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69C04" w14:textId="7B436AB0" w:rsidR="00102B2F" w:rsidRPr="008C28E7" w:rsidRDefault="00102B2F" w:rsidP="00102B2F">
      <w:pPr>
        <w:spacing w:before="100" w:beforeAutospacing="1" w:after="100" w:afterAutospacing="1" w:line="360" w:lineRule="auto"/>
        <w:contextualSpacing/>
        <w:jc w:val="both"/>
        <w:rPr>
          <w:rFonts w:ascii="Palatino Linotype" w:hAnsi="Palatino Linotype"/>
        </w:rPr>
      </w:pPr>
      <w:r w:rsidRPr="008C28E7">
        <w:rPr>
          <w:rFonts w:ascii="Palatino Linotype" w:hAnsi="Palatino Linotype"/>
        </w:rPr>
        <w:t xml:space="preserve">Resolución del Pleno del Instituto de Transparencia, Acceso a la Información Pública y Protección de Datos Personales del Estado de México y Municipios, con domicilio en Metepec, </w:t>
      </w:r>
      <w:r w:rsidR="00C70C7D" w:rsidRPr="008C28E7">
        <w:rPr>
          <w:rFonts w:ascii="Palatino Linotype" w:hAnsi="Palatino Linotype"/>
        </w:rPr>
        <w:t xml:space="preserve">Estado de México, de fecha </w:t>
      </w:r>
      <w:r w:rsidR="00076BE5" w:rsidRPr="008C28E7">
        <w:rPr>
          <w:rFonts w:ascii="Palatino Linotype" w:hAnsi="Palatino Linotype"/>
        </w:rPr>
        <w:t>siete</w:t>
      </w:r>
      <w:r w:rsidRPr="008C28E7">
        <w:rPr>
          <w:rFonts w:ascii="Palatino Linotype" w:hAnsi="Palatino Linotype"/>
        </w:rPr>
        <w:t xml:space="preserve"> de </w:t>
      </w:r>
      <w:r w:rsidR="00076BE5" w:rsidRPr="008C28E7">
        <w:rPr>
          <w:rFonts w:ascii="Palatino Linotype" w:hAnsi="Palatino Linotype"/>
        </w:rPr>
        <w:t xml:space="preserve">octubre </w:t>
      </w:r>
      <w:r w:rsidRPr="008C28E7">
        <w:rPr>
          <w:rFonts w:ascii="Palatino Linotype" w:hAnsi="Palatino Linotype"/>
        </w:rPr>
        <w:t>de dos mil veinte.</w:t>
      </w:r>
    </w:p>
    <w:p w14:paraId="474C14CD" w14:textId="77777777" w:rsidR="00102B2F" w:rsidRPr="008C28E7" w:rsidRDefault="00102B2F" w:rsidP="00102B2F">
      <w:pPr>
        <w:spacing w:before="100" w:beforeAutospacing="1" w:after="100" w:afterAutospacing="1" w:line="360" w:lineRule="auto"/>
        <w:contextualSpacing/>
        <w:jc w:val="both"/>
        <w:rPr>
          <w:rFonts w:ascii="Palatino Linotype" w:hAnsi="Palatino Linotype"/>
        </w:rPr>
      </w:pPr>
    </w:p>
    <w:p w14:paraId="4CC6E406" w14:textId="55DBA48B" w:rsidR="00102B2F" w:rsidRPr="008C28E7" w:rsidRDefault="00102B2F" w:rsidP="00102B2F">
      <w:pPr>
        <w:spacing w:before="100" w:beforeAutospacing="1" w:after="100" w:afterAutospacing="1" w:line="360" w:lineRule="auto"/>
        <w:contextualSpacing/>
        <w:jc w:val="both"/>
        <w:rPr>
          <w:rFonts w:ascii="Palatino Linotype" w:hAnsi="Palatino Linotype"/>
        </w:rPr>
      </w:pPr>
      <w:r w:rsidRPr="008C28E7">
        <w:rPr>
          <w:rFonts w:ascii="Palatino Linotype" w:hAnsi="Palatino Linotype"/>
          <w:b/>
        </w:rPr>
        <w:t>VISTO</w:t>
      </w:r>
      <w:r w:rsidRPr="008C28E7">
        <w:rPr>
          <w:rFonts w:ascii="Palatino Linotype" w:hAnsi="Palatino Linotype"/>
        </w:rPr>
        <w:t xml:space="preserve"> el expediente formado con motivo del recurso de revisión </w:t>
      </w:r>
      <w:r w:rsidRPr="008C28E7">
        <w:rPr>
          <w:rFonts w:ascii="Palatino Linotype" w:eastAsia="Palatino Linotype" w:hAnsi="Palatino Linotype" w:cs="Palatino Linotype"/>
          <w:b/>
        </w:rPr>
        <w:t>01552/INFOEM/AD/RR/2020</w:t>
      </w:r>
      <w:r w:rsidRPr="008C28E7">
        <w:t xml:space="preserve">, </w:t>
      </w:r>
      <w:r w:rsidRPr="008C28E7">
        <w:rPr>
          <w:rFonts w:ascii="Palatino Linotype" w:hAnsi="Palatino Linotype"/>
        </w:rPr>
        <w:t>promovido por el</w:t>
      </w:r>
      <w:r w:rsidRPr="008C28E7">
        <w:t xml:space="preserve"> </w:t>
      </w:r>
      <w:r w:rsidRPr="008C28E7">
        <w:rPr>
          <w:rFonts w:ascii="Palatino Linotype" w:eastAsia="Palatino Linotype" w:hAnsi="Palatino Linotype" w:cs="Palatino Linotype"/>
          <w:b/>
        </w:rPr>
        <w:t xml:space="preserve">C. </w:t>
      </w:r>
      <w:r w:rsidR="006D13E2">
        <w:rPr>
          <w:rFonts w:ascii="Palatino Linotype" w:eastAsia="Palatino Linotype" w:hAnsi="Palatino Linotype" w:cs="Palatino Linotype"/>
          <w:b/>
        </w:rPr>
        <w:t>XXXXXXXXXXXXXXXXXX</w:t>
      </w:r>
      <w:r w:rsidRPr="008C28E7">
        <w:rPr>
          <w:rFonts w:ascii="Palatino Linotype" w:eastAsia="Palatino Linotype" w:hAnsi="Palatino Linotype" w:cs="Palatino Linotype"/>
          <w:b/>
        </w:rPr>
        <w:t xml:space="preserve">, </w:t>
      </w:r>
      <w:r w:rsidRPr="008C28E7">
        <w:rPr>
          <w:rFonts w:ascii="Palatino Linotype" w:hAnsi="Palatino Linotype"/>
        </w:rPr>
        <w:t>en lo sucesivo</w:t>
      </w:r>
      <w:r w:rsidRPr="008C28E7">
        <w:rPr>
          <w:rFonts w:ascii="Palatino Linotype" w:eastAsia="Palatino Linotype" w:hAnsi="Palatino Linotype" w:cs="Palatino Linotype"/>
          <w:b/>
        </w:rPr>
        <w:t xml:space="preserve"> EL RECURRENTE,</w:t>
      </w:r>
      <w:r w:rsidRPr="008C28E7">
        <w:t xml:space="preserve"> </w:t>
      </w:r>
      <w:r w:rsidRPr="008C28E7">
        <w:rPr>
          <w:rFonts w:ascii="Palatino Linotype" w:hAnsi="Palatino Linotype"/>
        </w:rPr>
        <w:t>en contra de la respuesta emitida por el</w:t>
      </w:r>
      <w:r w:rsidRPr="008C28E7">
        <w:t xml:space="preserve"> </w:t>
      </w:r>
      <w:r w:rsidRPr="008C28E7">
        <w:rPr>
          <w:rFonts w:ascii="Palatino Linotype" w:eastAsia="Palatino Linotype" w:hAnsi="Palatino Linotype" w:cs="Palatino Linotype"/>
          <w:b/>
        </w:rPr>
        <w:t xml:space="preserve">Instituto de Seguridad Social del Estado de México y Municipios, </w:t>
      </w:r>
      <w:r w:rsidRPr="008C28E7">
        <w:rPr>
          <w:rFonts w:ascii="Palatino Linotype" w:hAnsi="Palatino Linotype"/>
        </w:rPr>
        <w:t>en lo sucesivo</w:t>
      </w:r>
      <w:r w:rsidRPr="008C28E7">
        <w:t xml:space="preserve"> </w:t>
      </w:r>
      <w:r w:rsidRPr="008C28E7">
        <w:rPr>
          <w:rFonts w:ascii="Palatino Linotype" w:eastAsia="Palatino Linotype" w:hAnsi="Palatino Linotype" w:cs="Palatino Linotype"/>
          <w:b/>
        </w:rPr>
        <w:t>EL SUJETO OBLIGADO</w:t>
      </w:r>
      <w:r w:rsidRPr="008C28E7">
        <w:t xml:space="preserve">, </w:t>
      </w:r>
      <w:r w:rsidRPr="008C28E7">
        <w:rPr>
          <w:rFonts w:ascii="Palatino Linotype" w:hAnsi="Palatino Linotype"/>
        </w:rPr>
        <w:t xml:space="preserve">se procede a dictar la presente resolución con base en lo siguiente:  </w:t>
      </w:r>
    </w:p>
    <w:p w14:paraId="05269512" w14:textId="77777777" w:rsidR="00102B2F" w:rsidRPr="008C28E7" w:rsidRDefault="00102B2F" w:rsidP="00102B2F">
      <w:pPr>
        <w:spacing w:before="100" w:beforeAutospacing="1" w:after="100" w:afterAutospacing="1"/>
        <w:contextualSpacing/>
        <w:jc w:val="center"/>
        <w:rPr>
          <w:rFonts w:ascii="Palatino Linotype" w:hAnsi="Palatino Linotype"/>
        </w:rPr>
      </w:pPr>
    </w:p>
    <w:p w14:paraId="343193AE" w14:textId="77777777" w:rsidR="00102B2F" w:rsidRPr="008C28E7" w:rsidRDefault="00102B2F" w:rsidP="00102B2F">
      <w:pPr>
        <w:spacing w:before="100" w:beforeAutospacing="1" w:after="100" w:afterAutospacing="1"/>
        <w:contextualSpacing/>
        <w:jc w:val="center"/>
        <w:rPr>
          <w:rFonts w:ascii="Palatino Linotype" w:hAnsi="Palatino Linotype"/>
          <w:b/>
          <w:bCs/>
          <w:spacing w:val="40"/>
          <w:sz w:val="28"/>
        </w:rPr>
      </w:pPr>
      <w:r w:rsidRPr="008C28E7">
        <w:rPr>
          <w:rFonts w:ascii="Palatino Linotype" w:hAnsi="Palatino Linotype"/>
          <w:b/>
          <w:bCs/>
          <w:spacing w:val="40"/>
          <w:sz w:val="28"/>
        </w:rPr>
        <w:t>RESULTANDO</w:t>
      </w:r>
    </w:p>
    <w:p w14:paraId="6CFB4044" w14:textId="77777777" w:rsidR="00102B2F" w:rsidRPr="008C28E7" w:rsidRDefault="00102B2F" w:rsidP="00102B2F">
      <w:pPr>
        <w:spacing w:before="100" w:beforeAutospacing="1" w:after="100" w:afterAutospacing="1"/>
        <w:contextualSpacing/>
        <w:jc w:val="center"/>
        <w:rPr>
          <w:rFonts w:ascii="Palatino Linotype" w:hAnsi="Palatino Linotype"/>
          <w:b/>
          <w:bCs/>
          <w:spacing w:val="40"/>
        </w:rPr>
      </w:pPr>
    </w:p>
    <w:p w14:paraId="7DDD6A88" w14:textId="77777777" w:rsidR="00102B2F" w:rsidRPr="008C28E7" w:rsidRDefault="00102B2F" w:rsidP="00102B2F">
      <w:pPr>
        <w:spacing w:before="100" w:beforeAutospacing="1" w:after="100" w:afterAutospacing="1" w:line="360" w:lineRule="auto"/>
        <w:ind w:left="11"/>
        <w:jc w:val="both"/>
        <w:rPr>
          <w:rFonts w:ascii="Palatino Linotype" w:hAnsi="Palatino Linotype"/>
        </w:rPr>
      </w:pPr>
      <w:r w:rsidRPr="008C28E7">
        <w:rPr>
          <w:rFonts w:ascii="Palatino Linotype" w:hAnsi="Palatino Linotype"/>
          <w:b/>
          <w:sz w:val="28"/>
          <w:szCs w:val="28"/>
        </w:rPr>
        <w:t xml:space="preserve">I. </w:t>
      </w:r>
      <w:r w:rsidRPr="008C28E7">
        <w:rPr>
          <w:rFonts w:ascii="Palatino Linotype" w:hAnsi="Palatino Linotype"/>
        </w:rPr>
        <w:t xml:space="preserve">En fecha once de febrero de dos mil veinte, </w:t>
      </w:r>
      <w:r w:rsidRPr="008C28E7">
        <w:rPr>
          <w:rFonts w:ascii="Palatino Linotype" w:eastAsia="Palatino Linotype" w:hAnsi="Palatino Linotype" w:cs="Palatino Linotype"/>
          <w:b/>
        </w:rPr>
        <w:t>EL RECURRENTE</w:t>
      </w:r>
      <w:r w:rsidRPr="008C28E7">
        <w:t xml:space="preserve"> </w:t>
      </w:r>
      <w:r w:rsidRPr="008C28E7">
        <w:rPr>
          <w:rFonts w:ascii="Palatino Linotype" w:hAnsi="Palatino Linotype"/>
        </w:rPr>
        <w:t>presentó ante</w:t>
      </w:r>
      <w:r w:rsidRPr="008C28E7">
        <w:t xml:space="preserve"> </w:t>
      </w:r>
      <w:r w:rsidRPr="008C28E7">
        <w:rPr>
          <w:rFonts w:ascii="Palatino Linotype" w:eastAsia="Palatino Linotype" w:hAnsi="Palatino Linotype" w:cs="Palatino Linotype"/>
          <w:b/>
        </w:rPr>
        <w:t xml:space="preserve">EL SUJETO OBLIGADO </w:t>
      </w:r>
      <w:r w:rsidRPr="008C28E7">
        <w:rPr>
          <w:rFonts w:ascii="Palatino Linotype" w:hAnsi="Palatino Linotype"/>
        </w:rPr>
        <w:t xml:space="preserve">a través del Sistema de Acceso, Rectificación, Cancelación y Oposición de Datos Personales del Estado de México, en lo subsecuente </w:t>
      </w:r>
      <w:r w:rsidRPr="008C28E7">
        <w:rPr>
          <w:rFonts w:ascii="Palatino Linotype" w:eastAsia="Palatino Linotype" w:hAnsi="Palatino Linotype" w:cs="Palatino Linotype"/>
          <w:b/>
        </w:rPr>
        <w:t>SARCOEM</w:t>
      </w:r>
      <w:r w:rsidRPr="008C28E7">
        <w:t xml:space="preserve">, </w:t>
      </w:r>
      <w:r w:rsidRPr="008C28E7">
        <w:rPr>
          <w:rFonts w:ascii="Palatino Linotype" w:hAnsi="Palatino Linotype"/>
        </w:rPr>
        <w:t>la solicitud de acceso a datos personales, a la que se le asignó el número de folio</w:t>
      </w:r>
      <w:r w:rsidRPr="008C28E7">
        <w:t xml:space="preserve"> </w:t>
      </w:r>
      <w:r w:rsidRPr="008C28E7">
        <w:rPr>
          <w:rFonts w:ascii="Palatino Linotype" w:eastAsia="Palatino Linotype" w:hAnsi="Palatino Linotype" w:cs="Palatino Linotype"/>
          <w:b/>
        </w:rPr>
        <w:t xml:space="preserve">00041/ISSEMYM/AD/2020, </w:t>
      </w:r>
      <w:r w:rsidRPr="008C28E7">
        <w:rPr>
          <w:rFonts w:ascii="Palatino Linotype" w:hAnsi="Palatino Linotype"/>
        </w:rPr>
        <w:t xml:space="preserve">mediante la cual requirió: </w:t>
      </w:r>
    </w:p>
    <w:p w14:paraId="324CF119" w14:textId="65E235B2" w:rsidR="00102B2F" w:rsidRPr="008C28E7" w:rsidRDefault="00102B2F" w:rsidP="00102B2F">
      <w:pPr>
        <w:ind w:left="862" w:right="899"/>
        <w:jc w:val="both"/>
      </w:pPr>
      <w:r w:rsidRPr="008C28E7">
        <w:rPr>
          <w:rFonts w:ascii="Palatino Linotype" w:eastAsia="Palatino Linotype" w:hAnsi="Palatino Linotype" w:cs="Palatino Linotype"/>
          <w:i/>
          <w:sz w:val="22"/>
        </w:rPr>
        <w:t xml:space="preserve">“Con fundamento en lo dispuesto en la Ley de Protección de Datos Personales en Posesión de Sujetos Obligados del Estado de México y Municipios y demás relativos. Solicito acceso a mis datos personales, contenido en documentos, expedientes o registros albergados en los archivos físicos o electrónicos en posesión de este sujeto obligado ISSEMyM. Por lo que solicito lo siguiente: 1. Documento oficial de alta y baja ante este instituto, expedido por el Ayuntamiento de Atlacomulco, enteros en materia de seguridad social, clave de ISSEMYM. Así como cuotas y aportaciones pagadas al ISSEMYM. 2. Expediente clínico o médico y cualquier otro documento o archivo que contenga mis datos personales. Así como tramite a realizar y requisitos para retirar mis aportaciones ante el ISSEMyM. </w:t>
      </w:r>
      <w:r w:rsidRPr="008C28E7">
        <w:rPr>
          <w:rFonts w:ascii="Palatino Linotype" w:eastAsia="Palatino Linotype" w:hAnsi="Palatino Linotype" w:cs="Palatino Linotype"/>
          <w:i/>
          <w:sz w:val="22"/>
        </w:rPr>
        <w:lastRenderedPageBreak/>
        <w:t xml:space="preserve">Para facilitar su búsqueda y localización anexo la siguiente información: Nombre: </w:t>
      </w:r>
      <w:r w:rsidR="006D13E2">
        <w:rPr>
          <w:rFonts w:ascii="Palatino Linotype" w:eastAsia="Palatino Linotype" w:hAnsi="Palatino Linotype" w:cs="Palatino Linotype"/>
          <w:i/>
          <w:sz w:val="22"/>
        </w:rPr>
        <w:t>XXXXXXXXXXXXXX</w:t>
      </w:r>
      <w:r w:rsidRPr="008C28E7">
        <w:rPr>
          <w:rFonts w:ascii="Palatino Linotype" w:eastAsia="Palatino Linotype" w:hAnsi="Palatino Linotype" w:cs="Palatino Linotype"/>
          <w:i/>
          <w:sz w:val="22"/>
        </w:rPr>
        <w:t xml:space="preserve">. No. </w:t>
      </w:r>
    </w:p>
    <w:p w14:paraId="4CCA1224" w14:textId="4090ACCE" w:rsidR="00102B2F" w:rsidRPr="008C28E7" w:rsidRDefault="00102B2F" w:rsidP="00102B2F">
      <w:pPr>
        <w:ind w:left="862" w:right="899"/>
        <w:jc w:val="both"/>
      </w:pPr>
      <w:r w:rsidRPr="008C28E7">
        <w:rPr>
          <w:rFonts w:ascii="Palatino Linotype" w:eastAsia="Palatino Linotype" w:hAnsi="Palatino Linotype" w:cs="Palatino Linotype"/>
          <w:i/>
          <w:sz w:val="22"/>
        </w:rPr>
        <w:t xml:space="preserve">Trabajador ante el Ayuntamiento de Atlacomulco: 1168; RFC: </w:t>
      </w:r>
      <w:r w:rsidR="006D13E2">
        <w:rPr>
          <w:rFonts w:ascii="Palatino Linotype" w:eastAsia="Palatino Linotype" w:hAnsi="Palatino Linotype" w:cs="Palatino Linotype"/>
          <w:i/>
          <w:sz w:val="22"/>
        </w:rPr>
        <w:t>XXXXXXXXXXXXXXXXX</w:t>
      </w:r>
      <w:r w:rsidRPr="008C28E7">
        <w:rPr>
          <w:rFonts w:ascii="Palatino Linotype" w:eastAsia="Palatino Linotype" w:hAnsi="Palatino Linotype" w:cs="Palatino Linotype"/>
          <w:i/>
          <w:sz w:val="22"/>
        </w:rPr>
        <w:t xml:space="preserve">; CURP: </w:t>
      </w:r>
      <w:r w:rsidR="006D13E2">
        <w:rPr>
          <w:rFonts w:ascii="Palatino Linotype" w:eastAsia="Palatino Linotype" w:hAnsi="Palatino Linotype" w:cs="Palatino Linotype"/>
          <w:i/>
          <w:sz w:val="22"/>
        </w:rPr>
        <w:t>XXXXXXXXXXX</w:t>
      </w:r>
      <w:r w:rsidRPr="008C28E7">
        <w:rPr>
          <w:rFonts w:ascii="Palatino Linotype" w:eastAsia="Palatino Linotype" w:hAnsi="Palatino Linotype" w:cs="Palatino Linotype"/>
          <w:i/>
          <w:sz w:val="22"/>
        </w:rPr>
        <w:t xml:space="preserve">; ISSEMYM: </w:t>
      </w:r>
      <w:r w:rsidR="006D13E2">
        <w:rPr>
          <w:rFonts w:ascii="Palatino Linotype" w:eastAsia="Palatino Linotype" w:hAnsi="Palatino Linotype" w:cs="Palatino Linotype"/>
          <w:i/>
          <w:sz w:val="22"/>
        </w:rPr>
        <w:t>XXXXXXXXX</w:t>
      </w:r>
      <w:r w:rsidRPr="008C28E7">
        <w:rPr>
          <w:rFonts w:ascii="Palatino Linotype" w:eastAsia="Palatino Linotype" w:hAnsi="Palatino Linotype" w:cs="Palatino Linotype"/>
          <w:i/>
          <w:sz w:val="22"/>
        </w:rPr>
        <w:t xml:space="preserve"> asi mismo anexo copia de mi credencial de elector. La información que solicito está fundada y motivada e</w:t>
      </w:r>
      <w:bookmarkStart w:id="0" w:name="_GoBack"/>
      <w:bookmarkEnd w:id="0"/>
      <w:r w:rsidRPr="008C28E7">
        <w:rPr>
          <w:rFonts w:ascii="Palatino Linotype" w:eastAsia="Palatino Linotype" w:hAnsi="Palatino Linotype" w:cs="Palatino Linotype"/>
          <w:i/>
          <w:sz w:val="22"/>
        </w:rPr>
        <w:t xml:space="preserve">n la Ley de Protección de Datos Personales en Posesión de Sujetos Obligados del Estado de México y Municipios y demás relativos. Título Décimo, Derechos de los </w:t>
      </w:r>
    </w:p>
    <w:p w14:paraId="7F26C28B" w14:textId="77777777" w:rsidR="00102B2F" w:rsidRPr="008C28E7" w:rsidRDefault="00102B2F" w:rsidP="00102B2F">
      <w:pPr>
        <w:ind w:left="862" w:right="899"/>
        <w:jc w:val="both"/>
      </w:pPr>
      <w:r w:rsidRPr="008C28E7">
        <w:rPr>
          <w:rFonts w:ascii="Palatino Linotype" w:eastAsia="Palatino Linotype" w:hAnsi="Palatino Linotype" w:cs="Palatino Linotype"/>
          <w:i/>
          <w:sz w:val="22"/>
        </w:rPr>
        <w:t xml:space="preserve">Titulares y su Ejercicio. CAPÍTULO PRIMERO DERECHOS ARCO, PORTABILIDAD Y LIMITACIÓN DEL TRATAMIENTO Derechos ARCO </w:t>
      </w:r>
    </w:p>
    <w:p w14:paraId="0D025C0A" w14:textId="77777777" w:rsidR="00102B2F" w:rsidRPr="008C28E7" w:rsidRDefault="00102B2F" w:rsidP="00102B2F">
      <w:pPr>
        <w:ind w:left="862" w:right="899"/>
        <w:jc w:val="both"/>
      </w:pPr>
      <w:r w:rsidRPr="008C28E7">
        <w:rPr>
          <w:rFonts w:ascii="Palatino Linotype" w:eastAsia="Palatino Linotype" w:hAnsi="Palatino Linotype" w:cs="Palatino Linotype"/>
          <w:i/>
          <w:sz w:val="22"/>
        </w:rPr>
        <w:t xml:space="preserve">Artículo 97. Los derechos de acceso, rectificación, cancelación y oposición de datos personales son derechos independientes. El ejercicio de cualquiera de ellos no es requisito previo no impide el ejercicio de otro… Derecho de Acceso 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(Sic) </w:t>
      </w:r>
    </w:p>
    <w:p w14:paraId="2E91A3C1" w14:textId="77777777" w:rsidR="00102B2F" w:rsidRPr="008C28E7" w:rsidRDefault="00102B2F" w:rsidP="00102B2F">
      <w:pPr>
        <w:pStyle w:val="Prrafodelista"/>
        <w:tabs>
          <w:tab w:val="left" w:pos="0"/>
        </w:tabs>
        <w:spacing w:before="100" w:beforeAutospacing="1" w:after="100" w:afterAutospacing="1" w:line="360" w:lineRule="auto"/>
        <w:ind w:left="0"/>
        <w:jc w:val="both"/>
        <w:rPr>
          <w:rFonts w:ascii="Palatino Linotype" w:hAnsi="Palatino Linotype" w:cs="Arial"/>
        </w:rPr>
      </w:pPr>
      <w:r w:rsidRPr="008C28E7">
        <w:rPr>
          <w:rFonts w:ascii="Palatino Linotype" w:hAnsi="Palatino Linotype" w:cs="Arial"/>
        </w:rPr>
        <w:t xml:space="preserve">Adjuntando a su solicitud copia simple digitalizada de su identificación oficial (credencial para votar), expedida a su favor por el Instituto Nacional Electoral, de la que se omite su inserción en el presente apartado, toda vez que es del conocimiento de las partes. </w:t>
      </w:r>
    </w:p>
    <w:p w14:paraId="2443FED4" w14:textId="77777777" w:rsidR="00102B2F" w:rsidRPr="008C28E7" w:rsidRDefault="00102B2F" w:rsidP="00102B2F">
      <w:pPr>
        <w:spacing w:before="100" w:beforeAutospacing="1" w:after="100" w:afterAutospacing="1" w:line="246" w:lineRule="auto"/>
        <w:ind w:left="10" w:right="12"/>
      </w:pPr>
      <w:r w:rsidRPr="008C28E7">
        <w:rPr>
          <w:rFonts w:ascii="Palatino Linotype" w:eastAsia="Palatino Linotype" w:hAnsi="Palatino Linotype" w:cs="Palatino Linotype"/>
          <w:b/>
        </w:rPr>
        <w:t>MODALIDAD DE ENTREGA:</w:t>
      </w:r>
      <w:r w:rsidRPr="008C28E7">
        <w:t xml:space="preserve"> Vía </w:t>
      </w:r>
      <w:r w:rsidRPr="008C28E7">
        <w:rPr>
          <w:rFonts w:ascii="Palatino Linotype" w:eastAsia="Palatino Linotype" w:hAnsi="Palatino Linotype" w:cs="Palatino Linotype"/>
          <w:b/>
        </w:rPr>
        <w:t xml:space="preserve">SARCOEM. </w:t>
      </w:r>
    </w:p>
    <w:p w14:paraId="5F93CB14" w14:textId="77777777" w:rsidR="00102B2F" w:rsidRPr="008C28E7" w:rsidRDefault="00102B2F" w:rsidP="00102B2F">
      <w:pPr>
        <w:pStyle w:val="Prrafodelista"/>
        <w:tabs>
          <w:tab w:val="left" w:pos="0"/>
        </w:tabs>
        <w:spacing w:before="100" w:beforeAutospacing="1" w:after="100" w:afterAutospacing="1" w:line="360" w:lineRule="auto"/>
        <w:ind w:left="0"/>
        <w:jc w:val="both"/>
        <w:rPr>
          <w:rFonts w:ascii="Palatino Linotype" w:hAnsi="Palatino Linotype" w:cs="Arial"/>
        </w:rPr>
      </w:pPr>
      <w:r w:rsidRPr="008C28E7">
        <w:rPr>
          <w:rFonts w:ascii="Palatino Linotype" w:hAnsi="Palatino Linotype"/>
          <w:b/>
          <w:sz w:val="28"/>
          <w:szCs w:val="28"/>
        </w:rPr>
        <w:t xml:space="preserve">II. </w:t>
      </w:r>
      <w:r w:rsidRPr="008C28E7">
        <w:rPr>
          <w:rFonts w:ascii="Palatino Linotype" w:hAnsi="Palatino Linotype" w:cs="Arial"/>
        </w:rPr>
        <w:t xml:space="preserve">De las constancias que obran en </w:t>
      </w:r>
      <w:r w:rsidRPr="008C28E7">
        <w:rPr>
          <w:rFonts w:ascii="Palatino Linotype" w:hAnsi="Palatino Linotype" w:cs="Arial"/>
          <w:b/>
        </w:rPr>
        <w:t>EL SARCOEM</w:t>
      </w:r>
      <w:r w:rsidRPr="008C28E7">
        <w:rPr>
          <w:rFonts w:ascii="Palatino Linotype" w:hAnsi="Palatino Linotype" w:cs="Arial"/>
        </w:rPr>
        <w:t xml:space="preserve">, se desprende que el diez de marzo de dos mil veinte, </w:t>
      </w:r>
      <w:r w:rsidRPr="008C28E7">
        <w:rPr>
          <w:rFonts w:ascii="Palatino Linotype" w:hAnsi="Palatino Linotype" w:cs="Arial"/>
          <w:b/>
        </w:rPr>
        <w:t>EL SUJETO OBLIGADO</w:t>
      </w:r>
      <w:r w:rsidRPr="008C28E7">
        <w:rPr>
          <w:rFonts w:ascii="Palatino Linotype" w:hAnsi="Palatino Linotype" w:cs="Arial"/>
        </w:rPr>
        <w:t xml:space="preserve"> dio respuesta a la solicitud de acceso a la información de la siguiente forma: </w:t>
      </w:r>
    </w:p>
    <w:p w14:paraId="43E2A3B8" w14:textId="77777777" w:rsidR="005F345C" w:rsidRPr="008C28E7" w:rsidRDefault="005F345C" w:rsidP="00AE28E3">
      <w:pPr>
        <w:pStyle w:val="Prrafodelista"/>
        <w:tabs>
          <w:tab w:val="left" w:pos="0"/>
        </w:tabs>
        <w:spacing w:before="100" w:beforeAutospacing="1" w:after="100" w:afterAutospacing="1" w:line="360" w:lineRule="auto"/>
        <w:ind w:left="0"/>
        <w:jc w:val="center"/>
        <w:rPr>
          <w:rFonts w:ascii="Palatino Linotype" w:hAnsi="Palatino Linotype" w:cs="Arial"/>
        </w:rPr>
      </w:pPr>
      <w:r w:rsidRPr="008C28E7">
        <w:rPr>
          <w:noProof/>
          <w:lang w:eastAsia="es-MX"/>
        </w:rPr>
        <w:lastRenderedPageBreak/>
        <w:drawing>
          <wp:inline distT="0" distB="0" distL="0" distR="0" wp14:anchorId="04656072" wp14:editId="4031ADAF">
            <wp:extent cx="4708909" cy="1270659"/>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785" t="20970" r="22077" b="51127"/>
                    <a:stretch/>
                  </pic:blipFill>
                  <pic:spPr bwMode="auto">
                    <a:xfrm>
                      <a:off x="0" y="0"/>
                      <a:ext cx="4737568" cy="12783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AFA16F" w14:textId="77777777" w:rsidR="00AE28E3" w:rsidRPr="008C28E7" w:rsidRDefault="00AE28E3" w:rsidP="00AE28E3">
      <w:pPr>
        <w:pStyle w:val="Prrafodelista"/>
        <w:tabs>
          <w:tab w:val="left" w:pos="0"/>
        </w:tabs>
        <w:spacing w:before="100" w:beforeAutospacing="1" w:after="100" w:afterAutospacing="1" w:line="360" w:lineRule="auto"/>
        <w:ind w:left="0"/>
        <w:jc w:val="center"/>
        <w:rPr>
          <w:rFonts w:ascii="Palatino Linotype" w:hAnsi="Palatino Linotype" w:cs="Arial"/>
        </w:rPr>
      </w:pPr>
      <w:r w:rsidRPr="008C28E7">
        <w:rPr>
          <w:noProof/>
          <w:lang w:eastAsia="es-MX"/>
        </w:rPr>
        <w:drawing>
          <wp:inline distT="0" distB="0" distL="0" distR="0" wp14:anchorId="4CE0FC39" wp14:editId="6E38F4E4">
            <wp:extent cx="5128895" cy="349134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93" t="22793" r="21879" b="14478"/>
                    <a:stretch/>
                  </pic:blipFill>
                  <pic:spPr bwMode="auto">
                    <a:xfrm>
                      <a:off x="0" y="0"/>
                      <a:ext cx="5149888" cy="35056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D10620" w14:textId="4316B266" w:rsidR="00AE28E3" w:rsidRPr="008C28E7" w:rsidRDefault="00AE28E3" w:rsidP="00AE28E3">
      <w:pPr>
        <w:pStyle w:val="Prrafodelista"/>
        <w:tabs>
          <w:tab w:val="left" w:pos="0"/>
        </w:tabs>
        <w:spacing w:before="100" w:beforeAutospacing="1" w:after="100" w:afterAutospacing="1" w:line="360" w:lineRule="auto"/>
        <w:ind w:left="0"/>
        <w:jc w:val="center"/>
        <w:rPr>
          <w:rFonts w:ascii="Palatino Linotype" w:hAnsi="Palatino Linotype" w:cs="Arial"/>
        </w:rPr>
      </w:pPr>
      <w:r w:rsidRPr="008C28E7">
        <w:rPr>
          <w:noProof/>
          <w:lang w:eastAsia="es-MX"/>
        </w:rPr>
        <w:lastRenderedPageBreak/>
        <w:drawing>
          <wp:inline distT="0" distB="0" distL="0" distR="0" wp14:anchorId="0BE57A19" wp14:editId="58C6D7AF">
            <wp:extent cx="5363436" cy="2297875"/>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78" t="19693" r="21878" b="41283"/>
                    <a:stretch/>
                  </pic:blipFill>
                  <pic:spPr bwMode="auto">
                    <a:xfrm>
                      <a:off x="0" y="0"/>
                      <a:ext cx="5403228" cy="23149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E4DB8E" w14:textId="77777777" w:rsidR="00AE28E3" w:rsidRPr="008C28E7" w:rsidRDefault="00AE28E3" w:rsidP="00AE28E3">
      <w:pPr>
        <w:pStyle w:val="Prrafodelista"/>
        <w:tabs>
          <w:tab w:val="left" w:pos="0"/>
        </w:tabs>
        <w:spacing w:before="100" w:beforeAutospacing="1" w:after="100" w:afterAutospacing="1" w:line="360" w:lineRule="auto"/>
        <w:ind w:left="0"/>
        <w:jc w:val="center"/>
        <w:rPr>
          <w:rFonts w:ascii="Palatino Linotype" w:hAnsi="Palatino Linotype" w:cs="Arial"/>
        </w:rPr>
      </w:pPr>
      <w:r w:rsidRPr="008C28E7">
        <w:rPr>
          <w:noProof/>
          <w:lang w:eastAsia="es-MX"/>
        </w:rPr>
        <w:drawing>
          <wp:inline distT="0" distB="0" distL="0" distR="0" wp14:anchorId="2B0C9F30" wp14:editId="1E43CEE1">
            <wp:extent cx="4233553" cy="306932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298" t="18052" r="22287" b="7910"/>
                    <a:stretch/>
                  </pic:blipFill>
                  <pic:spPr bwMode="auto">
                    <a:xfrm>
                      <a:off x="0" y="0"/>
                      <a:ext cx="4247613" cy="30795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C7BFEF" w14:textId="77777777" w:rsidR="00AE28E3" w:rsidRPr="008C28E7" w:rsidRDefault="00AE28E3" w:rsidP="00AE28E3">
      <w:pPr>
        <w:pStyle w:val="Prrafodelista"/>
        <w:tabs>
          <w:tab w:val="left" w:pos="0"/>
        </w:tabs>
        <w:spacing w:before="100" w:beforeAutospacing="1" w:after="100" w:afterAutospacing="1" w:line="360" w:lineRule="auto"/>
        <w:ind w:left="0"/>
        <w:jc w:val="center"/>
        <w:rPr>
          <w:rFonts w:ascii="Palatino Linotype" w:hAnsi="Palatino Linotype" w:cs="Arial"/>
        </w:rPr>
      </w:pPr>
      <w:r w:rsidRPr="008C28E7">
        <w:rPr>
          <w:noProof/>
          <w:lang w:eastAsia="es-MX"/>
        </w:rPr>
        <w:lastRenderedPageBreak/>
        <w:drawing>
          <wp:inline distT="0" distB="0" distL="0" distR="0" wp14:anchorId="2A644A6F" wp14:editId="64883CBE">
            <wp:extent cx="4084645" cy="189411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86" t="22610" r="21772" b="34533"/>
                    <a:stretch/>
                  </pic:blipFill>
                  <pic:spPr bwMode="auto">
                    <a:xfrm>
                      <a:off x="0" y="0"/>
                      <a:ext cx="4108380" cy="19051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1B1C80" w14:textId="77777777" w:rsidR="00AE28E3" w:rsidRPr="008C28E7" w:rsidRDefault="00AE28E3" w:rsidP="00AE28E3">
      <w:pPr>
        <w:pStyle w:val="Prrafodelista"/>
        <w:tabs>
          <w:tab w:val="left" w:pos="0"/>
        </w:tabs>
        <w:spacing w:before="100" w:beforeAutospacing="1" w:after="100" w:afterAutospacing="1" w:line="360" w:lineRule="auto"/>
        <w:ind w:left="0"/>
        <w:jc w:val="center"/>
        <w:rPr>
          <w:rFonts w:ascii="Palatino Linotype" w:hAnsi="Palatino Linotype" w:cs="Arial"/>
        </w:rPr>
      </w:pPr>
      <w:r w:rsidRPr="008C28E7">
        <w:rPr>
          <w:noProof/>
          <w:lang w:eastAsia="es-MX"/>
        </w:rPr>
        <w:drawing>
          <wp:inline distT="0" distB="0" distL="0" distR="0" wp14:anchorId="598F3C9C" wp14:editId="6715029D">
            <wp:extent cx="4787900" cy="133597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73" t="13676" r="22385" b="60974"/>
                    <a:stretch/>
                  </pic:blipFill>
                  <pic:spPr bwMode="auto">
                    <a:xfrm>
                      <a:off x="0" y="0"/>
                      <a:ext cx="4807530" cy="13414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212AD2" w14:textId="77777777" w:rsidR="00AE28E3" w:rsidRPr="008C28E7" w:rsidRDefault="00AE28E3" w:rsidP="00AE28E3">
      <w:pPr>
        <w:pStyle w:val="Prrafodelista"/>
        <w:tabs>
          <w:tab w:val="left" w:pos="0"/>
        </w:tabs>
        <w:spacing w:before="100" w:beforeAutospacing="1" w:after="100" w:afterAutospacing="1" w:line="360" w:lineRule="auto"/>
        <w:ind w:left="0"/>
        <w:jc w:val="center"/>
        <w:rPr>
          <w:rFonts w:ascii="Palatino Linotype" w:hAnsi="Palatino Linotype" w:cs="Arial"/>
        </w:rPr>
      </w:pPr>
      <w:r w:rsidRPr="008C28E7">
        <w:rPr>
          <w:noProof/>
          <w:lang w:eastAsia="es-MX"/>
        </w:rPr>
        <w:drawing>
          <wp:inline distT="0" distB="0" distL="0" distR="0" wp14:anchorId="2C1227FD" wp14:editId="4F94DE6A">
            <wp:extent cx="4355548" cy="2416629"/>
            <wp:effectExtent l="0" t="0" r="698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88" t="24435" r="22488" b="23043"/>
                    <a:stretch/>
                  </pic:blipFill>
                  <pic:spPr bwMode="auto">
                    <a:xfrm>
                      <a:off x="0" y="0"/>
                      <a:ext cx="4375466" cy="24276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74AFB4" w14:textId="77777777" w:rsidR="00AE28E3" w:rsidRPr="008C28E7" w:rsidRDefault="00AE28E3" w:rsidP="00AE28E3">
      <w:pPr>
        <w:pStyle w:val="Prrafodelista"/>
        <w:tabs>
          <w:tab w:val="left" w:pos="0"/>
        </w:tabs>
        <w:spacing w:before="100" w:beforeAutospacing="1" w:after="100" w:afterAutospacing="1" w:line="360" w:lineRule="auto"/>
        <w:ind w:left="0"/>
        <w:jc w:val="center"/>
        <w:rPr>
          <w:rFonts w:ascii="Palatino Linotype" w:hAnsi="Palatino Linotype" w:cs="Arial"/>
        </w:rPr>
      </w:pPr>
      <w:r w:rsidRPr="008C28E7">
        <w:rPr>
          <w:noProof/>
          <w:lang w:eastAsia="es-MX"/>
        </w:rPr>
        <w:lastRenderedPageBreak/>
        <w:drawing>
          <wp:inline distT="0" distB="0" distL="0" distR="0" wp14:anchorId="1D25699E" wp14:editId="3F519576">
            <wp:extent cx="4115966" cy="3289465"/>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784" t="18234" r="25151" b="9176"/>
                    <a:stretch/>
                  </pic:blipFill>
                  <pic:spPr bwMode="auto">
                    <a:xfrm>
                      <a:off x="0" y="0"/>
                      <a:ext cx="4130978" cy="33014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6855825" w14:textId="77777777" w:rsidR="00AE28E3" w:rsidRPr="008C28E7" w:rsidRDefault="00102B2F" w:rsidP="00AE28E3">
      <w:pPr>
        <w:spacing w:before="100" w:beforeAutospacing="1" w:after="100" w:afterAutospacing="1" w:line="360" w:lineRule="auto"/>
        <w:ind w:right="15"/>
        <w:jc w:val="both"/>
        <w:rPr>
          <w:rFonts w:ascii="Palatino Linotype" w:hAnsi="Palatino Linotype"/>
        </w:rPr>
      </w:pPr>
      <w:r w:rsidRPr="008C28E7">
        <w:rPr>
          <w:rFonts w:ascii="Palatino Linotype" w:hAnsi="Palatino Linotype"/>
          <w:b/>
          <w:sz w:val="28"/>
          <w:szCs w:val="28"/>
        </w:rPr>
        <w:t>III</w:t>
      </w:r>
      <w:r w:rsidRPr="008C28E7">
        <w:rPr>
          <w:rFonts w:ascii="Palatino Linotype" w:hAnsi="Palatino Linotype"/>
        </w:rPr>
        <w:t xml:space="preserve">. </w:t>
      </w:r>
      <w:r w:rsidR="00AE28E3" w:rsidRPr="008C28E7">
        <w:rPr>
          <w:rFonts w:ascii="Palatino Linotype" w:hAnsi="Palatino Linotype"/>
        </w:rPr>
        <w:t xml:space="preserve">Inconforme con la respuesta, el once de marzo de dos mil veinte, </w:t>
      </w:r>
      <w:r w:rsidR="00AE28E3" w:rsidRPr="008C28E7">
        <w:rPr>
          <w:rFonts w:ascii="Palatino Linotype" w:eastAsia="Palatino Linotype" w:hAnsi="Palatino Linotype" w:cs="Palatino Linotype"/>
          <w:b/>
        </w:rPr>
        <w:t>EL RECURRENTE</w:t>
      </w:r>
      <w:r w:rsidR="00AE28E3" w:rsidRPr="008C28E7">
        <w:rPr>
          <w:rFonts w:ascii="Palatino Linotype" w:hAnsi="Palatino Linotype"/>
        </w:rPr>
        <w:t xml:space="preserve"> interpuso el recurso de revisión objeto del presente estudio, al que se le asignó el número de expediente </w:t>
      </w:r>
      <w:r w:rsidR="00AE28E3" w:rsidRPr="008C28E7">
        <w:rPr>
          <w:rFonts w:ascii="Palatino Linotype" w:eastAsia="Palatino Linotype" w:hAnsi="Palatino Linotype" w:cs="Palatino Linotype"/>
          <w:b/>
        </w:rPr>
        <w:t>01552/INFOEM/AD/RR/2020</w:t>
      </w:r>
      <w:r w:rsidR="00AE28E3" w:rsidRPr="008C28E7">
        <w:rPr>
          <w:rFonts w:ascii="Palatino Linotype" w:hAnsi="Palatino Linotype"/>
        </w:rPr>
        <w:t>, en el que señaló como acto impugnado lo siguiente:</w:t>
      </w:r>
      <w:r w:rsidR="00AE28E3" w:rsidRPr="008C28E7">
        <w:rPr>
          <w:rFonts w:ascii="Palatino Linotype" w:eastAsia="Palatino Linotype" w:hAnsi="Palatino Linotype" w:cs="Palatino Linotype"/>
          <w:b/>
        </w:rPr>
        <w:t xml:space="preserve"> </w:t>
      </w:r>
    </w:p>
    <w:p w14:paraId="34934F6B" w14:textId="77777777" w:rsidR="00AE28E3" w:rsidRPr="008C28E7" w:rsidRDefault="00AE28E3" w:rsidP="00AE28E3">
      <w:pPr>
        <w:spacing w:after="338" w:line="263" w:lineRule="auto"/>
        <w:ind w:left="862"/>
        <w:rPr>
          <w:rFonts w:ascii="Palatino Linotype" w:eastAsia="Palatino Linotype" w:hAnsi="Palatino Linotype" w:cs="Palatino Linotype"/>
          <w:i/>
          <w:sz w:val="22"/>
        </w:rPr>
      </w:pPr>
      <w:r w:rsidRPr="008C28E7">
        <w:rPr>
          <w:rFonts w:ascii="Palatino Linotype" w:eastAsia="Palatino Linotype" w:hAnsi="Palatino Linotype" w:cs="Palatino Linotype"/>
          <w:i/>
          <w:sz w:val="22"/>
        </w:rPr>
        <w:t>“</w:t>
      </w:r>
      <w:r w:rsidR="001862A7" w:rsidRPr="008C28E7">
        <w:rPr>
          <w:rFonts w:ascii="Palatino Linotype" w:eastAsia="Palatino Linotype" w:hAnsi="Palatino Linotype" w:cs="Palatino Linotype"/>
          <w:i/>
          <w:sz w:val="22"/>
        </w:rPr>
        <w:t>La respuesta a la solicitud de acceso mis datos personales.”</w:t>
      </w:r>
      <w:r w:rsidRPr="008C28E7">
        <w:rPr>
          <w:rFonts w:ascii="Palatino Linotype" w:eastAsia="Palatino Linotype" w:hAnsi="Palatino Linotype" w:cs="Palatino Linotype"/>
          <w:i/>
          <w:sz w:val="22"/>
        </w:rPr>
        <w:t xml:space="preserve"> (Sic) </w:t>
      </w:r>
    </w:p>
    <w:p w14:paraId="125A9CC2" w14:textId="77777777" w:rsidR="00AE28E3" w:rsidRPr="008C28E7" w:rsidRDefault="00AE28E3" w:rsidP="00AE28E3">
      <w:pPr>
        <w:spacing w:before="100" w:beforeAutospacing="1" w:after="100" w:afterAutospacing="1" w:line="360" w:lineRule="auto"/>
        <w:ind w:right="15"/>
        <w:jc w:val="both"/>
        <w:rPr>
          <w:rFonts w:ascii="Palatino Linotype" w:hAnsi="Palatino Linotype"/>
        </w:rPr>
      </w:pPr>
      <w:r w:rsidRPr="008C28E7">
        <w:rPr>
          <w:rFonts w:ascii="Palatino Linotype" w:hAnsi="Palatino Linotype"/>
        </w:rPr>
        <w:t xml:space="preserve">Asimismo, </w:t>
      </w:r>
      <w:r w:rsidRPr="008C28E7">
        <w:rPr>
          <w:rFonts w:ascii="Palatino Linotype" w:hAnsi="Palatino Linotype"/>
          <w:b/>
        </w:rPr>
        <w:t>EL RECURRENTE</w:t>
      </w:r>
      <w:r w:rsidRPr="008C28E7">
        <w:rPr>
          <w:rFonts w:ascii="Palatino Linotype" w:hAnsi="Palatino Linotype"/>
        </w:rPr>
        <w:t xml:space="preserve"> indicó como razones o motivos de inconformidad: </w:t>
      </w:r>
    </w:p>
    <w:p w14:paraId="393C6CA2" w14:textId="77777777" w:rsidR="00AE28E3" w:rsidRPr="008C28E7" w:rsidRDefault="001862A7" w:rsidP="001862A7">
      <w:pPr>
        <w:spacing w:after="338" w:line="263" w:lineRule="auto"/>
        <w:ind w:left="862"/>
        <w:rPr>
          <w:rFonts w:ascii="Palatino Linotype" w:eastAsia="Palatino Linotype" w:hAnsi="Palatino Linotype" w:cs="Palatino Linotype"/>
          <w:i/>
          <w:sz w:val="22"/>
        </w:rPr>
      </w:pPr>
      <w:r w:rsidRPr="008C28E7">
        <w:rPr>
          <w:rFonts w:ascii="Palatino Linotype" w:eastAsia="Palatino Linotype" w:hAnsi="Palatino Linotype" w:cs="Palatino Linotype"/>
          <w:i/>
          <w:sz w:val="22"/>
        </w:rPr>
        <w:t>“No se entrego la información solicitada.” (Sic)</w:t>
      </w:r>
    </w:p>
    <w:p w14:paraId="5E20587E" w14:textId="77777777" w:rsidR="001862A7" w:rsidRPr="008C28E7" w:rsidRDefault="001862A7" w:rsidP="001862A7">
      <w:pPr>
        <w:spacing w:before="100" w:beforeAutospacing="1" w:after="100" w:afterAutospacing="1" w:line="360" w:lineRule="auto"/>
        <w:ind w:right="15"/>
        <w:jc w:val="both"/>
        <w:rPr>
          <w:rFonts w:ascii="Palatino Linotype" w:hAnsi="Palatino Linotype"/>
        </w:rPr>
      </w:pPr>
      <w:r w:rsidRPr="008C28E7">
        <w:rPr>
          <w:rFonts w:ascii="Palatino Linotype" w:hAnsi="Palatino Linotype"/>
          <w:b/>
          <w:sz w:val="28"/>
          <w:szCs w:val="28"/>
        </w:rPr>
        <w:t>IV</w:t>
      </w:r>
      <w:r w:rsidRPr="008C28E7">
        <w:rPr>
          <w:rFonts w:ascii="Palatino Linotype" w:hAnsi="Palatino Linotype"/>
        </w:rPr>
        <w:t xml:space="preserve">. En fecha once de marzo de dos mil veinte, el recurso de revisión que se trata se envió electrónicamente al Instituto de Transparencia, Acceso a la Información Pública y Protección de Datos Personales del Estado de México y Municipios y con </w:t>
      </w:r>
      <w:r w:rsidRPr="008C28E7">
        <w:rPr>
          <w:rFonts w:ascii="Palatino Linotype" w:hAnsi="Palatino Linotype"/>
        </w:rPr>
        <w:lastRenderedPageBreak/>
        <w:t xml:space="preserve">fundamento en el artículo 185, fracción I de la Ley de Transparencia y Acceso a la Información Pública del Estado de México y Municipios, se turnó a la Comisionada </w:t>
      </w:r>
      <w:r w:rsidRPr="008C28E7">
        <w:rPr>
          <w:rFonts w:ascii="Palatino Linotype" w:hAnsi="Palatino Linotype"/>
          <w:b/>
        </w:rPr>
        <w:t>EVA</w:t>
      </w:r>
      <w:r w:rsidRPr="008C28E7">
        <w:rPr>
          <w:rFonts w:ascii="Palatino Linotype" w:hAnsi="Palatino Linotype"/>
        </w:rPr>
        <w:t xml:space="preserve"> </w:t>
      </w:r>
      <w:r w:rsidRPr="008C28E7">
        <w:rPr>
          <w:rFonts w:ascii="Palatino Linotype" w:hAnsi="Palatino Linotype"/>
          <w:b/>
        </w:rPr>
        <w:t>ABAID</w:t>
      </w:r>
      <w:r w:rsidRPr="008C28E7">
        <w:rPr>
          <w:rFonts w:ascii="Palatino Linotype" w:hAnsi="Palatino Linotype"/>
        </w:rPr>
        <w:t xml:space="preserve"> </w:t>
      </w:r>
      <w:r w:rsidRPr="008C28E7">
        <w:rPr>
          <w:rFonts w:ascii="Palatino Linotype" w:hAnsi="Palatino Linotype"/>
          <w:b/>
        </w:rPr>
        <w:t>YAPUR</w:t>
      </w:r>
      <w:r w:rsidRPr="008C28E7">
        <w:rPr>
          <w:rFonts w:ascii="Palatino Linotype" w:hAnsi="Palatino Linotype"/>
        </w:rPr>
        <w:t xml:space="preserve">; a efecto de que decretara su admisión o desechamiento. </w:t>
      </w:r>
    </w:p>
    <w:p w14:paraId="19EFCB38" w14:textId="77777777" w:rsidR="001862A7" w:rsidRPr="008C28E7" w:rsidRDefault="001862A7" w:rsidP="001862A7">
      <w:pPr>
        <w:spacing w:before="100" w:beforeAutospacing="1" w:after="100" w:afterAutospacing="1" w:line="360" w:lineRule="auto"/>
        <w:ind w:right="17"/>
        <w:jc w:val="both"/>
        <w:rPr>
          <w:rFonts w:ascii="Palatino Linotype" w:hAnsi="Palatino Linotype"/>
        </w:rPr>
      </w:pPr>
      <w:r w:rsidRPr="008C28E7">
        <w:rPr>
          <w:rFonts w:ascii="Palatino Linotype" w:hAnsi="Palatino Linotype"/>
          <w:b/>
          <w:sz w:val="28"/>
          <w:szCs w:val="28"/>
        </w:rPr>
        <w:t>V</w:t>
      </w:r>
      <w:r w:rsidRPr="008C28E7">
        <w:rPr>
          <w:rFonts w:ascii="Palatino Linotype" w:hAnsi="Palatino Linotype"/>
        </w:rPr>
        <w:t xml:space="preserve">. Con fundamento en el artículo 11 de la Ley de Protección de Datos Personales en Posesión de Sujetos Obligados del Estado de México y Municipios; 29 del Código de Procedimientos Administrativos del Estado de México, y 185, fracciones I y II de la Ley de Transparencia y Acceso a la Información Pública del Estado de México y Municipios en aplicación supletoria, al resultar procedente, en términos del artículo 129, fracción XII de la Ley de la materia, se acordó la admisión a trámite del referido recurso de revisión, así como la integración del expediente respectivo, mismo que se puso a disposición de las partes, para que, de considerarlo conveniente, en el plazo máximo de siete días hábiles, </w:t>
      </w:r>
      <w:r w:rsidRPr="008C28E7">
        <w:rPr>
          <w:rFonts w:ascii="Palatino Linotype" w:hAnsi="Palatino Linotype"/>
          <w:b/>
        </w:rPr>
        <w:t>EL RECURRENTE</w:t>
      </w:r>
      <w:r w:rsidRPr="008C28E7">
        <w:rPr>
          <w:rFonts w:ascii="Palatino Linotype" w:hAnsi="Palatino Linotype"/>
        </w:rPr>
        <w:t xml:space="preserve"> realizara manifestaciones y alegatos, así como ofreciera las pruebas que a su derecho conviniera y, en el caso del </w:t>
      </w:r>
      <w:r w:rsidRPr="008C28E7">
        <w:rPr>
          <w:rFonts w:ascii="Palatino Linotype" w:hAnsi="Palatino Linotype"/>
          <w:b/>
        </w:rPr>
        <w:t>SUJETO OBLIGADO</w:t>
      </w:r>
      <w:r w:rsidRPr="008C28E7">
        <w:rPr>
          <w:rFonts w:ascii="Palatino Linotype" w:hAnsi="Palatino Linotype"/>
        </w:rPr>
        <w:t xml:space="preserve"> exhibiera el Informe Justificado correspondiente; asimismo para que las partes, ofrezcan las pruebas que a su derecho convengan, en términos de los artículos 11 y 126 de la Ley de Protección de Datos Personales en Posesión de Sujetos Obligados del Estado de México y Municipios y el artículo 185, fracción II de la Ley de Transparencia y Acceso a la Información Pública del Estado de México y Municipios, en aplicación supletoria; apercibidos de que, en caso de no hacerlo se tendrán por precluidos sus derechos y sólo se recibirán aquellas pruebas supervenientes, siempre y cuando no se haya dictado resolución, de conformidad con lo previsto en los artículos 124 y 125 de la Ley de la materia. </w:t>
      </w:r>
    </w:p>
    <w:p w14:paraId="1F53D6F9" w14:textId="77777777" w:rsidR="001862A7" w:rsidRPr="008C28E7" w:rsidRDefault="001862A7" w:rsidP="001862A7">
      <w:pPr>
        <w:spacing w:before="100" w:beforeAutospacing="1" w:after="100" w:afterAutospacing="1" w:line="360" w:lineRule="auto"/>
        <w:ind w:right="17"/>
        <w:jc w:val="both"/>
        <w:rPr>
          <w:rFonts w:ascii="Palatino Linotype" w:hAnsi="Palatino Linotype"/>
        </w:rPr>
      </w:pPr>
      <w:r w:rsidRPr="008C28E7">
        <w:rPr>
          <w:rFonts w:ascii="Palatino Linotype" w:hAnsi="Palatino Linotype"/>
          <w:b/>
          <w:sz w:val="28"/>
          <w:szCs w:val="28"/>
        </w:rPr>
        <w:lastRenderedPageBreak/>
        <w:t>VI</w:t>
      </w:r>
      <w:r w:rsidRPr="008C28E7">
        <w:rPr>
          <w:rFonts w:ascii="Palatino Linotype" w:hAnsi="Palatino Linotype"/>
        </w:rPr>
        <w:t xml:space="preserve">. De igual forma, se requirió a las partes, para que en un plazo no mayor a siete días, manifiesten ante este Instituto, por cualquier medio, su voluntad de conciliar, contados a partir de la notificación de dicho Acuerdo, de conformidad con lo establecido en los artículos 131 y 132, fracción I de la Ley de Protección de Datos Personales en Posesión de Sujetos Obligados del Estado de México y Municipios; apercibidos de que, en caso de no hacerlo, se tendrán por precluidos sus derechos, para tales efectos, en términos de los numerales 124 y 125 del ordenamiento legal de referencia. </w:t>
      </w:r>
    </w:p>
    <w:p w14:paraId="6E6AC7B3" w14:textId="77777777" w:rsidR="001862A7" w:rsidRPr="008C28E7" w:rsidRDefault="001862A7" w:rsidP="001862A7">
      <w:pPr>
        <w:spacing w:before="100" w:beforeAutospacing="1" w:after="100" w:afterAutospacing="1" w:line="360" w:lineRule="auto"/>
        <w:ind w:right="17"/>
        <w:jc w:val="both"/>
        <w:rPr>
          <w:rFonts w:ascii="Palatino Linotype" w:hAnsi="Palatino Linotype"/>
        </w:rPr>
      </w:pPr>
      <w:r w:rsidRPr="008C28E7">
        <w:rPr>
          <w:rFonts w:ascii="Palatino Linotype" w:hAnsi="Palatino Linotype"/>
          <w:b/>
          <w:sz w:val="28"/>
          <w:szCs w:val="28"/>
        </w:rPr>
        <w:t>VII</w:t>
      </w:r>
      <w:r w:rsidRPr="008C28E7">
        <w:rPr>
          <w:rFonts w:ascii="Palatino Linotype" w:hAnsi="Palatino Linotype"/>
        </w:rPr>
        <w:t xml:space="preserve">. De las constancias que obran en el </w:t>
      </w:r>
      <w:r w:rsidRPr="008C28E7">
        <w:rPr>
          <w:rFonts w:ascii="Palatino Linotype" w:hAnsi="Palatino Linotype"/>
          <w:b/>
        </w:rPr>
        <w:t>SAIMEX</w:t>
      </w:r>
      <w:r w:rsidRPr="008C28E7">
        <w:rPr>
          <w:rFonts w:ascii="Palatino Linotype" w:hAnsi="Palatino Linotype"/>
        </w:rPr>
        <w:t xml:space="preserve">, se advierte que </w:t>
      </w:r>
      <w:r w:rsidRPr="008C28E7">
        <w:rPr>
          <w:rFonts w:ascii="Palatino Linotype" w:hAnsi="Palatino Linotype"/>
          <w:b/>
        </w:rPr>
        <w:t>EL RECURRENTE</w:t>
      </w:r>
      <w:r w:rsidRPr="008C28E7">
        <w:rPr>
          <w:rFonts w:ascii="Palatino Linotype" w:hAnsi="Palatino Linotype"/>
        </w:rPr>
        <w:t xml:space="preserve"> no presentó manifestaciones y alegatos, ni ofreció los medios de prueba que a su derecho conviniera.  </w:t>
      </w:r>
    </w:p>
    <w:p w14:paraId="117C158B" w14:textId="77777777" w:rsidR="001862A7" w:rsidRPr="008C28E7" w:rsidRDefault="001862A7" w:rsidP="001862A7">
      <w:pPr>
        <w:spacing w:before="100" w:beforeAutospacing="1" w:after="100" w:afterAutospacing="1" w:line="360" w:lineRule="auto"/>
        <w:ind w:right="17"/>
        <w:jc w:val="both"/>
        <w:rPr>
          <w:rFonts w:ascii="Palatino Linotype" w:hAnsi="Palatino Linotype"/>
        </w:rPr>
      </w:pPr>
      <w:r w:rsidRPr="008C28E7">
        <w:rPr>
          <w:rFonts w:ascii="Palatino Linotype" w:hAnsi="Palatino Linotype"/>
        </w:rPr>
        <w:t xml:space="preserve">Por su parte, </w:t>
      </w:r>
      <w:r w:rsidRPr="008C28E7">
        <w:rPr>
          <w:rFonts w:ascii="Palatino Linotype" w:hAnsi="Palatino Linotype"/>
          <w:b/>
        </w:rPr>
        <w:t>EL SUJETO OBLIGADO</w:t>
      </w:r>
      <w:r w:rsidRPr="008C28E7">
        <w:rPr>
          <w:rFonts w:ascii="Palatino Linotype" w:hAnsi="Palatino Linotype"/>
        </w:rPr>
        <w:t xml:space="preserve">, en fecha catorce de agosto de dos mil veinte, presentó el oficio </w:t>
      </w:r>
      <w:r w:rsidRPr="008C28E7">
        <w:rPr>
          <w:rFonts w:ascii="Palatino Linotype" w:hAnsi="Palatino Linotype"/>
          <w:b/>
        </w:rPr>
        <w:t>207C0401210001S-UT-467/2020</w:t>
      </w:r>
      <w:r w:rsidRPr="008C28E7">
        <w:rPr>
          <w:rFonts w:ascii="Palatino Linotype" w:hAnsi="Palatino Linotype"/>
        </w:rPr>
        <w:t xml:space="preserve">, signado por el Responsable y Titular de la Unidad de Transparencia mediante el cual manifestó su voluntad de conciliar, de conformidad con los artículos 131 y 132 de la Ley de Protección de Datos Personales en Posesión de Sujetos Obligados del Estado de México y Municipios. </w:t>
      </w:r>
    </w:p>
    <w:p w14:paraId="60531E2E" w14:textId="44353727" w:rsidR="001862A7" w:rsidRPr="008C28E7" w:rsidRDefault="001862A7" w:rsidP="001862A7">
      <w:pPr>
        <w:spacing w:before="100" w:beforeAutospacing="1" w:after="100" w:afterAutospacing="1" w:line="360" w:lineRule="auto"/>
        <w:ind w:right="17"/>
        <w:jc w:val="both"/>
        <w:rPr>
          <w:rFonts w:ascii="Palatino Linotype" w:hAnsi="Palatino Linotype"/>
        </w:rPr>
      </w:pPr>
      <w:r w:rsidRPr="008C28E7">
        <w:rPr>
          <w:rFonts w:ascii="Palatino Linotype" w:hAnsi="Palatino Linotype"/>
          <w:b/>
          <w:sz w:val="28"/>
          <w:szCs w:val="28"/>
        </w:rPr>
        <w:t>VIII</w:t>
      </w:r>
      <w:r w:rsidRPr="008C28E7">
        <w:rPr>
          <w:rFonts w:ascii="Palatino Linotype" w:hAnsi="Palatino Linotype"/>
        </w:rPr>
        <w:t>. Transcurrido el plazo señalado en el párrafo anterior y, una vez analizado el estado procesal que guarda el expediente, el veintiocho de agosto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w:t>
      </w:r>
      <w:r w:rsidR="008E0CC5" w:rsidRPr="008C28E7">
        <w:rPr>
          <w:rFonts w:ascii="Palatino Linotype" w:hAnsi="Palatino Linotype"/>
        </w:rPr>
        <w:t>ado de México y Municipios.</w:t>
      </w:r>
    </w:p>
    <w:p w14:paraId="7FD9462E" w14:textId="0613C432" w:rsidR="008E0CC5" w:rsidRPr="008C28E7" w:rsidRDefault="008E0CC5" w:rsidP="008E0CC5">
      <w:pPr>
        <w:pStyle w:val="Prrafodelista"/>
        <w:spacing w:before="240" w:after="240" w:line="360" w:lineRule="auto"/>
        <w:ind w:left="0"/>
        <w:jc w:val="both"/>
        <w:rPr>
          <w:rFonts w:ascii="Palatino Linotype" w:hAnsi="Palatino Linotype"/>
          <w:b/>
          <w:sz w:val="28"/>
          <w:szCs w:val="28"/>
        </w:rPr>
      </w:pPr>
      <w:r w:rsidRPr="008C28E7">
        <w:rPr>
          <w:rFonts w:ascii="Palatino Linotype" w:hAnsi="Palatino Linotype"/>
          <w:b/>
          <w:sz w:val="28"/>
          <w:szCs w:val="28"/>
        </w:rPr>
        <w:lastRenderedPageBreak/>
        <w:t>IX.</w:t>
      </w:r>
      <w:r w:rsidRPr="008C28E7">
        <w:rPr>
          <w:rFonts w:ascii="Palatino Linotype" w:hAnsi="Palatino Linotype"/>
        </w:rPr>
        <w:t xml:space="preserve"> En fecha veintidós de septiembre de dos mil veinte, la Comisionada Ponente acordó ampliar el plazo para resolver los recursos de revisión de mérito, por un periodo de hasta quince días hábiles, de conformidad con el artículo 133 de la Ley de Protección de Datos Personales en Posesión de Sujetos Obligados del Estado de México y Municipios; y,</w:t>
      </w:r>
    </w:p>
    <w:p w14:paraId="6FB9BCC0" w14:textId="77777777" w:rsidR="00102B2F" w:rsidRPr="008C28E7" w:rsidRDefault="00102B2F" w:rsidP="00102B2F">
      <w:pPr>
        <w:spacing w:before="100" w:beforeAutospacing="1" w:after="100" w:afterAutospacing="1"/>
        <w:jc w:val="center"/>
        <w:rPr>
          <w:rFonts w:ascii="Palatino Linotype" w:hAnsi="Palatino Linotype"/>
          <w:b/>
          <w:bCs/>
          <w:spacing w:val="40"/>
          <w:sz w:val="28"/>
        </w:rPr>
      </w:pPr>
      <w:r w:rsidRPr="008C28E7">
        <w:rPr>
          <w:rFonts w:ascii="Palatino Linotype" w:hAnsi="Palatino Linotype"/>
          <w:b/>
          <w:bCs/>
          <w:spacing w:val="40"/>
          <w:sz w:val="28"/>
        </w:rPr>
        <w:t>CONSIDERANDO</w:t>
      </w:r>
    </w:p>
    <w:p w14:paraId="438AFD1F" w14:textId="77777777" w:rsidR="001862A7" w:rsidRPr="008C28E7" w:rsidRDefault="00102B2F" w:rsidP="001862A7">
      <w:pPr>
        <w:spacing w:before="100" w:beforeAutospacing="1" w:after="100" w:afterAutospacing="1" w:line="360" w:lineRule="auto"/>
        <w:ind w:right="17"/>
        <w:jc w:val="both"/>
        <w:rPr>
          <w:rFonts w:ascii="Palatino Linotype" w:hAnsi="Palatino Linotype"/>
        </w:rPr>
      </w:pPr>
      <w:r w:rsidRPr="008C28E7">
        <w:rPr>
          <w:rFonts w:ascii="Palatino Linotype" w:hAnsi="Palatino Linotype"/>
          <w:b/>
          <w:sz w:val="28"/>
          <w:szCs w:val="28"/>
        </w:rPr>
        <w:t>PRIMERO</w:t>
      </w:r>
      <w:r w:rsidRPr="008C28E7">
        <w:rPr>
          <w:rFonts w:ascii="Palatino Linotype" w:hAnsi="Palatino Linotype"/>
          <w:b/>
        </w:rPr>
        <w:t>.</w:t>
      </w:r>
      <w:r w:rsidRPr="008C28E7">
        <w:rPr>
          <w:rFonts w:ascii="Palatino Linotype" w:hAnsi="Palatino Linotype"/>
        </w:rPr>
        <w:t xml:space="preserve"> </w:t>
      </w:r>
      <w:r w:rsidRPr="008C28E7">
        <w:rPr>
          <w:rFonts w:ascii="Palatino Linotype" w:hAnsi="Palatino Linotype"/>
          <w:b/>
        </w:rPr>
        <w:t>Competencia</w:t>
      </w:r>
      <w:r w:rsidRPr="008C28E7">
        <w:rPr>
          <w:rFonts w:ascii="Palatino Linotype" w:hAnsi="Palatino Linotype"/>
        </w:rPr>
        <w:t>.</w:t>
      </w:r>
      <w:r w:rsidRPr="008C28E7">
        <w:rPr>
          <w:rFonts w:ascii="Palatino Linotype" w:hAnsi="Palatino Linotype"/>
          <w:b/>
        </w:rPr>
        <w:t xml:space="preserve"> </w:t>
      </w:r>
      <w:r w:rsidRPr="008C28E7">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vigésimo segundo, vigésimo tercero y vigésimo cuarto, fracciones IV y V de la </w:t>
      </w:r>
      <w:r w:rsidR="001862A7" w:rsidRPr="008C28E7">
        <w:rPr>
          <w:rFonts w:ascii="Palatino Linotype" w:hAnsi="Palatino Linotype"/>
        </w:rPr>
        <w:t xml:space="preserve">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 </w:t>
      </w:r>
    </w:p>
    <w:p w14:paraId="461D7357" w14:textId="77777777" w:rsidR="001862A7" w:rsidRPr="008C28E7" w:rsidRDefault="00102B2F" w:rsidP="001862A7">
      <w:pPr>
        <w:spacing w:before="100" w:beforeAutospacing="1" w:after="100" w:afterAutospacing="1" w:line="360" w:lineRule="auto"/>
        <w:ind w:right="17"/>
        <w:jc w:val="both"/>
        <w:rPr>
          <w:rFonts w:ascii="Palatino Linotype" w:hAnsi="Palatino Linotype"/>
        </w:rPr>
      </w:pPr>
      <w:r w:rsidRPr="008C28E7">
        <w:rPr>
          <w:rFonts w:ascii="Palatino Linotype" w:hAnsi="Palatino Linotype" w:cs="Arial"/>
          <w:b/>
          <w:sz w:val="28"/>
        </w:rPr>
        <w:t>SEGUNDO</w:t>
      </w:r>
      <w:r w:rsidRPr="008C28E7">
        <w:rPr>
          <w:rFonts w:ascii="Palatino Linotype" w:hAnsi="Palatino Linotype" w:cs="Arial"/>
          <w:b/>
        </w:rPr>
        <w:t xml:space="preserve">. </w:t>
      </w:r>
      <w:r w:rsidR="001862A7" w:rsidRPr="008C28E7">
        <w:rPr>
          <w:rFonts w:ascii="Palatino Linotype" w:hAnsi="Palatino Linotype"/>
          <w:b/>
        </w:rPr>
        <w:t>Legitimación</w:t>
      </w:r>
      <w:r w:rsidR="001862A7" w:rsidRPr="008C28E7">
        <w:rPr>
          <w:rFonts w:ascii="Palatino Linotype" w:hAnsi="Palatino Linotype"/>
        </w:rPr>
        <w:t xml:space="preserve">. El recurso de revisión fue interpuesto por </w:t>
      </w:r>
      <w:r w:rsidR="001862A7" w:rsidRPr="008C28E7">
        <w:rPr>
          <w:rFonts w:ascii="Palatino Linotype" w:hAnsi="Palatino Linotype"/>
          <w:b/>
        </w:rPr>
        <w:t>EL RECURRENTE</w:t>
      </w:r>
      <w:r w:rsidR="001862A7" w:rsidRPr="008C28E7">
        <w:rPr>
          <w:rFonts w:ascii="Palatino Linotype" w:hAnsi="Palatino Linotype"/>
        </w:rPr>
        <w:t xml:space="preserve">, quien a su vez, formuló la solicitud de acceso a datos personales </w:t>
      </w:r>
      <w:r w:rsidR="001862A7" w:rsidRPr="008C28E7">
        <w:rPr>
          <w:rFonts w:ascii="Palatino Linotype" w:hAnsi="Palatino Linotype"/>
          <w:b/>
        </w:rPr>
        <w:t>00041/ISSEMYM/AD/2020</w:t>
      </w:r>
      <w:r w:rsidR="001862A7" w:rsidRPr="008C28E7">
        <w:rPr>
          <w:rFonts w:ascii="Palatino Linotype" w:hAnsi="Palatino Linotype"/>
        </w:rPr>
        <w:t xml:space="preserve"> ante </w:t>
      </w:r>
      <w:r w:rsidR="001862A7" w:rsidRPr="008C28E7">
        <w:rPr>
          <w:rFonts w:ascii="Palatino Linotype" w:hAnsi="Palatino Linotype"/>
          <w:b/>
        </w:rPr>
        <w:t>EL SUJETO OBLIGADO RESPONSABLE</w:t>
      </w:r>
      <w:r w:rsidR="001862A7" w:rsidRPr="008C28E7">
        <w:rPr>
          <w:rFonts w:ascii="Palatino Linotype" w:hAnsi="Palatino Linotype"/>
        </w:rPr>
        <w:t xml:space="preserve">, de </w:t>
      </w:r>
      <w:r w:rsidR="001862A7" w:rsidRPr="008C28E7">
        <w:rPr>
          <w:rFonts w:ascii="Palatino Linotype" w:hAnsi="Palatino Linotype"/>
        </w:rPr>
        <w:lastRenderedPageBreak/>
        <w:t xml:space="preserve">conformidad con lo establecido en los artículos 98, y 106 párrafos tercero y cuarto, mismos que se transcriben a continuación: </w:t>
      </w:r>
    </w:p>
    <w:p w14:paraId="72DEABB7" w14:textId="77777777" w:rsidR="001862A7" w:rsidRPr="008C28E7" w:rsidRDefault="001862A7" w:rsidP="001862A7">
      <w:pPr>
        <w:ind w:left="862" w:right="850"/>
      </w:pPr>
      <w:r w:rsidRPr="008C28E7">
        <w:rPr>
          <w:rFonts w:ascii="Palatino Linotype" w:eastAsia="Palatino Linotype" w:hAnsi="Palatino Linotype" w:cs="Palatino Linotype"/>
          <w:b/>
          <w:i/>
          <w:sz w:val="22"/>
        </w:rPr>
        <w:t>“Artículo 98.</w:t>
      </w:r>
      <w:r w:rsidRPr="008C28E7">
        <w:rPr>
          <w:rFonts w:ascii="Palatino Linotype" w:eastAsia="Palatino Linotype" w:hAnsi="Palatino Linotype" w:cs="Palatino Linotype"/>
          <w:i/>
          <w:sz w:val="22"/>
        </w:rPr>
        <w:t xml:space="preserve"> </w:t>
      </w:r>
      <w:r w:rsidRPr="008C28E7">
        <w:rPr>
          <w:rFonts w:ascii="Palatino Linotype" w:eastAsia="Palatino Linotype" w:hAnsi="Palatino Linotype" w:cs="Palatino Linotype"/>
          <w:b/>
          <w:i/>
          <w:sz w:val="22"/>
        </w:rPr>
        <w:t>El titular tiene derecho a acceder</w:t>
      </w:r>
      <w:r w:rsidRPr="008C28E7">
        <w:rPr>
          <w:rFonts w:ascii="Palatino Linotype" w:eastAsia="Palatino Linotype" w:hAnsi="Palatino Linotype" w:cs="Palatino Linotype"/>
          <w:i/>
          <w:sz w:val="22"/>
        </w:rPr>
        <w:t xml:space="preserve">,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14:paraId="636E86E3" w14:textId="77777777" w:rsidR="001862A7" w:rsidRPr="008C28E7" w:rsidRDefault="001862A7" w:rsidP="001862A7">
      <w:pPr>
        <w:ind w:left="862" w:right="657"/>
      </w:pPr>
      <w:r w:rsidRPr="008C28E7">
        <w:rPr>
          <w:rFonts w:ascii="Palatino Linotype" w:eastAsia="Palatino Linotype" w:hAnsi="Palatino Linotype" w:cs="Palatino Linotype"/>
          <w:i/>
          <w:sz w:val="22"/>
        </w:rPr>
        <w:t xml:space="preserve">El responsable debe responder al ejercicio del derecho de acceso, tenga o no los datos de carácter personal del interesado en su sistema de datos. </w:t>
      </w:r>
    </w:p>
    <w:p w14:paraId="2239929A" w14:textId="77777777" w:rsidR="001862A7" w:rsidRPr="008C28E7" w:rsidRDefault="001862A7" w:rsidP="001862A7">
      <w:pPr>
        <w:ind w:left="862" w:right="-15"/>
        <w:rPr>
          <w:rFonts w:ascii="Palatino Linotype" w:eastAsia="Palatino Linotype" w:hAnsi="Palatino Linotype" w:cs="Palatino Linotype"/>
          <w:b/>
          <w:i/>
          <w:sz w:val="22"/>
        </w:rPr>
      </w:pPr>
    </w:p>
    <w:p w14:paraId="15B9D326" w14:textId="77777777" w:rsidR="001862A7" w:rsidRPr="008C28E7" w:rsidRDefault="001862A7" w:rsidP="001862A7">
      <w:pPr>
        <w:ind w:left="862" w:right="-15"/>
      </w:pPr>
      <w:r w:rsidRPr="008C28E7">
        <w:rPr>
          <w:rFonts w:ascii="Palatino Linotype" w:eastAsia="Palatino Linotype" w:hAnsi="Palatino Linotype" w:cs="Palatino Linotype"/>
          <w:b/>
          <w:i/>
          <w:sz w:val="22"/>
        </w:rPr>
        <w:t xml:space="preserve">Artículo 106. </w:t>
      </w:r>
    </w:p>
    <w:p w14:paraId="14E60AEF" w14:textId="77777777" w:rsidR="001862A7" w:rsidRPr="008C28E7" w:rsidRDefault="001862A7" w:rsidP="001862A7">
      <w:pPr>
        <w:ind w:left="862"/>
      </w:pPr>
      <w:r w:rsidRPr="008C28E7">
        <w:rPr>
          <w:rFonts w:ascii="Palatino Linotype" w:eastAsia="Palatino Linotype" w:hAnsi="Palatino Linotype" w:cs="Palatino Linotype"/>
          <w:i/>
          <w:sz w:val="22"/>
        </w:rPr>
        <w:t xml:space="preserve">… </w:t>
      </w:r>
    </w:p>
    <w:p w14:paraId="583E3A28" w14:textId="77777777" w:rsidR="001862A7" w:rsidRPr="008C28E7" w:rsidRDefault="001862A7" w:rsidP="001862A7">
      <w:pPr>
        <w:ind w:left="862" w:right="848"/>
      </w:pPr>
      <w:r w:rsidRPr="008C28E7">
        <w:rPr>
          <w:rFonts w:ascii="Palatino Linotype" w:eastAsia="Palatino Linotype" w:hAnsi="Palatino Linotype" w:cs="Palatino Linotype"/>
          <w:i/>
          <w:sz w:val="22"/>
        </w:rPr>
        <w:t xml:space="preserve">Para el ejercicio de los derechos ARCO solicitados </w:t>
      </w:r>
      <w:r w:rsidRPr="008C28E7">
        <w:rPr>
          <w:rFonts w:ascii="Palatino Linotype" w:eastAsia="Palatino Linotype" w:hAnsi="Palatino Linotype" w:cs="Palatino Linotype"/>
          <w:b/>
          <w:i/>
          <w:sz w:val="22"/>
        </w:rPr>
        <w:t>será necesario acreditar la identidad de titular</w:t>
      </w:r>
      <w:r w:rsidRPr="008C28E7">
        <w:rPr>
          <w:rFonts w:ascii="Palatino Linotype" w:eastAsia="Palatino Linotype" w:hAnsi="Palatino Linotype" w:cs="Palatino Linotype"/>
          <w:i/>
          <w:sz w:val="22"/>
        </w:rPr>
        <w:t xml:space="preserve"> y en su caso la identidad y personalidad con la que actúe el representante. </w:t>
      </w:r>
    </w:p>
    <w:p w14:paraId="6649E75F" w14:textId="77777777" w:rsidR="001862A7" w:rsidRPr="008C28E7" w:rsidRDefault="001862A7" w:rsidP="001862A7">
      <w:pPr>
        <w:ind w:left="862" w:right="848"/>
        <w:rPr>
          <w:rFonts w:ascii="Palatino Linotype" w:eastAsia="Palatino Linotype" w:hAnsi="Palatino Linotype" w:cs="Palatino Linotype"/>
          <w:i/>
          <w:sz w:val="22"/>
        </w:rPr>
      </w:pPr>
    </w:p>
    <w:p w14:paraId="34C628D7" w14:textId="77777777" w:rsidR="001862A7" w:rsidRPr="008C28E7" w:rsidRDefault="001862A7" w:rsidP="001862A7">
      <w:pPr>
        <w:ind w:left="862"/>
      </w:pPr>
      <w:r w:rsidRPr="008C28E7">
        <w:rPr>
          <w:rFonts w:ascii="Palatino Linotype" w:eastAsia="Palatino Linotype" w:hAnsi="Palatino Linotype" w:cs="Palatino Linotype"/>
          <w:i/>
          <w:sz w:val="22"/>
        </w:rPr>
        <w:t xml:space="preserve">…  </w:t>
      </w:r>
    </w:p>
    <w:p w14:paraId="31197F59" w14:textId="77777777" w:rsidR="001862A7" w:rsidRPr="008C28E7" w:rsidRDefault="001862A7" w:rsidP="001862A7">
      <w:pPr>
        <w:ind w:left="862" w:right="-15"/>
      </w:pPr>
      <w:r w:rsidRPr="008C28E7">
        <w:rPr>
          <w:rFonts w:ascii="Palatino Linotype" w:eastAsia="Palatino Linotype" w:hAnsi="Palatino Linotype" w:cs="Palatino Linotype"/>
          <w:b/>
          <w:i/>
          <w:sz w:val="22"/>
        </w:rPr>
        <w:t xml:space="preserve">Medios para acreditar identidad  </w:t>
      </w:r>
    </w:p>
    <w:p w14:paraId="3A37387F" w14:textId="77777777" w:rsidR="001862A7" w:rsidRPr="008C28E7" w:rsidRDefault="001862A7" w:rsidP="001862A7">
      <w:pPr>
        <w:ind w:left="862" w:right="241"/>
        <w:rPr>
          <w:rFonts w:ascii="Palatino Linotype" w:eastAsia="Palatino Linotype" w:hAnsi="Palatino Linotype" w:cs="Palatino Linotype"/>
          <w:b/>
          <w:i/>
          <w:sz w:val="22"/>
        </w:rPr>
      </w:pPr>
    </w:p>
    <w:p w14:paraId="737F3EB2" w14:textId="77777777" w:rsidR="001862A7" w:rsidRPr="008C28E7" w:rsidRDefault="001862A7" w:rsidP="001862A7">
      <w:pPr>
        <w:ind w:left="862" w:right="241"/>
      </w:pPr>
      <w:r w:rsidRPr="008C28E7">
        <w:rPr>
          <w:rFonts w:ascii="Palatino Linotype" w:eastAsia="Palatino Linotype" w:hAnsi="Palatino Linotype" w:cs="Palatino Linotype"/>
          <w:b/>
          <w:i/>
          <w:sz w:val="22"/>
        </w:rPr>
        <w:t>Artículo 120.</w:t>
      </w:r>
      <w:r w:rsidRPr="008C28E7">
        <w:rPr>
          <w:rFonts w:ascii="Palatino Linotype" w:eastAsia="Palatino Linotype" w:hAnsi="Palatino Linotype" w:cs="Palatino Linotype"/>
          <w:i/>
          <w:sz w:val="22"/>
        </w:rPr>
        <w:t xml:space="preserve"> El titular podrá acreditar su identidad a través de cualquiera de los medios siguientes:  </w:t>
      </w:r>
    </w:p>
    <w:p w14:paraId="73951558" w14:textId="77777777" w:rsidR="001862A7" w:rsidRPr="008C28E7" w:rsidRDefault="001862A7" w:rsidP="001862A7">
      <w:pPr>
        <w:numPr>
          <w:ilvl w:val="0"/>
          <w:numId w:val="2"/>
        </w:numPr>
        <w:ind w:right="851" w:hanging="197"/>
        <w:jc w:val="both"/>
      </w:pPr>
      <w:r w:rsidRPr="008C28E7">
        <w:rPr>
          <w:rFonts w:ascii="Palatino Linotype" w:eastAsia="Palatino Linotype" w:hAnsi="Palatino Linotype" w:cs="Palatino Linotype"/>
          <w:i/>
          <w:sz w:val="22"/>
        </w:rPr>
        <w:t xml:space="preserve">Identificación oficial.  </w:t>
      </w:r>
    </w:p>
    <w:p w14:paraId="3960B35A" w14:textId="77777777" w:rsidR="001862A7" w:rsidRPr="008C28E7" w:rsidRDefault="001862A7" w:rsidP="001862A7">
      <w:pPr>
        <w:numPr>
          <w:ilvl w:val="0"/>
          <w:numId w:val="2"/>
        </w:numPr>
        <w:ind w:right="851" w:hanging="197"/>
        <w:jc w:val="both"/>
      </w:pPr>
      <w:r w:rsidRPr="008C28E7">
        <w:rPr>
          <w:rFonts w:ascii="Palatino Linotype" w:eastAsia="Palatino Linotype" w:hAnsi="Palatino Linotype" w:cs="Palatino Linotype"/>
          <w:i/>
          <w:sz w:val="22"/>
        </w:rPr>
        <w:t xml:space="preserve">Firma electrónica avanzada o del instrumento electrónico que lo sustituya.  </w:t>
      </w:r>
      <w:r w:rsidRPr="008C28E7">
        <w:rPr>
          <w:rFonts w:ascii="Palatino Linotype" w:eastAsia="Palatino Linotype" w:hAnsi="Palatino Linotype" w:cs="Palatino Linotype"/>
          <w:b/>
          <w:i/>
          <w:sz w:val="22"/>
        </w:rPr>
        <w:t xml:space="preserve">III. </w:t>
      </w:r>
      <w:r w:rsidRPr="008C28E7">
        <w:rPr>
          <w:rFonts w:ascii="Palatino Linotype" w:eastAsia="Palatino Linotype" w:hAnsi="Palatino Linotype" w:cs="Palatino Linotype"/>
          <w:i/>
          <w:sz w:val="22"/>
          <w:u w:val="single" w:color="000000"/>
        </w:rPr>
        <w:t>Mecanismos de autenticación</w:t>
      </w:r>
      <w:r w:rsidRPr="008C28E7">
        <w:rPr>
          <w:rFonts w:ascii="Palatino Linotype" w:eastAsia="Palatino Linotype" w:hAnsi="Palatino Linotype" w:cs="Palatino Linotype"/>
          <w:i/>
          <w:sz w:val="22"/>
        </w:rPr>
        <w:t xml:space="preserve"> autorizados por el Instituto o el Instituto Nacional publicados por acuerdo general en el periódico oficial “Gaceta del Gobierno” o en el Diario Oficial de la Federación. </w:t>
      </w:r>
    </w:p>
    <w:p w14:paraId="4DCD4A34" w14:textId="77777777" w:rsidR="001862A7" w:rsidRPr="008C28E7" w:rsidRDefault="001862A7" w:rsidP="001862A7">
      <w:pPr>
        <w:ind w:left="862"/>
        <w:rPr>
          <w:rFonts w:ascii="Palatino Linotype" w:eastAsia="Palatino Linotype" w:hAnsi="Palatino Linotype" w:cs="Palatino Linotype"/>
          <w:i/>
          <w:sz w:val="22"/>
        </w:rPr>
      </w:pPr>
    </w:p>
    <w:p w14:paraId="57A483CE" w14:textId="77777777" w:rsidR="001862A7" w:rsidRPr="008C28E7" w:rsidRDefault="001862A7" w:rsidP="001862A7">
      <w:pPr>
        <w:ind w:left="862"/>
      </w:pPr>
      <w:r w:rsidRPr="008C28E7">
        <w:rPr>
          <w:rFonts w:ascii="Palatino Linotype" w:eastAsia="Palatino Linotype" w:hAnsi="Palatino Linotype" w:cs="Palatino Linotype"/>
          <w:i/>
          <w:sz w:val="22"/>
        </w:rPr>
        <w:t xml:space="preserve">(Énfasis añadido) </w:t>
      </w:r>
    </w:p>
    <w:p w14:paraId="74DCD52B" w14:textId="77777777" w:rsidR="00DD3037" w:rsidRDefault="00DD3037" w:rsidP="00DD3037">
      <w:pPr>
        <w:spacing w:before="100" w:beforeAutospacing="1" w:after="100" w:afterAutospacing="1" w:line="360" w:lineRule="auto"/>
        <w:ind w:right="17"/>
        <w:jc w:val="both"/>
        <w:rPr>
          <w:rFonts w:ascii="Palatino Linotype" w:hAnsi="Palatino Linotype"/>
        </w:rPr>
      </w:pPr>
      <w:r>
        <w:rPr>
          <w:rFonts w:ascii="Palatino Linotype" w:hAnsi="Palatino Linotype"/>
        </w:rPr>
        <w:t xml:space="preserve">Así mismo, los medios de autenticación </w:t>
      </w:r>
      <w:r w:rsidRPr="00386632">
        <w:rPr>
          <w:rFonts w:ascii="Palatino Linotype" w:hAnsi="Palatino Linotype"/>
        </w:rPr>
        <w:t xml:space="preserve">para acreditar la identidad del </w:t>
      </w:r>
      <w:r w:rsidRPr="00386632">
        <w:rPr>
          <w:rFonts w:ascii="Palatino Linotype" w:hAnsi="Palatino Linotype"/>
          <w:b/>
        </w:rPr>
        <w:t>RECURRENTE</w:t>
      </w:r>
      <w:r w:rsidRPr="00386632">
        <w:rPr>
          <w:rFonts w:ascii="Palatino Linotype" w:hAnsi="Palatino Linotype"/>
        </w:rPr>
        <w:t xml:space="preserve"> en los medios de impugnación del ejercicio de los derechos ARCO </w:t>
      </w:r>
      <w:r>
        <w:rPr>
          <w:rFonts w:ascii="Palatino Linotype" w:hAnsi="Palatino Linotype"/>
        </w:rPr>
        <w:t xml:space="preserve">de conformidad con el Acuerdo </w:t>
      </w:r>
      <w:r w:rsidRPr="00386632">
        <w:rPr>
          <w:rFonts w:ascii="Palatino Linotype" w:hAnsi="Palatino Linotype"/>
        </w:rPr>
        <w:t xml:space="preserve">mediante el cual se publican los mecanismos de autenticación y notificación en los medios de impugnación llevados a cabo en el </w:t>
      </w:r>
      <w:r w:rsidRPr="00386632">
        <w:rPr>
          <w:rFonts w:ascii="Palatino Linotype" w:hAnsi="Palatino Linotype"/>
        </w:rPr>
        <w:lastRenderedPageBreak/>
        <w:t>Sistema de Acceso, Rectificación, Cancelación y Oposición de Datos Per</w:t>
      </w:r>
      <w:r>
        <w:rPr>
          <w:rFonts w:ascii="Palatino Linotype" w:hAnsi="Palatino Linotype"/>
        </w:rPr>
        <w:t>sonales del Estado de México, publicado en la Gaceta del Gobierno de fecha veinticinco de octubre de 2017, establece que sean los siguientes:</w:t>
      </w:r>
    </w:p>
    <w:p w14:paraId="56EAC842" w14:textId="77777777" w:rsidR="00DD3037" w:rsidRDefault="00DD3037" w:rsidP="00DD3037">
      <w:pPr>
        <w:spacing w:before="100" w:beforeAutospacing="1" w:after="100" w:afterAutospacing="1" w:line="360" w:lineRule="auto"/>
        <w:ind w:right="17"/>
        <w:jc w:val="center"/>
        <w:rPr>
          <w:rFonts w:ascii="Palatino Linotype" w:hAnsi="Palatino Linotype"/>
        </w:rPr>
      </w:pPr>
      <w:r>
        <w:rPr>
          <w:noProof/>
          <w:lang w:eastAsia="es-MX"/>
        </w:rPr>
        <mc:AlternateContent>
          <mc:Choice Requires="wps">
            <w:drawing>
              <wp:anchor distT="0" distB="0" distL="114300" distR="114300" simplePos="0" relativeHeight="251664384" behindDoc="0" locked="0" layoutInCell="1" allowOverlap="1" wp14:anchorId="52ECEB46" wp14:editId="660ABEF5">
                <wp:simplePos x="0" y="0"/>
                <wp:positionH relativeFrom="column">
                  <wp:posOffset>318761</wp:posOffset>
                </wp:positionH>
                <wp:positionV relativeFrom="paragraph">
                  <wp:posOffset>66798</wp:posOffset>
                </wp:positionV>
                <wp:extent cx="5191778" cy="1269242"/>
                <wp:effectExtent l="19050" t="19050" r="27940" b="26670"/>
                <wp:wrapNone/>
                <wp:docPr id="6" name="Rectángulo 6"/>
                <wp:cNvGraphicFramePr/>
                <a:graphic xmlns:a="http://schemas.openxmlformats.org/drawingml/2006/main">
                  <a:graphicData uri="http://schemas.microsoft.com/office/word/2010/wordprocessingShape">
                    <wps:wsp>
                      <wps:cNvSpPr/>
                      <wps:spPr>
                        <a:xfrm>
                          <a:off x="0" y="0"/>
                          <a:ext cx="5191778" cy="12692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BDA86D" id="Rectángulo 6" o:spid="_x0000_s1026" style="position:absolute;margin-left:25.1pt;margin-top:5.25pt;width:408.8pt;height:99.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" filled="f" strokecolor="red" strokeweight="2.25pt"/>
            </w:pict>
          </mc:Fallback>
        </mc:AlternateContent>
      </w:r>
      <w:r>
        <w:rPr>
          <w:noProof/>
          <w:lang w:eastAsia="es-MX"/>
        </w:rPr>
        <w:drawing>
          <wp:inline distT="0" distB="0" distL="0" distR="0" wp14:anchorId="454CB7BD" wp14:editId="2B31955E">
            <wp:extent cx="5246913" cy="232012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44" t="22842" r="3138" b="25388"/>
                    <a:stretch/>
                  </pic:blipFill>
                  <pic:spPr bwMode="auto">
                    <a:xfrm>
                      <a:off x="0" y="0"/>
                      <a:ext cx="5250641" cy="23217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116CB6" w14:textId="77777777" w:rsidR="00DD3037" w:rsidRDefault="00DD3037" w:rsidP="00DD3037">
      <w:pPr>
        <w:spacing w:before="100" w:beforeAutospacing="1" w:after="100" w:afterAutospacing="1" w:line="360" w:lineRule="auto"/>
        <w:ind w:right="17"/>
        <w:jc w:val="center"/>
        <w:rPr>
          <w:rFonts w:ascii="Palatino Linotype" w:hAnsi="Palatino Linotype"/>
        </w:rPr>
      </w:pPr>
      <w:r>
        <w:rPr>
          <w:noProof/>
          <w:lang w:eastAsia="es-MX"/>
        </w:rPr>
        <mc:AlternateContent>
          <mc:Choice Requires="wps">
            <w:drawing>
              <wp:anchor distT="0" distB="0" distL="114300" distR="114300" simplePos="0" relativeHeight="251665408" behindDoc="0" locked="0" layoutInCell="1" allowOverlap="1" wp14:anchorId="283C0A78" wp14:editId="226A76D6">
                <wp:simplePos x="0" y="0"/>
                <wp:positionH relativeFrom="column">
                  <wp:posOffset>543949</wp:posOffset>
                </wp:positionH>
                <wp:positionV relativeFrom="paragraph">
                  <wp:posOffset>5734</wp:posOffset>
                </wp:positionV>
                <wp:extent cx="4715301" cy="989463"/>
                <wp:effectExtent l="19050" t="19050" r="28575" b="20320"/>
                <wp:wrapNone/>
                <wp:docPr id="8" name="Rectángulo 8"/>
                <wp:cNvGraphicFramePr/>
                <a:graphic xmlns:a="http://schemas.openxmlformats.org/drawingml/2006/main">
                  <a:graphicData uri="http://schemas.microsoft.com/office/word/2010/wordprocessingShape">
                    <wps:wsp>
                      <wps:cNvSpPr/>
                      <wps:spPr>
                        <a:xfrm>
                          <a:off x="0" y="0"/>
                          <a:ext cx="4715301" cy="9894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80DAF" id="Rectángulo 8" o:spid="_x0000_s1026" style="position:absolute;margin-left:42.85pt;margin-top:.45pt;width:371.3pt;height:77.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" filled="f" strokecolor="red" strokeweight="2.25pt"/>
            </w:pict>
          </mc:Fallback>
        </mc:AlternateContent>
      </w:r>
      <w:r>
        <w:rPr>
          <w:noProof/>
          <w:lang w:eastAsia="es-MX"/>
        </w:rPr>
        <w:drawing>
          <wp:inline distT="0" distB="0" distL="0" distR="0" wp14:anchorId="695DB007" wp14:editId="4A36F6E7">
            <wp:extent cx="4689418" cy="31662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368" t="13202" r="29766" b="14903"/>
                    <a:stretch/>
                  </pic:blipFill>
                  <pic:spPr bwMode="auto">
                    <a:xfrm>
                      <a:off x="0" y="0"/>
                      <a:ext cx="4699339" cy="31729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8448B4" w14:textId="77777777" w:rsidR="00DD3037" w:rsidRDefault="00DD3037" w:rsidP="00DD3037">
      <w:pPr>
        <w:spacing w:before="100" w:beforeAutospacing="1" w:after="100" w:afterAutospacing="1" w:line="360" w:lineRule="auto"/>
        <w:ind w:right="17"/>
        <w:jc w:val="center"/>
        <w:rPr>
          <w:rFonts w:ascii="Palatino Linotype" w:hAnsi="Palatino Linotype"/>
        </w:rPr>
      </w:pPr>
      <w:r>
        <w:rPr>
          <w:noProof/>
          <w:lang w:eastAsia="es-MX"/>
        </w:rPr>
        <w:lastRenderedPageBreak/>
        <w:drawing>
          <wp:inline distT="0" distB="0" distL="0" distR="0" wp14:anchorId="39AAC726" wp14:editId="67A6BE5D">
            <wp:extent cx="4142095" cy="2334635"/>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897" t="34159" r="44738" b="20362"/>
                    <a:stretch/>
                  </pic:blipFill>
                  <pic:spPr bwMode="auto">
                    <a:xfrm>
                      <a:off x="0" y="0"/>
                      <a:ext cx="4155915" cy="23424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E5D8EA" w14:textId="77777777" w:rsidR="00DD3037" w:rsidRDefault="00DD3037" w:rsidP="00DD3037">
      <w:pPr>
        <w:spacing w:before="100" w:beforeAutospacing="1" w:after="100" w:afterAutospacing="1" w:line="360" w:lineRule="auto"/>
        <w:ind w:right="17"/>
        <w:jc w:val="center"/>
        <w:rPr>
          <w:rFonts w:ascii="Palatino Linotype" w:hAnsi="Palatino Linotype"/>
        </w:rPr>
      </w:pPr>
      <w:r>
        <w:rPr>
          <w:noProof/>
          <w:lang w:eastAsia="es-MX"/>
        </w:rPr>
        <w:drawing>
          <wp:inline distT="0" distB="0" distL="0" distR="0" wp14:anchorId="02E1F385" wp14:editId="3147E0DA">
            <wp:extent cx="5645543" cy="21154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44" t="14669" r="2548" b="30626"/>
                    <a:stretch/>
                  </pic:blipFill>
                  <pic:spPr bwMode="auto">
                    <a:xfrm>
                      <a:off x="0" y="0"/>
                      <a:ext cx="5658050" cy="21200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BF5355" w14:textId="77777777" w:rsidR="00DD3037" w:rsidRPr="001862A7" w:rsidRDefault="00DD3037" w:rsidP="00DD3037">
      <w:pPr>
        <w:spacing w:before="100" w:beforeAutospacing="1" w:after="100" w:afterAutospacing="1" w:line="360" w:lineRule="auto"/>
        <w:ind w:right="17"/>
        <w:jc w:val="both"/>
        <w:rPr>
          <w:rFonts w:ascii="Palatino Linotype" w:hAnsi="Palatino Linotype"/>
        </w:rPr>
      </w:pPr>
      <w:r w:rsidRPr="001862A7">
        <w:rPr>
          <w:rFonts w:ascii="Palatino Linotype" w:hAnsi="Palatino Linotype"/>
        </w:rPr>
        <w:t xml:space="preserve">Sirviendo de sustento a lo anterior, la Tesis Aislada con número de registro 2012855, emitida por el Primer Tribunal Colegiado de Circuito publicada en la Gaceta del Semanario Judicial de la Federación, Décima Época, página 2942, que establece lo siguiente: </w:t>
      </w:r>
    </w:p>
    <w:p w14:paraId="7D4542F5" w14:textId="2D89D321" w:rsidR="001862A7" w:rsidRPr="008C28E7" w:rsidRDefault="00DD3037" w:rsidP="00DD3037">
      <w:pPr>
        <w:ind w:left="862" w:right="899"/>
        <w:jc w:val="both"/>
      </w:pPr>
      <w:r w:rsidRPr="008C28E7">
        <w:rPr>
          <w:rFonts w:ascii="Palatino Linotype" w:eastAsia="Palatino Linotype" w:hAnsi="Palatino Linotype" w:cs="Palatino Linotype"/>
          <w:b/>
          <w:i/>
          <w:sz w:val="22"/>
        </w:rPr>
        <w:t xml:space="preserve"> </w:t>
      </w:r>
      <w:r w:rsidR="001862A7" w:rsidRPr="008C28E7">
        <w:rPr>
          <w:rFonts w:ascii="Palatino Linotype" w:eastAsia="Palatino Linotype" w:hAnsi="Palatino Linotype" w:cs="Palatino Linotype"/>
          <w:b/>
          <w:i/>
          <w:sz w:val="22"/>
        </w:rPr>
        <w:t xml:space="preserve">“INTERÉS JURÍDICO E INTERÉS LEGÍTIMO EN EL JUICIO DE AMPARO. </w:t>
      </w:r>
    </w:p>
    <w:p w14:paraId="6526BD58" w14:textId="77777777" w:rsidR="001862A7" w:rsidRPr="008C28E7" w:rsidRDefault="001862A7" w:rsidP="001862A7">
      <w:pPr>
        <w:ind w:left="862" w:right="899"/>
        <w:jc w:val="both"/>
      </w:pPr>
      <w:r w:rsidRPr="008C28E7">
        <w:rPr>
          <w:rFonts w:ascii="Palatino Linotype" w:eastAsia="Palatino Linotype" w:hAnsi="Palatino Linotype" w:cs="Palatino Linotype"/>
          <w:i/>
          <w:sz w:val="22"/>
        </w:rPr>
        <w:t xml:space="preserve">De la </w:t>
      </w:r>
      <w:r w:rsidRPr="008C28E7">
        <w:rPr>
          <w:rFonts w:ascii="Palatino Linotype" w:eastAsia="Palatino Linotype" w:hAnsi="Palatino Linotype" w:cs="Palatino Linotype"/>
          <w:i/>
          <w:color w:val="0000FF"/>
          <w:sz w:val="22"/>
          <w:u w:val="single" w:color="0000FF"/>
        </w:rPr>
        <w:t>fracción I del artículo 5o. de la Ley de Amparo</w:t>
      </w:r>
      <w:r w:rsidRPr="008C28E7">
        <w:rPr>
          <w:rFonts w:ascii="Palatino Linotype" w:eastAsia="Palatino Linotype" w:hAnsi="Palatino Linotype" w:cs="Palatino Linotype"/>
          <w:i/>
          <w:sz w:val="22"/>
        </w:rPr>
        <w:t xml:space="preserve"> se obtiene que </w:t>
      </w:r>
      <w:r w:rsidRPr="008C28E7">
        <w:rPr>
          <w:rFonts w:ascii="Palatino Linotype" w:eastAsia="Palatino Linotype" w:hAnsi="Palatino Linotype" w:cs="Palatino Linotype"/>
          <w:b/>
          <w:i/>
          <w:sz w:val="22"/>
        </w:rPr>
        <w:t>el quejoso es quien aduce ser titular de algún derecho subjetivo o interés legítimo</w:t>
      </w:r>
      <w:r w:rsidRPr="008C28E7">
        <w:rPr>
          <w:rFonts w:ascii="Palatino Linotype" w:eastAsia="Palatino Linotype" w:hAnsi="Palatino Linotype" w:cs="Palatino Linotype"/>
          <w:i/>
          <w:sz w:val="22"/>
        </w:rPr>
        <w:t xml:space="preserve"> </w:t>
      </w:r>
      <w:r w:rsidRPr="008C28E7">
        <w:rPr>
          <w:rFonts w:ascii="Palatino Linotype" w:eastAsia="Palatino Linotype" w:hAnsi="Palatino Linotype" w:cs="Palatino Linotype"/>
          <w:i/>
          <w:sz w:val="22"/>
        </w:rPr>
        <w:lastRenderedPageBreak/>
        <w:t xml:space="preserve">(individual o colectivo) </w:t>
      </w:r>
      <w:r w:rsidRPr="008C28E7">
        <w:rPr>
          <w:rFonts w:ascii="Palatino Linotype" w:eastAsia="Palatino Linotype" w:hAnsi="Palatino Linotype" w:cs="Palatino Linotype"/>
          <w:b/>
          <w:i/>
          <w:sz w:val="22"/>
        </w:rPr>
        <w:t xml:space="preserve">y, a su vez, plantea que alguna norma de observancia general, acto u omisión conculca algún derecho fundamental tutelado en la </w:t>
      </w:r>
    </w:p>
    <w:p w14:paraId="1A3ABB0D" w14:textId="77777777" w:rsidR="001862A7" w:rsidRPr="008C28E7" w:rsidRDefault="001862A7" w:rsidP="001862A7">
      <w:pPr>
        <w:ind w:left="862" w:right="899"/>
        <w:jc w:val="both"/>
      </w:pPr>
      <w:r w:rsidRPr="008C28E7">
        <w:rPr>
          <w:rFonts w:ascii="Palatino Linotype" w:eastAsia="Palatino Linotype" w:hAnsi="Palatino Linotype" w:cs="Palatino Linotype"/>
          <w:b/>
          <w:i/>
          <w:sz w:val="22"/>
        </w:rPr>
        <w:t>Constitución Política de los Estados Unidos Mexicanos o en los instrumentos internacionales suscritos por México en la materia</w:t>
      </w:r>
      <w:r w:rsidRPr="008C28E7">
        <w:rPr>
          <w:rFonts w:ascii="Palatino Linotype" w:eastAsia="Palatino Linotype" w:hAnsi="Palatino Linotype" w:cs="Palatino Linotype"/>
          <w:i/>
          <w:sz w:val="22"/>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sidRPr="008C28E7">
        <w:rPr>
          <w:rFonts w:ascii="Palatino Linotype" w:eastAsia="Palatino Linotype" w:hAnsi="Palatino Linotype" w:cs="Palatino Linotype"/>
          <w:b/>
          <w:i/>
          <w:sz w:val="22"/>
        </w:rPr>
        <w:t>Es decir, para justificar el interés legítimo tratándose del reclamo de normas, actos u omisiones</w:t>
      </w:r>
      <w:r w:rsidRPr="008C28E7">
        <w:rPr>
          <w:rFonts w:ascii="Palatino Linotype" w:eastAsia="Palatino Linotype" w:hAnsi="Palatino Linotype" w:cs="Palatino Linotype"/>
          <w:i/>
          <w:sz w:val="22"/>
        </w:rPr>
        <w:t xml:space="preserve"> no provenientes de tribunales jurisdiccionales, </w:t>
      </w:r>
      <w:r w:rsidRPr="008C28E7">
        <w:rPr>
          <w:rFonts w:ascii="Palatino Linotype" w:eastAsia="Palatino Linotype" w:hAnsi="Palatino Linotype" w:cs="Palatino Linotype"/>
          <w:b/>
          <w:i/>
          <w:sz w:val="22"/>
        </w:rPr>
        <w:t>no se requiere del acreditamiento de alguna afectación personal y directa (lo cual se conoce tradicionalmente como interés jurídico), sino que basta con cierta afectación real y actual, aun de manera indirecta</w:t>
      </w:r>
      <w:r w:rsidRPr="008C28E7">
        <w:rPr>
          <w:rFonts w:ascii="Palatino Linotype" w:eastAsia="Palatino Linotype" w:hAnsi="Palatino Linotype" w:cs="Palatino Linotype"/>
          <w:i/>
          <w:sz w:val="22"/>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sidRPr="008C28E7">
        <w:rPr>
          <w:rFonts w:ascii="Palatino Linotype" w:eastAsia="Palatino Linotype" w:hAnsi="Palatino Linotype" w:cs="Palatino Linotype"/>
          <w:b/>
          <w:i/>
          <w:sz w:val="22"/>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sidRPr="008C28E7">
        <w:rPr>
          <w:rFonts w:ascii="Palatino Linotype" w:eastAsia="Palatino Linotype" w:hAnsi="Palatino Linotype" w:cs="Palatino Linotype"/>
          <w:i/>
          <w:sz w:val="22"/>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sidRPr="008C28E7">
        <w:rPr>
          <w:rFonts w:ascii="Palatino Linotype" w:eastAsia="Palatino Linotype" w:hAnsi="Palatino Linotype" w:cs="Palatino Linotype"/>
          <w:b/>
          <w:i/>
          <w:sz w:val="22"/>
        </w:rPr>
        <w:t xml:space="preserve">De ahí que contra normas, actos u omisiones que no provengan de tribunales judiciales, administrativos o del trabajo, el interés legítimo para la procedencia del juicio de amparo, si bien no exige la existencia de algún agravio personal y </w:t>
      </w:r>
      <w:r w:rsidRPr="008C28E7">
        <w:rPr>
          <w:rFonts w:ascii="Palatino Linotype" w:eastAsia="Palatino Linotype" w:hAnsi="Palatino Linotype" w:cs="Palatino Linotype"/>
          <w:b/>
          <w:i/>
          <w:sz w:val="22"/>
        </w:rPr>
        <w:lastRenderedPageBreak/>
        <w:t xml:space="preserve">directo, sí es condición el acreditamiento de cierta afectación real y actual en la esfera jurídica de quien lo promueve, aunque sea indirecta. </w:t>
      </w:r>
    </w:p>
    <w:p w14:paraId="5A26B2A5" w14:textId="77777777" w:rsidR="001862A7" w:rsidRPr="008C28E7" w:rsidRDefault="001862A7" w:rsidP="001862A7">
      <w:pPr>
        <w:ind w:left="862" w:right="899"/>
        <w:jc w:val="both"/>
      </w:pPr>
      <w:r w:rsidRPr="008C28E7">
        <w:rPr>
          <w:rFonts w:ascii="Palatino Linotype" w:eastAsia="Palatino Linotype" w:hAnsi="Palatino Linotype" w:cs="Palatino Linotype"/>
          <w:i/>
          <w:sz w:val="22"/>
        </w:rPr>
        <w:t xml:space="preserve">PRIMER TRIBUNAL COLEGIADO DEL SEGUNDO CIRCUITO CON RESIDENCIA EN CIUDAD NEZAHUALCÓYOTL, ESTADO DE MÉXICO. </w:t>
      </w:r>
    </w:p>
    <w:p w14:paraId="19A04460" w14:textId="77777777" w:rsidR="001862A7" w:rsidRPr="008C28E7" w:rsidRDefault="001862A7" w:rsidP="001862A7">
      <w:pPr>
        <w:ind w:left="862" w:right="899"/>
        <w:jc w:val="both"/>
        <w:rPr>
          <w:rFonts w:ascii="Palatino Linotype" w:eastAsia="Palatino Linotype" w:hAnsi="Palatino Linotype" w:cs="Palatino Linotype"/>
          <w:i/>
          <w:sz w:val="22"/>
        </w:rPr>
      </w:pPr>
      <w:r w:rsidRPr="008C28E7">
        <w:rPr>
          <w:rFonts w:ascii="Palatino Linotype" w:eastAsia="Palatino Linotype" w:hAnsi="Palatino Linotype" w:cs="Palatino Linotype"/>
          <w:i/>
          <w:sz w:val="22"/>
        </w:rPr>
        <w:t xml:space="preserve">Amparo en revisión 390/2015. Juana Rivera y otros. 31 de marzo de 2016. </w:t>
      </w:r>
    </w:p>
    <w:p w14:paraId="346BE7F3" w14:textId="77777777" w:rsidR="001862A7" w:rsidRPr="008C28E7" w:rsidRDefault="001862A7" w:rsidP="001862A7">
      <w:pPr>
        <w:ind w:left="862" w:right="902"/>
        <w:jc w:val="both"/>
        <w:rPr>
          <w:rFonts w:ascii="Palatino Linotype" w:eastAsia="Palatino Linotype" w:hAnsi="Palatino Linotype" w:cs="Palatino Linotype"/>
          <w:i/>
          <w:sz w:val="22"/>
        </w:rPr>
      </w:pPr>
      <w:r w:rsidRPr="008C28E7">
        <w:rPr>
          <w:rFonts w:ascii="Palatino Linotype" w:eastAsia="Palatino Linotype" w:hAnsi="Palatino Linotype" w:cs="Palatino Linotype"/>
          <w:i/>
          <w:sz w:val="22"/>
        </w:rPr>
        <w:t xml:space="preserve">Unanimidad de votos. Ponente: Fernando Alberto Casasola Mendoza. Secretario: </w:t>
      </w:r>
    </w:p>
    <w:p w14:paraId="2AAE1D49" w14:textId="77777777" w:rsidR="001862A7" w:rsidRPr="008C28E7" w:rsidRDefault="001862A7" w:rsidP="001862A7">
      <w:pPr>
        <w:ind w:left="862" w:right="902"/>
        <w:jc w:val="both"/>
        <w:rPr>
          <w:rFonts w:ascii="Palatino Linotype" w:eastAsia="Palatino Linotype" w:hAnsi="Palatino Linotype" w:cs="Palatino Linotype"/>
          <w:i/>
          <w:sz w:val="22"/>
        </w:rPr>
      </w:pPr>
      <w:r w:rsidRPr="008C28E7">
        <w:rPr>
          <w:rFonts w:ascii="Palatino Linotype" w:eastAsia="Palatino Linotype" w:hAnsi="Palatino Linotype" w:cs="Palatino Linotype"/>
          <w:i/>
          <w:sz w:val="22"/>
        </w:rPr>
        <w:t>Pablo Andrei Zamudio Díaz.”  (Énfasis añadido)</w:t>
      </w:r>
    </w:p>
    <w:p w14:paraId="74A64259" w14:textId="77777777" w:rsidR="001862A7" w:rsidRPr="008C28E7" w:rsidRDefault="001862A7" w:rsidP="001862A7">
      <w:p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b/>
          <w:sz w:val="28"/>
          <w:szCs w:val="28"/>
        </w:rPr>
        <w:t>TERCERO</w:t>
      </w:r>
      <w:r w:rsidRPr="008C28E7">
        <w:rPr>
          <w:rFonts w:ascii="Palatino Linotype" w:hAnsi="Palatino Linotype" w:cs="Arial"/>
        </w:rPr>
        <w:t xml:space="preserve">. </w:t>
      </w:r>
      <w:r w:rsidRPr="008C28E7">
        <w:rPr>
          <w:rFonts w:ascii="Palatino Linotype" w:hAnsi="Palatino Linotype" w:cs="Arial"/>
          <w:b/>
        </w:rPr>
        <w:t>Oportunidad</w:t>
      </w:r>
      <w:r w:rsidRPr="008C28E7">
        <w:rPr>
          <w:rFonts w:ascii="Palatino Linotype" w:hAnsi="Palatino Linotype" w:cs="Arial"/>
        </w:rPr>
        <w:t xml:space="preserve">. 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 </w:t>
      </w:r>
    </w:p>
    <w:p w14:paraId="294C3F74" w14:textId="77777777" w:rsidR="001862A7" w:rsidRPr="008C28E7" w:rsidRDefault="001862A7" w:rsidP="00665472">
      <w:pPr>
        <w:ind w:left="1111" w:right="924"/>
        <w:jc w:val="both"/>
      </w:pPr>
      <w:r w:rsidRPr="008C28E7">
        <w:rPr>
          <w:rFonts w:ascii="Palatino Linotype" w:eastAsia="Palatino Linotype" w:hAnsi="Palatino Linotype" w:cs="Palatino Linotype"/>
          <w:i/>
          <w:sz w:val="22"/>
        </w:rPr>
        <w:t>“</w:t>
      </w:r>
      <w:r w:rsidRPr="008C28E7">
        <w:rPr>
          <w:rFonts w:ascii="Palatino Linotype" w:eastAsia="Palatino Linotype" w:hAnsi="Palatino Linotype" w:cs="Palatino Linotype"/>
          <w:b/>
          <w:i/>
          <w:sz w:val="22"/>
        </w:rPr>
        <w:t xml:space="preserve">Artículo 128. </w:t>
      </w:r>
      <w:r w:rsidRPr="008C28E7">
        <w:rPr>
          <w:rFonts w:ascii="Palatino Linotype" w:eastAsia="Palatino Linotype" w:hAnsi="Palatino Linotype" w:cs="Palatino Linotype"/>
          <w:i/>
          <w:sz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6D2B0700" w14:textId="77777777" w:rsidR="001862A7" w:rsidRPr="008C28E7" w:rsidRDefault="001862A7" w:rsidP="00665472">
      <w:pPr>
        <w:ind w:left="1111" w:right="924"/>
        <w:jc w:val="both"/>
      </w:pPr>
      <w:r w:rsidRPr="008C28E7">
        <w:rPr>
          <w:rFonts w:ascii="Palatino Linotype" w:eastAsia="Palatino Linotype" w:hAnsi="Palatino Linotype" w:cs="Palatino Linotype"/>
          <w:i/>
          <w:sz w:val="22"/>
        </w:rPr>
        <w:t xml:space="preserve">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 </w:t>
      </w:r>
    </w:p>
    <w:p w14:paraId="26B87E3E" w14:textId="77777777" w:rsidR="00665472" w:rsidRPr="008C28E7" w:rsidRDefault="00665472" w:rsidP="00665472">
      <w:p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rPr>
        <w:t xml:space="preserve">En esa tesitura, atendiendo a que </w:t>
      </w:r>
      <w:r w:rsidRPr="008C28E7">
        <w:rPr>
          <w:rFonts w:ascii="Palatino Linotype" w:hAnsi="Palatino Linotype" w:cs="Arial"/>
          <w:b/>
        </w:rPr>
        <w:t>EL SUJETO OBLIGADO</w:t>
      </w:r>
      <w:r w:rsidRPr="008C28E7">
        <w:rPr>
          <w:rFonts w:ascii="Palatino Linotype" w:hAnsi="Palatino Linotype" w:cs="Arial"/>
        </w:rPr>
        <w:t xml:space="preserve"> notificó al particular la respuesta a la solicitud de acceso a datos personales en fecha diez de marzo de dos mil veinte; así, el plazo de quince días hábiles que el artículo 128 de la Ley de Protección de Datos Personales en Posesión de Sujetos Obligados del Estado de México y Municipios otorgó a la hoy </w:t>
      </w:r>
      <w:r w:rsidRPr="008C28E7">
        <w:rPr>
          <w:rFonts w:ascii="Palatino Linotype" w:hAnsi="Palatino Linotype" w:cs="Arial"/>
          <w:b/>
        </w:rPr>
        <w:t>RECURRENTE</w:t>
      </w:r>
      <w:r w:rsidRPr="008C28E7">
        <w:rPr>
          <w:rFonts w:ascii="Palatino Linotype" w:hAnsi="Palatino Linotype" w:cs="Arial"/>
        </w:rPr>
        <w:t xml:space="preserve"> para presentar el recurso de revisión, transcurrió del once de marzo al once de agosto de dos mil veinte,  sin contemplar en el cómputo los días catorce, quince, veintiuno, veintidós, veintiocho y </w:t>
      </w:r>
      <w:r w:rsidRPr="008C28E7">
        <w:rPr>
          <w:rFonts w:ascii="Palatino Linotype" w:hAnsi="Palatino Linotype" w:cs="Arial"/>
        </w:rPr>
        <w:lastRenderedPageBreak/>
        <w:t xml:space="preserve">veintinueve de marzo, uno, dos, ocho y nueve de agosto del presente año; por corresponder a sábados y domingos, considerados como días inhábiles, en términos de los artículos 4, fracción XV de la Ley de Protección de Datos Personales en Posesión de Sujetos Obligados del Estado de México y Municipios y 3, fracción X de la Ley de Transparencia y Acceso a la Información Pública del Estado de México y Municipios; así como, en términos del Calendario Oficial en Materia de Transparencia, Acceso a la Información Pública y Protección de Datos Personales del Estado de México y Municipios, publicado en el Periódico Oficial “Gaceta del Gobierno”, el diecinueve de diciembre de dos mil diecinueve; asimismo, el día nueve de marzo de dos mil veinte, conforme al acuerdo INFOEM/ORD/08/V/2020, aprobado en la Octava Sesión Ordinaria de fecha cinco de marzo de dos mil veinte, por medio del cual el Pleno de este Instituto estableció que no correrían términos para el trámite y desahogo de los procedimientos en materia de acceso a la información y protección de datos personales;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14:paraId="0ECFD217" w14:textId="77777777" w:rsidR="00665472" w:rsidRPr="008C28E7" w:rsidRDefault="00665472" w:rsidP="00665472">
      <w:p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rPr>
        <w:t xml:space="preserve">En ese tenor, si el recurso de revisión que nos ocupa, se interpuso el día once de marzo de dos mil veinte, éste se encuentra dentro de los márgenes temporales previstos en el artículo 128 de la Ley de Protección de Datos Personales en Posesión de Sujetos Obligados del Estado de México y Municipios y, por tanto, su interposición se considera oportuna. </w:t>
      </w:r>
    </w:p>
    <w:p w14:paraId="55BB6D5C" w14:textId="77777777" w:rsidR="00665472" w:rsidRPr="008C28E7" w:rsidRDefault="00665472" w:rsidP="00665472">
      <w:p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b/>
          <w:sz w:val="28"/>
          <w:szCs w:val="28"/>
        </w:rPr>
        <w:lastRenderedPageBreak/>
        <w:t>CUARTO</w:t>
      </w:r>
      <w:r w:rsidRPr="008C28E7">
        <w:rPr>
          <w:rFonts w:ascii="Palatino Linotype" w:hAnsi="Palatino Linotype" w:cs="Arial"/>
        </w:rPr>
        <w:t xml:space="preserve">. </w:t>
      </w:r>
      <w:r w:rsidRPr="008C28E7">
        <w:rPr>
          <w:rFonts w:ascii="Palatino Linotype" w:hAnsi="Palatino Linotype" w:cs="Arial"/>
          <w:b/>
        </w:rPr>
        <w:t>Procedibilidad</w:t>
      </w:r>
      <w:r w:rsidRPr="008C28E7">
        <w:rPr>
          <w:rFonts w:ascii="Palatino Linotype" w:hAnsi="Palatino Linotype" w:cs="Arial"/>
        </w:rPr>
        <w:t xml:space="preserve">. 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 en atención a que fue presentado mediante el formato visible en </w:t>
      </w:r>
      <w:r w:rsidRPr="008C28E7">
        <w:rPr>
          <w:rFonts w:ascii="Palatino Linotype" w:hAnsi="Palatino Linotype" w:cs="Arial"/>
          <w:b/>
        </w:rPr>
        <w:t>EL SARCOEM</w:t>
      </w:r>
      <w:r w:rsidRPr="008C28E7">
        <w:rPr>
          <w:rFonts w:ascii="Palatino Linotype" w:hAnsi="Palatino Linotype" w:cs="Arial"/>
        </w:rPr>
        <w:t xml:space="preserve">. </w:t>
      </w:r>
    </w:p>
    <w:p w14:paraId="125F3452" w14:textId="77777777" w:rsidR="00665472" w:rsidRPr="008C28E7" w:rsidRDefault="00665472" w:rsidP="00665472">
      <w:p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b/>
          <w:sz w:val="28"/>
          <w:szCs w:val="28"/>
        </w:rPr>
        <w:t>QUINTO</w:t>
      </w:r>
      <w:r w:rsidRPr="008C28E7">
        <w:rPr>
          <w:rFonts w:ascii="Palatino Linotype" w:hAnsi="Palatino Linotype" w:cs="Arial"/>
        </w:rPr>
        <w:t xml:space="preserve">. </w:t>
      </w:r>
      <w:r w:rsidRPr="008C28E7">
        <w:rPr>
          <w:rFonts w:ascii="Palatino Linotype" w:hAnsi="Palatino Linotype" w:cs="Arial"/>
          <w:b/>
        </w:rPr>
        <w:t>Estudio y resolución del recurso</w:t>
      </w:r>
      <w:r w:rsidRPr="008C28E7">
        <w:rPr>
          <w:rFonts w:ascii="Palatino Linotype" w:hAnsi="Palatino Linotype" w:cs="Arial"/>
        </w:rPr>
        <w:t xml:space="preserve">. Una vez determinada la vía sobre la que versará el presente recurso y previa revisión del expediente electrónico formado en </w:t>
      </w:r>
      <w:r w:rsidRPr="008C28E7">
        <w:rPr>
          <w:rFonts w:ascii="Palatino Linotype" w:hAnsi="Palatino Linotype" w:cs="Arial"/>
          <w:b/>
        </w:rPr>
        <w:t>EL</w:t>
      </w:r>
      <w:r w:rsidRPr="008C28E7">
        <w:rPr>
          <w:rFonts w:ascii="Palatino Linotype" w:hAnsi="Palatino Linotype" w:cs="Arial"/>
        </w:rPr>
        <w:t xml:space="preserve"> </w:t>
      </w:r>
      <w:r w:rsidRPr="008C28E7">
        <w:rPr>
          <w:rFonts w:ascii="Palatino Linotype" w:hAnsi="Palatino Linotype" w:cs="Arial"/>
          <w:b/>
        </w:rPr>
        <w:t>SARCOEM</w:t>
      </w:r>
      <w:r w:rsidRPr="008C28E7">
        <w:rPr>
          <w:rFonts w:ascii="Palatino Linotype" w:hAnsi="Palatino Linotype" w:cs="Arial"/>
        </w:rPr>
        <w:t xml:space="preserve"> con motivo de la solicitud de datos personales y del recurso a que da origen, es conveniente analizar si la respuesta del </w:t>
      </w:r>
      <w:r w:rsidRPr="008C28E7">
        <w:rPr>
          <w:rFonts w:ascii="Palatino Linotype" w:hAnsi="Palatino Linotype" w:cs="Arial"/>
          <w:b/>
        </w:rPr>
        <w:t>SUJETO OBLIGADO</w:t>
      </w:r>
      <w:r w:rsidRPr="008C28E7">
        <w:rPr>
          <w:rFonts w:ascii="Palatino Linotype" w:hAnsi="Palatino Linotype" w:cs="Arial"/>
        </w:rPr>
        <w:t xml:space="preserve">, cumple con los requisitos y procedimientos del derecho de acceso a datos personales en posesión de los Sujetos Obligados; por lo que, en primer término debemos recordar que la solicitud de información planteada por </w:t>
      </w:r>
      <w:r w:rsidRPr="008C28E7">
        <w:rPr>
          <w:rFonts w:ascii="Palatino Linotype" w:hAnsi="Palatino Linotype" w:cs="Arial"/>
          <w:b/>
        </w:rPr>
        <w:t>EL RECURRENTE</w:t>
      </w:r>
      <w:r w:rsidRPr="008C28E7">
        <w:rPr>
          <w:rFonts w:ascii="Palatino Linotype" w:hAnsi="Palatino Linotype" w:cs="Arial"/>
        </w:rPr>
        <w:t xml:space="preserve">, consistió en: </w:t>
      </w:r>
    </w:p>
    <w:p w14:paraId="6966F5B8" w14:textId="77777777" w:rsidR="00FC0AC4" w:rsidRPr="008C28E7" w:rsidRDefault="00FC0AC4" w:rsidP="00EB7A9F">
      <w:pPr>
        <w:pStyle w:val="Prrafodelista"/>
        <w:numPr>
          <w:ilvl w:val="0"/>
          <w:numId w:val="3"/>
        </w:num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rPr>
        <w:t xml:space="preserve">Documento oficial de alta y baja ante </w:t>
      </w:r>
      <w:r w:rsidRPr="008C28E7">
        <w:rPr>
          <w:rFonts w:ascii="Palatino Linotype" w:hAnsi="Palatino Linotype" w:cs="Arial"/>
          <w:b/>
        </w:rPr>
        <w:t xml:space="preserve">EL SUJETO OBLIGADO </w:t>
      </w:r>
      <w:r w:rsidRPr="008C28E7">
        <w:rPr>
          <w:rFonts w:ascii="Palatino Linotype" w:hAnsi="Palatino Linotype" w:cs="Arial"/>
        </w:rPr>
        <w:t>expedido por el Ayuntamiento de Atlacomulco</w:t>
      </w:r>
      <w:r w:rsidR="00BA5484" w:rsidRPr="008C28E7">
        <w:rPr>
          <w:rFonts w:ascii="Palatino Linotype" w:hAnsi="Palatino Linotype" w:cs="Arial"/>
        </w:rPr>
        <w:t>;</w:t>
      </w:r>
    </w:p>
    <w:p w14:paraId="2DED7C12" w14:textId="77777777" w:rsidR="00EB7A9F" w:rsidRPr="008C28E7" w:rsidRDefault="00EB7A9F" w:rsidP="00EB7A9F">
      <w:pPr>
        <w:pStyle w:val="Prrafodelista"/>
        <w:numPr>
          <w:ilvl w:val="0"/>
          <w:numId w:val="3"/>
        </w:num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rPr>
        <w:t>Enteros en materia de seguridad social;</w:t>
      </w:r>
    </w:p>
    <w:p w14:paraId="0ABD8B6B" w14:textId="77777777" w:rsidR="00EB7A9F" w:rsidRPr="008C28E7" w:rsidRDefault="00EB7A9F" w:rsidP="00EB7A9F">
      <w:pPr>
        <w:pStyle w:val="Prrafodelista"/>
        <w:numPr>
          <w:ilvl w:val="0"/>
          <w:numId w:val="3"/>
        </w:num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rPr>
        <w:t>Clave de seguridad social;</w:t>
      </w:r>
    </w:p>
    <w:p w14:paraId="249A4949" w14:textId="77777777" w:rsidR="00BA5484" w:rsidRPr="008C28E7" w:rsidRDefault="00BA5484" w:rsidP="00FC0AC4">
      <w:pPr>
        <w:pStyle w:val="Prrafodelista"/>
        <w:numPr>
          <w:ilvl w:val="0"/>
          <w:numId w:val="3"/>
        </w:num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rPr>
        <w:t xml:space="preserve">Cuotas y aportaciones pagadas al </w:t>
      </w:r>
      <w:r w:rsidRPr="008C28E7">
        <w:rPr>
          <w:rFonts w:ascii="Palatino Linotype" w:hAnsi="Palatino Linotype" w:cs="Arial"/>
          <w:b/>
        </w:rPr>
        <w:t xml:space="preserve">SUJETO OBLIGADO; </w:t>
      </w:r>
    </w:p>
    <w:p w14:paraId="4DFA3EF3" w14:textId="77777777" w:rsidR="00BA5484" w:rsidRPr="008C28E7" w:rsidRDefault="00BA5484" w:rsidP="00FC0AC4">
      <w:pPr>
        <w:pStyle w:val="Prrafodelista"/>
        <w:numPr>
          <w:ilvl w:val="0"/>
          <w:numId w:val="3"/>
        </w:num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rPr>
        <w:t>Expediente clínico o médico y cualquier otro documento que contenga mis datos personales;</w:t>
      </w:r>
    </w:p>
    <w:p w14:paraId="144DCA6B" w14:textId="77777777" w:rsidR="00BA5484" w:rsidRPr="008C28E7" w:rsidRDefault="00BA5484" w:rsidP="00FC0AC4">
      <w:pPr>
        <w:pStyle w:val="Prrafodelista"/>
        <w:numPr>
          <w:ilvl w:val="0"/>
          <w:numId w:val="3"/>
        </w:num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rPr>
        <w:t>El trámite y requisitos para retirar las aportaciones pagadas;</w:t>
      </w:r>
    </w:p>
    <w:p w14:paraId="075B320F" w14:textId="77777777" w:rsidR="00FC0AC4" w:rsidRPr="008C28E7" w:rsidRDefault="00BA5484" w:rsidP="00665472">
      <w:p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rPr>
        <w:lastRenderedPageBreak/>
        <w:t xml:space="preserve">Por su parte, </w:t>
      </w:r>
      <w:r w:rsidRPr="008C28E7">
        <w:rPr>
          <w:rFonts w:ascii="Palatino Linotype" w:hAnsi="Palatino Linotype" w:cs="Arial"/>
          <w:b/>
        </w:rPr>
        <w:t>EL SUJETO OBLIGADO</w:t>
      </w:r>
      <w:r w:rsidRPr="008C28E7">
        <w:rPr>
          <w:rFonts w:ascii="Palatino Linotype" w:hAnsi="Palatino Linotype" w:cs="Arial"/>
        </w:rPr>
        <w:t xml:space="preserve"> mediante respuesta manifestó que derivado de </w:t>
      </w:r>
      <w:r w:rsidR="00192719" w:rsidRPr="008C28E7">
        <w:rPr>
          <w:rFonts w:ascii="Palatino Linotype" w:hAnsi="Palatino Linotype" w:cs="Arial"/>
        </w:rPr>
        <w:t>una</w:t>
      </w:r>
      <w:r w:rsidRPr="008C28E7">
        <w:rPr>
          <w:rFonts w:ascii="Palatino Linotype" w:hAnsi="Palatino Linotype" w:cs="Arial"/>
        </w:rPr>
        <w:t xml:space="preserve"> búsqueda en los archivos del Instituto, </w:t>
      </w:r>
      <w:r w:rsidRPr="008C28E7">
        <w:rPr>
          <w:rFonts w:ascii="Palatino Linotype" w:hAnsi="Palatino Linotype" w:cs="Arial"/>
          <w:b/>
        </w:rPr>
        <w:t>fueron localizados los avisos de</w:t>
      </w:r>
      <w:r w:rsidR="00192719" w:rsidRPr="008C28E7">
        <w:rPr>
          <w:rFonts w:ascii="Palatino Linotype" w:hAnsi="Palatino Linotype" w:cs="Arial"/>
          <w:b/>
        </w:rPr>
        <w:t xml:space="preserve"> movimiento correspondientes a Altas y Bajas relativos a las fechas e instituciones que a continuación se insertan: </w:t>
      </w:r>
    </w:p>
    <w:p w14:paraId="509C0BFE" w14:textId="77777777" w:rsidR="00192719" w:rsidRPr="008C28E7" w:rsidRDefault="00192719" w:rsidP="00192719">
      <w:pPr>
        <w:tabs>
          <w:tab w:val="center" w:pos="4252"/>
          <w:tab w:val="right" w:pos="8504"/>
        </w:tabs>
        <w:spacing w:before="100" w:beforeAutospacing="1" w:after="100" w:afterAutospacing="1" w:line="360" w:lineRule="auto"/>
        <w:jc w:val="center"/>
        <w:rPr>
          <w:rFonts w:ascii="Palatino Linotype" w:hAnsi="Palatino Linotype" w:cs="Arial"/>
        </w:rPr>
      </w:pPr>
      <w:r w:rsidRPr="008C28E7">
        <w:rPr>
          <w:noProof/>
          <w:lang w:eastAsia="es-MX"/>
        </w:rPr>
        <w:drawing>
          <wp:inline distT="0" distB="0" distL="0" distR="0" wp14:anchorId="37DF9926" wp14:editId="18031302">
            <wp:extent cx="4957158" cy="1331367"/>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544" t="23976" r="29005" b="57491"/>
                    <a:stretch/>
                  </pic:blipFill>
                  <pic:spPr bwMode="auto">
                    <a:xfrm>
                      <a:off x="0" y="0"/>
                      <a:ext cx="4991468" cy="13405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84DF00" w14:textId="77777777" w:rsidR="00192719" w:rsidRPr="008C28E7" w:rsidRDefault="00455E62" w:rsidP="00455E62">
      <w:p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rPr>
        <w:t>Refiriéndole que n</w:t>
      </w:r>
      <w:r w:rsidRPr="008C28E7">
        <w:rPr>
          <w:rFonts w:ascii="Palatino Linotype" w:hAnsi="Palatino Linotype" w:cs="Arial"/>
          <w:b/>
        </w:rPr>
        <w:t>o existe impedimento alguno para brindarle el acceso a los datos solicitados</w:t>
      </w:r>
      <w:r w:rsidRPr="008C28E7">
        <w:rPr>
          <w:rFonts w:ascii="Palatino Linotype" w:hAnsi="Palatino Linotype" w:cs="Arial"/>
        </w:rPr>
        <w:t xml:space="preserve">, agregando que las fechas referidas fueron solicitadas al Instituto por parte de las Instituciones Públicas; lo que </w:t>
      </w:r>
      <w:r w:rsidRPr="008C28E7">
        <w:rPr>
          <w:rFonts w:ascii="Palatino Linotype" w:hAnsi="Palatino Linotype" w:cs="Arial"/>
          <w:b/>
        </w:rPr>
        <w:t>no acredita que se encuentre lo referente a las contribuciones de seguridad social</w:t>
      </w:r>
      <w:r w:rsidRPr="008C28E7">
        <w:rPr>
          <w:rFonts w:ascii="Palatino Linotype" w:hAnsi="Palatino Linotype" w:cs="Arial"/>
        </w:rPr>
        <w:t>.</w:t>
      </w:r>
    </w:p>
    <w:p w14:paraId="3D6BC0AB" w14:textId="77777777" w:rsidR="00455E62" w:rsidRPr="008C28E7" w:rsidRDefault="00455E62" w:rsidP="00455E62">
      <w:pPr>
        <w:tabs>
          <w:tab w:val="center" w:pos="4252"/>
          <w:tab w:val="right" w:pos="8504"/>
        </w:tabs>
        <w:spacing w:before="100" w:beforeAutospacing="1" w:after="100" w:afterAutospacing="1" w:line="360" w:lineRule="auto"/>
        <w:jc w:val="both"/>
        <w:rPr>
          <w:rFonts w:ascii="Palatino Linotype" w:hAnsi="Palatino Linotype" w:cs="Arial"/>
          <w:b/>
        </w:rPr>
      </w:pPr>
      <w:r w:rsidRPr="008C28E7">
        <w:rPr>
          <w:rFonts w:ascii="Palatino Linotype" w:hAnsi="Palatino Linotype" w:cs="Arial"/>
        </w:rPr>
        <w:t xml:space="preserve">Referente a la solicitud de información consistente en los </w:t>
      </w:r>
      <w:r w:rsidRPr="008C28E7">
        <w:rPr>
          <w:rFonts w:ascii="Palatino Linotype" w:hAnsi="Palatino Linotype" w:cs="Arial"/>
          <w:b/>
        </w:rPr>
        <w:t>entero</w:t>
      </w:r>
      <w:r w:rsidR="007B0BBD" w:rsidRPr="008C28E7">
        <w:rPr>
          <w:rFonts w:ascii="Palatino Linotype" w:hAnsi="Palatino Linotype" w:cs="Arial"/>
          <w:b/>
        </w:rPr>
        <w:t xml:space="preserve">s </w:t>
      </w:r>
      <w:r w:rsidR="00655155" w:rsidRPr="008C28E7">
        <w:rPr>
          <w:rFonts w:ascii="Palatino Linotype" w:hAnsi="Palatino Linotype" w:cs="Arial"/>
          <w:b/>
        </w:rPr>
        <w:t xml:space="preserve">y clave </w:t>
      </w:r>
      <w:r w:rsidR="007B0BBD" w:rsidRPr="008C28E7">
        <w:rPr>
          <w:rFonts w:ascii="Palatino Linotype" w:hAnsi="Palatino Linotype" w:cs="Arial"/>
          <w:b/>
        </w:rPr>
        <w:t>en materia de seguridad social,</w:t>
      </w:r>
      <w:r w:rsidRPr="008C28E7">
        <w:rPr>
          <w:rFonts w:ascii="Palatino Linotype" w:hAnsi="Palatino Linotype" w:cs="Arial"/>
        </w:rPr>
        <w:t xml:space="preserve"> le informó al particular que debería acudir a la Institución Pública para la cual laboró; toda vez que, </w:t>
      </w:r>
      <w:r w:rsidRPr="008C28E7">
        <w:rPr>
          <w:rFonts w:ascii="Palatino Linotype" w:hAnsi="Palatino Linotype" w:cs="Arial"/>
          <w:b/>
        </w:rPr>
        <w:t>EL SUJETO OBLIGADO</w:t>
      </w:r>
      <w:r w:rsidRPr="008C28E7">
        <w:rPr>
          <w:rFonts w:ascii="Palatino Linotype" w:hAnsi="Palatino Linotype" w:cs="Arial"/>
        </w:rPr>
        <w:t xml:space="preserve"> </w:t>
      </w:r>
      <w:r w:rsidRPr="008C28E7">
        <w:rPr>
          <w:rFonts w:ascii="Palatino Linotype" w:hAnsi="Palatino Linotype" w:cs="Arial"/>
          <w:b/>
        </w:rPr>
        <w:t>no genera, administra o posee dicha información, razón por la cual se encuentra impedido para otorgar el acceso requerido.</w:t>
      </w:r>
    </w:p>
    <w:p w14:paraId="69CB2667" w14:textId="77777777" w:rsidR="00CF115D" w:rsidRPr="008C28E7" w:rsidRDefault="004B6251" w:rsidP="00455E62">
      <w:pPr>
        <w:tabs>
          <w:tab w:val="center" w:pos="4252"/>
          <w:tab w:val="right" w:pos="8504"/>
        </w:tabs>
        <w:spacing w:before="100" w:beforeAutospacing="1" w:after="100" w:afterAutospacing="1" w:line="360" w:lineRule="auto"/>
        <w:jc w:val="both"/>
        <w:rPr>
          <w:rFonts w:ascii="Palatino Linotype" w:hAnsi="Palatino Linotype" w:cs="Arial"/>
        </w:rPr>
      </w:pPr>
      <w:r w:rsidRPr="008C28E7">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48FD0326" wp14:editId="2D6EB753">
                <wp:simplePos x="0" y="0"/>
                <wp:positionH relativeFrom="column">
                  <wp:posOffset>-1962</wp:posOffset>
                </wp:positionH>
                <wp:positionV relativeFrom="paragraph">
                  <wp:posOffset>3656548</wp:posOffset>
                </wp:positionV>
                <wp:extent cx="5704764" cy="2047164"/>
                <wp:effectExtent l="0" t="0" r="29845" b="29845"/>
                <wp:wrapNone/>
                <wp:docPr id="1" name="Conector recto 1"/>
                <wp:cNvGraphicFramePr/>
                <a:graphic xmlns:a="http://schemas.openxmlformats.org/drawingml/2006/main">
                  <a:graphicData uri="http://schemas.microsoft.com/office/word/2010/wordprocessingShape">
                    <wps:wsp>
                      <wps:cNvCnPr/>
                      <wps:spPr>
                        <a:xfrm>
                          <a:off x="0" y="0"/>
                          <a:ext cx="5704764" cy="204716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63B715"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287.9pt" to="449.05pt,4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" strokecolor="#5b9bd5 [3204]" strokeweight="1pt">
                <v:stroke joinstyle="miter"/>
              </v:line>
            </w:pict>
          </mc:Fallback>
        </mc:AlternateContent>
      </w:r>
      <w:r w:rsidR="00455E62" w:rsidRPr="008C28E7">
        <w:rPr>
          <w:rFonts w:ascii="Palatino Linotype" w:hAnsi="Palatino Linotype" w:cs="Arial"/>
        </w:rPr>
        <w:t xml:space="preserve">En ese tenor, </w:t>
      </w:r>
      <w:r w:rsidR="00455E62" w:rsidRPr="008C28E7">
        <w:rPr>
          <w:rFonts w:ascii="Palatino Linotype" w:hAnsi="Palatino Linotype" w:cs="Arial"/>
          <w:b/>
        </w:rPr>
        <w:t>en relación a las cuotas y aportaciones pagadas al Instituto</w:t>
      </w:r>
      <w:r w:rsidR="00455E62" w:rsidRPr="008C28E7">
        <w:rPr>
          <w:rFonts w:ascii="Palatino Linotype" w:hAnsi="Palatino Linotype" w:cs="Arial"/>
        </w:rPr>
        <w:t xml:space="preserve">, informó que ello </w:t>
      </w:r>
      <w:r w:rsidR="00455E62" w:rsidRPr="008C28E7">
        <w:rPr>
          <w:rFonts w:ascii="Palatino Linotype" w:hAnsi="Palatino Linotype" w:cs="Arial"/>
          <w:b/>
        </w:rPr>
        <w:t>se refiere a un trámite por medio del cual deberá solicitar los periodos cotizados de manera independiente de si lo que pretende es obtener el trámite de pensión o no</w:t>
      </w:r>
      <w:r w:rsidR="00455E62" w:rsidRPr="008C28E7">
        <w:rPr>
          <w:rFonts w:ascii="Palatino Linotype" w:hAnsi="Palatino Linotype" w:cs="Arial"/>
        </w:rPr>
        <w:t>; debiendo acudir a la Unidad de Atención al Derechohabiente m</w:t>
      </w:r>
      <w:r w:rsidR="00CF115D" w:rsidRPr="008C28E7">
        <w:rPr>
          <w:rFonts w:ascii="Palatino Linotype" w:hAnsi="Palatino Linotype" w:cs="Arial"/>
        </w:rPr>
        <w:t xml:space="preserve">ás </w:t>
      </w:r>
      <w:r w:rsidR="00CF115D" w:rsidRPr="008C28E7">
        <w:rPr>
          <w:rFonts w:ascii="Palatino Linotype" w:hAnsi="Palatino Linotype" w:cs="Arial"/>
        </w:rPr>
        <w:lastRenderedPageBreak/>
        <w:t>cercana a su domicilio; agregando que de conformidad con los artículos 66, 67, 68 y 82 del Reglamento de Prestaciones del Instituto de Seguridad Social del Estado de México y Municipios, los que señalan que mediante el tramite denominado “Proyecto de Pensión”</w:t>
      </w:r>
      <w:r w:rsidR="00695A6E" w:rsidRPr="008C28E7">
        <w:rPr>
          <w:rFonts w:ascii="Palatino Linotype" w:hAnsi="Palatino Linotype" w:cs="Arial"/>
        </w:rPr>
        <w:t xml:space="preserve"> los servidores públicos podrán conocer sus periodos cotizados independientemente de que cumplan o no con el mínimo de cotizaciones establecidas para acceder o no a una pensión, especificando que dicho trámite sólo tiene un carácter </w:t>
      </w:r>
      <w:r w:rsidR="00FC60C4" w:rsidRPr="008C28E7">
        <w:rPr>
          <w:rFonts w:ascii="Palatino Linotype" w:hAnsi="Palatino Linotype" w:cs="Arial"/>
        </w:rPr>
        <w:t>informativo y le enlisto los documentos a presentar en la Unidad de Atención al Derechohabiente que le corresponda, tal y como se aprecia enseguida:</w:t>
      </w:r>
    </w:p>
    <w:p w14:paraId="318D25CB" w14:textId="77777777" w:rsidR="00BA5484" w:rsidRPr="008C28E7" w:rsidRDefault="00695A6E" w:rsidP="00695A6E">
      <w:pPr>
        <w:pStyle w:val="Prrafodelista"/>
        <w:widowControl w:val="0"/>
        <w:autoSpaceDE w:val="0"/>
        <w:autoSpaceDN w:val="0"/>
        <w:adjustRightInd w:val="0"/>
        <w:spacing w:before="240" w:after="240" w:line="360" w:lineRule="auto"/>
        <w:ind w:left="0"/>
        <w:jc w:val="center"/>
        <w:rPr>
          <w:rFonts w:ascii="Palatino Linotype" w:eastAsia="Calibri" w:hAnsi="Palatino Linotype" w:cs="Arial"/>
        </w:rPr>
      </w:pPr>
      <w:r w:rsidRPr="008C28E7">
        <w:rPr>
          <w:noProof/>
          <w:lang w:eastAsia="es-MX"/>
        </w:rPr>
        <w:drawing>
          <wp:inline distT="0" distB="0" distL="0" distR="0" wp14:anchorId="0B7BC1EC" wp14:editId="25CB3B40">
            <wp:extent cx="5473813" cy="3691719"/>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06" t="26584" r="22287" b="7911"/>
                    <a:stretch/>
                  </pic:blipFill>
                  <pic:spPr bwMode="auto">
                    <a:xfrm>
                      <a:off x="0" y="0"/>
                      <a:ext cx="5509394" cy="37157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EFB790" w14:textId="77777777" w:rsidR="00FC60C4" w:rsidRPr="008C28E7" w:rsidRDefault="00FC60C4" w:rsidP="00102B2F">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C28E7">
        <w:rPr>
          <w:rFonts w:ascii="Palatino Linotype" w:eastAsia="Calibri" w:hAnsi="Palatino Linotype" w:cs="Arial"/>
        </w:rPr>
        <w:t xml:space="preserve">Del mismo modo </w:t>
      </w:r>
      <w:r w:rsidRPr="008C28E7">
        <w:rPr>
          <w:rFonts w:ascii="Palatino Linotype" w:eastAsia="Calibri" w:hAnsi="Palatino Linotype" w:cs="Arial"/>
          <w:b/>
        </w:rPr>
        <w:t xml:space="preserve">EL SUJETO OBLIGADO </w:t>
      </w:r>
      <w:r w:rsidRPr="008C28E7">
        <w:rPr>
          <w:rFonts w:ascii="Palatino Linotype" w:eastAsia="Calibri" w:hAnsi="Palatino Linotype" w:cs="Arial"/>
        </w:rPr>
        <w:t xml:space="preserve">indicó al hoy </w:t>
      </w:r>
      <w:r w:rsidRPr="008C28E7">
        <w:rPr>
          <w:rFonts w:ascii="Palatino Linotype" w:eastAsia="Calibri" w:hAnsi="Palatino Linotype" w:cs="Arial"/>
          <w:b/>
        </w:rPr>
        <w:t xml:space="preserve">RECURRENTE </w:t>
      </w:r>
      <w:r w:rsidRPr="008C28E7">
        <w:rPr>
          <w:rFonts w:ascii="Palatino Linotype" w:eastAsia="Calibri" w:hAnsi="Palatino Linotype" w:cs="Arial"/>
        </w:rPr>
        <w:t xml:space="preserve">que en el supuesto de acceder a una pensión era necesario agotar el trámite denominado </w:t>
      </w:r>
      <w:r w:rsidRPr="008C28E7">
        <w:rPr>
          <w:rFonts w:ascii="Palatino Linotype" w:eastAsia="Calibri" w:hAnsi="Palatino Linotype" w:cs="Arial"/>
        </w:rPr>
        <w:lastRenderedPageBreak/>
        <w:t>“Proyecto de Pensión” y obtendría el monto diario estimado que le correspondería como pensión reiterando que este dato únicamente es de carácter informativo y es un trámite personal que el solicitante debe realizar ante la unidad administrativa que corresponda.</w:t>
      </w:r>
    </w:p>
    <w:p w14:paraId="1D61C87C" w14:textId="77777777" w:rsidR="00FC60C4" w:rsidRPr="008C28E7" w:rsidRDefault="00FC60C4" w:rsidP="00102B2F">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C28E7">
        <w:rPr>
          <w:rFonts w:ascii="Palatino Linotype" w:eastAsia="Calibri" w:hAnsi="Palatino Linotype" w:cs="Arial"/>
        </w:rPr>
        <w:t xml:space="preserve">Por otra parte </w:t>
      </w:r>
      <w:r w:rsidRPr="008C28E7">
        <w:rPr>
          <w:rFonts w:ascii="Palatino Linotype" w:eastAsia="Calibri" w:hAnsi="Palatino Linotype" w:cs="Arial"/>
          <w:b/>
        </w:rPr>
        <w:t>en relación al Expediente clínico o médico y cualquier otro documento o archivo que contenga sus datos personales</w:t>
      </w:r>
      <w:r w:rsidRPr="008C28E7">
        <w:rPr>
          <w:rFonts w:ascii="Palatino Linotype" w:eastAsia="Calibri" w:hAnsi="Palatino Linotype" w:cs="Arial"/>
        </w:rPr>
        <w:t xml:space="preserve">, </w:t>
      </w:r>
      <w:r w:rsidRPr="008C28E7">
        <w:rPr>
          <w:rFonts w:ascii="Palatino Linotype" w:eastAsia="Calibri" w:hAnsi="Palatino Linotype" w:cs="Arial"/>
          <w:b/>
        </w:rPr>
        <w:t xml:space="preserve">EL SUJETO OBLIGADO </w:t>
      </w:r>
      <w:r w:rsidRPr="008C28E7">
        <w:rPr>
          <w:rFonts w:ascii="Palatino Linotype" w:eastAsia="Calibri" w:hAnsi="Palatino Linotype" w:cs="Arial"/>
        </w:rPr>
        <w:t xml:space="preserve">indicó que de conformidad con lo señalado por el Servidor Público Habilitado de la Coordinación de Servicios de Salud, </w:t>
      </w:r>
      <w:r w:rsidR="00630E36" w:rsidRPr="008C28E7">
        <w:rPr>
          <w:rFonts w:ascii="Palatino Linotype" w:eastAsia="Calibri" w:hAnsi="Palatino Linotype" w:cs="Arial"/>
          <w:b/>
        </w:rPr>
        <w:t>se le informaba que había sido localizado en el Hospital Regional de Atlacomulco su expediente clínico, mismo que consta de 13 hojas, no existiendo impedimento legal alguno para brindarle el acceso al mismo</w:t>
      </w:r>
      <w:r w:rsidR="00630E36" w:rsidRPr="008C28E7">
        <w:rPr>
          <w:rFonts w:ascii="Palatino Linotype" w:eastAsia="Calibri" w:hAnsi="Palatino Linotype" w:cs="Arial"/>
        </w:rPr>
        <w:t>.</w:t>
      </w:r>
    </w:p>
    <w:p w14:paraId="4B55073A" w14:textId="77777777" w:rsidR="00630E36" w:rsidRPr="008C28E7" w:rsidRDefault="00630E36" w:rsidP="00102B2F">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C28E7">
        <w:rPr>
          <w:rFonts w:ascii="Palatino Linotype" w:eastAsia="Calibri" w:hAnsi="Palatino Linotype" w:cs="Arial"/>
        </w:rPr>
        <w:t xml:space="preserve">Finalmente en relación con el requerimiento consistente en </w:t>
      </w:r>
      <w:r w:rsidRPr="008C28E7">
        <w:rPr>
          <w:rFonts w:ascii="Palatino Linotype" w:eastAsia="Calibri" w:hAnsi="Palatino Linotype" w:cs="Arial"/>
          <w:b/>
        </w:rPr>
        <w:t>conocer el trámite y los requisitos para retirar  las aportaciones paga</w:t>
      </w:r>
      <w:r w:rsidR="00B2110E" w:rsidRPr="008C28E7">
        <w:rPr>
          <w:rFonts w:ascii="Palatino Linotype" w:eastAsia="Calibri" w:hAnsi="Palatino Linotype" w:cs="Arial"/>
          <w:b/>
        </w:rPr>
        <w:t>da</w:t>
      </w:r>
      <w:r w:rsidRPr="008C28E7">
        <w:rPr>
          <w:rFonts w:ascii="Palatino Linotype" w:eastAsia="Calibri" w:hAnsi="Palatino Linotype" w:cs="Arial"/>
          <w:b/>
        </w:rPr>
        <w:t>s al Instituto de Seguridad Social</w:t>
      </w:r>
      <w:r w:rsidRPr="008C28E7">
        <w:rPr>
          <w:rFonts w:ascii="Palatino Linotype" w:eastAsia="Calibri" w:hAnsi="Palatino Linotype" w:cs="Arial"/>
        </w:rPr>
        <w:t xml:space="preserve">, se le informó al particular que El Servidor Público Habilitado de la Coordinación de Prestaciones y Seguridad Social, indicó que actualmente </w:t>
      </w:r>
      <w:r w:rsidRPr="008C28E7">
        <w:rPr>
          <w:rFonts w:ascii="Palatino Linotype" w:eastAsia="Calibri" w:hAnsi="Palatino Linotype" w:cs="Arial"/>
          <w:b/>
        </w:rPr>
        <w:t>dicho trámite no es procedente; ya que, no está contemplado en la vigente Ley de Seguridad Social para los Servidores Públicos del Estado de México y Municipios</w:t>
      </w:r>
      <w:r w:rsidRPr="008C28E7">
        <w:rPr>
          <w:rFonts w:ascii="Palatino Linotype" w:eastAsia="Calibri" w:hAnsi="Palatino Linotype" w:cs="Arial"/>
        </w:rPr>
        <w:t xml:space="preserve">; indicándole al hoy </w:t>
      </w:r>
      <w:r w:rsidRPr="008C28E7">
        <w:rPr>
          <w:rFonts w:ascii="Palatino Linotype" w:eastAsia="Calibri" w:hAnsi="Palatino Linotype" w:cs="Arial"/>
          <w:b/>
        </w:rPr>
        <w:t xml:space="preserve">RECURRENTE </w:t>
      </w:r>
      <w:r w:rsidRPr="008C28E7">
        <w:rPr>
          <w:rFonts w:ascii="Palatino Linotype" w:eastAsia="Calibri" w:hAnsi="Palatino Linotype" w:cs="Arial"/>
        </w:rPr>
        <w:t xml:space="preserve">que una vez que solicito se le enviara la información vía </w:t>
      </w:r>
      <w:r w:rsidRPr="008C28E7">
        <w:rPr>
          <w:rFonts w:ascii="Palatino Linotype" w:eastAsia="Calibri" w:hAnsi="Palatino Linotype" w:cs="Arial"/>
          <w:b/>
        </w:rPr>
        <w:t>SARCOEM lo procedente es que acredite su personalidad y representación y le estableció lugar, fecha y hora para presentarse en el Módulo de Transparencia de dicho Instituto de Salud, para la entrega de sus datos personales.</w:t>
      </w:r>
    </w:p>
    <w:p w14:paraId="18030F2B" w14:textId="77777777" w:rsidR="00630E36" w:rsidRPr="008C28E7" w:rsidRDefault="00EB7A9F" w:rsidP="00102B2F">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C28E7">
        <w:rPr>
          <w:rFonts w:ascii="Palatino Linotype" w:eastAsia="Calibri" w:hAnsi="Palatino Linotype" w:cs="Arial"/>
        </w:rPr>
        <w:t xml:space="preserve">Inconforme con la respuesta otorgada,  </w:t>
      </w:r>
      <w:r w:rsidRPr="008C28E7">
        <w:rPr>
          <w:rFonts w:ascii="Palatino Linotype" w:eastAsia="Calibri" w:hAnsi="Palatino Linotype" w:cs="Arial"/>
          <w:b/>
        </w:rPr>
        <w:t xml:space="preserve">EL RECURRENTE </w:t>
      </w:r>
      <w:r w:rsidRPr="008C28E7">
        <w:rPr>
          <w:rFonts w:ascii="Palatino Linotype" w:eastAsia="Calibri" w:hAnsi="Palatino Linotype" w:cs="Arial"/>
        </w:rPr>
        <w:t xml:space="preserve">presentó el recurso de revisión que nos ocupa doliéndose medularmente de que no le fue entregada la </w:t>
      </w:r>
      <w:r w:rsidRPr="008C28E7">
        <w:rPr>
          <w:rFonts w:ascii="Palatino Linotype" w:eastAsia="Calibri" w:hAnsi="Palatino Linotype" w:cs="Arial"/>
        </w:rPr>
        <w:lastRenderedPageBreak/>
        <w:t>información solicitada.</w:t>
      </w:r>
    </w:p>
    <w:p w14:paraId="4869A8F5" w14:textId="77777777" w:rsidR="00EB7A9F" w:rsidRPr="008C28E7" w:rsidRDefault="00EB7A9F" w:rsidP="00EB7A9F">
      <w:pPr>
        <w:spacing w:before="100" w:beforeAutospacing="1" w:after="100" w:afterAutospacing="1" w:line="360" w:lineRule="auto"/>
        <w:jc w:val="both"/>
        <w:rPr>
          <w:rFonts w:ascii="Palatino Linotype" w:hAnsi="Palatino Linotype" w:cs="Arial"/>
          <w:lang w:val="es-ES_tradnl"/>
        </w:rPr>
      </w:pPr>
      <w:r w:rsidRPr="008C28E7">
        <w:rPr>
          <w:rFonts w:ascii="Palatino Linotype" w:hAnsi="Palatino Linotype" w:cs="Arial"/>
        </w:rPr>
        <w:t xml:space="preserve">En atención a lo expuesto y de las constancias que obran en el expediente electrónico del </w:t>
      </w:r>
      <w:r w:rsidRPr="008C28E7">
        <w:rPr>
          <w:rFonts w:ascii="Palatino Linotype" w:hAnsi="Palatino Linotype" w:cs="Arial"/>
          <w:b/>
        </w:rPr>
        <w:t>SARCOEM</w:t>
      </w:r>
      <w:r w:rsidRPr="008C28E7">
        <w:rPr>
          <w:rFonts w:ascii="Palatino Linotype" w:hAnsi="Palatino Linotype" w:cs="Arial"/>
        </w:rPr>
        <w:t xml:space="preserve">, se advierte que </w:t>
      </w:r>
      <w:r w:rsidRPr="008C28E7">
        <w:rPr>
          <w:rFonts w:ascii="Palatino Linotype" w:hAnsi="Palatino Linotype" w:cs="Arial"/>
          <w:b/>
          <w:lang w:val="es-ES_tradnl"/>
        </w:rPr>
        <w:t xml:space="preserve">EL RECURRENTE </w:t>
      </w:r>
      <w:r w:rsidRPr="008C28E7">
        <w:rPr>
          <w:rFonts w:ascii="Palatino Linotype" w:hAnsi="Palatino Linotype" w:cs="Arial"/>
          <w:lang w:val="es-ES_tradnl"/>
        </w:rPr>
        <w:t>fue omiso en realizar manifestaciones o presentar pruebas que a su derecho convinieran; así como, tampoco se pronunció sobre s</w:t>
      </w:r>
      <w:r w:rsidR="00B2110E" w:rsidRPr="008C28E7">
        <w:rPr>
          <w:rFonts w:ascii="Palatino Linotype" w:hAnsi="Palatino Linotype" w:cs="Arial"/>
          <w:lang w:val="es-ES_tradnl"/>
        </w:rPr>
        <w:t>i era su deseo</w:t>
      </w:r>
      <w:r w:rsidRPr="008C28E7">
        <w:rPr>
          <w:rFonts w:ascii="Palatino Linotype" w:hAnsi="Palatino Linotype" w:cs="Arial"/>
          <w:lang w:val="es-ES_tradnl"/>
        </w:rPr>
        <w:t xml:space="preserve"> conciliar.</w:t>
      </w:r>
    </w:p>
    <w:p w14:paraId="18838BA9" w14:textId="77777777" w:rsidR="00EB7A9F" w:rsidRPr="008C28E7" w:rsidRDefault="00EB7A9F" w:rsidP="00EB7A9F">
      <w:pPr>
        <w:spacing w:before="100" w:beforeAutospacing="1" w:after="100" w:afterAutospacing="1" w:line="360" w:lineRule="auto"/>
        <w:jc w:val="both"/>
        <w:rPr>
          <w:rFonts w:ascii="Palatino Linotype" w:hAnsi="Palatino Linotype" w:cs="Arial"/>
          <w:lang w:val="es-ES_tradnl"/>
        </w:rPr>
      </w:pPr>
      <w:r w:rsidRPr="008C28E7">
        <w:rPr>
          <w:rFonts w:ascii="Palatino Linotype" w:hAnsi="Palatino Linotype" w:cs="Arial"/>
          <w:lang w:val="es-ES_tradnl"/>
        </w:rPr>
        <w:t xml:space="preserve">Por su parte </w:t>
      </w:r>
      <w:r w:rsidRPr="008C28E7">
        <w:rPr>
          <w:rFonts w:ascii="Palatino Linotype" w:hAnsi="Palatino Linotype" w:cs="Arial"/>
          <w:b/>
          <w:lang w:val="es-ES_tradnl"/>
        </w:rPr>
        <w:t>EL SUJETO OBLIGADO</w:t>
      </w:r>
      <w:r w:rsidRPr="008C28E7">
        <w:rPr>
          <w:rFonts w:ascii="Palatino Linotype" w:hAnsi="Palatino Linotype" w:cs="Arial"/>
          <w:lang w:val="es-ES_tradnl"/>
        </w:rPr>
        <w:t xml:space="preserve"> manifestó su deseo de conciliar, omitiendo presentar el Informe Justificado correspondiente.</w:t>
      </w:r>
    </w:p>
    <w:p w14:paraId="09917EE8" w14:textId="1586E729" w:rsidR="00B2110E" w:rsidRPr="008C28E7" w:rsidRDefault="00B2110E" w:rsidP="00EB7A9F">
      <w:pPr>
        <w:spacing w:before="100" w:beforeAutospacing="1" w:after="100" w:afterAutospacing="1" w:line="360" w:lineRule="auto"/>
        <w:jc w:val="both"/>
        <w:rPr>
          <w:rFonts w:ascii="Palatino Linotype" w:hAnsi="Palatino Linotype"/>
        </w:rPr>
      </w:pPr>
      <w:r w:rsidRPr="008C28E7">
        <w:rPr>
          <w:rFonts w:ascii="Palatino Linotype" w:hAnsi="Palatino Linotype"/>
        </w:rPr>
        <w:t xml:space="preserve">Así, derivado de la respuesta otorgada por </w:t>
      </w:r>
      <w:r w:rsidRPr="008C28E7">
        <w:rPr>
          <w:rFonts w:ascii="Palatino Linotype" w:hAnsi="Palatino Linotype"/>
          <w:b/>
        </w:rPr>
        <w:t>EL SUJETO OBLIGADO</w:t>
      </w:r>
      <w:r w:rsidRPr="008C28E7">
        <w:rPr>
          <w:rFonts w:ascii="Palatino Linotype" w:hAnsi="Palatino Linotype"/>
        </w:rPr>
        <w:t xml:space="preserve"> conviene entrar al análisis de cada uno de los requerimientos presentados por el hoy </w:t>
      </w:r>
      <w:r w:rsidRPr="008C28E7">
        <w:rPr>
          <w:rFonts w:ascii="Palatino Linotype" w:hAnsi="Palatino Linotype"/>
          <w:b/>
        </w:rPr>
        <w:t xml:space="preserve">RECURRENTE </w:t>
      </w:r>
      <w:r w:rsidRPr="008C28E7">
        <w:rPr>
          <w:rFonts w:ascii="Palatino Linotype" w:hAnsi="Palatino Linotype"/>
        </w:rPr>
        <w:t xml:space="preserve">a fin de que este Órgano Garante pueda determinar bajo qué condiciones </w:t>
      </w:r>
      <w:r w:rsidR="00B86D25" w:rsidRPr="008C28E7">
        <w:rPr>
          <w:rFonts w:ascii="Palatino Linotype" w:hAnsi="Palatino Linotype"/>
        </w:rPr>
        <w:t xml:space="preserve">se deberá dar </w:t>
      </w:r>
      <w:r w:rsidRPr="008C28E7">
        <w:rPr>
          <w:rFonts w:ascii="Palatino Linotype" w:hAnsi="Palatino Linotype"/>
        </w:rPr>
        <w:t>el acceso a los datos personales solicitados, en ese orden de ideas</w:t>
      </w:r>
      <w:r w:rsidR="00B86D25" w:rsidRPr="008C28E7">
        <w:rPr>
          <w:rFonts w:ascii="Palatino Linotype" w:hAnsi="Palatino Linotype"/>
        </w:rPr>
        <w:t>,</w:t>
      </w:r>
      <w:r w:rsidRPr="008C28E7">
        <w:rPr>
          <w:rFonts w:ascii="Palatino Linotype" w:hAnsi="Palatino Linotype"/>
        </w:rPr>
        <w:t xml:space="preserve"> conviene recordar en qu</w:t>
      </w:r>
      <w:r w:rsidR="00B86D25" w:rsidRPr="008C28E7">
        <w:rPr>
          <w:rFonts w:ascii="Palatino Linotype" w:hAnsi="Palatino Linotype"/>
        </w:rPr>
        <w:t xml:space="preserve">é </w:t>
      </w:r>
      <w:r w:rsidRPr="008C28E7">
        <w:rPr>
          <w:rFonts w:ascii="Palatino Linotype" w:hAnsi="Palatino Linotype"/>
        </w:rPr>
        <w:t>consisti</w:t>
      </w:r>
      <w:r w:rsidR="00E84860" w:rsidRPr="008C28E7">
        <w:rPr>
          <w:rFonts w:ascii="Palatino Linotype" w:hAnsi="Palatino Linotype"/>
        </w:rPr>
        <w:t xml:space="preserve">eron </w:t>
      </w:r>
      <w:r w:rsidR="005D2F32" w:rsidRPr="008C28E7">
        <w:rPr>
          <w:rFonts w:ascii="Palatino Linotype" w:hAnsi="Palatino Linotype"/>
        </w:rPr>
        <w:t>la</w:t>
      </w:r>
      <w:r w:rsidR="00E84860" w:rsidRPr="008C28E7">
        <w:rPr>
          <w:rFonts w:ascii="Palatino Linotype" w:hAnsi="Palatino Linotype"/>
        </w:rPr>
        <w:t>s</w:t>
      </w:r>
      <w:r w:rsidR="005D2F32" w:rsidRPr="008C28E7">
        <w:rPr>
          <w:rFonts w:ascii="Palatino Linotype" w:hAnsi="Palatino Linotype"/>
        </w:rPr>
        <w:t xml:space="preserve"> solicitud</w:t>
      </w:r>
      <w:r w:rsidR="00E84860" w:rsidRPr="008C28E7">
        <w:rPr>
          <w:rFonts w:ascii="Palatino Linotype" w:hAnsi="Palatino Linotype"/>
        </w:rPr>
        <w:t>es</w:t>
      </w:r>
      <w:r w:rsidR="005D2F32" w:rsidRPr="008C28E7">
        <w:rPr>
          <w:rFonts w:ascii="Palatino Linotype" w:hAnsi="Palatino Linotype"/>
        </w:rPr>
        <w:t xml:space="preserve"> de acceso a datos personales identificada</w:t>
      </w:r>
      <w:r w:rsidR="00E84860" w:rsidRPr="008C28E7">
        <w:rPr>
          <w:rFonts w:ascii="Palatino Linotype" w:hAnsi="Palatino Linotype"/>
        </w:rPr>
        <w:t>s</w:t>
      </w:r>
      <w:r w:rsidR="005D2F32" w:rsidRPr="008C28E7">
        <w:rPr>
          <w:rFonts w:ascii="Palatino Linotype" w:hAnsi="Palatino Linotype"/>
        </w:rPr>
        <w:t xml:space="preserve"> en el presente estudio con</w:t>
      </w:r>
      <w:r w:rsidR="00E84860" w:rsidRPr="008C28E7">
        <w:rPr>
          <w:rFonts w:ascii="Palatino Linotype" w:hAnsi="Palatino Linotype"/>
        </w:rPr>
        <w:t xml:space="preserve"> los </w:t>
      </w:r>
      <w:r w:rsidR="005D2F32" w:rsidRPr="008C28E7">
        <w:rPr>
          <w:rFonts w:ascii="Palatino Linotype" w:hAnsi="Palatino Linotype"/>
        </w:rPr>
        <w:t>inciso</w:t>
      </w:r>
      <w:r w:rsidR="00E84860" w:rsidRPr="008C28E7">
        <w:rPr>
          <w:rFonts w:ascii="Palatino Linotype" w:hAnsi="Palatino Linotype"/>
        </w:rPr>
        <w:t>s</w:t>
      </w:r>
      <w:r w:rsidR="005D2F32" w:rsidRPr="008C28E7">
        <w:rPr>
          <w:rFonts w:ascii="Palatino Linotype" w:hAnsi="Palatino Linotype"/>
        </w:rPr>
        <w:t xml:space="preserve"> a)</w:t>
      </w:r>
      <w:r w:rsidR="00E84860" w:rsidRPr="008C28E7">
        <w:rPr>
          <w:rFonts w:ascii="Palatino Linotype" w:hAnsi="Palatino Linotype"/>
        </w:rPr>
        <w:t xml:space="preserve"> y e)</w:t>
      </w:r>
      <w:r w:rsidR="005D2F32" w:rsidRPr="008C28E7">
        <w:rPr>
          <w:rFonts w:ascii="Palatino Linotype" w:hAnsi="Palatino Linotype"/>
        </w:rPr>
        <w:t>, donde el particular refirió que solicitaba el documento oficial donde constaran los movimientos de alta y baja ante el Instituto de Seguridad Social del Estado de México y Municipios, y que hubiera expedido el Ayuntamiento de Atlacomulco</w:t>
      </w:r>
      <w:r w:rsidR="00E84860" w:rsidRPr="008C28E7">
        <w:rPr>
          <w:rFonts w:ascii="Palatino Linotype" w:hAnsi="Palatino Linotype"/>
        </w:rPr>
        <w:t xml:space="preserve"> y el expediente clínico o médico y cualquier otro documento que contuviera sus datos personales.</w:t>
      </w:r>
    </w:p>
    <w:p w14:paraId="2DBE39B6" w14:textId="77777777" w:rsidR="005D2F32" w:rsidRPr="008C28E7" w:rsidRDefault="005D2F32" w:rsidP="005D2F32">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C28E7">
        <w:rPr>
          <w:rFonts w:ascii="Palatino Linotype" w:hAnsi="Palatino Linotype"/>
        </w:rPr>
        <w:t>Requerimiento</w:t>
      </w:r>
      <w:r w:rsidR="00E84860" w:rsidRPr="008C28E7">
        <w:rPr>
          <w:rFonts w:ascii="Palatino Linotype" w:hAnsi="Palatino Linotype"/>
        </w:rPr>
        <w:t>s</w:t>
      </w:r>
      <w:r w:rsidRPr="008C28E7">
        <w:rPr>
          <w:rFonts w:ascii="Palatino Linotype" w:hAnsi="Palatino Linotype"/>
        </w:rPr>
        <w:t xml:space="preserve"> </w:t>
      </w:r>
      <w:r w:rsidR="00E84860" w:rsidRPr="008C28E7">
        <w:rPr>
          <w:rFonts w:ascii="Palatino Linotype" w:hAnsi="Palatino Linotype"/>
        </w:rPr>
        <w:t>a los</w:t>
      </w:r>
      <w:r w:rsidRPr="008C28E7">
        <w:rPr>
          <w:rFonts w:ascii="Palatino Linotype" w:hAnsi="Palatino Linotype"/>
        </w:rPr>
        <w:t xml:space="preserve"> que </w:t>
      </w:r>
      <w:r w:rsidRPr="008C28E7">
        <w:rPr>
          <w:rFonts w:ascii="Palatino Linotype" w:hAnsi="Palatino Linotype" w:cs="Arial"/>
          <w:b/>
        </w:rPr>
        <w:t xml:space="preserve">EL SUJETO OBLIGADO </w:t>
      </w:r>
      <w:r w:rsidRPr="008C28E7">
        <w:rPr>
          <w:rFonts w:ascii="Palatino Linotype" w:hAnsi="Palatino Linotype" w:cs="Arial"/>
        </w:rPr>
        <w:t xml:space="preserve">en respuesta </w:t>
      </w:r>
      <w:r w:rsidR="00E84860" w:rsidRPr="008C28E7">
        <w:rPr>
          <w:rFonts w:ascii="Palatino Linotype" w:hAnsi="Palatino Linotype" w:cs="Arial"/>
        </w:rPr>
        <w:t>indicó que por cuanto hacía al inciso a)</w:t>
      </w:r>
      <w:r w:rsidRPr="008C28E7">
        <w:rPr>
          <w:rFonts w:ascii="Palatino Linotype" w:hAnsi="Palatino Linotype" w:cs="Arial"/>
        </w:rPr>
        <w:t xml:space="preserve"> había localizado dos avisos de movimiento de Alta y dos correspondientes al de Baja, refiriéndole las fechas y que los mismos habían sido solicitados por </w:t>
      </w:r>
      <w:r w:rsidR="00E84860" w:rsidRPr="008C28E7">
        <w:rPr>
          <w:rFonts w:ascii="Palatino Linotype" w:hAnsi="Palatino Linotype" w:cs="Arial"/>
        </w:rPr>
        <w:t xml:space="preserve">el Ayuntamiento de Atlacomulco; en cuanto al e), señaló que </w:t>
      </w:r>
      <w:r w:rsidR="00526A9E" w:rsidRPr="008C28E7">
        <w:rPr>
          <w:rFonts w:ascii="Palatino Linotype" w:eastAsia="Calibri" w:hAnsi="Palatino Linotype" w:cs="Arial"/>
        </w:rPr>
        <w:t xml:space="preserve">la </w:t>
      </w:r>
      <w:r w:rsidR="00526A9E" w:rsidRPr="008C28E7">
        <w:rPr>
          <w:rFonts w:ascii="Palatino Linotype" w:eastAsia="Calibri" w:hAnsi="Palatino Linotype" w:cs="Arial"/>
        </w:rPr>
        <w:lastRenderedPageBreak/>
        <w:t xml:space="preserve">Coordinación de Servicios de Salud, había sido localizado en el Hospital Regional de Atlacomulco un expediente clínico, mismo que consta de 13 hojas; agregando en ambos casos </w:t>
      </w:r>
      <w:r w:rsidRPr="008C28E7">
        <w:rPr>
          <w:rFonts w:ascii="Palatino Linotype" w:hAnsi="Palatino Linotype" w:cs="Arial"/>
        </w:rPr>
        <w:t xml:space="preserve">que no existe impedimento alguno para brindarle el acceso a dichos datos personales; sin embargo, para ello debía acreditar su </w:t>
      </w:r>
      <w:r w:rsidRPr="008C28E7">
        <w:rPr>
          <w:rFonts w:ascii="Palatino Linotype" w:eastAsia="Calibri" w:hAnsi="Palatino Linotype" w:cs="Arial"/>
        </w:rPr>
        <w:t xml:space="preserve">personalidad y representación y le estableció lugar, fecha y hora para presentarse en el Módulo de Transparencia del </w:t>
      </w:r>
      <w:r w:rsidRPr="008C28E7">
        <w:rPr>
          <w:rFonts w:ascii="Palatino Linotype" w:eastAsia="Calibri" w:hAnsi="Palatino Linotype" w:cs="Arial"/>
          <w:b/>
        </w:rPr>
        <w:t>SUJETO OBLIGADO</w:t>
      </w:r>
      <w:r w:rsidRPr="008C28E7">
        <w:rPr>
          <w:rFonts w:ascii="Palatino Linotype" w:eastAsia="Calibri" w:hAnsi="Palatino Linotype" w:cs="Arial"/>
        </w:rPr>
        <w:t>, para la entrega correspondiente.</w:t>
      </w:r>
    </w:p>
    <w:p w14:paraId="75B8D421" w14:textId="52A9C66F" w:rsidR="00894A6B" w:rsidRPr="008C28E7" w:rsidRDefault="00894A6B" w:rsidP="00894A6B">
      <w:pPr>
        <w:spacing w:before="240" w:after="240" w:line="360" w:lineRule="auto"/>
        <w:jc w:val="both"/>
        <w:rPr>
          <w:rFonts w:ascii="Palatino Linotype" w:hAnsi="Palatino Linotype"/>
        </w:rPr>
      </w:pPr>
      <w:r w:rsidRPr="008C28E7">
        <w:rPr>
          <w:rFonts w:ascii="Palatino Linotype" w:hAnsi="Palatino Linotype"/>
        </w:rPr>
        <w:t xml:space="preserve">Por lo anterior, es de precisar que se obvia el análisis de la competencia por parte del </w:t>
      </w:r>
      <w:r w:rsidRPr="008C28E7">
        <w:rPr>
          <w:rFonts w:ascii="Palatino Linotype" w:hAnsi="Palatino Linotype"/>
          <w:b/>
        </w:rPr>
        <w:t>SUJETO OBLIGADO</w:t>
      </w:r>
      <w:r w:rsidRPr="008C28E7">
        <w:rPr>
          <w:rFonts w:ascii="Palatino Linotype" w:hAnsi="Palatino Linotype"/>
        </w:rPr>
        <w:t>, para generar, administrar o poseer el documento con los datos  solicitados, dado que éste ha asumido que cuenta con el mismo, en razón de que en su respuesta le indic</w:t>
      </w:r>
      <w:r w:rsidR="00B86D25" w:rsidRPr="008C28E7">
        <w:rPr>
          <w:rFonts w:ascii="Palatino Linotype" w:hAnsi="Palatino Linotype"/>
        </w:rPr>
        <w:t>ó</w:t>
      </w:r>
      <w:r w:rsidRPr="008C28E7">
        <w:rPr>
          <w:rFonts w:ascii="Palatino Linotype" w:hAnsi="Palatino Linotype"/>
        </w:rPr>
        <w:t xml:space="preserve"> las fechas en las que fue dado de alta y de baja por el Ayuntamiento referido</w:t>
      </w:r>
      <w:r w:rsidR="00526A9E" w:rsidRPr="008C28E7">
        <w:rPr>
          <w:rFonts w:ascii="Palatino Linotype" w:hAnsi="Palatino Linotype"/>
        </w:rPr>
        <w:t xml:space="preserve"> así como el número de hojas que integran el expediente clínico del particular requerido</w:t>
      </w:r>
      <w:r w:rsidRPr="008C28E7">
        <w:rPr>
          <w:rFonts w:ascii="Palatino Linotype" w:hAnsi="Palatino Linotype"/>
        </w:rPr>
        <w:t xml:space="preserve"> en la solicitud de origen y que </w:t>
      </w:r>
      <w:r w:rsidR="00526A9E" w:rsidRPr="008C28E7">
        <w:rPr>
          <w:rFonts w:ascii="Palatino Linotype" w:hAnsi="Palatino Linotype"/>
        </w:rPr>
        <w:t xml:space="preserve">dichos documentos </w:t>
      </w:r>
      <w:r w:rsidRPr="008C28E7">
        <w:rPr>
          <w:rFonts w:ascii="Palatino Linotype" w:hAnsi="Palatino Linotype"/>
        </w:rPr>
        <w:t>le sería</w:t>
      </w:r>
      <w:r w:rsidR="00526A9E" w:rsidRPr="008C28E7">
        <w:rPr>
          <w:rFonts w:ascii="Palatino Linotype" w:hAnsi="Palatino Linotype"/>
        </w:rPr>
        <w:t>n</w:t>
      </w:r>
      <w:r w:rsidRPr="008C28E7">
        <w:rPr>
          <w:rFonts w:ascii="Palatino Linotype" w:hAnsi="Palatino Linotype"/>
        </w:rPr>
        <w:t xml:space="preserve"> entregado</w:t>
      </w:r>
      <w:r w:rsidR="00526A9E" w:rsidRPr="008C28E7">
        <w:rPr>
          <w:rFonts w:ascii="Palatino Linotype" w:hAnsi="Palatino Linotype"/>
        </w:rPr>
        <w:t>s</w:t>
      </w:r>
      <w:r w:rsidRPr="008C28E7">
        <w:rPr>
          <w:rFonts w:ascii="Palatino Linotype" w:hAnsi="Palatino Linotype"/>
        </w:rPr>
        <w:t xml:space="preserve"> una vez que acreditara </w:t>
      </w:r>
      <w:r w:rsidR="00B86D25" w:rsidRPr="008C28E7">
        <w:rPr>
          <w:rFonts w:ascii="Palatino Linotype" w:hAnsi="Palatino Linotype"/>
        </w:rPr>
        <w:t xml:space="preserve"> la titularidad de los datos </w:t>
      </w:r>
      <w:r w:rsidRPr="008C28E7">
        <w:rPr>
          <w:rFonts w:ascii="Palatino Linotype" w:hAnsi="Palatino Linotype"/>
        </w:rPr>
        <w:t>ante el M</w:t>
      </w:r>
      <w:r w:rsidR="00B86D25" w:rsidRPr="008C28E7">
        <w:rPr>
          <w:rFonts w:ascii="Palatino Linotype" w:hAnsi="Palatino Linotype"/>
        </w:rPr>
        <w:t>ó</w:t>
      </w:r>
      <w:r w:rsidRPr="008C28E7">
        <w:rPr>
          <w:rFonts w:ascii="Palatino Linotype" w:hAnsi="Palatino Linotype"/>
        </w:rPr>
        <w:t xml:space="preserve">dulo de Transparencia su </w:t>
      </w:r>
      <w:r w:rsidRPr="008C28E7">
        <w:rPr>
          <w:rFonts w:ascii="Palatino Linotype" w:eastAsia="Calibri" w:hAnsi="Palatino Linotype" w:cs="Arial"/>
          <w:b/>
        </w:rPr>
        <w:t>personalidad y representación.</w:t>
      </w:r>
    </w:p>
    <w:p w14:paraId="039DA25F" w14:textId="77777777" w:rsidR="00DD3037" w:rsidRPr="008C28E7" w:rsidRDefault="00DD3037" w:rsidP="00DD3037">
      <w:pPr>
        <w:spacing w:before="240" w:after="240" w:line="360" w:lineRule="auto"/>
        <w:jc w:val="both"/>
        <w:rPr>
          <w:rFonts w:ascii="Palatino Linotype" w:hAnsi="Palatino Linotype"/>
        </w:rPr>
      </w:pPr>
      <w:r w:rsidRPr="008C28E7">
        <w:rPr>
          <w:rFonts w:ascii="Palatino Linotype" w:hAnsi="Palatino Linotype"/>
        </w:rPr>
        <w:t xml:space="preserve">En efecto, el hecho de que </w:t>
      </w:r>
      <w:r w:rsidRPr="008C28E7">
        <w:rPr>
          <w:rFonts w:ascii="Palatino Linotype" w:hAnsi="Palatino Linotype"/>
          <w:b/>
        </w:rPr>
        <w:t>EL SUJETO OBLIGADO</w:t>
      </w:r>
      <w:r w:rsidRPr="008C28E7">
        <w:rPr>
          <w:rFonts w:ascii="Palatino Linotype" w:hAnsi="Palatino Linotype"/>
        </w:rPr>
        <w:t xml:space="preserve"> haya asumido contar con</w:t>
      </w:r>
      <w:r>
        <w:rPr>
          <w:rFonts w:ascii="Palatino Linotype" w:hAnsi="Palatino Linotype"/>
        </w:rPr>
        <w:t xml:space="preserve"> los datos personales solicitados, </w:t>
      </w:r>
      <w:r w:rsidRPr="008C28E7">
        <w:rPr>
          <w:rFonts w:ascii="Palatino Linotype" w:hAnsi="Palatino Linotype"/>
        </w:rPr>
        <w:t>en ejercicio de sus funciones de derecho público, motivo por el cual se actualiza el supuesto jurídico, previsto en el artículo 12 de la Ley de Transparencia y Acceso a la Información Pública del Estado de México y Municipios</w:t>
      </w:r>
      <w:r>
        <w:rPr>
          <w:rFonts w:ascii="Palatino Linotype" w:hAnsi="Palatino Linotype"/>
        </w:rPr>
        <w:t xml:space="preserve"> de aplicación supletoria a la Ley de Datos de la Entidad</w:t>
      </w:r>
      <w:r w:rsidRPr="008C28E7">
        <w:rPr>
          <w:rFonts w:ascii="Palatino Linotype" w:hAnsi="Palatino Linotype"/>
        </w:rPr>
        <w:t xml:space="preserve">. </w:t>
      </w:r>
    </w:p>
    <w:p w14:paraId="66D33A06" w14:textId="77777777" w:rsidR="00D30ADC" w:rsidRPr="008C28E7" w:rsidRDefault="00D30ADC" w:rsidP="00D30ADC">
      <w:pPr>
        <w:spacing w:before="240" w:after="240" w:line="360" w:lineRule="auto"/>
        <w:jc w:val="both"/>
        <w:rPr>
          <w:rFonts w:ascii="Palatino Linotype" w:hAnsi="Palatino Linotype"/>
        </w:rPr>
      </w:pPr>
      <w:r w:rsidRPr="008C28E7">
        <w:rPr>
          <w:rFonts w:ascii="Palatino Linotype" w:hAnsi="Palatino Linotype"/>
        </w:rPr>
        <w:t xml:space="preserve">Hecha la precisión anterior, conviene señalar que, </w:t>
      </w:r>
      <w:r w:rsidRPr="008C28E7">
        <w:rPr>
          <w:rFonts w:ascii="Palatino Linotype" w:hAnsi="Palatino Linotype"/>
          <w:b/>
        </w:rPr>
        <w:t>EL SUJETO OBLIGADO</w:t>
      </w:r>
      <w:r w:rsidR="00E84860" w:rsidRPr="008C28E7">
        <w:rPr>
          <w:rFonts w:ascii="Palatino Linotype" w:hAnsi="Palatino Linotype"/>
          <w:b/>
        </w:rPr>
        <w:t xml:space="preserve"> </w:t>
      </w:r>
      <w:r w:rsidR="00E84860" w:rsidRPr="008C28E7">
        <w:rPr>
          <w:rFonts w:ascii="Palatino Linotype" w:hAnsi="Palatino Linotype"/>
        </w:rPr>
        <w:t xml:space="preserve">al contar con los datos </w:t>
      </w:r>
      <w:r w:rsidR="007B3353" w:rsidRPr="008C28E7">
        <w:rPr>
          <w:rFonts w:ascii="Palatino Linotype" w:hAnsi="Palatino Linotype"/>
        </w:rPr>
        <w:t xml:space="preserve">personales solicitados por el hoy </w:t>
      </w:r>
      <w:r w:rsidR="007B3353" w:rsidRPr="008C28E7">
        <w:rPr>
          <w:rFonts w:ascii="Palatino Linotype" w:hAnsi="Palatino Linotype"/>
          <w:b/>
        </w:rPr>
        <w:t xml:space="preserve">RECURRENTE </w:t>
      </w:r>
      <w:r w:rsidRPr="008C28E7">
        <w:rPr>
          <w:rFonts w:ascii="Palatino Linotype" w:hAnsi="Palatino Linotype"/>
        </w:rPr>
        <w:t>y que si bien le señaló que</w:t>
      </w:r>
      <w:r w:rsidR="007B3353" w:rsidRPr="008C28E7">
        <w:rPr>
          <w:rFonts w:ascii="Palatino Linotype" w:hAnsi="Palatino Linotype"/>
        </w:rPr>
        <w:t xml:space="preserve"> para la entrega de la misma no existía impedimento legal alguno salvo que </w:t>
      </w:r>
      <w:r w:rsidR="007B3353" w:rsidRPr="008C28E7">
        <w:rPr>
          <w:rFonts w:ascii="Palatino Linotype" w:hAnsi="Palatino Linotype"/>
        </w:rPr>
        <w:lastRenderedPageBreak/>
        <w:t xml:space="preserve">acreditara su personalidad y representación; respuesta que esta Ponencia Resolutora comparte en atención a lo establecido en </w:t>
      </w:r>
      <w:r w:rsidRPr="008C28E7">
        <w:rPr>
          <w:rFonts w:ascii="Palatino Linotype" w:hAnsi="Palatino Linotype"/>
        </w:rPr>
        <w:t>el criterio número 1/18 emitido por el Instituto Nacional de Transparencia, Acceso a la Información Pública y Protección de Datos Personales, que dispone:</w:t>
      </w:r>
    </w:p>
    <w:p w14:paraId="5065E68C" w14:textId="77777777" w:rsidR="00D30ADC" w:rsidRPr="008C28E7" w:rsidRDefault="00D30ADC" w:rsidP="000D4B53">
      <w:pPr>
        <w:ind w:left="851" w:right="902"/>
        <w:jc w:val="both"/>
        <w:rPr>
          <w:rFonts w:ascii="Palatino Linotype" w:hAnsi="Palatino Linotype" w:cs="Arial"/>
          <w:b/>
          <w:bCs/>
          <w:i/>
          <w:sz w:val="22"/>
          <w:szCs w:val="22"/>
        </w:rPr>
      </w:pPr>
      <w:r w:rsidRPr="008C28E7">
        <w:rPr>
          <w:rFonts w:ascii="Palatino Linotype" w:hAnsi="Palatino Linotype" w:cs="Arial"/>
          <w:b/>
          <w:bCs/>
          <w:i/>
          <w:sz w:val="22"/>
          <w:szCs w:val="22"/>
        </w:rPr>
        <w:t xml:space="preserve">“Entrega de datos personales a través de medios electrónicos. </w:t>
      </w:r>
      <w:r w:rsidRPr="008C28E7">
        <w:rPr>
          <w:rFonts w:ascii="Palatino Linotype" w:hAnsi="Palatino Linotype" w:cs="Arial"/>
          <w:bCs/>
          <w:i/>
          <w:sz w:val="22"/>
          <w:szCs w:val="22"/>
          <w:u w:val="single"/>
        </w:rPr>
        <w:t xml:space="preserve">La </w:t>
      </w:r>
      <w:r w:rsidRPr="008C28E7">
        <w:rPr>
          <w:rFonts w:ascii="Palatino Linotype" w:hAnsi="Palatino Linotype" w:cs="Arial"/>
          <w:b/>
          <w:bCs/>
          <w:i/>
          <w:sz w:val="22"/>
          <w:szCs w:val="22"/>
          <w:u w:val="single"/>
        </w:rPr>
        <w:t>entrega de datos personales a través del portal de la Plataforma Nacional de Transparencia</w:t>
      </w:r>
      <w:r w:rsidRPr="008C28E7">
        <w:rPr>
          <w:rFonts w:ascii="Palatino Linotype" w:hAnsi="Palatino Linotype" w:cs="Arial"/>
          <w:bCs/>
          <w:i/>
          <w:sz w:val="22"/>
          <w:szCs w:val="22"/>
          <w:u w:val="single"/>
        </w:rPr>
        <w:t xml:space="preserve">, correo electrónico o cualquier otro medio similar </w:t>
      </w:r>
      <w:r w:rsidRPr="008C28E7">
        <w:rPr>
          <w:rFonts w:ascii="Palatino Linotype" w:hAnsi="Palatino Linotype" w:cs="Arial"/>
          <w:b/>
          <w:bCs/>
          <w:i/>
          <w:sz w:val="22"/>
          <w:szCs w:val="22"/>
          <w:u w:val="single"/>
        </w:rPr>
        <w:t>resulta improcedente, sin que</w:t>
      </w:r>
      <w:r w:rsidRPr="008C28E7">
        <w:rPr>
          <w:rFonts w:ascii="Palatino Linotype" w:hAnsi="Palatino Linotype" w:cs="Arial"/>
          <w:bCs/>
          <w:i/>
          <w:sz w:val="22"/>
          <w:szCs w:val="22"/>
          <w:u w:val="single"/>
        </w:rPr>
        <w:t xml:space="preserve"> los sujetos obligados </w:t>
      </w:r>
      <w:r w:rsidRPr="008C28E7">
        <w:rPr>
          <w:rFonts w:ascii="Palatino Linotype" w:hAnsi="Palatino Linotype" w:cs="Arial"/>
          <w:b/>
          <w:bCs/>
          <w:i/>
          <w:sz w:val="22"/>
          <w:szCs w:val="22"/>
          <w:u w:val="single"/>
        </w:rPr>
        <w:t>hayan corroborado previamente la identidad del titular.</w:t>
      </w:r>
    </w:p>
    <w:p w14:paraId="704A780D" w14:textId="77777777" w:rsidR="00D30ADC" w:rsidRPr="008C28E7" w:rsidRDefault="00D30ADC" w:rsidP="000D4B53">
      <w:pPr>
        <w:ind w:left="851" w:right="902"/>
        <w:jc w:val="both"/>
        <w:rPr>
          <w:rFonts w:ascii="Palatino Linotype" w:hAnsi="Palatino Linotype" w:cs="Arial"/>
          <w:b/>
          <w:bCs/>
          <w:i/>
          <w:sz w:val="22"/>
          <w:szCs w:val="22"/>
        </w:rPr>
      </w:pPr>
      <w:r w:rsidRPr="008C28E7">
        <w:rPr>
          <w:rFonts w:ascii="Palatino Linotype" w:hAnsi="Palatino Linotype" w:cs="Arial"/>
          <w:b/>
          <w:bCs/>
          <w:i/>
          <w:sz w:val="22"/>
          <w:szCs w:val="22"/>
        </w:rPr>
        <w:t>Resoluciones:</w:t>
      </w:r>
    </w:p>
    <w:p w14:paraId="73EC79D7" w14:textId="77777777" w:rsidR="00D30ADC" w:rsidRPr="008C28E7" w:rsidRDefault="00D30ADC" w:rsidP="000D4B53">
      <w:pPr>
        <w:pStyle w:val="Prrafodelista"/>
        <w:ind w:left="851" w:right="902"/>
        <w:jc w:val="both"/>
        <w:rPr>
          <w:rFonts w:ascii="Palatino Linotype" w:hAnsi="Palatino Linotype" w:cs="Arial"/>
          <w:bCs/>
          <w:i/>
          <w:sz w:val="22"/>
          <w:szCs w:val="22"/>
        </w:rPr>
      </w:pPr>
      <w:r w:rsidRPr="008C28E7">
        <w:rPr>
          <w:rFonts w:ascii="Palatino Linotype" w:hAnsi="Palatino Linotype" w:cs="Arial"/>
          <w:b/>
          <w:bCs/>
          <w:i/>
          <w:sz w:val="22"/>
          <w:szCs w:val="22"/>
        </w:rPr>
        <w:t>RRD 0015/17.</w:t>
      </w:r>
      <w:r w:rsidRPr="008C28E7">
        <w:rPr>
          <w:rFonts w:ascii="Palatino Linotype" w:hAnsi="Palatino Linotype" w:cs="Arial"/>
          <w:bCs/>
          <w:i/>
          <w:sz w:val="22"/>
          <w:szCs w:val="22"/>
        </w:rPr>
        <w:t xml:space="preserve"> Instituto Mexicano del Seguro Social. 19 de abril de 2017. Por unanimidad. Comisionado Ponente Francisco Javier Acuña Llamas.</w:t>
      </w:r>
    </w:p>
    <w:p w14:paraId="520B1554" w14:textId="77777777" w:rsidR="00D30ADC" w:rsidRPr="008C28E7" w:rsidRDefault="00D30ADC" w:rsidP="000D4B53">
      <w:pPr>
        <w:pStyle w:val="Prrafodelista"/>
        <w:ind w:left="851" w:right="902"/>
        <w:jc w:val="both"/>
        <w:rPr>
          <w:rFonts w:ascii="Palatino Linotype" w:hAnsi="Palatino Linotype" w:cs="Arial"/>
          <w:bCs/>
          <w:i/>
          <w:sz w:val="22"/>
          <w:szCs w:val="22"/>
        </w:rPr>
      </w:pPr>
      <w:r w:rsidRPr="008C28E7">
        <w:rPr>
          <w:rFonts w:ascii="Palatino Linotype" w:hAnsi="Palatino Linotype" w:cs="Arial"/>
          <w:b/>
          <w:bCs/>
          <w:i/>
          <w:sz w:val="22"/>
          <w:szCs w:val="22"/>
        </w:rPr>
        <w:t>RRD 0032/17.</w:t>
      </w:r>
      <w:r w:rsidRPr="008C28E7">
        <w:rPr>
          <w:rFonts w:ascii="Palatino Linotype" w:hAnsi="Palatino Linotype" w:cs="Arial"/>
          <w:bCs/>
          <w:i/>
          <w:sz w:val="22"/>
          <w:szCs w:val="22"/>
        </w:rPr>
        <w:t xml:space="preserve"> Servicio de Administración Tributaria. 26 de abril del 2017. Por unanimidad. Comisionada Ponente María Patricia Kurczyn Villalobos.</w:t>
      </w:r>
    </w:p>
    <w:p w14:paraId="0E3E2AD5" w14:textId="77777777" w:rsidR="00D30ADC" w:rsidRPr="008C28E7" w:rsidRDefault="00D30ADC" w:rsidP="000D4B53">
      <w:pPr>
        <w:ind w:left="851" w:right="902"/>
        <w:jc w:val="both"/>
        <w:rPr>
          <w:rFonts w:ascii="Palatino Linotype" w:hAnsi="Palatino Linotype" w:cs="Arial"/>
          <w:bCs/>
          <w:i/>
          <w:sz w:val="22"/>
          <w:szCs w:val="22"/>
        </w:rPr>
      </w:pPr>
      <w:r w:rsidRPr="008C28E7">
        <w:rPr>
          <w:rFonts w:ascii="Palatino Linotype" w:hAnsi="Palatino Linotype" w:cs="Arial"/>
          <w:b/>
          <w:bCs/>
          <w:i/>
          <w:sz w:val="22"/>
          <w:szCs w:val="22"/>
        </w:rPr>
        <w:t>RRD 0053/17.</w:t>
      </w:r>
      <w:r w:rsidRPr="008C28E7">
        <w:rPr>
          <w:rFonts w:ascii="Palatino Linotype" w:hAnsi="Palatino Linotype" w:cs="Arial"/>
          <w:bCs/>
          <w:i/>
          <w:sz w:val="22"/>
          <w:szCs w:val="22"/>
        </w:rPr>
        <w:t xml:space="preserve"> Instituto Mexicano del Seguro Social. 17 de mayo de 2017. Por unanimidad. Comisionada Ponente María Patricia Kurczyn Villalobos</w:t>
      </w:r>
    </w:p>
    <w:p w14:paraId="01FDF5C4" w14:textId="562E6F2F" w:rsidR="000D4B53" w:rsidRPr="008C28E7" w:rsidRDefault="000D4B53" w:rsidP="007575BA">
      <w:pPr>
        <w:spacing w:before="100" w:beforeAutospacing="1" w:after="100" w:afterAutospacing="1" w:line="360" w:lineRule="auto"/>
        <w:jc w:val="both"/>
        <w:rPr>
          <w:rFonts w:ascii="Palatino Linotype" w:eastAsia="Calibri" w:hAnsi="Palatino Linotype"/>
          <w:lang w:eastAsia="en-US"/>
        </w:rPr>
      </w:pPr>
      <w:r w:rsidRPr="008C28E7">
        <w:rPr>
          <w:rFonts w:ascii="Palatino Linotype" w:eastAsia="Calibri" w:hAnsi="Palatino Linotype"/>
          <w:lang w:eastAsia="en-US"/>
        </w:rPr>
        <w:t xml:space="preserve">En ese tenor, y siguiendo lo establecido en dicho criterio, es que el Pleno de este Instituto se ha pronunciado en diversos asuntos, acerca del derecho a la protección de datos personales en su modalidad de acceso, mismo que se encuentra tutelado por los artículos 6, apartado A, fracciones II y III y 16 de la Constitución Política de los Estados Unidos </w:t>
      </w:r>
      <w:r w:rsidRPr="008C28E7">
        <w:rPr>
          <w:rFonts w:ascii="Palatino Linotype" w:hAnsi="Palatino Linotype" w:cs="Arial"/>
          <w:color w:val="000000" w:themeColor="text1"/>
        </w:rPr>
        <w:t>Mexicanos</w:t>
      </w:r>
      <w:r w:rsidRPr="008C28E7">
        <w:rPr>
          <w:rStyle w:val="Refdenotaalpie"/>
          <w:rFonts w:ascii="Palatino Linotype" w:hAnsi="Palatino Linotype" w:cs="Arial"/>
        </w:rPr>
        <w:footnoteReference w:id="1"/>
      </w:r>
      <w:r w:rsidRPr="008C28E7">
        <w:rPr>
          <w:rFonts w:ascii="Palatino Linotype" w:eastAsia="Calibri" w:hAnsi="Palatino Linotype"/>
          <w:lang w:eastAsia="en-US"/>
        </w:rPr>
        <w:t xml:space="preserve">, en cuyo texto refiere que toda persona, sin excepción </w:t>
      </w:r>
      <w:r w:rsidRPr="008C28E7">
        <w:rPr>
          <w:rFonts w:ascii="Palatino Linotype" w:eastAsia="Calibri" w:hAnsi="Palatino Linotype"/>
          <w:lang w:eastAsia="en-US"/>
        </w:rPr>
        <w:lastRenderedPageBreak/>
        <w:t>alguna tiene derecho de acceder de forma gratuita a sus datos personales a su protección, al acceso, rectificación y cancelación de los mismos; así como, a manifestar su oposición; ello, lo determina como un derecho fundamental de los particulares.</w:t>
      </w:r>
    </w:p>
    <w:p w14:paraId="06C9FF27" w14:textId="77777777" w:rsidR="000D4B53" w:rsidRPr="008C28E7" w:rsidRDefault="000D4B53" w:rsidP="000D4B53">
      <w:pPr>
        <w:spacing w:after="160" w:line="360" w:lineRule="auto"/>
        <w:jc w:val="both"/>
        <w:rPr>
          <w:rFonts w:ascii="Palatino Linotype" w:eastAsia="Calibri" w:hAnsi="Palatino Linotype"/>
          <w:lang w:eastAsia="en-US"/>
        </w:rPr>
      </w:pPr>
      <w:r w:rsidRPr="008C28E7">
        <w:rPr>
          <w:rFonts w:ascii="Palatino Linotype" w:eastAsia="Calibri" w:hAnsi="Palatino Linotype"/>
          <w:lang w:eastAsia="en-US"/>
        </w:rPr>
        <w:t>De igual manera, se resume que la información referente al ámbito privado de las personas; así como, los datos personales, debe estar protegida, en los términos y con las excepciones a los principios de tratamiento de datos que por razones de orden público fije la Ley; por lo que, toda persona tiene derecho a la protección de sus datos personales.</w:t>
      </w:r>
    </w:p>
    <w:p w14:paraId="0E4E2F53" w14:textId="77777777" w:rsidR="007575BA" w:rsidRPr="008C28E7" w:rsidRDefault="000D4B53" w:rsidP="007575BA">
      <w:pPr>
        <w:spacing w:after="160" w:line="360" w:lineRule="auto"/>
        <w:jc w:val="both"/>
        <w:rPr>
          <w:rFonts w:ascii="Palatino Linotype" w:eastAsia="Calibri" w:hAnsi="Palatino Linotype"/>
          <w:lang w:eastAsia="en-US"/>
        </w:rPr>
      </w:pPr>
      <w:r w:rsidRPr="008C28E7">
        <w:rPr>
          <w:rFonts w:ascii="Palatino Linotype" w:eastAsia="Calibri" w:hAnsi="Palatino Linotype"/>
          <w:lang w:eastAsia="en-US"/>
        </w:rPr>
        <w:t>Además, el derecho a la protección de los datos personales; así como, el derecho de acceder, rectificar, cancelar u oponerse a su tratamiento es una garantía consagrada para toda persona por la Constitución Política de nuestra Entidad</w:t>
      </w:r>
      <w:r w:rsidRPr="008C28E7">
        <w:rPr>
          <w:rStyle w:val="Refdenotaalpie"/>
          <w:rFonts w:ascii="Palatino Linotype" w:eastAsia="Calibri" w:hAnsi="Palatino Linotype"/>
          <w:lang w:eastAsia="en-US"/>
        </w:rPr>
        <w:footnoteReference w:id="2"/>
      </w:r>
      <w:r w:rsidRPr="008C28E7">
        <w:rPr>
          <w:rFonts w:ascii="Palatino Linotype" w:eastAsia="Calibri" w:hAnsi="Palatino Linotype"/>
          <w:lang w:eastAsia="en-US"/>
        </w:rPr>
        <w:t xml:space="preserve">, añadiendo que cualquier persona podrá solicitar el acceso gratuito a sus datos personales, en tal sentido, tal derecho podrá tramitarse por medios electrónicos, a través del sistema </w:t>
      </w:r>
      <w:r w:rsidRPr="008C28E7">
        <w:rPr>
          <w:rFonts w:ascii="Palatino Linotype" w:eastAsia="Calibri" w:hAnsi="Palatino Linotype"/>
          <w:lang w:eastAsia="en-US"/>
        </w:rPr>
        <w:lastRenderedPageBreak/>
        <w:t>automatizado que se establezca por la ley de la materia y por el Órgano Garante del mismo.</w:t>
      </w:r>
    </w:p>
    <w:p w14:paraId="687A3771" w14:textId="77777777" w:rsidR="007575BA" w:rsidRPr="008C28E7" w:rsidRDefault="007575BA" w:rsidP="007575BA">
      <w:pPr>
        <w:spacing w:after="160" w:line="360" w:lineRule="auto"/>
        <w:jc w:val="both"/>
        <w:rPr>
          <w:rFonts w:ascii="Palatino Linotype" w:eastAsia="Calibri" w:hAnsi="Palatino Linotype"/>
          <w:lang w:eastAsia="en-US"/>
        </w:rPr>
      </w:pPr>
      <w:r w:rsidRPr="008C28E7">
        <w:rPr>
          <w:rFonts w:ascii="Palatino Linotype" w:eastAsia="Calibri" w:hAnsi="Palatino Linotype"/>
          <w:lang w:eastAsia="en-US"/>
        </w:rPr>
        <w:t>Bajo ese contexto, el derecho que tenga por objeto conocer información personal del propio solicitante, que se encuentre en posesión de cualquier Sujeto Obligado, será regulado por la Ley de Protección de Datos Personales en Posesión de Sujetos Obligados del Estado de México y Municipios; así, en dicha Ley se listan los llamados derechos ARCO</w:t>
      </w:r>
      <w:r w:rsidRPr="008C28E7">
        <w:rPr>
          <w:rStyle w:val="Refdenotaalpie"/>
          <w:rFonts w:ascii="Palatino Linotype" w:eastAsia="Calibri" w:hAnsi="Palatino Linotype"/>
          <w:lang w:eastAsia="en-US"/>
        </w:rPr>
        <w:footnoteReference w:id="3"/>
      </w:r>
      <w:r w:rsidRPr="008C28E7">
        <w:rPr>
          <w:rFonts w:ascii="Palatino Linotype" w:eastAsia="Calibri" w:hAnsi="Palatino Linotype"/>
          <w:lang w:eastAsia="en-US"/>
        </w:rPr>
        <w:t xml:space="preserve">, derechos que son independientes, ya que el ejercicio de cualquiera de ellos no es requisito previo ni impide el ejercicio de otro, dentro de los que se encuentra el de acceso a datos personales; refiriéndose expresamente que el titular de los datos tiene derecho a ser informado sobre sus datos personales que estén en posesión del </w:t>
      </w:r>
      <w:r w:rsidRPr="008C28E7">
        <w:rPr>
          <w:rFonts w:ascii="Palatino Linotype" w:eastAsia="Calibri" w:hAnsi="Palatino Linotype"/>
          <w:b/>
          <w:lang w:eastAsia="en-US"/>
        </w:rPr>
        <w:t>SUJETO OBLIGADO</w:t>
      </w:r>
      <w:r w:rsidRPr="008C28E7">
        <w:rPr>
          <w:rFonts w:ascii="Palatino Linotype" w:eastAsia="Calibri" w:hAnsi="Palatino Linotype"/>
          <w:lang w:eastAsia="en-US"/>
        </w:rPr>
        <w:t xml:space="preserve">, su origen, el tratamiento del que sean objeto, las cesiones realizadas o que se pretendan realizar y al acceso al aviso de privacidad a que está sujeto el tratamiento y como requisito importante se alude a que la </w:t>
      </w:r>
      <w:r w:rsidRPr="008C28E7">
        <w:rPr>
          <w:rFonts w:ascii="Palatino Linotype" w:eastAsia="Calibri" w:hAnsi="Palatino Linotype"/>
          <w:lang w:eastAsia="en-US"/>
        </w:rPr>
        <w:lastRenderedPageBreak/>
        <w:t>procedencia de los derechos ARCO se hará efectiva una vez que el titular acredite su identidad</w:t>
      </w:r>
      <w:r w:rsidRPr="008C28E7">
        <w:rPr>
          <w:rStyle w:val="Refdenotaalpie"/>
          <w:rFonts w:ascii="Palatino Linotype" w:eastAsia="Calibri" w:hAnsi="Palatino Linotype"/>
          <w:lang w:eastAsia="en-US"/>
        </w:rPr>
        <w:footnoteReference w:id="4"/>
      </w:r>
      <w:r w:rsidRPr="008C28E7">
        <w:rPr>
          <w:rFonts w:ascii="Palatino Linotype" w:eastAsia="Calibri" w:hAnsi="Palatino Linotype"/>
          <w:lang w:eastAsia="en-US"/>
        </w:rPr>
        <w:t>, frente a los Sujetos Obligados responsables de su tratamiento.</w:t>
      </w:r>
    </w:p>
    <w:p w14:paraId="33ADD2C4" w14:textId="77777777" w:rsidR="003E1763" w:rsidRPr="008C28E7" w:rsidRDefault="003E1763" w:rsidP="003E1763">
      <w:pPr>
        <w:spacing w:after="160" w:line="360" w:lineRule="auto"/>
        <w:jc w:val="both"/>
        <w:rPr>
          <w:rFonts w:ascii="Palatino Linotype" w:eastAsia="Calibri" w:hAnsi="Palatino Linotype"/>
          <w:lang w:eastAsia="en-US"/>
        </w:rPr>
      </w:pPr>
      <w:r w:rsidRPr="008C28E7">
        <w:rPr>
          <w:rFonts w:ascii="Palatino Linotype" w:eastAsia="Calibri" w:hAnsi="Palatino Linotype"/>
          <w:lang w:eastAsia="en-US"/>
        </w:rPr>
        <w:t>Asimismo, en el ejercicio de los derechos ARCO, se deberán establecer procedimientos sencillos, privilegiando los mecanismos que faciliten su ejercicio de una manera breve, ágil y de forma gratuita, salvo algunos costos de recuperación que, en su caso, disponga el Código Financiero del Estado de México</w:t>
      </w:r>
      <w:r w:rsidRPr="008C28E7">
        <w:rPr>
          <w:rStyle w:val="Refdenotaalpie"/>
          <w:rFonts w:ascii="Palatino Linotype" w:eastAsia="Calibri" w:hAnsi="Palatino Linotype"/>
          <w:lang w:eastAsia="en-US"/>
        </w:rPr>
        <w:footnoteReference w:id="5"/>
      </w:r>
      <w:r w:rsidRPr="008C28E7">
        <w:rPr>
          <w:rFonts w:ascii="Palatino Linotype" w:eastAsia="Calibri" w:hAnsi="Palatino Linotype"/>
          <w:lang w:eastAsia="en-US"/>
        </w:rPr>
        <w:t xml:space="preserve">. </w:t>
      </w:r>
    </w:p>
    <w:p w14:paraId="2E7B69CB" w14:textId="77777777" w:rsidR="003E1763" w:rsidRPr="008C28E7" w:rsidRDefault="003E1763" w:rsidP="003E1763">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8C28E7">
        <w:rPr>
          <w:rFonts w:ascii="Palatino Linotype" w:hAnsi="Palatino Linotype" w:cs="Arial"/>
        </w:rPr>
        <w:t xml:space="preserve">Precisado lo anterior, debemos dejar en claro que, si bien es cierto, </w:t>
      </w:r>
      <w:r w:rsidRPr="008C28E7">
        <w:rPr>
          <w:rFonts w:ascii="Palatino Linotype" w:hAnsi="Palatino Linotype" w:cs="Arial"/>
          <w:b/>
        </w:rPr>
        <w:t xml:space="preserve">EL SUJETO OBLIGADO </w:t>
      </w:r>
      <w:r w:rsidRPr="008C28E7">
        <w:rPr>
          <w:rFonts w:ascii="Palatino Linotype" w:hAnsi="Palatino Linotype" w:cs="Arial"/>
        </w:rPr>
        <w:t xml:space="preserve">en respuesta señaló a la particular que la Unidad de Transparencia tiene implementado un procedimiento de acreditación de la identidad o personalidad en representación para el ejercicio de los derechos ARCO, mediante el cual asegura que los datos personales sólo se entreguen a sus titulares o a sus representantes y que cada Sujeto Obligado tiene sus propios procedimientos conforme a su propia organización y necesidades; también lo es, que el particular acreditó la titularidad de </w:t>
      </w:r>
      <w:r w:rsidRPr="008C28E7">
        <w:rPr>
          <w:rFonts w:ascii="Palatino Linotype" w:hAnsi="Palatino Linotype" w:cs="Arial"/>
        </w:rPr>
        <w:lastRenderedPageBreak/>
        <w:t>los datos personales, para efectos de tramitación y, en su caso, para interposición del medio de defensa aquí analizado.</w:t>
      </w:r>
    </w:p>
    <w:p w14:paraId="4F965A40" w14:textId="77777777" w:rsidR="003E1763" w:rsidRPr="008C28E7" w:rsidRDefault="003E1763" w:rsidP="003E1763">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8C28E7">
        <w:rPr>
          <w:rFonts w:ascii="Palatino Linotype" w:hAnsi="Palatino Linotype" w:cs="Arial"/>
        </w:rPr>
        <w:t>Lo anterior es así, puesto que, del análisis a la solicitud de acceso a datos personales, se advirtió que el particular adjuntó a su solicitud una credencial emitida por el Instituto Nacional Electoral, en la que se puede advertir el nombre del accionante, su fotografía, domicilio, Clave de elector, Clave Única del Registro de Población, fecha de nacimiento, firma y huella dactilar del titular, entre otros datos.</w:t>
      </w:r>
    </w:p>
    <w:p w14:paraId="56112A5B" w14:textId="77777777" w:rsidR="003E1763" w:rsidRPr="008C28E7" w:rsidRDefault="003E1763" w:rsidP="003E1763">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8C28E7">
        <w:rPr>
          <w:rFonts w:ascii="Palatino Linotype" w:hAnsi="Palatino Linotype" w:cs="Arial"/>
        </w:rPr>
        <w:t xml:space="preserve">Así las cosas, conviene traer a contexto el artículo 109, fracción III de la Ley de Protección de Datos Personales en Posesión de Sujetos Obligados del Estado de México y Municipios, el cual establece que la presentación de las solicitudes de acceso, rectificación, cancelación u oposición de datos personales se podrá realizar por el SARCOEM y que </w:t>
      </w:r>
      <w:r w:rsidRPr="008C28E7">
        <w:rPr>
          <w:rFonts w:ascii="Palatino Linotype" w:hAnsi="Palatino Linotype" w:cs="Arial"/>
          <w:b/>
        </w:rPr>
        <w:t>el responsable deberá dar trámite a toda solicitud</w:t>
      </w:r>
      <w:r w:rsidRPr="008C28E7">
        <w:rPr>
          <w:rFonts w:ascii="Palatino Linotype" w:hAnsi="Palatino Linotype" w:cs="Arial"/>
        </w:rPr>
        <w:t xml:space="preserve"> para el ejercicio de los derechos ARCO y entregar el acuse de recibo que corresponda.</w:t>
      </w:r>
    </w:p>
    <w:p w14:paraId="6B92CE7B" w14:textId="77777777" w:rsidR="000903C4" w:rsidRPr="008C28E7" w:rsidRDefault="000903C4" w:rsidP="000903C4">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8C28E7">
        <w:rPr>
          <w:rFonts w:ascii="Palatino Linotype" w:hAnsi="Palatino Linotype" w:cs="Arial"/>
        </w:rPr>
        <w:t xml:space="preserve">Por su parte, el diverso artículo 110, fracción II de la Ley de Protección de Datos Personales en Posesión de Sujetos Obligados del Estado de México y Municipios dispone que dentro de los requisitos de las solicitudes para el Ejercicio de los Derechos ARCO, deben contener los documentos que acrediten la identidad del titular y, en su caso, la personalidad e identidad de su representante. Siendo responsabilidad del </w:t>
      </w:r>
      <w:r w:rsidRPr="008C28E7">
        <w:rPr>
          <w:rFonts w:ascii="Palatino Linotype" w:hAnsi="Palatino Linotype" w:cs="Arial"/>
          <w:b/>
        </w:rPr>
        <w:t>SUJETO OBLIGADO</w:t>
      </w:r>
      <w:r w:rsidRPr="008C28E7">
        <w:rPr>
          <w:rFonts w:ascii="Palatino Linotype" w:hAnsi="Palatino Linotype" w:cs="Arial"/>
        </w:rPr>
        <w:t xml:space="preserve">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p>
    <w:p w14:paraId="7A083453" w14:textId="77777777" w:rsidR="000903C4" w:rsidRPr="008C28E7" w:rsidRDefault="000903C4" w:rsidP="000903C4">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8C28E7">
        <w:rPr>
          <w:rFonts w:ascii="Palatino Linotype" w:hAnsi="Palatino Linotype" w:cs="Arial"/>
        </w:rPr>
        <w:lastRenderedPageBreak/>
        <w:t xml:space="preserve">Aunado a lo anterior, es importante resaltar que el artículo 120 de la Ley de Protección de Datos Personales en Posesión de Sujetos Obligados del Estado de México y Municipios establece que los titulares de datos personales pueden acreditar su identidad, a través de cualquiera de los medios siguientes: (i) Identificación oficial; (ii) firma electrónica avanzada o del instrumento electrónico que lo sustituya o (iii) mecanismos de autenticación autorizados por el Instituto o el Instituto Nacional publicados por acuerdo general en el periódico oficial </w:t>
      </w:r>
      <w:r w:rsidRPr="008C28E7">
        <w:rPr>
          <w:rFonts w:ascii="Palatino Linotype" w:hAnsi="Palatino Linotype" w:cs="Arial"/>
          <w:i/>
        </w:rPr>
        <w:t>“Gaceta del Gobierno”</w:t>
      </w:r>
      <w:r w:rsidRPr="008C28E7">
        <w:rPr>
          <w:rFonts w:ascii="Palatino Linotype" w:hAnsi="Palatino Linotype" w:cs="Arial"/>
        </w:rPr>
        <w:t xml:space="preserve"> o en el Diario Oficial de la Federación.</w:t>
      </w:r>
    </w:p>
    <w:p w14:paraId="27CC46DF" w14:textId="77777777" w:rsidR="000903C4" w:rsidRPr="008C28E7" w:rsidRDefault="000903C4" w:rsidP="000903C4">
      <w:pPr>
        <w:widowControl w:val="0"/>
        <w:tabs>
          <w:tab w:val="left" w:pos="1134"/>
        </w:tabs>
        <w:autoSpaceDE w:val="0"/>
        <w:autoSpaceDN w:val="0"/>
        <w:adjustRightInd w:val="0"/>
        <w:spacing w:before="200" w:after="200" w:line="360" w:lineRule="auto"/>
        <w:jc w:val="both"/>
        <w:rPr>
          <w:rFonts w:ascii="Palatino Linotype" w:hAnsi="Palatino Linotype" w:cs="Arial"/>
        </w:rPr>
      </w:pPr>
      <w:r w:rsidRPr="008C28E7">
        <w:rPr>
          <w:rFonts w:ascii="Palatino Linotype" w:hAnsi="Palatino Linotype" w:cs="Arial"/>
        </w:rPr>
        <w:t xml:space="preserve">Bajo esa tesitura, en fecha veinticinco de octubre de dos mil diecisiete, se publicaron en el periódico oficial del Gobierno del Estado de México, </w:t>
      </w:r>
      <w:r w:rsidRPr="008C28E7">
        <w:rPr>
          <w:rFonts w:ascii="Palatino Linotype" w:hAnsi="Palatino Linotype" w:cs="Arial"/>
          <w:i/>
        </w:rPr>
        <w:t>“Gaceta del Gobierno”</w:t>
      </w:r>
      <w:r w:rsidRPr="008C28E7">
        <w:rPr>
          <w:rFonts w:ascii="Palatino Linotype" w:hAnsi="Palatino Linotype" w:cs="Arial"/>
        </w:rPr>
        <w:t>, los mecanismos de autenticación y notificación en los medios de impugnación llevados a cabo en el Sistema de Acceso, Rectificación, Cancelación y Oposición de Datos Personales del Estado de México, de los cuales se destaca el Acuerdo Primero, tercer párrafo, fracción II, numeral 6 que establece como documentos para acreditar la identidad, cualquiera que contenga el nombre del documento y el número de identificación. Sin que se ciña, de manera restrictiva, a la credencial para votar, pasaporte o licencia de conducir.</w:t>
      </w:r>
    </w:p>
    <w:p w14:paraId="62C79015" w14:textId="77777777" w:rsidR="000903C4" w:rsidRPr="008C28E7" w:rsidRDefault="000903C4" w:rsidP="000903C4">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8C28E7">
        <w:rPr>
          <w:rFonts w:ascii="Palatino Linotype" w:hAnsi="Palatino Linotype" w:cs="Arial"/>
        </w:rPr>
        <w:t xml:space="preserve">Consecuentemente, este Instituto estima que </w:t>
      </w:r>
      <w:r w:rsidRPr="008C28E7">
        <w:rPr>
          <w:rFonts w:ascii="Palatino Linotype" w:hAnsi="Palatino Linotype" w:cs="Arial"/>
          <w:b/>
        </w:rPr>
        <w:t>EL SUJETO OBLIGADO</w:t>
      </w:r>
      <w:r w:rsidRPr="008C28E7">
        <w:rPr>
          <w:rFonts w:ascii="Palatino Linotype" w:hAnsi="Palatino Linotype" w:cs="Arial"/>
        </w:rPr>
        <w:t xml:space="preserve"> al dar trámite a la solicitud de acceso a datos personales formulada por el particular, hoy </w:t>
      </w:r>
      <w:r w:rsidRPr="008C28E7">
        <w:rPr>
          <w:rFonts w:ascii="Palatino Linotype" w:hAnsi="Palatino Linotype" w:cs="Arial"/>
          <w:b/>
        </w:rPr>
        <w:t>RECURRENTE</w:t>
      </w:r>
      <w:r w:rsidRPr="008C28E7">
        <w:rPr>
          <w:rFonts w:ascii="Palatino Linotype" w:hAnsi="Palatino Linotype" w:cs="Arial"/>
        </w:rPr>
        <w:t xml:space="preserve">; como ya se dijo en párrafo anteriores se coincide en que previo a la entrega de la misma, </w:t>
      </w:r>
      <w:r w:rsidRPr="008C28E7">
        <w:rPr>
          <w:rFonts w:ascii="Palatino Linotype" w:hAnsi="Palatino Linotype" w:cs="Arial"/>
          <w:b/>
        </w:rPr>
        <w:t>deberá corroborar la identidad del titular de los datos personales</w:t>
      </w:r>
      <w:r w:rsidRPr="008C28E7">
        <w:rPr>
          <w:rFonts w:ascii="Palatino Linotype" w:hAnsi="Palatino Linotype" w:cs="Arial"/>
        </w:rPr>
        <w:t xml:space="preserve">, </w:t>
      </w:r>
      <w:r w:rsidRPr="008C28E7">
        <w:rPr>
          <w:rFonts w:ascii="Palatino Linotype" w:hAnsi="Palatino Linotype" w:cs="Arial"/>
          <w:b/>
        </w:rPr>
        <w:t xml:space="preserve">de conformidad con el artículo 98, último párrafo de la Ley de Protección de Datos Personales en Posesión de Sujetos Obligados del Estado de </w:t>
      </w:r>
      <w:r w:rsidRPr="008C28E7">
        <w:rPr>
          <w:rFonts w:ascii="Palatino Linotype" w:hAnsi="Palatino Linotype" w:cs="Arial"/>
          <w:b/>
        </w:rPr>
        <w:lastRenderedPageBreak/>
        <w:t>México y Municipios</w:t>
      </w:r>
      <w:r w:rsidRPr="008C28E7">
        <w:rPr>
          <w:rFonts w:ascii="Palatino Linotype" w:hAnsi="Palatino Linotype" w:cs="Arial"/>
        </w:rPr>
        <w:t xml:space="preserve">, lo anterior es así debido a que de la propia respuesta el </w:t>
      </w:r>
      <w:r w:rsidRPr="008C28E7">
        <w:rPr>
          <w:rFonts w:ascii="Palatino Linotype" w:hAnsi="Palatino Linotype" w:cs="Arial"/>
          <w:b/>
        </w:rPr>
        <w:t xml:space="preserve">SUJETO OBLIGADO </w:t>
      </w:r>
      <w:r w:rsidRPr="008C28E7">
        <w:rPr>
          <w:rFonts w:ascii="Palatino Linotype" w:hAnsi="Palatino Linotype" w:cs="Arial"/>
        </w:rPr>
        <w:t>su pudo advertir que cuenta con los documentos solicitados en los incisos a) y e) del presente estudio.</w:t>
      </w:r>
    </w:p>
    <w:p w14:paraId="1CEF62E0" w14:textId="286AA087" w:rsidR="000903C4" w:rsidRPr="008C28E7" w:rsidRDefault="00B86D25" w:rsidP="000903C4">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8C28E7">
        <w:rPr>
          <w:rFonts w:ascii="Palatino Linotype" w:hAnsi="Palatino Linotype" w:cs="Arial"/>
        </w:rPr>
        <w:t>En atención a ello</w:t>
      </w:r>
      <w:r w:rsidR="000903C4" w:rsidRPr="008C28E7">
        <w:rPr>
          <w:rFonts w:ascii="Palatino Linotype" w:hAnsi="Palatino Linotype" w:cs="Arial"/>
        </w:rPr>
        <w:t>, esta Ponencia Resolutora determina que es procedente el acceso a los datos personales requeridos,</w:t>
      </w:r>
      <w:r w:rsidR="00B77C55" w:rsidRPr="008C28E7">
        <w:rPr>
          <w:rFonts w:ascii="Palatino Linotype" w:hAnsi="Palatino Linotype" w:cs="Arial"/>
        </w:rPr>
        <w:t xml:space="preserve"> en los incisos referidos</w:t>
      </w:r>
      <w:r w:rsidR="000903C4" w:rsidRPr="008C28E7">
        <w:rPr>
          <w:rFonts w:ascii="Palatino Linotype" w:hAnsi="Palatino Linotype" w:cs="Arial"/>
        </w:rPr>
        <w:t xml:space="preserve"> </w:t>
      </w:r>
      <w:r w:rsidR="000903C4" w:rsidRPr="008C28E7">
        <w:rPr>
          <w:rFonts w:ascii="Palatino Linotype" w:hAnsi="Palatino Linotype" w:cs="Arial"/>
          <w:b/>
        </w:rPr>
        <w:t>previa acreditación de la identidad de</w:t>
      </w:r>
      <w:r w:rsidR="00B77C55" w:rsidRPr="008C28E7">
        <w:rPr>
          <w:rFonts w:ascii="Palatino Linotype" w:hAnsi="Palatino Linotype" w:cs="Arial"/>
          <w:b/>
        </w:rPr>
        <w:t xml:space="preserve">l </w:t>
      </w:r>
      <w:r w:rsidR="000903C4" w:rsidRPr="008C28E7">
        <w:rPr>
          <w:rFonts w:ascii="Palatino Linotype" w:hAnsi="Palatino Linotype" w:cs="Arial"/>
          <w:b/>
        </w:rPr>
        <w:t>titular de los datos personales en la Unidad de Transparencia</w:t>
      </w:r>
      <w:r w:rsidR="000903C4" w:rsidRPr="008C28E7">
        <w:rPr>
          <w:rFonts w:ascii="Palatino Linotype" w:hAnsi="Palatino Linotype" w:cs="Arial"/>
        </w:rPr>
        <w:t>; ello de conformidad con el numeral 118 de la Ley de Protección de Datos Personales en Posesión de Sujetos Obligados del Estado de México y Municipios, a fin de que ante la procedencia del ejercicio del derecho de acceso a datos, no se omite señalar que la solicitud se entenderá atendida si el solicitante no acude dentro de los sesenta días posteriores a la notificación de la presente resolución.</w:t>
      </w:r>
    </w:p>
    <w:p w14:paraId="26B0FEC6" w14:textId="1D9D1C02" w:rsidR="00655155" w:rsidRPr="008C28E7" w:rsidRDefault="00B77C55" w:rsidP="000903C4">
      <w:pPr>
        <w:widowControl w:val="0"/>
        <w:tabs>
          <w:tab w:val="left" w:pos="1134"/>
        </w:tabs>
        <w:autoSpaceDE w:val="0"/>
        <w:autoSpaceDN w:val="0"/>
        <w:adjustRightInd w:val="0"/>
        <w:spacing w:before="200" w:after="200" w:line="360" w:lineRule="auto"/>
        <w:jc w:val="both"/>
        <w:rPr>
          <w:rFonts w:ascii="Palatino Linotype" w:hAnsi="Palatino Linotype" w:cs="Arial"/>
        </w:rPr>
      </w:pPr>
      <w:r w:rsidRPr="008C28E7">
        <w:rPr>
          <w:rFonts w:ascii="Palatino Linotype" w:hAnsi="Palatino Linotype" w:cs="Arial"/>
        </w:rPr>
        <w:t xml:space="preserve">Continuando con el análisis </w:t>
      </w:r>
      <w:r w:rsidR="007B0BBD" w:rsidRPr="008C28E7">
        <w:rPr>
          <w:rFonts w:ascii="Palatino Linotype" w:hAnsi="Palatino Linotype" w:cs="Arial"/>
        </w:rPr>
        <w:t>de los datos solicitado</w:t>
      </w:r>
      <w:r w:rsidRPr="008C28E7">
        <w:rPr>
          <w:rFonts w:ascii="Palatino Linotype" w:hAnsi="Palatino Linotype" w:cs="Arial"/>
        </w:rPr>
        <w:t xml:space="preserve">s e identificados en el presente estudio con los incisos </w:t>
      </w:r>
      <w:r w:rsidR="007B0BBD" w:rsidRPr="008C28E7">
        <w:rPr>
          <w:rFonts w:ascii="Palatino Linotype" w:hAnsi="Palatino Linotype" w:cs="Arial"/>
        </w:rPr>
        <w:t>b) y</w:t>
      </w:r>
      <w:r w:rsidRPr="008C28E7">
        <w:rPr>
          <w:rFonts w:ascii="Palatino Linotype" w:hAnsi="Palatino Linotype" w:cs="Arial"/>
        </w:rPr>
        <w:t xml:space="preserve"> c), donde el </w:t>
      </w:r>
      <w:r w:rsidR="007B0BBD" w:rsidRPr="008C28E7">
        <w:rPr>
          <w:rFonts w:ascii="Palatino Linotype" w:hAnsi="Palatino Linotype" w:cs="Arial"/>
        </w:rPr>
        <w:t xml:space="preserve">particular solicitó </w:t>
      </w:r>
      <w:r w:rsidR="00655155" w:rsidRPr="008C28E7">
        <w:rPr>
          <w:rFonts w:ascii="Palatino Linotype" w:hAnsi="Palatino Linotype" w:cs="Arial"/>
        </w:rPr>
        <w:t xml:space="preserve">conocer los enteros y la clave en materia de seguridad social, y a los que </w:t>
      </w:r>
      <w:r w:rsidR="00655155" w:rsidRPr="008C28E7">
        <w:rPr>
          <w:rFonts w:ascii="Palatino Linotype" w:hAnsi="Palatino Linotype" w:cs="Arial"/>
          <w:b/>
        </w:rPr>
        <w:t xml:space="preserve">EL SUJETO OBLIGADO </w:t>
      </w:r>
      <w:r w:rsidR="00655155" w:rsidRPr="008C28E7">
        <w:rPr>
          <w:rFonts w:ascii="Palatino Linotype" w:hAnsi="Palatino Linotype" w:cs="Arial"/>
        </w:rPr>
        <w:t>en respuesta indicó que el particular debería acudir a la institución pública para la cual prest</w:t>
      </w:r>
      <w:r w:rsidR="00D44445" w:rsidRPr="008C28E7">
        <w:rPr>
          <w:rFonts w:ascii="Palatino Linotype" w:hAnsi="Palatino Linotype" w:cs="Arial"/>
        </w:rPr>
        <w:t>ó</w:t>
      </w:r>
      <w:r w:rsidR="00655155" w:rsidRPr="008C28E7">
        <w:rPr>
          <w:rFonts w:ascii="Palatino Linotype" w:hAnsi="Palatino Linotype" w:cs="Arial"/>
        </w:rPr>
        <w:t xml:space="preserve"> sus servicios; ya que dicho Instituto de Seguridad Social no generaba, administraba o poseía la información; agregando que por tal motivo se encontraba impedido para otorgar el acceso a los datos requeridos.</w:t>
      </w:r>
    </w:p>
    <w:p w14:paraId="6F2AABC6" w14:textId="77777777" w:rsidR="009951CE" w:rsidRPr="008C28E7" w:rsidRDefault="009951CE" w:rsidP="000903C4">
      <w:pPr>
        <w:widowControl w:val="0"/>
        <w:tabs>
          <w:tab w:val="left" w:pos="1134"/>
        </w:tabs>
        <w:autoSpaceDE w:val="0"/>
        <w:autoSpaceDN w:val="0"/>
        <w:adjustRightInd w:val="0"/>
        <w:spacing w:before="200" w:after="200" w:line="360" w:lineRule="auto"/>
        <w:jc w:val="both"/>
        <w:rPr>
          <w:rFonts w:ascii="Palatino Linotype" w:hAnsi="Palatino Linotype" w:cs="Arial"/>
        </w:rPr>
      </w:pPr>
      <w:r w:rsidRPr="008C28E7">
        <w:rPr>
          <w:rFonts w:ascii="Palatino Linotype" w:hAnsi="Palatino Linotype" w:cs="Arial"/>
        </w:rPr>
        <w:t>Bajo ese tenor, es necesario traer a contexto lo establecido</w:t>
      </w:r>
      <w:r w:rsidR="00154DAE" w:rsidRPr="008C28E7">
        <w:rPr>
          <w:rFonts w:ascii="Palatino Linotype" w:hAnsi="Palatino Linotype" w:cs="Arial"/>
        </w:rPr>
        <w:t xml:space="preserve"> en el último párrafo del a</w:t>
      </w:r>
      <w:r w:rsidRPr="008C28E7">
        <w:rPr>
          <w:rFonts w:ascii="Palatino Linotype" w:hAnsi="Palatino Linotype" w:cs="Arial"/>
        </w:rPr>
        <w:t xml:space="preserve">rtículo 35 de la Ley </w:t>
      </w:r>
      <w:r w:rsidR="00154DAE" w:rsidRPr="008C28E7">
        <w:rPr>
          <w:rFonts w:ascii="Palatino Linotype" w:hAnsi="Palatino Linotype" w:cs="Arial"/>
        </w:rPr>
        <w:t>de Seguridad Social para los Servidores Públicos del Estado de México y Municipios, que a la letra reza:</w:t>
      </w:r>
    </w:p>
    <w:p w14:paraId="530CAD76" w14:textId="77777777" w:rsidR="00154DAE" w:rsidRPr="008C28E7" w:rsidRDefault="00154DAE" w:rsidP="00154DAE">
      <w:pPr>
        <w:widowControl w:val="0"/>
        <w:tabs>
          <w:tab w:val="left" w:pos="1134"/>
        </w:tabs>
        <w:autoSpaceDE w:val="0"/>
        <w:autoSpaceDN w:val="0"/>
        <w:adjustRightInd w:val="0"/>
        <w:ind w:left="851" w:right="902"/>
        <w:jc w:val="both"/>
        <w:rPr>
          <w:rFonts w:ascii="Palatino Linotype" w:hAnsi="Palatino Linotype"/>
          <w:i/>
          <w:sz w:val="22"/>
          <w:szCs w:val="22"/>
        </w:rPr>
      </w:pPr>
      <w:r w:rsidRPr="008C28E7">
        <w:rPr>
          <w:rFonts w:ascii="Palatino Linotype" w:hAnsi="Palatino Linotype"/>
          <w:b/>
          <w:i/>
          <w:sz w:val="22"/>
          <w:szCs w:val="22"/>
        </w:rPr>
        <w:t>“</w:t>
      </w:r>
      <w:r w:rsidR="009951CE" w:rsidRPr="008C28E7">
        <w:rPr>
          <w:rFonts w:ascii="Palatino Linotype" w:hAnsi="Palatino Linotype"/>
          <w:b/>
          <w:i/>
          <w:sz w:val="22"/>
          <w:szCs w:val="22"/>
        </w:rPr>
        <w:t>ARTICULO 35.-</w:t>
      </w:r>
      <w:r w:rsidR="009951CE" w:rsidRPr="008C28E7">
        <w:rPr>
          <w:rFonts w:ascii="Palatino Linotype" w:hAnsi="Palatino Linotype"/>
          <w:i/>
          <w:sz w:val="22"/>
          <w:szCs w:val="22"/>
        </w:rPr>
        <w:t xml:space="preserve"> </w:t>
      </w:r>
      <w:r w:rsidRPr="008C28E7">
        <w:rPr>
          <w:rFonts w:ascii="Palatino Linotype" w:hAnsi="Palatino Linotype"/>
          <w:i/>
          <w:sz w:val="22"/>
          <w:szCs w:val="22"/>
        </w:rPr>
        <w:t>…</w:t>
      </w:r>
    </w:p>
    <w:p w14:paraId="28675C50" w14:textId="77777777" w:rsidR="00154DAE" w:rsidRPr="008C28E7" w:rsidRDefault="00154DAE" w:rsidP="00154DAE">
      <w:pPr>
        <w:widowControl w:val="0"/>
        <w:tabs>
          <w:tab w:val="left" w:pos="1134"/>
        </w:tabs>
        <w:autoSpaceDE w:val="0"/>
        <w:autoSpaceDN w:val="0"/>
        <w:adjustRightInd w:val="0"/>
        <w:ind w:left="851" w:right="902"/>
        <w:jc w:val="both"/>
        <w:rPr>
          <w:rFonts w:ascii="Palatino Linotype" w:hAnsi="Palatino Linotype"/>
          <w:i/>
          <w:sz w:val="22"/>
          <w:szCs w:val="22"/>
        </w:rPr>
      </w:pPr>
    </w:p>
    <w:p w14:paraId="204D37BD" w14:textId="77777777" w:rsidR="00655155" w:rsidRPr="008C28E7" w:rsidRDefault="009951CE" w:rsidP="00154DAE">
      <w:pPr>
        <w:widowControl w:val="0"/>
        <w:tabs>
          <w:tab w:val="left" w:pos="1134"/>
        </w:tabs>
        <w:autoSpaceDE w:val="0"/>
        <w:autoSpaceDN w:val="0"/>
        <w:adjustRightInd w:val="0"/>
        <w:ind w:left="851" w:right="902"/>
        <w:jc w:val="both"/>
        <w:rPr>
          <w:rFonts w:ascii="Palatino Linotype" w:hAnsi="Palatino Linotype"/>
          <w:i/>
          <w:sz w:val="22"/>
          <w:szCs w:val="22"/>
        </w:rPr>
      </w:pPr>
      <w:r w:rsidRPr="008C28E7">
        <w:rPr>
          <w:rFonts w:ascii="Palatino Linotype" w:hAnsi="Palatino Linotype"/>
          <w:b/>
          <w:i/>
          <w:sz w:val="22"/>
          <w:szCs w:val="22"/>
          <w:u w:val="single"/>
        </w:rPr>
        <w:lastRenderedPageBreak/>
        <w:t>El entero de cuotas y aportaciones que los ayuntamientos convengan</w:t>
      </w:r>
      <w:r w:rsidRPr="008C28E7">
        <w:rPr>
          <w:rFonts w:ascii="Palatino Linotype" w:hAnsi="Palatino Linotype"/>
          <w:b/>
          <w:i/>
          <w:sz w:val="22"/>
          <w:szCs w:val="22"/>
        </w:rPr>
        <w:t xml:space="preserve"> a través de descuento de las participaciones federales que les correspondan, </w:t>
      </w:r>
      <w:r w:rsidRPr="008C28E7">
        <w:rPr>
          <w:rFonts w:ascii="Palatino Linotype" w:hAnsi="Palatino Linotype"/>
          <w:i/>
          <w:sz w:val="22"/>
          <w:szCs w:val="22"/>
        </w:rPr>
        <w:t>se realizará de forma mensual.</w:t>
      </w:r>
      <w:r w:rsidR="00154DAE" w:rsidRPr="008C28E7">
        <w:rPr>
          <w:rFonts w:ascii="Palatino Linotype" w:hAnsi="Palatino Linotype"/>
          <w:i/>
          <w:sz w:val="22"/>
          <w:szCs w:val="22"/>
        </w:rPr>
        <w:t xml:space="preserve">” </w:t>
      </w:r>
    </w:p>
    <w:p w14:paraId="4D601CDC" w14:textId="77777777" w:rsidR="00154DAE" w:rsidRPr="008C28E7" w:rsidRDefault="00154DAE" w:rsidP="00154DAE">
      <w:pPr>
        <w:widowControl w:val="0"/>
        <w:tabs>
          <w:tab w:val="left" w:pos="1134"/>
        </w:tabs>
        <w:autoSpaceDE w:val="0"/>
        <w:autoSpaceDN w:val="0"/>
        <w:adjustRightInd w:val="0"/>
        <w:ind w:left="851" w:right="902"/>
        <w:jc w:val="both"/>
        <w:rPr>
          <w:rFonts w:ascii="Palatino Linotype" w:hAnsi="Palatino Linotype"/>
          <w:b/>
          <w:i/>
          <w:sz w:val="22"/>
          <w:szCs w:val="22"/>
        </w:rPr>
      </w:pPr>
    </w:p>
    <w:p w14:paraId="7B3FFD88" w14:textId="77777777" w:rsidR="00154DAE" w:rsidRPr="008C28E7" w:rsidRDefault="00154DAE" w:rsidP="00154DAE">
      <w:pPr>
        <w:widowControl w:val="0"/>
        <w:tabs>
          <w:tab w:val="left" w:pos="1134"/>
        </w:tabs>
        <w:autoSpaceDE w:val="0"/>
        <w:autoSpaceDN w:val="0"/>
        <w:adjustRightInd w:val="0"/>
        <w:ind w:left="851" w:right="902"/>
        <w:jc w:val="both"/>
        <w:rPr>
          <w:rFonts w:ascii="Palatino Linotype" w:hAnsi="Palatino Linotype" w:cs="Arial"/>
          <w:i/>
          <w:sz w:val="22"/>
          <w:szCs w:val="22"/>
        </w:rPr>
      </w:pPr>
      <w:r w:rsidRPr="008C28E7">
        <w:rPr>
          <w:rFonts w:ascii="Palatino Linotype" w:hAnsi="Palatino Linotype"/>
          <w:i/>
          <w:sz w:val="22"/>
          <w:szCs w:val="22"/>
        </w:rPr>
        <w:t>(Énfasis añadido)</w:t>
      </w:r>
    </w:p>
    <w:p w14:paraId="60EE53E6" w14:textId="2F483EB6" w:rsidR="000D40BB" w:rsidRPr="008C28E7" w:rsidRDefault="00154DAE" w:rsidP="000903C4">
      <w:pPr>
        <w:widowControl w:val="0"/>
        <w:tabs>
          <w:tab w:val="left" w:pos="1134"/>
        </w:tabs>
        <w:autoSpaceDE w:val="0"/>
        <w:autoSpaceDN w:val="0"/>
        <w:adjustRightInd w:val="0"/>
        <w:spacing w:before="200" w:after="200" w:line="360" w:lineRule="auto"/>
        <w:jc w:val="both"/>
        <w:rPr>
          <w:rFonts w:ascii="Palatino Linotype" w:hAnsi="Palatino Linotype" w:cs="Arial"/>
        </w:rPr>
      </w:pPr>
      <w:r w:rsidRPr="008C28E7">
        <w:rPr>
          <w:rFonts w:ascii="Palatino Linotype" w:hAnsi="Palatino Linotype" w:cs="Arial"/>
        </w:rPr>
        <w:t>De la interpretación sistemática al numeral en comento, se puede advertir que el entero de cuotas se refiere a la cantidad total de descuentos que las instituciones públicas realizan a los servidores públicos para el pago de los servicios de salud; motivo por el</w:t>
      </w:r>
      <w:r w:rsidR="000D40BB" w:rsidRPr="008C28E7">
        <w:rPr>
          <w:rFonts w:ascii="Palatino Linotype" w:hAnsi="Palatino Linotype" w:cs="Arial"/>
        </w:rPr>
        <w:t xml:space="preserve"> cual conviene señalar que la cantidad total generada se entregar</w:t>
      </w:r>
      <w:r w:rsidR="00D44445" w:rsidRPr="008C28E7">
        <w:rPr>
          <w:rFonts w:ascii="Palatino Linotype" w:hAnsi="Palatino Linotype" w:cs="Arial"/>
        </w:rPr>
        <w:t>á</w:t>
      </w:r>
      <w:r w:rsidR="000D40BB" w:rsidRPr="008C28E7">
        <w:rPr>
          <w:rFonts w:ascii="Palatino Linotype" w:hAnsi="Palatino Linotype" w:cs="Arial"/>
        </w:rPr>
        <w:t xml:space="preserve"> de manera mensual al </w:t>
      </w:r>
      <w:r w:rsidR="000D40BB" w:rsidRPr="008C28E7">
        <w:rPr>
          <w:rFonts w:ascii="Palatino Linotype" w:hAnsi="Palatino Linotype" w:cs="Arial"/>
          <w:b/>
        </w:rPr>
        <w:t xml:space="preserve">SUJETO OBLIGADO, </w:t>
      </w:r>
      <w:r w:rsidR="000D40BB" w:rsidRPr="008C28E7">
        <w:rPr>
          <w:rFonts w:ascii="Palatino Linotype" w:hAnsi="Palatino Linotype" w:cs="Arial"/>
        </w:rPr>
        <w:t xml:space="preserve">es decir, que este no genera, posee o administra la información por servidor público sino por Institución Pública Administrativa; ya que en caso de incumplimiento por parte de dichas instituciones, da pie a que se inicie el procedimiento administrativo de ejecución </w:t>
      </w:r>
      <w:r w:rsidR="008F23FC" w:rsidRPr="008C28E7">
        <w:rPr>
          <w:rFonts w:ascii="Palatino Linotype" w:hAnsi="Palatino Linotype" w:cs="Arial"/>
        </w:rPr>
        <w:t xml:space="preserve">que corresponda; </w:t>
      </w:r>
      <w:r w:rsidR="000D40BB" w:rsidRPr="008C28E7">
        <w:rPr>
          <w:rFonts w:ascii="Palatino Linotype" w:hAnsi="Palatino Linotype" w:cs="Arial"/>
        </w:rPr>
        <w:t>sirviendo de sustento a lo anterior, lo establecido en el Reglamento Interior del Instituto de Seguridad Social del Estado de México y Municipios, en su numeral 18, fracciones XI y XII, que en lo que nos interesa establecen:</w:t>
      </w:r>
    </w:p>
    <w:p w14:paraId="32158462" w14:textId="77777777" w:rsidR="000D40BB" w:rsidRPr="008C28E7" w:rsidRDefault="000D40BB" w:rsidP="000D40BB">
      <w:pPr>
        <w:widowControl w:val="0"/>
        <w:tabs>
          <w:tab w:val="left" w:pos="1134"/>
        </w:tabs>
        <w:autoSpaceDE w:val="0"/>
        <w:autoSpaceDN w:val="0"/>
        <w:adjustRightInd w:val="0"/>
        <w:ind w:left="851" w:right="902"/>
        <w:jc w:val="both"/>
        <w:rPr>
          <w:rFonts w:ascii="Palatino Linotype" w:hAnsi="Palatino Linotype"/>
          <w:i/>
          <w:sz w:val="22"/>
          <w:szCs w:val="22"/>
        </w:rPr>
      </w:pPr>
      <w:r w:rsidRPr="008C28E7">
        <w:rPr>
          <w:rFonts w:ascii="Palatino Linotype" w:hAnsi="Palatino Linotype"/>
          <w:b/>
          <w:i/>
          <w:sz w:val="22"/>
          <w:szCs w:val="22"/>
        </w:rPr>
        <w:t xml:space="preserve">“Artículo 18.- </w:t>
      </w:r>
      <w:r w:rsidRPr="008C28E7">
        <w:rPr>
          <w:rFonts w:ascii="Palatino Linotype" w:hAnsi="Palatino Linotype"/>
          <w:i/>
          <w:sz w:val="22"/>
          <w:szCs w:val="22"/>
        </w:rPr>
        <w:t xml:space="preserve">Corresponden a la </w:t>
      </w:r>
      <w:r w:rsidRPr="008C28E7">
        <w:rPr>
          <w:rFonts w:ascii="Palatino Linotype" w:hAnsi="Palatino Linotype"/>
          <w:b/>
          <w:i/>
          <w:sz w:val="22"/>
          <w:szCs w:val="22"/>
        </w:rPr>
        <w:t>Coordinación de Finanzas</w:t>
      </w:r>
      <w:r w:rsidRPr="008C28E7">
        <w:rPr>
          <w:rFonts w:ascii="Palatino Linotype" w:hAnsi="Palatino Linotype"/>
          <w:i/>
          <w:sz w:val="22"/>
          <w:szCs w:val="22"/>
        </w:rPr>
        <w:t xml:space="preserve"> las atribuciones siguientes:</w:t>
      </w:r>
    </w:p>
    <w:p w14:paraId="7E8477AB" w14:textId="77777777" w:rsidR="000D40BB" w:rsidRPr="008C28E7" w:rsidRDefault="000D40BB" w:rsidP="000D40BB">
      <w:pPr>
        <w:widowControl w:val="0"/>
        <w:tabs>
          <w:tab w:val="left" w:pos="1134"/>
        </w:tabs>
        <w:autoSpaceDE w:val="0"/>
        <w:autoSpaceDN w:val="0"/>
        <w:adjustRightInd w:val="0"/>
        <w:ind w:left="851" w:right="902"/>
        <w:jc w:val="both"/>
        <w:rPr>
          <w:rFonts w:ascii="Palatino Linotype" w:hAnsi="Palatino Linotype"/>
          <w:b/>
          <w:i/>
          <w:sz w:val="22"/>
          <w:szCs w:val="22"/>
        </w:rPr>
      </w:pPr>
      <w:r w:rsidRPr="008C28E7">
        <w:rPr>
          <w:rFonts w:ascii="Palatino Linotype" w:hAnsi="Palatino Linotype"/>
          <w:b/>
          <w:i/>
          <w:sz w:val="22"/>
          <w:szCs w:val="22"/>
        </w:rPr>
        <w:t>…</w:t>
      </w:r>
    </w:p>
    <w:p w14:paraId="3AEFD3AE" w14:textId="77777777" w:rsidR="000D40BB" w:rsidRPr="008C28E7" w:rsidRDefault="000D40BB" w:rsidP="000D40BB">
      <w:pPr>
        <w:widowControl w:val="0"/>
        <w:tabs>
          <w:tab w:val="left" w:pos="1134"/>
        </w:tabs>
        <w:autoSpaceDE w:val="0"/>
        <w:autoSpaceDN w:val="0"/>
        <w:adjustRightInd w:val="0"/>
        <w:ind w:left="851" w:right="902"/>
        <w:jc w:val="both"/>
        <w:rPr>
          <w:rFonts w:ascii="Palatino Linotype" w:hAnsi="Palatino Linotype"/>
          <w:b/>
          <w:i/>
          <w:sz w:val="22"/>
          <w:szCs w:val="22"/>
        </w:rPr>
      </w:pPr>
      <w:r w:rsidRPr="008C28E7">
        <w:rPr>
          <w:rFonts w:ascii="Palatino Linotype" w:hAnsi="Palatino Linotype"/>
          <w:b/>
          <w:i/>
          <w:sz w:val="22"/>
          <w:szCs w:val="22"/>
        </w:rPr>
        <w:t>XI. Vigilar que el entero programado de las contribuciones de seguridad social y retenciones de créditos otorgados por el Instituto, se realice en los plazos establecidos por la normatividad aplicable.</w:t>
      </w:r>
    </w:p>
    <w:p w14:paraId="1D989E18" w14:textId="77777777" w:rsidR="000D40BB" w:rsidRPr="008C28E7" w:rsidRDefault="000D40BB" w:rsidP="000D40BB">
      <w:pPr>
        <w:widowControl w:val="0"/>
        <w:tabs>
          <w:tab w:val="left" w:pos="1134"/>
        </w:tabs>
        <w:autoSpaceDE w:val="0"/>
        <w:autoSpaceDN w:val="0"/>
        <w:adjustRightInd w:val="0"/>
        <w:ind w:left="851" w:right="902"/>
        <w:jc w:val="both"/>
        <w:rPr>
          <w:rFonts w:ascii="Palatino Linotype" w:hAnsi="Palatino Linotype"/>
          <w:b/>
          <w:i/>
          <w:sz w:val="22"/>
          <w:szCs w:val="22"/>
        </w:rPr>
      </w:pPr>
    </w:p>
    <w:p w14:paraId="02F5B712" w14:textId="77777777" w:rsidR="000D40BB" w:rsidRPr="008C28E7" w:rsidRDefault="000D40BB" w:rsidP="000D40BB">
      <w:pPr>
        <w:widowControl w:val="0"/>
        <w:tabs>
          <w:tab w:val="left" w:pos="1134"/>
        </w:tabs>
        <w:autoSpaceDE w:val="0"/>
        <w:autoSpaceDN w:val="0"/>
        <w:adjustRightInd w:val="0"/>
        <w:ind w:left="851" w:right="902"/>
        <w:jc w:val="both"/>
        <w:rPr>
          <w:rFonts w:ascii="Palatino Linotype" w:hAnsi="Palatino Linotype"/>
          <w:i/>
          <w:sz w:val="22"/>
          <w:szCs w:val="22"/>
        </w:rPr>
      </w:pPr>
      <w:r w:rsidRPr="008C28E7">
        <w:rPr>
          <w:rFonts w:ascii="Palatino Linotype" w:hAnsi="Palatino Linotype"/>
          <w:b/>
          <w:i/>
          <w:sz w:val="22"/>
          <w:szCs w:val="22"/>
        </w:rPr>
        <w:t xml:space="preserve">XII. </w:t>
      </w:r>
      <w:r w:rsidRPr="008C28E7">
        <w:rPr>
          <w:rFonts w:ascii="Palatino Linotype" w:hAnsi="Palatino Linotype"/>
          <w:b/>
          <w:i/>
          <w:sz w:val="22"/>
          <w:szCs w:val="22"/>
          <w:u w:val="single"/>
        </w:rPr>
        <w:t>Determinar y notificar el monto de los créditos fiscales derivados de la omisión en el entero de contribuciones de seguridad social</w:t>
      </w:r>
      <w:r w:rsidRPr="008C28E7">
        <w:rPr>
          <w:rFonts w:ascii="Palatino Linotype" w:hAnsi="Palatino Linotype"/>
          <w:b/>
          <w:i/>
          <w:sz w:val="22"/>
          <w:szCs w:val="22"/>
        </w:rPr>
        <w:t xml:space="preserve"> </w:t>
      </w:r>
      <w:r w:rsidRPr="008C28E7">
        <w:rPr>
          <w:rFonts w:ascii="Palatino Linotype" w:hAnsi="Palatino Linotype"/>
          <w:i/>
          <w:sz w:val="22"/>
          <w:szCs w:val="22"/>
        </w:rPr>
        <w:t>y gestionar la instrumentación del procedimiento administrativo de ejecución.”</w:t>
      </w:r>
    </w:p>
    <w:p w14:paraId="277CD16E" w14:textId="77777777" w:rsidR="000D40BB" w:rsidRPr="008C28E7" w:rsidRDefault="000D40BB" w:rsidP="000D40BB">
      <w:pPr>
        <w:widowControl w:val="0"/>
        <w:tabs>
          <w:tab w:val="left" w:pos="1134"/>
        </w:tabs>
        <w:autoSpaceDE w:val="0"/>
        <w:autoSpaceDN w:val="0"/>
        <w:adjustRightInd w:val="0"/>
        <w:ind w:left="851" w:right="902"/>
        <w:jc w:val="both"/>
        <w:rPr>
          <w:rFonts w:ascii="Palatino Linotype" w:hAnsi="Palatino Linotype"/>
          <w:i/>
          <w:sz w:val="22"/>
          <w:szCs w:val="22"/>
        </w:rPr>
      </w:pPr>
    </w:p>
    <w:p w14:paraId="7A7B4306" w14:textId="77777777" w:rsidR="000D40BB" w:rsidRPr="008C28E7" w:rsidRDefault="000D40BB" w:rsidP="000D40BB">
      <w:pPr>
        <w:widowControl w:val="0"/>
        <w:tabs>
          <w:tab w:val="left" w:pos="1134"/>
        </w:tabs>
        <w:autoSpaceDE w:val="0"/>
        <w:autoSpaceDN w:val="0"/>
        <w:adjustRightInd w:val="0"/>
        <w:ind w:left="851" w:right="902"/>
        <w:jc w:val="both"/>
        <w:rPr>
          <w:rFonts w:ascii="Palatino Linotype" w:hAnsi="Palatino Linotype"/>
          <w:i/>
          <w:sz w:val="22"/>
          <w:szCs w:val="22"/>
        </w:rPr>
      </w:pPr>
      <w:r w:rsidRPr="008C28E7">
        <w:rPr>
          <w:rFonts w:ascii="Palatino Linotype" w:hAnsi="Palatino Linotype"/>
          <w:i/>
          <w:sz w:val="22"/>
          <w:szCs w:val="22"/>
        </w:rPr>
        <w:t>(Énfasis añadido)</w:t>
      </w:r>
    </w:p>
    <w:p w14:paraId="65C73AC2" w14:textId="019A98A0" w:rsidR="00154DAE" w:rsidRPr="008C28E7" w:rsidRDefault="008F23FC" w:rsidP="000903C4">
      <w:pPr>
        <w:widowControl w:val="0"/>
        <w:tabs>
          <w:tab w:val="left" w:pos="1134"/>
        </w:tabs>
        <w:autoSpaceDE w:val="0"/>
        <w:autoSpaceDN w:val="0"/>
        <w:adjustRightInd w:val="0"/>
        <w:spacing w:before="200" w:after="200" w:line="360" w:lineRule="auto"/>
        <w:jc w:val="both"/>
        <w:rPr>
          <w:rFonts w:ascii="Palatino Linotype" w:hAnsi="Palatino Linotype" w:cs="Arial"/>
        </w:rPr>
      </w:pPr>
      <w:r w:rsidRPr="008C28E7">
        <w:rPr>
          <w:rFonts w:ascii="Palatino Linotype" w:hAnsi="Palatino Linotype" w:cs="Arial"/>
        </w:rPr>
        <w:t xml:space="preserve">Así, esta Ponencia Resolutora considera importante señalar al hoy </w:t>
      </w:r>
      <w:r w:rsidRPr="008C28E7">
        <w:rPr>
          <w:rFonts w:ascii="Palatino Linotype" w:hAnsi="Palatino Linotype" w:cs="Arial"/>
          <w:b/>
        </w:rPr>
        <w:t xml:space="preserve">RECURRENTE </w:t>
      </w:r>
      <w:r w:rsidRPr="008C28E7">
        <w:rPr>
          <w:rFonts w:ascii="Palatino Linotype" w:hAnsi="Palatino Linotype" w:cs="Arial"/>
        </w:rPr>
        <w:lastRenderedPageBreak/>
        <w:t xml:space="preserve">que el entero en materia de seguridad social solicitado lo podrá obtener de la suma total de las aportaciones que le fueron retenidas por sus empleadores; por lo que, de manera enunciativa mas no limitativa los documentos que pudieran contener dicho dato lo son </w:t>
      </w:r>
      <w:r w:rsidR="00154DAE" w:rsidRPr="008C28E7">
        <w:rPr>
          <w:rFonts w:ascii="Palatino Linotype" w:hAnsi="Palatino Linotype" w:cs="Arial"/>
        </w:rPr>
        <w:t>los recibos de nómina o comprobantes fiscales digitales por internet por concepto de nómina del servidor público documentales que son obligación del Ayuntamiento de Atlacomulco</w:t>
      </w:r>
      <w:r w:rsidRPr="008C28E7">
        <w:rPr>
          <w:rFonts w:ascii="Palatino Linotype" w:hAnsi="Palatino Linotype" w:cs="Arial"/>
        </w:rPr>
        <w:t xml:space="preserve"> (verbigracia)</w:t>
      </w:r>
      <w:r w:rsidR="00154DAE" w:rsidRPr="008C28E7">
        <w:rPr>
          <w:rFonts w:ascii="Palatino Linotype" w:hAnsi="Palatino Linotype" w:cs="Arial"/>
        </w:rPr>
        <w:t xml:space="preserve"> generar</w:t>
      </w:r>
      <w:r w:rsidR="00D44445" w:rsidRPr="008C28E7">
        <w:rPr>
          <w:rFonts w:ascii="Palatino Linotype" w:hAnsi="Palatino Linotype" w:cs="Arial"/>
        </w:rPr>
        <w:t xml:space="preserve">, </w:t>
      </w:r>
      <w:r w:rsidR="00154DAE" w:rsidRPr="008C28E7">
        <w:rPr>
          <w:rFonts w:ascii="Palatino Linotype" w:hAnsi="Palatino Linotype" w:cs="Arial"/>
        </w:rPr>
        <w:t xml:space="preserve">poseer y administrar de conformidad con lo establecido en los Lineamientos para la </w:t>
      </w:r>
      <w:r w:rsidR="00FC0EAD" w:rsidRPr="008C28E7">
        <w:rPr>
          <w:rFonts w:ascii="Palatino Linotype" w:hAnsi="Palatino Linotype" w:cs="Arial"/>
        </w:rPr>
        <w:t xml:space="preserve">entrega </w:t>
      </w:r>
      <w:r w:rsidR="00154DAE" w:rsidRPr="008C28E7">
        <w:rPr>
          <w:rFonts w:ascii="Palatino Linotype" w:hAnsi="Palatino Linotype" w:cs="Arial"/>
        </w:rPr>
        <w:t xml:space="preserve">del Informe </w:t>
      </w:r>
      <w:r w:rsidR="00FC0EAD" w:rsidRPr="008C28E7">
        <w:rPr>
          <w:rFonts w:ascii="Palatino Linotype" w:hAnsi="Palatino Linotype" w:cs="Arial"/>
        </w:rPr>
        <w:t>Mensual Municipal del año que corresponda; e</w:t>
      </w:r>
      <w:r w:rsidRPr="008C28E7">
        <w:rPr>
          <w:rFonts w:ascii="Palatino Linotype" w:hAnsi="Palatino Linotype" w:cs="Arial"/>
        </w:rPr>
        <w:t xml:space="preserve">n conclusión los enteros en materia de seguridad social de manera individual o por servidor público como fueron requeridos no se trata de información o documentos que </w:t>
      </w:r>
      <w:r w:rsidR="00FC0EAD" w:rsidRPr="008C28E7">
        <w:rPr>
          <w:rFonts w:ascii="Palatino Linotype" w:hAnsi="Palatino Linotype" w:cs="Arial"/>
          <w:b/>
        </w:rPr>
        <w:t xml:space="preserve">EL SUJETO OBLIGADO </w:t>
      </w:r>
      <w:r w:rsidR="00FC0EAD" w:rsidRPr="008C28E7">
        <w:rPr>
          <w:rFonts w:ascii="Palatino Linotype" w:hAnsi="Palatino Linotype" w:cs="Arial"/>
        </w:rPr>
        <w:t xml:space="preserve">genere posea o administre </w:t>
      </w:r>
      <w:r w:rsidRPr="008C28E7">
        <w:rPr>
          <w:rFonts w:ascii="Palatino Linotype" w:hAnsi="Palatino Linotype" w:cs="Arial"/>
        </w:rPr>
        <w:t>en el ejercicio de sus facultades y atribuciones.</w:t>
      </w:r>
    </w:p>
    <w:p w14:paraId="27260ECD" w14:textId="22DDD0B3" w:rsidR="008F23FC" w:rsidRPr="008C28E7" w:rsidRDefault="008F23FC" w:rsidP="000903C4">
      <w:pPr>
        <w:widowControl w:val="0"/>
        <w:tabs>
          <w:tab w:val="left" w:pos="1134"/>
        </w:tabs>
        <w:autoSpaceDE w:val="0"/>
        <w:autoSpaceDN w:val="0"/>
        <w:adjustRightInd w:val="0"/>
        <w:spacing w:before="200" w:after="200" w:line="360" w:lineRule="auto"/>
        <w:jc w:val="both"/>
        <w:rPr>
          <w:rFonts w:ascii="Palatino Linotype" w:hAnsi="Palatino Linotype" w:cs="Arial"/>
        </w:rPr>
      </w:pPr>
      <w:r w:rsidRPr="008C28E7">
        <w:rPr>
          <w:rFonts w:ascii="Palatino Linotype" w:hAnsi="Palatino Linotype" w:cs="Arial"/>
        </w:rPr>
        <w:t>En con</w:t>
      </w:r>
      <w:r w:rsidR="007356FE" w:rsidRPr="008C28E7">
        <w:rPr>
          <w:rFonts w:ascii="Palatino Linotype" w:hAnsi="Palatino Linotype" w:cs="Arial"/>
        </w:rPr>
        <w:t xml:space="preserve">clusión y derivado de que </w:t>
      </w:r>
      <w:r w:rsidR="00E3492F" w:rsidRPr="008C28E7">
        <w:rPr>
          <w:rFonts w:ascii="Palatino Linotype" w:hAnsi="Palatino Linotype" w:cs="Arial"/>
        </w:rPr>
        <w:t xml:space="preserve">como ya se dijo </w:t>
      </w:r>
      <w:r w:rsidR="00E3492F" w:rsidRPr="008C28E7">
        <w:rPr>
          <w:rFonts w:ascii="Palatino Linotype" w:hAnsi="Palatino Linotype" w:cs="Arial"/>
          <w:b/>
        </w:rPr>
        <w:t xml:space="preserve">EL SUJETO OBLIGADO </w:t>
      </w:r>
      <w:r w:rsidR="00E3492F" w:rsidRPr="008C28E7">
        <w:rPr>
          <w:rFonts w:ascii="Palatino Linotype" w:hAnsi="Palatino Linotype" w:cs="Arial"/>
        </w:rPr>
        <w:t xml:space="preserve">no se encuentra constreñido a generar un documento que contenga los enteros en materia de seguridad social por servidor público, es que esta Ponencia Resolutora </w:t>
      </w:r>
      <w:r w:rsidRPr="008C28E7">
        <w:rPr>
          <w:rFonts w:ascii="Palatino Linotype" w:hAnsi="Palatino Linotype" w:cs="Arial"/>
        </w:rPr>
        <w:t>estima procedente dejar a salvo los derechos del particular, a fin de que pueda presentar las solicitudes de acceso a datos o de información que considere ante los Sujetos Obligados competentes</w:t>
      </w:r>
      <w:r w:rsidR="00D44445" w:rsidRPr="008C28E7">
        <w:rPr>
          <w:rFonts w:ascii="Palatino Linotype" w:hAnsi="Palatino Linotype" w:cs="Arial"/>
        </w:rPr>
        <w:t>, dejando sin materia el presente requerimiento.</w:t>
      </w:r>
    </w:p>
    <w:p w14:paraId="7A129EA5" w14:textId="77777777" w:rsidR="00C70C7D" w:rsidRPr="008C28E7" w:rsidRDefault="00E16FC3" w:rsidP="00C70C7D">
      <w:pPr>
        <w:widowControl w:val="0"/>
        <w:tabs>
          <w:tab w:val="left" w:pos="1134"/>
        </w:tabs>
        <w:autoSpaceDE w:val="0"/>
        <w:autoSpaceDN w:val="0"/>
        <w:adjustRightInd w:val="0"/>
        <w:spacing w:before="200" w:after="200" w:line="360" w:lineRule="auto"/>
        <w:jc w:val="both"/>
        <w:rPr>
          <w:rFonts w:ascii="Palatino Linotype" w:hAnsi="Palatino Linotype" w:cs="Arial"/>
          <w:lang w:eastAsia="es-MX"/>
        </w:rPr>
      </w:pPr>
      <w:r w:rsidRPr="008C28E7">
        <w:rPr>
          <w:rFonts w:ascii="Palatino Linotype" w:hAnsi="Palatino Linotype" w:cs="Arial"/>
        </w:rPr>
        <w:t xml:space="preserve">Por otra parte, </w:t>
      </w:r>
      <w:r w:rsidR="00C70C7D" w:rsidRPr="008C28E7">
        <w:rPr>
          <w:rFonts w:ascii="Palatino Linotype" w:hAnsi="Palatino Linotype" w:cs="Arial"/>
        </w:rPr>
        <w:t xml:space="preserve">en relación a la clave de seguridad social del </w:t>
      </w:r>
      <w:r w:rsidR="00C70C7D" w:rsidRPr="008C28E7">
        <w:rPr>
          <w:rFonts w:ascii="Palatino Linotype" w:hAnsi="Palatino Linotype" w:cs="Arial"/>
          <w:b/>
        </w:rPr>
        <w:t xml:space="preserve">RECURRENTE, </w:t>
      </w:r>
      <w:r w:rsidR="00C70C7D" w:rsidRPr="008C28E7">
        <w:rPr>
          <w:rFonts w:ascii="Palatino Linotype" w:hAnsi="Palatino Linotype" w:cs="Arial"/>
        </w:rPr>
        <w:t xml:space="preserve">es necesario advertir que </w:t>
      </w:r>
      <w:r w:rsidR="00C70C7D" w:rsidRPr="008C28E7">
        <w:rPr>
          <w:rFonts w:ascii="Palatino Linotype" w:hAnsi="Palatino Linotype" w:cs="Arial"/>
          <w:b/>
        </w:rPr>
        <w:t xml:space="preserve">EL SUJETO OBLIGADO </w:t>
      </w:r>
      <w:r w:rsidR="00C70C7D" w:rsidRPr="008C28E7">
        <w:rPr>
          <w:rFonts w:ascii="Palatino Linotype" w:hAnsi="Palatino Linotype" w:cs="Arial"/>
        </w:rPr>
        <w:t xml:space="preserve">no emitió pronunciamiento alguno al respecto; sin embargo, es un dato personal que es generado por el mismo y se encuentra integrado por una </w:t>
      </w:r>
      <w:r w:rsidR="00C70C7D" w:rsidRPr="008C28E7">
        <w:rPr>
          <w:rFonts w:ascii="Palatino Linotype" w:hAnsi="Palatino Linotype" w:cs="Arial"/>
          <w:bCs/>
          <w:lang w:eastAsia="es-MX"/>
        </w:rPr>
        <w:t xml:space="preserve">secuencia de números con los que se identifica a los trabajadores que </w:t>
      </w:r>
      <w:r w:rsidR="00C70C7D" w:rsidRPr="008C28E7">
        <w:rPr>
          <w:rFonts w:ascii="Palatino Linotype" w:hAnsi="Palatino Linotype"/>
          <w:lang w:eastAsia="es-MX"/>
        </w:rPr>
        <w:t>cubren</w:t>
      </w:r>
      <w:r w:rsidR="00C70C7D" w:rsidRPr="008C28E7">
        <w:rPr>
          <w:rFonts w:ascii="Palatino Linotype" w:hAnsi="Palatino Linotype" w:cs="Arial"/>
          <w:bCs/>
          <w:lang w:eastAsia="es-MX"/>
        </w:rPr>
        <w:t xml:space="preserve"> las cuotas respectivas, asimismo, lo identifica con la fuente de trabajo; por lo que al ser una clave de </w:t>
      </w:r>
      <w:r w:rsidR="00C70C7D" w:rsidRPr="008C28E7">
        <w:rPr>
          <w:rFonts w:ascii="Palatino Linotype" w:hAnsi="Palatino Linotype" w:cs="Arial"/>
        </w:rPr>
        <w:t>identificación</w:t>
      </w:r>
      <w:r w:rsidR="00C70C7D" w:rsidRPr="008C28E7">
        <w:rPr>
          <w:rFonts w:ascii="Palatino Linotype" w:hAnsi="Palatino Linotype" w:cs="Arial"/>
          <w:bCs/>
          <w:lang w:eastAsia="es-MX"/>
        </w:rPr>
        <w:t xml:space="preserve"> de los trabajadores, constituye </w:t>
      </w:r>
      <w:r w:rsidR="00C70C7D" w:rsidRPr="008C28E7">
        <w:rPr>
          <w:rFonts w:ascii="Palatino Linotype" w:hAnsi="Palatino Linotype" w:cs="Arial"/>
          <w:bCs/>
          <w:lang w:eastAsia="es-MX"/>
        </w:rPr>
        <w:lastRenderedPageBreak/>
        <w:t xml:space="preserve">información confidencial, </w:t>
      </w:r>
      <w:r w:rsidR="00C70C7D" w:rsidRPr="008C28E7">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de aplicación supletoria y </w:t>
      </w:r>
      <w:r w:rsidR="00C70C7D" w:rsidRPr="008C28E7">
        <w:rPr>
          <w:rFonts w:ascii="Palatino Linotype" w:hAnsi="Palatino Linotype" w:cs="Arial"/>
        </w:rPr>
        <w:t>4, fracción XI</w:t>
      </w:r>
      <w:r w:rsidR="00C70C7D" w:rsidRPr="008C28E7">
        <w:rPr>
          <w:rFonts w:ascii="Palatino Linotype" w:hAnsi="Palatino Linotype" w:cs="Arial"/>
          <w:lang w:eastAsia="es-MX"/>
        </w:rPr>
        <w:t xml:space="preserve"> </w:t>
      </w:r>
      <w:r w:rsidR="00C70C7D" w:rsidRPr="008C28E7">
        <w:rPr>
          <w:rFonts w:ascii="Palatino Linotype" w:hAnsi="Palatino Linotype" w:cs="Arial"/>
        </w:rPr>
        <w:t>de la Ley de Protección de Datos Personales en Posesión de Sujetos Obligados del Estado de México y Municipios</w:t>
      </w:r>
      <w:r w:rsidR="00C70C7D" w:rsidRPr="008C28E7">
        <w:rPr>
          <w:rFonts w:ascii="Palatino Linotype" w:hAnsi="Palatino Linotype" w:cs="Arial"/>
          <w:lang w:eastAsia="es-MX"/>
        </w:rPr>
        <w:t>.</w:t>
      </w:r>
    </w:p>
    <w:p w14:paraId="375D076B" w14:textId="329C1AB4" w:rsidR="00C70C7D" w:rsidRPr="008C28E7" w:rsidRDefault="00C70C7D" w:rsidP="00C70C7D">
      <w:pPr>
        <w:widowControl w:val="0"/>
        <w:tabs>
          <w:tab w:val="left" w:pos="1134"/>
        </w:tabs>
        <w:autoSpaceDE w:val="0"/>
        <w:autoSpaceDN w:val="0"/>
        <w:adjustRightInd w:val="0"/>
        <w:spacing w:before="200" w:after="200" w:line="360" w:lineRule="auto"/>
        <w:jc w:val="both"/>
        <w:rPr>
          <w:rFonts w:ascii="Palatino Linotype" w:hAnsi="Palatino Linotype" w:cs="Arial"/>
        </w:rPr>
      </w:pPr>
      <w:r w:rsidRPr="008C28E7">
        <w:rPr>
          <w:rFonts w:ascii="Palatino Linotype" w:hAnsi="Palatino Linotype" w:cs="Arial"/>
          <w:lang w:eastAsia="es-MX"/>
        </w:rPr>
        <w:t xml:space="preserve">Por lo tanto, se advierte que la misma puede obrar de manera enunciativa más no limitativa en los formatos de movimiento de Alta y Baja que </w:t>
      </w:r>
      <w:r w:rsidRPr="008C28E7">
        <w:rPr>
          <w:rFonts w:ascii="Palatino Linotype" w:hAnsi="Palatino Linotype" w:cs="Arial"/>
          <w:b/>
          <w:lang w:eastAsia="es-MX"/>
        </w:rPr>
        <w:t xml:space="preserve">EL SUJETO OBLIGADO </w:t>
      </w:r>
      <w:r w:rsidRPr="008C28E7">
        <w:rPr>
          <w:rFonts w:ascii="Palatino Linotype" w:hAnsi="Palatino Linotype" w:cs="Arial"/>
          <w:lang w:eastAsia="es-MX"/>
        </w:rPr>
        <w:t xml:space="preserve">ya ha puesto a disposición del </w:t>
      </w:r>
      <w:r w:rsidRPr="008C28E7">
        <w:rPr>
          <w:rFonts w:ascii="Palatino Linotype" w:hAnsi="Palatino Linotype" w:cs="Arial"/>
          <w:b/>
          <w:lang w:eastAsia="es-MX"/>
        </w:rPr>
        <w:t>RECURRENTE</w:t>
      </w:r>
      <w:r w:rsidRPr="008C28E7">
        <w:rPr>
          <w:rFonts w:ascii="Palatino Linotype" w:hAnsi="Palatino Linotype" w:cs="Arial"/>
          <w:lang w:eastAsia="es-MX"/>
        </w:rPr>
        <w:t xml:space="preserve"> previa acreditación de la </w:t>
      </w:r>
      <w:r w:rsidRPr="008C28E7">
        <w:rPr>
          <w:rFonts w:ascii="Palatino Linotype" w:hAnsi="Palatino Linotype" w:cs="Arial"/>
          <w:b/>
        </w:rPr>
        <w:t xml:space="preserve">identidad y titularidad </w:t>
      </w:r>
      <w:r w:rsidRPr="008C28E7">
        <w:rPr>
          <w:rFonts w:ascii="Palatino Linotype" w:hAnsi="Palatino Linotype" w:cs="Arial"/>
        </w:rPr>
        <w:t>de los datos personales que haga ante el M</w:t>
      </w:r>
      <w:r w:rsidR="00D44445" w:rsidRPr="008C28E7">
        <w:rPr>
          <w:rFonts w:ascii="Palatino Linotype" w:hAnsi="Palatino Linotype" w:cs="Arial"/>
        </w:rPr>
        <w:t>ó</w:t>
      </w:r>
      <w:r w:rsidRPr="008C28E7">
        <w:rPr>
          <w:rFonts w:ascii="Palatino Linotype" w:hAnsi="Palatino Linotype" w:cs="Arial"/>
        </w:rPr>
        <w:t>dulo de Transparencia de dicho Instituto de Seguridad Social.</w:t>
      </w:r>
    </w:p>
    <w:p w14:paraId="06F267DF" w14:textId="29B928CC" w:rsidR="00E16FC3" w:rsidRPr="008C28E7" w:rsidRDefault="00C70C7D" w:rsidP="00E16FC3">
      <w:pPr>
        <w:widowControl w:val="0"/>
        <w:tabs>
          <w:tab w:val="left" w:pos="1134"/>
        </w:tabs>
        <w:autoSpaceDE w:val="0"/>
        <w:autoSpaceDN w:val="0"/>
        <w:adjustRightInd w:val="0"/>
        <w:spacing w:before="200" w:after="200" w:line="360" w:lineRule="auto"/>
        <w:jc w:val="both"/>
        <w:rPr>
          <w:rFonts w:ascii="Palatino Linotype" w:hAnsi="Palatino Linotype" w:cs="Arial"/>
        </w:rPr>
      </w:pPr>
      <w:r w:rsidRPr="008C28E7">
        <w:rPr>
          <w:rFonts w:ascii="Palatino Linotype" w:hAnsi="Palatino Linotype" w:cs="Arial"/>
        </w:rPr>
        <w:t xml:space="preserve">Ahora bien, </w:t>
      </w:r>
      <w:r w:rsidR="00E16FC3" w:rsidRPr="008C28E7">
        <w:rPr>
          <w:rFonts w:ascii="Palatino Linotype" w:hAnsi="Palatino Linotype" w:cs="Arial"/>
        </w:rPr>
        <w:t xml:space="preserve">en relación a lo requerido en el inciso d), consistente en </w:t>
      </w:r>
      <w:r w:rsidR="00E16FC3" w:rsidRPr="008C28E7">
        <w:rPr>
          <w:rFonts w:ascii="Palatino Linotype" w:hAnsi="Palatino Linotype" w:cs="Arial"/>
          <w:b/>
        </w:rPr>
        <w:t xml:space="preserve">conocer las cuotas y aportaciones pagadas </w:t>
      </w:r>
      <w:r w:rsidR="00E16FC3" w:rsidRPr="008C28E7">
        <w:rPr>
          <w:rFonts w:ascii="Palatino Linotype" w:hAnsi="Palatino Linotype" w:cs="Arial"/>
        </w:rPr>
        <w:t xml:space="preserve">por </w:t>
      </w:r>
      <w:r w:rsidR="00E16FC3" w:rsidRPr="008C28E7">
        <w:rPr>
          <w:rFonts w:ascii="Palatino Linotype" w:hAnsi="Palatino Linotype" w:cs="Arial"/>
          <w:b/>
        </w:rPr>
        <w:t xml:space="preserve">EL RECURRENTE </w:t>
      </w:r>
      <w:r w:rsidR="00E16FC3" w:rsidRPr="008C28E7">
        <w:rPr>
          <w:rFonts w:ascii="Palatino Linotype" w:hAnsi="Palatino Linotype" w:cs="Arial"/>
        </w:rPr>
        <w:t xml:space="preserve">al Instituto de Seguridad Social, resulta conveniente recordar que </w:t>
      </w:r>
      <w:r w:rsidR="00E16FC3" w:rsidRPr="008C28E7">
        <w:rPr>
          <w:rFonts w:ascii="Palatino Linotype" w:hAnsi="Palatino Linotype" w:cs="Arial"/>
          <w:b/>
        </w:rPr>
        <w:t xml:space="preserve">EL SUJETO OBLIGADO </w:t>
      </w:r>
      <w:r w:rsidR="00E16FC3" w:rsidRPr="008C28E7">
        <w:rPr>
          <w:rFonts w:ascii="Palatino Linotype" w:hAnsi="Palatino Linotype" w:cs="Arial"/>
        </w:rPr>
        <w:t xml:space="preserve">en respuesta indicó que lo solicitado se refería a un trámite específico por medio del cual el particular debía solicitar los periodos cotizados; independientemente de que su principal intención sea obtener una pensión; por lo que, </w:t>
      </w:r>
      <w:r w:rsidR="008029B4" w:rsidRPr="008C28E7">
        <w:rPr>
          <w:rFonts w:ascii="Palatino Linotype" w:hAnsi="Palatino Linotype" w:cs="Arial"/>
        </w:rPr>
        <w:t>lo orientó</w:t>
      </w:r>
      <w:r w:rsidR="00D331D6" w:rsidRPr="008C28E7">
        <w:rPr>
          <w:rFonts w:ascii="Palatino Linotype" w:hAnsi="Palatino Linotype" w:cs="Arial"/>
        </w:rPr>
        <w:t xml:space="preserve"> a que acudiera a la Unidad de Atención al Derechohabiente más próxima a su domicilio; pues le indicó que el trámite denominado “Proyecto de Pensión” es aquel mediante el cual, los servidores públicos podrán conocer sus periodos cotizados independientemente de que cumplan o no con el mínimo de cotizaciones establecidas para acceder o no a una pensión especificando que dicho trámite sól</w:t>
      </w:r>
      <w:r w:rsidR="008029B4" w:rsidRPr="008C28E7">
        <w:rPr>
          <w:rFonts w:ascii="Palatino Linotype" w:hAnsi="Palatino Linotype" w:cs="Arial"/>
        </w:rPr>
        <w:t>o tiene un carácter informativo y es unipersonal, haciéndole de conocimiento los requisitos para iniciar con los tr</w:t>
      </w:r>
      <w:r w:rsidR="00D44445" w:rsidRPr="008C28E7">
        <w:rPr>
          <w:rFonts w:ascii="Palatino Linotype" w:hAnsi="Palatino Linotype" w:cs="Arial"/>
        </w:rPr>
        <w:t>á</w:t>
      </w:r>
      <w:r w:rsidR="008029B4" w:rsidRPr="008C28E7">
        <w:rPr>
          <w:rFonts w:ascii="Palatino Linotype" w:hAnsi="Palatino Linotype" w:cs="Arial"/>
        </w:rPr>
        <w:t xml:space="preserve">mites </w:t>
      </w:r>
      <w:r w:rsidR="008029B4" w:rsidRPr="008C28E7">
        <w:rPr>
          <w:rFonts w:ascii="Palatino Linotype" w:hAnsi="Palatino Linotype" w:cs="Arial"/>
        </w:rPr>
        <w:lastRenderedPageBreak/>
        <w:t>del mismo.</w:t>
      </w:r>
    </w:p>
    <w:p w14:paraId="1C877AE1" w14:textId="77777777" w:rsidR="008029B4" w:rsidRPr="008C28E7" w:rsidRDefault="008029B4" w:rsidP="008029B4">
      <w:pPr>
        <w:spacing w:before="100" w:beforeAutospacing="1" w:after="100" w:afterAutospacing="1" w:line="360" w:lineRule="auto"/>
        <w:jc w:val="both"/>
        <w:rPr>
          <w:rFonts w:ascii="Palatino Linotype" w:hAnsi="Palatino Linotype"/>
          <w:b/>
        </w:rPr>
      </w:pPr>
      <w:r w:rsidRPr="008C28E7">
        <w:rPr>
          <w:rFonts w:ascii="Palatino Linotype" w:hAnsi="Palatino Linotype"/>
        </w:rPr>
        <w:t xml:space="preserve">En atención, a la respuesta proporcionada por </w:t>
      </w:r>
      <w:r w:rsidRPr="008C28E7">
        <w:rPr>
          <w:rFonts w:ascii="Palatino Linotype" w:hAnsi="Palatino Linotype"/>
          <w:b/>
        </w:rPr>
        <w:t>EL SUJETO OBLIGADO</w:t>
      </w:r>
      <w:r w:rsidRPr="008C28E7">
        <w:rPr>
          <w:rFonts w:ascii="Palatino Linotype" w:hAnsi="Palatino Linotype"/>
        </w:rPr>
        <w:t xml:space="preserve"> y en concordancia a lo establecido en el último párrafo del artículo 114 de la Ley de Protección de Datos Personales en Posesión de Sujetos Obligados del Estado de México y Municipios</w:t>
      </w:r>
      <w:r w:rsidRPr="008C28E7">
        <w:rPr>
          <w:rStyle w:val="Refdenotaalpie"/>
          <w:rFonts w:ascii="Palatino Linotype" w:hAnsi="Palatino Linotype"/>
        </w:rPr>
        <w:footnoteReference w:id="6"/>
      </w:r>
      <w:r w:rsidRPr="008C28E7">
        <w:rPr>
          <w:rFonts w:ascii="Palatino Linotype" w:hAnsi="Palatino Linotype"/>
        </w:rPr>
        <w:t xml:space="preserve">, establece que </w:t>
      </w:r>
      <w:r w:rsidRPr="008C28E7">
        <w:rPr>
          <w:rFonts w:ascii="Palatino Linotype" w:hAnsi="Palatino Linotype"/>
          <w:b/>
        </w:rPr>
        <w:t>el ejercicio del derecho de acceso a datos no implica la generación de nuevos datos, la realización de cálculos o el procesamiento de los mismos</w:t>
      </w:r>
      <w:r w:rsidRPr="008C28E7">
        <w:rPr>
          <w:rFonts w:ascii="Palatino Linotype" w:hAnsi="Palatino Linotype"/>
        </w:rPr>
        <w:t xml:space="preserve">, como en el presente asunto; pues </w:t>
      </w:r>
      <w:r w:rsidRPr="008C28E7">
        <w:rPr>
          <w:rFonts w:ascii="Palatino Linotype" w:hAnsi="Palatino Linotype"/>
          <w:b/>
        </w:rPr>
        <w:t>los particulares, únicamente pueden obtener dichos datos en la manera en que obren en los archivos de los Sujetos Obligados y en el estado en que se encuentren.</w:t>
      </w:r>
    </w:p>
    <w:p w14:paraId="1481CB4E" w14:textId="77777777" w:rsidR="008029B4" w:rsidRPr="008C28E7" w:rsidRDefault="008029B4" w:rsidP="00E16FC3">
      <w:pPr>
        <w:widowControl w:val="0"/>
        <w:tabs>
          <w:tab w:val="left" w:pos="1134"/>
        </w:tabs>
        <w:autoSpaceDE w:val="0"/>
        <w:autoSpaceDN w:val="0"/>
        <w:adjustRightInd w:val="0"/>
        <w:spacing w:before="200" w:after="200" w:line="360" w:lineRule="auto"/>
        <w:jc w:val="both"/>
        <w:rPr>
          <w:rFonts w:ascii="Palatino Linotype" w:hAnsi="Palatino Linotype" w:cs="Arial"/>
        </w:rPr>
      </w:pPr>
      <w:r w:rsidRPr="008C28E7">
        <w:rPr>
          <w:rFonts w:ascii="Palatino Linotype" w:hAnsi="Palatino Linotype" w:cs="Arial"/>
        </w:rPr>
        <w:t>En relación a lo anterior, es que conviene traer a contexto lo establecido en el Reglamento de Prestaciones del Instituto de Seguridad Social del Estado de México y Municipios; el cual, en su Título Tercero, denominado Sistema Mixto de Pensiones, Capítulo I, del Sistema solidario de Reparto, en sus numerales, 66, 67 y 68 establecen lo siguiente:</w:t>
      </w:r>
    </w:p>
    <w:p w14:paraId="52612057" w14:textId="77777777" w:rsidR="008029B4" w:rsidRPr="008C28E7" w:rsidRDefault="008029B4" w:rsidP="008029B4">
      <w:pPr>
        <w:widowControl w:val="0"/>
        <w:tabs>
          <w:tab w:val="left" w:pos="1134"/>
        </w:tabs>
        <w:autoSpaceDE w:val="0"/>
        <w:autoSpaceDN w:val="0"/>
        <w:adjustRightInd w:val="0"/>
        <w:ind w:left="851" w:right="899"/>
        <w:jc w:val="center"/>
        <w:rPr>
          <w:rFonts w:ascii="Palatino Linotype" w:hAnsi="Palatino Linotype"/>
          <w:b/>
          <w:i/>
          <w:sz w:val="22"/>
          <w:szCs w:val="22"/>
        </w:rPr>
      </w:pPr>
      <w:r w:rsidRPr="008C28E7">
        <w:rPr>
          <w:rFonts w:ascii="Palatino Linotype" w:hAnsi="Palatino Linotype"/>
          <w:i/>
          <w:sz w:val="22"/>
          <w:szCs w:val="22"/>
        </w:rPr>
        <w:t>“</w:t>
      </w:r>
      <w:r w:rsidRPr="008C28E7">
        <w:rPr>
          <w:rFonts w:ascii="Palatino Linotype" w:hAnsi="Palatino Linotype"/>
          <w:b/>
          <w:i/>
          <w:sz w:val="22"/>
          <w:szCs w:val="22"/>
        </w:rPr>
        <w:t>SECCIÓN PRIMERA</w:t>
      </w:r>
    </w:p>
    <w:p w14:paraId="73227B80" w14:textId="77777777" w:rsidR="008029B4" w:rsidRPr="008C28E7" w:rsidRDefault="008029B4" w:rsidP="008029B4">
      <w:pPr>
        <w:widowControl w:val="0"/>
        <w:tabs>
          <w:tab w:val="left" w:pos="1134"/>
        </w:tabs>
        <w:autoSpaceDE w:val="0"/>
        <w:autoSpaceDN w:val="0"/>
        <w:adjustRightInd w:val="0"/>
        <w:ind w:left="851" w:right="899"/>
        <w:jc w:val="center"/>
        <w:rPr>
          <w:rFonts w:ascii="Palatino Linotype" w:hAnsi="Palatino Linotype"/>
          <w:i/>
          <w:sz w:val="22"/>
          <w:szCs w:val="22"/>
        </w:rPr>
      </w:pPr>
      <w:r w:rsidRPr="008C28E7">
        <w:rPr>
          <w:rFonts w:ascii="Palatino Linotype" w:hAnsi="Palatino Linotype"/>
          <w:b/>
          <w:i/>
          <w:sz w:val="22"/>
          <w:szCs w:val="22"/>
        </w:rPr>
        <w:t>PROYECTO DE PENSIÓN</w:t>
      </w:r>
    </w:p>
    <w:p w14:paraId="0CE8CBCC"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r w:rsidRPr="008C28E7">
        <w:rPr>
          <w:rFonts w:ascii="Palatino Linotype" w:hAnsi="Palatino Linotype"/>
          <w:b/>
          <w:i/>
          <w:sz w:val="22"/>
          <w:szCs w:val="22"/>
        </w:rPr>
        <w:t>Artículo 66.</w:t>
      </w:r>
      <w:r w:rsidRPr="008C28E7">
        <w:rPr>
          <w:rFonts w:ascii="Palatino Linotype" w:hAnsi="Palatino Linotype"/>
          <w:i/>
          <w:sz w:val="22"/>
          <w:szCs w:val="22"/>
        </w:rPr>
        <w:t xml:space="preserve"> El servidor público que tenga derecho a una pensión </w:t>
      </w:r>
      <w:r w:rsidRPr="008C28E7">
        <w:rPr>
          <w:rFonts w:ascii="Palatino Linotype" w:hAnsi="Palatino Linotype"/>
          <w:b/>
          <w:i/>
          <w:sz w:val="22"/>
          <w:szCs w:val="22"/>
        </w:rPr>
        <w:t>tendrá la opción de solicitar en la unidad administrativa que determine el Instituto un proyecto de la misma</w:t>
      </w:r>
      <w:r w:rsidRPr="008C28E7">
        <w:rPr>
          <w:rFonts w:ascii="Palatino Linotype" w:hAnsi="Palatino Linotype"/>
          <w:i/>
          <w:sz w:val="22"/>
          <w:szCs w:val="22"/>
        </w:rPr>
        <w:t xml:space="preserve">, que deberá </w:t>
      </w:r>
      <w:r w:rsidRPr="008C28E7">
        <w:rPr>
          <w:rFonts w:ascii="Palatino Linotype" w:hAnsi="Palatino Linotype"/>
          <w:b/>
          <w:i/>
          <w:sz w:val="22"/>
          <w:szCs w:val="22"/>
        </w:rPr>
        <w:t>tramitarse conforme al formato establecido para tal efecto</w:t>
      </w:r>
      <w:r w:rsidRPr="008C28E7">
        <w:rPr>
          <w:rFonts w:ascii="Palatino Linotype" w:hAnsi="Palatino Linotype"/>
          <w:i/>
          <w:sz w:val="22"/>
          <w:szCs w:val="22"/>
        </w:rPr>
        <w:t xml:space="preserve">, </w:t>
      </w:r>
      <w:r w:rsidRPr="008C28E7">
        <w:rPr>
          <w:rFonts w:ascii="Palatino Linotype" w:hAnsi="Palatino Linotype"/>
          <w:b/>
          <w:i/>
          <w:sz w:val="22"/>
          <w:szCs w:val="22"/>
        </w:rPr>
        <w:t>debiendo acompañar la documentación indicada en este Reglamento,</w:t>
      </w:r>
      <w:r w:rsidRPr="008C28E7">
        <w:rPr>
          <w:rFonts w:ascii="Palatino Linotype" w:hAnsi="Palatino Linotype"/>
          <w:i/>
          <w:sz w:val="22"/>
          <w:szCs w:val="22"/>
        </w:rPr>
        <w:t xml:space="preserve"> de acuerdo a la modalidad de pensión que conforme a la Ley le corresponda, exceptuando de este beneficio a las personas que </w:t>
      </w:r>
      <w:r w:rsidRPr="008C28E7">
        <w:rPr>
          <w:rFonts w:ascii="Palatino Linotype" w:hAnsi="Palatino Linotype"/>
          <w:i/>
          <w:sz w:val="22"/>
          <w:szCs w:val="22"/>
        </w:rPr>
        <w:lastRenderedPageBreak/>
        <w:t xml:space="preserve">se ubican en el supuesto de pensión por inhabilitación. </w:t>
      </w:r>
    </w:p>
    <w:p w14:paraId="59DF12F8"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b/>
          <w:i/>
          <w:sz w:val="22"/>
          <w:szCs w:val="22"/>
        </w:rPr>
      </w:pPr>
    </w:p>
    <w:p w14:paraId="5DE7A755"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r w:rsidRPr="008C28E7">
        <w:rPr>
          <w:rFonts w:ascii="Palatino Linotype" w:hAnsi="Palatino Linotype"/>
          <w:b/>
          <w:i/>
          <w:sz w:val="22"/>
          <w:szCs w:val="22"/>
        </w:rPr>
        <w:t>Artículo 67.</w:t>
      </w:r>
      <w:r w:rsidRPr="008C28E7">
        <w:rPr>
          <w:rFonts w:ascii="Palatino Linotype" w:hAnsi="Palatino Linotype"/>
          <w:i/>
          <w:sz w:val="22"/>
          <w:szCs w:val="22"/>
        </w:rPr>
        <w:t xml:space="preserve"> </w:t>
      </w:r>
      <w:r w:rsidRPr="008C28E7">
        <w:rPr>
          <w:rFonts w:ascii="Palatino Linotype" w:hAnsi="Palatino Linotype"/>
          <w:b/>
          <w:i/>
          <w:sz w:val="22"/>
          <w:szCs w:val="22"/>
        </w:rPr>
        <w:t>El proyecto de pensión especificará un monto estimado de pensión del sistema solidario de reparto</w:t>
      </w:r>
      <w:r w:rsidRPr="008C28E7">
        <w:rPr>
          <w:rFonts w:ascii="Palatino Linotype" w:hAnsi="Palatino Linotype"/>
          <w:i/>
          <w:sz w:val="22"/>
          <w:szCs w:val="22"/>
        </w:rPr>
        <w:t xml:space="preserve">, por lo que </w:t>
      </w:r>
      <w:r w:rsidRPr="008C28E7">
        <w:rPr>
          <w:rFonts w:ascii="Palatino Linotype" w:hAnsi="Palatino Linotype"/>
          <w:b/>
          <w:i/>
          <w:sz w:val="22"/>
          <w:szCs w:val="22"/>
        </w:rPr>
        <w:t>sólo tendrá efectos informativos y no obligatorios</w:t>
      </w:r>
      <w:r w:rsidRPr="008C28E7">
        <w:rPr>
          <w:rFonts w:ascii="Palatino Linotype" w:hAnsi="Palatino Linotype"/>
          <w:i/>
          <w:sz w:val="22"/>
          <w:szCs w:val="22"/>
        </w:rPr>
        <w:t xml:space="preserve"> para el Instituto.</w:t>
      </w:r>
    </w:p>
    <w:p w14:paraId="1B0B4FA8"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p>
    <w:p w14:paraId="1BFBA977" w14:textId="77777777" w:rsidR="008029B4" w:rsidRPr="008C28E7" w:rsidRDefault="008029B4" w:rsidP="008029B4">
      <w:pPr>
        <w:widowControl w:val="0"/>
        <w:tabs>
          <w:tab w:val="left" w:pos="1134"/>
        </w:tabs>
        <w:autoSpaceDE w:val="0"/>
        <w:autoSpaceDN w:val="0"/>
        <w:adjustRightInd w:val="0"/>
        <w:ind w:left="851" w:right="899"/>
        <w:jc w:val="center"/>
        <w:rPr>
          <w:rFonts w:ascii="Palatino Linotype" w:hAnsi="Palatino Linotype"/>
          <w:b/>
          <w:i/>
          <w:sz w:val="22"/>
          <w:szCs w:val="22"/>
        </w:rPr>
      </w:pPr>
      <w:r w:rsidRPr="008C28E7">
        <w:rPr>
          <w:rFonts w:ascii="Palatino Linotype" w:hAnsi="Palatino Linotype"/>
          <w:b/>
          <w:i/>
          <w:sz w:val="22"/>
          <w:szCs w:val="22"/>
        </w:rPr>
        <w:t>SECCIÓN SEGUNDA</w:t>
      </w:r>
    </w:p>
    <w:p w14:paraId="20A0EE02" w14:textId="77777777" w:rsidR="008029B4" w:rsidRPr="008C28E7" w:rsidRDefault="008029B4" w:rsidP="008029B4">
      <w:pPr>
        <w:widowControl w:val="0"/>
        <w:tabs>
          <w:tab w:val="left" w:pos="1134"/>
        </w:tabs>
        <w:autoSpaceDE w:val="0"/>
        <w:autoSpaceDN w:val="0"/>
        <w:adjustRightInd w:val="0"/>
        <w:ind w:left="851" w:right="899"/>
        <w:jc w:val="center"/>
        <w:rPr>
          <w:rFonts w:ascii="Palatino Linotype" w:hAnsi="Palatino Linotype"/>
          <w:b/>
          <w:i/>
          <w:sz w:val="22"/>
          <w:szCs w:val="22"/>
        </w:rPr>
      </w:pPr>
      <w:r w:rsidRPr="008C28E7">
        <w:rPr>
          <w:rFonts w:ascii="Palatino Linotype" w:hAnsi="Palatino Linotype"/>
          <w:b/>
          <w:i/>
          <w:sz w:val="22"/>
          <w:szCs w:val="22"/>
        </w:rPr>
        <w:t>DE LAS SOLICITUDES DE PENSIÓN</w:t>
      </w:r>
    </w:p>
    <w:p w14:paraId="58D789E8"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b/>
          <w:i/>
          <w:sz w:val="22"/>
          <w:szCs w:val="22"/>
          <w:u w:val="single"/>
        </w:rPr>
      </w:pPr>
      <w:r w:rsidRPr="008C28E7">
        <w:rPr>
          <w:rFonts w:ascii="Palatino Linotype" w:hAnsi="Palatino Linotype"/>
          <w:b/>
          <w:i/>
          <w:sz w:val="22"/>
          <w:szCs w:val="22"/>
        </w:rPr>
        <w:t>Artículo 68.</w:t>
      </w:r>
      <w:r w:rsidRPr="008C28E7">
        <w:rPr>
          <w:rFonts w:ascii="Palatino Linotype" w:hAnsi="Palatino Linotype"/>
          <w:i/>
          <w:sz w:val="22"/>
          <w:szCs w:val="22"/>
        </w:rPr>
        <w:t xml:space="preserve"> </w:t>
      </w:r>
      <w:r w:rsidRPr="008C28E7">
        <w:rPr>
          <w:rFonts w:ascii="Palatino Linotype" w:hAnsi="Palatino Linotype"/>
          <w:b/>
          <w:i/>
          <w:sz w:val="22"/>
          <w:szCs w:val="22"/>
        </w:rPr>
        <w:t>El trámite</w:t>
      </w:r>
      <w:r w:rsidRPr="008C28E7">
        <w:rPr>
          <w:rFonts w:ascii="Palatino Linotype" w:hAnsi="Palatino Linotype"/>
          <w:i/>
          <w:sz w:val="22"/>
          <w:szCs w:val="22"/>
        </w:rPr>
        <w:t xml:space="preserve"> para el otorgamiento de las pensiones en sus diferentes modalidades, </w:t>
      </w:r>
      <w:r w:rsidRPr="008C28E7">
        <w:rPr>
          <w:rFonts w:ascii="Palatino Linotype" w:hAnsi="Palatino Linotype"/>
          <w:b/>
          <w:i/>
          <w:sz w:val="22"/>
          <w:szCs w:val="22"/>
          <w:u w:val="single"/>
        </w:rPr>
        <w:t>se iniciará a petición de parte,</w:t>
      </w:r>
      <w:r w:rsidRPr="008C28E7">
        <w:rPr>
          <w:rFonts w:ascii="Palatino Linotype" w:hAnsi="Palatino Linotype"/>
          <w:i/>
          <w:sz w:val="22"/>
          <w:szCs w:val="22"/>
        </w:rPr>
        <w:t xml:space="preserve"> por escrito, mediante los formatos establecidos por el Instituto, </w:t>
      </w:r>
      <w:r w:rsidRPr="008C28E7">
        <w:rPr>
          <w:rFonts w:ascii="Palatino Linotype" w:hAnsi="Palatino Linotype"/>
          <w:b/>
          <w:i/>
          <w:sz w:val="22"/>
          <w:szCs w:val="22"/>
          <w:u w:val="single"/>
        </w:rPr>
        <w:t xml:space="preserve">debiendo cumplir además con los siguientes requisitos documentales: </w:t>
      </w:r>
    </w:p>
    <w:p w14:paraId="5FD2788C"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p>
    <w:p w14:paraId="286788F3"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r w:rsidRPr="008C28E7">
        <w:rPr>
          <w:rFonts w:ascii="Palatino Linotype" w:hAnsi="Palatino Linotype"/>
          <w:i/>
          <w:sz w:val="22"/>
          <w:szCs w:val="22"/>
        </w:rPr>
        <w:t xml:space="preserve">I. </w:t>
      </w:r>
      <w:r w:rsidRPr="008C28E7">
        <w:rPr>
          <w:rFonts w:ascii="Palatino Linotype" w:hAnsi="Palatino Linotype"/>
          <w:b/>
          <w:i/>
          <w:sz w:val="22"/>
          <w:szCs w:val="22"/>
        </w:rPr>
        <w:t xml:space="preserve">Solicitud </w:t>
      </w:r>
      <w:r w:rsidRPr="008C28E7">
        <w:rPr>
          <w:rFonts w:ascii="Palatino Linotype" w:hAnsi="Palatino Linotype"/>
          <w:i/>
          <w:sz w:val="22"/>
          <w:szCs w:val="22"/>
        </w:rPr>
        <w:t xml:space="preserve">de pensión debidamente </w:t>
      </w:r>
      <w:r w:rsidRPr="008C28E7">
        <w:rPr>
          <w:rFonts w:ascii="Palatino Linotype" w:hAnsi="Palatino Linotype"/>
          <w:b/>
          <w:i/>
          <w:sz w:val="22"/>
          <w:szCs w:val="22"/>
        </w:rPr>
        <w:t>requisitada</w:t>
      </w:r>
      <w:r w:rsidRPr="008C28E7">
        <w:rPr>
          <w:rFonts w:ascii="Palatino Linotype" w:hAnsi="Palatino Linotype"/>
          <w:i/>
          <w:sz w:val="22"/>
          <w:szCs w:val="22"/>
        </w:rPr>
        <w:t xml:space="preserve">; </w:t>
      </w:r>
    </w:p>
    <w:p w14:paraId="26FD8FF2"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r w:rsidRPr="008C28E7">
        <w:rPr>
          <w:rFonts w:ascii="Palatino Linotype" w:hAnsi="Palatino Linotype"/>
          <w:i/>
          <w:sz w:val="22"/>
          <w:szCs w:val="22"/>
        </w:rPr>
        <w:t xml:space="preserve">II. </w:t>
      </w:r>
      <w:r w:rsidRPr="008C28E7">
        <w:rPr>
          <w:rFonts w:ascii="Palatino Linotype" w:hAnsi="Palatino Linotype"/>
          <w:b/>
          <w:i/>
          <w:sz w:val="22"/>
          <w:szCs w:val="22"/>
        </w:rPr>
        <w:t>Copia certificada del acta de nacimiento del servidor público</w:t>
      </w:r>
      <w:r w:rsidRPr="008C28E7">
        <w:rPr>
          <w:rFonts w:ascii="Palatino Linotype" w:hAnsi="Palatino Linotype"/>
          <w:i/>
          <w:sz w:val="22"/>
          <w:szCs w:val="22"/>
        </w:rPr>
        <w:t xml:space="preserve">; </w:t>
      </w:r>
    </w:p>
    <w:p w14:paraId="6887FD32"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r w:rsidRPr="008C28E7">
        <w:rPr>
          <w:rFonts w:ascii="Palatino Linotype" w:hAnsi="Palatino Linotype"/>
          <w:i/>
          <w:sz w:val="22"/>
          <w:szCs w:val="22"/>
        </w:rPr>
        <w:t xml:space="preserve">III. </w:t>
      </w:r>
      <w:r w:rsidRPr="008C28E7">
        <w:rPr>
          <w:rFonts w:ascii="Palatino Linotype" w:hAnsi="Palatino Linotype"/>
          <w:b/>
          <w:i/>
          <w:sz w:val="22"/>
          <w:szCs w:val="22"/>
        </w:rPr>
        <w:t>Comprobantes de sueldo de los últimos ocho meses laborados</w:t>
      </w:r>
      <w:r w:rsidRPr="008C28E7">
        <w:rPr>
          <w:rFonts w:ascii="Palatino Linotype" w:hAnsi="Palatino Linotype"/>
          <w:i/>
          <w:sz w:val="22"/>
          <w:szCs w:val="22"/>
        </w:rPr>
        <w:t xml:space="preserve">, </w:t>
      </w:r>
      <w:r w:rsidRPr="008C28E7">
        <w:rPr>
          <w:rFonts w:ascii="Palatino Linotype" w:hAnsi="Palatino Linotype"/>
          <w:b/>
          <w:i/>
          <w:sz w:val="22"/>
          <w:szCs w:val="22"/>
        </w:rPr>
        <w:t>en el caso de que el servidor público haya mantenido durante sus últimos tres años el mismo nivel y rango;</w:t>
      </w:r>
      <w:r w:rsidRPr="008C28E7">
        <w:rPr>
          <w:rFonts w:ascii="Palatino Linotype" w:hAnsi="Palatino Linotype"/>
          <w:i/>
          <w:sz w:val="22"/>
          <w:szCs w:val="22"/>
        </w:rPr>
        <w:t xml:space="preserve"> o los comprobantes del sueldo de los últimos tres años, cuando durante dicho plazo haya cambiado su nivel y rango o cuando sus percepciones correspondan a horas clase. </w:t>
      </w:r>
    </w:p>
    <w:p w14:paraId="44094F8A"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p>
    <w:p w14:paraId="343D3BF2"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r w:rsidRPr="008C28E7">
        <w:rPr>
          <w:rFonts w:ascii="Palatino Linotype" w:hAnsi="Palatino Linotype"/>
          <w:b/>
          <w:i/>
          <w:sz w:val="22"/>
          <w:szCs w:val="22"/>
        </w:rPr>
        <w:t>En caso de no contar con los comprobantes</w:t>
      </w:r>
      <w:r w:rsidRPr="008C28E7">
        <w:rPr>
          <w:rFonts w:ascii="Palatino Linotype" w:hAnsi="Palatino Linotype"/>
          <w:i/>
          <w:sz w:val="22"/>
          <w:szCs w:val="22"/>
        </w:rPr>
        <w:t xml:space="preserve"> de sueldo a que hace referencia el párrafo anterior, </w:t>
      </w:r>
      <w:r w:rsidRPr="008C28E7">
        <w:rPr>
          <w:rFonts w:ascii="Palatino Linotype" w:hAnsi="Palatino Linotype"/>
          <w:b/>
          <w:i/>
          <w:sz w:val="22"/>
          <w:szCs w:val="22"/>
        </w:rPr>
        <w:t>la Institución Pública podrá emitir una certificación con la información que tenga registrada en sus archivos</w:t>
      </w:r>
      <w:r w:rsidRPr="008C28E7">
        <w:rPr>
          <w:rFonts w:ascii="Palatino Linotype" w:hAnsi="Palatino Linotype"/>
          <w:i/>
          <w:sz w:val="22"/>
          <w:szCs w:val="22"/>
        </w:rPr>
        <w:t xml:space="preserve">, la cual deberá contener el sueldo sujeto a cotización desglosado tanto de percepciones y deducciones percibido durante el periodo en que se ubique el servidor público. </w:t>
      </w:r>
    </w:p>
    <w:p w14:paraId="2C319273"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p>
    <w:p w14:paraId="04CC0FF6"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r w:rsidRPr="008C28E7">
        <w:rPr>
          <w:rFonts w:ascii="Palatino Linotype" w:hAnsi="Palatino Linotype"/>
          <w:b/>
          <w:i/>
          <w:sz w:val="22"/>
          <w:szCs w:val="22"/>
        </w:rPr>
        <w:t>Se considerará como último sueldo cotizado aquél que se encuentre en los registros presentados ante el Instituto</w:t>
      </w:r>
      <w:r w:rsidRPr="008C28E7">
        <w:rPr>
          <w:rFonts w:ascii="Palatino Linotype" w:hAnsi="Palatino Linotype"/>
          <w:i/>
          <w:sz w:val="22"/>
          <w:szCs w:val="22"/>
        </w:rPr>
        <w:t xml:space="preserve">. Sólo en caso de no haber sido enterados dichos registros, se considerarán los comprobantes de pago expedidos por la Institución Pública; y </w:t>
      </w:r>
    </w:p>
    <w:p w14:paraId="238CFD1A"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p>
    <w:p w14:paraId="72D692C7" w14:textId="77777777" w:rsidR="008029B4" w:rsidRPr="008C28E7" w:rsidRDefault="008029B4" w:rsidP="008029B4">
      <w:pPr>
        <w:widowControl w:val="0"/>
        <w:tabs>
          <w:tab w:val="left" w:pos="1134"/>
        </w:tabs>
        <w:autoSpaceDE w:val="0"/>
        <w:autoSpaceDN w:val="0"/>
        <w:adjustRightInd w:val="0"/>
        <w:ind w:left="851" w:right="899"/>
        <w:jc w:val="both"/>
        <w:rPr>
          <w:rFonts w:ascii="Palatino Linotype" w:hAnsi="Palatino Linotype"/>
          <w:i/>
          <w:sz w:val="22"/>
          <w:szCs w:val="22"/>
        </w:rPr>
      </w:pPr>
      <w:r w:rsidRPr="008C28E7">
        <w:rPr>
          <w:rFonts w:ascii="Palatino Linotype" w:hAnsi="Palatino Linotype"/>
          <w:i/>
          <w:sz w:val="22"/>
          <w:szCs w:val="22"/>
        </w:rPr>
        <w:t xml:space="preserve">IV. </w:t>
      </w:r>
      <w:r w:rsidRPr="008C28E7">
        <w:rPr>
          <w:rFonts w:ascii="Palatino Linotype" w:hAnsi="Palatino Linotype"/>
          <w:b/>
          <w:i/>
          <w:sz w:val="22"/>
          <w:szCs w:val="22"/>
        </w:rPr>
        <w:t>Certificación expedida por la Institución Pública en la que se establezca el tiempo de servicio aportado con base al sueldo sujeto a cotización, el desglose del nivel y rango de los últimos tres años y los permisos sin goce de sueldo otorgados</w:t>
      </w:r>
      <w:r w:rsidRPr="008C28E7">
        <w:rPr>
          <w:rFonts w:ascii="Palatino Linotype" w:hAnsi="Palatino Linotype"/>
          <w:i/>
          <w:sz w:val="22"/>
          <w:szCs w:val="22"/>
        </w:rPr>
        <w:t>; con excepción de aquellas Instituciones Públicas que en las nóminas que presentan ante el Instituto contemplen estos registros.”</w:t>
      </w:r>
    </w:p>
    <w:p w14:paraId="2CC9CF4F" w14:textId="77777777" w:rsidR="005F13A8" w:rsidRPr="008C28E7" w:rsidRDefault="005F13A8" w:rsidP="008029B4">
      <w:pPr>
        <w:widowControl w:val="0"/>
        <w:tabs>
          <w:tab w:val="left" w:pos="1134"/>
        </w:tabs>
        <w:autoSpaceDE w:val="0"/>
        <w:autoSpaceDN w:val="0"/>
        <w:adjustRightInd w:val="0"/>
        <w:ind w:left="851" w:right="899"/>
        <w:jc w:val="both"/>
        <w:rPr>
          <w:rFonts w:ascii="Palatino Linotype" w:hAnsi="Palatino Linotype"/>
          <w:i/>
          <w:sz w:val="22"/>
          <w:szCs w:val="22"/>
        </w:rPr>
      </w:pPr>
      <w:r w:rsidRPr="008C28E7">
        <w:rPr>
          <w:rFonts w:ascii="Palatino Linotype" w:hAnsi="Palatino Linotype"/>
          <w:i/>
          <w:sz w:val="22"/>
          <w:szCs w:val="22"/>
        </w:rPr>
        <w:t>(Énfasis añadido)</w:t>
      </w:r>
    </w:p>
    <w:p w14:paraId="5522DCA5" w14:textId="77777777" w:rsidR="005F13A8" w:rsidRPr="008C28E7" w:rsidRDefault="005F13A8" w:rsidP="00E16FC3">
      <w:pPr>
        <w:widowControl w:val="0"/>
        <w:tabs>
          <w:tab w:val="left" w:pos="1134"/>
        </w:tabs>
        <w:autoSpaceDE w:val="0"/>
        <w:autoSpaceDN w:val="0"/>
        <w:adjustRightInd w:val="0"/>
        <w:spacing w:before="200" w:after="200" w:line="360" w:lineRule="auto"/>
        <w:jc w:val="both"/>
        <w:rPr>
          <w:rFonts w:ascii="Palatino Linotype" w:hAnsi="Palatino Linotype" w:cs="Arial"/>
        </w:rPr>
      </w:pPr>
      <w:r w:rsidRPr="008C28E7">
        <w:rPr>
          <w:rFonts w:ascii="Palatino Linotype" w:hAnsi="Palatino Linotype" w:cs="Arial"/>
        </w:rPr>
        <w:lastRenderedPageBreak/>
        <w:t xml:space="preserve">Ante tales consideraciones y en atención a que, </w:t>
      </w:r>
      <w:r w:rsidRPr="008C28E7">
        <w:rPr>
          <w:rFonts w:ascii="Palatino Linotype" w:hAnsi="Palatino Linotype" w:cs="Arial"/>
          <w:b/>
        </w:rPr>
        <w:t xml:space="preserve">EL SUJETO OBLIGADO </w:t>
      </w:r>
      <w:r w:rsidRPr="008C28E7">
        <w:rPr>
          <w:rFonts w:ascii="Palatino Linotype" w:hAnsi="Palatino Linotype" w:cs="Arial"/>
        </w:rPr>
        <w:t xml:space="preserve">mediante respuesta le hace de conocimiento al particular la existencia de un trámite específico mediante el cual podrá obtener el cálculo de sus cuotas y aportaciones pagadas al Instituto de Seguridad Social del Estado de México y Municipios, es que esta Ponencia Resolutora considera importante recalcar a las partes que ante la existencia de disposiciones normativas que establecen un trámite específico para solicitar el ejercicio de derecho ARCO, los Sujetos Obligados Responsables del tratamiento de dichos datos, deberá como en este caso hacer del conocimiento del titular la existencia del mismo </w:t>
      </w:r>
      <w:r w:rsidR="00236649" w:rsidRPr="008C28E7">
        <w:rPr>
          <w:rFonts w:ascii="Palatino Linotype" w:hAnsi="Palatino Linotype" w:cs="Arial"/>
        </w:rPr>
        <w:t xml:space="preserve">en un plazo no mayor a </w:t>
      </w:r>
      <w:r w:rsidR="00236649" w:rsidRPr="008C28E7">
        <w:rPr>
          <w:rFonts w:ascii="Palatino Linotype" w:hAnsi="Palatino Linotype" w:cs="Arial"/>
          <w:b/>
        </w:rPr>
        <w:t>cinco días siguientes a la presentación de la solicitud</w:t>
      </w:r>
      <w:r w:rsidR="00236649" w:rsidRPr="008C28E7">
        <w:rPr>
          <w:rFonts w:ascii="Palatino Linotype" w:hAnsi="Palatino Linotype" w:cs="Arial"/>
        </w:rPr>
        <w:t xml:space="preserve">, lo anterior a efecto de que el titular decida si ejerce sus derechos a través del trámite especifico o bien a través del procedimiento que le hubiera sido indicado. </w:t>
      </w:r>
    </w:p>
    <w:p w14:paraId="357782B4" w14:textId="77777777" w:rsidR="00236649" w:rsidRPr="008C28E7" w:rsidRDefault="00236649" w:rsidP="00E16FC3">
      <w:pPr>
        <w:widowControl w:val="0"/>
        <w:tabs>
          <w:tab w:val="left" w:pos="1134"/>
        </w:tabs>
        <w:autoSpaceDE w:val="0"/>
        <w:autoSpaceDN w:val="0"/>
        <w:adjustRightInd w:val="0"/>
        <w:spacing w:before="200" w:after="200" w:line="360" w:lineRule="auto"/>
        <w:jc w:val="both"/>
        <w:rPr>
          <w:rFonts w:ascii="Palatino Linotype" w:hAnsi="Palatino Linotype" w:cs="Arial"/>
        </w:rPr>
      </w:pPr>
      <w:r w:rsidRPr="008C28E7">
        <w:rPr>
          <w:rFonts w:ascii="Palatino Linotype" w:hAnsi="Palatino Linotype" w:cs="Arial"/>
        </w:rPr>
        <w:t xml:space="preserve">Es importante resaltar que, </w:t>
      </w:r>
      <w:r w:rsidRPr="008C28E7">
        <w:rPr>
          <w:rFonts w:ascii="Palatino Linotype" w:hAnsi="Palatino Linotype" w:cs="Arial"/>
          <w:b/>
        </w:rPr>
        <w:t>EL</w:t>
      </w:r>
      <w:r w:rsidRPr="008C28E7">
        <w:rPr>
          <w:rFonts w:ascii="Palatino Linotype" w:hAnsi="Palatino Linotype" w:cs="Arial"/>
        </w:rPr>
        <w:t xml:space="preserve"> </w:t>
      </w:r>
      <w:r w:rsidRPr="008C28E7">
        <w:rPr>
          <w:rFonts w:ascii="Palatino Linotype" w:hAnsi="Palatino Linotype" w:cs="Arial"/>
          <w:b/>
        </w:rPr>
        <w:t>SUJETO</w:t>
      </w:r>
      <w:r w:rsidRPr="008C28E7">
        <w:rPr>
          <w:rFonts w:ascii="Palatino Linotype" w:hAnsi="Palatino Linotype" w:cs="Arial"/>
        </w:rPr>
        <w:t xml:space="preserve"> </w:t>
      </w:r>
      <w:r w:rsidRPr="008C28E7">
        <w:rPr>
          <w:rFonts w:ascii="Palatino Linotype" w:hAnsi="Palatino Linotype" w:cs="Arial"/>
          <w:b/>
        </w:rPr>
        <w:t>OBLIGADO</w:t>
      </w:r>
      <w:r w:rsidRPr="008C28E7">
        <w:rPr>
          <w:rFonts w:ascii="Palatino Linotype" w:hAnsi="Palatino Linotype" w:cs="Arial"/>
        </w:rPr>
        <w:t xml:space="preserve"> no hizo del conocimiento del hoy </w:t>
      </w:r>
      <w:r w:rsidRPr="008C28E7">
        <w:rPr>
          <w:rFonts w:ascii="Palatino Linotype" w:hAnsi="Palatino Linotype" w:cs="Arial"/>
          <w:b/>
        </w:rPr>
        <w:t xml:space="preserve">RECURRENTE </w:t>
      </w:r>
      <w:r w:rsidRPr="008C28E7">
        <w:rPr>
          <w:rFonts w:ascii="Palatino Linotype" w:hAnsi="Palatino Linotype" w:cs="Arial"/>
        </w:rPr>
        <w:t xml:space="preserve">la existencia del trámite específico dentro del plazo referido en el párrafo anterior; sin embargo, como ya se ha referido en líneas que anteceden, el trámite de “Proyecto de Pensión” de acuerdo con la normatividad establecida para su debida diligencia, implica que la unidad administrativa ante la que se tramite, en primer término recabe los documentos que forman parte de los requisitos y posteriormente lleve a cabo el procesamiento de los datos personales, es decir, de las cuotas y aportaciones pagadas para obtener un total que le será informado al </w:t>
      </w:r>
      <w:r w:rsidRPr="008C28E7">
        <w:rPr>
          <w:rFonts w:ascii="Palatino Linotype" w:hAnsi="Palatino Linotype" w:cs="Arial"/>
          <w:b/>
        </w:rPr>
        <w:t xml:space="preserve">RECURRENTE; </w:t>
      </w:r>
      <w:r w:rsidRPr="008C28E7">
        <w:rPr>
          <w:rFonts w:ascii="Palatino Linotype" w:hAnsi="Palatino Linotype" w:cs="Arial"/>
        </w:rPr>
        <w:t xml:space="preserve">lo que, en ningún momento implica que dichos datos obren de manera fáctica en documento alguno con que cuente </w:t>
      </w:r>
      <w:r w:rsidRPr="008C28E7">
        <w:rPr>
          <w:rFonts w:ascii="Palatino Linotype" w:hAnsi="Palatino Linotype" w:cs="Arial"/>
          <w:b/>
        </w:rPr>
        <w:t xml:space="preserve">EL SUJETO OBLIGADO </w:t>
      </w:r>
      <w:r w:rsidRPr="008C28E7">
        <w:rPr>
          <w:rFonts w:ascii="Palatino Linotype" w:hAnsi="Palatino Linotype" w:cs="Arial"/>
        </w:rPr>
        <w:t>de forma física en sus archivos y pueda ser entregado íntegramente al solicitante de los dataos personales.</w:t>
      </w:r>
    </w:p>
    <w:p w14:paraId="44DE0849" w14:textId="4AADC87E" w:rsidR="00236649" w:rsidRPr="008C28E7" w:rsidRDefault="004426FD" w:rsidP="00EB7A9F">
      <w:pPr>
        <w:spacing w:before="100" w:beforeAutospacing="1" w:after="100" w:afterAutospacing="1" w:line="360" w:lineRule="auto"/>
        <w:jc w:val="both"/>
        <w:rPr>
          <w:rFonts w:ascii="Palatino Linotype" w:hAnsi="Palatino Linotype"/>
        </w:rPr>
      </w:pPr>
      <w:r w:rsidRPr="008C28E7">
        <w:rPr>
          <w:rFonts w:ascii="Palatino Linotype" w:hAnsi="Palatino Linotype"/>
        </w:rPr>
        <w:lastRenderedPageBreak/>
        <w:t xml:space="preserve">Razonamiento </w:t>
      </w:r>
      <w:r w:rsidR="00236649" w:rsidRPr="008C28E7">
        <w:rPr>
          <w:rFonts w:ascii="Palatino Linotype" w:hAnsi="Palatino Linotype"/>
        </w:rPr>
        <w:t>por el cual, esta Ponencia Resolutora determina que</w:t>
      </w:r>
      <w:r w:rsidR="00136ABA" w:rsidRPr="008C28E7">
        <w:rPr>
          <w:rFonts w:ascii="Palatino Linotype" w:hAnsi="Palatino Linotype"/>
        </w:rPr>
        <w:t xml:space="preserve"> si bien es cierto</w:t>
      </w:r>
      <w:r w:rsidR="00236649" w:rsidRPr="008C28E7">
        <w:rPr>
          <w:rFonts w:ascii="Palatino Linotype" w:hAnsi="Palatino Linotype"/>
        </w:rPr>
        <w:t xml:space="preserve"> </w:t>
      </w:r>
      <w:r w:rsidR="00236649" w:rsidRPr="008C28E7">
        <w:rPr>
          <w:rFonts w:ascii="Palatino Linotype" w:hAnsi="Palatino Linotype"/>
          <w:b/>
        </w:rPr>
        <w:t xml:space="preserve">EL SUJETO OBLIGADO </w:t>
      </w:r>
      <w:r w:rsidR="00136ABA" w:rsidRPr="008C28E7">
        <w:rPr>
          <w:rFonts w:ascii="Palatino Linotype" w:hAnsi="Palatino Linotype"/>
        </w:rPr>
        <w:t>es competente para conocer de los datos solicitados; también lo es que, para hacer entrega de los mismos debe realizar cálculos e investigaciones lo que implicaría el procesamiento de los datos lo que expresamente la Ley de Protección de Datos Personales en Posesión de Sujetos Obligados del Estado de México y Municipios, en su artículo 114, último párrafo prohíbe; teniendo en consecuencia que colmar el requerimiento en estudio.</w:t>
      </w:r>
    </w:p>
    <w:p w14:paraId="14F0AAA5" w14:textId="77777777" w:rsidR="00136ABA" w:rsidRPr="008C28E7" w:rsidRDefault="00136ABA" w:rsidP="00EB7A9F">
      <w:pPr>
        <w:spacing w:before="100" w:beforeAutospacing="1" w:after="100" w:afterAutospacing="1" w:line="360" w:lineRule="auto"/>
        <w:jc w:val="both"/>
        <w:rPr>
          <w:rFonts w:ascii="Palatino Linotype" w:eastAsia="Calibri" w:hAnsi="Palatino Linotype" w:cs="Arial"/>
        </w:rPr>
      </w:pPr>
      <w:r w:rsidRPr="008C28E7">
        <w:rPr>
          <w:rFonts w:ascii="Palatino Linotype" w:hAnsi="Palatino Linotype"/>
        </w:rPr>
        <w:t xml:space="preserve">Finalmente, en cuanto al inciso f), donde el hoy </w:t>
      </w:r>
      <w:r w:rsidRPr="008C28E7">
        <w:rPr>
          <w:rFonts w:ascii="Palatino Linotype" w:hAnsi="Palatino Linotype"/>
          <w:b/>
        </w:rPr>
        <w:t xml:space="preserve">RECURRENTE </w:t>
      </w:r>
      <w:r w:rsidRPr="008C28E7">
        <w:rPr>
          <w:rFonts w:ascii="Palatino Linotype" w:hAnsi="Palatino Linotype"/>
        </w:rPr>
        <w:t xml:space="preserve">solicitó conocer el trámite y los requisitos para retirar las aportaciones pagadas al </w:t>
      </w:r>
      <w:r w:rsidRPr="008C28E7">
        <w:rPr>
          <w:rFonts w:ascii="Palatino Linotype" w:hAnsi="Palatino Linotype"/>
          <w:b/>
        </w:rPr>
        <w:t xml:space="preserve">SUJETO OBLIGADO, </w:t>
      </w:r>
      <w:r w:rsidRPr="008C28E7">
        <w:rPr>
          <w:rFonts w:ascii="Palatino Linotype" w:hAnsi="Palatino Linotype"/>
        </w:rPr>
        <w:t>éste le hizo de conocimiento</w:t>
      </w:r>
      <w:r w:rsidR="00C30D9D" w:rsidRPr="008C28E7">
        <w:rPr>
          <w:rFonts w:ascii="Palatino Linotype" w:hAnsi="Palatino Linotype"/>
        </w:rPr>
        <w:t xml:space="preserve"> que el Servidor Público Habilitado de la Coordinación de Prestaciones y Seguridad Social le había informado que el trámite referido no puede ser procedente al no encontrarse en la </w:t>
      </w:r>
      <w:r w:rsidR="00C30D9D" w:rsidRPr="008C28E7">
        <w:rPr>
          <w:rFonts w:ascii="Palatino Linotype" w:eastAsia="Calibri" w:hAnsi="Palatino Linotype" w:cs="Arial"/>
        </w:rPr>
        <w:t>Ley de Seguridad Social para los Servidores Públicos del Estado de México y Municipios</w:t>
      </w:r>
      <w:r w:rsidR="00D579D0" w:rsidRPr="008C28E7">
        <w:rPr>
          <w:rFonts w:ascii="Palatino Linotype" w:eastAsia="Calibri" w:hAnsi="Palatino Linotype" w:cs="Arial"/>
        </w:rPr>
        <w:t>, respuesta que constituye un hecho negativo.</w:t>
      </w:r>
    </w:p>
    <w:p w14:paraId="52AA3305" w14:textId="59B007DD" w:rsidR="009D1389" w:rsidRPr="008C28E7" w:rsidRDefault="009D1389" w:rsidP="00076BE5">
      <w:pPr>
        <w:spacing w:before="100" w:beforeAutospacing="1" w:after="100" w:afterAutospacing="1" w:line="360" w:lineRule="auto"/>
        <w:jc w:val="both"/>
        <w:rPr>
          <w:rFonts w:ascii="Palatino Linotype" w:eastAsia="Calibri" w:hAnsi="Palatino Linotype" w:cs="Arial"/>
        </w:rPr>
      </w:pPr>
      <w:r w:rsidRPr="008C28E7">
        <w:rPr>
          <w:rFonts w:ascii="Palatino Linotype" w:eastAsia="Calibri" w:hAnsi="Palatino Linotype" w:cs="Arial"/>
        </w:rPr>
        <w:t xml:space="preserve">Ante tales manifestaciones conviene traer a contexto lo establecido </w:t>
      </w:r>
      <w:r w:rsidR="00076BE5" w:rsidRPr="008C28E7">
        <w:rPr>
          <w:rFonts w:ascii="Palatino Linotype" w:eastAsia="Calibri" w:hAnsi="Palatino Linotype" w:cs="Arial"/>
        </w:rPr>
        <w:t xml:space="preserve">en el capítulo denominado SISTEMA DE CAPITALIZACIÓN INDIVIDUAL mismo que refiere a través de sus artículos que se entiende aquel régimen cuyo financiamiento es determinado y su beneficio variable, por lo que sus fondos se constituirán en una reserva, cuyo saldo será siempre igual a la suma de las partes alícuotas reconocidas a cada uno de los servidores públicos participantes en el sistema;  que se establece un sistema de cuenta individual a favor de los servidores públicos, mediante cuotas de estos y aportaciones de las instituciones públicas en dos modalidades: obligatorio en el cual se deberán aportar las cantidades que establezca esta ley, y voluntario en el </w:t>
      </w:r>
      <w:r w:rsidR="00076BE5" w:rsidRPr="008C28E7">
        <w:rPr>
          <w:rFonts w:ascii="Palatino Linotype" w:eastAsia="Calibri" w:hAnsi="Palatino Linotype" w:cs="Arial"/>
        </w:rPr>
        <w:lastRenderedPageBreak/>
        <w:t xml:space="preserve">que él servidor público tendrá derecho de aportar recursos adicionales a su cuenta,  y que los recursos individualizados y administrados en la cuenta individual, son propiedad del servidor público, con las limitantes marcadas en la ley, teniendo derecho a su disposición, él o sus beneficiarios, en los casos previstos por la ley. Así, </w:t>
      </w:r>
      <w:r w:rsidRPr="008C28E7">
        <w:rPr>
          <w:rFonts w:ascii="Palatino Linotype" w:eastAsia="Calibri" w:hAnsi="Palatino Linotype" w:cs="Arial"/>
        </w:rPr>
        <w:t>en los artículos 120, fracción III y 121 de la Ley de Seguridad arriba citada, mismos que a la letra dicen:</w:t>
      </w:r>
    </w:p>
    <w:p w14:paraId="1C297B98" w14:textId="305C635F" w:rsidR="009D1389" w:rsidRPr="008C28E7" w:rsidRDefault="009D1389" w:rsidP="009D1389">
      <w:pPr>
        <w:ind w:left="993" w:right="899"/>
        <w:jc w:val="both"/>
        <w:rPr>
          <w:rFonts w:ascii="Palatino Linotype" w:hAnsi="Palatino Linotype"/>
          <w:i/>
          <w:sz w:val="22"/>
          <w:szCs w:val="22"/>
        </w:rPr>
      </w:pPr>
      <w:r w:rsidRPr="008C28E7">
        <w:rPr>
          <w:rFonts w:ascii="Palatino Linotype" w:hAnsi="Palatino Linotype"/>
          <w:b/>
          <w:i/>
          <w:sz w:val="22"/>
          <w:szCs w:val="22"/>
        </w:rPr>
        <w:t>“ARTÍCULO 120.-</w:t>
      </w:r>
      <w:r w:rsidRPr="008C28E7">
        <w:rPr>
          <w:rFonts w:ascii="Palatino Linotype" w:hAnsi="Palatino Linotype"/>
          <w:i/>
          <w:sz w:val="22"/>
          <w:szCs w:val="22"/>
        </w:rPr>
        <w:t xml:space="preserve"> </w:t>
      </w:r>
      <w:r w:rsidRPr="008C28E7">
        <w:rPr>
          <w:rFonts w:ascii="Palatino Linotype" w:hAnsi="Palatino Linotype"/>
          <w:b/>
          <w:i/>
          <w:sz w:val="22"/>
          <w:szCs w:val="22"/>
        </w:rPr>
        <w:t>El servidor público que cause baja del régimen obligatorio, sin que tenga derecho a pensión alguna contemplada en la presente ley</w:t>
      </w:r>
      <w:r w:rsidRPr="008C28E7">
        <w:rPr>
          <w:rFonts w:ascii="Palatino Linotype" w:hAnsi="Palatino Linotype"/>
          <w:i/>
          <w:sz w:val="22"/>
          <w:szCs w:val="22"/>
        </w:rPr>
        <w:t>, tendrá derecho a:</w:t>
      </w:r>
    </w:p>
    <w:p w14:paraId="096B6F5C" w14:textId="25625686" w:rsidR="009D1389" w:rsidRPr="008C28E7" w:rsidRDefault="009D1389" w:rsidP="009D1389">
      <w:pPr>
        <w:ind w:left="993" w:right="899"/>
        <w:jc w:val="both"/>
        <w:rPr>
          <w:rFonts w:ascii="Palatino Linotype" w:hAnsi="Palatino Linotype"/>
          <w:i/>
          <w:sz w:val="22"/>
          <w:szCs w:val="22"/>
        </w:rPr>
      </w:pPr>
      <w:r w:rsidRPr="008C28E7">
        <w:rPr>
          <w:rFonts w:ascii="Palatino Linotype" w:hAnsi="Palatino Linotype"/>
          <w:i/>
          <w:sz w:val="22"/>
          <w:szCs w:val="22"/>
        </w:rPr>
        <w:t>…</w:t>
      </w:r>
    </w:p>
    <w:p w14:paraId="489E161D" w14:textId="0FF65468" w:rsidR="009D1389" w:rsidRPr="008C28E7" w:rsidRDefault="009D1389" w:rsidP="009D1389">
      <w:pPr>
        <w:pStyle w:val="Prrafodelista"/>
        <w:numPr>
          <w:ilvl w:val="0"/>
          <w:numId w:val="2"/>
        </w:numPr>
        <w:ind w:right="899"/>
        <w:jc w:val="both"/>
        <w:rPr>
          <w:rFonts w:ascii="Palatino Linotype" w:hAnsi="Palatino Linotype"/>
          <w:b/>
          <w:i/>
          <w:sz w:val="22"/>
          <w:szCs w:val="22"/>
        </w:rPr>
      </w:pPr>
      <w:r w:rsidRPr="008C28E7">
        <w:rPr>
          <w:rFonts w:ascii="Palatino Linotype" w:hAnsi="Palatino Linotype"/>
          <w:b/>
          <w:i/>
          <w:sz w:val="22"/>
          <w:szCs w:val="22"/>
        </w:rPr>
        <w:t>Retirar la parte proporcional de su cuenta individual que se haya integrado con el pago de sus cuotas y aportaciones.</w:t>
      </w:r>
    </w:p>
    <w:p w14:paraId="30BFA2AA" w14:textId="77777777" w:rsidR="009D1389" w:rsidRPr="008C28E7" w:rsidRDefault="009D1389" w:rsidP="009D1389">
      <w:pPr>
        <w:pStyle w:val="Prrafodelista"/>
        <w:ind w:left="1049" w:right="899"/>
        <w:jc w:val="both"/>
      </w:pPr>
    </w:p>
    <w:p w14:paraId="671AF358" w14:textId="7C3FFB8E" w:rsidR="009D1389" w:rsidRPr="008C28E7" w:rsidRDefault="009D1389" w:rsidP="009D1389">
      <w:pPr>
        <w:pStyle w:val="Prrafodelista"/>
        <w:ind w:left="1049" w:right="899"/>
        <w:jc w:val="both"/>
        <w:rPr>
          <w:rFonts w:ascii="Palatino Linotype" w:hAnsi="Palatino Linotype"/>
          <w:b/>
          <w:i/>
          <w:sz w:val="22"/>
          <w:szCs w:val="22"/>
        </w:rPr>
      </w:pPr>
      <w:r w:rsidRPr="008C28E7">
        <w:rPr>
          <w:rFonts w:ascii="Palatino Linotype" w:hAnsi="Palatino Linotype"/>
          <w:b/>
          <w:i/>
          <w:sz w:val="22"/>
          <w:szCs w:val="22"/>
        </w:rPr>
        <w:t>ARTÍCULO 121.- La devolución del saldo de la cuenta individual lo hará el Instituto dentro de los treinta días siguientes a la fecha de la solicitud respectiva.”</w:t>
      </w:r>
    </w:p>
    <w:p w14:paraId="3DA271FE" w14:textId="069C95E9" w:rsidR="009D1389" w:rsidRPr="008C28E7" w:rsidRDefault="009D1389" w:rsidP="009D1389">
      <w:pPr>
        <w:pStyle w:val="Prrafodelista"/>
        <w:ind w:left="1049" w:right="899"/>
        <w:jc w:val="both"/>
        <w:rPr>
          <w:rFonts w:ascii="Palatino Linotype" w:hAnsi="Palatino Linotype"/>
          <w:i/>
          <w:sz w:val="22"/>
          <w:szCs w:val="22"/>
        </w:rPr>
      </w:pPr>
      <w:r w:rsidRPr="008C28E7">
        <w:rPr>
          <w:rFonts w:ascii="Palatino Linotype" w:hAnsi="Palatino Linotype"/>
          <w:i/>
          <w:sz w:val="22"/>
          <w:szCs w:val="22"/>
        </w:rPr>
        <w:t>(Énfasis añadido)</w:t>
      </w:r>
    </w:p>
    <w:p w14:paraId="3C4F8359" w14:textId="512A7E70" w:rsidR="009D1389" w:rsidRPr="008C28E7" w:rsidRDefault="009D1389" w:rsidP="00B13936">
      <w:pPr>
        <w:spacing w:before="100" w:beforeAutospacing="1" w:after="100" w:afterAutospacing="1" w:line="360" w:lineRule="auto"/>
        <w:jc w:val="both"/>
        <w:rPr>
          <w:rFonts w:ascii="Palatino Linotype" w:hAnsi="Palatino Linotype" w:cs="Arial"/>
        </w:rPr>
      </w:pPr>
      <w:r w:rsidRPr="008C28E7">
        <w:rPr>
          <w:rFonts w:ascii="Palatino Linotype" w:eastAsia="Calibri" w:hAnsi="Palatino Linotype" w:cs="Arial"/>
        </w:rPr>
        <w:t>De una interpretación armónica a la normativa en comento se puede presumir que existe un procedimiento denominado retiro de aportaciones y cuotas paga</w:t>
      </w:r>
      <w:r w:rsidR="00076BE5" w:rsidRPr="008C28E7">
        <w:rPr>
          <w:rFonts w:ascii="Palatino Linotype" w:eastAsia="Calibri" w:hAnsi="Palatino Linotype" w:cs="Arial"/>
        </w:rPr>
        <w:t>da</w:t>
      </w:r>
      <w:r w:rsidRPr="008C28E7">
        <w:rPr>
          <w:rFonts w:ascii="Palatino Linotype" w:eastAsia="Calibri" w:hAnsi="Palatino Linotype" w:cs="Arial"/>
        </w:rPr>
        <w:t>s; al que tendrán derecho todos aquellos servidores públicos que hayan causado baja de un régimen obligatorio y no tengan derecho a una pensión de las contempladas en la Ley de Seguridad en comento; por lo que</w:t>
      </w:r>
      <w:r w:rsidR="00B13936" w:rsidRPr="008C28E7">
        <w:rPr>
          <w:rFonts w:ascii="Palatino Linotype" w:eastAsia="Calibri" w:hAnsi="Palatino Linotype" w:cs="Arial"/>
        </w:rPr>
        <w:t>, resulta dable señalar que todos los recursos individualizados y administrados en las cuentas individuales, son propiedad de los servidores públicos y tienen derecho a disponer de ellos ya sean los mismos o sus beneficiarios</w:t>
      </w:r>
      <w:r w:rsidR="00B13936" w:rsidRPr="008C28E7">
        <w:rPr>
          <w:rStyle w:val="Refdenotaalpie"/>
          <w:rFonts w:ascii="Palatino Linotype" w:eastAsia="Calibri" w:hAnsi="Palatino Linotype" w:cs="Arial"/>
        </w:rPr>
        <w:footnoteReference w:id="7"/>
      </w:r>
      <w:r w:rsidR="00B13936" w:rsidRPr="008C28E7">
        <w:rPr>
          <w:rFonts w:ascii="Palatino Linotype" w:eastAsia="Calibri" w:hAnsi="Palatino Linotype" w:cs="Arial"/>
        </w:rPr>
        <w:t xml:space="preserve">; por ello, </w:t>
      </w:r>
      <w:r w:rsidRPr="008C28E7">
        <w:rPr>
          <w:rFonts w:ascii="Palatino Linotype" w:eastAsia="Calibri" w:hAnsi="Palatino Linotype" w:cs="Arial"/>
        </w:rPr>
        <w:t xml:space="preserve">ante la falta de certeza jurídica y la falta de motivación y </w:t>
      </w:r>
      <w:r w:rsidRPr="008C28E7">
        <w:rPr>
          <w:rFonts w:ascii="Palatino Linotype" w:eastAsia="Calibri" w:hAnsi="Palatino Linotype" w:cs="Arial"/>
        </w:rPr>
        <w:lastRenderedPageBreak/>
        <w:t xml:space="preserve">fundamentación en la respuesta del </w:t>
      </w:r>
      <w:r w:rsidRPr="008C28E7">
        <w:rPr>
          <w:rFonts w:ascii="Palatino Linotype" w:eastAsia="Calibri" w:hAnsi="Palatino Linotype" w:cs="Arial"/>
          <w:b/>
        </w:rPr>
        <w:t>SUJETO</w:t>
      </w:r>
      <w:r w:rsidRPr="008C28E7">
        <w:rPr>
          <w:rFonts w:ascii="Palatino Linotype" w:eastAsia="Calibri" w:hAnsi="Palatino Linotype" w:cs="Arial"/>
        </w:rPr>
        <w:t xml:space="preserve"> </w:t>
      </w:r>
      <w:r w:rsidRPr="008C28E7">
        <w:rPr>
          <w:rFonts w:ascii="Palatino Linotype" w:eastAsia="Calibri" w:hAnsi="Palatino Linotype" w:cs="Arial"/>
          <w:b/>
        </w:rPr>
        <w:t>OBLIGADO</w:t>
      </w:r>
      <w:r w:rsidRPr="008C28E7">
        <w:rPr>
          <w:rFonts w:ascii="Palatino Linotype" w:eastAsia="Calibri" w:hAnsi="Palatino Linotype" w:cs="Arial"/>
        </w:rPr>
        <w:t xml:space="preserve">, es que este Instituto considera importante </w:t>
      </w:r>
      <w:r w:rsidR="00B13936" w:rsidRPr="008C28E7">
        <w:rPr>
          <w:rFonts w:ascii="Palatino Linotype" w:eastAsia="Calibri" w:hAnsi="Palatino Linotype" w:cs="Arial"/>
        </w:rPr>
        <w:t xml:space="preserve">recordar que </w:t>
      </w:r>
      <w:r w:rsidRPr="008C28E7">
        <w:rPr>
          <w:rFonts w:ascii="Palatino Linotype" w:hAnsi="Palatino Linotype" w:cs="Arial"/>
        </w:rPr>
        <w:t xml:space="preserve">la fundamentación y motivación </w:t>
      </w:r>
      <w:r w:rsidR="00B13936" w:rsidRPr="008C28E7">
        <w:rPr>
          <w:rFonts w:ascii="Palatino Linotype" w:hAnsi="Palatino Linotype" w:cs="Arial"/>
        </w:rPr>
        <w:t xml:space="preserve">en México ha sido definida por </w:t>
      </w:r>
      <w:r w:rsidRPr="008C28E7">
        <w:rPr>
          <w:rFonts w:ascii="Palatino Linotype" w:hAnsi="Palatino Linotype" w:cs="Arial"/>
        </w:rPr>
        <w:t xml:space="preserve">el máximo tribunal del país </w:t>
      </w:r>
      <w:r w:rsidR="00B13936" w:rsidRPr="008C28E7">
        <w:rPr>
          <w:rFonts w:ascii="Palatino Linotype" w:hAnsi="Palatino Linotype" w:cs="Arial"/>
        </w:rPr>
        <w:t xml:space="preserve">estableciendo </w:t>
      </w:r>
      <w:r w:rsidRPr="008C28E7">
        <w:rPr>
          <w:rFonts w:ascii="Palatino Linotype" w:hAnsi="Palatino Linotype" w:cs="Arial"/>
        </w:rPr>
        <w:t xml:space="preserve">jurisprudencia </w:t>
      </w:r>
      <w:r w:rsidR="00B13936" w:rsidRPr="008C28E7">
        <w:rPr>
          <w:rFonts w:ascii="Palatino Linotype" w:hAnsi="Palatino Linotype" w:cs="Arial"/>
        </w:rPr>
        <w:t xml:space="preserve">al </w:t>
      </w:r>
      <w:r w:rsidRPr="008C28E7">
        <w:rPr>
          <w:rFonts w:ascii="Palatino Linotype" w:hAnsi="Palatino Linotype" w:cs="Arial"/>
        </w:rPr>
        <w:t>respecto, en los siguientes términos:</w:t>
      </w:r>
    </w:p>
    <w:p w14:paraId="516ECDD7" w14:textId="77777777" w:rsidR="009D1389" w:rsidRPr="008C28E7" w:rsidRDefault="009D1389" w:rsidP="009D1389">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8C28E7">
        <w:rPr>
          <w:rFonts w:ascii="Palatino Linotype" w:hAnsi="Palatino Linotype" w:cs="Arial"/>
          <w:b/>
          <w:i/>
          <w:sz w:val="22"/>
        </w:rPr>
        <w:t>“FUNDAMENTACIÓN Y MOTIVACIÓN.</w:t>
      </w:r>
      <w:r w:rsidRPr="008C28E7">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22DB8926" w14:textId="5EE2B939" w:rsidR="009D1389" w:rsidRPr="008C28E7" w:rsidRDefault="009D1389" w:rsidP="009D1389">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C28E7">
        <w:rPr>
          <w:rFonts w:ascii="Palatino Linotype" w:hAnsi="Palatino Linotype" w:cs="Arial"/>
        </w:rPr>
        <w:t xml:space="preserve">De tal manera que, </w:t>
      </w:r>
      <w:r w:rsidR="00076BE5" w:rsidRPr="008C28E7">
        <w:rPr>
          <w:rFonts w:ascii="Palatino Linotype" w:hAnsi="Palatino Linotype" w:cs="Arial"/>
        </w:rPr>
        <w:t xml:space="preserve">el emitir un pronunciamiento hacia los gobernados sin que ésta se encuentre debidamente fundada y motivada dicho acto se torna autoritario y arbitrario, por lo que todo </w:t>
      </w:r>
      <w:r w:rsidRPr="008C28E7">
        <w:rPr>
          <w:rFonts w:ascii="Palatino Linotype" w:hAnsi="Palatino Linotype" w:cs="Arial"/>
        </w:rPr>
        <w:t xml:space="preserve">acto de autoridad </w:t>
      </w:r>
      <w:r w:rsidR="00076BE5" w:rsidRPr="008C28E7">
        <w:rPr>
          <w:rFonts w:ascii="Palatino Linotype" w:hAnsi="Palatino Linotype" w:cs="Arial"/>
        </w:rPr>
        <w:t xml:space="preserve">debe surtir </w:t>
      </w:r>
      <w:r w:rsidRPr="008C28E7">
        <w:rPr>
          <w:rFonts w:ascii="Palatino Linotype" w:hAnsi="Palatino Linotype" w:cs="Arial"/>
        </w:rPr>
        <w:t>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5B293AB0" w14:textId="77777777" w:rsidR="009D1389" w:rsidRPr="008C28E7" w:rsidRDefault="009D1389" w:rsidP="009D1389">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8C28E7">
        <w:rPr>
          <w:rFonts w:ascii="Palatino Linotype" w:hAnsi="Palatino Linotype" w:cs="Arial"/>
          <w:i/>
          <w:sz w:val="22"/>
        </w:rPr>
        <w:t>“</w:t>
      </w:r>
      <w:r w:rsidRPr="008C28E7">
        <w:rPr>
          <w:rFonts w:ascii="Palatino Linotype" w:hAnsi="Palatino Linotype" w:cs="Arial"/>
          <w:b/>
          <w:i/>
          <w:sz w:val="22"/>
        </w:rPr>
        <w:t>FUNDAMENTACIÓN Y MOTIVACIÓN. EL ASPECTO FORMAL DE LA GARANTÍA Y SU FINALIDAD SE TRADUCEN EN EXPLICAR, JUSTIFICAR, POSIBILITAR LA DEFENSA Y COMUNICAR LA DECISIÓN.</w:t>
      </w:r>
      <w:r w:rsidRPr="008C28E7">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w:t>
      </w:r>
      <w:r w:rsidRPr="008C28E7">
        <w:rPr>
          <w:rFonts w:ascii="Palatino Linotype" w:hAnsi="Palatino Linotype" w:cs="Arial"/>
          <w:i/>
          <w:sz w:val="22"/>
        </w:rPr>
        <w:lastRenderedPageBreak/>
        <w:t>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57BD6181" w14:textId="77777777" w:rsidR="009D1389" w:rsidRPr="008C28E7" w:rsidRDefault="009D1389" w:rsidP="009D1389">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C28E7">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2D16A209" w14:textId="06D2A123" w:rsidR="00B13936" w:rsidRPr="008C28E7" w:rsidRDefault="009D1389" w:rsidP="009D1389">
      <w:pPr>
        <w:spacing w:before="100" w:beforeAutospacing="1" w:after="100" w:afterAutospacing="1" w:line="360" w:lineRule="auto"/>
        <w:jc w:val="both"/>
        <w:rPr>
          <w:rFonts w:ascii="Palatino Linotype" w:eastAsia="Calibri" w:hAnsi="Palatino Linotype"/>
          <w:szCs w:val="22"/>
          <w:lang w:eastAsia="en-US"/>
        </w:rPr>
      </w:pPr>
      <w:r w:rsidRPr="008C28E7">
        <w:rPr>
          <w:rFonts w:ascii="Palatino Linotype" w:eastAsia="Calibri" w:hAnsi="Palatino Linotype"/>
          <w:szCs w:val="22"/>
          <w:lang w:eastAsia="en-US"/>
        </w:rPr>
        <w:t>En esa virtud, este Instituto como ente garante del derecho de acceso a la información no puede tener por colmado el requerimiento del solicitante</w:t>
      </w:r>
      <w:r w:rsidR="00076BE5" w:rsidRPr="008C28E7">
        <w:rPr>
          <w:rFonts w:ascii="Palatino Linotype" w:eastAsia="Calibri" w:hAnsi="Palatino Linotype"/>
          <w:szCs w:val="22"/>
          <w:lang w:eastAsia="en-US"/>
        </w:rPr>
        <w:t xml:space="preserve"> referente al inciso f)</w:t>
      </w:r>
      <w:r w:rsidRPr="008C28E7">
        <w:rPr>
          <w:rFonts w:ascii="Palatino Linotype" w:eastAsia="Calibri" w:hAnsi="Palatino Linotype"/>
          <w:szCs w:val="22"/>
          <w:lang w:eastAsia="en-US"/>
        </w:rPr>
        <w:t xml:space="preserve">; </w:t>
      </w:r>
      <w:r w:rsidR="00B13936" w:rsidRPr="008C28E7">
        <w:rPr>
          <w:rFonts w:ascii="Palatino Linotype" w:eastAsia="Calibri" w:hAnsi="Palatino Linotype"/>
          <w:szCs w:val="22"/>
          <w:lang w:eastAsia="en-US"/>
        </w:rPr>
        <w:t xml:space="preserve">toda vez, que la respuesta remitida en torno al cuestionamiento en estudio carece de la debida fundamentación y motivación, lo que genera </w:t>
      </w:r>
      <w:r w:rsidR="00B13936" w:rsidRPr="008C28E7">
        <w:rPr>
          <w:rFonts w:ascii="Palatino Linotype" w:eastAsia="Calibri" w:hAnsi="Palatino Linotype"/>
          <w:b/>
          <w:szCs w:val="22"/>
          <w:lang w:eastAsia="en-US"/>
        </w:rPr>
        <w:t>incertidumbre</w:t>
      </w:r>
      <w:r w:rsidR="00B13936" w:rsidRPr="008C28E7">
        <w:rPr>
          <w:rFonts w:ascii="Palatino Linotype" w:eastAsia="Calibri" w:hAnsi="Palatino Linotype"/>
          <w:szCs w:val="22"/>
          <w:lang w:eastAsia="en-US"/>
        </w:rPr>
        <w:t xml:space="preserve"> </w:t>
      </w:r>
      <w:r w:rsidR="00076BE5" w:rsidRPr="008C28E7">
        <w:rPr>
          <w:rFonts w:ascii="Palatino Linotype" w:eastAsia="Calibri" w:hAnsi="Palatino Linotype"/>
          <w:szCs w:val="22"/>
          <w:lang w:eastAsia="en-US"/>
        </w:rPr>
        <w:t xml:space="preserve">jurídica </w:t>
      </w:r>
      <w:r w:rsidR="00B13936" w:rsidRPr="008C28E7">
        <w:rPr>
          <w:rFonts w:ascii="Palatino Linotype" w:eastAsia="Calibri" w:hAnsi="Palatino Linotype"/>
          <w:szCs w:val="22"/>
          <w:lang w:eastAsia="en-US"/>
        </w:rPr>
        <w:t xml:space="preserve">al solicitante respecto de la manifestación esgrimida por </w:t>
      </w:r>
      <w:r w:rsidR="00B13936" w:rsidRPr="008C28E7">
        <w:rPr>
          <w:rFonts w:ascii="Palatino Linotype" w:eastAsia="Calibri" w:hAnsi="Palatino Linotype"/>
          <w:b/>
          <w:szCs w:val="22"/>
          <w:lang w:eastAsia="en-US"/>
        </w:rPr>
        <w:t>EL SUEJTO OBLIGADO</w:t>
      </w:r>
      <w:r w:rsidR="00076BE5" w:rsidRPr="008C28E7">
        <w:rPr>
          <w:rFonts w:ascii="Palatino Linotype" w:eastAsia="Calibri" w:hAnsi="Palatino Linotype"/>
          <w:b/>
          <w:szCs w:val="22"/>
          <w:lang w:eastAsia="en-US"/>
        </w:rPr>
        <w:t>,</w:t>
      </w:r>
      <w:r w:rsidR="00B13936" w:rsidRPr="008C28E7">
        <w:rPr>
          <w:rFonts w:ascii="Palatino Linotype" w:eastAsia="Calibri" w:hAnsi="Palatino Linotype"/>
          <w:b/>
          <w:szCs w:val="22"/>
          <w:lang w:eastAsia="en-US"/>
        </w:rPr>
        <w:t xml:space="preserve"> </w:t>
      </w:r>
      <w:r w:rsidR="00B13936" w:rsidRPr="008C28E7">
        <w:rPr>
          <w:rFonts w:ascii="Palatino Linotype" w:eastAsia="Calibri" w:hAnsi="Palatino Linotype"/>
          <w:szCs w:val="22"/>
          <w:lang w:eastAsia="en-US"/>
        </w:rPr>
        <w:t>por ello</w:t>
      </w:r>
      <w:r w:rsidR="00076BE5" w:rsidRPr="008C28E7">
        <w:rPr>
          <w:rFonts w:ascii="Palatino Linotype" w:eastAsia="Calibri" w:hAnsi="Palatino Linotype"/>
          <w:szCs w:val="22"/>
          <w:lang w:eastAsia="en-US"/>
        </w:rPr>
        <w:t>,</w:t>
      </w:r>
      <w:r w:rsidR="00B13936" w:rsidRPr="008C28E7">
        <w:rPr>
          <w:rFonts w:ascii="Palatino Linotype" w:eastAsia="Calibri" w:hAnsi="Palatino Linotype"/>
          <w:szCs w:val="22"/>
          <w:lang w:eastAsia="en-US"/>
        </w:rPr>
        <w:t xml:space="preserve"> se determina ordenar la entrega del documento o documentos en donde conste el nombre del trámite y requisitos para el retiro de aportaciones ante el Instituto de Seguridad Social del Estado de México y Municipios</w:t>
      </w:r>
      <w:r w:rsidR="00076BE5" w:rsidRPr="008C28E7">
        <w:rPr>
          <w:rFonts w:ascii="Palatino Linotype" w:eastAsia="Calibri" w:hAnsi="Palatino Linotype"/>
          <w:szCs w:val="22"/>
          <w:lang w:eastAsia="en-US"/>
        </w:rPr>
        <w:t xml:space="preserve"> en referencia al sistema de capitalización individual y en caso de que no resulte procedente el trámite para la parte que recurre deberá hacerlo de su conocimiento de manera fundada y motivada</w:t>
      </w:r>
      <w:r w:rsidR="00B13936" w:rsidRPr="008C28E7">
        <w:rPr>
          <w:rFonts w:ascii="Palatino Linotype" w:eastAsia="Calibri" w:hAnsi="Palatino Linotype"/>
          <w:szCs w:val="22"/>
          <w:lang w:eastAsia="en-US"/>
        </w:rPr>
        <w:t xml:space="preserve">. </w:t>
      </w:r>
    </w:p>
    <w:p w14:paraId="3190EDC5" w14:textId="77777777" w:rsidR="00D579D0" w:rsidRPr="008C28E7" w:rsidRDefault="00D579D0" w:rsidP="00D579D0">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lang w:val="es-ES_tradnl"/>
        </w:rPr>
      </w:pPr>
      <w:r w:rsidRPr="008C28E7">
        <w:rPr>
          <w:rFonts w:ascii="Palatino Linotype" w:hAnsi="Palatino Linotype" w:cs="Arial"/>
          <w:lang w:val="es-ES_tradnl"/>
        </w:rPr>
        <w:lastRenderedPageBreak/>
        <w:t xml:space="preserve">En mérito de lo anteriormente expuesto, ante lo </w:t>
      </w:r>
      <w:r w:rsidRPr="008C28E7">
        <w:rPr>
          <w:rFonts w:ascii="Palatino Linotype" w:hAnsi="Palatino Linotype" w:cs="Arial"/>
          <w:b/>
          <w:lang w:val="es-ES_tradnl"/>
        </w:rPr>
        <w:t>parcialmente fundado</w:t>
      </w:r>
      <w:r w:rsidRPr="008C28E7">
        <w:rPr>
          <w:rFonts w:ascii="Palatino Linotype" w:hAnsi="Palatino Linotype" w:cs="Arial"/>
          <w:lang w:val="es-ES_tradnl"/>
        </w:rPr>
        <w:t xml:space="preserve"> de las razones o motivos de inconformidad hechos valer por </w:t>
      </w:r>
      <w:r w:rsidRPr="008C28E7">
        <w:rPr>
          <w:rFonts w:ascii="Palatino Linotype" w:hAnsi="Palatino Linotype" w:cs="Arial"/>
          <w:b/>
          <w:lang w:val="es-ES_tradnl"/>
        </w:rPr>
        <w:t>EL RECURRENTE</w:t>
      </w:r>
      <w:r w:rsidRPr="008C28E7">
        <w:rPr>
          <w:rFonts w:ascii="Palatino Linotype" w:hAnsi="Palatino Linotype" w:cs="Arial"/>
          <w:lang w:val="es-ES_tradnl"/>
        </w:rPr>
        <w:t xml:space="preserve">, </w:t>
      </w:r>
      <w:r w:rsidR="00315D03" w:rsidRPr="008C28E7">
        <w:rPr>
          <w:rFonts w:ascii="Palatino Linotype" w:hAnsi="Palatino Linotype" w:cs="Arial"/>
          <w:lang w:val="es-ES_tradnl"/>
        </w:rPr>
        <w:t xml:space="preserve">toda vez que argumentó que </w:t>
      </w:r>
      <w:r w:rsidR="00315D03" w:rsidRPr="008C28E7">
        <w:rPr>
          <w:rFonts w:ascii="Palatino Linotype" w:hAnsi="Palatino Linotype" w:cs="Arial"/>
          <w:b/>
          <w:lang w:val="es-ES_tradnl"/>
        </w:rPr>
        <w:t xml:space="preserve">EL SUJETO OBLIGADO </w:t>
      </w:r>
      <w:r w:rsidR="00315D03" w:rsidRPr="008C28E7">
        <w:rPr>
          <w:rFonts w:ascii="Palatino Linotype" w:hAnsi="Palatino Linotype" w:cs="Arial"/>
          <w:lang w:val="es-ES_tradnl"/>
        </w:rPr>
        <w:t xml:space="preserve">no le entrega la información; siendo esta una manifestación subjetiva pues se pronunció respecto de cada uno de los cuestionamientos que le fueron planteados; por lo cual, </w:t>
      </w:r>
      <w:r w:rsidRPr="008C28E7">
        <w:rPr>
          <w:rFonts w:ascii="Palatino Linotype" w:hAnsi="Palatino Linotype" w:cs="Arial"/>
          <w:lang w:val="es-ES_tradnl"/>
        </w:rPr>
        <w:t xml:space="preserve">esta Ponencia Resolutora estima que lo procedente es </w:t>
      </w:r>
      <w:r w:rsidRPr="008C28E7">
        <w:rPr>
          <w:rFonts w:ascii="Palatino Linotype" w:hAnsi="Palatino Linotype" w:cs="Arial"/>
          <w:b/>
          <w:lang w:val="es-ES_tradnl"/>
        </w:rPr>
        <w:t>MODIFICAR</w:t>
      </w:r>
      <w:r w:rsidRPr="008C28E7">
        <w:rPr>
          <w:rFonts w:ascii="Palatino Linotype" w:hAnsi="Palatino Linotype" w:cs="Arial"/>
          <w:lang w:val="es-ES_tradnl"/>
        </w:rPr>
        <w:t xml:space="preserve"> la respuesta del </w:t>
      </w:r>
      <w:r w:rsidRPr="008C28E7">
        <w:rPr>
          <w:rFonts w:ascii="Palatino Linotype" w:hAnsi="Palatino Linotype" w:cs="Arial"/>
          <w:b/>
          <w:lang w:val="es-ES_tradnl"/>
        </w:rPr>
        <w:t>SUJETO OBLIGADO</w:t>
      </w:r>
      <w:r w:rsidRPr="008C28E7">
        <w:rPr>
          <w:rFonts w:ascii="Palatino Linotype" w:hAnsi="Palatino Linotype" w:cs="Arial"/>
          <w:lang w:val="es-ES_tradnl"/>
        </w:rPr>
        <w:t xml:space="preserve"> y ordenarle permita el acceso a los datos personales solicitados, en los términos descritos en el presente Considerando.</w:t>
      </w:r>
    </w:p>
    <w:p w14:paraId="1FFE5E8F" w14:textId="77777777" w:rsidR="00D579D0" w:rsidRPr="008C28E7" w:rsidRDefault="00D579D0" w:rsidP="00D579D0">
      <w:pPr>
        <w:spacing w:before="360" w:after="240" w:line="360" w:lineRule="auto"/>
        <w:jc w:val="both"/>
        <w:rPr>
          <w:rFonts w:ascii="Palatino Linotype" w:hAnsi="Palatino Linotype"/>
        </w:rPr>
      </w:pPr>
      <w:r w:rsidRPr="008C28E7">
        <w:rPr>
          <w:rFonts w:ascii="Palatino Linotype" w:hAnsi="Palatino Linotype"/>
        </w:rPr>
        <w:t>Así, con fundamento en lo prescrito en el artículo 5, párrafos vigésimo segundo, vigésimo tercero y vigésimo cuarto, fracciones IV y V, de la Constitución Política del Estado Libre y Soberano de México; los artículos 2, fracción II, 29, 36, fracciones I y II, 176, 178, 179, 181, 185, fracción I, 186 y 188, de la Ley de Transparencia y Acceso a la Información Pública del Estado de México y Municipios de aplicación supletoria, así como los artículos 1, 81, 82, fracciones I y III, 119, 127, 128, 129, 133 y 137 de la Ley de Protección de Datos Personales en Posesión de Sujetos Obligados del Estado de México y Municipios, este Pleno:</w:t>
      </w:r>
    </w:p>
    <w:p w14:paraId="7C7E4C11" w14:textId="77777777" w:rsidR="00102B2F" w:rsidRPr="008C28E7" w:rsidRDefault="00102B2F" w:rsidP="00D579D0">
      <w:pPr>
        <w:spacing w:before="100" w:beforeAutospacing="1" w:after="100" w:afterAutospacing="1"/>
        <w:jc w:val="center"/>
        <w:rPr>
          <w:rFonts w:ascii="Palatino Linotype" w:hAnsi="Palatino Linotype"/>
          <w:b/>
          <w:bCs/>
          <w:color w:val="000000" w:themeColor="text1"/>
          <w:spacing w:val="40"/>
          <w:sz w:val="28"/>
        </w:rPr>
      </w:pPr>
      <w:r w:rsidRPr="008C28E7">
        <w:rPr>
          <w:rFonts w:ascii="Palatino Linotype" w:hAnsi="Palatino Linotype"/>
          <w:b/>
          <w:bCs/>
          <w:color w:val="000000" w:themeColor="text1"/>
          <w:spacing w:val="40"/>
          <w:sz w:val="28"/>
        </w:rPr>
        <w:t>RESUELVE</w:t>
      </w:r>
    </w:p>
    <w:p w14:paraId="14392A41" w14:textId="77777777" w:rsidR="00D579D0" w:rsidRPr="008C28E7" w:rsidRDefault="00D579D0" w:rsidP="00D579D0">
      <w:pPr>
        <w:spacing w:before="100" w:beforeAutospacing="1" w:after="100" w:afterAutospacing="1" w:line="360" w:lineRule="auto"/>
        <w:jc w:val="both"/>
        <w:rPr>
          <w:color w:val="222222"/>
          <w:lang w:eastAsia="es-MX"/>
        </w:rPr>
      </w:pPr>
      <w:r w:rsidRPr="008C28E7">
        <w:rPr>
          <w:rFonts w:ascii="Palatino Linotype" w:hAnsi="Palatino Linotype"/>
          <w:b/>
          <w:bCs/>
          <w:color w:val="222222"/>
          <w:sz w:val="28"/>
          <w:szCs w:val="28"/>
          <w:lang w:eastAsia="es-MX"/>
        </w:rPr>
        <w:t>PRIMERO</w:t>
      </w:r>
      <w:r w:rsidRPr="008C28E7">
        <w:rPr>
          <w:rFonts w:ascii="Palatino Linotype" w:hAnsi="Palatino Linotype"/>
          <w:color w:val="222222"/>
          <w:lang w:eastAsia="es-MX"/>
        </w:rPr>
        <w:t>. Resultan</w:t>
      </w:r>
      <w:r w:rsidRPr="008C28E7">
        <w:rPr>
          <w:rFonts w:ascii="Palatino Linotype" w:hAnsi="Palatino Linotype"/>
          <w:b/>
          <w:bCs/>
          <w:color w:val="222222"/>
          <w:lang w:eastAsia="es-MX"/>
        </w:rPr>
        <w:t xml:space="preserve"> parcialmente fundadas</w:t>
      </w:r>
      <w:r w:rsidRPr="008C28E7">
        <w:rPr>
          <w:rFonts w:ascii="Palatino Linotype" w:hAnsi="Palatino Linotype"/>
          <w:color w:val="222222"/>
          <w:lang w:eastAsia="es-MX"/>
        </w:rPr>
        <w:t xml:space="preserve"> las razones o motivos de inconformidad planteadas por </w:t>
      </w:r>
      <w:r w:rsidR="00315D03" w:rsidRPr="008C28E7">
        <w:rPr>
          <w:rFonts w:ascii="Palatino Linotype" w:hAnsi="Palatino Linotype"/>
          <w:b/>
          <w:bCs/>
          <w:color w:val="222222"/>
          <w:lang w:eastAsia="es-MX"/>
        </w:rPr>
        <w:t>EL</w:t>
      </w:r>
      <w:r w:rsidRPr="008C28E7">
        <w:rPr>
          <w:rFonts w:ascii="Palatino Linotype" w:hAnsi="Palatino Linotype"/>
          <w:b/>
          <w:bCs/>
          <w:color w:val="222222"/>
          <w:lang w:eastAsia="es-MX"/>
        </w:rPr>
        <w:t xml:space="preserve"> RECURRENTE</w:t>
      </w:r>
      <w:r w:rsidRPr="008C28E7">
        <w:rPr>
          <w:rFonts w:ascii="Palatino Linotype" w:hAnsi="Palatino Linotype"/>
          <w:color w:val="222222"/>
          <w:lang w:eastAsia="es-MX"/>
        </w:rPr>
        <w:t xml:space="preserve"> en términos del Considerando </w:t>
      </w:r>
      <w:r w:rsidRPr="008C28E7">
        <w:rPr>
          <w:rFonts w:ascii="Palatino Linotype" w:hAnsi="Palatino Linotype"/>
          <w:b/>
          <w:bCs/>
          <w:color w:val="222222"/>
          <w:lang w:eastAsia="es-MX"/>
        </w:rPr>
        <w:t>QUINTO</w:t>
      </w:r>
      <w:r w:rsidRPr="008C28E7">
        <w:rPr>
          <w:rFonts w:ascii="Palatino Linotype" w:hAnsi="Palatino Linotype"/>
          <w:color w:val="222222"/>
          <w:lang w:eastAsia="es-MX"/>
        </w:rPr>
        <w:t xml:space="preserve"> de esta Resolución.</w:t>
      </w:r>
    </w:p>
    <w:p w14:paraId="7016BFAD" w14:textId="5E9C7E5D" w:rsidR="00D579D0" w:rsidRPr="008C28E7" w:rsidRDefault="00D579D0" w:rsidP="00D579D0">
      <w:pPr>
        <w:spacing w:before="240" w:after="240" w:line="360" w:lineRule="auto"/>
        <w:jc w:val="both"/>
        <w:rPr>
          <w:rFonts w:ascii="Palatino Linotype" w:hAnsi="Palatino Linotype" w:cs="Arial"/>
        </w:rPr>
      </w:pPr>
      <w:r w:rsidRPr="008C28E7">
        <w:rPr>
          <w:rFonts w:ascii="Palatino Linotype" w:hAnsi="Palatino Linotype"/>
          <w:b/>
          <w:bCs/>
          <w:color w:val="222222"/>
          <w:sz w:val="28"/>
          <w:szCs w:val="28"/>
          <w:lang w:eastAsia="es-MX"/>
        </w:rPr>
        <w:lastRenderedPageBreak/>
        <w:t>SEGUNDO</w:t>
      </w:r>
      <w:r w:rsidRPr="008C28E7">
        <w:rPr>
          <w:rFonts w:ascii="Palatino Linotype" w:hAnsi="Palatino Linotype"/>
          <w:b/>
          <w:bCs/>
          <w:color w:val="222222"/>
          <w:lang w:eastAsia="es-MX"/>
        </w:rPr>
        <w:t xml:space="preserve">. </w:t>
      </w:r>
      <w:r w:rsidRPr="008C28E7">
        <w:rPr>
          <w:rFonts w:ascii="Palatino Linotype" w:hAnsi="Palatino Linotype"/>
          <w:color w:val="222222"/>
          <w:lang w:eastAsia="es-MX"/>
        </w:rPr>
        <w:t xml:space="preserve">Se </w:t>
      </w:r>
      <w:r w:rsidR="00315D03" w:rsidRPr="008C28E7">
        <w:rPr>
          <w:rFonts w:ascii="Palatino Linotype" w:hAnsi="Palatino Linotype"/>
          <w:b/>
          <w:bCs/>
          <w:color w:val="222222"/>
          <w:lang w:eastAsia="es-MX"/>
        </w:rPr>
        <w:t xml:space="preserve">MODIFICA </w:t>
      </w:r>
      <w:r w:rsidRPr="008C28E7">
        <w:rPr>
          <w:rFonts w:ascii="Palatino Linotype" w:hAnsi="Palatino Linotype"/>
          <w:color w:val="222222"/>
          <w:lang w:eastAsia="es-MX"/>
        </w:rPr>
        <w:t xml:space="preserve">la respuesta del </w:t>
      </w:r>
      <w:r w:rsidRPr="008C28E7">
        <w:rPr>
          <w:rFonts w:ascii="Palatino Linotype" w:hAnsi="Palatino Linotype"/>
          <w:b/>
          <w:bCs/>
          <w:color w:val="222222"/>
          <w:lang w:eastAsia="es-MX"/>
        </w:rPr>
        <w:t xml:space="preserve">SUJETO OBLIGADO </w:t>
      </w:r>
      <w:r w:rsidRPr="008C28E7">
        <w:rPr>
          <w:rFonts w:ascii="Palatino Linotype" w:hAnsi="Palatino Linotype"/>
          <w:color w:val="222222"/>
          <w:lang w:eastAsia="es-MX"/>
        </w:rPr>
        <w:t>y se ordena atienda la solicitud de información</w:t>
      </w:r>
      <w:r w:rsidR="00315D03" w:rsidRPr="008C28E7">
        <w:rPr>
          <w:rFonts w:ascii="Palatino Linotype" w:hAnsi="Palatino Linotype"/>
          <w:color w:val="222222"/>
          <w:lang w:eastAsia="es-MX"/>
        </w:rPr>
        <w:t xml:space="preserve"> </w:t>
      </w:r>
      <w:r w:rsidR="00315D03" w:rsidRPr="008C28E7">
        <w:rPr>
          <w:rFonts w:ascii="Palatino Linotype" w:hAnsi="Palatino Linotype"/>
          <w:b/>
          <w:color w:val="222222"/>
          <w:lang w:eastAsia="es-MX"/>
        </w:rPr>
        <w:t>00041/ISSEMYM/AD/2020</w:t>
      </w:r>
      <w:r w:rsidRPr="008C28E7">
        <w:rPr>
          <w:rFonts w:ascii="Palatino Linotype" w:hAnsi="Palatino Linotype"/>
          <w:b/>
          <w:bCs/>
          <w:color w:val="222222"/>
          <w:lang w:eastAsia="es-MX"/>
        </w:rPr>
        <w:t xml:space="preserve"> </w:t>
      </w:r>
      <w:r w:rsidRPr="008C28E7">
        <w:rPr>
          <w:rFonts w:ascii="Palatino Linotype" w:hAnsi="Palatino Linotype"/>
          <w:color w:val="222222"/>
          <w:lang w:eastAsia="es-MX"/>
        </w:rPr>
        <w:t>y haga entrega a</w:t>
      </w:r>
      <w:r w:rsidR="00315D03" w:rsidRPr="008C28E7">
        <w:rPr>
          <w:rFonts w:ascii="Palatino Linotype" w:hAnsi="Palatino Linotype"/>
          <w:color w:val="222222"/>
          <w:lang w:eastAsia="es-MX"/>
        </w:rPr>
        <w:t xml:space="preserve">l </w:t>
      </w:r>
      <w:r w:rsidRPr="008C28E7">
        <w:rPr>
          <w:rFonts w:ascii="Palatino Linotype" w:hAnsi="Palatino Linotype"/>
          <w:b/>
          <w:bCs/>
          <w:color w:val="222222"/>
          <w:lang w:eastAsia="es-MX"/>
        </w:rPr>
        <w:t>RECURRENTE</w:t>
      </w:r>
      <w:r w:rsidRPr="008C28E7">
        <w:rPr>
          <w:rFonts w:ascii="Palatino Linotype" w:hAnsi="Palatino Linotype"/>
          <w:bCs/>
          <w:color w:val="222222"/>
          <w:lang w:eastAsia="es-MX"/>
        </w:rPr>
        <w:t>,</w:t>
      </w:r>
      <w:r w:rsidRPr="008C28E7">
        <w:rPr>
          <w:rFonts w:ascii="Palatino Linotype" w:hAnsi="Palatino Linotype"/>
          <w:b/>
          <w:bCs/>
          <w:color w:val="222222"/>
          <w:lang w:eastAsia="es-MX"/>
        </w:rPr>
        <w:t xml:space="preserve"> </w:t>
      </w:r>
      <w:r w:rsidRPr="008C28E7">
        <w:rPr>
          <w:rFonts w:ascii="Palatino Linotype" w:hAnsi="Palatino Linotype"/>
          <w:color w:val="222222"/>
          <w:lang w:eastAsia="es-MX"/>
        </w:rPr>
        <w:t xml:space="preserve">en términos del Considerando </w:t>
      </w:r>
      <w:r w:rsidRPr="008C28E7">
        <w:rPr>
          <w:rFonts w:ascii="Palatino Linotype" w:hAnsi="Palatino Linotype"/>
          <w:b/>
          <w:bCs/>
          <w:color w:val="222222"/>
          <w:lang w:eastAsia="es-MX"/>
        </w:rPr>
        <w:t>QUINTO</w:t>
      </w:r>
      <w:r w:rsidRPr="008C28E7">
        <w:rPr>
          <w:rFonts w:ascii="Palatino Linotype" w:hAnsi="Palatino Linotype"/>
          <w:color w:val="222222"/>
          <w:lang w:eastAsia="es-MX"/>
        </w:rPr>
        <w:t xml:space="preserve"> de esta resolución, vía </w:t>
      </w:r>
      <w:r w:rsidRPr="008C28E7">
        <w:rPr>
          <w:rFonts w:ascii="Palatino Linotype" w:hAnsi="Palatino Linotype"/>
          <w:b/>
          <w:color w:val="222222"/>
          <w:lang w:eastAsia="es-MX"/>
        </w:rPr>
        <w:t>SARCOEM</w:t>
      </w:r>
      <w:r w:rsidRPr="008C28E7">
        <w:rPr>
          <w:rFonts w:ascii="Palatino Linotype" w:hAnsi="Palatino Linotype"/>
          <w:color w:val="222222"/>
          <w:lang w:eastAsia="es-MX"/>
        </w:rPr>
        <w:t xml:space="preserve"> y </w:t>
      </w:r>
      <w:r w:rsidRPr="008C28E7">
        <w:rPr>
          <w:rFonts w:ascii="Palatino Linotype" w:hAnsi="Palatino Linotype" w:cs="Arial"/>
        </w:rPr>
        <w:t xml:space="preserve">previa </w:t>
      </w:r>
      <w:r w:rsidRPr="008C28E7">
        <w:rPr>
          <w:rFonts w:ascii="Palatino Linotype" w:hAnsi="Palatino Linotype" w:cs="Arial"/>
          <w:b/>
        </w:rPr>
        <w:t xml:space="preserve">acreditación de su identidad y titularidad de los datos personales </w:t>
      </w:r>
      <w:r w:rsidRPr="008C28E7">
        <w:rPr>
          <w:rFonts w:ascii="Palatino Linotype" w:hAnsi="Palatino Linotype" w:cs="Arial"/>
        </w:rPr>
        <w:t>ante</w:t>
      </w:r>
      <w:r w:rsidRPr="008C28E7">
        <w:rPr>
          <w:rFonts w:ascii="Palatino Linotype" w:hAnsi="Palatino Linotype" w:cs="Arial"/>
          <w:b/>
        </w:rPr>
        <w:t xml:space="preserve"> EL SUJETO OBLIGADO</w:t>
      </w:r>
      <w:r w:rsidRPr="008C28E7">
        <w:rPr>
          <w:rFonts w:ascii="Palatino Linotype" w:hAnsi="Palatino Linotype" w:cs="Arial"/>
        </w:rPr>
        <w:t xml:space="preserve">, </w:t>
      </w:r>
      <w:r w:rsidR="00E101C6">
        <w:rPr>
          <w:rFonts w:ascii="Palatino Linotype" w:hAnsi="Palatino Linotype" w:cs="Arial"/>
        </w:rPr>
        <w:t>los documentos donde consten</w:t>
      </w:r>
      <w:r w:rsidR="00327B4D">
        <w:rPr>
          <w:rFonts w:ascii="Palatino Linotype" w:hAnsi="Palatino Linotype" w:cs="Arial"/>
        </w:rPr>
        <w:t xml:space="preserve"> </w:t>
      </w:r>
      <w:r w:rsidR="00E101C6">
        <w:rPr>
          <w:rFonts w:ascii="Palatino Linotype" w:hAnsi="Palatino Linotype" w:cs="Arial"/>
        </w:rPr>
        <w:t xml:space="preserve">los </w:t>
      </w:r>
      <w:r w:rsidR="00327B4D">
        <w:rPr>
          <w:rFonts w:ascii="Palatino Linotype" w:hAnsi="Palatino Linotype" w:cs="Arial"/>
        </w:rPr>
        <w:t>siguiente</w:t>
      </w:r>
      <w:r w:rsidR="00E101C6">
        <w:rPr>
          <w:rFonts w:ascii="Palatino Linotype" w:hAnsi="Palatino Linotype" w:cs="Arial"/>
        </w:rPr>
        <w:t>s</w:t>
      </w:r>
      <w:r w:rsidR="00327B4D">
        <w:rPr>
          <w:rFonts w:ascii="Palatino Linotype" w:hAnsi="Palatino Linotype" w:cs="Arial"/>
        </w:rPr>
        <w:t xml:space="preserve"> </w:t>
      </w:r>
      <w:r w:rsidR="00E101C6">
        <w:rPr>
          <w:rFonts w:ascii="Palatino Linotype" w:hAnsi="Palatino Linotype" w:cs="Arial"/>
        </w:rPr>
        <w:t xml:space="preserve">datos respecto </w:t>
      </w:r>
      <w:r w:rsidR="00327B4D">
        <w:rPr>
          <w:rFonts w:ascii="Palatino Linotype" w:hAnsi="Palatino Linotype" w:cs="Arial"/>
        </w:rPr>
        <w:t>del solicitante</w:t>
      </w:r>
      <w:r w:rsidRPr="008C28E7">
        <w:rPr>
          <w:rFonts w:ascii="Palatino Linotype" w:hAnsi="Palatino Linotype" w:cs="Arial"/>
        </w:rPr>
        <w:t xml:space="preserve">: </w:t>
      </w:r>
    </w:p>
    <w:p w14:paraId="093DA2B8" w14:textId="06E9CD6E" w:rsidR="00315D03" w:rsidRPr="008C28E7" w:rsidRDefault="00D579D0" w:rsidP="008C28E7">
      <w:pPr>
        <w:ind w:left="851" w:right="902" w:hanging="142"/>
        <w:jc w:val="both"/>
        <w:rPr>
          <w:rFonts w:ascii="Palatino Linotype" w:hAnsi="Palatino Linotype"/>
          <w:i/>
          <w:iCs/>
          <w:color w:val="222222"/>
          <w:sz w:val="22"/>
          <w:szCs w:val="22"/>
          <w:lang w:eastAsia="es-MX"/>
        </w:rPr>
      </w:pPr>
      <w:r w:rsidRPr="008C28E7">
        <w:rPr>
          <w:rFonts w:ascii="Palatino Linotype" w:hAnsi="Palatino Linotype"/>
          <w:i/>
          <w:iCs/>
          <w:color w:val="222222"/>
          <w:sz w:val="22"/>
          <w:szCs w:val="22"/>
          <w:lang w:eastAsia="es-MX"/>
        </w:rPr>
        <w:t xml:space="preserve">“a) Los </w:t>
      </w:r>
      <w:r w:rsidR="00315D03" w:rsidRPr="008C28E7">
        <w:rPr>
          <w:rFonts w:ascii="Palatino Linotype" w:hAnsi="Palatino Linotype"/>
          <w:i/>
          <w:iCs/>
          <w:color w:val="222222"/>
          <w:sz w:val="22"/>
          <w:szCs w:val="22"/>
          <w:lang w:eastAsia="es-MX"/>
        </w:rPr>
        <w:t xml:space="preserve">movimientos de Alta </w:t>
      </w:r>
      <w:r w:rsidR="005A7E8A" w:rsidRPr="008C28E7">
        <w:rPr>
          <w:rFonts w:ascii="Palatino Linotype" w:hAnsi="Palatino Linotype"/>
          <w:i/>
          <w:iCs/>
          <w:color w:val="222222"/>
          <w:sz w:val="22"/>
          <w:szCs w:val="22"/>
          <w:lang w:eastAsia="es-MX"/>
        </w:rPr>
        <w:t xml:space="preserve"> y baja </w:t>
      </w:r>
      <w:r w:rsidR="00315D03" w:rsidRPr="008C28E7">
        <w:rPr>
          <w:rFonts w:ascii="Palatino Linotype" w:hAnsi="Palatino Linotype"/>
          <w:i/>
          <w:iCs/>
          <w:color w:val="222222"/>
          <w:sz w:val="22"/>
          <w:szCs w:val="22"/>
          <w:lang w:eastAsia="es-MX"/>
        </w:rPr>
        <w:t>referidos en la respuesta</w:t>
      </w:r>
      <w:r w:rsidR="005A7E8A" w:rsidRPr="008C28E7">
        <w:rPr>
          <w:rFonts w:ascii="Palatino Linotype" w:hAnsi="Palatino Linotype"/>
          <w:i/>
          <w:iCs/>
          <w:color w:val="222222"/>
          <w:sz w:val="22"/>
          <w:szCs w:val="22"/>
          <w:lang w:eastAsia="es-MX"/>
        </w:rPr>
        <w:t xml:space="preserve">; </w:t>
      </w:r>
      <w:r w:rsidR="00315D03" w:rsidRPr="008C28E7">
        <w:rPr>
          <w:rFonts w:ascii="Palatino Linotype" w:hAnsi="Palatino Linotype"/>
          <w:i/>
          <w:iCs/>
          <w:color w:val="222222"/>
          <w:sz w:val="22"/>
          <w:szCs w:val="22"/>
          <w:lang w:eastAsia="es-MX"/>
        </w:rPr>
        <w:t xml:space="preserve"> </w:t>
      </w:r>
    </w:p>
    <w:p w14:paraId="6F62B261" w14:textId="77777777" w:rsidR="008C28E7" w:rsidRPr="008C28E7" w:rsidRDefault="008C28E7" w:rsidP="00D579D0">
      <w:pPr>
        <w:ind w:left="851" w:right="902"/>
        <w:jc w:val="both"/>
        <w:rPr>
          <w:rFonts w:ascii="Palatino Linotype" w:hAnsi="Palatino Linotype"/>
          <w:i/>
          <w:iCs/>
          <w:color w:val="222222"/>
          <w:sz w:val="22"/>
          <w:szCs w:val="22"/>
          <w:lang w:eastAsia="es-MX"/>
        </w:rPr>
      </w:pPr>
      <w:r w:rsidRPr="008C28E7">
        <w:rPr>
          <w:rFonts w:ascii="Palatino Linotype" w:hAnsi="Palatino Linotype"/>
          <w:i/>
          <w:iCs/>
          <w:color w:val="222222"/>
          <w:sz w:val="22"/>
          <w:szCs w:val="22"/>
          <w:lang w:eastAsia="es-MX"/>
        </w:rPr>
        <w:t>b</w:t>
      </w:r>
      <w:r w:rsidR="00C70C7D" w:rsidRPr="008C28E7">
        <w:rPr>
          <w:rFonts w:ascii="Palatino Linotype" w:hAnsi="Palatino Linotype"/>
          <w:i/>
          <w:iCs/>
          <w:color w:val="222222"/>
          <w:sz w:val="22"/>
          <w:szCs w:val="22"/>
          <w:lang w:eastAsia="es-MX"/>
        </w:rPr>
        <w:t xml:space="preserve">) </w:t>
      </w:r>
      <w:r w:rsidR="005A7E8A" w:rsidRPr="008C28E7">
        <w:rPr>
          <w:rFonts w:ascii="Palatino Linotype" w:hAnsi="Palatino Linotype"/>
          <w:i/>
          <w:iCs/>
          <w:color w:val="222222"/>
          <w:sz w:val="22"/>
          <w:szCs w:val="22"/>
          <w:lang w:eastAsia="es-MX"/>
        </w:rPr>
        <w:t xml:space="preserve">La </w:t>
      </w:r>
      <w:r w:rsidR="00C70C7D" w:rsidRPr="008C28E7">
        <w:rPr>
          <w:rFonts w:ascii="Palatino Linotype" w:hAnsi="Palatino Linotype"/>
          <w:i/>
          <w:iCs/>
          <w:color w:val="222222"/>
          <w:sz w:val="22"/>
          <w:szCs w:val="22"/>
          <w:lang w:eastAsia="es-MX"/>
        </w:rPr>
        <w:t>Clave</w:t>
      </w:r>
      <w:r w:rsidR="005A7E8A" w:rsidRPr="008C28E7">
        <w:rPr>
          <w:rFonts w:ascii="Palatino Linotype" w:hAnsi="Palatino Linotype"/>
          <w:i/>
          <w:iCs/>
          <w:color w:val="222222"/>
          <w:sz w:val="22"/>
          <w:szCs w:val="22"/>
          <w:lang w:eastAsia="es-MX"/>
        </w:rPr>
        <w:t xml:space="preserve"> o número</w:t>
      </w:r>
      <w:r w:rsidRPr="008C28E7">
        <w:rPr>
          <w:rFonts w:ascii="Palatino Linotype" w:hAnsi="Palatino Linotype"/>
          <w:i/>
          <w:iCs/>
          <w:color w:val="222222"/>
          <w:sz w:val="22"/>
          <w:szCs w:val="22"/>
          <w:lang w:eastAsia="es-MX"/>
        </w:rPr>
        <w:t xml:space="preserve"> de Seguridad Social; </w:t>
      </w:r>
    </w:p>
    <w:p w14:paraId="1164EF40" w14:textId="362F1399" w:rsidR="00315D03" w:rsidRPr="008C28E7" w:rsidRDefault="00315D03" w:rsidP="00D579D0">
      <w:pPr>
        <w:ind w:left="851" w:right="902"/>
        <w:jc w:val="both"/>
        <w:rPr>
          <w:rFonts w:ascii="Palatino Linotype" w:hAnsi="Palatino Linotype"/>
          <w:i/>
          <w:iCs/>
          <w:color w:val="222222"/>
          <w:sz w:val="22"/>
          <w:szCs w:val="22"/>
          <w:lang w:eastAsia="es-MX"/>
        </w:rPr>
      </w:pPr>
      <w:r w:rsidRPr="008C28E7">
        <w:rPr>
          <w:rFonts w:ascii="Palatino Linotype" w:hAnsi="Palatino Linotype"/>
          <w:i/>
          <w:iCs/>
          <w:color w:val="222222"/>
          <w:sz w:val="22"/>
          <w:szCs w:val="22"/>
          <w:lang w:eastAsia="es-MX"/>
        </w:rPr>
        <w:t xml:space="preserve">c) El expediente clínico del </w:t>
      </w:r>
      <w:r w:rsidRPr="008C28E7">
        <w:rPr>
          <w:rFonts w:ascii="Palatino Linotype" w:hAnsi="Palatino Linotype"/>
          <w:b/>
          <w:i/>
          <w:iCs/>
          <w:color w:val="222222"/>
          <w:sz w:val="22"/>
          <w:szCs w:val="22"/>
          <w:lang w:eastAsia="es-MX"/>
        </w:rPr>
        <w:t xml:space="preserve">RECURRENTE </w:t>
      </w:r>
      <w:r w:rsidR="008C28E7" w:rsidRPr="008C28E7">
        <w:rPr>
          <w:rFonts w:ascii="Palatino Linotype" w:hAnsi="Palatino Linotype"/>
          <w:i/>
          <w:iCs/>
          <w:color w:val="222222"/>
          <w:sz w:val="22"/>
          <w:szCs w:val="22"/>
          <w:lang w:eastAsia="es-MX"/>
        </w:rPr>
        <w:t>referido a través de la respuesta; y</w:t>
      </w:r>
    </w:p>
    <w:p w14:paraId="2B30DCF2" w14:textId="77777777" w:rsidR="00ED3302" w:rsidRDefault="00B13936" w:rsidP="008C28E7">
      <w:pPr>
        <w:ind w:left="851" w:right="902"/>
        <w:jc w:val="both"/>
        <w:rPr>
          <w:rFonts w:ascii="Palatino Linotype" w:hAnsi="Palatino Linotype" w:cs="Arial"/>
          <w:i/>
          <w:sz w:val="22"/>
          <w:szCs w:val="22"/>
        </w:rPr>
      </w:pPr>
      <w:r w:rsidRPr="008C28E7">
        <w:rPr>
          <w:rFonts w:ascii="Palatino Linotype" w:hAnsi="Palatino Linotype"/>
          <w:i/>
          <w:iCs/>
          <w:color w:val="222222"/>
          <w:sz w:val="22"/>
          <w:szCs w:val="22"/>
          <w:lang w:eastAsia="es-MX"/>
        </w:rPr>
        <w:t>d) El documento o documentos</w:t>
      </w:r>
      <w:r w:rsidR="008C28E7" w:rsidRPr="008C28E7">
        <w:rPr>
          <w:rFonts w:ascii="Palatino Linotype" w:hAnsi="Palatino Linotype"/>
          <w:i/>
          <w:iCs/>
          <w:color w:val="222222"/>
          <w:sz w:val="22"/>
          <w:szCs w:val="22"/>
          <w:lang w:eastAsia="es-MX"/>
        </w:rPr>
        <w:t xml:space="preserve"> que den cuenta d</w:t>
      </w:r>
      <w:r w:rsidRPr="008C28E7">
        <w:rPr>
          <w:rFonts w:ascii="Palatino Linotype" w:hAnsi="Palatino Linotype"/>
          <w:i/>
          <w:iCs/>
          <w:color w:val="222222"/>
          <w:sz w:val="22"/>
          <w:szCs w:val="22"/>
          <w:lang w:eastAsia="es-MX"/>
        </w:rPr>
        <w:t xml:space="preserve">el nombre </w:t>
      </w:r>
      <w:r w:rsidR="008C28E7" w:rsidRPr="008C28E7">
        <w:rPr>
          <w:rFonts w:ascii="Palatino Linotype" w:hAnsi="Palatino Linotype"/>
          <w:i/>
          <w:iCs/>
          <w:color w:val="222222"/>
          <w:sz w:val="22"/>
          <w:szCs w:val="22"/>
          <w:lang w:eastAsia="es-MX"/>
        </w:rPr>
        <w:t xml:space="preserve">del trámite </w:t>
      </w:r>
      <w:r w:rsidRPr="008C28E7">
        <w:rPr>
          <w:rFonts w:ascii="Palatino Linotype" w:hAnsi="Palatino Linotype"/>
          <w:i/>
          <w:iCs/>
          <w:color w:val="222222"/>
          <w:sz w:val="22"/>
          <w:szCs w:val="22"/>
          <w:lang w:eastAsia="es-MX"/>
        </w:rPr>
        <w:t xml:space="preserve"> y los requisitos para retirar </w:t>
      </w:r>
      <w:r w:rsidR="008C28E7" w:rsidRPr="008C28E7">
        <w:rPr>
          <w:rFonts w:ascii="Palatino Linotype" w:hAnsi="Palatino Linotype"/>
          <w:i/>
          <w:iCs/>
          <w:color w:val="222222"/>
          <w:sz w:val="22"/>
          <w:szCs w:val="22"/>
          <w:lang w:eastAsia="es-MX"/>
        </w:rPr>
        <w:t xml:space="preserve">cuotas y </w:t>
      </w:r>
      <w:r w:rsidRPr="008C28E7">
        <w:rPr>
          <w:rFonts w:ascii="Palatino Linotype" w:hAnsi="Palatino Linotype"/>
          <w:i/>
          <w:iCs/>
          <w:color w:val="222222"/>
          <w:sz w:val="22"/>
          <w:szCs w:val="22"/>
          <w:lang w:eastAsia="es-MX"/>
        </w:rPr>
        <w:t xml:space="preserve">aportaciones pagadas al </w:t>
      </w:r>
      <w:r w:rsidRPr="008C28E7">
        <w:rPr>
          <w:rFonts w:ascii="Palatino Linotype" w:hAnsi="Palatino Linotype"/>
          <w:b/>
          <w:i/>
          <w:iCs/>
          <w:color w:val="222222"/>
          <w:sz w:val="22"/>
          <w:szCs w:val="22"/>
          <w:lang w:eastAsia="es-MX"/>
        </w:rPr>
        <w:t>SUJETO OBLIGADO</w:t>
      </w:r>
      <w:r w:rsidR="008C28E7" w:rsidRPr="008C28E7">
        <w:rPr>
          <w:rFonts w:ascii="Palatino Linotype" w:hAnsi="Palatino Linotype"/>
          <w:b/>
          <w:i/>
          <w:iCs/>
          <w:color w:val="222222"/>
          <w:sz w:val="22"/>
          <w:szCs w:val="22"/>
          <w:lang w:eastAsia="es-MX"/>
        </w:rPr>
        <w:t xml:space="preserve">, </w:t>
      </w:r>
      <w:r w:rsidR="008C28E7" w:rsidRPr="008C28E7">
        <w:rPr>
          <w:rFonts w:ascii="Palatino Linotype" w:hAnsi="Palatino Linotype"/>
          <w:i/>
          <w:iCs/>
          <w:color w:val="222222"/>
          <w:sz w:val="22"/>
          <w:szCs w:val="22"/>
          <w:lang w:eastAsia="es-MX"/>
        </w:rPr>
        <w:t>en el sistema de capitalización individual o análogo dada la baja ante el sujeto obligado; en caso de que no resulte procedente el trámite para la parte que recurre, se deberá hacer de su conocimiento de manera fundada y motivada</w:t>
      </w:r>
      <w:r w:rsidR="00D579D0" w:rsidRPr="008C28E7">
        <w:rPr>
          <w:rFonts w:ascii="Palatino Linotype" w:hAnsi="Palatino Linotype" w:cs="Arial"/>
          <w:i/>
          <w:sz w:val="22"/>
          <w:szCs w:val="22"/>
        </w:rPr>
        <w:t>.</w:t>
      </w:r>
    </w:p>
    <w:p w14:paraId="3B32A5B2" w14:textId="77777777" w:rsidR="00ED3302" w:rsidRDefault="00ED3302" w:rsidP="008C28E7">
      <w:pPr>
        <w:ind w:left="851" w:right="902"/>
        <w:jc w:val="both"/>
        <w:rPr>
          <w:rFonts w:ascii="Palatino Linotype" w:hAnsi="Palatino Linotype" w:cs="Arial"/>
          <w:i/>
          <w:sz w:val="22"/>
          <w:szCs w:val="22"/>
          <w:lang w:eastAsia="es-MX"/>
        </w:rPr>
      </w:pPr>
    </w:p>
    <w:p w14:paraId="415FFE2E" w14:textId="516450FB" w:rsidR="00D579D0" w:rsidRPr="008C28E7" w:rsidRDefault="00ED3302" w:rsidP="008C28E7">
      <w:pPr>
        <w:ind w:left="851" w:right="902"/>
        <w:jc w:val="both"/>
        <w:rPr>
          <w:rFonts w:ascii="Palatino Linotype" w:hAnsi="Palatino Linotype"/>
          <w:i/>
          <w:iCs/>
          <w:color w:val="222222"/>
          <w:sz w:val="22"/>
          <w:szCs w:val="22"/>
          <w:lang w:eastAsia="es-MX"/>
        </w:rPr>
      </w:pPr>
      <w:r w:rsidRPr="00DD7B85">
        <w:rPr>
          <w:rFonts w:ascii="Palatino Linotype" w:hAnsi="Palatino Linotype" w:cs="Arial"/>
          <w:b/>
          <w:i/>
          <w:sz w:val="22"/>
          <w:szCs w:val="22"/>
          <w:lang w:eastAsia="es-MX"/>
        </w:rPr>
        <w:t>EL</w:t>
      </w:r>
      <w:r>
        <w:rPr>
          <w:rFonts w:ascii="Palatino Linotype" w:hAnsi="Palatino Linotype" w:cs="Arial"/>
          <w:b/>
          <w:i/>
          <w:sz w:val="22"/>
          <w:szCs w:val="22"/>
          <w:lang w:eastAsia="es-MX"/>
        </w:rPr>
        <w:t xml:space="preserve"> </w:t>
      </w:r>
      <w:r w:rsidRPr="00DD7B85">
        <w:rPr>
          <w:rFonts w:ascii="Palatino Linotype" w:hAnsi="Palatino Linotype" w:cs="Arial"/>
          <w:b/>
          <w:i/>
          <w:sz w:val="22"/>
          <w:szCs w:val="22"/>
          <w:lang w:eastAsia="es-MX"/>
        </w:rPr>
        <w:t>SUJETO</w:t>
      </w:r>
      <w:r>
        <w:rPr>
          <w:rFonts w:ascii="Palatino Linotype" w:hAnsi="Palatino Linotype" w:cs="Arial"/>
          <w:b/>
          <w:i/>
          <w:sz w:val="22"/>
          <w:szCs w:val="22"/>
          <w:lang w:eastAsia="es-MX"/>
        </w:rPr>
        <w:t xml:space="preserve"> </w:t>
      </w:r>
      <w:r w:rsidRPr="00DD7B85">
        <w:rPr>
          <w:rFonts w:ascii="Palatino Linotype" w:hAnsi="Palatino Linotype" w:cs="Arial"/>
          <w:b/>
          <w:i/>
          <w:sz w:val="22"/>
          <w:szCs w:val="22"/>
          <w:lang w:eastAsia="es-MX"/>
        </w:rPr>
        <w:t>OBLIGADO</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deberá</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indicar</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a</w:t>
      </w:r>
      <w:r>
        <w:rPr>
          <w:rFonts w:ascii="Palatino Linotype" w:hAnsi="Palatino Linotype" w:cs="Arial"/>
          <w:i/>
          <w:sz w:val="22"/>
          <w:szCs w:val="22"/>
          <w:lang w:eastAsia="es-MX"/>
        </w:rPr>
        <w:t xml:space="preserve">l </w:t>
      </w:r>
      <w:r w:rsidRPr="00DD7B85">
        <w:rPr>
          <w:rFonts w:ascii="Palatino Linotype" w:hAnsi="Palatino Linotype" w:cs="Arial"/>
          <w:b/>
          <w:i/>
          <w:sz w:val="22"/>
          <w:szCs w:val="22"/>
          <w:lang w:eastAsia="es-MX"/>
        </w:rPr>
        <w:t>RECURRENTE</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el</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día,</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lugar,</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hora</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y</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el</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nombre</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del</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servidor</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público</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que</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l</w:t>
      </w:r>
      <w:r>
        <w:rPr>
          <w:rFonts w:ascii="Palatino Linotype" w:hAnsi="Palatino Linotype" w:cs="Arial"/>
          <w:i/>
          <w:sz w:val="22"/>
          <w:szCs w:val="22"/>
          <w:lang w:eastAsia="es-MX"/>
        </w:rPr>
        <w:t xml:space="preserve">a </w:t>
      </w:r>
      <w:r w:rsidRPr="00DD7B85">
        <w:rPr>
          <w:rFonts w:ascii="Palatino Linotype" w:hAnsi="Palatino Linotype" w:cs="Arial"/>
          <w:i/>
          <w:sz w:val="22"/>
          <w:szCs w:val="22"/>
          <w:lang w:eastAsia="es-MX"/>
        </w:rPr>
        <w:t>atenderá</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a</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efectos</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de</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que</w:t>
      </w:r>
      <w:r>
        <w:rPr>
          <w:rFonts w:ascii="Palatino Linotype" w:hAnsi="Palatino Linotype" w:cs="Arial"/>
          <w:i/>
          <w:sz w:val="22"/>
          <w:szCs w:val="22"/>
          <w:lang w:eastAsia="es-MX"/>
        </w:rPr>
        <w:t xml:space="preserve"> </w:t>
      </w:r>
      <w:r w:rsidRPr="00DD7B85">
        <w:rPr>
          <w:rFonts w:ascii="Palatino Linotype" w:hAnsi="Palatino Linotype" w:cs="Arial"/>
          <w:i/>
          <w:sz w:val="22"/>
          <w:szCs w:val="22"/>
          <w:lang w:eastAsia="es-MX"/>
        </w:rPr>
        <w:t>acredite su identidad</w:t>
      </w:r>
      <w:r>
        <w:rPr>
          <w:rFonts w:ascii="Palatino Linotype" w:hAnsi="Palatino Linotype" w:cs="Arial"/>
          <w:i/>
          <w:sz w:val="22"/>
          <w:szCs w:val="22"/>
          <w:lang w:eastAsia="es-MX"/>
        </w:rPr>
        <w:t>,</w:t>
      </w:r>
      <w:r w:rsidRPr="00DD7B85">
        <w:rPr>
          <w:rFonts w:ascii="Palatino Linotype" w:hAnsi="Palatino Linotype" w:cs="Arial"/>
          <w:i/>
          <w:sz w:val="22"/>
          <w:szCs w:val="22"/>
          <w:lang w:eastAsia="es-MX"/>
        </w:rPr>
        <w:t xml:space="preserve"> titularidad de los datos personales</w:t>
      </w:r>
      <w:r>
        <w:rPr>
          <w:rFonts w:ascii="Palatino Linotype" w:hAnsi="Palatino Linotype" w:cs="Arial"/>
          <w:i/>
          <w:sz w:val="22"/>
          <w:szCs w:val="22"/>
          <w:lang w:eastAsia="es-MX"/>
        </w:rPr>
        <w:t>.</w:t>
      </w:r>
      <w:r w:rsidR="00D579D0" w:rsidRPr="008C28E7">
        <w:rPr>
          <w:rFonts w:ascii="Palatino Linotype" w:hAnsi="Palatino Linotype" w:cs="Arial"/>
          <w:i/>
          <w:sz w:val="22"/>
          <w:szCs w:val="22"/>
        </w:rPr>
        <w:t>”</w:t>
      </w:r>
    </w:p>
    <w:p w14:paraId="1AA6F830" w14:textId="624B9FCF" w:rsidR="00D579D0" w:rsidRPr="008C28E7" w:rsidRDefault="00D579D0" w:rsidP="00D579D0">
      <w:pPr>
        <w:spacing w:before="100" w:beforeAutospacing="1" w:after="100" w:afterAutospacing="1" w:line="360" w:lineRule="auto"/>
        <w:jc w:val="both"/>
        <w:rPr>
          <w:color w:val="222222"/>
          <w:lang w:eastAsia="es-MX"/>
        </w:rPr>
      </w:pPr>
      <w:r w:rsidRPr="008C28E7">
        <w:rPr>
          <w:rFonts w:ascii="Palatino Linotype" w:hAnsi="Palatino Linotype"/>
          <w:b/>
          <w:bCs/>
          <w:color w:val="222222"/>
          <w:sz w:val="28"/>
          <w:szCs w:val="28"/>
          <w:shd w:val="clear" w:color="auto" w:fill="FFFFFF"/>
          <w:lang w:eastAsia="es-MX"/>
        </w:rPr>
        <w:t>TERCERO.</w:t>
      </w:r>
      <w:r w:rsidRPr="008C28E7">
        <w:rPr>
          <w:rFonts w:ascii="Palatino Linotype" w:hAnsi="Palatino Linotype"/>
          <w:b/>
          <w:bCs/>
          <w:color w:val="222222"/>
          <w:shd w:val="clear" w:color="auto" w:fill="FFFFFF"/>
          <w:lang w:eastAsia="es-MX"/>
        </w:rPr>
        <w:t xml:space="preserve"> </w:t>
      </w:r>
      <w:r w:rsidRPr="008C28E7">
        <w:rPr>
          <w:rFonts w:ascii="Palatino Linotype" w:hAnsi="Palatino Linotype"/>
          <w:b/>
          <w:bCs/>
          <w:color w:val="222222"/>
          <w:lang w:eastAsia="es-MX"/>
        </w:rPr>
        <w:t>Notifíquese</w:t>
      </w:r>
      <w:r w:rsidRPr="008C28E7">
        <w:rPr>
          <w:rFonts w:ascii="Palatino Linotype" w:hAnsi="Palatino Linotype"/>
          <w:color w:val="222222"/>
          <w:lang w:eastAsia="es-MX"/>
        </w:rPr>
        <w:t xml:space="preserve"> </w:t>
      </w:r>
      <w:r w:rsidRPr="008C28E7">
        <w:rPr>
          <w:rFonts w:ascii="Palatino Linotype" w:hAnsi="Palatino Linotype"/>
          <w:color w:val="222222"/>
          <w:shd w:val="clear" w:color="auto" w:fill="FFFFFF"/>
          <w:lang w:eastAsia="es-MX"/>
        </w:rPr>
        <w:t>al Titular de la Unidad de Transparencia del</w:t>
      </w:r>
      <w:r w:rsidRPr="008C28E7">
        <w:rPr>
          <w:rFonts w:ascii="Palatino Linotype" w:hAnsi="Palatino Linotype"/>
          <w:b/>
          <w:bCs/>
          <w:color w:val="222222"/>
          <w:shd w:val="clear" w:color="auto" w:fill="FFFFFF"/>
          <w:lang w:eastAsia="es-MX"/>
        </w:rPr>
        <w:t xml:space="preserve"> SUJETO OBLIGADO</w:t>
      </w:r>
      <w:r w:rsidRPr="008C28E7">
        <w:rPr>
          <w:rFonts w:ascii="Palatino Linotype" w:hAnsi="Palatino Linotype"/>
          <w:color w:val="222222"/>
          <w:shd w:val="clear" w:color="auto" w:fill="FFFFFF"/>
          <w:lang w:eastAsia="es-MX"/>
        </w:rPr>
        <w:t xml:space="preserve">, para que conforme a los artículos </w:t>
      </w:r>
      <w:r w:rsidRPr="008C28E7">
        <w:rPr>
          <w:rFonts w:ascii="Palatino Linotype" w:hAnsi="Palatino Linotype"/>
          <w:shd w:val="clear" w:color="auto" w:fill="FFFFFF"/>
        </w:rPr>
        <w:t>a los artículos 137, párrafo segundo</w:t>
      </w:r>
      <w:r w:rsidR="008C28E7" w:rsidRPr="008C28E7">
        <w:rPr>
          <w:rFonts w:ascii="Palatino Linotype" w:hAnsi="Palatino Linotype"/>
          <w:shd w:val="clear" w:color="auto" w:fill="FFFFFF"/>
        </w:rPr>
        <w:t xml:space="preserve"> y 154</w:t>
      </w:r>
      <w:r w:rsidRPr="008C28E7">
        <w:rPr>
          <w:rFonts w:ascii="Palatino Linotype" w:hAnsi="Palatino Linotype"/>
          <w:shd w:val="clear" w:color="auto" w:fill="FFFFFF"/>
        </w:rPr>
        <w:t xml:space="preserve"> de la Ley </w:t>
      </w:r>
      <w:r w:rsidRPr="008C28E7">
        <w:rPr>
          <w:rFonts w:ascii="Palatino Linotype" w:hAnsi="Palatino Linotype"/>
          <w:color w:val="222222"/>
          <w:lang w:eastAsia="es-ES_tradnl"/>
        </w:rPr>
        <w:t>Protección de Datos Personales en Posesión de Sujetos Obligados del Estado de México y Municipios</w:t>
      </w:r>
      <w:r w:rsidRPr="008C28E7">
        <w:rPr>
          <w:rFonts w:ascii="Palatino Linotype" w:hAnsi="Palatino Linotype"/>
          <w:shd w:val="clear" w:color="auto" w:fill="FFFFFF"/>
        </w:rPr>
        <w:t>;</w:t>
      </w:r>
      <w:r w:rsidRPr="008C28E7">
        <w:rPr>
          <w:rFonts w:ascii="Palatino Linotype" w:hAnsi="Palatino Linotype"/>
          <w:color w:val="222222"/>
          <w:shd w:val="clear" w:color="auto" w:fill="FFFFFF"/>
          <w:lang w:eastAsia="es-MX"/>
        </w:rPr>
        <w:t xml:space="preserve"> 186, último párrafo y 189, párrafo segundo</w:t>
      </w:r>
      <w:r w:rsidR="008C28E7" w:rsidRPr="008C28E7">
        <w:rPr>
          <w:rFonts w:ascii="Palatino Linotype" w:hAnsi="Palatino Linotype"/>
          <w:color w:val="222222"/>
          <w:shd w:val="clear" w:color="auto" w:fill="FFFFFF"/>
          <w:lang w:eastAsia="es-MX"/>
        </w:rPr>
        <w:t xml:space="preserve"> y 198</w:t>
      </w:r>
      <w:r w:rsidRPr="008C28E7">
        <w:rPr>
          <w:rFonts w:ascii="Palatino Linotype" w:hAnsi="Palatino Linotype"/>
          <w:color w:val="222222"/>
          <w:shd w:val="clear" w:color="auto" w:fill="FFFFFF"/>
          <w:lang w:eastAsia="es-MX"/>
        </w:rPr>
        <w:t xml:space="preserve"> de la Ley de Transparencia y Acceso a la Información Pública del Estado de México y Municipios, </w:t>
      </w:r>
      <w:r w:rsidRPr="008C28E7">
        <w:rPr>
          <w:rFonts w:ascii="Palatino Linotype" w:hAnsi="Palatino Linotype"/>
          <w:shd w:val="clear" w:color="auto" w:fill="FFFFFF"/>
        </w:rPr>
        <w:t xml:space="preserve">de aplicación supletoria, </w:t>
      </w:r>
      <w:r w:rsidRPr="008C28E7">
        <w:rPr>
          <w:rFonts w:ascii="Palatino Linotype" w:hAnsi="Palatino Linotype"/>
          <w:color w:val="222222"/>
          <w:shd w:val="clear" w:color="auto" w:fill="FFFFFF"/>
          <w:lang w:eastAsia="es-MX"/>
        </w:rPr>
        <w:t xml:space="preserve">dé cumplimiento a lo ordenado dentro del plazo de diez días hábiles, debiendo informar a este Instituto, en un plazo </w:t>
      </w:r>
      <w:r w:rsidRPr="008C28E7">
        <w:rPr>
          <w:rFonts w:ascii="Palatino Linotype" w:hAnsi="Palatino Linotype"/>
          <w:color w:val="222222"/>
          <w:lang w:eastAsia="es-MX"/>
        </w:rPr>
        <w:t>de</w:t>
      </w:r>
      <w:r w:rsidRPr="008C28E7">
        <w:rPr>
          <w:rFonts w:ascii="Palatino Linotype" w:hAnsi="Palatino Linotype"/>
          <w:color w:val="222222"/>
          <w:shd w:val="clear" w:color="auto" w:fill="FFFFFF"/>
          <w:lang w:eastAsia="es-MX"/>
        </w:rPr>
        <w:t xml:space="preserve"> tres días hábiles siguientes sobre el cumplimiento dado a la presente resolución.</w:t>
      </w:r>
    </w:p>
    <w:p w14:paraId="47A4A16A" w14:textId="2EA9C323" w:rsidR="006626B5" w:rsidRPr="008C28E7" w:rsidRDefault="00D579D0" w:rsidP="006626B5">
      <w:pPr>
        <w:spacing w:before="100" w:beforeAutospacing="1" w:after="100" w:afterAutospacing="1" w:line="360" w:lineRule="auto"/>
        <w:jc w:val="both"/>
        <w:rPr>
          <w:rFonts w:ascii="Palatino Linotype" w:hAnsi="Palatino Linotype"/>
          <w:szCs w:val="17"/>
          <w:lang w:eastAsia="es-ES_tradnl"/>
        </w:rPr>
      </w:pPr>
      <w:r w:rsidRPr="008C28E7">
        <w:rPr>
          <w:rFonts w:ascii="Palatino Linotype" w:hAnsi="Palatino Linotype"/>
          <w:b/>
          <w:bCs/>
          <w:color w:val="222222"/>
          <w:sz w:val="28"/>
          <w:szCs w:val="28"/>
          <w:lang w:eastAsia="es-MX"/>
        </w:rPr>
        <w:lastRenderedPageBreak/>
        <w:t xml:space="preserve">CUARTO. </w:t>
      </w:r>
      <w:r w:rsidR="008C28E7" w:rsidRPr="008C28E7">
        <w:rPr>
          <w:rFonts w:ascii="Palatino Linotype" w:hAnsi="Palatino Linotype"/>
          <w:szCs w:val="17"/>
          <w:lang w:eastAsia="es-ES_tradnl"/>
        </w:rPr>
        <w:t xml:space="preserve">Se apercibe </w:t>
      </w:r>
      <w:r w:rsidR="006626B5" w:rsidRPr="008C28E7">
        <w:rPr>
          <w:rFonts w:ascii="Palatino Linotype" w:hAnsi="Palatino Linotype"/>
          <w:szCs w:val="17"/>
          <w:lang w:eastAsia="es-ES_tradnl"/>
        </w:rPr>
        <w:t xml:space="preserve">al </w:t>
      </w:r>
      <w:r w:rsidR="006626B5" w:rsidRPr="008C28E7">
        <w:rPr>
          <w:rFonts w:ascii="Palatino Linotype" w:hAnsi="Palatino Linotype"/>
          <w:b/>
          <w:szCs w:val="17"/>
          <w:lang w:eastAsia="es-ES_tradnl"/>
        </w:rPr>
        <w:t>SUJETO OBLIGADO</w:t>
      </w:r>
      <w:r w:rsidR="006626B5" w:rsidRPr="008C28E7">
        <w:rPr>
          <w:rFonts w:ascii="Palatino Linotype" w:hAnsi="Palatino Linotype"/>
          <w:szCs w:val="17"/>
          <w:lang w:eastAsia="es-ES_tradnl"/>
        </w:rPr>
        <w:t xml:space="preserve"> que, en caso de negarse a cumplir la presente resolución o hacerlo de manera parcial se actuará de conformidad con lo previsto en los artículos </w:t>
      </w:r>
      <w:r w:rsidR="008C28E7" w:rsidRPr="008C28E7">
        <w:rPr>
          <w:rFonts w:ascii="Palatino Linotype" w:hAnsi="Palatino Linotype"/>
          <w:szCs w:val="17"/>
          <w:lang w:eastAsia="es-ES_tradnl"/>
        </w:rPr>
        <w:t xml:space="preserve">155, 156, 157, 158, 159 </w:t>
      </w:r>
      <w:r w:rsidR="008C28E7" w:rsidRPr="008C28E7">
        <w:rPr>
          <w:rFonts w:ascii="Palatino Linotype" w:hAnsi="Palatino Linotype"/>
          <w:shd w:val="clear" w:color="auto" w:fill="FFFFFF"/>
        </w:rPr>
        <w:t xml:space="preserve">la Ley </w:t>
      </w:r>
      <w:r w:rsidR="008C28E7" w:rsidRPr="008C28E7">
        <w:rPr>
          <w:rFonts w:ascii="Palatino Linotype" w:hAnsi="Palatino Linotype"/>
          <w:color w:val="222222"/>
          <w:lang w:eastAsia="es-ES_tradnl"/>
        </w:rPr>
        <w:t>Protección de Datos Personales en Posesión de Sujetos Obligados del Estado de México y Municipios</w:t>
      </w:r>
      <w:r w:rsidR="006626B5" w:rsidRPr="008C28E7">
        <w:rPr>
          <w:rFonts w:ascii="Palatino Linotype" w:hAnsi="Palatino Linotype"/>
          <w:szCs w:val="17"/>
          <w:lang w:eastAsia="es-ES_tradnl"/>
        </w:rPr>
        <w:t>.</w:t>
      </w:r>
    </w:p>
    <w:p w14:paraId="128C1C3D" w14:textId="1492F9A8" w:rsidR="00D579D0" w:rsidRPr="008C28E7" w:rsidRDefault="006626B5" w:rsidP="00D579D0">
      <w:pPr>
        <w:spacing w:before="100" w:beforeAutospacing="1" w:after="100" w:afterAutospacing="1" w:line="360" w:lineRule="auto"/>
        <w:ind w:right="49"/>
        <w:jc w:val="both"/>
        <w:rPr>
          <w:color w:val="222222"/>
          <w:lang w:eastAsia="es-MX"/>
        </w:rPr>
      </w:pPr>
      <w:r w:rsidRPr="008C28E7">
        <w:rPr>
          <w:rFonts w:ascii="Palatino Linotype" w:hAnsi="Palatino Linotype"/>
          <w:b/>
          <w:bCs/>
          <w:color w:val="222222"/>
          <w:sz w:val="28"/>
          <w:szCs w:val="28"/>
          <w:lang w:eastAsia="es-MX"/>
        </w:rPr>
        <w:t>QUINTO</w:t>
      </w:r>
      <w:r w:rsidRPr="008C28E7">
        <w:rPr>
          <w:rFonts w:ascii="Palatino Linotype" w:hAnsi="Palatino Linotype"/>
          <w:b/>
          <w:bCs/>
          <w:color w:val="222222"/>
          <w:lang w:eastAsia="es-MX"/>
        </w:rPr>
        <w:t xml:space="preserve">. </w:t>
      </w:r>
      <w:r w:rsidR="00D579D0" w:rsidRPr="008C28E7">
        <w:rPr>
          <w:rFonts w:ascii="Palatino Linotype" w:hAnsi="Palatino Linotype"/>
          <w:b/>
          <w:bCs/>
          <w:color w:val="222222"/>
          <w:lang w:eastAsia="es-MX"/>
        </w:rPr>
        <w:t>Notifíquese</w:t>
      </w:r>
      <w:r w:rsidR="00D579D0" w:rsidRPr="008C28E7">
        <w:rPr>
          <w:rFonts w:ascii="Palatino Linotype" w:hAnsi="Palatino Linotype"/>
          <w:color w:val="222222"/>
          <w:lang w:eastAsia="es-MX"/>
        </w:rPr>
        <w:t xml:space="preserve"> a</w:t>
      </w:r>
      <w:r w:rsidR="00C70C7D" w:rsidRPr="008C28E7">
        <w:rPr>
          <w:rFonts w:ascii="Palatino Linotype" w:hAnsi="Palatino Linotype"/>
          <w:color w:val="222222"/>
          <w:lang w:eastAsia="es-MX"/>
        </w:rPr>
        <w:t xml:space="preserve">l </w:t>
      </w:r>
      <w:r w:rsidR="00D579D0" w:rsidRPr="008C28E7">
        <w:rPr>
          <w:rFonts w:ascii="Palatino Linotype" w:hAnsi="Palatino Linotype"/>
          <w:b/>
          <w:bCs/>
          <w:color w:val="222222"/>
          <w:lang w:eastAsia="es-MX"/>
        </w:rPr>
        <w:t>RECURRENTE</w:t>
      </w:r>
      <w:r w:rsidR="00D579D0" w:rsidRPr="008C28E7">
        <w:rPr>
          <w:rFonts w:ascii="Palatino Linotype" w:hAnsi="Palatino Linotype"/>
          <w:color w:val="222222"/>
          <w:lang w:eastAsia="es-MX"/>
        </w:rPr>
        <w:t xml:space="preserve"> la presente resolución.</w:t>
      </w:r>
    </w:p>
    <w:p w14:paraId="2423F8A0" w14:textId="098AD4D0" w:rsidR="00D579D0" w:rsidRPr="00AE2108" w:rsidRDefault="006626B5" w:rsidP="00D579D0">
      <w:pPr>
        <w:spacing w:before="240" w:after="240" w:line="360" w:lineRule="auto"/>
        <w:jc w:val="both"/>
        <w:rPr>
          <w:rFonts w:ascii="Palatino Linotype" w:hAnsi="Palatino Linotype" w:cs="Arial"/>
        </w:rPr>
      </w:pPr>
      <w:r w:rsidRPr="008C28E7">
        <w:rPr>
          <w:rFonts w:ascii="Palatino Linotype" w:hAnsi="Palatino Linotype"/>
          <w:b/>
          <w:bCs/>
          <w:color w:val="222222"/>
          <w:sz w:val="28"/>
          <w:szCs w:val="28"/>
          <w:lang w:eastAsia="es-MX"/>
        </w:rPr>
        <w:t>SEX</w:t>
      </w:r>
      <w:r w:rsidR="00D579D0" w:rsidRPr="008C28E7">
        <w:rPr>
          <w:rFonts w:ascii="Palatino Linotype" w:hAnsi="Palatino Linotype"/>
          <w:b/>
          <w:bCs/>
          <w:color w:val="222222"/>
          <w:sz w:val="28"/>
          <w:szCs w:val="28"/>
          <w:lang w:eastAsia="es-MX"/>
        </w:rPr>
        <w:t>TO.</w:t>
      </w:r>
      <w:r w:rsidR="00D579D0" w:rsidRPr="008C28E7">
        <w:rPr>
          <w:rFonts w:ascii="Palatino Linotype" w:hAnsi="Palatino Linotype"/>
          <w:color w:val="222222"/>
          <w:lang w:eastAsia="es-MX"/>
        </w:rPr>
        <w:t xml:space="preserve"> </w:t>
      </w:r>
      <w:r w:rsidR="00D579D0" w:rsidRPr="008C28E7">
        <w:rPr>
          <w:rFonts w:ascii="Palatino Linotype" w:hAnsi="Palatino Linotype"/>
          <w:b/>
          <w:bCs/>
          <w:color w:val="222222"/>
          <w:lang w:eastAsia="es-MX"/>
        </w:rPr>
        <w:t>Hágase del conocimiento</w:t>
      </w:r>
      <w:r w:rsidR="00D579D0" w:rsidRPr="008C28E7">
        <w:rPr>
          <w:rFonts w:ascii="Palatino Linotype" w:hAnsi="Palatino Linotype"/>
          <w:color w:val="222222"/>
          <w:lang w:eastAsia="es-MX"/>
        </w:rPr>
        <w:t xml:space="preserve"> a</w:t>
      </w:r>
      <w:r w:rsidR="00C70C7D" w:rsidRPr="008C28E7">
        <w:rPr>
          <w:rFonts w:ascii="Palatino Linotype" w:hAnsi="Palatino Linotype"/>
          <w:color w:val="222222"/>
          <w:lang w:eastAsia="es-MX"/>
        </w:rPr>
        <w:t xml:space="preserve">l </w:t>
      </w:r>
      <w:r w:rsidR="00D579D0" w:rsidRPr="008C28E7">
        <w:rPr>
          <w:rFonts w:ascii="Palatino Linotype" w:hAnsi="Palatino Linotype"/>
          <w:b/>
          <w:bCs/>
          <w:color w:val="222222"/>
          <w:lang w:eastAsia="es-MX"/>
        </w:rPr>
        <w:t>RECURRENTE</w:t>
      </w:r>
      <w:r w:rsidR="00D579D0" w:rsidRPr="008C28E7">
        <w:rPr>
          <w:rFonts w:ascii="Palatino Linotype" w:hAnsi="Palatino Linotype"/>
          <w:color w:val="222222"/>
          <w:lang w:eastAsia="es-MX"/>
        </w:rPr>
        <w:t xml:space="preserve"> que, de conformidad con lo</w:t>
      </w:r>
      <w:r w:rsidR="00D579D0" w:rsidRPr="008C28E7">
        <w:rPr>
          <w:rFonts w:ascii="Palatino Linotype" w:hAnsi="Palatino Linotype" w:cs="Arial"/>
        </w:rPr>
        <w:t xml:space="preserve"> establecido en el artículo 142 de la Ley de Protección de Datos Personales en Posesión de Sujetos Obligados del Estado de México y Municipios, podrá impugnarla vía Juicio de Amparo, en los términos de las leyes aplicables.</w:t>
      </w:r>
    </w:p>
    <w:p w14:paraId="1305C8E7" w14:textId="6284C4A5" w:rsidR="00102B2F" w:rsidRPr="00211AE0" w:rsidRDefault="00102B2F" w:rsidP="00102B2F">
      <w:pPr>
        <w:spacing w:before="100" w:beforeAutospacing="1" w:after="100" w:afterAutospacing="1" w:line="360" w:lineRule="auto"/>
        <w:contextualSpacing/>
        <w:jc w:val="both"/>
        <w:rPr>
          <w:rFonts w:ascii="Palatino Linotype" w:hAnsi="Palatino Linotype" w:cs="Arial"/>
          <w:color w:val="000000" w:themeColor="text1"/>
          <w:highlight w:val="yellow"/>
          <w:lang w:val="es-ES"/>
        </w:rPr>
      </w:pPr>
      <w:r w:rsidRPr="008F6701">
        <w:rPr>
          <w:rFonts w:ascii="Palatino Linotype" w:hAnsi="Palatino Linotype" w:cs="Arial"/>
          <w:color w:val="000000" w:themeColor="text1"/>
          <w:lang w:val="es-ES"/>
        </w:rPr>
        <w:t>ASÍ LO RESUELVE, POR</w:t>
      </w:r>
      <w:r w:rsidR="00211AE0">
        <w:rPr>
          <w:rFonts w:ascii="Palatino Linotype" w:hAnsi="Palatino Linotype" w:cs="Arial"/>
          <w:color w:val="000000" w:themeColor="text1"/>
          <w:lang w:val="es-ES"/>
        </w:rPr>
        <w:t xml:space="preserve"> UNANIMIDAD</w:t>
      </w:r>
      <w:r w:rsidRPr="008F6701">
        <w:rPr>
          <w:rFonts w:ascii="Palatino Linotype" w:hAnsi="Palatino Linotype" w:cs="Arial"/>
          <w:color w:val="000000" w:themeColor="text1"/>
          <w:lang w:val="es-ES"/>
        </w:rPr>
        <w:t xml:space="preserve"> DE VOTOS EL PLENO DEL</w:t>
      </w:r>
      <w:r w:rsidRPr="008F6701">
        <w:rPr>
          <w:rFonts w:ascii="Palatino Linotype" w:eastAsia="Arial Unicode MS" w:hAnsi="Palatino Linotype" w:cs="Arial"/>
          <w:color w:val="000000" w:themeColor="text1"/>
          <w:lang w:val="es-ES"/>
        </w:rPr>
        <w:t xml:space="preserve"> INSTITUTO DE </w:t>
      </w:r>
      <w:r w:rsidRPr="008F6701">
        <w:rPr>
          <w:rFonts w:ascii="Palatino Linotype" w:hAnsi="Palatino Linotype"/>
          <w:color w:val="000000" w:themeColor="text1"/>
          <w:lang w:val="es-ES" w:eastAsia="en-US"/>
        </w:rPr>
        <w:t>TRANSPARENCIA</w:t>
      </w:r>
      <w:r w:rsidRPr="008F6701">
        <w:rPr>
          <w:rFonts w:ascii="Palatino Linotype" w:eastAsia="Arial Unicode MS" w:hAnsi="Palatino Linotype" w:cs="Arial"/>
          <w:color w:val="000000" w:themeColor="text1"/>
          <w:lang w:val="es-ES"/>
        </w:rPr>
        <w:t>, ACCESO A LA INFORMACIÓN PÚBLICA Y PROTECCIÓN DE DATOS PERSONALES DEL ESTADO DE MÉXICO Y MUNICIPIOS</w:t>
      </w:r>
      <w:r w:rsidRPr="008F6701">
        <w:rPr>
          <w:rFonts w:ascii="Palatino Linotype" w:hAnsi="Palatino Linotype" w:cs="Arial"/>
          <w:color w:val="000000" w:themeColor="text1"/>
          <w:lang w:val="es-ES"/>
        </w:rPr>
        <w:t xml:space="preserve">, CONFORMADO POR LOS COMISIONADOS ZULEMA MARTÍNEZ SÁNCHEZ; EVA ABAID YAPUR; JOSÉ GUADALUPE LUNA </w:t>
      </w:r>
      <w:r w:rsidRPr="00211AE0">
        <w:rPr>
          <w:rFonts w:ascii="Palatino Linotype" w:hAnsi="Palatino Linotype" w:cs="Arial"/>
          <w:color w:val="000000" w:themeColor="text1"/>
          <w:lang w:val="es-ES"/>
        </w:rPr>
        <w:t xml:space="preserve">HERNÁNDEZ, JAVIER MARTÍNEZ CRUZ Y LUIS GUSTAVO PARRA NORIEGA; </w:t>
      </w:r>
      <w:r w:rsidRPr="00211AE0">
        <w:rPr>
          <w:rFonts w:ascii="Palatino Linotype" w:hAnsi="Palatino Linotype" w:cs="Arial"/>
          <w:color w:val="000000" w:themeColor="text1"/>
          <w:shd w:val="clear" w:color="auto" w:fill="FFFFFF" w:themeFill="background1"/>
          <w:lang w:val="es-ES"/>
        </w:rPr>
        <w:t xml:space="preserve">EN LA </w:t>
      </w:r>
      <w:r w:rsidR="00211AE0" w:rsidRPr="00211AE0">
        <w:rPr>
          <w:rFonts w:ascii="Palatino Linotype" w:hAnsi="Palatino Linotype" w:cs="Arial"/>
          <w:color w:val="000000" w:themeColor="text1"/>
          <w:shd w:val="clear" w:color="auto" w:fill="FFFFFF" w:themeFill="background1"/>
          <w:lang w:val="es-ES"/>
        </w:rPr>
        <w:t xml:space="preserve">VIGÉSIMA PRIMERA </w:t>
      </w:r>
      <w:r w:rsidRPr="00211AE0">
        <w:rPr>
          <w:rFonts w:ascii="Palatino Linotype" w:hAnsi="Palatino Linotype" w:cs="Arial"/>
          <w:color w:val="000000" w:themeColor="text1"/>
          <w:lang w:val="es-ES"/>
        </w:rPr>
        <w:t xml:space="preserve">SESIÓN ORDINARIA CELEBRADA EL </w:t>
      </w:r>
      <w:r w:rsidR="00211AE0" w:rsidRPr="00211AE0">
        <w:rPr>
          <w:rFonts w:ascii="Palatino Linotype" w:hAnsi="Palatino Linotype" w:cs="Arial"/>
          <w:color w:val="000000" w:themeColor="text1"/>
          <w:lang w:val="es-ES"/>
        </w:rPr>
        <w:t>SIETE DE OCTUBRE</w:t>
      </w:r>
      <w:r w:rsidRPr="00211AE0">
        <w:rPr>
          <w:rFonts w:ascii="Palatino Linotype" w:hAnsi="Palatino Linotype" w:cs="Arial"/>
          <w:color w:val="000000" w:themeColor="text1"/>
          <w:lang w:val="es-ES"/>
        </w:rPr>
        <w:t xml:space="preserve"> DE DOS MIL VEINTE, ANTE EL SECRETARIO TÉCNICO DEL PLENO, </w:t>
      </w:r>
      <w:r w:rsidRPr="00211AE0">
        <w:rPr>
          <w:rFonts w:ascii="Palatino Linotype" w:eastAsia="Arial Unicode MS" w:hAnsi="Palatino Linotype" w:cs="Arial"/>
          <w:color w:val="000000" w:themeColor="text1"/>
          <w:lang w:val="es-ES"/>
        </w:rPr>
        <w:t>ALEXIS</w:t>
      </w:r>
      <w:r w:rsidRPr="008F6701">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102B2F" w:rsidRPr="008F6701" w14:paraId="1BDDA18E" w14:textId="77777777" w:rsidTr="00C6077E">
        <w:trPr>
          <w:jc w:val="center"/>
        </w:trPr>
        <w:tc>
          <w:tcPr>
            <w:tcW w:w="10368" w:type="dxa"/>
          </w:tcPr>
          <w:p w14:paraId="1A78DD23" w14:textId="77777777" w:rsidR="00211AE0" w:rsidRDefault="00211AE0" w:rsidP="00211AE0">
            <w:pPr>
              <w:spacing w:before="100" w:beforeAutospacing="1" w:after="100" w:afterAutospacing="1"/>
              <w:contextualSpacing/>
              <w:rPr>
                <w:rFonts w:ascii="Palatino Linotype" w:eastAsiaTheme="minorEastAsia" w:hAnsi="Palatino Linotype" w:cs="Arial"/>
                <w:b/>
                <w:color w:val="000000" w:themeColor="text1"/>
                <w:lang w:val="es-ES_tradnl"/>
              </w:rPr>
            </w:pPr>
          </w:p>
          <w:p w14:paraId="6C3F97FA" w14:textId="77777777" w:rsidR="00C70C7D" w:rsidRPr="008F6701" w:rsidRDefault="00C70C7D"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102B2F" w:rsidRPr="008F6701" w14:paraId="40837B15" w14:textId="77777777" w:rsidTr="00C6077E">
              <w:trPr>
                <w:jc w:val="center"/>
              </w:trPr>
              <w:tc>
                <w:tcPr>
                  <w:tcW w:w="10365" w:type="dxa"/>
                  <w:gridSpan w:val="2"/>
                  <w:shd w:val="clear" w:color="auto" w:fill="auto"/>
                </w:tcPr>
                <w:p w14:paraId="5EB63087"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Zulema Martínez Sánchez</w:t>
                  </w:r>
                </w:p>
                <w:p w14:paraId="0E709BAA"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Comisionada Presidenta</w:t>
                  </w:r>
                </w:p>
                <w:p w14:paraId="11107C76"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 xml:space="preserve">(RÚBRICA) </w:t>
                  </w:r>
                </w:p>
              </w:tc>
            </w:tr>
            <w:tr w:rsidR="00102B2F" w:rsidRPr="008F6701" w14:paraId="61E76C38" w14:textId="77777777" w:rsidTr="00C6077E">
              <w:trPr>
                <w:jc w:val="center"/>
              </w:trPr>
              <w:tc>
                <w:tcPr>
                  <w:tcW w:w="5182" w:type="dxa"/>
                  <w:shd w:val="clear" w:color="auto" w:fill="auto"/>
                </w:tcPr>
                <w:p w14:paraId="0F15A1A9"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BE77961" w14:textId="77777777" w:rsidR="00102B2F"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A2865CB" w14:textId="77777777" w:rsidR="00C70C7D" w:rsidRPr="008F6701" w:rsidRDefault="00C70C7D"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AD5D145"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7CA2A92"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CFE918"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Eva Abaid Yapur</w:t>
                  </w:r>
                </w:p>
                <w:p w14:paraId="502E378D"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Comisionada</w:t>
                  </w:r>
                </w:p>
                <w:p w14:paraId="1816038D"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(RÚBRICA)</w:t>
                  </w:r>
                </w:p>
              </w:tc>
              <w:tc>
                <w:tcPr>
                  <w:tcW w:w="5183" w:type="dxa"/>
                  <w:shd w:val="clear" w:color="auto" w:fill="auto"/>
                </w:tcPr>
                <w:p w14:paraId="1F92FE35" w14:textId="77777777" w:rsidR="00102B2F"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52F03C1" w14:textId="77777777" w:rsidR="00C70C7D" w:rsidRPr="008F6701" w:rsidRDefault="00C70C7D"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7AFEE69"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35A102F"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12B8CFB"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ECC2B9B"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José Guadalupe Luna Hernández</w:t>
                  </w:r>
                </w:p>
                <w:p w14:paraId="79B1E2E0"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Comisionado</w:t>
                  </w:r>
                </w:p>
                <w:p w14:paraId="3859A3A3"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(RÚBRICA)</w:t>
                  </w:r>
                </w:p>
              </w:tc>
            </w:tr>
            <w:tr w:rsidR="00102B2F" w:rsidRPr="008F6701" w14:paraId="095E14DA" w14:textId="77777777" w:rsidTr="00C6077E">
              <w:trPr>
                <w:jc w:val="center"/>
              </w:trPr>
              <w:tc>
                <w:tcPr>
                  <w:tcW w:w="5182" w:type="dxa"/>
                  <w:shd w:val="clear" w:color="auto" w:fill="auto"/>
                </w:tcPr>
                <w:p w14:paraId="062F8F8B"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9A269E3"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6C5119E" w14:textId="77777777" w:rsidR="00102B2F"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141A04F" w14:textId="77777777" w:rsidR="00C70C7D" w:rsidRPr="008F6701" w:rsidRDefault="00C70C7D"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DAFBC3B"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D512DB"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Javier Martínez Cruz</w:t>
                  </w:r>
                </w:p>
                <w:p w14:paraId="4E4112EE"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Comisionado</w:t>
                  </w:r>
                </w:p>
                <w:p w14:paraId="31801738"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(RÚBRICA)</w:t>
                  </w:r>
                </w:p>
              </w:tc>
              <w:tc>
                <w:tcPr>
                  <w:tcW w:w="5183" w:type="dxa"/>
                  <w:shd w:val="clear" w:color="auto" w:fill="auto"/>
                </w:tcPr>
                <w:p w14:paraId="1A078242"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D1CD952"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6C9F33C" w14:textId="77777777" w:rsidR="00102B2F"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C851379" w14:textId="77777777" w:rsidR="00C70C7D" w:rsidRPr="008F6701" w:rsidRDefault="00C70C7D"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48D828"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995026"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Luis Gustavo Parra Noriega</w:t>
                  </w:r>
                </w:p>
                <w:p w14:paraId="4DA47E92"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Comisionado</w:t>
                  </w:r>
                </w:p>
                <w:p w14:paraId="3A988CCB"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(RÚBRICA)</w:t>
                  </w:r>
                </w:p>
              </w:tc>
            </w:tr>
            <w:tr w:rsidR="00102B2F" w:rsidRPr="008F6701" w14:paraId="7A881598" w14:textId="77777777" w:rsidTr="00C6077E">
              <w:trPr>
                <w:jc w:val="center"/>
              </w:trPr>
              <w:tc>
                <w:tcPr>
                  <w:tcW w:w="10365" w:type="dxa"/>
                  <w:gridSpan w:val="2"/>
                  <w:shd w:val="clear" w:color="auto" w:fill="auto"/>
                </w:tcPr>
                <w:p w14:paraId="79529F25"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B0583B"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535D123" w14:textId="77777777" w:rsidR="00102B2F"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CA4EF60" w14:textId="77777777" w:rsidR="00C70C7D" w:rsidRPr="008F6701" w:rsidRDefault="00C70C7D"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E801089"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2074FBB"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Alexis Tapia Ramírez</w:t>
                  </w:r>
                </w:p>
                <w:p w14:paraId="2D8A8B6E"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Secretario Técnico del Pleno</w:t>
                  </w:r>
                </w:p>
                <w:p w14:paraId="3713D447"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 xml:space="preserve">(RÚBRICA) </w:t>
                  </w:r>
                </w:p>
                <w:p w14:paraId="0EC36F0E"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51B15A2F" w14:textId="77777777" w:rsidR="00102B2F" w:rsidRPr="008F6701" w:rsidRDefault="00102B2F" w:rsidP="00C6077E">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208B8E51" w14:textId="77777777" w:rsidR="00C70C7D" w:rsidRDefault="00C70C7D" w:rsidP="00102B2F">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24DF8914" w14:textId="77777777" w:rsidR="00C70C7D" w:rsidRDefault="00C70C7D" w:rsidP="00102B2F">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2E9A7AF7" w14:textId="77777777" w:rsidR="00C70C7D" w:rsidRDefault="00C70C7D" w:rsidP="00102B2F">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776C2022" w14:textId="77777777" w:rsidR="00C70C7D" w:rsidRDefault="00C70C7D" w:rsidP="00102B2F">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0A19A05B" w14:textId="77777777" w:rsidR="00C70C7D" w:rsidRDefault="00C70C7D" w:rsidP="00102B2F">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14297B08" w14:textId="77777777" w:rsidR="00C70C7D" w:rsidRDefault="00C70C7D" w:rsidP="00102B2F">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1661AFAF" w14:textId="04C3F3BF" w:rsidR="00102B2F" w:rsidRPr="008F6701" w:rsidRDefault="00102B2F" w:rsidP="00102B2F">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8F6701">
        <w:rPr>
          <w:rFonts w:ascii="Palatino Linotype" w:eastAsiaTheme="minorEastAsia" w:hAnsi="Palatino Linotype" w:cs="Arial"/>
          <w:color w:val="000000" w:themeColor="text1"/>
          <w:sz w:val="20"/>
          <w:szCs w:val="20"/>
          <w:lang w:val="es-ES_tradnl"/>
        </w:rPr>
        <w:t xml:space="preserve">Esta hoja corresponde a la resolución de </w:t>
      </w:r>
      <w:r w:rsidR="00211AE0">
        <w:rPr>
          <w:rFonts w:ascii="Palatino Linotype" w:eastAsiaTheme="minorEastAsia" w:hAnsi="Palatino Linotype" w:cs="Arial"/>
          <w:color w:val="000000" w:themeColor="text1"/>
          <w:sz w:val="20"/>
          <w:szCs w:val="20"/>
          <w:lang w:val="es-ES_tradnl"/>
        </w:rPr>
        <w:t>siete de octubre</w:t>
      </w:r>
      <w:r>
        <w:rPr>
          <w:rFonts w:ascii="Palatino Linotype" w:eastAsiaTheme="minorEastAsia" w:hAnsi="Palatino Linotype" w:cs="Arial"/>
          <w:color w:val="000000" w:themeColor="text1"/>
          <w:sz w:val="20"/>
          <w:szCs w:val="20"/>
          <w:lang w:val="es-ES_tradnl"/>
        </w:rPr>
        <w:t xml:space="preserve"> </w:t>
      </w:r>
      <w:r w:rsidRPr="008F6701">
        <w:rPr>
          <w:rFonts w:ascii="Palatino Linotype" w:eastAsiaTheme="minorEastAsia" w:hAnsi="Palatino Linotype" w:cs="Arial"/>
          <w:color w:val="000000" w:themeColor="text1"/>
          <w:sz w:val="20"/>
          <w:szCs w:val="20"/>
          <w:lang w:val="es-ES_tradnl"/>
        </w:rPr>
        <w:t xml:space="preserve">de dos mil veinte, emitida en </w:t>
      </w:r>
      <w:r>
        <w:rPr>
          <w:rFonts w:ascii="Palatino Linotype" w:eastAsiaTheme="minorEastAsia" w:hAnsi="Palatino Linotype" w:cs="Arial"/>
          <w:color w:val="000000" w:themeColor="text1"/>
          <w:sz w:val="20"/>
          <w:szCs w:val="20"/>
          <w:lang w:val="es-ES_tradnl"/>
        </w:rPr>
        <w:t xml:space="preserve">el recurso </w:t>
      </w:r>
      <w:r w:rsidRPr="008F6701">
        <w:rPr>
          <w:rFonts w:ascii="Palatino Linotype" w:eastAsiaTheme="minorEastAsia" w:hAnsi="Palatino Linotype" w:cs="Arial"/>
          <w:color w:val="000000" w:themeColor="text1"/>
          <w:sz w:val="20"/>
          <w:szCs w:val="20"/>
          <w:lang w:val="es-ES_tradnl"/>
        </w:rPr>
        <w:t>de revisión 0</w:t>
      </w:r>
      <w:r w:rsidR="000E1D41">
        <w:rPr>
          <w:rFonts w:ascii="Palatino Linotype" w:eastAsiaTheme="minorEastAsia" w:hAnsi="Palatino Linotype" w:cs="Arial"/>
          <w:color w:val="000000" w:themeColor="text1"/>
          <w:sz w:val="20"/>
          <w:szCs w:val="20"/>
          <w:lang w:val="es-ES_tradnl"/>
        </w:rPr>
        <w:t>1552/INFOEM/AD</w:t>
      </w:r>
      <w:r w:rsidRPr="008F6701">
        <w:rPr>
          <w:rFonts w:ascii="Palatino Linotype" w:eastAsiaTheme="minorEastAsia" w:hAnsi="Palatino Linotype" w:cs="Arial"/>
          <w:color w:val="000000" w:themeColor="text1"/>
          <w:sz w:val="20"/>
          <w:szCs w:val="20"/>
          <w:lang w:val="es-ES_tradnl"/>
        </w:rPr>
        <w:t>/RR/2020.</w:t>
      </w:r>
    </w:p>
    <w:p w14:paraId="3C9D94E1" w14:textId="77777777" w:rsidR="00F82C7C" w:rsidRPr="00C70C7D" w:rsidRDefault="00C70C7D" w:rsidP="00C70C7D">
      <w:pPr>
        <w:spacing w:before="100" w:beforeAutospacing="1" w:after="100" w:afterAutospacing="1"/>
        <w:contextualSpacing/>
        <w:jc w:val="both"/>
        <w:rPr>
          <w:rFonts w:ascii="Palatino Linotype" w:hAnsi="Palatino Linotype"/>
        </w:rPr>
      </w:pPr>
      <w:r>
        <w:rPr>
          <w:rFonts w:ascii="Palatino Linotype" w:eastAsiaTheme="minorEastAsia" w:hAnsi="Palatino Linotype" w:cs="Arial"/>
          <w:color w:val="000000" w:themeColor="text1"/>
          <w:sz w:val="20"/>
          <w:szCs w:val="20"/>
          <w:lang w:val="es-ES_tradnl"/>
        </w:rPr>
        <w:t>YSM/</w:t>
      </w:r>
      <w:r w:rsidR="00102B2F">
        <w:rPr>
          <w:rFonts w:ascii="Palatino Linotype" w:eastAsiaTheme="minorEastAsia" w:hAnsi="Palatino Linotype" w:cs="Arial"/>
          <w:color w:val="000000" w:themeColor="text1"/>
          <w:sz w:val="20"/>
          <w:szCs w:val="20"/>
          <w:lang w:val="es-ES_tradnl"/>
        </w:rPr>
        <w:t>AMV</w:t>
      </w:r>
    </w:p>
    <w:sectPr w:rsidR="00F82C7C" w:rsidRPr="00C70C7D" w:rsidSect="00C6077E">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7028F" w14:textId="77777777" w:rsidR="00281BB6" w:rsidRDefault="00281BB6" w:rsidP="00102B2F">
      <w:r>
        <w:separator/>
      </w:r>
    </w:p>
  </w:endnote>
  <w:endnote w:type="continuationSeparator" w:id="0">
    <w:p w14:paraId="08D16BD7" w14:textId="77777777" w:rsidR="00281BB6" w:rsidRDefault="00281BB6" w:rsidP="00102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9FF1A" w14:textId="77777777" w:rsidR="00C6077E" w:rsidRPr="0010196A" w:rsidRDefault="001E6980" w:rsidP="00C6077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D13E2">
      <w:rPr>
        <w:rFonts w:ascii="Palatino Linotype" w:hAnsi="Palatino Linotype" w:cs="Arial"/>
        <w:bCs/>
        <w:noProof/>
        <w:sz w:val="22"/>
        <w:szCs w:val="22"/>
      </w:rPr>
      <w:t>40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D13E2">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0D140" w14:textId="77777777" w:rsidR="00C6077E" w:rsidRPr="0010196A" w:rsidRDefault="001E6980" w:rsidP="00C6077E">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D13E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D13E2">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C3FC3" w14:textId="77777777" w:rsidR="00281BB6" w:rsidRDefault="00281BB6" w:rsidP="00102B2F">
      <w:r>
        <w:separator/>
      </w:r>
    </w:p>
  </w:footnote>
  <w:footnote w:type="continuationSeparator" w:id="0">
    <w:p w14:paraId="598474F1" w14:textId="77777777" w:rsidR="00281BB6" w:rsidRDefault="00281BB6" w:rsidP="00102B2F">
      <w:r>
        <w:continuationSeparator/>
      </w:r>
    </w:p>
  </w:footnote>
  <w:footnote w:id="1">
    <w:p w14:paraId="2ABF95E0" w14:textId="77777777" w:rsidR="000D4B53" w:rsidRPr="000D4B53" w:rsidRDefault="000D4B53" w:rsidP="000D4B53">
      <w:pPr>
        <w:pStyle w:val="Textonotapie"/>
        <w:jc w:val="both"/>
        <w:rPr>
          <w:rFonts w:ascii="Palatino Linotype" w:hAnsi="Palatino Linotype"/>
          <w:b/>
          <w:sz w:val="16"/>
          <w:szCs w:val="16"/>
        </w:rPr>
      </w:pPr>
      <w:r>
        <w:rPr>
          <w:rStyle w:val="Refdenotaalpie"/>
        </w:rPr>
        <w:footnoteRef/>
      </w:r>
      <w:r>
        <w:t xml:space="preserve"> </w:t>
      </w:r>
      <w:r w:rsidRPr="000D4B53">
        <w:rPr>
          <w:rFonts w:ascii="Palatino Linotype" w:hAnsi="Palatino Linotype"/>
          <w:b/>
          <w:sz w:val="16"/>
          <w:szCs w:val="16"/>
        </w:rPr>
        <w:t>Artículo 6o.</w:t>
      </w:r>
    </w:p>
    <w:p w14:paraId="12E57C08" w14:textId="77777777" w:rsidR="000D4B53" w:rsidRPr="000D4B53" w:rsidRDefault="000D4B53" w:rsidP="000D4B53">
      <w:pPr>
        <w:pStyle w:val="Textonotapie"/>
        <w:jc w:val="both"/>
        <w:rPr>
          <w:rFonts w:ascii="Palatino Linotype" w:hAnsi="Palatino Linotype"/>
          <w:sz w:val="16"/>
          <w:szCs w:val="16"/>
        </w:rPr>
      </w:pPr>
      <w:r w:rsidRPr="000D4B53">
        <w:rPr>
          <w:rFonts w:ascii="Palatino Linotype" w:hAnsi="Palatino Linotype"/>
          <w:sz w:val="16"/>
          <w:szCs w:val="16"/>
        </w:rPr>
        <w:t>…</w:t>
      </w:r>
    </w:p>
    <w:p w14:paraId="08D40797" w14:textId="77777777" w:rsidR="000D4B53" w:rsidRPr="000D4B53" w:rsidRDefault="000D4B53" w:rsidP="000D4B53">
      <w:pPr>
        <w:pStyle w:val="Textonotapie"/>
        <w:jc w:val="both"/>
        <w:rPr>
          <w:rFonts w:ascii="Palatino Linotype" w:hAnsi="Palatino Linotype"/>
          <w:sz w:val="16"/>
          <w:szCs w:val="16"/>
        </w:rPr>
      </w:pPr>
      <w:r w:rsidRPr="000D4B53">
        <w:rPr>
          <w:rFonts w:ascii="Palatino Linotype" w:hAnsi="Palatino Linotype"/>
          <w:b/>
          <w:sz w:val="16"/>
          <w:szCs w:val="16"/>
        </w:rPr>
        <w:t>II.</w:t>
      </w:r>
      <w:r w:rsidRPr="000D4B53">
        <w:rPr>
          <w:rFonts w:ascii="Palatino Linotype" w:hAnsi="Palatino Linotype"/>
          <w:sz w:val="16"/>
          <w:szCs w:val="16"/>
        </w:rPr>
        <w:t xml:space="preserve"> La información que se refiere a la vida privada y los datos personales será protegida en los términos y con las excepciones que fijen las leyes.</w:t>
      </w:r>
    </w:p>
    <w:p w14:paraId="4933E6AD" w14:textId="77777777" w:rsidR="000D4B53" w:rsidRPr="000D4B53" w:rsidRDefault="000D4B53" w:rsidP="000D4B53">
      <w:pPr>
        <w:pStyle w:val="Textonotapie"/>
        <w:jc w:val="both"/>
        <w:rPr>
          <w:rFonts w:ascii="Palatino Linotype" w:hAnsi="Palatino Linotype"/>
          <w:sz w:val="16"/>
          <w:szCs w:val="16"/>
        </w:rPr>
      </w:pPr>
      <w:r w:rsidRPr="000D4B53">
        <w:rPr>
          <w:rFonts w:ascii="Palatino Linotype" w:hAnsi="Palatino Linotype"/>
          <w:sz w:val="16"/>
          <w:szCs w:val="16"/>
        </w:rPr>
        <w:t>…</w:t>
      </w:r>
    </w:p>
    <w:p w14:paraId="672544E0" w14:textId="77777777" w:rsidR="000D4B53" w:rsidRPr="000D4B53" w:rsidRDefault="000D4B53" w:rsidP="000D4B53">
      <w:pPr>
        <w:pStyle w:val="Textonotapie"/>
        <w:jc w:val="both"/>
        <w:rPr>
          <w:rFonts w:ascii="Palatino Linotype" w:hAnsi="Palatino Linotype"/>
          <w:sz w:val="16"/>
          <w:szCs w:val="16"/>
        </w:rPr>
      </w:pPr>
      <w:r w:rsidRPr="000D4B53">
        <w:rPr>
          <w:rFonts w:ascii="Palatino Linotype" w:hAnsi="Palatino Linotype"/>
          <w:b/>
          <w:sz w:val="16"/>
          <w:szCs w:val="16"/>
        </w:rPr>
        <w:t>III.</w:t>
      </w:r>
      <w:r w:rsidRPr="000D4B53">
        <w:rPr>
          <w:rFonts w:ascii="Palatino Linotype" w:hAnsi="Palatino Linotype"/>
          <w:sz w:val="16"/>
          <w:szCs w:val="16"/>
        </w:rPr>
        <w:t xml:space="preserve"> Toda persona, sin necesidad de acreditar interés alguno o justificar su utilización, tendrá acceso gratuito a la información pública, a sus datos personales o a la rectificación de éstos.</w:t>
      </w:r>
    </w:p>
    <w:p w14:paraId="1BD030E6" w14:textId="77777777" w:rsidR="000D4B53" w:rsidRPr="000D4B53" w:rsidRDefault="000D4B53" w:rsidP="000D4B53">
      <w:pPr>
        <w:pStyle w:val="Textonotapie"/>
        <w:jc w:val="both"/>
        <w:rPr>
          <w:rFonts w:ascii="Palatino Linotype" w:hAnsi="Palatino Linotype"/>
          <w:sz w:val="16"/>
          <w:szCs w:val="16"/>
        </w:rPr>
      </w:pPr>
    </w:p>
    <w:p w14:paraId="1CF0B422" w14:textId="77777777" w:rsidR="000D4B53" w:rsidRPr="000D4B53" w:rsidRDefault="000D4B53" w:rsidP="000D4B53">
      <w:pPr>
        <w:pStyle w:val="Textonotapie"/>
        <w:jc w:val="both"/>
        <w:rPr>
          <w:rFonts w:ascii="Palatino Linotype" w:hAnsi="Palatino Linotype"/>
          <w:b/>
          <w:sz w:val="16"/>
          <w:szCs w:val="16"/>
        </w:rPr>
      </w:pPr>
      <w:r w:rsidRPr="000D4B53">
        <w:rPr>
          <w:rFonts w:ascii="Palatino Linotype" w:hAnsi="Palatino Linotype"/>
          <w:b/>
          <w:sz w:val="16"/>
          <w:szCs w:val="16"/>
        </w:rPr>
        <w:t>Artículo 16.</w:t>
      </w:r>
    </w:p>
    <w:p w14:paraId="593B4841" w14:textId="77777777" w:rsidR="000D4B53" w:rsidRPr="000D4B53" w:rsidRDefault="000D4B53" w:rsidP="000D4B53">
      <w:pPr>
        <w:pStyle w:val="Textonotapie"/>
        <w:jc w:val="both"/>
        <w:rPr>
          <w:rFonts w:ascii="Palatino Linotype" w:hAnsi="Palatino Linotype"/>
          <w:sz w:val="16"/>
          <w:szCs w:val="16"/>
        </w:rPr>
      </w:pPr>
      <w:r w:rsidRPr="000D4B53">
        <w:rPr>
          <w:rFonts w:ascii="Palatino Linotype" w:hAnsi="Palatino Linotype"/>
          <w:sz w:val="16"/>
          <w:szCs w:val="16"/>
        </w:rPr>
        <w:t>…</w:t>
      </w:r>
    </w:p>
    <w:p w14:paraId="524FBF87" w14:textId="77777777" w:rsidR="000D4B53" w:rsidRPr="00270ED2" w:rsidRDefault="000D4B53" w:rsidP="000D4B53">
      <w:pPr>
        <w:pStyle w:val="Textonotapie"/>
        <w:jc w:val="both"/>
        <w:rPr>
          <w:rFonts w:ascii="Palatino Linotype" w:hAnsi="Palatino Linotype"/>
        </w:rPr>
      </w:pPr>
      <w:r w:rsidRPr="000D4B53">
        <w:rPr>
          <w:rFonts w:ascii="Palatino Linotype" w:hAnsi="Palatino Linotype"/>
          <w:sz w:val="16"/>
          <w:szCs w:val="16"/>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w:t>
      </w:r>
      <w:r w:rsidRPr="00270ED2">
        <w:rPr>
          <w:rFonts w:ascii="Palatino Linotype" w:hAnsi="Palatino Linotype"/>
        </w:rPr>
        <w:t xml:space="preserve"> nacional, disposiciones de orden público, seguridad y salud públicas o para proteger los derechos de terceros.</w:t>
      </w:r>
    </w:p>
  </w:footnote>
  <w:footnote w:id="2">
    <w:p w14:paraId="587376AF" w14:textId="77777777" w:rsidR="000D4B53" w:rsidRPr="007575BA" w:rsidRDefault="000D4B53" w:rsidP="000D4B53">
      <w:pPr>
        <w:pStyle w:val="Textonotapie"/>
        <w:jc w:val="both"/>
        <w:rPr>
          <w:rFonts w:ascii="Palatino Linotype" w:hAnsi="Palatino Linotype"/>
          <w:sz w:val="16"/>
          <w:szCs w:val="16"/>
        </w:rPr>
      </w:pPr>
      <w:r w:rsidRPr="00270ED2">
        <w:rPr>
          <w:rStyle w:val="Refdenotaalpie"/>
          <w:rFonts w:ascii="Palatino Linotype" w:hAnsi="Palatino Linotype"/>
        </w:rPr>
        <w:footnoteRef/>
      </w:r>
      <w:r w:rsidRPr="00270ED2">
        <w:rPr>
          <w:rFonts w:ascii="Palatino Linotype" w:hAnsi="Palatino Linotype"/>
        </w:rPr>
        <w:t xml:space="preserve"> </w:t>
      </w:r>
      <w:r w:rsidRPr="007575BA">
        <w:rPr>
          <w:rFonts w:ascii="Palatino Linotype" w:hAnsi="Palatino Linotype"/>
          <w:b/>
          <w:sz w:val="16"/>
          <w:szCs w:val="16"/>
        </w:rPr>
        <w:t>Artículo 5.-</w:t>
      </w:r>
      <w:r w:rsidRPr="007575BA">
        <w:rPr>
          <w:rFonts w:ascii="Palatino Linotype" w:hAnsi="Palatino Linotype"/>
          <w:sz w:val="16"/>
          <w:szCs w:val="16"/>
        </w:rPr>
        <w:t xml:space="preserve"> En el Estado de México </w:t>
      </w:r>
      <w:r w:rsidRPr="007575BA">
        <w:rPr>
          <w:rFonts w:ascii="Palatino Linotype" w:hAnsi="Palatino Linotype"/>
          <w:b/>
          <w:sz w:val="16"/>
          <w:szCs w:val="16"/>
        </w:rPr>
        <w:t>todas las personas gozarán de los derechos humanos reconocidos</w:t>
      </w:r>
      <w:r w:rsidRPr="007575BA">
        <w:rPr>
          <w:rFonts w:ascii="Palatino Linotype" w:hAnsi="Palatino Linotype"/>
          <w:sz w:val="16"/>
          <w:szCs w:val="16"/>
        </w:rPr>
        <w:t xml:space="preserve">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09CECD7" w14:textId="77777777" w:rsidR="000D4B53" w:rsidRPr="007575BA" w:rsidRDefault="000D4B53" w:rsidP="000D4B53">
      <w:pPr>
        <w:pStyle w:val="Textonotapie"/>
        <w:jc w:val="both"/>
        <w:rPr>
          <w:rFonts w:ascii="Palatino Linotype" w:hAnsi="Palatino Linotype"/>
          <w:sz w:val="16"/>
          <w:szCs w:val="16"/>
        </w:rPr>
      </w:pPr>
      <w:r w:rsidRPr="007575BA">
        <w:rPr>
          <w:rFonts w:ascii="Palatino Linotype" w:hAnsi="Palatino Linotype"/>
          <w:sz w:val="16"/>
          <w:szCs w:val="16"/>
        </w:rPr>
        <w:t>Este derecho se regirá por los principios y bases siguientes:</w:t>
      </w:r>
    </w:p>
    <w:p w14:paraId="7F36E911" w14:textId="77777777" w:rsidR="000D4B53" w:rsidRPr="007575BA" w:rsidRDefault="000D4B53" w:rsidP="000D4B53">
      <w:pPr>
        <w:pStyle w:val="Textonotapie"/>
        <w:jc w:val="both"/>
        <w:rPr>
          <w:rFonts w:ascii="Palatino Linotype" w:hAnsi="Palatino Linotype"/>
          <w:sz w:val="16"/>
          <w:szCs w:val="16"/>
        </w:rPr>
      </w:pPr>
      <w:r w:rsidRPr="007575BA">
        <w:rPr>
          <w:rFonts w:ascii="Palatino Linotype" w:hAnsi="Palatino Linotype"/>
          <w:b/>
          <w:sz w:val="16"/>
          <w:szCs w:val="16"/>
        </w:rPr>
        <w:t>II. La información referente a la intimidad de la vida privada y la imagen de las personas será protegida a través de un marco jurídico rígido</w:t>
      </w:r>
      <w:r w:rsidRPr="007575BA">
        <w:rPr>
          <w:rFonts w:ascii="Palatino Linotype" w:hAnsi="Palatino Linotype"/>
          <w:sz w:val="16"/>
          <w:szCs w:val="16"/>
        </w:rPr>
        <w:t xml:space="preserve"> de tratamiento y manejo de datos personales, con las excepciones que establezca la ley reglamentaria. </w:t>
      </w:r>
    </w:p>
    <w:p w14:paraId="78981FC4" w14:textId="77777777" w:rsidR="000D4B53" w:rsidRPr="007575BA" w:rsidRDefault="000D4B53" w:rsidP="000D4B53">
      <w:pPr>
        <w:pStyle w:val="Textonotapie"/>
        <w:jc w:val="both"/>
        <w:rPr>
          <w:rFonts w:ascii="Palatino Linotype" w:hAnsi="Palatino Linotype"/>
          <w:sz w:val="16"/>
          <w:szCs w:val="16"/>
        </w:rPr>
      </w:pPr>
      <w:r w:rsidRPr="007575BA">
        <w:rPr>
          <w:rFonts w:ascii="Palatino Linotype" w:hAnsi="Palatino Linotype"/>
          <w:b/>
          <w:sz w:val="16"/>
          <w:szCs w:val="16"/>
        </w:rPr>
        <w:t>III. Toda persona, sin necesidad de acreditar interés alguno o justificar su utilización, tendrá acceso gratuito a la información pública, a sus datos personales</w:t>
      </w:r>
      <w:r w:rsidRPr="007575BA">
        <w:rPr>
          <w:rFonts w:ascii="Palatino Linotype" w:hAnsi="Palatino Linotype"/>
          <w:sz w:val="16"/>
          <w:szCs w:val="16"/>
        </w:rPr>
        <w:t xml:space="preserve"> o a la rectificación de éstos. </w:t>
      </w:r>
    </w:p>
    <w:p w14:paraId="7F07A64C" w14:textId="77777777" w:rsidR="000D4B53" w:rsidRPr="007575BA" w:rsidRDefault="000D4B53" w:rsidP="000D4B53">
      <w:pPr>
        <w:pStyle w:val="Textonotapie"/>
        <w:jc w:val="both"/>
        <w:rPr>
          <w:rFonts w:ascii="Palatino Linotype" w:hAnsi="Palatino Linotype"/>
          <w:sz w:val="16"/>
          <w:szCs w:val="16"/>
        </w:rPr>
      </w:pPr>
      <w:r w:rsidRPr="007575BA">
        <w:rPr>
          <w:rFonts w:ascii="Palatino Linotype" w:hAnsi="Palatino Linotype"/>
          <w:b/>
          <w:sz w:val="16"/>
          <w:szCs w:val="16"/>
        </w:rPr>
        <w:t>IV.</w:t>
      </w:r>
      <w:r w:rsidRPr="007575BA">
        <w:rPr>
          <w:rFonts w:ascii="Palatino Linotype" w:hAnsi="Palatino Linotype"/>
          <w:sz w:val="16"/>
          <w:szCs w:val="16"/>
        </w:rPr>
        <w:t xml:space="preserve"> </w:t>
      </w:r>
      <w:r w:rsidRPr="007575BA">
        <w:rPr>
          <w:rFonts w:ascii="Palatino Linotype" w:hAnsi="Palatino Linotype"/>
          <w:b/>
          <w:sz w:val="16"/>
          <w:szCs w:val="16"/>
        </w:rPr>
        <w:t>Se establecerán mecanismos de acceso a la información y procedimientos de revisión expeditos</w:t>
      </w:r>
      <w:r w:rsidRPr="007575BA">
        <w:rPr>
          <w:rFonts w:ascii="Palatino Linotype" w:hAnsi="Palatino Linotype"/>
          <w:sz w:val="16"/>
          <w:szCs w:val="16"/>
        </w:rPr>
        <w:t xml:space="preserve"> que se sustanciarán ante el organismo autónomo especializado e imparcial que establece esta Constitución. </w:t>
      </w:r>
    </w:p>
    <w:p w14:paraId="6383BACD" w14:textId="77777777" w:rsidR="000D4B53" w:rsidRPr="007575BA" w:rsidRDefault="000D4B53" w:rsidP="000D4B53">
      <w:pPr>
        <w:pStyle w:val="Textonotapie"/>
        <w:jc w:val="both"/>
        <w:rPr>
          <w:rFonts w:ascii="Palatino Linotype" w:hAnsi="Palatino Linotype"/>
          <w:sz w:val="16"/>
          <w:szCs w:val="16"/>
        </w:rPr>
      </w:pPr>
      <w:r w:rsidRPr="007575BA">
        <w:rPr>
          <w:rFonts w:ascii="Palatino Linotype" w:hAnsi="Palatino Linotype"/>
          <w:b/>
          <w:sz w:val="16"/>
          <w:szCs w:val="16"/>
        </w:rPr>
        <w:t>V. Los procedimientos de acceso a la información pública, de acceso, corrección y supresión de datos personales</w:t>
      </w:r>
      <w:r w:rsidRPr="007575BA">
        <w:rPr>
          <w:rFonts w:ascii="Palatino Linotype" w:hAnsi="Palatino Linotype"/>
          <w:sz w:val="16"/>
          <w:szCs w:val="16"/>
        </w:rPr>
        <w:t xml:space="preserve">, así como los recursos de revisión derivados de los mismos, </w:t>
      </w:r>
      <w:r w:rsidRPr="007575BA">
        <w:rPr>
          <w:rFonts w:ascii="Palatino Linotype" w:hAnsi="Palatino Linotype"/>
          <w:b/>
          <w:sz w:val="16"/>
          <w:szCs w:val="16"/>
        </w:rPr>
        <w:t>podrán tramitarse por medios electrónicos, a través de un sistema automatizado que para tal efecto establezca la ley reglamentaria</w:t>
      </w:r>
      <w:r w:rsidRPr="00270ED2">
        <w:rPr>
          <w:rFonts w:ascii="Palatino Linotype" w:hAnsi="Palatino Linotype"/>
          <w:b/>
        </w:rPr>
        <w:t xml:space="preserve"> </w:t>
      </w:r>
      <w:r w:rsidRPr="007575BA">
        <w:rPr>
          <w:rFonts w:ascii="Palatino Linotype" w:hAnsi="Palatino Linotype"/>
          <w:b/>
          <w:sz w:val="16"/>
          <w:szCs w:val="16"/>
        </w:rPr>
        <w:t>y el organismo autónomo garante</w:t>
      </w:r>
      <w:r w:rsidRPr="007575BA">
        <w:rPr>
          <w:rFonts w:ascii="Palatino Linotype" w:hAnsi="Palatino Linotype"/>
          <w:sz w:val="16"/>
          <w:szCs w:val="16"/>
        </w:rPr>
        <w:t xml:space="preserve"> en el ámbito de su competencia. Las resoluciones que correspondan a estos procedimientos se sistematizarán para favorecer su consulta.</w:t>
      </w:r>
    </w:p>
  </w:footnote>
  <w:footnote w:id="3">
    <w:p w14:paraId="4FA23ACA" w14:textId="77777777" w:rsidR="007575BA" w:rsidRPr="003E1763" w:rsidRDefault="007575BA" w:rsidP="007575BA">
      <w:pPr>
        <w:pStyle w:val="Textonotapie"/>
        <w:jc w:val="both"/>
        <w:rPr>
          <w:rFonts w:ascii="Palatino Linotype" w:hAnsi="Palatino Linotype"/>
          <w:sz w:val="16"/>
          <w:szCs w:val="16"/>
        </w:rPr>
      </w:pPr>
      <w:r w:rsidRPr="00270ED2">
        <w:rPr>
          <w:rStyle w:val="Refdenotaalpie"/>
          <w:rFonts w:ascii="Palatino Linotype" w:hAnsi="Palatino Linotype"/>
        </w:rPr>
        <w:footnoteRef/>
      </w:r>
      <w:r w:rsidRPr="00270ED2">
        <w:rPr>
          <w:rFonts w:ascii="Palatino Linotype" w:hAnsi="Palatino Linotype"/>
        </w:rPr>
        <w:t xml:space="preserve"> </w:t>
      </w:r>
      <w:r w:rsidRPr="003E1763">
        <w:rPr>
          <w:rFonts w:ascii="Palatino Linotype" w:hAnsi="Palatino Linotype"/>
          <w:b/>
          <w:sz w:val="16"/>
          <w:szCs w:val="16"/>
        </w:rPr>
        <w:t xml:space="preserve">Artículo 4. </w:t>
      </w:r>
      <w:r w:rsidRPr="003E1763">
        <w:rPr>
          <w:rFonts w:ascii="Palatino Linotype" w:hAnsi="Palatino Linotype"/>
          <w:sz w:val="16"/>
          <w:szCs w:val="16"/>
        </w:rPr>
        <w:t>Para los efectos de esta Ley se entenderá por:</w:t>
      </w:r>
    </w:p>
    <w:p w14:paraId="1DB63BF0" w14:textId="77777777" w:rsidR="007575BA" w:rsidRPr="003E1763" w:rsidRDefault="007575BA" w:rsidP="007575BA">
      <w:pPr>
        <w:pStyle w:val="Textonotapie"/>
        <w:jc w:val="both"/>
        <w:rPr>
          <w:rFonts w:ascii="Palatino Linotype" w:hAnsi="Palatino Linotype"/>
          <w:sz w:val="16"/>
          <w:szCs w:val="16"/>
        </w:rPr>
      </w:pPr>
      <w:r w:rsidRPr="003E1763">
        <w:rPr>
          <w:rFonts w:ascii="Palatino Linotype" w:hAnsi="Palatino Linotype"/>
          <w:sz w:val="16"/>
          <w:szCs w:val="16"/>
        </w:rPr>
        <w:t>…</w:t>
      </w:r>
    </w:p>
    <w:p w14:paraId="732636E2" w14:textId="77777777" w:rsidR="007575BA" w:rsidRPr="003E1763" w:rsidRDefault="007575BA" w:rsidP="007575BA">
      <w:pPr>
        <w:pStyle w:val="Textonotapie"/>
        <w:jc w:val="both"/>
        <w:rPr>
          <w:rFonts w:ascii="Palatino Linotype" w:hAnsi="Palatino Linotype"/>
          <w:sz w:val="16"/>
          <w:szCs w:val="16"/>
        </w:rPr>
      </w:pPr>
      <w:r w:rsidRPr="003E1763">
        <w:rPr>
          <w:rFonts w:ascii="Palatino Linotype" w:hAnsi="Palatino Linotype"/>
          <w:b/>
          <w:sz w:val="16"/>
          <w:szCs w:val="16"/>
        </w:rPr>
        <w:t>XI. Datos personales:</w:t>
      </w:r>
      <w:r w:rsidRPr="003E1763">
        <w:rPr>
          <w:rFonts w:ascii="Palatino Linotype" w:hAnsi="Palatino Linotype"/>
          <w:sz w:val="16"/>
          <w:szCs w:val="16"/>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1C146DFF" w14:textId="77777777" w:rsidR="007575BA" w:rsidRPr="003E1763" w:rsidRDefault="007575BA" w:rsidP="007575BA">
      <w:pPr>
        <w:pStyle w:val="Textonotapie"/>
        <w:jc w:val="both"/>
        <w:rPr>
          <w:rFonts w:ascii="Palatino Linotype" w:hAnsi="Palatino Linotype"/>
          <w:sz w:val="16"/>
          <w:szCs w:val="16"/>
        </w:rPr>
      </w:pPr>
      <w:r w:rsidRPr="003E1763">
        <w:rPr>
          <w:rFonts w:ascii="Palatino Linotype" w:hAnsi="Palatino Linotype"/>
          <w:sz w:val="16"/>
          <w:szCs w:val="16"/>
        </w:rPr>
        <w:t>…</w:t>
      </w:r>
    </w:p>
    <w:p w14:paraId="56CC86B5" w14:textId="77777777" w:rsidR="007575BA" w:rsidRPr="003E1763" w:rsidRDefault="007575BA" w:rsidP="007575BA">
      <w:pPr>
        <w:pStyle w:val="Textonotapie"/>
        <w:jc w:val="both"/>
        <w:rPr>
          <w:rFonts w:ascii="Palatino Linotype" w:hAnsi="Palatino Linotype"/>
          <w:sz w:val="16"/>
          <w:szCs w:val="16"/>
        </w:rPr>
      </w:pPr>
      <w:r w:rsidRPr="003E1763">
        <w:rPr>
          <w:rFonts w:ascii="Palatino Linotype" w:hAnsi="Palatino Linotype"/>
          <w:b/>
          <w:sz w:val="16"/>
          <w:szCs w:val="16"/>
        </w:rPr>
        <w:t>XIII. Derechos ARCO:</w:t>
      </w:r>
      <w:r w:rsidRPr="003E1763">
        <w:rPr>
          <w:rFonts w:ascii="Palatino Linotype" w:hAnsi="Palatino Linotype"/>
          <w:sz w:val="16"/>
          <w:szCs w:val="16"/>
        </w:rPr>
        <w:t xml:space="preserve"> a los derechos de Acceso, Rectificación, Cancelación y Oposición al tratamiento de datos personales.</w:t>
      </w:r>
    </w:p>
    <w:p w14:paraId="7F58BAFF" w14:textId="77777777" w:rsidR="007575BA" w:rsidRPr="003E1763" w:rsidRDefault="007575BA" w:rsidP="007575BA">
      <w:pPr>
        <w:pStyle w:val="Textonotapie"/>
        <w:jc w:val="both"/>
        <w:rPr>
          <w:rFonts w:ascii="Palatino Linotype" w:hAnsi="Palatino Linotype"/>
          <w:sz w:val="16"/>
          <w:szCs w:val="16"/>
        </w:rPr>
      </w:pPr>
      <w:r w:rsidRPr="003E1763">
        <w:rPr>
          <w:rFonts w:ascii="Palatino Linotype" w:hAnsi="Palatino Linotype"/>
          <w:sz w:val="16"/>
          <w:szCs w:val="16"/>
        </w:rPr>
        <w:t>…</w:t>
      </w:r>
    </w:p>
    <w:p w14:paraId="0A0AC266" w14:textId="77777777" w:rsidR="007575BA" w:rsidRPr="003E1763" w:rsidRDefault="007575BA" w:rsidP="007575BA">
      <w:pPr>
        <w:pStyle w:val="Textonotapie"/>
        <w:jc w:val="both"/>
        <w:rPr>
          <w:rFonts w:ascii="Palatino Linotype" w:hAnsi="Palatino Linotype"/>
          <w:sz w:val="16"/>
          <w:szCs w:val="16"/>
        </w:rPr>
      </w:pPr>
      <w:r w:rsidRPr="003E1763">
        <w:rPr>
          <w:rFonts w:ascii="Palatino Linotype" w:hAnsi="Palatino Linotype"/>
          <w:b/>
          <w:sz w:val="16"/>
          <w:szCs w:val="16"/>
        </w:rPr>
        <w:t>XLI. Responsable:</w:t>
      </w:r>
      <w:r w:rsidRPr="003E1763">
        <w:rPr>
          <w:rFonts w:ascii="Palatino Linotype" w:hAnsi="Palatino Linotype"/>
          <w:sz w:val="16"/>
          <w:szCs w:val="16"/>
        </w:rPr>
        <w:t xml:space="preserve"> a los sujetos obligados a que se refiere la presente Ley que deciden sobre el tratamiento de los datos personales.</w:t>
      </w:r>
    </w:p>
    <w:p w14:paraId="59D07CF9" w14:textId="77777777" w:rsidR="007575BA" w:rsidRPr="003E1763" w:rsidRDefault="007575BA" w:rsidP="007575BA">
      <w:pPr>
        <w:pStyle w:val="Textonotapie"/>
        <w:jc w:val="both"/>
        <w:rPr>
          <w:rFonts w:ascii="Palatino Linotype" w:hAnsi="Palatino Linotype"/>
          <w:sz w:val="16"/>
          <w:szCs w:val="16"/>
        </w:rPr>
      </w:pPr>
      <w:r w:rsidRPr="003E1763">
        <w:rPr>
          <w:rFonts w:ascii="Palatino Linotype" w:hAnsi="Palatino Linotype"/>
          <w:sz w:val="16"/>
          <w:szCs w:val="16"/>
        </w:rPr>
        <w:t>…</w:t>
      </w:r>
    </w:p>
    <w:p w14:paraId="2E5745F5" w14:textId="77777777" w:rsidR="007575BA" w:rsidRPr="003E1763" w:rsidRDefault="007575BA" w:rsidP="007575BA">
      <w:pPr>
        <w:pStyle w:val="Textonotapie"/>
        <w:jc w:val="both"/>
        <w:rPr>
          <w:rFonts w:ascii="Palatino Linotype" w:hAnsi="Palatino Linotype"/>
          <w:sz w:val="16"/>
          <w:szCs w:val="16"/>
        </w:rPr>
      </w:pPr>
      <w:r w:rsidRPr="003E1763">
        <w:rPr>
          <w:rFonts w:ascii="Palatino Linotype" w:hAnsi="Palatino Linotype"/>
          <w:b/>
          <w:sz w:val="16"/>
          <w:szCs w:val="16"/>
        </w:rPr>
        <w:t>L. Tratamiento:</w:t>
      </w:r>
      <w:r w:rsidRPr="003E1763">
        <w:rPr>
          <w:rFonts w:ascii="Palatino Linotype" w:hAnsi="Palatino Linotype"/>
          <w:sz w:val="16"/>
          <w:szCs w:val="16"/>
        </w:rPr>
        <w:t xml:space="preserve">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footnote>
  <w:footnote w:id="4">
    <w:p w14:paraId="65239840" w14:textId="77777777" w:rsidR="007575BA" w:rsidRPr="003E1763" w:rsidRDefault="007575BA" w:rsidP="007575BA">
      <w:pPr>
        <w:ind w:right="49"/>
        <w:jc w:val="both"/>
        <w:rPr>
          <w:rFonts w:ascii="Palatino Linotype" w:hAnsi="Palatino Linotype"/>
          <w:sz w:val="16"/>
          <w:szCs w:val="16"/>
        </w:rPr>
      </w:pPr>
      <w:r w:rsidRPr="00270ED2">
        <w:rPr>
          <w:rStyle w:val="Refdenotaalpie"/>
          <w:rFonts w:ascii="Palatino Linotype" w:hAnsi="Palatino Linotype"/>
          <w:sz w:val="20"/>
          <w:szCs w:val="20"/>
        </w:rPr>
        <w:footnoteRef/>
      </w:r>
      <w:r w:rsidRPr="00270ED2">
        <w:rPr>
          <w:rFonts w:ascii="Palatino Linotype" w:hAnsi="Palatino Linotype"/>
          <w:sz w:val="20"/>
          <w:szCs w:val="20"/>
        </w:rPr>
        <w:t xml:space="preserve"> </w:t>
      </w:r>
      <w:r w:rsidRPr="003E1763">
        <w:rPr>
          <w:rFonts w:ascii="Palatino Linotype" w:hAnsi="Palatino Linotype"/>
          <w:b/>
          <w:sz w:val="16"/>
          <w:szCs w:val="16"/>
        </w:rPr>
        <w:t>Artículo 97.</w:t>
      </w:r>
      <w:r w:rsidRPr="003E1763">
        <w:rPr>
          <w:rFonts w:ascii="Palatino Linotype" w:hAnsi="Palatino Linotype"/>
          <w:sz w:val="16"/>
          <w:szCs w:val="16"/>
        </w:rPr>
        <w:t xml:space="preserve"> Los derechos de acceso, rectificación, cancelación y oposición de datos personales son derechos independientes. El ejercicio de cualquiera de ellos no es requisito previo no impide el ejercicio</w:t>
      </w:r>
      <w:r w:rsidRPr="00270ED2">
        <w:rPr>
          <w:rFonts w:ascii="Palatino Linotype" w:hAnsi="Palatino Linotype"/>
          <w:sz w:val="20"/>
          <w:szCs w:val="20"/>
        </w:rPr>
        <w:t xml:space="preserve"> de otro. </w:t>
      </w:r>
      <w:r w:rsidRPr="00270ED2">
        <w:rPr>
          <w:rFonts w:ascii="Palatino Linotype" w:hAnsi="Palatino Linotype"/>
          <w:b/>
          <w:sz w:val="20"/>
          <w:szCs w:val="20"/>
        </w:rPr>
        <w:t xml:space="preserve">La procedencia de estos derechos, </w:t>
      </w:r>
      <w:r w:rsidRPr="003E1763">
        <w:rPr>
          <w:rFonts w:ascii="Palatino Linotype" w:hAnsi="Palatino Linotype"/>
          <w:b/>
          <w:sz w:val="16"/>
          <w:szCs w:val="16"/>
        </w:rPr>
        <w:t xml:space="preserve">en su caso, se hará efectiva una vez que el titular </w:t>
      </w:r>
      <w:r w:rsidRPr="003E1763">
        <w:rPr>
          <w:rFonts w:ascii="Palatino Linotype" w:hAnsi="Palatino Linotype"/>
          <w:sz w:val="16"/>
          <w:szCs w:val="16"/>
        </w:rPr>
        <w:t>o su representante legal</w:t>
      </w:r>
      <w:r w:rsidRPr="003E1763">
        <w:rPr>
          <w:rFonts w:ascii="Palatino Linotype" w:hAnsi="Palatino Linotype"/>
          <w:b/>
          <w:sz w:val="16"/>
          <w:szCs w:val="16"/>
        </w:rPr>
        <w:t xml:space="preserve"> acrediten su identidad</w:t>
      </w:r>
      <w:r w:rsidRPr="003E1763">
        <w:rPr>
          <w:rFonts w:ascii="Palatino Linotype" w:hAnsi="Palatino Linotype"/>
          <w:sz w:val="16"/>
          <w:szCs w:val="16"/>
        </w:rPr>
        <w:t xml:space="preserve"> o representación, respectivamente.</w:t>
      </w:r>
    </w:p>
    <w:p w14:paraId="2194BDB2" w14:textId="77777777" w:rsidR="007575BA" w:rsidRPr="003E1763" w:rsidRDefault="007575BA" w:rsidP="007575BA">
      <w:pPr>
        <w:ind w:right="49"/>
        <w:jc w:val="both"/>
        <w:rPr>
          <w:rFonts w:ascii="Palatino Linotype" w:hAnsi="Palatino Linotype"/>
          <w:sz w:val="16"/>
          <w:szCs w:val="16"/>
        </w:rPr>
      </w:pPr>
      <w:r w:rsidRPr="003E1763">
        <w:rPr>
          <w:rFonts w:ascii="Palatino Linotype" w:hAnsi="Palatino Linotype"/>
          <w:b/>
          <w:sz w:val="16"/>
          <w:szCs w:val="16"/>
        </w:rPr>
        <w:t>Artículo 120.</w:t>
      </w:r>
      <w:r w:rsidRPr="003E1763">
        <w:rPr>
          <w:rFonts w:ascii="Palatino Linotype" w:hAnsi="Palatino Linotype"/>
          <w:sz w:val="16"/>
          <w:szCs w:val="16"/>
        </w:rPr>
        <w:t xml:space="preserve"> </w:t>
      </w:r>
      <w:r w:rsidRPr="003E1763">
        <w:rPr>
          <w:rFonts w:ascii="Palatino Linotype" w:hAnsi="Palatino Linotype"/>
          <w:b/>
          <w:sz w:val="16"/>
          <w:szCs w:val="16"/>
        </w:rPr>
        <w:t>El titular podrá acreditar su identidad a través de cualquiera de los medios siguientes:</w:t>
      </w:r>
      <w:r w:rsidRPr="003E1763">
        <w:rPr>
          <w:rFonts w:ascii="Palatino Linotype" w:hAnsi="Palatino Linotype"/>
          <w:sz w:val="16"/>
          <w:szCs w:val="16"/>
        </w:rPr>
        <w:t xml:space="preserve"> </w:t>
      </w:r>
    </w:p>
    <w:p w14:paraId="623E2576" w14:textId="77777777" w:rsidR="007575BA" w:rsidRPr="003E1763" w:rsidRDefault="007575BA" w:rsidP="007575BA">
      <w:pPr>
        <w:ind w:right="49"/>
        <w:jc w:val="both"/>
        <w:rPr>
          <w:rFonts w:ascii="Palatino Linotype" w:hAnsi="Palatino Linotype"/>
          <w:b/>
          <w:sz w:val="16"/>
          <w:szCs w:val="16"/>
        </w:rPr>
      </w:pPr>
      <w:r w:rsidRPr="003E1763">
        <w:rPr>
          <w:rFonts w:ascii="Palatino Linotype" w:hAnsi="Palatino Linotype"/>
          <w:b/>
          <w:sz w:val="16"/>
          <w:szCs w:val="16"/>
        </w:rPr>
        <w:t xml:space="preserve">I. Identificación oficial. </w:t>
      </w:r>
    </w:p>
    <w:p w14:paraId="05300ADE" w14:textId="77777777" w:rsidR="007575BA" w:rsidRPr="003E1763" w:rsidRDefault="007575BA" w:rsidP="007575BA">
      <w:pPr>
        <w:ind w:right="49"/>
        <w:jc w:val="both"/>
        <w:rPr>
          <w:rFonts w:ascii="Palatino Linotype" w:hAnsi="Palatino Linotype"/>
          <w:sz w:val="16"/>
          <w:szCs w:val="16"/>
        </w:rPr>
      </w:pPr>
      <w:r w:rsidRPr="003E1763">
        <w:rPr>
          <w:rFonts w:ascii="Palatino Linotype" w:hAnsi="Palatino Linotype"/>
          <w:b/>
          <w:sz w:val="16"/>
          <w:szCs w:val="16"/>
        </w:rPr>
        <w:t>II. Firma electrónica avanzada</w:t>
      </w:r>
      <w:r w:rsidRPr="003E1763">
        <w:rPr>
          <w:rFonts w:ascii="Palatino Linotype" w:hAnsi="Palatino Linotype"/>
          <w:sz w:val="16"/>
          <w:szCs w:val="16"/>
        </w:rPr>
        <w:t xml:space="preserve"> o del instrumento electrónico que lo sustituya. </w:t>
      </w:r>
    </w:p>
    <w:p w14:paraId="1F1DA8D0" w14:textId="77777777" w:rsidR="007575BA" w:rsidRPr="003E1763" w:rsidRDefault="007575BA" w:rsidP="007575BA">
      <w:pPr>
        <w:ind w:right="49"/>
        <w:jc w:val="both"/>
        <w:rPr>
          <w:rFonts w:ascii="Palatino Linotype" w:hAnsi="Palatino Linotype"/>
          <w:sz w:val="16"/>
          <w:szCs w:val="16"/>
        </w:rPr>
      </w:pPr>
      <w:r w:rsidRPr="003E1763">
        <w:rPr>
          <w:rFonts w:ascii="Palatino Linotype" w:hAnsi="Palatino Linotype"/>
          <w:b/>
          <w:sz w:val="16"/>
          <w:szCs w:val="16"/>
        </w:rPr>
        <w:t>III. Mecanismos de autenticación autorizados por el Instituto</w:t>
      </w:r>
      <w:r w:rsidRPr="003E1763">
        <w:rPr>
          <w:rFonts w:ascii="Palatino Linotype" w:hAnsi="Palatino Linotype"/>
          <w:sz w:val="16"/>
          <w:szCs w:val="16"/>
        </w:rPr>
        <w:t xml:space="preserve"> o el Instituto Nacional publicados por acuerdo general en el periódico oficial “Gaceta del Gobierno” o en el Diario Oficial de la Federación. </w:t>
      </w:r>
    </w:p>
    <w:p w14:paraId="4FE1F5F3" w14:textId="77777777" w:rsidR="007575BA" w:rsidRPr="003E1763" w:rsidRDefault="007575BA" w:rsidP="007575BA">
      <w:pPr>
        <w:ind w:right="49"/>
        <w:jc w:val="both"/>
        <w:rPr>
          <w:rFonts w:ascii="Palatino Linotype" w:hAnsi="Palatino Linotype"/>
          <w:sz w:val="16"/>
          <w:szCs w:val="16"/>
        </w:rPr>
      </w:pPr>
      <w:r w:rsidRPr="003E1763">
        <w:rPr>
          <w:rFonts w:ascii="Palatino Linotype" w:hAnsi="Palatino Linotype"/>
          <w:sz w:val="16"/>
          <w:szCs w:val="16"/>
        </w:rPr>
        <w:t>La utilización de la firma electrónica avanzada o del instrumento electrónico que lo sustituya eximirá de la presentación de la copia del documento de identificación.</w:t>
      </w:r>
    </w:p>
  </w:footnote>
  <w:footnote w:id="5">
    <w:p w14:paraId="2AA54292" w14:textId="77777777" w:rsidR="003E1763" w:rsidRPr="003E1763" w:rsidRDefault="003E1763" w:rsidP="003E1763">
      <w:pPr>
        <w:ind w:right="49"/>
        <w:jc w:val="both"/>
        <w:rPr>
          <w:rFonts w:ascii="Palatino Linotype" w:hAnsi="Palatino Linotype"/>
          <w:b/>
          <w:sz w:val="16"/>
          <w:szCs w:val="16"/>
        </w:rPr>
      </w:pPr>
      <w:r w:rsidRPr="003E1763">
        <w:rPr>
          <w:rStyle w:val="Refdenotaalpie"/>
          <w:rFonts w:ascii="Palatino Linotype" w:hAnsi="Palatino Linotype"/>
          <w:sz w:val="16"/>
          <w:szCs w:val="16"/>
        </w:rPr>
        <w:footnoteRef/>
      </w:r>
      <w:r w:rsidRPr="003E1763">
        <w:rPr>
          <w:rFonts w:ascii="Palatino Linotype" w:hAnsi="Palatino Linotype"/>
          <w:sz w:val="16"/>
          <w:szCs w:val="16"/>
        </w:rPr>
        <w:t xml:space="preserve"> </w:t>
      </w:r>
      <w:r w:rsidRPr="003E1763">
        <w:rPr>
          <w:rFonts w:ascii="Palatino Linotype" w:hAnsi="Palatino Linotype"/>
          <w:b/>
          <w:sz w:val="16"/>
          <w:szCs w:val="16"/>
        </w:rPr>
        <w:t>Artículo 107. El ejercicio de los derechos ARCO deberá ser gratuito</w:t>
      </w:r>
      <w:r w:rsidRPr="003E1763">
        <w:rPr>
          <w:rFonts w:ascii="Palatino Linotype" w:hAnsi="Palatino Linotype"/>
          <w:sz w:val="16"/>
          <w:szCs w:val="16"/>
        </w:rPr>
        <w:t xml:space="preserve">. Sólo podrán realizarse cobros para recuperar los costos de reproducción, certificación o envío en los términos previstos por el Código Financiero del Estado de México y Municipios y demás disposiciones jurídicas aplicables. </w:t>
      </w:r>
      <w:r w:rsidRPr="003E1763">
        <w:rPr>
          <w:rFonts w:ascii="Palatino Linotype" w:hAnsi="Palatino Linotype"/>
          <w:b/>
          <w:sz w:val="16"/>
          <w:szCs w:val="16"/>
        </w:rPr>
        <w:t xml:space="preserve">En ningún caso el pago de derechos deberá exceder el costo de reproducción, certificación o de envío. </w:t>
      </w:r>
    </w:p>
    <w:p w14:paraId="20F7A5F8" w14:textId="77777777" w:rsidR="003E1763" w:rsidRPr="003E1763" w:rsidRDefault="003E1763" w:rsidP="003E1763">
      <w:pPr>
        <w:ind w:right="49"/>
        <w:jc w:val="both"/>
        <w:rPr>
          <w:rFonts w:ascii="Palatino Linotype" w:hAnsi="Palatino Linotype"/>
          <w:sz w:val="16"/>
          <w:szCs w:val="16"/>
        </w:rPr>
      </w:pPr>
      <w:r w:rsidRPr="003E1763">
        <w:rPr>
          <w:rFonts w:ascii="Palatino Linotype" w:hAnsi="Palatino Linotype"/>
          <w:sz w:val="16"/>
          <w:szCs w:val="16"/>
        </w:rPr>
        <w:t xml:space="preserve">Cuando el titular proporcione el medio magnético, electrónico o el mecanismo necesario para reproducir los datos personales, los mismos deberán ser entregados sin costo al solicitante. </w:t>
      </w:r>
    </w:p>
    <w:p w14:paraId="57A6E725" w14:textId="77777777" w:rsidR="003E1763" w:rsidRPr="003E1763" w:rsidRDefault="003E1763" w:rsidP="003E1763">
      <w:pPr>
        <w:ind w:right="49"/>
        <w:jc w:val="both"/>
        <w:rPr>
          <w:rFonts w:ascii="Palatino Linotype" w:hAnsi="Palatino Linotype"/>
          <w:sz w:val="16"/>
          <w:szCs w:val="16"/>
        </w:rPr>
      </w:pPr>
      <w:r w:rsidRPr="003E1763">
        <w:rPr>
          <w:rFonts w:ascii="Palatino Linotype" w:hAnsi="Palatino Linotype"/>
          <w:sz w:val="16"/>
          <w:szCs w:val="16"/>
        </w:rPr>
        <w:t>La información deberá ser entregada sin costo, cuando implique la entrega de no más de veinte hojas simples. Las unidades de transparencia podrán exceptuar el pago de reproducción y envío atendiendo a las circunstancias socioeconómicas del titular.</w:t>
      </w:r>
    </w:p>
    <w:p w14:paraId="38FE5E4B" w14:textId="77777777" w:rsidR="003E1763" w:rsidRPr="003E1763" w:rsidRDefault="003E1763" w:rsidP="003E1763">
      <w:pPr>
        <w:ind w:right="49"/>
        <w:jc w:val="both"/>
        <w:rPr>
          <w:rFonts w:ascii="Palatino Linotype" w:hAnsi="Palatino Linotype"/>
          <w:sz w:val="16"/>
          <w:szCs w:val="16"/>
        </w:rPr>
      </w:pPr>
      <w:r w:rsidRPr="003E1763">
        <w:rPr>
          <w:rFonts w:ascii="Palatino Linotype" w:hAnsi="Palatino Linotype"/>
          <w:sz w:val="16"/>
          <w:szCs w:val="16"/>
        </w:rPr>
        <w:t>El responsable no podrá establecer para la presentación de las solicitudes del ejercicio de los derechos ARCO algún servicio o medio que implique un costo al titular.</w:t>
      </w:r>
    </w:p>
  </w:footnote>
  <w:footnote w:id="6">
    <w:p w14:paraId="117433A6" w14:textId="77777777" w:rsidR="008029B4" w:rsidRPr="00FB4DEC" w:rsidRDefault="008029B4" w:rsidP="008029B4">
      <w:pPr>
        <w:jc w:val="both"/>
        <w:rPr>
          <w:rFonts w:ascii="Palatino Linotype" w:hAnsi="Palatino Linotype"/>
          <w:sz w:val="16"/>
          <w:szCs w:val="16"/>
        </w:rPr>
      </w:pPr>
      <w:r>
        <w:rPr>
          <w:rStyle w:val="Refdenotaalpie"/>
        </w:rPr>
        <w:footnoteRef/>
      </w:r>
      <w:r>
        <w:t xml:space="preserve"> </w:t>
      </w:r>
      <w:r w:rsidRPr="00FB4DEC">
        <w:rPr>
          <w:rFonts w:ascii="Palatino Linotype" w:hAnsi="Palatino Linotype"/>
          <w:b/>
          <w:sz w:val="16"/>
          <w:szCs w:val="16"/>
        </w:rPr>
        <w:t xml:space="preserve">Existencia de trámite específico </w:t>
      </w:r>
    </w:p>
    <w:p w14:paraId="31EE16F6" w14:textId="77777777" w:rsidR="008029B4" w:rsidRPr="00FB4DEC" w:rsidRDefault="008029B4" w:rsidP="008029B4">
      <w:pPr>
        <w:jc w:val="both"/>
        <w:rPr>
          <w:rFonts w:ascii="Palatino Linotype" w:hAnsi="Palatino Linotype"/>
          <w:b/>
          <w:sz w:val="16"/>
          <w:szCs w:val="16"/>
        </w:rPr>
      </w:pPr>
      <w:r w:rsidRPr="00FB4DEC">
        <w:rPr>
          <w:rFonts w:ascii="Palatino Linotype" w:hAnsi="Palatino Linotype"/>
          <w:b/>
          <w:sz w:val="16"/>
          <w:szCs w:val="16"/>
        </w:rPr>
        <w:t>Artículo 114.</w:t>
      </w:r>
    </w:p>
    <w:p w14:paraId="15F3A2ED" w14:textId="77777777" w:rsidR="008029B4" w:rsidRPr="00FB4DEC" w:rsidRDefault="008029B4" w:rsidP="008029B4">
      <w:pPr>
        <w:jc w:val="both"/>
        <w:rPr>
          <w:rFonts w:ascii="Palatino Linotype" w:hAnsi="Palatino Linotype"/>
          <w:sz w:val="16"/>
          <w:szCs w:val="16"/>
        </w:rPr>
      </w:pPr>
      <w:r w:rsidRPr="00FB4DEC">
        <w:rPr>
          <w:rFonts w:ascii="Palatino Linotype" w:hAnsi="Palatino Linotype"/>
          <w:sz w:val="16"/>
          <w:szCs w:val="16"/>
        </w:rPr>
        <w:t>…</w:t>
      </w:r>
    </w:p>
    <w:p w14:paraId="3EBE237B" w14:textId="77777777" w:rsidR="008029B4" w:rsidRPr="00FB4DEC" w:rsidRDefault="008029B4" w:rsidP="008029B4">
      <w:pPr>
        <w:jc w:val="both"/>
        <w:rPr>
          <w:rFonts w:ascii="Palatino Linotype" w:hAnsi="Palatino Linotype"/>
          <w:b/>
          <w:sz w:val="16"/>
          <w:szCs w:val="16"/>
        </w:rPr>
      </w:pPr>
      <w:r w:rsidRPr="00FB4DEC">
        <w:rPr>
          <w:rFonts w:ascii="Palatino Linotype" w:hAnsi="Palatino Linotype"/>
          <w:b/>
          <w:sz w:val="16"/>
          <w:szCs w:val="16"/>
        </w:rPr>
        <w:t>La generación de nuevos datos, la realización de cálculos o el procesamiento a los datos personales no podrá obtenerse a través del ejercicio de derecho de acceso ya que éste implica, únicamente, obtener del responsable los datos personales en la manera en la que obren en sus archivos y en el estado en que se encuentren.</w:t>
      </w:r>
    </w:p>
  </w:footnote>
  <w:footnote w:id="7">
    <w:p w14:paraId="7C9E55B2" w14:textId="6E571902" w:rsidR="00B13936" w:rsidRPr="00B13936" w:rsidRDefault="00B13936" w:rsidP="00B13936">
      <w:pPr>
        <w:jc w:val="both"/>
        <w:rPr>
          <w:rFonts w:ascii="Palatino Linotype" w:eastAsia="Calibri" w:hAnsi="Palatino Linotype" w:cs="Arial"/>
          <w:sz w:val="16"/>
          <w:szCs w:val="16"/>
        </w:rPr>
      </w:pPr>
      <w:r>
        <w:rPr>
          <w:rStyle w:val="Refdenotaalpie"/>
        </w:rPr>
        <w:footnoteRef/>
      </w:r>
      <w:r>
        <w:t xml:space="preserve"> </w:t>
      </w:r>
      <w:r w:rsidRPr="00B13936">
        <w:rPr>
          <w:rFonts w:ascii="Palatino Linotype" w:hAnsi="Palatino Linotype"/>
          <w:b/>
          <w:sz w:val="16"/>
          <w:szCs w:val="16"/>
        </w:rPr>
        <w:t xml:space="preserve">ARTÍCULO 119.- </w:t>
      </w:r>
      <w:r w:rsidRPr="00B13936">
        <w:rPr>
          <w:rFonts w:ascii="Palatino Linotype" w:hAnsi="Palatino Linotype"/>
          <w:sz w:val="16"/>
          <w:szCs w:val="16"/>
        </w:rPr>
        <w:t>Los recursos individualizados y administrados en la cuenta individual, son propiedad del servidor público, con las limitantes marcadas por esta ley, teniendo derecho a su disposición, él o sus beneficiarios, en los casos previstos por la presente ley. Los recursos de la subcuenta individual señalados en el artículo 118 fracción III son inembargables y no podrán otorgarse como garantía.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0D712" w14:textId="77777777" w:rsidR="00C6077E" w:rsidRDefault="00281BB6">
    <w:pPr>
      <w:pStyle w:val="Encabezado"/>
    </w:pPr>
    <w:r>
      <w:rPr>
        <w:noProof/>
        <w:lang w:val="es-MX" w:eastAsia="es-MX"/>
      </w:rPr>
      <w:pict w14:anchorId="31D6D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2135B" w14:textId="77777777" w:rsidR="00C6077E" w:rsidRPr="0010196A" w:rsidRDefault="00281BB6" w:rsidP="00C6077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1A76C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6077E" w:rsidRPr="008F2CCC" w14:paraId="6039414C" w14:textId="77777777" w:rsidTr="00C6077E">
      <w:tc>
        <w:tcPr>
          <w:tcW w:w="3261" w:type="dxa"/>
          <w:vMerge w:val="restart"/>
        </w:tcPr>
        <w:p w14:paraId="799D9067" w14:textId="77777777" w:rsidR="00C6077E" w:rsidRPr="008F2CCC" w:rsidRDefault="001E6980" w:rsidP="00C6077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8DA6FF0" wp14:editId="4F052932">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2CB9B37C" w14:textId="77777777" w:rsidR="00C6077E" w:rsidRPr="00664658" w:rsidRDefault="001E6980" w:rsidP="00C6077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B275D75" w14:textId="178EE88F" w:rsidR="00C6077E" w:rsidRPr="00664658" w:rsidRDefault="00102B2F" w:rsidP="00102B2F">
          <w:pPr>
            <w:jc w:val="both"/>
            <w:rPr>
              <w:rFonts w:ascii="Palatino Linotype" w:hAnsi="Palatino Linotype"/>
              <w:b/>
              <w:sz w:val="22"/>
              <w:szCs w:val="22"/>
              <w:lang w:val="es-ES_tradnl"/>
            </w:rPr>
          </w:pPr>
          <w:r>
            <w:rPr>
              <w:rFonts w:ascii="Palatino Linotype" w:hAnsi="Palatino Linotype"/>
              <w:b/>
              <w:sz w:val="22"/>
              <w:szCs w:val="22"/>
              <w:lang w:val="es-ES_tradnl"/>
            </w:rPr>
            <w:t>01552</w:t>
          </w:r>
          <w:r w:rsidR="00211AE0">
            <w:rPr>
              <w:rFonts w:ascii="Palatino Linotype" w:hAnsi="Palatino Linotype"/>
              <w:b/>
              <w:sz w:val="22"/>
              <w:szCs w:val="22"/>
              <w:lang w:val="es-ES_tradnl"/>
            </w:rPr>
            <w:t>/INFOEM/AD</w:t>
          </w:r>
          <w:r w:rsidR="001E6980" w:rsidRPr="00E6045D">
            <w:rPr>
              <w:rFonts w:ascii="Palatino Linotype" w:hAnsi="Palatino Linotype"/>
              <w:b/>
              <w:sz w:val="22"/>
              <w:szCs w:val="22"/>
              <w:lang w:val="es-ES_tradnl"/>
            </w:rPr>
            <w:t>/RR/20</w:t>
          </w:r>
          <w:r w:rsidR="001E6980">
            <w:rPr>
              <w:rFonts w:ascii="Palatino Linotype" w:hAnsi="Palatino Linotype"/>
              <w:b/>
              <w:sz w:val="22"/>
              <w:szCs w:val="22"/>
              <w:lang w:val="es-ES_tradnl"/>
            </w:rPr>
            <w:t>20</w:t>
          </w:r>
        </w:p>
      </w:tc>
    </w:tr>
    <w:tr w:rsidR="00C6077E" w:rsidRPr="008F2CCC" w14:paraId="1C8798A9" w14:textId="77777777" w:rsidTr="00C6077E">
      <w:tc>
        <w:tcPr>
          <w:tcW w:w="3261" w:type="dxa"/>
          <w:vMerge/>
        </w:tcPr>
        <w:p w14:paraId="0F8ADAC0" w14:textId="77777777" w:rsidR="00C6077E" w:rsidRPr="008F2CCC" w:rsidRDefault="00C6077E" w:rsidP="00C6077E">
          <w:pPr>
            <w:rPr>
              <w:rFonts w:ascii="Palatino Linotype" w:hAnsi="Palatino Linotype"/>
              <w:b/>
              <w:sz w:val="22"/>
              <w:szCs w:val="22"/>
              <w:lang w:val="es-ES_tradnl"/>
            </w:rPr>
          </w:pPr>
        </w:p>
      </w:tc>
      <w:tc>
        <w:tcPr>
          <w:tcW w:w="2551" w:type="dxa"/>
          <w:shd w:val="clear" w:color="auto" w:fill="auto"/>
        </w:tcPr>
        <w:p w14:paraId="5CF6BEEE" w14:textId="77777777" w:rsidR="00C6077E" w:rsidRPr="00664658" w:rsidRDefault="001E6980" w:rsidP="00C6077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01079FBC" w14:textId="77777777" w:rsidR="00C6077E" w:rsidRPr="00D41D47" w:rsidRDefault="00102B2F" w:rsidP="00C6077E">
          <w:pPr>
            <w:jc w:val="both"/>
            <w:rPr>
              <w:rFonts w:ascii="Palatino Linotype" w:hAnsi="Palatino Linotype"/>
              <w:b/>
              <w:sz w:val="22"/>
              <w:szCs w:val="22"/>
              <w:lang w:val="es-ES_tradnl"/>
            </w:rPr>
          </w:pPr>
          <w:r>
            <w:rPr>
              <w:rFonts w:ascii="Palatino Linotype" w:hAnsi="Palatino Linotype"/>
              <w:b/>
              <w:sz w:val="22"/>
              <w:szCs w:val="22"/>
              <w:lang w:val="es-ES_tradnl"/>
            </w:rPr>
            <w:t>Instituto de Seguridad Social del Estado de México y Municipios</w:t>
          </w:r>
        </w:p>
      </w:tc>
    </w:tr>
    <w:tr w:rsidR="00C6077E" w:rsidRPr="008F2CCC" w14:paraId="69B4C7BF" w14:textId="77777777" w:rsidTr="00C6077E">
      <w:trPr>
        <w:trHeight w:val="228"/>
      </w:trPr>
      <w:tc>
        <w:tcPr>
          <w:tcW w:w="3261" w:type="dxa"/>
          <w:vMerge/>
        </w:tcPr>
        <w:p w14:paraId="18F84910" w14:textId="77777777" w:rsidR="00C6077E" w:rsidRPr="008F2CCC" w:rsidRDefault="00C6077E" w:rsidP="00C6077E">
          <w:pPr>
            <w:rPr>
              <w:rFonts w:ascii="Palatino Linotype" w:hAnsi="Palatino Linotype"/>
              <w:b/>
              <w:sz w:val="22"/>
              <w:szCs w:val="22"/>
              <w:lang w:val="es-ES_tradnl"/>
            </w:rPr>
          </w:pPr>
        </w:p>
      </w:tc>
      <w:tc>
        <w:tcPr>
          <w:tcW w:w="2551" w:type="dxa"/>
          <w:shd w:val="clear" w:color="auto" w:fill="auto"/>
        </w:tcPr>
        <w:p w14:paraId="0817BC9A" w14:textId="77777777" w:rsidR="00C6077E" w:rsidRPr="00664658" w:rsidRDefault="001E6980" w:rsidP="00C6077E">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11AB0A3F" w14:textId="77777777" w:rsidR="00C6077E" w:rsidRPr="00664658" w:rsidRDefault="001E6980" w:rsidP="00C6077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75FDD10" w14:textId="77777777" w:rsidR="00C6077E" w:rsidRPr="0010196A" w:rsidRDefault="00C6077E" w:rsidP="00C6077E">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3E31F" w14:textId="77777777" w:rsidR="00C6077E" w:rsidRPr="0010196A" w:rsidRDefault="00C6077E">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C6077E" w:rsidRPr="008F2CCC" w14:paraId="6C1813F3" w14:textId="77777777" w:rsidTr="00C6077E">
      <w:tc>
        <w:tcPr>
          <w:tcW w:w="4253" w:type="dxa"/>
          <w:vMerge w:val="restart"/>
          <w:shd w:val="clear" w:color="auto" w:fill="auto"/>
        </w:tcPr>
        <w:p w14:paraId="724D059C" w14:textId="77777777" w:rsidR="00C6077E" w:rsidRPr="008F2CCC" w:rsidRDefault="001E6980" w:rsidP="00C6077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40A494B" wp14:editId="69AA8BD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FDD1A5A" w14:textId="77777777" w:rsidR="00C6077E" w:rsidRPr="008F2CCC" w:rsidRDefault="001E6980" w:rsidP="00C6077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304898BB" w14:textId="062BEC12" w:rsidR="00C6077E" w:rsidRPr="008F2CCC" w:rsidRDefault="00102B2F" w:rsidP="00102B2F">
          <w:pPr>
            <w:jc w:val="both"/>
            <w:rPr>
              <w:rFonts w:ascii="Palatino Linotype" w:hAnsi="Palatino Linotype"/>
              <w:b/>
              <w:sz w:val="22"/>
              <w:szCs w:val="22"/>
              <w:lang w:val="es-ES_tradnl"/>
            </w:rPr>
          </w:pPr>
          <w:r>
            <w:rPr>
              <w:rFonts w:ascii="Palatino Linotype" w:hAnsi="Palatino Linotype"/>
              <w:b/>
              <w:sz w:val="22"/>
              <w:szCs w:val="22"/>
              <w:lang w:val="es-ES_tradnl"/>
            </w:rPr>
            <w:t>01552</w:t>
          </w:r>
          <w:r w:rsidR="00211AE0">
            <w:rPr>
              <w:rFonts w:ascii="Palatino Linotype" w:hAnsi="Palatino Linotype"/>
              <w:b/>
              <w:sz w:val="22"/>
              <w:szCs w:val="22"/>
              <w:lang w:val="es-ES_tradnl"/>
            </w:rPr>
            <w:t>/INFOEM/AD</w:t>
          </w:r>
          <w:r w:rsidR="001E6980">
            <w:rPr>
              <w:rFonts w:ascii="Palatino Linotype" w:hAnsi="Palatino Linotype"/>
              <w:b/>
              <w:sz w:val="22"/>
              <w:szCs w:val="22"/>
              <w:lang w:val="es-ES_tradnl"/>
            </w:rPr>
            <w:t xml:space="preserve">/RR/2020 </w:t>
          </w:r>
        </w:p>
      </w:tc>
    </w:tr>
    <w:tr w:rsidR="00C6077E" w:rsidRPr="008F2CCC" w14:paraId="198EC34B" w14:textId="77777777" w:rsidTr="00C6077E">
      <w:tc>
        <w:tcPr>
          <w:tcW w:w="4253" w:type="dxa"/>
          <w:vMerge/>
          <w:shd w:val="clear" w:color="auto" w:fill="auto"/>
        </w:tcPr>
        <w:p w14:paraId="72C23F32" w14:textId="77777777" w:rsidR="00C6077E" w:rsidRPr="008F2CCC" w:rsidRDefault="00C6077E" w:rsidP="00C6077E">
          <w:pPr>
            <w:rPr>
              <w:rFonts w:ascii="Palatino Linotype" w:hAnsi="Palatino Linotype"/>
              <w:b/>
              <w:sz w:val="22"/>
              <w:szCs w:val="22"/>
              <w:lang w:val="es-ES_tradnl"/>
            </w:rPr>
          </w:pPr>
        </w:p>
      </w:tc>
      <w:tc>
        <w:tcPr>
          <w:tcW w:w="2552" w:type="dxa"/>
          <w:shd w:val="clear" w:color="auto" w:fill="auto"/>
        </w:tcPr>
        <w:p w14:paraId="20FF4CFD" w14:textId="77777777" w:rsidR="00C6077E" w:rsidRPr="008F2CCC" w:rsidRDefault="001E6980" w:rsidP="00C6077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D394812" w14:textId="7351599B" w:rsidR="00C6077E" w:rsidRPr="008F2CCC" w:rsidRDefault="006D13E2" w:rsidP="00C6077E">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w:t>
          </w:r>
        </w:p>
      </w:tc>
    </w:tr>
    <w:tr w:rsidR="00C6077E" w:rsidRPr="008F2CCC" w14:paraId="6AA8A3CC" w14:textId="77777777" w:rsidTr="00C6077E">
      <w:trPr>
        <w:trHeight w:val="228"/>
      </w:trPr>
      <w:tc>
        <w:tcPr>
          <w:tcW w:w="4253" w:type="dxa"/>
          <w:vMerge/>
          <w:shd w:val="clear" w:color="auto" w:fill="auto"/>
        </w:tcPr>
        <w:p w14:paraId="14E6C554" w14:textId="77777777" w:rsidR="00C6077E" w:rsidRPr="008F2CCC" w:rsidRDefault="00C6077E" w:rsidP="00C6077E">
          <w:pPr>
            <w:rPr>
              <w:rFonts w:ascii="Palatino Linotype" w:hAnsi="Palatino Linotype"/>
              <w:b/>
              <w:sz w:val="22"/>
              <w:szCs w:val="22"/>
              <w:lang w:val="es-ES_tradnl"/>
            </w:rPr>
          </w:pPr>
        </w:p>
      </w:tc>
      <w:tc>
        <w:tcPr>
          <w:tcW w:w="2552" w:type="dxa"/>
          <w:shd w:val="clear" w:color="auto" w:fill="auto"/>
        </w:tcPr>
        <w:p w14:paraId="742CDA04" w14:textId="77777777" w:rsidR="00C6077E" w:rsidRPr="008F2CCC" w:rsidRDefault="001E6980" w:rsidP="00C6077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77B4B5A0" w14:textId="77777777" w:rsidR="00C6077E" w:rsidRPr="00DC41C8" w:rsidRDefault="00102B2F" w:rsidP="00C6077E">
          <w:pPr>
            <w:jc w:val="both"/>
            <w:rPr>
              <w:rFonts w:ascii="Palatino Linotype" w:hAnsi="Palatino Linotype"/>
              <w:b/>
              <w:sz w:val="22"/>
              <w:szCs w:val="22"/>
            </w:rPr>
          </w:pPr>
          <w:r>
            <w:rPr>
              <w:rFonts w:ascii="Palatino Linotype" w:hAnsi="Palatino Linotype"/>
              <w:b/>
              <w:sz w:val="22"/>
              <w:szCs w:val="22"/>
              <w:lang w:val="es-ES_tradnl"/>
            </w:rPr>
            <w:t>Instituto de Seguridad Social del Estado de México y Municipios</w:t>
          </w:r>
        </w:p>
      </w:tc>
    </w:tr>
    <w:tr w:rsidR="00C6077E" w:rsidRPr="008F2CCC" w14:paraId="6DF8309D" w14:textId="77777777" w:rsidTr="00C6077E">
      <w:tc>
        <w:tcPr>
          <w:tcW w:w="4253" w:type="dxa"/>
          <w:vMerge/>
          <w:shd w:val="clear" w:color="auto" w:fill="auto"/>
        </w:tcPr>
        <w:p w14:paraId="62A0BFDE" w14:textId="77777777" w:rsidR="00C6077E" w:rsidRPr="008F2CCC" w:rsidRDefault="00C6077E" w:rsidP="00C6077E">
          <w:pPr>
            <w:rPr>
              <w:rFonts w:ascii="Palatino Linotype" w:hAnsi="Palatino Linotype"/>
              <w:b/>
              <w:sz w:val="22"/>
              <w:szCs w:val="22"/>
              <w:lang w:val="es-ES_tradnl"/>
            </w:rPr>
          </w:pPr>
        </w:p>
      </w:tc>
      <w:tc>
        <w:tcPr>
          <w:tcW w:w="2552" w:type="dxa"/>
          <w:shd w:val="clear" w:color="auto" w:fill="auto"/>
        </w:tcPr>
        <w:p w14:paraId="4BEDA407" w14:textId="77777777" w:rsidR="00C6077E" w:rsidRPr="008F2CCC" w:rsidRDefault="001E6980" w:rsidP="00C6077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76BA8E76" w14:textId="77777777" w:rsidR="00C6077E" w:rsidRPr="008F2CCC" w:rsidRDefault="001E6980" w:rsidP="00C6077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656DD8AA" w14:textId="77777777" w:rsidR="00C6077E" w:rsidRPr="0010196A" w:rsidRDefault="00281BB6" w:rsidP="00C6077E">
    <w:pPr>
      <w:rPr>
        <w:rFonts w:ascii="Palatino Linotype" w:hAnsi="Palatino Linotype"/>
        <w:sz w:val="28"/>
        <w:szCs w:val="28"/>
      </w:rPr>
    </w:pPr>
    <w:r>
      <w:rPr>
        <w:rFonts w:ascii="Palatino Linotype" w:hAnsi="Palatino Linotype"/>
        <w:noProof/>
        <w:sz w:val="28"/>
        <w:szCs w:val="28"/>
        <w:lang w:eastAsia="es-MX"/>
      </w:rPr>
      <w:pict w14:anchorId="4EC305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54pt;margin-top:-4.55pt;width:540pt;height:10in;z-index:-25165516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03BB4"/>
    <w:multiLevelType w:val="hybridMultilevel"/>
    <w:tmpl w:val="32761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343ED1"/>
    <w:multiLevelType w:val="hybridMultilevel"/>
    <w:tmpl w:val="57D61914"/>
    <w:lvl w:ilvl="0" w:tplc="9B9C3662">
      <w:start w:val="1"/>
      <w:numFmt w:val="upperRoman"/>
      <w:lvlText w:val="%1."/>
      <w:lvlJc w:val="left"/>
      <w:pPr>
        <w:ind w:left="1049"/>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1" w:tplc="A43E5C70">
      <w:start w:val="1"/>
      <w:numFmt w:val="lowerLetter"/>
      <w:lvlText w:val="%2"/>
      <w:lvlJc w:val="left"/>
      <w:pPr>
        <w:ind w:left="193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2" w:tplc="C8E6DD94">
      <w:start w:val="1"/>
      <w:numFmt w:val="lowerRoman"/>
      <w:lvlText w:val="%3"/>
      <w:lvlJc w:val="left"/>
      <w:pPr>
        <w:ind w:left="265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3" w:tplc="F6F0FAE8">
      <w:start w:val="1"/>
      <w:numFmt w:val="decimal"/>
      <w:lvlText w:val="%4"/>
      <w:lvlJc w:val="left"/>
      <w:pPr>
        <w:ind w:left="337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4" w:tplc="3AE6FF78">
      <w:start w:val="1"/>
      <w:numFmt w:val="lowerLetter"/>
      <w:lvlText w:val="%5"/>
      <w:lvlJc w:val="left"/>
      <w:pPr>
        <w:ind w:left="409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5" w:tplc="5AC813E8">
      <w:start w:val="1"/>
      <w:numFmt w:val="lowerRoman"/>
      <w:lvlText w:val="%6"/>
      <w:lvlJc w:val="left"/>
      <w:pPr>
        <w:ind w:left="481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6" w:tplc="211212D0">
      <w:start w:val="1"/>
      <w:numFmt w:val="decimal"/>
      <w:lvlText w:val="%7"/>
      <w:lvlJc w:val="left"/>
      <w:pPr>
        <w:ind w:left="553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7" w:tplc="0AF48B92">
      <w:start w:val="1"/>
      <w:numFmt w:val="lowerLetter"/>
      <w:lvlText w:val="%8"/>
      <w:lvlJc w:val="left"/>
      <w:pPr>
        <w:ind w:left="625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lvl w:ilvl="8" w:tplc="E9FE4A74">
      <w:start w:val="1"/>
      <w:numFmt w:val="lowerRoman"/>
      <w:lvlText w:val="%9"/>
      <w:lvlJc w:val="left"/>
      <w:pPr>
        <w:ind w:left="6972"/>
      </w:pPr>
      <w:rPr>
        <w:rFonts w:ascii="Palatino Linotype" w:eastAsia="Palatino Linotype" w:hAnsi="Palatino Linotype" w:cs="Palatino Linotype"/>
        <w:b/>
        <w:i/>
        <w:strike w:val="0"/>
        <w:dstrike w:val="0"/>
        <w:color w:val="000000"/>
        <w:sz w:val="22"/>
        <w:u w:val="none" w:color="000000"/>
        <w:bdr w:val="none" w:sz="0" w:space="0" w:color="auto"/>
        <w:shd w:val="clear" w:color="auto" w:fill="auto"/>
        <w:vertAlign w:val="baseline"/>
      </w:rPr>
    </w:lvl>
  </w:abstractNum>
  <w:abstractNum w:abstractNumId="2">
    <w:nsid w:val="1D84168C"/>
    <w:multiLevelType w:val="hybridMultilevel"/>
    <w:tmpl w:val="51D6F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F12E49"/>
    <w:multiLevelType w:val="hybridMultilevel"/>
    <w:tmpl w:val="A346678C"/>
    <w:lvl w:ilvl="0" w:tplc="D93C6770">
      <w:start w:val="1"/>
      <w:numFmt w:val="lowerLetter"/>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6B20295"/>
    <w:multiLevelType w:val="hybridMultilevel"/>
    <w:tmpl w:val="6A34C98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77AF372E"/>
    <w:multiLevelType w:val="hybridMultilevel"/>
    <w:tmpl w:val="21C6F726"/>
    <w:lvl w:ilvl="0" w:tplc="F2229CCC">
      <w:start w:val="2"/>
      <w:numFmt w:val="upperRoman"/>
      <w:lvlText w:val="%1."/>
      <w:lvlJc w:val="left"/>
      <w:pPr>
        <w:ind w:left="562"/>
      </w:pPr>
      <w:rPr>
        <w:rFonts w:ascii="Palatino Linotype" w:eastAsia="Palatino Linotype" w:hAnsi="Palatino Linotype" w:cs="Palatino Linotype"/>
        <w:b/>
        <w:i w:val="0"/>
        <w:strike w:val="0"/>
        <w:dstrike w:val="0"/>
        <w:color w:val="000000"/>
        <w:sz w:val="28"/>
        <w:u w:val="none" w:color="000000"/>
        <w:bdr w:val="none" w:sz="0" w:space="0" w:color="auto"/>
        <w:shd w:val="clear" w:color="auto" w:fill="auto"/>
        <w:vertAlign w:val="baseline"/>
      </w:rPr>
    </w:lvl>
    <w:lvl w:ilvl="1" w:tplc="B09CC5B8">
      <w:start w:val="1"/>
      <w:numFmt w:val="lowerLetter"/>
      <w:lvlText w:val="%2"/>
      <w:lvlJc w:val="left"/>
      <w:pPr>
        <w:ind w:left="1080"/>
      </w:pPr>
      <w:rPr>
        <w:rFonts w:ascii="Palatino Linotype" w:eastAsia="Palatino Linotype" w:hAnsi="Palatino Linotype" w:cs="Palatino Linotype"/>
        <w:b/>
        <w:i w:val="0"/>
        <w:strike w:val="0"/>
        <w:dstrike w:val="0"/>
        <w:color w:val="000000"/>
        <w:sz w:val="28"/>
        <w:u w:val="none" w:color="000000"/>
        <w:bdr w:val="none" w:sz="0" w:space="0" w:color="auto"/>
        <w:shd w:val="clear" w:color="auto" w:fill="auto"/>
        <w:vertAlign w:val="baseline"/>
      </w:rPr>
    </w:lvl>
    <w:lvl w:ilvl="2" w:tplc="BBE857D8">
      <w:start w:val="1"/>
      <w:numFmt w:val="lowerRoman"/>
      <w:lvlText w:val="%3"/>
      <w:lvlJc w:val="left"/>
      <w:pPr>
        <w:ind w:left="1800"/>
      </w:pPr>
      <w:rPr>
        <w:rFonts w:ascii="Palatino Linotype" w:eastAsia="Palatino Linotype" w:hAnsi="Palatino Linotype" w:cs="Palatino Linotype"/>
        <w:b/>
        <w:i w:val="0"/>
        <w:strike w:val="0"/>
        <w:dstrike w:val="0"/>
        <w:color w:val="000000"/>
        <w:sz w:val="28"/>
        <w:u w:val="none" w:color="000000"/>
        <w:bdr w:val="none" w:sz="0" w:space="0" w:color="auto"/>
        <w:shd w:val="clear" w:color="auto" w:fill="auto"/>
        <w:vertAlign w:val="baseline"/>
      </w:rPr>
    </w:lvl>
    <w:lvl w:ilvl="3" w:tplc="4C28304C">
      <w:start w:val="1"/>
      <w:numFmt w:val="decimal"/>
      <w:lvlText w:val="%4"/>
      <w:lvlJc w:val="left"/>
      <w:pPr>
        <w:ind w:left="2520"/>
      </w:pPr>
      <w:rPr>
        <w:rFonts w:ascii="Palatino Linotype" w:eastAsia="Palatino Linotype" w:hAnsi="Palatino Linotype" w:cs="Palatino Linotype"/>
        <w:b/>
        <w:i w:val="0"/>
        <w:strike w:val="0"/>
        <w:dstrike w:val="0"/>
        <w:color w:val="000000"/>
        <w:sz w:val="28"/>
        <w:u w:val="none" w:color="000000"/>
        <w:bdr w:val="none" w:sz="0" w:space="0" w:color="auto"/>
        <w:shd w:val="clear" w:color="auto" w:fill="auto"/>
        <w:vertAlign w:val="baseline"/>
      </w:rPr>
    </w:lvl>
    <w:lvl w:ilvl="4" w:tplc="204413AE">
      <w:start w:val="1"/>
      <w:numFmt w:val="lowerLetter"/>
      <w:lvlText w:val="%5"/>
      <w:lvlJc w:val="left"/>
      <w:pPr>
        <w:ind w:left="3240"/>
      </w:pPr>
      <w:rPr>
        <w:rFonts w:ascii="Palatino Linotype" w:eastAsia="Palatino Linotype" w:hAnsi="Palatino Linotype" w:cs="Palatino Linotype"/>
        <w:b/>
        <w:i w:val="0"/>
        <w:strike w:val="0"/>
        <w:dstrike w:val="0"/>
        <w:color w:val="000000"/>
        <w:sz w:val="28"/>
        <w:u w:val="none" w:color="000000"/>
        <w:bdr w:val="none" w:sz="0" w:space="0" w:color="auto"/>
        <w:shd w:val="clear" w:color="auto" w:fill="auto"/>
        <w:vertAlign w:val="baseline"/>
      </w:rPr>
    </w:lvl>
    <w:lvl w:ilvl="5" w:tplc="4D0EA07A">
      <w:start w:val="1"/>
      <w:numFmt w:val="lowerRoman"/>
      <w:lvlText w:val="%6"/>
      <w:lvlJc w:val="left"/>
      <w:pPr>
        <w:ind w:left="3960"/>
      </w:pPr>
      <w:rPr>
        <w:rFonts w:ascii="Palatino Linotype" w:eastAsia="Palatino Linotype" w:hAnsi="Palatino Linotype" w:cs="Palatino Linotype"/>
        <w:b/>
        <w:i w:val="0"/>
        <w:strike w:val="0"/>
        <w:dstrike w:val="0"/>
        <w:color w:val="000000"/>
        <w:sz w:val="28"/>
        <w:u w:val="none" w:color="000000"/>
        <w:bdr w:val="none" w:sz="0" w:space="0" w:color="auto"/>
        <w:shd w:val="clear" w:color="auto" w:fill="auto"/>
        <w:vertAlign w:val="baseline"/>
      </w:rPr>
    </w:lvl>
    <w:lvl w:ilvl="6" w:tplc="0CE2BF34">
      <w:start w:val="1"/>
      <w:numFmt w:val="decimal"/>
      <w:lvlText w:val="%7"/>
      <w:lvlJc w:val="left"/>
      <w:pPr>
        <w:ind w:left="4680"/>
      </w:pPr>
      <w:rPr>
        <w:rFonts w:ascii="Palatino Linotype" w:eastAsia="Palatino Linotype" w:hAnsi="Palatino Linotype" w:cs="Palatino Linotype"/>
        <w:b/>
        <w:i w:val="0"/>
        <w:strike w:val="0"/>
        <w:dstrike w:val="0"/>
        <w:color w:val="000000"/>
        <w:sz w:val="28"/>
        <w:u w:val="none" w:color="000000"/>
        <w:bdr w:val="none" w:sz="0" w:space="0" w:color="auto"/>
        <w:shd w:val="clear" w:color="auto" w:fill="auto"/>
        <w:vertAlign w:val="baseline"/>
      </w:rPr>
    </w:lvl>
    <w:lvl w:ilvl="7" w:tplc="D62251EC">
      <w:start w:val="1"/>
      <w:numFmt w:val="lowerLetter"/>
      <w:lvlText w:val="%8"/>
      <w:lvlJc w:val="left"/>
      <w:pPr>
        <w:ind w:left="5400"/>
      </w:pPr>
      <w:rPr>
        <w:rFonts w:ascii="Palatino Linotype" w:eastAsia="Palatino Linotype" w:hAnsi="Palatino Linotype" w:cs="Palatino Linotype"/>
        <w:b/>
        <w:i w:val="0"/>
        <w:strike w:val="0"/>
        <w:dstrike w:val="0"/>
        <w:color w:val="000000"/>
        <w:sz w:val="28"/>
        <w:u w:val="none" w:color="000000"/>
        <w:bdr w:val="none" w:sz="0" w:space="0" w:color="auto"/>
        <w:shd w:val="clear" w:color="auto" w:fill="auto"/>
        <w:vertAlign w:val="baseline"/>
      </w:rPr>
    </w:lvl>
    <w:lvl w:ilvl="8" w:tplc="27D810E2">
      <w:start w:val="1"/>
      <w:numFmt w:val="lowerRoman"/>
      <w:lvlText w:val="%9"/>
      <w:lvlJc w:val="left"/>
      <w:pPr>
        <w:ind w:left="6120"/>
      </w:pPr>
      <w:rPr>
        <w:rFonts w:ascii="Palatino Linotype" w:eastAsia="Palatino Linotype" w:hAnsi="Palatino Linotype" w:cs="Palatino Linotype"/>
        <w:b/>
        <w:i w:val="0"/>
        <w:strike w:val="0"/>
        <w:dstrike w:val="0"/>
        <w:color w:val="000000"/>
        <w:sz w:val="28"/>
        <w:u w:val="none" w:color="000000"/>
        <w:bdr w:val="none" w:sz="0" w:space="0" w:color="auto"/>
        <w:shd w:val="clear" w:color="auto" w:fill="auto"/>
        <w:vertAlign w:val="baseline"/>
      </w:rPr>
    </w:lvl>
  </w:abstractNum>
  <w:abstractNum w:abstractNumId="6">
    <w:nsid w:val="7A986A8F"/>
    <w:multiLevelType w:val="hybridMultilevel"/>
    <w:tmpl w:val="A346678C"/>
    <w:lvl w:ilvl="0" w:tplc="D93C6770">
      <w:start w:val="1"/>
      <w:numFmt w:val="lowerLetter"/>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B2F"/>
    <w:rsid w:val="00076BE5"/>
    <w:rsid w:val="000903C4"/>
    <w:rsid w:val="000B0F50"/>
    <w:rsid w:val="000B7552"/>
    <w:rsid w:val="000D40BB"/>
    <w:rsid w:val="000D4B53"/>
    <w:rsid w:val="000E1D41"/>
    <w:rsid w:val="00102B2F"/>
    <w:rsid w:val="00136ABA"/>
    <w:rsid w:val="00154DAE"/>
    <w:rsid w:val="001862A7"/>
    <w:rsid w:val="00192719"/>
    <w:rsid w:val="001E6980"/>
    <w:rsid w:val="00211AE0"/>
    <w:rsid w:val="00236649"/>
    <w:rsid w:val="00281BB6"/>
    <w:rsid w:val="002F1323"/>
    <w:rsid w:val="00315D03"/>
    <w:rsid w:val="00327B4D"/>
    <w:rsid w:val="003E1763"/>
    <w:rsid w:val="004426FD"/>
    <w:rsid w:val="00455E62"/>
    <w:rsid w:val="004B6251"/>
    <w:rsid w:val="00526A9E"/>
    <w:rsid w:val="00590C1A"/>
    <w:rsid w:val="005A7E8A"/>
    <w:rsid w:val="005D2F32"/>
    <w:rsid w:val="005F13A8"/>
    <w:rsid w:val="005F2DEA"/>
    <w:rsid w:val="005F345C"/>
    <w:rsid w:val="00611ADA"/>
    <w:rsid w:val="00630E36"/>
    <w:rsid w:val="00655155"/>
    <w:rsid w:val="006626B5"/>
    <w:rsid w:val="00665472"/>
    <w:rsid w:val="00695A6E"/>
    <w:rsid w:val="006D13E2"/>
    <w:rsid w:val="006E2215"/>
    <w:rsid w:val="006F0B18"/>
    <w:rsid w:val="006F5385"/>
    <w:rsid w:val="007356FE"/>
    <w:rsid w:val="007575BA"/>
    <w:rsid w:val="007B0BBD"/>
    <w:rsid w:val="007B3353"/>
    <w:rsid w:val="008029B4"/>
    <w:rsid w:val="00860303"/>
    <w:rsid w:val="00894A6B"/>
    <w:rsid w:val="008976D9"/>
    <w:rsid w:val="008C28E7"/>
    <w:rsid w:val="008E0CC5"/>
    <w:rsid w:val="008F23FC"/>
    <w:rsid w:val="009951CE"/>
    <w:rsid w:val="009D1389"/>
    <w:rsid w:val="00AD6735"/>
    <w:rsid w:val="00AE28E3"/>
    <w:rsid w:val="00AF2229"/>
    <w:rsid w:val="00B0087A"/>
    <w:rsid w:val="00B13936"/>
    <w:rsid w:val="00B2110E"/>
    <w:rsid w:val="00B372D5"/>
    <w:rsid w:val="00B77C55"/>
    <w:rsid w:val="00B86D25"/>
    <w:rsid w:val="00BA5484"/>
    <w:rsid w:val="00C1589E"/>
    <w:rsid w:val="00C30D9D"/>
    <w:rsid w:val="00C6077E"/>
    <w:rsid w:val="00C70C7D"/>
    <w:rsid w:val="00CF115D"/>
    <w:rsid w:val="00D30ADC"/>
    <w:rsid w:val="00D331D6"/>
    <w:rsid w:val="00D44445"/>
    <w:rsid w:val="00D579D0"/>
    <w:rsid w:val="00D86E2B"/>
    <w:rsid w:val="00DD3037"/>
    <w:rsid w:val="00E101C6"/>
    <w:rsid w:val="00E16FC3"/>
    <w:rsid w:val="00E3492F"/>
    <w:rsid w:val="00E84860"/>
    <w:rsid w:val="00EB65C5"/>
    <w:rsid w:val="00EB7A9F"/>
    <w:rsid w:val="00ED20A8"/>
    <w:rsid w:val="00ED3302"/>
    <w:rsid w:val="00ED7D1A"/>
    <w:rsid w:val="00F461D1"/>
    <w:rsid w:val="00F625F1"/>
    <w:rsid w:val="00F82C7C"/>
    <w:rsid w:val="00FA1EC8"/>
    <w:rsid w:val="00FB4DEC"/>
    <w:rsid w:val="00FC0AC4"/>
    <w:rsid w:val="00FC0EAD"/>
    <w:rsid w:val="00FC60C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49CA4BC"/>
  <w15:docId w15:val="{4E6D9847-8966-460E-B159-29EE5C7FF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B2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2B2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02B2F"/>
    <w:rPr>
      <w:rFonts w:eastAsiaTheme="minorEastAsia"/>
      <w:sz w:val="24"/>
      <w:szCs w:val="24"/>
      <w:lang w:val="es-ES_tradnl" w:eastAsia="es-ES"/>
    </w:rPr>
  </w:style>
  <w:style w:type="paragraph" w:styleId="Piedepgina">
    <w:name w:val="footer"/>
    <w:basedOn w:val="Normal"/>
    <w:link w:val="PiedepginaCar"/>
    <w:uiPriority w:val="99"/>
    <w:unhideWhenUsed/>
    <w:rsid w:val="00102B2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02B2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02B2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02B2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102B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D4B5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D4B5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0D4B53"/>
    <w:rPr>
      <w:vertAlign w:val="superscript"/>
    </w:rPr>
  </w:style>
  <w:style w:type="character" w:styleId="Refdecomentario">
    <w:name w:val="annotation reference"/>
    <w:basedOn w:val="Fuentedeprrafopredeter"/>
    <w:uiPriority w:val="99"/>
    <w:semiHidden/>
    <w:unhideWhenUsed/>
    <w:rsid w:val="006E2215"/>
    <w:rPr>
      <w:sz w:val="16"/>
      <w:szCs w:val="16"/>
    </w:rPr>
  </w:style>
  <w:style w:type="paragraph" w:styleId="Textocomentario">
    <w:name w:val="annotation text"/>
    <w:basedOn w:val="Normal"/>
    <w:link w:val="TextocomentarioCar"/>
    <w:uiPriority w:val="99"/>
    <w:semiHidden/>
    <w:unhideWhenUsed/>
    <w:rsid w:val="006E2215"/>
    <w:rPr>
      <w:sz w:val="20"/>
      <w:szCs w:val="20"/>
    </w:rPr>
  </w:style>
  <w:style w:type="character" w:customStyle="1" w:styleId="TextocomentarioCar">
    <w:name w:val="Texto comentario Car"/>
    <w:basedOn w:val="Fuentedeprrafopredeter"/>
    <w:link w:val="Textocomentario"/>
    <w:uiPriority w:val="99"/>
    <w:semiHidden/>
    <w:rsid w:val="006E221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E2215"/>
    <w:rPr>
      <w:b/>
      <w:bCs/>
    </w:rPr>
  </w:style>
  <w:style w:type="character" w:customStyle="1" w:styleId="AsuntodelcomentarioCar">
    <w:name w:val="Asunto del comentario Car"/>
    <w:basedOn w:val="TextocomentarioCar"/>
    <w:link w:val="Asuntodelcomentario"/>
    <w:uiPriority w:val="99"/>
    <w:semiHidden/>
    <w:rsid w:val="006E2215"/>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6E221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2215"/>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2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B0438-E4CD-40C3-8F9C-536B27237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42</Pages>
  <Words>9104</Words>
  <Characters>50074</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alejandra mendoza</cp:lastModifiedBy>
  <cp:revision>10</cp:revision>
  <dcterms:created xsi:type="dcterms:W3CDTF">2020-10-02T20:03:00Z</dcterms:created>
  <dcterms:modified xsi:type="dcterms:W3CDTF">2020-10-13T13:54:00Z</dcterms:modified>
</cp:coreProperties>
</file>