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73924FD8" w:rsidR="00100B8B" w:rsidRPr="00D707F7" w:rsidRDefault="00100B8B" w:rsidP="00100B8B">
      <w:pPr>
        <w:spacing w:before="240" w:after="240" w:line="360" w:lineRule="auto"/>
        <w:jc w:val="center"/>
        <w:rPr>
          <w:rFonts w:ascii="Palatino Linotype" w:hAnsi="Palatino Linotype"/>
          <w:b/>
        </w:rPr>
      </w:pPr>
      <w:r w:rsidRPr="00D707F7">
        <w:rPr>
          <w:rFonts w:ascii="Palatino Linotype" w:hAnsi="Palatino Linotype"/>
          <w:b/>
        </w:rPr>
        <w:t>LÍNEAS ARGUMENTATIVAS.</w:t>
      </w:r>
    </w:p>
    <w:p w14:paraId="2EF5EAC7" w14:textId="77777777" w:rsidR="00943B9C" w:rsidRPr="00D707F7" w:rsidRDefault="00943B9C" w:rsidP="00943B9C">
      <w:pPr>
        <w:spacing w:before="240" w:after="360" w:line="360" w:lineRule="auto"/>
        <w:contextualSpacing/>
        <w:jc w:val="both"/>
        <w:rPr>
          <w:rFonts w:ascii="Palatino Linotype" w:eastAsia="Times New Roman" w:hAnsi="Palatino Linotype"/>
        </w:rPr>
      </w:pPr>
      <w:r w:rsidRPr="00D707F7">
        <w:rPr>
          <w:rFonts w:ascii="Palatino Linotype" w:eastAsia="Times New Roman" w:hAnsi="Palatino Linotype"/>
          <w:b/>
        </w:rPr>
        <w:t>DEBERES DE LAS AUTORIDADES.</w:t>
      </w:r>
      <w:r w:rsidRPr="00D707F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707F7" w:rsidRDefault="00943B9C" w:rsidP="00943B9C">
      <w:pPr>
        <w:spacing w:line="360" w:lineRule="auto"/>
        <w:jc w:val="both"/>
        <w:rPr>
          <w:rFonts w:ascii="Palatino Linotype" w:eastAsia="Calibri" w:hAnsi="Palatino Linotype" w:cs="Times New Roman"/>
        </w:rPr>
      </w:pPr>
      <w:r w:rsidRPr="00D707F7">
        <w:rPr>
          <w:rFonts w:ascii="Palatino Linotype" w:eastAsia="Calibri" w:hAnsi="Palatino Linotype" w:cs="Times New Roman"/>
          <w:b/>
        </w:rPr>
        <w:t>DE LA GARANTÍA DE PROPORCIONAR LA INFORMACIÓN PÚBLICA GUBERNAMENTAL.</w:t>
      </w:r>
      <w:r w:rsidRPr="00D707F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707F7" w:rsidRDefault="00B0144D" w:rsidP="00B0144D">
      <w:pPr>
        <w:spacing w:line="360" w:lineRule="auto"/>
        <w:jc w:val="both"/>
        <w:rPr>
          <w:rFonts w:ascii="Palatino Linotype" w:hAnsi="Palatino Linotype" w:cs="Arial"/>
        </w:rPr>
      </w:pPr>
    </w:p>
    <w:p w14:paraId="42C21874" w14:textId="77777777" w:rsidR="00AC22B5" w:rsidRPr="00D707F7" w:rsidRDefault="00AC22B5" w:rsidP="00B0144D">
      <w:pPr>
        <w:spacing w:line="360" w:lineRule="auto"/>
        <w:jc w:val="both"/>
        <w:rPr>
          <w:rFonts w:ascii="Palatino Linotype" w:hAnsi="Palatino Linotype" w:cs="Arial"/>
        </w:rPr>
      </w:pPr>
    </w:p>
    <w:p w14:paraId="2B30FCD3" w14:textId="77777777" w:rsidR="00AC22B5" w:rsidRPr="00D707F7" w:rsidRDefault="00AC22B5" w:rsidP="00B0144D">
      <w:pPr>
        <w:spacing w:line="360" w:lineRule="auto"/>
        <w:jc w:val="both"/>
        <w:rPr>
          <w:rFonts w:ascii="Palatino Linotype" w:hAnsi="Palatino Linotype" w:cs="Arial"/>
        </w:rPr>
      </w:pPr>
    </w:p>
    <w:p w14:paraId="115FE699" w14:textId="77777777" w:rsidR="00AC22B5" w:rsidRPr="00D707F7" w:rsidRDefault="00AC22B5" w:rsidP="00B0144D">
      <w:pPr>
        <w:spacing w:line="360" w:lineRule="auto"/>
        <w:jc w:val="both"/>
        <w:rPr>
          <w:rFonts w:ascii="Palatino Linotype" w:hAnsi="Palatino Linotype" w:cs="Arial"/>
        </w:rPr>
      </w:pPr>
    </w:p>
    <w:p w14:paraId="271E3B0C" w14:textId="77777777" w:rsidR="00AC22B5" w:rsidRPr="00D707F7" w:rsidRDefault="00AC22B5" w:rsidP="00B0144D">
      <w:pPr>
        <w:spacing w:line="360" w:lineRule="auto"/>
        <w:jc w:val="both"/>
        <w:rPr>
          <w:rFonts w:ascii="Palatino Linotype" w:hAnsi="Palatino Linotype" w:cs="Arial"/>
        </w:rPr>
      </w:pPr>
    </w:p>
    <w:p w14:paraId="65652C33" w14:textId="6D382E71" w:rsidR="00BB03D0" w:rsidRPr="00D707F7" w:rsidRDefault="002F7480" w:rsidP="004253F4">
      <w:pPr>
        <w:spacing w:before="240" w:after="240" w:line="360" w:lineRule="auto"/>
        <w:jc w:val="both"/>
        <w:rPr>
          <w:rFonts w:ascii="Palatino Linotype" w:eastAsia="Times New Roman" w:hAnsi="Palatino Linotype" w:cs="Times New Roman"/>
          <w:b/>
          <w:u w:val="single"/>
        </w:rPr>
      </w:pPr>
      <w:r w:rsidRPr="00D707F7">
        <w:rPr>
          <w:rFonts w:ascii="Palatino Linotype" w:hAnsi="Palatino Linotype"/>
        </w:rPr>
        <w:lastRenderedPageBreak/>
        <w:t xml:space="preserve">  </w:t>
      </w:r>
      <w:r w:rsidR="008632C8" w:rsidRPr="00D707F7">
        <w:rPr>
          <w:rFonts w:ascii="Palatino Linotype" w:eastAsia="MS Mincho" w:hAnsi="Palatino Linotype" w:cs="Arial"/>
        </w:rPr>
        <w:t xml:space="preserve"> </w:t>
      </w:r>
    </w:p>
    <w:p w14:paraId="31137936" w14:textId="302D1D0F" w:rsidR="00BC61B2" w:rsidRPr="00D707F7"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587D1F45" w14:textId="77777777" w:rsidR="004F65CE" w:rsidRPr="004F65CE" w:rsidRDefault="00DA7E2F" w:rsidP="004F65CE">
          <w:pPr>
            <w:pStyle w:val="TDC1"/>
            <w:ind w:left="0"/>
            <w:rPr>
              <w:rFonts w:ascii="Palatino Linotype" w:hAnsi="Palatino Linotype"/>
              <w:noProof/>
              <w:sz w:val="22"/>
              <w:szCs w:val="22"/>
              <w:lang w:val="es-MX" w:eastAsia="es-MX"/>
            </w:rPr>
          </w:pPr>
          <w:r w:rsidRPr="004F65CE">
            <w:rPr>
              <w:rFonts w:ascii="Palatino Linotype" w:eastAsiaTheme="majorEastAsia" w:hAnsi="Palatino Linotype" w:cstheme="majorBidi"/>
              <w:b/>
              <w:lang w:val="es-MX" w:eastAsia="es-MX"/>
            </w:rPr>
            <w:fldChar w:fldCharType="begin"/>
          </w:r>
          <w:r w:rsidRPr="004F65CE">
            <w:rPr>
              <w:rFonts w:ascii="Palatino Linotype" w:hAnsi="Palatino Linotype"/>
              <w:b/>
            </w:rPr>
            <w:instrText xml:space="preserve"> TOC \o "1-3" \h \z \u </w:instrText>
          </w:r>
          <w:r w:rsidRPr="004F65CE">
            <w:rPr>
              <w:rFonts w:ascii="Palatino Linotype" w:eastAsiaTheme="majorEastAsia" w:hAnsi="Palatino Linotype" w:cstheme="majorBidi"/>
              <w:b/>
              <w:lang w:val="es-MX" w:eastAsia="es-MX"/>
            </w:rPr>
            <w:fldChar w:fldCharType="separate"/>
          </w:r>
          <w:hyperlink w:anchor="_Toc49955893" w:history="1">
            <w:r w:rsidR="004F65CE" w:rsidRPr="004F65CE">
              <w:rPr>
                <w:rStyle w:val="Hipervnculo"/>
                <w:rFonts w:ascii="Palatino Linotype" w:hAnsi="Palatino Linotype"/>
                <w:b/>
                <w:noProof/>
              </w:rPr>
              <w:t>ANTECEDENTES</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_Toc49955893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3</w:t>
            </w:r>
            <w:r w:rsidR="004F65CE" w:rsidRPr="004F65CE">
              <w:rPr>
                <w:rFonts w:ascii="Palatino Linotype" w:hAnsi="Palatino Linotype"/>
                <w:noProof/>
                <w:webHidden/>
              </w:rPr>
              <w:fldChar w:fldCharType="end"/>
            </w:r>
          </w:hyperlink>
        </w:p>
        <w:p w14:paraId="799122C2" w14:textId="77777777" w:rsidR="004F65CE" w:rsidRPr="004F65CE" w:rsidRDefault="00C41384" w:rsidP="004F65CE">
          <w:pPr>
            <w:pStyle w:val="TDC1"/>
            <w:ind w:left="0"/>
            <w:rPr>
              <w:rFonts w:ascii="Palatino Linotype" w:hAnsi="Palatino Linotype"/>
              <w:noProof/>
              <w:sz w:val="22"/>
              <w:szCs w:val="22"/>
              <w:lang w:val="es-MX" w:eastAsia="es-MX"/>
            </w:rPr>
          </w:pPr>
          <w:hyperlink w:anchor="_Toc49955896" w:history="1">
            <w:r w:rsidR="004F65CE" w:rsidRPr="004F65CE">
              <w:rPr>
                <w:rStyle w:val="Hipervnculo"/>
                <w:rFonts w:ascii="Palatino Linotype" w:hAnsi="Palatino Linotype"/>
                <w:b/>
                <w:noProof/>
              </w:rPr>
              <w:t>CONSIDERANDO</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_Toc49955896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6</w:t>
            </w:r>
            <w:r w:rsidR="004F65CE" w:rsidRPr="004F65CE">
              <w:rPr>
                <w:rFonts w:ascii="Palatino Linotype" w:hAnsi="Palatino Linotype"/>
                <w:noProof/>
                <w:webHidden/>
              </w:rPr>
              <w:fldChar w:fldCharType="end"/>
            </w:r>
          </w:hyperlink>
        </w:p>
        <w:p w14:paraId="4FEF591F" w14:textId="77777777" w:rsidR="004F65CE" w:rsidRPr="004F65CE" w:rsidRDefault="00C41384" w:rsidP="004F65CE">
          <w:pPr>
            <w:pStyle w:val="TDC2"/>
            <w:rPr>
              <w:rFonts w:ascii="Palatino Linotype" w:hAnsi="Palatino Linotype"/>
              <w:noProof/>
              <w:sz w:val="22"/>
              <w:szCs w:val="22"/>
              <w:lang w:val="es-MX" w:eastAsia="es-MX"/>
            </w:rPr>
          </w:pPr>
          <w:hyperlink w:anchor="_Toc49955897" w:history="1">
            <w:r w:rsidR="004F65CE" w:rsidRPr="004F65CE">
              <w:rPr>
                <w:rStyle w:val="Hipervnculo"/>
                <w:rFonts w:ascii="Palatino Linotype" w:hAnsi="Palatino Linotype"/>
                <w:b/>
                <w:noProof/>
              </w:rPr>
              <w:t>PRIMERO. De la competencia</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_Toc49955897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6</w:t>
            </w:r>
            <w:r w:rsidR="004F65CE" w:rsidRPr="004F65CE">
              <w:rPr>
                <w:rFonts w:ascii="Palatino Linotype" w:hAnsi="Palatino Linotype"/>
                <w:noProof/>
                <w:webHidden/>
              </w:rPr>
              <w:fldChar w:fldCharType="end"/>
            </w:r>
          </w:hyperlink>
        </w:p>
        <w:p w14:paraId="2C3AE2CA" w14:textId="77777777" w:rsidR="004F65CE" w:rsidRPr="004F65CE" w:rsidRDefault="00C41384" w:rsidP="004F65CE">
          <w:pPr>
            <w:pStyle w:val="TDC2"/>
            <w:rPr>
              <w:rFonts w:ascii="Palatino Linotype" w:hAnsi="Palatino Linotype"/>
              <w:noProof/>
              <w:sz w:val="22"/>
              <w:szCs w:val="22"/>
              <w:lang w:val="es-MX" w:eastAsia="es-MX"/>
            </w:rPr>
          </w:pPr>
          <w:hyperlink w:anchor="_Toc49955898" w:history="1">
            <w:r w:rsidR="004F65CE" w:rsidRPr="004F65CE">
              <w:rPr>
                <w:rStyle w:val="Hipervnculo"/>
                <w:rFonts w:ascii="Palatino Linotype" w:hAnsi="Palatino Linotype"/>
                <w:b/>
                <w:noProof/>
              </w:rPr>
              <w:t>SEGUNDO. De la oportunidad y procedencia.</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_Toc49955898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7</w:t>
            </w:r>
            <w:r w:rsidR="004F65CE" w:rsidRPr="004F65CE">
              <w:rPr>
                <w:rFonts w:ascii="Palatino Linotype" w:hAnsi="Palatino Linotype"/>
                <w:noProof/>
                <w:webHidden/>
              </w:rPr>
              <w:fldChar w:fldCharType="end"/>
            </w:r>
          </w:hyperlink>
        </w:p>
        <w:p w14:paraId="6A1B21C4" w14:textId="77777777" w:rsidR="004F65CE" w:rsidRPr="004F65CE" w:rsidRDefault="00C41384">
          <w:pPr>
            <w:pStyle w:val="TDC1"/>
            <w:rPr>
              <w:rFonts w:ascii="Palatino Linotype" w:hAnsi="Palatino Linotype"/>
              <w:noProof/>
              <w:sz w:val="22"/>
              <w:szCs w:val="22"/>
              <w:lang w:val="es-MX" w:eastAsia="es-MX"/>
            </w:rPr>
          </w:pPr>
          <w:hyperlink w:anchor="_Toc49955899" w:history="1">
            <w:r w:rsidR="004F65CE" w:rsidRPr="004F65CE">
              <w:rPr>
                <w:rStyle w:val="Hipervnculo"/>
                <w:rFonts w:ascii="Palatino Linotype" w:hAnsi="Palatino Linotype"/>
                <w:b/>
                <w:noProof/>
              </w:rPr>
              <w:t xml:space="preserve">TERCERO. Del planteamiento de la </w:t>
            </w:r>
            <w:r w:rsidR="004F65CE" w:rsidRPr="004F65CE">
              <w:rPr>
                <w:rStyle w:val="Hipervnculo"/>
                <w:rFonts w:ascii="Palatino Linotype" w:hAnsi="Palatino Linotype"/>
                <w:b/>
                <w:i/>
                <w:noProof/>
              </w:rPr>
              <w:t>Litis</w:t>
            </w:r>
            <w:r w:rsidR="004F65CE" w:rsidRPr="004F65CE">
              <w:rPr>
                <w:rStyle w:val="Hipervnculo"/>
                <w:rFonts w:ascii="Palatino Linotype" w:hAnsi="Palatino Linotype"/>
                <w:b/>
                <w:noProof/>
              </w:rPr>
              <w:t>.</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_Toc49955899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8</w:t>
            </w:r>
            <w:r w:rsidR="004F65CE" w:rsidRPr="004F65CE">
              <w:rPr>
                <w:rFonts w:ascii="Palatino Linotype" w:hAnsi="Palatino Linotype"/>
                <w:noProof/>
                <w:webHidden/>
              </w:rPr>
              <w:fldChar w:fldCharType="end"/>
            </w:r>
          </w:hyperlink>
        </w:p>
        <w:p w14:paraId="2DEB59DC" w14:textId="77777777" w:rsidR="004F65CE" w:rsidRPr="004F65CE" w:rsidRDefault="00C41384">
          <w:pPr>
            <w:pStyle w:val="TDC1"/>
            <w:rPr>
              <w:rFonts w:ascii="Palatino Linotype" w:hAnsi="Palatino Linotype"/>
              <w:noProof/>
              <w:sz w:val="22"/>
              <w:szCs w:val="22"/>
              <w:lang w:val="es-MX" w:eastAsia="es-MX"/>
            </w:rPr>
          </w:pPr>
          <w:hyperlink w:anchor="_Toc49955900" w:history="1">
            <w:r w:rsidR="004F65CE" w:rsidRPr="004F65CE">
              <w:rPr>
                <w:rStyle w:val="Hipervnculo"/>
                <w:rFonts w:ascii="Palatino Linotype" w:hAnsi="Palatino Linotype"/>
                <w:b/>
                <w:noProof/>
              </w:rPr>
              <w:t>CUARTO. Del estudio y resolución del asunto.</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_Toc49955900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9</w:t>
            </w:r>
            <w:r w:rsidR="004F65CE" w:rsidRPr="004F65CE">
              <w:rPr>
                <w:rFonts w:ascii="Palatino Linotype" w:hAnsi="Palatino Linotype"/>
                <w:noProof/>
                <w:webHidden/>
              </w:rPr>
              <w:fldChar w:fldCharType="end"/>
            </w:r>
          </w:hyperlink>
        </w:p>
        <w:p w14:paraId="38E317DA" w14:textId="77777777" w:rsidR="004F65CE" w:rsidRPr="004F65CE" w:rsidRDefault="00C41384" w:rsidP="004F65CE">
          <w:pPr>
            <w:pStyle w:val="TDC1"/>
            <w:ind w:left="0"/>
            <w:rPr>
              <w:rFonts w:ascii="Palatino Linotype" w:hAnsi="Palatino Linotype"/>
              <w:noProof/>
              <w:sz w:val="22"/>
              <w:szCs w:val="22"/>
              <w:lang w:val="es-MX" w:eastAsia="es-MX"/>
            </w:rPr>
          </w:pPr>
          <w:hyperlink w:anchor="_Toc49955901" w:history="1">
            <w:r w:rsidR="004F65CE" w:rsidRPr="004F65CE">
              <w:rPr>
                <w:rStyle w:val="Hipervnculo"/>
                <w:rFonts w:ascii="Palatino Linotype" w:hAnsi="Palatino Linotype"/>
                <w:b/>
                <w:noProof/>
              </w:rPr>
              <w:t>R E S O L U T I V O S</w:t>
            </w:r>
            <w:r w:rsidR="004F65CE" w:rsidRPr="004F65CE">
              <w:rPr>
                <w:rFonts w:ascii="Palatino Linotype" w:hAnsi="Palatino Linotype"/>
                <w:noProof/>
                <w:webHidden/>
              </w:rPr>
              <w:tab/>
            </w:r>
            <w:r w:rsidR="004F65CE" w:rsidRPr="004F65CE">
              <w:rPr>
                <w:rFonts w:ascii="Palatino Linotype" w:hAnsi="Palatino Linotype"/>
                <w:noProof/>
                <w:webHidden/>
              </w:rPr>
              <w:fldChar w:fldCharType="begin"/>
            </w:r>
            <w:r w:rsidR="004F65CE" w:rsidRPr="004F65CE">
              <w:rPr>
                <w:rFonts w:ascii="Palatino Linotype" w:hAnsi="Palatino Linotype"/>
                <w:noProof/>
                <w:webHidden/>
              </w:rPr>
              <w:instrText xml:space="preserve"> PAGEREF _Toc49955901 \h </w:instrText>
            </w:r>
            <w:r w:rsidR="004F65CE" w:rsidRPr="004F65CE">
              <w:rPr>
                <w:rFonts w:ascii="Palatino Linotype" w:hAnsi="Palatino Linotype"/>
                <w:noProof/>
                <w:webHidden/>
              </w:rPr>
            </w:r>
            <w:r w:rsidR="004F65CE" w:rsidRPr="004F65CE">
              <w:rPr>
                <w:rFonts w:ascii="Palatino Linotype" w:hAnsi="Palatino Linotype"/>
                <w:noProof/>
                <w:webHidden/>
              </w:rPr>
              <w:fldChar w:fldCharType="separate"/>
            </w:r>
            <w:r w:rsidR="004F65CE" w:rsidRPr="004F65CE">
              <w:rPr>
                <w:rFonts w:ascii="Palatino Linotype" w:hAnsi="Palatino Linotype"/>
                <w:noProof/>
                <w:webHidden/>
              </w:rPr>
              <w:t>28</w:t>
            </w:r>
            <w:r w:rsidR="004F65CE" w:rsidRPr="004F65CE">
              <w:rPr>
                <w:rFonts w:ascii="Palatino Linotype" w:hAnsi="Palatino Linotype"/>
                <w:noProof/>
                <w:webHidden/>
              </w:rPr>
              <w:fldChar w:fldCharType="end"/>
            </w:r>
          </w:hyperlink>
        </w:p>
        <w:p w14:paraId="2416AEAB" w14:textId="51426476" w:rsidR="00100B8B" w:rsidRPr="00D707F7" w:rsidRDefault="00DA7E2F" w:rsidP="00C91E6F">
          <w:pPr>
            <w:spacing w:line="480" w:lineRule="auto"/>
            <w:rPr>
              <w:rFonts w:ascii="Palatino Linotype" w:hAnsi="Palatino Linotype"/>
            </w:rPr>
          </w:pPr>
          <w:r w:rsidRPr="004F65CE">
            <w:rPr>
              <w:rFonts w:ascii="Palatino Linotype" w:hAnsi="Palatino Linotype"/>
              <w:b/>
              <w:bCs/>
              <w:lang w:val="es-ES"/>
            </w:rPr>
            <w:fldChar w:fldCharType="end"/>
          </w:r>
        </w:p>
      </w:sdtContent>
    </w:sdt>
    <w:p w14:paraId="18E6F21E" w14:textId="77777777" w:rsidR="00A206F7" w:rsidRPr="00D707F7"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707F7" w:rsidRDefault="00AC22B5" w:rsidP="00440800">
      <w:pPr>
        <w:tabs>
          <w:tab w:val="left" w:pos="3465"/>
        </w:tabs>
        <w:spacing w:before="240" w:after="360" w:line="360" w:lineRule="auto"/>
        <w:jc w:val="both"/>
        <w:rPr>
          <w:rFonts w:ascii="Palatino Linotype" w:hAnsi="Palatino Linotype"/>
        </w:rPr>
      </w:pPr>
    </w:p>
    <w:p w14:paraId="73F7F940" w14:textId="68F8A004"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4253F4">
        <w:rPr>
          <w:rFonts w:ascii="Palatino Linotype" w:hAnsi="Palatino Linotype"/>
        </w:rPr>
        <w:t>nueve</w:t>
      </w:r>
      <w:r w:rsidR="00100B8B" w:rsidRPr="00D707F7">
        <w:rPr>
          <w:rFonts w:ascii="Palatino Linotype" w:hAnsi="Palatino Linotype"/>
        </w:rPr>
        <w:t xml:space="preserve"> </w:t>
      </w:r>
      <w:r w:rsidR="00662C69" w:rsidRPr="00D707F7">
        <w:rPr>
          <w:rFonts w:ascii="Palatino Linotype" w:hAnsi="Palatino Linotype"/>
        </w:rPr>
        <w:t>(</w:t>
      </w:r>
      <w:r w:rsidR="004253F4">
        <w:rPr>
          <w:rFonts w:ascii="Palatino Linotype" w:hAnsi="Palatino Linotype"/>
        </w:rPr>
        <w:t>09</w:t>
      </w:r>
      <w:r w:rsidR="00662C69" w:rsidRPr="00D707F7">
        <w:rPr>
          <w:rFonts w:ascii="Palatino Linotype" w:hAnsi="Palatino Linotype"/>
        </w:rPr>
        <w:t xml:space="preserve">) de </w:t>
      </w:r>
      <w:r w:rsidR="004253F4">
        <w:rPr>
          <w:rFonts w:ascii="Palatino Linotype" w:hAnsi="Palatino Linotype"/>
        </w:rPr>
        <w:t>septiembre</w:t>
      </w:r>
      <w:r w:rsidR="001E74A5" w:rsidRPr="00D707F7">
        <w:rPr>
          <w:rFonts w:ascii="Palatino Linotype" w:hAnsi="Palatino Linotype"/>
        </w:rPr>
        <w:t xml:space="preserve"> </w:t>
      </w:r>
      <w:r w:rsidR="00662C69" w:rsidRPr="00D707F7">
        <w:rPr>
          <w:rFonts w:ascii="Palatino Linotype" w:hAnsi="Palatino Linotype"/>
        </w:rPr>
        <w:t xml:space="preserve">de dos mil </w:t>
      </w:r>
      <w:r w:rsidR="00222AAA" w:rsidRPr="00D707F7">
        <w:rPr>
          <w:rFonts w:ascii="Palatino Linotype" w:hAnsi="Palatino Linotype"/>
        </w:rPr>
        <w:t>veinte</w:t>
      </w:r>
      <w:r w:rsidR="00662C69" w:rsidRPr="00D707F7">
        <w:rPr>
          <w:rFonts w:ascii="Palatino Linotype" w:hAnsi="Palatino Linotype"/>
        </w:rPr>
        <w:t>.</w:t>
      </w:r>
    </w:p>
    <w:p w14:paraId="02C1324E" w14:textId="57BF65AE" w:rsidR="00662C69" w:rsidRPr="00D707F7" w:rsidRDefault="00662C69" w:rsidP="001E74A5">
      <w:pPr>
        <w:spacing w:before="240" w:after="360" w:line="360" w:lineRule="auto"/>
        <w:jc w:val="both"/>
        <w:rPr>
          <w:rFonts w:ascii="Palatino Linotype" w:hAnsi="Palatino Linotype"/>
          <w:b/>
        </w:rPr>
      </w:pPr>
      <w:r w:rsidRPr="00D707F7">
        <w:rPr>
          <w:rFonts w:ascii="Palatino Linotype" w:hAnsi="Palatino Linotype"/>
          <w:b/>
        </w:rPr>
        <w:t>VISTO</w:t>
      </w:r>
      <w:r w:rsidRPr="00D707F7">
        <w:rPr>
          <w:rFonts w:ascii="Palatino Linotype" w:hAnsi="Palatino Linotype"/>
        </w:rPr>
        <w:t xml:space="preserve"> el expediente electrónico for</w:t>
      </w:r>
      <w:r w:rsidR="00D37494" w:rsidRPr="00D707F7">
        <w:rPr>
          <w:rFonts w:ascii="Palatino Linotype" w:hAnsi="Palatino Linotype"/>
        </w:rPr>
        <w:t>mado con motivo del</w:t>
      </w:r>
      <w:r w:rsidRPr="00D707F7">
        <w:rPr>
          <w:rFonts w:ascii="Palatino Linotype" w:hAnsi="Palatino Linotype"/>
        </w:rPr>
        <w:t xml:space="preserve"> recurso de revisión </w:t>
      </w:r>
      <w:r w:rsidR="004253F4">
        <w:rPr>
          <w:rFonts w:ascii="Palatino Linotype" w:hAnsi="Palatino Linotype"/>
          <w:b/>
        </w:rPr>
        <w:t>02058/INFOEM/IP/RR/2020</w:t>
      </w:r>
      <w:r w:rsidR="004F3DEB" w:rsidRPr="00D707F7">
        <w:rPr>
          <w:rFonts w:ascii="Palatino Linotype" w:hAnsi="Palatino Linotype"/>
          <w:b/>
        </w:rPr>
        <w:t>,</w:t>
      </w:r>
      <w:r w:rsidR="00335BFE" w:rsidRPr="00D707F7">
        <w:rPr>
          <w:rFonts w:ascii="Palatino Linotype" w:hAnsi="Palatino Linotype" w:cs="Arial"/>
          <w:b/>
          <w:bCs/>
        </w:rPr>
        <w:t xml:space="preserve"> </w:t>
      </w:r>
      <w:r w:rsidRPr="00D707F7">
        <w:rPr>
          <w:rFonts w:ascii="Palatino Linotype" w:hAnsi="Palatino Linotype"/>
        </w:rPr>
        <w:t>promovido por</w:t>
      </w:r>
      <w:r w:rsidR="00311C3D" w:rsidRPr="00D707F7">
        <w:rPr>
          <w:rFonts w:ascii="Palatino Linotype" w:hAnsi="Palatino Linotype"/>
        </w:rPr>
        <w:t xml:space="preserve"> </w:t>
      </w:r>
      <w:r w:rsidR="00C41384">
        <w:rPr>
          <w:rFonts w:ascii="Palatino Linotype" w:hAnsi="Palatino Linotype"/>
          <w:b/>
          <w:szCs w:val="22"/>
          <w:highlight w:val="black"/>
        </w:rPr>
        <w:t>-----------------------------</w:t>
      </w:r>
      <w:r w:rsidR="00C41384">
        <w:rPr>
          <w:rFonts w:ascii="Palatino Linotype" w:hAnsi="Palatino Linotype"/>
          <w:b/>
          <w:szCs w:val="22"/>
          <w:highlight w:val="black"/>
        </w:rPr>
        <w:t>------------</w:t>
      </w:r>
      <w:r w:rsidR="00C41384">
        <w:rPr>
          <w:rFonts w:ascii="Palatino Linotype" w:hAnsi="Palatino Linotype"/>
          <w:b/>
          <w:szCs w:val="22"/>
        </w:rPr>
        <w:t xml:space="preserve"> </w:t>
      </w:r>
      <w:r w:rsidR="007D1A30">
        <w:rPr>
          <w:rFonts w:ascii="Palatino Linotype" w:hAnsi="Palatino Linotype"/>
        </w:rPr>
        <w:t xml:space="preserve">a través </w:t>
      </w:r>
      <w:r w:rsidR="001E7E27">
        <w:rPr>
          <w:rFonts w:ascii="Palatino Linotype" w:hAnsi="Palatino Linotype"/>
        </w:rPr>
        <w:t xml:space="preserve">del Sistema de Acceso a la Información Mexiquense </w:t>
      </w:r>
      <w:r w:rsidR="001E7E27" w:rsidRPr="0006470C">
        <w:rPr>
          <w:rFonts w:ascii="Palatino Linotype" w:hAnsi="Palatino Linotype"/>
          <w:b/>
        </w:rPr>
        <w:t>(SAIMEX)</w:t>
      </w:r>
      <w:r w:rsidR="007521DE" w:rsidRPr="0006470C">
        <w:rPr>
          <w:rFonts w:ascii="Palatino Linotype" w:hAnsi="Palatino Linotype"/>
        </w:rPr>
        <w:t>,</w:t>
      </w:r>
      <w:r w:rsidR="007521DE" w:rsidRPr="00D707F7">
        <w:rPr>
          <w:rFonts w:ascii="Palatino Linotype" w:hAnsi="Palatino Linotype"/>
        </w:rPr>
        <w:t xml:space="preserve"> </w:t>
      </w:r>
      <w:r w:rsidR="0064508B" w:rsidRPr="00D707F7">
        <w:rPr>
          <w:rFonts w:ascii="Palatino Linotype" w:hAnsi="Palatino Linotype"/>
        </w:rPr>
        <w:t xml:space="preserve">a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64508B" w:rsidRPr="00D707F7">
        <w:rPr>
          <w:rFonts w:ascii="Palatino Linotype" w:hAnsi="Palatino Linotype"/>
        </w:rPr>
        <w:t>l</w:t>
      </w:r>
      <w:r w:rsidR="00A91027">
        <w:rPr>
          <w:rFonts w:ascii="Palatino Linotype" w:hAnsi="Palatino Linotype"/>
        </w:rPr>
        <w:t>a</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la respuesta de</w:t>
      </w:r>
      <w:r w:rsidR="007D1A30">
        <w:rPr>
          <w:rFonts w:ascii="Palatino Linotype" w:hAnsi="Palatino Linotype" w:cs="Arial"/>
        </w:rPr>
        <w:t>l</w:t>
      </w:r>
      <w:r w:rsidR="00F378CB" w:rsidRPr="00D707F7">
        <w:rPr>
          <w:rFonts w:ascii="Palatino Linotype" w:hAnsi="Palatino Linotype" w:cs="Arial"/>
        </w:rPr>
        <w:t xml:space="preserve"> </w:t>
      </w:r>
      <w:r w:rsidR="004253F4" w:rsidRPr="004253F4">
        <w:rPr>
          <w:rFonts w:ascii="Palatino Linotype" w:hAnsi="Palatino Linotype" w:cs="Arial"/>
          <w:b/>
        </w:rPr>
        <w:t>Fideicomiso Público Irrevocable de Administración, Financiamiento, Inversión y Pago para la Construcción de Centros Preventivos y de Readaptación Social en el Estado de México</w:t>
      </w:r>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 xml:space="preserve">, </w:t>
      </w:r>
      <w:r w:rsidR="004D71C0" w:rsidRPr="00D707F7">
        <w:rPr>
          <w:rFonts w:ascii="Palatino Linotype" w:hAnsi="Palatino Linotype"/>
        </w:rPr>
        <w:t xml:space="preserve">por lo que </w:t>
      </w:r>
      <w:r w:rsidRPr="00D707F7">
        <w:rPr>
          <w:rFonts w:ascii="Palatino Linotype" w:hAnsi="Palatino Linotype"/>
        </w:rPr>
        <w:t>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49955893"/>
      <w:r w:rsidRPr="00D707F7">
        <w:rPr>
          <w:b/>
          <w:szCs w:val="24"/>
        </w:rPr>
        <w:t>ANTECEDENTES</w:t>
      </w:r>
      <w:bookmarkEnd w:id="0"/>
      <w:bookmarkEnd w:id="1"/>
      <w:bookmarkEnd w:id="2"/>
    </w:p>
    <w:p w14:paraId="402A4C0A" w14:textId="3B6B8A5E" w:rsidR="00D9392E"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707F7">
        <w:rPr>
          <w:rFonts w:ascii="Palatino Linotype" w:eastAsia="Calibri" w:hAnsi="Palatino Linotype" w:cs="Arial"/>
          <w:lang w:val="es-ES"/>
        </w:rPr>
        <w:t xml:space="preserve">El día </w:t>
      </w:r>
      <w:r w:rsidR="00D76594">
        <w:rPr>
          <w:rFonts w:ascii="Palatino Linotype" w:eastAsia="Calibri" w:hAnsi="Palatino Linotype" w:cs="Arial"/>
          <w:lang w:val="es-ES"/>
        </w:rPr>
        <w:t>dieciocho</w:t>
      </w:r>
      <w:r w:rsidRPr="00D707F7">
        <w:rPr>
          <w:rFonts w:ascii="Palatino Linotype" w:eastAsia="Calibri" w:hAnsi="Palatino Linotype" w:cs="Arial"/>
          <w:lang w:val="es-ES"/>
        </w:rPr>
        <w:t xml:space="preserve"> (</w:t>
      </w:r>
      <w:r w:rsidR="00D76594">
        <w:rPr>
          <w:rFonts w:ascii="Palatino Linotype" w:eastAsia="Calibri" w:hAnsi="Palatino Linotype" w:cs="Arial"/>
          <w:lang w:val="es-ES"/>
        </w:rPr>
        <w:t>18</w:t>
      </w:r>
      <w:r w:rsidRPr="00D707F7">
        <w:rPr>
          <w:rFonts w:ascii="Palatino Linotype" w:eastAsia="Calibri" w:hAnsi="Palatino Linotype" w:cs="Arial"/>
          <w:lang w:val="es-ES"/>
        </w:rPr>
        <w:t xml:space="preserve">) de </w:t>
      </w:r>
      <w:r w:rsidR="00D76594">
        <w:rPr>
          <w:rFonts w:ascii="Palatino Linotype" w:eastAsia="Calibri" w:hAnsi="Palatino Linotype" w:cs="Arial"/>
          <w:lang w:val="es-ES"/>
        </w:rPr>
        <w:t>febrer</w:t>
      </w:r>
      <w:r w:rsidR="00DA3F4B">
        <w:rPr>
          <w:rFonts w:ascii="Palatino Linotype" w:eastAsia="Calibri" w:hAnsi="Palatino Linotype" w:cs="Arial"/>
          <w:lang w:val="es-ES"/>
        </w:rPr>
        <w:t>o de dos mil veinte</w:t>
      </w:r>
      <w:r w:rsidRPr="00D707F7">
        <w:rPr>
          <w:rFonts w:ascii="Palatino Linotype" w:hAnsi="Palatino Linotype"/>
          <w:b/>
        </w:rPr>
        <w:t xml:space="preserve">, </w:t>
      </w:r>
      <w:r w:rsidRPr="00D707F7">
        <w:rPr>
          <w:rFonts w:ascii="Palatino Linotype" w:eastAsia="Calibri" w:hAnsi="Palatino Linotype" w:cs="Arial"/>
          <w:lang w:val="es-ES"/>
        </w:rPr>
        <w:t>se presentó</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w:t>
      </w:r>
      <w:r w:rsidRPr="00D707F7">
        <w:rPr>
          <w:rFonts w:ascii="Palatino Linotype" w:eastAsia="Calibri" w:hAnsi="Palatino Linotype" w:cs="Arial"/>
          <w:b/>
          <w:lang w:val="es-ES"/>
        </w:rPr>
        <w:t>SUJETO OBLIGADO</w:t>
      </w:r>
      <w:r w:rsidRPr="00D707F7">
        <w:rPr>
          <w:rFonts w:ascii="Palatino Linotype" w:eastAsia="Calibri" w:hAnsi="Palatino Linotype" w:cs="Arial"/>
        </w:rPr>
        <w:t xml:space="preserve"> vía </w:t>
      </w:r>
      <w:r w:rsidR="00DA3F4B">
        <w:rPr>
          <w:rFonts w:ascii="Palatino Linotype" w:eastAsia="Calibri" w:hAnsi="Palatino Linotype" w:cs="Arial"/>
          <w:lang w:val="es-ES"/>
        </w:rPr>
        <w:t>SAIMEX</w:t>
      </w:r>
      <w:r w:rsidRPr="00D707F7">
        <w:rPr>
          <w:rFonts w:ascii="Palatino Linotype" w:eastAsia="Calibri" w:hAnsi="Palatino Linotype" w:cs="Arial"/>
          <w:lang w:val="es-ES"/>
        </w:rPr>
        <w:t>, la solicitud de información pública registrad</w:t>
      </w:r>
      <w:r w:rsidR="0081425E" w:rsidRPr="00D707F7">
        <w:rPr>
          <w:rFonts w:ascii="Palatino Linotype" w:eastAsia="Calibri" w:hAnsi="Palatino Linotype" w:cs="Arial"/>
          <w:lang w:val="es-ES"/>
        </w:rPr>
        <w:t>a</w:t>
      </w:r>
      <w:r w:rsidRPr="00D707F7">
        <w:rPr>
          <w:rFonts w:ascii="Palatino Linotype" w:eastAsia="Calibri" w:hAnsi="Palatino Linotype" w:cs="Arial"/>
          <w:lang w:val="es-ES"/>
        </w:rPr>
        <w:t xml:space="preserve"> con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l</w:t>
      </w:r>
      <w:r w:rsidR="0081425E" w:rsidRPr="00D707F7">
        <w:rPr>
          <w:rFonts w:ascii="Palatino Linotype" w:eastAsia="Calibri" w:hAnsi="Palatino Linotype" w:cs="Arial"/>
          <w:lang w:val="es-ES"/>
        </w:rPr>
        <w:t xml:space="preserve"> número</w:t>
      </w:r>
      <w:r w:rsidR="004D71C0" w:rsidRPr="00D707F7">
        <w:rPr>
          <w:rFonts w:ascii="Palatino Linotype" w:hAnsi="Palatino Linotype"/>
          <w:b/>
          <w:bCs/>
          <w:color w:val="000000" w:themeColor="text1"/>
        </w:rPr>
        <w:t xml:space="preserve"> </w:t>
      </w:r>
      <w:r w:rsidR="00D76594">
        <w:rPr>
          <w:rFonts w:ascii="Palatino Linotype" w:hAnsi="Palatino Linotype"/>
          <w:b/>
          <w:bCs/>
          <w:color w:val="000000" w:themeColor="text1"/>
        </w:rPr>
        <w:t>00003/FC3/IP/2020</w:t>
      </w:r>
      <w:r w:rsidR="0006470C">
        <w:rPr>
          <w:rFonts w:ascii="Palatino Linotype" w:hAnsi="Palatino Linotype"/>
          <w:b/>
          <w:bCs/>
          <w:color w:val="000000" w:themeColor="text1"/>
        </w:rPr>
        <w:t>,</w:t>
      </w:r>
      <w:r w:rsidRPr="00D707F7">
        <w:rPr>
          <w:rFonts w:ascii="Palatino Linotype" w:eastAsia="Calibri" w:hAnsi="Palatino Linotype" w:cs="Arial"/>
          <w:lang w:val="es-ES"/>
        </w:rPr>
        <w:t xml:space="preserve"> </w:t>
      </w:r>
      <w:r w:rsidR="00A91027">
        <w:rPr>
          <w:rFonts w:ascii="Palatino Linotype" w:eastAsia="Calibri" w:hAnsi="Palatino Linotype" w:cs="Arial"/>
          <w:lang w:val="es-ES"/>
        </w:rPr>
        <w:t>en</w:t>
      </w:r>
      <w:r w:rsidRPr="00D707F7">
        <w:rPr>
          <w:rFonts w:ascii="Palatino Linotype" w:eastAsia="Calibri" w:hAnsi="Palatino Linotype" w:cs="Arial"/>
          <w:lang w:val="es-ES"/>
        </w:rPr>
        <w:t xml:space="preserve"> la cual </w:t>
      </w:r>
      <w:r w:rsidR="00A133FA" w:rsidRPr="00D707F7">
        <w:rPr>
          <w:rFonts w:ascii="Palatino Linotype" w:eastAsia="Calibri" w:hAnsi="Palatino Linotype" w:cs="Arial"/>
          <w:lang w:val="es-ES"/>
        </w:rPr>
        <w:t xml:space="preserve">se </w:t>
      </w:r>
      <w:r w:rsidRPr="00D707F7">
        <w:rPr>
          <w:rFonts w:ascii="Palatino Linotype" w:eastAsia="Calibri" w:hAnsi="Palatino Linotype" w:cs="Arial"/>
          <w:lang w:val="es-ES"/>
        </w:rPr>
        <w:t>solicitó</w:t>
      </w:r>
      <w:r w:rsidR="00A16B32" w:rsidRPr="00D707F7">
        <w:rPr>
          <w:rFonts w:ascii="Palatino Linotype" w:eastAsia="Calibri" w:hAnsi="Palatino Linotype" w:cs="Arial"/>
          <w:lang w:val="es-ES"/>
        </w:rPr>
        <w:t xml:space="preserve"> </w:t>
      </w:r>
      <w:r w:rsidR="00646BEE" w:rsidRPr="00D707F7">
        <w:rPr>
          <w:rFonts w:ascii="Palatino Linotype" w:eastAsia="Calibri" w:hAnsi="Palatino Linotype" w:cs="Arial"/>
          <w:lang w:val="es-ES"/>
        </w:rPr>
        <w:t>la</w:t>
      </w:r>
      <w:r w:rsidR="00A16B32" w:rsidRPr="00D707F7">
        <w:rPr>
          <w:rFonts w:ascii="Palatino Linotype" w:eastAsia="Calibri" w:hAnsi="Palatino Linotype" w:cs="Arial"/>
          <w:lang w:val="es-ES"/>
        </w:rPr>
        <w:t xml:space="preserve"> siguiente</w:t>
      </w:r>
      <w:r w:rsidR="00646BEE" w:rsidRPr="00D707F7">
        <w:rPr>
          <w:rFonts w:ascii="Palatino Linotype" w:eastAsia="Calibri" w:hAnsi="Palatino Linotype" w:cs="Arial"/>
          <w:lang w:val="es-ES"/>
        </w:rPr>
        <w:t xml:space="preserve"> información</w:t>
      </w:r>
      <w:r w:rsidRPr="00D707F7">
        <w:rPr>
          <w:rFonts w:ascii="Palatino Linotype" w:eastAsia="Calibri" w:hAnsi="Palatino Linotype" w:cs="Arial"/>
          <w:lang w:val="es-ES"/>
        </w:rPr>
        <w:t>:</w:t>
      </w:r>
    </w:p>
    <w:p w14:paraId="056CC9CF" w14:textId="77777777" w:rsidR="004512A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4732D7D0" w:rsidR="004512AB" w:rsidRPr="004512AB"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4512AB">
        <w:rPr>
          <w:rFonts w:ascii="Palatino Linotype" w:eastAsia="Calibri" w:hAnsi="Palatino Linotype" w:cs="Arial"/>
          <w:i/>
          <w:lang w:val="es-ES"/>
        </w:rPr>
        <w:t>“</w:t>
      </w:r>
      <w:r w:rsidR="00D76594" w:rsidRPr="00D76594">
        <w:rPr>
          <w:rFonts w:ascii="Palatino Linotype" w:eastAsia="Calibri" w:hAnsi="Palatino Linotype" w:cs="Arial"/>
          <w:i/>
          <w:lang w:val="es-ES"/>
        </w:rPr>
        <w:t>SOLICITO EL PRESUPUESTO AUTORIZADO PARA EL EJERCICIO FISCAL 2020 Y CUALES SON LOS PROYECTOS PARA APLICARLOS</w:t>
      </w:r>
      <w:r w:rsidR="004A51A8">
        <w:rPr>
          <w:rFonts w:ascii="Palatino Linotype" w:eastAsia="Calibri" w:hAnsi="Palatino Linotype" w:cs="Arial"/>
          <w:i/>
          <w:lang w:val="es-ES"/>
        </w:rPr>
        <w:t>”</w:t>
      </w:r>
    </w:p>
    <w:p w14:paraId="3986AF97" w14:textId="77777777" w:rsidR="004512AB" w:rsidRPr="004512AB" w:rsidRDefault="004512AB" w:rsidP="004512AB">
      <w:pPr>
        <w:pStyle w:val="Prrafodelista"/>
        <w:spacing w:line="360" w:lineRule="auto"/>
        <w:ind w:left="851" w:right="34"/>
        <w:jc w:val="both"/>
        <w:rPr>
          <w:rFonts w:ascii="Palatino Linotype" w:hAnsi="Palatino Linotype"/>
        </w:rPr>
      </w:pPr>
    </w:p>
    <w:p w14:paraId="50BB2322" w14:textId="43C2B109" w:rsidR="00BC2CF8" w:rsidRDefault="00BC2CF8" w:rsidP="00DA3F4B">
      <w:pPr>
        <w:pStyle w:val="Prrafodelista"/>
        <w:numPr>
          <w:ilvl w:val="0"/>
          <w:numId w:val="4"/>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00DA3F4B" w:rsidRPr="00DA3F4B">
        <w:rPr>
          <w:rFonts w:ascii="Palatino Linotype" w:hAnsi="Palatino Linotype"/>
        </w:rPr>
        <w:t>A través del SAIMEX</w:t>
      </w:r>
    </w:p>
    <w:p w14:paraId="62DC6BA6" w14:textId="77777777" w:rsidR="007F76E9" w:rsidRPr="00D707F7" w:rsidRDefault="007F76E9" w:rsidP="007F76E9">
      <w:pPr>
        <w:pStyle w:val="Prrafodelista"/>
        <w:spacing w:line="360" w:lineRule="auto"/>
        <w:ind w:left="851" w:right="34"/>
        <w:jc w:val="both"/>
        <w:rPr>
          <w:rFonts w:ascii="Palatino Linotype" w:hAnsi="Palatino Linotype"/>
        </w:rPr>
      </w:pPr>
    </w:p>
    <w:p w14:paraId="2B3F3C3F" w14:textId="273E8599" w:rsidR="00C90ADB" w:rsidRPr="0006470C"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 xml:space="preserve">El </w:t>
      </w:r>
      <w:r w:rsidRPr="0006470C">
        <w:rPr>
          <w:rFonts w:ascii="Palatino Linotype" w:hAnsi="Palatino Linotype" w:cs="Arial"/>
          <w:color w:val="000000" w:themeColor="text1"/>
        </w:rPr>
        <w:t>día</w:t>
      </w:r>
      <w:r w:rsidR="007F76E9" w:rsidRPr="0006470C">
        <w:rPr>
          <w:rFonts w:ascii="Palatino Linotype" w:hAnsi="Palatino Linotype" w:cs="Arial"/>
          <w:color w:val="000000" w:themeColor="text1"/>
        </w:rPr>
        <w:t xml:space="preserve"> </w:t>
      </w:r>
      <w:r w:rsidR="00D76594">
        <w:rPr>
          <w:rFonts w:ascii="Palatino Linotype" w:hAnsi="Palatino Linotype" w:cs="Arial"/>
          <w:color w:val="000000" w:themeColor="text1"/>
        </w:rPr>
        <w:t>once</w:t>
      </w:r>
      <w:r w:rsidR="007F76E9" w:rsidRPr="0006470C">
        <w:rPr>
          <w:rFonts w:ascii="Palatino Linotype" w:hAnsi="Palatino Linotype" w:cs="Arial"/>
          <w:color w:val="000000" w:themeColor="text1"/>
        </w:rPr>
        <w:t xml:space="preserve"> (</w:t>
      </w:r>
      <w:r w:rsidR="00D76594">
        <w:rPr>
          <w:rFonts w:ascii="Palatino Linotype" w:hAnsi="Palatino Linotype" w:cs="Arial"/>
          <w:color w:val="000000" w:themeColor="text1"/>
        </w:rPr>
        <w:t>11</w:t>
      </w:r>
      <w:r w:rsidR="007F76E9" w:rsidRPr="0006470C">
        <w:rPr>
          <w:rFonts w:ascii="Palatino Linotype" w:hAnsi="Palatino Linotype" w:cs="Arial"/>
          <w:color w:val="000000" w:themeColor="text1"/>
        </w:rPr>
        <w:t xml:space="preserve">) </w:t>
      </w:r>
      <w:r w:rsidR="00C90ADB" w:rsidRPr="0006470C">
        <w:rPr>
          <w:rFonts w:ascii="Palatino Linotype" w:hAnsi="Palatino Linotype" w:cs="Arial"/>
          <w:color w:val="000000" w:themeColor="text1"/>
        </w:rPr>
        <w:t xml:space="preserve">de </w:t>
      </w:r>
      <w:r w:rsidR="00FA4835" w:rsidRPr="0006470C">
        <w:rPr>
          <w:rFonts w:ascii="Palatino Linotype" w:hAnsi="Palatino Linotype" w:cs="Arial"/>
          <w:color w:val="000000" w:themeColor="text1"/>
        </w:rPr>
        <w:t>marz</w:t>
      </w:r>
      <w:r w:rsidR="00C90ADB" w:rsidRPr="0006470C">
        <w:rPr>
          <w:rFonts w:ascii="Palatino Linotype" w:hAnsi="Palatino Linotype" w:cs="Arial"/>
          <w:color w:val="000000" w:themeColor="text1"/>
        </w:rPr>
        <w:t xml:space="preserve">o de dos mil veinte, el </w:t>
      </w:r>
      <w:r w:rsidR="00C90ADB" w:rsidRPr="0006470C">
        <w:rPr>
          <w:rFonts w:ascii="Palatino Linotype" w:hAnsi="Palatino Linotype" w:cs="Arial"/>
          <w:b/>
          <w:color w:val="000000" w:themeColor="text1"/>
        </w:rPr>
        <w:t>SUJETO OBLIGADO,</w:t>
      </w:r>
      <w:r w:rsidR="00C90ADB" w:rsidRPr="0006470C">
        <w:rPr>
          <w:rFonts w:ascii="Palatino Linotype" w:hAnsi="Palatino Linotype" w:cs="Arial"/>
          <w:color w:val="000000" w:themeColor="text1"/>
        </w:rPr>
        <w:t xml:space="preserve"> dio respuesta a </w:t>
      </w:r>
      <w:r w:rsidR="007F76E9" w:rsidRPr="0006470C">
        <w:rPr>
          <w:rFonts w:ascii="Palatino Linotype" w:hAnsi="Palatino Linotype" w:cs="Arial"/>
          <w:color w:val="000000" w:themeColor="text1"/>
        </w:rPr>
        <w:t>la</w:t>
      </w:r>
      <w:r w:rsidRPr="0006470C">
        <w:rPr>
          <w:rFonts w:ascii="Palatino Linotype" w:hAnsi="Palatino Linotype" w:cs="Arial"/>
          <w:color w:val="000000" w:themeColor="text1"/>
        </w:rPr>
        <w:t xml:space="preserve"> solicitud</w:t>
      </w:r>
      <w:r w:rsidR="007F76E9" w:rsidRPr="0006470C">
        <w:rPr>
          <w:rFonts w:ascii="Palatino Linotype" w:hAnsi="Palatino Linotype" w:cs="Arial"/>
          <w:color w:val="000000" w:themeColor="text1"/>
        </w:rPr>
        <w:t xml:space="preserve"> de información, a </w:t>
      </w:r>
      <w:r w:rsidR="00C90ADB" w:rsidRPr="0006470C">
        <w:rPr>
          <w:rFonts w:ascii="Palatino Linotype" w:hAnsi="Palatino Linotype" w:cs="Arial"/>
          <w:color w:val="000000" w:themeColor="text1"/>
        </w:rPr>
        <w:t xml:space="preserve">través </w:t>
      </w:r>
      <w:r w:rsidR="007F76E9" w:rsidRPr="0006470C">
        <w:rPr>
          <w:rFonts w:ascii="Palatino Linotype" w:hAnsi="Palatino Linotype" w:cs="Arial"/>
          <w:color w:val="000000" w:themeColor="text1"/>
        </w:rPr>
        <w:t>de</w:t>
      </w:r>
      <w:r w:rsidR="00A91027">
        <w:rPr>
          <w:rFonts w:ascii="Palatino Linotype" w:hAnsi="Palatino Linotype" w:cs="Arial"/>
          <w:color w:val="000000" w:themeColor="text1"/>
        </w:rPr>
        <w:t>l</w:t>
      </w:r>
      <w:r w:rsidRPr="0006470C">
        <w:rPr>
          <w:rFonts w:ascii="Palatino Linotype" w:hAnsi="Palatino Linotype" w:cs="Arial"/>
          <w:color w:val="000000" w:themeColor="text1"/>
        </w:rPr>
        <w:t xml:space="preserve"> </w:t>
      </w:r>
      <w:r w:rsidR="00E86BA5" w:rsidRPr="0006470C">
        <w:rPr>
          <w:rFonts w:ascii="Palatino Linotype" w:hAnsi="Palatino Linotype" w:cs="Arial"/>
          <w:color w:val="000000" w:themeColor="text1"/>
        </w:rPr>
        <w:t>archivo</w:t>
      </w:r>
      <w:r w:rsidR="00FA4835" w:rsidRPr="0006470C">
        <w:rPr>
          <w:rFonts w:ascii="Palatino Linotype" w:hAnsi="Palatino Linotype" w:cs="Arial"/>
          <w:color w:val="000000" w:themeColor="text1"/>
        </w:rPr>
        <w:t xml:space="preserve"> electrónico</w:t>
      </w:r>
      <w:r w:rsidR="00A91027">
        <w:rPr>
          <w:rFonts w:ascii="Palatino Linotype" w:hAnsi="Palatino Linotype" w:cs="Arial"/>
          <w:color w:val="000000" w:themeColor="text1"/>
        </w:rPr>
        <w:t xml:space="preserve"> siguiente</w:t>
      </w:r>
      <w:r w:rsidR="00C90ADB" w:rsidRPr="0006470C">
        <w:rPr>
          <w:rFonts w:ascii="Palatino Linotype" w:hAnsi="Palatino Linotype" w:cs="Arial"/>
          <w:color w:val="000000" w:themeColor="text1"/>
        </w:rPr>
        <w:t>:</w:t>
      </w:r>
    </w:p>
    <w:p w14:paraId="6737AA64" w14:textId="77777777" w:rsidR="00E86BA5" w:rsidRPr="0006470C" w:rsidRDefault="00E86BA5" w:rsidP="00E86BA5">
      <w:pPr>
        <w:pStyle w:val="Prrafodelista"/>
        <w:tabs>
          <w:tab w:val="left" w:pos="0"/>
        </w:tabs>
        <w:spacing w:line="360" w:lineRule="auto"/>
        <w:ind w:left="0" w:right="49"/>
        <w:jc w:val="both"/>
        <w:rPr>
          <w:rFonts w:ascii="Palatino Linotype" w:hAnsi="Palatino Linotype" w:cs="Arial"/>
          <w:i/>
          <w:color w:val="000000" w:themeColor="text1"/>
        </w:rPr>
      </w:pPr>
    </w:p>
    <w:p w14:paraId="3A43ADA7" w14:textId="73B0B491" w:rsidR="00975FA7" w:rsidRPr="0006470C" w:rsidRDefault="00D76594" w:rsidP="00D76594">
      <w:pPr>
        <w:pStyle w:val="Prrafodelista"/>
        <w:numPr>
          <w:ilvl w:val="0"/>
          <w:numId w:val="4"/>
        </w:numPr>
        <w:tabs>
          <w:tab w:val="left" w:pos="0"/>
        </w:tabs>
        <w:spacing w:line="360" w:lineRule="auto"/>
        <w:ind w:right="49"/>
        <w:jc w:val="both"/>
        <w:rPr>
          <w:rFonts w:ascii="Palatino Linotype" w:hAnsi="Palatino Linotype" w:cs="Arial"/>
          <w:b/>
          <w:color w:val="000000" w:themeColor="text1"/>
          <w:lang w:val="es-MX"/>
        </w:rPr>
      </w:pPr>
      <w:r w:rsidRPr="00D76594">
        <w:t xml:space="preserve"> </w:t>
      </w:r>
      <w:r w:rsidRPr="00D76594">
        <w:rPr>
          <w:rFonts w:ascii="Palatino Linotype" w:hAnsi="Palatino Linotype" w:cs="Arial"/>
          <w:b/>
          <w:color w:val="000000" w:themeColor="text1"/>
          <w:lang w:val="es-MX"/>
        </w:rPr>
        <w:t>0003-FC3-IP-2020.PDF</w:t>
      </w:r>
      <w:r w:rsidR="00975FA7" w:rsidRPr="0006470C">
        <w:rPr>
          <w:rFonts w:ascii="Palatino Linotype" w:hAnsi="Palatino Linotype" w:cs="Arial"/>
          <w:b/>
          <w:color w:val="000000" w:themeColor="text1"/>
          <w:lang w:val="es-MX"/>
        </w:rPr>
        <w:t xml:space="preserve">, </w:t>
      </w:r>
      <w:r w:rsidR="00975FA7" w:rsidRPr="0006470C">
        <w:rPr>
          <w:rFonts w:ascii="Palatino Linotype" w:hAnsi="Palatino Linotype" w:cs="Arial"/>
          <w:color w:val="000000" w:themeColor="text1"/>
          <w:lang w:val="es-MX"/>
        </w:rPr>
        <w:t>en cuyo contenido se observa el siguiente oficio:</w:t>
      </w:r>
    </w:p>
    <w:p w14:paraId="24E7A495" w14:textId="4AAFE68C" w:rsidR="00975FA7" w:rsidRPr="00975FA7" w:rsidRDefault="00D76594" w:rsidP="00D76594">
      <w:pPr>
        <w:tabs>
          <w:tab w:val="left" w:pos="0"/>
        </w:tabs>
        <w:spacing w:line="360" w:lineRule="auto"/>
        <w:ind w:right="49"/>
        <w:jc w:val="center"/>
        <w:rPr>
          <w:rFonts w:ascii="Palatino Linotype" w:hAnsi="Palatino Linotype" w:cs="Arial"/>
          <w:b/>
          <w:color w:val="000000" w:themeColor="text1"/>
          <w:sz w:val="22"/>
          <w:lang w:val="es-MX"/>
        </w:rPr>
      </w:pPr>
      <w:r>
        <w:rPr>
          <w:rFonts w:ascii="Palatino Linotype" w:hAnsi="Palatino Linotype" w:cs="Arial"/>
          <w:b/>
          <w:noProof/>
          <w:color w:val="000000" w:themeColor="text1"/>
          <w:sz w:val="22"/>
          <w:lang w:val="es-MX" w:eastAsia="es-MX"/>
        </w:rPr>
        <w:drawing>
          <wp:inline distT="0" distB="0" distL="0" distR="0" wp14:anchorId="466AB4F0" wp14:editId="177B9DE4">
            <wp:extent cx="5220269" cy="3290075"/>
            <wp:effectExtent l="19050" t="19050" r="1905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675" cy="3290331"/>
                    </a:xfrm>
                    <a:prstGeom prst="rect">
                      <a:avLst/>
                    </a:prstGeom>
                    <a:noFill/>
                    <a:ln>
                      <a:solidFill>
                        <a:schemeClr val="tx1"/>
                      </a:solidFill>
                    </a:ln>
                  </pic:spPr>
                </pic:pic>
              </a:graphicData>
            </a:graphic>
          </wp:inline>
        </w:drawing>
      </w:r>
    </w:p>
    <w:p w14:paraId="3BEDBF58" w14:textId="77777777" w:rsidR="00975FA7" w:rsidRPr="00975FA7" w:rsidRDefault="00975FA7" w:rsidP="00975FA7">
      <w:pPr>
        <w:pStyle w:val="Prrafodelista"/>
        <w:tabs>
          <w:tab w:val="left" w:pos="0"/>
        </w:tabs>
        <w:spacing w:line="360" w:lineRule="auto"/>
        <w:ind w:left="1004" w:right="49"/>
        <w:jc w:val="both"/>
        <w:rPr>
          <w:rFonts w:ascii="Palatino Linotype" w:hAnsi="Palatino Linotype" w:cs="Arial"/>
          <w:b/>
          <w:color w:val="000000" w:themeColor="text1"/>
          <w:sz w:val="22"/>
          <w:lang w:val="es-MX"/>
        </w:rPr>
      </w:pPr>
    </w:p>
    <w:p w14:paraId="63ACDCD1" w14:textId="5B1291DC" w:rsidR="00CB3448" w:rsidRPr="00D707F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lastRenderedPageBreak/>
        <w:t>E</w:t>
      </w:r>
      <w:r w:rsidR="00975FA7">
        <w:rPr>
          <w:rFonts w:ascii="Palatino Linotype" w:eastAsia="Times New Roman" w:hAnsi="Palatino Linotype" w:cs="Arial"/>
          <w:color w:val="000000" w:themeColor="text1"/>
          <w:lang w:val="es-ES"/>
        </w:rPr>
        <w:t xml:space="preserve">l día </w:t>
      </w:r>
      <w:r w:rsidRPr="00D707F7">
        <w:rPr>
          <w:rFonts w:ascii="Palatino Linotype" w:eastAsia="Times New Roman" w:hAnsi="Palatino Linotype" w:cs="Arial"/>
          <w:color w:val="000000" w:themeColor="text1"/>
          <w:lang w:val="es-ES"/>
        </w:rPr>
        <w:t>(</w:t>
      </w:r>
      <w:r w:rsidR="00975FA7">
        <w:rPr>
          <w:rFonts w:ascii="Palatino Linotype" w:eastAsia="Times New Roman" w:hAnsi="Palatino Linotype" w:cs="Arial"/>
          <w:color w:val="000000" w:themeColor="text1"/>
          <w:lang w:val="es-ES"/>
        </w:rPr>
        <w:t>09</w:t>
      </w:r>
      <w:r w:rsidR="00DA3F4B">
        <w:rPr>
          <w:rFonts w:ascii="Palatino Linotype" w:eastAsia="Times New Roman" w:hAnsi="Palatino Linotype" w:cs="Arial"/>
          <w:color w:val="000000" w:themeColor="text1"/>
          <w:lang w:val="es-ES"/>
        </w:rPr>
        <w:t xml:space="preserve">) de </w:t>
      </w:r>
      <w:r w:rsidR="00975FA7">
        <w:rPr>
          <w:rFonts w:ascii="Palatino Linotype" w:eastAsia="Times New Roman" w:hAnsi="Palatino Linotype" w:cs="Arial"/>
          <w:color w:val="000000" w:themeColor="text1"/>
          <w:lang w:val="es-ES"/>
        </w:rPr>
        <w:t>abril</w:t>
      </w:r>
      <w:r w:rsidRPr="00D707F7">
        <w:rPr>
          <w:rFonts w:ascii="Palatino Linotype" w:eastAsia="Times New Roman" w:hAnsi="Palatino Linotype" w:cs="Arial"/>
          <w:color w:val="000000" w:themeColor="text1"/>
          <w:lang w:val="es-ES"/>
        </w:rPr>
        <w:t xml:space="preserve"> de</w:t>
      </w:r>
      <w:r w:rsidR="00C965D0" w:rsidRPr="00D707F7">
        <w:rPr>
          <w:rFonts w:ascii="Palatino Linotype" w:eastAsia="Times New Roman" w:hAnsi="Palatino Linotype" w:cs="Arial"/>
          <w:color w:val="000000" w:themeColor="text1"/>
          <w:lang w:val="es-ES"/>
        </w:rPr>
        <w:t xml:space="preserve"> dos mil ve</w:t>
      </w:r>
      <w:r w:rsidR="00372AE1" w:rsidRPr="00D707F7">
        <w:rPr>
          <w:rFonts w:ascii="Palatino Linotype" w:eastAsia="Times New Roman" w:hAnsi="Palatino Linotype" w:cs="Arial"/>
          <w:color w:val="000000" w:themeColor="text1"/>
          <w:lang w:val="es-ES"/>
        </w:rPr>
        <w:t>inte</w:t>
      </w:r>
      <w:r w:rsidRPr="00D707F7">
        <w:rPr>
          <w:rFonts w:ascii="Palatino Linotype" w:eastAsia="Times New Roman" w:hAnsi="Palatino Linotype" w:cs="Arial"/>
          <w:color w:val="000000" w:themeColor="text1"/>
          <w:lang w:val="es-ES"/>
        </w:rPr>
        <w:t>, el particular interpuso el recurso de revisión en contra de la</w:t>
      </w:r>
      <w:r w:rsidR="00372AE1"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respuesta</w:t>
      </w:r>
      <w:r w:rsidR="00CD6BD3">
        <w:rPr>
          <w:rFonts w:ascii="Palatino Linotype" w:eastAsia="Times New Roman" w:hAnsi="Palatino Linotype" w:cs="Arial"/>
          <w:color w:val="000000" w:themeColor="text1"/>
          <w:lang w:val="es-ES"/>
        </w:rPr>
        <w:t xml:space="preserve">, </w:t>
      </w:r>
      <w:r w:rsidR="00646C7D">
        <w:rPr>
          <w:rFonts w:ascii="Palatino Linotype" w:eastAsia="Times New Roman" w:hAnsi="Palatino Linotype" w:cs="Arial"/>
          <w:color w:val="000000" w:themeColor="text1"/>
          <w:lang w:val="es-ES"/>
        </w:rPr>
        <w:t>señalando como</w:t>
      </w:r>
      <w:r w:rsidRPr="00D707F7">
        <w:rPr>
          <w:rFonts w:ascii="Palatino Linotype" w:eastAsia="Times New Roman" w:hAnsi="Palatino Linotype" w:cs="Arial"/>
          <w:color w:val="000000" w:themeColor="text1"/>
          <w:lang w:val="es-ES"/>
        </w:rPr>
        <w:t>:</w:t>
      </w:r>
    </w:p>
    <w:p w14:paraId="1744C6A0" w14:textId="017C7CC4" w:rsidR="00CB3448" w:rsidRDefault="00CB3448" w:rsidP="00CB3448">
      <w:pPr>
        <w:spacing w:line="360" w:lineRule="auto"/>
        <w:ind w:right="34"/>
        <w:jc w:val="both"/>
        <w:rPr>
          <w:rFonts w:ascii="Palatino Linotype" w:hAnsi="Palatino Linotype"/>
          <w:b/>
        </w:rPr>
      </w:pPr>
    </w:p>
    <w:p w14:paraId="41517A7C" w14:textId="3BA16FBF" w:rsidR="00585F00" w:rsidRPr="00D707F7" w:rsidRDefault="00585F00" w:rsidP="00563354">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9955894"/>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D707F7">
        <w:rPr>
          <w:rStyle w:val="Ttulo2Car"/>
          <w:rFonts w:ascii="Palatino Linotype" w:hAnsi="Palatino Linotype"/>
          <w:b/>
          <w:color w:val="auto"/>
          <w:sz w:val="24"/>
          <w:szCs w:val="24"/>
        </w:rPr>
        <w:t>Acto impugnado</w:t>
      </w:r>
      <w:bookmarkEnd w:id="3"/>
      <w:r w:rsidR="00F95F7E" w:rsidRPr="00D707F7">
        <w:rPr>
          <w:rStyle w:val="Ttulo2Car"/>
          <w:rFonts w:ascii="Palatino Linotype" w:hAnsi="Palatino Linotype"/>
          <w:b/>
          <w:color w:val="000000" w:themeColor="text1"/>
          <w:sz w:val="24"/>
          <w:szCs w:val="24"/>
        </w:rPr>
        <w:t xml:space="preserve">: </w:t>
      </w:r>
      <w:r w:rsidR="00F95F7E" w:rsidRPr="00D707F7">
        <w:rPr>
          <w:rStyle w:val="Ttulo2Car"/>
          <w:rFonts w:ascii="Palatino Linotype" w:hAnsi="Palatino Linotype"/>
          <w:i/>
          <w:color w:val="000000" w:themeColor="text1"/>
          <w:sz w:val="24"/>
          <w:szCs w:val="24"/>
        </w:rPr>
        <w:t>“</w:t>
      </w:r>
      <w:r w:rsidR="00563354" w:rsidRPr="00563354">
        <w:rPr>
          <w:rStyle w:val="Ttulo2Car"/>
          <w:rFonts w:ascii="Palatino Linotype" w:hAnsi="Palatino Linotype"/>
          <w:i/>
          <w:color w:val="000000" w:themeColor="text1"/>
          <w:sz w:val="24"/>
          <w:szCs w:val="24"/>
        </w:rPr>
        <w:t>LA RESPUESTA DEL SUJETO OBLIGADO</w:t>
      </w:r>
      <w:r w:rsidR="00975FA7" w:rsidRPr="00975FA7">
        <w:rPr>
          <w:rStyle w:val="Ttulo2Car"/>
          <w:rFonts w:ascii="Palatino Linotype" w:hAnsi="Palatino Linotype"/>
          <w:i/>
          <w:color w:val="000000" w:themeColor="text1"/>
          <w:sz w:val="24"/>
          <w:szCs w:val="24"/>
        </w:rPr>
        <w:t>.</w:t>
      </w:r>
      <w:r w:rsidRPr="00D707F7">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D707F7">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77EE1EDF" w:rsidR="00585F00" w:rsidRPr="00D707F7" w:rsidRDefault="00585F00" w:rsidP="00585F00">
      <w:pPr>
        <w:ind w:left="851"/>
        <w:rPr>
          <w:rFonts w:ascii="Palatino Linotype" w:hAnsi="Palatino Linotype"/>
          <w:lang w:val="es-MX" w:eastAsia="en-US"/>
        </w:rPr>
      </w:pPr>
    </w:p>
    <w:p w14:paraId="16C1CD16" w14:textId="6E989403" w:rsidR="00585F00" w:rsidRPr="00D707F7" w:rsidRDefault="00585F00" w:rsidP="00563354">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49955895"/>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r w:rsidRPr="00D707F7">
        <w:rPr>
          <w:rStyle w:val="Ttulo2Car"/>
          <w:rFonts w:ascii="Palatino Linotype" w:hAnsi="Palatino Linotype"/>
          <w:b/>
          <w:color w:val="000000" w:themeColor="text1"/>
          <w:sz w:val="24"/>
          <w:szCs w:val="24"/>
        </w:rPr>
        <w:t>Razones o Motivos de inconformidad:</w:t>
      </w:r>
      <w:bookmarkEnd w:id="61"/>
      <w:r w:rsidRPr="00D707F7">
        <w:rPr>
          <w:rFonts w:ascii="Palatino Linotype" w:hAnsi="Palatino Linotype"/>
          <w:b/>
          <w:color w:val="000000" w:themeColor="text1"/>
          <w:sz w:val="24"/>
          <w:szCs w:val="24"/>
        </w:rPr>
        <w:t xml:space="preserve"> </w:t>
      </w:r>
      <w:r w:rsidRPr="00D707F7">
        <w:rPr>
          <w:rFonts w:ascii="Palatino Linotype" w:hAnsi="Palatino Linotype"/>
          <w:i/>
          <w:color w:val="000000" w:themeColor="text1"/>
          <w:sz w:val="24"/>
          <w:szCs w:val="24"/>
        </w:rPr>
        <w:t>“</w:t>
      </w:r>
      <w:r w:rsidR="00563354" w:rsidRPr="00563354">
        <w:rPr>
          <w:rFonts w:ascii="Palatino Linotype" w:hAnsi="Palatino Linotype"/>
          <w:i/>
          <w:color w:val="000000" w:themeColor="text1"/>
          <w:sz w:val="24"/>
          <w:szCs w:val="24"/>
        </w:rPr>
        <w:t>NO ENTREGA EL SOPORTE DOCUMENTAL</w:t>
      </w:r>
      <w:r w:rsidRPr="00D707F7">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bookmarkEnd w:id="72"/>
      <w:r w:rsidRPr="00D707F7">
        <w:rPr>
          <w:rFonts w:ascii="Palatino Linotype" w:hAnsi="Palatino Linotype"/>
          <w:i/>
          <w:color w:val="000000" w:themeColor="text1"/>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96CE205" w14:textId="77777777" w:rsidR="00EB781A" w:rsidRPr="00D707F7" w:rsidRDefault="00EB781A" w:rsidP="00EB781A">
      <w:pPr>
        <w:rPr>
          <w:rFonts w:ascii="Palatino Linotype" w:hAnsi="Palatino Linotype"/>
          <w:lang w:val="es-MX" w:eastAsia="en-US"/>
        </w:rPr>
      </w:pPr>
    </w:p>
    <w:p w14:paraId="2A36D9BD" w14:textId="03322E6B" w:rsidR="00034A1F" w:rsidRPr="00E02679"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t>El Comisionado Ponente con fundamento en lo dispuesto por el artículo 185 fracción II de la</w:t>
      </w:r>
      <w:r w:rsidR="003364ED" w:rsidRPr="00D707F7">
        <w:rPr>
          <w:rFonts w:ascii="Palatino Linotype" w:eastAsia="Calibri" w:hAnsi="Palatino Linotype" w:cs="Arial"/>
          <w:lang w:val="es-ES"/>
        </w:rPr>
        <w:t xml:space="preserve"> ley de la materia, a través de</w:t>
      </w:r>
      <w:r w:rsidRPr="00D707F7">
        <w:rPr>
          <w:rFonts w:ascii="Palatino Linotype" w:eastAsia="Calibri" w:hAnsi="Palatino Linotype" w:cs="Arial"/>
          <w:lang w:val="es-ES"/>
        </w:rPr>
        <w:t xml:space="preserve">l acuerdo de </w:t>
      </w:r>
      <w:r w:rsidRPr="00563354">
        <w:rPr>
          <w:rFonts w:ascii="Palatino Linotype" w:eastAsia="Calibri" w:hAnsi="Palatino Linotype" w:cs="Arial"/>
          <w:lang w:val="es-ES"/>
        </w:rPr>
        <w:t xml:space="preserve">admisión de fecha </w:t>
      </w:r>
      <w:r w:rsidR="00563354" w:rsidRPr="00563354">
        <w:rPr>
          <w:rFonts w:ascii="Palatino Linotype" w:eastAsia="Calibri" w:hAnsi="Palatino Linotype" w:cs="Arial"/>
          <w:lang w:val="es-ES"/>
        </w:rPr>
        <w:t xml:space="preserve">siete </w:t>
      </w:r>
      <w:r w:rsidR="007B002D" w:rsidRPr="00563354">
        <w:rPr>
          <w:rFonts w:ascii="Palatino Linotype" w:eastAsia="Calibri" w:hAnsi="Palatino Linotype" w:cs="Arial"/>
          <w:lang w:val="es-ES"/>
        </w:rPr>
        <w:t>(</w:t>
      </w:r>
      <w:r w:rsidR="00B51D0F" w:rsidRPr="00563354">
        <w:rPr>
          <w:rFonts w:ascii="Palatino Linotype" w:eastAsia="Calibri" w:hAnsi="Palatino Linotype" w:cs="Arial"/>
          <w:lang w:val="es-ES"/>
        </w:rPr>
        <w:t>0</w:t>
      </w:r>
      <w:r w:rsidR="00563354" w:rsidRPr="00563354">
        <w:rPr>
          <w:rFonts w:ascii="Palatino Linotype" w:eastAsia="Calibri" w:hAnsi="Palatino Linotype" w:cs="Arial"/>
          <w:lang w:val="es-ES"/>
        </w:rPr>
        <w:t>7</w:t>
      </w:r>
      <w:r w:rsidR="0002415E" w:rsidRPr="00563354">
        <w:rPr>
          <w:rFonts w:ascii="Palatino Linotype" w:eastAsia="Calibri" w:hAnsi="Palatino Linotype" w:cs="Arial"/>
          <w:lang w:val="es-ES"/>
        </w:rPr>
        <w:t xml:space="preserve">) </w:t>
      </w:r>
      <w:r w:rsidRPr="00563354">
        <w:rPr>
          <w:rFonts w:ascii="Palatino Linotype" w:eastAsia="Calibri" w:hAnsi="Palatino Linotype" w:cs="Arial"/>
          <w:lang w:val="es-ES"/>
        </w:rPr>
        <w:t xml:space="preserve">de </w:t>
      </w:r>
      <w:r w:rsidR="00563354" w:rsidRPr="00563354">
        <w:rPr>
          <w:rFonts w:ascii="Palatino Linotype" w:eastAsia="Calibri" w:hAnsi="Palatino Linotype" w:cs="Arial"/>
          <w:lang w:val="es-ES"/>
        </w:rPr>
        <w:t>agost</w:t>
      </w:r>
      <w:r w:rsidR="00C93405" w:rsidRPr="00563354">
        <w:rPr>
          <w:rFonts w:ascii="Palatino Linotype" w:eastAsia="Calibri" w:hAnsi="Palatino Linotype" w:cs="Arial"/>
          <w:lang w:val="es-ES"/>
        </w:rPr>
        <w:t>o</w:t>
      </w:r>
      <w:r w:rsidRPr="00563354">
        <w:rPr>
          <w:rFonts w:ascii="Palatino Linotype" w:eastAsia="Calibri" w:hAnsi="Palatino Linotype" w:cs="Arial"/>
          <w:lang w:val="es-ES"/>
        </w:rPr>
        <w:t xml:space="preserve"> del año en curso,</w:t>
      </w:r>
      <w:r w:rsidRPr="00D707F7">
        <w:rPr>
          <w:rFonts w:ascii="Palatino Linotype" w:eastAsia="Calibri" w:hAnsi="Palatino Linotype" w:cs="Arial"/>
          <w:lang w:val="es-ES"/>
        </w:rPr>
        <w:t xml:space="preserve"> puso a disposición de las partes </w:t>
      </w:r>
      <w:r w:rsidR="00C93405"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a efecto de que en un plazo máximo de siete días manifestaran</w:t>
      </w:r>
      <w:r w:rsidR="005E77E6" w:rsidRPr="00D707F7">
        <w:rPr>
          <w:rFonts w:ascii="Palatino Linotype" w:eastAsia="Calibri" w:hAnsi="Palatino Linotype" w:cs="Arial"/>
          <w:lang w:val="es-ES"/>
        </w:rPr>
        <w:t xml:space="preserve"> lo que a su derecho conviniera</w:t>
      </w:r>
      <w:r w:rsidRPr="00D707F7">
        <w:rPr>
          <w:rFonts w:ascii="Palatino Linotype" w:eastAsia="Calibri" w:hAnsi="Palatino Linotype" w:cs="Arial"/>
          <w:lang w:val="es-ES"/>
        </w:rPr>
        <w:t xml:space="preserve">, ofrecieran pruebas y alegatos según corresponda a los casos concretos, </w:t>
      </w:r>
      <w:r w:rsidR="00FA448D">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4938CAD3" w14:textId="77777777" w:rsidR="00E02679" w:rsidRPr="00D707F7" w:rsidRDefault="00E02679" w:rsidP="00E02679">
      <w:pPr>
        <w:pStyle w:val="Prrafodelista"/>
        <w:spacing w:before="240" w:after="240" w:line="360" w:lineRule="auto"/>
        <w:ind w:left="0"/>
        <w:jc w:val="both"/>
        <w:rPr>
          <w:rFonts w:ascii="Palatino Linotype" w:hAnsi="Palatino Linotype"/>
          <w:i/>
        </w:rPr>
      </w:pPr>
    </w:p>
    <w:p w14:paraId="54C63665" w14:textId="76CD51AF" w:rsidR="003A0AA2" w:rsidRPr="00563354" w:rsidRDefault="00563354" w:rsidP="009B4D4E">
      <w:pPr>
        <w:pStyle w:val="Prrafodelista"/>
        <w:numPr>
          <w:ilvl w:val="0"/>
          <w:numId w:val="2"/>
        </w:numPr>
        <w:spacing w:before="240" w:after="240" w:line="360" w:lineRule="auto"/>
        <w:ind w:left="0" w:firstLine="0"/>
        <w:jc w:val="both"/>
        <w:rPr>
          <w:rFonts w:ascii="Palatino Linotype" w:hAnsi="Palatino Linotype"/>
        </w:rPr>
      </w:pPr>
      <w:r w:rsidRPr="00563354">
        <w:rPr>
          <w:rFonts w:ascii="Palatino Linotype" w:hAnsi="Palatino Linotype"/>
          <w:color w:val="000000"/>
        </w:rPr>
        <w:t xml:space="preserve">El Sujeto Obligado fue omiso en rendir el informe justificado respectivo. Por su parte la hoy recurrente </w:t>
      </w:r>
      <w:r w:rsidR="00A81D2B" w:rsidRPr="00563354">
        <w:rPr>
          <w:rFonts w:ascii="Palatino Linotype" w:hAnsi="Palatino Linotype"/>
          <w:color w:val="000000"/>
        </w:rPr>
        <w:t xml:space="preserve">dejó de </w:t>
      </w:r>
      <w:r w:rsidR="00FA448D" w:rsidRPr="00563354">
        <w:rPr>
          <w:rFonts w:ascii="Palatino Linotype" w:hAnsi="Palatino Linotype"/>
          <w:color w:val="000000"/>
        </w:rPr>
        <w:t>realizar</w:t>
      </w:r>
      <w:r w:rsidR="00101FA5" w:rsidRPr="00563354">
        <w:rPr>
          <w:rFonts w:ascii="Palatino Linotype" w:hAnsi="Palatino Linotype"/>
          <w:color w:val="000000"/>
        </w:rPr>
        <w:t xml:space="preserve"> manifesta</w:t>
      </w:r>
      <w:r w:rsidR="00FA448D" w:rsidRPr="00563354">
        <w:rPr>
          <w:rFonts w:ascii="Palatino Linotype" w:hAnsi="Palatino Linotype"/>
          <w:color w:val="000000"/>
        </w:rPr>
        <w:t>ciones</w:t>
      </w:r>
      <w:r>
        <w:rPr>
          <w:rFonts w:ascii="Palatino Linotype" w:hAnsi="Palatino Linotype"/>
          <w:color w:val="000000"/>
        </w:rPr>
        <w:t xml:space="preserve"> que a su derecho convinieran y asistieran</w:t>
      </w:r>
      <w:r w:rsidR="00C200E3" w:rsidRPr="00563354">
        <w:rPr>
          <w:rFonts w:ascii="Palatino Linotype" w:hAnsi="Palatino Linotype"/>
          <w:color w:val="000000"/>
        </w:rPr>
        <w:t>.</w:t>
      </w:r>
    </w:p>
    <w:p w14:paraId="6F675269" w14:textId="77777777" w:rsidR="00192D8E" w:rsidRPr="00D707F7" w:rsidRDefault="00192D8E" w:rsidP="00192D8E">
      <w:pPr>
        <w:pStyle w:val="Prrafodelista"/>
        <w:spacing w:before="240" w:after="240" w:line="360" w:lineRule="auto"/>
        <w:ind w:left="0"/>
        <w:jc w:val="both"/>
        <w:rPr>
          <w:rFonts w:ascii="Palatino Linotype" w:hAnsi="Palatino Linotype"/>
          <w:b/>
        </w:rPr>
      </w:pPr>
    </w:p>
    <w:p w14:paraId="66F0290E" w14:textId="43B53F51" w:rsidR="00643903" w:rsidRPr="00D707F7"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D707F7">
        <w:rPr>
          <w:rFonts w:ascii="Palatino Linotype" w:hAnsi="Palatino Linotype"/>
        </w:rPr>
        <w:lastRenderedPageBreak/>
        <w:t xml:space="preserve">El Comisionado Ponente </w:t>
      </w:r>
      <w:r w:rsidR="00CE2991" w:rsidRPr="00D707F7">
        <w:rPr>
          <w:rFonts w:ascii="Palatino Linotype" w:hAnsi="Palatino Linotype"/>
        </w:rPr>
        <w:t xml:space="preserve">decreto el cierre de instrucción mediante acuerdo </w:t>
      </w:r>
      <w:r w:rsidR="00CE2991" w:rsidRPr="007D6DD0">
        <w:rPr>
          <w:rFonts w:ascii="Palatino Linotype" w:hAnsi="Palatino Linotype"/>
        </w:rPr>
        <w:t xml:space="preserve">de fecha </w:t>
      </w:r>
      <w:r w:rsidR="007D6DD0" w:rsidRPr="007D6DD0">
        <w:rPr>
          <w:rFonts w:ascii="Palatino Linotype" w:hAnsi="Palatino Linotype"/>
        </w:rPr>
        <w:t xml:space="preserve">veinticinco </w:t>
      </w:r>
      <w:r w:rsidR="00CE2991" w:rsidRPr="007D6DD0">
        <w:rPr>
          <w:rFonts w:ascii="Palatino Linotype" w:hAnsi="Palatino Linotype"/>
        </w:rPr>
        <w:t>(</w:t>
      </w:r>
      <w:r w:rsidR="007D6DD0" w:rsidRPr="007D6DD0">
        <w:rPr>
          <w:rFonts w:ascii="Palatino Linotype" w:hAnsi="Palatino Linotype"/>
        </w:rPr>
        <w:t>25</w:t>
      </w:r>
      <w:r w:rsidR="00CE2991" w:rsidRPr="007D6DD0">
        <w:rPr>
          <w:rFonts w:ascii="Palatino Linotype" w:hAnsi="Palatino Linotype"/>
        </w:rPr>
        <w:t xml:space="preserve">) de </w:t>
      </w:r>
      <w:r w:rsidR="007D6DD0" w:rsidRPr="007D6DD0">
        <w:rPr>
          <w:rFonts w:ascii="Palatino Linotype" w:hAnsi="Palatino Linotype"/>
        </w:rPr>
        <w:t>agosto</w:t>
      </w:r>
      <w:r w:rsidR="00CE2991" w:rsidRPr="007D6DD0">
        <w:rPr>
          <w:rFonts w:ascii="Palatino Linotype" w:hAnsi="Palatino Linotype"/>
        </w:rPr>
        <w:t xml:space="preserve"> de dos mil </w:t>
      </w:r>
      <w:r w:rsidR="00772B6F" w:rsidRPr="007D6DD0">
        <w:rPr>
          <w:rFonts w:ascii="Palatino Linotype" w:hAnsi="Palatino Linotype"/>
        </w:rPr>
        <w:t>veinte</w:t>
      </w:r>
      <w:r w:rsidR="00C8486C" w:rsidRPr="007D6DD0">
        <w:rPr>
          <w:rFonts w:ascii="Palatino Linotype" w:hAnsi="Palatino Linotype"/>
        </w:rPr>
        <w:t>,</w:t>
      </w:r>
      <w:r w:rsidR="00C8486C" w:rsidRPr="00D707F7">
        <w:rPr>
          <w:rFonts w:ascii="Palatino Linotype" w:hAnsi="Palatino Linotype"/>
        </w:rPr>
        <w:t xml:space="preserve"> </w:t>
      </w:r>
      <w:r w:rsidR="006A3E8C" w:rsidRPr="00D707F7">
        <w:rPr>
          <w:rFonts w:ascii="Palatino Linotype" w:hAnsi="Palatino Linotype"/>
        </w:rPr>
        <w:t>por lo que</w:t>
      </w:r>
      <w:r w:rsidR="00CF3F0A" w:rsidRPr="00D707F7">
        <w:rPr>
          <w:rFonts w:ascii="Palatino Linotype" w:hAnsi="Palatino Linotype"/>
        </w:rPr>
        <w:t xml:space="preserve"> </w:t>
      </w:r>
      <w:r w:rsidRPr="00D707F7">
        <w:rPr>
          <w:rFonts w:ascii="Palatino Linotype" w:hAnsi="Palatino Linotype"/>
        </w:rPr>
        <w:t>se</w:t>
      </w:r>
      <w:r w:rsidR="00585F00" w:rsidRPr="00D707F7">
        <w:rPr>
          <w:rFonts w:ascii="Palatino Linotype" w:hAnsi="Palatino Linotype" w:cs="Arial"/>
        </w:rPr>
        <w:t xml:space="preserve"> ordenó tur</w:t>
      </w:r>
      <w:r w:rsidR="00434B23" w:rsidRPr="00D707F7">
        <w:rPr>
          <w:rFonts w:ascii="Palatino Linotype" w:hAnsi="Palatino Linotype" w:cs="Arial"/>
        </w:rPr>
        <w:t xml:space="preserve">nar el expediente a resolución, </w:t>
      </w:r>
      <w:r w:rsidR="00274F7F" w:rsidRPr="00D707F7">
        <w:rPr>
          <w:rFonts w:ascii="Palatino Linotype" w:hAnsi="Palatino Linotype" w:cs="Arial"/>
        </w:rPr>
        <w:t xml:space="preserve">por lo que no habiendo más que hacer constar, </w:t>
      </w:r>
      <w:r w:rsidR="001F5AF8" w:rsidRPr="00D707F7">
        <w:rPr>
          <w:rFonts w:ascii="Palatino Linotype" w:hAnsi="Palatino Linotype" w:cs="Arial"/>
        </w:rPr>
        <w:t xml:space="preserve">y - </w:t>
      </w:r>
      <w:r w:rsidR="00AD747C" w:rsidRPr="00D707F7">
        <w:rPr>
          <w:rFonts w:ascii="Palatino Linotype" w:hAnsi="Palatino Linotype" w:cs="Arial"/>
        </w:rPr>
        <w:t xml:space="preserve">- - - - - - </w:t>
      </w:r>
    </w:p>
    <w:p w14:paraId="51E91971" w14:textId="4A8939B2" w:rsidR="00585F00" w:rsidRPr="00D707F7" w:rsidRDefault="00585F00" w:rsidP="00585F00">
      <w:pPr>
        <w:pStyle w:val="Ttulo1"/>
        <w:jc w:val="center"/>
        <w:rPr>
          <w:b/>
          <w:szCs w:val="24"/>
        </w:rPr>
      </w:pPr>
      <w:bookmarkStart w:id="119" w:name="_Toc491791302"/>
      <w:bookmarkStart w:id="120" w:name="_Toc49955896"/>
      <w:r w:rsidRPr="00D707F7">
        <w:rPr>
          <w:b/>
          <w:szCs w:val="24"/>
        </w:rPr>
        <w:t>CONSIDERANDO</w:t>
      </w:r>
      <w:bookmarkEnd w:id="119"/>
      <w:bookmarkEnd w:id="120"/>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21" w:name="_Toc491791303"/>
      <w:bookmarkStart w:id="122" w:name="_Toc49955897"/>
      <w:r w:rsidRPr="00D707F7">
        <w:rPr>
          <w:rFonts w:ascii="Palatino Linotype" w:hAnsi="Palatino Linotype"/>
          <w:b/>
          <w:color w:val="auto"/>
          <w:sz w:val="24"/>
          <w:szCs w:val="24"/>
        </w:rPr>
        <w:t>PRIMERO. De la competencia</w:t>
      </w:r>
      <w:bookmarkEnd w:id="121"/>
      <w:bookmarkEnd w:id="122"/>
    </w:p>
    <w:p w14:paraId="6EA8B854" w14:textId="77777777" w:rsidR="00585F00" w:rsidRPr="00D707F7" w:rsidRDefault="00585F00" w:rsidP="00585F00">
      <w:pPr>
        <w:rPr>
          <w:rFonts w:ascii="Palatino Linotype" w:hAnsi="Palatino Linotype"/>
          <w:lang w:val="es-MX" w:eastAsia="en-US"/>
        </w:rPr>
      </w:pPr>
    </w:p>
    <w:p w14:paraId="59B46AF8" w14:textId="7C8DD2A5" w:rsidR="00585F00" w:rsidRPr="0006470C" w:rsidRDefault="0006470C"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Pr>
          <w:rFonts w:ascii="Palatino Linotype" w:eastAsia="Calibri" w:hAnsi="Palatino Linotype" w:cs="Times New Roman"/>
          <w:lang w:val="es-ES"/>
        </w:rPr>
        <w:t>El</w:t>
      </w:r>
      <w:r w:rsidR="00585F00" w:rsidRPr="00D707F7">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585F00" w:rsidRPr="00D707F7">
        <w:rPr>
          <w:rFonts w:ascii="Palatino Linotype" w:eastAsia="Calibri" w:hAnsi="Palatino Linotype" w:cs="Times New Roman"/>
          <w:b/>
          <w:lang w:val="es-ES"/>
        </w:rPr>
        <w:t>Constitución Política de los Estados Unidos Mexicanos</w:t>
      </w:r>
      <w:r w:rsidR="00585F00" w:rsidRPr="00D707F7">
        <w:rPr>
          <w:rFonts w:ascii="Palatino Linotype" w:eastAsia="Calibri" w:hAnsi="Palatino Linotype" w:cs="Times New Roman"/>
          <w:lang w:val="es-ES"/>
        </w:rPr>
        <w:t xml:space="preserve">; 5, párrafos vigésimo, vigésimo primero y vigésimo segundo fracciones IV y V de la </w:t>
      </w:r>
      <w:r w:rsidR="00585F00" w:rsidRPr="00D707F7">
        <w:rPr>
          <w:rFonts w:ascii="Palatino Linotype" w:eastAsia="Calibri" w:hAnsi="Palatino Linotype" w:cs="Times New Roman"/>
          <w:b/>
          <w:lang w:val="es-ES"/>
        </w:rPr>
        <w:t>Constitución Política del Estado Libre y Soberano de México</w:t>
      </w:r>
      <w:r w:rsidR="00585F00" w:rsidRPr="00D707F7">
        <w:rPr>
          <w:rFonts w:ascii="Palatino Linotype" w:eastAsia="Calibri" w:hAnsi="Palatino Linotype" w:cs="Times New Roman"/>
          <w:lang w:val="es-ES"/>
        </w:rPr>
        <w:t xml:space="preserve">; artículos 1, 2 fracción II, 13, 29, 36 fracciones I y II, 176, 178, 179, 181 párrafo tercero y 185 </w:t>
      </w:r>
      <w:r w:rsidR="00585F00" w:rsidRPr="00D707F7">
        <w:rPr>
          <w:rFonts w:ascii="Palatino Linotype" w:eastAsia="Calibri" w:hAnsi="Palatino Linotype" w:cs="Arial"/>
          <w:lang w:val="es-ES"/>
        </w:rPr>
        <w:t xml:space="preserve">de la </w:t>
      </w:r>
      <w:r w:rsidR="00585F00" w:rsidRPr="00D707F7">
        <w:rPr>
          <w:rFonts w:ascii="Palatino Linotype" w:eastAsia="Calibri" w:hAnsi="Palatino Linotype" w:cs="Arial"/>
          <w:b/>
          <w:lang w:val="es-ES"/>
        </w:rPr>
        <w:t>Ley de Transparencia y Acceso a la Información Pública del Estado de México y Municipios</w:t>
      </w:r>
      <w:r w:rsidR="00585F00" w:rsidRPr="00D707F7">
        <w:rPr>
          <w:rFonts w:ascii="Palatino Linotype" w:eastAsia="Calibri" w:hAnsi="Palatino Linotype" w:cs="Arial"/>
          <w:lang w:val="es-ES"/>
        </w:rPr>
        <w:t xml:space="preserve">; ; y 10, 7, 9 fracciones I y XXIV, y 11 del </w:t>
      </w:r>
      <w:r w:rsidR="00585F00"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54B530D" w14:textId="77777777" w:rsidR="0006470C" w:rsidRPr="00C936E7" w:rsidRDefault="0006470C" w:rsidP="0006470C">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707F7" w:rsidRDefault="00585F00" w:rsidP="00585F00">
      <w:pPr>
        <w:pStyle w:val="Ttulo2"/>
        <w:rPr>
          <w:rFonts w:ascii="Palatino Linotype" w:hAnsi="Palatino Linotype"/>
          <w:b/>
          <w:color w:val="auto"/>
          <w:sz w:val="24"/>
          <w:szCs w:val="24"/>
        </w:rPr>
      </w:pPr>
      <w:bookmarkStart w:id="123" w:name="_Toc491791304"/>
      <w:bookmarkStart w:id="124" w:name="_Toc49955898"/>
      <w:r w:rsidRPr="00D707F7">
        <w:rPr>
          <w:rFonts w:ascii="Palatino Linotype" w:hAnsi="Palatino Linotype"/>
          <w:b/>
          <w:color w:val="auto"/>
          <w:sz w:val="24"/>
          <w:szCs w:val="24"/>
        </w:rPr>
        <w:t>SEGUNDO. De la oportunidad y procedencia.</w:t>
      </w:r>
      <w:bookmarkEnd w:id="123"/>
      <w:bookmarkEnd w:id="124"/>
    </w:p>
    <w:p w14:paraId="7CBA5E3B" w14:textId="77777777" w:rsidR="00CE2991" w:rsidRPr="00D707F7" w:rsidRDefault="00CE2991" w:rsidP="00CE2991">
      <w:pPr>
        <w:rPr>
          <w:rFonts w:ascii="Palatino Linotype" w:hAnsi="Palatino Linotype"/>
          <w:lang w:val="es-MX" w:eastAsia="en-US"/>
        </w:rPr>
      </w:pPr>
    </w:p>
    <w:p w14:paraId="41798CC7" w14:textId="064DCAF9" w:rsidR="00856414" w:rsidRPr="00856414" w:rsidRDefault="00262E4F" w:rsidP="00856414">
      <w:pPr>
        <w:pStyle w:val="Prrafodelista"/>
        <w:numPr>
          <w:ilvl w:val="0"/>
          <w:numId w:val="2"/>
        </w:numPr>
        <w:spacing w:line="360" w:lineRule="auto"/>
        <w:ind w:left="0" w:firstLine="0"/>
        <w:jc w:val="both"/>
        <w:rPr>
          <w:rFonts w:ascii="Palatino Linotype" w:hAnsi="Palatino Linotype"/>
        </w:rPr>
      </w:pPr>
      <w:bookmarkStart w:id="125" w:name="_Toc521431830"/>
      <w:bookmarkStart w:id="126" w:name="_Toc27653760"/>
      <w:r w:rsidRPr="00D707F7">
        <w:rPr>
          <w:rFonts w:ascii="Palatino Linotype" w:eastAsia="Calibri" w:hAnsi="Palatino Linotype" w:cs="Arial"/>
        </w:rPr>
        <w:lastRenderedPageBreak/>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sidR="0002415E">
        <w:rPr>
          <w:rFonts w:ascii="Palatino Linotype" w:eastAsia="Calibri" w:hAnsi="Palatino Linotype" w:cs="Arial"/>
        </w:rPr>
        <w:t xml:space="preserve">trego su respuesta </w:t>
      </w:r>
      <w:r w:rsidR="00B51D0F">
        <w:rPr>
          <w:rFonts w:ascii="Palatino Linotype" w:eastAsia="Calibri" w:hAnsi="Palatino Linotype" w:cs="Arial"/>
        </w:rPr>
        <w:t>e</w:t>
      </w:r>
      <w:r w:rsidR="00FA448D">
        <w:rPr>
          <w:rFonts w:ascii="Palatino Linotype" w:eastAsia="Calibri" w:hAnsi="Palatino Linotype" w:cs="Arial"/>
        </w:rPr>
        <w:t xml:space="preserve">l día </w:t>
      </w:r>
      <w:r w:rsidR="00AF5118">
        <w:rPr>
          <w:rFonts w:ascii="Palatino Linotype" w:eastAsia="Calibri" w:hAnsi="Palatino Linotype" w:cs="Arial"/>
        </w:rPr>
        <w:t>once</w:t>
      </w:r>
      <w:r w:rsidR="0002415E">
        <w:rPr>
          <w:rFonts w:ascii="Palatino Linotype" w:eastAsia="Calibri" w:hAnsi="Palatino Linotype" w:cs="Arial"/>
        </w:rPr>
        <w:t xml:space="preserve"> (</w:t>
      </w:r>
      <w:r w:rsidR="00AF5118">
        <w:rPr>
          <w:rFonts w:ascii="Palatino Linotype" w:eastAsia="Calibri" w:hAnsi="Palatino Linotype" w:cs="Arial"/>
        </w:rPr>
        <w:t>11</w:t>
      </w:r>
      <w:r w:rsidR="0002415E">
        <w:rPr>
          <w:rFonts w:ascii="Palatino Linotype" w:eastAsia="Calibri" w:hAnsi="Palatino Linotype" w:cs="Arial"/>
        </w:rPr>
        <w:t>)</w:t>
      </w:r>
      <w:r w:rsidRPr="00D707F7">
        <w:rPr>
          <w:rFonts w:ascii="Palatino Linotype" w:eastAsia="Calibri" w:hAnsi="Palatino Linotype" w:cs="Arial"/>
        </w:rPr>
        <w:t xml:space="preserve"> de </w:t>
      </w:r>
      <w:r w:rsidR="00E02679">
        <w:rPr>
          <w:rFonts w:ascii="Palatino Linotype" w:eastAsia="Calibri" w:hAnsi="Palatino Linotype" w:cs="Arial"/>
        </w:rPr>
        <w:t>marz</w:t>
      </w:r>
      <w:r w:rsidR="00292C6A" w:rsidRPr="00D707F7">
        <w:rPr>
          <w:rFonts w:ascii="Palatino Linotype" w:eastAsia="Calibri" w:hAnsi="Palatino Linotype" w:cs="Arial"/>
        </w:rPr>
        <w:t>o</w:t>
      </w:r>
      <w:r w:rsidRPr="00D707F7">
        <w:rPr>
          <w:rFonts w:ascii="Palatino Linotype" w:eastAsia="Calibri" w:hAnsi="Palatino Linotype" w:cs="Arial"/>
        </w:rPr>
        <w:t xml:space="preserve"> de dos mil </w:t>
      </w:r>
      <w:r w:rsidR="00B51D0F">
        <w:rPr>
          <w:rFonts w:ascii="Palatino Linotype" w:eastAsia="Calibri" w:hAnsi="Palatino Linotype" w:cs="Arial"/>
        </w:rPr>
        <w:t>veinte</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w:t>
      </w:r>
      <w:r w:rsidR="00292C6A" w:rsidRPr="00D707F7">
        <w:rPr>
          <w:rFonts w:ascii="Palatino Linotype" w:hAnsi="Palatino Linotype" w:cs="Arial"/>
        </w:rPr>
        <w:t xml:space="preserve">recurso transcurrió del día </w:t>
      </w:r>
      <w:r w:rsidR="00AF5118" w:rsidRPr="00AF5118">
        <w:rPr>
          <w:rFonts w:ascii="Palatino Linotype" w:hAnsi="Palatino Linotype" w:cs="Arial"/>
        </w:rPr>
        <w:t>doce</w:t>
      </w:r>
      <w:r w:rsidRPr="00AF5118">
        <w:rPr>
          <w:rFonts w:ascii="Palatino Linotype" w:hAnsi="Palatino Linotype" w:cs="Arial"/>
        </w:rPr>
        <w:t xml:space="preserve"> (</w:t>
      </w:r>
      <w:r w:rsidR="00AF5118" w:rsidRPr="00AF5118">
        <w:rPr>
          <w:rFonts w:ascii="Palatino Linotype" w:hAnsi="Palatino Linotype" w:cs="Arial"/>
        </w:rPr>
        <w:t>12</w:t>
      </w:r>
      <w:r w:rsidR="00292C6A" w:rsidRPr="00AF5118">
        <w:rPr>
          <w:rFonts w:ascii="Palatino Linotype" w:hAnsi="Palatino Linotype" w:cs="Arial"/>
        </w:rPr>
        <w:t xml:space="preserve">) </w:t>
      </w:r>
      <w:r w:rsidR="00595601" w:rsidRPr="00AF5118">
        <w:rPr>
          <w:rFonts w:ascii="Palatino Linotype" w:hAnsi="Palatino Linotype" w:cs="Arial"/>
        </w:rPr>
        <w:t xml:space="preserve">al </w:t>
      </w:r>
      <w:r w:rsidR="00AF5118" w:rsidRPr="00AF5118">
        <w:rPr>
          <w:rFonts w:ascii="Palatino Linotype" w:hAnsi="Palatino Linotype" w:cs="Arial"/>
        </w:rPr>
        <w:t>trece</w:t>
      </w:r>
      <w:r w:rsidR="00E02679" w:rsidRPr="00AF5118">
        <w:rPr>
          <w:rFonts w:ascii="Palatino Linotype" w:hAnsi="Palatino Linotype" w:cs="Arial"/>
        </w:rPr>
        <w:t xml:space="preserve"> (</w:t>
      </w:r>
      <w:r w:rsidR="00856414" w:rsidRPr="00AF5118">
        <w:rPr>
          <w:rFonts w:ascii="Palatino Linotype" w:hAnsi="Palatino Linotype" w:cs="Arial"/>
        </w:rPr>
        <w:t>1</w:t>
      </w:r>
      <w:r w:rsidR="00AF5118" w:rsidRPr="00AF5118">
        <w:rPr>
          <w:rFonts w:ascii="Palatino Linotype" w:hAnsi="Palatino Linotype" w:cs="Arial"/>
        </w:rPr>
        <w:t>3</w:t>
      </w:r>
      <w:r w:rsidR="00E02679" w:rsidRPr="00AF5118">
        <w:rPr>
          <w:rFonts w:ascii="Palatino Linotype" w:hAnsi="Palatino Linotype" w:cs="Arial"/>
        </w:rPr>
        <w:t xml:space="preserve">) </w:t>
      </w:r>
      <w:r w:rsidRPr="00AF5118">
        <w:rPr>
          <w:rFonts w:ascii="Palatino Linotype" w:hAnsi="Palatino Linotype" w:cs="Arial"/>
        </w:rPr>
        <w:t xml:space="preserve">de </w:t>
      </w:r>
      <w:r w:rsidR="00856414" w:rsidRPr="00AF5118">
        <w:rPr>
          <w:rFonts w:ascii="Palatino Linotype" w:hAnsi="Palatino Linotype" w:cs="Arial"/>
        </w:rPr>
        <w:t>agosto de dos mil veinte;</w:t>
      </w:r>
      <w:r w:rsidR="00856414">
        <w:rPr>
          <w:rFonts w:ascii="Palatino Linotype" w:hAnsi="Palatino Linotype" w:cs="Arial"/>
        </w:rPr>
        <w:t xml:space="preserve"> derivado </w:t>
      </w:r>
      <w:r w:rsidR="00856414" w:rsidRPr="00856414">
        <w:rPr>
          <w:rFonts w:ascii="Palatino Linotype" w:hAnsi="Palatino Linotype" w:cs="Arial"/>
        </w:rPr>
        <w:t>de la suspensión de actividades con motivo de la emergencia sanitaria generada por el virus SARS-CoV2 en los sectores público, privado y social</w:t>
      </w:r>
      <w:r w:rsidR="00856414">
        <w:rPr>
          <w:rFonts w:ascii="Palatino Linotype" w:hAnsi="Palatino Linotype" w:cs="Arial"/>
        </w:rPr>
        <w:t>.</w:t>
      </w:r>
    </w:p>
    <w:p w14:paraId="64DD34F1" w14:textId="77777777" w:rsidR="00856414" w:rsidRPr="00856414" w:rsidRDefault="00856414" w:rsidP="00856414">
      <w:pPr>
        <w:pStyle w:val="Prrafodelista"/>
        <w:spacing w:line="360" w:lineRule="auto"/>
        <w:ind w:left="0"/>
        <w:jc w:val="both"/>
        <w:rPr>
          <w:rFonts w:ascii="Palatino Linotype" w:hAnsi="Palatino Linotype"/>
        </w:rPr>
      </w:pPr>
    </w:p>
    <w:p w14:paraId="1285F5A3" w14:textId="2F136D82" w:rsidR="00262E4F" w:rsidRPr="00AF5118" w:rsidRDefault="00856414" w:rsidP="00856414">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rPr>
        <w:t xml:space="preserve"> E</w:t>
      </w:r>
      <w:r w:rsidR="00262E4F" w:rsidRPr="00D707F7">
        <w:rPr>
          <w:rFonts w:ascii="Palatino Linotype" w:hAnsi="Palatino Linotype" w:cs="Arial"/>
        </w:rPr>
        <w:t>n consecuencia, l</w:t>
      </w:r>
      <w:r w:rsidR="00AF5118">
        <w:rPr>
          <w:rFonts w:ascii="Palatino Linotype" w:hAnsi="Palatino Linotype" w:cs="Arial"/>
        </w:rPr>
        <w:t>a</w:t>
      </w:r>
      <w:r w:rsidR="00262E4F" w:rsidRPr="00D707F7">
        <w:rPr>
          <w:rFonts w:ascii="Palatino Linotype" w:hAnsi="Palatino Linotype" w:cs="Arial"/>
        </w:rPr>
        <w:t xml:space="preserve"> ahora recurrente pres</w:t>
      </w:r>
      <w:r w:rsidR="00292C6A" w:rsidRPr="00D707F7">
        <w:rPr>
          <w:rFonts w:ascii="Palatino Linotype" w:hAnsi="Palatino Linotype" w:cs="Arial"/>
        </w:rPr>
        <w:t>entó su inconformidad</w:t>
      </w:r>
      <w:r w:rsidR="0002415E">
        <w:rPr>
          <w:rFonts w:ascii="Palatino Linotype" w:hAnsi="Palatino Linotype" w:cs="Arial"/>
        </w:rPr>
        <w:t xml:space="preserve"> </w:t>
      </w:r>
      <w:r w:rsidR="00B51D0F">
        <w:rPr>
          <w:rFonts w:ascii="Palatino Linotype" w:hAnsi="Palatino Linotype" w:cs="Arial"/>
        </w:rPr>
        <w:t>e</w:t>
      </w:r>
      <w:r w:rsidR="00292C6A" w:rsidRPr="00D707F7">
        <w:rPr>
          <w:rFonts w:ascii="Palatino Linotype" w:hAnsi="Palatino Linotype" w:cs="Arial"/>
        </w:rPr>
        <w:t xml:space="preserve">l día </w:t>
      </w:r>
      <w:r w:rsidR="00AF5118">
        <w:rPr>
          <w:rFonts w:ascii="Palatino Linotype" w:hAnsi="Palatino Linotype" w:cs="Arial"/>
        </w:rPr>
        <w:t>seis</w:t>
      </w:r>
      <w:r w:rsidR="0002415E">
        <w:rPr>
          <w:rFonts w:ascii="Palatino Linotype" w:hAnsi="Palatino Linotype" w:cs="Arial"/>
        </w:rPr>
        <w:t xml:space="preserve"> (</w:t>
      </w:r>
      <w:r w:rsidR="00AF5118">
        <w:rPr>
          <w:rFonts w:ascii="Palatino Linotype" w:hAnsi="Palatino Linotype" w:cs="Arial"/>
        </w:rPr>
        <w:t>06</w:t>
      </w:r>
      <w:r w:rsidR="0002415E">
        <w:rPr>
          <w:rFonts w:ascii="Palatino Linotype" w:hAnsi="Palatino Linotype" w:cs="Arial"/>
        </w:rPr>
        <w:t xml:space="preserve">) </w:t>
      </w:r>
      <w:r w:rsidR="00262E4F" w:rsidRPr="00D707F7">
        <w:rPr>
          <w:rFonts w:ascii="Palatino Linotype" w:hAnsi="Palatino Linotype" w:cs="Arial"/>
        </w:rPr>
        <w:t xml:space="preserve">de </w:t>
      </w:r>
      <w:r w:rsidR="00AF5118">
        <w:rPr>
          <w:rFonts w:ascii="Palatino Linotype" w:hAnsi="Palatino Linotype" w:cs="Arial"/>
        </w:rPr>
        <w:t>julio</w:t>
      </w:r>
      <w:r w:rsidR="00262E4F" w:rsidRPr="00D707F7">
        <w:rPr>
          <w:rFonts w:ascii="Palatino Linotype" w:hAnsi="Palatino Linotype" w:cs="Arial"/>
        </w:rPr>
        <w:t xml:space="preserve"> </w:t>
      </w:r>
      <w:r w:rsidR="0002415E">
        <w:rPr>
          <w:rFonts w:ascii="Palatino Linotype" w:hAnsi="Palatino Linotype" w:cs="Arial"/>
        </w:rPr>
        <w:t xml:space="preserve">de dos mil veinte; por lo que </w:t>
      </w:r>
      <w:proofErr w:type="gramStart"/>
      <w:r w:rsidR="00B51D0F">
        <w:rPr>
          <w:rFonts w:ascii="Palatino Linotype" w:hAnsi="Palatino Linotype" w:cs="Arial"/>
        </w:rPr>
        <w:t>e</w:t>
      </w:r>
      <w:r w:rsidR="0002415E">
        <w:rPr>
          <w:rFonts w:ascii="Palatino Linotype" w:hAnsi="Palatino Linotype" w:cs="Arial"/>
        </w:rPr>
        <w:t>l</w:t>
      </w:r>
      <w:r w:rsidR="00262E4F" w:rsidRPr="00D707F7">
        <w:rPr>
          <w:rFonts w:ascii="Palatino Linotype" w:hAnsi="Palatino Linotype" w:cs="Arial"/>
        </w:rPr>
        <w:t xml:space="preserve"> medio de impugnación se encuentra</w:t>
      </w:r>
      <w:r w:rsidR="0002415E">
        <w:rPr>
          <w:rFonts w:ascii="Palatino Linotype" w:hAnsi="Palatino Linotype" w:cs="Arial"/>
        </w:rPr>
        <w:t>n</w:t>
      </w:r>
      <w:proofErr w:type="gramEnd"/>
      <w:r w:rsidR="00262E4F" w:rsidRPr="00D707F7">
        <w:rPr>
          <w:rFonts w:ascii="Palatino Linotype" w:hAnsi="Palatino Linotype" w:cs="Arial"/>
        </w:rPr>
        <w:t xml:space="preserve"> dentro del lapso legalmente establecido para tal efecto. </w:t>
      </w:r>
    </w:p>
    <w:p w14:paraId="7D939B0E" w14:textId="77777777" w:rsidR="00AF5118" w:rsidRPr="00AF5118" w:rsidRDefault="00AF5118" w:rsidP="00AF5118">
      <w:pPr>
        <w:pStyle w:val="Prrafodelista"/>
        <w:rPr>
          <w:rFonts w:ascii="Palatino Linotype" w:hAnsi="Palatino Linotype"/>
        </w:rPr>
      </w:pPr>
    </w:p>
    <w:p w14:paraId="38975C46" w14:textId="77777777" w:rsidR="00262E4F" w:rsidRPr="00D707F7" w:rsidRDefault="00262E4F" w:rsidP="00262E4F">
      <w:pPr>
        <w:pStyle w:val="Prrafodelista"/>
        <w:numPr>
          <w:ilvl w:val="0"/>
          <w:numId w:val="2"/>
        </w:numPr>
        <w:spacing w:line="360" w:lineRule="auto"/>
        <w:ind w:left="0" w:firstLine="0"/>
        <w:jc w:val="both"/>
        <w:rPr>
          <w:rFonts w:ascii="Palatino Linotype" w:hAnsi="Palatino Linotype"/>
        </w:rPr>
      </w:pPr>
      <w:r w:rsidRPr="00D707F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D707F7" w:rsidRDefault="00262E4F" w:rsidP="00262E4F">
      <w:pPr>
        <w:pStyle w:val="Prrafodelista"/>
        <w:rPr>
          <w:rFonts w:ascii="Palatino Linotype" w:hAnsi="Palatino Linotype" w:cs="Arial"/>
          <w:szCs w:val="23"/>
        </w:rPr>
      </w:pPr>
    </w:p>
    <w:p w14:paraId="383402C9" w14:textId="77777777" w:rsidR="00262E4F" w:rsidRPr="00D707F7" w:rsidRDefault="00262E4F" w:rsidP="00262E4F">
      <w:pPr>
        <w:pStyle w:val="Ttulo1"/>
        <w:spacing w:line="360" w:lineRule="auto"/>
        <w:rPr>
          <w:b/>
          <w:color w:val="000000" w:themeColor="text1"/>
          <w:szCs w:val="24"/>
        </w:rPr>
      </w:pPr>
      <w:bookmarkStart w:id="127" w:name="_Toc34246179"/>
      <w:bookmarkStart w:id="128" w:name="_Toc49955899"/>
      <w:r w:rsidRPr="00D707F7">
        <w:rPr>
          <w:b/>
          <w:color w:val="000000" w:themeColor="text1"/>
          <w:szCs w:val="24"/>
        </w:rPr>
        <w:t xml:space="preserve">TERCERO. </w:t>
      </w:r>
      <w:bookmarkStart w:id="129" w:name="_Toc501021589"/>
      <w:bookmarkEnd w:id="125"/>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26"/>
      <w:bookmarkEnd w:id="127"/>
      <w:bookmarkEnd w:id="128"/>
      <w:bookmarkEnd w:id="129"/>
    </w:p>
    <w:p w14:paraId="3E5BB6AE" w14:textId="77777777" w:rsidR="00262E4F" w:rsidRPr="00D707F7" w:rsidRDefault="00262E4F" w:rsidP="00262E4F">
      <w:pPr>
        <w:rPr>
          <w:lang w:val="es-MX" w:eastAsia="en-US"/>
        </w:rPr>
      </w:pPr>
    </w:p>
    <w:p w14:paraId="0C37B2B0" w14:textId="5187D445" w:rsidR="00AF5118" w:rsidRDefault="00E02679" w:rsidP="009163F6">
      <w:pPr>
        <w:pStyle w:val="Prrafodelista"/>
        <w:numPr>
          <w:ilvl w:val="0"/>
          <w:numId w:val="2"/>
        </w:numPr>
        <w:spacing w:line="360" w:lineRule="auto"/>
        <w:ind w:left="0" w:firstLine="0"/>
        <w:jc w:val="both"/>
        <w:rPr>
          <w:rFonts w:ascii="Palatino Linotype" w:hAnsi="Palatino Linotype" w:cs="Arial"/>
        </w:rPr>
      </w:pPr>
      <w:r w:rsidRPr="00AF5118">
        <w:rPr>
          <w:rFonts w:ascii="Palatino Linotype" w:hAnsi="Palatino Linotype" w:cs="Arial"/>
        </w:rPr>
        <w:lastRenderedPageBreak/>
        <w:t xml:space="preserve">Se </w:t>
      </w:r>
      <w:r w:rsidR="006F2127" w:rsidRPr="00AF5118">
        <w:rPr>
          <w:rFonts w:ascii="Palatino Linotype" w:hAnsi="Palatino Linotype" w:cs="Arial"/>
        </w:rPr>
        <w:t>solicitó</w:t>
      </w:r>
      <w:r w:rsidR="00AE32F9" w:rsidRPr="00AF5118">
        <w:rPr>
          <w:rFonts w:ascii="Palatino Linotype" w:hAnsi="Palatino Linotype" w:cs="Arial"/>
        </w:rPr>
        <w:t xml:space="preserve"> </w:t>
      </w:r>
      <w:r w:rsidR="006F2127" w:rsidRPr="00AF5118">
        <w:rPr>
          <w:rFonts w:ascii="Palatino Linotype" w:hAnsi="Palatino Linotype" w:cs="Arial"/>
        </w:rPr>
        <w:t>conocer</w:t>
      </w:r>
      <w:r w:rsidR="00F143D4" w:rsidRPr="00AF5118">
        <w:rPr>
          <w:rFonts w:ascii="Palatino Linotype" w:hAnsi="Palatino Linotype" w:cs="Arial"/>
        </w:rPr>
        <w:t xml:space="preserve"> </w:t>
      </w:r>
      <w:r w:rsidR="00AF5118" w:rsidRPr="00AF5118">
        <w:rPr>
          <w:rFonts w:ascii="Palatino Linotype" w:hAnsi="Palatino Linotype" w:cs="Arial"/>
        </w:rPr>
        <w:t xml:space="preserve">el presupuesto autorizado para el ejercicio fiscal 2020 y </w:t>
      </w:r>
      <w:r w:rsidR="00AF5118">
        <w:rPr>
          <w:rFonts w:ascii="Palatino Linotype" w:hAnsi="Palatino Linotype" w:cs="Arial"/>
        </w:rPr>
        <w:t xml:space="preserve">los proyectos para </w:t>
      </w:r>
      <w:r w:rsidR="00A91027">
        <w:rPr>
          <w:rFonts w:ascii="Palatino Linotype" w:hAnsi="Palatino Linotype" w:cs="Arial"/>
        </w:rPr>
        <w:t>su aplicación</w:t>
      </w:r>
      <w:r w:rsidR="00AF5118">
        <w:rPr>
          <w:rFonts w:ascii="Palatino Linotype" w:hAnsi="Palatino Linotype" w:cs="Arial"/>
        </w:rPr>
        <w:t xml:space="preserve">. </w:t>
      </w:r>
      <w:r w:rsidR="00AB76E8" w:rsidRPr="00AF5118">
        <w:rPr>
          <w:rFonts w:ascii="Palatino Linotype" w:hAnsi="Palatino Linotype" w:cs="Arial"/>
        </w:rPr>
        <w:t xml:space="preserve">En respuesta </w:t>
      </w:r>
      <w:r w:rsidR="009163F6" w:rsidRPr="00AF5118">
        <w:rPr>
          <w:rFonts w:ascii="Palatino Linotype" w:hAnsi="Palatino Linotype" w:cs="Arial"/>
        </w:rPr>
        <w:t xml:space="preserve">el </w:t>
      </w:r>
      <w:r w:rsidR="00AF5118">
        <w:rPr>
          <w:rFonts w:ascii="Palatino Linotype" w:hAnsi="Palatino Linotype" w:cs="Arial"/>
        </w:rPr>
        <w:t>Sujeto Obligado entrego un hipervínculo donde obra el presupuesto autorizado</w:t>
      </w:r>
      <w:r w:rsidR="00A91027">
        <w:rPr>
          <w:rFonts w:ascii="Palatino Linotype" w:hAnsi="Palatino Linotype" w:cs="Arial"/>
        </w:rPr>
        <w:t xml:space="preserve"> y la programación de metas</w:t>
      </w:r>
      <w:r w:rsidR="00AF5118">
        <w:rPr>
          <w:rFonts w:ascii="Palatino Linotype" w:hAnsi="Palatino Linotype" w:cs="Arial"/>
        </w:rPr>
        <w:t>; lo anterior motivo la inconformidad de la particular señalando que no le fue entregado el soporte documental.</w:t>
      </w:r>
    </w:p>
    <w:p w14:paraId="6675BDC6" w14:textId="08A63C45" w:rsidR="00AF5118" w:rsidRPr="00AF5118" w:rsidRDefault="00F15D5F" w:rsidP="00AF5118">
      <w:pPr>
        <w:numPr>
          <w:ilvl w:val="0"/>
          <w:numId w:val="2"/>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00BD39BA"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determinar si </w:t>
      </w:r>
      <w:r w:rsidRPr="00B0510D">
        <w:rPr>
          <w:rFonts w:ascii="Palatino Linotype" w:eastAsia="MS Mincho" w:hAnsi="Palatino Linotype" w:cs="Arial"/>
        </w:rPr>
        <w:t xml:space="preserve">se actualizan </w:t>
      </w:r>
      <w:proofErr w:type="gramStart"/>
      <w:r w:rsidRPr="00B0510D">
        <w:rPr>
          <w:rFonts w:ascii="Palatino Linotype" w:eastAsia="MS Mincho" w:hAnsi="Palatino Linotype" w:cs="Arial"/>
        </w:rPr>
        <w:t>la causal</w:t>
      </w:r>
      <w:r w:rsidR="00E80900">
        <w:rPr>
          <w:rFonts w:ascii="Palatino Linotype" w:eastAsia="MS Mincho" w:hAnsi="Palatino Linotype" w:cs="Arial"/>
        </w:rPr>
        <w:t>es</w:t>
      </w:r>
      <w:proofErr w:type="gramEnd"/>
      <w:r w:rsidRPr="00B0510D">
        <w:rPr>
          <w:rFonts w:ascii="Palatino Linotype" w:eastAsia="MS Mincho" w:hAnsi="Palatino Linotype" w:cs="Arial"/>
        </w:rPr>
        <w:t xml:space="preserve"> de procedencia prevista en el artículo 179, </w:t>
      </w:r>
      <w:r>
        <w:rPr>
          <w:rFonts w:ascii="Palatino Linotype" w:eastAsia="MS Mincho" w:hAnsi="Palatino Linotype" w:cs="Arial"/>
        </w:rPr>
        <w:t>fracción</w:t>
      </w:r>
      <w:r w:rsidRPr="00B0510D">
        <w:rPr>
          <w:rFonts w:ascii="Palatino Linotype" w:eastAsia="MS Mincho" w:hAnsi="Palatino Linotype" w:cs="Arial"/>
        </w:rPr>
        <w:t xml:space="preserve"> V</w:t>
      </w:r>
      <w:r w:rsidR="00BD39BA">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00DA1CB0" w:rsidRPr="00B0510D">
        <w:rPr>
          <w:rFonts w:ascii="Palatino Linotype" w:eastAsia="Times New Roman" w:hAnsi="Palatino Linotype" w:cs="Arial"/>
          <w:color w:val="000000" w:themeColor="text1"/>
          <w:lang w:val="es-ES" w:eastAsia="es-MX"/>
        </w:rPr>
        <w:t>fracci</w:t>
      </w:r>
      <w:r w:rsidR="00DA1CB0">
        <w:rPr>
          <w:rFonts w:ascii="Palatino Linotype" w:eastAsia="Times New Roman" w:hAnsi="Palatino Linotype" w:cs="Arial"/>
          <w:color w:val="000000" w:themeColor="text1"/>
          <w:lang w:val="es-ES" w:eastAsia="es-MX"/>
        </w:rPr>
        <w:t>ón</w:t>
      </w:r>
      <w:r>
        <w:rPr>
          <w:rFonts w:ascii="Palatino Linotype" w:eastAsia="Times New Roman" w:hAnsi="Palatino Linotype" w:cs="Arial"/>
          <w:color w:val="000000" w:themeColor="text1"/>
          <w:lang w:val="es-ES" w:eastAsia="es-MX"/>
        </w:rPr>
        <w:t xml:space="preserve"> </w:t>
      </w:r>
      <w:r w:rsidRPr="00B0510D">
        <w:rPr>
          <w:rFonts w:ascii="Palatino Linotype" w:eastAsia="Times New Roman" w:hAnsi="Palatino Linotype" w:cs="Arial"/>
          <w:color w:val="000000" w:themeColor="text1"/>
          <w:lang w:val="es-ES" w:eastAsia="es-MX"/>
        </w:rPr>
        <w:t>que determina</w:t>
      </w:r>
      <w:r w:rsidR="00B13977">
        <w:rPr>
          <w:rFonts w:ascii="Palatino Linotype" w:eastAsia="Times New Roman" w:hAnsi="Palatino Linotype" w:cs="Arial"/>
          <w:color w:val="000000" w:themeColor="text1"/>
          <w:lang w:val="es-ES" w:eastAsia="es-MX"/>
        </w:rPr>
        <w:t xml:space="preserve"> la hipótesis jurídica relativa</w:t>
      </w:r>
      <w:r w:rsidRPr="00B0510D">
        <w:rPr>
          <w:rFonts w:ascii="Palatino Linotype" w:eastAsia="Times New Roman" w:hAnsi="Palatino Linotype" w:cs="Arial"/>
          <w:color w:val="000000" w:themeColor="text1"/>
          <w:lang w:val="es-ES" w:eastAsia="es-MX"/>
        </w:rPr>
        <w:t xml:space="preserve"> a la </w:t>
      </w:r>
      <w:r w:rsidR="00AB76E8" w:rsidRPr="00AB76E8">
        <w:rPr>
          <w:rFonts w:ascii="Palatino Linotype" w:eastAsia="Times New Roman" w:hAnsi="Palatino Linotype" w:cs="Arial"/>
          <w:color w:val="000000" w:themeColor="text1"/>
          <w:lang w:val="es-ES" w:eastAsia="es-MX"/>
        </w:rPr>
        <w:t xml:space="preserve">entrega de información </w:t>
      </w:r>
      <w:r w:rsidR="00B538F7">
        <w:rPr>
          <w:rFonts w:ascii="Palatino Linotype" w:eastAsia="Times New Roman" w:hAnsi="Palatino Linotype" w:cs="Arial"/>
          <w:color w:val="000000" w:themeColor="text1"/>
          <w:lang w:val="es-ES" w:eastAsia="es-MX"/>
        </w:rPr>
        <w:t>incompleta</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contexto del cual</w:t>
      </w:r>
      <w:r w:rsidR="00AF5118">
        <w:rPr>
          <w:rFonts w:ascii="Palatino Linotype" w:eastAsia="MS Mincho" w:hAnsi="Palatino Linotype" w:cs="Arial"/>
        </w:rPr>
        <w:t xml:space="preserve"> se dolió </w:t>
      </w:r>
      <w:r w:rsidRPr="00B0510D">
        <w:rPr>
          <w:rFonts w:ascii="Palatino Linotype" w:eastAsia="MS Mincho" w:hAnsi="Palatino Linotype" w:cs="Arial"/>
        </w:rPr>
        <w:t>l</w:t>
      </w:r>
      <w:r w:rsidR="00AF5118">
        <w:rPr>
          <w:rFonts w:ascii="Palatino Linotype" w:eastAsia="MS Mincho" w:hAnsi="Palatino Linotype" w:cs="Arial"/>
        </w:rPr>
        <w:t>a</w:t>
      </w:r>
      <w:r w:rsidRPr="00B0510D">
        <w:rPr>
          <w:rFonts w:ascii="Palatino Linotype" w:eastAsia="MS Mincho" w:hAnsi="Palatino Linotype" w:cs="Arial"/>
        </w:rPr>
        <w:t xml:space="preserve"> </w:t>
      </w:r>
      <w:r w:rsidRPr="00B0510D">
        <w:rPr>
          <w:rFonts w:ascii="Palatino Linotype" w:eastAsia="MS Mincho" w:hAnsi="Palatino Linotype" w:cs="Arial"/>
          <w:b/>
        </w:rPr>
        <w:t>RECURRENTE</w:t>
      </w:r>
      <w:r w:rsidRPr="00B0510D">
        <w:rPr>
          <w:rFonts w:ascii="Palatino Linotype" w:eastAsia="MS Mincho" w:hAnsi="Palatino Linotype" w:cs="Arial"/>
        </w:rPr>
        <w:t xml:space="preserve"> al momento de interponer </w:t>
      </w:r>
      <w:r w:rsidR="00E80900">
        <w:rPr>
          <w:rFonts w:ascii="Palatino Linotype" w:eastAsia="MS Mincho" w:hAnsi="Palatino Linotype" w:cs="Arial"/>
        </w:rPr>
        <w:t>su inconformidad.</w:t>
      </w:r>
      <w:r w:rsidR="00262E4F" w:rsidRPr="00BD39BA">
        <w:rPr>
          <w:rFonts w:ascii="Palatino Linotype" w:eastAsia="Times New Roman" w:hAnsi="Palatino Linotype" w:cs="Arial"/>
          <w:color w:val="000000" w:themeColor="text1"/>
          <w:lang w:val="es-ES" w:eastAsia="es-MX"/>
        </w:rPr>
        <w:t xml:space="preserve"> </w:t>
      </w:r>
      <w:r w:rsidR="00E80900">
        <w:rPr>
          <w:rFonts w:ascii="Palatino Linotype" w:eastAsia="Times New Roman" w:hAnsi="Palatino Linotype" w:cs="Arial"/>
          <w:color w:val="000000" w:themeColor="text1"/>
          <w:lang w:val="es-ES" w:eastAsia="es-MX"/>
        </w:rPr>
        <w:t>D</w:t>
      </w:r>
      <w:r w:rsidR="00262E4F" w:rsidRPr="00BD39BA">
        <w:rPr>
          <w:rFonts w:ascii="Palatino Linotype" w:eastAsia="Times New Roman" w:hAnsi="Palatino Linotype" w:cs="Arial"/>
          <w:color w:val="000000" w:themeColor="text1"/>
          <w:lang w:val="es-ES" w:eastAsia="es-MX"/>
        </w:rPr>
        <w:t xml:space="preserve">e modo tal </w:t>
      </w:r>
      <w:r w:rsidR="00262E4F" w:rsidRPr="00BD39BA">
        <w:rPr>
          <w:rFonts w:ascii="Palatino Linotype" w:hAnsi="Palatino Linotype" w:cs="Arial"/>
          <w:color w:val="000000" w:themeColor="text1"/>
          <w:szCs w:val="23"/>
        </w:rPr>
        <w:t xml:space="preserve">que el </w:t>
      </w:r>
      <w:r w:rsidR="00E80900">
        <w:rPr>
          <w:rFonts w:ascii="Palatino Linotype" w:hAnsi="Palatino Linotype" w:cs="Arial"/>
          <w:color w:val="000000" w:themeColor="text1"/>
          <w:szCs w:val="23"/>
        </w:rPr>
        <w:t>presente recurso de revisión se abocara</w:t>
      </w:r>
      <w:r w:rsidR="00262E4F" w:rsidRPr="00BD39BA">
        <w:rPr>
          <w:rFonts w:ascii="Palatino Linotype" w:hAnsi="Palatino Linotype" w:cs="Arial"/>
          <w:color w:val="000000" w:themeColor="text1"/>
          <w:szCs w:val="23"/>
        </w:rPr>
        <w:t xml:space="preserve"> en determinar si el </w:t>
      </w:r>
      <w:r w:rsidR="00262E4F" w:rsidRPr="00BD39BA">
        <w:rPr>
          <w:rFonts w:ascii="Palatino Linotype" w:hAnsi="Palatino Linotype" w:cs="Arial"/>
          <w:b/>
          <w:color w:val="000000" w:themeColor="text1"/>
          <w:szCs w:val="23"/>
        </w:rPr>
        <w:t>SUJETO</w:t>
      </w:r>
      <w:r w:rsidR="00262E4F" w:rsidRPr="00BD39BA">
        <w:rPr>
          <w:rFonts w:ascii="Palatino Linotype" w:hAnsi="Palatino Linotype" w:cs="Arial"/>
          <w:color w:val="000000" w:themeColor="text1"/>
          <w:szCs w:val="23"/>
        </w:rPr>
        <w:t xml:space="preserve"> </w:t>
      </w:r>
      <w:r w:rsidR="00262E4F" w:rsidRPr="00BD39BA">
        <w:rPr>
          <w:rFonts w:ascii="Palatino Linotype" w:hAnsi="Palatino Linotype" w:cs="Arial"/>
          <w:b/>
          <w:color w:val="000000" w:themeColor="text1"/>
          <w:szCs w:val="23"/>
        </w:rPr>
        <w:t>OBLIGADO</w:t>
      </w:r>
      <w:r w:rsidR="00262E4F" w:rsidRPr="00BD39BA">
        <w:rPr>
          <w:rFonts w:ascii="Palatino Linotype" w:hAnsi="Palatino Linotype" w:cs="Arial"/>
          <w:color w:val="000000" w:themeColor="text1"/>
          <w:szCs w:val="23"/>
        </w:rPr>
        <w:t xml:space="preserve"> con su respuesta ciertamente </w:t>
      </w:r>
      <w:r w:rsidR="00262E4F" w:rsidRPr="00BD39BA">
        <w:rPr>
          <w:rFonts w:ascii="Palatino Linotype" w:eastAsia="Times New Roman" w:hAnsi="Palatino Linotype"/>
          <w:color w:val="000000" w:themeColor="text1"/>
        </w:rPr>
        <w:t>actualiza la causa de procedencia</w:t>
      </w:r>
      <w:r w:rsidR="00262E4F" w:rsidRPr="00BD39BA">
        <w:rPr>
          <w:rFonts w:ascii="Palatino Linotype" w:eastAsia="Times New Roman" w:hAnsi="Palatino Linotype"/>
          <w:b/>
          <w:color w:val="000000" w:themeColor="text1"/>
        </w:rPr>
        <w:t xml:space="preserve"> </w:t>
      </w:r>
      <w:r w:rsidR="00AF5118">
        <w:rPr>
          <w:rFonts w:ascii="Palatino Linotype" w:eastAsia="Times New Roman" w:hAnsi="Palatino Linotype" w:cs="Arial"/>
          <w:color w:val="000000" w:themeColor="text1"/>
          <w:lang w:eastAsia="es-MX"/>
        </w:rPr>
        <w:t xml:space="preserve">de mérito </w:t>
      </w:r>
      <w:r w:rsidR="00AF5118">
        <w:rPr>
          <w:rFonts w:ascii="Palatino Linotype" w:eastAsia="MS Mincho" w:hAnsi="Palatino Linotype" w:cs="Arial"/>
        </w:rPr>
        <w:t xml:space="preserve">y si la respuesta emitida resulta congruente y confiable, </w:t>
      </w:r>
      <w:r w:rsidR="00AF5118">
        <w:rPr>
          <w:rFonts w:ascii="Palatino Linotype" w:hAnsi="Palatino Linotype" w:cs="Arial"/>
        </w:rPr>
        <w:t>con base a los principios establecidos en el artículo 11 de la Ley de Transparencia local</w:t>
      </w:r>
      <w:r w:rsidR="00AF5118">
        <w:rPr>
          <w:rFonts w:ascii="Palatino Linotype" w:hAnsi="Palatino Linotype" w:cs="Arial"/>
          <w:color w:val="000000" w:themeColor="text1"/>
          <w:szCs w:val="23"/>
        </w:rPr>
        <w:t>.</w:t>
      </w:r>
    </w:p>
    <w:p w14:paraId="67CC08E5" w14:textId="77777777" w:rsidR="00AF5118" w:rsidRPr="00BD39BA" w:rsidRDefault="00AF5118" w:rsidP="00AF5118">
      <w:pPr>
        <w:spacing w:line="360" w:lineRule="auto"/>
        <w:contextualSpacing/>
        <w:jc w:val="both"/>
        <w:rPr>
          <w:rFonts w:ascii="Palatino Linotype" w:eastAsia="MS Mincho" w:hAnsi="Palatino Linotype" w:cs="Arial"/>
        </w:rPr>
      </w:pPr>
    </w:p>
    <w:p w14:paraId="71411D5B" w14:textId="77777777" w:rsidR="00F4414A" w:rsidRDefault="00F4414A" w:rsidP="00F4414A">
      <w:pPr>
        <w:pStyle w:val="Ttulo1"/>
        <w:spacing w:line="360" w:lineRule="auto"/>
        <w:rPr>
          <w:b/>
          <w:color w:val="000000" w:themeColor="text1"/>
          <w:szCs w:val="24"/>
        </w:rPr>
      </w:pPr>
      <w:bookmarkStart w:id="130" w:name="_Toc501021590"/>
      <w:bookmarkStart w:id="131" w:name="_Toc27653761"/>
      <w:bookmarkStart w:id="132" w:name="_Toc49955900"/>
      <w:r w:rsidRPr="00AF5118">
        <w:rPr>
          <w:b/>
          <w:color w:val="000000" w:themeColor="text1"/>
          <w:szCs w:val="24"/>
        </w:rPr>
        <w:t>CUARTO. Del estudio y resolución del asunto.</w:t>
      </w:r>
      <w:bookmarkEnd w:id="130"/>
      <w:bookmarkEnd w:id="131"/>
      <w:bookmarkEnd w:id="132"/>
    </w:p>
    <w:p w14:paraId="60DCA49D" w14:textId="77777777" w:rsidR="006607F5" w:rsidRPr="006607F5" w:rsidRDefault="006607F5" w:rsidP="006607F5">
      <w:pPr>
        <w:rPr>
          <w:lang w:val="es-MX" w:eastAsia="en-US"/>
        </w:rPr>
      </w:pPr>
    </w:p>
    <w:p w14:paraId="61E567BF" w14:textId="77777777" w:rsidR="00A467F1" w:rsidRDefault="00A467F1" w:rsidP="00A467F1">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w:t>
      </w:r>
      <w:r>
        <w:rPr>
          <w:rFonts w:ascii="Palatino Linotype" w:hAnsi="Palatino Linotype" w:cs="Arial"/>
          <w:szCs w:val="23"/>
        </w:rPr>
        <w:lastRenderedPageBreak/>
        <w:t xml:space="preserve">así este Órgano 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397DFA9B" w14:textId="77777777" w:rsidR="00A467F1" w:rsidRDefault="00A467F1" w:rsidP="00A467F1">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3103E793" w14:textId="77777777" w:rsidR="00A467F1" w:rsidRDefault="00A467F1" w:rsidP="00A467F1">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7DD7AF04" w14:textId="77777777" w:rsidR="00A467F1" w:rsidRDefault="00A467F1" w:rsidP="00A467F1">
      <w:pPr>
        <w:pStyle w:val="Prrafodelista"/>
        <w:numPr>
          <w:ilvl w:val="0"/>
          <w:numId w:val="2"/>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w:t>
      </w:r>
      <w:r>
        <w:rPr>
          <w:rFonts w:ascii="Palatino Linotype" w:eastAsia="Times New Roman" w:hAnsi="Palatino Linotype"/>
        </w:rPr>
        <w:lastRenderedPageBreak/>
        <w:t>autoridades en el ámbito de sus competencias, funciones y atribuciones tienen la obligación de respetarlo, protegerlo y garantizarlo.</w:t>
      </w:r>
    </w:p>
    <w:p w14:paraId="56622AA2" w14:textId="77777777" w:rsidR="00A467F1" w:rsidRDefault="00A467F1" w:rsidP="00A467F1">
      <w:pPr>
        <w:pStyle w:val="Prrafodelista"/>
        <w:ind w:left="426"/>
        <w:rPr>
          <w:rFonts w:ascii="Palatino Linotype" w:eastAsia="MS Mincho" w:hAnsi="Palatino Linotype" w:cs="Times New Roman"/>
          <w:color w:val="000000"/>
        </w:rPr>
      </w:pPr>
    </w:p>
    <w:p w14:paraId="0F0A5E33" w14:textId="77777777" w:rsidR="00A467F1" w:rsidRDefault="00A467F1" w:rsidP="00A467F1">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1BCC79BC" w14:textId="77777777" w:rsidR="00A467F1" w:rsidRDefault="00A467F1" w:rsidP="00A467F1">
      <w:pPr>
        <w:pStyle w:val="Prrafodelista"/>
        <w:rPr>
          <w:rFonts w:ascii="Palatino Linotype" w:eastAsia="MS Mincho" w:hAnsi="Palatino Linotype" w:cs="Times New Roman"/>
          <w:color w:val="000000"/>
        </w:rPr>
      </w:pPr>
    </w:p>
    <w:p w14:paraId="58D0743E" w14:textId="196B357A" w:rsidR="00D83EF1" w:rsidRPr="00D83EF1" w:rsidRDefault="00A467F1" w:rsidP="003E7865">
      <w:pPr>
        <w:pStyle w:val="Prrafodelista"/>
        <w:numPr>
          <w:ilvl w:val="0"/>
          <w:numId w:val="2"/>
        </w:numPr>
        <w:spacing w:line="360" w:lineRule="auto"/>
        <w:ind w:left="0" w:firstLine="0"/>
        <w:jc w:val="both"/>
        <w:rPr>
          <w:rFonts w:ascii="Palatino Linotype" w:hAnsi="Palatino Linotype"/>
          <w:b/>
          <w:color w:val="000000"/>
        </w:rPr>
      </w:pPr>
      <w:r>
        <w:rPr>
          <w:rFonts w:ascii="Palatino Linotype" w:eastAsia="Calibri" w:hAnsi="Palatino Linotype" w:cs="Arial"/>
        </w:rPr>
        <w:t>Ahora</w:t>
      </w:r>
      <w:r>
        <w:rPr>
          <w:rFonts w:ascii="Palatino Linotype" w:eastAsia="Times New Roman" w:hAnsi="Palatino Linotype" w:cs="Arial"/>
          <w:lang w:val="es-ES"/>
        </w:rPr>
        <w:t xml:space="preserve"> bien, la solicitud de información verso en </w:t>
      </w:r>
      <w:r w:rsidR="003E7865">
        <w:rPr>
          <w:rFonts w:ascii="Palatino Linotype" w:eastAsia="Times New Roman" w:hAnsi="Palatino Linotype" w:cs="Arial"/>
          <w:lang w:val="es-ES"/>
        </w:rPr>
        <w:t xml:space="preserve">conocer el </w:t>
      </w:r>
      <w:r w:rsidR="003E7865" w:rsidRPr="003E7865">
        <w:rPr>
          <w:rFonts w:ascii="Palatino Linotype" w:eastAsia="Times New Roman" w:hAnsi="Palatino Linotype" w:cs="Arial"/>
          <w:lang w:val="es-ES"/>
        </w:rPr>
        <w:t>presupuesto autorizado para el ejercicio fiscal 2020 y los proyectos para aplicarlos</w:t>
      </w:r>
      <w:r w:rsidR="004B2ED8">
        <w:rPr>
          <w:rFonts w:ascii="Palatino Linotype" w:eastAsia="Times New Roman" w:hAnsi="Palatino Linotype" w:cs="Arial"/>
          <w:lang w:val="es-ES"/>
        </w:rPr>
        <w:t>.</w:t>
      </w:r>
    </w:p>
    <w:p w14:paraId="6887EC8F" w14:textId="77777777" w:rsidR="00D83EF1" w:rsidRPr="00D83EF1" w:rsidRDefault="00D83EF1" w:rsidP="00D83EF1">
      <w:pPr>
        <w:pStyle w:val="Prrafodelista"/>
        <w:rPr>
          <w:rFonts w:ascii="Palatino Linotype" w:hAnsi="Palatino Linotype" w:cs="Arial"/>
        </w:rPr>
      </w:pPr>
    </w:p>
    <w:p w14:paraId="0E66E569" w14:textId="62E72D43" w:rsidR="00A467F1" w:rsidRPr="00D83EF1" w:rsidRDefault="00D83EF1" w:rsidP="008D78D0">
      <w:pPr>
        <w:pStyle w:val="Prrafodelista"/>
        <w:numPr>
          <w:ilvl w:val="0"/>
          <w:numId w:val="2"/>
        </w:numPr>
        <w:spacing w:line="360" w:lineRule="auto"/>
        <w:ind w:left="0" w:firstLine="0"/>
        <w:jc w:val="both"/>
        <w:rPr>
          <w:rFonts w:ascii="Palatino Linotype" w:hAnsi="Palatino Linotype"/>
          <w:b/>
          <w:color w:val="000000"/>
        </w:rPr>
      </w:pPr>
      <w:r>
        <w:rPr>
          <w:rFonts w:ascii="Palatino Linotype" w:hAnsi="Palatino Linotype" w:cs="Arial"/>
        </w:rPr>
        <w:t>Como anteriormente se hizo mención, e</w:t>
      </w:r>
      <w:r w:rsidR="00A467F1" w:rsidRPr="00E24EDC">
        <w:rPr>
          <w:rFonts w:ascii="Palatino Linotype" w:hAnsi="Palatino Linotype" w:cs="Arial"/>
        </w:rPr>
        <w:t xml:space="preserve">l </w:t>
      </w:r>
      <w:r w:rsidR="00A467F1" w:rsidRPr="00E24EDC">
        <w:rPr>
          <w:rFonts w:ascii="Palatino Linotype" w:hAnsi="Palatino Linotype" w:cs="Arial"/>
          <w:b/>
        </w:rPr>
        <w:t xml:space="preserve">SUJETO OBLIGADO </w:t>
      </w:r>
      <w:r w:rsidR="00A467F1" w:rsidRPr="00E24EDC">
        <w:rPr>
          <w:rFonts w:ascii="Palatino Linotype" w:hAnsi="Palatino Linotype" w:cs="Arial"/>
        </w:rPr>
        <w:t>dio una contestación,</w:t>
      </w:r>
      <w:r w:rsidR="00A467F1">
        <w:rPr>
          <w:rFonts w:ascii="Palatino Linotype" w:hAnsi="Palatino Linotype" w:cs="Arial"/>
        </w:rPr>
        <w:t xml:space="preserve"> adjuntando </w:t>
      </w:r>
      <w:r w:rsidR="008D78D0">
        <w:rPr>
          <w:rFonts w:ascii="Palatino Linotype" w:hAnsi="Palatino Linotype" w:cs="Arial"/>
        </w:rPr>
        <w:t>el</w:t>
      </w:r>
      <w:r>
        <w:rPr>
          <w:rFonts w:ascii="Palatino Linotype" w:hAnsi="Palatino Linotype" w:cs="Arial"/>
        </w:rPr>
        <w:t xml:space="preserve"> hipervínculo</w:t>
      </w:r>
      <w:r w:rsidR="008D78D0">
        <w:rPr>
          <w:rFonts w:ascii="Palatino Linotype" w:hAnsi="Palatino Linotype" w:cs="Arial"/>
        </w:rPr>
        <w:t xml:space="preserve"> </w:t>
      </w:r>
      <w:r w:rsidR="008D78D0" w:rsidRPr="008D78D0">
        <w:rPr>
          <w:rFonts w:ascii="Palatino Linotype" w:hAnsi="Palatino Linotype" w:cs="Arial"/>
        </w:rPr>
        <w:t>http://fideicomisoc3.edomex.gob.mx/sites/fideicomisoc3.edomex.gob.mx/files/files/Autorizado%202020.pdf</w:t>
      </w:r>
      <w:r>
        <w:rPr>
          <w:rFonts w:ascii="Palatino Linotype" w:hAnsi="Palatino Linotype" w:cs="Arial"/>
        </w:rPr>
        <w:t>, en el que esta Ponencia resolutora, advirtió el siguiente contenido:</w:t>
      </w:r>
    </w:p>
    <w:p w14:paraId="41AE7D09" w14:textId="77777777" w:rsidR="00D83EF1" w:rsidRPr="00D83EF1" w:rsidRDefault="00D83EF1" w:rsidP="00D83EF1">
      <w:pPr>
        <w:pStyle w:val="Prrafodelista"/>
        <w:rPr>
          <w:rFonts w:ascii="Palatino Linotype" w:hAnsi="Palatino Linotype"/>
          <w:b/>
          <w:color w:val="000000"/>
        </w:rPr>
      </w:pPr>
    </w:p>
    <w:p w14:paraId="74CEEEDD" w14:textId="1096E1E9" w:rsidR="00D83EF1" w:rsidRPr="007957F1" w:rsidRDefault="00D83EF1" w:rsidP="00D83EF1">
      <w:pPr>
        <w:pStyle w:val="Prrafodelista"/>
        <w:spacing w:line="360" w:lineRule="auto"/>
        <w:ind w:left="0"/>
        <w:jc w:val="both"/>
        <w:rPr>
          <w:rFonts w:ascii="Palatino Linotype" w:hAnsi="Palatino Linotype"/>
          <w:b/>
          <w:color w:val="000000"/>
        </w:rPr>
      </w:pPr>
      <w:r>
        <w:rPr>
          <w:rFonts w:ascii="Palatino Linotype" w:hAnsi="Palatino Linotype"/>
          <w:b/>
          <w:noProof/>
          <w:color w:val="000000"/>
          <w:lang w:val="es-MX" w:eastAsia="es-MX"/>
        </w:rPr>
        <mc:AlternateContent>
          <mc:Choice Requires="wps">
            <w:drawing>
              <wp:anchor distT="0" distB="0" distL="114300" distR="114300" simplePos="0" relativeHeight="251684864" behindDoc="0" locked="0" layoutInCell="1" allowOverlap="1" wp14:anchorId="07656C0F" wp14:editId="3B6D4785">
                <wp:simplePos x="0" y="0"/>
                <wp:positionH relativeFrom="column">
                  <wp:posOffset>4862</wp:posOffset>
                </wp:positionH>
                <wp:positionV relativeFrom="paragraph">
                  <wp:posOffset>11544</wp:posOffset>
                </wp:positionV>
                <wp:extent cx="5595582" cy="1473958"/>
                <wp:effectExtent l="38100" t="38100" r="62865" b="88265"/>
                <wp:wrapNone/>
                <wp:docPr id="5" name="5 Conector recto"/>
                <wp:cNvGraphicFramePr/>
                <a:graphic xmlns:a="http://schemas.openxmlformats.org/drawingml/2006/main">
                  <a:graphicData uri="http://schemas.microsoft.com/office/word/2010/wordprocessingShape">
                    <wps:wsp>
                      <wps:cNvCnPr/>
                      <wps:spPr>
                        <a:xfrm>
                          <a:off x="0" y="0"/>
                          <a:ext cx="5595582" cy="14739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B8D7" id="5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pt" to="441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" strokecolor="black [3200]" strokeweight="2pt">
                <v:shadow on="t" color="black" opacity="24903f" origin=",.5" offset="0,.55556mm"/>
              </v:line>
            </w:pict>
          </mc:Fallback>
        </mc:AlternateContent>
      </w:r>
    </w:p>
    <w:p w14:paraId="1C7BA4E5" w14:textId="158BEE3F" w:rsidR="00A467F1" w:rsidRDefault="00D83EF1" w:rsidP="00D83EF1">
      <w:pPr>
        <w:jc w:val="center"/>
        <w:rPr>
          <w:rFonts w:ascii="Palatino Linotype" w:hAnsi="Palatino Linotype"/>
          <w:b/>
          <w:color w:val="000000"/>
        </w:rPr>
      </w:pPr>
      <w:r>
        <w:rPr>
          <w:rFonts w:ascii="Palatino Linotype" w:hAnsi="Palatino Linotype"/>
          <w:b/>
          <w:noProof/>
          <w:color w:val="000000"/>
          <w:lang w:val="es-MX" w:eastAsia="es-MX"/>
        </w:rPr>
        <w:lastRenderedPageBreak/>
        <w:drawing>
          <wp:inline distT="0" distB="0" distL="0" distR="0" wp14:anchorId="406B59EF" wp14:editId="2DA02C44">
            <wp:extent cx="5527343" cy="3564332"/>
            <wp:effectExtent l="19050" t="19050" r="16510"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7806" cy="3564631"/>
                    </a:xfrm>
                    <a:prstGeom prst="rect">
                      <a:avLst/>
                    </a:prstGeom>
                    <a:noFill/>
                    <a:ln>
                      <a:solidFill>
                        <a:schemeClr val="tx1"/>
                      </a:solidFill>
                    </a:ln>
                  </pic:spPr>
                </pic:pic>
              </a:graphicData>
            </a:graphic>
          </wp:inline>
        </w:drawing>
      </w:r>
    </w:p>
    <w:p w14:paraId="27CEF403" w14:textId="5D06AA96" w:rsidR="00D83EF1" w:rsidRDefault="004B2ED8" w:rsidP="00D83EF1">
      <w:pPr>
        <w:jc w:val="center"/>
        <w:rPr>
          <w:rFonts w:ascii="Palatino Linotype" w:hAnsi="Palatino Linotype"/>
          <w:b/>
          <w:color w:val="000000"/>
        </w:rPr>
      </w:pPr>
      <w:r>
        <w:rPr>
          <w:rFonts w:ascii="Palatino Linotype" w:hAnsi="Palatino Linotype"/>
          <w:b/>
          <w:noProof/>
          <w:color w:val="000000"/>
          <w:lang w:val="es-MX" w:eastAsia="es-MX"/>
        </w:rPr>
        <mc:AlternateContent>
          <mc:Choice Requires="wps">
            <w:drawing>
              <wp:anchor distT="0" distB="0" distL="114300" distR="114300" simplePos="0" relativeHeight="251685888" behindDoc="0" locked="0" layoutInCell="1" allowOverlap="1" wp14:anchorId="63CB2889" wp14:editId="06EA2BC3">
                <wp:simplePos x="0" y="0"/>
                <wp:positionH relativeFrom="column">
                  <wp:posOffset>45805</wp:posOffset>
                </wp:positionH>
                <wp:positionV relativeFrom="paragraph">
                  <wp:posOffset>338596</wp:posOffset>
                </wp:positionV>
                <wp:extent cx="5493224" cy="1897039"/>
                <wp:effectExtent l="38100" t="38100" r="69850" b="84455"/>
                <wp:wrapNone/>
                <wp:docPr id="7" name="7 Conector recto"/>
                <wp:cNvGraphicFramePr/>
                <a:graphic xmlns:a="http://schemas.openxmlformats.org/drawingml/2006/main">
                  <a:graphicData uri="http://schemas.microsoft.com/office/word/2010/wordprocessingShape">
                    <wps:wsp>
                      <wps:cNvCnPr/>
                      <wps:spPr>
                        <a:xfrm>
                          <a:off x="0" y="0"/>
                          <a:ext cx="5493224" cy="189703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95721F" id="7 Conector recto"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6pt,26.65pt" to="436.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" strokecolor="black [3200]" strokeweight="2pt">
                <v:shadow on="t" color="black" opacity="24903f" origin=",.5" offset="0,.55556mm"/>
              </v:line>
            </w:pict>
          </mc:Fallback>
        </mc:AlternateContent>
      </w:r>
    </w:p>
    <w:p w14:paraId="4973D940" w14:textId="3AF4D95D" w:rsidR="00D83EF1" w:rsidRDefault="00D83EF1" w:rsidP="00D83EF1">
      <w:pPr>
        <w:jc w:val="center"/>
        <w:rPr>
          <w:rFonts w:ascii="Palatino Linotype" w:hAnsi="Palatino Linotype"/>
          <w:b/>
          <w:color w:val="000000"/>
        </w:rPr>
      </w:pPr>
      <w:r>
        <w:rPr>
          <w:rFonts w:ascii="Palatino Linotype" w:hAnsi="Palatino Linotype"/>
          <w:b/>
          <w:noProof/>
          <w:color w:val="000000"/>
          <w:lang w:val="es-MX" w:eastAsia="es-MX"/>
        </w:rPr>
        <w:lastRenderedPageBreak/>
        <w:drawing>
          <wp:inline distT="0" distB="0" distL="0" distR="0" wp14:anchorId="2898B2C2" wp14:editId="044DB96C">
            <wp:extent cx="5465928" cy="3118790"/>
            <wp:effectExtent l="19050" t="19050" r="20955"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2317" cy="3122436"/>
                    </a:xfrm>
                    <a:prstGeom prst="rect">
                      <a:avLst/>
                    </a:prstGeom>
                    <a:noFill/>
                    <a:ln>
                      <a:solidFill>
                        <a:schemeClr val="tx1"/>
                      </a:solidFill>
                    </a:ln>
                  </pic:spPr>
                </pic:pic>
              </a:graphicData>
            </a:graphic>
          </wp:inline>
        </w:drawing>
      </w:r>
    </w:p>
    <w:p w14:paraId="5D75258F" w14:textId="77777777" w:rsidR="00D83EF1" w:rsidRPr="00D83EF1" w:rsidRDefault="00D83EF1" w:rsidP="00D83EF1">
      <w:pPr>
        <w:jc w:val="center"/>
        <w:rPr>
          <w:rFonts w:ascii="Palatino Linotype" w:hAnsi="Palatino Linotype"/>
          <w:b/>
          <w:color w:val="000000"/>
        </w:rPr>
      </w:pPr>
    </w:p>
    <w:p w14:paraId="722EC12D" w14:textId="609D901C" w:rsidR="00D83EF1" w:rsidRDefault="00D83EF1" w:rsidP="00D83EF1">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rPr>
        <w:t xml:space="preserve">Soporte documental constante de 17 fojas, donde consta la </w:t>
      </w:r>
      <w:r w:rsidRPr="00D83EF1">
        <w:rPr>
          <w:rFonts w:ascii="Palatino Linotype" w:hAnsi="Palatino Linotype"/>
        </w:rPr>
        <w:t xml:space="preserve">calendarización mensual por unidad ejecutora y objeto de gasto, </w:t>
      </w:r>
      <w:r w:rsidR="004B2ED8" w:rsidRPr="00D83EF1">
        <w:rPr>
          <w:rFonts w:ascii="Palatino Linotype" w:hAnsi="Palatino Linotype"/>
        </w:rPr>
        <w:t>calendarización</w:t>
      </w:r>
      <w:r w:rsidRPr="00D83EF1">
        <w:rPr>
          <w:rFonts w:ascii="Palatino Linotype" w:hAnsi="Palatino Linotype"/>
        </w:rPr>
        <w:t xml:space="preserve"> de metas por proyecto y unidad ejecutora y la calend</w:t>
      </w:r>
      <w:r w:rsidR="004B2ED8">
        <w:rPr>
          <w:rFonts w:ascii="Palatino Linotype" w:hAnsi="Palatino Linotype"/>
        </w:rPr>
        <w:t>arización mensual de ingresos;</w:t>
      </w:r>
      <w:r w:rsidRPr="00D83EF1">
        <w:rPr>
          <w:rFonts w:ascii="Palatino Linotype" w:hAnsi="Palatino Linotype"/>
        </w:rPr>
        <w:t xml:space="preserve"> que para pronta referencia se inserta</w:t>
      </w:r>
      <w:r w:rsidR="004B2ED8">
        <w:rPr>
          <w:rFonts w:ascii="Palatino Linotype" w:hAnsi="Palatino Linotype"/>
        </w:rPr>
        <w:t>n</w:t>
      </w:r>
      <w:r w:rsidRPr="00D83EF1">
        <w:rPr>
          <w:rFonts w:ascii="Palatino Linotype" w:hAnsi="Palatino Linotype"/>
        </w:rPr>
        <w:t xml:space="preserve"> </w:t>
      </w:r>
      <w:r w:rsidR="004B2ED8" w:rsidRPr="00D83EF1">
        <w:rPr>
          <w:rFonts w:ascii="Palatino Linotype" w:hAnsi="Palatino Linotype"/>
        </w:rPr>
        <w:t>únicamente</w:t>
      </w:r>
      <w:r w:rsidRPr="00D83EF1">
        <w:rPr>
          <w:rFonts w:ascii="Palatino Linotype" w:hAnsi="Palatino Linotype"/>
        </w:rPr>
        <w:t xml:space="preserve"> sus portadas al ya ser del conocimiento de las partes.</w:t>
      </w:r>
    </w:p>
    <w:p w14:paraId="0355C0D9" w14:textId="77777777" w:rsidR="004B2ED8" w:rsidRPr="00A91027" w:rsidRDefault="004B2ED8" w:rsidP="004B2ED8">
      <w:pPr>
        <w:pStyle w:val="Prrafodelista"/>
        <w:spacing w:before="240" w:after="240" w:line="360" w:lineRule="auto"/>
        <w:ind w:left="0"/>
        <w:jc w:val="both"/>
        <w:rPr>
          <w:rFonts w:ascii="Palatino Linotype" w:hAnsi="Palatino Linotype"/>
        </w:rPr>
      </w:pPr>
    </w:p>
    <w:p w14:paraId="06B5E093" w14:textId="75FDDD48" w:rsidR="00D83EF1" w:rsidRDefault="004B2ED8" w:rsidP="008D78D0">
      <w:pPr>
        <w:pStyle w:val="Prrafodelista"/>
        <w:numPr>
          <w:ilvl w:val="0"/>
          <w:numId w:val="2"/>
        </w:numPr>
        <w:spacing w:before="240" w:after="240" w:line="360" w:lineRule="auto"/>
        <w:ind w:left="0" w:firstLine="0"/>
        <w:jc w:val="both"/>
        <w:rPr>
          <w:rFonts w:ascii="Palatino Linotype" w:hAnsi="Palatino Linotype"/>
        </w:rPr>
      </w:pPr>
      <w:r w:rsidRPr="00A91027">
        <w:rPr>
          <w:rFonts w:ascii="Palatino Linotype" w:hAnsi="Palatino Linotype"/>
        </w:rPr>
        <w:t xml:space="preserve">Luego entonces, </w:t>
      </w:r>
      <w:r w:rsidR="008D78D0" w:rsidRPr="00A91027">
        <w:rPr>
          <w:rFonts w:ascii="Palatino Linotype" w:hAnsi="Palatino Linotype"/>
        </w:rPr>
        <w:t>d</w:t>
      </w:r>
      <w:r w:rsidRPr="00A91027">
        <w:rPr>
          <w:rFonts w:ascii="Palatino Linotype" w:hAnsi="Palatino Linotype"/>
        </w:rPr>
        <w:t>el soporte documental se aprecia que corresponde al ejercicio fiscal 2020</w:t>
      </w:r>
      <w:r w:rsidR="008D78D0" w:rsidRPr="00A91027">
        <w:rPr>
          <w:rFonts w:ascii="Palatino Linotype" w:hAnsi="Palatino Linotype"/>
        </w:rPr>
        <w:t xml:space="preserve"> delimitado en la solicitud de información; así como al presupuesto autorizado para el Fideicomiso, información que además está </w:t>
      </w:r>
      <w:r w:rsidR="008D78D0" w:rsidRPr="00A91027">
        <w:rPr>
          <w:rFonts w:ascii="Palatino Linotype" w:hAnsi="Palatino Linotype"/>
        </w:rPr>
        <w:lastRenderedPageBreak/>
        <w:t>contenida en los formatos de su Programa Anual, específicamente del formato PPP10-c, donde se establece la programación mensual del gasto asignado a cada centro de costo y partida del gasto. Por cuanto hace a la aplicación del gasto, corresponde a los formatos PbR-09a, donde se establece la programación anual de</w:t>
      </w:r>
      <w:r w:rsidR="008D78D0" w:rsidRPr="008D78D0">
        <w:rPr>
          <w:rFonts w:ascii="Palatino Linotype" w:hAnsi="Palatino Linotype"/>
        </w:rPr>
        <w:t xml:space="preserve"> metas de las principales acciones, la calendarización trimestral de metas de actividades y el gasto programado del ejercicio fiscal correspondiente.</w:t>
      </w:r>
    </w:p>
    <w:p w14:paraId="6F50357E" w14:textId="77777777" w:rsidR="008D78D0" w:rsidRPr="008D78D0" w:rsidRDefault="008D78D0" w:rsidP="008D78D0">
      <w:pPr>
        <w:pStyle w:val="Prrafodelista"/>
        <w:rPr>
          <w:rFonts w:ascii="Palatino Linotype" w:hAnsi="Palatino Linotype"/>
        </w:rPr>
      </w:pPr>
    </w:p>
    <w:p w14:paraId="4AD76AC6" w14:textId="59C04725" w:rsidR="008D78D0" w:rsidRDefault="008D78D0" w:rsidP="00A467F1">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rPr>
        <w:t xml:space="preserve">Luego entonces, se concluye que el soporte documental de referencia atendió los extremos de la solicitud de información desde la respuesta inicial, por </w:t>
      </w:r>
      <w:proofErr w:type="gramStart"/>
      <w:r>
        <w:rPr>
          <w:rFonts w:ascii="Palatino Linotype" w:hAnsi="Palatino Linotype"/>
        </w:rPr>
        <w:t>tanto</w:t>
      </w:r>
      <w:proofErr w:type="gramEnd"/>
      <w:r>
        <w:rPr>
          <w:rFonts w:ascii="Palatino Linotype" w:hAnsi="Palatino Linotype"/>
        </w:rPr>
        <w:t xml:space="preserve"> se tiene por colmada la solicitud de información, resultando infructuoso ingresar a un estudio pormenorizado de la fuente obligacional del </w:t>
      </w:r>
      <w:r w:rsidRPr="008D78D0">
        <w:rPr>
          <w:rFonts w:ascii="Palatino Linotype" w:hAnsi="Palatino Linotype"/>
          <w:b/>
        </w:rPr>
        <w:t>SUJETO OBLIGADO</w:t>
      </w:r>
      <w:r>
        <w:rPr>
          <w:rFonts w:ascii="Palatino Linotype" w:hAnsi="Palatino Linotype"/>
          <w:b/>
        </w:rPr>
        <w:t xml:space="preserve"> </w:t>
      </w:r>
      <w:r>
        <w:rPr>
          <w:rFonts w:ascii="Palatino Linotype" w:hAnsi="Palatino Linotype"/>
        </w:rPr>
        <w:t>al respecto, dado que resultaría ocioso al ya tener por satisfecho el derecho de acceso a la información pública de la hoy recurrente.</w:t>
      </w:r>
    </w:p>
    <w:p w14:paraId="45280DC3" w14:textId="77777777" w:rsidR="008D78D0" w:rsidRPr="008D78D0" w:rsidRDefault="008D78D0" w:rsidP="008D78D0">
      <w:pPr>
        <w:pStyle w:val="Prrafodelista"/>
        <w:rPr>
          <w:rFonts w:ascii="Palatino Linotype" w:hAnsi="Palatino Linotype"/>
        </w:rPr>
      </w:pPr>
    </w:p>
    <w:p w14:paraId="6EE0E6D6" w14:textId="10D68F74" w:rsidR="008D78D0" w:rsidRDefault="008D78D0" w:rsidP="00A467F1">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rPr>
        <w:t>Por cuanto hace a los motivos de inconformidad expresados en el escrito de recurso de revisi</w:t>
      </w:r>
      <w:r w:rsidR="00A6077C">
        <w:rPr>
          <w:rFonts w:ascii="Palatino Linotype" w:hAnsi="Palatino Linotype"/>
        </w:rPr>
        <w:t xml:space="preserve">ón, </w:t>
      </w:r>
      <w:r w:rsidR="00A6077C" w:rsidRPr="00A6077C">
        <w:rPr>
          <w:rFonts w:ascii="Palatino Linotype" w:hAnsi="Palatino Linotype"/>
          <w:b/>
        </w:rPr>
        <w:t>se desestiman</w:t>
      </w:r>
      <w:r w:rsidR="00A6077C">
        <w:rPr>
          <w:rFonts w:ascii="Palatino Linotype" w:hAnsi="Palatino Linotype"/>
        </w:rPr>
        <w:t>;</w:t>
      </w:r>
      <w:r>
        <w:rPr>
          <w:rFonts w:ascii="Palatino Linotype" w:hAnsi="Palatino Linotype"/>
        </w:rPr>
        <w:t xml:space="preserve"> toda vez que si bien es cierto el </w:t>
      </w:r>
      <w:r>
        <w:rPr>
          <w:rFonts w:ascii="Palatino Linotype" w:hAnsi="Palatino Linotype"/>
          <w:b/>
        </w:rPr>
        <w:t>SUJETO OBLIGADO</w:t>
      </w:r>
      <w:r>
        <w:rPr>
          <w:rFonts w:ascii="Palatino Linotype" w:hAnsi="Palatino Linotype"/>
        </w:rPr>
        <w:t xml:space="preserve"> no adjunto el soporte documental al SAIMEX; también lo es que entrego el hipervínculo </w:t>
      </w:r>
      <w:r w:rsidR="00A91027">
        <w:rPr>
          <w:rFonts w:ascii="Palatino Linotype" w:hAnsi="Palatino Linotype"/>
        </w:rPr>
        <w:t>específico</w:t>
      </w:r>
      <w:r w:rsidR="00A6077C">
        <w:rPr>
          <w:rFonts w:ascii="Palatino Linotype" w:hAnsi="Palatino Linotype"/>
        </w:rPr>
        <w:t xml:space="preserve"> </w:t>
      </w:r>
      <w:r>
        <w:rPr>
          <w:rFonts w:ascii="Palatino Linotype" w:hAnsi="Palatino Linotype"/>
        </w:rPr>
        <w:t>donde constaba la información.</w:t>
      </w:r>
    </w:p>
    <w:p w14:paraId="614352C0" w14:textId="77777777" w:rsidR="00A6077C" w:rsidRPr="00A6077C" w:rsidRDefault="00A6077C" w:rsidP="00A6077C">
      <w:pPr>
        <w:pStyle w:val="Prrafodelista"/>
        <w:rPr>
          <w:rFonts w:ascii="Palatino Linotype" w:hAnsi="Palatino Linotype"/>
        </w:rPr>
      </w:pPr>
    </w:p>
    <w:p w14:paraId="356887DA" w14:textId="124A0878" w:rsidR="00A6077C" w:rsidRDefault="00A6077C" w:rsidP="00A6077C">
      <w:pPr>
        <w:pStyle w:val="Prrafodelista"/>
        <w:numPr>
          <w:ilvl w:val="0"/>
          <w:numId w:val="2"/>
        </w:numPr>
        <w:spacing w:line="360" w:lineRule="auto"/>
        <w:ind w:left="0" w:firstLine="0"/>
        <w:jc w:val="both"/>
        <w:rPr>
          <w:rFonts w:ascii="Palatino Linotype" w:eastAsia="MS Mincho" w:hAnsi="Palatino Linotype" w:cs="Tahoma"/>
        </w:rPr>
      </w:pPr>
      <w:r>
        <w:rPr>
          <w:rFonts w:ascii="Palatino Linotype" w:eastAsia="MS Mincho" w:hAnsi="Palatino Linotype" w:cs="Tahoma"/>
        </w:rPr>
        <w:t>Al respecto</w:t>
      </w:r>
      <w:r w:rsidR="00A91027">
        <w:rPr>
          <w:rFonts w:ascii="Palatino Linotype" w:eastAsia="MS Mincho" w:hAnsi="Palatino Linotype" w:cs="Tahoma"/>
        </w:rPr>
        <w:t>,</w:t>
      </w:r>
      <w:r>
        <w:rPr>
          <w:rFonts w:ascii="Palatino Linotype" w:eastAsia="MS Mincho" w:hAnsi="Palatino Linotype" w:cs="Tahoma"/>
        </w:rPr>
        <w:t xml:space="preserve"> la Ley d</w:t>
      </w:r>
      <w:r w:rsidRPr="00C150F6">
        <w:rPr>
          <w:rFonts w:ascii="Palatino Linotype" w:eastAsia="MS Mincho" w:hAnsi="Palatino Linotype" w:cs="Tahoma"/>
        </w:rPr>
        <w:t xml:space="preserve">e Transparencia </w:t>
      </w:r>
      <w:r>
        <w:rPr>
          <w:rFonts w:ascii="Palatino Linotype" w:eastAsia="MS Mincho" w:hAnsi="Palatino Linotype" w:cs="Tahoma"/>
        </w:rPr>
        <w:t>y</w:t>
      </w:r>
      <w:r w:rsidRPr="00C150F6">
        <w:rPr>
          <w:rFonts w:ascii="Palatino Linotype" w:eastAsia="MS Mincho" w:hAnsi="Palatino Linotype" w:cs="Tahoma"/>
        </w:rPr>
        <w:t xml:space="preserve"> Acceso </w:t>
      </w:r>
      <w:r>
        <w:rPr>
          <w:rFonts w:ascii="Palatino Linotype" w:eastAsia="MS Mincho" w:hAnsi="Palatino Linotype" w:cs="Tahoma"/>
        </w:rPr>
        <w:t>a</w:t>
      </w:r>
      <w:r w:rsidRPr="00C150F6">
        <w:rPr>
          <w:rFonts w:ascii="Palatino Linotype" w:eastAsia="MS Mincho" w:hAnsi="Palatino Linotype" w:cs="Tahoma"/>
        </w:rPr>
        <w:t xml:space="preserve"> </w:t>
      </w:r>
      <w:r>
        <w:rPr>
          <w:rFonts w:ascii="Palatino Linotype" w:eastAsia="MS Mincho" w:hAnsi="Palatino Linotype" w:cs="Tahoma"/>
        </w:rPr>
        <w:t>l</w:t>
      </w:r>
      <w:r w:rsidRPr="00C150F6">
        <w:rPr>
          <w:rFonts w:ascii="Palatino Linotype" w:eastAsia="MS Mincho" w:hAnsi="Palatino Linotype" w:cs="Tahoma"/>
        </w:rPr>
        <w:t xml:space="preserve">a Información Pública </w:t>
      </w:r>
      <w:r>
        <w:rPr>
          <w:rFonts w:ascii="Palatino Linotype" w:eastAsia="MS Mincho" w:hAnsi="Palatino Linotype" w:cs="Tahoma"/>
        </w:rPr>
        <w:t>d</w:t>
      </w:r>
      <w:r w:rsidRPr="00C150F6">
        <w:rPr>
          <w:rFonts w:ascii="Palatino Linotype" w:eastAsia="MS Mincho" w:hAnsi="Palatino Linotype" w:cs="Tahoma"/>
        </w:rPr>
        <w:t xml:space="preserve">el Estado </w:t>
      </w:r>
      <w:r>
        <w:rPr>
          <w:rFonts w:ascii="Palatino Linotype" w:eastAsia="MS Mincho" w:hAnsi="Palatino Linotype" w:cs="Tahoma"/>
        </w:rPr>
        <w:t>d</w:t>
      </w:r>
      <w:r w:rsidRPr="00C150F6">
        <w:rPr>
          <w:rFonts w:ascii="Palatino Linotype" w:eastAsia="MS Mincho" w:hAnsi="Palatino Linotype" w:cs="Tahoma"/>
        </w:rPr>
        <w:t xml:space="preserve">e México </w:t>
      </w:r>
      <w:r>
        <w:rPr>
          <w:rFonts w:ascii="Palatino Linotype" w:eastAsia="MS Mincho" w:hAnsi="Palatino Linotype" w:cs="Tahoma"/>
        </w:rPr>
        <w:t>y</w:t>
      </w:r>
      <w:r w:rsidRPr="00C150F6">
        <w:rPr>
          <w:rFonts w:ascii="Palatino Linotype" w:eastAsia="MS Mincho" w:hAnsi="Palatino Linotype" w:cs="Tahoma"/>
        </w:rPr>
        <w:t xml:space="preserve"> Municipios</w:t>
      </w:r>
      <w:r>
        <w:rPr>
          <w:rFonts w:ascii="Palatino Linotype" w:eastAsia="MS Mincho" w:hAnsi="Palatino Linotype" w:cs="Tahoma"/>
        </w:rPr>
        <w:t xml:space="preserve"> en su artículo 161, establece lo siguiente</w:t>
      </w:r>
    </w:p>
    <w:p w14:paraId="063088EC" w14:textId="77777777" w:rsidR="00A6077C" w:rsidRPr="00C150F6" w:rsidRDefault="00A6077C" w:rsidP="00A6077C">
      <w:pPr>
        <w:pStyle w:val="Prrafodelista"/>
        <w:widowControl w:val="0"/>
        <w:autoSpaceDE w:val="0"/>
        <w:autoSpaceDN w:val="0"/>
        <w:adjustRightInd w:val="0"/>
        <w:spacing w:before="240" w:after="240" w:line="360" w:lineRule="auto"/>
        <w:ind w:left="851" w:right="474"/>
        <w:contextualSpacing w:val="0"/>
        <w:jc w:val="both"/>
        <w:rPr>
          <w:rFonts w:ascii="Palatino Linotype" w:eastAsia="MS Mincho" w:hAnsi="Palatino Linotype" w:cs="Tahoma"/>
          <w:i/>
          <w:sz w:val="22"/>
        </w:rPr>
      </w:pPr>
      <w:r w:rsidRPr="00C150F6">
        <w:rPr>
          <w:rFonts w:ascii="Palatino Linotype" w:eastAsia="MS Mincho" w:hAnsi="Palatino Linotype" w:cs="Tahoma"/>
          <w:i/>
          <w:sz w:val="22"/>
        </w:rPr>
        <w:lastRenderedPageBreak/>
        <w:t>“</w:t>
      </w:r>
      <w:r w:rsidRPr="00C150F6">
        <w:rPr>
          <w:rFonts w:ascii="Palatino Linotype" w:eastAsia="MS Mincho" w:hAnsi="Palatino Linotype" w:cs="Tahoma"/>
          <w:b/>
          <w:i/>
          <w:sz w:val="22"/>
        </w:rPr>
        <w:t>Artículo 161.</w:t>
      </w:r>
      <w:r w:rsidRPr="00C150F6">
        <w:rPr>
          <w:rFonts w:ascii="Palatino Linotype" w:eastAsia="MS Mincho" w:hAnsi="Palatino Linotype" w:cs="Tahoma"/>
          <w:i/>
          <w:sz w:val="22"/>
        </w:rPr>
        <w:t xml:space="preserve"> </w:t>
      </w:r>
      <w:r w:rsidRPr="00C150F6">
        <w:rPr>
          <w:rFonts w:ascii="Palatino Linotype" w:eastAsia="MS Mincho" w:hAnsi="Palatino Linotype" w:cs="Tahoma"/>
          <w:b/>
          <w:i/>
          <w:sz w:val="22"/>
        </w:rPr>
        <w:t>Cuando la información requerida por el solicitante ya esté disponible al público en medios</w:t>
      </w:r>
      <w:r w:rsidRPr="00C150F6">
        <w:rPr>
          <w:rFonts w:ascii="Palatino Linotype" w:eastAsia="MS Mincho" w:hAnsi="Palatino Linotype" w:cs="Tahoma"/>
          <w:i/>
          <w:sz w:val="22"/>
        </w:rPr>
        <w:t xml:space="preserve"> </w:t>
      </w:r>
      <w:r w:rsidRPr="00C150F6">
        <w:rPr>
          <w:rFonts w:ascii="Palatino Linotype" w:eastAsia="MS Mincho" w:hAnsi="Palatino Linotype" w:cs="Tahoma"/>
          <w:b/>
          <w:i/>
          <w:sz w:val="22"/>
        </w:rPr>
        <w:t>impresos, tales como</w:t>
      </w:r>
      <w:r w:rsidRPr="00C150F6">
        <w:rPr>
          <w:rFonts w:ascii="Palatino Linotype" w:eastAsia="MS Mincho" w:hAnsi="Palatino Linotype" w:cs="Tahoma"/>
          <w:i/>
          <w:sz w:val="22"/>
        </w:rPr>
        <w:t xml:space="preserve"> </w:t>
      </w:r>
      <w:r w:rsidRPr="00A474A1">
        <w:rPr>
          <w:rFonts w:ascii="Palatino Linotype" w:eastAsia="MS Mincho" w:hAnsi="Palatino Linotype" w:cs="Tahoma"/>
          <w:b/>
          <w:i/>
          <w:sz w:val="22"/>
        </w:rPr>
        <w:t>libros, compendios</w:t>
      </w:r>
      <w:r w:rsidRPr="00C150F6">
        <w:rPr>
          <w:rFonts w:ascii="Palatino Linotype" w:eastAsia="MS Mincho" w:hAnsi="Palatino Linotype" w:cs="Tahoma"/>
          <w:i/>
          <w:sz w:val="22"/>
        </w:rPr>
        <w:t xml:space="preserve">, trípticos, registros públicos, </w:t>
      </w:r>
      <w:r w:rsidRPr="00C150F6">
        <w:rPr>
          <w:rFonts w:ascii="Palatino Linotype" w:eastAsia="MS Mincho" w:hAnsi="Palatino Linotype" w:cs="Tahoma"/>
          <w:b/>
          <w:i/>
          <w:sz w:val="22"/>
        </w:rPr>
        <w:t>en formatos electrónicos disponibles en Internet</w:t>
      </w:r>
      <w:r w:rsidRPr="00C150F6">
        <w:rPr>
          <w:rFonts w:ascii="Palatino Linotype" w:eastAsia="MS Mincho" w:hAnsi="Palatino Linotype" w:cs="Tahoma"/>
          <w:i/>
          <w:sz w:val="22"/>
        </w:rPr>
        <w:t xml:space="preserve"> o en cualquier otro medio, </w:t>
      </w:r>
      <w:r w:rsidRPr="00C150F6">
        <w:rPr>
          <w:rFonts w:ascii="Palatino Linotype" w:eastAsia="MS Mincho" w:hAnsi="Palatino Linotype" w:cs="Tahoma"/>
          <w:b/>
          <w:i/>
          <w:sz w:val="22"/>
        </w:rPr>
        <w:t xml:space="preserve">se le hará saber por el medio requerido por el solicitante la fuente, el lugar y la forma en que puede consultar, reproducir o adquirir dicha información </w:t>
      </w:r>
      <w:r w:rsidRPr="00C150F6">
        <w:rPr>
          <w:rFonts w:ascii="Palatino Linotype" w:eastAsia="MS Mincho" w:hAnsi="Palatino Linotype" w:cs="Tahoma"/>
          <w:i/>
          <w:sz w:val="22"/>
        </w:rPr>
        <w:t xml:space="preserve">en un plazo no mayor a cinco días hábiles. </w:t>
      </w:r>
      <w:r w:rsidRPr="00C150F6">
        <w:rPr>
          <w:rFonts w:ascii="Palatino Linotype" w:eastAsia="MS Mincho" w:hAnsi="Palatino Linotype" w:cs="Tahoma"/>
          <w:b/>
          <w:i/>
          <w:sz w:val="22"/>
        </w:rPr>
        <w:t xml:space="preserve">La fuente deberá ser precisa y concreta </w:t>
      </w:r>
      <w:r w:rsidRPr="00C150F6">
        <w:rPr>
          <w:rFonts w:ascii="Palatino Linotype" w:eastAsia="MS Mincho" w:hAnsi="Palatino Linotype" w:cs="Tahoma"/>
          <w:i/>
          <w:sz w:val="22"/>
        </w:rPr>
        <w:t>y no debe implicar que el solicitante realice una búsqueda en toda la información que se encuentre disponible.”</w:t>
      </w:r>
      <w:r>
        <w:rPr>
          <w:rFonts w:ascii="Palatino Linotype" w:eastAsia="MS Mincho" w:hAnsi="Palatino Linotype" w:cs="Tahoma"/>
          <w:i/>
          <w:sz w:val="22"/>
        </w:rPr>
        <w:t xml:space="preserve"> </w:t>
      </w:r>
      <w:r w:rsidRPr="00A474A1">
        <w:rPr>
          <w:rFonts w:ascii="Palatino Linotype" w:eastAsia="MS Mincho" w:hAnsi="Palatino Linotype" w:cs="Tahoma"/>
          <w:sz w:val="22"/>
        </w:rPr>
        <w:t>(Énfasis añadido)</w:t>
      </w:r>
    </w:p>
    <w:p w14:paraId="0F01673B" w14:textId="30DF63E7" w:rsidR="00A6077C" w:rsidRDefault="00A6077C" w:rsidP="00A6077C">
      <w:pPr>
        <w:pStyle w:val="Prrafodelista"/>
        <w:numPr>
          <w:ilvl w:val="0"/>
          <w:numId w:val="2"/>
        </w:numPr>
        <w:spacing w:line="360" w:lineRule="auto"/>
        <w:ind w:left="0" w:firstLine="0"/>
        <w:jc w:val="both"/>
        <w:rPr>
          <w:rFonts w:ascii="Palatino Linotype" w:hAnsi="Palatino Linotype" w:cs="Arial"/>
          <w:noProof/>
          <w:lang w:eastAsia="es-MX"/>
        </w:rPr>
      </w:pPr>
      <w:r>
        <w:rPr>
          <w:rFonts w:ascii="Palatino Linotype" w:hAnsi="Palatino Linotype" w:cs="Arial"/>
          <w:szCs w:val="20"/>
        </w:rPr>
        <w:t>D</w:t>
      </w:r>
      <w:r>
        <w:rPr>
          <w:rFonts w:ascii="Palatino Linotype" w:hAnsi="Palatino Linotype"/>
          <w:color w:val="000000"/>
        </w:rPr>
        <w:t xml:space="preserve">e dicho dispositivo legal se desprende que: si se puede obtener lo </w:t>
      </w:r>
      <w:r w:rsidRPr="00816513">
        <w:rPr>
          <w:rFonts w:ascii="Palatino Linotype" w:eastAsia="Times New Roman" w:hAnsi="Palatino Linotype" w:cs="Arial"/>
        </w:rPr>
        <w:t>peticionado</w:t>
      </w:r>
      <w:r>
        <w:rPr>
          <w:rFonts w:ascii="Palatino Linotype" w:hAnsi="Palatino Linotype"/>
          <w:color w:val="000000"/>
        </w:rPr>
        <w:t>, a través de un hipervínculo, siendo este, especifico dirigiendo a la información sin que implique que el particular haga una búsqueda en el universo de información  que pudiera obrar en el hipervínculo entregado, entonces se deberá tener por colmada la solicitud de información; asimismo</w:t>
      </w:r>
      <w:r w:rsidRPr="005862F0">
        <w:rPr>
          <w:rFonts w:ascii="Palatino Linotype" w:hAnsi="Palatino Linotype" w:cs="Arial"/>
          <w:noProof/>
          <w:lang w:eastAsia="es-MX"/>
        </w:rPr>
        <w:t xml:space="preserve"> </w:t>
      </w:r>
      <w:r w:rsidRPr="00F72CCD">
        <w:rPr>
          <w:rFonts w:ascii="Palatino Linotype" w:hAnsi="Palatino Linotype"/>
        </w:rPr>
        <w:t xml:space="preserve">indicar </w:t>
      </w:r>
      <w:r w:rsidRPr="00F72CCD">
        <w:rPr>
          <w:rFonts w:ascii="Palatino Linotype" w:hAnsi="Palatino Linotype" w:cs="Arial"/>
          <w:szCs w:val="20"/>
        </w:rPr>
        <w:t xml:space="preserve">que </w:t>
      </w:r>
      <w:r w:rsidRPr="00F72CCD">
        <w:rPr>
          <w:rFonts w:ascii="Palatino Linotype" w:hAnsi="Palatino Linotype" w:cs="Arial"/>
          <w:b/>
          <w:szCs w:val="20"/>
        </w:rPr>
        <w:t xml:space="preserve"> </w:t>
      </w:r>
      <w:r w:rsidRPr="00F72CCD">
        <w:rPr>
          <w:rFonts w:ascii="Palatino Linotype" w:hAnsi="Palatino Linotype"/>
          <w:color w:val="000000" w:themeColor="text1"/>
        </w:rPr>
        <w:t>los sujeto obligados no se encuentran compelidos para efectuar cálculos</w:t>
      </w:r>
      <w:r>
        <w:rPr>
          <w:rFonts w:ascii="Palatino Linotype" w:hAnsi="Palatino Linotype"/>
          <w:color w:val="000000" w:themeColor="text1"/>
        </w:rPr>
        <w:t>, investigaciones,</w:t>
      </w:r>
      <w:r w:rsidRPr="00F72CCD">
        <w:rPr>
          <w:rFonts w:ascii="Palatino Linotype" w:hAnsi="Palatino Linotype"/>
          <w:color w:val="000000" w:themeColor="text1"/>
        </w:rPr>
        <w:t xml:space="preserve"> resúmenes </w:t>
      </w:r>
      <w:r w:rsidRPr="005862F0">
        <w:rPr>
          <w:rFonts w:ascii="Palatino Linotype" w:hAnsi="Palatino Linotype"/>
          <w:color w:val="000000" w:themeColor="text1"/>
        </w:rPr>
        <w:t>o generar la información a efecto de entregarla conforme a los intereses de los solicitantes</w:t>
      </w:r>
      <w:r w:rsidRPr="00F72CCD">
        <w:rPr>
          <w:rFonts w:ascii="Palatino Linotype" w:hAnsi="Palatino Linotype"/>
          <w:color w:val="000000" w:themeColor="text1"/>
        </w:rPr>
        <w:t xml:space="preserve">, </w:t>
      </w:r>
      <w:r w:rsidRPr="00F72CCD">
        <w:rPr>
          <w:rFonts w:ascii="Palatino Linotype" w:hAnsi="Palatino Linotype" w:cs="Arial"/>
        </w:rPr>
        <w:t xml:space="preserve">toda vez que </w:t>
      </w:r>
      <w:r w:rsidRPr="00F72CCD">
        <w:rPr>
          <w:rFonts w:ascii="Palatino Linotype" w:hAnsi="Palatino Linotype"/>
          <w:color w:val="000000"/>
        </w:rPr>
        <w:t xml:space="preserve">hay información que no puede generarse al grado de detalle requerido; </w:t>
      </w:r>
      <w:r w:rsidRPr="00F72CCD">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43E1FD54" w14:textId="77777777" w:rsidR="00A6077C" w:rsidRDefault="00A6077C" w:rsidP="00A6077C">
      <w:pPr>
        <w:pStyle w:val="Prrafodelista"/>
        <w:spacing w:line="360" w:lineRule="auto"/>
        <w:ind w:left="0"/>
        <w:jc w:val="both"/>
        <w:rPr>
          <w:rFonts w:ascii="Palatino Linotype" w:hAnsi="Palatino Linotype" w:cs="Arial"/>
          <w:noProof/>
          <w:lang w:eastAsia="es-MX"/>
        </w:rPr>
      </w:pPr>
    </w:p>
    <w:p w14:paraId="4FC05083" w14:textId="77777777" w:rsidR="00A6077C" w:rsidRPr="00C809B0" w:rsidRDefault="00A6077C" w:rsidP="00A6077C">
      <w:pPr>
        <w:tabs>
          <w:tab w:val="left" w:pos="709"/>
        </w:tabs>
        <w:spacing w:line="360" w:lineRule="auto"/>
        <w:ind w:left="851" w:right="850"/>
        <w:jc w:val="both"/>
        <w:rPr>
          <w:rFonts w:ascii="Palatino Linotype" w:hAnsi="Palatino Linotype" w:cs="Arial"/>
          <w:i/>
          <w:noProof/>
          <w:lang w:eastAsia="es-MX"/>
        </w:rPr>
      </w:pPr>
      <w:r w:rsidRPr="00441EB5">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1FDD98FE" w14:textId="77777777" w:rsidR="00A6077C" w:rsidRDefault="00A6077C" w:rsidP="00A6077C">
      <w:pPr>
        <w:tabs>
          <w:tab w:val="left" w:pos="709"/>
        </w:tabs>
        <w:spacing w:line="360" w:lineRule="auto"/>
        <w:ind w:left="851" w:right="850"/>
        <w:jc w:val="both"/>
        <w:rPr>
          <w:rFonts w:ascii="Palatino Linotype" w:hAnsi="Palatino Linotype"/>
          <w:b/>
          <w:i/>
          <w:u w:val="single"/>
        </w:rPr>
      </w:pPr>
      <w:r w:rsidRPr="00C809B0">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086DF0" w14:textId="77777777" w:rsidR="00A6077C" w:rsidRDefault="00A6077C" w:rsidP="00A6077C">
      <w:pPr>
        <w:tabs>
          <w:tab w:val="left" w:pos="709"/>
        </w:tabs>
        <w:spacing w:line="360" w:lineRule="auto"/>
        <w:ind w:left="851" w:right="850"/>
        <w:jc w:val="both"/>
        <w:rPr>
          <w:rFonts w:ascii="Palatino Linotype" w:hAnsi="Palatino Linotype"/>
          <w:b/>
        </w:rPr>
      </w:pPr>
    </w:p>
    <w:p w14:paraId="1343153A" w14:textId="77777777" w:rsidR="00A6077C" w:rsidRDefault="00A6077C" w:rsidP="00A6077C">
      <w:pPr>
        <w:tabs>
          <w:tab w:val="left" w:pos="709"/>
        </w:tabs>
        <w:spacing w:line="360" w:lineRule="auto"/>
        <w:ind w:left="851" w:right="850"/>
        <w:jc w:val="both"/>
        <w:rPr>
          <w:rFonts w:ascii="Palatino Linotype" w:hAnsi="Palatino Linotype"/>
        </w:rPr>
      </w:pPr>
      <w:r w:rsidRPr="003276E7">
        <w:rPr>
          <w:rFonts w:ascii="Palatino Linotype" w:hAnsi="Palatino Linotype"/>
          <w:b/>
        </w:rPr>
        <w:t>Las dependencias y entidades no están obligadas a generar documentos ad hoc para responder una solicitud de acceso a la información</w:t>
      </w:r>
      <w:r w:rsidRPr="003276E7">
        <w:rPr>
          <w:rFonts w:ascii="Palatino Linotype" w:hAnsi="Palatino Linotype"/>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w:t>
      </w:r>
      <w:r w:rsidRPr="003276E7">
        <w:rPr>
          <w:rFonts w:ascii="Palatino Linotype" w:hAnsi="Palatino Linotype"/>
        </w:rPr>
        <w:lastRenderedPageBreak/>
        <w:t>acceso a la información con la que cuentan en el formato que la misma así lo permita o se encuentre, en aras de dar satisfacción a la solicitud presentada.</w:t>
      </w:r>
    </w:p>
    <w:p w14:paraId="1EDF382C" w14:textId="77777777" w:rsidR="00A6077C" w:rsidRDefault="00A6077C" w:rsidP="00A6077C">
      <w:pPr>
        <w:tabs>
          <w:tab w:val="left" w:pos="709"/>
        </w:tabs>
        <w:spacing w:line="360" w:lineRule="auto"/>
        <w:ind w:left="851" w:right="850"/>
        <w:jc w:val="both"/>
        <w:rPr>
          <w:rFonts w:ascii="Palatino Linotype" w:hAnsi="Palatino Linotype"/>
          <w:sz w:val="22"/>
        </w:rPr>
      </w:pPr>
    </w:p>
    <w:p w14:paraId="05094186" w14:textId="77777777" w:rsidR="00A6077C" w:rsidRPr="00576D09" w:rsidRDefault="00A6077C" w:rsidP="00A6077C">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Por otro lado, subrayar que con relación a las respuestas esgrimidas</w:t>
      </w:r>
      <w:r w:rsidRPr="00576D09">
        <w:rPr>
          <w:rFonts w:ascii="Palatino Linotype" w:hAnsi="Palatino Linotype" w:cs="Bookman Old Style"/>
          <w:szCs w:val="20"/>
          <w:lang w:val="es-ES"/>
        </w:rPr>
        <w:t xml:space="preserve"> este Órgano Garante no se encuentra facultado para dudar de la veracidad</w:t>
      </w:r>
      <w:r w:rsidRPr="00576D09">
        <w:t xml:space="preserve"> </w:t>
      </w:r>
      <w:r w:rsidRPr="00576D09">
        <w:rPr>
          <w:rFonts w:ascii="Palatino Linotype" w:hAnsi="Palatino Linotype" w:cs="Bookman Old Style"/>
          <w:szCs w:val="20"/>
          <w:lang w:val="es-ES"/>
        </w:rPr>
        <w:t>de las respuestas esgrimidas por los sujetos obligados</w:t>
      </w:r>
      <w:r w:rsidRPr="00576D09">
        <w:rPr>
          <w:rFonts w:ascii="Palatino Linotype" w:hAnsi="Palatino Linotype" w:cs="Arial"/>
        </w:rPr>
        <w:t xml:space="preserve"> ni de la que ponen a disposición de los solicitantes; situación que se aleja de las atribuciones de este Instituto </w:t>
      </w:r>
      <w:r w:rsidRPr="00576D09">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F2353FF" w14:textId="77777777" w:rsidR="00A6077C" w:rsidRPr="00576D09" w:rsidRDefault="00A6077C" w:rsidP="00A6077C">
      <w:pPr>
        <w:pStyle w:val="Prrafodelista"/>
        <w:rPr>
          <w:rFonts w:ascii="Palatino Linotype" w:hAnsi="Palatino Linotype"/>
        </w:rPr>
      </w:pPr>
    </w:p>
    <w:p w14:paraId="195A3ED2" w14:textId="77777777" w:rsidR="00A6077C" w:rsidRPr="00576D09" w:rsidRDefault="00A6077C" w:rsidP="00A6077C">
      <w:pPr>
        <w:pStyle w:val="Prrafodelista"/>
        <w:numPr>
          <w:ilvl w:val="0"/>
          <w:numId w:val="2"/>
        </w:numPr>
        <w:spacing w:line="360" w:lineRule="auto"/>
        <w:ind w:left="0" w:firstLine="0"/>
        <w:jc w:val="both"/>
        <w:rPr>
          <w:rFonts w:ascii="Palatino Linotype" w:hAnsi="Palatino Linotype"/>
        </w:rPr>
      </w:pPr>
      <w:r w:rsidRPr="00576D09">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3628C852" w14:textId="77777777" w:rsidR="00A6077C" w:rsidRPr="00576D09" w:rsidRDefault="00A6077C" w:rsidP="00A6077C">
      <w:pPr>
        <w:pStyle w:val="Default"/>
        <w:spacing w:before="240" w:after="360" w:line="360" w:lineRule="auto"/>
        <w:ind w:left="851" w:right="850"/>
        <w:jc w:val="both"/>
        <w:rPr>
          <w:rFonts w:ascii="Palatino Linotype" w:hAnsi="Palatino Linotype"/>
          <w:i/>
          <w:sz w:val="22"/>
          <w:szCs w:val="20"/>
        </w:rPr>
      </w:pPr>
      <w:r w:rsidRPr="00576D09">
        <w:rPr>
          <w:rFonts w:ascii="Palatino Linotype" w:hAnsi="Palatino Linotype"/>
          <w:i/>
          <w:sz w:val="22"/>
          <w:szCs w:val="20"/>
        </w:rPr>
        <w:t xml:space="preserve">El Instituto Federal de Acceso a la Información y Protección de Datos </w:t>
      </w:r>
      <w:r w:rsidRPr="00576D09">
        <w:rPr>
          <w:rFonts w:ascii="Palatino Linotype" w:hAnsi="Palatino Linotype"/>
          <w:b/>
          <w:i/>
          <w:sz w:val="22"/>
          <w:szCs w:val="20"/>
        </w:rPr>
        <w:t>no cuenta con facultades para pronunciarse respecto de la veracidad de los documentos proporcionados por los sujetos obligados.</w:t>
      </w:r>
      <w:r w:rsidRPr="00576D0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576D09">
        <w:rPr>
          <w:rFonts w:ascii="Palatino Linotype" w:hAnsi="Palatino Linotype"/>
          <w:i/>
          <w:sz w:val="22"/>
          <w:szCs w:val="20"/>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99B6F2" w14:textId="77777777" w:rsidR="00A6077C" w:rsidRPr="00B86661" w:rsidRDefault="00A6077C" w:rsidP="00A6077C">
      <w:pPr>
        <w:pStyle w:val="Prrafodelista"/>
        <w:numPr>
          <w:ilvl w:val="0"/>
          <w:numId w:val="2"/>
        </w:numPr>
        <w:spacing w:line="360" w:lineRule="auto"/>
        <w:ind w:left="0" w:firstLine="0"/>
        <w:jc w:val="both"/>
        <w:rPr>
          <w:rFonts w:ascii="Palatino Linotype" w:hAnsi="Palatino Linotype"/>
          <w:i/>
          <w:sz w:val="22"/>
          <w:szCs w:val="20"/>
        </w:rPr>
      </w:pPr>
      <w:r w:rsidRPr="00576D09">
        <w:rPr>
          <w:rFonts w:ascii="Palatino Linotype" w:hAnsi="Palatino Linotype"/>
        </w:rPr>
        <w:t xml:space="preserve">Asimismo, la </w:t>
      </w:r>
      <w:r w:rsidRPr="00576D09">
        <w:rPr>
          <w:rFonts w:ascii="Palatino Linotype" w:hAnsi="Palatino Linotype"/>
          <w:b/>
        </w:rPr>
        <w:t>Ley de Transparencia y Acceso a la Información Pública del Estado de México y Municipios</w:t>
      </w:r>
      <w:r w:rsidRPr="00576D09">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5202176" w14:textId="77777777" w:rsidR="00A6077C" w:rsidRPr="00576D09" w:rsidRDefault="00A6077C" w:rsidP="00A6077C">
      <w:pPr>
        <w:pStyle w:val="Prrafodelista"/>
        <w:spacing w:line="360" w:lineRule="auto"/>
        <w:ind w:left="851" w:right="902"/>
        <w:jc w:val="both"/>
        <w:rPr>
          <w:rFonts w:ascii="Palatino Linotype" w:hAnsi="Palatino Linotype" w:cs="Arial"/>
          <w:b/>
          <w:i/>
        </w:rPr>
      </w:pPr>
      <w:r w:rsidRPr="00576D09">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76D09">
        <w:rPr>
          <w:rFonts w:ascii="Palatino Linotype" w:hAnsi="Palatino Linotype" w:cs="Arial"/>
          <w:b/>
          <w:i/>
        </w:rPr>
        <w:t xml:space="preserve">Los Sujetos Obligados deben poner en práctica, políticas y programas de acceso a la información </w:t>
      </w:r>
      <w:r w:rsidRPr="00576D09">
        <w:rPr>
          <w:rFonts w:ascii="Palatino Linotype" w:hAnsi="Palatino Linotype" w:cs="Arial"/>
          <w:b/>
          <w:i/>
        </w:rPr>
        <w:lastRenderedPageBreak/>
        <w:t>que se apeguen a criterios de publicidad, veracidad, oportunidad, precisión y suficiencia en beneficio de los solicitantes.</w:t>
      </w:r>
    </w:p>
    <w:p w14:paraId="7CB085C7" w14:textId="77777777" w:rsidR="00A6077C" w:rsidRPr="00576D09" w:rsidRDefault="00A6077C" w:rsidP="00A6077C">
      <w:pPr>
        <w:spacing w:line="360" w:lineRule="auto"/>
        <w:ind w:right="902"/>
        <w:jc w:val="both"/>
        <w:rPr>
          <w:rFonts w:ascii="Palatino Linotype" w:hAnsi="Palatino Linotype" w:cs="Arial"/>
          <w:b/>
          <w:i/>
        </w:rPr>
      </w:pPr>
    </w:p>
    <w:p w14:paraId="1B09224D" w14:textId="77777777" w:rsidR="00A6077C" w:rsidRDefault="00A6077C" w:rsidP="00A6077C">
      <w:pPr>
        <w:pStyle w:val="Prrafodelista"/>
        <w:numPr>
          <w:ilvl w:val="0"/>
          <w:numId w:val="2"/>
        </w:numPr>
        <w:spacing w:line="360" w:lineRule="auto"/>
        <w:ind w:left="0" w:firstLine="0"/>
        <w:jc w:val="both"/>
        <w:rPr>
          <w:rFonts w:ascii="Palatino Linotype" w:hAnsi="Palatino Linotype" w:cs="Arial"/>
        </w:rPr>
      </w:pPr>
      <w:r w:rsidRPr="00B86661">
        <w:rPr>
          <w:rFonts w:ascii="Palatino Linotype" w:hAnsi="Palatino Linotype"/>
        </w:rPr>
        <w:t>Numerales</w:t>
      </w:r>
      <w:r w:rsidRPr="00576D09">
        <w:rPr>
          <w:rFonts w:ascii="Palatino Linotype" w:hAnsi="Palatino Linotype" w:cs="Arial"/>
          <w:noProof/>
          <w:lang w:eastAsia="es-MX"/>
        </w:rPr>
        <w:t xml:space="preserve"> que compelen al </w:t>
      </w:r>
      <w:r w:rsidRPr="00576D09">
        <w:rPr>
          <w:rFonts w:ascii="Palatino Linotype" w:hAnsi="Palatino Linotype" w:cs="Arial"/>
          <w:b/>
          <w:noProof/>
          <w:lang w:eastAsia="es-MX"/>
        </w:rPr>
        <w:t>SUJETO OBLIGADO</w:t>
      </w:r>
      <w:r w:rsidRPr="00576D09">
        <w:rPr>
          <w:rFonts w:ascii="Palatino Linotype" w:hAnsi="Palatino Linotype" w:cs="Arial"/>
          <w:noProof/>
          <w:lang w:eastAsia="es-MX"/>
        </w:rPr>
        <w:t xml:space="preserve"> apegarse en todo momento a los criterios ya expuestos, imipidiendo a este Órgano Colegiado cuestionar la veracidad de la información.</w:t>
      </w:r>
    </w:p>
    <w:p w14:paraId="487592F4" w14:textId="77777777" w:rsidR="00A6077C" w:rsidRPr="00CA445F" w:rsidRDefault="00A6077C" w:rsidP="00A6077C">
      <w:pPr>
        <w:numPr>
          <w:ilvl w:val="0"/>
          <w:numId w:val="2"/>
        </w:numPr>
        <w:spacing w:before="240" w:after="240" w:line="360" w:lineRule="auto"/>
        <w:ind w:left="0" w:firstLine="0"/>
        <w:contextualSpacing/>
        <w:jc w:val="both"/>
        <w:rPr>
          <w:rFonts w:ascii="Palatino Linotype" w:eastAsia="Times New Roman" w:hAnsi="Palatino Linotype"/>
        </w:rPr>
      </w:pPr>
      <w:r>
        <w:rPr>
          <w:rFonts w:ascii="Palatino Linotype" w:eastAsia="Times New Roman" w:hAnsi="Palatino Linotype"/>
        </w:rPr>
        <w:t>Por ultimo no sobra recalcar que</w:t>
      </w:r>
      <w:r w:rsidRPr="00CA445F">
        <w:rPr>
          <w:rFonts w:ascii="Palatino Linotype" w:eastAsia="Times New Roman" w:hAnsi="Palatino Linotype"/>
        </w:rPr>
        <w:t xml:space="preserve"> el Derecho de Acceso a la Información Pública </w:t>
      </w:r>
      <w:r>
        <w:rPr>
          <w:rFonts w:ascii="Palatino Linotype" w:eastAsia="Times New Roman" w:hAnsi="Palatino Linotype"/>
        </w:rPr>
        <w:t xml:space="preserve">se define </w:t>
      </w:r>
      <w:r w:rsidRPr="00CA445F">
        <w:rPr>
          <w:rFonts w:ascii="Palatino Linotype" w:eastAsia="Times New Roman" w:hAnsi="Palatino Linotype"/>
        </w:rPr>
        <w:t xml:space="preserve">como: </w:t>
      </w:r>
      <w:r w:rsidRPr="00CA445F">
        <w:rPr>
          <w:rFonts w:ascii="Palatino Linotype" w:hAnsi="Palatino Linotype"/>
          <w:i/>
          <w:color w:val="000000"/>
        </w:rPr>
        <w:t>La igualdad de oportunidades para recibir, buscar e impartir información</w:t>
      </w:r>
      <w:r w:rsidRPr="00CA445F">
        <w:rPr>
          <w:rFonts w:ascii="Palatino Linotype" w:hAnsi="Palatino Linotype"/>
          <w:i/>
          <w:color w:val="000000"/>
          <w:vertAlign w:val="superscript"/>
        </w:rPr>
        <w:footnoteReference w:id="1"/>
      </w:r>
      <w:r w:rsidRPr="00CA445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A445F">
        <w:rPr>
          <w:rFonts w:ascii="Palatino Linotype" w:hAnsi="Palatino Linotype"/>
          <w:i/>
          <w:color w:val="000000"/>
          <w:vertAlign w:val="superscript"/>
        </w:rPr>
        <w:footnoteReference w:id="2"/>
      </w:r>
      <w:r w:rsidRPr="00CA445F">
        <w:rPr>
          <w:rFonts w:ascii="Palatino Linotype" w:hAnsi="Palatino Linotype"/>
          <w:color w:val="000000"/>
        </w:rPr>
        <w:t>que se constituye como una herramienta fundamental para ejercer</w:t>
      </w:r>
      <w:r w:rsidRPr="00CA445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A445F">
        <w:rPr>
          <w:rFonts w:ascii="Palatino Linotype" w:hAnsi="Palatino Linotype"/>
          <w:i/>
          <w:color w:val="000000"/>
          <w:vertAlign w:val="superscript"/>
        </w:rPr>
        <w:footnoteReference w:id="3"/>
      </w:r>
      <w:r w:rsidRPr="00CA445F">
        <w:rPr>
          <w:rFonts w:ascii="Palatino Linotype" w:hAnsi="Palatino Linotype"/>
          <w:color w:val="000000"/>
        </w:rPr>
        <w:t>fomentando</w:t>
      </w:r>
      <w:r w:rsidRPr="00CA445F">
        <w:rPr>
          <w:rFonts w:ascii="Palatino Linotype" w:hAnsi="Palatino Linotype"/>
          <w:i/>
          <w:color w:val="000000"/>
        </w:rPr>
        <w:t xml:space="preserve"> la transparencia de las actividades estatales y </w:t>
      </w:r>
      <w:r w:rsidRPr="00CA445F">
        <w:rPr>
          <w:rFonts w:ascii="Palatino Linotype" w:hAnsi="Palatino Linotype"/>
          <w:color w:val="000000"/>
        </w:rPr>
        <w:t>promoviendo</w:t>
      </w:r>
      <w:r w:rsidRPr="00CA445F">
        <w:rPr>
          <w:rFonts w:ascii="Palatino Linotype" w:hAnsi="Palatino Linotype"/>
          <w:i/>
          <w:color w:val="000000"/>
        </w:rPr>
        <w:t xml:space="preserve"> la responsabilidad de los funcionarios sobre su </w:t>
      </w:r>
      <w:r w:rsidRPr="00CA445F">
        <w:rPr>
          <w:rFonts w:ascii="Palatino Linotype" w:hAnsi="Palatino Linotype"/>
          <w:i/>
          <w:color w:val="000000"/>
        </w:rPr>
        <w:lastRenderedPageBreak/>
        <w:t>gestión pública,</w:t>
      </w:r>
      <w:r w:rsidRPr="00CA445F">
        <w:rPr>
          <w:rFonts w:ascii="Palatino Linotype" w:hAnsi="Palatino Linotype"/>
          <w:i/>
          <w:color w:val="000000"/>
          <w:vertAlign w:val="superscript"/>
        </w:rPr>
        <w:footnoteReference w:id="4"/>
      </w:r>
      <w:r w:rsidRPr="00CA445F">
        <w:rPr>
          <w:rFonts w:ascii="Palatino Linotype" w:hAnsi="Palatino Linotype"/>
          <w:color w:val="000000"/>
        </w:rPr>
        <w:t>que permite</w:t>
      </w:r>
      <w:r w:rsidRPr="00CA445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1937035" w14:textId="77777777" w:rsidR="00A6077C" w:rsidRPr="00CA445F" w:rsidRDefault="00A6077C" w:rsidP="00A6077C">
      <w:pPr>
        <w:contextualSpacing/>
        <w:rPr>
          <w:rFonts w:ascii="Palatino Linotype" w:eastAsia="Times New Roman" w:hAnsi="Palatino Linotype"/>
        </w:rPr>
      </w:pPr>
    </w:p>
    <w:p w14:paraId="70448BB9" w14:textId="77777777" w:rsidR="00A6077C" w:rsidRPr="00136C7D" w:rsidRDefault="00A6077C" w:rsidP="00A6077C">
      <w:pPr>
        <w:pStyle w:val="Prrafodelista"/>
        <w:numPr>
          <w:ilvl w:val="0"/>
          <w:numId w:val="2"/>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A80073">
        <w:rPr>
          <w:rFonts w:ascii="Palatino Linotype" w:hAnsi="Palatino Linotype" w:cs="Arial"/>
        </w:rPr>
        <w:t xml:space="preserve">ara entender los alcances de la información pública se considera importante citar el criterio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10B13CAF" w14:textId="77777777" w:rsidR="00A6077C" w:rsidRPr="00136C7D" w:rsidRDefault="00A6077C" w:rsidP="00A6077C">
      <w:pPr>
        <w:pStyle w:val="Prrafodelista"/>
        <w:rPr>
          <w:rFonts w:ascii="Palatino Linotype" w:hAnsi="Palatino Linotype" w:cs="Arial"/>
          <w:i/>
          <w:color w:val="000000" w:themeColor="text1"/>
        </w:rPr>
      </w:pPr>
    </w:p>
    <w:p w14:paraId="7A71BE71" w14:textId="77777777" w:rsidR="00A6077C" w:rsidRPr="00A80073" w:rsidRDefault="00A6077C" w:rsidP="00A6077C">
      <w:pPr>
        <w:autoSpaceDE w:val="0"/>
        <w:autoSpaceDN w:val="0"/>
        <w:adjustRightInd w:val="0"/>
        <w:spacing w:line="360" w:lineRule="auto"/>
        <w:ind w:left="567" w:right="567"/>
        <w:jc w:val="both"/>
        <w:rPr>
          <w:rFonts w:ascii="Palatino Linotype" w:hAnsi="Palatino Linotype" w:cs="Arial"/>
          <w:b/>
          <w:i/>
          <w:lang w:val="es-MX" w:eastAsia="es-MX"/>
        </w:rPr>
      </w:pPr>
      <w:r w:rsidRPr="00A80073">
        <w:rPr>
          <w:rFonts w:ascii="Palatino Linotype" w:hAnsi="Palatino Linotype" w:cs="Arial"/>
          <w:b/>
          <w:i/>
          <w:lang w:val="es-MX" w:eastAsia="es-MX"/>
        </w:rPr>
        <w:t>“CRITERIO 0002-11</w:t>
      </w:r>
    </w:p>
    <w:p w14:paraId="78A3F014" w14:textId="77777777" w:rsidR="00A6077C" w:rsidRPr="00A80073" w:rsidRDefault="00A6077C" w:rsidP="00A6077C">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b/>
          <w:i/>
          <w:lang w:val="es-MX" w:eastAsia="es-MX"/>
        </w:rPr>
        <w:t xml:space="preserve">INFORMACIÓN PÚBLICA, CONCEPTO DE, EN MATERIA DE TRANSPARENCIA. INTERPRETACIÓN TEMÁTICA DE LOS ARTÍCULOS 2, FRACCIÓN </w:t>
      </w:r>
      <w:r w:rsidRPr="00A80073">
        <w:rPr>
          <w:rFonts w:ascii="Palatino Linotype" w:hAnsi="Palatino Linotype" w:cs="Arial"/>
          <w:b/>
          <w:bCs/>
          <w:i/>
          <w:lang w:val="es-MX" w:eastAsia="es-MX"/>
        </w:rPr>
        <w:t xml:space="preserve">V, XV, Y XVI, </w:t>
      </w:r>
      <w:r w:rsidRPr="00A80073">
        <w:rPr>
          <w:rFonts w:ascii="Palatino Linotype" w:hAnsi="Palatino Linotype" w:cs="Arial"/>
          <w:b/>
          <w:i/>
          <w:lang w:val="es-MX" w:eastAsia="es-MX"/>
        </w:rPr>
        <w:t>3, 4,11 Y 41.</w:t>
      </w:r>
      <w:r w:rsidRPr="00A8007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3E395C" w14:textId="77777777" w:rsidR="00A6077C" w:rsidRPr="00A80073" w:rsidRDefault="00A6077C" w:rsidP="00A6077C">
      <w:pPr>
        <w:autoSpaceDE w:val="0"/>
        <w:autoSpaceDN w:val="0"/>
        <w:adjustRightInd w:val="0"/>
        <w:spacing w:line="360" w:lineRule="auto"/>
        <w:ind w:left="567" w:right="567"/>
        <w:jc w:val="both"/>
        <w:rPr>
          <w:rFonts w:ascii="Palatino Linotype" w:hAnsi="Palatino Linotype" w:cs="Arial"/>
          <w:i/>
          <w:lang w:val="es-MX" w:eastAsia="es-MX"/>
        </w:rPr>
      </w:pPr>
      <w:r w:rsidRPr="00A80073">
        <w:rPr>
          <w:rFonts w:ascii="Palatino Linotype" w:hAnsi="Palatino Linotype" w:cs="Arial"/>
          <w:i/>
          <w:lang w:val="es-MX" w:eastAsia="es-MX"/>
        </w:rPr>
        <w:lastRenderedPageBreak/>
        <w:t xml:space="preserve">En </w:t>
      </w:r>
      <w:proofErr w:type="gramStart"/>
      <w:r w:rsidRPr="00A80073">
        <w:rPr>
          <w:rFonts w:ascii="Palatino Linotype" w:hAnsi="Palatino Linotype" w:cs="Arial"/>
          <w:i/>
          <w:lang w:val="es-MX" w:eastAsia="es-MX"/>
        </w:rPr>
        <w:t>consecuencia</w:t>
      </w:r>
      <w:proofErr w:type="gramEnd"/>
      <w:r w:rsidRPr="00A80073">
        <w:rPr>
          <w:rFonts w:ascii="Palatino Linotype" w:hAnsi="Palatino Linotype" w:cs="Arial"/>
          <w:i/>
          <w:lang w:val="es-MX" w:eastAsia="es-MX"/>
        </w:rPr>
        <w:t xml:space="preserve"> el acceso a la información se refiere a que se cumplan cualquiera de los siguientes tres supuestos:</w:t>
      </w:r>
    </w:p>
    <w:p w14:paraId="222B4F46" w14:textId="77777777" w:rsidR="00A6077C" w:rsidRPr="00286987" w:rsidRDefault="00A6077C" w:rsidP="00A6077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 xml:space="preserve">Que se trate de información registrada en cualquier soporte documental, </w:t>
      </w:r>
      <w:proofErr w:type="gramStart"/>
      <w:r w:rsidRPr="00286987">
        <w:rPr>
          <w:rFonts w:ascii="Palatino Linotype" w:hAnsi="Palatino Linotype" w:cs="Arial"/>
          <w:i/>
          <w:sz w:val="22"/>
          <w:szCs w:val="22"/>
          <w:lang w:val="es-MX" w:eastAsia="es-MX"/>
        </w:rPr>
        <w:t>que</w:t>
      </w:r>
      <w:proofErr w:type="gramEnd"/>
      <w:r w:rsidRPr="00286987">
        <w:rPr>
          <w:rFonts w:ascii="Palatino Linotype" w:hAnsi="Palatino Linotype" w:cs="Arial"/>
          <w:i/>
          <w:sz w:val="22"/>
          <w:szCs w:val="22"/>
          <w:lang w:val="es-MX" w:eastAsia="es-MX"/>
        </w:rPr>
        <w:t xml:space="preserve"> en ejercicio de las atribuciones conferidas, sea generada por los Sujetos Obligados;</w:t>
      </w:r>
    </w:p>
    <w:p w14:paraId="728CE387" w14:textId="77777777" w:rsidR="00A6077C" w:rsidRPr="00286987" w:rsidRDefault="00A6077C" w:rsidP="00A6077C">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 xml:space="preserve">Que se trate de información registrada en cualquier soporte documental, </w:t>
      </w:r>
      <w:proofErr w:type="gramStart"/>
      <w:r w:rsidRPr="00286987">
        <w:rPr>
          <w:rFonts w:ascii="Palatino Linotype" w:hAnsi="Palatino Linotype" w:cs="Arial"/>
          <w:i/>
          <w:sz w:val="22"/>
          <w:szCs w:val="22"/>
          <w:lang w:val="es-MX" w:eastAsia="es-MX"/>
        </w:rPr>
        <w:t>que</w:t>
      </w:r>
      <w:proofErr w:type="gramEnd"/>
      <w:r w:rsidRPr="00286987">
        <w:rPr>
          <w:rFonts w:ascii="Palatino Linotype" w:hAnsi="Palatino Linotype" w:cs="Arial"/>
          <w:i/>
          <w:sz w:val="22"/>
          <w:szCs w:val="22"/>
          <w:lang w:val="es-MX" w:eastAsia="es-MX"/>
        </w:rPr>
        <w:t xml:space="preserve"> en ejercicio de las atribuciones conferidas, sea administrada por los Sujetos Obligados, y</w:t>
      </w:r>
    </w:p>
    <w:p w14:paraId="2201AD9A" w14:textId="77777777" w:rsidR="00A6077C" w:rsidRPr="00286987" w:rsidRDefault="00A6077C" w:rsidP="00A6077C">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 xml:space="preserve">Que se trate de información registrada en cualquier soporte documental, </w:t>
      </w:r>
      <w:proofErr w:type="gramStart"/>
      <w:r w:rsidRPr="00286987">
        <w:rPr>
          <w:rFonts w:ascii="Palatino Linotype" w:hAnsi="Palatino Linotype" w:cs="Arial"/>
          <w:i/>
          <w:sz w:val="22"/>
          <w:szCs w:val="22"/>
          <w:lang w:val="es-MX" w:eastAsia="es-MX"/>
        </w:rPr>
        <w:t>que</w:t>
      </w:r>
      <w:proofErr w:type="gramEnd"/>
      <w:r w:rsidRPr="00286987">
        <w:rPr>
          <w:rFonts w:ascii="Palatino Linotype" w:hAnsi="Palatino Linotype" w:cs="Arial"/>
          <w:i/>
          <w:sz w:val="22"/>
          <w:szCs w:val="22"/>
          <w:lang w:val="es-MX" w:eastAsia="es-MX"/>
        </w:rPr>
        <w:t xml:space="preserve"> en ejercicio de las atribuciones conferidas, se encuentre en posesión de los Sujetos Obligados.”</w:t>
      </w:r>
    </w:p>
    <w:p w14:paraId="356DB4A7" w14:textId="77777777" w:rsidR="00A6077C" w:rsidRDefault="00A6077C" w:rsidP="00A6077C">
      <w:pPr>
        <w:pStyle w:val="Prrafodelista"/>
        <w:tabs>
          <w:tab w:val="left" w:pos="851"/>
        </w:tabs>
        <w:spacing w:line="360" w:lineRule="auto"/>
        <w:ind w:left="0" w:right="49"/>
        <w:jc w:val="both"/>
        <w:rPr>
          <w:rFonts w:ascii="Palatino Linotype" w:hAnsi="Palatino Linotype"/>
          <w:lang w:val="es-ES"/>
        </w:rPr>
      </w:pPr>
    </w:p>
    <w:p w14:paraId="4CB83DFD" w14:textId="77777777" w:rsidR="00A6077C" w:rsidRPr="00A80073" w:rsidRDefault="00A6077C" w:rsidP="00A6077C">
      <w:pPr>
        <w:pStyle w:val="Prrafodelista"/>
        <w:numPr>
          <w:ilvl w:val="0"/>
          <w:numId w:val="2"/>
        </w:numPr>
        <w:spacing w:line="360" w:lineRule="auto"/>
        <w:ind w:left="0" w:firstLine="0"/>
        <w:jc w:val="both"/>
        <w:rPr>
          <w:rFonts w:ascii="Palatino Linotype" w:hAnsi="Palatino Linotype" w:cs="Arial"/>
          <w:sz w:val="28"/>
          <w:lang w:val="es-ES"/>
        </w:rPr>
      </w:pPr>
      <w:r>
        <w:rPr>
          <w:rFonts w:ascii="Palatino Linotype" w:hAnsi="Palatino Linotype"/>
          <w:lang w:val="es-ES"/>
        </w:rPr>
        <w:t xml:space="preserve">El derecho de acceso a la información encuentra su materia elemental en los documentos, y la Ley de Transparencia </w:t>
      </w:r>
      <w:proofErr w:type="gramStart"/>
      <w:r>
        <w:rPr>
          <w:rFonts w:ascii="Palatino Linotype" w:hAnsi="Palatino Linotype"/>
          <w:lang w:val="es-ES"/>
        </w:rPr>
        <w:t>local  nos</w:t>
      </w:r>
      <w:proofErr w:type="gramEnd"/>
      <w:r>
        <w:rPr>
          <w:rFonts w:ascii="Palatino Linotype" w:hAnsi="Palatino Linotype"/>
          <w:lang w:val="es-ES"/>
        </w:rPr>
        <w:t xml:space="preserve"> brinda el siguiente concepto, para darnos un mejor panorama:</w:t>
      </w:r>
    </w:p>
    <w:p w14:paraId="532EEC26" w14:textId="77777777" w:rsidR="00A6077C" w:rsidRPr="006E74A1" w:rsidRDefault="00A6077C" w:rsidP="00A6077C">
      <w:pPr>
        <w:pStyle w:val="Prrafodelista"/>
        <w:spacing w:line="360" w:lineRule="auto"/>
        <w:ind w:left="0"/>
        <w:jc w:val="both"/>
        <w:rPr>
          <w:rFonts w:ascii="Palatino Linotype" w:hAnsi="Palatino Linotype" w:cs="Arial"/>
          <w:sz w:val="28"/>
          <w:lang w:val="es-ES"/>
        </w:rPr>
      </w:pPr>
    </w:p>
    <w:p w14:paraId="4A265475" w14:textId="77777777" w:rsidR="00A6077C" w:rsidRPr="006E74A1" w:rsidRDefault="00A6077C" w:rsidP="00A6077C">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6E74A1">
        <w:rPr>
          <w:rFonts w:ascii="Palatino Linotype" w:eastAsiaTheme="minorHAnsi" w:hAnsi="Palatino Linotype" w:cs="Bookman Old Style"/>
          <w:i/>
          <w:sz w:val="22"/>
          <w:szCs w:val="20"/>
          <w:lang w:val="es-MX" w:eastAsia="en-US"/>
        </w:rPr>
        <w:t>impreso,  sonoro</w:t>
      </w:r>
      <w:proofErr w:type="gramEnd"/>
      <w:r w:rsidRPr="006E74A1">
        <w:rPr>
          <w:rFonts w:ascii="Palatino Linotype" w:eastAsiaTheme="minorHAnsi" w:hAnsi="Palatino Linotype" w:cs="Bookman Old Style"/>
          <w:i/>
          <w:sz w:val="22"/>
          <w:szCs w:val="20"/>
          <w:lang w:val="es-MX" w:eastAsia="en-US"/>
        </w:rPr>
        <w:t>, visual, electrónico, informático u holográfico;</w:t>
      </w:r>
    </w:p>
    <w:p w14:paraId="3B82E080" w14:textId="77777777" w:rsidR="00A6077C" w:rsidRPr="006E74A1" w:rsidRDefault="00A6077C" w:rsidP="00A6077C">
      <w:pPr>
        <w:pStyle w:val="Prrafodelista"/>
        <w:tabs>
          <w:tab w:val="left" w:pos="851"/>
        </w:tabs>
        <w:spacing w:line="360" w:lineRule="auto"/>
        <w:ind w:left="0" w:right="49"/>
        <w:jc w:val="both"/>
        <w:rPr>
          <w:rFonts w:ascii="Palatino Linotype" w:hAnsi="Palatino Linotype"/>
          <w:lang w:val="es-ES"/>
        </w:rPr>
      </w:pPr>
    </w:p>
    <w:p w14:paraId="26EB59BB" w14:textId="77777777" w:rsidR="00A6077C" w:rsidRDefault="00A6077C" w:rsidP="00A6077C">
      <w:pPr>
        <w:pStyle w:val="Prrafodelista"/>
        <w:numPr>
          <w:ilvl w:val="0"/>
          <w:numId w:val="2"/>
        </w:numPr>
        <w:spacing w:line="360" w:lineRule="auto"/>
        <w:ind w:left="0" w:firstLine="0"/>
        <w:jc w:val="both"/>
        <w:rPr>
          <w:rFonts w:ascii="Palatino Linotype" w:hAnsi="Palatino Linotype"/>
          <w:lang w:val="es-ES"/>
        </w:rPr>
      </w:pPr>
      <w:r>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DDE1C7F" w14:textId="77777777" w:rsidR="00A6077C" w:rsidRDefault="00A6077C" w:rsidP="00A6077C">
      <w:pPr>
        <w:pStyle w:val="Prrafodelista"/>
        <w:spacing w:line="360" w:lineRule="auto"/>
        <w:ind w:left="0"/>
        <w:jc w:val="both"/>
        <w:rPr>
          <w:rFonts w:ascii="Palatino Linotype" w:eastAsia="Calibri" w:hAnsi="Palatino Linotype" w:cs="Arial"/>
        </w:rPr>
      </w:pPr>
    </w:p>
    <w:p w14:paraId="3CF80B81" w14:textId="77777777" w:rsidR="00A6077C" w:rsidRPr="00EA5BE4" w:rsidRDefault="00A6077C" w:rsidP="00A6077C">
      <w:pPr>
        <w:pStyle w:val="Prrafodelista"/>
        <w:numPr>
          <w:ilvl w:val="0"/>
          <w:numId w:val="2"/>
        </w:numPr>
        <w:spacing w:line="360" w:lineRule="auto"/>
        <w:ind w:left="0" w:firstLine="0"/>
        <w:jc w:val="both"/>
        <w:rPr>
          <w:rFonts w:ascii="Palatino Linotype" w:eastAsia="Calibri" w:hAnsi="Palatino Linotype" w:cs="Arial"/>
        </w:rPr>
      </w:pPr>
      <w:r>
        <w:rPr>
          <w:rFonts w:ascii="Palatino Linotype" w:eastAsia="Calibri" w:hAnsi="Palatino Linotype" w:cs="Arial"/>
        </w:rPr>
        <w:t>Luego entonces, 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5"/>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2DE25C3" w14:textId="77777777" w:rsidR="00A6077C" w:rsidRPr="00EA5BE4" w:rsidRDefault="00A6077C" w:rsidP="00A6077C">
      <w:pPr>
        <w:pStyle w:val="Prrafodelista"/>
        <w:rPr>
          <w:rFonts w:ascii="Palatino Linotype" w:eastAsia="Calibri" w:hAnsi="Palatino Linotype" w:cs="Arial"/>
        </w:rPr>
      </w:pPr>
    </w:p>
    <w:p w14:paraId="6F5B71C5" w14:textId="77777777" w:rsidR="00A6077C" w:rsidRDefault="00A6077C" w:rsidP="00A6077C">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14:paraId="22287ACB" w14:textId="77777777" w:rsidR="00A6077C" w:rsidRPr="00EA5BE4" w:rsidRDefault="00A6077C" w:rsidP="00A6077C">
      <w:pPr>
        <w:pStyle w:val="Prrafodelista"/>
        <w:rPr>
          <w:rFonts w:ascii="Palatino Linotype" w:eastAsia="Calibri" w:hAnsi="Palatino Linotype" w:cs="Arial"/>
        </w:rPr>
      </w:pPr>
    </w:p>
    <w:p w14:paraId="05FB8AB4" w14:textId="2F6E3B93" w:rsidR="00A6077C" w:rsidRPr="00EA5BE4" w:rsidRDefault="00A6077C" w:rsidP="00A6077C">
      <w:pPr>
        <w:pStyle w:val="Prrafodelista"/>
        <w:numPr>
          <w:ilvl w:val="0"/>
          <w:numId w:val="2"/>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w:t>
      </w:r>
      <w:r>
        <w:rPr>
          <w:rFonts w:ascii="Palatino Linotype" w:eastAsia="Times New Roman" w:hAnsi="Palatino Linotype" w:cs="Arial"/>
          <w:color w:val="000000"/>
        </w:rPr>
        <w:t xml:space="preserve"> (antes transcrito)</w:t>
      </w:r>
      <w:r w:rsidRPr="00EA5BE4">
        <w:rPr>
          <w:rFonts w:ascii="Palatino Linotype" w:eastAsia="Times New Roman" w:hAnsi="Palatino Linotype" w:cs="Arial"/>
          <w:color w:val="000000"/>
        </w:rPr>
        <w:t xml:space="preserve">, de la Ley de </w:t>
      </w:r>
      <w:r w:rsidRPr="007532DC">
        <w:rPr>
          <w:rFonts w:ascii="Palatino Linotype" w:hAnsi="Palatino Linotype"/>
          <w:color w:val="000000" w:themeColor="text1"/>
        </w:rPr>
        <w:t>Transparencia</w:t>
      </w:r>
      <w:r w:rsidRPr="00EA5BE4">
        <w:rPr>
          <w:rFonts w:ascii="Palatino Linotype" w:eastAsia="Times New Roman" w:hAnsi="Palatino Linotype" w:cs="Arial"/>
          <w:color w:val="000000"/>
        </w:rPr>
        <w:t xml:space="preserve"> y Acceso a la Información Pública del Estado de México y Municipios, los cuales establecen lo siguiente:</w:t>
      </w:r>
    </w:p>
    <w:p w14:paraId="1E04BD69" w14:textId="77777777" w:rsidR="00A6077C" w:rsidRPr="006E74A1" w:rsidRDefault="00A6077C" w:rsidP="00A6077C">
      <w:pPr>
        <w:pStyle w:val="Prrafodelista"/>
        <w:spacing w:line="360" w:lineRule="auto"/>
        <w:rPr>
          <w:rFonts w:ascii="Palatino Linotype" w:eastAsia="Times New Roman" w:hAnsi="Palatino Linotype" w:cs="Arial"/>
          <w:color w:val="000000"/>
        </w:rPr>
      </w:pPr>
    </w:p>
    <w:p w14:paraId="36E32A74" w14:textId="77777777" w:rsidR="00A6077C" w:rsidRPr="006E74A1" w:rsidRDefault="00A6077C" w:rsidP="00A6077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E07EA7" w14:textId="77777777" w:rsidR="00A6077C" w:rsidRPr="006E74A1" w:rsidRDefault="00A6077C" w:rsidP="00A6077C">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667B6B2" w14:textId="77777777" w:rsidR="00A6077C" w:rsidRPr="006E74A1" w:rsidRDefault="00A6077C" w:rsidP="00A6077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w:t>
      </w:r>
      <w:r w:rsidRPr="006E74A1">
        <w:rPr>
          <w:rFonts w:ascii="Palatino Linotype" w:hAnsi="Palatino Linotype" w:cs="Bookman Old Style"/>
          <w:i/>
          <w:sz w:val="22"/>
          <w:szCs w:val="20"/>
          <w:lang w:val="es-MX"/>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D87EF7" w14:textId="77777777" w:rsidR="00A6077C" w:rsidRPr="006E74A1" w:rsidRDefault="00A6077C" w:rsidP="00A6077C">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38B9B54" w14:textId="77777777" w:rsidR="00A6077C" w:rsidRPr="006E74A1" w:rsidRDefault="00A6077C" w:rsidP="00A6077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DD2B7EF" w14:textId="77777777" w:rsidR="00A6077C" w:rsidRPr="006E74A1" w:rsidRDefault="00A6077C" w:rsidP="00A6077C">
      <w:pPr>
        <w:autoSpaceDE w:val="0"/>
        <w:autoSpaceDN w:val="0"/>
        <w:adjustRightInd w:val="0"/>
        <w:spacing w:line="360" w:lineRule="auto"/>
        <w:ind w:right="567"/>
        <w:jc w:val="both"/>
        <w:rPr>
          <w:rFonts w:ascii="Palatino Linotype" w:eastAsia="Times New Roman" w:hAnsi="Palatino Linotype" w:cs="Arial"/>
          <w:i/>
          <w:color w:val="000000"/>
          <w:sz w:val="28"/>
        </w:rPr>
      </w:pPr>
    </w:p>
    <w:p w14:paraId="05DBC42B" w14:textId="77777777" w:rsidR="00A6077C" w:rsidRDefault="00A6077C" w:rsidP="00A6077C">
      <w:pPr>
        <w:pStyle w:val="Prrafodelista"/>
        <w:numPr>
          <w:ilvl w:val="0"/>
          <w:numId w:val="2"/>
        </w:numPr>
        <w:spacing w:line="360" w:lineRule="auto"/>
        <w:ind w:left="0"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6"/>
      </w:r>
      <w:r w:rsidRPr="00DA1A8A">
        <w:rPr>
          <w:rFonts w:ascii="Palatino Linotype" w:hAnsi="Palatino Linotype"/>
          <w:lang w:val="es-ES"/>
        </w:rPr>
        <w:t xml:space="preserve"> y máxima publicidad, sobre éste último se debe poner mayor énfasis, puesto que establece que toda la información en posesión de los Sujetos </w:t>
      </w:r>
      <w:r w:rsidRPr="00DA1A8A">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5B016323" w14:textId="77777777" w:rsidR="00A6077C" w:rsidRDefault="00A6077C" w:rsidP="00A6077C">
      <w:pPr>
        <w:pStyle w:val="Prrafodelista"/>
        <w:tabs>
          <w:tab w:val="left" w:pos="851"/>
        </w:tabs>
        <w:spacing w:line="360" w:lineRule="auto"/>
        <w:ind w:left="0" w:right="49"/>
        <w:jc w:val="both"/>
        <w:rPr>
          <w:rFonts w:ascii="Palatino Linotype" w:hAnsi="Palatino Linotype"/>
          <w:lang w:val="es-ES"/>
        </w:rPr>
      </w:pPr>
    </w:p>
    <w:p w14:paraId="5F45146C" w14:textId="77777777" w:rsidR="00A6077C" w:rsidRPr="00EA5BE4" w:rsidRDefault="00A6077C" w:rsidP="00A6077C">
      <w:pPr>
        <w:pStyle w:val="Prrafodelista"/>
        <w:numPr>
          <w:ilvl w:val="0"/>
          <w:numId w:val="2"/>
        </w:numPr>
        <w:spacing w:line="360" w:lineRule="auto"/>
        <w:ind w:left="0"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w:t>
      </w:r>
      <w:proofErr w:type="gramStart"/>
      <w:r w:rsidRPr="00EA5BE4">
        <w:rPr>
          <w:rFonts w:ascii="Palatino Linotype" w:hAnsi="Palatino Linotype"/>
          <w:lang w:val="es-ES"/>
        </w:rPr>
        <w:t>4º.A.</w:t>
      </w:r>
      <w:proofErr w:type="gramEnd"/>
      <w:r w:rsidRPr="00EA5BE4">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005C7C43" w14:textId="77777777" w:rsidR="00A6077C" w:rsidRPr="006E74A1" w:rsidRDefault="00A6077C" w:rsidP="00A6077C">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6E74A1">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17D6B3" w14:textId="77777777" w:rsidR="00A6077C" w:rsidRPr="006E74A1" w:rsidRDefault="00A6077C" w:rsidP="00A6077C">
      <w:pPr>
        <w:pStyle w:val="Prrafodelista"/>
        <w:tabs>
          <w:tab w:val="left" w:pos="851"/>
        </w:tabs>
        <w:spacing w:line="360" w:lineRule="auto"/>
        <w:ind w:left="567" w:right="567"/>
        <w:jc w:val="both"/>
        <w:rPr>
          <w:rFonts w:ascii="Palatino Linotype" w:hAnsi="Palatino Linotype"/>
          <w:i/>
          <w:sz w:val="22"/>
        </w:rPr>
      </w:pPr>
    </w:p>
    <w:p w14:paraId="6894925A" w14:textId="77777777" w:rsidR="00A6077C" w:rsidRPr="006E74A1" w:rsidRDefault="00A6077C" w:rsidP="00A6077C">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14:paraId="26BF828E" w14:textId="00228097" w:rsidR="00A6077C" w:rsidRPr="006E74A1" w:rsidRDefault="00A6077C" w:rsidP="00A6077C">
      <w:pPr>
        <w:pStyle w:val="Prrafodelista"/>
        <w:tabs>
          <w:tab w:val="left" w:pos="851"/>
        </w:tabs>
        <w:spacing w:line="360" w:lineRule="auto"/>
        <w:ind w:left="567" w:right="567"/>
        <w:jc w:val="both"/>
        <w:rPr>
          <w:rFonts w:ascii="Palatino Linotype" w:hAnsi="Palatino Linotype"/>
          <w:i/>
          <w:sz w:val="22"/>
        </w:rPr>
      </w:pPr>
    </w:p>
    <w:p w14:paraId="1C003EBB" w14:textId="687F0514" w:rsidR="00A6077C" w:rsidRDefault="00A6077C" w:rsidP="00A6077C">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Amparo en revisión 257/2012. Ruth Corona Muñoz. 6 de diciembre de 2012. Unanimidad de votos. Ponente: Jean Claude Tron Petit. Secretaria: Mayra Susana Martínez López.</w:t>
      </w:r>
    </w:p>
    <w:p w14:paraId="507347CD" w14:textId="77777777" w:rsidR="00A6077C" w:rsidRPr="006E74A1" w:rsidRDefault="00A6077C" w:rsidP="00A6077C">
      <w:pPr>
        <w:pStyle w:val="Prrafodelista"/>
        <w:tabs>
          <w:tab w:val="left" w:pos="851"/>
        </w:tabs>
        <w:spacing w:line="360" w:lineRule="auto"/>
        <w:ind w:left="567" w:right="567"/>
        <w:jc w:val="both"/>
        <w:rPr>
          <w:rFonts w:ascii="Palatino Linotype" w:hAnsi="Palatino Linotype"/>
          <w:i/>
          <w:sz w:val="22"/>
          <w:lang w:val="es-ES"/>
        </w:rPr>
      </w:pPr>
    </w:p>
    <w:p w14:paraId="71966254" w14:textId="2E4BFC11" w:rsidR="00A6077C" w:rsidRDefault="00A6077C" w:rsidP="00A6077C">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Así las cosas, -se insiste- el </w:t>
      </w:r>
      <w:r>
        <w:rPr>
          <w:rFonts w:ascii="Palatino Linotype" w:eastAsia="MS Mincho" w:hAnsi="Palatino Linotype" w:cs="Times New Roman"/>
          <w:b/>
          <w:color w:val="000000"/>
        </w:rPr>
        <w:t xml:space="preserve">SUJETO </w:t>
      </w:r>
      <w:r w:rsidRPr="00D506E8">
        <w:rPr>
          <w:rFonts w:ascii="Palatino Linotype" w:eastAsia="MS Mincho" w:hAnsi="Palatino Linotype" w:cs="Times New Roman"/>
          <w:b/>
          <w:color w:val="000000"/>
        </w:rPr>
        <w:t>OBLIGADO</w:t>
      </w:r>
      <w:r w:rsidR="004F65CE">
        <w:rPr>
          <w:rFonts w:ascii="Palatino Linotype" w:eastAsia="MS Mincho" w:hAnsi="Palatino Linotype" w:cs="Times New Roman"/>
          <w:color w:val="000000"/>
        </w:rPr>
        <w:t xml:space="preserve"> </w:t>
      </w:r>
      <w:r>
        <w:rPr>
          <w:rFonts w:ascii="Palatino Linotype" w:eastAsia="MS Mincho" w:hAnsi="Palatino Linotype" w:cs="Times New Roman"/>
          <w:color w:val="000000"/>
        </w:rPr>
        <w:t>colmó los extremos de la solicitud de información planteada por el hoy recurrente desde</w:t>
      </w:r>
      <w:r w:rsidR="004F65CE">
        <w:rPr>
          <w:rFonts w:ascii="Palatino Linotype" w:eastAsia="MS Mincho" w:hAnsi="Palatino Linotype" w:cs="Times New Roman"/>
          <w:color w:val="000000"/>
        </w:rPr>
        <w:t xml:space="preserve"> su</w:t>
      </w:r>
      <w:r>
        <w:rPr>
          <w:rFonts w:ascii="Palatino Linotype" w:eastAsia="MS Mincho" w:hAnsi="Palatino Linotype" w:cs="Times New Roman"/>
          <w:color w:val="000000"/>
        </w:rPr>
        <w:t xml:space="preserve"> respuesta inicial, p</w:t>
      </w:r>
      <w:r w:rsidRPr="00D506E8">
        <w:rPr>
          <w:rFonts w:ascii="Palatino Linotype" w:eastAsia="MS Mincho" w:hAnsi="Palatino Linotype" w:cs="Times New Roman"/>
          <w:color w:val="000000"/>
        </w:rPr>
        <w:t>or</w:t>
      </w:r>
      <w:r w:rsidRPr="008C49F4">
        <w:rPr>
          <w:rFonts w:ascii="Palatino Linotype" w:eastAsia="MS Mincho" w:hAnsi="Palatino Linotype" w:cs="Times New Roman"/>
          <w:color w:val="000000"/>
        </w:rPr>
        <w:t xml:space="preserve"> lo </w:t>
      </w:r>
      <w:proofErr w:type="gramStart"/>
      <w:r>
        <w:rPr>
          <w:rFonts w:ascii="Palatino Linotype" w:eastAsia="MS Mincho" w:hAnsi="Palatino Linotype" w:cs="Times New Roman"/>
          <w:color w:val="000000"/>
        </w:rPr>
        <w:t>que</w:t>
      </w:r>
      <w:proofErr w:type="gramEnd"/>
      <w:r>
        <w:rPr>
          <w:rFonts w:ascii="Palatino Linotype" w:eastAsia="MS Mincho" w:hAnsi="Palatino Linotype" w:cs="Times New Roman"/>
          <w:color w:val="000000"/>
        </w:rPr>
        <w:t xml:space="preserve"> en relatadas circunstancias</w:t>
      </w:r>
      <w:r w:rsidRPr="008C49F4">
        <w:rPr>
          <w:rFonts w:ascii="Palatino Linotype" w:eastAsia="MS Mincho" w:hAnsi="Palatino Linotype" w:cs="Times New Roman"/>
          <w:color w:val="000000"/>
        </w:rPr>
        <w:t xml:space="preserve">, este Pleno determina </w:t>
      </w:r>
      <w:r>
        <w:rPr>
          <w:rFonts w:ascii="Palatino Linotype" w:eastAsia="MS Mincho" w:hAnsi="Palatino Linotype" w:cs="Times New Roman"/>
          <w:b/>
          <w:color w:val="000000"/>
        </w:rPr>
        <w:t xml:space="preserve">CONFIRMAR </w:t>
      </w:r>
      <w:r w:rsidRPr="001139A2">
        <w:rPr>
          <w:rFonts w:ascii="Palatino Linotype" w:eastAsia="MS Mincho" w:hAnsi="Palatino Linotype" w:cs="Times New Roman"/>
          <w:color w:val="000000"/>
        </w:rPr>
        <w:t>la respuesta otorgada a la solicitud de información</w:t>
      </w:r>
      <w:r>
        <w:rPr>
          <w:rFonts w:ascii="Palatino Linotype" w:eastAsia="MS Mincho" w:hAnsi="Palatino Linotype" w:cs="Times New Roman"/>
          <w:color w:val="000000"/>
        </w:rPr>
        <w:t xml:space="preserve"> </w:t>
      </w:r>
      <w:r w:rsidRPr="00A6077C">
        <w:rPr>
          <w:rFonts w:ascii="Palatino Linotype" w:eastAsia="MS Mincho" w:hAnsi="Palatino Linotype" w:cs="Times New Roman"/>
          <w:color w:val="000000"/>
        </w:rPr>
        <w:t>00003/FC3/IP/2020</w:t>
      </w:r>
      <w:r w:rsidRPr="008C49F4">
        <w:rPr>
          <w:rFonts w:ascii="Palatino Linotype" w:eastAsia="MS Mincho" w:hAnsi="Palatino Linotype" w:cs="Times New Roman"/>
          <w:color w:val="000000"/>
        </w:rPr>
        <w:t xml:space="preserve">, </w:t>
      </w:r>
      <w:r w:rsidRPr="00C16AEC">
        <w:rPr>
          <w:rFonts w:ascii="Palatino Linotype" w:hAnsi="Palatino Linotype"/>
        </w:rPr>
        <w:t xml:space="preserve">actualizándose </w:t>
      </w:r>
      <w:r w:rsidRPr="00C16AEC">
        <w:rPr>
          <w:rFonts w:ascii="Palatino Linotype" w:hAnsi="Palatino Linotype"/>
        </w:rPr>
        <w:lastRenderedPageBreak/>
        <w:t>la ca</w:t>
      </w:r>
      <w:r>
        <w:rPr>
          <w:rFonts w:ascii="Palatino Linotype" w:hAnsi="Palatino Linotype"/>
        </w:rPr>
        <w:t>usal prevista en la fracción II</w:t>
      </w:r>
      <w:r w:rsidRPr="00C16AEC">
        <w:rPr>
          <w:rFonts w:ascii="Palatino Linotype" w:hAnsi="Palatino Linotype"/>
        </w:rPr>
        <w:t xml:space="preserve"> del artículo 1</w:t>
      </w:r>
      <w:r>
        <w:rPr>
          <w:rFonts w:ascii="Palatino Linotype" w:hAnsi="Palatino Linotype"/>
        </w:rPr>
        <w:t>86</w:t>
      </w:r>
      <w:r w:rsidRPr="00C16AEC">
        <w:rPr>
          <w:rFonts w:ascii="Palatino Linotype" w:hAnsi="Palatino Linotype"/>
        </w:rPr>
        <w:t xml:space="preserve"> de la Ley de la Materia vigente en la Entidad</w:t>
      </w:r>
      <w:r>
        <w:rPr>
          <w:rFonts w:ascii="Palatino Linotype" w:hAnsi="Palatino Linotype"/>
        </w:rPr>
        <w:t>;</w:t>
      </w:r>
      <w:r>
        <w:rPr>
          <w:rFonts w:ascii="Palatino Linotype" w:eastAsia="MS Mincho" w:hAnsi="Palatino Linotype" w:cs="Times New Roman"/>
          <w:color w:val="000000"/>
        </w:rPr>
        <w:t xml:space="preserve"> por lo que este Órgano Garante precede a dictar los siguientes:</w:t>
      </w:r>
    </w:p>
    <w:p w14:paraId="167C50C1" w14:textId="77777777" w:rsidR="00A467F1" w:rsidRPr="0004104A" w:rsidRDefault="00A467F1" w:rsidP="00A467F1">
      <w:pPr>
        <w:pStyle w:val="Prrafodelista"/>
        <w:rPr>
          <w:rFonts w:ascii="Palatino Linotype" w:eastAsia="Calibri" w:hAnsi="Palatino Linotype" w:cs="Arial"/>
        </w:rPr>
      </w:pPr>
    </w:p>
    <w:p w14:paraId="3511E681" w14:textId="77777777" w:rsidR="00A467F1" w:rsidRDefault="00A467F1" w:rsidP="00A467F1">
      <w:pPr>
        <w:pStyle w:val="Ttulo1"/>
        <w:spacing w:line="360" w:lineRule="auto"/>
        <w:jc w:val="center"/>
        <w:rPr>
          <w:b/>
          <w:color w:val="000000" w:themeColor="text1"/>
          <w:szCs w:val="24"/>
        </w:rPr>
      </w:pPr>
      <w:bookmarkStart w:id="133" w:name="_Toc49335845"/>
      <w:bookmarkStart w:id="134" w:name="_Toc49435788"/>
      <w:bookmarkStart w:id="135" w:name="_Toc49955901"/>
      <w:r w:rsidRPr="008C6062">
        <w:rPr>
          <w:b/>
          <w:color w:val="000000" w:themeColor="text1"/>
          <w:szCs w:val="24"/>
        </w:rPr>
        <w:t>R E S O L U T I V O S</w:t>
      </w:r>
      <w:bookmarkEnd w:id="133"/>
      <w:bookmarkEnd w:id="134"/>
      <w:bookmarkEnd w:id="135"/>
    </w:p>
    <w:p w14:paraId="0AC4A8DA" w14:textId="77777777" w:rsidR="00A467F1" w:rsidRPr="0004104A" w:rsidRDefault="00A467F1" w:rsidP="00A467F1">
      <w:pPr>
        <w:rPr>
          <w:lang w:val="es-MX" w:eastAsia="en-US"/>
        </w:rPr>
      </w:pPr>
    </w:p>
    <w:p w14:paraId="64491177" w14:textId="5A8961FD" w:rsidR="00A6077C" w:rsidRPr="001139A2" w:rsidRDefault="00A6077C" w:rsidP="00A6077C">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Pr="00B06FF1">
        <w:rPr>
          <w:rFonts w:ascii="Palatino Linotype" w:eastAsia="Times New Roman" w:hAnsi="Palatino Linotype" w:cs="Arial"/>
        </w:rPr>
        <w:t>Resultan infundadas las</w:t>
      </w:r>
      <w:r w:rsidRPr="00B06FF1">
        <w:rPr>
          <w:rFonts w:ascii="Palatino Linotype" w:eastAsia="Times New Roman" w:hAnsi="Palatino Linotype" w:cs="Arial"/>
          <w:b/>
        </w:rPr>
        <w:t xml:space="preserve"> </w:t>
      </w:r>
      <w:r w:rsidRPr="00B06FF1">
        <w:rPr>
          <w:rFonts w:ascii="Palatino Linotype" w:eastAsia="Times New Roman" w:hAnsi="Palatino Linotype" w:cs="Arial"/>
          <w:lang w:val="es-ES"/>
        </w:rPr>
        <w:t xml:space="preserve">razones o motivos de inconformidad hechos valer </w:t>
      </w:r>
      <w:r w:rsidRPr="00B06FF1">
        <w:rPr>
          <w:rFonts w:ascii="Palatino Linotype" w:eastAsia="Calibri" w:hAnsi="Palatino Linotype" w:cs="Arial"/>
          <w:lang w:val="es-ES"/>
        </w:rPr>
        <w:t xml:space="preserve">en el recurso de </w:t>
      </w:r>
      <w:r w:rsidRPr="001139A2">
        <w:rPr>
          <w:rFonts w:ascii="Palatino Linotype" w:eastAsia="Calibri" w:hAnsi="Palatino Linotype" w:cs="Arial"/>
          <w:lang w:val="es-ES"/>
        </w:rPr>
        <w:t xml:space="preserve">revisión </w:t>
      </w:r>
      <w:r>
        <w:rPr>
          <w:rFonts w:ascii="Palatino Linotype" w:hAnsi="Palatino Linotype" w:cs="Arial"/>
          <w:b/>
          <w:bCs/>
        </w:rPr>
        <w:t>02058/INFOEM/IP/RR/2020</w:t>
      </w:r>
      <w:r w:rsidRPr="001139A2">
        <w:rPr>
          <w:rFonts w:ascii="Palatino Linotype" w:hAnsi="Palatino Linotype" w:cs="Arial"/>
          <w:b/>
          <w:bCs/>
        </w:rPr>
        <w:t xml:space="preserve">, </w:t>
      </w:r>
      <w:r w:rsidRPr="001139A2">
        <w:rPr>
          <w:rFonts w:ascii="Palatino Linotype" w:hAnsi="Palatino Linotype" w:cs="Arial"/>
          <w:bCs/>
        </w:rPr>
        <w:t xml:space="preserve">en términos del </w:t>
      </w:r>
      <w:r w:rsidRPr="001139A2">
        <w:rPr>
          <w:rFonts w:ascii="Palatino Linotype" w:hAnsi="Palatino Linotype" w:cs="Arial"/>
          <w:b/>
          <w:bCs/>
        </w:rPr>
        <w:t>Considerando</w:t>
      </w:r>
      <w:r w:rsidRPr="001139A2">
        <w:rPr>
          <w:rFonts w:ascii="Palatino Linotype" w:hAnsi="Palatino Linotype" w:cs="Arial"/>
          <w:bCs/>
        </w:rPr>
        <w:t xml:space="preserve"> </w:t>
      </w:r>
      <w:r w:rsidRPr="001139A2">
        <w:rPr>
          <w:rFonts w:ascii="Palatino Linotype" w:hAnsi="Palatino Linotype" w:cs="Arial"/>
          <w:b/>
          <w:bCs/>
        </w:rPr>
        <w:t>CUARTO</w:t>
      </w:r>
      <w:r w:rsidRPr="001139A2">
        <w:rPr>
          <w:rFonts w:ascii="Palatino Linotype" w:hAnsi="Palatino Linotype" w:cs="Arial"/>
          <w:bCs/>
        </w:rPr>
        <w:t xml:space="preserve"> de la presente resolución.</w:t>
      </w:r>
    </w:p>
    <w:p w14:paraId="622FF9AA" w14:textId="4480BCF6" w:rsidR="00A6077C" w:rsidRPr="00B06FF1" w:rsidRDefault="00A6077C" w:rsidP="00A6077C">
      <w:pPr>
        <w:spacing w:before="240" w:after="240" w:line="360" w:lineRule="auto"/>
        <w:jc w:val="both"/>
        <w:rPr>
          <w:rFonts w:ascii="Palatino Linotype" w:eastAsia="Calibri" w:hAnsi="Palatino Linotype" w:cs="Arial"/>
          <w:lang w:val="es-ES"/>
        </w:rPr>
      </w:pPr>
      <w:r w:rsidRPr="001139A2">
        <w:rPr>
          <w:rFonts w:ascii="Palatino Linotype" w:hAnsi="Palatino Linotype"/>
          <w:b/>
        </w:rPr>
        <w:t>SEGUNDO.</w:t>
      </w:r>
      <w:r w:rsidRPr="001139A2">
        <w:rPr>
          <w:rStyle w:val="Ttulo2Car"/>
          <w:rFonts w:ascii="Palatino Linotype" w:hAnsi="Palatino Linotype"/>
          <w:b/>
        </w:rPr>
        <w:t xml:space="preserve"> </w:t>
      </w:r>
      <w:r w:rsidRPr="001139A2">
        <w:rPr>
          <w:rFonts w:ascii="Palatino Linotype" w:eastAsia="Calibri" w:hAnsi="Palatino Linotype" w:cs="Arial"/>
          <w:lang w:val="es-ES"/>
        </w:rPr>
        <w:t>Se</w:t>
      </w:r>
      <w:r w:rsidRPr="001139A2">
        <w:rPr>
          <w:rFonts w:ascii="Palatino Linotype" w:eastAsia="Calibri" w:hAnsi="Palatino Linotype" w:cs="Arial"/>
          <w:b/>
          <w:lang w:val="es-ES"/>
        </w:rPr>
        <w:t xml:space="preserve"> CONFIRMA </w:t>
      </w:r>
      <w:r w:rsidRPr="001139A2">
        <w:rPr>
          <w:rFonts w:ascii="Palatino Linotype" w:eastAsia="Calibri" w:hAnsi="Palatino Linotype" w:cs="Arial"/>
          <w:lang w:val="es-ES"/>
        </w:rPr>
        <w:t xml:space="preserve">la respuesta emitida por </w:t>
      </w:r>
      <w:r>
        <w:rPr>
          <w:rFonts w:ascii="Palatino Linotype" w:eastAsia="Calibri" w:hAnsi="Palatino Linotype" w:cs="Arial"/>
          <w:lang w:val="es-ES"/>
        </w:rPr>
        <w:t>e</w:t>
      </w:r>
      <w:r w:rsidRPr="001139A2">
        <w:rPr>
          <w:rFonts w:ascii="Palatino Linotype" w:eastAsia="Calibri" w:hAnsi="Palatino Linotype" w:cs="Arial"/>
          <w:lang w:val="es-ES"/>
        </w:rPr>
        <w:t xml:space="preserve">l </w:t>
      </w:r>
      <w:r w:rsidR="00A91027" w:rsidRPr="00A91027">
        <w:rPr>
          <w:rFonts w:ascii="Palatino Linotype" w:hAnsi="Palatino Linotype" w:cs="Arial"/>
          <w:b/>
        </w:rPr>
        <w:t>Fideicomiso Público Irrevocable de Administración, Financiamiento, Inversión y Pago para la Construcción de Centros Preventivos y de Readaptación Social en el Estado de México</w:t>
      </w:r>
      <w:r w:rsidR="00A91027">
        <w:rPr>
          <w:rFonts w:ascii="Palatino Linotype" w:hAnsi="Palatino Linotype" w:cs="Arial"/>
          <w:b/>
        </w:rPr>
        <w:t>,</w:t>
      </w:r>
      <w:r w:rsidRPr="001139A2">
        <w:rPr>
          <w:rFonts w:ascii="Palatino Linotype" w:eastAsia="Calibri" w:hAnsi="Palatino Linotype" w:cs="Arial"/>
          <w:lang w:val="es-ES"/>
        </w:rPr>
        <w:t xml:space="preserve"> a la solicitud</w:t>
      </w:r>
      <w:r w:rsidR="00A91027">
        <w:rPr>
          <w:rFonts w:ascii="Palatino Linotype" w:eastAsia="Calibri" w:hAnsi="Palatino Linotype" w:cs="Arial"/>
          <w:lang w:val="es-ES"/>
        </w:rPr>
        <w:t xml:space="preserve"> de información</w:t>
      </w:r>
      <w:r w:rsidRPr="001139A2">
        <w:rPr>
          <w:rFonts w:ascii="Palatino Linotype" w:eastAsia="Calibri" w:hAnsi="Palatino Linotype" w:cs="Arial"/>
          <w:lang w:val="es-ES"/>
        </w:rPr>
        <w:t xml:space="preserve"> </w:t>
      </w:r>
      <w:r w:rsidR="00A91027" w:rsidRPr="00A91027">
        <w:rPr>
          <w:rFonts w:ascii="Palatino Linotype" w:eastAsia="Calibri" w:hAnsi="Palatino Linotype" w:cs="Arial"/>
          <w:b/>
          <w:lang w:val="es-ES"/>
        </w:rPr>
        <w:t>00003/FC3/IP/2020</w:t>
      </w:r>
      <w:r w:rsidRPr="001139A2">
        <w:rPr>
          <w:rFonts w:ascii="Palatino Linotype" w:eastAsia="Calibri" w:hAnsi="Palatino Linotype" w:cs="Arial"/>
          <w:b/>
          <w:lang w:val="es-ES"/>
        </w:rPr>
        <w:t>.</w:t>
      </w:r>
      <w:r w:rsidRPr="00B06FF1">
        <w:rPr>
          <w:rFonts w:ascii="Palatino Linotype" w:eastAsia="Calibri" w:hAnsi="Palatino Linotype" w:cs="Arial"/>
          <w:lang w:val="es-ES"/>
        </w:rPr>
        <w:t xml:space="preserve"> </w:t>
      </w:r>
    </w:p>
    <w:p w14:paraId="6589DD20" w14:textId="77777777" w:rsidR="00A6077C" w:rsidRPr="00B06FF1" w:rsidRDefault="00A6077C" w:rsidP="00A6077C">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REMÍTASE, </w:t>
      </w:r>
      <w:r w:rsidRPr="00B06FF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23478">
        <w:rPr>
          <w:rFonts w:ascii="Palatino Linotype" w:eastAsia="Palatino Linotype" w:hAnsi="Palatino Linotype" w:cs="Palatino Linotype"/>
          <w:b/>
        </w:rPr>
        <w:t>SUJETO OBLIGADO.</w:t>
      </w:r>
    </w:p>
    <w:p w14:paraId="74F503D1" w14:textId="77777777" w:rsidR="00A6077C" w:rsidRPr="00B06FF1" w:rsidRDefault="00A6077C" w:rsidP="00A6077C">
      <w:pPr>
        <w:tabs>
          <w:tab w:val="left" w:pos="8080"/>
        </w:tabs>
        <w:spacing w:line="360" w:lineRule="auto"/>
        <w:ind w:right="49"/>
        <w:contextualSpacing/>
        <w:jc w:val="both"/>
        <w:rPr>
          <w:rFonts w:ascii="Palatino Linotype" w:eastAsia="Palatino Linotype" w:hAnsi="Palatino Linotype" w:cs="Palatino Linotype"/>
          <w:b/>
        </w:rPr>
      </w:pPr>
    </w:p>
    <w:p w14:paraId="76A0580B" w14:textId="47A9371E" w:rsidR="00A6077C" w:rsidRPr="00B06FF1" w:rsidRDefault="00A6077C" w:rsidP="00A6077C">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B06FF1">
        <w:rPr>
          <w:rFonts w:ascii="Palatino Linotype" w:eastAsia="Times New Roman" w:hAnsi="Palatino Linotype" w:cs="Times New Roman"/>
          <w:b/>
          <w:bCs/>
          <w:color w:val="222222"/>
          <w:lang w:val="es-ES"/>
        </w:rPr>
        <w:t xml:space="preserve">Notifíquese </w:t>
      </w:r>
      <w:r w:rsidRPr="00533E69">
        <w:rPr>
          <w:rFonts w:ascii="Palatino Linotype" w:eastAsia="Times New Roman" w:hAnsi="Palatino Linotype" w:cs="Times New Roman"/>
          <w:bCs/>
          <w:color w:val="222222"/>
          <w:lang w:val="es-ES"/>
        </w:rPr>
        <w:t>a</w:t>
      </w:r>
      <w:r w:rsidR="00A91027">
        <w:rPr>
          <w:rFonts w:ascii="Palatino Linotype" w:eastAsia="Times New Roman" w:hAnsi="Palatino Linotype" w:cs="Times New Roman"/>
          <w:bCs/>
          <w:color w:val="222222"/>
          <w:lang w:val="es-ES"/>
        </w:rPr>
        <w:t xml:space="preserve"> </w:t>
      </w:r>
      <w:r>
        <w:rPr>
          <w:rFonts w:ascii="Palatino Linotype" w:eastAsia="Times New Roman" w:hAnsi="Palatino Linotype" w:cs="Times New Roman"/>
          <w:bCs/>
          <w:color w:val="222222"/>
          <w:lang w:val="es-ES"/>
        </w:rPr>
        <w:t>l</w:t>
      </w:r>
      <w:r w:rsidR="00A91027">
        <w:rPr>
          <w:rFonts w:ascii="Palatino Linotype" w:eastAsia="Times New Roman" w:hAnsi="Palatino Linotype" w:cs="Times New Roman"/>
          <w:bCs/>
          <w:color w:val="222222"/>
          <w:lang w:val="es-ES"/>
        </w:rPr>
        <w:t>a</w:t>
      </w:r>
      <w:r w:rsidRPr="00533E69">
        <w:rPr>
          <w:rFonts w:ascii="Palatino Linotype" w:hAnsi="Palatino Linotype"/>
        </w:rPr>
        <w:t xml:space="preserve"> </w:t>
      </w:r>
      <w:r>
        <w:rPr>
          <w:rFonts w:ascii="Palatino Linotype" w:hAnsi="Palatino Linotype"/>
          <w:b/>
        </w:rPr>
        <w:t>RECURRENTE</w:t>
      </w:r>
      <w:r>
        <w:rPr>
          <w:rFonts w:ascii="Palatino Linotype" w:hAnsi="Palatino Linotype"/>
          <w:b/>
          <w:szCs w:val="22"/>
        </w:rPr>
        <w:t xml:space="preserve"> </w:t>
      </w:r>
      <w:r w:rsidRPr="00B06FF1">
        <w:rPr>
          <w:rFonts w:ascii="Palatino Linotype" w:hAnsi="Palatino Linotype"/>
        </w:rPr>
        <w:t>la presente resolución</w:t>
      </w:r>
      <w:r w:rsidRPr="00523B46">
        <w:rPr>
          <w:rFonts w:ascii="Palatino Linotype" w:hAnsi="Palatino Linotype"/>
        </w:rPr>
        <w:t>.</w:t>
      </w:r>
    </w:p>
    <w:p w14:paraId="005E863A" w14:textId="77777777" w:rsidR="00A6077C" w:rsidRPr="00B06FF1" w:rsidRDefault="00A6077C" w:rsidP="00A6077C">
      <w:pPr>
        <w:shd w:val="clear" w:color="auto" w:fill="FFFFFF"/>
        <w:spacing w:line="360" w:lineRule="auto"/>
        <w:jc w:val="both"/>
        <w:rPr>
          <w:rFonts w:ascii="Palatino Linotype" w:hAnsi="Palatino Linotype"/>
        </w:rPr>
      </w:pPr>
    </w:p>
    <w:p w14:paraId="455005A9" w14:textId="41B448CC" w:rsidR="00A6077C" w:rsidRDefault="00A6077C" w:rsidP="00A6077C">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Se hace del conocimiento de</w:t>
      </w:r>
      <w:r w:rsidR="00A91027">
        <w:rPr>
          <w:rFonts w:ascii="Palatino Linotype" w:eastAsia="MS Mincho" w:hAnsi="Palatino Linotype" w:cs="Times New Roman"/>
          <w:lang w:val="es-ES"/>
        </w:rPr>
        <w:t xml:space="preserve"> la</w:t>
      </w:r>
      <w:r w:rsidRPr="00B06FF1">
        <w:rPr>
          <w:rFonts w:ascii="Palatino Linotype" w:eastAsia="MS Mincho" w:hAnsi="Palatino Linotype" w:cs="Times New Roman"/>
          <w:lang w:val="es-ES"/>
        </w:rPr>
        <w:t xml:space="preserve"> </w:t>
      </w:r>
      <w:r>
        <w:rPr>
          <w:rFonts w:ascii="Palatino Linotype" w:eastAsia="MS Mincho" w:hAnsi="Palatino Linotype" w:cs="Times New Roman"/>
          <w:b/>
          <w:lang w:val="es-ES"/>
        </w:rPr>
        <w:t>RECURRENTE</w:t>
      </w:r>
      <w:r>
        <w:rPr>
          <w:rFonts w:ascii="Palatino Linotype" w:hAnsi="Palatino Linotype"/>
          <w:b/>
          <w:szCs w:val="22"/>
        </w:rPr>
        <w:t xml:space="preserve"> </w:t>
      </w:r>
      <w:r w:rsidRPr="00B06FF1">
        <w:rPr>
          <w:rFonts w:ascii="Palatino Linotype" w:eastAsia="MS Mincho" w:hAnsi="Palatino Linotype" w:cs="Times New Roman"/>
          <w:lang w:val="es-ES"/>
        </w:rPr>
        <w:t xml:space="preserve">que, de conformidad con lo establecido en el artículo 196 de la Ley de Transparencia y Acceso a la Información </w:t>
      </w:r>
      <w:r w:rsidRPr="00B06FF1">
        <w:rPr>
          <w:rFonts w:ascii="Palatino Linotype" w:eastAsia="MS Mincho" w:hAnsi="Palatino Linotype" w:cs="Times New Roman"/>
          <w:lang w:val="es-ES"/>
        </w:rPr>
        <w:lastRenderedPageBreak/>
        <w:t>Pública del Estado de México y Municipios, en caso de que considere que la resolución le cause algún perjuicio podrá impugnarla </w:t>
      </w:r>
      <w:r w:rsidRPr="00B06FF1">
        <w:rPr>
          <w:rFonts w:ascii="Palatino Linotype" w:eastAsia="MS Mincho" w:hAnsi="Palatino Linotype" w:cs="Times New Roman"/>
          <w:bCs/>
          <w:lang w:val="es-ES"/>
        </w:rPr>
        <w:t>vía juicio de amparo</w:t>
      </w:r>
      <w:r w:rsidRPr="00B06FF1">
        <w:rPr>
          <w:rFonts w:ascii="Palatino Linotype" w:eastAsia="MS Mincho" w:hAnsi="Palatino Linotype" w:cs="Times New Roman"/>
          <w:lang w:val="es-ES"/>
        </w:rPr>
        <w:t> en los términos de las leyes aplicables.</w:t>
      </w:r>
    </w:p>
    <w:p w14:paraId="76CB80E8" w14:textId="77777777" w:rsidR="00A467F1" w:rsidRPr="0004104A" w:rsidRDefault="00A467F1" w:rsidP="00A467F1">
      <w:pPr>
        <w:rPr>
          <w:rFonts w:ascii="Palatino Linotype" w:hAnsi="Palatino Linotype"/>
          <w:lang w:eastAsia="en-US"/>
        </w:rPr>
      </w:pPr>
    </w:p>
    <w:p w14:paraId="138F9B5D" w14:textId="77777777" w:rsidR="00E906EF" w:rsidRDefault="00E906EF" w:rsidP="00E906EF">
      <w:pPr>
        <w:spacing w:line="360" w:lineRule="auto"/>
        <w:jc w:val="both"/>
        <w:rPr>
          <w:rFonts w:ascii="Palatino Linotype" w:eastAsia="MS Mincho" w:hAnsi="Palatino Linotype" w:cs="Times New Roman"/>
          <w:lang w:val="es-ES"/>
        </w:rPr>
      </w:pPr>
    </w:p>
    <w:p w14:paraId="0747E920" w14:textId="77777777" w:rsidR="00E906EF" w:rsidRDefault="00E906EF" w:rsidP="00E906EF">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w:t>
      </w:r>
      <w:proofErr w:type="gramStart"/>
      <w:r>
        <w:rPr>
          <w:rFonts w:ascii="Palatino Linotype" w:hAnsi="Palatino Linotype" w:cs="Arial"/>
        </w:rPr>
        <w:t>CRUZ  Y</w:t>
      </w:r>
      <w:proofErr w:type="gramEnd"/>
      <w:r>
        <w:rPr>
          <w:rFonts w:ascii="Palatino Linotype" w:hAnsi="Palatino Linotype" w:cs="Arial"/>
        </w:rPr>
        <w:t xml:space="preserve"> LUIS GUSTAVO PARRA NORIEGA; EN 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p w14:paraId="6CC715C9" w14:textId="1F180FFA" w:rsidR="00E906EF" w:rsidRDefault="00E906EF" w:rsidP="00E906EF">
      <w:pPr>
        <w:tabs>
          <w:tab w:val="left" w:pos="0"/>
        </w:tabs>
        <w:spacing w:line="360" w:lineRule="auto"/>
        <w:ind w:right="49"/>
        <w:jc w:val="both"/>
        <w:rPr>
          <w:rFonts w:ascii="Palatino Linotype" w:hAnsi="Palatino Linotype" w:cs="Arial"/>
        </w:rPr>
      </w:pPr>
      <w:r>
        <w:rPr>
          <w:noProof/>
          <w:lang w:val="es-MX" w:eastAsia="es-MX"/>
        </w:rPr>
        <mc:AlternateContent>
          <mc:Choice Requires="wps">
            <w:drawing>
              <wp:anchor distT="0" distB="0" distL="114300" distR="114300" simplePos="0" relativeHeight="251687936" behindDoc="0" locked="0" layoutInCell="1" allowOverlap="1" wp14:anchorId="21F6C927" wp14:editId="5055DADB">
                <wp:simplePos x="0" y="0"/>
                <wp:positionH relativeFrom="column">
                  <wp:posOffset>167640</wp:posOffset>
                </wp:positionH>
                <wp:positionV relativeFrom="paragraph">
                  <wp:posOffset>140970</wp:posOffset>
                </wp:positionV>
                <wp:extent cx="5324475" cy="22669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324475" cy="2266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81828A" id="Conector recto 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1.1pt" to="432.45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" strokecolor="#4f81bd [3204]" strokeweight="2pt">
                <v:shadow on="t" color="black" opacity="24903f" origin=",.5" offset="0,.55556mm"/>
              </v:line>
            </w:pict>
          </mc:Fallback>
        </mc:AlternateContent>
      </w:r>
    </w:p>
    <w:p w14:paraId="2C9BC3D2" w14:textId="3F4A43CE" w:rsidR="00E906EF" w:rsidRDefault="00E906EF" w:rsidP="00E906EF">
      <w:pPr>
        <w:tabs>
          <w:tab w:val="left" w:pos="0"/>
        </w:tabs>
        <w:spacing w:line="360" w:lineRule="auto"/>
        <w:ind w:right="49"/>
        <w:jc w:val="both"/>
        <w:rPr>
          <w:rFonts w:ascii="Palatino Linotype" w:hAnsi="Palatino Linotype" w:cs="Arial"/>
        </w:rPr>
      </w:pPr>
    </w:p>
    <w:p w14:paraId="6EB4163E" w14:textId="58AD2568" w:rsidR="00E906EF" w:rsidRDefault="00E906EF" w:rsidP="00E906EF">
      <w:pPr>
        <w:tabs>
          <w:tab w:val="left" w:pos="0"/>
        </w:tabs>
        <w:spacing w:line="360" w:lineRule="auto"/>
        <w:ind w:right="49"/>
        <w:jc w:val="both"/>
        <w:rPr>
          <w:rFonts w:ascii="Palatino Linotype" w:hAnsi="Palatino Linotype" w:cs="Arial"/>
        </w:rPr>
      </w:pPr>
    </w:p>
    <w:p w14:paraId="0DC64941" w14:textId="795B6A26" w:rsidR="00E906EF" w:rsidRDefault="00E906EF" w:rsidP="00E906EF">
      <w:pPr>
        <w:tabs>
          <w:tab w:val="left" w:pos="0"/>
        </w:tabs>
        <w:spacing w:line="360" w:lineRule="auto"/>
        <w:ind w:right="49"/>
        <w:jc w:val="both"/>
        <w:rPr>
          <w:rFonts w:ascii="Palatino Linotype" w:hAnsi="Palatino Linotype" w:cs="Arial"/>
        </w:rPr>
      </w:pPr>
    </w:p>
    <w:p w14:paraId="0AF4F87E" w14:textId="3F0C3B5D" w:rsidR="00E906EF" w:rsidRDefault="00E906EF" w:rsidP="00E906EF">
      <w:pPr>
        <w:tabs>
          <w:tab w:val="left" w:pos="0"/>
        </w:tabs>
        <w:spacing w:line="360" w:lineRule="auto"/>
        <w:ind w:right="49"/>
        <w:jc w:val="both"/>
        <w:rPr>
          <w:rFonts w:ascii="Palatino Linotype" w:hAnsi="Palatino Linotype" w:cs="Arial"/>
        </w:rPr>
      </w:pPr>
    </w:p>
    <w:p w14:paraId="72ED9DE3" w14:textId="77777777" w:rsidR="00E906EF" w:rsidRDefault="00E906EF" w:rsidP="00E906EF">
      <w:pPr>
        <w:tabs>
          <w:tab w:val="left" w:pos="0"/>
        </w:tabs>
        <w:spacing w:line="360" w:lineRule="auto"/>
        <w:ind w:right="49"/>
        <w:jc w:val="both"/>
        <w:rPr>
          <w:rFonts w:ascii="Palatino Linotype" w:hAnsi="Palatino Linotype" w:cs="Arial"/>
        </w:rPr>
      </w:pPr>
    </w:p>
    <w:p w14:paraId="20CEFC70" w14:textId="77777777" w:rsidR="00E906EF" w:rsidRDefault="00E906EF" w:rsidP="00E906EF">
      <w:pPr>
        <w:tabs>
          <w:tab w:val="left" w:pos="0"/>
        </w:tabs>
        <w:spacing w:line="360" w:lineRule="auto"/>
        <w:ind w:right="49"/>
        <w:jc w:val="both"/>
        <w:rPr>
          <w:rFonts w:ascii="Palatino Linotype" w:hAnsi="Palatino Linotype" w:cs="Arial"/>
        </w:rPr>
      </w:pPr>
    </w:p>
    <w:p w14:paraId="7B12CB25" w14:textId="77777777" w:rsidR="00E906EF" w:rsidRDefault="00E906EF" w:rsidP="00E906EF">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E906EF" w14:paraId="58FFB3EA" w14:textId="77777777" w:rsidTr="00E906EF">
        <w:trPr>
          <w:jc w:val="center"/>
        </w:trPr>
        <w:tc>
          <w:tcPr>
            <w:tcW w:w="9918" w:type="dxa"/>
            <w:gridSpan w:val="2"/>
          </w:tcPr>
          <w:p w14:paraId="1B083717" w14:textId="77777777" w:rsidR="00E906EF" w:rsidRDefault="00E906EF">
            <w:pPr>
              <w:tabs>
                <w:tab w:val="left" w:pos="0"/>
              </w:tabs>
              <w:rPr>
                <w:rFonts w:ascii="Palatino Linotype" w:hAnsi="Palatino Linotype" w:cs="Arial"/>
                <w:b/>
              </w:rPr>
            </w:pPr>
          </w:p>
          <w:p w14:paraId="25362F85" w14:textId="77777777" w:rsidR="00E906EF" w:rsidRDefault="00E906EF">
            <w:pPr>
              <w:tabs>
                <w:tab w:val="left" w:pos="0"/>
              </w:tabs>
              <w:jc w:val="center"/>
              <w:rPr>
                <w:rFonts w:ascii="Palatino Linotype" w:hAnsi="Palatino Linotype" w:cs="Arial"/>
                <w:b/>
              </w:rPr>
            </w:pPr>
            <w:r>
              <w:rPr>
                <w:rFonts w:ascii="Palatino Linotype" w:hAnsi="Palatino Linotype" w:cs="Arial"/>
                <w:b/>
              </w:rPr>
              <w:t>Zulema Martínez Sánchez</w:t>
            </w:r>
          </w:p>
          <w:p w14:paraId="2AC9C3B4" w14:textId="77777777" w:rsidR="00E906EF" w:rsidRDefault="00E906EF">
            <w:pPr>
              <w:tabs>
                <w:tab w:val="left" w:pos="0"/>
              </w:tabs>
              <w:jc w:val="center"/>
              <w:rPr>
                <w:rFonts w:ascii="Palatino Linotype" w:hAnsi="Palatino Linotype" w:cs="Arial"/>
                <w:b/>
              </w:rPr>
            </w:pPr>
            <w:r>
              <w:rPr>
                <w:rFonts w:ascii="Palatino Linotype" w:hAnsi="Palatino Linotype" w:cs="Arial"/>
              </w:rPr>
              <w:t xml:space="preserve">Comisionada </w:t>
            </w:r>
            <w:proofErr w:type="gramStart"/>
            <w:r>
              <w:rPr>
                <w:rFonts w:ascii="Palatino Linotype" w:hAnsi="Palatino Linotype" w:cs="Arial"/>
              </w:rPr>
              <w:t>Presidenta</w:t>
            </w:r>
            <w:proofErr w:type="gramEnd"/>
          </w:p>
          <w:p w14:paraId="1965A7AF" w14:textId="77777777" w:rsidR="00E906EF" w:rsidRDefault="00E906EF">
            <w:pPr>
              <w:tabs>
                <w:tab w:val="left" w:pos="0"/>
              </w:tabs>
              <w:jc w:val="center"/>
              <w:rPr>
                <w:rFonts w:ascii="Palatino Linotype" w:hAnsi="Palatino Linotype" w:cs="Arial"/>
                <w:b/>
              </w:rPr>
            </w:pPr>
            <w:r>
              <w:rPr>
                <w:rFonts w:ascii="Palatino Linotype" w:hAnsi="Palatino Linotype" w:cs="Arial"/>
                <w:b/>
              </w:rPr>
              <w:t xml:space="preserve">(Rúbrica) </w:t>
            </w:r>
          </w:p>
          <w:p w14:paraId="6BDEAF80" w14:textId="77777777" w:rsidR="00E906EF" w:rsidRDefault="00E906EF">
            <w:pPr>
              <w:tabs>
                <w:tab w:val="left" w:pos="0"/>
              </w:tabs>
              <w:jc w:val="center"/>
              <w:rPr>
                <w:rFonts w:ascii="Palatino Linotype" w:hAnsi="Palatino Linotype" w:cs="Arial"/>
                <w:b/>
              </w:rPr>
            </w:pPr>
          </w:p>
        </w:tc>
      </w:tr>
      <w:tr w:rsidR="00E906EF" w14:paraId="39BD2283" w14:textId="77777777" w:rsidTr="00E906EF">
        <w:trPr>
          <w:jc w:val="center"/>
        </w:trPr>
        <w:tc>
          <w:tcPr>
            <w:tcW w:w="4905" w:type="dxa"/>
          </w:tcPr>
          <w:p w14:paraId="64A5FFEE" w14:textId="77777777" w:rsidR="00E906EF" w:rsidRDefault="00E906EF">
            <w:pPr>
              <w:tabs>
                <w:tab w:val="left" w:pos="0"/>
              </w:tabs>
              <w:rPr>
                <w:rFonts w:ascii="Palatino Linotype" w:hAnsi="Palatino Linotype" w:cs="Arial"/>
                <w:b/>
              </w:rPr>
            </w:pPr>
          </w:p>
          <w:p w14:paraId="4F584B31" w14:textId="77777777" w:rsidR="00E906EF" w:rsidRDefault="00E906EF">
            <w:pPr>
              <w:tabs>
                <w:tab w:val="left" w:pos="0"/>
              </w:tabs>
              <w:rPr>
                <w:rFonts w:ascii="Palatino Linotype" w:hAnsi="Palatino Linotype" w:cs="Arial"/>
                <w:b/>
              </w:rPr>
            </w:pPr>
          </w:p>
          <w:p w14:paraId="094968B3" w14:textId="77777777" w:rsidR="00E906EF" w:rsidRDefault="00E906EF">
            <w:pPr>
              <w:tabs>
                <w:tab w:val="left" w:pos="0"/>
              </w:tabs>
              <w:rPr>
                <w:rFonts w:ascii="Palatino Linotype" w:hAnsi="Palatino Linotype" w:cs="Arial"/>
                <w:b/>
              </w:rPr>
            </w:pPr>
          </w:p>
          <w:p w14:paraId="604262F5" w14:textId="77777777" w:rsidR="00E906EF" w:rsidRDefault="00E906EF">
            <w:pPr>
              <w:tabs>
                <w:tab w:val="left" w:pos="0"/>
              </w:tabs>
              <w:rPr>
                <w:rFonts w:ascii="Palatino Linotype" w:hAnsi="Palatino Linotype" w:cs="Arial"/>
                <w:b/>
              </w:rPr>
            </w:pPr>
          </w:p>
          <w:p w14:paraId="6DDB393A" w14:textId="77777777" w:rsidR="00E906EF" w:rsidRDefault="00E906EF">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Yapur</w:t>
            </w:r>
          </w:p>
          <w:p w14:paraId="0E2F5950" w14:textId="77777777" w:rsidR="00E906EF" w:rsidRDefault="00E906EF">
            <w:pPr>
              <w:tabs>
                <w:tab w:val="left" w:pos="0"/>
              </w:tabs>
              <w:jc w:val="center"/>
              <w:rPr>
                <w:rFonts w:ascii="Palatino Linotype" w:hAnsi="Palatino Linotype" w:cs="Arial"/>
              </w:rPr>
            </w:pPr>
            <w:r>
              <w:rPr>
                <w:rFonts w:ascii="Palatino Linotype" w:hAnsi="Palatino Linotype" w:cs="Arial"/>
              </w:rPr>
              <w:t>Comisionada</w:t>
            </w:r>
          </w:p>
          <w:p w14:paraId="498213A0" w14:textId="77777777" w:rsidR="00E906EF" w:rsidRDefault="00E906E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1E37B87E" w14:textId="77777777" w:rsidR="00E906EF" w:rsidRDefault="00E906EF">
            <w:pPr>
              <w:tabs>
                <w:tab w:val="left" w:pos="0"/>
              </w:tabs>
              <w:rPr>
                <w:rFonts w:ascii="Palatino Linotype" w:hAnsi="Palatino Linotype" w:cs="Arial"/>
                <w:b/>
              </w:rPr>
            </w:pPr>
          </w:p>
          <w:p w14:paraId="5AAD8BAB" w14:textId="77777777" w:rsidR="00E906EF" w:rsidRDefault="00E906EF">
            <w:pPr>
              <w:tabs>
                <w:tab w:val="left" w:pos="0"/>
              </w:tabs>
              <w:rPr>
                <w:rFonts w:ascii="Palatino Linotype" w:hAnsi="Palatino Linotype" w:cs="Arial"/>
                <w:b/>
              </w:rPr>
            </w:pPr>
          </w:p>
          <w:p w14:paraId="4ED40D6A" w14:textId="77777777" w:rsidR="00E906EF" w:rsidRDefault="00E906EF">
            <w:pPr>
              <w:tabs>
                <w:tab w:val="left" w:pos="0"/>
              </w:tabs>
              <w:rPr>
                <w:rFonts w:ascii="Palatino Linotype" w:hAnsi="Palatino Linotype" w:cs="Arial"/>
                <w:b/>
              </w:rPr>
            </w:pPr>
          </w:p>
          <w:p w14:paraId="381383BC" w14:textId="77777777" w:rsidR="00E906EF" w:rsidRDefault="00E906EF">
            <w:pPr>
              <w:tabs>
                <w:tab w:val="left" w:pos="0"/>
              </w:tabs>
              <w:rPr>
                <w:rFonts w:ascii="Palatino Linotype" w:hAnsi="Palatino Linotype" w:cs="Arial"/>
                <w:b/>
              </w:rPr>
            </w:pPr>
          </w:p>
          <w:p w14:paraId="5FB1902C" w14:textId="77777777" w:rsidR="00E906EF" w:rsidRDefault="00E906EF">
            <w:pPr>
              <w:tabs>
                <w:tab w:val="left" w:pos="0"/>
              </w:tabs>
              <w:jc w:val="center"/>
              <w:rPr>
                <w:rFonts w:ascii="Palatino Linotype" w:hAnsi="Palatino Linotype" w:cs="Arial"/>
                <w:b/>
              </w:rPr>
            </w:pPr>
            <w:r>
              <w:rPr>
                <w:rFonts w:ascii="Palatino Linotype" w:hAnsi="Palatino Linotype" w:cs="Arial"/>
                <w:b/>
              </w:rPr>
              <w:t>José Guadalupe Luna Hernández</w:t>
            </w:r>
          </w:p>
          <w:p w14:paraId="39F4CFC3" w14:textId="77777777" w:rsidR="00E906EF" w:rsidRDefault="00E906EF">
            <w:pPr>
              <w:tabs>
                <w:tab w:val="left" w:pos="0"/>
              </w:tabs>
              <w:jc w:val="center"/>
              <w:rPr>
                <w:rFonts w:ascii="Palatino Linotype" w:hAnsi="Palatino Linotype" w:cs="Arial"/>
              </w:rPr>
            </w:pPr>
            <w:r>
              <w:rPr>
                <w:rFonts w:ascii="Palatino Linotype" w:hAnsi="Palatino Linotype" w:cs="Arial"/>
              </w:rPr>
              <w:t>Comisionado</w:t>
            </w:r>
          </w:p>
          <w:p w14:paraId="7FD33544" w14:textId="77777777" w:rsidR="00E906EF" w:rsidRDefault="00E906EF">
            <w:pPr>
              <w:tabs>
                <w:tab w:val="left" w:pos="0"/>
              </w:tabs>
              <w:jc w:val="center"/>
              <w:rPr>
                <w:rFonts w:ascii="Palatino Linotype" w:hAnsi="Palatino Linotype" w:cs="Arial"/>
                <w:b/>
              </w:rPr>
            </w:pPr>
            <w:r>
              <w:rPr>
                <w:rFonts w:ascii="Palatino Linotype" w:hAnsi="Palatino Linotype" w:cs="Arial"/>
                <w:b/>
              </w:rPr>
              <w:t>(Rúbrica)</w:t>
            </w:r>
          </w:p>
          <w:p w14:paraId="64AF7234" w14:textId="77777777" w:rsidR="00E906EF" w:rsidRDefault="00E906EF">
            <w:pPr>
              <w:tabs>
                <w:tab w:val="left" w:pos="0"/>
              </w:tabs>
              <w:jc w:val="center"/>
              <w:rPr>
                <w:rFonts w:ascii="Palatino Linotype" w:hAnsi="Palatino Linotype" w:cs="Arial"/>
                <w:b/>
              </w:rPr>
            </w:pPr>
          </w:p>
        </w:tc>
      </w:tr>
      <w:tr w:rsidR="00E906EF" w14:paraId="1871C32D" w14:textId="77777777" w:rsidTr="00E906EF">
        <w:trPr>
          <w:jc w:val="center"/>
        </w:trPr>
        <w:tc>
          <w:tcPr>
            <w:tcW w:w="4905" w:type="dxa"/>
          </w:tcPr>
          <w:p w14:paraId="27E1CB77" w14:textId="77777777" w:rsidR="00E906EF" w:rsidRDefault="00E906EF">
            <w:pPr>
              <w:tabs>
                <w:tab w:val="left" w:pos="0"/>
              </w:tabs>
              <w:jc w:val="center"/>
              <w:rPr>
                <w:rFonts w:ascii="Palatino Linotype" w:hAnsi="Palatino Linotype" w:cs="Arial"/>
                <w:b/>
              </w:rPr>
            </w:pPr>
          </w:p>
          <w:p w14:paraId="1C475FD6" w14:textId="77777777" w:rsidR="00E906EF" w:rsidRDefault="00E906EF">
            <w:pPr>
              <w:tabs>
                <w:tab w:val="left" w:pos="0"/>
              </w:tabs>
              <w:jc w:val="center"/>
              <w:rPr>
                <w:rFonts w:ascii="Palatino Linotype" w:hAnsi="Palatino Linotype" w:cs="Arial"/>
                <w:b/>
              </w:rPr>
            </w:pPr>
          </w:p>
          <w:p w14:paraId="793452C8" w14:textId="77777777" w:rsidR="00E906EF" w:rsidRDefault="00E906EF">
            <w:pPr>
              <w:tabs>
                <w:tab w:val="left" w:pos="0"/>
              </w:tabs>
              <w:jc w:val="center"/>
              <w:rPr>
                <w:rFonts w:ascii="Palatino Linotype" w:hAnsi="Palatino Linotype" w:cs="Arial"/>
                <w:b/>
              </w:rPr>
            </w:pPr>
          </w:p>
          <w:p w14:paraId="6758ABC7" w14:textId="77777777" w:rsidR="00E906EF" w:rsidRDefault="00E906EF">
            <w:pPr>
              <w:tabs>
                <w:tab w:val="left" w:pos="0"/>
              </w:tabs>
              <w:jc w:val="center"/>
              <w:rPr>
                <w:rFonts w:ascii="Palatino Linotype" w:hAnsi="Palatino Linotype" w:cs="Arial"/>
                <w:b/>
              </w:rPr>
            </w:pPr>
          </w:p>
          <w:p w14:paraId="4FC2EB80" w14:textId="77777777" w:rsidR="00E906EF" w:rsidRDefault="00E906EF">
            <w:pPr>
              <w:tabs>
                <w:tab w:val="left" w:pos="0"/>
              </w:tabs>
              <w:jc w:val="center"/>
              <w:rPr>
                <w:rFonts w:ascii="Palatino Linotype" w:hAnsi="Palatino Linotype" w:cs="Arial"/>
                <w:b/>
              </w:rPr>
            </w:pPr>
            <w:r>
              <w:rPr>
                <w:rFonts w:ascii="Palatino Linotype" w:hAnsi="Palatino Linotype" w:cs="Arial"/>
                <w:b/>
              </w:rPr>
              <w:t>Javier Martínez Cruz</w:t>
            </w:r>
          </w:p>
          <w:p w14:paraId="03D17129" w14:textId="77777777" w:rsidR="00E906EF" w:rsidRDefault="00E906EF">
            <w:pPr>
              <w:tabs>
                <w:tab w:val="left" w:pos="0"/>
              </w:tabs>
              <w:jc w:val="center"/>
              <w:rPr>
                <w:rFonts w:ascii="Palatino Linotype" w:hAnsi="Palatino Linotype" w:cs="Arial"/>
              </w:rPr>
            </w:pPr>
            <w:r>
              <w:rPr>
                <w:rFonts w:ascii="Palatino Linotype" w:hAnsi="Palatino Linotype" w:cs="Arial"/>
              </w:rPr>
              <w:t>Comisionado</w:t>
            </w:r>
          </w:p>
          <w:p w14:paraId="14EED557" w14:textId="77777777" w:rsidR="00E906EF" w:rsidRDefault="00E906E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297B1ADC" w14:textId="77777777" w:rsidR="00E906EF" w:rsidRDefault="00E906EF">
            <w:pPr>
              <w:tabs>
                <w:tab w:val="left" w:pos="0"/>
              </w:tabs>
              <w:jc w:val="center"/>
              <w:rPr>
                <w:rFonts w:ascii="Palatino Linotype" w:hAnsi="Palatino Linotype" w:cs="Arial"/>
                <w:b/>
              </w:rPr>
            </w:pPr>
          </w:p>
          <w:p w14:paraId="72C242DC" w14:textId="77777777" w:rsidR="00E906EF" w:rsidRDefault="00E906EF">
            <w:pPr>
              <w:tabs>
                <w:tab w:val="left" w:pos="0"/>
              </w:tabs>
              <w:jc w:val="center"/>
              <w:rPr>
                <w:rFonts w:ascii="Palatino Linotype" w:hAnsi="Palatino Linotype" w:cs="Arial"/>
                <w:b/>
              </w:rPr>
            </w:pPr>
          </w:p>
          <w:p w14:paraId="218BE311" w14:textId="77777777" w:rsidR="00E906EF" w:rsidRDefault="00E906EF">
            <w:pPr>
              <w:tabs>
                <w:tab w:val="left" w:pos="0"/>
              </w:tabs>
              <w:jc w:val="center"/>
              <w:rPr>
                <w:rFonts w:ascii="Palatino Linotype" w:hAnsi="Palatino Linotype" w:cs="Arial"/>
                <w:b/>
              </w:rPr>
            </w:pPr>
          </w:p>
          <w:p w14:paraId="0E92C172" w14:textId="77777777" w:rsidR="00E906EF" w:rsidRDefault="00E906EF">
            <w:pPr>
              <w:tabs>
                <w:tab w:val="left" w:pos="0"/>
              </w:tabs>
              <w:jc w:val="center"/>
              <w:rPr>
                <w:rFonts w:ascii="Palatino Linotype" w:hAnsi="Palatino Linotype" w:cs="Arial"/>
                <w:b/>
              </w:rPr>
            </w:pPr>
          </w:p>
          <w:p w14:paraId="2F13E3B8" w14:textId="77777777" w:rsidR="00E906EF" w:rsidRDefault="00E906EF">
            <w:pPr>
              <w:tabs>
                <w:tab w:val="left" w:pos="0"/>
              </w:tabs>
              <w:jc w:val="center"/>
              <w:rPr>
                <w:rFonts w:ascii="Palatino Linotype" w:hAnsi="Palatino Linotype" w:cs="Arial"/>
                <w:b/>
              </w:rPr>
            </w:pPr>
            <w:r>
              <w:rPr>
                <w:rFonts w:ascii="Palatino Linotype" w:hAnsi="Palatino Linotype" w:cs="Arial"/>
                <w:b/>
              </w:rPr>
              <w:t>Luis Gustavo Parra Noriega</w:t>
            </w:r>
          </w:p>
          <w:p w14:paraId="2913D141" w14:textId="77777777" w:rsidR="00E906EF" w:rsidRDefault="00E906EF">
            <w:pPr>
              <w:tabs>
                <w:tab w:val="left" w:pos="0"/>
              </w:tabs>
              <w:jc w:val="center"/>
              <w:rPr>
                <w:rFonts w:ascii="Palatino Linotype" w:hAnsi="Palatino Linotype" w:cs="Arial"/>
              </w:rPr>
            </w:pPr>
            <w:r>
              <w:rPr>
                <w:rFonts w:ascii="Palatino Linotype" w:hAnsi="Palatino Linotype" w:cs="Arial"/>
              </w:rPr>
              <w:t>Comisionado</w:t>
            </w:r>
          </w:p>
          <w:p w14:paraId="784F620F" w14:textId="77777777" w:rsidR="00E906EF" w:rsidRDefault="00E906EF">
            <w:pPr>
              <w:tabs>
                <w:tab w:val="left" w:pos="0"/>
              </w:tabs>
              <w:jc w:val="center"/>
              <w:rPr>
                <w:rFonts w:ascii="Palatino Linotype" w:hAnsi="Palatino Linotype" w:cs="Arial"/>
                <w:b/>
              </w:rPr>
            </w:pPr>
            <w:r>
              <w:rPr>
                <w:rFonts w:ascii="Palatino Linotype" w:hAnsi="Palatino Linotype" w:cs="Arial"/>
                <w:b/>
              </w:rPr>
              <w:t>(Rúbrica)</w:t>
            </w:r>
          </w:p>
        </w:tc>
      </w:tr>
      <w:tr w:rsidR="00E906EF" w14:paraId="70F03C18" w14:textId="77777777" w:rsidTr="00E906EF">
        <w:trPr>
          <w:jc w:val="center"/>
        </w:trPr>
        <w:tc>
          <w:tcPr>
            <w:tcW w:w="9918" w:type="dxa"/>
            <w:gridSpan w:val="2"/>
          </w:tcPr>
          <w:p w14:paraId="5F595436" w14:textId="77777777" w:rsidR="00E906EF" w:rsidRDefault="00E906EF">
            <w:pPr>
              <w:tabs>
                <w:tab w:val="left" w:pos="0"/>
              </w:tabs>
              <w:rPr>
                <w:rFonts w:ascii="Palatino Linotype" w:hAnsi="Palatino Linotype" w:cs="Arial"/>
                <w:b/>
              </w:rPr>
            </w:pPr>
          </w:p>
          <w:p w14:paraId="010084AC" w14:textId="77777777" w:rsidR="00E906EF" w:rsidRDefault="00E906EF">
            <w:pPr>
              <w:tabs>
                <w:tab w:val="left" w:pos="0"/>
              </w:tabs>
              <w:jc w:val="center"/>
              <w:rPr>
                <w:rFonts w:ascii="Palatino Linotype" w:hAnsi="Palatino Linotype" w:cs="Arial"/>
                <w:b/>
              </w:rPr>
            </w:pPr>
          </w:p>
          <w:p w14:paraId="0BEE60ED" w14:textId="77777777" w:rsidR="00E906EF" w:rsidRDefault="00E906EF">
            <w:pPr>
              <w:tabs>
                <w:tab w:val="left" w:pos="0"/>
              </w:tabs>
              <w:jc w:val="center"/>
              <w:rPr>
                <w:rFonts w:ascii="Palatino Linotype" w:hAnsi="Palatino Linotype" w:cs="Arial"/>
                <w:b/>
              </w:rPr>
            </w:pPr>
          </w:p>
          <w:p w14:paraId="53091E8B" w14:textId="77777777" w:rsidR="00E906EF" w:rsidRDefault="00E906EF">
            <w:pPr>
              <w:tabs>
                <w:tab w:val="left" w:pos="0"/>
              </w:tabs>
              <w:jc w:val="center"/>
              <w:rPr>
                <w:rFonts w:ascii="Palatino Linotype" w:hAnsi="Palatino Linotype" w:cs="Arial"/>
                <w:b/>
              </w:rPr>
            </w:pPr>
            <w:r>
              <w:rPr>
                <w:rFonts w:ascii="Palatino Linotype" w:hAnsi="Palatino Linotype" w:cs="Arial"/>
                <w:b/>
              </w:rPr>
              <w:t>Alexis Tapia Ramírez</w:t>
            </w:r>
          </w:p>
          <w:p w14:paraId="1FE5938D" w14:textId="77777777" w:rsidR="00E906EF" w:rsidRDefault="00E906EF">
            <w:pPr>
              <w:tabs>
                <w:tab w:val="left" w:pos="0"/>
              </w:tabs>
              <w:jc w:val="center"/>
              <w:rPr>
                <w:rFonts w:ascii="Palatino Linotype" w:hAnsi="Palatino Linotype" w:cs="Arial"/>
              </w:rPr>
            </w:pPr>
            <w:r>
              <w:rPr>
                <w:rFonts w:ascii="Palatino Linotype" w:hAnsi="Palatino Linotype" w:cs="Arial"/>
              </w:rPr>
              <w:t>Secretario Técnico del Pleno</w:t>
            </w:r>
          </w:p>
          <w:p w14:paraId="33E19A7B" w14:textId="08B9E6C4" w:rsidR="00E906EF" w:rsidRDefault="00E906EF" w:rsidP="00E906EF">
            <w:pPr>
              <w:tabs>
                <w:tab w:val="left" w:pos="0"/>
              </w:tabs>
              <w:jc w:val="center"/>
              <w:rPr>
                <w:rFonts w:ascii="Palatino Linotype" w:hAnsi="Palatino Linotype" w:cs="Arial"/>
                <w:b/>
              </w:rPr>
            </w:pPr>
            <w:r>
              <w:rPr>
                <w:rFonts w:ascii="Palatino Linotype" w:hAnsi="Palatino Linotype" w:cs="Arial"/>
                <w:b/>
              </w:rPr>
              <w:t>(Rúbrica)</w:t>
            </w:r>
          </w:p>
        </w:tc>
      </w:tr>
    </w:tbl>
    <w:p w14:paraId="087372FD" w14:textId="161B67F1" w:rsidR="00FC6D86" w:rsidRPr="00E906EF" w:rsidRDefault="00E906EF" w:rsidP="00E906EF">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2058/INFOEM/IP/RR/2020.</w:t>
      </w:r>
    </w:p>
    <w:sectPr w:rsidR="00FC6D86" w:rsidRPr="00E906EF"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81137" w14:textId="77777777" w:rsidR="002F5CEE" w:rsidRDefault="002F5CEE" w:rsidP="00587366">
      <w:r>
        <w:separator/>
      </w:r>
    </w:p>
  </w:endnote>
  <w:endnote w:type="continuationSeparator" w:id="0">
    <w:p w14:paraId="0A253B02" w14:textId="77777777" w:rsidR="002F5CEE" w:rsidRDefault="002F5C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4512AB" w:rsidRPr="00883450" w:rsidRDefault="004512A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06EF">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06EF">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4512AB" w:rsidRDefault="004512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4512AB" w:rsidRPr="00883450" w:rsidRDefault="004512A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06EF">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906EF" w:rsidRPr="00E906EF">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4512AB" w:rsidRPr="00883450" w:rsidRDefault="004512A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E2198" w14:textId="77777777" w:rsidR="002F5CEE" w:rsidRDefault="002F5CEE" w:rsidP="00587366">
      <w:r>
        <w:separator/>
      </w:r>
    </w:p>
  </w:footnote>
  <w:footnote w:type="continuationSeparator" w:id="0">
    <w:p w14:paraId="47D60840" w14:textId="77777777" w:rsidR="002F5CEE" w:rsidRDefault="002F5CEE" w:rsidP="00587366">
      <w:r>
        <w:continuationSeparator/>
      </w:r>
    </w:p>
  </w:footnote>
  <w:footnote w:id="1">
    <w:p w14:paraId="31472F12" w14:textId="77777777" w:rsidR="00A6077C" w:rsidRDefault="00A6077C" w:rsidP="00A6077C">
      <w:pPr>
        <w:pStyle w:val="Textonotapie"/>
      </w:pPr>
      <w:r>
        <w:rPr>
          <w:rStyle w:val="Refdenotaalpie"/>
        </w:rPr>
        <w:footnoteRef/>
      </w:r>
      <w:r>
        <w:t xml:space="preserve"> Convención Americana sobre Derechos Humanos. Artículo 13.</w:t>
      </w:r>
    </w:p>
  </w:footnote>
  <w:footnote w:id="2">
    <w:p w14:paraId="12E59770" w14:textId="77777777" w:rsidR="00A6077C" w:rsidRDefault="00A6077C" w:rsidP="00A6077C">
      <w:pPr>
        <w:pStyle w:val="Textonotapie"/>
      </w:pPr>
      <w:r>
        <w:rPr>
          <w:rStyle w:val="Refdenotaalpie"/>
        </w:rPr>
        <w:footnoteRef/>
      </w:r>
      <w:r>
        <w:t xml:space="preserve"> Constitución Política de los Estados Unidos Mexicanos. Artículo sexto, sección A, fracción I.</w:t>
      </w:r>
    </w:p>
  </w:footnote>
  <w:footnote w:id="3">
    <w:p w14:paraId="0CEF6B9F" w14:textId="77777777" w:rsidR="00A6077C" w:rsidRDefault="00A6077C" w:rsidP="00A6077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800749F" w14:textId="77777777" w:rsidR="00A6077C" w:rsidRDefault="00A6077C" w:rsidP="00A6077C">
      <w:pPr>
        <w:pStyle w:val="Textonotapie"/>
      </w:pPr>
      <w:r>
        <w:rPr>
          <w:rStyle w:val="Refdenotaalpie"/>
        </w:rPr>
        <w:footnoteRef/>
      </w:r>
      <w:r>
        <w:t xml:space="preserve"> </w:t>
      </w:r>
      <w:r>
        <w:t>Ibídem. Parr. 87.</w:t>
      </w:r>
    </w:p>
  </w:footnote>
  <w:footnote w:id="5">
    <w:p w14:paraId="2486EB01" w14:textId="77777777" w:rsidR="00A6077C" w:rsidRDefault="00A6077C" w:rsidP="00A6077C">
      <w:pPr>
        <w:pStyle w:val="Textonotapie"/>
      </w:pPr>
      <w:r>
        <w:rPr>
          <w:rStyle w:val="Refdenotaalpie"/>
        </w:rPr>
        <w:footnoteRef/>
      </w:r>
      <w:r>
        <w:t xml:space="preserve"> Artículo 150. Ley de Transparencia y Acceso a la Información Pública del Estado de México y Municipios.</w:t>
      </w:r>
    </w:p>
    <w:p w14:paraId="66F246C6" w14:textId="77777777" w:rsidR="00A6077C" w:rsidRDefault="00A6077C" w:rsidP="00A6077C">
      <w:pPr>
        <w:pStyle w:val="Textonotapie"/>
      </w:pPr>
      <w:r>
        <w:t xml:space="preserve">Artículo 151. </w:t>
      </w:r>
      <w:r>
        <w:t>Ibídem.</w:t>
      </w:r>
    </w:p>
  </w:footnote>
  <w:footnote w:id="6">
    <w:p w14:paraId="779209B8" w14:textId="77777777" w:rsidR="00A6077C" w:rsidRDefault="00A6077C" w:rsidP="00A6077C">
      <w:pPr>
        <w:pStyle w:val="Textonotapie"/>
      </w:pPr>
      <w:r>
        <w:rPr>
          <w:rStyle w:val="Refdenotaalpie"/>
        </w:rPr>
        <w:footnoteRef/>
      </w:r>
      <w:r>
        <w:t xml:space="preserve"> Ley de Transparencia y Acceso a la Información Pública del Estado de México y Municipios. Artículo 9. …</w:t>
      </w:r>
    </w:p>
    <w:p w14:paraId="388BD859" w14:textId="77777777" w:rsidR="00A6077C" w:rsidRDefault="00A6077C" w:rsidP="00A6077C">
      <w:pPr>
        <w:pStyle w:val="Textonotapie"/>
      </w:pPr>
      <w:r>
        <w:t>II. Eficacia: Obligación del Instituto para tutelar, de manera efectiva, el derecho de acceso a la información;</w:t>
      </w:r>
    </w:p>
    <w:p w14:paraId="67F79596" w14:textId="77777777" w:rsidR="00A6077C" w:rsidRDefault="00A6077C" w:rsidP="00A6077C">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7891" w14:textId="0620DFF5" w:rsidR="00E906EF" w:rsidRDefault="00C41384">
    <w:pPr>
      <w:pStyle w:val="Encabezado"/>
    </w:pPr>
    <w:r>
      <w:rPr>
        <w:noProof/>
        <w:lang w:val="es-MX" w:eastAsia="es-MX"/>
      </w:rPr>
      <w:pict w14:anchorId="363C6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83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471E5AE8" w:rsidR="004512AB" w:rsidRDefault="00C41384" w:rsidP="001C6012">
    <w:pPr>
      <w:pStyle w:val="Encabezado"/>
      <w:tabs>
        <w:tab w:val="clear" w:pos="4252"/>
        <w:tab w:val="clear" w:pos="8504"/>
        <w:tab w:val="left" w:pos="8460"/>
      </w:tabs>
    </w:pPr>
    <w:r>
      <w:rPr>
        <w:noProof/>
        <w:lang w:val="es-MX" w:eastAsia="es-MX"/>
      </w:rPr>
      <w:pict w14:anchorId="72925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83517" o:spid="_x0000_s2051" type="#_x0000_t75" style="position:absolute;margin-left:-83.9pt;margin-top:-180.5pt;width:609.4pt;height:793.75pt;z-index:-251656192;mso-position-horizontal-relative:margin;mso-position-vertical-relative:margin" o:allowincell="f">
          <v:imagedata r:id="rId1" o:title="resolución"/>
          <w10:wrap anchorx="margin" anchory="margin"/>
        </v:shape>
      </w:pict>
    </w:r>
    <w:r w:rsidR="004512AB">
      <w:tab/>
    </w:r>
  </w:p>
  <w:p w14:paraId="64F5F23E" w14:textId="390690E5" w:rsidR="004512AB" w:rsidRDefault="004512A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512AB" w:rsidRPr="00674A46" w14:paraId="07F2896E" w14:textId="77777777" w:rsidTr="0081485A">
      <w:trPr>
        <w:trHeight w:val="138"/>
        <w:jc w:val="right"/>
      </w:trPr>
      <w:tc>
        <w:tcPr>
          <w:tcW w:w="4253" w:type="dxa"/>
          <w:vAlign w:val="center"/>
        </w:tcPr>
        <w:p w14:paraId="4A5B1974" w14:textId="3B2AB4E0"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0B1B9F7" w:rsidR="004512AB" w:rsidRPr="00674A46" w:rsidRDefault="004512AB" w:rsidP="004253F4">
          <w:pPr>
            <w:pStyle w:val="Encabezado"/>
            <w:rPr>
              <w:rFonts w:ascii="Palatino Linotype" w:hAnsi="Palatino Linotype"/>
              <w:b/>
              <w:sz w:val="22"/>
              <w:szCs w:val="22"/>
            </w:rPr>
          </w:pPr>
          <w:r>
            <w:rPr>
              <w:rFonts w:ascii="Palatino Linotype" w:hAnsi="Palatino Linotype" w:cs="Arial"/>
              <w:b/>
              <w:bCs/>
              <w:sz w:val="22"/>
              <w:szCs w:val="22"/>
              <w:lang w:eastAsia="es-MX"/>
            </w:rPr>
            <w:t>0</w:t>
          </w:r>
          <w:r w:rsidR="004253F4">
            <w:rPr>
              <w:rFonts w:ascii="Palatino Linotype" w:hAnsi="Palatino Linotype" w:cs="Arial"/>
              <w:b/>
              <w:bCs/>
              <w:sz w:val="22"/>
              <w:szCs w:val="22"/>
              <w:lang w:eastAsia="es-MX"/>
            </w:rPr>
            <w:t>205</w:t>
          </w:r>
          <w:r w:rsidR="0051659D">
            <w:rPr>
              <w:rFonts w:ascii="Palatino Linotype" w:hAnsi="Palatino Linotype" w:cs="Arial"/>
              <w:b/>
              <w:bCs/>
              <w:sz w:val="22"/>
              <w:szCs w:val="22"/>
              <w:lang w:eastAsia="es-MX"/>
            </w:rPr>
            <w:t>8</w:t>
          </w:r>
          <w:r>
            <w:rPr>
              <w:rFonts w:ascii="Palatino Linotype" w:hAnsi="Palatino Linotype" w:cs="Arial"/>
              <w:b/>
              <w:bCs/>
              <w:sz w:val="22"/>
              <w:szCs w:val="22"/>
              <w:lang w:eastAsia="es-MX"/>
            </w:rPr>
            <w:t>/INFOEM/IP/RR/2020</w:t>
          </w:r>
        </w:p>
      </w:tc>
    </w:tr>
    <w:tr w:rsidR="004512AB" w:rsidRPr="00674A46" w14:paraId="1B5D8690" w14:textId="77777777" w:rsidTr="0081485A">
      <w:trPr>
        <w:trHeight w:val="233"/>
        <w:jc w:val="right"/>
      </w:trPr>
      <w:tc>
        <w:tcPr>
          <w:tcW w:w="4253" w:type="dxa"/>
          <w:vAlign w:val="center"/>
        </w:tcPr>
        <w:p w14:paraId="3903F2C6" w14:textId="22D569F8"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19A9F5A" w:rsidR="004512AB" w:rsidRPr="00B75F20" w:rsidRDefault="004253F4" w:rsidP="00926F75">
          <w:pPr>
            <w:pStyle w:val="Encabezado"/>
            <w:jc w:val="both"/>
            <w:rPr>
              <w:rFonts w:ascii="Palatino Linotype" w:hAnsi="Palatino Linotype"/>
              <w:b/>
              <w:sz w:val="22"/>
              <w:szCs w:val="22"/>
            </w:rPr>
          </w:pPr>
          <w:r w:rsidRPr="004253F4">
            <w:rPr>
              <w:rFonts w:ascii="Palatino Linotype" w:hAnsi="Palatino Linotype"/>
              <w:b/>
              <w:bCs/>
              <w:color w:val="000000"/>
              <w:sz w:val="22"/>
              <w:szCs w:val="22"/>
            </w:rPr>
            <w:t>Fideicomiso Público Irrevocable de Administración, Financiamiento, Inversión y Pago para la Construcción de Centros Preventivos y de Readaptación Social en el Estado de México</w:t>
          </w:r>
        </w:p>
      </w:tc>
    </w:tr>
    <w:tr w:rsidR="004512AB" w:rsidRPr="00674A46" w14:paraId="095EB01B" w14:textId="77777777" w:rsidTr="0081485A">
      <w:trPr>
        <w:trHeight w:val="321"/>
        <w:jc w:val="right"/>
      </w:trPr>
      <w:tc>
        <w:tcPr>
          <w:tcW w:w="4253" w:type="dxa"/>
          <w:vAlign w:val="center"/>
        </w:tcPr>
        <w:p w14:paraId="6E000A51" w14:textId="25DCC1C7" w:rsidR="004512AB" w:rsidRPr="00674A46" w:rsidRDefault="004512A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512AB" w:rsidRDefault="004512AB"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4C4DB97F" w:rsidR="004512AB" w:rsidRDefault="00C41384" w:rsidP="00472C41">
    <w:pPr>
      <w:pStyle w:val="Encabezado"/>
      <w:tabs>
        <w:tab w:val="clear" w:pos="4252"/>
        <w:tab w:val="clear" w:pos="8504"/>
        <w:tab w:val="left" w:pos="3103"/>
      </w:tabs>
    </w:pPr>
    <w:r>
      <w:rPr>
        <w:noProof/>
        <w:lang w:val="es-MX" w:eastAsia="es-MX"/>
      </w:rPr>
      <w:pict w14:anchorId="5CD22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83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512A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512AB" w:rsidRPr="00674A46" w14:paraId="0A3256F2" w14:textId="77777777" w:rsidTr="006E6B65">
      <w:trPr>
        <w:trHeight w:val="138"/>
        <w:jc w:val="right"/>
      </w:trPr>
      <w:tc>
        <w:tcPr>
          <w:tcW w:w="3261" w:type="dxa"/>
          <w:vAlign w:val="center"/>
        </w:tcPr>
        <w:p w14:paraId="3D80769D" w14:textId="316F11F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06090D9" w:rsidR="004512AB" w:rsidRPr="00674A46" w:rsidRDefault="004253F4" w:rsidP="006D7F3D">
          <w:pPr>
            <w:pStyle w:val="Encabezado"/>
            <w:rPr>
              <w:rFonts w:ascii="Palatino Linotype" w:hAnsi="Palatino Linotype"/>
              <w:b/>
              <w:sz w:val="22"/>
              <w:szCs w:val="22"/>
            </w:rPr>
          </w:pPr>
          <w:r>
            <w:rPr>
              <w:rFonts w:ascii="Palatino Linotype" w:hAnsi="Palatino Linotype" w:cs="Arial"/>
              <w:b/>
              <w:bCs/>
              <w:sz w:val="22"/>
              <w:szCs w:val="22"/>
              <w:lang w:eastAsia="es-MX"/>
            </w:rPr>
            <w:t>0205</w:t>
          </w:r>
          <w:r w:rsidR="0051659D">
            <w:rPr>
              <w:rFonts w:ascii="Palatino Linotype" w:hAnsi="Palatino Linotype" w:cs="Arial"/>
              <w:b/>
              <w:bCs/>
              <w:sz w:val="22"/>
              <w:szCs w:val="22"/>
              <w:lang w:eastAsia="es-MX"/>
            </w:rPr>
            <w:t>8</w:t>
          </w:r>
          <w:r w:rsidR="004512AB">
            <w:rPr>
              <w:rFonts w:ascii="Palatino Linotype" w:hAnsi="Palatino Linotype" w:cs="Arial"/>
              <w:b/>
              <w:bCs/>
              <w:sz w:val="22"/>
              <w:szCs w:val="22"/>
              <w:lang w:eastAsia="es-MX"/>
            </w:rPr>
            <w:t>/INFOEM/IP/RR/2020</w:t>
          </w:r>
        </w:p>
      </w:tc>
    </w:tr>
    <w:tr w:rsidR="004512AB" w:rsidRPr="00B75F20" w14:paraId="128C8B3C" w14:textId="77777777" w:rsidTr="006E6B65">
      <w:trPr>
        <w:trHeight w:val="233"/>
        <w:jc w:val="right"/>
      </w:trPr>
      <w:tc>
        <w:tcPr>
          <w:tcW w:w="3261" w:type="dxa"/>
          <w:vAlign w:val="center"/>
        </w:tcPr>
        <w:p w14:paraId="483E3371" w14:textId="66B1BC74"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63D435B" w:rsidR="00C41384" w:rsidRPr="00AB2C76" w:rsidRDefault="00C41384" w:rsidP="009B42A1">
          <w:pPr>
            <w:pStyle w:val="Encabezado"/>
            <w:tabs>
              <w:tab w:val="clear" w:pos="4252"/>
              <w:tab w:val="clear" w:pos="8504"/>
              <w:tab w:val="left" w:pos="521"/>
            </w:tabs>
            <w:rPr>
              <w:rFonts w:ascii="Palatino Linotype" w:hAnsi="Palatino Linotype"/>
              <w:b/>
              <w:sz w:val="22"/>
              <w:szCs w:val="22"/>
              <w:highlight w:val="black"/>
            </w:rPr>
          </w:pPr>
          <w:r>
            <w:rPr>
              <w:rFonts w:ascii="Palatino Linotype" w:hAnsi="Palatino Linotype"/>
              <w:b/>
              <w:szCs w:val="22"/>
              <w:highlight w:val="black"/>
            </w:rPr>
            <w:t>------------------------------</w:t>
          </w:r>
          <w:r>
            <w:rPr>
              <w:rFonts w:ascii="Palatino Linotype" w:hAnsi="Palatino Linotype"/>
              <w:b/>
              <w:szCs w:val="22"/>
              <w:highlight w:val="black"/>
            </w:rPr>
            <w:t>--------</w:t>
          </w:r>
          <w:r>
            <w:rPr>
              <w:rFonts w:ascii="Palatino Linotype" w:hAnsi="Palatino Linotype"/>
              <w:b/>
              <w:szCs w:val="22"/>
              <w:highlight w:val="black"/>
            </w:rPr>
            <w:t>-</w:t>
          </w:r>
        </w:p>
      </w:tc>
    </w:tr>
    <w:tr w:rsidR="004512AB" w:rsidRPr="00674A46" w14:paraId="41BE0704" w14:textId="77777777" w:rsidTr="006E6B65">
      <w:trPr>
        <w:trHeight w:val="321"/>
        <w:jc w:val="right"/>
      </w:trPr>
      <w:tc>
        <w:tcPr>
          <w:tcW w:w="3261" w:type="dxa"/>
          <w:vAlign w:val="center"/>
        </w:tcPr>
        <w:p w14:paraId="34C64148" w14:textId="10C6C8A9"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E64929" w:rsidR="004512AB" w:rsidRPr="00674A46" w:rsidRDefault="004253F4" w:rsidP="005C3414">
          <w:pPr>
            <w:pStyle w:val="Encabezado"/>
            <w:jc w:val="both"/>
            <w:rPr>
              <w:rFonts w:ascii="Palatino Linotype" w:hAnsi="Palatino Linotype"/>
              <w:b/>
              <w:sz w:val="22"/>
              <w:szCs w:val="22"/>
            </w:rPr>
          </w:pPr>
          <w:r w:rsidRPr="004253F4">
            <w:rPr>
              <w:rFonts w:ascii="Palatino Linotype" w:hAnsi="Palatino Linotype"/>
              <w:b/>
              <w:bCs/>
              <w:color w:val="000000"/>
              <w:sz w:val="22"/>
              <w:szCs w:val="22"/>
            </w:rPr>
            <w:t>Fideicomiso Público Irrevocable de Administración, Financiamiento, Inversión y Pago para la Construcción de Centros Preventivos y de Readaptación Social en el Estado de México</w:t>
          </w:r>
        </w:p>
      </w:tc>
    </w:tr>
    <w:tr w:rsidR="004512AB" w:rsidRPr="00674A46" w14:paraId="0C8B6193" w14:textId="77777777" w:rsidTr="006E6B65">
      <w:trPr>
        <w:trHeight w:val="321"/>
        <w:jc w:val="right"/>
      </w:trPr>
      <w:tc>
        <w:tcPr>
          <w:tcW w:w="3261" w:type="dxa"/>
          <w:vAlign w:val="center"/>
        </w:tcPr>
        <w:p w14:paraId="321FFAFF" w14:textId="40E5A678" w:rsidR="004512AB" w:rsidRPr="00674A46" w:rsidRDefault="004512A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512AB" w:rsidRPr="00674A46" w:rsidRDefault="004512A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512AB" w:rsidRDefault="004512A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28"/>
  </w:num>
  <w:num w:numId="4">
    <w:abstractNumId w:val="34"/>
  </w:num>
  <w:num w:numId="5">
    <w:abstractNumId w:val="17"/>
  </w:num>
  <w:num w:numId="6">
    <w:abstractNumId w:val="29"/>
  </w:num>
  <w:num w:numId="7">
    <w:abstractNumId w:val="3"/>
  </w:num>
  <w:num w:numId="8">
    <w:abstractNumId w:val="13"/>
  </w:num>
  <w:num w:numId="9">
    <w:abstractNumId w:val="10"/>
  </w:num>
  <w:num w:numId="10">
    <w:abstractNumId w:val="8"/>
  </w:num>
  <w:num w:numId="11">
    <w:abstractNumId w:val="19"/>
  </w:num>
  <w:num w:numId="12">
    <w:abstractNumId w:val="23"/>
  </w:num>
  <w:num w:numId="13">
    <w:abstractNumId w:val="2"/>
  </w:num>
  <w:num w:numId="14">
    <w:abstractNumId w:val="1"/>
  </w:num>
  <w:num w:numId="15">
    <w:abstractNumId w:val="11"/>
  </w:num>
  <w:num w:numId="16">
    <w:abstractNumId w:val="33"/>
  </w:num>
  <w:num w:numId="17">
    <w:abstractNumId w:val="30"/>
  </w:num>
  <w:num w:numId="18">
    <w:abstractNumId w:val="22"/>
  </w:num>
  <w:num w:numId="19">
    <w:abstractNumId w:val="26"/>
  </w:num>
  <w:num w:numId="20">
    <w:abstractNumId w:val="18"/>
  </w:num>
  <w:num w:numId="21">
    <w:abstractNumId w:val="31"/>
  </w:num>
  <w:num w:numId="22">
    <w:abstractNumId w:val="35"/>
  </w:num>
  <w:num w:numId="23">
    <w:abstractNumId w:val="20"/>
  </w:num>
  <w:num w:numId="24">
    <w:abstractNumId w:val="6"/>
  </w:num>
  <w:num w:numId="25">
    <w:abstractNumId w:val="12"/>
  </w:num>
  <w:num w:numId="26">
    <w:abstractNumId w:val="32"/>
  </w:num>
  <w:num w:numId="27">
    <w:abstractNumId w:val="24"/>
  </w:num>
  <w:num w:numId="28">
    <w:abstractNumId w:val="5"/>
  </w:num>
  <w:num w:numId="29">
    <w:abstractNumId w:val="7"/>
  </w:num>
  <w:num w:numId="30">
    <w:abstractNumId w:val="21"/>
  </w:num>
  <w:num w:numId="31">
    <w:abstractNumId w:val="14"/>
  </w:num>
  <w:num w:numId="32">
    <w:abstractNumId w:val="36"/>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5"/>
  </w:num>
  <w:num w:numId="37">
    <w:abstractNumId w:val="27"/>
  </w:num>
  <w:num w:numId="3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70C"/>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7E4"/>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5CE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E7865"/>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53F4"/>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11"/>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1A8"/>
    <w:rsid w:val="004A677C"/>
    <w:rsid w:val="004A6A7B"/>
    <w:rsid w:val="004A6E25"/>
    <w:rsid w:val="004A7557"/>
    <w:rsid w:val="004B176B"/>
    <w:rsid w:val="004B293C"/>
    <w:rsid w:val="004B2ED8"/>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5CE"/>
    <w:rsid w:val="004F766F"/>
    <w:rsid w:val="004F78B7"/>
    <w:rsid w:val="004F7944"/>
    <w:rsid w:val="00500224"/>
    <w:rsid w:val="00502BB2"/>
    <w:rsid w:val="00503166"/>
    <w:rsid w:val="00503F93"/>
    <w:rsid w:val="005041C2"/>
    <w:rsid w:val="00504CDE"/>
    <w:rsid w:val="00504CEC"/>
    <w:rsid w:val="00504E8F"/>
    <w:rsid w:val="005050CA"/>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354"/>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07F5"/>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193B"/>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A30"/>
    <w:rsid w:val="007D3933"/>
    <w:rsid w:val="007D3FBD"/>
    <w:rsid w:val="007D4892"/>
    <w:rsid w:val="007D49A0"/>
    <w:rsid w:val="007D6DD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41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3354"/>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8D0"/>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3F6"/>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5FA7"/>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1235"/>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7F1"/>
    <w:rsid w:val="00A46F7C"/>
    <w:rsid w:val="00A471A7"/>
    <w:rsid w:val="00A474A1"/>
    <w:rsid w:val="00A50B8A"/>
    <w:rsid w:val="00A51F40"/>
    <w:rsid w:val="00A5231C"/>
    <w:rsid w:val="00A53A29"/>
    <w:rsid w:val="00A55726"/>
    <w:rsid w:val="00A572BC"/>
    <w:rsid w:val="00A574DE"/>
    <w:rsid w:val="00A6077C"/>
    <w:rsid w:val="00A61049"/>
    <w:rsid w:val="00A62540"/>
    <w:rsid w:val="00A6287C"/>
    <w:rsid w:val="00A62C87"/>
    <w:rsid w:val="00A633DD"/>
    <w:rsid w:val="00A6517F"/>
    <w:rsid w:val="00A65C4D"/>
    <w:rsid w:val="00A67428"/>
    <w:rsid w:val="00A70260"/>
    <w:rsid w:val="00A70CF3"/>
    <w:rsid w:val="00A7155E"/>
    <w:rsid w:val="00A71E76"/>
    <w:rsid w:val="00A733A7"/>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1027"/>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2C76"/>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118"/>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AC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06D9"/>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384"/>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6594"/>
    <w:rsid w:val="00D77436"/>
    <w:rsid w:val="00D81191"/>
    <w:rsid w:val="00D81AB1"/>
    <w:rsid w:val="00D82CB3"/>
    <w:rsid w:val="00D82FC0"/>
    <w:rsid w:val="00D8322A"/>
    <w:rsid w:val="00D83746"/>
    <w:rsid w:val="00D83C17"/>
    <w:rsid w:val="00D83EF1"/>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1CB0"/>
    <w:rsid w:val="00DA39FF"/>
    <w:rsid w:val="00DA3A4F"/>
    <w:rsid w:val="00DA3A77"/>
    <w:rsid w:val="00DA3F4B"/>
    <w:rsid w:val="00DA42C0"/>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0900"/>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6EF"/>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3D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4A49A6E2-7B38-4946-BDF8-60F7D3E9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4F65CE"/>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0778511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F87E-006B-4501-9424-E6047014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4612</Words>
  <Characters>25369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2019-01-16T02:59:00Z</cp:lastPrinted>
  <dcterms:created xsi:type="dcterms:W3CDTF">2020-09-03T17:53:00Z</dcterms:created>
  <dcterms:modified xsi:type="dcterms:W3CDTF">2020-10-15T23:08:00Z</dcterms:modified>
</cp:coreProperties>
</file>