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C25209" w:rsidRDefault="00474477" w:rsidP="00BF2346">
      <w:pPr>
        <w:spacing w:before="240" w:after="240" w:line="360" w:lineRule="auto"/>
        <w:jc w:val="center"/>
        <w:rPr>
          <w:rFonts w:ascii="Palatino Linotype" w:hAnsi="Palatino Linotype"/>
          <w:b/>
        </w:rPr>
      </w:pPr>
      <w:r w:rsidRPr="00C25209">
        <w:rPr>
          <w:rFonts w:ascii="Palatino Linotype" w:hAnsi="Palatino Linotype"/>
          <w:b/>
        </w:rPr>
        <w:t>LÍNEAS ARGUMENTATIVAS.</w:t>
      </w:r>
    </w:p>
    <w:p w14:paraId="1B227A8E" w14:textId="77777777" w:rsidR="00CF55BF" w:rsidRPr="00C25209" w:rsidRDefault="00CF55BF" w:rsidP="00CF55BF">
      <w:pPr>
        <w:spacing w:before="240" w:after="240" w:line="360" w:lineRule="auto"/>
        <w:contextualSpacing/>
        <w:jc w:val="both"/>
        <w:rPr>
          <w:rFonts w:ascii="Palatino Linotype" w:hAnsi="Palatino Linotype"/>
        </w:rPr>
      </w:pPr>
    </w:p>
    <w:p w14:paraId="14C45EF9" w14:textId="77777777" w:rsidR="00CF55BF" w:rsidRPr="00C25209" w:rsidRDefault="00CF55BF" w:rsidP="00CF55BF">
      <w:pPr>
        <w:spacing w:before="240" w:after="240" w:line="360" w:lineRule="auto"/>
        <w:jc w:val="both"/>
        <w:rPr>
          <w:rFonts w:ascii="Palatino Linotype" w:eastAsia="Times New Roman" w:hAnsi="Palatino Linotype" w:cs="Arial"/>
          <w:color w:val="000000"/>
          <w:lang w:val="es-ES" w:eastAsia="es-MX"/>
        </w:rPr>
      </w:pPr>
      <w:r w:rsidRPr="00C25209">
        <w:rPr>
          <w:rFonts w:ascii="Palatino Linotype" w:eastAsia="MS Mincho" w:hAnsi="Palatino Linotype" w:cs="Times New Roman"/>
          <w:b/>
        </w:rPr>
        <w:t>NEGATIVA FICTA, NO EXISTE PLAZO PERENTORIO PARA INTERPONER EL RECURSO.</w:t>
      </w:r>
      <w:r w:rsidRPr="00C25209">
        <w:rPr>
          <w:rFonts w:ascii="Palatino Linotype" w:eastAsia="MS Mincho" w:hAnsi="Palatino Linotype" w:cs="Times New Roman"/>
        </w:rPr>
        <w:t xml:space="preserve"> </w:t>
      </w:r>
      <w:r w:rsidRPr="00C25209">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0C4D5870" w14:textId="77777777" w:rsidR="00CF55BF" w:rsidRPr="00C25209" w:rsidRDefault="00CF55BF" w:rsidP="00BF2346">
      <w:pPr>
        <w:spacing w:before="240" w:after="240" w:line="360" w:lineRule="auto"/>
        <w:jc w:val="center"/>
        <w:rPr>
          <w:rFonts w:ascii="Palatino Linotype" w:hAnsi="Palatino Linotype"/>
          <w:b/>
        </w:rPr>
      </w:pPr>
    </w:p>
    <w:p w14:paraId="058B29A9" w14:textId="536FC5F6" w:rsidR="009E7295" w:rsidRPr="00C25209" w:rsidRDefault="009E7295" w:rsidP="009E7295">
      <w:pPr>
        <w:spacing w:before="240" w:after="240" w:line="360" w:lineRule="auto"/>
        <w:contextualSpacing/>
        <w:jc w:val="both"/>
        <w:rPr>
          <w:rFonts w:ascii="Palatino Linotype" w:hAnsi="Palatino Linotype"/>
        </w:rPr>
      </w:pPr>
      <w:r w:rsidRPr="00C25209">
        <w:rPr>
          <w:rFonts w:ascii="Palatino Linotype" w:hAnsi="Palatino Linotype"/>
          <w:b/>
        </w:rPr>
        <w:t xml:space="preserve">SOBRESEIMIENTO, RAZONES DE PROCEDENCIA POR DESISTIMIENTO. </w:t>
      </w:r>
      <w:r w:rsidRPr="00C25209">
        <w:rPr>
          <w:rFonts w:ascii="Palatino Linotype" w:hAnsi="Palatino Linotype"/>
        </w:rPr>
        <w:t>Procede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14:paraId="01E127A4" w14:textId="31B005DC" w:rsidR="004103A6" w:rsidRPr="00C25209" w:rsidRDefault="004103A6" w:rsidP="009E7295">
      <w:pPr>
        <w:spacing w:before="240" w:after="240" w:line="360" w:lineRule="auto"/>
        <w:contextualSpacing/>
        <w:jc w:val="both"/>
        <w:rPr>
          <w:rFonts w:ascii="Palatino Linotype" w:eastAsia="Times New Roman" w:hAnsi="Palatino Linotype" w:cs="Arial"/>
          <w:color w:val="000000"/>
          <w:szCs w:val="23"/>
        </w:rPr>
      </w:pPr>
      <w:r w:rsidRPr="00C25209">
        <w:rPr>
          <w:rFonts w:ascii="Palatino Linotype" w:eastAsia="Times New Roman" w:hAnsi="Palatino Linotype" w:cs="Arial"/>
          <w:noProof/>
          <w:color w:val="000000"/>
          <w:szCs w:val="23"/>
          <w:lang w:val="es-MX" w:eastAsia="es-MX"/>
        </w:rPr>
        <mc:AlternateContent>
          <mc:Choice Requires="wps">
            <w:drawing>
              <wp:anchor distT="0" distB="0" distL="114300" distR="114300" simplePos="0" relativeHeight="251695104" behindDoc="0" locked="0" layoutInCell="1" allowOverlap="1" wp14:anchorId="48DD8C6F" wp14:editId="7E83D93A">
                <wp:simplePos x="0" y="0"/>
                <wp:positionH relativeFrom="margin">
                  <wp:align>left</wp:align>
                </wp:positionH>
                <wp:positionV relativeFrom="paragraph">
                  <wp:posOffset>41275</wp:posOffset>
                </wp:positionV>
                <wp:extent cx="5457825" cy="2819400"/>
                <wp:effectExtent l="38100" t="19050" r="66675" b="95250"/>
                <wp:wrapNone/>
                <wp:docPr id="3" name="Conector recto 3"/>
                <wp:cNvGraphicFramePr/>
                <a:graphic xmlns:a="http://schemas.openxmlformats.org/drawingml/2006/main">
                  <a:graphicData uri="http://schemas.microsoft.com/office/word/2010/wordprocessingShape">
                    <wps:wsp>
                      <wps:cNvCnPr/>
                      <wps:spPr>
                        <a:xfrm>
                          <a:off x="0" y="0"/>
                          <a:ext cx="5457825" cy="2819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381261" id="Conector recto 3" o:spid="_x0000_s1026" style="position:absolute;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25pt" to="429.75pt,2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" strokecolor="black [3200]" strokeweight="2pt">
                <v:shadow on="t" color="black" opacity="24903f" origin=",.5" offset="0,.55556mm"/>
                <w10:wrap anchorx="margin"/>
              </v:line>
            </w:pict>
          </mc:Fallback>
        </mc:AlternateContent>
      </w:r>
    </w:p>
    <w:p w14:paraId="70C642CE" w14:textId="02619F1A" w:rsidR="009E7295" w:rsidRPr="00C25209" w:rsidRDefault="009E7295" w:rsidP="00BF2346">
      <w:pPr>
        <w:spacing w:before="240" w:after="240" w:line="360" w:lineRule="auto"/>
        <w:jc w:val="center"/>
        <w:rPr>
          <w:rFonts w:ascii="Palatino Linotype" w:hAnsi="Palatino Linotype"/>
          <w:b/>
        </w:rPr>
      </w:pPr>
    </w:p>
    <w:p w14:paraId="0E20CA69" w14:textId="649FFFEF" w:rsidR="005E7271" w:rsidRPr="00C25209" w:rsidRDefault="005E7271" w:rsidP="00474477">
      <w:pPr>
        <w:spacing w:before="240" w:after="240" w:line="360" w:lineRule="auto"/>
        <w:jc w:val="both"/>
        <w:rPr>
          <w:rFonts w:ascii="Palatino Linotype" w:hAnsi="Palatino Linotype"/>
        </w:rPr>
      </w:pPr>
    </w:p>
    <w:p w14:paraId="1B01E3E8" w14:textId="302CE743" w:rsidR="005E7271" w:rsidRPr="00C25209" w:rsidRDefault="005E7271" w:rsidP="00474477">
      <w:pPr>
        <w:spacing w:before="240" w:after="240" w:line="360" w:lineRule="auto"/>
        <w:jc w:val="both"/>
        <w:rPr>
          <w:rFonts w:ascii="Palatino Linotype" w:hAnsi="Palatino Linotype"/>
        </w:rPr>
      </w:pPr>
    </w:p>
    <w:p w14:paraId="3290F2E1" w14:textId="77777777" w:rsidR="005E7271" w:rsidRPr="00C25209" w:rsidRDefault="005E7271" w:rsidP="00474477">
      <w:pPr>
        <w:spacing w:before="240" w:after="240" w:line="360" w:lineRule="auto"/>
        <w:jc w:val="both"/>
        <w:rPr>
          <w:rFonts w:ascii="Palatino Linotype" w:hAnsi="Palatino Linotype"/>
        </w:rPr>
      </w:pPr>
    </w:p>
    <w:p w14:paraId="7DC27308" w14:textId="77777777" w:rsidR="005E7271" w:rsidRPr="00C25209" w:rsidRDefault="005E7271" w:rsidP="00474477">
      <w:pPr>
        <w:spacing w:before="240" w:after="240" w:line="360" w:lineRule="auto"/>
        <w:jc w:val="both"/>
        <w:rPr>
          <w:rFonts w:ascii="Palatino Linotype" w:hAnsi="Palatino Linotype"/>
        </w:rPr>
      </w:pPr>
    </w:p>
    <w:p w14:paraId="27C3FD2F" w14:textId="77777777" w:rsidR="005E7271" w:rsidRPr="00C25209" w:rsidRDefault="005E7271" w:rsidP="00474477">
      <w:pPr>
        <w:spacing w:before="240" w:after="240" w:line="360" w:lineRule="auto"/>
        <w:jc w:val="both"/>
        <w:rPr>
          <w:rFonts w:ascii="Palatino Linotype" w:hAnsi="Palatino Linotype"/>
        </w:rPr>
      </w:pPr>
    </w:p>
    <w:p w14:paraId="5A9F66F3" w14:textId="43A06631" w:rsidR="00FE7D20" w:rsidRPr="00C25209" w:rsidRDefault="00FE7D20" w:rsidP="004103A6">
      <w:pPr>
        <w:spacing w:before="240" w:after="240" w:line="360" w:lineRule="auto"/>
        <w:jc w:val="both"/>
        <w:rPr>
          <w:rFonts w:ascii="Palatino Linotype" w:hAnsi="Palatino Linotype"/>
        </w:rPr>
      </w:pPr>
    </w:p>
    <w:p w14:paraId="7B7D4B1A" w14:textId="77777777" w:rsidR="004103A6" w:rsidRPr="00C25209" w:rsidRDefault="004103A6" w:rsidP="004103A6">
      <w:pPr>
        <w:spacing w:before="240" w:after="240" w:line="360" w:lineRule="auto"/>
        <w:jc w:val="both"/>
        <w:rPr>
          <w:rFonts w:ascii="Palatino Linotype" w:hAnsi="Palatino Linotype"/>
          <w:b/>
        </w:rPr>
      </w:pPr>
    </w:p>
    <w:p w14:paraId="31137936" w14:textId="302D1D0F" w:rsidR="00BC61B2" w:rsidRPr="00C25209" w:rsidRDefault="00A20B1F" w:rsidP="001E74A5">
      <w:pPr>
        <w:spacing w:line="360" w:lineRule="auto"/>
        <w:jc w:val="center"/>
        <w:rPr>
          <w:rFonts w:ascii="Palatino Linotype" w:eastAsia="Times New Roman" w:hAnsi="Palatino Linotype" w:cs="Times New Roman"/>
          <w:b/>
        </w:rPr>
      </w:pPr>
      <w:r w:rsidRPr="00C25209">
        <w:rPr>
          <w:rFonts w:ascii="Palatino Linotype" w:eastAsia="Times New Roman" w:hAnsi="Palatino Linotype" w:cs="Times New Roman"/>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EB7C87" w:rsidR="00DA7E2F" w:rsidRPr="00C25209" w:rsidRDefault="00FE7D20" w:rsidP="00E87EC1">
          <w:pPr>
            <w:pStyle w:val="TtulodeTDC"/>
            <w:tabs>
              <w:tab w:val="left" w:pos="870"/>
              <w:tab w:val="left" w:pos="7740"/>
            </w:tabs>
            <w:spacing w:before="0" w:line="480" w:lineRule="auto"/>
          </w:pPr>
          <w:r w:rsidRPr="00C25209">
            <w:rPr>
              <w:rFonts w:asciiTheme="minorHAnsi" w:eastAsiaTheme="minorEastAsia" w:hAnsiTheme="minorHAnsi" w:cstheme="minorBidi"/>
              <w:szCs w:val="24"/>
              <w:lang w:val="es-ES" w:eastAsia="es-ES"/>
            </w:rPr>
            <w:tab/>
          </w:r>
          <w:r w:rsidR="00E87EC1" w:rsidRPr="00C25209">
            <w:rPr>
              <w:rFonts w:asciiTheme="minorHAnsi" w:eastAsiaTheme="minorEastAsia" w:hAnsiTheme="minorHAnsi" w:cstheme="minorBidi"/>
              <w:szCs w:val="24"/>
              <w:lang w:val="es-ES" w:eastAsia="es-ES"/>
            </w:rPr>
            <w:tab/>
          </w:r>
        </w:p>
        <w:p w14:paraId="437960EA" w14:textId="77777777" w:rsidR="00CF55BF" w:rsidRPr="00C25209" w:rsidRDefault="00DA7E2F">
          <w:pPr>
            <w:pStyle w:val="TDC1"/>
            <w:rPr>
              <w:rFonts w:ascii="Palatino Linotype" w:hAnsi="Palatino Linotype"/>
              <w:noProof/>
              <w:sz w:val="22"/>
              <w:szCs w:val="22"/>
              <w:lang w:val="es-MX" w:eastAsia="es-MX"/>
            </w:rPr>
          </w:pPr>
          <w:r w:rsidRPr="00C25209">
            <w:rPr>
              <w:rFonts w:ascii="Palatino Linotype" w:hAnsi="Palatino Linotype"/>
            </w:rPr>
            <w:fldChar w:fldCharType="begin"/>
          </w:r>
          <w:r w:rsidRPr="00C25209">
            <w:rPr>
              <w:rFonts w:ascii="Palatino Linotype" w:hAnsi="Palatino Linotype"/>
            </w:rPr>
            <w:instrText xml:space="preserve"> TOC \o "1-3" \h \z \u </w:instrText>
          </w:r>
          <w:r w:rsidRPr="00C25209">
            <w:rPr>
              <w:rFonts w:ascii="Palatino Linotype" w:hAnsi="Palatino Linotype"/>
            </w:rPr>
            <w:fldChar w:fldCharType="separate"/>
          </w:r>
          <w:hyperlink w:anchor="_Toc51863362" w:history="1">
            <w:r w:rsidR="00CF55BF" w:rsidRPr="00C25209">
              <w:rPr>
                <w:rStyle w:val="Hipervnculo"/>
                <w:rFonts w:ascii="Palatino Linotype" w:hAnsi="Palatino Linotype"/>
                <w:b/>
                <w:noProof/>
              </w:rPr>
              <w:t>ANTECEDENTES</w:t>
            </w:r>
            <w:r w:rsidR="00CF55BF" w:rsidRPr="00C25209">
              <w:rPr>
                <w:rFonts w:ascii="Palatino Linotype" w:hAnsi="Palatino Linotype"/>
                <w:noProof/>
                <w:webHidden/>
              </w:rPr>
              <w:tab/>
            </w:r>
            <w:r w:rsidR="00CF55BF" w:rsidRPr="00C25209">
              <w:rPr>
                <w:rFonts w:ascii="Palatino Linotype" w:hAnsi="Palatino Linotype"/>
                <w:noProof/>
                <w:webHidden/>
              </w:rPr>
              <w:fldChar w:fldCharType="begin"/>
            </w:r>
            <w:r w:rsidR="00CF55BF" w:rsidRPr="00C25209">
              <w:rPr>
                <w:rFonts w:ascii="Palatino Linotype" w:hAnsi="Palatino Linotype"/>
                <w:noProof/>
                <w:webHidden/>
              </w:rPr>
              <w:instrText xml:space="preserve"> PAGEREF _Toc51863362 \h </w:instrText>
            </w:r>
            <w:r w:rsidR="00CF55BF" w:rsidRPr="00C25209">
              <w:rPr>
                <w:rFonts w:ascii="Palatino Linotype" w:hAnsi="Palatino Linotype"/>
                <w:noProof/>
                <w:webHidden/>
              </w:rPr>
            </w:r>
            <w:r w:rsidR="00CF55BF" w:rsidRPr="00C25209">
              <w:rPr>
                <w:rFonts w:ascii="Palatino Linotype" w:hAnsi="Palatino Linotype"/>
                <w:noProof/>
                <w:webHidden/>
              </w:rPr>
              <w:fldChar w:fldCharType="separate"/>
            </w:r>
            <w:r w:rsidR="00CF55BF" w:rsidRPr="00C25209">
              <w:rPr>
                <w:rFonts w:ascii="Palatino Linotype" w:hAnsi="Palatino Linotype"/>
                <w:noProof/>
                <w:webHidden/>
              </w:rPr>
              <w:t>3</w:t>
            </w:r>
            <w:r w:rsidR="00CF55BF" w:rsidRPr="00C25209">
              <w:rPr>
                <w:rFonts w:ascii="Palatino Linotype" w:hAnsi="Palatino Linotype"/>
                <w:noProof/>
                <w:webHidden/>
              </w:rPr>
              <w:fldChar w:fldCharType="end"/>
            </w:r>
          </w:hyperlink>
        </w:p>
        <w:p w14:paraId="2287B711" w14:textId="77777777" w:rsidR="00CF55BF" w:rsidRPr="00C25209" w:rsidRDefault="00D75BF2">
          <w:pPr>
            <w:pStyle w:val="TDC2"/>
            <w:rPr>
              <w:rFonts w:ascii="Palatino Linotype" w:hAnsi="Palatino Linotype"/>
              <w:noProof/>
              <w:sz w:val="22"/>
              <w:szCs w:val="22"/>
              <w:lang w:val="es-MX" w:eastAsia="es-MX"/>
            </w:rPr>
          </w:pPr>
          <w:hyperlink w:anchor="_Toc51863363" w:history="1">
            <w:r w:rsidR="00CF55BF" w:rsidRPr="00C25209">
              <w:rPr>
                <w:rStyle w:val="Hipervnculo"/>
                <w:rFonts w:ascii="Palatino Linotype" w:hAnsi="Palatino Linotype"/>
                <w:b/>
                <w:noProof/>
              </w:rPr>
              <w:t>CONSIDERANDO</w:t>
            </w:r>
            <w:r w:rsidR="00CF55BF" w:rsidRPr="00C25209">
              <w:rPr>
                <w:rFonts w:ascii="Palatino Linotype" w:hAnsi="Palatino Linotype"/>
                <w:noProof/>
                <w:webHidden/>
              </w:rPr>
              <w:tab/>
            </w:r>
            <w:r w:rsidR="00CF55BF" w:rsidRPr="00C25209">
              <w:rPr>
                <w:rFonts w:ascii="Palatino Linotype" w:hAnsi="Palatino Linotype"/>
                <w:noProof/>
                <w:webHidden/>
              </w:rPr>
              <w:fldChar w:fldCharType="begin"/>
            </w:r>
            <w:r w:rsidR="00CF55BF" w:rsidRPr="00C25209">
              <w:rPr>
                <w:rFonts w:ascii="Palatino Linotype" w:hAnsi="Palatino Linotype"/>
                <w:noProof/>
                <w:webHidden/>
              </w:rPr>
              <w:instrText xml:space="preserve"> PAGEREF _Toc51863363 \h </w:instrText>
            </w:r>
            <w:r w:rsidR="00CF55BF" w:rsidRPr="00C25209">
              <w:rPr>
                <w:rFonts w:ascii="Palatino Linotype" w:hAnsi="Palatino Linotype"/>
                <w:noProof/>
                <w:webHidden/>
              </w:rPr>
            </w:r>
            <w:r w:rsidR="00CF55BF" w:rsidRPr="00C25209">
              <w:rPr>
                <w:rFonts w:ascii="Palatino Linotype" w:hAnsi="Palatino Linotype"/>
                <w:noProof/>
                <w:webHidden/>
              </w:rPr>
              <w:fldChar w:fldCharType="separate"/>
            </w:r>
            <w:r w:rsidR="00CF55BF" w:rsidRPr="00C25209">
              <w:rPr>
                <w:rFonts w:ascii="Palatino Linotype" w:hAnsi="Palatino Linotype"/>
                <w:noProof/>
                <w:webHidden/>
              </w:rPr>
              <w:t>6</w:t>
            </w:r>
            <w:r w:rsidR="00CF55BF" w:rsidRPr="00C25209">
              <w:rPr>
                <w:rFonts w:ascii="Palatino Linotype" w:hAnsi="Palatino Linotype"/>
                <w:noProof/>
                <w:webHidden/>
              </w:rPr>
              <w:fldChar w:fldCharType="end"/>
            </w:r>
          </w:hyperlink>
        </w:p>
        <w:p w14:paraId="4B86DAA5" w14:textId="77777777" w:rsidR="00CF55BF" w:rsidRPr="00C25209" w:rsidRDefault="00D75BF2">
          <w:pPr>
            <w:pStyle w:val="TDC2"/>
            <w:rPr>
              <w:rFonts w:ascii="Palatino Linotype" w:hAnsi="Palatino Linotype"/>
              <w:noProof/>
              <w:sz w:val="22"/>
              <w:szCs w:val="22"/>
              <w:lang w:val="es-MX" w:eastAsia="es-MX"/>
            </w:rPr>
          </w:pPr>
          <w:hyperlink w:anchor="_Toc51863364" w:history="1">
            <w:r w:rsidR="00CF55BF" w:rsidRPr="00C25209">
              <w:rPr>
                <w:rStyle w:val="Hipervnculo"/>
                <w:rFonts w:ascii="Palatino Linotype" w:hAnsi="Palatino Linotype"/>
                <w:b/>
                <w:noProof/>
              </w:rPr>
              <w:t>PRIMERO. De la competencia</w:t>
            </w:r>
            <w:r w:rsidR="00CF55BF" w:rsidRPr="00C25209">
              <w:rPr>
                <w:rFonts w:ascii="Palatino Linotype" w:hAnsi="Palatino Linotype"/>
                <w:noProof/>
                <w:webHidden/>
              </w:rPr>
              <w:tab/>
            </w:r>
            <w:r w:rsidR="00CF55BF" w:rsidRPr="00C25209">
              <w:rPr>
                <w:rFonts w:ascii="Palatino Linotype" w:hAnsi="Palatino Linotype"/>
                <w:noProof/>
                <w:webHidden/>
              </w:rPr>
              <w:fldChar w:fldCharType="begin"/>
            </w:r>
            <w:r w:rsidR="00CF55BF" w:rsidRPr="00C25209">
              <w:rPr>
                <w:rFonts w:ascii="Palatino Linotype" w:hAnsi="Palatino Linotype"/>
                <w:noProof/>
                <w:webHidden/>
              </w:rPr>
              <w:instrText xml:space="preserve"> PAGEREF _Toc51863364 \h </w:instrText>
            </w:r>
            <w:r w:rsidR="00CF55BF" w:rsidRPr="00C25209">
              <w:rPr>
                <w:rFonts w:ascii="Palatino Linotype" w:hAnsi="Palatino Linotype"/>
                <w:noProof/>
                <w:webHidden/>
              </w:rPr>
            </w:r>
            <w:r w:rsidR="00CF55BF" w:rsidRPr="00C25209">
              <w:rPr>
                <w:rFonts w:ascii="Palatino Linotype" w:hAnsi="Palatino Linotype"/>
                <w:noProof/>
                <w:webHidden/>
              </w:rPr>
              <w:fldChar w:fldCharType="separate"/>
            </w:r>
            <w:r w:rsidR="00CF55BF" w:rsidRPr="00C25209">
              <w:rPr>
                <w:rFonts w:ascii="Palatino Linotype" w:hAnsi="Palatino Linotype"/>
                <w:noProof/>
                <w:webHidden/>
              </w:rPr>
              <w:t>6</w:t>
            </w:r>
            <w:r w:rsidR="00CF55BF" w:rsidRPr="00C25209">
              <w:rPr>
                <w:rFonts w:ascii="Palatino Linotype" w:hAnsi="Palatino Linotype"/>
                <w:noProof/>
                <w:webHidden/>
              </w:rPr>
              <w:fldChar w:fldCharType="end"/>
            </w:r>
          </w:hyperlink>
        </w:p>
        <w:p w14:paraId="0F7ED31F" w14:textId="77777777" w:rsidR="00CF55BF" w:rsidRPr="00C25209" w:rsidRDefault="00D75BF2">
          <w:pPr>
            <w:pStyle w:val="TDC2"/>
            <w:rPr>
              <w:rFonts w:ascii="Palatino Linotype" w:hAnsi="Palatino Linotype"/>
              <w:noProof/>
              <w:sz w:val="22"/>
              <w:szCs w:val="22"/>
              <w:lang w:val="es-MX" w:eastAsia="es-MX"/>
            </w:rPr>
          </w:pPr>
          <w:hyperlink w:anchor="_Toc51863365" w:history="1">
            <w:r w:rsidR="00CF55BF" w:rsidRPr="00C25209">
              <w:rPr>
                <w:rStyle w:val="Hipervnculo"/>
                <w:rFonts w:ascii="Palatino Linotype" w:hAnsi="Palatino Linotype"/>
                <w:b/>
                <w:noProof/>
              </w:rPr>
              <w:t>SEGUNDO. De la oportunidad y procedencia.</w:t>
            </w:r>
            <w:r w:rsidR="00CF55BF" w:rsidRPr="00C25209">
              <w:rPr>
                <w:rFonts w:ascii="Palatino Linotype" w:hAnsi="Palatino Linotype"/>
                <w:noProof/>
                <w:webHidden/>
              </w:rPr>
              <w:tab/>
            </w:r>
            <w:r w:rsidR="00CF55BF" w:rsidRPr="00C25209">
              <w:rPr>
                <w:rFonts w:ascii="Palatino Linotype" w:hAnsi="Palatino Linotype"/>
                <w:noProof/>
                <w:webHidden/>
              </w:rPr>
              <w:fldChar w:fldCharType="begin"/>
            </w:r>
            <w:r w:rsidR="00CF55BF" w:rsidRPr="00C25209">
              <w:rPr>
                <w:rFonts w:ascii="Palatino Linotype" w:hAnsi="Palatino Linotype"/>
                <w:noProof/>
                <w:webHidden/>
              </w:rPr>
              <w:instrText xml:space="preserve"> PAGEREF _Toc51863365 \h </w:instrText>
            </w:r>
            <w:r w:rsidR="00CF55BF" w:rsidRPr="00C25209">
              <w:rPr>
                <w:rFonts w:ascii="Palatino Linotype" w:hAnsi="Palatino Linotype"/>
                <w:noProof/>
                <w:webHidden/>
              </w:rPr>
            </w:r>
            <w:r w:rsidR="00CF55BF" w:rsidRPr="00C25209">
              <w:rPr>
                <w:rFonts w:ascii="Palatino Linotype" w:hAnsi="Palatino Linotype"/>
                <w:noProof/>
                <w:webHidden/>
              </w:rPr>
              <w:fldChar w:fldCharType="separate"/>
            </w:r>
            <w:r w:rsidR="00CF55BF" w:rsidRPr="00C25209">
              <w:rPr>
                <w:rFonts w:ascii="Palatino Linotype" w:hAnsi="Palatino Linotype"/>
                <w:noProof/>
                <w:webHidden/>
              </w:rPr>
              <w:t>7</w:t>
            </w:r>
            <w:r w:rsidR="00CF55BF" w:rsidRPr="00C25209">
              <w:rPr>
                <w:rFonts w:ascii="Palatino Linotype" w:hAnsi="Palatino Linotype"/>
                <w:noProof/>
                <w:webHidden/>
              </w:rPr>
              <w:fldChar w:fldCharType="end"/>
            </w:r>
          </w:hyperlink>
        </w:p>
        <w:p w14:paraId="0F760450" w14:textId="77777777" w:rsidR="00CF55BF" w:rsidRPr="00C25209" w:rsidRDefault="00D75BF2">
          <w:pPr>
            <w:pStyle w:val="TDC1"/>
            <w:rPr>
              <w:rFonts w:ascii="Palatino Linotype" w:hAnsi="Palatino Linotype"/>
              <w:noProof/>
              <w:sz w:val="22"/>
              <w:szCs w:val="22"/>
              <w:lang w:val="es-MX" w:eastAsia="es-MX"/>
            </w:rPr>
          </w:pPr>
          <w:hyperlink w:anchor="_Toc51863366" w:history="1">
            <w:r w:rsidR="00CF55BF" w:rsidRPr="00C25209">
              <w:rPr>
                <w:rStyle w:val="Hipervnculo"/>
                <w:rFonts w:ascii="Palatino Linotype" w:hAnsi="Palatino Linotype"/>
                <w:b/>
                <w:noProof/>
              </w:rPr>
              <w:t>TERCERO. De las causales del sobreseimiento.</w:t>
            </w:r>
            <w:r w:rsidR="00CF55BF" w:rsidRPr="00C25209">
              <w:rPr>
                <w:rFonts w:ascii="Palatino Linotype" w:hAnsi="Palatino Linotype"/>
                <w:noProof/>
                <w:webHidden/>
              </w:rPr>
              <w:tab/>
            </w:r>
            <w:r w:rsidR="00CF55BF" w:rsidRPr="00C25209">
              <w:rPr>
                <w:rFonts w:ascii="Palatino Linotype" w:hAnsi="Palatino Linotype"/>
                <w:noProof/>
                <w:webHidden/>
              </w:rPr>
              <w:fldChar w:fldCharType="begin"/>
            </w:r>
            <w:r w:rsidR="00CF55BF" w:rsidRPr="00C25209">
              <w:rPr>
                <w:rFonts w:ascii="Palatino Linotype" w:hAnsi="Palatino Linotype"/>
                <w:noProof/>
                <w:webHidden/>
              </w:rPr>
              <w:instrText xml:space="preserve"> PAGEREF _Toc51863366 \h </w:instrText>
            </w:r>
            <w:r w:rsidR="00CF55BF" w:rsidRPr="00C25209">
              <w:rPr>
                <w:rFonts w:ascii="Palatino Linotype" w:hAnsi="Palatino Linotype"/>
                <w:noProof/>
                <w:webHidden/>
              </w:rPr>
            </w:r>
            <w:r w:rsidR="00CF55BF" w:rsidRPr="00C25209">
              <w:rPr>
                <w:rFonts w:ascii="Palatino Linotype" w:hAnsi="Palatino Linotype"/>
                <w:noProof/>
                <w:webHidden/>
              </w:rPr>
              <w:fldChar w:fldCharType="separate"/>
            </w:r>
            <w:r w:rsidR="00CF55BF" w:rsidRPr="00C25209">
              <w:rPr>
                <w:rFonts w:ascii="Palatino Linotype" w:hAnsi="Palatino Linotype"/>
                <w:noProof/>
                <w:webHidden/>
              </w:rPr>
              <w:t>11</w:t>
            </w:r>
            <w:r w:rsidR="00CF55BF" w:rsidRPr="00C25209">
              <w:rPr>
                <w:rFonts w:ascii="Palatino Linotype" w:hAnsi="Palatino Linotype"/>
                <w:noProof/>
                <w:webHidden/>
              </w:rPr>
              <w:fldChar w:fldCharType="end"/>
            </w:r>
          </w:hyperlink>
        </w:p>
        <w:p w14:paraId="3D901F72" w14:textId="77777777" w:rsidR="00CF55BF" w:rsidRPr="00C25209" w:rsidRDefault="00D75BF2">
          <w:pPr>
            <w:pStyle w:val="TDC1"/>
            <w:rPr>
              <w:rFonts w:ascii="Palatino Linotype" w:hAnsi="Palatino Linotype"/>
              <w:noProof/>
              <w:sz w:val="22"/>
              <w:szCs w:val="22"/>
              <w:lang w:val="es-MX" w:eastAsia="es-MX"/>
            </w:rPr>
          </w:pPr>
          <w:hyperlink w:anchor="_Toc51863367" w:history="1">
            <w:r w:rsidR="00CF55BF" w:rsidRPr="00C25209">
              <w:rPr>
                <w:rStyle w:val="Hipervnculo"/>
                <w:rFonts w:ascii="Palatino Linotype" w:hAnsi="Palatino Linotype"/>
                <w:b/>
                <w:noProof/>
              </w:rPr>
              <w:t>CUARTO. Vista a los órganos de control interno.</w:t>
            </w:r>
            <w:r w:rsidR="00CF55BF" w:rsidRPr="00C25209">
              <w:rPr>
                <w:rFonts w:ascii="Palatino Linotype" w:hAnsi="Palatino Linotype"/>
                <w:noProof/>
                <w:webHidden/>
              </w:rPr>
              <w:tab/>
            </w:r>
            <w:r w:rsidR="00CF55BF" w:rsidRPr="00C25209">
              <w:rPr>
                <w:rFonts w:ascii="Palatino Linotype" w:hAnsi="Palatino Linotype"/>
                <w:noProof/>
                <w:webHidden/>
              </w:rPr>
              <w:fldChar w:fldCharType="begin"/>
            </w:r>
            <w:r w:rsidR="00CF55BF" w:rsidRPr="00C25209">
              <w:rPr>
                <w:rFonts w:ascii="Palatino Linotype" w:hAnsi="Palatino Linotype"/>
                <w:noProof/>
                <w:webHidden/>
              </w:rPr>
              <w:instrText xml:space="preserve"> PAGEREF _Toc51863367 \h </w:instrText>
            </w:r>
            <w:r w:rsidR="00CF55BF" w:rsidRPr="00C25209">
              <w:rPr>
                <w:rFonts w:ascii="Palatino Linotype" w:hAnsi="Palatino Linotype"/>
                <w:noProof/>
                <w:webHidden/>
              </w:rPr>
            </w:r>
            <w:r w:rsidR="00CF55BF" w:rsidRPr="00C25209">
              <w:rPr>
                <w:rFonts w:ascii="Palatino Linotype" w:hAnsi="Palatino Linotype"/>
                <w:noProof/>
                <w:webHidden/>
              </w:rPr>
              <w:fldChar w:fldCharType="separate"/>
            </w:r>
            <w:r w:rsidR="00CF55BF" w:rsidRPr="00C25209">
              <w:rPr>
                <w:rFonts w:ascii="Palatino Linotype" w:hAnsi="Palatino Linotype"/>
                <w:noProof/>
                <w:webHidden/>
              </w:rPr>
              <w:t>16</w:t>
            </w:r>
            <w:r w:rsidR="00CF55BF" w:rsidRPr="00C25209">
              <w:rPr>
                <w:rFonts w:ascii="Palatino Linotype" w:hAnsi="Palatino Linotype"/>
                <w:noProof/>
                <w:webHidden/>
              </w:rPr>
              <w:fldChar w:fldCharType="end"/>
            </w:r>
          </w:hyperlink>
        </w:p>
        <w:p w14:paraId="5D131C99" w14:textId="77777777" w:rsidR="00CF55BF" w:rsidRPr="00C25209" w:rsidRDefault="00D75BF2">
          <w:pPr>
            <w:pStyle w:val="TDC1"/>
            <w:rPr>
              <w:rFonts w:ascii="Palatino Linotype" w:hAnsi="Palatino Linotype"/>
              <w:noProof/>
              <w:sz w:val="22"/>
              <w:szCs w:val="22"/>
              <w:lang w:val="es-MX" w:eastAsia="es-MX"/>
            </w:rPr>
          </w:pPr>
          <w:hyperlink w:anchor="_Toc51863368" w:history="1">
            <w:r w:rsidR="00CF55BF" w:rsidRPr="00C25209">
              <w:rPr>
                <w:rStyle w:val="Hipervnculo"/>
                <w:rFonts w:ascii="Palatino Linotype" w:hAnsi="Palatino Linotype"/>
                <w:b/>
                <w:noProof/>
              </w:rPr>
              <w:t>R E S O L U T I V O S</w:t>
            </w:r>
            <w:r w:rsidR="00CF55BF" w:rsidRPr="00C25209">
              <w:rPr>
                <w:rFonts w:ascii="Palatino Linotype" w:hAnsi="Palatino Linotype"/>
                <w:noProof/>
                <w:webHidden/>
              </w:rPr>
              <w:tab/>
            </w:r>
            <w:r w:rsidR="00CF55BF" w:rsidRPr="00C25209">
              <w:rPr>
                <w:rFonts w:ascii="Palatino Linotype" w:hAnsi="Palatino Linotype"/>
                <w:noProof/>
                <w:webHidden/>
              </w:rPr>
              <w:fldChar w:fldCharType="begin"/>
            </w:r>
            <w:r w:rsidR="00CF55BF" w:rsidRPr="00C25209">
              <w:rPr>
                <w:rFonts w:ascii="Palatino Linotype" w:hAnsi="Palatino Linotype"/>
                <w:noProof/>
                <w:webHidden/>
              </w:rPr>
              <w:instrText xml:space="preserve"> PAGEREF _Toc51863368 \h </w:instrText>
            </w:r>
            <w:r w:rsidR="00CF55BF" w:rsidRPr="00C25209">
              <w:rPr>
                <w:rFonts w:ascii="Palatino Linotype" w:hAnsi="Palatino Linotype"/>
                <w:noProof/>
                <w:webHidden/>
              </w:rPr>
            </w:r>
            <w:r w:rsidR="00CF55BF" w:rsidRPr="00C25209">
              <w:rPr>
                <w:rFonts w:ascii="Palatino Linotype" w:hAnsi="Palatino Linotype"/>
                <w:noProof/>
                <w:webHidden/>
              </w:rPr>
              <w:fldChar w:fldCharType="separate"/>
            </w:r>
            <w:r w:rsidR="00CF55BF" w:rsidRPr="00C25209">
              <w:rPr>
                <w:rFonts w:ascii="Palatino Linotype" w:hAnsi="Palatino Linotype"/>
                <w:noProof/>
                <w:webHidden/>
              </w:rPr>
              <w:t>18</w:t>
            </w:r>
            <w:r w:rsidR="00CF55BF" w:rsidRPr="00C25209">
              <w:rPr>
                <w:rFonts w:ascii="Palatino Linotype" w:hAnsi="Palatino Linotype"/>
                <w:noProof/>
                <w:webHidden/>
              </w:rPr>
              <w:fldChar w:fldCharType="end"/>
            </w:r>
          </w:hyperlink>
        </w:p>
        <w:p w14:paraId="07A9A973" w14:textId="5C5C43BC" w:rsidR="00DA7E2F" w:rsidRPr="00C25209" w:rsidRDefault="00DA7E2F" w:rsidP="00440800">
          <w:pPr>
            <w:spacing w:line="480" w:lineRule="auto"/>
            <w:rPr>
              <w:rFonts w:ascii="Palatino Linotype" w:hAnsi="Palatino Linotype"/>
            </w:rPr>
          </w:pPr>
          <w:r w:rsidRPr="00C25209">
            <w:rPr>
              <w:rFonts w:ascii="Palatino Linotype" w:hAnsi="Palatino Linotype"/>
              <w:b/>
              <w:bCs/>
              <w:lang w:val="es-ES"/>
            </w:rPr>
            <w:fldChar w:fldCharType="end"/>
          </w:r>
        </w:p>
      </w:sdtContent>
    </w:sdt>
    <w:p w14:paraId="5E41A56F" w14:textId="60BB7BE9" w:rsidR="000D5A1D" w:rsidRPr="00C25209" w:rsidRDefault="000D5A1D" w:rsidP="001E74A5">
      <w:pPr>
        <w:spacing w:before="240" w:after="240" w:line="360" w:lineRule="auto"/>
        <w:ind w:left="708"/>
        <w:jc w:val="center"/>
        <w:rPr>
          <w:rFonts w:ascii="Palatino Linotype" w:hAnsi="Palatino Linotype"/>
          <w:b/>
        </w:rPr>
      </w:pPr>
    </w:p>
    <w:p w14:paraId="311C8EB9" w14:textId="62238184" w:rsidR="00312733" w:rsidRPr="00C25209" w:rsidRDefault="00312733" w:rsidP="001E74A5">
      <w:pPr>
        <w:spacing w:before="240" w:after="240" w:line="360" w:lineRule="auto"/>
        <w:ind w:left="708"/>
        <w:jc w:val="center"/>
        <w:rPr>
          <w:rFonts w:ascii="Palatino Linotype" w:hAnsi="Palatino Linotype"/>
          <w:b/>
        </w:rPr>
      </w:pPr>
    </w:p>
    <w:p w14:paraId="2F9C2899" w14:textId="51899B19" w:rsidR="00312733" w:rsidRPr="00C25209" w:rsidRDefault="00312733" w:rsidP="001E74A5">
      <w:pPr>
        <w:spacing w:before="240" w:after="240" w:line="360" w:lineRule="auto"/>
        <w:ind w:left="708"/>
        <w:jc w:val="center"/>
        <w:rPr>
          <w:rFonts w:ascii="Palatino Linotype" w:hAnsi="Palatino Linotype"/>
          <w:b/>
        </w:rPr>
      </w:pPr>
    </w:p>
    <w:p w14:paraId="748519F8" w14:textId="77777777" w:rsidR="004413DD" w:rsidRPr="00C25209" w:rsidRDefault="004413DD" w:rsidP="001E74A5">
      <w:pPr>
        <w:spacing w:before="240" w:after="240" w:line="360" w:lineRule="auto"/>
        <w:ind w:left="708"/>
        <w:jc w:val="center"/>
        <w:rPr>
          <w:rFonts w:ascii="Palatino Linotype" w:hAnsi="Palatino Linotype"/>
          <w:b/>
        </w:rPr>
      </w:pPr>
    </w:p>
    <w:p w14:paraId="31422BAB" w14:textId="77777777" w:rsidR="004413DD" w:rsidRPr="00C25209" w:rsidRDefault="004413DD" w:rsidP="001E74A5">
      <w:pPr>
        <w:spacing w:before="240" w:after="240" w:line="360" w:lineRule="auto"/>
        <w:ind w:left="708"/>
        <w:jc w:val="center"/>
        <w:rPr>
          <w:rFonts w:ascii="Palatino Linotype" w:hAnsi="Palatino Linotype"/>
          <w:b/>
        </w:rPr>
      </w:pPr>
    </w:p>
    <w:p w14:paraId="56B5E8F7" w14:textId="77777777" w:rsidR="00C25209" w:rsidRPr="00C25209" w:rsidRDefault="00C25209" w:rsidP="00440800">
      <w:pPr>
        <w:tabs>
          <w:tab w:val="left" w:pos="3465"/>
        </w:tabs>
        <w:spacing w:before="240" w:after="360" w:line="360" w:lineRule="auto"/>
        <w:jc w:val="both"/>
        <w:rPr>
          <w:rFonts w:ascii="Palatino Linotype" w:hAnsi="Palatino Linotype"/>
        </w:rPr>
      </w:pPr>
    </w:p>
    <w:p w14:paraId="73F7F940" w14:textId="0DE23958" w:rsidR="00662C69" w:rsidRPr="00C25209" w:rsidRDefault="009B11D6" w:rsidP="00440800">
      <w:pPr>
        <w:tabs>
          <w:tab w:val="left" w:pos="3465"/>
        </w:tabs>
        <w:spacing w:before="240" w:after="360" w:line="360" w:lineRule="auto"/>
        <w:jc w:val="both"/>
        <w:rPr>
          <w:rFonts w:ascii="Palatino Linotype" w:hAnsi="Palatino Linotype"/>
        </w:rPr>
      </w:pPr>
      <w:r w:rsidRPr="00C25209">
        <w:rPr>
          <w:rFonts w:ascii="Palatino Linotype" w:hAnsi="Palatino Linotype"/>
        </w:rPr>
        <w:t>R</w:t>
      </w:r>
      <w:r w:rsidR="00662C69" w:rsidRPr="00C25209">
        <w:rPr>
          <w:rFonts w:ascii="Palatino Linotype" w:hAnsi="Palatino Linotype"/>
        </w:rPr>
        <w:t>esolución del Pleno del Instituto de Transparencia, Acceso a la Información Pública y Protección de Datos Personales del Estado de México y Mun</w:t>
      </w:r>
      <w:r w:rsidR="000D5A1D" w:rsidRPr="00C25209">
        <w:rPr>
          <w:rFonts w:ascii="Palatino Linotype" w:hAnsi="Palatino Linotype"/>
        </w:rPr>
        <w:t>icipios, con</w:t>
      </w:r>
      <w:r w:rsidR="00662C69" w:rsidRPr="00C25209">
        <w:rPr>
          <w:rFonts w:ascii="Palatino Linotype" w:hAnsi="Palatino Linotype"/>
        </w:rPr>
        <w:t xml:space="preserve"> </w:t>
      </w:r>
      <w:r w:rsidR="00485DB6" w:rsidRPr="00C25209">
        <w:rPr>
          <w:rFonts w:ascii="Palatino Linotype" w:hAnsi="Palatino Linotype"/>
        </w:rPr>
        <w:t xml:space="preserve">domicilio </w:t>
      </w:r>
      <w:r w:rsidR="00662C69" w:rsidRPr="00C25209">
        <w:rPr>
          <w:rFonts w:ascii="Palatino Linotype" w:hAnsi="Palatino Linotype"/>
        </w:rPr>
        <w:t xml:space="preserve">en Metepec, Estado de México; de </w:t>
      </w:r>
      <w:r w:rsidR="000D5A1D" w:rsidRPr="00C25209">
        <w:rPr>
          <w:rFonts w:ascii="Palatino Linotype" w:hAnsi="Palatino Linotype"/>
        </w:rPr>
        <w:t xml:space="preserve">fecha </w:t>
      </w:r>
      <w:r w:rsidR="00E87EC1" w:rsidRPr="00C25209">
        <w:rPr>
          <w:rFonts w:ascii="Palatino Linotype" w:hAnsi="Palatino Linotype"/>
        </w:rPr>
        <w:t>treinta</w:t>
      </w:r>
      <w:r w:rsidR="007B6317" w:rsidRPr="00C25209">
        <w:rPr>
          <w:rFonts w:ascii="Palatino Linotype" w:hAnsi="Palatino Linotype"/>
        </w:rPr>
        <w:t xml:space="preserve"> (</w:t>
      </w:r>
      <w:r w:rsidR="00E87EC1" w:rsidRPr="00C25209">
        <w:rPr>
          <w:rFonts w:ascii="Palatino Linotype" w:hAnsi="Palatino Linotype"/>
        </w:rPr>
        <w:t>30</w:t>
      </w:r>
      <w:r w:rsidR="007B6317" w:rsidRPr="00C25209">
        <w:rPr>
          <w:rFonts w:ascii="Palatino Linotype" w:hAnsi="Palatino Linotype"/>
        </w:rPr>
        <w:t xml:space="preserve">) </w:t>
      </w:r>
      <w:r w:rsidR="00E87EC1" w:rsidRPr="00C25209">
        <w:rPr>
          <w:rFonts w:ascii="Palatino Linotype" w:hAnsi="Palatino Linotype"/>
        </w:rPr>
        <w:t>de septiembre</w:t>
      </w:r>
      <w:r w:rsidR="001E74A5" w:rsidRPr="00C25209">
        <w:rPr>
          <w:rFonts w:ascii="Palatino Linotype" w:hAnsi="Palatino Linotype"/>
        </w:rPr>
        <w:t xml:space="preserve"> </w:t>
      </w:r>
      <w:r w:rsidR="00673C1C" w:rsidRPr="00C25209">
        <w:rPr>
          <w:rFonts w:ascii="Palatino Linotype" w:hAnsi="Palatino Linotype"/>
        </w:rPr>
        <w:t>d</w:t>
      </w:r>
      <w:r w:rsidR="00662C69" w:rsidRPr="00C25209">
        <w:rPr>
          <w:rFonts w:ascii="Palatino Linotype" w:hAnsi="Palatino Linotype"/>
        </w:rPr>
        <w:t xml:space="preserve">e dos mil </w:t>
      </w:r>
      <w:r w:rsidR="00E87EC1" w:rsidRPr="00C25209">
        <w:rPr>
          <w:rFonts w:ascii="Palatino Linotype" w:hAnsi="Palatino Linotype"/>
        </w:rPr>
        <w:t xml:space="preserve">veinte.  </w:t>
      </w:r>
    </w:p>
    <w:p w14:paraId="02C1324E" w14:textId="455ED063" w:rsidR="00662C69" w:rsidRPr="00C25209" w:rsidRDefault="00662C69" w:rsidP="001E74A5">
      <w:pPr>
        <w:spacing w:before="240" w:after="360" w:line="360" w:lineRule="auto"/>
        <w:jc w:val="both"/>
        <w:rPr>
          <w:rFonts w:ascii="Palatino Linotype" w:hAnsi="Palatino Linotype"/>
          <w:b/>
        </w:rPr>
      </w:pPr>
      <w:r w:rsidRPr="00C25209">
        <w:rPr>
          <w:rFonts w:ascii="Palatino Linotype" w:hAnsi="Palatino Linotype"/>
          <w:b/>
        </w:rPr>
        <w:t>VISTO</w:t>
      </w:r>
      <w:r w:rsidRPr="00C25209">
        <w:rPr>
          <w:rFonts w:ascii="Palatino Linotype" w:hAnsi="Palatino Linotype"/>
        </w:rPr>
        <w:t xml:space="preserve"> el expediente electrónico for</w:t>
      </w:r>
      <w:r w:rsidR="00D37494" w:rsidRPr="00C25209">
        <w:rPr>
          <w:rFonts w:ascii="Palatino Linotype" w:hAnsi="Palatino Linotype"/>
        </w:rPr>
        <w:t>mado con motivo del</w:t>
      </w:r>
      <w:r w:rsidRPr="00C25209">
        <w:rPr>
          <w:rFonts w:ascii="Palatino Linotype" w:hAnsi="Palatino Linotype"/>
        </w:rPr>
        <w:t xml:space="preserve"> recurso de revisión </w:t>
      </w:r>
      <w:r w:rsidR="00E87EC1" w:rsidRPr="00C25209">
        <w:rPr>
          <w:rFonts w:ascii="Palatino Linotype" w:hAnsi="Palatino Linotype"/>
          <w:b/>
        </w:rPr>
        <w:t>01938/INFOEM/IP/RR/2020</w:t>
      </w:r>
      <w:r w:rsidR="00AF3D59" w:rsidRPr="00C25209">
        <w:rPr>
          <w:rFonts w:ascii="Palatino Linotype" w:hAnsi="Palatino Linotype" w:cs="Arial"/>
          <w:b/>
          <w:bCs/>
        </w:rPr>
        <w:t>;</w:t>
      </w:r>
      <w:r w:rsidR="00335BFE" w:rsidRPr="00C25209">
        <w:rPr>
          <w:rFonts w:ascii="Palatino Linotype" w:hAnsi="Palatino Linotype" w:cs="Arial"/>
          <w:b/>
          <w:bCs/>
        </w:rPr>
        <w:t xml:space="preserve"> </w:t>
      </w:r>
      <w:r w:rsidR="00E87EC1" w:rsidRPr="00C25209">
        <w:rPr>
          <w:rFonts w:ascii="Palatino Linotype" w:hAnsi="Palatino Linotype"/>
        </w:rPr>
        <w:t xml:space="preserve">promovido por </w:t>
      </w:r>
      <w:r w:rsidR="003B5312" w:rsidRPr="003B5312">
        <w:rPr>
          <w:rFonts w:ascii="Palatino Linotype" w:hAnsi="Palatino Linotype"/>
          <w:b/>
          <w:sz w:val="22"/>
          <w:szCs w:val="22"/>
          <w:highlight w:val="black"/>
        </w:rPr>
        <w:t>--------------------------------------</w:t>
      </w:r>
      <w:r w:rsidRPr="00C25209">
        <w:rPr>
          <w:rFonts w:ascii="Palatino Linotype" w:hAnsi="Palatino Linotype" w:cs="Arial"/>
        </w:rPr>
        <w:t xml:space="preserve">en su </w:t>
      </w:r>
      <w:r w:rsidR="00D83C17" w:rsidRPr="00C25209">
        <w:rPr>
          <w:rFonts w:ascii="Palatino Linotype" w:hAnsi="Palatino Linotype" w:cs="Arial"/>
        </w:rPr>
        <w:t>calidad</w:t>
      </w:r>
      <w:r w:rsidRPr="00C25209">
        <w:rPr>
          <w:rFonts w:ascii="Palatino Linotype" w:hAnsi="Palatino Linotype" w:cs="Arial"/>
        </w:rPr>
        <w:t xml:space="preserve"> de </w:t>
      </w:r>
      <w:r w:rsidRPr="00C25209">
        <w:rPr>
          <w:rFonts w:ascii="Palatino Linotype" w:hAnsi="Palatino Linotype" w:cs="Arial"/>
          <w:b/>
        </w:rPr>
        <w:t>RECURRENTE</w:t>
      </w:r>
      <w:r w:rsidRPr="00C25209">
        <w:rPr>
          <w:rFonts w:ascii="Palatino Linotype" w:hAnsi="Palatino Linotype" w:cs="Arial"/>
        </w:rPr>
        <w:t xml:space="preserve">, en contra </w:t>
      </w:r>
      <w:r w:rsidR="000D5A1D" w:rsidRPr="00C25209">
        <w:rPr>
          <w:rFonts w:ascii="Palatino Linotype" w:hAnsi="Palatino Linotype" w:cs="Arial"/>
        </w:rPr>
        <w:t xml:space="preserve">de </w:t>
      </w:r>
      <w:r w:rsidR="00843908" w:rsidRPr="00C25209">
        <w:rPr>
          <w:rFonts w:ascii="Palatino Linotype" w:hAnsi="Palatino Linotype" w:cs="Arial"/>
        </w:rPr>
        <w:t>la respuesta del</w:t>
      </w:r>
      <w:r w:rsidR="00E87EC1" w:rsidRPr="00C25209">
        <w:rPr>
          <w:rFonts w:ascii="Palatino Linotype" w:hAnsi="Palatino Linotype"/>
          <w:b/>
        </w:rPr>
        <w:t xml:space="preserve"> Ayuntamiento de Ecatepec de Morelos</w:t>
      </w:r>
      <w:r w:rsidR="0036073F" w:rsidRPr="00C25209">
        <w:rPr>
          <w:rFonts w:ascii="Palatino Linotype" w:hAnsi="Palatino Linotype"/>
          <w:b/>
        </w:rPr>
        <w:t xml:space="preserve">, </w:t>
      </w:r>
      <w:r w:rsidRPr="00C25209">
        <w:rPr>
          <w:rFonts w:ascii="Palatino Linotype" w:hAnsi="Palatino Linotype"/>
        </w:rPr>
        <w:t>en lo sucesivo el</w:t>
      </w:r>
      <w:r w:rsidRPr="00C25209">
        <w:rPr>
          <w:rFonts w:ascii="Palatino Linotype" w:hAnsi="Palatino Linotype"/>
          <w:b/>
        </w:rPr>
        <w:t xml:space="preserve"> SUJETO OBLIGADO, </w:t>
      </w:r>
      <w:r w:rsidRPr="00C25209">
        <w:rPr>
          <w:rFonts w:ascii="Palatino Linotype" w:hAnsi="Palatino Linotype"/>
        </w:rPr>
        <w:t>se procede a dictar la presente resolución, con base en los siguientes:</w:t>
      </w:r>
    </w:p>
    <w:p w14:paraId="769E1410" w14:textId="5740327F" w:rsidR="00587366" w:rsidRPr="00C25209" w:rsidRDefault="00662C69" w:rsidP="001E74A5">
      <w:pPr>
        <w:pStyle w:val="Ttulo1"/>
        <w:spacing w:line="360" w:lineRule="auto"/>
        <w:jc w:val="center"/>
        <w:rPr>
          <w:b/>
        </w:rPr>
      </w:pPr>
      <w:bookmarkStart w:id="0" w:name="_Toc461555884"/>
      <w:bookmarkStart w:id="1" w:name="_Toc466371847"/>
      <w:bookmarkStart w:id="2" w:name="_Toc51863362"/>
      <w:r w:rsidRPr="00C25209">
        <w:rPr>
          <w:b/>
        </w:rPr>
        <w:t>ANTECEDENTES</w:t>
      </w:r>
      <w:bookmarkEnd w:id="0"/>
      <w:bookmarkEnd w:id="1"/>
      <w:bookmarkEnd w:id="2"/>
    </w:p>
    <w:p w14:paraId="402A4C0A" w14:textId="3F00996D" w:rsidR="00D9392E" w:rsidRPr="00C25209" w:rsidRDefault="00D9392E" w:rsidP="00997C2A">
      <w:pPr>
        <w:pStyle w:val="Prrafodelista"/>
        <w:numPr>
          <w:ilvl w:val="0"/>
          <w:numId w:val="4"/>
        </w:numPr>
        <w:spacing w:before="240" w:after="240" w:line="360" w:lineRule="auto"/>
        <w:ind w:left="284" w:hanging="284"/>
        <w:jc w:val="both"/>
        <w:rPr>
          <w:rFonts w:ascii="Palatino Linotype" w:eastAsia="Calibri" w:hAnsi="Palatino Linotype" w:cs="Arial"/>
          <w:lang w:val="es-ES"/>
        </w:rPr>
      </w:pPr>
      <w:r w:rsidRPr="00C25209">
        <w:rPr>
          <w:rFonts w:ascii="Palatino Linotype" w:eastAsia="Calibri" w:hAnsi="Palatino Linotype" w:cs="Arial"/>
          <w:lang w:val="es-ES"/>
        </w:rPr>
        <w:t xml:space="preserve">El día </w:t>
      </w:r>
      <w:r w:rsidR="00E87EC1" w:rsidRPr="00C25209">
        <w:rPr>
          <w:rFonts w:ascii="Palatino Linotype" w:eastAsia="Calibri" w:hAnsi="Palatino Linotype" w:cs="Arial"/>
          <w:lang w:val="es-ES"/>
        </w:rPr>
        <w:t>veintinueve</w:t>
      </w:r>
      <w:r w:rsidRPr="00C25209">
        <w:rPr>
          <w:rFonts w:ascii="Palatino Linotype" w:eastAsia="Calibri" w:hAnsi="Palatino Linotype" w:cs="Arial"/>
          <w:lang w:val="es-ES"/>
        </w:rPr>
        <w:t xml:space="preserve"> (</w:t>
      </w:r>
      <w:r w:rsidR="00E87EC1" w:rsidRPr="00C25209">
        <w:rPr>
          <w:rFonts w:ascii="Palatino Linotype" w:eastAsia="Calibri" w:hAnsi="Palatino Linotype" w:cs="Arial"/>
          <w:lang w:val="es-ES"/>
        </w:rPr>
        <w:t>29</w:t>
      </w:r>
      <w:r w:rsidRPr="00C25209">
        <w:rPr>
          <w:rFonts w:ascii="Palatino Linotype" w:eastAsia="Calibri" w:hAnsi="Palatino Linotype" w:cs="Arial"/>
          <w:lang w:val="es-ES"/>
        </w:rPr>
        <w:t>) de</w:t>
      </w:r>
      <w:r w:rsidR="00E87EC1" w:rsidRPr="00C25209">
        <w:rPr>
          <w:rFonts w:ascii="Palatino Linotype" w:eastAsia="Calibri" w:hAnsi="Palatino Linotype" w:cs="Arial"/>
          <w:lang w:val="es-ES"/>
        </w:rPr>
        <w:t xml:space="preserve"> octubre </w:t>
      </w:r>
      <w:r w:rsidRPr="00C25209">
        <w:rPr>
          <w:rFonts w:ascii="Palatino Linotype" w:eastAsia="Calibri" w:hAnsi="Palatino Linotype" w:cs="Arial"/>
          <w:lang w:val="es-ES"/>
        </w:rPr>
        <w:t>de dos mil</w:t>
      </w:r>
      <w:r w:rsidR="00E87EC1" w:rsidRPr="00C25209">
        <w:rPr>
          <w:rFonts w:ascii="Palatino Linotype" w:eastAsia="Calibri" w:hAnsi="Palatino Linotype" w:cs="Arial"/>
          <w:lang w:val="es-ES"/>
        </w:rPr>
        <w:t xml:space="preserve"> diecinueve</w:t>
      </w:r>
      <w:r w:rsidRPr="00C25209">
        <w:rPr>
          <w:rFonts w:ascii="Palatino Linotype" w:hAnsi="Palatino Linotype"/>
          <w:b/>
        </w:rPr>
        <w:t xml:space="preserve">, </w:t>
      </w:r>
      <w:r w:rsidRPr="00C25209">
        <w:rPr>
          <w:rFonts w:ascii="Palatino Linotype" w:eastAsia="Calibri" w:hAnsi="Palatino Linotype" w:cs="Arial"/>
          <w:lang w:val="es-ES"/>
        </w:rPr>
        <w:t xml:space="preserve">se presentó ante el </w:t>
      </w:r>
      <w:r w:rsidRPr="00C25209">
        <w:rPr>
          <w:rFonts w:ascii="Palatino Linotype" w:eastAsia="Calibri" w:hAnsi="Palatino Linotype" w:cs="Arial"/>
          <w:b/>
          <w:lang w:val="es-ES"/>
        </w:rPr>
        <w:t>SUJETO OBLIGADO</w:t>
      </w:r>
      <w:r w:rsidRPr="00C25209">
        <w:rPr>
          <w:rFonts w:ascii="Palatino Linotype" w:eastAsia="Calibri" w:hAnsi="Palatino Linotype" w:cs="Arial"/>
        </w:rPr>
        <w:t xml:space="preserve"> vía </w:t>
      </w:r>
      <w:r w:rsidRPr="00C25209">
        <w:rPr>
          <w:rFonts w:ascii="Palatino Linotype" w:eastAsia="Calibri" w:hAnsi="Palatino Linotype" w:cs="Arial"/>
          <w:lang w:val="es-ES"/>
        </w:rPr>
        <w:t xml:space="preserve">Sistema de Acceso a la Información Mexiquense </w:t>
      </w:r>
      <w:r w:rsidRPr="00C25209">
        <w:rPr>
          <w:rFonts w:ascii="Palatino Linotype" w:eastAsia="Calibri" w:hAnsi="Palatino Linotype" w:cs="Arial"/>
          <w:b/>
          <w:lang w:val="es-ES"/>
        </w:rPr>
        <w:t>SAIMEX</w:t>
      </w:r>
      <w:r w:rsidRPr="00C25209">
        <w:rPr>
          <w:rFonts w:ascii="Palatino Linotype" w:eastAsia="Calibri" w:hAnsi="Palatino Linotype" w:cs="Arial"/>
          <w:lang w:val="es-ES"/>
        </w:rPr>
        <w:t>, la solicitud de información pública registrada con el número</w:t>
      </w:r>
      <w:r w:rsidR="00E87EC1" w:rsidRPr="00C25209">
        <w:rPr>
          <w:rFonts w:ascii="Palatino Linotype" w:eastAsia="Calibri" w:hAnsi="Palatino Linotype" w:cs="Arial"/>
          <w:lang w:val="es-ES"/>
        </w:rPr>
        <w:t xml:space="preserve"> </w:t>
      </w:r>
      <w:r w:rsidR="00E87EC1" w:rsidRPr="00C25209">
        <w:rPr>
          <w:rFonts w:ascii="Palatino Linotype" w:eastAsia="Calibri" w:hAnsi="Palatino Linotype" w:cs="Arial"/>
          <w:b/>
          <w:bCs/>
        </w:rPr>
        <w:t>00763/ECATEPEC/IP/2019</w:t>
      </w:r>
      <w:r w:rsidRPr="00C25209">
        <w:rPr>
          <w:rFonts w:ascii="Palatino Linotype" w:eastAsia="Calibri" w:hAnsi="Palatino Linotype" w:cs="Arial"/>
          <w:lang w:val="es-ES"/>
        </w:rPr>
        <w:t xml:space="preserve"> mediante la cual solicitó:</w:t>
      </w:r>
    </w:p>
    <w:p w14:paraId="780D2256" w14:textId="77777777" w:rsidR="00D9392E" w:rsidRPr="00C25209" w:rsidRDefault="00D9392E" w:rsidP="001C34D6">
      <w:pPr>
        <w:pStyle w:val="Prrafodelista"/>
        <w:spacing w:line="360" w:lineRule="auto"/>
        <w:ind w:left="360"/>
        <w:jc w:val="both"/>
        <w:rPr>
          <w:rFonts w:ascii="Palatino Linotype" w:hAnsi="Palatino Linotype"/>
          <w:i/>
          <w:color w:val="000000"/>
          <w:sz w:val="22"/>
          <w:szCs w:val="22"/>
        </w:rPr>
      </w:pPr>
    </w:p>
    <w:p w14:paraId="45EF49F8" w14:textId="793D90D3" w:rsidR="001C34D6" w:rsidRPr="00C25209" w:rsidRDefault="001C34D6" w:rsidP="00D9392E">
      <w:pPr>
        <w:pStyle w:val="Prrafodelista"/>
        <w:spacing w:line="360" w:lineRule="auto"/>
        <w:ind w:left="709" w:right="333"/>
        <w:jc w:val="both"/>
        <w:rPr>
          <w:rFonts w:ascii="Palatino Linotype" w:hAnsi="Palatino Linotype"/>
          <w:color w:val="000000"/>
        </w:rPr>
      </w:pPr>
      <w:r w:rsidRPr="00C25209">
        <w:rPr>
          <w:rFonts w:ascii="Palatino Linotype" w:hAnsi="Palatino Linotype"/>
          <w:i/>
          <w:color w:val="000000"/>
          <w:sz w:val="22"/>
          <w:szCs w:val="22"/>
        </w:rPr>
        <w:t>“</w:t>
      </w:r>
      <w:r w:rsidR="005B411E" w:rsidRPr="00C25209">
        <w:rPr>
          <w:rFonts w:ascii="Palatino Linotype" w:hAnsi="Palatino Linotype"/>
          <w:i/>
          <w:color w:val="000000"/>
          <w:sz w:val="22"/>
          <w:szCs w:val="22"/>
        </w:rPr>
        <w:t>SOLICITO AMABLEMENTE SE ME INDIQUE SI LA SÍNDICO IRMA COLÍN LÓPEZ DEL MUNICIPIO DE OTZOLOTEPEC SOLICITO LICENCIA PARA SEPARARSE DEL CARGO, PARA PODER REALIZAR PROSELITISMO COMO CANDIDATA SUPLENTE A LA DIPUTACIÓN FEDERAL. Y DE SER ASÍ ¿CUANDO LA SOLICITO? ¿FUE APROBADA? ¿EN QUE TERMINOS FUE APROBADA? ¿POR CUANTO TIEMPO LA SOLICITO? Y SE ADJUNTE EVIDENCIA DEL DOCUMENTO QUE SUSTENTE LA RESPUESTA.</w:t>
      </w:r>
      <w:r w:rsidRPr="00C25209">
        <w:rPr>
          <w:rFonts w:ascii="Palatino Linotype" w:hAnsi="Palatino Linotype"/>
          <w:i/>
          <w:color w:val="000000"/>
          <w:sz w:val="22"/>
        </w:rPr>
        <w:t>”</w:t>
      </w:r>
      <w:r w:rsidRPr="00C25209">
        <w:rPr>
          <w:rFonts w:ascii="Palatino Linotype" w:hAnsi="Palatino Linotype"/>
          <w:color w:val="000000"/>
          <w:sz w:val="22"/>
        </w:rPr>
        <w:t xml:space="preserve"> </w:t>
      </w:r>
      <w:r w:rsidRPr="00C25209">
        <w:rPr>
          <w:rFonts w:ascii="Palatino Linotype" w:hAnsi="Palatino Linotype"/>
          <w:color w:val="000000"/>
        </w:rPr>
        <w:t>(Sic)</w:t>
      </w:r>
    </w:p>
    <w:p w14:paraId="2623C1CF" w14:textId="77777777" w:rsidR="00D9392E" w:rsidRPr="00C25209" w:rsidRDefault="00D9392E" w:rsidP="00D9392E">
      <w:pPr>
        <w:pStyle w:val="Prrafodelista"/>
        <w:spacing w:line="360" w:lineRule="auto"/>
        <w:ind w:left="360"/>
        <w:jc w:val="both"/>
        <w:rPr>
          <w:rFonts w:ascii="Palatino Linotype" w:hAnsi="Palatino Linotype"/>
        </w:rPr>
      </w:pPr>
    </w:p>
    <w:p w14:paraId="54C99001" w14:textId="77777777" w:rsidR="005B411E" w:rsidRPr="00C25209" w:rsidRDefault="005B411E" w:rsidP="007502D4">
      <w:pPr>
        <w:spacing w:line="360" w:lineRule="auto"/>
        <w:jc w:val="both"/>
        <w:rPr>
          <w:rFonts w:ascii="Palatino Linotype" w:eastAsia="Times New Roman" w:hAnsi="Palatino Linotype" w:cs="Arial"/>
          <w:lang w:val="es-ES"/>
        </w:rPr>
      </w:pPr>
    </w:p>
    <w:p w14:paraId="17EE3830" w14:textId="77777777" w:rsidR="005B411E" w:rsidRPr="00C25209" w:rsidRDefault="005B411E" w:rsidP="005B411E">
      <w:pPr>
        <w:pStyle w:val="Prrafodelista"/>
        <w:spacing w:before="240" w:after="240" w:line="360" w:lineRule="auto"/>
        <w:ind w:left="284"/>
        <w:jc w:val="both"/>
        <w:rPr>
          <w:rFonts w:ascii="Palatino Linotype" w:eastAsia="MS Mincho" w:hAnsi="Palatino Linotype" w:cs="Times New Roman"/>
        </w:rPr>
      </w:pPr>
    </w:p>
    <w:p w14:paraId="58EE9CB8" w14:textId="77777777" w:rsidR="004103A6" w:rsidRPr="00C25209" w:rsidRDefault="004103A6" w:rsidP="004103A6">
      <w:pPr>
        <w:spacing w:line="360" w:lineRule="auto"/>
        <w:ind w:right="34"/>
        <w:contextualSpacing/>
        <w:jc w:val="both"/>
        <w:rPr>
          <w:rFonts w:ascii="Palatino Linotype" w:eastAsia="Times New Roman" w:hAnsi="Palatino Linotype" w:cs="Arial"/>
          <w:i/>
        </w:rPr>
      </w:pPr>
    </w:p>
    <w:p w14:paraId="0E00ECF9" w14:textId="77777777" w:rsidR="004103A6" w:rsidRPr="00C25209" w:rsidRDefault="004103A6" w:rsidP="004103A6">
      <w:pPr>
        <w:numPr>
          <w:ilvl w:val="0"/>
          <w:numId w:val="4"/>
        </w:numPr>
        <w:spacing w:before="240" w:after="240" w:line="360" w:lineRule="auto"/>
        <w:ind w:left="0" w:firstLine="0"/>
        <w:contextualSpacing/>
        <w:jc w:val="both"/>
        <w:rPr>
          <w:rFonts w:ascii="Palatino Linotype" w:eastAsia="Times New Roman" w:hAnsi="Palatino Linotype" w:cs="Arial"/>
          <w:i/>
        </w:rPr>
      </w:pPr>
      <w:r w:rsidRPr="00C25209">
        <w:rPr>
          <w:rFonts w:ascii="Palatino Linotype" w:eastAsia="Times New Roman" w:hAnsi="Palatino Linotype" w:cs="Arial"/>
        </w:rPr>
        <w:t xml:space="preserve">Se hace constar que se señaló como modalidad de entrega de la información: a través del Sistema de Acceso a la Información Mexiquense </w:t>
      </w:r>
      <w:r w:rsidRPr="00C25209">
        <w:rPr>
          <w:rFonts w:ascii="Palatino Linotype" w:eastAsia="Times New Roman" w:hAnsi="Palatino Linotype" w:cs="Arial"/>
          <w:b/>
        </w:rPr>
        <w:t xml:space="preserve">(SAIMEX).  </w:t>
      </w:r>
    </w:p>
    <w:p w14:paraId="7CE35527" w14:textId="77777777" w:rsidR="004103A6" w:rsidRPr="00C25209" w:rsidRDefault="004103A6" w:rsidP="004103A6">
      <w:pPr>
        <w:spacing w:before="240" w:after="240" w:line="360" w:lineRule="auto"/>
        <w:contextualSpacing/>
        <w:jc w:val="both"/>
        <w:rPr>
          <w:rFonts w:ascii="Palatino Linotype" w:eastAsia="Times New Roman" w:hAnsi="Palatino Linotype" w:cs="Arial"/>
          <w:i/>
        </w:rPr>
      </w:pPr>
    </w:p>
    <w:p w14:paraId="22DBCB2A" w14:textId="77777777" w:rsidR="004103A6" w:rsidRPr="00C25209" w:rsidRDefault="004103A6" w:rsidP="004103A6">
      <w:pPr>
        <w:numPr>
          <w:ilvl w:val="0"/>
          <w:numId w:val="4"/>
        </w:numPr>
        <w:spacing w:before="240" w:after="240" w:line="360" w:lineRule="auto"/>
        <w:ind w:left="0" w:firstLine="0"/>
        <w:contextualSpacing/>
        <w:jc w:val="both"/>
        <w:rPr>
          <w:rFonts w:ascii="Palatino Linotype" w:eastAsia="Times New Roman" w:hAnsi="Palatino Linotype" w:cs="Arial"/>
          <w:i/>
        </w:rPr>
      </w:pPr>
      <w:r w:rsidRPr="00C25209">
        <w:rPr>
          <w:rFonts w:ascii="Palatino Linotype" w:hAnsi="Palatino Linotype" w:cs="Arial"/>
        </w:rPr>
        <w:t xml:space="preserve">El </w:t>
      </w:r>
      <w:r w:rsidRPr="00C25209">
        <w:rPr>
          <w:rFonts w:ascii="Palatino Linotype" w:hAnsi="Palatino Linotype" w:cs="Arial"/>
          <w:b/>
        </w:rPr>
        <w:t xml:space="preserve">SUJETO OBLIGADO </w:t>
      </w:r>
      <w:r w:rsidRPr="00C25209">
        <w:rPr>
          <w:rFonts w:ascii="Palatino Linotype" w:hAnsi="Palatino Linotype" w:cs="Arial"/>
        </w:rPr>
        <w:t xml:space="preserve">no dio respuesta a la solicitud de información. </w:t>
      </w:r>
    </w:p>
    <w:p w14:paraId="5F8FF4CA" w14:textId="77777777" w:rsidR="004103A6" w:rsidRPr="00C25209" w:rsidRDefault="004103A6" w:rsidP="004103A6">
      <w:pPr>
        <w:rPr>
          <w:rFonts w:ascii="Palatino Linotype" w:eastAsia="Times New Roman" w:hAnsi="Palatino Linotype" w:cs="Arial"/>
          <w:lang w:val="es-ES"/>
        </w:rPr>
      </w:pPr>
    </w:p>
    <w:p w14:paraId="034C0216" w14:textId="14BB0821" w:rsidR="008F37F2" w:rsidRPr="00C25209" w:rsidRDefault="00DB4BEF" w:rsidP="004103A6">
      <w:pPr>
        <w:numPr>
          <w:ilvl w:val="0"/>
          <w:numId w:val="4"/>
        </w:numPr>
        <w:spacing w:before="240" w:after="240" w:line="360" w:lineRule="auto"/>
        <w:ind w:left="0" w:firstLine="0"/>
        <w:contextualSpacing/>
        <w:jc w:val="both"/>
        <w:rPr>
          <w:rFonts w:ascii="Palatino Linotype" w:eastAsia="Times New Roman" w:hAnsi="Palatino Linotype" w:cs="Arial"/>
          <w:i/>
        </w:rPr>
      </w:pPr>
      <w:r w:rsidRPr="00C25209">
        <w:rPr>
          <w:rFonts w:ascii="Palatino Linotype" w:eastAsia="Times New Roman" w:hAnsi="Palatino Linotype" w:cs="Arial"/>
          <w:lang w:val="es-ES"/>
        </w:rPr>
        <w:t xml:space="preserve">El </w:t>
      </w:r>
      <w:r w:rsidR="004103A6" w:rsidRPr="00C25209">
        <w:rPr>
          <w:rFonts w:ascii="Palatino Linotype" w:eastAsia="Times New Roman" w:hAnsi="Palatino Linotype" w:cs="Arial"/>
          <w:lang w:val="es-ES"/>
        </w:rPr>
        <w:t>día tres</w:t>
      </w:r>
      <w:r w:rsidR="001E3F91" w:rsidRPr="00C25209">
        <w:rPr>
          <w:rFonts w:ascii="Palatino Linotype" w:eastAsia="Times New Roman" w:hAnsi="Palatino Linotype" w:cs="Arial"/>
          <w:lang w:val="es-ES"/>
        </w:rPr>
        <w:t xml:space="preserve"> </w:t>
      </w:r>
      <w:r w:rsidR="00D85885" w:rsidRPr="00C25209">
        <w:rPr>
          <w:rFonts w:ascii="Palatino Linotype" w:eastAsia="Times New Roman" w:hAnsi="Palatino Linotype" w:cs="Arial"/>
          <w:lang w:val="es-ES"/>
        </w:rPr>
        <w:t>(</w:t>
      </w:r>
      <w:r w:rsidR="004103A6" w:rsidRPr="00C25209">
        <w:rPr>
          <w:rFonts w:ascii="Palatino Linotype" w:eastAsia="Times New Roman" w:hAnsi="Palatino Linotype" w:cs="Arial"/>
          <w:lang w:val="es-ES"/>
        </w:rPr>
        <w:t>03</w:t>
      </w:r>
      <w:r w:rsidR="00D85885" w:rsidRPr="00C25209">
        <w:rPr>
          <w:rFonts w:ascii="Palatino Linotype" w:eastAsia="Times New Roman" w:hAnsi="Palatino Linotype" w:cs="Arial"/>
          <w:lang w:val="es-ES"/>
        </w:rPr>
        <w:t xml:space="preserve">) </w:t>
      </w:r>
      <w:r w:rsidR="008F37F2" w:rsidRPr="00C25209">
        <w:rPr>
          <w:rFonts w:ascii="Palatino Linotype" w:eastAsia="Times New Roman" w:hAnsi="Palatino Linotype" w:cs="Arial"/>
          <w:lang w:val="es-ES"/>
        </w:rPr>
        <w:t xml:space="preserve">de </w:t>
      </w:r>
      <w:r w:rsidR="004103A6" w:rsidRPr="00C25209">
        <w:rPr>
          <w:rFonts w:ascii="Palatino Linotype" w:eastAsia="Times New Roman" w:hAnsi="Palatino Linotype" w:cs="Arial"/>
          <w:lang w:val="es-ES"/>
        </w:rPr>
        <w:t xml:space="preserve">junio de </w:t>
      </w:r>
      <w:r w:rsidRPr="00C25209">
        <w:rPr>
          <w:rFonts w:ascii="Palatino Linotype" w:eastAsia="Times New Roman" w:hAnsi="Palatino Linotype" w:cs="Arial"/>
          <w:lang w:val="es-ES"/>
        </w:rPr>
        <w:t>dos mil</w:t>
      </w:r>
      <w:r w:rsidR="004103A6" w:rsidRPr="00C25209">
        <w:rPr>
          <w:rFonts w:ascii="Palatino Linotype" w:eastAsia="Times New Roman" w:hAnsi="Palatino Linotype" w:cs="Arial"/>
          <w:lang w:val="es-ES"/>
        </w:rPr>
        <w:t xml:space="preserve"> veinte</w:t>
      </w:r>
      <w:r w:rsidR="00FE49E3" w:rsidRPr="00C25209">
        <w:rPr>
          <w:rFonts w:ascii="Palatino Linotype" w:eastAsia="Times New Roman" w:hAnsi="Palatino Linotype" w:cs="Arial"/>
          <w:lang w:val="es-ES"/>
        </w:rPr>
        <w:t xml:space="preserve">, </w:t>
      </w:r>
      <w:r w:rsidR="001015A7" w:rsidRPr="00C25209">
        <w:rPr>
          <w:rFonts w:ascii="Palatino Linotype" w:eastAsia="Times New Roman" w:hAnsi="Palatino Linotype" w:cs="Arial"/>
          <w:lang w:val="es-ES"/>
        </w:rPr>
        <w:t>el particular interpuso</w:t>
      </w:r>
      <w:r w:rsidR="00426323" w:rsidRPr="00C25209">
        <w:rPr>
          <w:rFonts w:ascii="Palatino Linotype" w:eastAsia="Times New Roman" w:hAnsi="Palatino Linotype" w:cs="Arial"/>
          <w:lang w:val="es-ES"/>
        </w:rPr>
        <w:t xml:space="preserve"> el</w:t>
      </w:r>
      <w:r w:rsidR="001015A7" w:rsidRPr="00C25209">
        <w:rPr>
          <w:rFonts w:ascii="Palatino Linotype" w:eastAsia="Times New Roman" w:hAnsi="Palatino Linotype" w:cs="Arial"/>
          <w:lang w:val="es-ES"/>
        </w:rPr>
        <w:t xml:space="preserve"> Recurso de Revisión en contra de la respuesta del </w:t>
      </w:r>
      <w:r w:rsidR="001015A7" w:rsidRPr="00C25209">
        <w:rPr>
          <w:rFonts w:ascii="Palatino Linotype" w:eastAsia="Times New Roman" w:hAnsi="Palatino Linotype" w:cs="Arial"/>
          <w:b/>
          <w:lang w:val="es-ES"/>
        </w:rPr>
        <w:t>SUJETO OBLIGADO</w:t>
      </w:r>
      <w:r w:rsidR="001015A7" w:rsidRPr="00C25209">
        <w:rPr>
          <w:rFonts w:ascii="Palatino Linotype" w:eastAsia="Times New Roman" w:hAnsi="Palatino Linotype" w:cs="Arial"/>
          <w:lang w:val="es-ES"/>
        </w:rPr>
        <w:t xml:space="preserve">, </w:t>
      </w:r>
      <w:r w:rsidR="00426323" w:rsidRPr="00C25209">
        <w:rPr>
          <w:rFonts w:ascii="Palatino Linotype" w:eastAsia="Times New Roman" w:hAnsi="Palatino Linotype" w:cs="Arial"/>
          <w:lang w:val="es-ES"/>
        </w:rPr>
        <w:t xml:space="preserve">y </w:t>
      </w:r>
      <w:r w:rsidR="001015A7" w:rsidRPr="00C25209">
        <w:rPr>
          <w:rFonts w:ascii="Palatino Linotype" w:eastAsia="Times New Roman" w:hAnsi="Palatino Linotype" w:cs="Arial"/>
          <w:lang w:val="es-ES"/>
        </w:rPr>
        <w:t>señalando como</w:t>
      </w:r>
      <w:r w:rsidR="004D68F8" w:rsidRPr="00C25209">
        <w:rPr>
          <w:rFonts w:ascii="Palatino Linotype" w:eastAsia="Times New Roman" w:hAnsi="Palatino Linotype" w:cs="Arial"/>
          <w:lang w:val="es-ES"/>
        </w:rPr>
        <w:t>:</w:t>
      </w:r>
    </w:p>
    <w:p w14:paraId="0309B599" w14:textId="77777777" w:rsidR="008F37F2" w:rsidRPr="00C25209" w:rsidRDefault="008F37F2" w:rsidP="004103A6">
      <w:pPr>
        <w:pStyle w:val="Prrafodelista"/>
        <w:spacing w:line="360" w:lineRule="auto"/>
        <w:ind w:left="360" w:right="616"/>
        <w:jc w:val="both"/>
        <w:rPr>
          <w:rFonts w:ascii="Palatino Linotype" w:hAnsi="Palatino Linotype" w:cs="Arial"/>
          <w:i/>
          <w:sz w:val="22"/>
          <w:szCs w:val="22"/>
        </w:rPr>
      </w:pPr>
    </w:p>
    <w:p w14:paraId="4F14BBE7" w14:textId="15D8CF4C" w:rsidR="001015A7" w:rsidRPr="00C25209" w:rsidRDefault="001015A7" w:rsidP="004103A6">
      <w:pPr>
        <w:pStyle w:val="Prrafodelista"/>
        <w:numPr>
          <w:ilvl w:val="0"/>
          <w:numId w:val="22"/>
        </w:numPr>
        <w:spacing w:line="360" w:lineRule="auto"/>
        <w:ind w:left="567" w:right="616" w:firstLine="0"/>
        <w:jc w:val="both"/>
        <w:rPr>
          <w:rFonts w:ascii="Palatino Linotype" w:eastAsia="Calibri" w:hAnsi="Palatino Linotype" w:cs="Arial"/>
          <w:lang w:val="es-ES"/>
        </w:rPr>
      </w:pPr>
      <w:r w:rsidRPr="00C25209">
        <w:rPr>
          <w:rFonts w:ascii="Palatino Linotype" w:hAnsi="Palatino Linotype"/>
          <w:b/>
        </w:rPr>
        <w:t>Acto impugnado:</w:t>
      </w:r>
      <w:r w:rsidRPr="00C25209">
        <w:rPr>
          <w:rStyle w:val="Ttulo2Car"/>
          <w:rFonts w:ascii="Palatino Linotype" w:hAnsi="Palatino Linotype"/>
          <w:b/>
          <w:i/>
          <w:color w:val="auto"/>
          <w:sz w:val="24"/>
          <w:lang w:val="es-ES"/>
        </w:rPr>
        <w:t xml:space="preserve"> </w:t>
      </w:r>
      <w:r w:rsidRPr="00C25209">
        <w:rPr>
          <w:rFonts w:ascii="Palatino Linotype" w:hAnsi="Palatino Linotype"/>
          <w:i/>
          <w:sz w:val="22"/>
        </w:rPr>
        <w:t>“</w:t>
      </w:r>
      <w:r w:rsidR="004103A6" w:rsidRPr="00C25209">
        <w:rPr>
          <w:rFonts w:ascii="Palatino Linotype" w:hAnsi="Palatino Linotype"/>
          <w:i/>
          <w:sz w:val="22"/>
        </w:rPr>
        <w:t>La autoridad requerida no me ha contestado</w:t>
      </w:r>
      <w:r w:rsidRPr="00C25209">
        <w:rPr>
          <w:rFonts w:ascii="Palatino Linotype" w:hAnsi="Palatino Linotype"/>
          <w:i/>
          <w:sz w:val="22"/>
        </w:rPr>
        <w:t>." (Sic)</w:t>
      </w:r>
      <w:r w:rsidRPr="00C25209">
        <w:rPr>
          <w:rFonts w:ascii="Palatino Linotype" w:eastAsia="Calibri" w:hAnsi="Palatino Linotype" w:cs="Arial"/>
          <w:i/>
          <w:sz w:val="22"/>
          <w:szCs w:val="22"/>
          <w:lang w:val="es-ES"/>
        </w:rPr>
        <w:t xml:space="preserve">; </w:t>
      </w:r>
      <w:r w:rsidRPr="00C25209">
        <w:rPr>
          <w:rFonts w:ascii="Palatino Linotype" w:eastAsia="Calibri" w:hAnsi="Palatino Linotype" w:cs="Arial"/>
          <w:lang w:val="es-ES"/>
        </w:rPr>
        <w:t>y</w:t>
      </w:r>
    </w:p>
    <w:p w14:paraId="26886462" w14:textId="77777777" w:rsidR="008F37F2" w:rsidRPr="00C25209" w:rsidRDefault="008F37F2" w:rsidP="004103A6">
      <w:pPr>
        <w:pStyle w:val="Prrafodelista"/>
        <w:spacing w:line="360" w:lineRule="auto"/>
        <w:ind w:left="567" w:right="616"/>
        <w:jc w:val="both"/>
        <w:rPr>
          <w:rFonts w:ascii="Palatino Linotype" w:hAnsi="Palatino Linotype" w:cs="Arial"/>
          <w:i/>
          <w:sz w:val="22"/>
          <w:szCs w:val="22"/>
        </w:rPr>
      </w:pPr>
    </w:p>
    <w:p w14:paraId="71224F49" w14:textId="666F7E99" w:rsidR="00FE49E3" w:rsidRPr="00C25209" w:rsidRDefault="004103A6" w:rsidP="004103A6">
      <w:pPr>
        <w:spacing w:line="360" w:lineRule="auto"/>
        <w:ind w:left="1418" w:right="616" w:hanging="851"/>
        <w:jc w:val="both"/>
        <w:rPr>
          <w:rFonts w:ascii="Palatino Linotype" w:hAnsi="Palatino Linotype" w:cs="Arial"/>
          <w:i/>
          <w:sz w:val="22"/>
          <w:szCs w:val="22"/>
        </w:rPr>
      </w:pPr>
      <w:bookmarkStart w:id="3" w:name="_Toc462307685"/>
      <w:bookmarkStart w:id="4" w:name="_Toc472427087"/>
      <w:bookmarkStart w:id="5" w:name="_Toc472500654"/>
      <w:r w:rsidRPr="00C25209">
        <w:rPr>
          <w:rFonts w:ascii="Palatino Linotype" w:hAnsi="Palatino Linotype"/>
          <w:b/>
        </w:rPr>
        <w:t xml:space="preserve">B)       </w:t>
      </w:r>
      <w:r w:rsidR="001015A7" w:rsidRPr="00C25209">
        <w:rPr>
          <w:rFonts w:ascii="Palatino Linotype" w:hAnsi="Palatino Linotype"/>
          <w:b/>
        </w:rPr>
        <w:t>Motivos de inconformidad:</w:t>
      </w:r>
      <w:bookmarkEnd w:id="3"/>
      <w:bookmarkEnd w:id="4"/>
      <w:bookmarkEnd w:id="5"/>
      <w:r w:rsidR="001015A7" w:rsidRPr="00C25209">
        <w:rPr>
          <w:rStyle w:val="Ttulo2Car"/>
          <w:rFonts w:ascii="Palatino Linotype" w:hAnsi="Palatino Linotype"/>
          <w:b/>
          <w:color w:val="auto"/>
          <w:sz w:val="24"/>
          <w:lang w:val="es-ES"/>
        </w:rPr>
        <w:t xml:space="preserve"> </w:t>
      </w:r>
      <w:r w:rsidR="008F37F2" w:rsidRPr="00C25209">
        <w:rPr>
          <w:rFonts w:ascii="Palatino Linotype" w:hAnsi="Palatino Linotype"/>
          <w:i/>
          <w:sz w:val="22"/>
          <w:szCs w:val="22"/>
        </w:rPr>
        <w:t>“</w:t>
      </w:r>
      <w:r w:rsidRPr="00C25209">
        <w:rPr>
          <w:rFonts w:ascii="Palatino Linotype" w:hAnsi="Palatino Linotype"/>
          <w:i/>
          <w:sz w:val="22"/>
          <w:szCs w:val="22"/>
        </w:rPr>
        <w:t>La autoridad es omisa en su contestación a mi consulta</w:t>
      </w:r>
      <w:proofErr w:type="gramStart"/>
      <w:r w:rsidRPr="00C25209">
        <w:rPr>
          <w:rFonts w:ascii="Palatino Linotype" w:hAnsi="Palatino Linotype"/>
          <w:i/>
          <w:sz w:val="22"/>
          <w:szCs w:val="22"/>
        </w:rPr>
        <w:t>.</w:t>
      </w:r>
      <w:r w:rsidR="008F37F2" w:rsidRPr="00C25209">
        <w:rPr>
          <w:rFonts w:ascii="Palatino Linotype" w:hAnsi="Palatino Linotype"/>
          <w:i/>
          <w:sz w:val="22"/>
          <w:szCs w:val="22"/>
        </w:rPr>
        <w:t>.</w:t>
      </w:r>
      <w:r w:rsidR="001015A7" w:rsidRPr="00C25209">
        <w:rPr>
          <w:rFonts w:ascii="Palatino Linotype" w:hAnsi="Palatino Linotype" w:cs="Arial"/>
          <w:i/>
          <w:sz w:val="22"/>
          <w:szCs w:val="22"/>
        </w:rPr>
        <w:t>”</w:t>
      </w:r>
      <w:proofErr w:type="gramEnd"/>
      <w:r w:rsidR="001015A7" w:rsidRPr="00C25209">
        <w:rPr>
          <w:rFonts w:ascii="Palatino Linotype" w:hAnsi="Palatino Linotype" w:cs="Arial"/>
          <w:i/>
          <w:sz w:val="22"/>
          <w:szCs w:val="22"/>
        </w:rPr>
        <w:t xml:space="preserve"> (Sic)</w:t>
      </w:r>
    </w:p>
    <w:p w14:paraId="6EAC0A12" w14:textId="77777777" w:rsidR="00426323" w:rsidRPr="00C25209" w:rsidRDefault="00426323" w:rsidP="004103A6">
      <w:pPr>
        <w:spacing w:line="360" w:lineRule="auto"/>
        <w:jc w:val="both"/>
        <w:rPr>
          <w:rStyle w:val="Ttulo2Car"/>
          <w:rFonts w:ascii="Palatino Linotype" w:hAnsi="Palatino Linotype"/>
          <w:b/>
          <w:color w:val="auto"/>
          <w:sz w:val="24"/>
          <w:lang w:val="es-ES"/>
        </w:rPr>
      </w:pPr>
    </w:p>
    <w:p w14:paraId="292EF04F" w14:textId="77777777" w:rsidR="004103A6" w:rsidRPr="00C25209" w:rsidRDefault="00661EC7" w:rsidP="004103A6">
      <w:pPr>
        <w:pStyle w:val="Prrafodelista"/>
        <w:numPr>
          <w:ilvl w:val="0"/>
          <w:numId w:val="4"/>
        </w:numPr>
        <w:spacing w:before="240" w:after="240" w:line="360" w:lineRule="auto"/>
        <w:ind w:left="0" w:firstLine="0"/>
        <w:jc w:val="both"/>
        <w:rPr>
          <w:rFonts w:ascii="Palatino Linotype" w:eastAsia="Calibri" w:hAnsi="Palatino Linotype" w:cs="Arial"/>
          <w:color w:val="000000" w:themeColor="text1"/>
          <w:lang w:val="es-ES"/>
        </w:rPr>
      </w:pPr>
      <w:r w:rsidRPr="00C25209">
        <w:rPr>
          <w:rFonts w:ascii="Palatino Linotype" w:eastAsia="Calibri" w:hAnsi="Palatino Linotype" w:cs="Arial"/>
          <w:lang w:val="es-ES"/>
        </w:rPr>
        <w:t xml:space="preserve">Se registró el recurso de revisión bajo el número de expediente al rubro indicado, asimismo, con fundamento en lo dispuesto por el artículo 185 fracción I de la </w:t>
      </w:r>
      <w:r w:rsidRPr="00C25209">
        <w:rPr>
          <w:rFonts w:ascii="Palatino Linotype" w:eastAsia="Calibri" w:hAnsi="Palatino Linotype" w:cs="Arial"/>
          <w:b/>
          <w:lang w:val="es-ES"/>
        </w:rPr>
        <w:t>Ley de Transparencia y Acceso a la Información Pública del Estado de México y Municipios</w:t>
      </w:r>
      <w:r w:rsidRPr="00C25209">
        <w:rPr>
          <w:rFonts w:ascii="Palatino Linotype" w:eastAsia="Calibri" w:hAnsi="Palatino Linotype" w:cs="Arial"/>
          <w:lang w:val="es-ES"/>
        </w:rPr>
        <w:t xml:space="preserve">, se turnó al </w:t>
      </w:r>
      <w:r w:rsidR="00426323" w:rsidRPr="00C25209">
        <w:rPr>
          <w:rFonts w:ascii="Palatino Linotype" w:eastAsia="Calibri" w:hAnsi="Palatino Linotype" w:cs="Arial"/>
          <w:b/>
          <w:lang w:val="es-ES"/>
        </w:rPr>
        <w:t>Comisionado José Guadalupe Luna Hernández</w:t>
      </w:r>
      <w:r w:rsidRPr="00C25209">
        <w:rPr>
          <w:rFonts w:ascii="Palatino Linotype" w:eastAsia="Calibri" w:hAnsi="Palatino Linotype" w:cs="Arial"/>
          <w:lang w:val="es-ES"/>
        </w:rPr>
        <w:t>, con el objeto de su análisis.</w:t>
      </w:r>
    </w:p>
    <w:p w14:paraId="042D7DE1" w14:textId="77777777" w:rsidR="004103A6" w:rsidRPr="00C25209" w:rsidRDefault="004103A6" w:rsidP="004103A6">
      <w:pPr>
        <w:pStyle w:val="Prrafodelista"/>
        <w:spacing w:before="240" w:after="240" w:line="360" w:lineRule="auto"/>
        <w:ind w:left="0"/>
        <w:jc w:val="both"/>
        <w:rPr>
          <w:rFonts w:ascii="Palatino Linotype" w:eastAsia="Calibri" w:hAnsi="Palatino Linotype" w:cs="Arial"/>
          <w:color w:val="000000" w:themeColor="text1"/>
          <w:lang w:val="es-ES"/>
        </w:rPr>
      </w:pPr>
    </w:p>
    <w:p w14:paraId="0E8DCABE" w14:textId="77777777" w:rsidR="005F0E2D" w:rsidRPr="00C25209" w:rsidRDefault="00FE49E3" w:rsidP="005F0E2D">
      <w:pPr>
        <w:pStyle w:val="Prrafodelista"/>
        <w:numPr>
          <w:ilvl w:val="0"/>
          <w:numId w:val="4"/>
        </w:numPr>
        <w:spacing w:before="240" w:after="240" w:line="360" w:lineRule="auto"/>
        <w:ind w:left="0" w:firstLine="0"/>
        <w:jc w:val="both"/>
        <w:rPr>
          <w:rFonts w:ascii="Palatino Linotype" w:eastAsia="Calibri" w:hAnsi="Palatino Linotype" w:cs="Arial"/>
          <w:color w:val="000000" w:themeColor="text1"/>
          <w:lang w:val="es-ES"/>
        </w:rPr>
      </w:pPr>
      <w:r w:rsidRPr="00C25209">
        <w:rPr>
          <w:rFonts w:ascii="Palatino Linotype" w:eastAsia="Calibri" w:hAnsi="Palatino Linotype" w:cs="Arial"/>
          <w:lang w:val="es-ES"/>
        </w:rPr>
        <w:lastRenderedPageBreak/>
        <w:t xml:space="preserve">El </w:t>
      </w:r>
      <w:r w:rsidR="0004686A" w:rsidRPr="00C25209">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C25209">
        <w:rPr>
          <w:rFonts w:ascii="Palatino Linotype" w:eastAsia="Calibri" w:hAnsi="Palatino Linotype" w:cs="Arial"/>
          <w:lang w:val="es-ES"/>
        </w:rPr>
        <w:t>del</w:t>
      </w:r>
      <w:r w:rsidR="0004686A" w:rsidRPr="00C25209">
        <w:rPr>
          <w:rFonts w:ascii="Palatino Linotype" w:eastAsia="Calibri" w:hAnsi="Palatino Linotype" w:cs="Arial"/>
          <w:lang w:val="es-ES"/>
        </w:rPr>
        <w:t xml:space="preserve"> </w:t>
      </w:r>
      <w:r w:rsidR="00B81371" w:rsidRPr="00C25209">
        <w:rPr>
          <w:rFonts w:ascii="Palatino Linotype" w:eastAsia="Calibri" w:hAnsi="Palatino Linotype" w:cs="Arial"/>
          <w:lang w:val="es-ES"/>
        </w:rPr>
        <w:t xml:space="preserve">acuerdo </w:t>
      </w:r>
      <w:r w:rsidR="00F147C6" w:rsidRPr="00C25209">
        <w:rPr>
          <w:rFonts w:ascii="Palatino Linotype" w:eastAsia="Calibri" w:hAnsi="Palatino Linotype" w:cs="Arial"/>
          <w:lang w:val="es-ES"/>
        </w:rPr>
        <w:t xml:space="preserve">de admisión </w:t>
      </w:r>
      <w:r w:rsidR="00426323" w:rsidRPr="00C25209">
        <w:rPr>
          <w:rFonts w:ascii="Palatino Linotype" w:eastAsia="Calibri" w:hAnsi="Palatino Linotype" w:cs="Arial"/>
          <w:lang w:val="es-ES"/>
        </w:rPr>
        <w:t>de fecha siete</w:t>
      </w:r>
      <w:r w:rsidR="001E3F91" w:rsidRPr="00C25209">
        <w:rPr>
          <w:rFonts w:ascii="Palatino Linotype" w:eastAsia="Calibri" w:hAnsi="Palatino Linotype" w:cs="Arial"/>
          <w:lang w:val="es-ES"/>
        </w:rPr>
        <w:t xml:space="preserve"> </w:t>
      </w:r>
      <w:r w:rsidR="00C862C4" w:rsidRPr="00C25209">
        <w:rPr>
          <w:rFonts w:ascii="Palatino Linotype" w:eastAsia="Calibri" w:hAnsi="Palatino Linotype" w:cs="Arial"/>
          <w:lang w:val="es-ES"/>
        </w:rPr>
        <w:t>(</w:t>
      </w:r>
      <w:r w:rsidR="00426323" w:rsidRPr="00C25209">
        <w:rPr>
          <w:rFonts w:ascii="Palatino Linotype" w:eastAsia="Calibri" w:hAnsi="Palatino Linotype" w:cs="Arial"/>
          <w:lang w:val="es-ES"/>
        </w:rPr>
        <w:t>07</w:t>
      </w:r>
      <w:r w:rsidR="00C862C4" w:rsidRPr="00C25209">
        <w:rPr>
          <w:rFonts w:ascii="Palatino Linotype" w:eastAsia="Calibri" w:hAnsi="Palatino Linotype" w:cs="Arial"/>
          <w:lang w:val="es-ES"/>
        </w:rPr>
        <w:t xml:space="preserve">) de </w:t>
      </w:r>
      <w:r w:rsidR="00892B53" w:rsidRPr="00C25209">
        <w:rPr>
          <w:rFonts w:ascii="Palatino Linotype" w:eastAsia="Calibri" w:hAnsi="Palatino Linotype" w:cs="Arial"/>
          <w:lang w:val="es-ES"/>
        </w:rPr>
        <w:t>agosto</w:t>
      </w:r>
      <w:r w:rsidR="003762FD" w:rsidRPr="00C25209">
        <w:rPr>
          <w:rFonts w:ascii="Palatino Linotype" w:eastAsia="Calibri" w:hAnsi="Palatino Linotype" w:cs="Arial"/>
          <w:lang w:val="es-ES"/>
        </w:rPr>
        <w:t xml:space="preserve"> </w:t>
      </w:r>
      <w:r w:rsidR="0075650E" w:rsidRPr="00C25209">
        <w:rPr>
          <w:rFonts w:ascii="Palatino Linotype" w:eastAsia="Calibri" w:hAnsi="Palatino Linotype" w:cs="Arial"/>
          <w:lang w:val="es-ES"/>
        </w:rPr>
        <w:t xml:space="preserve">de dos mil </w:t>
      </w:r>
      <w:r w:rsidR="00892B53" w:rsidRPr="00C25209">
        <w:rPr>
          <w:rFonts w:ascii="Palatino Linotype" w:eastAsia="Calibri" w:hAnsi="Palatino Linotype" w:cs="Arial"/>
          <w:lang w:val="es-ES"/>
        </w:rPr>
        <w:t>veinte</w:t>
      </w:r>
      <w:r w:rsidR="006A1047" w:rsidRPr="00C25209">
        <w:rPr>
          <w:rFonts w:ascii="Palatino Linotype" w:eastAsia="Calibri" w:hAnsi="Palatino Linotype" w:cs="Arial"/>
          <w:lang w:val="es-ES"/>
        </w:rPr>
        <w:t xml:space="preserve">, </w:t>
      </w:r>
      <w:r w:rsidR="00B81371" w:rsidRPr="00C25209">
        <w:rPr>
          <w:rFonts w:ascii="Palatino Linotype" w:eastAsia="Calibri" w:hAnsi="Palatino Linotype" w:cs="Arial"/>
          <w:lang w:val="es-ES"/>
        </w:rPr>
        <w:t xml:space="preserve">puso a </w:t>
      </w:r>
      <w:r w:rsidR="00875167" w:rsidRPr="00C25209">
        <w:rPr>
          <w:rFonts w:ascii="Palatino Linotype" w:eastAsia="Calibri" w:hAnsi="Palatino Linotype" w:cs="Arial"/>
          <w:lang w:val="es-ES"/>
        </w:rPr>
        <w:t>disposición</w:t>
      </w:r>
      <w:r w:rsidR="00B81371" w:rsidRPr="00C25209">
        <w:rPr>
          <w:rFonts w:ascii="Palatino Linotype" w:eastAsia="Calibri" w:hAnsi="Palatino Linotype" w:cs="Arial"/>
          <w:lang w:val="es-ES"/>
        </w:rPr>
        <w:t xml:space="preserve"> de las partes el expediente electrónico </w:t>
      </w:r>
      <w:r w:rsidR="00B81371" w:rsidRPr="00C25209">
        <w:rPr>
          <w:rFonts w:ascii="Palatino Linotype" w:eastAsia="Calibri" w:hAnsi="Palatino Linotype" w:cs="Arial"/>
        </w:rPr>
        <w:t xml:space="preserve">vía </w:t>
      </w:r>
      <w:r w:rsidR="00B81371" w:rsidRPr="00C25209">
        <w:rPr>
          <w:rFonts w:ascii="Palatino Linotype" w:eastAsia="Calibri" w:hAnsi="Palatino Linotype" w:cs="Arial"/>
          <w:lang w:val="es-ES"/>
        </w:rPr>
        <w:t xml:space="preserve">Sistema de Acceso a la Información Mexiquense </w:t>
      </w:r>
      <w:r w:rsidR="00B81371" w:rsidRPr="00C25209">
        <w:rPr>
          <w:rFonts w:ascii="Palatino Linotype" w:eastAsia="Calibri" w:hAnsi="Palatino Linotype" w:cs="Arial"/>
          <w:b/>
          <w:lang w:val="es-ES"/>
        </w:rPr>
        <w:t xml:space="preserve">SAIMEX </w:t>
      </w:r>
      <w:r w:rsidR="00B81371" w:rsidRPr="00C25209">
        <w:rPr>
          <w:rFonts w:ascii="Palatino Linotype" w:eastAsia="Calibri" w:hAnsi="Palatino Linotype" w:cs="Arial"/>
          <w:lang w:val="es-ES"/>
        </w:rPr>
        <w:t xml:space="preserve">a efecto de que en un plazo máximo de siete días </w:t>
      </w:r>
      <w:r w:rsidR="00875167" w:rsidRPr="00C25209">
        <w:rPr>
          <w:rFonts w:ascii="Palatino Linotype" w:eastAsia="Calibri" w:hAnsi="Palatino Linotype" w:cs="Arial"/>
          <w:lang w:val="es-ES"/>
        </w:rPr>
        <w:t>manifestaran</w:t>
      </w:r>
      <w:r w:rsidR="00B81371" w:rsidRPr="00C25209">
        <w:rPr>
          <w:rFonts w:ascii="Palatino Linotype" w:eastAsia="Calibri" w:hAnsi="Palatino Linotype" w:cs="Arial"/>
          <w:lang w:val="es-ES"/>
        </w:rPr>
        <w:t xml:space="preserve"> lo que a</w:t>
      </w:r>
      <w:r w:rsidR="003A2029" w:rsidRPr="00C25209">
        <w:rPr>
          <w:rFonts w:ascii="Palatino Linotype" w:eastAsia="Calibri" w:hAnsi="Palatino Linotype" w:cs="Arial"/>
          <w:lang w:val="es-ES"/>
        </w:rPr>
        <w:t xml:space="preserve"> su</w:t>
      </w:r>
      <w:r w:rsidR="00B81371" w:rsidRPr="00C25209">
        <w:rPr>
          <w:rFonts w:ascii="Palatino Linotype" w:eastAsia="Calibri" w:hAnsi="Palatino Linotype" w:cs="Arial"/>
          <w:lang w:val="es-ES"/>
        </w:rPr>
        <w:t xml:space="preserve"> derecho conviniera</w:t>
      </w:r>
      <w:r w:rsidR="00032493" w:rsidRPr="00C25209">
        <w:rPr>
          <w:rFonts w:ascii="Palatino Linotype" w:eastAsia="Calibri" w:hAnsi="Palatino Linotype" w:cs="Arial"/>
          <w:lang w:val="es-ES"/>
        </w:rPr>
        <w:t>,</w:t>
      </w:r>
      <w:r w:rsidR="00B81371" w:rsidRPr="00C25209">
        <w:rPr>
          <w:rFonts w:ascii="Palatino Linotype" w:eastAsia="Calibri" w:hAnsi="Palatino Linotype" w:cs="Arial"/>
          <w:lang w:val="es-ES"/>
        </w:rPr>
        <w:t xml:space="preserve"> </w:t>
      </w:r>
      <w:r w:rsidR="00875167" w:rsidRPr="00C25209">
        <w:rPr>
          <w:rFonts w:ascii="Palatino Linotype" w:eastAsia="Calibri" w:hAnsi="Palatino Linotype" w:cs="Arial"/>
          <w:lang w:val="es-ES"/>
        </w:rPr>
        <w:t>ofrecieran pruebas y</w:t>
      </w:r>
      <w:r w:rsidR="00132C06" w:rsidRPr="00C25209">
        <w:rPr>
          <w:rFonts w:ascii="Palatino Linotype" w:eastAsia="Calibri" w:hAnsi="Palatino Linotype" w:cs="Arial"/>
          <w:lang w:val="es-ES"/>
        </w:rPr>
        <w:t xml:space="preserve"> </w:t>
      </w:r>
      <w:r w:rsidR="00875167" w:rsidRPr="00C25209">
        <w:rPr>
          <w:rFonts w:ascii="Palatino Linotype" w:eastAsia="Calibri" w:hAnsi="Palatino Linotype" w:cs="Arial"/>
          <w:lang w:val="es-ES"/>
        </w:rPr>
        <w:t>alegatos según corresponda a</w:t>
      </w:r>
      <w:r w:rsidR="004C20F2" w:rsidRPr="00C25209">
        <w:rPr>
          <w:rFonts w:ascii="Palatino Linotype" w:eastAsia="Calibri" w:hAnsi="Palatino Linotype" w:cs="Arial"/>
          <w:lang w:val="es-ES"/>
        </w:rPr>
        <w:t xml:space="preserve"> </w:t>
      </w:r>
      <w:r w:rsidR="00875167" w:rsidRPr="00C25209">
        <w:rPr>
          <w:rFonts w:ascii="Palatino Linotype" w:eastAsia="Calibri" w:hAnsi="Palatino Linotype" w:cs="Arial"/>
          <w:lang w:val="es-ES"/>
        </w:rPr>
        <w:t>l</w:t>
      </w:r>
      <w:r w:rsidR="004C20F2" w:rsidRPr="00C25209">
        <w:rPr>
          <w:rFonts w:ascii="Palatino Linotype" w:eastAsia="Calibri" w:hAnsi="Palatino Linotype" w:cs="Arial"/>
          <w:lang w:val="es-ES"/>
        </w:rPr>
        <w:t>os</w:t>
      </w:r>
      <w:r w:rsidR="00875167" w:rsidRPr="00C25209">
        <w:rPr>
          <w:rFonts w:ascii="Palatino Linotype" w:eastAsia="Calibri" w:hAnsi="Palatino Linotype" w:cs="Arial"/>
          <w:lang w:val="es-ES"/>
        </w:rPr>
        <w:t xml:space="preserve"> caso</w:t>
      </w:r>
      <w:r w:rsidR="004C20F2" w:rsidRPr="00C25209">
        <w:rPr>
          <w:rFonts w:ascii="Palatino Linotype" w:eastAsia="Calibri" w:hAnsi="Palatino Linotype" w:cs="Arial"/>
          <w:lang w:val="es-ES"/>
        </w:rPr>
        <w:t>s</w:t>
      </w:r>
      <w:r w:rsidR="00875167" w:rsidRPr="00C25209">
        <w:rPr>
          <w:rFonts w:ascii="Palatino Linotype" w:eastAsia="Calibri" w:hAnsi="Palatino Linotype" w:cs="Arial"/>
          <w:lang w:val="es-ES"/>
        </w:rPr>
        <w:t xml:space="preserve"> concreto</w:t>
      </w:r>
      <w:r w:rsidR="004C20F2" w:rsidRPr="00C25209">
        <w:rPr>
          <w:rFonts w:ascii="Palatino Linotype" w:eastAsia="Calibri" w:hAnsi="Palatino Linotype" w:cs="Arial"/>
          <w:lang w:val="es-ES"/>
        </w:rPr>
        <w:t>s</w:t>
      </w:r>
      <w:r w:rsidR="00875167" w:rsidRPr="00C25209">
        <w:rPr>
          <w:rFonts w:ascii="Palatino Linotype" w:eastAsia="Calibri" w:hAnsi="Palatino Linotype" w:cs="Arial"/>
          <w:lang w:val="es-ES"/>
        </w:rPr>
        <w:t xml:space="preserve">, </w:t>
      </w:r>
      <w:r w:rsidR="00F147C6" w:rsidRPr="00C25209">
        <w:rPr>
          <w:rFonts w:ascii="Palatino Linotype" w:eastAsia="Calibri" w:hAnsi="Palatino Linotype" w:cs="Arial"/>
          <w:lang w:val="es-ES"/>
        </w:rPr>
        <w:t>de esta forma</w:t>
      </w:r>
      <w:r w:rsidR="00875167" w:rsidRPr="00C25209">
        <w:rPr>
          <w:rFonts w:ascii="Palatino Linotype" w:eastAsia="Calibri" w:hAnsi="Palatino Linotype" w:cs="Arial"/>
          <w:lang w:val="es-ES"/>
        </w:rPr>
        <w:t xml:space="preserve"> para que el </w:t>
      </w:r>
      <w:r w:rsidR="00875167" w:rsidRPr="00C25209">
        <w:rPr>
          <w:rFonts w:ascii="Palatino Linotype" w:eastAsia="Calibri" w:hAnsi="Palatino Linotype" w:cs="Arial"/>
          <w:b/>
          <w:lang w:val="es-ES"/>
        </w:rPr>
        <w:t>SUJETO OBLIGADO</w:t>
      </w:r>
      <w:r w:rsidR="00875167" w:rsidRPr="00C25209">
        <w:rPr>
          <w:rFonts w:ascii="Palatino Linotype" w:eastAsia="Calibri" w:hAnsi="Palatino Linotype" w:cs="Arial"/>
          <w:lang w:val="es-ES"/>
        </w:rPr>
        <w:t xml:space="preserve"> </w:t>
      </w:r>
      <w:r w:rsidR="00B81371" w:rsidRPr="00C25209">
        <w:rPr>
          <w:rFonts w:ascii="Palatino Linotype" w:eastAsia="Calibri" w:hAnsi="Palatino Linotype" w:cs="Arial"/>
          <w:lang w:val="es-ES"/>
        </w:rPr>
        <w:t>presentar</w:t>
      </w:r>
      <w:r w:rsidR="00661EC7" w:rsidRPr="00C25209">
        <w:rPr>
          <w:rFonts w:ascii="Palatino Linotype" w:eastAsia="Calibri" w:hAnsi="Palatino Linotype" w:cs="Arial"/>
          <w:lang w:val="es-ES"/>
        </w:rPr>
        <w:t>a</w:t>
      </w:r>
      <w:r w:rsidR="00B81371" w:rsidRPr="00C25209">
        <w:rPr>
          <w:rFonts w:ascii="Palatino Linotype" w:eastAsia="Calibri" w:hAnsi="Palatino Linotype" w:cs="Arial"/>
          <w:lang w:val="es-ES"/>
        </w:rPr>
        <w:t xml:space="preserve"> el Informe Justificado</w:t>
      </w:r>
      <w:r w:rsidR="00875167" w:rsidRPr="00C25209">
        <w:rPr>
          <w:rFonts w:ascii="Palatino Linotype" w:eastAsia="Calibri" w:hAnsi="Palatino Linotype" w:cs="Arial"/>
          <w:lang w:val="es-ES"/>
        </w:rPr>
        <w:t xml:space="preserve"> procedente</w:t>
      </w:r>
      <w:r w:rsidR="0036264B" w:rsidRPr="00C25209">
        <w:rPr>
          <w:rFonts w:ascii="Palatino Linotype" w:eastAsia="Calibri" w:hAnsi="Palatino Linotype" w:cs="Arial"/>
          <w:lang w:val="es-ES"/>
        </w:rPr>
        <w:t>.</w:t>
      </w:r>
      <w:bookmarkStart w:id="6" w:name="_Toc461555889"/>
      <w:bookmarkStart w:id="7" w:name="_Toc466371858"/>
    </w:p>
    <w:p w14:paraId="6979BA7E" w14:textId="77777777" w:rsidR="005F0E2D" w:rsidRPr="00C25209" w:rsidRDefault="005F0E2D" w:rsidP="005F0E2D">
      <w:pPr>
        <w:pStyle w:val="Prrafodelista"/>
        <w:rPr>
          <w:rFonts w:ascii="Palatino Linotype" w:eastAsia="Calibri" w:hAnsi="Palatino Linotype" w:cs="Arial"/>
          <w:lang w:val="es-ES"/>
        </w:rPr>
      </w:pPr>
    </w:p>
    <w:p w14:paraId="0FED16E5" w14:textId="36945CBA" w:rsidR="00892B53" w:rsidRPr="00C25209" w:rsidRDefault="00892B53" w:rsidP="005F0E2D">
      <w:pPr>
        <w:pStyle w:val="Prrafodelista"/>
        <w:numPr>
          <w:ilvl w:val="0"/>
          <w:numId w:val="4"/>
        </w:numPr>
        <w:spacing w:before="240" w:after="240" w:line="360" w:lineRule="auto"/>
        <w:ind w:left="0" w:firstLine="0"/>
        <w:jc w:val="both"/>
        <w:rPr>
          <w:rFonts w:ascii="Palatino Linotype" w:eastAsia="Calibri" w:hAnsi="Palatino Linotype" w:cs="Arial"/>
          <w:color w:val="000000" w:themeColor="text1"/>
          <w:lang w:val="es-ES"/>
        </w:rPr>
      </w:pPr>
      <w:r w:rsidRPr="00C25209">
        <w:rPr>
          <w:rFonts w:ascii="Palatino Linotype" w:eastAsia="Calibri" w:hAnsi="Palatino Linotype" w:cs="Arial"/>
          <w:lang w:val="es-ES"/>
        </w:rPr>
        <w:t xml:space="preserve">En fecha doce (12) de agosto de dos mil veinte el </w:t>
      </w:r>
      <w:r w:rsidRPr="00C25209">
        <w:rPr>
          <w:rFonts w:ascii="Palatino Linotype" w:eastAsia="Calibri" w:hAnsi="Palatino Linotype" w:cs="Arial"/>
          <w:b/>
          <w:lang w:val="es-ES"/>
        </w:rPr>
        <w:t xml:space="preserve">SUJETO OBLIGADO </w:t>
      </w:r>
      <w:r w:rsidRPr="00C25209">
        <w:rPr>
          <w:rFonts w:ascii="Palatino Linotype" w:eastAsia="Calibri" w:hAnsi="Palatino Linotype" w:cs="Arial"/>
          <w:lang w:val="es-ES"/>
        </w:rPr>
        <w:t xml:space="preserve"> realizó entrega del archivo denominado</w:t>
      </w:r>
      <w:r w:rsidR="005F0E2D" w:rsidRPr="00C25209">
        <w:rPr>
          <w:rFonts w:ascii="Palatino Linotype" w:eastAsia="Calibri" w:hAnsi="Palatino Linotype" w:cs="Arial"/>
          <w:lang w:val="es-ES"/>
        </w:rPr>
        <w:t xml:space="preserve">  </w:t>
      </w:r>
      <w:r w:rsidR="005F0E2D" w:rsidRPr="00C25209">
        <w:rPr>
          <w:rFonts w:ascii="Palatino Linotype" w:eastAsia="Calibri" w:hAnsi="Palatino Linotype" w:cs="Arial"/>
          <w:b/>
          <w:lang w:val="es-ES"/>
        </w:rPr>
        <w:t>01938-2020.pdf</w:t>
      </w:r>
      <w:r w:rsidR="005F0E2D" w:rsidRPr="00C25209">
        <w:rPr>
          <w:rFonts w:ascii="Palatino Linotype" w:eastAsia="Calibri" w:hAnsi="Palatino Linotype" w:cs="Arial"/>
          <w:lang w:val="es-ES"/>
        </w:rPr>
        <w:t xml:space="preserve"> </w:t>
      </w:r>
      <w:r w:rsidRPr="00C25209">
        <w:rPr>
          <w:rFonts w:ascii="Palatino Linotype" w:eastAsia="Calibri" w:hAnsi="Palatino Linotype" w:cs="Arial"/>
          <w:color w:val="000000"/>
          <w:lang w:val="es-ES"/>
        </w:rPr>
        <w:t xml:space="preserve"> mismo que se puso a disposición de la parte </w:t>
      </w:r>
      <w:r w:rsidRPr="00C25209">
        <w:rPr>
          <w:rFonts w:ascii="Palatino Linotype" w:eastAsia="Calibri" w:hAnsi="Palatino Linotype" w:cs="Arial"/>
          <w:b/>
          <w:color w:val="000000"/>
          <w:lang w:val="es-ES"/>
        </w:rPr>
        <w:t xml:space="preserve">RECURRENTE </w:t>
      </w:r>
      <w:r w:rsidR="005F0E2D" w:rsidRPr="00C25209">
        <w:rPr>
          <w:rFonts w:ascii="Palatino Linotype" w:eastAsia="Calibri" w:hAnsi="Palatino Linotype" w:cs="Arial"/>
          <w:color w:val="000000"/>
          <w:lang w:val="es-ES"/>
        </w:rPr>
        <w:t xml:space="preserve">el </w:t>
      </w:r>
      <w:r w:rsidRPr="00C25209">
        <w:rPr>
          <w:rFonts w:ascii="Palatino Linotype" w:eastAsia="Calibri" w:hAnsi="Palatino Linotype" w:cs="Arial"/>
          <w:color w:val="000000"/>
          <w:lang w:val="es-ES"/>
        </w:rPr>
        <w:t xml:space="preserve">veintiuno (21) de agosto de dos mil veinte y contiene el: </w:t>
      </w:r>
    </w:p>
    <w:p w14:paraId="15941B19" w14:textId="77777777" w:rsidR="00892B53" w:rsidRPr="00C25209" w:rsidRDefault="00892B53" w:rsidP="00892B53">
      <w:pPr>
        <w:spacing w:after="160" w:line="259" w:lineRule="auto"/>
        <w:ind w:left="720"/>
        <w:contextualSpacing/>
        <w:rPr>
          <w:rFonts w:ascii="Palatino Linotype" w:eastAsia="Calibri" w:hAnsi="Palatino Linotype" w:cs="Arial"/>
          <w:lang w:val="es-ES"/>
        </w:rPr>
      </w:pPr>
    </w:p>
    <w:p w14:paraId="5ABCC96C" w14:textId="4AF57AB7" w:rsidR="005F0E2D" w:rsidRPr="00C25209" w:rsidRDefault="00892B53" w:rsidP="00892B53">
      <w:pPr>
        <w:tabs>
          <w:tab w:val="left" w:pos="567"/>
        </w:tabs>
        <w:spacing w:line="360" w:lineRule="auto"/>
        <w:ind w:left="567" w:right="616"/>
        <w:contextualSpacing/>
        <w:jc w:val="both"/>
        <w:rPr>
          <w:rFonts w:ascii="Palatino Linotype" w:eastAsia="Calibri" w:hAnsi="Palatino Linotype" w:cs="Arial"/>
          <w:lang w:val="es-ES"/>
        </w:rPr>
      </w:pPr>
      <w:r w:rsidRPr="00C25209">
        <w:rPr>
          <w:rFonts w:ascii="Palatino Linotype" w:eastAsia="Calibri" w:hAnsi="Palatino Linotype" w:cs="Arial"/>
          <w:lang w:val="es-ES"/>
        </w:rPr>
        <w:t>-Oficio</w:t>
      </w:r>
      <w:r w:rsidR="005F0E2D" w:rsidRPr="00C25209">
        <w:rPr>
          <w:rFonts w:ascii="Palatino Linotype" w:eastAsia="Calibri" w:hAnsi="Palatino Linotype" w:cs="Arial"/>
          <w:lang w:val="es-ES"/>
        </w:rPr>
        <w:t xml:space="preserve"> de fecha doce (12) de agosto de dos mil veinte </w:t>
      </w:r>
      <w:r w:rsidRPr="00C25209">
        <w:rPr>
          <w:rFonts w:ascii="Palatino Linotype" w:eastAsia="Calibri" w:hAnsi="Palatino Linotype" w:cs="Arial"/>
          <w:lang w:val="es-ES"/>
        </w:rPr>
        <w:t>dirigido al</w:t>
      </w:r>
      <w:r w:rsidR="005F0E2D" w:rsidRPr="00C25209">
        <w:rPr>
          <w:rFonts w:ascii="Palatino Linotype" w:eastAsia="Calibri" w:hAnsi="Palatino Linotype" w:cs="Arial"/>
          <w:lang w:val="es-ES"/>
        </w:rPr>
        <w:t xml:space="preserve"> particular y suscrito por el Titular de la Unidad de Transparencia </w:t>
      </w:r>
      <w:r w:rsidRPr="00C25209">
        <w:rPr>
          <w:rFonts w:ascii="Palatino Linotype" w:eastAsia="Calibri" w:hAnsi="Palatino Linotype" w:cs="Arial"/>
          <w:lang w:val="es-ES"/>
        </w:rPr>
        <w:t xml:space="preserve"> </w:t>
      </w:r>
      <w:r w:rsidR="005F0E2D" w:rsidRPr="00C25209">
        <w:rPr>
          <w:rFonts w:ascii="Palatino Linotype" w:eastAsia="Calibri" w:hAnsi="Palatino Linotype" w:cs="Arial"/>
          <w:lang w:val="es-ES"/>
        </w:rPr>
        <w:t xml:space="preserve">mediante el cual se pone a disposición la información remitida por el Director de Administración. </w:t>
      </w:r>
    </w:p>
    <w:p w14:paraId="4671AA4D" w14:textId="77777777" w:rsidR="005F0E2D" w:rsidRPr="00C25209" w:rsidRDefault="005F0E2D" w:rsidP="00892B53">
      <w:pPr>
        <w:tabs>
          <w:tab w:val="left" w:pos="567"/>
        </w:tabs>
        <w:spacing w:line="360" w:lineRule="auto"/>
        <w:ind w:left="567" w:right="616"/>
        <w:contextualSpacing/>
        <w:jc w:val="both"/>
        <w:rPr>
          <w:rFonts w:ascii="Palatino Linotype" w:eastAsia="Calibri" w:hAnsi="Palatino Linotype" w:cs="Arial"/>
          <w:lang w:val="es-ES"/>
        </w:rPr>
      </w:pPr>
    </w:p>
    <w:p w14:paraId="119F346D" w14:textId="5F1CA04E" w:rsidR="005F0E2D" w:rsidRPr="00C25209" w:rsidRDefault="005F0E2D" w:rsidP="00892B53">
      <w:pPr>
        <w:tabs>
          <w:tab w:val="left" w:pos="567"/>
        </w:tabs>
        <w:spacing w:line="360" w:lineRule="auto"/>
        <w:ind w:left="567" w:right="616"/>
        <w:contextualSpacing/>
        <w:jc w:val="both"/>
        <w:rPr>
          <w:rFonts w:ascii="Palatino Linotype" w:eastAsia="Calibri" w:hAnsi="Palatino Linotype" w:cs="Arial"/>
          <w:lang w:val="es-ES"/>
        </w:rPr>
      </w:pPr>
      <w:r w:rsidRPr="00C25209">
        <w:rPr>
          <w:rFonts w:ascii="Palatino Linotype" w:eastAsia="Calibri" w:hAnsi="Palatino Linotype" w:cs="Arial"/>
          <w:lang w:val="es-ES"/>
        </w:rPr>
        <w:t>- Oficio DA/SRH/DDP/0865/2020 de fecha diecinueve (19) de marzo de dos mil veinte dirigido al Titular de la Unidad de Transparencia  y suscrito por el Director de Administración mediante el cual se refiere la fecha de ingreso y baja de los servidores públicos solicitados.</w:t>
      </w:r>
    </w:p>
    <w:p w14:paraId="4022F911" w14:textId="77777777" w:rsidR="005F0E2D" w:rsidRPr="00C25209" w:rsidRDefault="005F0E2D" w:rsidP="00892B53">
      <w:pPr>
        <w:tabs>
          <w:tab w:val="left" w:pos="567"/>
        </w:tabs>
        <w:spacing w:line="360" w:lineRule="auto"/>
        <w:ind w:left="567" w:right="616"/>
        <w:contextualSpacing/>
        <w:jc w:val="both"/>
        <w:rPr>
          <w:rFonts w:ascii="Palatino Linotype" w:eastAsia="Calibri" w:hAnsi="Palatino Linotype" w:cs="Arial"/>
          <w:lang w:val="es-ES"/>
        </w:rPr>
      </w:pPr>
    </w:p>
    <w:p w14:paraId="47D9A919" w14:textId="1FFF8C06" w:rsidR="005F0E2D" w:rsidRPr="00C25209" w:rsidRDefault="005F0E2D" w:rsidP="005F0E2D">
      <w:pPr>
        <w:numPr>
          <w:ilvl w:val="0"/>
          <w:numId w:val="4"/>
        </w:numPr>
        <w:spacing w:after="160" w:line="360" w:lineRule="auto"/>
        <w:ind w:left="0" w:firstLine="0"/>
        <w:contextualSpacing/>
        <w:jc w:val="both"/>
        <w:rPr>
          <w:rFonts w:ascii="Palatino Linotype" w:eastAsia="MS Mincho" w:hAnsi="Palatino Linotype" w:cs="Times New Roman"/>
        </w:rPr>
      </w:pPr>
      <w:r w:rsidRPr="00C25209">
        <w:rPr>
          <w:rFonts w:ascii="Palatino Linotype" w:eastAsia="MS Mincho" w:hAnsi="Palatino Linotype" w:cs="Times New Roman"/>
        </w:rPr>
        <w:t>Consecuentemente en fecha veintiuno (21) de agosto de dos mil veinte, el recurrente se desistió del recurso de revisión que nos ocupa.</w:t>
      </w:r>
    </w:p>
    <w:p w14:paraId="178F6DBE" w14:textId="77777777" w:rsidR="005F0E2D" w:rsidRPr="00C25209" w:rsidRDefault="005F0E2D" w:rsidP="005F0E2D">
      <w:pPr>
        <w:spacing w:after="160" w:line="360" w:lineRule="auto"/>
        <w:contextualSpacing/>
        <w:jc w:val="both"/>
        <w:rPr>
          <w:rFonts w:ascii="Palatino Linotype" w:eastAsia="MS Mincho" w:hAnsi="Palatino Linotype" w:cs="Times New Roman"/>
        </w:rPr>
      </w:pPr>
    </w:p>
    <w:p w14:paraId="4E46031E" w14:textId="77777777" w:rsidR="00892B53" w:rsidRPr="00C25209" w:rsidRDefault="00892B53" w:rsidP="00892B53">
      <w:pPr>
        <w:numPr>
          <w:ilvl w:val="0"/>
          <w:numId w:val="4"/>
        </w:numPr>
        <w:spacing w:after="160" w:line="360" w:lineRule="auto"/>
        <w:ind w:left="0" w:firstLine="0"/>
        <w:contextualSpacing/>
        <w:jc w:val="both"/>
        <w:rPr>
          <w:rFonts w:ascii="Palatino Linotype" w:eastAsia="MS Mincho" w:hAnsi="Palatino Linotype" w:cs="Times New Roman"/>
          <w:b/>
        </w:rPr>
      </w:pPr>
      <w:r w:rsidRPr="00C25209">
        <w:rPr>
          <w:rFonts w:ascii="Palatino Linotype" w:eastAsia="MS Mincho" w:hAnsi="Palatino Linotype" w:cs="Times New Roman"/>
        </w:rPr>
        <w:t>El Comisionado Ponente decretó el cierre de instrucción</w:t>
      </w:r>
      <w:r w:rsidRPr="00C25209">
        <w:rPr>
          <w:rFonts w:ascii="Palatino Linotype" w:eastAsia="MS Mincho" w:hAnsi="Palatino Linotype" w:cs="Arial"/>
        </w:rPr>
        <w:t xml:space="preserve"> </w:t>
      </w:r>
      <w:r w:rsidRPr="00C25209">
        <w:rPr>
          <w:rFonts w:ascii="Palatino Linotype" w:eastAsia="MS Mincho" w:hAnsi="Palatino Linotype" w:cs="Times New Roman"/>
        </w:rPr>
        <w:t xml:space="preserve">mediante acuerdo de fecha veintiocho (28) de agosto de dos mil veinte, </w:t>
      </w:r>
      <w:r w:rsidRPr="00C25209">
        <w:rPr>
          <w:rFonts w:ascii="Palatino Linotype" w:eastAsia="MS Mincho" w:hAnsi="Palatino Linotype" w:cs="Arial"/>
        </w:rPr>
        <w:t xml:space="preserve">por lo que, ordenó turnar el expediente a resolución, misma que a continuación se pronuncia. </w:t>
      </w:r>
    </w:p>
    <w:p w14:paraId="6EF26B77" w14:textId="77777777" w:rsidR="00892B53" w:rsidRPr="00C25209" w:rsidRDefault="00892B53" w:rsidP="00892B53">
      <w:pPr>
        <w:spacing w:after="160" w:line="259" w:lineRule="auto"/>
        <w:ind w:left="720"/>
        <w:contextualSpacing/>
        <w:rPr>
          <w:rFonts w:ascii="Palatino Linotype" w:eastAsia="MS Mincho" w:hAnsi="Palatino Linotype" w:cs="Times New Roman"/>
          <w:b/>
        </w:rPr>
      </w:pPr>
    </w:p>
    <w:p w14:paraId="65119EB4" w14:textId="307CB966" w:rsidR="00892B53" w:rsidRPr="00C25209" w:rsidRDefault="00F340AA" w:rsidP="00892B53">
      <w:pPr>
        <w:numPr>
          <w:ilvl w:val="0"/>
          <w:numId w:val="4"/>
        </w:numPr>
        <w:tabs>
          <w:tab w:val="left" w:pos="0"/>
          <w:tab w:val="left" w:pos="426"/>
        </w:tabs>
        <w:spacing w:after="160" w:line="360" w:lineRule="auto"/>
        <w:ind w:left="0" w:right="49" w:firstLine="0"/>
        <w:contextualSpacing/>
        <w:jc w:val="both"/>
        <w:rPr>
          <w:rFonts w:ascii="Palatino Linotype" w:eastAsia="Calibri" w:hAnsi="Palatino Linotype" w:cs="Times New Roman"/>
          <w:lang w:val="es-MX" w:eastAsia="en-US"/>
        </w:rPr>
      </w:pPr>
      <w:r w:rsidRPr="00C25209">
        <w:rPr>
          <w:rFonts w:ascii="Palatino Linotype" w:eastAsia="Calibri" w:hAnsi="Palatino Linotype" w:cs="Times New Roman"/>
          <w:lang w:val="es-MX" w:eastAsia="en-US"/>
        </w:rPr>
        <w:t>El veinticinco (25</w:t>
      </w:r>
      <w:r w:rsidR="00892B53" w:rsidRPr="00C25209">
        <w:rPr>
          <w:rFonts w:ascii="Palatino Linotype" w:eastAsia="Calibri" w:hAnsi="Palatino Linotype" w:cs="Times New Roman"/>
          <w:lang w:val="es-MX" w:eastAsia="en-US"/>
        </w:rPr>
        <w:t>) de septiembre de dos mil veinte, con fundamento en el</w:t>
      </w:r>
      <w:r w:rsidR="00892B53" w:rsidRPr="00C25209">
        <w:rPr>
          <w:rFonts w:ascii="Palatino Linotype" w:eastAsia="Calibri" w:hAnsi="Palatino Linotype" w:cs="Times New Roman"/>
          <w:lang w:val="es-MX" w:eastAsia="en-US"/>
        </w:rPr>
        <w:br/>
        <w:t>artículo 181 tercer párrafo de la Ley de Transparencia y Acceso a la</w:t>
      </w:r>
      <w:r w:rsidR="00892B53" w:rsidRPr="00C25209">
        <w:rPr>
          <w:rFonts w:ascii="Palatino Linotype" w:eastAsia="Calibri" w:hAnsi="Palatino Linotype" w:cs="Times New Roman"/>
          <w:lang w:val="es-MX" w:eastAsia="en-US"/>
        </w:rPr>
        <w:br/>
        <w:t>Información Pública del Estado de México y Municipios, se notificó a las partes que el plazo de treinta (30) días para resolver el recurso de revisión, sería ampliado por un periodo de quince (15) días hábiles adicionales, debido a la naturaleza,</w:t>
      </w:r>
      <w:r w:rsidR="00892B53" w:rsidRPr="00C25209">
        <w:rPr>
          <w:rFonts w:ascii="Palatino Linotype" w:eastAsia="Calibri" w:hAnsi="Palatino Linotype" w:cs="Times New Roman"/>
          <w:lang w:val="es-MX" w:eastAsia="en-US"/>
        </w:rPr>
        <w:br/>
        <w:t>complejidad del asunto y para un mejor estudio.</w:t>
      </w:r>
    </w:p>
    <w:p w14:paraId="3EAEAE02" w14:textId="77777777" w:rsidR="001F7BE2" w:rsidRPr="00C25209" w:rsidRDefault="001F7BE2" w:rsidP="00892B53">
      <w:pPr>
        <w:rPr>
          <w:rFonts w:ascii="Palatino Linotype" w:hAnsi="Palatino Linotype"/>
        </w:rPr>
      </w:pPr>
    </w:p>
    <w:p w14:paraId="646A7848" w14:textId="77777777" w:rsidR="001F7BE2" w:rsidRPr="00C25209" w:rsidRDefault="001F7BE2" w:rsidP="001F7BE2">
      <w:pPr>
        <w:spacing w:before="240" w:after="240" w:line="360" w:lineRule="auto"/>
        <w:jc w:val="both"/>
        <w:rPr>
          <w:rFonts w:ascii="Palatino Linotype" w:hAnsi="Palatino Linotype"/>
        </w:rPr>
      </w:pPr>
    </w:p>
    <w:p w14:paraId="5CB47E4D" w14:textId="272D7EDF" w:rsidR="00C33279" w:rsidRPr="00C25209" w:rsidRDefault="007C0013" w:rsidP="00551A9B">
      <w:pPr>
        <w:pStyle w:val="Ttulo2"/>
        <w:jc w:val="center"/>
        <w:rPr>
          <w:rFonts w:ascii="Palatino Linotype" w:hAnsi="Palatino Linotype"/>
          <w:b/>
          <w:color w:val="000000" w:themeColor="text1"/>
          <w:sz w:val="24"/>
        </w:rPr>
      </w:pPr>
      <w:bookmarkStart w:id="8" w:name="_Toc51863363"/>
      <w:r w:rsidRPr="00C25209">
        <w:rPr>
          <w:rFonts w:ascii="Palatino Linotype" w:hAnsi="Palatino Linotype"/>
          <w:b/>
          <w:color w:val="000000" w:themeColor="text1"/>
          <w:sz w:val="24"/>
        </w:rPr>
        <w:t>CONSIDERANDO</w:t>
      </w:r>
      <w:bookmarkEnd w:id="6"/>
      <w:bookmarkEnd w:id="7"/>
      <w:bookmarkEnd w:id="8"/>
    </w:p>
    <w:p w14:paraId="435CF9A4" w14:textId="77777777" w:rsidR="00FC1DA7" w:rsidRPr="00C25209" w:rsidRDefault="00FC1DA7" w:rsidP="00FC1DA7">
      <w:pPr>
        <w:rPr>
          <w:lang w:val="es-MX" w:eastAsia="en-US"/>
        </w:rPr>
      </w:pPr>
    </w:p>
    <w:p w14:paraId="629A5BE2" w14:textId="56C3E7D5" w:rsidR="007C0013" w:rsidRPr="00C25209" w:rsidRDefault="007C0013" w:rsidP="001E74A5">
      <w:pPr>
        <w:pStyle w:val="Ttulo2"/>
        <w:spacing w:line="360" w:lineRule="auto"/>
        <w:rPr>
          <w:rFonts w:ascii="Palatino Linotype" w:hAnsi="Palatino Linotype"/>
          <w:b/>
          <w:color w:val="auto"/>
          <w:sz w:val="24"/>
        </w:rPr>
      </w:pPr>
      <w:bookmarkStart w:id="9" w:name="_Toc461555890"/>
      <w:bookmarkStart w:id="10" w:name="_Toc466371859"/>
      <w:bookmarkStart w:id="11" w:name="_Toc51863364"/>
      <w:r w:rsidRPr="00C25209">
        <w:rPr>
          <w:rFonts w:ascii="Palatino Linotype" w:hAnsi="Palatino Linotype"/>
          <w:b/>
          <w:color w:val="auto"/>
          <w:sz w:val="24"/>
        </w:rPr>
        <w:t>PRIMERO. De la competencia</w:t>
      </w:r>
      <w:bookmarkEnd w:id="9"/>
      <w:bookmarkEnd w:id="10"/>
      <w:bookmarkEnd w:id="11"/>
    </w:p>
    <w:p w14:paraId="60FBD8C7" w14:textId="77777777" w:rsidR="00FC1DA7" w:rsidRPr="00C25209" w:rsidRDefault="00FC1DA7" w:rsidP="00FC1DA7">
      <w:pPr>
        <w:rPr>
          <w:lang w:val="es-MX" w:eastAsia="en-US"/>
        </w:rPr>
      </w:pPr>
    </w:p>
    <w:p w14:paraId="0BF52B18" w14:textId="0E058424" w:rsidR="005A228F" w:rsidRPr="00C25209" w:rsidRDefault="00A45546" w:rsidP="005F0E2D">
      <w:pPr>
        <w:pStyle w:val="Prrafodelista"/>
        <w:numPr>
          <w:ilvl w:val="0"/>
          <w:numId w:val="4"/>
        </w:numPr>
        <w:spacing w:line="360" w:lineRule="auto"/>
        <w:ind w:left="0" w:firstLine="0"/>
        <w:jc w:val="both"/>
        <w:rPr>
          <w:rFonts w:ascii="Palatino Linotype" w:eastAsia="Calibri" w:hAnsi="Palatino Linotype" w:cs="Times New Roman"/>
          <w:b/>
          <w:lang w:val="es-ES"/>
        </w:rPr>
      </w:pPr>
      <w:r w:rsidRPr="00C2520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w:t>
      </w:r>
      <w:r w:rsidR="00A52E3B" w:rsidRPr="00C25209">
        <w:rPr>
          <w:rFonts w:ascii="Palatino Linotype" w:eastAsia="Calibri" w:hAnsi="Palatino Linotype" w:cs="Times New Roman"/>
          <w:lang w:val="es-ES"/>
        </w:rPr>
        <w:t>los</w:t>
      </w:r>
      <w:r w:rsidRPr="00C25209">
        <w:rPr>
          <w:rFonts w:ascii="Palatino Linotype" w:eastAsia="Calibri" w:hAnsi="Palatino Linotype" w:cs="Times New Roman"/>
          <w:lang w:val="es-ES"/>
        </w:rPr>
        <w:t xml:space="preserve"> artículo</w:t>
      </w:r>
      <w:r w:rsidR="00A52E3B" w:rsidRPr="00C25209">
        <w:rPr>
          <w:rFonts w:ascii="Palatino Linotype" w:eastAsia="Calibri" w:hAnsi="Palatino Linotype" w:cs="Times New Roman"/>
          <w:lang w:val="es-ES"/>
        </w:rPr>
        <w:t>s</w:t>
      </w:r>
      <w:r w:rsidRPr="00C25209">
        <w:rPr>
          <w:rFonts w:ascii="Palatino Linotype" w:eastAsia="Calibri" w:hAnsi="Palatino Linotype" w:cs="Times New Roman"/>
          <w:lang w:val="es-ES"/>
        </w:rPr>
        <w:t xml:space="preserve">: 6, apartado A, fracción IV de la </w:t>
      </w:r>
      <w:r w:rsidRPr="00C25209">
        <w:rPr>
          <w:rFonts w:ascii="Palatino Linotype" w:eastAsia="Calibri" w:hAnsi="Palatino Linotype" w:cs="Times New Roman"/>
          <w:b/>
          <w:lang w:val="es-ES"/>
        </w:rPr>
        <w:t>Constitución Política de los Estados Unidos Mexicanos</w:t>
      </w:r>
      <w:r w:rsidRPr="00C25209">
        <w:rPr>
          <w:rFonts w:ascii="Palatino Linotype" w:eastAsia="Calibri" w:hAnsi="Palatino Linotype" w:cs="Times New Roman"/>
          <w:lang w:val="es-ES"/>
        </w:rPr>
        <w:t xml:space="preserve">; 5, párrafos vigésimo, vigésimo primero y vigésimo segundo fracciones IV y V de la </w:t>
      </w:r>
      <w:r w:rsidRPr="00C25209">
        <w:rPr>
          <w:rFonts w:ascii="Palatino Linotype" w:eastAsia="Calibri" w:hAnsi="Palatino Linotype" w:cs="Times New Roman"/>
          <w:b/>
          <w:lang w:val="es-ES"/>
        </w:rPr>
        <w:t>Constitución Política del Estado Libre y Soberano de México</w:t>
      </w:r>
      <w:r w:rsidRPr="00C25209">
        <w:rPr>
          <w:rFonts w:ascii="Palatino Linotype" w:eastAsia="Calibri" w:hAnsi="Palatino Linotype" w:cs="Times New Roman"/>
          <w:lang w:val="es-ES"/>
        </w:rPr>
        <w:t xml:space="preserve">; artículos 1, 2 fracción II, 13, 29, 36 fracciones I y II, 176, 178, 179, 181 párrafo tercero y 185 </w:t>
      </w:r>
      <w:r w:rsidRPr="00C25209">
        <w:rPr>
          <w:rFonts w:ascii="Palatino Linotype" w:eastAsia="Calibri" w:hAnsi="Palatino Linotype" w:cs="Arial"/>
          <w:lang w:val="es-ES"/>
        </w:rPr>
        <w:t xml:space="preserve">de la </w:t>
      </w:r>
      <w:r w:rsidRPr="00C25209">
        <w:rPr>
          <w:rFonts w:ascii="Palatino Linotype" w:eastAsia="Calibri" w:hAnsi="Palatino Linotype" w:cs="Arial"/>
          <w:b/>
          <w:lang w:val="es-ES"/>
        </w:rPr>
        <w:t xml:space="preserve">Ley de Transparencia y Acceso a la Información Pública del Estado de México y </w:t>
      </w:r>
      <w:r w:rsidRPr="00C25209">
        <w:rPr>
          <w:rFonts w:ascii="Palatino Linotype" w:eastAsia="Calibri" w:hAnsi="Palatino Linotype" w:cs="Arial"/>
          <w:b/>
          <w:lang w:val="es-ES"/>
        </w:rPr>
        <w:lastRenderedPageBreak/>
        <w:t>Municipios</w:t>
      </w:r>
      <w:r w:rsidRPr="00C25209">
        <w:rPr>
          <w:rFonts w:ascii="Palatino Linotype" w:eastAsia="Calibri" w:hAnsi="Palatino Linotype" w:cs="Arial"/>
          <w:lang w:val="es-ES"/>
        </w:rPr>
        <w:t xml:space="preserve">; y 10, 7, 9 fracciones I y XXIV, y 11 del </w:t>
      </w:r>
      <w:r w:rsidRPr="00C25209">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C25209" w:rsidRDefault="00EA0CA1" w:rsidP="00EA0CA1">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C25209" w:rsidRDefault="007C0013" w:rsidP="001E74A5">
      <w:pPr>
        <w:pStyle w:val="Ttulo2"/>
        <w:spacing w:line="360" w:lineRule="auto"/>
        <w:rPr>
          <w:rFonts w:ascii="Palatino Linotype" w:hAnsi="Palatino Linotype"/>
          <w:b/>
          <w:color w:val="auto"/>
          <w:sz w:val="24"/>
        </w:rPr>
      </w:pPr>
      <w:bookmarkStart w:id="12" w:name="_Toc461555891"/>
      <w:bookmarkStart w:id="13" w:name="_Toc466371860"/>
      <w:bookmarkStart w:id="14" w:name="_Toc51863365"/>
      <w:r w:rsidRPr="00C25209">
        <w:rPr>
          <w:rFonts w:ascii="Palatino Linotype" w:hAnsi="Palatino Linotype"/>
          <w:b/>
          <w:color w:val="auto"/>
          <w:sz w:val="24"/>
        </w:rPr>
        <w:t>SEGUNDO. De la oportunidad y proced</w:t>
      </w:r>
      <w:r w:rsidR="00F35C44" w:rsidRPr="00C25209">
        <w:rPr>
          <w:rFonts w:ascii="Palatino Linotype" w:hAnsi="Palatino Linotype"/>
          <w:b/>
          <w:color w:val="auto"/>
          <w:sz w:val="24"/>
        </w:rPr>
        <w:t>encia</w:t>
      </w:r>
      <w:r w:rsidRPr="00C25209">
        <w:rPr>
          <w:rFonts w:ascii="Palatino Linotype" w:hAnsi="Palatino Linotype"/>
          <w:b/>
          <w:color w:val="auto"/>
          <w:sz w:val="24"/>
        </w:rPr>
        <w:t>.</w:t>
      </w:r>
      <w:bookmarkEnd w:id="12"/>
      <w:bookmarkEnd w:id="13"/>
      <w:bookmarkEnd w:id="14"/>
    </w:p>
    <w:p w14:paraId="25652A06" w14:textId="77777777" w:rsidR="001E2C66" w:rsidRPr="00C25209" w:rsidRDefault="001E2C66" w:rsidP="001E2C66">
      <w:pPr>
        <w:numPr>
          <w:ilvl w:val="0"/>
          <w:numId w:val="4"/>
        </w:numPr>
        <w:spacing w:before="240" w:after="240" w:line="360" w:lineRule="auto"/>
        <w:ind w:left="0" w:firstLine="0"/>
        <w:contextualSpacing/>
        <w:jc w:val="both"/>
        <w:rPr>
          <w:rFonts w:ascii="Palatino Linotype" w:eastAsia="Times New Roman" w:hAnsi="Palatino Linotype" w:cs="Arial"/>
          <w:color w:val="000000"/>
        </w:rPr>
      </w:pPr>
      <w:r w:rsidRPr="00C25209">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C25209">
        <w:rPr>
          <w:rFonts w:ascii="Palatino Linotype" w:eastAsia="Calibri" w:hAnsi="Palatino Linotype" w:cs="Arial"/>
          <w:b/>
          <w:lang w:val="es-ES"/>
        </w:rPr>
        <w:t>SUJETO OBLIGADO</w:t>
      </w:r>
      <w:r w:rsidRPr="00C25209">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509DD28" w14:textId="77777777" w:rsidR="001E2C66" w:rsidRPr="00C25209" w:rsidRDefault="001E2C66" w:rsidP="001E2C66">
      <w:pPr>
        <w:spacing w:before="240" w:after="240" w:line="360" w:lineRule="auto"/>
        <w:ind w:left="284"/>
        <w:contextualSpacing/>
        <w:jc w:val="both"/>
        <w:rPr>
          <w:rFonts w:ascii="Palatino Linotype" w:eastAsia="Times New Roman" w:hAnsi="Palatino Linotype" w:cs="Arial"/>
          <w:color w:val="000000"/>
        </w:rPr>
      </w:pPr>
    </w:p>
    <w:p w14:paraId="56760B1E" w14:textId="77777777" w:rsidR="001E2C66" w:rsidRPr="00C25209" w:rsidRDefault="001E2C66" w:rsidP="001E2C66">
      <w:pPr>
        <w:numPr>
          <w:ilvl w:val="0"/>
          <w:numId w:val="4"/>
        </w:numPr>
        <w:spacing w:before="240" w:after="240" w:line="360" w:lineRule="auto"/>
        <w:ind w:left="0" w:firstLine="0"/>
        <w:contextualSpacing/>
        <w:jc w:val="both"/>
        <w:rPr>
          <w:rFonts w:ascii="Palatino Linotype" w:eastAsia="Times New Roman" w:hAnsi="Palatino Linotype" w:cs="Arial"/>
          <w:color w:val="000000"/>
        </w:rPr>
      </w:pPr>
      <w:r w:rsidRPr="00C25209">
        <w:rPr>
          <w:rFonts w:ascii="Palatino Linotype" w:eastAsia="Calibri" w:hAnsi="Palatino Linotype" w:cs="Arial"/>
          <w:lang w:val="es-ES"/>
        </w:rPr>
        <w:t xml:space="preserve">Por ende, se constituye la figura jurídica de la </w:t>
      </w:r>
      <w:r w:rsidRPr="00C25209">
        <w:rPr>
          <w:rFonts w:ascii="Palatino Linotype" w:eastAsia="Calibri" w:hAnsi="Palatino Linotype" w:cs="Arial"/>
          <w:i/>
          <w:lang w:val="es-ES"/>
        </w:rPr>
        <w:t>negativa ficta</w:t>
      </w:r>
      <w:r w:rsidRPr="00C25209">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C25209">
        <w:rPr>
          <w:rFonts w:ascii="Palatino Linotype" w:eastAsia="Calibri" w:hAnsi="Palatino Linotype" w:cs="Arial"/>
          <w:b/>
          <w:lang w:val="es-ES"/>
        </w:rPr>
        <w:t>178</w:t>
      </w:r>
      <w:r w:rsidRPr="00C25209">
        <w:rPr>
          <w:rFonts w:ascii="Palatino Linotype" w:eastAsia="Calibri" w:hAnsi="Palatino Linotype" w:cs="Arial"/>
          <w:lang w:val="es-ES"/>
        </w:rPr>
        <w:t xml:space="preserve"> segundo párrafo de </w:t>
      </w:r>
      <w:r w:rsidRPr="00C25209">
        <w:rPr>
          <w:rFonts w:ascii="Palatino Linotype" w:eastAsia="Calibri" w:hAnsi="Palatino Linotype" w:cs="Arial"/>
          <w:b/>
          <w:lang w:val="es-ES"/>
        </w:rPr>
        <w:t>Ley de Transparencia y Acceso a la Información Pública del Estado de México y Municipios</w:t>
      </w:r>
      <w:r w:rsidRPr="00C25209">
        <w:rPr>
          <w:rFonts w:ascii="Palatino Linotype" w:eastAsia="Calibri" w:hAnsi="Palatino Linotype" w:cs="Times New Roman"/>
          <w:color w:val="000000"/>
          <w:shd w:val="clear" w:color="auto" w:fill="FFFFFF"/>
          <w:lang w:val="es-MX" w:eastAsia="en-US"/>
        </w:rPr>
        <w:t xml:space="preserve">, que dispone; ante la falta de respuesta del </w:t>
      </w:r>
      <w:r w:rsidRPr="00C25209">
        <w:rPr>
          <w:rFonts w:ascii="Palatino Linotype" w:eastAsia="Calibri" w:hAnsi="Palatino Linotype" w:cs="Times New Roman"/>
          <w:b/>
          <w:color w:val="000000"/>
          <w:shd w:val="clear" w:color="auto" w:fill="FFFFFF"/>
          <w:lang w:val="es-MX" w:eastAsia="en-US"/>
        </w:rPr>
        <w:t>SUJETO OBLIGADO,</w:t>
      </w:r>
      <w:r w:rsidRPr="00C25209">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C25209">
        <w:rPr>
          <w:rFonts w:ascii="Palatino Linotype" w:eastAsia="Calibri" w:hAnsi="Palatino Linotype" w:cs="Times New Roman"/>
          <w:b/>
          <w:color w:val="000000"/>
          <w:shd w:val="clear" w:color="auto" w:fill="FFFFFF"/>
          <w:lang w:val="es-MX" w:eastAsia="en-US"/>
        </w:rPr>
        <w:t xml:space="preserve">podrá ser interpuesto en cualquier momento. </w:t>
      </w:r>
    </w:p>
    <w:p w14:paraId="09955199" w14:textId="77777777" w:rsidR="001E2C66" w:rsidRPr="00C25209" w:rsidRDefault="001E2C66" w:rsidP="001E2C66">
      <w:pPr>
        <w:ind w:left="284"/>
        <w:contextualSpacing/>
        <w:rPr>
          <w:rFonts w:ascii="Palatino Linotype" w:eastAsia="Times New Roman" w:hAnsi="Palatino Linotype" w:cs="Arial"/>
          <w:color w:val="000000"/>
        </w:rPr>
      </w:pPr>
    </w:p>
    <w:p w14:paraId="406809F0" w14:textId="77777777" w:rsidR="001E2C66" w:rsidRPr="00C25209" w:rsidRDefault="001E2C66" w:rsidP="001E2C66">
      <w:pPr>
        <w:numPr>
          <w:ilvl w:val="0"/>
          <w:numId w:val="4"/>
        </w:numPr>
        <w:spacing w:before="240" w:after="240" w:line="360" w:lineRule="auto"/>
        <w:ind w:left="0" w:firstLine="0"/>
        <w:contextualSpacing/>
        <w:jc w:val="both"/>
        <w:rPr>
          <w:rFonts w:ascii="Palatino Linotype" w:eastAsia="Times New Roman" w:hAnsi="Palatino Linotype" w:cs="Arial"/>
          <w:color w:val="000000"/>
        </w:rPr>
      </w:pPr>
      <w:r w:rsidRPr="00C25209">
        <w:rPr>
          <w:rFonts w:ascii="Palatino Linotype" w:eastAsia="Calibri" w:hAnsi="Palatino Linotype" w:cs="Arial"/>
          <w:lang w:val="es-ES"/>
        </w:rPr>
        <w:lastRenderedPageBreak/>
        <w:t xml:space="preserve">Por lo que, tratándose de la </w:t>
      </w:r>
      <w:r w:rsidRPr="00C25209">
        <w:rPr>
          <w:rFonts w:ascii="Palatino Linotype" w:eastAsia="Calibri" w:hAnsi="Palatino Linotype" w:cs="Arial"/>
          <w:i/>
          <w:lang w:val="es-ES"/>
        </w:rPr>
        <w:t>negativa ficta</w:t>
      </w:r>
      <w:r w:rsidRPr="00C25209">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25209">
        <w:rPr>
          <w:rFonts w:ascii="Palatino Linotype" w:eastAsia="Calibri" w:hAnsi="Palatino Linotype" w:cs="Arial"/>
          <w:i/>
          <w:lang w:val="es-ES"/>
        </w:rPr>
        <w:t>negativa ficta</w:t>
      </w:r>
      <w:r w:rsidRPr="00C25209">
        <w:rPr>
          <w:rFonts w:ascii="Palatino Linotype" w:eastAsia="Calibri" w:hAnsi="Palatino Linotype" w:cs="Arial"/>
          <w:lang w:val="es-ES"/>
        </w:rPr>
        <w:t>, que señala:</w:t>
      </w:r>
    </w:p>
    <w:p w14:paraId="72520E3B" w14:textId="77777777" w:rsidR="001E2C66" w:rsidRPr="00C25209" w:rsidRDefault="001E2C66" w:rsidP="001E2C66">
      <w:pPr>
        <w:spacing w:before="240" w:after="240" w:line="360" w:lineRule="auto"/>
        <w:ind w:left="284"/>
        <w:contextualSpacing/>
        <w:jc w:val="both"/>
        <w:rPr>
          <w:rFonts w:ascii="Palatino Linotype" w:eastAsia="Times New Roman" w:hAnsi="Palatino Linotype" w:cs="Arial"/>
          <w:color w:val="000000"/>
        </w:rPr>
      </w:pPr>
    </w:p>
    <w:p w14:paraId="50F8E9AA" w14:textId="77777777" w:rsidR="001E2C66" w:rsidRPr="00C25209" w:rsidRDefault="001E2C66" w:rsidP="001E2C66">
      <w:pPr>
        <w:tabs>
          <w:tab w:val="left" w:pos="7655"/>
        </w:tabs>
        <w:spacing w:before="240" w:after="240" w:line="360" w:lineRule="auto"/>
        <w:ind w:left="567" w:right="567"/>
        <w:jc w:val="center"/>
        <w:rPr>
          <w:rFonts w:ascii="Palatino Linotype" w:eastAsia="Calibri" w:hAnsi="Palatino Linotype" w:cs="Arial"/>
          <w:b/>
          <w:sz w:val="22"/>
          <w:lang w:val="es-ES"/>
        </w:rPr>
      </w:pPr>
      <w:r w:rsidRPr="00C25209">
        <w:rPr>
          <w:rFonts w:ascii="Palatino Linotype" w:eastAsia="Calibri" w:hAnsi="Palatino Linotype" w:cs="Arial"/>
          <w:b/>
          <w:sz w:val="22"/>
          <w:lang w:val="es-ES"/>
        </w:rPr>
        <w:t>Criterio 0001-15</w:t>
      </w:r>
    </w:p>
    <w:p w14:paraId="7828FEE3" w14:textId="77777777" w:rsidR="001E2C66" w:rsidRPr="00C25209" w:rsidRDefault="001E2C66" w:rsidP="001E2C66">
      <w:pPr>
        <w:tabs>
          <w:tab w:val="left" w:pos="7655"/>
        </w:tabs>
        <w:spacing w:before="240" w:after="240" w:line="360" w:lineRule="auto"/>
        <w:ind w:left="567" w:right="567"/>
        <w:jc w:val="both"/>
        <w:rPr>
          <w:rFonts w:ascii="Palatino Linotype" w:eastAsia="Calibri" w:hAnsi="Palatino Linotype" w:cs="Arial"/>
          <w:i/>
          <w:sz w:val="22"/>
          <w:lang w:val="es-ES"/>
        </w:rPr>
      </w:pPr>
      <w:r w:rsidRPr="00C25209">
        <w:rPr>
          <w:rFonts w:ascii="Palatino Linotype" w:eastAsia="Calibri" w:hAnsi="Palatino Linotype" w:cs="Arial"/>
          <w:b/>
          <w:i/>
          <w:sz w:val="22"/>
          <w:lang w:val="es-ES"/>
        </w:rPr>
        <w:t>NEGATIVA FICTA. PLAZO PARA INTERPONER EL RECURSO DE REVISIÓN TRATÁNDOSE DE.</w:t>
      </w:r>
      <w:r w:rsidRPr="00C25209">
        <w:rPr>
          <w:rFonts w:ascii="Palatino Linotype" w:eastAsia="Calibri" w:hAnsi="Palatino Linotype" w:cs="Arial"/>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C25209">
        <w:rPr>
          <w:rFonts w:ascii="Palatino Linotype" w:eastAsia="Calibri" w:hAnsi="Palatino Linotype" w:cs="Arial"/>
          <w:i/>
          <w:sz w:val="22"/>
          <w:lang w:val="es-ES"/>
        </w:rPr>
        <w:lastRenderedPageBreak/>
        <w:t>parte del Sujeto Obligado, momento a partir del cual deberá computarse el plazo previsto en el artículo 72 de la citada Ley.</w:t>
      </w:r>
    </w:p>
    <w:p w14:paraId="57C74C64" w14:textId="77777777" w:rsidR="001E2C66" w:rsidRPr="00C25209" w:rsidRDefault="001E2C66" w:rsidP="001E2C66">
      <w:pPr>
        <w:numPr>
          <w:ilvl w:val="0"/>
          <w:numId w:val="4"/>
        </w:numPr>
        <w:spacing w:before="240" w:after="240" w:line="360" w:lineRule="auto"/>
        <w:ind w:left="0" w:firstLine="0"/>
        <w:contextualSpacing/>
        <w:jc w:val="both"/>
        <w:rPr>
          <w:rFonts w:ascii="Palatino Linotype" w:eastAsia="Times New Roman" w:hAnsi="Palatino Linotype" w:cs="Arial"/>
          <w:color w:val="000000"/>
          <w:lang w:val="es-ES" w:eastAsia="es-MX"/>
        </w:rPr>
      </w:pPr>
      <w:r w:rsidRPr="00C25209">
        <w:rPr>
          <w:rFonts w:ascii="Palatino Linotype" w:eastAsia="Times New Roman" w:hAnsi="Palatino Linotype" w:cs="Arial"/>
          <w:color w:val="000000"/>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C25209">
        <w:rPr>
          <w:rFonts w:ascii="Palatino Linotype" w:eastAsia="Times New Roman" w:hAnsi="Palatino Linotype" w:cs="Arial"/>
          <w:b/>
          <w:color w:val="000000"/>
          <w:lang w:val="es-ES" w:eastAsia="es-MX"/>
        </w:rPr>
        <w:t>SUJETO OBLIGADO</w:t>
      </w:r>
      <w:r w:rsidRPr="00C25209">
        <w:rPr>
          <w:rFonts w:ascii="Palatino Linotype" w:eastAsia="Times New Roman" w:hAnsi="Palatino Linotype" w:cs="Arial"/>
          <w:color w:val="000000"/>
          <w:lang w:val="es-ES" w:eastAsia="es-MX"/>
        </w:rPr>
        <w:t>.</w:t>
      </w:r>
    </w:p>
    <w:p w14:paraId="13CA70F9" w14:textId="77777777" w:rsidR="001E2C66" w:rsidRPr="00C25209" w:rsidRDefault="001E2C66" w:rsidP="001E2C66">
      <w:pPr>
        <w:spacing w:before="240" w:after="240" w:line="360" w:lineRule="auto"/>
        <w:ind w:left="284"/>
        <w:contextualSpacing/>
        <w:jc w:val="both"/>
        <w:rPr>
          <w:rFonts w:ascii="Palatino Linotype" w:eastAsia="Times New Roman" w:hAnsi="Palatino Linotype" w:cs="Arial"/>
          <w:color w:val="000000"/>
          <w:lang w:val="es-ES" w:eastAsia="es-MX"/>
        </w:rPr>
      </w:pPr>
    </w:p>
    <w:p w14:paraId="585CAF5C" w14:textId="77777777" w:rsidR="001E2C66" w:rsidRPr="00C25209" w:rsidRDefault="001E2C66" w:rsidP="001E2C66">
      <w:pPr>
        <w:numPr>
          <w:ilvl w:val="0"/>
          <w:numId w:val="4"/>
        </w:numPr>
        <w:spacing w:before="240" w:after="240" w:line="360" w:lineRule="auto"/>
        <w:ind w:left="0" w:firstLine="0"/>
        <w:contextualSpacing/>
        <w:jc w:val="both"/>
        <w:rPr>
          <w:rFonts w:ascii="Palatino Linotype" w:eastAsia="Times New Roman" w:hAnsi="Palatino Linotype" w:cs="Arial"/>
          <w:color w:val="000000"/>
          <w:lang w:val="es-ES" w:eastAsia="es-MX"/>
        </w:rPr>
      </w:pPr>
      <w:r w:rsidRPr="00C25209">
        <w:rPr>
          <w:rFonts w:ascii="Palatino Linotype" w:eastAsia="Times New Roman" w:hAnsi="Palatino Linotype" w:cs="Times New Roman"/>
        </w:rPr>
        <w:t>Por consiguiente, tratándose</w:t>
      </w:r>
      <w:r w:rsidRPr="00C25209">
        <w:rPr>
          <w:rFonts w:ascii="Palatino Linotype" w:eastAsia="Times New Roman" w:hAnsi="Palatino Linotype" w:cs="Arial"/>
          <w:color w:val="000000"/>
          <w:lang w:val="es-ES" w:eastAsia="es-MX"/>
        </w:rPr>
        <w:t xml:space="preserve"> de negativa ficta no existe plazo para la interposición del recurso de revisión por tratarse de una afectación continua al Derecho de Acceso a la Información Pública.</w:t>
      </w:r>
    </w:p>
    <w:p w14:paraId="76C05162" w14:textId="77777777" w:rsidR="001E2C66" w:rsidRPr="00C25209" w:rsidRDefault="001E2C66" w:rsidP="001E2C66">
      <w:pPr>
        <w:ind w:left="284"/>
        <w:contextualSpacing/>
        <w:rPr>
          <w:rFonts w:ascii="Palatino Linotype" w:eastAsia="Times New Roman" w:hAnsi="Palatino Linotype" w:cs="Arial"/>
          <w:color w:val="000000"/>
          <w:lang w:val="es-ES" w:eastAsia="es-MX"/>
        </w:rPr>
      </w:pPr>
    </w:p>
    <w:p w14:paraId="4AFF0B32" w14:textId="77777777" w:rsidR="001E2C66" w:rsidRPr="00C25209" w:rsidRDefault="001E2C66" w:rsidP="001E2C66">
      <w:pPr>
        <w:numPr>
          <w:ilvl w:val="0"/>
          <w:numId w:val="4"/>
        </w:numPr>
        <w:spacing w:before="240" w:after="240" w:line="360" w:lineRule="auto"/>
        <w:ind w:left="0" w:right="49" w:firstLine="0"/>
        <w:contextualSpacing/>
        <w:jc w:val="both"/>
        <w:rPr>
          <w:rFonts w:ascii="Palatino Linotype" w:eastAsia="Times New Roman" w:hAnsi="Palatino Linotype" w:cs="Arial"/>
          <w:b/>
        </w:rPr>
      </w:pPr>
      <w:r w:rsidRPr="00C25209">
        <w:rPr>
          <w:rFonts w:ascii="Palatino Linotype" w:eastAsia="Times New Roman" w:hAnsi="Palatino Linotype" w:cs="Arial"/>
          <w:lang w:val="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C25209">
        <w:rPr>
          <w:rFonts w:ascii="Palatino Linotype" w:eastAsia="Times New Roman" w:hAnsi="Palatino Linotype" w:cs="Arial"/>
          <w:lang w:val="es-MX"/>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C25209">
        <w:rPr>
          <w:rFonts w:ascii="Palatino Linotype" w:eastAsia="Times New Roman" w:hAnsi="Palatino Linotype" w:cs="Arial"/>
        </w:rPr>
        <w:t>artículo</w:t>
      </w:r>
      <w:r w:rsidRPr="00C25209">
        <w:rPr>
          <w:rFonts w:ascii="Palatino Linotype" w:eastAsia="Times New Roman" w:hAnsi="Palatino Linotype" w:cs="Arial"/>
          <w:lang w:val="es-MX"/>
        </w:rPr>
        <w:t xml:space="preserve"> 180 del mismo ordenamiento.</w:t>
      </w:r>
    </w:p>
    <w:p w14:paraId="355D5AE6" w14:textId="77777777" w:rsidR="001E2C66" w:rsidRPr="00C25209" w:rsidRDefault="001E2C66" w:rsidP="001E2C66">
      <w:pPr>
        <w:spacing w:before="240" w:after="240" w:line="360" w:lineRule="auto"/>
        <w:ind w:left="284" w:right="49"/>
        <w:contextualSpacing/>
        <w:jc w:val="both"/>
        <w:rPr>
          <w:rFonts w:ascii="Palatino Linotype" w:eastAsia="Times New Roman" w:hAnsi="Palatino Linotype" w:cs="Arial"/>
          <w:b/>
        </w:rPr>
      </w:pPr>
    </w:p>
    <w:p w14:paraId="59750C4F" w14:textId="77777777" w:rsidR="001E2C66" w:rsidRPr="00C25209" w:rsidRDefault="001E2C66" w:rsidP="001E2C66">
      <w:pPr>
        <w:numPr>
          <w:ilvl w:val="0"/>
          <w:numId w:val="4"/>
        </w:numPr>
        <w:spacing w:before="240" w:after="240" w:line="360" w:lineRule="auto"/>
        <w:ind w:left="0" w:right="49" w:firstLine="0"/>
        <w:contextualSpacing/>
        <w:jc w:val="both"/>
        <w:rPr>
          <w:rFonts w:ascii="Palatino Linotype" w:eastAsia="Times New Roman" w:hAnsi="Palatino Linotype" w:cs="Arial"/>
          <w:b/>
        </w:rPr>
      </w:pPr>
      <w:r w:rsidRPr="00C25209">
        <w:rPr>
          <w:rFonts w:ascii="Palatino Linotype" w:eastAsia="Times New Roman"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C25209">
        <w:rPr>
          <w:rFonts w:ascii="Palatino Linotype" w:eastAsia="Times New Roman" w:hAnsi="Palatino Linotype" w:cs="Arial"/>
          <w:lang w:val="es-ES"/>
        </w:rPr>
        <w:t>lV</w:t>
      </w:r>
      <w:proofErr w:type="spellEnd"/>
      <w:r w:rsidRPr="00C25209">
        <w:rPr>
          <w:rFonts w:ascii="Palatino Linotype" w:eastAsia="Times New Roman" w:hAnsi="Palatino Linotype" w:cs="Arial"/>
          <w:lang w:val="es-ES"/>
        </w:rPr>
        <w:t xml:space="preserve"> y V de la </w:t>
      </w:r>
      <w:r w:rsidRPr="00C25209">
        <w:rPr>
          <w:rFonts w:ascii="Palatino Linotype" w:eastAsia="Times New Roman" w:hAnsi="Palatino Linotype" w:cs="Arial"/>
          <w:lang w:val="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A661BF8" w14:textId="77777777" w:rsidR="001E2C66" w:rsidRPr="00C25209" w:rsidRDefault="001E2C66" w:rsidP="001E2C66">
      <w:pPr>
        <w:contextualSpacing/>
        <w:rPr>
          <w:rFonts w:ascii="Palatino Linotype" w:eastAsia="Times New Roman" w:hAnsi="Palatino Linotype" w:cs="Arial"/>
          <w:b/>
        </w:rPr>
      </w:pPr>
    </w:p>
    <w:p w14:paraId="3A4C012A" w14:textId="77777777" w:rsidR="001E2C66" w:rsidRPr="00C25209" w:rsidRDefault="001E2C66" w:rsidP="001E2C66">
      <w:pPr>
        <w:numPr>
          <w:ilvl w:val="0"/>
          <w:numId w:val="4"/>
        </w:numPr>
        <w:spacing w:before="240" w:after="240" w:line="360" w:lineRule="auto"/>
        <w:ind w:left="0" w:right="49" w:firstLine="0"/>
        <w:contextualSpacing/>
        <w:jc w:val="both"/>
        <w:rPr>
          <w:rFonts w:ascii="Palatino Linotype" w:eastAsia="Times New Roman" w:hAnsi="Palatino Linotype" w:cs="Arial"/>
          <w:b/>
        </w:rPr>
      </w:pPr>
      <w:r w:rsidRPr="00C25209">
        <w:rPr>
          <w:rFonts w:ascii="Palatino Linotype" w:eastAsia="Times New Roman"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0D57CB5" w14:textId="77777777" w:rsidR="001E2C66" w:rsidRPr="00C25209" w:rsidRDefault="001E2C66" w:rsidP="001E2C66">
      <w:pPr>
        <w:spacing w:before="240" w:after="240" w:line="360" w:lineRule="auto"/>
        <w:ind w:right="49"/>
        <w:contextualSpacing/>
        <w:jc w:val="both"/>
        <w:rPr>
          <w:rFonts w:ascii="Palatino Linotype" w:eastAsia="Times New Roman" w:hAnsi="Palatino Linotype" w:cs="Arial"/>
          <w:b/>
        </w:rPr>
      </w:pPr>
    </w:p>
    <w:p w14:paraId="691DD410" w14:textId="77777777" w:rsidR="001E2C66" w:rsidRPr="00C25209" w:rsidRDefault="001E2C66" w:rsidP="001E2C66">
      <w:pPr>
        <w:numPr>
          <w:ilvl w:val="0"/>
          <w:numId w:val="4"/>
        </w:numPr>
        <w:spacing w:before="240" w:after="240" w:line="360" w:lineRule="auto"/>
        <w:ind w:left="0" w:right="49" w:firstLine="0"/>
        <w:contextualSpacing/>
        <w:jc w:val="both"/>
        <w:rPr>
          <w:rFonts w:ascii="Palatino Linotype" w:eastAsia="Times New Roman" w:hAnsi="Palatino Linotype" w:cs="Arial"/>
          <w:b/>
        </w:rPr>
      </w:pPr>
      <w:r w:rsidRPr="00C25209">
        <w:rPr>
          <w:rFonts w:ascii="Palatino Linotype" w:eastAsia="Times New Roman"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85D5F60" w14:textId="77777777" w:rsidR="001E2C66" w:rsidRPr="00C25209" w:rsidRDefault="001E2C66" w:rsidP="001E2C66">
      <w:pPr>
        <w:spacing w:before="240" w:after="240" w:line="360" w:lineRule="auto"/>
        <w:ind w:right="49"/>
        <w:contextualSpacing/>
        <w:jc w:val="both"/>
        <w:rPr>
          <w:rFonts w:ascii="Palatino Linotype" w:eastAsia="Times New Roman" w:hAnsi="Palatino Linotype" w:cs="Arial"/>
          <w:b/>
        </w:rPr>
      </w:pPr>
    </w:p>
    <w:p w14:paraId="7120BF7D" w14:textId="77777777" w:rsidR="001E2C66" w:rsidRPr="00C25209" w:rsidRDefault="001E2C66" w:rsidP="001E2C66">
      <w:pPr>
        <w:numPr>
          <w:ilvl w:val="0"/>
          <w:numId w:val="4"/>
        </w:numPr>
        <w:spacing w:before="240" w:after="240" w:line="360" w:lineRule="auto"/>
        <w:ind w:left="0" w:right="49" w:firstLine="0"/>
        <w:contextualSpacing/>
        <w:jc w:val="both"/>
        <w:rPr>
          <w:rFonts w:ascii="Palatino Linotype" w:eastAsia="Times New Roman" w:hAnsi="Palatino Linotype" w:cs="Arial"/>
          <w:b/>
        </w:rPr>
      </w:pPr>
      <w:r w:rsidRPr="00C25209">
        <w:rPr>
          <w:rFonts w:ascii="Palatino Linotype" w:eastAsia="Times New Roman"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w:t>
      </w:r>
      <w:r w:rsidRPr="00C25209">
        <w:rPr>
          <w:rFonts w:ascii="Palatino Linotype" w:eastAsia="Times New Roman" w:hAnsi="Palatino Linotype" w:cs="Arial"/>
          <w:lang w:val="es-ES"/>
        </w:rPr>
        <w:lastRenderedPageBreak/>
        <w:t>sea jurídico o legítimo, máxime que es un elemento subsanable por este Órgano Garante.</w:t>
      </w:r>
    </w:p>
    <w:p w14:paraId="105F018B" w14:textId="77777777" w:rsidR="001E2C66" w:rsidRPr="00C25209" w:rsidRDefault="001E2C66" w:rsidP="001E2C66">
      <w:pPr>
        <w:spacing w:before="240" w:after="240" w:line="360" w:lineRule="auto"/>
        <w:ind w:right="49"/>
        <w:contextualSpacing/>
        <w:jc w:val="both"/>
        <w:rPr>
          <w:rFonts w:ascii="Palatino Linotype" w:eastAsia="Times New Roman" w:hAnsi="Palatino Linotype" w:cs="Arial"/>
          <w:b/>
        </w:rPr>
      </w:pPr>
    </w:p>
    <w:p w14:paraId="27CAF0F6" w14:textId="77777777" w:rsidR="001E2C66" w:rsidRPr="00C25209" w:rsidRDefault="001E2C66" w:rsidP="001E2C66">
      <w:pPr>
        <w:numPr>
          <w:ilvl w:val="0"/>
          <w:numId w:val="4"/>
        </w:numPr>
        <w:spacing w:before="240" w:after="240" w:line="360" w:lineRule="auto"/>
        <w:ind w:left="0" w:right="49" w:firstLine="0"/>
        <w:contextualSpacing/>
        <w:jc w:val="both"/>
        <w:rPr>
          <w:rFonts w:ascii="Palatino Linotype" w:eastAsia="Times New Roman" w:hAnsi="Palatino Linotype" w:cs="Arial"/>
          <w:b/>
        </w:rPr>
      </w:pPr>
      <w:r w:rsidRPr="00C25209">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B9FA897" w14:textId="77777777" w:rsidR="00574D1E" w:rsidRPr="00C25209" w:rsidRDefault="00574D1E" w:rsidP="00574D1E">
      <w:pPr>
        <w:pStyle w:val="Prrafodelista"/>
        <w:rPr>
          <w:rFonts w:ascii="Palatino Linotype" w:hAnsi="Palatino Linotype"/>
        </w:rPr>
      </w:pPr>
    </w:p>
    <w:p w14:paraId="6517CF7C" w14:textId="5D7FC361" w:rsidR="00B5758E" w:rsidRPr="00C25209" w:rsidRDefault="006B09A8" w:rsidP="00B5758E">
      <w:pPr>
        <w:pStyle w:val="Ttulo1"/>
        <w:spacing w:line="360" w:lineRule="auto"/>
        <w:rPr>
          <w:b/>
          <w:szCs w:val="24"/>
        </w:rPr>
      </w:pPr>
      <w:bookmarkStart w:id="15" w:name="_Toc500360400"/>
      <w:bookmarkStart w:id="16" w:name="_Toc51863366"/>
      <w:bookmarkStart w:id="17" w:name="_Toc459174366"/>
      <w:bookmarkStart w:id="18" w:name="_Toc459659884"/>
      <w:bookmarkStart w:id="19" w:name="_Toc461687280"/>
      <w:bookmarkStart w:id="20" w:name="_Toc462771051"/>
      <w:bookmarkStart w:id="21" w:name="_Toc464139201"/>
      <w:bookmarkStart w:id="22" w:name="_Toc495427545"/>
      <w:bookmarkStart w:id="23" w:name="_Toc499296549"/>
      <w:r w:rsidRPr="00C25209">
        <w:rPr>
          <w:b/>
          <w:color w:val="000000" w:themeColor="text1"/>
          <w:szCs w:val="24"/>
        </w:rPr>
        <w:t xml:space="preserve">TERCERO. </w:t>
      </w:r>
      <w:r w:rsidRPr="00C25209">
        <w:rPr>
          <w:b/>
          <w:szCs w:val="24"/>
        </w:rPr>
        <w:t>De las causales del sobreseimiento.</w:t>
      </w:r>
      <w:bookmarkEnd w:id="15"/>
      <w:bookmarkEnd w:id="16"/>
    </w:p>
    <w:p w14:paraId="5861DBF6" w14:textId="77777777" w:rsidR="00B5758E" w:rsidRPr="00C25209" w:rsidRDefault="00B5758E" w:rsidP="00B5758E">
      <w:pPr>
        <w:rPr>
          <w:lang w:val="es-MX" w:eastAsia="en-US"/>
        </w:rPr>
      </w:pPr>
    </w:p>
    <w:p w14:paraId="4C208156" w14:textId="77777777" w:rsidR="00B5758E" w:rsidRPr="00C25209" w:rsidRDefault="006B09A8" w:rsidP="00B5758E">
      <w:pPr>
        <w:pStyle w:val="Prrafodelista"/>
        <w:numPr>
          <w:ilvl w:val="0"/>
          <w:numId w:val="4"/>
        </w:numPr>
        <w:spacing w:before="240" w:after="240" w:line="360" w:lineRule="auto"/>
        <w:ind w:left="0" w:right="49" w:firstLine="0"/>
        <w:jc w:val="both"/>
        <w:rPr>
          <w:rFonts w:ascii="Palatino Linotype" w:hAnsi="Palatino Linotype" w:cs="Arial"/>
        </w:rPr>
      </w:pPr>
      <w:bookmarkStart w:id="24" w:name="_Toc455991148"/>
      <w:bookmarkStart w:id="25" w:name="_Toc450120669"/>
      <w:bookmarkStart w:id="26" w:name="_Toc461555896"/>
      <w:bookmarkStart w:id="27" w:name="_Toc462154385"/>
      <w:bookmarkStart w:id="28" w:name="_Toc462660376"/>
      <w:bookmarkStart w:id="29" w:name="_Toc462660687"/>
      <w:bookmarkStart w:id="30" w:name="_Toc462660766"/>
      <w:bookmarkStart w:id="31" w:name="_Toc465264624"/>
      <w:bookmarkStart w:id="32" w:name="_Toc465264870"/>
      <w:bookmarkStart w:id="33" w:name="_Toc465266520"/>
      <w:bookmarkStart w:id="34" w:name="_Toc466302258"/>
      <w:bookmarkStart w:id="35" w:name="_Toc466371866"/>
      <w:bookmarkStart w:id="36" w:name="_Toc466371925"/>
      <w:bookmarkStart w:id="37" w:name="_Toc466377654"/>
      <w:bookmarkStart w:id="38" w:name="_Toc478549736"/>
      <w:bookmarkStart w:id="39" w:name="_Toc478572850"/>
      <w:bookmarkStart w:id="40" w:name="_Toc479238537"/>
      <w:bookmarkEnd w:id="17"/>
      <w:bookmarkEnd w:id="18"/>
      <w:bookmarkEnd w:id="19"/>
      <w:bookmarkEnd w:id="20"/>
      <w:bookmarkEnd w:id="21"/>
      <w:bookmarkEnd w:id="22"/>
      <w:bookmarkEnd w:id="23"/>
      <w:r w:rsidRPr="00C25209">
        <w:rPr>
          <w:rFonts w:ascii="Palatino Linotype" w:hAnsi="Palatino Linotype" w:cs="Arial"/>
          <w:szCs w:val="23"/>
        </w:rPr>
        <w:t>El recurso revisión tiene como finalidad reparar c</w:t>
      </w:r>
      <w:r w:rsidR="00537B48" w:rsidRPr="00C25209">
        <w:rPr>
          <w:rFonts w:ascii="Palatino Linotype" w:hAnsi="Palatino Linotype" w:cs="Arial"/>
          <w:szCs w:val="23"/>
        </w:rPr>
        <w:t>ualquier posible afectación al D</w:t>
      </w:r>
      <w:r w:rsidRPr="00C25209">
        <w:rPr>
          <w:rFonts w:ascii="Palatino Linotype" w:hAnsi="Palatino Linotype" w:cs="Arial"/>
          <w:szCs w:val="23"/>
        </w:rPr>
        <w:t xml:space="preserve">erecho de </w:t>
      </w:r>
      <w:r w:rsidR="00537B48" w:rsidRPr="00C25209">
        <w:rPr>
          <w:rFonts w:ascii="Palatino Linotype" w:hAnsi="Palatino Linotype" w:cs="Arial"/>
          <w:szCs w:val="23"/>
        </w:rPr>
        <w:t>A</w:t>
      </w:r>
      <w:r w:rsidRPr="00C25209">
        <w:rPr>
          <w:rFonts w:ascii="Palatino Linotype" w:hAnsi="Palatino Linotype" w:cs="Arial"/>
          <w:szCs w:val="23"/>
        </w:rPr>
        <w:t xml:space="preserve">cceso a la </w:t>
      </w:r>
      <w:r w:rsidR="00537B48" w:rsidRPr="00C25209">
        <w:rPr>
          <w:rFonts w:ascii="Palatino Linotype" w:hAnsi="Palatino Linotype" w:cs="Arial"/>
          <w:szCs w:val="23"/>
        </w:rPr>
        <w:t>I</w:t>
      </w:r>
      <w:r w:rsidRPr="00C25209">
        <w:rPr>
          <w:rFonts w:ascii="Palatino Linotype" w:hAnsi="Palatino Linotype" w:cs="Arial"/>
          <w:szCs w:val="23"/>
        </w:rPr>
        <w:t xml:space="preserve">nformación </w:t>
      </w:r>
      <w:r w:rsidR="00537B48" w:rsidRPr="00C25209">
        <w:rPr>
          <w:rFonts w:ascii="Palatino Linotype" w:hAnsi="Palatino Linotype" w:cs="Arial"/>
          <w:szCs w:val="23"/>
        </w:rPr>
        <w:t>P</w:t>
      </w:r>
      <w:r w:rsidRPr="00C25209">
        <w:rPr>
          <w:rFonts w:ascii="Palatino Linotype" w:hAnsi="Palatino Linotype" w:cs="Arial"/>
          <w:szCs w:val="23"/>
        </w:rPr>
        <w:t xml:space="preserve">ública en términos del Título Octavo de la Ley de </w:t>
      </w:r>
      <w:r w:rsidRPr="00C25209">
        <w:rPr>
          <w:rFonts w:ascii="Palatino Linotype" w:eastAsia="Calibri" w:hAnsi="Palatino Linotype" w:cs="Arial"/>
        </w:rPr>
        <w:t>Transparencia, Acceso a la Información Pública del Estado de México y Municipios</w:t>
      </w:r>
      <w:r w:rsidRPr="00C25209">
        <w:rPr>
          <w:rFonts w:ascii="Palatino Linotype" w:hAnsi="Palatino Linotype" w:cs="Arial"/>
          <w:szCs w:val="23"/>
        </w:rPr>
        <w:t xml:space="preserve">, y determinar la confirmación; revocación o modificación; </w:t>
      </w:r>
      <w:proofErr w:type="spellStart"/>
      <w:r w:rsidRPr="00C25209">
        <w:rPr>
          <w:rFonts w:ascii="Palatino Linotype" w:hAnsi="Palatino Linotype" w:cs="Arial"/>
          <w:szCs w:val="23"/>
        </w:rPr>
        <w:t>desechamiento</w:t>
      </w:r>
      <w:proofErr w:type="spellEnd"/>
      <w:r w:rsidRPr="00C25209">
        <w:rPr>
          <w:rFonts w:ascii="Palatino Linotype" w:hAnsi="Palatino Linotype" w:cs="Arial"/>
          <w:szCs w:val="23"/>
        </w:rPr>
        <w:t xml:space="preserve"> o </w:t>
      </w:r>
      <w:r w:rsidRPr="00C25209">
        <w:rPr>
          <w:rFonts w:ascii="Palatino Linotype" w:hAnsi="Palatino Linotype" w:cs="Arial"/>
          <w:b/>
          <w:szCs w:val="23"/>
          <w:u w:val="single"/>
        </w:rPr>
        <w:t>sobreseimiento</w:t>
      </w:r>
      <w:r w:rsidRPr="00C25209">
        <w:rPr>
          <w:rFonts w:ascii="Palatino Linotype" w:hAnsi="Palatino Linotype" w:cs="Arial"/>
          <w:szCs w:val="23"/>
        </w:rPr>
        <w:t>; y en su caso orden</w:t>
      </w:r>
      <w:r w:rsidR="00B5758E" w:rsidRPr="00C25209">
        <w:rPr>
          <w:rFonts w:ascii="Palatino Linotype" w:hAnsi="Palatino Linotype" w:cs="Arial"/>
          <w:szCs w:val="23"/>
        </w:rPr>
        <w:t>ar la entrega de la información.</w:t>
      </w:r>
    </w:p>
    <w:p w14:paraId="449CE111" w14:textId="77777777" w:rsidR="00BF30AD" w:rsidRPr="00C25209" w:rsidRDefault="00BF30AD" w:rsidP="00BF30AD">
      <w:pPr>
        <w:pStyle w:val="Prrafodelista"/>
        <w:spacing w:before="240" w:after="240" w:line="360" w:lineRule="auto"/>
        <w:ind w:left="0" w:right="49"/>
        <w:jc w:val="both"/>
        <w:rPr>
          <w:rFonts w:ascii="Palatino Linotype" w:hAnsi="Palatino Linotype" w:cs="Arial"/>
        </w:rPr>
      </w:pPr>
    </w:p>
    <w:p w14:paraId="52E1CC7F" w14:textId="49CC1E50" w:rsidR="00BF30AD" w:rsidRPr="00C25209" w:rsidRDefault="00BF30AD" w:rsidP="00B946A0">
      <w:pPr>
        <w:pStyle w:val="Prrafodelista"/>
        <w:numPr>
          <w:ilvl w:val="0"/>
          <w:numId w:val="4"/>
        </w:numPr>
        <w:spacing w:before="240" w:after="240" w:line="360" w:lineRule="auto"/>
        <w:ind w:left="0" w:right="49" w:firstLine="0"/>
        <w:jc w:val="both"/>
        <w:rPr>
          <w:rFonts w:ascii="Palatino Linotype" w:hAnsi="Palatino Linotype" w:cs="Arial"/>
        </w:rPr>
      </w:pPr>
      <w:r w:rsidRPr="00C25209">
        <w:rPr>
          <w:rFonts w:ascii="Palatino Linotype" w:hAnsi="Palatino Linotype" w:cs="Arial"/>
          <w:szCs w:val="23"/>
        </w:rPr>
        <w:t>De las constancias que obran en el expediente de la digital (</w:t>
      </w:r>
      <w:r w:rsidRPr="00C25209">
        <w:rPr>
          <w:rFonts w:ascii="Palatino Linotype" w:hAnsi="Palatino Linotype" w:cs="Arial"/>
          <w:b/>
          <w:szCs w:val="23"/>
        </w:rPr>
        <w:t>SAIMEX</w:t>
      </w:r>
      <w:r w:rsidRPr="00C25209">
        <w:rPr>
          <w:rFonts w:ascii="Palatino Linotype" w:hAnsi="Palatino Linotype" w:cs="Arial"/>
          <w:szCs w:val="23"/>
        </w:rPr>
        <w:t>)</w:t>
      </w:r>
      <w:r w:rsidR="00C05A50" w:rsidRPr="00C25209">
        <w:rPr>
          <w:rFonts w:ascii="Palatino Linotype" w:hAnsi="Palatino Linotype" w:cs="Arial"/>
          <w:szCs w:val="23"/>
        </w:rPr>
        <w:t xml:space="preserve">, se observa que en fecha </w:t>
      </w:r>
      <w:r w:rsidR="00B946A0" w:rsidRPr="00C25209">
        <w:rPr>
          <w:rFonts w:ascii="Palatino Linotype" w:hAnsi="Palatino Linotype" w:cs="Arial"/>
          <w:szCs w:val="23"/>
        </w:rPr>
        <w:t>veintinueve</w:t>
      </w:r>
      <w:r w:rsidR="00C05A50" w:rsidRPr="00C25209">
        <w:rPr>
          <w:rFonts w:ascii="Palatino Linotype" w:hAnsi="Palatino Linotype" w:cs="Arial"/>
          <w:szCs w:val="23"/>
        </w:rPr>
        <w:t xml:space="preserve"> (</w:t>
      </w:r>
      <w:r w:rsidR="00B946A0" w:rsidRPr="00C25209">
        <w:rPr>
          <w:rFonts w:ascii="Palatino Linotype" w:hAnsi="Palatino Linotype" w:cs="Arial"/>
          <w:szCs w:val="23"/>
        </w:rPr>
        <w:t>29</w:t>
      </w:r>
      <w:r w:rsidR="00C05A50" w:rsidRPr="00C25209">
        <w:rPr>
          <w:rFonts w:ascii="Palatino Linotype" w:hAnsi="Palatino Linotype" w:cs="Arial"/>
          <w:szCs w:val="23"/>
        </w:rPr>
        <w:t>)</w:t>
      </w:r>
      <w:r w:rsidR="00B946A0" w:rsidRPr="00C25209">
        <w:rPr>
          <w:rFonts w:ascii="Palatino Linotype" w:hAnsi="Palatino Linotype" w:cs="Arial"/>
          <w:szCs w:val="23"/>
        </w:rPr>
        <w:t xml:space="preserve"> de octubre </w:t>
      </w:r>
      <w:r w:rsidR="00C05A50" w:rsidRPr="00C25209">
        <w:rPr>
          <w:rFonts w:ascii="Palatino Linotype" w:hAnsi="Palatino Linotype" w:cs="Arial"/>
          <w:szCs w:val="23"/>
        </w:rPr>
        <w:t xml:space="preserve"> de dos</w:t>
      </w:r>
      <w:r w:rsidR="00B946A0" w:rsidRPr="00C25209">
        <w:rPr>
          <w:rFonts w:ascii="Palatino Linotype" w:hAnsi="Palatino Linotype" w:cs="Arial"/>
          <w:szCs w:val="23"/>
        </w:rPr>
        <w:t xml:space="preserve"> mil diecinueve</w:t>
      </w:r>
      <w:r w:rsidR="00C05A50" w:rsidRPr="00C25209">
        <w:rPr>
          <w:rFonts w:ascii="Palatino Linotype" w:hAnsi="Palatino Linotype" w:cs="Arial"/>
          <w:szCs w:val="23"/>
        </w:rPr>
        <w:t xml:space="preserve">, se presentó una solicitud de información. En la cual se observa, no fue turnada por parte del Titular de la Unidad de Transparencia a los servidores públicos habilitados, lo que generó  la falta de respuesta, motivo por el cual </w:t>
      </w:r>
      <w:r w:rsidR="00CF55BF" w:rsidRPr="00C25209">
        <w:rPr>
          <w:rFonts w:ascii="Palatino Linotype" w:hAnsi="Palatino Linotype" w:cs="Arial"/>
          <w:szCs w:val="23"/>
        </w:rPr>
        <w:t>el particular en fecha tres</w:t>
      </w:r>
      <w:r w:rsidR="00C05A50" w:rsidRPr="00C25209">
        <w:rPr>
          <w:rFonts w:ascii="Palatino Linotype" w:hAnsi="Palatino Linotype" w:cs="Arial"/>
          <w:szCs w:val="23"/>
        </w:rPr>
        <w:t xml:space="preserve"> (</w:t>
      </w:r>
      <w:r w:rsidR="00CF55BF" w:rsidRPr="00C25209">
        <w:rPr>
          <w:rFonts w:ascii="Palatino Linotype" w:hAnsi="Palatino Linotype" w:cs="Arial"/>
          <w:szCs w:val="23"/>
        </w:rPr>
        <w:t>03)</w:t>
      </w:r>
      <w:r w:rsidR="00C05A50" w:rsidRPr="00C25209">
        <w:rPr>
          <w:rFonts w:ascii="Palatino Linotype" w:hAnsi="Palatino Linotype" w:cs="Arial"/>
          <w:szCs w:val="23"/>
        </w:rPr>
        <w:t xml:space="preserve"> </w:t>
      </w:r>
      <w:r w:rsidR="00CF55BF" w:rsidRPr="00C25209">
        <w:rPr>
          <w:rFonts w:ascii="Palatino Linotype" w:hAnsi="Palatino Linotype" w:cs="Arial"/>
          <w:szCs w:val="23"/>
        </w:rPr>
        <w:t>de junio</w:t>
      </w:r>
      <w:r w:rsidR="00C05A50" w:rsidRPr="00C25209">
        <w:rPr>
          <w:rFonts w:ascii="Palatino Linotype" w:hAnsi="Palatino Linotype" w:cs="Arial"/>
          <w:szCs w:val="23"/>
        </w:rPr>
        <w:t xml:space="preserve"> de</w:t>
      </w:r>
      <w:r w:rsidR="00CF55BF" w:rsidRPr="00C25209">
        <w:rPr>
          <w:rFonts w:ascii="Palatino Linotype" w:hAnsi="Palatino Linotype" w:cs="Arial"/>
          <w:szCs w:val="23"/>
        </w:rPr>
        <w:t xml:space="preserve"> dos mil veinte</w:t>
      </w:r>
      <w:r w:rsidR="00C05A50" w:rsidRPr="00C25209">
        <w:rPr>
          <w:rFonts w:ascii="Palatino Linotype" w:hAnsi="Palatino Linotype" w:cs="Arial"/>
          <w:szCs w:val="23"/>
        </w:rPr>
        <w:t xml:space="preserve"> interpuso recurso de revisión. </w:t>
      </w:r>
    </w:p>
    <w:p w14:paraId="4547872F" w14:textId="77777777" w:rsidR="00BF30AD" w:rsidRPr="00C25209" w:rsidRDefault="00BF30AD" w:rsidP="00BF30AD">
      <w:pPr>
        <w:pStyle w:val="Prrafodelista"/>
        <w:spacing w:before="240" w:after="240" w:line="360" w:lineRule="auto"/>
        <w:ind w:left="0" w:right="49"/>
        <w:jc w:val="both"/>
        <w:rPr>
          <w:rFonts w:ascii="Palatino Linotype" w:hAnsi="Palatino Linotype" w:cs="Arial"/>
          <w:szCs w:val="23"/>
        </w:rPr>
      </w:pPr>
    </w:p>
    <w:p w14:paraId="6419F53B" w14:textId="77777777" w:rsidR="00BF30AD" w:rsidRPr="00C25209" w:rsidRDefault="00BF30AD" w:rsidP="00BF30AD">
      <w:pPr>
        <w:pStyle w:val="Prrafodelista"/>
        <w:spacing w:before="240" w:after="240" w:line="360" w:lineRule="auto"/>
        <w:ind w:left="0" w:right="49"/>
        <w:jc w:val="both"/>
        <w:rPr>
          <w:rFonts w:ascii="Palatino Linotype" w:hAnsi="Palatino Linotype" w:cs="Arial"/>
        </w:rPr>
      </w:pPr>
    </w:p>
    <w:p w14:paraId="481A763C" w14:textId="77777777" w:rsidR="00B5758E" w:rsidRPr="00C25209" w:rsidRDefault="00B5758E" w:rsidP="00B5758E">
      <w:pPr>
        <w:pStyle w:val="Prrafodelista"/>
        <w:spacing w:before="240" w:after="240" w:line="360" w:lineRule="auto"/>
        <w:ind w:left="0" w:right="49"/>
        <w:jc w:val="both"/>
        <w:rPr>
          <w:rFonts w:ascii="Palatino Linotype" w:hAnsi="Palatino Linotype" w:cs="Arial"/>
        </w:rPr>
      </w:pPr>
    </w:p>
    <w:p w14:paraId="10171D37" w14:textId="708CBB39" w:rsidR="00BF30AD" w:rsidRPr="00C25209" w:rsidRDefault="006B09A8" w:rsidP="00BF30AD">
      <w:pPr>
        <w:pStyle w:val="Prrafodelista"/>
        <w:numPr>
          <w:ilvl w:val="0"/>
          <w:numId w:val="4"/>
        </w:numPr>
        <w:spacing w:before="240" w:after="240" w:line="360" w:lineRule="auto"/>
        <w:ind w:left="0" w:right="49" w:firstLine="0"/>
        <w:jc w:val="both"/>
        <w:rPr>
          <w:rFonts w:ascii="Palatino Linotype" w:hAnsi="Palatino Linotype" w:cs="Arial"/>
        </w:rPr>
      </w:pPr>
      <w:r w:rsidRPr="00C25209">
        <w:rPr>
          <w:rFonts w:ascii="Palatino Linotype" w:eastAsia="Calibri" w:hAnsi="Palatino Linotype" w:cs="Arial"/>
          <w:szCs w:val="22"/>
          <w:lang w:val="es-MX" w:eastAsia="en-US"/>
        </w:rPr>
        <w:t xml:space="preserve">Asimismo, es de señalar que </w:t>
      </w:r>
      <w:r w:rsidRPr="00C25209">
        <w:rPr>
          <w:rFonts w:ascii="Palatino Linotype" w:eastAsia="MS Mincho" w:hAnsi="Palatino Linotype" w:cs="Times New Roman"/>
        </w:rPr>
        <w:t xml:space="preserve">para actualizar el sobreseimiento de un recurso de revisión, el </w:t>
      </w:r>
      <w:r w:rsidRPr="00C25209">
        <w:rPr>
          <w:rFonts w:ascii="Palatino Linotype" w:eastAsia="MS Mincho" w:hAnsi="Palatino Linotype" w:cs="Times New Roman"/>
          <w:b/>
        </w:rPr>
        <w:t>SUJETO OBLIGADO</w:t>
      </w:r>
      <w:r w:rsidRPr="00C25209">
        <w:rPr>
          <w:rFonts w:ascii="Palatino Linotype" w:eastAsia="MS Mincho" w:hAnsi="Palatino Linotype" w:cs="Times New Roman"/>
        </w:rPr>
        <w:t xml:space="preserve"> puede entregar o completar la información al momento de rendir su informe justificado o dentro de los siete días previstos para manifestar lo que a su derecho convenga</w:t>
      </w:r>
      <w:r w:rsidRPr="00C25209">
        <w:rPr>
          <w:rFonts w:ascii="Palatino Linotype" w:eastAsia="Calibri" w:hAnsi="Palatino Linotype" w:cs="Arial"/>
          <w:lang w:val="es-ES"/>
        </w:rPr>
        <w:t>, ofrecer pruebas y alegatos; al respecto como se refiriera en párrafos anteriores.</w:t>
      </w:r>
    </w:p>
    <w:p w14:paraId="61F779C2" w14:textId="77777777" w:rsidR="00CF55BF" w:rsidRPr="00C25209" w:rsidRDefault="00CF55BF" w:rsidP="00CF55BF">
      <w:pPr>
        <w:pStyle w:val="Prrafodelista"/>
        <w:spacing w:before="240" w:after="240" w:line="360" w:lineRule="auto"/>
        <w:ind w:left="0" w:right="49"/>
        <w:jc w:val="both"/>
        <w:rPr>
          <w:rFonts w:ascii="Palatino Linotype" w:hAnsi="Palatino Linotype" w:cs="Arial"/>
        </w:rPr>
      </w:pPr>
    </w:p>
    <w:p w14:paraId="6DACC466" w14:textId="77777777" w:rsidR="00D50187" w:rsidRPr="00C25209" w:rsidRDefault="00D50187" w:rsidP="00D50187">
      <w:pPr>
        <w:pStyle w:val="Prrafodelista"/>
        <w:rPr>
          <w:rFonts w:ascii="Palatino Linotype" w:eastAsia="MS Mincho" w:hAnsi="Palatino Linotype" w:cs="Times New Roman"/>
          <w:color w:val="000000"/>
        </w:rPr>
      </w:pPr>
    </w:p>
    <w:p w14:paraId="403432D3" w14:textId="69590D10" w:rsidR="00204E85" w:rsidRPr="00C25209" w:rsidRDefault="00FF51E0" w:rsidP="00B5758E">
      <w:pPr>
        <w:pStyle w:val="Prrafodelista"/>
        <w:numPr>
          <w:ilvl w:val="0"/>
          <w:numId w:val="3"/>
        </w:numPr>
        <w:spacing w:before="240" w:after="240" w:line="360" w:lineRule="auto"/>
        <w:ind w:left="0" w:right="49" w:firstLine="0"/>
        <w:jc w:val="both"/>
        <w:rPr>
          <w:rFonts w:ascii="Palatino Linotype" w:eastAsia="MS Mincho" w:hAnsi="Palatino Linotype" w:cs="Times New Roman"/>
          <w:color w:val="000000"/>
          <w:sz w:val="10"/>
        </w:rPr>
      </w:pPr>
      <w:r w:rsidRPr="00C25209">
        <w:rPr>
          <w:rFonts w:ascii="Palatino Linotype" w:eastAsia="MS Mincho" w:hAnsi="Palatino Linotype" w:cs="Times New Roman"/>
          <w:color w:val="000000"/>
        </w:rPr>
        <w:t>C</w:t>
      </w:r>
      <w:r w:rsidR="006B09A8" w:rsidRPr="00C25209">
        <w:rPr>
          <w:rFonts w:ascii="Palatino Linotype" w:eastAsia="MS Mincho" w:hAnsi="Palatino Linotype" w:cs="Times New Roman"/>
          <w:color w:val="000000"/>
        </w:rPr>
        <w:t>abe destacar que la</w:t>
      </w:r>
      <w:r w:rsidR="00DE28D7" w:rsidRPr="00C25209">
        <w:rPr>
          <w:rFonts w:ascii="Palatino Linotype" w:eastAsia="MS Mincho" w:hAnsi="Palatino Linotype" w:cs="Times New Roman"/>
          <w:color w:val="000000"/>
        </w:rPr>
        <w:t xml:space="preserve"> manifestación en calidad de informe justificado </w:t>
      </w:r>
      <w:r w:rsidR="006B09A8" w:rsidRPr="00C25209">
        <w:rPr>
          <w:rFonts w:ascii="Palatino Linotype" w:eastAsia="MS Mincho" w:hAnsi="Palatino Linotype" w:cs="Times New Roman"/>
          <w:color w:val="000000"/>
        </w:rPr>
        <w:t xml:space="preserve"> remitida por el </w:t>
      </w:r>
      <w:r w:rsidR="006B09A8" w:rsidRPr="00C25209">
        <w:rPr>
          <w:rFonts w:ascii="Palatino Linotype" w:eastAsia="MS Mincho" w:hAnsi="Palatino Linotype" w:cs="Times New Roman"/>
          <w:b/>
          <w:color w:val="000000"/>
        </w:rPr>
        <w:t>SUJETO OBLIGADO</w:t>
      </w:r>
      <w:r w:rsidR="006B09A8" w:rsidRPr="00C25209">
        <w:rPr>
          <w:rFonts w:ascii="Palatino Linotype" w:eastAsia="MS Mincho" w:hAnsi="Palatino Linotype" w:cs="Times New Roman"/>
          <w:color w:val="000000"/>
        </w:rPr>
        <w:t xml:space="preserve"> previamente </w:t>
      </w:r>
      <w:r w:rsidR="00DE28D7" w:rsidRPr="00C25209">
        <w:rPr>
          <w:rFonts w:ascii="Palatino Linotype" w:eastAsia="MS Mincho" w:hAnsi="Palatino Linotype" w:cs="Times New Roman"/>
          <w:color w:val="000000"/>
        </w:rPr>
        <w:t>señalada</w:t>
      </w:r>
      <w:r w:rsidR="006B09A8" w:rsidRPr="00C25209">
        <w:rPr>
          <w:rFonts w:ascii="Palatino Linotype" w:eastAsia="MS Mincho" w:hAnsi="Palatino Linotype" w:cs="Times New Roman"/>
          <w:color w:val="000000"/>
        </w:rPr>
        <w:t xml:space="preserve"> en el párrafo </w:t>
      </w:r>
      <w:r w:rsidR="00DE28D7" w:rsidRPr="00C25209">
        <w:rPr>
          <w:rFonts w:ascii="Palatino Linotype" w:eastAsia="MS Mincho" w:hAnsi="Palatino Linotype" w:cs="Times New Roman"/>
          <w:color w:val="000000"/>
        </w:rPr>
        <w:t>siete</w:t>
      </w:r>
      <w:r w:rsidR="006B09A8" w:rsidRPr="00C25209">
        <w:rPr>
          <w:rFonts w:ascii="Palatino Linotype" w:eastAsia="MS Mincho" w:hAnsi="Palatino Linotype" w:cs="Times New Roman"/>
          <w:color w:val="000000"/>
        </w:rPr>
        <w:t xml:space="preserve"> (0</w:t>
      </w:r>
      <w:r w:rsidR="00DE28D7" w:rsidRPr="00C25209">
        <w:rPr>
          <w:rFonts w:ascii="Palatino Linotype" w:eastAsia="MS Mincho" w:hAnsi="Palatino Linotype" w:cs="Times New Roman"/>
          <w:color w:val="000000"/>
        </w:rPr>
        <w:t>7</w:t>
      </w:r>
      <w:r w:rsidR="006B09A8" w:rsidRPr="00C25209">
        <w:rPr>
          <w:rFonts w:ascii="Palatino Linotype" w:eastAsia="MS Mincho" w:hAnsi="Palatino Linotype" w:cs="Times New Roman"/>
          <w:color w:val="000000"/>
        </w:rPr>
        <w:t xml:space="preserve">) de la presente resolución, da </w:t>
      </w:r>
      <w:r w:rsidR="00204E85" w:rsidRPr="00C25209">
        <w:rPr>
          <w:rFonts w:ascii="Palatino Linotype" w:eastAsia="MS Mincho" w:hAnsi="Palatino Linotype" w:cs="Times New Roman"/>
          <w:color w:val="000000"/>
        </w:rPr>
        <w:t xml:space="preserve">contestación </w:t>
      </w:r>
      <w:r w:rsidRPr="00C25209">
        <w:rPr>
          <w:rFonts w:ascii="Palatino Linotype" w:eastAsia="MS Mincho" w:hAnsi="Palatino Linotype" w:cs="Times New Roman"/>
          <w:color w:val="000000"/>
        </w:rPr>
        <w:t xml:space="preserve">a los requerimientos del ahora </w:t>
      </w:r>
      <w:r w:rsidRPr="00C25209">
        <w:rPr>
          <w:rFonts w:ascii="Palatino Linotype" w:eastAsia="MS Mincho" w:hAnsi="Palatino Linotype" w:cs="Times New Roman"/>
          <w:b/>
          <w:color w:val="000000"/>
        </w:rPr>
        <w:t>RECURRENTE</w:t>
      </w:r>
      <w:r w:rsidR="00D50187" w:rsidRPr="00C25209">
        <w:rPr>
          <w:rFonts w:ascii="Palatino Linotype" w:eastAsia="MS Mincho" w:hAnsi="Palatino Linotype" w:cs="Times New Roman"/>
          <w:color w:val="000000"/>
        </w:rPr>
        <w:t xml:space="preserve">; </w:t>
      </w:r>
      <w:bookmarkStart w:id="41" w:name="_Toc466371865"/>
      <w:bookmarkStart w:id="42" w:name="_Toc466377653"/>
      <w:bookmarkStart w:id="43" w:name="_Toc495427547"/>
      <w:bookmarkStart w:id="44" w:name="_Toc49790536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00204E85" w:rsidRPr="00C25209">
        <w:rPr>
          <w:rFonts w:ascii="Palatino Linotype" w:eastAsia="MS Mincho" w:hAnsi="Palatino Linotype" w:cs="Times New Roman"/>
          <w:color w:val="000000"/>
        </w:rPr>
        <w:t xml:space="preserve"> por lo que </w:t>
      </w:r>
      <w:r w:rsidR="009365E4" w:rsidRPr="00C25209">
        <w:rPr>
          <w:rFonts w:ascii="Palatino Linotype" w:eastAsia="MS Mincho" w:hAnsi="Palatino Linotype" w:cs="Times New Roman"/>
          <w:color w:val="000000"/>
        </w:rPr>
        <w:t>será inminente</w:t>
      </w:r>
      <w:r w:rsidR="00B2715A" w:rsidRPr="00C25209">
        <w:rPr>
          <w:rFonts w:ascii="Palatino Linotype" w:eastAsia="MS Mincho" w:hAnsi="Palatino Linotype" w:cs="Times New Roman"/>
          <w:color w:val="000000"/>
        </w:rPr>
        <w:t>mente</w:t>
      </w:r>
      <w:r w:rsidR="009365E4" w:rsidRPr="00C25209">
        <w:rPr>
          <w:rFonts w:ascii="Palatino Linotype" w:eastAsia="MS Mincho" w:hAnsi="Palatino Linotype" w:cs="Times New Roman"/>
          <w:color w:val="000000"/>
        </w:rPr>
        <w:t xml:space="preserve"> excusado el ingreso al estudio y análisis de la </w:t>
      </w:r>
      <w:r w:rsidR="00D50187" w:rsidRPr="00C25209">
        <w:rPr>
          <w:rFonts w:ascii="Palatino Linotype" w:eastAsia="MS Mincho" w:hAnsi="Palatino Linotype" w:cs="Times New Roman"/>
          <w:color w:val="000000"/>
        </w:rPr>
        <w:t xml:space="preserve">misma, </w:t>
      </w:r>
      <w:r w:rsidR="009365E4" w:rsidRPr="00C25209">
        <w:rPr>
          <w:rFonts w:ascii="Palatino Linotype" w:eastAsia="MS Mincho" w:hAnsi="Palatino Linotype" w:cs="Times New Roman"/>
          <w:color w:val="000000"/>
        </w:rPr>
        <w:t>en virtud</w:t>
      </w:r>
      <w:r w:rsidR="00204E85" w:rsidRPr="00C25209">
        <w:rPr>
          <w:rFonts w:ascii="Palatino Linotype" w:eastAsia="MS Mincho" w:hAnsi="Palatino Linotype" w:cs="Times New Roman"/>
          <w:color w:val="000000"/>
        </w:rPr>
        <w:t xml:space="preserve"> de</w:t>
      </w:r>
      <w:r w:rsidR="009365E4" w:rsidRPr="00C25209">
        <w:rPr>
          <w:rFonts w:ascii="Palatino Linotype" w:eastAsia="MS Mincho" w:hAnsi="Palatino Linotype" w:cs="Times New Roman"/>
          <w:color w:val="000000"/>
        </w:rPr>
        <w:t xml:space="preserve"> que como quedara e</w:t>
      </w:r>
      <w:r w:rsidR="00DE28D7" w:rsidRPr="00C25209">
        <w:rPr>
          <w:rFonts w:ascii="Palatino Linotype" w:eastAsia="MS Mincho" w:hAnsi="Palatino Linotype" w:cs="Times New Roman"/>
          <w:color w:val="000000"/>
        </w:rPr>
        <w:t>stablecido en el párrafo ocho</w:t>
      </w:r>
      <w:r w:rsidR="009365E4" w:rsidRPr="00C25209">
        <w:rPr>
          <w:rFonts w:ascii="Palatino Linotype" w:eastAsia="MS Mincho" w:hAnsi="Palatino Linotype" w:cs="Times New Roman"/>
          <w:color w:val="000000"/>
        </w:rPr>
        <w:t xml:space="preserve"> (0</w:t>
      </w:r>
      <w:r w:rsidR="00DE28D7" w:rsidRPr="00C25209">
        <w:rPr>
          <w:rFonts w:ascii="Palatino Linotype" w:eastAsia="MS Mincho" w:hAnsi="Palatino Linotype" w:cs="Times New Roman"/>
          <w:color w:val="000000"/>
        </w:rPr>
        <w:t xml:space="preserve">8) de la presente resolución, el </w:t>
      </w:r>
      <w:r w:rsidR="009365E4" w:rsidRPr="00C25209">
        <w:rPr>
          <w:rFonts w:ascii="Palatino Linotype" w:eastAsia="MS Mincho" w:hAnsi="Palatino Linotype" w:cs="Times New Roman"/>
          <w:color w:val="000000"/>
        </w:rPr>
        <w:t xml:space="preserve"> particular</w:t>
      </w:r>
      <w:r w:rsidR="00B2715A" w:rsidRPr="00C25209">
        <w:rPr>
          <w:rFonts w:ascii="Palatino Linotype" w:eastAsia="MS Mincho" w:hAnsi="Palatino Linotype" w:cs="Times New Roman"/>
          <w:color w:val="000000"/>
        </w:rPr>
        <w:t xml:space="preserve">, por propio derecho, se </w:t>
      </w:r>
      <w:r w:rsidR="009365E4" w:rsidRPr="00C25209">
        <w:rPr>
          <w:rFonts w:ascii="Palatino Linotype" w:eastAsia="MS Mincho" w:hAnsi="Palatino Linotype" w:cs="Times New Roman"/>
          <w:color w:val="000000"/>
        </w:rPr>
        <w:t>desisti</w:t>
      </w:r>
      <w:r w:rsidR="00B2715A" w:rsidRPr="00C25209">
        <w:rPr>
          <w:rFonts w:ascii="Palatino Linotype" w:eastAsia="MS Mincho" w:hAnsi="Palatino Linotype" w:cs="Times New Roman"/>
          <w:color w:val="000000"/>
        </w:rPr>
        <w:t>ó</w:t>
      </w:r>
      <w:r w:rsidR="009365E4" w:rsidRPr="00C25209">
        <w:rPr>
          <w:rFonts w:ascii="Palatino Linotype" w:eastAsia="MS Mincho" w:hAnsi="Palatino Linotype" w:cs="Times New Roman"/>
          <w:color w:val="000000"/>
        </w:rPr>
        <w:t xml:space="preserve"> del recurso de revisión que nos ocupa vía </w:t>
      </w:r>
      <w:r w:rsidR="009365E4" w:rsidRPr="00C25209">
        <w:rPr>
          <w:rFonts w:ascii="Palatino Linotype" w:eastAsia="MS Mincho" w:hAnsi="Palatino Linotype" w:cs="Times New Roman"/>
          <w:b/>
          <w:color w:val="000000"/>
        </w:rPr>
        <w:t>SAIMEX</w:t>
      </w:r>
      <w:r w:rsidR="00DE28D7" w:rsidRPr="00C25209">
        <w:rPr>
          <w:rFonts w:ascii="Palatino Linotype" w:eastAsia="MS Mincho" w:hAnsi="Palatino Linotype" w:cs="Times New Roman"/>
          <w:color w:val="000000"/>
        </w:rPr>
        <w:t xml:space="preserve"> el veintiuno (21</w:t>
      </w:r>
      <w:r w:rsidR="00204E85" w:rsidRPr="00C25209">
        <w:rPr>
          <w:rFonts w:ascii="Palatino Linotype" w:eastAsia="MS Mincho" w:hAnsi="Palatino Linotype" w:cs="Times New Roman"/>
          <w:color w:val="000000"/>
        </w:rPr>
        <w:t>) de</w:t>
      </w:r>
      <w:r w:rsidR="00DE28D7" w:rsidRPr="00C25209">
        <w:rPr>
          <w:rFonts w:ascii="Palatino Linotype" w:eastAsia="MS Mincho" w:hAnsi="Palatino Linotype" w:cs="Times New Roman"/>
          <w:color w:val="000000"/>
        </w:rPr>
        <w:t xml:space="preserve"> agosto</w:t>
      </w:r>
      <w:r w:rsidR="00204E85" w:rsidRPr="00C25209">
        <w:rPr>
          <w:rFonts w:ascii="Palatino Linotype" w:eastAsia="MS Mincho" w:hAnsi="Palatino Linotype" w:cs="Times New Roman"/>
          <w:color w:val="000000"/>
        </w:rPr>
        <w:t xml:space="preserve"> </w:t>
      </w:r>
      <w:r w:rsidR="00DE28D7" w:rsidRPr="00C25209">
        <w:rPr>
          <w:rFonts w:ascii="Palatino Linotype" w:eastAsia="MS Mincho" w:hAnsi="Palatino Linotype" w:cs="Times New Roman"/>
          <w:color w:val="000000"/>
        </w:rPr>
        <w:t>de dos mil veinte</w:t>
      </w:r>
      <w:r w:rsidR="009365E4" w:rsidRPr="00C25209">
        <w:rPr>
          <w:rFonts w:ascii="Palatino Linotype" w:eastAsia="MS Mincho" w:hAnsi="Palatino Linotype" w:cs="Times New Roman"/>
          <w:color w:val="000000"/>
        </w:rPr>
        <w:t>, como se ilustra a continuación:</w:t>
      </w:r>
    </w:p>
    <w:p w14:paraId="040C8DD1" w14:textId="77777777" w:rsidR="00204E85" w:rsidRPr="00C25209" w:rsidRDefault="00204E85" w:rsidP="00204E85">
      <w:pPr>
        <w:pStyle w:val="Prrafodelista"/>
        <w:spacing w:before="240" w:after="240" w:line="360" w:lineRule="auto"/>
        <w:ind w:left="426" w:right="49"/>
        <w:jc w:val="both"/>
        <w:rPr>
          <w:rFonts w:ascii="Palatino Linotype" w:eastAsia="MS Mincho" w:hAnsi="Palatino Linotype" w:cs="Times New Roman"/>
          <w:color w:val="000000"/>
        </w:rPr>
      </w:pPr>
    </w:p>
    <w:p w14:paraId="3A562B7E" w14:textId="77777777" w:rsidR="00204E85" w:rsidRPr="00C25209" w:rsidRDefault="00204E85" w:rsidP="00204E85">
      <w:pPr>
        <w:pStyle w:val="Prrafodelista"/>
        <w:spacing w:before="240" w:after="240" w:line="360" w:lineRule="auto"/>
        <w:ind w:left="426" w:right="49"/>
        <w:jc w:val="both"/>
        <w:rPr>
          <w:rFonts w:ascii="Palatino Linotype" w:eastAsia="MS Mincho" w:hAnsi="Palatino Linotype" w:cs="Times New Roman"/>
          <w:color w:val="000000"/>
          <w:sz w:val="10"/>
        </w:rPr>
      </w:pPr>
    </w:p>
    <w:p w14:paraId="6CB7C865" w14:textId="4A981F71" w:rsidR="009365E4" w:rsidRPr="00C25209" w:rsidRDefault="005F60D3" w:rsidP="00DE28D7">
      <w:pPr>
        <w:pStyle w:val="Prrafodelista"/>
        <w:spacing w:before="240" w:after="240" w:line="360" w:lineRule="auto"/>
        <w:ind w:left="0" w:right="49"/>
        <w:jc w:val="center"/>
        <w:rPr>
          <w:rFonts w:ascii="Palatino Linotype" w:eastAsia="MS Mincho" w:hAnsi="Palatino Linotype" w:cs="Times New Roman"/>
          <w:color w:val="000000"/>
        </w:rPr>
      </w:pPr>
      <w:r w:rsidRPr="005F60D3">
        <w:rPr>
          <w:rFonts w:ascii="Palatino Linotype" w:eastAsia="MS Mincho" w:hAnsi="Palatino Linotype" w:cs="Times New Roman"/>
          <w:noProof/>
          <w:color w:val="000000"/>
          <w:lang w:val="es-MX" w:eastAsia="es-MX"/>
        </w:rPr>
        <w:lastRenderedPageBreak/>
        <w:drawing>
          <wp:inline distT="0" distB="0" distL="0" distR="0" wp14:anchorId="21136837" wp14:editId="2324578C">
            <wp:extent cx="5611178" cy="3219718"/>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8263" cy="3223783"/>
                    </a:xfrm>
                    <a:prstGeom prst="rect">
                      <a:avLst/>
                    </a:prstGeom>
                    <a:noFill/>
                    <a:ln>
                      <a:noFill/>
                    </a:ln>
                  </pic:spPr>
                </pic:pic>
              </a:graphicData>
            </a:graphic>
          </wp:inline>
        </w:drawing>
      </w:r>
      <w:r w:rsidR="00DE28D7" w:rsidRPr="00C25209">
        <w:rPr>
          <w:noProof/>
          <w:lang w:val="es-MX" w:eastAsia="es-MX"/>
        </w:rPr>
        <mc:AlternateContent>
          <mc:Choice Requires="wps">
            <w:drawing>
              <wp:anchor distT="0" distB="0" distL="114300" distR="114300" simplePos="0" relativeHeight="251693056" behindDoc="0" locked="0" layoutInCell="1" allowOverlap="1" wp14:anchorId="3739B26E" wp14:editId="2A836C99">
                <wp:simplePos x="0" y="0"/>
                <wp:positionH relativeFrom="margin">
                  <wp:align>right</wp:align>
                </wp:positionH>
                <wp:positionV relativeFrom="paragraph">
                  <wp:posOffset>1816100</wp:posOffset>
                </wp:positionV>
                <wp:extent cx="5200650" cy="209550"/>
                <wp:effectExtent l="57150" t="19050" r="76200" b="95250"/>
                <wp:wrapNone/>
                <wp:docPr id="7" name="Rectángulo 7"/>
                <wp:cNvGraphicFramePr/>
                <a:graphic xmlns:a="http://schemas.openxmlformats.org/drawingml/2006/main">
                  <a:graphicData uri="http://schemas.microsoft.com/office/word/2010/wordprocessingShape">
                    <wps:wsp>
                      <wps:cNvSpPr/>
                      <wps:spPr>
                        <a:xfrm>
                          <a:off x="0" y="0"/>
                          <a:ext cx="5200650" cy="2095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CCC14F" id="Rectángulo 7" o:spid="_x0000_s1026" style="position:absolute;margin-left:358.3pt;margin-top:143pt;width:409.5pt;height:16.5pt;z-index:25169305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" filled="f" strokecolor="red" strokeweight="1.5pt">
                <v:shadow on="t" color="black" opacity="22937f" origin=",.5" offset="0,.63889mm"/>
                <w10:wrap anchorx="margin"/>
              </v:rect>
            </w:pict>
          </mc:Fallback>
        </mc:AlternateContent>
      </w:r>
    </w:p>
    <w:p w14:paraId="7EB55C7A" w14:textId="57B15CFD" w:rsidR="00204E85" w:rsidRPr="00C25209" w:rsidRDefault="005F60D3" w:rsidP="00DE28D7">
      <w:pPr>
        <w:pStyle w:val="Prrafodelista"/>
        <w:spacing w:before="240" w:after="240" w:line="360" w:lineRule="auto"/>
        <w:ind w:left="426" w:right="49"/>
        <w:jc w:val="both"/>
        <w:rPr>
          <w:rFonts w:ascii="Palatino Linotype" w:eastAsia="MS Mincho" w:hAnsi="Palatino Linotype" w:cs="Times New Roman"/>
          <w:color w:val="000000"/>
        </w:rPr>
      </w:pPr>
      <w:r w:rsidRPr="005F60D3">
        <w:rPr>
          <w:rFonts w:ascii="Palatino Linotype" w:eastAsia="MS Mincho" w:hAnsi="Palatino Linotype" w:cs="Times New Roman"/>
          <w:noProof/>
          <w:color w:val="000000"/>
          <w:lang w:val="es-MX" w:eastAsia="es-MX"/>
        </w:rPr>
        <w:drawing>
          <wp:inline distT="0" distB="0" distL="0" distR="0" wp14:anchorId="3D519B39" wp14:editId="2FE80962">
            <wp:extent cx="5434884" cy="36442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4036" cy="3650402"/>
                    </a:xfrm>
                    <a:prstGeom prst="rect">
                      <a:avLst/>
                    </a:prstGeom>
                    <a:noFill/>
                    <a:ln>
                      <a:noFill/>
                    </a:ln>
                  </pic:spPr>
                </pic:pic>
              </a:graphicData>
            </a:graphic>
          </wp:inline>
        </w:drawing>
      </w:r>
      <w:r w:rsidR="00DE28D7" w:rsidRPr="00C25209">
        <w:rPr>
          <w:noProof/>
          <w:lang w:val="es-MX" w:eastAsia="es-MX"/>
        </w:rPr>
        <mc:AlternateContent>
          <mc:Choice Requires="wps">
            <w:drawing>
              <wp:anchor distT="0" distB="0" distL="114300" distR="114300" simplePos="0" relativeHeight="251694080" behindDoc="0" locked="0" layoutInCell="1" allowOverlap="1" wp14:anchorId="210389C5" wp14:editId="0044BB98">
                <wp:simplePos x="0" y="0"/>
                <wp:positionH relativeFrom="column">
                  <wp:posOffset>472440</wp:posOffset>
                </wp:positionH>
                <wp:positionV relativeFrom="paragraph">
                  <wp:posOffset>2748280</wp:posOffset>
                </wp:positionV>
                <wp:extent cx="1666875" cy="914400"/>
                <wp:effectExtent l="57150" t="19050" r="85725" b="95250"/>
                <wp:wrapNone/>
                <wp:docPr id="11" name="Rectángulo 11"/>
                <wp:cNvGraphicFramePr/>
                <a:graphic xmlns:a="http://schemas.openxmlformats.org/drawingml/2006/main">
                  <a:graphicData uri="http://schemas.microsoft.com/office/word/2010/wordprocessingShape">
                    <wps:wsp>
                      <wps:cNvSpPr/>
                      <wps:spPr>
                        <a:xfrm>
                          <a:off x="0" y="0"/>
                          <a:ext cx="1666875" cy="9144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059A6C" id="Rectángulo 11" o:spid="_x0000_s1026" style="position:absolute;margin-left:37.2pt;margin-top:216.4pt;width:131.25pt;height:1in;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" filled="f" strokecolor="red" strokeweight="1.5pt">
                <v:shadow on="t" color="black" opacity="22937f" origin=",.5" offset="0,.63889mm"/>
              </v:rect>
            </w:pict>
          </mc:Fallback>
        </mc:AlternateContent>
      </w:r>
    </w:p>
    <w:p w14:paraId="0EA9BAD2" w14:textId="77777777" w:rsidR="00204E85" w:rsidRPr="00C25209" w:rsidRDefault="00204E85" w:rsidP="009365E4">
      <w:pPr>
        <w:pStyle w:val="Prrafodelista"/>
        <w:spacing w:before="240" w:after="240" w:line="360" w:lineRule="auto"/>
        <w:ind w:left="426" w:right="49"/>
        <w:jc w:val="both"/>
        <w:rPr>
          <w:rFonts w:ascii="Palatino Linotype" w:eastAsia="MS Mincho" w:hAnsi="Palatino Linotype" w:cs="Times New Roman"/>
          <w:color w:val="000000"/>
        </w:rPr>
      </w:pPr>
    </w:p>
    <w:p w14:paraId="43CE7C14" w14:textId="2BE72180" w:rsidR="00574D1E" w:rsidRPr="00C25209" w:rsidRDefault="00574D1E" w:rsidP="00DE28D7">
      <w:pPr>
        <w:pStyle w:val="Prrafodelista"/>
        <w:numPr>
          <w:ilvl w:val="0"/>
          <w:numId w:val="3"/>
        </w:numPr>
        <w:spacing w:before="240" w:after="240" w:line="360" w:lineRule="auto"/>
        <w:ind w:left="0" w:right="49" w:firstLine="0"/>
        <w:jc w:val="both"/>
        <w:rPr>
          <w:rFonts w:ascii="Palatino Linotype" w:eastAsia="MS Mincho" w:hAnsi="Palatino Linotype" w:cs="Times New Roman"/>
          <w:color w:val="000000"/>
        </w:rPr>
      </w:pPr>
      <w:r w:rsidRPr="00C25209">
        <w:rPr>
          <w:rFonts w:ascii="Palatino Linotype" w:eastAsia="MS Mincho" w:hAnsi="Palatino Linotype" w:cs="Times New Roman"/>
          <w:color w:val="000000"/>
        </w:rPr>
        <w:lastRenderedPageBreak/>
        <w:t xml:space="preserve">De las imágenes insertas, se advierte que efectivamente </w:t>
      </w:r>
      <w:r w:rsidR="00F34FD6" w:rsidRPr="00C25209">
        <w:rPr>
          <w:rFonts w:ascii="Palatino Linotype" w:eastAsia="MS Mincho" w:hAnsi="Palatino Linotype" w:cs="Times New Roman"/>
          <w:color w:val="000000"/>
        </w:rPr>
        <w:t>e</w:t>
      </w:r>
      <w:r w:rsidRPr="00C25209">
        <w:rPr>
          <w:rFonts w:ascii="Palatino Linotype" w:eastAsia="MS Mincho" w:hAnsi="Palatino Linotype" w:cs="Times New Roman"/>
          <w:color w:val="000000"/>
        </w:rPr>
        <w:t xml:space="preserve">l particular hizo uso de la opción desistir al recurso de revisión en el propio </w:t>
      </w:r>
      <w:r w:rsidRPr="00C25209">
        <w:rPr>
          <w:rFonts w:ascii="Palatino Linotype" w:eastAsia="MS Mincho" w:hAnsi="Palatino Linotype" w:cs="Times New Roman"/>
          <w:b/>
          <w:color w:val="000000"/>
        </w:rPr>
        <w:t>SAIMEX</w:t>
      </w:r>
      <w:r w:rsidRPr="00C25209">
        <w:rPr>
          <w:rFonts w:ascii="Palatino Linotype" w:eastAsia="MS Mincho" w:hAnsi="Palatino Linotype" w:cs="Times New Roman"/>
          <w:color w:val="000000"/>
        </w:rPr>
        <w:t xml:space="preserve">, opción que </w:t>
      </w:r>
      <w:r w:rsidR="00F34FD6" w:rsidRPr="00C25209">
        <w:rPr>
          <w:rFonts w:ascii="Palatino Linotype" w:eastAsia="MS Mincho" w:hAnsi="Palatino Linotype" w:cs="Times New Roman"/>
          <w:b/>
          <w:color w:val="000000"/>
          <w:u w:val="single"/>
        </w:rPr>
        <w:t>ÚNICAMENTE</w:t>
      </w:r>
      <w:r w:rsidR="00F34FD6" w:rsidRPr="00C25209">
        <w:rPr>
          <w:rFonts w:ascii="Palatino Linotype" w:eastAsia="MS Mincho" w:hAnsi="Palatino Linotype" w:cs="Times New Roman"/>
          <w:color w:val="000000"/>
        </w:rPr>
        <w:t xml:space="preserve"> </w:t>
      </w:r>
      <w:r w:rsidRPr="00C25209">
        <w:rPr>
          <w:rFonts w:ascii="Palatino Linotype" w:eastAsia="MS Mincho" w:hAnsi="Palatino Linotype" w:cs="Times New Roman"/>
          <w:color w:val="000000"/>
        </w:rPr>
        <w:t xml:space="preserve">puede hacer uso el usuario dueño de la cuenta previo ingreso de nombre de usuario y contraseña; asimismo referir que </w:t>
      </w:r>
      <w:r w:rsidR="0036264B" w:rsidRPr="00C25209">
        <w:rPr>
          <w:rFonts w:ascii="Palatino Linotype" w:eastAsia="MS Mincho" w:hAnsi="Palatino Linotype" w:cs="Times New Roman"/>
          <w:color w:val="000000"/>
        </w:rPr>
        <w:t xml:space="preserve">el </w:t>
      </w:r>
      <w:r w:rsidR="0036264B" w:rsidRPr="00C25209">
        <w:rPr>
          <w:rFonts w:ascii="Palatino Linotype" w:eastAsia="MS Mincho" w:hAnsi="Palatino Linotype" w:cs="Times New Roman"/>
          <w:b/>
          <w:color w:val="000000"/>
        </w:rPr>
        <w:t>SOLICITANTE</w:t>
      </w:r>
      <w:r w:rsidR="0036264B" w:rsidRPr="00C25209">
        <w:rPr>
          <w:rFonts w:ascii="Palatino Linotype" w:eastAsia="MS Mincho" w:hAnsi="Palatino Linotype" w:cs="Times New Roman"/>
          <w:color w:val="000000"/>
        </w:rPr>
        <w:t xml:space="preserve"> manifestó dentro del cuerpo del desistimiento en comento</w:t>
      </w:r>
      <w:r w:rsidR="00DE28D7" w:rsidRPr="00C25209">
        <w:rPr>
          <w:rFonts w:ascii="Palatino Linotype" w:eastAsia="MS Mincho" w:hAnsi="Palatino Linotype" w:cs="Times New Roman"/>
          <w:color w:val="000000"/>
        </w:rPr>
        <w:t xml:space="preserve"> que</w:t>
      </w:r>
      <w:r w:rsidR="0036264B" w:rsidRPr="00C25209">
        <w:rPr>
          <w:rFonts w:ascii="Palatino Linotype" w:eastAsia="MS Mincho" w:hAnsi="Palatino Linotype" w:cs="Times New Roman"/>
          <w:color w:val="000000"/>
        </w:rPr>
        <w:t xml:space="preserve"> </w:t>
      </w:r>
      <w:r w:rsidR="00204E85" w:rsidRPr="00C25209">
        <w:rPr>
          <w:rFonts w:ascii="Palatino Linotype" w:eastAsia="MS Mincho" w:hAnsi="Palatino Linotype" w:cs="Times New Roman"/>
          <w:i/>
          <w:color w:val="000000"/>
        </w:rPr>
        <w:t>“</w:t>
      </w:r>
      <w:r w:rsidR="00DE28D7" w:rsidRPr="00C25209">
        <w:rPr>
          <w:rFonts w:ascii="Palatino Linotype" w:eastAsia="MS Mincho" w:hAnsi="Palatino Linotype" w:cs="Times New Roman"/>
          <w:i/>
          <w:color w:val="000000"/>
        </w:rPr>
        <w:t>Se tiene por cumplida la consulta</w:t>
      </w:r>
      <w:r w:rsidR="0036264B" w:rsidRPr="00C25209">
        <w:rPr>
          <w:rFonts w:ascii="Palatino Linotype" w:eastAsia="MS Mincho" w:hAnsi="Palatino Linotype" w:cs="Times New Roman"/>
          <w:i/>
          <w:color w:val="000000"/>
        </w:rPr>
        <w:t>”</w:t>
      </w:r>
      <w:r w:rsidR="0036264B" w:rsidRPr="00C25209">
        <w:rPr>
          <w:rFonts w:ascii="Palatino Linotype" w:eastAsia="MS Mincho" w:hAnsi="Palatino Linotype" w:cs="Times New Roman"/>
          <w:color w:val="000000"/>
        </w:rPr>
        <w:t xml:space="preserve"> como se puede apreciar en la segunda imagen; así las cosas,</w:t>
      </w:r>
      <w:r w:rsidRPr="00C25209">
        <w:rPr>
          <w:rFonts w:ascii="Palatino Linotype" w:eastAsia="MS Mincho" w:hAnsi="Palatino Linotype" w:cs="Times New Roman"/>
          <w:color w:val="000000"/>
        </w:rPr>
        <w:t xml:space="preserve"> </w:t>
      </w:r>
      <w:r w:rsidR="0036264B" w:rsidRPr="00C25209">
        <w:rPr>
          <w:rFonts w:ascii="Palatino Linotype" w:eastAsia="MS Mincho" w:hAnsi="Palatino Linotype" w:cs="Times New Roman"/>
          <w:color w:val="000000"/>
        </w:rPr>
        <w:t xml:space="preserve">cabe resaltar de igual manera que, </w:t>
      </w:r>
      <w:r w:rsidRPr="00C25209">
        <w:rPr>
          <w:rFonts w:ascii="Palatino Linotype" w:eastAsia="MS Mincho" w:hAnsi="Palatino Linotype" w:cs="Times New Roman"/>
          <w:color w:val="000000"/>
        </w:rPr>
        <w:t xml:space="preserve">al </w:t>
      </w:r>
      <w:r w:rsidR="0036264B" w:rsidRPr="00C25209">
        <w:rPr>
          <w:rFonts w:ascii="Palatino Linotype" w:eastAsia="MS Mincho" w:hAnsi="Palatino Linotype" w:cs="Times New Roman"/>
          <w:color w:val="000000"/>
        </w:rPr>
        <w:t>seleccionar la opción de desistimiento</w:t>
      </w:r>
      <w:r w:rsidRPr="00C25209">
        <w:rPr>
          <w:rFonts w:ascii="Palatino Linotype" w:eastAsia="MS Mincho" w:hAnsi="Palatino Linotype" w:cs="Times New Roman"/>
          <w:color w:val="000000"/>
        </w:rPr>
        <w:t xml:space="preserve">, aparece </w:t>
      </w:r>
      <w:r w:rsidR="0036264B" w:rsidRPr="00C25209">
        <w:rPr>
          <w:rFonts w:ascii="Palatino Linotype" w:eastAsia="MS Mincho" w:hAnsi="Palatino Linotype" w:cs="Times New Roman"/>
          <w:color w:val="000000"/>
        </w:rPr>
        <w:t xml:space="preserve">al usuario </w:t>
      </w:r>
      <w:r w:rsidRPr="00C25209">
        <w:rPr>
          <w:rFonts w:ascii="Palatino Linotype" w:eastAsia="MS Mincho" w:hAnsi="Palatino Linotype" w:cs="Times New Roman"/>
          <w:color w:val="000000"/>
        </w:rPr>
        <w:t xml:space="preserve">una ventana de alerta con el objeto </w:t>
      </w:r>
      <w:r w:rsidR="0036264B" w:rsidRPr="00C25209">
        <w:rPr>
          <w:rFonts w:ascii="Palatino Linotype" w:eastAsia="MS Mincho" w:hAnsi="Palatino Linotype" w:cs="Times New Roman"/>
          <w:color w:val="000000"/>
        </w:rPr>
        <w:t xml:space="preserve">de </w:t>
      </w:r>
      <w:r w:rsidRPr="00C25209">
        <w:rPr>
          <w:rFonts w:ascii="Palatino Linotype" w:eastAsia="MS Mincho" w:hAnsi="Palatino Linotype" w:cs="Times New Roman"/>
          <w:color w:val="000000"/>
        </w:rPr>
        <w:t xml:space="preserve">que confirme que efectivamente es su deseo desistirse del recurso; luego entonces no es hacedero </w:t>
      </w:r>
      <w:r w:rsidR="00187695" w:rsidRPr="00C25209">
        <w:rPr>
          <w:rFonts w:ascii="Palatino Linotype" w:eastAsia="MS Mincho" w:hAnsi="Palatino Linotype" w:cs="Times New Roman"/>
          <w:color w:val="000000"/>
        </w:rPr>
        <w:t>suponer</w:t>
      </w:r>
      <w:r w:rsidRPr="00C25209">
        <w:rPr>
          <w:rFonts w:ascii="Palatino Linotype" w:eastAsia="MS Mincho" w:hAnsi="Palatino Linotype" w:cs="Times New Roman"/>
          <w:color w:val="000000"/>
        </w:rPr>
        <w:t xml:space="preserve"> que fue por error involuntario, lo que se constituye como un desistimiento expreso.</w:t>
      </w:r>
    </w:p>
    <w:p w14:paraId="0E55CFCA" w14:textId="77777777" w:rsidR="00574D1E" w:rsidRPr="00C25209"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14461F82" w14:textId="71C17BB8" w:rsidR="00574D1E" w:rsidRPr="00C25209" w:rsidRDefault="00574D1E" w:rsidP="00DE28D7">
      <w:pPr>
        <w:pStyle w:val="Prrafodelista"/>
        <w:numPr>
          <w:ilvl w:val="0"/>
          <w:numId w:val="3"/>
        </w:numPr>
        <w:spacing w:before="240" w:after="240" w:line="360" w:lineRule="auto"/>
        <w:ind w:left="0" w:right="49" w:firstLine="0"/>
        <w:jc w:val="both"/>
        <w:rPr>
          <w:rFonts w:ascii="Palatino Linotype" w:eastAsia="MS Mincho" w:hAnsi="Palatino Linotype" w:cs="Times New Roman"/>
          <w:color w:val="000000"/>
        </w:rPr>
      </w:pPr>
      <w:r w:rsidRPr="00C25209">
        <w:rPr>
          <w:rFonts w:ascii="Palatino Linotype" w:eastAsia="MS Mincho" w:hAnsi="Palatino Linotype" w:cs="Times New Roman"/>
          <w:color w:val="000000"/>
        </w:rPr>
        <w:t>En ese orden de ideas el articulo 192</w:t>
      </w:r>
      <w:r w:rsidRPr="00C25209">
        <w:t xml:space="preserve"> </w:t>
      </w:r>
      <w:r w:rsidRPr="00C25209">
        <w:rPr>
          <w:rFonts w:ascii="Palatino Linotype" w:eastAsia="MS Mincho" w:hAnsi="Palatino Linotype" w:cs="Times New Roman"/>
          <w:color w:val="000000"/>
        </w:rPr>
        <w:t>Ley de Transparencia y Acceso a la Información Pública del Estado de México y Municipios, establece lo siguiente:</w:t>
      </w:r>
    </w:p>
    <w:p w14:paraId="68A202C8" w14:textId="77777777" w:rsidR="00574D1E" w:rsidRPr="00C25209" w:rsidRDefault="00574D1E" w:rsidP="00DE28D7">
      <w:pPr>
        <w:pStyle w:val="Prrafodelista"/>
        <w:ind w:left="567"/>
        <w:rPr>
          <w:rFonts w:ascii="Palatino Linotype" w:eastAsia="MS Mincho" w:hAnsi="Palatino Linotype" w:cs="Times New Roman"/>
          <w:color w:val="000000"/>
        </w:rPr>
      </w:pPr>
    </w:p>
    <w:p w14:paraId="5D36754B" w14:textId="4E547F93" w:rsidR="00DE28D7" w:rsidRPr="00C25209" w:rsidRDefault="00574D1E" w:rsidP="00DE28D7">
      <w:pPr>
        <w:pStyle w:val="Prrafodelista"/>
        <w:spacing w:before="240" w:after="240" w:line="360" w:lineRule="auto"/>
        <w:ind w:left="567" w:right="616"/>
        <w:jc w:val="both"/>
        <w:rPr>
          <w:rFonts w:ascii="Palatino Linotype" w:eastAsia="MS Mincho" w:hAnsi="Palatino Linotype" w:cs="Times New Roman"/>
          <w:b/>
          <w:i/>
          <w:color w:val="000000"/>
        </w:rPr>
      </w:pPr>
      <w:r w:rsidRPr="00C25209">
        <w:rPr>
          <w:rFonts w:ascii="Palatino Linotype" w:eastAsia="MS Mincho" w:hAnsi="Palatino Linotype" w:cs="Times New Roman"/>
          <w:b/>
          <w:i/>
          <w:color w:val="000000"/>
        </w:rPr>
        <w:t>“Artículo 192. El recurso será sobreseído, en todo o en parte, cuando una vez admitido, se actualicen alguno de los siguientes supuestos:</w:t>
      </w:r>
    </w:p>
    <w:p w14:paraId="26B42952" w14:textId="5A3C8964" w:rsidR="00574D1E" w:rsidRPr="00C25209" w:rsidRDefault="00574D1E" w:rsidP="00DE28D7">
      <w:pPr>
        <w:pStyle w:val="Prrafodelista"/>
        <w:spacing w:before="240" w:after="240" w:line="360" w:lineRule="auto"/>
        <w:ind w:left="567" w:right="616"/>
        <w:jc w:val="both"/>
        <w:rPr>
          <w:rFonts w:ascii="Palatino Linotype" w:eastAsia="MS Mincho" w:hAnsi="Palatino Linotype" w:cs="Times New Roman"/>
          <w:b/>
          <w:i/>
          <w:color w:val="000000"/>
        </w:rPr>
      </w:pPr>
      <w:r w:rsidRPr="00C25209">
        <w:rPr>
          <w:rFonts w:ascii="Palatino Linotype" w:eastAsia="MS Mincho" w:hAnsi="Palatino Linotype" w:cs="Times New Roman"/>
          <w:b/>
          <w:i/>
          <w:color w:val="000000"/>
        </w:rPr>
        <w:t>I. El recurrente se desista expresamente del recurso;</w:t>
      </w:r>
    </w:p>
    <w:p w14:paraId="2297A8C6" w14:textId="1C887DA5" w:rsidR="00574D1E" w:rsidRPr="00C25209" w:rsidRDefault="00187695" w:rsidP="00DE28D7">
      <w:pPr>
        <w:pStyle w:val="Prrafodelista"/>
        <w:spacing w:before="240" w:after="240" w:line="360" w:lineRule="auto"/>
        <w:ind w:left="567" w:right="616"/>
        <w:jc w:val="both"/>
        <w:rPr>
          <w:rFonts w:ascii="Palatino Linotype" w:eastAsia="MS Mincho" w:hAnsi="Palatino Linotype" w:cs="Times New Roman"/>
          <w:b/>
          <w:i/>
          <w:color w:val="000000"/>
        </w:rPr>
      </w:pPr>
      <w:r w:rsidRPr="00C25209">
        <w:rPr>
          <w:rFonts w:ascii="Palatino Linotype" w:eastAsia="MS Mincho" w:hAnsi="Palatino Linotype" w:cs="Times New Roman"/>
          <w:b/>
          <w:i/>
          <w:color w:val="000000"/>
        </w:rPr>
        <w:t>(</w:t>
      </w:r>
      <w:r w:rsidR="00574D1E" w:rsidRPr="00C25209">
        <w:rPr>
          <w:rFonts w:ascii="Palatino Linotype" w:eastAsia="MS Mincho" w:hAnsi="Palatino Linotype" w:cs="Times New Roman"/>
          <w:b/>
          <w:i/>
          <w:color w:val="000000"/>
        </w:rPr>
        <w:t>…</w:t>
      </w:r>
      <w:r w:rsidRPr="00C25209">
        <w:rPr>
          <w:rFonts w:ascii="Palatino Linotype" w:eastAsia="MS Mincho" w:hAnsi="Palatino Linotype" w:cs="Times New Roman"/>
          <w:b/>
          <w:i/>
          <w:color w:val="000000"/>
        </w:rPr>
        <w:t>)</w:t>
      </w:r>
      <w:r w:rsidR="00574D1E" w:rsidRPr="00C25209">
        <w:rPr>
          <w:rFonts w:ascii="Palatino Linotype" w:eastAsia="MS Mincho" w:hAnsi="Palatino Linotype" w:cs="Times New Roman"/>
          <w:b/>
          <w:i/>
          <w:color w:val="000000"/>
        </w:rPr>
        <w:t>”</w:t>
      </w:r>
    </w:p>
    <w:p w14:paraId="426DCC8A" w14:textId="77777777" w:rsidR="00574D1E" w:rsidRPr="00C25209"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3C10D546" w14:textId="3B9690E9" w:rsidR="00257D00" w:rsidRPr="00C25209" w:rsidRDefault="00257D00" w:rsidP="00DE28D7">
      <w:pPr>
        <w:pStyle w:val="Prrafodelista"/>
        <w:numPr>
          <w:ilvl w:val="0"/>
          <w:numId w:val="3"/>
        </w:numPr>
        <w:spacing w:before="240" w:after="240" w:line="360" w:lineRule="auto"/>
        <w:ind w:left="0" w:right="49" w:firstLine="0"/>
        <w:jc w:val="both"/>
        <w:rPr>
          <w:rFonts w:ascii="Palatino Linotype" w:eastAsia="MS Mincho" w:hAnsi="Palatino Linotype" w:cs="Times New Roman"/>
          <w:color w:val="000000"/>
        </w:rPr>
      </w:pPr>
      <w:r w:rsidRPr="00C25209">
        <w:rPr>
          <w:rFonts w:ascii="Palatino Linotype" w:eastAsia="MS Mincho" w:hAnsi="Palatino Linotype" w:cs="Times New Roman"/>
          <w:color w:val="000000"/>
        </w:rPr>
        <w:t>Robustece lo anterior la tesis aislada I.15o.T.2 K (10a.), del Décimo Quinto Tribunal Colegiado en Materia de Trabajo del Primer Circuito, misma que se anexa a continuación:</w:t>
      </w:r>
    </w:p>
    <w:p w14:paraId="59C938D2" w14:textId="77777777" w:rsidR="00DE28D7" w:rsidRPr="00C25209" w:rsidRDefault="00DE28D7" w:rsidP="00DE28D7">
      <w:pPr>
        <w:pStyle w:val="Prrafodelista"/>
        <w:spacing w:before="240" w:after="240" w:line="360" w:lineRule="auto"/>
        <w:ind w:left="0" w:right="49"/>
        <w:jc w:val="both"/>
        <w:rPr>
          <w:rFonts w:ascii="Palatino Linotype" w:eastAsia="MS Mincho" w:hAnsi="Palatino Linotype" w:cs="Times New Roman"/>
          <w:color w:val="000000"/>
        </w:rPr>
      </w:pPr>
    </w:p>
    <w:p w14:paraId="7FBDD67A" w14:textId="55829245" w:rsidR="00257D00" w:rsidRPr="00C25209" w:rsidRDefault="00257D00" w:rsidP="00257D00">
      <w:pPr>
        <w:pStyle w:val="Sinespaciado"/>
        <w:ind w:left="737" w:right="567"/>
        <w:jc w:val="both"/>
        <w:rPr>
          <w:rFonts w:ascii="Palatino Linotype" w:hAnsi="Palatino Linotype"/>
          <w:i/>
        </w:rPr>
      </w:pPr>
      <w:r w:rsidRPr="00C25209">
        <w:rPr>
          <w:rFonts w:ascii="Palatino Linotype" w:hAnsi="Palatino Linotype"/>
          <w:i/>
        </w:rPr>
        <w:t xml:space="preserve">“Época: Décima Época </w:t>
      </w:r>
    </w:p>
    <w:p w14:paraId="30D9FE48" w14:textId="77777777" w:rsidR="00257D00" w:rsidRPr="00C25209" w:rsidRDefault="00257D00" w:rsidP="00257D00">
      <w:pPr>
        <w:pStyle w:val="Sinespaciado"/>
        <w:ind w:left="737" w:right="567"/>
        <w:jc w:val="both"/>
        <w:rPr>
          <w:rFonts w:ascii="Palatino Linotype" w:hAnsi="Palatino Linotype"/>
          <w:i/>
        </w:rPr>
      </w:pPr>
      <w:r w:rsidRPr="00C25209">
        <w:rPr>
          <w:rFonts w:ascii="Palatino Linotype" w:hAnsi="Palatino Linotype"/>
          <w:i/>
        </w:rPr>
        <w:t xml:space="preserve">Registro: 2011722 </w:t>
      </w:r>
    </w:p>
    <w:p w14:paraId="35FCE2A7" w14:textId="77777777" w:rsidR="00257D00" w:rsidRPr="00C25209" w:rsidRDefault="00257D00" w:rsidP="00CF55BF">
      <w:pPr>
        <w:pStyle w:val="Sinespaciado"/>
        <w:spacing w:line="360" w:lineRule="auto"/>
        <w:ind w:left="737" w:right="567"/>
        <w:jc w:val="both"/>
        <w:rPr>
          <w:rFonts w:ascii="Palatino Linotype" w:hAnsi="Palatino Linotype"/>
          <w:i/>
        </w:rPr>
      </w:pPr>
      <w:r w:rsidRPr="00C25209">
        <w:rPr>
          <w:rFonts w:ascii="Palatino Linotype" w:hAnsi="Palatino Linotype"/>
          <w:i/>
        </w:rPr>
        <w:lastRenderedPageBreak/>
        <w:t xml:space="preserve">Instancia: Tribunales Colegiados de Circuito </w:t>
      </w:r>
    </w:p>
    <w:p w14:paraId="418FF9FC" w14:textId="77777777" w:rsidR="00257D00" w:rsidRPr="00C25209" w:rsidRDefault="00257D00" w:rsidP="00CF55BF">
      <w:pPr>
        <w:pStyle w:val="Sinespaciado"/>
        <w:spacing w:line="360" w:lineRule="auto"/>
        <w:ind w:left="737" w:right="567"/>
        <w:jc w:val="both"/>
        <w:rPr>
          <w:rFonts w:ascii="Palatino Linotype" w:hAnsi="Palatino Linotype"/>
          <w:i/>
        </w:rPr>
      </w:pPr>
      <w:r w:rsidRPr="00C25209">
        <w:rPr>
          <w:rFonts w:ascii="Palatino Linotype" w:hAnsi="Palatino Linotype"/>
          <w:i/>
        </w:rPr>
        <w:t xml:space="preserve">Tipo de Tesis: Aislada </w:t>
      </w:r>
    </w:p>
    <w:p w14:paraId="4B75FFCE" w14:textId="77777777" w:rsidR="00257D00" w:rsidRPr="00C25209" w:rsidRDefault="00257D00" w:rsidP="00CF55BF">
      <w:pPr>
        <w:pStyle w:val="Sinespaciado"/>
        <w:spacing w:line="360" w:lineRule="auto"/>
        <w:ind w:left="737" w:right="567"/>
        <w:jc w:val="both"/>
        <w:rPr>
          <w:rFonts w:ascii="Palatino Linotype" w:hAnsi="Palatino Linotype"/>
          <w:i/>
        </w:rPr>
      </w:pPr>
      <w:r w:rsidRPr="00C25209">
        <w:rPr>
          <w:rFonts w:ascii="Palatino Linotype" w:hAnsi="Palatino Linotype"/>
          <w:i/>
        </w:rPr>
        <w:t xml:space="preserve">Fuente: Gaceta del Semanario Judicial de la Federación </w:t>
      </w:r>
    </w:p>
    <w:p w14:paraId="08E351B7" w14:textId="77777777" w:rsidR="00257D00" w:rsidRPr="00C25209" w:rsidRDefault="00257D00" w:rsidP="00CF55BF">
      <w:pPr>
        <w:pStyle w:val="Sinespaciado"/>
        <w:spacing w:line="360" w:lineRule="auto"/>
        <w:ind w:left="737" w:right="567"/>
        <w:jc w:val="both"/>
        <w:rPr>
          <w:rFonts w:ascii="Palatino Linotype" w:hAnsi="Palatino Linotype"/>
          <w:i/>
        </w:rPr>
      </w:pPr>
      <w:r w:rsidRPr="00C25209">
        <w:rPr>
          <w:rFonts w:ascii="Palatino Linotype" w:hAnsi="Palatino Linotype"/>
          <w:i/>
        </w:rPr>
        <w:t xml:space="preserve">Libro 30, Mayo de 2016, Tomo IV </w:t>
      </w:r>
    </w:p>
    <w:p w14:paraId="13C27EB9" w14:textId="77777777" w:rsidR="00257D00" w:rsidRPr="00C25209" w:rsidRDefault="00257D00" w:rsidP="00CF55BF">
      <w:pPr>
        <w:pStyle w:val="Sinespaciado"/>
        <w:spacing w:line="360" w:lineRule="auto"/>
        <w:ind w:left="737" w:right="567"/>
        <w:jc w:val="both"/>
        <w:rPr>
          <w:rFonts w:ascii="Palatino Linotype" w:hAnsi="Palatino Linotype"/>
          <w:i/>
        </w:rPr>
      </w:pPr>
      <w:r w:rsidRPr="00C25209">
        <w:rPr>
          <w:rFonts w:ascii="Palatino Linotype" w:hAnsi="Palatino Linotype"/>
          <w:i/>
        </w:rPr>
        <w:t xml:space="preserve">Materia(s): Común </w:t>
      </w:r>
    </w:p>
    <w:p w14:paraId="27843D40" w14:textId="77777777" w:rsidR="00257D00" w:rsidRPr="00C25209" w:rsidRDefault="00257D00" w:rsidP="00CF55BF">
      <w:pPr>
        <w:pStyle w:val="Sinespaciado"/>
        <w:spacing w:line="360" w:lineRule="auto"/>
        <w:ind w:left="737" w:right="567"/>
        <w:jc w:val="both"/>
        <w:rPr>
          <w:rFonts w:ascii="Palatino Linotype" w:hAnsi="Palatino Linotype"/>
          <w:i/>
        </w:rPr>
      </w:pPr>
      <w:r w:rsidRPr="00C25209">
        <w:rPr>
          <w:rFonts w:ascii="Palatino Linotype" w:hAnsi="Palatino Linotype"/>
          <w:i/>
        </w:rPr>
        <w:t xml:space="preserve">Tesis: I.15o.T.2 K (10a.) </w:t>
      </w:r>
    </w:p>
    <w:p w14:paraId="172E8304" w14:textId="77777777" w:rsidR="00257D00" w:rsidRPr="00C25209" w:rsidRDefault="00257D00" w:rsidP="00CF55BF">
      <w:pPr>
        <w:pStyle w:val="Sinespaciado"/>
        <w:spacing w:line="360" w:lineRule="auto"/>
        <w:ind w:left="737" w:right="567"/>
        <w:jc w:val="both"/>
        <w:rPr>
          <w:rFonts w:ascii="Palatino Linotype" w:hAnsi="Palatino Linotype"/>
          <w:i/>
        </w:rPr>
      </w:pPr>
      <w:r w:rsidRPr="00C25209">
        <w:rPr>
          <w:rFonts w:ascii="Palatino Linotype" w:hAnsi="Palatino Linotype"/>
          <w:i/>
        </w:rPr>
        <w:t xml:space="preserve">Página: 2787 </w:t>
      </w:r>
    </w:p>
    <w:p w14:paraId="6E64DDDB" w14:textId="77777777" w:rsidR="00257D00" w:rsidRPr="00C25209" w:rsidRDefault="00257D00" w:rsidP="00CF55BF">
      <w:pPr>
        <w:pStyle w:val="Sinespaciado"/>
        <w:spacing w:line="360" w:lineRule="auto"/>
        <w:ind w:left="737" w:right="567"/>
        <w:jc w:val="both"/>
        <w:rPr>
          <w:rFonts w:ascii="Palatino Linotype" w:hAnsi="Palatino Linotype"/>
          <w:i/>
        </w:rPr>
      </w:pPr>
    </w:p>
    <w:p w14:paraId="4A3F1EB2" w14:textId="39062498" w:rsidR="00257D00" w:rsidRPr="00C25209" w:rsidRDefault="00257D00" w:rsidP="00CF55BF">
      <w:pPr>
        <w:pStyle w:val="Sinespaciado"/>
        <w:spacing w:line="360" w:lineRule="auto"/>
        <w:ind w:left="737" w:right="567"/>
        <w:jc w:val="both"/>
        <w:rPr>
          <w:rFonts w:ascii="Palatino Linotype" w:hAnsi="Palatino Linotype"/>
          <w:i/>
        </w:rPr>
      </w:pPr>
      <w:r w:rsidRPr="00C25209">
        <w:rPr>
          <w:rFonts w:ascii="Palatino Linotype" w:hAnsi="Palatino Linotype"/>
          <w:b/>
          <w:i/>
        </w:rPr>
        <w:t>DESISTIMIENTO DEL RECURSO DE REVISIÓN EN AMPARO INDIRECTO. ES INNECESARIO QUE SE RATIFIQUE EL ESCRITO CORRESPONDIENTE, CUANDO SU REQUERIMIENTO SE NOTIFICÓ PERSONALMENTE.</w:t>
      </w:r>
      <w:r w:rsidRPr="00C25209">
        <w:rPr>
          <w:rFonts w:ascii="Palatino Linotype" w:hAnsi="Palatino Linotype"/>
          <w:i/>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w:t>
      </w:r>
      <w:r w:rsidRPr="00C25209">
        <w:rPr>
          <w:rFonts w:ascii="Palatino Linotype" w:hAnsi="Palatino Linotype"/>
          <w:i/>
        </w:rPr>
        <w:lastRenderedPageBreak/>
        <w:t>se desiste de la demanda de amparo, entendiéndose tal aspecto como el desistimiento de la acción que originó el juicio constitucional, lo cual conduce a decretar el sobreseimiento.</w:t>
      </w:r>
    </w:p>
    <w:p w14:paraId="72896B00" w14:textId="77777777" w:rsidR="00257D00" w:rsidRPr="00C25209" w:rsidRDefault="00257D00" w:rsidP="00CF55BF">
      <w:pPr>
        <w:pStyle w:val="Sinespaciado"/>
        <w:spacing w:line="360" w:lineRule="auto"/>
        <w:ind w:left="737" w:right="567"/>
        <w:jc w:val="both"/>
        <w:rPr>
          <w:rFonts w:ascii="Palatino Linotype" w:hAnsi="Palatino Linotype"/>
          <w:i/>
        </w:rPr>
      </w:pPr>
    </w:p>
    <w:p w14:paraId="1CDAE520" w14:textId="77777777" w:rsidR="00257D00" w:rsidRPr="00C25209" w:rsidRDefault="00257D00" w:rsidP="00CF55BF">
      <w:pPr>
        <w:pStyle w:val="Sinespaciado"/>
        <w:spacing w:line="360" w:lineRule="auto"/>
        <w:ind w:left="737" w:right="567"/>
        <w:jc w:val="both"/>
        <w:rPr>
          <w:rFonts w:ascii="Palatino Linotype" w:hAnsi="Palatino Linotype"/>
          <w:i/>
        </w:rPr>
      </w:pPr>
      <w:r w:rsidRPr="00C25209">
        <w:rPr>
          <w:rFonts w:ascii="Palatino Linotype" w:hAnsi="Palatino Linotype"/>
          <w:i/>
        </w:rPr>
        <w:t>DÉCIMO QUINTO TRIBUNAL COLEGIADO EN MATERIA DE TRABAJO DEL PRIMER CIRCUITO.</w:t>
      </w:r>
    </w:p>
    <w:p w14:paraId="1494B580" w14:textId="77777777" w:rsidR="00257D00" w:rsidRPr="00C25209" w:rsidRDefault="00257D00" w:rsidP="00CF55BF">
      <w:pPr>
        <w:pStyle w:val="Sinespaciado"/>
        <w:spacing w:line="360" w:lineRule="auto"/>
        <w:ind w:left="737" w:right="567"/>
        <w:jc w:val="both"/>
        <w:rPr>
          <w:rFonts w:ascii="Palatino Linotype" w:hAnsi="Palatino Linotype"/>
          <w:i/>
        </w:rPr>
      </w:pPr>
    </w:p>
    <w:p w14:paraId="28039DCF" w14:textId="77777777" w:rsidR="00257D00" w:rsidRPr="00C25209" w:rsidRDefault="00257D00" w:rsidP="00CF55BF">
      <w:pPr>
        <w:pStyle w:val="Sinespaciado"/>
        <w:spacing w:line="360" w:lineRule="auto"/>
        <w:ind w:left="737" w:right="567"/>
        <w:jc w:val="both"/>
        <w:rPr>
          <w:rFonts w:ascii="Palatino Linotype" w:hAnsi="Palatino Linotype"/>
          <w:i/>
        </w:rPr>
      </w:pPr>
      <w:r w:rsidRPr="00C25209">
        <w:rPr>
          <w:rFonts w:ascii="Palatino Linotype" w:hAnsi="Palatino Linotype"/>
          <w:i/>
        </w:rPr>
        <w:t xml:space="preserve">Amparo en revisión 96/2015. Guadalupe Margarita Medina Ortega. 24 de febrero de 2016. Unanimidad de votos. Ponente: Gildardo </w:t>
      </w:r>
      <w:proofErr w:type="spellStart"/>
      <w:r w:rsidRPr="00C25209">
        <w:rPr>
          <w:rFonts w:ascii="Palatino Linotype" w:hAnsi="Palatino Linotype"/>
          <w:i/>
        </w:rPr>
        <w:t>Galinzoga</w:t>
      </w:r>
      <w:proofErr w:type="spellEnd"/>
      <w:r w:rsidRPr="00C25209">
        <w:rPr>
          <w:rFonts w:ascii="Palatino Linotype" w:hAnsi="Palatino Linotype"/>
          <w:i/>
        </w:rPr>
        <w:t xml:space="preserve"> Esparza. Secretario: Juan Maya Gutiérrez.</w:t>
      </w:r>
    </w:p>
    <w:p w14:paraId="2DC9CB6B" w14:textId="77777777" w:rsidR="00257D00" w:rsidRPr="00C25209" w:rsidRDefault="00257D00" w:rsidP="00CF55BF">
      <w:pPr>
        <w:pStyle w:val="Sinespaciado"/>
        <w:spacing w:line="360" w:lineRule="auto"/>
        <w:ind w:left="737" w:right="567"/>
        <w:jc w:val="both"/>
        <w:rPr>
          <w:rFonts w:ascii="Palatino Linotype" w:hAnsi="Palatino Linotype"/>
          <w:i/>
        </w:rPr>
      </w:pPr>
    </w:p>
    <w:p w14:paraId="318D8AB5" w14:textId="54748E08" w:rsidR="00257D00" w:rsidRPr="00C25209" w:rsidRDefault="00257D00" w:rsidP="00CF55BF">
      <w:pPr>
        <w:pStyle w:val="Sinespaciado"/>
        <w:spacing w:line="360" w:lineRule="auto"/>
        <w:ind w:left="737" w:right="567"/>
        <w:jc w:val="both"/>
        <w:rPr>
          <w:rFonts w:ascii="Palatino Linotype" w:hAnsi="Palatino Linotype"/>
          <w:i/>
        </w:rPr>
      </w:pPr>
      <w:r w:rsidRPr="00C25209">
        <w:rPr>
          <w:rFonts w:ascii="Palatino Linotype" w:hAnsi="Palatino Linotype"/>
          <w:i/>
        </w:rPr>
        <w:t>Esta tesis se publicó el viernes 27 de mayo de 2016 a las 10:27 horas en el Semanario Judicial de la Federación.”</w:t>
      </w:r>
    </w:p>
    <w:p w14:paraId="2E23BD6D" w14:textId="77777777" w:rsidR="00257D00" w:rsidRPr="00C25209" w:rsidRDefault="00257D00" w:rsidP="00257D00">
      <w:pPr>
        <w:pStyle w:val="Sinespaciado"/>
        <w:ind w:left="737" w:right="567"/>
        <w:jc w:val="both"/>
        <w:rPr>
          <w:rFonts w:ascii="Palatino Linotype" w:hAnsi="Palatino Linotype"/>
          <w:i/>
        </w:rPr>
      </w:pPr>
    </w:p>
    <w:p w14:paraId="1AC6221D" w14:textId="4DEC8606" w:rsidR="00DE28D7" w:rsidRPr="00C25209" w:rsidRDefault="00DE28D7" w:rsidP="00CF55BF">
      <w:pPr>
        <w:pStyle w:val="Ttulo1"/>
        <w:rPr>
          <w:b/>
        </w:rPr>
      </w:pPr>
      <w:bookmarkStart w:id="45" w:name="_Toc51863367"/>
      <w:r w:rsidRPr="00C25209">
        <w:rPr>
          <w:b/>
        </w:rPr>
        <w:t>CUARTO. Vista a los órganos de control interno.</w:t>
      </w:r>
      <w:bookmarkEnd w:id="45"/>
      <w:r w:rsidRPr="00C25209">
        <w:rPr>
          <w:b/>
        </w:rPr>
        <w:t xml:space="preserve"> </w:t>
      </w:r>
    </w:p>
    <w:p w14:paraId="0389D3AA" w14:textId="77777777" w:rsidR="00DE28D7" w:rsidRPr="00C25209" w:rsidRDefault="00DE28D7" w:rsidP="00DE28D7">
      <w:pPr>
        <w:pStyle w:val="Prrafodelista"/>
        <w:spacing w:before="240" w:after="240" w:line="360" w:lineRule="auto"/>
        <w:ind w:left="0" w:right="49"/>
        <w:jc w:val="both"/>
        <w:rPr>
          <w:rFonts w:ascii="Palatino Linotype" w:eastAsia="MS Mincho" w:hAnsi="Palatino Linotype" w:cs="Times New Roman"/>
          <w:color w:val="000000"/>
        </w:rPr>
      </w:pPr>
    </w:p>
    <w:p w14:paraId="6EDD678B" w14:textId="77777777" w:rsidR="00DE28D7" w:rsidRPr="00C25209" w:rsidRDefault="00DE28D7" w:rsidP="00DE28D7">
      <w:pPr>
        <w:pStyle w:val="Prrafodelista"/>
        <w:numPr>
          <w:ilvl w:val="0"/>
          <w:numId w:val="3"/>
        </w:numPr>
        <w:spacing w:before="240" w:after="240" w:line="360" w:lineRule="auto"/>
        <w:ind w:left="0" w:firstLine="0"/>
        <w:jc w:val="both"/>
        <w:rPr>
          <w:rFonts w:ascii="Palatino Linotype" w:eastAsia="Times New Roman" w:hAnsi="Palatino Linotype"/>
        </w:rPr>
      </w:pPr>
      <w:r w:rsidRPr="00C25209">
        <w:rPr>
          <w:rFonts w:ascii="Palatino Linotype" w:eastAsia="Times New Roman" w:hAnsi="Palatino Linotype"/>
        </w:rPr>
        <w:t xml:space="preserve">Es necesario resaltar que el recursos de revisión previsto en la Ley de la materia no es el medio para investigar y en su caso, sancionar a servidores públicos </w:t>
      </w:r>
      <w:r w:rsidRPr="00C25209">
        <w:rPr>
          <w:rFonts w:ascii="Palatino Linotype" w:eastAsia="Times New Roman" w:hAnsi="Palatino Linotype"/>
          <w:b/>
          <w:u w:val="single"/>
        </w:rPr>
        <w:t>por la omisión de la entrega de información pública</w:t>
      </w:r>
      <w:r w:rsidRPr="00C25209">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C25209">
        <w:rPr>
          <w:rFonts w:ascii="Palatino Linotype" w:eastAsia="Times New Roman" w:hAnsi="Palatino Linotype"/>
          <w:b/>
        </w:rPr>
        <w:t>SUJETO OBLIGADO</w:t>
      </w:r>
      <w:r w:rsidRPr="00C25209">
        <w:rPr>
          <w:rFonts w:ascii="Palatino Linotype" w:eastAsia="Times New Roman" w:hAnsi="Palatino Linotype"/>
        </w:rPr>
        <w:t>.</w:t>
      </w:r>
    </w:p>
    <w:p w14:paraId="6A09DD13" w14:textId="3EDA216E" w:rsidR="00DE28D7" w:rsidRPr="00C25209" w:rsidRDefault="00DE28D7" w:rsidP="00DE28D7">
      <w:pPr>
        <w:pStyle w:val="Prrafodelista"/>
        <w:numPr>
          <w:ilvl w:val="0"/>
          <w:numId w:val="3"/>
        </w:numPr>
        <w:spacing w:before="240" w:after="240" w:line="360" w:lineRule="auto"/>
        <w:ind w:left="0" w:firstLine="0"/>
        <w:jc w:val="both"/>
        <w:rPr>
          <w:rFonts w:ascii="Palatino Linotype" w:eastAsia="Times New Roman" w:hAnsi="Palatino Linotype"/>
        </w:rPr>
      </w:pPr>
      <w:r w:rsidRPr="00C25209">
        <w:rPr>
          <w:rFonts w:ascii="Palatino Linotype" w:eastAsia="Times New Roman" w:hAnsi="Palatino Linotype"/>
        </w:rPr>
        <w:lastRenderedPageBreak/>
        <w:t>Por ello, es conveniente señalar la fracción X, del artículo 36, de la Ley de Transparencia y Acceso a la Información Pública del Estado de México y Municipios, que establece:</w:t>
      </w:r>
    </w:p>
    <w:p w14:paraId="17731FC9" w14:textId="77777777" w:rsidR="00DE28D7" w:rsidRPr="00C25209" w:rsidRDefault="00DE28D7" w:rsidP="00DE28D7">
      <w:pPr>
        <w:spacing w:before="240" w:after="240" w:line="360" w:lineRule="auto"/>
        <w:contextualSpacing/>
        <w:jc w:val="both"/>
        <w:rPr>
          <w:rFonts w:ascii="Palatino Linotype" w:eastAsia="Times New Roman" w:hAnsi="Palatino Linotype"/>
        </w:rPr>
      </w:pPr>
    </w:p>
    <w:p w14:paraId="36971B7E" w14:textId="77777777" w:rsidR="00DE28D7" w:rsidRPr="00C25209" w:rsidRDefault="00DE28D7" w:rsidP="00DE28D7">
      <w:pPr>
        <w:spacing w:line="360" w:lineRule="auto"/>
        <w:ind w:left="567" w:right="567"/>
        <w:contextualSpacing/>
        <w:jc w:val="both"/>
        <w:rPr>
          <w:rFonts w:ascii="Palatino Linotype" w:eastAsia="Times New Roman" w:hAnsi="Palatino Linotype" w:cs="Times New Roman"/>
          <w:i/>
        </w:rPr>
      </w:pPr>
      <w:r w:rsidRPr="00C25209">
        <w:rPr>
          <w:rFonts w:ascii="Palatino Linotype" w:eastAsia="Times New Roman" w:hAnsi="Palatino Linotype" w:cs="Times New Roman"/>
          <w:i/>
        </w:rPr>
        <w:t>“</w:t>
      </w:r>
      <w:r w:rsidRPr="00C25209">
        <w:rPr>
          <w:rFonts w:ascii="Palatino Linotype" w:eastAsia="Times New Roman" w:hAnsi="Palatino Linotype" w:cs="Times New Roman"/>
          <w:b/>
          <w:i/>
        </w:rPr>
        <w:t>Artículo 36.</w:t>
      </w:r>
      <w:r w:rsidRPr="00C25209">
        <w:rPr>
          <w:rFonts w:ascii="Palatino Linotype" w:eastAsia="Times New Roman" w:hAnsi="Palatino Linotype" w:cs="Times New Roman"/>
          <w:i/>
        </w:rPr>
        <w:t xml:space="preserve"> El Instituto tendrá, en el ámbito de su competencia, las siguientes atribuciones:</w:t>
      </w:r>
    </w:p>
    <w:p w14:paraId="5E067076" w14:textId="77777777" w:rsidR="00DE28D7" w:rsidRPr="00C25209" w:rsidRDefault="00DE28D7" w:rsidP="00DE28D7">
      <w:pPr>
        <w:spacing w:line="360" w:lineRule="auto"/>
        <w:ind w:left="567" w:right="567"/>
        <w:contextualSpacing/>
        <w:jc w:val="both"/>
        <w:rPr>
          <w:rFonts w:ascii="Palatino Linotype" w:eastAsia="Times New Roman" w:hAnsi="Palatino Linotype" w:cs="Times New Roman"/>
          <w:i/>
        </w:rPr>
      </w:pPr>
      <w:r w:rsidRPr="00C25209">
        <w:rPr>
          <w:rFonts w:ascii="Palatino Linotype" w:eastAsia="Times New Roman" w:hAnsi="Palatino Linotype" w:cs="Times New Roman"/>
          <w:i/>
        </w:rPr>
        <w:t>(…)</w:t>
      </w:r>
    </w:p>
    <w:p w14:paraId="381547D8" w14:textId="77777777" w:rsidR="00DE28D7" w:rsidRPr="00C25209" w:rsidRDefault="00DE28D7" w:rsidP="00DE28D7">
      <w:pPr>
        <w:spacing w:line="360" w:lineRule="auto"/>
        <w:ind w:left="567" w:right="567"/>
        <w:contextualSpacing/>
        <w:jc w:val="both"/>
        <w:rPr>
          <w:rFonts w:ascii="Palatino Linotype" w:eastAsia="Times New Roman" w:hAnsi="Palatino Linotype" w:cs="Times New Roman"/>
          <w:i/>
        </w:rPr>
      </w:pPr>
      <w:r w:rsidRPr="00C25209">
        <w:rPr>
          <w:rFonts w:ascii="Palatino Linotype" w:eastAsia="Times New Roman" w:hAnsi="Palatino Linotype" w:cs="Times New Roman"/>
          <w:i/>
        </w:rPr>
        <w:t>X. Hacer del conocimiento del órgano de control interno o equivalente de cada Sujeto Obligado las infracciones a esta Ley; “</w:t>
      </w:r>
    </w:p>
    <w:p w14:paraId="2371EF4E" w14:textId="77777777" w:rsidR="00DE28D7" w:rsidRPr="00C25209" w:rsidRDefault="00DE28D7" w:rsidP="00DE28D7">
      <w:pPr>
        <w:spacing w:line="360" w:lineRule="auto"/>
        <w:ind w:left="567" w:right="567"/>
        <w:contextualSpacing/>
        <w:jc w:val="both"/>
        <w:rPr>
          <w:rFonts w:ascii="Palatino Linotype" w:eastAsia="Times New Roman" w:hAnsi="Palatino Linotype" w:cs="Times New Roman"/>
          <w:i/>
        </w:rPr>
      </w:pPr>
      <w:r w:rsidRPr="00C25209">
        <w:rPr>
          <w:rFonts w:ascii="Palatino Linotype" w:eastAsia="Times New Roman" w:hAnsi="Palatino Linotype" w:cs="Times New Roman"/>
          <w:i/>
        </w:rPr>
        <w:t>(…)</w:t>
      </w:r>
    </w:p>
    <w:p w14:paraId="64F641E6" w14:textId="77777777" w:rsidR="00DE28D7" w:rsidRPr="00C25209" w:rsidRDefault="00DE28D7" w:rsidP="00DE28D7">
      <w:pPr>
        <w:spacing w:before="240" w:after="240" w:line="360" w:lineRule="auto"/>
        <w:contextualSpacing/>
        <w:jc w:val="both"/>
        <w:rPr>
          <w:rFonts w:ascii="Palatino Linotype" w:eastAsia="MS Mincho" w:hAnsi="Palatino Linotype" w:cs="Arial"/>
        </w:rPr>
      </w:pPr>
    </w:p>
    <w:p w14:paraId="564B0818" w14:textId="77777777" w:rsidR="00DE28D7" w:rsidRPr="00C25209" w:rsidRDefault="00DE28D7" w:rsidP="00DE28D7">
      <w:pPr>
        <w:numPr>
          <w:ilvl w:val="0"/>
          <w:numId w:val="3"/>
        </w:numPr>
        <w:spacing w:before="240" w:after="240" w:line="360" w:lineRule="auto"/>
        <w:ind w:left="0" w:firstLine="0"/>
        <w:contextualSpacing/>
        <w:jc w:val="both"/>
        <w:rPr>
          <w:rFonts w:ascii="Palatino Linotype" w:eastAsia="MS Mincho" w:hAnsi="Palatino Linotype" w:cs="Arial"/>
        </w:rPr>
      </w:pPr>
      <w:r w:rsidRPr="00C25209">
        <w:rPr>
          <w:rFonts w:ascii="Palatino Linotype" w:eastAsia="Times New Roman" w:hAnsi="Palatino Linotype"/>
        </w:rPr>
        <w:t xml:space="preserve">Asimismo, este Pleno hará del conocimiento del órgano de control de este Instituto de las infracciones en que el </w:t>
      </w:r>
      <w:r w:rsidRPr="00C25209">
        <w:rPr>
          <w:rFonts w:ascii="Palatino Linotype" w:eastAsia="Times New Roman" w:hAnsi="Palatino Linotype"/>
          <w:b/>
        </w:rPr>
        <w:t>SUJETO OBLIGADO</w:t>
      </w:r>
      <w:r w:rsidRPr="00C25209">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C25209">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17825E02" w14:textId="77777777" w:rsidR="00DE28D7" w:rsidRPr="00C25209" w:rsidRDefault="00DE28D7" w:rsidP="00DE28D7">
      <w:pPr>
        <w:spacing w:before="240" w:after="240" w:line="360" w:lineRule="auto"/>
        <w:contextualSpacing/>
        <w:jc w:val="both"/>
        <w:rPr>
          <w:rFonts w:ascii="Palatino Linotype" w:eastAsia="MS Mincho" w:hAnsi="Palatino Linotype" w:cs="Arial"/>
        </w:rPr>
      </w:pPr>
    </w:p>
    <w:p w14:paraId="7F5D2BAB" w14:textId="77777777" w:rsidR="00DE28D7" w:rsidRPr="00C25209" w:rsidRDefault="00DE28D7" w:rsidP="00DE28D7">
      <w:pPr>
        <w:spacing w:line="360" w:lineRule="auto"/>
        <w:ind w:left="567" w:right="567"/>
        <w:contextualSpacing/>
        <w:jc w:val="both"/>
        <w:rPr>
          <w:rFonts w:ascii="Palatino Linotype" w:eastAsia="Times New Roman" w:hAnsi="Palatino Linotype" w:cs="Times New Roman"/>
          <w:i/>
        </w:rPr>
      </w:pPr>
      <w:r w:rsidRPr="00C25209">
        <w:rPr>
          <w:rFonts w:ascii="Palatino Linotype" w:eastAsia="Times New Roman" w:hAnsi="Palatino Linotype" w:cs="Times New Roman"/>
          <w:i/>
        </w:rPr>
        <w:t>“</w:t>
      </w:r>
      <w:r w:rsidRPr="00C25209">
        <w:rPr>
          <w:rFonts w:ascii="Palatino Linotype" w:eastAsia="Times New Roman" w:hAnsi="Palatino Linotype" w:cs="Times New Roman"/>
          <w:b/>
          <w:i/>
        </w:rPr>
        <w:t>Artículo 190.</w:t>
      </w:r>
      <w:r w:rsidRPr="00C25209">
        <w:rPr>
          <w:rFonts w:ascii="Palatino Linotype" w:eastAsia="Times New Roman"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w:t>
      </w:r>
      <w:r w:rsidRPr="00C25209">
        <w:rPr>
          <w:rFonts w:ascii="Palatino Linotype" w:eastAsia="Times New Roman" w:hAnsi="Palatino Linotype" w:cs="Times New Roman"/>
          <w:i/>
        </w:rPr>
        <w:lastRenderedPageBreak/>
        <w:t>su caso, el procedimiento de responsabilidad respectivo, cuyo resultado deberá de ser informado al Instituto.</w:t>
      </w:r>
    </w:p>
    <w:p w14:paraId="3461411F" w14:textId="77777777" w:rsidR="00DE28D7" w:rsidRPr="00C25209" w:rsidRDefault="00DE28D7" w:rsidP="00DE28D7">
      <w:pPr>
        <w:spacing w:line="360" w:lineRule="auto"/>
        <w:ind w:left="567" w:right="567"/>
        <w:contextualSpacing/>
        <w:jc w:val="both"/>
        <w:rPr>
          <w:rFonts w:ascii="Palatino Linotype" w:eastAsia="Times New Roman" w:hAnsi="Palatino Linotype" w:cs="Times New Roman"/>
          <w:i/>
        </w:rPr>
      </w:pPr>
    </w:p>
    <w:p w14:paraId="120C21CC" w14:textId="77777777" w:rsidR="00DE28D7" w:rsidRPr="00C25209" w:rsidRDefault="00DE28D7" w:rsidP="00DE28D7">
      <w:pPr>
        <w:spacing w:line="360" w:lineRule="auto"/>
        <w:ind w:left="567" w:right="567"/>
        <w:contextualSpacing/>
        <w:jc w:val="both"/>
        <w:rPr>
          <w:rFonts w:ascii="Palatino Linotype" w:eastAsia="Times New Roman" w:hAnsi="Palatino Linotype" w:cs="Times New Roman"/>
          <w:i/>
        </w:rPr>
      </w:pPr>
      <w:r w:rsidRPr="00C25209">
        <w:rPr>
          <w:rFonts w:ascii="Palatino Linotype" w:eastAsia="Times New Roman" w:hAnsi="Palatino Linotype" w:cs="Times New Roman"/>
          <w:b/>
          <w:i/>
        </w:rPr>
        <w:t>Artículo 222.</w:t>
      </w:r>
      <w:r w:rsidRPr="00C25209">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76795949" w14:textId="77777777" w:rsidR="00DE28D7" w:rsidRPr="00C25209" w:rsidRDefault="00DE28D7" w:rsidP="00DE28D7">
      <w:pPr>
        <w:spacing w:line="360" w:lineRule="auto"/>
        <w:ind w:left="567" w:right="567"/>
        <w:contextualSpacing/>
        <w:jc w:val="both"/>
        <w:rPr>
          <w:rFonts w:ascii="Palatino Linotype" w:eastAsia="Times New Roman" w:hAnsi="Palatino Linotype" w:cs="Times New Roman"/>
          <w:i/>
        </w:rPr>
      </w:pPr>
      <w:r w:rsidRPr="00C25209">
        <w:rPr>
          <w:rFonts w:ascii="Palatino Linotype" w:eastAsia="Times New Roman" w:hAnsi="Palatino Linotype" w:cs="Times New Roman"/>
          <w:i/>
        </w:rPr>
        <w:t>…</w:t>
      </w:r>
    </w:p>
    <w:p w14:paraId="28633EFB" w14:textId="77777777" w:rsidR="00DE28D7" w:rsidRPr="00C25209" w:rsidRDefault="00DE28D7" w:rsidP="00DE28D7">
      <w:pPr>
        <w:spacing w:line="360" w:lineRule="auto"/>
        <w:ind w:left="567" w:right="567"/>
        <w:contextualSpacing/>
        <w:jc w:val="both"/>
        <w:rPr>
          <w:rFonts w:ascii="Palatino Linotype" w:eastAsia="Times New Roman" w:hAnsi="Palatino Linotype" w:cs="Times New Roman"/>
          <w:i/>
        </w:rPr>
      </w:pPr>
      <w:r w:rsidRPr="00C25209">
        <w:rPr>
          <w:rFonts w:ascii="Palatino Linotype" w:eastAsia="Times New Roman" w:hAnsi="Palatino Linotype" w:cs="Times New Roman"/>
          <w:b/>
          <w:i/>
        </w:rPr>
        <w:t>I. Cualquier acto u omisión que provoque la suspensión o deficiencia en la atención de las solicitudes de información</w:t>
      </w:r>
      <w:r w:rsidRPr="00C25209">
        <w:rPr>
          <w:rFonts w:ascii="Palatino Linotype" w:eastAsia="Times New Roman" w:hAnsi="Palatino Linotype" w:cs="Times New Roman"/>
          <w:i/>
        </w:rPr>
        <w:t>;</w:t>
      </w:r>
    </w:p>
    <w:p w14:paraId="0273E799" w14:textId="77777777" w:rsidR="00DE28D7" w:rsidRPr="00C25209" w:rsidRDefault="00DE28D7" w:rsidP="00DE28D7">
      <w:pPr>
        <w:spacing w:line="360" w:lineRule="auto"/>
        <w:ind w:left="567" w:right="567"/>
        <w:contextualSpacing/>
        <w:jc w:val="both"/>
        <w:rPr>
          <w:rFonts w:ascii="Palatino Linotype" w:eastAsia="Times New Roman" w:hAnsi="Palatino Linotype" w:cs="Times New Roman"/>
          <w:i/>
        </w:rPr>
      </w:pPr>
      <w:r w:rsidRPr="00C25209">
        <w:rPr>
          <w:rFonts w:ascii="Palatino Linotype" w:eastAsia="Times New Roman" w:hAnsi="Palatino Linotype" w:cs="Times New Roman"/>
          <w:b/>
          <w:i/>
        </w:rPr>
        <w:t>II. La falta de respuesta a las solicitudes de información en los plazos señalados en la normatividad aplicable</w:t>
      </w:r>
      <w:r w:rsidRPr="00C25209">
        <w:rPr>
          <w:rFonts w:ascii="Palatino Linotype" w:eastAsia="Times New Roman" w:hAnsi="Palatino Linotype" w:cs="Times New Roman"/>
          <w:i/>
        </w:rPr>
        <w:t>;</w:t>
      </w:r>
    </w:p>
    <w:p w14:paraId="338885D7" w14:textId="77777777" w:rsidR="00DE28D7" w:rsidRPr="00C25209" w:rsidRDefault="00DE28D7" w:rsidP="00DE28D7">
      <w:pPr>
        <w:spacing w:line="360" w:lineRule="auto"/>
        <w:ind w:left="567" w:right="567"/>
        <w:contextualSpacing/>
        <w:jc w:val="both"/>
        <w:rPr>
          <w:rFonts w:ascii="Palatino Linotype" w:eastAsia="Times New Roman" w:hAnsi="Palatino Linotype" w:cs="Times New Roman"/>
          <w:i/>
        </w:rPr>
      </w:pPr>
      <w:r w:rsidRPr="00C25209">
        <w:rPr>
          <w:rFonts w:ascii="Palatino Linotype" w:eastAsia="Times New Roman" w:hAnsi="Palatino Linotype" w:cs="Times New Roman"/>
          <w:i/>
        </w:rPr>
        <w:t>…</w:t>
      </w:r>
    </w:p>
    <w:p w14:paraId="178357DC" w14:textId="77777777" w:rsidR="00DE28D7" w:rsidRPr="00C25209" w:rsidRDefault="00DE28D7" w:rsidP="00DE28D7">
      <w:pPr>
        <w:spacing w:line="360" w:lineRule="auto"/>
        <w:ind w:left="567" w:right="567"/>
        <w:contextualSpacing/>
        <w:jc w:val="both"/>
        <w:rPr>
          <w:rFonts w:ascii="Palatino Linotype" w:hAnsi="Palatino Linotype"/>
          <w:i/>
        </w:rPr>
      </w:pPr>
      <w:r w:rsidRPr="00C25209">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C25209">
        <w:rPr>
          <w:rFonts w:ascii="Palatino Linotype" w:hAnsi="Palatino Linotype"/>
          <w:i/>
        </w:rPr>
        <w:t xml:space="preserve"> (De Acuerdo al Decreto N°207, Publicado el 30 de mayo de 2017)</w:t>
      </w:r>
    </w:p>
    <w:p w14:paraId="37D72A29" w14:textId="56F1C324" w:rsidR="00DE28D7" w:rsidRPr="00C25209" w:rsidRDefault="00DE28D7" w:rsidP="00DE28D7">
      <w:pPr>
        <w:spacing w:line="360" w:lineRule="auto"/>
        <w:ind w:left="567" w:right="567"/>
        <w:contextualSpacing/>
        <w:jc w:val="both"/>
        <w:rPr>
          <w:rFonts w:ascii="Palatino Linotype" w:hAnsi="Palatino Linotype"/>
          <w:i/>
        </w:rPr>
      </w:pPr>
      <w:r w:rsidRPr="00C25209">
        <w:rPr>
          <w:rFonts w:ascii="Palatino Linotype" w:hAnsi="Palatino Linotype"/>
          <w:i/>
        </w:rPr>
        <w:t>…”</w:t>
      </w:r>
    </w:p>
    <w:p w14:paraId="78FE47C9" w14:textId="7B51A187" w:rsidR="009365E4" w:rsidRPr="00C25209" w:rsidRDefault="00DE28D7" w:rsidP="00DE28D7">
      <w:pPr>
        <w:pStyle w:val="Prrafodelista"/>
        <w:numPr>
          <w:ilvl w:val="0"/>
          <w:numId w:val="3"/>
        </w:numPr>
        <w:spacing w:before="240" w:after="240" w:line="360" w:lineRule="auto"/>
        <w:ind w:left="0" w:right="49" w:firstLine="0"/>
        <w:jc w:val="both"/>
        <w:rPr>
          <w:rFonts w:ascii="Palatino Linotype" w:eastAsia="MS Mincho" w:hAnsi="Palatino Linotype" w:cs="Times New Roman"/>
          <w:color w:val="000000"/>
        </w:rPr>
      </w:pPr>
      <w:r w:rsidRPr="00C25209">
        <w:rPr>
          <w:rFonts w:ascii="Palatino Linotype" w:eastAsia="MS Mincho" w:hAnsi="Palatino Linotype" w:cs="Times New Roman"/>
          <w:color w:val="000000"/>
        </w:rPr>
        <w:t>Expuesto lo anterior</w:t>
      </w:r>
      <w:r w:rsidR="00574D1E" w:rsidRPr="00C25209">
        <w:rPr>
          <w:rFonts w:ascii="Palatino Linotype" w:eastAsia="MS Mincho" w:hAnsi="Palatino Linotype" w:cs="Times New Roman"/>
          <w:color w:val="000000"/>
        </w:rPr>
        <w:t>, al existir un desistimiento expreso por parte de</w:t>
      </w:r>
      <w:r w:rsidR="0036264B" w:rsidRPr="00C25209">
        <w:rPr>
          <w:rFonts w:ascii="Palatino Linotype" w:eastAsia="MS Mincho" w:hAnsi="Palatino Linotype" w:cs="Times New Roman"/>
          <w:color w:val="000000"/>
        </w:rPr>
        <w:t>l</w:t>
      </w:r>
      <w:r w:rsidR="00574D1E" w:rsidRPr="00C25209">
        <w:rPr>
          <w:rFonts w:ascii="Palatino Linotype" w:eastAsia="MS Mincho" w:hAnsi="Palatino Linotype" w:cs="Times New Roman"/>
          <w:color w:val="000000"/>
        </w:rPr>
        <w:t xml:space="preserve"> recurrente</w:t>
      </w:r>
      <w:r w:rsidR="009365E4" w:rsidRPr="00C25209">
        <w:rPr>
          <w:rFonts w:ascii="Palatino Linotype" w:eastAsia="MS Mincho" w:hAnsi="Palatino Linotype" w:cs="Times New Roman"/>
          <w:color w:val="000000"/>
        </w:rPr>
        <w:t xml:space="preserve">, este Pleno determina el </w:t>
      </w:r>
      <w:r w:rsidR="009365E4" w:rsidRPr="00C25209">
        <w:rPr>
          <w:rFonts w:ascii="Palatino Linotype" w:eastAsia="MS Mincho" w:hAnsi="Palatino Linotype" w:cs="Times New Roman"/>
          <w:b/>
          <w:color w:val="000000"/>
        </w:rPr>
        <w:t>SOBRESEIMIENTO</w:t>
      </w:r>
      <w:r w:rsidR="009365E4" w:rsidRPr="00C25209">
        <w:rPr>
          <w:rFonts w:ascii="Palatino Linotype" w:eastAsia="MS Mincho" w:hAnsi="Palatino Linotype" w:cs="Times New Roman"/>
          <w:color w:val="000000"/>
        </w:rPr>
        <w:t xml:space="preserve"> del presente recurso de revisión, </w:t>
      </w:r>
      <w:r w:rsidR="00574D1E" w:rsidRPr="00C25209">
        <w:rPr>
          <w:rFonts w:ascii="Palatino Linotype" w:eastAsia="MS Mincho" w:hAnsi="Palatino Linotype" w:cs="Times New Roman"/>
          <w:color w:val="000000"/>
        </w:rPr>
        <w:t>procediendo este</w:t>
      </w:r>
      <w:r w:rsidR="009365E4" w:rsidRPr="00C25209">
        <w:rPr>
          <w:rFonts w:ascii="Palatino Linotype" w:eastAsia="MS Mincho" w:hAnsi="Palatino Linotype" w:cs="Times New Roman"/>
          <w:color w:val="000000"/>
        </w:rPr>
        <w:t xml:space="preserve"> Órgano Garante a dictar los siguientes:</w:t>
      </w:r>
    </w:p>
    <w:p w14:paraId="7997F60D" w14:textId="77777777" w:rsidR="001128D4" w:rsidRPr="00C25209" w:rsidRDefault="001128D4" w:rsidP="009365E4">
      <w:pPr>
        <w:pStyle w:val="Prrafodelista"/>
        <w:spacing w:line="360" w:lineRule="auto"/>
        <w:ind w:left="426"/>
        <w:jc w:val="both"/>
        <w:rPr>
          <w:rFonts w:ascii="Palatino Linotype" w:hAnsi="Palatino Linotype"/>
          <w:color w:val="000000" w:themeColor="text1"/>
        </w:rPr>
      </w:pPr>
    </w:p>
    <w:p w14:paraId="18C7D92B" w14:textId="77777777" w:rsidR="009959DB" w:rsidRPr="00C25209" w:rsidRDefault="009959DB" w:rsidP="009959DB">
      <w:pPr>
        <w:pStyle w:val="Ttulo1"/>
        <w:spacing w:line="360" w:lineRule="auto"/>
        <w:jc w:val="center"/>
        <w:rPr>
          <w:b/>
          <w:color w:val="000000" w:themeColor="text1"/>
          <w:szCs w:val="24"/>
        </w:rPr>
      </w:pPr>
      <w:bookmarkStart w:id="46" w:name="_Toc51863368"/>
      <w:r w:rsidRPr="00C25209">
        <w:rPr>
          <w:b/>
          <w:color w:val="000000" w:themeColor="text1"/>
          <w:szCs w:val="24"/>
        </w:rPr>
        <w:lastRenderedPageBreak/>
        <w:t>R E S O L U T I V O S</w:t>
      </w:r>
      <w:bookmarkEnd w:id="41"/>
      <w:bookmarkEnd w:id="42"/>
      <w:bookmarkEnd w:id="43"/>
      <w:bookmarkEnd w:id="44"/>
      <w:bookmarkEnd w:id="46"/>
    </w:p>
    <w:p w14:paraId="0BF55869" w14:textId="4D5AC8BA" w:rsidR="00D50187" w:rsidRPr="00C25209" w:rsidRDefault="00D50187" w:rsidP="00D50187">
      <w:pPr>
        <w:spacing w:before="240" w:after="240" w:line="360" w:lineRule="auto"/>
        <w:jc w:val="both"/>
        <w:rPr>
          <w:rFonts w:ascii="Palatino Linotype" w:hAnsi="Palatino Linotype" w:cs="Arial"/>
        </w:rPr>
      </w:pPr>
      <w:bookmarkStart w:id="47" w:name="_Toc51863288"/>
      <w:bookmarkStart w:id="48" w:name="_Toc51863369"/>
      <w:bookmarkStart w:id="49" w:name="_Toc461648588"/>
      <w:bookmarkStart w:id="50" w:name="_Toc461648680"/>
      <w:bookmarkStart w:id="51" w:name="_Toc462228047"/>
      <w:bookmarkStart w:id="52" w:name="_Toc462228127"/>
      <w:bookmarkStart w:id="53" w:name="_Toc496099787"/>
      <w:bookmarkStart w:id="54" w:name="_Toc496100164"/>
      <w:bookmarkStart w:id="55" w:name="_Toc499756976"/>
      <w:bookmarkStart w:id="56" w:name="_Toc499757019"/>
      <w:bookmarkStart w:id="57" w:name="_Toc500245736"/>
      <w:bookmarkStart w:id="58" w:name="_Toc500360402"/>
      <w:bookmarkStart w:id="59" w:name="_Toc500786933"/>
      <w:bookmarkStart w:id="60" w:name="_Toc515967263"/>
      <w:r w:rsidRPr="00C25209">
        <w:rPr>
          <w:rStyle w:val="Ttulo2Car"/>
          <w:rFonts w:ascii="Palatino Linotype" w:hAnsi="Palatino Linotype"/>
          <w:b/>
          <w:color w:val="auto"/>
          <w:sz w:val="24"/>
        </w:rPr>
        <w:t xml:space="preserve">PRIMERO. </w:t>
      </w:r>
      <w:r w:rsidRPr="00C25209">
        <w:rPr>
          <w:rStyle w:val="Ttulo2Car"/>
          <w:rFonts w:ascii="Palatino Linotype" w:hAnsi="Palatino Linotype"/>
          <w:color w:val="auto"/>
          <w:sz w:val="24"/>
        </w:rPr>
        <w:t>Se</w:t>
      </w:r>
      <w:r w:rsidRPr="00C25209">
        <w:rPr>
          <w:rStyle w:val="Ttulo2Car"/>
          <w:rFonts w:ascii="Palatino Linotype" w:hAnsi="Palatino Linotype"/>
          <w:b/>
          <w:color w:val="auto"/>
          <w:sz w:val="24"/>
        </w:rPr>
        <w:t xml:space="preserve"> SOBRESEE </w:t>
      </w:r>
      <w:r w:rsidRPr="00C25209">
        <w:rPr>
          <w:rStyle w:val="Ttulo2Car"/>
          <w:rFonts w:ascii="Palatino Linotype" w:hAnsi="Palatino Linotype"/>
          <w:color w:val="auto"/>
          <w:sz w:val="24"/>
        </w:rPr>
        <w:t>el</w:t>
      </w:r>
      <w:r w:rsidR="00B946A0" w:rsidRPr="00C25209">
        <w:rPr>
          <w:rStyle w:val="Ttulo2Car"/>
          <w:rFonts w:ascii="Palatino Linotype" w:hAnsi="Palatino Linotype"/>
          <w:color w:val="auto"/>
          <w:sz w:val="24"/>
        </w:rPr>
        <w:t xml:space="preserve"> recurso de revisión número</w:t>
      </w:r>
      <w:bookmarkEnd w:id="47"/>
      <w:bookmarkEnd w:id="48"/>
      <w:r w:rsidR="00B946A0" w:rsidRPr="00C25209">
        <w:rPr>
          <w:rStyle w:val="Ttulo2Car"/>
          <w:rFonts w:ascii="Palatino Linotype" w:hAnsi="Palatino Linotype"/>
          <w:color w:val="auto"/>
          <w:sz w:val="24"/>
        </w:rPr>
        <w:t xml:space="preserve"> </w:t>
      </w:r>
      <w:r w:rsidR="00B946A0" w:rsidRPr="00C25209">
        <w:rPr>
          <w:rFonts w:ascii="Palatino Linotype" w:hAnsi="Palatino Linotype" w:cs="Arial"/>
          <w:b/>
          <w:bCs/>
          <w:sz w:val="22"/>
          <w:szCs w:val="22"/>
          <w:lang w:eastAsia="es-MX"/>
        </w:rPr>
        <w:t xml:space="preserve">01938/INFOEM/IP/RR/2020 </w:t>
      </w:r>
      <w:r w:rsidR="00B946A0" w:rsidRPr="00C25209">
        <w:rPr>
          <w:rFonts w:ascii="Palatino Linotype" w:hAnsi="Palatino Linotype" w:cs="Arial"/>
          <w:bCs/>
          <w:sz w:val="22"/>
          <w:szCs w:val="22"/>
          <w:lang w:eastAsia="es-MX"/>
        </w:rPr>
        <w:t xml:space="preserve">por haberse desistido expresamente el </w:t>
      </w:r>
      <w:r w:rsidR="00B946A0" w:rsidRPr="00C25209">
        <w:rPr>
          <w:rFonts w:ascii="Palatino Linotype" w:hAnsi="Palatino Linotype" w:cs="Arial"/>
          <w:b/>
          <w:bCs/>
          <w:sz w:val="22"/>
          <w:szCs w:val="22"/>
          <w:lang w:eastAsia="es-MX"/>
        </w:rPr>
        <w:t>RECURRENTE</w:t>
      </w:r>
      <w:r w:rsidR="00B946A0" w:rsidRPr="00C25209">
        <w:rPr>
          <w:rFonts w:ascii="Palatino Linotype" w:hAnsi="Palatino Linotype" w:cs="Arial"/>
          <w:bCs/>
          <w:sz w:val="22"/>
          <w:szCs w:val="22"/>
          <w:lang w:eastAsia="es-MX"/>
        </w:rPr>
        <w:t xml:space="preserve"> en términos del </w:t>
      </w:r>
      <w:r w:rsidR="00B946A0" w:rsidRPr="00C25209">
        <w:rPr>
          <w:rStyle w:val="Ttulo2Car"/>
          <w:rFonts w:ascii="Palatino Linotype" w:hAnsi="Palatino Linotype"/>
          <w:b/>
          <w:color w:val="auto"/>
          <w:sz w:val="24"/>
        </w:rPr>
        <w:t>Considerando</w:t>
      </w:r>
      <w:r w:rsidRPr="00C25209">
        <w:rPr>
          <w:rStyle w:val="Ttulo2Car"/>
          <w:rFonts w:ascii="Palatino Linotype" w:hAnsi="Palatino Linotype"/>
          <w:b/>
          <w:color w:val="auto"/>
          <w:sz w:val="24"/>
        </w:rPr>
        <w:t xml:space="preserve"> TERCERO </w:t>
      </w:r>
      <w:r w:rsidRPr="00C25209">
        <w:rPr>
          <w:rStyle w:val="Ttulo2Car"/>
          <w:rFonts w:ascii="Palatino Linotype" w:hAnsi="Palatino Linotype"/>
          <w:color w:val="auto"/>
          <w:sz w:val="24"/>
        </w:rPr>
        <w:t>de</w:t>
      </w:r>
      <w:r w:rsidR="00B946A0" w:rsidRPr="00C25209">
        <w:rPr>
          <w:rStyle w:val="Ttulo2Car"/>
          <w:rFonts w:ascii="Palatino Linotype" w:hAnsi="Palatino Linotype"/>
          <w:color w:val="auto"/>
          <w:sz w:val="24"/>
        </w:rPr>
        <w:t xml:space="preserve"> la presente </w:t>
      </w:r>
      <w:r w:rsidRPr="00C25209">
        <w:rPr>
          <w:rStyle w:val="Ttulo2Car"/>
          <w:rFonts w:ascii="Palatino Linotype" w:hAnsi="Palatino Linotype"/>
          <w:color w:val="auto"/>
          <w:sz w:val="24"/>
        </w:rPr>
        <w:t>resolución</w:t>
      </w:r>
      <w:bookmarkEnd w:id="49"/>
      <w:bookmarkEnd w:id="50"/>
      <w:bookmarkEnd w:id="51"/>
      <w:bookmarkEnd w:id="52"/>
      <w:bookmarkEnd w:id="53"/>
      <w:bookmarkEnd w:id="54"/>
      <w:bookmarkEnd w:id="55"/>
      <w:bookmarkEnd w:id="56"/>
      <w:bookmarkEnd w:id="57"/>
      <w:bookmarkEnd w:id="58"/>
      <w:bookmarkEnd w:id="59"/>
      <w:bookmarkEnd w:id="60"/>
      <w:r w:rsidRPr="00C25209">
        <w:rPr>
          <w:rFonts w:ascii="Palatino Linotype" w:hAnsi="Palatino Linotype" w:cs="Arial"/>
        </w:rPr>
        <w:t>.</w:t>
      </w:r>
    </w:p>
    <w:p w14:paraId="2D9CC8DB" w14:textId="465957AC" w:rsidR="00D50187" w:rsidRPr="00C25209" w:rsidRDefault="00D50187" w:rsidP="00D50187">
      <w:pPr>
        <w:shd w:val="clear" w:color="auto" w:fill="FFFFFF"/>
        <w:spacing w:before="240" w:after="360" w:line="360" w:lineRule="auto"/>
        <w:jc w:val="both"/>
        <w:rPr>
          <w:rStyle w:val="Ttulo2Car"/>
          <w:rFonts w:ascii="Palatino Linotype" w:hAnsi="Palatino Linotype"/>
          <w:b/>
          <w:color w:val="000000" w:themeColor="text1"/>
          <w:sz w:val="24"/>
        </w:rPr>
      </w:pPr>
      <w:bookmarkStart w:id="61" w:name="_Toc461648590"/>
      <w:bookmarkStart w:id="62" w:name="_Toc461648682"/>
      <w:bookmarkStart w:id="63" w:name="_Toc462228049"/>
      <w:bookmarkStart w:id="64" w:name="_Toc462228129"/>
      <w:bookmarkStart w:id="65" w:name="_Toc496099789"/>
      <w:bookmarkStart w:id="66" w:name="_Toc496100166"/>
      <w:bookmarkStart w:id="67" w:name="_Toc499756977"/>
      <w:bookmarkStart w:id="68" w:name="_Toc499757020"/>
      <w:bookmarkStart w:id="69" w:name="_Toc500245737"/>
      <w:bookmarkStart w:id="70" w:name="_Toc500360403"/>
      <w:bookmarkStart w:id="71" w:name="_Toc500786934"/>
      <w:bookmarkStart w:id="72" w:name="_Toc515967264"/>
      <w:bookmarkStart w:id="73" w:name="_Toc51863289"/>
      <w:bookmarkStart w:id="74" w:name="_Toc51863370"/>
      <w:r w:rsidRPr="00C25209">
        <w:rPr>
          <w:rStyle w:val="Ttulo2Car"/>
          <w:rFonts w:ascii="Palatino Linotype" w:hAnsi="Palatino Linotype"/>
          <w:b/>
          <w:color w:val="000000" w:themeColor="text1"/>
          <w:sz w:val="24"/>
        </w:rPr>
        <w:t>SEGUNDO.</w:t>
      </w:r>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C25209">
        <w:rPr>
          <w:rStyle w:val="Ttulo2Car"/>
          <w:rFonts w:ascii="Palatino Linotype" w:hAnsi="Palatino Linotype"/>
          <w:b/>
          <w:color w:val="000000" w:themeColor="text1"/>
          <w:sz w:val="24"/>
        </w:rPr>
        <w:t xml:space="preserve"> </w:t>
      </w:r>
      <w:r w:rsidRPr="00C25209">
        <w:rPr>
          <w:rFonts w:ascii="Palatino Linotype" w:eastAsia="MS Mincho" w:hAnsi="Palatino Linotype" w:cs="Arial"/>
          <w:bCs/>
          <w:color w:val="000000" w:themeColor="text1"/>
          <w:shd w:val="clear" w:color="auto" w:fill="FFFFFF"/>
        </w:rPr>
        <w:t>Remítase</w:t>
      </w:r>
      <w:r w:rsidRPr="00C25209">
        <w:rPr>
          <w:rFonts w:ascii="Palatino Linotype" w:eastAsia="MS Mincho" w:hAnsi="Palatino Linotype" w:cs="Arial"/>
          <w:b/>
          <w:bCs/>
          <w:color w:val="000000" w:themeColor="text1"/>
          <w:shd w:val="clear" w:color="auto" w:fill="FFFFFF"/>
        </w:rPr>
        <w:t xml:space="preserve"> </w:t>
      </w:r>
      <w:r w:rsidR="00B946A0" w:rsidRPr="00C25209">
        <w:rPr>
          <w:rFonts w:ascii="Palatino Linotype" w:eastAsia="MS Mincho" w:hAnsi="Palatino Linotype" w:cs="Times New Roman"/>
          <w:color w:val="000000" w:themeColor="text1"/>
          <w:shd w:val="clear" w:color="auto" w:fill="FFFFFF"/>
        </w:rPr>
        <w:t xml:space="preserve">a través del Sistema de Acceso a la Información Mexiquense </w:t>
      </w:r>
      <w:r w:rsidR="00B946A0" w:rsidRPr="00C25209">
        <w:rPr>
          <w:rFonts w:ascii="Palatino Linotype" w:eastAsia="MS Mincho" w:hAnsi="Palatino Linotype" w:cs="Times New Roman"/>
          <w:b/>
          <w:color w:val="000000" w:themeColor="text1"/>
          <w:shd w:val="clear" w:color="auto" w:fill="FFFFFF"/>
        </w:rPr>
        <w:t>(SAIMEX)</w:t>
      </w:r>
      <w:r w:rsidR="00B946A0" w:rsidRPr="00C25209">
        <w:rPr>
          <w:rFonts w:ascii="Palatino Linotype" w:eastAsia="MS Mincho" w:hAnsi="Palatino Linotype" w:cs="Times New Roman"/>
          <w:color w:val="000000" w:themeColor="text1"/>
          <w:shd w:val="clear" w:color="auto" w:fill="FFFFFF"/>
        </w:rPr>
        <w:t xml:space="preserve"> la presente resolución al </w:t>
      </w:r>
      <w:r w:rsidRPr="00C25209">
        <w:rPr>
          <w:rFonts w:ascii="Palatino Linotype" w:eastAsia="MS Mincho" w:hAnsi="Palatino Linotype" w:cs="Times New Roman"/>
          <w:color w:val="000000" w:themeColor="text1"/>
          <w:shd w:val="clear" w:color="auto" w:fill="FFFFFF"/>
        </w:rPr>
        <w:t>Titular de la Unidad de Transparencia del</w:t>
      </w:r>
      <w:r w:rsidRPr="00C25209">
        <w:rPr>
          <w:rFonts w:ascii="Palatino Linotype" w:eastAsia="MS Mincho" w:hAnsi="Palatino Linotype" w:cs="Times New Roman"/>
          <w:b/>
          <w:bCs/>
          <w:color w:val="000000" w:themeColor="text1"/>
          <w:shd w:val="clear" w:color="auto" w:fill="FFFFFF"/>
        </w:rPr>
        <w:t xml:space="preserve"> SUJETO OBLIGADO</w:t>
      </w:r>
      <w:r w:rsidR="00B946A0" w:rsidRPr="00C25209">
        <w:rPr>
          <w:rFonts w:ascii="Palatino Linotype" w:eastAsia="MS Mincho" w:hAnsi="Palatino Linotype" w:cs="Times New Roman"/>
          <w:color w:val="000000" w:themeColor="text1"/>
          <w:shd w:val="clear" w:color="auto" w:fill="FFFFFF"/>
        </w:rPr>
        <w:t>.</w:t>
      </w:r>
    </w:p>
    <w:p w14:paraId="72D25305" w14:textId="35CE43AD" w:rsidR="00D50187" w:rsidRPr="00C25209" w:rsidRDefault="00D50187" w:rsidP="00D50187">
      <w:pPr>
        <w:spacing w:before="240" w:after="360" w:line="360" w:lineRule="auto"/>
        <w:jc w:val="both"/>
        <w:rPr>
          <w:rFonts w:ascii="Palatino Linotype" w:eastAsia="MS Mincho" w:hAnsi="Palatino Linotype" w:cs="Times New Roman"/>
          <w:color w:val="000000" w:themeColor="text1"/>
        </w:rPr>
      </w:pPr>
      <w:bookmarkStart w:id="75" w:name="_Toc496100167"/>
      <w:bookmarkStart w:id="76" w:name="_Toc499756978"/>
      <w:bookmarkStart w:id="77" w:name="_Toc499757021"/>
      <w:bookmarkStart w:id="78" w:name="_Toc500245738"/>
      <w:bookmarkStart w:id="79" w:name="_Toc500360404"/>
      <w:bookmarkStart w:id="80" w:name="_Toc500786935"/>
      <w:bookmarkStart w:id="81" w:name="_Toc515967265"/>
      <w:bookmarkStart w:id="82" w:name="_Toc51863290"/>
      <w:bookmarkStart w:id="83" w:name="_Toc51863371"/>
      <w:r w:rsidRPr="00C25209">
        <w:rPr>
          <w:rStyle w:val="Ttulo2Car"/>
          <w:rFonts w:ascii="Palatino Linotype" w:hAnsi="Palatino Linotype"/>
          <w:b/>
          <w:color w:val="000000" w:themeColor="text1"/>
          <w:sz w:val="24"/>
        </w:rPr>
        <w:t>TERCERO.</w:t>
      </w:r>
      <w:bookmarkEnd w:id="75"/>
      <w:bookmarkEnd w:id="76"/>
      <w:bookmarkEnd w:id="77"/>
      <w:bookmarkEnd w:id="78"/>
      <w:bookmarkEnd w:id="79"/>
      <w:bookmarkEnd w:id="80"/>
      <w:bookmarkEnd w:id="81"/>
      <w:bookmarkEnd w:id="82"/>
      <w:bookmarkEnd w:id="83"/>
      <w:r w:rsidRPr="00C25209">
        <w:rPr>
          <w:rFonts w:ascii="Palatino Linotype" w:eastAsia="MS Mincho" w:hAnsi="Palatino Linotype" w:cs="Times New Roman"/>
          <w:b/>
          <w:color w:val="000000" w:themeColor="text1"/>
          <w:sz w:val="22"/>
        </w:rPr>
        <w:t xml:space="preserve"> </w:t>
      </w:r>
      <w:r w:rsidRPr="00C25209">
        <w:rPr>
          <w:rFonts w:ascii="Palatino Linotype" w:eastAsia="MS Mincho" w:hAnsi="Palatino Linotype" w:cs="Times New Roman"/>
          <w:b/>
          <w:color w:val="000000" w:themeColor="text1"/>
        </w:rPr>
        <w:t>Notifíquese</w:t>
      </w:r>
      <w:r w:rsidRPr="00C25209">
        <w:rPr>
          <w:rFonts w:ascii="Palatino Linotype" w:eastAsia="MS Mincho" w:hAnsi="Palatino Linotype" w:cs="Times New Roman"/>
          <w:color w:val="000000" w:themeColor="text1"/>
        </w:rPr>
        <w:t xml:space="preserve"> a</w:t>
      </w:r>
      <w:r w:rsidRPr="00C25209">
        <w:rPr>
          <w:rFonts w:ascii="Palatino Linotype" w:eastAsia="MS Mincho" w:hAnsi="Palatino Linotype" w:cs="Times New Roman"/>
          <w:b/>
          <w:color w:val="000000" w:themeColor="text1"/>
        </w:rPr>
        <w:t xml:space="preserve"> </w:t>
      </w:r>
      <w:r w:rsidR="003B5312" w:rsidRPr="003B5312">
        <w:rPr>
          <w:rFonts w:ascii="Palatino Linotype" w:hAnsi="Palatino Linotype"/>
          <w:b/>
          <w:sz w:val="22"/>
          <w:szCs w:val="22"/>
          <w:highlight w:val="black"/>
        </w:rPr>
        <w:t>---------</w:t>
      </w:r>
      <w:bookmarkStart w:id="84" w:name="_GoBack"/>
      <w:r w:rsidR="003B5312" w:rsidRPr="003B5312">
        <w:rPr>
          <w:rFonts w:ascii="Palatino Linotype" w:hAnsi="Palatino Linotype"/>
          <w:b/>
          <w:sz w:val="22"/>
          <w:szCs w:val="22"/>
          <w:highlight w:val="black"/>
        </w:rPr>
        <w:t>------------</w:t>
      </w:r>
      <w:bookmarkEnd w:id="84"/>
      <w:r w:rsidR="003B5312" w:rsidRPr="003B5312">
        <w:rPr>
          <w:rFonts w:ascii="Palatino Linotype" w:hAnsi="Palatino Linotype"/>
          <w:b/>
          <w:sz w:val="22"/>
          <w:szCs w:val="22"/>
          <w:highlight w:val="black"/>
        </w:rPr>
        <w:t>-----------------</w:t>
      </w:r>
      <w:r w:rsidR="00A75068" w:rsidRPr="00C25209">
        <w:rPr>
          <w:rFonts w:ascii="Palatino Linotype" w:eastAsia="MS Mincho" w:hAnsi="Palatino Linotype" w:cs="Times New Roman"/>
          <w:color w:val="000000" w:themeColor="text1"/>
        </w:rPr>
        <w:t>l</w:t>
      </w:r>
      <w:r w:rsidRPr="00C25209">
        <w:rPr>
          <w:rFonts w:ascii="Palatino Linotype" w:eastAsia="MS Mincho" w:hAnsi="Palatino Linotype" w:cs="Times New Roman"/>
          <w:color w:val="000000" w:themeColor="text1"/>
        </w:rPr>
        <w:t>a presente resolución</w:t>
      </w:r>
      <w:r w:rsidRPr="00C25209">
        <w:rPr>
          <w:rFonts w:ascii="Palatino Linotype" w:hAnsi="Palatino Linotype" w:cs="Arial"/>
          <w:bCs/>
          <w:lang w:eastAsia="es-MX"/>
        </w:rPr>
        <w:t>.</w:t>
      </w:r>
    </w:p>
    <w:p w14:paraId="54431045" w14:textId="39AF4147" w:rsidR="009959DB" w:rsidRPr="00C25209" w:rsidRDefault="00D50187" w:rsidP="009959DB">
      <w:pPr>
        <w:spacing w:before="240" w:after="360" w:line="360" w:lineRule="auto"/>
        <w:jc w:val="both"/>
        <w:rPr>
          <w:rFonts w:ascii="Palatino Linotype" w:eastAsia="MS Mincho" w:hAnsi="Palatino Linotype" w:cs="Times New Roman"/>
          <w:color w:val="000000" w:themeColor="text1"/>
        </w:rPr>
      </w:pPr>
      <w:bookmarkStart w:id="85" w:name="_Toc496100168"/>
      <w:bookmarkStart w:id="86" w:name="_Toc499757022"/>
      <w:bookmarkStart w:id="87" w:name="_Toc500245739"/>
      <w:bookmarkStart w:id="88" w:name="_Toc500360405"/>
      <w:bookmarkStart w:id="89" w:name="_Toc500786936"/>
      <w:bookmarkStart w:id="90" w:name="_Toc515967266"/>
      <w:bookmarkStart w:id="91" w:name="_Toc51863291"/>
      <w:bookmarkStart w:id="92" w:name="_Toc51863372"/>
      <w:r w:rsidRPr="00C25209">
        <w:rPr>
          <w:rStyle w:val="Ttulo2Car"/>
          <w:rFonts w:ascii="Palatino Linotype" w:hAnsi="Palatino Linotype"/>
          <w:b/>
          <w:color w:val="000000" w:themeColor="text1"/>
          <w:sz w:val="24"/>
        </w:rPr>
        <w:t>CUARTO.</w:t>
      </w:r>
      <w:bookmarkEnd w:id="85"/>
      <w:bookmarkEnd w:id="86"/>
      <w:bookmarkEnd w:id="87"/>
      <w:bookmarkEnd w:id="88"/>
      <w:bookmarkEnd w:id="89"/>
      <w:bookmarkEnd w:id="90"/>
      <w:bookmarkEnd w:id="91"/>
      <w:bookmarkEnd w:id="92"/>
      <w:r w:rsidRPr="00C25209">
        <w:rPr>
          <w:rFonts w:ascii="Palatino Linotype" w:eastAsia="MS Mincho" w:hAnsi="Palatino Linotype" w:cs="Times New Roman"/>
          <w:b/>
          <w:color w:val="000000" w:themeColor="text1"/>
          <w:sz w:val="22"/>
        </w:rPr>
        <w:t xml:space="preserve"> </w:t>
      </w:r>
      <w:r w:rsidR="00204E85" w:rsidRPr="00C25209">
        <w:rPr>
          <w:rFonts w:ascii="Palatino Linotype" w:eastAsia="MS Mincho" w:hAnsi="Palatino Linotype" w:cs="Times New Roman"/>
          <w:color w:val="000000" w:themeColor="text1"/>
        </w:rPr>
        <w:t xml:space="preserve">Se hace del conocimiento de </w:t>
      </w:r>
      <w:r w:rsidR="003B5312" w:rsidRPr="003B5312">
        <w:rPr>
          <w:rFonts w:ascii="Palatino Linotype" w:hAnsi="Palatino Linotype"/>
          <w:b/>
          <w:sz w:val="22"/>
          <w:szCs w:val="22"/>
          <w:highlight w:val="black"/>
        </w:rPr>
        <w:t>--------------------------------------</w:t>
      </w:r>
      <w:r w:rsidRPr="00C25209">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23C46790" w14:textId="67EB21D8" w:rsidR="00BF30AD" w:rsidRDefault="00BF30AD" w:rsidP="009959DB">
      <w:pPr>
        <w:spacing w:before="240" w:after="360" w:line="360" w:lineRule="auto"/>
        <w:jc w:val="both"/>
        <w:rPr>
          <w:rFonts w:ascii="Palatino Linotype" w:eastAsia="MS Mincho" w:hAnsi="Palatino Linotype" w:cs="Times New Roman"/>
          <w:b/>
          <w:color w:val="000000" w:themeColor="text1"/>
        </w:rPr>
      </w:pPr>
      <w:r w:rsidRPr="00C25209">
        <w:rPr>
          <w:rFonts w:ascii="Palatino Linotype" w:eastAsia="MS Mincho" w:hAnsi="Palatino Linotype" w:cs="Times New Roman"/>
          <w:b/>
          <w:color w:val="000000" w:themeColor="text1"/>
        </w:rPr>
        <w:t xml:space="preserve">QUINTO. </w:t>
      </w:r>
      <w:r w:rsidRPr="00C25209">
        <w:rPr>
          <w:rFonts w:ascii="Palatino Linotype" w:eastAsia="MS Mincho" w:hAnsi="Palatino Linotype" w:cs="Times New Roman"/>
          <w:color w:val="000000" w:themeColor="text1"/>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C25209">
        <w:rPr>
          <w:rFonts w:ascii="Palatino Linotype" w:eastAsia="MS Mincho" w:hAnsi="Palatino Linotype" w:cs="Times New Roman"/>
          <w:b/>
          <w:color w:val="000000" w:themeColor="text1"/>
        </w:rPr>
        <w:t>Considerando CUARTO.</w:t>
      </w:r>
    </w:p>
    <w:p w14:paraId="37F041E6" w14:textId="61EB58F1" w:rsidR="00C25209" w:rsidRPr="00C25209" w:rsidRDefault="00C25209" w:rsidP="00C25209">
      <w:pPr>
        <w:pStyle w:val="Prrafodelista"/>
        <w:spacing w:line="360" w:lineRule="auto"/>
        <w:ind w:left="0"/>
        <w:jc w:val="both"/>
        <w:rPr>
          <w:rFonts w:ascii="Palatino Linotype" w:hAnsi="Palatino Linotype" w:cs="Arial"/>
          <w:color w:val="000000" w:themeColor="text1"/>
          <w:sz w:val="22"/>
        </w:rPr>
      </w:pPr>
      <w:r w:rsidRPr="00C25209">
        <w:rPr>
          <w:rFonts w:ascii="Palatino Linotype" w:hAnsi="Palatino Linotype"/>
          <w:color w:val="000000" w:themeColor="text1"/>
          <w:sz w:val="22"/>
        </w:rPr>
        <w:t xml:space="preserve">ASÍ LO RESUELVE, POR </w:t>
      </w:r>
      <w:r w:rsidR="000658D4">
        <w:rPr>
          <w:rFonts w:ascii="Palatino Linotype" w:hAnsi="Palatino Linotype"/>
          <w:color w:val="000000" w:themeColor="text1"/>
          <w:sz w:val="22"/>
        </w:rPr>
        <w:t>UNANIMIDAD</w:t>
      </w:r>
      <w:r w:rsidRPr="00C25209">
        <w:rPr>
          <w:rFonts w:ascii="Palatino Linotype" w:hAnsi="Palatino Linotype"/>
          <w:color w:val="000000" w:themeColor="text1"/>
          <w:sz w:val="22"/>
        </w:rPr>
        <w:t xml:space="preserve"> DE VOTOS, EL PLENO DEL INSTITUTO DE TRANSPARENCIA, ACCESO A LA INFORMACIÓN PÚBLICA Y PROTECCIÓN DE DATOS PERSONALES DEL ESTADO DE MÉXICO Y MUNICIPIOS, CONFORMADO POR </w:t>
      </w:r>
      <w:r w:rsidRPr="00C25209">
        <w:rPr>
          <w:rFonts w:ascii="Palatino Linotype" w:hAnsi="Palatino Linotype"/>
          <w:color w:val="000000" w:themeColor="text1"/>
          <w:sz w:val="22"/>
        </w:rPr>
        <w:lastRenderedPageBreak/>
        <w:t>LOS COMISIONADOS ZULEMA MARTÍNEZ SÁNCHEZ; EVA ABAID YAPUR; JOSÉ GUADALUPE LUNA HERNÁNDEZ, JAVIER MARTÍNEZ CRUZ EMITIENDO Y LUIS GUSTAVO PARRA NORIEGA; EN LA VIGÉSIMA SESIÓN ORDINARIA CELEBRADA EL TREINTA (30) DE SEPTIEMBRE DE DOS MIL VEINTE, ANTE EL SECRETARIO TÉCNICO DEL PLENO ALEXIS TAPIA RAMÍREZ.</w:t>
      </w:r>
      <w:r w:rsidRPr="00C25209">
        <w:rPr>
          <w:rFonts w:ascii="Palatino Linotype" w:hAnsi="Palatino Linotype" w:cs="Arial"/>
          <w:color w:val="000000" w:themeColor="text1"/>
          <w:sz w:val="22"/>
        </w:rPr>
        <w:t xml:space="preserve"> </w:t>
      </w:r>
    </w:p>
    <w:tbl>
      <w:tblPr>
        <w:tblStyle w:val="Tablaconcuadrcula1"/>
        <w:tblW w:w="91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5"/>
        <w:gridCol w:w="285"/>
        <w:gridCol w:w="4582"/>
      </w:tblGrid>
      <w:tr w:rsidR="00C25209" w14:paraId="0AB1BDD2" w14:textId="77777777" w:rsidTr="00C25209">
        <w:trPr>
          <w:trHeight w:val="1611"/>
        </w:trPr>
        <w:tc>
          <w:tcPr>
            <w:tcW w:w="9162" w:type="dxa"/>
            <w:gridSpan w:val="3"/>
            <w:vAlign w:val="center"/>
          </w:tcPr>
          <w:p w14:paraId="6F0F68BB" w14:textId="77777777" w:rsidR="00C25209" w:rsidRDefault="00C25209" w:rsidP="00C25209">
            <w:pPr>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3D31CAFD" w14:textId="77777777" w:rsidR="00C25209" w:rsidRDefault="00C25209" w:rsidP="00C25209">
            <w:pPr>
              <w:jc w:val="center"/>
              <w:rPr>
                <w:rFonts w:ascii="Palatino Linotype" w:hAnsi="Palatino Linotype"/>
                <w:color w:val="000000" w:themeColor="text1"/>
              </w:rPr>
            </w:pPr>
            <w:r>
              <w:rPr>
                <w:rFonts w:ascii="Palatino Linotype" w:hAnsi="Palatino Linotype"/>
                <w:color w:val="000000" w:themeColor="text1"/>
              </w:rPr>
              <w:t>Comisionada Presidenta</w:t>
            </w:r>
          </w:p>
          <w:p w14:paraId="3A452BE5" w14:textId="77777777" w:rsidR="00C25209" w:rsidRDefault="00C25209" w:rsidP="00C25209">
            <w:pPr>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C25209" w14:paraId="5F61D97C" w14:textId="77777777" w:rsidTr="00C25209">
        <w:trPr>
          <w:trHeight w:val="1923"/>
        </w:trPr>
        <w:tc>
          <w:tcPr>
            <w:tcW w:w="4295" w:type="dxa"/>
            <w:vAlign w:val="center"/>
          </w:tcPr>
          <w:p w14:paraId="305A5616" w14:textId="77777777" w:rsidR="00C25209" w:rsidRDefault="00C25209" w:rsidP="00C25209">
            <w:pPr>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14A544AA" w14:textId="77777777" w:rsidR="00C25209" w:rsidRDefault="00C25209" w:rsidP="00C25209">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2347E9DA" w14:textId="77777777" w:rsidR="00C25209" w:rsidRDefault="00C25209" w:rsidP="00C25209">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67" w:type="dxa"/>
            <w:gridSpan w:val="2"/>
            <w:vAlign w:val="center"/>
          </w:tcPr>
          <w:p w14:paraId="3963141E" w14:textId="77777777" w:rsidR="00C25209" w:rsidRDefault="00C25209" w:rsidP="00C25209">
            <w:pPr>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290797CB" w14:textId="77777777" w:rsidR="00C25209" w:rsidRDefault="00C25209" w:rsidP="00C25209">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35718DF" w14:textId="77777777" w:rsidR="00C25209" w:rsidRDefault="00C25209" w:rsidP="00C25209">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C25209" w14:paraId="2ADA128D" w14:textId="77777777" w:rsidTr="00C25209">
        <w:trPr>
          <w:trHeight w:val="2001"/>
        </w:trPr>
        <w:tc>
          <w:tcPr>
            <w:tcW w:w="4580" w:type="dxa"/>
            <w:gridSpan w:val="2"/>
            <w:vAlign w:val="center"/>
          </w:tcPr>
          <w:p w14:paraId="2BC25C83" w14:textId="77777777" w:rsidR="00C25209" w:rsidRDefault="00C25209" w:rsidP="00C25209">
            <w:pPr>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5A63C6FC" w14:textId="77777777" w:rsidR="00C25209" w:rsidRDefault="00C25209" w:rsidP="00C25209">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40D590A2" w14:textId="77777777" w:rsidR="00C25209" w:rsidRDefault="00C25209" w:rsidP="00C25209">
            <w:pPr>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81" w:type="dxa"/>
            <w:vAlign w:val="center"/>
          </w:tcPr>
          <w:p w14:paraId="2F9AD381" w14:textId="77777777" w:rsidR="00C25209" w:rsidRDefault="00C25209" w:rsidP="00C25209">
            <w:pPr>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61B0BED9" w14:textId="77777777" w:rsidR="00C25209" w:rsidRDefault="00C25209" w:rsidP="00C25209">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54967382" w14:textId="77777777" w:rsidR="00C25209" w:rsidRDefault="00C25209" w:rsidP="00C25209">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C25209" w14:paraId="3136F091" w14:textId="77777777" w:rsidTr="00C25209">
        <w:trPr>
          <w:trHeight w:val="1741"/>
        </w:trPr>
        <w:tc>
          <w:tcPr>
            <w:tcW w:w="9162" w:type="dxa"/>
            <w:gridSpan w:val="3"/>
            <w:vAlign w:val="center"/>
          </w:tcPr>
          <w:p w14:paraId="368537B7" w14:textId="77777777" w:rsidR="00C25209" w:rsidRDefault="00C25209" w:rsidP="00C25209">
            <w:pPr>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2FB73BA0" w14:textId="77777777" w:rsidR="00C25209" w:rsidRDefault="00C25209" w:rsidP="00C25209">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170CAD8F" w14:textId="23DBE321" w:rsidR="00C25209" w:rsidRPr="00C25209" w:rsidRDefault="00C25209" w:rsidP="00C25209">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23B7C2CB" w14:textId="77777777" w:rsidR="00C25209" w:rsidRDefault="00C25209" w:rsidP="00C25209">
      <w:pPr>
        <w:spacing w:before="240" w:after="240" w:line="360" w:lineRule="auto"/>
        <w:ind w:right="49"/>
        <w:jc w:val="both"/>
        <w:rPr>
          <w:rFonts w:ascii="Palatino Linotype" w:hAnsi="Palatino Linotype" w:cs="Arial"/>
          <w:color w:val="000000" w:themeColor="text1"/>
        </w:rPr>
      </w:pPr>
    </w:p>
    <w:p w14:paraId="09D5B693" w14:textId="3C76661C" w:rsidR="00BB5CA9" w:rsidRPr="00EE0ACB" w:rsidRDefault="00C25209" w:rsidP="00B818B8">
      <w:pPr>
        <w:spacing w:before="240" w:after="240" w:line="360" w:lineRule="auto"/>
        <w:ind w:right="49"/>
        <w:jc w:val="both"/>
      </w:pPr>
      <w:r>
        <w:rPr>
          <w:rFonts w:ascii="Palatino Linotype" w:hAnsi="Palatino Linotype" w:cs="Arial"/>
          <w:color w:val="000000" w:themeColor="text1"/>
        </w:rPr>
        <w:t xml:space="preserve">Esta hoja corresponde a la resolución de treinta (30) de septiembre de dos mil veinte, emitida en el recurso de revisión </w:t>
      </w:r>
      <w:r>
        <w:rPr>
          <w:rFonts w:ascii="Palatino Linotype" w:hAnsi="Palatino Linotype" w:cs="Arial"/>
          <w:b/>
          <w:bCs/>
          <w:color w:val="000000" w:themeColor="text1"/>
          <w:lang w:eastAsia="es-MX"/>
        </w:rPr>
        <w:t>1938/INFOEM/IP/RR/2020 y acumulados</w:t>
      </w:r>
      <w:r>
        <w:rPr>
          <w:rFonts w:ascii="Palatino Linotype" w:hAnsi="Palatino Linotype" w:cs="Arial"/>
          <w:color w:val="000000" w:themeColor="text1"/>
        </w:rPr>
        <w:t>.</w:t>
      </w:r>
    </w:p>
    <w:sectPr w:rsidR="00BB5CA9" w:rsidRPr="00EE0ACB" w:rsidSect="00472C41">
      <w:headerReference w:type="even" r:id="rId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56611" w14:textId="77777777" w:rsidR="004A0A01" w:rsidRDefault="004A0A01" w:rsidP="00587366">
      <w:r>
        <w:separator/>
      </w:r>
    </w:p>
  </w:endnote>
  <w:endnote w:type="continuationSeparator" w:id="0">
    <w:p w14:paraId="733EAE59" w14:textId="77777777" w:rsidR="004A0A01" w:rsidRDefault="004A0A0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17441" w:rsidRPr="00883450" w:rsidRDefault="001174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75BF2">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75BF2">
              <w:rPr>
                <w:rFonts w:ascii="Palatino Linotype" w:hAnsi="Palatino Linotype"/>
                <w:b/>
                <w:bCs/>
                <w:noProof/>
                <w:sz w:val="22"/>
                <w:szCs w:val="20"/>
              </w:rPr>
              <w:t>20</w:t>
            </w:r>
            <w:r w:rsidRPr="00883450">
              <w:rPr>
                <w:rFonts w:ascii="Palatino Linotype" w:hAnsi="Palatino Linotype"/>
                <w:b/>
                <w:bCs/>
                <w:sz w:val="22"/>
                <w:szCs w:val="20"/>
              </w:rPr>
              <w:fldChar w:fldCharType="end"/>
            </w:r>
          </w:p>
        </w:sdtContent>
      </w:sdt>
    </w:sdtContent>
  </w:sdt>
  <w:p w14:paraId="6243EC1B" w14:textId="77777777" w:rsidR="00117441" w:rsidRDefault="001174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17441" w:rsidRPr="00883450" w:rsidRDefault="001174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F60D3" w:rsidRPr="005F60D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F60D3" w:rsidRPr="005F60D3">
      <w:rPr>
        <w:rFonts w:ascii="Palatino Linotype" w:hAnsi="Palatino Linotype"/>
        <w:noProof/>
        <w:sz w:val="22"/>
        <w:szCs w:val="22"/>
        <w:lang w:val="es-ES"/>
      </w:rPr>
      <w:t>20</w:t>
    </w:r>
    <w:r w:rsidRPr="00883450">
      <w:rPr>
        <w:rFonts w:ascii="Palatino Linotype" w:hAnsi="Palatino Linotype"/>
        <w:sz w:val="22"/>
        <w:szCs w:val="22"/>
      </w:rPr>
      <w:fldChar w:fldCharType="end"/>
    </w:r>
  </w:p>
  <w:p w14:paraId="5F5C4865" w14:textId="77777777" w:rsidR="00117441" w:rsidRPr="00883450" w:rsidRDefault="001174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3EC91" w14:textId="77777777" w:rsidR="004A0A01" w:rsidRDefault="004A0A01" w:rsidP="00587366">
      <w:r>
        <w:separator/>
      </w:r>
    </w:p>
  </w:footnote>
  <w:footnote w:type="continuationSeparator" w:id="0">
    <w:p w14:paraId="7AD957A9" w14:textId="77777777" w:rsidR="004A0A01" w:rsidRDefault="004A0A01"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6BEB4" w14:textId="72CBE511" w:rsidR="00C25209" w:rsidRDefault="00D75BF2">
    <w:pPr>
      <w:pStyle w:val="Encabezado"/>
    </w:pPr>
    <w:r>
      <w:rPr>
        <w:noProof/>
        <w:lang w:val="es-MX" w:eastAsia="es-MX"/>
      </w:rPr>
      <w:pict w14:anchorId="131F9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50318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F3057EC" w:rsidR="00117441" w:rsidRDefault="00D75BF2" w:rsidP="001C6012">
    <w:pPr>
      <w:pStyle w:val="Encabezado"/>
      <w:tabs>
        <w:tab w:val="clear" w:pos="4252"/>
        <w:tab w:val="clear" w:pos="8504"/>
        <w:tab w:val="left" w:pos="8460"/>
      </w:tabs>
    </w:pPr>
    <w:r>
      <w:rPr>
        <w:noProof/>
        <w:lang w:val="es-MX" w:eastAsia="es-MX"/>
      </w:rPr>
      <w:pict w14:anchorId="3CA9BC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503189"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117441">
      <w:tab/>
    </w:r>
  </w:p>
  <w:p w14:paraId="64F5F23E" w14:textId="390690E5" w:rsidR="00117441" w:rsidRDefault="00117441">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117441" w:rsidRPr="00674A46" w14:paraId="07F2896E" w14:textId="77777777" w:rsidTr="006E6B65">
      <w:trPr>
        <w:trHeight w:val="138"/>
        <w:jc w:val="right"/>
      </w:trPr>
      <w:tc>
        <w:tcPr>
          <w:tcW w:w="3544" w:type="dxa"/>
          <w:vAlign w:val="center"/>
        </w:tcPr>
        <w:p w14:paraId="4A5B1974" w14:textId="3B2AB4E0"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EF2E82D" w:rsidR="00117441" w:rsidRPr="00674A46" w:rsidRDefault="00E87EC1" w:rsidP="00673C1C">
          <w:pPr>
            <w:pStyle w:val="Encabezado"/>
            <w:jc w:val="both"/>
            <w:rPr>
              <w:rFonts w:ascii="Palatino Linotype" w:hAnsi="Palatino Linotype"/>
              <w:b/>
              <w:sz w:val="22"/>
              <w:szCs w:val="22"/>
            </w:rPr>
          </w:pPr>
          <w:r>
            <w:rPr>
              <w:rFonts w:ascii="Palatino Linotype" w:hAnsi="Palatino Linotype" w:cs="Arial"/>
              <w:b/>
              <w:bCs/>
              <w:sz w:val="22"/>
              <w:szCs w:val="22"/>
              <w:lang w:eastAsia="es-MX"/>
            </w:rPr>
            <w:t>01938</w:t>
          </w:r>
          <w:r w:rsidR="00117441">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2020</w:t>
          </w:r>
        </w:p>
      </w:tc>
    </w:tr>
    <w:tr w:rsidR="00117441" w:rsidRPr="00674A46" w14:paraId="1B5D8690" w14:textId="77777777" w:rsidTr="006E6B65">
      <w:trPr>
        <w:trHeight w:val="233"/>
        <w:jc w:val="right"/>
      </w:trPr>
      <w:tc>
        <w:tcPr>
          <w:tcW w:w="3544" w:type="dxa"/>
          <w:vAlign w:val="center"/>
        </w:tcPr>
        <w:p w14:paraId="3903F2C6" w14:textId="22D569F8"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99A84F4" w:rsidR="00117441" w:rsidRPr="00B75F20" w:rsidRDefault="00E87EC1" w:rsidP="00D03311">
          <w:pPr>
            <w:pStyle w:val="Encabezado"/>
            <w:rPr>
              <w:rFonts w:ascii="Palatino Linotype" w:hAnsi="Palatino Linotype"/>
              <w:b/>
              <w:sz w:val="22"/>
              <w:szCs w:val="22"/>
            </w:rPr>
          </w:pPr>
          <w:r>
            <w:rPr>
              <w:rFonts w:ascii="Palatino Linotype" w:hAnsi="Palatino Linotype"/>
              <w:b/>
              <w:bCs/>
              <w:color w:val="000000"/>
              <w:sz w:val="22"/>
              <w:szCs w:val="22"/>
            </w:rPr>
            <w:t>Ayuntamiento de Ecatepec de Morelos</w:t>
          </w:r>
          <w:r w:rsidR="005B411E">
            <w:rPr>
              <w:rFonts w:ascii="Palatino Linotype" w:hAnsi="Palatino Linotype"/>
              <w:b/>
              <w:bCs/>
              <w:color w:val="000000"/>
              <w:sz w:val="22"/>
              <w:szCs w:val="22"/>
            </w:rPr>
            <w:t xml:space="preserve"> </w:t>
          </w:r>
        </w:p>
      </w:tc>
    </w:tr>
    <w:tr w:rsidR="00117441" w:rsidRPr="00674A46" w14:paraId="095EB01B" w14:textId="77777777" w:rsidTr="006E6B65">
      <w:trPr>
        <w:trHeight w:val="321"/>
        <w:jc w:val="right"/>
      </w:trPr>
      <w:tc>
        <w:tcPr>
          <w:tcW w:w="3544" w:type="dxa"/>
          <w:vAlign w:val="center"/>
        </w:tcPr>
        <w:p w14:paraId="6E000A51" w14:textId="25DCC1C7"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117441" w:rsidRPr="00674A46" w:rsidRDefault="001174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117441" w:rsidRDefault="00117441"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9A0D804" w:rsidR="00117441" w:rsidRDefault="00D75BF2" w:rsidP="00472C41">
    <w:pPr>
      <w:pStyle w:val="Encabezado"/>
      <w:tabs>
        <w:tab w:val="clear" w:pos="4252"/>
        <w:tab w:val="clear" w:pos="8504"/>
        <w:tab w:val="left" w:pos="3103"/>
      </w:tabs>
    </w:pPr>
    <w:r>
      <w:rPr>
        <w:noProof/>
        <w:lang w:val="es-MX" w:eastAsia="es-MX"/>
      </w:rPr>
      <w:pict w14:anchorId="4A8BD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50318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117441">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17441" w:rsidRPr="00674A46" w14:paraId="0A3256F2" w14:textId="77777777" w:rsidTr="006E6B65">
      <w:trPr>
        <w:trHeight w:val="138"/>
        <w:jc w:val="right"/>
      </w:trPr>
      <w:tc>
        <w:tcPr>
          <w:tcW w:w="3261" w:type="dxa"/>
          <w:vAlign w:val="center"/>
        </w:tcPr>
        <w:p w14:paraId="3D80769D" w14:textId="316F11F8"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822B71E" w:rsidR="00117441" w:rsidRPr="00674A46" w:rsidRDefault="00E87EC1" w:rsidP="00E87EC1">
          <w:pPr>
            <w:pStyle w:val="Encabezado"/>
            <w:jc w:val="both"/>
            <w:rPr>
              <w:rFonts w:ascii="Palatino Linotype" w:hAnsi="Palatino Linotype"/>
              <w:b/>
              <w:sz w:val="22"/>
              <w:szCs w:val="22"/>
            </w:rPr>
          </w:pPr>
          <w:r>
            <w:rPr>
              <w:rFonts w:ascii="Palatino Linotype" w:hAnsi="Palatino Linotype" w:cs="Arial"/>
              <w:b/>
              <w:bCs/>
              <w:sz w:val="22"/>
              <w:szCs w:val="22"/>
              <w:lang w:eastAsia="es-MX"/>
            </w:rPr>
            <w:t>01938/INFOEM/IP/RR/2020</w:t>
          </w:r>
        </w:p>
      </w:tc>
    </w:tr>
    <w:tr w:rsidR="00117441" w:rsidRPr="00B75F20" w14:paraId="128C8B3C" w14:textId="77777777" w:rsidTr="006E6B65">
      <w:trPr>
        <w:trHeight w:val="233"/>
        <w:jc w:val="right"/>
      </w:trPr>
      <w:tc>
        <w:tcPr>
          <w:tcW w:w="3261" w:type="dxa"/>
          <w:vAlign w:val="center"/>
        </w:tcPr>
        <w:p w14:paraId="483E3371" w14:textId="66B1BC74"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C35D224" w:rsidR="00117441" w:rsidRPr="005B411E" w:rsidRDefault="003B5312" w:rsidP="00E87EC1">
          <w:pPr>
            <w:pStyle w:val="Encabezado"/>
            <w:jc w:val="both"/>
            <w:rPr>
              <w:rFonts w:ascii="Palatino Linotype" w:hAnsi="Palatino Linotype"/>
              <w:b/>
              <w:sz w:val="22"/>
              <w:szCs w:val="22"/>
            </w:rPr>
          </w:pPr>
          <w:r w:rsidRPr="003B5312">
            <w:rPr>
              <w:rFonts w:ascii="Palatino Linotype" w:hAnsi="Palatino Linotype"/>
              <w:b/>
              <w:sz w:val="22"/>
              <w:szCs w:val="22"/>
              <w:highlight w:val="black"/>
            </w:rPr>
            <w:t>-------------------------------------------</w:t>
          </w:r>
          <w:r w:rsidR="00E87EC1">
            <w:rPr>
              <w:rFonts w:ascii="Palatino Linotype" w:hAnsi="Palatino Linotype"/>
              <w:b/>
              <w:sz w:val="22"/>
              <w:szCs w:val="22"/>
            </w:rPr>
            <w:t xml:space="preserve"> </w:t>
          </w:r>
        </w:p>
      </w:tc>
    </w:tr>
    <w:tr w:rsidR="00117441" w:rsidRPr="00674A46" w14:paraId="41BE0704" w14:textId="77777777" w:rsidTr="006E6B65">
      <w:trPr>
        <w:trHeight w:val="321"/>
        <w:jc w:val="right"/>
      </w:trPr>
      <w:tc>
        <w:tcPr>
          <w:tcW w:w="3261" w:type="dxa"/>
          <w:vAlign w:val="center"/>
        </w:tcPr>
        <w:p w14:paraId="34C64148" w14:textId="10C6C8A9"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3342637" w:rsidR="00117441" w:rsidRPr="00674A46" w:rsidRDefault="00E87EC1" w:rsidP="00E87EC1">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Ecatepec de Morelos </w:t>
          </w:r>
          <w:r w:rsidR="005B411E">
            <w:rPr>
              <w:rFonts w:ascii="Palatino Linotype" w:hAnsi="Palatino Linotype"/>
              <w:b/>
              <w:bCs/>
              <w:color w:val="000000"/>
              <w:sz w:val="22"/>
              <w:szCs w:val="22"/>
            </w:rPr>
            <w:t xml:space="preserve"> </w:t>
          </w:r>
        </w:p>
      </w:tc>
    </w:tr>
    <w:tr w:rsidR="00117441" w:rsidRPr="00674A46" w14:paraId="0C8B6193" w14:textId="77777777" w:rsidTr="006E6B65">
      <w:trPr>
        <w:trHeight w:val="321"/>
        <w:jc w:val="right"/>
      </w:trPr>
      <w:tc>
        <w:tcPr>
          <w:tcW w:w="3261" w:type="dxa"/>
          <w:vAlign w:val="center"/>
        </w:tcPr>
        <w:p w14:paraId="321FFAFF" w14:textId="40E5A678"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117441" w:rsidRPr="00674A46" w:rsidRDefault="00117441" w:rsidP="00E87EC1">
          <w:pPr>
            <w:pStyle w:val="Encabezado"/>
            <w:jc w:val="both"/>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117441" w:rsidRDefault="0011744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666F"/>
    <w:multiLevelType w:val="hybridMultilevel"/>
    <w:tmpl w:val="E28008F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606137F"/>
    <w:multiLevelType w:val="hybridMultilevel"/>
    <w:tmpl w:val="63CADA86"/>
    <w:lvl w:ilvl="0" w:tplc="FE00E2D4">
      <w:start w:val="1"/>
      <w:numFmt w:val="upperLetter"/>
      <w:lvlText w:val="%1)"/>
      <w:lvlJc w:val="left"/>
      <w:pPr>
        <w:ind w:left="750" w:hanging="390"/>
      </w:pPr>
      <w:rPr>
        <w:rFonts w:eastAsiaTheme="minorEastAsia"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BA4660"/>
    <w:multiLevelType w:val="hybridMultilevel"/>
    <w:tmpl w:val="18EA1FE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B542CD3"/>
    <w:multiLevelType w:val="hybridMultilevel"/>
    <w:tmpl w:val="18EA1FE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34317490"/>
    <w:multiLevelType w:val="hybridMultilevel"/>
    <w:tmpl w:val="18EA1FE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16"/>
  </w:num>
  <w:num w:numId="3">
    <w:abstractNumId w:val="11"/>
  </w:num>
  <w:num w:numId="4">
    <w:abstractNumId w:val="10"/>
  </w:num>
  <w:num w:numId="5">
    <w:abstractNumId w:val="17"/>
  </w:num>
  <w:num w:numId="6">
    <w:abstractNumId w:val="18"/>
  </w:num>
  <w:num w:numId="7">
    <w:abstractNumId w:val="23"/>
  </w:num>
  <w:num w:numId="8">
    <w:abstractNumId w:val="15"/>
  </w:num>
  <w:num w:numId="9">
    <w:abstractNumId w:val="6"/>
  </w:num>
  <w:num w:numId="10">
    <w:abstractNumId w:val="20"/>
  </w:num>
  <w:num w:numId="11">
    <w:abstractNumId w:val="12"/>
  </w:num>
  <w:num w:numId="12">
    <w:abstractNumId w:val="22"/>
  </w:num>
  <w:num w:numId="13">
    <w:abstractNumId w:val="21"/>
  </w:num>
  <w:num w:numId="14">
    <w:abstractNumId w:val="3"/>
  </w:num>
  <w:num w:numId="15">
    <w:abstractNumId w:val="14"/>
  </w:num>
  <w:num w:numId="16">
    <w:abstractNumId w:val="9"/>
  </w:num>
  <w:num w:numId="17">
    <w:abstractNumId w:val="19"/>
  </w:num>
  <w:num w:numId="18">
    <w:abstractNumId w:val="2"/>
  </w:num>
  <w:num w:numId="19">
    <w:abstractNumId w:val="1"/>
  </w:num>
  <w:num w:numId="20">
    <w:abstractNumId w:val="13"/>
  </w:num>
  <w:num w:numId="21">
    <w:abstractNumId w:val="0"/>
  </w:num>
  <w:num w:numId="22">
    <w:abstractNumId w:val="4"/>
  </w:num>
  <w:num w:numId="23">
    <w:abstractNumId w:val="5"/>
  </w:num>
  <w:num w:numId="2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686A"/>
    <w:rsid w:val="000468B5"/>
    <w:rsid w:val="000468E2"/>
    <w:rsid w:val="0005237C"/>
    <w:rsid w:val="00052A3C"/>
    <w:rsid w:val="00052F4B"/>
    <w:rsid w:val="00054A03"/>
    <w:rsid w:val="00056A79"/>
    <w:rsid w:val="00061344"/>
    <w:rsid w:val="00062648"/>
    <w:rsid w:val="000631D9"/>
    <w:rsid w:val="0006407E"/>
    <w:rsid w:val="00064A37"/>
    <w:rsid w:val="00064B95"/>
    <w:rsid w:val="000658D4"/>
    <w:rsid w:val="000800AC"/>
    <w:rsid w:val="0008230A"/>
    <w:rsid w:val="00082D11"/>
    <w:rsid w:val="000834FE"/>
    <w:rsid w:val="0008542A"/>
    <w:rsid w:val="00090D6F"/>
    <w:rsid w:val="000A3F90"/>
    <w:rsid w:val="000A4E44"/>
    <w:rsid w:val="000A77ED"/>
    <w:rsid w:val="000B0370"/>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DD"/>
    <w:rsid w:val="001015A7"/>
    <w:rsid w:val="00102D65"/>
    <w:rsid w:val="00103888"/>
    <w:rsid w:val="001068F1"/>
    <w:rsid w:val="00107499"/>
    <w:rsid w:val="00107557"/>
    <w:rsid w:val="0011167C"/>
    <w:rsid w:val="001128D4"/>
    <w:rsid w:val="00112B02"/>
    <w:rsid w:val="00114A21"/>
    <w:rsid w:val="00117441"/>
    <w:rsid w:val="0012006D"/>
    <w:rsid w:val="001250B4"/>
    <w:rsid w:val="001253D1"/>
    <w:rsid w:val="00127A93"/>
    <w:rsid w:val="001318D2"/>
    <w:rsid w:val="00132C06"/>
    <w:rsid w:val="00133B79"/>
    <w:rsid w:val="00133CE5"/>
    <w:rsid w:val="001352E5"/>
    <w:rsid w:val="00135DD5"/>
    <w:rsid w:val="0013673A"/>
    <w:rsid w:val="00140D44"/>
    <w:rsid w:val="00143219"/>
    <w:rsid w:val="001436BB"/>
    <w:rsid w:val="001459C8"/>
    <w:rsid w:val="00147864"/>
    <w:rsid w:val="00151345"/>
    <w:rsid w:val="00153833"/>
    <w:rsid w:val="00154304"/>
    <w:rsid w:val="0015466E"/>
    <w:rsid w:val="00154765"/>
    <w:rsid w:val="00154EF0"/>
    <w:rsid w:val="00156A23"/>
    <w:rsid w:val="00163780"/>
    <w:rsid w:val="00163B1F"/>
    <w:rsid w:val="001648EE"/>
    <w:rsid w:val="00164B65"/>
    <w:rsid w:val="001656F2"/>
    <w:rsid w:val="00166794"/>
    <w:rsid w:val="0017653A"/>
    <w:rsid w:val="001775DF"/>
    <w:rsid w:val="00187695"/>
    <w:rsid w:val="00190B38"/>
    <w:rsid w:val="00192E4B"/>
    <w:rsid w:val="001972CC"/>
    <w:rsid w:val="001A138D"/>
    <w:rsid w:val="001A2857"/>
    <w:rsid w:val="001A2A89"/>
    <w:rsid w:val="001A3634"/>
    <w:rsid w:val="001A4D5D"/>
    <w:rsid w:val="001A61E1"/>
    <w:rsid w:val="001A6C1E"/>
    <w:rsid w:val="001B30F9"/>
    <w:rsid w:val="001B3659"/>
    <w:rsid w:val="001B40F3"/>
    <w:rsid w:val="001B53A0"/>
    <w:rsid w:val="001B5F70"/>
    <w:rsid w:val="001B6845"/>
    <w:rsid w:val="001C0AED"/>
    <w:rsid w:val="001C13B1"/>
    <w:rsid w:val="001C1C2A"/>
    <w:rsid w:val="001C1CDE"/>
    <w:rsid w:val="001C2713"/>
    <w:rsid w:val="001C2EF3"/>
    <w:rsid w:val="001C34D6"/>
    <w:rsid w:val="001C54A9"/>
    <w:rsid w:val="001C6012"/>
    <w:rsid w:val="001C67B0"/>
    <w:rsid w:val="001C79FA"/>
    <w:rsid w:val="001D07C9"/>
    <w:rsid w:val="001D3AB5"/>
    <w:rsid w:val="001D606C"/>
    <w:rsid w:val="001D7D8F"/>
    <w:rsid w:val="001D7E82"/>
    <w:rsid w:val="001E0AD2"/>
    <w:rsid w:val="001E2C66"/>
    <w:rsid w:val="001E3F91"/>
    <w:rsid w:val="001E5C94"/>
    <w:rsid w:val="001E6822"/>
    <w:rsid w:val="001E74A5"/>
    <w:rsid w:val="001E7B9E"/>
    <w:rsid w:val="001F025B"/>
    <w:rsid w:val="001F783F"/>
    <w:rsid w:val="001F7BE2"/>
    <w:rsid w:val="001F7DE2"/>
    <w:rsid w:val="002031F3"/>
    <w:rsid w:val="00204E85"/>
    <w:rsid w:val="00211229"/>
    <w:rsid w:val="00212C9C"/>
    <w:rsid w:val="00213108"/>
    <w:rsid w:val="0021453E"/>
    <w:rsid w:val="0021475E"/>
    <w:rsid w:val="0021686B"/>
    <w:rsid w:val="002179AC"/>
    <w:rsid w:val="00220ADB"/>
    <w:rsid w:val="002217BA"/>
    <w:rsid w:val="00221E74"/>
    <w:rsid w:val="00223507"/>
    <w:rsid w:val="0022448D"/>
    <w:rsid w:val="00230170"/>
    <w:rsid w:val="002305CF"/>
    <w:rsid w:val="00233E08"/>
    <w:rsid w:val="002345FF"/>
    <w:rsid w:val="00237611"/>
    <w:rsid w:val="00244476"/>
    <w:rsid w:val="00252A20"/>
    <w:rsid w:val="00252B41"/>
    <w:rsid w:val="0025524F"/>
    <w:rsid w:val="00257D00"/>
    <w:rsid w:val="00260C1D"/>
    <w:rsid w:val="00261001"/>
    <w:rsid w:val="00261D84"/>
    <w:rsid w:val="00264D02"/>
    <w:rsid w:val="0026500D"/>
    <w:rsid w:val="00265CD7"/>
    <w:rsid w:val="002665BD"/>
    <w:rsid w:val="00271B06"/>
    <w:rsid w:val="00273013"/>
    <w:rsid w:val="00273C37"/>
    <w:rsid w:val="0027430D"/>
    <w:rsid w:val="00277A35"/>
    <w:rsid w:val="00280994"/>
    <w:rsid w:val="002871EB"/>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3D46"/>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608B"/>
    <w:rsid w:val="00337941"/>
    <w:rsid w:val="003407D0"/>
    <w:rsid w:val="00345B79"/>
    <w:rsid w:val="00345D0F"/>
    <w:rsid w:val="00346885"/>
    <w:rsid w:val="003472B3"/>
    <w:rsid w:val="0035104F"/>
    <w:rsid w:val="00355AEE"/>
    <w:rsid w:val="00355D3B"/>
    <w:rsid w:val="0035606B"/>
    <w:rsid w:val="0036073F"/>
    <w:rsid w:val="0036264B"/>
    <w:rsid w:val="003629EE"/>
    <w:rsid w:val="003643B3"/>
    <w:rsid w:val="00370BB1"/>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1CEE"/>
    <w:rsid w:val="003B2856"/>
    <w:rsid w:val="003B2A0D"/>
    <w:rsid w:val="003B5312"/>
    <w:rsid w:val="003B55AD"/>
    <w:rsid w:val="003B7EC4"/>
    <w:rsid w:val="003C7282"/>
    <w:rsid w:val="003C7C5C"/>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03A6"/>
    <w:rsid w:val="00412E24"/>
    <w:rsid w:val="00414C0A"/>
    <w:rsid w:val="00416727"/>
    <w:rsid w:val="0042068A"/>
    <w:rsid w:val="0042437A"/>
    <w:rsid w:val="00424E72"/>
    <w:rsid w:val="00426323"/>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66E"/>
    <w:rsid w:val="0047025A"/>
    <w:rsid w:val="00472C41"/>
    <w:rsid w:val="00473115"/>
    <w:rsid w:val="00474477"/>
    <w:rsid w:val="004764CB"/>
    <w:rsid w:val="00476730"/>
    <w:rsid w:val="004769A5"/>
    <w:rsid w:val="00481A7B"/>
    <w:rsid w:val="0048386B"/>
    <w:rsid w:val="00483C14"/>
    <w:rsid w:val="00485DB6"/>
    <w:rsid w:val="0048658E"/>
    <w:rsid w:val="0049077C"/>
    <w:rsid w:val="00491AC0"/>
    <w:rsid w:val="00491C96"/>
    <w:rsid w:val="004923B6"/>
    <w:rsid w:val="00494294"/>
    <w:rsid w:val="00495611"/>
    <w:rsid w:val="00496359"/>
    <w:rsid w:val="004A0A01"/>
    <w:rsid w:val="004A14BE"/>
    <w:rsid w:val="004A2BF5"/>
    <w:rsid w:val="004A3085"/>
    <w:rsid w:val="004A32CD"/>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47B3C"/>
    <w:rsid w:val="00551A9B"/>
    <w:rsid w:val="005520BF"/>
    <w:rsid w:val="00552213"/>
    <w:rsid w:val="0055544F"/>
    <w:rsid w:val="00556B04"/>
    <w:rsid w:val="00557832"/>
    <w:rsid w:val="00562B0A"/>
    <w:rsid w:val="00562CCE"/>
    <w:rsid w:val="005669D6"/>
    <w:rsid w:val="00567743"/>
    <w:rsid w:val="00567998"/>
    <w:rsid w:val="00574D1E"/>
    <w:rsid w:val="005759CD"/>
    <w:rsid w:val="00577884"/>
    <w:rsid w:val="00581C0F"/>
    <w:rsid w:val="00582919"/>
    <w:rsid w:val="005849B2"/>
    <w:rsid w:val="00585172"/>
    <w:rsid w:val="00587366"/>
    <w:rsid w:val="0058757A"/>
    <w:rsid w:val="00590037"/>
    <w:rsid w:val="00593476"/>
    <w:rsid w:val="005935F9"/>
    <w:rsid w:val="005942C5"/>
    <w:rsid w:val="00595511"/>
    <w:rsid w:val="005A228F"/>
    <w:rsid w:val="005A2A65"/>
    <w:rsid w:val="005A2F65"/>
    <w:rsid w:val="005A3513"/>
    <w:rsid w:val="005A3BD7"/>
    <w:rsid w:val="005A60E1"/>
    <w:rsid w:val="005A786F"/>
    <w:rsid w:val="005B169C"/>
    <w:rsid w:val="005B2DD1"/>
    <w:rsid w:val="005B3A49"/>
    <w:rsid w:val="005B411E"/>
    <w:rsid w:val="005B6ADF"/>
    <w:rsid w:val="005B773D"/>
    <w:rsid w:val="005B7C5D"/>
    <w:rsid w:val="005C1A74"/>
    <w:rsid w:val="005C3294"/>
    <w:rsid w:val="005C347F"/>
    <w:rsid w:val="005C6F55"/>
    <w:rsid w:val="005D27DD"/>
    <w:rsid w:val="005D3493"/>
    <w:rsid w:val="005D622E"/>
    <w:rsid w:val="005D6FF0"/>
    <w:rsid w:val="005E11D5"/>
    <w:rsid w:val="005E34D4"/>
    <w:rsid w:val="005E3AE2"/>
    <w:rsid w:val="005E3FDE"/>
    <w:rsid w:val="005E55F2"/>
    <w:rsid w:val="005E68FC"/>
    <w:rsid w:val="005E7271"/>
    <w:rsid w:val="005F0E2D"/>
    <w:rsid w:val="005F487C"/>
    <w:rsid w:val="005F53A4"/>
    <w:rsid w:val="005F5FE1"/>
    <w:rsid w:val="005F60D3"/>
    <w:rsid w:val="005F62B2"/>
    <w:rsid w:val="005F715E"/>
    <w:rsid w:val="006010DA"/>
    <w:rsid w:val="006017AB"/>
    <w:rsid w:val="00604AC3"/>
    <w:rsid w:val="00605865"/>
    <w:rsid w:val="006068CF"/>
    <w:rsid w:val="00617125"/>
    <w:rsid w:val="00617813"/>
    <w:rsid w:val="006206CC"/>
    <w:rsid w:val="00622B06"/>
    <w:rsid w:val="00627163"/>
    <w:rsid w:val="0063034E"/>
    <w:rsid w:val="00634476"/>
    <w:rsid w:val="006366A9"/>
    <w:rsid w:val="0064393B"/>
    <w:rsid w:val="00644375"/>
    <w:rsid w:val="00644A5C"/>
    <w:rsid w:val="00646A08"/>
    <w:rsid w:val="00650392"/>
    <w:rsid w:val="0065061D"/>
    <w:rsid w:val="0065715E"/>
    <w:rsid w:val="00657670"/>
    <w:rsid w:val="00657DBF"/>
    <w:rsid w:val="00657DE0"/>
    <w:rsid w:val="00661EC7"/>
    <w:rsid w:val="00662C69"/>
    <w:rsid w:val="00663CC7"/>
    <w:rsid w:val="0066458B"/>
    <w:rsid w:val="00664805"/>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5D4"/>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700333"/>
    <w:rsid w:val="007050B1"/>
    <w:rsid w:val="00705527"/>
    <w:rsid w:val="00706996"/>
    <w:rsid w:val="00707096"/>
    <w:rsid w:val="007136BC"/>
    <w:rsid w:val="00714576"/>
    <w:rsid w:val="00715A04"/>
    <w:rsid w:val="00721335"/>
    <w:rsid w:val="00721924"/>
    <w:rsid w:val="00721F66"/>
    <w:rsid w:val="00722B93"/>
    <w:rsid w:val="007319A5"/>
    <w:rsid w:val="00731F1F"/>
    <w:rsid w:val="007365AD"/>
    <w:rsid w:val="00742486"/>
    <w:rsid w:val="0074433B"/>
    <w:rsid w:val="00745859"/>
    <w:rsid w:val="0074628D"/>
    <w:rsid w:val="007473D2"/>
    <w:rsid w:val="007479C2"/>
    <w:rsid w:val="007502D4"/>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8079A"/>
    <w:rsid w:val="007860B9"/>
    <w:rsid w:val="007914E4"/>
    <w:rsid w:val="00791E58"/>
    <w:rsid w:val="007A0692"/>
    <w:rsid w:val="007A082B"/>
    <w:rsid w:val="007A1303"/>
    <w:rsid w:val="007A2C90"/>
    <w:rsid w:val="007A65E0"/>
    <w:rsid w:val="007A70B9"/>
    <w:rsid w:val="007A7602"/>
    <w:rsid w:val="007B02B9"/>
    <w:rsid w:val="007B1AED"/>
    <w:rsid w:val="007B26B2"/>
    <w:rsid w:val="007B30F3"/>
    <w:rsid w:val="007B3CEF"/>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67F5"/>
    <w:rsid w:val="0081794B"/>
    <w:rsid w:val="00817D8E"/>
    <w:rsid w:val="008200A3"/>
    <w:rsid w:val="00820BF2"/>
    <w:rsid w:val="00824C4E"/>
    <w:rsid w:val="00826125"/>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59A"/>
    <w:rsid w:val="00875167"/>
    <w:rsid w:val="00881572"/>
    <w:rsid w:val="00882FEA"/>
    <w:rsid w:val="00883450"/>
    <w:rsid w:val="0088398C"/>
    <w:rsid w:val="00885A71"/>
    <w:rsid w:val="00885C6E"/>
    <w:rsid w:val="0088743F"/>
    <w:rsid w:val="0089067B"/>
    <w:rsid w:val="00892B53"/>
    <w:rsid w:val="0089412A"/>
    <w:rsid w:val="00895536"/>
    <w:rsid w:val="00896AD4"/>
    <w:rsid w:val="008A52F3"/>
    <w:rsid w:val="008A5456"/>
    <w:rsid w:val="008A7F7D"/>
    <w:rsid w:val="008B1A5A"/>
    <w:rsid w:val="008B382F"/>
    <w:rsid w:val="008B4590"/>
    <w:rsid w:val="008B5AB4"/>
    <w:rsid w:val="008B6849"/>
    <w:rsid w:val="008B7FFE"/>
    <w:rsid w:val="008C0446"/>
    <w:rsid w:val="008C2B3C"/>
    <w:rsid w:val="008C41A7"/>
    <w:rsid w:val="008C6F34"/>
    <w:rsid w:val="008C7108"/>
    <w:rsid w:val="008D02A3"/>
    <w:rsid w:val="008D22D8"/>
    <w:rsid w:val="008D2BCD"/>
    <w:rsid w:val="008D406E"/>
    <w:rsid w:val="008D4E99"/>
    <w:rsid w:val="008D5066"/>
    <w:rsid w:val="008D5A97"/>
    <w:rsid w:val="008D6697"/>
    <w:rsid w:val="008D728C"/>
    <w:rsid w:val="008E0674"/>
    <w:rsid w:val="008E11CC"/>
    <w:rsid w:val="008E1B8F"/>
    <w:rsid w:val="008E580D"/>
    <w:rsid w:val="008F12E6"/>
    <w:rsid w:val="008F1558"/>
    <w:rsid w:val="008F37F2"/>
    <w:rsid w:val="008F5927"/>
    <w:rsid w:val="0090174A"/>
    <w:rsid w:val="009036B3"/>
    <w:rsid w:val="00905364"/>
    <w:rsid w:val="009071FE"/>
    <w:rsid w:val="00907761"/>
    <w:rsid w:val="0091242A"/>
    <w:rsid w:val="00913AA4"/>
    <w:rsid w:val="00915778"/>
    <w:rsid w:val="009164DD"/>
    <w:rsid w:val="009210C9"/>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70F70"/>
    <w:rsid w:val="00971056"/>
    <w:rsid w:val="0097252B"/>
    <w:rsid w:val="00972668"/>
    <w:rsid w:val="009727B4"/>
    <w:rsid w:val="00972C36"/>
    <w:rsid w:val="009750AA"/>
    <w:rsid w:val="00977D37"/>
    <w:rsid w:val="009830D3"/>
    <w:rsid w:val="00983B8F"/>
    <w:rsid w:val="0098595E"/>
    <w:rsid w:val="00986073"/>
    <w:rsid w:val="00990EE2"/>
    <w:rsid w:val="009916D2"/>
    <w:rsid w:val="0099229C"/>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F16"/>
    <w:rsid w:val="009C0940"/>
    <w:rsid w:val="009C1D99"/>
    <w:rsid w:val="009C1F8B"/>
    <w:rsid w:val="009C20A8"/>
    <w:rsid w:val="009D2384"/>
    <w:rsid w:val="009D3240"/>
    <w:rsid w:val="009D3A6E"/>
    <w:rsid w:val="009D61D9"/>
    <w:rsid w:val="009D624D"/>
    <w:rsid w:val="009E0AB4"/>
    <w:rsid w:val="009E4942"/>
    <w:rsid w:val="009E6940"/>
    <w:rsid w:val="009E6E48"/>
    <w:rsid w:val="009E7295"/>
    <w:rsid w:val="009F0B67"/>
    <w:rsid w:val="009F1E4B"/>
    <w:rsid w:val="009F307E"/>
    <w:rsid w:val="009F3176"/>
    <w:rsid w:val="009F50DE"/>
    <w:rsid w:val="009F6D34"/>
    <w:rsid w:val="009F7BB0"/>
    <w:rsid w:val="00A036C5"/>
    <w:rsid w:val="00A03AD2"/>
    <w:rsid w:val="00A07D84"/>
    <w:rsid w:val="00A10336"/>
    <w:rsid w:val="00A10CE2"/>
    <w:rsid w:val="00A13703"/>
    <w:rsid w:val="00A13811"/>
    <w:rsid w:val="00A16DF1"/>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B02"/>
    <w:rsid w:val="00AF1F04"/>
    <w:rsid w:val="00AF3B55"/>
    <w:rsid w:val="00AF3D59"/>
    <w:rsid w:val="00AF6794"/>
    <w:rsid w:val="00AF6F48"/>
    <w:rsid w:val="00AF717E"/>
    <w:rsid w:val="00B016F7"/>
    <w:rsid w:val="00B02BDD"/>
    <w:rsid w:val="00B055B9"/>
    <w:rsid w:val="00B05F36"/>
    <w:rsid w:val="00B13D85"/>
    <w:rsid w:val="00B16296"/>
    <w:rsid w:val="00B1786A"/>
    <w:rsid w:val="00B17E80"/>
    <w:rsid w:val="00B206D8"/>
    <w:rsid w:val="00B2715A"/>
    <w:rsid w:val="00B312C7"/>
    <w:rsid w:val="00B316B9"/>
    <w:rsid w:val="00B32E58"/>
    <w:rsid w:val="00B335A2"/>
    <w:rsid w:val="00B34371"/>
    <w:rsid w:val="00B357DD"/>
    <w:rsid w:val="00B37104"/>
    <w:rsid w:val="00B406E3"/>
    <w:rsid w:val="00B433EB"/>
    <w:rsid w:val="00B447D7"/>
    <w:rsid w:val="00B47889"/>
    <w:rsid w:val="00B47D0D"/>
    <w:rsid w:val="00B52B7D"/>
    <w:rsid w:val="00B531D2"/>
    <w:rsid w:val="00B53CCA"/>
    <w:rsid w:val="00B53EA2"/>
    <w:rsid w:val="00B54441"/>
    <w:rsid w:val="00B54A5F"/>
    <w:rsid w:val="00B560C2"/>
    <w:rsid w:val="00B56409"/>
    <w:rsid w:val="00B56F9B"/>
    <w:rsid w:val="00B5758E"/>
    <w:rsid w:val="00B64919"/>
    <w:rsid w:val="00B667C6"/>
    <w:rsid w:val="00B66BC8"/>
    <w:rsid w:val="00B71F08"/>
    <w:rsid w:val="00B73838"/>
    <w:rsid w:val="00B7421A"/>
    <w:rsid w:val="00B75F20"/>
    <w:rsid w:val="00B762FD"/>
    <w:rsid w:val="00B808A4"/>
    <w:rsid w:val="00B81371"/>
    <w:rsid w:val="00B818B8"/>
    <w:rsid w:val="00B83E2E"/>
    <w:rsid w:val="00B902E7"/>
    <w:rsid w:val="00B922D9"/>
    <w:rsid w:val="00B926D6"/>
    <w:rsid w:val="00B92BF1"/>
    <w:rsid w:val="00B946A0"/>
    <w:rsid w:val="00B966BF"/>
    <w:rsid w:val="00B974B4"/>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30AD"/>
    <w:rsid w:val="00BF6B5B"/>
    <w:rsid w:val="00BF6D83"/>
    <w:rsid w:val="00BF704D"/>
    <w:rsid w:val="00BF7365"/>
    <w:rsid w:val="00BF7824"/>
    <w:rsid w:val="00C020F8"/>
    <w:rsid w:val="00C02535"/>
    <w:rsid w:val="00C04666"/>
    <w:rsid w:val="00C04D22"/>
    <w:rsid w:val="00C05A50"/>
    <w:rsid w:val="00C11482"/>
    <w:rsid w:val="00C14CDF"/>
    <w:rsid w:val="00C150E0"/>
    <w:rsid w:val="00C150F6"/>
    <w:rsid w:val="00C16762"/>
    <w:rsid w:val="00C17637"/>
    <w:rsid w:val="00C179FC"/>
    <w:rsid w:val="00C20EB1"/>
    <w:rsid w:val="00C2139F"/>
    <w:rsid w:val="00C25209"/>
    <w:rsid w:val="00C27ABF"/>
    <w:rsid w:val="00C315FB"/>
    <w:rsid w:val="00C317BD"/>
    <w:rsid w:val="00C33279"/>
    <w:rsid w:val="00C41015"/>
    <w:rsid w:val="00C41131"/>
    <w:rsid w:val="00C411C1"/>
    <w:rsid w:val="00C45BF0"/>
    <w:rsid w:val="00C47468"/>
    <w:rsid w:val="00C55FE8"/>
    <w:rsid w:val="00C6220B"/>
    <w:rsid w:val="00C634D6"/>
    <w:rsid w:val="00C63CF2"/>
    <w:rsid w:val="00C648FC"/>
    <w:rsid w:val="00C663BE"/>
    <w:rsid w:val="00C71858"/>
    <w:rsid w:val="00C722C5"/>
    <w:rsid w:val="00C744AE"/>
    <w:rsid w:val="00C74781"/>
    <w:rsid w:val="00C80034"/>
    <w:rsid w:val="00C80DDA"/>
    <w:rsid w:val="00C83EA7"/>
    <w:rsid w:val="00C84559"/>
    <w:rsid w:val="00C862C4"/>
    <w:rsid w:val="00C86B34"/>
    <w:rsid w:val="00C90A38"/>
    <w:rsid w:val="00C95593"/>
    <w:rsid w:val="00CA2022"/>
    <w:rsid w:val="00CA31B7"/>
    <w:rsid w:val="00CB0056"/>
    <w:rsid w:val="00CB3C69"/>
    <w:rsid w:val="00CB57BF"/>
    <w:rsid w:val="00CC10A6"/>
    <w:rsid w:val="00CC2DE4"/>
    <w:rsid w:val="00CC360E"/>
    <w:rsid w:val="00CC48D6"/>
    <w:rsid w:val="00CD6866"/>
    <w:rsid w:val="00CD76D4"/>
    <w:rsid w:val="00CD7893"/>
    <w:rsid w:val="00CE03CC"/>
    <w:rsid w:val="00CE7E6A"/>
    <w:rsid w:val="00CF030B"/>
    <w:rsid w:val="00CF23A2"/>
    <w:rsid w:val="00CF55BF"/>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7B7"/>
    <w:rsid w:val="00D409B3"/>
    <w:rsid w:val="00D41E2D"/>
    <w:rsid w:val="00D4287D"/>
    <w:rsid w:val="00D42957"/>
    <w:rsid w:val="00D44DF8"/>
    <w:rsid w:val="00D47265"/>
    <w:rsid w:val="00D4793C"/>
    <w:rsid w:val="00D50187"/>
    <w:rsid w:val="00D559D9"/>
    <w:rsid w:val="00D63990"/>
    <w:rsid w:val="00D65068"/>
    <w:rsid w:val="00D65243"/>
    <w:rsid w:val="00D658A1"/>
    <w:rsid w:val="00D67E99"/>
    <w:rsid w:val="00D738F0"/>
    <w:rsid w:val="00D75BF2"/>
    <w:rsid w:val="00D82CB3"/>
    <w:rsid w:val="00D82FC0"/>
    <w:rsid w:val="00D8322A"/>
    <w:rsid w:val="00D83C17"/>
    <w:rsid w:val="00D85885"/>
    <w:rsid w:val="00D8720F"/>
    <w:rsid w:val="00D87527"/>
    <w:rsid w:val="00D87652"/>
    <w:rsid w:val="00D92D08"/>
    <w:rsid w:val="00D9372E"/>
    <w:rsid w:val="00D9392E"/>
    <w:rsid w:val="00D947F0"/>
    <w:rsid w:val="00D963CC"/>
    <w:rsid w:val="00DA3A4F"/>
    <w:rsid w:val="00DA42C0"/>
    <w:rsid w:val="00DA48D8"/>
    <w:rsid w:val="00DA52A2"/>
    <w:rsid w:val="00DA7E2F"/>
    <w:rsid w:val="00DB0C0B"/>
    <w:rsid w:val="00DB31E7"/>
    <w:rsid w:val="00DB3A66"/>
    <w:rsid w:val="00DB4BEF"/>
    <w:rsid w:val="00DB78B2"/>
    <w:rsid w:val="00DC073A"/>
    <w:rsid w:val="00DC230C"/>
    <w:rsid w:val="00DC2CE7"/>
    <w:rsid w:val="00DC301A"/>
    <w:rsid w:val="00DC6AEA"/>
    <w:rsid w:val="00DC7377"/>
    <w:rsid w:val="00DD4849"/>
    <w:rsid w:val="00DE0FC0"/>
    <w:rsid w:val="00DE28D7"/>
    <w:rsid w:val="00DE3A31"/>
    <w:rsid w:val="00DE71CA"/>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4706"/>
    <w:rsid w:val="00E417AA"/>
    <w:rsid w:val="00E43ABE"/>
    <w:rsid w:val="00E44057"/>
    <w:rsid w:val="00E445BD"/>
    <w:rsid w:val="00E47A5F"/>
    <w:rsid w:val="00E507A5"/>
    <w:rsid w:val="00E528D2"/>
    <w:rsid w:val="00E54E89"/>
    <w:rsid w:val="00E601CE"/>
    <w:rsid w:val="00E602CF"/>
    <w:rsid w:val="00E61EE8"/>
    <w:rsid w:val="00E62441"/>
    <w:rsid w:val="00E63879"/>
    <w:rsid w:val="00E66EE6"/>
    <w:rsid w:val="00E71633"/>
    <w:rsid w:val="00E72689"/>
    <w:rsid w:val="00E730AA"/>
    <w:rsid w:val="00E74C7A"/>
    <w:rsid w:val="00E76F52"/>
    <w:rsid w:val="00E82B54"/>
    <w:rsid w:val="00E838B2"/>
    <w:rsid w:val="00E84521"/>
    <w:rsid w:val="00E84844"/>
    <w:rsid w:val="00E856B0"/>
    <w:rsid w:val="00E86C2A"/>
    <w:rsid w:val="00E86CA1"/>
    <w:rsid w:val="00E87EC1"/>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115D"/>
    <w:rsid w:val="00EC3328"/>
    <w:rsid w:val="00EC34A9"/>
    <w:rsid w:val="00EC3629"/>
    <w:rsid w:val="00EC3934"/>
    <w:rsid w:val="00EC6F0E"/>
    <w:rsid w:val="00EC7352"/>
    <w:rsid w:val="00ED2270"/>
    <w:rsid w:val="00ED512E"/>
    <w:rsid w:val="00EE0293"/>
    <w:rsid w:val="00EE048D"/>
    <w:rsid w:val="00EE0ACB"/>
    <w:rsid w:val="00EE107C"/>
    <w:rsid w:val="00EE280E"/>
    <w:rsid w:val="00EE3E9C"/>
    <w:rsid w:val="00EE4D4C"/>
    <w:rsid w:val="00EE4FBE"/>
    <w:rsid w:val="00EF26CB"/>
    <w:rsid w:val="00EF2E2B"/>
    <w:rsid w:val="00EF34D2"/>
    <w:rsid w:val="00EF4C26"/>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AB7"/>
    <w:rsid w:val="00F25E84"/>
    <w:rsid w:val="00F2706D"/>
    <w:rsid w:val="00F27ADB"/>
    <w:rsid w:val="00F31178"/>
    <w:rsid w:val="00F32971"/>
    <w:rsid w:val="00F3400B"/>
    <w:rsid w:val="00F340AA"/>
    <w:rsid w:val="00F34FD6"/>
    <w:rsid w:val="00F35C44"/>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E7D20"/>
    <w:rsid w:val="00FF0AD1"/>
    <w:rsid w:val="00FF2F56"/>
    <w:rsid w:val="00FF3373"/>
    <w:rsid w:val="00FF3B7B"/>
    <w:rsid w:val="00FF51E0"/>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2905711">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05521095">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E6457-14AC-42E3-BDC5-9E979BAA5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3639</Words>
  <Characters>20020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7</cp:revision>
  <cp:lastPrinted>2018-01-09T18:26:00Z</cp:lastPrinted>
  <dcterms:created xsi:type="dcterms:W3CDTF">2020-09-25T23:05:00Z</dcterms:created>
  <dcterms:modified xsi:type="dcterms:W3CDTF">2020-10-31T01:09:00Z</dcterms:modified>
</cp:coreProperties>
</file>