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E22CE" w14:textId="0EE677A4"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E7602F" w:rsidRPr="002A7BCF">
        <w:rPr>
          <w:rFonts w:ascii="Palatino Linotype" w:hAnsi="Palatino Linotype" w:cs="Arial"/>
        </w:rPr>
        <w:t>veinte</w:t>
      </w:r>
      <w:r w:rsidRPr="002A7BCF">
        <w:rPr>
          <w:rFonts w:ascii="Palatino Linotype" w:hAnsi="Palatino Linotype" w:cs="Arial"/>
        </w:rPr>
        <w:t xml:space="preserve"> de </w:t>
      </w:r>
      <w:r w:rsidR="00AB22E1" w:rsidRPr="002A7BCF">
        <w:rPr>
          <w:rFonts w:ascii="Palatino Linotype" w:hAnsi="Palatino Linotype" w:cs="Arial"/>
        </w:rPr>
        <w:t>enero</w:t>
      </w:r>
      <w:r w:rsidRPr="002A7BCF">
        <w:rPr>
          <w:rFonts w:ascii="Palatino Linotype" w:hAnsi="Palatino Linotype" w:cs="Arial"/>
        </w:rPr>
        <w:t xml:space="preserve"> de dos mil </w:t>
      </w:r>
      <w:r w:rsidR="00AB22E1" w:rsidRPr="002A7BCF">
        <w:rPr>
          <w:rFonts w:ascii="Palatino Linotype" w:hAnsi="Palatino Linotype" w:cs="Arial"/>
        </w:rPr>
        <w:t>veintiuno</w:t>
      </w:r>
      <w:r w:rsidRPr="002A7BCF">
        <w:rPr>
          <w:rFonts w:ascii="Palatino Linotype" w:hAnsi="Palatino Linotype" w:cs="Arial"/>
        </w:rPr>
        <w:t>.</w:t>
      </w:r>
    </w:p>
    <w:p w14:paraId="7489E69D" w14:textId="77777777"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b/>
        </w:rPr>
        <w:t>VISTO</w:t>
      </w:r>
      <w:r w:rsidRPr="002A7BCF">
        <w:rPr>
          <w:rFonts w:ascii="Palatino Linotype" w:hAnsi="Palatino Linotype" w:cs="Arial"/>
        </w:rPr>
        <w:t xml:space="preserve"> el expediente formado con motivo del recurso de revisión </w:t>
      </w:r>
      <w:r w:rsidR="00AB22E1" w:rsidRPr="002A7BCF">
        <w:rPr>
          <w:rFonts w:ascii="Palatino Linotype" w:hAnsi="Palatino Linotype" w:cs="Arial"/>
          <w:b/>
        </w:rPr>
        <w:t>05597/INFOEM/IP/RR/2020</w:t>
      </w:r>
      <w:r w:rsidRPr="002A7BCF">
        <w:rPr>
          <w:rFonts w:ascii="Palatino Linotype" w:hAnsi="Palatino Linotype" w:cs="Arial"/>
        </w:rPr>
        <w:t>,</w:t>
      </w:r>
      <w:r w:rsidRPr="002A7BCF">
        <w:rPr>
          <w:rFonts w:ascii="Palatino Linotype" w:hAnsi="Palatino Linotype" w:cs="Arial"/>
          <w:b/>
        </w:rPr>
        <w:t xml:space="preserve"> </w:t>
      </w:r>
      <w:r w:rsidRPr="002A7BCF">
        <w:rPr>
          <w:rFonts w:ascii="Palatino Linotype" w:hAnsi="Palatino Linotype" w:cs="Arial"/>
        </w:rPr>
        <w:t xml:space="preserve">promovido por </w:t>
      </w:r>
      <w:r w:rsidR="00AB22E1" w:rsidRPr="002A7BCF">
        <w:rPr>
          <w:rFonts w:ascii="Palatino Linotype" w:hAnsi="Palatino Linotype" w:cs="Arial"/>
        </w:rPr>
        <w:t xml:space="preserve">una persona anónima, que </w:t>
      </w:r>
      <w:r w:rsidRPr="002A7BCF">
        <w:rPr>
          <w:rFonts w:ascii="Palatino Linotype" w:hAnsi="Palatino Linotype" w:cs="Arial"/>
        </w:rPr>
        <w:t>en lo sucesivo</w:t>
      </w:r>
      <w:r w:rsidR="00AB22E1" w:rsidRPr="002A7BCF">
        <w:rPr>
          <w:rFonts w:ascii="Palatino Linotype" w:hAnsi="Palatino Linotype" w:cs="Arial"/>
        </w:rPr>
        <w:t xml:space="preserve"> se le denominará</w:t>
      </w:r>
      <w:r w:rsidRPr="002A7BCF">
        <w:rPr>
          <w:rFonts w:ascii="Palatino Linotype" w:hAnsi="Palatino Linotype" w:cs="Arial"/>
        </w:rPr>
        <w:t xml:space="preserve"> </w:t>
      </w:r>
      <w:r w:rsidR="00AB22E1" w:rsidRPr="002A7BCF">
        <w:rPr>
          <w:rFonts w:ascii="Palatino Linotype" w:hAnsi="Palatino Linotype" w:cs="Arial"/>
          <w:b/>
        </w:rPr>
        <w:t>EL</w:t>
      </w:r>
      <w:r w:rsidRPr="002A7BCF">
        <w:rPr>
          <w:rFonts w:ascii="Palatino Linotype" w:hAnsi="Palatino Linotype" w:cs="Arial"/>
          <w:b/>
        </w:rPr>
        <w:t xml:space="preserve"> RECURRENTE</w:t>
      </w:r>
      <w:r w:rsidRPr="002A7BCF">
        <w:rPr>
          <w:rFonts w:ascii="Palatino Linotype" w:hAnsi="Palatino Linotype" w:cs="Arial"/>
        </w:rPr>
        <w:t>, en contra de la falta de respuesta</w:t>
      </w:r>
      <w:r w:rsidRPr="002A7BCF">
        <w:rPr>
          <w:rFonts w:ascii="Palatino Linotype" w:hAnsi="Palatino Linotype"/>
        </w:rPr>
        <w:t xml:space="preserve"> del</w:t>
      </w:r>
      <w:r w:rsidRPr="002A7BCF">
        <w:t xml:space="preserve"> </w:t>
      </w:r>
      <w:r w:rsidRPr="002A7BCF">
        <w:rPr>
          <w:rFonts w:ascii="Palatino Linotype" w:hAnsi="Palatino Linotype"/>
          <w:b/>
        </w:rPr>
        <w:t xml:space="preserve">Ayuntamiento de </w:t>
      </w:r>
      <w:r w:rsidR="00AB22E1" w:rsidRPr="002A7BCF">
        <w:rPr>
          <w:rFonts w:ascii="Palatino Linotype" w:hAnsi="Palatino Linotype"/>
          <w:b/>
        </w:rPr>
        <w:t>Jiquiplico</w:t>
      </w:r>
      <w:r w:rsidRPr="002A7BCF">
        <w:rPr>
          <w:rFonts w:ascii="Palatino Linotype" w:hAnsi="Palatino Linotype" w:cs="Arial"/>
        </w:rPr>
        <w:t xml:space="preserve">, en lo sucesivo </w:t>
      </w:r>
      <w:r w:rsidRPr="002A7BCF">
        <w:rPr>
          <w:rFonts w:ascii="Palatino Linotype" w:hAnsi="Palatino Linotype" w:cs="Arial"/>
          <w:b/>
        </w:rPr>
        <w:t xml:space="preserve">EL SUJETO OBLIGADO, </w:t>
      </w:r>
      <w:r w:rsidRPr="002A7BCF">
        <w:rPr>
          <w:rFonts w:ascii="Palatino Linotype" w:hAnsi="Palatino Linotype" w:cs="Arial"/>
        </w:rPr>
        <w:t xml:space="preserve">se procede a dictar la presente resolución con base en lo siguiente: </w:t>
      </w:r>
    </w:p>
    <w:p w14:paraId="69611490" w14:textId="77777777" w:rsidR="00A740B2" w:rsidRPr="002A7BCF" w:rsidRDefault="00A740B2" w:rsidP="00A740B2">
      <w:pPr>
        <w:spacing w:before="240" w:after="240" w:line="360" w:lineRule="auto"/>
        <w:jc w:val="center"/>
        <w:rPr>
          <w:rFonts w:ascii="Palatino Linotype" w:hAnsi="Palatino Linotype" w:cs="Arial"/>
          <w:b/>
          <w:bCs/>
          <w:spacing w:val="44"/>
          <w:sz w:val="28"/>
          <w:szCs w:val="28"/>
          <w:lang w:val="es-ES_tradnl"/>
        </w:rPr>
      </w:pPr>
      <w:r w:rsidRPr="002A7BCF">
        <w:rPr>
          <w:rFonts w:ascii="Palatino Linotype" w:hAnsi="Palatino Linotype" w:cs="Arial"/>
          <w:b/>
          <w:bCs/>
          <w:spacing w:val="44"/>
          <w:sz w:val="28"/>
          <w:szCs w:val="28"/>
          <w:lang w:val="es-ES_tradnl"/>
        </w:rPr>
        <w:t>RESULTANDO</w:t>
      </w:r>
    </w:p>
    <w:p w14:paraId="4C5EB825" w14:textId="77777777" w:rsidR="00A740B2" w:rsidRPr="002A7BCF" w:rsidRDefault="00A740B2" w:rsidP="00A740B2">
      <w:pPr>
        <w:pStyle w:val="Prrafodelista"/>
        <w:widowControl w:val="0"/>
        <w:numPr>
          <w:ilvl w:val="0"/>
          <w:numId w:val="3"/>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2A7BCF">
        <w:rPr>
          <w:rFonts w:ascii="Palatino Linotype" w:hAnsi="Palatino Linotype"/>
        </w:rPr>
        <w:t xml:space="preserve">En fecha </w:t>
      </w:r>
      <w:r w:rsidR="00AB22E1" w:rsidRPr="002A7BCF">
        <w:rPr>
          <w:rFonts w:ascii="Palatino Linotype" w:hAnsi="Palatino Linotype"/>
        </w:rPr>
        <w:t>veintitré</w:t>
      </w:r>
      <w:r w:rsidRPr="002A7BCF">
        <w:rPr>
          <w:rFonts w:ascii="Palatino Linotype" w:hAnsi="Palatino Linotype"/>
        </w:rPr>
        <w:t xml:space="preserve">s de </w:t>
      </w:r>
      <w:r w:rsidR="00AB22E1" w:rsidRPr="002A7BCF">
        <w:rPr>
          <w:rFonts w:ascii="Palatino Linotype" w:hAnsi="Palatino Linotype"/>
        </w:rPr>
        <w:t>octubre</w:t>
      </w:r>
      <w:r w:rsidRPr="002A7BCF">
        <w:rPr>
          <w:rFonts w:ascii="Palatino Linotype" w:hAnsi="Palatino Linotype"/>
        </w:rPr>
        <w:t xml:space="preserve"> </w:t>
      </w:r>
      <w:r w:rsidRPr="002A7BCF">
        <w:rPr>
          <w:rFonts w:ascii="Palatino Linotype" w:hAnsi="Palatino Linotype" w:cs="Arial"/>
        </w:rPr>
        <w:t xml:space="preserve">de dos </w:t>
      </w:r>
      <w:r w:rsidRPr="002A7BCF">
        <w:rPr>
          <w:rFonts w:ascii="Palatino Linotype" w:hAnsi="Palatino Linotype"/>
        </w:rPr>
        <w:t>mil</w:t>
      </w:r>
      <w:r w:rsidRPr="002A7BCF">
        <w:rPr>
          <w:rFonts w:ascii="Palatino Linotype" w:hAnsi="Palatino Linotype" w:cs="Arial"/>
        </w:rPr>
        <w:t xml:space="preserve"> veinte</w:t>
      </w:r>
      <w:r w:rsidRPr="002A7BCF">
        <w:rPr>
          <w:rFonts w:ascii="Palatino Linotype" w:hAnsi="Palatino Linotype"/>
        </w:rPr>
        <w:t xml:space="preserve">, </w:t>
      </w:r>
      <w:r w:rsidRPr="002A7BCF">
        <w:rPr>
          <w:rFonts w:ascii="Palatino Linotype" w:hAnsi="Palatino Linotype"/>
          <w:b/>
        </w:rPr>
        <w:t>EL RECURRENTE</w:t>
      </w:r>
      <w:r w:rsidRPr="002A7BCF">
        <w:rPr>
          <w:rFonts w:ascii="Palatino Linotype" w:hAnsi="Palatino Linotype"/>
        </w:rPr>
        <w:t xml:space="preserve"> presentó a través </w:t>
      </w:r>
      <w:r w:rsidRPr="002A7BCF">
        <w:rPr>
          <w:rFonts w:ascii="Palatino Linotype" w:hAnsi="Palatino Linotype" w:cs="Arial"/>
        </w:rPr>
        <w:t>del</w:t>
      </w:r>
      <w:r w:rsidRPr="002A7BCF">
        <w:rPr>
          <w:rFonts w:ascii="Palatino Linotype" w:hAnsi="Palatino Linotype"/>
        </w:rPr>
        <w:t xml:space="preserve"> Sistema de </w:t>
      </w:r>
      <w:r w:rsidRPr="002A7BCF">
        <w:rPr>
          <w:rFonts w:ascii="Palatino Linotype" w:hAnsi="Palatino Linotype" w:cs="Arial"/>
        </w:rPr>
        <w:t>Acceso</w:t>
      </w:r>
      <w:r w:rsidRPr="002A7BCF">
        <w:rPr>
          <w:rFonts w:ascii="Palatino Linotype" w:hAnsi="Palatino Linotype"/>
        </w:rPr>
        <w:t xml:space="preserve"> a la Información Mexiquense, en lo subsecuente </w:t>
      </w:r>
      <w:r w:rsidRPr="002A7BCF">
        <w:rPr>
          <w:rFonts w:ascii="Palatino Linotype" w:hAnsi="Palatino Linotype"/>
          <w:b/>
        </w:rPr>
        <w:t>EL SAIMEX</w:t>
      </w:r>
      <w:r w:rsidRPr="002A7BCF">
        <w:rPr>
          <w:rFonts w:ascii="Palatino Linotype" w:hAnsi="Palatino Linotype"/>
        </w:rPr>
        <w:t xml:space="preserve">, ante </w:t>
      </w:r>
      <w:r w:rsidRPr="002A7BCF">
        <w:rPr>
          <w:rFonts w:ascii="Palatino Linotype" w:hAnsi="Palatino Linotype"/>
          <w:b/>
        </w:rPr>
        <w:t>EL SUJETO OBLIGADO</w:t>
      </w:r>
      <w:r w:rsidRPr="002A7BCF">
        <w:rPr>
          <w:rFonts w:ascii="Palatino Linotype" w:hAnsi="Palatino Linotype"/>
        </w:rPr>
        <w:t>, la solicitud de acceso a información pública, a la que se le asignó el número de expediente</w:t>
      </w:r>
      <w:r w:rsidR="00AB22E1" w:rsidRPr="002A7BCF">
        <w:rPr>
          <w:rFonts w:ascii="Palatino Linotype" w:hAnsi="Palatino Linotype"/>
          <w:b/>
          <w:bCs/>
        </w:rPr>
        <w:t xml:space="preserve"> 00203/JIQUIPIL/IP/2020</w:t>
      </w:r>
      <w:r w:rsidRPr="002A7BCF">
        <w:rPr>
          <w:rFonts w:ascii="Palatino Linotype" w:hAnsi="Palatino Linotype"/>
        </w:rPr>
        <w:t xml:space="preserve">, mediante el cual solicitó le fuese entregado, vía </w:t>
      </w:r>
      <w:r w:rsidRPr="002A7BCF">
        <w:rPr>
          <w:rFonts w:ascii="Palatino Linotype" w:hAnsi="Palatino Linotype"/>
          <w:b/>
        </w:rPr>
        <w:t>SAIMEX</w:t>
      </w:r>
      <w:r w:rsidRPr="002A7BCF">
        <w:rPr>
          <w:rFonts w:ascii="Palatino Linotype" w:hAnsi="Palatino Linotype"/>
        </w:rPr>
        <w:t xml:space="preserve">, lo siguiente: </w:t>
      </w:r>
    </w:p>
    <w:p w14:paraId="68CB497E" w14:textId="77777777" w:rsidR="00A740B2" w:rsidRPr="002A7BCF" w:rsidRDefault="00A740B2" w:rsidP="00A740B2">
      <w:pPr>
        <w:spacing w:before="120" w:after="120"/>
        <w:ind w:left="709" w:right="709"/>
        <w:jc w:val="both"/>
        <w:rPr>
          <w:rFonts w:ascii="Palatino Linotype" w:hAnsi="Palatino Linotype" w:cs="Arial"/>
          <w:sz w:val="22"/>
          <w:szCs w:val="22"/>
        </w:rPr>
      </w:pPr>
      <w:r w:rsidRPr="002A7BCF">
        <w:rPr>
          <w:rFonts w:ascii="Palatino Linotype" w:hAnsi="Palatino Linotype" w:cs="Arial"/>
          <w:i/>
        </w:rPr>
        <w:t xml:space="preserve"> </w:t>
      </w:r>
      <w:r w:rsidRPr="002A7BCF">
        <w:rPr>
          <w:rFonts w:ascii="Palatino Linotype" w:hAnsi="Palatino Linotype" w:cs="Arial"/>
          <w:i/>
          <w:sz w:val="22"/>
          <w:szCs w:val="22"/>
        </w:rPr>
        <w:t>“</w:t>
      </w:r>
      <w:r w:rsidR="00AB22E1" w:rsidRPr="002A7BCF">
        <w:rPr>
          <w:rFonts w:ascii="Palatino Linotype" w:hAnsi="Palatino Linotype" w:cs="Arial"/>
          <w:i/>
          <w:sz w:val="22"/>
          <w:szCs w:val="22"/>
        </w:rPr>
        <w:t>Nombres completos de las personas quen se encuentren en nomina de septiembre de 2020 que se apellida navatrete o Gonzalez, también su área de adscripción, y fecha en la q entró, y recibo de pago, y sueldo, en que área esta</w:t>
      </w:r>
      <w:r w:rsidRPr="002A7BCF">
        <w:rPr>
          <w:rFonts w:ascii="Palatino Linotype" w:hAnsi="Palatino Linotype" w:cs="Arial"/>
          <w:i/>
          <w:sz w:val="22"/>
          <w:szCs w:val="22"/>
        </w:rPr>
        <w:t>.”</w:t>
      </w:r>
      <w:r w:rsidRPr="002A7BCF">
        <w:rPr>
          <w:rFonts w:ascii="Palatino Linotype" w:hAnsi="Palatino Linotype" w:cs="Arial"/>
          <w:sz w:val="22"/>
          <w:szCs w:val="22"/>
        </w:rPr>
        <w:t xml:space="preserve"> (Sic)</w:t>
      </w:r>
    </w:p>
    <w:p w14:paraId="59CF4FBF" w14:textId="77777777" w:rsidR="00E12195" w:rsidRPr="002A7BCF" w:rsidRDefault="00E12195" w:rsidP="00E12195">
      <w:pPr>
        <w:spacing w:line="360" w:lineRule="auto"/>
        <w:jc w:val="both"/>
        <w:rPr>
          <w:rFonts w:ascii="Palatino Linotype" w:hAnsi="Palatino Linotype" w:cs="Arial"/>
          <w:b/>
        </w:rPr>
      </w:pPr>
    </w:p>
    <w:p w14:paraId="01333E96" w14:textId="77777777" w:rsidR="00E12195" w:rsidRPr="002A7BCF" w:rsidRDefault="00E12195" w:rsidP="00E12195">
      <w:pPr>
        <w:spacing w:line="360" w:lineRule="auto"/>
        <w:jc w:val="both"/>
        <w:rPr>
          <w:rFonts w:ascii="Palatino Linotype" w:hAnsi="Palatino Linotype" w:cs="Arial"/>
        </w:rPr>
      </w:pPr>
      <w:r w:rsidRPr="002A7BCF">
        <w:rPr>
          <w:rFonts w:ascii="Palatino Linotype" w:hAnsi="Palatino Linotype" w:cs="Arial"/>
          <w:b/>
        </w:rPr>
        <w:t>MODALIDAD DE ENTREGA:</w:t>
      </w:r>
      <w:r w:rsidRPr="002A7BCF">
        <w:rPr>
          <w:rFonts w:ascii="Palatino Linotype" w:hAnsi="Palatino Linotype" w:cs="Arial"/>
        </w:rPr>
        <w:t xml:space="preserve"> Vía </w:t>
      </w:r>
      <w:r w:rsidRPr="002A7BCF">
        <w:rPr>
          <w:rFonts w:ascii="Palatino Linotype" w:hAnsi="Palatino Linotype" w:cs="Arial"/>
          <w:b/>
        </w:rPr>
        <w:t>SAIMEX</w:t>
      </w:r>
      <w:r w:rsidRPr="002A7BCF">
        <w:rPr>
          <w:rFonts w:ascii="Palatino Linotype" w:hAnsi="Palatino Linotype" w:cs="Arial"/>
        </w:rPr>
        <w:t>.</w:t>
      </w:r>
    </w:p>
    <w:p w14:paraId="25F4BF0F" w14:textId="77777777" w:rsidR="00E12195" w:rsidRPr="002A7BCF" w:rsidRDefault="00E12195" w:rsidP="00E12195">
      <w:pPr>
        <w:spacing w:line="360" w:lineRule="auto"/>
        <w:jc w:val="both"/>
        <w:rPr>
          <w:rFonts w:ascii="Palatino Linotype" w:hAnsi="Palatino Linotype" w:cs="Arial"/>
        </w:rPr>
      </w:pPr>
    </w:p>
    <w:p w14:paraId="39526FA1" w14:textId="08355DCC" w:rsidR="00E12195" w:rsidRPr="002A7BCF" w:rsidRDefault="00E12195" w:rsidP="00E12195">
      <w:pPr>
        <w:spacing w:line="360" w:lineRule="auto"/>
        <w:jc w:val="both"/>
        <w:rPr>
          <w:rFonts w:ascii="Palatino Linotype" w:hAnsi="Palatino Linotype"/>
        </w:rPr>
      </w:pPr>
      <w:r w:rsidRPr="002A7BCF">
        <w:rPr>
          <w:rFonts w:ascii="Palatino Linotype" w:hAnsi="Palatino Linotype"/>
          <w:b/>
          <w:sz w:val="28"/>
        </w:rPr>
        <w:t xml:space="preserve">II. </w:t>
      </w:r>
      <w:r w:rsidRPr="002A7BCF">
        <w:rPr>
          <w:rFonts w:ascii="Palatino Linotype" w:hAnsi="Palatino Linotype"/>
        </w:rPr>
        <w:t xml:space="preserve">De las constancias que obran en el expediente electrónico del </w:t>
      </w:r>
      <w:r w:rsidRPr="002A7BCF">
        <w:rPr>
          <w:rFonts w:ascii="Palatino Linotype" w:hAnsi="Palatino Linotype"/>
          <w:b/>
        </w:rPr>
        <w:t>SAIMEX</w:t>
      </w:r>
      <w:r w:rsidRPr="002A7BCF">
        <w:rPr>
          <w:rFonts w:ascii="Palatino Linotype" w:hAnsi="Palatino Linotype"/>
        </w:rPr>
        <w:t>, en fecha</w:t>
      </w:r>
      <w:r w:rsidR="001C14F4" w:rsidRPr="002A7BCF">
        <w:rPr>
          <w:rFonts w:ascii="Palatino Linotype" w:hAnsi="Palatino Linotype"/>
        </w:rPr>
        <w:t>s</w:t>
      </w:r>
      <w:r w:rsidRPr="002A7BCF">
        <w:rPr>
          <w:rFonts w:ascii="Palatino Linotype" w:hAnsi="Palatino Linotype"/>
        </w:rPr>
        <w:t xml:space="preserve"> veintisiete </w:t>
      </w:r>
      <w:r w:rsidR="001C14F4" w:rsidRPr="002A7BCF">
        <w:rPr>
          <w:rFonts w:ascii="Palatino Linotype" w:hAnsi="Palatino Linotype"/>
        </w:rPr>
        <w:t xml:space="preserve"> y veintiocho </w:t>
      </w:r>
      <w:r w:rsidRPr="002A7BCF">
        <w:rPr>
          <w:rFonts w:ascii="Palatino Linotype" w:hAnsi="Palatino Linotype"/>
        </w:rPr>
        <w:t xml:space="preserve">de </w:t>
      </w:r>
      <w:r w:rsidR="001C14F4" w:rsidRPr="002A7BCF">
        <w:rPr>
          <w:rFonts w:ascii="Palatino Linotype" w:hAnsi="Palatino Linotype"/>
        </w:rPr>
        <w:t>octubre</w:t>
      </w:r>
      <w:r w:rsidRPr="002A7BCF">
        <w:rPr>
          <w:rFonts w:ascii="Palatino Linotype" w:hAnsi="Palatino Linotype"/>
        </w:rPr>
        <w:t xml:space="preserve"> de dos mil veinte, la Titular de la Unidad de </w:t>
      </w:r>
      <w:r w:rsidRPr="002A7BCF">
        <w:rPr>
          <w:rFonts w:ascii="Palatino Linotype" w:hAnsi="Palatino Linotype"/>
        </w:rPr>
        <w:lastRenderedPageBreak/>
        <w:t xml:space="preserve">Transparencia del </w:t>
      </w:r>
      <w:r w:rsidRPr="002A7BCF">
        <w:rPr>
          <w:rFonts w:ascii="Palatino Linotype" w:hAnsi="Palatino Linotype"/>
          <w:b/>
        </w:rPr>
        <w:t>SUJETO OBLIGADO</w:t>
      </w:r>
      <w:r w:rsidRPr="002A7BCF">
        <w:rPr>
          <w:rFonts w:ascii="Palatino Linotype" w:hAnsi="Palatino Linotype"/>
        </w:rPr>
        <w:t>, turnó la solicitud de información a</w:t>
      </w:r>
      <w:r w:rsidR="001C14F4" w:rsidRPr="002A7BCF">
        <w:rPr>
          <w:rFonts w:ascii="Palatino Linotype" w:hAnsi="Palatino Linotype"/>
        </w:rPr>
        <w:t xml:space="preserve"> </w:t>
      </w:r>
      <w:r w:rsidRPr="002A7BCF">
        <w:rPr>
          <w:rFonts w:ascii="Palatino Linotype" w:hAnsi="Palatino Linotype"/>
        </w:rPr>
        <w:t>l</w:t>
      </w:r>
      <w:r w:rsidR="001C14F4" w:rsidRPr="002A7BCF">
        <w:rPr>
          <w:rFonts w:ascii="Palatino Linotype" w:hAnsi="Palatino Linotype"/>
        </w:rPr>
        <w:t>os</w:t>
      </w:r>
      <w:r w:rsidRPr="002A7BCF">
        <w:rPr>
          <w:rFonts w:ascii="Palatino Linotype" w:hAnsi="Palatino Linotype"/>
        </w:rPr>
        <w:t xml:space="preserve"> Servidor</w:t>
      </w:r>
      <w:r w:rsidR="001C14F4" w:rsidRPr="002A7BCF">
        <w:rPr>
          <w:rFonts w:ascii="Palatino Linotype" w:hAnsi="Palatino Linotype"/>
        </w:rPr>
        <w:t>es</w:t>
      </w:r>
      <w:r w:rsidRPr="002A7BCF">
        <w:rPr>
          <w:rFonts w:ascii="Palatino Linotype" w:hAnsi="Palatino Linotype"/>
        </w:rPr>
        <w:t xml:space="preserve"> Público</w:t>
      </w:r>
      <w:r w:rsidR="001C14F4" w:rsidRPr="002A7BCF">
        <w:rPr>
          <w:rFonts w:ascii="Palatino Linotype" w:hAnsi="Palatino Linotype"/>
        </w:rPr>
        <w:t>s</w:t>
      </w:r>
      <w:r w:rsidRPr="002A7BCF">
        <w:rPr>
          <w:rFonts w:ascii="Palatino Linotype" w:hAnsi="Palatino Linotype"/>
        </w:rPr>
        <w:t xml:space="preserve"> Habilitado</w:t>
      </w:r>
      <w:r w:rsidR="001C14F4" w:rsidRPr="002A7BCF">
        <w:rPr>
          <w:rFonts w:ascii="Palatino Linotype" w:hAnsi="Palatino Linotype"/>
        </w:rPr>
        <w:t>s</w:t>
      </w:r>
      <w:r w:rsidRPr="002A7BCF">
        <w:rPr>
          <w:rFonts w:ascii="Palatino Linotype" w:hAnsi="Palatino Linotype"/>
        </w:rPr>
        <w:t xml:space="preserve"> que estimó pertinente, a fin de colmar el derecho de acceso a la información del particular; tal y como, se aprecia en la imagen siguiente:</w:t>
      </w:r>
    </w:p>
    <w:p w14:paraId="2A9135EA" w14:textId="3966DA88" w:rsidR="00E12195" w:rsidRPr="002A7BCF" w:rsidRDefault="001C14F4" w:rsidP="001C14F4">
      <w:pPr>
        <w:spacing w:line="360" w:lineRule="auto"/>
        <w:jc w:val="center"/>
        <w:rPr>
          <w:rFonts w:ascii="Palatino Linotype" w:hAnsi="Palatino Linotype"/>
        </w:rPr>
      </w:pPr>
      <w:r w:rsidRPr="002A7BCF">
        <w:rPr>
          <w:rFonts w:ascii="Palatino Linotype" w:hAnsi="Palatino Linotype"/>
          <w:noProof/>
          <w:lang w:val="es-ES"/>
        </w:rPr>
        <w:drawing>
          <wp:inline distT="0" distB="0" distL="0" distR="0" wp14:anchorId="39DA70D8" wp14:editId="58DE4D21">
            <wp:extent cx="5826223" cy="22174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16 a la(s) 20.26.11.png"/>
                    <pic:cNvPicPr/>
                  </pic:nvPicPr>
                  <pic:blipFill rotWithShape="1">
                    <a:blip r:embed="rId8">
                      <a:extLst>
                        <a:ext uri="{28A0092B-C50C-407E-A947-70E740481C1C}">
                          <a14:useLocalDpi xmlns:a14="http://schemas.microsoft.com/office/drawing/2010/main" val="0"/>
                        </a:ext>
                      </a:extLst>
                    </a:blip>
                    <a:srcRect l="5217" t="32568" r="3056" b="26354"/>
                    <a:stretch/>
                  </pic:blipFill>
                  <pic:spPr bwMode="auto">
                    <a:xfrm>
                      <a:off x="0" y="0"/>
                      <a:ext cx="5830393" cy="2219007"/>
                    </a:xfrm>
                    <a:prstGeom prst="rect">
                      <a:avLst/>
                    </a:prstGeom>
                    <a:ln>
                      <a:noFill/>
                    </a:ln>
                    <a:extLst>
                      <a:ext uri="{53640926-AAD7-44d8-BBD7-CCE9431645EC}">
                        <a14:shadowObscured xmlns:a14="http://schemas.microsoft.com/office/drawing/2010/main"/>
                      </a:ext>
                    </a:extLst>
                  </pic:spPr>
                </pic:pic>
              </a:graphicData>
            </a:graphic>
          </wp:inline>
        </w:drawing>
      </w:r>
    </w:p>
    <w:p w14:paraId="1FCE19A4" w14:textId="77777777" w:rsidR="00E12195" w:rsidRPr="002A7BCF" w:rsidRDefault="00E12195" w:rsidP="00E12195">
      <w:pPr>
        <w:spacing w:line="360" w:lineRule="auto"/>
        <w:jc w:val="both"/>
        <w:rPr>
          <w:rFonts w:ascii="Palatino Linotype" w:hAnsi="Palatino Linotype"/>
          <w:b/>
          <w:sz w:val="28"/>
        </w:rPr>
      </w:pPr>
    </w:p>
    <w:p w14:paraId="40BA74EE" w14:textId="1D695E89" w:rsidR="00A740B2" w:rsidRPr="002A7BCF" w:rsidRDefault="00E12195" w:rsidP="00E12195">
      <w:pPr>
        <w:pStyle w:val="Prrafodelista"/>
        <w:tabs>
          <w:tab w:val="left" w:pos="567"/>
        </w:tabs>
        <w:spacing w:line="360" w:lineRule="auto"/>
        <w:ind w:left="0"/>
        <w:contextualSpacing w:val="0"/>
        <w:jc w:val="both"/>
        <w:rPr>
          <w:rFonts w:ascii="Palatino Linotype" w:hAnsi="Palatino Linotype"/>
        </w:rPr>
      </w:pPr>
      <w:r w:rsidRPr="002A7BCF">
        <w:rPr>
          <w:rFonts w:ascii="Palatino Linotype" w:hAnsi="Palatino Linotype"/>
          <w:b/>
          <w:sz w:val="28"/>
          <w:szCs w:val="28"/>
        </w:rPr>
        <w:t>III.</w:t>
      </w:r>
      <w:r w:rsidRPr="002A7BCF">
        <w:rPr>
          <w:rFonts w:ascii="Palatino Linotype" w:hAnsi="Palatino Linotype"/>
        </w:rPr>
        <w:t xml:space="preserve"> </w:t>
      </w:r>
      <w:r w:rsidR="00A740B2" w:rsidRPr="002A7BCF">
        <w:rPr>
          <w:rFonts w:ascii="Palatino Linotype" w:hAnsi="Palatino Linotype"/>
        </w:rPr>
        <w:t xml:space="preserve">Con </w:t>
      </w:r>
      <w:r w:rsidR="00A740B2" w:rsidRPr="002A7BCF">
        <w:rPr>
          <w:rFonts w:ascii="Palatino Linotype" w:hAnsi="Palatino Linotype" w:cs="Arial"/>
        </w:rPr>
        <w:t>base</w:t>
      </w:r>
      <w:r w:rsidR="00A740B2" w:rsidRPr="002A7BCF">
        <w:rPr>
          <w:rFonts w:ascii="Palatino Linotype" w:hAnsi="Palatino Linotype"/>
        </w:rPr>
        <w:t xml:space="preserve"> en el detalle de seguimiento que obra en </w:t>
      </w:r>
      <w:r w:rsidR="00A740B2" w:rsidRPr="002A7BCF">
        <w:rPr>
          <w:rFonts w:ascii="Palatino Linotype" w:hAnsi="Palatino Linotype"/>
          <w:b/>
        </w:rPr>
        <w:t>EL SAIMEX</w:t>
      </w:r>
      <w:r w:rsidR="00A740B2" w:rsidRPr="002A7BCF">
        <w:rPr>
          <w:rFonts w:ascii="Palatino Linotype" w:hAnsi="Palatino Linotype"/>
        </w:rPr>
        <w:t xml:space="preserve">, se advierte que </w:t>
      </w:r>
      <w:r w:rsidR="00A740B2" w:rsidRPr="002A7BCF">
        <w:rPr>
          <w:rFonts w:ascii="Palatino Linotype" w:hAnsi="Palatino Linotype"/>
          <w:b/>
        </w:rPr>
        <w:t>EL SUJETO OBLIGADO</w:t>
      </w:r>
      <w:r w:rsidR="00A740B2" w:rsidRPr="002A7BCF">
        <w:rPr>
          <w:rFonts w:ascii="Palatino Linotype" w:hAnsi="Palatino Linotype"/>
        </w:rPr>
        <w:t xml:space="preserve"> omitió dar contestación a la solicitud de acceso a la información pública. </w:t>
      </w:r>
    </w:p>
    <w:p w14:paraId="4C24ABD2" w14:textId="3571EE67" w:rsidR="00A740B2" w:rsidRPr="002A7BCF" w:rsidRDefault="00A740B2" w:rsidP="00A740B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2A7BCF">
        <w:rPr>
          <w:rFonts w:ascii="Palatino Linotype" w:hAnsi="Palatino Linotype"/>
          <w:b/>
          <w:sz w:val="28"/>
        </w:rPr>
        <w:t>I</w:t>
      </w:r>
      <w:r w:rsidR="001C14F4" w:rsidRPr="002A7BCF">
        <w:rPr>
          <w:rFonts w:ascii="Palatino Linotype" w:hAnsi="Palatino Linotype"/>
          <w:b/>
          <w:sz w:val="28"/>
        </w:rPr>
        <w:t>V</w:t>
      </w:r>
      <w:r w:rsidRPr="002A7BCF">
        <w:rPr>
          <w:rFonts w:ascii="Palatino Linotype" w:hAnsi="Palatino Linotype"/>
          <w:b/>
          <w:sz w:val="28"/>
        </w:rPr>
        <w:t>.</w:t>
      </w:r>
      <w:r w:rsidRPr="002A7BCF">
        <w:rPr>
          <w:rFonts w:ascii="Palatino Linotype" w:hAnsi="Palatino Linotype"/>
          <w:sz w:val="28"/>
        </w:rPr>
        <w:t xml:space="preserve"> </w:t>
      </w:r>
      <w:r w:rsidRPr="002A7BCF">
        <w:rPr>
          <w:rFonts w:ascii="Palatino Linotype" w:hAnsi="Palatino Linotype"/>
        </w:rPr>
        <w:t xml:space="preserve">Inconforme con la falta de respuesta del </w:t>
      </w:r>
      <w:r w:rsidRPr="002A7BCF">
        <w:rPr>
          <w:rFonts w:ascii="Palatino Linotype" w:hAnsi="Palatino Linotype"/>
          <w:b/>
        </w:rPr>
        <w:t>SUJETO OBLIGADO,</w:t>
      </w:r>
      <w:r w:rsidRPr="002A7BCF">
        <w:rPr>
          <w:rFonts w:ascii="Palatino Linotype" w:hAnsi="Palatino Linotype"/>
        </w:rPr>
        <w:t xml:space="preserve"> </w:t>
      </w:r>
      <w:r w:rsidR="008779EA" w:rsidRPr="002A7BCF">
        <w:rPr>
          <w:rFonts w:ascii="Palatino Linotype" w:hAnsi="Palatino Linotype"/>
        </w:rPr>
        <w:t>el veinte</w:t>
      </w:r>
      <w:r w:rsidRPr="002A7BCF">
        <w:rPr>
          <w:rFonts w:ascii="Palatino Linotype" w:hAnsi="Palatino Linotype"/>
        </w:rPr>
        <w:t xml:space="preserve"> de </w:t>
      </w:r>
      <w:r w:rsidR="008779EA" w:rsidRPr="002A7BCF">
        <w:rPr>
          <w:rFonts w:ascii="Palatino Linotype" w:hAnsi="Palatino Linotype"/>
        </w:rPr>
        <w:t>noviem</w:t>
      </w:r>
      <w:r w:rsidRPr="002A7BCF">
        <w:rPr>
          <w:rFonts w:ascii="Palatino Linotype" w:hAnsi="Palatino Linotype"/>
        </w:rPr>
        <w:t xml:space="preserve">bre de dos mil veinte, </w:t>
      </w:r>
      <w:r w:rsidRPr="002A7BCF">
        <w:rPr>
          <w:rFonts w:ascii="Palatino Linotype" w:hAnsi="Palatino Linotype" w:cs="Arial"/>
          <w:b/>
        </w:rPr>
        <w:t>EL RECURRENTE</w:t>
      </w:r>
      <w:r w:rsidRPr="002A7BCF">
        <w:rPr>
          <w:rFonts w:ascii="Palatino Linotype" w:hAnsi="Palatino Linotype" w:cs="Arial"/>
        </w:rPr>
        <w:t xml:space="preserve"> </w:t>
      </w:r>
      <w:r w:rsidRPr="002A7BCF">
        <w:rPr>
          <w:rFonts w:ascii="Palatino Linotype" w:hAnsi="Palatino Linotype"/>
        </w:rPr>
        <w:t xml:space="preserve">interpuso el recurso de revisión objeto del presente estudio, el cual fue registrado en </w:t>
      </w:r>
      <w:r w:rsidRPr="002A7BCF">
        <w:rPr>
          <w:rFonts w:ascii="Palatino Linotype" w:hAnsi="Palatino Linotype"/>
          <w:b/>
        </w:rPr>
        <w:t xml:space="preserve">EL SAIMEX </w:t>
      </w:r>
      <w:r w:rsidRPr="002A7BCF">
        <w:rPr>
          <w:rFonts w:ascii="Palatino Linotype" w:hAnsi="Palatino Linotype"/>
        </w:rPr>
        <w:t xml:space="preserve">y se le asignó el número de expediente </w:t>
      </w:r>
      <w:r w:rsidR="008779EA" w:rsidRPr="002A7BCF">
        <w:rPr>
          <w:rFonts w:ascii="Palatino Linotype" w:hAnsi="Palatino Linotype" w:cs="Arial"/>
          <w:b/>
        </w:rPr>
        <w:t>05597</w:t>
      </w:r>
      <w:r w:rsidRPr="002A7BCF">
        <w:rPr>
          <w:rFonts w:ascii="Palatino Linotype" w:hAnsi="Palatino Linotype" w:cs="Arial"/>
          <w:b/>
        </w:rPr>
        <w:t>/INFOEM/IP/RR/2020</w:t>
      </w:r>
      <w:r w:rsidRPr="002A7BCF">
        <w:rPr>
          <w:rFonts w:ascii="Palatino Linotype" w:hAnsi="Palatino Linotype" w:cs="Arial"/>
        </w:rPr>
        <w:t>, en el que señaló como acto impugnado, lo siguiente:</w:t>
      </w:r>
      <w:bookmarkEnd w:id="0"/>
    </w:p>
    <w:p w14:paraId="35E07D91" w14:textId="7AA74786" w:rsidR="00A740B2" w:rsidRPr="002A7BCF" w:rsidRDefault="00A740B2" w:rsidP="00A740B2">
      <w:pPr>
        <w:spacing w:before="240" w:after="240"/>
        <w:ind w:left="709" w:right="709"/>
        <w:jc w:val="both"/>
        <w:rPr>
          <w:rFonts w:ascii="Palatino Linotype" w:hAnsi="Palatino Linotype" w:cs="Arial"/>
        </w:rPr>
      </w:pPr>
      <w:r w:rsidRPr="002A7BCF">
        <w:rPr>
          <w:rFonts w:ascii="Palatino Linotype" w:hAnsi="Palatino Linotype" w:cs="Arial"/>
          <w:i/>
        </w:rPr>
        <w:t>“</w:t>
      </w:r>
      <w:r w:rsidR="00D24C3A" w:rsidRPr="002A7BCF">
        <w:rPr>
          <w:rFonts w:ascii="Palatino Linotype" w:hAnsi="Palatino Linotype" w:cs="Arial"/>
          <w:i/>
        </w:rPr>
        <w:t>N</w:t>
      </w:r>
      <w:r w:rsidR="00D24C3A" w:rsidRPr="002A7BCF">
        <w:rPr>
          <w:rFonts w:ascii="Palatino Linotype" w:hAnsi="Palatino Linotype" w:cs="Arial"/>
          <w:i/>
          <w:lang w:val="es-ES_tradnl"/>
        </w:rPr>
        <w:t>o se me ha entregado información</w:t>
      </w:r>
      <w:r w:rsidR="00D24C3A" w:rsidRPr="002A7BCF">
        <w:rPr>
          <w:rFonts w:ascii="Palatino Linotype" w:hAnsi="Palatino Linotype" w:cs="Arial"/>
          <w:i/>
        </w:rPr>
        <w:t xml:space="preserve">.” </w:t>
      </w:r>
      <w:r w:rsidRPr="002A7BCF">
        <w:rPr>
          <w:rFonts w:ascii="Palatino Linotype" w:hAnsi="Palatino Linotype" w:cs="Arial"/>
        </w:rPr>
        <w:t>(Sic)</w:t>
      </w:r>
    </w:p>
    <w:p w14:paraId="003DFB32" w14:textId="77777777" w:rsidR="00A740B2" w:rsidRPr="002A7BCF" w:rsidRDefault="00A740B2" w:rsidP="00A740B2">
      <w:pPr>
        <w:pStyle w:val="Prrafodelista"/>
        <w:spacing w:before="240" w:after="240" w:line="360" w:lineRule="auto"/>
        <w:ind w:left="0"/>
        <w:contextualSpacing w:val="0"/>
        <w:jc w:val="both"/>
        <w:rPr>
          <w:rFonts w:ascii="Palatino Linotype" w:hAnsi="Palatino Linotype"/>
        </w:rPr>
      </w:pPr>
      <w:r w:rsidRPr="002A7BCF">
        <w:rPr>
          <w:rFonts w:ascii="Palatino Linotype" w:hAnsi="Palatino Linotype"/>
        </w:rPr>
        <w:t xml:space="preserve">Asimismo, </w:t>
      </w:r>
      <w:r w:rsidRPr="002A7BCF">
        <w:rPr>
          <w:rFonts w:ascii="Palatino Linotype" w:hAnsi="Palatino Linotype" w:cs="Arial"/>
          <w:b/>
        </w:rPr>
        <w:t>EL RECURRENTE</w:t>
      </w:r>
      <w:r w:rsidRPr="002A7BCF">
        <w:rPr>
          <w:rFonts w:ascii="Palatino Linotype" w:hAnsi="Palatino Linotype"/>
        </w:rPr>
        <w:t xml:space="preserve"> precisó como razones o motivos de inconformidad:</w:t>
      </w:r>
    </w:p>
    <w:p w14:paraId="64DA66A2" w14:textId="0125C11A" w:rsidR="00A740B2" w:rsidRPr="002A7BCF" w:rsidRDefault="00A740B2" w:rsidP="00A740B2">
      <w:pPr>
        <w:spacing w:before="240" w:after="240"/>
        <w:ind w:left="709" w:right="709"/>
        <w:jc w:val="both"/>
        <w:rPr>
          <w:rFonts w:ascii="Palatino Linotype" w:hAnsi="Palatino Linotype" w:cs="Arial"/>
        </w:rPr>
      </w:pPr>
      <w:r w:rsidRPr="002A7BCF">
        <w:rPr>
          <w:rFonts w:ascii="Palatino Linotype" w:hAnsi="Palatino Linotype" w:cs="Arial"/>
          <w:i/>
        </w:rPr>
        <w:t>“</w:t>
      </w:r>
      <w:r w:rsidR="00D24C3A" w:rsidRPr="002A7BCF">
        <w:rPr>
          <w:rFonts w:ascii="Palatino Linotype" w:hAnsi="Palatino Linotype" w:cs="Arial"/>
          <w:i/>
          <w:lang w:val="es-ES_tradnl"/>
        </w:rPr>
        <w:t>Negativa de información</w:t>
      </w:r>
      <w:r w:rsidRPr="002A7BCF">
        <w:rPr>
          <w:rFonts w:ascii="Palatino Linotype" w:hAnsi="Palatino Linotype" w:cs="Arial"/>
          <w:i/>
        </w:rPr>
        <w:t xml:space="preserve">.” </w:t>
      </w:r>
      <w:r w:rsidRPr="002A7BCF">
        <w:rPr>
          <w:rFonts w:ascii="Palatino Linotype" w:hAnsi="Palatino Linotype" w:cs="Arial"/>
        </w:rPr>
        <w:t>(Sic)</w:t>
      </w:r>
    </w:p>
    <w:p w14:paraId="29A03AE8" w14:textId="101CDD42" w:rsidR="00A740B2" w:rsidRPr="002A7BCF" w:rsidRDefault="00A740B2" w:rsidP="00A740B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A7BCF">
        <w:rPr>
          <w:rFonts w:ascii="Palatino Linotype" w:hAnsi="Palatino Linotype" w:cs="Arial"/>
          <w:b/>
          <w:sz w:val="28"/>
        </w:rPr>
        <w:lastRenderedPageBreak/>
        <w:t>IV.</w:t>
      </w:r>
      <w:r w:rsidRPr="002A7BCF">
        <w:rPr>
          <w:rFonts w:ascii="Palatino Linotype" w:hAnsi="Palatino Linotype" w:cs="Arial"/>
        </w:rPr>
        <w:t xml:space="preserve"> En</w:t>
      </w:r>
      <w:r w:rsidRPr="002A7BCF">
        <w:rPr>
          <w:rFonts w:ascii="Palatino Linotype" w:hAnsi="Palatino Linotype"/>
        </w:rPr>
        <w:t xml:space="preserve"> fecha </w:t>
      </w:r>
      <w:r w:rsidR="00D24C3A" w:rsidRPr="002A7BCF">
        <w:rPr>
          <w:rFonts w:ascii="Palatino Linotype" w:hAnsi="Palatino Linotype"/>
        </w:rPr>
        <w:t>veinte de noviembre de dos mil veinte</w:t>
      </w:r>
      <w:r w:rsidRPr="002A7BCF">
        <w:rPr>
          <w:rFonts w:ascii="Palatino Linotype" w:hAnsi="Palatino Linotype"/>
        </w:rPr>
        <w:t>,</w:t>
      </w:r>
      <w:r w:rsidRPr="002A7BCF">
        <w:rPr>
          <w:rFonts w:ascii="Palatino Linotype" w:hAnsi="Palatino Linotype" w:cs="Arial"/>
        </w:rPr>
        <w:t xml:space="preserve"> el recurso</w:t>
      </w:r>
      <w:r w:rsidRPr="002A7BCF">
        <w:rPr>
          <w:rFonts w:ascii="Palatino Linotype" w:hAnsi="Palatino Linotype" w:cs="Arial"/>
          <w:lang w:val="es-ES_tradnl"/>
        </w:rPr>
        <w:t xml:space="preserve"> de que</w:t>
      </w:r>
      <w:r w:rsidRPr="002A7BCF">
        <w:rPr>
          <w:rFonts w:ascii="Palatino Linotype" w:hAnsi="Palatino Linotype" w:cs="Arial"/>
        </w:rPr>
        <w:t xml:space="preserve"> se trata</w:t>
      </w:r>
      <w:r w:rsidRPr="002A7BCF">
        <w:rPr>
          <w:rFonts w:ascii="Palatino Linotype" w:hAnsi="Palatino Linotype" w:cs="Arial"/>
          <w:lang w:val="es-ES_tradnl"/>
        </w:rPr>
        <w:t xml:space="preserve"> se envió electrónicamente al Instituto de </w:t>
      </w:r>
      <w:r w:rsidRPr="002A7BCF">
        <w:rPr>
          <w:rFonts w:ascii="Palatino Linotype" w:eastAsia="Arial Unicode MS" w:hAnsi="Palatino Linotype" w:cs="Arial"/>
        </w:rPr>
        <w:t>Transparencia</w:t>
      </w:r>
      <w:r w:rsidRPr="002A7BCF">
        <w:rPr>
          <w:rFonts w:ascii="Palatino Linotype" w:hAnsi="Palatino Linotype" w:cs="Arial"/>
          <w:lang w:val="es-ES_tradnl"/>
        </w:rPr>
        <w:t xml:space="preserve">, Acceso a la Información Pública y Protección de </w:t>
      </w:r>
      <w:r w:rsidRPr="002A7BCF">
        <w:rPr>
          <w:rFonts w:ascii="Palatino Linotype" w:hAnsi="Palatino Linotype" w:cs="Arial"/>
        </w:rPr>
        <w:t>Datos</w:t>
      </w:r>
      <w:r w:rsidRPr="002A7BCF">
        <w:rPr>
          <w:rFonts w:ascii="Palatino Linotype" w:hAnsi="Palatino Linotype" w:cs="Arial"/>
          <w:lang w:val="es-ES_tradnl"/>
        </w:rPr>
        <w:t xml:space="preserve"> Personales del Estado de México y Municipios; y con fundamento en el artículo 185, fracción I de la </w:t>
      </w:r>
      <w:r w:rsidRPr="002A7BCF">
        <w:rPr>
          <w:rFonts w:ascii="Palatino Linotype" w:hAnsi="Palatino Linotype"/>
        </w:rPr>
        <w:t>Ley de Transparencia y Acceso a la Información Pública del Estado de México y Municipios</w:t>
      </w:r>
      <w:r w:rsidRPr="002A7BCF">
        <w:rPr>
          <w:rFonts w:ascii="Palatino Linotype" w:hAnsi="Palatino Linotype" w:cs="Arial"/>
          <w:lang w:val="es-ES_tradnl"/>
        </w:rPr>
        <w:t>, se turnó, a través del</w:t>
      </w:r>
      <w:r w:rsidRPr="002A7BCF">
        <w:rPr>
          <w:rFonts w:ascii="Palatino Linotype" w:eastAsia="Arial Unicode MS" w:hAnsi="Palatino Linotype" w:cs="Arial"/>
          <w:lang w:val="es-ES_tradnl"/>
        </w:rPr>
        <w:t xml:space="preserve"> </w:t>
      </w:r>
      <w:r w:rsidRPr="002A7BCF">
        <w:rPr>
          <w:rFonts w:ascii="Palatino Linotype" w:eastAsia="Arial Unicode MS" w:hAnsi="Palatino Linotype" w:cs="Arial"/>
          <w:b/>
          <w:lang w:val="es-ES_tradnl"/>
        </w:rPr>
        <w:t>SAIMEX</w:t>
      </w:r>
      <w:r w:rsidRPr="002A7BCF">
        <w:rPr>
          <w:rFonts w:ascii="Palatino Linotype" w:hAnsi="Palatino Linotype"/>
        </w:rPr>
        <w:t xml:space="preserve">, a la </w:t>
      </w:r>
      <w:r w:rsidRPr="002A7BCF">
        <w:rPr>
          <w:rFonts w:ascii="Palatino Linotype" w:hAnsi="Palatino Linotype" w:cs="Arial"/>
          <w:lang w:val="es-ES_tradnl"/>
        </w:rPr>
        <w:t xml:space="preserve">Comisionada </w:t>
      </w:r>
      <w:r w:rsidRPr="002A7BCF">
        <w:rPr>
          <w:rFonts w:ascii="Palatino Linotype" w:hAnsi="Palatino Linotype" w:cs="Arial"/>
          <w:b/>
          <w:lang w:val="es-ES_tradnl"/>
        </w:rPr>
        <w:t>EVA ABAID YAPUR</w:t>
      </w:r>
      <w:r w:rsidRPr="002A7BCF">
        <w:rPr>
          <w:rFonts w:ascii="Palatino Linotype" w:hAnsi="Palatino Linotype" w:cs="Arial"/>
          <w:lang w:val="es-ES_tradnl"/>
        </w:rPr>
        <w:t xml:space="preserve">, a </w:t>
      </w:r>
      <w:r w:rsidRPr="002A7BCF">
        <w:rPr>
          <w:rFonts w:ascii="Palatino Linotype" w:hAnsi="Palatino Linotype"/>
        </w:rPr>
        <w:t>efecto</w:t>
      </w:r>
      <w:r w:rsidRPr="002A7BCF">
        <w:rPr>
          <w:rFonts w:ascii="Palatino Linotype" w:hAnsi="Palatino Linotype" w:cs="Arial"/>
          <w:lang w:val="es-ES_tradnl"/>
        </w:rPr>
        <w:t xml:space="preserve"> de que decretara su admisión o </w:t>
      </w:r>
      <w:proofErr w:type="spellStart"/>
      <w:r w:rsidRPr="002A7BCF">
        <w:rPr>
          <w:rFonts w:ascii="Palatino Linotype" w:hAnsi="Palatino Linotype" w:cs="Arial"/>
          <w:lang w:val="es-ES_tradnl"/>
        </w:rPr>
        <w:t>desechamiento</w:t>
      </w:r>
      <w:proofErr w:type="spellEnd"/>
      <w:r w:rsidRPr="002A7BCF">
        <w:rPr>
          <w:rFonts w:ascii="Palatino Linotype" w:hAnsi="Palatino Linotype" w:cs="Arial"/>
          <w:lang w:val="es-ES_tradnl"/>
        </w:rPr>
        <w:t>.</w:t>
      </w:r>
    </w:p>
    <w:p w14:paraId="0300A748" w14:textId="77664427" w:rsidR="00A740B2" w:rsidRPr="002A7BCF" w:rsidRDefault="00A740B2" w:rsidP="00A740B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b/>
          <w:sz w:val="28"/>
        </w:rPr>
        <w:t>V.</w:t>
      </w:r>
      <w:r w:rsidRPr="002A7BCF">
        <w:rPr>
          <w:rFonts w:ascii="Palatino Linotype" w:hAnsi="Palatino Linotype" w:cs="Arial"/>
          <w:sz w:val="28"/>
        </w:rPr>
        <w:t xml:space="preserve"> </w:t>
      </w:r>
      <w:r w:rsidRPr="002A7BCF">
        <w:rPr>
          <w:rFonts w:ascii="Palatino Linotype" w:hAnsi="Palatino Linotype" w:cs="Arial"/>
        </w:rPr>
        <w:t xml:space="preserve">El </w:t>
      </w:r>
      <w:r w:rsidR="00D24C3A" w:rsidRPr="002A7BCF">
        <w:rPr>
          <w:rFonts w:ascii="Palatino Linotype" w:hAnsi="Palatino Linotype" w:cs="Arial"/>
        </w:rPr>
        <w:t>veintiséis</w:t>
      </w:r>
      <w:r w:rsidRPr="002A7BCF">
        <w:rPr>
          <w:rFonts w:ascii="Palatino Linotype" w:hAnsi="Palatino Linotype" w:cs="Arial"/>
        </w:rPr>
        <w:t xml:space="preserve"> de </w:t>
      </w:r>
      <w:r w:rsidR="00D24C3A" w:rsidRPr="002A7BCF">
        <w:rPr>
          <w:rFonts w:ascii="Palatino Linotype" w:hAnsi="Palatino Linotype" w:cs="Arial"/>
        </w:rPr>
        <w:t>noviem</w:t>
      </w:r>
      <w:r w:rsidRPr="002A7BCF">
        <w:rPr>
          <w:rFonts w:ascii="Palatino Linotype" w:hAnsi="Palatino Linotype" w:cs="Arial"/>
        </w:rPr>
        <w:t xml:space="preserve">bre de dos mil veinte, atento a lo dispuesto en el </w:t>
      </w:r>
      <w:r w:rsidRPr="002A7BCF">
        <w:rPr>
          <w:rFonts w:ascii="Palatino Linotype" w:hAnsi="Palatino Linotype" w:cs="Arial"/>
          <w:lang w:val="es-ES_tradnl"/>
        </w:rPr>
        <w:t>artículo</w:t>
      </w:r>
      <w:r w:rsidRPr="002A7BCF">
        <w:rPr>
          <w:rFonts w:ascii="Palatino Linotype" w:hAnsi="Palatino Linotype" w:cs="Arial"/>
        </w:rPr>
        <w:t xml:space="preserve"> 185 fracciones I, II y IV </w:t>
      </w:r>
      <w:r w:rsidRPr="002A7BCF">
        <w:rPr>
          <w:rFonts w:ascii="Palatino Linotype" w:hAnsi="Palatino Linotype" w:cs="Arial"/>
          <w:lang w:val="es-ES_tradnl"/>
        </w:rPr>
        <w:t xml:space="preserve">de la </w:t>
      </w:r>
      <w:r w:rsidRPr="002A7BCF">
        <w:rPr>
          <w:rFonts w:ascii="Palatino Linotype" w:hAnsi="Palatino Linotype"/>
        </w:rPr>
        <w:t xml:space="preserve">Ley de </w:t>
      </w:r>
      <w:r w:rsidRPr="002A7BCF">
        <w:rPr>
          <w:rFonts w:ascii="Palatino Linotype" w:hAnsi="Palatino Linotype" w:cs="Arial"/>
        </w:rPr>
        <w:t>Transparencia</w:t>
      </w:r>
      <w:r w:rsidRPr="002A7BCF">
        <w:rPr>
          <w:rFonts w:ascii="Palatino Linotype" w:hAnsi="Palatino Linotype"/>
        </w:rPr>
        <w:t xml:space="preserve"> y Acceso a la Información Pública del Estado de México y Municipios, se a</w:t>
      </w:r>
      <w:r w:rsidRPr="002A7BCF">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sidRPr="002A7BCF">
        <w:rPr>
          <w:rFonts w:ascii="Palatino Linotype" w:hAnsi="Palatino Linotype" w:cs="Arial"/>
          <w:b/>
        </w:rPr>
        <w:t>EL RECURRENTE</w:t>
      </w:r>
      <w:r w:rsidRPr="002A7BCF">
        <w:rPr>
          <w:rFonts w:ascii="Palatino Linotype" w:hAnsi="Palatino Linotype" w:cs="Arial"/>
        </w:rPr>
        <w:t xml:space="preserve"> realizara manifestaciones y ofreciera las pruebas, así como los alegatos que a su derecho conviniera, y </w:t>
      </w:r>
      <w:r w:rsidRPr="002A7BCF">
        <w:rPr>
          <w:rFonts w:ascii="Palatino Linotype" w:hAnsi="Palatino Linotype" w:cs="Arial"/>
          <w:b/>
        </w:rPr>
        <w:t>EL SUJETO OBLIGADO</w:t>
      </w:r>
      <w:r w:rsidRPr="002A7BCF">
        <w:rPr>
          <w:rFonts w:ascii="Palatino Linotype" w:hAnsi="Palatino Linotype" w:cs="Arial"/>
        </w:rPr>
        <w:t xml:space="preserve"> exhibiera el Informe Justificado correspondiente.</w:t>
      </w:r>
    </w:p>
    <w:p w14:paraId="07290349" w14:textId="336D6812" w:rsidR="00A740B2" w:rsidRPr="002A7BCF" w:rsidRDefault="00A740B2" w:rsidP="004E418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A7BCF">
        <w:rPr>
          <w:rFonts w:ascii="Palatino Linotype" w:hAnsi="Palatino Linotype" w:cs="Arial"/>
          <w:b/>
          <w:sz w:val="28"/>
        </w:rPr>
        <w:t>VII.</w:t>
      </w:r>
      <w:r w:rsidRPr="002A7BCF">
        <w:rPr>
          <w:rFonts w:ascii="Palatino Linotype" w:hAnsi="Palatino Linotype" w:cs="Arial"/>
          <w:sz w:val="28"/>
        </w:rPr>
        <w:t xml:space="preserve"> </w:t>
      </w:r>
      <w:r w:rsidRPr="002A7BCF">
        <w:rPr>
          <w:rFonts w:ascii="Palatino Linotype" w:hAnsi="Palatino Linotype" w:cs="Arial"/>
        </w:rPr>
        <w:t>De</w:t>
      </w:r>
      <w:r w:rsidRPr="002A7BCF">
        <w:rPr>
          <w:rFonts w:ascii="Palatino Linotype" w:hAnsi="Palatino Linotype" w:cs="Arial"/>
          <w:lang w:val="es-ES_tradnl"/>
        </w:rPr>
        <w:t xml:space="preserve"> las </w:t>
      </w:r>
      <w:r w:rsidRPr="002A7BCF">
        <w:rPr>
          <w:rFonts w:ascii="Palatino Linotype" w:hAnsi="Palatino Linotype" w:cs="Arial"/>
        </w:rPr>
        <w:t>constancias</w:t>
      </w:r>
      <w:r w:rsidRPr="002A7BCF">
        <w:rPr>
          <w:rFonts w:ascii="Palatino Linotype" w:hAnsi="Palatino Linotype" w:cs="Arial"/>
          <w:lang w:val="es-ES_tradnl"/>
        </w:rPr>
        <w:t xml:space="preserve"> que obran en el </w:t>
      </w:r>
      <w:r w:rsidRPr="002A7BCF">
        <w:rPr>
          <w:rFonts w:ascii="Palatino Linotype" w:hAnsi="Palatino Linotype" w:cs="Arial"/>
          <w:b/>
          <w:lang w:val="es-ES_tradnl"/>
        </w:rPr>
        <w:t>SAIMEX</w:t>
      </w:r>
      <w:r w:rsidRPr="002A7BCF">
        <w:rPr>
          <w:rFonts w:ascii="Palatino Linotype" w:hAnsi="Palatino Linotype" w:cs="Arial"/>
          <w:lang w:val="es-ES_tradnl"/>
        </w:rPr>
        <w:t>, se advierte que</w:t>
      </w:r>
      <w:r w:rsidRPr="002A7BCF">
        <w:rPr>
          <w:rFonts w:ascii="Palatino Linotype" w:hAnsi="Palatino Linotype" w:cs="Arial"/>
          <w:b/>
          <w:lang w:val="es-ES_tradnl"/>
        </w:rPr>
        <w:t xml:space="preserve"> </w:t>
      </w:r>
      <w:r w:rsidRPr="002A7BCF">
        <w:rPr>
          <w:rFonts w:ascii="Palatino Linotype" w:hAnsi="Palatino Linotype" w:cs="Arial"/>
          <w:b/>
        </w:rPr>
        <w:t>EL RECURRENTE</w:t>
      </w:r>
      <w:r w:rsidRPr="002A7BCF">
        <w:rPr>
          <w:rFonts w:ascii="Palatino Linotype" w:hAnsi="Palatino Linotype" w:cs="Arial"/>
        </w:rPr>
        <w:t xml:space="preserve"> omitió</w:t>
      </w:r>
      <w:r w:rsidRPr="002A7BCF">
        <w:rPr>
          <w:rFonts w:ascii="Palatino Linotype" w:hAnsi="Palatino Linotype" w:cs="Arial"/>
          <w:lang w:val="es-ES_tradnl"/>
        </w:rPr>
        <w:t xml:space="preserve"> </w:t>
      </w:r>
      <w:r w:rsidRPr="002A7BCF">
        <w:rPr>
          <w:rFonts w:ascii="Palatino Linotype" w:hAnsi="Palatino Linotype" w:cs="Arial"/>
        </w:rPr>
        <w:t xml:space="preserve">presentar, </w:t>
      </w:r>
      <w:r w:rsidRPr="002A7BCF">
        <w:rPr>
          <w:rFonts w:ascii="Palatino Linotype" w:hAnsi="Palatino Linotype" w:cs="Arial"/>
          <w:lang w:val="es-ES_tradnl"/>
        </w:rPr>
        <w:t xml:space="preserve">manifestaciones y alegatos, así como ofrecer los medios de prueba que a su </w:t>
      </w:r>
      <w:r w:rsidRPr="002A7BCF">
        <w:rPr>
          <w:rFonts w:ascii="Palatino Linotype" w:hAnsi="Palatino Linotype" w:cs="Arial"/>
        </w:rPr>
        <w:t>derecho</w:t>
      </w:r>
      <w:r w:rsidRPr="002A7BCF">
        <w:rPr>
          <w:rFonts w:ascii="Palatino Linotype" w:hAnsi="Palatino Linotype" w:cs="Arial"/>
          <w:lang w:val="es-ES_tradnl"/>
        </w:rPr>
        <w:t xml:space="preserve"> convinieran. </w:t>
      </w:r>
      <w:r w:rsidRPr="002A7BCF">
        <w:rPr>
          <w:rFonts w:ascii="Palatino Linotype" w:hAnsi="Palatino Linotype" w:cs="Arial"/>
        </w:rPr>
        <w:t>Por</w:t>
      </w:r>
      <w:r w:rsidRPr="002A7BCF">
        <w:rPr>
          <w:rFonts w:ascii="Palatino Linotype" w:hAnsi="Palatino Linotype" w:cs="Arial"/>
          <w:lang w:val="es-ES_tradnl"/>
        </w:rPr>
        <w:t xml:space="preserve"> su </w:t>
      </w:r>
      <w:r w:rsidRPr="002A7BCF">
        <w:rPr>
          <w:rFonts w:ascii="Palatino Linotype" w:hAnsi="Palatino Linotype" w:cs="Arial"/>
        </w:rPr>
        <w:t>parte</w:t>
      </w:r>
      <w:r w:rsidRPr="002A7BCF">
        <w:rPr>
          <w:rFonts w:ascii="Palatino Linotype" w:hAnsi="Palatino Linotype" w:cs="Arial"/>
          <w:lang w:val="es-ES_tradnl"/>
        </w:rPr>
        <w:t xml:space="preserve">, </w:t>
      </w:r>
      <w:r w:rsidRPr="002A7BCF">
        <w:rPr>
          <w:rFonts w:ascii="Palatino Linotype" w:hAnsi="Palatino Linotype" w:cs="Arial"/>
          <w:b/>
          <w:lang w:val="es-ES_tradnl"/>
        </w:rPr>
        <w:t>EL SUJETO OBLIGADO</w:t>
      </w:r>
      <w:r w:rsidRPr="002A7BCF">
        <w:rPr>
          <w:rFonts w:ascii="Palatino Linotype" w:hAnsi="Palatino Linotype" w:cs="Arial"/>
          <w:lang w:val="es-ES_tradnl"/>
        </w:rPr>
        <w:t xml:space="preserve"> rindió su Informe Justificado, mismo que </w:t>
      </w:r>
      <w:r w:rsidR="00D24C3A" w:rsidRPr="002A7BCF">
        <w:rPr>
          <w:rFonts w:ascii="Palatino Linotype" w:hAnsi="Palatino Linotype" w:cs="Arial"/>
          <w:lang w:val="es-ES_tradnl"/>
        </w:rPr>
        <w:t>no se</w:t>
      </w:r>
      <w:r w:rsidRPr="002A7BCF">
        <w:rPr>
          <w:rFonts w:ascii="Palatino Linotype" w:hAnsi="Palatino Linotype" w:cs="Arial"/>
          <w:lang w:val="es-ES_tradnl"/>
        </w:rPr>
        <w:t xml:space="preserve"> puso a </w:t>
      </w:r>
      <w:r w:rsidR="00D24C3A" w:rsidRPr="002A7BCF">
        <w:rPr>
          <w:rFonts w:ascii="Palatino Linotype" w:hAnsi="Palatino Linotype" w:cs="Arial"/>
          <w:lang w:val="es-ES_tradnl"/>
        </w:rPr>
        <w:t xml:space="preserve">la </w:t>
      </w:r>
      <w:r w:rsidRPr="002A7BCF">
        <w:rPr>
          <w:rFonts w:ascii="Palatino Linotype" w:hAnsi="Palatino Linotype" w:cs="Arial"/>
          <w:lang w:val="es-ES_tradnl"/>
        </w:rPr>
        <w:t>disposición del particular</w:t>
      </w:r>
      <w:r w:rsidR="00D24C3A" w:rsidRPr="002A7BCF">
        <w:rPr>
          <w:rFonts w:ascii="Palatino Linotype" w:hAnsi="Palatino Linotype" w:cs="Arial"/>
          <w:lang w:val="es-ES_tradnl"/>
        </w:rPr>
        <w:t>, debido a que se dejaron datos personales visibles</w:t>
      </w:r>
      <w:r w:rsidR="007E03B1" w:rsidRPr="002A7BCF">
        <w:rPr>
          <w:rFonts w:ascii="Palatino Linotype" w:hAnsi="Palatino Linotype" w:cs="Arial"/>
          <w:lang w:val="es-ES_tradnl"/>
        </w:rPr>
        <w:t xml:space="preserve"> tal como se analizará en el apartado correspondiente</w:t>
      </w:r>
      <w:r w:rsidR="00D24C3A" w:rsidRPr="002A7BCF">
        <w:rPr>
          <w:rFonts w:ascii="Palatino Linotype" w:hAnsi="Palatino Linotype" w:cs="Arial"/>
          <w:lang w:val="es-ES_tradnl"/>
        </w:rPr>
        <w:t>.</w:t>
      </w:r>
    </w:p>
    <w:p w14:paraId="4B6FC3C3" w14:textId="473C7B23"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b/>
          <w:sz w:val="28"/>
        </w:rPr>
        <w:lastRenderedPageBreak/>
        <w:t xml:space="preserve">VIII. </w:t>
      </w:r>
      <w:r w:rsidRPr="002A7BCF">
        <w:rPr>
          <w:rFonts w:ascii="Palatino Linotype" w:hAnsi="Palatino Linotype" w:cs="Arial"/>
        </w:rPr>
        <w:t xml:space="preserve">Una vez analizado el estado procesal que guarda el expediente, el </w:t>
      </w:r>
      <w:r w:rsidR="00D24C3A" w:rsidRPr="002A7BCF">
        <w:rPr>
          <w:rFonts w:ascii="Palatino Linotype" w:hAnsi="Palatino Linotype" w:cs="Arial"/>
        </w:rPr>
        <w:t>diecisiete</w:t>
      </w:r>
      <w:r w:rsidRPr="002A7BCF">
        <w:rPr>
          <w:rFonts w:ascii="Palatino Linotype" w:hAnsi="Palatino Linotype" w:cs="Arial"/>
        </w:rPr>
        <w:t xml:space="preserve"> de </w:t>
      </w:r>
      <w:r w:rsidR="00D24C3A" w:rsidRPr="002A7BCF">
        <w:rPr>
          <w:rFonts w:ascii="Palatino Linotype" w:hAnsi="Palatino Linotype" w:cs="Arial"/>
        </w:rPr>
        <w:t>diciembre</w:t>
      </w:r>
      <w:r w:rsidRPr="002A7BCF">
        <w:rPr>
          <w:rFonts w:ascii="Palatino Linotype" w:hAnsi="Palatino Linotype" w:cs="Arial"/>
        </w:rPr>
        <w:t xml:space="preserve"> de dos mil veinte, la Comisionada Ponente acordó el cierre de instrucción, así como la remisión del mismo a efecto </w:t>
      </w:r>
      <w:r w:rsidRPr="002A7BCF">
        <w:rPr>
          <w:rFonts w:ascii="Palatino Linotype" w:hAnsi="Palatino Linotype" w:cs="Arial"/>
          <w:lang w:val="es-ES_tradnl"/>
        </w:rPr>
        <w:t>de</w:t>
      </w:r>
      <w:r w:rsidRPr="002A7BC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2F80C24E" w14:textId="77777777" w:rsidR="00A740B2" w:rsidRPr="002A7BCF" w:rsidRDefault="00A740B2" w:rsidP="00A740B2">
      <w:pPr>
        <w:spacing w:before="240" w:after="240" w:line="360" w:lineRule="auto"/>
        <w:jc w:val="both"/>
        <w:rPr>
          <w:rFonts w:ascii="Palatino Linotype" w:hAnsi="Palatino Linotype"/>
        </w:rPr>
      </w:pPr>
    </w:p>
    <w:p w14:paraId="79AB0020" w14:textId="77777777" w:rsidR="00A740B2" w:rsidRPr="002A7BCF" w:rsidRDefault="00A740B2" w:rsidP="00A740B2">
      <w:pPr>
        <w:spacing w:before="240" w:after="240" w:line="360" w:lineRule="auto"/>
        <w:jc w:val="center"/>
        <w:rPr>
          <w:rFonts w:ascii="Palatino Linotype" w:hAnsi="Palatino Linotype" w:cs="Arial"/>
          <w:b/>
          <w:bCs/>
          <w:spacing w:val="44"/>
          <w:sz w:val="28"/>
          <w:szCs w:val="28"/>
          <w:lang w:val="es-ES_tradnl"/>
        </w:rPr>
      </w:pPr>
      <w:r w:rsidRPr="002A7BCF">
        <w:rPr>
          <w:rFonts w:ascii="Palatino Linotype" w:hAnsi="Palatino Linotype" w:cs="Arial"/>
          <w:b/>
          <w:bCs/>
          <w:spacing w:val="44"/>
          <w:sz w:val="28"/>
          <w:szCs w:val="28"/>
          <w:lang w:val="es-ES_tradnl"/>
        </w:rPr>
        <w:t>CONSIDERANDO</w:t>
      </w:r>
    </w:p>
    <w:p w14:paraId="1339408C" w14:textId="77777777" w:rsidR="008B0719" w:rsidRPr="002A7BCF" w:rsidRDefault="008B0719" w:rsidP="008B0719">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A7BCF">
        <w:rPr>
          <w:rFonts w:ascii="Palatino Linotype" w:hAnsi="Palatino Linotype"/>
          <w:b/>
        </w:rPr>
        <w:t>Competencia</w:t>
      </w:r>
      <w:r w:rsidRPr="002A7BCF">
        <w:rPr>
          <w:rFonts w:ascii="Palatino Linotype" w:hAnsi="Palatino Linotype"/>
        </w:rPr>
        <w:t>.</w:t>
      </w:r>
      <w:r w:rsidRPr="002A7BCF">
        <w:rPr>
          <w:rFonts w:ascii="Palatino Linotype" w:hAnsi="Palatino Linotype"/>
          <w:b/>
        </w:rPr>
        <w:t xml:space="preserve"> </w:t>
      </w:r>
      <w:r w:rsidRPr="002A7BCF">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A7BC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66DF47B" w14:textId="77777777" w:rsidR="008B0719" w:rsidRPr="002A7BCF" w:rsidRDefault="008B0719" w:rsidP="008B071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2A7BCF">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w:t>
      </w:r>
      <w:r w:rsidRPr="002A7BCF">
        <w:rPr>
          <w:rFonts w:ascii="Palatino Linotype" w:hAnsi="Palatino Linotype"/>
        </w:rPr>
        <w:lastRenderedPageBreak/>
        <w:t>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AE8B71C" w14:textId="1E62AC31" w:rsidR="00A740B2" w:rsidRPr="002A7BCF" w:rsidRDefault="00A740B2" w:rsidP="00A740B2">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napToGrid w:val="0"/>
        </w:rPr>
      </w:pPr>
      <w:r w:rsidRPr="002A7BCF">
        <w:rPr>
          <w:rFonts w:ascii="Palatino Linotype" w:hAnsi="Palatino Linotype" w:cs="Arial"/>
          <w:b/>
        </w:rPr>
        <w:t xml:space="preserve">Interés. </w:t>
      </w:r>
      <w:r w:rsidRPr="002A7BCF">
        <w:rPr>
          <w:rFonts w:ascii="Palatino Linotype" w:hAnsi="Palatino Linotype" w:cs="Arial"/>
          <w:bCs/>
        </w:rPr>
        <w:t xml:space="preserve">El  </w:t>
      </w:r>
      <w:r w:rsidRPr="002A7BCF">
        <w:rPr>
          <w:rFonts w:ascii="Palatino Linotype" w:hAnsi="Palatino Linotype"/>
        </w:rPr>
        <w:t>Recurso</w:t>
      </w:r>
      <w:r w:rsidRPr="002A7BCF">
        <w:rPr>
          <w:rFonts w:ascii="Palatino Linotype" w:hAnsi="Palatino Linotype" w:cs="Arial"/>
          <w:bCs/>
        </w:rPr>
        <w:t xml:space="preserve"> de Revisión fue interpuesto </w:t>
      </w:r>
      <w:r w:rsidRPr="002A7BCF">
        <w:rPr>
          <w:rFonts w:ascii="Palatino Linotype" w:hAnsi="Palatino Linotype"/>
        </w:rPr>
        <w:t>por</w:t>
      </w:r>
      <w:r w:rsidRPr="002A7BCF">
        <w:rPr>
          <w:rFonts w:ascii="Palatino Linotype" w:hAnsi="Palatino Linotype" w:cs="Arial"/>
          <w:bCs/>
        </w:rPr>
        <w:t xml:space="preserve"> parte legítima, en atención a </w:t>
      </w:r>
      <w:r w:rsidRPr="002A7BCF">
        <w:rPr>
          <w:rFonts w:ascii="Palatino Linotype" w:hAnsi="Palatino Linotype"/>
        </w:rPr>
        <w:t>que</w:t>
      </w:r>
      <w:r w:rsidRPr="002A7BCF">
        <w:rPr>
          <w:rFonts w:ascii="Palatino Linotype" w:hAnsi="Palatino Linotype" w:cs="Arial"/>
          <w:bCs/>
        </w:rPr>
        <w:t xml:space="preserve"> se </w:t>
      </w:r>
      <w:r w:rsidRPr="002A7BCF">
        <w:rPr>
          <w:rFonts w:ascii="Palatino Linotype" w:hAnsi="Palatino Linotype"/>
        </w:rPr>
        <w:t>presentó</w:t>
      </w:r>
      <w:r w:rsidRPr="002A7BCF">
        <w:rPr>
          <w:rFonts w:ascii="Palatino Linotype" w:hAnsi="Palatino Linotype" w:cs="Arial"/>
          <w:bCs/>
        </w:rPr>
        <w:t xml:space="preserve"> por </w:t>
      </w:r>
      <w:r w:rsidRPr="002A7BCF">
        <w:rPr>
          <w:rFonts w:ascii="Palatino Linotype" w:hAnsi="Palatino Linotype" w:cs="Arial"/>
          <w:b/>
          <w:bCs/>
        </w:rPr>
        <w:t>EL RECURRENTE</w:t>
      </w:r>
      <w:r w:rsidRPr="002A7BCF">
        <w:rPr>
          <w:rFonts w:ascii="Palatino Linotype" w:hAnsi="Palatino Linotype" w:cs="Arial"/>
          <w:bCs/>
        </w:rPr>
        <w:t xml:space="preserve">, quien formuló la solicitud de acceso a la información pública con número  </w:t>
      </w:r>
      <w:r w:rsidR="001B0A51" w:rsidRPr="002A7BCF">
        <w:rPr>
          <w:rFonts w:ascii="Palatino Linotype" w:hAnsi="Palatino Linotype"/>
          <w:b/>
          <w:bCs/>
          <w:lang w:val="es-ES_tradnl"/>
        </w:rPr>
        <w:t>00203/JIQUIPIL/IP/2020</w:t>
      </w:r>
      <w:r w:rsidRPr="002A7BCF">
        <w:rPr>
          <w:rFonts w:ascii="Palatino Linotype" w:hAnsi="Palatino Linotype" w:cs="Arial"/>
          <w:bCs/>
        </w:rPr>
        <w:t>,</w:t>
      </w:r>
      <w:r w:rsidRPr="002A7BCF">
        <w:rPr>
          <w:rFonts w:ascii="Palatino Linotype" w:hAnsi="Palatino Linotype" w:cs="Arial"/>
          <w:b/>
          <w:bCs/>
        </w:rPr>
        <w:t xml:space="preserve"> </w:t>
      </w:r>
      <w:r w:rsidRPr="002A7BCF">
        <w:rPr>
          <w:rFonts w:ascii="Palatino Linotype" w:hAnsi="Palatino Linotype" w:cs="Arial"/>
          <w:bCs/>
        </w:rPr>
        <w:t xml:space="preserve">ante </w:t>
      </w:r>
      <w:r w:rsidRPr="002A7BCF">
        <w:rPr>
          <w:rFonts w:ascii="Palatino Linotype" w:hAnsi="Palatino Linotype" w:cs="Arial"/>
          <w:b/>
          <w:bCs/>
        </w:rPr>
        <w:t>EL</w:t>
      </w:r>
      <w:r w:rsidRPr="002A7BCF">
        <w:rPr>
          <w:rFonts w:ascii="Palatino Linotype" w:hAnsi="Palatino Linotype" w:cs="Arial"/>
          <w:bCs/>
        </w:rPr>
        <w:t xml:space="preserve"> </w:t>
      </w:r>
      <w:r w:rsidRPr="002A7BCF">
        <w:rPr>
          <w:rFonts w:ascii="Palatino Linotype" w:hAnsi="Palatino Linotype" w:cs="Arial"/>
          <w:b/>
          <w:bCs/>
        </w:rPr>
        <w:t>SUJETO OBLIGADO</w:t>
      </w:r>
      <w:r w:rsidRPr="002A7BCF">
        <w:rPr>
          <w:rFonts w:ascii="Palatino Linotype" w:hAnsi="Palatino Linotype" w:cs="Arial"/>
          <w:bCs/>
        </w:rPr>
        <w:t>.</w:t>
      </w:r>
    </w:p>
    <w:p w14:paraId="2CC58D88" w14:textId="77777777" w:rsidR="00A740B2" w:rsidRPr="002A7BCF" w:rsidRDefault="00A740B2" w:rsidP="00A740B2">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A7BCF">
        <w:rPr>
          <w:rFonts w:ascii="Palatino Linotype" w:hAnsi="Palatino Linotype" w:cs="Arial"/>
          <w:b/>
        </w:rPr>
        <w:t xml:space="preserve">Oportunidad. </w:t>
      </w:r>
      <w:r w:rsidRPr="002A7BCF">
        <w:rPr>
          <w:rFonts w:ascii="Palatino Linotype" w:hAnsi="Palatino Linotype" w:cs="Arial"/>
        </w:rPr>
        <w:t xml:space="preserve">Es de precisar que la Ley de Transparencia y Acceso a la Información Pública </w:t>
      </w:r>
      <w:r w:rsidRPr="002A7BCF">
        <w:rPr>
          <w:rFonts w:ascii="Palatino Linotype" w:hAnsi="Palatino Linotype"/>
        </w:rPr>
        <w:t>del</w:t>
      </w:r>
      <w:r w:rsidRPr="002A7BCF">
        <w:rPr>
          <w:rFonts w:ascii="Palatino Linotype" w:hAnsi="Palatino Linotype" w:cs="Arial"/>
        </w:rPr>
        <w:t xml:space="preserve"> Estado de México y </w:t>
      </w:r>
      <w:r w:rsidRPr="002A7BCF">
        <w:rPr>
          <w:rFonts w:ascii="Palatino Linotype" w:hAnsi="Palatino Linotype"/>
        </w:rPr>
        <w:t>Municipios</w:t>
      </w:r>
      <w:r w:rsidRPr="002A7BCF">
        <w:rPr>
          <w:rFonts w:ascii="Palatino Linotype" w:hAnsi="Palatino Linotype" w:cs="Arial"/>
        </w:rPr>
        <w:t>, describe el mecanismo de procedencia de los recursos de revisión, en ese sentido en su artículo 163 se indica lo siguiente:</w:t>
      </w:r>
    </w:p>
    <w:p w14:paraId="31D36483" w14:textId="77777777" w:rsidR="00A740B2" w:rsidRPr="002A7BCF" w:rsidRDefault="00A740B2" w:rsidP="00A740B2">
      <w:pPr>
        <w:spacing w:before="240" w:after="240"/>
        <w:ind w:left="709" w:right="709"/>
        <w:jc w:val="both"/>
        <w:rPr>
          <w:rFonts w:ascii="Palatino Linotype" w:hAnsi="Palatino Linotype" w:cs="Arial"/>
          <w:i/>
          <w:sz w:val="22"/>
          <w:szCs w:val="22"/>
        </w:rPr>
      </w:pPr>
      <w:r w:rsidRPr="002A7BCF">
        <w:rPr>
          <w:rFonts w:ascii="Palatino Linotype" w:hAnsi="Palatino Linotype" w:cs="Arial"/>
          <w:sz w:val="22"/>
          <w:szCs w:val="22"/>
        </w:rPr>
        <w:t>“</w:t>
      </w:r>
      <w:r w:rsidRPr="002A7BCF">
        <w:rPr>
          <w:rFonts w:ascii="Palatino Linotype" w:hAnsi="Palatino Linotype" w:cs="Arial"/>
          <w:b/>
          <w:i/>
          <w:sz w:val="22"/>
          <w:szCs w:val="22"/>
        </w:rPr>
        <w:t xml:space="preserve">Artículo 163. La Unidad de Transparencia deberá notificar la respuesta a la solicitud al interesado en el menor tiempo posible, </w:t>
      </w:r>
      <w:r w:rsidRPr="002A7BCF">
        <w:rPr>
          <w:rFonts w:ascii="Palatino Linotype" w:hAnsi="Palatino Linotype" w:cs="Arial"/>
          <w:b/>
          <w:i/>
          <w:sz w:val="22"/>
          <w:szCs w:val="22"/>
          <w:u w:val="single"/>
        </w:rPr>
        <w:t>que no podrá exceder de quince días hábiles</w:t>
      </w:r>
      <w:r w:rsidRPr="002A7BCF">
        <w:rPr>
          <w:rFonts w:ascii="Palatino Linotype" w:hAnsi="Palatino Linotype" w:cs="Arial"/>
          <w:i/>
          <w:sz w:val="22"/>
          <w:szCs w:val="22"/>
        </w:rPr>
        <w:t>, contados a partir del día siguiente a la presentación de aquélla.</w:t>
      </w:r>
    </w:p>
    <w:p w14:paraId="15C3C1B8" w14:textId="77777777" w:rsidR="00A740B2" w:rsidRPr="002A7BCF" w:rsidRDefault="00A740B2" w:rsidP="00A740B2">
      <w:pPr>
        <w:spacing w:before="240" w:after="240"/>
        <w:ind w:left="709" w:right="709"/>
        <w:jc w:val="both"/>
        <w:rPr>
          <w:rFonts w:ascii="Palatino Linotype" w:hAnsi="Palatino Linotype" w:cs="Arial"/>
          <w:i/>
          <w:sz w:val="22"/>
          <w:szCs w:val="22"/>
        </w:rPr>
      </w:pPr>
      <w:r w:rsidRPr="002A7BCF">
        <w:rPr>
          <w:rFonts w:ascii="Palatino Linotype" w:hAnsi="Palatino Linotype" w:cs="Arial"/>
          <w:i/>
          <w:sz w:val="22"/>
          <w:szCs w:val="22"/>
          <w:lang w:eastAsia="es-MX"/>
        </w:rPr>
        <w:t>Excepcionalmente</w:t>
      </w:r>
      <w:r w:rsidRPr="002A7BCF">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1EB784D" w14:textId="77777777" w:rsidR="00A740B2" w:rsidRPr="002A7BCF" w:rsidRDefault="00A740B2" w:rsidP="00A740B2">
      <w:pPr>
        <w:spacing w:before="240" w:after="240"/>
        <w:ind w:left="709" w:right="709"/>
        <w:jc w:val="both"/>
        <w:rPr>
          <w:rFonts w:ascii="Palatino Linotype" w:hAnsi="Palatino Linotype" w:cs="Arial"/>
          <w:sz w:val="22"/>
          <w:szCs w:val="22"/>
          <w:lang w:eastAsia="es-MX"/>
        </w:rPr>
      </w:pPr>
      <w:r w:rsidRPr="002A7BCF">
        <w:rPr>
          <w:rFonts w:ascii="Palatino Linotype" w:hAnsi="Palatino Linotype" w:cs="Arial"/>
          <w:sz w:val="22"/>
          <w:szCs w:val="22"/>
          <w:lang w:eastAsia="es-MX"/>
        </w:rPr>
        <w:t>(Énfasis añadido)</w:t>
      </w:r>
    </w:p>
    <w:p w14:paraId="1172EE41" w14:textId="77777777" w:rsidR="00A740B2" w:rsidRPr="002A7BCF" w:rsidRDefault="00A740B2" w:rsidP="00A740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012AE3A5" w14:textId="77777777" w:rsidR="00A740B2" w:rsidRPr="002A7BCF" w:rsidRDefault="00A740B2" w:rsidP="00A740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rPr>
        <w:lastRenderedPageBreak/>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656BF4F9" w14:textId="77777777" w:rsidR="00A740B2" w:rsidRPr="002A7BCF" w:rsidRDefault="00A740B2" w:rsidP="00A740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rPr>
        <w:t xml:space="preserve">Por lo expuesto, se constituye la figura jurídica de la </w:t>
      </w:r>
      <w:r w:rsidRPr="002A7BCF">
        <w:rPr>
          <w:rFonts w:ascii="Palatino Linotype" w:hAnsi="Palatino Linotype" w:cs="Arial"/>
          <w:b/>
        </w:rPr>
        <w:t>NEGATIVA FICTA</w:t>
      </w:r>
      <w:r w:rsidRPr="002A7BCF">
        <w:rPr>
          <w:rFonts w:ascii="Palatino Linotype" w:hAnsi="Palatino Linotype" w:cs="Arial"/>
        </w:rPr>
        <w:t>, cuya esencia consiste en atribuir un efecto negativo al silencio de la autoridad administrativa frente a las instancias y solicitudes que hagan los particulares.</w:t>
      </w:r>
    </w:p>
    <w:p w14:paraId="79A1F1F6" w14:textId="77777777" w:rsidR="00A740B2" w:rsidRPr="002A7BCF" w:rsidRDefault="00A740B2" w:rsidP="00A740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rPr>
        <w:t>Por su parte el artículo 178 de la Ley de Transparencia y Acceso a la Información Pública del Estado de México y Municipios, establece:</w:t>
      </w:r>
    </w:p>
    <w:p w14:paraId="54CC592F" w14:textId="77777777" w:rsidR="00A740B2" w:rsidRPr="002A7BCF" w:rsidRDefault="00A740B2" w:rsidP="00A740B2">
      <w:pPr>
        <w:spacing w:before="240" w:after="240"/>
        <w:ind w:left="709" w:right="709"/>
        <w:jc w:val="both"/>
        <w:rPr>
          <w:rFonts w:ascii="Palatino Linotype" w:hAnsi="Palatino Linotype" w:cs="Arial"/>
          <w:i/>
          <w:sz w:val="22"/>
          <w:szCs w:val="22"/>
        </w:rPr>
      </w:pPr>
      <w:r w:rsidRPr="002A7BCF">
        <w:rPr>
          <w:rFonts w:ascii="Palatino Linotype" w:hAnsi="Palatino Linotype" w:cs="Arial"/>
          <w:i/>
          <w:sz w:val="22"/>
          <w:szCs w:val="22"/>
        </w:rPr>
        <w:t>“</w:t>
      </w:r>
      <w:r w:rsidRPr="002A7BCF">
        <w:rPr>
          <w:rFonts w:ascii="Palatino Linotype" w:hAnsi="Palatino Linotype" w:cs="Arial"/>
          <w:b/>
          <w:i/>
          <w:sz w:val="22"/>
          <w:szCs w:val="22"/>
        </w:rPr>
        <w:t xml:space="preserve">Artículo 178. </w:t>
      </w:r>
      <w:r w:rsidRPr="002A7BCF">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E8652CA" w14:textId="77777777" w:rsidR="00A740B2" w:rsidRPr="002A7BCF" w:rsidRDefault="00A740B2" w:rsidP="00A740B2">
      <w:pPr>
        <w:spacing w:before="240" w:after="240"/>
        <w:ind w:left="709" w:right="709"/>
        <w:jc w:val="both"/>
        <w:rPr>
          <w:rFonts w:ascii="Palatino Linotype" w:hAnsi="Palatino Linotype" w:cs="Arial"/>
          <w:i/>
          <w:sz w:val="22"/>
          <w:szCs w:val="22"/>
        </w:rPr>
      </w:pPr>
      <w:r w:rsidRPr="002A7BCF">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2A7BCF">
        <w:rPr>
          <w:rFonts w:ascii="Palatino Linotype" w:hAnsi="Palatino Linotype" w:cs="Arial"/>
          <w:i/>
          <w:sz w:val="22"/>
          <w:szCs w:val="22"/>
        </w:rPr>
        <w:t>, acompañado con el documento que pruebe la fecha en que presentó la solicitud.</w:t>
      </w:r>
    </w:p>
    <w:p w14:paraId="4222ECBE" w14:textId="77777777" w:rsidR="00A740B2" w:rsidRPr="002A7BCF" w:rsidRDefault="00A740B2" w:rsidP="00A740B2">
      <w:pPr>
        <w:spacing w:before="240" w:after="240"/>
        <w:ind w:left="709" w:right="709"/>
        <w:jc w:val="both"/>
        <w:rPr>
          <w:rFonts w:ascii="Palatino Linotype" w:hAnsi="Palatino Linotype" w:cs="Arial"/>
          <w:i/>
          <w:sz w:val="22"/>
          <w:szCs w:val="22"/>
        </w:rPr>
      </w:pPr>
      <w:r w:rsidRPr="002A7BC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50E11B4D" w14:textId="77777777" w:rsidR="00A740B2" w:rsidRPr="002A7BCF" w:rsidRDefault="00A740B2" w:rsidP="00A740B2">
      <w:pPr>
        <w:spacing w:before="240" w:after="240"/>
        <w:ind w:left="709" w:right="709"/>
        <w:jc w:val="both"/>
        <w:rPr>
          <w:rFonts w:ascii="Palatino Linotype" w:hAnsi="Palatino Linotype" w:cs="Arial"/>
          <w:sz w:val="22"/>
          <w:szCs w:val="22"/>
        </w:rPr>
      </w:pPr>
      <w:r w:rsidRPr="002A7BCF">
        <w:rPr>
          <w:rFonts w:ascii="Palatino Linotype" w:hAnsi="Palatino Linotype" w:cs="Arial"/>
          <w:sz w:val="22"/>
          <w:szCs w:val="22"/>
          <w:lang w:eastAsia="es-MX"/>
        </w:rPr>
        <w:t>(Énfasis añadido)</w:t>
      </w:r>
    </w:p>
    <w:p w14:paraId="66E1307D" w14:textId="77777777" w:rsidR="00A740B2" w:rsidRPr="002A7BCF" w:rsidRDefault="00A740B2" w:rsidP="00A740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A7BCF">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2A7BCF">
        <w:rPr>
          <w:rFonts w:ascii="Palatino Linotype" w:hAnsi="Palatino Linotype" w:cs="Arial"/>
          <w:b/>
        </w:rPr>
        <w:t>SUJETO OBLIGADO</w:t>
      </w:r>
      <w:r w:rsidRPr="002A7BCF">
        <w:rPr>
          <w:rFonts w:ascii="Palatino Linotype" w:hAnsi="Palatino Linotype" w:cs="Arial"/>
        </w:rPr>
        <w:t xml:space="preserve">, a partir de la cual pudiera computarse dicho </w:t>
      </w:r>
      <w:r w:rsidRPr="002A7BCF">
        <w:rPr>
          <w:rFonts w:ascii="Palatino Linotype" w:hAnsi="Palatino Linotype" w:cs="Arial"/>
        </w:rPr>
        <w:lastRenderedPageBreak/>
        <w:t xml:space="preserve">plazo, por tal motivo es pertinente establecer que no existe plazo específico para la interposición del recurso de revisión, y este puede ser presentado </w:t>
      </w:r>
      <w:r w:rsidRPr="002A7BCF">
        <w:rPr>
          <w:rFonts w:ascii="Palatino Linotype" w:hAnsi="Palatino Linotype" w:cs="Arial"/>
          <w:b/>
          <w:u w:val="single"/>
        </w:rPr>
        <w:t>en cualquier momento</w:t>
      </w:r>
      <w:r w:rsidRPr="002A7BCF">
        <w:rPr>
          <w:rFonts w:ascii="Palatino Linotype" w:hAnsi="Palatino Linotype" w:cs="Arial"/>
        </w:rPr>
        <w:t>. Por lo que la interposición del presente recurso de revisión resulta oportuna.</w:t>
      </w:r>
    </w:p>
    <w:p w14:paraId="15F6DE78" w14:textId="71D1B31D" w:rsidR="00DC0DC4" w:rsidRPr="002A7BCF" w:rsidRDefault="00DC0DC4" w:rsidP="00DC0DC4">
      <w:pPr>
        <w:pStyle w:val="Prrafodelista"/>
        <w:spacing w:line="360" w:lineRule="auto"/>
        <w:ind w:left="0"/>
        <w:jc w:val="both"/>
        <w:rPr>
          <w:rFonts w:ascii="Palatino Linotype" w:hAnsi="Palatino Linotype"/>
        </w:rPr>
      </w:pPr>
      <w:r w:rsidRPr="002A7BCF">
        <w:rPr>
          <w:rFonts w:ascii="Palatino Linotype" w:hAnsi="Palatino Linotype" w:cs="Arial"/>
          <w:b/>
          <w:sz w:val="28"/>
          <w:szCs w:val="28"/>
        </w:rPr>
        <w:t>CUARTO.</w:t>
      </w:r>
      <w:r w:rsidRPr="002A7BCF">
        <w:rPr>
          <w:rFonts w:ascii="Palatino Linotype" w:hAnsi="Palatino Linotype" w:cs="Arial"/>
          <w:b/>
        </w:rPr>
        <w:tab/>
      </w:r>
      <w:r w:rsidRPr="002A7BCF">
        <w:rPr>
          <w:rFonts w:ascii="Palatino Linotype" w:hAnsi="Palatino Linotype" w:cs="Arial"/>
          <w:b/>
        </w:rPr>
        <w:tab/>
        <w:t xml:space="preserve">Procedibilidad. </w:t>
      </w:r>
      <w:r w:rsidRPr="002A7BCF">
        <w:rPr>
          <w:rFonts w:ascii="Palatino Linotype" w:hAnsi="Palatino Linotype" w:cs="Arial"/>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14:paraId="3AC15F09" w14:textId="77777777" w:rsidR="00DC0DC4" w:rsidRPr="002A7BCF" w:rsidRDefault="00DC0DC4" w:rsidP="00DC0DC4">
      <w:pPr>
        <w:spacing w:line="360" w:lineRule="auto"/>
        <w:jc w:val="both"/>
        <w:rPr>
          <w:rFonts w:ascii="Palatino Linotype" w:hAnsi="Palatino Linotype" w:cs="Arial"/>
        </w:rPr>
      </w:pPr>
    </w:p>
    <w:p w14:paraId="2767B403" w14:textId="77777777" w:rsidR="00DC0DC4" w:rsidRPr="002A7BCF" w:rsidRDefault="00DC0DC4" w:rsidP="00DC0DC4">
      <w:pPr>
        <w:ind w:left="709" w:right="814"/>
        <w:jc w:val="both"/>
        <w:rPr>
          <w:rFonts w:ascii="Palatino Linotype" w:hAnsi="Palatino Linotype"/>
          <w:i/>
          <w:iCs/>
          <w:color w:val="212121"/>
          <w:sz w:val="22"/>
          <w:szCs w:val="22"/>
          <w:bdr w:val="none" w:sz="0" w:space="0" w:color="auto" w:frame="1"/>
          <w:lang w:eastAsia="es-MX"/>
        </w:rPr>
      </w:pPr>
      <w:r w:rsidRPr="002A7BCF">
        <w:rPr>
          <w:rFonts w:ascii="Palatino Linotype" w:hAnsi="Palatino Linotype"/>
          <w:b/>
          <w:bCs/>
          <w:i/>
          <w:iCs/>
          <w:color w:val="212121"/>
          <w:sz w:val="22"/>
          <w:szCs w:val="22"/>
          <w:bdr w:val="none" w:sz="0" w:space="0" w:color="auto" w:frame="1"/>
          <w:lang w:eastAsia="es-MX"/>
        </w:rPr>
        <w:t>Artículo 180. </w:t>
      </w:r>
      <w:r w:rsidRPr="002A7BCF">
        <w:rPr>
          <w:rFonts w:ascii="Palatino Linotype" w:hAnsi="Palatino Linotype"/>
          <w:i/>
          <w:iCs/>
          <w:color w:val="212121"/>
          <w:sz w:val="22"/>
          <w:szCs w:val="22"/>
          <w:bdr w:val="none" w:sz="0" w:space="0" w:color="auto" w:frame="1"/>
          <w:lang w:eastAsia="es-MX"/>
        </w:rPr>
        <w:t>El recurso de revisión contendrá:</w:t>
      </w:r>
    </w:p>
    <w:p w14:paraId="5071A577" w14:textId="77777777" w:rsidR="00DC0DC4" w:rsidRPr="002A7BCF" w:rsidRDefault="00DC0DC4" w:rsidP="00DC0DC4">
      <w:pPr>
        <w:ind w:left="709" w:right="814"/>
        <w:jc w:val="both"/>
        <w:rPr>
          <w:color w:val="212121"/>
          <w:lang w:eastAsia="es-MX"/>
        </w:rPr>
      </w:pPr>
    </w:p>
    <w:p w14:paraId="32E59FEC"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 </w:t>
      </w:r>
      <w:r w:rsidRPr="002A7BCF">
        <w:rPr>
          <w:rFonts w:ascii="Palatino Linotype" w:hAnsi="Palatino Linotype"/>
          <w:i/>
          <w:iCs/>
          <w:color w:val="212121"/>
          <w:sz w:val="22"/>
          <w:szCs w:val="22"/>
          <w:bdr w:val="none" w:sz="0" w:space="0" w:color="auto" w:frame="1"/>
          <w:lang w:eastAsia="es-MX"/>
        </w:rPr>
        <w:t>El sujeto obligado ante la cual se presentó la solicitud;</w:t>
      </w:r>
    </w:p>
    <w:p w14:paraId="2E34E479"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3E2DB13A"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II. El nombre del solicitante que recurre </w:t>
      </w:r>
      <w:r w:rsidRPr="002A7BCF">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14:paraId="79F4CB8B"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3F318CA8"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III. </w:t>
      </w:r>
      <w:r w:rsidRPr="002A7BCF">
        <w:rPr>
          <w:rFonts w:ascii="Palatino Linotype" w:hAnsi="Palatino Linotype"/>
          <w:i/>
          <w:iCs/>
          <w:color w:val="212121"/>
          <w:sz w:val="22"/>
          <w:szCs w:val="22"/>
          <w:bdr w:val="none" w:sz="0" w:space="0" w:color="auto" w:frame="1"/>
          <w:lang w:eastAsia="es-MX"/>
        </w:rPr>
        <w:t>El número de folio de respuesta de la solicitud de acceso;</w:t>
      </w:r>
    </w:p>
    <w:p w14:paraId="6AEDD7EE"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4181A991"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IV. </w:t>
      </w:r>
      <w:r w:rsidRPr="002A7BCF">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14:paraId="2652ECEE"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5658245A"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 </w:t>
      </w:r>
      <w:r w:rsidRPr="002A7BCF">
        <w:rPr>
          <w:rFonts w:ascii="Palatino Linotype" w:hAnsi="Palatino Linotype"/>
          <w:i/>
          <w:iCs/>
          <w:color w:val="212121"/>
          <w:sz w:val="22"/>
          <w:szCs w:val="22"/>
          <w:bdr w:val="none" w:sz="0" w:space="0" w:color="auto" w:frame="1"/>
          <w:lang w:eastAsia="es-MX"/>
        </w:rPr>
        <w:t>El acto que se recurre;</w:t>
      </w:r>
    </w:p>
    <w:p w14:paraId="0E776BE3"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1672991E"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VI. </w:t>
      </w:r>
      <w:r w:rsidRPr="002A7BCF">
        <w:rPr>
          <w:rFonts w:ascii="Palatino Linotype" w:hAnsi="Palatino Linotype"/>
          <w:i/>
          <w:iCs/>
          <w:color w:val="212121"/>
          <w:sz w:val="22"/>
          <w:szCs w:val="22"/>
          <w:bdr w:val="none" w:sz="0" w:space="0" w:color="auto" w:frame="1"/>
          <w:lang w:eastAsia="es-MX"/>
        </w:rPr>
        <w:t>Las razones o motivos de inconformidad;</w:t>
      </w:r>
    </w:p>
    <w:p w14:paraId="4568C979"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6005FBED"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VII. </w:t>
      </w:r>
      <w:r w:rsidRPr="002A7BCF">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14:paraId="609E8C30" w14:textId="77777777" w:rsidR="00DC0DC4" w:rsidRPr="002A7BCF" w:rsidRDefault="00DC0DC4" w:rsidP="00DC0DC4">
      <w:pPr>
        <w:shd w:val="clear" w:color="auto" w:fill="FFFFFF"/>
        <w:ind w:left="709" w:right="814"/>
        <w:jc w:val="both"/>
        <w:rPr>
          <w:rFonts w:ascii="Palatino Linotype" w:hAnsi="Palatino Linotype"/>
          <w:b/>
          <w:bCs/>
          <w:i/>
          <w:iCs/>
          <w:color w:val="212121"/>
          <w:sz w:val="22"/>
          <w:szCs w:val="22"/>
          <w:bdr w:val="none" w:sz="0" w:space="0" w:color="auto" w:frame="1"/>
          <w:lang w:eastAsia="es-MX"/>
        </w:rPr>
      </w:pPr>
    </w:p>
    <w:p w14:paraId="3D74E627"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VIII. </w:t>
      </w:r>
      <w:r w:rsidRPr="002A7BCF">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14:paraId="48AE4268" w14:textId="77777777" w:rsidR="00DC0DC4" w:rsidRPr="002A7BCF" w:rsidRDefault="00DC0DC4" w:rsidP="00DC0DC4">
      <w:pPr>
        <w:shd w:val="clear" w:color="auto" w:fill="FFFFFF"/>
        <w:ind w:left="709" w:right="814"/>
        <w:jc w:val="both"/>
        <w:rPr>
          <w:rFonts w:ascii="Palatino Linotype" w:hAnsi="Palatino Linotype"/>
          <w:i/>
          <w:iCs/>
          <w:color w:val="212121"/>
          <w:sz w:val="22"/>
          <w:szCs w:val="22"/>
          <w:bdr w:val="none" w:sz="0" w:space="0" w:color="auto" w:frame="1"/>
          <w:lang w:eastAsia="es-MX"/>
        </w:rPr>
      </w:pPr>
    </w:p>
    <w:p w14:paraId="60365A42"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14:paraId="203184F3" w14:textId="77777777" w:rsidR="00DC0DC4" w:rsidRPr="002A7BCF" w:rsidRDefault="00DC0DC4" w:rsidP="00DC0DC4">
      <w:pPr>
        <w:shd w:val="clear" w:color="auto" w:fill="FFFFFF"/>
        <w:ind w:left="709" w:right="814"/>
        <w:jc w:val="both"/>
        <w:rPr>
          <w:rFonts w:ascii="Palatino Linotype" w:hAnsi="Palatino Linotype"/>
          <w:i/>
          <w:iCs/>
          <w:color w:val="212121"/>
          <w:sz w:val="22"/>
          <w:szCs w:val="22"/>
          <w:bdr w:val="none" w:sz="0" w:space="0" w:color="auto" w:frame="1"/>
          <w:lang w:eastAsia="es-MX"/>
        </w:rPr>
      </w:pPr>
    </w:p>
    <w:p w14:paraId="26C61221"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14:paraId="17B24A24"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2A7BCF">
        <w:rPr>
          <w:rFonts w:ascii="Palatino Linotype" w:hAnsi="Palatino Linotype"/>
          <w:i/>
          <w:iCs/>
          <w:color w:val="212121"/>
          <w:sz w:val="22"/>
          <w:szCs w:val="22"/>
          <w:bdr w:val="none" w:sz="0" w:space="0" w:color="auto" w:frame="1"/>
          <w:lang w:eastAsia="es-MX"/>
        </w:rPr>
        <w:t>, IV, VII y VIII.</w:t>
      </w:r>
    </w:p>
    <w:p w14:paraId="2DD30BDD" w14:textId="77777777" w:rsidR="00DC0DC4" w:rsidRPr="002A7BCF" w:rsidRDefault="00DC0DC4" w:rsidP="00DC0DC4">
      <w:pPr>
        <w:shd w:val="clear" w:color="auto" w:fill="FFFFFF"/>
        <w:ind w:left="709" w:right="814"/>
        <w:jc w:val="both"/>
        <w:rPr>
          <w:rFonts w:ascii="Palatino Linotype" w:hAnsi="Palatino Linotype"/>
          <w:color w:val="212121"/>
          <w:sz w:val="22"/>
          <w:szCs w:val="22"/>
          <w:bdr w:val="none" w:sz="0" w:space="0" w:color="auto" w:frame="1"/>
          <w:lang w:eastAsia="es-MX"/>
        </w:rPr>
      </w:pPr>
    </w:p>
    <w:p w14:paraId="147AED63" w14:textId="77777777" w:rsidR="00DC0DC4" w:rsidRPr="002A7BCF" w:rsidRDefault="00DC0DC4" w:rsidP="00DC0DC4">
      <w:pPr>
        <w:shd w:val="clear" w:color="auto" w:fill="FFFFFF"/>
        <w:ind w:left="709" w:right="814"/>
        <w:jc w:val="both"/>
        <w:rPr>
          <w:rFonts w:ascii="Palatino Linotype" w:hAnsi="Palatino Linotype"/>
          <w:color w:val="212121"/>
          <w:sz w:val="22"/>
          <w:szCs w:val="22"/>
          <w:bdr w:val="none" w:sz="0" w:space="0" w:color="auto" w:frame="1"/>
          <w:lang w:eastAsia="es-MX"/>
        </w:rPr>
      </w:pPr>
      <w:r w:rsidRPr="002A7BCF">
        <w:rPr>
          <w:rFonts w:ascii="Palatino Linotype" w:hAnsi="Palatino Linotype"/>
          <w:color w:val="212121"/>
          <w:sz w:val="22"/>
          <w:szCs w:val="22"/>
          <w:bdr w:val="none" w:sz="0" w:space="0" w:color="auto" w:frame="1"/>
          <w:lang w:eastAsia="es-MX"/>
        </w:rPr>
        <w:t>(Énfasis añadido)</w:t>
      </w:r>
    </w:p>
    <w:p w14:paraId="4AF1A91C" w14:textId="77777777" w:rsidR="00DC0DC4" w:rsidRPr="002A7BCF" w:rsidRDefault="00DC0DC4" w:rsidP="00DC0DC4">
      <w:pPr>
        <w:shd w:val="clear" w:color="auto" w:fill="FFFFFF"/>
        <w:spacing w:line="360" w:lineRule="auto"/>
        <w:ind w:left="851" w:right="902"/>
        <w:jc w:val="both"/>
        <w:rPr>
          <w:color w:val="212121"/>
          <w:lang w:eastAsia="es-MX"/>
        </w:rPr>
      </w:pPr>
    </w:p>
    <w:p w14:paraId="33F16F37"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2A7BCF">
        <w:rPr>
          <w:rFonts w:ascii="Palatino Linotype" w:hAnsi="Palatino Linotype"/>
          <w:color w:val="212121"/>
          <w:bdr w:val="none" w:sz="0" w:space="0" w:color="auto" w:frame="1"/>
          <w:lang w:eastAsia="es-MX"/>
        </w:rPr>
        <w:br/>
        <w:t>del expediente electrónico del </w:t>
      </w:r>
      <w:r w:rsidRPr="002A7BCF">
        <w:rPr>
          <w:rFonts w:ascii="Palatino Linotype" w:hAnsi="Palatino Linotype"/>
          <w:b/>
          <w:bCs/>
          <w:color w:val="212121"/>
          <w:bdr w:val="none" w:sz="0" w:space="0" w:color="auto" w:frame="1"/>
          <w:lang w:eastAsia="es-MX"/>
        </w:rPr>
        <w:t xml:space="preserve">SAIMEX, </w:t>
      </w:r>
      <w:r w:rsidRPr="002A7BCF">
        <w:rPr>
          <w:rFonts w:ascii="Palatino Linotype" w:hAnsi="Palatino Linotype"/>
          <w:color w:val="212121"/>
          <w:bdr w:val="none" w:sz="0" w:space="0" w:color="auto" w:frame="1"/>
          <w:lang w:eastAsia="es-MX"/>
        </w:rPr>
        <w:t>se desprende que la parte solicitante y ahora </w:t>
      </w:r>
      <w:r w:rsidRPr="002A7BCF">
        <w:rPr>
          <w:rFonts w:ascii="Palatino Linotype" w:hAnsi="Palatino Linotype"/>
          <w:b/>
          <w:bCs/>
          <w:color w:val="212121"/>
          <w:bdr w:val="none" w:sz="0" w:space="0" w:color="auto" w:frame="1"/>
          <w:lang w:eastAsia="es-MX"/>
        </w:rPr>
        <w:t>RECURRENTE</w:t>
      </w:r>
      <w:r w:rsidRPr="002A7BCF">
        <w:rPr>
          <w:rFonts w:ascii="Palatino Linotype" w:hAnsi="Palatino Linotype"/>
          <w:color w:val="212121"/>
          <w:bdr w:val="none" w:sz="0" w:space="0" w:color="auto" w:frame="1"/>
          <w:lang w:eastAsia="es-MX"/>
        </w:rPr>
        <w:t>, en ejercicio de su derecho de acceso a la información pública, se registró como persona física, sin  cubrir los requisitos de nombre y apellido paterno y apellido materno; por lo que, no se tiene certeza sobre su identidad, lo que en estricto sentido, provoca que no se colmen los requisitos establecidos en el citado artículo 180 de la Ley de Transparencia.</w:t>
      </w:r>
    </w:p>
    <w:p w14:paraId="504454DD" w14:textId="77777777" w:rsidR="00DC0DC4" w:rsidRPr="002A7BCF" w:rsidRDefault="00DC0DC4" w:rsidP="00DC0DC4">
      <w:pPr>
        <w:shd w:val="clear" w:color="auto" w:fill="FFFFFF"/>
        <w:spacing w:line="360" w:lineRule="auto"/>
        <w:jc w:val="both"/>
        <w:rPr>
          <w:color w:val="212121"/>
          <w:lang w:eastAsia="es-MX"/>
        </w:rPr>
      </w:pPr>
    </w:p>
    <w:p w14:paraId="687891DA" w14:textId="77777777" w:rsidR="00DC0DC4" w:rsidRPr="002A7BCF" w:rsidRDefault="00DC0DC4" w:rsidP="00DC0DC4">
      <w:pPr>
        <w:shd w:val="clear" w:color="auto" w:fill="FFFFFF"/>
        <w:spacing w:line="360" w:lineRule="auto"/>
        <w:jc w:val="both"/>
        <w:rPr>
          <w:rFonts w:ascii="Palatino Linotype" w:hAnsi="Palatino Linotype"/>
          <w:color w:val="000000"/>
          <w:bdr w:val="none" w:sz="0" w:space="0" w:color="auto" w:frame="1"/>
          <w:lang w:eastAsia="es-MX"/>
        </w:rPr>
      </w:pPr>
      <w:r w:rsidRPr="002A7BCF">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2A7BCF">
        <w:rPr>
          <w:rFonts w:ascii="Palatino Linotype" w:hAnsi="Palatino Linotype"/>
          <w:color w:val="000000"/>
          <w:bdr w:val="none" w:sz="0" w:space="0" w:color="auto" w:frame="1"/>
          <w:lang w:eastAsia="es-MX"/>
        </w:rPr>
        <w:t>sin necesidad de acreditar interés alguno o justificar su utilización, de lo que se infiere que para el </w:t>
      </w:r>
      <w:r w:rsidRPr="002A7BCF">
        <w:rPr>
          <w:rFonts w:ascii="Palatino Linotype" w:hAnsi="Palatino Linotype"/>
          <w:color w:val="212121"/>
          <w:bdr w:val="none" w:sz="0" w:space="0" w:color="auto" w:frame="1"/>
          <w:lang w:eastAsia="es-MX"/>
        </w:rPr>
        <w:t>ejercicio</w:t>
      </w:r>
      <w:r w:rsidRPr="002A7BCF">
        <w:rPr>
          <w:rFonts w:ascii="Palatino Linotype" w:hAnsi="Palatino Linotype"/>
          <w:color w:val="000000"/>
          <w:bdr w:val="none" w:sz="0" w:space="0" w:color="auto" w:frame="1"/>
          <w:lang w:eastAsia="es-MX"/>
        </w:rPr>
        <w:t> del derecho de acceso a la información pública, </w:t>
      </w:r>
      <w:r w:rsidRPr="002A7BCF">
        <w:rPr>
          <w:rFonts w:ascii="Palatino Linotype" w:hAnsi="Palatino Linotype"/>
          <w:b/>
          <w:bCs/>
          <w:color w:val="000000"/>
          <w:bdr w:val="none" w:sz="0" w:space="0" w:color="auto" w:frame="1"/>
          <w:lang w:eastAsia="es-MX"/>
        </w:rPr>
        <w:t>el nombre no es un requisito </w:t>
      </w:r>
      <w:r w:rsidRPr="002A7BCF">
        <w:rPr>
          <w:rFonts w:ascii="Palatino Linotype" w:hAnsi="Palatino Linotype"/>
          <w:b/>
          <w:bCs/>
          <w:i/>
          <w:iCs/>
          <w:color w:val="000000"/>
          <w:bdr w:val="none" w:sz="0" w:space="0" w:color="auto" w:frame="1"/>
          <w:lang w:eastAsia="es-MX"/>
        </w:rPr>
        <w:t>sine qua non</w:t>
      </w:r>
      <w:r w:rsidRPr="002A7BCF">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48043CA" w14:textId="77777777" w:rsidR="00DC0DC4" w:rsidRPr="002A7BCF" w:rsidRDefault="00DC0DC4" w:rsidP="00DC0DC4">
      <w:pPr>
        <w:shd w:val="clear" w:color="auto" w:fill="FFFFFF"/>
        <w:spacing w:line="360" w:lineRule="auto"/>
        <w:jc w:val="both"/>
        <w:rPr>
          <w:color w:val="212121"/>
          <w:lang w:eastAsia="es-MX"/>
        </w:rPr>
      </w:pPr>
    </w:p>
    <w:p w14:paraId="77B5964A" w14:textId="06469200"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lastRenderedPageBreak/>
        <w:t xml:space="preserve">Correlativo a ello, cabe mencionar que los artículos 6, Apartado A, fracciones I, III, V y VI de la Constitución Política de los Estados Unidos Mexicanos y 5 párrafos </w:t>
      </w:r>
      <w:r w:rsidRPr="002A7BCF">
        <w:rPr>
          <w:rFonts w:ascii="Palatino Linotype" w:hAnsi="Palatino Linotype"/>
        </w:rPr>
        <w:t xml:space="preserve">vigésimo </w:t>
      </w:r>
      <w:r w:rsidR="00EB3B07" w:rsidRPr="002A7BCF">
        <w:rPr>
          <w:rFonts w:ascii="Palatino Linotype" w:hAnsi="Palatino Linotype"/>
        </w:rPr>
        <w:t>noveno, trigésimo y trigésimo primero</w:t>
      </w:r>
      <w:r w:rsidRPr="002A7BCF">
        <w:rPr>
          <w:rFonts w:ascii="Palatino Linotype" w:hAnsi="Palatino Linotype"/>
          <w:color w:val="212121"/>
          <w:bdr w:val="none" w:sz="0" w:space="0" w:color="auto" w:frame="1"/>
          <w:lang w:eastAsia="es-MX"/>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C53831B" w14:textId="77777777" w:rsidR="00DC0DC4" w:rsidRPr="002A7BCF" w:rsidRDefault="00DC0DC4" w:rsidP="00DC0DC4">
      <w:pPr>
        <w:shd w:val="clear" w:color="auto" w:fill="FFFFFF"/>
        <w:ind w:left="851" w:right="814"/>
        <w:jc w:val="center"/>
        <w:rPr>
          <w:rFonts w:ascii="Palatino Linotype" w:hAnsi="Palatino Linotype"/>
          <w:b/>
          <w:bCs/>
          <w:i/>
          <w:iCs/>
          <w:color w:val="212121"/>
          <w:sz w:val="22"/>
          <w:szCs w:val="22"/>
          <w:bdr w:val="none" w:sz="0" w:space="0" w:color="auto" w:frame="1"/>
          <w:lang w:eastAsia="es-MX"/>
        </w:rPr>
      </w:pPr>
      <w:r w:rsidRPr="002A7BCF">
        <w:rPr>
          <w:rFonts w:ascii="Palatino Linotype" w:hAnsi="Palatino Linotype"/>
          <w:b/>
          <w:bCs/>
          <w:i/>
          <w:iCs/>
          <w:color w:val="212121"/>
          <w:sz w:val="22"/>
          <w:szCs w:val="22"/>
          <w:bdr w:val="none" w:sz="0" w:space="0" w:color="auto" w:frame="1"/>
          <w:lang w:eastAsia="es-MX"/>
        </w:rPr>
        <w:t>Constitución Política de los Estados Unidos Mexicanos</w:t>
      </w:r>
    </w:p>
    <w:p w14:paraId="7AD95DC6" w14:textId="77777777" w:rsidR="00DC0DC4" w:rsidRPr="002A7BCF" w:rsidRDefault="00DC0DC4" w:rsidP="00DC0DC4">
      <w:pPr>
        <w:shd w:val="clear" w:color="auto" w:fill="FFFFFF"/>
        <w:ind w:left="851" w:right="814"/>
        <w:jc w:val="center"/>
        <w:rPr>
          <w:color w:val="212121"/>
          <w:lang w:eastAsia="es-MX"/>
        </w:rPr>
      </w:pPr>
    </w:p>
    <w:p w14:paraId="7FEF7341"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r w:rsidRPr="002A7BCF">
        <w:rPr>
          <w:rFonts w:ascii="Palatino Linotype" w:hAnsi="Palatino Linotype"/>
          <w:b/>
          <w:bCs/>
          <w:i/>
          <w:iCs/>
          <w:color w:val="212121"/>
          <w:sz w:val="22"/>
          <w:szCs w:val="22"/>
          <w:bdr w:val="none" w:sz="0" w:space="0" w:color="auto" w:frame="1"/>
          <w:lang w:eastAsia="es-MX"/>
        </w:rPr>
        <w:t>Artículo 6o.</w:t>
      </w:r>
      <w:r w:rsidRPr="002A7BCF">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A7BCF">
        <w:rPr>
          <w:rFonts w:ascii="Palatino Linotype" w:hAnsi="Palatino Linotype"/>
          <w:b/>
          <w:bCs/>
          <w:i/>
          <w:iCs/>
          <w:color w:val="212121"/>
          <w:sz w:val="22"/>
          <w:szCs w:val="22"/>
          <w:bdr w:val="none" w:sz="0" w:space="0" w:color="auto" w:frame="1"/>
          <w:lang w:eastAsia="es-MX"/>
        </w:rPr>
        <w:t>El derecho a la información será garantizado por el Estado.</w:t>
      </w:r>
    </w:p>
    <w:p w14:paraId="20258E69"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5BD5071E"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2A7BCF">
        <w:rPr>
          <w:rFonts w:ascii="Palatino Linotype" w:hAnsi="Palatino Linotype"/>
          <w:i/>
          <w:iCs/>
          <w:color w:val="212121"/>
          <w:sz w:val="22"/>
          <w:szCs w:val="22"/>
          <w:bdr w:val="none" w:sz="0" w:space="0" w:color="auto" w:frame="1"/>
          <w:lang w:eastAsia="es-MX"/>
        </w:rPr>
        <w:t>.</w:t>
      </w:r>
    </w:p>
    <w:p w14:paraId="167EF3DA"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Para efectos de lo dispuesto en el presente artículo se observará lo siguiente:</w:t>
      </w:r>
    </w:p>
    <w:p w14:paraId="1F5D9F87"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65BDD3C2"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A.</w:t>
      </w:r>
      <w:r w:rsidRPr="002A7BCF">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14:paraId="3E71B1E3"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2AC22756"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2A7BCF">
        <w:rPr>
          <w:rFonts w:ascii="Palatino Linotype" w:hAnsi="Palatino Linotype"/>
          <w:b/>
          <w:bCs/>
          <w:i/>
          <w:iCs/>
          <w:color w:val="212121"/>
          <w:sz w:val="22"/>
          <w:szCs w:val="22"/>
          <w:bdr w:val="none" w:sz="0" w:space="0" w:color="auto" w:frame="1"/>
          <w:lang w:eastAsia="es-MX"/>
        </w:rPr>
        <w:lastRenderedPageBreak/>
        <w:t>determinará los supuestos específicos bajo los cuales procederá la declaración de inexistencia de la información.</w:t>
      </w:r>
    </w:p>
    <w:p w14:paraId="756BC7DC"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p>
    <w:p w14:paraId="42DF36E9"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084A6961"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14:paraId="29B974D3"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p>
    <w:p w14:paraId="4AC37A2D"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4832DAAD"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FBFFE1"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1B943D32"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2A7BCF">
        <w:rPr>
          <w:rFonts w:ascii="Palatino Linotype" w:hAnsi="Palatino Linotype"/>
          <w:i/>
          <w:iCs/>
          <w:color w:val="212121"/>
          <w:sz w:val="22"/>
          <w:szCs w:val="22"/>
          <w:bdr w:val="none" w:sz="0" w:space="0" w:color="auto" w:frame="1"/>
          <w:lang w:eastAsia="es-MX"/>
        </w:rPr>
        <w:t>.”</w:t>
      </w:r>
    </w:p>
    <w:p w14:paraId="20FC7491"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p>
    <w:p w14:paraId="1010AA82"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6A69E9CE"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14:paraId="7C3B86F5" w14:textId="77777777" w:rsidR="00DC0DC4" w:rsidRPr="002A7BCF" w:rsidRDefault="00DC0DC4" w:rsidP="00DC0DC4">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14:paraId="12B56044" w14:textId="77777777" w:rsidR="00DC0DC4" w:rsidRPr="002A7BCF" w:rsidRDefault="00DC0DC4" w:rsidP="00DC0DC4">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14:paraId="533ABC89" w14:textId="77777777" w:rsidR="00DC0DC4" w:rsidRPr="002A7BCF" w:rsidRDefault="00DC0DC4" w:rsidP="00DC0DC4">
      <w:pPr>
        <w:shd w:val="clear" w:color="auto" w:fill="FFFFFF"/>
        <w:ind w:left="851" w:right="814"/>
        <w:jc w:val="center"/>
        <w:rPr>
          <w:color w:val="212121"/>
          <w:lang w:eastAsia="es-MX"/>
        </w:rPr>
      </w:pPr>
      <w:r w:rsidRPr="002A7BCF">
        <w:rPr>
          <w:rFonts w:ascii="Palatino Linotype" w:hAnsi="Palatino Linotype"/>
          <w:b/>
          <w:bCs/>
          <w:i/>
          <w:iCs/>
          <w:color w:val="212121"/>
          <w:sz w:val="22"/>
          <w:szCs w:val="22"/>
          <w:bdr w:val="none" w:sz="0" w:space="0" w:color="auto" w:frame="1"/>
          <w:lang w:eastAsia="es-MX"/>
        </w:rPr>
        <w:t>Constitución Política del Estado Libre y Soberano de México</w:t>
      </w:r>
    </w:p>
    <w:p w14:paraId="0F5FB794" w14:textId="77777777" w:rsidR="00DC0DC4" w:rsidRPr="002A7BCF" w:rsidRDefault="00DC0DC4" w:rsidP="00DC0DC4">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66125A24"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r w:rsidRPr="002A7BCF">
        <w:rPr>
          <w:rFonts w:ascii="Palatino Linotype" w:hAnsi="Palatino Linotype"/>
          <w:b/>
          <w:bCs/>
          <w:i/>
          <w:iCs/>
          <w:color w:val="212121"/>
          <w:sz w:val="22"/>
          <w:szCs w:val="22"/>
          <w:bdr w:val="none" w:sz="0" w:space="0" w:color="auto" w:frame="1"/>
          <w:lang w:eastAsia="es-MX"/>
        </w:rPr>
        <w:t>Artículo 5. </w:t>
      </w:r>
      <w:r w:rsidRPr="002A7BCF">
        <w:rPr>
          <w:rFonts w:ascii="Palatino Linotype" w:hAnsi="Palatino Linotype"/>
          <w:i/>
          <w:iCs/>
          <w:color w:val="212121"/>
          <w:sz w:val="22"/>
          <w:szCs w:val="22"/>
          <w:bdr w:val="none" w:sz="0" w:space="0" w:color="auto" w:frame="1"/>
          <w:lang w:eastAsia="es-MX"/>
        </w:rPr>
        <w:t>…</w:t>
      </w:r>
    </w:p>
    <w:p w14:paraId="69190BD0"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p>
    <w:p w14:paraId="00E72A9E"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El derecho a la información será garantizado por el Estado</w:t>
      </w:r>
      <w:r w:rsidRPr="002A7BCF">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14:paraId="3F5AB322" w14:textId="77777777" w:rsidR="00DC0DC4" w:rsidRPr="002A7BCF" w:rsidRDefault="00DC0DC4" w:rsidP="00DC0DC4">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159700FD"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D0D9C7C" w14:textId="77777777" w:rsidR="00DC0DC4" w:rsidRPr="002A7BCF" w:rsidRDefault="00DC0DC4" w:rsidP="00DC0DC4">
      <w:pPr>
        <w:shd w:val="clear" w:color="auto" w:fill="FFFFFF"/>
        <w:ind w:left="851" w:right="814"/>
        <w:jc w:val="both"/>
        <w:rPr>
          <w:rFonts w:ascii="Palatino Linotype" w:hAnsi="Palatino Linotype"/>
          <w:i/>
          <w:iCs/>
          <w:color w:val="212121"/>
          <w:sz w:val="22"/>
          <w:szCs w:val="22"/>
          <w:bdr w:val="none" w:sz="0" w:space="0" w:color="auto" w:frame="1"/>
          <w:lang w:eastAsia="es-MX"/>
        </w:rPr>
      </w:pPr>
    </w:p>
    <w:p w14:paraId="6E393230"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Este derecho se regirá por los principios y bases siguientes:</w:t>
      </w:r>
    </w:p>
    <w:p w14:paraId="23473FEB"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7F6BE42C"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2A7BCF">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1D68F6"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p>
    <w:p w14:paraId="2850A4AC"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38CA2543"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2A7BCF">
        <w:rPr>
          <w:rFonts w:ascii="Palatino Linotype" w:hAnsi="Palatino Linotype"/>
          <w:i/>
          <w:iCs/>
          <w:color w:val="212121"/>
          <w:sz w:val="22"/>
          <w:szCs w:val="22"/>
          <w:bdr w:val="none" w:sz="0" w:space="0" w:color="auto" w:frame="1"/>
          <w:lang w:eastAsia="es-MX"/>
        </w:rPr>
        <w:t>”</w:t>
      </w:r>
    </w:p>
    <w:p w14:paraId="3E045FD2" w14:textId="77777777" w:rsidR="00DC0DC4" w:rsidRPr="002A7BCF" w:rsidRDefault="00DC0DC4" w:rsidP="00DC0DC4">
      <w:pPr>
        <w:shd w:val="clear" w:color="auto" w:fill="FFFFFF"/>
        <w:ind w:left="851" w:right="814"/>
        <w:jc w:val="both"/>
        <w:rPr>
          <w:rFonts w:ascii="Palatino Linotype" w:hAnsi="Palatino Linotype"/>
          <w:color w:val="212121"/>
          <w:sz w:val="22"/>
          <w:szCs w:val="22"/>
          <w:bdr w:val="none" w:sz="0" w:space="0" w:color="auto" w:frame="1"/>
          <w:lang w:eastAsia="es-MX"/>
        </w:rPr>
      </w:pPr>
    </w:p>
    <w:p w14:paraId="48DCC505" w14:textId="77777777" w:rsidR="00DC0DC4" w:rsidRPr="002A7BCF" w:rsidRDefault="00DC0DC4" w:rsidP="00DC0DC4">
      <w:pPr>
        <w:shd w:val="clear" w:color="auto" w:fill="FFFFFF"/>
        <w:ind w:left="851" w:right="814"/>
        <w:jc w:val="both"/>
        <w:rPr>
          <w:rFonts w:ascii="Palatino Linotype" w:hAnsi="Palatino Linotype"/>
          <w:color w:val="212121"/>
          <w:sz w:val="22"/>
          <w:szCs w:val="22"/>
          <w:bdr w:val="none" w:sz="0" w:space="0" w:color="auto" w:frame="1"/>
          <w:lang w:eastAsia="es-MX"/>
        </w:rPr>
      </w:pPr>
      <w:r w:rsidRPr="002A7BCF">
        <w:rPr>
          <w:rFonts w:ascii="Palatino Linotype" w:hAnsi="Palatino Linotype"/>
          <w:color w:val="212121"/>
          <w:sz w:val="22"/>
          <w:szCs w:val="22"/>
          <w:bdr w:val="none" w:sz="0" w:space="0" w:color="auto" w:frame="1"/>
          <w:lang w:eastAsia="es-MX"/>
        </w:rPr>
        <w:t>(Énfasis añadido)</w:t>
      </w:r>
    </w:p>
    <w:p w14:paraId="587F2077" w14:textId="77777777" w:rsidR="00DC0DC4" w:rsidRPr="002A7BCF" w:rsidRDefault="00DC0DC4" w:rsidP="00DC0DC4">
      <w:pPr>
        <w:shd w:val="clear" w:color="auto" w:fill="FFFFFF"/>
        <w:spacing w:line="360" w:lineRule="auto"/>
        <w:ind w:left="851" w:right="899"/>
        <w:jc w:val="both"/>
        <w:rPr>
          <w:color w:val="212121"/>
          <w:lang w:eastAsia="es-MX"/>
        </w:rPr>
      </w:pPr>
    </w:p>
    <w:p w14:paraId="200D524B"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14:paraId="3A1AD1A7" w14:textId="77777777" w:rsidR="00DC0DC4" w:rsidRPr="002A7BCF" w:rsidRDefault="00DC0DC4" w:rsidP="00DC0DC4">
      <w:pPr>
        <w:shd w:val="clear" w:color="auto" w:fill="FFFFFF"/>
        <w:spacing w:line="360" w:lineRule="auto"/>
        <w:ind w:left="851" w:right="899"/>
        <w:jc w:val="both"/>
        <w:rPr>
          <w:rFonts w:ascii="Palatino Linotype" w:hAnsi="Palatino Linotype"/>
          <w:i/>
          <w:iCs/>
          <w:color w:val="212121"/>
          <w:sz w:val="22"/>
          <w:szCs w:val="22"/>
          <w:bdr w:val="none" w:sz="0" w:space="0" w:color="auto" w:frame="1"/>
          <w:lang w:eastAsia="es-MX"/>
        </w:rPr>
      </w:pPr>
    </w:p>
    <w:p w14:paraId="31E9B54E"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w:t>
      </w:r>
      <w:r w:rsidRPr="002A7BCF">
        <w:rPr>
          <w:rFonts w:ascii="Palatino Linotype" w:hAnsi="Palatino Linotype"/>
          <w:b/>
          <w:bCs/>
          <w:i/>
          <w:iCs/>
          <w:color w:val="212121"/>
          <w:sz w:val="22"/>
          <w:szCs w:val="22"/>
          <w:bdr w:val="none" w:sz="0" w:space="0" w:color="auto" w:frame="1"/>
          <w:lang w:eastAsia="es-MX"/>
        </w:rPr>
        <w:t>Artículo 1o</w:t>
      </w:r>
      <w:r w:rsidRPr="002A7BCF">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DDD4FAB"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5E464742"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Las normas relativas a los derechos humanos se interpretarán</w:t>
      </w:r>
      <w:r w:rsidRPr="002A7BCF">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2A7BCF">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14:paraId="49289DCC" w14:textId="77777777" w:rsidR="00DC0DC4" w:rsidRPr="002A7BCF" w:rsidRDefault="00DC0DC4" w:rsidP="00DC0DC4">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14:paraId="363A6763" w14:textId="77777777" w:rsidR="00DC0DC4" w:rsidRPr="002A7BCF" w:rsidRDefault="00DC0DC4" w:rsidP="00DC0DC4">
      <w:pPr>
        <w:shd w:val="clear" w:color="auto" w:fill="FFFFFF"/>
        <w:ind w:left="851" w:right="814"/>
        <w:jc w:val="both"/>
        <w:rPr>
          <w:color w:val="212121"/>
          <w:lang w:eastAsia="es-MX"/>
        </w:rPr>
      </w:pPr>
      <w:r w:rsidRPr="002A7BCF">
        <w:rPr>
          <w:rFonts w:ascii="Palatino Linotype" w:hAnsi="Palatino Linotype"/>
          <w:b/>
          <w:bCs/>
          <w:i/>
          <w:iCs/>
          <w:color w:val="212121"/>
          <w:sz w:val="22"/>
          <w:szCs w:val="22"/>
          <w:bdr w:val="none" w:sz="0" w:space="0" w:color="auto" w:frame="1"/>
          <w:lang w:eastAsia="es-MX"/>
        </w:rPr>
        <w:t xml:space="preserve">Todas las autoridades, en el ámbito de sus competencias, tienen la obligación de promover, respetar, proteger y garantizar los derechos humanos de conformidad con los principios de universalidad, </w:t>
      </w:r>
      <w:r w:rsidRPr="002A7BCF">
        <w:rPr>
          <w:rFonts w:ascii="Palatino Linotype" w:hAnsi="Palatino Linotype"/>
          <w:b/>
          <w:bCs/>
          <w:i/>
          <w:iCs/>
          <w:color w:val="212121"/>
          <w:sz w:val="22"/>
          <w:szCs w:val="22"/>
          <w:bdr w:val="none" w:sz="0" w:space="0" w:color="auto" w:frame="1"/>
          <w:lang w:eastAsia="es-MX"/>
        </w:rPr>
        <w:lastRenderedPageBreak/>
        <w:t>interdependencia, indivisibilidad y progresividad</w:t>
      </w:r>
      <w:r w:rsidRPr="002A7BCF">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14:paraId="799D175B" w14:textId="77777777" w:rsidR="00DC0DC4" w:rsidRPr="002A7BCF" w:rsidRDefault="00DC0DC4" w:rsidP="00DC0DC4">
      <w:pPr>
        <w:shd w:val="clear" w:color="auto" w:fill="FFFFFF"/>
        <w:ind w:left="851" w:right="814"/>
        <w:jc w:val="both"/>
        <w:rPr>
          <w:rFonts w:ascii="Palatino Linotype" w:hAnsi="Palatino Linotype"/>
          <w:color w:val="212121"/>
          <w:sz w:val="22"/>
          <w:szCs w:val="22"/>
          <w:bdr w:val="none" w:sz="0" w:space="0" w:color="auto" w:frame="1"/>
          <w:lang w:eastAsia="es-MX"/>
        </w:rPr>
      </w:pPr>
    </w:p>
    <w:p w14:paraId="1A95E876" w14:textId="77777777" w:rsidR="00DC0DC4" w:rsidRPr="002A7BCF" w:rsidRDefault="00DC0DC4" w:rsidP="00DC0DC4">
      <w:pPr>
        <w:shd w:val="clear" w:color="auto" w:fill="FFFFFF"/>
        <w:ind w:left="851" w:right="814"/>
        <w:jc w:val="both"/>
        <w:rPr>
          <w:rFonts w:ascii="Palatino Linotype" w:hAnsi="Palatino Linotype"/>
          <w:color w:val="212121"/>
          <w:sz w:val="22"/>
          <w:szCs w:val="22"/>
          <w:bdr w:val="none" w:sz="0" w:space="0" w:color="auto" w:frame="1"/>
          <w:lang w:eastAsia="es-MX"/>
        </w:rPr>
      </w:pPr>
      <w:r w:rsidRPr="002A7BCF">
        <w:rPr>
          <w:rFonts w:ascii="Palatino Linotype" w:hAnsi="Palatino Linotype"/>
          <w:color w:val="212121"/>
          <w:sz w:val="22"/>
          <w:szCs w:val="22"/>
          <w:bdr w:val="none" w:sz="0" w:space="0" w:color="auto" w:frame="1"/>
          <w:lang w:eastAsia="es-MX"/>
        </w:rPr>
        <w:t>(Énfasis añadido)</w:t>
      </w:r>
    </w:p>
    <w:p w14:paraId="0403A7A6" w14:textId="77777777" w:rsidR="00DC0DC4" w:rsidRPr="002A7BCF" w:rsidRDefault="00DC0DC4" w:rsidP="00DC0DC4">
      <w:pPr>
        <w:shd w:val="clear" w:color="auto" w:fill="FFFFFF"/>
        <w:spacing w:line="360" w:lineRule="auto"/>
        <w:ind w:left="851" w:right="899"/>
        <w:jc w:val="both"/>
        <w:rPr>
          <w:color w:val="212121"/>
          <w:lang w:eastAsia="es-MX"/>
        </w:rPr>
      </w:pPr>
    </w:p>
    <w:p w14:paraId="1B43484D" w14:textId="77777777" w:rsidR="00DC0DC4" w:rsidRPr="002A7BCF" w:rsidRDefault="00DC0DC4" w:rsidP="00DC0DC4">
      <w:pPr>
        <w:shd w:val="clear" w:color="auto" w:fill="FFFFFF"/>
        <w:spacing w:line="360" w:lineRule="auto"/>
        <w:jc w:val="both"/>
        <w:rPr>
          <w:color w:val="212121"/>
          <w:lang w:eastAsia="es-MX"/>
        </w:rPr>
      </w:pPr>
      <w:r w:rsidRPr="002A7BCF">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395FE6"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p>
    <w:p w14:paraId="57210805"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93D7F42" w14:textId="77777777" w:rsidR="00DC0DC4" w:rsidRPr="002A7BCF" w:rsidRDefault="00DC0DC4" w:rsidP="00DC0DC4">
      <w:pPr>
        <w:shd w:val="clear" w:color="auto" w:fill="FFFFFF"/>
        <w:spacing w:line="360" w:lineRule="auto"/>
        <w:jc w:val="both"/>
        <w:rPr>
          <w:color w:val="212121"/>
          <w:lang w:eastAsia="es-MX"/>
        </w:rPr>
      </w:pPr>
    </w:p>
    <w:p w14:paraId="3747DFD8"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color w:val="212121"/>
          <w:sz w:val="22"/>
          <w:szCs w:val="22"/>
          <w:bdr w:val="none" w:sz="0" w:space="0" w:color="auto" w:frame="1"/>
          <w:lang w:eastAsia="es-MX"/>
        </w:rPr>
        <w:t>“</w:t>
      </w:r>
      <w:r w:rsidRPr="002A7BCF">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2A7BCF">
        <w:rPr>
          <w:rFonts w:ascii="Palatino Linotype" w:hAnsi="Palatino Linotype"/>
          <w:i/>
          <w:iCs/>
          <w:color w:val="212121"/>
          <w:sz w:val="22"/>
          <w:szCs w:val="22"/>
          <w:bdr w:val="none" w:sz="0" w:space="0" w:color="auto" w:frame="1"/>
          <w:lang w:eastAsia="es-MX"/>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w:t>
      </w:r>
      <w:r w:rsidRPr="002A7BCF">
        <w:rPr>
          <w:rFonts w:ascii="Palatino Linotype" w:hAnsi="Palatino Linotype"/>
          <w:i/>
          <w:iCs/>
          <w:color w:val="212121"/>
          <w:sz w:val="22"/>
          <w:szCs w:val="22"/>
          <w:bdr w:val="none" w:sz="0" w:space="0" w:color="auto" w:frame="1"/>
          <w:lang w:eastAsia="es-MX"/>
        </w:rPr>
        <w:lastRenderedPageBreak/>
        <w:t>su caso, se haya cubierto el pago de reproducción y envío de la información, mediante la exhibición del recibo correspondiente.</w:t>
      </w:r>
    </w:p>
    <w:p w14:paraId="5B632547" w14:textId="77777777" w:rsidR="00DC0DC4" w:rsidRPr="002A7BCF" w:rsidRDefault="00DC0DC4" w:rsidP="00DC0DC4">
      <w:pPr>
        <w:shd w:val="clear" w:color="auto" w:fill="FFFFFF"/>
        <w:ind w:left="709" w:right="814"/>
        <w:jc w:val="both"/>
        <w:rPr>
          <w:rFonts w:ascii="Palatino Linotype" w:hAnsi="Palatino Linotype"/>
          <w:i/>
          <w:iCs/>
          <w:color w:val="212121"/>
          <w:sz w:val="22"/>
          <w:szCs w:val="22"/>
          <w:bdr w:val="none" w:sz="0" w:space="0" w:color="auto" w:frame="1"/>
          <w:lang w:eastAsia="es-MX"/>
        </w:rPr>
      </w:pPr>
    </w:p>
    <w:p w14:paraId="0599FD66" w14:textId="77777777" w:rsidR="00DC0DC4" w:rsidRPr="002A7BCF" w:rsidRDefault="00DC0DC4" w:rsidP="00DC0DC4">
      <w:pPr>
        <w:shd w:val="clear" w:color="auto" w:fill="FFFFFF"/>
        <w:ind w:left="709" w:right="814"/>
        <w:jc w:val="both"/>
        <w:rPr>
          <w:color w:val="212121"/>
          <w:lang w:eastAsia="es-MX"/>
        </w:rPr>
      </w:pPr>
      <w:r w:rsidRPr="002A7BCF">
        <w:rPr>
          <w:rFonts w:ascii="Palatino Linotype" w:hAnsi="Palatino Linotype"/>
          <w:i/>
          <w:iCs/>
          <w:color w:val="212121"/>
          <w:sz w:val="22"/>
          <w:szCs w:val="22"/>
          <w:bdr w:val="none" w:sz="0" w:space="0" w:color="auto" w:frame="1"/>
          <w:lang w:eastAsia="es-MX"/>
        </w:rPr>
        <w:t>Resoluciones</w:t>
      </w:r>
    </w:p>
    <w:p w14:paraId="7F9AD50B" w14:textId="77777777" w:rsidR="00DC0DC4" w:rsidRPr="002A7BCF" w:rsidRDefault="00DC0DC4" w:rsidP="00DC0DC4">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2A7BCF">
        <w:rPr>
          <w:rFonts w:ascii="Palatino Linotype" w:hAnsi="Palatino Linotype"/>
          <w:b/>
          <w:bCs/>
          <w:i/>
          <w:iCs/>
          <w:color w:val="212121"/>
          <w:sz w:val="22"/>
          <w:szCs w:val="22"/>
          <w:bdr w:val="none" w:sz="0" w:space="0" w:color="auto" w:frame="1"/>
          <w:lang w:eastAsia="es-MX"/>
        </w:rPr>
        <w:t>• RDA 5275/13</w:t>
      </w:r>
      <w:r w:rsidRPr="002A7BCF">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14:paraId="71EC0087" w14:textId="77777777" w:rsidR="00DC0DC4" w:rsidRPr="002A7BCF" w:rsidRDefault="00DC0DC4" w:rsidP="00DC0DC4">
      <w:pPr>
        <w:shd w:val="clear" w:color="auto" w:fill="FFFFFF"/>
        <w:ind w:left="851" w:right="814" w:hanging="142"/>
        <w:jc w:val="both"/>
        <w:rPr>
          <w:color w:val="212121"/>
          <w:lang w:eastAsia="es-MX"/>
        </w:rPr>
      </w:pPr>
      <w:r w:rsidRPr="002A7BCF">
        <w:rPr>
          <w:rFonts w:ascii="Palatino Linotype" w:hAnsi="Palatino Linotype"/>
          <w:i/>
          <w:iCs/>
          <w:color w:val="212121"/>
          <w:sz w:val="22"/>
          <w:szCs w:val="22"/>
          <w:bdr w:val="none" w:sz="0" w:space="0" w:color="auto" w:frame="1"/>
          <w:lang w:eastAsia="es-MX"/>
        </w:rPr>
        <w:t>• </w:t>
      </w:r>
      <w:r w:rsidRPr="002A7BCF">
        <w:rPr>
          <w:rFonts w:ascii="Palatino Linotype" w:hAnsi="Palatino Linotype"/>
          <w:b/>
          <w:bCs/>
          <w:i/>
          <w:iCs/>
          <w:color w:val="212121"/>
          <w:sz w:val="22"/>
          <w:szCs w:val="22"/>
          <w:bdr w:val="none" w:sz="0" w:space="0" w:color="auto" w:frame="1"/>
          <w:lang w:eastAsia="es-MX"/>
        </w:rPr>
        <w:t>RDA 2937/13</w:t>
      </w:r>
      <w:r w:rsidRPr="002A7BCF">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14:paraId="05DD2CDD" w14:textId="77777777" w:rsidR="00DC0DC4" w:rsidRPr="002A7BCF" w:rsidRDefault="00DC0DC4" w:rsidP="00DC0DC4">
      <w:pPr>
        <w:shd w:val="clear" w:color="auto" w:fill="FFFFFF"/>
        <w:ind w:left="851" w:right="814" w:hanging="142"/>
        <w:jc w:val="both"/>
        <w:rPr>
          <w:color w:val="212121"/>
          <w:lang w:eastAsia="es-MX"/>
        </w:rPr>
      </w:pPr>
      <w:r w:rsidRPr="002A7BCF">
        <w:rPr>
          <w:rFonts w:ascii="Palatino Linotype" w:hAnsi="Palatino Linotype"/>
          <w:i/>
          <w:iCs/>
          <w:color w:val="212121"/>
          <w:sz w:val="22"/>
          <w:szCs w:val="22"/>
          <w:bdr w:val="none" w:sz="0" w:space="0" w:color="auto" w:frame="1"/>
          <w:lang w:eastAsia="es-MX"/>
        </w:rPr>
        <w:t>• </w:t>
      </w:r>
      <w:r w:rsidRPr="002A7BCF">
        <w:rPr>
          <w:rFonts w:ascii="Palatino Linotype" w:hAnsi="Palatino Linotype"/>
          <w:b/>
          <w:bCs/>
          <w:i/>
          <w:iCs/>
          <w:color w:val="212121"/>
          <w:sz w:val="22"/>
          <w:szCs w:val="22"/>
          <w:bdr w:val="none" w:sz="0" w:space="0" w:color="auto" w:frame="1"/>
          <w:lang w:eastAsia="es-MX"/>
        </w:rPr>
        <w:t>RDA 3609/12</w:t>
      </w:r>
      <w:r w:rsidRPr="002A7BCF">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14:paraId="110ECA78" w14:textId="77777777" w:rsidR="00DC0DC4" w:rsidRPr="002A7BCF" w:rsidRDefault="00DC0DC4" w:rsidP="00DC0DC4">
      <w:pPr>
        <w:shd w:val="clear" w:color="auto" w:fill="FFFFFF"/>
        <w:ind w:left="851" w:right="814" w:hanging="142"/>
        <w:jc w:val="both"/>
        <w:rPr>
          <w:color w:val="212121"/>
          <w:lang w:eastAsia="es-MX"/>
        </w:rPr>
      </w:pPr>
      <w:r w:rsidRPr="002A7BCF">
        <w:rPr>
          <w:rFonts w:ascii="Palatino Linotype" w:hAnsi="Palatino Linotype"/>
          <w:i/>
          <w:iCs/>
          <w:color w:val="212121"/>
          <w:sz w:val="22"/>
          <w:szCs w:val="22"/>
          <w:bdr w:val="none" w:sz="0" w:space="0" w:color="auto" w:frame="1"/>
          <w:lang w:eastAsia="es-MX"/>
        </w:rPr>
        <w:t>• </w:t>
      </w:r>
      <w:r w:rsidRPr="002A7BCF">
        <w:rPr>
          <w:rFonts w:ascii="Palatino Linotype" w:hAnsi="Palatino Linotype"/>
          <w:b/>
          <w:bCs/>
          <w:i/>
          <w:iCs/>
          <w:color w:val="212121"/>
          <w:sz w:val="22"/>
          <w:szCs w:val="22"/>
          <w:bdr w:val="none" w:sz="0" w:space="0" w:color="auto" w:frame="1"/>
          <w:lang w:eastAsia="es-MX"/>
        </w:rPr>
        <w:t>RDA 3361/12</w:t>
      </w:r>
      <w:r w:rsidRPr="002A7BCF">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14:paraId="7F7A0933" w14:textId="77777777" w:rsidR="00DC0DC4" w:rsidRPr="002A7BCF" w:rsidRDefault="00DC0DC4" w:rsidP="00DC0DC4">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2A7BCF">
        <w:rPr>
          <w:rFonts w:ascii="Palatino Linotype" w:hAnsi="Palatino Linotype"/>
          <w:i/>
          <w:iCs/>
          <w:color w:val="212121"/>
          <w:sz w:val="22"/>
          <w:szCs w:val="22"/>
          <w:bdr w:val="none" w:sz="0" w:space="0" w:color="auto" w:frame="1"/>
          <w:lang w:eastAsia="es-MX"/>
        </w:rPr>
        <w:t>• </w:t>
      </w:r>
      <w:r w:rsidRPr="002A7BCF">
        <w:rPr>
          <w:rFonts w:ascii="Palatino Linotype" w:hAnsi="Palatino Linotype"/>
          <w:b/>
          <w:bCs/>
          <w:i/>
          <w:iCs/>
          <w:color w:val="212121"/>
          <w:sz w:val="22"/>
          <w:szCs w:val="22"/>
          <w:bdr w:val="none" w:sz="0" w:space="0" w:color="auto" w:frame="1"/>
          <w:lang w:eastAsia="es-MX"/>
        </w:rPr>
        <w:t>RDA 0563/12</w:t>
      </w:r>
      <w:r w:rsidRPr="002A7BCF">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14:paraId="07BFDECB" w14:textId="77777777" w:rsidR="00DC0DC4" w:rsidRPr="002A7BCF" w:rsidRDefault="00DC0DC4" w:rsidP="00DC0DC4">
      <w:pPr>
        <w:shd w:val="clear" w:color="auto" w:fill="FFFFFF"/>
        <w:spacing w:line="360" w:lineRule="auto"/>
        <w:ind w:left="851" w:right="899"/>
        <w:jc w:val="both"/>
        <w:rPr>
          <w:color w:val="212121"/>
          <w:lang w:eastAsia="es-MX"/>
        </w:rPr>
      </w:pPr>
    </w:p>
    <w:p w14:paraId="66D2CF8F"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solicitar la identificación del hoy </w:t>
      </w:r>
      <w:r w:rsidRPr="002A7BCF">
        <w:rPr>
          <w:rFonts w:ascii="Palatino Linotype" w:hAnsi="Palatino Linotype"/>
          <w:b/>
          <w:bCs/>
          <w:color w:val="212121"/>
          <w:bdr w:val="none" w:sz="0" w:space="0" w:color="auto" w:frame="1"/>
          <w:lang w:eastAsia="es-MX"/>
        </w:rPr>
        <w:t>RECURRENTE</w:t>
      </w:r>
      <w:r w:rsidRPr="002A7BCF">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14:paraId="40719B88" w14:textId="77777777" w:rsidR="00DC0DC4" w:rsidRPr="002A7BCF" w:rsidRDefault="00DC0DC4" w:rsidP="00DC0DC4">
      <w:pPr>
        <w:shd w:val="clear" w:color="auto" w:fill="FFFFFF"/>
        <w:spacing w:line="360" w:lineRule="auto"/>
        <w:jc w:val="both"/>
        <w:rPr>
          <w:color w:val="212121"/>
          <w:lang w:eastAsia="es-MX"/>
        </w:rPr>
      </w:pPr>
    </w:p>
    <w:p w14:paraId="6168908A" w14:textId="77777777"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037DD9B3" w14:textId="77777777" w:rsidR="00DC0DC4" w:rsidRPr="002A7BCF" w:rsidRDefault="00DC0DC4" w:rsidP="00DC0DC4">
      <w:pPr>
        <w:shd w:val="clear" w:color="auto" w:fill="FFFFFF"/>
        <w:spacing w:line="360" w:lineRule="auto"/>
        <w:jc w:val="both"/>
        <w:rPr>
          <w:color w:val="212121"/>
          <w:lang w:eastAsia="es-MX"/>
        </w:rPr>
      </w:pPr>
    </w:p>
    <w:p w14:paraId="0E155A28" w14:textId="3EB677C8" w:rsidR="00DC0DC4" w:rsidRPr="002A7BCF" w:rsidRDefault="00DC0DC4" w:rsidP="00DC0DC4">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441EE5" w:rsidRPr="002A7BCF">
        <w:rPr>
          <w:rFonts w:ascii="Palatino Linotype" w:hAnsi="Palatino Linotype"/>
          <w:color w:val="212121"/>
          <w:bdr w:val="none" w:sz="0" w:space="0" w:color="auto" w:frame="1"/>
          <w:lang w:eastAsia="es-MX"/>
        </w:rPr>
        <w:t>noveno</w:t>
      </w:r>
      <w:r w:rsidRPr="002A7BCF">
        <w:rPr>
          <w:rFonts w:ascii="Palatino Linotype" w:hAnsi="Palatino Linotype"/>
          <w:color w:val="212121"/>
          <w:bdr w:val="none" w:sz="0" w:space="0" w:color="auto" w:frame="1"/>
          <w:lang w:eastAsia="es-MX"/>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A7BCF">
        <w:rPr>
          <w:rFonts w:ascii="Palatino Linotype" w:hAnsi="Palatino Linotype"/>
          <w:b/>
          <w:color w:val="212121"/>
          <w:bdr w:val="none" w:sz="0" w:space="0" w:color="auto" w:frame="1"/>
          <w:lang w:eastAsia="es-MX"/>
        </w:rPr>
        <w:t>EL</w:t>
      </w:r>
      <w:r w:rsidRPr="002A7BCF">
        <w:rPr>
          <w:rFonts w:ascii="Palatino Linotype" w:hAnsi="Palatino Linotype"/>
          <w:b/>
          <w:bCs/>
          <w:color w:val="212121"/>
          <w:bdr w:val="none" w:sz="0" w:space="0" w:color="auto" w:frame="1"/>
          <w:lang w:eastAsia="es-MX"/>
        </w:rPr>
        <w:t xml:space="preserve"> RECURRENTE</w:t>
      </w:r>
      <w:r w:rsidRPr="002A7BCF">
        <w:rPr>
          <w:rFonts w:ascii="Palatino Linotype" w:hAnsi="Palatino Linotype"/>
          <w:color w:val="212121"/>
          <w:bdr w:val="none" w:sz="0" w:space="0" w:color="auto" w:frame="1"/>
          <w:lang w:eastAsia="es-MX"/>
        </w:rPr>
        <w:t>, es la misma persona que realizó la solicitud de acceso a la información pública que ahora se impugna.</w:t>
      </w:r>
    </w:p>
    <w:p w14:paraId="643077DC" w14:textId="77777777" w:rsidR="00DC0DC4" w:rsidRPr="002A7BCF" w:rsidRDefault="00DC0DC4" w:rsidP="00DC0DC4">
      <w:pPr>
        <w:shd w:val="clear" w:color="auto" w:fill="FFFFFF"/>
        <w:spacing w:line="360" w:lineRule="auto"/>
        <w:jc w:val="both"/>
        <w:rPr>
          <w:color w:val="212121"/>
          <w:lang w:eastAsia="es-MX"/>
        </w:rPr>
      </w:pPr>
    </w:p>
    <w:p w14:paraId="774507D8" w14:textId="02D18CF4" w:rsidR="00B64F65" w:rsidRPr="002A7BCF" w:rsidRDefault="00DC0DC4" w:rsidP="00016DFC">
      <w:pPr>
        <w:shd w:val="clear" w:color="auto" w:fill="FFFFFF"/>
        <w:spacing w:line="360" w:lineRule="auto"/>
        <w:jc w:val="both"/>
        <w:rPr>
          <w:rFonts w:ascii="Palatino Linotype" w:hAnsi="Palatino Linotype"/>
          <w:color w:val="212121"/>
          <w:bdr w:val="none" w:sz="0" w:space="0" w:color="auto" w:frame="1"/>
          <w:lang w:eastAsia="es-MX"/>
        </w:rPr>
      </w:pPr>
      <w:r w:rsidRPr="002A7BCF">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2A7BCF">
        <w:rPr>
          <w:rFonts w:ascii="Palatino Linotype" w:hAnsi="Palatino Linotype"/>
          <w:b/>
          <w:bCs/>
          <w:color w:val="212121"/>
          <w:bdr w:val="none" w:sz="0" w:space="0" w:color="auto" w:frame="1"/>
          <w:lang w:eastAsia="es-MX"/>
        </w:rPr>
        <w:t xml:space="preserve"> RECURRENTE</w:t>
      </w:r>
      <w:r w:rsidRPr="002A7BCF">
        <w:rPr>
          <w:rFonts w:ascii="Palatino Linotype" w:hAnsi="Palatino Linotype"/>
          <w:color w:val="212121"/>
          <w:bdr w:val="none" w:sz="0" w:space="0" w:color="auto" w:frame="1"/>
          <w:lang w:eastAsia="es-MX"/>
        </w:rPr>
        <w:t>, por lo que en el presente caso, al haber sido presentado el recurso de revisión vía </w:t>
      </w:r>
      <w:r w:rsidRPr="002A7BCF">
        <w:rPr>
          <w:rFonts w:ascii="Palatino Linotype" w:hAnsi="Palatino Linotype"/>
          <w:b/>
          <w:bCs/>
          <w:color w:val="212121"/>
          <w:bdr w:val="none" w:sz="0" w:space="0" w:color="auto" w:frame="1"/>
          <w:lang w:eastAsia="es-MX"/>
        </w:rPr>
        <w:t>SAIMEX</w:t>
      </w:r>
      <w:r w:rsidRPr="002A7BCF">
        <w:rPr>
          <w:rFonts w:ascii="Palatino Linotype" w:hAnsi="Palatino Linotype"/>
          <w:color w:val="212121"/>
          <w:bdr w:val="none" w:sz="0" w:space="0" w:color="auto" w:frame="1"/>
          <w:lang w:eastAsia="es-MX"/>
        </w:rPr>
        <w:t>, dicho requisito resulta innecesario.</w:t>
      </w:r>
    </w:p>
    <w:p w14:paraId="7DD22F93" w14:textId="48C68462" w:rsidR="00A740B2" w:rsidRPr="002A7BCF" w:rsidRDefault="00016DFC" w:rsidP="00016DFC">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2A7BCF">
        <w:rPr>
          <w:rFonts w:ascii="Palatino Linotype" w:hAnsi="Palatino Linotype" w:cs="Arial"/>
          <w:b/>
          <w:sz w:val="28"/>
          <w:szCs w:val="28"/>
        </w:rPr>
        <w:t>QUINTO.</w:t>
      </w:r>
      <w:r w:rsidRPr="002A7BCF">
        <w:rPr>
          <w:rFonts w:ascii="Palatino Linotype" w:hAnsi="Palatino Linotype" w:cs="Arial"/>
          <w:b/>
        </w:rPr>
        <w:tab/>
      </w:r>
      <w:r w:rsidR="00A740B2" w:rsidRPr="002A7BCF">
        <w:rPr>
          <w:rFonts w:ascii="Palatino Linotype" w:hAnsi="Palatino Linotype" w:cs="Arial"/>
          <w:b/>
        </w:rPr>
        <w:t>Estudio y resolución del asunto</w:t>
      </w:r>
      <w:r w:rsidR="00A740B2" w:rsidRPr="002A7BCF">
        <w:rPr>
          <w:rFonts w:ascii="Palatino Linotype" w:hAnsi="Palatino Linotype"/>
          <w:b/>
        </w:rPr>
        <w:t xml:space="preserve">. </w:t>
      </w:r>
      <w:r w:rsidR="00A740B2" w:rsidRPr="002A7BCF">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14:paraId="03780362" w14:textId="77777777" w:rsidR="00A740B2" w:rsidRPr="002A7BCF" w:rsidRDefault="00A740B2" w:rsidP="00A740B2">
      <w:pPr>
        <w:spacing w:before="240" w:after="240"/>
        <w:ind w:left="709" w:right="709"/>
        <w:jc w:val="both"/>
        <w:rPr>
          <w:rFonts w:ascii="Palatino Linotype" w:hAnsi="Palatino Linotype" w:cs="Arial"/>
          <w:b/>
          <w:i/>
          <w:sz w:val="22"/>
          <w:szCs w:val="22"/>
        </w:rPr>
      </w:pPr>
      <w:r w:rsidRPr="002A7BCF">
        <w:rPr>
          <w:rFonts w:ascii="Palatino Linotype" w:hAnsi="Palatino Linotype" w:cs="Arial"/>
          <w:bCs/>
          <w:i/>
          <w:sz w:val="22"/>
          <w:szCs w:val="22"/>
        </w:rPr>
        <w:lastRenderedPageBreak/>
        <w:t>“</w:t>
      </w:r>
      <w:r w:rsidRPr="002A7BCF">
        <w:rPr>
          <w:rFonts w:ascii="Palatino Linotype" w:hAnsi="Palatino Linotype" w:cs="Arial"/>
          <w:b/>
          <w:bCs/>
          <w:i/>
          <w:sz w:val="22"/>
          <w:szCs w:val="22"/>
        </w:rPr>
        <w:t>Artículo 179.</w:t>
      </w:r>
      <w:r w:rsidRPr="002A7BCF">
        <w:rPr>
          <w:rFonts w:ascii="Palatino Linotype" w:hAnsi="Palatino Linotype" w:cs="Arial"/>
          <w:bCs/>
          <w:i/>
          <w:sz w:val="22"/>
          <w:szCs w:val="22"/>
        </w:rPr>
        <w:t xml:space="preserve"> </w:t>
      </w:r>
      <w:r w:rsidRPr="002A7BCF">
        <w:rPr>
          <w:rFonts w:ascii="Palatino Linotype" w:hAnsi="Palatino Linotype" w:cs="Arial"/>
          <w:b/>
          <w:i/>
          <w:sz w:val="22"/>
          <w:szCs w:val="22"/>
        </w:rPr>
        <w:t>El recurso de revisión</w:t>
      </w:r>
      <w:r w:rsidRPr="002A7BCF">
        <w:rPr>
          <w:rFonts w:ascii="Palatino Linotype" w:hAnsi="Palatino Linotype" w:cs="Arial"/>
          <w:i/>
          <w:sz w:val="22"/>
          <w:szCs w:val="22"/>
        </w:rPr>
        <w:t xml:space="preserve"> es un medio de protección que la Ley otorga a los particulares, para hacer valer su derecho de acceso a la información pública, y </w:t>
      </w:r>
      <w:r w:rsidRPr="002A7BCF">
        <w:rPr>
          <w:rFonts w:ascii="Palatino Linotype" w:hAnsi="Palatino Linotype" w:cs="Arial"/>
          <w:b/>
          <w:i/>
          <w:sz w:val="22"/>
          <w:szCs w:val="22"/>
        </w:rPr>
        <w:t>procederá en contra de las siguientes causas:</w:t>
      </w:r>
    </w:p>
    <w:p w14:paraId="6E1F9075" w14:textId="77777777" w:rsidR="00624F2B" w:rsidRPr="002A7BCF" w:rsidRDefault="00A740B2" w:rsidP="00BA38E6">
      <w:pPr>
        <w:spacing w:before="240"/>
        <w:ind w:left="709" w:right="709"/>
        <w:jc w:val="both"/>
        <w:rPr>
          <w:rFonts w:ascii="Palatino Linotype" w:hAnsi="Palatino Linotype" w:cs="Arial"/>
          <w:b/>
          <w:bCs/>
          <w:i/>
          <w:sz w:val="22"/>
          <w:szCs w:val="22"/>
          <w:u w:val="single"/>
        </w:rPr>
      </w:pPr>
      <w:r w:rsidRPr="002A7BCF">
        <w:rPr>
          <w:rFonts w:ascii="Palatino Linotype" w:hAnsi="Palatino Linotype" w:cs="Arial"/>
          <w:b/>
          <w:bCs/>
          <w:i/>
          <w:sz w:val="22"/>
          <w:szCs w:val="22"/>
        </w:rPr>
        <w:t>VII.</w:t>
      </w:r>
      <w:r w:rsidRPr="002A7BCF">
        <w:rPr>
          <w:rFonts w:ascii="Palatino Linotype" w:hAnsi="Palatino Linotype" w:cs="Arial"/>
          <w:b/>
          <w:bCs/>
          <w:i/>
          <w:sz w:val="22"/>
          <w:szCs w:val="22"/>
        </w:rPr>
        <w:tab/>
      </w:r>
      <w:r w:rsidRPr="002A7BCF">
        <w:rPr>
          <w:rFonts w:ascii="Palatino Linotype" w:hAnsi="Palatino Linotype" w:cs="Arial"/>
          <w:b/>
          <w:bCs/>
          <w:i/>
          <w:sz w:val="22"/>
          <w:szCs w:val="22"/>
          <w:u w:val="single"/>
        </w:rPr>
        <w:t>La falta de respuesta a una solicitud de acceso a la información</w:t>
      </w:r>
      <w:r w:rsidR="00BA38E6" w:rsidRPr="002A7BCF">
        <w:rPr>
          <w:rFonts w:ascii="Palatino Linotype" w:hAnsi="Palatino Linotype" w:cs="Arial"/>
          <w:b/>
          <w:bCs/>
          <w:i/>
          <w:sz w:val="22"/>
          <w:szCs w:val="22"/>
          <w:u w:val="single"/>
        </w:rPr>
        <w:t>.</w:t>
      </w:r>
    </w:p>
    <w:p w14:paraId="12298557" w14:textId="69A05C70" w:rsidR="00A740B2" w:rsidRPr="002A7BCF" w:rsidRDefault="00624F2B" w:rsidP="00BA38E6">
      <w:pPr>
        <w:spacing w:before="240"/>
        <w:ind w:left="709" w:right="709"/>
        <w:jc w:val="both"/>
        <w:rPr>
          <w:rFonts w:ascii="Palatino Linotype" w:hAnsi="Palatino Linotype" w:cs="Arial"/>
          <w:b/>
          <w:bCs/>
          <w:i/>
          <w:sz w:val="22"/>
          <w:szCs w:val="22"/>
          <w:u w:val="single"/>
        </w:rPr>
      </w:pPr>
      <w:r w:rsidRPr="002A7BCF">
        <w:rPr>
          <w:rFonts w:ascii="Palatino Linotype" w:hAnsi="Palatino Linotype" w:cs="Arial"/>
          <w:b/>
          <w:bCs/>
          <w:i/>
          <w:sz w:val="22"/>
          <w:szCs w:val="22"/>
        </w:rPr>
        <w:t>…</w:t>
      </w:r>
      <w:r w:rsidR="00A740B2" w:rsidRPr="002A7BCF">
        <w:rPr>
          <w:rFonts w:ascii="Palatino Linotype" w:hAnsi="Palatino Linotype" w:cs="Arial"/>
          <w:i/>
          <w:sz w:val="22"/>
          <w:szCs w:val="22"/>
        </w:rPr>
        <w:t>”</w:t>
      </w:r>
    </w:p>
    <w:p w14:paraId="5DED23A9" w14:textId="77777777" w:rsidR="00A740B2" w:rsidRPr="002A7BCF" w:rsidRDefault="00A740B2" w:rsidP="00A740B2">
      <w:pPr>
        <w:spacing w:before="240" w:after="240"/>
        <w:ind w:left="709" w:right="709"/>
        <w:jc w:val="both"/>
        <w:rPr>
          <w:rFonts w:ascii="Palatino Linotype" w:hAnsi="Palatino Linotype" w:cs="Arial"/>
          <w:sz w:val="22"/>
          <w:szCs w:val="22"/>
          <w:lang w:eastAsia="es-MX"/>
        </w:rPr>
      </w:pPr>
      <w:r w:rsidRPr="002A7BCF">
        <w:rPr>
          <w:rFonts w:ascii="Palatino Linotype" w:hAnsi="Palatino Linotype" w:cs="Arial"/>
          <w:sz w:val="22"/>
          <w:szCs w:val="22"/>
          <w:lang w:eastAsia="es-MX"/>
        </w:rPr>
        <w:t>(Énfasis añadido)</w:t>
      </w:r>
    </w:p>
    <w:p w14:paraId="6D7DE80D" w14:textId="77777777" w:rsidR="00A740B2" w:rsidRPr="002A7BCF" w:rsidRDefault="00A740B2" w:rsidP="00A740B2">
      <w:pPr>
        <w:spacing w:before="240" w:after="240" w:line="360" w:lineRule="auto"/>
        <w:ind w:right="-36"/>
        <w:jc w:val="both"/>
        <w:rPr>
          <w:rFonts w:ascii="Palatino Linotype" w:hAnsi="Palatino Linotype" w:cs="Arial"/>
        </w:rPr>
      </w:pPr>
      <w:r w:rsidRPr="002A7BCF">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2A7BCF">
        <w:rPr>
          <w:rFonts w:ascii="Palatino Linotype" w:hAnsi="Palatino Linotype" w:cs="Arial"/>
          <w:b/>
        </w:rPr>
        <w:t>EL SUJETO OBLIGADO</w:t>
      </w:r>
      <w:r w:rsidRPr="002A7BCF">
        <w:rPr>
          <w:rFonts w:ascii="Palatino Linotype" w:hAnsi="Palatino Linotype" w:cs="Arial"/>
        </w:rPr>
        <w:t xml:space="preserve"> omitió dar responder a lo requerido por </w:t>
      </w:r>
      <w:r w:rsidRPr="002A7BCF">
        <w:rPr>
          <w:rFonts w:ascii="Palatino Linotype" w:hAnsi="Palatino Linotype" w:cs="Arial"/>
          <w:b/>
        </w:rPr>
        <w:t xml:space="preserve">EL RECURRENTE. </w:t>
      </w:r>
    </w:p>
    <w:p w14:paraId="123C3CE0" w14:textId="77777777" w:rsidR="00A740B2" w:rsidRPr="002A7BCF" w:rsidRDefault="00A740B2" w:rsidP="00A740B2">
      <w:pPr>
        <w:autoSpaceDE w:val="0"/>
        <w:autoSpaceDN w:val="0"/>
        <w:adjustRightInd w:val="0"/>
        <w:spacing w:before="240" w:after="240" w:line="360" w:lineRule="auto"/>
        <w:ind w:right="49"/>
        <w:jc w:val="both"/>
        <w:rPr>
          <w:rFonts w:ascii="Palatino Linotype" w:hAnsi="Palatino Linotype"/>
        </w:rPr>
      </w:pPr>
      <w:r w:rsidRPr="002A7BCF">
        <w:rPr>
          <w:rFonts w:ascii="Palatino Linotype" w:hAnsi="Palatino Linotype" w:cs="Arial"/>
        </w:rPr>
        <w:t>Una vez determinada la vía sobre la que versará el presente asunto, y previa revisión del expediente electrónico formado en el</w:t>
      </w:r>
      <w:r w:rsidRPr="002A7BCF">
        <w:rPr>
          <w:rFonts w:ascii="Palatino Linotype" w:hAnsi="Palatino Linotype" w:cs="Arial"/>
          <w:b/>
        </w:rPr>
        <w:t xml:space="preserve"> SAIMEX</w:t>
      </w:r>
      <w:r w:rsidRPr="002A7BCF">
        <w:rPr>
          <w:rFonts w:ascii="Palatino Linotype" w:hAnsi="Palatino Linotype" w:cs="Arial"/>
        </w:rPr>
        <w:t xml:space="preserve"> por motivo de la solicitud de información y del recurso a que da origen, </w:t>
      </w:r>
      <w:r w:rsidRPr="002A7BCF">
        <w:rPr>
          <w:rFonts w:ascii="Palatino Linotype" w:hAnsi="Palatino Linotype"/>
        </w:rPr>
        <w:t xml:space="preserve">se observa que </w:t>
      </w:r>
      <w:r w:rsidRPr="002A7BCF">
        <w:rPr>
          <w:rFonts w:ascii="Palatino Linotype" w:hAnsi="Palatino Linotype"/>
          <w:b/>
        </w:rPr>
        <w:t>EL SUJETO OBLIGADO</w:t>
      </w:r>
      <w:r w:rsidRPr="002A7BCF">
        <w:rPr>
          <w:rFonts w:ascii="Palatino Linotype" w:hAnsi="Palatino Linotype"/>
        </w:rPr>
        <w:t xml:space="preserve"> no dio respuesta a la solicitud de información planteada por el particular, lo que se traduce como la configuración de la </w:t>
      </w:r>
      <w:r w:rsidRPr="002A7BCF">
        <w:rPr>
          <w:rFonts w:ascii="Palatino Linotype" w:hAnsi="Palatino Linotype"/>
          <w:b/>
        </w:rPr>
        <w:t>NEGATIVA FICTA</w:t>
      </w:r>
      <w:r w:rsidRPr="002A7BCF">
        <w:rPr>
          <w:rFonts w:ascii="Palatino Linotype" w:hAnsi="Palatino Linotype"/>
          <w:i/>
        </w:rPr>
        <w:t xml:space="preserve">; </w:t>
      </w:r>
      <w:r w:rsidRPr="002A7BCF">
        <w:rPr>
          <w:rFonts w:ascii="Palatino Linotype" w:hAnsi="Palatino Linotype"/>
        </w:rPr>
        <w:t xml:space="preserve">ello, en virtud de que </w:t>
      </w:r>
      <w:r w:rsidRPr="002A7BCF">
        <w:rPr>
          <w:rFonts w:ascii="Palatino Linotype" w:hAnsi="Palatino Linotype"/>
          <w:b/>
        </w:rPr>
        <w:t>EL SUJETO OBLIGADO</w:t>
      </w:r>
      <w:r w:rsidRPr="002A7BCF">
        <w:rPr>
          <w:rFonts w:ascii="Palatino Linotype" w:hAnsi="Palatino Linotype"/>
        </w:rPr>
        <w:t xml:space="preserve"> no respondió a la solicitud requerida dentro del plazo legal previsto para ello.</w:t>
      </w:r>
    </w:p>
    <w:p w14:paraId="2BF8247C" w14:textId="02637088" w:rsidR="00A740B2" w:rsidRPr="002A7BCF" w:rsidRDefault="00A740B2" w:rsidP="00A740B2">
      <w:pPr>
        <w:spacing w:before="240" w:after="240" w:line="360" w:lineRule="auto"/>
        <w:jc w:val="both"/>
        <w:rPr>
          <w:rFonts w:ascii="Palatino Linotype" w:hAnsi="Palatino Linotype"/>
        </w:rPr>
      </w:pPr>
      <w:r w:rsidRPr="002A7BCF">
        <w:rPr>
          <w:rFonts w:ascii="Palatino Linotype" w:hAnsi="Palatino Linotype"/>
        </w:rPr>
        <w:t xml:space="preserve">Previo a exponer los argumentos que justifiquen la afirmación que antecede, primeramente es importante precisar que el </w:t>
      </w:r>
      <w:r w:rsidR="00954CB3" w:rsidRPr="002A7BCF">
        <w:rPr>
          <w:rFonts w:ascii="Palatino Linotype" w:hAnsi="Palatino Linotype"/>
          <w:b/>
        </w:rPr>
        <w:t>RECURRENTE</w:t>
      </w:r>
      <w:r w:rsidRPr="002A7BCF">
        <w:rPr>
          <w:rFonts w:ascii="Palatino Linotype" w:hAnsi="Palatino Linotype"/>
        </w:rPr>
        <w:t xml:space="preserve"> </w:t>
      </w:r>
      <w:r w:rsidR="00954CB3" w:rsidRPr="002A7BCF">
        <w:rPr>
          <w:rFonts w:ascii="Palatino Linotype" w:hAnsi="Palatino Linotype"/>
        </w:rPr>
        <w:t xml:space="preserve">requirió </w:t>
      </w:r>
      <w:r w:rsidRPr="002A7BCF">
        <w:rPr>
          <w:rFonts w:ascii="Palatino Linotype" w:hAnsi="Palatino Linotype"/>
        </w:rPr>
        <w:t>lo siguiente:</w:t>
      </w:r>
    </w:p>
    <w:p w14:paraId="466084D9" w14:textId="3BE0B825" w:rsidR="001029B2" w:rsidRPr="002A7BCF" w:rsidRDefault="00E921FA" w:rsidP="00E921FA">
      <w:pPr>
        <w:pStyle w:val="Prrafodelista"/>
        <w:numPr>
          <w:ilvl w:val="0"/>
          <w:numId w:val="15"/>
        </w:numPr>
        <w:spacing w:before="240" w:after="240" w:line="360" w:lineRule="auto"/>
        <w:ind w:right="814"/>
        <w:jc w:val="both"/>
        <w:rPr>
          <w:rFonts w:ascii="Palatino Linotype" w:hAnsi="Palatino Linotype"/>
        </w:rPr>
      </w:pPr>
      <w:r w:rsidRPr="002A7BCF">
        <w:rPr>
          <w:rFonts w:ascii="Palatino Linotype" w:hAnsi="Palatino Linotype"/>
          <w:lang w:val="es-ES_tradnl"/>
        </w:rPr>
        <w:t>Nombres completos de las personas</w:t>
      </w:r>
      <w:r w:rsidR="001029B2" w:rsidRPr="002A7BCF">
        <w:rPr>
          <w:rFonts w:ascii="Palatino Linotype" w:hAnsi="Palatino Linotype"/>
          <w:lang w:val="es-ES_tradnl"/>
        </w:rPr>
        <w:t xml:space="preserve"> </w:t>
      </w:r>
      <w:r w:rsidR="00954CB3" w:rsidRPr="002A7BCF">
        <w:rPr>
          <w:rFonts w:ascii="Palatino Linotype" w:hAnsi="Palatino Linotype"/>
          <w:lang w:val="es-ES_tradnl"/>
        </w:rPr>
        <w:t xml:space="preserve">que </w:t>
      </w:r>
      <w:r w:rsidR="001029B2" w:rsidRPr="002A7BCF">
        <w:rPr>
          <w:rFonts w:ascii="Palatino Linotype" w:hAnsi="Palatino Linotype"/>
          <w:lang w:val="es-ES_tradnl"/>
        </w:rPr>
        <w:t xml:space="preserve">se apellidan </w:t>
      </w:r>
      <w:proofErr w:type="spellStart"/>
      <w:r w:rsidR="001029B2" w:rsidRPr="002A7BCF">
        <w:rPr>
          <w:rFonts w:ascii="Palatino Linotype" w:hAnsi="Palatino Linotype"/>
          <w:lang w:val="es-ES_tradnl"/>
        </w:rPr>
        <w:t>Navatrete</w:t>
      </w:r>
      <w:proofErr w:type="spellEnd"/>
      <w:r w:rsidR="001029B2" w:rsidRPr="002A7BCF">
        <w:rPr>
          <w:rFonts w:ascii="Palatino Linotype" w:hAnsi="Palatino Linotype"/>
          <w:lang w:val="es-ES_tradnl"/>
        </w:rPr>
        <w:t xml:space="preserve"> o González</w:t>
      </w:r>
      <w:r w:rsidRPr="002A7BCF">
        <w:rPr>
          <w:rFonts w:ascii="Palatino Linotype" w:hAnsi="Palatino Linotype"/>
          <w:lang w:val="es-ES_tradnl"/>
        </w:rPr>
        <w:t xml:space="preserve"> </w:t>
      </w:r>
      <w:r w:rsidR="001029B2" w:rsidRPr="002A7BCF">
        <w:rPr>
          <w:rFonts w:ascii="Palatino Linotype" w:hAnsi="Palatino Linotype"/>
          <w:lang w:val="es-ES_tradnl"/>
        </w:rPr>
        <w:t xml:space="preserve">y </w:t>
      </w:r>
      <w:r w:rsidRPr="002A7BCF">
        <w:rPr>
          <w:rFonts w:ascii="Palatino Linotype" w:hAnsi="Palatino Linotype"/>
          <w:lang w:val="es-ES_tradnl"/>
        </w:rPr>
        <w:t xml:space="preserve">que se encuentren en la nómina </w:t>
      </w:r>
      <w:r w:rsidR="001029B2" w:rsidRPr="002A7BCF">
        <w:rPr>
          <w:rFonts w:ascii="Palatino Linotype" w:hAnsi="Palatino Linotype"/>
          <w:lang w:val="es-ES_tradnl"/>
        </w:rPr>
        <w:t xml:space="preserve">correspondiente al mes </w:t>
      </w:r>
      <w:r w:rsidRPr="002A7BCF">
        <w:rPr>
          <w:rFonts w:ascii="Palatino Linotype" w:hAnsi="Palatino Linotype"/>
          <w:lang w:val="es-ES_tradnl"/>
        </w:rPr>
        <w:t>septiembre de</w:t>
      </w:r>
      <w:r w:rsidR="001029B2" w:rsidRPr="002A7BCF">
        <w:rPr>
          <w:rFonts w:ascii="Palatino Linotype" w:hAnsi="Palatino Linotype"/>
          <w:lang w:val="es-ES_tradnl"/>
        </w:rPr>
        <w:t>l 2020.</w:t>
      </w:r>
    </w:p>
    <w:p w14:paraId="2B59CA95" w14:textId="17CF1A33" w:rsidR="001029B2" w:rsidRPr="002A7BCF" w:rsidRDefault="00A679BB" w:rsidP="00E921FA">
      <w:pPr>
        <w:pStyle w:val="Prrafodelista"/>
        <w:numPr>
          <w:ilvl w:val="0"/>
          <w:numId w:val="15"/>
        </w:numPr>
        <w:spacing w:before="240" w:after="240" w:line="360" w:lineRule="auto"/>
        <w:ind w:right="814"/>
        <w:jc w:val="both"/>
        <w:rPr>
          <w:rFonts w:ascii="Palatino Linotype" w:hAnsi="Palatino Linotype"/>
        </w:rPr>
      </w:pPr>
      <w:r w:rsidRPr="002A7BCF">
        <w:rPr>
          <w:rFonts w:ascii="Palatino Linotype" w:hAnsi="Palatino Linotype"/>
          <w:lang w:val="es-ES_tradnl"/>
        </w:rPr>
        <w:t>Á</w:t>
      </w:r>
      <w:r w:rsidR="001029B2" w:rsidRPr="002A7BCF">
        <w:rPr>
          <w:rFonts w:ascii="Palatino Linotype" w:hAnsi="Palatino Linotype"/>
          <w:lang w:val="es-ES_tradnl"/>
        </w:rPr>
        <w:t>rea de adscripción.</w:t>
      </w:r>
    </w:p>
    <w:p w14:paraId="00C7A96C" w14:textId="770D99E6" w:rsidR="001029B2" w:rsidRPr="002A7BCF" w:rsidRDefault="00954CB3" w:rsidP="00E921FA">
      <w:pPr>
        <w:pStyle w:val="Prrafodelista"/>
        <w:numPr>
          <w:ilvl w:val="0"/>
          <w:numId w:val="15"/>
        </w:numPr>
        <w:spacing w:before="240" w:after="240" w:line="360" w:lineRule="auto"/>
        <w:ind w:right="814"/>
        <w:jc w:val="both"/>
        <w:rPr>
          <w:rFonts w:ascii="Palatino Linotype" w:hAnsi="Palatino Linotype"/>
        </w:rPr>
      </w:pPr>
      <w:r w:rsidRPr="002A7BCF">
        <w:rPr>
          <w:rFonts w:ascii="Palatino Linotype" w:hAnsi="Palatino Linotype"/>
          <w:lang w:val="es-ES_tradnl"/>
        </w:rPr>
        <w:lastRenderedPageBreak/>
        <w:t xml:space="preserve"> </w:t>
      </w:r>
      <w:r w:rsidR="00A679BB" w:rsidRPr="002A7BCF">
        <w:rPr>
          <w:rFonts w:ascii="Palatino Linotype" w:hAnsi="Palatino Linotype"/>
          <w:lang w:val="es-ES_tradnl"/>
        </w:rPr>
        <w:t>F</w:t>
      </w:r>
      <w:r w:rsidR="00E921FA" w:rsidRPr="002A7BCF">
        <w:rPr>
          <w:rFonts w:ascii="Palatino Linotype" w:hAnsi="Palatino Linotype"/>
          <w:lang w:val="es-ES_tradnl"/>
        </w:rPr>
        <w:t xml:space="preserve">echa </w:t>
      </w:r>
      <w:r w:rsidR="00880B8B" w:rsidRPr="002A7BCF">
        <w:rPr>
          <w:rFonts w:ascii="Palatino Linotype" w:hAnsi="Palatino Linotype"/>
          <w:lang w:val="es-ES_tradnl"/>
        </w:rPr>
        <w:t>de alta</w:t>
      </w:r>
      <w:r w:rsidR="001029B2" w:rsidRPr="002A7BCF">
        <w:rPr>
          <w:rFonts w:ascii="Palatino Linotype" w:hAnsi="Palatino Linotype"/>
          <w:lang w:val="es-ES_tradnl"/>
        </w:rPr>
        <w:t>.</w:t>
      </w:r>
    </w:p>
    <w:p w14:paraId="648DF0EA" w14:textId="05BC821D" w:rsidR="001029B2" w:rsidRPr="002A7BCF" w:rsidRDefault="00A679BB" w:rsidP="00E921FA">
      <w:pPr>
        <w:pStyle w:val="Prrafodelista"/>
        <w:numPr>
          <w:ilvl w:val="0"/>
          <w:numId w:val="15"/>
        </w:numPr>
        <w:spacing w:before="240" w:after="240" w:line="360" w:lineRule="auto"/>
        <w:ind w:right="814"/>
        <w:jc w:val="both"/>
        <w:rPr>
          <w:rFonts w:ascii="Palatino Linotype" w:hAnsi="Palatino Linotype"/>
        </w:rPr>
      </w:pPr>
      <w:r w:rsidRPr="002A7BCF">
        <w:rPr>
          <w:rFonts w:ascii="Palatino Linotype" w:hAnsi="Palatino Linotype"/>
          <w:lang w:val="es-ES_tradnl"/>
        </w:rPr>
        <w:t>R</w:t>
      </w:r>
      <w:r w:rsidR="001029B2" w:rsidRPr="002A7BCF">
        <w:rPr>
          <w:rFonts w:ascii="Palatino Linotype" w:hAnsi="Palatino Linotype"/>
          <w:lang w:val="es-ES_tradnl"/>
        </w:rPr>
        <w:t>ecibo de pago.</w:t>
      </w:r>
    </w:p>
    <w:p w14:paraId="30C11965" w14:textId="2AA693BA" w:rsidR="00A740B2" w:rsidRPr="002A7BCF" w:rsidRDefault="00A679BB" w:rsidP="00E921FA">
      <w:pPr>
        <w:pStyle w:val="Prrafodelista"/>
        <w:numPr>
          <w:ilvl w:val="0"/>
          <w:numId w:val="15"/>
        </w:numPr>
        <w:spacing w:before="240" w:after="240" w:line="360" w:lineRule="auto"/>
        <w:ind w:right="814"/>
        <w:jc w:val="both"/>
        <w:rPr>
          <w:rFonts w:ascii="Palatino Linotype" w:hAnsi="Palatino Linotype"/>
        </w:rPr>
      </w:pPr>
      <w:r w:rsidRPr="002A7BCF">
        <w:rPr>
          <w:rFonts w:ascii="Palatino Linotype" w:hAnsi="Palatino Linotype"/>
          <w:lang w:val="es-ES_tradnl"/>
        </w:rPr>
        <w:t>S</w:t>
      </w:r>
      <w:r w:rsidR="001029B2" w:rsidRPr="002A7BCF">
        <w:rPr>
          <w:rFonts w:ascii="Palatino Linotype" w:hAnsi="Palatino Linotype"/>
          <w:lang w:val="es-ES_tradnl"/>
        </w:rPr>
        <w:t>ueldo.</w:t>
      </w:r>
    </w:p>
    <w:p w14:paraId="7AF7F4FB" w14:textId="77777777"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rPr>
        <w:t xml:space="preserve">Así, como se indicó en el Resultando III de la presente resolución, </w:t>
      </w:r>
      <w:r w:rsidRPr="002A7BCF">
        <w:rPr>
          <w:rFonts w:ascii="Palatino Linotype" w:hAnsi="Palatino Linotype" w:cs="Arial"/>
          <w:b/>
        </w:rPr>
        <w:t>EL SUJETO OBLIGADO</w:t>
      </w:r>
      <w:r w:rsidRPr="002A7BCF">
        <w:rPr>
          <w:rFonts w:ascii="Palatino Linotype" w:hAnsi="Palatino Linotype" w:cs="Arial"/>
        </w:rPr>
        <w:t xml:space="preserve"> omitió dar respuesta a la solicitud de información del hoy </w:t>
      </w:r>
      <w:r w:rsidRPr="002A7BCF">
        <w:rPr>
          <w:rFonts w:ascii="Palatino Linotype" w:hAnsi="Palatino Linotype" w:cs="Arial"/>
          <w:b/>
        </w:rPr>
        <w:t>RECURRENTE</w:t>
      </w:r>
      <w:r w:rsidRPr="002A7BCF">
        <w:rPr>
          <w:rFonts w:ascii="Palatino Linotype" w:hAnsi="Palatino Linotype" w:cs="Arial"/>
        </w:rPr>
        <w:t>, por lo que éste procedió a interponer el recurso de revisión.</w:t>
      </w:r>
    </w:p>
    <w:p w14:paraId="157E315B" w14:textId="70CDAAE6"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rPr>
        <w:t xml:space="preserve">Asimismo, del expediente electrónico del recurso de revisión objeto de estudio se advierte que  </w:t>
      </w:r>
      <w:r w:rsidRPr="002A7BCF">
        <w:rPr>
          <w:rFonts w:ascii="Palatino Linotype" w:hAnsi="Palatino Linotype" w:cs="Arial"/>
          <w:b/>
        </w:rPr>
        <w:t>EL RECURRENTE</w:t>
      </w:r>
      <w:r w:rsidRPr="002A7BCF">
        <w:rPr>
          <w:rFonts w:ascii="Palatino Linotype" w:hAnsi="Palatino Linotype" w:cs="Arial"/>
        </w:rPr>
        <w:t xml:space="preserve"> fue omiso en presentar las manifestaciones, alegatos y medios de prueba que a su derecho conviniera, mientras que </w:t>
      </w:r>
      <w:r w:rsidRPr="002A7BCF">
        <w:rPr>
          <w:rFonts w:ascii="Palatino Linotype" w:hAnsi="Palatino Linotype" w:cs="Arial"/>
          <w:b/>
        </w:rPr>
        <w:t>EL</w:t>
      </w:r>
      <w:r w:rsidRPr="002A7BCF">
        <w:rPr>
          <w:rFonts w:ascii="Palatino Linotype" w:hAnsi="Palatino Linotype" w:cs="Arial"/>
        </w:rPr>
        <w:t xml:space="preserve"> </w:t>
      </w:r>
      <w:r w:rsidRPr="002A7BCF">
        <w:rPr>
          <w:rFonts w:ascii="Palatino Linotype" w:hAnsi="Palatino Linotype" w:cs="Arial"/>
          <w:b/>
        </w:rPr>
        <w:t>SUJETO OBLIGADO</w:t>
      </w:r>
      <w:r w:rsidRPr="002A7BCF">
        <w:rPr>
          <w:rFonts w:ascii="Palatino Linotype" w:hAnsi="Palatino Linotype" w:cs="Arial"/>
        </w:rPr>
        <w:t xml:space="preserve"> rindió su Informe Justificado remitiendo los ar</w:t>
      </w:r>
      <w:r w:rsidR="00954CB3" w:rsidRPr="002A7BCF">
        <w:rPr>
          <w:rFonts w:ascii="Palatino Linotype" w:hAnsi="Palatino Linotype" w:cs="Arial"/>
        </w:rPr>
        <w:t>chivos electrónicos denominados</w:t>
      </w:r>
      <w:r w:rsidRPr="002A7BCF">
        <w:rPr>
          <w:rFonts w:ascii="Palatino Linotype" w:hAnsi="Palatino Linotype" w:cs="Arial"/>
        </w:rPr>
        <w:t>:</w:t>
      </w:r>
    </w:p>
    <w:p w14:paraId="119A9C7E" w14:textId="2260CC5F" w:rsidR="003A58B6" w:rsidRPr="002A7BCF" w:rsidRDefault="002237E9" w:rsidP="00C45867">
      <w:pPr>
        <w:pStyle w:val="Prrafodelista"/>
        <w:numPr>
          <w:ilvl w:val="0"/>
          <w:numId w:val="16"/>
        </w:numPr>
        <w:spacing w:before="240" w:after="240" w:line="360" w:lineRule="auto"/>
        <w:ind w:right="247"/>
        <w:jc w:val="both"/>
        <w:rPr>
          <w:rFonts w:ascii="Palatino Linotype" w:hAnsi="Palatino Linotype" w:cs="Arial"/>
        </w:rPr>
      </w:pPr>
      <w:r w:rsidRPr="002A7BCF">
        <w:rPr>
          <w:rFonts w:ascii="Palatino Linotype" w:hAnsi="Palatino Linotype" w:cs="Arial"/>
          <w:lang w:val="es-ES_tradnl"/>
        </w:rPr>
        <w:t>“</w:t>
      </w:r>
      <w:hyperlink r:id="rId9" w:history="1">
        <w:r w:rsidR="003A58B6" w:rsidRPr="002A7BCF">
          <w:rPr>
            <w:rStyle w:val="Hipervnculo"/>
            <w:rFonts w:ascii="Palatino Linotype" w:hAnsi="Palatino Linotype" w:cs="Arial"/>
            <w:lang w:val="es-ES_tradnl"/>
          </w:rPr>
          <w:t>Recibo de nómina 2020-09-30 GONZALEZ (SAIMEX).pdf</w:t>
        </w:r>
      </w:hyperlink>
      <w:r w:rsidRPr="002A7BCF">
        <w:rPr>
          <w:rFonts w:ascii="Palatino Linotype" w:hAnsi="Palatino Linotype" w:cs="Arial"/>
        </w:rPr>
        <w:t>”</w:t>
      </w:r>
      <w:r w:rsidR="003A58B6" w:rsidRPr="002A7BCF">
        <w:rPr>
          <w:rFonts w:ascii="Palatino Linotype" w:hAnsi="Palatino Linotype" w:cs="Arial"/>
        </w:rPr>
        <w:t>: cuyo contenid</w:t>
      </w:r>
      <w:r w:rsidRPr="002A7BCF">
        <w:rPr>
          <w:rFonts w:ascii="Palatino Linotype" w:hAnsi="Palatino Linotype" w:cs="Arial"/>
        </w:rPr>
        <w:t>o son 46 recibos de nómina de diversas personas con el apellido “González” con los que obran en sus archivos del sujeto Obligado, mediante los cuales se ven reflejados las percepciones, deduc</w:t>
      </w:r>
      <w:r w:rsidR="007E03B1" w:rsidRPr="002A7BCF">
        <w:rPr>
          <w:rFonts w:ascii="Palatino Linotype" w:hAnsi="Palatino Linotype" w:cs="Arial"/>
        </w:rPr>
        <w:t>c</w:t>
      </w:r>
      <w:r w:rsidRPr="002A7BCF">
        <w:rPr>
          <w:rFonts w:ascii="Palatino Linotype" w:hAnsi="Palatino Linotype" w:cs="Arial"/>
        </w:rPr>
        <w:t xml:space="preserve">iones, puesto, departamento, periodo y número de nómina. </w:t>
      </w:r>
    </w:p>
    <w:p w14:paraId="76A3A8BC" w14:textId="611A7FBD" w:rsidR="0033330A" w:rsidRPr="002A7BCF" w:rsidRDefault="002A7BCF" w:rsidP="0033330A">
      <w:pPr>
        <w:pStyle w:val="Prrafodelista"/>
        <w:numPr>
          <w:ilvl w:val="0"/>
          <w:numId w:val="16"/>
        </w:numPr>
        <w:spacing w:before="240" w:after="240" w:line="360" w:lineRule="auto"/>
        <w:jc w:val="both"/>
        <w:rPr>
          <w:rFonts w:ascii="Palatino Linotype" w:hAnsi="Palatino Linotype"/>
          <w:i/>
        </w:rPr>
      </w:pPr>
      <w:hyperlink r:id="rId10" w:history="1">
        <w:r w:rsidR="003A58B6" w:rsidRPr="002A7BCF">
          <w:rPr>
            <w:rStyle w:val="Hipervnculo"/>
            <w:rFonts w:ascii="Palatino Linotype" w:hAnsi="Palatino Linotype"/>
            <w:i/>
          </w:rPr>
          <w:t>ACTA DE LA 8va SESION.pdf</w:t>
        </w:r>
      </w:hyperlink>
      <w:r w:rsidR="0033330A" w:rsidRPr="002A7BCF">
        <w:rPr>
          <w:rFonts w:ascii="Palatino Linotype" w:hAnsi="Palatino Linotype"/>
          <w:i/>
        </w:rPr>
        <w:t>:</w:t>
      </w:r>
      <w:r w:rsidR="00C45867" w:rsidRPr="002A7BCF">
        <w:rPr>
          <w:rFonts w:ascii="Palatino Linotype" w:hAnsi="Palatino Linotype"/>
        </w:rPr>
        <w:t xml:space="preserve"> </w:t>
      </w:r>
      <w:r w:rsidR="003B0740" w:rsidRPr="002A7BCF">
        <w:rPr>
          <w:rFonts w:ascii="Palatino Linotype" w:hAnsi="Palatino Linotype"/>
        </w:rPr>
        <w:t xml:space="preserve">a través de la Décima Sesión Ordinaria del Comité de Transparencia Municipal, de fecha veintiséis de noviembre del año en curso, </w:t>
      </w:r>
      <w:r w:rsidR="0033330A" w:rsidRPr="002A7BCF">
        <w:rPr>
          <w:rFonts w:ascii="Palatino Linotype" w:hAnsi="Palatino Linotype"/>
        </w:rPr>
        <w:t xml:space="preserve">en el que se </w:t>
      </w:r>
      <w:r w:rsidR="003B0740" w:rsidRPr="002A7BCF">
        <w:rPr>
          <w:rFonts w:ascii="Palatino Linotype" w:hAnsi="Palatino Linotype"/>
        </w:rPr>
        <w:t>aprueba por unanimidad de votos de los integrantes de dicho Comité, la clasificación de la información co</w:t>
      </w:r>
      <w:r w:rsidR="007E03B1" w:rsidRPr="002A7BCF">
        <w:rPr>
          <w:rFonts w:ascii="Palatino Linotype" w:hAnsi="Palatino Linotype"/>
        </w:rPr>
        <w:t>n</w:t>
      </w:r>
      <w:r w:rsidR="003B0740" w:rsidRPr="002A7BCF">
        <w:rPr>
          <w:rFonts w:ascii="Palatino Linotype" w:hAnsi="Palatino Linotype"/>
        </w:rPr>
        <w:t>fidencial a los datos personales de dichos recibos de nómi</w:t>
      </w:r>
      <w:r w:rsidR="007E03B1" w:rsidRPr="002A7BCF">
        <w:rPr>
          <w:rFonts w:ascii="Palatino Linotype" w:hAnsi="Palatino Linotype"/>
        </w:rPr>
        <w:t>n</w:t>
      </w:r>
      <w:r w:rsidR="003B0740" w:rsidRPr="002A7BCF">
        <w:rPr>
          <w:rFonts w:ascii="Palatino Linotype" w:hAnsi="Palatino Linotype"/>
        </w:rPr>
        <w:t>a.</w:t>
      </w:r>
    </w:p>
    <w:p w14:paraId="0002FC82" w14:textId="77777777" w:rsidR="0033330A" w:rsidRPr="002A7BCF" w:rsidRDefault="0033330A" w:rsidP="0033330A">
      <w:pPr>
        <w:spacing w:line="360" w:lineRule="auto"/>
        <w:jc w:val="both"/>
        <w:rPr>
          <w:rFonts w:ascii="Palatino Linotype" w:hAnsi="Palatino Linotype"/>
          <w:color w:val="000000"/>
        </w:rPr>
      </w:pPr>
      <w:r w:rsidRPr="002A7BCF">
        <w:rPr>
          <w:rFonts w:ascii="Palatino Linotype" w:hAnsi="Palatino Linotype"/>
          <w:color w:val="000000"/>
        </w:rPr>
        <w:lastRenderedPageBreak/>
        <w:t xml:space="preserve">Asimismo, no se omite comentar que, al haber existido un pronunciamiento por parte del </w:t>
      </w:r>
      <w:r w:rsidRPr="002A7BCF">
        <w:rPr>
          <w:rFonts w:ascii="Palatino Linotype" w:hAnsi="Palatino Linotype"/>
          <w:b/>
          <w:color w:val="000000"/>
        </w:rPr>
        <w:t>SUJETO OBLIGADO</w:t>
      </w:r>
      <w:r w:rsidRPr="002A7BCF">
        <w:rPr>
          <w:rFonts w:ascii="Palatino Linotype" w:hAnsi="Palatino Linotype"/>
          <w:color w:val="000000"/>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D9DB024" w14:textId="77777777" w:rsidR="0033330A" w:rsidRPr="002A7BCF" w:rsidRDefault="0033330A" w:rsidP="0033330A">
      <w:pPr>
        <w:spacing w:line="360" w:lineRule="auto"/>
        <w:jc w:val="both"/>
        <w:rPr>
          <w:rFonts w:ascii="Palatino Linotype" w:hAnsi="Palatino Linotype"/>
          <w:color w:val="000000"/>
        </w:rPr>
      </w:pPr>
    </w:p>
    <w:p w14:paraId="757B0F4C" w14:textId="77777777" w:rsidR="0033330A" w:rsidRPr="002A7BCF" w:rsidRDefault="0033330A" w:rsidP="0033330A">
      <w:pPr>
        <w:spacing w:line="360" w:lineRule="auto"/>
        <w:jc w:val="both"/>
        <w:rPr>
          <w:rFonts w:ascii="Palatino Linotype" w:hAnsi="Palatino Linotype"/>
          <w:color w:val="000000"/>
        </w:rPr>
      </w:pPr>
      <w:r w:rsidRPr="002A7BCF">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D06C372" w14:textId="77777777" w:rsidR="0033330A" w:rsidRPr="002A7BCF" w:rsidRDefault="0033330A" w:rsidP="0033330A">
      <w:pPr>
        <w:spacing w:line="360" w:lineRule="auto"/>
        <w:jc w:val="both"/>
        <w:rPr>
          <w:rFonts w:ascii="Palatino Linotype" w:hAnsi="Palatino Linotype"/>
          <w:b/>
          <w:i/>
          <w:color w:val="000000"/>
        </w:rPr>
      </w:pPr>
    </w:p>
    <w:p w14:paraId="5784ACC7" w14:textId="77777777" w:rsidR="0033330A" w:rsidRPr="002A7BCF" w:rsidRDefault="0033330A" w:rsidP="0033330A">
      <w:pPr>
        <w:ind w:left="567" w:right="956"/>
        <w:jc w:val="both"/>
        <w:rPr>
          <w:rFonts w:ascii="Palatino Linotype" w:hAnsi="Palatino Linotype"/>
          <w:i/>
          <w:color w:val="000000"/>
          <w:sz w:val="22"/>
          <w:szCs w:val="22"/>
        </w:rPr>
      </w:pPr>
      <w:r w:rsidRPr="002A7BCF">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2A7BCF">
        <w:rPr>
          <w:rFonts w:ascii="Palatino Linotype" w:hAnsi="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2A7BCF">
        <w:rPr>
          <w:rFonts w:ascii="Palatino Linotype" w:hAnsi="Palatino Linotype"/>
          <w:b/>
          <w:i/>
          <w:color w:val="000000"/>
          <w:sz w:val="22"/>
          <w:szCs w:val="22"/>
        </w:rPr>
        <w:t>”</w:t>
      </w:r>
      <w:r w:rsidRPr="002A7BCF">
        <w:rPr>
          <w:rFonts w:ascii="Palatino Linotype" w:hAnsi="Palatino Linotype"/>
          <w:i/>
          <w:color w:val="000000"/>
          <w:sz w:val="22"/>
          <w:szCs w:val="22"/>
        </w:rPr>
        <w:t xml:space="preserve"> (sic)</w:t>
      </w:r>
    </w:p>
    <w:p w14:paraId="17E52942" w14:textId="77777777" w:rsidR="0033330A" w:rsidRPr="002A7BCF" w:rsidRDefault="0033330A" w:rsidP="0033330A">
      <w:pPr>
        <w:spacing w:line="360" w:lineRule="auto"/>
        <w:jc w:val="both"/>
        <w:rPr>
          <w:rFonts w:ascii="Palatino Linotype" w:hAnsi="Palatino Linotype"/>
          <w:color w:val="000000"/>
        </w:rPr>
      </w:pPr>
    </w:p>
    <w:p w14:paraId="48A33E2E" w14:textId="3038D14C" w:rsidR="00A740B2" w:rsidRPr="002A7BCF" w:rsidRDefault="0033330A" w:rsidP="00952E49">
      <w:pPr>
        <w:spacing w:before="240" w:after="240" w:line="360" w:lineRule="auto"/>
        <w:jc w:val="both"/>
        <w:rPr>
          <w:rFonts w:ascii="Palatino Linotype" w:hAnsi="Palatino Linotype"/>
        </w:rPr>
      </w:pPr>
      <w:r w:rsidRPr="002A7BCF">
        <w:rPr>
          <w:rFonts w:ascii="Palatino Linotype" w:hAnsi="Palatino Linotype"/>
          <w:color w:val="000000"/>
        </w:rPr>
        <w:lastRenderedPageBreak/>
        <w:t xml:space="preserve">Una vez analizado cada uno de los requerimientos planteados por el </w:t>
      </w:r>
      <w:r w:rsidRPr="002A7BCF">
        <w:rPr>
          <w:rFonts w:ascii="Palatino Linotype" w:hAnsi="Palatino Linotype"/>
          <w:b/>
          <w:color w:val="000000"/>
        </w:rPr>
        <w:t>RECURRENTE</w:t>
      </w:r>
      <w:r w:rsidRPr="002A7BCF">
        <w:rPr>
          <w:rFonts w:ascii="Palatino Linotype" w:hAnsi="Palatino Linotype"/>
          <w:color w:val="000000"/>
        </w:rPr>
        <w:t xml:space="preserve">, se hace el señalamiento que </w:t>
      </w:r>
      <w:r w:rsidRPr="002A7BCF">
        <w:rPr>
          <w:rFonts w:ascii="Palatino Linotype" w:hAnsi="Palatino Linotype" w:cs="Arial"/>
          <w:lang w:val="es-ES"/>
        </w:rPr>
        <w:t xml:space="preserve">resulta claro que existe fuente obligacional que constriñe al </w:t>
      </w:r>
      <w:r w:rsidRPr="002A7BCF">
        <w:rPr>
          <w:rFonts w:ascii="Palatino Linotype" w:hAnsi="Palatino Linotype" w:cs="Arial"/>
          <w:b/>
          <w:lang w:val="es-ES"/>
        </w:rPr>
        <w:t>SUJETO OBLIGADO</w:t>
      </w:r>
      <w:r w:rsidRPr="002A7BCF">
        <w:rPr>
          <w:rFonts w:ascii="Palatino Linotype" w:eastAsia="Arial Unicode MS" w:hAnsi="Palatino Linotype" w:cs="Arial"/>
        </w:rPr>
        <w:t xml:space="preserve">, </w:t>
      </w:r>
      <w:r w:rsidRPr="002A7BCF">
        <w:rPr>
          <w:rFonts w:ascii="Palatino Linotype" w:hAnsi="Palatino Linotype" w:cs="Arial"/>
          <w:lang w:val="es-ES"/>
        </w:rPr>
        <w:t>mediante los cuales se complemente la información referente a los</w:t>
      </w:r>
      <w:r w:rsidR="00952E49" w:rsidRPr="002A7BCF">
        <w:rPr>
          <w:rFonts w:ascii="Palatino Linotype" w:hAnsi="Palatino Linotype" w:cs="Arial"/>
          <w:lang w:val="es-ES"/>
        </w:rPr>
        <w:t xml:space="preserve"> recibos de nómina, en su adecuada versión pública</w:t>
      </w:r>
      <w:r w:rsidR="003B0740" w:rsidRPr="002A7BCF">
        <w:rPr>
          <w:rFonts w:ascii="Palatino Linotype" w:hAnsi="Palatino Linotype"/>
        </w:rPr>
        <w:t>,</w:t>
      </w:r>
      <w:r w:rsidR="00952E49" w:rsidRPr="002A7BCF">
        <w:rPr>
          <w:rFonts w:ascii="Palatino Linotype" w:hAnsi="Palatino Linotype"/>
        </w:rPr>
        <w:t xml:space="preserve"> ya que</w:t>
      </w:r>
      <w:r w:rsidR="003B0740" w:rsidRPr="002A7BCF">
        <w:rPr>
          <w:rFonts w:ascii="Palatino Linotype" w:hAnsi="Palatino Linotype"/>
        </w:rPr>
        <w:t xml:space="preserve"> se adv</w:t>
      </w:r>
      <w:r w:rsidR="00EF6620" w:rsidRPr="002A7BCF">
        <w:rPr>
          <w:rFonts w:ascii="Palatino Linotype" w:hAnsi="Palatino Linotype"/>
        </w:rPr>
        <w:t>i</w:t>
      </w:r>
      <w:r w:rsidR="003B0740" w:rsidRPr="002A7BCF">
        <w:rPr>
          <w:rFonts w:ascii="Palatino Linotype" w:hAnsi="Palatino Linotype"/>
        </w:rPr>
        <w:t>erte que en dicho Informe se dejó a la vist</w:t>
      </w:r>
      <w:r w:rsidRPr="002A7BCF">
        <w:rPr>
          <w:rFonts w:ascii="Palatino Linotype" w:hAnsi="Palatino Linotype"/>
        </w:rPr>
        <w:t>a ciertos datos personales plasmados en los recibos de nómina</w:t>
      </w:r>
      <w:r w:rsidR="00EF6620" w:rsidRPr="002A7BCF">
        <w:rPr>
          <w:rFonts w:ascii="Palatino Linotype" w:hAnsi="Palatino Linotype"/>
        </w:rPr>
        <w:t>, como el RFC</w:t>
      </w:r>
      <w:r w:rsidRPr="002A7BCF">
        <w:rPr>
          <w:rFonts w:ascii="Palatino Linotype" w:hAnsi="Palatino Linotype"/>
        </w:rPr>
        <w:t>, además de no pronunciarse con re</w:t>
      </w:r>
      <w:r w:rsidR="00EF6620" w:rsidRPr="002A7BCF">
        <w:rPr>
          <w:rFonts w:ascii="Palatino Linotype" w:hAnsi="Palatino Linotype"/>
        </w:rPr>
        <w:t>s</w:t>
      </w:r>
      <w:r w:rsidRPr="002A7BCF">
        <w:rPr>
          <w:rFonts w:ascii="Palatino Linotype" w:hAnsi="Palatino Linotype"/>
        </w:rPr>
        <w:t xml:space="preserve">pecto al inciso c), que corresponde a las fechas de </w:t>
      </w:r>
      <w:r w:rsidR="00880B8B" w:rsidRPr="002A7BCF">
        <w:rPr>
          <w:rFonts w:ascii="Palatino Linotype" w:hAnsi="Palatino Linotype"/>
        </w:rPr>
        <w:t>alta</w:t>
      </w:r>
      <w:r w:rsidRPr="002A7BCF">
        <w:rPr>
          <w:rFonts w:ascii="Palatino Linotype" w:hAnsi="Palatino Linotype"/>
        </w:rPr>
        <w:t xml:space="preserve"> de las personas enlistadas.</w:t>
      </w:r>
    </w:p>
    <w:p w14:paraId="2677E040" w14:textId="5D0FA07A" w:rsidR="00EC1052" w:rsidRPr="002A7BCF" w:rsidRDefault="00EC1052" w:rsidP="00EC1052">
      <w:pPr>
        <w:spacing w:before="300" w:after="120" w:line="360" w:lineRule="auto"/>
        <w:jc w:val="both"/>
        <w:rPr>
          <w:rFonts w:ascii="Palatino Linotype" w:hAnsi="Palatino Linotype"/>
        </w:rPr>
      </w:pPr>
      <w:r w:rsidRPr="002A7BCF">
        <w:rPr>
          <w:rFonts w:ascii="Palatino Linotype" w:hAnsi="Palatino Linotype"/>
        </w:rPr>
        <w:t>Dicho lo anterior, conviene traer a contexto lo establecido en los artículos 45 y 48 de la Ley del Trabajo de los Servidores Públicos del Estado y Municipios</w:t>
      </w:r>
      <w:r w:rsidRPr="002A7BCF">
        <w:rPr>
          <w:rFonts w:ascii="Palatino Linotype" w:hAnsi="Palatino Linotype"/>
          <w:szCs w:val="17"/>
          <w:lang w:eastAsia="es-ES_tradnl"/>
        </w:rPr>
        <w:t>:</w:t>
      </w:r>
    </w:p>
    <w:p w14:paraId="5FE2B0DE" w14:textId="77777777" w:rsidR="00EC1052" w:rsidRPr="002A7BCF" w:rsidRDefault="00EC1052" w:rsidP="00EC1052">
      <w:pPr>
        <w:ind w:left="709" w:right="709"/>
        <w:jc w:val="both"/>
        <w:rPr>
          <w:rFonts w:ascii="Palatino Linotype" w:eastAsia="MS Mincho" w:hAnsi="Palatino Linotype"/>
          <w:i/>
          <w:color w:val="000000"/>
          <w:sz w:val="22"/>
          <w:szCs w:val="22"/>
          <w:lang w:val="es-ES_tradnl"/>
        </w:rPr>
      </w:pPr>
      <w:r w:rsidRPr="002A7BCF">
        <w:rPr>
          <w:rFonts w:ascii="Palatino Linotype" w:hAnsi="Palatino Linotype" w:cs="Arial"/>
          <w:i/>
          <w:sz w:val="22"/>
          <w:szCs w:val="22"/>
          <w:lang w:val="es-ES"/>
        </w:rPr>
        <w:t>“</w:t>
      </w:r>
      <w:r w:rsidRPr="002A7BCF">
        <w:rPr>
          <w:rFonts w:ascii="Palatino Linotype" w:eastAsia="MS Mincho" w:hAnsi="Palatino Linotype"/>
          <w:b/>
          <w:i/>
          <w:color w:val="000000"/>
          <w:sz w:val="22"/>
          <w:szCs w:val="22"/>
          <w:lang w:val="es-ES_tradnl"/>
        </w:rPr>
        <w:t>ARTÍCULO 45</w:t>
      </w:r>
      <w:r w:rsidRPr="002A7BCF">
        <w:rPr>
          <w:rFonts w:ascii="Palatino Linotype" w:eastAsia="MS Mincho" w:hAnsi="Palatino Linotype"/>
          <w:i/>
          <w:color w:val="000000"/>
          <w:sz w:val="22"/>
          <w:szCs w:val="22"/>
          <w:lang w:val="es-ES_tradnl"/>
        </w:rPr>
        <w:t>.-</w:t>
      </w:r>
      <w:r w:rsidRPr="002A7BCF">
        <w:rPr>
          <w:rFonts w:ascii="Palatino Linotype" w:eastAsia="MS Mincho" w:hAnsi="Palatino Linotype"/>
          <w:b/>
          <w:i/>
          <w:color w:val="000000"/>
          <w:sz w:val="22"/>
          <w:szCs w:val="22"/>
          <w:u w:val="single"/>
          <w:lang w:val="es-ES_tradnl"/>
        </w:rPr>
        <w:t>Los servidores públicos prestarán sus servicios mediante nombramiento</w:t>
      </w:r>
      <w:r w:rsidRPr="002A7BCF">
        <w:rPr>
          <w:rFonts w:ascii="Palatino Linotype" w:eastAsia="MS Mincho" w:hAnsi="Palatino Linotype"/>
          <w:i/>
          <w:color w:val="000000"/>
          <w:sz w:val="22"/>
          <w:szCs w:val="22"/>
          <w:lang w:val="es-ES_tradnl"/>
        </w:rPr>
        <w:t xml:space="preserve">, </w:t>
      </w:r>
      <w:r w:rsidRPr="002A7BCF">
        <w:rPr>
          <w:rFonts w:ascii="Palatino Linotype" w:hAnsi="Palatino Linotype" w:cs="Arial"/>
          <w:i/>
          <w:sz w:val="22"/>
          <w:szCs w:val="22"/>
          <w:lang w:val="es-ES"/>
        </w:rPr>
        <w:t>contrato</w:t>
      </w:r>
      <w:r w:rsidRPr="002A7BCF">
        <w:rPr>
          <w:rFonts w:ascii="Palatino Linotype" w:eastAsia="MS Mincho" w:hAnsi="Palatino Linotype"/>
          <w:i/>
          <w:color w:val="000000"/>
          <w:sz w:val="22"/>
          <w:szCs w:val="22"/>
          <w:lang w:val="es-ES_tradnl"/>
        </w:rPr>
        <w:t xml:space="preserve"> o formato único de Movimientos de Personal </w:t>
      </w:r>
      <w:r w:rsidRPr="002A7BCF">
        <w:rPr>
          <w:rFonts w:ascii="Palatino Linotype" w:eastAsia="MS Mincho" w:hAnsi="Palatino Linotype"/>
          <w:b/>
          <w:i/>
          <w:color w:val="000000"/>
          <w:sz w:val="22"/>
          <w:szCs w:val="22"/>
          <w:u w:val="single"/>
          <w:lang w:val="es-ES_tradnl"/>
        </w:rPr>
        <w:t>expedidos por quien estuviere facultado legalmente para extenderlo</w:t>
      </w:r>
      <w:r w:rsidRPr="002A7BCF">
        <w:rPr>
          <w:rFonts w:ascii="Palatino Linotype" w:eastAsia="MS Mincho" w:hAnsi="Palatino Linotype"/>
          <w:i/>
          <w:color w:val="000000"/>
          <w:sz w:val="22"/>
          <w:szCs w:val="22"/>
          <w:lang w:val="es-ES_tradnl"/>
        </w:rPr>
        <w:t>.</w:t>
      </w:r>
    </w:p>
    <w:p w14:paraId="16A828A4" w14:textId="77777777" w:rsidR="00EC1052" w:rsidRPr="002A7BCF" w:rsidRDefault="00EC1052" w:rsidP="00EC1052">
      <w:pPr>
        <w:ind w:left="709" w:right="709"/>
        <w:jc w:val="both"/>
        <w:rPr>
          <w:rFonts w:ascii="Palatino Linotype" w:eastAsia="MS Mincho" w:hAnsi="Palatino Linotype"/>
          <w:i/>
          <w:color w:val="000000"/>
          <w:sz w:val="22"/>
          <w:szCs w:val="22"/>
          <w:lang w:val="es-ES_tradnl"/>
        </w:rPr>
      </w:pPr>
    </w:p>
    <w:p w14:paraId="4C2BD5F2" w14:textId="77777777" w:rsidR="00EC1052" w:rsidRPr="002A7BCF" w:rsidRDefault="00EC1052" w:rsidP="00EC1052">
      <w:pPr>
        <w:ind w:left="709" w:right="709"/>
        <w:jc w:val="both"/>
        <w:rPr>
          <w:rFonts w:ascii="Palatino Linotype" w:hAnsi="Palatino Linotype" w:cs="Arial"/>
          <w:i/>
          <w:sz w:val="22"/>
          <w:szCs w:val="22"/>
          <w:lang w:val="es-ES"/>
        </w:rPr>
      </w:pPr>
      <w:r w:rsidRPr="002A7BCF">
        <w:rPr>
          <w:rFonts w:ascii="Palatino Linotype" w:hAnsi="Palatino Linotype" w:cs="Arial"/>
          <w:b/>
          <w:i/>
          <w:sz w:val="22"/>
          <w:szCs w:val="22"/>
          <w:lang w:val="es-ES"/>
        </w:rPr>
        <w:t>ARTÍCULO 48.</w:t>
      </w:r>
      <w:r w:rsidRPr="002A7BCF">
        <w:rPr>
          <w:rFonts w:ascii="Palatino Linotype" w:hAnsi="Palatino Linotype" w:cs="Arial"/>
          <w:i/>
          <w:sz w:val="22"/>
          <w:szCs w:val="22"/>
          <w:lang w:val="es-ES"/>
        </w:rPr>
        <w:t xml:space="preserve"> </w:t>
      </w:r>
      <w:r w:rsidRPr="002A7BCF">
        <w:rPr>
          <w:rFonts w:ascii="Palatino Linotype" w:hAnsi="Palatino Linotype" w:cs="Arial"/>
          <w:b/>
          <w:i/>
          <w:sz w:val="22"/>
          <w:szCs w:val="22"/>
          <w:u w:val="single"/>
          <w:lang w:val="es-ES"/>
        </w:rPr>
        <w:t>Para iniciar la prestación de los servicios se requiere</w:t>
      </w:r>
      <w:r w:rsidRPr="002A7BCF">
        <w:rPr>
          <w:rFonts w:ascii="Palatino Linotype" w:hAnsi="Palatino Linotype" w:cs="Arial"/>
          <w:i/>
          <w:sz w:val="22"/>
          <w:szCs w:val="22"/>
          <w:lang w:val="es-ES"/>
        </w:rPr>
        <w:t>:</w:t>
      </w:r>
    </w:p>
    <w:p w14:paraId="48BB91DC" w14:textId="77777777" w:rsidR="00EC1052" w:rsidRPr="002A7BCF" w:rsidRDefault="00EC1052" w:rsidP="00EC1052">
      <w:pPr>
        <w:ind w:left="709" w:right="709"/>
        <w:jc w:val="both"/>
        <w:rPr>
          <w:rFonts w:ascii="Palatino Linotype" w:hAnsi="Palatino Linotype" w:cs="Arial"/>
          <w:i/>
          <w:sz w:val="22"/>
          <w:szCs w:val="22"/>
          <w:lang w:val="es-ES"/>
        </w:rPr>
      </w:pPr>
      <w:r w:rsidRPr="002A7BCF">
        <w:rPr>
          <w:rFonts w:ascii="Palatino Linotype" w:hAnsi="Palatino Linotype" w:cs="Arial"/>
          <w:b/>
          <w:i/>
          <w:sz w:val="22"/>
          <w:szCs w:val="22"/>
          <w:lang w:val="es-ES"/>
        </w:rPr>
        <w:t xml:space="preserve">I. </w:t>
      </w:r>
      <w:r w:rsidRPr="002A7BCF">
        <w:rPr>
          <w:rFonts w:ascii="Palatino Linotype" w:hAnsi="Palatino Linotype" w:cs="Arial"/>
          <w:b/>
          <w:i/>
          <w:sz w:val="22"/>
          <w:szCs w:val="22"/>
          <w:u w:val="single"/>
          <w:lang w:val="es-ES"/>
        </w:rPr>
        <w:t>Tener conferido el nombramiento</w:t>
      </w:r>
      <w:r w:rsidRPr="002A7BCF">
        <w:rPr>
          <w:rFonts w:ascii="Palatino Linotype" w:hAnsi="Palatino Linotype" w:cs="Arial"/>
          <w:i/>
          <w:sz w:val="22"/>
          <w:szCs w:val="22"/>
          <w:lang w:val="es-ES"/>
        </w:rPr>
        <w:t>, cont</w:t>
      </w:r>
      <w:r w:rsidRPr="002A7BCF">
        <w:rPr>
          <w:rFonts w:ascii="Palatino Linotype" w:hAnsi="Palatino Linotype" w:cs="Arial"/>
          <w:b/>
          <w:i/>
          <w:sz w:val="22"/>
          <w:szCs w:val="22"/>
          <w:u w:val="single"/>
          <w:lang w:val="es-ES"/>
        </w:rPr>
        <w:t>rato respectivo o formato único de movimientos de persona</w:t>
      </w:r>
      <w:r w:rsidRPr="002A7BCF">
        <w:rPr>
          <w:rFonts w:ascii="Palatino Linotype" w:hAnsi="Palatino Linotype" w:cs="Arial"/>
          <w:i/>
          <w:sz w:val="22"/>
          <w:szCs w:val="22"/>
          <w:lang w:val="es-ES"/>
        </w:rPr>
        <w:t>l;”</w:t>
      </w:r>
    </w:p>
    <w:p w14:paraId="5ED782CE" w14:textId="77777777" w:rsidR="00EC1052" w:rsidRPr="002A7BCF" w:rsidRDefault="00EC1052" w:rsidP="00EC1052">
      <w:pPr>
        <w:ind w:left="709" w:right="709"/>
        <w:jc w:val="both"/>
        <w:rPr>
          <w:rFonts w:ascii="Palatino Linotype" w:hAnsi="Palatino Linotype" w:cs="Arial"/>
          <w:i/>
          <w:sz w:val="22"/>
          <w:szCs w:val="22"/>
          <w:lang w:val="es-ES"/>
        </w:rPr>
      </w:pPr>
      <w:r w:rsidRPr="002A7BCF">
        <w:rPr>
          <w:rFonts w:ascii="Palatino Linotype" w:hAnsi="Palatino Linotype" w:cs="Arial"/>
          <w:i/>
          <w:sz w:val="22"/>
          <w:szCs w:val="22"/>
          <w:lang w:val="es-ES"/>
        </w:rPr>
        <w:t>(Énfasis añadido)</w:t>
      </w:r>
    </w:p>
    <w:p w14:paraId="0CC20988" w14:textId="7099238F" w:rsidR="00EC1052" w:rsidRPr="002A7BCF" w:rsidRDefault="00EC1052" w:rsidP="00EC1052">
      <w:pPr>
        <w:spacing w:before="360" w:after="240" w:line="360" w:lineRule="auto"/>
        <w:jc w:val="both"/>
        <w:rPr>
          <w:rFonts w:ascii="Palatino Linotype" w:hAnsi="Palatino Linotype"/>
          <w:noProof/>
        </w:rPr>
      </w:pPr>
      <w:r w:rsidRPr="002A7BCF">
        <w:rPr>
          <w:rFonts w:ascii="Palatino Linotype" w:hAnsi="Palatino Linotype"/>
          <w:lang w:val="es-ES"/>
        </w:rPr>
        <w:t xml:space="preserve">De los preceptos en cita, se advierte que, para el ingreso al servicio público y proceder a prestar los servicios correspondientes, se requiere contar con </w:t>
      </w:r>
      <w:r w:rsidRPr="002A7BCF">
        <w:rPr>
          <w:rFonts w:ascii="Palatino Linotype" w:hAnsi="Palatino Linotype"/>
          <w:b/>
          <w:lang w:val="es-ES"/>
        </w:rPr>
        <w:t>nombramiento,</w:t>
      </w:r>
      <w:r w:rsidRPr="002A7BCF">
        <w:rPr>
          <w:rFonts w:ascii="Palatino Linotype" w:hAnsi="Palatino Linotype"/>
          <w:lang w:val="es-ES"/>
        </w:rPr>
        <w:t xml:space="preserve"> contrato, o bien, Formato Único de Movimiento de Personal. Así, con la entrega de cualquiera de los mencionados documentos que integran al </w:t>
      </w:r>
      <w:r w:rsidRPr="002A7BCF">
        <w:rPr>
          <w:rFonts w:ascii="Palatino Linotype" w:hAnsi="Palatino Linotype"/>
          <w:b/>
          <w:lang w:val="es-ES"/>
        </w:rPr>
        <w:t xml:space="preserve">SUJETO OBLIGADO </w:t>
      </w:r>
      <w:r w:rsidRPr="002A7BCF">
        <w:rPr>
          <w:rFonts w:ascii="Palatino Linotype" w:hAnsi="Palatino Linotype"/>
          <w:noProof/>
        </w:rPr>
        <w:t>procedieran a ejercer sus funciones como servidores públicos podría tenerse por satisfecho el derecho de acceso a la información del particular.</w:t>
      </w:r>
    </w:p>
    <w:p w14:paraId="776457DB" w14:textId="3E5A5F5D" w:rsidR="00A740B2" w:rsidRPr="002A7BCF" w:rsidRDefault="00EC1052" w:rsidP="00EC1052">
      <w:pPr>
        <w:spacing w:before="360" w:after="240" w:line="360" w:lineRule="auto"/>
        <w:jc w:val="both"/>
        <w:rPr>
          <w:rFonts w:ascii="Palatino Linotype" w:hAnsi="Palatino Linotype"/>
        </w:rPr>
      </w:pPr>
      <w:r w:rsidRPr="002A7BCF">
        <w:rPr>
          <w:rFonts w:ascii="Palatino Linotype" w:hAnsi="Palatino Linotype"/>
          <w:noProof/>
        </w:rPr>
        <w:t xml:space="preserve">Por tanto, esta Ponencia Resolutora determina ordenar al </w:t>
      </w:r>
      <w:r w:rsidRPr="002A7BCF">
        <w:rPr>
          <w:rFonts w:ascii="Palatino Linotype" w:hAnsi="Palatino Linotype"/>
          <w:b/>
          <w:noProof/>
        </w:rPr>
        <w:t>SUJETO OBLIGADO</w:t>
      </w:r>
      <w:r w:rsidRPr="002A7BCF">
        <w:rPr>
          <w:rFonts w:ascii="Palatino Linotype" w:hAnsi="Palatino Linotype"/>
          <w:noProof/>
        </w:rPr>
        <w:t xml:space="preserve">, la entrega al </w:t>
      </w:r>
      <w:r w:rsidRPr="002A7BCF">
        <w:rPr>
          <w:rFonts w:ascii="Palatino Linotype" w:hAnsi="Palatino Linotype"/>
          <w:b/>
          <w:noProof/>
        </w:rPr>
        <w:t>RECURRENTE</w:t>
      </w:r>
      <w:r w:rsidRPr="002A7BCF">
        <w:rPr>
          <w:rFonts w:ascii="Palatino Linotype" w:hAnsi="Palatino Linotype"/>
          <w:noProof/>
        </w:rPr>
        <w:t xml:space="preserve">, de ser procedente en </w:t>
      </w:r>
      <w:r w:rsidRPr="002A7BCF">
        <w:rPr>
          <w:rFonts w:ascii="Palatino Linotype" w:hAnsi="Palatino Linotype"/>
          <w:b/>
          <w:noProof/>
        </w:rPr>
        <w:t>versión pública</w:t>
      </w:r>
      <w:r w:rsidRPr="002A7BCF">
        <w:rPr>
          <w:rFonts w:ascii="Palatino Linotype" w:hAnsi="Palatino Linotype"/>
          <w:noProof/>
        </w:rPr>
        <w:t xml:space="preserve">, el </w:t>
      </w:r>
      <w:r w:rsidRPr="002A7BCF">
        <w:rPr>
          <w:rFonts w:ascii="Palatino Linotype" w:hAnsi="Palatino Linotype"/>
          <w:lang w:val="es-ES"/>
        </w:rPr>
        <w:t xml:space="preserve">nombramiento, </w:t>
      </w:r>
      <w:r w:rsidRPr="002A7BCF">
        <w:rPr>
          <w:rFonts w:ascii="Palatino Linotype" w:hAnsi="Palatino Linotype"/>
          <w:lang w:val="es-ES"/>
        </w:rPr>
        <w:lastRenderedPageBreak/>
        <w:t>contrato, o bien, Formato Único de Movimientos de Personal de alta y</w:t>
      </w:r>
      <w:r w:rsidR="00A740B2" w:rsidRPr="002A7BCF">
        <w:rPr>
          <w:rFonts w:ascii="Palatino Linotype" w:hAnsi="Palatino Linotype"/>
        </w:rPr>
        <w:t xml:space="preserve"> </w:t>
      </w:r>
      <w:r w:rsidR="003B0740" w:rsidRPr="002A7BCF">
        <w:rPr>
          <w:rFonts w:ascii="Palatino Linotype" w:hAnsi="Palatino Linotype"/>
        </w:rPr>
        <w:t>los recibos de nómina en donde se incluyan a las per</w:t>
      </w:r>
      <w:r w:rsidR="00EF6620" w:rsidRPr="002A7BCF">
        <w:rPr>
          <w:rFonts w:ascii="Palatino Linotype" w:hAnsi="Palatino Linotype"/>
        </w:rPr>
        <w:t>s</w:t>
      </w:r>
      <w:r w:rsidR="003B0740" w:rsidRPr="002A7BCF">
        <w:rPr>
          <w:rFonts w:ascii="Palatino Linotype" w:hAnsi="Palatino Linotype"/>
        </w:rPr>
        <w:t xml:space="preserve">onas que cumplan con las </w:t>
      </w:r>
      <w:r w:rsidR="007E03B1" w:rsidRPr="002A7BCF">
        <w:rPr>
          <w:rFonts w:ascii="Palatino Linotype" w:hAnsi="Palatino Linotype"/>
        </w:rPr>
        <w:t>características</w:t>
      </w:r>
      <w:r w:rsidR="00952E49" w:rsidRPr="002A7BCF">
        <w:rPr>
          <w:rFonts w:ascii="Palatino Linotype" w:hAnsi="Palatino Linotype"/>
        </w:rPr>
        <w:t xml:space="preserve"> que requiere el solicitante</w:t>
      </w:r>
      <w:r w:rsidR="00A740B2" w:rsidRPr="002A7BCF">
        <w:rPr>
          <w:rFonts w:ascii="Palatino Linotype" w:hAnsi="Palatino Linotype"/>
        </w:rPr>
        <w:t xml:space="preserve"> </w:t>
      </w:r>
      <w:r w:rsidR="003B0740" w:rsidRPr="002A7BCF">
        <w:rPr>
          <w:rFonts w:ascii="Palatino Linotype" w:hAnsi="Palatino Linotype"/>
        </w:rPr>
        <w:t>correspondientes al mes de septiembre</w:t>
      </w:r>
      <w:r w:rsidR="00A740B2" w:rsidRPr="002A7BCF">
        <w:rPr>
          <w:rFonts w:ascii="Palatino Linotype" w:hAnsi="Palatino Linotype"/>
        </w:rPr>
        <w:t xml:space="preserve"> de la presente anualidad, dicha versión pública se deberá acompañar </w:t>
      </w:r>
      <w:r w:rsidR="003B0740" w:rsidRPr="002A7BCF">
        <w:rPr>
          <w:rFonts w:ascii="Palatino Linotype" w:hAnsi="Palatino Linotype"/>
        </w:rPr>
        <w:t xml:space="preserve">de nueva cuenta por </w:t>
      </w:r>
      <w:r w:rsidR="00A740B2" w:rsidRPr="002A7BCF">
        <w:rPr>
          <w:rFonts w:ascii="Palatino Linotype" w:hAnsi="Palatino Linotype"/>
        </w:rPr>
        <w:t xml:space="preserve">del Acuerdo de Clasificación </w:t>
      </w:r>
      <w:r w:rsidR="00A740B2" w:rsidRPr="002A7BCF">
        <w:rPr>
          <w:rFonts w:ascii="Palatino Linotype" w:hAnsi="Palatino Linotype" w:cs="Arial"/>
        </w:rPr>
        <w:t>correspondiente debidamente fundado y motivado, en el cual se sustente la</w:t>
      </w:r>
      <w:r w:rsidR="00BA38E6" w:rsidRPr="002A7BCF">
        <w:rPr>
          <w:rFonts w:ascii="Palatino Linotype" w:hAnsi="Palatino Linotype" w:cs="Arial"/>
        </w:rPr>
        <w:t xml:space="preserve"> adecuada</w:t>
      </w:r>
      <w:r w:rsidR="00A740B2" w:rsidRPr="002A7BCF">
        <w:rPr>
          <w:rFonts w:ascii="Palatino Linotype" w:hAnsi="Palatino Linotype" w:cs="Arial"/>
        </w:rPr>
        <w:t xml:space="preserve"> versión pública, misma que deberá </w:t>
      </w:r>
      <w:r w:rsidR="00A740B2" w:rsidRPr="002A7BCF">
        <w:rPr>
          <w:rFonts w:ascii="Palatino Linotype" w:hAnsi="Palatino Linotype" w:cs="Arial"/>
          <w:b/>
        </w:rPr>
        <w:t>cumplir cabalmente con las formalidades</w:t>
      </w:r>
      <w:r w:rsidR="00A740B2" w:rsidRPr="002A7BCF">
        <w:rPr>
          <w:rFonts w:ascii="Palatino Linotype" w:hAnsi="Palatino Linotype" w:cs="Arial"/>
        </w:rPr>
        <w:t>;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3EEFDD4" w14:textId="10258A00" w:rsidR="00A740B2" w:rsidRPr="002A7BCF" w:rsidRDefault="00A740B2" w:rsidP="00A740B2">
      <w:pPr>
        <w:widowControl w:val="0"/>
        <w:autoSpaceDE w:val="0"/>
        <w:autoSpaceDN w:val="0"/>
        <w:adjustRightInd w:val="0"/>
        <w:spacing w:before="240" w:after="240" w:line="360" w:lineRule="auto"/>
        <w:jc w:val="both"/>
        <w:rPr>
          <w:rFonts w:ascii="Palatino Linotype" w:eastAsia="Calibri" w:hAnsi="Palatino Linotype" w:cs="Arial"/>
          <w:lang w:val="es-ES_tradnl"/>
        </w:rPr>
      </w:pPr>
      <w:r w:rsidRPr="002A7BCF">
        <w:rPr>
          <w:rFonts w:ascii="Palatino Linotype" w:hAnsi="Palatino Linotype"/>
          <w:lang w:eastAsia="es-MX"/>
        </w:rPr>
        <w:t>Antes de concluir, es de señalar que</w:t>
      </w:r>
      <w:r w:rsidRPr="002A7BCF">
        <w:rPr>
          <w:rFonts w:ascii="Palatino Linotype" w:hAnsi="Palatino Linotype" w:cs="Arial"/>
        </w:rPr>
        <w:t xml:space="preserve">, como ya se mencionó </w:t>
      </w:r>
      <w:r w:rsidRPr="002A7BCF">
        <w:rPr>
          <w:rFonts w:ascii="Palatino Linotype" w:hAnsi="Palatino Linotype" w:cs="Arial"/>
          <w:b/>
        </w:rPr>
        <w:t xml:space="preserve">EL </w:t>
      </w:r>
      <w:r w:rsidRPr="002A7BCF">
        <w:rPr>
          <w:rFonts w:ascii="Palatino Linotype" w:eastAsia="Calibri" w:hAnsi="Palatino Linotype" w:cs="Arial"/>
          <w:b/>
        </w:rPr>
        <w:t>SUJETO OBLIGADO</w:t>
      </w:r>
      <w:r w:rsidRPr="002A7BCF">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2A7BCF">
        <w:rPr>
          <w:rFonts w:ascii="Palatino Linotype" w:hAnsi="Palatino Linotype" w:cs="Arial"/>
        </w:rPr>
        <w:t xml:space="preserve"> </w:t>
      </w:r>
      <w:r w:rsidRPr="002A7BCF">
        <w:rPr>
          <w:rFonts w:ascii="Palatino Linotype" w:hAnsi="Palatino Linotype" w:cs="Arial"/>
          <w:b/>
        </w:rPr>
        <w:t>se ordena dar vista al Titular de la Contraloría Interna y Órgano de Control y Vigilancia de este Instituto</w:t>
      </w:r>
      <w:r w:rsidRPr="002A7BCF">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w:t>
      </w:r>
      <w:r w:rsidR="00887613" w:rsidRPr="002A7BCF">
        <w:rPr>
          <w:rFonts w:ascii="Palatino Linotype" w:hAnsi="Palatino Linotype" w:cs="Arial"/>
        </w:rPr>
        <w:t xml:space="preserve">l Estado de México y Municipios, asimismo, </w:t>
      </w:r>
      <w:r w:rsidR="00887613" w:rsidRPr="002A7BCF">
        <w:rPr>
          <w:rFonts w:ascii="Palatino Linotype" w:hAnsi="Palatino Linotype"/>
        </w:rPr>
        <w:t>al Titular de la Dirección General de Protección de Datos Personales, en atención al artículo 82, fracción XXVII de la Ley de Protección de Datos Personales del Estado de México y Municipios, a fin de que determinen lo conducente.</w:t>
      </w:r>
    </w:p>
    <w:p w14:paraId="328CA4B4" w14:textId="77777777" w:rsidR="00A740B2" w:rsidRPr="002A7BCF" w:rsidRDefault="00A740B2" w:rsidP="00A740B2">
      <w:pPr>
        <w:widowControl w:val="0"/>
        <w:autoSpaceDE w:val="0"/>
        <w:autoSpaceDN w:val="0"/>
        <w:adjustRightInd w:val="0"/>
        <w:spacing w:before="240" w:after="240" w:line="360" w:lineRule="auto"/>
        <w:jc w:val="both"/>
        <w:rPr>
          <w:rFonts w:ascii="Palatino Linotype" w:eastAsia="Calibri" w:hAnsi="Palatino Linotype" w:cs="Arial"/>
        </w:rPr>
      </w:pPr>
      <w:r w:rsidRPr="002A7BCF">
        <w:rPr>
          <w:rFonts w:ascii="Palatino Linotype" w:eastAsia="Calibri" w:hAnsi="Palatino Linotype" w:cs="Arial"/>
        </w:rPr>
        <w:lastRenderedPageBreak/>
        <w:t xml:space="preserve">Finalmente, y ante la falta de respuesta a la solicitud de información, y con base en lo expuesto, lo procedente es </w:t>
      </w:r>
      <w:r w:rsidRPr="002A7BCF">
        <w:rPr>
          <w:rFonts w:ascii="Palatino Linotype" w:eastAsia="Calibri" w:hAnsi="Palatino Linotype" w:cs="Arial"/>
          <w:b/>
        </w:rPr>
        <w:t>ORDENAR</w:t>
      </w:r>
      <w:r w:rsidRPr="002A7BCF">
        <w:rPr>
          <w:rFonts w:ascii="Palatino Linotype" w:eastAsia="Calibri" w:hAnsi="Palatino Linotype" w:cs="Arial"/>
        </w:rPr>
        <w:t xml:space="preserve"> al </w:t>
      </w:r>
      <w:r w:rsidRPr="002A7BCF">
        <w:rPr>
          <w:rFonts w:ascii="Palatino Linotype" w:eastAsia="Calibri" w:hAnsi="Palatino Linotype" w:cs="Arial"/>
          <w:b/>
        </w:rPr>
        <w:t>SUJETO OBLIGADO</w:t>
      </w:r>
      <w:r w:rsidRPr="002A7BCF">
        <w:rPr>
          <w:rFonts w:ascii="Palatino Linotype" w:eastAsia="Calibri" w:hAnsi="Palatino Linotype" w:cs="Arial"/>
        </w:rPr>
        <w:t xml:space="preserve"> la entrega de la información que ha quedado precisada, ello con apego a los principios del derecho de acceso a la información y derivado del estudio realizado en el presente Considerando en atención a los principios previstos en el artículo 9 de la Ley de Transparencia y Acceso a la Información Pública del Estado de México y Municipios.</w:t>
      </w:r>
    </w:p>
    <w:p w14:paraId="58975C70" w14:textId="5032AB25" w:rsidR="00A740B2" w:rsidRPr="002A7BCF" w:rsidRDefault="00A740B2" w:rsidP="00A740B2">
      <w:pPr>
        <w:spacing w:before="240" w:after="240" w:line="360" w:lineRule="auto"/>
        <w:jc w:val="both"/>
        <w:rPr>
          <w:rFonts w:ascii="Palatino Linotype" w:eastAsia="Calibri" w:hAnsi="Palatino Linotype" w:cs="Arial"/>
        </w:rPr>
      </w:pPr>
      <w:r w:rsidRPr="002A7BCF">
        <w:rPr>
          <w:rFonts w:ascii="Palatino Linotype" w:eastAsia="Calibri" w:hAnsi="Palatino Linotype" w:cs="Arial"/>
        </w:rPr>
        <w:t xml:space="preserve">Así, con fundamento en lo prescrito en </w:t>
      </w:r>
      <w:r w:rsidR="00441EE5" w:rsidRPr="002A7BCF">
        <w:rPr>
          <w:rFonts w:ascii="Palatino Linotype" w:eastAsia="Calibri" w:hAnsi="Palatino Linotype" w:cs="Arial"/>
        </w:rPr>
        <w:t xml:space="preserve">artículos 5 párrafos </w:t>
      </w:r>
      <w:r w:rsidR="00441EE5" w:rsidRPr="002A7BCF">
        <w:rPr>
          <w:rFonts w:ascii="Palatino Linotype" w:hAnsi="Palatino Linotype"/>
        </w:rPr>
        <w:t>vigésimo noveno, trigésimo y trigésimo primero</w:t>
      </w:r>
      <w:r w:rsidR="00441EE5" w:rsidRPr="002A7BCF">
        <w:rPr>
          <w:rFonts w:ascii="Palatino Linotype" w:eastAsia="Calibri" w:hAnsi="Palatino Linotype" w:cs="Arial"/>
        </w:rPr>
        <w:t xml:space="preserve">, </w:t>
      </w:r>
      <w:r w:rsidRPr="002A7BCF">
        <w:rPr>
          <w:rFonts w:ascii="Palatino Linotype" w:eastAsia="Calibri" w:hAnsi="Palatino Linotype" w:cs="Arial"/>
        </w:rPr>
        <w:t xml:space="preserve">fracciones IV y V de la Constitución Política del Estado Libre y Soberano de México; </w:t>
      </w:r>
      <w:r w:rsidRPr="002A7BCF">
        <w:rPr>
          <w:rFonts w:ascii="Palatino Linotype" w:hAnsi="Palatino Linotype" w:cs="Arial"/>
        </w:rPr>
        <w:t>2, fracción II, 29, 36, fracciones I y II, 176, 178, 179, 181, 185 fracción I, 186 y 188</w:t>
      </w:r>
      <w:r w:rsidRPr="002A7BCF">
        <w:rPr>
          <w:rFonts w:ascii="Palatino Linotype" w:eastAsia="Calibri" w:hAnsi="Palatino Linotype" w:cs="Arial"/>
        </w:rPr>
        <w:t xml:space="preserve"> de la Ley de Transparencia y Acceso a la Información Pública del Estado de México y Municipios, este Pleno: </w:t>
      </w:r>
    </w:p>
    <w:p w14:paraId="41C226BB" w14:textId="77777777" w:rsidR="00A740B2" w:rsidRPr="002A7BCF" w:rsidRDefault="00A740B2" w:rsidP="00A740B2">
      <w:pPr>
        <w:spacing w:before="240" w:after="240" w:line="360" w:lineRule="auto"/>
        <w:jc w:val="center"/>
        <w:rPr>
          <w:rFonts w:ascii="Palatino Linotype" w:hAnsi="Palatino Linotype"/>
          <w:b/>
          <w:spacing w:val="60"/>
          <w:sz w:val="28"/>
          <w:szCs w:val="28"/>
        </w:rPr>
      </w:pPr>
      <w:r w:rsidRPr="002A7BCF">
        <w:rPr>
          <w:rFonts w:ascii="Palatino Linotype" w:hAnsi="Palatino Linotype"/>
          <w:b/>
          <w:spacing w:val="60"/>
          <w:sz w:val="28"/>
          <w:szCs w:val="28"/>
        </w:rPr>
        <w:t>RESUELVE</w:t>
      </w:r>
    </w:p>
    <w:p w14:paraId="505498F1" w14:textId="734C6213" w:rsidR="00A740B2" w:rsidRPr="002A7BCF" w:rsidRDefault="00A740B2" w:rsidP="00A740B2">
      <w:pPr>
        <w:spacing w:before="240" w:after="240" w:line="360" w:lineRule="auto"/>
        <w:jc w:val="both"/>
        <w:rPr>
          <w:rFonts w:ascii="Palatino Linotype" w:hAnsi="Palatino Linotype" w:cs="Arial"/>
        </w:rPr>
      </w:pPr>
      <w:r w:rsidRPr="002A7BCF">
        <w:rPr>
          <w:rFonts w:ascii="Palatino Linotype" w:hAnsi="Palatino Linotype" w:cs="Arial"/>
          <w:b/>
          <w:bCs/>
          <w:sz w:val="28"/>
          <w:szCs w:val="28"/>
          <w:lang w:eastAsia="es-MX"/>
        </w:rPr>
        <w:t>PRIMERO</w:t>
      </w:r>
      <w:r w:rsidRPr="002A7BCF">
        <w:rPr>
          <w:rFonts w:ascii="Palatino Linotype" w:hAnsi="Palatino Linotype" w:cs="Arial"/>
          <w:b/>
          <w:sz w:val="28"/>
          <w:szCs w:val="28"/>
        </w:rPr>
        <w:t>.</w:t>
      </w:r>
      <w:r w:rsidRPr="002A7BCF">
        <w:rPr>
          <w:rFonts w:ascii="Palatino Linotype" w:hAnsi="Palatino Linotype" w:cs="Arial"/>
        </w:rPr>
        <w:t xml:space="preserve"> Resultan </w:t>
      </w:r>
      <w:r w:rsidRPr="002A7BCF">
        <w:rPr>
          <w:rFonts w:ascii="Palatino Linotype" w:hAnsi="Palatino Linotype" w:cs="Arial"/>
          <w:b/>
        </w:rPr>
        <w:t>fundadas</w:t>
      </w:r>
      <w:r w:rsidRPr="002A7BCF">
        <w:rPr>
          <w:rFonts w:ascii="Palatino Linotype" w:hAnsi="Palatino Linotype" w:cs="Arial"/>
        </w:rPr>
        <w:t xml:space="preserve"> las razones o motivos de inconformidad planteadas por </w:t>
      </w:r>
      <w:r w:rsidRPr="002A7BCF">
        <w:rPr>
          <w:rFonts w:ascii="Palatino Linotype" w:hAnsi="Palatino Linotype" w:cs="Arial"/>
          <w:b/>
        </w:rPr>
        <w:t>EL RECURRENTE</w:t>
      </w:r>
      <w:r w:rsidRPr="002A7BCF">
        <w:rPr>
          <w:rFonts w:ascii="Palatino Linotype" w:hAnsi="Palatino Linotype" w:cs="Arial"/>
        </w:rPr>
        <w:t xml:space="preserve"> por los argumentos y fundamentos expuestos en el Considerando </w:t>
      </w:r>
      <w:r w:rsidRPr="002A7BCF">
        <w:rPr>
          <w:rFonts w:ascii="Palatino Linotype" w:hAnsi="Palatino Linotype" w:cs="Arial"/>
          <w:b/>
        </w:rPr>
        <w:t>QUINTO</w:t>
      </w:r>
      <w:r w:rsidRPr="002A7BCF">
        <w:rPr>
          <w:rFonts w:ascii="Palatino Linotype" w:hAnsi="Palatino Linotype" w:cs="Arial"/>
        </w:rPr>
        <w:t xml:space="preserve"> de la presente resolución</w:t>
      </w:r>
      <w:r w:rsidR="00952E49" w:rsidRPr="002A7BCF">
        <w:rPr>
          <w:rFonts w:ascii="Palatino Linotype" w:hAnsi="Palatino Linotype" w:cs="Arial"/>
          <w:b/>
          <w:lang w:eastAsia="es-MX"/>
        </w:rPr>
        <w:t>.</w:t>
      </w:r>
    </w:p>
    <w:p w14:paraId="587C3A8E" w14:textId="770888F9" w:rsidR="00A740B2" w:rsidRPr="002A7BCF" w:rsidRDefault="00A740B2" w:rsidP="00A740B2">
      <w:pPr>
        <w:spacing w:before="240" w:after="240" w:line="360" w:lineRule="auto"/>
        <w:jc w:val="both"/>
        <w:rPr>
          <w:rFonts w:ascii="Palatino Linotype" w:eastAsia="Calibri" w:hAnsi="Palatino Linotype" w:cs="Arial"/>
        </w:rPr>
      </w:pPr>
      <w:r w:rsidRPr="002A7BCF">
        <w:rPr>
          <w:rFonts w:ascii="Palatino Linotype" w:hAnsi="Palatino Linotype" w:cs="Arial"/>
          <w:b/>
          <w:bCs/>
          <w:sz w:val="28"/>
          <w:szCs w:val="28"/>
          <w:lang w:eastAsia="es-MX"/>
        </w:rPr>
        <w:t>SEGUNDO</w:t>
      </w:r>
      <w:r w:rsidRPr="002A7BCF">
        <w:rPr>
          <w:rFonts w:ascii="Palatino Linotype" w:eastAsia="Calibri" w:hAnsi="Palatino Linotype" w:cs="Arial"/>
          <w:b/>
          <w:bCs/>
          <w:sz w:val="28"/>
          <w:szCs w:val="28"/>
        </w:rPr>
        <w:t>.</w:t>
      </w:r>
      <w:r w:rsidRPr="002A7BCF">
        <w:rPr>
          <w:rFonts w:ascii="Palatino Linotype" w:eastAsia="Calibri" w:hAnsi="Palatino Linotype" w:cs="Arial"/>
          <w:b/>
          <w:bCs/>
        </w:rPr>
        <w:t xml:space="preserve"> </w:t>
      </w:r>
      <w:r w:rsidRPr="002A7BCF">
        <w:rPr>
          <w:rFonts w:ascii="Palatino Linotype" w:eastAsia="Calibri" w:hAnsi="Palatino Linotype" w:cs="Arial"/>
          <w:bCs/>
        </w:rPr>
        <w:t>Se</w:t>
      </w:r>
      <w:r w:rsidRPr="002A7BCF">
        <w:rPr>
          <w:rFonts w:ascii="Palatino Linotype" w:eastAsia="Calibri" w:hAnsi="Palatino Linotype" w:cs="Arial"/>
          <w:b/>
          <w:bCs/>
        </w:rPr>
        <w:t xml:space="preserve"> </w:t>
      </w:r>
      <w:r w:rsidRPr="002A7BCF">
        <w:rPr>
          <w:rFonts w:ascii="Palatino Linotype" w:eastAsia="Calibri" w:hAnsi="Palatino Linotype" w:cs="Arial"/>
          <w:b/>
        </w:rPr>
        <w:t xml:space="preserve">ORDENA </w:t>
      </w:r>
      <w:r w:rsidRPr="002A7BCF">
        <w:rPr>
          <w:rFonts w:ascii="Palatino Linotype" w:eastAsia="Calibri" w:hAnsi="Palatino Linotype" w:cs="Arial"/>
        </w:rPr>
        <w:t xml:space="preserve">al </w:t>
      </w:r>
      <w:r w:rsidRPr="002A7BCF">
        <w:rPr>
          <w:rFonts w:ascii="Palatino Linotype" w:eastAsia="Calibri" w:hAnsi="Palatino Linotype" w:cs="Arial"/>
          <w:b/>
        </w:rPr>
        <w:t xml:space="preserve">SUJETO OBLIGADO </w:t>
      </w:r>
      <w:r w:rsidRPr="002A7BCF">
        <w:rPr>
          <w:rFonts w:ascii="Palatino Linotype" w:eastAsia="Calibri" w:hAnsi="Palatino Linotype" w:cs="Arial"/>
        </w:rPr>
        <w:t xml:space="preserve">atienda la solicitud de información </w:t>
      </w:r>
      <w:r w:rsidR="00952E49" w:rsidRPr="002A7BCF">
        <w:rPr>
          <w:rFonts w:ascii="Palatino Linotype" w:hAnsi="Palatino Linotype"/>
          <w:b/>
          <w:bCs/>
        </w:rPr>
        <w:t xml:space="preserve">00203/JIQUIPIL/IP/2020 </w:t>
      </w:r>
      <w:r w:rsidRPr="002A7BCF">
        <w:rPr>
          <w:rFonts w:ascii="Palatino Linotype" w:hAnsi="Palatino Linotype"/>
          <w:bCs/>
        </w:rPr>
        <w:t xml:space="preserve">y </w:t>
      </w:r>
      <w:r w:rsidRPr="002A7BCF">
        <w:rPr>
          <w:rFonts w:ascii="Palatino Linotype" w:hAnsi="Palatino Linotype" w:cs="Arial"/>
          <w:bCs/>
        </w:rPr>
        <w:t>haga entrega a</w:t>
      </w:r>
      <w:r w:rsidR="00952E49" w:rsidRPr="002A7BCF">
        <w:rPr>
          <w:rFonts w:ascii="Palatino Linotype" w:hAnsi="Palatino Linotype" w:cs="Arial"/>
          <w:bCs/>
        </w:rPr>
        <w:t>l</w:t>
      </w:r>
      <w:r w:rsidRPr="002A7BCF">
        <w:rPr>
          <w:rFonts w:ascii="Palatino Linotype" w:hAnsi="Palatino Linotype" w:cs="Arial"/>
          <w:bCs/>
        </w:rPr>
        <w:t xml:space="preserve"> </w:t>
      </w:r>
      <w:r w:rsidRPr="002A7BCF">
        <w:rPr>
          <w:rFonts w:ascii="Palatino Linotype" w:hAnsi="Palatino Linotype" w:cs="Arial"/>
          <w:b/>
          <w:bCs/>
        </w:rPr>
        <w:t xml:space="preserve">RECURRENTE, </w:t>
      </w:r>
      <w:r w:rsidRPr="002A7BCF">
        <w:rPr>
          <w:rFonts w:ascii="Palatino Linotype" w:hAnsi="Palatino Linotype" w:cs="Arial"/>
          <w:bCs/>
        </w:rPr>
        <w:t xml:space="preserve">vía </w:t>
      </w:r>
      <w:r w:rsidRPr="002A7BCF">
        <w:rPr>
          <w:rFonts w:ascii="Palatino Linotype" w:hAnsi="Palatino Linotype" w:cs="Arial"/>
          <w:b/>
          <w:bCs/>
        </w:rPr>
        <w:t xml:space="preserve">SAIMEX </w:t>
      </w:r>
      <w:r w:rsidRPr="002A7BCF">
        <w:rPr>
          <w:rFonts w:ascii="Palatino Linotype" w:hAnsi="Palatino Linotype" w:cs="Arial"/>
          <w:bCs/>
        </w:rPr>
        <w:t xml:space="preserve">en términos del Considerando </w:t>
      </w:r>
      <w:r w:rsidRPr="002A7BCF">
        <w:rPr>
          <w:rFonts w:ascii="Palatino Linotype" w:hAnsi="Palatino Linotype" w:cs="Arial"/>
          <w:b/>
          <w:bCs/>
        </w:rPr>
        <w:t>QUINTO</w:t>
      </w:r>
      <w:r w:rsidRPr="002A7BCF">
        <w:rPr>
          <w:rFonts w:ascii="Palatino Linotype" w:hAnsi="Palatino Linotype" w:cs="Arial"/>
          <w:bCs/>
        </w:rPr>
        <w:t xml:space="preserve"> de esta resolución, en </w:t>
      </w:r>
      <w:r w:rsidRPr="002A7BCF">
        <w:rPr>
          <w:rFonts w:ascii="Palatino Linotype" w:hAnsi="Palatino Linotype" w:cs="Arial"/>
          <w:b/>
          <w:bCs/>
        </w:rPr>
        <w:t>versión pública</w:t>
      </w:r>
      <w:r w:rsidR="00952E49" w:rsidRPr="002A7BCF">
        <w:rPr>
          <w:rFonts w:ascii="Palatino Linotype" w:hAnsi="Palatino Linotype" w:cs="Arial"/>
          <w:bCs/>
        </w:rPr>
        <w:t xml:space="preserve">, </w:t>
      </w:r>
      <w:r w:rsidRPr="002A7BCF">
        <w:rPr>
          <w:rFonts w:ascii="Palatino Linotype" w:hAnsi="Palatino Linotype" w:cs="Arial"/>
          <w:bCs/>
        </w:rPr>
        <w:t xml:space="preserve"> </w:t>
      </w:r>
      <w:r w:rsidR="00952E49" w:rsidRPr="002A7BCF">
        <w:rPr>
          <w:rFonts w:ascii="Palatino Linotype" w:hAnsi="Palatino Linotype" w:cs="Arial"/>
          <w:bCs/>
        </w:rPr>
        <w:t>l</w:t>
      </w:r>
      <w:r w:rsidRPr="002A7BCF">
        <w:rPr>
          <w:rFonts w:ascii="Palatino Linotype" w:hAnsi="Palatino Linotype" w:cs="Arial"/>
          <w:bCs/>
        </w:rPr>
        <w:t>o</w:t>
      </w:r>
      <w:r w:rsidR="00952E49" w:rsidRPr="002A7BCF">
        <w:rPr>
          <w:rFonts w:ascii="Palatino Linotype" w:hAnsi="Palatino Linotype" w:cs="Arial"/>
          <w:bCs/>
        </w:rPr>
        <w:t>s</w:t>
      </w:r>
      <w:r w:rsidR="00DC3B06" w:rsidRPr="002A7BCF">
        <w:rPr>
          <w:rFonts w:ascii="Palatino Linotype" w:hAnsi="Palatino Linotype" w:cs="Arial"/>
          <w:bCs/>
        </w:rPr>
        <w:t xml:space="preserve"> documentos en donde conste lo siguiente</w:t>
      </w:r>
      <w:r w:rsidRPr="002A7BCF">
        <w:rPr>
          <w:rFonts w:ascii="Palatino Linotype" w:hAnsi="Palatino Linotype" w:cs="Arial"/>
          <w:bCs/>
        </w:rPr>
        <w:t>:</w:t>
      </w:r>
      <w:r w:rsidRPr="002A7BCF">
        <w:rPr>
          <w:rFonts w:ascii="Palatino Linotype" w:eastAsia="Calibri" w:hAnsi="Palatino Linotype" w:cs="Arial"/>
        </w:rPr>
        <w:t xml:space="preserve"> </w:t>
      </w:r>
    </w:p>
    <w:p w14:paraId="30DF2DBB" w14:textId="124921A4" w:rsidR="00A740B2" w:rsidRPr="002A7BCF" w:rsidRDefault="00A740B2" w:rsidP="00AB1E4C">
      <w:pPr>
        <w:spacing w:before="240" w:after="240"/>
        <w:ind w:left="851" w:right="899" w:hanging="142"/>
        <w:jc w:val="both"/>
        <w:rPr>
          <w:rFonts w:ascii="Palatino Linotype" w:eastAsia="Arial Unicode MS" w:hAnsi="Palatino Linotype" w:cs="Arial"/>
          <w:i/>
        </w:rPr>
      </w:pPr>
      <w:r w:rsidRPr="002A7BCF">
        <w:rPr>
          <w:rFonts w:ascii="Palatino Linotype" w:eastAsia="Arial Unicode MS" w:hAnsi="Palatino Linotype" w:cs="Arial"/>
          <w:i/>
        </w:rPr>
        <w:t>“</w:t>
      </w:r>
      <w:r w:rsidR="00DC3B06" w:rsidRPr="002A7BCF">
        <w:rPr>
          <w:rFonts w:ascii="Palatino Linotype" w:eastAsia="Arial Unicode MS" w:hAnsi="Palatino Linotype" w:cs="Arial"/>
          <w:i/>
        </w:rPr>
        <w:t>L</w:t>
      </w:r>
      <w:r w:rsidR="00952E49" w:rsidRPr="002A7BCF">
        <w:rPr>
          <w:rFonts w:ascii="Palatino Linotype" w:eastAsia="Arial Unicode MS" w:hAnsi="Palatino Linotype" w:cs="Arial"/>
          <w:i/>
        </w:rPr>
        <w:t>o</w:t>
      </w:r>
      <w:r w:rsidRPr="002A7BCF">
        <w:rPr>
          <w:rFonts w:ascii="Palatino Linotype" w:eastAsia="Arial Unicode MS" w:hAnsi="Palatino Linotype" w:cs="Arial"/>
          <w:i/>
        </w:rPr>
        <w:t>s</w:t>
      </w:r>
      <w:r w:rsidR="00952E49" w:rsidRPr="002A7BCF">
        <w:rPr>
          <w:rFonts w:ascii="Palatino Linotype" w:eastAsia="Arial Unicode MS" w:hAnsi="Palatino Linotype" w:cs="Arial"/>
          <w:i/>
        </w:rPr>
        <w:t xml:space="preserve"> recibos de nómina</w:t>
      </w:r>
      <w:r w:rsidRPr="002A7BCF">
        <w:rPr>
          <w:rFonts w:ascii="Palatino Linotype" w:eastAsia="Arial Unicode MS" w:hAnsi="Palatino Linotype" w:cs="Arial"/>
          <w:i/>
        </w:rPr>
        <w:t xml:space="preserve"> de las</w:t>
      </w:r>
      <w:r w:rsidR="00ED06FA" w:rsidRPr="002A7BCF">
        <w:rPr>
          <w:rFonts w:ascii="Palatino Linotype" w:eastAsia="Arial Unicode MS" w:hAnsi="Palatino Linotype" w:cs="Arial"/>
          <w:i/>
        </w:rPr>
        <w:t xml:space="preserve"> personas</w:t>
      </w:r>
      <w:r w:rsidR="00861F91" w:rsidRPr="002A7BCF">
        <w:rPr>
          <w:rFonts w:ascii="Palatino Linotype" w:eastAsia="Arial Unicode MS" w:hAnsi="Palatino Linotype" w:cs="Arial"/>
          <w:i/>
        </w:rPr>
        <w:t xml:space="preserve"> </w:t>
      </w:r>
      <w:r w:rsidR="00457937" w:rsidRPr="002A7BCF">
        <w:rPr>
          <w:rFonts w:ascii="Palatino Linotype" w:eastAsia="Arial Unicode MS" w:hAnsi="Palatino Linotype" w:cs="Arial"/>
          <w:i/>
          <w:lang w:val="es-ES_tradnl"/>
        </w:rPr>
        <w:t xml:space="preserve">de apellidos </w:t>
      </w:r>
      <w:r w:rsidR="00861F91" w:rsidRPr="002A7BCF">
        <w:rPr>
          <w:rFonts w:ascii="Palatino Linotype" w:eastAsia="Arial Unicode MS" w:hAnsi="Palatino Linotype" w:cs="Arial"/>
          <w:i/>
          <w:lang w:val="es-ES_tradnl"/>
        </w:rPr>
        <w:t>Nava</w:t>
      </w:r>
      <w:r w:rsidR="00457937" w:rsidRPr="002A7BCF">
        <w:rPr>
          <w:rFonts w:ascii="Palatino Linotype" w:eastAsia="Arial Unicode MS" w:hAnsi="Palatino Linotype" w:cs="Arial"/>
          <w:i/>
          <w:lang w:val="es-ES_tradnl"/>
        </w:rPr>
        <w:t>r</w:t>
      </w:r>
      <w:r w:rsidR="00861F91" w:rsidRPr="002A7BCF">
        <w:rPr>
          <w:rFonts w:ascii="Palatino Linotype" w:eastAsia="Arial Unicode MS" w:hAnsi="Palatino Linotype" w:cs="Arial"/>
          <w:i/>
          <w:lang w:val="es-ES_tradnl"/>
        </w:rPr>
        <w:t xml:space="preserve">rete o González </w:t>
      </w:r>
      <w:r w:rsidR="00457937" w:rsidRPr="002A7BCF">
        <w:rPr>
          <w:rFonts w:ascii="Palatino Linotype" w:eastAsia="Arial Unicode MS" w:hAnsi="Palatino Linotype" w:cs="Arial"/>
          <w:i/>
        </w:rPr>
        <w:t xml:space="preserve">correspondientes al </w:t>
      </w:r>
      <w:r w:rsidR="00952E49" w:rsidRPr="002A7BCF">
        <w:rPr>
          <w:rFonts w:ascii="Palatino Linotype" w:eastAsia="Arial Unicode MS" w:hAnsi="Palatino Linotype" w:cs="Arial"/>
          <w:i/>
        </w:rPr>
        <w:t>mes de septiembre</w:t>
      </w:r>
      <w:r w:rsidRPr="002A7BCF">
        <w:rPr>
          <w:rFonts w:ascii="Palatino Linotype" w:eastAsia="Arial Unicode MS" w:hAnsi="Palatino Linotype" w:cs="Arial"/>
          <w:i/>
        </w:rPr>
        <w:t xml:space="preserve"> de </w:t>
      </w:r>
      <w:r w:rsidR="00457937" w:rsidRPr="002A7BCF">
        <w:rPr>
          <w:rFonts w:ascii="Palatino Linotype" w:eastAsia="Arial Unicode MS" w:hAnsi="Palatino Linotype" w:cs="Arial"/>
          <w:i/>
        </w:rPr>
        <w:t>2020</w:t>
      </w:r>
      <w:r w:rsidR="00DC3B06" w:rsidRPr="002A7BCF">
        <w:rPr>
          <w:rFonts w:ascii="Palatino Linotype" w:eastAsia="Arial Unicode MS" w:hAnsi="Palatino Linotype" w:cs="Arial"/>
          <w:i/>
        </w:rPr>
        <w:t xml:space="preserve">, así como </w:t>
      </w:r>
      <w:r w:rsidR="00DC3B06" w:rsidRPr="002A7BCF">
        <w:rPr>
          <w:rFonts w:ascii="Palatino Linotype" w:eastAsia="Arial Unicode MS" w:hAnsi="Palatino Linotype" w:cs="Arial"/>
          <w:bCs/>
          <w:i/>
        </w:rPr>
        <w:t xml:space="preserve">su nombramiento, contrato, o Formato Único de Movimientos de Personal. </w:t>
      </w:r>
    </w:p>
    <w:p w14:paraId="4076F6C4" w14:textId="30595F69" w:rsidR="00A740B2" w:rsidRPr="002A7BCF" w:rsidRDefault="00952E49" w:rsidP="00A740B2">
      <w:pPr>
        <w:spacing w:before="240" w:after="240"/>
        <w:ind w:left="851" w:right="899" w:hanging="142"/>
        <w:jc w:val="both"/>
        <w:rPr>
          <w:rFonts w:ascii="Palatino Linotype" w:eastAsia="Arial Unicode MS" w:hAnsi="Palatino Linotype" w:cs="Arial"/>
          <w:i/>
        </w:rPr>
      </w:pPr>
      <w:r w:rsidRPr="002A7BCF">
        <w:rPr>
          <w:rFonts w:ascii="Palatino Linotype" w:hAnsi="Palatino Linotype"/>
          <w:i/>
        </w:rPr>
        <w:lastRenderedPageBreak/>
        <w:t xml:space="preserve">   </w:t>
      </w:r>
      <w:r w:rsidR="00A740B2" w:rsidRPr="002A7BCF">
        <w:rPr>
          <w:rFonts w:ascii="Palatino Linotype" w:hAnsi="Palatino Linotype"/>
          <w:i/>
        </w:rPr>
        <w:t xml:space="preserve">Debiendo notificar al </w:t>
      </w:r>
      <w:r w:rsidR="00A740B2" w:rsidRPr="002A7BCF">
        <w:rPr>
          <w:rFonts w:ascii="Palatino Linotype" w:hAnsi="Palatino Linotype"/>
          <w:b/>
          <w:i/>
        </w:rPr>
        <w:t>RECURRENTE</w:t>
      </w:r>
      <w:r w:rsidR="00A740B2" w:rsidRPr="002A7BCF">
        <w:rPr>
          <w:rFonts w:ascii="Palatino Linotype" w:hAnsi="Palatino Linotype"/>
          <w:i/>
        </w:rPr>
        <w:t xml:space="preserve"> el Acuerdo de </w:t>
      </w:r>
      <w:r w:rsidRPr="002A7BCF">
        <w:rPr>
          <w:rFonts w:ascii="Palatino Linotype" w:hAnsi="Palatino Linotype"/>
          <w:i/>
        </w:rPr>
        <w:t xml:space="preserve">Clasificación de la información </w:t>
      </w:r>
      <w:r w:rsidR="00A740B2" w:rsidRPr="002A7BCF">
        <w:rPr>
          <w:rFonts w:ascii="Palatino Linotype" w:hAnsi="Palatino Linotype"/>
          <w:i/>
        </w:rPr>
        <w:t xml:space="preserve">que emita el Comité de Transparencia </w:t>
      </w:r>
      <w:r w:rsidRPr="002A7BCF">
        <w:rPr>
          <w:rFonts w:ascii="Palatino Linotype" w:hAnsi="Palatino Linotype"/>
          <w:i/>
        </w:rPr>
        <w:t>con motivo de la versión pública.</w:t>
      </w:r>
      <w:r w:rsidR="00A740B2" w:rsidRPr="002A7BCF">
        <w:rPr>
          <w:rFonts w:ascii="Palatino Linotype" w:eastAsiaTheme="minorEastAsia" w:hAnsi="Palatino Linotype" w:cs="Arial"/>
          <w:i/>
        </w:rPr>
        <w:t>”</w:t>
      </w:r>
    </w:p>
    <w:p w14:paraId="2EE59565" w14:textId="77777777" w:rsidR="00A740B2" w:rsidRPr="002A7BCF" w:rsidRDefault="00A740B2" w:rsidP="00A740B2">
      <w:pPr>
        <w:pStyle w:val="Prrafodelista"/>
        <w:spacing w:before="240" w:after="240" w:line="360" w:lineRule="auto"/>
        <w:ind w:left="0"/>
        <w:jc w:val="both"/>
        <w:rPr>
          <w:rFonts w:ascii="Palatino Linotype" w:hAnsi="Palatino Linotype"/>
          <w:shd w:val="clear" w:color="auto" w:fill="FFFFFF"/>
        </w:rPr>
      </w:pPr>
      <w:r w:rsidRPr="002A7BCF">
        <w:rPr>
          <w:rFonts w:ascii="Palatino Linotype" w:hAnsi="Palatino Linotype"/>
          <w:b/>
          <w:sz w:val="28"/>
          <w:szCs w:val="28"/>
          <w:shd w:val="clear" w:color="auto" w:fill="FFFFFF"/>
        </w:rPr>
        <w:t>TERCERO.</w:t>
      </w:r>
      <w:r w:rsidRPr="002A7BCF">
        <w:rPr>
          <w:rStyle w:val="apple-converted-space"/>
          <w:rFonts w:ascii="Palatino Linotype" w:hAnsi="Palatino Linotype"/>
          <w:shd w:val="clear" w:color="auto" w:fill="FFFFFF"/>
        </w:rPr>
        <w:t> </w:t>
      </w:r>
      <w:r w:rsidRPr="002A7BCF">
        <w:rPr>
          <w:rFonts w:ascii="Palatino Linotype" w:hAnsi="Palatino Linotype"/>
          <w:b/>
          <w:lang w:eastAsia="es-ES_tradnl"/>
        </w:rPr>
        <w:t>Notifíquese</w:t>
      </w:r>
      <w:r w:rsidRPr="002A7BCF">
        <w:rPr>
          <w:rFonts w:ascii="Palatino Linotype" w:hAnsi="Palatino Linotype"/>
          <w:lang w:eastAsia="es-ES_tradnl"/>
        </w:rPr>
        <w:t xml:space="preserve"> </w:t>
      </w:r>
      <w:r w:rsidRPr="002A7BCF">
        <w:rPr>
          <w:rFonts w:ascii="Palatino Linotype" w:hAnsi="Palatino Linotype"/>
          <w:shd w:val="clear" w:color="auto" w:fill="FFFFFF"/>
        </w:rPr>
        <w:t>al Titular de la Unidad de Transparencia del</w:t>
      </w:r>
      <w:r w:rsidRPr="002A7BCF">
        <w:rPr>
          <w:rStyle w:val="apple-converted-space"/>
          <w:rFonts w:ascii="Palatino Linotype" w:hAnsi="Palatino Linotype"/>
          <w:shd w:val="clear" w:color="auto" w:fill="FFFFFF"/>
        </w:rPr>
        <w:t> </w:t>
      </w:r>
      <w:r w:rsidRPr="002A7BCF">
        <w:rPr>
          <w:rFonts w:ascii="Palatino Linotype" w:hAnsi="Palatino Linotype"/>
          <w:b/>
          <w:shd w:val="clear" w:color="auto" w:fill="FFFFFF"/>
        </w:rPr>
        <w:t>SUJETO OBLIGADO</w:t>
      </w:r>
      <w:r w:rsidRPr="002A7BCF">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A7BCF">
        <w:rPr>
          <w:rFonts w:ascii="Palatino Linotype" w:eastAsiaTheme="minorEastAsia" w:hAnsi="Palatino Linotype"/>
          <w:lang w:eastAsia="es-ES_tradnl"/>
        </w:rPr>
        <w:t xml:space="preserve">de </w:t>
      </w:r>
      <w:r w:rsidRPr="002A7BCF">
        <w:rPr>
          <w:rFonts w:ascii="Palatino Linotype" w:hAnsi="Palatino Linotype"/>
          <w:shd w:val="clear" w:color="auto" w:fill="FFFFFF"/>
        </w:rPr>
        <w:t>tres días hábiles siguientes sobre el cumplimiento dado a la presente resolución.</w:t>
      </w:r>
    </w:p>
    <w:p w14:paraId="38A11584" w14:textId="77777777" w:rsidR="00A740B2" w:rsidRPr="002A7BCF" w:rsidRDefault="00A740B2" w:rsidP="00A740B2">
      <w:pPr>
        <w:pStyle w:val="Prrafodelista"/>
        <w:spacing w:before="240" w:after="240" w:line="360" w:lineRule="auto"/>
        <w:ind w:left="0"/>
        <w:jc w:val="both"/>
        <w:rPr>
          <w:rFonts w:ascii="Palatino Linotype" w:hAnsi="Palatino Linotype"/>
          <w:shd w:val="clear" w:color="auto" w:fill="FFFFFF"/>
        </w:rPr>
      </w:pPr>
    </w:p>
    <w:p w14:paraId="16C329EB" w14:textId="27406AFB" w:rsidR="00A740B2" w:rsidRPr="002A7BCF" w:rsidRDefault="00A740B2" w:rsidP="00A740B2">
      <w:pPr>
        <w:pStyle w:val="Prrafodelista"/>
        <w:spacing w:before="240" w:after="240" w:line="360" w:lineRule="auto"/>
        <w:ind w:left="0"/>
        <w:jc w:val="both"/>
        <w:rPr>
          <w:rFonts w:ascii="Palatino Linotype" w:hAnsi="Palatino Linotype"/>
          <w:shd w:val="clear" w:color="auto" w:fill="FFFFFF"/>
        </w:rPr>
      </w:pPr>
      <w:r w:rsidRPr="002A7BCF">
        <w:rPr>
          <w:rFonts w:ascii="Palatino Linotype" w:eastAsia="Calibri" w:hAnsi="Palatino Linotype" w:cs="Arial"/>
          <w:b/>
          <w:sz w:val="28"/>
          <w:szCs w:val="28"/>
        </w:rPr>
        <w:t xml:space="preserve">CUARTO. </w:t>
      </w:r>
      <w:r w:rsidRPr="002A7BCF">
        <w:rPr>
          <w:rFonts w:ascii="Palatino Linotype" w:hAnsi="Palatino Linotype"/>
          <w:b/>
          <w:shd w:val="clear" w:color="auto" w:fill="FFFFFF"/>
        </w:rPr>
        <w:t>Notifíquese</w:t>
      </w:r>
      <w:r w:rsidRPr="002A7BCF">
        <w:rPr>
          <w:rFonts w:ascii="Palatino Linotype" w:hAnsi="Palatino Linotype"/>
          <w:shd w:val="clear" w:color="auto" w:fill="FFFFFF"/>
        </w:rPr>
        <w:t xml:space="preserve"> al</w:t>
      </w:r>
      <w:r w:rsidRPr="002A7BCF">
        <w:rPr>
          <w:rFonts w:ascii="Palatino Linotype" w:hAnsi="Palatino Linotype"/>
          <w:b/>
          <w:shd w:val="clear" w:color="auto" w:fill="FFFFFF"/>
        </w:rPr>
        <w:t xml:space="preserve"> RECURRENTE</w:t>
      </w:r>
      <w:r w:rsidRPr="002A7BCF">
        <w:rPr>
          <w:rFonts w:ascii="Palatino Linotype" w:hAnsi="Palatino Linotype"/>
          <w:shd w:val="clear" w:color="auto" w:fill="FFFFFF"/>
        </w:rPr>
        <w:t xml:space="preserve"> la presente resolución</w:t>
      </w:r>
      <w:r w:rsidR="006837C5" w:rsidRPr="002A7BCF">
        <w:rPr>
          <w:rFonts w:ascii="Palatino Linotype" w:hAnsi="Palatino Linotype"/>
          <w:shd w:val="clear" w:color="auto" w:fill="FFFFFF"/>
        </w:rPr>
        <w:t>.</w:t>
      </w:r>
    </w:p>
    <w:p w14:paraId="68AF46EA" w14:textId="77777777" w:rsidR="006837C5" w:rsidRPr="002A7BCF" w:rsidRDefault="006837C5" w:rsidP="00A740B2">
      <w:pPr>
        <w:pStyle w:val="Prrafodelista"/>
        <w:spacing w:before="240" w:after="240" w:line="360" w:lineRule="auto"/>
        <w:ind w:left="0"/>
        <w:jc w:val="both"/>
        <w:rPr>
          <w:rFonts w:ascii="Palatino Linotype" w:eastAsia="Calibri" w:hAnsi="Palatino Linotype" w:cs="Arial"/>
          <w:b/>
          <w:sz w:val="28"/>
          <w:szCs w:val="28"/>
        </w:rPr>
      </w:pPr>
    </w:p>
    <w:p w14:paraId="582BE25A" w14:textId="6D54EF34" w:rsidR="00A740B2" w:rsidRPr="002A7BCF" w:rsidRDefault="006837C5" w:rsidP="00A740B2">
      <w:pPr>
        <w:pStyle w:val="Prrafodelista"/>
        <w:spacing w:before="240" w:after="240" w:line="360" w:lineRule="auto"/>
        <w:ind w:left="0"/>
        <w:jc w:val="both"/>
        <w:rPr>
          <w:rFonts w:ascii="Palatino Linotype" w:hAnsi="Palatino Linotype"/>
          <w:shd w:val="clear" w:color="auto" w:fill="FFFFFF"/>
        </w:rPr>
      </w:pPr>
      <w:r w:rsidRPr="002A7BCF">
        <w:rPr>
          <w:rFonts w:ascii="Palatino Linotype" w:eastAsia="Calibri" w:hAnsi="Palatino Linotype" w:cs="Arial"/>
          <w:b/>
          <w:sz w:val="28"/>
          <w:szCs w:val="28"/>
        </w:rPr>
        <w:t>QUINTO.</w:t>
      </w:r>
      <w:r w:rsidRPr="002A7BCF">
        <w:rPr>
          <w:rFonts w:ascii="Palatino Linotype" w:eastAsia="Calibri" w:hAnsi="Palatino Linotype" w:cs="Arial"/>
        </w:rPr>
        <w:t xml:space="preserve"> </w:t>
      </w:r>
      <w:r w:rsidR="00A740B2" w:rsidRPr="002A7BCF">
        <w:rPr>
          <w:rFonts w:ascii="Palatino Linotype" w:eastAsia="Calibri" w:hAnsi="Palatino Linotype" w:cs="Arial"/>
        </w:rPr>
        <w:t xml:space="preserve">Con fundamento en el artículo 198 de la Ley de Transparencia y Acceso a la Información Pública del Estado de México y Municipios, se apercibe al </w:t>
      </w:r>
      <w:r w:rsidR="00A740B2" w:rsidRPr="002A7BCF">
        <w:rPr>
          <w:rFonts w:ascii="Palatino Linotype" w:eastAsia="Calibri" w:hAnsi="Palatino Linotype" w:cs="Arial"/>
          <w:b/>
        </w:rPr>
        <w:t xml:space="preserve">SUJETO OBLIGADO </w:t>
      </w:r>
      <w:r w:rsidR="00A740B2" w:rsidRPr="002A7BCF">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26978990" w14:textId="77777777" w:rsidR="00A740B2" w:rsidRPr="002A7BCF" w:rsidRDefault="00A740B2" w:rsidP="00A740B2">
      <w:pPr>
        <w:pStyle w:val="Prrafodelista"/>
        <w:spacing w:before="240" w:after="240" w:line="360" w:lineRule="auto"/>
        <w:ind w:left="0"/>
        <w:jc w:val="both"/>
        <w:rPr>
          <w:rFonts w:ascii="Palatino Linotype" w:hAnsi="Palatino Linotype"/>
          <w:shd w:val="clear" w:color="auto" w:fill="FFFFFF"/>
        </w:rPr>
      </w:pPr>
    </w:p>
    <w:p w14:paraId="1E851E40" w14:textId="64D750FB" w:rsidR="00A740B2" w:rsidRPr="002A7BCF" w:rsidRDefault="006837C5" w:rsidP="00A740B2">
      <w:pPr>
        <w:pStyle w:val="Prrafodelista"/>
        <w:spacing w:before="240" w:after="240" w:line="360" w:lineRule="auto"/>
        <w:ind w:left="0"/>
        <w:jc w:val="both"/>
        <w:rPr>
          <w:rFonts w:ascii="Palatino Linotype" w:hAnsi="Palatino Linotype"/>
          <w:shd w:val="clear" w:color="auto" w:fill="FFFFFF"/>
        </w:rPr>
      </w:pPr>
      <w:r w:rsidRPr="002A7BCF">
        <w:rPr>
          <w:rFonts w:ascii="Palatino Linotype" w:hAnsi="Palatino Linotype"/>
          <w:b/>
          <w:sz w:val="28"/>
          <w:szCs w:val="28"/>
          <w:shd w:val="clear" w:color="auto" w:fill="FFFFFF"/>
        </w:rPr>
        <w:t>SEXT</w:t>
      </w:r>
      <w:r w:rsidR="00A740B2" w:rsidRPr="002A7BCF">
        <w:rPr>
          <w:rFonts w:ascii="Palatino Linotype" w:hAnsi="Palatino Linotype"/>
          <w:b/>
          <w:sz w:val="28"/>
          <w:szCs w:val="28"/>
          <w:shd w:val="clear" w:color="auto" w:fill="FFFFFF"/>
        </w:rPr>
        <w:t>O.</w:t>
      </w:r>
      <w:r w:rsidR="00A740B2" w:rsidRPr="002A7BCF">
        <w:rPr>
          <w:rFonts w:ascii="Palatino Linotype" w:hAnsi="Palatino Linotype"/>
          <w:shd w:val="clear" w:color="auto" w:fill="FFFFFF"/>
        </w:rPr>
        <w:t xml:space="preserve"> </w:t>
      </w:r>
      <w:r w:rsidR="00A740B2" w:rsidRPr="002A7BCF">
        <w:rPr>
          <w:rFonts w:ascii="Palatino Linotype" w:hAnsi="Palatino Linotype"/>
          <w:b/>
          <w:szCs w:val="17"/>
          <w:lang w:eastAsia="es-ES_tradnl"/>
        </w:rPr>
        <w:t>Hágase</w:t>
      </w:r>
      <w:r w:rsidR="00A740B2" w:rsidRPr="002A7BCF">
        <w:rPr>
          <w:rFonts w:ascii="Palatino Linotype" w:hAnsi="Palatino Linotype"/>
          <w:szCs w:val="17"/>
          <w:lang w:eastAsia="es-ES_tradnl"/>
        </w:rPr>
        <w:t xml:space="preserve"> </w:t>
      </w:r>
      <w:r w:rsidR="00A740B2" w:rsidRPr="002A7BCF">
        <w:rPr>
          <w:rFonts w:ascii="Palatino Linotype" w:hAnsi="Palatino Linotype"/>
          <w:b/>
          <w:szCs w:val="17"/>
          <w:lang w:eastAsia="es-ES_tradnl"/>
        </w:rPr>
        <w:t>del conocimiento</w:t>
      </w:r>
      <w:r w:rsidR="00A740B2" w:rsidRPr="002A7BCF">
        <w:rPr>
          <w:rFonts w:ascii="Palatino Linotype" w:hAnsi="Palatino Linotype"/>
          <w:szCs w:val="17"/>
          <w:lang w:eastAsia="es-ES_tradnl"/>
        </w:rPr>
        <w:t xml:space="preserve"> </w:t>
      </w:r>
      <w:r w:rsidR="00A740B2" w:rsidRPr="002A7BCF">
        <w:rPr>
          <w:rFonts w:ascii="Palatino Linotype" w:hAnsi="Palatino Linotype"/>
        </w:rPr>
        <w:t>del</w:t>
      </w:r>
      <w:r w:rsidR="00A740B2" w:rsidRPr="002A7BCF">
        <w:rPr>
          <w:rFonts w:ascii="Palatino Linotype" w:hAnsi="Palatino Linotype"/>
          <w:b/>
        </w:rPr>
        <w:t xml:space="preserve"> RECURRENTE</w:t>
      </w:r>
      <w:r w:rsidR="00A740B2" w:rsidRPr="002A7BCF">
        <w:rPr>
          <w:rFonts w:ascii="Palatino Linotype" w:hAnsi="Palatino Linotype"/>
        </w:rPr>
        <w:t xml:space="preserve"> </w:t>
      </w:r>
      <w:r w:rsidR="00A740B2" w:rsidRPr="002A7BCF">
        <w:rPr>
          <w:rFonts w:ascii="Palatino Linotype" w:hAnsi="Palatino Linotype"/>
          <w:szCs w:val="17"/>
          <w:lang w:eastAsia="es-ES_tradnl"/>
        </w:rPr>
        <w:t xml:space="preserve">que, de conformidad </w:t>
      </w:r>
      <w:r w:rsidR="00A740B2" w:rsidRPr="002A7BCF">
        <w:rPr>
          <w:rFonts w:ascii="Palatino Linotype" w:hAnsi="Palatino Linotype" w:cs="Arial"/>
        </w:rPr>
        <w:t>con</w:t>
      </w:r>
      <w:r w:rsidR="00A740B2" w:rsidRPr="002A7BCF">
        <w:rPr>
          <w:rFonts w:ascii="Palatino Linotype" w:hAnsi="Palatino Linotype"/>
          <w:szCs w:val="17"/>
          <w:lang w:eastAsia="es-ES_tradnl"/>
        </w:rPr>
        <w:t xml:space="preserve"> lo </w:t>
      </w:r>
      <w:r w:rsidR="00A740B2" w:rsidRPr="002A7BCF">
        <w:rPr>
          <w:rFonts w:ascii="Palatino Linotype" w:hAnsi="Palatino Linotype" w:cs="Arial"/>
        </w:rPr>
        <w:t>establecido</w:t>
      </w:r>
      <w:r w:rsidR="00A740B2" w:rsidRPr="002A7BCF">
        <w:rPr>
          <w:rFonts w:ascii="Palatino Linotype" w:hAnsi="Palatino Linotype"/>
          <w:szCs w:val="17"/>
          <w:lang w:eastAsia="es-ES_tradnl"/>
        </w:rPr>
        <w:t xml:space="preserve"> en el artículo 196 de la Ley de </w:t>
      </w:r>
      <w:r w:rsidR="00A740B2" w:rsidRPr="002A7BCF">
        <w:rPr>
          <w:rFonts w:ascii="Palatino Linotype" w:hAnsi="Palatino Linotype" w:cs="Arial"/>
        </w:rPr>
        <w:t>Transparencia</w:t>
      </w:r>
      <w:r w:rsidR="00A740B2" w:rsidRPr="002A7BCF">
        <w:rPr>
          <w:rFonts w:ascii="Palatino Linotype" w:hAnsi="Palatino Linotype"/>
          <w:szCs w:val="17"/>
          <w:lang w:eastAsia="es-ES_tradnl"/>
        </w:rPr>
        <w:t xml:space="preserve"> y </w:t>
      </w:r>
      <w:r w:rsidR="00A740B2" w:rsidRPr="002A7BCF">
        <w:rPr>
          <w:rFonts w:ascii="Palatino Linotype" w:hAnsi="Palatino Linotype" w:cs="Arial"/>
        </w:rPr>
        <w:t>Acceso</w:t>
      </w:r>
      <w:r w:rsidR="00A740B2" w:rsidRPr="002A7BCF">
        <w:rPr>
          <w:rFonts w:ascii="Palatino Linotype" w:hAnsi="Palatino Linotype"/>
          <w:szCs w:val="17"/>
          <w:lang w:eastAsia="es-ES_tradnl"/>
        </w:rPr>
        <w:t xml:space="preserve"> a la Información </w:t>
      </w:r>
      <w:r w:rsidR="00A740B2" w:rsidRPr="002A7BCF">
        <w:rPr>
          <w:rFonts w:ascii="Palatino Linotype" w:hAnsi="Palatino Linotype"/>
          <w:lang w:eastAsia="es-ES_tradnl"/>
        </w:rPr>
        <w:t>Pública</w:t>
      </w:r>
      <w:r w:rsidR="00A740B2" w:rsidRPr="002A7BCF">
        <w:rPr>
          <w:rFonts w:ascii="Palatino Linotype" w:hAnsi="Palatino Linotype"/>
          <w:szCs w:val="17"/>
          <w:lang w:eastAsia="es-ES_tradnl"/>
        </w:rPr>
        <w:t xml:space="preserve"> del Estado de México y Municipios, podrá impugnarla vía Juicio de Amparo en los términos de las leyes aplicables.</w:t>
      </w:r>
    </w:p>
    <w:p w14:paraId="73E634EB" w14:textId="77777777" w:rsidR="00A740B2" w:rsidRPr="002A7BCF" w:rsidRDefault="00A740B2" w:rsidP="00A740B2">
      <w:pPr>
        <w:pStyle w:val="Prrafodelista"/>
        <w:spacing w:before="240" w:after="240" w:line="360" w:lineRule="auto"/>
        <w:ind w:left="0"/>
        <w:jc w:val="both"/>
        <w:rPr>
          <w:rFonts w:ascii="Palatino Linotype" w:hAnsi="Palatino Linotype"/>
          <w:shd w:val="clear" w:color="auto" w:fill="FFFFFF"/>
        </w:rPr>
      </w:pPr>
    </w:p>
    <w:p w14:paraId="61891A00" w14:textId="19E10D2C" w:rsidR="00A740B2" w:rsidRPr="002A7BCF" w:rsidRDefault="006837C5" w:rsidP="00A740B2">
      <w:pPr>
        <w:pStyle w:val="Prrafodelista"/>
        <w:spacing w:before="240" w:after="240" w:line="360" w:lineRule="auto"/>
        <w:ind w:left="0"/>
        <w:jc w:val="both"/>
        <w:rPr>
          <w:rFonts w:ascii="Palatino Linotype" w:hAnsi="Palatino Linotype"/>
          <w:b/>
          <w:sz w:val="28"/>
          <w:szCs w:val="28"/>
          <w:shd w:val="clear" w:color="auto" w:fill="FFFFFF"/>
        </w:rPr>
      </w:pPr>
      <w:r w:rsidRPr="002A7BCF">
        <w:rPr>
          <w:rFonts w:ascii="Palatino Linotype" w:hAnsi="Palatino Linotype"/>
          <w:b/>
          <w:sz w:val="28"/>
          <w:szCs w:val="28"/>
          <w:shd w:val="clear" w:color="auto" w:fill="FFFFFF"/>
        </w:rPr>
        <w:lastRenderedPageBreak/>
        <w:t>SÉPTIMO</w:t>
      </w:r>
      <w:r w:rsidR="00A740B2" w:rsidRPr="002A7BCF">
        <w:rPr>
          <w:rFonts w:ascii="Palatino Linotype" w:hAnsi="Palatino Linotype"/>
          <w:b/>
          <w:sz w:val="28"/>
          <w:szCs w:val="28"/>
          <w:shd w:val="clear" w:color="auto" w:fill="FFFFFF"/>
        </w:rPr>
        <w:t>.</w:t>
      </w:r>
      <w:r w:rsidR="00A740B2" w:rsidRPr="002A7BCF">
        <w:rPr>
          <w:rFonts w:ascii="Palatino Linotype" w:hAnsi="Palatino Linotype"/>
          <w:b/>
          <w:color w:val="222222"/>
          <w:szCs w:val="17"/>
          <w:lang w:eastAsia="es-ES_tradnl"/>
        </w:rPr>
        <w:t xml:space="preserve"> Hágase del conocimiento </w:t>
      </w:r>
      <w:r w:rsidR="00A740B2" w:rsidRPr="002A7BCF">
        <w:rPr>
          <w:rFonts w:ascii="Palatino Linotype" w:hAnsi="Palatino Linotype"/>
          <w:color w:val="222222"/>
          <w:szCs w:val="17"/>
          <w:lang w:eastAsia="es-ES_tradnl"/>
        </w:rPr>
        <w:t xml:space="preserve">del </w:t>
      </w:r>
      <w:r w:rsidR="00A740B2" w:rsidRPr="002A7BCF">
        <w:rPr>
          <w:rFonts w:ascii="Palatino Linotype" w:hAnsi="Palatino Linotype"/>
          <w:b/>
          <w:color w:val="222222"/>
          <w:szCs w:val="17"/>
          <w:lang w:eastAsia="es-ES_tradnl"/>
        </w:rPr>
        <w:t xml:space="preserve">RECURRENTE </w:t>
      </w:r>
      <w:r w:rsidR="00A740B2" w:rsidRPr="002A7BCF">
        <w:rPr>
          <w:rFonts w:ascii="Palatino Linotype" w:hAnsi="Palatino Linotype"/>
          <w:color w:val="222222"/>
          <w:szCs w:val="17"/>
          <w:lang w:eastAsia="es-ES_tradnl"/>
        </w:rPr>
        <w:t xml:space="preserve">que la respuesta que dé </w:t>
      </w:r>
      <w:r w:rsidR="00A740B2" w:rsidRPr="002A7BCF">
        <w:rPr>
          <w:rFonts w:ascii="Palatino Linotype" w:hAnsi="Palatino Linotype"/>
          <w:b/>
          <w:color w:val="222222"/>
          <w:szCs w:val="17"/>
          <w:lang w:eastAsia="es-ES_tradnl"/>
        </w:rPr>
        <w:t>EL SUJETO OBLIGADO</w:t>
      </w:r>
      <w:r w:rsidR="00A740B2" w:rsidRPr="002A7BCF">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A740B2" w:rsidRPr="002A7BCF">
        <w:rPr>
          <w:rFonts w:ascii="Palatino Linotype" w:hAnsi="Palatino Linotype"/>
          <w:color w:val="222222"/>
          <w:lang w:eastAsia="es-MX"/>
        </w:rPr>
        <w:t>de Transparencia y Acceso a la Información Pública del Estado de México y Municipios.</w:t>
      </w:r>
    </w:p>
    <w:p w14:paraId="63B74AF0" w14:textId="77777777" w:rsidR="00A740B2" w:rsidRPr="002A7BCF" w:rsidRDefault="00A740B2" w:rsidP="00A740B2">
      <w:pPr>
        <w:pStyle w:val="Prrafodelista"/>
        <w:spacing w:before="240" w:after="240" w:line="360" w:lineRule="auto"/>
        <w:ind w:left="0"/>
        <w:jc w:val="both"/>
        <w:rPr>
          <w:rFonts w:ascii="Palatino Linotype" w:hAnsi="Palatino Linotype"/>
          <w:b/>
          <w:sz w:val="28"/>
          <w:szCs w:val="28"/>
          <w:shd w:val="clear" w:color="auto" w:fill="FFFFFF"/>
        </w:rPr>
      </w:pPr>
    </w:p>
    <w:p w14:paraId="09C2CA55" w14:textId="0E7D75B1" w:rsidR="00A740B2" w:rsidRPr="002A7BCF" w:rsidRDefault="006837C5" w:rsidP="00A740B2">
      <w:pPr>
        <w:pStyle w:val="Prrafodelista"/>
        <w:spacing w:before="240" w:after="240" w:line="360" w:lineRule="auto"/>
        <w:ind w:left="0"/>
        <w:jc w:val="both"/>
        <w:rPr>
          <w:rFonts w:ascii="Palatino Linotype" w:hAnsi="Palatino Linotype"/>
          <w:b/>
          <w:sz w:val="28"/>
          <w:szCs w:val="28"/>
        </w:rPr>
      </w:pPr>
      <w:r w:rsidRPr="002A7BCF">
        <w:rPr>
          <w:rFonts w:ascii="Palatino Linotype" w:hAnsi="Palatino Linotype"/>
          <w:b/>
          <w:sz w:val="28"/>
          <w:szCs w:val="28"/>
          <w:shd w:val="clear" w:color="auto" w:fill="FFFFFF"/>
        </w:rPr>
        <w:t>OCTAVO</w:t>
      </w:r>
      <w:r w:rsidR="00A740B2" w:rsidRPr="002A7BCF">
        <w:rPr>
          <w:rFonts w:ascii="Palatino Linotype" w:hAnsi="Palatino Linotype"/>
          <w:b/>
          <w:sz w:val="28"/>
          <w:szCs w:val="28"/>
        </w:rPr>
        <w:t xml:space="preserve">. </w:t>
      </w:r>
      <w:r w:rsidR="00A740B2" w:rsidRPr="002A7BCF">
        <w:rPr>
          <w:rFonts w:ascii="Palatino Linotype" w:eastAsia="Calibri" w:hAnsi="Palatino Linotype" w:cs="Arial"/>
        </w:rPr>
        <w:t xml:space="preserve">Con fundamento en el artículo 198 de la Ley de Transparencia y Acceso a la Información Pública del Estado de México y Municipios, se apercibe al </w:t>
      </w:r>
      <w:r w:rsidR="00A740B2" w:rsidRPr="002A7BCF">
        <w:rPr>
          <w:rFonts w:ascii="Palatino Linotype" w:eastAsia="Calibri" w:hAnsi="Palatino Linotype" w:cs="Arial"/>
          <w:b/>
        </w:rPr>
        <w:t xml:space="preserve">SUJETO OBLIGADO </w:t>
      </w:r>
      <w:r w:rsidR="00A740B2" w:rsidRPr="002A7BCF">
        <w:rPr>
          <w:rFonts w:ascii="Palatino Linotype" w:eastAsia="Calibri" w:hAnsi="Palatino Linotype" w:cs="Arial"/>
        </w:rPr>
        <w:t>que, en caso de negarse a cumplir la presente resolución, o hacerlo de manera parcial, se actuará de conformidad con lo previsto en los artículos 213, 214, 216 y 217 de dicha Ley</w:t>
      </w:r>
      <w:r w:rsidR="00B22EE4" w:rsidRPr="002A7BCF">
        <w:rPr>
          <w:rFonts w:ascii="Palatino Linotype" w:eastAsia="Calibri" w:hAnsi="Palatino Linotype" w:cs="Arial"/>
        </w:rPr>
        <w:t>.</w:t>
      </w:r>
    </w:p>
    <w:p w14:paraId="10D8DCFF" w14:textId="77777777" w:rsidR="00A740B2" w:rsidRPr="002A7BCF" w:rsidRDefault="00A740B2" w:rsidP="00A740B2">
      <w:pPr>
        <w:pStyle w:val="Prrafodelista"/>
        <w:spacing w:before="240" w:after="240" w:line="360" w:lineRule="auto"/>
        <w:ind w:left="0"/>
        <w:jc w:val="both"/>
        <w:rPr>
          <w:rFonts w:ascii="Palatino Linotype" w:hAnsi="Palatino Linotype"/>
          <w:b/>
          <w:color w:val="222222"/>
          <w:szCs w:val="17"/>
          <w:lang w:eastAsia="es-ES_tradnl"/>
        </w:rPr>
      </w:pPr>
    </w:p>
    <w:p w14:paraId="6AA2EC5D" w14:textId="74283EEB" w:rsidR="00A740B2" w:rsidRPr="002A7BCF" w:rsidRDefault="006837C5" w:rsidP="00A740B2">
      <w:pPr>
        <w:pStyle w:val="Prrafodelista"/>
        <w:spacing w:before="240" w:after="240" w:line="360" w:lineRule="auto"/>
        <w:ind w:left="0"/>
        <w:jc w:val="both"/>
        <w:rPr>
          <w:rFonts w:ascii="Palatino Linotype" w:hAnsi="Palatino Linotype"/>
          <w:color w:val="222222"/>
          <w:szCs w:val="17"/>
          <w:lang w:eastAsia="es-ES_tradnl"/>
        </w:rPr>
      </w:pPr>
      <w:r w:rsidRPr="002A7BCF">
        <w:rPr>
          <w:rFonts w:ascii="Palatino Linotype" w:hAnsi="Palatino Linotype"/>
          <w:b/>
          <w:color w:val="222222"/>
          <w:sz w:val="28"/>
          <w:szCs w:val="28"/>
          <w:lang w:eastAsia="es-ES_tradnl"/>
        </w:rPr>
        <w:t>NOVEN</w:t>
      </w:r>
      <w:r w:rsidR="00A740B2" w:rsidRPr="002A7BCF">
        <w:rPr>
          <w:rFonts w:ascii="Palatino Linotype" w:hAnsi="Palatino Linotype"/>
          <w:b/>
          <w:color w:val="222222"/>
          <w:sz w:val="28"/>
          <w:szCs w:val="28"/>
          <w:lang w:eastAsia="es-ES_tradnl"/>
        </w:rPr>
        <w:t>O.</w:t>
      </w:r>
      <w:r w:rsidR="00A740B2" w:rsidRPr="002A7BCF">
        <w:rPr>
          <w:rFonts w:ascii="Palatino Linotype" w:hAnsi="Palatino Linotype"/>
          <w:b/>
          <w:color w:val="222222"/>
          <w:szCs w:val="17"/>
          <w:lang w:eastAsia="es-ES_tradnl"/>
        </w:rPr>
        <w:t xml:space="preserve"> Gírese oficio </w:t>
      </w:r>
      <w:r w:rsidR="00A740B2" w:rsidRPr="002A7BC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A740B2" w:rsidRPr="002A7BCF">
        <w:rPr>
          <w:rFonts w:ascii="Palatino Linotype" w:hAnsi="Palatino Linotype"/>
          <w:b/>
          <w:color w:val="222222"/>
          <w:szCs w:val="17"/>
          <w:lang w:eastAsia="es-ES_tradnl"/>
        </w:rPr>
        <w:t>QUINTO</w:t>
      </w:r>
      <w:r w:rsidR="00A740B2" w:rsidRPr="002A7BCF">
        <w:rPr>
          <w:rFonts w:ascii="Palatino Linotype" w:hAnsi="Palatino Linotype"/>
          <w:color w:val="222222"/>
          <w:szCs w:val="17"/>
          <w:lang w:eastAsia="es-ES_tradnl"/>
        </w:rPr>
        <w:t xml:space="preserve"> de la presente resolución.</w:t>
      </w:r>
    </w:p>
    <w:p w14:paraId="5D92A995" w14:textId="77777777" w:rsidR="009B6828" w:rsidRPr="002A7BCF" w:rsidRDefault="009B6828" w:rsidP="00A740B2">
      <w:pPr>
        <w:pStyle w:val="Prrafodelista"/>
        <w:spacing w:before="240" w:after="240" w:line="360" w:lineRule="auto"/>
        <w:ind w:left="0"/>
        <w:jc w:val="both"/>
        <w:rPr>
          <w:rFonts w:ascii="Palatino Linotype" w:hAnsi="Palatino Linotype"/>
          <w:color w:val="222222"/>
          <w:szCs w:val="17"/>
          <w:lang w:eastAsia="es-ES_tradnl"/>
        </w:rPr>
      </w:pPr>
    </w:p>
    <w:p w14:paraId="0752A1CD" w14:textId="0A2C1DB5" w:rsidR="00A740B2" w:rsidRPr="002A7BCF" w:rsidRDefault="006837C5" w:rsidP="00473BD3">
      <w:pPr>
        <w:pStyle w:val="Prrafodelista"/>
        <w:spacing w:before="240" w:after="240" w:line="360" w:lineRule="auto"/>
        <w:ind w:left="0"/>
        <w:jc w:val="both"/>
        <w:rPr>
          <w:rFonts w:ascii="Palatino Linotype" w:hAnsi="Palatino Linotype"/>
        </w:rPr>
      </w:pPr>
      <w:r w:rsidRPr="002A7BCF">
        <w:rPr>
          <w:rFonts w:ascii="Palatino Linotype" w:hAnsi="Palatino Linotype"/>
          <w:b/>
          <w:sz w:val="28"/>
          <w:szCs w:val="28"/>
        </w:rPr>
        <w:t>DÉCIMO</w:t>
      </w:r>
      <w:r w:rsidR="009B6828" w:rsidRPr="002A7BCF">
        <w:rPr>
          <w:rFonts w:ascii="Palatino Linotype" w:hAnsi="Palatino Linotype"/>
          <w:b/>
          <w:sz w:val="28"/>
          <w:szCs w:val="28"/>
        </w:rPr>
        <w:t>.</w:t>
      </w:r>
      <w:r w:rsidR="009B6828" w:rsidRPr="002A7BCF">
        <w:rPr>
          <w:rFonts w:ascii="Palatino Linotype" w:hAnsi="Palatino Linotype"/>
        </w:rPr>
        <w:t xml:space="preserve"> </w:t>
      </w:r>
      <w:r w:rsidR="002C1DDB" w:rsidRPr="002A7BCF">
        <w:rPr>
          <w:rFonts w:ascii="Palatino Linotype" w:hAnsi="Palatino Linotype"/>
          <w:b/>
        </w:rPr>
        <w:t>Gírese oficio</w:t>
      </w:r>
      <w:r w:rsidR="002C1DDB" w:rsidRPr="002A7BCF">
        <w:rPr>
          <w:rFonts w:ascii="Palatino Linotype" w:hAnsi="Palatino Linotype"/>
        </w:rPr>
        <w:t xml:space="preserve"> al Titular de la Dirección General de Protección de Datos Personales, en atención al artículo 82, fracción XXVII de la Ley de Protección de Datos Personales del Estado de México y Municipios, a fin de que determinen lo conducente en términos del Considerando </w:t>
      </w:r>
      <w:r w:rsidR="002C1DDB" w:rsidRPr="002A7BCF">
        <w:rPr>
          <w:rFonts w:ascii="Palatino Linotype" w:hAnsi="Palatino Linotype"/>
          <w:b/>
        </w:rPr>
        <w:t>QUINTO</w:t>
      </w:r>
      <w:r w:rsidR="002C1DDB" w:rsidRPr="002A7BCF">
        <w:rPr>
          <w:rFonts w:ascii="Palatino Linotype" w:hAnsi="Palatino Linotype"/>
        </w:rPr>
        <w:t xml:space="preserve"> de la presente resolución.</w:t>
      </w:r>
    </w:p>
    <w:p w14:paraId="597C67B1" w14:textId="77777777" w:rsidR="006837C5" w:rsidRPr="002A7BCF" w:rsidRDefault="006837C5" w:rsidP="00473BD3">
      <w:pPr>
        <w:pStyle w:val="Prrafodelista"/>
        <w:spacing w:before="240" w:after="240" w:line="360" w:lineRule="auto"/>
        <w:ind w:left="0"/>
        <w:jc w:val="both"/>
        <w:rPr>
          <w:rFonts w:ascii="Palatino Linotype" w:hAnsi="Palatino Linotype"/>
        </w:rPr>
      </w:pPr>
    </w:p>
    <w:p w14:paraId="14A2E152" w14:textId="6ECB3C24" w:rsidR="006837C5" w:rsidRPr="002A7BCF" w:rsidRDefault="006837C5" w:rsidP="00473BD3">
      <w:pPr>
        <w:pStyle w:val="Prrafodelista"/>
        <w:spacing w:before="240" w:after="240" w:line="360" w:lineRule="auto"/>
        <w:ind w:left="0"/>
        <w:jc w:val="both"/>
        <w:rPr>
          <w:rFonts w:ascii="Palatino Linotype" w:hAnsi="Palatino Linotype"/>
        </w:rPr>
      </w:pPr>
      <w:r w:rsidRPr="002A7BCF">
        <w:rPr>
          <w:rFonts w:ascii="Palatino Linotype" w:hAnsi="Palatino Linotype"/>
          <w:b/>
          <w:sz w:val="28"/>
        </w:rPr>
        <w:lastRenderedPageBreak/>
        <w:t>DÉCIMO PRIMERO</w:t>
      </w:r>
      <w:r w:rsidRPr="002A7BCF">
        <w:rPr>
          <w:rFonts w:ascii="Palatino Linotype" w:hAnsi="Palatino Linotype"/>
          <w:b/>
        </w:rPr>
        <w:t>.</w:t>
      </w:r>
      <w:r w:rsidRPr="002A7BCF">
        <w:rPr>
          <w:rFonts w:ascii="Palatino Linotype" w:hAnsi="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57D973" w14:textId="77777777" w:rsidR="00202D98" w:rsidRPr="002A7BCF" w:rsidRDefault="00202D98" w:rsidP="00473BD3">
      <w:pPr>
        <w:pStyle w:val="Prrafodelista"/>
        <w:spacing w:before="240" w:after="240" w:line="360" w:lineRule="auto"/>
        <w:ind w:left="0"/>
        <w:jc w:val="both"/>
        <w:rPr>
          <w:rFonts w:ascii="Palatino Linotype" w:hAnsi="Palatino Linotype"/>
          <w:b/>
        </w:rPr>
      </w:pPr>
    </w:p>
    <w:p w14:paraId="4C121E63" w14:textId="7C139242" w:rsidR="00A740B2" w:rsidRPr="002A7BCF" w:rsidRDefault="00A740B2" w:rsidP="00473BD3">
      <w:pPr>
        <w:spacing w:before="100" w:beforeAutospacing="1" w:after="100" w:afterAutospacing="1" w:line="360" w:lineRule="auto"/>
        <w:ind w:right="49"/>
        <w:jc w:val="both"/>
        <w:rPr>
          <w:rFonts w:ascii="Palatino Linotype" w:hAnsi="Palatino Linotype" w:cs="Arial"/>
        </w:rPr>
      </w:pPr>
      <w:r w:rsidRPr="002A7BCF">
        <w:rPr>
          <w:rFonts w:ascii="Palatino Linotype" w:hAnsi="Palatino Linotype" w:cs="Arial"/>
        </w:rPr>
        <w:t>ASÍ LO RESUELVE, POR UNANIMIDAD DE VOTOS, EL PLENO DEL</w:t>
      </w:r>
      <w:r w:rsidRPr="002A7BCF">
        <w:rPr>
          <w:rFonts w:ascii="Palatino Linotype" w:eastAsia="Arial Unicode MS" w:hAnsi="Palatino Linotype" w:cs="Arial"/>
        </w:rPr>
        <w:t xml:space="preserve"> INSTITUTO DE TRANSPARENCIA, ACCESO A LA INFORMACIÓN PÚBLICA Y PROTECCIÓN DE DATOS PERSONALES DEL ESTADO DE MÉXICO Y MUNICIPIOS</w:t>
      </w:r>
      <w:r w:rsidRPr="002A7BCF">
        <w:rPr>
          <w:rFonts w:ascii="Palatino Linotype" w:hAnsi="Palatino Linotype" w:cs="Arial"/>
        </w:rPr>
        <w:t xml:space="preserve">, CONFORMADO POR LOS COMISIONADOS ZULEMA MARTÍNEZ SÁNCHEZ; EVA ABAID YAPUR; JOSÉ GUADALUPE LUNA HERNÁNDEZ; JAVIER MARTÍNEZ CRUZ Y LUIS GUSTAVO PARRA NORIEGA; EN LA </w:t>
      </w:r>
      <w:r w:rsidR="00952E49" w:rsidRPr="002A7BCF">
        <w:rPr>
          <w:rFonts w:ascii="Palatino Linotype" w:hAnsi="Palatino Linotype" w:cs="Arial"/>
        </w:rPr>
        <w:t>PRIMERA</w:t>
      </w:r>
      <w:r w:rsidRPr="002A7BCF">
        <w:rPr>
          <w:rFonts w:ascii="Palatino Linotype" w:hAnsi="Palatino Linotype" w:cs="Arial"/>
        </w:rPr>
        <w:t xml:space="preserve"> SESIÓN ORDINARIA CELEBRADA EL </w:t>
      </w:r>
      <w:r w:rsidR="002A7BCF">
        <w:rPr>
          <w:rFonts w:ascii="Palatino Linotype" w:hAnsi="Palatino Linotype" w:cs="Arial"/>
        </w:rPr>
        <w:t>VEINTE</w:t>
      </w:r>
      <w:r w:rsidRPr="002A7BCF">
        <w:rPr>
          <w:rFonts w:ascii="Palatino Linotype" w:hAnsi="Palatino Linotype" w:cs="Arial"/>
        </w:rPr>
        <w:t xml:space="preserve"> DE </w:t>
      </w:r>
      <w:r w:rsidR="00952E49" w:rsidRPr="002A7BCF">
        <w:rPr>
          <w:rFonts w:ascii="Palatino Linotype" w:hAnsi="Palatino Linotype" w:cs="Arial"/>
        </w:rPr>
        <w:t>ENERO</w:t>
      </w:r>
      <w:r w:rsidRPr="002A7BCF">
        <w:rPr>
          <w:rFonts w:ascii="Palatino Linotype" w:hAnsi="Palatino Linotype" w:cs="Arial"/>
        </w:rPr>
        <w:t xml:space="preserve"> DE DOS MIL </w:t>
      </w:r>
      <w:r w:rsidR="00952E49" w:rsidRPr="002A7BCF">
        <w:rPr>
          <w:rFonts w:ascii="Palatino Linotype" w:hAnsi="Palatino Linotype" w:cs="Arial"/>
        </w:rPr>
        <w:t>VEINTIUNO</w:t>
      </w:r>
      <w:r w:rsidRPr="002A7BCF">
        <w:rPr>
          <w:rFonts w:ascii="Palatino Linotype" w:hAnsi="Palatino Linotype" w:cs="Arial"/>
        </w:rPr>
        <w:t xml:space="preserve">, ANTE EL SECRETARIO TÉCNICO DEL PLENO, </w:t>
      </w:r>
      <w:r w:rsidRPr="002A7BCF">
        <w:rPr>
          <w:rFonts w:ascii="Palatino Linotype" w:hAnsi="Palatino Linotype"/>
          <w:lang w:val="es-ES_tradnl"/>
        </w:rPr>
        <w:t>ALEXIS TAPIA RAMÍREZ</w:t>
      </w:r>
      <w:r w:rsidRPr="002A7BCF">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A740B2" w:rsidRPr="002A7BCF" w14:paraId="0815BDEE" w14:textId="77777777" w:rsidTr="00AB22E1">
        <w:trPr>
          <w:jc w:val="center"/>
        </w:trPr>
        <w:tc>
          <w:tcPr>
            <w:tcW w:w="10368" w:type="dxa"/>
            <w:gridSpan w:val="2"/>
          </w:tcPr>
          <w:p w14:paraId="0EB31912" w14:textId="77777777" w:rsidR="00A740B2" w:rsidRPr="002A7BCF" w:rsidRDefault="00A740B2" w:rsidP="00473BD3">
            <w:pPr>
              <w:rPr>
                <w:rFonts w:ascii="Palatino Linotype" w:hAnsi="Palatino Linotype" w:cs="Arial"/>
                <w:b/>
                <w:lang w:val="es-ES_tradnl"/>
              </w:rPr>
            </w:pPr>
          </w:p>
          <w:p w14:paraId="07D56F08" w14:textId="77777777" w:rsidR="00A740B2" w:rsidRDefault="00A740B2" w:rsidP="00AB22E1">
            <w:pPr>
              <w:jc w:val="center"/>
              <w:rPr>
                <w:rFonts w:ascii="Palatino Linotype" w:hAnsi="Palatino Linotype" w:cs="Arial"/>
                <w:b/>
                <w:lang w:val="es-ES_tradnl"/>
              </w:rPr>
            </w:pPr>
          </w:p>
          <w:p w14:paraId="15DEF8BF" w14:textId="77777777" w:rsidR="002A7BCF" w:rsidRDefault="002A7BCF" w:rsidP="00AB22E1">
            <w:pPr>
              <w:jc w:val="center"/>
              <w:rPr>
                <w:rFonts w:ascii="Palatino Linotype" w:hAnsi="Palatino Linotype" w:cs="Arial"/>
                <w:b/>
                <w:lang w:val="es-ES_tradnl"/>
              </w:rPr>
            </w:pPr>
          </w:p>
          <w:p w14:paraId="25F97A26" w14:textId="77777777" w:rsidR="002A7BCF" w:rsidRPr="002A7BCF" w:rsidRDefault="002A7BCF" w:rsidP="00AB22E1">
            <w:pPr>
              <w:jc w:val="center"/>
              <w:rPr>
                <w:rFonts w:ascii="Palatino Linotype" w:hAnsi="Palatino Linotype" w:cs="Arial"/>
                <w:b/>
                <w:lang w:val="es-ES_tradnl"/>
              </w:rPr>
            </w:pPr>
          </w:p>
          <w:p w14:paraId="22112ED2"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Zulema Martínez Sánchez</w:t>
            </w:r>
          </w:p>
          <w:p w14:paraId="083DE883"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lang w:val="es-ES_tradnl"/>
              </w:rPr>
              <w:t>Comisionada Presidenta</w:t>
            </w:r>
          </w:p>
          <w:p w14:paraId="4A0DA23C"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 xml:space="preserve">(RÚBRICA) </w:t>
            </w:r>
          </w:p>
        </w:tc>
      </w:tr>
      <w:tr w:rsidR="00A740B2" w:rsidRPr="002A7BCF" w14:paraId="187A32E8" w14:textId="77777777" w:rsidTr="00AB22E1">
        <w:trPr>
          <w:jc w:val="center"/>
        </w:trPr>
        <w:tc>
          <w:tcPr>
            <w:tcW w:w="5184" w:type="dxa"/>
          </w:tcPr>
          <w:p w14:paraId="4523F6AD" w14:textId="77777777" w:rsidR="00A740B2" w:rsidRPr="002A7BCF" w:rsidRDefault="00A740B2" w:rsidP="00AB22E1">
            <w:pPr>
              <w:jc w:val="center"/>
              <w:rPr>
                <w:rFonts w:ascii="Palatino Linotype" w:hAnsi="Palatino Linotype" w:cs="Arial"/>
                <w:b/>
                <w:lang w:val="es-ES_tradnl"/>
              </w:rPr>
            </w:pPr>
          </w:p>
          <w:p w14:paraId="0FBB32ED" w14:textId="77777777" w:rsidR="00A740B2" w:rsidRPr="002A7BCF" w:rsidRDefault="00A740B2" w:rsidP="00AB22E1">
            <w:pPr>
              <w:jc w:val="center"/>
              <w:rPr>
                <w:rFonts w:ascii="Palatino Linotype" w:hAnsi="Palatino Linotype" w:cs="Arial"/>
                <w:b/>
                <w:lang w:val="es-ES_tradnl"/>
              </w:rPr>
            </w:pPr>
          </w:p>
          <w:p w14:paraId="1B9D6D0A" w14:textId="77777777" w:rsidR="00A740B2" w:rsidRPr="002A7BCF" w:rsidRDefault="00A740B2" w:rsidP="00AB22E1">
            <w:pPr>
              <w:jc w:val="center"/>
              <w:rPr>
                <w:rFonts w:ascii="Palatino Linotype" w:hAnsi="Palatino Linotype" w:cs="Arial"/>
                <w:b/>
                <w:lang w:val="es-ES_tradnl"/>
              </w:rPr>
            </w:pPr>
          </w:p>
          <w:p w14:paraId="016CE24B"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 xml:space="preserve">Eva </w:t>
            </w:r>
            <w:proofErr w:type="spellStart"/>
            <w:r w:rsidRPr="002A7BCF">
              <w:rPr>
                <w:rFonts w:ascii="Palatino Linotype" w:hAnsi="Palatino Linotype" w:cs="Arial"/>
                <w:b/>
                <w:lang w:val="es-ES_tradnl"/>
              </w:rPr>
              <w:t>Abaid</w:t>
            </w:r>
            <w:proofErr w:type="spellEnd"/>
            <w:r w:rsidRPr="002A7BCF">
              <w:rPr>
                <w:rFonts w:ascii="Palatino Linotype" w:hAnsi="Palatino Linotype" w:cs="Arial"/>
                <w:b/>
                <w:lang w:val="es-ES_tradnl"/>
              </w:rPr>
              <w:t xml:space="preserve"> </w:t>
            </w:r>
            <w:proofErr w:type="spellStart"/>
            <w:r w:rsidRPr="002A7BCF">
              <w:rPr>
                <w:rFonts w:ascii="Palatino Linotype" w:hAnsi="Palatino Linotype" w:cs="Arial"/>
                <w:b/>
                <w:lang w:val="es-ES_tradnl"/>
              </w:rPr>
              <w:t>Yapur</w:t>
            </w:r>
            <w:proofErr w:type="spellEnd"/>
          </w:p>
          <w:p w14:paraId="4931F990"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lang w:val="es-ES_tradnl"/>
              </w:rPr>
              <w:t>Comisionada</w:t>
            </w:r>
          </w:p>
          <w:p w14:paraId="1D3FEA80"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(RÚBRICA)</w:t>
            </w:r>
          </w:p>
        </w:tc>
        <w:tc>
          <w:tcPr>
            <w:tcW w:w="5184" w:type="dxa"/>
          </w:tcPr>
          <w:p w14:paraId="3813DFA1" w14:textId="77777777" w:rsidR="00A740B2" w:rsidRPr="002A7BCF" w:rsidRDefault="00A740B2" w:rsidP="00AB22E1">
            <w:pPr>
              <w:jc w:val="center"/>
              <w:rPr>
                <w:rFonts w:ascii="Palatino Linotype" w:hAnsi="Palatino Linotype" w:cs="Arial"/>
                <w:b/>
                <w:lang w:val="es-ES_tradnl"/>
              </w:rPr>
            </w:pPr>
          </w:p>
          <w:p w14:paraId="6D7706FE" w14:textId="77777777" w:rsidR="00A740B2" w:rsidRPr="002A7BCF" w:rsidRDefault="00A740B2" w:rsidP="00AB22E1">
            <w:pPr>
              <w:jc w:val="center"/>
              <w:rPr>
                <w:rFonts w:ascii="Palatino Linotype" w:hAnsi="Palatino Linotype" w:cs="Arial"/>
                <w:b/>
                <w:lang w:val="es-ES_tradnl"/>
              </w:rPr>
            </w:pPr>
          </w:p>
          <w:p w14:paraId="0A542082" w14:textId="77777777" w:rsidR="00A740B2" w:rsidRPr="002A7BCF" w:rsidRDefault="00A740B2" w:rsidP="00AB22E1">
            <w:pPr>
              <w:jc w:val="center"/>
              <w:rPr>
                <w:rFonts w:ascii="Palatino Linotype" w:hAnsi="Palatino Linotype" w:cs="Arial"/>
                <w:b/>
                <w:lang w:val="es-ES_tradnl"/>
              </w:rPr>
            </w:pPr>
          </w:p>
          <w:p w14:paraId="586FD3CC"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José Guadalupe Luna Hernández</w:t>
            </w:r>
          </w:p>
          <w:p w14:paraId="551D1844"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lang w:val="es-ES_tradnl"/>
              </w:rPr>
              <w:t>Comisionado</w:t>
            </w:r>
          </w:p>
          <w:p w14:paraId="5838DCC4"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(RÚBRICA)</w:t>
            </w:r>
          </w:p>
        </w:tc>
      </w:tr>
      <w:tr w:rsidR="00A740B2" w:rsidRPr="002A7BCF" w14:paraId="236EF8F6" w14:textId="77777777" w:rsidTr="00AB22E1">
        <w:trPr>
          <w:jc w:val="center"/>
        </w:trPr>
        <w:tc>
          <w:tcPr>
            <w:tcW w:w="5184" w:type="dxa"/>
          </w:tcPr>
          <w:p w14:paraId="22FFB0BF" w14:textId="77777777" w:rsidR="00A740B2" w:rsidRPr="002A7BCF" w:rsidRDefault="00A740B2" w:rsidP="00AB22E1">
            <w:pPr>
              <w:jc w:val="center"/>
              <w:rPr>
                <w:rFonts w:ascii="Palatino Linotype" w:hAnsi="Palatino Linotype" w:cs="Arial"/>
                <w:b/>
                <w:lang w:val="es-ES_tradnl"/>
              </w:rPr>
            </w:pPr>
          </w:p>
          <w:p w14:paraId="462C4748" w14:textId="77777777" w:rsidR="00A740B2" w:rsidRPr="002A7BCF" w:rsidRDefault="00A740B2" w:rsidP="00AB22E1">
            <w:pPr>
              <w:jc w:val="center"/>
              <w:rPr>
                <w:rFonts w:ascii="Palatino Linotype" w:hAnsi="Palatino Linotype" w:cs="Arial"/>
                <w:b/>
                <w:lang w:val="es-ES_tradnl"/>
              </w:rPr>
            </w:pPr>
          </w:p>
          <w:p w14:paraId="2BB78254" w14:textId="77777777" w:rsidR="00A740B2" w:rsidRPr="002A7BCF" w:rsidRDefault="00A740B2" w:rsidP="00AB22E1">
            <w:pPr>
              <w:jc w:val="center"/>
              <w:rPr>
                <w:rFonts w:ascii="Palatino Linotype" w:hAnsi="Palatino Linotype" w:cs="Arial"/>
                <w:b/>
                <w:lang w:val="es-ES_tradnl"/>
              </w:rPr>
            </w:pPr>
          </w:p>
          <w:p w14:paraId="3A0F9CF1" w14:textId="77777777" w:rsidR="00A740B2" w:rsidRPr="002A7BCF" w:rsidRDefault="00A740B2" w:rsidP="00AB22E1">
            <w:pPr>
              <w:jc w:val="center"/>
              <w:rPr>
                <w:rFonts w:ascii="Palatino Linotype" w:hAnsi="Palatino Linotype" w:cs="Arial"/>
                <w:b/>
                <w:lang w:val="es-ES_tradnl"/>
              </w:rPr>
            </w:pPr>
          </w:p>
          <w:p w14:paraId="0404ADE2" w14:textId="77777777" w:rsidR="00A740B2" w:rsidRPr="002A7BCF" w:rsidRDefault="00A740B2" w:rsidP="00AB22E1">
            <w:pPr>
              <w:jc w:val="center"/>
              <w:rPr>
                <w:rFonts w:ascii="Palatino Linotype" w:hAnsi="Palatino Linotype" w:cs="Arial"/>
                <w:b/>
                <w:lang w:val="es-ES_tradnl"/>
              </w:rPr>
            </w:pPr>
          </w:p>
          <w:p w14:paraId="428F72E5"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Javier Martínez Cruz</w:t>
            </w:r>
          </w:p>
          <w:p w14:paraId="14379316"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lang w:val="es-ES_tradnl"/>
              </w:rPr>
              <w:t>Comisionado</w:t>
            </w:r>
          </w:p>
          <w:p w14:paraId="331268F1"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(RÚBRICA)</w:t>
            </w:r>
          </w:p>
        </w:tc>
        <w:tc>
          <w:tcPr>
            <w:tcW w:w="5184" w:type="dxa"/>
          </w:tcPr>
          <w:p w14:paraId="6450B6FF" w14:textId="77777777" w:rsidR="00A740B2" w:rsidRPr="002A7BCF" w:rsidRDefault="00A740B2" w:rsidP="00AB22E1">
            <w:pPr>
              <w:jc w:val="center"/>
              <w:rPr>
                <w:rFonts w:ascii="Palatino Linotype" w:hAnsi="Palatino Linotype" w:cs="Arial"/>
                <w:b/>
                <w:lang w:val="es-ES_tradnl"/>
              </w:rPr>
            </w:pPr>
          </w:p>
          <w:p w14:paraId="07893F7D" w14:textId="77777777" w:rsidR="00A740B2" w:rsidRPr="002A7BCF" w:rsidRDefault="00A740B2" w:rsidP="00AB22E1">
            <w:pPr>
              <w:jc w:val="center"/>
              <w:rPr>
                <w:rFonts w:ascii="Palatino Linotype" w:hAnsi="Palatino Linotype" w:cs="Arial"/>
                <w:b/>
                <w:lang w:val="es-ES_tradnl"/>
              </w:rPr>
            </w:pPr>
          </w:p>
          <w:p w14:paraId="375552A3" w14:textId="77777777" w:rsidR="00A740B2" w:rsidRPr="002A7BCF" w:rsidRDefault="00A740B2" w:rsidP="00AB22E1">
            <w:pPr>
              <w:jc w:val="center"/>
              <w:rPr>
                <w:rFonts w:ascii="Palatino Linotype" w:hAnsi="Palatino Linotype" w:cs="Arial"/>
                <w:b/>
                <w:lang w:val="es-ES_tradnl"/>
              </w:rPr>
            </w:pPr>
          </w:p>
          <w:p w14:paraId="5F5001D8" w14:textId="77777777" w:rsidR="00A740B2" w:rsidRPr="002A7BCF" w:rsidRDefault="00A740B2" w:rsidP="00AB22E1">
            <w:pPr>
              <w:jc w:val="center"/>
              <w:rPr>
                <w:rFonts w:ascii="Palatino Linotype" w:hAnsi="Palatino Linotype" w:cs="Arial"/>
                <w:b/>
                <w:lang w:val="es-ES_tradnl"/>
              </w:rPr>
            </w:pPr>
          </w:p>
          <w:p w14:paraId="1B639203" w14:textId="77777777" w:rsidR="00A740B2" w:rsidRPr="002A7BCF" w:rsidRDefault="00A740B2" w:rsidP="00AB22E1">
            <w:pPr>
              <w:jc w:val="center"/>
              <w:rPr>
                <w:rFonts w:ascii="Palatino Linotype" w:hAnsi="Palatino Linotype" w:cs="Arial"/>
                <w:b/>
                <w:lang w:val="es-ES_tradnl"/>
              </w:rPr>
            </w:pPr>
          </w:p>
          <w:p w14:paraId="55E54F0F"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Luis Gustavo Parra Noriega</w:t>
            </w:r>
          </w:p>
          <w:p w14:paraId="5916E7B6"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lang w:val="es-ES_tradnl"/>
              </w:rPr>
              <w:t>Comisionado</w:t>
            </w:r>
          </w:p>
          <w:p w14:paraId="5EC41538"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(RÚBRICA)</w:t>
            </w:r>
          </w:p>
        </w:tc>
      </w:tr>
      <w:tr w:rsidR="00A740B2" w:rsidRPr="002A7BCF" w14:paraId="7B1C121F" w14:textId="77777777" w:rsidTr="00AB22E1">
        <w:trPr>
          <w:jc w:val="center"/>
        </w:trPr>
        <w:tc>
          <w:tcPr>
            <w:tcW w:w="10368" w:type="dxa"/>
            <w:gridSpan w:val="2"/>
          </w:tcPr>
          <w:p w14:paraId="7351B341" w14:textId="77777777" w:rsidR="00A740B2" w:rsidRPr="002A7BCF" w:rsidRDefault="00A740B2" w:rsidP="00AB22E1">
            <w:pPr>
              <w:jc w:val="center"/>
              <w:rPr>
                <w:rFonts w:ascii="Palatino Linotype" w:hAnsi="Palatino Linotype" w:cs="Arial"/>
                <w:b/>
                <w:lang w:val="es-ES_tradnl"/>
              </w:rPr>
            </w:pPr>
          </w:p>
          <w:p w14:paraId="2056C62B" w14:textId="77777777" w:rsidR="00A740B2" w:rsidRPr="002A7BCF" w:rsidRDefault="00A740B2" w:rsidP="00AB22E1">
            <w:pPr>
              <w:jc w:val="center"/>
              <w:rPr>
                <w:rFonts w:ascii="Palatino Linotype" w:hAnsi="Palatino Linotype" w:cs="Arial"/>
                <w:b/>
                <w:lang w:val="es-ES_tradnl"/>
              </w:rPr>
            </w:pPr>
          </w:p>
          <w:p w14:paraId="3BFD1558" w14:textId="77777777" w:rsidR="00A740B2" w:rsidRDefault="00A740B2" w:rsidP="00AB22E1">
            <w:pPr>
              <w:jc w:val="center"/>
              <w:rPr>
                <w:rFonts w:ascii="Palatino Linotype" w:hAnsi="Palatino Linotype" w:cs="Arial"/>
                <w:b/>
                <w:lang w:val="es-ES_tradnl"/>
              </w:rPr>
            </w:pPr>
          </w:p>
          <w:p w14:paraId="6ECFD792" w14:textId="77777777" w:rsidR="002A7BCF" w:rsidRDefault="002A7BCF" w:rsidP="00AB22E1">
            <w:pPr>
              <w:jc w:val="center"/>
              <w:rPr>
                <w:rFonts w:ascii="Palatino Linotype" w:hAnsi="Palatino Linotype" w:cs="Arial"/>
                <w:b/>
                <w:lang w:val="es-ES_tradnl"/>
              </w:rPr>
            </w:pPr>
          </w:p>
          <w:p w14:paraId="368DFF17" w14:textId="77777777" w:rsidR="002A7BCF" w:rsidRPr="002A7BCF" w:rsidRDefault="002A7BCF" w:rsidP="00AB22E1">
            <w:pPr>
              <w:jc w:val="center"/>
              <w:rPr>
                <w:rFonts w:ascii="Palatino Linotype" w:hAnsi="Palatino Linotype" w:cs="Arial"/>
                <w:b/>
                <w:lang w:val="es-ES_tradnl"/>
              </w:rPr>
            </w:pPr>
          </w:p>
          <w:p w14:paraId="7728B3DF" w14:textId="77777777" w:rsidR="00A740B2" w:rsidRPr="002A7BCF" w:rsidRDefault="00A740B2" w:rsidP="00AB22E1">
            <w:pPr>
              <w:jc w:val="center"/>
              <w:rPr>
                <w:rFonts w:ascii="Palatino Linotype" w:hAnsi="Palatino Linotype" w:cs="Arial"/>
                <w:b/>
                <w:lang w:val="es-ES_tradnl"/>
              </w:rPr>
            </w:pPr>
            <w:r w:rsidRPr="002A7BCF">
              <w:rPr>
                <w:rFonts w:ascii="Palatino Linotype" w:hAnsi="Palatino Linotype" w:cs="Arial"/>
                <w:b/>
                <w:lang w:val="es-ES_tradnl"/>
              </w:rPr>
              <w:t>Alexis Tapia Ramírez</w:t>
            </w:r>
          </w:p>
          <w:p w14:paraId="6F896938"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lang w:val="es-ES_tradnl"/>
              </w:rPr>
              <w:t>Secretario Técnico del Pleno</w:t>
            </w:r>
          </w:p>
          <w:p w14:paraId="05968940" w14:textId="77777777" w:rsidR="00A740B2" w:rsidRPr="002A7BCF" w:rsidRDefault="00A740B2" w:rsidP="00AB22E1">
            <w:pPr>
              <w:jc w:val="center"/>
              <w:rPr>
                <w:rFonts w:ascii="Palatino Linotype" w:hAnsi="Palatino Linotype" w:cs="Arial"/>
                <w:lang w:val="es-ES_tradnl"/>
              </w:rPr>
            </w:pPr>
            <w:r w:rsidRPr="002A7BCF">
              <w:rPr>
                <w:rFonts w:ascii="Palatino Linotype" w:hAnsi="Palatino Linotype" w:cs="Arial"/>
                <w:b/>
                <w:lang w:val="es-ES_tradnl"/>
              </w:rPr>
              <w:t>(RÚBRICA)</w:t>
            </w:r>
          </w:p>
        </w:tc>
      </w:tr>
      <w:tr w:rsidR="00A740B2" w:rsidRPr="002A7BCF" w14:paraId="41E0A08A" w14:textId="77777777" w:rsidTr="00AB22E1">
        <w:trPr>
          <w:jc w:val="center"/>
        </w:trPr>
        <w:tc>
          <w:tcPr>
            <w:tcW w:w="5184" w:type="dxa"/>
          </w:tcPr>
          <w:p w14:paraId="7EF0201A" w14:textId="77777777" w:rsidR="00A740B2" w:rsidRPr="002A7BCF" w:rsidRDefault="00A740B2" w:rsidP="00AB22E1">
            <w:pPr>
              <w:jc w:val="center"/>
              <w:rPr>
                <w:rFonts w:ascii="Palatino Linotype" w:hAnsi="Palatino Linotype" w:cs="Arial"/>
                <w:b/>
                <w:lang w:val="es-ES_tradnl"/>
              </w:rPr>
            </w:pPr>
          </w:p>
        </w:tc>
        <w:tc>
          <w:tcPr>
            <w:tcW w:w="5184" w:type="dxa"/>
          </w:tcPr>
          <w:p w14:paraId="5D0C7490" w14:textId="77777777" w:rsidR="00A740B2" w:rsidRPr="002A7BCF" w:rsidRDefault="00A740B2" w:rsidP="00AB22E1">
            <w:pPr>
              <w:jc w:val="center"/>
              <w:rPr>
                <w:rFonts w:ascii="Palatino Linotype" w:hAnsi="Palatino Linotype" w:cs="Arial"/>
                <w:b/>
                <w:lang w:val="es-ES_tradnl"/>
              </w:rPr>
            </w:pPr>
          </w:p>
        </w:tc>
      </w:tr>
    </w:tbl>
    <w:p w14:paraId="5DF68380" w14:textId="77777777" w:rsidR="00A740B2" w:rsidRDefault="00A740B2" w:rsidP="00A740B2">
      <w:pPr>
        <w:spacing w:before="120"/>
        <w:jc w:val="both"/>
        <w:rPr>
          <w:rFonts w:ascii="Palatino Linotype" w:hAnsi="Palatino Linotype" w:cs="Arial"/>
          <w:sz w:val="20"/>
          <w:szCs w:val="18"/>
          <w:lang w:val="es-ES"/>
        </w:rPr>
      </w:pPr>
    </w:p>
    <w:p w14:paraId="007FE35C" w14:textId="77777777" w:rsidR="002A7BCF" w:rsidRDefault="002A7BCF" w:rsidP="00A740B2">
      <w:pPr>
        <w:spacing w:before="120"/>
        <w:jc w:val="both"/>
        <w:rPr>
          <w:rFonts w:ascii="Palatino Linotype" w:hAnsi="Palatino Linotype" w:cs="Arial"/>
          <w:sz w:val="20"/>
          <w:szCs w:val="18"/>
          <w:lang w:val="es-ES"/>
        </w:rPr>
      </w:pPr>
    </w:p>
    <w:p w14:paraId="4541F745" w14:textId="77777777" w:rsidR="002A7BCF" w:rsidRDefault="002A7BCF" w:rsidP="00A740B2">
      <w:pPr>
        <w:spacing w:before="120"/>
        <w:jc w:val="both"/>
        <w:rPr>
          <w:rFonts w:ascii="Palatino Linotype" w:hAnsi="Palatino Linotype" w:cs="Arial"/>
          <w:sz w:val="20"/>
          <w:szCs w:val="18"/>
          <w:lang w:val="es-ES"/>
        </w:rPr>
      </w:pPr>
    </w:p>
    <w:p w14:paraId="0EB7EA69" w14:textId="77777777" w:rsidR="002A7BCF" w:rsidRDefault="002A7BCF" w:rsidP="00A740B2">
      <w:pPr>
        <w:spacing w:before="120"/>
        <w:jc w:val="both"/>
        <w:rPr>
          <w:rFonts w:ascii="Palatino Linotype" w:hAnsi="Palatino Linotype" w:cs="Arial"/>
          <w:sz w:val="20"/>
          <w:szCs w:val="18"/>
          <w:lang w:val="es-ES"/>
        </w:rPr>
      </w:pPr>
    </w:p>
    <w:p w14:paraId="40A88301" w14:textId="77777777" w:rsidR="002A7BCF" w:rsidRDefault="002A7BCF" w:rsidP="00A740B2">
      <w:pPr>
        <w:spacing w:before="120"/>
        <w:jc w:val="both"/>
        <w:rPr>
          <w:rFonts w:ascii="Palatino Linotype" w:hAnsi="Palatino Linotype" w:cs="Arial"/>
          <w:sz w:val="20"/>
          <w:szCs w:val="18"/>
          <w:lang w:val="es-ES"/>
        </w:rPr>
      </w:pPr>
    </w:p>
    <w:p w14:paraId="1BB6946F" w14:textId="77777777" w:rsidR="002A7BCF" w:rsidRDefault="002A7BCF" w:rsidP="00A740B2">
      <w:pPr>
        <w:spacing w:before="120"/>
        <w:jc w:val="both"/>
        <w:rPr>
          <w:rFonts w:ascii="Palatino Linotype" w:hAnsi="Palatino Linotype" w:cs="Arial"/>
          <w:sz w:val="20"/>
          <w:szCs w:val="18"/>
          <w:lang w:val="es-ES"/>
        </w:rPr>
      </w:pPr>
    </w:p>
    <w:p w14:paraId="46691C59" w14:textId="77777777" w:rsidR="002A7BCF" w:rsidRDefault="002A7BCF" w:rsidP="00A740B2">
      <w:pPr>
        <w:spacing w:before="120"/>
        <w:jc w:val="both"/>
        <w:rPr>
          <w:rFonts w:ascii="Palatino Linotype" w:hAnsi="Palatino Linotype" w:cs="Arial"/>
          <w:sz w:val="20"/>
          <w:szCs w:val="18"/>
          <w:lang w:val="es-ES"/>
        </w:rPr>
      </w:pPr>
    </w:p>
    <w:p w14:paraId="49715ABF" w14:textId="77777777" w:rsidR="002A7BCF" w:rsidRDefault="002A7BCF" w:rsidP="00A740B2">
      <w:pPr>
        <w:spacing w:before="120"/>
        <w:jc w:val="both"/>
        <w:rPr>
          <w:rFonts w:ascii="Palatino Linotype" w:hAnsi="Palatino Linotype" w:cs="Arial"/>
          <w:sz w:val="20"/>
          <w:szCs w:val="18"/>
          <w:lang w:val="es-ES"/>
        </w:rPr>
      </w:pPr>
    </w:p>
    <w:p w14:paraId="1CB3381E" w14:textId="77777777" w:rsidR="002A7BCF" w:rsidRDefault="002A7BCF" w:rsidP="00A740B2">
      <w:pPr>
        <w:spacing w:before="120"/>
        <w:jc w:val="both"/>
        <w:rPr>
          <w:rFonts w:ascii="Palatino Linotype" w:hAnsi="Palatino Linotype" w:cs="Arial"/>
          <w:sz w:val="20"/>
          <w:szCs w:val="18"/>
          <w:lang w:val="es-ES"/>
        </w:rPr>
      </w:pPr>
    </w:p>
    <w:p w14:paraId="227C8B80" w14:textId="77777777" w:rsidR="002A7BCF" w:rsidRDefault="002A7BCF" w:rsidP="00A740B2">
      <w:pPr>
        <w:spacing w:before="120"/>
        <w:jc w:val="both"/>
        <w:rPr>
          <w:rFonts w:ascii="Palatino Linotype" w:hAnsi="Palatino Linotype" w:cs="Arial"/>
          <w:sz w:val="20"/>
          <w:szCs w:val="18"/>
          <w:lang w:val="es-ES"/>
        </w:rPr>
      </w:pPr>
    </w:p>
    <w:p w14:paraId="431A85AF" w14:textId="77777777" w:rsidR="002A7BCF" w:rsidRPr="002A7BCF" w:rsidRDefault="002A7BCF" w:rsidP="00A740B2">
      <w:pPr>
        <w:spacing w:before="120"/>
        <w:jc w:val="both"/>
        <w:rPr>
          <w:rFonts w:ascii="Palatino Linotype" w:hAnsi="Palatino Linotype" w:cs="Arial"/>
          <w:sz w:val="20"/>
          <w:szCs w:val="18"/>
          <w:lang w:val="es-ES"/>
        </w:rPr>
      </w:pPr>
      <w:bookmarkStart w:id="1" w:name="_GoBack"/>
      <w:bookmarkEnd w:id="1"/>
    </w:p>
    <w:p w14:paraId="407B0588" w14:textId="60EA6080" w:rsidR="00473BD3" w:rsidRPr="002A7BCF" w:rsidRDefault="00A740B2" w:rsidP="00A740B2">
      <w:pPr>
        <w:spacing w:before="120"/>
        <w:jc w:val="both"/>
        <w:rPr>
          <w:rFonts w:ascii="Palatino Linotype" w:hAnsi="Palatino Linotype" w:cs="Arial"/>
          <w:sz w:val="20"/>
          <w:szCs w:val="20"/>
          <w:lang w:val="es-ES"/>
        </w:rPr>
      </w:pPr>
      <w:r w:rsidRPr="002A7BCF">
        <w:rPr>
          <w:rFonts w:ascii="Palatino Linotype" w:hAnsi="Palatino Linotype" w:cs="Arial"/>
          <w:sz w:val="20"/>
          <w:szCs w:val="20"/>
          <w:lang w:val="es-ES"/>
        </w:rPr>
        <w:t xml:space="preserve">Esta hoja corresponde a la resolución de fecha </w:t>
      </w:r>
      <w:r w:rsidR="002A7BCF">
        <w:rPr>
          <w:rFonts w:ascii="Palatino Linotype" w:hAnsi="Palatino Linotype" w:cs="Arial"/>
          <w:sz w:val="20"/>
          <w:szCs w:val="20"/>
          <w:lang w:val="es-ES"/>
        </w:rPr>
        <w:t xml:space="preserve">veinte </w:t>
      </w:r>
      <w:r w:rsidRPr="002A7BCF">
        <w:rPr>
          <w:rFonts w:ascii="Palatino Linotype" w:hAnsi="Palatino Linotype" w:cs="Arial"/>
          <w:sz w:val="20"/>
          <w:szCs w:val="20"/>
          <w:lang w:val="es-ES"/>
        </w:rPr>
        <w:t xml:space="preserve">de </w:t>
      </w:r>
      <w:r w:rsidR="00952E49" w:rsidRPr="002A7BCF">
        <w:rPr>
          <w:rFonts w:ascii="Palatino Linotype" w:hAnsi="Palatino Linotype" w:cs="Arial"/>
          <w:sz w:val="20"/>
          <w:szCs w:val="20"/>
          <w:lang w:val="es-ES"/>
        </w:rPr>
        <w:t>enero de dos mil veintiuno</w:t>
      </w:r>
      <w:r w:rsidRPr="002A7BCF">
        <w:rPr>
          <w:rFonts w:ascii="Palatino Linotype" w:hAnsi="Palatino Linotype" w:cs="Arial"/>
          <w:sz w:val="20"/>
          <w:szCs w:val="20"/>
          <w:lang w:val="es-ES"/>
        </w:rPr>
        <w:t xml:space="preserve">, emitida en el recurso de </w:t>
      </w:r>
      <w:r w:rsidR="00952E49" w:rsidRPr="002A7BCF">
        <w:rPr>
          <w:rFonts w:ascii="Palatino Linotype" w:hAnsi="Palatino Linotype" w:cs="Arial"/>
          <w:sz w:val="20"/>
          <w:szCs w:val="20"/>
          <w:lang w:val="es-ES"/>
        </w:rPr>
        <w:t>revisión 05597</w:t>
      </w:r>
      <w:r w:rsidRPr="002A7BCF">
        <w:rPr>
          <w:rFonts w:ascii="Palatino Linotype" w:hAnsi="Palatino Linotype" w:cs="Arial"/>
          <w:sz w:val="20"/>
          <w:szCs w:val="20"/>
          <w:lang w:val="es-ES"/>
        </w:rPr>
        <w:t>/INFOEM/IP/RR/2020.</w:t>
      </w:r>
    </w:p>
    <w:p w14:paraId="3C7AD863" w14:textId="4A8FFE88" w:rsidR="00A740B2" w:rsidRPr="00F85447" w:rsidRDefault="00952E49" w:rsidP="00A740B2">
      <w:pPr>
        <w:spacing w:before="120"/>
        <w:jc w:val="both"/>
        <w:rPr>
          <w:rFonts w:ascii="Palatino Linotype" w:hAnsi="Palatino Linotype" w:cs="Arial"/>
          <w:sz w:val="20"/>
          <w:szCs w:val="20"/>
          <w:lang w:val="es-ES"/>
        </w:rPr>
      </w:pPr>
      <w:r w:rsidRPr="002A7BCF">
        <w:rPr>
          <w:rFonts w:ascii="Palatino Linotype" w:hAnsi="Palatino Linotype" w:cs="Arial"/>
          <w:sz w:val="20"/>
          <w:szCs w:val="20"/>
          <w:lang w:val="es-ES"/>
        </w:rPr>
        <w:t>YSM/JACC</w:t>
      </w:r>
    </w:p>
    <w:p w14:paraId="4FCC1525" w14:textId="77777777" w:rsidR="001C2E18" w:rsidRDefault="001C2E18"/>
    <w:sectPr w:rsidR="001C2E18" w:rsidSect="00AB22E1">
      <w:headerReference w:type="default" r:id="rId11"/>
      <w:footerReference w:type="default" r:id="rId12"/>
      <w:headerReference w:type="first" r:id="rId13"/>
      <w:footerReference w:type="first" r:id="rId14"/>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2ED62" w14:textId="77777777" w:rsidR="00635214" w:rsidRDefault="00635214" w:rsidP="00AB22E1">
      <w:r>
        <w:separator/>
      </w:r>
    </w:p>
  </w:endnote>
  <w:endnote w:type="continuationSeparator" w:id="0">
    <w:p w14:paraId="7EED47D6" w14:textId="77777777" w:rsidR="00635214" w:rsidRDefault="00635214" w:rsidP="00AB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2954BA" w14:textId="77777777" w:rsidR="005A0223" w:rsidRDefault="005A0223" w:rsidP="00AB22E1">
    <w:pPr>
      <w:pStyle w:val="Piedepgina"/>
      <w:jc w:val="right"/>
      <w:rPr>
        <w:rFonts w:ascii="Palatino Linotype" w:hAnsi="Palatino Linotype" w:cs="Arial"/>
        <w:b/>
        <w:bCs/>
        <w:sz w:val="20"/>
        <w:szCs w:val="20"/>
      </w:rPr>
    </w:pPr>
  </w:p>
  <w:p w14:paraId="5DA42BCD" w14:textId="77777777" w:rsidR="005A0223" w:rsidRDefault="005A0223" w:rsidP="00AB22E1">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7BCF">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7BCF">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14:paraId="7E313534" w14:textId="77777777" w:rsidR="005A0223" w:rsidRDefault="005A0223" w:rsidP="00AB22E1">
    <w:pPr>
      <w:pStyle w:val="Piedepgina"/>
      <w:jc w:val="right"/>
      <w:rPr>
        <w:rFonts w:ascii="Palatino Linotype" w:hAnsi="Palatino Linotype" w:cs="Arial"/>
        <w:b/>
        <w:bCs/>
        <w:sz w:val="20"/>
        <w:szCs w:val="20"/>
      </w:rPr>
    </w:pPr>
  </w:p>
  <w:p w14:paraId="40D31502" w14:textId="77777777" w:rsidR="005A0223" w:rsidRDefault="005A0223" w:rsidP="00AB22E1">
    <w:pPr>
      <w:pStyle w:val="Piedepgina"/>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F51DAB" w14:textId="77777777" w:rsidR="005A0223" w:rsidRPr="00F12350" w:rsidRDefault="005A0223" w:rsidP="00AB22E1">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A7BC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A7BCF">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14:paraId="1A7FF22E" w14:textId="77777777" w:rsidR="005A0223" w:rsidRDefault="005A0223">
    <w:pPr>
      <w:pStyle w:val="Piedepgina"/>
    </w:pPr>
  </w:p>
  <w:p w14:paraId="397A8602" w14:textId="77777777" w:rsidR="005A0223" w:rsidRDefault="005A022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F4890" w14:textId="77777777" w:rsidR="00635214" w:rsidRDefault="00635214" w:rsidP="00AB22E1">
      <w:r>
        <w:separator/>
      </w:r>
    </w:p>
  </w:footnote>
  <w:footnote w:type="continuationSeparator" w:id="0">
    <w:p w14:paraId="18B4C978" w14:textId="77777777" w:rsidR="00635214" w:rsidRDefault="00635214" w:rsidP="00AB22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636" w:type="dxa"/>
      <w:tblInd w:w="3686" w:type="dxa"/>
      <w:tblLayout w:type="fixed"/>
      <w:tblLook w:val="04A0" w:firstRow="1" w:lastRow="0" w:firstColumn="1" w:lastColumn="0" w:noHBand="0" w:noVBand="1"/>
    </w:tblPr>
    <w:tblGrid>
      <w:gridCol w:w="2551"/>
      <w:gridCol w:w="3085"/>
    </w:tblGrid>
    <w:tr w:rsidR="005A0223" w:rsidRPr="00EC3FC7" w14:paraId="1CFC9D70" w14:textId="77777777" w:rsidTr="00AF3F8D">
      <w:tc>
        <w:tcPr>
          <w:tcW w:w="2551" w:type="dxa"/>
          <w:shd w:val="clear" w:color="auto" w:fill="auto"/>
        </w:tcPr>
        <w:p w14:paraId="230DAFE3" w14:textId="0D73ED4F" w:rsidR="005A0223" w:rsidRPr="00EC3FC7" w:rsidRDefault="007D5CC9" w:rsidP="00AB22E1">
          <w:pPr>
            <w:jc w:val="both"/>
            <w:rPr>
              <w:rFonts w:ascii="Palatino Linotype" w:hAnsi="Palatino Linotype"/>
              <w:b/>
              <w:sz w:val="22"/>
              <w:szCs w:val="22"/>
              <w:lang w:val="es-ES_tradnl"/>
            </w:rPr>
          </w:pPr>
          <w:r>
            <w:rPr>
              <w:rFonts w:ascii="Palatino Linotype" w:hAnsi="Palatino Linotype"/>
              <w:noProof/>
              <w:sz w:val="28"/>
              <w:szCs w:val="28"/>
              <w:lang w:val="es-ES"/>
            </w:rPr>
            <w:drawing>
              <wp:anchor distT="0" distB="0" distL="114300" distR="114300" simplePos="0" relativeHeight="251659264" behindDoc="0" locked="0" layoutInCell="1" allowOverlap="1" wp14:anchorId="4DF5966B" wp14:editId="3363AABF">
                <wp:simplePos x="0" y="0"/>
                <wp:positionH relativeFrom="column">
                  <wp:posOffset>-2340610</wp:posOffset>
                </wp:positionH>
                <wp:positionV relativeFrom="paragraph">
                  <wp:posOffset>-55880</wp:posOffset>
                </wp:positionV>
                <wp:extent cx="1663065" cy="838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5A0223" w:rsidRPr="00EC3FC7">
            <w:rPr>
              <w:rFonts w:ascii="Palatino Linotype" w:hAnsi="Palatino Linotype"/>
              <w:b/>
              <w:sz w:val="22"/>
              <w:szCs w:val="22"/>
              <w:lang w:val="es-ES_tradnl"/>
            </w:rPr>
            <w:t>Recurso</w:t>
          </w:r>
          <w:r w:rsidR="005A0223">
            <w:rPr>
              <w:rFonts w:ascii="Palatino Linotype" w:hAnsi="Palatino Linotype"/>
              <w:b/>
              <w:sz w:val="22"/>
              <w:szCs w:val="22"/>
              <w:lang w:val="es-ES_tradnl"/>
            </w:rPr>
            <w:t xml:space="preserve"> </w:t>
          </w:r>
          <w:r w:rsidR="005A0223" w:rsidRPr="00EC3FC7">
            <w:rPr>
              <w:rFonts w:ascii="Palatino Linotype" w:hAnsi="Palatino Linotype"/>
              <w:b/>
              <w:sz w:val="22"/>
              <w:szCs w:val="22"/>
              <w:lang w:val="es-ES_tradnl"/>
            </w:rPr>
            <w:t>de</w:t>
          </w:r>
          <w:r w:rsidR="005A0223">
            <w:rPr>
              <w:rFonts w:ascii="Palatino Linotype" w:hAnsi="Palatino Linotype"/>
              <w:b/>
              <w:sz w:val="22"/>
              <w:szCs w:val="22"/>
              <w:lang w:val="es-ES_tradnl"/>
            </w:rPr>
            <w:t xml:space="preserve"> </w:t>
          </w:r>
          <w:r w:rsidR="005A0223" w:rsidRPr="00EC3FC7">
            <w:rPr>
              <w:rFonts w:ascii="Palatino Linotype" w:hAnsi="Palatino Linotype"/>
              <w:b/>
              <w:sz w:val="22"/>
              <w:szCs w:val="22"/>
              <w:lang w:val="es-ES_tradnl"/>
            </w:rPr>
            <w:t>Revisión:</w:t>
          </w:r>
        </w:p>
      </w:tc>
      <w:tc>
        <w:tcPr>
          <w:tcW w:w="3085" w:type="dxa"/>
          <w:shd w:val="clear" w:color="auto" w:fill="auto"/>
          <w:vAlign w:val="center"/>
        </w:tcPr>
        <w:p w14:paraId="5F215667" w14:textId="4849FF19" w:rsidR="005A0223" w:rsidRPr="00EC3FC7" w:rsidRDefault="005A0223" w:rsidP="00AB22E1">
          <w:pPr>
            <w:jc w:val="both"/>
            <w:rPr>
              <w:rFonts w:ascii="Palatino Linotype" w:hAnsi="Palatino Linotype"/>
              <w:b/>
              <w:sz w:val="22"/>
              <w:szCs w:val="22"/>
              <w:lang w:val="es-ES_tradnl"/>
            </w:rPr>
          </w:pPr>
          <w:r>
            <w:rPr>
              <w:rFonts w:ascii="Palatino Linotype" w:hAnsi="Palatino Linotype"/>
              <w:b/>
              <w:sz w:val="22"/>
              <w:szCs w:val="22"/>
              <w:lang w:val="es-ES_tradnl"/>
            </w:rPr>
            <w:t>05597/INFOEM/IP/RR/2020</w:t>
          </w:r>
        </w:p>
      </w:tc>
    </w:tr>
    <w:tr w:rsidR="005A0223" w:rsidRPr="00EC3FC7" w14:paraId="146A2BE9" w14:textId="77777777" w:rsidTr="00AF3F8D">
      <w:trPr>
        <w:trHeight w:val="228"/>
      </w:trPr>
      <w:tc>
        <w:tcPr>
          <w:tcW w:w="2551" w:type="dxa"/>
          <w:shd w:val="clear" w:color="auto" w:fill="auto"/>
        </w:tcPr>
        <w:p w14:paraId="22309A5F" w14:textId="0784CC90" w:rsidR="005A0223" w:rsidRPr="00AB22E1" w:rsidRDefault="005A0223" w:rsidP="00AB22E1">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085" w:type="dxa"/>
          <w:shd w:val="clear" w:color="auto" w:fill="auto"/>
          <w:vAlign w:val="center"/>
        </w:tcPr>
        <w:p w14:paraId="3D9EE955" w14:textId="5F365AB6" w:rsidR="005A0223" w:rsidRPr="00EC3FC7" w:rsidRDefault="005A0223" w:rsidP="00AF3F8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Jiquipilco</w:t>
          </w:r>
          <w:proofErr w:type="spellEnd"/>
        </w:p>
      </w:tc>
    </w:tr>
    <w:tr w:rsidR="005A0223" w:rsidRPr="00EC3FC7" w14:paraId="5BAA0B69" w14:textId="77777777" w:rsidTr="00AF3F8D">
      <w:tc>
        <w:tcPr>
          <w:tcW w:w="2551" w:type="dxa"/>
          <w:shd w:val="clear" w:color="auto" w:fill="auto"/>
          <w:vAlign w:val="center"/>
        </w:tcPr>
        <w:p w14:paraId="48234ECE" w14:textId="77777777" w:rsidR="005A0223" w:rsidRPr="00EC3FC7" w:rsidRDefault="005A0223" w:rsidP="00AB22E1">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085" w:type="dxa"/>
          <w:shd w:val="clear" w:color="auto" w:fill="auto"/>
          <w:vAlign w:val="center"/>
        </w:tcPr>
        <w:p w14:paraId="0D93016B" w14:textId="77777777" w:rsidR="005A0223" w:rsidRPr="00EC3FC7" w:rsidRDefault="005A0223" w:rsidP="00AB22E1">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EC3FC7">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EC3FC7">
            <w:rPr>
              <w:rFonts w:ascii="Palatino Linotype" w:hAnsi="Palatino Linotype"/>
              <w:b/>
              <w:sz w:val="22"/>
              <w:szCs w:val="22"/>
              <w:lang w:val="es-ES_tradnl"/>
            </w:rPr>
            <w:t>Yapur</w:t>
          </w:r>
          <w:proofErr w:type="spellEnd"/>
        </w:p>
      </w:tc>
    </w:tr>
  </w:tbl>
  <w:p w14:paraId="2584950F" w14:textId="0171FFEE" w:rsidR="005A0223" w:rsidRPr="00843375" w:rsidRDefault="002A7BCF" w:rsidP="00AB22E1">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610B4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3" type="#_x0000_t75" style="position:absolute;margin-left:0;margin-top:0;width:540pt;height:10in;z-index:-251658240;mso-position-horizontal:center;mso-position-horizontal-relative:margin;mso-position-vertical:center;mso-position-vertical-relative:margin" o:allowincell="f">
          <v:imagedata r:id="rId2" o:title="RESOLUCIÓN"/>
          <w10:wrap anchorx="margin" anchory="margin"/>
        </v:shape>
      </w:pict>
    </w:r>
  </w:p>
  <w:p w14:paraId="6A573916" w14:textId="77777777" w:rsidR="005A0223" w:rsidRPr="00843375" w:rsidRDefault="005A0223" w:rsidP="00AB22E1">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730" w:tblpY="-189"/>
      <w:tblW w:w="10598" w:type="dxa"/>
      <w:tblLayout w:type="fixed"/>
      <w:tblLook w:val="04A0" w:firstRow="1" w:lastRow="0" w:firstColumn="1" w:lastColumn="0" w:noHBand="0" w:noVBand="1"/>
    </w:tblPr>
    <w:tblGrid>
      <w:gridCol w:w="4928"/>
      <w:gridCol w:w="2551"/>
      <w:gridCol w:w="3119"/>
    </w:tblGrid>
    <w:tr w:rsidR="005A0223" w:rsidRPr="008F2CCC" w14:paraId="6204F186" w14:textId="77777777" w:rsidTr="00AB22E1">
      <w:trPr>
        <w:trHeight w:val="651"/>
      </w:trPr>
      <w:tc>
        <w:tcPr>
          <w:tcW w:w="4928" w:type="dxa"/>
          <w:vMerge w:val="restart"/>
          <w:shd w:val="clear" w:color="auto" w:fill="auto"/>
        </w:tcPr>
        <w:p w14:paraId="4C1FBC73" w14:textId="1AF1B1AA" w:rsidR="005A0223" w:rsidRPr="0010196A" w:rsidRDefault="005A0223" w:rsidP="00AB22E1">
          <w:pPr>
            <w:rPr>
              <w:rFonts w:ascii="Palatino Linotype" w:hAnsi="Palatino Linotype"/>
              <w:sz w:val="28"/>
              <w:szCs w:val="28"/>
            </w:rPr>
          </w:pPr>
          <w:r>
            <w:rPr>
              <w:rFonts w:ascii="Palatino Linotype" w:hAnsi="Palatino Linotype"/>
              <w:noProof/>
              <w:sz w:val="28"/>
              <w:szCs w:val="28"/>
              <w:lang w:val="es-ES"/>
            </w:rPr>
            <w:drawing>
              <wp:inline distT="0" distB="0" distL="0" distR="0" wp14:anchorId="07C4CFC8" wp14:editId="2463EF8B">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val="es-ES"/>
            </w:rPr>
            <w:drawing>
              <wp:anchor distT="0" distB="0" distL="114300" distR="114300" simplePos="0" relativeHeight="251657216" behindDoc="1" locked="0" layoutInCell="0" allowOverlap="1" wp14:anchorId="28E970B4" wp14:editId="09E46B36">
                <wp:simplePos x="0" y="0"/>
                <wp:positionH relativeFrom="margin">
                  <wp:align>center</wp:align>
                </wp:positionH>
                <wp:positionV relativeFrom="margin">
                  <wp:align>center</wp:align>
                </wp:positionV>
                <wp:extent cx="6858000" cy="9144000"/>
                <wp:effectExtent l="0" t="0" r="0" b="0"/>
                <wp:wrapNone/>
                <wp:docPr id="4" name="Imagen 4"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788D5420" w14:textId="77777777" w:rsidR="005A0223" w:rsidRPr="008F2CCC" w:rsidRDefault="005A0223" w:rsidP="00AB22E1">
          <w:pPr>
            <w:rPr>
              <w:rFonts w:ascii="Palatino Linotype" w:hAnsi="Palatino Linotype"/>
              <w:b/>
              <w:sz w:val="22"/>
              <w:szCs w:val="22"/>
              <w:lang w:val="es-ES_tradnl"/>
            </w:rPr>
          </w:pPr>
        </w:p>
      </w:tc>
      <w:tc>
        <w:tcPr>
          <w:tcW w:w="2551" w:type="dxa"/>
          <w:shd w:val="clear" w:color="auto" w:fill="auto"/>
        </w:tcPr>
        <w:p w14:paraId="60E15359" w14:textId="77777777" w:rsidR="005A0223" w:rsidRDefault="005A0223" w:rsidP="00AB22E1">
          <w:pPr>
            <w:contextualSpacing/>
            <w:rPr>
              <w:rFonts w:ascii="Palatino Linotype" w:hAnsi="Palatino Linotype"/>
              <w:b/>
              <w:sz w:val="22"/>
              <w:szCs w:val="22"/>
              <w:lang w:val="es-ES_tradnl"/>
            </w:rPr>
          </w:pPr>
        </w:p>
        <w:p w14:paraId="3F4763C2" w14:textId="77777777" w:rsidR="005A0223" w:rsidRPr="008F2CCC" w:rsidRDefault="005A0223" w:rsidP="00AB22E1">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14:paraId="30CAEEEE" w14:textId="77777777" w:rsidR="005A0223" w:rsidRDefault="005A0223" w:rsidP="00AB22E1">
          <w:pPr>
            <w:contextualSpacing/>
            <w:jc w:val="both"/>
            <w:rPr>
              <w:rFonts w:ascii="Palatino Linotype" w:hAnsi="Palatino Linotype"/>
              <w:b/>
              <w:sz w:val="22"/>
              <w:szCs w:val="22"/>
              <w:lang w:val="es-ES_tradnl"/>
            </w:rPr>
          </w:pPr>
        </w:p>
        <w:p w14:paraId="743CF80D" w14:textId="77777777" w:rsidR="005A0223" w:rsidRPr="008F2CCC" w:rsidRDefault="005A0223" w:rsidP="00AB22E1">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05597/INFOEM/IP/RR/2020  </w:t>
          </w:r>
        </w:p>
      </w:tc>
    </w:tr>
    <w:tr w:rsidR="005A0223" w:rsidRPr="008F2CCC" w14:paraId="730022D6" w14:textId="77777777" w:rsidTr="00AB22E1">
      <w:trPr>
        <w:trHeight w:val="159"/>
      </w:trPr>
      <w:tc>
        <w:tcPr>
          <w:tcW w:w="4928" w:type="dxa"/>
          <w:vMerge/>
          <w:shd w:val="clear" w:color="auto" w:fill="auto"/>
        </w:tcPr>
        <w:p w14:paraId="72B2839C" w14:textId="77777777" w:rsidR="005A0223" w:rsidRPr="008F2CCC" w:rsidRDefault="005A0223" w:rsidP="00AB22E1">
          <w:pPr>
            <w:rPr>
              <w:rFonts w:ascii="Palatino Linotype" w:hAnsi="Palatino Linotype"/>
              <w:b/>
              <w:sz w:val="22"/>
              <w:szCs w:val="22"/>
              <w:lang w:val="es-ES_tradnl"/>
            </w:rPr>
          </w:pPr>
        </w:p>
      </w:tc>
      <w:tc>
        <w:tcPr>
          <w:tcW w:w="2551" w:type="dxa"/>
          <w:shd w:val="clear" w:color="auto" w:fill="auto"/>
        </w:tcPr>
        <w:p w14:paraId="456FE105" w14:textId="77777777" w:rsidR="005A0223" w:rsidRPr="008F2CCC" w:rsidRDefault="005A0223" w:rsidP="00AB22E1">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701865A3" w14:textId="77777777" w:rsidR="005A0223" w:rsidRPr="008F2CCC" w:rsidRDefault="005A0223" w:rsidP="00AB22E1">
          <w:pPr>
            <w:contextualSpacing/>
            <w:jc w:val="both"/>
            <w:rPr>
              <w:rFonts w:ascii="Palatino Linotype" w:hAnsi="Palatino Linotype"/>
              <w:b/>
              <w:sz w:val="22"/>
              <w:szCs w:val="22"/>
              <w:lang w:val="es-ES_tradnl"/>
            </w:rPr>
          </w:pPr>
        </w:p>
      </w:tc>
    </w:tr>
    <w:tr w:rsidR="005A0223" w:rsidRPr="00DC41C8" w14:paraId="167ADE20" w14:textId="77777777" w:rsidTr="00AB22E1">
      <w:trPr>
        <w:trHeight w:val="253"/>
      </w:trPr>
      <w:tc>
        <w:tcPr>
          <w:tcW w:w="4928" w:type="dxa"/>
          <w:vMerge/>
          <w:shd w:val="clear" w:color="auto" w:fill="auto"/>
        </w:tcPr>
        <w:p w14:paraId="6745590F" w14:textId="77777777" w:rsidR="005A0223" w:rsidRPr="008F2CCC" w:rsidRDefault="005A0223" w:rsidP="00AB22E1">
          <w:pPr>
            <w:rPr>
              <w:rFonts w:ascii="Palatino Linotype" w:hAnsi="Palatino Linotype"/>
              <w:b/>
              <w:sz w:val="22"/>
              <w:szCs w:val="22"/>
              <w:lang w:val="es-ES_tradnl"/>
            </w:rPr>
          </w:pPr>
        </w:p>
      </w:tc>
      <w:tc>
        <w:tcPr>
          <w:tcW w:w="2551" w:type="dxa"/>
          <w:shd w:val="clear" w:color="auto" w:fill="auto"/>
        </w:tcPr>
        <w:p w14:paraId="6A769540" w14:textId="77777777" w:rsidR="005A0223" w:rsidRPr="008F2CCC" w:rsidRDefault="005A0223" w:rsidP="00AB22E1">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14:paraId="62489B4E" w14:textId="77777777" w:rsidR="005A0223" w:rsidRPr="00DC41C8" w:rsidRDefault="005A0223" w:rsidP="00AB22E1">
          <w:pPr>
            <w:contextualSpacing/>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bCs/>
              <w:sz w:val="22"/>
              <w:szCs w:val="22"/>
            </w:rPr>
            <w:t>Jiquipilco</w:t>
          </w:r>
        </w:p>
      </w:tc>
    </w:tr>
    <w:tr w:rsidR="005A0223" w:rsidRPr="008F2CCC" w14:paraId="1BF96BC7" w14:textId="77777777" w:rsidTr="00AB22E1">
      <w:trPr>
        <w:trHeight w:val="159"/>
      </w:trPr>
      <w:tc>
        <w:tcPr>
          <w:tcW w:w="4928" w:type="dxa"/>
          <w:vMerge/>
          <w:shd w:val="clear" w:color="auto" w:fill="auto"/>
        </w:tcPr>
        <w:p w14:paraId="02A81C7D" w14:textId="77777777" w:rsidR="005A0223" w:rsidRPr="008F2CCC" w:rsidRDefault="005A0223" w:rsidP="00AB22E1">
          <w:pPr>
            <w:rPr>
              <w:rFonts w:ascii="Palatino Linotype" w:hAnsi="Palatino Linotype"/>
              <w:b/>
              <w:sz w:val="22"/>
              <w:szCs w:val="22"/>
              <w:lang w:val="es-ES_tradnl"/>
            </w:rPr>
          </w:pPr>
        </w:p>
      </w:tc>
      <w:tc>
        <w:tcPr>
          <w:tcW w:w="2551" w:type="dxa"/>
          <w:shd w:val="clear" w:color="auto" w:fill="auto"/>
        </w:tcPr>
        <w:p w14:paraId="065996FE" w14:textId="77777777" w:rsidR="005A0223" w:rsidRPr="008F2CCC" w:rsidRDefault="005A0223" w:rsidP="00AB22E1">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14:paraId="36024EDD" w14:textId="77777777" w:rsidR="005A0223" w:rsidRDefault="005A0223" w:rsidP="00AB22E1">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p w14:paraId="119854C9" w14:textId="77777777" w:rsidR="005A0223" w:rsidRPr="008F2CCC" w:rsidRDefault="005A0223" w:rsidP="00AB22E1">
          <w:pPr>
            <w:contextualSpacing/>
            <w:jc w:val="both"/>
            <w:rPr>
              <w:rFonts w:ascii="Palatino Linotype" w:hAnsi="Palatino Linotype"/>
              <w:b/>
              <w:sz w:val="22"/>
              <w:szCs w:val="22"/>
              <w:lang w:val="es-ES_tradnl"/>
            </w:rPr>
          </w:pPr>
        </w:p>
      </w:tc>
    </w:tr>
  </w:tbl>
  <w:p w14:paraId="4AA87314" w14:textId="77777777" w:rsidR="005A0223" w:rsidRPr="00843375" w:rsidRDefault="005A0223">
    <w:pPr>
      <w:pStyle w:val="Encabezado"/>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F62A57"/>
    <w:multiLevelType w:val="hybridMultilevel"/>
    <w:tmpl w:val="5B1A9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3233EB"/>
    <w:multiLevelType w:val="hybridMultilevel"/>
    <w:tmpl w:val="18F6D6FE"/>
    <w:lvl w:ilvl="0" w:tplc="080A0001">
      <w:start w:val="1"/>
      <w:numFmt w:val="bullet"/>
      <w:lvlText w:val=""/>
      <w:lvlJc w:val="left"/>
      <w:pPr>
        <w:ind w:left="360" w:hanging="360"/>
      </w:pPr>
      <w:rPr>
        <w:rFonts w:ascii="Symbol" w:hAnsi="Symbo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6988418C"/>
    <w:multiLevelType w:val="hybridMultilevel"/>
    <w:tmpl w:val="BE5A313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14"/>
  </w:num>
  <w:num w:numId="4">
    <w:abstractNumId w:val="11"/>
  </w:num>
  <w:num w:numId="5">
    <w:abstractNumId w:val="13"/>
  </w:num>
  <w:num w:numId="6">
    <w:abstractNumId w:val="0"/>
  </w:num>
  <w:num w:numId="7">
    <w:abstractNumId w:val="1"/>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4"/>
  </w:num>
  <w:num w:numId="13">
    <w:abstractNumId w:val="5"/>
  </w:num>
  <w:num w:numId="14">
    <w:abstractNumId w:val="6"/>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0B2"/>
    <w:rsid w:val="00006F11"/>
    <w:rsid w:val="00016DFC"/>
    <w:rsid w:val="00026CC9"/>
    <w:rsid w:val="000F5813"/>
    <w:rsid w:val="001029B2"/>
    <w:rsid w:val="001128D3"/>
    <w:rsid w:val="001312C0"/>
    <w:rsid w:val="00145F91"/>
    <w:rsid w:val="001B0A51"/>
    <w:rsid w:val="001C14F4"/>
    <w:rsid w:val="001C2E18"/>
    <w:rsid w:val="00202D98"/>
    <w:rsid w:val="002237E9"/>
    <w:rsid w:val="002A7BCF"/>
    <w:rsid w:val="002C1DDB"/>
    <w:rsid w:val="00323DDD"/>
    <w:rsid w:val="0033330A"/>
    <w:rsid w:val="00366BC7"/>
    <w:rsid w:val="00390A3D"/>
    <w:rsid w:val="00393384"/>
    <w:rsid w:val="003A58B6"/>
    <w:rsid w:val="003B0740"/>
    <w:rsid w:val="00431FE3"/>
    <w:rsid w:val="00441EE5"/>
    <w:rsid w:val="00457937"/>
    <w:rsid w:val="00473BD3"/>
    <w:rsid w:val="00496165"/>
    <w:rsid w:val="004E4182"/>
    <w:rsid w:val="005624B8"/>
    <w:rsid w:val="005A0223"/>
    <w:rsid w:val="00624F2B"/>
    <w:rsid w:val="00635214"/>
    <w:rsid w:val="006837C5"/>
    <w:rsid w:val="00686F9F"/>
    <w:rsid w:val="006B21E9"/>
    <w:rsid w:val="007D5CC9"/>
    <w:rsid w:val="007E03B1"/>
    <w:rsid w:val="00832C10"/>
    <w:rsid w:val="00861F91"/>
    <w:rsid w:val="008779EA"/>
    <w:rsid w:val="00880B8B"/>
    <w:rsid w:val="00887613"/>
    <w:rsid w:val="008B0719"/>
    <w:rsid w:val="008B75D1"/>
    <w:rsid w:val="00916409"/>
    <w:rsid w:val="00952E49"/>
    <w:rsid w:val="00954CB3"/>
    <w:rsid w:val="009B6828"/>
    <w:rsid w:val="00A46D28"/>
    <w:rsid w:val="00A679BB"/>
    <w:rsid w:val="00A740B2"/>
    <w:rsid w:val="00AB1E4C"/>
    <w:rsid w:val="00AB22E1"/>
    <w:rsid w:val="00AF3F8D"/>
    <w:rsid w:val="00B04A73"/>
    <w:rsid w:val="00B22EE4"/>
    <w:rsid w:val="00B64F65"/>
    <w:rsid w:val="00BA38E6"/>
    <w:rsid w:val="00C45867"/>
    <w:rsid w:val="00CB5B1F"/>
    <w:rsid w:val="00D24C3A"/>
    <w:rsid w:val="00DC0DC4"/>
    <w:rsid w:val="00DC3B06"/>
    <w:rsid w:val="00E0144C"/>
    <w:rsid w:val="00E12195"/>
    <w:rsid w:val="00E71F02"/>
    <w:rsid w:val="00E7602F"/>
    <w:rsid w:val="00E921FA"/>
    <w:rsid w:val="00EB3B07"/>
    <w:rsid w:val="00EB58F6"/>
    <w:rsid w:val="00EC1052"/>
    <w:rsid w:val="00ED06FA"/>
    <w:rsid w:val="00EF6620"/>
    <w:rsid w:val="00F31E8B"/>
    <w:rsid w:val="00F94395"/>
    <w:rsid w:val="00FB44C6"/>
    <w:rsid w:val="00FC34A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65C1C3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B2"/>
    <w:rPr>
      <w:rFonts w:ascii="Times New Roman" w:eastAsia="Times New Roman" w:hAnsi="Times New Roman" w:cs="Times New Roman"/>
      <w:lang w:val="es-MX"/>
    </w:rPr>
  </w:style>
  <w:style w:type="paragraph" w:styleId="Ttulo3">
    <w:name w:val="heading 3"/>
    <w:basedOn w:val="Normal"/>
    <w:link w:val="Ttulo3Car"/>
    <w:uiPriority w:val="9"/>
    <w:qFormat/>
    <w:rsid w:val="00A740B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740B2"/>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A740B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740B2"/>
  </w:style>
  <w:style w:type="paragraph" w:styleId="Piedepgina">
    <w:name w:val="footer"/>
    <w:basedOn w:val="Normal"/>
    <w:link w:val="PiedepginaCar"/>
    <w:uiPriority w:val="99"/>
    <w:unhideWhenUsed/>
    <w:rsid w:val="00A740B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740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40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740B2"/>
    <w:rPr>
      <w:rFonts w:ascii="Times New Roman" w:eastAsia="Times New Roman" w:hAnsi="Times New Roman" w:cs="Times New Roman"/>
      <w:lang w:val="es-MX"/>
    </w:rPr>
  </w:style>
  <w:style w:type="character" w:customStyle="1" w:styleId="apple-converted-space">
    <w:name w:val="apple-converted-space"/>
    <w:basedOn w:val="Fuentedeprrafopredeter"/>
    <w:rsid w:val="00A740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740B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740B2"/>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A740B2"/>
    <w:rPr>
      <w:vertAlign w:val="superscript"/>
    </w:rPr>
  </w:style>
  <w:style w:type="paragraph" w:styleId="Sinespaciado">
    <w:name w:val="No Spacing"/>
    <w:aliases w:val="Francesa"/>
    <w:link w:val="SinespaciadoCar"/>
    <w:uiPriority w:val="1"/>
    <w:qFormat/>
    <w:rsid w:val="00A740B2"/>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A740B2"/>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A74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0B2"/>
    <w:rPr>
      <w:rFonts w:ascii="Segoe UI" w:eastAsia="Times New Roman" w:hAnsi="Segoe UI" w:cs="Segoe UI"/>
      <w:sz w:val="18"/>
      <w:szCs w:val="18"/>
      <w:lang w:val="es-MX"/>
    </w:rPr>
  </w:style>
  <w:style w:type="character" w:styleId="Hipervnculo">
    <w:name w:val="Hyperlink"/>
    <w:basedOn w:val="Fuentedeprrafopredeter"/>
    <w:uiPriority w:val="99"/>
    <w:unhideWhenUsed/>
    <w:rsid w:val="00A740B2"/>
    <w:rPr>
      <w:color w:val="0000FF"/>
      <w:u w:val="single"/>
    </w:rPr>
  </w:style>
  <w:style w:type="paragraph" w:customStyle="1" w:styleId="Default">
    <w:name w:val="Default"/>
    <w:rsid w:val="00A740B2"/>
    <w:pPr>
      <w:autoSpaceDE w:val="0"/>
      <w:autoSpaceDN w:val="0"/>
      <w:adjustRightInd w:val="0"/>
    </w:pPr>
    <w:rPr>
      <w:rFonts w:ascii="Arial" w:eastAsiaTheme="minorHAnsi" w:hAnsi="Arial" w:cs="Arial"/>
      <w:color w:val="000000"/>
      <w:lang w:val="es-MX" w:eastAsia="en-US"/>
    </w:rPr>
  </w:style>
  <w:style w:type="character" w:customStyle="1" w:styleId="m1553324590483875794gmail-m8993139698400752374gmail-apple-converted-space">
    <w:name w:val="m_1553324590483875794gmail-m_8993139698400752374gmail-apple-converted-space"/>
    <w:basedOn w:val="Fuentedeprrafopredeter"/>
    <w:rsid w:val="00A740B2"/>
  </w:style>
  <w:style w:type="paragraph" w:customStyle="1" w:styleId="Texto">
    <w:name w:val="Texto"/>
    <w:basedOn w:val="Normal"/>
    <w:link w:val="TextoCar"/>
    <w:rsid w:val="00A740B2"/>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A740B2"/>
    <w:rPr>
      <w:rFonts w:ascii="Arial" w:eastAsia="Times New Roman" w:hAnsi="Arial" w:cs="Arial"/>
      <w:sz w:val="18"/>
      <w:szCs w:val="20"/>
      <w:lang w:val="es-ES"/>
    </w:rPr>
  </w:style>
  <w:style w:type="paragraph" w:customStyle="1" w:styleId="ROMANOS">
    <w:name w:val="ROMANOS"/>
    <w:basedOn w:val="Normal"/>
    <w:link w:val="ROMANOSCar"/>
    <w:rsid w:val="00A740B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740B2"/>
    <w:rPr>
      <w:rFonts w:ascii="Arial" w:eastAsia="Times New Roman" w:hAnsi="Arial" w:cs="Arial"/>
      <w:sz w:val="18"/>
      <w:szCs w:val="18"/>
      <w:lang w:val="es-ES"/>
    </w:rPr>
  </w:style>
  <w:style w:type="table" w:styleId="Tablaconcuadrcula">
    <w:name w:val="Table Grid"/>
    <w:basedOn w:val="Tablanormal"/>
    <w:uiPriority w:val="59"/>
    <w:rsid w:val="00A740B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A740B2"/>
    <w:pPr>
      <w:spacing w:before="100" w:beforeAutospacing="1" w:after="100" w:afterAutospacing="1"/>
    </w:pPr>
    <w:rPr>
      <w:lang w:eastAsia="es-MX"/>
    </w:rPr>
  </w:style>
  <w:style w:type="character" w:styleId="Enfasis">
    <w:name w:val="Emphasis"/>
    <w:basedOn w:val="Fuentedeprrafopredeter"/>
    <w:uiPriority w:val="20"/>
    <w:qFormat/>
    <w:rsid w:val="00A740B2"/>
    <w:rPr>
      <w:i/>
      <w:iCs/>
    </w:rPr>
  </w:style>
  <w:style w:type="paragraph" w:customStyle="1" w:styleId="j">
    <w:name w:val="j"/>
    <w:basedOn w:val="Normal"/>
    <w:rsid w:val="00A740B2"/>
    <w:pPr>
      <w:spacing w:before="100" w:beforeAutospacing="1" w:after="100" w:afterAutospacing="1"/>
    </w:pPr>
    <w:rPr>
      <w:lang w:eastAsia="es-MX"/>
    </w:rPr>
  </w:style>
  <w:style w:type="character" w:customStyle="1" w:styleId="nacep">
    <w:name w:val="n_acep"/>
    <w:basedOn w:val="Fuentedeprrafopredeter"/>
    <w:rsid w:val="00A740B2"/>
  </w:style>
  <w:style w:type="paragraph" w:customStyle="1" w:styleId="q">
    <w:name w:val="q"/>
    <w:basedOn w:val="Normal"/>
    <w:rsid w:val="00A740B2"/>
    <w:pPr>
      <w:spacing w:before="100" w:beforeAutospacing="1" w:after="100" w:afterAutospacing="1"/>
    </w:pPr>
    <w:rPr>
      <w:lang w:eastAsia="es-MX"/>
    </w:rPr>
  </w:style>
  <w:style w:type="character" w:customStyle="1" w:styleId="d">
    <w:name w:val="d"/>
    <w:basedOn w:val="Fuentedeprrafopredeter"/>
    <w:rsid w:val="00A740B2"/>
  </w:style>
  <w:style w:type="paragraph" w:styleId="NormalWeb">
    <w:name w:val="Normal (Web)"/>
    <w:basedOn w:val="Normal"/>
    <w:rsid w:val="00A740B2"/>
    <w:pPr>
      <w:spacing w:before="100" w:beforeAutospacing="1" w:after="100" w:afterAutospacing="1"/>
    </w:pPr>
    <w:rPr>
      <w:lang w:val="es-ES"/>
    </w:rPr>
  </w:style>
  <w:style w:type="character" w:styleId="Textoennegrita">
    <w:name w:val="Strong"/>
    <w:uiPriority w:val="22"/>
    <w:qFormat/>
    <w:rsid w:val="00A740B2"/>
    <w:rPr>
      <w:b/>
      <w:bCs/>
    </w:rPr>
  </w:style>
  <w:style w:type="paragraph" w:styleId="Textodecuerpo2">
    <w:name w:val="Body Text 2"/>
    <w:basedOn w:val="Normal"/>
    <w:link w:val="Textodecuerpo2Car"/>
    <w:uiPriority w:val="99"/>
    <w:unhideWhenUsed/>
    <w:rsid w:val="00A740B2"/>
    <w:pPr>
      <w:spacing w:after="120" w:line="480" w:lineRule="auto"/>
    </w:pPr>
    <w:rPr>
      <w:lang w:val="es-ES"/>
    </w:rPr>
  </w:style>
  <w:style w:type="character" w:customStyle="1" w:styleId="Textodecuerpo2Car">
    <w:name w:val="Texto de cuerpo 2 Car"/>
    <w:basedOn w:val="Fuentedeprrafopredeter"/>
    <w:link w:val="Textodecuerpo2"/>
    <w:uiPriority w:val="99"/>
    <w:rsid w:val="00A740B2"/>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740B2"/>
    <w:pPr>
      <w:ind w:left="708"/>
    </w:pPr>
    <w:rPr>
      <w:lang w:val="es-ES"/>
    </w:rPr>
  </w:style>
  <w:style w:type="character" w:customStyle="1" w:styleId="Listavistosa-nfasis1Car">
    <w:name w:val="Lista vistosa - Énfasis 1 Car"/>
    <w:link w:val="Listavistosa-nfasis11"/>
    <w:uiPriority w:val="34"/>
    <w:locked/>
    <w:rsid w:val="00A740B2"/>
    <w:rPr>
      <w:rFonts w:ascii="Times New Roman" w:eastAsia="Times New Roman" w:hAnsi="Times New Roman" w:cs="Times New Roman"/>
      <w:lang w:val="es-ES"/>
    </w:rPr>
  </w:style>
  <w:style w:type="character" w:customStyle="1" w:styleId="apple-style-span">
    <w:name w:val="apple-style-span"/>
    <w:rsid w:val="00A740B2"/>
  </w:style>
  <w:style w:type="paragraph" w:styleId="Textosinformato">
    <w:name w:val="Plain Text"/>
    <w:basedOn w:val="Normal"/>
    <w:link w:val="TextosinformatoCar"/>
    <w:rsid w:val="00A740B2"/>
    <w:rPr>
      <w:rFonts w:ascii="Courier New" w:hAnsi="Courier New"/>
      <w:sz w:val="20"/>
      <w:szCs w:val="20"/>
      <w:lang w:val="es-ES"/>
    </w:rPr>
  </w:style>
  <w:style w:type="character" w:customStyle="1" w:styleId="TextosinformatoCar">
    <w:name w:val="Texto sin formato Car"/>
    <w:basedOn w:val="Fuentedeprrafopredeter"/>
    <w:link w:val="Textosinformato"/>
    <w:rsid w:val="00A740B2"/>
    <w:rPr>
      <w:rFonts w:ascii="Courier New" w:eastAsia="Times New Roman" w:hAnsi="Courier New" w:cs="Times New Roman"/>
      <w:sz w:val="20"/>
      <w:szCs w:val="20"/>
      <w:lang w:val="es-ES"/>
    </w:rPr>
  </w:style>
  <w:style w:type="paragraph" w:customStyle="1" w:styleId="Standard">
    <w:name w:val="Standard"/>
    <w:rsid w:val="00A740B2"/>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A740B2"/>
    <w:rPr>
      <w:rFonts w:ascii="Arial" w:hAnsi="Arial" w:cs="Arial" w:hint="default"/>
      <w:b/>
      <w:bCs/>
      <w:sz w:val="18"/>
      <w:szCs w:val="18"/>
    </w:rPr>
  </w:style>
  <w:style w:type="paragraph" w:customStyle="1" w:styleId="Pa2">
    <w:name w:val="Pa2"/>
    <w:basedOn w:val="Normal"/>
    <w:next w:val="Normal"/>
    <w:uiPriority w:val="99"/>
    <w:rsid w:val="00A740B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740B2"/>
  </w:style>
  <w:style w:type="character" w:customStyle="1" w:styleId="b">
    <w:name w:val="b"/>
    <w:basedOn w:val="Fuentedeprrafopredeter"/>
    <w:rsid w:val="00A740B2"/>
  </w:style>
  <w:style w:type="character" w:customStyle="1" w:styleId="k">
    <w:name w:val="k"/>
    <w:basedOn w:val="Fuentedeprrafopredeter"/>
    <w:rsid w:val="00A740B2"/>
  </w:style>
  <w:style w:type="character" w:customStyle="1" w:styleId="h">
    <w:name w:val="h"/>
    <w:basedOn w:val="Fuentedeprrafopredeter"/>
    <w:rsid w:val="00A740B2"/>
  </w:style>
  <w:style w:type="paragraph" w:customStyle="1" w:styleId="RSCGnotaalpie">
    <w:name w:val="RSCG nota al pie"/>
    <w:basedOn w:val="Normal"/>
    <w:uiPriority w:val="99"/>
    <w:qFormat/>
    <w:rsid w:val="00A740B2"/>
    <w:pPr>
      <w:spacing w:after="120"/>
      <w:jc w:val="both"/>
    </w:pPr>
    <w:rPr>
      <w:rFonts w:ascii="palatino" w:hAnsi="palatino" w:cstheme="minorBidi"/>
      <w:sz w:val="22"/>
      <w:szCs w:val="22"/>
      <w:lang w:eastAsia="en-US"/>
    </w:rPr>
  </w:style>
  <w:style w:type="character" w:customStyle="1" w:styleId="lbl-encabezado-blanco2">
    <w:name w:val="lbl-encabezado-blanco2"/>
    <w:rsid w:val="00A740B2"/>
    <w:rPr>
      <w:color w:val="FFFFFF"/>
    </w:rPr>
  </w:style>
  <w:style w:type="paragraph" w:customStyle="1" w:styleId="ANOTACION">
    <w:name w:val="ANOTACION"/>
    <w:basedOn w:val="Normal"/>
    <w:link w:val="ANOTACIONCar"/>
    <w:rsid w:val="00A740B2"/>
    <w:pPr>
      <w:spacing w:before="101" w:after="101"/>
      <w:jc w:val="center"/>
    </w:pPr>
    <w:rPr>
      <w:b/>
      <w:sz w:val="18"/>
      <w:szCs w:val="18"/>
      <w:lang w:val="x-none" w:eastAsia="x-none"/>
    </w:rPr>
  </w:style>
  <w:style w:type="character" w:customStyle="1" w:styleId="ANOTACIONCar">
    <w:name w:val="ANOTACION Car"/>
    <w:link w:val="ANOTACION"/>
    <w:locked/>
    <w:rsid w:val="00A740B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A740B2"/>
    <w:rPr>
      <w:sz w:val="16"/>
      <w:szCs w:val="16"/>
    </w:rPr>
  </w:style>
  <w:style w:type="paragraph" w:styleId="Textocomentario">
    <w:name w:val="annotation text"/>
    <w:basedOn w:val="Normal"/>
    <w:link w:val="TextocomentarioCar"/>
    <w:uiPriority w:val="99"/>
    <w:semiHidden/>
    <w:unhideWhenUsed/>
    <w:rsid w:val="00A740B2"/>
    <w:rPr>
      <w:sz w:val="20"/>
      <w:szCs w:val="20"/>
    </w:rPr>
  </w:style>
  <w:style w:type="character" w:customStyle="1" w:styleId="TextocomentarioCar">
    <w:name w:val="Texto comentario Car"/>
    <w:basedOn w:val="Fuentedeprrafopredeter"/>
    <w:link w:val="Textocomentario"/>
    <w:uiPriority w:val="99"/>
    <w:semiHidden/>
    <w:rsid w:val="00A740B2"/>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740B2"/>
    <w:rPr>
      <w:b/>
      <w:bCs/>
    </w:rPr>
  </w:style>
  <w:style w:type="character" w:customStyle="1" w:styleId="AsuntodelcomentarioCar">
    <w:name w:val="Asunto del comentario Car"/>
    <w:basedOn w:val="TextocomentarioCar"/>
    <w:link w:val="Asuntodelcomentario"/>
    <w:uiPriority w:val="99"/>
    <w:semiHidden/>
    <w:rsid w:val="00A740B2"/>
    <w:rPr>
      <w:rFonts w:ascii="Times New Roman" w:eastAsia="Times New Roman" w:hAnsi="Times New Roman" w:cs="Times New Roman"/>
      <w:b/>
      <w:bCs/>
      <w:sz w:val="20"/>
      <w:szCs w:val="20"/>
      <w:lang w:val="es-MX"/>
    </w:rPr>
  </w:style>
  <w:style w:type="character" w:styleId="Hipervnculovisitado">
    <w:name w:val="FollowedHyperlink"/>
    <w:basedOn w:val="Fuentedeprrafopredeter"/>
    <w:uiPriority w:val="99"/>
    <w:semiHidden/>
    <w:unhideWhenUsed/>
    <w:rsid w:val="002237E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B2"/>
    <w:rPr>
      <w:rFonts w:ascii="Times New Roman" w:eastAsia="Times New Roman" w:hAnsi="Times New Roman" w:cs="Times New Roman"/>
      <w:lang w:val="es-MX"/>
    </w:rPr>
  </w:style>
  <w:style w:type="paragraph" w:styleId="Ttulo3">
    <w:name w:val="heading 3"/>
    <w:basedOn w:val="Normal"/>
    <w:link w:val="Ttulo3Car"/>
    <w:uiPriority w:val="9"/>
    <w:qFormat/>
    <w:rsid w:val="00A740B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740B2"/>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A740B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740B2"/>
  </w:style>
  <w:style w:type="paragraph" w:styleId="Piedepgina">
    <w:name w:val="footer"/>
    <w:basedOn w:val="Normal"/>
    <w:link w:val="PiedepginaCar"/>
    <w:uiPriority w:val="99"/>
    <w:unhideWhenUsed/>
    <w:rsid w:val="00A740B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740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40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740B2"/>
    <w:rPr>
      <w:rFonts w:ascii="Times New Roman" w:eastAsia="Times New Roman" w:hAnsi="Times New Roman" w:cs="Times New Roman"/>
      <w:lang w:val="es-MX"/>
    </w:rPr>
  </w:style>
  <w:style w:type="character" w:customStyle="1" w:styleId="apple-converted-space">
    <w:name w:val="apple-converted-space"/>
    <w:basedOn w:val="Fuentedeprrafopredeter"/>
    <w:rsid w:val="00A740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740B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740B2"/>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A740B2"/>
    <w:rPr>
      <w:vertAlign w:val="superscript"/>
    </w:rPr>
  </w:style>
  <w:style w:type="paragraph" w:styleId="Sinespaciado">
    <w:name w:val="No Spacing"/>
    <w:aliases w:val="Francesa"/>
    <w:link w:val="SinespaciadoCar"/>
    <w:uiPriority w:val="1"/>
    <w:qFormat/>
    <w:rsid w:val="00A740B2"/>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A740B2"/>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A74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0B2"/>
    <w:rPr>
      <w:rFonts w:ascii="Segoe UI" w:eastAsia="Times New Roman" w:hAnsi="Segoe UI" w:cs="Segoe UI"/>
      <w:sz w:val="18"/>
      <w:szCs w:val="18"/>
      <w:lang w:val="es-MX"/>
    </w:rPr>
  </w:style>
  <w:style w:type="character" w:styleId="Hipervnculo">
    <w:name w:val="Hyperlink"/>
    <w:basedOn w:val="Fuentedeprrafopredeter"/>
    <w:uiPriority w:val="99"/>
    <w:unhideWhenUsed/>
    <w:rsid w:val="00A740B2"/>
    <w:rPr>
      <w:color w:val="0000FF"/>
      <w:u w:val="single"/>
    </w:rPr>
  </w:style>
  <w:style w:type="paragraph" w:customStyle="1" w:styleId="Default">
    <w:name w:val="Default"/>
    <w:rsid w:val="00A740B2"/>
    <w:pPr>
      <w:autoSpaceDE w:val="0"/>
      <w:autoSpaceDN w:val="0"/>
      <w:adjustRightInd w:val="0"/>
    </w:pPr>
    <w:rPr>
      <w:rFonts w:ascii="Arial" w:eastAsiaTheme="minorHAnsi" w:hAnsi="Arial" w:cs="Arial"/>
      <w:color w:val="000000"/>
      <w:lang w:val="es-MX" w:eastAsia="en-US"/>
    </w:rPr>
  </w:style>
  <w:style w:type="character" w:customStyle="1" w:styleId="m1553324590483875794gmail-m8993139698400752374gmail-apple-converted-space">
    <w:name w:val="m_1553324590483875794gmail-m_8993139698400752374gmail-apple-converted-space"/>
    <w:basedOn w:val="Fuentedeprrafopredeter"/>
    <w:rsid w:val="00A740B2"/>
  </w:style>
  <w:style w:type="paragraph" w:customStyle="1" w:styleId="Texto">
    <w:name w:val="Texto"/>
    <w:basedOn w:val="Normal"/>
    <w:link w:val="TextoCar"/>
    <w:rsid w:val="00A740B2"/>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A740B2"/>
    <w:rPr>
      <w:rFonts w:ascii="Arial" w:eastAsia="Times New Roman" w:hAnsi="Arial" w:cs="Arial"/>
      <w:sz w:val="18"/>
      <w:szCs w:val="20"/>
      <w:lang w:val="es-ES"/>
    </w:rPr>
  </w:style>
  <w:style w:type="paragraph" w:customStyle="1" w:styleId="ROMANOS">
    <w:name w:val="ROMANOS"/>
    <w:basedOn w:val="Normal"/>
    <w:link w:val="ROMANOSCar"/>
    <w:rsid w:val="00A740B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740B2"/>
    <w:rPr>
      <w:rFonts w:ascii="Arial" w:eastAsia="Times New Roman" w:hAnsi="Arial" w:cs="Arial"/>
      <w:sz w:val="18"/>
      <w:szCs w:val="18"/>
      <w:lang w:val="es-ES"/>
    </w:rPr>
  </w:style>
  <w:style w:type="table" w:styleId="Tablaconcuadrcula">
    <w:name w:val="Table Grid"/>
    <w:basedOn w:val="Tablanormal"/>
    <w:uiPriority w:val="59"/>
    <w:rsid w:val="00A740B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A740B2"/>
    <w:pPr>
      <w:spacing w:before="100" w:beforeAutospacing="1" w:after="100" w:afterAutospacing="1"/>
    </w:pPr>
    <w:rPr>
      <w:lang w:eastAsia="es-MX"/>
    </w:rPr>
  </w:style>
  <w:style w:type="character" w:styleId="Enfasis">
    <w:name w:val="Emphasis"/>
    <w:basedOn w:val="Fuentedeprrafopredeter"/>
    <w:uiPriority w:val="20"/>
    <w:qFormat/>
    <w:rsid w:val="00A740B2"/>
    <w:rPr>
      <w:i/>
      <w:iCs/>
    </w:rPr>
  </w:style>
  <w:style w:type="paragraph" w:customStyle="1" w:styleId="j">
    <w:name w:val="j"/>
    <w:basedOn w:val="Normal"/>
    <w:rsid w:val="00A740B2"/>
    <w:pPr>
      <w:spacing w:before="100" w:beforeAutospacing="1" w:after="100" w:afterAutospacing="1"/>
    </w:pPr>
    <w:rPr>
      <w:lang w:eastAsia="es-MX"/>
    </w:rPr>
  </w:style>
  <w:style w:type="character" w:customStyle="1" w:styleId="nacep">
    <w:name w:val="n_acep"/>
    <w:basedOn w:val="Fuentedeprrafopredeter"/>
    <w:rsid w:val="00A740B2"/>
  </w:style>
  <w:style w:type="paragraph" w:customStyle="1" w:styleId="q">
    <w:name w:val="q"/>
    <w:basedOn w:val="Normal"/>
    <w:rsid w:val="00A740B2"/>
    <w:pPr>
      <w:spacing w:before="100" w:beforeAutospacing="1" w:after="100" w:afterAutospacing="1"/>
    </w:pPr>
    <w:rPr>
      <w:lang w:eastAsia="es-MX"/>
    </w:rPr>
  </w:style>
  <w:style w:type="character" w:customStyle="1" w:styleId="d">
    <w:name w:val="d"/>
    <w:basedOn w:val="Fuentedeprrafopredeter"/>
    <w:rsid w:val="00A740B2"/>
  </w:style>
  <w:style w:type="paragraph" w:styleId="NormalWeb">
    <w:name w:val="Normal (Web)"/>
    <w:basedOn w:val="Normal"/>
    <w:rsid w:val="00A740B2"/>
    <w:pPr>
      <w:spacing w:before="100" w:beforeAutospacing="1" w:after="100" w:afterAutospacing="1"/>
    </w:pPr>
    <w:rPr>
      <w:lang w:val="es-ES"/>
    </w:rPr>
  </w:style>
  <w:style w:type="character" w:styleId="Textoennegrita">
    <w:name w:val="Strong"/>
    <w:uiPriority w:val="22"/>
    <w:qFormat/>
    <w:rsid w:val="00A740B2"/>
    <w:rPr>
      <w:b/>
      <w:bCs/>
    </w:rPr>
  </w:style>
  <w:style w:type="paragraph" w:styleId="Textodecuerpo2">
    <w:name w:val="Body Text 2"/>
    <w:basedOn w:val="Normal"/>
    <w:link w:val="Textodecuerpo2Car"/>
    <w:uiPriority w:val="99"/>
    <w:unhideWhenUsed/>
    <w:rsid w:val="00A740B2"/>
    <w:pPr>
      <w:spacing w:after="120" w:line="480" w:lineRule="auto"/>
    </w:pPr>
    <w:rPr>
      <w:lang w:val="es-ES"/>
    </w:rPr>
  </w:style>
  <w:style w:type="character" w:customStyle="1" w:styleId="Textodecuerpo2Car">
    <w:name w:val="Texto de cuerpo 2 Car"/>
    <w:basedOn w:val="Fuentedeprrafopredeter"/>
    <w:link w:val="Textodecuerpo2"/>
    <w:uiPriority w:val="99"/>
    <w:rsid w:val="00A740B2"/>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740B2"/>
    <w:pPr>
      <w:ind w:left="708"/>
    </w:pPr>
    <w:rPr>
      <w:lang w:val="es-ES"/>
    </w:rPr>
  </w:style>
  <w:style w:type="character" w:customStyle="1" w:styleId="Listavistosa-nfasis1Car">
    <w:name w:val="Lista vistosa - Énfasis 1 Car"/>
    <w:link w:val="Listavistosa-nfasis11"/>
    <w:uiPriority w:val="34"/>
    <w:locked/>
    <w:rsid w:val="00A740B2"/>
    <w:rPr>
      <w:rFonts w:ascii="Times New Roman" w:eastAsia="Times New Roman" w:hAnsi="Times New Roman" w:cs="Times New Roman"/>
      <w:lang w:val="es-ES"/>
    </w:rPr>
  </w:style>
  <w:style w:type="character" w:customStyle="1" w:styleId="apple-style-span">
    <w:name w:val="apple-style-span"/>
    <w:rsid w:val="00A740B2"/>
  </w:style>
  <w:style w:type="paragraph" w:styleId="Textosinformato">
    <w:name w:val="Plain Text"/>
    <w:basedOn w:val="Normal"/>
    <w:link w:val="TextosinformatoCar"/>
    <w:rsid w:val="00A740B2"/>
    <w:rPr>
      <w:rFonts w:ascii="Courier New" w:hAnsi="Courier New"/>
      <w:sz w:val="20"/>
      <w:szCs w:val="20"/>
      <w:lang w:val="es-ES"/>
    </w:rPr>
  </w:style>
  <w:style w:type="character" w:customStyle="1" w:styleId="TextosinformatoCar">
    <w:name w:val="Texto sin formato Car"/>
    <w:basedOn w:val="Fuentedeprrafopredeter"/>
    <w:link w:val="Textosinformato"/>
    <w:rsid w:val="00A740B2"/>
    <w:rPr>
      <w:rFonts w:ascii="Courier New" w:eastAsia="Times New Roman" w:hAnsi="Courier New" w:cs="Times New Roman"/>
      <w:sz w:val="20"/>
      <w:szCs w:val="20"/>
      <w:lang w:val="es-ES"/>
    </w:rPr>
  </w:style>
  <w:style w:type="paragraph" w:customStyle="1" w:styleId="Standard">
    <w:name w:val="Standard"/>
    <w:rsid w:val="00A740B2"/>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A740B2"/>
    <w:rPr>
      <w:rFonts w:ascii="Arial" w:hAnsi="Arial" w:cs="Arial" w:hint="default"/>
      <w:b/>
      <w:bCs/>
      <w:sz w:val="18"/>
      <w:szCs w:val="18"/>
    </w:rPr>
  </w:style>
  <w:style w:type="paragraph" w:customStyle="1" w:styleId="Pa2">
    <w:name w:val="Pa2"/>
    <w:basedOn w:val="Normal"/>
    <w:next w:val="Normal"/>
    <w:uiPriority w:val="99"/>
    <w:rsid w:val="00A740B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740B2"/>
  </w:style>
  <w:style w:type="character" w:customStyle="1" w:styleId="b">
    <w:name w:val="b"/>
    <w:basedOn w:val="Fuentedeprrafopredeter"/>
    <w:rsid w:val="00A740B2"/>
  </w:style>
  <w:style w:type="character" w:customStyle="1" w:styleId="k">
    <w:name w:val="k"/>
    <w:basedOn w:val="Fuentedeprrafopredeter"/>
    <w:rsid w:val="00A740B2"/>
  </w:style>
  <w:style w:type="character" w:customStyle="1" w:styleId="h">
    <w:name w:val="h"/>
    <w:basedOn w:val="Fuentedeprrafopredeter"/>
    <w:rsid w:val="00A740B2"/>
  </w:style>
  <w:style w:type="paragraph" w:customStyle="1" w:styleId="RSCGnotaalpie">
    <w:name w:val="RSCG nota al pie"/>
    <w:basedOn w:val="Normal"/>
    <w:uiPriority w:val="99"/>
    <w:qFormat/>
    <w:rsid w:val="00A740B2"/>
    <w:pPr>
      <w:spacing w:after="120"/>
      <w:jc w:val="both"/>
    </w:pPr>
    <w:rPr>
      <w:rFonts w:ascii="palatino" w:hAnsi="palatino" w:cstheme="minorBidi"/>
      <w:sz w:val="22"/>
      <w:szCs w:val="22"/>
      <w:lang w:eastAsia="en-US"/>
    </w:rPr>
  </w:style>
  <w:style w:type="character" w:customStyle="1" w:styleId="lbl-encabezado-blanco2">
    <w:name w:val="lbl-encabezado-blanco2"/>
    <w:rsid w:val="00A740B2"/>
    <w:rPr>
      <w:color w:val="FFFFFF"/>
    </w:rPr>
  </w:style>
  <w:style w:type="paragraph" w:customStyle="1" w:styleId="ANOTACION">
    <w:name w:val="ANOTACION"/>
    <w:basedOn w:val="Normal"/>
    <w:link w:val="ANOTACIONCar"/>
    <w:rsid w:val="00A740B2"/>
    <w:pPr>
      <w:spacing w:before="101" w:after="101"/>
      <w:jc w:val="center"/>
    </w:pPr>
    <w:rPr>
      <w:b/>
      <w:sz w:val="18"/>
      <w:szCs w:val="18"/>
      <w:lang w:val="x-none" w:eastAsia="x-none"/>
    </w:rPr>
  </w:style>
  <w:style w:type="character" w:customStyle="1" w:styleId="ANOTACIONCar">
    <w:name w:val="ANOTACION Car"/>
    <w:link w:val="ANOTACION"/>
    <w:locked/>
    <w:rsid w:val="00A740B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A740B2"/>
    <w:rPr>
      <w:sz w:val="16"/>
      <w:szCs w:val="16"/>
    </w:rPr>
  </w:style>
  <w:style w:type="paragraph" w:styleId="Textocomentario">
    <w:name w:val="annotation text"/>
    <w:basedOn w:val="Normal"/>
    <w:link w:val="TextocomentarioCar"/>
    <w:uiPriority w:val="99"/>
    <w:semiHidden/>
    <w:unhideWhenUsed/>
    <w:rsid w:val="00A740B2"/>
    <w:rPr>
      <w:sz w:val="20"/>
      <w:szCs w:val="20"/>
    </w:rPr>
  </w:style>
  <w:style w:type="character" w:customStyle="1" w:styleId="TextocomentarioCar">
    <w:name w:val="Texto comentario Car"/>
    <w:basedOn w:val="Fuentedeprrafopredeter"/>
    <w:link w:val="Textocomentario"/>
    <w:uiPriority w:val="99"/>
    <w:semiHidden/>
    <w:rsid w:val="00A740B2"/>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740B2"/>
    <w:rPr>
      <w:b/>
      <w:bCs/>
    </w:rPr>
  </w:style>
  <w:style w:type="character" w:customStyle="1" w:styleId="AsuntodelcomentarioCar">
    <w:name w:val="Asunto del comentario Car"/>
    <w:basedOn w:val="TextocomentarioCar"/>
    <w:link w:val="Asuntodelcomentario"/>
    <w:uiPriority w:val="99"/>
    <w:semiHidden/>
    <w:rsid w:val="00A740B2"/>
    <w:rPr>
      <w:rFonts w:ascii="Times New Roman" w:eastAsia="Times New Roman" w:hAnsi="Times New Roman" w:cs="Times New Roman"/>
      <w:b/>
      <w:bCs/>
      <w:sz w:val="20"/>
      <w:szCs w:val="20"/>
      <w:lang w:val="es-MX"/>
    </w:rPr>
  </w:style>
  <w:style w:type="character" w:styleId="Hipervnculovisitado">
    <w:name w:val="FollowedHyperlink"/>
    <w:basedOn w:val="Fuentedeprrafopredeter"/>
    <w:uiPriority w:val="99"/>
    <w:semiHidden/>
    <w:unhideWhenUsed/>
    <w:rsid w:val="002237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038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saimex.org.mx/saimex/solicitud/downloadAttach/1034497.page" TargetMode="External"/><Relationship Id="rId10" Type="http://schemas.openxmlformats.org/officeDocument/2006/relationships/hyperlink" Target="https://www.saimex.org.mx/saimex/solicitud/downloadAttach/103450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5782</Words>
  <Characters>31806</Characters>
  <Application>Microsoft Macintosh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37513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Rosa Luz Robles</cp:lastModifiedBy>
  <cp:revision>5</cp:revision>
  <dcterms:created xsi:type="dcterms:W3CDTF">2021-01-15T02:08:00Z</dcterms:created>
  <dcterms:modified xsi:type="dcterms:W3CDTF">2021-01-21T21:42:00Z</dcterms:modified>
</cp:coreProperties>
</file>