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363F537C" w:rsidR="006168E4" w:rsidRPr="000B37ED"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0B37E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171EC" w:rsidRPr="000B37ED">
        <w:rPr>
          <w:rFonts w:ascii="Palatino Linotype" w:eastAsia="Times New Roman" w:hAnsi="Palatino Linotype" w:cs="Arial"/>
          <w:color w:val="000000"/>
          <w:sz w:val="24"/>
          <w:szCs w:val="24"/>
          <w:lang w:eastAsia="es-MX"/>
        </w:rPr>
        <w:t>diecinueve</w:t>
      </w:r>
      <w:r w:rsidR="008F45DF" w:rsidRPr="000B37ED">
        <w:rPr>
          <w:rFonts w:ascii="Palatino Linotype" w:eastAsia="Times New Roman" w:hAnsi="Palatino Linotype" w:cs="Arial"/>
          <w:color w:val="000000"/>
          <w:sz w:val="24"/>
          <w:szCs w:val="24"/>
          <w:lang w:eastAsia="es-MX"/>
        </w:rPr>
        <w:t xml:space="preserve"> de marzo</w:t>
      </w:r>
      <w:r w:rsidR="00D9743B" w:rsidRPr="000B37ED">
        <w:rPr>
          <w:rFonts w:ascii="Palatino Linotype" w:eastAsia="Times New Roman" w:hAnsi="Palatino Linotype" w:cs="Arial"/>
          <w:color w:val="000000"/>
          <w:sz w:val="24"/>
          <w:szCs w:val="24"/>
          <w:lang w:eastAsia="es-MX"/>
        </w:rPr>
        <w:t xml:space="preserve"> de </w:t>
      </w:r>
      <w:r w:rsidRPr="000B37ED">
        <w:rPr>
          <w:rFonts w:ascii="Palatino Linotype" w:eastAsia="Times New Roman" w:hAnsi="Palatino Linotype" w:cs="Arial"/>
          <w:color w:val="000000"/>
          <w:sz w:val="24"/>
          <w:szCs w:val="24"/>
          <w:lang w:eastAsia="es-MX"/>
        </w:rPr>
        <w:t xml:space="preserve">dos mil </w:t>
      </w:r>
      <w:r w:rsidR="006E16BF" w:rsidRPr="000B37ED">
        <w:rPr>
          <w:rFonts w:ascii="Palatino Linotype" w:eastAsia="Times New Roman" w:hAnsi="Palatino Linotype" w:cs="Arial"/>
          <w:color w:val="000000"/>
          <w:sz w:val="24"/>
          <w:szCs w:val="24"/>
          <w:lang w:eastAsia="es-MX"/>
        </w:rPr>
        <w:t>veinte</w:t>
      </w:r>
      <w:r w:rsidRPr="000B37ED">
        <w:rPr>
          <w:rFonts w:ascii="Palatino Linotype" w:eastAsia="Times New Roman" w:hAnsi="Palatino Linotype" w:cs="Arial"/>
          <w:color w:val="000000"/>
          <w:sz w:val="24"/>
          <w:szCs w:val="24"/>
          <w:lang w:eastAsia="es-MX"/>
        </w:rPr>
        <w:t>.</w:t>
      </w:r>
    </w:p>
    <w:p w14:paraId="1CC9A7DD" w14:textId="77777777" w:rsidR="006168E4" w:rsidRPr="000B37ED"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0B37ED" w:rsidRDefault="006E16BF" w:rsidP="006E16BF">
      <w:pPr>
        <w:tabs>
          <w:tab w:val="left" w:pos="1701"/>
        </w:tabs>
        <w:spacing w:after="0" w:line="360" w:lineRule="auto"/>
        <w:jc w:val="both"/>
        <w:rPr>
          <w:rFonts w:ascii="Palatino Linotype" w:hAnsi="Palatino Linotype" w:cs="Arial"/>
          <w:b/>
          <w:sz w:val="24"/>
        </w:rPr>
      </w:pPr>
    </w:p>
    <w:p w14:paraId="5B0F920A" w14:textId="410DE14F" w:rsidR="006168E4" w:rsidRPr="000B37ED" w:rsidRDefault="006168E4" w:rsidP="006E16BF">
      <w:pPr>
        <w:tabs>
          <w:tab w:val="left" w:pos="1701"/>
        </w:tabs>
        <w:spacing w:after="0" w:line="360" w:lineRule="auto"/>
        <w:jc w:val="both"/>
        <w:rPr>
          <w:rFonts w:ascii="Palatino Linotype" w:hAnsi="Palatino Linotype" w:cs="Arial"/>
          <w:sz w:val="24"/>
        </w:rPr>
      </w:pPr>
      <w:r w:rsidRPr="000B37ED">
        <w:rPr>
          <w:rFonts w:ascii="Palatino Linotype" w:hAnsi="Palatino Linotype" w:cs="Arial"/>
          <w:b/>
          <w:sz w:val="24"/>
        </w:rPr>
        <w:t>VISTO</w:t>
      </w:r>
      <w:r w:rsidR="00DA380F" w:rsidRPr="000B37ED">
        <w:rPr>
          <w:rFonts w:ascii="Palatino Linotype" w:hAnsi="Palatino Linotype" w:cs="Arial"/>
          <w:sz w:val="24"/>
        </w:rPr>
        <w:t xml:space="preserve"> </w:t>
      </w:r>
      <w:r w:rsidR="0003121D" w:rsidRPr="000B37ED">
        <w:rPr>
          <w:rFonts w:ascii="Palatino Linotype" w:hAnsi="Palatino Linotype" w:cs="Arial"/>
          <w:sz w:val="24"/>
        </w:rPr>
        <w:t>el</w:t>
      </w:r>
      <w:r w:rsidRPr="000B37ED">
        <w:rPr>
          <w:rFonts w:ascii="Palatino Linotype" w:hAnsi="Palatino Linotype" w:cs="Arial"/>
          <w:sz w:val="24"/>
        </w:rPr>
        <w:t xml:space="preserve"> expediente electrónico formado</w:t>
      </w:r>
      <w:r w:rsidR="0003121D" w:rsidRPr="000B37ED">
        <w:rPr>
          <w:rFonts w:ascii="Palatino Linotype" w:hAnsi="Palatino Linotype" w:cs="Arial"/>
          <w:sz w:val="24"/>
        </w:rPr>
        <w:t xml:space="preserve"> con motivo del</w:t>
      </w:r>
      <w:r w:rsidRPr="000B37ED">
        <w:rPr>
          <w:rFonts w:ascii="Palatino Linotype" w:hAnsi="Palatino Linotype" w:cs="Arial"/>
          <w:sz w:val="24"/>
        </w:rPr>
        <w:t xml:space="preserve"> recurso de revisión número </w:t>
      </w:r>
      <w:r w:rsidR="005171EC" w:rsidRPr="000B37ED">
        <w:rPr>
          <w:rFonts w:ascii="Palatino Linotype" w:hAnsi="Palatino Linotype" w:cs="Arial"/>
          <w:b/>
          <w:bCs/>
          <w:sz w:val="24"/>
          <w:lang w:eastAsia="es-MX"/>
        </w:rPr>
        <w:t>00755</w:t>
      </w:r>
      <w:r w:rsidR="00756198" w:rsidRPr="000B37ED">
        <w:rPr>
          <w:rFonts w:ascii="Palatino Linotype" w:hAnsi="Palatino Linotype" w:cs="Arial"/>
          <w:b/>
          <w:bCs/>
          <w:sz w:val="24"/>
          <w:lang w:eastAsia="es-MX"/>
        </w:rPr>
        <w:t>/INFOEM/IP/RR/20</w:t>
      </w:r>
      <w:r w:rsidR="005171EC" w:rsidRPr="000B37ED">
        <w:rPr>
          <w:rFonts w:ascii="Palatino Linotype" w:hAnsi="Palatino Linotype" w:cs="Arial"/>
          <w:b/>
          <w:bCs/>
          <w:sz w:val="24"/>
          <w:lang w:eastAsia="es-MX"/>
        </w:rPr>
        <w:t>20</w:t>
      </w:r>
      <w:r w:rsidRPr="000B37ED">
        <w:rPr>
          <w:rFonts w:ascii="Palatino Linotype" w:hAnsi="Palatino Linotype" w:cs="Arial"/>
          <w:sz w:val="24"/>
        </w:rPr>
        <w:t xml:space="preserve">, </w:t>
      </w:r>
      <w:r w:rsidRPr="000B37ED">
        <w:rPr>
          <w:rFonts w:ascii="Palatino Linotype" w:hAnsi="Palatino Linotype" w:cs="Arial"/>
          <w:sz w:val="24"/>
          <w:szCs w:val="24"/>
        </w:rPr>
        <w:t>interpuesto</w:t>
      </w:r>
      <w:r w:rsidR="0003121D" w:rsidRPr="000B37ED">
        <w:rPr>
          <w:rFonts w:ascii="Palatino Linotype" w:hAnsi="Palatino Linotype" w:cs="Arial"/>
          <w:sz w:val="24"/>
          <w:szCs w:val="24"/>
        </w:rPr>
        <w:t xml:space="preserve"> por </w:t>
      </w:r>
      <w:r w:rsidR="004A1460" w:rsidRPr="000B37ED">
        <w:rPr>
          <w:rFonts w:ascii="Palatino Linotype" w:hAnsi="Palatino Linotype" w:cs="Arial"/>
          <w:sz w:val="24"/>
          <w:szCs w:val="24"/>
        </w:rPr>
        <w:t xml:space="preserve">el </w:t>
      </w:r>
      <w:r w:rsidRPr="000B37ED">
        <w:rPr>
          <w:rFonts w:ascii="Palatino Linotype" w:hAnsi="Palatino Linotype" w:cs="Arial"/>
          <w:b/>
          <w:sz w:val="24"/>
          <w:szCs w:val="24"/>
        </w:rPr>
        <w:t xml:space="preserve">C. </w:t>
      </w:r>
      <w:r w:rsidR="004A1460" w:rsidRPr="000B37ED">
        <w:rPr>
          <w:rFonts w:ascii="Palatino Linotype" w:hAnsi="Palatino Linotype" w:cs="Arial"/>
          <w:b/>
          <w:sz w:val="24"/>
          <w:szCs w:val="24"/>
        </w:rPr>
        <w:t xml:space="preserve"> </w:t>
      </w:r>
      <w:proofErr w:type="spellStart"/>
      <w:proofErr w:type="gramStart"/>
      <w:r w:rsidR="00222BFD">
        <w:rPr>
          <w:rFonts w:ascii="Palatino Linotype" w:hAnsi="Palatino Linotype" w:cs="Arial"/>
          <w:b/>
          <w:sz w:val="24"/>
          <w:szCs w:val="24"/>
        </w:rPr>
        <w:t>xxxx</w:t>
      </w:r>
      <w:proofErr w:type="spellEnd"/>
      <w:proofErr w:type="gramEnd"/>
      <w:r w:rsidR="00222BFD">
        <w:rPr>
          <w:rFonts w:ascii="Palatino Linotype" w:hAnsi="Palatino Linotype" w:cs="Arial"/>
          <w:b/>
          <w:sz w:val="24"/>
          <w:szCs w:val="24"/>
        </w:rPr>
        <w:t xml:space="preserve"> </w:t>
      </w:r>
      <w:bookmarkStart w:id="0" w:name="_GoBack"/>
      <w:bookmarkEnd w:id="0"/>
      <w:r w:rsidR="005171EC" w:rsidRPr="000B37ED">
        <w:rPr>
          <w:rFonts w:ascii="Palatino Linotype" w:hAnsi="Palatino Linotype" w:cs="Arial"/>
          <w:b/>
          <w:sz w:val="24"/>
          <w:szCs w:val="24"/>
        </w:rPr>
        <w:t xml:space="preserve">    </w:t>
      </w:r>
      <w:r w:rsidR="004A1460" w:rsidRPr="000B37ED">
        <w:rPr>
          <w:rFonts w:ascii="Palatino Linotype" w:hAnsi="Palatino Linotype" w:cs="Arial"/>
          <w:b/>
          <w:sz w:val="24"/>
          <w:szCs w:val="24"/>
        </w:rPr>
        <w:t xml:space="preserve"> </w:t>
      </w:r>
      <w:r w:rsidRPr="000B37ED">
        <w:rPr>
          <w:rFonts w:ascii="Palatino Linotype" w:hAnsi="Palatino Linotype" w:cs="Arial"/>
          <w:sz w:val="24"/>
          <w:szCs w:val="24"/>
        </w:rPr>
        <w:t xml:space="preserve">en lo sucesivo </w:t>
      </w:r>
      <w:r w:rsidR="004A1460" w:rsidRPr="000B37ED">
        <w:rPr>
          <w:rFonts w:ascii="Palatino Linotype" w:hAnsi="Palatino Linotype" w:cs="Arial"/>
          <w:sz w:val="24"/>
          <w:szCs w:val="24"/>
        </w:rPr>
        <w:t>el</w:t>
      </w:r>
      <w:r w:rsidR="00DA380F" w:rsidRPr="000B37ED">
        <w:rPr>
          <w:rFonts w:ascii="Palatino Linotype" w:hAnsi="Palatino Linotype" w:cs="Arial"/>
          <w:b/>
          <w:sz w:val="24"/>
          <w:szCs w:val="24"/>
        </w:rPr>
        <w:t xml:space="preserve"> </w:t>
      </w:r>
      <w:r w:rsidR="006E16BF" w:rsidRPr="000B37ED">
        <w:rPr>
          <w:rFonts w:ascii="Palatino Linotype" w:hAnsi="Palatino Linotype" w:cs="Arial"/>
          <w:b/>
          <w:sz w:val="24"/>
          <w:szCs w:val="24"/>
        </w:rPr>
        <w:t>Recurrente</w:t>
      </w:r>
      <w:r w:rsidR="006E16BF" w:rsidRPr="000B37ED">
        <w:rPr>
          <w:rFonts w:ascii="Palatino Linotype" w:hAnsi="Palatino Linotype" w:cs="Arial"/>
          <w:sz w:val="24"/>
          <w:szCs w:val="24"/>
        </w:rPr>
        <w:t>, en contra de la respuesta de</w:t>
      </w:r>
      <w:r w:rsidR="0003121D" w:rsidRPr="000B37ED">
        <w:rPr>
          <w:rFonts w:ascii="Palatino Linotype" w:hAnsi="Palatino Linotype" w:cs="Arial"/>
          <w:sz w:val="24"/>
          <w:szCs w:val="24"/>
        </w:rPr>
        <w:t>l</w:t>
      </w:r>
      <w:r w:rsidRPr="000B37ED">
        <w:rPr>
          <w:rFonts w:ascii="Palatino Linotype" w:hAnsi="Palatino Linotype" w:cs="Arial"/>
          <w:sz w:val="24"/>
          <w:szCs w:val="24"/>
        </w:rPr>
        <w:t xml:space="preserve"> </w:t>
      </w:r>
      <w:r w:rsidR="005171EC" w:rsidRPr="000B37ED">
        <w:rPr>
          <w:rFonts w:ascii="Palatino Linotype" w:hAnsi="Palatino Linotype" w:cs="Arial"/>
          <w:b/>
          <w:sz w:val="24"/>
          <w:szCs w:val="24"/>
        </w:rPr>
        <w:t>Sistema de Transporte Masivo y Teleférico del Estado de México</w:t>
      </w:r>
      <w:r w:rsidRPr="000B37ED">
        <w:rPr>
          <w:rFonts w:ascii="Palatino Linotype" w:hAnsi="Palatino Linotype" w:cs="Arial"/>
          <w:sz w:val="24"/>
          <w:szCs w:val="24"/>
        </w:rPr>
        <w:t>, en lo subsecuente</w:t>
      </w:r>
      <w:r w:rsidRPr="000B37ED">
        <w:rPr>
          <w:rFonts w:ascii="Palatino Linotype" w:hAnsi="Palatino Linotype" w:cs="Arial"/>
          <w:b/>
          <w:sz w:val="24"/>
          <w:szCs w:val="24"/>
        </w:rPr>
        <w:t xml:space="preserve"> </w:t>
      </w:r>
      <w:r w:rsidR="0003121D" w:rsidRPr="000B37ED">
        <w:rPr>
          <w:rFonts w:ascii="Palatino Linotype" w:hAnsi="Palatino Linotype" w:cs="Arial"/>
          <w:sz w:val="24"/>
          <w:szCs w:val="24"/>
        </w:rPr>
        <w:t xml:space="preserve">el </w:t>
      </w:r>
      <w:r w:rsidR="006E16BF" w:rsidRPr="000B37ED">
        <w:rPr>
          <w:rFonts w:ascii="Palatino Linotype" w:hAnsi="Palatino Linotype" w:cs="Arial"/>
          <w:b/>
          <w:sz w:val="24"/>
          <w:szCs w:val="24"/>
        </w:rPr>
        <w:t>Sujeto Obligado</w:t>
      </w:r>
      <w:r w:rsidRPr="000B37ED">
        <w:rPr>
          <w:rFonts w:ascii="Palatino Linotype" w:hAnsi="Palatino Linotype" w:cs="Arial"/>
          <w:sz w:val="24"/>
          <w:szCs w:val="24"/>
        </w:rPr>
        <w:t>,</w:t>
      </w:r>
      <w:r w:rsidRPr="000B37ED">
        <w:rPr>
          <w:rFonts w:ascii="Palatino Linotype" w:hAnsi="Palatino Linotype" w:cs="Arial"/>
          <w:b/>
          <w:sz w:val="24"/>
          <w:szCs w:val="24"/>
        </w:rPr>
        <w:t xml:space="preserve"> </w:t>
      </w:r>
      <w:r w:rsidRPr="000B37ED">
        <w:rPr>
          <w:rFonts w:ascii="Palatino Linotype" w:hAnsi="Palatino Linotype" w:cs="Arial"/>
          <w:sz w:val="24"/>
          <w:szCs w:val="24"/>
        </w:rPr>
        <w:t>se procede a</w:t>
      </w:r>
      <w:r w:rsidRPr="000B37ED">
        <w:rPr>
          <w:rFonts w:ascii="Palatino Linotype" w:hAnsi="Palatino Linotype" w:cs="Arial"/>
          <w:sz w:val="24"/>
        </w:rPr>
        <w:t xml:space="preserve"> dictar la presente resolución.</w:t>
      </w:r>
    </w:p>
    <w:p w14:paraId="28A810EC" w14:textId="77777777" w:rsidR="006E16BF" w:rsidRPr="000B37ED"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0B37ED" w:rsidRDefault="006168E4" w:rsidP="006E16BF">
      <w:pPr>
        <w:spacing w:after="0" w:line="360" w:lineRule="auto"/>
        <w:jc w:val="center"/>
        <w:rPr>
          <w:rFonts w:ascii="Palatino Linotype" w:hAnsi="Palatino Linotype"/>
          <w:b/>
          <w:sz w:val="28"/>
        </w:rPr>
      </w:pPr>
      <w:r w:rsidRPr="000B37ED">
        <w:rPr>
          <w:rFonts w:ascii="Palatino Linotype" w:hAnsi="Palatino Linotype"/>
          <w:b/>
          <w:sz w:val="28"/>
        </w:rPr>
        <w:t>A N T E C E D E N T E S   D E L   A S U N T O</w:t>
      </w:r>
    </w:p>
    <w:p w14:paraId="529E015B" w14:textId="77777777" w:rsidR="006E16BF" w:rsidRPr="000B37ED" w:rsidRDefault="006E16BF" w:rsidP="006E16BF">
      <w:pPr>
        <w:spacing w:after="0" w:line="360" w:lineRule="auto"/>
        <w:jc w:val="center"/>
        <w:rPr>
          <w:rFonts w:ascii="Palatino Linotype" w:hAnsi="Palatino Linotype"/>
          <w:b/>
          <w:sz w:val="24"/>
        </w:rPr>
      </w:pPr>
    </w:p>
    <w:p w14:paraId="7F85C87C" w14:textId="77777777" w:rsidR="006168E4" w:rsidRPr="000B37ED" w:rsidRDefault="006168E4" w:rsidP="006E16BF">
      <w:pPr>
        <w:spacing w:after="0" w:line="360" w:lineRule="auto"/>
        <w:jc w:val="both"/>
        <w:rPr>
          <w:rFonts w:ascii="Palatino Linotype" w:hAnsi="Palatino Linotype"/>
        </w:rPr>
      </w:pPr>
      <w:r w:rsidRPr="000B37ED">
        <w:rPr>
          <w:rFonts w:ascii="Palatino Linotype" w:hAnsi="Palatino Linotype" w:cs="Arial"/>
          <w:b/>
          <w:sz w:val="28"/>
        </w:rPr>
        <w:t>PRIMERO.</w:t>
      </w:r>
      <w:r w:rsidRPr="000B37ED">
        <w:rPr>
          <w:rFonts w:ascii="Palatino Linotype" w:hAnsi="Palatino Linotype" w:cs="Arial"/>
        </w:rPr>
        <w:t xml:space="preserve"> </w:t>
      </w:r>
      <w:r w:rsidRPr="000B37ED">
        <w:rPr>
          <w:rFonts w:ascii="Palatino Linotype" w:hAnsi="Palatino Linotype"/>
          <w:b/>
          <w:sz w:val="28"/>
          <w:szCs w:val="28"/>
        </w:rPr>
        <w:t>De la Solicitud de Información.</w:t>
      </w:r>
    </w:p>
    <w:p w14:paraId="4AE91A83" w14:textId="714FE051" w:rsidR="0003121D" w:rsidRPr="000B37ED" w:rsidRDefault="0003121D" w:rsidP="006E16BF">
      <w:pPr>
        <w:spacing w:after="0" w:line="360" w:lineRule="auto"/>
        <w:jc w:val="both"/>
        <w:rPr>
          <w:rFonts w:ascii="Palatino Linotype" w:hAnsi="Palatino Linotype" w:cs="Arial"/>
          <w:sz w:val="24"/>
        </w:rPr>
      </w:pPr>
      <w:r w:rsidRPr="000B37ED">
        <w:rPr>
          <w:rFonts w:ascii="Palatino Linotype" w:hAnsi="Palatino Linotype" w:cs="Arial"/>
          <w:sz w:val="24"/>
        </w:rPr>
        <w:t xml:space="preserve">En fecha </w:t>
      </w:r>
      <w:r w:rsidR="005171EC" w:rsidRPr="000B37ED">
        <w:rPr>
          <w:rFonts w:ascii="Palatino Linotype" w:hAnsi="Palatino Linotype" w:cs="Arial"/>
          <w:sz w:val="24"/>
        </w:rPr>
        <w:t>dieciséis</w:t>
      </w:r>
      <w:r w:rsidR="006E16BF" w:rsidRPr="000B37ED">
        <w:rPr>
          <w:rFonts w:ascii="Palatino Linotype" w:hAnsi="Palatino Linotype" w:cs="Arial"/>
          <w:sz w:val="24"/>
        </w:rPr>
        <w:t xml:space="preserve"> de </w:t>
      </w:r>
      <w:r w:rsidR="005171EC" w:rsidRPr="000B37ED">
        <w:rPr>
          <w:rFonts w:ascii="Palatino Linotype" w:hAnsi="Palatino Linotype" w:cs="Arial"/>
          <w:sz w:val="24"/>
        </w:rPr>
        <w:t>dic</w:t>
      </w:r>
      <w:r w:rsidR="006E16BF" w:rsidRPr="000B37ED">
        <w:rPr>
          <w:rFonts w:ascii="Palatino Linotype" w:hAnsi="Palatino Linotype" w:cs="Arial"/>
          <w:sz w:val="24"/>
        </w:rPr>
        <w:t>iembre</w:t>
      </w:r>
      <w:r w:rsidRPr="000B37ED">
        <w:rPr>
          <w:rFonts w:ascii="Palatino Linotype" w:hAnsi="Palatino Linotype" w:cs="Arial"/>
          <w:sz w:val="24"/>
        </w:rPr>
        <w:t xml:space="preserve"> de dos mil diec</w:t>
      </w:r>
      <w:r w:rsidR="006E16BF" w:rsidRPr="000B37ED">
        <w:rPr>
          <w:rFonts w:ascii="Palatino Linotype" w:hAnsi="Palatino Linotype" w:cs="Arial"/>
          <w:sz w:val="24"/>
        </w:rPr>
        <w:t>inueve</w:t>
      </w:r>
      <w:r w:rsidRPr="000B37ED">
        <w:rPr>
          <w:rFonts w:ascii="Palatino Linotype" w:hAnsi="Palatino Linotype" w:cs="Arial"/>
          <w:sz w:val="24"/>
        </w:rPr>
        <w:t xml:space="preserve">, </w:t>
      </w:r>
      <w:r w:rsidR="004A1460" w:rsidRPr="000B37ED">
        <w:rPr>
          <w:rFonts w:ascii="Palatino Linotype" w:hAnsi="Palatino Linotype" w:cs="Arial"/>
          <w:sz w:val="24"/>
        </w:rPr>
        <w:t>el</w:t>
      </w:r>
      <w:r w:rsidRPr="000B37ED">
        <w:rPr>
          <w:rFonts w:ascii="Palatino Linotype" w:hAnsi="Palatino Linotype" w:cs="Arial"/>
          <w:sz w:val="24"/>
        </w:rPr>
        <w:t xml:space="preserve"> </w:t>
      </w:r>
      <w:r w:rsidR="006E16BF" w:rsidRPr="000B37ED">
        <w:rPr>
          <w:rFonts w:ascii="Palatino Linotype" w:hAnsi="Palatino Linotype" w:cs="Arial"/>
          <w:b/>
          <w:sz w:val="24"/>
        </w:rPr>
        <w:t>Recurrente</w:t>
      </w:r>
      <w:r w:rsidRPr="000B37ED">
        <w:rPr>
          <w:rFonts w:ascii="Palatino Linotype" w:hAnsi="Palatino Linotype" w:cs="Arial"/>
          <w:sz w:val="24"/>
        </w:rPr>
        <w:t xml:space="preserve">, presentó a través del Sistema de Acceso a la Información Mexiquense, en lo subsecuente el </w:t>
      </w:r>
      <w:r w:rsidRPr="000B37ED">
        <w:rPr>
          <w:rFonts w:ascii="Palatino Linotype" w:hAnsi="Palatino Linotype" w:cs="Arial"/>
          <w:b/>
          <w:sz w:val="24"/>
        </w:rPr>
        <w:t>SAIMEX</w:t>
      </w:r>
      <w:r w:rsidRPr="000B37ED">
        <w:rPr>
          <w:rFonts w:ascii="Palatino Linotype" w:hAnsi="Palatino Linotype" w:cs="Arial"/>
          <w:sz w:val="24"/>
        </w:rPr>
        <w:t xml:space="preserve"> ante el </w:t>
      </w:r>
      <w:r w:rsidR="006E16BF" w:rsidRPr="000B37ED">
        <w:rPr>
          <w:rFonts w:ascii="Palatino Linotype" w:hAnsi="Palatino Linotype" w:cs="Arial"/>
          <w:b/>
          <w:sz w:val="24"/>
        </w:rPr>
        <w:t>Sujeto Obligado</w:t>
      </w:r>
      <w:r w:rsidRPr="000B37ED">
        <w:rPr>
          <w:rFonts w:ascii="Palatino Linotype" w:hAnsi="Palatino Linotype" w:cs="Arial"/>
          <w:sz w:val="24"/>
        </w:rPr>
        <w:t xml:space="preserve">, la solicitud de acceso a la información pública, a la que se le asignó el número de expediente </w:t>
      </w:r>
      <w:r w:rsidR="005171EC" w:rsidRPr="000B37ED">
        <w:rPr>
          <w:rFonts w:ascii="Palatino Linotype" w:hAnsi="Palatino Linotype" w:cs="Arial"/>
          <w:b/>
          <w:sz w:val="24"/>
        </w:rPr>
        <w:t>00080/STMEM/IP/2019</w:t>
      </w:r>
      <w:r w:rsidRPr="000B37ED">
        <w:rPr>
          <w:rFonts w:ascii="Palatino Linotype" w:hAnsi="Palatino Linotype" w:cs="Arial"/>
          <w:sz w:val="24"/>
        </w:rPr>
        <w:t>, mediante la cual solicitó lo siguiente:</w:t>
      </w:r>
    </w:p>
    <w:p w14:paraId="6C8CA00A" w14:textId="77777777" w:rsidR="006E16BF" w:rsidRPr="000B37ED" w:rsidRDefault="006E16BF" w:rsidP="004A1460"/>
    <w:p w14:paraId="070F7C54" w14:textId="5C43163E" w:rsidR="0003121D" w:rsidRPr="000B37ED" w:rsidRDefault="0003121D" w:rsidP="006E16BF">
      <w:pPr>
        <w:spacing w:after="0" w:line="240" w:lineRule="auto"/>
        <w:ind w:left="567" w:right="850"/>
        <w:jc w:val="both"/>
        <w:rPr>
          <w:rFonts w:ascii="Palatino Linotype" w:hAnsi="Palatino Linotype" w:cs="Arial"/>
          <w:i/>
          <w:sz w:val="24"/>
        </w:rPr>
      </w:pPr>
      <w:r w:rsidRPr="000B37ED">
        <w:rPr>
          <w:rFonts w:ascii="Palatino Linotype" w:hAnsi="Palatino Linotype" w:cs="Arial"/>
          <w:i/>
          <w:sz w:val="24"/>
        </w:rPr>
        <w:t>“</w:t>
      </w:r>
      <w:r w:rsidR="005171EC" w:rsidRPr="000B37ED">
        <w:rPr>
          <w:rFonts w:ascii="Palatino Linotype" w:hAnsi="Palatino Linotype" w:cs="Arial"/>
          <w:i/>
          <w:sz w:val="24"/>
        </w:rPr>
        <w:t xml:space="preserve">Solicito Información de los corredores BRT MEXIBUS en sus líneas 1, 2, y 3, así como del </w:t>
      </w:r>
      <w:proofErr w:type="spellStart"/>
      <w:r w:rsidR="005171EC" w:rsidRPr="000B37ED">
        <w:rPr>
          <w:rFonts w:ascii="Palatino Linotype" w:hAnsi="Palatino Linotype" w:cs="Arial"/>
          <w:i/>
          <w:sz w:val="24"/>
        </w:rPr>
        <w:t>Telefe?rico</w:t>
      </w:r>
      <w:proofErr w:type="spellEnd"/>
      <w:r w:rsidR="005171EC" w:rsidRPr="000B37ED">
        <w:rPr>
          <w:rFonts w:ascii="Palatino Linotype" w:hAnsi="Palatino Linotype" w:cs="Arial"/>
          <w:i/>
          <w:sz w:val="24"/>
        </w:rPr>
        <w:t xml:space="preserve"> </w:t>
      </w:r>
      <w:proofErr w:type="spellStart"/>
      <w:r w:rsidR="005171EC" w:rsidRPr="000B37ED">
        <w:rPr>
          <w:rFonts w:ascii="Palatino Linotype" w:hAnsi="Palatino Linotype" w:cs="Arial"/>
          <w:i/>
          <w:sz w:val="24"/>
        </w:rPr>
        <w:t>Mexicable</w:t>
      </w:r>
      <w:proofErr w:type="spellEnd"/>
      <w:r w:rsidR="005171EC" w:rsidRPr="000B37ED">
        <w:rPr>
          <w:rFonts w:ascii="Palatino Linotype" w:hAnsi="Palatino Linotype" w:cs="Arial"/>
          <w:i/>
          <w:sz w:val="24"/>
        </w:rPr>
        <w:t xml:space="preserve"> de los siguientes rubros: 1) Programa de operación detallado aplicable entre los meses de septiembre a diciembre de 2019 en los diferentes servicios por sentido incluyendo rutas exprés. Incluir la hora programada de llegada y salida en cada una de las estaciones por ruta y tipo de servicio aplicable (ej. jornada hábil, días sábados, días domingo, periodo vacacional); 2) Nombre y ubicación de las estaciones en los corredores que se presta </w:t>
      </w:r>
      <w:r w:rsidR="005171EC" w:rsidRPr="000B37ED">
        <w:rPr>
          <w:rFonts w:ascii="Palatino Linotype" w:hAnsi="Palatino Linotype" w:cs="Arial"/>
          <w:i/>
          <w:sz w:val="24"/>
        </w:rPr>
        <w:lastRenderedPageBreak/>
        <w:t xml:space="preserve">el servicio (proporcionar la ubicación preferentemente en coordenadas geográficas o en archivo tipo geográfico editable, ej. </w:t>
      </w:r>
      <w:proofErr w:type="spellStart"/>
      <w:r w:rsidR="005171EC" w:rsidRPr="000B37ED">
        <w:rPr>
          <w:rFonts w:ascii="Palatino Linotype" w:hAnsi="Palatino Linotype" w:cs="Arial"/>
          <w:i/>
          <w:sz w:val="24"/>
        </w:rPr>
        <w:t>shp</w:t>
      </w:r>
      <w:proofErr w:type="spellEnd"/>
      <w:r w:rsidR="005171EC" w:rsidRPr="000B37ED">
        <w:rPr>
          <w:rFonts w:ascii="Palatino Linotype" w:hAnsi="Palatino Linotype" w:cs="Arial"/>
          <w:i/>
          <w:sz w:val="24"/>
        </w:rPr>
        <w:t xml:space="preserve"> o .</w:t>
      </w:r>
      <w:proofErr w:type="spellStart"/>
      <w:r w:rsidR="005171EC" w:rsidRPr="000B37ED">
        <w:rPr>
          <w:rFonts w:ascii="Palatino Linotype" w:hAnsi="Palatino Linotype" w:cs="Arial"/>
          <w:i/>
          <w:sz w:val="24"/>
        </w:rPr>
        <w:t>csv</w:t>
      </w:r>
      <w:proofErr w:type="spellEnd"/>
      <w:r w:rsidR="005171EC" w:rsidRPr="000B37ED">
        <w:rPr>
          <w:rFonts w:ascii="Palatino Linotype" w:hAnsi="Palatino Linotype" w:cs="Arial"/>
          <w:i/>
          <w:sz w:val="24"/>
        </w:rPr>
        <w:t>); 3) Trazo del recorrido de cada una de las rutas (preferentemente en archivo tipo geográfico editable, ej. .</w:t>
      </w:r>
      <w:proofErr w:type="spellStart"/>
      <w:r w:rsidR="005171EC" w:rsidRPr="000B37ED">
        <w:rPr>
          <w:rFonts w:ascii="Palatino Linotype" w:hAnsi="Palatino Linotype" w:cs="Arial"/>
          <w:i/>
          <w:sz w:val="24"/>
        </w:rPr>
        <w:t>shp</w:t>
      </w:r>
      <w:proofErr w:type="spellEnd"/>
      <w:r w:rsidR="005171EC" w:rsidRPr="000B37ED">
        <w:rPr>
          <w:rFonts w:ascii="Palatino Linotype" w:hAnsi="Palatino Linotype" w:cs="Arial"/>
          <w:i/>
          <w:sz w:val="24"/>
        </w:rPr>
        <w:t xml:space="preserve"> o .</w:t>
      </w:r>
      <w:proofErr w:type="spellStart"/>
      <w:r w:rsidR="005171EC" w:rsidRPr="000B37ED">
        <w:rPr>
          <w:rFonts w:ascii="Palatino Linotype" w:hAnsi="Palatino Linotype" w:cs="Arial"/>
          <w:i/>
          <w:sz w:val="24"/>
        </w:rPr>
        <w:t>kml</w:t>
      </w:r>
      <w:proofErr w:type="spellEnd"/>
      <w:r w:rsidR="005171EC" w:rsidRPr="000B37ED">
        <w:rPr>
          <w:rFonts w:ascii="Palatino Linotype" w:hAnsi="Palatino Linotype" w:cs="Arial"/>
          <w:i/>
          <w:sz w:val="24"/>
        </w:rPr>
        <w:t>); 4) Velocidad promedio de operación en horas pico y horas valle por ruta. Proporcionar la información en formato digital editable (ej. en formato .</w:t>
      </w:r>
      <w:proofErr w:type="spellStart"/>
      <w:r w:rsidR="005171EC" w:rsidRPr="000B37ED">
        <w:rPr>
          <w:rFonts w:ascii="Palatino Linotype" w:hAnsi="Palatino Linotype" w:cs="Arial"/>
          <w:i/>
          <w:sz w:val="24"/>
        </w:rPr>
        <w:t>xsl</w:t>
      </w:r>
      <w:proofErr w:type="spellEnd"/>
      <w:r w:rsidR="005171EC" w:rsidRPr="000B37ED">
        <w:rPr>
          <w:rFonts w:ascii="Palatino Linotype" w:hAnsi="Palatino Linotype" w:cs="Arial"/>
          <w:i/>
          <w:sz w:val="24"/>
        </w:rPr>
        <w:t>, .</w:t>
      </w:r>
      <w:proofErr w:type="spellStart"/>
      <w:r w:rsidR="005171EC" w:rsidRPr="000B37ED">
        <w:rPr>
          <w:rFonts w:ascii="Palatino Linotype" w:hAnsi="Palatino Linotype" w:cs="Arial"/>
          <w:i/>
          <w:sz w:val="24"/>
        </w:rPr>
        <w:t>csv</w:t>
      </w:r>
      <w:proofErr w:type="spellEnd"/>
      <w:r w:rsidR="005171EC" w:rsidRPr="000B37ED">
        <w:rPr>
          <w:rFonts w:ascii="Palatino Linotype" w:hAnsi="Palatino Linotype" w:cs="Arial"/>
          <w:i/>
          <w:sz w:val="24"/>
        </w:rPr>
        <w:t>, .</w:t>
      </w:r>
      <w:proofErr w:type="spellStart"/>
      <w:r w:rsidR="005171EC" w:rsidRPr="000B37ED">
        <w:rPr>
          <w:rFonts w:ascii="Palatino Linotype" w:hAnsi="Palatino Linotype" w:cs="Arial"/>
          <w:i/>
          <w:sz w:val="24"/>
        </w:rPr>
        <w:t>txt</w:t>
      </w:r>
      <w:proofErr w:type="spellEnd"/>
      <w:r w:rsidR="005171EC" w:rsidRPr="000B37ED">
        <w:rPr>
          <w:rFonts w:ascii="Palatino Linotype" w:hAnsi="Palatino Linotype" w:cs="Arial"/>
          <w:i/>
          <w:sz w:val="24"/>
        </w:rPr>
        <w:t>) cuando se encuentre disponible.</w:t>
      </w:r>
      <w:r w:rsidRPr="000B37ED">
        <w:rPr>
          <w:rFonts w:ascii="Palatino Linotype" w:hAnsi="Palatino Linotype" w:cs="Arial"/>
          <w:i/>
          <w:sz w:val="24"/>
        </w:rPr>
        <w:t>” (Sic)</w:t>
      </w:r>
      <w:r w:rsidR="005B038B" w:rsidRPr="000B37ED">
        <w:rPr>
          <w:rFonts w:ascii="Palatino Linotype" w:hAnsi="Palatino Linotype" w:cs="Arial"/>
          <w:i/>
          <w:sz w:val="24"/>
        </w:rPr>
        <w:t>.</w:t>
      </w:r>
    </w:p>
    <w:p w14:paraId="1D9692EE" w14:textId="77777777" w:rsidR="005B038B" w:rsidRPr="000B37ED" w:rsidRDefault="005B038B" w:rsidP="006E16BF">
      <w:pPr>
        <w:spacing w:after="0" w:line="360" w:lineRule="auto"/>
        <w:ind w:right="850"/>
        <w:jc w:val="both"/>
        <w:rPr>
          <w:rFonts w:ascii="Palatino Linotype" w:hAnsi="Palatino Linotype" w:cs="Arial"/>
          <w:b/>
          <w:sz w:val="2"/>
        </w:rPr>
      </w:pPr>
    </w:p>
    <w:p w14:paraId="69E4903F" w14:textId="77777777" w:rsidR="006E16BF" w:rsidRPr="000B37ED" w:rsidRDefault="006E16BF" w:rsidP="004A1460"/>
    <w:p w14:paraId="00C45D1B" w14:textId="348F6E75" w:rsidR="0003121D" w:rsidRPr="000B37ED" w:rsidRDefault="0003121D" w:rsidP="006E16BF">
      <w:pPr>
        <w:spacing w:after="0" w:line="360" w:lineRule="auto"/>
        <w:ind w:right="850"/>
        <w:jc w:val="both"/>
        <w:rPr>
          <w:rFonts w:ascii="Palatino Linotype" w:hAnsi="Palatino Linotype" w:cs="Arial"/>
          <w:b/>
          <w:sz w:val="24"/>
        </w:rPr>
      </w:pPr>
      <w:r w:rsidRPr="000B37ED">
        <w:rPr>
          <w:rFonts w:ascii="Palatino Linotype" w:hAnsi="Palatino Linotype" w:cs="Arial"/>
          <w:b/>
          <w:sz w:val="24"/>
        </w:rPr>
        <w:t xml:space="preserve">MODALIDAD DE ENTREGA: </w:t>
      </w:r>
      <w:r w:rsidR="005B038B" w:rsidRPr="000B37ED">
        <w:rPr>
          <w:rFonts w:ascii="Palatino Linotype" w:hAnsi="Palatino Linotype" w:cs="Arial"/>
          <w:sz w:val="24"/>
        </w:rPr>
        <w:t>A</w:t>
      </w:r>
      <w:r w:rsidRPr="000B37ED">
        <w:rPr>
          <w:rFonts w:ascii="Palatino Linotype" w:hAnsi="Palatino Linotype" w:cs="Arial"/>
          <w:sz w:val="24"/>
        </w:rPr>
        <w:t xml:space="preserve"> través del </w:t>
      </w:r>
      <w:r w:rsidRPr="000B37ED">
        <w:rPr>
          <w:rFonts w:ascii="Palatino Linotype" w:hAnsi="Palatino Linotype" w:cs="Arial"/>
          <w:b/>
          <w:sz w:val="24"/>
        </w:rPr>
        <w:t>SAIMEX.</w:t>
      </w:r>
    </w:p>
    <w:p w14:paraId="201AB7B7" w14:textId="77777777" w:rsidR="004A1460" w:rsidRPr="000B37ED" w:rsidRDefault="004A1460" w:rsidP="006E16BF">
      <w:pPr>
        <w:spacing w:after="0" w:line="360" w:lineRule="auto"/>
        <w:jc w:val="both"/>
        <w:rPr>
          <w:rFonts w:ascii="Palatino Linotype" w:hAnsi="Palatino Linotype" w:cs="Arial"/>
          <w:b/>
          <w:sz w:val="24"/>
        </w:rPr>
      </w:pPr>
    </w:p>
    <w:p w14:paraId="708576B7" w14:textId="610159D7" w:rsidR="006168E4" w:rsidRPr="000B37ED" w:rsidRDefault="0003121D" w:rsidP="006E16BF">
      <w:pPr>
        <w:spacing w:after="0" w:line="360" w:lineRule="auto"/>
        <w:jc w:val="both"/>
        <w:rPr>
          <w:rFonts w:ascii="Palatino Linotype" w:hAnsi="Palatino Linotype" w:cs="Arial"/>
          <w:b/>
          <w:sz w:val="28"/>
        </w:rPr>
      </w:pPr>
      <w:r w:rsidRPr="000B37ED">
        <w:rPr>
          <w:rFonts w:ascii="Palatino Linotype" w:hAnsi="Palatino Linotype" w:cs="Arial"/>
          <w:b/>
          <w:sz w:val="28"/>
        </w:rPr>
        <w:t>SEGUNDO</w:t>
      </w:r>
      <w:r w:rsidR="006168E4" w:rsidRPr="000B37ED">
        <w:rPr>
          <w:rFonts w:ascii="Palatino Linotype" w:hAnsi="Palatino Linotype" w:cs="Arial"/>
          <w:b/>
          <w:sz w:val="28"/>
        </w:rPr>
        <w:t xml:space="preserve">. </w:t>
      </w:r>
      <w:r w:rsidR="006168E4" w:rsidRPr="000B37ED">
        <w:rPr>
          <w:rFonts w:ascii="Palatino Linotype" w:hAnsi="Palatino Linotype" w:cs="Arial"/>
          <w:b/>
          <w:sz w:val="28"/>
          <w:szCs w:val="20"/>
        </w:rPr>
        <w:t>De la respuesta del Sujeto Obligado.</w:t>
      </w:r>
    </w:p>
    <w:p w14:paraId="707C930A" w14:textId="1A672393" w:rsidR="0003121D" w:rsidRPr="000B37ED" w:rsidRDefault="0003121D" w:rsidP="006E16BF">
      <w:pPr>
        <w:tabs>
          <w:tab w:val="right" w:pos="8505"/>
        </w:tabs>
        <w:spacing w:after="0" w:line="360" w:lineRule="auto"/>
        <w:jc w:val="both"/>
        <w:rPr>
          <w:rFonts w:ascii="Palatino Linotype" w:hAnsi="Palatino Linotype" w:cs="Arial"/>
          <w:sz w:val="24"/>
        </w:rPr>
      </w:pPr>
      <w:r w:rsidRPr="000B37ED">
        <w:rPr>
          <w:rFonts w:ascii="Palatino Linotype" w:hAnsi="Palatino Linotype" w:cs="Arial"/>
          <w:sz w:val="24"/>
        </w:rPr>
        <w:t>De las constancias que obran en el SAIMEX,</w:t>
      </w:r>
      <w:r w:rsidR="005B038B" w:rsidRPr="000B37ED">
        <w:rPr>
          <w:rFonts w:ascii="Palatino Linotype" w:hAnsi="Palatino Linotype" w:cs="Arial"/>
          <w:sz w:val="24"/>
        </w:rPr>
        <w:t xml:space="preserve"> se advierte que en fecha </w:t>
      </w:r>
      <w:r w:rsidR="004A1460" w:rsidRPr="000B37ED">
        <w:rPr>
          <w:rFonts w:ascii="Palatino Linotype" w:hAnsi="Palatino Linotype" w:cs="Arial"/>
          <w:sz w:val="24"/>
        </w:rPr>
        <w:t xml:space="preserve">diecisiete de </w:t>
      </w:r>
      <w:r w:rsidR="005171EC" w:rsidRPr="000B37ED">
        <w:rPr>
          <w:rFonts w:ascii="Palatino Linotype" w:hAnsi="Palatino Linotype" w:cs="Arial"/>
          <w:sz w:val="24"/>
        </w:rPr>
        <w:t>enero</w:t>
      </w:r>
      <w:r w:rsidR="006E16BF" w:rsidRPr="000B37ED">
        <w:rPr>
          <w:rFonts w:ascii="Palatino Linotype" w:hAnsi="Palatino Linotype" w:cs="Arial"/>
          <w:sz w:val="24"/>
        </w:rPr>
        <w:t xml:space="preserve"> </w:t>
      </w:r>
      <w:r w:rsidR="005B038B" w:rsidRPr="000B37ED">
        <w:rPr>
          <w:rFonts w:ascii="Palatino Linotype" w:hAnsi="Palatino Linotype" w:cs="Arial"/>
          <w:sz w:val="24"/>
        </w:rPr>
        <w:t xml:space="preserve">de dos mil </w:t>
      </w:r>
      <w:r w:rsidR="005171EC" w:rsidRPr="000B37ED">
        <w:rPr>
          <w:rFonts w:ascii="Palatino Linotype" w:hAnsi="Palatino Linotype" w:cs="Arial"/>
          <w:sz w:val="24"/>
        </w:rPr>
        <w:t>veinte</w:t>
      </w:r>
      <w:r w:rsidRPr="000B37ED">
        <w:rPr>
          <w:rFonts w:ascii="Palatino Linotype" w:hAnsi="Palatino Linotype" w:cs="Arial"/>
          <w:sz w:val="24"/>
        </w:rPr>
        <w:t xml:space="preserve">, el </w:t>
      </w:r>
      <w:r w:rsidR="006E16BF" w:rsidRPr="000B37ED">
        <w:rPr>
          <w:rFonts w:ascii="Palatino Linotype" w:hAnsi="Palatino Linotype" w:cs="Arial"/>
          <w:b/>
          <w:sz w:val="24"/>
        </w:rPr>
        <w:t>Sujeto Obligado</w:t>
      </w:r>
      <w:r w:rsidR="006E16BF" w:rsidRPr="000B37ED">
        <w:rPr>
          <w:rFonts w:ascii="Palatino Linotype" w:hAnsi="Palatino Linotype" w:cs="Arial"/>
          <w:sz w:val="24"/>
        </w:rPr>
        <w:t xml:space="preserve"> </w:t>
      </w:r>
      <w:r w:rsidRPr="000B37ED">
        <w:rPr>
          <w:rFonts w:ascii="Palatino Linotype" w:hAnsi="Palatino Linotype" w:cs="Arial"/>
          <w:sz w:val="24"/>
        </w:rPr>
        <w:t>notificó la siguiente respuesta:</w:t>
      </w:r>
    </w:p>
    <w:p w14:paraId="10BC7C5B" w14:textId="77777777" w:rsidR="006E16BF" w:rsidRPr="000B37ED" w:rsidRDefault="006E16BF" w:rsidP="005171EC">
      <w:pPr>
        <w:pStyle w:val="Sinespaciado"/>
      </w:pPr>
    </w:p>
    <w:p w14:paraId="2952CEF2" w14:textId="77777777" w:rsidR="005171EC" w:rsidRPr="000B37ED" w:rsidRDefault="0003121D" w:rsidP="005171EC">
      <w:pPr>
        <w:spacing w:after="0" w:line="240" w:lineRule="auto"/>
        <w:ind w:left="567" w:right="567"/>
        <w:jc w:val="both"/>
        <w:rPr>
          <w:rFonts w:ascii="Palatino Linotype" w:hAnsi="Palatino Linotype" w:cs="Arial"/>
          <w:i/>
        </w:rPr>
      </w:pPr>
      <w:r w:rsidRPr="000B37ED">
        <w:rPr>
          <w:rFonts w:ascii="Palatino Linotype" w:hAnsi="Palatino Linotype" w:cs="Arial"/>
          <w:i/>
        </w:rPr>
        <w:t>“</w:t>
      </w:r>
      <w:r w:rsidR="005171EC" w:rsidRPr="000B37E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347823" w14:textId="77777777" w:rsidR="005171EC" w:rsidRPr="000B37ED" w:rsidRDefault="005171EC" w:rsidP="005171EC">
      <w:pPr>
        <w:spacing w:after="0" w:line="240" w:lineRule="auto"/>
        <w:ind w:left="567" w:right="567"/>
        <w:jc w:val="both"/>
        <w:rPr>
          <w:rFonts w:ascii="Palatino Linotype" w:hAnsi="Palatino Linotype" w:cs="Arial"/>
          <w:i/>
        </w:rPr>
      </w:pPr>
    </w:p>
    <w:p w14:paraId="68D9F0AE" w14:textId="77777777" w:rsidR="005171EC" w:rsidRPr="000B37ED" w:rsidRDefault="005171EC" w:rsidP="005171EC">
      <w:pPr>
        <w:spacing w:after="0" w:line="240" w:lineRule="auto"/>
        <w:ind w:left="567" w:right="567"/>
        <w:jc w:val="both"/>
        <w:rPr>
          <w:rFonts w:ascii="Palatino Linotype" w:hAnsi="Palatino Linotype" w:cs="Arial"/>
          <w:i/>
        </w:rPr>
      </w:pPr>
      <w:r w:rsidRPr="000B37ED">
        <w:rPr>
          <w:rFonts w:ascii="Palatino Linotype" w:hAnsi="Palatino Linotype" w:cs="Arial"/>
          <w:i/>
        </w:rPr>
        <w:t>Estimado peticionario se envía respuesta en atención a su solicitud de información pública realizada a este Organismo.</w:t>
      </w:r>
    </w:p>
    <w:p w14:paraId="0BF32A17" w14:textId="77777777" w:rsidR="005171EC" w:rsidRPr="000B37ED" w:rsidRDefault="005171EC" w:rsidP="005171EC">
      <w:pPr>
        <w:spacing w:after="0" w:line="240" w:lineRule="auto"/>
        <w:ind w:left="567" w:right="567"/>
        <w:jc w:val="both"/>
        <w:rPr>
          <w:rFonts w:ascii="Palatino Linotype" w:hAnsi="Palatino Linotype" w:cs="Arial"/>
          <w:i/>
        </w:rPr>
      </w:pPr>
      <w:r w:rsidRPr="000B37ED">
        <w:rPr>
          <w:rFonts w:ascii="Palatino Linotype" w:hAnsi="Palatino Linotype" w:cs="Arial"/>
          <w:i/>
        </w:rPr>
        <w:t>ATENTAMENTE</w:t>
      </w:r>
    </w:p>
    <w:p w14:paraId="48DA72FE" w14:textId="15B7EE0F" w:rsidR="006E16BF" w:rsidRPr="000B37ED" w:rsidRDefault="005171EC" w:rsidP="005171EC">
      <w:pPr>
        <w:spacing w:after="0" w:line="240" w:lineRule="auto"/>
        <w:ind w:left="567" w:right="567"/>
        <w:jc w:val="both"/>
        <w:rPr>
          <w:rFonts w:ascii="Palatino Linotype" w:hAnsi="Palatino Linotype" w:cs="Arial"/>
          <w:i/>
        </w:rPr>
      </w:pPr>
      <w:r w:rsidRPr="000B37ED">
        <w:rPr>
          <w:rFonts w:ascii="Palatino Linotype" w:hAnsi="Palatino Linotype" w:cs="Arial"/>
          <w:i/>
        </w:rPr>
        <w:t xml:space="preserve">LIC. GONZALO LINAS COLIN </w:t>
      </w:r>
      <w:r w:rsidR="0003121D" w:rsidRPr="000B37ED">
        <w:rPr>
          <w:rFonts w:ascii="Palatino Linotype" w:hAnsi="Palatino Linotype" w:cs="Arial"/>
          <w:i/>
        </w:rPr>
        <w:t>“(Sic).</w:t>
      </w:r>
    </w:p>
    <w:p w14:paraId="44E48E6A" w14:textId="77777777" w:rsidR="006E16BF" w:rsidRPr="000B37ED" w:rsidRDefault="006E16BF" w:rsidP="004A1460">
      <w:pPr>
        <w:pStyle w:val="Sinespaciado"/>
      </w:pPr>
    </w:p>
    <w:p w14:paraId="0107D959" w14:textId="08B88BC0" w:rsidR="0003121D" w:rsidRPr="000B37ED" w:rsidRDefault="005B038B" w:rsidP="007904F6">
      <w:pPr>
        <w:pStyle w:val="Prrafodelista"/>
        <w:numPr>
          <w:ilvl w:val="0"/>
          <w:numId w:val="10"/>
        </w:numPr>
        <w:spacing w:line="276" w:lineRule="auto"/>
        <w:jc w:val="both"/>
        <w:rPr>
          <w:rFonts w:ascii="Palatino Linotype" w:hAnsi="Palatino Linotype" w:cs="Arial"/>
        </w:rPr>
      </w:pPr>
      <w:r w:rsidRPr="000B37ED">
        <w:rPr>
          <w:rFonts w:ascii="Palatino Linotype" w:hAnsi="Palatino Linotype" w:cs="Arial"/>
        </w:rPr>
        <w:t xml:space="preserve">Adjuntando </w:t>
      </w:r>
      <w:r w:rsidR="004A1460" w:rsidRPr="000B37ED">
        <w:rPr>
          <w:rFonts w:ascii="Palatino Linotype" w:hAnsi="Palatino Linotype" w:cs="Arial"/>
        </w:rPr>
        <w:t xml:space="preserve">los </w:t>
      </w:r>
      <w:r w:rsidR="0003121D" w:rsidRPr="000B37ED">
        <w:rPr>
          <w:rFonts w:ascii="Palatino Linotype" w:hAnsi="Palatino Linotype" w:cs="Arial"/>
        </w:rPr>
        <w:t>archivo</w:t>
      </w:r>
      <w:r w:rsidR="004A1460" w:rsidRPr="000B37ED">
        <w:rPr>
          <w:rFonts w:ascii="Palatino Linotype" w:hAnsi="Palatino Linotype" w:cs="Arial"/>
        </w:rPr>
        <w:t>s</w:t>
      </w:r>
      <w:r w:rsidR="0003121D" w:rsidRPr="000B37ED">
        <w:rPr>
          <w:rFonts w:ascii="Palatino Linotype" w:hAnsi="Palatino Linotype" w:cs="Arial"/>
        </w:rPr>
        <w:t xml:space="preserve"> denominado</w:t>
      </w:r>
      <w:r w:rsidR="004A1460" w:rsidRPr="000B37ED">
        <w:rPr>
          <w:rFonts w:ascii="Palatino Linotype" w:hAnsi="Palatino Linotype" w:cs="Arial"/>
        </w:rPr>
        <w:t>s</w:t>
      </w:r>
      <w:r w:rsidR="0003121D" w:rsidRPr="000B37ED">
        <w:rPr>
          <w:rFonts w:ascii="Palatino Linotype" w:hAnsi="Palatino Linotype" w:cs="Arial"/>
        </w:rPr>
        <w:t xml:space="preserve"> </w:t>
      </w:r>
      <w:r w:rsidR="0003121D" w:rsidRPr="000B37ED">
        <w:rPr>
          <w:rFonts w:ascii="Palatino Linotype" w:hAnsi="Palatino Linotype" w:cs="Arial"/>
          <w:i/>
        </w:rPr>
        <w:t>“</w:t>
      </w:r>
      <w:r w:rsidR="005171EC" w:rsidRPr="000B37ED">
        <w:rPr>
          <w:rFonts w:ascii="Palatino Linotype" w:hAnsi="Palatino Linotype"/>
          <w:i/>
        </w:rPr>
        <w:t>Of. 016</w:t>
      </w:r>
      <w:proofErr w:type="gramStart"/>
      <w:r w:rsidR="005171EC" w:rsidRPr="000B37ED">
        <w:rPr>
          <w:rFonts w:ascii="Palatino Linotype" w:hAnsi="Palatino Linotype"/>
          <w:i/>
        </w:rPr>
        <w:t>.pdf</w:t>
      </w:r>
      <w:proofErr w:type="gramEnd"/>
      <w:r w:rsidR="0003121D" w:rsidRPr="000B37ED">
        <w:rPr>
          <w:rFonts w:ascii="Palatino Linotype" w:hAnsi="Palatino Linotype" w:cs="Arial"/>
          <w:i/>
        </w:rPr>
        <w:t>”</w:t>
      </w:r>
      <w:r w:rsidR="005171EC" w:rsidRPr="000B37ED">
        <w:rPr>
          <w:rFonts w:ascii="Palatino Linotype" w:hAnsi="Palatino Linotype" w:cs="Arial"/>
        </w:rPr>
        <w:t xml:space="preserve">, </w:t>
      </w:r>
      <w:r w:rsidR="006E16BF" w:rsidRPr="000B37ED">
        <w:rPr>
          <w:rFonts w:ascii="Palatino Linotype" w:hAnsi="Palatino Linotype" w:cs="Arial"/>
          <w:i/>
        </w:rPr>
        <w:t>“</w:t>
      </w:r>
      <w:r w:rsidR="005171EC" w:rsidRPr="000B37ED">
        <w:rPr>
          <w:rFonts w:ascii="Palatino Linotype" w:hAnsi="Palatino Linotype" w:cs="Arial"/>
          <w:i/>
        </w:rPr>
        <w:t xml:space="preserve">líneas </w:t>
      </w:r>
      <w:proofErr w:type="spellStart"/>
      <w:r w:rsidR="005171EC" w:rsidRPr="000B37ED">
        <w:rPr>
          <w:rFonts w:ascii="Palatino Linotype" w:hAnsi="Palatino Linotype" w:cs="Arial"/>
          <w:i/>
        </w:rPr>
        <w:t>mexibús</w:t>
      </w:r>
      <w:proofErr w:type="spellEnd"/>
      <w:r w:rsidR="005171EC" w:rsidRPr="000B37ED">
        <w:rPr>
          <w:rFonts w:ascii="Palatino Linotype" w:hAnsi="Palatino Linotype" w:cs="Arial"/>
          <w:i/>
        </w:rPr>
        <w:t xml:space="preserve"> 1,2 y 3.rar</w:t>
      </w:r>
      <w:r w:rsidR="006E16BF" w:rsidRPr="000B37ED">
        <w:rPr>
          <w:rFonts w:ascii="Palatino Linotype" w:hAnsi="Palatino Linotype" w:cs="Arial"/>
          <w:i/>
        </w:rPr>
        <w:t>”</w:t>
      </w:r>
      <w:r w:rsidR="005171EC" w:rsidRPr="000B37ED">
        <w:rPr>
          <w:rFonts w:ascii="Palatino Linotype" w:hAnsi="Palatino Linotype" w:cs="Arial"/>
          <w:i/>
        </w:rPr>
        <w:t>, “</w:t>
      </w:r>
      <w:proofErr w:type="spellStart"/>
      <w:r w:rsidR="007904F6" w:rsidRPr="000B37ED">
        <w:rPr>
          <w:rFonts w:ascii="Palatino Linotype" w:hAnsi="Palatino Linotype" w:cs="Arial"/>
          <w:i/>
        </w:rPr>
        <w:t>saimex</w:t>
      </w:r>
      <w:proofErr w:type="spellEnd"/>
      <w:r w:rsidR="007904F6" w:rsidRPr="000B37ED">
        <w:rPr>
          <w:rFonts w:ascii="Palatino Linotype" w:hAnsi="Palatino Linotype" w:cs="Arial"/>
          <w:i/>
        </w:rPr>
        <w:t xml:space="preserve"> 80.pdf</w:t>
      </w:r>
      <w:r w:rsidR="005171EC" w:rsidRPr="000B37ED">
        <w:rPr>
          <w:rFonts w:ascii="Palatino Linotype" w:hAnsi="Palatino Linotype" w:cs="Arial"/>
          <w:i/>
        </w:rPr>
        <w:t>”, “</w:t>
      </w:r>
      <w:r w:rsidR="007904F6" w:rsidRPr="000B37ED">
        <w:rPr>
          <w:rFonts w:ascii="Palatino Linotype" w:hAnsi="Palatino Linotype" w:cs="Arial"/>
          <w:i/>
        </w:rPr>
        <w:t>Respuesta 00080-STMEM-IP-2019.pdf</w:t>
      </w:r>
      <w:r w:rsidR="005171EC" w:rsidRPr="000B37ED">
        <w:rPr>
          <w:rFonts w:ascii="Palatino Linotype" w:hAnsi="Palatino Linotype" w:cs="Arial"/>
          <w:i/>
        </w:rPr>
        <w:t>”</w:t>
      </w:r>
      <w:r w:rsidR="007904F6" w:rsidRPr="000B37ED">
        <w:rPr>
          <w:rFonts w:ascii="Palatino Linotype" w:hAnsi="Palatino Linotype" w:cs="Arial"/>
          <w:i/>
        </w:rPr>
        <w:t xml:space="preserve"> </w:t>
      </w:r>
      <w:r w:rsidR="005171EC" w:rsidRPr="000B37ED">
        <w:rPr>
          <w:rFonts w:ascii="Palatino Linotype" w:hAnsi="Palatino Linotype" w:cs="Arial"/>
        </w:rPr>
        <w:t>y</w:t>
      </w:r>
      <w:r w:rsidR="005171EC" w:rsidRPr="000B37ED">
        <w:rPr>
          <w:rFonts w:ascii="Palatino Linotype" w:hAnsi="Palatino Linotype" w:cs="Arial"/>
          <w:i/>
        </w:rPr>
        <w:t xml:space="preserve"> “</w:t>
      </w:r>
      <w:r w:rsidR="007904F6" w:rsidRPr="000B37ED">
        <w:rPr>
          <w:rFonts w:ascii="Palatino Linotype" w:hAnsi="Palatino Linotype" w:cs="Arial"/>
          <w:i/>
        </w:rPr>
        <w:t>adjunto 00080.rar</w:t>
      </w:r>
      <w:r w:rsidR="005171EC" w:rsidRPr="000B37ED">
        <w:rPr>
          <w:rFonts w:ascii="Palatino Linotype" w:hAnsi="Palatino Linotype" w:cs="Arial"/>
          <w:i/>
        </w:rPr>
        <w:t>”</w:t>
      </w:r>
      <w:r w:rsidR="006E16BF" w:rsidRPr="000B37ED">
        <w:rPr>
          <w:rFonts w:ascii="Palatino Linotype" w:hAnsi="Palatino Linotype" w:cs="Arial"/>
        </w:rPr>
        <w:t xml:space="preserve">; mismos que no se reproducen por ser del conocimiento de las partes, sin embargo, serán materia del estudio en el </w:t>
      </w:r>
      <w:r w:rsidR="006E16BF" w:rsidRPr="000B37ED">
        <w:rPr>
          <w:rFonts w:ascii="Palatino Linotype" w:hAnsi="Palatino Linotype" w:cs="Arial"/>
          <w:b/>
        </w:rPr>
        <w:t>CONSIDERADO</w:t>
      </w:r>
      <w:r w:rsidR="006E16BF" w:rsidRPr="000B37ED">
        <w:rPr>
          <w:rFonts w:ascii="Palatino Linotype" w:hAnsi="Palatino Linotype" w:cs="Arial"/>
        </w:rPr>
        <w:t xml:space="preserve"> respectivo</w:t>
      </w:r>
      <w:r w:rsidRPr="000B37ED">
        <w:rPr>
          <w:rFonts w:ascii="Palatino Linotype" w:hAnsi="Palatino Linotype" w:cs="Arial"/>
        </w:rPr>
        <w:t>.</w:t>
      </w:r>
    </w:p>
    <w:p w14:paraId="639B88DD" w14:textId="77777777" w:rsidR="004A1460" w:rsidRPr="000B37ED" w:rsidRDefault="004A1460" w:rsidP="005171EC">
      <w:pPr>
        <w:spacing w:line="360" w:lineRule="auto"/>
        <w:jc w:val="both"/>
        <w:rPr>
          <w:rFonts w:ascii="Palatino Linotype" w:hAnsi="Palatino Linotype" w:cs="Arial"/>
          <w:sz w:val="28"/>
        </w:rPr>
      </w:pPr>
    </w:p>
    <w:p w14:paraId="695D9190" w14:textId="6FC404A2" w:rsidR="006168E4" w:rsidRPr="000B37ED" w:rsidRDefault="0003121D" w:rsidP="006E16BF">
      <w:pPr>
        <w:spacing w:after="0" w:line="360" w:lineRule="auto"/>
        <w:jc w:val="both"/>
        <w:rPr>
          <w:rFonts w:ascii="Palatino Linotype" w:hAnsi="Palatino Linotype" w:cs="Arial"/>
          <w:b/>
          <w:sz w:val="28"/>
        </w:rPr>
      </w:pPr>
      <w:r w:rsidRPr="000B37ED">
        <w:rPr>
          <w:rFonts w:ascii="Palatino Linotype" w:hAnsi="Palatino Linotype" w:cs="Arial"/>
          <w:b/>
          <w:sz w:val="28"/>
        </w:rPr>
        <w:t>TERCERO</w:t>
      </w:r>
      <w:r w:rsidR="006168E4" w:rsidRPr="000B37ED">
        <w:rPr>
          <w:rFonts w:ascii="Palatino Linotype" w:hAnsi="Palatino Linotype" w:cs="Arial"/>
          <w:b/>
          <w:sz w:val="28"/>
        </w:rPr>
        <w:t xml:space="preserve">. </w:t>
      </w:r>
      <w:r w:rsidR="006168E4" w:rsidRPr="000B37ED">
        <w:rPr>
          <w:rFonts w:ascii="Palatino Linotype" w:hAnsi="Palatino Linotype"/>
          <w:b/>
          <w:sz w:val="28"/>
        </w:rPr>
        <w:t>Del recurso de revisión.</w:t>
      </w:r>
    </w:p>
    <w:p w14:paraId="45A62917" w14:textId="1170F948" w:rsidR="006168E4" w:rsidRPr="000B37ED" w:rsidRDefault="006168E4" w:rsidP="006E16BF">
      <w:pPr>
        <w:spacing w:after="0" w:line="360" w:lineRule="auto"/>
        <w:jc w:val="both"/>
        <w:rPr>
          <w:rFonts w:ascii="Palatino Linotype" w:hAnsi="Palatino Linotype" w:cs="Arial"/>
          <w:sz w:val="24"/>
        </w:rPr>
      </w:pPr>
      <w:r w:rsidRPr="000B37ED">
        <w:rPr>
          <w:rFonts w:ascii="Palatino Linotype" w:hAnsi="Palatino Linotype" w:cs="Arial"/>
          <w:sz w:val="24"/>
          <w:szCs w:val="24"/>
        </w:rPr>
        <w:t xml:space="preserve">Inconforme con la respuesta notificada por </w:t>
      </w:r>
      <w:r w:rsidR="0003121D" w:rsidRPr="000B37ED">
        <w:rPr>
          <w:rFonts w:ascii="Palatino Linotype" w:hAnsi="Palatino Linotype" w:cs="Arial"/>
          <w:sz w:val="24"/>
          <w:szCs w:val="24"/>
        </w:rPr>
        <w:t>el</w:t>
      </w:r>
      <w:r w:rsidR="00ED255A" w:rsidRPr="000B37ED">
        <w:rPr>
          <w:rFonts w:ascii="Palatino Linotype" w:hAnsi="Palatino Linotype" w:cs="Arial"/>
          <w:b/>
          <w:sz w:val="24"/>
          <w:szCs w:val="24"/>
        </w:rPr>
        <w:t xml:space="preserve"> </w:t>
      </w:r>
      <w:r w:rsidR="006E16BF" w:rsidRPr="000B37ED">
        <w:rPr>
          <w:rFonts w:ascii="Palatino Linotype" w:hAnsi="Palatino Linotype" w:cs="Arial"/>
          <w:b/>
          <w:sz w:val="24"/>
          <w:szCs w:val="24"/>
        </w:rPr>
        <w:t>Sujeto Obligado</w:t>
      </w:r>
      <w:r w:rsidRPr="000B37ED">
        <w:rPr>
          <w:rFonts w:ascii="Palatino Linotype" w:hAnsi="Palatino Linotype" w:cs="Arial"/>
          <w:sz w:val="24"/>
          <w:szCs w:val="24"/>
        </w:rPr>
        <w:t xml:space="preserve">, </w:t>
      </w:r>
      <w:r w:rsidR="004A1460" w:rsidRPr="000B37ED">
        <w:rPr>
          <w:rFonts w:ascii="Palatino Linotype" w:hAnsi="Palatino Linotype" w:cs="Arial"/>
          <w:sz w:val="24"/>
          <w:szCs w:val="24"/>
        </w:rPr>
        <w:t>el</w:t>
      </w:r>
      <w:r w:rsidR="00ED255A" w:rsidRPr="000B37ED">
        <w:rPr>
          <w:rFonts w:ascii="Palatino Linotype" w:hAnsi="Palatino Linotype" w:cs="Arial"/>
          <w:b/>
          <w:sz w:val="24"/>
          <w:szCs w:val="24"/>
        </w:rPr>
        <w:t xml:space="preserve"> </w:t>
      </w:r>
      <w:r w:rsidR="006E16BF" w:rsidRPr="000B37ED">
        <w:rPr>
          <w:rFonts w:ascii="Palatino Linotype" w:hAnsi="Palatino Linotype" w:cs="Arial"/>
          <w:b/>
          <w:sz w:val="24"/>
          <w:szCs w:val="24"/>
        </w:rPr>
        <w:t>Recurrente</w:t>
      </w:r>
      <w:r w:rsidR="00ED255A" w:rsidRPr="000B37ED">
        <w:rPr>
          <w:rFonts w:ascii="Palatino Linotype" w:hAnsi="Palatino Linotype" w:cs="Arial"/>
          <w:b/>
          <w:sz w:val="24"/>
          <w:szCs w:val="24"/>
        </w:rPr>
        <w:t xml:space="preserve"> </w:t>
      </w:r>
      <w:r w:rsidR="0003121D" w:rsidRPr="000B37ED">
        <w:rPr>
          <w:rFonts w:ascii="Palatino Linotype" w:hAnsi="Palatino Linotype" w:cs="Arial"/>
          <w:sz w:val="24"/>
          <w:szCs w:val="24"/>
        </w:rPr>
        <w:t>interpuso el</w:t>
      </w:r>
      <w:r w:rsidR="006E16BF" w:rsidRPr="000B37ED">
        <w:rPr>
          <w:rFonts w:ascii="Palatino Linotype" w:hAnsi="Palatino Linotype" w:cs="Arial"/>
          <w:sz w:val="24"/>
          <w:szCs w:val="24"/>
        </w:rPr>
        <w:t xml:space="preserve"> presente</w:t>
      </w:r>
      <w:r w:rsidRPr="000B37ED">
        <w:rPr>
          <w:rFonts w:ascii="Palatino Linotype" w:hAnsi="Palatino Linotype" w:cs="Arial"/>
          <w:sz w:val="24"/>
          <w:szCs w:val="24"/>
        </w:rPr>
        <w:t xml:space="preserve"> recurso de revisión, en fecha </w:t>
      </w:r>
      <w:r w:rsidR="007904F6" w:rsidRPr="000B37ED">
        <w:rPr>
          <w:rFonts w:ascii="Palatino Linotype" w:hAnsi="Palatino Linotype" w:cs="Arial"/>
          <w:sz w:val="24"/>
          <w:szCs w:val="24"/>
        </w:rPr>
        <w:t>veintisiete</w:t>
      </w:r>
      <w:r w:rsidR="004A1460" w:rsidRPr="000B37ED">
        <w:rPr>
          <w:rFonts w:ascii="Palatino Linotype" w:hAnsi="Palatino Linotype" w:cs="Arial"/>
          <w:sz w:val="24"/>
          <w:szCs w:val="24"/>
        </w:rPr>
        <w:t xml:space="preserve"> de </w:t>
      </w:r>
      <w:r w:rsidR="007904F6" w:rsidRPr="000B37ED">
        <w:rPr>
          <w:rFonts w:ascii="Palatino Linotype" w:hAnsi="Palatino Linotype" w:cs="Arial"/>
          <w:sz w:val="24"/>
          <w:szCs w:val="24"/>
        </w:rPr>
        <w:t>enero</w:t>
      </w:r>
      <w:r w:rsidR="00973E6E" w:rsidRPr="000B37ED">
        <w:rPr>
          <w:rFonts w:ascii="Palatino Linotype" w:hAnsi="Palatino Linotype" w:cs="Arial"/>
          <w:sz w:val="24"/>
          <w:szCs w:val="24"/>
        </w:rPr>
        <w:t xml:space="preserve"> </w:t>
      </w:r>
      <w:r w:rsidR="006E16BF" w:rsidRPr="000B37ED">
        <w:rPr>
          <w:rFonts w:ascii="Palatino Linotype" w:hAnsi="Palatino Linotype" w:cs="Arial"/>
          <w:sz w:val="24"/>
          <w:szCs w:val="24"/>
        </w:rPr>
        <w:t xml:space="preserve">de dos mil </w:t>
      </w:r>
      <w:r w:rsidR="007904F6" w:rsidRPr="000B37ED">
        <w:rPr>
          <w:rFonts w:ascii="Palatino Linotype" w:hAnsi="Palatino Linotype" w:cs="Arial"/>
          <w:sz w:val="24"/>
          <w:szCs w:val="24"/>
        </w:rPr>
        <w:t>veinte</w:t>
      </w:r>
      <w:r w:rsidR="00ED255A" w:rsidRPr="000B37ED">
        <w:rPr>
          <w:rFonts w:ascii="Palatino Linotype" w:hAnsi="Palatino Linotype" w:cs="Arial"/>
          <w:sz w:val="24"/>
          <w:szCs w:val="24"/>
        </w:rPr>
        <w:t xml:space="preserve">, </w:t>
      </w:r>
      <w:r w:rsidR="0003121D" w:rsidRPr="000B37ED">
        <w:rPr>
          <w:rFonts w:ascii="Palatino Linotype" w:hAnsi="Palatino Linotype" w:cs="Arial"/>
          <w:sz w:val="24"/>
          <w:szCs w:val="24"/>
        </w:rPr>
        <w:t>el</w:t>
      </w:r>
      <w:r w:rsidRPr="000B37ED">
        <w:rPr>
          <w:rFonts w:ascii="Palatino Linotype" w:hAnsi="Palatino Linotype" w:cs="Arial"/>
          <w:sz w:val="24"/>
          <w:szCs w:val="24"/>
        </w:rPr>
        <w:t xml:space="preserve"> cual </w:t>
      </w:r>
      <w:r w:rsidRPr="000B37ED">
        <w:rPr>
          <w:rFonts w:ascii="Palatino Linotype" w:hAnsi="Palatino Linotype" w:cs="Arial"/>
          <w:sz w:val="24"/>
          <w:szCs w:val="24"/>
        </w:rPr>
        <w:lastRenderedPageBreak/>
        <w:t>fue registrado</w:t>
      </w:r>
      <w:r w:rsidRPr="000B37ED">
        <w:rPr>
          <w:rFonts w:ascii="Palatino Linotype" w:hAnsi="Palatino Linotype" w:cs="Arial"/>
          <w:b/>
          <w:sz w:val="24"/>
          <w:szCs w:val="24"/>
        </w:rPr>
        <w:t xml:space="preserve"> </w:t>
      </w:r>
      <w:r w:rsidRPr="000B37ED">
        <w:rPr>
          <w:rFonts w:ascii="Palatino Linotype" w:hAnsi="Palatino Linotype" w:cs="Arial"/>
          <w:sz w:val="24"/>
          <w:szCs w:val="24"/>
        </w:rPr>
        <w:t xml:space="preserve">en el sistema electrónico con </w:t>
      </w:r>
      <w:r w:rsidR="0003121D" w:rsidRPr="000B37ED">
        <w:rPr>
          <w:rFonts w:ascii="Palatino Linotype" w:hAnsi="Palatino Linotype" w:cs="Arial"/>
          <w:sz w:val="24"/>
          <w:szCs w:val="24"/>
        </w:rPr>
        <w:t>el</w:t>
      </w:r>
      <w:r w:rsidRPr="000B37ED">
        <w:rPr>
          <w:rFonts w:ascii="Palatino Linotype" w:hAnsi="Palatino Linotype" w:cs="Arial"/>
          <w:sz w:val="24"/>
          <w:szCs w:val="24"/>
        </w:rPr>
        <w:t xml:space="preserve"> expediente número </w:t>
      </w:r>
      <w:r w:rsidR="007904F6" w:rsidRPr="000B37ED">
        <w:rPr>
          <w:rFonts w:ascii="Palatino Linotype" w:hAnsi="Palatino Linotype" w:cs="Arial"/>
          <w:b/>
          <w:bCs/>
          <w:sz w:val="24"/>
          <w:szCs w:val="24"/>
          <w:lang w:eastAsia="es-MX"/>
        </w:rPr>
        <w:t>00755</w:t>
      </w:r>
      <w:r w:rsidR="005B038B" w:rsidRPr="000B37ED">
        <w:rPr>
          <w:rFonts w:ascii="Palatino Linotype" w:hAnsi="Palatino Linotype" w:cs="Arial"/>
          <w:b/>
          <w:bCs/>
          <w:sz w:val="24"/>
          <w:szCs w:val="24"/>
          <w:lang w:eastAsia="es-MX"/>
        </w:rPr>
        <w:t>/INFOEM/IP/RR/20</w:t>
      </w:r>
      <w:r w:rsidR="007904F6" w:rsidRPr="000B37ED">
        <w:rPr>
          <w:rFonts w:ascii="Palatino Linotype" w:hAnsi="Palatino Linotype" w:cs="Arial"/>
          <w:b/>
          <w:bCs/>
          <w:sz w:val="24"/>
          <w:szCs w:val="24"/>
          <w:lang w:eastAsia="es-MX"/>
        </w:rPr>
        <w:t>20</w:t>
      </w:r>
      <w:r w:rsidRPr="000B37ED">
        <w:rPr>
          <w:rFonts w:ascii="Palatino Linotype" w:hAnsi="Palatino Linotype" w:cs="Arial"/>
          <w:sz w:val="24"/>
          <w:szCs w:val="24"/>
        </w:rPr>
        <w:t>, en</w:t>
      </w:r>
      <w:r w:rsidR="0003121D" w:rsidRPr="000B37ED">
        <w:rPr>
          <w:rFonts w:ascii="Palatino Linotype" w:hAnsi="Palatino Linotype" w:cs="Arial"/>
          <w:sz w:val="24"/>
          <w:szCs w:val="24"/>
        </w:rPr>
        <w:t xml:space="preserve"> el</w:t>
      </w:r>
      <w:r w:rsidRPr="000B37ED">
        <w:rPr>
          <w:rFonts w:ascii="Palatino Linotype" w:hAnsi="Palatino Linotype" w:cs="Arial"/>
          <w:sz w:val="24"/>
          <w:szCs w:val="24"/>
        </w:rPr>
        <w:t xml:space="preserve"> cual </w:t>
      </w:r>
      <w:r w:rsidRPr="000B37ED">
        <w:rPr>
          <w:rFonts w:ascii="Palatino Linotype" w:hAnsi="Palatino Linotype" w:cs="Arial"/>
          <w:sz w:val="24"/>
        </w:rPr>
        <w:t>arguye, las siguientes manifestaciones:</w:t>
      </w:r>
    </w:p>
    <w:p w14:paraId="128320CA" w14:textId="77777777" w:rsidR="00397454" w:rsidRPr="000B37ED" w:rsidRDefault="00397454" w:rsidP="006E16BF">
      <w:pPr>
        <w:spacing w:after="0" w:line="360" w:lineRule="auto"/>
        <w:jc w:val="both"/>
        <w:rPr>
          <w:rFonts w:ascii="Palatino Linotype" w:hAnsi="Palatino Linotype" w:cs="Arial"/>
          <w:b/>
          <w:sz w:val="8"/>
        </w:rPr>
      </w:pPr>
    </w:p>
    <w:p w14:paraId="4B8D9928" w14:textId="77777777" w:rsidR="006168E4" w:rsidRPr="000B37ED" w:rsidRDefault="006168E4" w:rsidP="006E16BF">
      <w:pPr>
        <w:pStyle w:val="Prrafodelista"/>
        <w:numPr>
          <w:ilvl w:val="0"/>
          <w:numId w:val="4"/>
        </w:numPr>
        <w:jc w:val="both"/>
        <w:rPr>
          <w:rFonts w:ascii="Palatino Linotype" w:hAnsi="Palatino Linotype" w:cs="Arial"/>
          <w:b/>
        </w:rPr>
      </w:pPr>
      <w:r w:rsidRPr="000B37ED">
        <w:rPr>
          <w:rFonts w:ascii="Palatino Linotype" w:hAnsi="Palatino Linotype" w:cs="Arial"/>
          <w:b/>
        </w:rPr>
        <w:t>Acto Impugnado:</w:t>
      </w:r>
    </w:p>
    <w:p w14:paraId="4319A52C" w14:textId="6195DAE7" w:rsidR="006168E4" w:rsidRPr="000B37ED" w:rsidRDefault="006168E4" w:rsidP="006E16BF">
      <w:pPr>
        <w:spacing w:after="0" w:line="240" w:lineRule="auto"/>
        <w:ind w:left="851" w:right="851"/>
        <w:jc w:val="both"/>
        <w:rPr>
          <w:rFonts w:ascii="Palatino Linotype" w:hAnsi="Palatino Linotype" w:cs="Arial"/>
          <w:i/>
        </w:rPr>
      </w:pPr>
      <w:r w:rsidRPr="000B37ED">
        <w:rPr>
          <w:rFonts w:ascii="Palatino Linotype" w:hAnsi="Palatino Linotype" w:cs="Arial"/>
          <w:i/>
        </w:rPr>
        <w:t>“</w:t>
      </w:r>
      <w:r w:rsidR="007904F6" w:rsidRPr="000B37ED">
        <w:rPr>
          <w:rFonts w:ascii="Palatino Linotype" w:hAnsi="Palatino Linotype" w:cs="Arial"/>
          <w:i/>
        </w:rPr>
        <w:t>Respuesta a la solicitud de información pública con número de folio 00080/STMEM/IP/2020.</w:t>
      </w:r>
      <w:r w:rsidRPr="000B37ED">
        <w:rPr>
          <w:rFonts w:ascii="Palatino Linotype" w:hAnsi="Palatino Linotype" w:cs="Arial"/>
          <w:i/>
        </w:rPr>
        <w:t>”</w:t>
      </w:r>
      <w:r w:rsidR="006E16BF" w:rsidRPr="000B37ED">
        <w:rPr>
          <w:rFonts w:ascii="Palatino Linotype" w:hAnsi="Palatino Linotype" w:cs="Arial"/>
          <w:i/>
        </w:rPr>
        <w:t xml:space="preserve"> </w:t>
      </w:r>
      <w:r w:rsidRPr="000B37ED">
        <w:rPr>
          <w:rFonts w:ascii="Palatino Linotype" w:hAnsi="Palatino Linotype" w:cs="Arial"/>
          <w:i/>
        </w:rPr>
        <w:t>[</w:t>
      </w:r>
      <w:r w:rsidR="005B038B" w:rsidRPr="000B37ED">
        <w:rPr>
          <w:rFonts w:ascii="Palatino Linotype" w:hAnsi="Palatino Linotype" w:cs="Arial"/>
          <w:i/>
        </w:rPr>
        <w:t>S</w:t>
      </w:r>
      <w:r w:rsidRPr="000B37ED">
        <w:rPr>
          <w:rFonts w:ascii="Palatino Linotype" w:hAnsi="Palatino Linotype" w:cs="Arial"/>
          <w:i/>
        </w:rPr>
        <w:t>ic]</w:t>
      </w:r>
      <w:r w:rsidR="005B038B" w:rsidRPr="000B37ED">
        <w:rPr>
          <w:rFonts w:ascii="Palatino Linotype" w:hAnsi="Palatino Linotype" w:cs="Arial"/>
          <w:i/>
        </w:rPr>
        <w:t>.</w:t>
      </w:r>
    </w:p>
    <w:p w14:paraId="49E258B5" w14:textId="77777777" w:rsidR="00397454" w:rsidRPr="000B37ED" w:rsidRDefault="00397454" w:rsidP="006E16BF">
      <w:pPr>
        <w:spacing w:after="0" w:line="360" w:lineRule="auto"/>
        <w:ind w:left="851" w:right="851"/>
        <w:jc w:val="both"/>
        <w:rPr>
          <w:rFonts w:ascii="Palatino Linotype" w:hAnsi="Palatino Linotype" w:cs="Arial"/>
          <w:i/>
          <w:sz w:val="24"/>
          <w:szCs w:val="24"/>
        </w:rPr>
      </w:pPr>
    </w:p>
    <w:p w14:paraId="15011DFA" w14:textId="77777777" w:rsidR="006168E4" w:rsidRPr="000B37ED" w:rsidRDefault="006168E4" w:rsidP="006E16BF">
      <w:pPr>
        <w:pStyle w:val="Prrafodelista"/>
        <w:numPr>
          <w:ilvl w:val="0"/>
          <w:numId w:val="4"/>
        </w:numPr>
        <w:jc w:val="both"/>
        <w:rPr>
          <w:rFonts w:ascii="Palatino Linotype" w:hAnsi="Palatino Linotype" w:cs="Arial"/>
        </w:rPr>
      </w:pPr>
      <w:r w:rsidRPr="000B37ED">
        <w:rPr>
          <w:rFonts w:ascii="Palatino Linotype" w:hAnsi="Palatino Linotype" w:cs="Arial"/>
          <w:b/>
        </w:rPr>
        <w:t>Razones o Motivos de Inconformidad</w:t>
      </w:r>
      <w:r w:rsidRPr="000B37ED">
        <w:rPr>
          <w:rFonts w:ascii="Palatino Linotype" w:hAnsi="Palatino Linotype" w:cs="Arial"/>
        </w:rPr>
        <w:t xml:space="preserve">: </w:t>
      </w:r>
    </w:p>
    <w:p w14:paraId="4C73235C" w14:textId="0998DD1A" w:rsidR="00397454" w:rsidRPr="000B37ED" w:rsidRDefault="006168E4" w:rsidP="006E16BF">
      <w:pPr>
        <w:spacing w:after="0" w:line="240" w:lineRule="auto"/>
        <w:ind w:left="851" w:right="851"/>
        <w:jc w:val="both"/>
        <w:rPr>
          <w:rFonts w:ascii="Palatino Linotype" w:hAnsi="Palatino Linotype" w:cs="Arial"/>
          <w:i/>
        </w:rPr>
      </w:pPr>
      <w:r w:rsidRPr="000B37ED">
        <w:rPr>
          <w:rFonts w:ascii="Palatino Linotype" w:hAnsi="Palatino Linotype" w:cs="Arial"/>
          <w:i/>
        </w:rPr>
        <w:t>“</w:t>
      </w:r>
      <w:r w:rsidR="007904F6" w:rsidRPr="000B37ED">
        <w:rPr>
          <w:rFonts w:ascii="Palatino Linotype" w:hAnsi="Palatino Linotype" w:cs="Arial"/>
          <w:i/>
        </w:rPr>
        <w:t xml:space="preserve">La información solicitada se encuentra incompleta. En particular solicito que se amplíe la información indicando las estaciones que atienden los siguientes servicios: </w:t>
      </w:r>
      <w:proofErr w:type="spellStart"/>
      <w:r w:rsidR="007904F6" w:rsidRPr="000B37ED">
        <w:rPr>
          <w:rFonts w:ascii="Palatino Linotype" w:hAnsi="Palatino Linotype" w:cs="Arial"/>
          <w:i/>
        </w:rPr>
        <w:t>Mexibus</w:t>
      </w:r>
      <w:proofErr w:type="spellEnd"/>
      <w:r w:rsidR="007904F6" w:rsidRPr="000B37ED">
        <w:rPr>
          <w:rFonts w:ascii="Palatino Linotype" w:hAnsi="Palatino Linotype" w:cs="Arial"/>
          <w:i/>
        </w:rPr>
        <w:t xml:space="preserve"> I: TR4 Exprés Mixto, TR3 Exprés y TR3 Exprés Rosa. </w:t>
      </w:r>
      <w:proofErr w:type="spellStart"/>
      <w:r w:rsidR="007904F6" w:rsidRPr="000B37ED">
        <w:rPr>
          <w:rFonts w:ascii="Palatino Linotype" w:hAnsi="Palatino Linotype" w:cs="Arial"/>
          <w:i/>
        </w:rPr>
        <w:t>Mexibus</w:t>
      </w:r>
      <w:proofErr w:type="spellEnd"/>
      <w:r w:rsidR="007904F6" w:rsidRPr="000B37ED">
        <w:rPr>
          <w:rFonts w:ascii="Palatino Linotype" w:hAnsi="Palatino Linotype" w:cs="Arial"/>
          <w:i/>
        </w:rPr>
        <w:t xml:space="preserve"> II: Exprés Mixto y Exprés Rosa </w:t>
      </w:r>
      <w:proofErr w:type="spellStart"/>
      <w:r w:rsidR="007904F6" w:rsidRPr="000B37ED">
        <w:rPr>
          <w:rFonts w:ascii="Palatino Linotype" w:hAnsi="Palatino Linotype" w:cs="Arial"/>
          <w:i/>
        </w:rPr>
        <w:t>Mexibus</w:t>
      </w:r>
      <w:proofErr w:type="spellEnd"/>
      <w:r w:rsidR="007904F6" w:rsidRPr="000B37ED">
        <w:rPr>
          <w:rFonts w:ascii="Palatino Linotype" w:hAnsi="Palatino Linotype" w:cs="Arial"/>
          <w:i/>
        </w:rPr>
        <w:t xml:space="preserve"> III: Exprés 1, Exprés 2 Rosa y Exprés 3</w:t>
      </w:r>
      <w:r w:rsidR="005B038B" w:rsidRPr="000B37ED">
        <w:rPr>
          <w:rFonts w:ascii="Palatino Linotype" w:hAnsi="Palatino Linotype" w:cs="Arial"/>
          <w:i/>
        </w:rPr>
        <w:t>” [S</w:t>
      </w:r>
      <w:r w:rsidR="00397454" w:rsidRPr="000B37ED">
        <w:rPr>
          <w:rFonts w:ascii="Palatino Linotype" w:hAnsi="Palatino Linotype" w:cs="Arial"/>
          <w:i/>
        </w:rPr>
        <w:t>ic]</w:t>
      </w:r>
      <w:r w:rsidR="005B038B" w:rsidRPr="000B37ED">
        <w:rPr>
          <w:rFonts w:ascii="Palatino Linotype" w:hAnsi="Palatino Linotype" w:cs="Arial"/>
          <w:i/>
        </w:rPr>
        <w:t>.</w:t>
      </w:r>
    </w:p>
    <w:p w14:paraId="5CD1F975" w14:textId="77777777" w:rsidR="005B038B" w:rsidRPr="000B37ED" w:rsidRDefault="005B038B" w:rsidP="006E16BF">
      <w:pPr>
        <w:spacing w:after="0" w:line="360" w:lineRule="auto"/>
        <w:ind w:right="851"/>
        <w:jc w:val="both"/>
        <w:rPr>
          <w:rFonts w:ascii="Palatino Linotype" w:hAnsi="Palatino Linotype" w:cs="Arial"/>
          <w:i/>
          <w:sz w:val="24"/>
        </w:rPr>
      </w:pPr>
    </w:p>
    <w:p w14:paraId="5D5F9203" w14:textId="77777777" w:rsidR="006E16BF" w:rsidRPr="000B37ED" w:rsidRDefault="006E16BF" w:rsidP="006E16BF">
      <w:pPr>
        <w:pStyle w:val="Sinespaciado"/>
      </w:pPr>
    </w:p>
    <w:p w14:paraId="0B0B7B56" w14:textId="33CB4F32" w:rsidR="006168E4" w:rsidRPr="000B37ED" w:rsidRDefault="0003121D" w:rsidP="006E16BF">
      <w:pPr>
        <w:spacing w:after="0" w:line="360" w:lineRule="auto"/>
        <w:jc w:val="both"/>
        <w:rPr>
          <w:rFonts w:ascii="Palatino Linotype" w:hAnsi="Palatino Linotype" w:cs="Arial"/>
          <w:b/>
          <w:sz w:val="24"/>
          <w:szCs w:val="24"/>
        </w:rPr>
      </w:pPr>
      <w:r w:rsidRPr="000B37ED">
        <w:rPr>
          <w:rFonts w:ascii="Palatino Linotype" w:hAnsi="Palatino Linotype" w:cs="Arial"/>
          <w:b/>
          <w:sz w:val="28"/>
        </w:rPr>
        <w:t>CUARTO</w:t>
      </w:r>
      <w:r w:rsidR="006168E4" w:rsidRPr="000B37ED">
        <w:rPr>
          <w:rFonts w:ascii="Palatino Linotype" w:hAnsi="Palatino Linotype" w:cs="Arial"/>
          <w:b/>
          <w:sz w:val="24"/>
          <w:szCs w:val="24"/>
        </w:rPr>
        <w:t xml:space="preserve">. </w:t>
      </w:r>
      <w:r w:rsidR="006168E4" w:rsidRPr="000B37ED">
        <w:rPr>
          <w:rFonts w:ascii="Palatino Linotype" w:hAnsi="Palatino Linotype" w:cs="Arial"/>
          <w:b/>
          <w:sz w:val="28"/>
          <w:szCs w:val="28"/>
        </w:rPr>
        <w:t>Del turno del recurso de revisión.</w:t>
      </w:r>
    </w:p>
    <w:p w14:paraId="7BEAD7B5" w14:textId="5C09A1D5" w:rsidR="004538A4" w:rsidRPr="000B37ED" w:rsidRDefault="008138BC" w:rsidP="006E16BF">
      <w:pPr>
        <w:spacing w:after="0" w:line="360" w:lineRule="auto"/>
        <w:jc w:val="both"/>
        <w:rPr>
          <w:rFonts w:ascii="Palatino Linotype" w:hAnsi="Palatino Linotype" w:cs="Arial"/>
          <w:sz w:val="24"/>
          <w:szCs w:val="24"/>
        </w:rPr>
      </w:pPr>
      <w:r w:rsidRPr="000B37ED">
        <w:rPr>
          <w:rFonts w:ascii="Palatino Linotype" w:hAnsi="Palatino Linotype" w:cs="Arial"/>
          <w:sz w:val="24"/>
          <w:szCs w:val="24"/>
        </w:rPr>
        <w:t xml:space="preserve">El </w:t>
      </w:r>
      <w:r w:rsidR="00397454" w:rsidRPr="000B37ED">
        <w:rPr>
          <w:rFonts w:ascii="Palatino Linotype" w:hAnsi="Palatino Linotype" w:cs="Arial"/>
          <w:sz w:val="24"/>
          <w:szCs w:val="24"/>
        </w:rPr>
        <w:t>m</w:t>
      </w:r>
      <w:r w:rsidR="006168E4" w:rsidRPr="000B37ED">
        <w:rPr>
          <w:rFonts w:ascii="Palatino Linotype" w:hAnsi="Palatino Linotype" w:cs="Arial"/>
          <w:sz w:val="24"/>
          <w:szCs w:val="24"/>
        </w:rPr>
        <w:t xml:space="preserve">edio de impugnación </w:t>
      </w:r>
      <w:r w:rsidR="00380EFC" w:rsidRPr="000B37ED">
        <w:rPr>
          <w:rFonts w:ascii="Palatino Linotype" w:hAnsi="Palatino Linotype" w:cs="Arial"/>
          <w:sz w:val="24"/>
          <w:szCs w:val="24"/>
        </w:rPr>
        <w:t xml:space="preserve">le </w:t>
      </w:r>
      <w:r w:rsidR="006168E4" w:rsidRPr="000B37ED">
        <w:rPr>
          <w:rFonts w:ascii="Palatino Linotype" w:hAnsi="Palatino Linotype" w:cs="Arial"/>
          <w:sz w:val="24"/>
          <w:szCs w:val="24"/>
        </w:rPr>
        <w:t>fue turnado a la Comisionada</w:t>
      </w:r>
      <w:r w:rsidR="005B038B" w:rsidRPr="000B37ED">
        <w:rPr>
          <w:rFonts w:ascii="Palatino Linotype" w:hAnsi="Palatino Linotype" w:cs="Arial"/>
          <w:sz w:val="24"/>
          <w:szCs w:val="24"/>
        </w:rPr>
        <w:t xml:space="preserve"> Presidenta</w:t>
      </w:r>
      <w:r w:rsidR="006168E4" w:rsidRPr="000B37ED">
        <w:rPr>
          <w:rFonts w:ascii="Palatino Linotype" w:hAnsi="Palatino Linotype" w:cs="Arial"/>
          <w:sz w:val="24"/>
          <w:szCs w:val="24"/>
        </w:rPr>
        <w:t xml:space="preserve"> </w:t>
      </w:r>
      <w:r w:rsidR="006168E4" w:rsidRPr="000B37ED">
        <w:rPr>
          <w:rFonts w:ascii="Palatino Linotype" w:hAnsi="Palatino Linotype" w:cs="Arial"/>
          <w:b/>
          <w:sz w:val="24"/>
          <w:szCs w:val="24"/>
        </w:rPr>
        <w:t>Zulema Martínez Sánchez</w:t>
      </w:r>
      <w:r w:rsidR="006168E4" w:rsidRPr="000B37ED">
        <w:rPr>
          <w:rFonts w:ascii="Palatino Linotype" w:hAnsi="Palatino Linotype" w:cs="Arial"/>
          <w:sz w:val="24"/>
          <w:szCs w:val="24"/>
        </w:rPr>
        <w:t>, por medio del sistema electrónico en términos del arábigo 185</w:t>
      </w:r>
      <w:r w:rsidR="006E16BF" w:rsidRPr="000B37ED">
        <w:rPr>
          <w:rFonts w:ascii="Palatino Linotype" w:hAnsi="Palatino Linotype" w:cs="Arial"/>
          <w:sz w:val="24"/>
          <w:szCs w:val="24"/>
        </w:rPr>
        <w:t>,</w:t>
      </w:r>
      <w:r w:rsidR="006168E4" w:rsidRPr="000B37ED">
        <w:rPr>
          <w:rFonts w:ascii="Palatino Linotype" w:hAnsi="Palatino Linotype" w:cs="Arial"/>
          <w:sz w:val="24"/>
          <w:szCs w:val="24"/>
        </w:rPr>
        <w:t xml:space="preserve"> fracción I</w:t>
      </w:r>
      <w:r w:rsidR="006E16BF" w:rsidRPr="000B37ED">
        <w:rPr>
          <w:rFonts w:ascii="Palatino Linotype" w:hAnsi="Palatino Linotype" w:cs="Arial"/>
          <w:sz w:val="24"/>
          <w:szCs w:val="24"/>
        </w:rPr>
        <w:t>,</w:t>
      </w:r>
      <w:r w:rsidR="006168E4" w:rsidRPr="000B37ED">
        <w:rPr>
          <w:rFonts w:ascii="Palatino Linotype" w:hAnsi="Palatino Linotype" w:cs="Arial"/>
          <w:sz w:val="24"/>
          <w:szCs w:val="24"/>
        </w:rPr>
        <w:t xml:space="preserve"> de la Ley de Transparencia y Acceso a la información Pública del Estado de México y Municipios, de</w:t>
      </w:r>
      <w:r w:rsidRPr="000B37ED">
        <w:rPr>
          <w:rFonts w:ascii="Palatino Linotype" w:hAnsi="Palatino Linotype" w:cs="Arial"/>
          <w:sz w:val="24"/>
          <w:szCs w:val="24"/>
        </w:rPr>
        <w:t>l</w:t>
      </w:r>
      <w:r w:rsidR="00380EFC" w:rsidRPr="000B37ED">
        <w:rPr>
          <w:rFonts w:ascii="Palatino Linotype" w:hAnsi="Palatino Linotype" w:cs="Arial"/>
          <w:sz w:val="24"/>
          <w:szCs w:val="24"/>
        </w:rPr>
        <w:t xml:space="preserve"> </w:t>
      </w:r>
      <w:r w:rsidR="006168E4" w:rsidRPr="000B37ED">
        <w:rPr>
          <w:rFonts w:ascii="Palatino Linotype" w:hAnsi="Palatino Linotype" w:cs="Arial"/>
          <w:sz w:val="24"/>
          <w:szCs w:val="24"/>
        </w:rPr>
        <w:t xml:space="preserve">cual </w:t>
      </w:r>
      <w:r w:rsidRPr="000B37ED">
        <w:rPr>
          <w:rFonts w:ascii="Palatino Linotype" w:hAnsi="Palatino Linotype" w:cs="Arial"/>
          <w:sz w:val="24"/>
          <w:szCs w:val="24"/>
        </w:rPr>
        <w:t>recayó</w:t>
      </w:r>
      <w:r w:rsidR="00380EFC" w:rsidRPr="000B37ED">
        <w:rPr>
          <w:rFonts w:ascii="Palatino Linotype" w:hAnsi="Palatino Linotype" w:cs="Arial"/>
          <w:sz w:val="24"/>
          <w:szCs w:val="24"/>
        </w:rPr>
        <w:t xml:space="preserve"> </w:t>
      </w:r>
      <w:r w:rsidRPr="000B37ED">
        <w:rPr>
          <w:rFonts w:ascii="Palatino Linotype" w:hAnsi="Palatino Linotype" w:cs="Arial"/>
          <w:sz w:val="24"/>
          <w:szCs w:val="24"/>
        </w:rPr>
        <w:t xml:space="preserve">el </w:t>
      </w:r>
      <w:r w:rsidR="006168E4" w:rsidRPr="000B37ED">
        <w:rPr>
          <w:rFonts w:ascii="Palatino Linotype" w:hAnsi="Palatino Linotype" w:cs="Arial"/>
          <w:sz w:val="24"/>
          <w:szCs w:val="24"/>
        </w:rPr>
        <w:t xml:space="preserve">acuerdo de admisión en fecha </w:t>
      </w:r>
      <w:r w:rsidR="007904F6" w:rsidRPr="000B37ED">
        <w:rPr>
          <w:rFonts w:ascii="Palatino Linotype" w:hAnsi="Palatino Linotype" w:cs="Arial"/>
          <w:sz w:val="24"/>
          <w:szCs w:val="24"/>
        </w:rPr>
        <w:t>treinta y uno</w:t>
      </w:r>
      <w:r w:rsidR="006E16BF" w:rsidRPr="000B37ED">
        <w:rPr>
          <w:rFonts w:ascii="Palatino Linotype" w:hAnsi="Palatino Linotype" w:cs="Arial"/>
          <w:sz w:val="24"/>
          <w:szCs w:val="24"/>
        </w:rPr>
        <w:t xml:space="preserve"> de </w:t>
      </w:r>
      <w:r w:rsidR="004A1460" w:rsidRPr="000B37ED">
        <w:rPr>
          <w:rFonts w:ascii="Palatino Linotype" w:hAnsi="Palatino Linotype" w:cs="Arial"/>
          <w:sz w:val="24"/>
          <w:szCs w:val="24"/>
        </w:rPr>
        <w:t>enero</w:t>
      </w:r>
      <w:r w:rsidR="00481AAF" w:rsidRPr="000B37ED">
        <w:rPr>
          <w:rFonts w:ascii="Palatino Linotype" w:hAnsi="Palatino Linotype" w:cs="Arial"/>
          <w:sz w:val="24"/>
          <w:szCs w:val="24"/>
        </w:rPr>
        <w:t xml:space="preserve"> </w:t>
      </w:r>
      <w:r w:rsidR="007D2878" w:rsidRPr="000B37ED">
        <w:rPr>
          <w:rFonts w:ascii="Palatino Linotype" w:hAnsi="Palatino Linotype" w:cs="Arial"/>
          <w:sz w:val="24"/>
          <w:szCs w:val="24"/>
        </w:rPr>
        <w:t>de</w:t>
      </w:r>
      <w:r w:rsidR="005B038B" w:rsidRPr="000B37ED">
        <w:rPr>
          <w:rFonts w:ascii="Palatino Linotype" w:hAnsi="Palatino Linotype" w:cs="Arial"/>
          <w:sz w:val="24"/>
          <w:szCs w:val="24"/>
        </w:rPr>
        <w:t>l</w:t>
      </w:r>
      <w:r w:rsidR="007D2878" w:rsidRPr="000B37ED">
        <w:rPr>
          <w:rFonts w:ascii="Palatino Linotype" w:hAnsi="Palatino Linotype" w:cs="Arial"/>
          <w:sz w:val="24"/>
          <w:szCs w:val="24"/>
        </w:rPr>
        <w:t xml:space="preserve"> </w:t>
      </w:r>
      <w:r w:rsidR="005B038B" w:rsidRPr="000B37ED">
        <w:rPr>
          <w:rFonts w:ascii="Palatino Linotype" w:hAnsi="Palatino Linotype" w:cs="Arial"/>
          <w:sz w:val="24"/>
          <w:szCs w:val="24"/>
        </w:rPr>
        <w:t xml:space="preserve">año </w:t>
      </w:r>
      <w:r w:rsidR="006E16BF" w:rsidRPr="000B37ED">
        <w:rPr>
          <w:rFonts w:ascii="Palatino Linotype" w:hAnsi="Palatino Linotype" w:cs="Arial"/>
          <w:sz w:val="24"/>
          <w:szCs w:val="24"/>
        </w:rPr>
        <w:t xml:space="preserve">dos mil </w:t>
      </w:r>
      <w:r w:rsidR="004A1460" w:rsidRPr="000B37ED">
        <w:rPr>
          <w:rFonts w:ascii="Palatino Linotype" w:hAnsi="Palatino Linotype" w:cs="Arial"/>
          <w:sz w:val="24"/>
          <w:szCs w:val="24"/>
        </w:rPr>
        <w:t>veinte</w:t>
      </w:r>
      <w:r w:rsidR="006168E4" w:rsidRPr="000B37ED">
        <w:rPr>
          <w:rFonts w:ascii="Palatino Linotype" w:hAnsi="Palatino Linotype" w:cs="Arial"/>
          <w:sz w:val="24"/>
          <w:szCs w:val="24"/>
        </w:rPr>
        <w:t xml:space="preserve">, determinándose en </w:t>
      </w:r>
      <w:r w:rsidRPr="000B37ED">
        <w:rPr>
          <w:rFonts w:ascii="Palatino Linotype" w:hAnsi="Palatino Linotype" w:cs="Arial"/>
          <w:sz w:val="24"/>
          <w:szCs w:val="24"/>
        </w:rPr>
        <w:t>él</w:t>
      </w:r>
      <w:r w:rsidR="006168E4" w:rsidRPr="000B37ED">
        <w:rPr>
          <w:rFonts w:ascii="Palatino Linotype" w:hAnsi="Palatino Linotype" w:cs="Arial"/>
          <w:sz w:val="24"/>
          <w:szCs w:val="24"/>
        </w:rPr>
        <w:t xml:space="preserve">, un plazo de siete días para que </w:t>
      </w:r>
      <w:r w:rsidR="00441585" w:rsidRPr="000B37ED">
        <w:rPr>
          <w:rFonts w:ascii="Palatino Linotype" w:hAnsi="Palatino Linotype" w:cs="Arial"/>
          <w:sz w:val="24"/>
          <w:szCs w:val="24"/>
        </w:rPr>
        <w:t xml:space="preserve">las partes </w:t>
      </w:r>
      <w:r w:rsidR="006168E4" w:rsidRPr="000B37ED">
        <w:rPr>
          <w:rFonts w:ascii="Palatino Linotype" w:hAnsi="Palatino Linotype" w:cs="Arial"/>
          <w:sz w:val="24"/>
          <w:szCs w:val="24"/>
        </w:rPr>
        <w:t>manifestaran lo que a su derecho corresponda en términos del numeral ya citado.</w:t>
      </w:r>
    </w:p>
    <w:p w14:paraId="7E5BE653" w14:textId="77777777" w:rsidR="005B038B" w:rsidRPr="000B37ED" w:rsidRDefault="005B038B" w:rsidP="006E16BF">
      <w:pPr>
        <w:spacing w:after="0" w:line="360" w:lineRule="auto"/>
        <w:jc w:val="both"/>
        <w:rPr>
          <w:rFonts w:ascii="Palatino Linotype" w:hAnsi="Palatino Linotype" w:cs="Arial"/>
          <w:sz w:val="24"/>
          <w:szCs w:val="24"/>
        </w:rPr>
      </w:pPr>
    </w:p>
    <w:p w14:paraId="4779B3AC" w14:textId="77777777" w:rsidR="006E2827" w:rsidRPr="000B37ED" w:rsidRDefault="008138BC" w:rsidP="006E16BF">
      <w:pPr>
        <w:spacing w:after="0" w:line="360" w:lineRule="auto"/>
        <w:jc w:val="both"/>
        <w:rPr>
          <w:rFonts w:ascii="Palatino Linotype" w:hAnsi="Palatino Linotype" w:cs="Arial"/>
          <w:b/>
          <w:sz w:val="28"/>
          <w:szCs w:val="28"/>
        </w:rPr>
      </w:pPr>
      <w:r w:rsidRPr="000B37ED">
        <w:rPr>
          <w:rFonts w:ascii="Palatino Linotype" w:hAnsi="Palatino Linotype" w:cs="Arial"/>
          <w:b/>
          <w:sz w:val="28"/>
        </w:rPr>
        <w:t xml:space="preserve">QUINTO. </w:t>
      </w:r>
      <w:r w:rsidR="006E2827" w:rsidRPr="000B37ED">
        <w:rPr>
          <w:rFonts w:ascii="Palatino Linotype" w:hAnsi="Palatino Linotype" w:cs="Arial"/>
          <w:b/>
          <w:sz w:val="28"/>
          <w:szCs w:val="28"/>
        </w:rPr>
        <w:t>De la etapa de instrucción.</w:t>
      </w:r>
    </w:p>
    <w:p w14:paraId="3FB9AA07" w14:textId="127BFF1F" w:rsidR="0041306E" w:rsidRPr="000B37ED" w:rsidRDefault="008138BC" w:rsidP="006E16BF">
      <w:pPr>
        <w:spacing w:after="0" w:line="360" w:lineRule="auto"/>
        <w:jc w:val="both"/>
        <w:rPr>
          <w:rFonts w:ascii="Palatino Linotype" w:hAnsi="Palatino Linotype" w:cs="Arial"/>
          <w:sz w:val="24"/>
          <w:szCs w:val="24"/>
        </w:rPr>
      </w:pPr>
      <w:r w:rsidRPr="000B37ED">
        <w:rPr>
          <w:rFonts w:ascii="Palatino Linotype" w:hAnsi="Palatino Linotype" w:cs="Arial"/>
          <w:sz w:val="24"/>
          <w:szCs w:val="24"/>
        </w:rPr>
        <w:t xml:space="preserve">De las constancias que obran en el expediente electrónico del SAIMEX, se advierte que el </w:t>
      </w:r>
      <w:r w:rsidR="00D436DA" w:rsidRPr="000B37ED">
        <w:rPr>
          <w:rFonts w:ascii="Palatino Linotype" w:hAnsi="Palatino Linotype" w:cs="Arial"/>
          <w:b/>
          <w:sz w:val="24"/>
          <w:szCs w:val="24"/>
        </w:rPr>
        <w:t>Sujeto Obligado</w:t>
      </w:r>
      <w:r w:rsidR="00D436DA" w:rsidRPr="000B37ED">
        <w:rPr>
          <w:rFonts w:ascii="Palatino Linotype" w:hAnsi="Palatino Linotype" w:cs="Arial"/>
          <w:sz w:val="24"/>
          <w:szCs w:val="24"/>
        </w:rPr>
        <w:t xml:space="preserve"> </w:t>
      </w:r>
      <w:r w:rsidR="007904F6" w:rsidRPr="000B37ED">
        <w:rPr>
          <w:rFonts w:ascii="Palatino Linotype" w:hAnsi="Palatino Linotype" w:cs="Arial"/>
          <w:sz w:val="24"/>
          <w:szCs w:val="24"/>
        </w:rPr>
        <w:t xml:space="preserve">no </w:t>
      </w:r>
      <w:r w:rsidRPr="000B37ED">
        <w:rPr>
          <w:rFonts w:ascii="Palatino Linotype" w:hAnsi="Palatino Linotype" w:cs="Arial"/>
          <w:sz w:val="24"/>
          <w:szCs w:val="24"/>
        </w:rPr>
        <w:t>presentó su</w:t>
      </w:r>
      <w:r w:rsidR="007904F6" w:rsidRPr="000B37ED">
        <w:rPr>
          <w:rFonts w:ascii="Palatino Linotype" w:hAnsi="Palatino Linotype" w:cs="Arial"/>
          <w:sz w:val="24"/>
          <w:szCs w:val="24"/>
        </w:rPr>
        <w:t xml:space="preserve"> respectivo Informe Justificado; asimismo, el particular tampoco remitió alegatos, pruebas o manifestaciones, </w:t>
      </w:r>
      <w:r w:rsidRPr="000B37ED">
        <w:rPr>
          <w:rFonts w:ascii="Palatino Linotype" w:hAnsi="Palatino Linotype" w:cs="Arial"/>
          <w:sz w:val="24"/>
          <w:szCs w:val="24"/>
        </w:rPr>
        <w:t xml:space="preserve">tal </w:t>
      </w:r>
      <w:r w:rsidR="005E0626" w:rsidRPr="000B37ED">
        <w:rPr>
          <w:rFonts w:ascii="Palatino Linotype" w:hAnsi="Palatino Linotype" w:cs="Arial"/>
          <w:sz w:val="24"/>
          <w:szCs w:val="24"/>
        </w:rPr>
        <w:t xml:space="preserve">y </w:t>
      </w:r>
      <w:r w:rsidRPr="000B37ED">
        <w:rPr>
          <w:rFonts w:ascii="Palatino Linotype" w:hAnsi="Palatino Linotype" w:cs="Arial"/>
          <w:sz w:val="24"/>
          <w:szCs w:val="24"/>
        </w:rPr>
        <w:t>como se advierte a continuación:</w:t>
      </w:r>
    </w:p>
    <w:p w14:paraId="53E81CAD" w14:textId="5571F8CA" w:rsidR="00C220D0" w:rsidRPr="000B37ED" w:rsidRDefault="007904F6" w:rsidP="006E16BF">
      <w:pPr>
        <w:spacing w:after="0" w:line="360" w:lineRule="auto"/>
        <w:jc w:val="both"/>
        <w:rPr>
          <w:rFonts w:ascii="Palatino Linotype" w:hAnsi="Palatino Linotype" w:cs="Arial"/>
          <w:sz w:val="24"/>
          <w:szCs w:val="24"/>
        </w:rPr>
      </w:pPr>
      <w:r w:rsidRPr="000B37ED">
        <w:rPr>
          <w:rFonts w:ascii="Palatino Linotype" w:hAnsi="Palatino Linotype" w:cs="Arial"/>
          <w:noProof/>
          <w:sz w:val="24"/>
          <w:szCs w:val="24"/>
          <w:lang w:eastAsia="es-MX"/>
        </w:rPr>
        <w:lastRenderedPageBreak/>
        <w:drawing>
          <wp:inline distT="0" distB="0" distL="0" distR="0" wp14:anchorId="1D02A111" wp14:editId="26D133E3">
            <wp:extent cx="5843905" cy="2449195"/>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905" cy="2449195"/>
                    </a:xfrm>
                    <a:prstGeom prst="rect">
                      <a:avLst/>
                    </a:prstGeom>
                    <a:noFill/>
                    <a:ln>
                      <a:noFill/>
                    </a:ln>
                  </pic:spPr>
                </pic:pic>
              </a:graphicData>
            </a:graphic>
          </wp:inline>
        </w:drawing>
      </w:r>
    </w:p>
    <w:p w14:paraId="10624A42" w14:textId="77777777" w:rsidR="005E0626" w:rsidRPr="000B37ED" w:rsidRDefault="005E0626" w:rsidP="005E0626">
      <w:pPr>
        <w:pStyle w:val="Sinespaciado"/>
      </w:pPr>
    </w:p>
    <w:p w14:paraId="0A098402" w14:textId="67B326FD" w:rsidR="00C220D0" w:rsidRPr="000B37ED" w:rsidRDefault="00C220D0" w:rsidP="006E16BF">
      <w:pPr>
        <w:spacing w:after="0" w:line="360" w:lineRule="auto"/>
        <w:jc w:val="both"/>
        <w:rPr>
          <w:rFonts w:ascii="Palatino Linotype" w:hAnsi="Palatino Linotype" w:cs="Arial"/>
          <w:b/>
          <w:sz w:val="28"/>
          <w:szCs w:val="28"/>
        </w:rPr>
      </w:pPr>
      <w:r w:rsidRPr="000B37ED">
        <w:rPr>
          <w:rFonts w:ascii="Palatino Linotype" w:hAnsi="Palatino Linotype" w:cs="Arial"/>
          <w:b/>
          <w:sz w:val="28"/>
        </w:rPr>
        <w:t xml:space="preserve">QUINTO. </w:t>
      </w:r>
      <w:r w:rsidRPr="000B37ED">
        <w:rPr>
          <w:rFonts w:ascii="Palatino Linotype" w:hAnsi="Palatino Linotype" w:cs="Arial"/>
          <w:b/>
          <w:sz w:val="28"/>
          <w:szCs w:val="28"/>
        </w:rPr>
        <w:t>Del cierre de la etapa de instrucción.</w:t>
      </w:r>
    </w:p>
    <w:p w14:paraId="3B425100" w14:textId="029C1A65" w:rsidR="00D436DA" w:rsidRPr="000B37ED" w:rsidRDefault="00C220D0" w:rsidP="006E16BF">
      <w:pPr>
        <w:spacing w:after="0" w:line="360" w:lineRule="auto"/>
        <w:jc w:val="both"/>
        <w:rPr>
          <w:rFonts w:ascii="Palatino Linotype" w:hAnsi="Palatino Linotype" w:cs="Arial"/>
          <w:sz w:val="24"/>
          <w:szCs w:val="24"/>
        </w:rPr>
      </w:pPr>
      <w:r w:rsidRPr="000B37ED">
        <w:rPr>
          <w:rFonts w:ascii="Palatino Linotype" w:hAnsi="Palatino Linotype" w:cs="Arial"/>
          <w:sz w:val="24"/>
          <w:szCs w:val="24"/>
        </w:rPr>
        <w:t>P</w:t>
      </w:r>
      <w:r w:rsidR="006E2827" w:rsidRPr="000B37ED">
        <w:rPr>
          <w:rFonts w:ascii="Palatino Linotype" w:hAnsi="Palatino Linotype" w:cs="Arial"/>
          <w:sz w:val="24"/>
          <w:szCs w:val="24"/>
        </w:rPr>
        <w:t>or lo que e</w:t>
      </w:r>
      <w:r w:rsidR="00EE31E4" w:rsidRPr="000B37ED">
        <w:rPr>
          <w:rFonts w:ascii="Palatino Linotype" w:hAnsi="Palatino Linotype" w:cs="Arial"/>
          <w:sz w:val="24"/>
          <w:szCs w:val="24"/>
        </w:rPr>
        <w:t xml:space="preserve">n fecha </w:t>
      </w:r>
      <w:r w:rsidR="005E0626" w:rsidRPr="000B37ED">
        <w:rPr>
          <w:rFonts w:ascii="Palatino Linotype" w:hAnsi="Palatino Linotype" w:cs="Arial"/>
          <w:sz w:val="24"/>
          <w:szCs w:val="24"/>
        </w:rPr>
        <w:t>trece</w:t>
      </w:r>
      <w:r w:rsidRPr="000B37ED">
        <w:rPr>
          <w:rFonts w:ascii="Palatino Linotype" w:hAnsi="Palatino Linotype" w:cs="Arial"/>
          <w:sz w:val="24"/>
          <w:szCs w:val="24"/>
        </w:rPr>
        <w:t xml:space="preserve"> de febrero de dos mil veinte</w:t>
      </w:r>
      <w:r w:rsidR="006E2827" w:rsidRPr="000B37ED">
        <w:rPr>
          <w:rFonts w:ascii="Palatino Linotype" w:hAnsi="Palatino Linotype" w:cs="Arial"/>
          <w:sz w:val="24"/>
          <w:szCs w:val="24"/>
        </w:rPr>
        <w:t xml:space="preserve">, se decretó el cierre de la misma </w:t>
      </w:r>
      <w:r w:rsidR="00EE31E4" w:rsidRPr="000B37ED">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0B37ED">
        <w:rPr>
          <w:rFonts w:ascii="Palatino Linotype" w:hAnsi="Palatino Linotype" w:cs="Arial"/>
          <w:sz w:val="24"/>
          <w:szCs w:val="24"/>
        </w:rPr>
        <w:t>.</w:t>
      </w:r>
    </w:p>
    <w:p w14:paraId="27F28DD0" w14:textId="77777777" w:rsidR="00847786" w:rsidRPr="000B37ED" w:rsidRDefault="00847786" w:rsidP="005E0626">
      <w:pPr>
        <w:pStyle w:val="Sinespaciado"/>
      </w:pPr>
    </w:p>
    <w:p w14:paraId="24BDEE77" w14:textId="01D6618B" w:rsidR="00847786" w:rsidRPr="000B37ED" w:rsidRDefault="00C220D0" w:rsidP="00847786">
      <w:pPr>
        <w:spacing w:after="0" w:line="360" w:lineRule="auto"/>
        <w:jc w:val="both"/>
        <w:rPr>
          <w:rFonts w:ascii="Palatino Linotype" w:hAnsi="Palatino Linotype" w:cs="Arial"/>
          <w:sz w:val="24"/>
          <w:szCs w:val="24"/>
        </w:rPr>
      </w:pPr>
      <w:r w:rsidRPr="000B37ED">
        <w:rPr>
          <w:rFonts w:ascii="Palatino Linotype" w:hAnsi="Palatino Linotype" w:cs="Arial"/>
          <w:sz w:val="24"/>
          <w:szCs w:val="24"/>
        </w:rPr>
        <w:t>Asimismo</w:t>
      </w:r>
      <w:r w:rsidR="00847786" w:rsidRPr="000B37ED">
        <w:rPr>
          <w:rFonts w:ascii="Palatino Linotype" w:hAnsi="Palatino Linotype" w:cs="Arial"/>
          <w:sz w:val="24"/>
          <w:szCs w:val="24"/>
        </w:rPr>
        <w:t>,</w:t>
      </w:r>
      <w:r w:rsidRPr="000B37ED">
        <w:rPr>
          <w:rFonts w:ascii="Palatino Linotype" w:hAnsi="Palatino Linotype" w:cs="Arial"/>
          <w:sz w:val="24"/>
          <w:szCs w:val="24"/>
        </w:rPr>
        <w:t xml:space="preserve"> cabe destacar que</w:t>
      </w:r>
      <w:r w:rsidR="00847786" w:rsidRPr="000B37ED">
        <w:rPr>
          <w:rFonts w:ascii="Palatino Linotype" w:hAnsi="Palatino Linotype" w:cs="Arial"/>
          <w:sz w:val="24"/>
          <w:szCs w:val="24"/>
        </w:rPr>
        <w:t xml:space="preserve"> en fecha </w:t>
      </w:r>
      <w:r w:rsidR="005E0626" w:rsidRPr="000B37ED">
        <w:rPr>
          <w:rFonts w:ascii="Palatino Linotype" w:hAnsi="Palatino Linotype" w:cs="Arial"/>
          <w:sz w:val="24"/>
          <w:szCs w:val="24"/>
        </w:rPr>
        <w:t>dieciocho</w:t>
      </w:r>
      <w:r w:rsidRPr="000B37ED">
        <w:rPr>
          <w:rFonts w:ascii="Palatino Linotype" w:hAnsi="Palatino Linotype" w:cs="Arial"/>
          <w:sz w:val="24"/>
          <w:szCs w:val="24"/>
        </w:rPr>
        <w:t xml:space="preserve"> de </w:t>
      </w:r>
      <w:r w:rsidR="005E0626" w:rsidRPr="000B37ED">
        <w:rPr>
          <w:rFonts w:ascii="Palatino Linotype" w:hAnsi="Palatino Linotype" w:cs="Arial"/>
          <w:sz w:val="24"/>
          <w:szCs w:val="24"/>
        </w:rPr>
        <w:t>marz</w:t>
      </w:r>
      <w:r w:rsidRPr="000B37ED">
        <w:rPr>
          <w:rFonts w:ascii="Palatino Linotype" w:hAnsi="Palatino Linotype" w:cs="Arial"/>
          <w:sz w:val="24"/>
          <w:szCs w:val="24"/>
        </w:rPr>
        <w:t>o</w:t>
      </w:r>
      <w:r w:rsidR="00847786" w:rsidRPr="000B37ED">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A2A32AE" w14:textId="77777777" w:rsidR="00D436DA" w:rsidRPr="000B37ED" w:rsidRDefault="00D436DA" w:rsidP="006E16BF">
      <w:pPr>
        <w:spacing w:after="0" w:line="360" w:lineRule="auto"/>
        <w:jc w:val="both"/>
        <w:rPr>
          <w:rFonts w:ascii="Palatino Linotype" w:hAnsi="Palatino Linotype" w:cs="Arial"/>
          <w:sz w:val="24"/>
          <w:szCs w:val="24"/>
        </w:rPr>
      </w:pPr>
    </w:p>
    <w:p w14:paraId="2D10638E" w14:textId="77777777" w:rsidR="00766B1F" w:rsidRPr="000B37ED" w:rsidRDefault="006168E4" w:rsidP="006E16BF">
      <w:pPr>
        <w:spacing w:after="0" w:line="360" w:lineRule="auto"/>
        <w:jc w:val="center"/>
        <w:rPr>
          <w:rFonts w:ascii="Palatino Linotype" w:hAnsi="Palatino Linotype" w:cs="Arial"/>
          <w:b/>
          <w:sz w:val="28"/>
        </w:rPr>
      </w:pPr>
      <w:r w:rsidRPr="000B37ED">
        <w:rPr>
          <w:rFonts w:ascii="Palatino Linotype" w:hAnsi="Palatino Linotype" w:cs="Arial"/>
          <w:b/>
          <w:sz w:val="28"/>
        </w:rPr>
        <w:t xml:space="preserve">C O N S I D E R A N D O </w:t>
      </w:r>
    </w:p>
    <w:p w14:paraId="27E16E06" w14:textId="77777777" w:rsidR="00847786" w:rsidRPr="000B37ED" w:rsidRDefault="00847786" w:rsidP="00847786">
      <w:pPr>
        <w:pStyle w:val="Sinespaciado"/>
        <w:rPr>
          <w:rFonts w:ascii="Palatino Linotype" w:hAnsi="Palatino Linotype"/>
        </w:rPr>
      </w:pPr>
    </w:p>
    <w:p w14:paraId="68C8162D" w14:textId="77777777" w:rsidR="006168E4" w:rsidRPr="000B37ED" w:rsidRDefault="006168E4" w:rsidP="006E16BF">
      <w:pPr>
        <w:spacing w:after="0" w:line="360" w:lineRule="auto"/>
        <w:jc w:val="both"/>
        <w:rPr>
          <w:rFonts w:ascii="Palatino Linotype" w:hAnsi="Palatino Linotype" w:cs="Arial"/>
          <w:sz w:val="24"/>
        </w:rPr>
      </w:pPr>
      <w:r w:rsidRPr="000B37ED">
        <w:rPr>
          <w:rFonts w:ascii="Palatino Linotype" w:hAnsi="Palatino Linotype" w:cs="Arial"/>
          <w:b/>
          <w:sz w:val="28"/>
        </w:rPr>
        <w:t>PRIMERO.</w:t>
      </w:r>
      <w:r w:rsidRPr="000B37ED">
        <w:rPr>
          <w:rFonts w:ascii="Palatino Linotype" w:hAnsi="Palatino Linotype" w:cs="Arial"/>
          <w:b/>
        </w:rPr>
        <w:t xml:space="preserve"> </w:t>
      </w:r>
      <w:r w:rsidRPr="000B37ED">
        <w:rPr>
          <w:rFonts w:ascii="Palatino Linotype" w:hAnsi="Palatino Linotype" w:cs="Arial"/>
          <w:b/>
          <w:sz w:val="28"/>
          <w:szCs w:val="28"/>
        </w:rPr>
        <w:t>De la competencia</w:t>
      </w:r>
      <w:r w:rsidRPr="000B37ED">
        <w:rPr>
          <w:rFonts w:ascii="Palatino Linotype" w:hAnsi="Palatino Linotype" w:cs="Arial"/>
          <w:sz w:val="28"/>
          <w:szCs w:val="28"/>
        </w:rPr>
        <w:t>.</w:t>
      </w:r>
    </w:p>
    <w:p w14:paraId="0FE8BD70" w14:textId="77777777" w:rsidR="00847786" w:rsidRPr="000B37ED" w:rsidRDefault="00847786" w:rsidP="00847786">
      <w:pPr>
        <w:pStyle w:val="Sinespaciado"/>
        <w:spacing w:line="360" w:lineRule="auto"/>
        <w:jc w:val="both"/>
        <w:rPr>
          <w:rFonts w:ascii="Palatino Linotype" w:hAnsi="Palatino Linotype"/>
        </w:rPr>
      </w:pPr>
      <w:r w:rsidRPr="000B37ED">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0B37ED">
        <w:rPr>
          <w:rFonts w:ascii="Palatino Linotype" w:hAnsi="Palatino Linotype"/>
        </w:rPr>
        <w:lastRenderedPageBreak/>
        <w:t>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430ACABC" w14:textId="77777777" w:rsidR="00766B1F" w:rsidRPr="000B37ED" w:rsidRDefault="00766B1F" w:rsidP="006E16BF">
      <w:pPr>
        <w:spacing w:after="0" w:line="360" w:lineRule="auto"/>
        <w:jc w:val="both"/>
        <w:rPr>
          <w:rFonts w:ascii="Palatino Linotype" w:hAnsi="Palatino Linotype" w:cs="Arial"/>
          <w:sz w:val="24"/>
        </w:rPr>
      </w:pPr>
    </w:p>
    <w:p w14:paraId="101077A6" w14:textId="458A4AFA" w:rsidR="006168E4" w:rsidRPr="000B37ED"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0B37ED">
        <w:rPr>
          <w:rFonts w:ascii="Palatino Linotype" w:hAnsi="Palatino Linotype" w:cs="Arial"/>
          <w:b/>
          <w:sz w:val="28"/>
        </w:rPr>
        <w:t>SEGUNDO</w:t>
      </w:r>
      <w:r w:rsidR="006168E4" w:rsidRPr="000B37ED">
        <w:rPr>
          <w:rFonts w:ascii="Palatino Linotype" w:hAnsi="Palatino Linotype" w:cs="Arial"/>
          <w:b/>
        </w:rPr>
        <w:t xml:space="preserve">. </w:t>
      </w:r>
      <w:r w:rsidR="006168E4" w:rsidRPr="000B37ED">
        <w:rPr>
          <w:rFonts w:ascii="Palatino Linotype" w:hAnsi="Palatino Linotype" w:cs="Arial"/>
          <w:b/>
          <w:sz w:val="28"/>
          <w:szCs w:val="28"/>
        </w:rPr>
        <w:t>Sobre los alcances del recurso de revisión.</w:t>
      </w:r>
      <w:r w:rsidR="006168E4" w:rsidRPr="000B37ED">
        <w:rPr>
          <w:rFonts w:ascii="Palatino Linotype" w:hAnsi="Palatino Linotype" w:cs="Arial"/>
          <w:b/>
        </w:rPr>
        <w:t xml:space="preserve"> </w:t>
      </w:r>
    </w:p>
    <w:p w14:paraId="62CADD9D" w14:textId="6EB81C05" w:rsidR="006168E4" w:rsidRPr="000B37ED"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0B37ED">
        <w:rPr>
          <w:rFonts w:ascii="Palatino Linotype" w:hAnsi="Palatino Linotype" w:cs="Arial"/>
        </w:rPr>
        <w:t>,</w:t>
      </w:r>
      <w:r w:rsidRPr="000B37ED">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0B37ED" w:rsidRDefault="00481AAF" w:rsidP="006E16BF">
      <w:pPr>
        <w:pStyle w:val="Prrafodelista"/>
        <w:autoSpaceDE w:val="0"/>
        <w:autoSpaceDN w:val="0"/>
        <w:adjustRightInd w:val="0"/>
        <w:spacing w:line="360" w:lineRule="auto"/>
        <w:ind w:left="0"/>
        <w:jc w:val="both"/>
        <w:rPr>
          <w:rFonts w:ascii="Palatino Linotype" w:hAnsi="Palatino Linotype" w:cs="Arial"/>
          <w:b/>
        </w:rPr>
      </w:pPr>
    </w:p>
    <w:p w14:paraId="0D75FA25" w14:textId="77777777" w:rsidR="00C220D0" w:rsidRPr="000B37ED" w:rsidRDefault="00C220D0" w:rsidP="00C220D0">
      <w:pPr>
        <w:autoSpaceDE w:val="0"/>
        <w:autoSpaceDN w:val="0"/>
        <w:adjustRightInd w:val="0"/>
        <w:spacing w:after="0" w:line="360" w:lineRule="auto"/>
        <w:jc w:val="both"/>
        <w:rPr>
          <w:rFonts w:ascii="Palatino Linotype" w:hAnsi="Palatino Linotype" w:cs="Arial"/>
          <w:b/>
        </w:rPr>
      </w:pPr>
      <w:r w:rsidRPr="000B37ED">
        <w:rPr>
          <w:rFonts w:ascii="Palatino Linotype" w:hAnsi="Palatino Linotype" w:cs="Arial"/>
          <w:b/>
          <w:sz w:val="28"/>
        </w:rPr>
        <w:t>TERCERO. Cuestiones de previo y especial pronunciamiento</w:t>
      </w:r>
      <w:r w:rsidRPr="000B37ED">
        <w:rPr>
          <w:rFonts w:ascii="Palatino Linotype" w:hAnsi="Palatino Linotype" w:cs="Arial"/>
          <w:b/>
        </w:rPr>
        <w:t>.</w:t>
      </w:r>
    </w:p>
    <w:p w14:paraId="56016702" w14:textId="58EF6B37" w:rsidR="00C220D0" w:rsidRPr="000B37ED" w:rsidRDefault="00C220D0" w:rsidP="005E0626">
      <w:pPr>
        <w:autoSpaceDE w:val="0"/>
        <w:autoSpaceDN w:val="0"/>
        <w:adjustRightInd w:val="0"/>
        <w:spacing w:after="0" w:line="360" w:lineRule="auto"/>
        <w:jc w:val="both"/>
        <w:rPr>
          <w:rFonts w:ascii="Palatino Linotype" w:hAnsi="Palatino Linotype" w:cs="Arial"/>
          <w:sz w:val="28"/>
          <w:szCs w:val="24"/>
        </w:rPr>
      </w:pPr>
      <w:r w:rsidRPr="000B37ED">
        <w:rPr>
          <w:rFonts w:ascii="Palatino Linotype" w:hAnsi="Palatino Linotype" w:cs="Arial"/>
          <w:sz w:val="24"/>
        </w:rPr>
        <w:t xml:space="preserve">El Recurso de Revisión en estudio contiene los elementos normativos de validez exigidos en </w:t>
      </w:r>
      <w:r w:rsidRPr="000B37ED">
        <w:rPr>
          <w:rFonts w:ascii="Palatino Linotype" w:hAnsi="Palatino Linotype"/>
          <w:sz w:val="24"/>
        </w:rPr>
        <w:t xml:space="preserve">la Ley de Transparencia y </w:t>
      </w:r>
      <w:r w:rsidRPr="000B37ED">
        <w:rPr>
          <w:rFonts w:ascii="Palatino Linotype" w:hAnsi="Palatino Linotype" w:cs="Arial"/>
          <w:sz w:val="24"/>
          <w:lang w:val="es-ES_tradnl"/>
        </w:rPr>
        <w:t>Acceso a la Información Pública del Estado de México y Municipios</w:t>
      </w:r>
      <w:r w:rsidRPr="000B37ED">
        <w:rPr>
          <w:rFonts w:ascii="Palatino Linotype" w:hAnsi="Palatino Linotype"/>
          <w:sz w:val="24"/>
        </w:rPr>
        <w:t>, establecidos en el artículo 180, que enuncia:</w:t>
      </w:r>
    </w:p>
    <w:p w14:paraId="0ED9A833"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b/>
          <w:i/>
          <w:sz w:val="22"/>
        </w:rPr>
        <w:lastRenderedPageBreak/>
        <w:t xml:space="preserve">“Artículo 180. </w:t>
      </w:r>
      <w:r w:rsidRPr="000B37ED">
        <w:rPr>
          <w:rFonts w:ascii="Palatino Linotype" w:hAnsi="Palatino Linotype" w:cs="Arial"/>
          <w:i/>
          <w:sz w:val="22"/>
        </w:rPr>
        <w:t>El recurso de revisión contendrá:</w:t>
      </w:r>
    </w:p>
    <w:p w14:paraId="4F16694B"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I. El sujeto obligado ante la cual se presentó la solicitud;</w:t>
      </w:r>
    </w:p>
    <w:p w14:paraId="29D24800"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b/>
          <w:i/>
          <w:sz w:val="22"/>
        </w:rPr>
        <w:t>II. El nombre del solicitante que recurre</w:t>
      </w:r>
      <w:r w:rsidRPr="000B37ED">
        <w:rPr>
          <w:rFonts w:ascii="Palatino Linotype" w:hAnsi="Palatino Linotype" w:cs="Arial"/>
          <w:i/>
          <w:sz w:val="22"/>
        </w:rPr>
        <w:t xml:space="preserve"> o de su representante y, en su caso, del tercero interesado, así como la dirección o medio que señale para recibir notificaciones;</w:t>
      </w:r>
    </w:p>
    <w:p w14:paraId="0320F51B"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III. El número de folio de respuesta de la solicitud de acceso;</w:t>
      </w:r>
    </w:p>
    <w:p w14:paraId="2267BCC4"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IV. La fecha en que fue notificada la respuesta al solicitante o tuvo conocimiento del acto reclamado, o de presentación de la solicitud, en caso de falta de respuesta;</w:t>
      </w:r>
    </w:p>
    <w:p w14:paraId="00C16847"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V. El acto que se recurre;</w:t>
      </w:r>
    </w:p>
    <w:p w14:paraId="16CA1156"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VI. Las razones o motivos de inconformidad;</w:t>
      </w:r>
    </w:p>
    <w:p w14:paraId="6107C3CB"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VII. La copia de la respuesta que se impugna y, en su caso, de la notificación correspondiente, en el caso de respuesta de la solicitud; y</w:t>
      </w:r>
    </w:p>
    <w:p w14:paraId="01EF26E4"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VIII. Firma del recurrente, en su caso, cuando se presente por escrito, requisito sin el cual se dará trámite al recurso.</w:t>
      </w:r>
    </w:p>
    <w:p w14:paraId="4EB3B66B" w14:textId="77777777" w:rsidR="00C220D0" w:rsidRPr="000B37ED" w:rsidRDefault="00C220D0" w:rsidP="00C220D0">
      <w:pPr>
        <w:pStyle w:val="Prrafodelista"/>
        <w:ind w:left="851" w:right="1275"/>
        <w:jc w:val="both"/>
        <w:rPr>
          <w:rFonts w:ascii="Palatino Linotype" w:hAnsi="Palatino Linotype" w:cs="Arial"/>
          <w:i/>
          <w:sz w:val="22"/>
        </w:rPr>
      </w:pPr>
    </w:p>
    <w:p w14:paraId="5F6A0C8D"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Adicionalmente, se podrán anexar las pruebas y demás elementos que considere procedentes someter a juicio del Instituto.</w:t>
      </w:r>
    </w:p>
    <w:p w14:paraId="02705A5D" w14:textId="77777777" w:rsidR="00C220D0" w:rsidRPr="000B37ED" w:rsidRDefault="00C220D0" w:rsidP="00C220D0">
      <w:pPr>
        <w:pStyle w:val="Prrafodelista"/>
        <w:ind w:left="851" w:right="1275"/>
        <w:jc w:val="both"/>
        <w:rPr>
          <w:rFonts w:ascii="Palatino Linotype" w:hAnsi="Palatino Linotype" w:cs="Arial"/>
          <w:i/>
          <w:sz w:val="22"/>
        </w:rPr>
      </w:pPr>
    </w:p>
    <w:p w14:paraId="2B474CCC"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i/>
          <w:sz w:val="22"/>
        </w:rPr>
        <w:t>En ningún caso será necesario que el particular ratifique el recurso de revisión interpuesto.</w:t>
      </w:r>
    </w:p>
    <w:p w14:paraId="6959EBA0" w14:textId="77777777" w:rsidR="00C220D0" w:rsidRPr="000B37ED" w:rsidRDefault="00C220D0" w:rsidP="00C220D0">
      <w:pPr>
        <w:pStyle w:val="Prrafodelista"/>
        <w:ind w:left="851" w:right="1275"/>
        <w:jc w:val="both"/>
        <w:rPr>
          <w:rFonts w:ascii="Palatino Linotype" w:hAnsi="Palatino Linotype" w:cs="Arial"/>
          <w:i/>
          <w:sz w:val="22"/>
        </w:rPr>
      </w:pPr>
    </w:p>
    <w:p w14:paraId="39B14ED7" w14:textId="77777777" w:rsidR="00C220D0" w:rsidRPr="000B37ED" w:rsidRDefault="00C220D0" w:rsidP="00C220D0">
      <w:pPr>
        <w:pStyle w:val="Prrafodelista"/>
        <w:ind w:left="851" w:right="1275"/>
        <w:jc w:val="both"/>
        <w:rPr>
          <w:rFonts w:ascii="Palatino Linotype" w:hAnsi="Palatino Linotype" w:cs="Arial"/>
          <w:i/>
          <w:sz w:val="22"/>
        </w:rPr>
      </w:pPr>
      <w:r w:rsidRPr="000B37ED">
        <w:rPr>
          <w:rFonts w:ascii="Palatino Linotype" w:hAnsi="Palatino Linotype" w:cs="Arial"/>
          <w:b/>
          <w:i/>
          <w:sz w:val="22"/>
        </w:rPr>
        <w:t>En caso de que el recurso se interponga de manera electrónica no será indispensable que contengan los requisitos establecidos en las fracciones II</w:t>
      </w:r>
      <w:r w:rsidRPr="000B37ED">
        <w:rPr>
          <w:rFonts w:ascii="Palatino Linotype" w:hAnsi="Palatino Linotype" w:cs="Arial"/>
          <w:i/>
          <w:sz w:val="22"/>
        </w:rPr>
        <w:t>, IV, VII y VIII.”</w:t>
      </w:r>
    </w:p>
    <w:p w14:paraId="0C30CB23" w14:textId="1C7679EC" w:rsidR="00C220D0" w:rsidRPr="000B37ED" w:rsidRDefault="00C220D0" w:rsidP="00C220D0">
      <w:pPr>
        <w:pStyle w:val="Prrafodelista"/>
        <w:ind w:left="851"/>
        <w:jc w:val="right"/>
        <w:rPr>
          <w:rFonts w:ascii="Palatino Linotype" w:hAnsi="Palatino Linotype" w:cs="Arial"/>
          <w:b/>
          <w:i/>
          <w:sz w:val="20"/>
        </w:rPr>
      </w:pPr>
      <w:r w:rsidRPr="000B37ED">
        <w:rPr>
          <w:rFonts w:ascii="Palatino Linotype" w:hAnsi="Palatino Linotype" w:cs="Arial"/>
          <w:b/>
          <w:i/>
          <w:sz w:val="20"/>
        </w:rPr>
        <w:t>[Énfasis añadido]</w:t>
      </w:r>
    </w:p>
    <w:p w14:paraId="73F1031B" w14:textId="77777777" w:rsidR="005E0626" w:rsidRPr="000B37ED" w:rsidRDefault="005E0626" w:rsidP="00C220D0">
      <w:pPr>
        <w:spacing w:after="0" w:line="360" w:lineRule="auto"/>
        <w:jc w:val="both"/>
        <w:rPr>
          <w:rFonts w:ascii="Palatino Linotype" w:eastAsia="Calibri" w:hAnsi="Palatino Linotype" w:cs="Segoe UI"/>
          <w:sz w:val="24"/>
          <w:szCs w:val="24"/>
          <w:lang w:val="es-ES" w:eastAsia="es-ES"/>
        </w:rPr>
      </w:pPr>
    </w:p>
    <w:p w14:paraId="46EDBDDA" w14:textId="77777777" w:rsidR="00C220D0" w:rsidRPr="000B37ED" w:rsidRDefault="00C220D0" w:rsidP="00C220D0">
      <w:pPr>
        <w:spacing w:after="0" w:line="360" w:lineRule="auto"/>
        <w:jc w:val="both"/>
        <w:rPr>
          <w:rFonts w:ascii="Palatino Linotype" w:eastAsia="Calibri" w:hAnsi="Palatino Linotype" w:cs="Arial"/>
          <w:sz w:val="24"/>
          <w:szCs w:val="24"/>
          <w:lang w:val="es-ES" w:eastAsia="es-ES"/>
        </w:rPr>
      </w:pPr>
      <w:r w:rsidRPr="000B37ED">
        <w:rPr>
          <w:rFonts w:ascii="Palatino Linotype" w:eastAsia="Calibri" w:hAnsi="Palatino Linotype" w:cs="Segoe UI"/>
          <w:sz w:val="24"/>
          <w:szCs w:val="24"/>
          <w:lang w:val="es-ES" w:eastAsia="es-ES"/>
        </w:rPr>
        <w:t xml:space="preserve">Cabe señalar que </w:t>
      </w:r>
      <w:r w:rsidRPr="000B37ED">
        <w:rPr>
          <w:rFonts w:ascii="Palatino Linotype" w:eastAsia="Calibri" w:hAnsi="Palatino Linotype" w:cs="Segoe UI"/>
          <w:b/>
          <w:sz w:val="24"/>
          <w:szCs w:val="24"/>
          <w:lang w:val="es-ES" w:eastAsia="es-ES"/>
        </w:rPr>
        <w:t>El Recurrente NO</w:t>
      </w:r>
      <w:r w:rsidRPr="000B37ED">
        <w:rPr>
          <w:rFonts w:ascii="Palatino Linotype" w:eastAsia="Calibri" w:hAnsi="Palatino Linotype" w:cs="Segoe UI"/>
          <w:sz w:val="24"/>
          <w:szCs w:val="24"/>
          <w:lang w:val="es-ES" w:eastAsia="es-ES"/>
        </w:rPr>
        <w:t xml:space="preserve"> se identifica en la solicitud de información ni en el presente recurso de revisión</w:t>
      </w:r>
      <w:r w:rsidRPr="000B37ED">
        <w:rPr>
          <w:rFonts w:ascii="Palatino Linotype" w:eastAsiaTheme="minorEastAsia" w:hAnsi="Palatino Linotype" w:cs="Arial"/>
          <w:sz w:val="24"/>
          <w:szCs w:val="24"/>
          <w:lang w:val="es-ES" w:eastAsia="es-ES"/>
        </w:rPr>
        <w:t xml:space="preserve">. </w:t>
      </w:r>
      <w:r w:rsidRPr="000B37ED">
        <w:rPr>
          <w:rFonts w:ascii="Palatino Linotype" w:eastAsia="Calibri" w:hAnsi="Palatino Linotype" w:cs="Times New Roman"/>
          <w:sz w:val="24"/>
          <w:szCs w:val="24"/>
          <w:lang w:val="es-ES" w:eastAsia="es-ES"/>
        </w:rPr>
        <w:t xml:space="preserve">No obstante lo anterior, no proporcionar el nombre no es motivo para desechar las </w:t>
      </w:r>
      <w:r w:rsidRPr="000B37E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999409E" w14:textId="77777777" w:rsidR="00C220D0" w:rsidRPr="000B37ED" w:rsidRDefault="00C220D0" w:rsidP="00C220D0">
      <w:pPr>
        <w:pStyle w:val="Sinespaciado"/>
        <w:rPr>
          <w:rFonts w:eastAsia="Calibri"/>
          <w:sz w:val="16"/>
          <w:lang w:val="es-ES"/>
        </w:rPr>
      </w:pPr>
    </w:p>
    <w:p w14:paraId="7750C0DE" w14:textId="77777777" w:rsidR="00C220D0" w:rsidRPr="000B37ED" w:rsidRDefault="00C220D0" w:rsidP="00C220D0">
      <w:pPr>
        <w:pStyle w:val="Sinespaciado"/>
        <w:rPr>
          <w:rFonts w:eastAsia="Calibri"/>
          <w:sz w:val="2"/>
          <w:lang w:val="es-ES"/>
        </w:rPr>
      </w:pPr>
    </w:p>
    <w:p w14:paraId="7003EBD2" w14:textId="77777777" w:rsidR="00C220D0" w:rsidRPr="000B37ED" w:rsidRDefault="00C220D0" w:rsidP="00C220D0">
      <w:pPr>
        <w:spacing w:after="0" w:line="240" w:lineRule="auto"/>
        <w:ind w:left="851" w:right="900"/>
        <w:jc w:val="both"/>
        <w:rPr>
          <w:rFonts w:ascii="Palatino Linotype" w:eastAsia="Calibri" w:hAnsi="Palatino Linotype" w:cs="Arial"/>
          <w:i/>
          <w:lang w:val="es-ES" w:eastAsia="es-ES"/>
        </w:rPr>
      </w:pPr>
      <w:r w:rsidRPr="000B37ED">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w:t>
      </w:r>
      <w:r w:rsidRPr="000B37ED">
        <w:rPr>
          <w:rFonts w:ascii="Palatino Linotype" w:eastAsia="Calibri" w:hAnsi="Palatino Linotype" w:cs="Arial"/>
          <w:i/>
          <w:lang w:val="es-ES" w:eastAsia="es-ES"/>
        </w:rPr>
        <w:lastRenderedPageBreak/>
        <w:t>requerirse información adicional con motivo del nombre proporcionado por el solicitante.”</w:t>
      </w:r>
    </w:p>
    <w:p w14:paraId="617ADC23" w14:textId="77777777" w:rsidR="00C220D0" w:rsidRPr="000B37ED" w:rsidRDefault="00C220D0" w:rsidP="00C220D0">
      <w:pPr>
        <w:spacing w:after="0" w:line="240" w:lineRule="auto"/>
        <w:ind w:left="851" w:right="900"/>
        <w:jc w:val="both"/>
        <w:rPr>
          <w:rFonts w:ascii="Palatino Linotype" w:eastAsia="Calibri" w:hAnsi="Palatino Linotype" w:cs="Arial"/>
          <w:i/>
          <w:sz w:val="12"/>
          <w:lang w:val="es-ES" w:eastAsia="es-ES"/>
        </w:rPr>
      </w:pPr>
    </w:p>
    <w:p w14:paraId="415C0681" w14:textId="77777777" w:rsidR="00C220D0" w:rsidRPr="000B37ED"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B37E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B37ED">
        <w:rPr>
          <w:rFonts w:ascii="Palatino Linotype" w:eastAsia="Calibri" w:hAnsi="Palatino Linotype" w:cs="Arial"/>
          <w:sz w:val="24"/>
          <w:szCs w:val="24"/>
          <w:lang w:val="es-ES" w:eastAsia="es-ES"/>
        </w:rPr>
        <w:t>vigésimo, vigésimo primero</w:t>
      </w:r>
      <w:r w:rsidRPr="000B37ED">
        <w:rPr>
          <w:rFonts w:ascii="Palatino Linotype" w:eastAsia="Times New Roman" w:hAnsi="Palatino Linotype" w:cs="Arial"/>
          <w:sz w:val="24"/>
        </w:rPr>
        <w:t xml:space="preserve"> y vigésimo segundo</w:t>
      </w:r>
      <w:r w:rsidRPr="000B37ED">
        <w:rPr>
          <w:rFonts w:ascii="Palatino Linotype" w:eastAsia="Calibri" w:hAnsi="Palatino Linotype" w:cs="Times New Roman"/>
          <w:sz w:val="24"/>
          <w:szCs w:val="24"/>
          <w:lang w:val="es-ES" w:eastAsia="es-ES"/>
        </w:rPr>
        <w:t>, de la Constitución Política del Estado Libre y Soberano de México, se establece lo siguiente:</w:t>
      </w:r>
    </w:p>
    <w:p w14:paraId="027249E6" w14:textId="77777777" w:rsidR="00C220D0" w:rsidRPr="000B37ED"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0B37ED">
        <w:rPr>
          <w:rFonts w:ascii="Palatino Linotype" w:eastAsia="Calibri" w:hAnsi="Palatino Linotype" w:cs="Times New Roman"/>
          <w:b/>
          <w:i/>
          <w:lang w:val="es-ES" w:eastAsia="es-ES"/>
        </w:rPr>
        <w:t>Constitución Política de los Estados Unidos Mexicanos</w:t>
      </w:r>
    </w:p>
    <w:p w14:paraId="7589B785"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r w:rsidRPr="000B37ED">
        <w:rPr>
          <w:rFonts w:ascii="Palatino Linotype" w:eastAsia="Calibri" w:hAnsi="Palatino Linotype" w:cs="Times New Roman"/>
          <w:b/>
          <w:i/>
          <w:lang w:val="es-ES" w:eastAsia="es-ES"/>
        </w:rPr>
        <w:t>Artículo 6</w:t>
      </w:r>
      <w:r w:rsidRPr="000B37ED">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5267A6"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p>
    <w:p w14:paraId="575F1F4C"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Para efectos de lo dispuesto en el presente artículo se observará lo siguiente: </w:t>
      </w:r>
    </w:p>
    <w:p w14:paraId="77409833"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1BC475"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p>
    <w:p w14:paraId="384C6D95"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714C5FE"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2FC8B73" w14:textId="77777777" w:rsidR="00C220D0" w:rsidRPr="000B37ED"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0B37ED">
        <w:rPr>
          <w:rFonts w:ascii="Palatino Linotype" w:eastAsia="Calibri" w:hAnsi="Palatino Linotype" w:cs="Times New Roman"/>
          <w:b/>
          <w:i/>
          <w:lang w:val="es-ES" w:eastAsia="es-ES"/>
        </w:rPr>
        <w:t>Constitución Política del Estado Libre y Soberano de México</w:t>
      </w:r>
    </w:p>
    <w:p w14:paraId="4D7E7D03"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lastRenderedPageBreak/>
        <w:t>“</w:t>
      </w:r>
      <w:r w:rsidRPr="000B37ED">
        <w:rPr>
          <w:rFonts w:ascii="Palatino Linotype" w:eastAsia="Calibri" w:hAnsi="Palatino Linotype" w:cs="Times New Roman"/>
          <w:b/>
          <w:i/>
          <w:lang w:val="es-ES" w:eastAsia="es-ES"/>
        </w:rPr>
        <w:t>Artículo 5</w:t>
      </w:r>
      <w:r w:rsidRPr="000B37ED">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88ECBD0"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p>
    <w:p w14:paraId="692D975E"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514E2D1"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 (…)</w:t>
      </w:r>
    </w:p>
    <w:p w14:paraId="5D4E3474"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C3F3FC0"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17D7B06"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5E55998"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AAAC97A"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p>
    <w:p w14:paraId="4041B4B5" w14:textId="0487D0BF"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w:t>
      </w:r>
      <w:r w:rsidRPr="000B37ED">
        <w:rPr>
          <w:rFonts w:ascii="Palatino Linotype" w:eastAsia="Calibri" w:hAnsi="Palatino Linotype" w:cs="Times New Roman"/>
          <w:i/>
          <w:lang w:val="es-ES" w:eastAsia="es-ES"/>
        </w:rPr>
        <w:lastRenderedPageBreak/>
        <w:t>derecho de transparencia, acceso a la información pública y a la protección de datos personales en posesión de los sujetos obligados en los términos que establezca la ley. (…)”</w:t>
      </w:r>
    </w:p>
    <w:p w14:paraId="695FF465" w14:textId="77777777" w:rsidR="00C220D0" w:rsidRPr="000B37ED" w:rsidRDefault="00C220D0" w:rsidP="00C220D0">
      <w:pPr>
        <w:pStyle w:val="Sinespaciado"/>
        <w:rPr>
          <w:rFonts w:eastAsia="Calibri"/>
          <w:sz w:val="4"/>
          <w:lang w:val="es-ES"/>
        </w:rPr>
      </w:pPr>
    </w:p>
    <w:p w14:paraId="33BE5940" w14:textId="77777777" w:rsidR="00C220D0" w:rsidRPr="000B37ED"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B37ED">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872A965"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w:t>
      </w:r>
      <w:r w:rsidRPr="000B37ED">
        <w:rPr>
          <w:rFonts w:ascii="Palatino Linotype" w:eastAsia="Calibri" w:hAnsi="Palatino Linotype" w:cs="Times New Roman"/>
          <w:b/>
          <w:i/>
          <w:lang w:val="es-ES" w:eastAsia="es-ES"/>
        </w:rPr>
        <w:t>Artículo 1o</w:t>
      </w:r>
      <w:r w:rsidRPr="000B37ED">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D9438F"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701A3D0" w14:textId="77777777" w:rsidR="00C220D0" w:rsidRPr="000B37ED"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B37ED">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4F61464" w14:textId="77777777" w:rsidR="00C220D0" w:rsidRPr="000B37ED" w:rsidRDefault="00C220D0" w:rsidP="00C220D0">
      <w:pPr>
        <w:pStyle w:val="Sinespaciado"/>
        <w:rPr>
          <w:rFonts w:eastAsia="Calibri"/>
          <w:sz w:val="10"/>
          <w:lang w:val="es-ES"/>
        </w:rPr>
      </w:pPr>
    </w:p>
    <w:p w14:paraId="5F791226" w14:textId="77777777" w:rsidR="00C220D0" w:rsidRPr="000B37ED"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B37ED">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2BA2322" w14:textId="77777777" w:rsidR="00C220D0" w:rsidRPr="000B37ED" w:rsidRDefault="00C220D0" w:rsidP="00C220D0">
      <w:pPr>
        <w:pStyle w:val="Sinespaciado"/>
        <w:rPr>
          <w:rFonts w:eastAsia="Calibri"/>
          <w:sz w:val="10"/>
          <w:lang w:val="es-ES"/>
        </w:rPr>
      </w:pPr>
    </w:p>
    <w:p w14:paraId="79E29555" w14:textId="77777777" w:rsidR="00C220D0" w:rsidRPr="000B37ED" w:rsidRDefault="00C220D0" w:rsidP="00C220D0">
      <w:pPr>
        <w:spacing w:after="0" w:line="360" w:lineRule="auto"/>
        <w:jc w:val="both"/>
        <w:rPr>
          <w:rFonts w:ascii="Palatino Linotype" w:eastAsia="Calibri" w:hAnsi="Palatino Linotype" w:cs="Arial"/>
          <w:sz w:val="24"/>
          <w:szCs w:val="24"/>
          <w:lang w:val="es-ES" w:eastAsia="es-ES"/>
        </w:rPr>
      </w:pPr>
      <w:r w:rsidRPr="000B37ED">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3D5553A0" w14:textId="77777777" w:rsidR="00C220D0" w:rsidRPr="000B37ED" w:rsidRDefault="00C220D0"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FD7270B" w:rsidR="006168E4" w:rsidRPr="000B37ED" w:rsidRDefault="00C220D0" w:rsidP="006E16BF">
      <w:pPr>
        <w:pStyle w:val="Prrafodelista"/>
        <w:autoSpaceDE w:val="0"/>
        <w:autoSpaceDN w:val="0"/>
        <w:adjustRightInd w:val="0"/>
        <w:spacing w:line="360" w:lineRule="auto"/>
        <w:ind w:left="0"/>
        <w:jc w:val="both"/>
        <w:rPr>
          <w:rFonts w:ascii="Palatino Linotype" w:hAnsi="Palatino Linotype" w:cs="Arial"/>
          <w:b/>
        </w:rPr>
      </w:pPr>
      <w:r w:rsidRPr="000B37ED">
        <w:rPr>
          <w:rFonts w:ascii="Palatino Linotype" w:hAnsi="Palatino Linotype" w:cs="Arial"/>
          <w:b/>
          <w:sz w:val="28"/>
        </w:rPr>
        <w:t>CUART</w:t>
      </w:r>
      <w:r w:rsidR="00BA5B36" w:rsidRPr="000B37ED">
        <w:rPr>
          <w:rFonts w:ascii="Palatino Linotype" w:hAnsi="Palatino Linotype" w:cs="Arial"/>
          <w:b/>
          <w:sz w:val="28"/>
        </w:rPr>
        <w:t>O</w:t>
      </w:r>
      <w:r w:rsidR="006168E4" w:rsidRPr="000B37ED">
        <w:rPr>
          <w:rFonts w:ascii="Palatino Linotype" w:hAnsi="Palatino Linotype" w:cs="Arial"/>
          <w:b/>
        </w:rPr>
        <w:t xml:space="preserve">. </w:t>
      </w:r>
      <w:r w:rsidR="006168E4" w:rsidRPr="000B37ED">
        <w:rPr>
          <w:rFonts w:ascii="Palatino Linotype" w:hAnsi="Palatino Linotype" w:cs="Arial"/>
          <w:b/>
          <w:sz w:val="28"/>
          <w:szCs w:val="28"/>
        </w:rPr>
        <w:t>De las causas de improcedencia.</w:t>
      </w:r>
    </w:p>
    <w:p w14:paraId="7E802B09" w14:textId="2817DDB6" w:rsidR="00481AAF" w:rsidRPr="000B37ED"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847786" w:rsidRPr="000B37ED">
        <w:rPr>
          <w:rFonts w:ascii="Palatino Linotype" w:hAnsi="Palatino Linotype" w:cs="Arial"/>
        </w:rPr>
        <w:t>,</w:t>
      </w:r>
      <w:r w:rsidRPr="000B37ED">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0B37ED"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36A14631" w14:textId="001112C1" w:rsidR="00847786" w:rsidRPr="000B37ED"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B37ED">
        <w:rPr>
          <w:rStyle w:val="Refdenotaalpie"/>
          <w:rFonts w:ascii="Palatino Linotype" w:hAnsi="Palatino Linotype" w:cs="Arial"/>
        </w:rPr>
        <w:footnoteReference w:id="1"/>
      </w:r>
      <w:r w:rsidRPr="000B37ED">
        <w:rPr>
          <w:rFonts w:ascii="Palatino Linotype" w:hAnsi="Palatino Linotype" w:cs="Arial"/>
        </w:rPr>
        <w:t>.</w:t>
      </w:r>
    </w:p>
    <w:p w14:paraId="6E091865" w14:textId="3C01B434" w:rsidR="00847786" w:rsidRPr="000B37ED"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lastRenderedPageBreak/>
        <w:t xml:space="preserve">Así las cosas, al no existir causas de improcedencia invocadas por las partes ni advertidas de oficio por este Resolutor, se </w:t>
      </w:r>
      <w:r w:rsidR="00847786" w:rsidRPr="000B37ED">
        <w:rPr>
          <w:rFonts w:ascii="Palatino Linotype" w:hAnsi="Palatino Linotype" w:cs="Arial"/>
        </w:rPr>
        <w:t>proceden</w:t>
      </w:r>
      <w:r w:rsidRPr="000B37ED">
        <w:rPr>
          <w:rFonts w:ascii="Palatino Linotype" w:hAnsi="Palatino Linotype" w:cs="Arial"/>
        </w:rPr>
        <w:t xml:space="preserve"> al análisis del asunto en los siguientes términos.</w:t>
      </w:r>
    </w:p>
    <w:p w14:paraId="286AF540" w14:textId="77777777" w:rsidR="00C220D0" w:rsidRPr="000B37ED" w:rsidRDefault="00C220D0" w:rsidP="006E16BF">
      <w:pPr>
        <w:pStyle w:val="Prrafodelista"/>
        <w:autoSpaceDE w:val="0"/>
        <w:autoSpaceDN w:val="0"/>
        <w:adjustRightInd w:val="0"/>
        <w:spacing w:line="360" w:lineRule="auto"/>
        <w:ind w:left="0"/>
        <w:jc w:val="both"/>
        <w:rPr>
          <w:rFonts w:ascii="Palatino Linotype" w:hAnsi="Palatino Linotype" w:cs="Arial"/>
        </w:rPr>
      </w:pPr>
    </w:p>
    <w:p w14:paraId="39DD7B5C" w14:textId="5BB60A88" w:rsidR="004C22FC" w:rsidRPr="000B37ED" w:rsidRDefault="00C220D0"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0B37ED">
        <w:rPr>
          <w:rFonts w:ascii="Palatino Linotype" w:hAnsi="Palatino Linotype" w:cs="Arial"/>
          <w:b/>
          <w:sz w:val="28"/>
        </w:rPr>
        <w:t>QUIN</w:t>
      </w:r>
      <w:r w:rsidR="006E2827" w:rsidRPr="000B37ED">
        <w:rPr>
          <w:rFonts w:ascii="Palatino Linotype" w:hAnsi="Palatino Linotype" w:cs="Arial"/>
          <w:b/>
          <w:sz w:val="28"/>
        </w:rPr>
        <w:t>TO. Estudio y resolución del asunto.</w:t>
      </w:r>
    </w:p>
    <w:p w14:paraId="12843277" w14:textId="6DF9D87E" w:rsidR="006168E4" w:rsidRPr="000B37ED"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t xml:space="preserve">Ahora </w:t>
      </w:r>
      <w:r w:rsidR="007C6A59" w:rsidRPr="000B37ED">
        <w:rPr>
          <w:rFonts w:ascii="Palatino Linotype" w:hAnsi="Palatino Linotype" w:cs="Arial"/>
        </w:rPr>
        <w:t>bien, se procede al análisis de</w:t>
      </w:r>
      <w:r w:rsidR="004117E8" w:rsidRPr="000B37ED">
        <w:rPr>
          <w:rFonts w:ascii="Palatino Linotype" w:hAnsi="Palatino Linotype" w:cs="Arial"/>
        </w:rPr>
        <w:t>l presente recurso, así como el</w:t>
      </w:r>
      <w:r w:rsidRPr="000B37ED">
        <w:rPr>
          <w:rFonts w:ascii="Palatino Linotype" w:hAnsi="Palatino Linotype" w:cs="Arial"/>
        </w:rPr>
        <w:t xml:space="preserve"> contenido íntegro de</w:t>
      </w:r>
      <w:r w:rsidR="007C6A59" w:rsidRPr="000B37ED">
        <w:rPr>
          <w:rFonts w:ascii="Palatino Linotype" w:hAnsi="Palatino Linotype" w:cs="Arial"/>
        </w:rPr>
        <w:t xml:space="preserve"> las actuaciones que ob</w:t>
      </w:r>
      <w:r w:rsidR="004117E8" w:rsidRPr="000B37ED">
        <w:rPr>
          <w:rFonts w:ascii="Palatino Linotype" w:hAnsi="Palatino Linotype" w:cs="Arial"/>
        </w:rPr>
        <w:t>ran en el</w:t>
      </w:r>
      <w:r w:rsidRPr="000B37ED">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w:t>
      </w:r>
      <w:r w:rsidR="00441585" w:rsidRPr="000B37ED">
        <w:rPr>
          <w:rFonts w:ascii="Palatino Linotype" w:hAnsi="Palatino Linotype" w:cs="Arial"/>
        </w:rPr>
        <w:t xml:space="preserve">las partes </w:t>
      </w:r>
      <w:r w:rsidRPr="000B37ED">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0B37ED">
        <w:rPr>
          <w:rFonts w:ascii="Palatino Linotype" w:hAnsi="Palatino Linotype" w:cs="Arial"/>
        </w:rPr>
        <w:t>,</w:t>
      </w:r>
      <w:r w:rsidRPr="000B37ED">
        <w:rPr>
          <w:rFonts w:ascii="Palatino Linotype" w:hAnsi="Palatino Linotype" w:cs="Arial"/>
        </w:rPr>
        <w:t xml:space="preserve"> de la Ley de Transparencia local.</w:t>
      </w:r>
    </w:p>
    <w:p w14:paraId="7490CA15" w14:textId="77777777" w:rsidR="006168E4" w:rsidRPr="000B37ED" w:rsidRDefault="006168E4" w:rsidP="006E16BF">
      <w:pPr>
        <w:tabs>
          <w:tab w:val="left" w:pos="709"/>
        </w:tabs>
        <w:spacing w:after="0" w:line="360" w:lineRule="auto"/>
        <w:jc w:val="both"/>
        <w:rPr>
          <w:rFonts w:ascii="Palatino Linotype" w:hAnsi="Palatino Linotype" w:cs="Arial"/>
          <w:sz w:val="24"/>
          <w:szCs w:val="24"/>
        </w:rPr>
      </w:pPr>
    </w:p>
    <w:p w14:paraId="09A0B360" w14:textId="46B07761" w:rsidR="00DD5EF6" w:rsidRPr="000B37ED" w:rsidRDefault="001713BA" w:rsidP="00DD5EF6">
      <w:pPr>
        <w:tabs>
          <w:tab w:val="left" w:pos="709"/>
        </w:tabs>
        <w:spacing w:after="0" w:line="360" w:lineRule="auto"/>
        <w:jc w:val="both"/>
        <w:rPr>
          <w:rFonts w:ascii="Palatino Linotype" w:hAnsi="Palatino Linotype" w:cs="Arial"/>
          <w:sz w:val="24"/>
          <w:szCs w:val="24"/>
        </w:rPr>
      </w:pPr>
      <w:r w:rsidRPr="000B37ED">
        <w:rPr>
          <w:rFonts w:ascii="Palatino Linotype" w:hAnsi="Palatino Linotype" w:cs="Arial"/>
          <w:sz w:val="24"/>
          <w:szCs w:val="24"/>
        </w:rPr>
        <w:lastRenderedPageBreak/>
        <w:t>El estudio del</w:t>
      </w:r>
      <w:r w:rsidR="006168E4" w:rsidRPr="000B37ED">
        <w:rPr>
          <w:rFonts w:ascii="Palatino Linotype" w:hAnsi="Palatino Linotype" w:cs="Arial"/>
          <w:sz w:val="24"/>
          <w:szCs w:val="24"/>
        </w:rPr>
        <w:t xml:space="preserve"> recurso de revisión </w:t>
      </w:r>
      <w:r w:rsidR="00441585" w:rsidRPr="000B37ED">
        <w:rPr>
          <w:rFonts w:ascii="Palatino Linotype" w:hAnsi="Palatino Linotype" w:cs="Arial"/>
          <w:sz w:val="24"/>
          <w:szCs w:val="24"/>
        </w:rPr>
        <w:t>tiene</w:t>
      </w:r>
      <w:r w:rsidR="006168E4" w:rsidRPr="000B37ED">
        <w:rPr>
          <w:rFonts w:ascii="Palatino Linotype" w:hAnsi="Palatino Linotype" w:cs="Arial"/>
          <w:sz w:val="24"/>
          <w:szCs w:val="24"/>
        </w:rPr>
        <w:t xml:space="preserve"> como antecedente</w:t>
      </w:r>
      <w:r w:rsidR="00441585" w:rsidRPr="000B37ED">
        <w:rPr>
          <w:rFonts w:ascii="Palatino Linotype" w:hAnsi="Palatino Linotype" w:cs="Arial"/>
          <w:sz w:val="24"/>
          <w:szCs w:val="24"/>
        </w:rPr>
        <w:t>s</w:t>
      </w:r>
      <w:r w:rsidR="004117E8" w:rsidRPr="000B37ED">
        <w:rPr>
          <w:rFonts w:ascii="Palatino Linotype" w:hAnsi="Palatino Linotype" w:cs="Arial"/>
          <w:sz w:val="24"/>
          <w:szCs w:val="24"/>
        </w:rPr>
        <w:t xml:space="preserve">, que </w:t>
      </w:r>
      <w:r w:rsidR="00C220D0" w:rsidRPr="000B37ED">
        <w:rPr>
          <w:rFonts w:ascii="Palatino Linotype" w:hAnsi="Palatino Linotype" w:cs="Arial"/>
          <w:sz w:val="24"/>
          <w:szCs w:val="24"/>
        </w:rPr>
        <w:t>el</w:t>
      </w:r>
      <w:r w:rsidR="006168E4" w:rsidRPr="000B37ED">
        <w:rPr>
          <w:rFonts w:ascii="Palatino Linotype" w:hAnsi="Palatino Linotype" w:cs="Arial"/>
          <w:sz w:val="24"/>
          <w:szCs w:val="24"/>
        </w:rPr>
        <w:t xml:space="preserve"> hoy </w:t>
      </w:r>
      <w:r w:rsidR="00847786" w:rsidRPr="000B37ED">
        <w:rPr>
          <w:rFonts w:ascii="Palatino Linotype" w:hAnsi="Palatino Linotype" w:cs="Arial"/>
          <w:b/>
          <w:sz w:val="24"/>
          <w:szCs w:val="24"/>
        </w:rPr>
        <w:t xml:space="preserve">Recurrente </w:t>
      </w:r>
      <w:r w:rsidR="006168E4" w:rsidRPr="000B37ED">
        <w:rPr>
          <w:rFonts w:ascii="Palatino Linotype" w:hAnsi="Palatino Linotype" w:cs="Arial"/>
          <w:sz w:val="24"/>
          <w:szCs w:val="24"/>
        </w:rPr>
        <w:t xml:space="preserve">solicitó </w:t>
      </w:r>
      <w:r w:rsidR="00847786" w:rsidRPr="000B37ED">
        <w:rPr>
          <w:rFonts w:ascii="Palatino Linotype" w:hAnsi="Palatino Linotype" w:cs="Arial"/>
          <w:sz w:val="24"/>
          <w:szCs w:val="24"/>
        </w:rPr>
        <w:t>a</w:t>
      </w:r>
      <w:r w:rsidR="004117E8" w:rsidRPr="000B37ED">
        <w:rPr>
          <w:rFonts w:ascii="Palatino Linotype" w:hAnsi="Palatino Linotype" w:cs="Arial"/>
          <w:sz w:val="24"/>
          <w:szCs w:val="24"/>
        </w:rPr>
        <w:t xml:space="preserve">l </w:t>
      </w:r>
      <w:r w:rsidR="005E0626" w:rsidRPr="000B37ED">
        <w:rPr>
          <w:rFonts w:ascii="Palatino Linotype" w:hAnsi="Palatino Linotype" w:cs="Arial"/>
          <w:b/>
          <w:sz w:val="24"/>
          <w:szCs w:val="24"/>
        </w:rPr>
        <w:t>Sistema de Transporte Masivo y Teleférico del Estado de México</w:t>
      </w:r>
      <w:r w:rsidR="00847786" w:rsidRPr="000B37ED">
        <w:rPr>
          <w:rFonts w:ascii="Palatino Linotype" w:hAnsi="Palatino Linotype" w:cs="Arial"/>
          <w:sz w:val="24"/>
          <w:szCs w:val="24"/>
        </w:rPr>
        <w:t>,</w:t>
      </w:r>
      <w:r w:rsidR="004117E8" w:rsidRPr="000B37ED">
        <w:rPr>
          <w:rFonts w:ascii="Palatino Linotype" w:hAnsi="Palatino Linotype" w:cs="Arial"/>
          <w:sz w:val="24"/>
          <w:szCs w:val="24"/>
        </w:rPr>
        <w:t xml:space="preserve"> </w:t>
      </w:r>
      <w:r w:rsidR="006168E4" w:rsidRPr="000B37ED">
        <w:rPr>
          <w:rFonts w:ascii="Palatino Linotype" w:hAnsi="Palatino Linotype" w:cs="Arial"/>
          <w:sz w:val="24"/>
          <w:szCs w:val="24"/>
        </w:rPr>
        <w:t>información correspondiente a</w:t>
      </w:r>
      <w:r w:rsidR="001E2E66" w:rsidRPr="000B37ED">
        <w:rPr>
          <w:rFonts w:ascii="Palatino Linotype" w:hAnsi="Palatino Linotype" w:cs="Arial"/>
          <w:sz w:val="24"/>
          <w:szCs w:val="24"/>
        </w:rPr>
        <w:t>:</w:t>
      </w:r>
    </w:p>
    <w:p w14:paraId="4B0C1CC7" w14:textId="77777777" w:rsidR="005E0626" w:rsidRPr="000B37ED" w:rsidRDefault="005E0626" w:rsidP="00DD5EF6">
      <w:pPr>
        <w:tabs>
          <w:tab w:val="left" w:pos="709"/>
        </w:tabs>
        <w:spacing w:after="0" w:line="360" w:lineRule="auto"/>
        <w:jc w:val="both"/>
        <w:rPr>
          <w:rFonts w:ascii="Palatino Linotype" w:hAnsi="Palatino Linotype" w:cs="Arial"/>
          <w:sz w:val="24"/>
          <w:szCs w:val="24"/>
        </w:rPr>
      </w:pPr>
    </w:p>
    <w:p w14:paraId="774A54F0" w14:textId="77777777" w:rsidR="005E0626" w:rsidRPr="000B37ED" w:rsidRDefault="005E0626" w:rsidP="005E0626">
      <w:pPr>
        <w:tabs>
          <w:tab w:val="left" w:pos="709"/>
        </w:tabs>
        <w:spacing w:after="0" w:line="240" w:lineRule="auto"/>
        <w:ind w:left="567" w:right="709"/>
        <w:jc w:val="both"/>
        <w:rPr>
          <w:rFonts w:ascii="Palatino Linotype" w:hAnsi="Palatino Linotype"/>
          <w:b/>
          <w:i/>
          <w:color w:val="000000"/>
          <w:sz w:val="24"/>
          <w:szCs w:val="24"/>
          <w:u w:val="single"/>
        </w:rPr>
      </w:pPr>
      <w:r w:rsidRPr="000B37ED">
        <w:rPr>
          <w:rFonts w:ascii="Palatino Linotype" w:hAnsi="Palatino Linotype" w:cs="Arial"/>
          <w:b/>
          <w:i/>
          <w:sz w:val="24"/>
          <w:szCs w:val="24"/>
          <w:u w:val="single"/>
        </w:rPr>
        <w:t>D</w:t>
      </w:r>
      <w:r w:rsidRPr="000B37ED">
        <w:rPr>
          <w:rFonts w:ascii="Palatino Linotype" w:hAnsi="Palatino Linotype"/>
          <w:b/>
          <w:i/>
          <w:color w:val="000000"/>
          <w:sz w:val="24"/>
          <w:szCs w:val="24"/>
          <w:u w:val="single"/>
        </w:rPr>
        <w:t xml:space="preserve">e los corredores BRT MEXIBUS en sus líneas 1, 2, y 3, así como del Teleférico </w:t>
      </w:r>
      <w:proofErr w:type="spellStart"/>
      <w:r w:rsidRPr="000B37ED">
        <w:rPr>
          <w:rFonts w:ascii="Palatino Linotype" w:hAnsi="Palatino Linotype"/>
          <w:b/>
          <w:i/>
          <w:color w:val="000000"/>
          <w:sz w:val="24"/>
          <w:szCs w:val="24"/>
          <w:u w:val="single"/>
        </w:rPr>
        <w:t>Mexicable</w:t>
      </w:r>
      <w:proofErr w:type="spellEnd"/>
      <w:r w:rsidRPr="000B37ED">
        <w:rPr>
          <w:rFonts w:ascii="Palatino Linotype" w:hAnsi="Palatino Linotype"/>
          <w:b/>
          <w:i/>
          <w:color w:val="000000"/>
          <w:sz w:val="24"/>
          <w:szCs w:val="24"/>
          <w:u w:val="single"/>
        </w:rPr>
        <w:t xml:space="preserve"> de los siguientes rubros: </w:t>
      </w:r>
    </w:p>
    <w:p w14:paraId="63DD0648" w14:textId="77777777" w:rsidR="005E0626" w:rsidRPr="000B37ED" w:rsidRDefault="005E0626" w:rsidP="005E0626"/>
    <w:p w14:paraId="741AF214" w14:textId="77777777" w:rsidR="005E0626" w:rsidRPr="000B37ED" w:rsidRDefault="005E0626" w:rsidP="005E0626">
      <w:pPr>
        <w:tabs>
          <w:tab w:val="left" w:pos="709"/>
        </w:tabs>
        <w:spacing w:line="240" w:lineRule="auto"/>
        <w:ind w:left="567" w:right="709"/>
        <w:jc w:val="both"/>
        <w:rPr>
          <w:rFonts w:ascii="Palatino Linotype" w:hAnsi="Palatino Linotype"/>
          <w:i/>
          <w:color w:val="000000"/>
          <w:sz w:val="24"/>
          <w:szCs w:val="24"/>
        </w:rPr>
      </w:pPr>
      <w:r w:rsidRPr="000B37ED">
        <w:rPr>
          <w:rFonts w:ascii="Palatino Linotype" w:hAnsi="Palatino Linotype"/>
          <w:b/>
          <w:i/>
          <w:color w:val="000000"/>
          <w:sz w:val="24"/>
          <w:szCs w:val="24"/>
        </w:rPr>
        <w:t>1)</w:t>
      </w:r>
      <w:r w:rsidRPr="000B37ED">
        <w:rPr>
          <w:rFonts w:ascii="Palatino Linotype" w:hAnsi="Palatino Linotype"/>
          <w:i/>
          <w:color w:val="000000"/>
          <w:sz w:val="24"/>
          <w:szCs w:val="24"/>
        </w:rPr>
        <w:t xml:space="preserve"> Programa de operación detallado aplicable entre los meses de septiembre a diciembre de 2019 en los diferentes servicios por sentido incluyendo rutas exprés. Incluir la hora programada de llegada y salida en cada una de las estaciones por ruta y tipo de servicio aplicable (ej. jornada hábil, días sábados, días domingo, periodo vacacional); </w:t>
      </w:r>
    </w:p>
    <w:p w14:paraId="68BA9372" w14:textId="33D67055" w:rsidR="005E0626" w:rsidRPr="000B37ED" w:rsidRDefault="005E0626" w:rsidP="005E0626">
      <w:pPr>
        <w:tabs>
          <w:tab w:val="left" w:pos="709"/>
        </w:tabs>
        <w:spacing w:line="240" w:lineRule="auto"/>
        <w:ind w:left="567" w:right="709"/>
        <w:jc w:val="both"/>
        <w:rPr>
          <w:rFonts w:ascii="Palatino Linotype" w:hAnsi="Palatino Linotype"/>
          <w:i/>
          <w:color w:val="000000"/>
          <w:sz w:val="24"/>
          <w:szCs w:val="24"/>
        </w:rPr>
      </w:pPr>
      <w:r w:rsidRPr="000B37ED">
        <w:rPr>
          <w:rFonts w:ascii="Palatino Linotype" w:hAnsi="Palatino Linotype"/>
          <w:b/>
          <w:i/>
          <w:color w:val="000000"/>
          <w:sz w:val="24"/>
          <w:szCs w:val="24"/>
        </w:rPr>
        <w:t>2)</w:t>
      </w:r>
      <w:r w:rsidRPr="000B37ED">
        <w:rPr>
          <w:rFonts w:ascii="Palatino Linotype" w:hAnsi="Palatino Linotype"/>
          <w:i/>
          <w:color w:val="000000"/>
          <w:sz w:val="24"/>
          <w:szCs w:val="24"/>
        </w:rPr>
        <w:t xml:space="preserve"> Nombre y ubicación de las estaciones en los corredores que se presta el servicio (proporcionar la ubicación preferentemente en coordenadas geográficas o en archivo tipo geográfico editable, (ej. </w:t>
      </w:r>
      <w:proofErr w:type="spellStart"/>
      <w:r w:rsidRPr="000B37ED">
        <w:rPr>
          <w:rFonts w:ascii="Palatino Linotype" w:hAnsi="Palatino Linotype"/>
          <w:i/>
          <w:color w:val="000000"/>
          <w:sz w:val="24"/>
          <w:szCs w:val="24"/>
        </w:rPr>
        <w:t>shp</w:t>
      </w:r>
      <w:proofErr w:type="spellEnd"/>
      <w:r w:rsidRPr="000B37ED">
        <w:rPr>
          <w:rFonts w:ascii="Palatino Linotype" w:hAnsi="Palatino Linotype"/>
          <w:i/>
          <w:color w:val="000000"/>
          <w:sz w:val="24"/>
          <w:szCs w:val="24"/>
        </w:rPr>
        <w:t xml:space="preserve"> o .</w:t>
      </w:r>
      <w:proofErr w:type="spellStart"/>
      <w:r w:rsidRPr="000B37ED">
        <w:rPr>
          <w:rFonts w:ascii="Palatino Linotype" w:hAnsi="Palatino Linotype"/>
          <w:i/>
          <w:color w:val="000000"/>
          <w:sz w:val="24"/>
          <w:szCs w:val="24"/>
        </w:rPr>
        <w:t>csv</w:t>
      </w:r>
      <w:proofErr w:type="spellEnd"/>
      <w:r w:rsidRPr="000B37ED">
        <w:rPr>
          <w:rFonts w:ascii="Palatino Linotype" w:hAnsi="Palatino Linotype"/>
          <w:i/>
          <w:color w:val="000000"/>
          <w:sz w:val="24"/>
          <w:szCs w:val="24"/>
        </w:rPr>
        <w:t xml:space="preserve">); </w:t>
      </w:r>
    </w:p>
    <w:p w14:paraId="104EC0EE" w14:textId="5BF7286B" w:rsidR="005E0626" w:rsidRPr="000B37ED" w:rsidRDefault="005E0626" w:rsidP="005E0626">
      <w:pPr>
        <w:tabs>
          <w:tab w:val="left" w:pos="709"/>
        </w:tabs>
        <w:spacing w:line="240" w:lineRule="auto"/>
        <w:ind w:left="567" w:right="709"/>
        <w:jc w:val="both"/>
        <w:rPr>
          <w:rFonts w:ascii="Palatino Linotype" w:hAnsi="Palatino Linotype"/>
          <w:i/>
          <w:color w:val="000000"/>
          <w:sz w:val="24"/>
          <w:szCs w:val="24"/>
        </w:rPr>
      </w:pPr>
      <w:r w:rsidRPr="000B37ED">
        <w:rPr>
          <w:rFonts w:ascii="Palatino Linotype" w:hAnsi="Palatino Linotype"/>
          <w:b/>
          <w:i/>
          <w:color w:val="000000"/>
          <w:sz w:val="24"/>
          <w:szCs w:val="24"/>
        </w:rPr>
        <w:t>3)</w:t>
      </w:r>
      <w:r w:rsidRPr="000B37ED">
        <w:rPr>
          <w:rFonts w:ascii="Palatino Linotype" w:hAnsi="Palatino Linotype"/>
          <w:i/>
          <w:color w:val="000000"/>
          <w:sz w:val="24"/>
          <w:szCs w:val="24"/>
        </w:rPr>
        <w:t xml:space="preserve"> Trazo del recorrido de cada una de las rutas (preferentemente en archivo tipo geográfico editable, (ej. .</w:t>
      </w:r>
      <w:proofErr w:type="spellStart"/>
      <w:r w:rsidRPr="000B37ED">
        <w:rPr>
          <w:rFonts w:ascii="Palatino Linotype" w:hAnsi="Palatino Linotype"/>
          <w:i/>
          <w:color w:val="000000"/>
          <w:sz w:val="24"/>
          <w:szCs w:val="24"/>
        </w:rPr>
        <w:t>shp</w:t>
      </w:r>
      <w:proofErr w:type="spellEnd"/>
      <w:r w:rsidRPr="000B37ED">
        <w:rPr>
          <w:rFonts w:ascii="Palatino Linotype" w:hAnsi="Palatino Linotype"/>
          <w:i/>
          <w:color w:val="000000"/>
          <w:sz w:val="24"/>
          <w:szCs w:val="24"/>
        </w:rPr>
        <w:t xml:space="preserve"> o .</w:t>
      </w:r>
      <w:proofErr w:type="spellStart"/>
      <w:r w:rsidRPr="000B37ED">
        <w:rPr>
          <w:rFonts w:ascii="Palatino Linotype" w:hAnsi="Palatino Linotype"/>
          <w:i/>
          <w:color w:val="000000"/>
          <w:sz w:val="24"/>
          <w:szCs w:val="24"/>
        </w:rPr>
        <w:t>kml</w:t>
      </w:r>
      <w:proofErr w:type="spellEnd"/>
      <w:r w:rsidRPr="000B37ED">
        <w:rPr>
          <w:rFonts w:ascii="Palatino Linotype" w:hAnsi="Palatino Linotype"/>
          <w:i/>
          <w:color w:val="000000"/>
          <w:sz w:val="24"/>
          <w:szCs w:val="24"/>
        </w:rPr>
        <w:t xml:space="preserve">); </w:t>
      </w:r>
    </w:p>
    <w:p w14:paraId="6C238455" w14:textId="384C2368" w:rsidR="005E0626" w:rsidRPr="000B37ED" w:rsidRDefault="005E0626" w:rsidP="005E0626">
      <w:pPr>
        <w:tabs>
          <w:tab w:val="left" w:pos="709"/>
        </w:tabs>
        <w:spacing w:line="240" w:lineRule="auto"/>
        <w:ind w:left="567" w:right="709"/>
        <w:jc w:val="both"/>
        <w:rPr>
          <w:rFonts w:ascii="Palatino Linotype" w:hAnsi="Palatino Linotype" w:cs="Arial"/>
          <w:i/>
          <w:sz w:val="24"/>
          <w:szCs w:val="24"/>
        </w:rPr>
      </w:pPr>
      <w:r w:rsidRPr="000B37ED">
        <w:rPr>
          <w:rFonts w:ascii="Palatino Linotype" w:hAnsi="Palatino Linotype"/>
          <w:b/>
          <w:i/>
          <w:color w:val="000000"/>
          <w:sz w:val="24"/>
          <w:szCs w:val="24"/>
        </w:rPr>
        <w:t>4)</w:t>
      </w:r>
      <w:r w:rsidRPr="000B37ED">
        <w:rPr>
          <w:rFonts w:ascii="Palatino Linotype" w:hAnsi="Palatino Linotype"/>
          <w:i/>
          <w:color w:val="000000"/>
          <w:sz w:val="24"/>
          <w:szCs w:val="24"/>
        </w:rPr>
        <w:t xml:space="preserve"> Velocidad promedio de operación en horas pico y horas valle por ruta. Proporcionar la información en formato digital editable (ej. en formato .</w:t>
      </w:r>
      <w:proofErr w:type="spellStart"/>
      <w:r w:rsidRPr="000B37ED">
        <w:rPr>
          <w:rFonts w:ascii="Palatino Linotype" w:hAnsi="Palatino Linotype"/>
          <w:i/>
          <w:color w:val="000000"/>
          <w:sz w:val="24"/>
          <w:szCs w:val="24"/>
        </w:rPr>
        <w:t>xsl</w:t>
      </w:r>
      <w:proofErr w:type="spellEnd"/>
      <w:r w:rsidRPr="000B37ED">
        <w:rPr>
          <w:rFonts w:ascii="Palatino Linotype" w:hAnsi="Palatino Linotype"/>
          <w:i/>
          <w:color w:val="000000"/>
          <w:sz w:val="24"/>
          <w:szCs w:val="24"/>
        </w:rPr>
        <w:t>, .</w:t>
      </w:r>
      <w:proofErr w:type="spellStart"/>
      <w:r w:rsidRPr="000B37ED">
        <w:rPr>
          <w:rFonts w:ascii="Palatino Linotype" w:hAnsi="Palatino Linotype"/>
          <w:i/>
          <w:color w:val="000000"/>
          <w:sz w:val="24"/>
          <w:szCs w:val="24"/>
        </w:rPr>
        <w:t>csv</w:t>
      </w:r>
      <w:proofErr w:type="spellEnd"/>
      <w:r w:rsidRPr="000B37ED">
        <w:rPr>
          <w:rFonts w:ascii="Palatino Linotype" w:hAnsi="Palatino Linotype"/>
          <w:i/>
          <w:color w:val="000000"/>
          <w:sz w:val="24"/>
          <w:szCs w:val="24"/>
        </w:rPr>
        <w:t>, .</w:t>
      </w:r>
      <w:proofErr w:type="spellStart"/>
      <w:r w:rsidRPr="000B37ED">
        <w:rPr>
          <w:rFonts w:ascii="Palatino Linotype" w:hAnsi="Palatino Linotype"/>
          <w:i/>
          <w:color w:val="000000"/>
          <w:sz w:val="24"/>
          <w:szCs w:val="24"/>
        </w:rPr>
        <w:t>txt</w:t>
      </w:r>
      <w:proofErr w:type="spellEnd"/>
      <w:r w:rsidRPr="000B37ED">
        <w:rPr>
          <w:rFonts w:ascii="Palatino Linotype" w:hAnsi="Palatino Linotype"/>
          <w:i/>
          <w:color w:val="000000"/>
          <w:sz w:val="24"/>
          <w:szCs w:val="24"/>
        </w:rPr>
        <w:t>) cuando se encuentre disponible.</w:t>
      </w:r>
    </w:p>
    <w:p w14:paraId="2888A5B3" w14:textId="77777777" w:rsidR="00C220D0" w:rsidRPr="000B37ED" w:rsidRDefault="00C220D0" w:rsidP="00C220D0">
      <w:pPr>
        <w:pStyle w:val="Sinespaciado"/>
      </w:pPr>
    </w:p>
    <w:p w14:paraId="074F7F40" w14:textId="6ECF12CB" w:rsidR="00C220D0" w:rsidRPr="000B37ED" w:rsidRDefault="00E413A2" w:rsidP="005E0626">
      <w:pPr>
        <w:pStyle w:val="Sinespaciado"/>
        <w:spacing w:line="360" w:lineRule="auto"/>
        <w:jc w:val="both"/>
        <w:rPr>
          <w:rFonts w:ascii="Palatino Linotype" w:hAnsi="Palatino Linotype"/>
        </w:rPr>
      </w:pPr>
      <w:r w:rsidRPr="000B37ED">
        <w:rPr>
          <w:rFonts w:ascii="Palatino Linotype" w:hAnsi="Palatino Linotype"/>
        </w:rPr>
        <w:t xml:space="preserve">A lo que el </w:t>
      </w:r>
      <w:r w:rsidRPr="000B37ED">
        <w:rPr>
          <w:rFonts w:ascii="Palatino Linotype" w:hAnsi="Palatino Linotype"/>
          <w:b/>
        </w:rPr>
        <w:t>Sujeto Obligado</w:t>
      </w:r>
      <w:r w:rsidRPr="000B37ED">
        <w:rPr>
          <w:rFonts w:ascii="Palatino Linotype" w:hAnsi="Palatino Linotype"/>
        </w:rPr>
        <w:t xml:space="preserve"> remitió </w:t>
      </w:r>
      <w:r w:rsidRPr="000B37ED">
        <w:rPr>
          <w:rFonts w:ascii="Palatino Linotype" w:hAnsi="Palatino Linotype" w:cs="Arial"/>
        </w:rPr>
        <w:t>los archivos denominados</w:t>
      </w:r>
      <w:r w:rsidR="005E0626" w:rsidRPr="000B37ED">
        <w:rPr>
          <w:rFonts w:ascii="Palatino Linotype" w:hAnsi="Palatino Linotype" w:cs="Arial"/>
          <w:i/>
        </w:rPr>
        <w:t xml:space="preserve"> “</w:t>
      </w:r>
      <w:r w:rsidR="005E0626" w:rsidRPr="000B37ED">
        <w:rPr>
          <w:rFonts w:ascii="Palatino Linotype" w:hAnsi="Palatino Linotype"/>
          <w:i/>
        </w:rPr>
        <w:t>Of. 016</w:t>
      </w:r>
      <w:proofErr w:type="gramStart"/>
      <w:r w:rsidR="005E0626" w:rsidRPr="000B37ED">
        <w:rPr>
          <w:rFonts w:ascii="Palatino Linotype" w:hAnsi="Palatino Linotype"/>
          <w:i/>
        </w:rPr>
        <w:t>.pdf</w:t>
      </w:r>
      <w:proofErr w:type="gramEnd"/>
      <w:r w:rsidR="005E0626" w:rsidRPr="000B37ED">
        <w:rPr>
          <w:rFonts w:ascii="Palatino Linotype" w:hAnsi="Palatino Linotype" w:cs="Arial"/>
          <w:i/>
        </w:rPr>
        <w:t>”</w:t>
      </w:r>
      <w:r w:rsidR="005E0626" w:rsidRPr="000B37ED">
        <w:rPr>
          <w:rFonts w:ascii="Palatino Linotype" w:hAnsi="Palatino Linotype" w:cs="Arial"/>
        </w:rPr>
        <w:t xml:space="preserve">, </w:t>
      </w:r>
      <w:r w:rsidR="005E0626" w:rsidRPr="000B37ED">
        <w:rPr>
          <w:rFonts w:ascii="Palatino Linotype" w:hAnsi="Palatino Linotype" w:cs="Arial"/>
          <w:i/>
        </w:rPr>
        <w:t xml:space="preserve">“líneas </w:t>
      </w:r>
      <w:proofErr w:type="spellStart"/>
      <w:r w:rsidR="005E0626" w:rsidRPr="000B37ED">
        <w:rPr>
          <w:rFonts w:ascii="Palatino Linotype" w:hAnsi="Palatino Linotype" w:cs="Arial"/>
          <w:i/>
        </w:rPr>
        <w:t>mexibús</w:t>
      </w:r>
      <w:proofErr w:type="spellEnd"/>
      <w:r w:rsidR="005E0626" w:rsidRPr="000B37ED">
        <w:rPr>
          <w:rFonts w:ascii="Palatino Linotype" w:hAnsi="Palatino Linotype" w:cs="Arial"/>
          <w:i/>
        </w:rPr>
        <w:t xml:space="preserve"> 1,2 y 3.rar”, “</w:t>
      </w:r>
      <w:proofErr w:type="spellStart"/>
      <w:r w:rsidR="005E0626" w:rsidRPr="000B37ED">
        <w:rPr>
          <w:rFonts w:ascii="Palatino Linotype" w:hAnsi="Palatino Linotype" w:cs="Arial"/>
          <w:i/>
        </w:rPr>
        <w:t>saimex</w:t>
      </w:r>
      <w:proofErr w:type="spellEnd"/>
      <w:r w:rsidR="005E0626" w:rsidRPr="000B37ED">
        <w:rPr>
          <w:rFonts w:ascii="Palatino Linotype" w:hAnsi="Palatino Linotype" w:cs="Arial"/>
          <w:i/>
        </w:rPr>
        <w:t xml:space="preserve"> 80.pdf”, “Respuesta 00080-STMEM-IP-2019.pdf” </w:t>
      </w:r>
      <w:r w:rsidR="005E0626" w:rsidRPr="000B37ED">
        <w:rPr>
          <w:rFonts w:ascii="Palatino Linotype" w:hAnsi="Palatino Linotype" w:cs="Arial"/>
        </w:rPr>
        <w:t>y</w:t>
      </w:r>
      <w:r w:rsidR="005E0626" w:rsidRPr="000B37ED">
        <w:rPr>
          <w:rFonts w:ascii="Palatino Linotype" w:hAnsi="Palatino Linotype" w:cs="Arial"/>
          <w:i/>
        </w:rPr>
        <w:t xml:space="preserve"> “adjunto 00080.rar”</w:t>
      </w:r>
      <w:r w:rsidR="00C220D0" w:rsidRPr="000B37ED">
        <w:rPr>
          <w:rFonts w:ascii="Palatino Linotype" w:hAnsi="Palatino Linotype" w:cs="Arial"/>
        </w:rPr>
        <w:t>;</w:t>
      </w:r>
      <w:r w:rsidR="00C220D0" w:rsidRPr="000B37ED">
        <w:rPr>
          <w:rFonts w:ascii="Palatino Linotype" w:hAnsi="Palatino Linotype"/>
        </w:rPr>
        <w:t xml:space="preserve"> </w:t>
      </w:r>
      <w:r w:rsidRPr="000B37ED">
        <w:rPr>
          <w:rFonts w:ascii="Palatino Linotype" w:hAnsi="Palatino Linotype"/>
        </w:rPr>
        <w:t>la información que se desagrega en el cuadro comparativo siguiente, en el cual se inserta la respuesta respectiva:</w:t>
      </w:r>
    </w:p>
    <w:p w14:paraId="1910E6AA" w14:textId="77777777" w:rsidR="005E0626" w:rsidRPr="000B37ED" w:rsidRDefault="005E0626" w:rsidP="005E0626">
      <w:pPr>
        <w:pStyle w:val="Sinespaciado"/>
        <w:spacing w:line="360" w:lineRule="auto"/>
        <w:jc w:val="both"/>
        <w:rPr>
          <w:rFonts w:ascii="Palatino Linotype" w:hAnsi="Palatino Linotype"/>
        </w:rPr>
      </w:pPr>
    </w:p>
    <w:p w14:paraId="33514B2F" w14:textId="77777777" w:rsidR="005E0626" w:rsidRPr="000B37ED" w:rsidRDefault="005E0626" w:rsidP="005E0626">
      <w:pPr>
        <w:pStyle w:val="Sinespaciado"/>
        <w:spacing w:line="360" w:lineRule="auto"/>
        <w:jc w:val="both"/>
        <w:rPr>
          <w:rFonts w:ascii="Palatino Linotype" w:hAnsi="Palatino Linotype"/>
        </w:rPr>
      </w:pPr>
    </w:p>
    <w:tbl>
      <w:tblPr>
        <w:tblStyle w:val="Tablaconcuadrcula"/>
        <w:tblW w:w="9067" w:type="dxa"/>
        <w:tblLayout w:type="fixed"/>
        <w:tblLook w:val="04A0" w:firstRow="1" w:lastRow="0" w:firstColumn="1" w:lastColumn="0" w:noHBand="0" w:noVBand="1"/>
      </w:tblPr>
      <w:tblGrid>
        <w:gridCol w:w="1696"/>
        <w:gridCol w:w="5670"/>
        <w:gridCol w:w="1701"/>
      </w:tblGrid>
      <w:tr w:rsidR="00E413A2" w:rsidRPr="000B37ED" w14:paraId="7E2AA18D" w14:textId="77777777" w:rsidTr="00886693">
        <w:tc>
          <w:tcPr>
            <w:tcW w:w="1696" w:type="dxa"/>
            <w:shd w:val="clear" w:color="auto" w:fill="D9D9D9" w:themeFill="background1" w:themeFillShade="D9"/>
            <w:vAlign w:val="center"/>
          </w:tcPr>
          <w:p w14:paraId="5B6B8224" w14:textId="77777777" w:rsidR="00E413A2" w:rsidRPr="000B37ED" w:rsidRDefault="00E413A2" w:rsidP="00E413A2">
            <w:pPr>
              <w:jc w:val="center"/>
              <w:rPr>
                <w:rFonts w:ascii="Palatino Linotype" w:hAnsi="Palatino Linotype"/>
                <w:b/>
              </w:rPr>
            </w:pPr>
            <w:r w:rsidRPr="000B37ED">
              <w:rPr>
                <w:rFonts w:ascii="Palatino Linotype" w:hAnsi="Palatino Linotype"/>
                <w:b/>
              </w:rPr>
              <w:lastRenderedPageBreak/>
              <w:t>Solicitud de Información</w:t>
            </w:r>
          </w:p>
        </w:tc>
        <w:tc>
          <w:tcPr>
            <w:tcW w:w="5670" w:type="dxa"/>
            <w:shd w:val="clear" w:color="auto" w:fill="D9D9D9" w:themeFill="background1" w:themeFillShade="D9"/>
            <w:vAlign w:val="center"/>
          </w:tcPr>
          <w:p w14:paraId="466C8E0C" w14:textId="77777777" w:rsidR="00E413A2" w:rsidRPr="000B37ED" w:rsidRDefault="00E413A2" w:rsidP="00E413A2">
            <w:pPr>
              <w:jc w:val="center"/>
              <w:rPr>
                <w:rFonts w:ascii="Palatino Linotype" w:hAnsi="Palatino Linotype"/>
                <w:b/>
              </w:rPr>
            </w:pPr>
            <w:r w:rsidRPr="000B37ED">
              <w:rPr>
                <w:rFonts w:ascii="Palatino Linotype" w:hAnsi="Palatino Linotype"/>
                <w:b/>
              </w:rPr>
              <w:t>Respuesta</w:t>
            </w:r>
          </w:p>
        </w:tc>
        <w:tc>
          <w:tcPr>
            <w:tcW w:w="1701" w:type="dxa"/>
            <w:shd w:val="clear" w:color="auto" w:fill="D9D9D9" w:themeFill="background1" w:themeFillShade="D9"/>
            <w:vAlign w:val="center"/>
          </w:tcPr>
          <w:p w14:paraId="4D923C93" w14:textId="77777777" w:rsidR="00E413A2" w:rsidRPr="000B37ED" w:rsidRDefault="00E413A2" w:rsidP="00E413A2">
            <w:pPr>
              <w:jc w:val="center"/>
              <w:rPr>
                <w:rFonts w:ascii="Palatino Linotype" w:hAnsi="Palatino Linotype"/>
                <w:b/>
              </w:rPr>
            </w:pPr>
            <w:r w:rsidRPr="000B37ED">
              <w:rPr>
                <w:rFonts w:ascii="Palatino Linotype" w:hAnsi="Palatino Linotype"/>
                <w:b/>
              </w:rPr>
              <w:t>Cumplimiento</w:t>
            </w:r>
          </w:p>
        </w:tc>
      </w:tr>
      <w:tr w:rsidR="00E413A2" w:rsidRPr="000B37ED" w14:paraId="36294689" w14:textId="77777777" w:rsidTr="00886693">
        <w:tc>
          <w:tcPr>
            <w:tcW w:w="1696" w:type="dxa"/>
            <w:vAlign w:val="center"/>
          </w:tcPr>
          <w:p w14:paraId="00CEF358" w14:textId="77777777" w:rsidR="00886693" w:rsidRPr="000B37ED" w:rsidRDefault="005A2DF8" w:rsidP="00886693">
            <w:pPr>
              <w:tabs>
                <w:tab w:val="left" w:pos="709"/>
              </w:tabs>
              <w:spacing w:line="360" w:lineRule="auto"/>
              <w:jc w:val="both"/>
              <w:rPr>
                <w:rFonts w:ascii="Palatino Linotype" w:hAnsi="Palatino Linotype"/>
                <w:lang w:val="es-ES_tradnl"/>
              </w:rPr>
            </w:pPr>
            <w:r w:rsidRPr="000B37ED">
              <w:rPr>
                <w:rFonts w:ascii="Palatino Linotype" w:hAnsi="Palatino Linotype"/>
                <w:lang w:val="es-ES_tradnl"/>
              </w:rPr>
              <w:t xml:space="preserve">Programa de operación detallado aplicable entre los meses de septiembre a diciembre de 2019 en los diferentes servicios por sentido incluyendo rutas exprés. </w:t>
            </w:r>
          </w:p>
          <w:p w14:paraId="01C543FE" w14:textId="77777777" w:rsidR="00886693" w:rsidRPr="000B37ED" w:rsidRDefault="00886693" w:rsidP="00886693">
            <w:pPr>
              <w:tabs>
                <w:tab w:val="left" w:pos="709"/>
              </w:tabs>
              <w:spacing w:line="360" w:lineRule="auto"/>
              <w:jc w:val="both"/>
              <w:rPr>
                <w:rFonts w:ascii="Palatino Linotype" w:hAnsi="Palatino Linotype"/>
                <w:lang w:val="es-ES_tradnl"/>
              </w:rPr>
            </w:pPr>
          </w:p>
          <w:p w14:paraId="4484895F" w14:textId="1E5A1ADD" w:rsidR="00E413A2" w:rsidRPr="000B37ED" w:rsidRDefault="005A2DF8" w:rsidP="00886693">
            <w:pPr>
              <w:tabs>
                <w:tab w:val="left" w:pos="709"/>
              </w:tabs>
              <w:spacing w:line="360" w:lineRule="auto"/>
              <w:jc w:val="both"/>
              <w:rPr>
                <w:rFonts w:ascii="Palatino Linotype" w:hAnsi="Palatino Linotype"/>
                <w:lang w:val="es-ES_tradnl"/>
              </w:rPr>
            </w:pPr>
            <w:r w:rsidRPr="000B37ED">
              <w:rPr>
                <w:rFonts w:ascii="Palatino Linotype" w:hAnsi="Palatino Linotype"/>
                <w:lang w:val="es-ES_tradnl"/>
              </w:rPr>
              <w:t xml:space="preserve">Incluir la hora programada de llegada y salida en cada una de las estaciones por ruta y tipo de servicio aplicable (ej. jornada hábil, </w:t>
            </w:r>
            <w:r w:rsidRPr="000B37ED">
              <w:rPr>
                <w:rFonts w:ascii="Palatino Linotype" w:hAnsi="Palatino Linotype"/>
                <w:lang w:val="es-ES_tradnl"/>
              </w:rPr>
              <w:lastRenderedPageBreak/>
              <w:t>días sábados, días domingo, periodo vacacional);</w:t>
            </w:r>
          </w:p>
        </w:tc>
        <w:tc>
          <w:tcPr>
            <w:tcW w:w="5670" w:type="dxa"/>
          </w:tcPr>
          <w:p w14:paraId="689DDCFE" w14:textId="77777777" w:rsidR="002648EC" w:rsidRPr="000B37ED" w:rsidRDefault="005A2DF8" w:rsidP="005A2DF8">
            <w:pPr>
              <w:spacing w:before="240" w:after="240"/>
              <w:jc w:val="center"/>
              <w:rPr>
                <w:rFonts w:ascii="Palatino Linotype" w:hAnsi="Palatino Linotype"/>
              </w:rPr>
            </w:pPr>
            <w:r w:rsidRPr="000B37ED">
              <w:rPr>
                <w:rFonts w:ascii="Palatino Linotype" w:hAnsi="Palatino Linotype"/>
                <w:noProof/>
                <w:lang w:eastAsia="es-MX"/>
              </w:rPr>
              <w:lastRenderedPageBreak/>
              <w:drawing>
                <wp:inline distT="0" distB="0" distL="0" distR="0" wp14:anchorId="2382709C" wp14:editId="3FD8D6B3">
                  <wp:extent cx="3546475" cy="15741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6475" cy="1574165"/>
                          </a:xfrm>
                          <a:prstGeom prst="rect">
                            <a:avLst/>
                          </a:prstGeom>
                          <a:noFill/>
                          <a:ln>
                            <a:noFill/>
                          </a:ln>
                        </pic:spPr>
                      </pic:pic>
                    </a:graphicData>
                  </a:graphic>
                </wp:inline>
              </w:drawing>
            </w:r>
          </w:p>
          <w:p w14:paraId="66650E66" w14:textId="77777777" w:rsidR="005A2DF8" w:rsidRPr="000B37ED" w:rsidRDefault="005A2DF8" w:rsidP="005A2DF8">
            <w:pPr>
              <w:spacing w:before="240" w:after="240"/>
              <w:jc w:val="center"/>
              <w:rPr>
                <w:rFonts w:ascii="Palatino Linotype" w:hAnsi="Palatino Linotype"/>
              </w:rPr>
            </w:pPr>
            <w:r w:rsidRPr="000B37ED">
              <w:rPr>
                <w:rFonts w:ascii="Palatino Linotype" w:hAnsi="Palatino Linotype"/>
                <w:noProof/>
                <w:lang w:eastAsia="es-MX"/>
              </w:rPr>
              <w:drawing>
                <wp:inline distT="0" distB="0" distL="0" distR="0" wp14:anchorId="4DD21725" wp14:editId="4741A8A9">
                  <wp:extent cx="3546475" cy="30689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6475" cy="3068955"/>
                          </a:xfrm>
                          <a:prstGeom prst="rect">
                            <a:avLst/>
                          </a:prstGeom>
                          <a:noFill/>
                          <a:ln>
                            <a:noFill/>
                          </a:ln>
                        </pic:spPr>
                      </pic:pic>
                    </a:graphicData>
                  </a:graphic>
                </wp:inline>
              </w:drawing>
            </w:r>
          </w:p>
          <w:p w14:paraId="4F77E595" w14:textId="77777777" w:rsidR="005A2DF8" w:rsidRPr="000B37ED" w:rsidRDefault="005A2DF8" w:rsidP="005A2DF8">
            <w:pPr>
              <w:spacing w:before="240" w:after="240"/>
              <w:rPr>
                <w:rFonts w:ascii="Palatino Linotype" w:hAnsi="Palatino Linotype"/>
              </w:rPr>
            </w:pPr>
            <w:r w:rsidRPr="000B37ED">
              <w:rPr>
                <w:rFonts w:ascii="Palatino Linotype" w:hAnsi="Palatino Linotype"/>
                <w:noProof/>
                <w:lang w:eastAsia="es-MX"/>
              </w:rPr>
              <w:drawing>
                <wp:inline distT="0" distB="0" distL="0" distR="0" wp14:anchorId="7400FD93" wp14:editId="5116113B">
                  <wp:extent cx="3546475" cy="10020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6475" cy="1002030"/>
                          </a:xfrm>
                          <a:prstGeom prst="rect">
                            <a:avLst/>
                          </a:prstGeom>
                          <a:noFill/>
                          <a:ln>
                            <a:noFill/>
                          </a:ln>
                        </pic:spPr>
                      </pic:pic>
                    </a:graphicData>
                  </a:graphic>
                </wp:inline>
              </w:drawing>
            </w:r>
          </w:p>
          <w:p w14:paraId="45AF62B7" w14:textId="77777777" w:rsidR="005A2DF8" w:rsidRPr="000B37ED" w:rsidRDefault="005A2DF8" w:rsidP="005A2DF8">
            <w:pPr>
              <w:spacing w:before="240" w:after="240"/>
              <w:rPr>
                <w:rFonts w:ascii="Palatino Linotype" w:hAnsi="Palatino Linotype"/>
              </w:rPr>
            </w:pPr>
          </w:p>
          <w:p w14:paraId="6A2D1F3B" w14:textId="77777777" w:rsidR="005A2DF8" w:rsidRPr="000B37ED" w:rsidRDefault="005A2DF8" w:rsidP="005A2DF8">
            <w:pPr>
              <w:spacing w:before="240" w:after="240"/>
              <w:rPr>
                <w:rFonts w:ascii="Palatino Linotype" w:hAnsi="Palatino Linotype"/>
              </w:rPr>
            </w:pPr>
            <w:r w:rsidRPr="000B37ED">
              <w:rPr>
                <w:rFonts w:ascii="Palatino Linotype" w:hAnsi="Palatino Linotype"/>
                <w:noProof/>
                <w:lang w:eastAsia="es-MX"/>
              </w:rPr>
              <w:lastRenderedPageBreak/>
              <w:drawing>
                <wp:inline distT="0" distB="0" distL="0" distR="0" wp14:anchorId="7A238F7C" wp14:editId="7C69FFC2">
                  <wp:extent cx="3554095" cy="413448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4095" cy="4134485"/>
                          </a:xfrm>
                          <a:prstGeom prst="rect">
                            <a:avLst/>
                          </a:prstGeom>
                          <a:noFill/>
                          <a:ln>
                            <a:noFill/>
                          </a:ln>
                        </pic:spPr>
                      </pic:pic>
                    </a:graphicData>
                  </a:graphic>
                </wp:inline>
              </w:drawing>
            </w:r>
          </w:p>
          <w:p w14:paraId="2B96D1C3" w14:textId="0B04C426" w:rsidR="005A2DF8" w:rsidRPr="000B37ED" w:rsidRDefault="005A2DF8" w:rsidP="005A2DF8">
            <w:pPr>
              <w:spacing w:before="240" w:after="240"/>
              <w:rPr>
                <w:rFonts w:ascii="Palatino Linotype" w:hAnsi="Palatino Linotype"/>
              </w:rPr>
            </w:pPr>
            <w:r w:rsidRPr="000B37ED">
              <w:rPr>
                <w:rFonts w:ascii="Palatino Linotype" w:hAnsi="Palatino Linotype"/>
                <w:noProof/>
                <w:lang w:eastAsia="es-MX"/>
              </w:rPr>
              <w:drawing>
                <wp:inline distT="0" distB="0" distL="0" distR="0" wp14:anchorId="453B5D98" wp14:editId="67ED61D2">
                  <wp:extent cx="3546152" cy="24410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131" cy="2443790"/>
                          </a:xfrm>
                          <a:prstGeom prst="rect">
                            <a:avLst/>
                          </a:prstGeom>
                          <a:noFill/>
                          <a:ln>
                            <a:noFill/>
                          </a:ln>
                        </pic:spPr>
                      </pic:pic>
                    </a:graphicData>
                  </a:graphic>
                </wp:inline>
              </w:drawing>
            </w:r>
          </w:p>
        </w:tc>
        <w:tc>
          <w:tcPr>
            <w:tcW w:w="1701" w:type="dxa"/>
            <w:vAlign w:val="center"/>
          </w:tcPr>
          <w:p w14:paraId="53F9EDEC" w14:textId="52FEFB12" w:rsidR="00E413A2" w:rsidRPr="000B37ED" w:rsidRDefault="005E0626" w:rsidP="005A2DF8">
            <w:pPr>
              <w:spacing w:before="240" w:after="240"/>
              <w:jc w:val="center"/>
              <w:rPr>
                <w:rFonts w:ascii="Palatino Linotype" w:hAnsi="Palatino Linotype"/>
                <w:b/>
                <w:sz w:val="24"/>
                <w:szCs w:val="18"/>
                <w:lang w:eastAsia="es-MX"/>
              </w:rPr>
            </w:pPr>
            <w:r w:rsidRPr="000B37ED">
              <w:rPr>
                <w:rFonts w:ascii="Palatino Linotype" w:hAnsi="Palatino Linotype"/>
                <w:b/>
                <w:sz w:val="24"/>
                <w:szCs w:val="18"/>
                <w:lang w:eastAsia="es-MX"/>
              </w:rPr>
              <w:lastRenderedPageBreak/>
              <w:t>Sí</w:t>
            </w:r>
          </w:p>
        </w:tc>
      </w:tr>
      <w:tr w:rsidR="005E0626" w:rsidRPr="000B37ED" w14:paraId="13D7D59E" w14:textId="77777777" w:rsidTr="00886693">
        <w:tc>
          <w:tcPr>
            <w:tcW w:w="1696" w:type="dxa"/>
            <w:vAlign w:val="center"/>
          </w:tcPr>
          <w:p w14:paraId="6804A692" w14:textId="4C51FD3D" w:rsidR="005E0626" w:rsidRPr="000B37ED" w:rsidRDefault="005A2DF8" w:rsidP="009315C2">
            <w:pPr>
              <w:tabs>
                <w:tab w:val="left" w:pos="709"/>
              </w:tabs>
              <w:spacing w:line="360" w:lineRule="auto"/>
              <w:jc w:val="both"/>
              <w:rPr>
                <w:rFonts w:ascii="Palatino Linotype" w:hAnsi="Palatino Linotype"/>
                <w:lang w:val="es-ES_tradnl"/>
              </w:rPr>
            </w:pPr>
            <w:r w:rsidRPr="000B37ED">
              <w:rPr>
                <w:rFonts w:ascii="Palatino Linotype" w:hAnsi="Palatino Linotype"/>
                <w:lang w:val="es-ES_tradnl"/>
              </w:rPr>
              <w:lastRenderedPageBreak/>
              <w:t>Nombre y ubicación de las estaciones en los corredores que se</w:t>
            </w:r>
            <w:r w:rsidR="00886693" w:rsidRPr="000B37ED">
              <w:rPr>
                <w:rFonts w:ascii="Palatino Linotype" w:hAnsi="Palatino Linotype"/>
                <w:lang w:val="es-ES_tradnl"/>
              </w:rPr>
              <w:t xml:space="preserve"> presta el servicio (proporciona</w:t>
            </w:r>
            <w:r w:rsidRPr="000B37ED">
              <w:rPr>
                <w:rFonts w:ascii="Palatino Linotype" w:hAnsi="Palatino Linotype"/>
                <w:lang w:val="es-ES_tradnl"/>
              </w:rPr>
              <w:t xml:space="preserve">r la ubicación preferentemente en coordenadas geográficas o en archivo tipo geográfico editable, (ej. </w:t>
            </w:r>
            <w:proofErr w:type="spellStart"/>
            <w:r w:rsidRPr="000B37ED">
              <w:rPr>
                <w:rFonts w:ascii="Palatino Linotype" w:hAnsi="Palatino Linotype"/>
                <w:lang w:val="es-ES_tradnl"/>
              </w:rPr>
              <w:t>shp</w:t>
            </w:r>
            <w:proofErr w:type="spellEnd"/>
            <w:r w:rsidRPr="000B37ED">
              <w:rPr>
                <w:rFonts w:ascii="Palatino Linotype" w:hAnsi="Palatino Linotype"/>
                <w:lang w:val="es-ES_tradnl"/>
              </w:rPr>
              <w:t xml:space="preserve"> o .</w:t>
            </w:r>
            <w:proofErr w:type="spellStart"/>
            <w:r w:rsidRPr="000B37ED">
              <w:rPr>
                <w:rFonts w:ascii="Palatino Linotype" w:hAnsi="Palatino Linotype"/>
                <w:lang w:val="es-ES_tradnl"/>
              </w:rPr>
              <w:t>csv</w:t>
            </w:r>
            <w:proofErr w:type="spellEnd"/>
            <w:r w:rsidRPr="000B37ED">
              <w:rPr>
                <w:rFonts w:ascii="Palatino Linotype" w:hAnsi="Palatino Linotype"/>
                <w:lang w:val="es-ES_tradnl"/>
              </w:rPr>
              <w:t>);</w:t>
            </w:r>
          </w:p>
        </w:tc>
        <w:tc>
          <w:tcPr>
            <w:tcW w:w="5670" w:type="dxa"/>
          </w:tcPr>
          <w:p w14:paraId="784502C4" w14:textId="77777777" w:rsidR="005E0626" w:rsidRPr="000B37ED" w:rsidRDefault="00886693" w:rsidP="00886693">
            <w:pPr>
              <w:spacing w:before="240" w:after="240"/>
              <w:jc w:val="center"/>
              <w:rPr>
                <w:rFonts w:ascii="Palatino Linotype" w:hAnsi="Palatino Linotype"/>
              </w:rPr>
            </w:pPr>
            <w:r w:rsidRPr="000B37ED">
              <w:rPr>
                <w:rFonts w:ascii="Palatino Linotype" w:hAnsi="Palatino Linotype"/>
                <w:noProof/>
                <w:lang w:eastAsia="es-MX"/>
              </w:rPr>
              <w:drawing>
                <wp:inline distT="0" distB="0" distL="0" distR="0" wp14:anchorId="074CC558" wp14:editId="2415ED80">
                  <wp:extent cx="3450590" cy="6917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3384" cy="694328"/>
                          </a:xfrm>
                          <a:prstGeom prst="rect">
                            <a:avLst/>
                          </a:prstGeom>
                          <a:noFill/>
                          <a:ln>
                            <a:noFill/>
                          </a:ln>
                        </pic:spPr>
                      </pic:pic>
                    </a:graphicData>
                  </a:graphic>
                </wp:inline>
              </w:drawing>
            </w:r>
          </w:p>
          <w:p w14:paraId="40EB08AA" w14:textId="23E6D2DF" w:rsidR="009315C2" w:rsidRPr="000B37ED" w:rsidRDefault="009315C2" w:rsidP="009315C2">
            <w:pPr>
              <w:spacing w:before="240" w:after="240"/>
              <w:jc w:val="center"/>
              <w:rPr>
                <w:rFonts w:ascii="Palatino Linotype" w:hAnsi="Palatino Linotype"/>
              </w:rPr>
            </w:pPr>
            <w:r w:rsidRPr="000B37ED">
              <w:rPr>
                <w:noProof/>
                <w:lang w:eastAsia="es-MX"/>
              </w:rPr>
              <mc:AlternateContent>
                <mc:Choice Requires="wps">
                  <w:drawing>
                    <wp:anchor distT="0" distB="0" distL="114300" distR="114300" simplePos="0" relativeHeight="251706368" behindDoc="0" locked="0" layoutInCell="1" allowOverlap="1" wp14:anchorId="69346E41" wp14:editId="22879DE8">
                      <wp:simplePos x="0" y="0"/>
                      <wp:positionH relativeFrom="column">
                        <wp:posOffset>873378</wp:posOffset>
                      </wp:positionH>
                      <wp:positionV relativeFrom="paragraph">
                        <wp:posOffset>1930848</wp:posOffset>
                      </wp:positionV>
                      <wp:extent cx="869522" cy="734886"/>
                      <wp:effectExtent l="19050" t="19050" r="26035" b="27305"/>
                      <wp:wrapNone/>
                      <wp:docPr id="23" name="Rectángulo 23"/>
                      <wp:cNvGraphicFramePr/>
                      <a:graphic xmlns:a="http://schemas.openxmlformats.org/drawingml/2006/main">
                        <a:graphicData uri="http://schemas.microsoft.com/office/word/2010/wordprocessingShape">
                          <wps:wsp>
                            <wps:cNvSpPr/>
                            <wps:spPr>
                              <a:xfrm>
                                <a:off x="0" y="0"/>
                                <a:ext cx="869522" cy="7348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B120C" id="Rectángulo 23" o:spid="_x0000_s1026" style="position:absolute;margin-left:68.75pt;margin-top:152.05pt;width:68.45pt;height:57.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fqpAIAAJIFAAAOAAAAZHJzL2Uyb0RvYy54bWysVMFu2zAMvQ/YPwi6r07cpE2DOkXQIsOA&#10;oi3aDj0rshQbkEVNUuJkf7Nv2Y+Vkmw36IodhvkgSyL5SD6RvLzaN4rshHU16IKOT0aUCM2hrPWm&#10;oN+fV19mlDjPdMkUaFHQg3D0avH502Vr5iKHClQpLEEQ7eatKWjlvZlnmeOVaJg7ASM0CiXYhnk8&#10;2k1WWtYieqOyfDQ6y1qwpbHAhXN4e5OEdBHxpRTc30vphCeqoBibj6uN6zqs2eKSzTeWmarmXRjs&#10;H6JoWK3R6QB1wzwjW1v/AdXU3IID6U84NBlIWXMRc8BsxqN32TxVzIiYC5LjzECT+3+w/G73YEld&#10;FjQ/pUSzBt/oEVn7/UtvtgoI3iJFrXFz1HwyD7Y7OdyGfPfSNuGPmZB9pPUw0Cr2nnC8nJ1dTPOc&#10;Eo6i89PJbHYWMLM3Y2Od/yqgIWFTUIv+I5lsd+t8Uu1Vgi8Nq1opvGdzpUmLoc+m59No4UDVZZAG&#10;obOb9bWyZMfw8VerEX6d4yM1DENpjCakmJKKO39QIjl4FBL5wTTy5CFUphhgGedC+3ESVawUydv0&#10;2FlvEXNWGgEDssQoB+wOoNdMID12YqDTD6YiFvZgPPpbYMl4sIieQfvBuKk12I8AFGbVeU76PUmJ&#10;msDSGsoDVo+F1FbO8FWNL3jLnH9gFvsIOw5ng7/HRSrAl4JuR0kF9udH90EfyxullLTYlwV1P7bM&#10;CkrUN42FfzGeTEIjx8Nkep7jwR5L1scSvW2uAV9/jFPI8LgN+l71W2mhecERsgxeUcQ0R98F5d72&#10;h2uf5gUOIS6Wy6iGzWuYv9VPhgfwwGqo0Of9C7OmK2OP9X8HfQ+z+btqTrrBUsNy60HWsdTfeO34&#10;xsaPhdMNqTBZjs9R622ULl4BAAD//wMAUEsDBBQABgAIAAAAIQA1n09V4QAAAAsBAAAPAAAAZHJz&#10;L2Rvd25yZXYueG1sTI/BTsMwEETvSPyDtUhcEHXShraEOBWiQtwqEVC5bmI3ibDXUey2ga9nOcFx&#10;tE8zb4vN5Kw4mTH0nhSkswSEocbrnloF72/Pt2sQISJptJ6Mgi8TYFNeXhSYa3+mV3OqYiu4hEKO&#10;CroYh1zK0HTGYZj5wRDfDn50GDmOrdQjnrncWTlPkqV02BMvdDiYp840n9XRKaj3g/0+bN3HtK+W&#10;hLuXHdL2Rqnrq+nxAUQ0U/yD4Vef1aFkp9ofSQdhOS9Wd4wqWCRZCoKJ+SrLQNQKsvR+DbIs5P8f&#10;yh8AAAD//wMAUEsBAi0AFAAGAAgAAAAhALaDOJL+AAAA4QEAABMAAAAAAAAAAAAAAAAAAAAAAFtD&#10;b250ZW50X1R5cGVzXS54bWxQSwECLQAUAAYACAAAACEAOP0h/9YAAACUAQAACwAAAAAAAAAAAAAA&#10;AAAvAQAAX3JlbHMvLnJlbHNQSwECLQAUAAYACAAAACEAW+A36qQCAACSBQAADgAAAAAAAAAAAAAA&#10;AAAuAgAAZHJzL2Uyb0RvYy54bWxQSwECLQAUAAYACAAAACEANZ9PVeEAAAALAQAADwAAAAAAAAAA&#10;AAAAAAD+BAAAZHJzL2Rvd25yZXYueG1sUEsFBgAAAAAEAAQA8wAAAAwGAAAAAA==&#10;" filled="f" strokecolor="red" strokeweight="2.25pt"/>
                  </w:pict>
                </mc:Fallback>
              </mc:AlternateContent>
            </w:r>
            <w:r w:rsidRPr="000B37ED">
              <w:object w:dxaOrig="17190" w:dyaOrig="13140" w14:anchorId="707F8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208.5pt" o:ole="">
                  <v:imagedata r:id="rId15" o:title=""/>
                </v:shape>
                <o:OLEObject Type="Embed" ProgID="PBrush" ShapeID="_x0000_i1025" DrawAspect="Content" ObjectID="_1659946116" r:id="rId16"/>
              </w:object>
            </w:r>
          </w:p>
          <w:p w14:paraId="15772D25" w14:textId="3C66E39B" w:rsidR="00886693" w:rsidRPr="000B37ED" w:rsidRDefault="00886693" w:rsidP="00886693">
            <w:pPr>
              <w:spacing w:before="240" w:after="240"/>
              <w:jc w:val="center"/>
              <w:rPr>
                <w:rFonts w:ascii="Palatino Linotype" w:hAnsi="Palatino Linotype"/>
              </w:rPr>
            </w:pPr>
            <w:r w:rsidRPr="000B37ED">
              <w:object w:dxaOrig="4320" w:dyaOrig="2532" w14:anchorId="19932108">
                <v:shape id="_x0000_i1026" type="#_x0000_t75" style="width:3in;height:126.75pt" o:ole="">
                  <v:imagedata r:id="rId17" o:title=""/>
                </v:shape>
                <o:OLEObject Type="Embed" ProgID="PBrush" ShapeID="_x0000_i1026" DrawAspect="Content" ObjectID="_1659946117" r:id="rId18"/>
              </w:object>
            </w:r>
          </w:p>
        </w:tc>
        <w:tc>
          <w:tcPr>
            <w:tcW w:w="1701" w:type="dxa"/>
            <w:vAlign w:val="center"/>
          </w:tcPr>
          <w:p w14:paraId="180BB2D2" w14:textId="2833796A" w:rsidR="005E0626" w:rsidRPr="000B37ED" w:rsidRDefault="005E0626" w:rsidP="005A2DF8">
            <w:pPr>
              <w:spacing w:before="240" w:after="240"/>
              <w:jc w:val="center"/>
              <w:rPr>
                <w:rFonts w:ascii="Palatino Linotype" w:hAnsi="Palatino Linotype"/>
                <w:b/>
                <w:sz w:val="24"/>
                <w:szCs w:val="18"/>
                <w:lang w:eastAsia="es-MX"/>
              </w:rPr>
            </w:pPr>
            <w:r w:rsidRPr="000B37ED">
              <w:rPr>
                <w:rFonts w:ascii="Palatino Linotype" w:hAnsi="Palatino Linotype"/>
                <w:b/>
                <w:sz w:val="24"/>
                <w:szCs w:val="18"/>
                <w:lang w:eastAsia="es-MX"/>
              </w:rPr>
              <w:t>Sí</w:t>
            </w:r>
          </w:p>
        </w:tc>
      </w:tr>
      <w:tr w:rsidR="005E0626" w:rsidRPr="000B37ED" w14:paraId="457CD8A3" w14:textId="77777777" w:rsidTr="00886693">
        <w:tc>
          <w:tcPr>
            <w:tcW w:w="1696" w:type="dxa"/>
            <w:vAlign w:val="center"/>
          </w:tcPr>
          <w:p w14:paraId="17CA00FA" w14:textId="260A451E" w:rsidR="005E0626" w:rsidRPr="000B37ED" w:rsidRDefault="005A2DF8" w:rsidP="005E0626">
            <w:pPr>
              <w:tabs>
                <w:tab w:val="left" w:pos="709"/>
              </w:tabs>
              <w:jc w:val="both"/>
              <w:rPr>
                <w:rFonts w:ascii="Palatino Linotype" w:hAnsi="Palatino Linotype"/>
                <w:lang w:val="es-ES_tradnl"/>
              </w:rPr>
            </w:pPr>
            <w:r w:rsidRPr="000B37ED">
              <w:rPr>
                <w:rFonts w:ascii="Palatino Linotype" w:hAnsi="Palatino Linotype"/>
                <w:lang w:val="es-ES_tradnl"/>
              </w:rPr>
              <w:lastRenderedPageBreak/>
              <w:t>Trazo del recorrido de cada una de las rutas (preferentemente en archivo tipo geográfico editable, (ej. .</w:t>
            </w:r>
            <w:proofErr w:type="spellStart"/>
            <w:r w:rsidRPr="000B37ED">
              <w:rPr>
                <w:rFonts w:ascii="Palatino Linotype" w:hAnsi="Palatino Linotype"/>
                <w:lang w:val="es-ES_tradnl"/>
              </w:rPr>
              <w:t>shp</w:t>
            </w:r>
            <w:proofErr w:type="spellEnd"/>
            <w:r w:rsidRPr="000B37ED">
              <w:rPr>
                <w:rFonts w:ascii="Palatino Linotype" w:hAnsi="Palatino Linotype"/>
                <w:lang w:val="es-ES_tradnl"/>
              </w:rPr>
              <w:t xml:space="preserve"> o .</w:t>
            </w:r>
            <w:proofErr w:type="spellStart"/>
            <w:r w:rsidRPr="000B37ED">
              <w:rPr>
                <w:rFonts w:ascii="Palatino Linotype" w:hAnsi="Palatino Linotype"/>
                <w:lang w:val="es-ES_tradnl"/>
              </w:rPr>
              <w:t>kml</w:t>
            </w:r>
            <w:proofErr w:type="spellEnd"/>
            <w:r w:rsidRPr="000B37ED">
              <w:rPr>
                <w:rFonts w:ascii="Palatino Linotype" w:hAnsi="Palatino Linotype"/>
                <w:lang w:val="es-ES_tradnl"/>
              </w:rPr>
              <w:t>);</w:t>
            </w:r>
          </w:p>
        </w:tc>
        <w:tc>
          <w:tcPr>
            <w:tcW w:w="5670" w:type="dxa"/>
            <w:vAlign w:val="center"/>
          </w:tcPr>
          <w:p w14:paraId="23203CD4" w14:textId="77777777" w:rsidR="005E0626" w:rsidRPr="000B37ED" w:rsidRDefault="005A2DF8" w:rsidP="005E0626">
            <w:pPr>
              <w:spacing w:before="240" w:after="240"/>
              <w:rPr>
                <w:rFonts w:ascii="Palatino Linotype" w:hAnsi="Palatino Linotype"/>
              </w:rPr>
            </w:pPr>
            <w:r w:rsidRPr="000B37ED">
              <w:rPr>
                <w:rFonts w:ascii="Palatino Linotype" w:hAnsi="Palatino Linotype"/>
                <w:noProof/>
                <w:lang w:eastAsia="es-MX"/>
              </w:rPr>
              <w:drawing>
                <wp:inline distT="0" distB="0" distL="0" distR="0" wp14:anchorId="5DA08C3B" wp14:editId="15FC43D7">
                  <wp:extent cx="3538220" cy="236918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220" cy="2369185"/>
                          </a:xfrm>
                          <a:prstGeom prst="rect">
                            <a:avLst/>
                          </a:prstGeom>
                          <a:noFill/>
                          <a:ln>
                            <a:noFill/>
                          </a:ln>
                        </pic:spPr>
                      </pic:pic>
                    </a:graphicData>
                  </a:graphic>
                </wp:inline>
              </w:drawing>
            </w:r>
          </w:p>
          <w:p w14:paraId="76274D6C" w14:textId="090C8FE0" w:rsidR="005A2DF8" w:rsidRPr="000B37ED" w:rsidRDefault="005A2DF8" w:rsidP="005A2DF8">
            <w:pPr>
              <w:spacing w:before="240" w:after="240"/>
              <w:jc w:val="both"/>
              <w:rPr>
                <w:rFonts w:ascii="Palatino Linotype" w:hAnsi="Palatino Linotype"/>
              </w:rPr>
            </w:pPr>
            <w:r w:rsidRPr="000B37ED">
              <w:rPr>
                <w:rFonts w:ascii="Palatino Linotype" w:hAnsi="Palatino Linotype"/>
              </w:rPr>
              <w:t xml:space="preserve">Asimismo, mediante el archivo electrónico denominado </w:t>
            </w:r>
            <w:r w:rsidRPr="000B37ED">
              <w:rPr>
                <w:rFonts w:ascii="Palatino Linotype" w:hAnsi="Palatino Linotype"/>
                <w:i/>
              </w:rPr>
              <w:t xml:space="preserve">“líneas </w:t>
            </w:r>
            <w:proofErr w:type="spellStart"/>
            <w:r w:rsidRPr="000B37ED">
              <w:rPr>
                <w:rFonts w:ascii="Palatino Linotype" w:hAnsi="Palatino Linotype"/>
                <w:i/>
              </w:rPr>
              <w:t>mexibús</w:t>
            </w:r>
            <w:proofErr w:type="spellEnd"/>
            <w:r w:rsidRPr="000B37ED">
              <w:rPr>
                <w:rFonts w:ascii="Palatino Linotype" w:hAnsi="Palatino Linotype"/>
                <w:i/>
              </w:rPr>
              <w:t xml:space="preserve"> 1,2 y 3.rar”</w:t>
            </w:r>
            <w:r w:rsidRPr="000B37ED">
              <w:rPr>
                <w:rFonts w:ascii="Palatino Linotype" w:hAnsi="Palatino Linotype"/>
              </w:rPr>
              <w:t xml:space="preserve">, remitió la información en formato </w:t>
            </w:r>
            <w:r w:rsidRPr="000B37ED">
              <w:rPr>
                <w:rFonts w:ascii="Palatino Linotype" w:hAnsi="Palatino Linotype"/>
                <w:i/>
              </w:rPr>
              <w:t>“</w:t>
            </w:r>
            <w:proofErr w:type="spellStart"/>
            <w:r w:rsidRPr="000B37ED">
              <w:rPr>
                <w:rFonts w:ascii="Palatino Linotype" w:hAnsi="Palatino Linotype"/>
                <w:i/>
              </w:rPr>
              <w:t>kml</w:t>
            </w:r>
            <w:proofErr w:type="spellEnd"/>
            <w:r w:rsidRPr="000B37ED">
              <w:rPr>
                <w:rFonts w:ascii="Palatino Linotype" w:hAnsi="Palatino Linotype"/>
                <w:i/>
              </w:rPr>
              <w:t>”</w:t>
            </w:r>
            <w:r w:rsidRPr="000B37ED">
              <w:rPr>
                <w:rFonts w:ascii="Palatino Linotype" w:hAnsi="Palatino Linotype"/>
              </w:rPr>
              <w:t>, de conformidad con las siguientes capturas de pantalla:</w:t>
            </w:r>
          </w:p>
          <w:p w14:paraId="5EC5903D" w14:textId="7F79434E" w:rsidR="005A2DF8" w:rsidRPr="000B37ED" w:rsidRDefault="005A2DF8" w:rsidP="005A2DF8">
            <w:pPr>
              <w:spacing w:before="240" w:after="240"/>
              <w:jc w:val="both"/>
            </w:pPr>
            <w:r w:rsidRPr="000B37ED">
              <w:object w:dxaOrig="12240" w:dyaOrig="3135" w14:anchorId="047E4D86">
                <v:shape id="_x0000_i1027" type="#_x0000_t75" style="width:279.75pt;height:110.25pt" o:ole="">
                  <v:imagedata r:id="rId20" o:title=""/>
                </v:shape>
                <o:OLEObject Type="Embed" ProgID="PBrush" ShapeID="_x0000_i1027" DrawAspect="Content" ObjectID="_1659946118" r:id="rId21"/>
              </w:object>
            </w:r>
          </w:p>
          <w:p w14:paraId="3B9445A5" w14:textId="3561FC44" w:rsidR="005A2DF8" w:rsidRPr="000B37ED" w:rsidRDefault="005A2DF8" w:rsidP="005A2DF8">
            <w:pPr>
              <w:spacing w:before="240" w:after="240"/>
              <w:jc w:val="both"/>
              <w:rPr>
                <w:rFonts w:ascii="Palatino Linotype" w:hAnsi="Palatino Linotype"/>
              </w:rPr>
            </w:pPr>
            <w:r w:rsidRPr="000B37ED">
              <w:object w:dxaOrig="12150" w:dyaOrig="3060" w14:anchorId="5F622C05">
                <v:shape id="_x0000_i1028" type="#_x0000_t75" style="width:279.75pt;height:89.25pt" o:ole="">
                  <v:imagedata r:id="rId22" o:title=""/>
                </v:shape>
                <o:OLEObject Type="Embed" ProgID="PBrush" ShapeID="_x0000_i1028" DrawAspect="Content" ObjectID="_1659946119" r:id="rId23"/>
              </w:object>
            </w:r>
          </w:p>
        </w:tc>
        <w:tc>
          <w:tcPr>
            <w:tcW w:w="1701" w:type="dxa"/>
            <w:vAlign w:val="center"/>
          </w:tcPr>
          <w:p w14:paraId="4240A814" w14:textId="59C58D15" w:rsidR="005E0626" w:rsidRPr="000B37ED" w:rsidRDefault="005E0626" w:rsidP="005A2DF8">
            <w:pPr>
              <w:spacing w:before="240" w:after="240"/>
              <w:jc w:val="center"/>
              <w:rPr>
                <w:rFonts w:ascii="Palatino Linotype" w:hAnsi="Palatino Linotype"/>
                <w:b/>
                <w:sz w:val="24"/>
                <w:szCs w:val="18"/>
                <w:lang w:eastAsia="es-MX"/>
              </w:rPr>
            </w:pPr>
            <w:r w:rsidRPr="000B37ED">
              <w:rPr>
                <w:rFonts w:ascii="Palatino Linotype" w:hAnsi="Palatino Linotype"/>
                <w:b/>
                <w:sz w:val="24"/>
                <w:szCs w:val="18"/>
                <w:lang w:eastAsia="es-MX"/>
              </w:rPr>
              <w:t>Sí</w:t>
            </w:r>
          </w:p>
        </w:tc>
      </w:tr>
      <w:tr w:rsidR="005E0626" w:rsidRPr="000B37ED" w14:paraId="553AA54F" w14:textId="77777777" w:rsidTr="00886693">
        <w:tc>
          <w:tcPr>
            <w:tcW w:w="1696" w:type="dxa"/>
            <w:vAlign w:val="center"/>
          </w:tcPr>
          <w:p w14:paraId="13315495" w14:textId="77777777" w:rsidR="00886693" w:rsidRPr="000B37ED" w:rsidRDefault="005A2DF8" w:rsidP="005E0626">
            <w:pPr>
              <w:tabs>
                <w:tab w:val="left" w:pos="709"/>
              </w:tabs>
              <w:jc w:val="both"/>
              <w:rPr>
                <w:rFonts w:ascii="Palatino Linotype" w:hAnsi="Palatino Linotype"/>
                <w:lang w:val="es-ES_tradnl"/>
              </w:rPr>
            </w:pPr>
            <w:r w:rsidRPr="000B37ED">
              <w:rPr>
                <w:rFonts w:ascii="Palatino Linotype" w:hAnsi="Palatino Linotype"/>
                <w:lang w:val="es-ES_tradnl"/>
              </w:rPr>
              <w:lastRenderedPageBreak/>
              <w:t xml:space="preserve">Velocidad promedio de operación en horas pico y horas valle por ruta. </w:t>
            </w:r>
          </w:p>
          <w:p w14:paraId="524D6EFD" w14:textId="77777777" w:rsidR="00886693" w:rsidRPr="000B37ED" w:rsidRDefault="00886693" w:rsidP="005E0626">
            <w:pPr>
              <w:tabs>
                <w:tab w:val="left" w:pos="709"/>
              </w:tabs>
              <w:jc w:val="both"/>
              <w:rPr>
                <w:rFonts w:ascii="Palatino Linotype" w:hAnsi="Palatino Linotype"/>
                <w:lang w:val="es-ES_tradnl"/>
              </w:rPr>
            </w:pPr>
          </w:p>
          <w:p w14:paraId="65BAE20B" w14:textId="66868948" w:rsidR="005E0626" w:rsidRPr="000B37ED" w:rsidRDefault="005A2DF8" w:rsidP="005E0626">
            <w:pPr>
              <w:tabs>
                <w:tab w:val="left" w:pos="709"/>
              </w:tabs>
              <w:jc w:val="both"/>
              <w:rPr>
                <w:rFonts w:ascii="Palatino Linotype" w:hAnsi="Palatino Linotype"/>
                <w:lang w:val="es-ES_tradnl"/>
              </w:rPr>
            </w:pPr>
            <w:r w:rsidRPr="000B37ED">
              <w:rPr>
                <w:rFonts w:ascii="Palatino Linotype" w:hAnsi="Palatino Linotype"/>
                <w:lang w:val="es-ES_tradnl"/>
              </w:rPr>
              <w:t>Proporcionar la información en formato digital editable (ej. en formato .</w:t>
            </w:r>
            <w:proofErr w:type="spellStart"/>
            <w:r w:rsidRPr="000B37ED">
              <w:rPr>
                <w:rFonts w:ascii="Palatino Linotype" w:hAnsi="Palatino Linotype"/>
                <w:lang w:val="es-ES_tradnl"/>
              </w:rPr>
              <w:t>xsl</w:t>
            </w:r>
            <w:proofErr w:type="spellEnd"/>
            <w:r w:rsidRPr="000B37ED">
              <w:rPr>
                <w:rFonts w:ascii="Palatino Linotype" w:hAnsi="Palatino Linotype"/>
                <w:lang w:val="es-ES_tradnl"/>
              </w:rPr>
              <w:t>, .</w:t>
            </w:r>
            <w:proofErr w:type="spellStart"/>
            <w:r w:rsidRPr="000B37ED">
              <w:rPr>
                <w:rFonts w:ascii="Palatino Linotype" w:hAnsi="Palatino Linotype"/>
                <w:lang w:val="es-ES_tradnl"/>
              </w:rPr>
              <w:t>csv</w:t>
            </w:r>
            <w:proofErr w:type="spellEnd"/>
            <w:r w:rsidRPr="000B37ED">
              <w:rPr>
                <w:rFonts w:ascii="Palatino Linotype" w:hAnsi="Palatino Linotype"/>
                <w:lang w:val="es-ES_tradnl"/>
              </w:rPr>
              <w:t>, .</w:t>
            </w:r>
            <w:proofErr w:type="spellStart"/>
            <w:r w:rsidRPr="000B37ED">
              <w:rPr>
                <w:rFonts w:ascii="Palatino Linotype" w:hAnsi="Palatino Linotype"/>
                <w:lang w:val="es-ES_tradnl"/>
              </w:rPr>
              <w:t>txt</w:t>
            </w:r>
            <w:proofErr w:type="spellEnd"/>
            <w:r w:rsidRPr="000B37ED">
              <w:rPr>
                <w:rFonts w:ascii="Palatino Linotype" w:hAnsi="Palatino Linotype"/>
                <w:lang w:val="es-ES_tradnl"/>
              </w:rPr>
              <w:t>) cuando se encuentre disponible.</w:t>
            </w:r>
          </w:p>
        </w:tc>
        <w:tc>
          <w:tcPr>
            <w:tcW w:w="5670" w:type="dxa"/>
            <w:vAlign w:val="center"/>
          </w:tcPr>
          <w:p w14:paraId="4490E5D7" w14:textId="77777777" w:rsidR="005E0626" w:rsidRPr="000B37ED" w:rsidRDefault="00886693" w:rsidP="005E0626">
            <w:pPr>
              <w:spacing w:before="240" w:after="240"/>
              <w:rPr>
                <w:rFonts w:ascii="Palatino Linotype" w:hAnsi="Palatino Linotype"/>
              </w:rPr>
            </w:pPr>
            <w:r w:rsidRPr="000B37ED">
              <w:rPr>
                <w:rFonts w:ascii="Palatino Linotype" w:hAnsi="Palatino Linotype"/>
                <w:noProof/>
                <w:lang w:eastAsia="es-MX"/>
              </w:rPr>
              <w:drawing>
                <wp:inline distT="0" distB="0" distL="0" distR="0" wp14:anchorId="641ACF71" wp14:editId="0D74D95A">
                  <wp:extent cx="3458845" cy="1121410"/>
                  <wp:effectExtent l="0" t="0" r="825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845" cy="1121410"/>
                          </a:xfrm>
                          <a:prstGeom prst="rect">
                            <a:avLst/>
                          </a:prstGeom>
                          <a:noFill/>
                          <a:ln>
                            <a:noFill/>
                          </a:ln>
                        </pic:spPr>
                      </pic:pic>
                    </a:graphicData>
                  </a:graphic>
                </wp:inline>
              </w:drawing>
            </w:r>
          </w:p>
          <w:p w14:paraId="4D7EA693" w14:textId="56553F4A" w:rsidR="00886693" w:rsidRPr="000B37ED" w:rsidRDefault="00886693" w:rsidP="005E0626">
            <w:pPr>
              <w:spacing w:before="240" w:after="240"/>
              <w:rPr>
                <w:rFonts w:ascii="Palatino Linotype" w:hAnsi="Palatino Linotype"/>
              </w:rPr>
            </w:pPr>
            <w:r w:rsidRPr="000B37ED">
              <w:object w:dxaOrig="12150" w:dyaOrig="3060" w14:anchorId="05CE4C64">
                <v:shape id="_x0000_i1029" type="#_x0000_t75" style="width:279.75pt;height:89.25pt" o:ole="">
                  <v:imagedata r:id="rId22" o:title=""/>
                </v:shape>
                <o:OLEObject Type="Embed" ProgID="PBrush" ShapeID="_x0000_i1029" DrawAspect="Content" ObjectID="_1659946120" r:id="rId25"/>
              </w:object>
            </w:r>
          </w:p>
        </w:tc>
        <w:tc>
          <w:tcPr>
            <w:tcW w:w="1701" w:type="dxa"/>
            <w:vAlign w:val="center"/>
          </w:tcPr>
          <w:p w14:paraId="0EC9226F" w14:textId="0AC2339A" w:rsidR="005E0626" w:rsidRPr="000B37ED" w:rsidRDefault="005E0626" w:rsidP="005A2DF8">
            <w:pPr>
              <w:spacing w:before="240" w:after="240"/>
              <w:jc w:val="center"/>
              <w:rPr>
                <w:rFonts w:ascii="Palatino Linotype" w:hAnsi="Palatino Linotype"/>
                <w:b/>
                <w:sz w:val="24"/>
                <w:szCs w:val="18"/>
                <w:lang w:eastAsia="es-MX"/>
              </w:rPr>
            </w:pPr>
            <w:r w:rsidRPr="000B37ED">
              <w:rPr>
                <w:rFonts w:ascii="Palatino Linotype" w:hAnsi="Palatino Linotype"/>
                <w:b/>
                <w:sz w:val="24"/>
                <w:szCs w:val="18"/>
                <w:lang w:eastAsia="es-MX"/>
              </w:rPr>
              <w:t>Sí</w:t>
            </w:r>
          </w:p>
        </w:tc>
      </w:tr>
    </w:tbl>
    <w:p w14:paraId="0568FE74" w14:textId="7CD35D1A" w:rsidR="002648EC" w:rsidRPr="000B37ED" w:rsidRDefault="002648EC" w:rsidP="006E16BF">
      <w:pPr>
        <w:spacing w:after="0" w:line="360" w:lineRule="auto"/>
        <w:jc w:val="both"/>
        <w:rPr>
          <w:rFonts w:ascii="Palatino Linotype" w:hAnsi="Palatino Linotype" w:cs="Arial"/>
          <w:sz w:val="24"/>
          <w:szCs w:val="24"/>
        </w:rPr>
      </w:pPr>
    </w:p>
    <w:p w14:paraId="74D4A036" w14:textId="05B64F94" w:rsidR="008C55A3" w:rsidRPr="000B37ED" w:rsidRDefault="001E2E66" w:rsidP="006E16BF">
      <w:pPr>
        <w:spacing w:after="0" w:line="360" w:lineRule="auto"/>
        <w:jc w:val="both"/>
        <w:rPr>
          <w:rFonts w:ascii="Palatino Linotype" w:hAnsi="Palatino Linotype" w:cs="Arial"/>
          <w:sz w:val="24"/>
          <w:szCs w:val="24"/>
        </w:rPr>
      </w:pPr>
      <w:r w:rsidRPr="000B37ED">
        <w:rPr>
          <w:rFonts w:ascii="Palatino Linotype" w:hAnsi="Palatino Linotype" w:cs="Arial"/>
          <w:sz w:val="24"/>
          <w:szCs w:val="24"/>
        </w:rPr>
        <w:t>R</w:t>
      </w:r>
      <w:r w:rsidR="002205C0" w:rsidRPr="000B37ED">
        <w:rPr>
          <w:rFonts w:ascii="Palatino Linotype" w:hAnsi="Palatino Linotype" w:cs="Arial"/>
          <w:sz w:val="24"/>
          <w:szCs w:val="24"/>
        </w:rPr>
        <w:t>espuesta</w:t>
      </w:r>
      <w:r w:rsidR="0048178E" w:rsidRPr="000B37ED">
        <w:rPr>
          <w:rFonts w:ascii="Palatino Linotype" w:hAnsi="Palatino Linotype" w:cs="Arial"/>
          <w:sz w:val="24"/>
          <w:szCs w:val="24"/>
        </w:rPr>
        <w:t xml:space="preserve"> que le </w:t>
      </w:r>
      <w:r w:rsidR="00E85FAC" w:rsidRPr="000B37ED">
        <w:rPr>
          <w:rFonts w:ascii="Palatino Linotype" w:hAnsi="Palatino Linotype" w:cs="Arial"/>
          <w:sz w:val="24"/>
          <w:szCs w:val="24"/>
        </w:rPr>
        <w:t>es</w:t>
      </w:r>
      <w:r w:rsidR="002205C0" w:rsidRPr="000B37ED">
        <w:rPr>
          <w:rFonts w:ascii="Palatino Linotype" w:hAnsi="Palatino Linotype" w:cs="Arial"/>
          <w:sz w:val="24"/>
          <w:szCs w:val="24"/>
        </w:rPr>
        <w:t xml:space="preserve"> desfavorable</w:t>
      </w:r>
      <w:r w:rsidR="00A6147C" w:rsidRPr="000B37ED">
        <w:rPr>
          <w:rFonts w:ascii="Palatino Linotype" w:hAnsi="Palatino Linotype" w:cs="Arial"/>
          <w:sz w:val="24"/>
          <w:szCs w:val="24"/>
        </w:rPr>
        <w:t xml:space="preserve"> a la</w:t>
      </w:r>
      <w:r w:rsidR="002205C0" w:rsidRPr="000B37ED">
        <w:rPr>
          <w:rFonts w:ascii="Palatino Linotype" w:hAnsi="Palatino Linotype" w:cs="Arial"/>
          <w:sz w:val="24"/>
          <w:szCs w:val="24"/>
        </w:rPr>
        <w:t xml:space="preserve"> particular y </w:t>
      </w:r>
      <w:r w:rsidR="008C55A3" w:rsidRPr="000B37ED">
        <w:rPr>
          <w:rFonts w:ascii="Palatino Linotype" w:hAnsi="Palatino Linotype" w:cs="Arial"/>
          <w:sz w:val="24"/>
          <w:szCs w:val="24"/>
        </w:rPr>
        <w:t>hace valer las siguientes razones o motivos de inconformidad.</w:t>
      </w:r>
    </w:p>
    <w:p w14:paraId="3EA7AB55" w14:textId="77777777" w:rsidR="00166F48" w:rsidRPr="000B37ED" w:rsidRDefault="00166F48" w:rsidP="00166F48">
      <w:pPr>
        <w:pStyle w:val="Sinespaciado"/>
      </w:pPr>
    </w:p>
    <w:p w14:paraId="1DAE7D1A" w14:textId="3D56DE8B" w:rsidR="006D572A" w:rsidRPr="000B37ED" w:rsidRDefault="00B86A10" w:rsidP="009315C2">
      <w:pPr>
        <w:spacing w:after="0" w:line="240" w:lineRule="auto"/>
        <w:ind w:left="567" w:right="567"/>
        <w:jc w:val="both"/>
        <w:rPr>
          <w:rFonts w:ascii="Palatino Linotype" w:hAnsi="Palatino Linotype" w:cs="Arial"/>
          <w:i/>
          <w:sz w:val="24"/>
        </w:rPr>
      </w:pPr>
      <w:r w:rsidRPr="000B37ED">
        <w:rPr>
          <w:rFonts w:ascii="Palatino Linotype" w:hAnsi="Palatino Linotype" w:cs="Arial"/>
          <w:i/>
          <w:sz w:val="24"/>
        </w:rPr>
        <w:t>“</w:t>
      </w:r>
      <w:r w:rsidR="009315C2" w:rsidRPr="000B37ED">
        <w:rPr>
          <w:rFonts w:ascii="Palatino Linotype" w:hAnsi="Palatino Linotype" w:cs="Arial"/>
          <w:i/>
          <w:sz w:val="24"/>
        </w:rPr>
        <w:t xml:space="preserve">La información solicitada se encuentra incompleta. </w:t>
      </w:r>
      <w:r w:rsidR="009315C2" w:rsidRPr="000B37ED">
        <w:rPr>
          <w:rFonts w:ascii="Palatino Linotype" w:hAnsi="Palatino Linotype" w:cs="Arial"/>
          <w:b/>
          <w:i/>
          <w:sz w:val="24"/>
          <w:u w:val="single"/>
        </w:rPr>
        <w:t xml:space="preserve">En particular solicito que se amplíe la información indicando las estaciones que atienden los siguientes servicios: </w:t>
      </w:r>
      <w:proofErr w:type="spellStart"/>
      <w:r w:rsidR="009315C2" w:rsidRPr="000B37ED">
        <w:rPr>
          <w:rFonts w:ascii="Palatino Linotype" w:hAnsi="Palatino Linotype" w:cs="Arial"/>
          <w:b/>
          <w:i/>
          <w:sz w:val="24"/>
          <w:u w:val="single"/>
        </w:rPr>
        <w:t>Mexibus</w:t>
      </w:r>
      <w:proofErr w:type="spellEnd"/>
      <w:r w:rsidR="009315C2" w:rsidRPr="000B37ED">
        <w:rPr>
          <w:rFonts w:ascii="Palatino Linotype" w:hAnsi="Palatino Linotype" w:cs="Arial"/>
          <w:b/>
          <w:i/>
          <w:sz w:val="24"/>
          <w:u w:val="single"/>
        </w:rPr>
        <w:t xml:space="preserve"> I: TR4 Exprés Mixto, TR3 Exprés y TR3 Exprés Rosa. </w:t>
      </w:r>
      <w:proofErr w:type="spellStart"/>
      <w:r w:rsidR="009315C2" w:rsidRPr="000B37ED">
        <w:rPr>
          <w:rFonts w:ascii="Palatino Linotype" w:hAnsi="Palatino Linotype" w:cs="Arial"/>
          <w:b/>
          <w:i/>
          <w:sz w:val="24"/>
          <w:u w:val="single"/>
        </w:rPr>
        <w:t>Mexibus</w:t>
      </w:r>
      <w:proofErr w:type="spellEnd"/>
      <w:r w:rsidR="009315C2" w:rsidRPr="000B37ED">
        <w:rPr>
          <w:rFonts w:ascii="Palatino Linotype" w:hAnsi="Palatino Linotype" w:cs="Arial"/>
          <w:b/>
          <w:i/>
          <w:sz w:val="24"/>
          <w:u w:val="single"/>
        </w:rPr>
        <w:t xml:space="preserve"> II: Exprés Mixto y Exprés Rosa </w:t>
      </w:r>
      <w:proofErr w:type="spellStart"/>
      <w:r w:rsidR="009315C2" w:rsidRPr="000B37ED">
        <w:rPr>
          <w:rFonts w:ascii="Palatino Linotype" w:hAnsi="Palatino Linotype" w:cs="Arial"/>
          <w:b/>
          <w:i/>
          <w:sz w:val="24"/>
          <w:u w:val="single"/>
        </w:rPr>
        <w:t>Mexibus</w:t>
      </w:r>
      <w:proofErr w:type="spellEnd"/>
      <w:r w:rsidR="009315C2" w:rsidRPr="000B37ED">
        <w:rPr>
          <w:rFonts w:ascii="Palatino Linotype" w:hAnsi="Palatino Linotype" w:cs="Arial"/>
          <w:b/>
          <w:i/>
          <w:sz w:val="24"/>
          <w:u w:val="single"/>
        </w:rPr>
        <w:t xml:space="preserve"> III: Exprés 1, Exprés 2 Rosa y Exprés 3</w:t>
      </w:r>
      <w:r w:rsidR="007E4164" w:rsidRPr="000B37ED">
        <w:rPr>
          <w:rFonts w:ascii="Palatino Linotype" w:hAnsi="Palatino Linotype" w:cs="Arial"/>
          <w:i/>
          <w:sz w:val="24"/>
        </w:rPr>
        <w:t>” [S</w:t>
      </w:r>
      <w:r w:rsidRPr="000B37ED">
        <w:rPr>
          <w:rFonts w:ascii="Palatino Linotype" w:hAnsi="Palatino Linotype" w:cs="Arial"/>
          <w:i/>
          <w:sz w:val="24"/>
        </w:rPr>
        <w:t>ic]</w:t>
      </w:r>
      <w:r w:rsidR="007E4164" w:rsidRPr="000B37ED">
        <w:rPr>
          <w:rFonts w:ascii="Palatino Linotype" w:hAnsi="Palatino Linotype" w:cs="Arial"/>
          <w:i/>
          <w:sz w:val="24"/>
        </w:rPr>
        <w:t>.</w:t>
      </w:r>
    </w:p>
    <w:p w14:paraId="05704819" w14:textId="77777777" w:rsidR="00A6147C" w:rsidRPr="000B37ED" w:rsidRDefault="00A6147C" w:rsidP="006E16BF">
      <w:pPr>
        <w:spacing w:after="0" w:line="360" w:lineRule="auto"/>
        <w:jc w:val="both"/>
        <w:rPr>
          <w:rFonts w:ascii="Palatino Linotype" w:hAnsi="Palatino Linotype" w:cs="Arial"/>
          <w:sz w:val="24"/>
        </w:rPr>
      </w:pPr>
    </w:p>
    <w:p w14:paraId="4AFE61C1" w14:textId="77777777" w:rsidR="004609A9" w:rsidRPr="000B37ED" w:rsidRDefault="004609A9" w:rsidP="004609A9">
      <w:pPr>
        <w:pStyle w:val="Prrafodelista"/>
        <w:autoSpaceDE w:val="0"/>
        <w:autoSpaceDN w:val="0"/>
        <w:adjustRightInd w:val="0"/>
        <w:spacing w:line="360" w:lineRule="auto"/>
        <w:ind w:left="0"/>
        <w:jc w:val="both"/>
        <w:rPr>
          <w:rFonts w:ascii="Palatino Linotype" w:hAnsi="Palatino Linotype" w:cs="Arial"/>
        </w:rPr>
      </w:pPr>
      <w:r w:rsidRPr="000B37ED">
        <w:rPr>
          <w:rFonts w:ascii="Palatino Linotype" w:hAnsi="Palatino Linotype" w:cs="Arial"/>
        </w:rPr>
        <w:t xml:space="preserve">En primera instancia, es necesario hacer referencia a los motivos o razones de inconformidad que expresa </w:t>
      </w:r>
      <w:r w:rsidRPr="000B37ED">
        <w:rPr>
          <w:rFonts w:ascii="Palatino Linotype" w:hAnsi="Palatino Linotype" w:cs="Arial"/>
          <w:b/>
        </w:rPr>
        <w:t>El Recurrente</w:t>
      </w:r>
      <w:r w:rsidRPr="000B37ED">
        <w:rPr>
          <w:rFonts w:ascii="Palatino Linotype" w:hAnsi="Palatino Linotype" w:cs="Arial"/>
        </w:rPr>
        <w:t xml:space="preserve">, señalan que la respuesta emitida por </w:t>
      </w:r>
      <w:r w:rsidRPr="000B37ED">
        <w:rPr>
          <w:rFonts w:ascii="Palatino Linotype" w:hAnsi="Palatino Linotype" w:cs="Arial"/>
          <w:b/>
        </w:rPr>
        <w:t>El Sujeto Obligado</w:t>
      </w:r>
      <w:r w:rsidRPr="000B37ED">
        <w:rPr>
          <w:rFonts w:ascii="Palatino Linotype" w:hAnsi="Palatino Linotype" w:cs="Arial"/>
        </w:rPr>
        <w:t>, únicamente “Inconforme”.</w:t>
      </w:r>
    </w:p>
    <w:p w14:paraId="1BF907FA" w14:textId="77777777" w:rsidR="004609A9" w:rsidRPr="000B37ED" w:rsidRDefault="004609A9" w:rsidP="004609A9">
      <w:pPr>
        <w:pStyle w:val="Prrafodelista"/>
        <w:autoSpaceDE w:val="0"/>
        <w:autoSpaceDN w:val="0"/>
        <w:adjustRightInd w:val="0"/>
        <w:spacing w:line="360" w:lineRule="auto"/>
        <w:ind w:left="0"/>
        <w:jc w:val="both"/>
        <w:rPr>
          <w:rFonts w:ascii="Palatino Linotype" w:hAnsi="Palatino Linotype" w:cs="Arial"/>
        </w:rPr>
      </w:pPr>
    </w:p>
    <w:p w14:paraId="3BB3B3A6" w14:textId="2D6F37A5" w:rsidR="004609A9" w:rsidRPr="000B37ED" w:rsidRDefault="004609A9" w:rsidP="004609A9">
      <w:pPr>
        <w:pStyle w:val="Sinespaciado"/>
        <w:spacing w:line="360" w:lineRule="auto"/>
        <w:jc w:val="both"/>
        <w:rPr>
          <w:rFonts w:ascii="Palatino Linotype" w:hAnsi="Palatino Linotype"/>
        </w:rPr>
      </w:pPr>
      <w:r w:rsidRPr="000B37ED">
        <w:rPr>
          <w:rFonts w:ascii="Palatino Linotype" w:hAnsi="Palatino Linotype"/>
        </w:rPr>
        <w:t xml:space="preserve">Por lo anterior, no pasa desapercibido para este Instituto que </w:t>
      </w:r>
      <w:r w:rsidRPr="000B37ED">
        <w:rPr>
          <w:rFonts w:ascii="Palatino Linotype" w:hAnsi="Palatino Linotype"/>
          <w:b/>
        </w:rPr>
        <w:t>El Recurrente</w:t>
      </w:r>
      <w:r w:rsidRPr="000B37ED">
        <w:rPr>
          <w:rFonts w:ascii="Palatino Linotype" w:hAnsi="Palatino Linotype"/>
        </w:rPr>
        <w:t xml:space="preserve"> invocó en sus </w:t>
      </w:r>
      <w:r w:rsidRPr="000B37ED">
        <w:rPr>
          <w:rFonts w:ascii="Palatino Linotype" w:hAnsi="Palatino Linotype"/>
          <w:b/>
          <w:i/>
        </w:rPr>
        <w:t>razones o motivos de la inconformidad</w:t>
      </w:r>
      <w:r w:rsidRPr="000B37ED">
        <w:rPr>
          <w:rFonts w:ascii="Palatino Linotype" w:hAnsi="Palatino Linotype"/>
        </w:rPr>
        <w:t xml:space="preserve">, únicamente el adjetivo </w:t>
      </w:r>
      <w:r w:rsidRPr="000B37ED">
        <w:rPr>
          <w:rFonts w:ascii="Palatino Linotype" w:hAnsi="Palatino Linotype"/>
          <w:b/>
          <w:u w:val="single"/>
        </w:rPr>
        <w:t xml:space="preserve">“…información </w:t>
      </w:r>
      <w:r w:rsidRPr="000B37ED">
        <w:rPr>
          <w:rFonts w:ascii="Palatino Linotype" w:hAnsi="Palatino Linotype"/>
          <w:b/>
          <w:u w:val="single"/>
        </w:rPr>
        <w:lastRenderedPageBreak/>
        <w:t>solicitada se encuentra incompleta…”;</w:t>
      </w:r>
      <w:r w:rsidRPr="000B37ED">
        <w:rPr>
          <w:rFonts w:ascii="Palatino Linotype" w:hAnsi="Palatino Linotype"/>
        </w:rPr>
        <w:t xml:space="preserve"> asimismo, se observa </w:t>
      </w:r>
      <w:r w:rsidRPr="000B37ED">
        <w:rPr>
          <w:rFonts w:ascii="Palatino Linotype" w:hAnsi="Palatino Linotype"/>
          <w:b/>
          <w:u w:val="single"/>
        </w:rPr>
        <w:t>que no expresa razonamientos concretos que permitieran a analizar si, efectivamente, el Sujeto Obligado violentó el derecho de acceso a la información del particular</w:t>
      </w:r>
      <w:r w:rsidRPr="000B37ED">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Pr="000B37ED">
        <w:rPr>
          <w:rFonts w:ascii="Palatino Linotype" w:hAnsi="Palatino Linotype"/>
        </w:rPr>
        <w:t>j/48</w:t>
      </w:r>
      <w:proofErr w:type="gramEnd"/>
      <w:r w:rsidRPr="000B37ED">
        <w:rPr>
          <w:rFonts w:ascii="Palatino Linotype" w:hAnsi="Palatino Linotype"/>
        </w:rPr>
        <w:t xml:space="preserve"> en materia común, en la que se establece lo siguiente:</w:t>
      </w:r>
    </w:p>
    <w:p w14:paraId="77FFB920" w14:textId="77777777" w:rsidR="004609A9" w:rsidRPr="000B37ED" w:rsidRDefault="004609A9" w:rsidP="004609A9">
      <w:pPr>
        <w:pStyle w:val="Sinespaciado"/>
      </w:pPr>
    </w:p>
    <w:p w14:paraId="286DE7F4" w14:textId="77777777" w:rsidR="004609A9" w:rsidRPr="000B37ED" w:rsidRDefault="004609A9" w:rsidP="004609A9">
      <w:pPr>
        <w:pStyle w:val="Sinespaciado"/>
        <w:ind w:left="567" w:right="567"/>
        <w:jc w:val="both"/>
        <w:rPr>
          <w:rFonts w:ascii="Palatino Linotype" w:hAnsi="Palatino Linotype"/>
          <w:b/>
          <w:i/>
          <w:sz w:val="22"/>
        </w:rPr>
      </w:pPr>
      <w:r w:rsidRPr="000B37ED">
        <w:rPr>
          <w:rFonts w:ascii="Palatino Linotype" w:hAnsi="Palatino Linotype"/>
          <w:b/>
          <w:i/>
          <w:sz w:val="22"/>
        </w:rPr>
        <w:t>CONCEPTOS DE VIOLACIÓN O AGRAVIOS. SON INOPERANTES CUANDO LOS ARGUMENTOS EXPUESTOS POR EL QUEJOSO O EL RECURRENTE SON AMBIGUOS Y SUPERFICIALES.</w:t>
      </w:r>
    </w:p>
    <w:p w14:paraId="1B6841B3" w14:textId="77777777" w:rsidR="004609A9" w:rsidRPr="000B37ED" w:rsidRDefault="004609A9" w:rsidP="004609A9">
      <w:pPr>
        <w:pStyle w:val="Sinespaciado"/>
        <w:ind w:left="567" w:right="567"/>
        <w:jc w:val="both"/>
        <w:rPr>
          <w:rFonts w:ascii="Palatino Linotype" w:hAnsi="Palatino Linotype"/>
          <w:i/>
          <w:sz w:val="22"/>
        </w:rPr>
      </w:pPr>
    </w:p>
    <w:p w14:paraId="09AD4380" w14:textId="77777777" w:rsidR="004609A9" w:rsidRPr="000B37ED" w:rsidRDefault="004609A9" w:rsidP="004609A9">
      <w:pPr>
        <w:pStyle w:val="Sinespaciado"/>
        <w:ind w:left="567" w:right="567"/>
        <w:jc w:val="both"/>
        <w:rPr>
          <w:rFonts w:ascii="Palatino Linotype" w:hAnsi="Palatino Linotype"/>
          <w:i/>
          <w:sz w:val="22"/>
        </w:rPr>
      </w:pPr>
      <w:r w:rsidRPr="000B37ED">
        <w:rPr>
          <w:rFonts w:ascii="Palatino Linotype" w:hAnsi="Palatino Linotype"/>
          <w:i/>
          <w:sz w:val="22"/>
        </w:rPr>
        <w:t xml:space="preserve">Los actos de autoridad y las sentencias están investidos de una presunción de validez que debe ser destruida. Por tanto, </w:t>
      </w:r>
      <w:r w:rsidRPr="000B37ED">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0B37ED">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0B37ED">
        <w:rPr>
          <w:rFonts w:ascii="Palatino Linotype" w:hAnsi="Palatino Linotype"/>
          <w:i/>
          <w:sz w:val="22"/>
        </w:rPr>
        <w:t>sequitur</w:t>
      </w:r>
      <w:proofErr w:type="spellEnd"/>
      <w:r w:rsidRPr="000B37ED">
        <w:rPr>
          <w:rFonts w:ascii="Palatino Linotype" w:hAnsi="Palatino Linotype"/>
          <w:i/>
          <w:sz w:val="22"/>
        </w:rPr>
        <w:t xml:space="preserve"> para obtener una declaratoria de invalidez. </w:t>
      </w:r>
    </w:p>
    <w:p w14:paraId="57034650" w14:textId="77777777" w:rsidR="004609A9" w:rsidRPr="000B37ED" w:rsidRDefault="004609A9" w:rsidP="004609A9">
      <w:pPr>
        <w:pStyle w:val="Sinespaciado"/>
        <w:ind w:left="567" w:right="567"/>
        <w:jc w:val="both"/>
        <w:rPr>
          <w:rFonts w:ascii="Palatino Linotype" w:hAnsi="Palatino Linotype"/>
          <w:i/>
        </w:rPr>
      </w:pPr>
    </w:p>
    <w:p w14:paraId="33AD4979" w14:textId="77777777" w:rsidR="004609A9" w:rsidRPr="000B37ED" w:rsidRDefault="004609A9" w:rsidP="004609A9">
      <w:pPr>
        <w:pStyle w:val="Sinespaciado"/>
        <w:ind w:left="567" w:right="567"/>
        <w:jc w:val="both"/>
        <w:rPr>
          <w:rFonts w:ascii="Palatino Linotype" w:hAnsi="Palatino Linotype"/>
          <w:i/>
          <w:sz w:val="20"/>
        </w:rPr>
      </w:pPr>
      <w:r w:rsidRPr="000B37ED">
        <w:rPr>
          <w:rFonts w:ascii="Palatino Linotype" w:hAnsi="Palatino Linotype"/>
          <w:i/>
          <w:sz w:val="20"/>
        </w:rPr>
        <w:t>CUARTO TRIBUNAL COLEGIADO EN MATERIA ADMINISTRATIVA DEL PRIMER CIRCUITO.</w:t>
      </w:r>
    </w:p>
    <w:p w14:paraId="19E87BB4" w14:textId="77777777" w:rsidR="004609A9" w:rsidRPr="000B37ED" w:rsidRDefault="004609A9" w:rsidP="004609A9">
      <w:pPr>
        <w:pStyle w:val="Sinespaciado"/>
        <w:ind w:left="567" w:right="567"/>
        <w:jc w:val="both"/>
        <w:rPr>
          <w:rFonts w:ascii="Palatino Linotype" w:hAnsi="Palatino Linotype"/>
          <w:i/>
          <w:sz w:val="20"/>
        </w:rPr>
      </w:pPr>
    </w:p>
    <w:p w14:paraId="06DE6C94" w14:textId="77777777" w:rsidR="004609A9" w:rsidRPr="000B37ED" w:rsidRDefault="004609A9" w:rsidP="004609A9">
      <w:pPr>
        <w:pStyle w:val="Sinespaciado"/>
        <w:ind w:left="567" w:right="567"/>
        <w:jc w:val="both"/>
        <w:rPr>
          <w:rFonts w:ascii="Palatino Linotype" w:hAnsi="Palatino Linotype"/>
          <w:i/>
          <w:sz w:val="20"/>
        </w:rPr>
      </w:pPr>
      <w:r w:rsidRPr="000B37ED">
        <w:rPr>
          <w:rFonts w:ascii="Palatino Linotype" w:hAnsi="Palatino Linotype"/>
          <w:i/>
          <w:sz w:val="20"/>
        </w:rPr>
        <w:t xml:space="preserve">Amparo en revisión 43/2006. Juan Silva Rodríguez y otros. 22 de febrero de 2006. Unanimidad de votos. Ponente: Jean Claude </w:t>
      </w:r>
      <w:proofErr w:type="spellStart"/>
      <w:r w:rsidRPr="000B37ED">
        <w:rPr>
          <w:rFonts w:ascii="Palatino Linotype" w:hAnsi="Palatino Linotype"/>
          <w:i/>
          <w:sz w:val="20"/>
        </w:rPr>
        <w:t>Tron</w:t>
      </w:r>
      <w:proofErr w:type="spellEnd"/>
      <w:r w:rsidRPr="000B37ED">
        <w:rPr>
          <w:rFonts w:ascii="Palatino Linotype" w:hAnsi="Palatino Linotype"/>
          <w:i/>
          <w:sz w:val="20"/>
        </w:rPr>
        <w:t xml:space="preserve"> </w:t>
      </w:r>
      <w:proofErr w:type="spellStart"/>
      <w:r w:rsidRPr="000B37ED">
        <w:rPr>
          <w:rFonts w:ascii="Palatino Linotype" w:hAnsi="Palatino Linotype"/>
          <w:i/>
          <w:sz w:val="20"/>
        </w:rPr>
        <w:t>Petit</w:t>
      </w:r>
      <w:proofErr w:type="spellEnd"/>
      <w:r w:rsidRPr="000B37ED">
        <w:rPr>
          <w:rFonts w:ascii="Palatino Linotype" w:hAnsi="Palatino Linotype"/>
          <w:i/>
          <w:sz w:val="20"/>
        </w:rPr>
        <w:t xml:space="preserve">. Secretaria: Claudia Patricia Peraza Espinoza. </w:t>
      </w:r>
    </w:p>
    <w:p w14:paraId="1DF8287C" w14:textId="77777777" w:rsidR="004609A9" w:rsidRPr="000B37ED" w:rsidRDefault="004609A9" w:rsidP="004609A9">
      <w:pPr>
        <w:pStyle w:val="Sinespaciado"/>
        <w:ind w:left="567" w:right="567"/>
        <w:jc w:val="both"/>
        <w:rPr>
          <w:rFonts w:ascii="Palatino Linotype" w:hAnsi="Palatino Linotype"/>
          <w:i/>
          <w:sz w:val="20"/>
        </w:rPr>
      </w:pPr>
    </w:p>
    <w:p w14:paraId="5435D1CC" w14:textId="77777777" w:rsidR="004609A9" w:rsidRPr="000B37ED" w:rsidRDefault="004609A9" w:rsidP="004609A9">
      <w:pPr>
        <w:pStyle w:val="Sinespaciado"/>
        <w:ind w:left="567" w:right="567"/>
        <w:jc w:val="both"/>
        <w:rPr>
          <w:rFonts w:ascii="Palatino Linotype" w:hAnsi="Palatino Linotype"/>
          <w:i/>
          <w:sz w:val="20"/>
        </w:rPr>
      </w:pPr>
      <w:r w:rsidRPr="000B37ED">
        <w:rPr>
          <w:rFonts w:ascii="Palatino Linotype" w:hAnsi="Palatino Linotype"/>
          <w:i/>
          <w:sz w:val="20"/>
        </w:rPr>
        <w:t xml:space="preserve">Amparo directo 443/2005. Servicios Corporativos Cosmos, S.A. de C.V. 1o. de marzo de 2006. Unanimidad de votos. Ponente: Jean Claude </w:t>
      </w:r>
      <w:proofErr w:type="spellStart"/>
      <w:r w:rsidRPr="000B37ED">
        <w:rPr>
          <w:rFonts w:ascii="Palatino Linotype" w:hAnsi="Palatino Linotype"/>
          <w:i/>
          <w:sz w:val="20"/>
        </w:rPr>
        <w:t>Tron</w:t>
      </w:r>
      <w:proofErr w:type="spellEnd"/>
      <w:r w:rsidRPr="000B37ED">
        <w:rPr>
          <w:rFonts w:ascii="Palatino Linotype" w:hAnsi="Palatino Linotype"/>
          <w:i/>
          <w:sz w:val="20"/>
        </w:rPr>
        <w:t xml:space="preserve"> </w:t>
      </w:r>
      <w:proofErr w:type="spellStart"/>
      <w:r w:rsidRPr="000B37ED">
        <w:rPr>
          <w:rFonts w:ascii="Palatino Linotype" w:hAnsi="Palatino Linotype"/>
          <w:i/>
          <w:sz w:val="20"/>
        </w:rPr>
        <w:t>Petit</w:t>
      </w:r>
      <w:proofErr w:type="spellEnd"/>
      <w:r w:rsidRPr="000B37ED">
        <w:rPr>
          <w:rFonts w:ascii="Palatino Linotype" w:hAnsi="Palatino Linotype"/>
          <w:i/>
          <w:sz w:val="20"/>
        </w:rPr>
        <w:t xml:space="preserve">. Secretario: Alfredo A. Martínez Jiménez. </w:t>
      </w:r>
    </w:p>
    <w:p w14:paraId="2FBE5428" w14:textId="77777777" w:rsidR="004609A9" w:rsidRPr="000B37ED" w:rsidRDefault="004609A9" w:rsidP="004609A9">
      <w:pPr>
        <w:pStyle w:val="Sinespaciado"/>
        <w:ind w:left="567" w:right="567"/>
        <w:jc w:val="both"/>
        <w:rPr>
          <w:rFonts w:ascii="Palatino Linotype" w:hAnsi="Palatino Linotype"/>
          <w:i/>
          <w:sz w:val="20"/>
        </w:rPr>
      </w:pPr>
    </w:p>
    <w:p w14:paraId="33AF3C3A" w14:textId="77777777" w:rsidR="004609A9" w:rsidRPr="000B37ED" w:rsidRDefault="004609A9" w:rsidP="004609A9">
      <w:pPr>
        <w:pStyle w:val="Sinespaciado"/>
        <w:ind w:left="567" w:right="567"/>
        <w:jc w:val="both"/>
        <w:rPr>
          <w:rFonts w:ascii="Palatino Linotype" w:hAnsi="Palatino Linotype"/>
          <w:i/>
          <w:sz w:val="20"/>
        </w:rPr>
      </w:pPr>
      <w:r w:rsidRPr="000B37ED">
        <w:rPr>
          <w:rFonts w:ascii="Palatino Linotype" w:hAnsi="Palatino Linotype"/>
          <w:i/>
          <w:sz w:val="20"/>
        </w:rPr>
        <w:lastRenderedPageBreak/>
        <w:t xml:space="preserve">Amparo directo 125/2006. Víctor Hugo Reyes </w:t>
      </w:r>
      <w:proofErr w:type="spellStart"/>
      <w:r w:rsidRPr="000B37ED">
        <w:rPr>
          <w:rFonts w:ascii="Palatino Linotype" w:hAnsi="Palatino Linotype"/>
          <w:i/>
          <w:sz w:val="20"/>
        </w:rPr>
        <w:t>Monterrubio</w:t>
      </w:r>
      <w:proofErr w:type="spellEnd"/>
      <w:r w:rsidRPr="000B37ED">
        <w:rPr>
          <w:rFonts w:ascii="Palatino Linotype" w:hAnsi="Palatino Linotype"/>
          <w:i/>
          <w:sz w:val="20"/>
        </w:rPr>
        <w:t xml:space="preserve">. 31 de mayo de 2006. Unanimidad de votos. Ponente: Jean Claude </w:t>
      </w:r>
      <w:proofErr w:type="spellStart"/>
      <w:r w:rsidRPr="000B37ED">
        <w:rPr>
          <w:rFonts w:ascii="Palatino Linotype" w:hAnsi="Palatino Linotype"/>
          <w:i/>
          <w:sz w:val="20"/>
        </w:rPr>
        <w:t>Tron</w:t>
      </w:r>
      <w:proofErr w:type="spellEnd"/>
      <w:r w:rsidRPr="000B37ED">
        <w:rPr>
          <w:rFonts w:ascii="Palatino Linotype" w:hAnsi="Palatino Linotype"/>
          <w:i/>
          <w:sz w:val="20"/>
        </w:rPr>
        <w:t xml:space="preserve"> </w:t>
      </w:r>
      <w:proofErr w:type="spellStart"/>
      <w:r w:rsidRPr="000B37ED">
        <w:rPr>
          <w:rFonts w:ascii="Palatino Linotype" w:hAnsi="Palatino Linotype"/>
          <w:i/>
          <w:sz w:val="20"/>
        </w:rPr>
        <w:t>Petit</w:t>
      </w:r>
      <w:proofErr w:type="spellEnd"/>
      <w:r w:rsidRPr="000B37ED">
        <w:rPr>
          <w:rFonts w:ascii="Palatino Linotype" w:hAnsi="Palatino Linotype"/>
          <w:i/>
          <w:sz w:val="20"/>
        </w:rPr>
        <w:t xml:space="preserve">. Secretario: Alfredo A. Martínez Jiménez. </w:t>
      </w:r>
    </w:p>
    <w:p w14:paraId="64A651AA" w14:textId="77777777" w:rsidR="004609A9" w:rsidRPr="000B37ED" w:rsidRDefault="004609A9" w:rsidP="004609A9">
      <w:pPr>
        <w:pStyle w:val="Sinespaciado"/>
        <w:ind w:left="567" w:right="567"/>
        <w:jc w:val="both"/>
        <w:rPr>
          <w:rFonts w:ascii="Palatino Linotype" w:hAnsi="Palatino Linotype"/>
          <w:i/>
          <w:sz w:val="20"/>
        </w:rPr>
      </w:pPr>
    </w:p>
    <w:p w14:paraId="5B97C35E" w14:textId="77777777" w:rsidR="004609A9" w:rsidRPr="000B37ED" w:rsidRDefault="004609A9" w:rsidP="004609A9">
      <w:pPr>
        <w:pStyle w:val="Sinespaciado"/>
        <w:ind w:left="567" w:right="567"/>
        <w:jc w:val="both"/>
        <w:rPr>
          <w:rFonts w:ascii="Palatino Linotype" w:hAnsi="Palatino Linotype"/>
          <w:i/>
          <w:sz w:val="20"/>
        </w:rPr>
      </w:pPr>
      <w:r w:rsidRPr="000B37ED">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682EDA77" w14:textId="77777777" w:rsidR="004609A9" w:rsidRPr="000B37ED" w:rsidRDefault="004609A9" w:rsidP="004609A9">
      <w:pPr>
        <w:pStyle w:val="Sinespaciado"/>
        <w:ind w:left="567" w:right="567"/>
        <w:jc w:val="both"/>
        <w:rPr>
          <w:rFonts w:ascii="Palatino Linotype" w:hAnsi="Palatino Linotype"/>
          <w:i/>
          <w:sz w:val="20"/>
        </w:rPr>
      </w:pPr>
    </w:p>
    <w:p w14:paraId="688007F5" w14:textId="77777777" w:rsidR="004609A9" w:rsidRPr="000B37ED" w:rsidRDefault="004609A9" w:rsidP="004609A9">
      <w:pPr>
        <w:pStyle w:val="Sinespaciado"/>
        <w:ind w:left="567" w:right="567"/>
        <w:jc w:val="both"/>
        <w:rPr>
          <w:rFonts w:ascii="Palatino Linotype" w:hAnsi="Palatino Linotype"/>
          <w:sz w:val="20"/>
        </w:rPr>
      </w:pPr>
      <w:r w:rsidRPr="000B37ED">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0B37ED">
        <w:rPr>
          <w:rFonts w:ascii="Palatino Linotype" w:hAnsi="Palatino Linotype"/>
          <w:i/>
          <w:sz w:val="20"/>
        </w:rPr>
        <w:t>Nazar</w:t>
      </w:r>
      <w:proofErr w:type="spellEnd"/>
      <w:r w:rsidRPr="000B37ED">
        <w:rPr>
          <w:rFonts w:ascii="Palatino Linotype" w:hAnsi="Palatino Linotype"/>
          <w:i/>
          <w:sz w:val="20"/>
        </w:rPr>
        <w:t xml:space="preserve"> Sevilla. Secretaria: Indira Martínez Fernández.</w:t>
      </w:r>
    </w:p>
    <w:p w14:paraId="12BE1E18" w14:textId="77777777" w:rsidR="004609A9" w:rsidRPr="000B37ED" w:rsidRDefault="004609A9" w:rsidP="004609A9">
      <w:pPr>
        <w:pStyle w:val="Sinespaciado"/>
        <w:spacing w:line="360" w:lineRule="auto"/>
        <w:jc w:val="both"/>
        <w:rPr>
          <w:rFonts w:ascii="Palatino Linotype" w:hAnsi="Palatino Linotype"/>
        </w:rPr>
      </w:pPr>
    </w:p>
    <w:p w14:paraId="22953B43" w14:textId="77777777" w:rsidR="004609A9" w:rsidRPr="000B37ED" w:rsidRDefault="004609A9" w:rsidP="004609A9">
      <w:pPr>
        <w:pStyle w:val="Sinespaciado"/>
        <w:spacing w:line="360" w:lineRule="auto"/>
        <w:jc w:val="both"/>
        <w:rPr>
          <w:rFonts w:ascii="Palatino Linotype" w:hAnsi="Palatino Linotype"/>
        </w:rPr>
      </w:pPr>
      <w:r w:rsidRPr="000B37ED">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520F4A30" w14:textId="77777777" w:rsidR="004609A9" w:rsidRPr="000B37ED" w:rsidRDefault="004609A9" w:rsidP="004609A9">
      <w:pPr>
        <w:pStyle w:val="Sinespaciado"/>
      </w:pPr>
    </w:p>
    <w:p w14:paraId="2F9DECE7" w14:textId="77777777" w:rsidR="004609A9" w:rsidRPr="000B37ED" w:rsidRDefault="004609A9" w:rsidP="004609A9">
      <w:pPr>
        <w:pStyle w:val="Sinespaciado"/>
        <w:ind w:left="567" w:right="567"/>
        <w:jc w:val="both"/>
        <w:rPr>
          <w:rFonts w:ascii="Palatino Linotype" w:hAnsi="Palatino Linotype"/>
          <w:b/>
          <w:i/>
          <w:sz w:val="22"/>
          <w:szCs w:val="22"/>
        </w:rPr>
      </w:pPr>
      <w:r w:rsidRPr="000B37ED">
        <w:rPr>
          <w:rFonts w:ascii="Palatino Linotype" w:hAnsi="Palatino Linotype"/>
          <w:b/>
          <w:i/>
          <w:sz w:val="22"/>
          <w:szCs w:val="22"/>
        </w:rPr>
        <w:t>AGRAVIOS, LO QUE DEBE CONSIDERARSE COMO TALES</w:t>
      </w:r>
    </w:p>
    <w:p w14:paraId="58962F1C" w14:textId="77777777" w:rsidR="004609A9" w:rsidRPr="000B37ED" w:rsidRDefault="004609A9" w:rsidP="004609A9">
      <w:pPr>
        <w:pStyle w:val="Sinespaciado"/>
        <w:ind w:left="567" w:right="567"/>
        <w:jc w:val="both"/>
        <w:rPr>
          <w:rFonts w:ascii="Palatino Linotype" w:hAnsi="Palatino Linotype"/>
          <w:i/>
          <w:sz w:val="22"/>
          <w:szCs w:val="22"/>
        </w:rPr>
      </w:pPr>
      <w:r w:rsidRPr="000B37ED">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149A332B" w14:textId="77777777" w:rsidR="004609A9" w:rsidRPr="000B37ED" w:rsidRDefault="004609A9" w:rsidP="004609A9">
      <w:pPr>
        <w:pStyle w:val="Sinespaciado"/>
        <w:ind w:left="567" w:right="567"/>
        <w:jc w:val="both"/>
        <w:rPr>
          <w:rFonts w:ascii="Palatino Linotype" w:hAnsi="Palatino Linotype"/>
          <w:i/>
          <w:sz w:val="22"/>
          <w:szCs w:val="22"/>
        </w:rPr>
      </w:pPr>
    </w:p>
    <w:p w14:paraId="7AA9C4F8" w14:textId="77777777" w:rsidR="004609A9" w:rsidRPr="000B37ED" w:rsidRDefault="004609A9" w:rsidP="004609A9">
      <w:pPr>
        <w:pStyle w:val="Sinespaciado"/>
        <w:ind w:left="567" w:right="567"/>
        <w:jc w:val="both"/>
        <w:rPr>
          <w:rFonts w:ascii="Palatino Linotype" w:hAnsi="Palatino Linotype"/>
          <w:i/>
          <w:sz w:val="20"/>
          <w:szCs w:val="22"/>
        </w:rPr>
      </w:pPr>
      <w:r w:rsidRPr="000B37ED">
        <w:rPr>
          <w:rFonts w:ascii="Palatino Linotype" w:hAnsi="Palatino Linotype"/>
          <w:i/>
          <w:sz w:val="20"/>
          <w:szCs w:val="22"/>
        </w:rPr>
        <w:t>PRIMER TRIBUNAL COLEGIADO DEL SEPTIMO CIRCUITO.</w:t>
      </w:r>
    </w:p>
    <w:p w14:paraId="5DF661D1" w14:textId="77777777" w:rsidR="004609A9" w:rsidRPr="000B37ED" w:rsidRDefault="004609A9" w:rsidP="004609A9">
      <w:pPr>
        <w:pStyle w:val="Sinespaciado"/>
        <w:ind w:left="567" w:right="567"/>
        <w:jc w:val="both"/>
        <w:rPr>
          <w:rFonts w:ascii="Palatino Linotype" w:hAnsi="Palatino Linotype"/>
          <w:i/>
          <w:sz w:val="20"/>
          <w:szCs w:val="22"/>
        </w:rPr>
      </w:pPr>
    </w:p>
    <w:p w14:paraId="5013755A" w14:textId="77777777" w:rsidR="004609A9" w:rsidRPr="000B37ED" w:rsidRDefault="004609A9" w:rsidP="004609A9">
      <w:pPr>
        <w:pStyle w:val="Sinespaciado"/>
        <w:ind w:left="567" w:right="567"/>
        <w:jc w:val="both"/>
        <w:rPr>
          <w:rFonts w:ascii="Palatino Linotype" w:hAnsi="Palatino Linotype"/>
          <w:sz w:val="20"/>
          <w:szCs w:val="22"/>
        </w:rPr>
      </w:pPr>
      <w:r w:rsidRPr="000B37ED">
        <w:rPr>
          <w:rFonts w:ascii="Palatino Linotype" w:hAnsi="Palatino Linotype"/>
          <w:i/>
          <w:sz w:val="20"/>
          <w:szCs w:val="22"/>
        </w:rPr>
        <w:t xml:space="preserve">Incidente 563/87. Jorge Orlando </w:t>
      </w:r>
      <w:proofErr w:type="spellStart"/>
      <w:r w:rsidRPr="000B37ED">
        <w:rPr>
          <w:rFonts w:ascii="Palatino Linotype" w:hAnsi="Palatino Linotype"/>
          <w:i/>
          <w:sz w:val="20"/>
          <w:szCs w:val="22"/>
        </w:rPr>
        <w:t>Cuallo</w:t>
      </w:r>
      <w:proofErr w:type="spellEnd"/>
      <w:r w:rsidRPr="000B37ED">
        <w:rPr>
          <w:rFonts w:ascii="Palatino Linotype" w:hAnsi="Palatino Linotype"/>
          <w:i/>
          <w:sz w:val="20"/>
          <w:szCs w:val="22"/>
        </w:rPr>
        <w:t xml:space="preserve">. 20 de enero de 1988. Unanimidad de votos. Ponente: Tomás Enrique Ochoa Moguel. Secretario: Héctor Riveros </w:t>
      </w:r>
      <w:proofErr w:type="spellStart"/>
      <w:r w:rsidRPr="000B37ED">
        <w:rPr>
          <w:rFonts w:ascii="Palatino Linotype" w:hAnsi="Palatino Linotype"/>
          <w:i/>
          <w:sz w:val="20"/>
          <w:szCs w:val="22"/>
        </w:rPr>
        <w:t>Caraza</w:t>
      </w:r>
      <w:proofErr w:type="spellEnd"/>
      <w:r w:rsidRPr="000B37ED">
        <w:rPr>
          <w:rFonts w:ascii="Palatino Linotype" w:hAnsi="Palatino Linotype"/>
          <w:i/>
          <w:sz w:val="20"/>
          <w:szCs w:val="22"/>
        </w:rPr>
        <w:t>.</w:t>
      </w:r>
    </w:p>
    <w:p w14:paraId="1D33B6E2" w14:textId="77777777" w:rsidR="004609A9" w:rsidRPr="000B37ED" w:rsidRDefault="004609A9" w:rsidP="009315C2">
      <w:pPr>
        <w:spacing w:after="0" w:line="360" w:lineRule="auto"/>
        <w:jc w:val="both"/>
        <w:rPr>
          <w:rFonts w:ascii="Palatino Linotype" w:eastAsia="Times New Roman" w:hAnsi="Palatino Linotype" w:cs="Arial"/>
          <w:sz w:val="20"/>
        </w:rPr>
      </w:pPr>
    </w:p>
    <w:p w14:paraId="63FBB93E" w14:textId="77777777" w:rsidR="004609A9" w:rsidRPr="000B37ED" w:rsidRDefault="004609A9" w:rsidP="009315C2">
      <w:pPr>
        <w:spacing w:after="0" w:line="360" w:lineRule="auto"/>
        <w:jc w:val="both"/>
        <w:rPr>
          <w:rFonts w:ascii="Palatino Linotype" w:eastAsia="Times New Roman" w:hAnsi="Palatino Linotype" w:cs="Arial"/>
          <w:sz w:val="24"/>
        </w:rPr>
      </w:pPr>
    </w:p>
    <w:p w14:paraId="31F6D1D4" w14:textId="781A61D7" w:rsidR="009315C2" w:rsidRPr="000B37ED" w:rsidRDefault="004609A9" w:rsidP="009315C2">
      <w:pPr>
        <w:spacing w:after="0" w:line="360" w:lineRule="auto"/>
        <w:jc w:val="both"/>
        <w:rPr>
          <w:rFonts w:ascii="Palatino Linotype" w:eastAsia="Times New Roman" w:hAnsi="Palatino Linotype" w:cs="Arial"/>
          <w:sz w:val="24"/>
        </w:rPr>
      </w:pPr>
      <w:r w:rsidRPr="000B37ED">
        <w:rPr>
          <w:rFonts w:ascii="Palatino Linotype" w:eastAsia="Times New Roman" w:hAnsi="Palatino Linotype" w:cs="Arial"/>
          <w:sz w:val="24"/>
        </w:rPr>
        <w:t>De la misma forma</w:t>
      </w:r>
      <w:r w:rsidR="009315C2" w:rsidRPr="000B37ED">
        <w:rPr>
          <w:rFonts w:ascii="Palatino Linotype" w:eastAsia="Times New Roman" w:hAnsi="Palatino Linotype" w:cs="Arial"/>
          <w:sz w:val="24"/>
        </w:rPr>
        <w:t xml:space="preserve">, se aprecia que el </w:t>
      </w:r>
      <w:r w:rsidR="009315C2" w:rsidRPr="000B37ED">
        <w:rPr>
          <w:rFonts w:ascii="Palatino Linotype" w:eastAsia="Times New Roman" w:hAnsi="Palatino Linotype" w:cs="Arial"/>
          <w:b/>
          <w:sz w:val="24"/>
        </w:rPr>
        <w:t xml:space="preserve">Recurrente </w:t>
      </w:r>
      <w:r w:rsidR="009315C2" w:rsidRPr="000B37ED">
        <w:rPr>
          <w:rFonts w:ascii="Palatino Linotype" w:eastAsia="Times New Roman" w:hAnsi="Palatino Linotype" w:cs="Arial"/>
          <w:sz w:val="24"/>
        </w:rPr>
        <w:t>al momento de interponer el presente recurso de revisión, amplió en parte su solicitud de información, ya que requirió nuevos elementos en relación con su solicitud inicial.</w:t>
      </w:r>
    </w:p>
    <w:p w14:paraId="64DC91C6" w14:textId="77777777" w:rsidR="009315C2" w:rsidRPr="000B37ED" w:rsidRDefault="009315C2" w:rsidP="009315C2">
      <w:pPr>
        <w:spacing w:after="0" w:line="360" w:lineRule="auto"/>
        <w:jc w:val="both"/>
        <w:rPr>
          <w:rFonts w:ascii="Palatino Linotype" w:eastAsia="Times New Roman" w:hAnsi="Palatino Linotype"/>
          <w:bCs/>
          <w:sz w:val="24"/>
        </w:rPr>
      </w:pPr>
      <w:r w:rsidRPr="000B37ED">
        <w:rPr>
          <w:rFonts w:ascii="Palatino Linotype" w:eastAsia="Times New Roman" w:hAnsi="Palatino Linotype"/>
          <w:bCs/>
          <w:sz w:val="24"/>
        </w:rPr>
        <w:lastRenderedPageBreak/>
        <w:t xml:space="preserve">Por tales razones, este Instituto no puede manifestarse al respecto, ya que se trata de una petición adicional o </w:t>
      </w:r>
      <w:r w:rsidRPr="000B37ED">
        <w:rPr>
          <w:rFonts w:ascii="Palatino Linotype" w:eastAsia="Times New Roman" w:hAnsi="Palatino Linotype"/>
          <w:bCs/>
          <w:i/>
          <w:sz w:val="24"/>
        </w:rPr>
        <w:t xml:space="preserve">plus </w:t>
      </w:r>
      <w:proofErr w:type="spellStart"/>
      <w:r w:rsidRPr="000B37ED">
        <w:rPr>
          <w:rFonts w:ascii="Palatino Linotype" w:eastAsia="Times New Roman" w:hAnsi="Palatino Linotype"/>
          <w:bCs/>
          <w:i/>
          <w:sz w:val="24"/>
        </w:rPr>
        <w:t>petitio</w:t>
      </w:r>
      <w:proofErr w:type="spellEnd"/>
      <w:r w:rsidRPr="000B37ED">
        <w:rPr>
          <w:rFonts w:ascii="Palatino Linotype" w:eastAsia="Times New Roman" w:hAnsi="Palatino Linotype"/>
          <w:bCs/>
          <w:sz w:val="24"/>
        </w:rPr>
        <w:t>; esto es, una nueva solicitud de información hecha por la recurrente. Sirve de apoyo el criterio 01/17 emitido por el INAI, el cual señala:</w:t>
      </w:r>
    </w:p>
    <w:p w14:paraId="7CD13803" w14:textId="77777777" w:rsidR="009315C2" w:rsidRPr="000B37ED" w:rsidRDefault="009315C2" w:rsidP="009315C2">
      <w:pPr>
        <w:pStyle w:val="Sinespaciado"/>
        <w:rPr>
          <w:sz w:val="14"/>
        </w:rPr>
      </w:pPr>
    </w:p>
    <w:p w14:paraId="015EB831" w14:textId="77777777" w:rsidR="009315C2" w:rsidRPr="000B37ED" w:rsidRDefault="009315C2" w:rsidP="009315C2">
      <w:pPr>
        <w:shd w:val="clear" w:color="auto" w:fill="FFFFFF" w:themeFill="background1"/>
        <w:spacing w:before="100" w:beforeAutospacing="1" w:after="100" w:afterAutospacing="1"/>
        <w:ind w:left="851" w:right="851"/>
        <w:jc w:val="both"/>
        <w:rPr>
          <w:rFonts w:ascii="Palatino Linotype" w:hAnsi="Palatino Linotype" w:cs="Arial"/>
          <w:bCs/>
          <w:i/>
        </w:rPr>
      </w:pPr>
      <w:r w:rsidRPr="000B37ED">
        <w:rPr>
          <w:rFonts w:ascii="Palatino Linotype" w:hAnsi="Palatino Linotype" w:cs="Arial"/>
          <w:b/>
          <w:bCs/>
          <w:i/>
        </w:rPr>
        <w:t xml:space="preserve">“Es improcedente ampliar las solicitudes de acceso a información, a través de la interposición del recurso de revisión. </w:t>
      </w:r>
      <w:r w:rsidRPr="000B37ED">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9CCCEE6" w14:textId="77777777" w:rsidR="009315C2" w:rsidRPr="000B37ED" w:rsidRDefault="009315C2" w:rsidP="009315C2">
      <w:pPr>
        <w:shd w:val="clear" w:color="auto" w:fill="FFFFFF" w:themeFill="background1"/>
        <w:spacing w:before="100" w:beforeAutospacing="1" w:after="100" w:afterAutospacing="1"/>
        <w:ind w:right="851"/>
        <w:jc w:val="both"/>
        <w:rPr>
          <w:rFonts w:ascii="Palatino Linotype" w:hAnsi="Palatino Linotype" w:cs="Arial"/>
          <w:bCs/>
          <w:i/>
          <w:sz w:val="10"/>
        </w:rPr>
      </w:pPr>
    </w:p>
    <w:p w14:paraId="312A0FA5" w14:textId="77777777" w:rsidR="009315C2" w:rsidRPr="000B37ED" w:rsidRDefault="009315C2" w:rsidP="009315C2">
      <w:pPr>
        <w:shd w:val="clear" w:color="auto" w:fill="FFFFFF" w:themeFill="background1"/>
        <w:spacing w:after="0" w:line="360" w:lineRule="auto"/>
        <w:jc w:val="both"/>
        <w:rPr>
          <w:rFonts w:ascii="Palatino Linotype" w:eastAsiaTheme="majorEastAsia" w:hAnsi="Palatino Linotype" w:cstheme="majorBidi"/>
          <w:sz w:val="24"/>
        </w:rPr>
      </w:pPr>
      <w:r w:rsidRPr="000B37ED">
        <w:rPr>
          <w:rFonts w:ascii="Palatino Linotype" w:eastAsiaTheme="majorEastAsia" w:hAnsi="Palatino Linotype" w:cstheme="majorBidi"/>
          <w:sz w:val="24"/>
        </w:rPr>
        <w:t xml:space="preserve">Ante tales consideraciones, es de señalarse que </w:t>
      </w:r>
      <w:r w:rsidRPr="000B37ED">
        <w:rPr>
          <w:rFonts w:ascii="Palatino Linotype" w:eastAsiaTheme="majorEastAsia" w:hAnsi="Palatino Linotype" w:cstheme="majorBidi"/>
          <w:b/>
          <w:sz w:val="24"/>
        </w:rPr>
        <w:t>El Recurrente</w:t>
      </w:r>
      <w:r w:rsidRPr="000B37ED">
        <w:rPr>
          <w:rFonts w:ascii="Palatino Linotype" w:eastAsiaTheme="majorEastAsia" w:hAnsi="Palatino Linotype" w:cstheme="majorBidi"/>
          <w:sz w:val="24"/>
        </w:rPr>
        <w:t xml:space="preserve">, si bien impugnó la respuesta del </w:t>
      </w:r>
      <w:r w:rsidRPr="000B37ED">
        <w:rPr>
          <w:rFonts w:ascii="Palatino Linotype" w:eastAsiaTheme="majorEastAsia" w:hAnsi="Palatino Linotype" w:cstheme="majorBidi"/>
          <w:b/>
          <w:sz w:val="24"/>
        </w:rPr>
        <w:t>Sujeto Obligado</w:t>
      </w:r>
      <w:r w:rsidRPr="000B37ED">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0B37ED">
        <w:rPr>
          <w:rFonts w:ascii="Palatino Linotype" w:eastAsiaTheme="majorEastAsia" w:hAnsi="Palatino Linotype" w:cstheme="majorBidi"/>
          <w:i/>
          <w:sz w:val="24"/>
        </w:rPr>
        <w:t xml:space="preserve">plus petito, </w:t>
      </w:r>
      <w:r w:rsidRPr="000B37ED">
        <w:rPr>
          <w:rFonts w:ascii="Palatino Linotype" w:eastAsiaTheme="majorEastAsia" w:hAnsi="Palatino Linotype" w:cstheme="majorBidi"/>
          <w:sz w:val="24"/>
        </w:rPr>
        <w:t xml:space="preserve">dejando a salvo los derechos del </w:t>
      </w:r>
      <w:r w:rsidRPr="000B37ED">
        <w:rPr>
          <w:rFonts w:ascii="Palatino Linotype" w:eastAsiaTheme="majorEastAsia" w:hAnsi="Palatino Linotype" w:cstheme="majorBidi"/>
          <w:b/>
          <w:sz w:val="24"/>
        </w:rPr>
        <w:t>Recurrente</w:t>
      </w:r>
      <w:r w:rsidRPr="000B37ED">
        <w:rPr>
          <w:rFonts w:ascii="Palatino Linotype" w:eastAsiaTheme="majorEastAsia" w:hAnsi="Palatino Linotype" w:cstheme="majorBidi"/>
          <w:sz w:val="24"/>
        </w:rPr>
        <w:t xml:space="preserve"> para que en caso de considerarlo así formule una nueva solicitud de información.</w:t>
      </w:r>
    </w:p>
    <w:p w14:paraId="35A6F3DD" w14:textId="77777777" w:rsidR="009315C2" w:rsidRPr="000B37ED" w:rsidRDefault="009315C2" w:rsidP="009315C2">
      <w:pPr>
        <w:pStyle w:val="Sinespaciado"/>
        <w:spacing w:line="360" w:lineRule="auto"/>
        <w:ind w:right="141"/>
        <w:jc w:val="both"/>
        <w:rPr>
          <w:rFonts w:ascii="Palatino Linotype" w:hAnsi="Palatino Linotype"/>
          <w:bCs/>
        </w:rPr>
      </w:pPr>
    </w:p>
    <w:p w14:paraId="73F31D04" w14:textId="5A9E0D32" w:rsidR="00BF4389" w:rsidRPr="000B37ED" w:rsidRDefault="009315C2" w:rsidP="009315C2">
      <w:pPr>
        <w:pStyle w:val="Sinespaciado"/>
        <w:spacing w:line="360" w:lineRule="auto"/>
        <w:ind w:right="141"/>
        <w:jc w:val="both"/>
        <w:rPr>
          <w:rFonts w:ascii="Palatino Linotype" w:hAnsi="Palatino Linotype"/>
          <w:bCs/>
        </w:rPr>
      </w:pPr>
      <w:r w:rsidRPr="000B37ED">
        <w:rPr>
          <w:rFonts w:ascii="Palatino Linotype" w:hAnsi="Palatino Linotype"/>
          <w:bCs/>
        </w:rPr>
        <w:t xml:space="preserve">En consecuencia, </w:t>
      </w:r>
      <w:r w:rsidRPr="000B37ED">
        <w:rPr>
          <w:rFonts w:ascii="Palatino Linotype" w:hAnsi="Palatino Linotype"/>
          <w:b/>
          <w:bCs/>
        </w:rPr>
        <w:t>El Sujeto Obligado</w:t>
      </w:r>
      <w:r w:rsidRPr="000B37ED">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0B37ED">
        <w:rPr>
          <w:rFonts w:ascii="Palatino Linotype" w:hAnsi="Palatino Linotype"/>
          <w:b/>
          <w:bCs/>
        </w:rPr>
        <w:t>Sujeto Obligado</w:t>
      </w:r>
      <w:r w:rsidRPr="000B37ED">
        <w:rPr>
          <w:rFonts w:ascii="Palatino Linotype" w:hAnsi="Palatino Linotype"/>
          <w:bCs/>
        </w:rPr>
        <w:t xml:space="preserve"> inicialmente, por lo que este no tuvo la oportunidad legal de analizarla ni de pronunciarse sobre la misma.</w:t>
      </w:r>
    </w:p>
    <w:p w14:paraId="6BEF8E17" w14:textId="281F3DD0" w:rsidR="00FF6ABE" w:rsidRPr="000B37ED" w:rsidRDefault="00FF6ABE" w:rsidP="00FF6ABE">
      <w:pPr>
        <w:shd w:val="clear" w:color="auto" w:fill="FFFFFF"/>
        <w:spacing w:after="0" w:line="360" w:lineRule="auto"/>
        <w:jc w:val="both"/>
        <w:rPr>
          <w:rFonts w:ascii="Palatino Linotype" w:hAnsi="Palatino Linotype"/>
          <w:color w:val="222222"/>
          <w:sz w:val="24"/>
        </w:rPr>
      </w:pPr>
      <w:r w:rsidRPr="000B37ED">
        <w:rPr>
          <w:rFonts w:ascii="Palatino Linotype" w:hAnsi="Palatino Linotype"/>
          <w:color w:val="222222"/>
          <w:sz w:val="24"/>
        </w:rPr>
        <w:lastRenderedPageBreak/>
        <w:t>En este sentido, debe dejarse claro que al haber existido un pronunciamiento por parte del </w:t>
      </w:r>
      <w:r w:rsidRPr="000B37ED">
        <w:rPr>
          <w:rFonts w:ascii="Palatino Linotype" w:hAnsi="Palatino Linotype"/>
          <w:b/>
          <w:bCs/>
          <w:color w:val="222222"/>
          <w:sz w:val="24"/>
        </w:rPr>
        <w:t>Sujeto Obligado</w:t>
      </w:r>
      <w:r w:rsidRPr="000B37ED">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02AEAE2" w14:textId="77777777" w:rsidR="00FF6ABE" w:rsidRPr="000B37ED" w:rsidRDefault="00FF6ABE" w:rsidP="00FF6ABE">
      <w:pPr>
        <w:shd w:val="clear" w:color="auto" w:fill="FFFFFF"/>
        <w:spacing w:after="0" w:line="360" w:lineRule="auto"/>
        <w:jc w:val="both"/>
        <w:rPr>
          <w:color w:val="222222"/>
          <w:sz w:val="16"/>
        </w:rPr>
      </w:pPr>
    </w:p>
    <w:p w14:paraId="6981DAE8" w14:textId="77777777" w:rsidR="00FF6ABE" w:rsidRPr="000B37ED" w:rsidRDefault="00FF6ABE" w:rsidP="00FF6ABE">
      <w:pPr>
        <w:shd w:val="clear" w:color="auto" w:fill="FFFFFF"/>
        <w:spacing w:after="0" w:line="221" w:lineRule="atLeast"/>
        <w:ind w:left="851" w:right="1276"/>
        <w:jc w:val="both"/>
        <w:rPr>
          <w:color w:val="222222"/>
        </w:rPr>
      </w:pPr>
      <w:r w:rsidRPr="000B37ED">
        <w:rPr>
          <w:rFonts w:ascii="Palatino Linotype" w:hAnsi="Palatino Linotype"/>
          <w:i/>
          <w:iCs/>
          <w:color w:val="222222"/>
        </w:rPr>
        <w:t>“</w:t>
      </w:r>
      <w:r w:rsidRPr="000B37ED">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B37ED">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0B37ED" w:rsidRDefault="00FF6ABE" w:rsidP="00FF6ABE">
      <w:pPr>
        <w:spacing w:after="0" w:line="360" w:lineRule="auto"/>
        <w:jc w:val="both"/>
        <w:rPr>
          <w:rFonts w:ascii="Palatino Linotype" w:hAnsi="Palatino Linotype" w:cs="Arial"/>
          <w:sz w:val="24"/>
        </w:rPr>
      </w:pPr>
    </w:p>
    <w:p w14:paraId="0C9A56E9" w14:textId="77777777" w:rsidR="004609A9" w:rsidRPr="000B37ED" w:rsidRDefault="004609A9" w:rsidP="004609A9">
      <w:pPr>
        <w:spacing w:after="0" w:line="360" w:lineRule="auto"/>
        <w:jc w:val="both"/>
        <w:rPr>
          <w:rFonts w:ascii="Palatino Linotype" w:hAnsi="Palatino Linotype"/>
          <w:sz w:val="24"/>
        </w:rPr>
      </w:pPr>
      <w:r w:rsidRPr="000B37ED">
        <w:rPr>
          <w:rFonts w:ascii="Palatino Linotype" w:hAnsi="Palatino Linotype" w:cs="Arial"/>
          <w:sz w:val="24"/>
        </w:rPr>
        <w:t xml:space="preserve">Siendo además importante señalar que, dicha respuesta fue turnada al </w:t>
      </w:r>
      <w:r w:rsidRPr="000B37ED">
        <w:rPr>
          <w:rFonts w:ascii="Palatino Linotype" w:hAnsi="Palatino Linotype" w:cs="Arial"/>
          <w:b/>
          <w:sz w:val="24"/>
        </w:rPr>
        <w:t xml:space="preserve">Servidor Público Habilitado </w:t>
      </w:r>
      <w:r w:rsidRPr="000B37ED">
        <w:rPr>
          <w:rFonts w:ascii="Palatino Linotype" w:hAnsi="Palatino Linotype" w:cs="Arial"/>
          <w:sz w:val="24"/>
        </w:rPr>
        <w:t xml:space="preserve">correspondiente; situación, que se advierte de las constancias que obran en el expediente electrónico del SAIMEX y, específicamente en el apartado de </w:t>
      </w:r>
      <w:r w:rsidRPr="000B37ED">
        <w:rPr>
          <w:rFonts w:ascii="Palatino Linotype" w:hAnsi="Palatino Linotype" w:cs="Arial"/>
          <w:i/>
          <w:sz w:val="24"/>
        </w:rPr>
        <w:t>Requerimientos</w:t>
      </w:r>
      <w:r w:rsidRPr="000B37ED">
        <w:rPr>
          <w:rFonts w:ascii="Palatino Linotype" w:hAnsi="Palatino Linotype" w:cs="Arial"/>
          <w:sz w:val="24"/>
        </w:rPr>
        <w:t xml:space="preserve">, donde se aprecia que </w:t>
      </w:r>
      <w:r w:rsidRPr="000B37ED">
        <w:rPr>
          <w:rFonts w:ascii="Palatino Linotype" w:hAnsi="Palatino Linotype"/>
          <w:sz w:val="24"/>
        </w:rPr>
        <w:t>la solicitud de información fue turnada de la siguiente manera:</w:t>
      </w:r>
    </w:p>
    <w:p w14:paraId="1804CF16" w14:textId="77777777" w:rsidR="004609A9" w:rsidRPr="000B37ED" w:rsidRDefault="004609A9" w:rsidP="004609A9">
      <w:pPr>
        <w:spacing w:after="0" w:line="360" w:lineRule="auto"/>
        <w:jc w:val="both"/>
        <w:rPr>
          <w:rFonts w:ascii="Palatino Linotype" w:hAnsi="Palatino Linotype"/>
          <w:sz w:val="24"/>
        </w:rPr>
      </w:pPr>
    </w:p>
    <w:p w14:paraId="0B893971" w14:textId="7F2BFFEE" w:rsidR="004609A9" w:rsidRPr="000B37ED" w:rsidRDefault="004609A9" w:rsidP="004609A9">
      <w:pPr>
        <w:spacing w:after="0" w:line="360" w:lineRule="auto"/>
        <w:jc w:val="both"/>
        <w:rPr>
          <w:rFonts w:ascii="Palatino Linotype" w:hAnsi="Palatino Linotype"/>
          <w:sz w:val="24"/>
        </w:rPr>
      </w:pPr>
      <w:r w:rsidRPr="000B37ED">
        <w:rPr>
          <w:rFonts w:ascii="Palatino Linotype" w:hAnsi="Palatino Linotype"/>
          <w:noProof/>
          <w:sz w:val="24"/>
          <w:lang w:eastAsia="es-MX"/>
        </w:rPr>
        <w:lastRenderedPageBreak/>
        <w:drawing>
          <wp:inline distT="0" distB="0" distL="0" distR="0" wp14:anchorId="4DA6A6FB" wp14:editId="0C38EEC0">
            <wp:extent cx="5844540" cy="1426210"/>
            <wp:effectExtent l="0" t="0" r="381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4540" cy="1426210"/>
                    </a:xfrm>
                    <a:prstGeom prst="rect">
                      <a:avLst/>
                    </a:prstGeom>
                    <a:noFill/>
                    <a:ln>
                      <a:noFill/>
                    </a:ln>
                  </pic:spPr>
                </pic:pic>
              </a:graphicData>
            </a:graphic>
          </wp:inline>
        </w:drawing>
      </w:r>
    </w:p>
    <w:p w14:paraId="19BFFF04" w14:textId="77777777" w:rsidR="000B4BD3" w:rsidRPr="000B37ED" w:rsidRDefault="000B4BD3" w:rsidP="000B4BD3">
      <w:pPr>
        <w:pStyle w:val="Sinespaciado"/>
      </w:pPr>
    </w:p>
    <w:p w14:paraId="696B97EC" w14:textId="705DE675" w:rsidR="004609A9" w:rsidRPr="000B37ED" w:rsidRDefault="004609A9" w:rsidP="004609A9">
      <w:pPr>
        <w:spacing w:after="0" w:line="360" w:lineRule="auto"/>
        <w:jc w:val="both"/>
        <w:rPr>
          <w:rFonts w:ascii="Palatino Linotype" w:eastAsia="Times New Roman" w:hAnsi="Palatino Linotype"/>
          <w:sz w:val="24"/>
          <w:szCs w:val="24"/>
          <w:lang w:eastAsia="es-MX"/>
        </w:rPr>
      </w:pPr>
      <w:r w:rsidRPr="000B37ED">
        <w:rPr>
          <w:rFonts w:ascii="Palatino Linotype" w:hAnsi="Palatino Linotype" w:cs="Arial"/>
          <w:sz w:val="24"/>
          <w:szCs w:val="24"/>
        </w:rPr>
        <w:t xml:space="preserve">Lo anterior, se advierte que el </w:t>
      </w:r>
      <w:r w:rsidRPr="000B37ED">
        <w:rPr>
          <w:rFonts w:ascii="Palatino Linotype" w:hAnsi="Palatino Linotype" w:cs="Arial"/>
          <w:b/>
          <w:sz w:val="24"/>
          <w:szCs w:val="24"/>
        </w:rPr>
        <w:t>Titular de la Unidad de Transparencia</w:t>
      </w:r>
      <w:r w:rsidRPr="000B37ED">
        <w:rPr>
          <w:rFonts w:ascii="Palatino Linotype" w:hAnsi="Palatino Linotype" w:cs="Arial"/>
          <w:sz w:val="24"/>
          <w:szCs w:val="24"/>
        </w:rPr>
        <w:t xml:space="preserve"> </w:t>
      </w:r>
      <w:r w:rsidRPr="000B37ED">
        <w:rPr>
          <w:rFonts w:ascii="Palatino Linotype" w:eastAsia="Times New Roman" w:hAnsi="Palatino Linotype"/>
          <w:sz w:val="24"/>
          <w:szCs w:val="24"/>
          <w:lang w:eastAsia="es-MX"/>
        </w:rPr>
        <w:t xml:space="preserve">turnó a los servidores públicos habilitados siguientes: </w:t>
      </w:r>
      <w:r w:rsidRPr="000B37ED">
        <w:rPr>
          <w:rFonts w:ascii="Palatino Linotype" w:eastAsia="Times New Roman" w:hAnsi="Palatino Linotype"/>
          <w:b/>
          <w:sz w:val="24"/>
          <w:szCs w:val="24"/>
          <w:lang w:eastAsia="es-MX"/>
        </w:rPr>
        <w:t>Lic.</w:t>
      </w:r>
      <w:r w:rsidRPr="000B37ED">
        <w:rPr>
          <w:rFonts w:ascii="Palatino Linotype" w:eastAsia="Times New Roman" w:hAnsi="Palatino Linotype"/>
          <w:sz w:val="24"/>
          <w:szCs w:val="24"/>
          <w:lang w:eastAsia="es-MX"/>
        </w:rPr>
        <w:t xml:space="preserve"> </w:t>
      </w:r>
      <w:r w:rsidRPr="000B37ED">
        <w:rPr>
          <w:rFonts w:ascii="Palatino Linotype" w:eastAsia="Times New Roman" w:hAnsi="Palatino Linotype"/>
          <w:b/>
          <w:sz w:val="24"/>
          <w:szCs w:val="24"/>
          <w:lang w:eastAsia="es-MX"/>
        </w:rPr>
        <w:t>Ricardo Delgado Reynoso</w:t>
      </w:r>
      <w:r w:rsidRPr="000B37ED">
        <w:rPr>
          <w:rFonts w:ascii="Palatino Linotype" w:eastAsia="Times New Roman" w:hAnsi="Palatino Linotype"/>
          <w:sz w:val="24"/>
          <w:szCs w:val="24"/>
          <w:lang w:eastAsia="es-MX"/>
        </w:rPr>
        <w:t xml:space="preserve">, </w:t>
      </w:r>
      <w:r w:rsidRPr="000B37ED">
        <w:rPr>
          <w:rFonts w:ascii="Palatino Linotype" w:eastAsia="Times New Roman" w:hAnsi="Palatino Linotype"/>
          <w:i/>
          <w:sz w:val="24"/>
          <w:szCs w:val="24"/>
          <w:lang w:eastAsia="es-MX"/>
        </w:rPr>
        <w:t xml:space="preserve">Director de Supervisión y Control </w:t>
      </w:r>
      <w:r w:rsidRPr="000B37ED">
        <w:rPr>
          <w:rFonts w:ascii="Palatino Linotype" w:eastAsia="Times New Roman" w:hAnsi="Palatino Linotype"/>
          <w:sz w:val="24"/>
          <w:szCs w:val="24"/>
          <w:lang w:eastAsia="es-MX"/>
        </w:rPr>
        <w:t xml:space="preserve">y </w:t>
      </w:r>
      <w:r w:rsidRPr="000B37ED">
        <w:rPr>
          <w:rFonts w:ascii="Palatino Linotype" w:eastAsia="Times New Roman" w:hAnsi="Palatino Linotype"/>
          <w:b/>
          <w:sz w:val="24"/>
          <w:szCs w:val="24"/>
          <w:lang w:eastAsia="es-MX"/>
        </w:rPr>
        <w:t xml:space="preserve">Mtro. </w:t>
      </w:r>
      <w:proofErr w:type="spellStart"/>
      <w:r w:rsidRPr="000B37ED">
        <w:rPr>
          <w:rFonts w:ascii="Palatino Linotype" w:eastAsia="Times New Roman" w:hAnsi="Palatino Linotype"/>
          <w:b/>
          <w:sz w:val="24"/>
          <w:szCs w:val="24"/>
          <w:lang w:eastAsia="es-MX"/>
        </w:rPr>
        <w:t>Siclair</w:t>
      </w:r>
      <w:proofErr w:type="spellEnd"/>
      <w:r w:rsidRPr="000B37ED">
        <w:rPr>
          <w:rFonts w:ascii="Palatino Linotype" w:eastAsia="Times New Roman" w:hAnsi="Palatino Linotype"/>
          <w:b/>
          <w:sz w:val="24"/>
          <w:szCs w:val="24"/>
          <w:lang w:eastAsia="es-MX"/>
        </w:rPr>
        <w:t xml:space="preserve"> Madero Gaytán</w:t>
      </w:r>
      <w:r w:rsidRPr="000B37ED">
        <w:rPr>
          <w:rFonts w:ascii="Palatino Linotype" w:eastAsia="Times New Roman" w:hAnsi="Palatino Linotype"/>
          <w:sz w:val="24"/>
          <w:szCs w:val="24"/>
          <w:lang w:eastAsia="es-MX"/>
        </w:rPr>
        <w:t xml:space="preserve">, </w:t>
      </w:r>
      <w:r w:rsidRPr="000B37ED">
        <w:rPr>
          <w:rFonts w:ascii="Palatino Linotype" w:eastAsia="Times New Roman" w:hAnsi="Palatino Linotype"/>
          <w:i/>
          <w:sz w:val="24"/>
          <w:szCs w:val="24"/>
          <w:lang w:eastAsia="es-MX"/>
        </w:rPr>
        <w:t>Director de Planeación, Proyectos y Construcción</w:t>
      </w:r>
      <w:r w:rsidRPr="000B37ED">
        <w:rPr>
          <w:rFonts w:ascii="Palatino Linotype" w:eastAsia="Times New Roman" w:hAnsi="Palatino Linotype"/>
          <w:sz w:val="24"/>
          <w:szCs w:val="24"/>
          <w:lang w:eastAsia="es-MX"/>
        </w:rPr>
        <w:t>.</w:t>
      </w:r>
    </w:p>
    <w:p w14:paraId="5FB014F8" w14:textId="77777777" w:rsidR="004609A9" w:rsidRPr="000B37ED" w:rsidRDefault="004609A9" w:rsidP="004609A9">
      <w:pPr>
        <w:spacing w:after="0" w:line="360" w:lineRule="auto"/>
        <w:jc w:val="both"/>
        <w:rPr>
          <w:rFonts w:ascii="Palatino Linotype" w:eastAsia="Times New Roman" w:hAnsi="Palatino Linotype"/>
          <w:sz w:val="24"/>
          <w:szCs w:val="24"/>
          <w:lang w:eastAsia="es-MX"/>
        </w:rPr>
      </w:pPr>
    </w:p>
    <w:p w14:paraId="01215EF1" w14:textId="03E501FF" w:rsidR="004609A9" w:rsidRPr="000B37ED" w:rsidRDefault="004609A9" w:rsidP="004609A9">
      <w:pPr>
        <w:spacing w:after="0" w:line="360" w:lineRule="auto"/>
        <w:jc w:val="both"/>
        <w:rPr>
          <w:rFonts w:ascii="Palatino Linotype" w:eastAsia="Times New Roman" w:hAnsi="Palatino Linotype"/>
          <w:sz w:val="24"/>
          <w:szCs w:val="24"/>
          <w:lang w:eastAsia="es-MX"/>
        </w:rPr>
      </w:pPr>
      <w:r w:rsidRPr="000B37ED">
        <w:rPr>
          <w:rFonts w:ascii="Palatino Linotype" w:eastAsia="Times New Roman" w:hAnsi="Palatino Linotype"/>
          <w:sz w:val="24"/>
          <w:szCs w:val="24"/>
          <w:lang w:eastAsia="es-MX"/>
        </w:rPr>
        <w:t xml:space="preserve">De este modo, se señala que en un primer término, el Titular de la Unidad de Transparencia procedió a turnar la solicitud de información a las áreas involucradas, esto es, a la </w:t>
      </w:r>
      <w:r w:rsidRPr="000B37ED">
        <w:rPr>
          <w:rFonts w:ascii="Palatino Linotype" w:eastAsia="Times New Roman" w:hAnsi="Palatino Linotype"/>
          <w:b/>
          <w:sz w:val="24"/>
          <w:szCs w:val="24"/>
          <w:lang w:eastAsia="es-MX"/>
        </w:rPr>
        <w:t>Dirección de Supervisión y Control</w:t>
      </w:r>
      <w:r w:rsidRPr="000B37ED">
        <w:rPr>
          <w:rFonts w:ascii="Palatino Linotype" w:eastAsia="Times New Roman" w:hAnsi="Palatino Linotype"/>
          <w:sz w:val="24"/>
          <w:szCs w:val="24"/>
          <w:lang w:eastAsia="es-MX"/>
        </w:rPr>
        <w:t xml:space="preserve"> y la </w:t>
      </w:r>
      <w:r w:rsidRPr="000B37ED">
        <w:rPr>
          <w:rFonts w:ascii="Palatino Linotype" w:eastAsia="Times New Roman" w:hAnsi="Palatino Linotype"/>
          <w:b/>
          <w:sz w:val="24"/>
          <w:szCs w:val="24"/>
          <w:lang w:eastAsia="es-MX"/>
        </w:rPr>
        <w:t>Dirección de Planeación, Proyectos y Construcción</w:t>
      </w:r>
      <w:r w:rsidRPr="000B37ED">
        <w:rPr>
          <w:rFonts w:ascii="Palatino Linotype" w:eastAsia="Times New Roman" w:hAnsi="Palatino Linotype"/>
          <w:sz w:val="24"/>
          <w:szCs w:val="24"/>
          <w:lang w:eastAsia="es-MX"/>
        </w:rPr>
        <w:t xml:space="preserve"> del Sistema de Transporte Masivo y Teleférico del Estado de México</w:t>
      </w:r>
      <w:r w:rsidR="00732E0E" w:rsidRPr="000B37ED">
        <w:rPr>
          <w:rFonts w:ascii="Palatino Linotype" w:eastAsia="Times New Roman" w:hAnsi="Palatino Linotype"/>
          <w:sz w:val="24"/>
          <w:szCs w:val="24"/>
          <w:lang w:eastAsia="es-MX"/>
        </w:rPr>
        <w:t xml:space="preserve">, </w:t>
      </w:r>
      <w:r w:rsidRPr="000B37ED">
        <w:rPr>
          <w:rFonts w:ascii="Palatino Linotype" w:eastAsia="Times New Roman" w:hAnsi="Palatino Linotype"/>
          <w:sz w:val="24"/>
          <w:szCs w:val="24"/>
          <w:lang w:eastAsia="es-MX"/>
        </w:rPr>
        <w:t>tal</w:t>
      </w:r>
      <w:r w:rsidRPr="000B37ED">
        <w:rPr>
          <w:rFonts w:ascii="Palatino Linotype" w:hAnsi="Palatino Linotype"/>
          <w:sz w:val="24"/>
          <w:szCs w:val="24"/>
        </w:rPr>
        <w:t xml:space="preserve"> y como se desglosa de en la página de Información Pública de Oficio Mexiquense (IPOMEX) del </w:t>
      </w:r>
      <w:r w:rsidRPr="000B37ED">
        <w:rPr>
          <w:rFonts w:ascii="Palatino Linotype" w:hAnsi="Palatino Linotype"/>
          <w:b/>
          <w:sz w:val="24"/>
          <w:szCs w:val="24"/>
        </w:rPr>
        <w:t>Sujeto Obligado</w:t>
      </w:r>
      <w:r w:rsidRPr="000B37ED">
        <w:rPr>
          <w:rFonts w:ascii="Palatino Linotype" w:hAnsi="Palatino Linotype"/>
          <w:sz w:val="24"/>
          <w:szCs w:val="24"/>
        </w:rPr>
        <w:t>, en la fracción VII</w:t>
      </w:r>
      <w:r w:rsidR="00732E0E" w:rsidRPr="000B37ED">
        <w:rPr>
          <w:rFonts w:ascii="Palatino Linotype" w:hAnsi="Palatino Linotype"/>
          <w:sz w:val="24"/>
          <w:szCs w:val="24"/>
        </w:rPr>
        <w:t>,</w:t>
      </w:r>
      <w:r w:rsidRPr="000B37ED">
        <w:rPr>
          <w:rFonts w:ascii="Palatino Linotype" w:hAnsi="Palatino Linotype"/>
          <w:sz w:val="24"/>
          <w:szCs w:val="24"/>
        </w:rPr>
        <w:t xml:space="preserve"> “Directorio de Servidores Públicos”.</w:t>
      </w:r>
    </w:p>
    <w:p w14:paraId="0852BEBA" w14:textId="77777777" w:rsidR="004609A9" w:rsidRPr="000B37ED" w:rsidRDefault="004609A9" w:rsidP="00174E03">
      <w:pPr>
        <w:spacing w:after="0" w:line="360" w:lineRule="auto"/>
        <w:jc w:val="both"/>
        <w:rPr>
          <w:rFonts w:ascii="Palatino Linotype" w:hAnsi="Palatino Linotype" w:cs="Arial"/>
          <w:sz w:val="24"/>
          <w:szCs w:val="24"/>
        </w:rPr>
      </w:pPr>
    </w:p>
    <w:p w14:paraId="5E41FFD9" w14:textId="693907D4" w:rsidR="00174E03" w:rsidRPr="000B37ED" w:rsidRDefault="00174E03" w:rsidP="00174E03">
      <w:pPr>
        <w:spacing w:after="0" w:line="360" w:lineRule="auto"/>
        <w:jc w:val="both"/>
        <w:rPr>
          <w:rFonts w:ascii="Palatino Linotype" w:eastAsia="Times New Roman" w:hAnsi="Palatino Linotype"/>
          <w:sz w:val="24"/>
          <w:lang w:eastAsia="es-MX"/>
        </w:rPr>
      </w:pPr>
      <w:r w:rsidRPr="000B37ED">
        <w:rPr>
          <w:rFonts w:ascii="Palatino Linotype" w:hAnsi="Palatino Linotype" w:cs="Arial"/>
          <w:sz w:val="24"/>
          <w:szCs w:val="24"/>
        </w:rPr>
        <w:t xml:space="preserve">Es de precisar que, aunque la solicitud de información y la respuesta estén dirigidas y atendidas por un </w:t>
      </w:r>
      <w:r w:rsidRPr="000B37ED">
        <w:rPr>
          <w:rFonts w:ascii="Palatino Linotype" w:hAnsi="Palatino Linotype" w:cs="Arial"/>
          <w:b/>
          <w:sz w:val="24"/>
          <w:szCs w:val="24"/>
        </w:rPr>
        <w:t>Sujeto Obligado</w:t>
      </w:r>
      <w:r w:rsidRPr="000B37ED">
        <w:rPr>
          <w:rFonts w:ascii="Palatino Linotype" w:hAnsi="Palatino Linotype" w:cs="Arial"/>
          <w:sz w:val="24"/>
          <w:szCs w:val="24"/>
        </w:rPr>
        <w:t xml:space="preserve">, lo cierto es que también tienen diversas Unidades Administrativas y cada área cuenta con un </w:t>
      </w:r>
      <w:r w:rsidRPr="000B37ED">
        <w:rPr>
          <w:rFonts w:ascii="Palatino Linotype" w:hAnsi="Palatino Linotype" w:cs="Arial"/>
          <w:b/>
          <w:sz w:val="24"/>
          <w:szCs w:val="24"/>
        </w:rPr>
        <w:t xml:space="preserve">Servidor </w:t>
      </w:r>
      <w:r w:rsidR="009A2D76" w:rsidRPr="000B37ED">
        <w:rPr>
          <w:rFonts w:ascii="Palatino Linotype" w:hAnsi="Palatino Linotype" w:cs="Arial"/>
          <w:b/>
          <w:sz w:val="24"/>
          <w:szCs w:val="24"/>
        </w:rPr>
        <w:t>Público Habilitado</w:t>
      </w:r>
      <w:r w:rsidRPr="000B37ED">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w:t>
      </w:r>
      <w:r w:rsidRPr="000B37ED">
        <w:rPr>
          <w:rFonts w:ascii="Palatino Linotype" w:hAnsi="Palatino Linotype" w:cs="Arial"/>
          <w:sz w:val="24"/>
          <w:szCs w:val="24"/>
        </w:rPr>
        <w:lastRenderedPageBreak/>
        <w:t>las solicitudes presentadas y aportar en primera instancia el fundamento y motivación de la clasificación de la información al Titular de la Unidad de Transparencia de los Sujetos Obligados, lo anterior de conformidad con los artícu</w:t>
      </w:r>
      <w:r w:rsidR="00732E0E" w:rsidRPr="000B37ED">
        <w:rPr>
          <w:rFonts w:ascii="Palatino Linotype" w:hAnsi="Palatino Linotype" w:cs="Arial"/>
          <w:sz w:val="24"/>
          <w:szCs w:val="24"/>
        </w:rPr>
        <w:t xml:space="preserve">los 3 fracción XXXIX, 58 y 59, </w:t>
      </w:r>
      <w:r w:rsidRPr="000B37ED">
        <w:rPr>
          <w:rFonts w:ascii="Palatino Linotype" w:hAnsi="Palatino Linotype" w:cs="Arial"/>
          <w:sz w:val="24"/>
          <w:szCs w:val="24"/>
        </w:rPr>
        <w:t>de la Ley en la materia, que estipulan lo siguiente:</w:t>
      </w:r>
    </w:p>
    <w:p w14:paraId="25010D70" w14:textId="77777777" w:rsidR="00174E03" w:rsidRPr="000B37ED" w:rsidRDefault="00174E03" w:rsidP="00174E03">
      <w:pPr>
        <w:pStyle w:val="Sinespaciado"/>
        <w:rPr>
          <w:rFonts w:ascii="Palatino Linotype" w:hAnsi="Palatino Linotype"/>
        </w:rPr>
      </w:pPr>
    </w:p>
    <w:p w14:paraId="346D40DA"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b/>
          <w:i/>
          <w:szCs w:val="24"/>
        </w:rPr>
        <w:t>Artículo 3.</w:t>
      </w:r>
      <w:r w:rsidRPr="000B37ED">
        <w:rPr>
          <w:rFonts w:ascii="Palatino Linotype" w:hAnsi="Palatino Linotype" w:cs="Arial"/>
          <w:i/>
          <w:szCs w:val="24"/>
        </w:rPr>
        <w:t xml:space="preserve"> Para los efectos de la presente Ley se entenderá por:</w:t>
      </w:r>
    </w:p>
    <w:p w14:paraId="5E5DC9C1"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w:t>
      </w:r>
    </w:p>
    <w:p w14:paraId="4F11D3CB"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b/>
          <w:i/>
          <w:szCs w:val="24"/>
        </w:rPr>
        <w:t xml:space="preserve">XXXIX. Servidor público habilitado: </w:t>
      </w:r>
      <w:r w:rsidRPr="000B37ED">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23D98E" w14:textId="302E4A25" w:rsidR="00174E03" w:rsidRPr="000B37ED" w:rsidRDefault="00174E03" w:rsidP="009A2D76">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w:t>
      </w:r>
    </w:p>
    <w:p w14:paraId="045DCA5F"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b/>
          <w:i/>
          <w:szCs w:val="24"/>
        </w:rPr>
        <w:t>Artículo 58.</w:t>
      </w:r>
      <w:r w:rsidRPr="000B37ED">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b/>
          <w:i/>
          <w:szCs w:val="24"/>
        </w:rPr>
        <w:t>Artículo 59.</w:t>
      </w:r>
      <w:r w:rsidRPr="000B37ED">
        <w:rPr>
          <w:rFonts w:ascii="Palatino Linotype" w:hAnsi="Palatino Linotype" w:cs="Arial"/>
          <w:i/>
          <w:szCs w:val="24"/>
        </w:rPr>
        <w:t xml:space="preserve"> </w:t>
      </w:r>
      <w:r w:rsidRPr="000B37ED">
        <w:rPr>
          <w:rFonts w:ascii="Palatino Linotype" w:hAnsi="Palatino Linotype" w:cs="Arial"/>
          <w:b/>
          <w:i/>
          <w:szCs w:val="24"/>
          <w:u w:val="single"/>
        </w:rPr>
        <w:t>Los servidores públicos habilitados</w:t>
      </w:r>
      <w:r w:rsidRPr="000B37ED">
        <w:rPr>
          <w:rFonts w:ascii="Palatino Linotype" w:hAnsi="Palatino Linotype" w:cs="Arial"/>
          <w:i/>
          <w:szCs w:val="24"/>
        </w:rPr>
        <w:t xml:space="preserve"> tendrán las funciones siguientes:</w:t>
      </w:r>
    </w:p>
    <w:p w14:paraId="7916FC80"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 xml:space="preserve">I. </w:t>
      </w:r>
      <w:r w:rsidRPr="000B37ED">
        <w:rPr>
          <w:rFonts w:ascii="Palatino Linotype" w:hAnsi="Palatino Linotype" w:cs="Arial"/>
          <w:b/>
          <w:i/>
          <w:szCs w:val="24"/>
          <w:u w:val="single"/>
        </w:rPr>
        <w:t>Localizar la información que le solicite la Unidad de Transparencia</w:t>
      </w:r>
      <w:r w:rsidRPr="000B37ED">
        <w:rPr>
          <w:rFonts w:ascii="Palatino Linotype" w:hAnsi="Palatino Linotype" w:cs="Arial"/>
          <w:i/>
          <w:szCs w:val="24"/>
        </w:rPr>
        <w:t>;</w:t>
      </w:r>
    </w:p>
    <w:p w14:paraId="01E1ABB9"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 xml:space="preserve">II. </w:t>
      </w:r>
      <w:r w:rsidRPr="000B37ED">
        <w:rPr>
          <w:rFonts w:ascii="Palatino Linotype" w:hAnsi="Palatino Linotype" w:cs="Arial"/>
          <w:b/>
          <w:i/>
          <w:szCs w:val="24"/>
          <w:u w:val="single"/>
        </w:rPr>
        <w:t>Proporcionar la información que obre en los archivos y que le sea solicitada por la Unidad de Transparencia</w:t>
      </w:r>
      <w:r w:rsidRPr="000B37ED">
        <w:rPr>
          <w:rFonts w:ascii="Palatino Linotype" w:hAnsi="Palatino Linotype" w:cs="Arial"/>
          <w:i/>
          <w:szCs w:val="24"/>
        </w:rPr>
        <w:t>;</w:t>
      </w:r>
    </w:p>
    <w:p w14:paraId="49857701"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III. Apoyar a la Unidad de Transparencia en lo que esta le solicite para el cumplimiento de sus funciones;</w:t>
      </w:r>
    </w:p>
    <w:p w14:paraId="20332DF2"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B37ED">
        <w:rPr>
          <w:rFonts w:ascii="Palatino Linotype" w:hAnsi="Palatino Linotype" w:cs="Arial"/>
          <w:i/>
          <w:szCs w:val="24"/>
        </w:rPr>
        <w:t>VII. Dar cuenta a la Unidad de Transparencia del vencimiento de los plazos de reserva.</w:t>
      </w:r>
    </w:p>
    <w:p w14:paraId="46C8D617" w14:textId="77777777" w:rsidR="00174E03" w:rsidRPr="000B37ED"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0B37ED" w:rsidRDefault="00174E03" w:rsidP="009A2D76">
      <w:pPr>
        <w:pStyle w:val="Sinespaciado"/>
      </w:pPr>
    </w:p>
    <w:p w14:paraId="5C3B7143" w14:textId="77777777" w:rsidR="00174E03" w:rsidRPr="000B37ED" w:rsidRDefault="00174E03" w:rsidP="00174E03">
      <w:pPr>
        <w:spacing w:after="0" w:line="360" w:lineRule="auto"/>
        <w:jc w:val="both"/>
        <w:rPr>
          <w:rFonts w:ascii="Palatino Linotype" w:eastAsia="Times New Roman" w:hAnsi="Palatino Linotype"/>
          <w:sz w:val="24"/>
          <w:lang w:eastAsia="es-MX"/>
        </w:rPr>
      </w:pPr>
      <w:r w:rsidRPr="000B37ED">
        <w:rPr>
          <w:rFonts w:ascii="Palatino Linotype" w:eastAsia="Times New Roman" w:hAnsi="Palatino Linotype"/>
          <w:sz w:val="24"/>
          <w:lang w:eastAsia="es-MX"/>
        </w:rPr>
        <w:lastRenderedPageBreak/>
        <w:t>En otras palabras, cumplió con lo que para tal efecto dispone el artículo 162 de la Ley de Transparencia y Acceso a la Información Pública del Estado de México y Municipios, que índica:</w:t>
      </w:r>
    </w:p>
    <w:p w14:paraId="6F74F4B3" w14:textId="77777777" w:rsidR="00174E03" w:rsidRPr="000B37ED"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0B37ED"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0B37ED" w:rsidRDefault="00174E03" w:rsidP="00174E03">
      <w:pPr>
        <w:spacing w:after="0" w:line="240" w:lineRule="auto"/>
        <w:ind w:left="567"/>
        <w:jc w:val="both"/>
        <w:rPr>
          <w:rFonts w:ascii="Palatino Linotype" w:eastAsia="Times New Roman" w:hAnsi="Palatino Linotype"/>
          <w:i/>
          <w:szCs w:val="20"/>
          <w:lang w:eastAsia="es-MX"/>
        </w:rPr>
      </w:pPr>
      <w:r w:rsidRPr="000B37ED">
        <w:rPr>
          <w:rFonts w:ascii="Palatino Linotype" w:eastAsia="Times New Roman" w:hAnsi="Palatino Linotype"/>
          <w:i/>
          <w:szCs w:val="20"/>
          <w:lang w:eastAsia="es-MX"/>
        </w:rPr>
        <w:t>“</w:t>
      </w:r>
      <w:r w:rsidRPr="000B37ED">
        <w:rPr>
          <w:rFonts w:ascii="Palatino Linotype" w:eastAsia="Times New Roman" w:hAnsi="Palatino Linotype"/>
          <w:b/>
          <w:bCs/>
          <w:i/>
          <w:szCs w:val="20"/>
          <w:lang w:eastAsia="es-MX"/>
        </w:rPr>
        <w:t xml:space="preserve">Artículo 162. </w:t>
      </w:r>
      <w:r w:rsidRPr="000B37ED">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B37ED">
        <w:rPr>
          <w:rFonts w:ascii="Palatino Linotype" w:eastAsia="Times New Roman" w:hAnsi="Palatino Linotype"/>
          <w:i/>
          <w:szCs w:val="20"/>
          <w:lang w:eastAsia="es-MX"/>
        </w:rPr>
        <w:t>”</w:t>
      </w:r>
    </w:p>
    <w:p w14:paraId="02FAAB7C" w14:textId="77777777" w:rsidR="009B39B0" w:rsidRPr="000B37ED" w:rsidRDefault="009B39B0" w:rsidP="001B5E82">
      <w:pPr>
        <w:spacing w:after="0" w:line="360" w:lineRule="auto"/>
        <w:jc w:val="both"/>
        <w:rPr>
          <w:rFonts w:ascii="Palatino Linotype" w:hAnsi="Palatino Linotype"/>
          <w:sz w:val="24"/>
        </w:rPr>
      </w:pPr>
    </w:p>
    <w:p w14:paraId="4E1E7C33" w14:textId="77777777" w:rsidR="001B5E82" w:rsidRPr="000B37ED" w:rsidRDefault="001B5E82" w:rsidP="001B5E82">
      <w:pPr>
        <w:spacing w:after="0" w:line="360" w:lineRule="auto"/>
        <w:jc w:val="both"/>
        <w:rPr>
          <w:rFonts w:ascii="Palatino Linotype" w:hAnsi="Palatino Linotype"/>
          <w:sz w:val="24"/>
        </w:rPr>
      </w:pPr>
      <w:r w:rsidRPr="000B37ED">
        <w:rPr>
          <w:rFonts w:ascii="Palatino Linotype" w:hAnsi="Palatino Linotype"/>
          <w:sz w:val="24"/>
        </w:rPr>
        <w:t>Aunado a lo que establece la Ley de Transparencia y Acceso a la Información Pública del Estado de México y Municipios que establece:</w:t>
      </w:r>
    </w:p>
    <w:p w14:paraId="028F7F5B" w14:textId="77777777" w:rsidR="001B5E82" w:rsidRPr="000B37ED" w:rsidRDefault="001B5E82" w:rsidP="001B5E82">
      <w:pPr>
        <w:spacing w:after="0" w:line="360" w:lineRule="auto"/>
        <w:jc w:val="both"/>
        <w:rPr>
          <w:rFonts w:ascii="Palatino Linotype" w:hAnsi="Palatino Linotype"/>
          <w:sz w:val="24"/>
        </w:rPr>
      </w:pPr>
    </w:p>
    <w:p w14:paraId="56157CD5"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b/>
          <w:i/>
          <w:sz w:val="22"/>
          <w:szCs w:val="22"/>
        </w:rPr>
        <w:t>“Artículo 3.</w:t>
      </w:r>
      <w:r w:rsidRPr="000B37ED">
        <w:rPr>
          <w:rFonts w:ascii="Palatino Linotype" w:hAnsi="Palatino Linotype"/>
          <w:i/>
          <w:sz w:val="22"/>
          <w:szCs w:val="22"/>
        </w:rPr>
        <w:t xml:space="preserve"> Para los efectos de la presente Ley se entenderá por:</w:t>
      </w:r>
    </w:p>
    <w:p w14:paraId="1162C8C2"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b/>
          <w:i/>
          <w:sz w:val="22"/>
          <w:szCs w:val="22"/>
        </w:rPr>
        <w:t>XI.</w:t>
      </w:r>
      <w:r w:rsidRPr="000B37ED">
        <w:rPr>
          <w:rFonts w:ascii="Palatino Linotype" w:hAnsi="Palatino Linotype"/>
          <w:i/>
          <w:sz w:val="22"/>
          <w:szCs w:val="22"/>
        </w:rPr>
        <w:t xml:space="preserve"> </w:t>
      </w:r>
      <w:r w:rsidRPr="000B37ED">
        <w:rPr>
          <w:rFonts w:ascii="Palatino Linotype" w:hAnsi="Palatino Linotype"/>
          <w:b/>
          <w:i/>
          <w:sz w:val="22"/>
          <w:szCs w:val="22"/>
        </w:rPr>
        <w:t>Documento:</w:t>
      </w:r>
      <w:r w:rsidRPr="000B37ED">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BC68A3"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7806E47E"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b/>
          <w:i/>
          <w:sz w:val="22"/>
          <w:szCs w:val="22"/>
        </w:rPr>
        <w:t>Artículo 4.</w:t>
      </w:r>
      <w:r w:rsidRPr="000B37ED">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8A737"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B3C31F"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p>
    <w:p w14:paraId="71514371"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55953551"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582B5A96"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B37ED">
        <w:rPr>
          <w:rFonts w:ascii="Palatino Linotype" w:hAnsi="Palatino Linotype"/>
          <w:b/>
          <w:i/>
          <w:sz w:val="22"/>
          <w:szCs w:val="22"/>
        </w:rPr>
        <w:t>Artículo 12.</w:t>
      </w:r>
      <w:r w:rsidRPr="000B37E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123F177E" w14:textId="77777777" w:rsidR="001B5E82" w:rsidRPr="000B37ED"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r w:rsidRPr="000B37E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B37ED">
        <w:rPr>
          <w:rFonts w:ascii="Palatino Linotype" w:hAnsi="Palatino Linotype"/>
          <w:b/>
          <w:i/>
          <w:sz w:val="22"/>
          <w:szCs w:val="22"/>
        </w:rPr>
        <w:t xml:space="preserve">” </w:t>
      </w:r>
      <w:r w:rsidRPr="000B37ED">
        <w:rPr>
          <w:rFonts w:ascii="Palatino Linotype" w:hAnsi="Palatino Linotype"/>
          <w:i/>
          <w:sz w:val="22"/>
          <w:szCs w:val="22"/>
        </w:rPr>
        <w:t>(</w:t>
      </w:r>
      <w:proofErr w:type="gramStart"/>
      <w:r w:rsidRPr="000B37ED">
        <w:rPr>
          <w:rFonts w:ascii="Palatino Linotype" w:hAnsi="Palatino Linotype"/>
          <w:i/>
          <w:sz w:val="22"/>
          <w:szCs w:val="22"/>
        </w:rPr>
        <w:t>sic</w:t>
      </w:r>
      <w:proofErr w:type="gramEnd"/>
      <w:r w:rsidRPr="000B37ED">
        <w:rPr>
          <w:rFonts w:ascii="Palatino Linotype" w:hAnsi="Palatino Linotype"/>
          <w:i/>
          <w:sz w:val="22"/>
          <w:szCs w:val="22"/>
        </w:rPr>
        <w:t>)</w:t>
      </w:r>
    </w:p>
    <w:p w14:paraId="3864FF93" w14:textId="77777777" w:rsidR="001B5E82" w:rsidRPr="000B37ED" w:rsidRDefault="001B5E82" w:rsidP="001B5E82">
      <w:pPr>
        <w:spacing w:after="0" w:line="360" w:lineRule="auto"/>
        <w:jc w:val="both"/>
        <w:rPr>
          <w:rFonts w:ascii="Palatino Linotype" w:eastAsia="Times New Roman" w:hAnsi="Palatino Linotype"/>
          <w:sz w:val="12"/>
          <w:lang w:eastAsia="es-MX"/>
        </w:rPr>
      </w:pPr>
    </w:p>
    <w:p w14:paraId="65917336" w14:textId="77777777" w:rsidR="009B39B0" w:rsidRPr="000B37ED" w:rsidRDefault="009B39B0" w:rsidP="009B39B0">
      <w:pPr>
        <w:pStyle w:val="Sinespaciado"/>
      </w:pPr>
    </w:p>
    <w:p w14:paraId="15AD81B2" w14:textId="77777777" w:rsidR="001B5E82" w:rsidRPr="000B37ED" w:rsidRDefault="001B5E82" w:rsidP="001B5E82">
      <w:pPr>
        <w:spacing w:after="0" w:line="360" w:lineRule="auto"/>
        <w:jc w:val="both"/>
        <w:rPr>
          <w:rFonts w:ascii="Palatino Linotype" w:hAnsi="Palatino Linotype" w:cs="Arial"/>
          <w:sz w:val="24"/>
        </w:rPr>
      </w:pPr>
      <w:r w:rsidRPr="000B37ED">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C555498" w14:textId="77777777" w:rsidR="001B5E82" w:rsidRPr="000B37ED" w:rsidRDefault="001B5E82" w:rsidP="001B5E82">
      <w:pPr>
        <w:spacing w:after="0" w:line="360" w:lineRule="auto"/>
        <w:jc w:val="both"/>
        <w:rPr>
          <w:rFonts w:ascii="Palatino Linotype" w:hAnsi="Palatino Linotype" w:cs="Arial"/>
          <w:sz w:val="24"/>
        </w:rPr>
      </w:pPr>
    </w:p>
    <w:p w14:paraId="309B1746" w14:textId="77777777" w:rsidR="001B5E82" w:rsidRPr="000B37ED" w:rsidRDefault="001B5E82" w:rsidP="001B5E82">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 xml:space="preserve">toda la información generada, obtenida, adquirida, transformada, administrada o en posesión de los Sujetos Obligados es pública y </w:t>
      </w:r>
      <w:r w:rsidRPr="000B37ED">
        <w:rPr>
          <w:rFonts w:ascii="Palatino Linotype" w:eastAsia="Calibri" w:hAnsi="Palatino Linotype" w:cs="Arial"/>
        </w:rPr>
        <w:lastRenderedPageBreak/>
        <w:t>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C4AB157" w14:textId="77777777" w:rsidR="00174E03" w:rsidRPr="000B37ED" w:rsidRDefault="00174E03" w:rsidP="001B5E82">
      <w:pPr>
        <w:spacing w:after="0" w:line="360" w:lineRule="auto"/>
        <w:jc w:val="both"/>
        <w:rPr>
          <w:rFonts w:ascii="Palatino Linotype" w:hAnsi="Palatino Linotype" w:cs="Arial"/>
          <w:sz w:val="24"/>
        </w:rPr>
      </w:pPr>
    </w:p>
    <w:p w14:paraId="5EAC0795" w14:textId="38824C3E" w:rsidR="001B5E82" w:rsidRPr="000B37ED" w:rsidRDefault="001B5E82" w:rsidP="001B5E82">
      <w:pPr>
        <w:spacing w:after="0" w:line="360" w:lineRule="auto"/>
        <w:jc w:val="both"/>
        <w:rPr>
          <w:rFonts w:ascii="Palatino Linotype" w:hAnsi="Palatino Linotype" w:cs="Arial"/>
          <w:sz w:val="24"/>
        </w:rPr>
      </w:pPr>
      <w:r w:rsidRPr="000B37ED">
        <w:rPr>
          <w:rFonts w:ascii="Palatino Linotype" w:hAnsi="Palatino Linotype" w:cs="Arial"/>
          <w:sz w:val="24"/>
        </w:rPr>
        <w:t xml:space="preserve">En este contexto, </w:t>
      </w:r>
      <w:r w:rsidRPr="000B37ED">
        <w:rPr>
          <w:rFonts w:ascii="Palatino Linotype" w:hAnsi="Palatino Linotype" w:cs="Arial"/>
          <w:sz w:val="24"/>
          <w:lang w:eastAsia="es-MX"/>
        </w:rPr>
        <w:t xml:space="preserve">el </w:t>
      </w:r>
      <w:r w:rsidR="00236534" w:rsidRPr="000B37ED">
        <w:rPr>
          <w:rFonts w:ascii="Palatino Linotype" w:hAnsi="Palatino Linotype" w:cs="Arial"/>
          <w:b/>
          <w:sz w:val="24"/>
          <w:lang w:eastAsia="es-MX"/>
        </w:rPr>
        <w:t>Sujeto Obligado</w:t>
      </w:r>
      <w:r w:rsidR="00236534" w:rsidRPr="000B37ED">
        <w:rPr>
          <w:rFonts w:ascii="Palatino Linotype" w:hAnsi="Palatino Linotype" w:cs="Arial"/>
          <w:sz w:val="24"/>
        </w:rPr>
        <w:t xml:space="preserve"> </w:t>
      </w:r>
      <w:r w:rsidRPr="000B37ED">
        <w:rPr>
          <w:rFonts w:ascii="Palatino Linotype" w:hAnsi="Palatino Linotype" w:cs="Arial"/>
          <w:sz w:val="24"/>
        </w:rPr>
        <w:t xml:space="preserve">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materia de acceso a la información.</w:t>
      </w:r>
    </w:p>
    <w:p w14:paraId="0C4A4926" w14:textId="77777777" w:rsidR="009B39B0" w:rsidRPr="000B37ED" w:rsidRDefault="009B39B0" w:rsidP="001B5E82">
      <w:pPr>
        <w:spacing w:after="0" w:line="360" w:lineRule="auto"/>
        <w:jc w:val="both"/>
        <w:rPr>
          <w:rFonts w:ascii="Palatino Linotype" w:hAnsi="Palatino Linotype" w:cs="Arial"/>
          <w:color w:val="000000"/>
          <w:sz w:val="24"/>
        </w:rPr>
      </w:pPr>
    </w:p>
    <w:p w14:paraId="08ABCD0D" w14:textId="77777777" w:rsidR="001B5E82" w:rsidRPr="000B37ED" w:rsidRDefault="001B5E82" w:rsidP="001B5E82">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41E6311B" w14:textId="77777777" w:rsidR="001B5E82" w:rsidRPr="000B37ED" w:rsidRDefault="001B5E82" w:rsidP="009B39B0"/>
    <w:p w14:paraId="36F6BA4B" w14:textId="77777777" w:rsidR="001B5E82" w:rsidRPr="000B37ED" w:rsidRDefault="001B5E82" w:rsidP="001B5E82">
      <w:pPr>
        <w:spacing w:after="0"/>
        <w:ind w:left="851" w:right="850"/>
        <w:jc w:val="both"/>
        <w:rPr>
          <w:rFonts w:ascii="Palatino Linotype" w:hAnsi="Palatino Linotype" w:cs="Arial"/>
          <w:color w:val="000000"/>
          <w:sz w:val="2"/>
        </w:rPr>
      </w:pPr>
    </w:p>
    <w:p w14:paraId="32558EC9" w14:textId="77777777" w:rsidR="001B5E82" w:rsidRPr="000B37ED" w:rsidRDefault="001B5E82" w:rsidP="001B5E82">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53900F" w14:textId="77777777" w:rsidR="001B5E82" w:rsidRPr="000B37ED" w:rsidRDefault="001B5E82" w:rsidP="001B5E82">
      <w:pPr>
        <w:spacing w:after="0"/>
        <w:ind w:left="851" w:right="901"/>
        <w:jc w:val="both"/>
        <w:rPr>
          <w:rFonts w:ascii="Palatino Linotype" w:hAnsi="Palatino Linotype" w:cs="Arial"/>
          <w:i/>
          <w:color w:val="000000"/>
          <w:sz w:val="2"/>
        </w:rPr>
      </w:pPr>
    </w:p>
    <w:p w14:paraId="7BCA5D85" w14:textId="77777777" w:rsidR="001B5E82" w:rsidRPr="000B37ED" w:rsidRDefault="001B5E82" w:rsidP="001B5E82">
      <w:pPr>
        <w:spacing w:after="0"/>
        <w:ind w:left="851" w:right="901"/>
        <w:jc w:val="both"/>
        <w:rPr>
          <w:rFonts w:ascii="Palatino Linotype" w:hAnsi="Palatino Linotype" w:cs="Arial"/>
          <w:i/>
          <w:color w:val="000000"/>
        </w:rPr>
      </w:pPr>
    </w:p>
    <w:p w14:paraId="1D72C1DC" w14:textId="77777777" w:rsidR="001B5E82" w:rsidRPr="000B37ED" w:rsidRDefault="001B5E82" w:rsidP="001B5E82">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5683E937" w14:textId="77777777" w:rsidR="001B5E82" w:rsidRPr="000B37ED" w:rsidRDefault="001B5E82" w:rsidP="001B5E82">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96CA16" w14:textId="77777777" w:rsidR="001B5E82" w:rsidRPr="000B37ED" w:rsidRDefault="001B5E82" w:rsidP="001B5E82">
      <w:pPr>
        <w:spacing w:after="0"/>
        <w:ind w:left="851" w:right="901"/>
        <w:jc w:val="both"/>
        <w:rPr>
          <w:rFonts w:ascii="Palatino Linotype" w:hAnsi="Palatino Linotype" w:cs="Arial"/>
          <w:i/>
          <w:color w:val="000000"/>
        </w:rPr>
      </w:pPr>
      <w:r w:rsidRPr="000B37ED">
        <w:rPr>
          <w:rFonts w:ascii="Palatino Linotype" w:hAnsi="Palatino Linotype" w:cs="Arial"/>
          <w:i/>
          <w:color w:val="000000"/>
        </w:rPr>
        <w:lastRenderedPageBreak/>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835654E" w14:textId="5A67EB84" w:rsidR="009A2D76" w:rsidRPr="000B37ED" w:rsidRDefault="001B5E82" w:rsidP="004609A9">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4BEE3B63" w14:textId="77777777" w:rsidR="00732E0E" w:rsidRPr="000B37ED" w:rsidRDefault="00732E0E" w:rsidP="001B5E82">
      <w:pPr>
        <w:spacing w:after="0" w:line="360" w:lineRule="auto"/>
        <w:jc w:val="both"/>
        <w:rPr>
          <w:rFonts w:ascii="Palatino Linotype" w:eastAsia="Times New Roman" w:hAnsi="Palatino Linotype"/>
          <w:sz w:val="24"/>
          <w:lang w:eastAsia="es-MX"/>
        </w:rPr>
      </w:pPr>
    </w:p>
    <w:p w14:paraId="7772CA50" w14:textId="3958313F" w:rsidR="00732E0E" w:rsidRPr="000B37ED" w:rsidRDefault="00732E0E" w:rsidP="00732E0E">
      <w:pPr>
        <w:tabs>
          <w:tab w:val="left" w:pos="709"/>
        </w:tabs>
        <w:spacing w:after="0" w:line="360" w:lineRule="auto"/>
        <w:jc w:val="both"/>
        <w:rPr>
          <w:rFonts w:ascii="Palatino Linotype" w:eastAsia="Calibri" w:hAnsi="Palatino Linotype" w:cs="Arial"/>
          <w:b/>
          <w:i/>
          <w:sz w:val="24"/>
          <w:u w:val="single"/>
        </w:rPr>
      </w:pPr>
      <w:r w:rsidRPr="000B37ED">
        <w:rPr>
          <w:rFonts w:ascii="Palatino Linotype" w:eastAsia="Calibri" w:hAnsi="Palatino Linotype" w:cs="Arial"/>
          <w:sz w:val="24"/>
        </w:rPr>
        <w:t>Finalmente, no se omite comentar que el particular requirió la información en formato digital editable “</w:t>
      </w:r>
      <w:proofErr w:type="spellStart"/>
      <w:r w:rsidRPr="000B37ED">
        <w:rPr>
          <w:rFonts w:ascii="Palatino Linotype" w:eastAsia="Calibri" w:hAnsi="Palatino Linotype" w:cs="Arial"/>
          <w:b/>
          <w:i/>
          <w:sz w:val="24"/>
          <w:u w:val="single"/>
        </w:rPr>
        <w:t>shp</w:t>
      </w:r>
      <w:proofErr w:type="spellEnd"/>
      <w:r w:rsidRPr="000B37ED">
        <w:rPr>
          <w:rFonts w:ascii="Palatino Linotype" w:eastAsia="Calibri" w:hAnsi="Palatino Linotype" w:cs="Arial"/>
          <w:b/>
          <w:i/>
          <w:sz w:val="24"/>
          <w:u w:val="single"/>
        </w:rPr>
        <w:t>”, “</w:t>
      </w:r>
      <w:proofErr w:type="spellStart"/>
      <w:r w:rsidRPr="000B37ED">
        <w:rPr>
          <w:rFonts w:ascii="Palatino Linotype" w:eastAsia="Calibri" w:hAnsi="Palatino Linotype" w:cs="Arial"/>
          <w:b/>
          <w:i/>
          <w:sz w:val="24"/>
          <w:u w:val="single"/>
        </w:rPr>
        <w:t>csv</w:t>
      </w:r>
      <w:proofErr w:type="spellEnd"/>
      <w:r w:rsidRPr="000B37ED">
        <w:rPr>
          <w:rFonts w:ascii="Palatino Linotype" w:eastAsia="Calibri" w:hAnsi="Palatino Linotype" w:cs="Arial"/>
          <w:b/>
          <w:i/>
          <w:sz w:val="24"/>
          <w:u w:val="single"/>
        </w:rPr>
        <w:t>”, “</w:t>
      </w:r>
      <w:proofErr w:type="spellStart"/>
      <w:r w:rsidRPr="000B37ED">
        <w:rPr>
          <w:rFonts w:ascii="Palatino Linotype" w:eastAsia="Calibri" w:hAnsi="Palatino Linotype" w:cs="Arial"/>
          <w:b/>
          <w:i/>
          <w:sz w:val="24"/>
          <w:u w:val="single"/>
        </w:rPr>
        <w:t>xsl</w:t>
      </w:r>
      <w:proofErr w:type="spellEnd"/>
      <w:r w:rsidRPr="000B37ED">
        <w:rPr>
          <w:rFonts w:ascii="Palatino Linotype" w:eastAsia="Calibri" w:hAnsi="Palatino Linotype" w:cs="Arial"/>
          <w:b/>
          <w:i/>
          <w:sz w:val="24"/>
          <w:u w:val="single"/>
        </w:rPr>
        <w:t>”, “</w:t>
      </w:r>
      <w:proofErr w:type="spellStart"/>
      <w:r w:rsidRPr="000B37ED">
        <w:rPr>
          <w:rFonts w:ascii="Palatino Linotype" w:eastAsia="Calibri" w:hAnsi="Palatino Linotype" w:cs="Arial"/>
          <w:b/>
          <w:i/>
          <w:sz w:val="24"/>
          <w:u w:val="single"/>
        </w:rPr>
        <w:t>csv</w:t>
      </w:r>
      <w:proofErr w:type="spellEnd"/>
      <w:r w:rsidRPr="000B37ED">
        <w:rPr>
          <w:rFonts w:ascii="Palatino Linotype" w:eastAsia="Calibri" w:hAnsi="Palatino Linotype" w:cs="Arial"/>
          <w:b/>
          <w:i/>
          <w:sz w:val="24"/>
          <w:u w:val="single"/>
        </w:rPr>
        <w:t>”, “</w:t>
      </w:r>
      <w:proofErr w:type="spellStart"/>
      <w:r w:rsidRPr="000B37ED">
        <w:rPr>
          <w:rFonts w:ascii="Palatino Linotype" w:eastAsia="Calibri" w:hAnsi="Palatino Linotype" w:cs="Arial"/>
          <w:b/>
          <w:i/>
          <w:sz w:val="24"/>
          <w:u w:val="single"/>
        </w:rPr>
        <w:t>txt</w:t>
      </w:r>
      <w:proofErr w:type="spellEnd"/>
      <w:r w:rsidRPr="000B37ED">
        <w:rPr>
          <w:rFonts w:ascii="Palatino Linotype" w:eastAsia="Calibri" w:hAnsi="Palatino Linotype" w:cs="Arial"/>
          <w:b/>
          <w:i/>
          <w:sz w:val="24"/>
          <w:u w:val="single"/>
        </w:rPr>
        <w:t xml:space="preserve">” </w:t>
      </w:r>
      <w:r w:rsidRPr="000B37ED">
        <w:rPr>
          <w:rFonts w:ascii="Palatino Linotype" w:eastAsia="Calibri" w:hAnsi="Palatino Linotype" w:cs="Arial"/>
          <w:sz w:val="24"/>
        </w:rPr>
        <w:t>y “</w:t>
      </w:r>
      <w:proofErr w:type="spellStart"/>
      <w:r w:rsidRPr="000B37ED">
        <w:rPr>
          <w:rFonts w:ascii="Palatino Linotype" w:eastAsia="Calibri" w:hAnsi="Palatino Linotype" w:cs="Arial"/>
          <w:b/>
          <w:i/>
          <w:sz w:val="24"/>
        </w:rPr>
        <w:t>kml</w:t>
      </w:r>
      <w:proofErr w:type="spellEnd"/>
      <w:r w:rsidRPr="000B37ED">
        <w:rPr>
          <w:rFonts w:ascii="Palatino Linotype" w:eastAsia="Calibri" w:hAnsi="Palatino Linotype" w:cs="Arial"/>
          <w:b/>
          <w:i/>
          <w:sz w:val="24"/>
        </w:rPr>
        <w:t>”</w:t>
      </w:r>
      <w:r w:rsidRPr="000B37ED">
        <w:rPr>
          <w:rFonts w:ascii="Palatino Linotype" w:eastAsia="Calibri" w:hAnsi="Palatino Linotype" w:cs="Arial"/>
          <w:sz w:val="24"/>
        </w:rPr>
        <w:t>; así, este Instituto observó</w:t>
      </w:r>
      <w:r w:rsidRPr="000B37ED">
        <w:rPr>
          <w:rFonts w:ascii="Palatino Linotype" w:hAnsi="Palatino Linotype" w:cs="Arial"/>
          <w:sz w:val="24"/>
        </w:rPr>
        <w:t xml:space="preserve"> que, de conformidad con la </w:t>
      </w:r>
      <w:r w:rsidRPr="000B37ED">
        <w:rPr>
          <w:rFonts w:ascii="Palatino Linotype" w:hAnsi="Palatino Linotype"/>
          <w:sz w:val="24"/>
        </w:rPr>
        <w:t>Ley General de Transparencia y Acceso a la Información Pública, se establece que los datos abiertos</w:t>
      </w:r>
      <w:r w:rsidR="00AC4660" w:rsidRPr="000B37ED">
        <w:rPr>
          <w:rFonts w:ascii="Palatino Linotype" w:hAnsi="Palatino Linotype"/>
          <w:sz w:val="24"/>
        </w:rPr>
        <w:t xml:space="preserve"> y los formatos accesibles,</w:t>
      </w:r>
      <w:r w:rsidRPr="000B37ED">
        <w:rPr>
          <w:rFonts w:ascii="Palatino Linotype" w:hAnsi="Palatino Linotype"/>
          <w:sz w:val="24"/>
        </w:rPr>
        <w:t xml:space="preserve">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0B37ED">
        <w:rPr>
          <w:rFonts w:ascii="Palatino Linotype" w:hAnsi="Palatino Linotype"/>
          <w:sz w:val="24"/>
          <w:vertAlign w:val="superscript"/>
        </w:rPr>
        <w:footnoteReference w:id="2"/>
      </w:r>
      <w:r w:rsidRPr="000B37ED">
        <w:rPr>
          <w:rFonts w:ascii="Palatino Linotype" w:hAnsi="Palatino Linotype"/>
          <w:sz w:val="24"/>
        </w:rPr>
        <w:t>.</w:t>
      </w:r>
    </w:p>
    <w:p w14:paraId="09C866B0" w14:textId="77777777" w:rsidR="00732E0E" w:rsidRPr="000B37ED" w:rsidRDefault="00732E0E" w:rsidP="00732E0E"/>
    <w:p w14:paraId="681818B8" w14:textId="385549E4" w:rsidR="00732E0E" w:rsidRPr="000B37ED" w:rsidRDefault="00732E0E" w:rsidP="00732E0E">
      <w:pPr>
        <w:tabs>
          <w:tab w:val="left" w:pos="709"/>
        </w:tabs>
        <w:spacing w:after="0" w:line="360" w:lineRule="auto"/>
        <w:jc w:val="both"/>
        <w:rPr>
          <w:rFonts w:ascii="Palatino Linotype" w:hAnsi="Palatino Linotype"/>
          <w:sz w:val="24"/>
        </w:rPr>
      </w:pPr>
      <w:r w:rsidRPr="000B37ED">
        <w:rPr>
          <w:rFonts w:ascii="Palatino Linotype" w:hAnsi="Palatino Linotype"/>
          <w:sz w:val="24"/>
        </w:rPr>
        <w:t>En este mismo sentido, nuestra Ley</w:t>
      </w:r>
      <w:r w:rsidRPr="000B37ED">
        <w:rPr>
          <w:rFonts w:ascii="Palatino Linotype" w:hAnsi="Palatino Linotype" w:cs="Arial"/>
          <w:sz w:val="24"/>
        </w:rPr>
        <w:t xml:space="preserve"> de Transparencia y Acceso a la Información Pública del Estado de México y Municipios,</w:t>
      </w:r>
      <w:r w:rsidRPr="000B37ED">
        <w:rPr>
          <w:rFonts w:ascii="Palatino Linotype" w:hAnsi="Palatino Linotype"/>
          <w:sz w:val="24"/>
        </w:rPr>
        <w:t xml:space="preserve"> </w:t>
      </w:r>
      <w:r w:rsidR="00AC4660" w:rsidRPr="000B37ED">
        <w:rPr>
          <w:rFonts w:ascii="Palatino Linotype" w:hAnsi="Palatino Linotype"/>
          <w:sz w:val="24"/>
        </w:rPr>
        <w:t>prevé en su artículo 3, fracciones</w:t>
      </w:r>
      <w:r w:rsidRPr="000B37ED">
        <w:rPr>
          <w:rFonts w:ascii="Palatino Linotype" w:hAnsi="Palatino Linotype"/>
          <w:sz w:val="24"/>
        </w:rPr>
        <w:t xml:space="preserve"> </w:t>
      </w:r>
      <w:proofErr w:type="gramStart"/>
      <w:r w:rsidRPr="000B37ED">
        <w:rPr>
          <w:rFonts w:ascii="Palatino Linotype" w:hAnsi="Palatino Linotype"/>
          <w:sz w:val="24"/>
        </w:rPr>
        <w:t>VIII</w:t>
      </w:r>
      <w:r w:rsidR="00AC4660" w:rsidRPr="000B37ED">
        <w:rPr>
          <w:rFonts w:ascii="Palatino Linotype" w:hAnsi="Palatino Linotype"/>
          <w:sz w:val="24"/>
        </w:rPr>
        <w:t xml:space="preserve"> ,</w:t>
      </w:r>
      <w:proofErr w:type="gramEnd"/>
      <w:r w:rsidR="00AC4660" w:rsidRPr="000B37ED">
        <w:rPr>
          <w:rFonts w:ascii="Palatino Linotype" w:hAnsi="Palatino Linotype"/>
          <w:sz w:val="24"/>
        </w:rPr>
        <w:t xml:space="preserve"> XV, XVI y XVII,</w:t>
      </w:r>
      <w:r w:rsidRPr="000B37ED">
        <w:rPr>
          <w:rFonts w:ascii="Palatino Linotype" w:hAnsi="Palatino Linotype"/>
          <w:sz w:val="24"/>
        </w:rPr>
        <w:t xml:space="preserve"> lo siguiente:</w:t>
      </w:r>
    </w:p>
    <w:p w14:paraId="3B008ACB" w14:textId="77777777" w:rsidR="00AC4660" w:rsidRPr="000B37ED" w:rsidRDefault="00AC4660" w:rsidP="00AC4660">
      <w:pPr>
        <w:pStyle w:val="Sinespaciado"/>
      </w:pPr>
    </w:p>
    <w:p w14:paraId="69A00FC8" w14:textId="652DF969" w:rsidR="00732E0E" w:rsidRPr="000B37ED" w:rsidRDefault="00AC4660"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 xml:space="preserve"> </w:t>
      </w:r>
      <w:r w:rsidR="00732E0E" w:rsidRPr="000B37ED">
        <w:rPr>
          <w:rFonts w:ascii="Palatino Linotype" w:hAnsi="Palatino Linotype"/>
          <w:b/>
          <w:i/>
        </w:rPr>
        <w:t xml:space="preserve">“Articulo 3. </w:t>
      </w:r>
      <w:r w:rsidR="00732E0E" w:rsidRPr="000B37ED">
        <w:rPr>
          <w:rFonts w:ascii="Palatino Linotype" w:hAnsi="Palatino Linotype"/>
          <w:i/>
        </w:rPr>
        <w:t xml:space="preserve">Para los </w:t>
      </w:r>
      <w:r w:rsidR="00732E0E" w:rsidRPr="000B37ED">
        <w:rPr>
          <w:rFonts w:ascii="Palatino Linotype" w:hAnsi="Palatino Linotype" w:cs="Arial"/>
          <w:i/>
          <w:lang w:eastAsia="es-MX"/>
        </w:rPr>
        <w:t>efectos</w:t>
      </w:r>
      <w:r w:rsidR="00732E0E" w:rsidRPr="000B37ED">
        <w:rPr>
          <w:rFonts w:ascii="Palatino Linotype" w:hAnsi="Palatino Linotype"/>
          <w:i/>
        </w:rPr>
        <w:t xml:space="preserve"> de la presente Ley se entenderá por:</w:t>
      </w:r>
    </w:p>
    <w:p w14:paraId="3C8A5B3A"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w:t>
      </w:r>
    </w:p>
    <w:p w14:paraId="22DA854E"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b/>
          <w:i/>
        </w:rPr>
      </w:pPr>
      <w:r w:rsidRPr="000B37ED">
        <w:rPr>
          <w:rFonts w:ascii="Palatino Linotype" w:hAnsi="Palatino Linotype"/>
          <w:b/>
          <w:i/>
        </w:rPr>
        <w:t>VIII. Datos abiertos: Los datos digitales de carácter público que son accesibles en línea que pueden ser usados, reutilizados y redistribuidos por cualquier interesado y que tienen las siguientes características:</w:t>
      </w:r>
    </w:p>
    <w:p w14:paraId="3438D4E2"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a) Accesibles: Los datos están disponibles para la gama más amplia de usuarios, para cualquier propósito;</w:t>
      </w:r>
    </w:p>
    <w:p w14:paraId="034BA9E3"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b) </w:t>
      </w:r>
      <w:r w:rsidRPr="000B37ED">
        <w:rPr>
          <w:rFonts w:ascii="Palatino Linotype" w:hAnsi="Palatino Linotype" w:cs="Arial"/>
          <w:i/>
          <w:lang w:eastAsia="es-MX"/>
        </w:rPr>
        <w:t>Integrales</w:t>
      </w:r>
      <w:r w:rsidRPr="000B37ED">
        <w:rPr>
          <w:rFonts w:ascii="Palatino Linotype" w:hAnsi="Palatino Linotype"/>
          <w:i/>
        </w:rPr>
        <w:t>: Contienen el tema que describen a detalle y con los metadatos necesarios;</w:t>
      </w:r>
    </w:p>
    <w:p w14:paraId="08C11D65"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c) </w:t>
      </w:r>
      <w:r w:rsidRPr="000B37ED">
        <w:rPr>
          <w:rFonts w:ascii="Palatino Linotype" w:hAnsi="Palatino Linotype" w:cs="Arial"/>
          <w:i/>
          <w:lang w:eastAsia="es-MX"/>
        </w:rPr>
        <w:t>Gratuitos</w:t>
      </w:r>
      <w:r w:rsidRPr="000B37ED">
        <w:rPr>
          <w:rFonts w:ascii="Palatino Linotype" w:hAnsi="Palatino Linotype"/>
          <w:i/>
        </w:rPr>
        <w:t>: Se obtienen sin entregar a cambio contraprestación alguna;</w:t>
      </w:r>
    </w:p>
    <w:p w14:paraId="73915A72"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lastRenderedPageBreak/>
        <w:t xml:space="preserve">d) No discriminatorios: Los datos están disponibles para cualquier persona, sin necesidad de </w:t>
      </w:r>
      <w:r w:rsidRPr="000B37ED">
        <w:rPr>
          <w:rFonts w:ascii="Palatino Linotype" w:hAnsi="Palatino Linotype" w:cs="Arial"/>
          <w:i/>
          <w:lang w:eastAsia="es-MX"/>
        </w:rPr>
        <w:t>registro</w:t>
      </w:r>
      <w:r w:rsidRPr="000B37ED">
        <w:rPr>
          <w:rFonts w:ascii="Palatino Linotype" w:hAnsi="Palatino Linotype"/>
          <w:i/>
        </w:rPr>
        <w:t>;</w:t>
      </w:r>
    </w:p>
    <w:p w14:paraId="2A47C570"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e) </w:t>
      </w:r>
      <w:r w:rsidRPr="000B37ED">
        <w:rPr>
          <w:rFonts w:ascii="Palatino Linotype" w:hAnsi="Palatino Linotype" w:cs="Arial"/>
          <w:i/>
          <w:lang w:eastAsia="es-MX"/>
        </w:rPr>
        <w:t>Oportunos</w:t>
      </w:r>
      <w:r w:rsidRPr="000B37ED">
        <w:rPr>
          <w:rFonts w:ascii="Palatino Linotype" w:hAnsi="Palatino Linotype"/>
          <w:i/>
        </w:rPr>
        <w:t>: Son actualizados, periódicamente, conforme se generen;</w:t>
      </w:r>
    </w:p>
    <w:p w14:paraId="1E6E11F6"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f) </w:t>
      </w:r>
      <w:r w:rsidRPr="000B37ED">
        <w:rPr>
          <w:rFonts w:ascii="Palatino Linotype" w:hAnsi="Palatino Linotype" w:cs="Arial"/>
          <w:i/>
          <w:lang w:eastAsia="es-MX"/>
        </w:rPr>
        <w:t>Permanentes</w:t>
      </w:r>
      <w:r w:rsidRPr="000B37ED">
        <w:rPr>
          <w:rFonts w:ascii="Palatino Linotype" w:hAnsi="Palatino Linotype"/>
          <w:i/>
        </w:rPr>
        <w:t>: Se conservan en el tiempo, para lo cual, las versiones históricas relevantes para uso público se mantendrán disponibles con identificadores adecuados al efecto;</w:t>
      </w:r>
    </w:p>
    <w:p w14:paraId="7FB3CDA6"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g) Primarios: Provienen de la fuente de origen con el máximo nivel de desagregación </w:t>
      </w:r>
      <w:r w:rsidRPr="000B37ED">
        <w:rPr>
          <w:rFonts w:ascii="Palatino Linotype" w:hAnsi="Palatino Linotype" w:cs="Arial"/>
          <w:i/>
          <w:lang w:eastAsia="es-MX"/>
        </w:rPr>
        <w:t>posible</w:t>
      </w:r>
      <w:r w:rsidRPr="000B37ED">
        <w:rPr>
          <w:rFonts w:ascii="Palatino Linotype" w:hAnsi="Palatino Linotype"/>
          <w:i/>
        </w:rPr>
        <w:t>;</w:t>
      </w:r>
    </w:p>
    <w:p w14:paraId="2FE55DDB"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 xml:space="preserve">h) Legibles </w:t>
      </w:r>
      <w:r w:rsidRPr="000B37ED">
        <w:rPr>
          <w:rFonts w:ascii="Palatino Linotype" w:hAnsi="Palatino Linotype" w:cs="Arial"/>
          <w:i/>
          <w:lang w:eastAsia="es-MX"/>
        </w:rPr>
        <w:t>por</w:t>
      </w:r>
      <w:r w:rsidRPr="000B37ED">
        <w:rPr>
          <w:rFonts w:ascii="Palatino Linotype" w:hAnsi="Palatino Linotype"/>
          <w:i/>
        </w:rPr>
        <w:t xml:space="preserve"> máquinas: Deberán estar estructurados, total o parcialmente, para ser procesados e interpretados por equipos electrónicos de manera automática;</w:t>
      </w:r>
    </w:p>
    <w:p w14:paraId="0D4E5A7A" w14:textId="77777777" w:rsidR="00732E0E"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0B37ED">
        <w:rPr>
          <w:rFonts w:ascii="Palatino Linotype" w:hAnsi="Palatino Linotype"/>
          <w:i/>
        </w:rPr>
        <w:t>; y</w:t>
      </w:r>
    </w:p>
    <w:p w14:paraId="07661136" w14:textId="77777777" w:rsidR="00AC4660" w:rsidRPr="000B37ED" w:rsidRDefault="00732E0E" w:rsidP="00732E0E">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j) De libre uso: Citan la fuente de origen como único requerimiento para ser utilizados libremente.</w:t>
      </w:r>
    </w:p>
    <w:p w14:paraId="6059836C" w14:textId="77777777" w:rsidR="00AC4660" w:rsidRPr="000B37ED" w:rsidRDefault="00AC4660" w:rsidP="00732E0E">
      <w:pPr>
        <w:autoSpaceDE w:val="0"/>
        <w:autoSpaceDN w:val="0"/>
        <w:adjustRightInd w:val="0"/>
        <w:spacing w:after="0" w:line="240" w:lineRule="auto"/>
        <w:ind w:left="709" w:right="709"/>
        <w:jc w:val="both"/>
        <w:rPr>
          <w:rFonts w:ascii="Palatino Linotype" w:hAnsi="Palatino Linotype"/>
          <w:i/>
        </w:rPr>
      </w:pPr>
    </w:p>
    <w:p w14:paraId="6513C0BD" w14:textId="77777777" w:rsidR="00AC4660" w:rsidRPr="000B37ED" w:rsidRDefault="00AC4660" w:rsidP="00732E0E">
      <w:pPr>
        <w:autoSpaceDE w:val="0"/>
        <w:autoSpaceDN w:val="0"/>
        <w:adjustRightInd w:val="0"/>
        <w:spacing w:after="0" w:line="240" w:lineRule="auto"/>
        <w:ind w:left="709" w:right="709"/>
        <w:jc w:val="both"/>
        <w:rPr>
          <w:rFonts w:ascii="Palatino Linotype" w:hAnsi="Palatino Linotype"/>
          <w:i/>
        </w:rPr>
      </w:pPr>
    </w:p>
    <w:p w14:paraId="62CEF07B" w14:textId="77777777" w:rsidR="00AC4660" w:rsidRPr="000B37ED" w:rsidRDefault="00AC4660" w:rsidP="00AC4660">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XV. Expediente digital:</w:t>
      </w:r>
      <w:r w:rsidRPr="000B37ED">
        <w:rPr>
          <w:rFonts w:ascii="Palatino Linotype" w:hAnsi="Palatino Linotype"/>
          <w:i/>
        </w:rPr>
        <w:t xml:space="preserve"> Al conjunto de documentos electrónicos que, sujetos a los requisitos de esta ley, se utilicen en la gestión electrónica de trámites, servicios, procesos y procedimientos administrativos y jurisdiccionales;</w:t>
      </w:r>
    </w:p>
    <w:p w14:paraId="2B5DDC51" w14:textId="77777777" w:rsidR="00AC4660" w:rsidRPr="000B37ED" w:rsidRDefault="00AC4660" w:rsidP="00AC4660">
      <w:pPr>
        <w:autoSpaceDE w:val="0"/>
        <w:autoSpaceDN w:val="0"/>
        <w:adjustRightInd w:val="0"/>
        <w:spacing w:after="0" w:line="240" w:lineRule="auto"/>
        <w:ind w:left="709" w:right="709"/>
        <w:jc w:val="both"/>
        <w:rPr>
          <w:rFonts w:ascii="Palatino Linotype" w:hAnsi="Palatino Linotype"/>
          <w:i/>
        </w:rPr>
      </w:pPr>
    </w:p>
    <w:p w14:paraId="2D1F8B79" w14:textId="773AA202" w:rsidR="00AC4660" w:rsidRPr="000B37ED" w:rsidRDefault="00AC4660" w:rsidP="00AC4660">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XVI. Formatos abiertos:</w:t>
      </w:r>
      <w:r w:rsidRPr="000B37ED">
        <w:rPr>
          <w:rFonts w:ascii="Palatino Linotype" w:hAnsi="Palatino Linotype"/>
          <w:i/>
        </w:rPr>
        <w:t xml:space="preserve"> Conjunto de características técnicas y de presentación de la información que corresponden a la estructura lógica usada para almacenar datos de forma integral y facilitan su</w:t>
      </w:r>
      <w:r w:rsidRPr="000B37ED">
        <w:t xml:space="preserve"> </w:t>
      </w:r>
      <w:r w:rsidRPr="000B37ED">
        <w:rPr>
          <w:rFonts w:ascii="Palatino Linotype" w:hAnsi="Palatino Linotype"/>
          <w:i/>
        </w:rPr>
        <w:t>procesamiento digital, cuyas especificaciones están disponibles públicamente y que permiten el acceso sin restricción de uso por parte de los usuarios;</w:t>
      </w:r>
    </w:p>
    <w:p w14:paraId="1F661C71" w14:textId="77777777" w:rsidR="00AC4660" w:rsidRPr="000B37ED" w:rsidRDefault="00AC4660" w:rsidP="00AC4660">
      <w:pPr>
        <w:autoSpaceDE w:val="0"/>
        <w:autoSpaceDN w:val="0"/>
        <w:adjustRightInd w:val="0"/>
        <w:spacing w:after="0" w:line="240" w:lineRule="auto"/>
        <w:ind w:left="709" w:right="709"/>
        <w:jc w:val="both"/>
        <w:rPr>
          <w:rFonts w:ascii="Palatino Linotype" w:hAnsi="Palatino Linotype"/>
          <w:i/>
        </w:rPr>
      </w:pPr>
    </w:p>
    <w:p w14:paraId="4AD9CAEB" w14:textId="77777777" w:rsidR="00AC4660" w:rsidRPr="000B37ED" w:rsidRDefault="00AC4660" w:rsidP="00AC4660">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b/>
          <w:i/>
        </w:rPr>
        <w:t>XVII. Formatos accesibles:</w:t>
      </w:r>
      <w:r w:rsidRPr="000B37ED">
        <w:rPr>
          <w:rFonts w:ascii="Palatino Linotype" w:hAnsi="Palatino Linotype"/>
          <w:i/>
        </w:rPr>
        <w:t xml:space="preserve"> 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w:t>
      </w:r>
    </w:p>
    <w:p w14:paraId="11F1AB7A" w14:textId="31221155" w:rsidR="00732E0E" w:rsidRPr="000B37ED" w:rsidRDefault="00AC4660" w:rsidP="00AC4660">
      <w:pPr>
        <w:autoSpaceDE w:val="0"/>
        <w:autoSpaceDN w:val="0"/>
        <w:adjustRightInd w:val="0"/>
        <w:spacing w:after="0" w:line="240" w:lineRule="auto"/>
        <w:ind w:left="709" w:right="709"/>
        <w:jc w:val="both"/>
        <w:rPr>
          <w:rFonts w:ascii="Palatino Linotype" w:hAnsi="Palatino Linotype"/>
          <w:i/>
        </w:rPr>
      </w:pPr>
      <w:r w:rsidRPr="000B37ED">
        <w:rPr>
          <w:rFonts w:ascii="Palatino Linotype" w:hAnsi="Palatino Linotype"/>
          <w:i/>
        </w:rPr>
        <w:t>(…)</w:t>
      </w:r>
      <w:r w:rsidR="00732E0E" w:rsidRPr="000B37ED">
        <w:rPr>
          <w:rFonts w:ascii="Palatino Linotype" w:hAnsi="Palatino Linotype"/>
          <w:i/>
        </w:rPr>
        <w:t xml:space="preserve">” </w:t>
      </w:r>
    </w:p>
    <w:p w14:paraId="7F4C20C9" w14:textId="77777777" w:rsidR="00732E0E" w:rsidRPr="000B37ED" w:rsidRDefault="00732E0E" w:rsidP="00732E0E">
      <w:pPr>
        <w:autoSpaceDE w:val="0"/>
        <w:autoSpaceDN w:val="0"/>
        <w:adjustRightInd w:val="0"/>
        <w:spacing w:before="120" w:after="120"/>
        <w:ind w:left="709" w:right="709"/>
        <w:jc w:val="right"/>
        <w:rPr>
          <w:rFonts w:ascii="Palatino Linotype" w:hAnsi="Palatino Linotype"/>
          <w:b/>
          <w:i/>
          <w:sz w:val="18"/>
        </w:rPr>
      </w:pPr>
      <w:r w:rsidRPr="000B37ED">
        <w:rPr>
          <w:rFonts w:ascii="Palatino Linotype" w:hAnsi="Palatino Linotype"/>
          <w:b/>
          <w:i/>
          <w:sz w:val="18"/>
        </w:rPr>
        <w:t>(Énfasis añadido)</w:t>
      </w:r>
    </w:p>
    <w:p w14:paraId="2692CB70" w14:textId="77777777" w:rsidR="00732E0E" w:rsidRPr="000B37ED" w:rsidRDefault="00732E0E" w:rsidP="00732E0E">
      <w:pPr>
        <w:pStyle w:val="Sinespaciado"/>
      </w:pPr>
    </w:p>
    <w:p w14:paraId="79751ED6" w14:textId="27A3D416" w:rsidR="00AC4660" w:rsidRPr="000B37ED" w:rsidRDefault="00AC4660" w:rsidP="00AC4660">
      <w:pPr>
        <w:pStyle w:val="Prrafodelista"/>
        <w:autoSpaceDE w:val="0"/>
        <w:autoSpaceDN w:val="0"/>
        <w:adjustRightInd w:val="0"/>
        <w:spacing w:line="360" w:lineRule="auto"/>
        <w:ind w:left="0"/>
        <w:contextualSpacing/>
        <w:jc w:val="both"/>
        <w:rPr>
          <w:rFonts w:ascii="Palatino Linotype" w:hAnsi="Palatino Linotype" w:cs="Arial"/>
          <w:lang w:val="es-MX"/>
        </w:rPr>
      </w:pPr>
      <w:r w:rsidRPr="000B37ED">
        <w:rPr>
          <w:rFonts w:ascii="Palatino Linotype" w:hAnsi="Palatino Linotype"/>
        </w:rPr>
        <w:t xml:space="preserve">Bajo éste tenor cabe aclarar que cuando los planteamientos que formulen los particulares se pueda colmar con la entrega de </w:t>
      </w:r>
      <w:r w:rsidRPr="000B37ED">
        <w:rPr>
          <w:rFonts w:ascii="Palatino Linotype" w:hAnsi="Palatino Linotype" w:cs="Arial"/>
        </w:rPr>
        <w:t xml:space="preserve">documentos que los Sujetos Obligados </w:t>
      </w:r>
      <w:r w:rsidRPr="000B37ED">
        <w:rPr>
          <w:rFonts w:ascii="Palatino Linotype" w:hAnsi="Palatino Linotype" w:cs="Arial"/>
        </w:rPr>
        <w:lastRenderedPageBreak/>
        <w:t xml:space="preserve">generen, posean o administren en ejercicio de sus atribuciones, se está en presencia del derecho fundamental de acceso a la información, previsto en el artículo 6, Apartado </w:t>
      </w:r>
      <w:r w:rsidRPr="000B37ED">
        <w:rPr>
          <w:rFonts w:ascii="Palatino Linotype" w:hAnsi="Palatino Linotype"/>
        </w:rPr>
        <w:t xml:space="preserve">A, fracción IV, de la Constitución Política de los Estados Unidos Mexicanos, el cual deberá garantizarse ordenando la entrega de tales documentales, siempre y cuando éstas sean de acceso público y </w:t>
      </w:r>
      <w:r w:rsidRPr="000B37ED">
        <w:rPr>
          <w:rFonts w:ascii="Palatino Linotype" w:hAnsi="Palatino Linotype"/>
          <w:b/>
          <w:u w:val="single"/>
        </w:rPr>
        <w:t>en el formato en que se encuentre</w:t>
      </w:r>
      <w:r w:rsidRPr="000B37ED">
        <w:rPr>
          <w:rFonts w:ascii="Palatino Linotype" w:hAnsi="Palatino Linotype"/>
        </w:rPr>
        <w:t>.</w:t>
      </w:r>
    </w:p>
    <w:p w14:paraId="7C2DB77F" w14:textId="77777777" w:rsidR="00732E0E" w:rsidRPr="000B37ED" w:rsidRDefault="00732E0E" w:rsidP="006E16BF">
      <w:pPr>
        <w:pStyle w:val="Textoindependiente"/>
        <w:spacing w:after="0" w:line="360" w:lineRule="auto"/>
        <w:jc w:val="both"/>
        <w:rPr>
          <w:rFonts w:ascii="Palatino Linotype" w:hAnsi="Palatino Linotype"/>
          <w:sz w:val="24"/>
          <w:szCs w:val="24"/>
        </w:rPr>
      </w:pPr>
    </w:p>
    <w:p w14:paraId="41AAF29A" w14:textId="15B8E31D" w:rsidR="00AE3CCC" w:rsidRPr="000B37ED" w:rsidRDefault="00D16E54" w:rsidP="006E16BF">
      <w:pPr>
        <w:pStyle w:val="Textoindependiente"/>
        <w:spacing w:after="0" w:line="360" w:lineRule="auto"/>
        <w:jc w:val="both"/>
        <w:rPr>
          <w:rFonts w:ascii="Palatino Linotype" w:hAnsi="Palatino Linotype"/>
          <w:sz w:val="24"/>
          <w:szCs w:val="24"/>
        </w:rPr>
      </w:pPr>
      <w:r w:rsidRPr="000B37ED">
        <w:rPr>
          <w:rFonts w:ascii="Palatino Linotype" w:hAnsi="Palatino Linotype"/>
          <w:sz w:val="24"/>
          <w:szCs w:val="24"/>
        </w:rPr>
        <w:t xml:space="preserve">Así, en mérito de lo expuesto en líneas anteriores </w:t>
      </w:r>
      <w:r w:rsidRPr="000B37ED">
        <w:rPr>
          <w:rFonts w:ascii="Palatino Linotype" w:hAnsi="Palatino Linotype"/>
          <w:noProof/>
          <w:sz w:val="24"/>
          <w:szCs w:val="24"/>
          <w:lang w:eastAsia="es-MX"/>
        </w:rPr>
        <w:t xml:space="preserve">resultan infundadas las razones o motivos de inconformidad que arguye </w:t>
      </w:r>
      <w:r w:rsidR="009A2D76" w:rsidRPr="000B37ED">
        <w:rPr>
          <w:rFonts w:ascii="Palatino Linotype" w:hAnsi="Palatino Linotype"/>
          <w:noProof/>
          <w:sz w:val="24"/>
          <w:szCs w:val="24"/>
          <w:lang w:eastAsia="es-MX"/>
        </w:rPr>
        <w:t>el</w:t>
      </w:r>
      <w:r w:rsidRPr="000B37ED">
        <w:rPr>
          <w:rFonts w:ascii="Palatino Linotype" w:hAnsi="Palatino Linotype"/>
          <w:noProof/>
          <w:sz w:val="24"/>
          <w:szCs w:val="24"/>
          <w:lang w:eastAsia="es-MX"/>
        </w:rPr>
        <w:t xml:space="preserve"> </w:t>
      </w:r>
      <w:r w:rsidR="001707A8" w:rsidRPr="000B37ED">
        <w:rPr>
          <w:rFonts w:ascii="Palatino Linotype" w:hAnsi="Palatino Linotype"/>
          <w:b/>
          <w:noProof/>
          <w:sz w:val="24"/>
          <w:szCs w:val="24"/>
          <w:lang w:eastAsia="es-MX"/>
        </w:rPr>
        <w:t>Recurrente</w:t>
      </w:r>
      <w:r w:rsidRPr="000B37ED">
        <w:rPr>
          <w:rFonts w:ascii="Palatino Linotype" w:hAnsi="Palatino Linotype"/>
          <w:noProof/>
          <w:sz w:val="24"/>
          <w:szCs w:val="24"/>
          <w:lang w:eastAsia="es-MX"/>
        </w:rPr>
        <w:t xml:space="preserve">; </w:t>
      </w:r>
      <w:r w:rsidRPr="000B37ED">
        <w:rPr>
          <w:rFonts w:ascii="Palatino Linotype" w:hAnsi="Palatino Linotype"/>
          <w:sz w:val="24"/>
          <w:szCs w:val="24"/>
        </w:rPr>
        <w:t>por ello, con fundamento en el artículo 186</w:t>
      </w:r>
      <w:r w:rsidR="00EB66ED" w:rsidRPr="000B37ED">
        <w:rPr>
          <w:rFonts w:ascii="Palatino Linotype" w:hAnsi="Palatino Linotype"/>
          <w:sz w:val="24"/>
          <w:szCs w:val="24"/>
        </w:rPr>
        <w:t>,</w:t>
      </w:r>
      <w:r w:rsidRPr="000B37ED">
        <w:rPr>
          <w:rFonts w:ascii="Palatino Linotype" w:hAnsi="Palatino Linotype"/>
          <w:sz w:val="24"/>
          <w:szCs w:val="24"/>
        </w:rPr>
        <w:t xml:space="preserve"> fracción II</w:t>
      </w:r>
      <w:r w:rsidR="00EB66ED" w:rsidRPr="000B37ED">
        <w:rPr>
          <w:rFonts w:ascii="Palatino Linotype" w:hAnsi="Palatino Linotype"/>
          <w:sz w:val="24"/>
          <w:szCs w:val="24"/>
        </w:rPr>
        <w:t>,</w:t>
      </w:r>
      <w:r w:rsidRPr="000B37ED">
        <w:rPr>
          <w:rFonts w:ascii="Palatino Linotype" w:hAnsi="Palatino Linotype"/>
          <w:sz w:val="24"/>
          <w:szCs w:val="24"/>
        </w:rPr>
        <w:t xml:space="preserve"> de la Ley de Transparencia y Acceso a la Información Pública del Estado de México y Municipios, se </w:t>
      </w:r>
      <w:r w:rsidRPr="000B37ED">
        <w:rPr>
          <w:rFonts w:ascii="Palatino Linotype" w:hAnsi="Palatino Linotype"/>
          <w:b/>
          <w:sz w:val="24"/>
          <w:szCs w:val="24"/>
        </w:rPr>
        <w:t>CONFIRMA</w:t>
      </w:r>
      <w:r w:rsidRPr="000B37ED">
        <w:rPr>
          <w:rFonts w:ascii="Palatino Linotype" w:hAnsi="Palatino Linotype"/>
          <w:sz w:val="24"/>
          <w:szCs w:val="24"/>
        </w:rPr>
        <w:t xml:space="preserve"> la respuesta a la solicitud de información pública </w:t>
      </w:r>
      <w:r w:rsidR="00AC4660" w:rsidRPr="000B37ED">
        <w:rPr>
          <w:rFonts w:ascii="Palatino Linotype" w:hAnsi="Palatino Linotype"/>
          <w:b/>
          <w:sz w:val="24"/>
          <w:szCs w:val="24"/>
        </w:rPr>
        <w:t>00080/STMEM/IP/2019</w:t>
      </w:r>
      <w:r w:rsidR="001707A8" w:rsidRPr="000B37ED">
        <w:rPr>
          <w:rFonts w:ascii="Palatino Linotype" w:hAnsi="Palatino Linotype"/>
          <w:sz w:val="24"/>
          <w:szCs w:val="24"/>
        </w:rPr>
        <w:t xml:space="preserve">, </w:t>
      </w:r>
      <w:r w:rsidRPr="000B37ED">
        <w:rPr>
          <w:rFonts w:ascii="Palatino Linotype" w:hAnsi="Palatino Linotype"/>
          <w:bCs/>
          <w:sz w:val="24"/>
          <w:szCs w:val="24"/>
        </w:rPr>
        <w:t>que ha sido materia del presente fallo</w:t>
      </w:r>
      <w:r w:rsidRPr="000B37ED">
        <w:rPr>
          <w:rFonts w:ascii="Palatino Linotype" w:hAnsi="Palatino Linotype"/>
          <w:sz w:val="24"/>
          <w:szCs w:val="24"/>
        </w:rPr>
        <w:t>, por lo que este Pleno:</w:t>
      </w:r>
    </w:p>
    <w:p w14:paraId="581B5C31" w14:textId="77777777" w:rsidR="001707A8" w:rsidRPr="000B37ED" w:rsidRDefault="001707A8" w:rsidP="006E16BF">
      <w:pPr>
        <w:pStyle w:val="Textoindependiente"/>
        <w:spacing w:after="0" w:line="360" w:lineRule="auto"/>
        <w:jc w:val="both"/>
        <w:rPr>
          <w:rFonts w:ascii="Palatino Linotype" w:hAnsi="Palatino Linotype"/>
          <w:sz w:val="24"/>
          <w:szCs w:val="24"/>
        </w:rPr>
      </w:pPr>
    </w:p>
    <w:p w14:paraId="5629DB3B" w14:textId="77777777" w:rsidR="006168E4" w:rsidRPr="000B37ED" w:rsidRDefault="006168E4" w:rsidP="006E16BF">
      <w:pPr>
        <w:spacing w:after="0" w:line="360" w:lineRule="auto"/>
        <w:jc w:val="center"/>
        <w:rPr>
          <w:rFonts w:ascii="Palatino Linotype" w:eastAsia="Times New Roman" w:hAnsi="Palatino Linotype"/>
          <w:b/>
          <w:bCs/>
          <w:spacing w:val="60"/>
          <w:sz w:val="28"/>
          <w:lang w:val="es-ES_tradnl"/>
        </w:rPr>
      </w:pPr>
      <w:r w:rsidRPr="000B37ED">
        <w:rPr>
          <w:rFonts w:ascii="Palatino Linotype" w:eastAsia="Times New Roman" w:hAnsi="Palatino Linotype"/>
          <w:b/>
          <w:bCs/>
          <w:spacing w:val="60"/>
          <w:sz w:val="28"/>
          <w:lang w:val="es-ES_tradnl"/>
        </w:rPr>
        <w:t>SE    RESUELVE</w:t>
      </w:r>
    </w:p>
    <w:p w14:paraId="7778EA2A" w14:textId="77777777" w:rsidR="001707A8" w:rsidRPr="000B37ED" w:rsidRDefault="001707A8" w:rsidP="001707A8">
      <w:pPr>
        <w:pStyle w:val="Sinespaciado"/>
      </w:pPr>
    </w:p>
    <w:p w14:paraId="16793A70" w14:textId="2161BCBA" w:rsidR="00D16E54" w:rsidRPr="000B37ED" w:rsidRDefault="00D16E54" w:rsidP="006E16BF">
      <w:pPr>
        <w:pStyle w:val="Textoindependiente"/>
        <w:spacing w:after="0" w:line="360" w:lineRule="auto"/>
        <w:jc w:val="both"/>
        <w:rPr>
          <w:rFonts w:ascii="Palatino Linotype" w:hAnsi="Palatino Linotype"/>
          <w:sz w:val="24"/>
          <w:szCs w:val="24"/>
        </w:rPr>
      </w:pPr>
      <w:r w:rsidRPr="000B37ED">
        <w:rPr>
          <w:rFonts w:ascii="Palatino Linotype" w:hAnsi="Palatino Linotype"/>
          <w:b/>
          <w:sz w:val="28"/>
          <w:szCs w:val="28"/>
        </w:rPr>
        <w:t>PRIMERO</w:t>
      </w:r>
      <w:r w:rsidRPr="000B37ED">
        <w:rPr>
          <w:rFonts w:ascii="Palatino Linotype" w:hAnsi="Palatino Linotype"/>
          <w:b/>
          <w:sz w:val="24"/>
          <w:szCs w:val="24"/>
        </w:rPr>
        <w:t xml:space="preserve">. </w:t>
      </w:r>
      <w:r w:rsidRPr="000B37ED">
        <w:rPr>
          <w:rFonts w:ascii="Palatino Linotype" w:hAnsi="Palatino Linotype"/>
          <w:sz w:val="24"/>
          <w:szCs w:val="24"/>
        </w:rPr>
        <w:t xml:space="preserve">Se </w:t>
      </w:r>
      <w:r w:rsidRPr="000B37ED">
        <w:rPr>
          <w:rFonts w:ascii="Palatino Linotype" w:hAnsi="Palatino Linotype"/>
          <w:b/>
          <w:sz w:val="24"/>
          <w:szCs w:val="24"/>
        </w:rPr>
        <w:t>CONFIRMA</w:t>
      </w:r>
      <w:r w:rsidRPr="000B37ED">
        <w:rPr>
          <w:rFonts w:ascii="Palatino Linotype" w:hAnsi="Palatino Linotype"/>
          <w:sz w:val="24"/>
          <w:szCs w:val="24"/>
        </w:rPr>
        <w:t xml:space="preserve"> la respuesta del </w:t>
      </w:r>
      <w:r w:rsidR="001707A8" w:rsidRPr="000B37ED">
        <w:rPr>
          <w:rFonts w:ascii="Palatino Linotype" w:hAnsi="Palatino Linotype"/>
          <w:b/>
          <w:sz w:val="24"/>
          <w:szCs w:val="24"/>
        </w:rPr>
        <w:t xml:space="preserve">Sujeto Obligado </w:t>
      </w:r>
      <w:r w:rsidRPr="000B37ED">
        <w:rPr>
          <w:rFonts w:ascii="Palatino Linotype" w:hAnsi="Palatino Linotype"/>
          <w:bCs/>
          <w:sz w:val="24"/>
          <w:szCs w:val="24"/>
        </w:rPr>
        <w:t xml:space="preserve">a la solicitud de información </w:t>
      </w:r>
      <w:r w:rsidR="00AC4660" w:rsidRPr="000B37ED">
        <w:rPr>
          <w:rFonts w:ascii="Palatino Linotype" w:hAnsi="Palatino Linotype"/>
          <w:b/>
          <w:sz w:val="24"/>
          <w:szCs w:val="24"/>
        </w:rPr>
        <w:t>00080/STMEM/IP/2019</w:t>
      </w:r>
      <w:r w:rsidR="001707A8" w:rsidRPr="000B37ED">
        <w:rPr>
          <w:rFonts w:ascii="Palatino Linotype" w:hAnsi="Palatino Linotype"/>
          <w:sz w:val="24"/>
          <w:szCs w:val="24"/>
        </w:rPr>
        <w:t xml:space="preserve">, </w:t>
      </w:r>
      <w:r w:rsidRPr="000B37ED">
        <w:rPr>
          <w:rFonts w:ascii="Palatino Linotype" w:hAnsi="Palatino Linotype"/>
          <w:sz w:val="24"/>
          <w:szCs w:val="24"/>
        </w:rPr>
        <w:t xml:space="preserve">por resultar infundadas las razones o motivos de inconformidad hechos valer por </w:t>
      </w:r>
      <w:r w:rsidR="004A1460" w:rsidRPr="000B37ED">
        <w:rPr>
          <w:rFonts w:ascii="Palatino Linotype" w:hAnsi="Palatino Linotype"/>
          <w:sz w:val="24"/>
          <w:szCs w:val="24"/>
        </w:rPr>
        <w:t>el</w:t>
      </w:r>
      <w:r w:rsidRPr="000B37ED">
        <w:rPr>
          <w:rFonts w:ascii="Palatino Linotype" w:hAnsi="Palatino Linotype"/>
          <w:sz w:val="24"/>
          <w:szCs w:val="24"/>
        </w:rPr>
        <w:t xml:space="preserve"> </w:t>
      </w:r>
      <w:r w:rsidR="001707A8" w:rsidRPr="000B37ED">
        <w:rPr>
          <w:rFonts w:ascii="Palatino Linotype" w:hAnsi="Palatino Linotype"/>
          <w:b/>
          <w:sz w:val="24"/>
          <w:szCs w:val="24"/>
        </w:rPr>
        <w:t>Recurrente</w:t>
      </w:r>
      <w:r w:rsidRPr="000B37ED">
        <w:rPr>
          <w:rFonts w:ascii="Palatino Linotype" w:hAnsi="Palatino Linotype"/>
          <w:sz w:val="24"/>
          <w:szCs w:val="24"/>
        </w:rPr>
        <w:t xml:space="preserve">, en términos del Considerando </w:t>
      </w:r>
      <w:r w:rsidR="004A1460" w:rsidRPr="000B37ED">
        <w:rPr>
          <w:rFonts w:ascii="Palatino Linotype" w:hAnsi="Palatino Linotype"/>
          <w:b/>
          <w:sz w:val="24"/>
          <w:szCs w:val="24"/>
        </w:rPr>
        <w:t>QUIN</w:t>
      </w:r>
      <w:r w:rsidRPr="000B37ED">
        <w:rPr>
          <w:rFonts w:ascii="Palatino Linotype" w:hAnsi="Palatino Linotype"/>
          <w:b/>
          <w:sz w:val="24"/>
          <w:szCs w:val="24"/>
        </w:rPr>
        <w:t xml:space="preserve">TO </w:t>
      </w:r>
      <w:r w:rsidRPr="000B37ED">
        <w:rPr>
          <w:rFonts w:ascii="Palatino Linotype" w:hAnsi="Palatino Linotype"/>
          <w:sz w:val="24"/>
          <w:szCs w:val="24"/>
        </w:rPr>
        <w:t>de esta resolución.</w:t>
      </w:r>
    </w:p>
    <w:p w14:paraId="6C2514C4" w14:textId="77777777" w:rsidR="001707A8" w:rsidRPr="000B37ED" w:rsidRDefault="001707A8" w:rsidP="006E16BF">
      <w:pPr>
        <w:pStyle w:val="Textoindependiente"/>
        <w:spacing w:after="0" w:line="360" w:lineRule="auto"/>
        <w:jc w:val="both"/>
        <w:rPr>
          <w:rFonts w:ascii="Palatino Linotype" w:hAnsi="Palatino Linotype"/>
          <w:b/>
          <w:sz w:val="24"/>
          <w:szCs w:val="28"/>
        </w:rPr>
      </w:pPr>
    </w:p>
    <w:p w14:paraId="659A9CA9" w14:textId="7E162AA8" w:rsidR="001707A8" w:rsidRPr="000B37ED" w:rsidRDefault="00D16E54" w:rsidP="006E16BF">
      <w:pPr>
        <w:pStyle w:val="Textoindependiente"/>
        <w:spacing w:after="0" w:line="360" w:lineRule="auto"/>
        <w:jc w:val="both"/>
        <w:rPr>
          <w:rFonts w:ascii="Palatino Linotype" w:hAnsi="Palatino Linotype"/>
          <w:sz w:val="24"/>
          <w:szCs w:val="24"/>
        </w:rPr>
      </w:pPr>
      <w:r w:rsidRPr="000B37ED">
        <w:rPr>
          <w:rFonts w:ascii="Palatino Linotype" w:hAnsi="Palatino Linotype"/>
          <w:b/>
          <w:sz w:val="28"/>
          <w:szCs w:val="28"/>
        </w:rPr>
        <w:t>SEGUNDO.</w:t>
      </w:r>
      <w:r w:rsidRPr="000B37ED">
        <w:rPr>
          <w:rFonts w:ascii="Palatino Linotype" w:hAnsi="Palatino Linotype"/>
          <w:sz w:val="24"/>
          <w:szCs w:val="24"/>
        </w:rPr>
        <w:t xml:space="preserve"> </w:t>
      </w:r>
      <w:r w:rsidRPr="000B37ED">
        <w:rPr>
          <w:rFonts w:ascii="Palatino Linotype" w:hAnsi="Palatino Linotype"/>
          <w:b/>
          <w:sz w:val="24"/>
          <w:szCs w:val="24"/>
        </w:rPr>
        <w:t>NOTIFÍQUESE</w:t>
      </w:r>
      <w:r w:rsidRPr="000B37ED">
        <w:rPr>
          <w:rFonts w:ascii="Palatino Linotype" w:hAnsi="Palatino Linotype"/>
          <w:sz w:val="24"/>
          <w:szCs w:val="24"/>
        </w:rPr>
        <w:t xml:space="preserve"> </w:t>
      </w:r>
      <w:r w:rsidR="00EB66ED" w:rsidRPr="000B37ED">
        <w:rPr>
          <w:rFonts w:ascii="Palatino Linotype" w:hAnsi="Palatino Linotype"/>
          <w:sz w:val="24"/>
          <w:szCs w:val="24"/>
        </w:rPr>
        <w:t xml:space="preserve">vía </w:t>
      </w:r>
      <w:r w:rsidR="00EB66ED" w:rsidRPr="000B37ED">
        <w:rPr>
          <w:rFonts w:ascii="Palatino Linotype" w:hAnsi="Palatino Linotype"/>
          <w:b/>
          <w:sz w:val="24"/>
          <w:szCs w:val="24"/>
        </w:rPr>
        <w:t>SAIMEX</w:t>
      </w:r>
      <w:r w:rsidR="00EB66ED" w:rsidRPr="000B37ED">
        <w:rPr>
          <w:rFonts w:ascii="Palatino Linotype" w:hAnsi="Palatino Linotype"/>
          <w:sz w:val="24"/>
          <w:szCs w:val="24"/>
        </w:rPr>
        <w:t xml:space="preserve">, la presente resolución al Titular de la Unidad de Transparencia del </w:t>
      </w:r>
      <w:r w:rsidR="001707A8" w:rsidRPr="000B37ED">
        <w:rPr>
          <w:rFonts w:ascii="Palatino Linotype" w:hAnsi="Palatino Linotype"/>
          <w:b/>
          <w:sz w:val="24"/>
          <w:szCs w:val="24"/>
        </w:rPr>
        <w:t>Sujeto Obligado</w:t>
      </w:r>
      <w:r w:rsidR="00EB66ED" w:rsidRPr="000B37ED">
        <w:rPr>
          <w:rFonts w:ascii="Palatino Linotype" w:hAnsi="Palatino Linotype"/>
          <w:sz w:val="24"/>
          <w:szCs w:val="24"/>
        </w:rPr>
        <w:t>, para su conocimiento.</w:t>
      </w:r>
    </w:p>
    <w:p w14:paraId="10D85AE5" w14:textId="77777777" w:rsidR="004A1460" w:rsidRPr="000B37ED" w:rsidRDefault="004A1460" w:rsidP="001707A8">
      <w:pPr>
        <w:pStyle w:val="Textoindependiente"/>
        <w:spacing w:after="0" w:line="360" w:lineRule="auto"/>
        <w:jc w:val="both"/>
        <w:rPr>
          <w:rFonts w:ascii="Palatino Linotype" w:hAnsi="Palatino Linotype"/>
          <w:b/>
          <w:sz w:val="28"/>
          <w:szCs w:val="28"/>
        </w:rPr>
      </w:pPr>
    </w:p>
    <w:p w14:paraId="5F636F0B" w14:textId="1998D089" w:rsidR="001707A8" w:rsidRPr="000B37ED" w:rsidRDefault="00D16E54" w:rsidP="001707A8">
      <w:pPr>
        <w:pStyle w:val="Textoindependiente"/>
        <w:spacing w:after="0" w:line="360" w:lineRule="auto"/>
        <w:jc w:val="both"/>
        <w:rPr>
          <w:rFonts w:ascii="Palatino Linotype" w:hAnsi="Palatino Linotype"/>
          <w:sz w:val="24"/>
          <w:szCs w:val="24"/>
        </w:rPr>
      </w:pPr>
      <w:r w:rsidRPr="000B37ED">
        <w:rPr>
          <w:rFonts w:ascii="Palatino Linotype" w:hAnsi="Palatino Linotype"/>
          <w:b/>
          <w:sz w:val="28"/>
          <w:szCs w:val="28"/>
        </w:rPr>
        <w:lastRenderedPageBreak/>
        <w:t>TERCERO.</w:t>
      </w:r>
      <w:r w:rsidRPr="000B37ED">
        <w:rPr>
          <w:rFonts w:ascii="Palatino Linotype" w:hAnsi="Palatino Linotype"/>
          <w:sz w:val="24"/>
          <w:szCs w:val="24"/>
        </w:rPr>
        <w:t xml:space="preserve"> </w:t>
      </w:r>
      <w:r w:rsidRPr="000B37ED">
        <w:rPr>
          <w:rFonts w:ascii="Palatino Linotype" w:hAnsi="Palatino Linotype"/>
          <w:b/>
          <w:sz w:val="24"/>
          <w:szCs w:val="24"/>
        </w:rPr>
        <w:t>NOTIFÍQUESE</w:t>
      </w:r>
      <w:r w:rsidR="004A1460" w:rsidRPr="000B37ED">
        <w:rPr>
          <w:rFonts w:ascii="Palatino Linotype" w:hAnsi="Palatino Linotype"/>
          <w:sz w:val="24"/>
          <w:szCs w:val="24"/>
        </w:rPr>
        <w:t xml:space="preserve"> a</w:t>
      </w:r>
      <w:r w:rsidR="001707A8" w:rsidRPr="000B37ED">
        <w:rPr>
          <w:rFonts w:ascii="Palatino Linotype" w:hAnsi="Palatino Linotype"/>
          <w:sz w:val="24"/>
          <w:szCs w:val="24"/>
        </w:rPr>
        <w:t>l</w:t>
      </w:r>
      <w:r w:rsidRPr="000B37ED">
        <w:rPr>
          <w:rFonts w:ascii="Palatino Linotype" w:hAnsi="Palatino Linotype"/>
          <w:sz w:val="24"/>
          <w:szCs w:val="24"/>
        </w:rPr>
        <w:t xml:space="preserve"> </w:t>
      </w:r>
      <w:r w:rsidR="001707A8" w:rsidRPr="000B37ED">
        <w:rPr>
          <w:rFonts w:ascii="Palatino Linotype" w:hAnsi="Palatino Linotype"/>
          <w:b/>
          <w:sz w:val="24"/>
          <w:szCs w:val="24"/>
        </w:rPr>
        <w:t>Recurrente</w:t>
      </w:r>
      <w:r w:rsidRPr="000B37ED">
        <w:rPr>
          <w:rFonts w:ascii="Palatino Linotype" w:hAnsi="Palatino Linotype"/>
          <w:b/>
          <w:sz w:val="24"/>
          <w:szCs w:val="24"/>
        </w:rPr>
        <w:t xml:space="preserve"> </w:t>
      </w:r>
      <w:r w:rsidRPr="000B37ED">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47075A" w:rsidRPr="000B37ED">
        <w:rPr>
          <w:rFonts w:ascii="Palatino Linotype" w:hAnsi="Palatino Linotype"/>
          <w:sz w:val="24"/>
          <w:szCs w:val="24"/>
        </w:rPr>
        <w:t>,</w:t>
      </w:r>
      <w:r w:rsidRPr="000B37ED">
        <w:rPr>
          <w:rFonts w:ascii="Palatino Linotype" w:hAnsi="Palatino Linotype"/>
          <w:sz w:val="24"/>
          <w:szCs w:val="24"/>
        </w:rPr>
        <w:t xml:space="preserve"> de la Ley de Transparencia y Acceso a la Información Pública del Estado de México y Municipios.</w:t>
      </w:r>
    </w:p>
    <w:p w14:paraId="39218172" w14:textId="77777777" w:rsidR="001707A8" w:rsidRPr="000B37ED" w:rsidRDefault="001707A8" w:rsidP="001707A8">
      <w:pPr>
        <w:pStyle w:val="Textoindependiente"/>
        <w:spacing w:after="0" w:line="360" w:lineRule="auto"/>
        <w:jc w:val="both"/>
        <w:rPr>
          <w:rFonts w:ascii="Palatino Linotype" w:hAnsi="Palatino Linotype"/>
          <w:sz w:val="24"/>
          <w:szCs w:val="24"/>
        </w:rPr>
      </w:pPr>
    </w:p>
    <w:p w14:paraId="27F8745B" w14:textId="752BF3DB" w:rsidR="00715420" w:rsidRPr="000B37ED" w:rsidRDefault="00B36C81" w:rsidP="00313F25">
      <w:pPr>
        <w:pStyle w:val="Textoindependiente"/>
        <w:spacing w:after="0" w:line="360" w:lineRule="auto"/>
        <w:jc w:val="both"/>
        <w:rPr>
          <w:rFonts w:ascii="Palatino Linotype" w:hAnsi="Palatino Linotype"/>
          <w:sz w:val="24"/>
          <w:szCs w:val="24"/>
        </w:rPr>
      </w:pPr>
      <w:r w:rsidRPr="000B37ED">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sidR="001707A8" w:rsidRPr="000B37ED">
        <w:rPr>
          <w:rFonts w:ascii="Palatino Linotype" w:eastAsiaTheme="minorEastAsia" w:hAnsi="Palatino Linotype"/>
          <w:color w:val="000000" w:themeColor="text1"/>
          <w:sz w:val="24"/>
          <w:szCs w:val="24"/>
          <w:lang w:val="es-ES_tradnl" w:eastAsia="es-ES"/>
        </w:rPr>
        <w:t>,</w:t>
      </w:r>
      <w:r w:rsidRPr="000B37ED">
        <w:rPr>
          <w:rFonts w:ascii="Palatino Linotype" w:eastAsiaTheme="minorEastAsia" w:hAnsi="Palatino Linotype"/>
          <w:color w:val="000000" w:themeColor="text1"/>
          <w:sz w:val="24"/>
          <w:szCs w:val="24"/>
          <w:lang w:val="es-ES_tradnl" w:eastAsia="es-ES"/>
        </w:rPr>
        <w:t xml:space="preserve"> EVA ABAID YAPUR</w:t>
      </w:r>
      <w:r w:rsidR="001707A8" w:rsidRPr="000B37ED">
        <w:rPr>
          <w:rFonts w:ascii="Palatino Linotype" w:eastAsiaTheme="minorEastAsia" w:hAnsi="Palatino Linotype"/>
          <w:color w:val="000000" w:themeColor="text1"/>
          <w:sz w:val="24"/>
          <w:szCs w:val="24"/>
          <w:lang w:val="es-ES_tradnl" w:eastAsia="es-ES"/>
        </w:rPr>
        <w:t>,</w:t>
      </w:r>
      <w:r w:rsidR="00715420" w:rsidRPr="000B37ED">
        <w:rPr>
          <w:rFonts w:ascii="Palatino Linotype" w:eastAsiaTheme="minorEastAsia" w:hAnsi="Palatino Linotype"/>
          <w:color w:val="000000" w:themeColor="text1"/>
          <w:sz w:val="24"/>
          <w:szCs w:val="24"/>
          <w:lang w:val="es-ES_tradnl" w:eastAsia="es-ES"/>
        </w:rPr>
        <w:t xml:space="preserve"> JOSÉ GUADALUPE LUNA HERNÁNDEZ, </w:t>
      </w:r>
      <w:r w:rsidRPr="000B37ED">
        <w:rPr>
          <w:rFonts w:ascii="Palatino Linotype" w:eastAsiaTheme="minorEastAsia" w:hAnsi="Palatino Linotype"/>
          <w:color w:val="000000" w:themeColor="text1"/>
          <w:sz w:val="24"/>
          <w:szCs w:val="24"/>
          <w:lang w:val="es-ES_tradnl" w:eastAsia="es-ES"/>
        </w:rPr>
        <w:t>JAVIER MARTÍNEZ CRUZ</w:t>
      </w:r>
      <w:r w:rsidR="001707A8" w:rsidRPr="000B37ED">
        <w:rPr>
          <w:rFonts w:ascii="Palatino Linotype" w:eastAsiaTheme="minorEastAsia" w:hAnsi="Palatino Linotype"/>
          <w:color w:val="000000" w:themeColor="text1"/>
          <w:sz w:val="24"/>
          <w:szCs w:val="24"/>
          <w:lang w:val="es-ES_tradnl" w:eastAsia="es-ES"/>
        </w:rPr>
        <w:t xml:space="preserve"> </w:t>
      </w:r>
      <w:r w:rsidR="00715420" w:rsidRPr="000B37ED">
        <w:rPr>
          <w:rFonts w:ascii="Palatino Linotype" w:eastAsiaTheme="minorEastAsia" w:hAnsi="Palatino Linotype"/>
          <w:color w:val="000000" w:themeColor="text1"/>
          <w:sz w:val="24"/>
          <w:szCs w:val="24"/>
          <w:lang w:val="es-ES_tradnl" w:eastAsia="es-ES"/>
        </w:rPr>
        <w:t>Y LUIS GUSTAVO PARRA NORIEGA</w:t>
      </w:r>
      <w:r w:rsidRPr="000B37ED">
        <w:rPr>
          <w:rFonts w:ascii="Palatino Linotype" w:eastAsiaTheme="minorEastAsia" w:hAnsi="Palatino Linotype"/>
          <w:color w:val="000000" w:themeColor="text1"/>
          <w:sz w:val="24"/>
          <w:szCs w:val="24"/>
          <w:lang w:val="es-ES_tradnl" w:eastAsia="es-ES"/>
        </w:rPr>
        <w:t xml:space="preserve">; EN LA </w:t>
      </w:r>
      <w:r w:rsidR="00AC4660" w:rsidRPr="000B37ED">
        <w:rPr>
          <w:rFonts w:ascii="Palatino Linotype" w:eastAsiaTheme="minorEastAsia" w:hAnsi="Palatino Linotype"/>
          <w:color w:val="000000" w:themeColor="text1"/>
          <w:sz w:val="24"/>
          <w:szCs w:val="24"/>
          <w:lang w:val="es-ES_tradnl" w:eastAsia="es-ES"/>
        </w:rPr>
        <w:t>DÉCIMA</w:t>
      </w:r>
      <w:r w:rsidR="00776D83" w:rsidRPr="000B37ED">
        <w:rPr>
          <w:rFonts w:ascii="Palatino Linotype" w:eastAsiaTheme="minorEastAsia" w:hAnsi="Palatino Linotype"/>
          <w:color w:val="000000" w:themeColor="text1"/>
          <w:sz w:val="24"/>
          <w:szCs w:val="24"/>
          <w:lang w:val="es-ES_tradnl" w:eastAsia="es-ES"/>
        </w:rPr>
        <w:t xml:space="preserve"> SESIÓN ORDINARIA CELEBRADA EL </w:t>
      </w:r>
      <w:r w:rsidR="00AC4660" w:rsidRPr="000B37ED">
        <w:rPr>
          <w:rFonts w:ascii="Palatino Linotype" w:eastAsiaTheme="minorEastAsia" w:hAnsi="Palatino Linotype"/>
          <w:color w:val="000000" w:themeColor="text1"/>
          <w:sz w:val="24"/>
          <w:szCs w:val="24"/>
          <w:lang w:val="es-ES_tradnl" w:eastAsia="es-ES"/>
        </w:rPr>
        <w:t>DIECINUEVE</w:t>
      </w:r>
      <w:r w:rsidR="004A1460" w:rsidRPr="000B37ED">
        <w:rPr>
          <w:rFonts w:ascii="Palatino Linotype" w:eastAsiaTheme="minorEastAsia" w:hAnsi="Palatino Linotype"/>
          <w:color w:val="000000" w:themeColor="text1"/>
          <w:sz w:val="24"/>
          <w:szCs w:val="24"/>
          <w:lang w:val="es-ES_tradnl" w:eastAsia="es-ES"/>
        </w:rPr>
        <w:t xml:space="preserve"> DE MARZO</w:t>
      </w:r>
      <w:r w:rsidR="00776D83" w:rsidRPr="000B37ED">
        <w:rPr>
          <w:rFonts w:ascii="Palatino Linotype" w:eastAsiaTheme="minorEastAsia" w:hAnsi="Palatino Linotype"/>
          <w:color w:val="000000" w:themeColor="text1"/>
          <w:sz w:val="24"/>
          <w:szCs w:val="24"/>
          <w:lang w:val="es-ES_tradnl" w:eastAsia="es-ES"/>
        </w:rPr>
        <w:t xml:space="preserve"> DE DOS MIL </w:t>
      </w:r>
      <w:r w:rsidR="00715420" w:rsidRPr="000B37ED">
        <w:rPr>
          <w:rFonts w:ascii="Palatino Linotype" w:eastAsiaTheme="minorEastAsia" w:hAnsi="Palatino Linotype"/>
          <w:color w:val="000000" w:themeColor="text1"/>
          <w:sz w:val="24"/>
          <w:szCs w:val="24"/>
          <w:lang w:val="es-ES_tradnl" w:eastAsia="es-ES"/>
        </w:rPr>
        <w:t>VEINTE</w:t>
      </w:r>
      <w:r w:rsidR="00776D83" w:rsidRPr="000B37ED">
        <w:rPr>
          <w:rFonts w:ascii="Palatino Linotype" w:eastAsiaTheme="minorEastAsia" w:hAnsi="Palatino Linotype"/>
          <w:color w:val="000000" w:themeColor="text1"/>
          <w:sz w:val="24"/>
          <w:szCs w:val="24"/>
          <w:lang w:val="es-ES_tradnl" w:eastAsia="es-ES"/>
        </w:rPr>
        <w:t>, ANTE EL SECRETARIO TÉCNICO DEL PLENO ALEXIS TAPIA RAMÍREZ.</w:t>
      </w:r>
      <w:r w:rsidR="001149D7" w:rsidRPr="000B37ED">
        <w:rPr>
          <w:rFonts w:ascii="Palatino Linotype" w:eastAsiaTheme="minorEastAsia" w:hAnsi="Palatino Linotype"/>
          <w:color w:val="000000" w:themeColor="text1"/>
          <w:sz w:val="24"/>
          <w:szCs w:val="24"/>
          <w:lang w:val="es-ES_tradnl" w:eastAsia="es-ES"/>
        </w:rPr>
        <w:t>------------------------------</w:t>
      </w:r>
      <w:r w:rsidR="00AC4660" w:rsidRPr="000B37ED">
        <w:rPr>
          <w:rFonts w:ascii="Palatino Linotype" w:eastAsiaTheme="minorEastAsia" w:hAnsi="Palatino Linotype"/>
          <w:color w:val="000000" w:themeColor="text1"/>
          <w:sz w:val="24"/>
          <w:szCs w:val="24"/>
          <w:lang w:val="es-ES_tradnl" w:eastAsia="es-ES"/>
        </w:rPr>
        <w:t>-------------------------------</w:t>
      </w:r>
      <w:r w:rsidR="001149D7" w:rsidRPr="000B37ED">
        <w:rPr>
          <w:rFonts w:ascii="Palatino Linotype" w:eastAsiaTheme="minorEastAsia" w:hAnsi="Palatino Linotype"/>
          <w:color w:val="000000" w:themeColor="text1"/>
          <w:sz w:val="24"/>
          <w:szCs w:val="24"/>
          <w:lang w:val="es-ES_tradnl" w:eastAsia="es-ES"/>
        </w:rPr>
        <w:t>--------------------------------------------------------------------------------------------------------------------------------------------------------------------------------------------------------------------------------------</w:t>
      </w:r>
      <w:r w:rsidR="00313F25" w:rsidRPr="000B37ED">
        <w:rPr>
          <w:rFonts w:ascii="Palatino Linotype" w:eastAsiaTheme="minorEastAsia" w:hAnsi="Palatino Linotype"/>
          <w:color w:val="000000" w:themeColor="text1"/>
          <w:sz w:val="24"/>
          <w:szCs w:val="24"/>
          <w:lang w:val="es-ES_tradnl" w:eastAsia="es-ES"/>
        </w:rPr>
        <w:t>-----------------------------------------------------------------------------------------------------------------------------------------------------------------------------------------------------------------------------------------------------------------------------------------------------------------------------------------------------------------------------------------------------------------------------------------------------------------------------------------------------------------------------------------------------------------------------------------------------</w:t>
      </w:r>
      <w:r w:rsidR="009A2D76" w:rsidRPr="000B37ED">
        <w:rPr>
          <w:rFonts w:ascii="Palatino Linotype" w:eastAsiaTheme="minorEastAsia" w:hAnsi="Palatino Linotype"/>
          <w:color w:val="000000" w:themeColor="text1"/>
          <w:sz w:val="24"/>
          <w:szCs w:val="24"/>
          <w:lang w:val="es-ES_tradnl" w:eastAsia="es-ES"/>
        </w:rPr>
        <w:t>----------------------------------------------------------------------------------------------------------------------------------------------------------------------------------------</w:t>
      </w:r>
      <w:r w:rsidR="00AC4660" w:rsidRPr="000B37ED">
        <w:rPr>
          <w:rFonts w:ascii="Palatino Linotype" w:eastAsiaTheme="minorEastAsia" w:hAnsi="Palatino Linotype"/>
          <w:color w:val="000000" w:themeColor="text1"/>
          <w:sz w:val="24"/>
          <w:szCs w:val="24"/>
          <w:lang w:val="es-ES_tradnl" w:eastAsia="es-ES"/>
        </w:rPr>
        <w:t>--------------------------</w:t>
      </w:r>
    </w:p>
    <w:p w14:paraId="0194809C" w14:textId="77777777" w:rsidR="00715420" w:rsidRPr="000B37ED" w:rsidRDefault="00715420" w:rsidP="006E16BF">
      <w:pPr>
        <w:spacing w:after="0" w:line="360" w:lineRule="auto"/>
        <w:jc w:val="both"/>
        <w:rPr>
          <w:rFonts w:ascii="Palatino Linotype" w:hAnsi="Palatino Linotype"/>
        </w:rPr>
      </w:pPr>
    </w:p>
    <w:p w14:paraId="556FB7B9" w14:textId="77777777" w:rsidR="001707A8" w:rsidRPr="000B37ED" w:rsidRDefault="001707A8" w:rsidP="006E16BF">
      <w:pPr>
        <w:spacing w:after="0" w:line="360" w:lineRule="auto"/>
        <w:jc w:val="both"/>
        <w:rPr>
          <w:rFonts w:ascii="Palatino Linotype" w:hAnsi="Palatino Linotype"/>
          <w:sz w:val="18"/>
        </w:rPr>
      </w:pPr>
    </w:p>
    <w:p w14:paraId="324275EB" w14:textId="77777777" w:rsidR="00715420" w:rsidRPr="000B37ED" w:rsidRDefault="00715420" w:rsidP="006E16BF">
      <w:pPr>
        <w:spacing w:after="0" w:line="360" w:lineRule="auto"/>
        <w:jc w:val="both"/>
        <w:rPr>
          <w:rFonts w:ascii="Palatino Linotype" w:hAnsi="Palatino Linotype"/>
        </w:rPr>
      </w:pPr>
    </w:p>
    <w:p w14:paraId="01F8A10B" w14:textId="77777777" w:rsidR="006168E4" w:rsidRPr="000B37ED" w:rsidRDefault="006168E4" w:rsidP="006E16BF">
      <w:pPr>
        <w:spacing w:after="0" w:line="360" w:lineRule="auto"/>
        <w:jc w:val="both"/>
        <w:rPr>
          <w:rFonts w:ascii="Palatino Linotype" w:hAnsi="Palatino Linotype"/>
        </w:rPr>
      </w:pPr>
      <w:r w:rsidRPr="000B37E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732E0E" w:rsidRPr="006A089B" w:rsidRDefault="00732E0E"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732E0E" w:rsidRDefault="00732E0E"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732E0E" w:rsidRPr="00776D83" w:rsidRDefault="00732E0E"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E6273B5" w14:textId="77777777" w:rsidR="00732E0E" w:rsidRPr="00016AF3" w:rsidRDefault="00732E0E"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732E0E" w:rsidRPr="006A089B" w:rsidRDefault="00732E0E"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732E0E" w:rsidRDefault="00732E0E"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732E0E" w:rsidRPr="00776D83" w:rsidRDefault="00732E0E"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E6273B5" w14:textId="77777777" w:rsidR="00732E0E" w:rsidRPr="00016AF3" w:rsidRDefault="00732E0E"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0B37ED" w:rsidRDefault="006168E4" w:rsidP="006E16BF">
      <w:pPr>
        <w:spacing w:after="0" w:line="360" w:lineRule="auto"/>
        <w:jc w:val="both"/>
        <w:rPr>
          <w:rFonts w:ascii="Palatino Linotype" w:hAnsi="Palatino Linotype"/>
        </w:rPr>
      </w:pPr>
    </w:p>
    <w:p w14:paraId="3C3B42FD" w14:textId="77777777" w:rsidR="00B3772D" w:rsidRPr="000B37ED" w:rsidRDefault="00B3772D" w:rsidP="006E16BF">
      <w:pPr>
        <w:spacing w:after="0" w:line="360" w:lineRule="auto"/>
        <w:rPr>
          <w:rFonts w:ascii="Palatino Linotype" w:hAnsi="Palatino Linotype"/>
          <w:b/>
          <w:sz w:val="8"/>
        </w:rPr>
      </w:pPr>
    </w:p>
    <w:p w14:paraId="21A5DF31" w14:textId="77777777" w:rsidR="00C23C75" w:rsidRPr="000B37ED" w:rsidRDefault="00C23C75" w:rsidP="006E16BF">
      <w:pPr>
        <w:spacing w:after="0" w:line="360" w:lineRule="auto"/>
        <w:rPr>
          <w:rFonts w:ascii="Palatino Linotype" w:hAnsi="Palatino Linotype"/>
          <w:b/>
          <w:sz w:val="16"/>
          <w:szCs w:val="18"/>
        </w:rPr>
      </w:pPr>
    </w:p>
    <w:p w14:paraId="3AB2925C" w14:textId="77777777" w:rsidR="00715420" w:rsidRPr="000B37ED" w:rsidRDefault="00715420" w:rsidP="006E16BF">
      <w:pPr>
        <w:spacing w:after="0" w:line="360" w:lineRule="auto"/>
        <w:rPr>
          <w:rFonts w:ascii="Palatino Linotype" w:hAnsi="Palatino Linotype"/>
          <w:b/>
          <w:sz w:val="16"/>
          <w:szCs w:val="18"/>
        </w:rPr>
      </w:pPr>
    </w:p>
    <w:p w14:paraId="6FA5B307" w14:textId="77777777" w:rsidR="00715420" w:rsidRPr="000B37ED" w:rsidRDefault="00715420" w:rsidP="006E16BF">
      <w:pPr>
        <w:spacing w:after="0" w:line="360" w:lineRule="auto"/>
        <w:rPr>
          <w:rFonts w:ascii="Palatino Linotype" w:hAnsi="Palatino Linotype"/>
          <w:b/>
          <w:sz w:val="16"/>
          <w:szCs w:val="18"/>
        </w:rPr>
      </w:pPr>
    </w:p>
    <w:p w14:paraId="3B2A2F1F" w14:textId="77777777" w:rsidR="009A2D76" w:rsidRPr="000B37ED" w:rsidRDefault="009A2D76" w:rsidP="006E16BF">
      <w:pPr>
        <w:spacing w:after="0" w:line="360" w:lineRule="auto"/>
        <w:rPr>
          <w:rFonts w:ascii="Palatino Linotype" w:hAnsi="Palatino Linotype"/>
          <w:b/>
          <w:sz w:val="14"/>
          <w:szCs w:val="18"/>
        </w:rPr>
      </w:pPr>
    </w:p>
    <w:p w14:paraId="73702BDF" w14:textId="77777777" w:rsidR="00C23C75" w:rsidRPr="000B37ED" w:rsidRDefault="00C23C75" w:rsidP="006E16BF">
      <w:pPr>
        <w:spacing w:after="0" w:line="360" w:lineRule="auto"/>
        <w:rPr>
          <w:rFonts w:ascii="Palatino Linotype" w:hAnsi="Palatino Linotype"/>
          <w:b/>
          <w:sz w:val="18"/>
          <w:szCs w:val="18"/>
        </w:rPr>
      </w:pPr>
    </w:p>
    <w:p w14:paraId="4E7F7867" w14:textId="2A73B826" w:rsidR="006168E4" w:rsidRPr="000B37ED" w:rsidRDefault="001707A8" w:rsidP="006E16BF">
      <w:pPr>
        <w:spacing w:after="0" w:line="360" w:lineRule="auto"/>
        <w:rPr>
          <w:rFonts w:ascii="Palatino Linotype" w:hAnsi="Palatino Linotype"/>
          <w:b/>
        </w:rPr>
      </w:pPr>
      <w:r w:rsidRPr="000B37E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732E0E" w:rsidRPr="00EF2FC0" w:rsidRDefault="00732E0E"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732E0E" w:rsidRDefault="00732E0E"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732E0E" w:rsidRPr="00776D83" w:rsidRDefault="00732E0E"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69A075B" w14:textId="77777777" w:rsidR="00732E0E" w:rsidRDefault="00732E0E" w:rsidP="006168E4">
                            <w:pPr>
                              <w:spacing w:line="240" w:lineRule="auto"/>
                              <w:jc w:val="center"/>
                              <w:rPr>
                                <w:rFonts w:ascii="Palatino Linotype" w:hAnsi="Palatino Linotype"/>
                                <w:sz w:val="24"/>
                                <w:szCs w:val="24"/>
                              </w:rPr>
                            </w:pPr>
                          </w:p>
                          <w:p w14:paraId="79157F77" w14:textId="77777777" w:rsidR="00732E0E" w:rsidRPr="00797B31" w:rsidRDefault="00732E0E"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732E0E" w:rsidRPr="00EF2FC0" w:rsidRDefault="00732E0E"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732E0E" w:rsidRDefault="00732E0E"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732E0E" w:rsidRPr="00776D83" w:rsidRDefault="00732E0E"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69A075B" w14:textId="77777777" w:rsidR="00732E0E" w:rsidRDefault="00732E0E" w:rsidP="006168E4">
                      <w:pPr>
                        <w:spacing w:line="240" w:lineRule="auto"/>
                        <w:jc w:val="center"/>
                        <w:rPr>
                          <w:rFonts w:ascii="Palatino Linotype" w:hAnsi="Palatino Linotype"/>
                          <w:sz w:val="24"/>
                          <w:szCs w:val="24"/>
                        </w:rPr>
                      </w:pPr>
                    </w:p>
                    <w:p w14:paraId="79157F77" w14:textId="77777777" w:rsidR="00732E0E" w:rsidRPr="00797B31" w:rsidRDefault="00732E0E" w:rsidP="006168E4">
                      <w:pPr>
                        <w:spacing w:line="240" w:lineRule="auto"/>
                        <w:jc w:val="center"/>
                        <w:rPr>
                          <w:rFonts w:ascii="Palatino Linotype" w:hAnsi="Palatino Linotype"/>
                          <w:sz w:val="24"/>
                          <w:szCs w:val="24"/>
                        </w:rPr>
                      </w:pPr>
                    </w:p>
                  </w:txbxContent>
                </v:textbox>
                <w10:wrap anchorx="margin"/>
              </v:shape>
            </w:pict>
          </mc:Fallback>
        </mc:AlternateContent>
      </w:r>
      <w:r w:rsidRPr="000B37E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732E0E" w:rsidRPr="00EF2FC0" w:rsidRDefault="00732E0E"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732E0E" w:rsidRPr="00EF2FC0" w:rsidRDefault="00732E0E"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732E0E" w:rsidRPr="00776D83" w:rsidRDefault="00732E0E"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6633FF9" w14:textId="77777777" w:rsidR="00732E0E" w:rsidRDefault="00732E0E"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732E0E" w:rsidRPr="00EF2FC0" w:rsidRDefault="00732E0E"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732E0E" w:rsidRPr="00EF2FC0" w:rsidRDefault="00732E0E"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732E0E" w:rsidRPr="00776D83" w:rsidRDefault="00732E0E"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6633FF9" w14:textId="77777777" w:rsidR="00732E0E" w:rsidRDefault="00732E0E" w:rsidP="006168E4">
                      <w:pPr>
                        <w:jc w:val="center"/>
                      </w:pPr>
                    </w:p>
                  </w:txbxContent>
                </v:textbox>
                <w10:wrap anchorx="margin"/>
              </v:shape>
            </w:pict>
          </mc:Fallback>
        </mc:AlternateContent>
      </w:r>
    </w:p>
    <w:p w14:paraId="0B3AEDD9" w14:textId="2F47DA92" w:rsidR="006168E4" w:rsidRPr="000B37ED" w:rsidRDefault="006168E4" w:rsidP="006E16BF">
      <w:pPr>
        <w:spacing w:after="0" w:line="360" w:lineRule="auto"/>
        <w:rPr>
          <w:rFonts w:ascii="Palatino Linotype" w:hAnsi="Palatino Linotype"/>
          <w:b/>
          <w:sz w:val="18"/>
          <w:szCs w:val="18"/>
        </w:rPr>
      </w:pPr>
    </w:p>
    <w:p w14:paraId="4F5A2674" w14:textId="393F8686" w:rsidR="009A7E92" w:rsidRPr="000B37ED" w:rsidRDefault="009A7E92" w:rsidP="006E16BF">
      <w:pPr>
        <w:spacing w:after="0" w:line="360" w:lineRule="auto"/>
        <w:rPr>
          <w:rFonts w:ascii="Palatino Linotype" w:hAnsi="Palatino Linotype"/>
          <w:b/>
          <w:sz w:val="18"/>
          <w:szCs w:val="18"/>
        </w:rPr>
      </w:pPr>
    </w:p>
    <w:p w14:paraId="724C5B80" w14:textId="0C5106A5" w:rsidR="008C488B" w:rsidRPr="000B37ED" w:rsidRDefault="008C488B" w:rsidP="006E16BF">
      <w:pPr>
        <w:spacing w:after="0" w:line="360" w:lineRule="auto"/>
        <w:rPr>
          <w:rFonts w:ascii="Palatino Linotype" w:hAnsi="Palatino Linotype"/>
          <w:b/>
          <w:sz w:val="18"/>
          <w:szCs w:val="18"/>
        </w:rPr>
      </w:pPr>
    </w:p>
    <w:p w14:paraId="41A79BC3" w14:textId="77777777" w:rsidR="009A2D76" w:rsidRPr="000B37ED" w:rsidRDefault="009A2D76" w:rsidP="006E16BF">
      <w:pPr>
        <w:spacing w:after="0" w:line="360" w:lineRule="auto"/>
        <w:rPr>
          <w:rFonts w:ascii="Palatino Linotype" w:hAnsi="Palatino Linotype"/>
          <w:b/>
          <w:sz w:val="16"/>
        </w:rPr>
      </w:pPr>
    </w:p>
    <w:p w14:paraId="2FC20787" w14:textId="77777777" w:rsidR="009A2D76" w:rsidRPr="000B37ED" w:rsidRDefault="009A2D76" w:rsidP="006E16BF">
      <w:pPr>
        <w:spacing w:after="0" w:line="360" w:lineRule="auto"/>
        <w:rPr>
          <w:rFonts w:ascii="Palatino Linotype" w:hAnsi="Palatino Linotype"/>
          <w:b/>
        </w:rPr>
      </w:pPr>
    </w:p>
    <w:p w14:paraId="3DA5B104" w14:textId="7C7332BE" w:rsidR="00715420" w:rsidRPr="000B37ED" w:rsidRDefault="00715420" w:rsidP="006E16BF">
      <w:pPr>
        <w:spacing w:after="0" w:line="360" w:lineRule="auto"/>
        <w:rPr>
          <w:rFonts w:ascii="Palatino Linotype" w:hAnsi="Palatino Linotype" w:cs="Arial"/>
          <w:sz w:val="20"/>
          <w:szCs w:val="20"/>
        </w:rPr>
      </w:pPr>
    </w:p>
    <w:p w14:paraId="42D20B0E" w14:textId="7E633020" w:rsidR="00715420" w:rsidRPr="000B37ED" w:rsidRDefault="009A2D76" w:rsidP="006E16BF">
      <w:pPr>
        <w:spacing w:after="0" w:line="360" w:lineRule="auto"/>
        <w:rPr>
          <w:rFonts w:ascii="Palatino Linotype" w:hAnsi="Palatino Linotype" w:cs="Arial"/>
          <w:szCs w:val="20"/>
        </w:rPr>
      </w:pPr>
      <w:r w:rsidRPr="000B37ED">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332EF162">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32E0E" w:rsidRPr="00EF2FC0" w:rsidRDefault="00732E0E"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32E0E" w:rsidRDefault="00732E0E"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32E0E" w:rsidRPr="00776D83" w:rsidRDefault="00732E0E"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32E0E" w:rsidRPr="00EF2FC0" w:rsidRDefault="00732E0E" w:rsidP="00715420">
                            <w:pPr>
                              <w:spacing w:line="240" w:lineRule="auto"/>
                              <w:jc w:val="center"/>
                              <w:rPr>
                                <w:rFonts w:ascii="Palatino Linotype" w:hAnsi="Palatino Linotype"/>
                                <w:sz w:val="24"/>
                                <w:szCs w:val="24"/>
                              </w:rPr>
                            </w:pPr>
                          </w:p>
                          <w:p w14:paraId="38B3284B" w14:textId="77777777" w:rsidR="00732E0E" w:rsidRDefault="00732E0E"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29DC" id="Cuadro de texto 6" o:spid="_x0000_s1029" type="#_x0000_t202" style="position:absolute;margin-left:280.6pt;margin-top:357.05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3174CE64" w14:textId="2B9C5735" w:rsidR="00732E0E" w:rsidRPr="00EF2FC0" w:rsidRDefault="00732E0E"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32E0E" w:rsidRDefault="00732E0E"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32E0E" w:rsidRPr="00776D83" w:rsidRDefault="00732E0E"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32E0E" w:rsidRPr="00EF2FC0" w:rsidRDefault="00732E0E" w:rsidP="00715420">
                      <w:pPr>
                        <w:spacing w:line="240" w:lineRule="auto"/>
                        <w:jc w:val="center"/>
                        <w:rPr>
                          <w:rFonts w:ascii="Palatino Linotype" w:hAnsi="Palatino Linotype"/>
                          <w:sz w:val="24"/>
                          <w:szCs w:val="24"/>
                        </w:rPr>
                      </w:pPr>
                    </w:p>
                    <w:p w14:paraId="38B3284B" w14:textId="77777777" w:rsidR="00732E0E" w:rsidRDefault="00732E0E" w:rsidP="00715420">
                      <w:pPr>
                        <w:jc w:val="center"/>
                      </w:pPr>
                    </w:p>
                  </w:txbxContent>
                </v:textbox>
                <w10:wrap type="square" anchorx="margin" anchory="margin"/>
              </v:shape>
            </w:pict>
          </mc:Fallback>
        </mc:AlternateContent>
      </w:r>
      <w:r w:rsidRPr="000B37E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11647B9">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732E0E" w:rsidRPr="00EF2FC0" w:rsidRDefault="00732E0E"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732E0E" w:rsidRDefault="00732E0E"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732E0E" w:rsidRPr="00776D83" w:rsidRDefault="00732E0E"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A53682E" w14:textId="77777777" w:rsidR="00732E0E" w:rsidRPr="00EF2FC0" w:rsidRDefault="00732E0E" w:rsidP="00715420">
                            <w:pPr>
                              <w:spacing w:line="240" w:lineRule="auto"/>
                              <w:jc w:val="center"/>
                              <w:rPr>
                                <w:rFonts w:ascii="Palatino Linotype" w:hAnsi="Palatino Linotype"/>
                                <w:sz w:val="24"/>
                                <w:szCs w:val="24"/>
                              </w:rPr>
                            </w:pPr>
                          </w:p>
                          <w:p w14:paraId="48F1DF78" w14:textId="77777777" w:rsidR="00732E0E" w:rsidRDefault="00732E0E"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05pt;margin-top:360.6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0F319D64" w14:textId="77777777" w:rsidR="00732E0E" w:rsidRPr="00EF2FC0" w:rsidRDefault="00732E0E"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732E0E" w:rsidRDefault="00732E0E"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732E0E" w:rsidRPr="00776D83" w:rsidRDefault="00732E0E"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A53682E" w14:textId="77777777" w:rsidR="00732E0E" w:rsidRPr="00EF2FC0" w:rsidRDefault="00732E0E" w:rsidP="00715420">
                      <w:pPr>
                        <w:spacing w:line="240" w:lineRule="auto"/>
                        <w:jc w:val="center"/>
                        <w:rPr>
                          <w:rFonts w:ascii="Palatino Linotype" w:hAnsi="Palatino Linotype"/>
                          <w:sz w:val="24"/>
                          <w:szCs w:val="24"/>
                        </w:rPr>
                      </w:pPr>
                    </w:p>
                    <w:p w14:paraId="48F1DF78" w14:textId="77777777" w:rsidR="00732E0E" w:rsidRDefault="00732E0E" w:rsidP="00715420">
                      <w:pPr>
                        <w:jc w:val="center"/>
                      </w:pPr>
                    </w:p>
                  </w:txbxContent>
                </v:textbox>
                <w10:wrap type="square" anchorx="margin" anchory="margin"/>
              </v:shape>
            </w:pict>
          </mc:Fallback>
        </mc:AlternateContent>
      </w:r>
    </w:p>
    <w:p w14:paraId="0EFEE723" w14:textId="2BE80060" w:rsidR="00715420" w:rsidRPr="000B37ED" w:rsidRDefault="00715420" w:rsidP="006E16BF">
      <w:pPr>
        <w:spacing w:after="0" w:line="360" w:lineRule="auto"/>
        <w:rPr>
          <w:rFonts w:ascii="Palatino Linotype" w:hAnsi="Palatino Linotype" w:cs="Arial"/>
          <w:szCs w:val="20"/>
        </w:rPr>
      </w:pPr>
    </w:p>
    <w:p w14:paraId="63F5F564" w14:textId="77777777" w:rsidR="00715420" w:rsidRPr="000B37ED" w:rsidRDefault="00715420" w:rsidP="006E16BF">
      <w:pPr>
        <w:spacing w:after="0" w:line="360" w:lineRule="auto"/>
        <w:rPr>
          <w:rFonts w:ascii="Palatino Linotype" w:hAnsi="Palatino Linotype" w:cs="Arial"/>
          <w:szCs w:val="20"/>
        </w:rPr>
      </w:pPr>
    </w:p>
    <w:p w14:paraId="6DD3E8B3" w14:textId="77777777" w:rsidR="00715420" w:rsidRPr="000B37ED" w:rsidRDefault="00715420" w:rsidP="006E16BF">
      <w:pPr>
        <w:spacing w:after="0" w:line="360" w:lineRule="auto"/>
        <w:rPr>
          <w:rFonts w:ascii="Palatino Linotype" w:hAnsi="Palatino Linotype" w:cs="Arial"/>
          <w:szCs w:val="20"/>
        </w:rPr>
      </w:pPr>
    </w:p>
    <w:p w14:paraId="75930007" w14:textId="77777777" w:rsidR="00715420" w:rsidRPr="000B37ED" w:rsidRDefault="00715420" w:rsidP="006E16BF">
      <w:pPr>
        <w:spacing w:after="0" w:line="360" w:lineRule="auto"/>
        <w:rPr>
          <w:rFonts w:ascii="Palatino Linotype" w:hAnsi="Palatino Linotype" w:cs="Arial"/>
          <w:sz w:val="24"/>
          <w:szCs w:val="20"/>
        </w:rPr>
      </w:pPr>
    </w:p>
    <w:p w14:paraId="2375070E" w14:textId="50FD4482" w:rsidR="00715420" w:rsidRPr="000B37ED" w:rsidRDefault="00715420" w:rsidP="006E16BF">
      <w:pPr>
        <w:spacing w:after="0" w:line="360" w:lineRule="auto"/>
        <w:rPr>
          <w:rFonts w:ascii="Palatino Linotype" w:hAnsi="Palatino Linotype" w:cs="Arial"/>
          <w:szCs w:val="20"/>
        </w:rPr>
      </w:pPr>
    </w:p>
    <w:p w14:paraId="5B9C56F6" w14:textId="1F3A101C" w:rsidR="00715420" w:rsidRPr="000B37ED" w:rsidRDefault="00313F25" w:rsidP="006E16BF">
      <w:pPr>
        <w:spacing w:after="0" w:line="360" w:lineRule="auto"/>
        <w:rPr>
          <w:rFonts w:ascii="Palatino Linotype" w:hAnsi="Palatino Linotype" w:cs="Arial"/>
          <w:szCs w:val="20"/>
        </w:rPr>
      </w:pPr>
      <w:r w:rsidRPr="000B37E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4E8035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732E0E" w:rsidRPr="007F6133" w:rsidRDefault="00732E0E" w:rsidP="00776D8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61169356" w:rsidR="00732E0E" w:rsidRDefault="00732E0E"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178108B" w14:textId="0218E071" w:rsidR="00732E0E" w:rsidRPr="00776D83" w:rsidRDefault="00732E0E"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36EA1" w14:textId="77777777" w:rsidR="00732E0E" w:rsidRPr="00776D83" w:rsidRDefault="00732E0E" w:rsidP="00776D83">
                            <w:pPr>
                              <w:spacing w:line="240" w:lineRule="auto"/>
                              <w:jc w:val="center"/>
                              <w:rPr>
                                <w:rFonts w:ascii="Palatino Linotype" w:hAnsi="Palatino Linotype"/>
                                <w:sz w:val="24"/>
                                <w:szCs w:val="24"/>
                              </w:rPr>
                            </w:pPr>
                          </w:p>
                          <w:p w14:paraId="2775377A" w14:textId="77777777" w:rsidR="00732E0E" w:rsidRDefault="00732E0E" w:rsidP="006168E4">
                            <w:pPr>
                              <w:spacing w:line="240" w:lineRule="auto"/>
                              <w:jc w:val="center"/>
                              <w:rPr>
                                <w:rFonts w:ascii="Palatino Linotype" w:hAnsi="Palatino Linotype"/>
                                <w:b/>
                                <w:sz w:val="24"/>
                                <w:szCs w:val="24"/>
                              </w:rPr>
                            </w:pPr>
                          </w:p>
                          <w:p w14:paraId="76A9BD10" w14:textId="77777777" w:rsidR="00732E0E" w:rsidRDefault="00732E0E" w:rsidP="006168E4">
                            <w:pPr>
                              <w:jc w:val="center"/>
                              <w:rPr>
                                <w:rFonts w:ascii="Palatino Linotype" w:hAnsi="Palatino Linotype"/>
                                <w:sz w:val="24"/>
                                <w:szCs w:val="24"/>
                              </w:rPr>
                            </w:pPr>
                          </w:p>
                          <w:p w14:paraId="68C6FFBA" w14:textId="77777777" w:rsidR="00732E0E" w:rsidRPr="00EF2FC0" w:rsidRDefault="00732E0E" w:rsidP="006168E4">
                            <w:pPr>
                              <w:jc w:val="center"/>
                              <w:rPr>
                                <w:rFonts w:ascii="Palatino Linotype" w:hAnsi="Palatino Linotype"/>
                                <w:sz w:val="24"/>
                                <w:szCs w:val="24"/>
                              </w:rPr>
                            </w:pPr>
                          </w:p>
                          <w:p w14:paraId="354D7895" w14:textId="77777777" w:rsidR="00732E0E" w:rsidRDefault="00732E0E"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41268FBF" w14:textId="4127DD25" w:rsidR="00732E0E" w:rsidRPr="007F6133" w:rsidRDefault="00732E0E" w:rsidP="00776D8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61169356" w:rsidR="00732E0E" w:rsidRDefault="00732E0E"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178108B" w14:textId="0218E071" w:rsidR="00732E0E" w:rsidRPr="00776D83" w:rsidRDefault="00732E0E"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C36EA1" w14:textId="77777777" w:rsidR="00732E0E" w:rsidRPr="00776D83" w:rsidRDefault="00732E0E" w:rsidP="00776D83">
                      <w:pPr>
                        <w:spacing w:line="240" w:lineRule="auto"/>
                        <w:jc w:val="center"/>
                        <w:rPr>
                          <w:rFonts w:ascii="Palatino Linotype" w:hAnsi="Palatino Linotype"/>
                          <w:sz w:val="24"/>
                          <w:szCs w:val="24"/>
                        </w:rPr>
                      </w:pPr>
                    </w:p>
                    <w:p w14:paraId="2775377A" w14:textId="77777777" w:rsidR="00732E0E" w:rsidRDefault="00732E0E" w:rsidP="006168E4">
                      <w:pPr>
                        <w:spacing w:line="240" w:lineRule="auto"/>
                        <w:jc w:val="center"/>
                        <w:rPr>
                          <w:rFonts w:ascii="Palatino Linotype" w:hAnsi="Palatino Linotype"/>
                          <w:b/>
                          <w:sz w:val="24"/>
                          <w:szCs w:val="24"/>
                        </w:rPr>
                      </w:pPr>
                    </w:p>
                    <w:p w14:paraId="76A9BD10" w14:textId="77777777" w:rsidR="00732E0E" w:rsidRDefault="00732E0E" w:rsidP="006168E4">
                      <w:pPr>
                        <w:jc w:val="center"/>
                        <w:rPr>
                          <w:rFonts w:ascii="Palatino Linotype" w:hAnsi="Palatino Linotype"/>
                          <w:sz w:val="24"/>
                          <w:szCs w:val="24"/>
                        </w:rPr>
                      </w:pPr>
                    </w:p>
                    <w:p w14:paraId="68C6FFBA" w14:textId="77777777" w:rsidR="00732E0E" w:rsidRPr="00EF2FC0" w:rsidRDefault="00732E0E" w:rsidP="006168E4">
                      <w:pPr>
                        <w:jc w:val="center"/>
                        <w:rPr>
                          <w:rFonts w:ascii="Palatino Linotype" w:hAnsi="Palatino Linotype"/>
                          <w:sz w:val="24"/>
                          <w:szCs w:val="24"/>
                        </w:rPr>
                      </w:pPr>
                    </w:p>
                    <w:p w14:paraId="354D7895" w14:textId="77777777" w:rsidR="00732E0E" w:rsidRDefault="00732E0E" w:rsidP="006168E4"/>
                  </w:txbxContent>
                </v:textbox>
                <w10:wrap anchorx="page"/>
              </v:shape>
            </w:pict>
          </mc:Fallback>
        </mc:AlternateContent>
      </w:r>
    </w:p>
    <w:p w14:paraId="17C10206" w14:textId="7D624E95" w:rsidR="00715420" w:rsidRPr="000B37ED" w:rsidRDefault="00715420" w:rsidP="006E16BF">
      <w:pPr>
        <w:spacing w:after="0" w:line="360" w:lineRule="auto"/>
        <w:rPr>
          <w:rFonts w:ascii="Palatino Linotype" w:hAnsi="Palatino Linotype" w:cs="Arial"/>
          <w:szCs w:val="20"/>
        </w:rPr>
      </w:pPr>
    </w:p>
    <w:p w14:paraId="744671EC" w14:textId="5198EEC0" w:rsidR="006168E4" w:rsidRPr="000B37ED" w:rsidRDefault="006168E4" w:rsidP="006E16BF">
      <w:pPr>
        <w:spacing w:after="0" w:line="360" w:lineRule="auto"/>
        <w:rPr>
          <w:rFonts w:ascii="Palatino Linotype" w:hAnsi="Palatino Linotype" w:cs="Arial"/>
          <w:szCs w:val="20"/>
        </w:rPr>
      </w:pPr>
    </w:p>
    <w:p w14:paraId="27CA4C18" w14:textId="77777777" w:rsidR="001707A8" w:rsidRPr="000B37ED" w:rsidRDefault="001707A8" w:rsidP="006E16BF">
      <w:pPr>
        <w:spacing w:after="0" w:line="240" w:lineRule="auto"/>
        <w:rPr>
          <w:rFonts w:ascii="Palatino Linotype" w:hAnsi="Palatino Linotype"/>
          <w:sz w:val="8"/>
          <w:szCs w:val="18"/>
        </w:rPr>
      </w:pPr>
    </w:p>
    <w:p w14:paraId="2CC6F5AC" w14:textId="087C9C43" w:rsidR="00B3772D" w:rsidRPr="000B37ED" w:rsidRDefault="006168E4" w:rsidP="00AC4660">
      <w:pPr>
        <w:spacing w:after="0" w:line="240" w:lineRule="auto"/>
        <w:jc w:val="both"/>
        <w:rPr>
          <w:rFonts w:ascii="Palatino Linotype" w:hAnsi="Palatino Linotype"/>
          <w:sz w:val="18"/>
          <w:szCs w:val="18"/>
        </w:rPr>
      </w:pPr>
      <w:r w:rsidRPr="000B37ED">
        <w:rPr>
          <w:rFonts w:ascii="Palatino Linotype" w:hAnsi="Palatino Linotype"/>
          <w:sz w:val="18"/>
          <w:szCs w:val="18"/>
        </w:rPr>
        <w:t>Esta hoja corre</w:t>
      </w:r>
      <w:r w:rsidR="00BD643A" w:rsidRPr="000B37ED">
        <w:rPr>
          <w:rFonts w:ascii="Palatino Linotype" w:hAnsi="Palatino Linotype"/>
          <w:sz w:val="18"/>
          <w:szCs w:val="18"/>
        </w:rPr>
        <w:t xml:space="preserve">sponde a la resolución de fecha </w:t>
      </w:r>
      <w:r w:rsidR="00AC4660" w:rsidRPr="000B37ED">
        <w:rPr>
          <w:rFonts w:ascii="Palatino Linotype" w:hAnsi="Palatino Linotype"/>
          <w:sz w:val="18"/>
          <w:szCs w:val="18"/>
        </w:rPr>
        <w:t>diecinueve</w:t>
      </w:r>
      <w:r w:rsidR="004A1460" w:rsidRPr="000B37ED">
        <w:rPr>
          <w:rFonts w:ascii="Palatino Linotype" w:hAnsi="Palatino Linotype"/>
          <w:sz w:val="18"/>
          <w:szCs w:val="18"/>
        </w:rPr>
        <w:t xml:space="preserve"> de marzo</w:t>
      </w:r>
      <w:r w:rsidR="00D9743B" w:rsidRPr="000B37ED">
        <w:rPr>
          <w:rFonts w:ascii="Palatino Linotype" w:hAnsi="Palatino Linotype"/>
          <w:sz w:val="18"/>
          <w:szCs w:val="18"/>
        </w:rPr>
        <w:t xml:space="preserve"> </w:t>
      </w:r>
      <w:r w:rsidRPr="000B37ED">
        <w:rPr>
          <w:rFonts w:ascii="Palatino Linotype" w:hAnsi="Palatino Linotype"/>
          <w:sz w:val="18"/>
          <w:szCs w:val="18"/>
        </w:rPr>
        <w:t xml:space="preserve">de dos mil </w:t>
      </w:r>
      <w:r w:rsidR="001707A8" w:rsidRPr="000B37ED">
        <w:rPr>
          <w:rFonts w:ascii="Palatino Linotype" w:hAnsi="Palatino Linotype"/>
          <w:sz w:val="18"/>
          <w:szCs w:val="18"/>
        </w:rPr>
        <w:t>veinte</w:t>
      </w:r>
      <w:r w:rsidR="00061821" w:rsidRPr="000B37ED">
        <w:rPr>
          <w:rFonts w:ascii="Palatino Linotype" w:hAnsi="Palatino Linotype"/>
          <w:sz w:val="18"/>
          <w:szCs w:val="18"/>
        </w:rPr>
        <w:t>,</w:t>
      </w:r>
      <w:r w:rsidRPr="000B37ED">
        <w:rPr>
          <w:rFonts w:ascii="Palatino Linotype" w:hAnsi="Palatino Linotype"/>
          <w:sz w:val="18"/>
          <w:szCs w:val="18"/>
        </w:rPr>
        <w:t xml:space="preserve"> emitida en el recurso de revisión </w:t>
      </w:r>
      <w:r w:rsidR="00AC4660" w:rsidRPr="000B37ED">
        <w:rPr>
          <w:rFonts w:ascii="Palatino Linotype" w:hAnsi="Palatino Linotype"/>
          <w:b/>
          <w:bCs/>
          <w:sz w:val="18"/>
          <w:szCs w:val="18"/>
          <w:lang w:eastAsia="es-MX"/>
        </w:rPr>
        <w:t>00755</w:t>
      </w:r>
      <w:r w:rsidR="00CE2ADF" w:rsidRPr="000B37ED">
        <w:rPr>
          <w:rFonts w:ascii="Palatino Linotype" w:hAnsi="Palatino Linotype"/>
          <w:b/>
          <w:bCs/>
          <w:sz w:val="18"/>
          <w:szCs w:val="18"/>
          <w:lang w:eastAsia="es-MX"/>
        </w:rPr>
        <w:t>/INFOEM/IP/RR/20</w:t>
      </w:r>
      <w:r w:rsidR="00AC4660" w:rsidRPr="000B37ED">
        <w:rPr>
          <w:rFonts w:ascii="Palatino Linotype" w:hAnsi="Palatino Linotype"/>
          <w:b/>
          <w:bCs/>
          <w:sz w:val="18"/>
          <w:szCs w:val="18"/>
          <w:lang w:eastAsia="es-MX"/>
        </w:rPr>
        <w:t>20</w:t>
      </w:r>
      <w:r w:rsidRPr="000B37ED">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0B37ED">
        <w:rPr>
          <w:rFonts w:ascii="Palatino Linotype" w:hAnsi="Palatino Linotype"/>
          <w:sz w:val="16"/>
          <w:szCs w:val="18"/>
        </w:rPr>
        <w:t>ZMS/OSAM/</w:t>
      </w:r>
      <w:proofErr w:type="spellStart"/>
      <w:r w:rsidR="00BD643A" w:rsidRPr="000B37ED">
        <w:rPr>
          <w:rFonts w:ascii="Palatino Linotype" w:hAnsi="Palatino Linotype"/>
          <w:sz w:val="16"/>
          <w:szCs w:val="18"/>
        </w:rPr>
        <w:t>jasm</w:t>
      </w:r>
      <w:proofErr w:type="spellEnd"/>
    </w:p>
    <w:sectPr w:rsidR="007B3C72" w:rsidRPr="00EB66ED" w:rsidSect="0003121D">
      <w:headerReference w:type="default" r:id="rId27"/>
      <w:footerReference w:type="default" r:id="rId28"/>
      <w:headerReference w:type="first" r:id="rId29"/>
      <w:footerReference w:type="first" r:id="rId3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83841" w14:textId="77777777" w:rsidR="001A022C" w:rsidRDefault="001A022C" w:rsidP="006168E4">
      <w:pPr>
        <w:spacing w:after="0" w:line="240" w:lineRule="auto"/>
      </w:pPr>
      <w:r>
        <w:separator/>
      </w:r>
    </w:p>
  </w:endnote>
  <w:endnote w:type="continuationSeparator" w:id="0">
    <w:p w14:paraId="41328A61" w14:textId="77777777" w:rsidR="001A022C" w:rsidRDefault="001A022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732E0E" w:rsidRPr="000B69FA" w:rsidRDefault="00732E0E"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2BFD">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2BFD">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732E0E" w:rsidRPr="000B69FA" w:rsidRDefault="00732E0E"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2B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2BFD">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D7486" w14:textId="77777777" w:rsidR="001A022C" w:rsidRDefault="001A022C" w:rsidP="006168E4">
      <w:pPr>
        <w:spacing w:after="0" w:line="240" w:lineRule="auto"/>
      </w:pPr>
      <w:r>
        <w:separator/>
      </w:r>
    </w:p>
  </w:footnote>
  <w:footnote w:type="continuationSeparator" w:id="0">
    <w:p w14:paraId="60E46A30" w14:textId="77777777" w:rsidR="001A022C" w:rsidRDefault="001A022C" w:rsidP="006168E4">
      <w:pPr>
        <w:spacing w:after="0" w:line="240" w:lineRule="auto"/>
      </w:pPr>
      <w:r>
        <w:continuationSeparator/>
      </w:r>
    </w:p>
  </w:footnote>
  <w:footnote w:id="1">
    <w:p w14:paraId="22F5C04E" w14:textId="77777777" w:rsidR="00732E0E" w:rsidRPr="00481AAF" w:rsidRDefault="00732E0E"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732E0E" w:rsidRPr="00946E1F" w:rsidRDefault="00732E0E"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59BF18B" w14:textId="77777777" w:rsidR="00732E0E" w:rsidRDefault="00732E0E" w:rsidP="00732E0E">
      <w:pPr>
        <w:pStyle w:val="ADB1"/>
        <w:jc w:val="both"/>
        <w:rPr>
          <w:sz w:val="16"/>
          <w:szCs w:val="16"/>
        </w:rPr>
      </w:pPr>
      <w:r>
        <w:rPr>
          <w:rStyle w:val="Refdenotaalpie"/>
          <w:sz w:val="16"/>
          <w:szCs w:val="16"/>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732E0E" w:rsidRDefault="00732E0E">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1B55C452" w14:textId="77777777" w:rsidTr="00732E0E">
      <w:trPr>
        <w:trHeight w:val="227"/>
      </w:trPr>
      <w:tc>
        <w:tcPr>
          <w:tcW w:w="5529" w:type="dxa"/>
          <w:hideMark/>
        </w:tcPr>
        <w:p w14:paraId="7D61692F" w14:textId="77777777" w:rsidR="00732E0E" w:rsidRDefault="00732E0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D4241F1" w:rsidR="00732E0E" w:rsidRPr="00B4142F" w:rsidRDefault="00732E0E"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00755/INFOEM/IP/RR/2020</w:t>
          </w:r>
        </w:p>
      </w:tc>
    </w:tr>
    <w:tr w:rsidR="00732E0E" w14:paraId="54A9600B" w14:textId="77777777" w:rsidTr="00732E0E">
      <w:trPr>
        <w:trHeight w:val="242"/>
      </w:trPr>
      <w:tc>
        <w:tcPr>
          <w:tcW w:w="5529" w:type="dxa"/>
          <w:hideMark/>
        </w:tcPr>
        <w:p w14:paraId="44594D83" w14:textId="77777777" w:rsidR="00732E0E" w:rsidRDefault="00732E0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64F5244" w:rsidR="00732E0E" w:rsidRPr="00F06FED" w:rsidRDefault="00732E0E" w:rsidP="00E00CAD">
          <w:pPr>
            <w:spacing w:after="120" w:line="256" w:lineRule="auto"/>
            <w:ind w:left="639" w:right="214"/>
            <w:jc w:val="right"/>
            <w:rPr>
              <w:rFonts w:ascii="Palatino Linotype" w:hAnsi="Palatino Linotype" w:cs="Arial"/>
            </w:rPr>
          </w:pPr>
          <w:r w:rsidRPr="005171EC">
            <w:rPr>
              <w:rFonts w:ascii="Palatino Linotype" w:hAnsi="Palatino Linotype" w:cs="Arial"/>
              <w:szCs w:val="20"/>
            </w:rPr>
            <w:t>Sistema de Transporte Masivo y Teleférico del Estado de México</w:t>
          </w:r>
        </w:p>
      </w:tc>
    </w:tr>
    <w:tr w:rsidR="00732E0E" w14:paraId="02ED08B1" w14:textId="77777777" w:rsidTr="00732E0E">
      <w:trPr>
        <w:trHeight w:val="342"/>
      </w:trPr>
      <w:tc>
        <w:tcPr>
          <w:tcW w:w="5529" w:type="dxa"/>
          <w:hideMark/>
        </w:tcPr>
        <w:p w14:paraId="00D66E60" w14:textId="77777777" w:rsidR="00732E0E" w:rsidRDefault="00732E0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732E0E" w:rsidRDefault="00732E0E"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732E0E" w:rsidRDefault="00732E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333E5951" w14:textId="77777777" w:rsidTr="00732E0E">
      <w:trPr>
        <w:trHeight w:val="227"/>
      </w:trPr>
      <w:tc>
        <w:tcPr>
          <w:tcW w:w="5529" w:type="dxa"/>
          <w:hideMark/>
        </w:tcPr>
        <w:p w14:paraId="5A8BD2EE" w14:textId="77777777" w:rsidR="00732E0E" w:rsidRDefault="00732E0E"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71FED05" w:rsidR="00732E0E" w:rsidRPr="00B4142F" w:rsidRDefault="00732E0E"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00755/INFOEM/IP/RR/2020</w:t>
          </w:r>
        </w:p>
      </w:tc>
    </w:tr>
    <w:tr w:rsidR="00732E0E" w14:paraId="6C6CCDEF" w14:textId="77777777" w:rsidTr="00732E0E">
      <w:trPr>
        <w:trHeight w:val="196"/>
      </w:trPr>
      <w:tc>
        <w:tcPr>
          <w:tcW w:w="5529" w:type="dxa"/>
          <w:hideMark/>
        </w:tcPr>
        <w:p w14:paraId="79F53C9B" w14:textId="77777777" w:rsidR="00732E0E" w:rsidRDefault="00732E0E"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7CDA440" w:rsidR="00732E0E" w:rsidRPr="00F06FED" w:rsidRDefault="00222BFD"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732E0E" w14:paraId="63F5D633" w14:textId="77777777" w:rsidTr="00732E0E">
      <w:trPr>
        <w:trHeight w:val="242"/>
      </w:trPr>
      <w:tc>
        <w:tcPr>
          <w:tcW w:w="5529" w:type="dxa"/>
          <w:hideMark/>
        </w:tcPr>
        <w:p w14:paraId="25254C34" w14:textId="77777777" w:rsidR="00732E0E" w:rsidRDefault="00732E0E"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F3A1BF9" w:rsidR="00732E0E" w:rsidRDefault="00732E0E" w:rsidP="00E00CAD">
          <w:pPr>
            <w:spacing w:after="120" w:line="256" w:lineRule="auto"/>
            <w:ind w:left="639" w:right="214"/>
            <w:jc w:val="right"/>
            <w:rPr>
              <w:rFonts w:ascii="Palatino Linotype" w:hAnsi="Palatino Linotype" w:cs="Arial"/>
              <w:szCs w:val="20"/>
            </w:rPr>
          </w:pPr>
          <w:r w:rsidRPr="005171EC">
            <w:rPr>
              <w:rFonts w:ascii="Palatino Linotype" w:hAnsi="Palatino Linotype" w:cs="Arial"/>
              <w:szCs w:val="20"/>
            </w:rPr>
            <w:t>Sistema de Transporte Masivo y Teleférico del Estado de México</w:t>
          </w:r>
        </w:p>
      </w:tc>
    </w:tr>
    <w:tr w:rsidR="00732E0E" w14:paraId="6E9635C5" w14:textId="77777777" w:rsidTr="00732E0E">
      <w:trPr>
        <w:trHeight w:val="342"/>
      </w:trPr>
      <w:tc>
        <w:tcPr>
          <w:tcW w:w="5529" w:type="dxa"/>
          <w:hideMark/>
        </w:tcPr>
        <w:p w14:paraId="69273B9D" w14:textId="77777777" w:rsidR="00732E0E" w:rsidRDefault="00732E0E"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732E0E" w:rsidRDefault="00732E0E"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732E0E" w:rsidRDefault="00732E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6"/>
  </w:num>
  <w:num w:numId="5">
    <w:abstractNumId w:val="1"/>
  </w:num>
  <w:num w:numId="6">
    <w:abstractNumId w:val="11"/>
  </w:num>
  <w:num w:numId="7">
    <w:abstractNumId w:val="8"/>
  </w:num>
  <w:num w:numId="8">
    <w:abstractNumId w:val="10"/>
  </w:num>
  <w:num w:numId="9">
    <w:abstractNumId w:val="4"/>
  </w:num>
  <w:num w:numId="10">
    <w:abstractNumId w:val="13"/>
  </w:num>
  <w:num w:numId="11">
    <w:abstractNumId w:val="7"/>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3AA8"/>
    <w:rsid w:val="00026263"/>
    <w:rsid w:val="00031068"/>
    <w:rsid w:val="0003121D"/>
    <w:rsid w:val="00040F1C"/>
    <w:rsid w:val="000414F1"/>
    <w:rsid w:val="0004368F"/>
    <w:rsid w:val="00045B26"/>
    <w:rsid w:val="00052C72"/>
    <w:rsid w:val="00055224"/>
    <w:rsid w:val="00055C59"/>
    <w:rsid w:val="00061821"/>
    <w:rsid w:val="00065BE7"/>
    <w:rsid w:val="00065FCE"/>
    <w:rsid w:val="00074115"/>
    <w:rsid w:val="0007540E"/>
    <w:rsid w:val="00080482"/>
    <w:rsid w:val="000908B1"/>
    <w:rsid w:val="00091552"/>
    <w:rsid w:val="000A2CB6"/>
    <w:rsid w:val="000B0670"/>
    <w:rsid w:val="000B120B"/>
    <w:rsid w:val="000B37ED"/>
    <w:rsid w:val="000B3EA3"/>
    <w:rsid w:val="000B4BD3"/>
    <w:rsid w:val="000B62E8"/>
    <w:rsid w:val="000C6188"/>
    <w:rsid w:val="000D03C6"/>
    <w:rsid w:val="000D214C"/>
    <w:rsid w:val="000D646C"/>
    <w:rsid w:val="000D68D2"/>
    <w:rsid w:val="000F2A92"/>
    <w:rsid w:val="00104243"/>
    <w:rsid w:val="001132C3"/>
    <w:rsid w:val="001149D7"/>
    <w:rsid w:val="00117DA2"/>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2C"/>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2BFD"/>
    <w:rsid w:val="00226697"/>
    <w:rsid w:val="00232D81"/>
    <w:rsid w:val="00233D67"/>
    <w:rsid w:val="002355B5"/>
    <w:rsid w:val="002363B0"/>
    <w:rsid w:val="002364CC"/>
    <w:rsid w:val="00236534"/>
    <w:rsid w:val="00240253"/>
    <w:rsid w:val="0024341A"/>
    <w:rsid w:val="00243C2A"/>
    <w:rsid w:val="00253CE2"/>
    <w:rsid w:val="002648EC"/>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5AA9"/>
    <w:rsid w:val="00317FD2"/>
    <w:rsid w:val="00330A60"/>
    <w:rsid w:val="00340234"/>
    <w:rsid w:val="0034096F"/>
    <w:rsid w:val="003511AD"/>
    <w:rsid w:val="00352FBE"/>
    <w:rsid w:val="00354768"/>
    <w:rsid w:val="00361B9C"/>
    <w:rsid w:val="00365371"/>
    <w:rsid w:val="00377C4A"/>
    <w:rsid w:val="003802A1"/>
    <w:rsid w:val="00380DB2"/>
    <w:rsid w:val="00380EFC"/>
    <w:rsid w:val="00382E2A"/>
    <w:rsid w:val="00387ECB"/>
    <w:rsid w:val="00392E01"/>
    <w:rsid w:val="00393C1C"/>
    <w:rsid w:val="00395925"/>
    <w:rsid w:val="00397454"/>
    <w:rsid w:val="003A61F9"/>
    <w:rsid w:val="003B026E"/>
    <w:rsid w:val="003B3ADF"/>
    <w:rsid w:val="003B45B5"/>
    <w:rsid w:val="003B7B17"/>
    <w:rsid w:val="003C2556"/>
    <w:rsid w:val="003C4297"/>
    <w:rsid w:val="003D3C2B"/>
    <w:rsid w:val="003D7780"/>
    <w:rsid w:val="003E2D04"/>
    <w:rsid w:val="003E4B02"/>
    <w:rsid w:val="004006EC"/>
    <w:rsid w:val="004012CF"/>
    <w:rsid w:val="00402FF3"/>
    <w:rsid w:val="00406A0D"/>
    <w:rsid w:val="004117E8"/>
    <w:rsid w:val="00412331"/>
    <w:rsid w:val="0041306E"/>
    <w:rsid w:val="00415882"/>
    <w:rsid w:val="004216D8"/>
    <w:rsid w:val="00423213"/>
    <w:rsid w:val="00427715"/>
    <w:rsid w:val="00427F2E"/>
    <w:rsid w:val="00433E6D"/>
    <w:rsid w:val="00434F17"/>
    <w:rsid w:val="00441585"/>
    <w:rsid w:val="00445D06"/>
    <w:rsid w:val="00450A99"/>
    <w:rsid w:val="004538A4"/>
    <w:rsid w:val="004539E4"/>
    <w:rsid w:val="00454FB3"/>
    <w:rsid w:val="004609A9"/>
    <w:rsid w:val="00461DBA"/>
    <w:rsid w:val="0047075A"/>
    <w:rsid w:val="00477720"/>
    <w:rsid w:val="0048178E"/>
    <w:rsid w:val="00481AAF"/>
    <w:rsid w:val="004906C8"/>
    <w:rsid w:val="0049172B"/>
    <w:rsid w:val="0049317A"/>
    <w:rsid w:val="004A0CC0"/>
    <w:rsid w:val="004A1460"/>
    <w:rsid w:val="004B4586"/>
    <w:rsid w:val="004C22FC"/>
    <w:rsid w:val="004C2CAE"/>
    <w:rsid w:val="004C7621"/>
    <w:rsid w:val="004D5992"/>
    <w:rsid w:val="004E6BE9"/>
    <w:rsid w:val="00501E21"/>
    <w:rsid w:val="0050469C"/>
    <w:rsid w:val="005152E2"/>
    <w:rsid w:val="005171EC"/>
    <w:rsid w:val="00522352"/>
    <w:rsid w:val="00522E81"/>
    <w:rsid w:val="00523CF0"/>
    <w:rsid w:val="0055121F"/>
    <w:rsid w:val="005533A4"/>
    <w:rsid w:val="005535B2"/>
    <w:rsid w:val="00555DAB"/>
    <w:rsid w:val="00562653"/>
    <w:rsid w:val="005645BE"/>
    <w:rsid w:val="00567D72"/>
    <w:rsid w:val="00570592"/>
    <w:rsid w:val="005733EB"/>
    <w:rsid w:val="0057424D"/>
    <w:rsid w:val="00582600"/>
    <w:rsid w:val="00582D4D"/>
    <w:rsid w:val="005944EA"/>
    <w:rsid w:val="005A08C7"/>
    <w:rsid w:val="005A2DF8"/>
    <w:rsid w:val="005B038B"/>
    <w:rsid w:val="005B6443"/>
    <w:rsid w:val="005D099B"/>
    <w:rsid w:val="005D2B59"/>
    <w:rsid w:val="005D370F"/>
    <w:rsid w:val="005D4A4A"/>
    <w:rsid w:val="005E0626"/>
    <w:rsid w:val="005E3259"/>
    <w:rsid w:val="005E6C3F"/>
    <w:rsid w:val="005F571D"/>
    <w:rsid w:val="005F57F0"/>
    <w:rsid w:val="005F6CA8"/>
    <w:rsid w:val="00601DCA"/>
    <w:rsid w:val="006069DC"/>
    <w:rsid w:val="00611928"/>
    <w:rsid w:val="00613AD7"/>
    <w:rsid w:val="006168E4"/>
    <w:rsid w:val="00616A3A"/>
    <w:rsid w:val="00627ED4"/>
    <w:rsid w:val="00643417"/>
    <w:rsid w:val="00650A27"/>
    <w:rsid w:val="00651AA0"/>
    <w:rsid w:val="00651B0B"/>
    <w:rsid w:val="00655B39"/>
    <w:rsid w:val="006615F9"/>
    <w:rsid w:val="006639E2"/>
    <w:rsid w:val="00666AD1"/>
    <w:rsid w:val="00667998"/>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2333B"/>
    <w:rsid w:val="00732E0E"/>
    <w:rsid w:val="007433D8"/>
    <w:rsid w:val="00744EEF"/>
    <w:rsid w:val="00754CAE"/>
    <w:rsid w:val="00756198"/>
    <w:rsid w:val="00761EF0"/>
    <w:rsid w:val="00766B1F"/>
    <w:rsid w:val="00766B69"/>
    <w:rsid w:val="00774536"/>
    <w:rsid w:val="00775BF4"/>
    <w:rsid w:val="00776D83"/>
    <w:rsid w:val="00780269"/>
    <w:rsid w:val="00784297"/>
    <w:rsid w:val="007904F6"/>
    <w:rsid w:val="00794F80"/>
    <w:rsid w:val="0079564A"/>
    <w:rsid w:val="00795E91"/>
    <w:rsid w:val="007A3A4B"/>
    <w:rsid w:val="007A5EAA"/>
    <w:rsid w:val="007A681B"/>
    <w:rsid w:val="007B2B7F"/>
    <w:rsid w:val="007B2C77"/>
    <w:rsid w:val="007B3C72"/>
    <w:rsid w:val="007B4114"/>
    <w:rsid w:val="007C0299"/>
    <w:rsid w:val="007C3098"/>
    <w:rsid w:val="007C6A59"/>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599B"/>
    <w:rsid w:val="00847786"/>
    <w:rsid w:val="00847D23"/>
    <w:rsid w:val="00851C15"/>
    <w:rsid w:val="00856282"/>
    <w:rsid w:val="00862368"/>
    <w:rsid w:val="00866FA9"/>
    <w:rsid w:val="008735E6"/>
    <w:rsid w:val="00884054"/>
    <w:rsid w:val="00886693"/>
    <w:rsid w:val="00887CAA"/>
    <w:rsid w:val="00892D37"/>
    <w:rsid w:val="008B678F"/>
    <w:rsid w:val="008C00FA"/>
    <w:rsid w:val="008C1A65"/>
    <w:rsid w:val="008C488B"/>
    <w:rsid w:val="008C55A3"/>
    <w:rsid w:val="008E629B"/>
    <w:rsid w:val="008E6375"/>
    <w:rsid w:val="008F2BA6"/>
    <w:rsid w:val="008F45DF"/>
    <w:rsid w:val="008F575C"/>
    <w:rsid w:val="00911AD7"/>
    <w:rsid w:val="00913196"/>
    <w:rsid w:val="009302C3"/>
    <w:rsid w:val="009315C2"/>
    <w:rsid w:val="00931E35"/>
    <w:rsid w:val="00932918"/>
    <w:rsid w:val="009342BB"/>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2D76"/>
    <w:rsid w:val="009A686F"/>
    <w:rsid w:val="009A6A58"/>
    <w:rsid w:val="009A7E92"/>
    <w:rsid w:val="009B3487"/>
    <w:rsid w:val="009B39B0"/>
    <w:rsid w:val="009B43E1"/>
    <w:rsid w:val="009B4CE2"/>
    <w:rsid w:val="009D5196"/>
    <w:rsid w:val="009D66B8"/>
    <w:rsid w:val="009E1D0A"/>
    <w:rsid w:val="009E227D"/>
    <w:rsid w:val="009E5C39"/>
    <w:rsid w:val="009E7413"/>
    <w:rsid w:val="009F27A0"/>
    <w:rsid w:val="009F4258"/>
    <w:rsid w:val="00A02AD5"/>
    <w:rsid w:val="00A04A4E"/>
    <w:rsid w:val="00A073CF"/>
    <w:rsid w:val="00A112FB"/>
    <w:rsid w:val="00A25042"/>
    <w:rsid w:val="00A37A26"/>
    <w:rsid w:val="00A44B75"/>
    <w:rsid w:val="00A47C12"/>
    <w:rsid w:val="00A608D7"/>
    <w:rsid w:val="00A6147C"/>
    <w:rsid w:val="00A6194C"/>
    <w:rsid w:val="00A625E2"/>
    <w:rsid w:val="00A64A47"/>
    <w:rsid w:val="00A72465"/>
    <w:rsid w:val="00A74679"/>
    <w:rsid w:val="00A80163"/>
    <w:rsid w:val="00A80C92"/>
    <w:rsid w:val="00A84B76"/>
    <w:rsid w:val="00A931E9"/>
    <w:rsid w:val="00AA1413"/>
    <w:rsid w:val="00AA648E"/>
    <w:rsid w:val="00AB0375"/>
    <w:rsid w:val="00AB3710"/>
    <w:rsid w:val="00AB4B0F"/>
    <w:rsid w:val="00AB7CCB"/>
    <w:rsid w:val="00AC4660"/>
    <w:rsid w:val="00AC4ECD"/>
    <w:rsid w:val="00AE3CCC"/>
    <w:rsid w:val="00AE4213"/>
    <w:rsid w:val="00AE50FE"/>
    <w:rsid w:val="00AF3E6C"/>
    <w:rsid w:val="00B02A6E"/>
    <w:rsid w:val="00B10F5B"/>
    <w:rsid w:val="00B11776"/>
    <w:rsid w:val="00B20329"/>
    <w:rsid w:val="00B23959"/>
    <w:rsid w:val="00B32CD3"/>
    <w:rsid w:val="00B3391D"/>
    <w:rsid w:val="00B3672D"/>
    <w:rsid w:val="00B36C81"/>
    <w:rsid w:val="00B3772D"/>
    <w:rsid w:val="00B41802"/>
    <w:rsid w:val="00B51F49"/>
    <w:rsid w:val="00B554F8"/>
    <w:rsid w:val="00B62402"/>
    <w:rsid w:val="00B649AE"/>
    <w:rsid w:val="00B7455B"/>
    <w:rsid w:val="00B75B27"/>
    <w:rsid w:val="00B76B87"/>
    <w:rsid w:val="00B86A10"/>
    <w:rsid w:val="00B93CC4"/>
    <w:rsid w:val="00BA5B36"/>
    <w:rsid w:val="00BA7AD1"/>
    <w:rsid w:val="00BB1CBB"/>
    <w:rsid w:val="00BB243B"/>
    <w:rsid w:val="00BB68CA"/>
    <w:rsid w:val="00BC0FDD"/>
    <w:rsid w:val="00BC22E0"/>
    <w:rsid w:val="00BC425E"/>
    <w:rsid w:val="00BD5A1A"/>
    <w:rsid w:val="00BD643A"/>
    <w:rsid w:val="00BD7D62"/>
    <w:rsid w:val="00BE40EC"/>
    <w:rsid w:val="00BE67F2"/>
    <w:rsid w:val="00BF4389"/>
    <w:rsid w:val="00C07A2C"/>
    <w:rsid w:val="00C2109F"/>
    <w:rsid w:val="00C220D0"/>
    <w:rsid w:val="00C2287C"/>
    <w:rsid w:val="00C2372A"/>
    <w:rsid w:val="00C23C75"/>
    <w:rsid w:val="00C3436F"/>
    <w:rsid w:val="00C34E64"/>
    <w:rsid w:val="00C40FD6"/>
    <w:rsid w:val="00C44022"/>
    <w:rsid w:val="00C47608"/>
    <w:rsid w:val="00C50568"/>
    <w:rsid w:val="00C531DA"/>
    <w:rsid w:val="00C720E1"/>
    <w:rsid w:val="00C77212"/>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42929"/>
    <w:rsid w:val="00D42AA4"/>
    <w:rsid w:val="00D436DA"/>
    <w:rsid w:val="00D633C2"/>
    <w:rsid w:val="00D70DD1"/>
    <w:rsid w:val="00D72D16"/>
    <w:rsid w:val="00D76554"/>
    <w:rsid w:val="00D8067F"/>
    <w:rsid w:val="00D90540"/>
    <w:rsid w:val="00D91EAD"/>
    <w:rsid w:val="00D9743B"/>
    <w:rsid w:val="00D97E7D"/>
    <w:rsid w:val="00DA380F"/>
    <w:rsid w:val="00DA4620"/>
    <w:rsid w:val="00DA4B87"/>
    <w:rsid w:val="00DA67C7"/>
    <w:rsid w:val="00DB5C0A"/>
    <w:rsid w:val="00DB7E86"/>
    <w:rsid w:val="00DC4E69"/>
    <w:rsid w:val="00DD13E2"/>
    <w:rsid w:val="00DD5EF6"/>
    <w:rsid w:val="00DE1B70"/>
    <w:rsid w:val="00DE2F7D"/>
    <w:rsid w:val="00DE75E6"/>
    <w:rsid w:val="00DF003C"/>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697A"/>
    <w:rsid w:val="00E632AA"/>
    <w:rsid w:val="00E63D4F"/>
    <w:rsid w:val="00E854AF"/>
    <w:rsid w:val="00E85FAC"/>
    <w:rsid w:val="00E92F7B"/>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F01245"/>
    <w:rsid w:val="00F0351B"/>
    <w:rsid w:val="00F10DEE"/>
    <w:rsid w:val="00F148DF"/>
    <w:rsid w:val="00F22566"/>
    <w:rsid w:val="00F45733"/>
    <w:rsid w:val="00F62E39"/>
    <w:rsid w:val="00F727B0"/>
    <w:rsid w:val="00F77384"/>
    <w:rsid w:val="00FA4C4E"/>
    <w:rsid w:val="00FB0C03"/>
    <w:rsid w:val="00FB6EFA"/>
    <w:rsid w:val="00FC6CA5"/>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32E0E"/>
    <w:pPr>
      <w:spacing w:after="0" w:line="240" w:lineRule="auto"/>
    </w:pPr>
    <w:rPr>
      <w:rFonts w:ascii="Palatino Linotype" w:eastAsia="Cambria" w:hAnsi="Palatino Linotype"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2401-A17C-4343-8634-82EA3CF9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31</Pages>
  <Words>6888</Words>
  <Characters>37887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6</cp:revision>
  <cp:lastPrinted>2020-03-20T02:47:00Z</cp:lastPrinted>
  <dcterms:created xsi:type="dcterms:W3CDTF">2020-03-02T18:17:00Z</dcterms:created>
  <dcterms:modified xsi:type="dcterms:W3CDTF">2020-08-26T16:21:00Z</dcterms:modified>
</cp:coreProperties>
</file>