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4AF" w:rsidRDefault="007C34AF" w:rsidP="0014447C">
      <w:pPr>
        <w:pStyle w:val="Sinespaciado"/>
        <w:spacing w:line="360" w:lineRule="auto"/>
        <w:jc w:val="both"/>
        <w:rPr>
          <w:rFonts w:ascii="Palatino Linotype" w:hAnsi="Palatino Linotype"/>
          <w:sz w:val="24"/>
          <w:szCs w:val="24"/>
          <w:lang w:eastAsia="es-MX"/>
        </w:rPr>
      </w:pPr>
    </w:p>
    <w:p w:rsidR="007E2E80" w:rsidRPr="00AB48CB" w:rsidRDefault="007E2E80" w:rsidP="0014447C">
      <w:pPr>
        <w:pStyle w:val="Sinespaciado"/>
        <w:spacing w:line="360" w:lineRule="auto"/>
        <w:jc w:val="both"/>
        <w:rPr>
          <w:rFonts w:ascii="Palatino Linotype" w:hAnsi="Palatino Linotype"/>
          <w:sz w:val="24"/>
          <w:szCs w:val="24"/>
          <w:lang w:eastAsia="es-MX"/>
        </w:rPr>
      </w:pPr>
      <w:r w:rsidRPr="00AB48CB">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2653C2">
        <w:rPr>
          <w:rFonts w:ascii="Palatino Linotype" w:hAnsi="Palatino Linotype"/>
          <w:sz w:val="24"/>
          <w:szCs w:val="24"/>
          <w:lang w:eastAsia="es-MX"/>
        </w:rPr>
        <w:t>a veintiséis de agosto</w:t>
      </w:r>
      <w:r w:rsidR="007706EA" w:rsidRPr="007706EA">
        <w:rPr>
          <w:rFonts w:ascii="Palatino Linotype" w:hAnsi="Palatino Linotype"/>
          <w:color w:val="FF0000"/>
          <w:sz w:val="24"/>
          <w:szCs w:val="24"/>
          <w:lang w:eastAsia="es-MX"/>
        </w:rPr>
        <w:t xml:space="preserve"> </w:t>
      </w:r>
      <w:r w:rsidR="007706EA">
        <w:rPr>
          <w:rFonts w:ascii="Palatino Linotype" w:hAnsi="Palatino Linotype"/>
          <w:sz w:val="24"/>
          <w:szCs w:val="24"/>
          <w:lang w:eastAsia="es-MX"/>
        </w:rPr>
        <w:t>de dos mil veinte.</w:t>
      </w:r>
    </w:p>
    <w:p w:rsidR="007E2E80" w:rsidRPr="00AB48CB" w:rsidRDefault="007E2E80" w:rsidP="0014447C">
      <w:pPr>
        <w:pStyle w:val="Sinespaciado"/>
        <w:spacing w:line="360" w:lineRule="auto"/>
        <w:jc w:val="both"/>
        <w:rPr>
          <w:rFonts w:ascii="Palatino Linotype" w:hAnsi="Palatino Linotype"/>
          <w:sz w:val="24"/>
          <w:szCs w:val="24"/>
          <w:lang w:eastAsia="es-MX"/>
        </w:rPr>
      </w:pPr>
    </w:p>
    <w:p w:rsidR="007E2E80" w:rsidRPr="00AB48CB" w:rsidRDefault="007E2E80" w:rsidP="0014447C">
      <w:pPr>
        <w:pStyle w:val="Sinespaciado"/>
        <w:spacing w:line="360" w:lineRule="auto"/>
        <w:jc w:val="both"/>
        <w:rPr>
          <w:rFonts w:ascii="Palatino Linotype" w:hAnsi="Palatino Linotype"/>
          <w:sz w:val="24"/>
          <w:szCs w:val="24"/>
        </w:rPr>
      </w:pPr>
      <w:r w:rsidRPr="00AB48CB">
        <w:rPr>
          <w:rFonts w:ascii="Palatino Linotype" w:hAnsi="Palatino Linotype"/>
          <w:b/>
          <w:sz w:val="24"/>
          <w:szCs w:val="24"/>
        </w:rPr>
        <w:t>VISTO</w:t>
      </w:r>
      <w:r w:rsidRPr="00AB48CB">
        <w:rPr>
          <w:rFonts w:ascii="Palatino Linotype" w:hAnsi="Palatino Linotype"/>
          <w:sz w:val="24"/>
          <w:szCs w:val="24"/>
        </w:rPr>
        <w:t xml:space="preserve"> el expediente electrónico formado con motivo del recurso de revisión número </w:t>
      </w:r>
      <w:r w:rsidR="007706EA">
        <w:rPr>
          <w:rFonts w:ascii="Palatino Linotype" w:hAnsi="Palatino Linotype"/>
          <w:b/>
          <w:bCs/>
          <w:sz w:val="24"/>
          <w:szCs w:val="24"/>
          <w:lang w:eastAsia="es-MX"/>
        </w:rPr>
        <w:t>01510/INFOEM/IP/RR/2020</w:t>
      </w:r>
      <w:r w:rsidR="003C3124" w:rsidRPr="00AB48CB">
        <w:rPr>
          <w:rFonts w:ascii="Palatino Linotype" w:hAnsi="Palatino Linotype"/>
          <w:sz w:val="24"/>
          <w:szCs w:val="24"/>
        </w:rPr>
        <w:t>, interpuest</w:t>
      </w:r>
      <w:r w:rsidR="007C34AF">
        <w:rPr>
          <w:rFonts w:ascii="Palatino Linotype" w:hAnsi="Palatino Linotype"/>
          <w:sz w:val="24"/>
          <w:szCs w:val="24"/>
        </w:rPr>
        <w:t>o por la</w:t>
      </w:r>
      <w:r w:rsidR="00D01B24" w:rsidRPr="00AB48CB">
        <w:rPr>
          <w:rFonts w:ascii="Palatino Linotype" w:hAnsi="Palatino Linotype"/>
          <w:sz w:val="24"/>
          <w:szCs w:val="24"/>
        </w:rPr>
        <w:t xml:space="preserve"> </w:t>
      </w:r>
      <w:r w:rsidR="00D01B24" w:rsidRPr="00AB48CB">
        <w:rPr>
          <w:rFonts w:ascii="Palatino Linotype" w:hAnsi="Palatino Linotype"/>
          <w:b/>
          <w:sz w:val="24"/>
          <w:szCs w:val="24"/>
        </w:rPr>
        <w:t xml:space="preserve">C. </w:t>
      </w:r>
      <w:r w:rsidR="00B95951" w:rsidRPr="00B95951">
        <w:rPr>
          <w:rFonts w:ascii="Palatino Linotype" w:hAnsi="Palatino Linotype" w:cs="Arial"/>
          <w:b/>
          <w:color w:val="FFFFFF" w:themeColor="background1"/>
          <w:sz w:val="24"/>
          <w:szCs w:val="24"/>
        </w:rPr>
        <w:t>XXXXXX</w:t>
      </w:r>
      <w:r w:rsidR="00B95951" w:rsidRPr="00B95951">
        <w:rPr>
          <w:rFonts w:ascii="Palatino Linotype" w:hAnsi="Palatino Linotype" w:cs="Arial"/>
          <w:b/>
          <w:color w:val="FFFFFF" w:themeColor="background1"/>
          <w:sz w:val="24"/>
          <w:szCs w:val="24"/>
        </w:rPr>
        <w:t>X</w:t>
      </w:r>
      <w:r w:rsidR="00B95951" w:rsidRPr="00B95951">
        <w:rPr>
          <w:rFonts w:ascii="Palatino Linotype" w:hAnsi="Palatino Linotype" w:cs="Arial"/>
          <w:b/>
          <w:color w:val="FFFFFF" w:themeColor="background1"/>
          <w:sz w:val="24"/>
          <w:szCs w:val="24"/>
        </w:rPr>
        <w:t xml:space="preserve"> XX</w:t>
      </w:r>
      <w:r w:rsidR="00B95951" w:rsidRPr="00B95951">
        <w:rPr>
          <w:rFonts w:ascii="Palatino Linotype" w:hAnsi="Palatino Linotype" w:cs="Arial"/>
          <w:b/>
          <w:color w:val="FFFFFF" w:themeColor="background1"/>
          <w:sz w:val="24"/>
          <w:szCs w:val="24"/>
        </w:rPr>
        <w:t>X</w:t>
      </w:r>
      <w:r w:rsidR="00B95951" w:rsidRPr="00B95951">
        <w:rPr>
          <w:rFonts w:ascii="Palatino Linotype" w:hAnsi="Palatino Linotype" w:cs="Arial"/>
          <w:b/>
          <w:color w:val="FFFFFF" w:themeColor="background1"/>
          <w:sz w:val="24"/>
          <w:szCs w:val="24"/>
        </w:rPr>
        <w:t>XXXXXX XXXXXXXX</w:t>
      </w:r>
      <w:r w:rsidR="00FC7D8B" w:rsidRPr="00AB48CB">
        <w:rPr>
          <w:rFonts w:ascii="Palatino Linotype" w:hAnsi="Palatino Linotype"/>
          <w:sz w:val="24"/>
          <w:szCs w:val="24"/>
        </w:rPr>
        <w:t xml:space="preserve"> </w:t>
      </w:r>
      <w:r w:rsidRPr="00AB48CB">
        <w:rPr>
          <w:rFonts w:ascii="Palatino Linotype" w:hAnsi="Palatino Linotype"/>
          <w:sz w:val="24"/>
          <w:szCs w:val="24"/>
        </w:rPr>
        <w:t xml:space="preserve">en lo sucesivo </w:t>
      </w:r>
      <w:r w:rsidR="007C34AF">
        <w:rPr>
          <w:rFonts w:ascii="Palatino Linotype" w:hAnsi="Palatino Linotype"/>
          <w:sz w:val="24"/>
          <w:szCs w:val="24"/>
        </w:rPr>
        <w:t>la</w:t>
      </w:r>
      <w:r w:rsidRPr="00AB48CB">
        <w:rPr>
          <w:rFonts w:ascii="Palatino Linotype" w:hAnsi="Palatino Linotype"/>
          <w:sz w:val="24"/>
          <w:szCs w:val="24"/>
        </w:rPr>
        <w:t xml:space="preserve"> </w:t>
      </w:r>
      <w:r w:rsidRPr="00AB48CB">
        <w:rPr>
          <w:rFonts w:ascii="Palatino Linotype" w:hAnsi="Palatino Linotype"/>
          <w:b/>
          <w:sz w:val="24"/>
          <w:szCs w:val="24"/>
        </w:rPr>
        <w:t>Recurrente</w:t>
      </w:r>
      <w:r w:rsidRPr="00AB48CB">
        <w:rPr>
          <w:rFonts w:ascii="Palatino Linotype" w:hAnsi="Palatino Linotype"/>
          <w:sz w:val="24"/>
          <w:szCs w:val="24"/>
        </w:rPr>
        <w:t xml:space="preserve">, en contra de la </w:t>
      </w:r>
      <w:r w:rsidR="00993FA0">
        <w:rPr>
          <w:rFonts w:ascii="Palatino Linotype" w:hAnsi="Palatino Linotype"/>
          <w:sz w:val="24"/>
          <w:szCs w:val="24"/>
        </w:rPr>
        <w:t xml:space="preserve">falta de </w:t>
      </w:r>
      <w:r w:rsidRPr="00AB48CB">
        <w:rPr>
          <w:rFonts w:ascii="Palatino Linotype" w:hAnsi="Palatino Linotype"/>
          <w:sz w:val="24"/>
          <w:szCs w:val="24"/>
        </w:rPr>
        <w:t>respuesta de</w:t>
      </w:r>
      <w:r w:rsidR="001656BE" w:rsidRPr="00AB48CB">
        <w:rPr>
          <w:rFonts w:ascii="Palatino Linotype" w:hAnsi="Palatino Linotype"/>
          <w:sz w:val="24"/>
          <w:szCs w:val="24"/>
        </w:rPr>
        <w:t>l</w:t>
      </w:r>
      <w:r w:rsidR="003C3124" w:rsidRPr="00AB48CB">
        <w:rPr>
          <w:rFonts w:ascii="Palatino Linotype" w:hAnsi="Palatino Linotype"/>
          <w:sz w:val="24"/>
          <w:szCs w:val="24"/>
        </w:rPr>
        <w:t xml:space="preserve"> </w:t>
      </w:r>
      <w:r w:rsidR="007706EA">
        <w:rPr>
          <w:rFonts w:ascii="Palatino Linotype" w:hAnsi="Palatino Linotype"/>
          <w:b/>
          <w:sz w:val="24"/>
          <w:szCs w:val="24"/>
        </w:rPr>
        <w:t>Ayuntamiento de Mexicaltzing</w:t>
      </w:r>
      <w:bookmarkStart w:id="0" w:name="_GoBack"/>
      <w:bookmarkEnd w:id="0"/>
      <w:r w:rsidR="007706EA">
        <w:rPr>
          <w:rFonts w:ascii="Palatino Linotype" w:hAnsi="Palatino Linotype"/>
          <w:b/>
          <w:sz w:val="24"/>
          <w:szCs w:val="24"/>
        </w:rPr>
        <w:t>o</w:t>
      </w:r>
      <w:r w:rsidRPr="00AB48CB">
        <w:rPr>
          <w:rFonts w:ascii="Palatino Linotype" w:hAnsi="Palatino Linotype"/>
          <w:sz w:val="24"/>
          <w:szCs w:val="24"/>
        </w:rPr>
        <w:t>, en lo subsecuente</w:t>
      </w:r>
      <w:r w:rsidR="00DD2D53" w:rsidRPr="00AB48CB">
        <w:rPr>
          <w:rFonts w:ascii="Palatino Linotype" w:hAnsi="Palatino Linotype"/>
          <w:b/>
          <w:sz w:val="24"/>
          <w:szCs w:val="24"/>
        </w:rPr>
        <w:t xml:space="preserve"> e</w:t>
      </w:r>
      <w:r w:rsidRPr="00AB48CB">
        <w:rPr>
          <w:rFonts w:ascii="Palatino Linotype" w:hAnsi="Palatino Linotype"/>
          <w:b/>
          <w:sz w:val="24"/>
          <w:szCs w:val="24"/>
        </w:rPr>
        <w:t xml:space="preserve">l Sujeto Obligado, </w:t>
      </w:r>
      <w:r w:rsidRPr="00AB48CB">
        <w:rPr>
          <w:rFonts w:ascii="Palatino Linotype" w:hAnsi="Palatino Linotype"/>
          <w:sz w:val="24"/>
          <w:szCs w:val="24"/>
        </w:rPr>
        <w:t>se procede a dictar la presente resolución.</w:t>
      </w:r>
    </w:p>
    <w:p w:rsidR="007E2E80" w:rsidRPr="00AB48CB" w:rsidRDefault="007E2E80" w:rsidP="0014447C">
      <w:pPr>
        <w:pStyle w:val="Sinespaciado"/>
        <w:spacing w:line="360" w:lineRule="auto"/>
        <w:jc w:val="both"/>
        <w:rPr>
          <w:rFonts w:ascii="Palatino Linotype" w:hAnsi="Palatino Linotype"/>
          <w:sz w:val="24"/>
          <w:szCs w:val="24"/>
        </w:rPr>
      </w:pPr>
    </w:p>
    <w:p w:rsidR="007E2E80" w:rsidRPr="00AB48CB" w:rsidRDefault="007E2E80" w:rsidP="0014447C">
      <w:pPr>
        <w:pStyle w:val="Sinespaciado"/>
        <w:spacing w:line="360" w:lineRule="auto"/>
        <w:jc w:val="center"/>
        <w:rPr>
          <w:rFonts w:ascii="Palatino Linotype" w:hAnsi="Palatino Linotype"/>
          <w:b/>
          <w:sz w:val="28"/>
          <w:szCs w:val="28"/>
        </w:rPr>
      </w:pPr>
      <w:r w:rsidRPr="00AB48CB">
        <w:rPr>
          <w:rFonts w:ascii="Palatino Linotype" w:hAnsi="Palatino Linotype"/>
          <w:b/>
          <w:sz w:val="28"/>
          <w:szCs w:val="28"/>
        </w:rPr>
        <w:t>A N T E C E D E N T E S   D E L   A S U N T O</w:t>
      </w:r>
    </w:p>
    <w:p w:rsidR="00DD5971" w:rsidRPr="00AB48CB" w:rsidRDefault="00DD5971" w:rsidP="0014447C">
      <w:pPr>
        <w:pStyle w:val="Sinespaciado"/>
        <w:spacing w:line="360" w:lineRule="auto"/>
        <w:jc w:val="both"/>
        <w:rPr>
          <w:rFonts w:ascii="Palatino Linotype" w:hAnsi="Palatino Linotype"/>
          <w:b/>
          <w:sz w:val="24"/>
          <w:szCs w:val="24"/>
        </w:rPr>
      </w:pPr>
    </w:p>
    <w:p w:rsidR="007E2E80" w:rsidRPr="00AB48CB" w:rsidRDefault="007E2E80" w:rsidP="0014447C">
      <w:pPr>
        <w:pStyle w:val="Sinespaciado"/>
        <w:spacing w:line="360" w:lineRule="auto"/>
        <w:jc w:val="both"/>
        <w:rPr>
          <w:rFonts w:ascii="Palatino Linotype" w:hAnsi="Palatino Linotype"/>
          <w:sz w:val="26"/>
          <w:szCs w:val="26"/>
        </w:rPr>
      </w:pPr>
      <w:r w:rsidRPr="00AB48CB">
        <w:rPr>
          <w:rFonts w:ascii="Palatino Linotype" w:hAnsi="Palatino Linotype"/>
          <w:b/>
          <w:sz w:val="26"/>
          <w:szCs w:val="26"/>
        </w:rPr>
        <w:t>PRIMERO.</w:t>
      </w:r>
      <w:r w:rsidRPr="00AB48CB">
        <w:rPr>
          <w:rFonts w:ascii="Palatino Linotype" w:hAnsi="Palatino Linotype"/>
          <w:sz w:val="26"/>
          <w:szCs w:val="26"/>
        </w:rPr>
        <w:t xml:space="preserve"> </w:t>
      </w:r>
      <w:r w:rsidRPr="00AB48CB">
        <w:rPr>
          <w:rFonts w:ascii="Palatino Linotype" w:hAnsi="Palatino Linotype"/>
          <w:b/>
          <w:sz w:val="26"/>
          <w:szCs w:val="26"/>
        </w:rPr>
        <w:t>De la Solicitud de Información.</w:t>
      </w:r>
    </w:p>
    <w:p w:rsidR="007E2E80" w:rsidRPr="00AB48CB" w:rsidRDefault="007E2E80"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Con</w:t>
      </w:r>
      <w:r w:rsidR="008C0E72" w:rsidRPr="00AB48CB">
        <w:rPr>
          <w:rFonts w:ascii="Palatino Linotype" w:hAnsi="Palatino Linotype"/>
          <w:sz w:val="24"/>
          <w:szCs w:val="24"/>
        </w:rPr>
        <w:t xml:space="preserve"> fecha </w:t>
      </w:r>
      <w:r w:rsidR="007706EA">
        <w:rPr>
          <w:rFonts w:ascii="Palatino Linotype" w:hAnsi="Palatino Linotype"/>
          <w:sz w:val="24"/>
          <w:szCs w:val="24"/>
        </w:rPr>
        <w:t>veinte de enero de dos mil veinte</w:t>
      </w:r>
      <w:r w:rsidR="007C34AF">
        <w:rPr>
          <w:rFonts w:ascii="Palatino Linotype" w:hAnsi="Palatino Linotype"/>
          <w:sz w:val="24"/>
          <w:szCs w:val="24"/>
        </w:rPr>
        <w:t>, la</w:t>
      </w:r>
      <w:r w:rsidR="00DD2D53" w:rsidRPr="00AB48CB">
        <w:rPr>
          <w:rFonts w:ascii="Palatino Linotype" w:hAnsi="Palatino Linotype"/>
          <w:sz w:val="24"/>
          <w:szCs w:val="24"/>
        </w:rPr>
        <w:t xml:space="preserve"> </w:t>
      </w:r>
      <w:r w:rsidRPr="00AB48CB">
        <w:rPr>
          <w:rFonts w:ascii="Palatino Linotype" w:hAnsi="Palatino Linotype"/>
          <w:sz w:val="24"/>
          <w:szCs w:val="24"/>
        </w:rPr>
        <w:t>Recurrente, presentó a través del Sistema de Acceso a la Información Mexiquense (</w:t>
      </w:r>
      <w:r w:rsidRPr="00AB48CB">
        <w:rPr>
          <w:rFonts w:ascii="Palatino Linotype" w:hAnsi="Palatino Linotype"/>
          <w:b/>
          <w:sz w:val="24"/>
          <w:szCs w:val="24"/>
        </w:rPr>
        <w:t>SAIMEX)</w:t>
      </w:r>
      <w:r w:rsidRPr="00AB48CB">
        <w:rPr>
          <w:rFonts w:ascii="Palatino Linotype" w:hAnsi="Palatino Linotype"/>
          <w:sz w:val="24"/>
          <w:szCs w:val="24"/>
        </w:rPr>
        <w:t xml:space="preserve"> ante </w:t>
      </w:r>
      <w:r w:rsidR="00DD2D53" w:rsidRPr="00AB48CB">
        <w:rPr>
          <w:rFonts w:ascii="Palatino Linotype" w:hAnsi="Palatino Linotype"/>
          <w:sz w:val="24"/>
          <w:szCs w:val="24"/>
        </w:rPr>
        <w:t>e</w:t>
      </w:r>
      <w:r w:rsidRPr="00AB48CB">
        <w:rPr>
          <w:rFonts w:ascii="Palatino Linotype" w:hAnsi="Palatino Linotype"/>
          <w:sz w:val="24"/>
          <w:szCs w:val="24"/>
        </w:rPr>
        <w:t>l Sujeto Obligado, solicitud de acceso a la información pública, registrada bajo el número de expediente</w:t>
      </w:r>
      <w:r w:rsidR="007C34AF">
        <w:rPr>
          <w:rFonts w:ascii="Palatino Linotype" w:hAnsi="Palatino Linotype"/>
          <w:b/>
          <w:sz w:val="24"/>
          <w:szCs w:val="24"/>
        </w:rPr>
        <w:t xml:space="preserve"> </w:t>
      </w:r>
      <w:r w:rsidR="007706EA" w:rsidRPr="007706EA">
        <w:rPr>
          <w:rFonts w:ascii="Palatino Linotype" w:hAnsi="Palatino Linotype"/>
          <w:b/>
          <w:bCs/>
          <w:sz w:val="24"/>
          <w:szCs w:val="24"/>
        </w:rPr>
        <w:t>00004/MEXICAL/IP/2020</w:t>
      </w:r>
      <w:r w:rsidRPr="00AB48CB">
        <w:rPr>
          <w:rFonts w:ascii="Palatino Linotype" w:hAnsi="Palatino Linotype"/>
          <w:b/>
          <w:sz w:val="24"/>
          <w:szCs w:val="24"/>
          <w:lang w:eastAsia="es-MX"/>
        </w:rPr>
        <w:t xml:space="preserve">, </w:t>
      </w:r>
      <w:r w:rsidRPr="00AB48CB">
        <w:rPr>
          <w:rFonts w:ascii="Palatino Linotype" w:hAnsi="Palatino Linotype"/>
          <w:sz w:val="24"/>
          <w:szCs w:val="24"/>
        </w:rPr>
        <w:t>mediante la cual solicitó información en el tenor siguiente:</w:t>
      </w:r>
    </w:p>
    <w:p w:rsidR="00C35F18" w:rsidRPr="00AB48CB" w:rsidRDefault="00C35F18" w:rsidP="0014447C">
      <w:pPr>
        <w:pStyle w:val="Sinespaciado"/>
        <w:spacing w:line="360" w:lineRule="auto"/>
        <w:jc w:val="both"/>
        <w:rPr>
          <w:rFonts w:ascii="Palatino Linotype" w:hAnsi="Palatino Linotype"/>
          <w:sz w:val="24"/>
          <w:szCs w:val="24"/>
        </w:rPr>
      </w:pPr>
    </w:p>
    <w:p w:rsidR="007E2E80" w:rsidRPr="007C34AF" w:rsidRDefault="007E2E80" w:rsidP="0014447C">
      <w:pPr>
        <w:pStyle w:val="Sinespaciado"/>
        <w:ind w:left="567" w:right="567"/>
        <w:jc w:val="both"/>
        <w:rPr>
          <w:rFonts w:ascii="Palatino Linotype" w:eastAsia="Times New Roman" w:hAnsi="Palatino Linotype" w:cs="Times New Roman"/>
          <w:i/>
          <w:lang w:val="es-ES_tradnl" w:eastAsia="es-ES"/>
        </w:rPr>
      </w:pPr>
      <w:r w:rsidRPr="007C34AF">
        <w:rPr>
          <w:rFonts w:ascii="Palatino Linotype" w:eastAsia="Times New Roman" w:hAnsi="Palatino Linotype" w:cs="Times New Roman"/>
          <w:i/>
          <w:lang w:val="es-ES_tradnl" w:eastAsia="es-ES"/>
        </w:rPr>
        <w:t>“</w:t>
      </w:r>
      <w:r w:rsidR="007706EA" w:rsidRPr="007706EA">
        <w:rPr>
          <w:rFonts w:ascii="Palatino Linotype" w:eastAsia="Times New Roman" w:hAnsi="Palatino Linotype" w:cs="Times New Roman"/>
          <w:i/>
          <w:lang w:eastAsia="es-ES"/>
        </w:rPr>
        <w:t>Nombre completo, y grado academico de (Presdiente Municipal, Sindico y Regidores) asi como documento que acredite dicho grado que ostenta.</w:t>
      </w:r>
      <w:r w:rsidRPr="007C34AF">
        <w:rPr>
          <w:rFonts w:ascii="Palatino Linotype" w:eastAsia="Times New Roman" w:hAnsi="Palatino Linotype" w:cs="Times New Roman"/>
          <w:i/>
          <w:lang w:val="es-ES_tradnl" w:eastAsia="es-ES"/>
        </w:rPr>
        <w:t>” [Sic]</w:t>
      </w:r>
    </w:p>
    <w:p w:rsidR="00C35F18" w:rsidRPr="00AB48CB" w:rsidRDefault="00C35F18" w:rsidP="0014447C">
      <w:pPr>
        <w:pStyle w:val="Sinespaciado"/>
        <w:spacing w:line="360" w:lineRule="auto"/>
        <w:jc w:val="both"/>
        <w:rPr>
          <w:rFonts w:ascii="Palatino Linotype" w:eastAsia="Times New Roman" w:hAnsi="Palatino Linotype" w:cs="Times New Roman"/>
          <w:i/>
          <w:sz w:val="24"/>
          <w:szCs w:val="24"/>
          <w:lang w:val="es-ES_tradnl" w:eastAsia="es-ES"/>
        </w:rPr>
      </w:pPr>
    </w:p>
    <w:p w:rsidR="007E2E80" w:rsidRPr="00AB48CB"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AB48CB">
        <w:rPr>
          <w:rFonts w:ascii="Palatino Linotype" w:eastAsia="Times New Roman" w:hAnsi="Palatino Linotype" w:cs="Times New Roman"/>
          <w:sz w:val="24"/>
          <w:szCs w:val="24"/>
          <w:lang w:val="es-ES_tradnl" w:eastAsia="es-ES"/>
        </w:rPr>
        <w:t xml:space="preserve">Modalidad de entrega: </w:t>
      </w:r>
      <w:r w:rsidRPr="00AB48CB">
        <w:rPr>
          <w:rFonts w:ascii="Palatino Linotype" w:eastAsia="Times New Roman" w:hAnsi="Palatino Linotype" w:cs="Times New Roman"/>
          <w:b/>
          <w:sz w:val="24"/>
          <w:szCs w:val="24"/>
          <w:lang w:val="es-ES_tradnl" w:eastAsia="es-ES"/>
        </w:rPr>
        <w:t>A través del SAIMEX.</w:t>
      </w:r>
    </w:p>
    <w:p w:rsidR="007E2E80" w:rsidRPr="00AB48CB"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AB48CB" w:rsidRDefault="007E2E80"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lastRenderedPageBreak/>
        <w:t xml:space="preserve">SEGUNDO. </w:t>
      </w:r>
      <w:r w:rsidR="00DA21DB" w:rsidRPr="00AB48CB">
        <w:rPr>
          <w:rFonts w:ascii="Palatino Linotype" w:hAnsi="Palatino Linotype"/>
          <w:b/>
          <w:sz w:val="26"/>
          <w:szCs w:val="26"/>
        </w:rPr>
        <w:t xml:space="preserve">De la </w:t>
      </w:r>
      <w:r w:rsidRPr="00AB48CB">
        <w:rPr>
          <w:rFonts w:ascii="Palatino Linotype" w:hAnsi="Palatino Linotype"/>
          <w:b/>
          <w:sz w:val="26"/>
          <w:szCs w:val="26"/>
        </w:rPr>
        <w:t>respuesta del Sujeto Obligado.</w:t>
      </w:r>
    </w:p>
    <w:p w:rsidR="005C5FB7" w:rsidRPr="00AB48CB" w:rsidRDefault="007C34AF" w:rsidP="008642B9">
      <w:pPr>
        <w:pStyle w:val="Sinespaciado"/>
        <w:spacing w:line="360" w:lineRule="auto"/>
        <w:jc w:val="both"/>
        <w:rPr>
          <w:rFonts w:ascii="Palatino Linotype" w:hAnsi="Palatino Linotype"/>
          <w:sz w:val="24"/>
          <w:szCs w:val="24"/>
        </w:rPr>
      </w:pPr>
      <w:r w:rsidRPr="007C34AF">
        <w:rPr>
          <w:rFonts w:ascii="Palatino Linotype" w:hAnsi="Palatino Linotype"/>
          <w:sz w:val="24"/>
          <w:szCs w:val="24"/>
        </w:rPr>
        <w:t xml:space="preserve">Del expediente electrónico que obra en </w:t>
      </w:r>
      <w:r w:rsidRPr="007C34AF">
        <w:rPr>
          <w:rFonts w:ascii="Palatino Linotype" w:hAnsi="Palatino Linotype"/>
          <w:b/>
          <w:sz w:val="24"/>
          <w:szCs w:val="24"/>
        </w:rPr>
        <w:t xml:space="preserve">SAIMEX, </w:t>
      </w:r>
      <w:r w:rsidRPr="007C34AF">
        <w:rPr>
          <w:rFonts w:ascii="Palatino Linotype" w:hAnsi="Palatino Linotype"/>
          <w:sz w:val="24"/>
          <w:szCs w:val="24"/>
        </w:rPr>
        <w:t xml:space="preserve">se observa que el </w:t>
      </w:r>
      <w:r w:rsidR="00993FA0">
        <w:rPr>
          <w:rFonts w:ascii="Palatino Linotype" w:hAnsi="Palatino Linotype"/>
          <w:sz w:val="24"/>
          <w:szCs w:val="24"/>
        </w:rPr>
        <w:t>Sujeto Obligado fue omiso</w:t>
      </w:r>
      <w:r w:rsidRPr="007C34AF">
        <w:rPr>
          <w:rFonts w:ascii="Palatino Linotype" w:hAnsi="Palatino Linotype"/>
          <w:sz w:val="24"/>
          <w:szCs w:val="24"/>
        </w:rPr>
        <w:t xml:space="preserve"> en dar respuesta a la solicitud de información.</w:t>
      </w:r>
    </w:p>
    <w:p w:rsidR="005C5FB7" w:rsidRPr="00AB48CB" w:rsidRDefault="005C5FB7" w:rsidP="008642B9">
      <w:pPr>
        <w:pStyle w:val="Sinespaciado"/>
        <w:spacing w:line="360" w:lineRule="auto"/>
        <w:jc w:val="both"/>
        <w:rPr>
          <w:rFonts w:ascii="Palatino Linotype" w:hAnsi="Palatino Linotype"/>
          <w:sz w:val="24"/>
          <w:szCs w:val="24"/>
        </w:rPr>
      </w:pPr>
    </w:p>
    <w:p w:rsidR="007E2E80" w:rsidRPr="00AB48CB" w:rsidRDefault="007E2E80" w:rsidP="007706EA">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TERCERO. Del recurso de revisión.</w:t>
      </w:r>
    </w:p>
    <w:p w:rsidR="007E2E80" w:rsidRDefault="00993FA0" w:rsidP="007706EA">
      <w:pPr>
        <w:pStyle w:val="Sinespaciado"/>
        <w:spacing w:line="360" w:lineRule="auto"/>
        <w:jc w:val="both"/>
        <w:rPr>
          <w:rFonts w:ascii="Palatino Linotype" w:hAnsi="Palatino Linotype"/>
          <w:sz w:val="24"/>
          <w:szCs w:val="24"/>
        </w:rPr>
      </w:pPr>
      <w:r w:rsidRPr="007706EA">
        <w:rPr>
          <w:rFonts w:ascii="Palatino Linotype" w:hAnsi="Palatino Linotype"/>
          <w:sz w:val="24"/>
          <w:szCs w:val="24"/>
        </w:rPr>
        <w:t xml:space="preserve">En fecha </w:t>
      </w:r>
      <w:r w:rsidR="007706EA" w:rsidRPr="007706EA">
        <w:rPr>
          <w:rFonts w:ascii="Palatino Linotype" w:hAnsi="Palatino Linotype"/>
          <w:sz w:val="24"/>
          <w:szCs w:val="24"/>
        </w:rPr>
        <w:t>diez de marzo de dos mil veinte</w:t>
      </w:r>
      <w:r w:rsidRPr="007706EA">
        <w:rPr>
          <w:rFonts w:ascii="Palatino Linotype" w:hAnsi="Palatino Linotype"/>
          <w:sz w:val="24"/>
          <w:szCs w:val="24"/>
        </w:rPr>
        <w:t>, la Recurrente interpuso el recurso de revisión, el cual fue registrado</w:t>
      </w:r>
      <w:r w:rsidRPr="007706EA">
        <w:rPr>
          <w:rFonts w:ascii="Palatino Linotype" w:hAnsi="Palatino Linotype"/>
          <w:b/>
          <w:sz w:val="24"/>
          <w:szCs w:val="24"/>
        </w:rPr>
        <w:t xml:space="preserve"> </w:t>
      </w:r>
      <w:r w:rsidRPr="007706EA">
        <w:rPr>
          <w:rFonts w:ascii="Palatino Linotype" w:hAnsi="Palatino Linotype"/>
          <w:sz w:val="24"/>
          <w:szCs w:val="24"/>
        </w:rPr>
        <w:t xml:space="preserve">en el </w:t>
      </w:r>
      <w:r w:rsidRPr="007706EA">
        <w:rPr>
          <w:rFonts w:ascii="Palatino Linotype" w:hAnsi="Palatino Linotype"/>
          <w:b/>
          <w:sz w:val="24"/>
          <w:szCs w:val="24"/>
        </w:rPr>
        <w:t>SAIMEX</w:t>
      </w:r>
      <w:r w:rsidRPr="007706EA">
        <w:rPr>
          <w:rFonts w:ascii="Palatino Linotype" w:hAnsi="Palatino Linotype"/>
          <w:sz w:val="24"/>
          <w:szCs w:val="24"/>
        </w:rPr>
        <w:t xml:space="preserve"> con el expediente número</w:t>
      </w:r>
      <w:r w:rsidRPr="007706EA">
        <w:rPr>
          <w:rFonts w:ascii="Palatino Linotype" w:hAnsi="Palatino Linotype"/>
          <w:b/>
          <w:sz w:val="24"/>
          <w:szCs w:val="24"/>
        </w:rPr>
        <w:t xml:space="preserve"> </w:t>
      </w:r>
      <w:r w:rsidR="007706EA" w:rsidRPr="007706EA">
        <w:rPr>
          <w:rFonts w:ascii="Palatino Linotype" w:hAnsi="Palatino Linotype"/>
          <w:b/>
          <w:sz w:val="24"/>
          <w:szCs w:val="24"/>
        </w:rPr>
        <w:t>01510/INFOEM/IP/RR/2020</w:t>
      </w:r>
      <w:r w:rsidRPr="007706EA">
        <w:rPr>
          <w:rFonts w:ascii="Palatino Linotype" w:hAnsi="Palatino Linotype"/>
          <w:sz w:val="24"/>
          <w:szCs w:val="24"/>
        </w:rPr>
        <w:t>, manifestando lo siguiente:</w:t>
      </w:r>
    </w:p>
    <w:p w:rsidR="007706EA" w:rsidRPr="007706EA" w:rsidRDefault="007706EA" w:rsidP="00C97C9D">
      <w:pPr>
        <w:pStyle w:val="Sinespaciado"/>
        <w:jc w:val="both"/>
        <w:rPr>
          <w:rFonts w:ascii="Palatino Linotype" w:hAnsi="Palatino Linotype"/>
          <w:sz w:val="24"/>
          <w:szCs w:val="24"/>
        </w:rPr>
      </w:pPr>
    </w:p>
    <w:p w:rsidR="007E2E80" w:rsidRPr="007706EA" w:rsidRDefault="007E2E80" w:rsidP="00C97C9D">
      <w:pPr>
        <w:pStyle w:val="Sinespaciado"/>
        <w:jc w:val="both"/>
        <w:rPr>
          <w:rFonts w:ascii="Palatino Linotype" w:hAnsi="Palatino Linotype" w:cs="Arial"/>
          <w:i/>
          <w:sz w:val="24"/>
          <w:szCs w:val="24"/>
        </w:rPr>
      </w:pPr>
      <w:r w:rsidRPr="007706EA">
        <w:rPr>
          <w:rFonts w:ascii="Palatino Linotype" w:hAnsi="Palatino Linotype" w:cs="Arial"/>
          <w:b/>
          <w:sz w:val="24"/>
          <w:szCs w:val="24"/>
        </w:rPr>
        <w:t>Acto Impugnado:</w:t>
      </w:r>
      <w:r w:rsidR="007706EA" w:rsidRPr="007706EA">
        <w:rPr>
          <w:rFonts w:ascii="Palatino Linotype" w:hAnsi="Palatino Linotype" w:cs="Arial"/>
          <w:b/>
          <w:sz w:val="24"/>
          <w:szCs w:val="24"/>
        </w:rPr>
        <w:t xml:space="preserve"> </w:t>
      </w:r>
      <w:r w:rsidRPr="007706EA">
        <w:rPr>
          <w:rFonts w:ascii="Palatino Linotype" w:hAnsi="Palatino Linotype" w:cs="Arial"/>
          <w:i/>
          <w:sz w:val="24"/>
          <w:szCs w:val="24"/>
        </w:rPr>
        <w:t>“</w:t>
      </w:r>
      <w:r w:rsidR="007706EA" w:rsidRPr="007706EA">
        <w:rPr>
          <w:rFonts w:ascii="Palatino Linotype" w:hAnsi="Palatino Linotype" w:cs="Arial"/>
          <w:i/>
          <w:sz w:val="24"/>
          <w:szCs w:val="24"/>
        </w:rPr>
        <w:t>La falta de respuesta del sujeto obligado</w:t>
      </w:r>
      <w:r w:rsidR="006A3A54" w:rsidRPr="007706EA">
        <w:rPr>
          <w:rFonts w:ascii="Palatino Linotype" w:hAnsi="Palatino Linotype" w:cs="Arial"/>
          <w:i/>
          <w:sz w:val="24"/>
          <w:szCs w:val="24"/>
        </w:rPr>
        <w:t>"(Sic)</w:t>
      </w:r>
    </w:p>
    <w:p w:rsidR="007706EA" w:rsidRPr="007706EA" w:rsidRDefault="007706EA" w:rsidP="00C97C9D">
      <w:pPr>
        <w:pStyle w:val="Sinespaciado"/>
        <w:jc w:val="both"/>
        <w:rPr>
          <w:rFonts w:ascii="Palatino Linotype" w:hAnsi="Palatino Linotype" w:cs="Arial"/>
          <w:i/>
          <w:sz w:val="24"/>
          <w:szCs w:val="24"/>
        </w:rPr>
      </w:pPr>
    </w:p>
    <w:p w:rsidR="007E2E80" w:rsidRPr="007706EA" w:rsidRDefault="007E2E80" w:rsidP="00C97C9D">
      <w:pPr>
        <w:pStyle w:val="Sinespaciado"/>
        <w:jc w:val="both"/>
        <w:rPr>
          <w:rFonts w:ascii="Palatino Linotype" w:hAnsi="Palatino Linotype" w:cs="Arial"/>
          <w:i/>
          <w:sz w:val="24"/>
          <w:szCs w:val="24"/>
        </w:rPr>
      </w:pPr>
      <w:r w:rsidRPr="007706EA">
        <w:rPr>
          <w:rFonts w:ascii="Palatino Linotype" w:hAnsi="Palatino Linotype" w:cs="Arial"/>
          <w:b/>
          <w:sz w:val="24"/>
          <w:szCs w:val="24"/>
        </w:rPr>
        <w:t>Razones o Motivos de Inconformidad</w:t>
      </w:r>
      <w:r w:rsidRPr="007706EA">
        <w:rPr>
          <w:rFonts w:ascii="Palatino Linotype" w:hAnsi="Palatino Linotype" w:cs="Arial"/>
          <w:sz w:val="24"/>
          <w:szCs w:val="24"/>
        </w:rPr>
        <w:t xml:space="preserve">: </w:t>
      </w:r>
      <w:r w:rsidRPr="007706EA">
        <w:rPr>
          <w:rFonts w:ascii="Palatino Linotype" w:hAnsi="Palatino Linotype" w:cs="Arial"/>
          <w:i/>
          <w:sz w:val="24"/>
          <w:szCs w:val="24"/>
        </w:rPr>
        <w:t>“</w:t>
      </w:r>
      <w:r w:rsidR="007706EA" w:rsidRPr="007706EA">
        <w:rPr>
          <w:rFonts w:ascii="Palatino Linotype" w:hAnsi="Palatino Linotype" w:cs="Arial"/>
          <w:i/>
          <w:sz w:val="24"/>
          <w:szCs w:val="24"/>
        </w:rPr>
        <w:t>La falta de respuesta del sujeto obligado</w:t>
      </w:r>
      <w:r w:rsidR="00993FA0" w:rsidRPr="007706EA">
        <w:rPr>
          <w:rFonts w:ascii="Palatino Linotype" w:hAnsi="Palatino Linotype" w:cs="Arial"/>
          <w:i/>
          <w:sz w:val="24"/>
          <w:szCs w:val="24"/>
        </w:rPr>
        <w:t>”</w:t>
      </w:r>
      <w:r w:rsidR="006A3A54" w:rsidRPr="007706EA">
        <w:rPr>
          <w:rFonts w:ascii="Palatino Linotype" w:hAnsi="Palatino Linotype" w:cs="Arial"/>
          <w:i/>
          <w:sz w:val="24"/>
          <w:szCs w:val="24"/>
        </w:rPr>
        <w:t xml:space="preserve"> (Sic)</w:t>
      </w:r>
    </w:p>
    <w:p w:rsidR="00BE6D77" w:rsidRPr="007706EA" w:rsidRDefault="00BE6D77" w:rsidP="007706EA">
      <w:pPr>
        <w:pStyle w:val="Sinespaciado"/>
        <w:spacing w:line="360" w:lineRule="auto"/>
        <w:jc w:val="both"/>
        <w:rPr>
          <w:rFonts w:ascii="Palatino Linotype" w:hAnsi="Palatino Linotype"/>
          <w:sz w:val="24"/>
          <w:szCs w:val="24"/>
        </w:rPr>
      </w:pPr>
    </w:p>
    <w:p w:rsidR="007E2E80" w:rsidRPr="00AB48CB" w:rsidRDefault="007E2E80" w:rsidP="004657BE">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 xml:space="preserve">CUARTO. Del turno </w:t>
      </w:r>
      <w:r w:rsidR="000E7C0A" w:rsidRPr="00AB48CB">
        <w:rPr>
          <w:rFonts w:ascii="Palatino Linotype" w:hAnsi="Palatino Linotype"/>
          <w:b/>
          <w:sz w:val="26"/>
          <w:szCs w:val="26"/>
        </w:rPr>
        <w:t xml:space="preserve">y admisión </w:t>
      </w:r>
      <w:r w:rsidRPr="00AB48CB">
        <w:rPr>
          <w:rFonts w:ascii="Palatino Linotype" w:hAnsi="Palatino Linotype"/>
          <w:b/>
          <w:sz w:val="26"/>
          <w:szCs w:val="26"/>
        </w:rPr>
        <w:t>del recurso de revisión.</w:t>
      </w:r>
    </w:p>
    <w:p w:rsidR="007E2E80" w:rsidRPr="00AB48CB" w:rsidRDefault="007E2E80" w:rsidP="004657BE">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Medio de impugnación que le fue turnado a la Comisionada Zulema Martínez Sánchez, por medio del sistema electrónico en términos del </w:t>
      </w:r>
      <w:r w:rsidR="00BE6D77" w:rsidRPr="00AB48CB">
        <w:rPr>
          <w:rFonts w:ascii="Palatino Linotype" w:hAnsi="Palatino Linotype"/>
          <w:sz w:val="24"/>
          <w:szCs w:val="24"/>
        </w:rPr>
        <w:t>numeral</w:t>
      </w:r>
      <w:r w:rsidRPr="00AB48CB">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C97C9D">
        <w:rPr>
          <w:rFonts w:ascii="Palatino Linotype" w:hAnsi="Palatino Linotype"/>
          <w:sz w:val="24"/>
          <w:szCs w:val="24"/>
        </w:rPr>
        <w:t>diecisiete de marzo de dos mil veinte</w:t>
      </w:r>
      <w:r w:rsidRPr="00AB48CB">
        <w:rPr>
          <w:rFonts w:ascii="Palatino Linotype" w:hAnsi="Palatino Linotype"/>
          <w:sz w:val="24"/>
          <w:szCs w:val="24"/>
        </w:rPr>
        <w:t>, determinándose en él, un plazo de siete días para que las partes manifestaran lo que a su derecho corresponda en términos del numeral ya citado.</w:t>
      </w:r>
    </w:p>
    <w:p w:rsidR="00BE6D77" w:rsidRPr="00AB48CB" w:rsidRDefault="00BE6D77" w:rsidP="004657BE">
      <w:pPr>
        <w:pStyle w:val="Sinespaciado"/>
        <w:spacing w:line="360" w:lineRule="auto"/>
        <w:jc w:val="both"/>
        <w:rPr>
          <w:rFonts w:ascii="Palatino Linotype" w:hAnsi="Palatino Linotype"/>
          <w:sz w:val="24"/>
          <w:szCs w:val="24"/>
        </w:rPr>
      </w:pPr>
    </w:p>
    <w:p w:rsidR="007E2E80" w:rsidRPr="00AB48CB" w:rsidRDefault="007E2E80"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QUINTO. De la etapa de instrucción.</w:t>
      </w:r>
    </w:p>
    <w:p w:rsidR="00095218" w:rsidRPr="00AB48CB" w:rsidRDefault="007E2E80"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Así, una vez abierta la etapa de instrucción, en el sumario se observa que </w:t>
      </w:r>
      <w:r w:rsidR="004B4239">
        <w:rPr>
          <w:rFonts w:ascii="Palatino Linotype" w:hAnsi="Palatino Linotype"/>
          <w:sz w:val="24"/>
          <w:szCs w:val="24"/>
        </w:rPr>
        <w:t>la</w:t>
      </w:r>
      <w:r w:rsidR="000E7C0A" w:rsidRPr="00AB48CB">
        <w:rPr>
          <w:rFonts w:ascii="Palatino Linotype" w:hAnsi="Palatino Linotype"/>
          <w:sz w:val="24"/>
          <w:szCs w:val="24"/>
        </w:rPr>
        <w:t xml:space="preserve"> Recurrente</w:t>
      </w:r>
      <w:r w:rsidR="004807F7" w:rsidRPr="00AB48CB">
        <w:rPr>
          <w:rFonts w:ascii="Palatino Linotype" w:hAnsi="Palatino Linotype"/>
          <w:sz w:val="24"/>
          <w:szCs w:val="24"/>
        </w:rPr>
        <w:t xml:space="preserve"> no realizó manifestaciones ni vertió alegatos</w:t>
      </w:r>
      <w:r w:rsidR="00AD3C94" w:rsidRPr="00AB48CB">
        <w:rPr>
          <w:rFonts w:ascii="Palatino Linotype" w:hAnsi="Palatino Linotype"/>
          <w:sz w:val="24"/>
          <w:szCs w:val="24"/>
        </w:rPr>
        <w:t xml:space="preserve">. Por su parte el Sujeto Obligado, en fecha </w:t>
      </w:r>
      <w:r w:rsidR="001B450D" w:rsidRPr="00AB48CB">
        <w:rPr>
          <w:rFonts w:ascii="Palatino Linotype" w:hAnsi="Palatino Linotype"/>
          <w:sz w:val="24"/>
          <w:szCs w:val="24"/>
        </w:rPr>
        <w:t xml:space="preserve"> </w:t>
      </w:r>
      <w:r w:rsidR="00C97C9D">
        <w:rPr>
          <w:rFonts w:ascii="Palatino Linotype" w:hAnsi="Palatino Linotype"/>
          <w:sz w:val="24"/>
          <w:szCs w:val="24"/>
        </w:rPr>
        <w:t>veinticuatro de marzo de dos mil veinte</w:t>
      </w:r>
      <w:r w:rsidR="004657BE" w:rsidRPr="00AB48CB">
        <w:rPr>
          <w:rFonts w:ascii="Palatino Linotype" w:hAnsi="Palatino Linotype"/>
          <w:sz w:val="24"/>
          <w:szCs w:val="24"/>
        </w:rPr>
        <w:t xml:space="preserve"> </w:t>
      </w:r>
      <w:r w:rsidR="007218F2" w:rsidRPr="00AB48CB">
        <w:rPr>
          <w:rFonts w:ascii="Palatino Linotype" w:hAnsi="Palatino Linotype"/>
          <w:sz w:val="24"/>
          <w:szCs w:val="24"/>
        </w:rPr>
        <w:t>remitió su Informe Justificado, consistente de</w:t>
      </w:r>
      <w:r w:rsidR="00C97C9D">
        <w:rPr>
          <w:rFonts w:ascii="Palatino Linotype" w:hAnsi="Palatino Linotype"/>
          <w:sz w:val="24"/>
          <w:szCs w:val="24"/>
        </w:rPr>
        <w:t xml:space="preserve"> </w:t>
      </w:r>
      <w:r w:rsidR="004B4239">
        <w:rPr>
          <w:rFonts w:ascii="Palatino Linotype" w:hAnsi="Palatino Linotype"/>
          <w:sz w:val="24"/>
          <w:szCs w:val="24"/>
        </w:rPr>
        <w:lastRenderedPageBreak/>
        <w:t>l</w:t>
      </w:r>
      <w:r w:rsidR="00C97C9D">
        <w:rPr>
          <w:rFonts w:ascii="Palatino Linotype" w:hAnsi="Palatino Linotype"/>
          <w:sz w:val="24"/>
          <w:szCs w:val="24"/>
        </w:rPr>
        <w:t>os</w:t>
      </w:r>
      <w:r w:rsidR="004B4239">
        <w:rPr>
          <w:rFonts w:ascii="Palatino Linotype" w:hAnsi="Palatino Linotype"/>
          <w:sz w:val="24"/>
          <w:szCs w:val="24"/>
        </w:rPr>
        <w:t xml:space="preserve"> archivo</w:t>
      </w:r>
      <w:r w:rsidR="00C97C9D">
        <w:rPr>
          <w:rFonts w:ascii="Palatino Linotype" w:hAnsi="Palatino Linotype"/>
          <w:sz w:val="24"/>
          <w:szCs w:val="24"/>
        </w:rPr>
        <w:t>s</w:t>
      </w:r>
      <w:r w:rsidR="004B4239">
        <w:rPr>
          <w:rFonts w:ascii="Palatino Linotype" w:hAnsi="Palatino Linotype"/>
          <w:sz w:val="24"/>
          <w:szCs w:val="24"/>
        </w:rPr>
        <w:t xml:space="preserve"> denominado</w:t>
      </w:r>
      <w:r w:rsidR="00C97C9D">
        <w:rPr>
          <w:rFonts w:ascii="Palatino Linotype" w:hAnsi="Palatino Linotype"/>
          <w:sz w:val="24"/>
          <w:szCs w:val="24"/>
        </w:rPr>
        <w:t>s</w:t>
      </w:r>
      <w:r w:rsidR="004B4239">
        <w:rPr>
          <w:rFonts w:ascii="Palatino Linotype" w:hAnsi="Palatino Linotype"/>
          <w:sz w:val="24"/>
          <w:szCs w:val="24"/>
        </w:rPr>
        <w:t xml:space="preserve"> </w:t>
      </w:r>
      <w:r w:rsidR="00C97C9D">
        <w:rPr>
          <w:rFonts w:ascii="Palatino Linotype" w:hAnsi="Palatino Linotype"/>
          <w:b/>
          <w:sz w:val="24"/>
          <w:szCs w:val="24"/>
        </w:rPr>
        <w:t>“Bajo protesta 2° Regiduria</w:t>
      </w:r>
      <w:r w:rsidR="004B4239" w:rsidRPr="00FF41DD">
        <w:rPr>
          <w:rFonts w:ascii="Palatino Linotype" w:hAnsi="Palatino Linotype"/>
          <w:b/>
          <w:sz w:val="24"/>
          <w:szCs w:val="24"/>
        </w:rPr>
        <w:t>.pdf”</w:t>
      </w:r>
      <w:r w:rsidR="004B4239">
        <w:rPr>
          <w:rFonts w:ascii="Palatino Linotype" w:hAnsi="Palatino Linotype"/>
          <w:sz w:val="24"/>
          <w:szCs w:val="24"/>
        </w:rPr>
        <w:t xml:space="preserve">, </w:t>
      </w:r>
      <w:r w:rsidR="00C97C9D" w:rsidRPr="00C97C9D">
        <w:rPr>
          <w:rFonts w:ascii="Palatino Linotype" w:hAnsi="Palatino Linotype"/>
          <w:b/>
          <w:sz w:val="24"/>
          <w:szCs w:val="24"/>
        </w:rPr>
        <w:t>“COMPROBANTE DE ESTUDIOS SOLICITUD.pdf”</w:t>
      </w:r>
      <w:r w:rsidR="00C97C9D">
        <w:rPr>
          <w:rFonts w:ascii="Palatino Linotype" w:hAnsi="Palatino Linotype"/>
          <w:sz w:val="24"/>
          <w:szCs w:val="24"/>
        </w:rPr>
        <w:t xml:space="preserve"> y </w:t>
      </w:r>
      <w:r w:rsidR="00C97C9D" w:rsidRPr="00C97C9D">
        <w:rPr>
          <w:rFonts w:ascii="Palatino Linotype" w:hAnsi="Palatino Linotype"/>
          <w:b/>
          <w:sz w:val="24"/>
          <w:szCs w:val="24"/>
        </w:rPr>
        <w:t>“CT 16 SESIÓN ORDINARIA001.pdf”</w:t>
      </w:r>
      <w:r w:rsidR="00C97C9D">
        <w:rPr>
          <w:rFonts w:ascii="Palatino Linotype" w:hAnsi="Palatino Linotype"/>
          <w:sz w:val="24"/>
          <w:szCs w:val="24"/>
        </w:rPr>
        <w:t>, los</w:t>
      </w:r>
      <w:r w:rsidR="004B4239">
        <w:rPr>
          <w:rFonts w:ascii="Palatino Linotype" w:hAnsi="Palatino Linotype"/>
          <w:sz w:val="24"/>
          <w:szCs w:val="24"/>
        </w:rPr>
        <w:t xml:space="preserve"> cual</w:t>
      </w:r>
      <w:r w:rsidR="00E50241">
        <w:rPr>
          <w:rFonts w:ascii="Palatino Linotype" w:hAnsi="Palatino Linotype"/>
          <w:sz w:val="24"/>
          <w:szCs w:val="24"/>
        </w:rPr>
        <w:t>es</w:t>
      </w:r>
      <w:r w:rsidR="004B4239">
        <w:rPr>
          <w:rFonts w:ascii="Palatino Linotype" w:hAnsi="Palatino Linotype"/>
          <w:sz w:val="24"/>
          <w:szCs w:val="24"/>
        </w:rPr>
        <w:t xml:space="preserve"> fue</w:t>
      </w:r>
      <w:r w:rsidR="00610ABD">
        <w:rPr>
          <w:rFonts w:ascii="Palatino Linotype" w:hAnsi="Palatino Linotype"/>
          <w:sz w:val="24"/>
          <w:szCs w:val="24"/>
        </w:rPr>
        <w:t>ron</w:t>
      </w:r>
      <w:r w:rsidR="004B4239">
        <w:rPr>
          <w:rFonts w:ascii="Palatino Linotype" w:hAnsi="Palatino Linotype"/>
          <w:sz w:val="24"/>
          <w:szCs w:val="24"/>
        </w:rPr>
        <w:t xml:space="preserve"> puesto</w:t>
      </w:r>
      <w:r w:rsidR="00610ABD">
        <w:rPr>
          <w:rFonts w:ascii="Palatino Linotype" w:hAnsi="Palatino Linotype"/>
          <w:sz w:val="24"/>
          <w:szCs w:val="24"/>
        </w:rPr>
        <w:t>s</w:t>
      </w:r>
      <w:r w:rsidR="004B4239">
        <w:rPr>
          <w:rFonts w:ascii="Palatino Linotype" w:hAnsi="Palatino Linotype"/>
          <w:sz w:val="24"/>
          <w:szCs w:val="24"/>
        </w:rPr>
        <w:t xml:space="preserve"> a la vista de la Recurrente </w:t>
      </w:r>
      <w:r w:rsidR="00D760EF" w:rsidRPr="00AB48CB">
        <w:rPr>
          <w:rFonts w:ascii="Palatino Linotype" w:hAnsi="Palatino Linotype"/>
          <w:sz w:val="24"/>
          <w:szCs w:val="24"/>
        </w:rPr>
        <w:t xml:space="preserve">mediante acuerdo de </w:t>
      </w:r>
      <w:r w:rsidR="00A2676F" w:rsidRPr="00AB48CB">
        <w:rPr>
          <w:rFonts w:ascii="Palatino Linotype" w:hAnsi="Palatino Linotype"/>
          <w:sz w:val="24"/>
          <w:szCs w:val="24"/>
        </w:rPr>
        <w:t>fecha</w:t>
      </w:r>
      <w:r w:rsidR="002653C2">
        <w:rPr>
          <w:rFonts w:ascii="Palatino Linotype" w:hAnsi="Palatino Linotype"/>
          <w:sz w:val="24"/>
          <w:szCs w:val="24"/>
        </w:rPr>
        <w:t xml:space="preserve"> cuatro de agosto </w:t>
      </w:r>
      <w:r w:rsidR="004657BE" w:rsidRPr="00AB48CB">
        <w:rPr>
          <w:rFonts w:ascii="Palatino Linotype" w:hAnsi="Palatino Linotype"/>
          <w:sz w:val="24"/>
          <w:szCs w:val="24"/>
        </w:rPr>
        <w:t xml:space="preserve">del </w:t>
      </w:r>
      <w:r w:rsidR="00A31C90">
        <w:rPr>
          <w:rFonts w:ascii="Palatino Linotype" w:hAnsi="Palatino Linotype"/>
          <w:sz w:val="24"/>
          <w:szCs w:val="24"/>
        </w:rPr>
        <w:t xml:space="preserve">mismo </w:t>
      </w:r>
      <w:r w:rsidR="004657BE" w:rsidRPr="00AB48CB">
        <w:rPr>
          <w:rFonts w:ascii="Palatino Linotype" w:hAnsi="Palatino Linotype"/>
          <w:sz w:val="24"/>
          <w:szCs w:val="24"/>
        </w:rPr>
        <w:t xml:space="preserve">año en términos de </w:t>
      </w:r>
      <w:r w:rsidR="00095218" w:rsidRPr="00AB48CB">
        <w:rPr>
          <w:rFonts w:ascii="Palatino Linotype" w:hAnsi="Palatino Linotype"/>
          <w:sz w:val="24"/>
          <w:szCs w:val="24"/>
        </w:rPr>
        <w:t>la fracción III del artículo 185 de la Ley de Transparencia y Acceso a la Información Pública del Estado de México y Municipios</w:t>
      </w:r>
      <w:r w:rsidR="00705D1C" w:rsidRPr="00AB48CB">
        <w:rPr>
          <w:rFonts w:ascii="Palatino Linotype" w:hAnsi="Palatino Linotype"/>
          <w:sz w:val="24"/>
          <w:szCs w:val="24"/>
        </w:rPr>
        <w:t>, otorgando a</w:t>
      </w:r>
      <w:r w:rsidR="004B4239">
        <w:rPr>
          <w:rFonts w:ascii="Palatino Linotype" w:hAnsi="Palatino Linotype"/>
          <w:sz w:val="24"/>
          <w:szCs w:val="24"/>
        </w:rPr>
        <w:t xml:space="preserve"> </w:t>
      </w:r>
      <w:r w:rsidR="00C0088B" w:rsidRPr="00AB48CB">
        <w:rPr>
          <w:rFonts w:ascii="Palatino Linotype" w:hAnsi="Palatino Linotype"/>
          <w:sz w:val="24"/>
          <w:szCs w:val="24"/>
        </w:rPr>
        <w:t>l</w:t>
      </w:r>
      <w:r w:rsidR="004B4239">
        <w:rPr>
          <w:rFonts w:ascii="Palatino Linotype" w:hAnsi="Palatino Linotype"/>
          <w:sz w:val="24"/>
          <w:szCs w:val="24"/>
        </w:rPr>
        <w:t>a</w:t>
      </w:r>
      <w:r w:rsidR="00705D1C" w:rsidRPr="00AB48CB">
        <w:rPr>
          <w:rFonts w:ascii="Palatino Linotype" w:hAnsi="Palatino Linotype"/>
          <w:sz w:val="24"/>
          <w:szCs w:val="24"/>
        </w:rPr>
        <w:t xml:space="preserve"> </w:t>
      </w:r>
      <w:r w:rsidR="004B4239">
        <w:rPr>
          <w:rFonts w:ascii="Palatino Linotype" w:hAnsi="Palatino Linotype"/>
          <w:sz w:val="24"/>
          <w:szCs w:val="24"/>
        </w:rPr>
        <w:t>particular</w:t>
      </w:r>
      <w:r w:rsidR="00705D1C" w:rsidRPr="00AB48CB">
        <w:rPr>
          <w:rFonts w:ascii="Palatino Linotype" w:hAnsi="Palatino Linotype"/>
          <w:sz w:val="24"/>
          <w:szCs w:val="24"/>
        </w:rPr>
        <w:t xml:space="preserve"> un término de tres días para manifestarlo que a su derecho conviniera, sin que se pronunciara al respecto. Se hará referencia a</w:t>
      </w:r>
      <w:r w:rsidR="004B4239">
        <w:rPr>
          <w:rFonts w:ascii="Palatino Linotype" w:hAnsi="Palatino Linotype"/>
          <w:sz w:val="24"/>
          <w:szCs w:val="24"/>
        </w:rPr>
        <w:t>l</w:t>
      </w:r>
      <w:r w:rsidR="00BE317F" w:rsidRPr="00AB48CB">
        <w:rPr>
          <w:rFonts w:ascii="Palatino Linotype" w:hAnsi="Palatino Linotype"/>
          <w:sz w:val="24"/>
          <w:szCs w:val="24"/>
        </w:rPr>
        <w:t xml:space="preserve"> </w:t>
      </w:r>
      <w:r w:rsidR="00705D1C" w:rsidRPr="00AB48CB">
        <w:rPr>
          <w:rFonts w:ascii="Palatino Linotype" w:hAnsi="Palatino Linotype"/>
          <w:sz w:val="24"/>
          <w:szCs w:val="24"/>
        </w:rPr>
        <w:t xml:space="preserve">documento </w:t>
      </w:r>
      <w:r w:rsidR="00C0088B" w:rsidRPr="00AB48CB">
        <w:rPr>
          <w:rFonts w:ascii="Palatino Linotype" w:hAnsi="Palatino Linotype"/>
          <w:sz w:val="24"/>
          <w:szCs w:val="24"/>
        </w:rPr>
        <w:t xml:space="preserve">referido </w:t>
      </w:r>
      <w:r w:rsidR="00705D1C" w:rsidRPr="00AB48CB">
        <w:rPr>
          <w:rFonts w:ascii="Palatino Linotype" w:hAnsi="Palatino Linotype"/>
          <w:sz w:val="24"/>
          <w:szCs w:val="24"/>
        </w:rPr>
        <w:t>durante el estudio correspondiente.</w:t>
      </w:r>
    </w:p>
    <w:p w:rsidR="008C0F70" w:rsidRPr="00AB48CB" w:rsidRDefault="008C0F70" w:rsidP="0014447C">
      <w:pPr>
        <w:pStyle w:val="Sinespaciado"/>
        <w:spacing w:line="360" w:lineRule="auto"/>
        <w:jc w:val="both"/>
        <w:rPr>
          <w:rFonts w:ascii="Palatino Linotype" w:hAnsi="Palatino Linotype"/>
          <w:sz w:val="24"/>
          <w:szCs w:val="24"/>
        </w:rPr>
      </w:pPr>
    </w:p>
    <w:p w:rsidR="00423C27" w:rsidRPr="00AB48CB" w:rsidRDefault="00423C27"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SE</w:t>
      </w:r>
      <w:r w:rsidR="00610ABD">
        <w:rPr>
          <w:rFonts w:ascii="Palatino Linotype" w:hAnsi="Palatino Linotype"/>
          <w:b/>
          <w:sz w:val="26"/>
          <w:szCs w:val="26"/>
        </w:rPr>
        <w:t>XTO. Del cierre de instrucción.</w:t>
      </w:r>
    </w:p>
    <w:p w:rsidR="00423C27" w:rsidRPr="00AB48CB" w:rsidRDefault="00423C27"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Así, una vez transcurrido el término legal, se decretó el cierre de instrucción en fecha </w:t>
      </w:r>
      <w:r w:rsidR="002653C2">
        <w:rPr>
          <w:rFonts w:ascii="Palatino Linotype" w:hAnsi="Palatino Linotype"/>
          <w:sz w:val="24"/>
          <w:szCs w:val="24"/>
        </w:rPr>
        <w:t>diez de agosto</w:t>
      </w:r>
      <w:r w:rsidR="00610ABD">
        <w:rPr>
          <w:rFonts w:ascii="Palatino Linotype" w:hAnsi="Palatino Linotype"/>
          <w:sz w:val="24"/>
          <w:szCs w:val="24"/>
        </w:rPr>
        <w:t xml:space="preserve"> de dos mil veinte</w:t>
      </w:r>
      <w:r w:rsidRPr="00AB48CB">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8D109D" w:rsidRPr="00AB48CB" w:rsidRDefault="008D109D" w:rsidP="0014447C">
      <w:pPr>
        <w:pStyle w:val="Sinespaciado"/>
        <w:spacing w:line="360" w:lineRule="auto"/>
        <w:jc w:val="both"/>
        <w:rPr>
          <w:rFonts w:ascii="Palatino Linotype" w:hAnsi="Palatino Linotype"/>
          <w:sz w:val="24"/>
          <w:szCs w:val="24"/>
        </w:rPr>
      </w:pPr>
    </w:p>
    <w:p w:rsidR="007E2E80" w:rsidRPr="00AB48CB" w:rsidRDefault="007E2E80" w:rsidP="0014447C">
      <w:pPr>
        <w:pStyle w:val="Sinespaciado"/>
        <w:spacing w:line="360" w:lineRule="auto"/>
        <w:jc w:val="center"/>
        <w:rPr>
          <w:rFonts w:ascii="Palatino Linotype" w:hAnsi="Palatino Linotype"/>
          <w:b/>
          <w:sz w:val="28"/>
          <w:szCs w:val="28"/>
        </w:rPr>
      </w:pPr>
      <w:r w:rsidRPr="00AB48CB">
        <w:rPr>
          <w:rFonts w:ascii="Palatino Linotype" w:hAnsi="Palatino Linotype"/>
          <w:b/>
          <w:sz w:val="28"/>
          <w:szCs w:val="28"/>
        </w:rPr>
        <w:t>C O N S I D E R A N D O</w:t>
      </w:r>
    </w:p>
    <w:p w:rsidR="0014447C" w:rsidRPr="00AB48CB" w:rsidRDefault="0014447C" w:rsidP="0014447C">
      <w:pPr>
        <w:pStyle w:val="Sinespaciado"/>
        <w:spacing w:line="360" w:lineRule="auto"/>
        <w:jc w:val="both"/>
        <w:rPr>
          <w:rFonts w:ascii="Palatino Linotype" w:hAnsi="Palatino Linotype"/>
          <w:sz w:val="24"/>
          <w:szCs w:val="24"/>
        </w:rPr>
      </w:pPr>
    </w:p>
    <w:p w:rsidR="007E2E80" w:rsidRPr="00AB48CB" w:rsidRDefault="007E2E80"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PRIMERO. De la competencia.</w:t>
      </w:r>
    </w:p>
    <w:p w:rsidR="007E2E80" w:rsidRPr="00AB48CB" w:rsidRDefault="007E2E80"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627821" w:rsidRPr="00AB48CB">
        <w:rPr>
          <w:rFonts w:ascii="Palatino Linotype" w:hAnsi="Palatino Linotype"/>
          <w:sz w:val="24"/>
          <w:szCs w:val="24"/>
        </w:rPr>
        <w:t>el</w:t>
      </w:r>
      <w:r w:rsidRPr="00AB48CB">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10ABD">
        <w:rPr>
          <w:rFonts w:ascii="Palatino Linotype" w:hAnsi="Palatino Linotype"/>
          <w:sz w:val="24"/>
          <w:szCs w:val="24"/>
        </w:rPr>
        <w:t xml:space="preserve"> segundo, vigésimo tercero</w:t>
      </w:r>
      <w:r w:rsidRPr="00AB48CB">
        <w:rPr>
          <w:rFonts w:ascii="Palatino Linotype" w:hAnsi="Palatino Linotype"/>
          <w:sz w:val="24"/>
          <w:szCs w:val="24"/>
        </w:rPr>
        <w:t xml:space="preserve"> y vigésimo </w:t>
      </w:r>
      <w:r w:rsidR="00610ABD">
        <w:rPr>
          <w:rFonts w:ascii="Palatino Linotype" w:hAnsi="Palatino Linotype"/>
          <w:sz w:val="24"/>
          <w:szCs w:val="24"/>
        </w:rPr>
        <w:t>cuarto</w:t>
      </w:r>
      <w:r w:rsidRPr="00AB48CB">
        <w:rPr>
          <w:rFonts w:ascii="Palatino Linotype" w:hAnsi="Palatino Linotype"/>
          <w:sz w:val="24"/>
          <w:szCs w:val="24"/>
        </w:rPr>
        <w:t xml:space="preserve"> fracción </w:t>
      </w:r>
      <w:r w:rsidRPr="00AB48CB">
        <w:rPr>
          <w:rFonts w:ascii="Palatino Linotype" w:hAnsi="Palatino Linotype"/>
          <w:sz w:val="24"/>
          <w:szCs w:val="24"/>
        </w:rPr>
        <w:lastRenderedPageBreak/>
        <w:t>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AB48CB" w:rsidRDefault="007E2E80" w:rsidP="0014447C">
      <w:pPr>
        <w:pStyle w:val="Sinespaciado"/>
        <w:spacing w:line="360" w:lineRule="auto"/>
        <w:jc w:val="both"/>
        <w:rPr>
          <w:rFonts w:ascii="Palatino Linotype" w:hAnsi="Palatino Linotype"/>
          <w:sz w:val="24"/>
          <w:szCs w:val="24"/>
        </w:rPr>
      </w:pPr>
    </w:p>
    <w:p w:rsidR="007E2E80" w:rsidRPr="00AB48CB" w:rsidRDefault="007E2E80"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 xml:space="preserve">SEGUNDO. Sobre los alcances del recurso de revisión. </w:t>
      </w:r>
    </w:p>
    <w:p w:rsidR="007E2E80" w:rsidRPr="00DB1D96" w:rsidRDefault="007E2E80" w:rsidP="0014447C">
      <w:pPr>
        <w:pStyle w:val="Sinespaciado"/>
        <w:spacing w:line="360" w:lineRule="auto"/>
        <w:jc w:val="both"/>
        <w:rPr>
          <w:rFonts w:ascii="Palatino Linotype" w:hAnsi="Palatino Linotype"/>
          <w:sz w:val="24"/>
          <w:szCs w:val="24"/>
        </w:rPr>
      </w:pPr>
      <w:r w:rsidRPr="00DB1D96">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DB1D96" w:rsidRPr="00DB1D96" w:rsidRDefault="00DB1D96" w:rsidP="0014447C">
      <w:pPr>
        <w:pStyle w:val="Sinespaciado"/>
        <w:spacing w:line="360" w:lineRule="auto"/>
        <w:jc w:val="both"/>
        <w:rPr>
          <w:rFonts w:ascii="Palatino Linotype" w:hAnsi="Palatino Linotype"/>
          <w:sz w:val="24"/>
          <w:szCs w:val="24"/>
        </w:rPr>
      </w:pPr>
    </w:p>
    <w:p w:rsidR="00DB1D96" w:rsidRPr="00DB1D96" w:rsidRDefault="00DB1D96" w:rsidP="00DB1D96">
      <w:pPr>
        <w:pStyle w:val="Sinespaciado"/>
        <w:spacing w:line="360" w:lineRule="auto"/>
        <w:jc w:val="both"/>
        <w:rPr>
          <w:rFonts w:ascii="Palatino Linotype" w:hAnsi="Palatino Linotype"/>
          <w:sz w:val="24"/>
          <w:szCs w:val="24"/>
        </w:rPr>
      </w:pPr>
      <w:r w:rsidRPr="00DB1D96">
        <w:rPr>
          <w:rFonts w:ascii="Palatino Linotype" w:hAnsi="Palatino Linotype"/>
          <w:sz w:val="24"/>
          <w:szCs w:val="24"/>
        </w:rPr>
        <w:t>Asimismo, cabe precisar que el Sujeto Obligado no realizó pronunciamiento alguno, pues no se debe perder de vista que el objeto del presente fallo nace a la vida jurídica en el momento en el que la particular reviste la figura de Recurrente interponiendo dicho medio de impugnación, el cual tiene como motivo de inconformidad la omisión de la autoridad en dar respuesta a su solicitud, en consecuencia se actualizándose las hipótesis, señaladas</w:t>
      </w:r>
      <w:r w:rsidRPr="00DB1D96">
        <w:rPr>
          <w:rFonts w:ascii="Palatino Linotype" w:eastAsia="Calibri" w:hAnsi="Palatino Linotype"/>
          <w:sz w:val="24"/>
          <w:szCs w:val="24"/>
        </w:rPr>
        <w:t xml:space="preserve"> en las fracciones I y VII del artículo 179 de la </w:t>
      </w:r>
      <w:r w:rsidRPr="00DB1D96">
        <w:rPr>
          <w:rFonts w:ascii="Palatino Linotype" w:eastAsia="Calibri" w:hAnsi="Palatino Linotype"/>
          <w:b/>
          <w:sz w:val="24"/>
          <w:szCs w:val="24"/>
        </w:rPr>
        <w:t>Ley de Transparencia y Acceso a la Información Pública del Estado de México y Municipios</w:t>
      </w:r>
      <w:r w:rsidRPr="00DB1D96">
        <w:rPr>
          <w:rFonts w:ascii="Palatino Linotype" w:eastAsia="Calibri" w:hAnsi="Palatino Linotype"/>
          <w:sz w:val="24"/>
          <w:szCs w:val="24"/>
        </w:rPr>
        <w:t>,</w:t>
      </w:r>
      <w:r w:rsidRPr="00DB1D96">
        <w:rPr>
          <w:rFonts w:ascii="Palatino Linotype" w:eastAsia="Calibri" w:hAnsi="Palatino Linotype"/>
          <w:b/>
          <w:sz w:val="24"/>
          <w:szCs w:val="24"/>
        </w:rPr>
        <w:t xml:space="preserve"> </w:t>
      </w:r>
      <w:r w:rsidRPr="00DB1D96">
        <w:rPr>
          <w:rFonts w:ascii="Palatino Linotype" w:hAnsi="Palatino Linotype"/>
          <w:sz w:val="24"/>
          <w:szCs w:val="24"/>
        </w:rPr>
        <w:t xml:space="preserve">resultando </w:t>
      </w:r>
      <w:r w:rsidRPr="00DB1D96">
        <w:rPr>
          <w:rFonts w:ascii="Palatino Linotype" w:hAnsi="Palatino Linotype"/>
          <w:sz w:val="24"/>
          <w:szCs w:val="24"/>
        </w:rPr>
        <w:lastRenderedPageBreak/>
        <w:t>procedente la interposición del recurso de revisión cuando no se dé respuesta a una solicitud de información.</w:t>
      </w:r>
    </w:p>
    <w:p w:rsidR="00DB1D96" w:rsidRPr="00DB1D96" w:rsidRDefault="00DB1D96" w:rsidP="00DB1D96">
      <w:pPr>
        <w:pStyle w:val="Sinespaciado"/>
        <w:spacing w:line="360" w:lineRule="auto"/>
        <w:jc w:val="both"/>
        <w:rPr>
          <w:rFonts w:ascii="Palatino Linotype" w:hAnsi="Palatino Linotype"/>
          <w:sz w:val="24"/>
          <w:szCs w:val="24"/>
        </w:rPr>
      </w:pPr>
    </w:p>
    <w:p w:rsidR="00DB1D96" w:rsidRPr="00DB1D96" w:rsidRDefault="00DB1D96" w:rsidP="00DB1D96">
      <w:pPr>
        <w:pStyle w:val="Sinespaciado"/>
        <w:spacing w:line="360" w:lineRule="auto"/>
        <w:jc w:val="both"/>
        <w:rPr>
          <w:rFonts w:ascii="Palatino Linotype" w:hAnsi="Palatino Linotype"/>
          <w:sz w:val="24"/>
          <w:szCs w:val="24"/>
        </w:rPr>
      </w:pPr>
      <w:r w:rsidRPr="00DB1D96">
        <w:rPr>
          <w:rFonts w:ascii="Palatino Linotype" w:hAnsi="Palatino Linotype"/>
          <w:sz w:val="24"/>
          <w:szCs w:val="24"/>
        </w:rPr>
        <w:t xml:space="preserve">Así las cosas, ante la omisión del Sujeto Obligado para dar respuesta a la Recurrente, se advierte lo que en la doctrina se le conoce como </w:t>
      </w:r>
      <w:r w:rsidRPr="00DB1D96">
        <w:rPr>
          <w:rFonts w:ascii="Palatino Linotype" w:hAnsi="Palatino Linotype"/>
          <w:i/>
          <w:sz w:val="24"/>
          <w:szCs w:val="24"/>
        </w:rPr>
        <w:t>NEGATIVA FICTA</w:t>
      </w:r>
      <w:r w:rsidRPr="00DB1D96">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rsidR="00DB1D96" w:rsidRPr="00DB1D96" w:rsidRDefault="00DB1D96" w:rsidP="00DB1D96">
      <w:pPr>
        <w:pStyle w:val="Sinespaciado"/>
        <w:spacing w:line="360" w:lineRule="auto"/>
        <w:jc w:val="both"/>
        <w:rPr>
          <w:rFonts w:ascii="Palatino Linotype" w:hAnsi="Palatino Linotype"/>
          <w:sz w:val="24"/>
          <w:szCs w:val="24"/>
        </w:rPr>
      </w:pPr>
    </w:p>
    <w:p w:rsidR="00DB1D96" w:rsidRPr="00DB1D96" w:rsidRDefault="00DB1D96" w:rsidP="00DB1D96">
      <w:pPr>
        <w:pStyle w:val="Sinespaciado"/>
        <w:spacing w:line="360" w:lineRule="auto"/>
        <w:jc w:val="both"/>
        <w:rPr>
          <w:rFonts w:ascii="Palatino Linotype" w:hAnsi="Palatino Linotype"/>
          <w:sz w:val="24"/>
          <w:szCs w:val="24"/>
        </w:rPr>
      </w:pPr>
      <w:r w:rsidRPr="00DB1D96">
        <w:rPr>
          <w:rFonts w:ascii="Palatino Linotype" w:hAnsi="Palatino Linotype"/>
          <w:sz w:val="24"/>
          <w:szCs w:val="24"/>
        </w:rPr>
        <w:t xml:space="preserve">En este sentido la </w:t>
      </w:r>
      <w:r w:rsidRPr="00DB1D96">
        <w:rPr>
          <w:rFonts w:ascii="Palatino Linotype" w:hAnsi="Palatino Linotype"/>
          <w:i/>
          <w:sz w:val="24"/>
          <w:szCs w:val="24"/>
        </w:rPr>
        <w:t>negativa ficta</w:t>
      </w:r>
      <w:r w:rsidRPr="00DB1D96">
        <w:rPr>
          <w:rFonts w:ascii="Palatino Linotype" w:hAnsi="Palatino Linotype"/>
          <w:sz w:val="24"/>
          <w:szCs w:val="24"/>
        </w:rPr>
        <w:t xml:space="preserve"> constituye una presunción legal, en el entendido de que donde no hubo respuesta por parte del Sujeto Obligado</w:t>
      </w:r>
      <w:r w:rsidRPr="00DB1D96">
        <w:rPr>
          <w:rFonts w:ascii="Palatino Linotype" w:hAnsi="Palatino Linotype"/>
          <w:b/>
          <w:sz w:val="24"/>
          <w:szCs w:val="24"/>
        </w:rPr>
        <w:t xml:space="preserve"> </w:t>
      </w:r>
      <w:r w:rsidRPr="00DB1D96">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 la particular en contra de la incertidumbre jurídica y que tiende a realizar ese </w:t>
      </w:r>
      <w:r w:rsidRPr="00DB1D96">
        <w:rPr>
          <w:rFonts w:ascii="Palatino Linotype" w:hAnsi="Palatino Linotype"/>
          <w:i/>
          <w:sz w:val="24"/>
          <w:szCs w:val="24"/>
        </w:rPr>
        <w:t>Estado de Derecho</w:t>
      </w:r>
      <w:r w:rsidRPr="00DB1D96">
        <w:rPr>
          <w:rFonts w:ascii="Palatino Linotype" w:hAnsi="Palatino Linotype"/>
          <w:sz w:val="24"/>
          <w:szCs w:val="24"/>
        </w:rPr>
        <w:t xml:space="preserve"> en el que, la particular, tiene siempre una vía de defensa.</w:t>
      </w:r>
    </w:p>
    <w:p w:rsidR="00DB1D96" w:rsidRPr="00DB1D96" w:rsidRDefault="00DB1D96" w:rsidP="00DB1D96">
      <w:pPr>
        <w:pStyle w:val="Sinespaciado"/>
        <w:spacing w:line="360" w:lineRule="auto"/>
        <w:jc w:val="both"/>
        <w:rPr>
          <w:rFonts w:ascii="Palatino Linotype" w:hAnsi="Palatino Linotype"/>
          <w:sz w:val="24"/>
          <w:szCs w:val="24"/>
        </w:rPr>
      </w:pPr>
    </w:p>
    <w:p w:rsidR="00DB1D96" w:rsidRPr="00DB1D96" w:rsidRDefault="00DB1D96" w:rsidP="00DB1D96">
      <w:pPr>
        <w:pStyle w:val="Sinespaciado"/>
        <w:spacing w:line="360" w:lineRule="auto"/>
        <w:jc w:val="both"/>
        <w:rPr>
          <w:rFonts w:ascii="Palatino Linotype" w:hAnsi="Palatino Linotype"/>
          <w:sz w:val="24"/>
          <w:szCs w:val="24"/>
        </w:rPr>
      </w:pPr>
      <w:r w:rsidRPr="00DB1D96">
        <w:rPr>
          <w:rFonts w:ascii="Palatino Linotype" w:hAnsi="Palatino Linotype"/>
          <w:sz w:val="24"/>
          <w:szCs w:val="24"/>
        </w:rPr>
        <w:t xml:space="preserve">En este sentido en el marco del derecho de acceso a la información pública, la figura de la </w:t>
      </w:r>
      <w:r w:rsidRPr="00DB1D96">
        <w:rPr>
          <w:rFonts w:ascii="Palatino Linotype" w:hAnsi="Palatino Linotype"/>
          <w:i/>
          <w:sz w:val="24"/>
          <w:szCs w:val="24"/>
        </w:rPr>
        <w:t>negativa ficta</w:t>
      </w:r>
      <w:r w:rsidRPr="00DB1D96">
        <w:rPr>
          <w:rFonts w:ascii="Palatino Linotype" w:hAnsi="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DB1D96" w:rsidRPr="00DB1D96" w:rsidRDefault="00DB1D96" w:rsidP="00DB1D96">
      <w:pPr>
        <w:pStyle w:val="Sinespaciado"/>
        <w:spacing w:line="360" w:lineRule="auto"/>
        <w:jc w:val="both"/>
        <w:rPr>
          <w:rFonts w:ascii="Palatino Linotype" w:hAnsi="Palatino Linotype"/>
          <w:sz w:val="24"/>
          <w:szCs w:val="24"/>
        </w:rPr>
      </w:pP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b/>
          <w:i/>
        </w:rPr>
        <w:t>Artículo 4.</w:t>
      </w:r>
      <w:r w:rsidRPr="00E923E3">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B1D96" w:rsidRPr="00E923E3" w:rsidRDefault="00DB1D96" w:rsidP="00DB1D96">
      <w:pPr>
        <w:pStyle w:val="Sinespaciado"/>
        <w:ind w:left="567" w:right="567"/>
        <w:jc w:val="both"/>
        <w:rPr>
          <w:rFonts w:ascii="Palatino Linotype" w:hAnsi="Palatino Linotype"/>
          <w:i/>
        </w:rPr>
      </w:pP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B1D96" w:rsidRPr="00E923E3" w:rsidRDefault="00DB1D96" w:rsidP="00DB1D96">
      <w:pPr>
        <w:pStyle w:val="Sinespaciado"/>
        <w:ind w:left="567" w:right="567"/>
        <w:jc w:val="both"/>
        <w:rPr>
          <w:rFonts w:ascii="Palatino Linotype" w:hAnsi="Palatino Linotype"/>
          <w:i/>
        </w:rPr>
      </w:pP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p>
    <w:p w:rsidR="00DB1D96" w:rsidRPr="00E923E3" w:rsidRDefault="00DB1D96" w:rsidP="00DB1D96">
      <w:pPr>
        <w:pStyle w:val="Sinespaciado"/>
        <w:ind w:left="567" w:right="567"/>
        <w:jc w:val="both"/>
        <w:rPr>
          <w:rFonts w:ascii="Palatino Linotype" w:hAnsi="Palatino Linotype"/>
          <w:i/>
        </w:rPr>
      </w:pP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b/>
          <w:i/>
        </w:rPr>
        <w:t>Artículo 12.</w:t>
      </w:r>
      <w:r w:rsidRPr="00E923E3">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DB1D96" w:rsidRPr="00E923E3" w:rsidRDefault="00DB1D96" w:rsidP="00DB1D96">
      <w:pPr>
        <w:pStyle w:val="Sinespaciado"/>
        <w:ind w:left="567" w:right="567"/>
        <w:jc w:val="both"/>
        <w:rPr>
          <w:rFonts w:ascii="Palatino Linotype" w:hAnsi="Palatino Linotype"/>
          <w:i/>
        </w:rPr>
      </w:pP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i/>
        </w:rPr>
        <w:t>(…)</w:t>
      </w:r>
    </w:p>
    <w:p w:rsidR="00DB1D96" w:rsidRPr="00E923E3" w:rsidRDefault="00DB1D96" w:rsidP="00DB1D96">
      <w:pPr>
        <w:pStyle w:val="Sinespaciado"/>
        <w:ind w:left="567" w:right="567"/>
        <w:jc w:val="both"/>
        <w:rPr>
          <w:rFonts w:ascii="Palatino Linotype" w:hAnsi="Palatino Linotype"/>
          <w:b/>
          <w:i/>
        </w:rPr>
      </w:pPr>
      <w:r w:rsidRPr="00E923E3">
        <w:rPr>
          <w:rFonts w:ascii="Palatino Linotype" w:hAnsi="Palatino Linotype"/>
          <w:b/>
          <w:i/>
        </w:rPr>
        <w:t xml:space="preserve">Artículo 24. </w:t>
      </w: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i/>
        </w:rPr>
        <w:t>(…)</w:t>
      </w: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i/>
        </w:rPr>
        <w:t>Los sujetos obligados solo proporcionarán la información pública que generen, administren o posean en el ejercicio de sus atribuciones.”</w:t>
      </w: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i/>
        </w:rPr>
        <w:t>(…)</w:t>
      </w:r>
    </w:p>
    <w:p w:rsidR="00DB1D96" w:rsidRPr="00E923E3" w:rsidRDefault="00DB1D96" w:rsidP="00DB1D96">
      <w:pPr>
        <w:pStyle w:val="Sinespaciado"/>
        <w:ind w:left="567" w:right="567"/>
        <w:jc w:val="both"/>
        <w:rPr>
          <w:rFonts w:ascii="Palatino Linotype" w:hAnsi="Palatino Linotype"/>
          <w:i/>
        </w:rPr>
      </w:pP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b/>
          <w:i/>
        </w:rPr>
        <w:t>Artículo 160.</w:t>
      </w:r>
      <w:r w:rsidRPr="00E923E3">
        <w:rPr>
          <w:rFonts w:ascii="Palatino Linotype"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E923E3">
        <w:rPr>
          <w:rFonts w:ascii="Palatino Linotype" w:hAnsi="Palatino Linotype"/>
          <w:i/>
        </w:rPr>
        <w:lastRenderedPageBreak/>
        <w:t>aquellos formatos existentes, conforme a las características físicas de la información o del lugar donde se encuentre así lo permita.</w:t>
      </w:r>
    </w:p>
    <w:p w:rsidR="00DB1D96" w:rsidRPr="00E923E3" w:rsidRDefault="00DB1D96" w:rsidP="00DB1D96">
      <w:pPr>
        <w:pStyle w:val="Sinespaciado"/>
        <w:ind w:left="567" w:right="567"/>
        <w:jc w:val="both"/>
        <w:rPr>
          <w:rFonts w:ascii="Palatino Linotype" w:hAnsi="Palatino Linotype"/>
          <w:i/>
        </w:rPr>
      </w:pP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i/>
        </w:rPr>
        <w:t>En caso que la información solicitada consista en bases de datos se deberá privilegiar la entrega de la misma en formatos abiertos.</w:t>
      </w:r>
    </w:p>
    <w:p w:rsidR="00DB1D96" w:rsidRPr="00DB1D96" w:rsidRDefault="00DB1D96" w:rsidP="00DB1D96">
      <w:pPr>
        <w:pStyle w:val="Sinespaciado"/>
        <w:spacing w:line="360" w:lineRule="auto"/>
        <w:jc w:val="both"/>
        <w:rPr>
          <w:rFonts w:ascii="Palatino Linotype" w:hAnsi="Palatino Linotype"/>
          <w:sz w:val="24"/>
          <w:szCs w:val="24"/>
        </w:rPr>
      </w:pPr>
    </w:p>
    <w:p w:rsidR="00DB1D96" w:rsidRPr="00DB1D96" w:rsidRDefault="00DB1D96" w:rsidP="00DB1D96">
      <w:pPr>
        <w:pStyle w:val="Sinespaciado"/>
        <w:spacing w:line="360" w:lineRule="auto"/>
        <w:jc w:val="both"/>
        <w:rPr>
          <w:rFonts w:ascii="Palatino Linotype" w:hAnsi="Palatino Linotype"/>
          <w:sz w:val="24"/>
          <w:szCs w:val="24"/>
        </w:rPr>
      </w:pPr>
      <w:r w:rsidRPr="00DB1D96">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DB1D96">
        <w:rPr>
          <w:rFonts w:ascii="Palatino Linotype" w:hAnsi="Palatino Linotype"/>
          <w:bCs/>
          <w:sz w:val="24"/>
          <w:szCs w:val="24"/>
        </w:rPr>
        <w:t>de la Ley local en la materia, que se reproduce de la siguiente forma</w:t>
      </w:r>
      <w:r w:rsidRPr="00DB1D96">
        <w:rPr>
          <w:rFonts w:ascii="Palatino Linotype" w:hAnsi="Palatino Linotype"/>
          <w:sz w:val="24"/>
          <w:szCs w:val="24"/>
        </w:rPr>
        <w:t>:</w:t>
      </w:r>
    </w:p>
    <w:p w:rsidR="00DB1D96" w:rsidRPr="00DB1D96" w:rsidRDefault="00DB1D96" w:rsidP="00DB1D96">
      <w:pPr>
        <w:pStyle w:val="Sinespaciado"/>
        <w:spacing w:line="360" w:lineRule="auto"/>
        <w:rPr>
          <w:rFonts w:ascii="Palatino Linotype" w:hAnsi="Palatino Linotype"/>
          <w:sz w:val="24"/>
          <w:szCs w:val="24"/>
        </w:rPr>
      </w:pPr>
    </w:p>
    <w:p w:rsidR="00DB1D96" w:rsidRPr="00E923E3" w:rsidRDefault="00DB1D96" w:rsidP="00DB1D96">
      <w:pPr>
        <w:pStyle w:val="Sinespaciado"/>
        <w:ind w:left="567" w:right="567"/>
        <w:jc w:val="both"/>
        <w:rPr>
          <w:rFonts w:ascii="Palatino Linotype" w:hAnsi="Palatino Linotype" w:cs="Arial"/>
          <w:i/>
        </w:rPr>
      </w:pPr>
      <w:r w:rsidRPr="00E923E3">
        <w:rPr>
          <w:rFonts w:ascii="Palatino Linotype" w:hAnsi="Palatino Linotype" w:cs="Arial"/>
          <w:b/>
          <w:i/>
        </w:rPr>
        <w:t>Artículo 166.</w:t>
      </w:r>
      <w:r w:rsidRPr="00E923E3">
        <w:rPr>
          <w:rFonts w:ascii="Palatino Linotype" w:hAnsi="Palatino Linotype" w:cs="Arial"/>
          <w:i/>
        </w:rPr>
        <w:t xml:space="preserve"> </w:t>
      </w:r>
      <w:r w:rsidRPr="00E923E3">
        <w:rPr>
          <w:rFonts w:ascii="Palatino Linotype" w:hAnsi="Palatino Linotype" w:cs="Arial"/>
          <w:b/>
          <w:i/>
          <w:u w:val="single"/>
        </w:rPr>
        <w:t>La obligación de acceso a la información pública se tendrá por cumplida cuando el solicitante tenga a su disposición la información requerida, o cuando realice la consulta de la misma en el lugar en el que ésta se localice.</w:t>
      </w:r>
    </w:p>
    <w:p w:rsidR="00DB1D96" w:rsidRPr="00DB1D96" w:rsidRDefault="00DB1D96" w:rsidP="00DB1D96">
      <w:pPr>
        <w:pStyle w:val="Sinespaciado"/>
        <w:spacing w:line="360" w:lineRule="auto"/>
        <w:rPr>
          <w:rFonts w:ascii="Palatino Linotype" w:hAnsi="Palatino Linotype"/>
          <w:sz w:val="24"/>
          <w:szCs w:val="24"/>
        </w:rPr>
      </w:pPr>
    </w:p>
    <w:p w:rsidR="00DB1D96" w:rsidRPr="00DB1D96" w:rsidRDefault="00DB1D96" w:rsidP="00DB1D96">
      <w:pPr>
        <w:pStyle w:val="Sinespaciado"/>
        <w:spacing w:line="360" w:lineRule="auto"/>
        <w:jc w:val="both"/>
        <w:rPr>
          <w:rFonts w:ascii="Palatino Linotype" w:hAnsi="Palatino Linotype"/>
          <w:sz w:val="24"/>
          <w:szCs w:val="24"/>
        </w:rPr>
      </w:pPr>
      <w:r w:rsidRPr="00DB1D96">
        <w:rPr>
          <w:rFonts w:ascii="Palatino Linotype" w:hAnsi="Palatino Linotype"/>
          <w:sz w:val="24"/>
          <w:szCs w:val="24"/>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DB1D96" w:rsidRPr="00DB1D96" w:rsidRDefault="00DB1D96" w:rsidP="00DB1D96">
      <w:pPr>
        <w:pStyle w:val="Sinespaciado"/>
        <w:spacing w:line="360" w:lineRule="auto"/>
        <w:jc w:val="both"/>
        <w:rPr>
          <w:rFonts w:ascii="Palatino Linotype" w:hAnsi="Palatino Linotype"/>
          <w:sz w:val="24"/>
          <w:szCs w:val="24"/>
        </w:rPr>
      </w:pPr>
    </w:p>
    <w:p w:rsidR="00DB1D96" w:rsidRPr="00E923E3" w:rsidRDefault="00DB1D96" w:rsidP="00DB1D96">
      <w:pPr>
        <w:pStyle w:val="Sinespaciado"/>
        <w:ind w:left="567" w:right="567"/>
        <w:jc w:val="both"/>
        <w:rPr>
          <w:rFonts w:ascii="Palatino Linotype" w:hAnsi="Palatino Linotype"/>
          <w:i/>
        </w:rPr>
      </w:pPr>
      <w:r w:rsidRPr="00E923E3">
        <w:rPr>
          <w:rFonts w:ascii="Palatino Linotype" w:hAnsi="Palatino Linotype"/>
          <w:b/>
          <w:i/>
        </w:rPr>
        <w:t>A</w:t>
      </w:r>
      <w:r w:rsidRPr="00E923E3">
        <w:rPr>
          <w:rFonts w:ascii="Palatino Linotype" w:hAnsi="Palatino Linotype"/>
          <w:b/>
          <w:bCs/>
          <w:i/>
        </w:rPr>
        <w:t>rtículo 24.</w:t>
      </w:r>
      <w:r w:rsidRPr="00E923E3">
        <w:rPr>
          <w:rFonts w:ascii="Palatino Linotype" w:hAnsi="Palatino Linotype"/>
          <w:bCs/>
          <w:i/>
        </w:rPr>
        <w:t xml:space="preserve"> </w:t>
      </w:r>
      <w:r w:rsidRPr="00E923E3">
        <w:rPr>
          <w:rFonts w:ascii="Palatino Linotype" w:hAnsi="Palatino Linotype"/>
          <w:i/>
        </w:rPr>
        <w:t>Para el cumplimiento de los objetivos de esta Ley, los sujetos obligados deberán cumplir con las siguientes obligaciones, según corresponda, de acuerdo a su naturaleza:</w:t>
      </w:r>
    </w:p>
    <w:p w:rsidR="00DB1D96" w:rsidRDefault="00DB1D96" w:rsidP="00DB1D96">
      <w:pPr>
        <w:pStyle w:val="Sinespaciado"/>
        <w:ind w:left="567" w:right="567"/>
        <w:jc w:val="both"/>
        <w:rPr>
          <w:rFonts w:ascii="Palatino Linotype" w:hAnsi="Palatino Linotype"/>
          <w:i/>
        </w:rPr>
      </w:pPr>
      <w:r w:rsidRPr="00E923E3">
        <w:rPr>
          <w:rFonts w:ascii="Palatino Linotype" w:hAnsi="Palatino Linotype"/>
          <w:bCs/>
          <w:i/>
        </w:rPr>
        <w:t>(..</w:t>
      </w:r>
      <w:r w:rsidRPr="00E923E3">
        <w:rPr>
          <w:rFonts w:ascii="Palatino Linotype" w:hAnsi="Palatino Linotype"/>
          <w:i/>
        </w:rPr>
        <w:t>.)</w:t>
      </w:r>
    </w:p>
    <w:p w:rsidR="00DB1D96" w:rsidRPr="00AB48CB" w:rsidRDefault="00DB1D96" w:rsidP="00DB1D96">
      <w:pPr>
        <w:pStyle w:val="Sinespaciado"/>
        <w:ind w:left="567" w:right="567"/>
        <w:jc w:val="both"/>
        <w:rPr>
          <w:rFonts w:ascii="Palatino Linotype" w:hAnsi="Palatino Linotype"/>
          <w:sz w:val="24"/>
          <w:szCs w:val="24"/>
        </w:rPr>
      </w:pPr>
      <w:r w:rsidRPr="00E923E3">
        <w:rPr>
          <w:rFonts w:ascii="Palatino Linotype" w:hAnsi="Palatino Linotype"/>
          <w:bCs/>
          <w:i/>
        </w:rPr>
        <w:t>XI. Dar acceso a la información pública que le sea requerida, en los términos de la Ley General, esta Ley y demás disposiciones jurídicas aplicables</w:t>
      </w:r>
    </w:p>
    <w:p w:rsidR="007E2E80" w:rsidRPr="00AB48CB" w:rsidRDefault="007E2E80" w:rsidP="0014447C">
      <w:pPr>
        <w:pStyle w:val="Sinespaciado"/>
        <w:spacing w:line="360" w:lineRule="auto"/>
        <w:jc w:val="both"/>
        <w:rPr>
          <w:rFonts w:ascii="Palatino Linotype" w:hAnsi="Palatino Linotype"/>
          <w:sz w:val="24"/>
          <w:szCs w:val="24"/>
        </w:rPr>
      </w:pPr>
    </w:p>
    <w:p w:rsidR="00705D1C" w:rsidRPr="00AB48CB" w:rsidRDefault="007E2E80" w:rsidP="00705D1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lastRenderedPageBreak/>
        <w:t xml:space="preserve">TERCERO. </w:t>
      </w:r>
      <w:r w:rsidR="00C43D13" w:rsidRPr="00AB48CB">
        <w:rPr>
          <w:rFonts w:ascii="Palatino Linotype" w:hAnsi="Palatino Linotype"/>
          <w:b/>
          <w:sz w:val="26"/>
          <w:szCs w:val="26"/>
        </w:rPr>
        <w:t>Análisis de la causal de sobreseimiento.</w:t>
      </w:r>
    </w:p>
    <w:p w:rsidR="00BE317F" w:rsidRPr="00AB48CB" w:rsidRDefault="00BE317F" w:rsidP="00BE317F">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E317F" w:rsidRPr="00AB48CB" w:rsidRDefault="00BE317F" w:rsidP="00BE317F">
      <w:pPr>
        <w:pStyle w:val="Sinespaciado"/>
        <w:spacing w:line="360" w:lineRule="auto"/>
        <w:jc w:val="both"/>
        <w:rPr>
          <w:rFonts w:ascii="Palatino Linotype" w:hAnsi="Palatino Linotype"/>
          <w:sz w:val="24"/>
          <w:szCs w:val="24"/>
        </w:rPr>
      </w:pPr>
    </w:p>
    <w:p w:rsidR="00BE317F" w:rsidRPr="00AB48CB" w:rsidRDefault="00BE317F" w:rsidP="00BE317F">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BE317F" w:rsidRPr="00AB48CB" w:rsidRDefault="00BE317F" w:rsidP="00BE317F">
      <w:pPr>
        <w:pStyle w:val="Sinespaciado"/>
        <w:spacing w:line="360" w:lineRule="auto"/>
        <w:jc w:val="both"/>
        <w:rPr>
          <w:rFonts w:ascii="Palatino Linotype" w:hAnsi="Palatino Linotype"/>
          <w:sz w:val="24"/>
          <w:szCs w:val="24"/>
        </w:rPr>
      </w:pPr>
    </w:p>
    <w:p w:rsidR="00BE317F" w:rsidRPr="00AB48CB" w:rsidRDefault="00BE317F" w:rsidP="00BE317F">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Estudio oficioso o a petición de parte que no son incompatibles con el derecho de acceso a la justicia, ya que éste no se coarta por regular causas de improcedencia y sobreseimiento con tales fines.</w:t>
      </w:r>
    </w:p>
    <w:p w:rsidR="007E1C3D" w:rsidRPr="00AB48CB" w:rsidRDefault="007E1C3D" w:rsidP="00BE317F">
      <w:pPr>
        <w:pStyle w:val="Sinespaciado"/>
        <w:spacing w:line="360" w:lineRule="auto"/>
        <w:jc w:val="both"/>
        <w:rPr>
          <w:rFonts w:ascii="Palatino Linotype" w:hAnsi="Palatino Linotype"/>
          <w:sz w:val="24"/>
          <w:szCs w:val="24"/>
        </w:rPr>
      </w:pPr>
    </w:p>
    <w:p w:rsidR="00BE317F" w:rsidRPr="00AB48CB" w:rsidRDefault="00BE317F" w:rsidP="00BE317F">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w:t>
      </w:r>
      <w:r w:rsidRPr="00AB48CB">
        <w:rPr>
          <w:rFonts w:ascii="Palatino Linotype" w:hAnsi="Palatino Linotype"/>
          <w:sz w:val="24"/>
          <w:szCs w:val="24"/>
        </w:rPr>
        <w:lastRenderedPageBreak/>
        <w:t>valer causa de improcedencia alguna por las partes, que resulte dable abordar, encontrándose actualizados todos los presupuestos procesales para atender el fondo del asunto, en los términos del considerando posterior.</w:t>
      </w:r>
    </w:p>
    <w:p w:rsidR="00BE317F" w:rsidRPr="00AB48CB" w:rsidRDefault="00BE317F" w:rsidP="00BE317F">
      <w:pPr>
        <w:pStyle w:val="Sinespaciado"/>
        <w:spacing w:line="360" w:lineRule="auto"/>
        <w:jc w:val="both"/>
        <w:rPr>
          <w:rFonts w:ascii="Palatino Linotype" w:hAnsi="Palatino Linotype"/>
          <w:sz w:val="24"/>
          <w:szCs w:val="24"/>
        </w:rPr>
      </w:pPr>
    </w:p>
    <w:p w:rsidR="00BE317F" w:rsidRPr="00AB48CB" w:rsidRDefault="00BE317F" w:rsidP="00BE317F">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BE317F" w:rsidRPr="00AB48CB" w:rsidRDefault="00BE317F" w:rsidP="00BE317F">
      <w:pPr>
        <w:pStyle w:val="Sinespaciado"/>
        <w:spacing w:line="360" w:lineRule="auto"/>
        <w:jc w:val="both"/>
        <w:rPr>
          <w:rFonts w:ascii="Palatino Linotype" w:hAnsi="Palatino Linotype"/>
          <w:sz w:val="24"/>
          <w:szCs w:val="24"/>
        </w:rPr>
      </w:pPr>
    </w:p>
    <w:p w:rsidR="00BE317F" w:rsidRPr="00AB48CB" w:rsidRDefault="00BE317F" w:rsidP="00BE317F">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La Ley de Transparencia de la entidad, en su artículo 192, contempla la figura jurídica del sobreseimiento, y específicamente en su hipótesis inmersa en la fracción III</w:t>
      </w:r>
      <w:r w:rsidR="003765DC" w:rsidRPr="00AB48CB">
        <w:rPr>
          <w:rFonts w:ascii="Palatino Linotype" w:hAnsi="Palatino Linotype"/>
          <w:sz w:val="24"/>
          <w:szCs w:val="24"/>
        </w:rPr>
        <w:t>, refiere</w:t>
      </w:r>
      <w:r w:rsidRPr="00AB48CB">
        <w:rPr>
          <w:rFonts w:ascii="Palatino Linotype" w:hAnsi="Palatino Linotype"/>
          <w:sz w:val="24"/>
          <w:szCs w:val="24"/>
        </w:rPr>
        <w:t xml:space="preserve"> que se sobreseerá el asunto cuando </w:t>
      </w:r>
      <w:r w:rsidR="003765DC" w:rsidRPr="00AB48CB">
        <w:rPr>
          <w:rFonts w:ascii="Palatino Linotype" w:hAnsi="Palatino Linotype"/>
          <w:sz w:val="24"/>
          <w:szCs w:val="24"/>
        </w:rPr>
        <w:t>el sujeto obligado responsable del acto lo modifique o revoque de tal manera que el recurso de revisión quede sin materia</w:t>
      </w:r>
      <w:r w:rsidRPr="00AB48CB">
        <w:rPr>
          <w:rFonts w:ascii="Palatino Linotype" w:hAnsi="Palatino Linotype"/>
          <w:sz w:val="24"/>
          <w:szCs w:val="24"/>
        </w:rPr>
        <w:t>.</w:t>
      </w:r>
    </w:p>
    <w:p w:rsidR="00BE317F" w:rsidRPr="00AB48CB" w:rsidRDefault="00BE317F" w:rsidP="00BE317F">
      <w:pPr>
        <w:pStyle w:val="Sinespaciado"/>
        <w:spacing w:line="360" w:lineRule="auto"/>
        <w:jc w:val="both"/>
        <w:rPr>
          <w:rFonts w:ascii="Palatino Linotype" w:hAnsi="Palatino Linotype"/>
          <w:sz w:val="24"/>
          <w:szCs w:val="24"/>
        </w:rPr>
      </w:pPr>
    </w:p>
    <w:p w:rsidR="007E2E80" w:rsidRPr="00AB48CB" w:rsidRDefault="0004317B" w:rsidP="00BE317F">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En ese contexto</w:t>
      </w:r>
      <w:r w:rsidR="00BE317F" w:rsidRPr="00AB48CB">
        <w:rPr>
          <w:rFonts w:ascii="Palatino Linotype" w:hAnsi="Palatino Linotype"/>
          <w:sz w:val="24"/>
          <w:szCs w:val="24"/>
        </w:rPr>
        <w:t>, para el efecto de que quede sin materia el recurso de revisión, es necesario realizar una valoración del acto impugnado y las razones o motivos de inconformidad señalados por el hoy Recurrente, así como lo manifestado por las partes durante la etapa de instrucción, a fin de determinar si en el caso en concreto se actualiza el supuesto proc</w:t>
      </w:r>
      <w:r w:rsidR="003765DC" w:rsidRPr="00AB48CB">
        <w:rPr>
          <w:rFonts w:ascii="Palatino Linotype" w:hAnsi="Palatino Linotype"/>
          <w:sz w:val="24"/>
          <w:szCs w:val="24"/>
        </w:rPr>
        <w:t>esal que establece la fracción III</w:t>
      </w:r>
      <w:r w:rsidR="00BE317F" w:rsidRPr="00AB48CB">
        <w:rPr>
          <w:rFonts w:ascii="Palatino Linotype" w:hAnsi="Palatino Linotype"/>
          <w:sz w:val="24"/>
          <w:szCs w:val="24"/>
        </w:rPr>
        <w:t xml:space="preserve"> del artículo 192, de la Ley de Transparencia y Acceso a la Información Pública del Estado de México y Municipios, </w:t>
      </w:r>
      <w:r w:rsidR="00BE317F" w:rsidRPr="00AB48CB">
        <w:rPr>
          <w:rFonts w:ascii="Palatino Linotype" w:hAnsi="Palatino Linotype"/>
          <w:sz w:val="24"/>
          <w:szCs w:val="24"/>
        </w:rPr>
        <w:lastRenderedPageBreak/>
        <w:t>a efecto de generar certeza jurídica sobre la satisfacción del derecho de acceso a la información accionado por el particular, sirviendo para tales efectos las siguientes líneas argumentativas.</w:t>
      </w:r>
    </w:p>
    <w:p w:rsidR="00301A01" w:rsidRPr="00AB48CB" w:rsidRDefault="00301A01" w:rsidP="0014447C">
      <w:pPr>
        <w:pStyle w:val="Sinespaciado"/>
        <w:spacing w:line="360" w:lineRule="auto"/>
        <w:jc w:val="both"/>
        <w:rPr>
          <w:rFonts w:ascii="Palatino Linotype" w:hAnsi="Palatino Linotype"/>
          <w:sz w:val="24"/>
          <w:szCs w:val="24"/>
        </w:rPr>
      </w:pPr>
    </w:p>
    <w:p w:rsidR="007E1C3D" w:rsidRPr="00AB48CB" w:rsidRDefault="007E1C3D"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Por tanto</w:t>
      </w:r>
      <w:r w:rsidR="00AC643F">
        <w:rPr>
          <w:rFonts w:ascii="Palatino Linotype" w:hAnsi="Palatino Linotype"/>
          <w:sz w:val="24"/>
          <w:szCs w:val="24"/>
        </w:rPr>
        <w:t>, es conveniente recordar que la</w:t>
      </w:r>
      <w:r w:rsidRPr="00AB48CB">
        <w:rPr>
          <w:rFonts w:ascii="Palatino Linotype" w:hAnsi="Palatino Linotype"/>
          <w:sz w:val="24"/>
          <w:szCs w:val="24"/>
        </w:rPr>
        <w:t xml:space="preserve"> Recurrente requirió del Sujeto Obligado </w:t>
      </w:r>
      <w:r w:rsidR="00AC643F">
        <w:rPr>
          <w:rFonts w:ascii="Palatino Linotype" w:hAnsi="Palatino Linotype"/>
          <w:sz w:val="24"/>
          <w:szCs w:val="24"/>
        </w:rPr>
        <w:t xml:space="preserve">que le </w:t>
      </w:r>
      <w:r w:rsidR="004E3C79">
        <w:rPr>
          <w:rFonts w:ascii="Palatino Linotype" w:hAnsi="Palatino Linotype"/>
          <w:sz w:val="24"/>
          <w:szCs w:val="24"/>
        </w:rPr>
        <w:t>informara respecto del nombre completo, grado académico y el documento que lo acredite del Presidente Municipal, Síndico y Regidores.</w:t>
      </w:r>
    </w:p>
    <w:p w:rsidR="00C50184" w:rsidRPr="00AB48CB" w:rsidRDefault="00C50184" w:rsidP="0014447C">
      <w:pPr>
        <w:pStyle w:val="Sinespaciado"/>
        <w:spacing w:line="360" w:lineRule="auto"/>
        <w:jc w:val="both"/>
        <w:rPr>
          <w:rFonts w:ascii="Palatino Linotype" w:hAnsi="Palatino Linotype"/>
          <w:sz w:val="24"/>
          <w:szCs w:val="24"/>
        </w:rPr>
      </w:pPr>
    </w:p>
    <w:p w:rsidR="00E50241" w:rsidRDefault="00684510" w:rsidP="00C50184">
      <w:pPr>
        <w:pStyle w:val="Sinespaciado"/>
        <w:spacing w:line="360" w:lineRule="auto"/>
        <w:jc w:val="both"/>
        <w:rPr>
          <w:rFonts w:ascii="Palatino Linotype" w:hAnsi="Palatino Linotype"/>
          <w:sz w:val="24"/>
          <w:szCs w:val="24"/>
        </w:rPr>
      </w:pPr>
      <w:r>
        <w:rPr>
          <w:rFonts w:ascii="Palatino Linotype" w:hAnsi="Palatino Linotype"/>
          <w:sz w:val="24"/>
          <w:szCs w:val="24"/>
        </w:rPr>
        <w:t>El Sujeto Obligado fue omiso en dar respuesta a la solicitud planteada por la particular, por lo que la hoy Recurrente interpuso el presente recurso de revisión</w:t>
      </w:r>
      <w:r w:rsidR="00E50241">
        <w:rPr>
          <w:rFonts w:ascii="Palatino Linotype" w:hAnsi="Palatino Linotype"/>
          <w:sz w:val="24"/>
          <w:szCs w:val="24"/>
        </w:rPr>
        <w:t xml:space="preserve"> señalando como acto impugnado y razones o motivos de la inconformidad la falta de respuesta del Sujeto Obligado.</w:t>
      </w:r>
    </w:p>
    <w:p w:rsidR="00E50241" w:rsidRDefault="00E50241" w:rsidP="00C50184">
      <w:pPr>
        <w:pStyle w:val="Sinespaciado"/>
        <w:spacing w:line="360" w:lineRule="auto"/>
        <w:jc w:val="both"/>
        <w:rPr>
          <w:rFonts w:ascii="Palatino Linotype" w:hAnsi="Palatino Linotype"/>
          <w:sz w:val="24"/>
          <w:szCs w:val="24"/>
        </w:rPr>
      </w:pPr>
    </w:p>
    <w:p w:rsidR="00713290" w:rsidRDefault="00713290" w:rsidP="00C50184">
      <w:pPr>
        <w:pStyle w:val="Sinespaciado"/>
        <w:spacing w:line="360" w:lineRule="auto"/>
        <w:jc w:val="both"/>
        <w:rPr>
          <w:rFonts w:ascii="Palatino Linotype" w:hAnsi="Palatino Linotype"/>
          <w:sz w:val="24"/>
          <w:szCs w:val="24"/>
        </w:rPr>
      </w:pPr>
      <w:r>
        <w:rPr>
          <w:rFonts w:ascii="Palatino Linotype" w:hAnsi="Palatino Linotype"/>
          <w:sz w:val="24"/>
          <w:szCs w:val="24"/>
        </w:rPr>
        <w:t>Por su parte, el Sujeto Obligado rindi</w:t>
      </w:r>
      <w:r w:rsidR="0017350F">
        <w:rPr>
          <w:rFonts w:ascii="Palatino Linotype" w:hAnsi="Palatino Linotype"/>
          <w:sz w:val="24"/>
          <w:szCs w:val="24"/>
        </w:rPr>
        <w:t>ó su Informe Justificado durante la etapa procesal corresp</w:t>
      </w:r>
      <w:r w:rsidR="00E50241">
        <w:rPr>
          <w:rFonts w:ascii="Palatino Linotype" w:hAnsi="Palatino Linotype"/>
          <w:sz w:val="24"/>
          <w:szCs w:val="24"/>
        </w:rPr>
        <w:t>ondiente. Dicho Informe se conformó</w:t>
      </w:r>
      <w:r w:rsidR="0017350F">
        <w:rPr>
          <w:rFonts w:ascii="Palatino Linotype" w:hAnsi="Palatino Linotype"/>
          <w:sz w:val="24"/>
          <w:szCs w:val="24"/>
        </w:rPr>
        <w:t xml:space="preserve"> de</w:t>
      </w:r>
      <w:r w:rsidR="00E50241">
        <w:rPr>
          <w:rFonts w:ascii="Palatino Linotype" w:hAnsi="Palatino Linotype"/>
          <w:sz w:val="24"/>
          <w:szCs w:val="24"/>
        </w:rPr>
        <w:t xml:space="preserve"> </w:t>
      </w:r>
      <w:r w:rsidR="0017350F">
        <w:rPr>
          <w:rFonts w:ascii="Palatino Linotype" w:hAnsi="Palatino Linotype"/>
          <w:sz w:val="24"/>
          <w:szCs w:val="24"/>
        </w:rPr>
        <w:t>l</w:t>
      </w:r>
      <w:r w:rsidR="00E50241">
        <w:rPr>
          <w:rFonts w:ascii="Palatino Linotype" w:hAnsi="Palatino Linotype"/>
          <w:sz w:val="24"/>
          <w:szCs w:val="24"/>
        </w:rPr>
        <w:t>os</w:t>
      </w:r>
      <w:r w:rsidR="0017350F">
        <w:rPr>
          <w:rFonts w:ascii="Palatino Linotype" w:hAnsi="Palatino Linotype"/>
          <w:sz w:val="24"/>
          <w:szCs w:val="24"/>
        </w:rPr>
        <w:t xml:space="preserve"> archivo</w:t>
      </w:r>
      <w:r w:rsidR="00E50241">
        <w:rPr>
          <w:rFonts w:ascii="Palatino Linotype" w:hAnsi="Palatino Linotype"/>
          <w:sz w:val="24"/>
          <w:szCs w:val="24"/>
        </w:rPr>
        <w:t>s</w:t>
      </w:r>
      <w:r w:rsidR="0017350F">
        <w:rPr>
          <w:rFonts w:ascii="Palatino Linotype" w:hAnsi="Palatino Linotype"/>
          <w:sz w:val="24"/>
          <w:szCs w:val="24"/>
        </w:rPr>
        <w:t xml:space="preserve"> electrónico</w:t>
      </w:r>
      <w:r w:rsidR="00E50241">
        <w:rPr>
          <w:rFonts w:ascii="Palatino Linotype" w:hAnsi="Palatino Linotype"/>
          <w:sz w:val="24"/>
          <w:szCs w:val="24"/>
        </w:rPr>
        <w:t>s</w:t>
      </w:r>
      <w:r w:rsidR="0017350F">
        <w:rPr>
          <w:rFonts w:ascii="Palatino Linotype" w:hAnsi="Palatino Linotype"/>
          <w:sz w:val="24"/>
          <w:szCs w:val="24"/>
        </w:rPr>
        <w:t xml:space="preserve"> </w:t>
      </w:r>
      <w:r w:rsidR="00E50241">
        <w:rPr>
          <w:rFonts w:ascii="Palatino Linotype" w:hAnsi="Palatino Linotype"/>
          <w:sz w:val="24"/>
          <w:szCs w:val="24"/>
        </w:rPr>
        <w:t xml:space="preserve">denominados </w:t>
      </w:r>
      <w:r w:rsidR="00E50241">
        <w:rPr>
          <w:rFonts w:ascii="Palatino Linotype" w:hAnsi="Palatino Linotype"/>
          <w:b/>
          <w:sz w:val="24"/>
          <w:szCs w:val="24"/>
        </w:rPr>
        <w:t>“Bajo protesta 2° Regiduria</w:t>
      </w:r>
      <w:r w:rsidR="00E50241" w:rsidRPr="00FF41DD">
        <w:rPr>
          <w:rFonts w:ascii="Palatino Linotype" w:hAnsi="Palatino Linotype"/>
          <w:b/>
          <w:sz w:val="24"/>
          <w:szCs w:val="24"/>
        </w:rPr>
        <w:t>.pdf”</w:t>
      </w:r>
      <w:r w:rsidR="00E50241">
        <w:rPr>
          <w:rFonts w:ascii="Palatino Linotype" w:hAnsi="Palatino Linotype"/>
          <w:sz w:val="24"/>
          <w:szCs w:val="24"/>
        </w:rPr>
        <w:t xml:space="preserve">, </w:t>
      </w:r>
      <w:r w:rsidR="00E50241" w:rsidRPr="00C97C9D">
        <w:rPr>
          <w:rFonts w:ascii="Palatino Linotype" w:hAnsi="Palatino Linotype"/>
          <w:b/>
          <w:sz w:val="24"/>
          <w:szCs w:val="24"/>
        </w:rPr>
        <w:t>“COMPROBANTE DE ESTUDIOS SOLICITUD.pdf”</w:t>
      </w:r>
      <w:r w:rsidR="00E50241">
        <w:rPr>
          <w:rFonts w:ascii="Palatino Linotype" w:hAnsi="Palatino Linotype"/>
          <w:sz w:val="24"/>
          <w:szCs w:val="24"/>
        </w:rPr>
        <w:t xml:space="preserve"> y </w:t>
      </w:r>
      <w:r w:rsidR="00E50241" w:rsidRPr="00C97C9D">
        <w:rPr>
          <w:rFonts w:ascii="Palatino Linotype" w:hAnsi="Palatino Linotype"/>
          <w:b/>
          <w:sz w:val="24"/>
          <w:szCs w:val="24"/>
        </w:rPr>
        <w:t>“CT 16 SESIÓN ORDINARIA001.pdf”</w:t>
      </w:r>
      <w:r w:rsidR="00E50241">
        <w:rPr>
          <w:rFonts w:ascii="Palatino Linotype" w:hAnsi="Palatino Linotype"/>
          <w:sz w:val="24"/>
          <w:szCs w:val="24"/>
        </w:rPr>
        <w:t xml:space="preserve">, los cuales consisten de lo </w:t>
      </w:r>
      <w:r w:rsidR="00E40F9A">
        <w:rPr>
          <w:rFonts w:ascii="Palatino Linotype" w:hAnsi="Palatino Linotype"/>
          <w:sz w:val="24"/>
          <w:szCs w:val="24"/>
        </w:rPr>
        <w:t>siguiente:</w:t>
      </w:r>
    </w:p>
    <w:p w:rsidR="00E40F9A" w:rsidRDefault="00E40F9A" w:rsidP="00C50184">
      <w:pPr>
        <w:pStyle w:val="Sinespaciado"/>
        <w:spacing w:line="360" w:lineRule="auto"/>
        <w:jc w:val="both"/>
        <w:rPr>
          <w:rFonts w:ascii="Palatino Linotype" w:hAnsi="Palatino Linotype"/>
          <w:sz w:val="24"/>
          <w:szCs w:val="24"/>
        </w:rPr>
      </w:pPr>
    </w:p>
    <w:p w:rsidR="00C6214B" w:rsidRDefault="00E50241" w:rsidP="00BC0DD8">
      <w:pPr>
        <w:pStyle w:val="Sinespaciado"/>
        <w:numPr>
          <w:ilvl w:val="0"/>
          <w:numId w:val="15"/>
        </w:numPr>
        <w:spacing w:line="360" w:lineRule="auto"/>
        <w:jc w:val="both"/>
        <w:rPr>
          <w:rFonts w:ascii="Palatino Linotype" w:hAnsi="Palatino Linotype"/>
          <w:b/>
          <w:sz w:val="24"/>
          <w:szCs w:val="24"/>
        </w:rPr>
      </w:pPr>
      <w:r w:rsidRPr="00C97C9D">
        <w:rPr>
          <w:rFonts w:ascii="Palatino Linotype" w:hAnsi="Palatino Linotype"/>
          <w:b/>
          <w:sz w:val="24"/>
          <w:szCs w:val="24"/>
        </w:rPr>
        <w:t>COMPROBANTE DE ESTUDIOS SOLICITUD.pdf</w:t>
      </w:r>
      <w:r>
        <w:rPr>
          <w:rFonts w:ascii="Palatino Linotype" w:hAnsi="Palatino Linotype"/>
          <w:b/>
          <w:sz w:val="24"/>
          <w:szCs w:val="24"/>
        </w:rPr>
        <w:t>.</w:t>
      </w:r>
      <w:r w:rsidR="00C6214B">
        <w:rPr>
          <w:rFonts w:ascii="Palatino Linotype" w:hAnsi="Palatino Linotype"/>
          <w:b/>
          <w:sz w:val="24"/>
          <w:szCs w:val="24"/>
        </w:rPr>
        <w:t xml:space="preserve"> </w:t>
      </w:r>
      <w:r w:rsidR="00C6214B">
        <w:rPr>
          <w:rFonts w:ascii="Palatino Linotype" w:hAnsi="Palatino Linotype"/>
          <w:sz w:val="24"/>
          <w:szCs w:val="24"/>
        </w:rPr>
        <w:t>Documentos comprobatorios del grado académico del Presidente Municipal, Síndico Municipal y nueve Regidores.</w:t>
      </w:r>
    </w:p>
    <w:p w:rsidR="00E50241" w:rsidRDefault="00C6214B" w:rsidP="00BC0DD8">
      <w:pPr>
        <w:pStyle w:val="Sinespaciado"/>
        <w:numPr>
          <w:ilvl w:val="0"/>
          <w:numId w:val="15"/>
        </w:numPr>
        <w:spacing w:line="360" w:lineRule="auto"/>
        <w:jc w:val="both"/>
        <w:rPr>
          <w:rFonts w:ascii="Palatino Linotype" w:hAnsi="Palatino Linotype"/>
          <w:b/>
          <w:sz w:val="24"/>
          <w:szCs w:val="24"/>
        </w:rPr>
      </w:pPr>
      <w:r>
        <w:rPr>
          <w:rFonts w:ascii="Palatino Linotype" w:hAnsi="Palatino Linotype"/>
          <w:b/>
          <w:sz w:val="24"/>
          <w:szCs w:val="24"/>
        </w:rPr>
        <w:t>Bajo protesta 2° Regiduria.pdf.</w:t>
      </w:r>
      <w:r>
        <w:rPr>
          <w:rFonts w:ascii="Palatino Linotype" w:hAnsi="Palatino Linotype"/>
          <w:sz w:val="24"/>
          <w:szCs w:val="24"/>
        </w:rPr>
        <w:t xml:space="preserve"> Oficio número PMM/2REG/051/2020 suscrito por la Segunda Regidora del H. Ayuntamiento de Mexicaltzingo, mediante el </w:t>
      </w:r>
      <w:r>
        <w:rPr>
          <w:rFonts w:ascii="Palatino Linotype" w:hAnsi="Palatino Linotype"/>
          <w:sz w:val="24"/>
          <w:szCs w:val="24"/>
        </w:rPr>
        <w:lastRenderedPageBreak/>
        <w:t>cual informó que, bajo protesta de decir verdad, no cuenta con el documento que acredita sus estudios de Licenciatura en Negocios Internacionales debido a que se encuentra en resguardo en la Facultad en donde realizó sus estudios de maestría.</w:t>
      </w:r>
    </w:p>
    <w:p w:rsidR="00E40F9A" w:rsidRDefault="00E50241" w:rsidP="00BC0DD8">
      <w:pPr>
        <w:pStyle w:val="Sinespaciado"/>
        <w:numPr>
          <w:ilvl w:val="0"/>
          <w:numId w:val="15"/>
        </w:numPr>
        <w:spacing w:line="360" w:lineRule="auto"/>
        <w:jc w:val="both"/>
        <w:rPr>
          <w:rFonts w:ascii="Palatino Linotype" w:hAnsi="Palatino Linotype"/>
          <w:sz w:val="24"/>
          <w:szCs w:val="24"/>
        </w:rPr>
      </w:pPr>
      <w:r w:rsidRPr="00C97C9D">
        <w:rPr>
          <w:rFonts w:ascii="Palatino Linotype" w:hAnsi="Palatino Linotype"/>
          <w:b/>
          <w:sz w:val="24"/>
          <w:szCs w:val="24"/>
        </w:rPr>
        <w:t>CT 16 SESIÓN ORDINARIA001.pdf</w:t>
      </w:r>
      <w:r>
        <w:rPr>
          <w:rFonts w:ascii="Palatino Linotype" w:hAnsi="Palatino Linotype"/>
          <w:b/>
          <w:sz w:val="24"/>
          <w:szCs w:val="24"/>
        </w:rPr>
        <w:t>.</w:t>
      </w:r>
      <w:r w:rsidR="008548E7">
        <w:rPr>
          <w:rFonts w:ascii="Palatino Linotype" w:hAnsi="Palatino Linotype"/>
          <w:b/>
          <w:sz w:val="24"/>
          <w:szCs w:val="24"/>
        </w:rPr>
        <w:t xml:space="preserve"> </w:t>
      </w:r>
      <w:r w:rsidR="008548E7">
        <w:rPr>
          <w:rFonts w:ascii="Palatino Linotype" w:hAnsi="Palatino Linotype"/>
          <w:sz w:val="24"/>
          <w:szCs w:val="24"/>
        </w:rPr>
        <w:t xml:space="preserve">Acta de la Décima </w:t>
      </w:r>
      <w:r w:rsidR="00075FC2">
        <w:rPr>
          <w:rFonts w:ascii="Palatino Linotype" w:hAnsi="Palatino Linotype"/>
          <w:sz w:val="24"/>
          <w:szCs w:val="24"/>
        </w:rPr>
        <w:t xml:space="preserve">Sexta Sesión Ordinaria del Comité de Transparencia del Ayuntamiento de Mexicaltzingo, 2019-2021 celebrada el veintiuno de febrero de dos mil veinte en la que se emitieron los acuerdos </w:t>
      </w:r>
      <w:r w:rsidR="00075FC2" w:rsidRPr="00BC0DD8">
        <w:rPr>
          <w:rFonts w:ascii="Palatino Linotype" w:hAnsi="Palatino Linotype"/>
          <w:b/>
          <w:sz w:val="24"/>
          <w:szCs w:val="24"/>
        </w:rPr>
        <w:t>MEX/CT/SO/FEB/016/210220/A04</w:t>
      </w:r>
      <w:r w:rsidR="00075FC2">
        <w:rPr>
          <w:rFonts w:ascii="Palatino Linotype" w:hAnsi="Palatino Linotype"/>
          <w:sz w:val="24"/>
          <w:szCs w:val="24"/>
        </w:rPr>
        <w:t xml:space="preserve">, </w:t>
      </w:r>
      <w:r w:rsidR="00BC0DD8">
        <w:rPr>
          <w:rFonts w:ascii="Palatino Linotype" w:hAnsi="Palatino Linotype"/>
          <w:sz w:val="24"/>
          <w:szCs w:val="24"/>
        </w:rPr>
        <w:t xml:space="preserve">aprobando la versión publica  y clasificando como información confidencial ciertos datos de los documentos referidos en el punto 1; y </w:t>
      </w:r>
      <w:r w:rsidR="00BC0DD8" w:rsidRPr="00BC0DD8">
        <w:rPr>
          <w:rFonts w:ascii="Palatino Linotype" w:hAnsi="Palatino Linotype"/>
          <w:b/>
          <w:sz w:val="24"/>
          <w:szCs w:val="24"/>
        </w:rPr>
        <w:t>MEX/CT/SO/FEB/016/210220/</w:t>
      </w:r>
      <w:r w:rsidR="00BC0DD8">
        <w:rPr>
          <w:rFonts w:ascii="Palatino Linotype" w:hAnsi="Palatino Linotype"/>
          <w:b/>
          <w:sz w:val="24"/>
          <w:szCs w:val="24"/>
        </w:rPr>
        <w:t>A05</w:t>
      </w:r>
      <w:r w:rsidR="00BC0DD8" w:rsidRPr="00BC0DD8">
        <w:rPr>
          <w:rFonts w:ascii="Palatino Linotype" w:hAnsi="Palatino Linotype"/>
          <w:sz w:val="24"/>
          <w:szCs w:val="24"/>
        </w:rPr>
        <w:t xml:space="preserve">, </w:t>
      </w:r>
      <w:r w:rsidR="00BC0DD8">
        <w:rPr>
          <w:rFonts w:ascii="Palatino Linotype" w:hAnsi="Palatino Linotype"/>
          <w:sz w:val="24"/>
          <w:szCs w:val="24"/>
        </w:rPr>
        <w:t>en que se decidió que no era procedente la petición de declaratoria de inexistencia relativa al documento mencionado en el punto 2.</w:t>
      </w:r>
    </w:p>
    <w:p w:rsidR="00E50241" w:rsidRDefault="00E50241" w:rsidP="00C50184">
      <w:pPr>
        <w:pStyle w:val="Sinespaciado"/>
        <w:spacing w:line="360" w:lineRule="auto"/>
        <w:jc w:val="both"/>
        <w:rPr>
          <w:rFonts w:ascii="Palatino Linotype" w:hAnsi="Palatino Linotype"/>
          <w:sz w:val="24"/>
          <w:szCs w:val="24"/>
        </w:rPr>
      </w:pPr>
    </w:p>
    <w:p w:rsidR="00713290" w:rsidRDefault="00A82126" w:rsidP="00C5018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Ahora bien, </w:t>
      </w:r>
      <w:r w:rsidR="005F56E0">
        <w:rPr>
          <w:rFonts w:ascii="Palatino Linotype" w:hAnsi="Palatino Linotype"/>
          <w:sz w:val="24"/>
          <w:szCs w:val="24"/>
        </w:rPr>
        <w:t xml:space="preserve">en el caso en concreto se tiene que el Sujeto Obligado no atendió la solicitud primigenia; sin embargo, mediante la rendición de </w:t>
      </w:r>
      <w:r w:rsidR="00BC0DD8">
        <w:rPr>
          <w:rFonts w:ascii="Palatino Linotype" w:hAnsi="Palatino Linotype"/>
          <w:sz w:val="24"/>
          <w:szCs w:val="24"/>
        </w:rPr>
        <w:t xml:space="preserve">los documentos referidos vía </w:t>
      </w:r>
      <w:r w:rsidR="00B14167">
        <w:rPr>
          <w:rFonts w:ascii="Palatino Linotype" w:hAnsi="Palatino Linotype"/>
          <w:sz w:val="24"/>
          <w:szCs w:val="24"/>
        </w:rPr>
        <w:t>Informe Justificado, el S</w:t>
      </w:r>
      <w:r w:rsidR="00BC0DD8">
        <w:rPr>
          <w:rFonts w:ascii="Palatino Linotype" w:hAnsi="Palatino Linotype"/>
          <w:sz w:val="24"/>
          <w:szCs w:val="24"/>
        </w:rPr>
        <w:t>ujeto Obligado</w:t>
      </w:r>
      <w:r w:rsidR="00B14167">
        <w:rPr>
          <w:rFonts w:ascii="Palatino Linotype" w:hAnsi="Palatino Linotype"/>
          <w:sz w:val="24"/>
          <w:szCs w:val="24"/>
        </w:rPr>
        <w:t xml:space="preserve"> s</w:t>
      </w:r>
      <w:r w:rsidR="00BC0DD8">
        <w:rPr>
          <w:rFonts w:ascii="Palatino Linotype" w:hAnsi="Palatino Linotype"/>
          <w:sz w:val="24"/>
          <w:szCs w:val="24"/>
        </w:rPr>
        <w:t>e pronunció</w:t>
      </w:r>
      <w:r w:rsidR="005F56E0">
        <w:rPr>
          <w:rFonts w:ascii="Palatino Linotype" w:hAnsi="Palatino Linotype"/>
          <w:sz w:val="24"/>
          <w:szCs w:val="24"/>
        </w:rPr>
        <w:t xml:space="preserve"> respecto a</w:t>
      </w:r>
      <w:r w:rsidR="00BC0DD8">
        <w:rPr>
          <w:rFonts w:ascii="Palatino Linotype" w:hAnsi="Palatino Linotype"/>
          <w:sz w:val="24"/>
          <w:szCs w:val="24"/>
        </w:rPr>
        <w:t xml:space="preserve"> la información requerida y se remitieron los documentos con los que se colma el derecho de la Recurrente</w:t>
      </w:r>
    </w:p>
    <w:p w:rsidR="00B14167" w:rsidRDefault="00B14167" w:rsidP="00C50184">
      <w:pPr>
        <w:pStyle w:val="Sinespaciado"/>
        <w:spacing w:line="360" w:lineRule="auto"/>
        <w:jc w:val="both"/>
        <w:rPr>
          <w:rFonts w:ascii="Palatino Linotype" w:hAnsi="Palatino Linotype"/>
          <w:sz w:val="24"/>
          <w:szCs w:val="24"/>
        </w:rPr>
      </w:pPr>
    </w:p>
    <w:p w:rsidR="005E1315" w:rsidRDefault="00735032" w:rsidP="00C50184">
      <w:pPr>
        <w:pStyle w:val="Sinespaciado"/>
        <w:spacing w:line="360" w:lineRule="auto"/>
        <w:jc w:val="both"/>
        <w:rPr>
          <w:rFonts w:ascii="Palatino Linotype" w:hAnsi="Palatino Linotype"/>
          <w:sz w:val="24"/>
          <w:szCs w:val="24"/>
        </w:rPr>
      </w:pPr>
      <w:r>
        <w:rPr>
          <w:rFonts w:ascii="Palatino Linotype" w:hAnsi="Palatino Linotype"/>
          <w:sz w:val="24"/>
          <w:szCs w:val="24"/>
        </w:rPr>
        <w:t>Al respecto, es conveniente remitirse</w:t>
      </w:r>
      <w:r w:rsidR="00B14167">
        <w:rPr>
          <w:rFonts w:ascii="Palatino Linotype" w:hAnsi="Palatino Linotype"/>
          <w:sz w:val="24"/>
          <w:szCs w:val="24"/>
        </w:rPr>
        <w:t xml:space="preserve"> a</w:t>
      </w:r>
      <w:r w:rsidR="005E1315">
        <w:rPr>
          <w:rFonts w:ascii="Palatino Linotype" w:hAnsi="Palatino Linotype"/>
          <w:sz w:val="24"/>
          <w:szCs w:val="24"/>
        </w:rPr>
        <w:t>l Bando Municipal 2020 de Mexicaltzingo, cuyo artículo 27 dispone lo siguiente:</w:t>
      </w:r>
    </w:p>
    <w:p w:rsidR="005E1315" w:rsidRDefault="005E1315" w:rsidP="00C50184">
      <w:pPr>
        <w:pStyle w:val="Sinespaciado"/>
        <w:spacing w:line="360" w:lineRule="auto"/>
        <w:jc w:val="both"/>
        <w:rPr>
          <w:rFonts w:ascii="Palatino Linotype" w:hAnsi="Palatino Linotype"/>
          <w:sz w:val="24"/>
          <w:szCs w:val="24"/>
        </w:rPr>
      </w:pPr>
    </w:p>
    <w:p w:rsidR="005E1315" w:rsidRPr="005E1315" w:rsidRDefault="005E1315" w:rsidP="005E1315">
      <w:pPr>
        <w:pStyle w:val="Sinespaciado"/>
        <w:ind w:left="567" w:right="567"/>
        <w:jc w:val="both"/>
        <w:rPr>
          <w:rFonts w:ascii="Palatino Linotype" w:hAnsi="Palatino Linotype"/>
          <w:i/>
        </w:rPr>
      </w:pPr>
      <w:r w:rsidRPr="005E1315">
        <w:rPr>
          <w:rFonts w:ascii="Palatino Linotype" w:hAnsi="Palatino Linotype"/>
          <w:b/>
          <w:bCs/>
          <w:i/>
        </w:rPr>
        <w:t xml:space="preserve">Artículo 27.- </w:t>
      </w:r>
      <w:r w:rsidRPr="005E1315">
        <w:rPr>
          <w:rFonts w:ascii="Palatino Linotype" w:hAnsi="Palatino Linotype"/>
          <w:i/>
        </w:rPr>
        <w:t xml:space="preserve">El Gobierno del Municipio de Mexicaltzingo está depositado en un cuerpo colegiado deliberativo y plural al que se someten los asuntos de la administración pública municipal integrándose de la forma siguiente: </w:t>
      </w:r>
    </w:p>
    <w:p w:rsidR="005E1315" w:rsidRPr="005E1315" w:rsidRDefault="005E1315" w:rsidP="005E1315">
      <w:pPr>
        <w:pStyle w:val="Sinespaciado"/>
        <w:ind w:left="567" w:right="567"/>
        <w:jc w:val="both"/>
        <w:rPr>
          <w:rFonts w:ascii="Palatino Linotype" w:hAnsi="Palatino Linotype"/>
          <w:i/>
        </w:rPr>
      </w:pPr>
    </w:p>
    <w:p w:rsidR="005E1315" w:rsidRPr="005E1315" w:rsidRDefault="005E1315" w:rsidP="005E1315">
      <w:pPr>
        <w:pStyle w:val="Sinespaciado"/>
        <w:ind w:left="567" w:right="567"/>
        <w:jc w:val="both"/>
        <w:rPr>
          <w:rFonts w:ascii="Palatino Linotype" w:hAnsi="Palatino Linotype"/>
          <w:i/>
        </w:rPr>
      </w:pPr>
      <w:r w:rsidRPr="005E1315">
        <w:rPr>
          <w:rFonts w:ascii="Palatino Linotype" w:hAnsi="Palatino Linotype"/>
          <w:i/>
        </w:rPr>
        <w:t xml:space="preserve">a) Un Presidente Municipal; </w:t>
      </w:r>
    </w:p>
    <w:p w:rsidR="005E1315" w:rsidRPr="005E1315" w:rsidRDefault="005E1315" w:rsidP="005E1315">
      <w:pPr>
        <w:pStyle w:val="Sinespaciado"/>
        <w:ind w:left="567" w:right="567"/>
        <w:jc w:val="both"/>
        <w:rPr>
          <w:rFonts w:ascii="Palatino Linotype" w:hAnsi="Palatino Linotype"/>
          <w:i/>
        </w:rPr>
      </w:pPr>
      <w:r w:rsidRPr="005E1315">
        <w:rPr>
          <w:rFonts w:ascii="Palatino Linotype" w:hAnsi="Palatino Linotype"/>
          <w:i/>
        </w:rPr>
        <w:t xml:space="preserve">b) Un Síndico municipal; </w:t>
      </w:r>
    </w:p>
    <w:p w:rsidR="005E1315" w:rsidRPr="005E1315" w:rsidRDefault="005E1315" w:rsidP="005E1315">
      <w:pPr>
        <w:pStyle w:val="Sinespaciado"/>
        <w:ind w:left="567" w:right="567"/>
        <w:jc w:val="both"/>
        <w:rPr>
          <w:rFonts w:ascii="Palatino Linotype" w:hAnsi="Palatino Linotype"/>
          <w:i/>
        </w:rPr>
      </w:pPr>
      <w:r w:rsidRPr="005E1315">
        <w:rPr>
          <w:rFonts w:ascii="Palatino Linotype" w:hAnsi="Palatino Linotype"/>
          <w:i/>
        </w:rPr>
        <w:t xml:space="preserve">c) Seis regidores, electos según el principio de mayoría relativa y; </w:t>
      </w:r>
    </w:p>
    <w:p w:rsidR="005E1315" w:rsidRPr="005E1315" w:rsidRDefault="005E1315" w:rsidP="005E1315">
      <w:pPr>
        <w:pStyle w:val="Sinespaciado"/>
        <w:ind w:left="567" w:right="567"/>
        <w:jc w:val="both"/>
        <w:rPr>
          <w:rFonts w:ascii="Palatino Linotype" w:hAnsi="Palatino Linotype"/>
          <w:i/>
        </w:rPr>
      </w:pPr>
      <w:r w:rsidRPr="005E1315">
        <w:rPr>
          <w:rFonts w:ascii="Palatino Linotype" w:hAnsi="Palatino Linotype"/>
          <w:i/>
        </w:rPr>
        <w:t>d) Cuatro regidores electos bajo el principio de representación proporcional.</w:t>
      </w:r>
    </w:p>
    <w:p w:rsidR="005E1315" w:rsidRPr="005E1315" w:rsidRDefault="005E1315" w:rsidP="005E1315">
      <w:pPr>
        <w:pStyle w:val="Sinespaciado"/>
        <w:ind w:left="567" w:right="567"/>
        <w:jc w:val="both"/>
        <w:rPr>
          <w:rFonts w:ascii="Palatino Linotype" w:hAnsi="Palatino Linotype"/>
          <w:i/>
        </w:rPr>
      </w:pPr>
    </w:p>
    <w:p w:rsidR="005E1315" w:rsidRPr="005E1315" w:rsidRDefault="005E1315" w:rsidP="005E1315">
      <w:pPr>
        <w:pStyle w:val="Sinespaciado"/>
        <w:ind w:left="567" w:right="567"/>
        <w:jc w:val="both"/>
        <w:rPr>
          <w:rFonts w:ascii="Palatino Linotype" w:hAnsi="Palatino Linotype"/>
          <w:i/>
        </w:rPr>
      </w:pPr>
      <w:r w:rsidRPr="005E1315">
        <w:rPr>
          <w:rFonts w:ascii="Palatino Linotype" w:hAnsi="Palatino Linotype"/>
          <w:i/>
        </w:rPr>
        <w:t>El Ayuntamiento, es el órgano de gobierno que administra al Municipio Libre, con el objeto de lograr un desarrollo integral equilibrado que permita a sus habitantes gozar una mejor forma de vida, y su acción de Gobierno se sujeta conforme a la competencia que la Constitución Federal de la República otorga al Ayuntamiento de manera exclusiva y no habrá autoridad intermedia alguna entre éste y el gobierno del Estado, este será elegido en su cargo cada tres años mediante una elección popular directa, considerando lo dispuesto por el artículo 115 numeral I, párrafo segundo de la Constitución Política de los Estados Unidos Mexicanos, así como lo determinado en la Constitución Vigente del Estado Libre y Soberano de México, El Código Electoral del Estado de México y las que emanen de las disposiciones legales vigentes en Territorio del Estado de México.</w:t>
      </w:r>
    </w:p>
    <w:p w:rsidR="005E1315" w:rsidRDefault="005E1315" w:rsidP="00C50184">
      <w:pPr>
        <w:pStyle w:val="Sinespaciado"/>
        <w:spacing w:line="360" w:lineRule="auto"/>
        <w:jc w:val="both"/>
        <w:rPr>
          <w:rFonts w:ascii="Palatino Linotype" w:hAnsi="Palatino Linotype"/>
          <w:sz w:val="24"/>
          <w:szCs w:val="24"/>
        </w:rPr>
      </w:pPr>
    </w:p>
    <w:p w:rsidR="005E1315" w:rsidRDefault="005E1315" w:rsidP="00C50184">
      <w:pPr>
        <w:pStyle w:val="Sinespaciado"/>
        <w:spacing w:line="360" w:lineRule="auto"/>
        <w:jc w:val="both"/>
        <w:rPr>
          <w:rFonts w:ascii="Palatino Linotype" w:hAnsi="Palatino Linotype"/>
          <w:sz w:val="24"/>
          <w:szCs w:val="24"/>
        </w:rPr>
      </w:pPr>
      <w:r>
        <w:rPr>
          <w:rFonts w:ascii="Palatino Linotype" w:hAnsi="Palatino Linotype"/>
          <w:sz w:val="24"/>
          <w:szCs w:val="24"/>
        </w:rPr>
        <w:t>Del artículo citado se desprende que el Ayuntamiento de Mexicaltzingo se integra del Presidente Municipal, Síndico Municipal y diez Regidores. En esa tesitura, en la información remitida por el Sujeto Obligado constan los documentos comprobatorios del Presidente Municipal, Síndico Municipal y nueve de los diez Regidores, como se observa en el siguiente cuadro que puede consultarse en el Acta también remitida:</w:t>
      </w:r>
    </w:p>
    <w:p w:rsidR="005E1315" w:rsidRDefault="005E1315" w:rsidP="005E1315">
      <w:pPr>
        <w:pStyle w:val="Sinespaciado"/>
        <w:spacing w:line="360" w:lineRule="auto"/>
        <w:jc w:val="center"/>
        <w:rPr>
          <w:rFonts w:ascii="Palatino Linotype" w:hAnsi="Palatino Linotype"/>
          <w:sz w:val="24"/>
          <w:szCs w:val="24"/>
        </w:rPr>
      </w:pPr>
      <w:r>
        <w:rPr>
          <w:noProof/>
          <w:lang w:eastAsia="es-MX"/>
        </w:rPr>
        <w:drawing>
          <wp:inline distT="0" distB="0" distL="0" distR="0" wp14:anchorId="7709CF94" wp14:editId="5D7CC5BD">
            <wp:extent cx="4573198" cy="246675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638" t="43658" r="38905" b="27125"/>
                    <a:stretch/>
                  </pic:blipFill>
                  <pic:spPr bwMode="auto">
                    <a:xfrm>
                      <a:off x="0" y="0"/>
                      <a:ext cx="4690983" cy="2530286"/>
                    </a:xfrm>
                    <a:prstGeom prst="rect">
                      <a:avLst/>
                    </a:prstGeom>
                    <a:ln>
                      <a:noFill/>
                    </a:ln>
                    <a:extLst>
                      <a:ext uri="{53640926-AAD7-44D8-BBD7-CCE9431645EC}">
                        <a14:shadowObscured xmlns:a14="http://schemas.microsoft.com/office/drawing/2010/main"/>
                      </a:ext>
                    </a:extLst>
                  </pic:spPr>
                </pic:pic>
              </a:graphicData>
            </a:graphic>
          </wp:inline>
        </w:drawing>
      </w:r>
    </w:p>
    <w:p w:rsidR="005E1315" w:rsidRDefault="005E1315" w:rsidP="00C50184">
      <w:pPr>
        <w:pStyle w:val="Sinespaciado"/>
        <w:spacing w:line="360" w:lineRule="auto"/>
        <w:jc w:val="both"/>
        <w:rPr>
          <w:rFonts w:ascii="Palatino Linotype" w:hAnsi="Palatino Linotype"/>
          <w:sz w:val="24"/>
          <w:szCs w:val="24"/>
        </w:rPr>
      </w:pPr>
    </w:p>
    <w:p w:rsidR="005E1315" w:rsidRDefault="00784AEA" w:rsidP="00C5018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Asimismo, se advierte que dichos documentos fueron remitidos, en algunos casos, en su versión pública, la cual se encuentra sustentada en el Acta de la Décima Sexta Sesión Ordinaria del Comité de Transparencia del Sujeto Obligado mediante el acuerdo </w:t>
      </w:r>
      <w:r w:rsidRPr="00BC0DD8">
        <w:rPr>
          <w:rFonts w:ascii="Palatino Linotype" w:hAnsi="Palatino Linotype"/>
          <w:b/>
          <w:sz w:val="24"/>
          <w:szCs w:val="24"/>
        </w:rPr>
        <w:t>MEX/CT/SO/FEB/016/210220/A04</w:t>
      </w:r>
      <w:r w:rsidR="00B31BAB">
        <w:rPr>
          <w:rFonts w:ascii="Palatino Linotype" w:hAnsi="Palatino Linotype"/>
          <w:sz w:val="24"/>
          <w:szCs w:val="24"/>
        </w:rPr>
        <w:t>, con lo que se colmó parcialmente el derecho de la Recurrente, en virtud de que no se proporcionó el documento probatorio del grado de estudios de la Segunda Regidora de ese municipio.</w:t>
      </w:r>
    </w:p>
    <w:p w:rsidR="00B31BAB" w:rsidRDefault="00B31BAB" w:rsidP="00C50184">
      <w:pPr>
        <w:pStyle w:val="Sinespaciado"/>
        <w:spacing w:line="360" w:lineRule="auto"/>
        <w:jc w:val="both"/>
        <w:rPr>
          <w:rFonts w:ascii="Palatino Linotype" w:hAnsi="Palatino Linotype"/>
          <w:sz w:val="24"/>
          <w:szCs w:val="24"/>
        </w:rPr>
      </w:pPr>
    </w:p>
    <w:p w:rsidR="00B31BAB" w:rsidRDefault="00B31BAB" w:rsidP="00C50184">
      <w:pPr>
        <w:pStyle w:val="Sinespaciado"/>
        <w:spacing w:line="360" w:lineRule="auto"/>
        <w:jc w:val="both"/>
        <w:rPr>
          <w:rFonts w:ascii="Palatino Linotype" w:hAnsi="Palatino Linotype"/>
          <w:sz w:val="24"/>
          <w:szCs w:val="24"/>
        </w:rPr>
      </w:pPr>
      <w:r>
        <w:rPr>
          <w:rFonts w:ascii="Palatino Linotype" w:hAnsi="Palatino Linotype"/>
          <w:sz w:val="24"/>
          <w:szCs w:val="24"/>
        </w:rPr>
        <w:t>No obstante, se debe mencionar que dicha servidora pública hizo del conocimiento del Titular de la Unidad de Transparencia su imposibilidad para remitir el documento con el que se comprueban sus estudios de Licenciatura en Negocios Internacionales, toda vez que ese documento no obra en su poder, sino que se encuentra resguardado por una institución educativa, lo anterior bajo protesta de decir verdad.</w:t>
      </w:r>
    </w:p>
    <w:p w:rsidR="00B31BAB" w:rsidRDefault="00B31BAB" w:rsidP="00C50184">
      <w:pPr>
        <w:pStyle w:val="Sinespaciado"/>
        <w:spacing w:line="360" w:lineRule="auto"/>
        <w:jc w:val="both"/>
        <w:rPr>
          <w:rFonts w:ascii="Palatino Linotype" w:hAnsi="Palatino Linotype"/>
          <w:sz w:val="24"/>
          <w:szCs w:val="24"/>
        </w:rPr>
      </w:pPr>
    </w:p>
    <w:p w:rsidR="00B31BAB" w:rsidRDefault="00B31BAB" w:rsidP="00C50184">
      <w:pPr>
        <w:pStyle w:val="Sinespaciado"/>
        <w:spacing w:line="360" w:lineRule="auto"/>
        <w:jc w:val="both"/>
        <w:rPr>
          <w:rFonts w:ascii="Palatino Linotype" w:hAnsi="Palatino Linotype"/>
          <w:sz w:val="24"/>
          <w:szCs w:val="24"/>
        </w:rPr>
      </w:pPr>
      <w:r>
        <w:rPr>
          <w:rFonts w:ascii="Palatino Linotype" w:hAnsi="Palatino Linotype"/>
          <w:sz w:val="24"/>
          <w:szCs w:val="24"/>
        </w:rPr>
        <w:t>Al respecto, el Comité de Transparencia consideró que era improcedente emitir una declaratoria de inex</w:t>
      </w:r>
      <w:r w:rsidR="0088232B">
        <w:rPr>
          <w:rFonts w:ascii="Palatino Linotype" w:hAnsi="Palatino Linotype"/>
          <w:sz w:val="24"/>
          <w:szCs w:val="24"/>
        </w:rPr>
        <w:t xml:space="preserve">istencia , puesto que no existe ninguna norma jurídica que obligue al Presidente Municipal, Síndico y Regidores a presentar un título o cédula profesional para ejercer el cargo o comisión que desarrolla en la administración pública municipal, pues no constituye algún requisito señalado en los artículos 117 y 119 de la Constitución del Estado Libre y Soberano de México; 16 y 17 del Código Electoral del Estado de México. </w:t>
      </w:r>
    </w:p>
    <w:p w:rsidR="0088232B" w:rsidRDefault="0088232B" w:rsidP="00C50184">
      <w:pPr>
        <w:pStyle w:val="Sinespaciado"/>
        <w:spacing w:line="360" w:lineRule="auto"/>
        <w:jc w:val="both"/>
        <w:rPr>
          <w:rFonts w:ascii="Palatino Linotype" w:hAnsi="Palatino Linotype"/>
          <w:sz w:val="24"/>
          <w:szCs w:val="24"/>
        </w:rPr>
      </w:pPr>
    </w:p>
    <w:p w:rsidR="004A2544" w:rsidRPr="00FC6862" w:rsidRDefault="0088232B" w:rsidP="004A2544">
      <w:pPr>
        <w:pStyle w:val="Sinespaciado"/>
        <w:spacing w:line="360" w:lineRule="auto"/>
        <w:jc w:val="both"/>
        <w:rPr>
          <w:rFonts w:ascii="Palatino Linotype" w:hAnsi="Palatino Linotype"/>
          <w:sz w:val="24"/>
          <w:szCs w:val="24"/>
          <w:lang w:val="es-ES" w:eastAsia="es-MX"/>
        </w:rPr>
      </w:pPr>
      <w:r>
        <w:rPr>
          <w:rFonts w:ascii="Palatino Linotype" w:hAnsi="Palatino Linotype"/>
          <w:sz w:val="24"/>
          <w:szCs w:val="24"/>
        </w:rPr>
        <w:t xml:space="preserve">Lo anterior resulta fundamentado en virtud de que los cargos referidos por la Recurrente son otorgados mediante el voto particular y no existe normatividad alguna </w:t>
      </w:r>
      <w:r>
        <w:rPr>
          <w:rFonts w:ascii="Palatino Linotype" w:hAnsi="Palatino Linotype"/>
          <w:sz w:val="24"/>
          <w:szCs w:val="24"/>
        </w:rPr>
        <w:lastRenderedPageBreak/>
        <w:t>que establezca que sea necesario contar con grados de escolaridad específica para acceder al mismo. En ese sentido, este Instituto considera que no es necesario que el Comité de Transparencia emita una declaratoria de existencia debido a que no se cumple ninguno de los requisitos estipulados en el</w:t>
      </w:r>
      <w:r w:rsidR="004A2544">
        <w:rPr>
          <w:rFonts w:ascii="Palatino Linotype" w:hAnsi="Palatino Linotype"/>
          <w:sz w:val="24"/>
          <w:szCs w:val="24"/>
        </w:rPr>
        <w:t xml:space="preserve"> </w:t>
      </w:r>
      <w:r w:rsidR="004A2544" w:rsidRPr="00FC6862">
        <w:rPr>
          <w:rFonts w:ascii="Palatino Linotype" w:hAnsi="Palatino Linotype"/>
          <w:sz w:val="24"/>
          <w:szCs w:val="24"/>
          <w:lang w:val="es-ES" w:eastAsia="es-MX"/>
        </w:rPr>
        <w:t>el criterio de interpretación en el orden administrativo número 0008-19 emitido por Acuerdo del Pleno del Instituto de Transparencia y Acceso a la Información Pública del Estado de México y Municipios, que a la letra dice:</w:t>
      </w:r>
    </w:p>
    <w:p w:rsidR="004A2544" w:rsidRPr="00FC6862" w:rsidRDefault="004A2544" w:rsidP="004A2544">
      <w:pPr>
        <w:pStyle w:val="Sinespaciado"/>
        <w:spacing w:line="360" w:lineRule="auto"/>
        <w:jc w:val="both"/>
        <w:rPr>
          <w:rFonts w:ascii="Palatino Linotype" w:hAnsi="Palatino Linotype"/>
          <w:sz w:val="24"/>
          <w:szCs w:val="24"/>
          <w:lang w:val="es-ES"/>
        </w:rPr>
      </w:pPr>
    </w:p>
    <w:p w:rsidR="004A2544" w:rsidRPr="004A2544" w:rsidRDefault="004A2544" w:rsidP="004A2544">
      <w:pPr>
        <w:pStyle w:val="Sinespaciado"/>
        <w:ind w:left="567" w:right="567"/>
        <w:jc w:val="both"/>
        <w:rPr>
          <w:rFonts w:ascii="Palatino Linotype" w:hAnsi="Palatino Linotype"/>
          <w:bCs/>
          <w:i/>
          <w:iCs/>
          <w:lang w:val="es-ES"/>
        </w:rPr>
      </w:pPr>
      <w:r w:rsidRPr="004A2544">
        <w:rPr>
          <w:rFonts w:ascii="Palatino Linotype" w:hAnsi="Palatino Linotype"/>
          <w:b/>
          <w:bCs/>
          <w:i/>
          <w:iCs/>
          <w:lang w:val="es-ES"/>
        </w:rPr>
        <w:t xml:space="preserve">INEXISTENCIA DE LA INFORMACIÓN. SUPUESTOS PARA EMITIR LA RESOLUCIÓN DE LA. </w:t>
      </w:r>
      <w:r w:rsidRPr="004A2544">
        <w:rPr>
          <w:rFonts w:ascii="Palatino Linotype" w:hAnsi="Palatino Linotype"/>
          <w:bCs/>
          <w:i/>
          <w:iCs/>
          <w:lang w:val="es-ES"/>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w:t>
      </w:r>
      <w:r w:rsidRPr="00B92CDB">
        <w:rPr>
          <w:rFonts w:ascii="Palatino Linotype" w:hAnsi="Palatino Linotype"/>
          <w:b/>
          <w:bCs/>
          <w:i/>
          <w:iCs/>
          <w:u w:val="single"/>
          <w:lang w:val="es-ES"/>
        </w:rPr>
        <w:t>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w:t>
      </w:r>
      <w:r w:rsidRPr="00B92CDB">
        <w:rPr>
          <w:rFonts w:ascii="Palatino Linotype" w:hAnsi="Palatino Linotype"/>
          <w:b/>
          <w:bCs/>
          <w:i/>
          <w:iCs/>
          <w:lang w:val="es-ES"/>
        </w:rPr>
        <w:t xml:space="preserve"> </w:t>
      </w:r>
      <w:r w:rsidRPr="004A2544">
        <w:rPr>
          <w:rFonts w:ascii="Palatino Linotype" w:hAnsi="Palatino Linotype"/>
          <w:bCs/>
          <w:i/>
          <w:iCs/>
          <w:lang w:val="es-ES"/>
        </w:rPr>
        <w:t>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88232B" w:rsidRDefault="0088232B" w:rsidP="00C50184">
      <w:pPr>
        <w:pStyle w:val="Sinespaciado"/>
        <w:spacing w:line="360" w:lineRule="auto"/>
        <w:jc w:val="both"/>
        <w:rPr>
          <w:rFonts w:ascii="Palatino Linotype" w:hAnsi="Palatino Linotype"/>
          <w:sz w:val="24"/>
          <w:szCs w:val="24"/>
        </w:rPr>
      </w:pPr>
    </w:p>
    <w:p w:rsidR="00B92CDB" w:rsidRDefault="00B92CDB" w:rsidP="00BF4A29">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Así, interpretando en sentido contrario el anterior criterio, al no actualizarse ninguno de los tres supuestos señalados en el caso en concreto, no es necesario que el Comité </w:t>
      </w:r>
      <w:r>
        <w:rPr>
          <w:rFonts w:ascii="Palatino Linotype" w:hAnsi="Palatino Linotype"/>
          <w:sz w:val="24"/>
          <w:szCs w:val="24"/>
        </w:rPr>
        <w:lastRenderedPageBreak/>
        <w:t>de Transparencia del Sujeto Obligado emita un acuerdo en el que se confirme la inexistencia de la información solicitada. En ese sentido, atendiendo lo dispuesto en el segundo párrafo del artículo 19 de la Ley de la Materia</w:t>
      </w:r>
      <w:r>
        <w:rPr>
          <w:rStyle w:val="Refdenotaalpie"/>
          <w:rFonts w:ascii="Palatino Linotype" w:hAnsi="Palatino Linotype"/>
          <w:sz w:val="24"/>
          <w:szCs w:val="24"/>
        </w:rPr>
        <w:footnoteReference w:id="1"/>
      </w:r>
      <w:r>
        <w:rPr>
          <w:rFonts w:ascii="Palatino Linotype" w:hAnsi="Palatino Linotype"/>
          <w:sz w:val="24"/>
          <w:szCs w:val="24"/>
        </w:rPr>
        <w:t>, bastará con que se expresen las causas</w:t>
      </w:r>
      <w:r w:rsidR="00BF4A29">
        <w:rPr>
          <w:rFonts w:ascii="Palatino Linotype" w:hAnsi="Palatino Linotype"/>
          <w:sz w:val="24"/>
          <w:szCs w:val="24"/>
        </w:rPr>
        <w:t xml:space="preserve"> que motiven esa circunstancia, lo cual sucedió de acuerdo con lo manifestado en el documento denominado </w:t>
      </w:r>
      <w:r w:rsidR="00BF4A29">
        <w:rPr>
          <w:rFonts w:ascii="Palatino Linotype" w:hAnsi="Palatino Linotype"/>
          <w:b/>
          <w:sz w:val="24"/>
          <w:szCs w:val="24"/>
        </w:rPr>
        <w:t>“Bajo protesta 2° Regiduria</w:t>
      </w:r>
      <w:r w:rsidR="00BF4A29" w:rsidRPr="00FF41DD">
        <w:rPr>
          <w:rFonts w:ascii="Palatino Linotype" w:hAnsi="Palatino Linotype"/>
          <w:b/>
          <w:sz w:val="24"/>
          <w:szCs w:val="24"/>
        </w:rPr>
        <w:t>.pdf”</w:t>
      </w:r>
      <w:r w:rsidR="00BF4A29">
        <w:rPr>
          <w:rFonts w:ascii="Palatino Linotype" w:hAnsi="Palatino Linotype"/>
          <w:sz w:val="24"/>
          <w:szCs w:val="24"/>
        </w:rPr>
        <w:t>, que ya fue referenciado anteriormente.</w:t>
      </w:r>
    </w:p>
    <w:p w:rsidR="00BF4A29" w:rsidRDefault="00BF4A29" w:rsidP="00BF4A29">
      <w:pPr>
        <w:pStyle w:val="Sinespaciado"/>
        <w:spacing w:line="360" w:lineRule="auto"/>
        <w:jc w:val="both"/>
        <w:rPr>
          <w:rFonts w:ascii="Palatino Linotype" w:hAnsi="Palatino Linotype"/>
          <w:sz w:val="24"/>
          <w:szCs w:val="24"/>
        </w:rPr>
      </w:pPr>
    </w:p>
    <w:p w:rsidR="00A5122E" w:rsidRDefault="00BF4A29" w:rsidP="00BF4A29">
      <w:pPr>
        <w:pStyle w:val="Sinespaciado"/>
        <w:spacing w:line="360" w:lineRule="auto"/>
        <w:jc w:val="both"/>
        <w:rPr>
          <w:rFonts w:ascii="Palatino Linotype" w:hAnsi="Palatino Linotype" w:cs="Arial"/>
          <w:sz w:val="24"/>
          <w:szCs w:val="24"/>
          <w:lang w:eastAsia="es-MX"/>
        </w:rPr>
      </w:pPr>
      <w:r>
        <w:rPr>
          <w:rFonts w:ascii="Palatino Linotype" w:hAnsi="Palatino Linotype"/>
          <w:sz w:val="24"/>
          <w:szCs w:val="24"/>
        </w:rPr>
        <w:t xml:space="preserve">De tal forma, </w:t>
      </w:r>
      <w:r w:rsidR="007F05CE">
        <w:rPr>
          <w:rFonts w:ascii="Palatino Linotype" w:hAnsi="Palatino Linotype"/>
          <w:sz w:val="24"/>
          <w:szCs w:val="24"/>
        </w:rPr>
        <w:t>en virtud de que el Sujeto Obligado ha emit</w:t>
      </w:r>
      <w:r w:rsidR="00A5122E">
        <w:rPr>
          <w:rFonts w:ascii="Palatino Linotype" w:hAnsi="Palatino Linotype"/>
          <w:sz w:val="24"/>
          <w:szCs w:val="24"/>
        </w:rPr>
        <w:t>ido un pronunciamiento</w:t>
      </w:r>
      <w:r>
        <w:rPr>
          <w:rFonts w:ascii="Palatino Linotype" w:hAnsi="Palatino Linotype"/>
          <w:sz w:val="24"/>
          <w:szCs w:val="24"/>
        </w:rPr>
        <w:t xml:space="preserve"> atendiendo la solicitud de la Recurrente</w:t>
      </w:r>
      <w:r w:rsidR="00A5122E">
        <w:rPr>
          <w:rFonts w:ascii="Palatino Linotype" w:hAnsi="Palatino Linotype"/>
          <w:sz w:val="24"/>
          <w:szCs w:val="24"/>
        </w:rPr>
        <w:t xml:space="preserve">, </w:t>
      </w:r>
      <w:r w:rsidR="00A5122E" w:rsidRPr="00FE164A">
        <w:rPr>
          <w:rFonts w:ascii="Palatino Linotype" w:hAnsi="Palatino Linotype" w:cs="Arial"/>
          <w:sz w:val="24"/>
          <w:szCs w:val="24"/>
          <w:lang w:eastAsia="es-MX"/>
        </w:rPr>
        <w:t>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w:t>
      </w:r>
      <w:r w:rsidR="00723BAB">
        <w:rPr>
          <w:rFonts w:ascii="Palatino Linotype" w:hAnsi="Palatino Linotype" w:cs="Arial"/>
          <w:sz w:val="24"/>
          <w:szCs w:val="24"/>
          <w:lang w:eastAsia="es-MX"/>
        </w:rPr>
        <w:t>yo a lo anterior el Criterio 31/</w:t>
      </w:r>
      <w:r w:rsidR="00A5122E" w:rsidRPr="00FE164A">
        <w:rPr>
          <w:rFonts w:ascii="Palatino Linotype" w:hAnsi="Palatino Linotype" w:cs="Arial"/>
          <w:sz w:val="24"/>
          <w:szCs w:val="24"/>
          <w:lang w:eastAsia="es-MX"/>
        </w:rPr>
        <w:t>10 emitido por el entonces Instituto Federal de Accesos a la Información y Protección de Datos, que a la letra establece</w:t>
      </w:r>
    </w:p>
    <w:p w:rsidR="00723BAB" w:rsidRPr="00FE164A" w:rsidRDefault="00723BAB" w:rsidP="00BF4A29">
      <w:pPr>
        <w:pStyle w:val="Sinespaciado"/>
        <w:spacing w:line="360" w:lineRule="auto"/>
        <w:jc w:val="both"/>
        <w:rPr>
          <w:rFonts w:ascii="Palatino Linotype" w:hAnsi="Palatino Linotype" w:cs="Arial"/>
          <w:sz w:val="24"/>
          <w:szCs w:val="24"/>
          <w:lang w:eastAsia="es-MX"/>
        </w:rPr>
      </w:pPr>
    </w:p>
    <w:p w:rsidR="007F05CE" w:rsidRPr="00A5122E" w:rsidRDefault="00ED212E" w:rsidP="00A5122E">
      <w:pPr>
        <w:pStyle w:val="Sinespaciado"/>
        <w:ind w:left="567" w:right="567"/>
        <w:jc w:val="both"/>
        <w:rPr>
          <w:rFonts w:ascii="Palatino Linotype" w:hAnsi="Palatino Linotype"/>
        </w:rPr>
      </w:pPr>
      <w:r w:rsidRPr="00ED212E">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A5122E">
        <w:rPr>
          <w:rFonts w:ascii="Palatino Linotype" w:hAnsi="Palatino Linotype" w:cs="Arial"/>
          <w:i/>
          <w:lang w:eastAsia="es-MX"/>
        </w:rPr>
        <w:t xml:space="preserve"> </w:t>
      </w:r>
      <w:r w:rsidR="00A5122E" w:rsidRPr="00A5122E">
        <w:rPr>
          <w:rFonts w:ascii="Palatino Linotype" w:hAnsi="Palatino Linotype" w:cs="Arial"/>
          <w:i/>
          <w:lang w:eastAsia="es-MX"/>
        </w:rPr>
        <w:t xml:space="preserve">El Instituto Federal de Acceso a la Información y Protección de Datos es un órgano de la Administración Pública Federal con autonomía operativa, presupuestaria y de decisión, encargado de promover y </w:t>
      </w:r>
      <w:r w:rsidR="00A5122E" w:rsidRPr="00A5122E">
        <w:rPr>
          <w:rFonts w:ascii="Palatino Linotype" w:hAnsi="Palatino Linotype" w:cs="Arial"/>
          <w:i/>
          <w:lang w:eastAsia="es-MX"/>
        </w:rPr>
        <w:lastRenderedPageBreak/>
        <w:t>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rsidR="00713290" w:rsidRDefault="00713290" w:rsidP="00C50184">
      <w:pPr>
        <w:pStyle w:val="Sinespaciado"/>
        <w:spacing w:line="360" w:lineRule="auto"/>
        <w:jc w:val="both"/>
        <w:rPr>
          <w:rFonts w:ascii="Palatino Linotype" w:hAnsi="Palatino Linotype"/>
          <w:sz w:val="24"/>
          <w:szCs w:val="24"/>
        </w:rPr>
      </w:pPr>
    </w:p>
    <w:p w:rsidR="00A77B38" w:rsidRPr="004431CC" w:rsidRDefault="00A77B38" w:rsidP="00A77B38">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En</w:t>
      </w:r>
      <w:r w:rsidR="00723BAB">
        <w:rPr>
          <w:rFonts w:ascii="Palatino Linotype" w:hAnsi="Palatino Linotype"/>
          <w:sz w:val="24"/>
          <w:szCs w:val="24"/>
        </w:rPr>
        <w:t xml:space="preserve"> conclusión, e</w:t>
      </w:r>
      <w:r w:rsidRPr="00AB48CB">
        <w:rPr>
          <w:rFonts w:ascii="Palatino Linotype" w:hAnsi="Palatino Linotype"/>
          <w:sz w:val="24"/>
          <w:szCs w:val="24"/>
        </w:rPr>
        <w:t xml:space="preserve">ste Instituto considera que el presente recurso de revisión ha quedado sin materia </w:t>
      </w:r>
      <w:r w:rsidR="000B3DDC" w:rsidRPr="00AB48CB">
        <w:rPr>
          <w:rFonts w:ascii="Palatino Linotype" w:hAnsi="Palatino Linotype"/>
          <w:sz w:val="24"/>
          <w:szCs w:val="24"/>
        </w:rPr>
        <w:t xml:space="preserve">toda vez que el Sujeto Obligado </w:t>
      </w:r>
      <w:r w:rsidR="00ED212E">
        <w:rPr>
          <w:rFonts w:ascii="Palatino Linotype" w:hAnsi="Palatino Linotype"/>
          <w:sz w:val="24"/>
          <w:szCs w:val="24"/>
        </w:rPr>
        <w:t xml:space="preserve">al momento de rendir su Informe Justificado colmó las pretensiones de la Recurrente, </w:t>
      </w:r>
      <w:r w:rsidR="000B3DDC" w:rsidRPr="00AB48CB">
        <w:rPr>
          <w:rFonts w:ascii="Palatino Linotype" w:hAnsi="Palatino Linotype"/>
          <w:sz w:val="24"/>
          <w:szCs w:val="24"/>
        </w:rPr>
        <w:t xml:space="preserve">en consecuencia, </w:t>
      </w:r>
      <w:r w:rsidRPr="00AB48CB">
        <w:rPr>
          <w:rFonts w:ascii="Palatino Linotype" w:hAnsi="Palatino Linotype"/>
          <w:sz w:val="24"/>
          <w:szCs w:val="24"/>
        </w:rPr>
        <w:t xml:space="preserve">no existen ya extremos legales para la procedencia del recurso, lo que conlleva a decretar </w:t>
      </w:r>
      <w:r w:rsidRPr="004431CC">
        <w:rPr>
          <w:rFonts w:ascii="Palatino Linotype" w:hAnsi="Palatino Linotype"/>
          <w:sz w:val="24"/>
          <w:szCs w:val="24"/>
        </w:rPr>
        <w:t>el sobreseimiento. Es así que se advierte que en el caso en concreto se actualiza la causal de sobreseimi</w:t>
      </w:r>
      <w:r w:rsidR="00B744C3">
        <w:rPr>
          <w:rFonts w:ascii="Palatino Linotype" w:hAnsi="Palatino Linotype"/>
          <w:sz w:val="24"/>
          <w:szCs w:val="24"/>
        </w:rPr>
        <w:t>ento prevista en la fracción V</w:t>
      </w:r>
      <w:r w:rsidRPr="004431CC">
        <w:rPr>
          <w:rFonts w:ascii="Palatino Linotype" w:hAnsi="Palatino Linotype"/>
          <w:sz w:val="24"/>
          <w:szCs w:val="24"/>
        </w:rPr>
        <w:t xml:space="preserve"> del artículo 192 de la Ley de Transparencia y Acceso a la Información Pública del Estado de México y Municipio, que a la letra establece:</w:t>
      </w:r>
    </w:p>
    <w:p w:rsidR="004E6B8A" w:rsidRPr="004431CC" w:rsidRDefault="004E6B8A" w:rsidP="00A77B38">
      <w:pPr>
        <w:pStyle w:val="Sinespaciado"/>
        <w:spacing w:line="360" w:lineRule="auto"/>
        <w:jc w:val="both"/>
        <w:rPr>
          <w:rFonts w:ascii="Palatino Linotype" w:hAnsi="Palatino Linotype"/>
          <w:sz w:val="24"/>
          <w:szCs w:val="24"/>
        </w:rPr>
      </w:pPr>
    </w:p>
    <w:p w:rsidR="004431CC" w:rsidRPr="004431CC" w:rsidRDefault="004431CC" w:rsidP="004431CC">
      <w:pPr>
        <w:pStyle w:val="Sinespaciado"/>
        <w:ind w:left="567" w:right="567"/>
        <w:jc w:val="both"/>
        <w:rPr>
          <w:rFonts w:ascii="Palatino Linotype" w:hAnsi="Palatino Linotype"/>
          <w:i/>
        </w:rPr>
      </w:pPr>
      <w:r w:rsidRPr="004431CC">
        <w:rPr>
          <w:rFonts w:ascii="Palatino Linotype" w:hAnsi="Palatino Linotype"/>
          <w:b/>
          <w:i/>
        </w:rPr>
        <w:t xml:space="preserve">Artículo 192. </w:t>
      </w:r>
      <w:r w:rsidRPr="004431CC">
        <w:rPr>
          <w:rFonts w:ascii="Palatino Linotype" w:hAnsi="Palatino Linotype"/>
          <w:i/>
        </w:rPr>
        <w:t>El recurso será sobreseído, en todo o en parte, cuando una vez admitido, se actualicen alguno de los siguientes supuestos:</w:t>
      </w:r>
    </w:p>
    <w:p w:rsidR="004431CC" w:rsidRPr="004431CC" w:rsidRDefault="004431CC" w:rsidP="004431CC">
      <w:pPr>
        <w:pStyle w:val="Sinespaciado"/>
        <w:ind w:left="567" w:right="567"/>
        <w:jc w:val="both"/>
        <w:rPr>
          <w:rFonts w:ascii="Palatino Linotype" w:hAnsi="Palatino Linotype"/>
          <w:i/>
        </w:rPr>
      </w:pPr>
      <w:r w:rsidRPr="004431CC">
        <w:rPr>
          <w:rFonts w:ascii="Palatino Linotype" w:hAnsi="Palatino Linotype"/>
          <w:i/>
        </w:rPr>
        <w:t>(…)</w:t>
      </w:r>
    </w:p>
    <w:p w:rsidR="004431CC" w:rsidRPr="004431CC" w:rsidRDefault="004431CC" w:rsidP="004431CC">
      <w:pPr>
        <w:pStyle w:val="Sinespaciado"/>
        <w:ind w:left="567" w:right="567"/>
        <w:jc w:val="both"/>
        <w:rPr>
          <w:rFonts w:ascii="Palatino Linotype" w:hAnsi="Palatino Linotype"/>
          <w:b/>
          <w:i/>
          <w:sz w:val="24"/>
          <w:szCs w:val="24"/>
        </w:rPr>
      </w:pPr>
      <w:r w:rsidRPr="004431CC">
        <w:rPr>
          <w:rFonts w:ascii="Palatino Linotype" w:hAnsi="Palatino Linotype"/>
          <w:b/>
          <w:i/>
        </w:rPr>
        <w:t>V. Cuando por cualquier motivo quede sin materia el recurso.</w:t>
      </w:r>
    </w:p>
    <w:p w:rsidR="004431CC" w:rsidRPr="00317B1B" w:rsidRDefault="004431CC" w:rsidP="004431CC">
      <w:pPr>
        <w:pStyle w:val="Sinespaciado"/>
        <w:spacing w:line="360" w:lineRule="auto"/>
        <w:jc w:val="both"/>
        <w:rPr>
          <w:rFonts w:ascii="Palatino Linotype" w:hAnsi="Palatino Linotype"/>
          <w:sz w:val="24"/>
          <w:szCs w:val="24"/>
        </w:rPr>
      </w:pPr>
    </w:p>
    <w:p w:rsidR="00317B1B" w:rsidRPr="00317B1B" w:rsidRDefault="00317B1B" w:rsidP="004431CC">
      <w:pPr>
        <w:pStyle w:val="Sinespaciado"/>
        <w:spacing w:line="360" w:lineRule="auto"/>
        <w:jc w:val="both"/>
        <w:rPr>
          <w:rFonts w:ascii="Palatino Linotype" w:hAnsi="Palatino Linotype"/>
          <w:sz w:val="24"/>
          <w:szCs w:val="24"/>
        </w:rPr>
      </w:pPr>
      <w:r w:rsidRPr="00317B1B">
        <w:rPr>
          <w:rFonts w:ascii="Palatino Linotype" w:hAnsi="Palatino Linotype"/>
          <w:sz w:val="24"/>
          <w:szCs w:val="24"/>
          <w:lang w:val="es-ES_tradnl"/>
        </w:rPr>
        <w:t>Finalmente</w:t>
      </w:r>
      <w:r w:rsidRPr="00317B1B">
        <w:rPr>
          <w:rFonts w:ascii="Palatino Linotype" w:hAnsi="Palatino Linotype"/>
          <w:sz w:val="24"/>
          <w:szCs w:val="24"/>
        </w:rPr>
        <w:t xml:space="preserve">, no pasa inadvertido para esta Ponencia Resolutora la omisión del Sujeto Obligado de dar trámite a la solicitud de información de la Recurrente y, a su vez, de proporcionar la respuesta a su solicitud de acceso a la información pública, lo que, en estricto sentido, podría ser considerado como infracciones a la </w:t>
      </w:r>
      <w:r w:rsidRPr="00317B1B">
        <w:rPr>
          <w:rFonts w:ascii="Palatino Linotype" w:hAnsi="Palatino Linotype"/>
          <w:sz w:val="24"/>
          <w:szCs w:val="24"/>
          <w:lang w:eastAsia="es-ES_tradnl"/>
        </w:rPr>
        <w:t xml:space="preserve">Ley de Transparencia y Acceso a la </w:t>
      </w:r>
      <w:r w:rsidRPr="00317B1B">
        <w:rPr>
          <w:rFonts w:ascii="Palatino Linotype" w:hAnsi="Palatino Linotype"/>
          <w:sz w:val="24"/>
          <w:szCs w:val="24"/>
        </w:rPr>
        <w:t>Información</w:t>
      </w:r>
      <w:r w:rsidRPr="00317B1B">
        <w:rPr>
          <w:rFonts w:ascii="Palatino Linotype" w:hAnsi="Palatino Linotype"/>
          <w:sz w:val="24"/>
          <w:szCs w:val="24"/>
          <w:lang w:eastAsia="es-ES_tradnl"/>
        </w:rPr>
        <w:t xml:space="preserve"> Pública del Estado de México y Municipios; sin embargo, si </w:t>
      </w:r>
      <w:r w:rsidRPr="00317B1B">
        <w:rPr>
          <w:rFonts w:ascii="Palatino Linotype" w:hAnsi="Palatino Linotype"/>
          <w:sz w:val="24"/>
          <w:szCs w:val="24"/>
          <w:lang w:eastAsia="es-ES_tradnl"/>
        </w:rPr>
        <w:lastRenderedPageBreak/>
        <w:t xml:space="preserve">bien, </w:t>
      </w:r>
      <w:r w:rsidRPr="00317B1B">
        <w:rPr>
          <w:rFonts w:ascii="Palatino Linotype" w:eastAsia="Arial Unicode MS" w:hAnsi="Palatino Linotype"/>
          <w:sz w:val="24"/>
          <w:szCs w:val="24"/>
        </w:rPr>
        <w:t xml:space="preserve">la imposición de medidas de apremio al Sujeto Obligado, no es materia del presente medio de impugnación, también lo es que, de conformidad con lo establecido en el artículo 36 fracción X de la Ley de la materia, </w:t>
      </w:r>
      <w:r w:rsidRPr="00317B1B">
        <w:rPr>
          <w:rFonts w:ascii="Palatino Linotype" w:hAnsi="Palatino Linotype"/>
          <w:b/>
          <w:sz w:val="24"/>
          <w:szCs w:val="24"/>
        </w:rPr>
        <w:t xml:space="preserve">se ordena dar vista al </w:t>
      </w:r>
      <w:r w:rsidRPr="00317B1B">
        <w:rPr>
          <w:rFonts w:ascii="Palatino Linotype" w:hAnsi="Palatino Linotype"/>
          <w:b/>
          <w:sz w:val="24"/>
          <w:szCs w:val="24"/>
          <w:lang w:eastAsia="es-ES_tradnl"/>
        </w:rPr>
        <w:t>Titular de la Contraloría Interna y Órgano de Control y Vigilancia de este Instituto</w:t>
      </w:r>
      <w:r w:rsidRPr="00317B1B">
        <w:rPr>
          <w:rFonts w:ascii="Palatino Linotype" w:hAnsi="Palatino Linotype"/>
          <w:sz w:val="24"/>
          <w:szCs w:val="24"/>
          <w:lang w:eastAsia="es-ES_tradnl"/>
        </w:rPr>
        <w:t>, de conformidad con el artículo 190 de la Ley de Transparencia y Acceso a la Información Pública del Estado de México y Municipios, a efecto de que determine lo conducente</w:t>
      </w:r>
      <w:r w:rsidRPr="00317B1B">
        <w:rPr>
          <w:rFonts w:ascii="Palatino Linotype" w:hAnsi="Palatino Linotype"/>
          <w:sz w:val="24"/>
          <w:szCs w:val="24"/>
        </w:rPr>
        <w:t>.</w:t>
      </w:r>
    </w:p>
    <w:p w:rsidR="00317B1B" w:rsidRPr="00317B1B" w:rsidRDefault="00317B1B" w:rsidP="004431CC">
      <w:pPr>
        <w:pStyle w:val="Sinespaciado"/>
        <w:spacing w:line="360" w:lineRule="auto"/>
        <w:jc w:val="both"/>
        <w:rPr>
          <w:rFonts w:ascii="Palatino Linotype" w:hAnsi="Palatino Linotype"/>
          <w:sz w:val="24"/>
          <w:szCs w:val="24"/>
        </w:rPr>
      </w:pPr>
    </w:p>
    <w:p w:rsidR="00A77B38" w:rsidRDefault="004431CC" w:rsidP="004431CC">
      <w:pPr>
        <w:pStyle w:val="Sinespaciado"/>
        <w:spacing w:line="360" w:lineRule="auto"/>
        <w:jc w:val="both"/>
        <w:rPr>
          <w:rFonts w:ascii="Palatino Linotype" w:hAnsi="Palatino Linotype"/>
          <w:sz w:val="24"/>
          <w:szCs w:val="24"/>
        </w:rPr>
      </w:pPr>
      <w:r w:rsidRPr="004431CC">
        <w:rPr>
          <w:rFonts w:ascii="Palatino Linotype" w:hAnsi="Palatino Linotype"/>
          <w:sz w:val="24"/>
          <w:szCs w:val="24"/>
        </w:rPr>
        <w:t>Así, con fundamento en lo prescrito en los artículos 36 fracciones II y III, 186 fracción I y 192 fracción V de la Ley de Transparencia y Acceso a la Información Pública del Estado de México y Municipios este Pleno:</w:t>
      </w:r>
    </w:p>
    <w:p w:rsidR="00723BAB" w:rsidRPr="004431CC" w:rsidRDefault="00723BAB" w:rsidP="004431CC">
      <w:pPr>
        <w:pStyle w:val="Sinespaciado"/>
        <w:spacing w:line="360" w:lineRule="auto"/>
        <w:jc w:val="both"/>
        <w:rPr>
          <w:rFonts w:ascii="Palatino Linotype" w:hAnsi="Palatino Linotype"/>
          <w:sz w:val="24"/>
          <w:szCs w:val="24"/>
        </w:rPr>
      </w:pPr>
    </w:p>
    <w:p w:rsidR="00A77B38" w:rsidRPr="00AB48CB" w:rsidRDefault="00A77B38" w:rsidP="00A77B38">
      <w:pPr>
        <w:pStyle w:val="Sinespaciado"/>
        <w:spacing w:line="360" w:lineRule="auto"/>
        <w:jc w:val="center"/>
        <w:rPr>
          <w:rFonts w:ascii="Palatino Linotype" w:hAnsi="Palatino Linotype"/>
          <w:b/>
          <w:bCs/>
          <w:spacing w:val="60"/>
          <w:sz w:val="28"/>
          <w:szCs w:val="28"/>
        </w:rPr>
      </w:pPr>
      <w:r w:rsidRPr="00AB48CB">
        <w:rPr>
          <w:rFonts w:ascii="Palatino Linotype" w:hAnsi="Palatino Linotype"/>
          <w:b/>
          <w:bCs/>
          <w:spacing w:val="60"/>
          <w:sz w:val="28"/>
          <w:szCs w:val="28"/>
        </w:rPr>
        <w:t>RESUELVE</w:t>
      </w:r>
    </w:p>
    <w:p w:rsidR="00A77B38" w:rsidRPr="004431CC" w:rsidRDefault="00A77B38" w:rsidP="00A77B38">
      <w:pPr>
        <w:pStyle w:val="Sinespaciado"/>
        <w:spacing w:line="360" w:lineRule="auto"/>
        <w:jc w:val="both"/>
        <w:rPr>
          <w:rFonts w:ascii="Palatino Linotype" w:hAnsi="Palatino Linotype"/>
          <w:b/>
          <w:bCs/>
          <w:spacing w:val="60"/>
          <w:sz w:val="24"/>
          <w:szCs w:val="24"/>
        </w:rPr>
      </w:pPr>
    </w:p>
    <w:p w:rsidR="00A77B38" w:rsidRPr="004431CC" w:rsidRDefault="004431CC" w:rsidP="00A77B38">
      <w:pPr>
        <w:pStyle w:val="Sinespaciado"/>
        <w:spacing w:line="360" w:lineRule="auto"/>
        <w:jc w:val="both"/>
        <w:rPr>
          <w:rFonts w:ascii="Palatino Linotype" w:hAnsi="Palatino Linotype" w:cs="Arial"/>
          <w:sz w:val="24"/>
          <w:szCs w:val="24"/>
        </w:rPr>
      </w:pPr>
      <w:r w:rsidRPr="004431CC">
        <w:rPr>
          <w:rFonts w:ascii="Palatino Linotype" w:hAnsi="Palatino Linotype" w:cs="Arial"/>
          <w:b/>
          <w:sz w:val="24"/>
          <w:szCs w:val="24"/>
        </w:rPr>
        <w:t>PRIMERO.</w:t>
      </w:r>
      <w:r w:rsidRPr="004431CC">
        <w:rPr>
          <w:rFonts w:ascii="Palatino Linotype" w:hAnsi="Palatino Linotype" w:cs="Arial"/>
          <w:sz w:val="24"/>
          <w:szCs w:val="24"/>
        </w:rPr>
        <w:t xml:space="preserve"> Se</w:t>
      </w:r>
      <w:r w:rsidRPr="004431CC">
        <w:rPr>
          <w:rFonts w:ascii="Palatino Linotype" w:hAnsi="Palatino Linotype" w:cs="Arial"/>
          <w:b/>
          <w:sz w:val="24"/>
          <w:szCs w:val="24"/>
        </w:rPr>
        <w:t xml:space="preserve"> SOBRESEE </w:t>
      </w:r>
      <w:r w:rsidRPr="004431CC">
        <w:rPr>
          <w:rFonts w:ascii="Palatino Linotype" w:hAnsi="Palatino Linotype" w:cs="Arial"/>
          <w:sz w:val="24"/>
          <w:szCs w:val="24"/>
        </w:rPr>
        <w:t xml:space="preserve">el recurso de revisión número </w:t>
      </w:r>
      <w:r w:rsidR="00723BAB">
        <w:rPr>
          <w:rFonts w:ascii="Palatino Linotype" w:hAnsi="Palatino Linotype" w:cs="Arial"/>
          <w:b/>
          <w:sz w:val="24"/>
          <w:szCs w:val="24"/>
        </w:rPr>
        <w:t>01510/INFOEM/IP/RR/2020</w:t>
      </w:r>
      <w:r w:rsidRPr="004431CC">
        <w:rPr>
          <w:rFonts w:ascii="Palatino Linotype" w:hAnsi="Palatino Linotype" w:cs="Arial"/>
          <w:sz w:val="24"/>
          <w:szCs w:val="24"/>
        </w:rPr>
        <w:t xml:space="preserve">, por quedarse sin materia en términos del </w:t>
      </w:r>
      <w:r w:rsidRPr="00317B1B">
        <w:rPr>
          <w:rFonts w:ascii="Palatino Linotype" w:hAnsi="Palatino Linotype" w:cs="Arial"/>
          <w:b/>
          <w:sz w:val="24"/>
          <w:szCs w:val="24"/>
        </w:rPr>
        <w:t xml:space="preserve">Considerando </w:t>
      </w:r>
      <w:r w:rsidRPr="004431CC">
        <w:rPr>
          <w:rFonts w:ascii="Palatino Linotype" w:hAnsi="Palatino Linotype" w:cs="Arial"/>
          <w:b/>
          <w:sz w:val="24"/>
          <w:szCs w:val="24"/>
        </w:rPr>
        <w:t>TERCERO</w:t>
      </w:r>
      <w:r w:rsidRPr="004431CC">
        <w:rPr>
          <w:rFonts w:ascii="Palatino Linotype" w:hAnsi="Palatino Linotype" w:cs="Arial"/>
          <w:sz w:val="24"/>
          <w:szCs w:val="24"/>
        </w:rPr>
        <w:t xml:space="preserve"> de la presente resolución.</w:t>
      </w:r>
    </w:p>
    <w:p w:rsidR="00A77B38" w:rsidRPr="004431CC" w:rsidRDefault="00A77B38" w:rsidP="00A77B38">
      <w:pPr>
        <w:pStyle w:val="Sinespaciado"/>
        <w:spacing w:line="360" w:lineRule="auto"/>
        <w:jc w:val="both"/>
        <w:rPr>
          <w:rFonts w:ascii="Palatino Linotype" w:hAnsi="Palatino Linotype" w:cs="Arial"/>
          <w:sz w:val="24"/>
          <w:szCs w:val="24"/>
        </w:rPr>
      </w:pPr>
    </w:p>
    <w:p w:rsidR="00A77B38" w:rsidRPr="004431CC" w:rsidRDefault="00A77B38" w:rsidP="00A77B38">
      <w:pPr>
        <w:pStyle w:val="Sinespaciado"/>
        <w:spacing w:line="360" w:lineRule="auto"/>
        <w:jc w:val="both"/>
        <w:rPr>
          <w:rFonts w:ascii="Palatino Linotype" w:hAnsi="Palatino Linotype" w:cs="Arial"/>
          <w:sz w:val="24"/>
          <w:szCs w:val="24"/>
        </w:rPr>
      </w:pPr>
      <w:r w:rsidRPr="004431CC">
        <w:rPr>
          <w:rFonts w:ascii="Palatino Linotype" w:hAnsi="Palatino Linotype" w:cs="Arial"/>
          <w:b/>
          <w:sz w:val="24"/>
          <w:szCs w:val="24"/>
        </w:rPr>
        <w:t>SEGUNDO.</w:t>
      </w:r>
      <w:r w:rsidRPr="004431CC">
        <w:rPr>
          <w:rFonts w:ascii="Palatino Linotype" w:hAnsi="Palatino Linotype" w:cs="Arial"/>
          <w:sz w:val="24"/>
          <w:szCs w:val="24"/>
        </w:rPr>
        <w:t xml:space="preserve"> Notifíquese la presente resolución al Titular de la Unidad de Transparencia del Sujeto Obligado mediante el SAIMEX.</w:t>
      </w:r>
    </w:p>
    <w:p w:rsidR="00A77B38" w:rsidRPr="004431CC" w:rsidRDefault="00A77B38" w:rsidP="00A77B38">
      <w:pPr>
        <w:pStyle w:val="Sinespaciado"/>
        <w:spacing w:line="360" w:lineRule="auto"/>
        <w:jc w:val="both"/>
        <w:rPr>
          <w:rFonts w:ascii="Palatino Linotype" w:hAnsi="Palatino Linotype" w:cs="Arial"/>
          <w:sz w:val="24"/>
          <w:szCs w:val="24"/>
        </w:rPr>
      </w:pPr>
    </w:p>
    <w:p w:rsidR="004E583F" w:rsidRDefault="00A77B38" w:rsidP="00A77B38">
      <w:pPr>
        <w:pStyle w:val="Sinespaciado"/>
        <w:spacing w:line="360" w:lineRule="auto"/>
        <w:jc w:val="both"/>
        <w:rPr>
          <w:rFonts w:ascii="Palatino Linotype" w:hAnsi="Palatino Linotype" w:cs="Arial"/>
          <w:sz w:val="24"/>
          <w:szCs w:val="24"/>
        </w:rPr>
      </w:pPr>
      <w:r w:rsidRPr="00AB48CB">
        <w:rPr>
          <w:rFonts w:ascii="Palatino Linotype" w:hAnsi="Palatino Linotype" w:cs="Arial"/>
          <w:b/>
          <w:sz w:val="24"/>
          <w:szCs w:val="24"/>
        </w:rPr>
        <w:t xml:space="preserve">TERCERO. </w:t>
      </w:r>
      <w:r w:rsidRPr="00AB48CB">
        <w:rPr>
          <w:rFonts w:ascii="Palatino Linotype" w:hAnsi="Palatino Linotype" w:cs="Arial"/>
          <w:sz w:val="24"/>
          <w:szCs w:val="24"/>
        </w:rPr>
        <w:t>Notifíq</w:t>
      </w:r>
      <w:r w:rsidR="00627821" w:rsidRPr="00AB48CB">
        <w:rPr>
          <w:rFonts w:ascii="Palatino Linotype" w:hAnsi="Palatino Linotype" w:cs="Arial"/>
          <w:sz w:val="24"/>
          <w:szCs w:val="24"/>
        </w:rPr>
        <w:t>uese la presente resolución a</w:t>
      </w:r>
      <w:r w:rsidR="00723BAB">
        <w:rPr>
          <w:rFonts w:ascii="Palatino Linotype" w:hAnsi="Palatino Linotype" w:cs="Arial"/>
          <w:sz w:val="24"/>
          <w:szCs w:val="24"/>
        </w:rPr>
        <w:t xml:space="preserve"> </w:t>
      </w:r>
      <w:r w:rsidR="00627821" w:rsidRPr="00AB48CB">
        <w:rPr>
          <w:rFonts w:ascii="Palatino Linotype" w:hAnsi="Palatino Linotype" w:cs="Arial"/>
          <w:sz w:val="24"/>
          <w:szCs w:val="24"/>
        </w:rPr>
        <w:t>l</w:t>
      </w:r>
      <w:r w:rsidR="00723BAB">
        <w:rPr>
          <w:rFonts w:ascii="Palatino Linotype" w:hAnsi="Palatino Linotype" w:cs="Arial"/>
          <w:sz w:val="24"/>
          <w:szCs w:val="24"/>
        </w:rPr>
        <w:t>a</w:t>
      </w:r>
      <w:r w:rsidRPr="00AB48CB">
        <w:rPr>
          <w:rFonts w:ascii="Palatino Linotype" w:hAnsi="Palatino Linotype" w:cs="Arial"/>
          <w:sz w:val="24"/>
          <w:szCs w:val="24"/>
        </w:rPr>
        <w:t xml:space="preserve"> Recurrente y hágase de su conocimiento que en caso de considerar que le causa algún perjuicio, podrá promover el Juicio de Amparo en los términos de las leyes aplicables, de acuerdo a lo estipulado </w:t>
      </w:r>
      <w:r w:rsidRPr="00AB48CB">
        <w:rPr>
          <w:rFonts w:ascii="Palatino Linotype" w:hAnsi="Palatino Linotype" w:cs="Arial"/>
          <w:sz w:val="24"/>
          <w:szCs w:val="24"/>
        </w:rPr>
        <w:lastRenderedPageBreak/>
        <w:t>por el artículo 196 de la Ley de Transparencia y Acceso a la Información Pública del Estado de México y Municipios.</w:t>
      </w:r>
    </w:p>
    <w:p w:rsidR="00317B1B" w:rsidRPr="00317B1B" w:rsidRDefault="00317B1B" w:rsidP="00A77B38">
      <w:pPr>
        <w:pStyle w:val="Sinespaciado"/>
        <w:spacing w:line="360" w:lineRule="auto"/>
        <w:jc w:val="both"/>
        <w:rPr>
          <w:rFonts w:ascii="Palatino Linotype" w:hAnsi="Palatino Linotype" w:cs="Arial"/>
          <w:sz w:val="24"/>
          <w:szCs w:val="24"/>
        </w:rPr>
      </w:pPr>
    </w:p>
    <w:p w:rsidR="00317B1B" w:rsidRPr="00317B1B" w:rsidRDefault="00317B1B" w:rsidP="00A77B38">
      <w:pPr>
        <w:pStyle w:val="Sinespaciado"/>
        <w:spacing w:line="360" w:lineRule="auto"/>
        <w:jc w:val="both"/>
        <w:rPr>
          <w:rFonts w:ascii="Palatino Linotype" w:hAnsi="Palatino Linotype"/>
          <w:sz w:val="24"/>
          <w:szCs w:val="24"/>
        </w:rPr>
      </w:pPr>
      <w:r>
        <w:rPr>
          <w:rFonts w:ascii="Palatino Linotype" w:hAnsi="Palatino Linotype"/>
          <w:b/>
          <w:sz w:val="24"/>
          <w:szCs w:val="24"/>
        </w:rPr>
        <w:t>CUARTO</w:t>
      </w:r>
      <w:r w:rsidRPr="00317B1B">
        <w:rPr>
          <w:rFonts w:ascii="Palatino Linotype" w:hAnsi="Palatino Linotype"/>
          <w:b/>
          <w:sz w:val="24"/>
          <w:szCs w:val="24"/>
        </w:rPr>
        <w:t>.</w:t>
      </w:r>
      <w:r w:rsidRPr="00317B1B">
        <w:rPr>
          <w:rFonts w:ascii="Palatino Linotype" w:hAnsi="Palatino Linotype"/>
          <w:sz w:val="24"/>
          <w:szCs w:val="24"/>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Pr="00317B1B">
        <w:rPr>
          <w:rFonts w:ascii="Palatino Linotype" w:hAnsi="Palatino Linotype"/>
          <w:b/>
          <w:sz w:val="24"/>
          <w:szCs w:val="24"/>
        </w:rPr>
        <w:t xml:space="preserve">Considerando </w:t>
      </w:r>
      <w:r>
        <w:rPr>
          <w:rFonts w:ascii="Palatino Linotype" w:hAnsi="Palatino Linotype"/>
          <w:b/>
          <w:sz w:val="24"/>
          <w:szCs w:val="24"/>
        </w:rPr>
        <w:t>TERCER</w:t>
      </w:r>
      <w:r w:rsidRPr="00317B1B">
        <w:rPr>
          <w:rFonts w:ascii="Palatino Linotype" w:hAnsi="Palatino Linotype"/>
          <w:b/>
          <w:sz w:val="24"/>
          <w:szCs w:val="24"/>
        </w:rPr>
        <w:t>O</w:t>
      </w:r>
      <w:r w:rsidRPr="00317B1B">
        <w:rPr>
          <w:rFonts w:ascii="Palatino Linotype" w:hAnsi="Palatino Linotype"/>
          <w:sz w:val="24"/>
          <w:szCs w:val="24"/>
        </w:rPr>
        <w:t xml:space="preserve"> de la presente resolución.</w:t>
      </w:r>
    </w:p>
    <w:p w:rsidR="004E583F" w:rsidRPr="00317B1B" w:rsidRDefault="004E583F" w:rsidP="009E0089">
      <w:pPr>
        <w:pStyle w:val="Sinespaciado"/>
        <w:spacing w:line="360" w:lineRule="auto"/>
        <w:jc w:val="both"/>
        <w:rPr>
          <w:rFonts w:ascii="Palatino Linotype" w:hAnsi="Palatino Linotype"/>
          <w:sz w:val="24"/>
          <w:szCs w:val="24"/>
        </w:rPr>
      </w:pPr>
    </w:p>
    <w:p w:rsidR="006D254A" w:rsidRPr="00AB48CB" w:rsidRDefault="007E2E80" w:rsidP="00B34950">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ASÍ LO RESUELVE, PO</w:t>
      </w:r>
      <w:r w:rsidR="00F1770B" w:rsidRPr="00AB48CB">
        <w:rPr>
          <w:rFonts w:ascii="Palatino Linotype" w:hAnsi="Palatino Linotype"/>
          <w:sz w:val="24"/>
          <w:szCs w:val="24"/>
        </w:rPr>
        <w:t>R UNANIMIDAD</w:t>
      </w:r>
      <w:r w:rsidRPr="00AB48CB">
        <w:rPr>
          <w:rFonts w:ascii="Palatino Linotype" w:hAnsi="Palatino Linotype"/>
          <w:sz w:val="24"/>
          <w:szCs w:val="24"/>
        </w:rPr>
        <w:t xml:space="preserve"> DE VOTOS EL PLENO DEL</w:t>
      </w:r>
      <w:r w:rsidRPr="00AB48CB">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AB48CB">
        <w:rPr>
          <w:rFonts w:ascii="Palatino Linotype" w:hAnsi="Palatino Linotype"/>
          <w:sz w:val="24"/>
          <w:szCs w:val="24"/>
        </w:rPr>
        <w:t>, CONFORMADO POR LOS COMISIONADOS ZULEMA MARTÍNEZ SÁNCHEZ, EVA ABAID YAPUR</w:t>
      </w:r>
      <w:r w:rsidR="004A51FF" w:rsidRPr="00AB48CB">
        <w:rPr>
          <w:rFonts w:ascii="Palatino Linotype" w:hAnsi="Palatino Linotype"/>
          <w:sz w:val="24"/>
          <w:szCs w:val="24"/>
        </w:rPr>
        <w:t>,</w:t>
      </w:r>
      <w:r w:rsidR="00CF27C6" w:rsidRPr="00AB48CB">
        <w:rPr>
          <w:rFonts w:ascii="Palatino Linotype" w:hAnsi="Palatino Linotype"/>
          <w:sz w:val="24"/>
          <w:szCs w:val="24"/>
        </w:rPr>
        <w:t xml:space="preserve"> </w:t>
      </w:r>
      <w:r w:rsidRPr="00AB48CB">
        <w:rPr>
          <w:rFonts w:ascii="Palatino Linotype" w:hAnsi="Palatino Linotype"/>
          <w:sz w:val="24"/>
          <w:szCs w:val="24"/>
        </w:rPr>
        <w:t xml:space="preserve">JOSÉ GUADALUPE LUNA </w:t>
      </w:r>
      <w:r w:rsidR="00D57072" w:rsidRPr="00AB48CB">
        <w:rPr>
          <w:rFonts w:ascii="Palatino Linotype" w:hAnsi="Palatino Linotype"/>
          <w:sz w:val="24"/>
          <w:szCs w:val="24"/>
        </w:rPr>
        <w:t>HERNÁNDEZ</w:t>
      </w:r>
      <w:r w:rsidR="002B6F8C" w:rsidRPr="00AB48CB">
        <w:rPr>
          <w:rFonts w:ascii="Palatino Linotype" w:hAnsi="Palatino Linotype"/>
          <w:sz w:val="24"/>
          <w:szCs w:val="24"/>
        </w:rPr>
        <w:t xml:space="preserve">, JAVIER </w:t>
      </w:r>
      <w:r w:rsidRPr="00AB48CB">
        <w:rPr>
          <w:rFonts w:ascii="Palatino Linotype" w:hAnsi="Palatino Linotype"/>
          <w:sz w:val="24"/>
          <w:szCs w:val="24"/>
        </w:rPr>
        <w:t>MARTÍNEZ CRUZ</w:t>
      </w:r>
      <w:r w:rsidR="00F72DAA">
        <w:rPr>
          <w:rFonts w:ascii="Palatino Linotype" w:hAnsi="Palatino Linotype"/>
          <w:sz w:val="24"/>
          <w:szCs w:val="24"/>
        </w:rPr>
        <w:t xml:space="preserve"> </w:t>
      </w:r>
      <w:r w:rsidR="00A76E5B">
        <w:rPr>
          <w:rFonts w:ascii="Palatino Linotype" w:hAnsi="Palatino Linotype"/>
          <w:sz w:val="24"/>
          <w:szCs w:val="24"/>
        </w:rPr>
        <w:t xml:space="preserve">CON VOTO PARTICULAR </w:t>
      </w:r>
      <w:r w:rsidR="002B6F8C" w:rsidRPr="00AB48CB">
        <w:rPr>
          <w:rFonts w:ascii="Palatino Linotype" w:hAnsi="Palatino Linotype"/>
          <w:sz w:val="24"/>
          <w:szCs w:val="24"/>
        </w:rPr>
        <w:t>Y LUIS GUSTAVO PARRA NORIEGA</w:t>
      </w:r>
      <w:r w:rsidRPr="002653C2">
        <w:rPr>
          <w:rFonts w:ascii="Palatino Linotype" w:hAnsi="Palatino Linotype"/>
          <w:sz w:val="24"/>
          <w:szCs w:val="24"/>
        </w:rPr>
        <w:t xml:space="preserve">, EN LA </w:t>
      </w:r>
      <w:r w:rsidR="002653C2" w:rsidRPr="002653C2">
        <w:rPr>
          <w:rFonts w:ascii="Palatino Linotype" w:hAnsi="Palatino Linotype"/>
          <w:sz w:val="24"/>
          <w:szCs w:val="24"/>
        </w:rPr>
        <w:t>DÉCIMA QUINTA</w:t>
      </w:r>
      <w:r w:rsidR="00723BAB" w:rsidRPr="002653C2">
        <w:rPr>
          <w:rFonts w:ascii="Palatino Linotype" w:hAnsi="Palatino Linotype"/>
          <w:sz w:val="24"/>
          <w:szCs w:val="24"/>
        </w:rPr>
        <w:t xml:space="preserve"> </w:t>
      </w:r>
      <w:r w:rsidRPr="002653C2">
        <w:rPr>
          <w:rFonts w:ascii="Palatino Linotype" w:hAnsi="Palatino Linotype"/>
          <w:sz w:val="24"/>
          <w:szCs w:val="24"/>
        </w:rPr>
        <w:t xml:space="preserve">SESIÓN ORDINARIA CELEBRADA EL </w:t>
      </w:r>
      <w:r w:rsidR="002653C2" w:rsidRPr="002653C2">
        <w:rPr>
          <w:rFonts w:ascii="Palatino Linotype" w:hAnsi="Palatino Linotype"/>
          <w:sz w:val="24"/>
          <w:szCs w:val="24"/>
        </w:rPr>
        <w:t>VEINTISÉIS DE AGOSTO</w:t>
      </w:r>
      <w:r w:rsidR="00723BAB" w:rsidRPr="002653C2">
        <w:rPr>
          <w:rFonts w:ascii="Palatino Linotype" w:hAnsi="Palatino Linotype"/>
          <w:sz w:val="24"/>
          <w:szCs w:val="24"/>
        </w:rPr>
        <w:t xml:space="preserve"> DE </w:t>
      </w:r>
      <w:r w:rsidR="00723BAB">
        <w:rPr>
          <w:rFonts w:ascii="Palatino Linotype" w:hAnsi="Palatino Linotype"/>
          <w:sz w:val="24"/>
          <w:szCs w:val="24"/>
        </w:rPr>
        <w:t>DOS MIL VEINTE</w:t>
      </w:r>
      <w:r w:rsidRPr="00AB48CB">
        <w:rPr>
          <w:rFonts w:ascii="Palatino Linotype" w:hAnsi="Palatino Linotype"/>
          <w:sz w:val="24"/>
          <w:szCs w:val="24"/>
        </w:rPr>
        <w:t xml:space="preserve">, ANTE </w:t>
      </w:r>
      <w:r w:rsidR="00F2343A" w:rsidRPr="00AB48CB">
        <w:rPr>
          <w:rFonts w:ascii="Palatino Linotype" w:hAnsi="Palatino Linotype"/>
          <w:sz w:val="24"/>
          <w:szCs w:val="24"/>
        </w:rPr>
        <w:t>EL SECRETARIO TÉCNICO</w:t>
      </w:r>
      <w:r w:rsidRPr="00AB48CB">
        <w:rPr>
          <w:rFonts w:ascii="Palatino Linotype" w:hAnsi="Palatino Linotype"/>
          <w:sz w:val="24"/>
          <w:szCs w:val="24"/>
        </w:rPr>
        <w:t xml:space="preserve"> DEL PLENO, </w:t>
      </w:r>
      <w:r w:rsidR="00F2343A" w:rsidRPr="00AB48CB">
        <w:rPr>
          <w:rFonts w:ascii="Palatino Linotype" w:hAnsi="Palatino Linotype"/>
          <w:sz w:val="24"/>
          <w:szCs w:val="24"/>
        </w:rPr>
        <w:t>ALEXIS TAPIA RAMÍREZ</w:t>
      </w:r>
      <w:r w:rsidR="00DD5DC9" w:rsidRPr="00AB48CB">
        <w:rPr>
          <w:rFonts w:ascii="Palatino Linotype" w:hAnsi="Palatino Linotype"/>
          <w:sz w:val="24"/>
          <w:szCs w:val="24"/>
        </w:rPr>
        <w:t>.-----------</w:t>
      </w:r>
      <w:r w:rsidR="00CF27C6" w:rsidRPr="00AB48CB">
        <w:rPr>
          <w:rFonts w:ascii="Palatino Linotype" w:hAnsi="Palatino Linotype"/>
          <w:sz w:val="24"/>
          <w:szCs w:val="24"/>
        </w:rPr>
        <w:t>-----------------------------------------------------------------------------------------------------------------------------------------------------------------------------------------------------------------------------------------------------------------------------------------</w:t>
      </w:r>
      <w:r w:rsidR="00B34950" w:rsidRPr="00AB48CB">
        <w:rPr>
          <w:rFonts w:ascii="Palatino Linotype" w:hAnsi="Palatino Linotype"/>
          <w:sz w:val="24"/>
          <w:szCs w:val="24"/>
        </w:rPr>
        <w:t>----------------------------------------------------------------------------------------------------------------------------------------------------------------------------------------------------------------------------------------------------------------------------------------------------------------------------------------------------------------------------------------------------------------</w:t>
      </w:r>
      <w:r w:rsidR="004A51FF" w:rsidRPr="00AB48CB">
        <w:rPr>
          <w:rFonts w:ascii="Palatino Linotype" w:hAnsi="Palatino Linotype"/>
          <w:sz w:val="24"/>
          <w:szCs w:val="24"/>
        </w:rPr>
        <w:t>--</w:t>
      </w:r>
      <w:r w:rsidR="00F1770B" w:rsidRPr="00AB48CB">
        <w:rPr>
          <w:rFonts w:ascii="Palatino Linotype" w:hAnsi="Palatino Linotype"/>
          <w:sz w:val="24"/>
          <w:szCs w:val="24"/>
        </w:rPr>
        <w:t>----</w:t>
      </w:r>
      <w:r w:rsidR="00723BAB">
        <w:rPr>
          <w:rFonts w:ascii="Palatino Linotype" w:hAnsi="Palatino Linotype"/>
          <w:sz w:val="24"/>
          <w:szCs w:val="24"/>
        </w:rPr>
        <w:t>--------------</w:t>
      </w:r>
      <w:r w:rsidR="00A76E5B">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A6152" w:rsidRPr="00AB48CB" w:rsidTr="00CA77A1">
        <w:tc>
          <w:tcPr>
            <w:tcW w:w="9062" w:type="dxa"/>
            <w:gridSpan w:val="2"/>
          </w:tcPr>
          <w:p w:rsidR="00AA6152" w:rsidRPr="00A874FC" w:rsidRDefault="00AA6152" w:rsidP="00CA77A1">
            <w:pPr>
              <w:pStyle w:val="Sinespaciado"/>
              <w:jc w:val="center"/>
              <w:rPr>
                <w:rFonts w:ascii="Palatino Linotype" w:hAnsi="Palatino Linotype"/>
                <w:b/>
                <w:sz w:val="18"/>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r w:rsidRPr="00AB48CB">
              <w:rPr>
                <w:rFonts w:ascii="Palatino Linotype" w:hAnsi="Palatino Linotype"/>
                <w:b/>
                <w:sz w:val="24"/>
                <w:szCs w:val="24"/>
              </w:rPr>
              <w:t>Zulema Martínez Sánchez</w:t>
            </w:r>
          </w:p>
          <w:p w:rsidR="00AA6152" w:rsidRPr="00723BAB" w:rsidRDefault="00AA6152" w:rsidP="00CA77A1">
            <w:pPr>
              <w:pStyle w:val="Sinespaciado"/>
              <w:jc w:val="center"/>
              <w:rPr>
                <w:rFonts w:ascii="Palatino Linotype" w:hAnsi="Palatino Linotype"/>
                <w:b/>
                <w:sz w:val="24"/>
                <w:szCs w:val="24"/>
              </w:rPr>
            </w:pPr>
            <w:r w:rsidRPr="00723BAB">
              <w:rPr>
                <w:rFonts w:ascii="Palatino Linotype" w:hAnsi="Palatino Linotype"/>
                <w:b/>
                <w:sz w:val="24"/>
                <w:szCs w:val="24"/>
              </w:rPr>
              <w:t>Comisionada Presidenta</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(Rúbrica)</w:t>
            </w:r>
          </w:p>
        </w:tc>
      </w:tr>
      <w:tr w:rsidR="00AA6152" w:rsidRPr="00AB48CB" w:rsidTr="00CA77A1">
        <w:tc>
          <w:tcPr>
            <w:tcW w:w="4531" w:type="dxa"/>
          </w:tcPr>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r w:rsidRPr="00AB48CB">
              <w:rPr>
                <w:rFonts w:ascii="Palatino Linotype" w:hAnsi="Palatino Linotype"/>
                <w:b/>
                <w:sz w:val="24"/>
                <w:szCs w:val="24"/>
              </w:rPr>
              <w:t>Eva Abaid Yapur</w:t>
            </w:r>
          </w:p>
          <w:p w:rsidR="00AA6152" w:rsidRPr="00723BAB" w:rsidRDefault="00AA6152" w:rsidP="00CA77A1">
            <w:pPr>
              <w:pStyle w:val="Sinespaciado"/>
              <w:jc w:val="center"/>
              <w:rPr>
                <w:rFonts w:ascii="Palatino Linotype" w:hAnsi="Palatino Linotype"/>
                <w:b/>
                <w:sz w:val="24"/>
                <w:szCs w:val="24"/>
              </w:rPr>
            </w:pPr>
            <w:r w:rsidRPr="00723BAB">
              <w:rPr>
                <w:rFonts w:ascii="Palatino Linotype" w:hAnsi="Palatino Linotype"/>
                <w:b/>
                <w:sz w:val="24"/>
                <w:szCs w:val="24"/>
              </w:rPr>
              <w:t>Comisionada</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(Rúbrica)</w:t>
            </w:r>
          </w:p>
        </w:tc>
        <w:tc>
          <w:tcPr>
            <w:tcW w:w="4531" w:type="dxa"/>
          </w:tcPr>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r w:rsidRPr="00AB48CB">
              <w:rPr>
                <w:rFonts w:ascii="Palatino Linotype" w:hAnsi="Palatino Linotype"/>
                <w:b/>
                <w:sz w:val="24"/>
                <w:szCs w:val="24"/>
              </w:rPr>
              <w:t>José Guadalupe Luna Hernández</w:t>
            </w:r>
          </w:p>
          <w:p w:rsidR="00AA6152" w:rsidRPr="00723BAB" w:rsidRDefault="00AA6152" w:rsidP="00CA77A1">
            <w:pPr>
              <w:pStyle w:val="Sinespaciado"/>
              <w:jc w:val="center"/>
              <w:rPr>
                <w:rFonts w:ascii="Palatino Linotype" w:hAnsi="Palatino Linotype"/>
                <w:b/>
                <w:sz w:val="24"/>
                <w:szCs w:val="24"/>
              </w:rPr>
            </w:pPr>
            <w:r w:rsidRPr="00723BAB">
              <w:rPr>
                <w:rFonts w:ascii="Palatino Linotype" w:hAnsi="Palatino Linotype"/>
                <w:b/>
                <w:sz w:val="24"/>
                <w:szCs w:val="24"/>
              </w:rPr>
              <w:t>Comisionado</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(Rúbrica)</w:t>
            </w:r>
          </w:p>
        </w:tc>
      </w:tr>
      <w:tr w:rsidR="00AA6152" w:rsidRPr="00AB48CB" w:rsidTr="00CA77A1">
        <w:tc>
          <w:tcPr>
            <w:tcW w:w="4531" w:type="dxa"/>
          </w:tcPr>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r w:rsidRPr="00AB48CB">
              <w:rPr>
                <w:rFonts w:ascii="Palatino Linotype" w:hAnsi="Palatino Linotype"/>
                <w:b/>
                <w:sz w:val="24"/>
                <w:szCs w:val="24"/>
              </w:rPr>
              <w:t>Javier Martínez Cruz</w:t>
            </w:r>
          </w:p>
          <w:p w:rsidR="00AA6152" w:rsidRPr="00723BAB" w:rsidRDefault="00AA6152" w:rsidP="00CA77A1">
            <w:pPr>
              <w:pStyle w:val="Sinespaciado"/>
              <w:jc w:val="center"/>
              <w:rPr>
                <w:rFonts w:ascii="Palatino Linotype" w:hAnsi="Palatino Linotype"/>
                <w:b/>
                <w:sz w:val="24"/>
                <w:szCs w:val="24"/>
              </w:rPr>
            </w:pPr>
            <w:r w:rsidRPr="00723BAB">
              <w:rPr>
                <w:rFonts w:ascii="Palatino Linotype" w:hAnsi="Palatino Linotype"/>
                <w:b/>
                <w:sz w:val="24"/>
                <w:szCs w:val="24"/>
              </w:rPr>
              <w:t>Comisionado</w:t>
            </w:r>
          </w:p>
          <w:p w:rsidR="00AA6152" w:rsidRPr="00AB48CB" w:rsidRDefault="00AA6152" w:rsidP="00CA77A1">
            <w:pPr>
              <w:pStyle w:val="Sinespaciado"/>
              <w:jc w:val="center"/>
              <w:rPr>
                <w:rFonts w:ascii="Palatino Linotype" w:hAnsi="Palatino Linotype"/>
                <w:b/>
                <w:sz w:val="24"/>
                <w:szCs w:val="24"/>
              </w:rPr>
            </w:pPr>
            <w:r w:rsidRPr="00AB48CB">
              <w:rPr>
                <w:rFonts w:ascii="Palatino Linotype" w:hAnsi="Palatino Linotype"/>
                <w:sz w:val="24"/>
                <w:szCs w:val="24"/>
              </w:rPr>
              <w:t>(Rúbrica)</w:t>
            </w:r>
          </w:p>
        </w:tc>
        <w:tc>
          <w:tcPr>
            <w:tcW w:w="4531" w:type="dxa"/>
          </w:tcPr>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r w:rsidRPr="00AB48CB">
              <w:rPr>
                <w:rFonts w:ascii="Palatino Linotype" w:hAnsi="Palatino Linotype"/>
                <w:b/>
                <w:sz w:val="24"/>
                <w:szCs w:val="24"/>
              </w:rPr>
              <w:t>Luis Gustavo Parra Noriega</w:t>
            </w:r>
          </w:p>
          <w:p w:rsidR="00AA6152" w:rsidRPr="00723BAB" w:rsidRDefault="00AA6152" w:rsidP="00CA77A1">
            <w:pPr>
              <w:pStyle w:val="Sinespaciado"/>
              <w:jc w:val="center"/>
              <w:rPr>
                <w:rFonts w:ascii="Palatino Linotype" w:hAnsi="Palatino Linotype"/>
                <w:b/>
                <w:sz w:val="24"/>
                <w:szCs w:val="24"/>
              </w:rPr>
            </w:pPr>
            <w:r w:rsidRPr="00723BAB">
              <w:rPr>
                <w:rFonts w:ascii="Palatino Linotype" w:hAnsi="Palatino Linotype"/>
                <w:b/>
                <w:sz w:val="24"/>
                <w:szCs w:val="24"/>
              </w:rPr>
              <w:t>Comisionado</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(Rúbrica)</w:t>
            </w:r>
          </w:p>
        </w:tc>
      </w:tr>
      <w:tr w:rsidR="00AA6152" w:rsidRPr="00AB48CB" w:rsidTr="00CA77A1">
        <w:tc>
          <w:tcPr>
            <w:tcW w:w="9062" w:type="dxa"/>
            <w:gridSpan w:val="2"/>
          </w:tcPr>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r w:rsidRPr="00AB48CB">
              <w:rPr>
                <w:rFonts w:ascii="Palatino Linotype" w:hAnsi="Palatino Linotype"/>
                <w:b/>
                <w:sz w:val="24"/>
                <w:szCs w:val="24"/>
              </w:rPr>
              <w:t>Alexis Tapia Ramírez</w:t>
            </w:r>
          </w:p>
          <w:p w:rsidR="00AA6152" w:rsidRPr="00723BAB" w:rsidRDefault="00AA6152" w:rsidP="00CA77A1">
            <w:pPr>
              <w:pStyle w:val="Sinespaciado"/>
              <w:jc w:val="center"/>
              <w:rPr>
                <w:rFonts w:ascii="Palatino Linotype" w:hAnsi="Palatino Linotype"/>
                <w:b/>
                <w:sz w:val="24"/>
                <w:szCs w:val="24"/>
              </w:rPr>
            </w:pPr>
            <w:r w:rsidRPr="00723BAB">
              <w:rPr>
                <w:rFonts w:ascii="Palatino Linotype" w:hAnsi="Palatino Linotype"/>
                <w:b/>
                <w:sz w:val="24"/>
                <w:szCs w:val="24"/>
              </w:rPr>
              <w:t>Secretario Técnico del Pleno</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(Rúbrica)</w:t>
            </w:r>
          </w:p>
        </w:tc>
      </w:tr>
    </w:tbl>
    <w:p w:rsidR="00AA6152" w:rsidRDefault="00AA6152" w:rsidP="0014447C">
      <w:pPr>
        <w:pStyle w:val="Sinespaciado"/>
        <w:jc w:val="both"/>
        <w:rPr>
          <w:rFonts w:ascii="Palatino Linotype" w:hAnsi="Palatino Linotype"/>
          <w:sz w:val="18"/>
          <w:szCs w:val="18"/>
        </w:rPr>
      </w:pPr>
    </w:p>
    <w:p w:rsidR="00723BAB" w:rsidRPr="00A874FC" w:rsidRDefault="00723BAB" w:rsidP="0014447C">
      <w:pPr>
        <w:pStyle w:val="Sinespaciado"/>
        <w:jc w:val="both"/>
        <w:rPr>
          <w:rFonts w:ascii="Palatino Linotype" w:hAnsi="Palatino Linotype"/>
          <w:sz w:val="18"/>
          <w:szCs w:val="18"/>
        </w:rPr>
      </w:pPr>
    </w:p>
    <w:p w:rsidR="00AA4F9A" w:rsidRPr="00A874FC" w:rsidRDefault="007E2E80" w:rsidP="0014447C">
      <w:pPr>
        <w:pStyle w:val="Sinespaciado"/>
        <w:jc w:val="both"/>
        <w:rPr>
          <w:rFonts w:ascii="Palatino Linotype" w:hAnsi="Palatino Linotype"/>
          <w:bCs/>
          <w:sz w:val="18"/>
          <w:szCs w:val="18"/>
          <w:lang w:eastAsia="es-MX"/>
        </w:rPr>
      </w:pPr>
      <w:r w:rsidRPr="00A874FC">
        <w:rPr>
          <w:rFonts w:ascii="Palatino Linotype" w:hAnsi="Palatino Linotype"/>
          <w:sz w:val="18"/>
          <w:szCs w:val="18"/>
        </w:rPr>
        <w:t>Esta hoja corre</w:t>
      </w:r>
      <w:r w:rsidR="002653C2">
        <w:rPr>
          <w:rFonts w:ascii="Palatino Linotype" w:hAnsi="Palatino Linotype"/>
          <w:sz w:val="18"/>
          <w:szCs w:val="18"/>
        </w:rPr>
        <w:t xml:space="preserve">sponde a la resolución de fecha veintiséis de agosto </w:t>
      </w:r>
      <w:r w:rsidR="00723BAB">
        <w:rPr>
          <w:rFonts w:ascii="Palatino Linotype" w:hAnsi="Palatino Linotype"/>
          <w:sz w:val="18"/>
          <w:szCs w:val="18"/>
        </w:rPr>
        <w:t>de dos mil veinte</w:t>
      </w:r>
      <w:r w:rsidRPr="00A874FC">
        <w:rPr>
          <w:rFonts w:ascii="Palatino Linotype" w:hAnsi="Palatino Linotype"/>
          <w:sz w:val="18"/>
          <w:szCs w:val="18"/>
        </w:rPr>
        <w:t xml:space="preserve">, emitida en el recurso de revisión </w:t>
      </w:r>
      <w:r w:rsidR="00723BAB">
        <w:rPr>
          <w:rFonts w:ascii="Palatino Linotype" w:hAnsi="Palatino Linotype"/>
          <w:bCs/>
          <w:sz w:val="18"/>
          <w:szCs w:val="18"/>
          <w:lang w:eastAsia="es-MX"/>
        </w:rPr>
        <w:t>01510/INFOEM/IP/RR/2020</w:t>
      </w:r>
      <w:r w:rsidRPr="00A874FC">
        <w:rPr>
          <w:rFonts w:ascii="Palatino Linotype" w:hAnsi="Palatino Linotype"/>
          <w:bCs/>
          <w:sz w:val="18"/>
          <w:szCs w:val="18"/>
          <w:lang w:eastAsia="es-MX"/>
        </w:rPr>
        <w:t>.</w:t>
      </w:r>
    </w:p>
    <w:p w:rsidR="007E2E80" w:rsidRPr="00A874FC" w:rsidRDefault="00AA4F9A" w:rsidP="0014447C">
      <w:pPr>
        <w:pStyle w:val="Sinespaciado"/>
        <w:jc w:val="both"/>
        <w:rPr>
          <w:rFonts w:ascii="Palatino Linotype" w:hAnsi="Palatino Linotype"/>
          <w:bCs/>
          <w:sz w:val="18"/>
          <w:szCs w:val="18"/>
          <w:lang w:eastAsia="es-MX"/>
        </w:rPr>
      </w:pPr>
      <w:r w:rsidRPr="00A874FC">
        <w:rPr>
          <w:rFonts w:ascii="Palatino Linotype" w:hAnsi="Palatino Linotype"/>
          <w:bCs/>
          <w:sz w:val="18"/>
          <w:szCs w:val="18"/>
          <w:lang w:eastAsia="es-MX"/>
        </w:rPr>
        <w:t>OSAM/fzh</w:t>
      </w:r>
    </w:p>
    <w:sectPr w:rsidR="007E2E80" w:rsidRPr="00A874FC"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6ED" w:rsidRDefault="003D56ED" w:rsidP="007E2E80">
      <w:pPr>
        <w:spacing w:after="0" w:line="240" w:lineRule="auto"/>
      </w:pPr>
      <w:r>
        <w:separator/>
      </w:r>
    </w:p>
  </w:endnote>
  <w:endnote w:type="continuationSeparator" w:id="0">
    <w:p w:rsidR="003D56ED" w:rsidRDefault="003D56ED"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95951">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95951">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9595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95951">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6ED" w:rsidRDefault="003D56ED" w:rsidP="007E2E80">
      <w:pPr>
        <w:spacing w:after="0" w:line="240" w:lineRule="auto"/>
      </w:pPr>
      <w:r>
        <w:separator/>
      </w:r>
    </w:p>
  </w:footnote>
  <w:footnote w:type="continuationSeparator" w:id="0">
    <w:p w:rsidR="003D56ED" w:rsidRDefault="003D56ED" w:rsidP="007E2E80">
      <w:pPr>
        <w:spacing w:after="0" w:line="240" w:lineRule="auto"/>
      </w:pPr>
      <w:r>
        <w:continuationSeparator/>
      </w:r>
    </w:p>
  </w:footnote>
  <w:footnote w:id="1">
    <w:p w:rsidR="00BF4A29" w:rsidRPr="00BF4A29" w:rsidRDefault="00B92CDB" w:rsidP="00BF4A29">
      <w:pPr>
        <w:pStyle w:val="Textonotapie"/>
        <w:jc w:val="both"/>
        <w:rPr>
          <w:rFonts w:ascii="Palatino Linotype" w:hAnsi="Palatino Linotype"/>
          <w:i/>
          <w:sz w:val="18"/>
          <w:szCs w:val="18"/>
        </w:rPr>
      </w:pPr>
      <w:r w:rsidRPr="00BF4A29">
        <w:rPr>
          <w:rStyle w:val="Refdenotaalpie"/>
          <w:rFonts w:ascii="Palatino Linotype" w:hAnsi="Palatino Linotype"/>
          <w:i/>
          <w:sz w:val="18"/>
          <w:szCs w:val="18"/>
        </w:rPr>
        <w:footnoteRef/>
      </w:r>
      <w:r w:rsidRPr="00BF4A29">
        <w:rPr>
          <w:rFonts w:ascii="Palatino Linotype" w:hAnsi="Palatino Linotype"/>
          <w:i/>
          <w:sz w:val="18"/>
          <w:szCs w:val="18"/>
        </w:rPr>
        <w:t xml:space="preserve"> </w:t>
      </w:r>
      <w:r w:rsidR="00BF4A29" w:rsidRPr="00BF4A29">
        <w:rPr>
          <w:rFonts w:ascii="Palatino Linotype" w:hAnsi="Palatino Linotype"/>
          <w:b/>
          <w:bCs/>
          <w:i/>
          <w:sz w:val="18"/>
          <w:szCs w:val="18"/>
        </w:rPr>
        <w:t xml:space="preserve">Artículo 19. </w:t>
      </w:r>
      <w:r w:rsidR="00BF4A29" w:rsidRPr="00BF4A29">
        <w:rPr>
          <w:rFonts w:ascii="Palatino Linotype" w:hAnsi="Palatino Linotype"/>
          <w:i/>
          <w:sz w:val="18"/>
          <w:szCs w:val="18"/>
        </w:rPr>
        <w:t xml:space="preserve">Se presume que la información debe existir si se refiere a las facultades, competencias y funciones que los ordenamientos jurídicos aplicables otorgan a los sujetos obligados. </w:t>
      </w:r>
    </w:p>
    <w:p w:rsidR="00BF4A29" w:rsidRPr="00BF4A29" w:rsidRDefault="00BF4A29" w:rsidP="00BF4A29">
      <w:pPr>
        <w:pStyle w:val="Textonotapie"/>
        <w:jc w:val="both"/>
        <w:rPr>
          <w:rFonts w:ascii="Palatino Linotype" w:hAnsi="Palatino Linotype"/>
          <w:i/>
          <w:sz w:val="18"/>
          <w:szCs w:val="18"/>
        </w:rPr>
      </w:pPr>
    </w:p>
    <w:p w:rsidR="00BF4A29" w:rsidRPr="00BF4A29" w:rsidRDefault="00BF4A29" w:rsidP="00BF4A29">
      <w:pPr>
        <w:pStyle w:val="Textonotapie"/>
        <w:jc w:val="both"/>
        <w:rPr>
          <w:rFonts w:ascii="Palatino Linotype" w:hAnsi="Palatino Linotype"/>
          <w:b/>
          <w:i/>
          <w:sz w:val="18"/>
          <w:szCs w:val="18"/>
          <w:u w:val="single"/>
        </w:rPr>
      </w:pPr>
      <w:r w:rsidRPr="00BF4A29">
        <w:rPr>
          <w:rFonts w:ascii="Palatino Linotype" w:hAnsi="Palatino Linotype"/>
          <w:b/>
          <w:i/>
          <w:sz w:val="18"/>
          <w:szCs w:val="18"/>
          <w:u w:val="single"/>
        </w:rPr>
        <w:t xml:space="preserve">En los casos en que ciertas facultades, competencias o funciones no se hayan ejercido, se debe motivar la respuesta en función de las causas que motiven tal circunstancia. </w:t>
      </w:r>
    </w:p>
    <w:p w:rsidR="00BF4A29" w:rsidRPr="00BF4A29" w:rsidRDefault="00BF4A29" w:rsidP="00BF4A29">
      <w:pPr>
        <w:pStyle w:val="Textonotapie"/>
        <w:jc w:val="both"/>
        <w:rPr>
          <w:rFonts w:ascii="Palatino Linotype" w:hAnsi="Palatino Linotype"/>
          <w:b/>
          <w:i/>
          <w:sz w:val="18"/>
          <w:szCs w:val="18"/>
          <w:u w:val="single"/>
        </w:rPr>
      </w:pPr>
    </w:p>
    <w:p w:rsidR="00B92CDB" w:rsidRPr="00BF4A29" w:rsidRDefault="00BF4A29" w:rsidP="00BF4A29">
      <w:pPr>
        <w:pStyle w:val="Textonotapie"/>
        <w:jc w:val="both"/>
        <w:rPr>
          <w:rFonts w:ascii="Palatino Linotype" w:hAnsi="Palatino Linotype"/>
          <w:i/>
          <w:sz w:val="18"/>
          <w:szCs w:val="18"/>
        </w:rPr>
      </w:pPr>
      <w:r w:rsidRPr="00BF4A29">
        <w:rPr>
          <w:rFonts w:ascii="Palatino Linotype" w:hAnsi="Palatino Linotype"/>
          <w:i/>
          <w:sz w:val="18"/>
          <w:szCs w:val="18"/>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F62" w:rsidRDefault="00D77F62">
    <w:pPr>
      <w:pStyle w:val="Encabezado"/>
    </w:pPr>
  </w:p>
  <w:tbl>
    <w:tblPr>
      <w:tblW w:w="10207" w:type="dxa"/>
      <w:tblInd w:w="-851" w:type="dxa"/>
      <w:tblCellMar>
        <w:left w:w="70" w:type="dxa"/>
        <w:right w:w="70" w:type="dxa"/>
      </w:tblCellMar>
      <w:tblLook w:val="04A0" w:firstRow="1" w:lastRow="0" w:firstColumn="1" w:lastColumn="0" w:noHBand="0" w:noVBand="1"/>
    </w:tblPr>
    <w:tblGrid>
      <w:gridCol w:w="6233"/>
      <w:gridCol w:w="3974"/>
    </w:tblGrid>
    <w:tr w:rsidR="00D77F62" w:rsidTr="001656BE">
      <w:trPr>
        <w:trHeight w:val="227"/>
      </w:trPr>
      <w:tc>
        <w:tcPr>
          <w:tcW w:w="6233"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D77F62" w:rsidRPr="007706EA" w:rsidRDefault="00723BAB" w:rsidP="006446F7">
          <w:pPr>
            <w:spacing w:after="120" w:line="256" w:lineRule="auto"/>
            <w:ind w:left="208" w:right="214"/>
            <w:jc w:val="right"/>
            <w:rPr>
              <w:rFonts w:ascii="Palatino Linotype" w:hAnsi="Palatino Linotype" w:cs="Arial"/>
            </w:rPr>
          </w:pPr>
          <w:r>
            <w:rPr>
              <w:rFonts w:ascii="Palatino Linotype" w:hAnsi="Palatino Linotype" w:cs="Arial"/>
              <w:bCs/>
              <w:lang w:eastAsia="es-MX"/>
            </w:rPr>
            <w:t>01510/INFOEM/IP/RR/2020</w:t>
          </w:r>
        </w:p>
      </w:tc>
    </w:tr>
    <w:tr w:rsidR="00D77F62" w:rsidTr="001656BE">
      <w:trPr>
        <w:trHeight w:val="242"/>
      </w:trPr>
      <w:tc>
        <w:tcPr>
          <w:tcW w:w="6233"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D77F62" w:rsidRPr="007706EA" w:rsidRDefault="007706EA" w:rsidP="006446F7">
          <w:pPr>
            <w:spacing w:after="120" w:line="256" w:lineRule="auto"/>
            <w:ind w:left="208" w:right="214"/>
            <w:jc w:val="right"/>
            <w:rPr>
              <w:rFonts w:ascii="Palatino Linotype" w:hAnsi="Palatino Linotype" w:cs="Arial"/>
            </w:rPr>
          </w:pPr>
          <w:r>
            <w:rPr>
              <w:rFonts w:ascii="Palatino Linotype" w:hAnsi="Palatino Linotype" w:cs="Arial"/>
            </w:rPr>
            <w:t>Ayuntamiento de Mexicaltzingo</w:t>
          </w:r>
        </w:p>
      </w:tc>
    </w:tr>
    <w:tr w:rsidR="00D77F62" w:rsidTr="001656BE">
      <w:trPr>
        <w:trHeight w:val="342"/>
      </w:trPr>
      <w:tc>
        <w:tcPr>
          <w:tcW w:w="6233" w:type="dxa"/>
          <w:hideMark/>
        </w:tcPr>
        <w:p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D77F62" w:rsidRPr="007706EA" w:rsidRDefault="00D77F62" w:rsidP="006446F7">
          <w:pPr>
            <w:spacing w:after="120" w:line="256" w:lineRule="auto"/>
            <w:ind w:left="208" w:right="214"/>
            <w:jc w:val="right"/>
            <w:rPr>
              <w:rFonts w:ascii="Palatino Linotype" w:hAnsi="Palatino Linotype" w:cs="Arial"/>
            </w:rPr>
          </w:pPr>
          <w:r w:rsidRPr="007706EA">
            <w:rPr>
              <w:rFonts w:ascii="Palatino Linotype" w:hAnsi="Palatino Linotype" w:cs="Arial"/>
            </w:rPr>
            <w:t>Zulema Martínez Sánchez</w:t>
          </w:r>
        </w:p>
      </w:tc>
    </w:tr>
  </w:tbl>
  <w:p w:rsidR="00D77F62" w:rsidRDefault="00D77F62">
    <w:pPr>
      <w:pStyle w:val="Encabezado"/>
    </w:pPr>
  </w:p>
  <w:p w:rsidR="007C34AF" w:rsidRDefault="007C34A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9" w:type="dxa"/>
      <w:tblInd w:w="-5" w:type="dxa"/>
      <w:tblLayout w:type="fixed"/>
      <w:tblCellMar>
        <w:left w:w="70" w:type="dxa"/>
        <w:right w:w="70" w:type="dxa"/>
      </w:tblCellMar>
      <w:tblLook w:val="04A0" w:firstRow="1" w:lastRow="0" w:firstColumn="1" w:lastColumn="0" w:noHBand="0" w:noVBand="1"/>
    </w:tblPr>
    <w:tblGrid>
      <w:gridCol w:w="5529"/>
      <w:gridCol w:w="3690"/>
    </w:tblGrid>
    <w:tr w:rsidR="00D77F62" w:rsidTr="006446F7">
      <w:trPr>
        <w:trHeight w:val="227"/>
      </w:trPr>
      <w:tc>
        <w:tcPr>
          <w:tcW w:w="5529" w:type="dxa"/>
          <w:hideMark/>
        </w:tcPr>
        <w:p w:rsidR="00D77F62" w:rsidRPr="007706EA" w:rsidRDefault="00D77F62" w:rsidP="00050A9C">
          <w:pPr>
            <w:spacing w:after="120" w:line="256" w:lineRule="auto"/>
            <w:ind w:right="204"/>
            <w:jc w:val="right"/>
            <w:rPr>
              <w:rFonts w:ascii="Palatino Linotype" w:hAnsi="Palatino Linotype" w:cs="Arial"/>
              <w:b/>
            </w:rPr>
          </w:pPr>
          <w:r w:rsidRPr="007706EA">
            <w:rPr>
              <w:rFonts w:ascii="Palatino Linotype" w:hAnsi="Palatino Linotype" w:cs="Arial"/>
              <w:b/>
            </w:rPr>
            <w:t>Recurso de Revisión N°:</w:t>
          </w:r>
        </w:p>
      </w:tc>
      <w:tc>
        <w:tcPr>
          <w:tcW w:w="3690" w:type="dxa"/>
          <w:hideMark/>
        </w:tcPr>
        <w:p w:rsidR="00D77F62" w:rsidRPr="007706EA" w:rsidRDefault="007706EA" w:rsidP="001656BE">
          <w:pPr>
            <w:spacing w:after="120" w:line="256" w:lineRule="auto"/>
            <w:ind w:left="76" w:right="214"/>
            <w:jc w:val="right"/>
            <w:rPr>
              <w:rFonts w:ascii="Palatino Linotype" w:hAnsi="Palatino Linotype" w:cs="Arial"/>
            </w:rPr>
          </w:pPr>
          <w:r w:rsidRPr="007706EA">
            <w:rPr>
              <w:rFonts w:ascii="Palatino Linotype" w:hAnsi="Palatino Linotype" w:cs="Arial"/>
              <w:bCs/>
              <w:lang w:eastAsia="es-MX"/>
            </w:rPr>
            <w:t>01510</w:t>
          </w:r>
          <w:r>
            <w:rPr>
              <w:rFonts w:ascii="Palatino Linotype" w:hAnsi="Palatino Linotype" w:cs="Arial"/>
              <w:bCs/>
              <w:lang w:eastAsia="es-MX"/>
            </w:rPr>
            <w:t>/INFOEM/IP/RR/2020</w:t>
          </w:r>
        </w:p>
      </w:tc>
    </w:tr>
    <w:tr w:rsidR="00D77F62" w:rsidTr="006446F7">
      <w:trPr>
        <w:trHeight w:val="196"/>
      </w:trPr>
      <w:tc>
        <w:tcPr>
          <w:tcW w:w="5529" w:type="dxa"/>
          <w:hideMark/>
        </w:tcPr>
        <w:p w:rsidR="00D77F62" w:rsidRPr="007706EA" w:rsidRDefault="00D77F62" w:rsidP="00050A9C">
          <w:pPr>
            <w:spacing w:after="120" w:line="256" w:lineRule="auto"/>
            <w:ind w:right="204"/>
            <w:jc w:val="right"/>
            <w:rPr>
              <w:rFonts w:ascii="Palatino Linotype" w:hAnsi="Palatino Linotype" w:cs="Arial"/>
              <w:b/>
            </w:rPr>
          </w:pPr>
          <w:r w:rsidRPr="007706EA">
            <w:rPr>
              <w:rFonts w:ascii="Palatino Linotype" w:hAnsi="Palatino Linotype" w:cs="Arial"/>
              <w:b/>
            </w:rPr>
            <w:t>Recurrente:</w:t>
          </w:r>
        </w:p>
      </w:tc>
      <w:tc>
        <w:tcPr>
          <w:tcW w:w="3690" w:type="dxa"/>
          <w:hideMark/>
        </w:tcPr>
        <w:p w:rsidR="00D77F62" w:rsidRPr="007706EA" w:rsidRDefault="00B95951" w:rsidP="001656BE">
          <w:pPr>
            <w:spacing w:after="120" w:line="256" w:lineRule="auto"/>
            <w:ind w:left="76" w:right="214"/>
            <w:jc w:val="right"/>
            <w:rPr>
              <w:rFonts w:ascii="Palatino Linotype" w:hAnsi="Palatino Linotype" w:cs="Arial"/>
            </w:rPr>
          </w:pPr>
          <w:r w:rsidRPr="00B95951">
            <w:rPr>
              <w:rFonts w:ascii="Palatino Linotype" w:hAnsi="Palatino Linotype" w:cs="Arial"/>
              <w:color w:val="FFFFFF" w:themeColor="background1"/>
            </w:rPr>
            <w:t>XXXXXX XXXXXXXX XXXXXXXX</w:t>
          </w:r>
        </w:p>
      </w:tc>
    </w:tr>
    <w:tr w:rsidR="00D77F62" w:rsidTr="006446F7">
      <w:trPr>
        <w:trHeight w:val="242"/>
      </w:trPr>
      <w:tc>
        <w:tcPr>
          <w:tcW w:w="5529" w:type="dxa"/>
          <w:hideMark/>
        </w:tcPr>
        <w:p w:rsidR="00D77F62" w:rsidRPr="007706EA" w:rsidRDefault="00D77F62" w:rsidP="00050A9C">
          <w:pPr>
            <w:spacing w:after="120" w:line="256" w:lineRule="auto"/>
            <w:ind w:right="204"/>
            <w:jc w:val="right"/>
            <w:rPr>
              <w:rFonts w:ascii="Palatino Linotype" w:hAnsi="Palatino Linotype" w:cs="Arial"/>
              <w:b/>
            </w:rPr>
          </w:pPr>
          <w:r w:rsidRPr="007706EA">
            <w:rPr>
              <w:rFonts w:ascii="Palatino Linotype" w:hAnsi="Palatino Linotype" w:cs="Arial"/>
              <w:b/>
            </w:rPr>
            <w:t>Sujeto Obligado:</w:t>
          </w:r>
        </w:p>
      </w:tc>
      <w:tc>
        <w:tcPr>
          <w:tcW w:w="3690" w:type="dxa"/>
          <w:hideMark/>
        </w:tcPr>
        <w:p w:rsidR="00D77F62" w:rsidRPr="007706EA" w:rsidRDefault="007706EA" w:rsidP="001656BE">
          <w:pPr>
            <w:spacing w:after="120" w:line="256" w:lineRule="auto"/>
            <w:ind w:left="76" w:right="214"/>
            <w:jc w:val="right"/>
            <w:rPr>
              <w:rFonts w:ascii="Palatino Linotype" w:hAnsi="Palatino Linotype" w:cs="Arial"/>
            </w:rPr>
          </w:pPr>
          <w:r>
            <w:rPr>
              <w:rFonts w:ascii="Palatino Linotype" w:hAnsi="Palatino Linotype" w:cs="Arial"/>
            </w:rPr>
            <w:t>Ayuntamiento de Mexicaltzingo</w:t>
          </w:r>
        </w:p>
      </w:tc>
    </w:tr>
    <w:tr w:rsidR="00D77F62" w:rsidTr="006446F7">
      <w:trPr>
        <w:trHeight w:val="342"/>
      </w:trPr>
      <w:tc>
        <w:tcPr>
          <w:tcW w:w="5529" w:type="dxa"/>
          <w:hideMark/>
        </w:tcPr>
        <w:p w:rsidR="00D77F62" w:rsidRPr="007706EA" w:rsidRDefault="00D77F62" w:rsidP="00050A9C">
          <w:pPr>
            <w:tabs>
              <w:tab w:val="left" w:pos="4892"/>
            </w:tabs>
            <w:spacing w:after="120" w:line="256" w:lineRule="auto"/>
            <w:ind w:right="204"/>
            <w:jc w:val="right"/>
            <w:rPr>
              <w:rFonts w:ascii="Palatino Linotype" w:hAnsi="Palatino Linotype" w:cs="Arial"/>
              <w:b/>
            </w:rPr>
          </w:pPr>
          <w:r w:rsidRPr="007706EA">
            <w:rPr>
              <w:rFonts w:ascii="Palatino Linotype" w:hAnsi="Palatino Linotype" w:cs="Arial"/>
              <w:b/>
            </w:rPr>
            <w:t>Comisionada Ponente:</w:t>
          </w:r>
        </w:p>
      </w:tc>
      <w:tc>
        <w:tcPr>
          <w:tcW w:w="3690" w:type="dxa"/>
          <w:hideMark/>
        </w:tcPr>
        <w:p w:rsidR="00D77F62" w:rsidRPr="007706EA" w:rsidRDefault="00D77F62" w:rsidP="001656BE">
          <w:pPr>
            <w:spacing w:after="120" w:line="256" w:lineRule="auto"/>
            <w:ind w:left="76" w:right="214"/>
            <w:jc w:val="right"/>
            <w:rPr>
              <w:rFonts w:ascii="Palatino Linotype" w:hAnsi="Palatino Linotype" w:cs="Arial"/>
            </w:rPr>
          </w:pPr>
          <w:r w:rsidRPr="007706EA">
            <w:rPr>
              <w:rFonts w:ascii="Palatino Linotype" w:hAnsi="Palatino Linotype" w:cs="Arial"/>
            </w:rPr>
            <w:t>Zulema Martínez Sánchez</w:t>
          </w:r>
        </w:p>
      </w:tc>
    </w:tr>
  </w:tbl>
  <w:p w:rsidR="00D77F62" w:rsidRDefault="00D77F6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066376"/>
    <w:multiLevelType w:val="hybridMultilevel"/>
    <w:tmpl w:val="0944E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8DF7588"/>
    <w:multiLevelType w:val="hybridMultilevel"/>
    <w:tmpl w:val="56BAA7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14"/>
  </w:num>
  <w:num w:numId="5">
    <w:abstractNumId w:val="3"/>
  </w:num>
  <w:num w:numId="6">
    <w:abstractNumId w:val="2"/>
  </w:num>
  <w:num w:numId="7">
    <w:abstractNumId w:val="8"/>
  </w:num>
  <w:num w:numId="8">
    <w:abstractNumId w:val="7"/>
  </w:num>
  <w:num w:numId="9">
    <w:abstractNumId w:val="11"/>
  </w:num>
  <w:num w:numId="10">
    <w:abstractNumId w:val="4"/>
  </w:num>
  <w:num w:numId="11">
    <w:abstractNumId w:val="12"/>
  </w:num>
  <w:num w:numId="12">
    <w:abstractNumId w:val="10"/>
  </w:num>
  <w:num w:numId="13">
    <w:abstractNumId w:val="9"/>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46A2"/>
    <w:rsid w:val="00014D80"/>
    <w:rsid w:val="00015A5D"/>
    <w:rsid w:val="00022E72"/>
    <w:rsid w:val="000276E0"/>
    <w:rsid w:val="00032DBD"/>
    <w:rsid w:val="00033949"/>
    <w:rsid w:val="00033A37"/>
    <w:rsid w:val="00043018"/>
    <w:rsid w:val="0004317B"/>
    <w:rsid w:val="00046ABC"/>
    <w:rsid w:val="00050A9C"/>
    <w:rsid w:val="00051311"/>
    <w:rsid w:val="00053C9B"/>
    <w:rsid w:val="00057570"/>
    <w:rsid w:val="0007328F"/>
    <w:rsid w:val="000738E9"/>
    <w:rsid w:val="00075FC2"/>
    <w:rsid w:val="00077BBB"/>
    <w:rsid w:val="0008795C"/>
    <w:rsid w:val="00095218"/>
    <w:rsid w:val="000A27C1"/>
    <w:rsid w:val="000A373D"/>
    <w:rsid w:val="000A57AA"/>
    <w:rsid w:val="000B3DDC"/>
    <w:rsid w:val="000D03B5"/>
    <w:rsid w:val="000D47AB"/>
    <w:rsid w:val="000D6982"/>
    <w:rsid w:val="000D756B"/>
    <w:rsid w:val="000E7C0A"/>
    <w:rsid w:val="000F3722"/>
    <w:rsid w:val="00114C3C"/>
    <w:rsid w:val="00122D4B"/>
    <w:rsid w:val="0012508A"/>
    <w:rsid w:val="00130B73"/>
    <w:rsid w:val="00132E9F"/>
    <w:rsid w:val="00135494"/>
    <w:rsid w:val="00140AE4"/>
    <w:rsid w:val="0014191F"/>
    <w:rsid w:val="00143AC6"/>
    <w:rsid w:val="0014447C"/>
    <w:rsid w:val="001510E8"/>
    <w:rsid w:val="001552E9"/>
    <w:rsid w:val="00162176"/>
    <w:rsid w:val="001656BE"/>
    <w:rsid w:val="00165929"/>
    <w:rsid w:val="00166046"/>
    <w:rsid w:val="00166FB7"/>
    <w:rsid w:val="0017350F"/>
    <w:rsid w:val="00180F6B"/>
    <w:rsid w:val="001A17B9"/>
    <w:rsid w:val="001A4700"/>
    <w:rsid w:val="001B450D"/>
    <w:rsid w:val="001C0CE9"/>
    <w:rsid w:val="001D3EF0"/>
    <w:rsid w:val="001D61D0"/>
    <w:rsid w:val="001E07AC"/>
    <w:rsid w:val="001E60B7"/>
    <w:rsid w:val="001F021C"/>
    <w:rsid w:val="001F272D"/>
    <w:rsid w:val="00203FA5"/>
    <w:rsid w:val="00207DA3"/>
    <w:rsid w:val="002108D8"/>
    <w:rsid w:val="00211473"/>
    <w:rsid w:val="00212498"/>
    <w:rsid w:val="002252AD"/>
    <w:rsid w:val="002450D9"/>
    <w:rsid w:val="00245E83"/>
    <w:rsid w:val="00255A8B"/>
    <w:rsid w:val="002572CF"/>
    <w:rsid w:val="0026191D"/>
    <w:rsid w:val="002653C2"/>
    <w:rsid w:val="00271762"/>
    <w:rsid w:val="0027756D"/>
    <w:rsid w:val="0028585E"/>
    <w:rsid w:val="00287072"/>
    <w:rsid w:val="00290397"/>
    <w:rsid w:val="002A0024"/>
    <w:rsid w:val="002A1927"/>
    <w:rsid w:val="002A1AF0"/>
    <w:rsid w:val="002B6F8C"/>
    <w:rsid w:val="002D42FA"/>
    <w:rsid w:val="002D4991"/>
    <w:rsid w:val="002D6110"/>
    <w:rsid w:val="002D6A95"/>
    <w:rsid w:val="002E22D8"/>
    <w:rsid w:val="002E2D4C"/>
    <w:rsid w:val="002E6036"/>
    <w:rsid w:val="002F044A"/>
    <w:rsid w:val="002F160B"/>
    <w:rsid w:val="002F17FB"/>
    <w:rsid w:val="003005A8"/>
    <w:rsid w:val="00301A01"/>
    <w:rsid w:val="003021C1"/>
    <w:rsid w:val="00304C91"/>
    <w:rsid w:val="003100B0"/>
    <w:rsid w:val="00310760"/>
    <w:rsid w:val="00311191"/>
    <w:rsid w:val="00312E7E"/>
    <w:rsid w:val="00313966"/>
    <w:rsid w:val="00317B1B"/>
    <w:rsid w:val="00363308"/>
    <w:rsid w:val="003642DE"/>
    <w:rsid w:val="00374450"/>
    <w:rsid w:val="00375FF5"/>
    <w:rsid w:val="003765DC"/>
    <w:rsid w:val="00376F34"/>
    <w:rsid w:val="0038385D"/>
    <w:rsid w:val="003908F4"/>
    <w:rsid w:val="003919AC"/>
    <w:rsid w:val="003956AE"/>
    <w:rsid w:val="003A13D2"/>
    <w:rsid w:val="003A3096"/>
    <w:rsid w:val="003C084F"/>
    <w:rsid w:val="003C3124"/>
    <w:rsid w:val="003C74AF"/>
    <w:rsid w:val="003D2672"/>
    <w:rsid w:val="003D3420"/>
    <w:rsid w:val="003D56ED"/>
    <w:rsid w:val="003E08B9"/>
    <w:rsid w:val="003F3544"/>
    <w:rsid w:val="00404F9D"/>
    <w:rsid w:val="00406B61"/>
    <w:rsid w:val="004132B8"/>
    <w:rsid w:val="00417EBD"/>
    <w:rsid w:val="00423C27"/>
    <w:rsid w:val="00425199"/>
    <w:rsid w:val="004431CC"/>
    <w:rsid w:val="00443826"/>
    <w:rsid w:val="0045270C"/>
    <w:rsid w:val="00457258"/>
    <w:rsid w:val="004572BE"/>
    <w:rsid w:val="004617C7"/>
    <w:rsid w:val="004657BE"/>
    <w:rsid w:val="004807F7"/>
    <w:rsid w:val="004830B5"/>
    <w:rsid w:val="00484E47"/>
    <w:rsid w:val="00487579"/>
    <w:rsid w:val="00487B8B"/>
    <w:rsid w:val="004A2544"/>
    <w:rsid w:val="004A51FF"/>
    <w:rsid w:val="004B4239"/>
    <w:rsid w:val="004B7585"/>
    <w:rsid w:val="004C7E18"/>
    <w:rsid w:val="004E06E6"/>
    <w:rsid w:val="004E3C79"/>
    <w:rsid w:val="004E583F"/>
    <w:rsid w:val="004E6168"/>
    <w:rsid w:val="004E6B8A"/>
    <w:rsid w:val="004F483E"/>
    <w:rsid w:val="005023F4"/>
    <w:rsid w:val="005033CC"/>
    <w:rsid w:val="00524986"/>
    <w:rsid w:val="005328FB"/>
    <w:rsid w:val="00537419"/>
    <w:rsid w:val="005421C7"/>
    <w:rsid w:val="005448FA"/>
    <w:rsid w:val="00566699"/>
    <w:rsid w:val="005733EB"/>
    <w:rsid w:val="0057534D"/>
    <w:rsid w:val="00590126"/>
    <w:rsid w:val="00594BF3"/>
    <w:rsid w:val="005972E7"/>
    <w:rsid w:val="005B2A31"/>
    <w:rsid w:val="005C057C"/>
    <w:rsid w:val="005C5FB7"/>
    <w:rsid w:val="005C76D5"/>
    <w:rsid w:val="005D02A8"/>
    <w:rsid w:val="005D4D1D"/>
    <w:rsid w:val="005D5EEB"/>
    <w:rsid w:val="005E1315"/>
    <w:rsid w:val="005E6622"/>
    <w:rsid w:val="005F56E0"/>
    <w:rsid w:val="00600D67"/>
    <w:rsid w:val="0060633A"/>
    <w:rsid w:val="00610ABD"/>
    <w:rsid w:val="00620FA6"/>
    <w:rsid w:val="00627821"/>
    <w:rsid w:val="00627F9C"/>
    <w:rsid w:val="00631F1B"/>
    <w:rsid w:val="00633C3F"/>
    <w:rsid w:val="00640D07"/>
    <w:rsid w:val="00642541"/>
    <w:rsid w:val="006446F7"/>
    <w:rsid w:val="00654395"/>
    <w:rsid w:val="00661204"/>
    <w:rsid w:val="0066610F"/>
    <w:rsid w:val="00673D7C"/>
    <w:rsid w:val="006749FD"/>
    <w:rsid w:val="00676C32"/>
    <w:rsid w:val="00681882"/>
    <w:rsid w:val="00684510"/>
    <w:rsid w:val="00686046"/>
    <w:rsid w:val="006973ED"/>
    <w:rsid w:val="006A0ADE"/>
    <w:rsid w:val="006A29C5"/>
    <w:rsid w:val="006A3A54"/>
    <w:rsid w:val="006A561E"/>
    <w:rsid w:val="006B2332"/>
    <w:rsid w:val="006C6176"/>
    <w:rsid w:val="006D1136"/>
    <w:rsid w:val="006D22A4"/>
    <w:rsid w:val="006D254A"/>
    <w:rsid w:val="006D377A"/>
    <w:rsid w:val="006D4AD4"/>
    <w:rsid w:val="006D68F8"/>
    <w:rsid w:val="006E0601"/>
    <w:rsid w:val="006E6394"/>
    <w:rsid w:val="006E6C81"/>
    <w:rsid w:val="006F18FD"/>
    <w:rsid w:val="006F4A35"/>
    <w:rsid w:val="006F5AEB"/>
    <w:rsid w:val="00702DB6"/>
    <w:rsid w:val="00705D1C"/>
    <w:rsid w:val="00710F2D"/>
    <w:rsid w:val="0071210D"/>
    <w:rsid w:val="00713290"/>
    <w:rsid w:val="007218F2"/>
    <w:rsid w:val="00723BAB"/>
    <w:rsid w:val="0072710C"/>
    <w:rsid w:val="00730DE0"/>
    <w:rsid w:val="00735032"/>
    <w:rsid w:val="00735400"/>
    <w:rsid w:val="00740669"/>
    <w:rsid w:val="0074093D"/>
    <w:rsid w:val="00743FC5"/>
    <w:rsid w:val="00747A96"/>
    <w:rsid w:val="00763D73"/>
    <w:rsid w:val="007676AF"/>
    <w:rsid w:val="007706EA"/>
    <w:rsid w:val="00776087"/>
    <w:rsid w:val="00784AEA"/>
    <w:rsid w:val="00785145"/>
    <w:rsid w:val="00786497"/>
    <w:rsid w:val="00797BE3"/>
    <w:rsid w:val="007A0571"/>
    <w:rsid w:val="007A223B"/>
    <w:rsid w:val="007A261C"/>
    <w:rsid w:val="007A4E13"/>
    <w:rsid w:val="007B0292"/>
    <w:rsid w:val="007B0E30"/>
    <w:rsid w:val="007B1796"/>
    <w:rsid w:val="007C34AF"/>
    <w:rsid w:val="007D0CFF"/>
    <w:rsid w:val="007D7245"/>
    <w:rsid w:val="007E1C3D"/>
    <w:rsid w:val="007E2E80"/>
    <w:rsid w:val="007F05CE"/>
    <w:rsid w:val="007F282E"/>
    <w:rsid w:val="007F7846"/>
    <w:rsid w:val="008041A7"/>
    <w:rsid w:val="00821898"/>
    <w:rsid w:val="00823454"/>
    <w:rsid w:val="00824894"/>
    <w:rsid w:val="00840273"/>
    <w:rsid w:val="0084238F"/>
    <w:rsid w:val="008435E1"/>
    <w:rsid w:val="008455DC"/>
    <w:rsid w:val="00853CC3"/>
    <w:rsid w:val="008548E7"/>
    <w:rsid w:val="008642B9"/>
    <w:rsid w:val="008725EE"/>
    <w:rsid w:val="0088232B"/>
    <w:rsid w:val="00892543"/>
    <w:rsid w:val="008A005F"/>
    <w:rsid w:val="008A5E0C"/>
    <w:rsid w:val="008B4F5C"/>
    <w:rsid w:val="008B7A4A"/>
    <w:rsid w:val="008C0E72"/>
    <w:rsid w:val="008C0F70"/>
    <w:rsid w:val="008C651F"/>
    <w:rsid w:val="008C7CEB"/>
    <w:rsid w:val="008D109D"/>
    <w:rsid w:val="008D17A8"/>
    <w:rsid w:val="008D4521"/>
    <w:rsid w:val="008E572E"/>
    <w:rsid w:val="00903599"/>
    <w:rsid w:val="00905CE1"/>
    <w:rsid w:val="009272C6"/>
    <w:rsid w:val="00930F68"/>
    <w:rsid w:val="009339EC"/>
    <w:rsid w:val="00934882"/>
    <w:rsid w:val="0093743A"/>
    <w:rsid w:val="00942349"/>
    <w:rsid w:val="00943B37"/>
    <w:rsid w:val="00950474"/>
    <w:rsid w:val="00954DC1"/>
    <w:rsid w:val="009555F1"/>
    <w:rsid w:val="0096284F"/>
    <w:rsid w:val="00967270"/>
    <w:rsid w:val="0097416D"/>
    <w:rsid w:val="00982488"/>
    <w:rsid w:val="00984CA8"/>
    <w:rsid w:val="009859B8"/>
    <w:rsid w:val="00985CC2"/>
    <w:rsid w:val="00993FA0"/>
    <w:rsid w:val="00994FE7"/>
    <w:rsid w:val="009957BE"/>
    <w:rsid w:val="00997095"/>
    <w:rsid w:val="009B205B"/>
    <w:rsid w:val="009B3592"/>
    <w:rsid w:val="009B70C3"/>
    <w:rsid w:val="009C1EA2"/>
    <w:rsid w:val="009C3FC7"/>
    <w:rsid w:val="009D56AA"/>
    <w:rsid w:val="009D77C7"/>
    <w:rsid w:val="009E0089"/>
    <w:rsid w:val="009E066B"/>
    <w:rsid w:val="009E396D"/>
    <w:rsid w:val="009F5386"/>
    <w:rsid w:val="009F7B22"/>
    <w:rsid w:val="00A06551"/>
    <w:rsid w:val="00A10000"/>
    <w:rsid w:val="00A10775"/>
    <w:rsid w:val="00A112EB"/>
    <w:rsid w:val="00A160FE"/>
    <w:rsid w:val="00A2199B"/>
    <w:rsid w:val="00A22469"/>
    <w:rsid w:val="00A2676F"/>
    <w:rsid w:val="00A27233"/>
    <w:rsid w:val="00A3134D"/>
    <w:rsid w:val="00A31C90"/>
    <w:rsid w:val="00A33B3A"/>
    <w:rsid w:val="00A35B31"/>
    <w:rsid w:val="00A36FEE"/>
    <w:rsid w:val="00A45BB8"/>
    <w:rsid w:val="00A4748C"/>
    <w:rsid w:val="00A50485"/>
    <w:rsid w:val="00A5122E"/>
    <w:rsid w:val="00A62727"/>
    <w:rsid w:val="00A65C29"/>
    <w:rsid w:val="00A666CE"/>
    <w:rsid w:val="00A76E5B"/>
    <w:rsid w:val="00A77B38"/>
    <w:rsid w:val="00A80B22"/>
    <w:rsid w:val="00A82126"/>
    <w:rsid w:val="00A838EB"/>
    <w:rsid w:val="00A874FC"/>
    <w:rsid w:val="00A9172E"/>
    <w:rsid w:val="00A92FA7"/>
    <w:rsid w:val="00A94BF6"/>
    <w:rsid w:val="00AA4F9A"/>
    <w:rsid w:val="00AA5A0A"/>
    <w:rsid w:val="00AA6152"/>
    <w:rsid w:val="00AB1AF3"/>
    <w:rsid w:val="00AB48CB"/>
    <w:rsid w:val="00AC643F"/>
    <w:rsid w:val="00AD0168"/>
    <w:rsid w:val="00AD3C94"/>
    <w:rsid w:val="00AE5F74"/>
    <w:rsid w:val="00AE658B"/>
    <w:rsid w:val="00B03578"/>
    <w:rsid w:val="00B070F5"/>
    <w:rsid w:val="00B12CBA"/>
    <w:rsid w:val="00B14167"/>
    <w:rsid w:val="00B16CAC"/>
    <w:rsid w:val="00B31ACE"/>
    <w:rsid w:val="00B31BAB"/>
    <w:rsid w:val="00B34950"/>
    <w:rsid w:val="00B4717D"/>
    <w:rsid w:val="00B549E1"/>
    <w:rsid w:val="00B64670"/>
    <w:rsid w:val="00B744C3"/>
    <w:rsid w:val="00B75842"/>
    <w:rsid w:val="00B9263B"/>
    <w:rsid w:val="00B92CDB"/>
    <w:rsid w:val="00B93C5C"/>
    <w:rsid w:val="00B94282"/>
    <w:rsid w:val="00B95951"/>
    <w:rsid w:val="00B969C3"/>
    <w:rsid w:val="00BA461B"/>
    <w:rsid w:val="00BA69A0"/>
    <w:rsid w:val="00BB1D96"/>
    <w:rsid w:val="00BB2359"/>
    <w:rsid w:val="00BB582F"/>
    <w:rsid w:val="00BC0DD8"/>
    <w:rsid w:val="00BC64D4"/>
    <w:rsid w:val="00BD20DA"/>
    <w:rsid w:val="00BE100C"/>
    <w:rsid w:val="00BE317F"/>
    <w:rsid w:val="00BE6D77"/>
    <w:rsid w:val="00BF0AEC"/>
    <w:rsid w:val="00BF123B"/>
    <w:rsid w:val="00BF123D"/>
    <w:rsid w:val="00BF3765"/>
    <w:rsid w:val="00BF4A29"/>
    <w:rsid w:val="00BF5EE2"/>
    <w:rsid w:val="00BF69B1"/>
    <w:rsid w:val="00C0088B"/>
    <w:rsid w:val="00C1028A"/>
    <w:rsid w:val="00C115F4"/>
    <w:rsid w:val="00C16538"/>
    <w:rsid w:val="00C2107B"/>
    <w:rsid w:val="00C25822"/>
    <w:rsid w:val="00C25B89"/>
    <w:rsid w:val="00C34B47"/>
    <w:rsid w:val="00C35F18"/>
    <w:rsid w:val="00C40345"/>
    <w:rsid w:val="00C43D13"/>
    <w:rsid w:val="00C50184"/>
    <w:rsid w:val="00C6214B"/>
    <w:rsid w:val="00C67A59"/>
    <w:rsid w:val="00C8573E"/>
    <w:rsid w:val="00C90CE9"/>
    <w:rsid w:val="00C921D5"/>
    <w:rsid w:val="00C97C9D"/>
    <w:rsid w:val="00CA067E"/>
    <w:rsid w:val="00CA2ED9"/>
    <w:rsid w:val="00CA3DD3"/>
    <w:rsid w:val="00CA5EC1"/>
    <w:rsid w:val="00CA6018"/>
    <w:rsid w:val="00CB1CAE"/>
    <w:rsid w:val="00CC162E"/>
    <w:rsid w:val="00CC2745"/>
    <w:rsid w:val="00CD1860"/>
    <w:rsid w:val="00CD5D9E"/>
    <w:rsid w:val="00CE7E69"/>
    <w:rsid w:val="00CF27C6"/>
    <w:rsid w:val="00CF7E3D"/>
    <w:rsid w:val="00D01B24"/>
    <w:rsid w:val="00D020E2"/>
    <w:rsid w:val="00D04234"/>
    <w:rsid w:val="00D0540D"/>
    <w:rsid w:val="00D05798"/>
    <w:rsid w:val="00D13B83"/>
    <w:rsid w:val="00D14D51"/>
    <w:rsid w:val="00D14E3B"/>
    <w:rsid w:val="00D23F11"/>
    <w:rsid w:val="00D32341"/>
    <w:rsid w:val="00D32449"/>
    <w:rsid w:val="00D32E6F"/>
    <w:rsid w:val="00D44927"/>
    <w:rsid w:val="00D5329C"/>
    <w:rsid w:val="00D53383"/>
    <w:rsid w:val="00D54889"/>
    <w:rsid w:val="00D57072"/>
    <w:rsid w:val="00D57A8D"/>
    <w:rsid w:val="00D61288"/>
    <w:rsid w:val="00D633B6"/>
    <w:rsid w:val="00D64F6D"/>
    <w:rsid w:val="00D70758"/>
    <w:rsid w:val="00D72377"/>
    <w:rsid w:val="00D760EF"/>
    <w:rsid w:val="00D77F62"/>
    <w:rsid w:val="00D82C3F"/>
    <w:rsid w:val="00D95CBD"/>
    <w:rsid w:val="00DA0E70"/>
    <w:rsid w:val="00DA21DB"/>
    <w:rsid w:val="00DA5A00"/>
    <w:rsid w:val="00DA5CD5"/>
    <w:rsid w:val="00DA6917"/>
    <w:rsid w:val="00DB1D96"/>
    <w:rsid w:val="00DB5FF7"/>
    <w:rsid w:val="00DC0CB0"/>
    <w:rsid w:val="00DC4E35"/>
    <w:rsid w:val="00DC6B4B"/>
    <w:rsid w:val="00DD131C"/>
    <w:rsid w:val="00DD13E2"/>
    <w:rsid w:val="00DD2781"/>
    <w:rsid w:val="00DD28A8"/>
    <w:rsid w:val="00DD2D53"/>
    <w:rsid w:val="00DD5971"/>
    <w:rsid w:val="00DD5DC9"/>
    <w:rsid w:val="00DE0587"/>
    <w:rsid w:val="00DE16E2"/>
    <w:rsid w:val="00DF0AF9"/>
    <w:rsid w:val="00DF1527"/>
    <w:rsid w:val="00DF2F2C"/>
    <w:rsid w:val="00DF3485"/>
    <w:rsid w:val="00DF51C8"/>
    <w:rsid w:val="00E014FE"/>
    <w:rsid w:val="00E13C68"/>
    <w:rsid w:val="00E23E06"/>
    <w:rsid w:val="00E25492"/>
    <w:rsid w:val="00E37AA1"/>
    <w:rsid w:val="00E40F9A"/>
    <w:rsid w:val="00E426C9"/>
    <w:rsid w:val="00E50241"/>
    <w:rsid w:val="00E50EFF"/>
    <w:rsid w:val="00E50F4B"/>
    <w:rsid w:val="00E53096"/>
    <w:rsid w:val="00E551B1"/>
    <w:rsid w:val="00E56111"/>
    <w:rsid w:val="00E60476"/>
    <w:rsid w:val="00E61468"/>
    <w:rsid w:val="00E65AE8"/>
    <w:rsid w:val="00E70CAE"/>
    <w:rsid w:val="00E83DA0"/>
    <w:rsid w:val="00E93579"/>
    <w:rsid w:val="00EA0886"/>
    <w:rsid w:val="00EA2AAB"/>
    <w:rsid w:val="00EB19F5"/>
    <w:rsid w:val="00EB1BD5"/>
    <w:rsid w:val="00EB2068"/>
    <w:rsid w:val="00EC1776"/>
    <w:rsid w:val="00ED212E"/>
    <w:rsid w:val="00ED4829"/>
    <w:rsid w:val="00ED60C2"/>
    <w:rsid w:val="00ED78F3"/>
    <w:rsid w:val="00ED7C46"/>
    <w:rsid w:val="00EF4D17"/>
    <w:rsid w:val="00EF6B28"/>
    <w:rsid w:val="00F07AB8"/>
    <w:rsid w:val="00F07DC2"/>
    <w:rsid w:val="00F172D6"/>
    <w:rsid w:val="00F1770B"/>
    <w:rsid w:val="00F2178A"/>
    <w:rsid w:val="00F2343A"/>
    <w:rsid w:val="00F34223"/>
    <w:rsid w:val="00F3507E"/>
    <w:rsid w:val="00F44637"/>
    <w:rsid w:val="00F45389"/>
    <w:rsid w:val="00F4708B"/>
    <w:rsid w:val="00F53B53"/>
    <w:rsid w:val="00F567AA"/>
    <w:rsid w:val="00F64C33"/>
    <w:rsid w:val="00F66A72"/>
    <w:rsid w:val="00F72DAA"/>
    <w:rsid w:val="00F77264"/>
    <w:rsid w:val="00F7788E"/>
    <w:rsid w:val="00F80BFD"/>
    <w:rsid w:val="00F83F9F"/>
    <w:rsid w:val="00F8521C"/>
    <w:rsid w:val="00F86466"/>
    <w:rsid w:val="00F92D09"/>
    <w:rsid w:val="00FA47E2"/>
    <w:rsid w:val="00FA54AD"/>
    <w:rsid w:val="00FB2F77"/>
    <w:rsid w:val="00FB55E9"/>
    <w:rsid w:val="00FC464C"/>
    <w:rsid w:val="00FC7D8B"/>
    <w:rsid w:val="00FD3A3C"/>
    <w:rsid w:val="00FF0836"/>
    <w:rsid w:val="00FF41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7A79C"/>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A77B38"/>
    <w:pPr>
      <w:autoSpaceDE w:val="0"/>
      <w:autoSpaceDN w:val="0"/>
      <w:adjustRightInd w:val="0"/>
      <w:spacing w:after="0" w:line="240" w:lineRule="auto"/>
    </w:pPr>
    <w:rPr>
      <w:rFonts w:ascii="Arial" w:hAnsi="Arial" w:cs="Arial"/>
      <w:color w:val="000000"/>
      <w:sz w:val="24"/>
      <w:szCs w:val="24"/>
    </w:rPr>
  </w:style>
  <w:style w:type="character" w:styleId="Hipervnculovisitado">
    <w:name w:val="FollowedHyperlink"/>
    <w:basedOn w:val="Fuentedeprrafopredeter"/>
    <w:uiPriority w:val="99"/>
    <w:semiHidden/>
    <w:unhideWhenUsed/>
    <w:rsid w:val="007271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11926">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EF48A-05D8-42ED-83E6-0C8D5626C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4529</Words>
  <Characters>24914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2019-01-14T20:50:00Z</cp:lastPrinted>
  <dcterms:created xsi:type="dcterms:W3CDTF">2020-09-09T19:38:00Z</dcterms:created>
  <dcterms:modified xsi:type="dcterms:W3CDTF">2020-09-09T19:38:00Z</dcterms:modified>
</cp:coreProperties>
</file>