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FBE4" w14:textId="77777777" w:rsidR="00AD495E" w:rsidRPr="00C429F0"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AF2927">
        <w:rPr>
          <w:rFonts w:ascii="Palatino Linotype" w:eastAsia="MS Mincho" w:hAnsi="Palatino Linotype" w:cs="Times New Roman"/>
          <w:b/>
          <w:sz w:val="24"/>
          <w:szCs w:val="24"/>
          <w:lang w:val="es-ES_tradnl" w:eastAsia="es-ES"/>
        </w:rPr>
        <w:tab/>
      </w:r>
      <w:r w:rsidR="00792776" w:rsidRPr="00C429F0">
        <w:rPr>
          <w:rFonts w:ascii="Palatino Linotype" w:eastAsia="MS Mincho" w:hAnsi="Palatino Linotype" w:cs="Times New Roman"/>
          <w:b/>
          <w:sz w:val="24"/>
          <w:szCs w:val="24"/>
          <w:lang w:val="es-ES_tradnl" w:eastAsia="es-ES"/>
        </w:rPr>
        <w:t>LÍNEAS ARGUMENTATIVAS.</w:t>
      </w:r>
      <w:r w:rsidRPr="00C429F0">
        <w:rPr>
          <w:rFonts w:ascii="Palatino Linotype" w:eastAsia="MS Mincho" w:hAnsi="Palatino Linotype" w:cs="Times New Roman"/>
          <w:b/>
          <w:sz w:val="24"/>
          <w:szCs w:val="24"/>
          <w:lang w:val="es-ES_tradnl" w:eastAsia="es-ES"/>
        </w:rPr>
        <w:tab/>
      </w:r>
    </w:p>
    <w:p w14:paraId="56B828BA" w14:textId="77777777" w:rsidR="00127CC8" w:rsidRPr="00C429F0"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71FF4BAC" w14:textId="77777777" w:rsidR="00127CC8" w:rsidRPr="00C429F0"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C429F0">
        <w:rPr>
          <w:rFonts w:ascii="Palatino Linotype" w:eastAsia="Arial Unicode MS" w:hAnsi="Palatino Linotype" w:cs="Arial"/>
          <w:b/>
          <w:sz w:val="24"/>
          <w:szCs w:val="24"/>
          <w:lang w:val="es-ES_tradnl" w:eastAsia="es-ES"/>
        </w:rPr>
        <w:t xml:space="preserve">DERECHO DE ACCESO A LA INFORMACIÓN PÚBLICA. </w:t>
      </w:r>
      <w:r w:rsidRPr="00C429F0">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6A06F919" w14:textId="77777777" w:rsidR="00E62DAF" w:rsidRPr="00C429F0"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288F186A" w14:textId="77777777" w:rsidR="00127CC8" w:rsidRPr="00C429F0"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C429F0">
        <w:rPr>
          <w:rFonts w:ascii="Palatino Linotype" w:eastAsia="MS Mincho" w:hAnsi="Palatino Linotype" w:cs="Times New Roman"/>
          <w:b/>
          <w:sz w:val="24"/>
          <w:szCs w:val="24"/>
          <w:lang w:val="es-ES_tradnl" w:eastAsia="es-MX"/>
        </w:rPr>
        <w:t>RESPUESTAS IMPRECISAS O INCOMPLETAS, DEBER DE REPARACIÓN.</w:t>
      </w:r>
      <w:r w:rsidRPr="00C429F0">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w:t>
      </w:r>
      <w:proofErr w:type="gramStart"/>
      <w:r w:rsidRPr="00C429F0">
        <w:rPr>
          <w:rFonts w:ascii="Palatino Linotype" w:eastAsia="MS Mincho" w:hAnsi="Palatino Linotype" w:cs="Times New Roman"/>
          <w:sz w:val="24"/>
          <w:szCs w:val="24"/>
          <w:lang w:val="es-ES_tradnl" w:eastAsia="es-MX"/>
        </w:rPr>
        <w:t>ilegibles</w:t>
      </w:r>
      <w:proofErr w:type="gramEnd"/>
      <w:r w:rsidRPr="00C429F0">
        <w:rPr>
          <w:rFonts w:ascii="Palatino Linotype" w:eastAsia="MS Mincho" w:hAnsi="Palatino Linotype" w:cs="Times New Roman"/>
          <w:sz w:val="24"/>
          <w:szCs w:val="24"/>
          <w:lang w:val="es-ES_tradnl" w:eastAsia="es-MX"/>
        </w:rPr>
        <w:t>, imprecisas o incompletas generan una afectación inicial susceptible de ser reparada mediante el recurso de revisión.</w:t>
      </w:r>
    </w:p>
    <w:p w14:paraId="14A8564E" w14:textId="77777777" w:rsidR="00F6707A" w:rsidRPr="00C429F0" w:rsidRDefault="00F6707A"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19039FDE" w14:textId="77777777" w:rsidR="00DB5401" w:rsidRPr="00C429F0" w:rsidRDefault="00DB5401" w:rsidP="00DB5401">
      <w:pPr>
        <w:spacing w:after="0" w:line="360" w:lineRule="auto"/>
        <w:jc w:val="both"/>
        <w:rPr>
          <w:rFonts w:ascii="Palatino Linotype" w:eastAsiaTheme="minorEastAsia" w:hAnsi="Palatino Linotype"/>
          <w:b/>
          <w:sz w:val="24"/>
          <w:szCs w:val="24"/>
          <w:lang w:val="es-ES_tradnl" w:eastAsia="es-ES"/>
        </w:rPr>
      </w:pPr>
      <w:r w:rsidRPr="00C429F0">
        <w:rPr>
          <w:rFonts w:ascii="Palatino Linotype" w:eastAsiaTheme="minorEastAsia" w:hAnsi="Palatino Linotype"/>
          <w:b/>
          <w:sz w:val="24"/>
          <w:szCs w:val="24"/>
          <w:lang w:val="es-ES_tradnl" w:eastAsia="es-ES"/>
        </w:rPr>
        <w:t xml:space="preserve">INFORMACIÓN CONFIDENCIAL, CLASIFICACIÓN DE LA. </w:t>
      </w:r>
      <w:r w:rsidRPr="00C429F0">
        <w:rPr>
          <w:rFonts w:ascii="Palatino Linotype" w:eastAsiaTheme="minorEastAsia" w:hAnsi="Palatino Linotype"/>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B18BD99" w14:textId="77777777" w:rsidR="00127CC8" w:rsidRPr="00C429F0"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3F2E6808" w14:textId="77777777" w:rsidR="000219D0" w:rsidRPr="00C429F0"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C429F0">
        <w:rPr>
          <w:rFonts w:ascii="Palatino Linotype" w:eastAsia="MS Mincho" w:hAnsi="Palatino Linotype" w:cs="Times New Roman"/>
          <w:b/>
          <w:sz w:val="24"/>
          <w:szCs w:val="24"/>
          <w:lang w:eastAsia="es-MX"/>
        </w:rPr>
        <w:lastRenderedPageBreak/>
        <w:t>DOCUMENTOS GENERADOS POR LOS SUJETOS OBLIGADOS EN EJERCICIO DESUS ATRIBUCIONES, LA INFORMACIÓN PÚBLICA SE ENCUENTRA CONTENIDA ENLOS.</w:t>
      </w:r>
      <w:r w:rsidRPr="00C429F0">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7259BF63" w14:textId="77777777" w:rsidR="00037B6F" w:rsidRPr="00C429F0" w:rsidRDefault="00037B6F" w:rsidP="000219D0">
      <w:pPr>
        <w:tabs>
          <w:tab w:val="left" w:pos="567"/>
        </w:tabs>
        <w:spacing w:after="0" w:line="360" w:lineRule="auto"/>
        <w:jc w:val="both"/>
        <w:rPr>
          <w:rFonts w:ascii="Palatino Linotype" w:eastAsia="MS Mincho" w:hAnsi="Palatino Linotype" w:cs="Times New Roman"/>
          <w:sz w:val="24"/>
          <w:szCs w:val="24"/>
          <w:lang w:eastAsia="es-MX"/>
        </w:rPr>
      </w:pPr>
    </w:p>
    <w:p w14:paraId="781039EA" w14:textId="77777777" w:rsidR="00D27964" w:rsidRPr="00C429F0" w:rsidRDefault="00D27964" w:rsidP="00D27964">
      <w:pPr>
        <w:spacing w:before="240" w:after="240" w:line="360" w:lineRule="auto"/>
        <w:jc w:val="both"/>
        <w:rPr>
          <w:rFonts w:ascii="Palatino Linotype" w:eastAsia="MS Mincho" w:hAnsi="Palatino Linotype" w:cs="Times New Roman"/>
          <w:color w:val="000000"/>
          <w:sz w:val="24"/>
          <w:szCs w:val="24"/>
          <w:lang w:val="es-ES_tradnl" w:eastAsia="es-ES"/>
        </w:rPr>
      </w:pPr>
      <w:r w:rsidRPr="00C429F0">
        <w:rPr>
          <w:rFonts w:ascii="Palatino Linotype" w:eastAsia="MS Mincho" w:hAnsi="Palatino Linotype" w:cs="Times New Roman"/>
          <w:b/>
          <w:color w:val="000000"/>
          <w:sz w:val="24"/>
          <w:szCs w:val="24"/>
          <w:lang w:val="es-ES_tradnl" w:eastAsia="es-ES"/>
        </w:rPr>
        <w:t>DE LAS FOTOGRAFÍAS CONTENIDAS EN DOCUMENTOS QUE ACREDITEN UN GRADO DE PROFESIONALIZACIÓN O UN CARGO PÚBLICO ORIENTADO A LA ATENCIÓN CIUDADANA.</w:t>
      </w:r>
      <w:r w:rsidRPr="00C429F0">
        <w:rPr>
          <w:rFonts w:ascii="Palatino Linotype" w:eastAsia="MS Mincho" w:hAnsi="Palatino Linotype" w:cs="Times New Roman"/>
          <w:color w:val="000000"/>
          <w:sz w:val="24"/>
          <w:szCs w:val="24"/>
          <w:lang w:val="es-ES_tradnl" w:eastAsia="es-ES"/>
        </w:rPr>
        <w:t xml:space="preserve"> Si bien es cierto que la fotografía contenida en documentos oficiales como lo son el título o cédula profesional permiten constatar la identidad de una persona que ostenta tener </w:t>
      </w:r>
      <w:r w:rsidRPr="00C429F0">
        <w:rPr>
          <w:rFonts w:ascii="Palatino Linotype" w:eastAsia="MS Mincho" w:hAnsi="Palatino Linotype" w:cs="Times New Roman"/>
          <w:color w:val="000000"/>
          <w:sz w:val="24"/>
          <w:szCs w:val="24"/>
          <w:lang w:val="es-ES_tradnl" w:eastAsia="es-ES"/>
        </w:rPr>
        <w:lastRenderedPageBreak/>
        <w:t xml:space="preserve">estudios profesionales, también lo es que la fotografía contenida en un documento no oficial, como un currículum vitae, permite otorgar certidumbre a la ciudadanía sobre la identidad de los servidores públicos que ostentan un cargo público de mediano o alto rango y que por las atribuciones propias del mismo, deben mantener un acercamiento constante con los particulares, propiciando mayor confianza al ente público al dar a conocer los rostros de los servidores públicos a los que cualquier interesado debe dirigirse para ser atendido sobre alguna duda, requerimiento o </w:t>
      </w:r>
      <w:r w:rsidR="006B2807" w:rsidRPr="00C429F0">
        <w:rPr>
          <w:rFonts w:ascii="Palatino Linotype" w:eastAsia="MS Mincho" w:hAnsi="Palatino Linotype" w:cs="Times New Roman"/>
          <w:noProof/>
          <w:color w:val="000000"/>
          <w:sz w:val="24"/>
          <w:szCs w:val="24"/>
          <w:lang w:eastAsia="es-MX"/>
        </w:rPr>
        <mc:AlternateContent>
          <mc:Choice Requires="wps">
            <w:drawing>
              <wp:anchor distT="0" distB="0" distL="114300" distR="114300" simplePos="0" relativeHeight="251659264" behindDoc="0" locked="0" layoutInCell="1" allowOverlap="1" wp14:anchorId="72152691" wp14:editId="30758C1A">
                <wp:simplePos x="0" y="0"/>
                <wp:positionH relativeFrom="column">
                  <wp:posOffset>-22860</wp:posOffset>
                </wp:positionH>
                <wp:positionV relativeFrom="paragraph">
                  <wp:posOffset>2532380</wp:posOffset>
                </wp:positionV>
                <wp:extent cx="5600700" cy="50292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00700" cy="5029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BA9C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99.4pt" to="439.2pt,5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" strokecolor="black [3200]" strokeweight=".5pt">
                <v:stroke joinstyle="miter"/>
              </v:line>
            </w:pict>
          </mc:Fallback>
        </mc:AlternateContent>
      </w:r>
      <w:r w:rsidRPr="00C429F0">
        <w:rPr>
          <w:rFonts w:ascii="Palatino Linotype" w:eastAsia="MS Mincho" w:hAnsi="Palatino Linotype" w:cs="Times New Roman"/>
          <w:color w:val="000000"/>
          <w:sz w:val="24"/>
          <w:szCs w:val="24"/>
          <w:lang w:val="es-ES_tradnl" w:eastAsia="es-ES"/>
        </w:rPr>
        <w:t>trámite administrativo.</w:t>
      </w:r>
    </w:p>
    <w:p w14:paraId="218AB714" w14:textId="77777777" w:rsidR="00E62DAF" w:rsidRPr="00C429F0" w:rsidRDefault="00E62DAF" w:rsidP="009F4EB1">
      <w:pPr>
        <w:spacing w:line="360" w:lineRule="auto"/>
        <w:contextualSpacing/>
        <w:jc w:val="both"/>
        <w:rPr>
          <w:rFonts w:ascii="Palatino Linotype" w:eastAsia="MS Mincho" w:hAnsi="Palatino Linotype" w:cs="Times New Roman"/>
          <w:b/>
          <w:sz w:val="24"/>
          <w:szCs w:val="24"/>
          <w:lang w:eastAsia="es-MX"/>
        </w:rPr>
      </w:pPr>
    </w:p>
    <w:p w14:paraId="619E317C" w14:textId="77777777" w:rsidR="003E640A" w:rsidRPr="00C429F0" w:rsidRDefault="003E640A" w:rsidP="009F4EB1">
      <w:pPr>
        <w:spacing w:line="360" w:lineRule="auto"/>
        <w:contextualSpacing/>
        <w:jc w:val="both"/>
        <w:rPr>
          <w:rFonts w:ascii="Palatino Linotype" w:eastAsia="MS Mincho" w:hAnsi="Palatino Linotype" w:cs="Times New Roman"/>
          <w:b/>
          <w:sz w:val="24"/>
          <w:szCs w:val="24"/>
          <w:lang w:eastAsia="es-MX"/>
        </w:rPr>
      </w:pPr>
    </w:p>
    <w:p w14:paraId="0CDD5D3C" w14:textId="77777777" w:rsidR="003E640A" w:rsidRPr="00C429F0" w:rsidRDefault="003E640A" w:rsidP="009F4EB1">
      <w:pPr>
        <w:spacing w:line="360" w:lineRule="auto"/>
        <w:contextualSpacing/>
        <w:jc w:val="both"/>
        <w:rPr>
          <w:rFonts w:ascii="Palatino Linotype" w:eastAsia="MS Mincho" w:hAnsi="Palatino Linotype" w:cs="Times New Roman"/>
          <w:b/>
          <w:sz w:val="24"/>
          <w:szCs w:val="24"/>
          <w:lang w:eastAsia="es-MX"/>
        </w:rPr>
      </w:pPr>
    </w:p>
    <w:p w14:paraId="234E6B97" w14:textId="77777777" w:rsidR="00E62DAF" w:rsidRPr="00C429F0" w:rsidRDefault="00E62DAF" w:rsidP="009F4EB1">
      <w:pPr>
        <w:spacing w:line="360" w:lineRule="auto"/>
        <w:contextualSpacing/>
        <w:jc w:val="both"/>
        <w:rPr>
          <w:rFonts w:ascii="Palatino Linotype" w:hAnsi="Palatino Linotype" w:cs="Arial"/>
          <w:sz w:val="24"/>
          <w:szCs w:val="24"/>
        </w:rPr>
      </w:pPr>
    </w:p>
    <w:p w14:paraId="12823A74" w14:textId="77777777" w:rsidR="00DB5401" w:rsidRPr="00C429F0" w:rsidRDefault="00DB5401" w:rsidP="009F4EB1">
      <w:pPr>
        <w:spacing w:line="360" w:lineRule="auto"/>
        <w:contextualSpacing/>
        <w:jc w:val="both"/>
        <w:rPr>
          <w:rFonts w:ascii="Palatino Linotype" w:hAnsi="Palatino Linotype" w:cs="Arial"/>
          <w:sz w:val="24"/>
          <w:szCs w:val="24"/>
        </w:rPr>
      </w:pPr>
    </w:p>
    <w:p w14:paraId="29092944" w14:textId="77777777" w:rsidR="00DB5401" w:rsidRPr="00C429F0" w:rsidRDefault="00DB5401" w:rsidP="009F4EB1">
      <w:pPr>
        <w:spacing w:line="360" w:lineRule="auto"/>
        <w:contextualSpacing/>
        <w:jc w:val="both"/>
        <w:rPr>
          <w:rFonts w:ascii="Palatino Linotype" w:hAnsi="Palatino Linotype" w:cs="Arial"/>
          <w:sz w:val="24"/>
          <w:szCs w:val="24"/>
        </w:rPr>
      </w:pPr>
    </w:p>
    <w:p w14:paraId="5F80E739" w14:textId="77777777" w:rsidR="00DB5401" w:rsidRPr="00C429F0" w:rsidRDefault="00DB5401" w:rsidP="009F4EB1">
      <w:pPr>
        <w:spacing w:line="360" w:lineRule="auto"/>
        <w:contextualSpacing/>
        <w:jc w:val="both"/>
        <w:rPr>
          <w:rFonts w:ascii="Palatino Linotype" w:hAnsi="Palatino Linotype" w:cs="Arial"/>
          <w:sz w:val="24"/>
          <w:szCs w:val="24"/>
        </w:rPr>
      </w:pPr>
    </w:p>
    <w:p w14:paraId="6F336785" w14:textId="77777777" w:rsidR="00DB5401" w:rsidRPr="00C429F0" w:rsidRDefault="00DB5401" w:rsidP="009F4EB1">
      <w:pPr>
        <w:spacing w:line="360" w:lineRule="auto"/>
        <w:contextualSpacing/>
        <w:jc w:val="both"/>
        <w:rPr>
          <w:rFonts w:ascii="Palatino Linotype" w:hAnsi="Palatino Linotype" w:cs="Arial"/>
          <w:sz w:val="24"/>
          <w:szCs w:val="24"/>
        </w:rPr>
      </w:pPr>
    </w:p>
    <w:p w14:paraId="22175626" w14:textId="77777777" w:rsidR="00DB5401" w:rsidRPr="00C429F0" w:rsidRDefault="00DB5401" w:rsidP="009F4EB1">
      <w:pPr>
        <w:spacing w:line="360" w:lineRule="auto"/>
        <w:contextualSpacing/>
        <w:jc w:val="both"/>
        <w:rPr>
          <w:rFonts w:ascii="Palatino Linotype" w:hAnsi="Palatino Linotype" w:cs="Arial"/>
          <w:sz w:val="24"/>
          <w:szCs w:val="24"/>
        </w:rPr>
      </w:pPr>
    </w:p>
    <w:p w14:paraId="7450BAF4" w14:textId="77777777" w:rsidR="00DB5401" w:rsidRPr="00C429F0" w:rsidRDefault="00DB5401" w:rsidP="009F4EB1">
      <w:pPr>
        <w:spacing w:line="360" w:lineRule="auto"/>
        <w:contextualSpacing/>
        <w:jc w:val="both"/>
        <w:rPr>
          <w:rFonts w:ascii="Palatino Linotype" w:hAnsi="Palatino Linotype" w:cs="Arial"/>
          <w:sz w:val="24"/>
          <w:szCs w:val="24"/>
        </w:rPr>
      </w:pPr>
    </w:p>
    <w:p w14:paraId="582129F6" w14:textId="77777777" w:rsidR="00DB5401" w:rsidRPr="00C429F0" w:rsidRDefault="00DB5401" w:rsidP="009F4EB1">
      <w:pPr>
        <w:spacing w:line="360" w:lineRule="auto"/>
        <w:contextualSpacing/>
        <w:jc w:val="both"/>
        <w:rPr>
          <w:rFonts w:ascii="Palatino Linotype" w:hAnsi="Palatino Linotype" w:cs="Arial"/>
          <w:sz w:val="24"/>
          <w:szCs w:val="24"/>
        </w:rPr>
      </w:pPr>
    </w:p>
    <w:p w14:paraId="0B539E02" w14:textId="77777777" w:rsidR="00DB5401" w:rsidRPr="00C429F0" w:rsidRDefault="00DB5401" w:rsidP="009F4EB1">
      <w:pPr>
        <w:spacing w:line="360" w:lineRule="auto"/>
        <w:contextualSpacing/>
        <w:jc w:val="both"/>
        <w:rPr>
          <w:rFonts w:ascii="Palatino Linotype" w:hAnsi="Palatino Linotype" w:cs="Arial"/>
          <w:sz w:val="24"/>
          <w:szCs w:val="24"/>
        </w:rPr>
      </w:pPr>
    </w:p>
    <w:p w14:paraId="21E16BD3" w14:textId="77777777" w:rsidR="00DB5401" w:rsidRPr="00C429F0" w:rsidRDefault="00DB5401" w:rsidP="009F4EB1">
      <w:pPr>
        <w:spacing w:line="360" w:lineRule="auto"/>
        <w:contextualSpacing/>
        <w:jc w:val="both"/>
        <w:rPr>
          <w:rFonts w:ascii="Palatino Linotype" w:hAnsi="Palatino Linotype" w:cs="Arial"/>
          <w:sz w:val="24"/>
          <w:szCs w:val="24"/>
        </w:rPr>
      </w:pPr>
    </w:p>
    <w:p w14:paraId="5FF240DD" w14:textId="77777777" w:rsidR="00DB5401" w:rsidRPr="00C429F0" w:rsidRDefault="00DB5401" w:rsidP="009F4EB1">
      <w:pPr>
        <w:spacing w:line="360" w:lineRule="auto"/>
        <w:contextualSpacing/>
        <w:jc w:val="both"/>
        <w:rPr>
          <w:rFonts w:ascii="Palatino Linotype" w:hAnsi="Palatino Linotype" w:cs="Arial"/>
          <w:sz w:val="24"/>
          <w:szCs w:val="24"/>
        </w:rPr>
      </w:pPr>
    </w:p>
    <w:p w14:paraId="6BAF3580" w14:textId="77777777" w:rsidR="00792776" w:rsidRPr="00C429F0" w:rsidRDefault="00144D2C"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C429F0">
        <w:rPr>
          <w:rFonts w:ascii="Palatino Linotype" w:eastAsia="MS Mincho" w:hAnsi="Palatino Linotype" w:cs="Times New Roman"/>
          <w:b/>
          <w:sz w:val="24"/>
          <w:szCs w:val="24"/>
          <w:lang w:val="es-ES_tradnl" w:eastAsia="es-ES"/>
        </w:rPr>
        <w:t>ÍNDICE</w:t>
      </w:r>
      <w:r w:rsidRPr="00C429F0">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3BA459D3" w14:textId="77777777" w:rsidR="00792776" w:rsidRPr="00C429F0" w:rsidRDefault="00792776" w:rsidP="006B2807">
          <w:pPr>
            <w:keepNext/>
            <w:keepLines/>
            <w:tabs>
              <w:tab w:val="left" w:pos="0"/>
            </w:tabs>
            <w:spacing w:after="0" w:line="276" w:lineRule="auto"/>
            <w:jc w:val="both"/>
            <w:rPr>
              <w:rFonts w:ascii="Palatino Linotype" w:eastAsiaTheme="majorEastAsia" w:hAnsi="Palatino Linotype" w:cstheme="majorBidi"/>
              <w:b/>
              <w:sz w:val="24"/>
              <w:szCs w:val="24"/>
              <w:lang w:eastAsia="es-MX"/>
            </w:rPr>
          </w:pPr>
        </w:p>
        <w:p w14:paraId="2B16C3E7" w14:textId="77777777" w:rsidR="006B2807" w:rsidRPr="00C429F0" w:rsidRDefault="00792776" w:rsidP="006B2807">
          <w:pPr>
            <w:pStyle w:val="TDC1"/>
            <w:spacing w:line="276" w:lineRule="auto"/>
            <w:jc w:val="both"/>
            <w:rPr>
              <w:rFonts w:ascii="Palatino Linotype" w:eastAsiaTheme="minorEastAsia" w:hAnsi="Palatino Linotype"/>
              <w:noProof/>
              <w:sz w:val="24"/>
              <w:szCs w:val="24"/>
              <w:lang w:eastAsia="es-MX"/>
            </w:rPr>
          </w:pPr>
          <w:r w:rsidRPr="00C429F0">
            <w:rPr>
              <w:rFonts w:ascii="Palatino Linotype" w:hAnsi="Palatino Linotype"/>
              <w:sz w:val="24"/>
              <w:szCs w:val="24"/>
            </w:rPr>
            <w:fldChar w:fldCharType="begin"/>
          </w:r>
          <w:r w:rsidRPr="00C429F0">
            <w:rPr>
              <w:rFonts w:ascii="Palatino Linotype" w:hAnsi="Palatino Linotype"/>
              <w:sz w:val="24"/>
              <w:szCs w:val="24"/>
            </w:rPr>
            <w:instrText xml:space="preserve"> TOC \o "1-3" \h \z \u </w:instrText>
          </w:r>
          <w:r w:rsidRPr="00C429F0">
            <w:rPr>
              <w:rFonts w:ascii="Palatino Linotype" w:hAnsi="Palatino Linotype"/>
              <w:sz w:val="24"/>
              <w:szCs w:val="24"/>
            </w:rPr>
            <w:fldChar w:fldCharType="separate"/>
          </w:r>
          <w:hyperlink w:anchor="_Toc51434390" w:history="1">
            <w:r w:rsidR="006B2807" w:rsidRPr="00C429F0">
              <w:rPr>
                <w:rStyle w:val="Hipervnculo"/>
                <w:rFonts w:ascii="Palatino Linotype" w:eastAsia="MS Gothic" w:hAnsi="Palatino Linotype" w:cs="Times New Roman"/>
                <w:b/>
                <w:noProof/>
                <w:sz w:val="24"/>
                <w:szCs w:val="24"/>
              </w:rPr>
              <w:t>A N T E C E D E N T E S</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_Toc51434390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5</w:t>
            </w:r>
            <w:r w:rsidR="006B2807" w:rsidRPr="00C429F0">
              <w:rPr>
                <w:rFonts w:ascii="Palatino Linotype" w:hAnsi="Palatino Linotype"/>
                <w:noProof/>
                <w:webHidden/>
                <w:sz w:val="24"/>
                <w:szCs w:val="24"/>
              </w:rPr>
              <w:fldChar w:fldCharType="end"/>
            </w:r>
          </w:hyperlink>
        </w:p>
        <w:p w14:paraId="23663D00"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391" w:history="1">
            <w:r w:rsidR="006B2807" w:rsidRPr="00C429F0">
              <w:rPr>
                <w:rStyle w:val="Hipervnculo"/>
                <w:rFonts w:ascii="Palatino Linotype" w:eastAsia="MS Gothic" w:hAnsi="Palatino Linotype" w:cs="Times New Roman"/>
                <w:b/>
                <w:noProof/>
                <w:sz w:val="24"/>
                <w:szCs w:val="24"/>
              </w:rPr>
              <w:t>CONSIDERANDO</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_Toc51434391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10</w:t>
            </w:r>
            <w:r w:rsidR="006B2807" w:rsidRPr="00C429F0">
              <w:rPr>
                <w:rFonts w:ascii="Palatino Linotype" w:hAnsi="Palatino Linotype"/>
                <w:noProof/>
                <w:webHidden/>
                <w:sz w:val="24"/>
                <w:szCs w:val="24"/>
              </w:rPr>
              <w:fldChar w:fldCharType="end"/>
            </w:r>
          </w:hyperlink>
        </w:p>
        <w:p w14:paraId="243EF8CD"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392" w:history="1">
            <w:r w:rsidR="006B2807" w:rsidRPr="00C429F0">
              <w:rPr>
                <w:rStyle w:val="Hipervnculo"/>
                <w:rFonts w:ascii="Palatino Linotype" w:eastAsia="MS Mincho" w:hAnsi="Palatino Linotype" w:cstheme="majorBidi"/>
                <w:b/>
                <w:noProof/>
                <w:sz w:val="24"/>
                <w:szCs w:val="24"/>
                <w:lang w:val="es-ES_tradnl" w:eastAsia="es-ES"/>
              </w:rPr>
              <w:t>PRIMERO</w:t>
            </w:r>
            <w:r w:rsidR="006B2807" w:rsidRPr="00C429F0">
              <w:rPr>
                <w:rStyle w:val="Hipervnculo"/>
                <w:rFonts w:ascii="Palatino Linotype" w:eastAsia="MS Gothic" w:hAnsi="Palatino Linotype" w:cs="Times New Roman"/>
                <w:b/>
                <w:noProof/>
                <w:sz w:val="24"/>
                <w:szCs w:val="24"/>
              </w:rPr>
              <w:t>. De la competencia.</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_Toc51434392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10</w:t>
            </w:r>
            <w:r w:rsidR="006B2807" w:rsidRPr="00C429F0">
              <w:rPr>
                <w:rFonts w:ascii="Palatino Linotype" w:hAnsi="Palatino Linotype"/>
                <w:noProof/>
                <w:webHidden/>
                <w:sz w:val="24"/>
                <w:szCs w:val="24"/>
              </w:rPr>
              <w:fldChar w:fldCharType="end"/>
            </w:r>
          </w:hyperlink>
        </w:p>
        <w:p w14:paraId="1EDB951C"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393" w:history="1">
            <w:r w:rsidR="006B2807" w:rsidRPr="00C429F0">
              <w:rPr>
                <w:rStyle w:val="Hipervnculo"/>
                <w:rFonts w:ascii="Palatino Linotype" w:eastAsia="MS Mincho" w:hAnsi="Palatino Linotype" w:cstheme="majorBidi"/>
                <w:b/>
                <w:noProof/>
                <w:sz w:val="24"/>
                <w:szCs w:val="24"/>
                <w:lang w:val="es-ES_tradnl" w:eastAsia="es-ES"/>
              </w:rPr>
              <w:t>SEGUNDO</w:t>
            </w:r>
            <w:r w:rsidR="006B2807" w:rsidRPr="00C429F0">
              <w:rPr>
                <w:rStyle w:val="Hipervnculo"/>
                <w:rFonts w:ascii="Palatino Linotype" w:eastAsia="MS Gothic" w:hAnsi="Palatino Linotype" w:cs="Times New Roman"/>
                <w:b/>
                <w:noProof/>
                <w:sz w:val="24"/>
                <w:szCs w:val="24"/>
              </w:rPr>
              <w:t>. De la oportunidad y procedibilidad del recurso de revisión.</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_Toc51434393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11</w:t>
            </w:r>
            <w:r w:rsidR="006B2807" w:rsidRPr="00C429F0">
              <w:rPr>
                <w:rFonts w:ascii="Palatino Linotype" w:hAnsi="Palatino Linotype"/>
                <w:noProof/>
                <w:webHidden/>
                <w:sz w:val="24"/>
                <w:szCs w:val="24"/>
              </w:rPr>
              <w:fldChar w:fldCharType="end"/>
            </w:r>
          </w:hyperlink>
        </w:p>
        <w:p w14:paraId="68F41555"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394" w:history="1">
            <w:r w:rsidR="006B2807" w:rsidRPr="00C429F0">
              <w:rPr>
                <w:rStyle w:val="Hipervnculo"/>
                <w:rFonts w:ascii="Palatino Linotype" w:eastAsia="MS Mincho" w:hAnsi="Palatino Linotype"/>
                <w:b/>
                <w:noProof/>
                <w:sz w:val="24"/>
                <w:szCs w:val="24"/>
                <w:lang w:val="es-ES_tradnl" w:eastAsia="es-ES"/>
              </w:rPr>
              <w:t>TERCERO</w:t>
            </w:r>
            <w:r w:rsidR="006B2807" w:rsidRPr="00C429F0">
              <w:rPr>
                <w:rStyle w:val="Hipervnculo"/>
                <w:rFonts w:ascii="Palatino Linotype" w:eastAsia="MS Gothic" w:hAnsi="Palatino Linotype" w:cs="Times New Roman"/>
                <w:b/>
                <w:noProof/>
                <w:sz w:val="24"/>
                <w:szCs w:val="24"/>
              </w:rPr>
              <w:t xml:space="preserve">. Del planteamiento de la </w:t>
            </w:r>
            <w:r w:rsidR="006B2807" w:rsidRPr="00C429F0">
              <w:rPr>
                <w:rStyle w:val="Hipervnculo"/>
                <w:rFonts w:ascii="Palatino Linotype" w:eastAsia="MS Gothic" w:hAnsi="Palatino Linotype" w:cs="Times New Roman"/>
                <w:b/>
                <w:i/>
                <w:noProof/>
                <w:sz w:val="24"/>
                <w:szCs w:val="24"/>
              </w:rPr>
              <w:t>Litis.</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_Toc51434394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14</w:t>
            </w:r>
            <w:r w:rsidR="006B2807" w:rsidRPr="00C429F0">
              <w:rPr>
                <w:rFonts w:ascii="Palatino Linotype" w:hAnsi="Palatino Linotype"/>
                <w:noProof/>
                <w:webHidden/>
                <w:sz w:val="24"/>
                <w:szCs w:val="24"/>
              </w:rPr>
              <w:fldChar w:fldCharType="end"/>
            </w:r>
          </w:hyperlink>
        </w:p>
        <w:p w14:paraId="76E346A0"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395" w:history="1">
            <w:r w:rsidR="006B2807" w:rsidRPr="00C429F0">
              <w:rPr>
                <w:rStyle w:val="Hipervnculo"/>
                <w:rFonts w:ascii="Palatino Linotype" w:eastAsia="MS Gothic" w:hAnsi="Palatino Linotype" w:cstheme="majorBidi"/>
                <w:b/>
                <w:noProof/>
                <w:sz w:val="24"/>
                <w:szCs w:val="24"/>
                <w:lang w:val="es-ES_tradnl" w:eastAsia="es-ES"/>
              </w:rPr>
              <w:t>CUARTO. Del Estudio y Resolución del Asunto.</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_Toc51434395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16</w:t>
            </w:r>
            <w:r w:rsidR="006B2807" w:rsidRPr="00C429F0">
              <w:rPr>
                <w:rFonts w:ascii="Palatino Linotype" w:hAnsi="Palatino Linotype"/>
                <w:noProof/>
                <w:webHidden/>
                <w:sz w:val="24"/>
                <w:szCs w:val="24"/>
              </w:rPr>
              <w:fldChar w:fldCharType="end"/>
            </w:r>
          </w:hyperlink>
        </w:p>
        <w:p w14:paraId="081965C9" w14:textId="77777777" w:rsidR="006B2807" w:rsidRPr="00C429F0" w:rsidRDefault="0031279E" w:rsidP="006B2807">
          <w:pPr>
            <w:pStyle w:val="TDC2"/>
            <w:spacing w:line="276" w:lineRule="auto"/>
            <w:rPr>
              <w:rFonts w:eastAsiaTheme="minorEastAsia"/>
              <w:noProof/>
              <w:lang w:eastAsia="es-MX"/>
            </w:rPr>
          </w:pPr>
          <w:hyperlink w:anchor="_Toc51434396" w:history="1">
            <w:r w:rsidR="006B2807" w:rsidRPr="00C429F0">
              <w:rPr>
                <w:rStyle w:val="Hipervnculo"/>
                <w:rFonts w:ascii="Palatino Linotype" w:eastAsia="Times New Roman" w:hAnsi="Palatino Linotype" w:cs="Times New Roman"/>
                <w:b/>
                <w:noProof/>
                <w:sz w:val="24"/>
                <w:szCs w:val="24"/>
              </w:rPr>
              <w:t>a)</w:t>
            </w:r>
            <w:r w:rsidR="006B2807" w:rsidRPr="00C429F0">
              <w:rPr>
                <w:rFonts w:eastAsiaTheme="minorEastAsia"/>
                <w:noProof/>
                <w:lang w:eastAsia="es-MX"/>
              </w:rPr>
              <w:tab/>
            </w:r>
            <w:r w:rsidR="006B2807" w:rsidRPr="00C429F0">
              <w:rPr>
                <w:rStyle w:val="Hipervnculo"/>
                <w:rFonts w:ascii="Palatino Linotype" w:eastAsia="Times New Roman" w:hAnsi="Palatino Linotype" w:cs="Times New Roman"/>
                <w:b/>
                <w:noProof/>
                <w:sz w:val="24"/>
                <w:szCs w:val="24"/>
              </w:rPr>
              <w:t>De la Inexistencia.</w:t>
            </w:r>
            <w:r w:rsidR="006B2807" w:rsidRPr="00C429F0">
              <w:rPr>
                <w:noProof/>
                <w:webHidden/>
              </w:rPr>
              <w:tab/>
            </w:r>
            <w:r w:rsidR="006B2807" w:rsidRPr="00C429F0">
              <w:rPr>
                <w:noProof/>
                <w:webHidden/>
              </w:rPr>
              <w:fldChar w:fldCharType="begin"/>
            </w:r>
            <w:r w:rsidR="006B2807" w:rsidRPr="00C429F0">
              <w:rPr>
                <w:noProof/>
                <w:webHidden/>
              </w:rPr>
              <w:instrText xml:space="preserve"> PAGEREF _Toc51434396 \h </w:instrText>
            </w:r>
            <w:r w:rsidR="006B2807" w:rsidRPr="00C429F0">
              <w:rPr>
                <w:noProof/>
                <w:webHidden/>
              </w:rPr>
            </w:r>
            <w:r w:rsidR="006B2807" w:rsidRPr="00C429F0">
              <w:rPr>
                <w:noProof/>
                <w:webHidden/>
              </w:rPr>
              <w:fldChar w:fldCharType="separate"/>
            </w:r>
            <w:r w:rsidR="006B2807" w:rsidRPr="00C429F0">
              <w:rPr>
                <w:noProof/>
                <w:webHidden/>
              </w:rPr>
              <w:t>44</w:t>
            </w:r>
            <w:r w:rsidR="006B2807" w:rsidRPr="00C429F0">
              <w:rPr>
                <w:noProof/>
                <w:webHidden/>
              </w:rPr>
              <w:fldChar w:fldCharType="end"/>
            </w:r>
          </w:hyperlink>
        </w:p>
        <w:p w14:paraId="516274A9"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397" w:history="1">
            <w:r w:rsidR="006B2807" w:rsidRPr="00C429F0">
              <w:rPr>
                <w:rStyle w:val="Hipervnculo"/>
                <w:rFonts w:ascii="Palatino Linotype" w:eastAsia="MS Gothic" w:hAnsi="Palatino Linotype" w:cstheme="majorBidi"/>
                <w:b/>
                <w:noProof/>
                <w:sz w:val="24"/>
                <w:szCs w:val="24"/>
              </w:rPr>
              <w:t>QUINTO. De la Versión Pública</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_Toc51434397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54</w:t>
            </w:r>
            <w:r w:rsidR="006B2807" w:rsidRPr="00C429F0">
              <w:rPr>
                <w:rFonts w:ascii="Palatino Linotype" w:hAnsi="Palatino Linotype"/>
                <w:noProof/>
                <w:webHidden/>
                <w:sz w:val="24"/>
                <w:szCs w:val="24"/>
              </w:rPr>
              <w:fldChar w:fldCharType="end"/>
            </w:r>
          </w:hyperlink>
        </w:p>
        <w:p w14:paraId="49224A6A"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398" w:history="1">
            <w:r w:rsidR="006B2807" w:rsidRPr="00C429F0">
              <w:rPr>
                <w:rStyle w:val="Hipervnculo"/>
                <w:rFonts w:ascii="Palatino Linotype" w:hAnsi="Palatino Linotype"/>
                <w:b/>
                <w:noProof/>
                <w:sz w:val="24"/>
                <w:szCs w:val="24"/>
              </w:rPr>
              <w:t>I. Requisitos previos.</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_Toc51434398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56</w:t>
            </w:r>
            <w:r w:rsidR="006B2807" w:rsidRPr="00C429F0">
              <w:rPr>
                <w:rFonts w:ascii="Palatino Linotype" w:hAnsi="Palatino Linotype"/>
                <w:noProof/>
                <w:webHidden/>
                <w:sz w:val="24"/>
                <w:szCs w:val="24"/>
              </w:rPr>
              <w:fldChar w:fldCharType="end"/>
            </w:r>
          </w:hyperlink>
        </w:p>
        <w:p w14:paraId="438DA83D"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399" w:history="1">
            <w:r w:rsidR="006B2807" w:rsidRPr="00C429F0">
              <w:rPr>
                <w:rStyle w:val="Hipervnculo"/>
                <w:rFonts w:ascii="Palatino Linotype" w:eastAsiaTheme="majorEastAsia" w:hAnsi="Palatino Linotype" w:cstheme="majorBidi"/>
                <w:b/>
                <w:noProof/>
                <w:sz w:val="24"/>
                <w:szCs w:val="24"/>
              </w:rPr>
              <w:t>II. Supuestos de clasificación.</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_Toc51434399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57</w:t>
            </w:r>
            <w:r w:rsidR="006B2807" w:rsidRPr="00C429F0">
              <w:rPr>
                <w:rFonts w:ascii="Palatino Linotype" w:hAnsi="Palatino Linotype"/>
                <w:noProof/>
                <w:webHidden/>
                <w:sz w:val="24"/>
                <w:szCs w:val="24"/>
              </w:rPr>
              <w:fldChar w:fldCharType="end"/>
            </w:r>
          </w:hyperlink>
        </w:p>
        <w:p w14:paraId="2C7BFCEF"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0" w:history="1">
            <w:r w:rsidR="006B2807" w:rsidRPr="00C429F0">
              <w:rPr>
                <w:rStyle w:val="Hipervnculo"/>
                <w:rFonts w:ascii="Palatino Linotype" w:hAnsi="Palatino Linotype"/>
                <w:b/>
                <w:noProof/>
                <w:sz w:val="24"/>
                <w:szCs w:val="24"/>
              </w:rPr>
              <w:t>III. La intervención del Comité de Transparencia.</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_Toc51434400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59</w:t>
            </w:r>
            <w:r w:rsidR="006B2807" w:rsidRPr="00C429F0">
              <w:rPr>
                <w:rFonts w:ascii="Palatino Linotype" w:hAnsi="Palatino Linotype"/>
                <w:noProof/>
                <w:webHidden/>
                <w:sz w:val="24"/>
                <w:szCs w:val="24"/>
              </w:rPr>
              <w:fldChar w:fldCharType="end"/>
            </w:r>
          </w:hyperlink>
        </w:p>
        <w:p w14:paraId="2BA32F52"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1" w:history="1">
            <w:r w:rsidR="006B2807" w:rsidRPr="00C429F0">
              <w:rPr>
                <w:rStyle w:val="Hipervnculo"/>
                <w:rFonts w:ascii="Palatino Linotype" w:eastAsiaTheme="majorEastAsia" w:hAnsi="Palatino Linotype" w:cstheme="majorBidi"/>
                <w:b/>
                <w:noProof/>
                <w:sz w:val="24"/>
                <w:szCs w:val="24"/>
              </w:rPr>
              <w:t>a)</w:t>
            </w:r>
            <w:r w:rsidR="006B2807" w:rsidRPr="00C429F0">
              <w:rPr>
                <w:rFonts w:ascii="Palatino Linotype" w:eastAsiaTheme="minorEastAsia" w:hAnsi="Palatino Linotype"/>
                <w:noProof/>
                <w:sz w:val="24"/>
                <w:szCs w:val="24"/>
                <w:lang w:eastAsia="es-MX"/>
              </w:rPr>
              <w:tab/>
            </w:r>
            <w:r w:rsidR="006B2807" w:rsidRPr="00C429F0">
              <w:rPr>
                <w:rStyle w:val="Hipervnculo"/>
                <w:rFonts w:ascii="Palatino Linotype" w:eastAsiaTheme="majorEastAsia" w:hAnsi="Palatino Linotype" w:cstheme="majorBidi"/>
                <w:b/>
                <w:noProof/>
                <w:sz w:val="24"/>
                <w:szCs w:val="24"/>
              </w:rPr>
              <w:t>Formalidades para emitir el acuerdo de clasificación.</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_Toc51434401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59</w:t>
            </w:r>
            <w:r w:rsidR="006B2807" w:rsidRPr="00C429F0">
              <w:rPr>
                <w:rFonts w:ascii="Palatino Linotype" w:hAnsi="Palatino Linotype"/>
                <w:noProof/>
                <w:webHidden/>
                <w:sz w:val="24"/>
                <w:szCs w:val="24"/>
              </w:rPr>
              <w:fldChar w:fldCharType="end"/>
            </w:r>
          </w:hyperlink>
        </w:p>
        <w:p w14:paraId="2E5B361B"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2" w:history="1">
            <w:r w:rsidR="006B2807" w:rsidRPr="00C429F0">
              <w:rPr>
                <w:rStyle w:val="Hipervnculo"/>
                <w:rFonts w:ascii="Palatino Linotype" w:eastAsiaTheme="majorEastAsia" w:hAnsi="Palatino Linotype" w:cstheme="majorBidi"/>
                <w:b/>
                <w:noProof/>
                <w:sz w:val="24"/>
                <w:szCs w:val="24"/>
              </w:rPr>
              <w:t>b) Requisitos de fondo del acuerdo de clasificación.</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_Toc51434402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61</w:t>
            </w:r>
            <w:r w:rsidR="006B2807" w:rsidRPr="00C429F0">
              <w:rPr>
                <w:rFonts w:ascii="Palatino Linotype" w:hAnsi="Palatino Linotype"/>
                <w:noProof/>
                <w:webHidden/>
                <w:sz w:val="24"/>
                <w:szCs w:val="24"/>
              </w:rPr>
              <w:fldChar w:fldCharType="end"/>
            </w:r>
          </w:hyperlink>
        </w:p>
        <w:p w14:paraId="7C377110"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3" w:history="1">
            <w:r w:rsidR="006B2807" w:rsidRPr="00C429F0">
              <w:rPr>
                <w:rStyle w:val="Hipervnculo"/>
                <w:rFonts w:ascii="Palatino Linotype" w:eastAsiaTheme="majorEastAsia" w:hAnsi="Palatino Linotype" w:cstheme="majorBidi"/>
                <w:b/>
                <w:noProof/>
                <w:sz w:val="24"/>
                <w:szCs w:val="24"/>
              </w:rPr>
              <w:t>IV. Condiciones especiales de la clasificación de la información como confidencial.</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_Toc51434403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65</w:t>
            </w:r>
            <w:r w:rsidR="006B2807" w:rsidRPr="00C429F0">
              <w:rPr>
                <w:rFonts w:ascii="Palatino Linotype" w:hAnsi="Palatino Linotype"/>
                <w:noProof/>
                <w:webHidden/>
                <w:sz w:val="24"/>
                <w:szCs w:val="24"/>
              </w:rPr>
              <w:fldChar w:fldCharType="end"/>
            </w:r>
          </w:hyperlink>
        </w:p>
        <w:p w14:paraId="75F9690C"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4" w:history="1">
            <w:r w:rsidR="006B2807" w:rsidRPr="00C429F0">
              <w:rPr>
                <w:rStyle w:val="Hipervnculo"/>
                <w:rFonts w:ascii="Palatino Linotype" w:eastAsia="MS Gothic" w:hAnsi="Palatino Linotype" w:cs="Times New Roman"/>
                <w:b/>
                <w:noProof/>
                <w:sz w:val="24"/>
                <w:szCs w:val="24"/>
              </w:rPr>
              <w:t>IV.I. Del consentimiento.</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_Toc51434404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65</w:t>
            </w:r>
            <w:r w:rsidR="006B2807" w:rsidRPr="00C429F0">
              <w:rPr>
                <w:rFonts w:ascii="Palatino Linotype" w:hAnsi="Palatino Linotype"/>
                <w:noProof/>
                <w:webHidden/>
                <w:sz w:val="24"/>
                <w:szCs w:val="24"/>
              </w:rPr>
              <w:fldChar w:fldCharType="end"/>
            </w:r>
          </w:hyperlink>
        </w:p>
        <w:p w14:paraId="7C3FE379"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5" w:history="1">
            <w:r w:rsidR="006B2807" w:rsidRPr="00C429F0">
              <w:rPr>
                <w:rStyle w:val="Hipervnculo"/>
                <w:rFonts w:ascii="Palatino Linotype" w:eastAsia="MS Gothic" w:hAnsi="Palatino Linotype" w:cs="Times New Roman"/>
                <w:b/>
                <w:noProof/>
                <w:sz w:val="24"/>
                <w:szCs w:val="24"/>
              </w:rPr>
              <w:t>IV.II. De la información curricular solicitada.</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_Toc51434405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66</w:t>
            </w:r>
            <w:r w:rsidR="006B2807" w:rsidRPr="00C429F0">
              <w:rPr>
                <w:rFonts w:ascii="Palatino Linotype" w:hAnsi="Palatino Linotype"/>
                <w:noProof/>
                <w:webHidden/>
                <w:sz w:val="24"/>
                <w:szCs w:val="24"/>
              </w:rPr>
              <w:fldChar w:fldCharType="end"/>
            </w:r>
          </w:hyperlink>
        </w:p>
        <w:p w14:paraId="3A068B60"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6" w:history="1">
            <w:r w:rsidR="006B2807" w:rsidRPr="00C429F0">
              <w:rPr>
                <w:rStyle w:val="Hipervnculo"/>
                <w:rFonts w:ascii="Palatino Linotype" w:eastAsia="MS Gothic" w:hAnsi="Palatino Linotype" w:cs="Times New Roman"/>
                <w:b/>
                <w:noProof/>
                <w:sz w:val="24"/>
                <w:szCs w:val="24"/>
              </w:rPr>
              <w:t>a) Juicio de idoneidad.</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_Toc51434406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68</w:t>
            </w:r>
            <w:r w:rsidR="006B2807" w:rsidRPr="00C429F0">
              <w:rPr>
                <w:rFonts w:ascii="Palatino Linotype" w:hAnsi="Palatino Linotype"/>
                <w:noProof/>
                <w:webHidden/>
                <w:sz w:val="24"/>
                <w:szCs w:val="24"/>
              </w:rPr>
              <w:fldChar w:fldCharType="end"/>
            </w:r>
          </w:hyperlink>
        </w:p>
        <w:p w14:paraId="281DA370"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7" w:history="1">
            <w:r w:rsidR="006B2807" w:rsidRPr="00C429F0">
              <w:rPr>
                <w:rStyle w:val="Hipervnculo"/>
                <w:rFonts w:ascii="Palatino Linotype" w:eastAsia="Times New Roman" w:hAnsi="Palatino Linotype"/>
                <w:b/>
                <w:noProof/>
                <w:sz w:val="24"/>
                <w:szCs w:val="24"/>
              </w:rPr>
              <w:t>b)</w:t>
            </w:r>
            <w:r w:rsidR="006B2807" w:rsidRPr="00C429F0">
              <w:rPr>
                <w:rFonts w:ascii="Palatino Linotype" w:eastAsiaTheme="minorEastAsia" w:hAnsi="Palatino Linotype"/>
                <w:noProof/>
                <w:sz w:val="24"/>
                <w:szCs w:val="24"/>
                <w:lang w:eastAsia="es-MX"/>
              </w:rPr>
              <w:tab/>
            </w:r>
            <w:r w:rsidR="006B2807" w:rsidRPr="00C429F0">
              <w:rPr>
                <w:rStyle w:val="Hipervnculo"/>
                <w:rFonts w:ascii="Palatino Linotype" w:eastAsia="Times New Roman" w:hAnsi="Palatino Linotype"/>
                <w:b/>
                <w:noProof/>
                <w:sz w:val="24"/>
                <w:szCs w:val="24"/>
              </w:rPr>
              <w:t>Segundo juicio: el de necesidad.</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_Toc51434407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74</w:t>
            </w:r>
            <w:r w:rsidR="006B2807" w:rsidRPr="00C429F0">
              <w:rPr>
                <w:rFonts w:ascii="Palatino Linotype" w:hAnsi="Palatino Linotype"/>
                <w:noProof/>
                <w:webHidden/>
                <w:sz w:val="24"/>
                <w:szCs w:val="24"/>
              </w:rPr>
              <w:fldChar w:fldCharType="end"/>
            </w:r>
          </w:hyperlink>
        </w:p>
        <w:p w14:paraId="1413D70F"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8" w:history="1">
            <w:r w:rsidR="006B2807" w:rsidRPr="00C429F0">
              <w:rPr>
                <w:rStyle w:val="Hipervnculo"/>
                <w:rFonts w:ascii="Palatino Linotype" w:eastAsia="Times New Roman" w:hAnsi="Palatino Linotype"/>
                <w:b/>
                <w:noProof/>
                <w:sz w:val="24"/>
                <w:szCs w:val="24"/>
                <w:lang w:val="es-ES_tradnl" w:eastAsia="es-ES"/>
              </w:rPr>
              <w:t>XV.III. De la firma de los servidores públicos.</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_Toc51434408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79</w:t>
            </w:r>
            <w:r w:rsidR="006B2807" w:rsidRPr="00C429F0">
              <w:rPr>
                <w:rFonts w:ascii="Palatino Linotype" w:hAnsi="Palatino Linotype"/>
                <w:noProof/>
                <w:webHidden/>
                <w:sz w:val="24"/>
                <w:szCs w:val="24"/>
              </w:rPr>
              <w:fldChar w:fldCharType="end"/>
            </w:r>
          </w:hyperlink>
        </w:p>
        <w:p w14:paraId="582E05FB" w14:textId="77777777" w:rsidR="006B2807" w:rsidRPr="00C429F0" w:rsidRDefault="0031279E" w:rsidP="006B2807">
          <w:pPr>
            <w:pStyle w:val="TDC1"/>
            <w:spacing w:line="276" w:lineRule="auto"/>
            <w:jc w:val="both"/>
            <w:rPr>
              <w:rFonts w:ascii="Palatino Linotype" w:eastAsiaTheme="minorEastAsia" w:hAnsi="Palatino Linotype"/>
              <w:noProof/>
              <w:sz w:val="24"/>
              <w:szCs w:val="24"/>
              <w:lang w:eastAsia="es-MX"/>
            </w:rPr>
          </w:pPr>
          <w:hyperlink w:anchor="_Toc51434409" w:history="1">
            <w:r w:rsidR="006B2807" w:rsidRPr="00C429F0">
              <w:rPr>
                <w:rStyle w:val="Hipervnculo"/>
                <w:rFonts w:ascii="Palatino Linotype" w:eastAsia="Times New Roman" w:hAnsi="Palatino Linotype"/>
                <w:b/>
                <w:noProof/>
                <w:sz w:val="24"/>
                <w:szCs w:val="24"/>
                <w:lang w:val="es-ES_tradnl" w:eastAsia="es-ES"/>
              </w:rPr>
              <w:t>R E S O L U T I V O S</w:t>
            </w:r>
            <w:r w:rsidR="006B2807" w:rsidRPr="00C429F0">
              <w:rPr>
                <w:rFonts w:ascii="Palatino Linotype" w:hAnsi="Palatino Linotype"/>
                <w:noProof/>
                <w:webHidden/>
                <w:sz w:val="24"/>
                <w:szCs w:val="24"/>
              </w:rPr>
              <w:tab/>
            </w:r>
            <w:r w:rsidR="006B2807" w:rsidRPr="00C429F0">
              <w:rPr>
                <w:rFonts w:ascii="Palatino Linotype" w:hAnsi="Palatino Linotype"/>
                <w:noProof/>
                <w:webHidden/>
                <w:sz w:val="24"/>
                <w:szCs w:val="24"/>
              </w:rPr>
              <w:fldChar w:fldCharType="begin"/>
            </w:r>
            <w:r w:rsidR="006B2807" w:rsidRPr="00C429F0">
              <w:rPr>
                <w:rFonts w:ascii="Palatino Linotype" w:hAnsi="Palatino Linotype"/>
                <w:noProof/>
                <w:webHidden/>
                <w:sz w:val="24"/>
                <w:szCs w:val="24"/>
              </w:rPr>
              <w:instrText xml:space="preserve"> PAGEREF _Toc51434409 \h </w:instrText>
            </w:r>
            <w:r w:rsidR="006B2807" w:rsidRPr="00C429F0">
              <w:rPr>
                <w:rFonts w:ascii="Palatino Linotype" w:hAnsi="Palatino Linotype"/>
                <w:noProof/>
                <w:webHidden/>
                <w:sz w:val="24"/>
                <w:szCs w:val="24"/>
              </w:rPr>
            </w:r>
            <w:r w:rsidR="006B2807" w:rsidRPr="00C429F0">
              <w:rPr>
                <w:rFonts w:ascii="Palatino Linotype" w:hAnsi="Palatino Linotype"/>
                <w:noProof/>
                <w:webHidden/>
                <w:sz w:val="24"/>
                <w:szCs w:val="24"/>
              </w:rPr>
              <w:fldChar w:fldCharType="separate"/>
            </w:r>
            <w:r w:rsidR="006B2807" w:rsidRPr="00C429F0">
              <w:rPr>
                <w:rFonts w:ascii="Palatino Linotype" w:hAnsi="Palatino Linotype"/>
                <w:noProof/>
                <w:webHidden/>
                <w:sz w:val="24"/>
                <w:szCs w:val="24"/>
              </w:rPr>
              <w:t>82</w:t>
            </w:r>
            <w:r w:rsidR="006B2807" w:rsidRPr="00C429F0">
              <w:rPr>
                <w:rFonts w:ascii="Palatino Linotype" w:hAnsi="Palatino Linotype"/>
                <w:noProof/>
                <w:webHidden/>
                <w:sz w:val="24"/>
                <w:szCs w:val="24"/>
              </w:rPr>
              <w:fldChar w:fldCharType="end"/>
            </w:r>
          </w:hyperlink>
        </w:p>
        <w:p w14:paraId="78A85C7A" w14:textId="77777777" w:rsidR="00E62DAF" w:rsidRPr="00C429F0" w:rsidRDefault="00792776" w:rsidP="006B2807">
          <w:pPr>
            <w:tabs>
              <w:tab w:val="left" w:pos="0"/>
            </w:tabs>
            <w:spacing w:after="0" w:line="276" w:lineRule="auto"/>
            <w:jc w:val="both"/>
            <w:rPr>
              <w:rFonts w:ascii="Palatino Linotype" w:hAnsi="Palatino Linotype"/>
              <w:b/>
              <w:bCs/>
              <w:sz w:val="24"/>
              <w:szCs w:val="24"/>
              <w:lang w:val="es-ES"/>
            </w:rPr>
          </w:pPr>
          <w:r w:rsidRPr="00C429F0">
            <w:rPr>
              <w:rFonts w:ascii="Palatino Linotype" w:hAnsi="Palatino Linotype"/>
              <w:b/>
              <w:bCs/>
              <w:sz w:val="24"/>
              <w:szCs w:val="24"/>
              <w:lang w:val="es-ES"/>
            </w:rPr>
            <w:fldChar w:fldCharType="end"/>
          </w:r>
        </w:p>
      </w:sdtContent>
    </w:sdt>
    <w:p w14:paraId="6DF09C8B" w14:textId="77777777" w:rsidR="006B2807" w:rsidRPr="00C429F0" w:rsidRDefault="006B280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42B273D0" w14:textId="77777777" w:rsidR="006B2807" w:rsidRPr="00C429F0" w:rsidRDefault="006B280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5311BB04" w14:textId="77777777" w:rsidR="00792776" w:rsidRPr="00C429F0"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C429F0">
        <w:rPr>
          <w:rFonts w:ascii="Palatino Linotype" w:eastAsia="MS Mincho" w:hAnsi="Palatino Linotype" w:cs="Times New Roman"/>
          <w:sz w:val="24"/>
          <w:szCs w:val="24"/>
          <w:lang w:val="es-ES_tradnl" w:eastAsia="es-ES"/>
        </w:rPr>
        <w:lastRenderedPageBreak/>
        <w:t>Resolución del Pleno del Institu</w:t>
      </w:r>
      <w:r w:rsidR="00792776" w:rsidRPr="00C429F0">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F41AA5" w:rsidRPr="00C429F0">
        <w:rPr>
          <w:rFonts w:ascii="Palatino Linotype" w:eastAsia="MS Mincho" w:hAnsi="Palatino Linotype" w:cs="Times New Roman"/>
          <w:sz w:val="24"/>
          <w:szCs w:val="24"/>
          <w:lang w:val="es-ES_tradnl" w:eastAsia="es-ES"/>
        </w:rPr>
        <w:t xml:space="preserve"> fecha </w:t>
      </w:r>
      <w:r w:rsidR="00C429F0">
        <w:rPr>
          <w:rFonts w:ascii="Palatino Linotype" w:hAnsi="Palatino Linotype"/>
        </w:rPr>
        <w:t>diecisiete (17) de septiembre de dos mil veinte</w:t>
      </w:r>
      <w:r w:rsidR="00C64E0E" w:rsidRPr="00C429F0">
        <w:rPr>
          <w:rFonts w:ascii="Palatino Linotype" w:eastAsia="MS Mincho" w:hAnsi="Palatino Linotype" w:cs="Times New Roman"/>
          <w:sz w:val="24"/>
          <w:szCs w:val="24"/>
          <w:lang w:val="es-ES_tradnl" w:eastAsia="es-ES"/>
        </w:rPr>
        <w:t>.</w:t>
      </w:r>
    </w:p>
    <w:p w14:paraId="6A407B17" w14:textId="77777777" w:rsidR="00C07697" w:rsidRPr="00C429F0"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14:paraId="46BF1E1C" w14:textId="0DAAE4A2" w:rsidR="00800695" w:rsidRPr="00C429F0" w:rsidRDefault="00792776" w:rsidP="00800695">
      <w:pPr>
        <w:tabs>
          <w:tab w:val="center" w:pos="4252"/>
          <w:tab w:val="right" w:pos="8504"/>
        </w:tabs>
        <w:spacing w:line="360" w:lineRule="auto"/>
        <w:jc w:val="both"/>
        <w:rPr>
          <w:rFonts w:ascii="Palatino Linotype" w:eastAsia="Times New Roman" w:hAnsi="Palatino Linotype" w:cs="Arial"/>
          <w:b/>
          <w:sz w:val="24"/>
          <w:szCs w:val="24"/>
          <w:lang w:val="es-ES_tradnl" w:eastAsia="es-ES"/>
        </w:rPr>
      </w:pPr>
      <w:r w:rsidRPr="00C429F0">
        <w:rPr>
          <w:rFonts w:ascii="Palatino Linotype" w:eastAsia="MS Mincho" w:hAnsi="Palatino Linotype" w:cs="Times New Roman"/>
          <w:b/>
          <w:sz w:val="24"/>
          <w:szCs w:val="24"/>
          <w:lang w:val="es-ES_tradnl" w:eastAsia="es-ES"/>
        </w:rPr>
        <w:t>VIST</w:t>
      </w:r>
      <w:r w:rsidR="000D73B1" w:rsidRPr="00C429F0">
        <w:rPr>
          <w:rFonts w:ascii="Palatino Linotype" w:eastAsia="MS Mincho" w:hAnsi="Palatino Linotype" w:cs="Times New Roman"/>
          <w:b/>
          <w:sz w:val="24"/>
          <w:szCs w:val="24"/>
          <w:lang w:val="es-ES_tradnl" w:eastAsia="es-ES"/>
        </w:rPr>
        <w:t>O</w:t>
      </w:r>
      <w:r w:rsidR="00D91B82" w:rsidRPr="00C429F0">
        <w:rPr>
          <w:rFonts w:ascii="Palatino Linotype" w:eastAsia="MS Mincho" w:hAnsi="Palatino Linotype" w:cs="Times New Roman"/>
          <w:b/>
          <w:sz w:val="24"/>
          <w:szCs w:val="24"/>
          <w:lang w:val="es-ES_tradnl" w:eastAsia="es-ES"/>
        </w:rPr>
        <w:t xml:space="preserve"> </w:t>
      </w:r>
      <w:r w:rsidR="00D91B82" w:rsidRPr="00C429F0">
        <w:rPr>
          <w:rFonts w:ascii="Palatino Linotype" w:eastAsia="MS Mincho" w:hAnsi="Palatino Linotype" w:cs="Times New Roman"/>
          <w:bCs/>
          <w:sz w:val="24"/>
          <w:szCs w:val="24"/>
          <w:lang w:val="es-ES_tradnl" w:eastAsia="es-ES"/>
        </w:rPr>
        <w:t>el</w:t>
      </w:r>
      <w:r w:rsidRPr="00C429F0">
        <w:rPr>
          <w:rFonts w:ascii="Palatino Linotype" w:eastAsia="MS Mincho" w:hAnsi="Palatino Linotype" w:cs="Times New Roman"/>
          <w:sz w:val="24"/>
          <w:szCs w:val="24"/>
          <w:lang w:val="es-ES_tradnl" w:eastAsia="es-ES"/>
        </w:rPr>
        <w:t xml:space="preserve"> expediente electrónico formado con motivo de</w:t>
      </w:r>
      <w:r w:rsidR="00D91B82" w:rsidRPr="00C429F0">
        <w:rPr>
          <w:rFonts w:ascii="Palatino Linotype" w:eastAsia="MS Mincho" w:hAnsi="Palatino Linotype" w:cs="Times New Roman"/>
          <w:sz w:val="24"/>
          <w:szCs w:val="24"/>
          <w:lang w:val="es-ES_tradnl" w:eastAsia="es-ES"/>
        </w:rPr>
        <w:t>l</w:t>
      </w:r>
      <w:r w:rsidRPr="00C429F0">
        <w:rPr>
          <w:rFonts w:ascii="Palatino Linotype" w:eastAsia="MS Mincho" w:hAnsi="Palatino Linotype" w:cs="Times New Roman"/>
          <w:sz w:val="24"/>
          <w:szCs w:val="24"/>
          <w:lang w:val="es-ES_tradnl" w:eastAsia="es-ES"/>
        </w:rPr>
        <w:t xml:space="preserve"> recurso de </w:t>
      </w:r>
      <w:r w:rsidR="00D90B7D" w:rsidRPr="00C429F0">
        <w:rPr>
          <w:rFonts w:ascii="Palatino Linotype" w:eastAsia="MS Mincho" w:hAnsi="Palatino Linotype" w:cs="Times New Roman"/>
          <w:sz w:val="24"/>
          <w:szCs w:val="24"/>
          <w:lang w:val="es-ES_tradnl" w:eastAsia="es-ES"/>
        </w:rPr>
        <w:t>revisión</w:t>
      </w:r>
      <w:r w:rsidR="00D91B82" w:rsidRPr="00C429F0">
        <w:rPr>
          <w:rFonts w:ascii="Palatino Linotype" w:eastAsia="MS Mincho" w:hAnsi="Palatino Linotype" w:cs="Arial"/>
          <w:b/>
          <w:bCs/>
          <w:sz w:val="24"/>
          <w:szCs w:val="24"/>
          <w:lang w:val="es-ES_tradnl" w:eastAsia="es-ES"/>
        </w:rPr>
        <w:t xml:space="preserve"> </w:t>
      </w:r>
      <w:r w:rsidR="00F41AA5" w:rsidRPr="00C429F0">
        <w:rPr>
          <w:rFonts w:ascii="Palatino Linotype" w:hAnsi="Palatino Linotype" w:cs="Arial"/>
          <w:b/>
          <w:bCs/>
          <w:sz w:val="24"/>
          <w:szCs w:val="24"/>
          <w:lang w:eastAsia="es-MX"/>
        </w:rPr>
        <w:t>01488</w:t>
      </w:r>
      <w:r w:rsidR="008809D1" w:rsidRPr="00C429F0">
        <w:rPr>
          <w:rFonts w:ascii="Palatino Linotype" w:hAnsi="Palatino Linotype" w:cs="Arial"/>
          <w:b/>
          <w:bCs/>
          <w:sz w:val="24"/>
          <w:szCs w:val="24"/>
          <w:lang w:eastAsia="es-MX"/>
        </w:rPr>
        <w:t>/INFOEM/IP/RR/2020</w:t>
      </w:r>
      <w:r w:rsidR="005D422A" w:rsidRPr="00C429F0">
        <w:rPr>
          <w:rFonts w:ascii="Palatino Linotype" w:hAnsi="Palatino Linotype" w:cs="Arial"/>
          <w:b/>
          <w:bCs/>
          <w:sz w:val="24"/>
          <w:szCs w:val="24"/>
          <w:lang w:eastAsia="es-MX"/>
        </w:rPr>
        <w:t xml:space="preserve"> </w:t>
      </w:r>
      <w:r w:rsidR="00D53B25" w:rsidRPr="00C429F0">
        <w:rPr>
          <w:rFonts w:ascii="Palatino Linotype" w:eastAsia="MS Mincho" w:hAnsi="Palatino Linotype" w:cs="Times New Roman"/>
          <w:sz w:val="24"/>
          <w:szCs w:val="24"/>
          <w:lang w:val="es-ES_tradnl" w:eastAsia="es-ES"/>
        </w:rPr>
        <w:t xml:space="preserve">promovido </w:t>
      </w:r>
      <w:r w:rsidR="005B3655" w:rsidRPr="00C429F0">
        <w:rPr>
          <w:rFonts w:ascii="Palatino Linotype" w:eastAsia="MS Mincho" w:hAnsi="Palatino Linotype" w:cs="Times New Roman"/>
          <w:sz w:val="24"/>
          <w:szCs w:val="24"/>
          <w:lang w:val="es-ES_tradnl" w:eastAsia="es-ES"/>
        </w:rPr>
        <w:t>por</w:t>
      </w:r>
      <w:r w:rsidR="00F41AA5" w:rsidRPr="00C429F0">
        <w:rPr>
          <w:rFonts w:ascii="Palatino Linotype" w:eastAsia="MS Mincho" w:hAnsi="Palatino Linotype" w:cs="Times New Roman"/>
          <w:sz w:val="24"/>
          <w:szCs w:val="24"/>
          <w:lang w:val="es-ES_tradnl" w:eastAsia="es-ES"/>
        </w:rPr>
        <w:t xml:space="preserve"> </w:t>
      </w:r>
      <w:r w:rsidR="00C77ADB" w:rsidRPr="00C77ADB">
        <w:rPr>
          <w:rFonts w:ascii="Palatino Linotype" w:eastAsia="MS Mincho" w:hAnsi="Palatino Linotype" w:cs="Times New Roman"/>
          <w:b/>
          <w:sz w:val="24"/>
          <w:szCs w:val="24"/>
          <w:highlight w:val="black"/>
          <w:lang w:val="es-ES_tradnl" w:eastAsia="es-ES"/>
        </w:rPr>
        <w:t>---------------------------</w:t>
      </w:r>
      <w:r w:rsidR="00C77ADB">
        <w:rPr>
          <w:rFonts w:ascii="Palatino Linotype" w:eastAsia="MS Mincho" w:hAnsi="Palatino Linotype" w:cs="Times New Roman"/>
          <w:b/>
          <w:sz w:val="24"/>
          <w:szCs w:val="24"/>
          <w:highlight w:val="black"/>
          <w:lang w:val="es-ES_tradnl" w:eastAsia="es-ES"/>
        </w:rPr>
        <w:t>--</w:t>
      </w:r>
      <w:r w:rsidR="00C77ADB" w:rsidRPr="00C77ADB">
        <w:rPr>
          <w:rFonts w:ascii="Palatino Linotype" w:eastAsia="MS Mincho" w:hAnsi="Palatino Linotype" w:cs="Times New Roman"/>
          <w:b/>
          <w:sz w:val="24"/>
          <w:szCs w:val="24"/>
          <w:highlight w:val="black"/>
          <w:lang w:val="es-ES_tradnl" w:eastAsia="es-ES"/>
        </w:rPr>
        <w:t>-</w:t>
      </w:r>
      <w:r w:rsidR="00C77ADB">
        <w:rPr>
          <w:rFonts w:ascii="Palatino Linotype" w:eastAsia="MS Mincho" w:hAnsi="Palatino Linotype" w:cs="Times New Roman"/>
          <w:b/>
          <w:sz w:val="24"/>
          <w:szCs w:val="24"/>
          <w:lang w:val="es-ES_tradnl" w:eastAsia="es-ES"/>
        </w:rPr>
        <w:t xml:space="preserve"> </w:t>
      </w:r>
      <w:r w:rsidR="00D91B82" w:rsidRPr="00C429F0">
        <w:rPr>
          <w:rFonts w:ascii="Palatino Linotype" w:hAnsi="Palatino Linotype"/>
          <w:bCs/>
          <w:sz w:val="24"/>
          <w:szCs w:val="24"/>
        </w:rPr>
        <w:t xml:space="preserve">, </w:t>
      </w:r>
      <w:r w:rsidR="00800695" w:rsidRPr="00C429F0">
        <w:rPr>
          <w:rFonts w:ascii="Palatino Linotype" w:eastAsia="Times New Roman" w:hAnsi="Palatino Linotype" w:cs="Arial"/>
          <w:sz w:val="24"/>
          <w:szCs w:val="24"/>
          <w:lang w:val="es-ES_tradnl" w:eastAsia="es-ES"/>
        </w:rPr>
        <w:t xml:space="preserve">en su calidad de </w:t>
      </w:r>
      <w:r w:rsidR="00800695" w:rsidRPr="00C429F0">
        <w:rPr>
          <w:rFonts w:ascii="Palatino Linotype" w:eastAsia="Times New Roman" w:hAnsi="Palatino Linotype" w:cs="Arial"/>
          <w:b/>
          <w:sz w:val="24"/>
          <w:szCs w:val="24"/>
          <w:lang w:val="es-ES_tradnl" w:eastAsia="es-ES"/>
        </w:rPr>
        <w:t>RECURRENTE</w:t>
      </w:r>
      <w:r w:rsidR="00800695" w:rsidRPr="00C429F0">
        <w:rPr>
          <w:rFonts w:ascii="Palatino Linotype" w:eastAsia="Times New Roman" w:hAnsi="Palatino Linotype" w:cs="Arial"/>
          <w:sz w:val="24"/>
          <w:szCs w:val="24"/>
          <w:lang w:val="es-ES_tradnl" w:eastAsia="es-ES"/>
        </w:rPr>
        <w:t>, en contra de la respuesta del</w:t>
      </w:r>
      <w:r w:rsidR="00D53B25" w:rsidRPr="00C429F0">
        <w:rPr>
          <w:rFonts w:ascii="Palatino Linotype" w:eastAsia="Times New Roman" w:hAnsi="Palatino Linotype" w:cs="Arial"/>
          <w:b/>
          <w:sz w:val="24"/>
          <w:szCs w:val="24"/>
          <w:lang w:val="es-ES_tradnl" w:eastAsia="es-ES"/>
        </w:rPr>
        <w:t xml:space="preserve"> </w:t>
      </w:r>
      <w:r w:rsidR="00F41AA5" w:rsidRPr="00C429F0">
        <w:rPr>
          <w:rFonts w:ascii="Palatino Linotype" w:eastAsia="Times New Roman" w:hAnsi="Palatino Linotype" w:cs="Arial"/>
          <w:b/>
          <w:sz w:val="24"/>
          <w:szCs w:val="24"/>
          <w:lang w:val="es-ES_tradnl" w:eastAsia="es-ES"/>
        </w:rPr>
        <w:t xml:space="preserve">Ayuntamiento de Tejupilco </w:t>
      </w:r>
      <w:r w:rsidR="00800695" w:rsidRPr="00C429F0">
        <w:rPr>
          <w:rFonts w:ascii="Palatino Linotype" w:eastAsia="Times New Roman" w:hAnsi="Palatino Linotype" w:cs="Times New Roman"/>
          <w:sz w:val="24"/>
          <w:szCs w:val="24"/>
          <w:lang w:val="es-ES_tradnl" w:eastAsia="es-ES"/>
        </w:rPr>
        <w:t>en lo sucesivo el</w:t>
      </w:r>
      <w:r w:rsidR="00800695" w:rsidRPr="00C429F0">
        <w:rPr>
          <w:rFonts w:ascii="Palatino Linotype" w:eastAsia="Times New Roman" w:hAnsi="Palatino Linotype" w:cs="Times New Roman"/>
          <w:b/>
          <w:sz w:val="24"/>
          <w:szCs w:val="24"/>
          <w:lang w:val="es-ES_tradnl" w:eastAsia="es-ES"/>
        </w:rPr>
        <w:t xml:space="preserve"> SUJETO OBLIGADO, </w:t>
      </w:r>
      <w:r w:rsidR="00800695" w:rsidRPr="00C429F0">
        <w:rPr>
          <w:rFonts w:ascii="Palatino Linotype" w:eastAsia="Times New Roman" w:hAnsi="Palatino Linotype" w:cs="Times New Roman"/>
          <w:sz w:val="24"/>
          <w:szCs w:val="24"/>
          <w:lang w:val="es-ES_tradnl" w:eastAsia="es-ES"/>
        </w:rPr>
        <w:t>se procede a dictar la presente resolución, con base en los siguientes:</w:t>
      </w:r>
    </w:p>
    <w:p w14:paraId="2CF30292" w14:textId="77777777" w:rsidR="00510293" w:rsidRPr="00C429F0" w:rsidRDefault="001145DA" w:rsidP="001145DA">
      <w:pPr>
        <w:keepNext/>
        <w:keepLines/>
        <w:tabs>
          <w:tab w:val="left" w:pos="0"/>
          <w:tab w:val="left" w:pos="750"/>
        </w:tabs>
        <w:spacing w:after="0" w:line="360" w:lineRule="auto"/>
        <w:outlineLvl w:val="0"/>
        <w:rPr>
          <w:rFonts w:ascii="Palatino Linotype" w:eastAsia="MS Gothic" w:hAnsi="Palatino Linotype" w:cs="Times New Roman"/>
          <w:b/>
          <w:sz w:val="24"/>
          <w:szCs w:val="24"/>
        </w:rPr>
      </w:pPr>
      <w:r w:rsidRPr="00C429F0">
        <w:rPr>
          <w:rFonts w:ascii="Palatino Linotype" w:eastAsia="MS Gothic" w:hAnsi="Palatino Linotype" w:cs="Times New Roman"/>
          <w:b/>
          <w:sz w:val="24"/>
          <w:szCs w:val="24"/>
        </w:rPr>
        <w:tab/>
      </w:r>
    </w:p>
    <w:p w14:paraId="01B6722F" w14:textId="77777777" w:rsidR="00792776" w:rsidRPr="00C429F0"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51434390"/>
      <w:r w:rsidRPr="00C429F0">
        <w:rPr>
          <w:rFonts w:ascii="Palatino Linotype" w:eastAsia="MS Gothic" w:hAnsi="Palatino Linotype" w:cs="Times New Roman"/>
          <w:b/>
          <w:sz w:val="24"/>
          <w:szCs w:val="24"/>
        </w:rPr>
        <w:t>A N T E C E D E N T E S</w:t>
      </w:r>
      <w:bookmarkEnd w:id="0"/>
    </w:p>
    <w:p w14:paraId="4F473211" w14:textId="77777777" w:rsidR="00792776" w:rsidRPr="00C429F0" w:rsidRDefault="00792776" w:rsidP="00DF32AA">
      <w:pPr>
        <w:tabs>
          <w:tab w:val="left" w:pos="0"/>
        </w:tabs>
        <w:spacing w:after="0" w:line="360" w:lineRule="auto"/>
        <w:rPr>
          <w:rFonts w:ascii="Palatino Linotype" w:hAnsi="Palatino Linotype"/>
          <w:sz w:val="24"/>
          <w:szCs w:val="24"/>
        </w:rPr>
      </w:pPr>
    </w:p>
    <w:p w14:paraId="79588A78" w14:textId="77777777" w:rsidR="00792776" w:rsidRPr="00C429F0"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C429F0">
        <w:rPr>
          <w:rFonts w:ascii="Palatino Linotype" w:eastAsia="Calibri" w:hAnsi="Palatino Linotype" w:cs="Arial"/>
          <w:sz w:val="24"/>
          <w:szCs w:val="24"/>
          <w:lang w:val="es-ES" w:eastAsia="es-ES"/>
        </w:rPr>
        <w:t>El día</w:t>
      </w:r>
      <w:r w:rsidR="00F41AA5" w:rsidRPr="00C429F0">
        <w:rPr>
          <w:rFonts w:ascii="Palatino Linotype" w:eastAsia="Calibri" w:hAnsi="Palatino Linotype" w:cs="Arial"/>
          <w:sz w:val="24"/>
          <w:szCs w:val="24"/>
          <w:lang w:val="es-ES" w:eastAsia="es-ES"/>
        </w:rPr>
        <w:t xml:space="preserve"> doce (12</w:t>
      </w:r>
      <w:r w:rsidR="00273A03" w:rsidRPr="00C429F0">
        <w:rPr>
          <w:rFonts w:ascii="Palatino Linotype" w:eastAsia="Times New Roman" w:hAnsi="Palatino Linotype" w:cs="Arial"/>
          <w:sz w:val="24"/>
          <w:szCs w:val="24"/>
          <w:lang w:val="es-ES" w:eastAsia="es-ES"/>
        </w:rPr>
        <w:t>) de</w:t>
      </w:r>
      <w:r w:rsidR="001D0B5B" w:rsidRPr="00C429F0">
        <w:rPr>
          <w:rFonts w:ascii="Palatino Linotype" w:eastAsia="Times New Roman" w:hAnsi="Palatino Linotype" w:cs="Arial"/>
          <w:sz w:val="24"/>
          <w:szCs w:val="24"/>
          <w:lang w:val="es-ES" w:eastAsia="es-ES"/>
        </w:rPr>
        <w:t xml:space="preserve"> febrero</w:t>
      </w:r>
      <w:r w:rsidR="00510293" w:rsidRPr="00C429F0">
        <w:rPr>
          <w:rFonts w:ascii="Palatino Linotype" w:eastAsia="Times New Roman" w:hAnsi="Palatino Linotype" w:cs="Arial"/>
          <w:sz w:val="24"/>
          <w:szCs w:val="24"/>
          <w:lang w:val="es-ES" w:eastAsia="es-ES"/>
        </w:rPr>
        <w:t xml:space="preserve"> </w:t>
      </w:r>
      <w:r w:rsidR="00F14552" w:rsidRPr="00C429F0">
        <w:rPr>
          <w:rFonts w:ascii="Palatino Linotype" w:eastAsia="Times New Roman" w:hAnsi="Palatino Linotype" w:cs="Arial"/>
          <w:sz w:val="24"/>
          <w:szCs w:val="24"/>
          <w:lang w:val="es-ES" w:eastAsia="es-ES"/>
        </w:rPr>
        <w:t>de dos mil</w:t>
      </w:r>
      <w:r w:rsidR="001D0B5B" w:rsidRPr="00C429F0">
        <w:rPr>
          <w:rFonts w:ascii="Palatino Linotype" w:eastAsia="Times New Roman" w:hAnsi="Palatino Linotype" w:cs="Arial"/>
          <w:sz w:val="24"/>
          <w:szCs w:val="24"/>
          <w:lang w:val="es-ES" w:eastAsia="es-ES"/>
        </w:rPr>
        <w:t xml:space="preserve"> veinte</w:t>
      </w:r>
      <w:r w:rsidRPr="00C429F0">
        <w:rPr>
          <w:rFonts w:ascii="Palatino Linotype" w:eastAsia="Calibri" w:hAnsi="Palatino Linotype" w:cs="Arial"/>
          <w:sz w:val="24"/>
          <w:szCs w:val="24"/>
          <w:lang w:val="es-ES" w:eastAsia="es-ES"/>
        </w:rPr>
        <w:t>,</w:t>
      </w:r>
      <w:r w:rsidRPr="00C429F0">
        <w:rPr>
          <w:rFonts w:ascii="Palatino Linotype" w:eastAsia="Calibri" w:hAnsi="Palatino Linotype" w:cs="Times New Roman"/>
          <w:sz w:val="24"/>
          <w:szCs w:val="24"/>
          <w:lang w:val="es-ES" w:eastAsia="es-ES"/>
        </w:rPr>
        <w:t xml:space="preserve"> se presentó </w:t>
      </w:r>
      <w:r w:rsidRPr="00C429F0">
        <w:rPr>
          <w:rFonts w:ascii="Palatino Linotype" w:eastAsia="Calibri" w:hAnsi="Palatino Linotype" w:cs="Arial"/>
          <w:sz w:val="24"/>
          <w:szCs w:val="24"/>
          <w:lang w:val="es-ES" w:eastAsia="es-ES"/>
        </w:rPr>
        <w:t>ante el</w:t>
      </w:r>
      <w:r w:rsidR="00510293" w:rsidRPr="00C429F0">
        <w:rPr>
          <w:rFonts w:ascii="Palatino Linotype" w:eastAsia="Calibri" w:hAnsi="Palatino Linotype" w:cs="Arial"/>
          <w:sz w:val="24"/>
          <w:szCs w:val="24"/>
          <w:lang w:val="es-ES" w:eastAsia="es-ES"/>
        </w:rPr>
        <w:t xml:space="preserve"> </w:t>
      </w:r>
      <w:r w:rsidR="00510293" w:rsidRPr="00C429F0">
        <w:rPr>
          <w:rFonts w:ascii="Palatino Linotype" w:eastAsia="Calibri" w:hAnsi="Palatino Linotype" w:cs="Arial"/>
          <w:b/>
          <w:sz w:val="24"/>
          <w:szCs w:val="24"/>
          <w:lang w:val="es-ES" w:eastAsia="es-ES"/>
        </w:rPr>
        <w:t>SUJETO OBLIGADO</w:t>
      </w:r>
      <w:r w:rsidR="005A608C" w:rsidRPr="00C429F0">
        <w:rPr>
          <w:rFonts w:ascii="Palatino Linotype" w:eastAsia="Calibri" w:hAnsi="Palatino Linotype" w:cs="Arial"/>
          <w:sz w:val="24"/>
          <w:szCs w:val="24"/>
          <w:lang w:val="es-ES_tradnl" w:eastAsia="es-ES"/>
        </w:rPr>
        <w:t xml:space="preserve"> </w:t>
      </w:r>
      <w:r w:rsidRPr="00C429F0">
        <w:rPr>
          <w:rFonts w:ascii="Palatino Linotype" w:eastAsia="Calibri" w:hAnsi="Palatino Linotype" w:cs="Arial"/>
          <w:sz w:val="24"/>
          <w:szCs w:val="24"/>
          <w:lang w:val="es-ES_tradnl" w:eastAsia="es-ES"/>
        </w:rPr>
        <w:t xml:space="preserve">vía </w:t>
      </w:r>
      <w:r w:rsidRPr="00C429F0">
        <w:rPr>
          <w:rFonts w:ascii="Palatino Linotype" w:eastAsia="Calibri" w:hAnsi="Palatino Linotype" w:cs="Arial"/>
          <w:sz w:val="24"/>
          <w:szCs w:val="24"/>
          <w:lang w:val="es-ES" w:eastAsia="es-ES"/>
        </w:rPr>
        <w:t xml:space="preserve">Sistema de Acceso a la Información Mexiquense </w:t>
      </w:r>
      <w:r w:rsidRPr="00C429F0">
        <w:rPr>
          <w:rFonts w:ascii="Palatino Linotype" w:eastAsia="Calibri" w:hAnsi="Palatino Linotype" w:cs="Arial"/>
          <w:b/>
          <w:sz w:val="24"/>
          <w:szCs w:val="24"/>
          <w:lang w:val="es-ES" w:eastAsia="es-ES"/>
        </w:rPr>
        <w:t>SAIMEX</w:t>
      </w:r>
      <w:r w:rsidRPr="00C429F0">
        <w:rPr>
          <w:rFonts w:ascii="Palatino Linotype" w:eastAsia="Calibri" w:hAnsi="Palatino Linotype" w:cs="Arial"/>
          <w:sz w:val="24"/>
          <w:szCs w:val="24"/>
          <w:lang w:val="es-ES" w:eastAsia="es-ES"/>
        </w:rPr>
        <w:t xml:space="preserve">, la solicitud de información pública registrada con </w:t>
      </w:r>
      <w:r w:rsidR="00D91B82" w:rsidRPr="00C429F0">
        <w:rPr>
          <w:rFonts w:ascii="Palatino Linotype" w:eastAsia="Calibri" w:hAnsi="Palatino Linotype" w:cs="Arial"/>
          <w:sz w:val="24"/>
          <w:szCs w:val="24"/>
          <w:lang w:val="es-ES" w:eastAsia="es-ES"/>
        </w:rPr>
        <w:t>el</w:t>
      </w:r>
      <w:r w:rsidRPr="00C429F0">
        <w:rPr>
          <w:rFonts w:ascii="Palatino Linotype" w:eastAsia="Calibri" w:hAnsi="Palatino Linotype" w:cs="Arial"/>
          <w:sz w:val="24"/>
          <w:szCs w:val="24"/>
          <w:lang w:val="es-ES" w:eastAsia="es-ES"/>
        </w:rPr>
        <w:t xml:space="preserve"> número </w:t>
      </w:r>
      <w:r w:rsidR="00F41AA5" w:rsidRPr="00C429F0">
        <w:rPr>
          <w:rFonts w:ascii="Palatino Linotype" w:eastAsia="Calibri" w:hAnsi="Palatino Linotype" w:cs="Arial"/>
          <w:b/>
          <w:bCs/>
          <w:sz w:val="24"/>
          <w:szCs w:val="24"/>
          <w:lang w:eastAsia="es-ES"/>
        </w:rPr>
        <w:t xml:space="preserve">00032/TEJUPIL/IP/2020 </w:t>
      </w:r>
      <w:r w:rsidRPr="00C429F0">
        <w:rPr>
          <w:rFonts w:ascii="Palatino Linotype" w:eastAsia="Calibri" w:hAnsi="Palatino Linotype" w:cs="Arial"/>
          <w:sz w:val="24"/>
          <w:szCs w:val="24"/>
          <w:lang w:val="es-ES" w:eastAsia="es-ES"/>
        </w:rPr>
        <w:t>mediante la cual se solicitó:</w:t>
      </w:r>
    </w:p>
    <w:p w14:paraId="54C51BB2" w14:textId="77777777" w:rsidR="00273A03" w:rsidRPr="00C429F0"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28C4707B" w14:textId="77777777" w:rsidR="00264A3C" w:rsidRPr="00C429F0"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C429F0">
        <w:rPr>
          <w:rFonts w:ascii="Palatino Linotype" w:eastAsia="Calibri" w:hAnsi="Palatino Linotype" w:cs="Arial"/>
          <w:i/>
          <w:sz w:val="24"/>
          <w:szCs w:val="24"/>
          <w:lang w:val="es-ES" w:eastAsia="es-ES"/>
        </w:rPr>
        <w:t>“</w:t>
      </w:r>
      <w:r w:rsidR="00F41AA5" w:rsidRPr="00C429F0">
        <w:rPr>
          <w:rFonts w:ascii="Palatino Linotype" w:eastAsia="Calibri" w:hAnsi="Palatino Linotype" w:cs="Arial"/>
          <w:i/>
          <w:sz w:val="24"/>
          <w:szCs w:val="24"/>
          <w:lang w:val="es-ES" w:eastAsia="es-ES"/>
        </w:rPr>
        <w:t xml:space="preserve">buenas </w:t>
      </w:r>
      <w:proofErr w:type="spellStart"/>
      <w:r w:rsidR="00F41AA5" w:rsidRPr="00C429F0">
        <w:rPr>
          <w:rFonts w:ascii="Palatino Linotype" w:eastAsia="Calibri" w:hAnsi="Palatino Linotype" w:cs="Arial"/>
          <w:i/>
          <w:sz w:val="24"/>
          <w:szCs w:val="24"/>
          <w:lang w:val="es-ES" w:eastAsia="es-ES"/>
        </w:rPr>
        <w:t>dias</w:t>
      </w:r>
      <w:proofErr w:type="spellEnd"/>
      <w:r w:rsidR="00F41AA5" w:rsidRPr="00C429F0">
        <w:rPr>
          <w:rFonts w:ascii="Palatino Linotype" w:eastAsia="Calibri" w:hAnsi="Palatino Linotype" w:cs="Arial"/>
          <w:i/>
          <w:sz w:val="24"/>
          <w:szCs w:val="24"/>
          <w:lang w:val="es-ES" w:eastAsia="es-ES"/>
        </w:rPr>
        <w:t xml:space="preserve"> solicito de la c. </w:t>
      </w:r>
      <w:proofErr w:type="spellStart"/>
      <w:r w:rsidR="00F41AA5" w:rsidRPr="00C429F0">
        <w:rPr>
          <w:rFonts w:ascii="Palatino Linotype" w:eastAsia="Calibri" w:hAnsi="Palatino Linotype" w:cs="Arial"/>
          <w:i/>
          <w:sz w:val="24"/>
          <w:szCs w:val="24"/>
          <w:lang w:val="es-ES" w:eastAsia="es-ES"/>
        </w:rPr>
        <w:t>ma</w:t>
      </w:r>
      <w:proofErr w:type="spellEnd"/>
      <w:r w:rsidR="00F41AA5" w:rsidRPr="00C429F0">
        <w:rPr>
          <w:rFonts w:ascii="Palatino Linotype" w:eastAsia="Calibri" w:hAnsi="Palatino Linotype" w:cs="Arial"/>
          <w:i/>
          <w:sz w:val="24"/>
          <w:szCs w:val="24"/>
          <w:lang w:val="es-ES" w:eastAsia="es-ES"/>
        </w:rPr>
        <w:t xml:space="preserve"> </w:t>
      </w:r>
      <w:proofErr w:type="spellStart"/>
      <w:r w:rsidR="00F41AA5" w:rsidRPr="00C429F0">
        <w:rPr>
          <w:rFonts w:ascii="Palatino Linotype" w:eastAsia="Calibri" w:hAnsi="Palatino Linotype" w:cs="Arial"/>
          <w:i/>
          <w:sz w:val="24"/>
          <w:szCs w:val="24"/>
          <w:lang w:val="es-ES" w:eastAsia="es-ES"/>
        </w:rPr>
        <w:t>angelica</w:t>
      </w:r>
      <w:proofErr w:type="spellEnd"/>
      <w:r w:rsidR="00F41AA5" w:rsidRPr="00C429F0">
        <w:rPr>
          <w:rFonts w:ascii="Palatino Linotype" w:eastAsia="Calibri" w:hAnsi="Palatino Linotype" w:cs="Arial"/>
          <w:i/>
          <w:sz w:val="24"/>
          <w:szCs w:val="24"/>
          <w:lang w:val="es-ES" w:eastAsia="es-ES"/>
        </w:rPr>
        <w:t xml:space="preserve"> </w:t>
      </w:r>
      <w:proofErr w:type="spellStart"/>
      <w:r w:rsidR="00F41AA5" w:rsidRPr="00C429F0">
        <w:rPr>
          <w:rFonts w:ascii="Palatino Linotype" w:eastAsia="Calibri" w:hAnsi="Palatino Linotype" w:cs="Arial"/>
          <w:i/>
          <w:sz w:val="24"/>
          <w:szCs w:val="24"/>
          <w:lang w:val="es-ES" w:eastAsia="es-ES"/>
        </w:rPr>
        <w:t>dominguez</w:t>
      </w:r>
      <w:proofErr w:type="spellEnd"/>
      <w:r w:rsidR="00F41AA5" w:rsidRPr="00C429F0">
        <w:rPr>
          <w:rFonts w:ascii="Palatino Linotype" w:eastAsia="Calibri" w:hAnsi="Palatino Linotype" w:cs="Arial"/>
          <w:i/>
          <w:sz w:val="24"/>
          <w:szCs w:val="24"/>
          <w:lang w:val="es-ES" w:eastAsia="es-ES"/>
        </w:rPr>
        <w:t xml:space="preserve"> </w:t>
      </w:r>
      <w:proofErr w:type="spellStart"/>
      <w:r w:rsidR="00F41AA5" w:rsidRPr="00C429F0">
        <w:rPr>
          <w:rFonts w:ascii="Palatino Linotype" w:eastAsia="Calibri" w:hAnsi="Palatino Linotype" w:cs="Arial"/>
          <w:i/>
          <w:sz w:val="24"/>
          <w:szCs w:val="24"/>
          <w:lang w:val="es-ES" w:eastAsia="es-ES"/>
        </w:rPr>
        <w:t>martinez</w:t>
      </w:r>
      <w:proofErr w:type="spellEnd"/>
      <w:r w:rsidR="00F41AA5" w:rsidRPr="00C429F0">
        <w:rPr>
          <w:rFonts w:ascii="Palatino Linotype" w:eastAsia="Calibri" w:hAnsi="Palatino Linotype" w:cs="Arial"/>
          <w:i/>
          <w:sz w:val="24"/>
          <w:szCs w:val="24"/>
          <w:lang w:val="es-ES" w:eastAsia="es-ES"/>
        </w:rPr>
        <w:t xml:space="preserve"> y de sus dos asesores c. miguel </w:t>
      </w:r>
      <w:proofErr w:type="spellStart"/>
      <w:r w:rsidR="00F41AA5" w:rsidRPr="00C429F0">
        <w:rPr>
          <w:rFonts w:ascii="Palatino Linotype" w:eastAsia="Calibri" w:hAnsi="Palatino Linotype" w:cs="Arial"/>
          <w:i/>
          <w:sz w:val="24"/>
          <w:szCs w:val="24"/>
          <w:lang w:val="es-ES" w:eastAsia="es-ES"/>
        </w:rPr>
        <w:t>angel</w:t>
      </w:r>
      <w:proofErr w:type="spellEnd"/>
      <w:r w:rsidR="00F41AA5" w:rsidRPr="00C429F0">
        <w:rPr>
          <w:rFonts w:ascii="Palatino Linotype" w:eastAsia="Calibri" w:hAnsi="Palatino Linotype" w:cs="Arial"/>
          <w:i/>
          <w:sz w:val="24"/>
          <w:szCs w:val="24"/>
          <w:lang w:val="es-ES" w:eastAsia="es-ES"/>
        </w:rPr>
        <w:t xml:space="preserve"> </w:t>
      </w:r>
      <w:proofErr w:type="spellStart"/>
      <w:r w:rsidR="00F41AA5" w:rsidRPr="00C429F0">
        <w:rPr>
          <w:rFonts w:ascii="Palatino Linotype" w:eastAsia="Calibri" w:hAnsi="Palatino Linotype" w:cs="Arial"/>
          <w:i/>
          <w:sz w:val="24"/>
          <w:szCs w:val="24"/>
          <w:lang w:val="es-ES" w:eastAsia="es-ES"/>
        </w:rPr>
        <w:t>garcia</w:t>
      </w:r>
      <w:proofErr w:type="spellEnd"/>
      <w:r w:rsidR="00F41AA5" w:rsidRPr="00C429F0">
        <w:rPr>
          <w:rFonts w:ascii="Palatino Linotype" w:eastAsia="Calibri" w:hAnsi="Palatino Linotype" w:cs="Arial"/>
          <w:i/>
          <w:sz w:val="24"/>
          <w:szCs w:val="24"/>
          <w:lang w:val="es-ES" w:eastAsia="es-ES"/>
        </w:rPr>
        <w:t xml:space="preserve"> </w:t>
      </w:r>
      <w:proofErr w:type="spellStart"/>
      <w:r w:rsidR="00F41AA5" w:rsidRPr="00C429F0">
        <w:rPr>
          <w:rFonts w:ascii="Palatino Linotype" w:eastAsia="Calibri" w:hAnsi="Palatino Linotype" w:cs="Arial"/>
          <w:i/>
          <w:sz w:val="24"/>
          <w:szCs w:val="24"/>
          <w:lang w:val="es-ES" w:eastAsia="es-ES"/>
        </w:rPr>
        <w:t>miramontes</w:t>
      </w:r>
      <w:proofErr w:type="spellEnd"/>
      <w:r w:rsidR="00F41AA5" w:rsidRPr="00C429F0">
        <w:rPr>
          <w:rFonts w:ascii="Palatino Linotype" w:eastAsia="Calibri" w:hAnsi="Palatino Linotype" w:cs="Arial"/>
          <w:i/>
          <w:sz w:val="24"/>
          <w:szCs w:val="24"/>
          <w:lang w:val="es-ES" w:eastAsia="es-ES"/>
        </w:rPr>
        <w:t xml:space="preserve">, c. </w:t>
      </w:r>
      <w:proofErr w:type="spellStart"/>
      <w:r w:rsidR="00F41AA5" w:rsidRPr="00C429F0">
        <w:rPr>
          <w:rFonts w:ascii="Palatino Linotype" w:eastAsia="Calibri" w:hAnsi="Palatino Linotype" w:cs="Arial"/>
          <w:i/>
          <w:sz w:val="24"/>
          <w:szCs w:val="24"/>
          <w:lang w:val="es-ES" w:eastAsia="es-ES"/>
        </w:rPr>
        <w:t>noel</w:t>
      </w:r>
      <w:proofErr w:type="spellEnd"/>
      <w:r w:rsidR="00F41AA5" w:rsidRPr="00C429F0">
        <w:rPr>
          <w:rFonts w:ascii="Palatino Linotype" w:eastAsia="Calibri" w:hAnsi="Palatino Linotype" w:cs="Arial"/>
          <w:i/>
          <w:sz w:val="24"/>
          <w:szCs w:val="24"/>
          <w:lang w:val="es-ES" w:eastAsia="es-ES"/>
        </w:rPr>
        <w:t xml:space="preserve"> </w:t>
      </w:r>
      <w:proofErr w:type="spellStart"/>
      <w:r w:rsidR="00F41AA5" w:rsidRPr="00C429F0">
        <w:rPr>
          <w:rFonts w:ascii="Palatino Linotype" w:eastAsia="Calibri" w:hAnsi="Palatino Linotype" w:cs="Arial"/>
          <w:i/>
          <w:sz w:val="24"/>
          <w:szCs w:val="24"/>
          <w:lang w:val="es-ES" w:eastAsia="es-ES"/>
        </w:rPr>
        <w:t>bernal</w:t>
      </w:r>
      <w:proofErr w:type="spellEnd"/>
      <w:r w:rsidR="00F41AA5" w:rsidRPr="00C429F0">
        <w:rPr>
          <w:rFonts w:ascii="Palatino Linotype" w:eastAsia="Calibri" w:hAnsi="Palatino Linotype" w:cs="Arial"/>
          <w:i/>
          <w:sz w:val="24"/>
          <w:szCs w:val="24"/>
          <w:lang w:val="es-ES" w:eastAsia="es-ES"/>
        </w:rPr>
        <w:t xml:space="preserve"> arcadio, 1. </w:t>
      </w:r>
      <w:proofErr w:type="spellStart"/>
      <w:proofErr w:type="gramStart"/>
      <w:r w:rsidR="00F41AA5" w:rsidRPr="00C429F0">
        <w:rPr>
          <w:rFonts w:ascii="Palatino Linotype" w:eastAsia="Calibri" w:hAnsi="Palatino Linotype" w:cs="Arial"/>
          <w:i/>
          <w:sz w:val="24"/>
          <w:szCs w:val="24"/>
          <w:lang w:val="es-ES" w:eastAsia="es-ES"/>
        </w:rPr>
        <w:t>curriculum</w:t>
      </w:r>
      <w:proofErr w:type="spellEnd"/>
      <w:proofErr w:type="gramEnd"/>
      <w:r w:rsidR="00F41AA5" w:rsidRPr="00C429F0">
        <w:rPr>
          <w:rFonts w:ascii="Palatino Linotype" w:eastAsia="Calibri" w:hAnsi="Palatino Linotype" w:cs="Arial"/>
          <w:i/>
          <w:sz w:val="24"/>
          <w:szCs w:val="24"/>
          <w:lang w:val="es-ES" w:eastAsia="es-ES"/>
        </w:rPr>
        <w:t xml:space="preserve"> vitae </w:t>
      </w:r>
      <w:proofErr w:type="spellStart"/>
      <w:r w:rsidR="00F41AA5" w:rsidRPr="00C429F0">
        <w:rPr>
          <w:rFonts w:ascii="Palatino Linotype" w:eastAsia="Calibri" w:hAnsi="Palatino Linotype" w:cs="Arial"/>
          <w:i/>
          <w:sz w:val="24"/>
          <w:szCs w:val="24"/>
          <w:lang w:val="es-ES" w:eastAsia="es-ES"/>
        </w:rPr>
        <w:t>conn</w:t>
      </w:r>
      <w:proofErr w:type="spellEnd"/>
      <w:r w:rsidR="00F41AA5" w:rsidRPr="00C429F0">
        <w:rPr>
          <w:rFonts w:ascii="Palatino Linotype" w:eastAsia="Calibri" w:hAnsi="Palatino Linotype" w:cs="Arial"/>
          <w:i/>
          <w:sz w:val="24"/>
          <w:szCs w:val="24"/>
          <w:lang w:val="es-ES" w:eastAsia="es-ES"/>
        </w:rPr>
        <w:t xml:space="preserve"> </w:t>
      </w:r>
      <w:proofErr w:type="spellStart"/>
      <w:r w:rsidR="00F41AA5" w:rsidRPr="00C429F0">
        <w:rPr>
          <w:rFonts w:ascii="Palatino Linotype" w:eastAsia="Calibri" w:hAnsi="Palatino Linotype" w:cs="Arial"/>
          <w:i/>
          <w:sz w:val="24"/>
          <w:szCs w:val="24"/>
          <w:lang w:val="es-ES" w:eastAsia="es-ES"/>
        </w:rPr>
        <w:t>fotografia</w:t>
      </w:r>
      <w:proofErr w:type="spellEnd"/>
      <w:r w:rsidR="00F41AA5" w:rsidRPr="00C429F0">
        <w:rPr>
          <w:rFonts w:ascii="Palatino Linotype" w:eastAsia="Calibri" w:hAnsi="Palatino Linotype" w:cs="Arial"/>
          <w:i/>
          <w:sz w:val="24"/>
          <w:szCs w:val="24"/>
          <w:lang w:val="es-ES" w:eastAsia="es-ES"/>
        </w:rPr>
        <w:t xml:space="preserve">, 2. </w:t>
      </w:r>
      <w:proofErr w:type="gramStart"/>
      <w:r w:rsidR="00F41AA5" w:rsidRPr="00C429F0">
        <w:rPr>
          <w:rFonts w:ascii="Palatino Linotype" w:eastAsia="Calibri" w:hAnsi="Palatino Linotype" w:cs="Arial"/>
          <w:i/>
          <w:sz w:val="24"/>
          <w:szCs w:val="24"/>
          <w:lang w:val="es-ES" w:eastAsia="es-ES"/>
        </w:rPr>
        <w:t>actividades</w:t>
      </w:r>
      <w:proofErr w:type="gramEnd"/>
      <w:r w:rsidR="00F41AA5" w:rsidRPr="00C429F0">
        <w:rPr>
          <w:rFonts w:ascii="Palatino Linotype" w:eastAsia="Calibri" w:hAnsi="Palatino Linotype" w:cs="Arial"/>
          <w:i/>
          <w:sz w:val="24"/>
          <w:szCs w:val="24"/>
          <w:lang w:val="es-ES" w:eastAsia="es-ES"/>
        </w:rPr>
        <w:t xml:space="preserve"> que realiza como asesor, 3. </w:t>
      </w:r>
      <w:proofErr w:type="gramStart"/>
      <w:r w:rsidR="00F41AA5" w:rsidRPr="00C429F0">
        <w:rPr>
          <w:rFonts w:ascii="Palatino Linotype" w:eastAsia="Calibri" w:hAnsi="Palatino Linotype" w:cs="Arial"/>
          <w:i/>
          <w:sz w:val="24"/>
          <w:szCs w:val="24"/>
          <w:lang w:val="es-ES" w:eastAsia="es-ES"/>
        </w:rPr>
        <w:t>lista</w:t>
      </w:r>
      <w:proofErr w:type="gramEnd"/>
      <w:r w:rsidR="00F41AA5" w:rsidRPr="00C429F0">
        <w:rPr>
          <w:rFonts w:ascii="Palatino Linotype" w:eastAsia="Calibri" w:hAnsi="Palatino Linotype" w:cs="Arial"/>
          <w:i/>
          <w:sz w:val="24"/>
          <w:szCs w:val="24"/>
          <w:lang w:val="es-ES" w:eastAsia="es-ES"/>
        </w:rPr>
        <w:t xml:space="preserve"> de asistencia y 4. </w:t>
      </w:r>
      <w:proofErr w:type="gramStart"/>
      <w:r w:rsidR="00F41AA5" w:rsidRPr="00C429F0">
        <w:rPr>
          <w:rFonts w:ascii="Palatino Linotype" w:eastAsia="Calibri" w:hAnsi="Palatino Linotype" w:cs="Arial"/>
          <w:i/>
          <w:sz w:val="24"/>
          <w:szCs w:val="24"/>
          <w:lang w:val="es-ES" w:eastAsia="es-ES"/>
        </w:rPr>
        <w:t>si</w:t>
      </w:r>
      <w:proofErr w:type="gramEnd"/>
      <w:r w:rsidR="00F41AA5" w:rsidRPr="00C429F0">
        <w:rPr>
          <w:rFonts w:ascii="Palatino Linotype" w:eastAsia="Calibri" w:hAnsi="Palatino Linotype" w:cs="Arial"/>
          <w:i/>
          <w:sz w:val="24"/>
          <w:szCs w:val="24"/>
          <w:lang w:val="es-ES" w:eastAsia="es-ES"/>
        </w:rPr>
        <w:t xml:space="preserve"> trabajara o </w:t>
      </w:r>
      <w:proofErr w:type="spellStart"/>
      <w:r w:rsidR="00F41AA5" w:rsidRPr="00C429F0">
        <w:rPr>
          <w:rFonts w:ascii="Palatino Linotype" w:eastAsia="Calibri" w:hAnsi="Palatino Linotype" w:cs="Arial"/>
          <w:i/>
          <w:sz w:val="24"/>
          <w:szCs w:val="24"/>
          <w:lang w:val="es-ES" w:eastAsia="es-ES"/>
        </w:rPr>
        <w:t>estubiera</w:t>
      </w:r>
      <w:proofErr w:type="spellEnd"/>
      <w:r w:rsidR="00F41AA5" w:rsidRPr="00C429F0">
        <w:rPr>
          <w:rFonts w:ascii="Palatino Linotype" w:eastAsia="Calibri" w:hAnsi="Palatino Linotype" w:cs="Arial"/>
          <w:i/>
          <w:sz w:val="24"/>
          <w:szCs w:val="24"/>
          <w:lang w:val="es-ES" w:eastAsia="es-ES"/>
        </w:rPr>
        <w:t xml:space="preserve"> escrito a otra instancia publica, o sindicato de servidores </w:t>
      </w:r>
      <w:proofErr w:type="spellStart"/>
      <w:r w:rsidR="00F41AA5" w:rsidRPr="00C429F0">
        <w:rPr>
          <w:rFonts w:ascii="Palatino Linotype" w:eastAsia="Calibri" w:hAnsi="Palatino Linotype" w:cs="Arial"/>
          <w:i/>
          <w:sz w:val="24"/>
          <w:szCs w:val="24"/>
          <w:lang w:val="es-ES" w:eastAsia="es-ES"/>
        </w:rPr>
        <w:t>publicos</w:t>
      </w:r>
      <w:proofErr w:type="spellEnd"/>
      <w:r w:rsidR="00F41AA5" w:rsidRPr="00C429F0">
        <w:rPr>
          <w:rFonts w:ascii="Palatino Linotype" w:eastAsia="Calibri" w:hAnsi="Palatino Linotype" w:cs="Arial"/>
          <w:i/>
          <w:sz w:val="24"/>
          <w:szCs w:val="24"/>
          <w:lang w:val="es-ES" w:eastAsia="es-ES"/>
        </w:rPr>
        <w:t>, su licencia correspondiente o baja de la misma</w:t>
      </w:r>
      <w:r w:rsidR="00D53B25" w:rsidRPr="00C429F0">
        <w:rPr>
          <w:rFonts w:ascii="Palatino Linotype" w:eastAsia="Calibri" w:hAnsi="Palatino Linotype" w:cs="Arial"/>
          <w:i/>
          <w:sz w:val="24"/>
          <w:szCs w:val="24"/>
          <w:lang w:val="es-ES" w:eastAsia="es-ES"/>
        </w:rPr>
        <w:t>.</w:t>
      </w:r>
      <w:r w:rsidR="001D0B5B" w:rsidRPr="00C429F0">
        <w:rPr>
          <w:rFonts w:ascii="Palatino Linotype" w:eastAsia="Calibri" w:hAnsi="Palatino Linotype" w:cs="Arial"/>
          <w:i/>
          <w:sz w:val="24"/>
          <w:szCs w:val="24"/>
          <w:lang w:val="es-ES" w:eastAsia="es-ES"/>
        </w:rPr>
        <w:t>.</w:t>
      </w:r>
      <w:r w:rsidRPr="00C429F0">
        <w:rPr>
          <w:rFonts w:ascii="Palatino Linotype" w:hAnsi="Palatino Linotype"/>
          <w:i/>
          <w:color w:val="000000"/>
          <w:sz w:val="24"/>
          <w:szCs w:val="24"/>
        </w:rPr>
        <w:t xml:space="preserve">” (Sic) </w:t>
      </w:r>
    </w:p>
    <w:p w14:paraId="131BD8FB" w14:textId="77777777" w:rsidR="00264A3C" w:rsidRPr="00C429F0"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2E5FD4CD" w14:textId="77777777" w:rsidR="00273A03" w:rsidRPr="00C429F0"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429F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C429F0">
        <w:rPr>
          <w:rFonts w:ascii="Palatino Linotype" w:eastAsiaTheme="minorEastAsia" w:hAnsi="Palatino Linotype" w:cs="Arial"/>
          <w:b/>
          <w:sz w:val="24"/>
          <w:szCs w:val="24"/>
          <w:lang w:val="es-ES_tradnl" w:eastAsia="es-ES"/>
        </w:rPr>
        <w:t xml:space="preserve">(SAIMEX). </w:t>
      </w:r>
    </w:p>
    <w:p w14:paraId="2D73781E" w14:textId="77777777" w:rsidR="00644938" w:rsidRPr="00C429F0" w:rsidRDefault="00644938" w:rsidP="00644938">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14:paraId="41D3E0DA" w14:textId="77777777" w:rsidR="00792776" w:rsidRPr="00C429F0" w:rsidRDefault="00755CF1"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429F0">
        <w:rPr>
          <w:rFonts w:ascii="Palatino Linotype" w:eastAsia="Calibri" w:hAnsi="Palatino Linotype" w:cs="Arial"/>
          <w:sz w:val="24"/>
          <w:szCs w:val="24"/>
          <w:lang w:val="es-ES" w:eastAsia="es-ES"/>
        </w:rPr>
        <w:t>En fecha tres (03</w:t>
      </w:r>
      <w:r w:rsidR="00914EB0" w:rsidRPr="00C429F0">
        <w:rPr>
          <w:rFonts w:ascii="Palatino Linotype" w:eastAsia="Calibri" w:hAnsi="Palatino Linotype" w:cs="Arial"/>
          <w:sz w:val="24"/>
          <w:szCs w:val="24"/>
          <w:lang w:val="es-ES" w:eastAsia="es-ES"/>
        </w:rPr>
        <w:t>) de</w:t>
      </w:r>
      <w:r w:rsidRPr="00C429F0">
        <w:rPr>
          <w:rFonts w:ascii="Palatino Linotype" w:eastAsia="Calibri" w:hAnsi="Palatino Linotype" w:cs="Arial"/>
          <w:sz w:val="24"/>
          <w:szCs w:val="24"/>
          <w:lang w:val="es-ES" w:eastAsia="es-ES"/>
        </w:rPr>
        <w:t xml:space="preserve"> marzo</w:t>
      </w:r>
      <w:r w:rsidR="001D0B5B" w:rsidRPr="00C429F0">
        <w:rPr>
          <w:rFonts w:ascii="Palatino Linotype" w:eastAsia="Calibri" w:hAnsi="Palatino Linotype" w:cs="Arial"/>
          <w:sz w:val="24"/>
          <w:szCs w:val="24"/>
          <w:lang w:val="es-ES" w:eastAsia="es-ES"/>
        </w:rPr>
        <w:t xml:space="preserve"> de dos mil veinte </w:t>
      </w:r>
      <w:r w:rsidR="00914EB0" w:rsidRPr="00C429F0">
        <w:rPr>
          <w:rFonts w:ascii="Palatino Linotype" w:eastAsia="Calibri" w:hAnsi="Palatino Linotype" w:cs="Arial"/>
          <w:sz w:val="24"/>
          <w:szCs w:val="24"/>
          <w:lang w:val="es-ES" w:eastAsia="es-ES"/>
        </w:rPr>
        <w:t xml:space="preserve">el </w:t>
      </w:r>
      <w:r w:rsidR="00914EB0" w:rsidRPr="00C429F0">
        <w:rPr>
          <w:rFonts w:ascii="Palatino Linotype" w:eastAsia="Calibri" w:hAnsi="Palatino Linotype" w:cs="Arial"/>
          <w:b/>
          <w:sz w:val="24"/>
          <w:szCs w:val="24"/>
          <w:lang w:val="es-ES" w:eastAsia="es-ES"/>
        </w:rPr>
        <w:t>SUJETO OBLIGADO</w:t>
      </w:r>
      <w:r w:rsidR="005D422A" w:rsidRPr="00C429F0">
        <w:rPr>
          <w:rFonts w:ascii="Palatino Linotype" w:eastAsia="Calibri" w:hAnsi="Palatino Linotype" w:cs="Arial"/>
          <w:sz w:val="24"/>
          <w:szCs w:val="24"/>
          <w:lang w:val="es-ES" w:eastAsia="es-ES"/>
        </w:rPr>
        <w:t>, proporcionó su res</w:t>
      </w:r>
      <w:r w:rsidR="00914EB0" w:rsidRPr="00C429F0">
        <w:rPr>
          <w:rFonts w:ascii="Palatino Linotype" w:eastAsia="Calibri" w:hAnsi="Palatino Linotype" w:cs="Arial"/>
          <w:sz w:val="24"/>
          <w:szCs w:val="24"/>
          <w:lang w:val="es-ES" w:eastAsia="es-ES"/>
        </w:rPr>
        <w:t>puesta en razón de lo siguiente:</w:t>
      </w:r>
      <w:r w:rsidR="005D422A" w:rsidRPr="00C429F0">
        <w:rPr>
          <w:rFonts w:ascii="Palatino Linotype" w:eastAsia="Calibri" w:hAnsi="Palatino Linotype" w:cs="Arial"/>
          <w:sz w:val="24"/>
          <w:szCs w:val="24"/>
          <w:lang w:val="es-ES" w:eastAsia="es-ES"/>
        </w:rPr>
        <w:t xml:space="preserve"> </w:t>
      </w:r>
    </w:p>
    <w:p w14:paraId="7865EFBF" w14:textId="77777777" w:rsidR="00273A03" w:rsidRPr="00C429F0"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14:paraId="79AB6972" w14:textId="77777777" w:rsidR="00755CF1" w:rsidRPr="00C429F0" w:rsidRDefault="00273A03" w:rsidP="00755CF1">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C429F0">
        <w:rPr>
          <w:rFonts w:ascii="Palatino Linotype" w:eastAsia="Times New Roman" w:hAnsi="Palatino Linotype" w:cs="Arial"/>
          <w:i/>
          <w:sz w:val="24"/>
          <w:szCs w:val="24"/>
          <w:lang w:val="es-ES" w:eastAsia="es-ES"/>
        </w:rPr>
        <w:t>“</w:t>
      </w:r>
      <w:r w:rsidR="00755CF1" w:rsidRPr="00C429F0">
        <w:rPr>
          <w:rFonts w:ascii="Palatino Linotype" w:eastAsia="Times New Roman" w:hAnsi="Palatino Linotype" w:cs="Arial"/>
          <w:i/>
          <w:sz w:val="24"/>
          <w:szCs w:val="24"/>
          <w:lang w:val="es-ES" w:eastAsia="es-ES"/>
        </w:rPr>
        <w:t>Tejupilco, México a 03 de Marzo de 2020</w:t>
      </w:r>
    </w:p>
    <w:p w14:paraId="3FF92C61" w14:textId="4B2FA51D" w:rsidR="00755CF1" w:rsidRPr="00C429F0" w:rsidRDefault="00755CF1" w:rsidP="00755CF1">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C429F0">
        <w:rPr>
          <w:rFonts w:ascii="Palatino Linotype" w:eastAsia="Times New Roman" w:hAnsi="Palatino Linotype" w:cs="Arial"/>
          <w:i/>
          <w:sz w:val="24"/>
          <w:szCs w:val="24"/>
          <w:lang w:val="es-ES" w:eastAsia="es-ES"/>
        </w:rPr>
        <w:t xml:space="preserve">Nombre del solicitante: </w:t>
      </w:r>
      <w:r w:rsidR="00C77ADB" w:rsidRPr="00C77ADB">
        <w:rPr>
          <w:rFonts w:ascii="Palatino Linotype" w:eastAsia="MS Mincho" w:hAnsi="Palatino Linotype" w:cs="Times New Roman"/>
          <w:b/>
          <w:sz w:val="24"/>
          <w:szCs w:val="24"/>
          <w:highlight w:val="black"/>
          <w:lang w:val="es-ES_tradnl" w:eastAsia="es-ES"/>
        </w:rPr>
        <w:t>-</w:t>
      </w:r>
      <w:r w:rsidR="00C77ADB">
        <w:rPr>
          <w:rFonts w:ascii="Palatino Linotype" w:eastAsia="MS Mincho" w:hAnsi="Palatino Linotype" w:cs="Times New Roman"/>
          <w:b/>
          <w:sz w:val="24"/>
          <w:szCs w:val="24"/>
          <w:highlight w:val="black"/>
          <w:lang w:val="es-ES_tradnl" w:eastAsia="es-ES"/>
        </w:rPr>
        <w:t>---------</w:t>
      </w:r>
      <w:r w:rsidR="00C77ADB" w:rsidRPr="00C77ADB">
        <w:rPr>
          <w:rFonts w:ascii="Palatino Linotype" w:eastAsia="MS Mincho" w:hAnsi="Palatino Linotype" w:cs="Times New Roman"/>
          <w:b/>
          <w:sz w:val="24"/>
          <w:szCs w:val="24"/>
          <w:highlight w:val="black"/>
          <w:lang w:val="es-ES_tradnl" w:eastAsia="es-ES"/>
        </w:rPr>
        <w:t>--------------------------</w:t>
      </w:r>
      <w:r w:rsidR="00C77ADB">
        <w:rPr>
          <w:rFonts w:ascii="Palatino Linotype" w:eastAsia="MS Mincho" w:hAnsi="Palatino Linotype" w:cs="Times New Roman"/>
          <w:b/>
          <w:sz w:val="24"/>
          <w:szCs w:val="24"/>
          <w:highlight w:val="black"/>
          <w:lang w:val="es-ES_tradnl" w:eastAsia="es-ES"/>
        </w:rPr>
        <w:t>--</w:t>
      </w:r>
      <w:r w:rsidR="00C77ADB" w:rsidRPr="00C77ADB">
        <w:rPr>
          <w:rFonts w:ascii="Palatino Linotype" w:eastAsia="MS Mincho" w:hAnsi="Palatino Linotype" w:cs="Times New Roman"/>
          <w:b/>
          <w:sz w:val="24"/>
          <w:szCs w:val="24"/>
          <w:highlight w:val="black"/>
          <w:lang w:val="es-ES_tradnl" w:eastAsia="es-ES"/>
        </w:rPr>
        <w:t>-</w:t>
      </w:r>
    </w:p>
    <w:p w14:paraId="552869B7" w14:textId="77777777" w:rsidR="00755CF1" w:rsidRPr="00C429F0" w:rsidRDefault="00755CF1" w:rsidP="00755CF1">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C429F0">
        <w:rPr>
          <w:rFonts w:ascii="Palatino Linotype" w:eastAsia="Times New Roman" w:hAnsi="Palatino Linotype" w:cs="Arial"/>
          <w:i/>
          <w:sz w:val="24"/>
          <w:szCs w:val="24"/>
          <w:lang w:val="es-ES" w:eastAsia="es-ES"/>
        </w:rPr>
        <w:t>Folio de la solicitud: 00032/TEJUPIL/IP/2020</w:t>
      </w:r>
    </w:p>
    <w:p w14:paraId="0A6C8194" w14:textId="77777777" w:rsidR="00755CF1" w:rsidRPr="00C429F0" w:rsidRDefault="00755CF1" w:rsidP="00755CF1">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14:paraId="7FB3B40C" w14:textId="77777777" w:rsidR="00755CF1" w:rsidRPr="00C429F0" w:rsidRDefault="00755CF1" w:rsidP="00755CF1">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C429F0">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0F33C9" w14:textId="77777777" w:rsidR="00755CF1" w:rsidRPr="00C429F0" w:rsidRDefault="00755CF1" w:rsidP="00755CF1">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14:paraId="5E427092" w14:textId="77777777" w:rsidR="00755CF1" w:rsidRPr="00C429F0" w:rsidRDefault="00755CF1" w:rsidP="00755CF1">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C429F0">
        <w:rPr>
          <w:rFonts w:ascii="Palatino Linotype" w:eastAsia="Times New Roman" w:hAnsi="Palatino Linotype" w:cs="Arial"/>
          <w:i/>
          <w:sz w:val="24"/>
          <w:szCs w:val="24"/>
          <w:lang w:val="es-ES" w:eastAsia="es-ES"/>
        </w:rPr>
        <w:t>SE DA RESPUESTA A LA INFORMACIÓN SOLICITADA</w:t>
      </w:r>
    </w:p>
    <w:p w14:paraId="35E586FA" w14:textId="77777777" w:rsidR="00755CF1" w:rsidRPr="00C429F0" w:rsidRDefault="00755CF1" w:rsidP="00755CF1">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C429F0">
        <w:rPr>
          <w:rFonts w:ascii="Palatino Linotype" w:eastAsia="Times New Roman" w:hAnsi="Palatino Linotype" w:cs="Arial"/>
          <w:i/>
          <w:sz w:val="24"/>
          <w:szCs w:val="24"/>
          <w:lang w:val="es-ES" w:eastAsia="es-ES"/>
        </w:rPr>
        <w:t>ATENTAMENTE</w:t>
      </w:r>
    </w:p>
    <w:p w14:paraId="4177FAEA" w14:textId="77777777" w:rsidR="00342430" w:rsidRPr="00C429F0" w:rsidRDefault="00755CF1" w:rsidP="00755CF1">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C429F0">
        <w:rPr>
          <w:rFonts w:ascii="Palatino Linotype" w:eastAsia="Times New Roman" w:hAnsi="Palatino Linotype" w:cs="Arial"/>
          <w:i/>
          <w:sz w:val="24"/>
          <w:szCs w:val="24"/>
          <w:lang w:val="es-ES" w:eastAsia="es-ES"/>
        </w:rPr>
        <w:t>LIC. GERMAN VENCES VARELA</w:t>
      </w:r>
      <w:r w:rsidR="00273A03" w:rsidRPr="00C429F0">
        <w:rPr>
          <w:rFonts w:ascii="Palatino Linotype" w:eastAsia="Times New Roman" w:hAnsi="Palatino Linotype" w:cs="Arial"/>
          <w:i/>
          <w:sz w:val="24"/>
          <w:szCs w:val="24"/>
          <w:lang w:val="es-ES" w:eastAsia="es-ES"/>
        </w:rPr>
        <w:t>”</w:t>
      </w:r>
      <w:r w:rsidR="00800695" w:rsidRPr="00C429F0">
        <w:rPr>
          <w:rFonts w:ascii="Palatino Linotype" w:eastAsia="Times New Roman" w:hAnsi="Palatino Linotype" w:cs="Arial"/>
          <w:i/>
          <w:sz w:val="24"/>
          <w:szCs w:val="24"/>
          <w:lang w:val="es-ES" w:eastAsia="es-ES"/>
        </w:rPr>
        <w:t xml:space="preserve"> (Sic)</w:t>
      </w:r>
    </w:p>
    <w:p w14:paraId="32E1B189" w14:textId="77777777" w:rsidR="00342430" w:rsidRPr="00C429F0" w:rsidRDefault="00342430" w:rsidP="00342430">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p>
    <w:p w14:paraId="17649609" w14:textId="77777777" w:rsidR="00342430" w:rsidRPr="00C429F0" w:rsidRDefault="00342430" w:rsidP="00342430">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sz w:val="24"/>
          <w:szCs w:val="24"/>
          <w:lang w:val="es-ES_tradnl" w:eastAsia="es-ES"/>
        </w:rPr>
        <w:t xml:space="preserve">A dicha respuesta </w:t>
      </w:r>
      <w:r w:rsidR="00755CF1" w:rsidRPr="00C429F0">
        <w:rPr>
          <w:rFonts w:ascii="Palatino Linotype" w:eastAsia="MS Mincho" w:hAnsi="Palatino Linotype" w:cs="Arial"/>
          <w:sz w:val="24"/>
          <w:szCs w:val="24"/>
          <w:lang w:val="es-ES_tradnl" w:eastAsia="es-ES"/>
        </w:rPr>
        <w:t xml:space="preserve">se anexó el </w:t>
      </w:r>
      <w:r w:rsidR="001D0B5B" w:rsidRPr="00C429F0">
        <w:rPr>
          <w:rFonts w:ascii="Palatino Linotype" w:eastAsia="MS Mincho" w:hAnsi="Palatino Linotype" w:cs="Arial"/>
          <w:sz w:val="24"/>
          <w:szCs w:val="24"/>
          <w:lang w:val="es-ES_tradnl" w:eastAsia="es-ES"/>
        </w:rPr>
        <w:t>siguiente documento</w:t>
      </w:r>
      <w:r w:rsidR="007850DA" w:rsidRPr="00C429F0">
        <w:rPr>
          <w:rFonts w:ascii="Palatino Linotype" w:eastAsia="MS Mincho" w:hAnsi="Palatino Linotype" w:cs="Arial"/>
          <w:sz w:val="24"/>
          <w:szCs w:val="24"/>
          <w:lang w:val="es-ES_tradnl" w:eastAsia="es-ES"/>
        </w:rPr>
        <w:t xml:space="preserve"> electrónicos</w:t>
      </w:r>
      <w:r w:rsidR="001D0B5B" w:rsidRPr="00C429F0">
        <w:rPr>
          <w:rFonts w:ascii="Palatino Linotype" w:eastAsia="MS Mincho" w:hAnsi="Palatino Linotype" w:cs="Arial"/>
          <w:sz w:val="24"/>
          <w:szCs w:val="24"/>
          <w:lang w:val="es-ES_tradnl" w:eastAsia="es-ES"/>
        </w:rPr>
        <w:t>:</w:t>
      </w:r>
      <w:r w:rsidRPr="00C429F0">
        <w:rPr>
          <w:rFonts w:ascii="Palatino Linotype" w:eastAsia="MS Mincho" w:hAnsi="Palatino Linotype" w:cs="Arial"/>
          <w:sz w:val="24"/>
          <w:szCs w:val="24"/>
          <w:lang w:val="es-ES_tradnl" w:eastAsia="es-ES"/>
        </w:rPr>
        <w:t xml:space="preserve"> </w:t>
      </w:r>
    </w:p>
    <w:p w14:paraId="08DC92C4" w14:textId="77777777" w:rsidR="001D0B5B" w:rsidRPr="00C429F0" w:rsidRDefault="001D0B5B" w:rsidP="001D0B5B">
      <w:pPr>
        <w:tabs>
          <w:tab w:val="left" w:pos="567"/>
        </w:tabs>
        <w:spacing w:after="0" w:line="360" w:lineRule="auto"/>
        <w:ind w:left="567" w:right="616"/>
        <w:contextualSpacing/>
        <w:jc w:val="both"/>
        <w:rPr>
          <w:rStyle w:val="Hipervnculo"/>
          <w:rFonts w:ascii="Palatino Linotype" w:eastAsia="MS Mincho" w:hAnsi="Palatino Linotype" w:cs="Arial"/>
          <w:b/>
          <w:bCs/>
          <w:color w:val="000000" w:themeColor="text1"/>
          <w:sz w:val="24"/>
          <w:szCs w:val="24"/>
          <w:u w:val="none"/>
          <w:lang w:eastAsia="es-ES"/>
        </w:rPr>
      </w:pPr>
    </w:p>
    <w:p w14:paraId="10F72539" w14:textId="77777777" w:rsidR="00755CF1" w:rsidRPr="00C429F0" w:rsidRDefault="00755CF1" w:rsidP="001D0B5B">
      <w:pPr>
        <w:pStyle w:val="Prrafodelista"/>
        <w:numPr>
          <w:ilvl w:val="0"/>
          <w:numId w:val="16"/>
        </w:numPr>
        <w:tabs>
          <w:tab w:val="left" w:pos="567"/>
        </w:tabs>
        <w:spacing w:after="0" w:line="360" w:lineRule="auto"/>
        <w:ind w:left="567" w:right="616" w:firstLine="0"/>
        <w:jc w:val="both"/>
        <w:rPr>
          <w:rFonts w:ascii="Palatino Linotype" w:eastAsia="MS Mincho" w:hAnsi="Palatino Linotype" w:cs="Arial"/>
          <w:i/>
          <w:sz w:val="24"/>
          <w:szCs w:val="24"/>
          <w:lang w:val="es-ES_tradnl" w:eastAsia="es-ES"/>
        </w:rPr>
      </w:pPr>
      <w:r w:rsidRPr="00C429F0">
        <w:rPr>
          <w:rStyle w:val="Hipervnculo"/>
          <w:rFonts w:ascii="Palatino Linotype" w:hAnsi="Palatino Linotype"/>
          <w:b/>
          <w:bCs/>
          <w:color w:val="000000" w:themeColor="text1"/>
          <w:sz w:val="24"/>
          <w:szCs w:val="24"/>
          <w:u w:val="none"/>
        </w:rPr>
        <w:lastRenderedPageBreak/>
        <w:t>SAIMEX 00032.pdf</w:t>
      </w:r>
      <w:hyperlink r:id="rId8" w:tgtFrame="_blank" w:history="1"/>
      <w:hyperlink r:id="rId9" w:tgtFrame="_blank" w:history="1"/>
      <w:r w:rsidR="00342430" w:rsidRPr="00C429F0">
        <w:rPr>
          <w:rFonts w:ascii="Palatino Linotype" w:eastAsia="MS Mincho" w:hAnsi="Palatino Linotype" w:cs="Arial"/>
          <w:color w:val="000000" w:themeColor="text1"/>
          <w:sz w:val="24"/>
          <w:szCs w:val="24"/>
          <w:lang w:val="es-ES_tradnl" w:eastAsia="es-ES"/>
        </w:rPr>
        <w:t xml:space="preserve">: </w:t>
      </w:r>
      <w:r w:rsidR="007850DA" w:rsidRPr="00C429F0">
        <w:rPr>
          <w:rFonts w:ascii="Palatino Linotype" w:eastAsia="MS Mincho" w:hAnsi="Palatino Linotype" w:cs="Arial"/>
          <w:sz w:val="24"/>
          <w:szCs w:val="24"/>
          <w:lang w:val="es-ES_tradnl" w:eastAsia="es-ES"/>
        </w:rPr>
        <w:t xml:space="preserve">Documento electrónico que </w:t>
      </w:r>
      <w:r w:rsidRPr="00C429F0">
        <w:rPr>
          <w:rFonts w:ascii="Palatino Linotype" w:eastAsia="MS Mincho" w:hAnsi="Palatino Linotype" w:cs="Arial"/>
          <w:sz w:val="24"/>
          <w:szCs w:val="24"/>
          <w:lang w:val="es-ES_tradnl" w:eastAsia="es-ES"/>
        </w:rPr>
        <w:t>en ocho (08</w:t>
      </w:r>
      <w:r w:rsidR="007850DA" w:rsidRPr="00C429F0">
        <w:rPr>
          <w:rFonts w:ascii="Palatino Linotype" w:eastAsia="MS Mincho" w:hAnsi="Palatino Linotype" w:cs="Arial"/>
          <w:sz w:val="24"/>
          <w:szCs w:val="24"/>
          <w:lang w:val="es-ES_tradnl" w:eastAsia="es-ES"/>
        </w:rPr>
        <w:t xml:space="preserve">) </w:t>
      </w:r>
      <w:r w:rsidRPr="00C429F0">
        <w:rPr>
          <w:rFonts w:ascii="Palatino Linotype" w:eastAsia="MS Mincho" w:hAnsi="Palatino Linotype" w:cs="Arial"/>
          <w:sz w:val="24"/>
          <w:szCs w:val="24"/>
          <w:lang w:val="es-ES_tradnl" w:eastAsia="es-ES"/>
        </w:rPr>
        <w:t xml:space="preserve">hojas </w:t>
      </w:r>
      <w:r w:rsidR="007850DA" w:rsidRPr="00C429F0">
        <w:rPr>
          <w:rFonts w:ascii="Palatino Linotype" w:eastAsia="MS Mincho" w:hAnsi="Palatino Linotype" w:cs="Arial"/>
          <w:sz w:val="24"/>
          <w:szCs w:val="24"/>
          <w:lang w:val="es-ES_tradnl" w:eastAsia="es-ES"/>
        </w:rPr>
        <w:t>contiene</w:t>
      </w:r>
      <w:r w:rsidRPr="00C429F0">
        <w:rPr>
          <w:rFonts w:ascii="Palatino Linotype" w:eastAsia="MS Mincho" w:hAnsi="Palatino Linotype" w:cs="Arial"/>
          <w:sz w:val="24"/>
          <w:szCs w:val="24"/>
          <w:lang w:val="es-ES_tradnl" w:eastAsia="es-ES"/>
        </w:rPr>
        <w:t xml:space="preserve">: </w:t>
      </w:r>
    </w:p>
    <w:p w14:paraId="745BC223" w14:textId="77777777" w:rsidR="00C82498" w:rsidRPr="00C429F0" w:rsidRDefault="00C82498" w:rsidP="00C82498">
      <w:pPr>
        <w:pStyle w:val="Prrafodelista"/>
        <w:tabs>
          <w:tab w:val="left" w:pos="567"/>
        </w:tabs>
        <w:spacing w:after="0" w:line="360" w:lineRule="auto"/>
        <w:ind w:left="567" w:right="616"/>
        <w:jc w:val="both"/>
        <w:rPr>
          <w:rFonts w:ascii="Palatino Linotype" w:eastAsia="MS Mincho" w:hAnsi="Palatino Linotype" w:cs="Arial"/>
          <w:i/>
          <w:sz w:val="24"/>
          <w:szCs w:val="24"/>
          <w:lang w:val="es-ES_tradnl" w:eastAsia="es-ES"/>
        </w:rPr>
      </w:pPr>
    </w:p>
    <w:p w14:paraId="7F33AF06" w14:textId="77777777" w:rsidR="009211D3" w:rsidRPr="00C429F0" w:rsidRDefault="00755CF1" w:rsidP="002A3299">
      <w:pPr>
        <w:pStyle w:val="Prrafodelista"/>
        <w:tabs>
          <w:tab w:val="left" w:pos="567"/>
        </w:tabs>
        <w:spacing w:after="0" w:line="360" w:lineRule="auto"/>
        <w:ind w:left="567" w:right="616"/>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i/>
          <w:sz w:val="24"/>
          <w:szCs w:val="24"/>
          <w:lang w:val="es-ES_tradnl" w:eastAsia="es-ES"/>
        </w:rPr>
        <w:t>-</w:t>
      </w:r>
      <w:r w:rsidRPr="00C429F0">
        <w:rPr>
          <w:rFonts w:ascii="Palatino Linotype" w:eastAsia="MS Mincho" w:hAnsi="Palatino Linotype" w:cs="Arial"/>
          <w:sz w:val="24"/>
          <w:szCs w:val="24"/>
          <w:lang w:val="es-ES_tradnl" w:eastAsia="es-ES"/>
        </w:rPr>
        <w:t xml:space="preserve">Oficio DAM/180-2020 dirigido al Titular de la Unidad de Transparencia y suscrito por el Encargado del Despacho de Jefatura del Departamento de Recursos Humanos, mediante el cual se refiere que </w:t>
      </w:r>
      <w:proofErr w:type="gramStart"/>
      <w:r w:rsidRPr="00C429F0">
        <w:rPr>
          <w:rFonts w:ascii="Palatino Linotype" w:eastAsia="MS Mincho" w:hAnsi="Palatino Linotype" w:cs="Arial"/>
          <w:sz w:val="24"/>
          <w:szCs w:val="24"/>
          <w:lang w:val="es-ES_tradnl" w:eastAsia="es-ES"/>
        </w:rPr>
        <w:t>“ respecto</w:t>
      </w:r>
      <w:proofErr w:type="gramEnd"/>
      <w:r w:rsidRPr="00C429F0">
        <w:rPr>
          <w:rFonts w:ascii="Palatino Linotype" w:eastAsia="MS Mincho" w:hAnsi="Palatino Linotype" w:cs="Arial"/>
          <w:sz w:val="24"/>
          <w:szCs w:val="24"/>
          <w:lang w:val="es-ES_tradnl" w:eastAsia="es-ES"/>
        </w:rPr>
        <w:t xml:space="preserve"> de la información solicitada a esta oficina a mi cargo, de la C. MARÍA ANGÉLICA DIMÍNGUEZ MARTÍNEZ y de sus asesores C. MIGUEL ÁNGEL GARCÍA MIRAMEONTES y C. NOEL BERNAL ARCADIO</w:t>
      </w:r>
      <w:r w:rsidR="009211D3" w:rsidRPr="00C429F0">
        <w:rPr>
          <w:rFonts w:ascii="Palatino Linotype" w:eastAsia="MS Mincho" w:hAnsi="Palatino Linotype" w:cs="Arial"/>
          <w:sz w:val="24"/>
          <w:szCs w:val="24"/>
          <w:lang w:val="es-ES_tradnl" w:eastAsia="es-ES"/>
        </w:rPr>
        <w:t xml:space="preserve">, manifiesto lo siguiente: </w:t>
      </w:r>
    </w:p>
    <w:p w14:paraId="7CCE722F" w14:textId="77777777" w:rsidR="00905000" w:rsidRPr="00C429F0" w:rsidRDefault="00905000" w:rsidP="002A3299">
      <w:pPr>
        <w:pStyle w:val="Prrafodelista"/>
        <w:tabs>
          <w:tab w:val="left" w:pos="567"/>
        </w:tabs>
        <w:spacing w:after="0" w:line="360" w:lineRule="auto"/>
        <w:ind w:left="567" w:right="616"/>
        <w:jc w:val="both"/>
        <w:rPr>
          <w:rFonts w:ascii="Palatino Linotype" w:eastAsia="MS Mincho" w:hAnsi="Palatino Linotype" w:cs="Arial"/>
          <w:sz w:val="24"/>
          <w:szCs w:val="24"/>
          <w:lang w:val="es-ES_tradnl" w:eastAsia="es-ES"/>
        </w:rPr>
      </w:pPr>
    </w:p>
    <w:p w14:paraId="16FF82C4" w14:textId="77777777" w:rsidR="00905000" w:rsidRPr="00C429F0" w:rsidRDefault="002A3299" w:rsidP="00905000">
      <w:pPr>
        <w:pStyle w:val="Prrafodelista"/>
        <w:tabs>
          <w:tab w:val="left" w:pos="567"/>
        </w:tabs>
        <w:spacing w:after="0" w:line="360" w:lineRule="auto"/>
        <w:ind w:left="567" w:right="616"/>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w:t>
      </w:r>
    </w:p>
    <w:p w14:paraId="63485F42" w14:textId="77777777" w:rsidR="00755CF1" w:rsidRPr="00C429F0" w:rsidRDefault="009211D3" w:rsidP="00755CF1">
      <w:pPr>
        <w:pStyle w:val="Prrafodelista"/>
        <w:tabs>
          <w:tab w:val="left" w:pos="567"/>
        </w:tabs>
        <w:spacing w:after="0" w:line="360" w:lineRule="auto"/>
        <w:ind w:left="567" w:right="616"/>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sz w:val="24"/>
          <w:szCs w:val="24"/>
          <w:lang w:val="es-ES_tradnl" w:eastAsia="es-ES"/>
        </w:rPr>
        <w:t xml:space="preserve">1.- </w:t>
      </w:r>
      <w:r w:rsidRPr="00C429F0">
        <w:rPr>
          <w:rFonts w:ascii="Palatino Linotype" w:eastAsia="MS Mincho" w:hAnsi="Palatino Linotype" w:cs="Arial"/>
          <w:i/>
          <w:sz w:val="24"/>
          <w:szCs w:val="24"/>
          <w:lang w:val="es-ES_tradnl" w:eastAsia="es-ES"/>
        </w:rPr>
        <w:t xml:space="preserve">Esta oficina, únicamente cuenta con los </w:t>
      </w:r>
      <w:proofErr w:type="spellStart"/>
      <w:r w:rsidRPr="00C429F0">
        <w:rPr>
          <w:rFonts w:ascii="Palatino Linotype" w:eastAsia="MS Mincho" w:hAnsi="Palatino Linotype" w:cs="Arial"/>
          <w:i/>
          <w:sz w:val="24"/>
          <w:szCs w:val="24"/>
          <w:lang w:val="es-ES_tradnl" w:eastAsia="es-ES"/>
        </w:rPr>
        <w:t>Curriculum</w:t>
      </w:r>
      <w:proofErr w:type="spellEnd"/>
      <w:r w:rsidRPr="00C429F0">
        <w:rPr>
          <w:rFonts w:ascii="Palatino Linotype" w:eastAsia="MS Mincho" w:hAnsi="Palatino Linotype" w:cs="Arial"/>
          <w:i/>
          <w:sz w:val="24"/>
          <w:szCs w:val="24"/>
          <w:lang w:val="es-ES_tradnl" w:eastAsia="es-ES"/>
        </w:rPr>
        <w:t xml:space="preserve"> Vitae de los asesores referidos, no así, de la C. </w:t>
      </w:r>
      <w:r w:rsidR="00755CF1" w:rsidRPr="00C429F0">
        <w:rPr>
          <w:rFonts w:ascii="Palatino Linotype" w:eastAsia="MS Mincho" w:hAnsi="Palatino Linotype" w:cs="Arial"/>
          <w:i/>
          <w:sz w:val="24"/>
          <w:szCs w:val="24"/>
          <w:lang w:val="es-ES_tradnl" w:eastAsia="es-ES"/>
        </w:rPr>
        <w:t xml:space="preserve"> </w:t>
      </w:r>
      <w:r w:rsidRPr="00C429F0">
        <w:rPr>
          <w:rFonts w:ascii="Palatino Linotype" w:eastAsia="MS Mincho" w:hAnsi="Palatino Linotype" w:cs="Arial"/>
          <w:i/>
          <w:sz w:val="24"/>
          <w:szCs w:val="24"/>
          <w:lang w:val="es-ES_tradnl" w:eastAsia="es-ES"/>
        </w:rPr>
        <w:t xml:space="preserve">MARÍA ANGÉLICA DIMÍNGUEZ MARTÍNEZ, lo anterior debido a que los asesores don personal contratado por esta Administración Pública Municipal, situación diferente con la antes referida, ya que es parte del cabildo y su posición se debe a un cargo de elección popular, en el cual cubrió los requisitos de ley ante la instancia correspondiente. Anexo al presente </w:t>
      </w:r>
      <w:proofErr w:type="spellStart"/>
      <w:r w:rsidRPr="00C429F0">
        <w:rPr>
          <w:rFonts w:ascii="Palatino Linotype" w:eastAsia="MS Mincho" w:hAnsi="Palatino Linotype" w:cs="Arial"/>
          <w:i/>
          <w:sz w:val="24"/>
          <w:szCs w:val="24"/>
          <w:lang w:val="es-ES_tradnl" w:eastAsia="es-ES"/>
        </w:rPr>
        <w:t>Curriculum</w:t>
      </w:r>
      <w:proofErr w:type="spellEnd"/>
      <w:r w:rsidRPr="00C429F0">
        <w:rPr>
          <w:rFonts w:ascii="Palatino Linotype" w:eastAsia="MS Mincho" w:hAnsi="Palatino Linotype" w:cs="Arial"/>
          <w:i/>
          <w:sz w:val="24"/>
          <w:szCs w:val="24"/>
          <w:lang w:val="es-ES_tradnl" w:eastAsia="es-ES"/>
        </w:rPr>
        <w:t xml:space="preserve"> de los asesores, en versión pública. </w:t>
      </w:r>
    </w:p>
    <w:p w14:paraId="6A7B60CF" w14:textId="77777777" w:rsidR="009211D3" w:rsidRPr="00C429F0" w:rsidRDefault="009211D3" w:rsidP="009211D3">
      <w:pPr>
        <w:pStyle w:val="Prrafodelista"/>
        <w:tabs>
          <w:tab w:val="left" w:pos="567"/>
        </w:tabs>
        <w:spacing w:after="0" w:line="360" w:lineRule="auto"/>
        <w:ind w:left="567" w:right="616"/>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i/>
          <w:sz w:val="24"/>
          <w:szCs w:val="24"/>
          <w:lang w:val="es-ES_tradnl" w:eastAsia="es-ES"/>
        </w:rPr>
        <w:t xml:space="preserve">2.- Respecto de las actividades que realizan los asesores, se anexa al presente de manera enunciativa y no limitativa las actividades que realizan en cumplimiento a sus funciones. </w:t>
      </w:r>
    </w:p>
    <w:p w14:paraId="1A3DCC61" w14:textId="77777777" w:rsidR="009211D3" w:rsidRPr="00C429F0" w:rsidRDefault="009211D3" w:rsidP="009211D3">
      <w:pPr>
        <w:pStyle w:val="Prrafodelista"/>
        <w:tabs>
          <w:tab w:val="left" w:pos="567"/>
        </w:tabs>
        <w:spacing w:after="0" w:line="360" w:lineRule="auto"/>
        <w:ind w:left="567" w:right="616"/>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i/>
          <w:sz w:val="24"/>
          <w:szCs w:val="24"/>
          <w:lang w:val="es-ES_tradnl" w:eastAsia="es-ES"/>
        </w:rPr>
        <w:lastRenderedPageBreak/>
        <w:t xml:space="preserve">3.- En lo referente a las listas de asistencia, la misma se anexa a la presente en copia simple del listado de asistencia de dichos asesores. </w:t>
      </w:r>
    </w:p>
    <w:p w14:paraId="4FD65D49" w14:textId="77777777" w:rsidR="009211D3" w:rsidRPr="00C429F0" w:rsidRDefault="009211D3" w:rsidP="009211D3">
      <w:pPr>
        <w:pStyle w:val="Prrafodelista"/>
        <w:tabs>
          <w:tab w:val="left" w:pos="567"/>
        </w:tabs>
        <w:spacing w:after="0" w:line="360" w:lineRule="auto"/>
        <w:ind w:left="567" w:right="616"/>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i/>
          <w:sz w:val="24"/>
          <w:szCs w:val="24"/>
          <w:lang w:val="es-ES_tradnl" w:eastAsia="es-ES"/>
        </w:rPr>
        <w:t xml:space="preserve">4.-En lo concerniente </w:t>
      </w:r>
      <w:r w:rsidR="002A3299" w:rsidRPr="00C429F0">
        <w:rPr>
          <w:rFonts w:ascii="Palatino Linotype" w:eastAsia="MS Mincho" w:hAnsi="Palatino Linotype" w:cs="Arial"/>
          <w:i/>
          <w:sz w:val="24"/>
          <w:szCs w:val="24"/>
          <w:lang w:val="es-ES_tradnl" w:eastAsia="es-ES"/>
        </w:rPr>
        <w:t xml:space="preserve">a que, si trabajan o estuvieran adscritos a otra instancia Pública o Sindicato de Servidores Públicos, manifiesto que de la información que obra en los archivos de esta oficina, no existe dicha información, por lo que tampoco estoy en posibilidad de informar respecto de las licencias o permisos que solicita, por carecer de los mismos. </w:t>
      </w:r>
    </w:p>
    <w:p w14:paraId="6DC58E43" w14:textId="77777777" w:rsidR="002A3299" w:rsidRPr="00C429F0" w:rsidRDefault="002A3299" w:rsidP="002A3299">
      <w:pPr>
        <w:pStyle w:val="Prrafodelista"/>
        <w:tabs>
          <w:tab w:val="left" w:pos="567"/>
        </w:tabs>
        <w:spacing w:after="0" w:line="360" w:lineRule="auto"/>
        <w:ind w:left="567" w:right="616"/>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i/>
          <w:sz w:val="24"/>
          <w:szCs w:val="24"/>
          <w:lang w:val="es-ES_tradnl" w:eastAsia="es-ES"/>
        </w:rPr>
        <w:t>(…)”</w:t>
      </w:r>
    </w:p>
    <w:p w14:paraId="4EEF8AE3" w14:textId="77777777" w:rsidR="002A3299" w:rsidRPr="00C429F0" w:rsidRDefault="002A3299" w:rsidP="002A3299">
      <w:pPr>
        <w:pStyle w:val="Prrafodelista"/>
        <w:tabs>
          <w:tab w:val="left" w:pos="567"/>
        </w:tabs>
        <w:spacing w:after="0" w:line="360" w:lineRule="auto"/>
        <w:ind w:left="567" w:right="616"/>
        <w:jc w:val="both"/>
        <w:rPr>
          <w:rFonts w:ascii="Palatino Linotype" w:eastAsia="MS Mincho" w:hAnsi="Palatino Linotype" w:cs="Arial"/>
          <w:sz w:val="24"/>
          <w:szCs w:val="24"/>
          <w:lang w:val="es-ES_tradnl" w:eastAsia="es-ES"/>
        </w:rPr>
      </w:pPr>
    </w:p>
    <w:p w14:paraId="56B00BB1" w14:textId="77777777" w:rsidR="002A3299" w:rsidRPr="00C429F0" w:rsidRDefault="002A3299" w:rsidP="002A3299">
      <w:pPr>
        <w:tabs>
          <w:tab w:val="left" w:pos="567"/>
        </w:tabs>
        <w:spacing w:after="0" w:line="360" w:lineRule="auto"/>
        <w:ind w:left="360" w:right="616"/>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 xml:space="preserve">- </w:t>
      </w:r>
      <w:proofErr w:type="spellStart"/>
      <w:r w:rsidRPr="00C429F0">
        <w:rPr>
          <w:rFonts w:ascii="Palatino Linotype" w:eastAsia="MS Mincho" w:hAnsi="Palatino Linotype" w:cs="Arial"/>
          <w:sz w:val="24"/>
          <w:szCs w:val="24"/>
          <w:lang w:val="es-ES_tradnl" w:eastAsia="es-ES"/>
        </w:rPr>
        <w:t>Curriculums</w:t>
      </w:r>
      <w:proofErr w:type="spellEnd"/>
      <w:r w:rsidRPr="00C429F0">
        <w:rPr>
          <w:rFonts w:ascii="Palatino Linotype" w:eastAsia="MS Mincho" w:hAnsi="Palatino Linotype" w:cs="Arial"/>
          <w:sz w:val="24"/>
          <w:szCs w:val="24"/>
          <w:lang w:val="es-ES_tradnl" w:eastAsia="es-ES"/>
        </w:rPr>
        <w:t xml:space="preserve"> de los asesores referido. </w:t>
      </w:r>
    </w:p>
    <w:p w14:paraId="3ABD6E5A" w14:textId="77777777" w:rsidR="002A3299" w:rsidRPr="00C429F0" w:rsidRDefault="002A3299" w:rsidP="002A3299">
      <w:pPr>
        <w:tabs>
          <w:tab w:val="left" w:pos="567"/>
        </w:tabs>
        <w:spacing w:after="0" w:line="360" w:lineRule="auto"/>
        <w:ind w:left="360" w:right="616"/>
        <w:jc w:val="both"/>
        <w:rPr>
          <w:rFonts w:ascii="Palatino Linotype" w:eastAsia="MS Mincho" w:hAnsi="Palatino Linotype" w:cs="Arial"/>
          <w:i/>
          <w:sz w:val="24"/>
          <w:szCs w:val="24"/>
          <w:lang w:val="es-ES_tradnl" w:eastAsia="es-ES"/>
        </w:rPr>
      </w:pPr>
    </w:p>
    <w:p w14:paraId="103F3F80" w14:textId="77777777" w:rsidR="002F1ABB" w:rsidRPr="00C429F0" w:rsidRDefault="002A3299" w:rsidP="002A3299">
      <w:pPr>
        <w:tabs>
          <w:tab w:val="left" w:pos="567"/>
        </w:tabs>
        <w:spacing w:after="0" w:line="360" w:lineRule="auto"/>
        <w:ind w:left="360" w:right="616"/>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sz w:val="24"/>
          <w:szCs w:val="24"/>
          <w:lang w:val="es-ES_tradnl" w:eastAsia="es-ES"/>
        </w:rPr>
        <w:t xml:space="preserve">-Listas de Asistencia correspondientes a los meses de enero y febrero del año dos mil veinte. </w:t>
      </w:r>
    </w:p>
    <w:p w14:paraId="6573CBF1" w14:textId="77777777" w:rsidR="00342430" w:rsidRPr="00C429F0" w:rsidRDefault="00342430" w:rsidP="00005F4A">
      <w:pPr>
        <w:tabs>
          <w:tab w:val="left" w:pos="0"/>
        </w:tabs>
        <w:spacing w:after="0" w:line="360" w:lineRule="auto"/>
        <w:jc w:val="both"/>
        <w:rPr>
          <w:rFonts w:ascii="Palatino Linotype" w:eastAsia="MS Mincho" w:hAnsi="Palatino Linotype" w:cs="Arial"/>
          <w:sz w:val="24"/>
          <w:szCs w:val="24"/>
          <w:lang w:val="es-ES_tradnl" w:eastAsia="es-ES"/>
        </w:rPr>
      </w:pPr>
    </w:p>
    <w:p w14:paraId="2663D077" w14:textId="77777777" w:rsidR="00075791" w:rsidRPr="00C429F0" w:rsidRDefault="00145485"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C429F0">
        <w:rPr>
          <w:rFonts w:ascii="Palatino Linotype" w:eastAsia="Times New Roman" w:hAnsi="Palatino Linotype" w:cs="Arial"/>
          <w:sz w:val="24"/>
          <w:szCs w:val="24"/>
          <w:lang w:val="es-ES" w:eastAsia="es-ES"/>
        </w:rPr>
        <w:t>Así las cosas, e</w:t>
      </w:r>
      <w:r w:rsidR="00382E9E" w:rsidRPr="00C429F0">
        <w:rPr>
          <w:rFonts w:ascii="Palatino Linotype" w:eastAsia="Times New Roman" w:hAnsi="Palatino Linotype" w:cs="Arial"/>
          <w:sz w:val="24"/>
          <w:szCs w:val="24"/>
          <w:lang w:val="es-ES" w:eastAsia="es-ES"/>
        </w:rPr>
        <w:t xml:space="preserve">n </w:t>
      </w:r>
      <w:r w:rsidRPr="00C429F0">
        <w:rPr>
          <w:rFonts w:ascii="Palatino Linotype" w:eastAsia="Times New Roman" w:hAnsi="Palatino Linotype" w:cs="Arial"/>
          <w:sz w:val="24"/>
          <w:szCs w:val="24"/>
          <w:lang w:val="es-ES" w:eastAsia="es-ES"/>
        </w:rPr>
        <w:t>fecha</w:t>
      </w:r>
      <w:r w:rsidR="002A3299" w:rsidRPr="00C429F0">
        <w:rPr>
          <w:rFonts w:ascii="Palatino Linotype" w:eastAsia="Times New Roman" w:hAnsi="Palatino Linotype" w:cs="Arial"/>
          <w:sz w:val="24"/>
          <w:szCs w:val="24"/>
          <w:lang w:val="es-ES" w:eastAsia="es-ES"/>
        </w:rPr>
        <w:t xml:space="preserve"> seis </w:t>
      </w:r>
      <w:r w:rsidR="00166E0D" w:rsidRPr="00C429F0">
        <w:rPr>
          <w:rFonts w:ascii="Palatino Linotype" w:eastAsia="Times New Roman" w:hAnsi="Palatino Linotype" w:cs="Arial"/>
          <w:sz w:val="24"/>
          <w:szCs w:val="24"/>
          <w:lang w:val="es-ES" w:eastAsia="es-ES"/>
        </w:rPr>
        <w:t>(</w:t>
      </w:r>
      <w:r w:rsidR="002A3299" w:rsidRPr="00C429F0">
        <w:rPr>
          <w:rFonts w:ascii="Palatino Linotype" w:eastAsia="Times New Roman" w:hAnsi="Palatino Linotype" w:cs="Arial"/>
          <w:sz w:val="24"/>
          <w:szCs w:val="24"/>
          <w:lang w:val="es-ES" w:eastAsia="es-ES"/>
        </w:rPr>
        <w:t>06</w:t>
      </w:r>
      <w:r w:rsidR="00960D99" w:rsidRPr="00C429F0">
        <w:rPr>
          <w:rFonts w:ascii="Palatino Linotype" w:eastAsia="Times New Roman" w:hAnsi="Palatino Linotype" w:cs="Arial"/>
          <w:sz w:val="24"/>
          <w:szCs w:val="24"/>
          <w:lang w:val="es-ES" w:eastAsia="es-ES"/>
        </w:rPr>
        <w:t>) de</w:t>
      </w:r>
      <w:r w:rsidR="00005F4A" w:rsidRPr="00C429F0">
        <w:rPr>
          <w:rFonts w:ascii="Palatino Linotype" w:eastAsia="Times New Roman" w:hAnsi="Palatino Linotype" w:cs="Arial"/>
          <w:sz w:val="24"/>
          <w:szCs w:val="24"/>
          <w:lang w:val="es-ES" w:eastAsia="es-ES"/>
        </w:rPr>
        <w:t xml:space="preserve"> marzo </w:t>
      </w:r>
      <w:r w:rsidR="00F14552" w:rsidRPr="00C429F0">
        <w:rPr>
          <w:rFonts w:ascii="Palatino Linotype" w:eastAsia="Times New Roman" w:hAnsi="Palatino Linotype" w:cs="Arial"/>
          <w:sz w:val="24"/>
          <w:szCs w:val="24"/>
          <w:lang w:val="es-ES" w:eastAsia="es-ES"/>
        </w:rPr>
        <w:t>de dos mil</w:t>
      </w:r>
      <w:r w:rsidR="00005F4A" w:rsidRPr="00C429F0">
        <w:rPr>
          <w:rFonts w:ascii="Palatino Linotype" w:eastAsia="Times New Roman" w:hAnsi="Palatino Linotype" w:cs="Arial"/>
          <w:sz w:val="24"/>
          <w:szCs w:val="24"/>
          <w:lang w:val="es-ES" w:eastAsia="es-ES"/>
        </w:rPr>
        <w:t xml:space="preserve"> veinte</w:t>
      </w:r>
      <w:r w:rsidR="00792776" w:rsidRPr="00C429F0">
        <w:rPr>
          <w:rFonts w:ascii="Palatino Linotype" w:eastAsia="Times New Roman" w:hAnsi="Palatino Linotype" w:cs="Arial"/>
          <w:sz w:val="24"/>
          <w:szCs w:val="24"/>
          <w:lang w:val="es-ES" w:eastAsia="es-ES"/>
        </w:rPr>
        <w:t xml:space="preserve">, </w:t>
      </w:r>
      <w:r w:rsidR="005D422A" w:rsidRPr="00C429F0">
        <w:rPr>
          <w:rFonts w:ascii="Palatino Linotype" w:eastAsia="Times New Roman" w:hAnsi="Palatino Linotype" w:cs="Arial"/>
          <w:sz w:val="24"/>
          <w:szCs w:val="24"/>
          <w:lang w:val="es-ES" w:eastAsia="es-ES"/>
        </w:rPr>
        <w:t>el particular</w:t>
      </w:r>
      <w:r w:rsidR="00792776" w:rsidRPr="00C429F0">
        <w:rPr>
          <w:rFonts w:ascii="Palatino Linotype" w:eastAsia="Times New Roman" w:hAnsi="Palatino Linotype" w:cs="Arial"/>
          <w:sz w:val="24"/>
          <w:szCs w:val="24"/>
          <w:lang w:val="es-ES" w:eastAsia="es-ES"/>
        </w:rPr>
        <w:t xml:space="preserve"> interpus</w:t>
      </w:r>
      <w:r w:rsidR="00D91B82" w:rsidRPr="00C429F0">
        <w:rPr>
          <w:rFonts w:ascii="Palatino Linotype" w:eastAsia="Times New Roman" w:hAnsi="Palatino Linotype" w:cs="Arial"/>
          <w:sz w:val="24"/>
          <w:szCs w:val="24"/>
          <w:lang w:val="es-ES" w:eastAsia="es-ES"/>
        </w:rPr>
        <w:t>o</w:t>
      </w:r>
      <w:r w:rsidR="00792776" w:rsidRPr="00C429F0">
        <w:rPr>
          <w:rFonts w:ascii="Palatino Linotype" w:eastAsia="Times New Roman" w:hAnsi="Palatino Linotype" w:cs="Arial"/>
          <w:sz w:val="24"/>
          <w:szCs w:val="24"/>
          <w:lang w:val="es-ES" w:eastAsia="es-ES"/>
        </w:rPr>
        <w:t xml:space="preserve"> </w:t>
      </w:r>
      <w:r w:rsidR="00D91B82" w:rsidRPr="00C429F0">
        <w:rPr>
          <w:rFonts w:ascii="Palatino Linotype" w:eastAsia="Times New Roman" w:hAnsi="Palatino Linotype" w:cs="Arial"/>
          <w:sz w:val="24"/>
          <w:szCs w:val="24"/>
          <w:lang w:val="es-ES" w:eastAsia="es-ES"/>
        </w:rPr>
        <w:t>el</w:t>
      </w:r>
      <w:r w:rsidR="00792776" w:rsidRPr="00C429F0">
        <w:rPr>
          <w:rFonts w:ascii="Palatino Linotype" w:eastAsia="Times New Roman" w:hAnsi="Palatino Linotype" w:cs="Arial"/>
          <w:sz w:val="24"/>
          <w:szCs w:val="24"/>
          <w:lang w:val="es-ES" w:eastAsia="es-ES"/>
        </w:rPr>
        <w:t xml:space="preserve"> rec</w:t>
      </w:r>
      <w:r w:rsidR="009777F9" w:rsidRPr="00C429F0">
        <w:rPr>
          <w:rFonts w:ascii="Palatino Linotype" w:eastAsia="Times New Roman" w:hAnsi="Palatino Linotype" w:cs="Arial"/>
          <w:sz w:val="24"/>
          <w:szCs w:val="24"/>
          <w:lang w:val="es-ES" w:eastAsia="es-ES"/>
        </w:rPr>
        <w:t>urso de revisión ya indicado</w:t>
      </w:r>
      <w:r w:rsidR="00792776" w:rsidRPr="00C429F0">
        <w:rPr>
          <w:rFonts w:ascii="Palatino Linotype" w:eastAsia="Times New Roman" w:hAnsi="Palatino Linotype" w:cs="Arial"/>
          <w:sz w:val="24"/>
          <w:szCs w:val="24"/>
          <w:lang w:val="es-ES" w:eastAsia="es-ES"/>
        </w:rPr>
        <w:t>, en contra de</w:t>
      </w:r>
      <w:r w:rsidR="005D422A" w:rsidRPr="00C429F0">
        <w:rPr>
          <w:rFonts w:ascii="Palatino Linotype" w:eastAsia="Times New Roman" w:hAnsi="Palatino Linotype" w:cs="Arial"/>
          <w:sz w:val="24"/>
          <w:szCs w:val="24"/>
          <w:lang w:val="es-ES" w:eastAsia="es-ES"/>
        </w:rPr>
        <w:t xml:space="preserve"> la</w:t>
      </w:r>
      <w:r w:rsidR="00792776" w:rsidRPr="00C429F0">
        <w:rPr>
          <w:rFonts w:ascii="Palatino Linotype" w:eastAsia="Times New Roman" w:hAnsi="Palatino Linotype" w:cs="Arial"/>
          <w:sz w:val="24"/>
          <w:szCs w:val="24"/>
          <w:lang w:val="es-ES" w:eastAsia="es-ES"/>
        </w:rPr>
        <w:t xml:space="preserve"> respuesta</w:t>
      </w:r>
      <w:r w:rsidR="005D422A" w:rsidRPr="00C429F0">
        <w:rPr>
          <w:rFonts w:ascii="Palatino Linotype" w:eastAsia="Times New Roman" w:hAnsi="Palatino Linotype" w:cs="Arial"/>
          <w:sz w:val="24"/>
          <w:szCs w:val="24"/>
          <w:lang w:val="es-ES" w:eastAsia="es-ES"/>
        </w:rPr>
        <w:t xml:space="preserve"> del </w:t>
      </w:r>
      <w:r w:rsidR="00005F4A" w:rsidRPr="00C429F0">
        <w:rPr>
          <w:rFonts w:ascii="Palatino Linotype" w:eastAsia="Times New Roman" w:hAnsi="Palatino Linotype" w:cs="Arial"/>
          <w:b/>
          <w:bCs/>
          <w:sz w:val="24"/>
          <w:szCs w:val="24"/>
          <w:lang w:val="es-ES" w:eastAsia="es-ES"/>
        </w:rPr>
        <w:t>SUJETO OBLIGADO</w:t>
      </w:r>
      <w:r w:rsidR="00792776" w:rsidRPr="00C429F0">
        <w:rPr>
          <w:rFonts w:ascii="Palatino Linotype" w:eastAsia="Times New Roman" w:hAnsi="Palatino Linotype" w:cs="Arial"/>
          <w:sz w:val="24"/>
          <w:szCs w:val="24"/>
          <w:lang w:val="es-ES" w:eastAsia="es-ES"/>
        </w:rPr>
        <w:t xml:space="preserve">, </w:t>
      </w:r>
      <w:r w:rsidR="009A4582" w:rsidRPr="00C429F0">
        <w:rPr>
          <w:rFonts w:ascii="Palatino Linotype" w:eastAsia="Times New Roman" w:hAnsi="Palatino Linotype" w:cs="Arial"/>
          <w:sz w:val="24"/>
          <w:szCs w:val="24"/>
          <w:lang w:val="es-ES" w:eastAsia="es-ES"/>
        </w:rPr>
        <w:t>señalándose</w:t>
      </w:r>
      <w:r w:rsidR="00792776" w:rsidRPr="00C429F0">
        <w:rPr>
          <w:rFonts w:ascii="Palatino Linotype" w:eastAsia="Times New Roman" w:hAnsi="Palatino Linotype" w:cs="Arial"/>
          <w:sz w:val="24"/>
          <w:szCs w:val="24"/>
          <w:lang w:val="es-ES" w:eastAsia="es-ES"/>
        </w:rPr>
        <w:t xml:space="preserve"> lo siguiente:</w:t>
      </w:r>
    </w:p>
    <w:p w14:paraId="5E413EFE" w14:textId="77777777" w:rsidR="00D91B82" w:rsidRPr="00C429F0"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081A8758" w14:textId="77777777" w:rsidR="00792776" w:rsidRPr="00C429F0" w:rsidRDefault="00792776" w:rsidP="002A3299">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C429F0">
        <w:rPr>
          <w:rFonts w:ascii="Palatino Linotype" w:eastAsia="MS Gothic" w:hAnsi="Palatino Linotype" w:cs="Times New Roman"/>
          <w:b/>
          <w:sz w:val="24"/>
          <w:szCs w:val="24"/>
          <w:lang w:val="es-ES"/>
        </w:rPr>
        <w:t>Acto impugnado</w:t>
      </w:r>
      <w:r w:rsidR="000A7870" w:rsidRPr="00C429F0">
        <w:rPr>
          <w:rFonts w:ascii="Palatino Linotype" w:eastAsia="MS Mincho" w:hAnsi="Palatino Linotype" w:cs="Times New Roman"/>
          <w:sz w:val="24"/>
          <w:szCs w:val="24"/>
          <w:lang w:val="es-ES_tradnl" w:eastAsia="es-ES"/>
        </w:rPr>
        <w:t xml:space="preserve">: </w:t>
      </w:r>
      <w:r w:rsidRPr="00C429F0">
        <w:rPr>
          <w:rFonts w:ascii="Palatino Linotype" w:eastAsia="MS Mincho" w:hAnsi="Palatino Linotype" w:cs="Times New Roman"/>
          <w:i/>
          <w:sz w:val="24"/>
          <w:szCs w:val="24"/>
          <w:lang w:val="es-ES_tradnl" w:eastAsia="es-ES"/>
        </w:rPr>
        <w:t>“</w:t>
      </w:r>
      <w:r w:rsidR="002A3299" w:rsidRPr="00C429F0">
        <w:rPr>
          <w:rFonts w:ascii="Palatino Linotype" w:eastAsia="MS Mincho" w:hAnsi="Palatino Linotype" w:cs="Times New Roman"/>
          <w:i/>
          <w:sz w:val="24"/>
          <w:szCs w:val="24"/>
          <w:lang w:val="es-ES_tradnl" w:eastAsia="es-ES"/>
        </w:rPr>
        <w:t>Respuesta incompleta</w:t>
      </w:r>
      <w:r w:rsidRPr="00C429F0">
        <w:rPr>
          <w:rFonts w:ascii="Palatino Linotype" w:eastAsia="MS Mincho" w:hAnsi="Palatino Linotype" w:cs="Times New Roman"/>
          <w:i/>
          <w:sz w:val="24"/>
          <w:szCs w:val="24"/>
          <w:lang w:val="es-ES_tradnl" w:eastAsia="es-ES"/>
        </w:rPr>
        <w:t>”</w:t>
      </w:r>
      <w:r w:rsidR="007E6E9D" w:rsidRPr="00C429F0">
        <w:rPr>
          <w:rFonts w:ascii="Palatino Linotype" w:eastAsia="MS Mincho" w:hAnsi="Palatino Linotype" w:cs="Times New Roman"/>
          <w:i/>
          <w:sz w:val="24"/>
          <w:szCs w:val="24"/>
          <w:lang w:val="es-ES_tradnl" w:eastAsia="es-ES"/>
        </w:rPr>
        <w:t xml:space="preserve"> </w:t>
      </w:r>
      <w:r w:rsidRPr="00C429F0">
        <w:rPr>
          <w:rFonts w:ascii="Palatino Linotype" w:eastAsia="MS Mincho" w:hAnsi="Palatino Linotype" w:cs="Times New Roman"/>
          <w:i/>
          <w:sz w:val="24"/>
          <w:szCs w:val="24"/>
          <w:lang w:val="es-ES_tradnl" w:eastAsia="es-ES"/>
        </w:rPr>
        <w:t>(Sic)</w:t>
      </w:r>
    </w:p>
    <w:p w14:paraId="7CC6F21D" w14:textId="77777777" w:rsidR="00A612C0" w:rsidRPr="00C429F0"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774336BF" w14:textId="77777777" w:rsidR="00075791" w:rsidRPr="00C429F0" w:rsidRDefault="00792776" w:rsidP="002A3299">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C429F0">
        <w:rPr>
          <w:rFonts w:ascii="Palatino Linotype" w:eastAsia="MS Gothic" w:hAnsi="Palatino Linotype" w:cs="Times New Roman"/>
          <w:b/>
          <w:sz w:val="24"/>
          <w:szCs w:val="24"/>
          <w:lang w:val="es-ES"/>
        </w:rPr>
        <w:t>Razones o Motivos de inconformidad</w:t>
      </w:r>
      <w:r w:rsidRPr="00C429F0">
        <w:rPr>
          <w:rFonts w:ascii="Palatino Linotype" w:eastAsia="MS Mincho" w:hAnsi="Palatino Linotype" w:cs="Times New Roman"/>
          <w:sz w:val="24"/>
          <w:szCs w:val="24"/>
          <w:lang w:val="es-ES_tradnl" w:eastAsia="es-ES"/>
        </w:rPr>
        <w:t xml:space="preserve">: </w:t>
      </w:r>
      <w:r w:rsidRPr="00C429F0">
        <w:rPr>
          <w:rFonts w:ascii="Palatino Linotype" w:eastAsia="MS Mincho" w:hAnsi="Palatino Linotype" w:cs="Times New Roman"/>
          <w:i/>
          <w:sz w:val="24"/>
          <w:szCs w:val="24"/>
          <w:lang w:val="es-ES_tradnl" w:eastAsia="es-ES"/>
        </w:rPr>
        <w:t>“</w:t>
      </w:r>
      <w:r w:rsidR="002A3299" w:rsidRPr="00C429F0">
        <w:rPr>
          <w:rFonts w:ascii="Palatino Linotype" w:eastAsia="MS Mincho" w:hAnsi="Palatino Linotype" w:cs="Times New Roman"/>
          <w:i/>
          <w:sz w:val="24"/>
          <w:szCs w:val="24"/>
          <w:lang w:val="es-ES_tradnl" w:eastAsia="es-ES"/>
        </w:rPr>
        <w:t xml:space="preserve">Se entrega información incompleta, argumenta que no cuenta con dependiente de una servidora </w:t>
      </w:r>
      <w:r w:rsidR="002A3299" w:rsidRPr="00C429F0">
        <w:rPr>
          <w:rFonts w:ascii="Palatino Linotype" w:eastAsia="MS Mincho" w:hAnsi="Palatino Linotype" w:cs="Times New Roman"/>
          <w:i/>
          <w:sz w:val="24"/>
          <w:szCs w:val="24"/>
          <w:lang w:val="es-ES_tradnl" w:eastAsia="es-ES"/>
        </w:rPr>
        <w:lastRenderedPageBreak/>
        <w:t xml:space="preserve">pública, cuando la </w:t>
      </w:r>
      <w:proofErr w:type="spellStart"/>
      <w:r w:rsidR="002A3299" w:rsidRPr="00C429F0">
        <w:rPr>
          <w:rFonts w:ascii="Palatino Linotype" w:eastAsia="MS Mincho" w:hAnsi="Palatino Linotype" w:cs="Times New Roman"/>
          <w:i/>
          <w:sz w:val="24"/>
          <w:szCs w:val="24"/>
          <w:lang w:val="es-ES_tradnl" w:eastAsia="es-ES"/>
        </w:rPr>
        <w:t>let</w:t>
      </w:r>
      <w:proofErr w:type="spellEnd"/>
      <w:r w:rsidR="002A3299" w:rsidRPr="00C429F0">
        <w:rPr>
          <w:rFonts w:ascii="Palatino Linotype" w:eastAsia="MS Mincho" w:hAnsi="Palatino Linotype" w:cs="Times New Roman"/>
          <w:i/>
          <w:sz w:val="24"/>
          <w:szCs w:val="24"/>
          <w:lang w:val="es-ES_tradnl" w:eastAsia="es-ES"/>
        </w:rPr>
        <w:t xml:space="preserve"> marca que todos servidor público debe tener un expediente, </w:t>
      </w:r>
      <w:proofErr w:type="spellStart"/>
      <w:r w:rsidR="002A3299" w:rsidRPr="00C429F0">
        <w:rPr>
          <w:rFonts w:ascii="Palatino Linotype" w:eastAsia="MS Mincho" w:hAnsi="Palatino Linotype" w:cs="Times New Roman"/>
          <w:i/>
          <w:sz w:val="24"/>
          <w:szCs w:val="24"/>
          <w:lang w:val="es-ES_tradnl" w:eastAsia="es-ES"/>
        </w:rPr>
        <w:t>aún</w:t>
      </w:r>
      <w:proofErr w:type="spellEnd"/>
      <w:r w:rsidR="002A3299" w:rsidRPr="00C429F0">
        <w:rPr>
          <w:rFonts w:ascii="Palatino Linotype" w:eastAsia="MS Mincho" w:hAnsi="Palatino Linotype" w:cs="Times New Roman"/>
          <w:i/>
          <w:sz w:val="24"/>
          <w:szCs w:val="24"/>
          <w:lang w:val="es-ES_tradnl" w:eastAsia="es-ES"/>
        </w:rPr>
        <w:t xml:space="preserve"> siendo por elección popular, los currículos que adjunta oculta información, sin ningún sustento ya que no proporciona la prueba de daño ni el acuerdo de </w:t>
      </w:r>
      <w:proofErr w:type="spellStart"/>
      <w:r w:rsidR="002A3299" w:rsidRPr="00C429F0">
        <w:rPr>
          <w:rFonts w:ascii="Palatino Linotype" w:eastAsia="MS Mincho" w:hAnsi="Palatino Linotype" w:cs="Times New Roman"/>
          <w:i/>
          <w:sz w:val="24"/>
          <w:szCs w:val="24"/>
          <w:lang w:val="es-ES_tradnl" w:eastAsia="es-ES"/>
        </w:rPr>
        <w:t>vercion</w:t>
      </w:r>
      <w:proofErr w:type="spellEnd"/>
      <w:r w:rsidR="002A3299" w:rsidRPr="00C429F0">
        <w:rPr>
          <w:rFonts w:ascii="Palatino Linotype" w:eastAsia="MS Mincho" w:hAnsi="Palatino Linotype" w:cs="Times New Roman"/>
          <w:i/>
          <w:sz w:val="24"/>
          <w:szCs w:val="24"/>
          <w:lang w:val="es-ES_tradnl" w:eastAsia="es-ES"/>
        </w:rPr>
        <w:t xml:space="preserve"> pública por parte del comité de transparencia, así como tampoco la inexistencia de la información solicitada, así que lo que el sujeto obligado expide es como una negativa a entregar la información</w:t>
      </w:r>
      <w:r w:rsidR="003122CB" w:rsidRPr="00C429F0">
        <w:rPr>
          <w:rFonts w:ascii="Palatino Linotype" w:eastAsia="MS Mincho" w:hAnsi="Palatino Linotype" w:cs="Times New Roman"/>
          <w:i/>
          <w:sz w:val="24"/>
          <w:szCs w:val="24"/>
          <w:lang w:val="es-ES_tradnl" w:eastAsia="es-ES"/>
        </w:rPr>
        <w:t>”.</w:t>
      </w:r>
      <w:r w:rsidRPr="00C429F0">
        <w:rPr>
          <w:rFonts w:ascii="Palatino Linotype" w:eastAsia="MS Mincho" w:hAnsi="Palatino Linotype" w:cs="Times New Roman"/>
          <w:i/>
          <w:sz w:val="24"/>
          <w:szCs w:val="24"/>
          <w:lang w:val="es-ES_tradnl" w:eastAsia="es-ES"/>
        </w:rPr>
        <w:t xml:space="preserve"> (Sic)</w:t>
      </w:r>
      <w:r w:rsidR="009C789B" w:rsidRPr="00C429F0">
        <w:rPr>
          <w:rFonts w:ascii="Palatino Linotype" w:eastAsia="MS Mincho" w:hAnsi="Palatino Linotype" w:cs="Times New Roman"/>
          <w:i/>
          <w:sz w:val="24"/>
          <w:szCs w:val="24"/>
          <w:lang w:val="es-ES_tradnl" w:eastAsia="es-ES"/>
        </w:rPr>
        <w:t xml:space="preserve"> </w:t>
      </w:r>
    </w:p>
    <w:p w14:paraId="68983319" w14:textId="77777777" w:rsidR="00382E9E" w:rsidRPr="00C429F0"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31ED2DB6" w14:textId="77777777" w:rsidR="00792776" w:rsidRPr="00C429F0"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C429F0">
        <w:rPr>
          <w:rFonts w:ascii="Palatino Linotype" w:eastAsia="Times New Roman" w:hAnsi="Palatino Linotype" w:cs="Arial"/>
          <w:sz w:val="24"/>
          <w:szCs w:val="24"/>
          <w:lang w:val="es-ES" w:eastAsia="es-ES"/>
        </w:rPr>
        <w:t>Se registr</w:t>
      </w:r>
      <w:r w:rsidR="007C28F5" w:rsidRPr="00C429F0">
        <w:rPr>
          <w:rFonts w:ascii="Palatino Linotype" w:eastAsia="Times New Roman" w:hAnsi="Palatino Linotype" w:cs="Arial"/>
          <w:sz w:val="24"/>
          <w:szCs w:val="24"/>
          <w:lang w:val="es-ES" w:eastAsia="es-ES"/>
        </w:rPr>
        <w:t>ó</w:t>
      </w:r>
      <w:r w:rsidRPr="00C429F0">
        <w:rPr>
          <w:rFonts w:ascii="Palatino Linotype" w:eastAsia="Times New Roman" w:hAnsi="Palatino Linotype" w:cs="Arial"/>
          <w:sz w:val="24"/>
          <w:szCs w:val="24"/>
          <w:lang w:val="es-ES" w:eastAsia="es-ES"/>
        </w:rPr>
        <w:t xml:space="preserve"> </w:t>
      </w:r>
      <w:r w:rsidR="007C28F5" w:rsidRPr="00C429F0">
        <w:rPr>
          <w:rFonts w:ascii="Palatino Linotype" w:eastAsia="Times New Roman" w:hAnsi="Palatino Linotype" w:cs="Arial"/>
          <w:sz w:val="24"/>
          <w:szCs w:val="24"/>
          <w:lang w:val="es-ES" w:eastAsia="es-ES"/>
        </w:rPr>
        <w:t>el</w:t>
      </w:r>
      <w:r w:rsidRPr="00C429F0">
        <w:rPr>
          <w:rFonts w:ascii="Palatino Linotype" w:eastAsia="Times New Roman" w:hAnsi="Palatino Linotype" w:cs="Arial"/>
          <w:sz w:val="24"/>
          <w:szCs w:val="24"/>
          <w:lang w:val="es-ES" w:eastAsia="es-ES"/>
        </w:rPr>
        <w:t xml:space="preserve"> recurso de revisión bajo </w:t>
      </w:r>
      <w:r w:rsidR="007C28F5" w:rsidRPr="00C429F0">
        <w:rPr>
          <w:rFonts w:ascii="Palatino Linotype" w:eastAsia="Times New Roman" w:hAnsi="Palatino Linotype" w:cs="Arial"/>
          <w:sz w:val="24"/>
          <w:szCs w:val="24"/>
          <w:lang w:val="es-ES" w:eastAsia="es-ES"/>
        </w:rPr>
        <w:t>el</w:t>
      </w:r>
      <w:r w:rsidRPr="00C429F0">
        <w:rPr>
          <w:rFonts w:ascii="Palatino Linotype" w:eastAsia="Times New Roman" w:hAnsi="Palatino Linotype" w:cs="Arial"/>
          <w:sz w:val="24"/>
          <w:szCs w:val="24"/>
          <w:lang w:val="es-ES" w:eastAsia="es-ES"/>
        </w:rPr>
        <w:t xml:space="preserve"> númer</w:t>
      </w:r>
      <w:r w:rsidR="007C28F5" w:rsidRPr="00C429F0">
        <w:rPr>
          <w:rFonts w:ascii="Palatino Linotype" w:eastAsia="Times New Roman" w:hAnsi="Palatino Linotype" w:cs="Arial"/>
          <w:sz w:val="24"/>
          <w:szCs w:val="24"/>
          <w:lang w:val="es-ES" w:eastAsia="es-ES"/>
        </w:rPr>
        <w:t>o</w:t>
      </w:r>
      <w:r w:rsidRPr="00C429F0">
        <w:rPr>
          <w:rFonts w:ascii="Palatino Linotype" w:eastAsia="Times New Roman" w:hAnsi="Palatino Linotype" w:cs="Arial"/>
          <w:sz w:val="24"/>
          <w:szCs w:val="24"/>
          <w:lang w:val="es-ES" w:eastAsia="es-ES"/>
        </w:rPr>
        <w:t xml:space="preserve"> de expediente al rubro indicado, </w:t>
      </w:r>
      <w:r w:rsidRPr="00C429F0">
        <w:rPr>
          <w:rFonts w:ascii="Palatino Linotype" w:eastAsia="MS Mincho" w:hAnsi="Palatino Linotype" w:cs="Arial"/>
          <w:bCs/>
          <w:sz w:val="24"/>
          <w:szCs w:val="24"/>
          <w:lang w:val="es-ES_tradnl" w:eastAsia="es-ES"/>
        </w:rPr>
        <w:t xml:space="preserve">con fundamento en lo dispuesto por el </w:t>
      </w:r>
      <w:r w:rsidRPr="00C429F0">
        <w:rPr>
          <w:rFonts w:ascii="Palatino Linotype" w:eastAsia="Calibri" w:hAnsi="Palatino Linotype" w:cs="Arial"/>
          <w:sz w:val="24"/>
          <w:szCs w:val="24"/>
          <w:lang w:val="es-ES" w:eastAsia="es-ES"/>
        </w:rPr>
        <w:t xml:space="preserve">artículo 185 fracción I de la </w:t>
      </w:r>
      <w:r w:rsidRPr="00C429F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429F0">
        <w:rPr>
          <w:rFonts w:ascii="Palatino Linotype" w:eastAsia="Times New Roman" w:hAnsi="Palatino Linotype" w:cs="Arial"/>
          <w:sz w:val="24"/>
          <w:szCs w:val="24"/>
          <w:lang w:val="es-ES" w:eastAsia="es-ES"/>
        </w:rPr>
        <w:t xml:space="preserve">se turnó al </w:t>
      </w:r>
      <w:r w:rsidRPr="00C429F0">
        <w:rPr>
          <w:rFonts w:ascii="Palatino Linotype" w:eastAsia="Times New Roman" w:hAnsi="Palatino Linotype" w:cs="Arial"/>
          <w:b/>
          <w:sz w:val="24"/>
          <w:szCs w:val="24"/>
          <w:lang w:val="es-ES" w:eastAsia="es-ES"/>
        </w:rPr>
        <w:t xml:space="preserve">Comisionado José Guadalupe Luna Hernández, </w:t>
      </w:r>
      <w:r w:rsidRPr="00C429F0">
        <w:rPr>
          <w:rFonts w:ascii="Palatino Linotype" w:eastAsia="Times New Roman" w:hAnsi="Palatino Linotype" w:cs="Arial"/>
          <w:sz w:val="24"/>
          <w:szCs w:val="24"/>
          <w:lang w:val="es-ES" w:eastAsia="es-ES"/>
        </w:rPr>
        <w:t xml:space="preserve">con el objeto de </w:t>
      </w:r>
      <w:r w:rsidRPr="00C429F0">
        <w:rPr>
          <w:rFonts w:ascii="Palatino Linotype" w:eastAsia="Times New Roman" w:hAnsi="Palatino Linotype" w:cs="Arial"/>
          <w:sz w:val="24"/>
          <w:szCs w:val="24"/>
          <w:lang w:eastAsia="es-ES"/>
        </w:rPr>
        <w:t>su análisis</w:t>
      </w:r>
      <w:r w:rsidRPr="00C429F0">
        <w:rPr>
          <w:rFonts w:ascii="Palatino Linotype" w:eastAsia="Times New Roman" w:hAnsi="Palatino Linotype" w:cs="Arial"/>
          <w:sz w:val="24"/>
          <w:szCs w:val="24"/>
        </w:rPr>
        <w:t xml:space="preserve">. </w:t>
      </w:r>
    </w:p>
    <w:p w14:paraId="72FF5A9C" w14:textId="77777777" w:rsidR="007C28F5" w:rsidRPr="00C429F0"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4943F50D" w14:textId="77777777" w:rsidR="00E66727" w:rsidRPr="00C429F0" w:rsidRDefault="00792776" w:rsidP="00E6672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C429F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C429F0">
        <w:rPr>
          <w:rFonts w:ascii="Palatino Linotype" w:eastAsia="Calibri" w:hAnsi="Palatino Linotype" w:cs="Arial"/>
          <w:sz w:val="24"/>
          <w:szCs w:val="24"/>
          <w:lang w:val="es-ES" w:eastAsia="es-ES"/>
        </w:rPr>
        <w:t xml:space="preserve">l </w:t>
      </w:r>
      <w:r w:rsidR="00800695" w:rsidRPr="00C429F0">
        <w:rPr>
          <w:rFonts w:ascii="Palatino Linotype" w:eastAsia="Calibri" w:hAnsi="Palatino Linotype" w:cs="Arial"/>
          <w:sz w:val="24"/>
          <w:szCs w:val="24"/>
          <w:lang w:val="es-ES" w:eastAsia="es-ES"/>
        </w:rPr>
        <w:t>acuerd</w:t>
      </w:r>
      <w:r w:rsidR="002A3299" w:rsidRPr="00C429F0">
        <w:rPr>
          <w:rFonts w:ascii="Palatino Linotype" w:eastAsia="Calibri" w:hAnsi="Palatino Linotype" w:cs="Arial"/>
          <w:sz w:val="24"/>
          <w:szCs w:val="24"/>
          <w:lang w:val="es-ES" w:eastAsia="es-ES"/>
        </w:rPr>
        <w:t>o de admisión de fecha trece  (13</w:t>
      </w:r>
      <w:r w:rsidR="00382E9E" w:rsidRPr="00C429F0">
        <w:rPr>
          <w:rFonts w:ascii="Palatino Linotype" w:eastAsia="Calibri" w:hAnsi="Palatino Linotype" w:cs="Arial"/>
          <w:sz w:val="24"/>
          <w:szCs w:val="24"/>
          <w:lang w:val="es-ES" w:eastAsia="es-ES"/>
        </w:rPr>
        <w:t>)</w:t>
      </w:r>
      <w:r w:rsidR="003E0C4D" w:rsidRPr="00C429F0">
        <w:rPr>
          <w:rFonts w:ascii="Palatino Linotype" w:eastAsia="Calibri" w:hAnsi="Palatino Linotype" w:cs="Arial"/>
          <w:sz w:val="24"/>
          <w:szCs w:val="24"/>
          <w:lang w:val="es-ES" w:eastAsia="es-ES"/>
        </w:rPr>
        <w:t xml:space="preserve"> de</w:t>
      </w:r>
      <w:r w:rsidR="00005F4A" w:rsidRPr="00C429F0">
        <w:rPr>
          <w:rFonts w:ascii="Palatino Linotype" w:eastAsia="Calibri" w:hAnsi="Palatino Linotype" w:cs="Arial"/>
          <w:sz w:val="24"/>
          <w:szCs w:val="24"/>
          <w:lang w:val="es-ES" w:eastAsia="es-ES"/>
        </w:rPr>
        <w:t xml:space="preserve"> marzo</w:t>
      </w:r>
      <w:r w:rsidR="0016516C" w:rsidRPr="00C429F0">
        <w:rPr>
          <w:rFonts w:ascii="Palatino Linotype" w:eastAsia="Calibri" w:hAnsi="Palatino Linotype" w:cs="Arial"/>
          <w:sz w:val="24"/>
          <w:szCs w:val="24"/>
          <w:lang w:val="es-ES" w:eastAsia="es-ES"/>
        </w:rPr>
        <w:t xml:space="preserve"> </w:t>
      </w:r>
      <w:r w:rsidR="00005F4A" w:rsidRPr="00C429F0">
        <w:rPr>
          <w:rFonts w:ascii="Palatino Linotype" w:eastAsia="Calibri" w:hAnsi="Palatino Linotype" w:cs="Arial"/>
          <w:sz w:val="24"/>
          <w:szCs w:val="24"/>
          <w:lang w:val="es-ES" w:eastAsia="es-ES"/>
        </w:rPr>
        <w:t>de dos mil veinte</w:t>
      </w:r>
      <w:r w:rsidR="00A93DF7" w:rsidRPr="00C429F0">
        <w:rPr>
          <w:rFonts w:ascii="Palatino Linotype" w:eastAsia="Calibri" w:hAnsi="Palatino Linotype" w:cs="Arial"/>
          <w:sz w:val="24"/>
          <w:szCs w:val="24"/>
          <w:lang w:val="es-ES" w:eastAsia="es-ES"/>
        </w:rPr>
        <w:t>,</w:t>
      </w:r>
      <w:r w:rsidRPr="00C429F0">
        <w:rPr>
          <w:rFonts w:ascii="Palatino Linotype" w:eastAsia="Calibri" w:hAnsi="Palatino Linotype" w:cs="Arial"/>
          <w:sz w:val="24"/>
          <w:szCs w:val="24"/>
          <w:lang w:val="es-ES" w:eastAsia="es-ES"/>
        </w:rPr>
        <w:t xml:space="preserve"> puso a disposición de las partes </w:t>
      </w:r>
      <w:r w:rsidR="007C28F5" w:rsidRPr="00C429F0">
        <w:rPr>
          <w:rFonts w:ascii="Palatino Linotype" w:eastAsia="Calibri" w:hAnsi="Palatino Linotype" w:cs="Arial"/>
          <w:sz w:val="24"/>
          <w:szCs w:val="24"/>
          <w:lang w:val="es-ES" w:eastAsia="es-ES"/>
        </w:rPr>
        <w:t>el</w:t>
      </w:r>
      <w:r w:rsidRPr="00C429F0">
        <w:rPr>
          <w:rFonts w:ascii="Palatino Linotype" w:eastAsia="Calibri" w:hAnsi="Palatino Linotype" w:cs="Arial"/>
          <w:sz w:val="24"/>
          <w:szCs w:val="24"/>
          <w:lang w:val="es-ES" w:eastAsia="es-ES"/>
        </w:rPr>
        <w:t xml:space="preserve"> expediente electrónico </w:t>
      </w:r>
      <w:r w:rsidRPr="00C429F0">
        <w:rPr>
          <w:rFonts w:ascii="Palatino Linotype" w:eastAsia="Calibri" w:hAnsi="Palatino Linotype" w:cs="Arial"/>
          <w:sz w:val="24"/>
          <w:szCs w:val="24"/>
          <w:lang w:val="es-ES_tradnl" w:eastAsia="es-ES"/>
        </w:rPr>
        <w:t xml:space="preserve">vía </w:t>
      </w:r>
      <w:r w:rsidRPr="00C429F0">
        <w:rPr>
          <w:rFonts w:ascii="Palatino Linotype" w:eastAsia="Calibri" w:hAnsi="Palatino Linotype" w:cs="Arial"/>
          <w:sz w:val="24"/>
          <w:szCs w:val="24"/>
          <w:lang w:val="es-ES" w:eastAsia="es-ES"/>
        </w:rPr>
        <w:t>Sistema de Acceso a la Información Mexiquense (</w:t>
      </w:r>
      <w:r w:rsidRPr="00C429F0">
        <w:rPr>
          <w:rFonts w:ascii="Palatino Linotype" w:eastAsia="Calibri" w:hAnsi="Palatino Linotype" w:cs="Arial"/>
          <w:b/>
          <w:sz w:val="24"/>
          <w:szCs w:val="24"/>
          <w:lang w:val="es-ES" w:eastAsia="es-ES"/>
        </w:rPr>
        <w:t xml:space="preserve">SAIMEX) </w:t>
      </w:r>
      <w:r w:rsidRPr="00C429F0">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C429F0">
        <w:rPr>
          <w:rFonts w:ascii="Palatino Linotype" w:eastAsia="Calibri" w:hAnsi="Palatino Linotype" w:cs="Arial"/>
          <w:sz w:val="24"/>
          <w:szCs w:val="24"/>
          <w:lang w:val="es-ES" w:eastAsia="es-ES"/>
        </w:rPr>
        <w:t xml:space="preserve">, de esta forma para que el </w:t>
      </w:r>
      <w:r w:rsidR="00D84EEB" w:rsidRPr="00C429F0">
        <w:rPr>
          <w:rFonts w:ascii="Palatino Linotype" w:eastAsia="Calibri" w:hAnsi="Palatino Linotype" w:cs="Arial"/>
          <w:b/>
          <w:sz w:val="24"/>
          <w:szCs w:val="24"/>
          <w:lang w:val="es-ES" w:eastAsia="es-ES"/>
        </w:rPr>
        <w:t>SUJETO OBLIGADO</w:t>
      </w:r>
      <w:r w:rsidR="00A93DF7" w:rsidRPr="00C429F0">
        <w:rPr>
          <w:rFonts w:ascii="Palatino Linotype" w:eastAsia="Calibri" w:hAnsi="Palatino Linotype" w:cs="Arial"/>
          <w:sz w:val="24"/>
          <w:szCs w:val="24"/>
          <w:lang w:val="es-ES" w:eastAsia="es-ES"/>
        </w:rPr>
        <w:t xml:space="preserve"> </w:t>
      </w:r>
      <w:r w:rsidR="009C789B" w:rsidRPr="00C429F0">
        <w:rPr>
          <w:rFonts w:ascii="Palatino Linotype" w:eastAsia="Calibri" w:hAnsi="Palatino Linotype" w:cs="Arial"/>
          <w:sz w:val="24"/>
          <w:szCs w:val="24"/>
          <w:lang w:val="es-ES" w:eastAsia="es-ES"/>
        </w:rPr>
        <w:t>presentara</w:t>
      </w:r>
      <w:r w:rsidR="00A56228" w:rsidRPr="00C429F0">
        <w:rPr>
          <w:rFonts w:ascii="Palatino Linotype" w:eastAsia="Calibri" w:hAnsi="Palatino Linotype" w:cs="Arial"/>
          <w:sz w:val="24"/>
          <w:szCs w:val="24"/>
          <w:lang w:val="es-ES" w:eastAsia="es-ES"/>
        </w:rPr>
        <w:t xml:space="preserve"> el </w:t>
      </w:r>
      <w:r w:rsidR="002A3299" w:rsidRPr="00C429F0">
        <w:rPr>
          <w:rFonts w:ascii="Palatino Linotype" w:eastAsia="Calibri" w:hAnsi="Palatino Linotype" w:cs="Arial"/>
          <w:sz w:val="24"/>
          <w:szCs w:val="24"/>
          <w:lang w:val="es-ES" w:eastAsia="es-ES"/>
        </w:rPr>
        <w:t xml:space="preserve">Informe Justificado procedente, situación que no concurrió por las partes. </w:t>
      </w:r>
    </w:p>
    <w:p w14:paraId="4F1CE098" w14:textId="77777777" w:rsidR="003D1371" w:rsidRPr="00C429F0" w:rsidRDefault="003D1371" w:rsidP="002A3299">
      <w:pPr>
        <w:tabs>
          <w:tab w:val="left" w:pos="0"/>
        </w:tabs>
        <w:spacing w:after="0" w:line="360" w:lineRule="auto"/>
        <w:ind w:right="616"/>
        <w:jc w:val="both"/>
        <w:rPr>
          <w:rFonts w:ascii="Palatino Linotype" w:eastAsia="Calibri" w:hAnsi="Palatino Linotype" w:cs="Arial"/>
          <w:b/>
          <w:sz w:val="24"/>
          <w:szCs w:val="24"/>
          <w:lang w:val="es-ES" w:eastAsia="es-ES"/>
        </w:rPr>
      </w:pPr>
    </w:p>
    <w:p w14:paraId="21E0FE23" w14:textId="77777777" w:rsidR="00BA736A" w:rsidRPr="00C429F0"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C429F0">
        <w:rPr>
          <w:rFonts w:ascii="Palatino Linotype" w:eastAsia="MS Mincho" w:hAnsi="Palatino Linotype" w:cs="Times New Roman"/>
          <w:sz w:val="24"/>
          <w:szCs w:val="24"/>
          <w:lang w:val="es-ES_tradnl" w:eastAsia="es-ES"/>
        </w:rPr>
        <w:t>El Comisionado Ponente decretó el cierre de instrucción</w:t>
      </w:r>
      <w:r w:rsidRPr="00C429F0">
        <w:rPr>
          <w:rFonts w:ascii="Palatino Linotype" w:eastAsia="MS Mincho" w:hAnsi="Palatino Linotype" w:cs="Arial"/>
          <w:sz w:val="24"/>
          <w:szCs w:val="24"/>
          <w:lang w:val="es-ES_tradnl" w:eastAsia="es-ES"/>
        </w:rPr>
        <w:t xml:space="preserve"> </w:t>
      </w:r>
      <w:r w:rsidRPr="00C429F0">
        <w:rPr>
          <w:rFonts w:ascii="Palatino Linotype" w:eastAsia="MS Mincho" w:hAnsi="Palatino Linotype" w:cs="Times New Roman"/>
          <w:sz w:val="24"/>
          <w:szCs w:val="24"/>
          <w:lang w:val="es-ES_tradnl" w:eastAsia="es-ES"/>
        </w:rPr>
        <w:t>med</w:t>
      </w:r>
      <w:r w:rsidR="006057F3" w:rsidRPr="00C429F0">
        <w:rPr>
          <w:rFonts w:ascii="Palatino Linotype" w:eastAsia="MS Mincho" w:hAnsi="Palatino Linotype" w:cs="Times New Roman"/>
          <w:sz w:val="24"/>
          <w:szCs w:val="24"/>
          <w:lang w:val="es-ES_tradnl" w:eastAsia="es-ES"/>
        </w:rPr>
        <w:t>iante a</w:t>
      </w:r>
      <w:r w:rsidR="004D71E6" w:rsidRPr="00C429F0">
        <w:rPr>
          <w:rFonts w:ascii="Palatino Linotype" w:eastAsia="MS Mincho" w:hAnsi="Palatino Linotype" w:cs="Times New Roman"/>
          <w:sz w:val="24"/>
          <w:szCs w:val="24"/>
          <w:lang w:val="es-ES_tradnl" w:eastAsia="es-ES"/>
        </w:rPr>
        <w:t>cu</w:t>
      </w:r>
      <w:r w:rsidR="002A3299" w:rsidRPr="00C429F0">
        <w:rPr>
          <w:rFonts w:ascii="Palatino Linotype" w:eastAsia="MS Mincho" w:hAnsi="Palatino Linotype" w:cs="Times New Roman"/>
          <w:sz w:val="24"/>
          <w:szCs w:val="24"/>
          <w:lang w:val="es-ES_tradnl" w:eastAsia="es-ES"/>
        </w:rPr>
        <w:t>erdo de fecha seis (06</w:t>
      </w:r>
      <w:r w:rsidRPr="00C429F0">
        <w:rPr>
          <w:rFonts w:ascii="Palatino Linotype" w:eastAsia="MS Mincho" w:hAnsi="Palatino Linotype" w:cs="Times New Roman"/>
          <w:sz w:val="24"/>
          <w:szCs w:val="24"/>
          <w:lang w:val="es-ES_tradnl" w:eastAsia="es-ES"/>
        </w:rPr>
        <w:t>) de</w:t>
      </w:r>
      <w:r w:rsidR="00FC1EAF" w:rsidRPr="00C429F0">
        <w:rPr>
          <w:rFonts w:ascii="Palatino Linotype" w:eastAsia="MS Mincho" w:hAnsi="Palatino Linotype" w:cs="Times New Roman"/>
          <w:sz w:val="24"/>
          <w:szCs w:val="24"/>
          <w:lang w:val="es-ES_tradnl" w:eastAsia="es-ES"/>
        </w:rPr>
        <w:t xml:space="preserve"> agosto</w:t>
      </w:r>
      <w:r w:rsidR="004D71E6" w:rsidRPr="00C429F0">
        <w:rPr>
          <w:rFonts w:ascii="Palatino Linotype" w:eastAsia="MS Mincho" w:hAnsi="Palatino Linotype" w:cs="Times New Roman"/>
          <w:sz w:val="24"/>
          <w:szCs w:val="24"/>
          <w:lang w:val="es-ES_tradnl" w:eastAsia="es-ES"/>
        </w:rPr>
        <w:t xml:space="preserve"> </w:t>
      </w:r>
      <w:r w:rsidR="006057F3" w:rsidRPr="00C429F0">
        <w:rPr>
          <w:rFonts w:ascii="Palatino Linotype" w:eastAsia="MS Mincho" w:hAnsi="Palatino Linotype" w:cs="Times New Roman"/>
          <w:sz w:val="24"/>
          <w:szCs w:val="24"/>
          <w:lang w:val="es-ES_tradnl" w:eastAsia="es-ES"/>
        </w:rPr>
        <w:t>de dos mil veinte</w:t>
      </w:r>
      <w:r w:rsidRPr="00C429F0">
        <w:rPr>
          <w:rFonts w:ascii="Palatino Linotype" w:eastAsia="MS Mincho" w:hAnsi="Palatino Linotype" w:cs="Times New Roman"/>
          <w:sz w:val="24"/>
          <w:szCs w:val="24"/>
          <w:lang w:val="es-ES_tradnl" w:eastAsia="es-ES"/>
        </w:rPr>
        <w:t xml:space="preserve">, </w:t>
      </w:r>
      <w:r w:rsidRPr="00C429F0">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14:paraId="4F82532A" w14:textId="77777777" w:rsidR="002A3299" w:rsidRPr="00C429F0" w:rsidRDefault="002A3299" w:rsidP="002A3299">
      <w:pPr>
        <w:pStyle w:val="Prrafodelista"/>
        <w:rPr>
          <w:rFonts w:ascii="Palatino Linotype" w:eastAsia="MS Mincho" w:hAnsi="Palatino Linotype" w:cs="Times New Roman"/>
          <w:b/>
          <w:sz w:val="24"/>
          <w:szCs w:val="24"/>
          <w:lang w:val="es-ES_tradnl" w:eastAsia="es-ES"/>
        </w:rPr>
      </w:pPr>
    </w:p>
    <w:p w14:paraId="55BD52EA" w14:textId="77777777" w:rsidR="002A3299" w:rsidRPr="00C429F0" w:rsidRDefault="00E64199" w:rsidP="002A3299">
      <w:pPr>
        <w:pStyle w:val="Prrafodelista"/>
        <w:numPr>
          <w:ilvl w:val="0"/>
          <w:numId w:val="1"/>
        </w:numPr>
        <w:tabs>
          <w:tab w:val="left" w:pos="0"/>
          <w:tab w:val="left" w:pos="426"/>
        </w:tabs>
        <w:spacing w:after="0" w:line="360" w:lineRule="auto"/>
        <w:ind w:left="0" w:right="49" w:firstLine="0"/>
        <w:jc w:val="both"/>
        <w:rPr>
          <w:rFonts w:ascii="Palatino Linotype" w:hAnsi="Palatino Linotype"/>
          <w:sz w:val="24"/>
          <w:szCs w:val="24"/>
        </w:rPr>
      </w:pPr>
      <w:r w:rsidRPr="00C429F0">
        <w:rPr>
          <w:rFonts w:ascii="Palatino Linotype" w:hAnsi="Palatino Linotype"/>
          <w:sz w:val="24"/>
          <w:szCs w:val="24"/>
        </w:rPr>
        <w:t>El siete (07</w:t>
      </w:r>
      <w:r w:rsidR="002A3299" w:rsidRPr="00C429F0">
        <w:rPr>
          <w:rFonts w:ascii="Palatino Linotype" w:hAnsi="Palatino Linotype"/>
          <w:sz w:val="24"/>
          <w:szCs w:val="24"/>
        </w:rPr>
        <w:t>) de</w:t>
      </w:r>
      <w:r w:rsidR="00751A4D" w:rsidRPr="00C429F0">
        <w:rPr>
          <w:rFonts w:ascii="Palatino Linotype" w:hAnsi="Palatino Linotype"/>
          <w:sz w:val="24"/>
          <w:szCs w:val="24"/>
        </w:rPr>
        <w:t xml:space="preserve"> septiembre </w:t>
      </w:r>
      <w:r w:rsidR="002A3299" w:rsidRPr="00C429F0">
        <w:rPr>
          <w:rFonts w:ascii="Palatino Linotype" w:hAnsi="Palatino Linotype"/>
          <w:sz w:val="24"/>
          <w:szCs w:val="24"/>
        </w:rPr>
        <w:t>de dos mil veinte, con fundamento en el</w:t>
      </w:r>
      <w:r w:rsidR="002A3299" w:rsidRPr="00C429F0">
        <w:rPr>
          <w:rFonts w:ascii="Palatino Linotype" w:hAnsi="Palatino Linotype"/>
          <w:sz w:val="24"/>
          <w:szCs w:val="24"/>
        </w:rPr>
        <w:br/>
        <w:t>artículo 181 tercer párrafo de la Ley de Transparencia y Acceso a la</w:t>
      </w:r>
      <w:r w:rsidR="002A3299" w:rsidRPr="00C429F0">
        <w:rPr>
          <w:rFonts w:ascii="Palatino Linotype" w:hAnsi="Palatino Linotype"/>
          <w:sz w:val="24"/>
          <w:szCs w:val="24"/>
        </w:rPr>
        <w:br/>
        <w:t>Información Pública del Estado de México y Municipios, se notificó a las partes que el plazo de treinta (30) días para resolver el recurso de revisión, sería ampliado por un periodo de quince (15) días hábiles adicionales, debido a la naturaleza,</w:t>
      </w:r>
      <w:r w:rsidR="002A3299" w:rsidRPr="00C429F0">
        <w:rPr>
          <w:rFonts w:ascii="Palatino Linotype" w:hAnsi="Palatino Linotype"/>
          <w:sz w:val="24"/>
          <w:szCs w:val="24"/>
        </w:rPr>
        <w:br/>
        <w:t>complejidad del asunto y para un mejor estudio.</w:t>
      </w:r>
    </w:p>
    <w:p w14:paraId="5B22C0FC" w14:textId="77777777" w:rsidR="0001306C" w:rsidRPr="00C429F0" w:rsidRDefault="0001306C" w:rsidP="0001306C">
      <w:pPr>
        <w:pStyle w:val="Prrafodelista"/>
        <w:tabs>
          <w:tab w:val="left" w:pos="0"/>
        </w:tabs>
        <w:spacing w:after="0" w:line="360" w:lineRule="auto"/>
        <w:ind w:left="0"/>
        <w:jc w:val="both"/>
        <w:rPr>
          <w:rFonts w:ascii="Palatino Linotype" w:hAnsi="Palatino Linotype"/>
          <w:sz w:val="24"/>
          <w:szCs w:val="24"/>
        </w:rPr>
      </w:pPr>
    </w:p>
    <w:p w14:paraId="5F52658D" w14:textId="77777777" w:rsidR="00792776" w:rsidRPr="00C429F0"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51434391"/>
      <w:r w:rsidRPr="00C429F0">
        <w:rPr>
          <w:rFonts w:ascii="Palatino Linotype" w:eastAsia="MS Gothic" w:hAnsi="Palatino Linotype" w:cs="Times New Roman"/>
          <w:b/>
          <w:sz w:val="24"/>
          <w:szCs w:val="24"/>
        </w:rPr>
        <w:t>CONSIDERANDO</w:t>
      </w:r>
      <w:bookmarkEnd w:id="1"/>
    </w:p>
    <w:p w14:paraId="770EC28A" w14:textId="77777777" w:rsidR="00C07697" w:rsidRPr="00C429F0"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0C4A0CB1" w14:textId="77777777" w:rsidR="00792776" w:rsidRPr="00C429F0"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51434392"/>
      <w:r w:rsidRPr="00C429F0">
        <w:rPr>
          <w:rFonts w:ascii="Palatino Linotype" w:eastAsia="MS Mincho" w:hAnsi="Palatino Linotype" w:cstheme="majorBidi"/>
          <w:b/>
          <w:sz w:val="24"/>
          <w:szCs w:val="24"/>
          <w:lang w:val="es-ES_tradnl" w:eastAsia="es-ES"/>
        </w:rPr>
        <w:t>PRIMERO</w:t>
      </w:r>
      <w:r w:rsidRPr="00C429F0">
        <w:rPr>
          <w:rFonts w:ascii="Palatino Linotype" w:eastAsia="MS Gothic" w:hAnsi="Palatino Linotype" w:cs="Times New Roman"/>
          <w:b/>
          <w:sz w:val="24"/>
          <w:szCs w:val="24"/>
        </w:rPr>
        <w:t>. De la competencia.</w:t>
      </w:r>
      <w:bookmarkEnd w:id="2"/>
    </w:p>
    <w:p w14:paraId="0FD58CCA" w14:textId="77777777" w:rsidR="00792776" w:rsidRPr="00C429F0" w:rsidRDefault="00792776" w:rsidP="00DF32AA">
      <w:pPr>
        <w:tabs>
          <w:tab w:val="left" w:pos="0"/>
        </w:tabs>
        <w:spacing w:after="0" w:line="360" w:lineRule="auto"/>
        <w:rPr>
          <w:rFonts w:ascii="Palatino Linotype" w:hAnsi="Palatino Linotype"/>
          <w:sz w:val="24"/>
          <w:szCs w:val="24"/>
        </w:rPr>
      </w:pPr>
    </w:p>
    <w:p w14:paraId="0E86D47D" w14:textId="77777777" w:rsidR="00792776" w:rsidRPr="00C429F0"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429F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429F0">
        <w:rPr>
          <w:rFonts w:ascii="Palatino Linotype" w:eastAsia="Calibri" w:hAnsi="Palatino Linotype" w:cs="Times New Roman"/>
          <w:b/>
          <w:sz w:val="24"/>
          <w:szCs w:val="24"/>
          <w:lang w:val="es-ES" w:eastAsia="es-ES"/>
        </w:rPr>
        <w:t>Constitución Política de los Estados Unidos Mexicanos</w:t>
      </w:r>
      <w:r w:rsidRPr="00C429F0">
        <w:rPr>
          <w:rFonts w:ascii="Palatino Linotype" w:eastAsia="Calibri" w:hAnsi="Palatino Linotype" w:cs="Times New Roman"/>
          <w:sz w:val="24"/>
          <w:szCs w:val="24"/>
          <w:lang w:val="es-ES" w:eastAsia="es-ES"/>
        </w:rPr>
        <w:t xml:space="preserve">; </w:t>
      </w:r>
      <w:r w:rsidRPr="00C429F0">
        <w:rPr>
          <w:rFonts w:ascii="Palatino Linotype" w:hAnsi="Palatino Linotype" w:cs="Arial"/>
          <w:bCs/>
          <w:color w:val="222222"/>
          <w:sz w:val="24"/>
          <w:szCs w:val="24"/>
          <w:shd w:val="clear" w:color="auto" w:fill="FFFFFF"/>
          <w:lang w:val="es-ES"/>
        </w:rPr>
        <w:t>5, párrafos </w:t>
      </w:r>
      <w:r w:rsidRPr="00C429F0">
        <w:rPr>
          <w:rFonts w:ascii="Palatino Linotype" w:hAnsi="Palatino Linotype" w:cs="Arial"/>
          <w:bCs/>
          <w:color w:val="222222"/>
          <w:sz w:val="24"/>
          <w:szCs w:val="24"/>
          <w:lang w:val="es-ES"/>
        </w:rPr>
        <w:t>vigésimo</w:t>
      </w:r>
      <w:r w:rsidR="007C28F5" w:rsidRPr="00C429F0">
        <w:rPr>
          <w:rFonts w:ascii="Palatino Linotype" w:hAnsi="Palatino Linotype" w:cs="Arial"/>
          <w:bCs/>
          <w:color w:val="222222"/>
          <w:sz w:val="24"/>
          <w:szCs w:val="24"/>
          <w:lang w:val="es-ES"/>
        </w:rPr>
        <w:t xml:space="preserve"> segundo</w:t>
      </w:r>
      <w:r w:rsidRPr="00C429F0">
        <w:rPr>
          <w:rFonts w:ascii="Palatino Linotype" w:hAnsi="Palatino Linotype" w:cs="Arial"/>
          <w:bCs/>
          <w:color w:val="222222"/>
          <w:sz w:val="24"/>
          <w:szCs w:val="24"/>
          <w:lang w:val="es-ES"/>
        </w:rPr>
        <w:t xml:space="preserve">, vigésimo </w:t>
      </w:r>
      <w:r w:rsidR="007C28F5" w:rsidRPr="00C429F0">
        <w:rPr>
          <w:rFonts w:ascii="Palatino Linotype" w:hAnsi="Palatino Linotype" w:cs="Arial"/>
          <w:bCs/>
          <w:color w:val="222222"/>
          <w:sz w:val="24"/>
          <w:szCs w:val="24"/>
          <w:lang w:val="es-ES"/>
        </w:rPr>
        <w:t>tercero</w:t>
      </w:r>
      <w:r w:rsidRPr="00C429F0">
        <w:rPr>
          <w:rFonts w:ascii="Palatino Linotype" w:hAnsi="Palatino Linotype" w:cs="Arial"/>
          <w:bCs/>
          <w:color w:val="222222"/>
          <w:sz w:val="24"/>
          <w:szCs w:val="24"/>
          <w:lang w:val="es-ES"/>
        </w:rPr>
        <w:t xml:space="preserve"> y vigésimo </w:t>
      </w:r>
      <w:r w:rsidR="007C28F5" w:rsidRPr="00C429F0">
        <w:rPr>
          <w:rFonts w:ascii="Palatino Linotype" w:hAnsi="Palatino Linotype" w:cs="Arial"/>
          <w:bCs/>
          <w:color w:val="222222"/>
          <w:sz w:val="24"/>
          <w:szCs w:val="24"/>
          <w:lang w:val="es-ES"/>
        </w:rPr>
        <w:t>cuarto</w:t>
      </w:r>
      <w:r w:rsidRPr="00C429F0">
        <w:rPr>
          <w:rFonts w:ascii="Palatino Linotype" w:hAnsi="Palatino Linotype" w:cs="Arial"/>
          <w:bCs/>
          <w:color w:val="222222"/>
          <w:sz w:val="24"/>
          <w:szCs w:val="24"/>
          <w:shd w:val="clear" w:color="auto" w:fill="FFFFFF"/>
          <w:lang w:val="es-ES"/>
        </w:rPr>
        <w:t> fracciones IV y V </w:t>
      </w:r>
      <w:r w:rsidRPr="00C429F0">
        <w:rPr>
          <w:rFonts w:ascii="Palatino Linotype" w:eastAsia="Calibri" w:hAnsi="Palatino Linotype" w:cs="Times New Roman"/>
          <w:sz w:val="24"/>
          <w:szCs w:val="24"/>
          <w:lang w:val="es-ES" w:eastAsia="es-ES"/>
        </w:rPr>
        <w:t xml:space="preserve">de la </w:t>
      </w:r>
      <w:r w:rsidRPr="00C429F0">
        <w:rPr>
          <w:rFonts w:ascii="Palatino Linotype" w:eastAsia="Calibri" w:hAnsi="Palatino Linotype" w:cs="Times New Roman"/>
          <w:b/>
          <w:sz w:val="24"/>
          <w:szCs w:val="24"/>
          <w:lang w:val="es-ES" w:eastAsia="es-ES"/>
        </w:rPr>
        <w:t>Constitución Política del Estado Libre y Soberano de México</w:t>
      </w:r>
      <w:r w:rsidRPr="00C429F0">
        <w:rPr>
          <w:rFonts w:ascii="Palatino Linotype" w:eastAsia="Calibri" w:hAnsi="Palatino Linotype" w:cs="Times New Roman"/>
          <w:sz w:val="24"/>
          <w:szCs w:val="24"/>
          <w:lang w:val="es-ES" w:eastAsia="es-ES"/>
        </w:rPr>
        <w:t xml:space="preserve">; artículos 1, 2 </w:t>
      </w:r>
      <w:r w:rsidRPr="00C429F0">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C429F0">
        <w:rPr>
          <w:rFonts w:ascii="Palatino Linotype" w:eastAsia="Calibri" w:hAnsi="Palatino Linotype" w:cs="Arial"/>
          <w:sz w:val="24"/>
          <w:szCs w:val="24"/>
          <w:lang w:val="es-ES" w:eastAsia="es-ES"/>
        </w:rPr>
        <w:t xml:space="preserve">de la </w:t>
      </w:r>
      <w:r w:rsidRPr="00C429F0">
        <w:rPr>
          <w:rFonts w:ascii="Palatino Linotype" w:eastAsia="Calibri" w:hAnsi="Palatino Linotype" w:cs="Arial"/>
          <w:b/>
          <w:sz w:val="24"/>
          <w:szCs w:val="24"/>
          <w:lang w:val="es-ES" w:eastAsia="es-ES"/>
        </w:rPr>
        <w:t>Ley de Transparencia y Acceso a la Información Pública del Estado de México y Municipios</w:t>
      </w:r>
      <w:r w:rsidRPr="00C429F0">
        <w:rPr>
          <w:rFonts w:ascii="Palatino Linotype" w:eastAsia="Calibri" w:hAnsi="Palatino Linotype" w:cs="Arial"/>
          <w:sz w:val="24"/>
          <w:szCs w:val="24"/>
          <w:lang w:val="es-ES" w:eastAsia="es-ES"/>
        </w:rPr>
        <w:t xml:space="preserve">; </w:t>
      </w:r>
      <w:r w:rsidRPr="00C429F0">
        <w:rPr>
          <w:rFonts w:ascii="Palatino Linotype" w:eastAsia="Calibri" w:hAnsi="Palatino Linotype" w:cs="Arial"/>
          <w:b/>
          <w:sz w:val="24"/>
          <w:szCs w:val="24"/>
          <w:lang w:val="es-ES" w:eastAsia="es-ES"/>
        </w:rPr>
        <w:t>7, 9 fracciones I y XXIV, y 11</w:t>
      </w:r>
      <w:r w:rsidRPr="00C429F0">
        <w:rPr>
          <w:rFonts w:ascii="Palatino Linotype" w:eastAsia="Calibri" w:hAnsi="Palatino Linotype" w:cs="Arial"/>
          <w:sz w:val="24"/>
          <w:szCs w:val="24"/>
          <w:lang w:val="es-ES" w:eastAsia="es-ES"/>
        </w:rPr>
        <w:t xml:space="preserve"> del </w:t>
      </w:r>
      <w:r w:rsidRPr="00C429F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429F0">
        <w:rPr>
          <w:rFonts w:ascii="Palatino Linotype" w:eastAsia="MS Mincho" w:hAnsi="Palatino Linotype" w:cs="Times New Roman"/>
          <w:sz w:val="24"/>
          <w:szCs w:val="24"/>
          <w:lang w:val="es-ES_tradnl" w:eastAsia="es-ES"/>
        </w:rPr>
        <w:t>.</w:t>
      </w:r>
    </w:p>
    <w:p w14:paraId="65926E3D" w14:textId="77777777" w:rsidR="00883657" w:rsidRPr="00C429F0"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3D9C0828" w14:textId="77777777" w:rsidR="00792776" w:rsidRPr="00C429F0"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51434393"/>
      <w:r w:rsidRPr="00C429F0">
        <w:rPr>
          <w:rFonts w:ascii="Palatino Linotype" w:eastAsia="MS Mincho" w:hAnsi="Palatino Linotype" w:cstheme="majorBidi"/>
          <w:b/>
          <w:sz w:val="24"/>
          <w:szCs w:val="24"/>
          <w:lang w:val="es-ES_tradnl" w:eastAsia="es-ES"/>
        </w:rPr>
        <w:t>SEGUNDO</w:t>
      </w:r>
      <w:r w:rsidRPr="00C429F0">
        <w:rPr>
          <w:rFonts w:ascii="Palatino Linotype" w:eastAsia="MS Gothic" w:hAnsi="Palatino Linotype" w:cs="Times New Roman"/>
          <w:b/>
          <w:sz w:val="24"/>
          <w:szCs w:val="24"/>
        </w:rPr>
        <w:t>.</w:t>
      </w:r>
      <w:r w:rsidR="0004167E" w:rsidRPr="00C429F0">
        <w:rPr>
          <w:rFonts w:ascii="Palatino Linotype" w:eastAsia="MS Gothic" w:hAnsi="Palatino Linotype" w:cs="Times New Roman"/>
          <w:b/>
          <w:sz w:val="24"/>
          <w:szCs w:val="24"/>
        </w:rPr>
        <w:t xml:space="preserve"> De la oportunidad y </w:t>
      </w:r>
      <w:proofErr w:type="spellStart"/>
      <w:r w:rsidR="0004167E" w:rsidRPr="00C429F0">
        <w:rPr>
          <w:rFonts w:ascii="Palatino Linotype" w:eastAsia="MS Gothic" w:hAnsi="Palatino Linotype" w:cs="Times New Roman"/>
          <w:b/>
          <w:sz w:val="24"/>
          <w:szCs w:val="24"/>
        </w:rPr>
        <w:t>procedibilidad</w:t>
      </w:r>
      <w:proofErr w:type="spellEnd"/>
      <w:r w:rsidR="0004167E" w:rsidRPr="00C429F0">
        <w:rPr>
          <w:rFonts w:ascii="Palatino Linotype" w:eastAsia="MS Gothic" w:hAnsi="Palatino Linotype" w:cs="Times New Roman"/>
          <w:b/>
          <w:sz w:val="24"/>
          <w:szCs w:val="24"/>
        </w:rPr>
        <w:t xml:space="preserve"> del recurso de revisión</w:t>
      </w:r>
      <w:r w:rsidRPr="00C429F0">
        <w:rPr>
          <w:rFonts w:ascii="Palatino Linotype" w:eastAsia="MS Gothic" w:hAnsi="Palatino Linotype" w:cs="Times New Roman"/>
          <w:b/>
          <w:sz w:val="24"/>
          <w:szCs w:val="24"/>
        </w:rPr>
        <w:t>.</w:t>
      </w:r>
      <w:bookmarkEnd w:id="3"/>
    </w:p>
    <w:p w14:paraId="25F1B2E3" w14:textId="77777777" w:rsidR="00751A4D" w:rsidRPr="00C429F0" w:rsidRDefault="00751A4D" w:rsidP="00DF32AA">
      <w:pPr>
        <w:keepNext/>
        <w:keepLines/>
        <w:tabs>
          <w:tab w:val="left" w:pos="0"/>
        </w:tabs>
        <w:spacing w:after="0" w:line="360" w:lineRule="auto"/>
        <w:outlineLvl w:val="0"/>
        <w:rPr>
          <w:rFonts w:ascii="Palatino Linotype" w:eastAsia="MS Gothic" w:hAnsi="Palatino Linotype" w:cs="Times New Roman"/>
          <w:b/>
          <w:sz w:val="24"/>
          <w:szCs w:val="24"/>
        </w:rPr>
      </w:pPr>
    </w:p>
    <w:p w14:paraId="44686576" w14:textId="77777777" w:rsidR="00751A4D" w:rsidRPr="00C429F0" w:rsidRDefault="00751A4D" w:rsidP="00751A4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429F0">
        <w:rPr>
          <w:rFonts w:ascii="Palatino Linotype" w:eastAsia="Calibri" w:hAnsi="Palatino Linotype" w:cs="Arial"/>
          <w:sz w:val="24"/>
          <w:szCs w:val="24"/>
          <w:lang w:val="es-ES_tradnl" w:eastAsia="es-ES"/>
        </w:rPr>
        <w:t xml:space="preserve">El medio de impugnación fue presentado a través del </w:t>
      </w:r>
      <w:r w:rsidRPr="00C429F0">
        <w:rPr>
          <w:rFonts w:ascii="Palatino Linotype" w:eastAsia="Calibri" w:hAnsi="Palatino Linotype" w:cs="Arial"/>
          <w:b/>
          <w:sz w:val="24"/>
          <w:szCs w:val="24"/>
          <w:lang w:val="es-ES_tradnl" w:eastAsia="es-ES"/>
        </w:rPr>
        <w:t>SAIMEX,</w:t>
      </w:r>
      <w:r w:rsidRPr="00C429F0">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C429F0">
        <w:rPr>
          <w:rFonts w:ascii="Palatino Linotype" w:eastAsia="Calibri" w:hAnsi="Palatino Linotype" w:cs="Arial"/>
          <w:b/>
          <w:sz w:val="24"/>
          <w:szCs w:val="24"/>
          <w:lang w:val="es-ES_tradnl" w:eastAsia="es-ES"/>
        </w:rPr>
        <w:t>SUJETO OBLIGADO</w:t>
      </w:r>
      <w:r w:rsidRPr="00C429F0">
        <w:rPr>
          <w:rFonts w:ascii="Palatino Linotype" w:eastAsia="Calibri" w:hAnsi="Palatino Linotype" w:cs="Arial"/>
          <w:sz w:val="24"/>
          <w:szCs w:val="24"/>
          <w:lang w:val="es-ES_tradnl" w:eastAsia="es-ES"/>
        </w:rPr>
        <w:t xml:space="preserve"> entr</w:t>
      </w:r>
      <w:r w:rsidR="00613D0F" w:rsidRPr="00C429F0">
        <w:rPr>
          <w:rFonts w:ascii="Palatino Linotype" w:eastAsia="Calibri" w:hAnsi="Palatino Linotype" w:cs="Arial"/>
          <w:sz w:val="24"/>
          <w:szCs w:val="24"/>
          <w:lang w:val="es-ES_tradnl" w:eastAsia="es-ES"/>
        </w:rPr>
        <w:t>egó respuesta el día tres</w:t>
      </w:r>
      <w:r w:rsidRPr="00C429F0">
        <w:rPr>
          <w:rFonts w:ascii="Palatino Linotype" w:eastAsia="Calibri" w:hAnsi="Palatino Linotype" w:cs="Arial"/>
          <w:sz w:val="24"/>
          <w:szCs w:val="24"/>
          <w:lang w:val="es-ES_tradnl" w:eastAsia="es-ES"/>
        </w:rPr>
        <w:t xml:space="preserve"> (</w:t>
      </w:r>
      <w:r w:rsidR="00613D0F" w:rsidRPr="00C429F0">
        <w:rPr>
          <w:rFonts w:ascii="Palatino Linotype" w:eastAsia="Calibri" w:hAnsi="Palatino Linotype" w:cs="Arial"/>
          <w:sz w:val="24"/>
          <w:szCs w:val="24"/>
          <w:lang w:val="es-ES_tradnl" w:eastAsia="es-ES"/>
        </w:rPr>
        <w:t>03</w:t>
      </w:r>
      <w:r w:rsidRPr="00C429F0">
        <w:rPr>
          <w:rFonts w:ascii="Palatino Linotype" w:eastAsia="Calibri" w:hAnsi="Palatino Linotype" w:cs="Arial"/>
          <w:sz w:val="24"/>
          <w:szCs w:val="24"/>
          <w:lang w:val="es-ES_tradnl" w:eastAsia="es-ES"/>
        </w:rPr>
        <w:t>) de</w:t>
      </w:r>
      <w:r w:rsidR="00613D0F" w:rsidRPr="00C429F0">
        <w:rPr>
          <w:rFonts w:ascii="Palatino Linotype" w:eastAsia="Calibri" w:hAnsi="Palatino Linotype" w:cs="Arial"/>
          <w:sz w:val="24"/>
          <w:szCs w:val="24"/>
          <w:lang w:val="es-ES_tradnl" w:eastAsia="es-ES"/>
        </w:rPr>
        <w:t xml:space="preserve"> marzo</w:t>
      </w:r>
      <w:r w:rsidRPr="00C429F0">
        <w:rPr>
          <w:rFonts w:ascii="Palatino Linotype" w:eastAsia="Calibri" w:hAnsi="Palatino Linotype" w:cs="Arial"/>
          <w:sz w:val="24"/>
          <w:szCs w:val="24"/>
          <w:lang w:val="es-ES_tradnl" w:eastAsia="es-ES"/>
        </w:rPr>
        <w:t xml:space="preserve"> de dos mil veinte </w:t>
      </w:r>
      <w:r w:rsidRPr="00C429F0">
        <w:rPr>
          <w:rFonts w:ascii="Palatino Linotype" w:eastAsiaTheme="minorEastAsia" w:hAnsi="Palatino Linotype" w:cs="Arial"/>
          <w:sz w:val="24"/>
          <w:szCs w:val="24"/>
          <w:lang w:val="es-ES_tradnl" w:eastAsia="es-ES"/>
        </w:rPr>
        <w:t>de tal forma que el plazo para interponer el recurso</w:t>
      </w:r>
      <w:r w:rsidR="00613D0F" w:rsidRPr="00C429F0">
        <w:rPr>
          <w:rFonts w:ascii="Palatino Linotype" w:eastAsiaTheme="minorEastAsia" w:hAnsi="Palatino Linotype" w:cs="Arial"/>
          <w:sz w:val="24"/>
          <w:szCs w:val="24"/>
          <w:lang w:val="es-ES_tradnl" w:eastAsia="es-ES"/>
        </w:rPr>
        <w:t xml:space="preserve"> transcurrió del día cuatro</w:t>
      </w:r>
      <w:r w:rsidRPr="00C429F0">
        <w:rPr>
          <w:rFonts w:ascii="Palatino Linotype" w:eastAsiaTheme="minorEastAsia" w:hAnsi="Palatino Linotype" w:cs="Arial"/>
          <w:sz w:val="24"/>
          <w:szCs w:val="24"/>
          <w:lang w:val="es-ES_tradnl" w:eastAsia="es-ES"/>
        </w:rPr>
        <w:t xml:space="preserve"> (</w:t>
      </w:r>
      <w:r w:rsidR="00613D0F" w:rsidRPr="00C429F0">
        <w:rPr>
          <w:rFonts w:ascii="Palatino Linotype" w:eastAsiaTheme="minorEastAsia" w:hAnsi="Palatino Linotype" w:cs="Arial"/>
          <w:sz w:val="24"/>
          <w:szCs w:val="24"/>
          <w:lang w:val="es-ES_tradnl" w:eastAsia="es-ES"/>
        </w:rPr>
        <w:t>04</w:t>
      </w:r>
      <w:r w:rsidRPr="00C429F0">
        <w:rPr>
          <w:rFonts w:ascii="Palatino Linotype" w:eastAsiaTheme="minorEastAsia" w:hAnsi="Palatino Linotype" w:cs="Arial"/>
          <w:sz w:val="24"/>
          <w:szCs w:val="24"/>
          <w:lang w:val="es-ES_tradnl" w:eastAsia="es-ES"/>
        </w:rPr>
        <w:t xml:space="preserve">) de marzo al </w:t>
      </w:r>
      <w:r w:rsidR="00613D0F" w:rsidRPr="00C429F0">
        <w:rPr>
          <w:rFonts w:ascii="Palatino Linotype" w:eastAsiaTheme="minorEastAsia" w:hAnsi="Palatino Linotype" w:cs="Arial"/>
          <w:sz w:val="24"/>
          <w:szCs w:val="24"/>
          <w:lang w:val="es-ES_tradnl" w:eastAsia="es-ES"/>
        </w:rPr>
        <w:t>seis (06</w:t>
      </w:r>
      <w:r w:rsidRPr="00C429F0">
        <w:rPr>
          <w:rFonts w:ascii="Palatino Linotype" w:eastAsiaTheme="minorEastAsia" w:hAnsi="Palatino Linotype" w:cs="Arial"/>
          <w:sz w:val="24"/>
          <w:szCs w:val="24"/>
          <w:lang w:val="es-ES_tradnl" w:eastAsia="es-ES"/>
        </w:rPr>
        <w:t xml:space="preserve">) de agosto </w:t>
      </w:r>
      <w:r w:rsidR="00613D0F" w:rsidRPr="00C429F0">
        <w:rPr>
          <w:rFonts w:ascii="Palatino Linotype" w:eastAsiaTheme="minorEastAsia" w:hAnsi="Palatino Linotype" w:cs="Arial"/>
          <w:sz w:val="24"/>
          <w:szCs w:val="24"/>
          <w:lang w:val="es-ES_tradnl" w:eastAsia="es-ES"/>
        </w:rPr>
        <w:t>de dos mil veinte</w:t>
      </w:r>
      <w:r w:rsidRPr="00C429F0">
        <w:rPr>
          <w:rFonts w:ascii="Palatino Linotype" w:eastAsiaTheme="minorEastAsia" w:hAnsi="Palatino Linotype" w:cs="Arial"/>
          <w:sz w:val="24"/>
          <w:szCs w:val="24"/>
          <w:lang w:val="es-ES_tradnl" w:eastAsia="es-ES"/>
        </w:rPr>
        <w:t xml:space="preserve">; </w:t>
      </w:r>
      <w:r w:rsidRPr="00C429F0">
        <w:rPr>
          <w:rFonts w:ascii="Palatino Linotype" w:hAnsi="Palatino Linotype" w:cs="Arial"/>
          <w:sz w:val="24"/>
          <w:szCs w:val="24"/>
        </w:rPr>
        <w:t xml:space="preserve">sin contemplar en el cómputo los días del veintitrés (23) de marzo al diecisiete (17) de julio; así como, del veinte (20) al treinta y uno (31)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w:t>
      </w:r>
      <w:r w:rsidRPr="00C429F0">
        <w:rPr>
          <w:rFonts w:ascii="Palatino Linotype" w:hAnsi="Palatino Linotype" w:cs="Arial"/>
          <w:sz w:val="24"/>
          <w:szCs w:val="24"/>
        </w:rPr>
        <w:lastRenderedPageBreak/>
        <w:t>medidas de seguridad, aprobados por el Pleno de este Instituto y, de conformidad con el Calendario Oficial en Materia de Transparencia, Acceso a la Información Pública y Protección de Datos Personales para el año dos mil veinte y enero dos mil veintiuno, aprobado por el Pleno de este Instituto.</w:t>
      </w:r>
    </w:p>
    <w:p w14:paraId="74094624" w14:textId="77777777" w:rsidR="00751A4D" w:rsidRPr="00C429F0" w:rsidRDefault="00751A4D" w:rsidP="00751A4D">
      <w:pPr>
        <w:spacing w:after="0" w:line="360" w:lineRule="auto"/>
        <w:ind w:right="49"/>
        <w:contextualSpacing/>
        <w:jc w:val="both"/>
        <w:rPr>
          <w:rFonts w:ascii="Palatino Linotype" w:eastAsiaTheme="minorEastAsia" w:hAnsi="Palatino Linotype"/>
          <w:sz w:val="24"/>
          <w:szCs w:val="24"/>
          <w:lang w:val="es-ES_tradnl" w:eastAsia="es-ES"/>
        </w:rPr>
      </w:pPr>
    </w:p>
    <w:p w14:paraId="22D4D0F6" w14:textId="77777777" w:rsidR="00751A4D" w:rsidRPr="00C429F0" w:rsidRDefault="00751A4D" w:rsidP="00751A4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429F0">
        <w:rPr>
          <w:rFonts w:ascii="Palatino Linotype" w:eastAsiaTheme="minorEastAsia" w:hAnsi="Palatino Linotype" w:cs="Arial"/>
          <w:sz w:val="24"/>
          <w:szCs w:val="24"/>
          <w:lang w:val="es-ES_tradnl" w:eastAsia="es-ES"/>
        </w:rPr>
        <w:t xml:space="preserve">En consecuencia, si el particular presentó su inconformidad el día seis (06) de marzo de dos mil veinte, se encuentra dentro de los márgenes temporales previstos en el artículo 178 de la </w:t>
      </w:r>
      <w:r w:rsidRPr="00C429F0">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C429F0">
        <w:rPr>
          <w:rFonts w:ascii="Palatino Linotype" w:eastAsiaTheme="minorEastAsia" w:hAnsi="Palatino Linotype" w:cs="Arial"/>
          <w:sz w:val="24"/>
          <w:szCs w:val="24"/>
          <w:lang w:val="es-ES_tradnl" w:eastAsia="es-ES"/>
        </w:rPr>
        <w:t xml:space="preserve">vigente. </w:t>
      </w:r>
    </w:p>
    <w:p w14:paraId="596126D6" w14:textId="77777777" w:rsidR="00751A4D" w:rsidRPr="00C429F0" w:rsidRDefault="00751A4D" w:rsidP="00751A4D">
      <w:pPr>
        <w:spacing w:after="0" w:line="360" w:lineRule="auto"/>
        <w:ind w:right="49"/>
        <w:contextualSpacing/>
        <w:jc w:val="both"/>
        <w:rPr>
          <w:rFonts w:ascii="Palatino Linotype" w:eastAsiaTheme="minorEastAsia" w:hAnsi="Palatino Linotype"/>
          <w:sz w:val="24"/>
          <w:szCs w:val="24"/>
          <w:lang w:val="es-ES_tradnl" w:eastAsia="es-ES"/>
        </w:rPr>
      </w:pPr>
    </w:p>
    <w:p w14:paraId="7F1BC5CA" w14:textId="77777777" w:rsidR="00751A4D" w:rsidRPr="00C429F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429F0">
        <w:rPr>
          <w:rFonts w:ascii="Palatino Linotype" w:eastAsia="Calibri" w:hAnsi="Palatino Linotype" w:cs="Times New Roman"/>
          <w:sz w:val="24"/>
          <w:szCs w:val="24"/>
          <w:lang w:val="es-ES"/>
        </w:rPr>
        <w:t xml:space="preserve">Por otro lado, de la revisión al expediente electrónico contenido en el sistema </w:t>
      </w:r>
      <w:r w:rsidRPr="00C429F0">
        <w:rPr>
          <w:rFonts w:ascii="Palatino Linotype" w:eastAsia="Calibri" w:hAnsi="Palatino Linotype" w:cs="Times New Roman"/>
          <w:b/>
          <w:sz w:val="24"/>
          <w:szCs w:val="24"/>
          <w:lang w:val="es-ES"/>
        </w:rPr>
        <w:t>SAIMEX</w:t>
      </w:r>
      <w:r w:rsidRPr="00C429F0">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la parte </w:t>
      </w:r>
      <w:r w:rsidRPr="00C429F0">
        <w:rPr>
          <w:rFonts w:ascii="Palatino Linotype" w:eastAsia="Calibri" w:hAnsi="Palatino Linotype" w:cs="Times New Roman"/>
          <w:b/>
          <w:sz w:val="24"/>
          <w:szCs w:val="24"/>
          <w:lang w:val="es-ES"/>
        </w:rPr>
        <w:t>RECURRENTE</w:t>
      </w:r>
      <w:r w:rsidRPr="00C429F0">
        <w:rPr>
          <w:rFonts w:ascii="Palatino Linotype" w:eastAsia="Calibri" w:hAnsi="Palatino Linotype" w:cs="Times New Roman"/>
          <w:sz w:val="24"/>
          <w:szCs w:val="24"/>
          <w:lang w:val="es-ES"/>
        </w:rPr>
        <w:t xml:space="preserve"> </w:t>
      </w:r>
      <w:r w:rsidRPr="00C429F0">
        <w:rPr>
          <w:rFonts w:ascii="Palatino Linotype" w:eastAsia="Calibri" w:hAnsi="Palatino Linotype" w:cs="Times New Roman"/>
          <w:b/>
          <w:sz w:val="24"/>
          <w:szCs w:val="24"/>
          <w:lang w:val="es-ES"/>
        </w:rPr>
        <w:t xml:space="preserve">no  proporciona nombre para que sea </w:t>
      </w:r>
      <w:r w:rsidRPr="00C429F0">
        <w:rPr>
          <w:rFonts w:ascii="Palatino Linotype" w:eastAsia="Calibri" w:hAnsi="Palatino Linotype" w:cs="Times New Roman"/>
          <w:b/>
          <w:sz w:val="24"/>
          <w:szCs w:val="24"/>
          <w:u w:val="single"/>
          <w:lang w:val="es-ES"/>
        </w:rPr>
        <w:t>identificada</w:t>
      </w:r>
      <w:r w:rsidRPr="00C429F0">
        <w:rPr>
          <w:rFonts w:ascii="Palatino Linotype" w:eastAsia="Calibri" w:hAnsi="Palatino Linotype" w:cs="Times New Roman"/>
          <w:b/>
          <w:sz w:val="24"/>
          <w:szCs w:val="24"/>
          <w:lang w:val="es-ES"/>
        </w:rPr>
        <w:t>,</w:t>
      </w:r>
      <w:r w:rsidRPr="00C429F0">
        <w:rPr>
          <w:rFonts w:ascii="Palatino Linotype" w:eastAsia="Calibri" w:hAnsi="Palatino Linotype" w:cs="Times New Roman"/>
          <w:sz w:val="24"/>
          <w:szCs w:val="24"/>
          <w:lang w:val="es-ES"/>
        </w:rPr>
        <w:t xml:space="preserve"> por lo que no se tiene la certeza sobre su identidad, sin embargo, es importante señalar también que </w:t>
      </w:r>
      <w:r w:rsidRPr="00C429F0">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77FE5B8" w14:textId="77777777" w:rsidR="00751A4D" w:rsidRPr="00C429F0" w:rsidRDefault="00751A4D" w:rsidP="00751A4D">
      <w:pPr>
        <w:ind w:left="720"/>
        <w:contextualSpacing/>
        <w:rPr>
          <w:rFonts w:ascii="Palatino Linotype" w:eastAsia="Calibri" w:hAnsi="Palatino Linotype" w:cs="Times New Roman"/>
          <w:sz w:val="24"/>
          <w:szCs w:val="24"/>
          <w:lang w:val="es-ES"/>
        </w:rPr>
      </w:pPr>
    </w:p>
    <w:p w14:paraId="309CB01E" w14:textId="77777777" w:rsidR="00751A4D" w:rsidRPr="00C429F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429F0">
        <w:rPr>
          <w:rFonts w:ascii="Palatino Linotype" w:eastAsia="Calibri" w:hAnsi="Palatino Linotype" w:cs="Times New Roman"/>
          <w:sz w:val="24"/>
          <w:szCs w:val="24"/>
          <w:lang w:val="es-ES"/>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61D3470" w14:textId="77777777" w:rsidR="00751A4D" w:rsidRPr="00C429F0" w:rsidRDefault="00751A4D" w:rsidP="00751A4D">
      <w:pPr>
        <w:ind w:left="720"/>
        <w:contextualSpacing/>
        <w:rPr>
          <w:rFonts w:ascii="Palatino Linotype" w:eastAsia="Calibri" w:hAnsi="Palatino Linotype" w:cs="Times New Roman"/>
          <w:sz w:val="24"/>
          <w:szCs w:val="24"/>
          <w:lang w:val="es-ES"/>
        </w:rPr>
      </w:pPr>
    </w:p>
    <w:p w14:paraId="29714F62" w14:textId="77777777" w:rsidR="00751A4D" w:rsidRPr="00C429F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429F0">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FF19E5" w14:textId="77777777" w:rsidR="00751A4D" w:rsidRPr="00C429F0" w:rsidRDefault="00751A4D" w:rsidP="00751A4D">
      <w:pPr>
        <w:ind w:left="720"/>
        <w:contextualSpacing/>
        <w:rPr>
          <w:rFonts w:ascii="Palatino Linotype" w:eastAsia="Calibri" w:hAnsi="Palatino Linotype" w:cs="Times New Roman"/>
          <w:sz w:val="24"/>
          <w:szCs w:val="24"/>
          <w:lang w:val="es-ES"/>
        </w:rPr>
      </w:pPr>
    </w:p>
    <w:p w14:paraId="27916858" w14:textId="77777777" w:rsidR="00751A4D" w:rsidRPr="00C429F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429F0">
        <w:rPr>
          <w:rFonts w:ascii="Palatino Linotype" w:eastAsia="Calibri" w:hAnsi="Palatino Linotype" w:cs="Times New Roman"/>
          <w:sz w:val="24"/>
          <w:szCs w:val="24"/>
          <w:lang w:val="es-ES"/>
        </w:rPr>
        <w:t xml:space="preserve">En ese entendido, se omite un análisis más profundo en torno a los conceptos de interés jurídico y legitimación, debido a que se estima que a ningún efecto </w:t>
      </w:r>
      <w:r w:rsidRPr="00C429F0">
        <w:rPr>
          <w:rFonts w:ascii="Palatino Linotype" w:eastAsia="Calibri" w:hAnsi="Palatino Linotype" w:cs="Times New Roman"/>
          <w:sz w:val="24"/>
          <w:szCs w:val="24"/>
          <w:lang w:val="es-ES"/>
        </w:rPr>
        <w:lastRenderedPageBreak/>
        <w:t>práctico conduciría, puesto que la propia estructura del derecho fundamental bajo análisis no lo exige.</w:t>
      </w:r>
    </w:p>
    <w:p w14:paraId="105CBF14" w14:textId="77777777" w:rsidR="00751A4D" w:rsidRPr="00C429F0" w:rsidRDefault="00751A4D" w:rsidP="00751A4D">
      <w:pPr>
        <w:ind w:left="720"/>
        <w:contextualSpacing/>
        <w:rPr>
          <w:rFonts w:ascii="Palatino Linotype" w:eastAsia="Times New Roman" w:hAnsi="Palatino Linotype" w:cs="Arial"/>
          <w:sz w:val="24"/>
          <w:szCs w:val="24"/>
          <w:lang w:val="es-ES"/>
        </w:rPr>
      </w:pPr>
    </w:p>
    <w:p w14:paraId="511B2434" w14:textId="77777777" w:rsidR="00751A4D" w:rsidRPr="00C429F0" w:rsidRDefault="00751A4D" w:rsidP="00751A4D">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C429F0">
        <w:rPr>
          <w:rFonts w:ascii="Palatino Linotype" w:eastAsia="Times New Roman" w:hAnsi="Palatino Linotype" w:cs="Arial"/>
          <w:sz w:val="24"/>
          <w:szCs w:val="24"/>
          <w:lang w:val="es-ES"/>
        </w:rPr>
        <w:t xml:space="preserve">Por lo que el nombre del solicitante y recurrente no puede ser considerado un requisito indispensable de </w:t>
      </w:r>
      <w:proofErr w:type="spellStart"/>
      <w:r w:rsidRPr="00C429F0">
        <w:rPr>
          <w:rFonts w:ascii="Palatino Linotype" w:eastAsia="Times New Roman" w:hAnsi="Palatino Linotype" w:cs="Arial"/>
          <w:sz w:val="24"/>
          <w:szCs w:val="24"/>
          <w:lang w:val="es-ES"/>
        </w:rPr>
        <w:t>procedibilidad</w:t>
      </w:r>
      <w:proofErr w:type="spellEnd"/>
      <w:r w:rsidRPr="00C429F0">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C429F0">
        <w:rPr>
          <w:rFonts w:ascii="Palatino Linotype" w:eastAsia="Times New Roman" w:hAnsi="Palatino Linotype" w:cs="Arial"/>
          <w:sz w:val="24"/>
          <w:szCs w:val="24"/>
          <w:lang w:val="es-ES"/>
        </w:rPr>
        <w:t>Resolutor</w:t>
      </w:r>
      <w:proofErr w:type="spellEnd"/>
      <w:r w:rsidRPr="00C429F0">
        <w:rPr>
          <w:rFonts w:ascii="Palatino Linotype" w:eastAsia="Times New Roman" w:hAnsi="Palatino Linotype" w:cs="Arial"/>
          <w:sz w:val="24"/>
          <w:szCs w:val="24"/>
          <w:lang w:val="es-ES"/>
        </w:rPr>
        <w:t>.</w:t>
      </w:r>
    </w:p>
    <w:p w14:paraId="1948B2BD" w14:textId="77777777" w:rsidR="00751A4D" w:rsidRPr="00C429F0" w:rsidRDefault="00751A4D" w:rsidP="00751A4D">
      <w:pPr>
        <w:spacing w:after="0" w:line="360" w:lineRule="auto"/>
        <w:ind w:right="49"/>
        <w:contextualSpacing/>
        <w:jc w:val="both"/>
        <w:rPr>
          <w:rFonts w:ascii="Palatino Linotype" w:eastAsiaTheme="minorEastAsia" w:hAnsi="Palatino Linotype"/>
          <w:sz w:val="24"/>
          <w:szCs w:val="24"/>
          <w:lang w:val="es-ES_tradnl" w:eastAsia="es-ES"/>
        </w:rPr>
      </w:pPr>
    </w:p>
    <w:p w14:paraId="14FDB9F4" w14:textId="77777777" w:rsidR="00751A4D" w:rsidRPr="00C429F0" w:rsidRDefault="00751A4D" w:rsidP="00751A4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429F0">
        <w:rPr>
          <w:rFonts w:ascii="Palatino Linotype" w:eastAsia="Calibri" w:hAnsi="Palatino Linotype" w:cs="Arial"/>
          <w:sz w:val="24"/>
          <w:szCs w:val="24"/>
          <w:lang w:val="es-ES_tradnl" w:eastAsia="es-ES"/>
        </w:rPr>
        <w:t>Finalmente,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4D38F71" w14:textId="77777777" w:rsidR="00792776" w:rsidRPr="00C429F0"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14:paraId="2332DF09" w14:textId="77777777" w:rsidR="00EC4510" w:rsidRPr="00C429F0" w:rsidRDefault="00B54F03" w:rsidP="00EC4510">
      <w:pPr>
        <w:pStyle w:val="Ttulo1"/>
        <w:spacing w:line="360" w:lineRule="auto"/>
        <w:rPr>
          <w:rFonts w:eastAsia="MS Gothic" w:cs="Times New Roman"/>
          <w:b/>
          <w:i/>
          <w:color w:val="000000"/>
          <w:szCs w:val="24"/>
        </w:rPr>
      </w:pPr>
      <w:bookmarkStart w:id="4" w:name="_Toc51434394"/>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C429F0">
        <w:rPr>
          <w:rFonts w:eastAsia="MS Mincho"/>
          <w:b/>
          <w:szCs w:val="24"/>
          <w:lang w:val="es-ES_tradnl" w:eastAsia="es-ES"/>
        </w:rPr>
        <w:t>TERCERO</w:t>
      </w:r>
      <w:r w:rsidRPr="00C429F0">
        <w:rPr>
          <w:rFonts w:eastAsia="MS Gothic" w:cs="Times New Roman"/>
          <w:b/>
          <w:szCs w:val="24"/>
        </w:rPr>
        <w:t xml:space="preserve">. </w:t>
      </w:r>
      <w:r w:rsidR="00EC4510" w:rsidRPr="00C429F0">
        <w:rPr>
          <w:rFonts w:eastAsia="MS Gothic" w:cs="Times New Roman"/>
          <w:b/>
          <w:color w:val="000000"/>
          <w:szCs w:val="24"/>
        </w:rPr>
        <w:t xml:space="preserve">Del planteamiento de la </w:t>
      </w:r>
      <w:r w:rsidR="00EC4510" w:rsidRPr="00C429F0">
        <w:rPr>
          <w:rFonts w:eastAsia="MS Gothic" w:cs="Times New Roman"/>
          <w:b/>
          <w:i/>
          <w:color w:val="000000"/>
          <w:szCs w:val="24"/>
        </w:rPr>
        <w:t>Litis.</w:t>
      </w:r>
      <w:bookmarkEnd w:id="4"/>
    </w:p>
    <w:p w14:paraId="71A30ED8" w14:textId="77777777" w:rsidR="00EC4510" w:rsidRPr="00C429F0" w:rsidRDefault="00EC4510" w:rsidP="00EC451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C429F0">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C429F0">
        <w:rPr>
          <w:rFonts w:ascii="Palatino Linotype" w:eastAsia="Calibri" w:hAnsi="Palatino Linotype" w:cs="Arial"/>
          <w:b/>
          <w:sz w:val="24"/>
          <w:szCs w:val="24"/>
          <w:lang w:val="es-ES" w:eastAsia="es-ES"/>
        </w:rPr>
        <w:t>Ley de Transparencia y Acceso a la Información Pública del Estado de México y Municipios</w:t>
      </w:r>
      <w:r w:rsidRPr="00C429F0">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C429F0">
        <w:rPr>
          <w:rFonts w:ascii="Palatino Linotype" w:eastAsia="Times New Roman" w:hAnsi="Palatino Linotype" w:cs="Arial"/>
          <w:sz w:val="24"/>
          <w:szCs w:val="24"/>
          <w:lang w:val="es-ES_tradnl" w:eastAsia="es-ES"/>
        </w:rPr>
        <w:lastRenderedPageBreak/>
        <w:t>desechamiento</w:t>
      </w:r>
      <w:proofErr w:type="spellEnd"/>
      <w:r w:rsidRPr="00C429F0">
        <w:rPr>
          <w:rFonts w:ascii="Palatino Linotype" w:eastAsia="Times New Roman" w:hAnsi="Palatino Linotype" w:cs="Arial"/>
          <w:sz w:val="24"/>
          <w:szCs w:val="24"/>
          <w:lang w:val="es-ES_tradnl" w:eastAsia="es-ES"/>
        </w:rPr>
        <w:t xml:space="preserve"> o sobreseimiento; y en su </w:t>
      </w:r>
      <w:r w:rsidRPr="00C429F0">
        <w:rPr>
          <w:rFonts w:ascii="Palatino Linotype" w:eastAsia="Times New Roman" w:hAnsi="Palatino Linotype" w:cs="Arial"/>
          <w:b/>
          <w:sz w:val="24"/>
          <w:szCs w:val="24"/>
          <w:u w:val="single"/>
          <w:lang w:val="es-ES_tradnl" w:eastAsia="es-ES"/>
        </w:rPr>
        <w:t>caso ordenar la entrega de la información,</w:t>
      </w:r>
      <w:r w:rsidRPr="00C429F0">
        <w:rPr>
          <w:rFonts w:ascii="Palatino Linotype" w:eastAsia="Times New Roman" w:hAnsi="Palatino Linotype" w:cs="Arial"/>
          <w:sz w:val="24"/>
          <w:szCs w:val="24"/>
          <w:lang w:val="es-ES_tradnl" w:eastAsia="es-ES"/>
        </w:rPr>
        <w:t xml:space="preserve"> respecto a las respuestas o falta de ellas de los Sujetos Obligados. </w:t>
      </w:r>
    </w:p>
    <w:p w14:paraId="177D659D" w14:textId="77777777" w:rsidR="00EC4510" w:rsidRPr="00C429F0" w:rsidRDefault="00EC4510" w:rsidP="00EC4510">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40AFF64D" w14:textId="77777777" w:rsidR="00EC4510" w:rsidRPr="00C429F0" w:rsidRDefault="00EC4510" w:rsidP="00EC4510">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C429F0">
        <w:rPr>
          <w:rFonts w:ascii="Palatino Linotype" w:eastAsia="Times New Roman" w:hAnsi="Palatino Linotype" w:cs="Arial"/>
          <w:sz w:val="24"/>
          <w:szCs w:val="24"/>
          <w:lang w:val="es-ES_tradnl" w:eastAsia="es-ES"/>
        </w:rPr>
        <w:t xml:space="preserve">De las constancias en el expediente al rubro </w:t>
      </w:r>
      <w:r w:rsidR="00A637DA" w:rsidRPr="00C429F0">
        <w:rPr>
          <w:rFonts w:ascii="Palatino Linotype" w:eastAsia="Times New Roman" w:hAnsi="Palatino Linotype" w:cs="Arial"/>
          <w:sz w:val="24"/>
          <w:szCs w:val="24"/>
          <w:lang w:val="es-ES_tradnl" w:eastAsia="es-ES"/>
        </w:rPr>
        <w:t>indicado, se desprende que</w:t>
      </w:r>
      <w:r w:rsidRPr="00C429F0">
        <w:rPr>
          <w:rFonts w:ascii="Palatino Linotype" w:eastAsia="Times New Roman" w:hAnsi="Palatino Linotype" w:cs="Times New Roman"/>
          <w:sz w:val="24"/>
          <w:szCs w:val="24"/>
          <w:lang w:val="es-ES_tradnl" w:eastAsia="es-ES"/>
        </w:rPr>
        <w:t xml:space="preserve"> el particular solicitó información</w:t>
      </w:r>
      <w:r w:rsidR="008B5C2D" w:rsidRPr="00C429F0">
        <w:rPr>
          <w:rFonts w:ascii="Palatino Linotype" w:eastAsia="Times New Roman" w:hAnsi="Palatino Linotype" w:cs="Times New Roman"/>
          <w:sz w:val="24"/>
          <w:szCs w:val="24"/>
          <w:lang w:val="es-ES_tradnl" w:eastAsia="es-ES"/>
        </w:rPr>
        <w:t xml:space="preserve"> </w:t>
      </w:r>
      <w:r w:rsidRPr="00C429F0">
        <w:rPr>
          <w:rFonts w:ascii="Palatino Linotype" w:eastAsia="Times New Roman" w:hAnsi="Palatino Linotype" w:cs="Times New Roman"/>
          <w:sz w:val="24"/>
          <w:szCs w:val="24"/>
          <w:lang w:val="es-ES_tradnl" w:eastAsia="es-ES"/>
        </w:rPr>
        <w:t xml:space="preserve"> relacionada</w:t>
      </w:r>
      <w:r w:rsidR="00A637DA" w:rsidRPr="00C429F0">
        <w:rPr>
          <w:rFonts w:ascii="Palatino Linotype" w:eastAsia="Times New Roman" w:hAnsi="Palatino Linotype" w:cs="Times New Roman"/>
          <w:sz w:val="24"/>
          <w:szCs w:val="24"/>
          <w:lang w:val="es-ES_tradnl" w:eastAsia="es-ES"/>
        </w:rPr>
        <w:t xml:space="preserve"> con</w:t>
      </w:r>
      <w:r w:rsidR="00613D0F" w:rsidRPr="00C429F0">
        <w:rPr>
          <w:rFonts w:ascii="Palatino Linotype" w:eastAsia="Times New Roman" w:hAnsi="Palatino Linotype" w:cs="Times New Roman"/>
          <w:sz w:val="24"/>
          <w:szCs w:val="24"/>
          <w:lang w:val="es-ES_tradnl" w:eastAsia="es-ES"/>
        </w:rPr>
        <w:t xml:space="preserve"> la informaci</w:t>
      </w:r>
      <w:r w:rsidR="008B5C2D" w:rsidRPr="00C429F0">
        <w:rPr>
          <w:rFonts w:ascii="Palatino Linotype" w:eastAsia="Times New Roman" w:hAnsi="Palatino Linotype" w:cs="Times New Roman"/>
          <w:sz w:val="24"/>
          <w:szCs w:val="24"/>
          <w:lang w:val="es-ES_tradnl" w:eastAsia="es-ES"/>
        </w:rPr>
        <w:t>ón curricular así como diversa información de algunos servidores públicos</w:t>
      </w:r>
      <w:r w:rsidRPr="00C429F0">
        <w:rPr>
          <w:rFonts w:ascii="Palatino Linotype" w:eastAsia="Times New Roman" w:hAnsi="Palatino Linotype" w:cs="Times New Roman"/>
          <w:sz w:val="24"/>
          <w:szCs w:val="24"/>
          <w:lang w:val="es-ES_tradnl" w:eastAsia="es-ES"/>
        </w:rPr>
        <w:t>,  requerimiento</w:t>
      </w:r>
      <w:r w:rsidR="00613D0F" w:rsidRPr="00C429F0">
        <w:rPr>
          <w:rFonts w:ascii="Palatino Linotype" w:eastAsia="Times New Roman" w:hAnsi="Palatino Linotype" w:cs="Times New Roman"/>
          <w:sz w:val="24"/>
          <w:szCs w:val="24"/>
          <w:lang w:val="es-ES_tradnl" w:eastAsia="es-ES"/>
        </w:rPr>
        <w:t>s</w:t>
      </w:r>
      <w:r w:rsidRPr="00C429F0">
        <w:rPr>
          <w:rFonts w:ascii="Palatino Linotype" w:eastAsia="Times New Roman" w:hAnsi="Palatino Linotype" w:cs="Times New Roman"/>
          <w:sz w:val="24"/>
          <w:szCs w:val="24"/>
          <w:lang w:val="es-ES_tradnl" w:eastAsia="es-ES"/>
        </w:rPr>
        <w:t xml:space="preserve"> </w:t>
      </w:r>
      <w:r w:rsidR="00613D0F" w:rsidRPr="00C429F0">
        <w:rPr>
          <w:rFonts w:ascii="Palatino Linotype" w:eastAsia="Times New Roman" w:hAnsi="Palatino Linotype" w:cs="Times New Roman"/>
          <w:sz w:val="24"/>
          <w:szCs w:val="24"/>
          <w:lang w:val="es-ES_tradnl" w:eastAsia="es-ES"/>
        </w:rPr>
        <w:t xml:space="preserve">a los </w:t>
      </w:r>
      <w:r w:rsidR="00986AF9" w:rsidRPr="00C429F0">
        <w:rPr>
          <w:rFonts w:ascii="Palatino Linotype" w:eastAsia="Times New Roman" w:hAnsi="Palatino Linotype" w:cs="Times New Roman"/>
          <w:sz w:val="24"/>
          <w:szCs w:val="24"/>
          <w:lang w:val="es-ES_tradnl" w:eastAsia="es-ES"/>
        </w:rPr>
        <w:t>que se respondió</w:t>
      </w:r>
      <w:r w:rsidR="00613D0F" w:rsidRPr="00C429F0">
        <w:rPr>
          <w:rFonts w:ascii="Palatino Linotype" w:eastAsia="Times New Roman" w:hAnsi="Palatino Linotype" w:cs="Times New Roman"/>
          <w:sz w:val="24"/>
          <w:szCs w:val="24"/>
          <w:lang w:val="es-ES_tradnl" w:eastAsia="es-ES"/>
        </w:rPr>
        <w:t xml:space="preserve"> realizando entrega de dos </w:t>
      </w:r>
      <w:proofErr w:type="spellStart"/>
      <w:r w:rsidR="00613D0F" w:rsidRPr="00C429F0">
        <w:rPr>
          <w:rFonts w:ascii="Palatino Linotype" w:eastAsia="Times New Roman" w:hAnsi="Palatino Linotype" w:cs="Times New Roman"/>
          <w:sz w:val="24"/>
          <w:szCs w:val="24"/>
          <w:lang w:val="es-ES_tradnl" w:eastAsia="es-ES"/>
        </w:rPr>
        <w:t>curriculums</w:t>
      </w:r>
      <w:proofErr w:type="spellEnd"/>
      <w:r w:rsidR="00613D0F" w:rsidRPr="00C429F0">
        <w:rPr>
          <w:rFonts w:ascii="Palatino Linotype" w:eastAsia="Times New Roman" w:hAnsi="Palatino Linotype" w:cs="Times New Roman"/>
          <w:sz w:val="24"/>
          <w:szCs w:val="24"/>
          <w:lang w:val="es-ES_tradnl" w:eastAsia="es-ES"/>
        </w:rPr>
        <w:t xml:space="preserve"> y diversas listas de </w:t>
      </w:r>
      <w:r w:rsidR="008B5C2D" w:rsidRPr="00C429F0">
        <w:rPr>
          <w:rFonts w:ascii="Palatino Linotype" w:eastAsia="Times New Roman" w:hAnsi="Palatino Linotype" w:cs="Times New Roman"/>
          <w:sz w:val="24"/>
          <w:szCs w:val="24"/>
          <w:lang w:val="es-ES_tradnl" w:eastAsia="es-ES"/>
        </w:rPr>
        <w:t>asistencia,</w:t>
      </w:r>
      <w:r w:rsidRPr="00C429F0">
        <w:rPr>
          <w:rFonts w:ascii="Palatino Linotype" w:eastAsia="Times New Roman" w:hAnsi="Palatino Linotype" w:cs="Times New Roman"/>
          <w:sz w:val="24"/>
          <w:szCs w:val="24"/>
          <w:lang w:val="es-ES_tradnl" w:eastAsia="es-ES"/>
        </w:rPr>
        <w:t xml:space="preserve"> por lo que </w:t>
      </w:r>
      <w:r w:rsidR="00CA6F98" w:rsidRPr="00C429F0">
        <w:rPr>
          <w:rFonts w:ascii="Palatino Linotype" w:eastAsia="Times New Roman" w:hAnsi="Palatino Linotype" w:cs="Times New Roman"/>
          <w:sz w:val="24"/>
          <w:szCs w:val="24"/>
          <w:lang w:val="es-ES_tradnl" w:eastAsia="es-ES"/>
        </w:rPr>
        <w:t xml:space="preserve">el particular </w:t>
      </w:r>
      <w:r w:rsidRPr="00C429F0">
        <w:rPr>
          <w:rFonts w:ascii="Palatino Linotype" w:eastAsia="Times New Roman" w:hAnsi="Palatino Linotype" w:cs="Times New Roman"/>
          <w:sz w:val="24"/>
          <w:szCs w:val="24"/>
          <w:lang w:val="es-ES_tradnl" w:eastAsia="es-ES"/>
        </w:rPr>
        <w:t xml:space="preserve">se inconforma e interpone </w:t>
      </w:r>
      <w:r w:rsidR="00986AF9" w:rsidRPr="00C429F0">
        <w:rPr>
          <w:rFonts w:ascii="Palatino Linotype" w:eastAsia="Times New Roman" w:hAnsi="Palatino Linotype" w:cs="Times New Roman"/>
          <w:sz w:val="24"/>
          <w:szCs w:val="24"/>
          <w:lang w:val="es-ES_tradnl" w:eastAsia="es-ES"/>
        </w:rPr>
        <w:t xml:space="preserve">el presente </w:t>
      </w:r>
      <w:r w:rsidRPr="00C429F0">
        <w:rPr>
          <w:rFonts w:ascii="Palatino Linotype" w:eastAsia="Times New Roman" w:hAnsi="Palatino Linotype" w:cs="Times New Roman"/>
          <w:sz w:val="24"/>
          <w:szCs w:val="24"/>
          <w:lang w:val="es-ES_tradnl" w:eastAsia="es-ES"/>
        </w:rPr>
        <w:t xml:space="preserve">recurso de revisión, argumentado como razones o motivos de inconformidad la </w:t>
      </w:r>
      <w:r w:rsidR="00986AF9" w:rsidRPr="00C429F0">
        <w:rPr>
          <w:rFonts w:ascii="Palatino Linotype" w:eastAsia="Times New Roman" w:hAnsi="Palatino Linotype" w:cs="Times New Roman"/>
          <w:sz w:val="24"/>
          <w:szCs w:val="24"/>
          <w:lang w:val="es-ES_tradnl" w:eastAsia="es-ES"/>
        </w:rPr>
        <w:t xml:space="preserve">entrega de información </w:t>
      </w:r>
      <w:r w:rsidR="00064939" w:rsidRPr="00C429F0">
        <w:rPr>
          <w:rFonts w:ascii="Palatino Linotype" w:eastAsia="Times New Roman" w:hAnsi="Palatino Linotype" w:cs="Times New Roman"/>
          <w:sz w:val="24"/>
          <w:szCs w:val="24"/>
          <w:lang w:val="es-ES_tradnl" w:eastAsia="es-ES"/>
        </w:rPr>
        <w:t xml:space="preserve">incompleta y la falta de fundamentación o motivación de la respuesta. </w:t>
      </w:r>
    </w:p>
    <w:p w14:paraId="3988BFA4" w14:textId="77777777" w:rsidR="00EC4510" w:rsidRPr="00C429F0" w:rsidRDefault="00EC4510" w:rsidP="00EC4510">
      <w:pPr>
        <w:spacing w:after="0" w:line="240" w:lineRule="auto"/>
        <w:ind w:left="720"/>
        <w:contextualSpacing/>
        <w:rPr>
          <w:rFonts w:ascii="Palatino Linotype" w:eastAsia="Times New Roman" w:hAnsi="Palatino Linotype" w:cs="Times New Roman"/>
          <w:i/>
          <w:sz w:val="24"/>
          <w:szCs w:val="24"/>
          <w:lang w:val="es-ES_tradnl" w:eastAsia="es-ES"/>
        </w:rPr>
      </w:pPr>
    </w:p>
    <w:p w14:paraId="4E2CBDFC" w14:textId="77777777" w:rsidR="00EC4510" w:rsidRPr="00C429F0" w:rsidRDefault="00EC4510" w:rsidP="00EC4510">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bookmarkStart w:id="26" w:name="_Hlk45015053"/>
      <w:r w:rsidRPr="00C429F0">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C429F0">
        <w:rPr>
          <w:rFonts w:ascii="Palatino Linotype" w:eastAsia="MS Mincho" w:hAnsi="Palatino Linotype" w:cs="Times New Roman"/>
          <w:b/>
          <w:bCs/>
          <w:sz w:val="24"/>
          <w:szCs w:val="24"/>
          <w:lang w:val="es-ES_tradnl" w:eastAsia="es-ES"/>
        </w:rPr>
        <w:t xml:space="preserve">SUJETO OBLIGADO </w:t>
      </w:r>
      <w:r w:rsidRPr="00C429F0">
        <w:rPr>
          <w:rFonts w:ascii="Palatino Linotype" w:eastAsia="MS Mincho" w:hAnsi="Palatino Linotype" w:cs="Times New Roman"/>
          <w:sz w:val="24"/>
          <w:szCs w:val="24"/>
          <w:lang w:val="es-ES_tradnl" w:eastAsia="es-ES"/>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26"/>
      <w:r w:rsidR="00064939" w:rsidRPr="00C429F0">
        <w:rPr>
          <w:rFonts w:ascii="Palatino Linotype" w:eastAsia="MS Mincho" w:hAnsi="Palatino Linotype" w:cs="Times New Roman"/>
          <w:sz w:val="24"/>
          <w:szCs w:val="24"/>
          <w:lang w:val="es-ES_tradnl" w:eastAsia="es-ES"/>
        </w:rPr>
        <w:t>accesible y confiable</w:t>
      </w:r>
      <w:r w:rsidRPr="00C429F0">
        <w:rPr>
          <w:rFonts w:ascii="Palatino Linotype" w:eastAsia="MS Mincho" w:hAnsi="Palatino Linotype" w:cs="Times New Roman"/>
          <w:sz w:val="24"/>
          <w:szCs w:val="24"/>
          <w:lang w:val="es-ES_tradnl" w:eastAsia="es-ES"/>
        </w:rPr>
        <w:t>.</w:t>
      </w:r>
    </w:p>
    <w:p w14:paraId="25814A5C" w14:textId="77777777" w:rsidR="00EC4510" w:rsidRPr="00C429F0" w:rsidRDefault="00EC4510" w:rsidP="00EC4510">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14:paraId="6C0E6EC8" w14:textId="77777777" w:rsidR="00EC4510" w:rsidRPr="00C429F0" w:rsidRDefault="00EC4510" w:rsidP="00EC4510">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C429F0">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C429F0">
        <w:rPr>
          <w:rFonts w:ascii="Palatino Linotype" w:eastAsia="MS Mincho" w:hAnsi="Palatino Linotype" w:cs="Times New Roman"/>
          <w:b/>
          <w:sz w:val="24"/>
          <w:szCs w:val="24"/>
          <w:lang w:val="es-ES_tradnl" w:eastAsia="es-ES"/>
        </w:rPr>
        <w:t>SUJETO OBLIGADO al</w:t>
      </w:r>
      <w:r w:rsidR="00CA6F98" w:rsidRPr="00C429F0">
        <w:rPr>
          <w:rFonts w:ascii="Palatino Linotype" w:eastAsia="MS Mincho" w:hAnsi="Palatino Linotype" w:cs="Times New Roman"/>
          <w:b/>
          <w:sz w:val="24"/>
          <w:szCs w:val="24"/>
          <w:lang w:val="es-ES_tradnl" w:eastAsia="es-ES"/>
        </w:rPr>
        <w:t xml:space="preserve"> realizar entrega de</w:t>
      </w:r>
      <w:r w:rsidR="00613D0F" w:rsidRPr="00C429F0">
        <w:rPr>
          <w:rFonts w:ascii="Palatino Linotype" w:eastAsia="MS Mincho" w:hAnsi="Palatino Linotype" w:cs="Times New Roman"/>
          <w:b/>
          <w:sz w:val="24"/>
          <w:szCs w:val="24"/>
          <w:lang w:val="es-ES_tradnl" w:eastAsia="es-ES"/>
        </w:rPr>
        <w:t xml:space="preserve"> información curricular y listas de asistencia</w:t>
      </w:r>
      <w:r w:rsidR="00064939" w:rsidRPr="00C429F0">
        <w:rPr>
          <w:rFonts w:ascii="Palatino Linotype" w:eastAsia="MS Mincho" w:hAnsi="Palatino Linotype" w:cs="Times New Roman"/>
          <w:b/>
          <w:sz w:val="24"/>
          <w:szCs w:val="24"/>
          <w:lang w:val="es-ES_tradnl" w:eastAsia="es-ES"/>
        </w:rPr>
        <w:t xml:space="preserve"> en las condiciones entregadas</w:t>
      </w:r>
      <w:r w:rsidR="00613D0F" w:rsidRPr="00C429F0">
        <w:rPr>
          <w:rFonts w:ascii="Palatino Linotype" w:eastAsia="MS Mincho" w:hAnsi="Palatino Linotype" w:cs="Times New Roman"/>
          <w:b/>
          <w:sz w:val="24"/>
          <w:szCs w:val="24"/>
          <w:lang w:val="es-ES_tradnl" w:eastAsia="es-ES"/>
        </w:rPr>
        <w:t xml:space="preserve"> </w:t>
      </w:r>
      <w:r w:rsidRPr="00C429F0">
        <w:rPr>
          <w:rFonts w:ascii="Palatino Linotype" w:eastAsia="MS Mincho" w:hAnsi="Palatino Linotype" w:cs="Times New Roman"/>
          <w:bCs/>
          <w:sz w:val="24"/>
          <w:szCs w:val="24"/>
          <w:lang w:val="es-ES_tradnl" w:eastAsia="es-ES"/>
        </w:rPr>
        <w:t xml:space="preserve">vulnera el derecho de acceso a la información accionado por el particular actualizando </w:t>
      </w:r>
      <w:r w:rsidRPr="00C429F0">
        <w:rPr>
          <w:rFonts w:ascii="Palatino Linotype" w:eastAsia="MS Mincho" w:hAnsi="Palatino Linotype" w:cs="Times New Roman"/>
          <w:sz w:val="24"/>
          <w:szCs w:val="24"/>
          <w:lang w:val="es-ES_tradnl" w:eastAsia="es-ES"/>
        </w:rPr>
        <w:t xml:space="preserve">las causales de </w:t>
      </w:r>
      <w:r w:rsidRPr="00C429F0">
        <w:rPr>
          <w:rFonts w:ascii="Palatino Linotype" w:eastAsia="MS Mincho" w:hAnsi="Palatino Linotype" w:cs="Times New Roman"/>
          <w:sz w:val="24"/>
          <w:szCs w:val="24"/>
          <w:lang w:val="es-ES_tradnl" w:eastAsia="es-ES"/>
        </w:rPr>
        <w:lastRenderedPageBreak/>
        <w:t>procedencia previstas en el artículo 179 fracciones</w:t>
      </w:r>
      <w:r w:rsidR="00613D0F" w:rsidRPr="00C429F0">
        <w:rPr>
          <w:rFonts w:ascii="Palatino Linotype" w:eastAsia="MS Mincho" w:hAnsi="Palatino Linotype" w:cs="Times New Roman"/>
          <w:sz w:val="24"/>
          <w:szCs w:val="24"/>
          <w:lang w:val="es-ES_tradnl" w:eastAsia="es-ES"/>
        </w:rPr>
        <w:t xml:space="preserve"> I y V </w:t>
      </w:r>
      <w:r w:rsidRPr="00C429F0">
        <w:rPr>
          <w:rFonts w:ascii="Palatino Linotype" w:eastAsia="MS Mincho" w:hAnsi="Palatino Linotype" w:cs="Times New Roman"/>
          <w:sz w:val="24"/>
          <w:szCs w:val="24"/>
          <w:lang w:val="es-ES_tradnl" w:eastAsia="es-ES"/>
        </w:rPr>
        <w:t xml:space="preserve">de la Ley de Transparencia y Acceso a la Información del Estado de México y Municipios. </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0BCD3D0" w14:textId="77777777" w:rsidR="00127CC8" w:rsidRPr="00C429F0" w:rsidRDefault="00127CC8" w:rsidP="00127CC8">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p>
    <w:p w14:paraId="67168E6E" w14:textId="77777777" w:rsidR="003E52DA" w:rsidRPr="00C429F0" w:rsidRDefault="00EB3DB0"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27" w:name="_Toc51434395"/>
      <w:r w:rsidRPr="00C429F0">
        <w:rPr>
          <w:rFonts w:ascii="Palatino Linotype" w:eastAsia="MS Gothic" w:hAnsi="Palatino Linotype" w:cstheme="majorBidi"/>
          <w:b/>
          <w:sz w:val="24"/>
          <w:szCs w:val="24"/>
          <w:lang w:val="es-ES_tradnl" w:eastAsia="es-ES"/>
        </w:rPr>
        <w:t>CUARTO</w:t>
      </w:r>
      <w:r w:rsidR="00792776" w:rsidRPr="00C429F0">
        <w:rPr>
          <w:rFonts w:ascii="Palatino Linotype" w:eastAsia="MS Gothic" w:hAnsi="Palatino Linotype" w:cstheme="majorBidi"/>
          <w:b/>
          <w:sz w:val="24"/>
          <w:szCs w:val="24"/>
          <w:lang w:val="es-ES_tradnl" w:eastAsia="es-ES"/>
        </w:rPr>
        <w:t xml:space="preserve">. </w:t>
      </w:r>
      <w:r w:rsidR="005E419C" w:rsidRPr="00C429F0">
        <w:rPr>
          <w:rFonts w:ascii="Palatino Linotype" w:eastAsia="MS Gothic" w:hAnsi="Palatino Linotype" w:cstheme="majorBidi"/>
          <w:b/>
          <w:sz w:val="24"/>
          <w:szCs w:val="24"/>
          <w:lang w:val="es-ES_tradnl" w:eastAsia="es-ES"/>
        </w:rPr>
        <w:t>De</w:t>
      </w:r>
      <w:r w:rsidR="003E52DA" w:rsidRPr="00C429F0">
        <w:rPr>
          <w:rFonts w:ascii="Palatino Linotype" w:eastAsia="MS Gothic" w:hAnsi="Palatino Linotype" w:cstheme="majorBidi"/>
          <w:b/>
          <w:sz w:val="24"/>
          <w:szCs w:val="24"/>
          <w:lang w:val="es-ES_tradnl" w:eastAsia="es-ES"/>
        </w:rPr>
        <w:t>l Estudio y Resolución del Asunto.</w:t>
      </w:r>
      <w:bookmarkEnd w:id="27"/>
      <w:r w:rsidR="003E52DA" w:rsidRPr="00C429F0">
        <w:rPr>
          <w:rFonts w:ascii="Palatino Linotype" w:eastAsia="MS Gothic" w:hAnsi="Palatino Linotype" w:cstheme="majorBidi"/>
          <w:b/>
          <w:sz w:val="24"/>
          <w:szCs w:val="24"/>
          <w:lang w:val="es-ES_tradnl" w:eastAsia="es-ES"/>
        </w:rPr>
        <w:t xml:space="preserve"> </w:t>
      </w:r>
      <w:bookmarkEnd w:id="22"/>
      <w:bookmarkEnd w:id="23"/>
      <w:bookmarkEnd w:id="24"/>
      <w:bookmarkEnd w:id="25"/>
    </w:p>
    <w:p w14:paraId="6762F0D2" w14:textId="77777777" w:rsidR="00670D02" w:rsidRPr="00C429F0" w:rsidRDefault="00670D02"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p>
    <w:p w14:paraId="59BD8BF1" w14:textId="77777777" w:rsidR="00670D02" w:rsidRPr="00C429F0" w:rsidRDefault="00670D02" w:rsidP="00670D02">
      <w:pPr>
        <w:numPr>
          <w:ilvl w:val="0"/>
          <w:numId w:val="1"/>
        </w:numPr>
        <w:spacing w:before="240" w:after="360" w:line="360" w:lineRule="auto"/>
        <w:ind w:left="0" w:firstLine="0"/>
        <w:contextualSpacing/>
        <w:jc w:val="both"/>
        <w:rPr>
          <w:rFonts w:ascii="Palatino Linotype" w:eastAsia="MS Mincho" w:hAnsi="Palatino Linotype" w:cs="Arial"/>
          <w:i/>
          <w:sz w:val="24"/>
          <w:szCs w:val="24"/>
          <w:lang w:eastAsia="es-ES"/>
        </w:rPr>
      </w:pPr>
      <w:r w:rsidRPr="00C429F0">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C429F0">
        <w:rPr>
          <w:rFonts w:ascii="Palatino Linotype" w:eastAsia="Calibri" w:hAnsi="Palatino Linotype" w:cs="Arial"/>
          <w:b/>
          <w:sz w:val="24"/>
          <w:szCs w:val="24"/>
          <w:lang w:val="es-ES"/>
        </w:rPr>
        <w:t>Ley de Transparencia y Acceso a la Información Pública del Estado de México y Municipios</w:t>
      </w:r>
      <w:r w:rsidRPr="00C429F0">
        <w:rPr>
          <w:rFonts w:ascii="Palatino Linotype" w:eastAsia="Times New Roman" w:hAnsi="Palatino Linotype" w:cs="Arial"/>
          <w:sz w:val="24"/>
          <w:szCs w:val="24"/>
          <w:lang w:val="es-ES" w:eastAsia="es-MX"/>
        </w:rPr>
        <w:t>.</w:t>
      </w:r>
    </w:p>
    <w:p w14:paraId="57AE8CB8" w14:textId="77777777" w:rsidR="00670D02" w:rsidRPr="00C429F0" w:rsidRDefault="00670D02" w:rsidP="00670D02">
      <w:pPr>
        <w:spacing w:before="240" w:after="360" w:line="360" w:lineRule="auto"/>
        <w:contextualSpacing/>
        <w:jc w:val="both"/>
        <w:rPr>
          <w:rFonts w:ascii="Palatino Linotype" w:eastAsia="MS Mincho" w:hAnsi="Palatino Linotype" w:cs="Arial"/>
          <w:i/>
          <w:sz w:val="24"/>
          <w:szCs w:val="24"/>
          <w:lang w:eastAsia="es-ES"/>
        </w:rPr>
      </w:pPr>
    </w:p>
    <w:p w14:paraId="5E594576" w14:textId="77777777" w:rsidR="00670D02" w:rsidRPr="00C429F0" w:rsidRDefault="00670D02" w:rsidP="00670D02">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C429F0">
        <w:rPr>
          <w:rFonts w:ascii="Palatino Linotype" w:eastAsia="Calibri" w:hAnsi="Palatino Linotype" w:cs="Times New Roman"/>
          <w:sz w:val="24"/>
          <w:szCs w:val="24"/>
          <w:lang w:val="es-ES_tradnl" w:eastAsia="es-ES"/>
        </w:rPr>
        <w:t xml:space="preserve">Así las cosas, </w:t>
      </w:r>
      <w:r w:rsidRPr="00C429F0">
        <w:rPr>
          <w:rFonts w:ascii="Palatino Linotype" w:eastAsia="Calibri" w:hAnsi="Palatino Linotype" w:cs="Times New Roman"/>
          <w:sz w:val="24"/>
          <w:szCs w:val="24"/>
          <w:lang w:val="es-ES"/>
        </w:rPr>
        <w:t xml:space="preserve">este Pleno considera necesario </w:t>
      </w:r>
      <w:r w:rsidRPr="00C429F0">
        <w:rPr>
          <w:rFonts w:ascii="Palatino Linotype" w:eastAsia="Calibri" w:hAnsi="Palatino Linotype" w:cs="Arial"/>
          <w:sz w:val="24"/>
          <w:szCs w:val="24"/>
          <w:lang w:val="es-ES"/>
        </w:rPr>
        <w:t xml:space="preserve">mencionar que por cuestiones de técnica jurídica, así como para determinar si </w:t>
      </w:r>
      <w:r w:rsidRPr="00C429F0">
        <w:rPr>
          <w:rFonts w:ascii="Palatino Linotype" w:eastAsia="Calibri" w:hAnsi="Palatino Linotype" w:cs="Times New Roman"/>
          <w:sz w:val="24"/>
          <w:szCs w:val="24"/>
          <w:lang w:val="es-ES"/>
        </w:rPr>
        <w:t xml:space="preserve">la información emitida en calidad de respuesta por el </w:t>
      </w:r>
      <w:r w:rsidRPr="00C429F0">
        <w:rPr>
          <w:rFonts w:ascii="Palatino Linotype" w:eastAsia="Calibri" w:hAnsi="Palatino Linotype" w:cs="Times New Roman"/>
          <w:b/>
          <w:sz w:val="24"/>
          <w:szCs w:val="24"/>
          <w:lang w:val="es-ES"/>
        </w:rPr>
        <w:t>SUJETO OBLIGADO</w:t>
      </w:r>
      <w:r w:rsidRPr="00C429F0">
        <w:rPr>
          <w:rFonts w:ascii="Palatino Linotype" w:eastAsia="Calibri" w:hAnsi="Palatino Linotype" w:cs="Times New Roman"/>
          <w:sz w:val="24"/>
          <w:szCs w:val="24"/>
          <w:lang w:val="es-ES"/>
        </w:rPr>
        <w:t xml:space="preserve">, atendió de manera puntual a todos y cada uno de los requerimientos formulados por el recurrente, </w:t>
      </w:r>
      <w:r w:rsidRPr="00C429F0">
        <w:rPr>
          <w:rFonts w:ascii="Palatino Linotype" w:eastAsia="Calibri" w:hAnsi="Palatino Linotype" w:cs="Times New Roman"/>
          <w:color w:val="000000"/>
          <w:sz w:val="24"/>
          <w:szCs w:val="24"/>
          <w:lang w:val="es-ES"/>
        </w:rPr>
        <w:t>se considera pertinente elaborar un cuadro de análisis</w:t>
      </w:r>
      <w:r w:rsidRPr="00C429F0">
        <w:rPr>
          <w:rFonts w:ascii="Palatino Linotype" w:eastAsia="Calibri" w:hAnsi="Palatino Linotype" w:cs="Times New Roman"/>
          <w:color w:val="000000"/>
          <w:sz w:val="24"/>
          <w:szCs w:val="24"/>
          <w:vertAlign w:val="superscript"/>
          <w:lang w:val="es-ES"/>
        </w:rPr>
        <w:footnoteReference w:id="1"/>
      </w:r>
      <w:r w:rsidRPr="00C429F0">
        <w:rPr>
          <w:rFonts w:ascii="Palatino Linotype" w:eastAsia="Calibri" w:hAnsi="Palatino Linotype" w:cs="Times New Roman"/>
          <w:color w:val="000000"/>
          <w:sz w:val="24"/>
          <w:szCs w:val="24"/>
          <w:lang w:val="es-ES"/>
        </w:rPr>
        <w:t>, mismo que se inserta a continuación:</w:t>
      </w:r>
    </w:p>
    <w:p w14:paraId="21CA98CF" w14:textId="77777777" w:rsidR="00670D02" w:rsidRPr="00C429F0" w:rsidRDefault="00670D02" w:rsidP="00670D02">
      <w:pPr>
        <w:spacing w:before="240" w:after="240" w:line="360" w:lineRule="auto"/>
        <w:ind w:left="360" w:right="49"/>
        <w:contextualSpacing/>
        <w:jc w:val="both"/>
        <w:rPr>
          <w:rFonts w:ascii="Palatino Linotype" w:eastAsia="Calibri" w:hAnsi="Palatino Linotype" w:cs="Arial"/>
          <w:sz w:val="24"/>
          <w:szCs w:val="24"/>
          <w:lang w:val="es-ES"/>
        </w:rPr>
      </w:pPr>
    </w:p>
    <w:tbl>
      <w:tblPr>
        <w:tblStyle w:val="Tablaconcuadrcula211"/>
        <w:tblW w:w="9067" w:type="dxa"/>
        <w:tblLayout w:type="fixed"/>
        <w:tblLook w:val="04A0" w:firstRow="1" w:lastRow="0" w:firstColumn="1" w:lastColumn="0" w:noHBand="0" w:noVBand="1"/>
      </w:tblPr>
      <w:tblGrid>
        <w:gridCol w:w="709"/>
        <w:gridCol w:w="3255"/>
        <w:gridCol w:w="3402"/>
        <w:gridCol w:w="1701"/>
      </w:tblGrid>
      <w:tr w:rsidR="00C82498" w:rsidRPr="00C429F0" w14:paraId="3E03476A" w14:textId="77777777" w:rsidTr="00C82498">
        <w:trPr>
          <w:trHeight w:val="582"/>
        </w:trPr>
        <w:tc>
          <w:tcPr>
            <w:tcW w:w="709" w:type="dxa"/>
            <w:shd w:val="clear" w:color="auto" w:fill="DBDBDB"/>
          </w:tcPr>
          <w:p w14:paraId="745507FA" w14:textId="77777777" w:rsidR="00C82498" w:rsidRPr="00C429F0" w:rsidRDefault="00C82498" w:rsidP="00A92DE6">
            <w:pPr>
              <w:rPr>
                <w:rFonts w:ascii="Palatino Linotype" w:hAnsi="Palatino Linotype" w:cs="Times New Roman"/>
                <w:sz w:val="24"/>
                <w:szCs w:val="24"/>
              </w:rPr>
            </w:pPr>
          </w:p>
          <w:p w14:paraId="7D1FE64C" w14:textId="77777777" w:rsidR="00C82498" w:rsidRPr="00C429F0" w:rsidRDefault="00C82498" w:rsidP="00A92DE6">
            <w:pPr>
              <w:jc w:val="center"/>
              <w:rPr>
                <w:rFonts w:ascii="Palatino Linotype" w:hAnsi="Palatino Linotype" w:cs="Times New Roman"/>
                <w:sz w:val="24"/>
                <w:szCs w:val="24"/>
              </w:rPr>
            </w:pPr>
            <w:r w:rsidRPr="00C429F0">
              <w:rPr>
                <w:rFonts w:ascii="Palatino Linotype" w:hAnsi="Palatino Linotype" w:cs="Times New Roman"/>
                <w:sz w:val="24"/>
                <w:szCs w:val="24"/>
              </w:rPr>
              <w:t>No.</w:t>
            </w:r>
          </w:p>
        </w:tc>
        <w:tc>
          <w:tcPr>
            <w:tcW w:w="3255" w:type="dxa"/>
            <w:shd w:val="clear" w:color="auto" w:fill="DBDBDB"/>
          </w:tcPr>
          <w:p w14:paraId="4BD2E1C7" w14:textId="77777777" w:rsidR="00C82498" w:rsidRPr="00C429F0" w:rsidRDefault="00C82498" w:rsidP="00A92DE6">
            <w:pPr>
              <w:jc w:val="center"/>
              <w:rPr>
                <w:rFonts w:ascii="Palatino Linotype" w:hAnsi="Palatino Linotype" w:cs="Times New Roman"/>
                <w:sz w:val="24"/>
                <w:szCs w:val="24"/>
              </w:rPr>
            </w:pPr>
          </w:p>
          <w:p w14:paraId="742C65FB" w14:textId="77777777" w:rsidR="00C82498" w:rsidRPr="00C429F0" w:rsidRDefault="00C82498" w:rsidP="00A92DE6">
            <w:pPr>
              <w:jc w:val="center"/>
              <w:rPr>
                <w:rFonts w:ascii="Palatino Linotype" w:hAnsi="Palatino Linotype" w:cs="Times New Roman"/>
                <w:sz w:val="24"/>
                <w:szCs w:val="24"/>
              </w:rPr>
            </w:pPr>
            <w:r w:rsidRPr="00C429F0">
              <w:rPr>
                <w:rFonts w:ascii="Palatino Linotype" w:hAnsi="Palatino Linotype" w:cs="Times New Roman"/>
                <w:sz w:val="24"/>
                <w:szCs w:val="24"/>
              </w:rPr>
              <w:t>Información Requerida:</w:t>
            </w:r>
          </w:p>
        </w:tc>
        <w:tc>
          <w:tcPr>
            <w:tcW w:w="3402" w:type="dxa"/>
            <w:shd w:val="clear" w:color="auto" w:fill="DBDBDB"/>
          </w:tcPr>
          <w:p w14:paraId="66515474" w14:textId="77777777" w:rsidR="00C82498" w:rsidRPr="00C429F0" w:rsidRDefault="00C82498" w:rsidP="00A92DE6">
            <w:pPr>
              <w:jc w:val="center"/>
              <w:rPr>
                <w:rFonts w:ascii="Palatino Linotype" w:hAnsi="Palatino Linotype" w:cs="Times New Roman"/>
                <w:sz w:val="24"/>
                <w:szCs w:val="24"/>
              </w:rPr>
            </w:pPr>
          </w:p>
          <w:p w14:paraId="5921D329" w14:textId="77777777" w:rsidR="00C82498" w:rsidRPr="00C429F0" w:rsidRDefault="00C82498" w:rsidP="00A92DE6">
            <w:pPr>
              <w:jc w:val="center"/>
              <w:rPr>
                <w:rFonts w:ascii="Palatino Linotype" w:hAnsi="Palatino Linotype" w:cs="Times New Roman"/>
                <w:sz w:val="24"/>
                <w:szCs w:val="24"/>
              </w:rPr>
            </w:pPr>
            <w:r w:rsidRPr="00C429F0">
              <w:rPr>
                <w:rFonts w:ascii="Palatino Linotype" w:hAnsi="Palatino Linotype" w:cs="Times New Roman"/>
                <w:sz w:val="24"/>
                <w:szCs w:val="24"/>
              </w:rPr>
              <w:t>Información entregada en respuesta:</w:t>
            </w:r>
          </w:p>
        </w:tc>
        <w:tc>
          <w:tcPr>
            <w:tcW w:w="1701" w:type="dxa"/>
            <w:shd w:val="clear" w:color="auto" w:fill="DBDBDB"/>
          </w:tcPr>
          <w:p w14:paraId="01AEB0C1" w14:textId="77777777" w:rsidR="00C82498" w:rsidRPr="00C429F0" w:rsidRDefault="00C82498" w:rsidP="00A92DE6">
            <w:pPr>
              <w:jc w:val="center"/>
              <w:rPr>
                <w:rFonts w:ascii="Palatino Linotype" w:hAnsi="Palatino Linotype" w:cs="Times New Roman"/>
                <w:sz w:val="24"/>
                <w:szCs w:val="24"/>
              </w:rPr>
            </w:pPr>
          </w:p>
          <w:p w14:paraId="25BF7BF6" w14:textId="77777777" w:rsidR="00C82498" w:rsidRPr="00C429F0" w:rsidRDefault="00C82498" w:rsidP="00A92DE6">
            <w:pPr>
              <w:jc w:val="center"/>
              <w:rPr>
                <w:rFonts w:ascii="Palatino Linotype" w:hAnsi="Palatino Linotype" w:cs="Times New Roman"/>
                <w:sz w:val="24"/>
                <w:szCs w:val="24"/>
              </w:rPr>
            </w:pPr>
            <w:r w:rsidRPr="00C429F0">
              <w:rPr>
                <w:rFonts w:ascii="Palatino Linotype" w:hAnsi="Palatino Linotype" w:cs="Times New Roman"/>
                <w:sz w:val="24"/>
                <w:szCs w:val="24"/>
              </w:rPr>
              <w:t>¿Satisface la solicitud?</w:t>
            </w:r>
          </w:p>
        </w:tc>
      </w:tr>
      <w:tr w:rsidR="00C82498" w:rsidRPr="00C429F0" w14:paraId="694B5BCE" w14:textId="77777777" w:rsidTr="00C82498">
        <w:trPr>
          <w:trHeight w:val="582"/>
        </w:trPr>
        <w:tc>
          <w:tcPr>
            <w:tcW w:w="709" w:type="dxa"/>
            <w:shd w:val="clear" w:color="auto" w:fill="auto"/>
          </w:tcPr>
          <w:p w14:paraId="1ED77D16" w14:textId="77777777" w:rsidR="00C82498" w:rsidRPr="00C429F0" w:rsidRDefault="00C82498" w:rsidP="00A92DE6">
            <w:pPr>
              <w:jc w:val="center"/>
              <w:rPr>
                <w:rFonts w:ascii="Palatino Linotype" w:hAnsi="Palatino Linotype" w:cs="Times New Roman"/>
                <w:b/>
                <w:sz w:val="24"/>
                <w:szCs w:val="24"/>
              </w:rPr>
            </w:pPr>
            <w:r w:rsidRPr="00C429F0">
              <w:rPr>
                <w:rFonts w:ascii="Palatino Linotype" w:hAnsi="Palatino Linotype" w:cs="Times New Roman"/>
                <w:b/>
                <w:sz w:val="24"/>
                <w:szCs w:val="24"/>
              </w:rPr>
              <w:t>1</w:t>
            </w:r>
          </w:p>
        </w:tc>
        <w:tc>
          <w:tcPr>
            <w:tcW w:w="3255" w:type="dxa"/>
            <w:shd w:val="clear" w:color="auto" w:fill="auto"/>
          </w:tcPr>
          <w:p w14:paraId="4BE664B9" w14:textId="77777777" w:rsidR="00C82498" w:rsidRPr="00C429F0" w:rsidRDefault="00C82498" w:rsidP="002D7D9C">
            <w:pPr>
              <w:contextualSpacing/>
              <w:jc w:val="both"/>
              <w:rPr>
                <w:rFonts w:ascii="Palatino Linotype" w:eastAsia="Times New Roman" w:hAnsi="Palatino Linotype" w:cs="Times New Roman"/>
                <w:i/>
                <w:color w:val="000000"/>
                <w:sz w:val="24"/>
                <w:szCs w:val="24"/>
              </w:rPr>
            </w:pPr>
            <w:r w:rsidRPr="00C429F0">
              <w:rPr>
                <w:rFonts w:ascii="Palatino Linotype" w:eastAsia="Times New Roman" w:hAnsi="Palatino Linotype" w:cs="Times New Roman"/>
                <w:i/>
                <w:color w:val="000000"/>
                <w:sz w:val="24"/>
                <w:szCs w:val="24"/>
              </w:rPr>
              <w:t>“</w:t>
            </w:r>
            <w:proofErr w:type="spellStart"/>
            <w:r w:rsidRPr="00C429F0">
              <w:rPr>
                <w:rFonts w:ascii="Palatino Linotype" w:eastAsia="Times New Roman" w:hAnsi="Palatino Linotype" w:cs="Times New Roman"/>
                <w:i/>
                <w:color w:val="000000"/>
                <w:sz w:val="24"/>
                <w:szCs w:val="24"/>
              </w:rPr>
              <w:t>curriculum</w:t>
            </w:r>
            <w:proofErr w:type="spellEnd"/>
            <w:r w:rsidRPr="00C429F0">
              <w:rPr>
                <w:rFonts w:ascii="Palatino Linotype" w:eastAsia="Times New Roman" w:hAnsi="Palatino Linotype" w:cs="Times New Roman"/>
                <w:i/>
                <w:color w:val="000000"/>
                <w:sz w:val="24"/>
                <w:szCs w:val="24"/>
              </w:rPr>
              <w:t xml:space="preserve"> vitae </w:t>
            </w:r>
            <w:proofErr w:type="spellStart"/>
            <w:r w:rsidRPr="00C429F0">
              <w:rPr>
                <w:rFonts w:ascii="Palatino Linotype" w:eastAsia="Times New Roman" w:hAnsi="Palatino Linotype" w:cs="Times New Roman"/>
                <w:i/>
                <w:color w:val="000000"/>
                <w:sz w:val="24"/>
                <w:szCs w:val="24"/>
              </w:rPr>
              <w:t>conn</w:t>
            </w:r>
            <w:proofErr w:type="spellEnd"/>
            <w:r w:rsidRPr="00C429F0">
              <w:rPr>
                <w:rFonts w:ascii="Palatino Linotype" w:eastAsia="Times New Roman" w:hAnsi="Palatino Linotype" w:cs="Times New Roman"/>
                <w:i/>
                <w:color w:val="000000"/>
                <w:sz w:val="24"/>
                <w:szCs w:val="24"/>
              </w:rPr>
              <w:t xml:space="preserve"> </w:t>
            </w:r>
            <w:proofErr w:type="spellStart"/>
            <w:r w:rsidRPr="00C429F0">
              <w:rPr>
                <w:rFonts w:ascii="Palatino Linotype" w:eastAsia="Times New Roman" w:hAnsi="Palatino Linotype" w:cs="Times New Roman"/>
                <w:i/>
                <w:color w:val="000000"/>
                <w:sz w:val="24"/>
                <w:szCs w:val="24"/>
              </w:rPr>
              <w:t>fotografia</w:t>
            </w:r>
            <w:proofErr w:type="spellEnd"/>
            <w:r w:rsidRPr="00C429F0">
              <w:rPr>
                <w:rFonts w:ascii="Palatino Linotype" w:eastAsia="Times New Roman" w:hAnsi="Palatino Linotype" w:cs="Times New Roman"/>
                <w:i/>
                <w:color w:val="000000"/>
                <w:sz w:val="24"/>
                <w:szCs w:val="24"/>
              </w:rPr>
              <w:t xml:space="preserve">” (Sic) </w:t>
            </w:r>
          </w:p>
        </w:tc>
        <w:tc>
          <w:tcPr>
            <w:tcW w:w="3402" w:type="dxa"/>
            <w:shd w:val="clear" w:color="auto" w:fill="auto"/>
          </w:tcPr>
          <w:p w14:paraId="60B2DBBB" w14:textId="77777777" w:rsidR="00C82498" w:rsidRPr="00C429F0" w:rsidRDefault="00C82498" w:rsidP="00A92DE6">
            <w:pPr>
              <w:tabs>
                <w:tab w:val="left" w:pos="-106"/>
                <w:tab w:val="left" w:pos="1178"/>
              </w:tabs>
              <w:ind w:left="-106" w:right="-108"/>
              <w:jc w:val="both"/>
              <w:rPr>
                <w:rFonts w:ascii="Palatino Linotype" w:hAnsi="Palatino Linotype" w:cs="Times New Roman"/>
                <w:i/>
                <w:color w:val="000000" w:themeColor="text1"/>
                <w:sz w:val="24"/>
                <w:szCs w:val="24"/>
              </w:rPr>
            </w:pPr>
            <w:r w:rsidRPr="00C429F0">
              <w:rPr>
                <w:rFonts w:ascii="Palatino Linotype" w:hAnsi="Palatino Linotype" w:cs="Times New Roman"/>
                <w:i/>
                <w:color w:val="000000" w:themeColor="text1"/>
                <w:sz w:val="24"/>
                <w:szCs w:val="24"/>
                <w:lang w:val="es-ES_tradnl"/>
              </w:rPr>
              <w:t xml:space="preserve">“Esta oficina, únicamente cuenta con los </w:t>
            </w:r>
            <w:proofErr w:type="spellStart"/>
            <w:r w:rsidRPr="00C429F0">
              <w:rPr>
                <w:rFonts w:ascii="Palatino Linotype" w:hAnsi="Palatino Linotype" w:cs="Times New Roman"/>
                <w:i/>
                <w:color w:val="000000" w:themeColor="text1"/>
                <w:sz w:val="24"/>
                <w:szCs w:val="24"/>
                <w:lang w:val="es-ES_tradnl"/>
              </w:rPr>
              <w:t>Curriculum</w:t>
            </w:r>
            <w:proofErr w:type="spellEnd"/>
            <w:r w:rsidRPr="00C429F0">
              <w:rPr>
                <w:rFonts w:ascii="Palatino Linotype" w:hAnsi="Palatino Linotype" w:cs="Times New Roman"/>
                <w:i/>
                <w:color w:val="000000" w:themeColor="text1"/>
                <w:sz w:val="24"/>
                <w:szCs w:val="24"/>
                <w:lang w:val="es-ES_tradnl"/>
              </w:rPr>
              <w:t xml:space="preserve"> Vitae de los asesores referidos, no así, de la C.  MARÍA ANGÉLICA DIMÍNGUEZ MARTÍNEZ, lo anterior debido a que los asesores don personal contratado por esta Administración Pública Municipal, situación diferente con la antes referida, ya que es parte del cabildo y su posición se debe a un cargo de elección popular, en el cual cubrió los requisitos de ley ante la instancia correspondiente. Anexo al presente </w:t>
            </w:r>
            <w:proofErr w:type="spellStart"/>
            <w:r w:rsidRPr="00C429F0">
              <w:rPr>
                <w:rFonts w:ascii="Palatino Linotype" w:hAnsi="Palatino Linotype" w:cs="Times New Roman"/>
                <w:i/>
                <w:color w:val="000000" w:themeColor="text1"/>
                <w:sz w:val="24"/>
                <w:szCs w:val="24"/>
                <w:lang w:val="es-ES_tradnl"/>
              </w:rPr>
              <w:t>Curriculum</w:t>
            </w:r>
            <w:proofErr w:type="spellEnd"/>
            <w:r w:rsidRPr="00C429F0">
              <w:rPr>
                <w:rFonts w:ascii="Palatino Linotype" w:hAnsi="Palatino Linotype" w:cs="Times New Roman"/>
                <w:i/>
                <w:color w:val="000000" w:themeColor="text1"/>
                <w:sz w:val="24"/>
                <w:szCs w:val="24"/>
                <w:lang w:val="es-ES_tradnl"/>
              </w:rPr>
              <w:t xml:space="preserve"> de los asesores, en versión pública.”</w:t>
            </w:r>
          </w:p>
        </w:tc>
        <w:tc>
          <w:tcPr>
            <w:tcW w:w="1701" w:type="dxa"/>
            <w:shd w:val="clear" w:color="auto" w:fill="auto"/>
          </w:tcPr>
          <w:p w14:paraId="48A47C8F" w14:textId="77777777" w:rsidR="00C82498" w:rsidRPr="00C429F0" w:rsidRDefault="00C82498" w:rsidP="00C82498">
            <w:pPr>
              <w:jc w:val="center"/>
              <w:rPr>
                <w:rFonts w:ascii="Palatino Linotype" w:hAnsi="Palatino Linotype" w:cs="Times New Roman"/>
                <w:sz w:val="24"/>
                <w:szCs w:val="24"/>
              </w:rPr>
            </w:pPr>
            <w:r w:rsidRPr="00C429F0">
              <w:rPr>
                <w:rFonts w:ascii="Palatino Linotype" w:hAnsi="Palatino Linotype" w:cs="Times New Roman"/>
                <w:sz w:val="24"/>
                <w:szCs w:val="24"/>
              </w:rPr>
              <w:t>NO</w:t>
            </w:r>
          </w:p>
        </w:tc>
      </w:tr>
      <w:tr w:rsidR="00C82498" w:rsidRPr="00C429F0" w14:paraId="5A89899E" w14:textId="77777777" w:rsidTr="00C82498">
        <w:trPr>
          <w:trHeight w:val="582"/>
        </w:trPr>
        <w:tc>
          <w:tcPr>
            <w:tcW w:w="709" w:type="dxa"/>
            <w:shd w:val="clear" w:color="auto" w:fill="auto"/>
          </w:tcPr>
          <w:p w14:paraId="0B0DD038" w14:textId="77777777" w:rsidR="00C82498" w:rsidRPr="00C429F0" w:rsidRDefault="00C82498" w:rsidP="00A92DE6">
            <w:pPr>
              <w:jc w:val="center"/>
              <w:rPr>
                <w:rFonts w:ascii="Palatino Linotype" w:hAnsi="Palatino Linotype" w:cs="Times New Roman"/>
                <w:b/>
                <w:sz w:val="24"/>
                <w:szCs w:val="24"/>
              </w:rPr>
            </w:pPr>
            <w:r w:rsidRPr="00C429F0">
              <w:rPr>
                <w:rFonts w:ascii="Palatino Linotype" w:hAnsi="Palatino Linotype" w:cs="Times New Roman"/>
                <w:b/>
                <w:sz w:val="24"/>
                <w:szCs w:val="24"/>
              </w:rPr>
              <w:t>2</w:t>
            </w:r>
          </w:p>
        </w:tc>
        <w:tc>
          <w:tcPr>
            <w:tcW w:w="3255" w:type="dxa"/>
            <w:shd w:val="clear" w:color="auto" w:fill="auto"/>
          </w:tcPr>
          <w:p w14:paraId="2BF9BAC7" w14:textId="77777777" w:rsidR="00C82498" w:rsidRPr="00C429F0" w:rsidRDefault="00C82498" w:rsidP="002D7D9C">
            <w:pPr>
              <w:contextualSpacing/>
              <w:jc w:val="both"/>
              <w:rPr>
                <w:rFonts w:ascii="Palatino Linotype" w:eastAsia="Times New Roman" w:hAnsi="Palatino Linotype" w:cs="Times New Roman"/>
                <w:i/>
                <w:color w:val="000000"/>
                <w:sz w:val="24"/>
                <w:szCs w:val="24"/>
              </w:rPr>
            </w:pPr>
            <w:r w:rsidRPr="00C429F0">
              <w:rPr>
                <w:rFonts w:ascii="Palatino Linotype" w:eastAsia="Times New Roman" w:hAnsi="Palatino Linotype" w:cs="Times New Roman"/>
                <w:i/>
                <w:color w:val="000000"/>
                <w:sz w:val="24"/>
                <w:szCs w:val="24"/>
              </w:rPr>
              <w:t>“actividades que realiza como asesor”</w:t>
            </w:r>
          </w:p>
        </w:tc>
        <w:tc>
          <w:tcPr>
            <w:tcW w:w="3402" w:type="dxa"/>
            <w:shd w:val="clear" w:color="auto" w:fill="auto"/>
          </w:tcPr>
          <w:p w14:paraId="267F343E" w14:textId="77777777" w:rsidR="00C82498" w:rsidRPr="00C429F0" w:rsidRDefault="00C82498" w:rsidP="00C82498">
            <w:pPr>
              <w:tabs>
                <w:tab w:val="left" w:pos="-106"/>
                <w:tab w:val="left" w:pos="1178"/>
              </w:tabs>
              <w:ind w:left="-106" w:right="-108"/>
              <w:jc w:val="both"/>
              <w:rPr>
                <w:rFonts w:ascii="Palatino Linotype" w:hAnsi="Palatino Linotype" w:cs="Times New Roman"/>
                <w:i/>
                <w:color w:val="000000" w:themeColor="text1"/>
                <w:sz w:val="24"/>
                <w:szCs w:val="24"/>
                <w:lang w:val="es-ES_tradnl"/>
              </w:rPr>
            </w:pPr>
          </w:p>
          <w:p w14:paraId="79040117" w14:textId="77777777" w:rsidR="00C82498" w:rsidRPr="00C429F0" w:rsidRDefault="00C82498" w:rsidP="00C82498">
            <w:pPr>
              <w:tabs>
                <w:tab w:val="left" w:pos="-106"/>
                <w:tab w:val="left" w:pos="1178"/>
              </w:tabs>
              <w:ind w:left="-106" w:right="-108"/>
              <w:jc w:val="both"/>
              <w:rPr>
                <w:rFonts w:ascii="Palatino Linotype" w:hAnsi="Palatino Linotype" w:cs="Times New Roman"/>
                <w:i/>
                <w:color w:val="000000" w:themeColor="text1"/>
                <w:sz w:val="24"/>
                <w:szCs w:val="24"/>
                <w:lang w:val="es-ES_tradnl"/>
              </w:rPr>
            </w:pPr>
            <w:r w:rsidRPr="00C429F0">
              <w:rPr>
                <w:rFonts w:ascii="Palatino Linotype" w:hAnsi="Palatino Linotype" w:cs="Times New Roman"/>
                <w:i/>
                <w:color w:val="000000" w:themeColor="text1"/>
                <w:sz w:val="24"/>
                <w:szCs w:val="24"/>
                <w:lang w:val="es-ES_tradnl"/>
              </w:rPr>
              <w:t xml:space="preserve">“Respecto de las actividades que realizan los asesores, se anexa al presente de manera enunciativa y no limitativa las actividades que realizan en cumplimiento a sus funciones.” </w:t>
            </w:r>
          </w:p>
          <w:p w14:paraId="29AAD601" w14:textId="77777777" w:rsidR="00C82498" w:rsidRPr="00C429F0" w:rsidRDefault="00C82498" w:rsidP="00C82498">
            <w:pPr>
              <w:tabs>
                <w:tab w:val="left" w:pos="-106"/>
                <w:tab w:val="left" w:pos="1178"/>
              </w:tabs>
              <w:ind w:right="-108"/>
              <w:jc w:val="both"/>
              <w:rPr>
                <w:rFonts w:ascii="Palatino Linotype" w:hAnsi="Palatino Linotype" w:cs="Times New Roman"/>
                <w:color w:val="000000" w:themeColor="text1"/>
                <w:sz w:val="24"/>
                <w:szCs w:val="24"/>
              </w:rPr>
            </w:pPr>
          </w:p>
        </w:tc>
        <w:tc>
          <w:tcPr>
            <w:tcW w:w="1701" w:type="dxa"/>
            <w:shd w:val="clear" w:color="auto" w:fill="auto"/>
          </w:tcPr>
          <w:p w14:paraId="19E0A794" w14:textId="77777777" w:rsidR="00C82498" w:rsidRPr="00C429F0" w:rsidRDefault="00C82498" w:rsidP="00C82498">
            <w:pPr>
              <w:jc w:val="center"/>
              <w:rPr>
                <w:rFonts w:ascii="Palatino Linotype" w:hAnsi="Palatino Linotype" w:cs="Times New Roman"/>
                <w:sz w:val="24"/>
                <w:szCs w:val="24"/>
              </w:rPr>
            </w:pPr>
            <w:r w:rsidRPr="00C429F0">
              <w:rPr>
                <w:rFonts w:ascii="Palatino Linotype" w:hAnsi="Palatino Linotype" w:cs="Times New Roman"/>
                <w:sz w:val="24"/>
                <w:szCs w:val="24"/>
              </w:rPr>
              <w:t>NO</w:t>
            </w:r>
          </w:p>
        </w:tc>
      </w:tr>
      <w:tr w:rsidR="00C82498" w:rsidRPr="00C429F0" w14:paraId="3593D4F8" w14:textId="77777777" w:rsidTr="00C82498">
        <w:trPr>
          <w:trHeight w:val="582"/>
        </w:trPr>
        <w:tc>
          <w:tcPr>
            <w:tcW w:w="709" w:type="dxa"/>
            <w:shd w:val="clear" w:color="auto" w:fill="auto"/>
          </w:tcPr>
          <w:p w14:paraId="69715CB8" w14:textId="77777777" w:rsidR="00C82498" w:rsidRPr="00C429F0" w:rsidRDefault="00C82498" w:rsidP="00A92DE6">
            <w:pPr>
              <w:jc w:val="center"/>
              <w:rPr>
                <w:rFonts w:ascii="Palatino Linotype" w:hAnsi="Palatino Linotype" w:cs="Times New Roman"/>
                <w:b/>
                <w:sz w:val="24"/>
                <w:szCs w:val="24"/>
              </w:rPr>
            </w:pPr>
            <w:r w:rsidRPr="00C429F0">
              <w:rPr>
                <w:rFonts w:ascii="Palatino Linotype" w:hAnsi="Palatino Linotype" w:cs="Times New Roman"/>
                <w:b/>
                <w:sz w:val="24"/>
                <w:szCs w:val="24"/>
              </w:rPr>
              <w:t>3</w:t>
            </w:r>
          </w:p>
        </w:tc>
        <w:tc>
          <w:tcPr>
            <w:tcW w:w="3255" w:type="dxa"/>
            <w:shd w:val="clear" w:color="auto" w:fill="auto"/>
          </w:tcPr>
          <w:p w14:paraId="3CFEF561" w14:textId="77777777" w:rsidR="00C82498" w:rsidRPr="00C429F0" w:rsidRDefault="00C82498" w:rsidP="002D7D9C">
            <w:pPr>
              <w:contextualSpacing/>
              <w:jc w:val="both"/>
              <w:rPr>
                <w:rFonts w:ascii="Palatino Linotype" w:eastAsia="Times New Roman" w:hAnsi="Palatino Linotype" w:cs="Times New Roman"/>
                <w:i/>
                <w:color w:val="000000"/>
                <w:sz w:val="24"/>
                <w:szCs w:val="24"/>
              </w:rPr>
            </w:pPr>
            <w:r w:rsidRPr="00C429F0">
              <w:rPr>
                <w:rFonts w:ascii="Palatino Linotype" w:eastAsia="Times New Roman" w:hAnsi="Palatino Linotype" w:cs="Times New Roman"/>
                <w:i/>
                <w:color w:val="000000"/>
                <w:sz w:val="24"/>
                <w:szCs w:val="24"/>
              </w:rPr>
              <w:t>“lista de asistencia”</w:t>
            </w:r>
          </w:p>
        </w:tc>
        <w:tc>
          <w:tcPr>
            <w:tcW w:w="3402" w:type="dxa"/>
            <w:shd w:val="clear" w:color="auto" w:fill="auto"/>
          </w:tcPr>
          <w:p w14:paraId="1C1871B7" w14:textId="77777777" w:rsidR="00C82498" w:rsidRPr="00C429F0" w:rsidRDefault="00C82498" w:rsidP="00C82498">
            <w:pPr>
              <w:tabs>
                <w:tab w:val="left" w:pos="-106"/>
                <w:tab w:val="left" w:pos="1178"/>
              </w:tabs>
              <w:ind w:left="-106" w:right="-108"/>
              <w:jc w:val="both"/>
              <w:rPr>
                <w:rFonts w:ascii="Palatino Linotype" w:hAnsi="Palatino Linotype" w:cs="Times New Roman"/>
                <w:i/>
                <w:color w:val="000000" w:themeColor="text1"/>
                <w:sz w:val="24"/>
                <w:szCs w:val="24"/>
                <w:lang w:val="es-ES_tradnl"/>
              </w:rPr>
            </w:pPr>
            <w:r w:rsidRPr="00C429F0">
              <w:rPr>
                <w:rFonts w:ascii="Palatino Linotype" w:hAnsi="Palatino Linotype" w:cs="Times New Roman"/>
                <w:i/>
                <w:color w:val="000000" w:themeColor="text1"/>
                <w:sz w:val="24"/>
                <w:szCs w:val="24"/>
                <w:lang w:val="es-ES_tradnl"/>
              </w:rPr>
              <w:t xml:space="preserve"> “En lo referente a las listas de asistencia, la misma se anexa a la presente en copia simple del listado de asistencia de dichos asesores.”</w:t>
            </w:r>
          </w:p>
          <w:p w14:paraId="70CF4D66" w14:textId="77777777" w:rsidR="00C82498" w:rsidRPr="00C429F0" w:rsidRDefault="00C82498" w:rsidP="00C82498">
            <w:pPr>
              <w:tabs>
                <w:tab w:val="left" w:pos="-106"/>
                <w:tab w:val="left" w:pos="1178"/>
              </w:tabs>
              <w:ind w:left="-106" w:right="-108"/>
              <w:jc w:val="both"/>
              <w:rPr>
                <w:rFonts w:ascii="Palatino Linotype" w:hAnsi="Palatino Linotype" w:cs="Times New Roman"/>
                <w:color w:val="000000" w:themeColor="text1"/>
                <w:sz w:val="24"/>
                <w:szCs w:val="24"/>
              </w:rPr>
            </w:pPr>
          </w:p>
        </w:tc>
        <w:tc>
          <w:tcPr>
            <w:tcW w:w="1701" w:type="dxa"/>
            <w:shd w:val="clear" w:color="auto" w:fill="auto"/>
          </w:tcPr>
          <w:p w14:paraId="5BD92CAD" w14:textId="77777777" w:rsidR="00C82498" w:rsidRPr="00C429F0" w:rsidRDefault="00C82498" w:rsidP="003E640A">
            <w:pPr>
              <w:rPr>
                <w:rFonts w:ascii="Palatino Linotype" w:hAnsi="Palatino Linotype" w:cs="Times New Roman"/>
                <w:sz w:val="24"/>
                <w:szCs w:val="24"/>
              </w:rPr>
            </w:pPr>
            <w:r w:rsidRPr="00C429F0">
              <w:rPr>
                <w:rFonts w:ascii="Palatino Linotype" w:hAnsi="Palatino Linotype" w:cs="Times New Roman"/>
                <w:sz w:val="24"/>
                <w:szCs w:val="24"/>
              </w:rPr>
              <w:lastRenderedPageBreak/>
              <w:t xml:space="preserve">       NO</w:t>
            </w:r>
          </w:p>
        </w:tc>
      </w:tr>
      <w:tr w:rsidR="00C82498" w:rsidRPr="00C429F0" w14:paraId="40323281" w14:textId="77777777" w:rsidTr="00C82498">
        <w:trPr>
          <w:trHeight w:val="582"/>
        </w:trPr>
        <w:tc>
          <w:tcPr>
            <w:tcW w:w="709" w:type="dxa"/>
            <w:shd w:val="clear" w:color="auto" w:fill="auto"/>
          </w:tcPr>
          <w:p w14:paraId="035E0C0F" w14:textId="77777777" w:rsidR="00C82498" w:rsidRPr="00C429F0" w:rsidRDefault="00C82498" w:rsidP="00A92DE6">
            <w:pPr>
              <w:jc w:val="center"/>
              <w:rPr>
                <w:rFonts w:ascii="Palatino Linotype" w:hAnsi="Palatino Linotype" w:cs="Times New Roman"/>
                <w:b/>
                <w:sz w:val="24"/>
                <w:szCs w:val="24"/>
              </w:rPr>
            </w:pPr>
            <w:r w:rsidRPr="00C429F0">
              <w:rPr>
                <w:rFonts w:ascii="Palatino Linotype" w:hAnsi="Palatino Linotype" w:cs="Times New Roman"/>
                <w:b/>
                <w:sz w:val="24"/>
                <w:szCs w:val="24"/>
              </w:rPr>
              <w:t>4</w:t>
            </w:r>
          </w:p>
        </w:tc>
        <w:tc>
          <w:tcPr>
            <w:tcW w:w="3255" w:type="dxa"/>
            <w:shd w:val="clear" w:color="auto" w:fill="auto"/>
          </w:tcPr>
          <w:p w14:paraId="4A014662" w14:textId="77777777" w:rsidR="00C82498" w:rsidRPr="00C429F0" w:rsidRDefault="00C82498" w:rsidP="002D7D9C">
            <w:pPr>
              <w:contextualSpacing/>
              <w:jc w:val="both"/>
              <w:rPr>
                <w:rFonts w:ascii="Palatino Linotype" w:eastAsia="Times New Roman" w:hAnsi="Palatino Linotype" w:cs="Times New Roman"/>
                <w:i/>
                <w:color w:val="000000"/>
                <w:sz w:val="24"/>
                <w:szCs w:val="24"/>
              </w:rPr>
            </w:pPr>
            <w:r w:rsidRPr="00C429F0">
              <w:rPr>
                <w:rFonts w:ascii="Palatino Linotype" w:eastAsia="Times New Roman" w:hAnsi="Palatino Linotype" w:cs="Times New Roman"/>
                <w:i/>
                <w:color w:val="000000"/>
                <w:sz w:val="24"/>
                <w:szCs w:val="24"/>
              </w:rPr>
              <w:t xml:space="preserve">“si trabajara o </w:t>
            </w:r>
            <w:proofErr w:type="spellStart"/>
            <w:r w:rsidRPr="00C429F0">
              <w:rPr>
                <w:rFonts w:ascii="Palatino Linotype" w:eastAsia="Times New Roman" w:hAnsi="Palatino Linotype" w:cs="Times New Roman"/>
                <w:i/>
                <w:color w:val="000000"/>
                <w:sz w:val="24"/>
                <w:szCs w:val="24"/>
              </w:rPr>
              <w:t>estubiera</w:t>
            </w:r>
            <w:proofErr w:type="spellEnd"/>
            <w:r w:rsidRPr="00C429F0">
              <w:rPr>
                <w:rFonts w:ascii="Palatino Linotype" w:eastAsia="Times New Roman" w:hAnsi="Palatino Linotype" w:cs="Times New Roman"/>
                <w:i/>
                <w:color w:val="000000"/>
                <w:sz w:val="24"/>
                <w:szCs w:val="24"/>
              </w:rPr>
              <w:t xml:space="preserve"> escrito a otra instancia publica, o sindicato de servidores </w:t>
            </w:r>
            <w:proofErr w:type="spellStart"/>
            <w:r w:rsidRPr="00C429F0">
              <w:rPr>
                <w:rFonts w:ascii="Palatino Linotype" w:eastAsia="Times New Roman" w:hAnsi="Palatino Linotype" w:cs="Times New Roman"/>
                <w:i/>
                <w:color w:val="000000"/>
                <w:sz w:val="24"/>
                <w:szCs w:val="24"/>
              </w:rPr>
              <w:t>publicos</w:t>
            </w:r>
            <w:proofErr w:type="spellEnd"/>
            <w:r w:rsidRPr="00C429F0">
              <w:rPr>
                <w:rFonts w:ascii="Palatino Linotype" w:eastAsia="Times New Roman" w:hAnsi="Palatino Linotype" w:cs="Times New Roman"/>
                <w:i/>
                <w:color w:val="000000"/>
                <w:sz w:val="24"/>
                <w:szCs w:val="24"/>
              </w:rPr>
              <w:t>, su licencia correspondiente o baja de la misma.”</w:t>
            </w:r>
          </w:p>
        </w:tc>
        <w:tc>
          <w:tcPr>
            <w:tcW w:w="3402" w:type="dxa"/>
            <w:shd w:val="clear" w:color="auto" w:fill="auto"/>
          </w:tcPr>
          <w:p w14:paraId="2DF5FA84" w14:textId="77777777" w:rsidR="00C82498" w:rsidRPr="00C429F0" w:rsidRDefault="00C82498" w:rsidP="00C82498">
            <w:pPr>
              <w:tabs>
                <w:tab w:val="left" w:pos="-106"/>
                <w:tab w:val="left" w:pos="1178"/>
              </w:tabs>
              <w:ind w:left="-106" w:right="-108"/>
              <w:jc w:val="both"/>
              <w:rPr>
                <w:rFonts w:ascii="Palatino Linotype" w:hAnsi="Palatino Linotype" w:cs="Times New Roman"/>
                <w:i/>
                <w:color w:val="000000" w:themeColor="text1"/>
                <w:sz w:val="24"/>
                <w:szCs w:val="24"/>
                <w:lang w:val="es-ES_tradnl"/>
              </w:rPr>
            </w:pPr>
            <w:r w:rsidRPr="00C429F0">
              <w:rPr>
                <w:rFonts w:ascii="Palatino Linotype" w:hAnsi="Palatino Linotype" w:cs="Times New Roman"/>
                <w:i/>
                <w:color w:val="000000" w:themeColor="text1"/>
                <w:sz w:val="24"/>
                <w:szCs w:val="24"/>
                <w:lang w:val="es-ES_tradnl"/>
              </w:rPr>
              <w:t xml:space="preserve"> “En lo concerniente a que, si trabajan o estuvieran adscritos a otra instancia Pública o Sindicato de Servidores Públicos, manifiesto que de la información que obra en los archivos de esta oficina, no existe dicha información, por lo que tampoco estoy en posibilidad de informar respecto de las licencias o permisos que solicita, por carecer de los mismos. ”</w:t>
            </w:r>
          </w:p>
          <w:p w14:paraId="5098566B" w14:textId="77777777" w:rsidR="00C82498" w:rsidRPr="00C429F0" w:rsidRDefault="00C82498" w:rsidP="00A92DE6">
            <w:pPr>
              <w:tabs>
                <w:tab w:val="left" w:pos="-106"/>
                <w:tab w:val="left" w:pos="1178"/>
              </w:tabs>
              <w:ind w:left="-106" w:right="-108"/>
              <w:jc w:val="both"/>
              <w:rPr>
                <w:rFonts w:ascii="Palatino Linotype" w:hAnsi="Palatino Linotype" w:cs="Times New Roman"/>
                <w:color w:val="000000" w:themeColor="text1"/>
                <w:sz w:val="24"/>
                <w:szCs w:val="24"/>
              </w:rPr>
            </w:pPr>
          </w:p>
        </w:tc>
        <w:tc>
          <w:tcPr>
            <w:tcW w:w="1701" w:type="dxa"/>
            <w:shd w:val="clear" w:color="auto" w:fill="auto"/>
          </w:tcPr>
          <w:p w14:paraId="7F38371C" w14:textId="77777777" w:rsidR="00C82498" w:rsidRPr="00C429F0" w:rsidRDefault="00C82498" w:rsidP="003E640A">
            <w:pPr>
              <w:rPr>
                <w:rFonts w:ascii="Palatino Linotype" w:hAnsi="Palatino Linotype" w:cs="Times New Roman"/>
                <w:sz w:val="24"/>
                <w:szCs w:val="24"/>
              </w:rPr>
            </w:pPr>
            <w:r w:rsidRPr="00C429F0">
              <w:rPr>
                <w:rFonts w:ascii="Palatino Linotype" w:hAnsi="Palatino Linotype" w:cs="Times New Roman"/>
                <w:sz w:val="24"/>
                <w:szCs w:val="24"/>
              </w:rPr>
              <w:t xml:space="preserve">   </w:t>
            </w:r>
          </w:p>
          <w:p w14:paraId="2AA7311F" w14:textId="77777777" w:rsidR="00C82498" w:rsidRPr="00C429F0" w:rsidRDefault="00C82498" w:rsidP="003E640A">
            <w:pPr>
              <w:rPr>
                <w:rFonts w:ascii="Palatino Linotype" w:hAnsi="Palatino Linotype" w:cs="Times New Roman"/>
                <w:sz w:val="24"/>
                <w:szCs w:val="24"/>
              </w:rPr>
            </w:pPr>
          </w:p>
          <w:p w14:paraId="6B144727" w14:textId="77777777" w:rsidR="00C82498" w:rsidRPr="00C429F0" w:rsidRDefault="00C82498" w:rsidP="003E640A">
            <w:pPr>
              <w:rPr>
                <w:rFonts w:ascii="Palatino Linotype" w:hAnsi="Palatino Linotype" w:cs="Times New Roman"/>
                <w:sz w:val="24"/>
                <w:szCs w:val="24"/>
              </w:rPr>
            </w:pPr>
          </w:p>
          <w:p w14:paraId="03FA9BA8" w14:textId="77777777" w:rsidR="00C82498" w:rsidRPr="00C429F0" w:rsidRDefault="00C82498" w:rsidP="009F66C2">
            <w:pPr>
              <w:rPr>
                <w:rFonts w:ascii="Palatino Linotype" w:hAnsi="Palatino Linotype" w:cs="Times New Roman"/>
                <w:sz w:val="24"/>
                <w:szCs w:val="24"/>
              </w:rPr>
            </w:pPr>
          </w:p>
        </w:tc>
      </w:tr>
    </w:tbl>
    <w:p w14:paraId="60C85AB9" w14:textId="77777777" w:rsidR="002A01F9" w:rsidRPr="00C429F0" w:rsidRDefault="002A01F9" w:rsidP="002A0ECB">
      <w:pPr>
        <w:spacing w:after="0" w:line="360" w:lineRule="auto"/>
        <w:contextualSpacing/>
        <w:rPr>
          <w:rFonts w:ascii="Palatino Linotype" w:eastAsia="MS Mincho" w:hAnsi="Palatino Linotype" w:cs="Times New Roman"/>
          <w:b/>
          <w:sz w:val="24"/>
          <w:szCs w:val="24"/>
        </w:rPr>
      </w:pPr>
    </w:p>
    <w:p w14:paraId="014D5F93" w14:textId="77777777" w:rsidR="00C50E3B" w:rsidRPr="00C429F0" w:rsidRDefault="000C6F83" w:rsidP="00C50E3B">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C429F0">
        <w:rPr>
          <w:rFonts w:ascii="Palatino Linotype" w:eastAsia="Times New Roman" w:hAnsi="Palatino Linotype" w:cs="Arial"/>
          <w:sz w:val="24"/>
          <w:szCs w:val="24"/>
          <w:lang w:val="es-ES"/>
        </w:rPr>
        <w:t xml:space="preserve">Así las cosas, y bajo la óptica de lo Anteriormente Planteado resulta evidente que las razones o motivos de inconformidad hechos valer en el recurso de revisión resultan </w:t>
      </w:r>
      <w:r w:rsidR="00CB3A32" w:rsidRPr="00C429F0">
        <w:rPr>
          <w:rFonts w:ascii="Palatino Linotype" w:eastAsia="Times New Roman" w:hAnsi="Palatino Linotype" w:cs="Arial"/>
          <w:sz w:val="24"/>
          <w:szCs w:val="24"/>
          <w:lang w:val="es-ES"/>
        </w:rPr>
        <w:t xml:space="preserve">parcialmente </w:t>
      </w:r>
      <w:r w:rsidRPr="00C429F0">
        <w:rPr>
          <w:rFonts w:ascii="Palatino Linotype" w:eastAsia="Times New Roman" w:hAnsi="Palatino Linotype" w:cs="Arial"/>
          <w:sz w:val="24"/>
          <w:szCs w:val="24"/>
          <w:lang w:val="es-ES"/>
        </w:rPr>
        <w:t xml:space="preserve">fundadas, debido a que el </w:t>
      </w:r>
      <w:r w:rsidRPr="00C429F0">
        <w:rPr>
          <w:rFonts w:ascii="Palatino Linotype" w:eastAsia="Times New Roman" w:hAnsi="Palatino Linotype" w:cs="Arial"/>
          <w:b/>
          <w:sz w:val="24"/>
          <w:szCs w:val="24"/>
          <w:lang w:val="es-ES"/>
        </w:rPr>
        <w:t>SUJETO OBLIGADO</w:t>
      </w:r>
      <w:r w:rsidRPr="00C429F0">
        <w:rPr>
          <w:rFonts w:ascii="Palatino Linotype" w:eastAsia="Times New Roman" w:hAnsi="Palatino Linotype" w:cs="Arial"/>
          <w:sz w:val="24"/>
          <w:szCs w:val="24"/>
          <w:lang w:val="es-ES"/>
        </w:rPr>
        <w:t xml:space="preserve"> </w:t>
      </w:r>
      <w:r w:rsidR="00C50E3B" w:rsidRPr="00C429F0">
        <w:rPr>
          <w:rFonts w:ascii="Palatino Linotype" w:eastAsia="Times New Roman" w:hAnsi="Palatino Linotype" w:cs="Arial"/>
          <w:sz w:val="24"/>
          <w:szCs w:val="24"/>
          <w:lang w:val="es-ES"/>
        </w:rPr>
        <w:t xml:space="preserve">a través de su respuesta </w:t>
      </w:r>
      <w:r w:rsidRPr="00C429F0">
        <w:rPr>
          <w:rFonts w:ascii="Palatino Linotype" w:eastAsia="Times New Roman" w:hAnsi="Palatino Linotype" w:cs="Arial"/>
          <w:sz w:val="24"/>
          <w:szCs w:val="24"/>
          <w:lang w:val="es-ES"/>
        </w:rPr>
        <w:t xml:space="preserve">dio respuesta a parte de los cuestionamientos realizados. </w:t>
      </w:r>
    </w:p>
    <w:p w14:paraId="10584141" w14:textId="77777777" w:rsidR="004D7328" w:rsidRPr="00C429F0" w:rsidRDefault="004D7328" w:rsidP="004D7328">
      <w:pPr>
        <w:spacing w:line="360" w:lineRule="auto"/>
        <w:contextualSpacing/>
        <w:jc w:val="both"/>
        <w:rPr>
          <w:rFonts w:ascii="Palatino Linotype" w:eastAsia="Times New Roman" w:hAnsi="Palatino Linotype" w:cs="Arial"/>
          <w:sz w:val="24"/>
          <w:szCs w:val="24"/>
          <w:lang w:val="es-ES"/>
        </w:rPr>
      </w:pPr>
    </w:p>
    <w:p w14:paraId="24CC0C98" w14:textId="77777777" w:rsidR="004D7328" w:rsidRPr="00C429F0" w:rsidRDefault="004D7328" w:rsidP="004D7328">
      <w:pPr>
        <w:numPr>
          <w:ilvl w:val="0"/>
          <w:numId w:val="1"/>
        </w:numPr>
        <w:spacing w:before="240" w:after="240" w:line="360" w:lineRule="auto"/>
        <w:ind w:left="0" w:right="49" w:firstLine="0"/>
        <w:contextualSpacing/>
        <w:jc w:val="both"/>
        <w:rPr>
          <w:rFonts w:ascii="Palatino Linotype" w:eastAsia="MS Mincho" w:hAnsi="Palatino Linotype" w:cs="Times New Roman"/>
          <w:sz w:val="24"/>
          <w:szCs w:val="24"/>
        </w:rPr>
      </w:pPr>
      <w:r w:rsidRPr="00C429F0">
        <w:rPr>
          <w:rFonts w:ascii="Palatino Linotype" w:eastAsia="MS Mincho" w:hAnsi="Palatino Linotype" w:cs="Times New Roman"/>
          <w:sz w:val="24"/>
          <w:szCs w:val="24"/>
        </w:rPr>
        <w:t>Precisado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430BE81E" w14:textId="77777777" w:rsidR="00C50E3B" w:rsidRPr="00C429F0" w:rsidRDefault="00C50E3B" w:rsidP="00C50E3B">
      <w:pPr>
        <w:spacing w:line="360" w:lineRule="auto"/>
        <w:contextualSpacing/>
        <w:jc w:val="both"/>
        <w:rPr>
          <w:rFonts w:ascii="Palatino Linotype" w:eastAsia="Times New Roman" w:hAnsi="Palatino Linotype" w:cs="Arial"/>
          <w:sz w:val="24"/>
          <w:szCs w:val="24"/>
          <w:lang w:val="es-ES"/>
        </w:rPr>
      </w:pPr>
    </w:p>
    <w:p w14:paraId="3AD48E45" w14:textId="77777777" w:rsidR="00C50E3B" w:rsidRPr="00C429F0" w:rsidRDefault="00C50E3B" w:rsidP="00C50E3B">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C429F0">
        <w:rPr>
          <w:rFonts w:ascii="Palatino Linotype" w:eastAsia="MS Mincho" w:hAnsi="Palatino Linotype" w:cs="Times New Roman"/>
          <w:sz w:val="24"/>
          <w:szCs w:val="24"/>
        </w:rPr>
        <w:t xml:space="preserve">En ese sentido, </w:t>
      </w:r>
      <w:r w:rsidRPr="00C429F0">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762B441" w14:textId="77777777" w:rsidR="00C50E3B" w:rsidRPr="00C429F0" w:rsidRDefault="00C50E3B" w:rsidP="00C50E3B">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14:paraId="70A9C427" w14:textId="77777777" w:rsidR="00C50E3B" w:rsidRPr="00C429F0" w:rsidRDefault="00C50E3B" w:rsidP="00C50E3B">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C429F0">
        <w:rPr>
          <w:rFonts w:ascii="Palatino Linotype" w:hAnsi="Palatino Linotype" w:cs="Times New Roman"/>
          <w:b/>
          <w:i/>
          <w:sz w:val="24"/>
          <w:szCs w:val="24"/>
          <w:lang w:eastAsia="es-ES_tradnl"/>
        </w:rPr>
        <w:t>Artículo 18.</w:t>
      </w:r>
      <w:r w:rsidRPr="00C429F0">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BD70241" w14:textId="77777777" w:rsidR="00C50E3B" w:rsidRPr="00C429F0" w:rsidRDefault="00C50E3B" w:rsidP="00C50E3B">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C429F0">
        <w:rPr>
          <w:rFonts w:ascii="Palatino Linotype" w:hAnsi="Palatino Linotype" w:cs="Arial"/>
          <w:sz w:val="24"/>
          <w:szCs w:val="24"/>
        </w:rPr>
        <w:t xml:space="preserve">Por otro lado, </w:t>
      </w:r>
      <w:r w:rsidRPr="00C429F0">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C429F0">
        <w:rPr>
          <w:rFonts w:ascii="Palatino Linotype" w:eastAsia="Times New Roman" w:hAnsi="Palatino Linotype" w:cs="Times New Roman"/>
          <w:b/>
          <w:sz w:val="24"/>
          <w:szCs w:val="24"/>
          <w:lang w:eastAsia="es-MX"/>
        </w:rPr>
        <w:t>SUJETOS OBLIGADOS</w:t>
      </w:r>
      <w:r w:rsidRPr="00C429F0">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427E5BA5" w14:textId="77777777" w:rsidR="00C50E3B" w:rsidRPr="00C429F0" w:rsidRDefault="00C50E3B" w:rsidP="00C50E3B">
      <w:pPr>
        <w:spacing w:before="240" w:after="240" w:line="360" w:lineRule="auto"/>
        <w:ind w:right="49"/>
        <w:contextualSpacing/>
        <w:jc w:val="both"/>
        <w:rPr>
          <w:rFonts w:ascii="Palatino Linotype" w:hAnsi="Palatino Linotype" w:cs="Arial"/>
          <w:sz w:val="24"/>
          <w:szCs w:val="24"/>
        </w:rPr>
      </w:pPr>
    </w:p>
    <w:p w14:paraId="048E8F3A" w14:textId="77777777" w:rsidR="00C50E3B" w:rsidRPr="00C429F0"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C429F0">
        <w:rPr>
          <w:rFonts w:ascii="Palatino Linotype" w:eastAsia="Times New Roman" w:hAnsi="Palatino Linotype" w:cs="Times New Roman"/>
          <w:i/>
          <w:sz w:val="24"/>
          <w:szCs w:val="24"/>
          <w:lang w:val="es-ES"/>
        </w:rPr>
        <w:t>“</w:t>
      </w:r>
      <w:r w:rsidRPr="00C429F0">
        <w:rPr>
          <w:rFonts w:ascii="Palatino Linotype" w:eastAsia="Times New Roman" w:hAnsi="Palatino Linotype" w:cs="Times New Roman"/>
          <w:b/>
          <w:i/>
          <w:sz w:val="24"/>
          <w:szCs w:val="24"/>
          <w:lang w:val="es-ES"/>
        </w:rPr>
        <w:t>Artículo 4.</w:t>
      </w:r>
      <w:r w:rsidRPr="00C429F0">
        <w:rPr>
          <w:rFonts w:ascii="Palatino Linotype" w:eastAsia="Times New Roman" w:hAnsi="Palatino Linotype" w:cs="Times New Roman"/>
          <w:i/>
          <w:sz w:val="24"/>
          <w:szCs w:val="24"/>
          <w:lang w:val="es-ES"/>
        </w:rPr>
        <w:t xml:space="preserve"> (…)</w:t>
      </w:r>
    </w:p>
    <w:p w14:paraId="6C196614" w14:textId="77777777" w:rsidR="00C50E3B" w:rsidRPr="00C429F0" w:rsidRDefault="00C50E3B" w:rsidP="00C50E3B">
      <w:pPr>
        <w:spacing w:line="360" w:lineRule="auto"/>
        <w:ind w:left="567" w:right="567"/>
        <w:jc w:val="both"/>
        <w:rPr>
          <w:rFonts w:ascii="Palatino Linotype" w:eastAsia="Times New Roman" w:hAnsi="Palatino Linotype" w:cs="Times New Roman"/>
          <w:i/>
          <w:sz w:val="24"/>
          <w:szCs w:val="24"/>
          <w:lang w:val="es-ES"/>
        </w:rPr>
      </w:pPr>
    </w:p>
    <w:p w14:paraId="256E0E72" w14:textId="77777777" w:rsidR="00C50E3B" w:rsidRPr="00C429F0" w:rsidRDefault="00C50E3B" w:rsidP="006B2807">
      <w:pPr>
        <w:spacing w:line="360" w:lineRule="auto"/>
        <w:ind w:left="567" w:right="567"/>
        <w:jc w:val="both"/>
        <w:rPr>
          <w:rFonts w:ascii="Palatino Linotype" w:eastAsia="Times New Roman" w:hAnsi="Palatino Linotype" w:cs="Times New Roman"/>
          <w:i/>
          <w:sz w:val="24"/>
          <w:szCs w:val="24"/>
          <w:lang w:val="es-ES"/>
        </w:rPr>
      </w:pPr>
      <w:r w:rsidRPr="00C429F0">
        <w:rPr>
          <w:rFonts w:ascii="Palatino Linotype" w:eastAsia="Times New Roman" w:hAnsi="Palatino Linotype" w:cs="Times New Roman"/>
          <w:b/>
          <w:i/>
          <w:sz w:val="24"/>
          <w:szCs w:val="24"/>
          <w:lang w:val="es-ES"/>
        </w:rPr>
        <w:lastRenderedPageBreak/>
        <w:t>Toda la información generada, obtenida, adquirida, transformada, administrada o en posesión de los sujetos obligados es pública y accesible de manera permanente a cualquier persona,</w:t>
      </w:r>
      <w:r w:rsidRPr="00C429F0">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C429F0">
        <w:rPr>
          <w:rFonts w:ascii="Palatino Linotype" w:eastAsia="Times New Roman" w:hAnsi="Palatino Linotype" w:cs="Times New Roman"/>
          <w:b/>
          <w:i/>
          <w:sz w:val="24"/>
          <w:szCs w:val="24"/>
          <w:lang w:val="es-ES"/>
        </w:rPr>
        <w:t>principio de máxima publicidad</w:t>
      </w:r>
      <w:r w:rsidRPr="00C429F0">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w:t>
      </w:r>
      <w:r w:rsidR="006B2807" w:rsidRPr="00C429F0">
        <w:rPr>
          <w:rFonts w:ascii="Palatino Linotype" w:eastAsia="Times New Roman" w:hAnsi="Palatino Linotype" w:cs="Times New Roman"/>
          <w:i/>
          <w:sz w:val="24"/>
          <w:szCs w:val="24"/>
          <w:lang w:val="es-ES"/>
        </w:rPr>
        <w:t>sarias previstas por esta Ley.”</w:t>
      </w:r>
    </w:p>
    <w:p w14:paraId="0A2CE497" w14:textId="77777777" w:rsidR="00C50E3B" w:rsidRPr="00C429F0" w:rsidRDefault="006B2807" w:rsidP="006B2807">
      <w:pPr>
        <w:spacing w:line="360" w:lineRule="auto"/>
        <w:ind w:left="567" w:right="567"/>
        <w:jc w:val="both"/>
        <w:rPr>
          <w:rFonts w:ascii="Palatino Linotype" w:eastAsia="Times New Roman" w:hAnsi="Palatino Linotype" w:cs="Times New Roman"/>
          <w:b/>
          <w:i/>
          <w:sz w:val="24"/>
          <w:szCs w:val="24"/>
          <w:lang w:val="es-ES"/>
        </w:rPr>
      </w:pPr>
      <w:r w:rsidRPr="00C429F0">
        <w:rPr>
          <w:rFonts w:ascii="Palatino Linotype" w:eastAsia="Times New Roman" w:hAnsi="Palatino Linotype" w:cs="Times New Roman"/>
          <w:b/>
          <w:i/>
          <w:sz w:val="24"/>
          <w:szCs w:val="24"/>
          <w:lang w:val="es-ES"/>
        </w:rPr>
        <w:t>(…)</w:t>
      </w:r>
    </w:p>
    <w:p w14:paraId="774A18AB" w14:textId="77777777" w:rsidR="006B2807" w:rsidRPr="00C429F0" w:rsidRDefault="006B2807" w:rsidP="006B2807">
      <w:pPr>
        <w:spacing w:line="360" w:lineRule="auto"/>
        <w:ind w:left="567" w:right="567"/>
        <w:jc w:val="both"/>
        <w:rPr>
          <w:rFonts w:ascii="Palatino Linotype" w:eastAsia="Times New Roman" w:hAnsi="Palatino Linotype" w:cs="Times New Roman"/>
          <w:b/>
          <w:i/>
          <w:sz w:val="24"/>
          <w:szCs w:val="24"/>
          <w:lang w:val="es-ES"/>
        </w:rPr>
      </w:pPr>
    </w:p>
    <w:p w14:paraId="70A15194" w14:textId="77777777" w:rsidR="00C50E3B" w:rsidRPr="00C429F0"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C429F0">
        <w:rPr>
          <w:rFonts w:ascii="Palatino Linotype" w:eastAsia="Times New Roman" w:hAnsi="Palatino Linotype" w:cs="Times New Roman"/>
          <w:i/>
          <w:sz w:val="24"/>
          <w:szCs w:val="24"/>
          <w:lang w:val="es-ES"/>
        </w:rPr>
        <w:t>(Énfasis añadido)</w:t>
      </w:r>
    </w:p>
    <w:p w14:paraId="77C38589" w14:textId="77777777" w:rsidR="00C50E3B" w:rsidRPr="00C429F0" w:rsidRDefault="00C50E3B" w:rsidP="00C50E3B">
      <w:pPr>
        <w:spacing w:line="360" w:lineRule="auto"/>
        <w:ind w:right="567"/>
        <w:jc w:val="both"/>
        <w:rPr>
          <w:rFonts w:ascii="Palatino Linotype" w:eastAsia="Times New Roman" w:hAnsi="Palatino Linotype" w:cs="Times New Roman"/>
          <w:i/>
          <w:sz w:val="24"/>
          <w:szCs w:val="24"/>
          <w:lang w:val="es-ES"/>
        </w:rPr>
      </w:pPr>
    </w:p>
    <w:p w14:paraId="22E6D2D4" w14:textId="77777777" w:rsidR="00C50E3B" w:rsidRPr="00C429F0" w:rsidRDefault="00C50E3B" w:rsidP="00C50E3B">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C429F0">
        <w:rPr>
          <w:rFonts w:ascii="Palatino Linotype" w:hAnsi="Palatino Linotype" w:cs="Arial"/>
          <w:sz w:val="24"/>
          <w:szCs w:val="24"/>
        </w:rPr>
        <w:t xml:space="preserve">En ese sentido, no debe de pasar de vista para el </w:t>
      </w:r>
      <w:r w:rsidRPr="00C429F0">
        <w:rPr>
          <w:rFonts w:ascii="Palatino Linotype" w:hAnsi="Palatino Linotype" w:cs="Arial"/>
          <w:b/>
          <w:sz w:val="24"/>
          <w:szCs w:val="24"/>
        </w:rPr>
        <w:t>SUJETO OBLIGADO</w:t>
      </w:r>
      <w:r w:rsidRPr="00C429F0">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w:t>
      </w:r>
      <w:r w:rsidRPr="00C429F0">
        <w:rPr>
          <w:rFonts w:ascii="Palatino Linotype" w:hAnsi="Palatino Linotype" w:cs="Arial"/>
          <w:sz w:val="24"/>
          <w:szCs w:val="24"/>
        </w:rPr>
        <w:lastRenderedPageBreak/>
        <w:t>Transparencia y Acceso a la Información Pública del Estado de México y Municipios:</w:t>
      </w:r>
    </w:p>
    <w:p w14:paraId="0C32E4D0" w14:textId="77777777" w:rsidR="00C50E3B" w:rsidRPr="00C429F0" w:rsidRDefault="00C50E3B" w:rsidP="00C50E3B">
      <w:pPr>
        <w:spacing w:before="240" w:after="240" w:line="360" w:lineRule="auto"/>
        <w:ind w:left="426" w:right="49"/>
        <w:contextualSpacing/>
        <w:jc w:val="both"/>
        <w:rPr>
          <w:rFonts w:ascii="Palatino Linotype" w:hAnsi="Palatino Linotype" w:cs="Arial"/>
          <w:sz w:val="24"/>
          <w:szCs w:val="24"/>
        </w:rPr>
      </w:pPr>
    </w:p>
    <w:p w14:paraId="1780B238" w14:textId="77777777" w:rsidR="00C50E3B" w:rsidRPr="00C429F0" w:rsidRDefault="00C50E3B" w:rsidP="00C50E3B">
      <w:pPr>
        <w:spacing w:line="360" w:lineRule="auto"/>
        <w:ind w:left="567" w:right="567"/>
        <w:jc w:val="both"/>
        <w:rPr>
          <w:rFonts w:ascii="Palatino Linotype" w:hAnsi="Palatino Linotype"/>
          <w:i/>
          <w:sz w:val="24"/>
          <w:szCs w:val="24"/>
        </w:rPr>
      </w:pPr>
      <w:r w:rsidRPr="00C429F0">
        <w:rPr>
          <w:rFonts w:ascii="Palatino Linotype" w:hAnsi="Palatino Linotype"/>
          <w:i/>
          <w:sz w:val="24"/>
          <w:szCs w:val="24"/>
        </w:rPr>
        <w:t>“</w:t>
      </w:r>
      <w:r w:rsidRPr="00C429F0">
        <w:rPr>
          <w:rFonts w:ascii="Palatino Linotype" w:hAnsi="Palatino Linotype"/>
          <w:b/>
          <w:i/>
          <w:sz w:val="24"/>
          <w:szCs w:val="24"/>
        </w:rPr>
        <w:t>Artículo 8.</w:t>
      </w:r>
      <w:r w:rsidRPr="00C429F0">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F41B9BA" w14:textId="77777777" w:rsidR="00C50E3B" w:rsidRPr="00C429F0" w:rsidRDefault="00C50E3B" w:rsidP="00C50E3B">
      <w:pPr>
        <w:spacing w:line="360" w:lineRule="auto"/>
        <w:ind w:left="567" w:right="567"/>
        <w:jc w:val="both"/>
        <w:rPr>
          <w:rFonts w:ascii="Palatino Linotype" w:hAnsi="Palatino Linotype"/>
          <w:i/>
          <w:sz w:val="24"/>
          <w:szCs w:val="24"/>
        </w:rPr>
      </w:pPr>
    </w:p>
    <w:p w14:paraId="577EF4ED" w14:textId="77777777" w:rsidR="00C50E3B" w:rsidRPr="00C429F0" w:rsidRDefault="00C50E3B" w:rsidP="00C50E3B">
      <w:pPr>
        <w:spacing w:line="360" w:lineRule="auto"/>
        <w:ind w:left="567" w:right="567"/>
        <w:jc w:val="both"/>
        <w:rPr>
          <w:rFonts w:ascii="Palatino Linotype" w:hAnsi="Palatino Linotype"/>
          <w:i/>
          <w:sz w:val="24"/>
          <w:szCs w:val="24"/>
        </w:rPr>
      </w:pPr>
      <w:r w:rsidRPr="00C429F0">
        <w:rPr>
          <w:rFonts w:ascii="Palatino Linotype" w:hAnsi="Palatino Linotype"/>
          <w:b/>
          <w:i/>
          <w:sz w:val="24"/>
          <w:szCs w:val="24"/>
        </w:rPr>
        <w:t>En la aplicación e interpretación de la presente Ley deberá prevalecer el principio de máxima publicidad,</w:t>
      </w:r>
      <w:r w:rsidRPr="00C429F0">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429F0">
        <w:rPr>
          <w:rFonts w:ascii="Palatino Linotype" w:hAnsi="Palatino Linotype"/>
          <w:i/>
          <w:sz w:val="24"/>
          <w:szCs w:val="24"/>
        </w:rPr>
        <w:t>pro</w:t>
      </w:r>
      <w:proofErr w:type="spellEnd"/>
      <w:r w:rsidRPr="00C429F0">
        <w:rPr>
          <w:rFonts w:ascii="Palatino Linotype" w:hAnsi="Palatino Linotype"/>
          <w:i/>
          <w:sz w:val="24"/>
          <w:szCs w:val="24"/>
        </w:rPr>
        <w:t xml:space="preserve"> persona.</w:t>
      </w:r>
    </w:p>
    <w:p w14:paraId="3C871891" w14:textId="77777777" w:rsidR="00C50E3B" w:rsidRPr="00C429F0" w:rsidRDefault="00C50E3B" w:rsidP="00C50E3B">
      <w:pPr>
        <w:spacing w:line="360" w:lineRule="auto"/>
        <w:ind w:left="567" w:right="567"/>
        <w:jc w:val="both"/>
        <w:rPr>
          <w:rFonts w:ascii="Palatino Linotype" w:hAnsi="Palatino Linotype"/>
          <w:i/>
          <w:sz w:val="24"/>
          <w:szCs w:val="24"/>
        </w:rPr>
      </w:pPr>
    </w:p>
    <w:p w14:paraId="25C63ECE" w14:textId="77777777" w:rsidR="00C50E3B" w:rsidRPr="00C429F0" w:rsidRDefault="00C50E3B" w:rsidP="00C50E3B">
      <w:pPr>
        <w:spacing w:line="360" w:lineRule="auto"/>
        <w:ind w:left="567" w:right="567"/>
        <w:jc w:val="both"/>
        <w:rPr>
          <w:rFonts w:ascii="Palatino Linotype" w:hAnsi="Palatino Linotype"/>
          <w:i/>
          <w:sz w:val="24"/>
          <w:szCs w:val="24"/>
        </w:rPr>
      </w:pPr>
      <w:r w:rsidRPr="00C429F0">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derecho de acceso a la información.</w:t>
      </w:r>
    </w:p>
    <w:p w14:paraId="41642D4B" w14:textId="77777777" w:rsidR="00C50E3B" w:rsidRPr="00C429F0" w:rsidRDefault="00C50E3B" w:rsidP="00C50E3B">
      <w:pPr>
        <w:spacing w:line="360" w:lineRule="auto"/>
        <w:ind w:left="567" w:right="567"/>
        <w:jc w:val="both"/>
        <w:rPr>
          <w:rFonts w:ascii="Palatino Linotype" w:hAnsi="Palatino Linotype"/>
          <w:i/>
          <w:sz w:val="24"/>
          <w:szCs w:val="24"/>
        </w:rPr>
      </w:pPr>
    </w:p>
    <w:p w14:paraId="3B2A6286" w14:textId="77777777" w:rsidR="00C50E3B" w:rsidRPr="00C429F0" w:rsidRDefault="00C50E3B" w:rsidP="00C50E3B">
      <w:pPr>
        <w:spacing w:line="360" w:lineRule="auto"/>
        <w:ind w:left="567" w:right="567"/>
        <w:jc w:val="both"/>
        <w:rPr>
          <w:rFonts w:ascii="Palatino Linotype" w:hAnsi="Palatino Linotype"/>
          <w:i/>
          <w:sz w:val="24"/>
          <w:szCs w:val="24"/>
        </w:rPr>
      </w:pPr>
      <w:r w:rsidRPr="00C429F0">
        <w:rPr>
          <w:rFonts w:ascii="Palatino Linotype" w:hAnsi="Palatino Linotype"/>
          <w:i/>
          <w:sz w:val="24"/>
          <w:szCs w:val="24"/>
        </w:rPr>
        <w:lastRenderedPageBreak/>
        <w:t>(Énfasis añadido)</w:t>
      </w:r>
    </w:p>
    <w:p w14:paraId="64128512" w14:textId="77777777" w:rsidR="00C50E3B" w:rsidRPr="00C429F0" w:rsidRDefault="00C50E3B" w:rsidP="00C50E3B">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C429F0">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3587EDF0" w14:textId="77777777" w:rsidR="00C50E3B" w:rsidRPr="00C429F0" w:rsidRDefault="00C50E3B" w:rsidP="00C50E3B">
      <w:pPr>
        <w:spacing w:before="240" w:after="240" w:line="360" w:lineRule="auto"/>
        <w:ind w:right="49"/>
        <w:contextualSpacing/>
        <w:jc w:val="both"/>
        <w:rPr>
          <w:rFonts w:ascii="Palatino Linotype" w:eastAsia="MS Mincho" w:hAnsi="Palatino Linotype" w:cs="Arial"/>
          <w:sz w:val="24"/>
          <w:szCs w:val="24"/>
        </w:rPr>
      </w:pPr>
    </w:p>
    <w:p w14:paraId="3ABFE754" w14:textId="77777777" w:rsidR="00C50E3B" w:rsidRPr="00C429F0" w:rsidRDefault="00C50E3B" w:rsidP="00C50E3B">
      <w:pPr>
        <w:spacing w:before="240" w:after="240" w:line="360" w:lineRule="auto"/>
        <w:ind w:left="567" w:right="616"/>
        <w:contextualSpacing/>
        <w:jc w:val="both"/>
        <w:rPr>
          <w:rFonts w:ascii="Palatino Linotype" w:hAnsi="Palatino Linotype"/>
          <w:i/>
          <w:sz w:val="24"/>
          <w:szCs w:val="24"/>
        </w:rPr>
      </w:pPr>
      <w:r w:rsidRPr="00C429F0">
        <w:rPr>
          <w:rFonts w:ascii="Palatino Linotype" w:hAnsi="Palatino Linotype"/>
          <w:i/>
          <w:sz w:val="24"/>
          <w:szCs w:val="24"/>
        </w:rPr>
        <w:t>“</w:t>
      </w:r>
      <w:r w:rsidRPr="00C429F0">
        <w:rPr>
          <w:rFonts w:ascii="Palatino Linotype" w:hAnsi="Palatino Linotype"/>
          <w:b/>
          <w:i/>
          <w:sz w:val="24"/>
          <w:szCs w:val="24"/>
        </w:rPr>
        <w:t>Artículo 12.</w:t>
      </w:r>
      <w:r w:rsidRPr="00C429F0">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6F1A64DE" w14:textId="77777777" w:rsidR="00C50E3B" w:rsidRPr="00C429F0" w:rsidRDefault="00C50E3B" w:rsidP="00C50E3B">
      <w:pPr>
        <w:spacing w:before="240" w:after="240" w:line="360" w:lineRule="auto"/>
        <w:ind w:left="567" w:right="616"/>
        <w:contextualSpacing/>
        <w:jc w:val="both"/>
        <w:rPr>
          <w:rFonts w:ascii="Palatino Linotype" w:hAnsi="Palatino Linotype"/>
          <w:i/>
          <w:sz w:val="24"/>
          <w:szCs w:val="24"/>
        </w:rPr>
      </w:pPr>
    </w:p>
    <w:p w14:paraId="629C934E" w14:textId="77777777" w:rsidR="00C50E3B" w:rsidRPr="00C429F0" w:rsidRDefault="00C50E3B" w:rsidP="00C50E3B">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C429F0">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CBFE84" w14:textId="77777777" w:rsidR="00C50E3B" w:rsidRPr="00C429F0" w:rsidRDefault="00C50E3B" w:rsidP="00C50E3B">
      <w:pPr>
        <w:spacing w:line="360" w:lineRule="auto"/>
        <w:ind w:left="851" w:right="616"/>
        <w:contextualSpacing/>
        <w:jc w:val="both"/>
        <w:rPr>
          <w:rFonts w:ascii="Palatino Linotype" w:eastAsia="Times New Roman" w:hAnsi="Palatino Linotype" w:cs="Arial"/>
          <w:i/>
          <w:sz w:val="24"/>
          <w:szCs w:val="24"/>
          <w:lang w:eastAsia="gl-ES"/>
        </w:rPr>
      </w:pPr>
    </w:p>
    <w:p w14:paraId="4BEFC600" w14:textId="77777777" w:rsidR="00C50E3B" w:rsidRPr="00C429F0" w:rsidRDefault="00C50E3B" w:rsidP="00C50E3B">
      <w:pPr>
        <w:numPr>
          <w:ilvl w:val="0"/>
          <w:numId w:val="1"/>
        </w:numPr>
        <w:spacing w:line="360" w:lineRule="auto"/>
        <w:ind w:left="0" w:firstLine="0"/>
        <w:contextualSpacing/>
        <w:jc w:val="both"/>
        <w:rPr>
          <w:rFonts w:ascii="Palatino Linotype" w:eastAsia="MS Mincho" w:hAnsi="Palatino Linotype" w:cs="Times New Roman"/>
          <w:sz w:val="24"/>
          <w:szCs w:val="24"/>
        </w:rPr>
      </w:pPr>
      <w:r w:rsidRPr="00C429F0">
        <w:rPr>
          <w:rFonts w:ascii="Palatino Linotype" w:eastAsia="Calibri" w:hAnsi="Palatino Linotype" w:cs="Arial"/>
          <w:bCs/>
          <w:sz w:val="24"/>
          <w:szCs w:val="24"/>
        </w:rPr>
        <w:t xml:space="preserve">Además, </w:t>
      </w:r>
      <w:r w:rsidRPr="00C429F0">
        <w:rPr>
          <w:rFonts w:ascii="Palatino Linotype" w:eastAsia="Times New Roman" w:hAnsi="Palatino Linotype" w:cs="Arial"/>
          <w:sz w:val="24"/>
          <w:szCs w:val="24"/>
        </w:rPr>
        <w:t>a Ley de Transparencia y Acceso a la Información Pública del Estado de México y Municipios, prevé en su artículo 23 fracción I</w:t>
      </w:r>
      <w:r w:rsidR="00CB3A32" w:rsidRPr="00C429F0">
        <w:rPr>
          <w:rFonts w:ascii="Palatino Linotype" w:eastAsia="Times New Roman" w:hAnsi="Palatino Linotype" w:cs="Arial"/>
          <w:sz w:val="24"/>
          <w:szCs w:val="24"/>
        </w:rPr>
        <w:t>V</w:t>
      </w:r>
      <w:r w:rsidRPr="00C429F0">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14:paraId="488BC2BE" w14:textId="77777777" w:rsidR="006B2807" w:rsidRPr="00C429F0" w:rsidRDefault="006B2807" w:rsidP="006B2807">
      <w:pPr>
        <w:spacing w:line="360" w:lineRule="auto"/>
        <w:contextualSpacing/>
        <w:jc w:val="both"/>
        <w:rPr>
          <w:rFonts w:ascii="Palatino Linotype" w:eastAsia="MS Mincho" w:hAnsi="Palatino Linotype" w:cs="Times New Roman"/>
          <w:sz w:val="24"/>
          <w:szCs w:val="24"/>
        </w:rPr>
      </w:pPr>
    </w:p>
    <w:p w14:paraId="34BADD93" w14:textId="77777777" w:rsidR="00C50E3B" w:rsidRPr="00C429F0" w:rsidRDefault="00CB3A32" w:rsidP="00C50E3B">
      <w:pPr>
        <w:spacing w:before="240" w:after="240" w:line="360" w:lineRule="auto"/>
        <w:ind w:left="567" w:right="616"/>
        <w:contextualSpacing/>
        <w:jc w:val="both"/>
        <w:rPr>
          <w:rFonts w:ascii="Palatino Linotype" w:eastAsia="MS Mincho" w:hAnsi="Palatino Linotype" w:cs="Arial"/>
          <w:b/>
          <w:i/>
          <w:sz w:val="24"/>
          <w:szCs w:val="24"/>
          <w:lang w:eastAsia="es-ES"/>
        </w:rPr>
      </w:pPr>
      <w:r w:rsidRPr="00C429F0">
        <w:rPr>
          <w:rFonts w:ascii="Palatino Linotype" w:eastAsia="MS Mincho" w:hAnsi="Palatino Linotype" w:cs="Arial"/>
          <w:b/>
          <w:i/>
          <w:sz w:val="24"/>
          <w:szCs w:val="24"/>
          <w:lang w:eastAsia="es-ES"/>
        </w:rPr>
        <w:lastRenderedPageBreak/>
        <w:t>IV. Los ayuntamientos y las dependencias, organismos, órganos y entidades de la administración municipal;</w:t>
      </w:r>
    </w:p>
    <w:p w14:paraId="7FD30F1D" w14:textId="77777777" w:rsidR="0047061E" w:rsidRPr="00C429F0" w:rsidRDefault="0047061E" w:rsidP="0047061E">
      <w:pPr>
        <w:rPr>
          <w:lang w:val="es-ES_tradnl" w:eastAsia="es-ES"/>
        </w:rPr>
      </w:pPr>
    </w:p>
    <w:p w14:paraId="5EF7CD02" w14:textId="77777777" w:rsidR="00E06C38" w:rsidRPr="00C429F0" w:rsidRDefault="004D7328" w:rsidP="001E2373">
      <w:pPr>
        <w:pStyle w:val="Prrafodelista"/>
        <w:numPr>
          <w:ilvl w:val="0"/>
          <w:numId w:val="1"/>
        </w:numPr>
        <w:spacing w:after="0" w:line="360" w:lineRule="auto"/>
        <w:ind w:left="0" w:firstLine="0"/>
        <w:jc w:val="both"/>
        <w:rPr>
          <w:rFonts w:ascii="Palatino Linotype" w:eastAsia="Times New Roman" w:hAnsi="Palatino Linotype" w:cs="Arial"/>
          <w:i/>
          <w:sz w:val="24"/>
          <w:szCs w:val="24"/>
        </w:rPr>
      </w:pPr>
      <w:r w:rsidRPr="00C429F0">
        <w:rPr>
          <w:rFonts w:ascii="Palatino Linotype" w:eastAsia="Times New Roman" w:hAnsi="Palatino Linotype" w:cs="Arial"/>
          <w:sz w:val="24"/>
          <w:szCs w:val="24"/>
          <w:lang w:val="es-ES"/>
        </w:rPr>
        <w:t xml:space="preserve">Así, se analizara por cuerda separada cada uno de los requerimientos realizados en las solicitudes de información materia de esta resolución, por lo que de conformidad con </w:t>
      </w:r>
      <w:r w:rsidR="00CB3A32" w:rsidRPr="00C429F0">
        <w:rPr>
          <w:rFonts w:ascii="Palatino Linotype" w:eastAsia="Times New Roman" w:hAnsi="Palatino Linotype" w:cs="Arial"/>
          <w:sz w:val="24"/>
          <w:szCs w:val="24"/>
          <w:lang w:val="es-ES"/>
        </w:rPr>
        <w:t xml:space="preserve">el punto 1 </w:t>
      </w:r>
      <w:r w:rsidRPr="00C429F0">
        <w:rPr>
          <w:rFonts w:ascii="Palatino Linotype" w:eastAsia="Times New Roman" w:hAnsi="Palatino Linotype" w:cs="Arial"/>
          <w:sz w:val="24"/>
          <w:szCs w:val="24"/>
          <w:lang w:val="es-ES"/>
        </w:rPr>
        <w:t>del cuadro de análisis antes referido es necesario señalar que  se requirió acceso</w:t>
      </w:r>
      <w:r w:rsidR="003800D8" w:rsidRPr="00C429F0">
        <w:rPr>
          <w:rFonts w:ascii="Palatino Linotype" w:eastAsia="Times New Roman" w:hAnsi="Palatino Linotype" w:cs="Arial"/>
          <w:sz w:val="24"/>
          <w:szCs w:val="24"/>
          <w:lang w:val="es-ES"/>
        </w:rPr>
        <w:t xml:space="preserve"> a</w:t>
      </w:r>
      <w:r w:rsidR="00CB3A32" w:rsidRPr="00C429F0">
        <w:rPr>
          <w:rFonts w:ascii="Palatino Linotype" w:eastAsia="Times New Roman" w:hAnsi="Palatino Linotype" w:cs="Arial"/>
          <w:sz w:val="24"/>
          <w:szCs w:val="24"/>
          <w:lang w:val="es-ES"/>
        </w:rPr>
        <w:t xml:space="preserve"> los currículums vitae de diversos servidores públicos</w:t>
      </w:r>
      <w:r w:rsidR="003800D8" w:rsidRPr="00C429F0">
        <w:rPr>
          <w:rFonts w:ascii="Palatino Linotype" w:eastAsia="Times New Roman" w:hAnsi="Palatino Linotype" w:cs="Arial"/>
          <w:sz w:val="24"/>
          <w:szCs w:val="24"/>
          <w:lang w:val="es-ES"/>
        </w:rPr>
        <w:t xml:space="preserve">,  </w:t>
      </w:r>
      <w:r w:rsidRPr="00C429F0">
        <w:rPr>
          <w:rFonts w:ascii="Palatino Linotype" w:eastAsia="Times New Roman" w:hAnsi="Palatino Linotype" w:cs="Times New Roman"/>
          <w:bCs/>
          <w:color w:val="000000"/>
          <w:sz w:val="24"/>
          <w:szCs w:val="24"/>
          <w:lang w:val="es-ES_tradnl" w:eastAsia="es-ES"/>
        </w:rPr>
        <w:t>a lo cual</w:t>
      </w:r>
      <w:r w:rsidR="003800D8" w:rsidRPr="00C429F0">
        <w:rPr>
          <w:rFonts w:ascii="Palatino Linotype" w:eastAsia="Times New Roman" w:hAnsi="Palatino Linotype" w:cs="Times New Roman"/>
          <w:bCs/>
          <w:color w:val="000000"/>
          <w:sz w:val="24"/>
          <w:szCs w:val="24"/>
          <w:lang w:val="es-ES_tradnl" w:eastAsia="es-ES"/>
        </w:rPr>
        <w:t xml:space="preserve"> </w:t>
      </w:r>
      <w:r w:rsidR="007365A3" w:rsidRPr="00C429F0">
        <w:rPr>
          <w:rFonts w:ascii="Palatino Linotype" w:eastAsia="Times New Roman" w:hAnsi="Palatino Linotype" w:cs="Times New Roman"/>
          <w:bCs/>
          <w:color w:val="000000"/>
          <w:sz w:val="24"/>
          <w:szCs w:val="24"/>
          <w:lang w:val="es-ES_tradnl" w:eastAsia="es-ES"/>
        </w:rPr>
        <w:t xml:space="preserve">el </w:t>
      </w:r>
      <w:r w:rsidRPr="00C429F0">
        <w:rPr>
          <w:rFonts w:ascii="Palatino Linotype" w:eastAsia="Times New Roman" w:hAnsi="Palatino Linotype" w:cs="Times New Roman"/>
          <w:bCs/>
          <w:color w:val="000000"/>
          <w:sz w:val="24"/>
          <w:szCs w:val="24"/>
          <w:lang w:val="es-ES_tradnl" w:eastAsia="es-ES"/>
        </w:rPr>
        <w:t xml:space="preserve">ente recurrido </w:t>
      </w:r>
      <w:r w:rsidR="003800D8" w:rsidRPr="00C429F0">
        <w:rPr>
          <w:rFonts w:ascii="Palatino Linotype" w:eastAsia="Times New Roman" w:hAnsi="Palatino Linotype" w:cs="Times New Roman"/>
          <w:bCs/>
          <w:color w:val="000000"/>
          <w:sz w:val="24"/>
          <w:szCs w:val="24"/>
          <w:lang w:val="es-ES_tradnl" w:eastAsia="es-ES"/>
        </w:rPr>
        <w:t>emitió en calidad de respuesta</w:t>
      </w:r>
      <w:r w:rsidR="001D4459" w:rsidRPr="00C429F0">
        <w:rPr>
          <w:rFonts w:ascii="Palatino Linotype" w:eastAsia="Times New Roman" w:hAnsi="Palatino Linotype" w:cs="Times New Roman"/>
          <w:bCs/>
          <w:color w:val="000000"/>
          <w:sz w:val="24"/>
          <w:szCs w:val="24"/>
          <w:lang w:val="es-ES_tradnl" w:eastAsia="es-ES"/>
        </w:rPr>
        <w:t xml:space="preserve"> </w:t>
      </w:r>
      <w:r w:rsidR="00CB3A32" w:rsidRPr="00C429F0">
        <w:rPr>
          <w:rFonts w:ascii="Palatino Linotype" w:eastAsia="Times New Roman" w:hAnsi="Palatino Linotype" w:cs="Times New Roman"/>
          <w:bCs/>
          <w:color w:val="000000"/>
          <w:sz w:val="24"/>
          <w:szCs w:val="24"/>
          <w:lang w:val="es-ES_tradnl" w:eastAsia="es-ES"/>
        </w:rPr>
        <w:t xml:space="preserve">dos </w:t>
      </w:r>
      <w:proofErr w:type="spellStart"/>
      <w:r w:rsidR="00CB3A32" w:rsidRPr="00C429F0">
        <w:rPr>
          <w:rFonts w:ascii="Palatino Linotype" w:eastAsia="Times New Roman" w:hAnsi="Palatino Linotype" w:cs="Times New Roman"/>
          <w:bCs/>
          <w:color w:val="000000"/>
          <w:sz w:val="24"/>
          <w:szCs w:val="24"/>
          <w:lang w:val="es-ES_tradnl" w:eastAsia="es-ES"/>
        </w:rPr>
        <w:t>Curriculums</w:t>
      </w:r>
      <w:proofErr w:type="spellEnd"/>
      <w:r w:rsidR="00CB3A32" w:rsidRPr="00C429F0">
        <w:rPr>
          <w:rFonts w:ascii="Palatino Linotype" w:eastAsia="Times New Roman" w:hAnsi="Palatino Linotype" w:cs="Times New Roman"/>
          <w:bCs/>
          <w:color w:val="000000"/>
          <w:sz w:val="24"/>
          <w:szCs w:val="24"/>
          <w:lang w:val="es-ES_tradnl" w:eastAsia="es-ES"/>
        </w:rPr>
        <w:t xml:space="preserve"> de los cuales se advierte la supresión de datos; y refirió por cuanto hace a la servidora pública solicitada que “</w:t>
      </w:r>
      <w:r w:rsidR="00CB3A32" w:rsidRPr="00C429F0">
        <w:rPr>
          <w:rFonts w:ascii="Palatino Linotype" w:hAnsi="Palatino Linotype" w:cs="Times New Roman"/>
          <w:i/>
          <w:color w:val="000000" w:themeColor="text1"/>
          <w:sz w:val="24"/>
          <w:szCs w:val="24"/>
          <w:lang w:val="es-ES_tradnl"/>
        </w:rPr>
        <w:t>es parte del cabildo y su posición se debe a un cargo de elección popular, en el cual cubrió los requisitos de ley ante la instancia correspondiente.</w:t>
      </w:r>
      <w:r w:rsidR="00CB3A32" w:rsidRPr="00C429F0">
        <w:rPr>
          <w:rFonts w:ascii="Palatino Linotype" w:eastAsia="Times New Roman" w:hAnsi="Palatino Linotype" w:cs="Times New Roman"/>
          <w:bCs/>
          <w:color w:val="000000"/>
          <w:sz w:val="24"/>
          <w:szCs w:val="24"/>
          <w:lang w:val="es-ES_tradnl" w:eastAsia="es-ES"/>
        </w:rPr>
        <w:t>”</w:t>
      </w:r>
      <w:r w:rsidR="003800D8" w:rsidRPr="00C429F0">
        <w:rPr>
          <w:rFonts w:ascii="Palatino Linotype" w:eastAsia="Times New Roman" w:hAnsi="Palatino Linotype" w:cs="Times New Roman"/>
          <w:bCs/>
          <w:color w:val="000000"/>
          <w:sz w:val="24"/>
          <w:szCs w:val="24"/>
          <w:lang w:val="es-ES_tradnl" w:eastAsia="es-ES"/>
        </w:rPr>
        <w:t xml:space="preserve">: </w:t>
      </w:r>
    </w:p>
    <w:p w14:paraId="6380C122" w14:textId="77777777" w:rsidR="007365A3" w:rsidRPr="00C429F0" w:rsidRDefault="001E2373" w:rsidP="007365A3">
      <w:pPr>
        <w:numPr>
          <w:ilvl w:val="0"/>
          <w:numId w:val="10"/>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429F0">
        <w:rPr>
          <w:rFonts w:ascii="Palatino Linotype" w:eastAsia="Times New Roman" w:hAnsi="Palatino Linotype" w:cs="Times New Roman"/>
          <w:bCs/>
          <w:color w:val="000000"/>
          <w:sz w:val="24"/>
          <w:szCs w:val="24"/>
          <w:lang w:val="es-ES_tradnl" w:eastAsia="es-ES"/>
        </w:rPr>
        <w:t>Así las</w:t>
      </w:r>
      <w:r w:rsidR="000B285A" w:rsidRPr="00C429F0">
        <w:rPr>
          <w:rFonts w:ascii="Palatino Linotype" w:eastAsia="Times New Roman" w:hAnsi="Palatino Linotype" w:cs="Times New Roman"/>
          <w:bCs/>
          <w:color w:val="000000"/>
          <w:sz w:val="24"/>
          <w:szCs w:val="24"/>
          <w:lang w:val="es-ES_tradnl" w:eastAsia="es-ES"/>
        </w:rPr>
        <w:t xml:space="preserve"> cosas, </w:t>
      </w:r>
      <w:r w:rsidR="007365A3" w:rsidRPr="00C429F0">
        <w:rPr>
          <w:rFonts w:ascii="Palatino Linotype" w:eastAsia="Times New Roman" w:hAnsi="Palatino Linotype" w:cs="Times New Roman"/>
          <w:bCs/>
          <w:color w:val="000000"/>
          <w:sz w:val="24"/>
          <w:szCs w:val="24"/>
          <w:lang w:val="es-ES_tradnl" w:eastAsia="es-ES"/>
        </w:rPr>
        <w:t xml:space="preserve">y por cuanto hace al </w:t>
      </w:r>
      <w:proofErr w:type="spellStart"/>
      <w:r w:rsidR="007365A3" w:rsidRPr="00C429F0">
        <w:rPr>
          <w:rFonts w:ascii="Palatino Linotype" w:eastAsia="Times New Roman" w:hAnsi="Palatino Linotype" w:cs="Times New Roman"/>
          <w:bCs/>
          <w:color w:val="000000"/>
          <w:sz w:val="24"/>
          <w:szCs w:val="24"/>
          <w:lang w:val="es-ES_tradnl" w:eastAsia="es-ES"/>
        </w:rPr>
        <w:t>curriculum</w:t>
      </w:r>
      <w:proofErr w:type="spellEnd"/>
      <w:r w:rsidR="007365A3" w:rsidRPr="00C429F0">
        <w:rPr>
          <w:rFonts w:ascii="Palatino Linotype" w:eastAsia="Times New Roman" w:hAnsi="Palatino Linotype" w:cs="Times New Roman"/>
          <w:bCs/>
          <w:color w:val="000000"/>
          <w:sz w:val="24"/>
          <w:szCs w:val="24"/>
          <w:lang w:val="es-ES_tradnl" w:eastAsia="es-ES"/>
        </w:rPr>
        <w:t xml:space="preserve"> de la servidora púbica solicitada, si bien ocupa un cargo de elección popular, lo cual implica que no requiere de algún título profesional  o grado académico para desempeño del mismo, dicha calidad no  le exime de las obligaciones que le impone la Ley de Transparencia y Acceso a la Información Pública al ente recurrido de conformidad con lo que señala </w:t>
      </w:r>
      <w:r w:rsidR="007365A3" w:rsidRPr="00C429F0">
        <w:rPr>
          <w:rFonts w:ascii="Palatino Linotype" w:eastAsia="Calibri" w:hAnsi="Palatino Linotype" w:cs="Arial"/>
          <w:sz w:val="24"/>
          <w:szCs w:val="24"/>
          <w:lang w:val="es-ES" w:eastAsia="es-ES"/>
        </w:rPr>
        <w:t>el artículo 92 fracción XXI, mismo que se transcribe a continuación:</w:t>
      </w:r>
    </w:p>
    <w:p w14:paraId="5D7E1568" w14:textId="77777777" w:rsidR="007365A3" w:rsidRPr="00C429F0" w:rsidRDefault="007365A3" w:rsidP="007365A3">
      <w:pPr>
        <w:spacing w:before="240" w:after="240" w:line="360" w:lineRule="auto"/>
        <w:contextualSpacing/>
        <w:jc w:val="both"/>
        <w:rPr>
          <w:rFonts w:ascii="Palatino Linotype" w:eastAsia="Calibri" w:hAnsi="Palatino Linotype" w:cs="Arial"/>
          <w:sz w:val="24"/>
          <w:szCs w:val="24"/>
          <w:lang w:val="es-ES" w:eastAsia="es-ES"/>
        </w:rPr>
      </w:pPr>
    </w:p>
    <w:p w14:paraId="490831BD" w14:textId="77777777" w:rsidR="007365A3" w:rsidRPr="00C429F0" w:rsidRDefault="007365A3" w:rsidP="007365A3">
      <w:pPr>
        <w:spacing w:before="100" w:beforeAutospacing="1" w:after="100" w:afterAutospacing="1" w:line="360" w:lineRule="auto"/>
        <w:ind w:left="567" w:right="616"/>
        <w:jc w:val="both"/>
        <w:rPr>
          <w:rFonts w:ascii="Palatino Linotype" w:eastAsia="Calibri" w:hAnsi="Palatino Linotype" w:cs="Arial"/>
          <w:i/>
          <w:szCs w:val="24"/>
          <w:lang w:eastAsia="es-ES"/>
        </w:rPr>
      </w:pPr>
      <w:r w:rsidRPr="00C429F0">
        <w:rPr>
          <w:rFonts w:ascii="Palatino Linotype" w:eastAsia="Calibri" w:hAnsi="Palatino Linotype" w:cs="Arial"/>
          <w:b/>
          <w:bCs/>
          <w:i/>
          <w:szCs w:val="24"/>
          <w:lang w:eastAsia="es-ES"/>
        </w:rPr>
        <w:t xml:space="preserve">“Artículo 92. </w:t>
      </w:r>
      <w:r w:rsidRPr="00C429F0">
        <w:rPr>
          <w:rFonts w:ascii="Palatino Linotype" w:eastAsia="Calibri" w:hAnsi="Palatino Linotype" w:cs="Arial"/>
          <w:i/>
          <w:szCs w:val="24"/>
          <w:lang w:eastAsia="es-ES"/>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C429F0">
        <w:rPr>
          <w:rFonts w:ascii="Palatino Linotype" w:eastAsia="Calibri" w:hAnsi="Palatino Linotype" w:cs="Arial"/>
          <w:i/>
          <w:szCs w:val="24"/>
          <w:lang w:eastAsia="es-ES"/>
        </w:rPr>
        <w:lastRenderedPageBreak/>
        <w:t>social, según corresponda, la información, por lo menos, de los temas, documentos y políticas que a continuación se señalan:</w:t>
      </w:r>
    </w:p>
    <w:p w14:paraId="5A68FC45" w14:textId="77777777" w:rsidR="007365A3" w:rsidRPr="00C429F0" w:rsidRDefault="007365A3" w:rsidP="007365A3">
      <w:pPr>
        <w:spacing w:before="100" w:beforeAutospacing="1" w:after="100" w:afterAutospacing="1" w:line="360" w:lineRule="auto"/>
        <w:ind w:left="567" w:right="616"/>
        <w:jc w:val="both"/>
        <w:rPr>
          <w:rFonts w:ascii="Palatino Linotype" w:eastAsia="Calibri" w:hAnsi="Palatino Linotype" w:cs="Arial"/>
          <w:i/>
          <w:szCs w:val="24"/>
          <w:lang w:eastAsia="es-ES"/>
        </w:rPr>
      </w:pPr>
      <w:r w:rsidRPr="00C429F0">
        <w:rPr>
          <w:rFonts w:ascii="Palatino Linotype" w:eastAsia="Calibri" w:hAnsi="Palatino Linotype" w:cs="Arial"/>
          <w:i/>
          <w:szCs w:val="24"/>
          <w:lang w:eastAsia="es-ES"/>
        </w:rPr>
        <w:t>(…)</w:t>
      </w:r>
    </w:p>
    <w:p w14:paraId="08A2D064" w14:textId="77777777" w:rsidR="007365A3" w:rsidRPr="00C429F0" w:rsidRDefault="007365A3" w:rsidP="007365A3">
      <w:pPr>
        <w:spacing w:before="100" w:beforeAutospacing="1" w:after="100" w:afterAutospacing="1" w:line="360" w:lineRule="auto"/>
        <w:ind w:left="567" w:right="616"/>
        <w:jc w:val="both"/>
        <w:rPr>
          <w:rFonts w:ascii="Palatino Linotype" w:eastAsia="Calibri" w:hAnsi="Palatino Linotype" w:cs="Arial"/>
          <w:b/>
          <w:i/>
          <w:szCs w:val="24"/>
          <w:lang w:eastAsia="es-ES"/>
        </w:rPr>
      </w:pPr>
      <w:r w:rsidRPr="00C429F0">
        <w:rPr>
          <w:rFonts w:ascii="Palatino Linotype" w:eastAsia="Calibri" w:hAnsi="Palatino Linotype" w:cs="Arial"/>
          <w:b/>
          <w:bCs/>
          <w:i/>
          <w:szCs w:val="24"/>
          <w:lang w:eastAsia="es-ES"/>
        </w:rPr>
        <w:t xml:space="preserve">XXI. </w:t>
      </w:r>
      <w:r w:rsidRPr="00C429F0">
        <w:rPr>
          <w:rFonts w:ascii="Palatino Linotype" w:eastAsia="Calibri" w:hAnsi="Palatino Linotype" w:cs="Arial"/>
          <w:b/>
          <w:i/>
          <w:szCs w:val="24"/>
          <w:lang w:eastAsia="es-ES"/>
        </w:rPr>
        <w:t>La información curricular, desde el nivel de jefe de departamento o equivalente, hasta el titular del sujeto obligado, así como, en su caso, las sanciones administrativas de que haya sido objeto; (…)”</w:t>
      </w:r>
    </w:p>
    <w:p w14:paraId="69214054" w14:textId="77777777" w:rsidR="00F508EA" w:rsidRPr="00C429F0" w:rsidRDefault="007365A3" w:rsidP="00F508EA">
      <w:pPr>
        <w:numPr>
          <w:ilvl w:val="0"/>
          <w:numId w:val="10"/>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429F0">
        <w:rPr>
          <w:rFonts w:ascii="Palatino Linotype" w:eastAsia="Calibri" w:hAnsi="Palatino Linotype" w:cs="Arial"/>
          <w:sz w:val="24"/>
          <w:szCs w:val="24"/>
          <w:lang w:val="es-ES" w:eastAsia="es-ES"/>
        </w:rPr>
        <w:t>Expuesto lo anterior se hace patente la necesidad de precisar que si bien de conformidad con el dispositivo legal antes citado solamente están constreñidos a tener la información curricular desde el nivel de jefe de departamento o equivalente, es decir, dentro de la administración municipal de Tejupilco, pudieren haber servidores públicos que no cuenten con algún documento que contenga información curricular, sin embargo, es menester de los sujetos obligados darle a las solicitudes de información una expresión documental.</w:t>
      </w:r>
    </w:p>
    <w:p w14:paraId="3BADB29A" w14:textId="77777777" w:rsidR="00F508EA" w:rsidRPr="00C429F0" w:rsidRDefault="00F508EA" w:rsidP="00F508EA">
      <w:pPr>
        <w:spacing w:before="240" w:after="240" w:line="360" w:lineRule="auto"/>
        <w:contextualSpacing/>
        <w:jc w:val="both"/>
        <w:rPr>
          <w:rFonts w:ascii="Palatino Linotype" w:eastAsia="Calibri" w:hAnsi="Palatino Linotype" w:cs="Arial"/>
          <w:sz w:val="24"/>
          <w:szCs w:val="24"/>
          <w:lang w:val="es-ES" w:eastAsia="es-ES"/>
        </w:rPr>
      </w:pPr>
    </w:p>
    <w:p w14:paraId="11A9A0DB" w14:textId="77777777" w:rsidR="00F508EA" w:rsidRPr="00C429F0" w:rsidRDefault="00F508EA" w:rsidP="00F508EA">
      <w:pPr>
        <w:numPr>
          <w:ilvl w:val="0"/>
          <w:numId w:val="10"/>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429F0">
        <w:rPr>
          <w:rFonts w:ascii="Palatino Linotype" w:eastAsia="Calibri" w:hAnsi="Palatino Linotype" w:cs="Arial"/>
          <w:sz w:val="24"/>
          <w:szCs w:val="24"/>
          <w:lang w:val="es-ES" w:eastAsia="es-ES"/>
        </w:rPr>
        <w:t xml:space="preserve">Aunado a lo anterior el </w:t>
      </w:r>
      <w:r w:rsidRPr="00C429F0">
        <w:rPr>
          <w:rFonts w:ascii="Palatino Linotype" w:eastAsia="Arial Unicode MS" w:hAnsi="Palatino Linotype" w:cs="Arial"/>
          <w:sz w:val="24"/>
          <w:szCs w:val="24"/>
          <w:lang w:val="es-ES" w:eastAsia="es-ES"/>
        </w:rPr>
        <w:t xml:space="preserve">artículos 1 párrafo primero y 47, fracción I de la Ley del Trabajo de los Servidores Públicos del Estado de México y Municipios, señala que para ingresar al servicios público se deberá de presentar na solicitud la cual pudiere contar información curricular como a continuación se </w:t>
      </w:r>
      <w:proofErr w:type="spellStart"/>
      <w:r w:rsidRPr="00C429F0">
        <w:rPr>
          <w:rFonts w:ascii="Palatino Linotype" w:eastAsia="Arial Unicode MS" w:hAnsi="Palatino Linotype" w:cs="Arial"/>
          <w:sz w:val="24"/>
          <w:szCs w:val="24"/>
          <w:lang w:val="es-ES" w:eastAsia="es-ES"/>
        </w:rPr>
        <w:t>oberva</w:t>
      </w:r>
      <w:proofErr w:type="spellEnd"/>
      <w:r w:rsidRPr="00C429F0">
        <w:rPr>
          <w:rFonts w:ascii="Palatino Linotype" w:eastAsia="Arial Unicode MS" w:hAnsi="Palatino Linotype" w:cs="Arial"/>
          <w:sz w:val="24"/>
          <w:szCs w:val="24"/>
          <w:lang w:val="es-ES" w:eastAsia="es-ES"/>
        </w:rPr>
        <w:t>:</w:t>
      </w:r>
    </w:p>
    <w:p w14:paraId="338C9C0B" w14:textId="77777777" w:rsidR="00F508EA" w:rsidRPr="00C429F0" w:rsidRDefault="00F508EA" w:rsidP="00F508EA">
      <w:pPr>
        <w:autoSpaceDE w:val="0"/>
        <w:autoSpaceDN w:val="0"/>
        <w:adjustRightInd w:val="0"/>
        <w:spacing w:after="0" w:line="240" w:lineRule="auto"/>
        <w:jc w:val="both"/>
        <w:rPr>
          <w:rFonts w:ascii="Palatino Linotype" w:eastAsia="Arial Unicode MS" w:hAnsi="Palatino Linotype" w:cs="Arial"/>
          <w:sz w:val="24"/>
          <w:szCs w:val="24"/>
          <w:lang w:val="es-ES" w:eastAsia="es-ES"/>
        </w:rPr>
      </w:pPr>
    </w:p>
    <w:p w14:paraId="344B2B76" w14:textId="77777777" w:rsidR="00F508EA" w:rsidRPr="00C429F0" w:rsidRDefault="00F508EA" w:rsidP="00F508EA">
      <w:pPr>
        <w:autoSpaceDE w:val="0"/>
        <w:autoSpaceDN w:val="0"/>
        <w:adjustRightInd w:val="0"/>
        <w:spacing w:after="0" w:line="360" w:lineRule="auto"/>
        <w:ind w:left="851" w:right="900"/>
        <w:jc w:val="both"/>
        <w:rPr>
          <w:rFonts w:ascii="Palatino Linotype" w:eastAsia="Times New Roman" w:hAnsi="Palatino Linotype" w:cs="Arial"/>
          <w:i/>
          <w:lang w:eastAsia="es-MX"/>
        </w:rPr>
      </w:pPr>
      <w:r w:rsidRPr="00C429F0">
        <w:rPr>
          <w:rFonts w:ascii="Palatino Linotype" w:eastAsia="Times New Roman" w:hAnsi="Palatino Linotype" w:cs="Arial"/>
          <w:b/>
          <w:i/>
          <w:color w:val="000000"/>
          <w:lang w:val="es-ES" w:eastAsia="es-ES"/>
        </w:rPr>
        <w:lastRenderedPageBreak/>
        <w:t xml:space="preserve"> “</w:t>
      </w:r>
      <w:r w:rsidRPr="00C429F0">
        <w:rPr>
          <w:rFonts w:ascii="Palatino Linotype" w:eastAsia="Times New Roman" w:hAnsi="Palatino Linotype" w:cs="Arial"/>
          <w:b/>
          <w:bCs/>
          <w:i/>
          <w:lang w:eastAsia="es-MX"/>
        </w:rPr>
        <w:t xml:space="preserve">ARTÍCULO 1. </w:t>
      </w:r>
      <w:r w:rsidRPr="00C429F0">
        <w:rPr>
          <w:rFonts w:ascii="Palatino Linotype" w:eastAsia="Times New Roman" w:hAnsi="Palatino Linotype" w:cs="Arial"/>
          <w:i/>
          <w:lang w:eastAsia="es-MX"/>
        </w:rPr>
        <w:t>Ésta ley es de orden público e interés social y tiene por objeto regular las relaciones de trabajo, comprendidas entre los poderes públicos del Estado y los Municipios y sus respectivos servidores públicos.</w:t>
      </w:r>
    </w:p>
    <w:p w14:paraId="42CF2310" w14:textId="77777777" w:rsidR="00F508EA" w:rsidRPr="00C429F0" w:rsidRDefault="00F508EA" w:rsidP="00F508EA">
      <w:pPr>
        <w:autoSpaceDE w:val="0"/>
        <w:autoSpaceDN w:val="0"/>
        <w:adjustRightInd w:val="0"/>
        <w:spacing w:after="0" w:line="360" w:lineRule="auto"/>
        <w:ind w:left="851" w:right="900"/>
        <w:jc w:val="both"/>
        <w:rPr>
          <w:rFonts w:ascii="Palatino Linotype" w:eastAsia="Times New Roman" w:hAnsi="Palatino Linotype" w:cs="Arial"/>
          <w:i/>
          <w:lang w:eastAsia="es-MX"/>
        </w:rPr>
      </w:pPr>
    </w:p>
    <w:p w14:paraId="1F80E472" w14:textId="77777777" w:rsidR="00F508EA" w:rsidRPr="00C429F0" w:rsidRDefault="00F508EA" w:rsidP="00F508EA">
      <w:pPr>
        <w:autoSpaceDE w:val="0"/>
        <w:autoSpaceDN w:val="0"/>
        <w:adjustRightInd w:val="0"/>
        <w:spacing w:after="0" w:line="360" w:lineRule="auto"/>
        <w:ind w:left="851" w:right="900"/>
        <w:jc w:val="both"/>
        <w:rPr>
          <w:rFonts w:ascii="Palatino Linotype" w:eastAsia="Times New Roman" w:hAnsi="Palatino Linotype" w:cs="Arial"/>
          <w:i/>
          <w:lang w:eastAsia="es-MX"/>
        </w:rPr>
      </w:pPr>
    </w:p>
    <w:p w14:paraId="2EC8B5C4" w14:textId="77777777" w:rsidR="00F508EA" w:rsidRPr="00C429F0" w:rsidRDefault="00F508EA" w:rsidP="00F508EA">
      <w:pPr>
        <w:widowControl w:val="0"/>
        <w:autoSpaceDE w:val="0"/>
        <w:autoSpaceDN w:val="0"/>
        <w:adjustRightInd w:val="0"/>
        <w:spacing w:after="0" w:line="360" w:lineRule="auto"/>
        <w:ind w:left="851" w:right="850"/>
        <w:jc w:val="both"/>
        <w:rPr>
          <w:rFonts w:ascii="Palatino Linotype" w:eastAsia="Times New Roman" w:hAnsi="Palatino Linotype" w:cs="Arial"/>
          <w:i/>
          <w:color w:val="000000"/>
          <w:lang w:val="es-ES" w:eastAsia="es-ES"/>
        </w:rPr>
      </w:pPr>
      <w:r w:rsidRPr="00C429F0">
        <w:rPr>
          <w:rFonts w:ascii="Palatino Linotype" w:eastAsia="Times New Roman" w:hAnsi="Palatino Linotype" w:cs="Arial"/>
          <w:b/>
          <w:i/>
          <w:color w:val="000000"/>
          <w:lang w:val="es-ES" w:eastAsia="es-ES"/>
        </w:rPr>
        <w:t>ARTÍCULO 47.</w:t>
      </w:r>
      <w:r w:rsidRPr="00C429F0">
        <w:rPr>
          <w:rFonts w:ascii="Palatino Linotype" w:eastAsia="Times New Roman" w:hAnsi="Palatino Linotype" w:cs="Arial"/>
          <w:i/>
          <w:color w:val="000000"/>
          <w:lang w:val="es-ES" w:eastAsia="es-ES"/>
        </w:rPr>
        <w:t xml:space="preserve"> Para ingresar al servicio público se requiere: </w:t>
      </w:r>
    </w:p>
    <w:p w14:paraId="64F1FD90" w14:textId="77777777" w:rsidR="00F508EA" w:rsidRPr="00C429F0" w:rsidRDefault="00F508EA" w:rsidP="00F508EA">
      <w:pPr>
        <w:widowControl w:val="0"/>
        <w:autoSpaceDE w:val="0"/>
        <w:autoSpaceDN w:val="0"/>
        <w:adjustRightInd w:val="0"/>
        <w:spacing w:after="0" w:line="360" w:lineRule="auto"/>
        <w:ind w:left="851" w:right="850"/>
        <w:jc w:val="both"/>
        <w:rPr>
          <w:rFonts w:ascii="Palatino Linotype" w:eastAsia="Times New Roman" w:hAnsi="Palatino Linotype" w:cs="Arial"/>
          <w:i/>
          <w:color w:val="000000"/>
          <w:lang w:val="es-ES" w:eastAsia="es-ES"/>
        </w:rPr>
      </w:pPr>
    </w:p>
    <w:p w14:paraId="32996397" w14:textId="77777777" w:rsidR="00F508EA" w:rsidRPr="00C429F0" w:rsidRDefault="00F508EA" w:rsidP="00F508EA">
      <w:pPr>
        <w:autoSpaceDE w:val="0"/>
        <w:autoSpaceDN w:val="0"/>
        <w:adjustRightInd w:val="0"/>
        <w:spacing w:after="0" w:line="360" w:lineRule="auto"/>
        <w:ind w:left="851" w:right="900"/>
        <w:jc w:val="both"/>
        <w:rPr>
          <w:rFonts w:ascii="Palatino Linotype" w:eastAsia="Times New Roman" w:hAnsi="Palatino Linotype" w:cs="Arial"/>
          <w:i/>
          <w:color w:val="000000"/>
          <w:lang w:val="es-ES" w:eastAsia="es-ES"/>
        </w:rPr>
      </w:pPr>
      <w:r w:rsidRPr="00C429F0">
        <w:rPr>
          <w:rFonts w:ascii="Palatino Linotype" w:eastAsia="Times New Roman" w:hAnsi="Palatino Linotype" w:cs="Arial"/>
          <w:i/>
          <w:color w:val="000000"/>
          <w:lang w:val="es-ES" w:eastAsia="es-ES"/>
        </w:rPr>
        <w:t xml:space="preserve">I. Presentar una solicitud utilizando la forma oficial que se autorice por la institución pública o dependencia correspondiente; </w:t>
      </w:r>
    </w:p>
    <w:p w14:paraId="418E6F5F" w14:textId="77777777" w:rsidR="00F508EA" w:rsidRPr="00C429F0" w:rsidRDefault="00F508EA" w:rsidP="00F508EA">
      <w:pPr>
        <w:autoSpaceDE w:val="0"/>
        <w:autoSpaceDN w:val="0"/>
        <w:adjustRightInd w:val="0"/>
        <w:spacing w:after="0" w:line="360" w:lineRule="auto"/>
        <w:ind w:left="851" w:right="900"/>
        <w:jc w:val="both"/>
        <w:rPr>
          <w:rFonts w:ascii="Palatino Linotype" w:eastAsia="Times New Roman" w:hAnsi="Palatino Linotype" w:cs="Arial"/>
          <w:i/>
          <w:color w:val="000000"/>
          <w:lang w:val="es-ES" w:eastAsia="es-ES"/>
        </w:rPr>
      </w:pPr>
      <w:r w:rsidRPr="00C429F0">
        <w:rPr>
          <w:rFonts w:ascii="Palatino Linotype" w:eastAsia="Times New Roman" w:hAnsi="Palatino Linotype" w:cs="Arial"/>
          <w:i/>
          <w:color w:val="000000"/>
          <w:lang w:val="es-ES" w:eastAsia="es-ES"/>
        </w:rPr>
        <w:t>(</w:t>
      </w:r>
      <w:r w:rsidRPr="00C429F0">
        <w:rPr>
          <w:rFonts w:ascii="Palatino Linotype" w:eastAsia="Times New Roman" w:hAnsi="Palatino Linotype" w:cs="Arial"/>
          <w:i/>
          <w:lang w:val="es-ES" w:eastAsia="es-ES"/>
        </w:rPr>
        <w:t>...)”</w:t>
      </w:r>
    </w:p>
    <w:p w14:paraId="10536F59" w14:textId="77777777" w:rsidR="00F508EA" w:rsidRPr="00C429F0" w:rsidRDefault="00F508EA" w:rsidP="00F508EA">
      <w:pPr>
        <w:widowControl w:val="0"/>
        <w:autoSpaceDE w:val="0"/>
        <w:autoSpaceDN w:val="0"/>
        <w:adjustRightInd w:val="0"/>
        <w:spacing w:after="0" w:line="240" w:lineRule="auto"/>
        <w:ind w:right="850"/>
        <w:jc w:val="both"/>
        <w:rPr>
          <w:rFonts w:ascii="Palatino Linotype" w:eastAsia="Times New Roman" w:hAnsi="Palatino Linotype" w:cs="Arial"/>
          <w:i/>
          <w:lang w:val="es-ES" w:eastAsia="es-ES"/>
        </w:rPr>
      </w:pPr>
    </w:p>
    <w:p w14:paraId="6BE36905" w14:textId="77777777" w:rsidR="00601246" w:rsidRPr="00C429F0" w:rsidRDefault="00F508EA" w:rsidP="00CC2B12">
      <w:pPr>
        <w:pStyle w:val="Prrafodelista"/>
        <w:numPr>
          <w:ilvl w:val="0"/>
          <w:numId w:val="27"/>
        </w:numPr>
        <w:spacing w:after="0" w:line="360" w:lineRule="auto"/>
        <w:ind w:left="0" w:firstLine="0"/>
        <w:jc w:val="both"/>
        <w:rPr>
          <w:rFonts w:ascii="Palatino Linotype" w:eastAsia="Cambria" w:hAnsi="Palatino Linotype" w:cs="Times New Roman"/>
          <w:sz w:val="24"/>
          <w:szCs w:val="24"/>
        </w:rPr>
      </w:pPr>
      <w:r w:rsidRPr="00C429F0">
        <w:rPr>
          <w:rFonts w:ascii="Palatino Linotype" w:eastAsia="Cambria" w:hAnsi="Palatino Linotype" w:cs="Times New Roman"/>
          <w:sz w:val="24"/>
          <w:szCs w:val="24"/>
        </w:rPr>
        <w:t>De lo anterior, podemos advertir que para ingresar al servicio público es necesario presentar una solicitud utilizando la forma oficial que se autorice por la institución pública o dependencia correspondiente, así derivado de los cargos de los servidores públicos de los cuales se requiere información es necesario referir que al estar en contacto directo con la sociedad resulta esencial co</w:t>
      </w:r>
      <w:r w:rsidR="0074383E" w:rsidRPr="00C429F0">
        <w:rPr>
          <w:rFonts w:ascii="Palatino Linotype" w:eastAsia="Cambria" w:hAnsi="Palatino Linotype" w:cs="Times New Roman"/>
          <w:sz w:val="24"/>
          <w:szCs w:val="24"/>
        </w:rPr>
        <w:t xml:space="preserve">nocer su información curricular. </w:t>
      </w:r>
      <w:r w:rsidR="00601246" w:rsidRPr="00C429F0">
        <w:rPr>
          <w:rFonts w:ascii="Palatino Linotype" w:eastAsia="Cambria" w:hAnsi="Palatino Linotype" w:cs="Times New Roman"/>
          <w:sz w:val="24"/>
          <w:szCs w:val="24"/>
        </w:rPr>
        <w:t>En efecto, e</w:t>
      </w:r>
      <w:r w:rsidR="00CC2B12" w:rsidRPr="00C429F0">
        <w:rPr>
          <w:rFonts w:ascii="Palatino Linotype" w:eastAsia="Cambria" w:hAnsi="Palatino Linotype" w:cs="Times New Roman"/>
          <w:sz w:val="24"/>
          <w:szCs w:val="24"/>
        </w:rPr>
        <w:t xml:space="preserve">l Regidor </w:t>
      </w:r>
      <w:r w:rsidR="00601246" w:rsidRPr="00C429F0">
        <w:rPr>
          <w:rFonts w:ascii="Palatino Linotype" w:eastAsia="Cambria" w:hAnsi="Palatino Linotype" w:cs="Times New Roman"/>
          <w:sz w:val="24"/>
          <w:szCs w:val="24"/>
        </w:rPr>
        <w:t>es una autoridad municipal, que integra el Ayuntamiento de un Municipio y participa en la toma de decisiones en forma colegiada. Para ser  parte de la toma de decisiones e</w:t>
      </w:r>
      <w:r w:rsidR="00CC2B12" w:rsidRPr="00C429F0">
        <w:rPr>
          <w:rFonts w:ascii="Palatino Linotype" w:eastAsia="Cambria" w:hAnsi="Palatino Linotype" w:cs="Times New Roman"/>
          <w:sz w:val="24"/>
          <w:szCs w:val="24"/>
        </w:rPr>
        <w:t>n el Ayuntamiento, el Regidor</w:t>
      </w:r>
      <w:r w:rsidR="00601246" w:rsidRPr="00C429F0">
        <w:rPr>
          <w:rFonts w:ascii="Palatino Linotype" w:eastAsia="Cambria" w:hAnsi="Palatino Linotype" w:cs="Times New Roman"/>
          <w:sz w:val="24"/>
          <w:szCs w:val="24"/>
        </w:rPr>
        <w:t xml:space="preserve"> deberá participar en las Sesiones de Cabildo y trabajar en comisiones.</w:t>
      </w:r>
    </w:p>
    <w:p w14:paraId="0E40CDCB" w14:textId="77777777" w:rsidR="00601246" w:rsidRPr="00C429F0" w:rsidRDefault="00601246" w:rsidP="00601246">
      <w:pPr>
        <w:pStyle w:val="Prrafodelista"/>
        <w:rPr>
          <w:rFonts w:ascii="Palatino Linotype" w:eastAsia="Cambria" w:hAnsi="Palatino Linotype" w:cs="Times New Roman"/>
          <w:sz w:val="24"/>
          <w:szCs w:val="24"/>
        </w:rPr>
      </w:pPr>
    </w:p>
    <w:p w14:paraId="6723AAA7" w14:textId="77777777" w:rsidR="00601246" w:rsidRPr="00C429F0" w:rsidRDefault="00CC2B12" w:rsidP="00601246">
      <w:pPr>
        <w:pStyle w:val="Prrafodelista"/>
        <w:numPr>
          <w:ilvl w:val="0"/>
          <w:numId w:val="27"/>
        </w:numPr>
        <w:spacing w:after="0" w:line="360" w:lineRule="auto"/>
        <w:ind w:left="0" w:firstLine="0"/>
        <w:jc w:val="both"/>
        <w:rPr>
          <w:rFonts w:ascii="Palatino Linotype" w:eastAsia="Cambria" w:hAnsi="Palatino Linotype" w:cs="Times New Roman"/>
          <w:sz w:val="24"/>
          <w:szCs w:val="24"/>
        </w:rPr>
      </w:pPr>
      <w:r w:rsidRPr="00C429F0">
        <w:rPr>
          <w:rFonts w:ascii="Palatino Linotype" w:eastAsia="Cambria" w:hAnsi="Palatino Linotype" w:cs="Times New Roman"/>
          <w:sz w:val="24"/>
          <w:szCs w:val="24"/>
        </w:rPr>
        <w:t>El Regidor</w:t>
      </w:r>
      <w:r w:rsidR="00601246" w:rsidRPr="00C429F0">
        <w:rPr>
          <w:rFonts w:ascii="Palatino Linotype" w:eastAsia="Cambria" w:hAnsi="Palatino Linotype" w:cs="Times New Roman"/>
          <w:sz w:val="24"/>
          <w:szCs w:val="24"/>
        </w:rPr>
        <w:t xml:space="preserve"> trabajará en las comisiones que se le encomienden, y tendrá que desempeñarlas correctamente. El objetivo fundamen</w:t>
      </w:r>
      <w:r w:rsidRPr="00C429F0">
        <w:rPr>
          <w:rFonts w:ascii="Palatino Linotype" w:eastAsia="Cambria" w:hAnsi="Palatino Linotype" w:cs="Times New Roman"/>
          <w:sz w:val="24"/>
          <w:szCs w:val="24"/>
        </w:rPr>
        <w:t>tal de la función del Regidor</w:t>
      </w:r>
      <w:r w:rsidR="00601246" w:rsidRPr="00C429F0">
        <w:rPr>
          <w:rFonts w:ascii="Palatino Linotype" w:eastAsia="Cambria" w:hAnsi="Palatino Linotype" w:cs="Times New Roman"/>
          <w:sz w:val="24"/>
          <w:szCs w:val="24"/>
        </w:rPr>
        <w:t xml:space="preserve"> es </w:t>
      </w:r>
      <w:r w:rsidR="00601246" w:rsidRPr="00C429F0">
        <w:rPr>
          <w:rFonts w:ascii="Palatino Linotype" w:eastAsia="Cambria" w:hAnsi="Palatino Linotype" w:cs="Times New Roman"/>
          <w:sz w:val="24"/>
          <w:szCs w:val="24"/>
        </w:rPr>
        <w:lastRenderedPageBreak/>
        <w:t xml:space="preserve">participar de forma colegiada con los demás integrantes del </w:t>
      </w:r>
      <w:r w:rsidRPr="00C429F0">
        <w:rPr>
          <w:rFonts w:ascii="Palatino Linotype" w:eastAsia="Cambria" w:hAnsi="Palatino Linotype" w:cs="Times New Roman"/>
          <w:sz w:val="24"/>
          <w:szCs w:val="24"/>
        </w:rPr>
        <w:t>Ayuntamiento (Presidente Municipal y el</w:t>
      </w:r>
      <w:r w:rsidR="00601246" w:rsidRPr="00C429F0">
        <w:rPr>
          <w:rFonts w:ascii="Palatino Linotype" w:eastAsia="Cambria" w:hAnsi="Palatino Linotype" w:cs="Times New Roman"/>
          <w:sz w:val="24"/>
          <w:szCs w:val="24"/>
        </w:rPr>
        <w:t xml:space="preserve"> Síndicos), para presentar, estudiar, examinar y resolver los problemas municipales y vigilar que este trabajo se ajuste a las disposiciones y acuerdos del mismo.</w:t>
      </w:r>
    </w:p>
    <w:p w14:paraId="5E56B490" w14:textId="77777777" w:rsidR="00601246" w:rsidRPr="00C429F0" w:rsidRDefault="00601246" w:rsidP="00601246">
      <w:pPr>
        <w:pStyle w:val="Prrafodelista"/>
        <w:spacing w:after="0" w:line="360" w:lineRule="auto"/>
        <w:ind w:left="0"/>
        <w:jc w:val="both"/>
        <w:rPr>
          <w:rFonts w:ascii="Palatino Linotype" w:eastAsia="Cambria" w:hAnsi="Palatino Linotype" w:cs="Times New Roman"/>
          <w:sz w:val="24"/>
          <w:szCs w:val="24"/>
        </w:rPr>
      </w:pPr>
    </w:p>
    <w:p w14:paraId="3F59E7BB" w14:textId="77777777" w:rsidR="00601246" w:rsidRPr="00C429F0" w:rsidRDefault="00601246" w:rsidP="00601246">
      <w:pPr>
        <w:spacing w:after="0" w:line="360" w:lineRule="auto"/>
        <w:ind w:left="567" w:right="616"/>
        <w:jc w:val="both"/>
        <w:rPr>
          <w:rFonts w:ascii="Palatino Linotype" w:eastAsia="Cambria" w:hAnsi="Palatino Linotype" w:cs="Times New Roman"/>
          <w:b/>
          <w:sz w:val="24"/>
          <w:szCs w:val="24"/>
        </w:rPr>
      </w:pPr>
      <w:r w:rsidRPr="00C429F0">
        <w:rPr>
          <w:rFonts w:ascii="Palatino Linotype" w:eastAsia="Cambria" w:hAnsi="Palatino Linotype" w:cs="Times New Roman"/>
          <w:b/>
          <w:sz w:val="24"/>
          <w:szCs w:val="24"/>
        </w:rPr>
        <w:t>Funciones Generales del Regidor(a):</w:t>
      </w:r>
    </w:p>
    <w:p w14:paraId="771BCE97" w14:textId="77777777" w:rsidR="00601246" w:rsidRPr="00C429F0" w:rsidRDefault="00601246" w:rsidP="00601246">
      <w:pPr>
        <w:spacing w:after="0" w:line="360" w:lineRule="auto"/>
        <w:ind w:left="567" w:right="616"/>
        <w:jc w:val="both"/>
        <w:rPr>
          <w:rFonts w:ascii="Palatino Linotype" w:eastAsia="Cambria" w:hAnsi="Palatino Linotype" w:cs="Times New Roman"/>
          <w:sz w:val="24"/>
          <w:szCs w:val="24"/>
        </w:rPr>
      </w:pPr>
    </w:p>
    <w:p w14:paraId="00D17903" w14:textId="77777777" w:rsidR="00601246" w:rsidRPr="00C429F0" w:rsidRDefault="00CC2B12" w:rsidP="00601246">
      <w:pPr>
        <w:spacing w:after="0" w:line="360" w:lineRule="auto"/>
        <w:ind w:left="567" w:right="616"/>
        <w:jc w:val="both"/>
        <w:rPr>
          <w:rFonts w:ascii="Palatino Linotype" w:eastAsia="Cambria" w:hAnsi="Palatino Linotype" w:cs="Times New Roman"/>
          <w:b/>
          <w:sz w:val="24"/>
          <w:szCs w:val="24"/>
        </w:rPr>
      </w:pPr>
      <w:r w:rsidRPr="00C429F0">
        <w:rPr>
          <w:rFonts w:ascii="Palatino Linotype" w:eastAsia="Cambria" w:hAnsi="Palatino Linotype" w:cs="Times New Roman"/>
          <w:b/>
          <w:sz w:val="24"/>
          <w:szCs w:val="24"/>
        </w:rPr>
        <w:t>1. El Regidor como integrante del Ayuntamiento t</w:t>
      </w:r>
      <w:r w:rsidR="00601246" w:rsidRPr="00C429F0">
        <w:rPr>
          <w:rFonts w:ascii="Palatino Linotype" w:eastAsia="Cambria" w:hAnsi="Palatino Linotype" w:cs="Times New Roman"/>
          <w:b/>
          <w:sz w:val="24"/>
          <w:szCs w:val="24"/>
        </w:rPr>
        <w:t>omará decisiones en forma colegiada en materia de planeación, operativa y normativa.</w:t>
      </w:r>
    </w:p>
    <w:p w14:paraId="7F1C08D4" w14:textId="77777777" w:rsidR="00601246" w:rsidRPr="00C429F0" w:rsidRDefault="00CC2B12" w:rsidP="00601246">
      <w:pPr>
        <w:spacing w:after="0" w:line="360" w:lineRule="auto"/>
        <w:ind w:left="567" w:right="616"/>
        <w:jc w:val="both"/>
        <w:rPr>
          <w:rFonts w:ascii="Palatino Linotype" w:eastAsia="Cambria" w:hAnsi="Palatino Linotype" w:cs="Times New Roman"/>
          <w:b/>
          <w:sz w:val="24"/>
          <w:szCs w:val="24"/>
        </w:rPr>
      </w:pPr>
      <w:r w:rsidRPr="00C429F0">
        <w:rPr>
          <w:rFonts w:ascii="Palatino Linotype" w:eastAsia="Cambria" w:hAnsi="Palatino Linotype" w:cs="Times New Roman"/>
          <w:b/>
          <w:sz w:val="24"/>
          <w:szCs w:val="24"/>
        </w:rPr>
        <w:t>2. El Regidor como responsable de las comisiones</w:t>
      </w:r>
      <w:r w:rsidR="00601246" w:rsidRPr="00C429F0">
        <w:rPr>
          <w:rFonts w:ascii="Palatino Linotype" w:eastAsia="Cambria" w:hAnsi="Palatino Linotype" w:cs="Times New Roman"/>
          <w:b/>
          <w:sz w:val="24"/>
          <w:szCs w:val="24"/>
        </w:rPr>
        <w:t xml:space="preserve"> que se le asignen.</w:t>
      </w:r>
    </w:p>
    <w:p w14:paraId="718BBBAD" w14:textId="77777777" w:rsidR="00601246" w:rsidRPr="00C429F0" w:rsidRDefault="00CC2B12" w:rsidP="00601246">
      <w:pPr>
        <w:spacing w:after="0" w:line="360" w:lineRule="auto"/>
        <w:ind w:left="567" w:right="616"/>
        <w:jc w:val="both"/>
        <w:rPr>
          <w:rFonts w:ascii="Palatino Linotype" w:eastAsia="Cambria" w:hAnsi="Palatino Linotype" w:cs="Times New Roman"/>
          <w:b/>
          <w:sz w:val="24"/>
          <w:szCs w:val="24"/>
        </w:rPr>
      </w:pPr>
      <w:r w:rsidRPr="00C429F0">
        <w:rPr>
          <w:rFonts w:ascii="Palatino Linotype" w:eastAsia="Cambria" w:hAnsi="Palatino Linotype" w:cs="Times New Roman"/>
          <w:b/>
          <w:sz w:val="24"/>
          <w:szCs w:val="24"/>
        </w:rPr>
        <w:t>3. El Regidor como suplente en las f</w:t>
      </w:r>
      <w:r w:rsidR="00601246" w:rsidRPr="00C429F0">
        <w:rPr>
          <w:rFonts w:ascii="Palatino Linotype" w:eastAsia="Cambria" w:hAnsi="Palatino Linotype" w:cs="Times New Roman"/>
          <w:b/>
          <w:sz w:val="24"/>
          <w:szCs w:val="24"/>
        </w:rPr>
        <w:t>a</w:t>
      </w:r>
      <w:r w:rsidRPr="00C429F0">
        <w:rPr>
          <w:rFonts w:ascii="Palatino Linotype" w:eastAsia="Cambria" w:hAnsi="Palatino Linotype" w:cs="Times New Roman"/>
          <w:b/>
          <w:sz w:val="24"/>
          <w:szCs w:val="24"/>
        </w:rPr>
        <w:t>ltas de autoridades municipales.</w:t>
      </w:r>
    </w:p>
    <w:p w14:paraId="18ABE199" w14:textId="77777777" w:rsidR="00601246" w:rsidRPr="00C429F0" w:rsidRDefault="00601246" w:rsidP="00601246">
      <w:pPr>
        <w:spacing w:after="0" w:line="360" w:lineRule="auto"/>
        <w:jc w:val="both"/>
        <w:rPr>
          <w:rFonts w:ascii="Palatino Linotype" w:eastAsia="Cambria" w:hAnsi="Palatino Linotype" w:cs="Times New Roman"/>
          <w:b/>
          <w:sz w:val="24"/>
          <w:szCs w:val="24"/>
        </w:rPr>
      </w:pPr>
    </w:p>
    <w:p w14:paraId="14FA66E7" w14:textId="77777777" w:rsidR="00601246" w:rsidRPr="00C429F0" w:rsidRDefault="00601246" w:rsidP="00601246">
      <w:pPr>
        <w:pStyle w:val="Prrafodelista"/>
        <w:numPr>
          <w:ilvl w:val="0"/>
          <w:numId w:val="27"/>
        </w:numPr>
        <w:spacing w:after="0" w:line="360" w:lineRule="auto"/>
        <w:ind w:left="0" w:firstLine="0"/>
        <w:jc w:val="both"/>
        <w:rPr>
          <w:rFonts w:ascii="Palatino Linotype" w:eastAsia="Cambria" w:hAnsi="Palatino Linotype" w:cs="Times New Roman"/>
          <w:sz w:val="24"/>
          <w:szCs w:val="24"/>
        </w:rPr>
      </w:pPr>
      <w:r w:rsidRPr="00C429F0">
        <w:rPr>
          <w:rFonts w:ascii="Palatino Linotype" w:eastAsia="Cambria" w:hAnsi="Palatino Linotype" w:cs="Times New Roman"/>
          <w:sz w:val="24"/>
          <w:szCs w:val="24"/>
        </w:rPr>
        <w:t>Entonces, si el Regidor que forma parte de un órgano colegiado que toma decisiones y realiza actos de autoridad, quien tiene encomendadas atribuciones de relevancia en la administración pública municipal constituye entonces  un servidor público con un cargo relevante y se encuentra dentro del catálogo de servidores que enuncia la fracción XXI del artículo 92 de la ley estatal de transparencia que indica que la información curricular, desde el nivel de jefe de departamento o equivalente hasta el titular</w:t>
      </w:r>
      <w:r w:rsidR="0074383E" w:rsidRPr="00C429F0">
        <w:rPr>
          <w:rFonts w:ascii="Palatino Linotype" w:eastAsia="Cambria" w:hAnsi="Palatino Linotype" w:cs="Times New Roman"/>
          <w:sz w:val="24"/>
          <w:szCs w:val="24"/>
        </w:rPr>
        <w:t xml:space="preserve"> del sujeto deberá ser pública. </w:t>
      </w:r>
    </w:p>
    <w:p w14:paraId="654A67DC" w14:textId="77777777" w:rsidR="00601246" w:rsidRPr="00C429F0" w:rsidRDefault="00601246" w:rsidP="00601246">
      <w:pPr>
        <w:pStyle w:val="Prrafodelista"/>
        <w:spacing w:after="0" w:line="360" w:lineRule="auto"/>
        <w:ind w:left="0"/>
        <w:jc w:val="both"/>
        <w:rPr>
          <w:rFonts w:ascii="Palatino Linotype" w:eastAsia="Cambria" w:hAnsi="Palatino Linotype" w:cs="Times New Roman"/>
          <w:sz w:val="24"/>
          <w:szCs w:val="24"/>
        </w:rPr>
      </w:pPr>
    </w:p>
    <w:p w14:paraId="727F48BF" w14:textId="77777777" w:rsidR="00601246" w:rsidRPr="00C429F0" w:rsidRDefault="00601246" w:rsidP="00601246">
      <w:pPr>
        <w:pStyle w:val="Prrafodelista"/>
        <w:numPr>
          <w:ilvl w:val="0"/>
          <w:numId w:val="27"/>
        </w:numPr>
        <w:spacing w:after="0" w:line="360" w:lineRule="auto"/>
        <w:ind w:left="0" w:firstLine="0"/>
        <w:jc w:val="both"/>
        <w:rPr>
          <w:rFonts w:ascii="Palatino Linotype" w:eastAsia="Cambria" w:hAnsi="Palatino Linotype" w:cs="Times New Roman"/>
          <w:sz w:val="24"/>
          <w:szCs w:val="24"/>
        </w:rPr>
      </w:pPr>
      <w:r w:rsidRPr="00C429F0">
        <w:rPr>
          <w:rFonts w:ascii="Palatino Linotype" w:eastAsia="Cambria" w:hAnsi="Palatino Linotype" w:cs="Times New Roman"/>
          <w:sz w:val="24"/>
          <w:szCs w:val="24"/>
        </w:rPr>
        <w:t xml:space="preserve">Sobre ese tema los Lineamientos técnicos generales para la publicación, homologación y estandarización de la información de las obligaciones establecidas </w:t>
      </w:r>
      <w:r w:rsidRPr="00C429F0">
        <w:rPr>
          <w:rFonts w:ascii="Palatino Linotype" w:eastAsia="Cambria" w:hAnsi="Palatino Linotype" w:cs="Times New Roman"/>
          <w:sz w:val="24"/>
          <w:szCs w:val="24"/>
        </w:rPr>
        <w:lastRenderedPageBreak/>
        <w:t>en el título quinto y en la fracción IV del artículo 31 de la Ley General de Transparencia y Acceso a la Información Pública, que deben de difundir los sujetos obligados en los portales de Internet y en la Plataforma Nacional de Transparencia señalan:</w:t>
      </w:r>
    </w:p>
    <w:p w14:paraId="1816C1D3" w14:textId="77777777" w:rsidR="0074383E" w:rsidRPr="00C429F0" w:rsidRDefault="0074383E" w:rsidP="0074383E">
      <w:pPr>
        <w:pStyle w:val="Prrafodelista"/>
        <w:spacing w:after="0" w:line="360" w:lineRule="auto"/>
        <w:ind w:left="0"/>
        <w:jc w:val="both"/>
        <w:rPr>
          <w:rFonts w:ascii="Palatino Linotype" w:eastAsia="Cambria" w:hAnsi="Palatino Linotype" w:cs="Times New Roman"/>
          <w:sz w:val="24"/>
          <w:szCs w:val="24"/>
        </w:rPr>
      </w:pPr>
    </w:p>
    <w:p w14:paraId="3C1667A3" w14:textId="77777777" w:rsidR="00601246" w:rsidRPr="00C429F0" w:rsidRDefault="0074383E"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w:t>
      </w:r>
      <w:r w:rsidR="00601246" w:rsidRPr="00C429F0">
        <w:rPr>
          <w:rFonts w:ascii="Palatino Linotype" w:eastAsia="Cambria" w:hAnsi="Palatino Linotype" w:cs="Times New Roman"/>
          <w:b/>
          <w:i/>
          <w:sz w:val="24"/>
          <w:szCs w:val="24"/>
        </w:rPr>
        <w:t>XVII.     La información curricular desde el nivel de jefe de departamento o equivalente hasta el titular del sujeto obligado, así como, en su caso, las sanciones administrativas de que haya sido objeto</w:t>
      </w:r>
      <w:r w:rsidRPr="00C429F0">
        <w:rPr>
          <w:rFonts w:ascii="Palatino Linotype" w:eastAsia="Cambria" w:hAnsi="Palatino Linotype" w:cs="Times New Roman"/>
          <w:b/>
          <w:i/>
          <w:sz w:val="24"/>
          <w:szCs w:val="24"/>
        </w:rPr>
        <w:t>”</w:t>
      </w:r>
    </w:p>
    <w:p w14:paraId="4292A398" w14:textId="77777777" w:rsidR="00B17671" w:rsidRPr="00C429F0" w:rsidRDefault="00B17671" w:rsidP="00B17671">
      <w:pPr>
        <w:spacing w:after="0" w:line="360" w:lineRule="auto"/>
        <w:ind w:right="616"/>
        <w:jc w:val="both"/>
        <w:rPr>
          <w:rFonts w:ascii="Palatino Linotype" w:eastAsia="Cambria" w:hAnsi="Palatino Linotype" w:cs="Times New Roman"/>
          <w:b/>
          <w:i/>
          <w:sz w:val="24"/>
          <w:szCs w:val="24"/>
        </w:rPr>
      </w:pPr>
    </w:p>
    <w:p w14:paraId="0E9ACDB9" w14:textId="77777777" w:rsidR="00601246" w:rsidRPr="00C429F0" w:rsidRDefault="00601246" w:rsidP="0074383E">
      <w:pPr>
        <w:pStyle w:val="Prrafodelista"/>
        <w:numPr>
          <w:ilvl w:val="0"/>
          <w:numId w:val="27"/>
        </w:numPr>
        <w:spacing w:after="0" w:line="360" w:lineRule="auto"/>
        <w:ind w:left="0" w:firstLine="0"/>
        <w:jc w:val="both"/>
        <w:rPr>
          <w:rFonts w:ascii="Palatino Linotype" w:eastAsia="Cambria" w:hAnsi="Palatino Linotype" w:cs="Times New Roman"/>
          <w:sz w:val="24"/>
          <w:szCs w:val="24"/>
        </w:rPr>
      </w:pPr>
      <w:r w:rsidRPr="00C429F0">
        <w:rPr>
          <w:rFonts w:ascii="Palatino Linotype" w:eastAsia="Cambria" w:hAnsi="Palatino Linotype" w:cs="Times New Roman"/>
          <w:sz w:val="24"/>
          <w:szCs w:val="24"/>
        </w:rPr>
        <w:t>La información que los sujetos obligados deberán publicar en cumplimiento a la presente fracción es la curricular no confide</w:t>
      </w:r>
      <w:r w:rsidR="0027485D" w:rsidRPr="00C429F0">
        <w:rPr>
          <w:rFonts w:ascii="Palatino Linotype" w:eastAsia="Cambria" w:hAnsi="Palatino Linotype" w:cs="Times New Roman"/>
          <w:sz w:val="24"/>
          <w:szCs w:val="24"/>
        </w:rPr>
        <w:t>ncial relacionada con todos los servidores públicos</w:t>
      </w:r>
      <w:r w:rsidRPr="00C429F0">
        <w:rPr>
          <w:rFonts w:ascii="Palatino Linotype" w:eastAsia="Cambria" w:hAnsi="Palatino Linotype" w:cs="Times New Roman"/>
          <w:sz w:val="24"/>
          <w:szCs w:val="24"/>
        </w:rPr>
        <w:t xml:space="preserve"> y/o personas que desempeñen un empleo, cargo o comisión y/o ejerzan actos de autoridad en el sujeto obligado desde nivel de jefe de departamento o equivalente y hasta</w:t>
      </w:r>
      <w:r w:rsidR="0074383E" w:rsidRPr="00C429F0">
        <w:rPr>
          <w:rFonts w:ascii="Palatino Linotype" w:eastAsia="Cambria" w:hAnsi="Palatino Linotype" w:cs="Times New Roman"/>
          <w:sz w:val="24"/>
          <w:szCs w:val="24"/>
        </w:rPr>
        <w:t xml:space="preserve"> el titular del sujeto obligado</w:t>
      </w:r>
      <w:r w:rsidRPr="00C429F0">
        <w:rPr>
          <w:rFonts w:ascii="Palatino Linotype" w:eastAsia="Cambria" w:hAnsi="Palatino Linotype" w:cs="Times New Roman"/>
          <w:sz w:val="24"/>
          <w:szCs w:val="24"/>
        </w:rPr>
        <w:t>, que permita conocer su trayectoria en el ámbito laboral y escolar.</w:t>
      </w:r>
    </w:p>
    <w:p w14:paraId="63D2DAF7" w14:textId="77777777" w:rsidR="0074383E" w:rsidRPr="00C429F0" w:rsidRDefault="0074383E" w:rsidP="0074383E">
      <w:pPr>
        <w:pStyle w:val="Prrafodelista"/>
        <w:spacing w:after="0" w:line="360" w:lineRule="auto"/>
        <w:ind w:left="0"/>
        <w:jc w:val="both"/>
        <w:rPr>
          <w:rFonts w:ascii="Palatino Linotype" w:eastAsia="Cambria" w:hAnsi="Palatino Linotype" w:cs="Times New Roman"/>
          <w:sz w:val="24"/>
          <w:szCs w:val="24"/>
        </w:rPr>
      </w:pPr>
    </w:p>
    <w:p w14:paraId="2B272EBE" w14:textId="77777777" w:rsidR="00601246" w:rsidRPr="00C429F0" w:rsidRDefault="0027485D"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w:t>
      </w:r>
      <w:r w:rsidR="00601246" w:rsidRPr="00C429F0">
        <w:rPr>
          <w:rFonts w:ascii="Palatino Linotype" w:eastAsia="Cambria" w:hAnsi="Palatino Linotype" w:cs="Times New Roman"/>
          <w:b/>
          <w:i/>
          <w:sz w:val="24"/>
          <w:szCs w:val="24"/>
        </w:rPr>
        <w:t>Criterios sustantivos de contenido</w:t>
      </w:r>
    </w:p>
    <w:p w14:paraId="1938EFEA"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1      Clave o nivel del puesto (de acuerdo con el catálogo que regule la actividad del sujeto obligado)</w:t>
      </w:r>
    </w:p>
    <w:p w14:paraId="3858A306"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2      Denominación del puesto en la estructura orgánica (de acuerdo con el catálogo de claves y niveles)</w:t>
      </w:r>
    </w:p>
    <w:p w14:paraId="3B72EDCE"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lastRenderedPageBreak/>
        <w:t>Criterio 3      Denominación del cargo, empleo, comisión o nombramiento otorgado</w:t>
      </w:r>
    </w:p>
    <w:p w14:paraId="4319BC65"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4      Nombre del servidor(a) público(a), integrante y/o, miembro del sujeto obligado, y/o persona que desempeñe un empleo, cargo o comisión y/o ejerza actos de autoridad (nombre[s], primer apellido, segundo apellido)</w:t>
      </w:r>
    </w:p>
    <w:p w14:paraId="4D5D503F"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5      Área o unidad administrativa de adscripción (de acuerdo con el catálogo de unidades administrativas o puestos del sujeto obligado)</w:t>
      </w:r>
    </w:p>
    <w:p w14:paraId="0FDC6DC3"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Respecto a la información curricular del (la) servidor(a) público(a) y/o persona que desempeñe un empleo, cargo o comisión en el sujeto obligado se deberá publicar:</w:t>
      </w:r>
    </w:p>
    <w:p w14:paraId="166B8265"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6      Escolaridad (nivel máximo de estudios): Ninguno / Primaria / Secundaria / Bachillerato / Carrera técnica / Licenciatura / Maestría / Doctorado / Posdoctorado</w:t>
      </w:r>
    </w:p>
    <w:p w14:paraId="35762B24"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7      Carrera genérica, en su caso</w:t>
      </w:r>
    </w:p>
    <w:p w14:paraId="1161E4BD"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Respecto de la experiencia laboral especificar los tres últimos empleos, en donde se indique:</w:t>
      </w:r>
    </w:p>
    <w:p w14:paraId="7390E645"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8      Periodo (mes/año inicio, mes/año conclusión)</w:t>
      </w:r>
    </w:p>
    <w:p w14:paraId="18DEED70"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9      Denominación de la institución o empresa</w:t>
      </w:r>
    </w:p>
    <w:p w14:paraId="3B47ABA4"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10    Cargo o puesto desempeñado</w:t>
      </w:r>
    </w:p>
    <w:p w14:paraId="47909722"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11    Campo de experiencia</w:t>
      </w:r>
    </w:p>
    <w:p w14:paraId="1102C40D"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lastRenderedPageBreak/>
        <w:t xml:space="preserve">Criterio 12    Hipervínculo al documento que contenga la información relativa a la </w:t>
      </w:r>
      <w:proofErr w:type="gramStart"/>
      <w:r w:rsidRPr="00C429F0">
        <w:rPr>
          <w:rFonts w:ascii="Palatino Linotype" w:eastAsia="Cambria" w:hAnsi="Palatino Linotype" w:cs="Times New Roman"/>
          <w:b/>
          <w:i/>
          <w:sz w:val="24"/>
          <w:szCs w:val="24"/>
        </w:rPr>
        <w:t>trayectoria(</w:t>
      </w:r>
      <w:proofErr w:type="gramEnd"/>
      <w:r w:rsidRPr="00C429F0">
        <w:rPr>
          <w:rFonts w:ascii="Palatino Linotype" w:eastAsia="Cambria" w:hAnsi="Palatino Linotype" w:cs="Times New Roman"/>
          <w:b/>
          <w:i/>
          <w:sz w:val="24"/>
          <w:szCs w:val="24"/>
        </w:rPr>
        <w:t>37) del (la) servidor(a) público(a), que deberá contener, además de los datos mencionados en los criterios anteriores, los siguientes: trayectoria académica, profesional o laboral que acredite su capacidad; y habilidades o pericia para ocupar el cargo público</w:t>
      </w:r>
    </w:p>
    <w:p w14:paraId="3227F240"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Criterio 13    Cuenta con sanciones administrativas definitivas aplicadas por la autoridad competente: Sí/No</w:t>
      </w:r>
    </w:p>
    <w:p w14:paraId="41855EB0" w14:textId="77777777" w:rsidR="00601246" w:rsidRPr="00C429F0" w:rsidRDefault="00601246" w:rsidP="0074383E">
      <w:pPr>
        <w:spacing w:after="0" w:line="360" w:lineRule="auto"/>
        <w:ind w:left="567" w:right="616"/>
        <w:jc w:val="both"/>
        <w:rPr>
          <w:rFonts w:ascii="Palatino Linotype" w:eastAsia="Cambria" w:hAnsi="Palatino Linotype" w:cs="Times New Roman"/>
          <w:b/>
          <w:i/>
          <w:sz w:val="24"/>
          <w:szCs w:val="24"/>
        </w:rPr>
      </w:pPr>
      <w:r w:rsidRPr="00C429F0">
        <w:rPr>
          <w:rFonts w:ascii="Palatino Linotype" w:eastAsia="Cambria" w:hAnsi="Palatino Linotype" w:cs="Times New Roman"/>
          <w:b/>
          <w:i/>
          <w:sz w:val="24"/>
          <w:szCs w:val="24"/>
        </w:rPr>
        <w:t>…</w:t>
      </w:r>
      <w:r w:rsidR="0027485D" w:rsidRPr="00C429F0">
        <w:rPr>
          <w:rFonts w:ascii="Palatino Linotype" w:eastAsia="Cambria" w:hAnsi="Palatino Linotype" w:cs="Times New Roman"/>
          <w:b/>
          <w:i/>
          <w:sz w:val="24"/>
          <w:szCs w:val="24"/>
        </w:rPr>
        <w:t>”</w:t>
      </w:r>
    </w:p>
    <w:p w14:paraId="348E4CD2" w14:textId="77777777" w:rsidR="0027485D" w:rsidRPr="00C429F0" w:rsidRDefault="0027485D" w:rsidP="0074383E">
      <w:pPr>
        <w:spacing w:after="0" w:line="360" w:lineRule="auto"/>
        <w:ind w:left="567" w:right="616"/>
        <w:jc w:val="both"/>
        <w:rPr>
          <w:rFonts w:ascii="Palatino Linotype" w:eastAsia="Cambria" w:hAnsi="Palatino Linotype" w:cs="Times New Roman"/>
          <w:b/>
          <w:i/>
          <w:sz w:val="24"/>
          <w:szCs w:val="24"/>
        </w:rPr>
      </w:pPr>
    </w:p>
    <w:p w14:paraId="5225E7AF" w14:textId="77777777" w:rsidR="00601246" w:rsidRPr="00C429F0" w:rsidRDefault="00601246" w:rsidP="0027485D">
      <w:pPr>
        <w:pStyle w:val="Prrafodelista"/>
        <w:numPr>
          <w:ilvl w:val="0"/>
          <w:numId w:val="27"/>
        </w:numPr>
        <w:spacing w:after="0" w:line="360" w:lineRule="auto"/>
        <w:ind w:left="0" w:firstLine="0"/>
        <w:jc w:val="both"/>
        <w:rPr>
          <w:rFonts w:ascii="Palatino Linotype" w:eastAsia="Cambria" w:hAnsi="Palatino Linotype" w:cs="Times New Roman"/>
          <w:sz w:val="24"/>
          <w:szCs w:val="24"/>
        </w:rPr>
      </w:pPr>
      <w:r w:rsidRPr="00C429F0">
        <w:rPr>
          <w:rFonts w:ascii="Palatino Linotype" w:eastAsia="Cambria" w:hAnsi="Palatino Linotype" w:cs="Times New Roman"/>
          <w:sz w:val="24"/>
          <w:szCs w:val="24"/>
        </w:rPr>
        <w:t>Lo anterior, trae como consecuencia que aun que los servidores públicos sean de elección</w:t>
      </w:r>
      <w:r w:rsidR="0027485D" w:rsidRPr="00C429F0">
        <w:rPr>
          <w:rFonts w:ascii="Palatino Linotype" w:eastAsia="Cambria" w:hAnsi="Palatino Linotype" w:cs="Times New Roman"/>
          <w:sz w:val="24"/>
          <w:szCs w:val="24"/>
        </w:rPr>
        <w:t xml:space="preserve"> popular</w:t>
      </w:r>
      <w:r w:rsidRPr="00C429F0">
        <w:rPr>
          <w:rFonts w:ascii="Palatino Linotype" w:eastAsia="Cambria" w:hAnsi="Palatino Linotype" w:cs="Times New Roman"/>
          <w:sz w:val="24"/>
          <w:szCs w:val="24"/>
        </w:rPr>
        <w:t>, su información curricular como se requiere en los lineamientos citados con anterioridad,  está sujeta al escrutinio público, esto es, su trayectoria laboral antes de llegar al cargo, su historial académico, será entonces de carácter público.</w:t>
      </w:r>
    </w:p>
    <w:p w14:paraId="133604C9" w14:textId="77777777" w:rsidR="0027485D" w:rsidRPr="00C429F0" w:rsidRDefault="0027485D" w:rsidP="00601246">
      <w:pPr>
        <w:spacing w:after="0" w:line="360" w:lineRule="auto"/>
        <w:jc w:val="both"/>
        <w:rPr>
          <w:rFonts w:ascii="Palatino Linotype" w:eastAsia="Cambria" w:hAnsi="Palatino Linotype" w:cs="Times New Roman"/>
          <w:sz w:val="24"/>
          <w:szCs w:val="24"/>
        </w:rPr>
      </w:pPr>
    </w:p>
    <w:p w14:paraId="1A624F31" w14:textId="77777777" w:rsidR="0027485D" w:rsidRPr="00C429F0" w:rsidRDefault="00601246" w:rsidP="00601246">
      <w:pPr>
        <w:pStyle w:val="Prrafodelista"/>
        <w:numPr>
          <w:ilvl w:val="0"/>
          <w:numId w:val="27"/>
        </w:numPr>
        <w:spacing w:after="0" w:line="360" w:lineRule="auto"/>
        <w:ind w:left="0" w:firstLine="0"/>
        <w:jc w:val="both"/>
        <w:rPr>
          <w:rFonts w:ascii="Palatino Linotype" w:eastAsia="Cambria" w:hAnsi="Palatino Linotype" w:cs="Times New Roman"/>
          <w:sz w:val="24"/>
          <w:szCs w:val="24"/>
        </w:rPr>
      </w:pPr>
      <w:r w:rsidRPr="00C429F0">
        <w:rPr>
          <w:rFonts w:ascii="Palatino Linotype" w:eastAsia="Cambria" w:hAnsi="Palatino Linotype" w:cs="Times New Roman"/>
          <w:sz w:val="24"/>
          <w:szCs w:val="24"/>
        </w:rPr>
        <w:t xml:space="preserve">Si bien, la publicidad de la información curricular sirve para que la gente vea que los sujetos mejor capacitados y con experiencia deben ser quienes ejercerán las funciones en la administración pública, información que deberá demostrar que la persona que desempeña el cargo es la más idónea, para demostrar que la información académica der servidor público es la más viable para el desempeño eficiente y correcto del cargo, no se debe olvidar que los servidores públicos que llegan al cargo por elección popular fueron elegidos por el sufragio efectivo y </w:t>
      </w:r>
      <w:r w:rsidRPr="00C429F0">
        <w:rPr>
          <w:rFonts w:ascii="Palatino Linotype" w:eastAsia="Cambria" w:hAnsi="Palatino Linotype" w:cs="Times New Roman"/>
          <w:sz w:val="24"/>
          <w:szCs w:val="24"/>
        </w:rPr>
        <w:lastRenderedPageBreak/>
        <w:t xml:space="preserve">representan a la ciudadanía, quienes llegaron al cargo cubriendo requisitos en materia electoral. </w:t>
      </w:r>
    </w:p>
    <w:p w14:paraId="4884B8CE" w14:textId="77777777" w:rsidR="0027485D" w:rsidRPr="00C429F0" w:rsidRDefault="0027485D" w:rsidP="0027485D">
      <w:pPr>
        <w:pStyle w:val="Prrafodelista"/>
        <w:rPr>
          <w:rFonts w:ascii="Palatino Linotype" w:eastAsia="Cambria" w:hAnsi="Palatino Linotype" w:cs="Times New Roman"/>
          <w:sz w:val="24"/>
          <w:szCs w:val="24"/>
        </w:rPr>
      </w:pPr>
    </w:p>
    <w:p w14:paraId="26B2A4E8" w14:textId="77777777" w:rsidR="00B959F3" w:rsidRPr="00C429F0" w:rsidRDefault="00601246" w:rsidP="00965545">
      <w:pPr>
        <w:pStyle w:val="Prrafodelista"/>
        <w:numPr>
          <w:ilvl w:val="0"/>
          <w:numId w:val="27"/>
        </w:numPr>
        <w:spacing w:after="0" w:line="360" w:lineRule="auto"/>
        <w:ind w:left="0" w:firstLine="0"/>
        <w:jc w:val="both"/>
        <w:rPr>
          <w:rFonts w:ascii="Palatino Linotype" w:eastAsia="Cambria" w:hAnsi="Palatino Linotype" w:cs="Times New Roman"/>
          <w:sz w:val="24"/>
          <w:szCs w:val="24"/>
        </w:rPr>
      </w:pPr>
      <w:r w:rsidRPr="00C429F0">
        <w:rPr>
          <w:rFonts w:ascii="Palatino Linotype" w:eastAsia="Cambria" w:hAnsi="Palatino Linotype" w:cs="Times New Roman"/>
          <w:sz w:val="24"/>
          <w:szCs w:val="24"/>
        </w:rPr>
        <w:t xml:space="preserve">Entonces si la publicidad de la información curricular de un regidor o de cualquier otro servidor público de elección popular será viable, esto trae como consecuencia que todo lo en ella señalado también será de acceso público (certificados de estudio, diplomados, constancias en materia académica y lo referente a la trayectoria laboral) </w:t>
      </w:r>
    </w:p>
    <w:p w14:paraId="2E6D2B9A" w14:textId="77777777" w:rsidR="000675EA" w:rsidRPr="00C429F0" w:rsidRDefault="00B959F3" w:rsidP="000675EA">
      <w:pPr>
        <w:numPr>
          <w:ilvl w:val="0"/>
          <w:numId w:val="27"/>
        </w:numPr>
        <w:spacing w:before="240" w:after="240" w:line="360" w:lineRule="auto"/>
        <w:ind w:left="0" w:firstLine="0"/>
        <w:contextualSpacing/>
        <w:jc w:val="both"/>
        <w:rPr>
          <w:rFonts w:ascii="Palatino Linotype" w:eastAsia="Calibri" w:hAnsi="Palatino Linotype" w:cs="Arial"/>
          <w:sz w:val="24"/>
          <w:szCs w:val="24"/>
          <w:lang w:eastAsia="es-ES"/>
        </w:rPr>
      </w:pPr>
      <w:r w:rsidRPr="00C429F0">
        <w:rPr>
          <w:rFonts w:ascii="Palatino Linotype" w:eastAsia="Calibri" w:hAnsi="Palatino Linotype" w:cs="Arial"/>
          <w:sz w:val="24"/>
          <w:szCs w:val="24"/>
          <w:lang w:eastAsia="es-ES"/>
        </w:rPr>
        <w:t>Consecuentemente</w:t>
      </w:r>
      <w:r w:rsidR="000E4ABD" w:rsidRPr="00C429F0">
        <w:rPr>
          <w:rFonts w:ascii="Palatino Linotype" w:eastAsia="Calibri" w:hAnsi="Palatino Linotype" w:cs="Arial"/>
          <w:sz w:val="24"/>
          <w:szCs w:val="24"/>
          <w:lang w:eastAsia="es-ES"/>
        </w:rPr>
        <w:t xml:space="preserve"> por cuanto hace a los </w:t>
      </w:r>
      <w:proofErr w:type="spellStart"/>
      <w:r w:rsidR="000E4ABD" w:rsidRPr="00C429F0">
        <w:rPr>
          <w:rFonts w:ascii="Palatino Linotype" w:eastAsia="Calibri" w:hAnsi="Palatino Linotype" w:cs="Arial"/>
          <w:sz w:val="24"/>
          <w:szCs w:val="24"/>
          <w:lang w:eastAsia="es-ES"/>
        </w:rPr>
        <w:t>curriculums</w:t>
      </w:r>
      <w:proofErr w:type="spellEnd"/>
      <w:r w:rsidR="000E4ABD" w:rsidRPr="00C429F0">
        <w:rPr>
          <w:rFonts w:ascii="Palatino Linotype" w:eastAsia="Calibri" w:hAnsi="Palatino Linotype" w:cs="Arial"/>
          <w:sz w:val="24"/>
          <w:szCs w:val="24"/>
          <w:lang w:eastAsia="es-ES"/>
        </w:rPr>
        <w:t xml:space="preserve"> de los asesores de los cuales se hace entrega es necesario señalar que </w:t>
      </w:r>
      <w:r w:rsidR="000675EA" w:rsidRPr="00C429F0">
        <w:rPr>
          <w:rFonts w:ascii="Palatino Linotype" w:eastAsia="Calibri" w:hAnsi="Palatino Linotype" w:cs="Arial"/>
          <w:sz w:val="24"/>
          <w:szCs w:val="24"/>
          <w:lang w:eastAsia="es-ES"/>
        </w:rPr>
        <w:t xml:space="preserv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clasificada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2D2E8C30"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p>
    <w:p w14:paraId="6DC4CDB9"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r w:rsidRPr="00C429F0">
        <w:rPr>
          <w:rFonts w:ascii="Palatino Linotype" w:eastAsia="Calibri" w:hAnsi="Palatino Linotype" w:cs="Arial"/>
          <w:sz w:val="24"/>
          <w:szCs w:val="24"/>
          <w:lang w:eastAsia="es-ES"/>
        </w:rPr>
        <w:t>39.</w:t>
      </w:r>
      <w:r w:rsidRPr="00C429F0">
        <w:rPr>
          <w:rFonts w:ascii="Palatino Linotype" w:eastAsia="Calibri" w:hAnsi="Palatino Linotype" w:cs="Arial"/>
          <w:sz w:val="24"/>
          <w:szCs w:val="24"/>
          <w:lang w:eastAsia="es-ES"/>
        </w:rPr>
        <w:tab/>
        <w:t xml:space="preserve">Esto es, si bien desde el texto constitucional, se establece la posibilidad de restricción al acceso a la información generada, administrada y en posesión de los </w:t>
      </w:r>
      <w:r w:rsidRPr="00C429F0">
        <w:rPr>
          <w:rFonts w:ascii="Palatino Linotype" w:eastAsia="Calibri" w:hAnsi="Palatino Linotype" w:cs="Arial"/>
          <w:sz w:val="24"/>
          <w:szCs w:val="24"/>
          <w:lang w:eastAsia="es-ES"/>
        </w:rPr>
        <w:lastRenderedPageBreak/>
        <w:t>Sujetos Obligados,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ampliarlas, dispositivo que se estima no fue considerado por el Sujeto Obligado al momento de analizar la solicitud de información que nos ocupa.</w:t>
      </w:r>
    </w:p>
    <w:p w14:paraId="32152C91"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p>
    <w:p w14:paraId="715B81FA"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r w:rsidRPr="00C429F0">
        <w:rPr>
          <w:rFonts w:ascii="Palatino Linotype" w:eastAsia="Calibri" w:hAnsi="Palatino Linotype" w:cs="Arial"/>
          <w:sz w:val="24"/>
          <w:szCs w:val="24"/>
          <w:lang w:eastAsia="es-ES"/>
        </w:rPr>
        <w:t>40.</w:t>
      </w:r>
      <w:r w:rsidRPr="00C429F0">
        <w:rPr>
          <w:rFonts w:ascii="Palatino Linotype" w:eastAsia="Calibri" w:hAnsi="Palatino Linotype" w:cs="Arial"/>
          <w:sz w:val="24"/>
          <w:szCs w:val="24"/>
          <w:lang w:eastAsia="es-ES"/>
        </w:rPr>
        <w:tab/>
        <w:t xml:space="preserve">Lo anterior se afirma así, en primer término porque el </w:t>
      </w:r>
      <w:r w:rsidRPr="00C429F0">
        <w:rPr>
          <w:rFonts w:ascii="Palatino Linotype" w:eastAsia="Calibri" w:hAnsi="Palatino Linotype" w:cs="Arial"/>
          <w:b/>
          <w:sz w:val="24"/>
          <w:szCs w:val="24"/>
          <w:lang w:eastAsia="es-ES"/>
        </w:rPr>
        <w:t>SUJETO OBLIGADO</w:t>
      </w:r>
      <w:r w:rsidRPr="00C429F0">
        <w:rPr>
          <w:rFonts w:ascii="Palatino Linotype" w:eastAsia="Calibri" w:hAnsi="Palatino Linotype" w:cs="Arial"/>
          <w:sz w:val="24"/>
          <w:szCs w:val="24"/>
          <w:lang w:eastAsia="es-ES"/>
        </w:rPr>
        <w:t xml:space="preserve"> pretendió clasificar de forma parcial la información por contener datos personales, no obstante se advierte que no se realizó el procedimiento de clasificación de conformidad con lo que señala la Ley, así para proceder a realizar la clasificación de información como confidencial es necesario que la autoridad demuestre que la información se refiere a los datos de una persona. De ahí que la clasificación de la información anunciada no pueda ser considerada como adecuada, al no explicarse mediante el acuerdo de clasificación correspondiente las razones fundadas y </w:t>
      </w:r>
      <w:r w:rsidRPr="00C429F0">
        <w:rPr>
          <w:rFonts w:ascii="Palatino Linotype" w:eastAsia="Calibri" w:hAnsi="Palatino Linotype" w:cs="Arial"/>
          <w:sz w:val="24"/>
          <w:szCs w:val="24"/>
          <w:lang w:eastAsia="es-ES"/>
        </w:rPr>
        <w:lastRenderedPageBreak/>
        <w:t>motivadas que justifiquen el perjuicio de entregar a la ahora recurrente la información que desea conocer.</w:t>
      </w:r>
    </w:p>
    <w:p w14:paraId="5E9642B6"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p>
    <w:p w14:paraId="458A39BA"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r w:rsidRPr="00C429F0">
        <w:rPr>
          <w:rFonts w:ascii="Palatino Linotype" w:eastAsia="Calibri" w:hAnsi="Palatino Linotype" w:cs="Arial"/>
          <w:sz w:val="24"/>
          <w:szCs w:val="24"/>
          <w:lang w:eastAsia="es-ES"/>
        </w:rPr>
        <w:t>42.</w:t>
      </w:r>
      <w:r w:rsidRPr="00C429F0">
        <w:rPr>
          <w:rFonts w:ascii="Palatino Linotype" w:eastAsia="Calibri" w:hAnsi="Palatino Linotype" w:cs="Arial"/>
          <w:sz w:val="24"/>
          <w:szCs w:val="24"/>
          <w:lang w:eastAsia="es-ES"/>
        </w:rPr>
        <w:tab/>
        <w:t>La respuesta emitida por el Sujeto Obligado, carece también a consecuencia de la omisión anterior, de una suficiente fundamentación y motivación, respecto de lo cual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62D566D7"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p>
    <w:p w14:paraId="2FD730E1"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r w:rsidRPr="00C429F0">
        <w:rPr>
          <w:rFonts w:ascii="Palatino Linotype" w:eastAsia="Calibri" w:hAnsi="Palatino Linotype" w:cs="Arial"/>
          <w:sz w:val="24"/>
          <w:szCs w:val="24"/>
          <w:lang w:eastAsia="es-ES"/>
        </w:rPr>
        <w:t>43.</w:t>
      </w:r>
      <w:r w:rsidRPr="00C429F0">
        <w:rPr>
          <w:rFonts w:ascii="Palatino Linotype" w:eastAsia="Calibri" w:hAnsi="Palatino Linotype" w:cs="Arial"/>
          <w:sz w:val="24"/>
          <w:szCs w:val="24"/>
          <w:lang w:eastAsia="es-ES"/>
        </w:rPr>
        <w:tab/>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6D7AFB5B"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p>
    <w:p w14:paraId="2209C72C" w14:textId="77777777" w:rsidR="000675EA" w:rsidRPr="00C429F0" w:rsidRDefault="000675EA" w:rsidP="000675EA">
      <w:pPr>
        <w:spacing w:before="240" w:after="240" w:line="360" w:lineRule="auto"/>
        <w:ind w:left="567" w:right="616"/>
        <w:contextualSpacing/>
        <w:jc w:val="both"/>
        <w:rPr>
          <w:rFonts w:ascii="Palatino Linotype" w:eastAsia="Calibri" w:hAnsi="Palatino Linotype" w:cs="Arial"/>
          <w:i/>
          <w:sz w:val="24"/>
          <w:szCs w:val="24"/>
          <w:lang w:eastAsia="es-ES"/>
        </w:rPr>
      </w:pPr>
      <w:r w:rsidRPr="00C429F0">
        <w:rPr>
          <w:rFonts w:ascii="Palatino Linotype" w:eastAsia="Calibri" w:hAnsi="Palatino Linotype" w:cs="Arial"/>
          <w:sz w:val="24"/>
          <w:szCs w:val="24"/>
          <w:lang w:eastAsia="es-ES"/>
        </w:rPr>
        <w:t>“</w:t>
      </w:r>
      <w:r w:rsidRPr="00C429F0">
        <w:rPr>
          <w:rFonts w:ascii="Palatino Linotype" w:eastAsia="Calibri" w:hAnsi="Palatino Linotype" w:cs="Arial"/>
          <w:b/>
          <w:i/>
          <w:sz w:val="24"/>
          <w:szCs w:val="24"/>
          <w:lang w:eastAsia="es-ES"/>
        </w:rPr>
        <w:t>FUNDAMENTACIÓN Y MOTIVACIÓN. EL ASPECTO FORMAL DE LA GARANTÍA Y SU FINALIDAD SE TRADUCEN EN EXPLICAR, JUSTIFICAR, POSIBILITAR LA DEFENSA Y COMUNICAR LA DECISIÓN.</w:t>
      </w:r>
      <w:r w:rsidRPr="00C429F0">
        <w:rPr>
          <w:rFonts w:ascii="Palatino Linotype" w:eastAsia="Calibri" w:hAnsi="Palatino Linotype" w:cs="Arial"/>
          <w:i/>
          <w:sz w:val="24"/>
          <w:szCs w:val="24"/>
          <w:lang w:eastAsia="es-ES"/>
        </w:rPr>
        <w:t xml:space="preserve"> El contenido formal de la garantía de legalidad prevista en el artículo 16 constitucional relativa a la fundamentación y motivación tiene como </w:t>
      </w:r>
      <w:r w:rsidRPr="00C429F0">
        <w:rPr>
          <w:rFonts w:ascii="Palatino Linotype" w:eastAsia="Calibri" w:hAnsi="Palatino Linotype" w:cs="Arial"/>
          <w:i/>
          <w:sz w:val="24"/>
          <w:szCs w:val="24"/>
          <w:lang w:eastAsia="es-ES"/>
        </w:rPr>
        <w:lastRenderedPageBreak/>
        <w:t>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C2AB939" w14:textId="77777777" w:rsidR="000675EA" w:rsidRPr="00C429F0" w:rsidRDefault="000675EA" w:rsidP="000675EA">
      <w:pPr>
        <w:spacing w:before="240" w:after="240" w:line="360" w:lineRule="auto"/>
        <w:ind w:left="567" w:right="616"/>
        <w:contextualSpacing/>
        <w:jc w:val="both"/>
        <w:rPr>
          <w:rFonts w:ascii="Palatino Linotype" w:eastAsia="Calibri" w:hAnsi="Palatino Linotype" w:cs="Arial"/>
          <w:i/>
          <w:sz w:val="24"/>
          <w:szCs w:val="24"/>
          <w:lang w:eastAsia="es-ES"/>
        </w:rPr>
      </w:pPr>
    </w:p>
    <w:p w14:paraId="3E10C288" w14:textId="77777777" w:rsidR="000675EA" w:rsidRPr="00C429F0" w:rsidRDefault="000675EA" w:rsidP="000675EA">
      <w:pPr>
        <w:spacing w:before="240" w:after="240" w:line="360" w:lineRule="auto"/>
        <w:ind w:left="567" w:right="616"/>
        <w:contextualSpacing/>
        <w:jc w:val="both"/>
        <w:rPr>
          <w:rFonts w:ascii="Palatino Linotype" w:eastAsia="Calibri" w:hAnsi="Palatino Linotype" w:cs="Arial"/>
          <w:i/>
          <w:sz w:val="24"/>
          <w:szCs w:val="24"/>
          <w:lang w:eastAsia="es-ES"/>
        </w:rPr>
      </w:pPr>
      <w:r w:rsidRPr="00C429F0">
        <w:rPr>
          <w:rFonts w:ascii="Palatino Linotype" w:eastAsia="Calibri" w:hAnsi="Palatino Linotype" w:cs="Arial"/>
          <w:i/>
          <w:sz w:val="24"/>
          <w:szCs w:val="24"/>
          <w:lang w:eastAsia="es-ES"/>
        </w:rPr>
        <w:t>“</w:t>
      </w:r>
      <w:r w:rsidRPr="00C429F0">
        <w:rPr>
          <w:rFonts w:ascii="Palatino Linotype" w:eastAsia="Calibri" w:hAnsi="Palatino Linotype" w:cs="Arial"/>
          <w:b/>
          <w:i/>
          <w:sz w:val="24"/>
          <w:szCs w:val="24"/>
          <w:lang w:eastAsia="es-ES"/>
        </w:rPr>
        <w:t>FUNDAMENTACION Y MOTIVACION.</w:t>
      </w:r>
      <w:r w:rsidRPr="00C429F0">
        <w:rPr>
          <w:rFonts w:ascii="Palatino Linotype" w:eastAsia="Calibri" w:hAnsi="Palatino Linotype" w:cs="Arial"/>
          <w:i/>
          <w:sz w:val="24"/>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403BAF1"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p>
    <w:p w14:paraId="3E2779BB" w14:textId="77777777" w:rsidR="000675EA" w:rsidRPr="00C429F0" w:rsidRDefault="000675EA" w:rsidP="000675EA">
      <w:pPr>
        <w:spacing w:before="240" w:after="240" w:line="360" w:lineRule="auto"/>
        <w:contextualSpacing/>
        <w:jc w:val="both"/>
        <w:rPr>
          <w:rFonts w:ascii="Palatino Linotype" w:eastAsia="Calibri" w:hAnsi="Palatino Linotype" w:cs="Arial"/>
          <w:sz w:val="24"/>
          <w:szCs w:val="24"/>
          <w:lang w:eastAsia="es-ES"/>
        </w:rPr>
      </w:pPr>
      <w:r w:rsidRPr="00C429F0">
        <w:rPr>
          <w:rFonts w:ascii="Palatino Linotype" w:eastAsia="Calibri" w:hAnsi="Palatino Linotype" w:cs="Arial"/>
          <w:sz w:val="24"/>
          <w:szCs w:val="24"/>
          <w:lang w:eastAsia="es-ES"/>
        </w:rPr>
        <w:lastRenderedPageBreak/>
        <w:t>44.</w:t>
      </w:r>
      <w:r w:rsidRPr="00C429F0">
        <w:rPr>
          <w:rFonts w:ascii="Palatino Linotype" w:eastAsia="Calibri" w:hAnsi="Palatino Linotype" w:cs="Arial"/>
          <w:sz w:val="24"/>
          <w:szCs w:val="24"/>
          <w:lang w:eastAsia="es-ES"/>
        </w:rPr>
        <w:tab/>
        <w:t>Pues no debe perderse de vista que si bien el derecho de acceso a la información pública puede ser restringido; para ello, tanto los supuestos de reserva como confidencialidad que se encuentran ya previstos en las leyes deben ser acordes con las bases, principios y disposiciones establecidos en la Ley General y por tanto en la Ley de la Entidad, lo que necesariamente involucra la formalización de la clasificación con los requisitos y pasos establecidos en las mismas leyes. Siendo importante referir en que en el caso concreto de la realización de una prueba de interés, por lo que hace a la motivación, no debe basarse en meras especulaciones o suposiciones, sino en elementos objetivos que deban evaluar que existe un riego actual e inminente con la divulgación de la información.</w:t>
      </w:r>
    </w:p>
    <w:p w14:paraId="0B75CE08" w14:textId="77777777" w:rsidR="00D27964" w:rsidRPr="00C429F0" w:rsidRDefault="00D27964" w:rsidP="000675EA">
      <w:pPr>
        <w:spacing w:before="240" w:after="240" w:line="360" w:lineRule="auto"/>
        <w:contextualSpacing/>
        <w:jc w:val="both"/>
        <w:rPr>
          <w:rFonts w:ascii="Palatino Linotype" w:eastAsia="Calibri" w:hAnsi="Palatino Linotype" w:cs="Arial"/>
          <w:sz w:val="24"/>
          <w:szCs w:val="24"/>
          <w:lang w:eastAsia="es-ES"/>
        </w:rPr>
      </w:pPr>
    </w:p>
    <w:p w14:paraId="416DCD3E" w14:textId="77777777" w:rsidR="00D27964" w:rsidRPr="00C429F0" w:rsidRDefault="00D27964" w:rsidP="00D27964">
      <w:pPr>
        <w:numPr>
          <w:ilvl w:val="0"/>
          <w:numId w:val="1"/>
        </w:numPr>
        <w:spacing w:before="240" w:after="240" w:line="360" w:lineRule="auto"/>
        <w:ind w:left="0" w:right="49" w:firstLine="0"/>
        <w:contextualSpacing/>
        <w:jc w:val="both"/>
        <w:rPr>
          <w:rFonts w:ascii="Palatino Linotype" w:eastAsia="MS Mincho" w:hAnsi="Palatino Linotype" w:cs="Arial"/>
          <w:color w:val="000000" w:themeColor="text1"/>
          <w:sz w:val="24"/>
          <w:szCs w:val="24"/>
          <w:lang w:val="es-ES_tradnl" w:eastAsia="es-ES"/>
        </w:rPr>
      </w:pPr>
      <w:r w:rsidRPr="00C429F0">
        <w:rPr>
          <w:rFonts w:ascii="Palatino Linotype" w:eastAsia="MS Mincho" w:hAnsi="Palatino Linotype" w:cs="Arial"/>
          <w:color w:val="000000" w:themeColor="text1"/>
          <w:sz w:val="24"/>
          <w:szCs w:val="24"/>
          <w:lang w:val="es-ES_tradnl" w:eastAsia="es-ES"/>
        </w:rPr>
        <w:t xml:space="preserve">Del mismo modo, no pasa desapercibido que el </w:t>
      </w:r>
      <w:r w:rsidRPr="00C429F0">
        <w:rPr>
          <w:rFonts w:ascii="Palatino Linotype" w:eastAsia="MS Mincho" w:hAnsi="Palatino Linotype" w:cs="Arial"/>
          <w:b/>
          <w:color w:val="000000" w:themeColor="text1"/>
          <w:sz w:val="24"/>
          <w:szCs w:val="24"/>
          <w:lang w:val="es-ES_tradnl" w:eastAsia="es-ES"/>
        </w:rPr>
        <w:t>SUJETO OBLIGADO</w:t>
      </w:r>
      <w:r w:rsidRPr="00C429F0">
        <w:rPr>
          <w:rFonts w:ascii="Palatino Linotype" w:eastAsia="MS Mincho" w:hAnsi="Palatino Linotype" w:cs="Arial"/>
          <w:color w:val="000000" w:themeColor="text1"/>
          <w:sz w:val="24"/>
          <w:szCs w:val="24"/>
          <w:lang w:val="es-ES_tradnl" w:eastAsia="es-ES"/>
        </w:rPr>
        <w:t xml:space="preserve"> pretendió testar la fotografía de la servidores públicos dentro del currículum vitae, acción que para ésta ponencia </w:t>
      </w:r>
      <w:proofErr w:type="spellStart"/>
      <w:r w:rsidRPr="00C429F0">
        <w:rPr>
          <w:rFonts w:ascii="Palatino Linotype" w:eastAsia="MS Mincho" w:hAnsi="Palatino Linotype" w:cs="Arial"/>
          <w:color w:val="000000" w:themeColor="text1"/>
          <w:sz w:val="24"/>
          <w:szCs w:val="24"/>
          <w:lang w:val="es-ES_tradnl" w:eastAsia="es-ES"/>
        </w:rPr>
        <w:t>resolutora</w:t>
      </w:r>
      <w:proofErr w:type="spellEnd"/>
      <w:r w:rsidRPr="00C429F0">
        <w:rPr>
          <w:rFonts w:ascii="Palatino Linotype" w:eastAsia="MS Mincho" w:hAnsi="Palatino Linotype" w:cs="Arial"/>
          <w:color w:val="000000" w:themeColor="text1"/>
          <w:sz w:val="24"/>
          <w:szCs w:val="24"/>
          <w:lang w:val="es-ES_tradnl" w:eastAsia="es-ES"/>
        </w:rPr>
        <w:t xml:space="preserve"> sobrepasa la adecuada clasificación de la in</w:t>
      </w:r>
      <w:r w:rsidR="0047061E" w:rsidRPr="00C429F0">
        <w:rPr>
          <w:rFonts w:ascii="Palatino Linotype" w:eastAsia="MS Mincho" w:hAnsi="Palatino Linotype" w:cs="Arial"/>
          <w:color w:val="000000" w:themeColor="text1"/>
          <w:sz w:val="24"/>
          <w:szCs w:val="24"/>
          <w:lang w:val="es-ES_tradnl" w:eastAsia="es-ES"/>
        </w:rPr>
        <w:t xml:space="preserve">formación, por lo que se deberá observar lo señalado en el apartado de versión pública. </w:t>
      </w:r>
    </w:p>
    <w:p w14:paraId="2C67902D" w14:textId="77777777" w:rsidR="000E4ABD" w:rsidRPr="00C429F0" w:rsidRDefault="000E4ABD" w:rsidP="0047061E">
      <w:pPr>
        <w:rPr>
          <w:rFonts w:ascii="Palatino Linotype" w:eastAsia="Calibri" w:hAnsi="Palatino Linotype" w:cs="Arial"/>
          <w:color w:val="000000" w:themeColor="text1"/>
          <w:sz w:val="24"/>
          <w:szCs w:val="24"/>
          <w:lang w:eastAsia="es-ES"/>
        </w:rPr>
      </w:pPr>
    </w:p>
    <w:p w14:paraId="1C12E139" w14:textId="77777777" w:rsidR="000E4ABD" w:rsidRPr="00C429F0" w:rsidRDefault="000675EA" w:rsidP="007365A3">
      <w:pPr>
        <w:numPr>
          <w:ilvl w:val="0"/>
          <w:numId w:val="27"/>
        </w:numPr>
        <w:spacing w:before="240" w:after="240" w:line="360" w:lineRule="auto"/>
        <w:ind w:left="0" w:firstLine="0"/>
        <w:contextualSpacing/>
        <w:jc w:val="both"/>
        <w:rPr>
          <w:rFonts w:ascii="Palatino Linotype" w:eastAsia="Calibri" w:hAnsi="Palatino Linotype" w:cs="Arial"/>
          <w:color w:val="000000" w:themeColor="text1"/>
          <w:sz w:val="24"/>
          <w:szCs w:val="24"/>
          <w:lang w:eastAsia="es-ES"/>
        </w:rPr>
      </w:pPr>
      <w:r w:rsidRPr="00C429F0">
        <w:rPr>
          <w:rFonts w:ascii="Palatino Linotype" w:eastAsia="Calibri" w:hAnsi="Palatino Linotype" w:cs="Arial"/>
          <w:color w:val="000000" w:themeColor="text1"/>
          <w:sz w:val="24"/>
          <w:szCs w:val="24"/>
          <w:lang w:eastAsia="es-ES"/>
        </w:rPr>
        <w:t xml:space="preserve">Es por lo anterior que la repuestas emitidas por el ente recurrido a este punto de la solicitud no atienden lo solicitado por el particular y es dable ordenar de nueva cuenta la entrega de: a) </w:t>
      </w:r>
      <w:proofErr w:type="spellStart"/>
      <w:r w:rsidRPr="00C429F0">
        <w:rPr>
          <w:rFonts w:ascii="Palatino Linotype" w:eastAsia="Calibri" w:hAnsi="Palatino Linotype" w:cs="Arial"/>
          <w:color w:val="000000" w:themeColor="text1"/>
          <w:sz w:val="24"/>
          <w:szCs w:val="24"/>
          <w:lang w:eastAsia="es-ES"/>
        </w:rPr>
        <w:t>Curriculums</w:t>
      </w:r>
      <w:proofErr w:type="spellEnd"/>
      <w:r w:rsidR="008A112C" w:rsidRPr="00C429F0">
        <w:rPr>
          <w:rFonts w:ascii="Palatino Linotype" w:eastAsia="Calibri" w:hAnsi="Palatino Linotype" w:cs="Arial"/>
          <w:color w:val="000000" w:themeColor="text1"/>
          <w:sz w:val="24"/>
          <w:szCs w:val="24"/>
          <w:lang w:eastAsia="es-ES"/>
        </w:rPr>
        <w:t xml:space="preserve"> vitae</w:t>
      </w:r>
      <w:r w:rsidRPr="00C429F0">
        <w:rPr>
          <w:rFonts w:ascii="Palatino Linotype" w:eastAsia="Calibri" w:hAnsi="Palatino Linotype" w:cs="Arial"/>
          <w:color w:val="000000" w:themeColor="text1"/>
          <w:sz w:val="24"/>
          <w:szCs w:val="24"/>
          <w:lang w:eastAsia="es-ES"/>
        </w:rPr>
        <w:t xml:space="preserve"> </w:t>
      </w:r>
      <w:r w:rsidR="008A112C" w:rsidRPr="00C429F0">
        <w:rPr>
          <w:rFonts w:ascii="Palatino Linotype" w:eastAsia="Calibri" w:hAnsi="Palatino Linotype" w:cs="Arial"/>
          <w:color w:val="000000" w:themeColor="text1"/>
          <w:sz w:val="24"/>
          <w:szCs w:val="24"/>
          <w:lang w:eastAsia="es-ES"/>
        </w:rPr>
        <w:t xml:space="preserve">o documento análogo de los servidores públicos </w:t>
      </w:r>
      <w:r w:rsidRPr="00C429F0">
        <w:rPr>
          <w:rFonts w:ascii="Palatino Linotype" w:eastAsia="Calibri" w:hAnsi="Palatino Linotype" w:cs="Arial"/>
          <w:color w:val="000000" w:themeColor="text1"/>
          <w:sz w:val="24"/>
          <w:szCs w:val="24"/>
          <w:lang w:eastAsia="es-ES"/>
        </w:rPr>
        <w:t>referidos en la solicitud</w:t>
      </w:r>
      <w:r w:rsidR="0047061E" w:rsidRPr="00C429F0">
        <w:rPr>
          <w:rFonts w:ascii="Palatino Linotype" w:eastAsia="Calibri" w:hAnsi="Palatino Linotype" w:cs="Arial"/>
          <w:color w:val="000000" w:themeColor="text1"/>
          <w:sz w:val="24"/>
          <w:szCs w:val="24"/>
          <w:lang w:eastAsia="es-ES"/>
        </w:rPr>
        <w:t xml:space="preserve">, en versión pública y acompañados del Acuerdo de </w:t>
      </w:r>
      <w:r w:rsidR="0047061E" w:rsidRPr="00C429F0">
        <w:rPr>
          <w:rFonts w:ascii="Palatino Linotype" w:eastAsia="Calibri" w:hAnsi="Palatino Linotype" w:cs="Arial"/>
          <w:color w:val="000000" w:themeColor="text1"/>
          <w:sz w:val="24"/>
          <w:szCs w:val="24"/>
          <w:lang w:eastAsia="es-ES"/>
        </w:rPr>
        <w:lastRenderedPageBreak/>
        <w:t xml:space="preserve">Clasificación debidamente fundado y motivado a efecto de tener por colmado lo solicitado por el la parte recurrente en el presente apartado. </w:t>
      </w:r>
    </w:p>
    <w:p w14:paraId="1B56F724" w14:textId="77777777" w:rsidR="000E4ABD" w:rsidRPr="00C429F0" w:rsidRDefault="000E4ABD" w:rsidP="00FB4031">
      <w:pPr>
        <w:rPr>
          <w:rFonts w:ascii="Palatino Linotype" w:eastAsia="Calibri" w:hAnsi="Palatino Linotype" w:cs="Arial"/>
          <w:sz w:val="24"/>
          <w:szCs w:val="24"/>
          <w:lang w:eastAsia="es-ES"/>
        </w:rPr>
      </w:pPr>
    </w:p>
    <w:p w14:paraId="7253D2BA" w14:textId="77777777" w:rsidR="002D1DCF" w:rsidRPr="00C429F0" w:rsidRDefault="00B959F3" w:rsidP="002D1DCF">
      <w:pPr>
        <w:numPr>
          <w:ilvl w:val="0"/>
          <w:numId w:val="27"/>
        </w:numPr>
        <w:spacing w:before="240" w:after="240" w:line="360" w:lineRule="auto"/>
        <w:ind w:left="0" w:firstLine="0"/>
        <w:contextualSpacing/>
        <w:jc w:val="both"/>
        <w:rPr>
          <w:rFonts w:ascii="Palatino Linotype" w:eastAsia="Calibri" w:hAnsi="Palatino Linotype" w:cs="Arial"/>
          <w:sz w:val="24"/>
          <w:szCs w:val="24"/>
          <w:lang w:eastAsia="es-ES"/>
        </w:rPr>
      </w:pPr>
      <w:r w:rsidRPr="00C429F0">
        <w:rPr>
          <w:rFonts w:ascii="Palatino Linotype" w:eastAsia="Calibri" w:hAnsi="Palatino Linotype" w:cs="Arial"/>
          <w:sz w:val="24"/>
          <w:szCs w:val="24"/>
          <w:lang w:eastAsia="es-ES"/>
        </w:rPr>
        <w:t xml:space="preserve"> </w:t>
      </w:r>
      <w:r w:rsidR="002D1DCF" w:rsidRPr="00C429F0">
        <w:rPr>
          <w:rFonts w:ascii="Palatino Linotype" w:eastAsia="Calibri" w:hAnsi="Palatino Linotype" w:cs="Arial"/>
          <w:sz w:val="24"/>
          <w:szCs w:val="24"/>
          <w:lang w:eastAsia="es-ES"/>
        </w:rPr>
        <w:t xml:space="preserve">Consecuentemente, por cuanto hace al requerimiento marcado con el punto 2 del cuadro de análisis el particular requirió las actividades que se realizan como asesor a lo cual el </w:t>
      </w:r>
      <w:r w:rsidR="002D1DCF" w:rsidRPr="00C429F0">
        <w:rPr>
          <w:rFonts w:ascii="Palatino Linotype" w:eastAsia="Calibri" w:hAnsi="Palatino Linotype" w:cs="Arial"/>
          <w:b/>
          <w:sz w:val="24"/>
          <w:szCs w:val="24"/>
          <w:lang w:eastAsia="es-ES"/>
        </w:rPr>
        <w:t xml:space="preserve">SUJETO OBLIGADO </w:t>
      </w:r>
      <w:r w:rsidR="002D1DCF" w:rsidRPr="00C429F0">
        <w:rPr>
          <w:rFonts w:ascii="Palatino Linotype" w:eastAsia="Calibri" w:hAnsi="Palatino Linotype" w:cs="Arial"/>
          <w:sz w:val="24"/>
          <w:szCs w:val="24"/>
          <w:lang w:eastAsia="es-ES"/>
        </w:rPr>
        <w:t xml:space="preserve"> refirió en calidad de respuesta que </w:t>
      </w:r>
      <w:r w:rsidR="002D1DCF" w:rsidRPr="00C429F0">
        <w:rPr>
          <w:rFonts w:ascii="Palatino Linotype" w:eastAsia="Calibri" w:hAnsi="Palatino Linotype" w:cs="Arial"/>
          <w:i/>
          <w:sz w:val="24"/>
          <w:szCs w:val="24"/>
          <w:lang w:eastAsia="es-ES"/>
        </w:rPr>
        <w:t xml:space="preserve">“Respecto de las actividades que realizan los asesores, se anexa al presente de manera enunciativa y no limitativa las actividades que realizan en cumplimiento a sus funciones.”, </w:t>
      </w:r>
      <w:r w:rsidR="002D1DCF" w:rsidRPr="00C429F0">
        <w:rPr>
          <w:rFonts w:ascii="Palatino Linotype" w:eastAsia="Calibri" w:hAnsi="Palatino Linotype" w:cs="Arial"/>
          <w:sz w:val="24"/>
          <w:szCs w:val="24"/>
          <w:lang w:eastAsia="es-ES"/>
        </w:rPr>
        <w:t xml:space="preserve">no obstante derivado del estudio al expediente materia de esta resolución se observa que no se realizó entrega de alguna documental en la que obrara la información solicitada. </w:t>
      </w:r>
    </w:p>
    <w:p w14:paraId="14C821AF" w14:textId="77777777" w:rsidR="002D1DCF" w:rsidRPr="00C429F0" w:rsidRDefault="002D1DCF" w:rsidP="002D1DCF">
      <w:pPr>
        <w:pStyle w:val="Prrafodelista"/>
        <w:rPr>
          <w:rFonts w:ascii="Palatino Linotype" w:eastAsia="Calibri" w:hAnsi="Palatino Linotype" w:cs="Arial"/>
          <w:sz w:val="24"/>
          <w:szCs w:val="24"/>
          <w:lang w:eastAsia="es-ES"/>
        </w:rPr>
      </w:pPr>
    </w:p>
    <w:p w14:paraId="5CC0F0A4" w14:textId="77777777" w:rsidR="002D1DCF" w:rsidRPr="00C429F0" w:rsidRDefault="002D1DCF" w:rsidP="002D1DCF">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MX"/>
        </w:rPr>
      </w:pPr>
      <w:r w:rsidRPr="00C429F0">
        <w:rPr>
          <w:rFonts w:ascii="Palatino Linotype" w:eastAsia="Calibri" w:hAnsi="Palatino Linotype" w:cs="Arial"/>
          <w:sz w:val="24"/>
          <w:szCs w:val="24"/>
          <w:lang w:eastAsia="es-ES"/>
        </w:rPr>
        <w:t xml:space="preserve">Así </w:t>
      </w:r>
      <w:r w:rsidRPr="00C429F0">
        <w:rPr>
          <w:rFonts w:ascii="Palatino Linotype" w:eastAsia="Times New Roman" w:hAnsi="Palatino Linotype" w:cs="Arial"/>
          <w:sz w:val="24"/>
          <w:szCs w:val="24"/>
          <w:lang w:val="es-ES" w:eastAsia="es-MX"/>
        </w:rPr>
        <w:t>es pertinente mencionar</w:t>
      </w:r>
      <w:r w:rsidR="00535B89" w:rsidRPr="00C429F0">
        <w:rPr>
          <w:rFonts w:ascii="Palatino Linotype" w:eastAsia="Times New Roman" w:hAnsi="Palatino Linotype" w:cs="Arial"/>
          <w:sz w:val="24"/>
          <w:szCs w:val="24"/>
          <w:lang w:val="es-ES" w:eastAsia="es-MX"/>
        </w:rPr>
        <w:t xml:space="preserve"> en primer término que el particular al </w:t>
      </w:r>
      <w:r w:rsidRPr="00C429F0">
        <w:rPr>
          <w:rFonts w:ascii="Palatino Linotype" w:eastAsia="Times New Roman" w:hAnsi="Palatino Linotype" w:cs="Arial"/>
          <w:sz w:val="24"/>
          <w:szCs w:val="24"/>
          <w:lang w:val="es-ES" w:eastAsia="es-MX"/>
        </w:rPr>
        <w:t xml:space="preserve"> </w:t>
      </w:r>
      <w:r w:rsidR="00535B89" w:rsidRPr="00C429F0">
        <w:rPr>
          <w:rFonts w:ascii="Palatino Linotype" w:eastAsia="Times New Roman" w:hAnsi="Palatino Linotype" w:cs="Arial"/>
          <w:sz w:val="24"/>
          <w:szCs w:val="24"/>
          <w:lang w:val="es-ES" w:eastAsia="es-MX"/>
        </w:rPr>
        <w:t>no ser experto en la materia pudiera no referir con precisión la información solicitada por lo que de conformidad con el artículo 13 y 181 de la Ley de la materia</w:t>
      </w:r>
      <w:r w:rsidR="00870A2C" w:rsidRPr="00C429F0">
        <w:rPr>
          <w:rFonts w:ascii="Palatino Linotype" w:eastAsia="Times New Roman" w:hAnsi="Palatino Linotype" w:cs="Arial"/>
          <w:sz w:val="24"/>
          <w:szCs w:val="24"/>
          <w:lang w:val="es-ES" w:eastAsia="es-MX"/>
        </w:rPr>
        <w:t xml:space="preserve"> se observa  que el particular requiere acceso a las funciones que desempeñan todos los</w:t>
      </w:r>
      <w:r w:rsidR="00FB4031" w:rsidRPr="00C429F0">
        <w:rPr>
          <w:rFonts w:ascii="Palatino Linotype" w:eastAsia="Times New Roman" w:hAnsi="Palatino Linotype" w:cs="Arial"/>
          <w:sz w:val="24"/>
          <w:szCs w:val="24"/>
          <w:lang w:val="es-ES" w:eastAsia="es-MX"/>
        </w:rPr>
        <w:t xml:space="preserve"> servidores públicos  </w:t>
      </w:r>
      <w:r w:rsidR="00870A2C" w:rsidRPr="00C429F0">
        <w:rPr>
          <w:rFonts w:ascii="Palatino Linotype" w:eastAsia="Times New Roman" w:hAnsi="Palatino Linotype" w:cs="Arial"/>
          <w:sz w:val="24"/>
          <w:szCs w:val="24"/>
          <w:lang w:val="es-ES" w:eastAsia="es-MX"/>
        </w:rPr>
        <w:t xml:space="preserve">referidos en la solicitud de información. En ese tenor se advierte </w:t>
      </w:r>
      <w:r w:rsidR="00535B89" w:rsidRPr="00C429F0">
        <w:rPr>
          <w:rFonts w:ascii="Palatino Linotype" w:eastAsia="Times New Roman" w:hAnsi="Palatino Linotype" w:cs="Arial"/>
          <w:sz w:val="24"/>
          <w:szCs w:val="24"/>
          <w:lang w:val="es-ES" w:eastAsia="es-MX"/>
        </w:rPr>
        <w:t xml:space="preserve"> </w:t>
      </w:r>
      <w:r w:rsidRPr="00C429F0">
        <w:rPr>
          <w:rFonts w:ascii="Palatino Linotype" w:eastAsia="Times New Roman" w:hAnsi="Palatino Linotype" w:cs="Arial"/>
          <w:sz w:val="24"/>
          <w:szCs w:val="24"/>
          <w:lang w:val="es-ES" w:eastAsia="es-MX"/>
        </w:rPr>
        <w:t>que</w:t>
      </w:r>
      <w:r w:rsidRPr="00C429F0">
        <w:rPr>
          <w:rFonts w:ascii="Palatino Linotype" w:eastAsia="Calibri" w:hAnsi="Palatino Linotype" w:cs="Arial"/>
          <w:bCs/>
          <w:sz w:val="24"/>
          <w:szCs w:val="24"/>
          <w:lang w:val="es-ES" w:eastAsia="es-ES"/>
        </w:rPr>
        <w:t xml:space="preserve"> el </w:t>
      </w:r>
      <w:r w:rsidRPr="00C429F0">
        <w:rPr>
          <w:rFonts w:ascii="Palatino Linotype" w:eastAsia="Calibri" w:hAnsi="Palatino Linotype" w:cs="Arial"/>
          <w:b/>
          <w:bCs/>
          <w:sz w:val="24"/>
          <w:szCs w:val="24"/>
          <w:lang w:val="es-ES" w:eastAsia="es-ES"/>
        </w:rPr>
        <w:t>SUJETO OBLIGADO</w:t>
      </w:r>
      <w:r w:rsidRPr="00C429F0">
        <w:rPr>
          <w:rFonts w:ascii="Palatino Linotype" w:eastAsia="Calibri" w:hAnsi="Palatino Linotype" w:cs="Arial"/>
          <w:bCs/>
          <w:sz w:val="24"/>
          <w:szCs w:val="24"/>
          <w:lang w:val="es-ES" w:eastAsia="es-ES"/>
        </w:rPr>
        <w:t xml:space="preserve"> no niega la existencia de la información solicitada, sino por el contrario, al</w:t>
      </w:r>
      <w:r w:rsidRPr="00C429F0">
        <w:rPr>
          <w:rFonts w:ascii="Palatino Linotype" w:eastAsia="Times New Roman" w:hAnsi="Palatino Linotype" w:cs="Arial"/>
          <w:sz w:val="24"/>
          <w:szCs w:val="24"/>
          <w:lang w:val="es-ES" w:eastAsia="es-MX"/>
        </w:rPr>
        <w:t xml:space="preserve"> referir la entrega de la información solicitada, asevera su existencia, por lo que el estudio de la naturaleza jurídica de la información solicitada, en el caso concreto, se obvia. </w:t>
      </w:r>
    </w:p>
    <w:p w14:paraId="70DCBB03" w14:textId="77777777" w:rsidR="002D1DCF" w:rsidRPr="00C429F0" w:rsidRDefault="002D1DCF" w:rsidP="002D1DCF">
      <w:pPr>
        <w:spacing w:after="0" w:line="360" w:lineRule="auto"/>
        <w:contextualSpacing/>
        <w:jc w:val="both"/>
        <w:rPr>
          <w:rFonts w:ascii="Palatino Linotype" w:eastAsia="Times New Roman" w:hAnsi="Palatino Linotype" w:cs="Arial"/>
          <w:sz w:val="24"/>
          <w:szCs w:val="24"/>
          <w:lang w:val="es-ES" w:eastAsia="es-MX"/>
        </w:rPr>
      </w:pPr>
    </w:p>
    <w:p w14:paraId="5EFF5075" w14:textId="77777777" w:rsidR="002D1DCF" w:rsidRPr="00C429F0" w:rsidRDefault="002D1DCF" w:rsidP="002D1DCF">
      <w:pPr>
        <w:numPr>
          <w:ilvl w:val="0"/>
          <w:numId w:val="1"/>
        </w:numPr>
        <w:spacing w:before="240" w:after="240" w:line="360" w:lineRule="auto"/>
        <w:ind w:left="0" w:firstLine="0"/>
        <w:contextualSpacing/>
        <w:jc w:val="both"/>
        <w:rPr>
          <w:rFonts w:ascii="Palatino Linotype" w:eastAsia="Times New Roman" w:hAnsi="Palatino Linotype" w:cs="Arial"/>
          <w:b/>
          <w:sz w:val="24"/>
          <w:szCs w:val="24"/>
          <w:lang w:val="es-ES" w:eastAsia="es-ES"/>
        </w:rPr>
      </w:pPr>
      <w:r w:rsidRPr="00C429F0">
        <w:rPr>
          <w:rFonts w:ascii="Palatino Linotype" w:eastAsia="Times New Roman" w:hAnsi="Palatino Linotype" w:cs="Arial"/>
          <w:sz w:val="24"/>
          <w:szCs w:val="24"/>
          <w:lang w:val="es-ES" w:eastAsia="es-MX"/>
        </w:rPr>
        <w:t>Lo anterior es así, ya que el estudio enunciado tiene por objeto determinar si el</w:t>
      </w:r>
      <w:r w:rsidRPr="00C429F0">
        <w:rPr>
          <w:rFonts w:ascii="Palatino Linotype" w:eastAsia="Times New Roman" w:hAnsi="Palatino Linotype" w:cs="Arial"/>
          <w:b/>
          <w:sz w:val="24"/>
          <w:szCs w:val="24"/>
          <w:lang w:val="es-ES" w:eastAsia="es-MX"/>
        </w:rPr>
        <w:t xml:space="preserve"> SUJETO OBLIGADO</w:t>
      </w:r>
      <w:r w:rsidRPr="00C429F0">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C429F0">
        <w:rPr>
          <w:rFonts w:ascii="Palatino Linotype" w:eastAsia="Times New Roman" w:hAnsi="Palatino Linotype" w:cs="Arial"/>
          <w:b/>
          <w:sz w:val="24"/>
          <w:szCs w:val="24"/>
          <w:lang w:val="es-ES" w:eastAsia="es-MX"/>
        </w:rPr>
        <w:t>SUJETO OBLIGADO</w:t>
      </w:r>
      <w:r w:rsidRPr="00C429F0">
        <w:rPr>
          <w:rFonts w:ascii="Palatino Linotype" w:eastAsia="Times New Roman" w:hAnsi="Palatino Linotype" w:cs="Arial"/>
          <w:sz w:val="24"/>
          <w:szCs w:val="24"/>
          <w:lang w:val="es-ES" w:eastAsia="es-MX"/>
        </w:rPr>
        <w:t>.</w:t>
      </w:r>
    </w:p>
    <w:p w14:paraId="03BE87C7" w14:textId="77777777" w:rsidR="002D1DCF" w:rsidRPr="00C429F0" w:rsidRDefault="002D1DCF" w:rsidP="002D1DCF">
      <w:pPr>
        <w:pStyle w:val="Prrafodelista"/>
        <w:rPr>
          <w:rFonts w:ascii="Palatino Linotype" w:eastAsia="Times New Roman" w:hAnsi="Palatino Linotype" w:cs="Arial"/>
          <w:b/>
          <w:sz w:val="24"/>
          <w:szCs w:val="24"/>
          <w:lang w:val="es-ES" w:eastAsia="es-ES"/>
        </w:rPr>
      </w:pPr>
    </w:p>
    <w:p w14:paraId="3F6B86A7" w14:textId="77777777" w:rsidR="00535B89" w:rsidRPr="00C429F0" w:rsidRDefault="002D1DCF" w:rsidP="002D1DCF">
      <w:pPr>
        <w:numPr>
          <w:ilvl w:val="0"/>
          <w:numId w:val="1"/>
        </w:numPr>
        <w:spacing w:before="240" w:after="240" w:line="360" w:lineRule="auto"/>
        <w:ind w:left="0" w:firstLine="0"/>
        <w:contextualSpacing/>
        <w:jc w:val="both"/>
        <w:rPr>
          <w:rFonts w:ascii="Palatino Linotype" w:eastAsia="Times New Roman" w:hAnsi="Palatino Linotype" w:cs="Arial"/>
          <w:b/>
          <w:sz w:val="24"/>
          <w:szCs w:val="24"/>
          <w:lang w:val="es-ES" w:eastAsia="es-ES"/>
        </w:rPr>
      </w:pPr>
      <w:r w:rsidRPr="00C429F0">
        <w:rPr>
          <w:rFonts w:ascii="Palatino Linotype" w:eastAsia="Times New Roman" w:hAnsi="Palatino Linotype" w:cs="Arial"/>
          <w:sz w:val="24"/>
          <w:szCs w:val="24"/>
          <w:lang w:val="es-ES" w:eastAsia="es-ES"/>
        </w:rPr>
        <w:t>N</w:t>
      </w:r>
      <w:r w:rsidR="00535B89" w:rsidRPr="00C429F0">
        <w:rPr>
          <w:rFonts w:ascii="Palatino Linotype" w:eastAsia="Times New Roman" w:hAnsi="Palatino Linotype" w:cs="Arial"/>
          <w:sz w:val="24"/>
          <w:szCs w:val="24"/>
          <w:lang w:val="es-ES" w:eastAsia="es-ES"/>
        </w:rPr>
        <w:t xml:space="preserve">o obstante, </w:t>
      </w:r>
      <w:r w:rsidRPr="00C429F0">
        <w:rPr>
          <w:rFonts w:ascii="Palatino Linotype" w:eastAsia="Times New Roman" w:hAnsi="Palatino Linotype" w:cs="Arial"/>
          <w:sz w:val="24"/>
          <w:szCs w:val="24"/>
          <w:lang w:val="es-ES" w:eastAsia="es-ES"/>
        </w:rPr>
        <w:t xml:space="preserve">es necesario precisar el contenido del artículo 11 de la Ley de </w:t>
      </w:r>
      <w:r w:rsidR="00535B89" w:rsidRPr="00C429F0">
        <w:rPr>
          <w:rFonts w:ascii="Palatino Linotype" w:eastAsia="Times New Roman" w:hAnsi="Palatino Linotype" w:cs="Arial"/>
          <w:sz w:val="24"/>
          <w:szCs w:val="24"/>
          <w:lang w:val="es-ES" w:eastAsia="es-ES"/>
        </w:rPr>
        <w:t xml:space="preserve">Transparencia Estatal, mismo que refiere que en la entrega de la información se deberá garantizar que ésta sea accesible, completa, integral y oportuna como a continuación se observa: </w:t>
      </w:r>
    </w:p>
    <w:p w14:paraId="1B1998B3" w14:textId="77777777" w:rsidR="00535B89" w:rsidRPr="00C429F0" w:rsidRDefault="00535B89" w:rsidP="00535B89">
      <w:pPr>
        <w:pStyle w:val="Prrafodelista"/>
        <w:rPr>
          <w:rFonts w:ascii="Palatino Linotype" w:eastAsia="Times New Roman" w:hAnsi="Palatino Linotype" w:cs="Arial"/>
          <w:b/>
          <w:sz w:val="24"/>
          <w:szCs w:val="24"/>
          <w:lang w:val="es-ES" w:eastAsia="es-ES"/>
        </w:rPr>
      </w:pPr>
    </w:p>
    <w:p w14:paraId="4003D14F" w14:textId="77777777" w:rsidR="00535B89" w:rsidRPr="00C429F0" w:rsidRDefault="00535B89" w:rsidP="00535B89">
      <w:pPr>
        <w:spacing w:before="240" w:after="240" w:line="360" w:lineRule="auto"/>
        <w:ind w:left="567" w:right="616"/>
        <w:contextualSpacing/>
        <w:jc w:val="both"/>
        <w:rPr>
          <w:rFonts w:ascii="Palatino Linotype" w:eastAsia="Times New Roman" w:hAnsi="Palatino Linotype" w:cs="Arial"/>
          <w:b/>
          <w:i/>
          <w:sz w:val="24"/>
          <w:szCs w:val="24"/>
          <w:lang w:eastAsia="es-ES"/>
        </w:rPr>
      </w:pPr>
      <w:r w:rsidRPr="00C429F0">
        <w:rPr>
          <w:rFonts w:ascii="Palatino Linotype" w:eastAsia="Times New Roman" w:hAnsi="Palatino Linotype" w:cs="Arial"/>
          <w:i/>
          <w:sz w:val="24"/>
          <w:szCs w:val="24"/>
          <w:lang w:eastAsia="es-ES"/>
        </w:rPr>
        <w:t>“</w:t>
      </w:r>
      <w:r w:rsidRPr="00C429F0">
        <w:rPr>
          <w:rFonts w:ascii="Palatino Linotype" w:eastAsia="Times New Roman" w:hAnsi="Palatino Linotype" w:cs="Arial"/>
          <w:b/>
          <w:i/>
          <w:sz w:val="24"/>
          <w:szCs w:val="24"/>
          <w:lang w:eastAsia="es-ES"/>
        </w:rPr>
        <w:t>Artículo 11.</w:t>
      </w:r>
      <w:r w:rsidRPr="00C429F0">
        <w:rPr>
          <w:rFonts w:ascii="Palatino Linotype" w:eastAsia="Times New Roman" w:hAnsi="Palatino Linotype" w:cs="Arial"/>
          <w:i/>
          <w:sz w:val="24"/>
          <w:szCs w:val="24"/>
          <w:lang w:eastAsia="es-ES"/>
        </w:rPr>
        <w:t xml:space="preserve"> </w:t>
      </w:r>
      <w:r w:rsidRPr="00C429F0">
        <w:rPr>
          <w:rFonts w:ascii="Palatino Linotype" w:eastAsia="Times New Roman" w:hAnsi="Palatino Linotype" w:cs="Arial"/>
          <w:b/>
          <w:i/>
          <w:sz w:val="24"/>
          <w:szCs w:val="24"/>
          <w:lang w:eastAsia="es-ES"/>
        </w:rPr>
        <w:t xml:space="preserve">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6D81AC12" w14:textId="77777777" w:rsidR="00535B89" w:rsidRPr="00C429F0" w:rsidRDefault="00535B89" w:rsidP="00535B89">
      <w:pPr>
        <w:spacing w:before="240" w:after="240" w:line="360" w:lineRule="auto"/>
        <w:ind w:left="567" w:right="616"/>
        <w:contextualSpacing/>
        <w:jc w:val="both"/>
        <w:rPr>
          <w:rFonts w:ascii="Palatino Linotype" w:eastAsia="Times New Roman" w:hAnsi="Palatino Linotype" w:cs="Arial"/>
          <w:i/>
          <w:sz w:val="24"/>
          <w:szCs w:val="24"/>
          <w:lang w:val="es-ES" w:eastAsia="es-ES"/>
        </w:rPr>
      </w:pPr>
      <w:r w:rsidRPr="00C429F0">
        <w:rPr>
          <w:rFonts w:ascii="Palatino Linotype" w:eastAsia="Times New Roman" w:hAnsi="Palatino Linotype" w:cs="Arial"/>
          <w:i/>
          <w:sz w:val="24"/>
          <w:szCs w:val="24"/>
          <w:lang w:eastAsia="es-ES"/>
        </w:rPr>
        <w:lastRenderedPageBreak/>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22B32FB8" w14:textId="77777777" w:rsidR="00535B89" w:rsidRPr="00C429F0" w:rsidRDefault="00535B89" w:rsidP="00535B89">
      <w:pPr>
        <w:pStyle w:val="Prrafodelista"/>
        <w:rPr>
          <w:rFonts w:ascii="Palatino Linotype" w:eastAsia="Times New Roman" w:hAnsi="Palatino Linotype" w:cs="Arial"/>
          <w:sz w:val="24"/>
          <w:szCs w:val="24"/>
          <w:lang w:val="es-ES" w:eastAsia="es-ES"/>
        </w:rPr>
      </w:pPr>
    </w:p>
    <w:p w14:paraId="4F3A5F03" w14:textId="77777777" w:rsidR="00535B89" w:rsidRPr="00C429F0" w:rsidRDefault="00535B89" w:rsidP="00535B89">
      <w:pPr>
        <w:numPr>
          <w:ilvl w:val="0"/>
          <w:numId w:val="1"/>
        </w:numPr>
        <w:spacing w:before="240" w:after="240" w:line="360" w:lineRule="auto"/>
        <w:ind w:left="0" w:firstLine="0"/>
        <w:contextualSpacing/>
        <w:jc w:val="both"/>
        <w:rPr>
          <w:rFonts w:ascii="Palatino Linotype" w:eastAsia="Times New Roman" w:hAnsi="Palatino Linotype" w:cs="Arial"/>
          <w:b/>
          <w:sz w:val="24"/>
          <w:szCs w:val="24"/>
          <w:lang w:val="es-ES" w:eastAsia="es-ES"/>
        </w:rPr>
      </w:pPr>
      <w:r w:rsidRPr="00C429F0">
        <w:rPr>
          <w:rFonts w:ascii="Palatino Linotype" w:eastAsia="Times New Roman" w:hAnsi="Palatino Linotype" w:cs="Arial"/>
          <w:sz w:val="24"/>
          <w:szCs w:val="24"/>
          <w:lang w:val="es-ES" w:eastAsia="es-ES"/>
        </w:rPr>
        <w:t xml:space="preserve"> En ese sentido se apercibe en este acto al </w:t>
      </w:r>
      <w:r w:rsidRPr="00C429F0">
        <w:rPr>
          <w:rFonts w:ascii="Palatino Linotype" w:eastAsia="Times New Roman" w:hAnsi="Palatino Linotype" w:cs="Arial"/>
          <w:b/>
          <w:sz w:val="24"/>
          <w:szCs w:val="24"/>
          <w:lang w:val="es-ES" w:eastAsia="es-ES"/>
        </w:rPr>
        <w:t>SUJETO OBLIGADO</w:t>
      </w:r>
      <w:r w:rsidRPr="00C429F0">
        <w:rPr>
          <w:rFonts w:ascii="Palatino Linotype" w:eastAsia="Times New Roman" w:hAnsi="Palatino Linotype" w:cs="Arial"/>
          <w:sz w:val="24"/>
          <w:szCs w:val="24"/>
          <w:lang w:val="es-ES" w:eastAsia="es-ES"/>
        </w:rPr>
        <w:t xml:space="preserve"> de la alta responsabilidad que implica retrasar un derecho convencional y constitucionalmente reconocido como lo es el de acceder a la información pública gubernamental,  y se ordena la entrega del o los documentos donde consten o se aprecien las funciones que se desempeñan</w:t>
      </w:r>
      <w:r w:rsidR="00870A2C" w:rsidRPr="00C429F0">
        <w:rPr>
          <w:rFonts w:ascii="Palatino Linotype" w:eastAsia="Times New Roman" w:hAnsi="Palatino Linotype" w:cs="Arial"/>
          <w:sz w:val="24"/>
          <w:szCs w:val="24"/>
          <w:lang w:val="es-ES" w:eastAsia="es-ES"/>
        </w:rPr>
        <w:t xml:space="preserve"> los</w:t>
      </w:r>
      <w:r w:rsidR="00D84F87" w:rsidRPr="00C429F0">
        <w:rPr>
          <w:rFonts w:ascii="Palatino Linotype" w:eastAsia="Times New Roman" w:hAnsi="Palatino Linotype" w:cs="Arial"/>
          <w:sz w:val="24"/>
          <w:szCs w:val="24"/>
          <w:lang w:val="es-ES" w:eastAsia="es-ES"/>
        </w:rPr>
        <w:t xml:space="preserve"> servidores públicos </w:t>
      </w:r>
      <w:r w:rsidR="00870A2C" w:rsidRPr="00C429F0">
        <w:rPr>
          <w:rFonts w:ascii="Palatino Linotype" w:eastAsia="Times New Roman" w:hAnsi="Palatino Linotype" w:cs="Arial"/>
          <w:sz w:val="24"/>
          <w:szCs w:val="24"/>
          <w:lang w:val="es-ES" w:eastAsia="es-ES"/>
        </w:rPr>
        <w:t xml:space="preserve">referidos en la solicitud de información </w:t>
      </w:r>
      <w:r w:rsidRPr="00C429F0">
        <w:rPr>
          <w:rFonts w:ascii="Palatino Linotype" w:eastAsia="Times New Roman" w:hAnsi="Palatino Linotype" w:cs="Arial"/>
          <w:sz w:val="24"/>
          <w:szCs w:val="24"/>
          <w:lang w:val="es-ES" w:eastAsia="es-ES"/>
        </w:rPr>
        <w:t xml:space="preserve"> actualizadas al doce (12) de febrero del dos mil veinte.</w:t>
      </w:r>
    </w:p>
    <w:p w14:paraId="0D5BE6A3" w14:textId="77777777" w:rsidR="00535B89" w:rsidRPr="00C429F0" w:rsidRDefault="00535B89" w:rsidP="00535B89">
      <w:pPr>
        <w:spacing w:before="240" w:after="240" w:line="360" w:lineRule="auto"/>
        <w:contextualSpacing/>
        <w:jc w:val="both"/>
        <w:rPr>
          <w:rFonts w:ascii="Palatino Linotype" w:eastAsia="Times New Roman" w:hAnsi="Palatino Linotype" w:cs="Arial"/>
          <w:b/>
          <w:sz w:val="24"/>
          <w:szCs w:val="24"/>
          <w:lang w:val="es-ES" w:eastAsia="es-ES"/>
        </w:rPr>
      </w:pPr>
    </w:p>
    <w:p w14:paraId="19ABA7F3" w14:textId="77777777" w:rsidR="00D84F87" w:rsidRPr="00C429F0" w:rsidRDefault="00535B89" w:rsidP="00535B89">
      <w:pPr>
        <w:numPr>
          <w:ilvl w:val="0"/>
          <w:numId w:val="1"/>
        </w:numPr>
        <w:spacing w:before="240" w:after="240" w:line="360" w:lineRule="auto"/>
        <w:ind w:left="0" w:firstLine="0"/>
        <w:contextualSpacing/>
        <w:jc w:val="both"/>
        <w:rPr>
          <w:rFonts w:ascii="Palatino Linotype" w:eastAsia="Times New Roman" w:hAnsi="Palatino Linotype" w:cs="Arial"/>
          <w:b/>
          <w:sz w:val="24"/>
          <w:szCs w:val="24"/>
          <w:lang w:val="es-ES" w:eastAsia="es-ES"/>
        </w:rPr>
      </w:pPr>
      <w:r w:rsidRPr="00C429F0">
        <w:rPr>
          <w:rFonts w:ascii="Palatino Linotype" w:eastAsia="Times New Roman" w:hAnsi="Palatino Linotype" w:cs="Arial"/>
          <w:sz w:val="24"/>
          <w:szCs w:val="24"/>
          <w:lang w:val="es-ES" w:eastAsia="es-ES"/>
        </w:rPr>
        <w:t>Por cuanto hace al punto</w:t>
      </w:r>
      <w:r w:rsidR="00870A2C" w:rsidRPr="00C429F0">
        <w:rPr>
          <w:rFonts w:ascii="Palatino Linotype" w:eastAsia="Times New Roman" w:hAnsi="Palatino Linotype" w:cs="Arial"/>
          <w:sz w:val="24"/>
          <w:szCs w:val="24"/>
          <w:lang w:val="es-ES" w:eastAsia="es-ES"/>
        </w:rPr>
        <w:t xml:space="preserve"> 3 del ya referido cuadro de análisis el particular requirió acceso a las listas de asistencia de los </w:t>
      </w:r>
      <w:r w:rsidR="00D84F87" w:rsidRPr="00C429F0">
        <w:rPr>
          <w:rFonts w:ascii="Palatino Linotype" w:eastAsia="Times New Roman" w:hAnsi="Palatino Linotype" w:cs="Arial"/>
          <w:sz w:val="24"/>
          <w:szCs w:val="24"/>
          <w:lang w:val="es-ES" w:eastAsia="es-ES"/>
        </w:rPr>
        <w:t xml:space="preserve">servidores públicos referidos en la solicitud </w:t>
      </w:r>
      <w:r w:rsidR="00870A2C" w:rsidRPr="00C429F0">
        <w:rPr>
          <w:rFonts w:ascii="Palatino Linotype" w:eastAsia="Times New Roman" w:hAnsi="Palatino Linotype" w:cs="Arial"/>
          <w:sz w:val="24"/>
          <w:szCs w:val="24"/>
          <w:lang w:val="es-ES" w:eastAsia="es-ES"/>
        </w:rPr>
        <w:t xml:space="preserve">de información, a lo cual el </w:t>
      </w:r>
      <w:r w:rsidR="00870A2C" w:rsidRPr="00C429F0">
        <w:rPr>
          <w:rFonts w:ascii="Palatino Linotype" w:eastAsia="Times New Roman" w:hAnsi="Palatino Linotype" w:cs="Arial"/>
          <w:b/>
          <w:sz w:val="24"/>
          <w:szCs w:val="24"/>
          <w:lang w:val="es-ES" w:eastAsia="es-ES"/>
        </w:rPr>
        <w:t xml:space="preserve">SUJETO OBLIGADO </w:t>
      </w:r>
      <w:r w:rsidR="00870A2C" w:rsidRPr="00C429F0">
        <w:rPr>
          <w:rFonts w:ascii="Palatino Linotype" w:eastAsia="Times New Roman" w:hAnsi="Palatino Linotype" w:cs="Arial"/>
          <w:sz w:val="24"/>
          <w:szCs w:val="24"/>
          <w:lang w:val="es-ES" w:eastAsia="es-ES"/>
        </w:rPr>
        <w:t>realizo entrega de diversos listados mismos que según se observa corresponden</w:t>
      </w:r>
      <w:r w:rsidR="00A07441" w:rsidRPr="00C429F0">
        <w:rPr>
          <w:rFonts w:ascii="Palatino Linotype" w:eastAsia="Times New Roman" w:hAnsi="Palatino Linotype" w:cs="Arial"/>
          <w:sz w:val="24"/>
          <w:szCs w:val="24"/>
          <w:lang w:val="es-ES" w:eastAsia="es-ES"/>
        </w:rPr>
        <w:t xml:space="preserve"> a dos</w:t>
      </w:r>
      <w:r w:rsidR="00FB4031" w:rsidRPr="00C429F0">
        <w:rPr>
          <w:rFonts w:ascii="Palatino Linotype" w:eastAsia="Times New Roman" w:hAnsi="Palatino Linotype" w:cs="Arial"/>
          <w:sz w:val="24"/>
          <w:szCs w:val="24"/>
          <w:lang w:val="es-ES" w:eastAsia="es-ES"/>
        </w:rPr>
        <w:t xml:space="preserve"> de los </w:t>
      </w:r>
      <w:r w:rsidR="00D84F87" w:rsidRPr="00C429F0">
        <w:rPr>
          <w:rFonts w:ascii="Palatino Linotype" w:eastAsia="Times New Roman" w:hAnsi="Palatino Linotype" w:cs="Arial"/>
          <w:sz w:val="24"/>
          <w:szCs w:val="24"/>
          <w:lang w:val="es-ES" w:eastAsia="es-ES"/>
        </w:rPr>
        <w:t xml:space="preserve"> servidores públicos  solicitados así es pertinente mencionar que derivado del estudio a las constancias que integran la respuesta se observa que: a) las documentales entregadas de conformidad con lo que señala la Ley </w:t>
      </w:r>
      <w:r w:rsidR="00FB4031" w:rsidRPr="00C429F0">
        <w:rPr>
          <w:rFonts w:ascii="Palatino Linotype" w:eastAsia="Times New Roman" w:hAnsi="Palatino Linotype" w:cs="Arial"/>
          <w:sz w:val="24"/>
          <w:szCs w:val="24"/>
          <w:lang w:val="es-ES" w:eastAsia="es-ES"/>
        </w:rPr>
        <w:t xml:space="preserve"> no fueron tratadas adecamente para su entrega por cuanto hace a la supresión de datos</w:t>
      </w:r>
      <w:r w:rsidR="00D84F87" w:rsidRPr="00C429F0">
        <w:rPr>
          <w:rFonts w:ascii="Palatino Linotype" w:eastAsia="Times New Roman" w:hAnsi="Palatino Linotype" w:cs="Arial"/>
          <w:sz w:val="24"/>
          <w:szCs w:val="24"/>
          <w:lang w:val="es-ES" w:eastAsia="es-ES"/>
        </w:rPr>
        <w:t xml:space="preserve">;  y b) no se realizó entrega de la lista de asistencia de la servidora pública referida en la solicitud. </w:t>
      </w:r>
    </w:p>
    <w:p w14:paraId="6956D99C" w14:textId="77777777" w:rsidR="00D84F87" w:rsidRPr="00C429F0" w:rsidRDefault="00D84F87" w:rsidP="00D84F87">
      <w:pPr>
        <w:pStyle w:val="Prrafodelista"/>
        <w:rPr>
          <w:rFonts w:ascii="Palatino Linotype" w:eastAsia="Times New Roman" w:hAnsi="Palatino Linotype" w:cs="Arial"/>
          <w:sz w:val="24"/>
          <w:szCs w:val="24"/>
          <w:lang w:val="es-ES" w:eastAsia="es-ES"/>
        </w:rPr>
      </w:pPr>
    </w:p>
    <w:p w14:paraId="43E728B0" w14:textId="77777777" w:rsidR="003F2371" w:rsidRPr="00C429F0" w:rsidRDefault="00FB4031" w:rsidP="00535B89">
      <w:pPr>
        <w:numPr>
          <w:ilvl w:val="0"/>
          <w:numId w:val="1"/>
        </w:numPr>
        <w:spacing w:before="240" w:after="240" w:line="360" w:lineRule="auto"/>
        <w:ind w:left="0" w:firstLine="0"/>
        <w:contextualSpacing/>
        <w:jc w:val="both"/>
        <w:rPr>
          <w:rFonts w:ascii="Palatino Linotype" w:eastAsia="Times New Roman" w:hAnsi="Palatino Linotype" w:cs="Arial"/>
          <w:b/>
          <w:sz w:val="24"/>
          <w:szCs w:val="24"/>
          <w:lang w:val="es-ES" w:eastAsia="es-ES"/>
        </w:rPr>
      </w:pPr>
      <w:r w:rsidRPr="00C429F0">
        <w:rPr>
          <w:rFonts w:ascii="Palatino Linotype" w:eastAsia="Times New Roman" w:hAnsi="Palatino Linotype" w:cs="Arial"/>
          <w:sz w:val="24"/>
          <w:szCs w:val="24"/>
          <w:lang w:val="es-ES" w:eastAsia="es-ES"/>
        </w:rPr>
        <w:t>En efecto, es necesario señalar que si bien la servidora pública de la cual se solicita información pudiera no tener un registro de asistencia en atención al cargo que ostenta, es necesario señalar que los Sujetos Obligados se encuentran obligados a otorgar una expresión documental a las solicitudes de los particulares por lo que</w:t>
      </w:r>
      <w:r w:rsidR="00FC0533" w:rsidRPr="00C429F0">
        <w:rPr>
          <w:rFonts w:ascii="Palatino Linotype" w:eastAsia="Times New Roman" w:hAnsi="Palatino Linotype" w:cs="Arial"/>
          <w:sz w:val="24"/>
          <w:szCs w:val="24"/>
          <w:lang w:val="es-ES" w:eastAsia="es-ES"/>
        </w:rPr>
        <w:t xml:space="preserve"> de conformidad con el artículo 28 de la Ley Orgánica Municipal </w:t>
      </w:r>
      <w:r w:rsidRPr="00C429F0">
        <w:rPr>
          <w:rFonts w:ascii="Palatino Linotype" w:eastAsia="Times New Roman" w:hAnsi="Palatino Linotype" w:cs="Arial"/>
          <w:sz w:val="24"/>
          <w:szCs w:val="24"/>
          <w:lang w:val="es-ES" w:eastAsia="es-ES"/>
        </w:rPr>
        <w:t xml:space="preserve"> </w:t>
      </w:r>
      <w:r w:rsidR="00FC0533" w:rsidRPr="00C429F0">
        <w:rPr>
          <w:rFonts w:ascii="Palatino Linotype" w:eastAsia="Times New Roman" w:hAnsi="Palatino Linotype" w:cs="Arial"/>
          <w:sz w:val="24"/>
          <w:szCs w:val="24"/>
          <w:lang w:val="es-ES" w:eastAsia="es-ES"/>
        </w:rPr>
        <w:t>del Estado de México y M</w:t>
      </w:r>
      <w:r w:rsidR="003F2371" w:rsidRPr="00C429F0">
        <w:rPr>
          <w:rFonts w:ascii="Palatino Linotype" w:eastAsia="Times New Roman" w:hAnsi="Palatino Linotype" w:cs="Arial"/>
          <w:sz w:val="24"/>
          <w:szCs w:val="24"/>
          <w:lang w:val="es-ES" w:eastAsia="es-ES"/>
        </w:rPr>
        <w:t>unicipios los ayuntamientos sesionaran cuando menos una vez cada ocho días, sesiones en las que se deberá contar un orden del día misma que contiene la lista de asistencia de los intrigantes del cabildo como a continuación se observa:</w:t>
      </w:r>
    </w:p>
    <w:p w14:paraId="1610BAD0" w14:textId="77777777" w:rsidR="00D84F87" w:rsidRPr="00C429F0" w:rsidRDefault="003F2371" w:rsidP="003F2371">
      <w:pPr>
        <w:spacing w:before="240" w:after="240" w:line="360" w:lineRule="auto"/>
        <w:contextualSpacing/>
        <w:jc w:val="both"/>
        <w:rPr>
          <w:rFonts w:ascii="Palatino Linotype" w:eastAsia="Times New Roman" w:hAnsi="Palatino Linotype" w:cs="Arial"/>
          <w:b/>
          <w:sz w:val="24"/>
          <w:szCs w:val="24"/>
          <w:lang w:val="es-ES" w:eastAsia="es-ES"/>
        </w:rPr>
      </w:pPr>
      <w:r w:rsidRPr="00C429F0">
        <w:rPr>
          <w:rFonts w:ascii="Palatino Linotype" w:eastAsia="Times New Roman" w:hAnsi="Palatino Linotype" w:cs="Arial"/>
          <w:sz w:val="24"/>
          <w:szCs w:val="24"/>
          <w:lang w:val="es-ES" w:eastAsia="es-ES"/>
        </w:rPr>
        <w:t xml:space="preserve"> </w:t>
      </w:r>
    </w:p>
    <w:p w14:paraId="1ADB6CFF"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r w:rsidRPr="00C429F0">
        <w:rPr>
          <w:rFonts w:ascii="Palatino Linotype" w:hAnsi="Palatino Linotype"/>
          <w:i/>
          <w:sz w:val="24"/>
          <w:szCs w:val="24"/>
        </w:rPr>
        <w:t>“</w:t>
      </w:r>
      <w:r w:rsidRPr="00C429F0">
        <w:rPr>
          <w:rFonts w:ascii="Palatino Linotype" w:hAnsi="Palatino Linotype"/>
          <w:b/>
          <w:i/>
          <w:sz w:val="24"/>
          <w:szCs w:val="24"/>
        </w:rPr>
        <w:t>Artículo 28.-</w:t>
      </w:r>
      <w:r w:rsidRPr="00C429F0">
        <w:rPr>
          <w:rFonts w:ascii="Palatino Linotype" w:hAnsi="Palatino Linotype"/>
          <w:i/>
          <w:sz w:val="24"/>
          <w:szCs w:val="24"/>
        </w:rPr>
        <w:t xml:space="preserve"> </w:t>
      </w:r>
      <w:r w:rsidRPr="00C429F0">
        <w:rPr>
          <w:rFonts w:ascii="Palatino Linotype" w:hAnsi="Palatino Linotype"/>
          <w:b/>
          <w:i/>
          <w:sz w:val="24"/>
          <w:szCs w:val="24"/>
        </w:rPr>
        <w:t>Los ayuntamientos sesionarán cuando menos una vez cada ocho días o cuantas veces sea necesario en asuntos de urgente resolución, a petición</w:t>
      </w:r>
      <w:r w:rsidRPr="00C429F0">
        <w:rPr>
          <w:rFonts w:ascii="Palatino Linotype" w:hAnsi="Palatino Linotype"/>
          <w:i/>
          <w:sz w:val="24"/>
          <w:szCs w:val="24"/>
        </w:rPr>
        <w:t xml:space="preserve"> de la mayoría de sus miembros y podrán declararse en sesión permanente cuando la importancia del asunto lo requiera.</w:t>
      </w:r>
    </w:p>
    <w:p w14:paraId="6EF12549"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p>
    <w:p w14:paraId="343059A1"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r w:rsidRPr="00C429F0">
        <w:rPr>
          <w:rFonts w:ascii="Palatino Linotype" w:hAnsi="Palatino Linotype"/>
          <w:i/>
          <w:sz w:val="24"/>
          <w:szCs w:val="24"/>
        </w:rPr>
        <w:t>(…)</w:t>
      </w:r>
    </w:p>
    <w:p w14:paraId="3DEB55EC"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r w:rsidRPr="00C429F0">
        <w:rPr>
          <w:rFonts w:ascii="Palatino Linotype" w:hAnsi="Palatino Linotype"/>
          <w:i/>
          <w:sz w:val="24"/>
          <w:szCs w:val="24"/>
        </w:rPr>
        <w:t xml:space="preserve">Para la celebración de las sesiones se deberá contar con un orden del día que contenga como mínimo: </w:t>
      </w:r>
    </w:p>
    <w:p w14:paraId="084C0FCF"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p>
    <w:p w14:paraId="69074034" w14:textId="77777777" w:rsidR="003F2371" w:rsidRPr="00C429F0" w:rsidRDefault="003F2371" w:rsidP="003F2371">
      <w:pPr>
        <w:pStyle w:val="Prrafodelista"/>
        <w:spacing w:line="360" w:lineRule="auto"/>
        <w:ind w:left="567" w:right="616"/>
        <w:jc w:val="both"/>
        <w:rPr>
          <w:rFonts w:ascii="Palatino Linotype" w:hAnsi="Palatino Linotype"/>
          <w:b/>
          <w:i/>
          <w:sz w:val="24"/>
          <w:szCs w:val="24"/>
        </w:rPr>
      </w:pPr>
      <w:r w:rsidRPr="00C429F0">
        <w:rPr>
          <w:rFonts w:ascii="Palatino Linotype" w:hAnsi="Palatino Linotype"/>
          <w:b/>
          <w:i/>
          <w:sz w:val="24"/>
          <w:szCs w:val="24"/>
        </w:rPr>
        <w:t>a) Lista de Asistencia y en su caso declaración del quórum legal;</w:t>
      </w:r>
    </w:p>
    <w:p w14:paraId="5636FA15"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r w:rsidRPr="00C429F0">
        <w:rPr>
          <w:rFonts w:ascii="Palatino Linotype" w:hAnsi="Palatino Linotype"/>
          <w:i/>
          <w:sz w:val="24"/>
          <w:szCs w:val="24"/>
        </w:rPr>
        <w:t xml:space="preserve"> b) Lectura, discusión y en su caso aprobación del acta de la sesión anterior; </w:t>
      </w:r>
    </w:p>
    <w:p w14:paraId="1624E6C0"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r w:rsidRPr="00C429F0">
        <w:rPr>
          <w:rFonts w:ascii="Palatino Linotype" w:hAnsi="Palatino Linotype"/>
          <w:i/>
          <w:sz w:val="24"/>
          <w:szCs w:val="24"/>
        </w:rPr>
        <w:lastRenderedPageBreak/>
        <w:t xml:space="preserve">c) Aprobación del orden del día; </w:t>
      </w:r>
    </w:p>
    <w:p w14:paraId="20B5158A"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r w:rsidRPr="00C429F0">
        <w:rPr>
          <w:rFonts w:ascii="Palatino Linotype" w:hAnsi="Palatino Linotype"/>
          <w:i/>
          <w:sz w:val="24"/>
          <w:szCs w:val="24"/>
        </w:rPr>
        <w:t xml:space="preserve">d) Presentación de asuntos y turno a Comisiones; </w:t>
      </w:r>
    </w:p>
    <w:p w14:paraId="5E08150A"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r w:rsidRPr="00C429F0">
        <w:rPr>
          <w:rFonts w:ascii="Palatino Linotype" w:hAnsi="Palatino Linotype"/>
          <w:i/>
          <w:sz w:val="24"/>
          <w:szCs w:val="24"/>
        </w:rPr>
        <w:t xml:space="preserve">e) Lectura, discusión y en su caso, aprobación de los acuerdos; y </w:t>
      </w:r>
    </w:p>
    <w:p w14:paraId="771C0C87"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r w:rsidRPr="00C429F0">
        <w:rPr>
          <w:rFonts w:ascii="Palatino Linotype" w:hAnsi="Palatino Linotype"/>
          <w:i/>
          <w:sz w:val="24"/>
          <w:szCs w:val="24"/>
        </w:rPr>
        <w:t xml:space="preserve">f) Asuntos generales. </w:t>
      </w:r>
    </w:p>
    <w:p w14:paraId="0A198677" w14:textId="77777777" w:rsidR="003F2371" w:rsidRPr="00C429F0" w:rsidRDefault="003F2371" w:rsidP="003F2371">
      <w:pPr>
        <w:pStyle w:val="Prrafodelista"/>
        <w:spacing w:line="360" w:lineRule="auto"/>
        <w:ind w:left="567" w:right="616"/>
        <w:jc w:val="both"/>
        <w:rPr>
          <w:rFonts w:ascii="Palatino Linotype" w:hAnsi="Palatino Linotype"/>
          <w:i/>
          <w:sz w:val="24"/>
          <w:szCs w:val="24"/>
        </w:rPr>
      </w:pPr>
      <w:r w:rsidRPr="00C429F0">
        <w:rPr>
          <w:rFonts w:ascii="Palatino Linotype" w:hAnsi="Palatino Linotype"/>
          <w:i/>
          <w:sz w:val="24"/>
          <w:szCs w:val="24"/>
        </w:rPr>
        <w:t>(…)“</w:t>
      </w:r>
    </w:p>
    <w:p w14:paraId="10483A9B" w14:textId="77777777" w:rsidR="00D84F87" w:rsidRPr="00C429F0" w:rsidRDefault="00D84F87" w:rsidP="007E032A">
      <w:pPr>
        <w:rPr>
          <w:rFonts w:ascii="Palatino Linotype" w:eastAsia="Times New Roman" w:hAnsi="Palatino Linotype" w:cs="Arial"/>
          <w:sz w:val="24"/>
          <w:szCs w:val="24"/>
          <w:lang w:val="es-ES" w:eastAsia="es-ES"/>
        </w:rPr>
      </w:pPr>
    </w:p>
    <w:p w14:paraId="3DFD08B4" w14:textId="77777777" w:rsidR="007E032A" w:rsidRPr="00C429F0" w:rsidRDefault="003F2371" w:rsidP="007E032A">
      <w:pPr>
        <w:numPr>
          <w:ilvl w:val="0"/>
          <w:numId w:val="10"/>
        </w:numPr>
        <w:spacing w:before="240" w:after="240" w:line="360" w:lineRule="auto"/>
        <w:ind w:left="0" w:firstLine="0"/>
        <w:contextualSpacing/>
        <w:jc w:val="both"/>
        <w:rPr>
          <w:rFonts w:ascii="Palatino Linotype" w:eastAsia="Calibri" w:hAnsi="Palatino Linotype" w:cs="Arial"/>
          <w:sz w:val="24"/>
          <w:szCs w:val="24"/>
          <w:lang w:eastAsia="es-ES"/>
        </w:rPr>
      </w:pPr>
      <w:r w:rsidRPr="00C429F0">
        <w:rPr>
          <w:rFonts w:ascii="Palatino Linotype" w:eastAsia="Times New Roman" w:hAnsi="Palatino Linotype" w:cs="Arial"/>
          <w:sz w:val="24"/>
          <w:szCs w:val="24"/>
          <w:lang w:val="es-ES" w:eastAsia="es-ES"/>
        </w:rPr>
        <w:t>En ese sentido y</w:t>
      </w:r>
      <w:r w:rsidR="007E032A" w:rsidRPr="00C429F0">
        <w:rPr>
          <w:rFonts w:ascii="Palatino Linotype" w:eastAsia="Times New Roman" w:hAnsi="Palatino Linotype" w:cs="Arial"/>
          <w:sz w:val="24"/>
          <w:szCs w:val="24"/>
          <w:lang w:val="es-ES" w:eastAsia="es-ES"/>
        </w:rPr>
        <w:t xml:space="preserve"> aunque el particular no refiere con precisión las documentales a las que requiere acceder, el ente recurrido deberá </w:t>
      </w:r>
      <w:r w:rsidR="007E032A" w:rsidRPr="00C429F0">
        <w:rPr>
          <w:rFonts w:ascii="Palatino Linotype" w:eastAsia="Calibri" w:hAnsi="Palatino Linotype" w:cs="Arial"/>
          <w:sz w:val="24"/>
          <w:szCs w:val="24"/>
          <w:lang w:eastAsia="es-ES"/>
        </w:rPr>
        <w:t xml:space="preserve">darle una expresión documental al requerimiento y satisfacer plenamente el derecho de acceso a la información pública, </w:t>
      </w:r>
      <w:r w:rsidR="007E032A" w:rsidRPr="00C429F0">
        <w:rPr>
          <w:rFonts w:ascii="Palatino Linotype" w:eastAsia="MS Mincho" w:hAnsi="Palatino Linotype" w:cs="Times New Roman"/>
          <w:sz w:val="24"/>
          <w:szCs w:val="24"/>
          <w:lang w:val="es-ES_tradnl" w:eastAsia="es-ES"/>
        </w:rPr>
        <w:t xml:space="preserve">de conformidad con el  criterio 28/10, emitido por el entonces Instituto Federal de Acceso a la Información Pública y Protección de Datos Personales, mismo que menciona lo siguiente:  </w:t>
      </w:r>
    </w:p>
    <w:p w14:paraId="2F43A44E" w14:textId="77777777" w:rsidR="007E032A" w:rsidRPr="00C429F0" w:rsidRDefault="007E032A" w:rsidP="007E032A">
      <w:pPr>
        <w:spacing w:before="240" w:after="240" w:line="360" w:lineRule="auto"/>
        <w:ind w:right="49"/>
        <w:contextualSpacing/>
        <w:jc w:val="both"/>
        <w:rPr>
          <w:rFonts w:ascii="Palatino Linotype" w:eastAsia="MS Mincho" w:hAnsi="Palatino Linotype" w:cs="Arial"/>
          <w:sz w:val="24"/>
          <w:szCs w:val="24"/>
          <w:lang w:val="es-ES_tradnl" w:eastAsia="es-ES"/>
        </w:rPr>
      </w:pPr>
    </w:p>
    <w:p w14:paraId="5102FFAE" w14:textId="77777777" w:rsidR="007E032A" w:rsidRPr="00C429F0" w:rsidRDefault="007E032A" w:rsidP="007E032A">
      <w:pPr>
        <w:spacing w:after="0" w:line="360" w:lineRule="auto"/>
        <w:ind w:left="567" w:right="616"/>
        <w:jc w:val="both"/>
        <w:rPr>
          <w:rFonts w:ascii="Palatino Linotype" w:eastAsia="MS Mincho" w:hAnsi="Palatino Linotype" w:cs="Times New Roman"/>
          <w:i/>
          <w:szCs w:val="24"/>
          <w:lang w:val="es-ES_tradnl" w:eastAsia="es-ES"/>
        </w:rPr>
      </w:pPr>
      <w:r w:rsidRPr="00C429F0">
        <w:rPr>
          <w:rFonts w:ascii="Palatino Linotype" w:eastAsia="MS Mincho" w:hAnsi="Palatino Linotype" w:cs="Times New Roman"/>
          <w:i/>
          <w:szCs w:val="24"/>
          <w:lang w:val="es-ES_tradnl" w:eastAsia="es-ES"/>
        </w:rPr>
        <w:t>“</w:t>
      </w:r>
      <w:r w:rsidRPr="00C429F0">
        <w:rPr>
          <w:rFonts w:ascii="Palatino Linotype" w:eastAsia="MS Mincho"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C429F0">
        <w:rPr>
          <w:rFonts w:ascii="Palatino Linotype" w:eastAsia="MS Mincho" w:hAnsi="Palatino Linotype" w:cs="Times New Roman"/>
          <w:i/>
          <w:szCs w:val="24"/>
          <w:lang w:val="es-ES_tradnl" w:eastAsia="es-ES"/>
        </w:rPr>
        <w:t xml:space="preserve">. La Ley Federal de Transparencia y Acceso a la Información Pública Gubernamental tiene por objeto </w:t>
      </w:r>
      <w:proofErr w:type="spellStart"/>
      <w:r w:rsidRPr="00C429F0">
        <w:rPr>
          <w:rFonts w:ascii="Palatino Linotype" w:eastAsia="MS Mincho" w:hAnsi="Palatino Linotype" w:cs="Times New Roman"/>
          <w:i/>
          <w:szCs w:val="24"/>
          <w:lang w:val="es-ES_tradnl" w:eastAsia="es-ES"/>
        </w:rPr>
        <w:t>objeto</w:t>
      </w:r>
      <w:proofErr w:type="spellEnd"/>
      <w:r w:rsidRPr="00C429F0">
        <w:rPr>
          <w:rFonts w:ascii="Palatino Linotype" w:eastAsia="MS Mincho" w:hAnsi="Palatino Linotype" w:cs="Times New Roman"/>
          <w:i/>
          <w:szCs w:val="24"/>
          <w:lang w:val="es-ES_tradnl" w:eastAsia="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C429F0">
        <w:rPr>
          <w:rFonts w:ascii="Palatino Linotype" w:eastAsia="MS Mincho" w:hAnsi="Palatino Linotype" w:cs="Times New Roman"/>
          <w:b/>
          <w:i/>
          <w:szCs w:val="24"/>
          <w:lang w:val="es-ES_tradnl" w:eastAsia="es-ES"/>
        </w:rPr>
        <w:t xml:space="preserve">sin importar su fuente o fecha de elaboración. En este sentido, cuando el particular lleve a cabo una solicitud de información sin identificar </w:t>
      </w:r>
      <w:r w:rsidRPr="00C429F0">
        <w:rPr>
          <w:rFonts w:ascii="Palatino Linotype" w:eastAsia="MS Mincho" w:hAnsi="Palatino Linotype" w:cs="Times New Roman"/>
          <w:b/>
          <w:i/>
          <w:szCs w:val="24"/>
          <w:lang w:val="es-ES_tradnl" w:eastAsia="es-ES"/>
        </w:rPr>
        <w:lastRenderedPageBreak/>
        <w:t>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C429F0">
        <w:rPr>
          <w:rFonts w:ascii="Palatino Linotype" w:eastAsia="MS Mincho" w:hAnsi="Palatino Linotype" w:cs="Times New Roman"/>
          <w:i/>
          <w:szCs w:val="24"/>
          <w:lang w:val="es-ES_tradnl" w:eastAsia="es-ES"/>
        </w:rPr>
        <w:t xml:space="preserve"> Es decir, si la respuesta a la solicitud obra en algún documento en poder de la autoridad, pero el particular no hace referencia específica a tal documento, se deberá hacer entrega del mismo al solicitante.” (</w:t>
      </w:r>
      <w:r w:rsidRPr="00C429F0">
        <w:rPr>
          <w:rFonts w:ascii="Palatino Linotype" w:eastAsia="MS Mincho" w:hAnsi="Palatino Linotype" w:cs="Times New Roman"/>
          <w:szCs w:val="24"/>
          <w:lang w:val="es-ES_tradnl" w:eastAsia="es-ES"/>
        </w:rPr>
        <w:t>Sic</w:t>
      </w:r>
      <w:r w:rsidRPr="00C429F0">
        <w:rPr>
          <w:rFonts w:ascii="Palatino Linotype" w:eastAsia="MS Mincho" w:hAnsi="Palatino Linotype" w:cs="Times New Roman"/>
          <w:i/>
          <w:szCs w:val="24"/>
          <w:lang w:val="es-ES_tradnl" w:eastAsia="es-ES"/>
        </w:rPr>
        <w:t>).</w:t>
      </w:r>
    </w:p>
    <w:p w14:paraId="7B178AA7" w14:textId="77777777" w:rsidR="007E032A" w:rsidRPr="00C429F0" w:rsidRDefault="007E032A" w:rsidP="007E032A">
      <w:pPr>
        <w:spacing w:after="0" w:line="360" w:lineRule="auto"/>
        <w:ind w:left="567" w:right="616"/>
        <w:jc w:val="both"/>
        <w:rPr>
          <w:rFonts w:ascii="Palatino Linotype" w:eastAsia="MS Mincho" w:hAnsi="Palatino Linotype" w:cs="Times New Roman"/>
          <w:i/>
          <w:szCs w:val="24"/>
          <w:lang w:val="es-ES_tradnl" w:eastAsia="es-ES"/>
        </w:rPr>
      </w:pPr>
    </w:p>
    <w:p w14:paraId="512F1DB5" w14:textId="77777777" w:rsidR="007E032A" w:rsidRPr="00C429F0" w:rsidRDefault="007E032A" w:rsidP="007E032A">
      <w:pPr>
        <w:spacing w:after="0" w:line="360" w:lineRule="auto"/>
        <w:ind w:left="567" w:right="616"/>
        <w:jc w:val="both"/>
        <w:rPr>
          <w:rFonts w:ascii="Palatino Linotype" w:eastAsia="MS Mincho" w:hAnsi="Palatino Linotype" w:cs="Times New Roman"/>
          <w:szCs w:val="24"/>
          <w:lang w:val="es-ES_tradnl" w:eastAsia="es-ES"/>
        </w:rPr>
      </w:pPr>
      <w:r w:rsidRPr="00C429F0">
        <w:rPr>
          <w:rFonts w:ascii="Palatino Linotype" w:eastAsia="MS Mincho" w:hAnsi="Palatino Linotype" w:cs="Times New Roman"/>
          <w:szCs w:val="24"/>
          <w:lang w:val="es-ES_tradnl" w:eastAsia="es-ES"/>
        </w:rPr>
        <w:t>(Énfasis añadido)</w:t>
      </w:r>
    </w:p>
    <w:p w14:paraId="1793781B" w14:textId="77777777" w:rsidR="007E032A" w:rsidRPr="00C429F0" w:rsidRDefault="007E032A" w:rsidP="007E032A">
      <w:pPr>
        <w:numPr>
          <w:ilvl w:val="0"/>
          <w:numId w:val="10"/>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 w:eastAsia="es-ES"/>
        </w:rPr>
        <w:t xml:space="preserve">Robustece lo anterior </w:t>
      </w:r>
      <w:r w:rsidRPr="00C429F0">
        <w:rPr>
          <w:rFonts w:ascii="Palatino Linotype" w:eastAsia="MS Mincho" w:hAnsi="Palatino Linotype" w:cs="Arial"/>
          <w:sz w:val="24"/>
          <w:szCs w:val="24"/>
          <w:lang w:val="es-ES_tradnl" w:eastAsia="es-ES"/>
        </w:rPr>
        <w:t>el criterio orientador 16/17 emitido de igual forma por el Instituto Nacional de Transparencia, Acceso a la Información y Protección de Datos Personales que a la literalidad prevé:</w:t>
      </w:r>
    </w:p>
    <w:p w14:paraId="0F736500" w14:textId="77777777" w:rsidR="007E032A" w:rsidRPr="00C429F0" w:rsidRDefault="007E032A" w:rsidP="007E032A">
      <w:pPr>
        <w:spacing w:before="240" w:after="240" w:line="360" w:lineRule="auto"/>
        <w:ind w:right="49"/>
        <w:contextualSpacing/>
        <w:jc w:val="both"/>
        <w:rPr>
          <w:rFonts w:ascii="Palatino Linotype" w:eastAsia="MS Mincho" w:hAnsi="Palatino Linotype" w:cs="Arial"/>
          <w:sz w:val="24"/>
          <w:szCs w:val="24"/>
          <w:lang w:val="es-ES_tradnl" w:eastAsia="es-ES"/>
        </w:rPr>
      </w:pPr>
    </w:p>
    <w:p w14:paraId="58F66586" w14:textId="77777777" w:rsidR="007E032A" w:rsidRPr="00C429F0" w:rsidRDefault="007E032A" w:rsidP="007E032A">
      <w:pPr>
        <w:spacing w:before="240" w:after="240" w:line="360" w:lineRule="auto"/>
        <w:ind w:left="567" w:right="616"/>
        <w:jc w:val="both"/>
        <w:rPr>
          <w:rFonts w:ascii="Palatino Linotype" w:eastAsia="MS Mincho" w:hAnsi="Palatino Linotype" w:cs="Arial"/>
          <w:i/>
          <w:szCs w:val="24"/>
          <w:lang w:val="es-ES_tradnl" w:eastAsia="es-ES"/>
        </w:rPr>
      </w:pPr>
      <w:r w:rsidRPr="00C429F0">
        <w:rPr>
          <w:rFonts w:ascii="Palatino Linotype" w:eastAsia="MS Mincho" w:hAnsi="Palatino Linotype" w:cs="Arial"/>
          <w:b/>
          <w:i/>
          <w:szCs w:val="24"/>
          <w:lang w:val="es-ES_tradnl" w:eastAsia="es-ES"/>
        </w:rPr>
        <w:t>“Expresión documental</w:t>
      </w:r>
      <w:r w:rsidRPr="00C429F0">
        <w:rPr>
          <w:rFonts w:ascii="Palatino Linotype" w:eastAsia="MS Mincho" w:hAnsi="Palatino Linotype" w:cs="Arial"/>
          <w:i/>
          <w:szCs w:val="24"/>
          <w:lang w:val="es-ES_tradnl"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FA1AC2E" w14:textId="77777777" w:rsidR="007E032A" w:rsidRPr="00C429F0" w:rsidRDefault="007E032A" w:rsidP="007E032A">
      <w:pPr>
        <w:spacing w:before="240" w:after="240" w:line="360" w:lineRule="auto"/>
        <w:ind w:left="567" w:right="567"/>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i/>
          <w:sz w:val="24"/>
          <w:szCs w:val="24"/>
          <w:lang w:val="es-ES_tradnl" w:eastAsia="es-ES"/>
        </w:rPr>
        <w:t>Resoluciones:</w:t>
      </w:r>
    </w:p>
    <w:p w14:paraId="78574D21" w14:textId="77777777" w:rsidR="007E032A" w:rsidRPr="00C429F0" w:rsidRDefault="007E032A" w:rsidP="007E032A">
      <w:pPr>
        <w:spacing w:before="240" w:after="240" w:line="360" w:lineRule="auto"/>
        <w:ind w:left="567" w:right="567"/>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i/>
          <w:sz w:val="24"/>
          <w:szCs w:val="24"/>
          <w:lang w:val="es-ES_tradnl" w:eastAsia="es-ES"/>
        </w:rPr>
        <w:lastRenderedPageBreak/>
        <w:t>•</w:t>
      </w:r>
      <w:r w:rsidRPr="00C429F0">
        <w:rPr>
          <w:rFonts w:ascii="Palatino Linotype" w:eastAsia="MS Mincho" w:hAnsi="Palatino Linotype" w:cs="Arial"/>
          <w:i/>
          <w:sz w:val="24"/>
          <w:szCs w:val="24"/>
          <w:lang w:val="es-ES_tradnl" w:eastAsia="es-ES"/>
        </w:rPr>
        <w:tab/>
        <w:t xml:space="preserve">RRA 0774/16. Secretaría de Salud. 31 de agosto de 2016. Por unanimidad. Comisionada Ponente María Patricia </w:t>
      </w:r>
      <w:proofErr w:type="spellStart"/>
      <w:r w:rsidRPr="00C429F0">
        <w:rPr>
          <w:rFonts w:ascii="Palatino Linotype" w:eastAsia="MS Mincho" w:hAnsi="Palatino Linotype" w:cs="Arial"/>
          <w:i/>
          <w:sz w:val="24"/>
          <w:szCs w:val="24"/>
          <w:lang w:val="es-ES_tradnl" w:eastAsia="es-ES"/>
        </w:rPr>
        <w:t>Kurczyn</w:t>
      </w:r>
      <w:proofErr w:type="spellEnd"/>
      <w:r w:rsidRPr="00C429F0">
        <w:rPr>
          <w:rFonts w:ascii="Palatino Linotype" w:eastAsia="MS Mincho" w:hAnsi="Palatino Linotype" w:cs="Arial"/>
          <w:i/>
          <w:sz w:val="24"/>
          <w:szCs w:val="24"/>
          <w:lang w:val="es-ES_tradnl" w:eastAsia="es-ES"/>
        </w:rPr>
        <w:t xml:space="preserve"> Villalobos.</w:t>
      </w:r>
    </w:p>
    <w:p w14:paraId="4836E4E5" w14:textId="77777777" w:rsidR="007E032A" w:rsidRPr="00C429F0" w:rsidRDefault="007E032A" w:rsidP="007E032A">
      <w:pPr>
        <w:spacing w:before="240" w:after="240" w:line="360" w:lineRule="auto"/>
        <w:ind w:left="567" w:right="567"/>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i/>
          <w:sz w:val="24"/>
          <w:szCs w:val="24"/>
          <w:lang w:val="es-ES_tradnl" w:eastAsia="es-ES"/>
        </w:rPr>
        <w:t>•</w:t>
      </w:r>
      <w:r w:rsidRPr="00C429F0">
        <w:rPr>
          <w:rFonts w:ascii="Palatino Linotype" w:eastAsia="MS Mincho" w:hAnsi="Palatino Linotype" w:cs="Arial"/>
          <w:i/>
          <w:sz w:val="24"/>
          <w:szCs w:val="24"/>
          <w:lang w:val="es-ES_tradnl" w:eastAsia="es-ES"/>
        </w:rPr>
        <w:tab/>
        <w:t xml:space="preserve">RRA 0143/17. Universidad Autónoma Agraria Antonio Narro. 22 de febrero de 2017. Por unanimidad. Comisionado Ponente Oscar Mauricio Guerra Ford. </w:t>
      </w:r>
    </w:p>
    <w:p w14:paraId="7CF81368" w14:textId="77777777" w:rsidR="007E032A" w:rsidRPr="00C429F0" w:rsidRDefault="007E032A" w:rsidP="007E032A">
      <w:pPr>
        <w:spacing w:before="240" w:after="240" w:line="360" w:lineRule="auto"/>
        <w:ind w:left="567" w:right="567"/>
        <w:jc w:val="both"/>
        <w:rPr>
          <w:rFonts w:ascii="Palatino Linotype" w:eastAsia="MS Mincho" w:hAnsi="Palatino Linotype" w:cs="Arial"/>
          <w:i/>
          <w:sz w:val="24"/>
          <w:szCs w:val="24"/>
          <w:lang w:val="es-ES_tradnl" w:eastAsia="es-ES"/>
        </w:rPr>
      </w:pPr>
      <w:r w:rsidRPr="00C429F0">
        <w:rPr>
          <w:rFonts w:ascii="Palatino Linotype" w:eastAsia="MS Mincho" w:hAnsi="Palatino Linotype" w:cs="Arial"/>
          <w:i/>
          <w:sz w:val="24"/>
          <w:szCs w:val="24"/>
          <w:lang w:val="es-ES_tradnl" w:eastAsia="es-ES"/>
        </w:rPr>
        <w:t>•</w:t>
      </w:r>
      <w:r w:rsidRPr="00C429F0">
        <w:rPr>
          <w:rFonts w:ascii="Palatino Linotype" w:eastAsia="MS Mincho" w:hAnsi="Palatino Linotype" w:cs="Arial"/>
          <w:i/>
          <w:sz w:val="24"/>
          <w:szCs w:val="24"/>
          <w:lang w:val="es-ES_tradnl" w:eastAsia="es-ES"/>
        </w:rPr>
        <w:tab/>
        <w:t>RRA 0540/17. Secretaría de Economía. 08 de marzo del 2017. Por unanimidad. Comisionado Ponente Francisco Javier Acuña Llamas”</w:t>
      </w:r>
    </w:p>
    <w:p w14:paraId="540D8467" w14:textId="77777777" w:rsidR="007E032A" w:rsidRPr="00C429F0" w:rsidRDefault="007E032A" w:rsidP="007E032A">
      <w:pPr>
        <w:numPr>
          <w:ilvl w:val="0"/>
          <w:numId w:val="1"/>
        </w:numPr>
        <w:spacing w:before="240" w:after="240" w:line="360" w:lineRule="auto"/>
        <w:ind w:left="0" w:firstLine="0"/>
        <w:contextualSpacing/>
        <w:jc w:val="both"/>
        <w:rPr>
          <w:rFonts w:ascii="Palatino Linotype" w:eastAsia="Times New Roman" w:hAnsi="Palatino Linotype" w:cs="Arial"/>
          <w:b/>
          <w:sz w:val="24"/>
          <w:szCs w:val="24"/>
          <w:lang w:val="es-ES" w:eastAsia="es-ES"/>
        </w:rPr>
      </w:pPr>
      <w:r w:rsidRPr="00C429F0">
        <w:rPr>
          <w:rFonts w:ascii="Palatino Linotype" w:eastAsia="Times New Roman" w:hAnsi="Palatino Linotype" w:cs="Arial"/>
          <w:sz w:val="24"/>
          <w:szCs w:val="24"/>
          <w:lang w:val="es-ES" w:eastAsia="es-ES"/>
        </w:rPr>
        <w:t xml:space="preserve">Precisado lo anterior, no pasa desapercibido para este </w:t>
      </w:r>
      <w:proofErr w:type="spellStart"/>
      <w:r w:rsidRPr="00C429F0">
        <w:rPr>
          <w:rFonts w:ascii="Palatino Linotype" w:eastAsia="Times New Roman" w:hAnsi="Palatino Linotype" w:cs="Arial"/>
          <w:sz w:val="24"/>
          <w:szCs w:val="24"/>
          <w:lang w:val="es-ES" w:eastAsia="es-ES"/>
        </w:rPr>
        <w:t>resolutor</w:t>
      </w:r>
      <w:proofErr w:type="spellEnd"/>
      <w:r w:rsidRPr="00C429F0">
        <w:rPr>
          <w:rFonts w:ascii="Palatino Linotype" w:eastAsia="Times New Roman" w:hAnsi="Palatino Linotype" w:cs="Arial"/>
          <w:sz w:val="24"/>
          <w:szCs w:val="24"/>
          <w:lang w:val="es-ES" w:eastAsia="es-ES"/>
        </w:rPr>
        <w:t xml:space="preserve"> que el particular no refirió la temporalidad sobre la cual requiere la información solicitada por lo que de conformidad con el criterio 3/19  se entenderá entenderse el de un año anterior a la solicitud como se señala a continuación: </w:t>
      </w:r>
    </w:p>
    <w:p w14:paraId="259D3491" w14:textId="77777777" w:rsidR="00BB75F6" w:rsidRPr="00C429F0" w:rsidRDefault="00BB75F6" w:rsidP="00BB75F6">
      <w:pPr>
        <w:spacing w:before="240" w:after="240" w:line="360" w:lineRule="auto"/>
        <w:contextualSpacing/>
        <w:jc w:val="both"/>
        <w:rPr>
          <w:rFonts w:ascii="Palatino Linotype" w:eastAsia="Times New Roman" w:hAnsi="Palatino Linotype" w:cs="Arial"/>
          <w:b/>
          <w:sz w:val="24"/>
          <w:szCs w:val="24"/>
          <w:lang w:val="es-ES" w:eastAsia="es-ES"/>
        </w:rPr>
      </w:pPr>
    </w:p>
    <w:p w14:paraId="1AF66DA7" w14:textId="77777777" w:rsidR="001A7C9C" w:rsidRPr="00C429F0" w:rsidRDefault="001A7C9C" w:rsidP="001A7C9C">
      <w:pPr>
        <w:spacing w:before="1" w:line="360" w:lineRule="auto"/>
        <w:ind w:left="567" w:right="616"/>
        <w:jc w:val="both"/>
        <w:rPr>
          <w:rFonts w:ascii="Palatino Linotype" w:eastAsia="Arial" w:hAnsi="Palatino Linotype" w:cs="Arial"/>
          <w:i/>
          <w:color w:val="000000" w:themeColor="text1"/>
          <w:sz w:val="24"/>
          <w:szCs w:val="24"/>
        </w:rPr>
      </w:pPr>
      <w:r w:rsidRPr="00C429F0">
        <w:rPr>
          <w:rFonts w:ascii="Palatino Linotype" w:eastAsia="Arial" w:hAnsi="Palatino Linotype" w:cs="Arial"/>
          <w:b/>
          <w:i/>
          <w:sz w:val="24"/>
          <w:szCs w:val="24"/>
        </w:rPr>
        <w:t xml:space="preserve">“Periodo de búsqueda de la información. </w:t>
      </w:r>
      <w:r w:rsidRPr="00C429F0">
        <w:rPr>
          <w:rFonts w:ascii="Palatino Linotype" w:eastAsia="Arial" w:hAnsi="Palatino Linotype" w:cs="Arial"/>
          <w:i/>
          <w:sz w:val="24"/>
          <w:szCs w:val="24"/>
        </w:rPr>
        <w:t xml:space="preserve">En el supuesto de que el particular no haya señalado el periodo respecto del cual requiere la información, o bien, de la solicitud presentada no se adviertan elementos que permitan identificarlo, deberá considerarse, para efectos de la búsqueda de la información, que el </w:t>
      </w:r>
      <w:r w:rsidRPr="00C429F0">
        <w:rPr>
          <w:rFonts w:ascii="Palatino Linotype" w:eastAsia="Arial" w:hAnsi="Palatino Linotype" w:cs="Arial"/>
          <w:i/>
          <w:color w:val="000000" w:themeColor="text1"/>
          <w:sz w:val="24"/>
          <w:szCs w:val="24"/>
        </w:rPr>
        <w:t>requerimiento se refiere al año inmediato anterior, contado a partir de la fecha en que se presentó la solicitud.</w:t>
      </w:r>
    </w:p>
    <w:p w14:paraId="7AD96460" w14:textId="77777777" w:rsidR="001A7C9C" w:rsidRPr="00C429F0" w:rsidRDefault="001A7C9C" w:rsidP="001A7C9C">
      <w:pPr>
        <w:ind w:left="567" w:right="616"/>
        <w:jc w:val="both"/>
        <w:rPr>
          <w:rFonts w:ascii="Palatino Linotype" w:hAnsi="Palatino Linotype" w:cs="Arial"/>
          <w:i/>
          <w:color w:val="000000" w:themeColor="text1"/>
          <w:sz w:val="24"/>
          <w:szCs w:val="24"/>
        </w:rPr>
      </w:pPr>
      <w:r w:rsidRPr="00C429F0">
        <w:rPr>
          <w:rFonts w:ascii="Palatino Linotype" w:eastAsia="Arial" w:hAnsi="Palatino Linotype" w:cs="Arial"/>
          <w:b/>
          <w:i/>
          <w:color w:val="000000" w:themeColor="text1"/>
          <w:spacing w:val="-1"/>
          <w:sz w:val="24"/>
          <w:szCs w:val="24"/>
        </w:rPr>
        <w:t>R</w:t>
      </w:r>
      <w:r w:rsidRPr="00C429F0">
        <w:rPr>
          <w:rFonts w:ascii="Palatino Linotype" w:eastAsia="Arial" w:hAnsi="Palatino Linotype" w:cs="Arial"/>
          <w:b/>
          <w:i/>
          <w:color w:val="000000" w:themeColor="text1"/>
          <w:sz w:val="24"/>
          <w:szCs w:val="24"/>
        </w:rPr>
        <w:t>e</w:t>
      </w:r>
      <w:r w:rsidRPr="00C429F0">
        <w:rPr>
          <w:rFonts w:ascii="Palatino Linotype" w:eastAsia="Arial" w:hAnsi="Palatino Linotype" w:cs="Arial"/>
          <w:b/>
          <w:i/>
          <w:color w:val="000000" w:themeColor="text1"/>
          <w:spacing w:val="-1"/>
          <w:sz w:val="24"/>
          <w:szCs w:val="24"/>
        </w:rPr>
        <w:t>s</w:t>
      </w:r>
      <w:r w:rsidRPr="00C429F0">
        <w:rPr>
          <w:rFonts w:ascii="Palatino Linotype" w:eastAsia="Arial" w:hAnsi="Palatino Linotype" w:cs="Arial"/>
          <w:b/>
          <w:i/>
          <w:color w:val="000000" w:themeColor="text1"/>
          <w:sz w:val="24"/>
          <w:szCs w:val="24"/>
        </w:rPr>
        <w:t>olucion</w:t>
      </w:r>
      <w:r w:rsidRPr="00C429F0">
        <w:rPr>
          <w:rFonts w:ascii="Palatino Linotype" w:eastAsia="Arial" w:hAnsi="Palatino Linotype" w:cs="Arial"/>
          <w:b/>
          <w:i/>
          <w:color w:val="000000" w:themeColor="text1"/>
          <w:spacing w:val="-1"/>
          <w:sz w:val="24"/>
          <w:szCs w:val="24"/>
        </w:rPr>
        <w:t>es</w:t>
      </w:r>
    </w:p>
    <w:p w14:paraId="00ECA65F" w14:textId="77777777" w:rsidR="001A7C9C" w:rsidRPr="00C429F0" w:rsidRDefault="001A7C9C" w:rsidP="001A7C9C">
      <w:pPr>
        <w:pStyle w:val="Prrafodelista"/>
        <w:numPr>
          <w:ilvl w:val="0"/>
          <w:numId w:val="31"/>
        </w:numPr>
        <w:spacing w:after="0" w:line="276" w:lineRule="auto"/>
        <w:ind w:left="567" w:right="616" w:firstLine="0"/>
        <w:jc w:val="both"/>
        <w:rPr>
          <w:rFonts w:ascii="Palatino Linotype" w:eastAsia="Symbol" w:hAnsi="Palatino Linotype" w:cs="Arial"/>
          <w:i/>
          <w:color w:val="000000" w:themeColor="text1"/>
          <w:sz w:val="24"/>
          <w:szCs w:val="24"/>
        </w:rPr>
      </w:pPr>
      <w:r w:rsidRPr="00C429F0">
        <w:rPr>
          <w:rFonts w:ascii="Palatino Linotype" w:eastAsia="Arial" w:hAnsi="Palatino Linotype" w:cs="Arial"/>
          <w:b/>
          <w:i/>
          <w:color w:val="000000" w:themeColor="text1"/>
          <w:spacing w:val="-1"/>
          <w:sz w:val="24"/>
          <w:szCs w:val="24"/>
        </w:rPr>
        <w:t>R</w:t>
      </w:r>
      <w:r w:rsidRPr="00C429F0">
        <w:rPr>
          <w:rFonts w:ascii="Palatino Linotype" w:eastAsia="Arial" w:hAnsi="Palatino Linotype" w:cs="Arial"/>
          <w:b/>
          <w:i/>
          <w:color w:val="000000" w:themeColor="text1"/>
          <w:spacing w:val="3"/>
          <w:sz w:val="24"/>
          <w:szCs w:val="24"/>
        </w:rPr>
        <w:t>R</w:t>
      </w:r>
      <w:r w:rsidRPr="00C429F0">
        <w:rPr>
          <w:rFonts w:ascii="Palatino Linotype" w:eastAsia="Arial" w:hAnsi="Palatino Linotype" w:cs="Arial"/>
          <w:b/>
          <w:i/>
          <w:color w:val="000000" w:themeColor="text1"/>
          <w:sz w:val="24"/>
          <w:szCs w:val="24"/>
        </w:rPr>
        <w:t>A</w:t>
      </w:r>
      <w:r w:rsidRPr="00C429F0">
        <w:rPr>
          <w:rFonts w:ascii="Palatino Linotype" w:eastAsia="Arial" w:hAnsi="Palatino Linotype" w:cs="Arial"/>
          <w:b/>
          <w:i/>
          <w:color w:val="000000" w:themeColor="text1"/>
          <w:spacing w:val="5"/>
          <w:sz w:val="24"/>
          <w:szCs w:val="24"/>
        </w:rPr>
        <w:t xml:space="preserve"> 0022</w:t>
      </w:r>
      <w:r w:rsidRPr="00C429F0">
        <w:rPr>
          <w:rFonts w:ascii="Palatino Linotype" w:eastAsia="Arial" w:hAnsi="Palatino Linotype" w:cs="Arial"/>
          <w:b/>
          <w:i/>
          <w:color w:val="000000" w:themeColor="text1"/>
          <w:spacing w:val="-1"/>
          <w:sz w:val="24"/>
          <w:szCs w:val="24"/>
        </w:rPr>
        <w:t>/17</w:t>
      </w:r>
      <w:r w:rsidRPr="00C429F0">
        <w:rPr>
          <w:rFonts w:ascii="Palatino Linotype" w:eastAsia="Arial" w:hAnsi="Palatino Linotype" w:cs="Arial"/>
          <w:b/>
          <w:i/>
          <w:color w:val="000000" w:themeColor="text1"/>
          <w:sz w:val="24"/>
          <w:szCs w:val="24"/>
        </w:rPr>
        <w:t>.</w:t>
      </w:r>
      <w:r w:rsidRPr="00C429F0">
        <w:rPr>
          <w:rFonts w:ascii="Palatino Linotype" w:eastAsia="Arial" w:hAnsi="Palatino Linotype" w:cs="Arial"/>
          <w:b/>
          <w:i/>
          <w:color w:val="000000" w:themeColor="text1"/>
          <w:spacing w:val="15"/>
          <w:sz w:val="24"/>
          <w:szCs w:val="24"/>
        </w:rPr>
        <w:t xml:space="preserve"> </w:t>
      </w:r>
      <w:r w:rsidRPr="00C429F0">
        <w:rPr>
          <w:rFonts w:ascii="Palatino Linotype" w:eastAsia="Arial" w:hAnsi="Palatino Linotype" w:cs="Arial"/>
          <w:i/>
          <w:color w:val="000000" w:themeColor="text1"/>
          <w:spacing w:val="-1"/>
          <w:sz w:val="24"/>
          <w:szCs w:val="24"/>
        </w:rPr>
        <w:t>Instituto Mexicano de la Propiedad Industrial</w:t>
      </w:r>
      <w:r w:rsidRPr="00C429F0">
        <w:rPr>
          <w:rFonts w:ascii="Palatino Linotype" w:eastAsia="Arial" w:hAnsi="Palatino Linotype" w:cs="Arial"/>
          <w:i/>
          <w:color w:val="000000" w:themeColor="text1"/>
          <w:sz w:val="24"/>
          <w:szCs w:val="24"/>
        </w:rPr>
        <w:t>.</w:t>
      </w:r>
      <w:r w:rsidRPr="00C429F0">
        <w:rPr>
          <w:rFonts w:ascii="Palatino Linotype" w:eastAsia="Arial" w:hAnsi="Palatino Linotype" w:cs="Arial"/>
          <w:i/>
          <w:color w:val="000000" w:themeColor="text1"/>
          <w:spacing w:val="4"/>
          <w:sz w:val="24"/>
          <w:szCs w:val="24"/>
        </w:rPr>
        <w:t xml:space="preserve"> 16 de febrero de 2017. Por unanimidad. </w:t>
      </w:r>
      <w:r w:rsidRPr="00C429F0">
        <w:rPr>
          <w:rFonts w:ascii="Palatino Linotype" w:eastAsia="Arial" w:hAnsi="Palatino Linotype" w:cs="Arial"/>
          <w:i/>
          <w:color w:val="000000" w:themeColor="text1"/>
          <w:spacing w:val="-1"/>
          <w:sz w:val="24"/>
          <w:szCs w:val="24"/>
        </w:rPr>
        <w:t>C</w:t>
      </w:r>
      <w:r w:rsidRPr="00C429F0">
        <w:rPr>
          <w:rFonts w:ascii="Palatino Linotype" w:eastAsia="Arial" w:hAnsi="Palatino Linotype" w:cs="Arial"/>
          <w:i/>
          <w:color w:val="000000" w:themeColor="text1"/>
          <w:sz w:val="24"/>
          <w:szCs w:val="24"/>
        </w:rPr>
        <w:t>omis</w:t>
      </w:r>
      <w:r w:rsidRPr="00C429F0">
        <w:rPr>
          <w:rFonts w:ascii="Palatino Linotype" w:eastAsia="Arial" w:hAnsi="Palatino Linotype" w:cs="Arial"/>
          <w:i/>
          <w:color w:val="000000" w:themeColor="text1"/>
          <w:spacing w:val="-2"/>
          <w:sz w:val="24"/>
          <w:szCs w:val="24"/>
        </w:rPr>
        <w:t>i</w:t>
      </w:r>
      <w:r w:rsidRPr="00C429F0">
        <w:rPr>
          <w:rFonts w:ascii="Palatino Linotype" w:eastAsia="Arial" w:hAnsi="Palatino Linotype" w:cs="Arial"/>
          <w:i/>
          <w:color w:val="000000" w:themeColor="text1"/>
          <w:sz w:val="24"/>
          <w:szCs w:val="24"/>
        </w:rPr>
        <w:t>o</w:t>
      </w:r>
      <w:r w:rsidRPr="00C429F0">
        <w:rPr>
          <w:rFonts w:ascii="Palatino Linotype" w:eastAsia="Arial" w:hAnsi="Palatino Linotype" w:cs="Arial"/>
          <w:i/>
          <w:color w:val="000000" w:themeColor="text1"/>
          <w:spacing w:val="1"/>
          <w:sz w:val="24"/>
          <w:szCs w:val="24"/>
        </w:rPr>
        <w:t>n</w:t>
      </w:r>
      <w:r w:rsidRPr="00C429F0">
        <w:rPr>
          <w:rFonts w:ascii="Palatino Linotype" w:eastAsia="Arial" w:hAnsi="Palatino Linotype" w:cs="Arial"/>
          <w:i/>
          <w:color w:val="000000" w:themeColor="text1"/>
          <w:sz w:val="24"/>
          <w:szCs w:val="24"/>
        </w:rPr>
        <w:t>a</w:t>
      </w:r>
      <w:r w:rsidRPr="00C429F0">
        <w:rPr>
          <w:rFonts w:ascii="Palatino Linotype" w:eastAsia="Arial" w:hAnsi="Palatino Linotype" w:cs="Arial"/>
          <w:i/>
          <w:color w:val="000000" w:themeColor="text1"/>
          <w:spacing w:val="-1"/>
          <w:sz w:val="24"/>
          <w:szCs w:val="24"/>
        </w:rPr>
        <w:t>d</w:t>
      </w:r>
      <w:r w:rsidRPr="00C429F0">
        <w:rPr>
          <w:rFonts w:ascii="Palatino Linotype" w:eastAsia="Arial" w:hAnsi="Palatino Linotype" w:cs="Arial"/>
          <w:i/>
          <w:color w:val="000000" w:themeColor="text1"/>
          <w:sz w:val="24"/>
          <w:szCs w:val="24"/>
        </w:rPr>
        <w:t>o</w:t>
      </w:r>
      <w:r w:rsidRPr="00C429F0">
        <w:rPr>
          <w:rFonts w:ascii="Palatino Linotype" w:eastAsia="Arial" w:hAnsi="Palatino Linotype" w:cs="Arial"/>
          <w:i/>
          <w:color w:val="000000" w:themeColor="text1"/>
          <w:spacing w:val="3"/>
          <w:sz w:val="24"/>
          <w:szCs w:val="24"/>
        </w:rPr>
        <w:t xml:space="preserve"> </w:t>
      </w:r>
      <w:r w:rsidRPr="00C429F0">
        <w:rPr>
          <w:rFonts w:ascii="Palatino Linotype" w:eastAsia="Arial" w:hAnsi="Palatino Linotype" w:cs="Arial"/>
          <w:i/>
          <w:color w:val="000000" w:themeColor="text1"/>
          <w:spacing w:val="-1"/>
          <w:sz w:val="24"/>
          <w:szCs w:val="24"/>
        </w:rPr>
        <w:t>P</w:t>
      </w:r>
      <w:r w:rsidRPr="00C429F0">
        <w:rPr>
          <w:rFonts w:ascii="Palatino Linotype" w:eastAsia="Arial" w:hAnsi="Palatino Linotype" w:cs="Arial"/>
          <w:i/>
          <w:color w:val="000000" w:themeColor="text1"/>
          <w:sz w:val="24"/>
          <w:szCs w:val="24"/>
        </w:rPr>
        <w:t>o</w:t>
      </w:r>
      <w:r w:rsidRPr="00C429F0">
        <w:rPr>
          <w:rFonts w:ascii="Palatino Linotype" w:eastAsia="Arial" w:hAnsi="Palatino Linotype" w:cs="Arial"/>
          <w:i/>
          <w:color w:val="000000" w:themeColor="text1"/>
          <w:spacing w:val="-1"/>
          <w:sz w:val="24"/>
          <w:szCs w:val="24"/>
        </w:rPr>
        <w:t>n</w:t>
      </w:r>
      <w:r w:rsidRPr="00C429F0">
        <w:rPr>
          <w:rFonts w:ascii="Palatino Linotype" w:eastAsia="Arial" w:hAnsi="Palatino Linotype" w:cs="Arial"/>
          <w:i/>
          <w:color w:val="000000" w:themeColor="text1"/>
          <w:sz w:val="24"/>
          <w:szCs w:val="24"/>
        </w:rPr>
        <w:t>e</w:t>
      </w:r>
      <w:r w:rsidRPr="00C429F0">
        <w:rPr>
          <w:rFonts w:ascii="Palatino Linotype" w:eastAsia="Arial" w:hAnsi="Palatino Linotype" w:cs="Arial"/>
          <w:i/>
          <w:color w:val="000000" w:themeColor="text1"/>
          <w:spacing w:val="-1"/>
          <w:sz w:val="24"/>
          <w:szCs w:val="24"/>
        </w:rPr>
        <w:t>n</w:t>
      </w:r>
      <w:r w:rsidRPr="00C429F0">
        <w:rPr>
          <w:rFonts w:ascii="Palatino Linotype" w:eastAsia="Arial" w:hAnsi="Palatino Linotype" w:cs="Arial"/>
          <w:i/>
          <w:color w:val="000000" w:themeColor="text1"/>
          <w:spacing w:val="1"/>
          <w:sz w:val="24"/>
          <w:szCs w:val="24"/>
        </w:rPr>
        <w:t>t</w:t>
      </w:r>
      <w:r w:rsidRPr="00C429F0">
        <w:rPr>
          <w:rFonts w:ascii="Palatino Linotype" w:eastAsia="Arial" w:hAnsi="Palatino Linotype" w:cs="Arial"/>
          <w:i/>
          <w:color w:val="000000" w:themeColor="text1"/>
          <w:sz w:val="24"/>
          <w:szCs w:val="24"/>
        </w:rPr>
        <w:t>e Francisco Javier Acuña Llamas.</w:t>
      </w:r>
    </w:p>
    <w:p w14:paraId="11B748C8" w14:textId="77777777" w:rsidR="001A7C9C" w:rsidRPr="00C429F0" w:rsidRDefault="0031279E" w:rsidP="001A7C9C">
      <w:pPr>
        <w:pStyle w:val="Prrafodelista"/>
        <w:numPr>
          <w:ilvl w:val="1"/>
          <w:numId w:val="31"/>
        </w:numPr>
        <w:spacing w:after="0" w:line="276" w:lineRule="auto"/>
        <w:ind w:left="567" w:right="616" w:firstLine="0"/>
        <w:jc w:val="both"/>
        <w:rPr>
          <w:rFonts w:ascii="Palatino Linotype" w:eastAsia="Symbol" w:hAnsi="Palatino Linotype" w:cs="Arial"/>
          <w:i/>
          <w:color w:val="000000" w:themeColor="text1"/>
          <w:sz w:val="24"/>
          <w:szCs w:val="24"/>
        </w:rPr>
      </w:pPr>
      <w:hyperlink r:id="rId10" w:history="1">
        <w:r w:rsidR="001A7C9C" w:rsidRPr="00C429F0">
          <w:rPr>
            <w:rStyle w:val="Hipervnculo"/>
            <w:rFonts w:ascii="Palatino Linotype" w:eastAsia="Symbol" w:hAnsi="Palatino Linotype" w:cs="Arial"/>
            <w:i/>
            <w:color w:val="000000" w:themeColor="text1"/>
            <w:sz w:val="24"/>
            <w:szCs w:val="24"/>
          </w:rPr>
          <w:t>http://consultas.ifai.org.mx/descargar.php?r=./pdf/resoluciones/2017/&amp;a=RRA%2022.pdf</w:t>
        </w:r>
      </w:hyperlink>
      <w:r w:rsidR="001A7C9C" w:rsidRPr="00C429F0">
        <w:rPr>
          <w:rFonts w:ascii="Palatino Linotype" w:eastAsia="Symbol" w:hAnsi="Palatino Linotype" w:cs="Arial"/>
          <w:i/>
          <w:color w:val="000000" w:themeColor="text1"/>
          <w:sz w:val="24"/>
          <w:szCs w:val="24"/>
        </w:rPr>
        <w:t xml:space="preserve"> </w:t>
      </w:r>
    </w:p>
    <w:p w14:paraId="3F6FD1F6" w14:textId="77777777" w:rsidR="001A7C9C" w:rsidRPr="00C429F0" w:rsidRDefault="001A7C9C" w:rsidP="001A7C9C">
      <w:pPr>
        <w:pStyle w:val="Prrafodelista"/>
        <w:numPr>
          <w:ilvl w:val="0"/>
          <w:numId w:val="31"/>
        </w:numPr>
        <w:spacing w:before="31" w:after="0" w:line="276" w:lineRule="auto"/>
        <w:ind w:left="567" w:right="616" w:firstLine="0"/>
        <w:jc w:val="both"/>
        <w:rPr>
          <w:rFonts w:ascii="Palatino Linotype" w:eastAsia="Arial" w:hAnsi="Palatino Linotype" w:cs="Arial"/>
          <w:b/>
          <w:i/>
          <w:color w:val="000000" w:themeColor="text1"/>
          <w:spacing w:val="-1"/>
          <w:sz w:val="24"/>
          <w:szCs w:val="24"/>
        </w:rPr>
      </w:pPr>
      <w:r w:rsidRPr="00C429F0">
        <w:rPr>
          <w:rFonts w:ascii="Palatino Linotype" w:eastAsia="Arial" w:hAnsi="Palatino Linotype" w:cs="Arial"/>
          <w:b/>
          <w:i/>
          <w:color w:val="000000" w:themeColor="text1"/>
          <w:spacing w:val="-1"/>
          <w:sz w:val="24"/>
          <w:szCs w:val="24"/>
        </w:rPr>
        <w:t>R</w:t>
      </w:r>
      <w:r w:rsidRPr="00C429F0">
        <w:rPr>
          <w:rFonts w:ascii="Palatino Linotype" w:eastAsia="Arial" w:hAnsi="Palatino Linotype" w:cs="Arial"/>
          <w:b/>
          <w:i/>
          <w:color w:val="000000" w:themeColor="text1"/>
          <w:spacing w:val="3"/>
          <w:sz w:val="24"/>
          <w:szCs w:val="24"/>
        </w:rPr>
        <w:t>R</w:t>
      </w:r>
      <w:r w:rsidRPr="00C429F0">
        <w:rPr>
          <w:rFonts w:ascii="Palatino Linotype" w:eastAsia="Arial" w:hAnsi="Palatino Linotype" w:cs="Arial"/>
          <w:b/>
          <w:i/>
          <w:color w:val="000000" w:themeColor="text1"/>
          <w:sz w:val="24"/>
          <w:szCs w:val="24"/>
        </w:rPr>
        <w:t>A</w:t>
      </w:r>
      <w:r w:rsidRPr="00C429F0">
        <w:rPr>
          <w:rFonts w:ascii="Palatino Linotype" w:eastAsia="Arial" w:hAnsi="Palatino Linotype" w:cs="Arial"/>
          <w:b/>
          <w:i/>
          <w:color w:val="000000" w:themeColor="text1"/>
          <w:spacing w:val="43"/>
          <w:sz w:val="24"/>
          <w:szCs w:val="24"/>
        </w:rPr>
        <w:t xml:space="preserve"> </w:t>
      </w:r>
      <w:r w:rsidRPr="00C429F0">
        <w:rPr>
          <w:rFonts w:ascii="Palatino Linotype" w:eastAsia="Arial" w:hAnsi="Palatino Linotype" w:cs="Arial"/>
          <w:b/>
          <w:i/>
          <w:color w:val="000000" w:themeColor="text1"/>
          <w:spacing w:val="5"/>
          <w:sz w:val="24"/>
          <w:szCs w:val="24"/>
        </w:rPr>
        <w:t>2536</w:t>
      </w:r>
      <w:r w:rsidRPr="00C429F0">
        <w:rPr>
          <w:rFonts w:ascii="Palatino Linotype" w:eastAsia="Arial" w:hAnsi="Palatino Linotype" w:cs="Arial"/>
          <w:b/>
          <w:i/>
          <w:color w:val="000000" w:themeColor="text1"/>
          <w:spacing w:val="1"/>
          <w:sz w:val="24"/>
          <w:szCs w:val="24"/>
        </w:rPr>
        <w:t>/</w:t>
      </w:r>
      <w:r w:rsidRPr="00C429F0">
        <w:rPr>
          <w:rFonts w:ascii="Palatino Linotype" w:eastAsia="Arial" w:hAnsi="Palatino Linotype" w:cs="Arial"/>
          <w:b/>
          <w:i/>
          <w:color w:val="000000" w:themeColor="text1"/>
          <w:sz w:val="24"/>
          <w:szCs w:val="24"/>
        </w:rPr>
        <w:t xml:space="preserve">17. </w:t>
      </w:r>
      <w:r w:rsidRPr="00C429F0">
        <w:rPr>
          <w:rFonts w:ascii="Palatino Linotype" w:eastAsia="Arial" w:hAnsi="Palatino Linotype" w:cs="Arial"/>
          <w:i/>
          <w:color w:val="000000" w:themeColor="text1"/>
          <w:spacing w:val="-1"/>
          <w:sz w:val="24"/>
          <w:szCs w:val="24"/>
        </w:rPr>
        <w:t>Secretaría de Gobernación</w:t>
      </w:r>
      <w:r w:rsidRPr="00C429F0">
        <w:rPr>
          <w:rFonts w:ascii="Palatino Linotype" w:eastAsia="Arial" w:hAnsi="Palatino Linotype" w:cs="Arial"/>
          <w:i/>
          <w:color w:val="000000" w:themeColor="text1"/>
          <w:sz w:val="24"/>
          <w:szCs w:val="24"/>
        </w:rPr>
        <w:t>. 07 de junio de 2017. Por unanimidad. Comisionada Ponente Areli Cano Guadiana.</w:t>
      </w:r>
      <w:r w:rsidRPr="00C429F0">
        <w:rPr>
          <w:rFonts w:ascii="Palatino Linotype" w:eastAsia="Arial" w:hAnsi="Palatino Linotype" w:cs="Arial"/>
          <w:i/>
          <w:color w:val="000000" w:themeColor="text1"/>
          <w:spacing w:val="-1"/>
          <w:position w:val="5"/>
          <w:sz w:val="24"/>
          <w:szCs w:val="24"/>
        </w:rPr>
        <w:t xml:space="preserve"> </w:t>
      </w:r>
    </w:p>
    <w:p w14:paraId="3FD69D47" w14:textId="77777777" w:rsidR="001A7C9C" w:rsidRPr="00C429F0" w:rsidRDefault="0031279E" w:rsidP="001A7C9C">
      <w:pPr>
        <w:pStyle w:val="Prrafodelista"/>
        <w:numPr>
          <w:ilvl w:val="1"/>
          <w:numId w:val="31"/>
        </w:numPr>
        <w:spacing w:before="31" w:after="0" w:line="276" w:lineRule="auto"/>
        <w:ind w:left="567" w:right="616" w:firstLine="0"/>
        <w:jc w:val="both"/>
        <w:rPr>
          <w:rFonts w:ascii="Palatino Linotype" w:eastAsia="Arial" w:hAnsi="Palatino Linotype" w:cs="Arial"/>
          <w:i/>
          <w:color w:val="000000" w:themeColor="text1"/>
          <w:spacing w:val="-1"/>
          <w:sz w:val="24"/>
          <w:szCs w:val="24"/>
        </w:rPr>
      </w:pPr>
      <w:hyperlink r:id="rId11" w:history="1">
        <w:r w:rsidR="001A7C9C" w:rsidRPr="00C429F0">
          <w:rPr>
            <w:rStyle w:val="Hipervnculo"/>
            <w:rFonts w:ascii="Palatino Linotype" w:eastAsia="Arial" w:hAnsi="Palatino Linotype" w:cs="Arial"/>
            <w:i/>
            <w:color w:val="000000" w:themeColor="text1"/>
            <w:spacing w:val="-1"/>
            <w:sz w:val="24"/>
            <w:szCs w:val="24"/>
          </w:rPr>
          <w:t>http://consultas.ifai.org.mx/descargar.php?r=./pdf/resoluciones/2017/&amp;a=RRA%202536.pdf</w:t>
        </w:r>
      </w:hyperlink>
      <w:r w:rsidR="001A7C9C" w:rsidRPr="00C429F0">
        <w:rPr>
          <w:rFonts w:ascii="Palatino Linotype" w:eastAsia="Arial" w:hAnsi="Palatino Linotype" w:cs="Arial"/>
          <w:i/>
          <w:color w:val="000000" w:themeColor="text1"/>
          <w:spacing w:val="-1"/>
          <w:sz w:val="24"/>
          <w:szCs w:val="24"/>
        </w:rPr>
        <w:t xml:space="preserve"> </w:t>
      </w:r>
    </w:p>
    <w:p w14:paraId="275C72ED" w14:textId="77777777" w:rsidR="001A7C9C" w:rsidRPr="00C429F0" w:rsidRDefault="001A7C9C" w:rsidP="001A7C9C">
      <w:pPr>
        <w:pStyle w:val="Prrafodelista"/>
        <w:numPr>
          <w:ilvl w:val="0"/>
          <w:numId w:val="31"/>
        </w:numPr>
        <w:tabs>
          <w:tab w:val="left" w:pos="7371"/>
        </w:tabs>
        <w:spacing w:before="120" w:after="120" w:line="276" w:lineRule="auto"/>
        <w:ind w:left="567" w:right="616" w:firstLine="0"/>
        <w:contextualSpacing w:val="0"/>
        <w:jc w:val="both"/>
        <w:rPr>
          <w:rFonts w:ascii="Palatino Linotype" w:hAnsi="Palatino Linotype" w:cs="Arial"/>
          <w:bCs/>
          <w:i/>
          <w:color w:val="000000" w:themeColor="text1"/>
          <w:sz w:val="24"/>
          <w:szCs w:val="24"/>
        </w:rPr>
      </w:pPr>
      <w:r w:rsidRPr="00C429F0">
        <w:rPr>
          <w:rFonts w:ascii="Palatino Linotype" w:eastAsia="Arial" w:hAnsi="Palatino Linotype" w:cs="Arial"/>
          <w:b/>
          <w:i/>
          <w:color w:val="000000" w:themeColor="text1"/>
          <w:spacing w:val="-1"/>
          <w:position w:val="-1"/>
          <w:sz w:val="24"/>
          <w:szCs w:val="24"/>
        </w:rPr>
        <w:t>R</w:t>
      </w:r>
      <w:r w:rsidRPr="00C429F0">
        <w:rPr>
          <w:rFonts w:ascii="Palatino Linotype" w:eastAsia="Arial" w:hAnsi="Palatino Linotype" w:cs="Arial"/>
          <w:b/>
          <w:i/>
          <w:color w:val="000000" w:themeColor="text1"/>
          <w:spacing w:val="3"/>
          <w:position w:val="-1"/>
          <w:sz w:val="24"/>
          <w:szCs w:val="24"/>
        </w:rPr>
        <w:t>R</w:t>
      </w:r>
      <w:r w:rsidRPr="00C429F0">
        <w:rPr>
          <w:rFonts w:ascii="Palatino Linotype" w:eastAsia="Arial" w:hAnsi="Palatino Linotype" w:cs="Arial"/>
          <w:b/>
          <w:i/>
          <w:color w:val="000000" w:themeColor="text1"/>
          <w:position w:val="-1"/>
          <w:sz w:val="24"/>
          <w:szCs w:val="24"/>
        </w:rPr>
        <w:t xml:space="preserve">A </w:t>
      </w:r>
      <w:r w:rsidRPr="00C429F0">
        <w:rPr>
          <w:rFonts w:ascii="Palatino Linotype" w:eastAsia="Arial" w:hAnsi="Palatino Linotype" w:cs="Arial"/>
          <w:b/>
          <w:i/>
          <w:color w:val="000000" w:themeColor="text1"/>
          <w:spacing w:val="-1"/>
          <w:position w:val="-1"/>
          <w:sz w:val="24"/>
          <w:szCs w:val="24"/>
        </w:rPr>
        <w:t>3482/17</w:t>
      </w:r>
      <w:r w:rsidRPr="00C429F0">
        <w:rPr>
          <w:rFonts w:ascii="Palatino Linotype" w:eastAsia="Arial" w:hAnsi="Palatino Linotype" w:cs="Arial"/>
          <w:b/>
          <w:i/>
          <w:color w:val="000000" w:themeColor="text1"/>
          <w:position w:val="-1"/>
          <w:sz w:val="24"/>
          <w:szCs w:val="24"/>
        </w:rPr>
        <w:t xml:space="preserve">. </w:t>
      </w:r>
      <w:r w:rsidRPr="00C429F0">
        <w:rPr>
          <w:rFonts w:ascii="Palatino Linotype" w:eastAsia="Arial" w:hAnsi="Palatino Linotype" w:cs="Arial"/>
          <w:i/>
          <w:color w:val="000000" w:themeColor="text1"/>
          <w:spacing w:val="-1"/>
          <w:position w:val="-1"/>
          <w:sz w:val="24"/>
          <w:szCs w:val="24"/>
        </w:rPr>
        <w:t>Secretaría de Comunicaciones y Transportes</w:t>
      </w:r>
      <w:r w:rsidRPr="00C429F0">
        <w:rPr>
          <w:rFonts w:ascii="Palatino Linotype" w:eastAsia="Arial" w:hAnsi="Palatino Linotype" w:cs="Arial"/>
          <w:i/>
          <w:color w:val="000000" w:themeColor="text1"/>
          <w:position w:val="-1"/>
          <w:sz w:val="24"/>
          <w:szCs w:val="24"/>
        </w:rPr>
        <w:t>. 02 de agosto de 2017. Por unanimidad. Comisionado Ponente Oscar Mauricio Guerra Ford</w:t>
      </w:r>
      <w:r w:rsidRPr="00C429F0">
        <w:rPr>
          <w:rFonts w:ascii="Palatino Linotype" w:hAnsi="Palatino Linotype" w:cs="Arial"/>
          <w:bCs/>
          <w:i/>
          <w:color w:val="000000" w:themeColor="text1"/>
          <w:sz w:val="24"/>
          <w:szCs w:val="24"/>
        </w:rPr>
        <w:t>.</w:t>
      </w:r>
    </w:p>
    <w:p w14:paraId="20B1C88A" w14:textId="77777777" w:rsidR="001A7C9C" w:rsidRPr="00C429F0" w:rsidRDefault="0031279E" w:rsidP="001A7C9C">
      <w:pPr>
        <w:pStyle w:val="Prrafodelista"/>
        <w:numPr>
          <w:ilvl w:val="1"/>
          <w:numId w:val="31"/>
        </w:numPr>
        <w:tabs>
          <w:tab w:val="left" w:pos="7371"/>
        </w:tabs>
        <w:spacing w:before="120" w:after="120" w:line="276" w:lineRule="auto"/>
        <w:ind w:left="567" w:right="616" w:firstLine="0"/>
        <w:contextualSpacing w:val="0"/>
        <w:jc w:val="both"/>
        <w:rPr>
          <w:rFonts w:ascii="Palatino Linotype" w:hAnsi="Palatino Linotype" w:cs="Arial"/>
          <w:bCs/>
          <w:i/>
          <w:color w:val="000000" w:themeColor="text1"/>
          <w:sz w:val="24"/>
          <w:szCs w:val="24"/>
        </w:rPr>
      </w:pPr>
      <w:hyperlink r:id="rId12" w:history="1">
        <w:r w:rsidR="001A7C9C" w:rsidRPr="00C429F0">
          <w:rPr>
            <w:rStyle w:val="Hipervnculo"/>
            <w:rFonts w:ascii="Palatino Linotype" w:hAnsi="Palatino Linotype" w:cs="Arial"/>
            <w:bCs/>
            <w:i/>
            <w:color w:val="000000" w:themeColor="text1"/>
            <w:sz w:val="24"/>
            <w:szCs w:val="24"/>
          </w:rPr>
          <w:t>http://consultas.ifai.org.mx/descargar.php?r=./pdf/resoluciones/2017/&amp;a=RRA%203482.pdf</w:t>
        </w:r>
      </w:hyperlink>
      <w:r w:rsidR="001A7C9C" w:rsidRPr="00C429F0">
        <w:rPr>
          <w:rFonts w:ascii="Palatino Linotype" w:hAnsi="Palatino Linotype" w:cs="Arial"/>
          <w:bCs/>
          <w:i/>
          <w:color w:val="000000" w:themeColor="text1"/>
          <w:sz w:val="24"/>
          <w:szCs w:val="24"/>
        </w:rPr>
        <w:t xml:space="preserve"> “</w:t>
      </w:r>
    </w:p>
    <w:p w14:paraId="5F6712D3" w14:textId="77777777" w:rsidR="001A7C9C" w:rsidRPr="00C429F0" w:rsidRDefault="001A7C9C" w:rsidP="001A7C9C">
      <w:pPr>
        <w:spacing w:before="240" w:after="240" w:line="360" w:lineRule="auto"/>
        <w:contextualSpacing/>
        <w:jc w:val="both"/>
        <w:rPr>
          <w:rFonts w:ascii="Palatino Linotype" w:eastAsia="Times New Roman" w:hAnsi="Palatino Linotype" w:cs="Arial"/>
          <w:b/>
          <w:sz w:val="24"/>
          <w:szCs w:val="24"/>
          <w:lang w:val="es-ES" w:eastAsia="es-ES"/>
        </w:rPr>
      </w:pPr>
    </w:p>
    <w:p w14:paraId="104A0771" w14:textId="77777777" w:rsidR="001A7C9C" w:rsidRPr="00C429F0" w:rsidRDefault="001A7C9C" w:rsidP="007E032A">
      <w:pPr>
        <w:numPr>
          <w:ilvl w:val="0"/>
          <w:numId w:val="1"/>
        </w:numPr>
        <w:spacing w:before="240" w:after="240" w:line="360" w:lineRule="auto"/>
        <w:ind w:left="0" w:firstLine="0"/>
        <w:contextualSpacing/>
        <w:jc w:val="both"/>
        <w:rPr>
          <w:rFonts w:ascii="Palatino Linotype" w:eastAsia="Times New Roman" w:hAnsi="Palatino Linotype" w:cs="Arial"/>
          <w:b/>
          <w:sz w:val="24"/>
          <w:szCs w:val="24"/>
          <w:lang w:val="es-ES" w:eastAsia="es-ES"/>
        </w:rPr>
      </w:pPr>
      <w:r w:rsidRPr="00C429F0">
        <w:rPr>
          <w:rFonts w:ascii="Palatino Linotype" w:eastAsia="Times New Roman" w:hAnsi="Palatino Linotype" w:cs="Arial"/>
          <w:sz w:val="24"/>
          <w:szCs w:val="24"/>
          <w:lang w:val="es-ES" w:eastAsia="es-ES"/>
        </w:rPr>
        <w:t xml:space="preserve">Al tenor de lo anterior expuesto y toda vez que el ente recurrido ya asumió contar con parte de la información solicitada es dable ordenar la entrega de  las listas de asistencia de los servidores públicos referidos en la solicitud del doce (12) de febrero de dos mil diecinueve al doce (12) de febrero de dos mil veinte.  </w:t>
      </w:r>
    </w:p>
    <w:p w14:paraId="030C24EA" w14:textId="77777777" w:rsidR="007E032A" w:rsidRPr="00C429F0" w:rsidRDefault="007E032A" w:rsidP="001A7C9C">
      <w:pPr>
        <w:spacing w:before="240" w:after="240" w:line="360" w:lineRule="auto"/>
        <w:contextualSpacing/>
        <w:jc w:val="both"/>
        <w:rPr>
          <w:rFonts w:ascii="Palatino Linotype" w:eastAsia="Times New Roman" w:hAnsi="Palatino Linotype" w:cs="Arial"/>
          <w:b/>
          <w:sz w:val="24"/>
          <w:szCs w:val="24"/>
          <w:lang w:val="es-ES" w:eastAsia="es-ES"/>
        </w:rPr>
      </w:pPr>
    </w:p>
    <w:p w14:paraId="03F0D497" w14:textId="77777777" w:rsidR="0007056C" w:rsidRPr="00C429F0" w:rsidRDefault="001A7C9C" w:rsidP="0007056C">
      <w:pPr>
        <w:pStyle w:val="Prrafodelista"/>
        <w:numPr>
          <w:ilvl w:val="0"/>
          <w:numId w:val="1"/>
        </w:numPr>
        <w:tabs>
          <w:tab w:val="left" w:pos="426"/>
        </w:tabs>
        <w:spacing w:after="0" w:line="360" w:lineRule="auto"/>
        <w:ind w:left="0" w:firstLine="0"/>
        <w:jc w:val="both"/>
        <w:rPr>
          <w:rFonts w:ascii="Palatino Linotype" w:eastAsia="MS Mincho" w:hAnsi="Palatino Linotype" w:cs="Arial"/>
          <w:color w:val="000000"/>
          <w:sz w:val="24"/>
          <w:szCs w:val="24"/>
          <w:lang w:eastAsia="es-ES"/>
        </w:rPr>
      </w:pPr>
      <w:r w:rsidRPr="00C429F0">
        <w:rPr>
          <w:rFonts w:ascii="Palatino Linotype" w:eastAsia="Times New Roman" w:hAnsi="Palatino Linotype" w:cs="Arial"/>
          <w:sz w:val="24"/>
          <w:szCs w:val="24"/>
          <w:lang w:val="es-ES" w:eastAsia="es-ES"/>
        </w:rPr>
        <w:t>Finalmente, por cuanto hace al requerimiento marcado con el punto 4</w:t>
      </w:r>
      <w:r w:rsidR="00831214" w:rsidRPr="00C429F0">
        <w:rPr>
          <w:rFonts w:ascii="Palatino Linotype" w:eastAsia="Times New Roman" w:hAnsi="Palatino Linotype" w:cs="Arial"/>
          <w:sz w:val="24"/>
          <w:szCs w:val="24"/>
          <w:lang w:val="es-ES" w:eastAsia="es-ES"/>
        </w:rPr>
        <w:t xml:space="preserve"> el particular requirió acceso a </w:t>
      </w:r>
      <w:r w:rsidR="0007056C" w:rsidRPr="00C429F0">
        <w:rPr>
          <w:rFonts w:ascii="Palatino Linotype" w:eastAsia="Times New Roman" w:hAnsi="Palatino Linotype" w:cs="Times New Roman"/>
          <w:i/>
          <w:color w:val="000000"/>
          <w:sz w:val="24"/>
          <w:szCs w:val="24"/>
        </w:rPr>
        <w:t xml:space="preserve">“si trabajara o </w:t>
      </w:r>
      <w:proofErr w:type="spellStart"/>
      <w:r w:rsidR="0007056C" w:rsidRPr="00C429F0">
        <w:rPr>
          <w:rFonts w:ascii="Palatino Linotype" w:eastAsia="Times New Roman" w:hAnsi="Palatino Linotype" w:cs="Times New Roman"/>
          <w:i/>
          <w:color w:val="000000"/>
          <w:sz w:val="24"/>
          <w:szCs w:val="24"/>
        </w:rPr>
        <w:t>estubiera</w:t>
      </w:r>
      <w:proofErr w:type="spellEnd"/>
      <w:r w:rsidR="0007056C" w:rsidRPr="00C429F0">
        <w:rPr>
          <w:rFonts w:ascii="Palatino Linotype" w:eastAsia="Times New Roman" w:hAnsi="Palatino Linotype" w:cs="Times New Roman"/>
          <w:i/>
          <w:color w:val="000000"/>
          <w:sz w:val="24"/>
          <w:szCs w:val="24"/>
        </w:rPr>
        <w:t xml:space="preserve"> escrito a otra instancia publica, o sindicato de servidores </w:t>
      </w:r>
      <w:proofErr w:type="spellStart"/>
      <w:r w:rsidR="0007056C" w:rsidRPr="00C429F0">
        <w:rPr>
          <w:rFonts w:ascii="Palatino Linotype" w:eastAsia="Times New Roman" w:hAnsi="Palatino Linotype" w:cs="Times New Roman"/>
          <w:i/>
          <w:color w:val="000000"/>
          <w:sz w:val="24"/>
          <w:szCs w:val="24"/>
        </w:rPr>
        <w:t>publicos</w:t>
      </w:r>
      <w:proofErr w:type="spellEnd"/>
      <w:r w:rsidR="0007056C" w:rsidRPr="00C429F0">
        <w:rPr>
          <w:rFonts w:ascii="Palatino Linotype" w:eastAsia="Times New Roman" w:hAnsi="Palatino Linotype" w:cs="Times New Roman"/>
          <w:i/>
          <w:color w:val="000000"/>
          <w:sz w:val="24"/>
          <w:szCs w:val="24"/>
        </w:rPr>
        <w:t xml:space="preserve">, su licencia correspondiente o baja de la misma.” </w:t>
      </w:r>
      <w:r w:rsidR="0007056C" w:rsidRPr="00C429F0">
        <w:rPr>
          <w:rFonts w:ascii="Palatino Linotype" w:eastAsia="Times New Roman" w:hAnsi="Palatino Linotype" w:cs="Times New Roman"/>
          <w:color w:val="000000"/>
          <w:sz w:val="24"/>
          <w:szCs w:val="24"/>
        </w:rPr>
        <w:t xml:space="preserve">a lo cual el </w:t>
      </w:r>
      <w:r w:rsidR="0007056C" w:rsidRPr="00C429F0">
        <w:rPr>
          <w:rFonts w:ascii="Palatino Linotype" w:eastAsia="Times New Roman" w:hAnsi="Palatino Linotype" w:cs="Times New Roman"/>
          <w:b/>
          <w:color w:val="000000"/>
          <w:sz w:val="24"/>
          <w:szCs w:val="24"/>
        </w:rPr>
        <w:t>SUJETO OBLIGADO</w:t>
      </w:r>
      <w:r w:rsidR="0007056C" w:rsidRPr="00C429F0">
        <w:rPr>
          <w:rFonts w:ascii="Palatino Linotype" w:eastAsia="Times New Roman" w:hAnsi="Palatino Linotype" w:cs="Times New Roman"/>
          <w:color w:val="000000"/>
          <w:sz w:val="24"/>
          <w:szCs w:val="24"/>
        </w:rPr>
        <w:t xml:space="preserve"> respondió lo siguiente </w:t>
      </w:r>
      <w:r w:rsidR="0007056C" w:rsidRPr="00C429F0">
        <w:rPr>
          <w:rFonts w:ascii="Palatino Linotype" w:hAnsi="Palatino Linotype" w:cs="Times New Roman"/>
          <w:i/>
          <w:color w:val="000000" w:themeColor="text1"/>
          <w:sz w:val="24"/>
          <w:szCs w:val="24"/>
          <w:lang w:val="es-ES_tradnl"/>
        </w:rPr>
        <w:t xml:space="preserve">“En lo concerniente a que, si trabajan o estuvieran adscritos a otra instancia Pública o Sindicato de Servidores Públicos, manifiesto </w:t>
      </w:r>
      <w:r w:rsidR="0007056C" w:rsidRPr="00C429F0">
        <w:rPr>
          <w:rFonts w:ascii="Palatino Linotype" w:hAnsi="Palatino Linotype" w:cs="Times New Roman"/>
          <w:i/>
          <w:color w:val="000000" w:themeColor="text1"/>
          <w:sz w:val="24"/>
          <w:szCs w:val="24"/>
          <w:lang w:val="es-ES_tradnl"/>
        </w:rPr>
        <w:lastRenderedPageBreak/>
        <w:t xml:space="preserve">que de la información que obra en los archivos de esta oficina, no existe dicha información, por lo que tampoco estoy en posibilidad de informar respecto de las licencias o permisos que solicita, por carecer de los mismos. ” </w:t>
      </w:r>
      <w:r w:rsidR="0007056C" w:rsidRPr="00C429F0">
        <w:rPr>
          <w:rFonts w:ascii="Palatino Linotype" w:hAnsi="Palatino Linotype" w:cs="Times New Roman"/>
          <w:color w:val="000000" w:themeColor="text1"/>
          <w:sz w:val="24"/>
          <w:szCs w:val="24"/>
          <w:lang w:val="es-ES_tradnl"/>
        </w:rPr>
        <w:t xml:space="preserve">en ese sentido, es necesario precisar que la respuesta fue otorgada por el área competente para contar con la información solicitada,  </w:t>
      </w:r>
      <w:r w:rsidR="0007056C" w:rsidRPr="00C429F0">
        <w:rPr>
          <w:rFonts w:ascii="Palatino Linotype" w:eastAsia="MS Mincho" w:hAnsi="Palatino Linotype" w:cs="Arial"/>
          <w:color w:val="000000"/>
          <w:sz w:val="24"/>
          <w:szCs w:val="24"/>
          <w:lang w:eastAsia="es-ES"/>
        </w:rPr>
        <w:t xml:space="preserve">aunado a que este Órgano Garante carece de facultades para pronunciarse sobre la veracidad de la información de los Sujetos Obligados ponen a disposición de los particulares; </w:t>
      </w:r>
      <w:r w:rsidR="0007056C" w:rsidRPr="00C429F0">
        <w:rPr>
          <w:rFonts w:ascii="Palatino Linotype" w:eastAsia="MS Mincho" w:hAnsi="Palatino Linotype" w:cs="Arial"/>
          <w:sz w:val="24"/>
          <w:szCs w:val="24"/>
          <w:lang w:val="es-ES_tradnl" w:eastAsia="es-ES"/>
        </w:rPr>
        <w:t>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07056C" w:rsidRPr="00C429F0">
        <w:rPr>
          <w:rFonts w:ascii="Palatino Linotype" w:eastAsia="MS Mincho" w:hAnsi="Palatino Linotype" w:cs="Arial"/>
          <w:b/>
          <w:sz w:val="24"/>
          <w:szCs w:val="24"/>
          <w:lang w:val="es-ES_tradnl" w:eastAsia="es-ES"/>
        </w:rPr>
        <w:t>SAIMEX</w:t>
      </w:r>
      <w:r w:rsidR="0007056C" w:rsidRPr="00C429F0">
        <w:rPr>
          <w:rFonts w:ascii="Palatino Linotype" w:eastAsia="MS Mincho" w:hAnsi="Palatino Linotype" w:cs="Arial"/>
          <w:sz w:val="24"/>
          <w:szCs w:val="24"/>
          <w:lang w:val="es-ES_tradnl" w:eastAsia="es-ES"/>
        </w:rPr>
        <w:t>).</w:t>
      </w:r>
    </w:p>
    <w:p w14:paraId="49186572" w14:textId="77777777" w:rsidR="0007056C" w:rsidRPr="00C429F0" w:rsidRDefault="0007056C" w:rsidP="0007056C">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47F8A6EA" w14:textId="77777777" w:rsidR="0007056C" w:rsidRPr="00C429F0" w:rsidRDefault="0007056C" w:rsidP="0007056C">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C429F0">
        <w:rPr>
          <w:rFonts w:ascii="Palatino Linotype" w:eastAsia="Times New Roman" w:hAnsi="Palatino Linotype" w:cs="Arial"/>
          <w:sz w:val="24"/>
          <w:szCs w:val="24"/>
          <w:lang w:val="es-ES_tradnl" w:eastAsia="es-ES"/>
        </w:rPr>
        <w:t>Sirve de apoyo a lo anterior por analogía, el criterio 31-10 emitido por el ahora Instituto Nacional de Transparencia, Acceso a la Información y Protección de Datos Personales, que a la letra dice:</w:t>
      </w:r>
    </w:p>
    <w:p w14:paraId="292827C4" w14:textId="77777777" w:rsidR="0007056C" w:rsidRPr="00C429F0" w:rsidRDefault="0007056C" w:rsidP="0007056C">
      <w:pPr>
        <w:spacing w:after="0" w:line="360" w:lineRule="auto"/>
        <w:ind w:left="720"/>
        <w:contextualSpacing/>
        <w:rPr>
          <w:rFonts w:ascii="Palatino Linotype" w:eastAsia="Times New Roman" w:hAnsi="Palatino Linotype" w:cs="Arial"/>
          <w:sz w:val="24"/>
          <w:szCs w:val="24"/>
          <w:lang w:val="es-ES_tradnl" w:eastAsia="es-ES"/>
        </w:rPr>
      </w:pPr>
    </w:p>
    <w:p w14:paraId="048A4BFE" w14:textId="77777777" w:rsidR="0007056C" w:rsidRPr="00C429F0" w:rsidRDefault="0007056C" w:rsidP="0007056C">
      <w:pPr>
        <w:shd w:val="clear" w:color="auto" w:fill="FFFFFF"/>
        <w:spacing w:after="0" w:line="240" w:lineRule="auto"/>
        <w:ind w:left="567" w:right="616"/>
        <w:jc w:val="both"/>
        <w:rPr>
          <w:rFonts w:ascii="Palatino Linotype" w:eastAsia="Times New Roman" w:hAnsi="Palatino Linotype" w:cs="Arial"/>
          <w:i/>
          <w:iCs/>
          <w:color w:val="222222"/>
          <w:sz w:val="24"/>
          <w:szCs w:val="24"/>
          <w:lang w:val="es-ES_tradnl" w:eastAsia="es-ES"/>
        </w:rPr>
      </w:pPr>
      <w:r w:rsidRPr="00C429F0">
        <w:rPr>
          <w:rFonts w:ascii="Palatino Linotype" w:eastAsia="Times New Roman" w:hAnsi="Palatino Linotype" w:cs="Arial"/>
          <w:i/>
          <w:iCs/>
          <w:color w:val="222222"/>
          <w:sz w:val="24"/>
          <w:szCs w:val="24"/>
          <w:lang w:val="es-ES_tradnl" w:eastAsia="es-ES"/>
        </w:rPr>
        <w:t xml:space="preserve">“El Instituto Federal de Acceso a la Información y Protección de Datos </w:t>
      </w:r>
      <w:r w:rsidRPr="00C429F0">
        <w:rPr>
          <w:rFonts w:ascii="Palatino Linotype" w:eastAsia="Times New Roman" w:hAnsi="Palatino Linotype" w:cs="Arial"/>
          <w:b/>
          <w:bCs/>
          <w:i/>
          <w:iCs/>
          <w:color w:val="222222"/>
          <w:sz w:val="24"/>
          <w:szCs w:val="24"/>
          <w:lang w:val="es-ES_tradnl" w:eastAsia="es-ES"/>
        </w:rPr>
        <w:t>no cuenta con facultades para pronunciarse respecto de la veracidad de los documentos proporcionados por los sujetos obligados.</w:t>
      </w:r>
      <w:r w:rsidRPr="00C429F0">
        <w:rPr>
          <w:rFonts w:ascii="Palatino Linotype" w:eastAsia="Times New Roman" w:hAnsi="Palatino Linotype" w:cs="Arial"/>
          <w:i/>
          <w:iCs/>
          <w:color w:val="222222"/>
          <w:sz w:val="24"/>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C429F0">
        <w:rPr>
          <w:rFonts w:ascii="Palatino Linotype" w:eastAsia="Times New Roman" w:hAnsi="Palatino Linotype" w:cs="Arial"/>
          <w:i/>
          <w:iCs/>
          <w:color w:val="222222"/>
          <w:sz w:val="24"/>
          <w:szCs w:val="24"/>
          <w:lang w:val="es-ES_tradnl" w:eastAsia="es-ES"/>
        </w:rPr>
        <w:lastRenderedPageBreak/>
        <w:t>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892152E" w14:textId="77777777" w:rsidR="0007056C" w:rsidRPr="00C429F0" w:rsidRDefault="0007056C" w:rsidP="0007056C">
      <w:pPr>
        <w:shd w:val="clear" w:color="auto" w:fill="FFFFFF"/>
        <w:spacing w:after="0" w:line="276" w:lineRule="auto"/>
        <w:ind w:left="567" w:right="616"/>
        <w:jc w:val="both"/>
        <w:rPr>
          <w:rFonts w:ascii="Palatino Linotype" w:eastAsia="Times New Roman" w:hAnsi="Palatino Linotype" w:cs="Arial"/>
          <w:i/>
          <w:iCs/>
          <w:color w:val="222222"/>
          <w:sz w:val="24"/>
          <w:szCs w:val="24"/>
          <w:lang w:val="es-ES_tradnl" w:eastAsia="es-ES"/>
        </w:rPr>
      </w:pPr>
    </w:p>
    <w:p w14:paraId="2743719C" w14:textId="77777777" w:rsidR="0007056C" w:rsidRPr="00C429F0" w:rsidRDefault="0007056C" w:rsidP="0007056C">
      <w:pPr>
        <w:shd w:val="clear" w:color="auto" w:fill="FFFFFF"/>
        <w:spacing w:after="0" w:line="276" w:lineRule="auto"/>
        <w:ind w:left="567" w:right="616"/>
        <w:jc w:val="both"/>
        <w:rPr>
          <w:rFonts w:ascii="Palatino Linotype" w:eastAsia="Times New Roman" w:hAnsi="Palatino Linotype" w:cs="Arial"/>
          <w:iCs/>
          <w:color w:val="222222"/>
          <w:sz w:val="24"/>
          <w:szCs w:val="24"/>
          <w:lang w:val="es-ES_tradnl" w:eastAsia="es-ES"/>
        </w:rPr>
      </w:pPr>
      <w:r w:rsidRPr="00C429F0">
        <w:rPr>
          <w:rFonts w:ascii="Palatino Linotype" w:eastAsia="Times New Roman" w:hAnsi="Palatino Linotype" w:cs="Arial"/>
          <w:iCs/>
          <w:color w:val="222222"/>
          <w:sz w:val="24"/>
          <w:szCs w:val="24"/>
          <w:lang w:val="es-ES_tradnl" w:eastAsia="es-ES"/>
        </w:rPr>
        <w:t>(Énfasis añadido)</w:t>
      </w:r>
    </w:p>
    <w:p w14:paraId="616A36BA" w14:textId="77777777" w:rsidR="0007056C" w:rsidRPr="00C429F0" w:rsidRDefault="0007056C" w:rsidP="0007056C">
      <w:pPr>
        <w:shd w:val="clear" w:color="auto" w:fill="FFFFFF"/>
        <w:spacing w:after="0" w:line="276" w:lineRule="auto"/>
        <w:ind w:left="993" w:right="900"/>
        <w:jc w:val="both"/>
        <w:rPr>
          <w:rFonts w:ascii="Palatino Linotype" w:eastAsia="Times New Roman" w:hAnsi="Palatino Linotype" w:cs="Arial"/>
          <w:color w:val="222222"/>
          <w:sz w:val="24"/>
          <w:szCs w:val="24"/>
          <w:lang w:val="es-ES_tradnl" w:eastAsia="es-ES"/>
        </w:rPr>
      </w:pPr>
    </w:p>
    <w:p w14:paraId="42C25B3B" w14:textId="77777777" w:rsidR="0007056C" w:rsidRPr="00C429F0" w:rsidRDefault="0007056C" w:rsidP="0007056C">
      <w:pPr>
        <w:numPr>
          <w:ilvl w:val="0"/>
          <w:numId w:val="1"/>
        </w:numPr>
        <w:tabs>
          <w:tab w:val="left" w:pos="426"/>
        </w:tabs>
        <w:spacing w:after="0" w:line="360" w:lineRule="auto"/>
        <w:ind w:left="0" w:firstLine="0"/>
        <w:contextualSpacing/>
        <w:jc w:val="both"/>
        <w:rPr>
          <w:rFonts w:ascii="Palatino Linotype" w:eastAsia="Times New Roman" w:hAnsi="Palatino Linotype" w:cs="Arial"/>
          <w:sz w:val="24"/>
          <w:szCs w:val="24"/>
          <w:lang w:val="es-ES_tradnl" w:eastAsia="es-ES"/>
        </w:rPr>
      </w:pPr>
      <w:r w:rsidRPr="00C429F0">
        <w:rPr>
          <w:rFonts w:ascii="Palatino Linotype" w:eastAsia="Times New Roman" w:hAnsi="Palatino Linotype" w:cs="Arial"/>
          <w:sz w:val="24"/>
          <w:szCs w:val="24"/>
          <w:lang w:val="es-ES_tradnl" w:eastAsia="es-ES"/>
        </w:rPr>
        <w:t xml:space="preserve">Numerales que compelen al </w:t>
      </w:r>
      <w:r w:rsidRPr="00C429F0">
        <w:rPr>
          <w:rFonts w:ascii="Palatino Linotype" w:eastAsia="Times New Roman" w:hAnsi="Palatino Linotype" w:cs="Arial"/>
          <w:b/>
          <w:bCs/>
          <w:sz w:val="24"/>
          <w:szCs w:val="24"/>
          <w:lang w:val="es-ES_tradnl" w:eastAsia="es-ES"/>
        </w:rPr>
        <w:t>SUJETO OBLIGADO</w:t>
      </w:r>
      <w:r w:rsidRPr="00C429F0">
        <w:rPr>
          <w:rFonts w:ascii="Palatino Linotype" w:eastAsia="Times New Roman" w:hAnsi="Palatino Linotype" w:cs="Arial"/>
          <w:sz w:val="24"/>
          <w:szCs w:val="24"/>
          <w:lang w:val="es-ES_tradnl" w:eastAsia="es-ES"/>
        </w:rPr>
        <w:t xml:space="preserve"> a apegarse en todo momento a los criterios ya expuestos, impidiendo a este Órgano Colegiado cuestionar la veracidad de la información. </w:t>
      </w:r>
      <w:r w:rsidRPr="00C429F0">
        <w:rPr>
          <w:rFonts w:ascii="Palatino Linotype" w:eastAsia="MS Mincho" w:hAnsi="Palatino Linotype" w:cs="Arial"/>
          <w:color w:val="000000"/>
          <w:sz w:val="24"/>
          <w:szCs w:val="24"/>
          <w:lang w:eastAsia="es-ES"/>
        </w:rPr>
        <w:t xml:space="preserve">En esa tesitura se tiene que las razones o motivos de inconformidad hechos valer por la particular, en el recurso de revisión en mérito, son parcialmente fundados en razón de que el </w:t>
      </w:r>
      <w:r w:rsidRPr="00C429F0">
        <w:rPr>
          <w:rFonts w:ascii="Palatino Linotype" w:eastAsia="MS Mincho" w:hAnsi="Palatino Linotype" w:cs="Arial"/>
          <w:b/>
          <w:color w:val="000000"/>
          <w:sz w:val="24"/>
          <w:szCs w:val="24"/>
          <w:lang w:eastAsia="es-ES"/>
        </w:rPr>
        <w:t>SUJETO OBLIGADO</w:t>
      </w:r>
      <w:r w:rsidRPr="00C429F0">
        <w:rPr>
          <w:rFonts w:ascii="Palatino Linotype" w:eastAsia="MS Mincho" w:hAnsi="Palatino Linotype" w:cs="Arial"/>
          <w:color w:val="000000"/>
          <w:sz w:val="24"/>
          <w:szCs w:val="24"/>
          <w:lang w:eastAsia="es-ES"/>
        </w:rPr>
        <w:t>, otorgo respuesta a parte de la información solicitada.</w:t>
      </w:r>
    </w:p>
    <w:p w14:paraId="3532C239" w14:textId="77777777" w:rsidR="00965545" w:rsidRPr="00C429F0" w:rsidRDefault="00965545" w:rsidP="00965545">
      <w:pPr>
        <w:tabs>
          <w:tab w:val="left" w:pos="426"/>
        </w:tabs>
        <w:spacing w:after="0" w:line="360" w:lineRule="auto"/>
        <w:contextualSpacing/>
        <w:jc w:val="both"/>
        <w:rPr>
          <w:rFonts w:ascii="Palatino Linotype" w:eastAsia="Times New Roman" w:hAnsi="Palatino Linotype" w:cs="Arial"/>
          <w:sz w:val="24"/>
          <w:szCs w:val="24"/>
          <w:lang w:val="es-ES_tradnl" w:eastAsia="es-ES"/>
        </w:rPr>
      </w:pPr>
    </w:p>
    <w:p w14:paraId="7751CBBC" w14:textId="77777777" w:rsidR="00965545" w:rsidRPr="00C429F0" w:rsidRDefault="00965545" w:rsidP="00965545">
      <w:pPr>
        <w:keepNext/>
        <w:keepLines/>
        <w:numPr>
          <w:ilvl w:val="0"/>
          <w:numId w:val="37"/>
        </w:numPr>
        <w:spacing w:before="40" w:after="0" w:line="360" w:lineRule="auto"/>
        <w:ind w:left="0" w:firstLine="0"/>
        <w:contextualSpacing/>
        <w:outlineLvl w:val="1"/>
        <w:rPr>
          <w:rFonts w:ascii="Palatino Linotype" w:eastAsia="Times New Roman" w:hAnsi="Palatino Linotype" w:cs="Times New Roman"/>
          <w:b/>
          <w:sz w:val="24"/>
          <w:szCs w:val="24"/>
        </w:rPr>
      </w:pPr>
      <w:bookmarkStart w:id="28" w:name="_Toc51434396"/>
      <w:r w:rsidRPr="00C429F0">
        <w:rPr>
          <w:rFonts w:ascii="Palatino Linotype" w:eastAsia="Times New Roman" w:hAnsi="Palatino Linotype" w:cs="Times New Roman"/>
          <w:b/>
          <w:sz w:val="24"/>
          <w:szCs w:val="24"/>
        </w:rPr>
        <w:t>De la Inexistencia.</w:t>
      </w:r>
      <w:bookmarkEnd w:id="28"/>
    </w:p>
    <w:p w14:paraId="1801F2FF" w14:textId="77777777" w:rsidR="00965545" w:rsidRPr="00C429F0" w:rsidRDefault="00965545" w:rsidP="00965545">
      <w:pPr>
        <w:keepNext/>
        <w:keepLines/>
        <w:spacing w:before="40" w:after="0" w:line="360" w:lineRule="auto"/>
        <w:contextualSpacing/>
        <w:outlineLvl w:val="1"/>
        <w:rPr>
          <w:rFonts w:ascii="Palatino Linotype" w:eastAsia="Times New Roman" w:hAnsi="Palatino Linotype" w:cs="Times New Roman"/>
          <w:b/>
          <w:sz w:val="24"/>
          <w:szCs w:val="24"/>
        </w:rPr>
      </w:pPr>
    </w:p>
    <w:p w14:paraId="1DD3D251" w14:textId="77777777" w:rsidR="00965545" w:rsidRPr="00C429F0" w:rsidRDefault="00965545" w:rsidP="00965545">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Segoe UI"/>
          <w:sz w:val="24"/>
          <w:szCs w:val="24"/>
          <w:lang w:val="es-ES_tradnl" w:eastAsia="es-ES"/>
        </w:rPr>
      </w:pPr>
      <w:r w:rsidRPr="00C429F0">
        <w:rPr>
          <w:rFonts w:ascii="Palatino Linotype" w:eastAsia="Times New Roman" w:hAnsi="Palatino Linotype" w:cs="Times New Roman"/>
          <w:color w:val="222222"/>
          <w:sz w:val="24"/>
          <w:szCs w:val="24"/>
          <w:lang w:val="es-ES_tradnl" w:eastAsia="es-ES"/>
        </w:rPr>
        <w:t>Finalmente y observando que el Sujeto Obligado sistemáticamente refiere que  no cuenta con la información solicitada y toda vez que del estudio realizado por esta ponencia se logró determinar que se cuentan con atribuciones para generar la información solicitada, es necesario traer a contexto lo que dispone la </w:t>
      </w:r>
      <w:r w:rsidRPr="00C429F0">
        <w:rPr>
          <w:rFonts w:ascii="Palatino Linotype" w:eastAsia="Times New Roman" w:hAnsi="Palatino Linotype" w:cs="Times New Roman"/>
          <w:b/>
          <w:bCs/>
          <w:color w:val="222222"/>
          <w:sz w:val="24"/>
          <w:szCs w:val="24"/>
          <w:lang w:val="es-ES_tradnl" w:eastAsia="es-ES"/>
        </w:rPr>
        <w:t>Ley General de Transparencia y Acceso a la Información Pública</w:t>
      </w:r>
      <w:r w:rsidRPr="00C429F0">
        <w:rPr>
          <w:rFonts w:ascii="Palatino Linotype" w:eastAsia="Times New Roman" w:hAnsi="Palatino Linotype" w:cs="Times New Roman"/>
          <w:color w:val="222222"/>
          <w:sz w:val="24"/>
          <w:szCs w:val="24"/>
          <w:lang w:val="es-ES_tradnl" w:eastAsia="es-ES"/>
        </w:rPr>
        <w:t>, en específico en su artículo 65 fracción III:</w:t>
      </w:r>
    </w:p>
    <w:p w14:paraId="6238314F" w14:textId="77777777" w:rsidR="00965545" w:rsidRPr="00C429F0" w:rsidRDefault="00965545" w:rsidP="00965545">
      <w:pPr>
        <w:spacing w:before="100" w:beforeAutospacing="1" w:after="100" w:afterAutospacing="1" w:line="360" w:lineRule="auto"/>
        <w:contextualSpacing/>
        <w:jc w:val="both"/>
        <w:rPr>
          <w:rFonts w:ascii="Palatino Linotype" w:eastAsia="Times New Roman" w:hAnsi="Palatino Linotype" w:cs="Segoe UI"/>
          <w:sz w:val="24"/>
          <w:szCs w:val="24"/>
          <w:lang w:val="es-ES_tradnl" w:eastAsia="es-ES"/>
        </w:rPr>
      </w:pPr>
    </w:p>
    <w:p w14:paraId="20C89345"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000000"/>
          <w:sz w:val="24"/>
          <w:szCs w:val="24"/>
          <w:lang w:eastAsia="es-MX"/>
        </w:rPr>
      </w:pPr>
      <w:r w:rsidRPr="00C429F0">
        <w:rPr>
          <w:rFonts w:ascii="Palatino Linotype" w:eastAsia="Times New Roman" w:hAnsi="Palatino Linotype" w:cs="Times New Roman"/>
          <w:b/>
          <w:bCs/>
          <w:i/>
          <w:iCs/>
          <w:color w:val="000000"/>
          <w:sz w:val="24"/>
          <w:szCs w:val="24"/>
          <w:lang w:eastAsia="es-MX"/>
        </w:rPr>
        <w:lastRenderedPageBreak/>
        <w:t>Artículo 65. Los Comités de Transparencia tendrán las facultades y atribuciones siguientes:</w:t>
      </w:r>
    </w:p>
    <w:p w14:paraId="49C6834D"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000000"/>
          <w:sz w:val="24"/>
          <w:szCs w:val="24"/>
          <w:lang w:eastAsia="es-MX"/>
        </w:rPr>
      </w:pPr>
      <w:r w:rsidRPr="00C429F0">
        <w:rPr>
          <w:rFonts w:ascii="Palatino Linotype" w:eastAsia="Times New Roman" w:hAnsi="Palatino Linotype" w:cs="Times New Roman"/>
          <w:b/>
          <w:bCs/>
          <w:i/>
          <w:iCs/>
          <w:color w:val="000000"/>
          <w:sz w:val="24"/>
          <w:szCs w:val="24"/>
          <w:lang w:eastAsia="es-MX"/>
        </w:rPr>
        <w:t>…</w:t>
      </w:r>
    </w:p>
    <w:p w14:paraId="5FA7F484" w14:textId="77777777" w:rsidR="00965545" w:rsidRPr="00C429F0" w:rsidRDefault="00965545" w:rsidP="00965545">
      <w:pPr>
        <w:shd w:val="clear" w:color="auto" w:fill="FFFFFF"/>
        <w:spacing w:before="240" w:after="240" w:line="360" w:lineRule="auto"/>
        <w:ind w:left="567" w:right="567"/>
        <w:jc w:val="both"/>
        <w:rPr>
          <w:rFonts w:ascii="Palatino Linotype" w:eastAsia="Times New Roman" w:hAnsi="Palatino Linotype" w:cs="Times New Roman"/>
          <w:b/>
          <w:bCs/>
          <w:i/>
          <w:iCs/>
          <w:color w:val="222222"/>
          <w:sz w:val="24"/>
          <w:szCs w:val="24"/>
          <w:lang w:val="es-ES_tradnl" w:eastAsia="es-ES"/>
        </w:rPr>
      </w:pPr>
      <w:r w:rsidRPr="00C429F0">
        <w:rPr>
          <w:rFonts w:ascii="Palatino Linotype" w:eastAsia="Times New Roman" w:hAnsi="Palatino Linotype" w:cs="Times New Roman"/>
          <w:b/>
          <w:bCs/>
          <w:i/>
          <w:iCs/>
          <w:color w:val="222222"/>
          <w:sz w:val="24"/>
          <w:szCs w:val="24"/>
          <w:lang w:val="es-ES_tradnl" w:eastAsia="es-ES"/>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495C5A19" w14:textId="77777777" w:rsidR="00965545" w:rsidRPr="00C429F0" w:rsidRDefault="00965545" w:rsidP="00965545">
      <w:pPr>
        <w:numPr>
          <w:ilvl w:val="0"/>
          <w:numId w:val="1"/>
        </w:numPr>
        <w:spacing w:before="100" w:beforeAutospacing="1" w:after="100" w:afterAutospacing="1" w:line="360" w:lineRule="auto"/>
        <w:ind w:left="0" w:firstLine="0"/>
        <w:contextualSpacing/>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color w:val="222222"/>
          <w:sz w:val="24"/>
          <w:szCs w:val="24"/>
          <w:lang w:val="es-ES_tradnl" w:eastAsia="es-ES"/>
        </w:rPr>
        <w:t>Así mismo, la </w:t>
      </w:r>
      <w:r w:rsidRPr="00C429F0">
        <w:rPr>
          <w:rFonts w:ascii="Palatino Linotype" w:eastAsia="Times New Roman" w:hAnsi="Palatino Linotype" w:cs="Times New Roman"/>
          <w:b/>
          <w:bCs/>
          <w:color w:val="222222"/>
          <w:sz w:val="24"/>
          <w:szCs w:val="24"/>
          <w:lang w:val="es-ES_tradnl" w:eastAsia="es-ES"/>
        </w:rPr>
        <w:t>Ley de Trasparencia y Acceso a la Información Pública del Estado de México y Municipios</w:t>
      </w:r>
      <w:r w:rsidRPr="00C429F0">
        <w:rPr>
          <w:rFonts w:ascii="Palatino Linotype" w:eastAsia="Times New Roman" w:hAnsi="Palatino Linotype" w:cs="Times New Roman"/>
          <w:color w:val="222222"/>
          <w:sz w:val="24"/>
          <w:szCs w:val="24"/>
          <w:lang w:val="es-ES_tradnl" w:eastAsia="es-ES"/>
        </w:rPr>
        <w:t> en su 169, fracción III, señala:</w:t>
      </w:r>
    </w:p>
    <w:p w14:paraId="76F94B5E" w14:textId="77777777" w:rsidR="00965545" w:rsidRPr="00C429F0" w:rsidRDefault="00965545" w:rsidP="00965545">
      <w:pPr>
        <w:spacing w:before="100" w:beforeAutospacing="1" w:after="100" w:afterAutospacing="1" w:line="360" w:lineRule="auto"/>
        <w:contextualSpacing/>
        <w:jc w:val="both"/>
        <w:rPr>
          <w:rFonts w:ascii="Palatino Linotype" w:eastAsia="Times New Roman" w:hAnsi="Palatino Linotype" w:cs="Times New Roman"/>
          <w:color w:val="222222"/>
          <w:sz w:val="24"/>
          <w:szCs w:val="24"/>
          <w:lang w:val="es-ES_tradnl" w:eastAsia="es-ES"/>
        </w:rPr>
      </w:pPr>
    </w:p>
    <w:p w14:paraId="54CD50A1" w14:textId="77777777" w:rsidR="00965545" w:rsidRPr="00C429F0" w:rsidRDefault="00965545" w:rsidP="00965545">
      <w:pPr>
        <w:shd w:val="clear" w:color="auto" w:fill="FFFFFF"/>
        <w:spacing w:before="240" w:after="240" w:line="360" w:lineRule="auto"/>
        <w:ind w:left="567" w:right="567"/>
        <w:jc w:val="both"/>
        <w:rPr>
          <w:rFonts w:ascii="Palatino Linotype" w:eastAsia="Times New Roman" w:hAnsi="Palatino Linotype" w:cs="Bookman Old Style"/>
          <w:i/>
          <w:sz w:val="24"/>
          <w:szCs w:val="24"/>
          <w:lang w:eastAsia="es-MX"/>
        </w:rPr>
      </w:pPr>
      <w:r w:rsidRPr="00C429F0">
        <w:rPr>
          <w:rFonts w:ascii="Palatino Linotype" w:eastAsia="Times New Roman" w:hAnsi="Palatino Linotype" w:cs="Times New Roman"/>
          <w:color w:val="222222"/>
          <w:sz w:val="24"/>
          <w:szCs w:val="24"/>
          <w:lang w:val="es-ES_tradnl" w:eastAsia="es-MX"/>
        </w:rPr>
        <w:t> </w:t>
      </w:r>
      <w:r w:rsidRPr="00C429F0">
        <w:rPr>
          <w:rFonts w:ascii="Palatino Linotype" w:eastAsia="Times New Roman" w:hAnsi="Palatino Linotype" w:cs="Bookman Old Style,Bold"/>
          <w:b/>
          <w:bCs/>
          <w:i/>
          <w:sz w:val="24"/>
          <w:szCs w:val="24"/>
          <w:lang w:eastAsia="es-MX"/>
        </w:rPr>
        <w:t xml:space="preserve">Artículo 169. </w:t>
      </w:r>
      <w:r w:rsidRPr="00C429F0">
        <w:rPr>
          <w:rFonts w:ascii="Palatino Linotype" w:eastAsia="Times New Roman" w:hAnsi="Palatino Linotype" w:cs="Bookman Old Style"/>
          <w:i/>
          <w:sz w:val="24"/>
          <w:szCs w:val="24"/>
          <w:lang w:eastAsia="es-MX"/>
        </w:rPr>
        <w:t>Cuando la información no se encuentre en los archivos del sujeto obligado, el Comité de Transparencia:</w:t>
      </w:r>
    </w:p>
    <w:p w14:paraId="639B1783" w14:textId="77777777" w:rsidR="00965545" w:rsidRPr="00C429F0" w:rsidRDefault="00965545" w:rsidP="00965545">
      <w:pPr>
        <w:autoSpaceDE w:val="0"/>
        <w:autoSpaceDN w:val="0"/>
        <w:adjustRightInd w:val="0"/>
        <w:spacing w:after="0" w:line="360" w:lineRule="auto"/>
        <w:ind w:left="567" w:right="567"/>
        <w:jc w:val="both"/>
        <w:rPr>
          <w:rFonts w:ascii="Palatino Linotype" w:eastAsia="Times New Roman" w:hAnsi="Palatino Linotype" w:cs="Bookman Old Style"/>
          <w:i/>
          <w:sz w:val="24"/>
          <w:szCs w:val="24"/>
          <w:lang w:eastAsia="es-ES"/>
        </w:rPr>
      </w:pPr>
      <w:r w:rsidRPr="00C429F0">
        <w:rPr>
          <w:rFonts w:ascii="Palatino Linotype" w:eastAsia="Times New Roman" w:hAnsi="Palatino Linotype" w:cs="Bookman Old Style,Bold"/>
          <w:b/>
          <w:bCs/>
          <w:i/>
          <w:sz w:val="24"/>
          <w:szCs w:val="24"/>
          <w:lang w:eastAsia="es-ES"/>
        </w:rPr>
        <w:t xml:space="preserve">I. </w:t>
      </w:r>
      <w:r w:rsidRPr="00C429F0">
        <w:rPr>
          <w:rFonts w:ascii="Palatino Linotype" w:eastAsia="Times New Roman" w:hAnsi="Palatino Linotype" w:cs="Bookman Old Style"/>
          <w:i/>
          <w:sz w:val="24"/>
          <w:szCs w:val="24"/>
          <w:lang w:eastAsia="es-ES"/>
        </w:rPr>
        <w:t>Analizará el caso y tomará las medidas necesarias para localizar la información;</w:t>
      </w:r>
    </w:p>
    <w:p w14:paraId="4FE1F36D" w14:textId="77777777" w:rsidR="00965545" w:rsidRPr="00C429F0" w:rsidRDefault="00965545" w:rsidP="00965545">
      <w:pPr>
        <w:autoSpaceDE w:val="0"/>
        <w:autoSpaceDN w:val="0"/>
        <w:adjustRightInd w:val="0"/>
        <w:spacing w:after="0" w:line="360" w:lineRule="auto"/>
        <w:ind w:left="567" w:right="567"/>
        <w:jc w:val="both"/>
        <w:rPr>
          <w:rFonts w:ascii="Palatino Linotype" w:eastAsia="Times New Roman" w:hAnsi="Palatino Linotype" w:cs="Bookman Old Style"/>
          <w:i/>
          <w:sz w:val="24"/>
          <w:szCs w:val="24"/>
          <w:lang w:eastAsia="es-ES"/>
        </w:rPr>
      </w:pPr>
      <w:r w:rsidRPr="00C429F0">
        <w:rPr>
          <w:rFonts w:ascii="Palatino Linotype" w:eastAsia="Times New Roman" w:hAnsi="Palatino Linotype" w:cs="Bookman Old Style,Bold"/>
          <w:b/>
          <w:bCs/>
          <w:i/>
          <w:sz w:val="24"/>
          <w:szCs w:val="24"/>
          <w:lang w:eastAsia="es-ES"/>
        </w:rPr>
        <w:t xml:space="preserve">II. </w:t>
      </w:r>
      <w:r w:rsidRPr="00C429F0">
        <w:rPr>
          <w:rFonts w:ascii="Palatino Linotype" w:eastAsia="Times New Roman" w:hAnsi="Palatino Linotype" w:cs="Bookman Old Style"/>
          <w:i/>
          <w:sz w:val="24"/>
          <w:szCs w:val="24"/>
          <w:lang w:eastAsia="es-ES"/>
        </w:rPr>
        <w:t>Expedirá una resolución que confirme la inexistencia del documento;</w:t>
      </w:r>
    </w:p>
    <w:p w14:paraId="2A447996" w14:textId="77777777" w:rsidR="00965545" w:rsidRPr="00C429F0" w:rsidRDefault="00965545" w:rsidP="00965545">
      <w:pPr>
        <w:autoSpaceDE w:val="0"/>
        <w:autoSpaceDN w:val="0"/>
        <w:adjustRightInd w:val="0"/>
        <w:spacing w:after="0" w:line="360" w:lineRule="auto"/>
        <w:ind w:left="567" w:right="567"/>
        <w:jc w:val="both"/>
        <w:rPr>
          <w:rFonts w:ascii="Palatino Linotype" w:eastAsia="Times New Roman" w:hAnsi="Palatino Linotype" w:cs="Bookman Old Style"/>
          <w:i/>
          <w:sz w:val="24"/>
          <w:szCs w:val="24"/>
          <w:lang w:eastAsia="es-ES"/>
        </w:rPr>
      </w:pPr>
      <w:r w:rsidRPr="00C429F0">
        <w:rPr>
          <w:rFonts w:ascii="Palatino Linotype" w:eastAsia="Times New Roman" w:hAnsi="Palatino Linotype" w:cs="Bookman Old Style,Bold"/>
          <w:b/>
          <w:bCs/>
          <w:i/>
          <w:sz w:val="24"/>
          <w:szCs w:val="24"/>
          <w:lang w:eastAsia="es-ES"/>
        </w:rPr>
        <w:t xml:space="preserve">III. </w:t>
      </w:r>
      <w:r w:rsidRPr="00C429F0">
        <w:rPr>
          <w:rFonts w:ascii="Palatino Linotype" w:eastAsia="Times New Roman" w:hAnsi="Palatino Linotype" w:cs="Bookman Old Style"/>
          <w:i/>
          <w:sz w:val="24"/>
          <w:szCs w:val="24"/>
          <w:lang w:eastAsia="es-ES"/>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w:t>
      </w:r>
      <w:r w:rsidRPr="00C429F0">
        <w:rPr>
          <w:rFonts w:ascii="Palatino Linotype" w:eastAsia="Times New Roman" w:hAnsi="Palatino Linotype" w:cs="Bookman Old Style"/>
          <w:i/>
          <w:sz w:val="24"/>
          <w:szCs w:val="24"/>
          <w:lang w:eastAsia="es-ES"/>
        </w:rPr>
        <w:lastRenderedPageBreak/>
        <w:t>razones por las cuales en el caso particular no ejerció dichas facultades, competencias o funciones, lo cual notificará al solicitante a través de la Unidad de Transparencia; y</w:t>
      </w:r>
    </w:p>
    <w:p w14:paraId="1FF932EE" w14:textId="77777777" w:rsidR="00965545" w:rsidRPr="00C429F0" w:rsidRDefault="00965545" w:rsidP="00965545">
      <w:pPr>
        <w:autoSpaceDE w:val="0"/>
        <w:autoSpaceDN w:val="0"/>
        <w:adjustRightInd w:val="0"/>
        <w:spacing w:after="0" w:line="360" w:lineRule="auto"/>
        <w:ind w:left="567" w:right="567"/>
        <w:jc w:val="both"/>
        <w:rPr>
          <w:rFonts w:ascii="Palatino Linotype" w:eastAsia="Times New Roman" w:hAnsi="Palatino Linotype" w:cs="Bookman Old Style"/>
          <w:i/>
          <w:sz w:val="24"/>
          <w:szCs w:val="24"/>
          <w:lang w:eastAsia="es-ES"/>
        </w:rPr>
      </w:pPr>
      <w:r w:rsidRPr="00C429F0">
        <w:rPr>
          <w:rFonts w:ascii="Palatino Linotype" w:eastAsia="Times New Roman" w:hAnsi="Palatino Linotype" w:cs="Bookman Old Style,Bold"/>
          <w:b/>
          <w:bCs/>
          <w:i/>
          <w:sz w:val="24"/>
          <w:szCs w:val="24"/>
          <w:lang w:eastAsia="es-ES"/>
        </w:rPr>
        <w:t xml:space="preserve">IV. </w:t>
      </w:r>
      <w:r w:rsidRPr="00C429F0">
        <w:rPr>
          <w:rFonts w:ascii="Palatino Linotype" w:eastAsia="Times New Roman" w:hAnsi="Palatino Linotype" w:cs="Bookman Old Style"/>
          <w:i/>
          <w:sz w:val="24"/>
          <w:szCs w:val="24"/>
          <w:lang w:eastAsia="es-ES"/>
        </w:rPr>
        <w:t>Notificará al órgano interno de control o equivalente del sujeto obligado quien, en su caso, deberá iniciar el procedimiento de responsabilidad administrativa que corresponda.</w:t>
      </w:r>
    </w:p>
    <w:p w14:paraId="36239A38" w14:textId="77777777" w:rsidR="00965545" w:rsidRPr="00C429F0" w:rsidRDefault="00965545" w:rsidP="00965545">
      <w:pPr>
        <w:autoSpaceDE w:val="0"/>
        <w:autoSpaceDN w:val="0"/>
        <w:adjustRightInd w:val="0"/>
        <w:spacing w:after="0" w:line="360" w:lineRule="auto"/>
        <w:ind w:left="567" w:right="567"/>
        <w:jc w:val="both"/>
        <w:rPr>
          <w:rFonts w:ascii="Palatino Linotype" w:eastAsia="Times New Roman" w:hAnsi="Palatino Linotype" w:cs="Bookman Old Style"/>
          <w:i/>
          <w:sz w:val="24"/>
          <w:szCs w:val="24"/>
          <w:lang w:eastAsia="es-ES"/>
        </w:rPr>
      </w:pPr>
    </w:p>
    <w:p w14:paraId="0EE0344F" w14:textId="77777777" w:rsidR="00965545" w:rsidRPr="00C429F0" w:rsidRDefault="00965545" w:rsidP="00965545">
      <w:pPr>
        <w:autoSpaceDE w:val="0"/>
        <w:autoSpaceDN w:val="0"/>
        <w:adjustRightInd w:val="0"/>
        <w:spacing w:after="0" w:line="360" w:lineRule="auto"/>
        <w:ind w:left="567" w:right="567"/>
        <w:jc w:val="both"/>
        <w:rPr>
          <w:rFonts w:ascii="Palatino Linotype" w:eastAsia="Times New Roman" w:hAnsi="Palatino Linotype" w:cs="Bookman Old Style"/>
          <w:i/>
          <w:sz w:val="24"/>
          <w:szCs w:val="24"/>
          <w:lang w:eastAsia="es-ES"/>
        </w:rPr>
      </w:pPr>
      <w:r w:rsidRPr="00C429F0">
        <w:rPr>
          <w:rFonts w:ascii="Palatino Linotype" w:eastAsia="Times New Roman" w:hAnsi="Palatino Linotype" w:cs="Bookman Old Style"/>
          <w:i/>
          <w:sz w:val="24"/>
          <w:szCs w:val="24"/>
          <w:lang w:eastAsia="es-ES"/>
        </w:rPr>
        <w:t>La Unidad de Transparencia deberá notificarlo al solicitante por escrito, en un plazo que no exceda de quince días hábiles contados a partir del día siguiente a la presentación de la solicitud.</w:t>
      </w:r>
    </w:p>
    <w:p w14:paraId="4A4365A2" w14:textId="77777777" w:rsidR="00965545" w:rsidRPr="00C429F0" w:rsidRDefault="00965545" w:rsidP="00965545">
      <w:pPr>
        <w:autoSpaceDE w:val="0"/>
        <w:autoSpaceDN w:val="0"/>
        <w:adjustRightInd w:val="0"/>
        <w:spacing w:after="0" w:line="360" w:lineRule="auto"/>
        <w:ind w:left="567" w:right="567"/>
        <w:jc w:val="both"/>
        <w:rPr>
          <w:rFonts w:ascii="Palatino Linotype" w:eastAsia="Times New Roman" w:hAnsi="Palatino Linotype" w:cs="Bookman Old Style"/>
          <w:i/>
          <w:sz w:val="24"/>
          <w:szCs w:val="24"/>
          <w:lang w:eastAsia="es-ES"/>
        </w:rPr>
      </w:pPr>
    </w:p>
    <w:p w14:paraId="169ED4C4" w14:textId="77777777" w:rsidR="00965545" w:rsidRPr="00C429F0" w:rsidRDefault="00965545" w:rsidP="00965545">
      <w:pPr>
        <w:autoSpaceDE w:val="0"/>
        <w:autoSpaceDN w:val="0"/>
        <w:adjustRightInd w:val="0"/>
        <w:spacing w:after="0" w:line="360" w:lineRule="auto"/>
        <w:ind w:left="567" w:right="567"/>
        <w:jc w:val="both"/>
        <w:rPr>
          <w:rFonts w:ascii="Palatino Linotype" w:eastAsia="Times New Roman" w:hAnsi="Palatino Linotype" w:cs="Times New Roman"/>
          <w:i/>
          <w:iCs/>
          <w:color w:val="222222"/>
          <w:sz w:val="24"/>
          <w:szCs w:val="24"/>
          <w:lang w:val="es-ES_tradnl" w:eastAsia="es-ES"/>
        </w:rPr>
      </w:pPr>
      <w:r w:rsidRPr="00C429F0">
        <w:rPr>
          <w:rFonts w:ascii="Palatino Linotype" w:eastAsia="Times New Roman" w:hAnsi="Palatino Linotype" w:cs="Bookman Old Style"/>
          <w:i/>
          <w:sz w:val="24"/>
          <w:szCs w:val="24"/>
          <w:lang w:eastAsia="es-ES"/>
        </w:rPr>
        <w:t>Este plazo podrá ampliarse hasta por otros siete días hábiles, siempre que existan razones para ello, debiendo notificarse por escrito al solicitante.</w:t>
      </w:r>
    </w:p>
    <w:p w14:paraId="66551FAB"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p>
    <w:p w14:paraId="6AACD35D" w14:textId="77777777" w:rsidR="00965545" w:rsidRPr="00C429F0" w:rsidRDefault="00965545" w:rsidP="00965545">
      <w:pPr>
        <w:numPr>
          <w:ilvl w:val="0"/>
          <w:numId w:val="1"/>
        </w:numPr>
        <w:shd w:val="clear" w:color="auto" w:fill="FFFFFF"/>
        <w:spacing w:before="240" w:after="240" w:line="360" w:lineRule="auto"/>
        <w:ind w:left="0" w:right="51"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222222"/>
          <w:sz w:val="24"/>
          <w:szCs w:val="24"/>
          <w:lang w:val="es-ES_tradnl" w:eastAsia="es-MX"/>
        </w:rPr>
        <w:t>De los preceptos antes transcritos se advierte claramente que </w:t>
      </w:r>
      <w:r w:rsidRPr="00C429F0">
        <w:rPr>
          <w:rFonts w:ascii="Palatino Linotype" w:eastAsia="Times New Roman" w:hAnsi="Palatino Linotype" w:cs="Times New Roman"/>
          <w:color w:val="222222"/>
          <w:sz w:val="24"/>
          <w:szCs w:val="24"/>
          <w:lang w:eastAsia="es-MX"/>
        </w:rPr>
        <w:t>cuando la información no se encuentre en los archivos del Sujeto Obligado, el Comité de Transparencia deberá ordenar </w:t>
      </w:r>
      <w:r w:rsidRPr="00C429F0">
        <w:rPr>
          <w:rFonts w:ascii="Palatino Linotype" w:eastAsia="Times New Roman" w:hAnsi="Palatino Linotype" w:cs="Times New Roman"/>
          <w:color w:val="222222"/>
          <w:sz w:val="24"/>
          <w:szCs w:val="24"/>
          <w:u w:val="single"/>
          <w:lang w:eastAsia="es-MX"/>
        </w:rPr>
        <w:t>que se genere la información en caso de que ésta tuviera que existir en la medida que deriva del ejercicio de sus facultades, competencias o funciones</w:t>
      </w:r>
      <w:r w:rsidRPr="00C429F0">
        <w:rPr>
          <w:rFonts w:ascii="Palatino Linotype" w:eastAsia="Times New Roman" w:hAnsi="Palatino Linotype" w:cs="Times New Roman"/>
          <w:color w:val="222222"/>
          <w:sz w:val="24"/>
          <w:szCs w:val="24"/>
          <w:lang w:eastAsia="es-MX"/>
        </w:rPr>
        <w:t>.</w:t>
      </w:r>
    </w:p>
    <w:p w14:paraId="03357460" w14:textId="77777777" w:rsidR="00965545" w:rsidRPr="00C429F0" w:rsidRDefault="00965545" w:rsidP="00965545">
      <w:pPr>
        <w:numPr>
          <w:ilvl w:val="0"/>
          <w:numId w:val="1"/>
        </w:numPr>
        <w:shd w:val="clear" w:color="auto" w:fill="FFFFFF"/>
        <w:spacing w:before="240" w:after="240" w:line="360" w:lineRule="auto"/>
        <w:ind w:left="0" w:right="51"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222222"/>
          <w:sz w:val="24"/>
          <w:szCs w:val="24"/>
          <w:lang w:val="es-ES_tradnl" w:eastAsia="es-MX"/>
        </w:rPr>
        <w:t>Ahora bien, es importante señalar que en el caso de que no se pueda generar la información, </w:t>
      </w:r>
      <w:r w:rsidRPr="00C429F0">
        <w:rPr>
          <w:rFonts w:ascii="Palatino Linotype" w:eastAsia="Times New Roman" w:hAnsi="Palatino Linotype" w:cs="Times New Roman"/>
          <w:b/>
          <w:bCs/>
          <w:color w:val="222222"/>
          <w:sz w:val="24"/>
          <w:szCs w:val="24"/>
          <w:lang w:val="es-ES_tradnl" w:eastAsia="es-MX"/>
        </w:rPr>
        <w:t xml:space="preserve">SE ORDENA </w:t>
      </w:r>
      <w:r w:rsidRPr="00C429F0">
        <w:rPr>
          <w:rFonts w:ascii="Palatino Linotype" w:eastAsia="Times New Roman" w:hAnsi="Palatino Linotype" w:cs="Times New Roman"/>
          <w:bCs/>
          <w:color w:val="222222"/>
          <w:sz w:val="24"/>
          <w:szCs w:val="24"/>
          <w:lang w:val="es-ES_tradnl" w:eastAsia="es-MX"/>
        </w:rPr>
        <w:t>al</w:t>
      </w:r>
      <w:r w:rsidRPr="00C429F0">
        <w:rPr>
          <w:rFonts w:ascii="Palatino Linotype" w:eastAsia="Times New Roman" w:hAnsi="Palatino Linotype" w:cs="Times New Roman"/>
          <w:b/>
          <w:bCs/>
          <w:color w:val="222222"/>
          <w:sz w:val="24"/>
          <w:szCs w:val="24"/>
          <w:lang w:val="es-ES_tradnl" w:eastAsia="es-MX"/>
        </w:rPr>
        <w:t xml:space="preserve"> SUJETO OBLIGADO </w:t>
      </w:r>
      <w:r w:rsidRPr="00C429F0">
        <w:rPr>
          <w:rFonts w:ascii="Palatino Linotype" w:eastAsia="Times New Roman" w:hAnsi="Palatino Linotype" w:cs="Times New Roman"/>
          <w:color w:val="222222"/>
          <w:sz w:val="24"/>
          <w:szCs w:val="24"/>
          <w:lang w:val="es-ES_tradnl" w:eastAsia="es-MX"/>
        </w:rPr>
        <w:t xml:space="preserve">hacer entrega de un </w:t>
      </w:r>
      <w:r w:rsidRPr="00C429F0">
        <w:rPr>
          <w:rFonts w:ascii="Palatino Linotype" w:eastAsia="Times New Roman" w:hAnsi="Palatino Linotype" w:cs="Times New Roman"/>
          <w:color w:val="222222"/>
          <w:sz w:val="24"/>
          <w:szCs w:val="24"/>
          <w:lang w:val="es-ES_tradnl" w:eastAsia="es-MX"/>
        </w:rPr>
        <w:lastRenderedPageBreak/>
        <w:t>Acuerdo de su Comité de Transparencia en donde conste la declaratoria de inexistencia de la información.</w:t>
      </w:r>
    </w:p>
    <w:p w14:paraId="34BE3555" w14:textId="77777777" w:rsidR="00965545" w:rsidRPr="00C429F0" w:rsidRDefault="00965545" w:rsidP="00965545">
      <w:pPr>
        <w:numPr>
          <w:ilvl w:val="0"/>
          <w:numId w:val="1"/>
        </w:numPr>
        <w:shd w:val="clear" w:color="auto" w:fill="FFFFFF"/>
        <w:spacing w:before="240" w:after="240" w:line="360" w:lineRule="auto"/>
        <w:ind w:left="0" w:right="51"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222222"/>
          <w:sz w:val="24"/>
          <w:szCs w:val="24"/>
          <w:lang w:val="es-ES_tradnl" w:eastAsia="es-MX"/>
        </w:rPr>
        <w:t>Previo a observar las formalidades que han de observarse en dicho acuerdo y para mayor entendimiento sobre el concepto de inexistencia en materia de acceso a la información pública, es necesario señalar que el </w:t>
      </w:r>
      <w:r w:rsidRPr="00C429F0">
        <w:rPr>
          <w:rFonts w:ascii="Palatino Linotype" w:eastAsia="Times New Roman" w:hAnsi="Palatino Linotype" w:cs="Times New Roman"/>
          <w:color w:val="222222"/>
          <w:sz w:val="24"/>
          <w:szCs w:val="24"/>
          <w:shd w:val="clear" w:color="auto" w:fill="FFFFFF"/>
          <w:lang w:val="es-ES_tradnl" w:eastAsia="es-MX"/>
        </w:rPr>
        <w:t>Instituto Nacional de Transparencia, Acceso a la Información y Protección de Datos Personales </w:t>
      </w:r>
      <w:r w:rsidRPr="00C429F0">
        <w:rPr>
          <w:rFonts w:ascii="Palatino Linotype" w:eastAsia="Times New Roman" w:hAnsi="Palatino Linotype" w:cs="Times New Roman"/>
          <w:color w:val="222222"/>
          <w:sz w:val="24"/>
          <w:szCs w:val="24"/>
          <w:lang w:val="es-ES_tradnl" w:eastAsia="es-MX"/>
        </w:rPr>
        <w:t>emitió el criterio número 14-17, que es de la literalidad siguiente:</w:t>
      </w:r>
    </w:p>
    <w:p w14:paraId="0010C90A" w14:textId="77777777" w:rsidR="00965545" w:rsidRPr="00C429F0" w:rsidRDefault="00965545" w:rsidP="00965545">
      <w:pPr>
        <w:shd w:val="clear" w:color="auto" w:fill="FFFFFF"/>
        <w:spacing w:before="240" w:after="240" w:line="360" w:lineRule="auto"/>
        <w:ind w:right="51"/>
        <w:jc w:val="both"/>
        <w:rPr>
          <w:rFonts w:ascii="Palatino Linotype" w:eastAsia="Times New Roman" w:hAnsi="Palatino Linotype" w:cs="Times New Roman"/>
          <w:color w:val="222222"/>
          <w:sz w:val="24"/>
          <w:szCs w:val="24"/>
          <w:lang w:eastAsia="es-MX"/>
        </w:rPr>
      </w:pPr>
    </w:p>
    <w:p w14:paraId="1EFD2FDE" w14:textId="77777777" w:rsidR="00965545" w:rsidRPr="00C429F0" w:rsidRDefault="00965545" w:rsidP="00965545">
      <w:pPr>
        <w:shd w:val="clear" w:color="auto" w:fill="FFFFFF"/>
        <w:spacing w:after="0" w:line="360" w:lineRule="auto"/>
        <w:ind w:left="567"/>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b/>
          <w:bCs/>
          <w:i/>
          <w:iCs/>
          <w:color w:val="222222"/>
          <w:sz w:val="24"/>
          <w:szCs w:val="24"/>
          <w:lang w:val="es-ES_tradnl" w:eastAsia="es-MX"/>
        </w:rPr>
        <w:t>Criterio 14/17</w:t>
      </w:r>
    </w:p>
    <w:p w14:paraId="72222A11"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222222"/>
          <w:sz w:val="24"/>
          <w:szCs w:val="24"/>
          <w:lang w:val="es-ES_tradnl" w:eastAsia="es-ES"/>
        </w:rPr>
        <w:t>Inexistencia. La inexistencia es una cuestión de hecho que se atribuye a la información solicitada e implica que ésta </w:t>
      </w:r>
      <w:r w:rsidRPr="00C429F0">
        <w:rPr>
          <w:rFonts w:ascii="Palatino Linotype" w:eastAsia="Times New Roman" w:hAnsi="Palatino Linotype" w:cs="Times New Roman"/>
          <w:b/>
          <w:bCs/>
          <w:i/>
          <w:iCs/>
          <w:color w:val="222222"/>
          <w:sz w:val="24"/>
          <w:szCs w:val="24"/>
          <w:u w:val="single"/>
          <w:lang w:val="es-ES_tradnl" w:eastAsia="es-ES"/>
        </w:rPr>
        <w:t>no se encuentra en los archivos del sujeto obligado, no obstante que cuenta con facultades para poseerla</w:t>
      </w:r>
      <w:r w:rsidRPr="00C429F0">
        <w:rPr>
          <w:rFonts w:ascii="Palatino Linotype" w:eastAsia="Times New Roman" w:hAnsi="Palatino Linotype" w:cs="Times New Roman"/>
          <w:i/>
          <w:iCs/>
          <w:color w:val="222222"/>
          <w:sz w:val="24"/>
          <w:szCs w:val="24"/>
          <w:lang w:val="es-ES_tradnl" w:eastAsia="es-ES"/>
        </w:rPr>
        <w:t>.</w:t>
      </w:r>
    </w:p>
    <w:p w14:paraId="23B4D486"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222222"/>
          <w:sz w:val="24"/>
          <w:szCs w:val="24"/>
          <w:lang w:val="es-ES_tradnl" w:eastAsia="es-ES"/>
        </w:rPr>
        <w:t> </w:t>
      </w:r>
    </w:p>
    <w:p w14:paraId="6B49E661"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222222"/>
          <w:sz w:val="24"/>
          <w:szCs w:val="24"/>
          <w:lang w:val="es-ES_tradnl" w:eastAsia="es-ES"/>
        </w:rPr>
        <w:t>Resoluciones: </w:t>
      </w:r>
      <w:r w:rsidRPr="00C429F0">
        <w:rPr>
          <w:rFonts w:ascii="Palatino Linotype" w:eastAsia="Times New Roman" w:hAnsi="Palatino Linotype" w:cs="Times New Roman"/>
          <w:color w:val="222222"/>
          <w:sz w:val="24"/>
          <w:szCs w:val="24"/>
          <w:lang w:val="es-ES_tradnl" w:eastAsia="es-ES"/>
        </w:rPr>
        <w:t>·</w:t>
      </w:r>
      <w:r w:rsidRPr="00C429F0">
        <w:rPr>
          <w:rFonts w:ascii="Palatino Linotype" w:eastAsia="Times New Roman" w:hAnsi="Palatino Linotype" w:cs="Times New Roman"/>
          <w:i/>
          <w:iCs/>
          <w:color w:val="222222"/>
          <w:sz w:val="24"/>
          <w:szCs w:val="24"/>
          <w:lang w:val="es-ES_tradnl" w:eastAsia="es-ES"/>
        </w:rPr>
        <w:t> RRA 4669/16. Instituto Nacional Electoral. 18 de enero de 2017. Por unanimidad. Comisionado Ponente Joel Salas Suárez. </w:t>
      </w:r>
      <w:r w:rsidRPr="00C429F0">
        <w:rPr>
          <w:rFonts w:ascii="Palatino Linotype" w:eastAsia="Times New Roman" w:hAnsi="Palatino Linotype" w:cs="Times New Roman"/>
          <w:color w:val="222222"/>
          <w:sz w:val="24"/>
          <w:szCs w:val="24"/>
          <w:lang w:val="es-ES_tradnl" w:eastAsia="es-ES"/>
        </w:rPr>
        <w:t>·</w:t>
      </w:r>
      <w:r w:rsidRPr="00C429F0">
        <w:rPr>
          <w:rFonts w:ascii="Palatino Linotype" w:eastAsia="Times New Roman" w:hAnsi="Palatino Linotype" w:cs="Times New Roman"/>
          <w:i/>
          <w:iCs/>
          <w:color w:val="222222"/>
          <w:sz w:val="24"/>
          <w:szCs w:val="24"/>
          <w:lang w:val="es-ES_tradnl" w:eastAsia="es-ES"/>
        </w:rPr>
        <w:t> RRA 0183/17. Nueva Alianza. 01 de febrero de 2017. Por unanimidad. Comisionado Ponente Francisco Javier Acuña Llamas. </w:t>
      </w:r>
      <w:r w:rsidRPr="00C429F0">
        <w:rPr>
          <w:rFonts w:ascii="Palatino Linotype" w:eastAsia="Times New Roman" w:hAnsi="Palatino Linotype" w:cs="Times New Roman"/>
          <w:color w:val="222222"/>
          <w:sz w:val="24"/>
          <w:szCs w:val="24"/>
          <w:lang w:val="es-ES_tradnl" w:eastAsia="es-ES"/>
        </w:rPr>
        <w:t>·</w:t>
      </w:r>
      <w:r w:rsidRPr="00C429F0">
        <w:rPr>
          <w:rFonts w:ascii="Palatino Linotype" w:eastAsia="Times New Roman" w:hAnsi="Palatino Linotype" w:cs="Times New Roman"/>
          <w:i/>
          <w:iCs/>
          <w:color w:val="222222"/>
          <w:sz w:val="24"/>
          <w:szCs w:val="24"/>
          <w:lang w:val="es-ES_tradnl" w:eastAsia="es-ES"/>
        </w:rPr>
        <w:t xml:space="preserve"> RRA 4484/16. Instituto Nacional de Migración. 16 de febrero de 2017. Por mayoría de seis votos a favor y uno en contra de la Comisionada Areli Cano Guadiana. Comisionada Ponente María Patricia </w:t>
      </w:r>
      <w:proofErr w:type="spellStart"/>
      <w:r w:rsidRPr="00C429F0">
        <w:rPr>
          <w:rFonts w:ascii="Palatino Linotype" w:eastAsia="Times New Roman" w:hAnsi="Palatino Linotype" w:cs="Times New Roman"/>
          <w:i/>
          <w:iCs/>
          <w:color w:val="222222"/>
          <w:sz w:val="24"/>
          <w:szCs w:val="24"/>
          <w:lang w:val="es-ES_tradnl" w:eastAsia="es-ES"/>
        </w:rPr>
        <w:t>Kurczyn</w:t>
      </w:r>
      <w:proofErr w:type="spellEnd"/>
      <w:r w:rsidRPr="00C429F0">
        <w:rPr>
          <w:rFonts w:ascii="Palatino Linotype" w:eastAsia="Times New Roman" w:hAnsi="Palatino Linotype" w:cs="Times New Roman"/>
          <w:i/>
          <w:iCs/>
          <w:color w:val="222222"/>
          <w:sz w:val="24"/>
          <w:szCs w:val="24"/>
          <w:lang w:val="es-ES_tradnl" w:eastAsia="es-ES"/>
        </w:rPr>
        <w:t xml:space="preserve"> Villalobos.</w:t>
      </w:r>
    </w:p>
    <w:p w14:paraId="0D17FEF1" w14:textId="77777777" w:rsidR="00965545" w:rsidRPr="00C429F0" w:rsidRDefault="00965545" w:rsidP="00965545">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000000"/>
          <w:sz w:val="24"/>
          <w:szCs w:val="24"/>
          <w:lang w:eastAsia="es-MX"/>
        </w:rPr>
        <w:lastRenderedPageBreak/>
        <w:t> </w:t>
      </w:r>
    </w:p>
    <w:p w14:paraId="6C9C2603" w14:textId="77777777" w:rsidR="00965545" w:rsidRPr="00C429F0" w:rsidRDefault="00965545" w:rsidP="00965545">
      <w:pPr>
        <w:numPr>
          <w:ilvl w:val="0"/>
          <w:numId w:val="1"/>
        </w:numPr>
        <w:shd w:val="clear" w:color="auto" w:fill="FFFFFF"/>
        <w:spacing w:after="0" w:line="360" w:lineRule="auto"/>
        <w:ind w:left="0"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000000"/>
          <w:sz w:val="24"/>
          <w:szCs w:val="24"/>
          <w:lang w:eastAsia="es-MX"/>
        </w:rPr>
        <w:t>Además como consecuencia de las disposiciones legales contenidas en la </w:t>
      </w:r>
      <w:r w:rsidRPr="00C429F0">
        <w:rPr>
          <w:rFonts w:ascii="Palatino Linotype" w:eastAsia="Times New Roman" w:hAnsi="Palatino Linotype" w:cs="Times New Roman"/>
          <w:b/>
          <w:bCs/>
          <w:color w:val="000000"/>
          <w:sz w:val="24"/>
          <w:szCs w:val="24"/>
          <w:lang w:eastAsia="es-MX"/>
        </w:rPr>
        <w:t>Ley General de Transparencia y Acceso a la Información Pública</w:t>
      </w:r>
      <w:r w:rsidRPr="00C429F0">
        <w:rPr>
          <w:rFonts w:ascii="Palatino Linotype" w:eastAsia="Times New Roman" w:hAnsi="Palatino Linotype" w:cs="Times New Roman"/>
          <w:color w:val="000000"/>
          <w:sz w:val="24"/>
          <w:szCs w:val="24"/>
          <w:lang w:eastAsia="es-MX"/>
        </w:rPr>
        <w:t>, es que existe el mandato expreso de que en caso de no </w:t>
      </w:r>
      <w:r w:rsidRPr="00C429F0">
        <w:rPr>
          <w:rFonts w:ascii="Palatino Linotype" w:eastAsia="Times New Roman" w:hAnsi="Palatino Linotype" w:cs="Times New Roman"/>
          <w:color w:val="000000"/>
          <w:sz w:val="24"/>
          <w:szCs w:val="24"/>
          <w:u w:val="single"/>
          <w:lang w:eastAsia="es-MX"/>
        </w:rPr>
        <w:t>existir la documentación que debió, por mandato de ley, generarse, administrarse o poseerse,</w:t>
      </w:r>
      <w:r w:rsidRPr="00C429F0">
        <w:rPr>
          <w:rFonts w:ascii="Palatino Linotype" w:eastAsia="Times New Roman" w:hAnsi="Palatino Linotype" w:cs="Times New Roman"/>
          <w:color w:val="000000"/>
          <w:sz w:val="24"/>
          <w:szCs w:val="24"/>
          <w:lang w:eastAsia="es-MX"/>
        </w:rPr>
        <w:t> es obligación de la autoridad emitir una declaratoria formal que debe reunir los requisitos señalados en la propia norma jurídica,</w:t>
      </w:r>
      <w:r w:rsidRPr="00C429F0">
        <w:rPr>
          <w:rFonts w:ascii="Palatino Linotype" w:eastAsia="Times New Roman" w:hAnsi="Palatino Linotype" w:cs="Times New Roman"/>
          <w:color w:val="000000"/>
          <w:sz w:val="24"/>
          <w:szCs w:val="24"/>
          <w:vertAlign w:val="superscript"/>
          <w:lang w:eastAsia="es-MX"/>
        </w:rPr>
        <w:footnoteReference w:id="2"/>
      </w:r>
      <w:r w:rsidRPr="00C429F0">
        <w:rPr>
          <w:rFonts w:ascii="Palatino Linotype" w:eastAsia="Times New Roman" w:hAnsi="Palatino Linotype" w:cs="Times New Roman"/>
          <w:color w:val="000000"/>
          <w:sz w:val="24"/>
          <w:szCs w:val="24"/>
          <w:lang w:eastAsia="es-MX"/>
        </w:rPr>
        <w:t>según puede apreciarse a continuación:</w:t>
      </w:r>
    </w:p>
    <w:p w14:paraId="3D6B1F5A" w14:textId="77777777" w:rsidR="00965545" w:rsidRPr="00C429F0" w:rsidRDefault="00965545" w:rsidP="00965545">
      <w:pPr>
        <w:shd w:val="clear" w:color="auto" w:fill="FFFFFF"/>
        <w:spacing w:before="240" w:after="360" w:line="360" w:lineRule="auto"/>
        <w:ind w:left="567" w:right="567"/>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b/>
          <w:bCs/>
          <w:i/>
          <w:iCs/>
          <w:color w:val="000000"/>
          <w:sz w:val="24"/>
          <w:szCs w:val="24"/>
          <w:lang w:eastAsia="es-MX"/>
        </w:rPr>
        <w:t>Artículo 19.</w:t>
      </w:r>
      <w:r w:rsidRPr="00C429F0">
        <w:rPr>
          <w:rFonts w:ascii="Palatino Linotype" w:eastAsia="Times New Roman" w:hAnsi="Palatino Linotype" w:cs="Times New Roman"/>
          <w:i/>
          <w:iCs/>
          <w:color w:val="000000"/>
          <w:sz w:val="24"/>
          <w:szCs w:val="24"/>
          <w:lang w:eastAsia="es-MX"/>
        </w:rPr>
        <w:t> Se presume que la información debe existir si se refiere a las facultades, competencias y funciones que los ordenamientos jurídicos aplicables otorgan a los sujetos obligados.</w:t>
      </w:r>
    </w:p>
    <w:p w14:paraId="519E86A7" w14:textId="77777777" w:rsidR="00965545" w:rsidRPr="00C429F0" w:rsidRDefault="00965545" w:rsidP="00965545">
      <w:pPr>
        <w:shd w:val="clear" w:color="auto" w:fill="FFFFFF"/>
        <w:spacing w:before="240" w:after="24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000000"/>
          <w:sz w:val="24"/>
          <w:szCs w:val="24"/>
          <w:lang w:val="es-ES_tradnl" w:eastAsia="es-ES"/>
        </w:rPr>
        <w:t>En los casos en que ciertas facultades, competencias o funciones no se hayan ejercido, se debe motivar la respuesta en función de las causas que motiven la inexistencia.</w:t>
      </w:r>
    </w:p>
    <w:p w14:paraId="49A08F08" w14:textId="77777777" w:rsidR="00965545" w:rsidRPr="00C429F0" w:rsidRDefault="00965545" w:rsidP="00965545">
      <w:pPr>
        <w:shd w:val="clear" w:color="auto" w:fill="FFFFFF"/>
        <w:spacing w:before="240" w:after="24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b/>
          <w:bCs/>
          <w:i/>
          <w:iCs/>
          <w:color w:val="000000"/>
          <w:sz w:val="24"/>
          <w:szCs w:val="24"/>
          <w:lang w:val="es-ES_tradnl" w:eastAsia="es-ES"/>
        </w:rPr>
        <w:t>Artículo 20.</w:t>
      </w:r>
      <w:r w:rsidRPr="00C429F0">
        <w:rPr>
          <w:rFonts w:ascii="Palatino Linotype" w:eastAsia="Times New Roman" w:hAnsi="Palatino Linotype" w:cs="Times New Roman"/>
          <w:i/>
          <w:iCs/>
          <w:color w:val="000000"/>
          <w:sz w:val="24"/>
          <w:szCs w:val="24"/>
          <w:lang w:val="es-ES_tradnl" w:eastAsia="es-ES"/>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2F9C01FF" w14:textId="77777777" w:rsidR="00965545" w:rsidRPr="00C429F0" w:rsidRDefault="00965545" w:rsidP="00965545">
      <w:pPr>
        <w:numPr>
          <w:ilvl w:val="0"/>
          <w:numId w:val="1"/>
        </w:numPr>
        <w:shd w:val="clear" w:color="auto" w:fill="FFFFFF"/>
        <w:spacing w:after="0" w:line="360" w:lineRule="auto"/>
        <w:ind w:left="0"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000000"/>
          <w:sz w:val="24"/>
          <w:szCs w:val="24"/>
          <w:lang w:val="es-ES_tradnl" w:eastAsia="es-MX"/>
        </w:rPr>
        <w:lastRenderedPageBreak/>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0F05502F" w14:textId="77777777" w:rsidR="00965545" w:rsidRPr="00C429F0" w:rsidRDefault="00965545" w:rsidP="00965545">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59E1C58F"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b/>
          <w:bCs/>
          <w:i/>
          <w:iCs/>
          <w:color w:val="000000"/>
          <w:sz w:val="24"/>
          <w:szCs w:val="24"/>
          <w:lang w:val="es-ES_tradnl" w:eastAsia="es-ES"/>
        </w:rPr>
        <w:t>“CRITERIO 0003-11</w:t>
      </w:r>
    </w:p>
    <w:p w14:paraId="4564D86A"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b/>
          <w:bCs/>
          <w:i/>
          <w:iCs/>
          <w:color w:val="000000"/>
          <w:sz w:val="24"/>
          <w:szCs w:val="24"/>
          <w:lang w:val="es-ES_tradnl" w:eastAsia="es-ES"/>
        </w:rPr>
        <w:t>INEXISTENCIA, CONCEPTO DE, EN MATERIA DE TRANSPARENCIA</w:t>
      </w:r>
      <w:r w:rsidRPr="00C429F0">
        <w:rPr>
          <w:rFonts w:ascii="Palatino Linotype" w:eastAsia="Times New Roman" w:hAnsi="Palatino Linotype" w:cs="Times New Roman"/>
          <w:i/>
          <w:iCs/>
          <w:color w:val="000000"/>
          <w:sz w:val="24"/>
          <w:szCs w:val="24"/>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8CF2FB3"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000000"/>
          <w:sz w:val="24"/>
          <w:szCs w:val="24"/>
          <w:lang w:val="es-ES_tradnl" w:eastAsia="es-ES"/>
        </w:rPr>
        <w:t xml:space="preserve">a) La existencia previa de la documentación y la falta posterior de la misma en los archivos del Sujeto Obligado, esto es, la información se generó, poseyó o </w:t>
      </w:r>
      <w:r w:rsidRPr="00C429F0">
        <w:rPr>
          <w:rFonts w:ascii="Palatino Linotype" w:eastAsia="Times New Roman" w:hAnsi="Palatino Linotype" w:cs="Times New Roman"/>
          <w:i/>
          <w:iCs/>
          <w:color w:val="000000"/>
          <w:sz w:val="24"/>
          <w:szCs w:val="24"/>
          <w:lang w:val="es-ES_tradnl" w:eastAsia="es-ES"/>
        </w:rPr>
        <w:lastRenderedPageBreak/>
        <w:t>administró –cuestión de hecho– en el marco de las atribuciones conferidas al Sujeto Obligado, pero no la conserva por diversas razones (destrucción física, desaparición física¸ sustracción ilícita, baja documental, etcétera).</w:t>
      </w:r>
    </w:p>
    <w:p w14:paraId="4F65D405"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000000"/>
          <w:sz w:val="24"/>
          <w:szCs w:val="24"/>
          <w:lang w:val="es-ES_tradnl" w:eastAsia="es-ES"/>
        </w:rPr>
        <w:t xml:space="preserve">b) En los casos en que por las atribuciones conferidas al Sujeto Obligado éste debió generar, administrar o poseer la información, pero en incumplimiento a la normatividad respectiva no llevó a cabo </w:t>
      </w:r>
      <w:proofErr w:type="gramStart"/>
      <w:r w:rsidRPr="00C429F0">
        <w:rPr>
          <w:rFonts w:ascii="Palatino Linotype" w:eastAsia="Times New Roman" w:hAnsi="Palatino Linotype" w:cs="Times New Roman"/>
          <w:i/>
          <w:iCs/>
          <w:color w:val="000000"/>
          <w:sz w:val="24"/>
          <w:szCs w:val="24"/>
          <w:lang w:val="es-ES_tradnl" w:eastAsia="es-ES"/>
        </w:rPr>
        <w:t>ninguna</w:t>
      </w:r>
      <w:proofErr w:type="gramEnd"/>
      <w:r w:rsidRPr="00C429F0">
        <w:rPr>
          <w:rFonts w:ascii="Palatino Linotype" w:eastAsia="Times New Roman" w:hAnsi="Palatino Linotype" w:cs="Times New Roman"/>
          <w:i/>
          <w:iCs/>
          <w:color w:val="000000"/>
          <w:sz w:val="24"/>
          <w:szCs w:val="24"/>
          <w:lang w:val="es-ES_tradnl" w:eastAsia="es-ES"/>
        </w:rPr>
        <w:t xml:space="preserve"> de esas acciones.</w:t>
      </w:r>
    </w:p>
    <w:p w14:paraId="1083B689"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000000"/>
          <w:sz w:val="24"/>
          <w:szCs w:val="24"/>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7FE5CC5"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000000"/>
          <w:sz w:val="24"/>
          <w:szCs w:val="24"/>
          <w:lang w:val="es-ES_tradnl" w:eastAsia="es-ES"/>
        </w:rPr>
        <w:t> </w:t>
      </w:r>
    </w:p>
    <w:p w14:paraId="6439B17A"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b/>
          <w:bCs/>
          <w:i/>
          <w:iCs/>
          <w:color w:val="000000"/>
          <w:sz w:val="24"/>
          <w:szCs w:val="24"/>
          <w:lang w:val="es-ES_tradnl" w:eastAsia="es-ES"/>
        </w:rPr>
        <w:t>CRITERIO 0004-11</w:t>
      </w:r>
    </w:p>
    <w:p w14:paraId="145A9334"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b/>
          <w:bCs/>
          <w:i/>
          <w:iCs/>
          <w:color w:val="000000"/>
          <w:sz w:val="24"/>
          <w:szCs w:val="24"/>
          <w:lang w:val="es-ES_tradnl" w:eastAsia="es-ES"/>
        </w:rPr>
        <w:t>INEXISTENCIA. DECLARATORIA DE LA. ALCANCES Y PROCEDIMIENTOS</w:t>
      </w:r>
      <w:r w:rsidRPr="00C429F0">
        <w:rPr>
          <w:rFonts w:ascii="Palatino Linotype" w:eastAsia="Times New Roman" w:hAnsi="Palatino Linotype" w:cs="Times New Roman"/>
          <w:i/>
          <w:iCs/>
          <w:color w:val="000000"/>
          <w:sz w:val="24"/>
          <w:szCs w:val="24"/>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w:t>
      </w:r>
      <w:r w:rsidRPr="00C429F0">
        <w:rPr>
          <w:rFonts w:ascii="Palatino Linotype" w:eastAsia="Times New Roman" w:hAnsi="Palatino Linotype" w:cs="Times New Roman"/>
          <w:i/>
          <w:iCs/>
          <w:color w:val="000000"/>
          <w:sz w:val="24"/>
          <w:szCs w:val="24"/>
          <w:lang w:val="es-ES_tradnl" w:eastAsia="es-ES"/>
        </w:rPr>
        <w:lastRenderedPageBreak/>
        <w:t>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1CDEB5C"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000000"/>
          <w:sz w:val="24"/>
          <w:szCs w:val="24"/>
          <w:lang w:val="es-ES_tradnl" w:eastAsia="es-ES"/>
        </w:rPr>
        <w:t>Bajo el entendido de que dicha búsqueda exhaustiva permitirá dos determinaciones:</w:t>
      </w:r>
    </w:p>
    <w:p w14:paraId="03CB0E7A"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000000"/>
          <w:sz w:val="24"/>
          <w:szCs w:val="24"/>
          <w:lang w:val="es-ES_tradnl" w:eastAsia="es-ES"/>
        </w:rPr>
        <w:t>1ª) Que se localice la documentación que contenga la información solicitada y de ser así la información pueda entregarse al solicitante en la forma en que se encuentra disponible, o</w:t>
      </w:r>
    </w:p>
    <w:p w14:paraId="1FF72115"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000000"/>
          <w:sz w:val="24"/>
          <w:szCs w:val="24"/>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6BCF666"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Times New Roman"/>
          <w:color w:val="222222"/>
          <w:sz w:val="24"/>
          <w:szCs w:val="24"/>
          <w:lang w:val="es-ES_tradnl" w:eastAsia="es-ES"/>
        </w:rPr>
      </w:pPr>
      <w:r w:rsidRPr="00C429F0">
        <w:rPr>
          <w:rFonts w:ascii="Palatino Linotype" w:eastAsia="Times New Roman" w:hAnsi="Palatino Linotype" w:cs="Times New Roman"/>
          <w:i/>
          <w:iCs/>
          <w:color w:val="000000"/>
          <w:sz w:val="24"/>
          <w:szCs w:val="24"/>
          <w:lang w:val="es-ES_tradnl" w:eastAsia="es-ES"/>
        </w:rPr>
        <w:t xml:space="preserve">Aunado a lo anterior, en el dictamen de declaratoria de inexistencia el Comité de Información deberá motivar o precisar las razones por las que se buscó la información, las áreas en las que se instruyó la búsqueda, las respuestas </w:t>
      </w:r>
      <w:r w:rsidRPr="00C429F0">
        <w:rPr>
          <w:rFonts w:ascii="Palatino Linotype" w:eastAsia="Times New Roman" w:hAnsi="Palatino Linotype" w:cs="Times New Roman"/>
          <w:i/>
          <w:iCs/>
          <w:color w:val="000000"/>
          <w:sz w:val="24"/>
          <w:szCs w:val="24"/>
          <w:lang w:val="es-ES_tradnl" w:eastAsia="es-ES"/>
        </w:rPr>
        <w:lastRenderedPageBreak/>
        <w:t>otorgadas por los Servidores Públicos Habilitados y en general, todas aquéllas circunstancias que se tomaron en cuenta para llegar a determinar que la información requerida no obra en los archivos a cargo.</w:t>
      </w:r>
    </w:p>
    <w:p w14:paraId="7A4583BD" w14:textId="77777777" w:rsidR="00965545" w:rsidRPr="00C429F0" w:rsidRDefault="00965545" w:rsidP="00965545">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000000"/>
          <w:sz w:val="24"/>
          <w:szCs w:val="24"/>
          <w:lang w:val="es-ES_tradnl" w:eastAsia="es-MX"/>
        </w:rPr>
        <w:t>Bajo éste tenor se debe destacar que para que se declare la inexistencia de la información, debió haber existencia previa de la documentación y la falta posterior de la misma en los archivos del </w:t>
      </w:r>
      <w:r w:rsidRPr="00C429F0">
        <w:rPr>
          <w:rFonts w:ascii="Palatino Linotype" w:eastAsia="Times New Roman" w:hAnsi="Palatino Linotype" w:cs="Times New Roman"/>
          <w:b/>
          <w:bCs/>
          <w:color w:val="000000"/>
          <w:sz w:val="24"/>
          <w:szCs w:val="24"/>
          <w:lang w:val="es-ES_tradnl" w:eastAsia="es-MX"/>
        </w:rPr>
        <w:t>SUJETO OBLIGADO</w:t>
      </w:r>
      <w:r w:rsidRPr="00C429F0">
        <w:rPr>
          <w:rFonts w:ascii="Palatino Linotype" w:eastAsia="Times New Roman" w:hAnsi="Palatino Linotype" w:cs="Times New Roman"/>
          <w:color w:val="000000"/>
          <w:sz w:val="24"/>
          <w:szCs w:val="24"/>
          <w:lang w:val="es-ES_tradnl" w:eastAsia="es-MX"/>
        </w:rPr>
        <w:t>, esto es que la información se generó, poseyó o administró en el marco de las atribuciones conferidas a al Sujeto Obligado, </w:t>
      </w:r>
      <w:r w:rsidRPr="00C429F0">
        <w:rPr>
          <w:rFonts w:ascii="Palatino Linotype" w:eastAsia="Times New Roman" w:hAnsi="Palatino Linotype" w:cs="Times New Roman"/>
          <w:color w:val="000000"/>
          <w:sz w:val="24"/>
          <w:szCs w:val="24"/>
          <w:u w:val="single"/>
          <w:lang w:val="es-ES_tradnl" w:eastAsia="es-MX"/>
        </w:rPr>
        <w:t>pero no la conserva</w:t>
      </w:r>
      <w:r w:rsidRPr="00C429F0">
        <w:rPr>
          <w:rFonts w:ascii="Palatino Linotype" w:eastAsia="Times New Roman" w:hAnsi="Palatino Linotype" w:cs="Times New Roman"/>
          <w:color w:val="000000"/>
          <w:sz w:val="24"/>
          <w:szCs w:val="24"/>
          <w:lang w:val="es-ES_tradnl" w:eastAsia="es-MX"/>
        </w:rPr>
        <w:t> por diversas razones (destrucción física, desaparición física, sustracción ilícita, baja documental, etcétera).</w:t>
      </w:r>
    </w:p>
    <w:p w14:paraId="57DBDDF3" w14:textId="77777777" w:rsidR="00965545" w:rsidRPr="00C429F0" w:rsidRDefault="00965545" w:rsidP="00965545">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000000"/>
          <w:sz w:val="24"/>
          <w:szCs w:val="24"/>
          <w:lang w:val="es-ES_tradnl" w:eastAsia="es-MX"/>
        </w:rPr>
        <w:t>En consecuencia, </w:t>
      </w:r>
      <w:r w:rsidRPr="00C429F0">
        <w:rPr>
          <w:rFonts w:ascii="Palatino Linotype" w:eastAsia="Times New Roman" w:hAnsi="Palatino Linotype" w:cs="Times New Roman"/>
          <w:b/>
          <w:bCs/>
          <w:color w:val="000000"/>
          <w:sz w:val="24"/>
          <w:szCs w:val="24"/>
          <w:lang w:val="es-ES_tradnl" w:eastAsia="es-MX"/>
        </w:rPr>
        <w:t>el SUJETO OBLIGADO </w:t>
      </w:r>
      <w:r w:rsidRPr="00C429F0">
        <w:rPr>
          <w:rFonts w:ascii="Palatino Linotype" w:eastAsia="Times New Roman" w:hAnsi="Palatino Linotype" w:cs="Times New Roman"/>
          <w:color w:val="000000"/>
          <w:sz w:val="24"/>
          <w:szCs w:val="24"/>
          <w:lang w:val="es-ES_tradnl" w:eastAsia="es-MX"/>
        </w:rPr>
        <w:t>en todo tiempo debió cumplir con las formalidades exigidas por el marco jurídico implicando fundar y motivar su respuesta, por lo que deberá </w:t>
      </w:r>
      <w:r w:rsidRPr="00C429F0">
        <w:rPr>
          <w:rFonts w:ascii="Palatino Linotype" w:eastAsia="Times New Roman" w:hAnsi="Palatino Linotype" w:cs="Times New Roman"/>
          <w:color w:val="000000"/>
          <w:sz w:val="24"/>
          <w:szCs w:val="24"/>
          <w:u w:val="single"/>
          <w:lang w:val="es-ES_tradnl" w:eastAsia="es-MX"/>
        </w:rPr>
        <w:t>emitir un Acuerdo del Comité de Transparencia</w:t>
      </w:r>
      <w:r w:rsidRPr="00C429F0">
        <w:rPr>
          <w:rFonts w:ascii="Palatino Linotype" w:eastAsia="Times New Roman" w:hAnsi="Palatino Linotype" w:cs="Times New Roman"/>
          <w:color w:val="000000"/>
          <w:sz w:val="24"/>
          <w:szCs w:val="24"/>
          <w:lang w:val="es-ES_tradnl" w:eastAsia="es-MX"/>
        </w:rPr>
        <w:t>, que se hará del conocimiento del particular pero, en los siguientes términos:</w:t>
      </w:r>
    </w:p>
    <w:p w14:paraId="28DE8986"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Arial"/>
          <w:color w:val="222222"/>
          <w:sz w:val="24"/>
          <w:szCs w:val="24"/>
          <w:lang w:eastAsia="es-MX"/>
        </w:rPr>
      </w:pPr>
      <w:r w:rsidRPr="00C429F0">
        <w:rPr>
          <w:rFonts w:ascii="Palatino Linotype" w:eastAsia="Times New Roman" w:hAnsi="Palatino Linotype" w:cs="Arial"/>
          <w:color w:val="000000"/>
          <w:sz w:val="24"/>
          <w:szCs w:val="24"/>
          <w:lang w:val="es-ES" w:eastAsia="es-MX"/>
        </w:rPr>
        <w:t>·</w:t>
      </w:r>
      <w:r w:rsidRPr="00C429F0">
        <w:rPr>
          <w:rFonts w:ascii="Palatino Linotype" w:eastAsia="Times New Roman" w:hAnsi="Palatino Linotype" w:cs="Times New Roman"/>
          <w:color w:val="000000"/>
          <w:sz w:val="24"/>
          <w:szCs w:val="24"/>
          <w:lang w:val="es-ES" w:eastAsia="es-MX"/>
        </w:rPr>
        <w:t> </w:t>
      </w:r>
      <w:r w:rsidRPr="00C429F0">
        <w:rPr>
          <w:rFonts w:ascii="Palatino Linotype" w:eastAsia="Times New Roman" w:hAnsi="Palatino Linotype" w:cs="Arial"/>
          <w:color w:val="000000"/>
          <w:sz w:val="24"/>
          <w:szCs w:val="24"/>
          <w:lang w:val="es-ES" w:eastAsia="es-MX"/>
        </w:rPr>
        <w:t>Deberá emitir el acuerdo de inexistencia respectivo, en el entendido, que el acto de autoridad debe estar </w:t>
      </w:r>
      <w:r w:rsidRPr="00C429F0">
        <w:rPr>
          <w:rFonts w:ascii="Palatino Linotype" w:eastAsia="Times New Roman" w:hAnsi="Palatino Linotype" w:cs="Arial"/>
          <w:b/>
          <w:bCs/>
          <w:color w:val="000000"/>
          <w:sz w:val="24"/>
          <w:szCs w:val="24"/>
          <w:u w:val="single"/>
          <w:lang w:val="es-ES" w:eastAsia="es-MX"/>
        </w:rPr>
        <w:t>debidamente fundado y motivado.</w:t>
      </w:r>
    </w:p>
    <w:p w14:paraId="7C4E8FC6"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Arial"/>
          <w:color w:val="222222"/>
          <w:sz w:val="24"/>
          <w:szCs w:val="24"/>
          <w:lang w:eastAsia="es-MX"/>
        </w:rPr>
      </w:pPr>
      <w:r w:rsidRPr="00C429F0">
        <w:rPr>
          <w:rFonts w:ascii="Palatino Linotype" w:eastAsia="Times New Roman" w:hAnsi="Palatino Linotype" w:cs="Arial"/>
          <w:color w:val="000000"/>
          <w:sz w:val="24"/>
          <w:szCs w:val="24"/>
          <w:lang w:val="es-ES" w:eastAsia="es-MX"/>
        </w:rPr>
        <w:t> </w:t>
      </w:r>
    </w:p>
    <w:p w14:paraId="6CEEA4AD" w14:textId="77777777" w:rsidR="00965545" w:rsidRPr="00C429F0" w:rsidRDefault="00965545" w:rsidP="00965545">
      <w:pPr>
        <w:shd w:val="clear" w:color="auto" w:fill="FFFFFF"/>
        <w:spacing w:after="0" w:line="360" w:lineRule="auto"/>
        <w:ind w:left="567" w:right="567"/>
        <w:jc w:val="both"/>
        <w:rPr>
          <w:rFonts w:ascii="Palatino Linotype" w:eastAsia="Times New Roman" w:hAnsi="Palatino Linotype" w:cs="Arial"/>
          <w:color w:val="222222"/>
          <w:sz w:val="24"/>
          <w:szCs w:val="24"/>
          <w:lang w:eastAsia="es-MX"/>
        </w:rPr>
      </w:pPr>
      <w:r w:rsidRPr="00C429F0">
        <w:rPr>
          <w:rFonts w:ascii="Palatino Linotype" w:eastAsia="Times New Roman" w:hAnsi="Palatino Linotype" w:cs="Arial"/>
          <w:color w:val="000000"/>
          <w:sz w:val="24"/>
          <w:szCs w:val="24"/>
          <w:lang w:val="es-ES" w:eastAsia="es-MX"/>
        </w:rPr>
        <w:t>·</w:t>
      </w:r>
      <w:r w:rsidRPr="00C429F0">
        <w:rPr>
          <w:rFonts w:ascii="Palatino Linotype" w:eastAsia="Times New Roman" w:hAnsi="Palatino Linotype" w:cs="Times New Roman"/>
          <w:color w:val="000000"/>
          <w:sz w:val="24"/>
          <w:szCs w:val="24"/>
          <w:lang w:val="es-ES" w:eastAsia="es-MX"/>
        </w:rPr>
        <w:t> </w:t>
      </w:r>
      <w:r w:rsidRPr="00C429F0">
        <w:rPr>
          <w:rFonts w:ascii="Palatino Linotype" w:eastAsia="Times New Roman" w:hAnsi="Palatino Linotype" w:cs="Arial"/>
          <w:color w:val="000000"/>
          <w:sz w:val="24"/>
          <w:szCs w:val="24"/>
          <w:lang w:val="es-ES" w:eastAsia="es-MX"/>
        </w:rPr>
        <w:t>Señalando el lugar y fecha de la resolución, el nombre del solicitante, la información solicitada, </w:t>
      </w:r>
      <w:r w:rsidRPr="00C429F0">
        <w:rPr>
          <w:rFonts w:ascii="Palatino Linotype" w:eastAsia="Times New Roman" w:hAnsi="Palatino Linotype" w:cs="Arial"/>
          <w:b/>
          <w:bCs/>
          <w:color w:val="000000"/>
          <w:sz w:val="24"/>
          <w:szCs w:val="24"/>
          <w:u w:val="single"/>
          <w:lang w:val="es-ES" w:eastAsia="es-MX"/>
        </w:rPr>
        <w:t>el fundamento y motivo por el cual se determina que la información solicitada no obra en sus archivos</w:t>
      </w:r>
      <w:r w:rsidRPr="00C429F0">
        <w:rPr>
          <w:rFonts w:ascii="Palatino Linotype" w:eastAsia="Times New Roman" w:hAnsi="Palatino Linotype" w:cs="Arial"/>
          <w:color w:val="000000"/>
          <w:sz w:val="24"/>
          <w:szCs w:val="24"/>
          <w:lang w:val="es-ES" w:eastAsia="es-MX"/>
        </w:rPr>
        <w:t>, los nombres y firmas autógrafas de los integrantes del Comité de Información.</w:t>
      </w:r>
    </w:p>
    <w:p w14:paraId="1A306388" w14:textId="77777777" w:rsidR="00965545" w:rsidRPr="00C429F0" w:rsidRDefault="00965545" w:rsidP="00965545">
      <w:pPr>
        <w:numPr>
          <w:ilvl w:val="0"/>
          <w:numId w:val="1"/>
        </w:numPr>
        <w:shd w:val="clear" w:color="auto" w:fill="FFFFFF"/>
        <w:spacing w:before="100" w:beforeAutospacing="1" w:after="100" w:afterAutospacing="1" w:line="360" w:lineRule="auto"/>
        <w:ind w:left="0"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000000"/>
          <w:sz w:val="24"/>
          <w:szCs w:val="24"/>
          <w:lang w:val="es-ES_tradnl" w:eastAsia="es-MX"/>
        </w:rPr>
        <w:lastRenderedPageBreak/>
        <w:t>Lo anterior es así, toda vez que </w:t>
      </w:r>
      <w:r w:rsidRPr="00C429F0">
        <w:rPr>
          <w:rFonts w:ascii="Palatino Linotype" w:eastAsia="Times New Roman" w:hAnsi="Palatino Linotype" w:cs="Times New Roman"/>
          <w:b/>
          <w:bCs/>
          <w:color w:val="000000"/>
          <w:sz w:val="24"/>
          <w:szCs w:val="24"/>
          <w:u w:val="single"/>
          <w:lang w:val="es-ES_tradnl" w:eastAsia="es-MX"/>
        </w:rPr>
        <w:t>es necesaria</w:t>
      </w:r>
      <w:r w:rsidRPr="00C429F0">
        <w:rPr>
          <w:rFonts w:ascii="Palatino Linotype" w:eastAsia="Times New Roman" w:hAnsi="Palatino Linotype" w:cs="Times New Roman"/>
          <w:color w:val="000000"/>
          <w:sz w:val="24"/>
          <w:szCs w:val="24"/>
          <w:lang w:val="es-ES_tradnl" w:eastAsia="es-MX"/>
        </w:rPr>
        <w:t> la emisión del acuerdo de inexistencia en aquellos casos en que el </w:t>
      </w:r>
      <w:r w:rsidRPr="00C429F0">
        <w:rPr>
          <w:rFonts w:ascii="Palatino Linotype" w:eastAsia="Times New Roman" w:hAnsi="Palatino Linotype" w:cs="Times New Roman"/>
          <w:b/>
          <w:bCs/>
          <w:color w:val="000000"/>
          <w:sz w:val="24"/>
          <w:szCs w:val="24"/>
          <w:lang w:val="es-ES_tradnl" w:eastAsia="es-MX"/>
        </w:rPr>
        <w:t>SUJETO OBLIGADO </w:t>
      </w:r>
      <w:r w:rsidRPr="00C429F0">
        <w:rPr>
          <w:rFonts w:ascii="Palatino Linotype" w:eastAsia="Times New Roman" w:hAnsi="Palatino Linotype" w:cs="Times New Roman"/>
          <w:b/>
          <w:bCs/>
          <w:color w:val="000000"/>
          <w:sz w:val="24"/>
          <w:szCs w:val="24"/>
          <w:u w:val="single"/>
          <w:lang w:val="es-ES_tradnl" w:eastAsia="es-MX"/>
        </w:rPr>
        <w:t>generó, administró o poseyó</w:t>
      </w:r>
      <w:r w:rsidRPr="00C429F0">
        <w:rPr>
          <w:rFonts w:ascii="Palatino Linotype" w:eastAsia="Times New Roman" w:hAnsi="Palatino Linotype" w:cs="Times New Roman"/>
          <w:b/>
          <w:bCs/>
          <w:color w:val="000000"/>
          <w:sz w:val="24"/>
          <w:szCs w:val="24"/>
          <w:lang w:val="es-ES_tradnl" w:eastAsia="es-MX"/>
        </w:rPr>
        <w:t> </w:t>
      </w:r>
      <w:r w:rsidRPr="00C429F0">
        <w:rPr>
          <w:rFonts w:ascii="Palatino Linotype" w:eastAsia="Times New Roman" w:hAnsi="Palatino Linotype" w:cs="Times New Roman"/>
          <w:color w:val="000000"/>
          <w:sz w:val="24"/>
          <w:szCs w:val="24"/>
          <w:lang w:val="es-ES_tradnl" w:eastAsia="es-MX"/>
        </w:rPr>
        <w:t>la información solicitada empero previa búsqueda exhaustiva y minuciosa de la misma, no localiza la información requerida.</w:t>
      </w:r>
    </w:p>
    <w:p w14:paraId="4D67146C" w14:textId="77777777" w:rsidR="00965545" w:rsidRPr="00C429F0" w:rsidRDefault="00965545" w:rsidP="00965545">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b/>
          <w:bCs/>
          <w:color w:val="000000"/>
          <w:sz w:val="24"/>
          <w:szCs w:val="24"/>
          <w:u w:val="single"/>
          <w:lang w:val="es-ES_tradnl" w:eastAsia="es-MX"/>
        </w:rPr>
        <w:t>En ese caso</w:t>
      </w:r>
      <w:r w:rsidRPr="00C429F0">
        <w:rPr>
          <w:rFonts w:ascii="Palatino Linotype" w:eastAsia="Times New Roman" w:hAnsi="Palatino Linotype" w:cs="Times New Roman"/>
          <w:color w:val="000000"/>
          <w:sz w:val="24"/>
          <w:szCs w:val="24"/>
          <w:lang w:val="es-ES_tradnl" w:eastAsia="es-MX"/>
        </w:rPr>
        <w:t> su Comité de Transparencia tiene el deber de emitir un acuerdo de inexistencia, el cual -se insiste-, se dicta en aquellos supuestos en los que si bien la información solicitada la genera, posee o administra el </w:t>
      </w:r>
      <w:r w:rsidRPr="00C429F0">
        <w:rPr>
          <w:rFonts w:ascii="Palatino Linotype" w:eastAsia="Times New Roman" w:hAnsi="Palatino Linotype" w:cs="Times New Roman"/>
          <w:b/>
          <w:bCs/>
          <w:color w:val="000000"/>
          <w:sz w:val="24"/>
          <w:szCs w:val="24"/>
          <w:lang w:val="es-ES_tradnl" w:eastAsia="es-MX"/>
        </w:rPr>
        <w:t>SUJETO OBLIGADO</w:t>
      </w:r>
      <w:r w:rsidRPr="00C429F0">
        <w:rPr>
          <w:rFonts w:ascii="Palatino Linotype" w:eastAsia="Times New Roman" w:hAnsi="Palatino Linotype" w:cs="Times New Roman"/>
          <w:color w:val="000000"/>
          <w:sz w:val="24"/>
          <w:szCs w:val="24"/>
          <w:lang w:val="es-ES_tradnl" w:eastAsia="es-MX"/>
        </w:rPr>
        <w:t> en el marco de las funciones de derecho público; sin embargo, éste no lo posee por la razones que se deben expresar </w:t>
      </w:r>
      <w:r w:rsidRPr="00C429F0">
        <w:rPr>
          <w:rFonts w:ascii="Palatino Linotype" w:eastAsia="Times New Roman" w:hAnsi="Palatino Linotype" w:cs="Times New Roman"/>
          <w:b/>
          <w:bCs/>
          <w:color w:val="000000"/>
          <w:sz w:val="24"/>
          <w:szCs w:val="24"/>
          <w:u w:val="single"/>
          <w:lang w:val="es-ES_tradnl" w:eastAsia="es-MX"/>
        </w:rPr>
        <w:t xml:space="preserve">a través de un acuerdo debidamente fundado y </w:t>
      </w:r>
      <w:r w:rsidRPr="00C429F0">
        <w:rPr>
          <w:rFonts w:ascii="Palatino Linotype" w:eastAsia="Times New Roman" w:hAnsi="Palatino Linotype" w:cs="Times New Roman"/>
          <w:b/>
          <w:bCs/>
          <w:color w:val="000000"/>
          <w:sz w:val="24"/>
          <w:szCs w:val="24"/>
          <w:lang w:val="es-ES_tradnl" w:eastAsia="es-MX"/>
        </w:rPr>
        <w:t xml:space="preserve">motivado, </w:t>
      </w:r>
      <w:r w:rsidRPr="00C429F0">
        <w:rPr>
          <w:rFonts w:ascii="Palatino Linotype" w:eastAsia="Times New Roman" w:hAnsi="Palatino Linotype" w:cs="Times New Roman"/>
          <w:bCs/>
          <w:color w:val="000000"/>
          <w:sz w:val="24"/>
          <w:szCs w:val="24"/>
          <w:lang w:val="es-ES_tradnl" w:eastAsia="es-MX"/>
        </w:rPr>
        <w:t xml:space="preserve">ello además de que se deben de referir de manera clara y precisa los instrumentos utilizados para búsqueda, como lo es el cuadro clasificación archivística entre otros, </w:t>
      </w:r>
      <w:r w:rsidRPr="00C429F0">
        <w:rPr>
          <w:rFonts w:ascii="Palatino Linotype" w:eastAsia="Times New Roman" w:hAnsi="Palatino Linotype" w:cs="Times New Roman"/>
          <w:color w:val="000000"/>
          <w:sz w:val="24"/>
          <w:szCs w:val="24"/>
          <w:lang w:val="es-ES_tradnl" w:eastAsia="es-MX"/>
        </w:rPr>
        <w:t>esto en estricto apego a lo establecido en los artículos 169 y 170 de la ley de la materia situación que no ocurrió.</w:t>
      </w:r>
    </w:p>
    <w:p w14:paraId="06876009" w14:textId="77777777" w:rsidR="00965545" w:rsidRPr="00C429F0" w:rsidRDefault="00965545" w:rsidP="00965545">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sz w:val="24"/>
          <w:szCs w:val="24"/>
          <w:lang w:eastAsia="es-MX"/>
        </w:rPr>
      </w:pPr>
      <w:r w:rsidRPr="00C429F0">
        <w:rPr>
          <w:rFonts w:ascii="Palatino Linotype" w:eastAsia="Times New Roman" w:hAnsi="Palatino Linotype" w:cs="Times New Roman"/>
          <w:color w:val="000000"/>
          <w:sz w:val="24"/>
          <w:szCs w:val="24"/>
          <w:lang w:val="es-ES_tradnl" w:eastAsia="es-MX"/>
        </w:rPr>
        <w:t>En otras palabras, hablar de información inexistente implica la alta responsabilidad de explicar a la ciudadanía por qué un ente público que tiene la facultad y el deber de generar, poseer o administrar su información pública no la tiene.</w:t>
      </w:r>
    </w:p>
    <w:p w14:paraId="127BE2DC" w14:textId="77777777" w:rsidR="00965545" w:rsidRPr="00C429F0" w:rsidRDefault="00965545" w:rsidP="00965545">
      <w:pPr>
        <w:numPr>
          <w:ilvl w:val="0"/>
          <w:numId w:val="1"/>
        </w:numPr>
        <w:spacing w:after="0" w:line="360" w:lineRule="auto"/>
        <w:ind w:left="0" w:firstLine="0"/>
        <w:contextualSpacing/>
        <w:jc w:val="both"/>
        <w:rPr>
          <w:rFonts w:ascii="Palatino Linotype" w:eastAsia="Times New Roman" w:hAnsi="Palatino Linotype" w:cs="Times New Roman"/>
          <w:sz w:val="24"/>
          <w:szCs w:val="24"/>
        </w:rPr>
      </w:pPr>
      <w:r w:rsidRPr="00C429F0">
        <w:rPr>
          <w:rFonts w:ascii="Palatino Linotype" w:eastAsia="Times New Roman" w:hAnsi="Palatino Linotype" w:cs="Times New Roman"/>
          <w:sz w:val="24"/>
          <w:szCs w:val="24"/>
        </w:rPr>
        <w:t xml:space="preserve">Por lo anterior, </w:t>
      </w:r>
      <w:r w:rsidRPr="00C429F0">
        <w:rPr>
          <w:rFonts w:ascii="Palatino Linotype" w:eastAsia="MS Mincho" w:hAnsi="Palatino Linotype" w:cs="Arial"/>
          <w:color w:val="000000"/>
          <w:sz w:val="24"/>
          <w:szCs w:val="24"/>
          <w:lang w:eastAsia="es-ES"/>
        </w:rPr>
        <w:t xml:space="preserve">y ante la inconsistente manifestación del </w:t>
      </w:r>
      <w:r w:rsidRPr="00C429F0">
        <w:rPr>
          <w:rFonts w:ascii="Palatino Linotype" w:eastAsia="MS Mincho" w:hAnsi="Palatino Linotype" w:cs="Arial"/>
          <w:b/>
          <w:color w:val="000000"/>
          <w:sz w:val="24"/>
          <w:szCs w:val="24"/>
          <w:lang w:eastAsia="es-ES"/>
        </w:rPr>
        <w:t xml:space="preserve">SUJETO OBLIGADO </w:t>
      </w:r>
      <w:r w:rsidRPr="00C429F0">
        <w:rPr>
          <w:rFonts w:ascii="Palatino Linotype" w:eastAsia="MS Mincho" w:hAnsi="Palatino Linotype" w:cs="Arial"/>
          <w:color w:val="000000"/>
          <w:sz w:val="24"/>
          <w:szCs w:val="24"/>
          <w:lang w:eastAsia="es-ES"/>
        </w:rPr>
        <w:t xml:space="preserve">respecto de la información solicitada, es procedente ordenar una </w:t>
      </w:r>
      <w:r w:rsidRPr="00C429F0">
        <w:rPr>
          <w:rFonts w:ascii="Palatino Linotype" w:eastAsia="MS Mincho" w:hAnsi="Palatino Linotype" w:cs="Arial"/>
          <w:color w:val="000000"/>
          <w:sz w:val="24"/>
          <w:szCs w:val="24"/>
          <w:lang w:eastAsia="es-ES"/>
        </w:rPr>
        <w:lastRenderedPageBreak/>
        <w:t>nueva búsqueda exhaustiva y razonable del o los documentos donde conste el o los contratos o convenios solicitados.</w:t>
      </w:r>
    </w:p>
    <w:p w14:paraId="35BABE21" w14:textId="77777777" w:rsidR="003D6FFC" w:rsidRPr="00C429F0" w:rsidRDefault="003D6FFC" w:rsidP="00965545">
      <w:pPr>
        <w:rPr>
          <w:rFonts w:ascii="Palatino Linotype" w:eastAsia="MS Mincho" w:hAnsi="Palatino Linotype" w:cs="Times New Roman"/>
          <w:color w:val="000000"/>
          <w:sz w:val="24"/>
          <w:szCs w:val="24"/>
          <w:lang w:val="es-ES" w:eastAsia="es-ES"/>
        </w:rPr>
      </w:pPr>
    </w:p>
    <w:p w14:paraId="581CD845" w14:textId="77777777" w:rsidR="003D6FFC" w:rsidRPr="00C429F0" w:rsidRDefault="003D6FFC" w:rsidP="003D6FFC">
      <w:pPr>
        <w:keepNext/>
        <w:keepLines/>
        <w:spacing w:before="240" w:after="0"/>
        <w:outlineLvl w:val="0"/>
        <w:rPr>
          <w:rFonts w:ascii="Palatino Linotype" w:eastAsia="MS Gothic" w:hAnsi="Palatino Linotype" w:cstheme="majorBidi"/>
          <w:b/>
          <w:sz w:val="24"/>
          <w:szCs w:val="32"/>
        </w:rPr>
      </w:pPr>
      <w:bookmarkStart w:id="29" w:name="_Toc511647815"/>
      <w:bookmarkStart w:id="30" w:name="_Toc5890460"/>
      <w:bookmarkStart w:id="31" w:name="_Toc51434397"/>
      <w:r w:rsidRPr="00C429F0">
        <w:rPr>
          <w:rFonts w:ascii="Palatino Linotype" w:eastAsia="MS Gothic" w:hAnsi="Palatino Linotype" w:cstheme="majorBidi"/>
          <w:b/>
          <w:sz w:val="24"/>
          <w:szCs w:val="32"/>
        </w:rPr>
        <w:t>QUINTO. De la Versión Pública</w:t>
      </w:r>
      <w:bookmarkEnd w:id="29"/>
      <w:bookmarkEnd w:id="30"/>
      <w:bookmarkEnd w:id="31"/>
    </w:p>
    <w:p w14:paraId="65A1B890" w14:textId="77777777" w:rsidR="003D6FFC" w:rsidRPr="00C429F0" w:rsidRDefault="003D6FFC" w:rsidP="003D6FFC">
      <w:pPr>
        <w:spacing w:before="240" w:after="240" w:line="360" w:lineRule="auto"/>
        <w:ind w:left="426" w:firstLine="282"/>
        <w:contextualSpacing/>
        <w:jc w:val="both"/>
        <w:rPr>
          <w:rFonts w:ascii="Palatino Linotype" w:eastAsia="MS Gothic" w:hAnsi="Palatino Linotype" w:cs="Times New Roman"/>
          <w:b/>
          <w:sz w:val="24"/>
          <w:szCs w:val="26"/>
          <w:lang w:val="es-ES_tradnl" w:eastAsia="es-ES"/>
        </w:rPr>
      </w:pPr>
    </w:p>
    <w:p w14:paraId="083262ED"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C429F0">
        <w:rPr>
          <w:rFonts w:ascii="Palatino Linotype" w:eastAsia="MS Gothic" w:hAnsi="Palatino Linotype" w:cs="Times New Roman"/>
          <w:b/>
          <w:sz w:val="24"/>
          <w:szCs w:val="26"/>
          <w:lang w:val="es-ES_tradnl" w:eastAsia="es-ES"/>
        </w:rPr>
        <w:t xml:space="preserve"> </w:t>
      </w:r>
      <w:r w:rsidRPr="00C429F0">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C429F0">
        <w:rPr>
          <w:rFonts w:ascii="Palatino Linotype" w:eastAsiaTheme="minorEastAsia" w:hAnsi="Palatino Linotype"/>
          <w:color w:val="000000" w:themeColor="text1"/>
          <w:sz w:val="24"/>
          <w:szCs w:val="24"/>
          <w:lang w:val="es-ES_tradnl" w:eastAsia="es-ES"/>
        </w:rPr>
        <w:t xml:space="preserve">la información solicitada, en la misma obran datos personales susceptibles de protegerse, </w:t>
      </w:r>
      <w:r w:rsidRPr="00C429F0">
        <w:rPr>
          <w:rFonts w:ascii="Palatino Linotype" w:eastAsiaTheme="minorEastAsia" w:hAnsi="Palatino Linotype" w:cs="Arial"/>
          <w:color w:val="000000" w:themeColor="text1"/>
          <w:sz w:val="24"/>
          <w:szCs w:val="24"/>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1009E62F" w14:textId="77777777" w:rsidR="003D6FFC" w:rsidRPr="00C429F0" w:rsidRDefault="003D6FFC" w:rsidP="003D6FFC">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66D04282"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t>L</w:t>
      </w:r>
      <w:r w:rsidRPr="00C429F0">
        <w:rPr>
          <w:rFonts w:ascii="Palatino Linotype" w:eastAsiaTheme="minorEastAsia" w:hAnsi="Palatino Linotype"/>
          <w:color w:val="000000" w:themeColor="text1"/>
          <w:sz w:val="24"/>
          <w:szCs w:val="24"/>
          <w:lang w:val="es-ES_tradnl" w:eastAsia="es-ES"/>
        </w:rPr>
        <w:t>a</w:t>
      </w:r>
      <w:r w:rsidRPr="00C429F0">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429F0">
        <w:rPr>
          <w:rFonts w:eastAsiaTheme="minorEastAsia"/>
          <w:sz w:val="24"/>
          <w:szCs w:val="24"/>
          <w:vertAlign w:val="superscript"/>
          <w:lang w:val="es-ES_tradnl" w:eastAsia="es-ES"/>
        </w:rPr>
        <w:footnoteReference w:id="3"/>
      </w:r>
      <w:r w:rsidRPr="00C429F0">
        <w:rPr>
          <w:rFonts w:ascii="Palatino Linotype" w:eastAsiaTheme="minorEastAsia" w:hAnsi="Palatino Linotype"/>
          <w:sz w:val="24"/>
          <w:szCs w:val="24"/>
          <w:lang w:val="es-ES_tradnl" w:eastAsia="es-ES"/>
        </w:rPr>
        <w:t xml:space="preserve"> aunque cualquier límite o restricción, </w:t>
      </w:r>
      <w:r w:rsidRPr="00C429F0">
        <w:rPr>
          <w:rFonts w:ascii="Palatino Linotype" w:eastAsiaTheme="minorEastAsia" w:hAnsi="Palatino Linotype"/>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429F0">
        <w:rPr>
          <w:rFonts w:eastAsiaTheme="minorEastAsia"/>
          <w:sz w:val="24"/>
          <w:szCs w:val="24"/>
          <w:vertAlign w:val="superscript"/>
          <w:lang w:val="es-ES_tradnl" w:eastAsia="es-ES"/>
        </w:rPr>
        <w:footnoteReference w:id="4"/>
      </w:r>
      <w:r w:rsidRPr="00C429F0">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946039" w14:textId="77777777" w:rsidR="003D6FFC" w:rsidRPr="00C429F0" w:rsidRDefault="003D6FFC" w:rsidP="003D6FFC">
      <w:pPr>
        <w:spacing w:before="240" w:after="240" w:line="360" w:lineRule="auto"/>
        <w:contextualSpacing/>
        <w:jc w:val="both"/>
        <w:rPr>
          <w:rFonts w:ascii="Palatino Linotype" w:eastAsiaTheme="minorEastAsia" w:hAnsi="Palatino Linotype"/>
          <w:sz w:val="24"/>
          <w:szCs w:val="24"/>
          <w:lang w:val="es-ES_tradnl" w:eastAsia="es-ES"/>
        </w:rPr>
      </w:pPr>
    </w:p>
    <w:p w14:paraId="7D3C533B"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C429F0">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E51E730" w14:textId="77777777" w:rsidR="003D6FFC" w:rsidRPr="00C429F0" w:rsidRDefault="003D6FFC" w:rsidP="003D6FFC">
      <w:pPr>
        <w:spacing w:after="0" w:line="240" w:lineRule="auto"/>
        <w:contextualSpacing/>
        <w:rPr>
          <w:rFonts w:ascii="Palatino Linotype" w:eastAsiaTheme="minorEastAsia" w:hAnsi="Palatino Linotype"/>
          <w:sz w:val="24"/>
          <w:szCs w:val="24"/>
          <w:lang w:val="es-ES_tradnl" w:eastAsia="es-ES"/>
        </w:rPr>
      </w:pPr>
    </w:p>
    <w:p w14:paraId="771ECD83" w14:textId="77777777" w:rsidR="009F3B6C" w:rsidRPr="00C429F0" w:rsidRDefault="009F3B6C" w:rsidP="009F3B6C">
      <w:pPr>
        <w:pStyle w:val="Ttulo1"/>
        <w:rPr>
          <w:b/>
        </w:rPr>
      </w:pPr>
      <w:bookmarkStart w:id="32" w:name="_Toc5890461"/>
      <w:bookmarkStart w:id="33" w:name="_Toc50062187"/>
      <w:bookmarkStart w:id="34" w:name="_Toc51434398"/>
      <w:r w:rsidRPr="00C429F0">
        <w:rPr>
          <w:b/>
        </w:rPr>
        <w:t xml:space="preserve">I. </w:t>
      </w:r>
      <w:r w:rsidR="003D6FFC" w:rsidRPr="00C429F0">
        <w:rPr>
          <w:b/>
        </w:rPr>
        <w:t>Requisitos previos.</w:t>
      </w:r>
      <w:bookmarkEnd w:id="32"/>
      <w:bookmarkEnd w:id="33"/>
      <w:bookmarkEnd w:id="34"/>
    </w:p>
    <w:p w14:paraId="73BF19D1" w14:textId="77777777" w:rsidR="009F3B6C" w:rsidRPr="00C429F0" w:rsidRDefault="009F3B6C" w:rsidP="009F3B6C">
      <w:pPr>
        <w:keepNext/>
        <w:keepLines/>
        <w:spacing w:before="240" w:after="0" w:line="240" w:lineRule="auto"/>
        <w:outlineLvl w:val="0"/>
        <w:rPr>
          <w:rFonts w:ascii="Palatino Linotype" w:eastAsiaTheme="majorEastAsia" w:hAnsi="Palatino Linotype" w:cstheme="majorBidi"/>
          <w:b/>
          <w:sz w:val="24"/>
          <w:szCs w:val="32"/>
        </w:rPr>
      </w:pPr>
    </w:p>
    <w:p w14:paraId="054E5141"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sz w:val="24"/>
          <w:szCs w:val="24"/>
          <w:lang w:val="es-ES_tradnl" w:eastAsia="es-ES"/>
        </w:rPr>
        <w:t>Los</w:t>
      </w:r>
      <w:r w:rsidRPr="00C429F0">
        <w:rPr>
          <w:rFonts w:ascii="Palatino Linotype" w:eastAsiaTheme="minorEastAsia" w:hAnsi="Palatino Linotype" w:cs="Arial"/>
          <w:color w:val="000000" w:themeColor="text1"/>
          <w:sz w:val="24"/>
          <w:szCs w:val="24"/>
          <w:lang w:val="es-ES_tradnl" w:eastAsia="es-ES"/>
        </w:rPr>
        <w:t xml:space="preserve"> </w:t>
      </w:r>
      <w:r w:rsidRPr="00C429F0">
        <w:rPr>
          <w:rFonts w:ascii="Palatino Linotype" w:eastAsiaTheme="minorEastAsia" w:hAnsi="Palatino Linotype"/>
          <w:sz w:val="24"/>
          <w:szCs w:val="24"/>
          <w:lang w:val="es-ES_tradnl" w:eastAsia="es-ES"/>
        </w:rPr>
        <w:t>artículos</w:t>
      </w:r>
      <w:r w:rsidRPr="00C429F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88FD480" w14:textId="77777777" w:rsidR="003D6FFC" w:rsidRPr="00C429F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30D7FA95"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C429F0">
        <w:rPr>
          <w:rFonts w:ascii="Palatino Linotype" w:eastAsiaTheme="minorEastAsia" w:hAnsi="Palatino Linotype" w:cs="Arial"/>
          <w:color w:val="000000" w:themeColor="text1"/>
          <w:sz w:val="24"/>
          <w:szCs w:val="24"/>
          <w:lang w:val="es-ES_tradnl" w:eastAsia="es-ES"/>
        </w:rPr>
        <w:lastRenderedPageBreak/>
        <w:t>información, porque lo determina una autoridad competente o porque se va a generar una versión pública para cumplir con sus obligaciones.</w:t>
      </w:r>
    </w:p>
    <w:p w14:paraId="68B4F5ED" w14:textId="77777777" w:rsidR="003D6FFC" w:rsidRPr="00C429F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014B7019"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C429F0">
        <w:rPr>
          <w:rFonts w:ascii="Palatino Linotype" w:eastAsiaTheme="minorEastAsia" w:hAnsi="Palatino Linotype" w:cs="Arial"/>
          <w:b/>
          <w:color w:val="000000" w:themeColor="text1"/>
          <w:sz w:val="24"/>
          <w:szCs w:val="24"/>
          <w:u w:val="single"/>
          <w:lang w:val="es-ES_tradnl" w:eastAsia="es-ES"/>
        </w:rPr>
        <w:t xml:space="preserve">no se puede hacer un acuerdo para clasificar de manera general todos los documentos de un expediente o área,  </w:t>
      </w:r>
      <w:r w:rsidRPr="00C429F0">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14:paraId="4618313E" w14:textId="77777777" w:rsidR="003D6FFC" w:rsidRPr="00C429F0" w:rsidRDefault="003D6FFC" w:rsidP="003D6FFC">
      <w:pPr>
        <w:keepNext/>
        <w:keepLines/>
        <w:spacing w:before="240" w:after="0"/>
        <w:outlineLvl w:val="0"/>
        <w:rPr>
          <w:rFonts w:ascii="Palatino Linotype" w:eastAsiaTheme="majorEastAsia" w:hAnsi="Palatino Linotype" w:cstheme="majorBidi"/>
          <w:b/>
          <w:sz w:val="24"/>
          <w:szCs w:val="32"/>
        </w:rPr>
      </w:pPr>
      <w:bookmarkStart w:id="35" w:name="_Toc5890462"/>
      <w:bookmarkStart w:id="36" w:name="_Toc50062188"/>
      <w:bookmarkStart w:id="37" w:name="_Toc51434399"/>
      <w:r w:rsidRPr="00C429F0">
        <w:rPr>
          <w:rFonts w:ascii="Palatino Linotype" w:eastAsiaTheme="majorEastAsia" w:hAnsi="Palatino Linotype" w:cstheme="majorBidi"/>
          <w:b/>
          <w:sz w:val="24"/>
          <w:szCs w:val="32"/>
        </w:rPr>
        <w:t>II. Supuestos de clasificación</w:t>
      </w:r>
      <w:bookmarkEnd w:id="35"/>
      <w:bookmarkEnd w:id="36"/>
      <w:r w:rsidR="009F3B6C" w:rsidRPr="00C429F0">
        <w:rPr>
          <w:rFonts w:ascii="Palatino Linotype" w:eastAsiaTheme="majorEastAsia" w:hAnsi="Palatino Linotype" w:cstheme="majorBidi"/>
          <w:b/>
          <w:sz w:val="24"/>
          <w:szCs w:val="32"/>
        </w:rPr>
        <w:t>.</w:t>
      </w:r>
      <w:bookmarkEnd w:id="37"/>
    </w:p>
    <w:p w14:paraId="29260047" w14:textId="77777777" w:rsidR="009F3B6C" w:rsidRPr="00C429F0" w:rsidRDefault="009F3B6C" w:rsidP="003D6FFC">
      <w:pPr>
        <w:keepNext/>
        <w:keepLines/>
        <w:spacing w:before="240" w:after="0"/>
        <w:outlineLvl w:val="0"/>
        <w:rPr>
          <w:rFonts w:ascii="Palatino Linotype" w:eastAsiaTheme="majorEastAsia" w:hAnsi="Palatino Linotype" w:cstheme="majorBidi"/>
          <w:b/>
          <w:sz w:val="24"/>
          <w:szCs w:val="32"/>
        </w:rPr>
      </w:pPr>
    </w:p>
    <w:p w14:paraId="31E56030"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47A7D459" w14:textId="77777777" w:rsidR="003D6FFC" w:rsidRPr="00C429F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0C8A3C0B"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14:paraId="2E2E2014" w14:textId="77777777" w:rsidR="003D6FFC" w:rsidRPr="00C429F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C429F0">
        <w:rPr>
          <w:rFonts w:ascii="Palatino Linotype" w:eastAsiaTheme="minorEastAsia" w:hAnsi="Palatino Linotype" w:cs="Bookman Old Style"/>
          <w:bCs/>
          <w:i/>
          <w:color w:val="000000"/>
          <w:sz w:val="24"/>
          <w:szCs w:val="24"/>
          <w:lang w:val="es-ES_tradnl" w:eastAsia="es-ES"/>
        </w:rPr>
        <w:t xml:space="preserve">I. </w:t>
      </w:r>
      <w:r w:rsidRPr="00C429F0">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w:t>
      </w:r>
      <w:proofErr w:type="gramStart"/>
      <w:r w:rsidRPr="00C429F0">
        <w:rPr>
          <w:rFonts w:ascii="Palatino Linotype" w:eastAsiaTheme="minorEastAsia" w:hAnsi="Palatino Linotype" w:cs="Bookman Old Style"/>
          <w:i/>
          <w:color w:val="000000"/>
          <w:sz w:val="24"/>
          <w:szCs w:val="24"/>
          <w:lang w:val="es-ES_tradnl" w:eastAsia="es-ES"/>
        </w:rPr>
        <w:t>jurídico</w:t>
      </w:r>
      <w:proofErr w:type="gramEnd"/>
      <w:r w:rsidRPr="00C429F0">
        <w:rPr>
          <w:rFonts w:ascii="Palatino Linotype" w:eastAsiaTheme="minorEastAsia" w:hAnsi="Palatino Linotype" w:cs="Bookman Old Style"/>
          <w:i/>
          <w:color w:val="000000"/>
          <w:sz w:val="24"/>
          <w:szCs w:val="24"/>
          <w:lang w:val="es-ES_tradnl" w:eastAsia="es-ES"/>
        </w:rPr>
        <w:t xml:space="preserve"> colectiva identificada o identificable; </w:t>
      </w:r>
    </w:p>
    <w:p w14:paraId="3A916DF1" w14:textId="77777777" w:rsidR="003D6FFC" w:rsidRPr="00C429F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C429F0">
        <w:rPr>
          <w:rFonts w:ascii="Palatino Linotype" w:eastAsiaTheme="minorEastAsia" w:hAnsi="Palatino Linotype" w:cs="Bookman Old Style"/>
          <w:bCs/>
          <w:i/>
          <w:color w:val="000000"/>
          <w:sz w:val="24"/>
          <w:szCs w:val="24"/>
          <w:lang w:val="es-ES_tradnl" w:eastAsia="es-ES"/>
        </w:rPr>
        <w:t xml:space="preserve">II. </w:t>
      </w:r>
      <w:r w:rsidRPr="00C429F0">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w:t>
      </w:r>
      <w:r w:rsidRPr="00C429F0">
        <w:rPr>
          <w:rFonts w:ascii="Palatino Linotype" w:eastAsiaTheme="minorEastAsia" w:hAnsi="Palatino Linotype" w:cs="Bookman Old Style"/>
          <w:i/>
          <w:color w:val="000000"/>
          <w:sz w:val="24"/>
          <w:szCs w:val="24"/>
          <w:lang w:val="es-ES_tradnl" w:eastAsia="es-ES"/>
        </w:rPr>
        <w:lastRenderedPageBreak/>
        <w:t xml:space="preserve">postal, cuya titularidad corresponda a particulares, sujetos de derecho internacional o a sujetos obligados cuando no involucren el ejercicio de recursos públicos; y </w:t>
      </w:r>
    </w:p>
    <w:p w14:paraId="783385BF" w14:textId="77777777" w:rsidR="003D6FFC" w:rsidRPr="00C429F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C429F0">
        <w:rPr>
          <w:rFonts w:ascii="Palatino Linotype" w:eastAsiaTheme="minorEastAsia" w:hAnsi="Palatino Linotype" w:cs="Bookman Old Style"/>
          <w:bCs/>
          <w:i/>
          <w:color w:val="000000"/>
          <w:sz w:val="24"/>
          <w:szCs w:val="24"/>
          <w:lang w:val="es-ES_tradnl" w:eastAsia="es-ES"/>
        </w:rPr>
        <w:t xml:space="preserve">III. </w:t>
      </w:r>
      <w:r w:rsidRPr="00C429F0">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14:paraId="6B9EF05D" w14:textId="77777777" w:rsidR="003D6FFC" w:rsidRPr="00C429F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C429F0">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4B7802EA" w14:textId="77777777" w:rsidR="009F19BE" w:rsidRPr="00C429F0" w:rsidRDefault="003D6FFC" w:rsidP="009F19BE">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C429F0">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5614B0D6"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2D0D5CF" w14:textId="77777777" w:rsidR="003D6FFC" w:rsidRPr="00C429F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0A75EC2"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lastRenderedPageBreak/>
        <w:t xml:space="preserve">Como consecuencia de lo anterior, el </w:t>
      </w:r>
      <w:r w:rsidRPr="00C429F0">
        <w:rPr>
          <w:rFonts w:ascii="Palatino Linotype" w:eastAsiaTheme="minorEastAsia" w:hAnsi="Palatino Linotype" w:cs="Arial"/>
          <w:b/>
          <w:color w:val="000000" w:themeColor="text1"/>
          <w:sz w:val="24"/>
          <w:szCs w:val="24"/>
          <w:lang w:val="es-ES_tradnl" w:eastAsia="es-ES"/>
        </w:rPr>
        <w:t>SUJETO OBLIGADO</w:t>
      </w:r>
      <w:r w:rsidRPr="00C429F0">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C429F0">
        <w:rPr>
          <w:rFonts w:eastAsiaTheme="minorEastAsia"/>
          <w:sz w:val="24"/>
          <w:szCs w:val="24"/>
          <w:vertAlign w:val="superscript"/>
          <w:lang w:val="es-ES_tradnl" w:eastAsia="es-ES"/>
        </w:rPr>
        <w:footnoteReference w:id="5"/>
      </w:r>
      <w:r w:rsidRPr="00C429F0">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3FEB1C5B" w14:textId="77777777" w:rsidR="003D6FFC" w:rsidRPr="00C429F0" w:rsidRDefault="003D6FFC" w:rsidP="003D6FFC">
      <w:pPr>
        <w:spacing w:after="0" w:line="240" w:lineRule="auto"/>
        <w:contextualSpacing/>
        <w:rPr>
          <w:rFonts w:ascii="Palatino Linotype" w:eastAsiaTheme="minorEastAsia" w:hAnsi="Palatino Linotype" w:cs="Arial"/>
          <w:color w:val="000000" w:themeColor="text1"/>
          <w:sz w:val="24"/>
          <w:szCs w:val="24"/>
          <w:lang w:val="es-ES_tradnl" w:eastAsia="es-ES"/>
        </w:rPr>
      </w:pPr>
    </w:p>
    <w:p w14:paraId="39ABADC5"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0A3628D3" w14:textId="77777777" w:rsidR="003D6FFC" w:rsidRPr="00C429F0" w:rsidRDefault="003D6FFC" w:rsidP="003D6FFC">
      <w:pPr>
        <w:spacing w:after="0" w:line="240" w:lineRule="auto"/>
        <w:contextualSpacing/>
        <w:rPr>
          <w:rFonts w:ascii="Palatino Linotype" w:eastAsiaTheme="minorEastAsia" w:hAnsi="Palatino Linotype" w:cs="Arial"/>
          <w:color w:val="000000" w:themeColor="text1"/>
          <w:sz w:val="24"/>
          <w:szCs w:val="24"/>
          <w:lang w:val="es-ES_tradnl" w:eastAsia="es-ES"/>
        </w:rPr>
      </w:pPr>
    </w:p>
    <w:p w14:paraId="5AC8DA5A" w14:textId="77777777" w:rsidR="003D6FFC" w:rsidRPr="00C429F0" w:rsidRDefault="009F3B6C" w:rsidP="009F3B6C">
      <w:pPr>
        <w:pStyle w:val="Ttulo1"/>
        <w:rPr>
          <w:b/>
        </w:rPr>
      </w:pPr>
      <w:bookmarkStart w:id="38" w:name="_Toc5890463"/>
      <w:bookmarkStart w:id="39" w:name="_Toc50062189"/>
      <w:bookmarkStart w:id="40" w:name="_Toc51434400"/>
      <w:r w:rsidRPr="00C429F0">
        <w:rPr>
          <w:b/>
        </w:rPr>
        <w:t xml:space="preserve">III. </w:t>
      </w:r>
      <w:r w:rsidR="003D6FFC" w:rsidRPr="00C429F0">
        <w:rPr>
          <w:b/>
        </w:rPr>
        <w:t>La intervención del Comité de Transparencia.</w:t>
      </w:r>
      <w:bookmarkEnd w:id="38"/>
      <w:bookmarkEnd w:id="39"/>
      <w:bookmarkEnd w:id="40"/>
    </w:p>
    <w:p w14:paraId="666D9545" w14:textId="77777777" w:rsidR="003D6FFC" w:rsidRPr="00C429F0" w:rsidRDefault="003D6FFC" w:rsidP="003D6FFC">
      <w:pPr>
        <w:spacing w:after="0" w:line="240" w:lineRule="auto"/>
        <w:rPr>
          <w:rFonts w:eastAsiaTheme="minorEastAsia"/>
          <w:sz w:val="24"/>
          <w:szCs w:val="24"/>
        </w:rPr>
      </w:pPr>
    </w:p>
    <w:p w14:paraId="15046B75" w14:textId="77777777" w:rsidR="003D6FFC" w:rsidRPr="00C429F0" w:rsidRDefault="003D6FFC" w:rsidP="009F3B6C">
      <w:pPr>
        <w:keepNext/>
        <w:keepLines/>
        <w:numPr>
          <w:ilvl w:val="0"/>
          <w:numId w:val="33"/>
        </w:numPr>
        <w:spacing w:before="240" w:after="0" w:line="240" w:lineRule="auto"/>
        <w:ind w:left="0" w:firstLine="0"/>
        <w:outlineLvl w:val="0"/>
        <w:rPr>
          <w:rFonts w:ascii="Palatino Linotype" w:eastAsiaTheme="majorEastAsia" w:hAnsi="Palatino Linotype" w:cstheme="majorBidi"/>
          <w:b/>
          <w:sz w:val="24"/>
          <w:szCs w:val="32"/>
        </w:rPr>
      </w:pPr>
      <w:bookmarkStart w:id="41" w:name="_Toc5890464"/>
      <w:bookmarkStart w:id="42" w:name="_Toc50062190"/>
      <w:bookmarkStart w:id="43" w:name="_Toc51434401"/>
      <w:r w:rsidRPr="00C429F0">
        <w:rPr>
          <w:rFonts w:ascii="Palatino Linotype" w:eastAsiaTheme="majorEastAsia" w:hAnsi="Palatino Linotype" w:cstheme="majorBidi"/>
          <w:b/>
          <w:sz w:val="24"/>
          <w:szCs w:val="32"/>
        </w:rPr>
        <w:lastRenderedPageBreak/>
        <w:t>Formalidades para emitir el acuerdo de clasificación.</w:t>
      </w:r>
      <w:bookmarkEnd w:id="41"/>
      <w:bookmarkEnd w:id="42"/>
      <w:bookmarkEnd w:id="43"/>
    </w:p>
    <w:p w14:paraId="659B36DA" w14:textId="77777777" w:rsidR="009F3B6C" w:rsidRPr="00C429F0" w:rsidRDefault="009F3B6C" w:rsidP="009F3B6C">
      <w:pPr>
        <w:keepNext/>
        <w:keepLines/>
        <w:spacing w:before="240" w:after="0" w:line="240" w:lineRule="auto"/>
        <w:ind w:left="720"/>
        <w:outlineLvl w:val="0"/>
        <w:rPr>
          <w:rFonts w:ascii="Palatino Linotype" w:eastAsiaTheme="majorEastAsia" w:hAnsi="Palatino Linotype" w:cstheme="majorBidi"/>
          <w:b/>
          <w:sz w:val="24"/>
          <w:szCs w:val="32"/>
        </w:rPr>
      </w:pPr>
    </w:p>
    <w:p w14:paraId="0E9430C0"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C429F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C429F0">
        <w:rPr>
          <w:rFonts w:ascii="Palatino Linotype" w:eastAsiaTheme="minorEastAsia" w:hAnsi="Palatino Linotype"/>
          <w:sz w:val="24"/>
          <w:szCs w:val="24"/>
          <w:lang w:val="es-ES_tradnl" w:eastAsia="es-ES"/>
        </w:rPr>
        <w:t xml:space="preserve">la fracción III del numeral Segundo de los </w:t>
      </w:r>
      <w:r w:rsidRPr="00C429F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C429F0">
        <w:rPr>
          <w:rFonts w:ascii="Palatino Linotype" w:eastAsiaTheme="minorEastAsia" w:hAnsi="Palatino Linotype"/>
          <w:sz w:val="24"/>
          <w:szCs w:val="24"/>
          <w:lang w:val="es-ES_tradnl" w:eastAsia="es-ES"/>
        </w:rPr>
        <w:t xml:space="preserve"> </w:t>
      </w:r>
      <w:r w:rsidRPr="00C429F0">
        <w:rPr>
          <w:rFonts w:ascii="Palatino Linotype" w:eastAsiaTheme="minorEastAsia" w:hAnsi="Palatino Linotype" w:cs="Arial"/>
          <w:color w:val="000000" w:themeColor="text1"/>
          <w:sz w:val="24"/>
          <w:szCs w:val="24"/>
          <w:lang w:val="es-ES_tradnl" w:eastAsia="es-ES"/>
        </w:rPr>
        <w:t xml:space="preserve">cuenta con las facultades para </w:t>
      </w:r>
      <w:r w:rsidRPr="00C429F0">
        <w:rPr>
          <w:rFonts w:ascii="Palatino Linotype" w:eastAsiaTheme="minorEastAsia" w:hAnsi="Palatino Linotype" w:cs="Arial"/>
          <w:b/>
          <w:color w:val="000000" w:themeColor="text1"/>
          <w:sz w:val="24"/>
          <w:szCs w:val="24"/>
          <w:u w:val="single"/>
          <w:lang w:val="es-ES_tradnl" w:eastAsia="es-ES"/>
        </w:rPr>
        <w:t>confirmar, modificar o revocar</w:t>
      </w:r>
      <w:r w:rsidRPr="00C429F0">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C429F0">
        <w:rPr>
          <w:rFonts w:ascii="Palatino Linotype" w:eastAsiaTheme="minorEastAsia" w:hAnsi="Palatino Linotype" w:cs="Arial"/>
          <w:b/>
          <w:color w:val="000000" w:themeColor="text1"/>
          <w:sz w:val="24"/>
          <w:szCs w:val="24"/>
          <w:u w:val="single"/>
          <w:lang w:val="es-ES_tradnl" w:eastAsia="es-ES"/>
        </w:rPr>
        <w:t>no aprueba</w:t>
      </w:r>
      <w:r w:rsidRPr="00C429F0">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14:paraId="661EEA46" w14:textId="77777777" w:rsidR="003D6FFC" w:rsidRPr="00C429F0" w:rsidRDefault="003D6FFC" w:rsidP="003D6FFC">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14:paraId="4B0E65EE"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C429F0">
        <w:rPr>
          <w:rFonts w:ascii="Palatino Linotype" w:eastAsiaTheme="minorEastAsia" w:hAnsi="Palatino Linotype" w:cs="Arial"/>
          <w:b/>
          <w:color w:val="000000" w:themeColor="text1"/>
          <w:sz w:val="24"/>
          <w:szCs w:val="24"/>
          <w:u w:val="single"/>
          <w:lang w:val="es-ES_tradnl" w:eastAsia="es-ES"/>
        </w:rPr>
        <w:t>el acto reúna con los requisitos elementales</w:t>
      </w:r>
      <w:r w:rsidRPr="00C429F0">
        <w:rPr>
          <w:rFonts w:ascii="Palatino Linotype" w:eastAsiaTheme="minorEastAsia" w:hAnsi="Palatino Linotype" w:cs="Arial"/>
          <w:color w:val="000000" w:themeColor="text1"/>
          <w:sz w:val="24"/>
          <w:szCs w:val="24"/>
          <w:lang w:val="es-ES_tradnl" w:eastAsia="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C429F0">
        <w:rPr>
          <w:rFonts w:ascii="Palatino Linotype" w:eastAsiaTheme="minorEastAsia" w:hAnsi="Palatino Linotype" w:cs="Arial"/>
          <w:color w:val="000000" w:themeColor="text1"/>
          <w:sz w:val="24"/>
          <w:szCs w:val="24"/>
          <w:lang w:val="es-ES_tradnl" w:eastAsia="es-ES"/>
        </w:rPr>
        <w:lastRenderedPageBreak/>
        <w:t>composición del Comité puede generar vicios de legalidad de origen en el acto que restringe un derecho humano.</w:t>
      </w:r>
    </w:p>
    <w:p w14:paraId="026947E3" w14:textId="77777777" w:rsidR="003D6FFC" w:rsidRPr="00C429F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BF77C93"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C429F0">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72D439" w14:textId="77777777" w:rsidR="009F19BE" w:rsidRPr="00C429F0" w:rsidRDefault="009F19BE" w:rsidP="009F19BE">
      <w:pPr>
        <w:spacing w:before="240" w:after="240" w:line="360" w:lineRule="auto"/>
        <w:contextualSpacing/>
        <w:jc w:val="both"/>
        <w:rPr>
          <w:rFonts w:ascii="Palatino Linotype" w:eastAsiaTheme="minorEastAsia" w:hAnsi="Palatino Linotype"/>
          <w:sz w:val="24"/>
          <w:szCs w:val="24"/>
          <w:lang w:val="es-ES_tradnl" w:eastAsia="es-ES"/>
        </w:rPr>
      </w:pPr>
    </w:p>
    <w:p w14:paraId="50443764" w14:textId="77777777" w:rsidR="003D6FFC" w:rsidRPr="00C429F0" w:rsidRDefault="003D6FFC" w:rsidP="003D6FFC">
      <w:pPr>
        <w:keepNext/>
        <w:keepLines/>
        <w:spacing w:before="240" w:after="0"/>
        <w:outlineLvl w:val="0"/>
        <w:rPr>
          <w:rFonts w:ascii="Palatino Linotype" w:eastAsiaTheme="majorEastAsia" w:hAnsi="Palatino Linotype" w:cstheme="majorBidi"/>
          <w:b/>
          <w:sz w:val="24"/>
          <w:szCs w:val="32"/>
        </w:rPr>
      </w:pPr>
      <w:bookmarkStart w:id="44" w:name="_Toc51434402"/>
      <w:r w:rsidRPr="00C429F0">
        <w:rPr>
          <w:rFonts w:ascii="Palatino Linotype" w:eastAsiaTheme="majorEastAsia" w:hAnsi="Palatino Linotype" w:cstheme="majorBidi"/>
          <w:b/>
          <w:sz w:val="24"/>
          <w:szCs w:val="32"/>
        </w:rPr>
        <w:t xml:space="preserve">b) </w:t>
      </w:r>
      <w:bookmarkStart w:id="45" w:name="_Toc5890465"/>
      <w:bookmarkStart w:id="46" w:name="_Toc50062191"/>
      <w:r w:rsidRPr="00C429F0">
        <w:rPr>
          <w:rFonts w:ascii="Palatino Linotype" w:eastAsiaTheme="majorEastAsia" w:hAnsi="Palatino Linotype" w:cstheme="majorBidi"/>
          <w:b/>
          <w:sz w:val="24"/>
          <w:szCs w:val="32"/>
        </w:rPr>
        <w:t>Requisitos de fondo del acuerdo de clasificación.</w:t>
      </w:r>
      <w:bookmarkEnd w:id="44"/>
      <w:bookmarkEnd w:id="45"/>
      <w:bookmarkEnd w:id="46"/>
    </w:p>
    <w:p w14:paraId="640DE95E" w14:textId="77777777" w:rsidR="009F3B6C" w:rsidRPr="00C429F0" w:rsidRDefault="009F3B6C" w:rsidP="003D6FFC">
      <w:pPr>
        <w:keepNext/>
        <w:keepLines/>
        <w:spacing w:before="240" w:after="0"/>
        <w:outlineLvl w:val="0"/>
        <w:rPr>
          <w:rFonts w:ascii="Palatino Linotype" w:eastAsiaTheme="majorEastAsia" w:hAnsi="Palatino Linotype" w:cstheme="majorBidi"/>
          <w:b/>
          <w:sz w:val="24"/>
          <w:szCs w:val="32"/>
        </w:rPr>
      </w:pPr>
    </w:p>
    <w:p w14:paraId="04BEB1FD"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429F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2BEED89" w14:textId="77777777" w:rsidR="003D6FFC" w:rsidRPr="00C429F0" w:rsidRDefault="003D6FFC" w:rsidP="003D6FFC">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1AB6435"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C429F0">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300B02" w14:textId="77777777" w:rsidR="003D6FFC" w:rsidRPr="00C429F0" w:rsidRDefault="003D6FFC" w:rsidP="003D6FFC">
      <w:pPr>
        <w:spacing w:before="240" w:after="240" w:line="360" w:lineRule="auto"/>
        <w:contextualSpacing/>
        <w:jc w:val="both"/>
        <w:rPr>
          <w:rFonts w:ascii="Palatino Linotype" w:eastAsiaTheme="minorEastAsia" w:hAnsi="Palatino Linotype"/>
          <w:sz w:val="24"/>
          <w:szCs w:val="24"/>
          <w:lang w:val="es-ES_tradnl" w:eastAsia="es-ES"/>
        </w:rPr>
      </w:pPr>
    </w:p>
    <w:p w14:paraId="0923500E"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29F0">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429F0">
        <w:rPr>
          <w:rFonts w:eastAsia="Times New Roman"/>
          <w:sz w:val="24"/>
          <w:szCs w:val="24"/>
          <w:vertAlign w:val="superscript"/>
          <w:lang w:val="es-ES_tradnl" w:eastAsia="es-ES"/>
        </w:rPr>
        <w:footnoteReference w:id="6"/>
      </w:r>
    </w:p>
    <w:p w14:paraId="2AC2D42C" w14:textId="77777777" w:rsidR="003D6FFC" w:rsidRPr="00C429F0" w:rsidRDefault="003D6FFC" w:rsidP="003D6FF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F526079"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29F0">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664BB62E" w14:textId="77777777" w:rsidR="003D6FFC" w:rsidRPr="00C429F0" w:rsidRDefault="003D6FFC" w:rsidP="003D6FF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198F3B5" w14:textId="77777777" w:rsidR="003D6FFC" w:rsidRPr="00C429F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429F0">
        <w:rPr>
          <w:rFonts w:ascii="Palatino Linotype" w:eastAsiaTheme="minorEastAsia" w:hAnsi="Palatino Linotype" w:cs="Arial"/>
          <w:b/>
          <w:i/>
          <w:color w:val="000000"/>
          <w:sz w:val="24"/>
          <w:szCs w:val="24"/>
          <w:lang w:val="es-ES_tradnl" w:eastAsia="es-ES"/>
        </w:rPr>
        <w:t>FUNDAMENTACIÓN Y MOTIVACIÓN.</w:t>
      </w:r>
      <w:r w:rsidRPr="00C429F0">
        <w:rPr>
          <w:rFonts w:ascii="Palatino Linotype" w:eastAsiaTheme="minorEastAsia" w:hAnsi="Palatino Linotype" w:cs="Arial"/>
          <w:i/>
          <w:color w:val="000000"/>
          <w:sz w:val="24"/>
          <w:szCs w:val="24"/>
          <w:lang w:val="es-ES_tradnl" w:eastAsia="es-ES"/>
        </w:rPr>
        <w:t xml:space="preserve"> La </w:t>
      </w:r>
      <w:r w:rsidRPr="00C429F0">
        <w:rPr>
          <w:rFonts w:ascii="Palatino Linotype" w:eastAsiaTheme="minorEastAsia" w:hAnsi="Palatino Linotype" w:cs="Arial"/>
          <w:i/>
          <w:color w:val="000000"/>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429F0">
        <w:rPr>
          <w:rFonts w:ascii="Palatino Linotype" w:eastAsiaTheme="minorEastAsia" w:hAnsi="Palatino Linotype" w:cs="Arial"/>
          <w:i/>
          <w:color w:val="000000"/>
          <w:sz w:val="24"/>
          <w:szCs w:val="24"/>
          <w:lang w:val="es-ES_tradnl" w:eastAsia="es-ES"/>
        </w:rPr>
        <w:t>.</w:t>
      </w:r>
    </w:p>
    <w:p w14:paraId="63CA16EE" w14:textId="77777777" w:rsidR="003D6FFC" w:rsidRPr="00C429F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429F0">
        <w:rPr>
          <w:rFonts w:ascii="Palatino Linotype" w:eastAsiaTheme="minorEastAsia" w:hAnsi="Palatino Linotype" w:cs="Arial"/>
          <w:i/>
          <w:color w:val="000000"/>
          <w:sz w:val="24"/>
          <w:szCs w:val="24"/>
          <w:lang w:val="es-ES_tradnl" w:eastAsia="es-ES"/>
        </w:rPr>
        <w:t>SEGUNDO TRIBUNAL COLEGIADO DEL SEXTO CIRCUITO.</w:t>
      </w:r>
    </w:p>
    <w:p w14:paraId="5ADEA0CC" w14:textId="77777777" w:rsidR="003D6FFC" w:rsidRPr="00C429F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429F0">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29CB8C79" w14:textId="77777777" w:rsidR="003D6FFC" w:rsidRPr="00C429F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429F0">
        <w:rPr>
          <w:rFonts w:ascii="Palatino Linotype" w:eastAsiaTheme="minorEastAsia" w:hAnsi="Palatino Linotype" w:cs="Arial"/>
          <w:i/>
          <w:color w:val="000000"/>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C429F0">
        <w:rPr>
          <w:rFonts w:ascii="Palatino Linotype" w:eastAsiaTheme="minorEastAsia" w:hAnsi="Palatino Linotype" w:cs="Arial"/>
          <w:i/>
          <w:color w:val="000000"/>
          <w:sz w:val="24"/>
          <w:szCs w:val="24"/>
          <w:lang w:val="es-ES_tradnl" w:eastAsia="es-ES"/>
        </w:rPr>
        <w:t>Esponda</w:t>
      </w:r>
      <w:proofErr w:type="spellEnd"/>
      <w:r w:rsidRPr="00C429F0">
        <w:rPr>
          <w:rFonts w:ascii="Palatino Linotype" w:eastAsiaTheme="minorEastAsia" w:hAnsi="Palatino Linotype" w:cs="Arial"/>
          <w:i/>
          <w:color w:val="000000"/>
          <w:sz w:val="24"/>
          <w:szCs w:val="24"/>
          <w:lang w:val="es-ES_tradnl" w:eastAsia="es-ES"/>
        </w:rPr>
        <w:t xml:space="preserve"> Rincón.</w:t>
      </w:r>
    </w:p>
    <w:p w14:paraId="00D8DA0C" w14:textId="77777777" w:rsidR="003D6FFC" w:rsidRPr="00C429F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429F0">
        <w:rPr>
          <w:rFonts w:ascii="Palatino Linotype" w:eastAsiaTheme="minorEastAsia" w:hAnsi="Palatino Linotype" w:cs="Arial"/>
          <w:i/>
          <w:color w:val="000000"/>
          <w:sz w:val="24"/>
          <w:szCs w:val="24"/>
          <w:lang w:val="es-ES_tradnl" w:eastAsia="es-ES"/>
        </w:rPr>
        <w:t xml:space="preserve">Amparo en revisión 333/88. </w:t>
      </w:r>
      <w:proofErr w:type="spellStart"/>
      <w:r w:rsidRPr="00C429F0">
        <w:rPr>
          <w:rFonts w:ascii="Palatino Linotype" w:eastAsiaTheme="minorEastAsia" w:hAnsi="Palatino Linotype" w:cs="Arial"/>
          <w:i/>
          <w:color w:val="000000"/>
          <w:sz w:val="24"/>
          <w:szCs w:val="24"/>
          <w:lang w:val="es-ES_tradnl" w:eastAsia="es-ES"/>
        </w:rPr>
        <w:t>Adilia</w:t>
      </w:r>
      <w:proofErr w:type="spellEnd"/>
      <w:r w:rsidRPr="00C429F0">
        <w:rPr>
          <w:rFonts w:ascii="Palatino Linotype" w:eastAsiaTheme="minorEastAsia" w:hAnsi="Palatino Linotype" w:cs="Arial"/>
          <w:i/>
          <w:color w:val="000000"/>
          <w:sz w:val="24"/>
          <w:szCs w:val="24"/>
          <w:lang w:val="es-ES_tradnl" w:eastAsia="es-ES"/>
        </w:rPr>
        <w:t xml:space="preserve"> Romero. 26 de octubre de 1988. Unanimidad de votos. Ponente: Arnoldo Nájera Virgen. Secretario: Enrique Crispín Campos Ramírez.</w:t>
      </w:r>
    </w:p>
    <w:p w14:paraId="1A31BAE7" w14:textId="77777777" w:rsidR="003D6FFC" w:rsidRPr="00C429F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429F0">
        <w:rPr>
          <w:rFonts w:ascii="Palatino Linotype" w:eastAsiaTheme="minorEastAsia" w:hAnsi="Palatino Linotype" w:cs="Arial"/>
          <w:i/>
          <w:color w:val="000000"/>
          <w:sz w:val="24"/>
          <w:szCs w:val="24"/>
          <w:lang w:val="es-ES_tradnl" w:eastAsia="es-ES"/>
        </w:rPr>
        <w:lastRenderedPageBreak/>
        <w:t xml:space="preserve">Amparo en revisión 597/95. Emilio Maurer Bretón. 15 de noviembre de 1995. Unanimidad de votos. Ponente: Clementina Ramírez Moguel </w:t>
      </w:r>
      <w:proofErr w:type="spellStart"/>
      <w:r w:rsidRPr="00C429F0">
        <w:rPr>
          <w:rFonts w:ascii="Palatino Linotype" w:eastAsiaTheme="minorEastAsia" w:hAnsi="Palatino Linotype" w:cs="Arial"/>
          <w:i/>
          <w:color w:val="000000"/>
          <w:sz w:val="24"/>
          <w:szCs w:val="24"/>
          <w:lang w:val="es-ES_tradnl" w:eastAsia="es-ES"/>
        </w:rPr>
        <w:t>Goyzueta</w:t>
      </w:r>
      <w:proofErr w:type="spellEnd"/>
      <w:r w:rsidRPr="00C429F0">
        <w:rPr>
          <w:rFonts w:ascii="Palatino Linotype" w:eastAsiaTheme="minorEastAsia" w:hAnsi="Palatino Linotype" w:cs="Arial"/>
          <w:i/>
          <w:color w:val="000000"/>
          <w:sz w:val="24"/>
          <w:szCs w:val="24"/>
          <w:lang w:val="es-ES_tradnl" w:eastAsia="es-ES"/>
        </w:rPr>
        <w:t>. Secretario: Gonzalo Carrera Molina.</w:t>
      </w:r>
    </w:p>
    <w:p w14:paraId="00DC00C5" w14:textId="77777777" w:rsidR="003D6FFC" w:rsidRPr="00C429F0" w:rsidRDefault="003D6FFC" w:rsidP="003D6FFC">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C429F0">
        <w:rPr>
          <w:rFonts w:ascii="Palatino Linotype" w:eastAsiaTheme="minorEastAsia"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C429F0">
        <w:rPr>
          <w:rFonts w:ascii="Palatino Linotype" w:eastAsiaTheme="minorEastAsia" w:hAnsi="Palatino Linotype" w:cs="Arial"/>
          <w:i/>
          <w:color w:val="000000"/>
          <w:sz w:val="24"/>
          <w:szCs w:val="24"/>
          <w:lang w:val="es-ES_tradnl" w:eastAsia="es-ES"/>
        </w:rPr>
        <w:t>Baigts</w:t>
      </w:r>
      <w:proofErr w:type="spellEnd"/>
      <w:r w:rsidRPr="00C429F0">
        <w:rPr>
          <w:rFonts w:ascii="Palatino Linotype" w:eastAsiaTheme="minorEastAsia" w:hAnsi="Palatino Linotype" w:cs="Arial"/>
          <w:i/>
          <w:color w:val="000000"/>
          <w:sz w:val="24"/>
          <w:szCs w:val="24"/>
          <w:lang w:val="es-ES_tradnl" w:eastAsia="es-ES"/>
        </w:rPr>
        <w:t xml:space="preserve"> Muñoz.</w:t>
      </w:r>
    </w:p>
    <w:p w14:paraId="1316442C" w14:textId="77777777" w:rsidR="003D6FFC" w:rsidRPr="00C429F0" w:rsidRDefault="003D6FFC" w:rsidP="003D6FFC">
      <w:pPr>
        <w:spacing w:after="0" w:line="360" w:lineRule="auto"/>
        <w:contextualSpacing/>
        <w:jc w:val="both"/>
        <w:rPr>
          <w:rFonts w:ascii="Palatino Linotype" w:eastAsiaTheme="minorEastAsia" w:hAnsi="Palatino Linotype" w:cs="Arial"/>
          <w:i/>
          <w:color w:val="000000"/>
          <w:sz w:val="24"/>
          <w:szCs w:val="24"/>
          <w:lang w:val="es-ES_tradnl" w:eastAsia="es-ES"/>
        </w:rPr>
      </w:pPr>
    </w:p>
    <w:p w14:paraId="58420977"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29F0">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871EDC6" w14:textId="77777777" w:rsidR="003D6FFC" w:rsidRPr="00C429F0" w:rsidRDefault="003D6FFC" w:rsidP="003D6FF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5BBB313"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29F0">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CD1BA57" w14:textId="77777777" w:rsidR="003D6FFC" w:rsidRPr="00C429F0" w:rsidRDefault="003D6FFC" w:rsidP="003D6FFC">
      <w:pPr>
        <w:spacing w:after="0" w:line="240" w:lineRule="auto"/>
        <w:contextualSpacing/>
        <w:rPr>
          <w:rFonts w:ascii="Palatino Linotype" w:eastAsia="Times New Roman" w:hAnsi="Palatino Linotype" w:cs="Arial"/>
          <w:color w:val="222222"/>
          <w:sz w:val="24"/>
          <w:szCs w:val="24"/>
          <w:lang w:val="es-ES_tradnl" w:eastAsia="es-MX"/>
        </w:rPr>
      </w:pPr>
    </w:p>
    <w:p w14:paraId="24E67EAA"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29F0">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14:paraId="3995F82E" w14:textId="77777777" w:rsidR="003D6FFC" w:rsidRPr="00C429F0" w:rsidRDefault="003D6FFC" w:rsidP="003D6FFC">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95ECDEF"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429F0">
        <w:rPr>
          <w:rFonts w:ascii="Palatino Linotype" w:eastAsia="Times New Roman" w:hAnsi="Palatino Linotype" w:cs="Arial"/>
          <w:color w:val="222222"/>
          <w:sz w:val="24"/>
          <w:szCs w:val="24"/>
          <w:lang w:val="es-ES_tradnl" w:eastAsia="es-MX"/>
        </w:rPr>
        <w:lastRenderedPageBreak/>
        <w:t xml:space="preserve">Ahora bien, </w:t>
      </w:r>
      <w:r w:rsidRPr="00C429F0">
        <w:rPr>
          <w:rFonts w:ascii="Palatino Linotype" w:eastAsia="Times New Roman" w:hAnsi="Palatino Linotype" w:cs="Arial"/>
          <w:b/>
          <w:color w:val="222222"/>
          <w:sz w:val="24"/>
          <w:szCs w:val="24"/>
          <w:u w:val="single"/>
          <w:lang w:val="es-ES_tradnl" w:eastAsia="es-MX"/>
        </w:rPr>
        <w:t>para cada caso además de fundar y motivar</w:t>
      </w:r>
      <w:r w:rsidRPr="00C429F0">
        <w:rPr>
          <w:rFonts w:ascii="Palatino Linotype" w:eastAsia="Times New Roman" w:hAnsi="Palatino Linotype" w:cs="Arial"/>
          <w:color w:val="222222"/>
          <w:sz w:val="24"/>
          <w:szCs w:val="24"/>
          <w:lang w:val="es-ES_tradnl"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429F0">
        <w:rPr>
          <w:rFonts w:ascii="Palatino Linotype" w:eastAsiaTheme="minorEastAsia" w:hAnsi="Palatino Linotype"/>
          <w:sz w:val="24"/>
          <w:szCs w:val="24"/>
          <w:lang w:val="es-ES_tradnl" w:eastAsia="es-ES"/>
        </w:rPr>
        <w:t xml:space="preserve"> </w:t>
      </w:r>
      <w:r w:rsidRPr="00C429F0">
        <w:rPr>
          <w:rFonts w:ascii="Palatino Linotype" w:eastAsia="Times New Roman" w:hAnsi="Palatino Linotype" w:cs="Arial"/>
          <w:color w:val="222222"/>
          <w:sz w:val="24"/>
          <w:szCs w:val="24"/>
          <w:lang w:val="es-ES_tradnl" w:eastAsia="es-MX"/>
        </w:rPr>
        <w:t>datos personales</w:t>
      </w:r>
      <w:r w:rsidRPr="00C429F0">
        <w:rPr>
          <w:rFonts w:eastAsia="Times New Roman"/>
          <w:sz w:val="24"/>
          <w:szCs w:val="24"/>
          <w:vertAlign w:val="superscript"/>
          <w:lang w:val="es-ES_tradnl" w:eastAsia="es-ES"/>
        </w:rPr>
        <w:footnoteReference w:id="7"/>
      </w:r>
      <w:r w:rsidRPr="00C429F0">
        <w:rPr>
          <w:rFonts w:ascii="Palatino Linotype" w:eastAsia="Times New Roman" w:hAnsi="Palatino Linotype" w:cs="Arial"/>
          <w:color w:val="222222"/>
          <w:sz w:val="24"/>
          <w:szCs w:val="24"/>
          <w:lang w:val="es-ES_tradnl" w:eastAsia="es-MX"/>
        </w:rPr>
        <w:t xml:space="preserve"> del servidor público que no tienen ninguna injerencia en el tema de la transparencia y la rendición de cuentas,  por ejemplo, </w:t>
      </w:r>
      <w:r w:rsidRPr="00C429F0">
        <w:rPr>
          <w:rFonts w:ascii="Palatino Linotype" w:eastAsia="Calibri" w:hAnsi="Palatino Linotype" w:cs="Arial"/>
          <w:sz w:val="24"/>
          <w:szCs w:val="24"/>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550F1FC4" w14:textId="77777777" w:rsidR="003D6FFC" w:rsidRPr="00C429F0" w:rsidRDefault="003D6FFC" w:rsidP="003D6FFC">
      <w:pPr>
        <w:spacing w:after="0" w:line="240" w:lineRule="auto"/>
        <w:contextualSpacing/>
        <w:rPr>
          <w:rFonts w:ascii="Palatino Linotype" w:eastAsia="Times New Roman" w:hAnsi="Palatino Linotype" w:cs="Arial"/>
          <w:color w:val="222222"/>
          <w:sz w:val="24"/>
          <w:szCs w:val="24"/>
          <w:lang w:val="es-ES_tradnl" w:eastAsia="es-MX"/>
        </w:rPr>
      </w:pPr>
    </w:p>
    <w:p w14:paraId="40428928" w14:textId="77777777" w:rsidR="003D6FFC" w:rsidRPr="00C429F0" w:rsidRDefault="003D6FFC" w:rsidP="003D6FFC">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C429F0">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948D09" w14:textId="77777777" w:rsidR="003D6FFC" w:rsidRPr="00C429F0" w:rsidRDefault="003D6FFC" w:rsidP="003D6FFC">
      <w:pPr>
        <w:spacing w:after="0" w:line="240" w:lineRule="auto"/>
        <w:ind w:left="720"/>
        <w:contextualSpacing/>
        <w:rPr>
          <w:rFonts w:ascii="Palatino Linotype" w:eastAsia="Calibri" w:hAnsi="Palatino Linotype" w:cs="Arial"/>
          <w:sz w:val="24"/>
          <w:szCs w:val="24"/>
          <w:lang w:val="es-ES" w:eastAsia="es-MX"/>
        </w:rPr>
      </w:pPr>
    </w:p>
    <w:p w14:paraId="04F37361" w14:textId="77777777" w:rsidR="003D6FFC" w:rsidRPr="00C429F0" w:rsidRDefault="003D6FFC" w:rsidP="003D6FFC">
      <w:pPr>
        <w:keepNext/>
        <w:keepLines/>
        <w:spacing w:before="240" w:after="0"/>
        <w:outlineLvl w:val="0"/>
        <w:rPr>
          <w:rFonts w:ascii="Palatino Linotype" w:eastAsiaTheme="majorEastAsia" w:hAnsi="Palatino Linotype" w:cstheme="majorBidi"/>
          <w:b/>
          <w:sz w:val="24"/>
          <w:szCs w:val="32"/>
        </w:rPr>
      </w:pPr>
      <w:bookmarkStart w:id="47" w:name="_Toc5711929"/>
      <w:bookmarkStart w:id="48" w:name="_Toc5890466"/>
      <w:bookmarkStart w:id="49" w:name="_Toc50062192"/>
      <w:bookmarkStart w:id="50" w:name="_Toc51434403"/>
      <w:r w:rsidRPr="00C429F0">
        <w:rPr>
          <w:rFonts w:ascii="Palatino Linotype" w:eastAsiaTheme="majorEastAsia" w:hAnsi="Palatino Linotype" w:cstheme="majorBidi"/>
          <w:b/>
          <w:sz w:val="24"/>
          <w:szCs w:val="32"/>
        </w:rPr>
        <w:lastRenderedPageBreak/>
        <w:t>IV. Condiciones especiales de la clasificación de la información como confidencial.</w:t>
      </w:r>
      <w:bookmarkEnd w:id="47"/>
      <w:bookmarkEnd w:id="48"/>
      <w:bookmarkEnd w:id="49"/>
      <w:bookmarkEnd w:id="50"/>
    </w:p>
    <w:p w14:paraId="0A9E134D" w14:textId="77777777" w:rsidR="003D6FFC" w:rsidRPr="00C429F0" w:rsidRDefault="003D6FFC" w:rsidP="003D6FFC">
      <w:pPr>
        <w:spacing w:after="120" w:line="360" w:lineRule="auto"/>
        <w:ind w:right="49"/>
        <w:contextualSpacing/>
        <w:jc w:val="both"/>
        <w:rPr>
          <w:rFonts w:ascii="Palatino Linotype" w:eastAsia="MS Mincho" w:hAnsi="Palatino Linotype" w:cs="Arial"/>
          <w:b/>
          <w:color w:val="000000"/>
          <w:sz w:val="24"/>
          <w:szCs w:val="24"/>
          <w:lang w:eastAsia="es-ES"/>
        </w:rPr>
      </w:pPr>
    </w:p>
    <w:p w14:paraId="6D573A40" w14:textId="77777777" w:rsidR="003D6FFC" w:rsidRPr="00C429F0" w:rsidRDefault="003D6FFC" w:rsidP="003D6FFC">
      <w:pPr>
        <w:keepNext/>
        <w:keepLines/>
        <w:spacing w:before="240" w:after="0"/>
        <w:outlineLvl w:val="0"/>
        <w:rPr>
          <w:rFonts w:ascii="Palatino Linotype" w:eastAsia="MS Gothic" w:hAnsi="Palatino Linotype" w:cs="Times New Roman"/>
          <w:b/>
          <w:color w:val="000000"/>
          <w:sz w:val="24"/>
          <w:szCs w:val="32"/>
        </w:rPr>
      </w:pPr>
      <w:bookmarkStart w:id="51" w:name="_Toc5711930"/>
      <w:bookmarkStart w:id="52" w:name="_Toc5890467"/>
      <w:bookmarkStart w:id="53" w:name="_Toc50062193"/>
      <w:bookmarkStart w:id="54" w:name="_Toc51434404"/>
      <w:r w:rsidRPr="00C429F0">
        <w:rPr>
          <w:rFonts w:ascii="Palatino Linotype" w:eastAsia="MS Gothic" w:hAnsi="Palatino Linotype" w:cs="Times New Roman"/>
          <w:b/>
          <w:color w:val="000000"/>
          <w:sz w:val="24"/>
          <w:szCs w:val="32"/>
        </w:rPr>
        <w:t>IV.I. Del consentimiento.</w:t>
      </w:r>
      <w:bookmarkEnd w:id="51"/>
      <w:bookmarkEnd w:id="52"/>
      <w:bookmarkEnd w:id="53"/>
      <w:bookmarkEnd w:id="54"/>
    </w:p>
    <w:p w14:paraId="46629BD1" w14:textId="77777777" w:rsidR="003D6FFC" w:rsidRPr="00C429F0" w:rsidRDefault="003D6FFC" w:rsidP="003D6FFC">
      <w:pPr>
        <w:spacing w:after="0" w:line="240" w:lineRule="auto"/>
        <w:rPr>
          <w:rFonts w:ascii="Cambria" w:eastAsia="MS Mincho" w:hAnsi="Cambria" w:cs="Times New Roman"/>
          <w:sz w:val="24"/>
          <w:szCs w:val="24"/>
        </w:rPr>
      </w:pPr>
    </w:p>
    <w:p w14:paraId="5000706D" w14:textId="77777777" w:rsidR="003D6FFC" w:rsidRPr="00C429F0" w:rsidRDefault="003D6FFC" w:rsidP="003D6FF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C429F0">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BE5D4B9" w14:textId="77777777" w:rsidR="003D6FFC" w:rsidRPr="00C429F0" w:rsidRDefault="003D6FFC" w:rsidP="003D6FFC">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7B1E8FDA" w14:textId="77777777" w:rsidR="003D6FFC" w:rsidRPr="00C429F0" w:rsidRDefault="003D6FFC" w:rsidP="003D6FFC">
      <w:pPr>
        <w:spacing w:after="120" w:line="360" w:lineRule="auto"/>
        <w:ind w:left="567" w:right="567"/>
        <w:contextualSpacing/>
        <w:jc w:val="both"/>
        <w:rPr>
          <w:rFonts w:ascii="Palatino Linotype" w:eastAsia="MS Mincho" w:hAnsi="Palatino Linotype" w:cs="Arial"/>
          <w:bCs/>
          <w:i/>
          <w:color w:val="000000"/>
          <w:szCs w:val="24"/>
          <w:lang w:eastAsia="es-ES"/>
        </w:rPr>
      </w:pPr>
      <w:r w:rsidRPr="00C429F0">
        <w:rPr>
          <w:rFonts w:ascii="Palatino Linotype" w:eastAsia="MS Mincho" w:hAnsi="Palatino Linotype" w:cs="Arial"/>
          <w:bCs/>
          <w:i/>
          <w:color w:val="000000"/>
          <w:szCs w:val="24"/>
          <w:lang w:eastAsia="es-ES"/>
        </w:rPr>
        <w:t>I.</w:t>
      </w:r>
      <w:r w:rsidRPr="00C429F0">
        <w:rPr>
          <w:rFonts w:ascii="Palatino Linotype" w:eastAsia="MS Mincho" w:hAnsi="Palatino Linotype" w:cs="Arial"/>
          <w:i/>
          <w:color w:val="000000"/>
          <w:szCs w:val="24"/>
          <w:lang w:eastAsia="es-ES"/>
        </w:rPr>
        <w:t xml:space="preserve"> La información se encuentre en registros públicos o fuentes de acceso público;</w:t>
      </w:r>
    </w:p>
    <w:p w14:paraId="5E818572" w14:textId="77777777" w:rsidR="003D6FFC" w:rsidRPr="00C429F0" w:rsidRDefault="003D6FFC" w:rsidP="003D6FFC">
      <w:pPr>
        <w:spacing w:after="120" w:line="360" w:lineRule="auto"/>
        <w:ind w:left="567" w:right="567"/>
        <w:contextualSpacing/>
        <w:jc w:val="both"/>
        <w:rPr>
          <w:rFonts w:ascii="Palatino Linotype" w:eastAsia="MS Mincho" w:hAnsi="Palatino Linotype" w:cs="Arial"/>
          <w:bCs/>
          <w:i/>
          <w:color w:val="000000"/>
          <w:szCs w:val="24"/>
          <w:lang w:eastAsia="es-ES"/>
        </w:rPr>
      </w:pPr>
      <w:r w:rsidRPr="00C429F0">
        <w:rPr>
          <w:rFonts w:ascii="Palatino Linotype" w:eastAsia="MS Mincho" w:hAnsi="Palatino Linotype" w:cs="Arial"/>
          <w:bCs/>
          <w:i/>
          <w:color w:val="000000"/>
          <w:szCs w:val="24"/>
          <w:lang w:eastAsia="es-ES"/>
        </w:rPr>
        <w:t xml:space="preserve">II. </w:t>
      </w:r>
      <w:r w:rsidRPr="00C429F0">
        <w:rPr>
          <w:rFonts w:ascii="Palatino Linotype" w:eastAsia="MS Mincho" w:hAnsi="Palatino Linotype" w:cs="Arial"/>
          <w:i/>
          <w:color w:val="000000"/>
          <w:szCs w:val="24"/>
          <w:lang w:eastAsia="es-ES"/>
        </w:rPr>
        <w:t>Por Ley tenga el carácter de pública;</w:t>
      </w:r>
    </w:p>
    <w:p w14:paraId="29E94BF2" w14:textId="77777777" w:rsidR="003D6FFC" w:rsidRPr="00C429F0" w:rsidRDefault="003D6FFC" w:rsidP="003D6FFC">
      <w:pPr>
        <w:spacing w:after="120" w:line="360" w:lineRule="auto"/>
        <w:ind w:left="567" w:right="567"/>
        <w:contextualSpacing/>
        <w:jc w:val="both"/>
        <w:rPr>
          <w:rFonts w:ascii="Palatino Linotype" w:eastAsia="MS Mincho" w:hAnsi="Palatino Linotype" w:cs="Arial"/>
          <w:i/>
          <w:color w:val="000000"/>
          <w:szCs w:val="24"/>
          <w:lang w:eastAsia="es-ES"/>
        </w:rPr>
      </w:pPr>
      <w:r w:rsidRPr="00C429F0">
        <w:rPr>
          <w:rFonts w:ascii="Palatino Linotype" w:eastAsia="MS Mincho" w:hAnsi="Palatino Linotype" w:cs="Arial"/>
          <w:bCs/>
          <w:i/>
          <w:color w:val="000000"/>
          <w:szCs w:val="24"/>
          <w:lang w:eastAsia="es-ES"/>
        </w:rPr>
        <w:t xml:space="preserve">III. </w:t>
      </w:r>
      <w:r w:rsidRPr="00C429F0">
        <w:rPr>
          <w:rFonts w:ascii="Palatino Linotype" w:eastAsia="MS Mincho" w:hAnsi="Palatino Linotype" w:cs="Arial"/>
          <w:i/>
          <w:color w:val="000000"/>
          <w:szCs w:val="24"/>
          <w:lang w:eastAsia="es-ES"/>
        </w:rPr>
        <w:t xml:space="preserve">Exista una orden judicial; </w:t>
      </w:r>
    </w:p>
    <w:p w14:paraId="76133B1B" w14:textId="77777777" w:rsidR="003D6FFC" w:rsidRPr="00C429F0" w:rsidRDefault="003D6FFC" w:rsidP="003D6FFC">
      <w:pPr>
        <w:spacing w:after="120" w:line="360" w:lineRule="auto"/>
        <w:ind w:left="567" w:right="567"/>
        <w:contextualSpacing/>
        <w:jc w:val="both"/>
        <w:rPr>
          <w:rFonts w:ascii="Palatino Linotype" w:eastAsia="MS Mincho" w:hAnsi="Palatino Linotype" w:cs="Arial"/>
          <w:i/>
          <w:color w:val="000000"/>
          <w:szCs w:val="24"/>
          <w:lang w:eastAsia="es-ES"/>
        </w:rPr>
      </w:pPr>
      <w:r w:rsidRPr="00C429F0">
        <w:rPr>
          <w:rFonts w:ascii="Palatino Linotype" w:eastAsia="MS Mincho" w:hAnsi="Palatino Linotype" w:cs="Arial"/>
          <w:bCs/>
          <w:i/>
          <w:color w:val="000000"/>
          <w:szCs w:val="24"/>
          <w:lang w:eastAsia="es-ES"/>
        </w:rPr>
        <w:t xml:space="preserve">IV. </w:t>
      </w:r>
      <w:r w:rsidRPr="00C429F0">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14:paraId="5ACF83DA" w14:textId="77777777" w:rsidR="003D6FFC" w:rsidRPr="00C429F0" w:rsidRDefault="003D6FFC" w:rsidP="003D6FFC">
      <w:pPr>
        <w:spacing w:after="120" w:line="360" w:lineRule="auto"/>
        <w:ind w:left="567" w:right="567"/>
        <w:contextualSpacing/>
        <w:jc w:val="both"/>
        <w:rPr>
          <w:rFonts w:ascii="Palatino Linotype" w:eastAsia="MS Mincho" w:hAnsi="Palatino Linotype" w:cs="Arial"/>
          <w:i/>
          <w:color w:val="000000"/>
          <w:szCs w:val="24"/>
          <w:lang w:eastAsia="es-ES"/>
        </w:rPr>
      </w:pPr>
      <w:r w:rsidRPr="00C429F0">
        <w:rPr>
          <w:rFonts w:ascii="Palatino Linotype" w:eastAsia="MS Mincho" w:hAnsi="Palatino Linotype" w:cs="Arial"/>
          <w:bCs/>
          <w:i/>
          <w:color w:val="000000"/>
          <w:szCs w:val="24"/>
          <w:lang w:eastAsia="es-ES"/>
        </w:rPr>
        <w:t xml:space="preserve">V. </w:t>
      </w:r>
      <w:r w:rsidRPr="00C429F0">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6022493" w14:textId="77777777" w:rsidR="003D6FFC" w:rsidRPr="00C429F0" w:rsidRDefault="003D6FFC" w:rsidP="003D6FFC">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7B420832" w14:textId="77777777" w:rsidR="003D6FFC" w:rsidRPr="00C429F0" w:rsidRDefault="003D6FFC" w:rsidP="003D6FFC">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C429F0">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415C7A" w14:textId="77777777" w:rsidR="003D6FFC" w:rsidRPr="00C429F0" w:rsidRDefault="003D6FFC" w:rsidP="003D6FFC">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798586F7" w14:textId="77777777" w:rsidR="003D6FFC" w:rsidRPr="00C429F0" w:rsidRDefault="003D6FFC" w:rsidP="003D6FFC">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C429F0">
        <w:rPr>
          <w:rFonts w:ascii="Palatino Linotype" w:eastAsia="MS Mincho" w:hAnsi="Palatino Linotype" w:cs="Arial"/>
          <w:color w:val="000000"/>
          <w:sz w:val="24"/>
          <w:szCs w:val="24"/>
          <w:lang w:val="es-ES_tradnl" w:eastAsia="es-ES"/>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29798FC" w14:textId="77777777" w:rsidR="003D6FFC" w:rsidRPr="00C429F0" w:rsidRDefault="003D6FFC" w:rsidP="003D6FFC">
      <w:pPr>
        <w:spacing w:after="120" w:line="360" w:lineRule="auto"/>
        <w:ind w:right="49"/>
        <w:jc w:val="both"/>
        <w:rPr>
          <w:rFonts w:ascii="Palatino Linotype" w:eastAsia="MS Mincho" w:hAnsi="Palatino Linotype" w:cs="Times New Roman"/>
          <w:sz w:val="24"/>
          <w:szCs w:val="24"/>
          <w:lang w:val="es-ES_tradnl" w:eastAsia="es-ES"/>
        </w:rPr>
      </w:pPr>
    </w:p>
    <w:p w14:paraId="5CD4BAB6" w14:textId="77777777" w:rsidR="003D6FFC" w:rsidRPr="00C429F0" w:rsidRDefault="003D6FFC" w:rsidP="003D6FFC">
      <w:pPr>
        <w:keepNext/>
        <w:keepLines/>
        <w:spacing w:before="240" w:after="0"/>
        <w:outlineLvl w:val="0"/>
        <w:rPr>
          <w:rFonts w:ascii="Palatino Linotype" w:eastAsia="MS Gothic" w:hAnsi="Palatino Linotype" w:cs="Times New Roman"/>
          <w:b/>
          <w:color w:val="000000"/>
          <w:sz w:val="24"/>
          <w:szCs w:val="32"/>
        </w:rPr>
      </w:pPr>
      <w:bookmarkStart w:id="55" w:name="_Toc5711931"/>
      <w:bookmarkStart w:id="56" w:name="_Toc5890468"/>
      <w:bookmarkStart w:id="57" w:name="_Toc50062194"/>
      <w:bookmarkStart w:id="58" w:name="_Toc51434405"/>
      <w:r w:rsidRPr="00C429F0">
        <w:rPr>
          <w:rFonts w:ascii="Palatino Linotype" w:eastAsia="MS Gothic" w:hAnsi="Palatino Linotype" w:cs="Times New Roman"/>
          <w:b/>
          <w:color w:val="000000"/>
          <w:sz w:val="24"/>
          <w:szCs w:val="32"/>
        </w:rPr>
        <w:t>IV.II. De la información curricular solicitada.</w:t>
      </w:r>
      <w:bookmarkEnd w:id="55"/>
      <w:bookmarkEnd w:id="56"/>
      <w:bookmarkEnd w:id="57"/>
      <w:bookmarkEnd w:id="58"/>
      <w:r w:rsidRPr="00C429F0">
        <w:rPr>
          <w:rFonts w:ascii="Palatino Linotype" w:eastAsia="MS Gothic" w:hAnsi="Palatino Linotype" w:cs="Times New Roman"/>
          <w:b/>
          <w:color w:val="000000"/>
          <w:sz w:val="24"/>
          <w:szCs w:val="32"/>
        </w:rPr>
        <w:t xml:space="preserve"> </w:t>
      </w:r>
    </w:p>
    <w:p w14:paraId="680BB6AD" w14:textId="77777777" w:rsidR="003D6FFC" w:rsidRPr="00C429F0" w:rsidRDefault="003D6FFC" w:rsidP="003D6FFC">
      <w:pPr>
        <w:widowControl w:val="0"/>
        <w:autoSpaceDE w:val="0"/>
        <w:autoSpaceDN w:val="0"/>
        <w:adjustRightInd w:val="0"/>
        <w:spacing w:before="240" w:after="240" w:line="360" w:lineRule="auto"/>
        <w:ind w:left="720"/>
        <w:contextualSpacing/>
        <w:jc w:val="both"/>
        <w:rPr>
          <w:rFonts w:ascii="Palatino Linotype" w:eastAsia="MS Mincho" w:hAnsi="Palatino Linotype" w:cs="Times New Roman"/>
          <w:sz w:val="24"/>
          <w:szCs w:val="24"/>
          <w:lang w:val="es-ES_tradnl" w:eastAsia="es-ES_tradnl"/>
        </w:rPr>
      </w:pPr>
    </w:p>
    <w:p w14:paraId="246BED88" w14:textId="77777777" w:rsidR="003D6FFC" w:rsidRPr="00C429F0" w:rsidRDefault="003D6FFC" w:rsidP="003D6FF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14:paraId="5B843659" w14:textId="77777777" w:rsidR="003D6FFC" w:rsidRPr="00C429F0" w:rsidRDefault="003D6FFC" w:rsidP="003D6FFC">
      <w:pPr>
        <w:spacing w:after="0" w:line="360" w:lineRule="auto"/>
        <w:contextualSpacing/>
        <w:jc w:val="both"/>
        <w:rPr>
          <w:rFonts w:ascii="Palatino Linotype" w:eastAsia="MS Mincho" w:hAnsi="Palatino Linotype" w:cs="Arial"/>
          <w:sz w:val="24"/>
          <w:szCs w:val="24"/>
          <w:lang w:val="es-ES_tradnl" w:eastAsia="es-ES"/>
        </w:rPr>
      </w:pPr>
    </w:p>
    <w:p w14:paraId="7A25DA28" w14:textId="77777777" w:rsidR="003D6FFC" w:rsidRPr="00C429F0" w:rsidRDefault="003D6FFC" w:rsidP="003D6FF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 xml:space="preserve">El acceder a la información curricular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w:t>
      </w:r>
      <w:r w:rsidRPr="00C429F0">
        <w:rPr>
          <w:rFonts w:ascii="Palatino Linotype" w:eastAsia="MS Mincho" w:hAnsi="Palatino Linotype" w:cs="Arial"/>
          <w:sz w:val="24"/>
          <w:szCs w:val="24"/>
          <w:lang w:val="es-ES_tradnl" w:eastAsia="es-ES"/>
        </w:rPr>
        <w:lastRenderedPageBreak/>
        <w:t>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192F2AF7" w14:textId="77777777" w:rsidR="003D6FFC" w:rsidRPr="00C429F0" w:rsidRDefault="003D6FFC" w:rsidP="003D6FFC">
      <w:pPr>
        <w:spacing w:after="0" w:line="240" w:lineRule="auto"/>
        <w:ind w:left="720"/>
        <w:contextualSpacing/>
        <w:rPr>
          <w:rFonts w:ascii="Palatino Linotype" w:eastAsia="MS Mincho" w:hAnsi="Palatino Linotype" w:cs="Arial"/>
          <w:sz w:val="24"/>
          <w:szCs w:val="24"/>
          <w:lang w:val="es-ES_tradnl" w:eastAsia="es-ES"/>
        </w:rPr>
      </w:pPr>
    </w:p>
    <w:p w14:paraId="41901814" w14:textId="77777777" w:rsidR="003D6FFC" w:rsidRPr="00C429F0" w:rsidRDefault="003D6FFC" w:rsidP="003D6FF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4FF882A5" w14:textId="77777777" w:rsidR="003D6FFC" w:rsidRPr="00C429F0" w:rsidRDefault="003D6FFC" w:rsidP="003D6FFC">
      <w:pPr>
        <w:spacing w:after="0" w:line="240" w:lineRule="auto"/>
        <w:ind w:left="720"/>
        <w:contextualSpacing/>
        <w:rPr>
          <w:rFonts w:ascii="Palatino Linotype" w:eastAsia="MS Mincho" w:hAnsi="Palatino Linotype" w:cs="Arial"/>
          <w:sz w:val="24"/>
          <w:szCs w:val="24"/>
          <w:lang w:val="es-ES_tradnl" w:eastAsia="es-ES"/>
        </w:rPr>
      </w:pPr>
    </w:p>
    <w:p w14:paraId="0BB8C372" w14:textId="77777777" w:rsidR="003D6FFC" w:rsidRPr="00C429F0" w:rsidRDefault="003D6FFC" w:rsidP="003D6FF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 xml:space="preserve">En estos casos, el intérprete externo y los </w:t>
      </w:r>
      <w:proofErr w:type="spellStart"/>
      <w:r w:rsidRPr="00C429F0">
        <w:rPr>
          <w:rFonts w:ascii="Palatino Linotype" w:eastAsia="MS Mincho" w:hAnsi="Palatino Linotype" w:cs="Arial"/>
          <w:sz w:val="24"/>
          <w:szCs w:val="24"/>
          <w:lang w:val="es-ES_tradnl" w:eastAsia="es-ES"/>
        </w:rPr>
        <w:t>ius</w:t>
      </w:r>
      <w:proofErr w:type="spellEnd"/>
      <w:r w:rsidRPr="00C429F0">
        <w:rPr>
          <w:rFonts w:ascii="Palatino Linotype" w:eastAsia="MS Mincho" w:hAnsi="Palatino Linotype" w:cs="Arial"/>
          <w:sz w:val="24"/>
          <w:szCs w:val="24"/>
          <w:lang w:val="es-ES_tradnl" w:eastAsia="es-ES"/>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w:t>
      </w:r>
      <w:r w:rsidRPr="00C429F0">
        <w:rPr>
          <w:rFonts w:ascii="Palatino Linotype" w:eastAsia="MS Mincho" w:hAnsi="Palatino Linotype" w:cs="Arial"/>
          <w:sz w:val="24"/>
          <w:szCs w:val="24"/>
          <w:lang w:val="es-ES_tradnl" w:eastAsia="es-ES"/>
        </w:rPr>
        <w:lastRenderedPageBreak/>
        <w:t>impediría la existencia del derecho, el cumplimiento de los tres permite identificar la medida indispensable que permita que los derechos en cuestión prevalezcan.</w:t>
      </w:r>
    </w:p>
    <w:p w14:paraId="4A2E952D" w14:textId="77777777" w:rsidR="003D6FFC" w:rsidRPr="00C429F0" w:rsidRDefault="003D6FFC" w:rsidP="003D6FFC">
      <w:pPr>
        <w:spacing w:after="0" w:line="360" w:lineRule="auto"/>
        <w:ind w:left="426" w:hanging="426"/>
        <w:contextualSpacing/>
        <w:jc w:val="both"/>
        <w:rPr>
          <w:rFonts w:ascii="Palatino Linotype" w:eastAsia="MS Mincho" w:hAnsi="Palatino Linotype" w:cs="Arial"/>
          <w:sz w:val="24"/>
          <w:szCs w:val="24"/>
          <w:lang w:val="es-ES_tradnl" w:eastAsia="es-ES"/>
        </w:rPr>
      </w:pPr>
    </w:p>
    <w:p w14:paraId="781DB1FE" w14:textId="77777777" w:rsidR="003D6FFC" w:rsidRPr="00C429F0" w:rsidRDefault="003D6FFC" w:rsidP="003D6FFC">
      <w:pPr>
        <w:keepNext/>
        <w:keepLines/>
        <w:spacing w:before="240" w:after="0"/>
        <w:outlineLvl w:val="0"/>
        <w:rPr>
          <w:rFonts w:ascii="Palatino Linotype" w:eastAsia="MS Gothic" w:hAnsi="Palatino Linotype" w:cs="Times New Roman"/>
          <w:b/>
          <w:color w:val="000000"/>
          <w:sz w:val="24"/>
          <w:szCs w:val="32"/>
        </w:rPr>
      </w:pPr>
      <w:bookmarkStart w:id="59" w:name="_Toc506551526"/>
      <w:bookmarkStart w:id="60" w:name="_Toc5711932"/>
      <w:bookmarkStart w:id="61" w:name="_Toc5890469"/>
      <w:bookmarkStart w:id="62" w:name="_Toc50062195"/>
      <w:bookmarkStart w:id="63" w:name="_Toc51434406"/>
      <w:r w:rsidRPr="00C429F0">
        <w:rPr>
          <w:rFonts w:ascii="Palatino Linotype" w:eastAsia="MS Gothic" w:hAnsi="Palatino Linotype" w:cs="Times New Roman"/>
          <w:b/>
          <w:color w:val="000000"/>
          <w:sz w:val="24"/>
          <w:szCs w:val="32"/>
        </w:rPr>
        <w:t>a) Juicio de idoneidad.</w:t>
      </w:r>
      <w:bookmarkEnd w:id="59"/>
      <w:bookmarkEnd w:id="60"/>
      <w:bookmarkEnd w:id="61"/>
      <w:bookmarkEnd w:id="62"/>
      <w:bookmarkEnd w:id="63"/>
    </w:p>
    <w:p w14:paraId="26424487" w14:textId="77777777" w:rsidR="003D6FFC" w:rsidRPr="00C429F0" w:rsidRDefault="003D6FFC" w:rsidP="003D6FFC">
      <w:pPr>
        <w:spacing w:after="0" w:line="360" w:lineRule="auto"/>
        <w:ind w:left="426" w:hanging="426"/>
        <w:contextualSpacing/>
        <w:rPr>
          <w:rFonts w:ascii="Palatino Linotype" w:eastAsia="MS Mincho" w:hAnsi="Palatino Linotype" w:cs="Arial"/>
          <w:sz w:val="24"/>
          <w:szCs w:val="24"/>
          <w:lang w:val="es-ES_tradnl" w:eastAsia="es-ES"/>
        </w:rPr>
      </w:pPr>
    </w:p>
    <w:p w14:paraId="574BAE35" w14:textId="77777777" w:rsidR="00D10238" w:rsidRPr="00C429F0" w:rsidRDefault="00D10238" w:rsidP="00D10238">
      <w:pPr>
        <w:pStyle w:val="Prrafodelista"/>
        <w:numPr>
          <w:ilvl w:val="0"/>
          <w:numId w:val="1"/>
        </w:numPr>
        <w:spacing w:line="360" w:lineRule="auto"/>
        <w:ind w:left="0" w:firstLine="0"/>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 xml:space="preserve">El principio de idoneidad consiste en que la restricción propuesta sea la idónea para obtener un fin, constitucionalmente legítimo de acuerdo con el principio de razón suficiente. </w:t>
      </w:r>
    </w:p>
    <w:p w14:paraId="0D6705D1" w14:textId="77777777" w:rsidR="00D10238" w:rsidRPr="00C429F0" w:rsidRDefault="00D10238" w:rsidP="00D10238">
      <w:pPr>
        <w:spacing w:after="0" w:line="360" w:lineRule="auto"/>
        <w:contextualSpacing/>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69.</w:t>
      </w:r>
      <w:r w:rsidRPr="00C429F0">
        <w:rPr>
          <w:rFonts w:ascii="Palatino Linotype" w:eastAsia="MS Mincho" w:hAnsi="Palatino Linotype" w:cs="Arial"/>
          <w:sz w:val="24"/>
          <w:szCs w:val="24"/>
          <w:lang w:val="es-ES_tradnl" w:eastAsia="es-ES"/>
        </w:rPr>
        <w:tab/>
        <w:t>Según la Primera Sala de la Suprema Corte de Justicia de la Nación, esta primera fase del test consiste en identificar si la medida restrictiva persigue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r w:rsidRPr="00C429F0">
        <w:rPr>
          <w:rStyle w:val="Refdenotaalpie"/>
          <w:rFonts w:ascii="Palatino Linotype" w:eastAsia="MS Mincho" w:hAnsi="Palatino Linotype" w:cs="Arial"/>
          <w:sz w:val="24"/>
          <w:szCs w:val="24"/>
          <w:lang w:val="es-ES_tradnl" w:eastAsia="es-ES"/>
        </w:rPr>
        <w:footnoteReference w:id="8"/>
      </w:r>
      <w:r w:rsidRPr="00C429F0">
        <w:rPr>
          <w:rFonts w:ascii="Palatino Linotype" w:eastAsia="MS Mincho" w:hAnsi="Palatino Linotype" w:cs="Arial"/>
          <w:sz w:val="24"/>
          <w:szCs w:val="24"/>
          <w:lang w:val="es-ES_tradnl" w:eastAsia="es-ES"/>
        </w:rPr>
        <w:t xml:space="preserve">.  </w:t>
      </w:r>
    </w:p>
    <w:p w14:paraId="4456DF3E" w14:textId="77777777" w:rsidR="00D10238" w:rsidRPr="00C429F0" w:rsidRDefault="00D10238" w:rsidP="00D10238">
      <w:pPr>
        <w:pStyle w:val="Prrafodelista"/>
        <w:numPr>
          <w:ilvl w:val="0"/>
          <w:numId w:val="1"/>
        </w:numPr>
        <w:spacing w:line="360" w:lineRule="auto"/>
        <w:ind w:left="0" w:firstLine="0"/>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lastRenderedPageBreak/>
        <w:t>También debemos de advertir que la misma Sala considera que el examen de idoneidad presupone la existencia de una relación entre la intervención al derecho y el fin que persigue dicha afectación, siendo suficiente que la medida contribuya en algún modo y en algún grado a lograr el propósito que busca el legislador</w:t>
      </w:r>
      <w:r w:rsidRPr="00C429F0">
        <w:rPr>
          <w:rStyle w:val="Refdenotaalpie"/>
          <w:rFonts w:ascii="Palatino Linotype" w:eastAsia="MS Mincho" w:hAnsi="Palatino Linotype" w:cs="Arial"/>
          <w:sz w:val="24"/>
          <w:szCs w:val="24"/>
          <w:lang w:val="es-ES_tradnl" w:eastAsia="es-ES"/>
        </w:rPr>
        <w:footnoteReference w:id="9"/>
      </w:r>
      <w:r w:rsidRPr="00C429F0">
        <w:rPr>
          <w:rFonts w:ascii="Palatino Linotype" w:eastAsia="MS Mincho" w:hAnsi="Palatino Linotype" w:cs="Arial"/>
          <w:sz w:val="24"/>
          <w:szCs w:val="24"/>
          <w:lang w:val="es-ES_tradnl" w:eastAsia="es-ES"/>
        </w:rPr>
        <w:t xml:space="preserve">. </w:t>
      </w:r>
    </w:p>
    <w:p w14:paraId="53BF2FD4" w14:textId="77777777" w:rsidR="00D10238" w:rsidRPr="00C429F0" w:rsidRDefault="00D10238" w:rsidP="00D10238">
      <w:pPr>
        <w:pStyle w:val="Prrafodelista"/>
        <w:spacing w:line="360" w:lineRule="auto"/>
        <w:ind w:left="0"/>
        <w:jc w:val="both"/>
        <w:rPr>
          <w:rFonts w:ascii="Palatino Linotype" w:eastAsia="MS Mincho" w:hAnsi="Palatino Linotype" w:cs="Arial"/>
          <w:sz w:val="24"/>
          <w:szCs w:val="24"/>
          <w:lang w:val="es-ES_tradnl" w:eastAsia="es-ES"/>
        </w:rPr>
      </w:pPr>
    </w:p>
    <w:p w14:paraId="689ABDD7" w14:textId="77777777" w:rsidR="00D10238" w:rsidRPr="00C429F0" w:rsidRDefault="00D10238" w:rsidP="00D10238">
      <w:pPr>
        <w:pStyle w:val="Prrafodelista"/>
        <w:numPr>
          <w:ilvl w:val="0"/>
          <w:numId w:val="1"/>
        </w:numPr>
        <w:spacing w:line="360" w:lineRule="auto"/>
        <w:ind w:left="0" w:firstLine="0"/>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Lo que nos conduce, en el planteamiento presente, a preguntarnos: ¿El acceder a la fotografía contenida en el currículum vitae de los servidores públicos, permite obtener una finalidad constitucionalmente válida?</w:t>
      </w:r>
    </w:p>
    <w:p w14:paraId="1371DB8B" w14:textId="77777777" w:rsidR="00D10238" w:rsidRPr="00C429F0" w:rsidRDefault="00D10238" w:rsidP="00D10238">
      <w:pPr>
        <w:pStyle w:val="Prrafodelista"/>
        <w:rPr>
          <w:rFonts w:ascii="Palatino Linotype" w:eastAsia="MS Mincho" w:hAnsi="Palatino Linotype" w:cs="Arial"/>
          <w:sz w:val="24"/>
          <w:szCs w:val="24"/>
          <w:lang w:val="es-ES_tradnl" w:eastAsia="es-ES"/>
        </w:rPr>
      </w:pPr>
    </w:p>
    <w:p w14:paraId="12000F55" w14:textId="77777777" w:rsidR="00D10238" w:rsidRPr="00C429F0" w:rsidRDefault="00D10238" w:rsidP="00D10238">
      <w:pPr>
        <w:pStyle w:val="Prrafodelista"/>
        <w:numPr>
          <w:ilvl w:val="0"/>
          <w:numId w:val="1"/>
        </w:numPr>
        <w:spacing w:line="360" w:lineRule="auto"/>
        <w:ind w:left="0" w:firstLine="0"/>
        <w:jc w:val="both"/>
        <w:rPr>
          <w:rFonts w:ascii="Palatino Linotype" w:eastAsia="MS Mincho" w:hAnsi="Palatino Linotype" w:cs="Arial"/>
          <w:sz w:val="24"/>
          <w:szCs w:val="24"/>
          <w:lang w:val="es-ES_tradnl" w:eastAsia="es-ES"/>
        </w:rPr>
      </w:pPr>
      <w:r w:rsidRPr="00C429F0">
        <w:rPr>
          <w:rFonts w:ascii="Palatino Linotype" w:eastAsia="MS Mincho" w:hAnsi="Palatino Linotype" w:cs="Arial"/>
          <w:sz w:val="24"/>
          <w:szCs w:val="24"/>
          <w:lang w:val="es-ES_tradnl" w:eastAsia="es-ES"/>
        </w:rPr>
        <w:t>La finalidad constitucionalmente válida que se persigue para el presente asunto es la de garantizar legalmente la protección más amplia al derecho de acceso a la información pública que se contiene en el currículum vitae de los servidores públicos solicitados, siendo robustecido en el hecho de que los cargos que ostentan les obliga a atender un mayor acercamiento con los particulares y unidades administrativas, amén de lo anterior, la esfera de protección de sus datos personales como lo es en el presente conflicto, su fotografía, debería ser puesta a disposición de los particulares, puesto que su cargo implica actividades de atención pública.</w:t>
      </w:r>
    </w:p>
    <w:p w14:paraId="2758ED52" w14:textId="77777777" w:rsidR="00D10238" w:rsidRPr="00C429F0" w:rsidRDefault="00D10238" w:rsidP="00D10238">
      <w:pPr>
        <w:pStyle w:val="Prrafodelista"/>
        <w:rPr>
          <w:rFonts w:ascii="Palatino Linotype" w:eastAsia="Times New Roman" w:hAnsi="Palatino Linotype" w:cs="Times New Roman"/>
          <w:color w:val="0070C0"/>
        </w:rPr>
      </w:pPr>
    </w:p>
    <w:p w14:paraId="19953A88" w14:textId="77777777" w:rsidR="00D10238" w:rsidRPr="00C429F0" w:rsidRDefault="00D10238" w:rsidP="00AE6588">
      <w:pPr>
        <w:pStyle w:val="Prrafodelista"/>
        <w:numPr>
          <w:ilvl w:val="0"/>
          <w:numId w:val="1"/>
        </w:numPr>
        <w:spacing w:line="360" w:lineRule="auto"/>
        <w:ind w:left="0" w:firstLine="0"/>
        <w:jc w:val="both"/>
        <w:rPr>
          <w:rFonts w:ascii="Palatino Linotype" w:eastAsia="MS Mincho" w:hAnsi="Palatino Linotype" w:cs="Arial"/>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rPr>
        <w:t xml:space="preserve">Asimismo, no hay que perder de vista que el agregar una fotografía al currículum vitae </w:t>
      </w:r>
      <w:r w:rsidRPr="00C429F0">
        <w:rPr>
          <w:rFonts w:ascii="Palatino Linotype" w:eastAsia="Times New Roman" w:hAnsi="Palatino Linotype" w:cs="Times New Roman"/>
          <w:b/>
          <w:color w:val="000000" w:themeColor="text1"/>
          <w:sz w:val="24"/>
          <w:szCs w:val="24"/>
        </w:rPr>
        <w:t>no es obligatorio</w:t>
      </w:r>
      <w:r w:rsidRPr="00C429F0">
        <w:rPr>
          <w:rFonts w:ascii="Palatino Linotype" w:eastAsia="Times New Roman" w:hAnsi="Palatino Linotype" w:cs="Times New Roman"/>
          <w:color w:val="000000" w:themeColor="text1"/>
          <w:sz w:val="24"/>
          <w:szCs w:val="24"/>
        </w:rPr>
        <w:t>, toda vez que los elementos de acreditación necesarios del documento en cuestión son el nombre, domicilio, medios de contacto (números de teléfono celular, particular, correo electrónico, etcétera), y, como información toral, la trayectoria académica y laboral.</w:t>
      </w:r>
      <w:r w:rsidR="00AE6588" w:rsidRPr="00C429F0">
        <w:rPr>
          <w:rFonts w:ascii="Palatino Linotype" w:eastAsia="MS Mincho" w:hAnsi="Palatino Linotype" w:cs="Arial"/>
          <w:color w:val="000000" w:themeColor="text1"/>
          <w:sz w:val="24"/>
          <w:szCs w:val="24"/>
          <w:lang w:val="es-ES_tradnl" w:eastAsia="es-ES"/>
        </w:rPr>
        <w:t xml:space="preserve"> Así, </w:t>
      </w:r>
      <w:r w:rsidRPr="00C429F0">
        <w:rPr>
          <w:rFonts w:ascii="Palatino Linotype" w:eastAsia="Times New Roman" w:hAnsi="Palatino Linotype" w:cs="Times New Roman"/>
          <w:color w:val="000000" w:themeColor="text1"/>
          <w:sz w:val="24"/>
        </w:rPr>
        <w:t>tomando en consideración que el currículum vitae</w:t>
      </w:r>
      <w:r w:rsidR="00AE6588" w:rsidRPr="00C429F0">
        <w:rPr>
          <w:rFonts w:ascii="Palatino Linotype" w:eastAsia="Times New Roman" w:hAnsi="Palatino Linotype" w:cs="Times New Roman"/>
          <w:color w:val="000000" w:themeColor="text1"/>
          <w:sz w:val="24"/>
        </w:rPr>
        <w:t xml:space="preserve"> de los servidores públicos </w:t>
      </w:r>
      <w:proofErr w:type="gramStart"/>
      <w:r w:rsidR="00AE6588" w:rsidRPr="00C429F0">
        <w:rPr>
          <w:rFonts w:ascii="Palatino Linotype" w:eastAsia="Times New Roman" w:hAnsi="Palatino Linotype" w:cs="Times New Roman"/>
          <w:color w:val="000000" w:themeColor="text1"/>
          <w:sz w:val="24"/>
        </w:rPr>
        <w:t>solicitados</w:t>
      </w:r>
      <w:proofErr w:type="gramEnd"/>
      <w:r w:rsidR="00AE6588" w:rsidRPr="00C429F0">
        <w:rPr>
          <w:rFonts w:ascii="Palatino Linotype" w:eastAsia="Times New Roman" w:hAnsi="Palatino Linotype" w:cs="Times New Roman"/>
          <w:color w:val="000000" w:themeColor="text1"/>
          <w:sz w:val="24"/>
        </w:rPr>
        <w:t xml:space="preserve"> cuanta con fotografía se advierte que de </w:t>
      </w:r>
      <w:r w:rsidRPr="00C429F0">
        <w:rPr>
          <w:rFonts w:ascii="Palatino Linotype" w:eastAsia="Times New Roman" w:hAnsi="Palatino Linotype" w:cs="Times New Roman"/>
          <w:color w:val="000000" w:themeColor="text1"/>
          <w:sz w:val="24"/>
        </w:rPr>
        <w:t>manera tácita y meramente personal</w:t>
      </w:r>
      <w:r w:rsidR="00AE6588" w:rsidRPr="00C429F0">
        <w:rPr>
          <w:rFonts w:ascii="Palatino Linotype" w:eastAsia="Times New Roman" w:hAnsi="Palatino Linotype" w:cs="Times New Roman"/>
          <w:color w:val="000000" w:themeColor="text1"/>
          <w:sz w:val="24"/>
        </w:rPr>
        <w:t xml:space="preserve"> decidieron a</w:t>
      </w:r>
      <w:r w:rsidRPr="00C429F0">
        <w:rPr>
          <w:rFonts w:ascii="Palatino Linotype" w:eastAsia="Times New Roman" w:hAnsi="Palatino Linotype" w:cs="Times New Roman"/>
          <w:color w:val="000000" w:themeColor="text1"/>
          <w:sz w:val="24"/>
        </w:rPr>
        <w:t>nexar su fotografía al documento en mérito, por lo que ésta no debería ser clasificada.</w:t>
      </w:r>
    </w:p>
    <w:p w14:paraId="0CF341C9" w14:textId="77777777" w:rsidR="00D10238" w:rsidRPr="00C429F0" w:rsidRDefault="00D10238" w:rsidP="00D10238">
      <w:pPr>
        <w:spacing w:line="360" w:lineRule="auto"/>
        <w:ind w:left="284"/>
        <w:contextualSpacing/>
        <w:jc w:val="both"/>
        <w:rPr>
          <w:rFonts w:ascii="Palatino Linotype" w:eastAsia="Times New Roman" w:hAnsi="Palatino Linotype" w:cs="Times New Roman"/>
          <w:color w:val="0070C0"/>
        </w:rPr>
      </w:pPr>
    </w:p>
    <w:p w14:paraId="6B2F6F58" w14:textId="77777777" w:rsidR="00D10238" w:rsidRPr="00C429F0" w:rsidRDefault="00D10238"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szCs w:val="24"/>
        </w:rPr>
      </w:pPr>
      <w:r w:rsidRPr="00C429F0">
        <w:rPr>
          <w:rFonts w:ascii="Palatino Linotype" w:eastAsia="Times New Roman" w:hAnsi="Palatino Linotype" w:cs="Times New Roman"/>
          <w:color w:val="000000" w:themeColor="text1"/>
          <w:sz w:val="24"/>
          <w:szCs w:val="24"/>
        </w:rPr>
        <w:t xml:space="preserve">Dicho lo anterior se puede concluir que la fotografía inmersa en el currículum vitae tiene una relación directa con el derecho de acceso a la información pública, ya que como se ha venido manejando en el </w:t>
      </w:r>
      <w:r w:rsidR="00AE6588" w:rsidRPr="00C429F0">
        <w:rPr>
          <w:rFonts w:ascii="Palatino Linotype" w:eastAsia="Times New Roman" w:hAnsi="Palatino Linotype" w:cs="Times New Roman"/>
          <w:color w:val="000000" w:themeColor="text1"/>
          <w:sz w:val="24"/>
          <w:szCs w:val="24"/>
        </w:rPr>
        <w:t xml:space="preserve">presente juicio de necesidad, los servidores </w:t>
      </w:r>
      <w:r w:rsidR="00B023BE" w:rsidRPr="00C429F0">
        <w:rPr>
          <w:rFonts w:ascii="Palatino Linotype" w:eastAsia="Times New Roman" w:hAnsi="Palatino Linotype" w:cs="Times New Roman"/>
          <w:color w:val="000000" w:themeColor="text1"/>
          <w:sz w:val="24"/>
          <w:szCs w:val="24"/>
        </w:rPr>
        <w:lastRenderedPageBreak/>
        <w:t>públicos</w:t>
      </w:r>
      <w:r w:rsidR="00AE6588" w:rsidRPr="00C429F0">
        <w:rPr>
          <w:rFonts w:ascii="Palatino Linotype" w:eastAsia="Times New Roman" w:hAnsi="Palatino Linotype" w:cs="Times New Roman"/>
          <w:color w:val="000000" w:themeColor="text1"/>
          <w:sz w:val="24"/>
          <w:szCs w:val="24"/>
        </w:rPr>
        <w:t xml:space="preserve"> tuvieron </w:t>
      </w:r>
      <w:r w:rsidRPr="00C429F0">
        <w:rPr>
          <w:rFonts w:ascii="Palatino Linotype" w:eastAsia="Times New Roman" w:hAnsi="Palatino Linotype" w:cs="Times New Roman"/>
          <w:color w:val="000000" w:themeColor="text1"/>
          <w:sz w:val="24"/>
          <w:szCs w:val="24"/>
        </w:rPr>
        <w:t xml:space="preserve"> a bien adjuntar en el documento su fotografía a pesar de no ser un requerimiento de forma o de fondo respecto de los datos necesarios para incluir en el historial profesional.</w:t>
      </w:r>
    </w:p>
    <w:p w14:paraId="15CF6D12" w14:textId="77777777" w:rsidR="00B023BE" w:rsidRPr="00C429F0" w:rsidRDefault="00B023BE" w:rsidP="00B023BE">
      <w:pPr>
        <w:spacing w:line="360" w:lineRule="auto"/>
        <w:contextualSpacing/>
        <w:jc w:val="both"/>
        <w:rPr>
          <w:rFonts w:ascii="Palatino Linotype" w:eastAsia="Times New Roman" w:hAnsi="Palatino Linotype" w:cs="Times New Roman"/>
          <w:color w:val="000000" w:themeColor="text1"/>
          <w:sz w:val="24"/>
          <w:szCs w:val="24"/>
        </w:rPr>
      </w:pPr>
    </w:p>
    <w:p w14:paraId="519806CE" w14:textId="77777777" w:rsidR="00D10238" w:rsidRPr="00C429F0" w:rsidRDefault="00B023BE"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rPr>
      </w:pPr>
      <w:r w:rsidRPr="00C429F0">
        <w:rPr>
          <w:rFonts w:ascii="Palatino Linotype" w:eastAsia="Times New Roman" w:hAnsi="Palatino Linotype" w:cs="Times New Roman"/>
          <w:color w:val="000000" w:themeColor="text1"/>
          <w:sz w:val="24"/>
        </w:rPr>
        <w:t xml:space="preserve"> En ese sentido n</w:t>
      </w:r>
      <w:r w:rsidR="00D10238" w:rsidRPr="00C429F0">
        <w:rPr>
          <w:rFonts w:ascii="Palatino Linotype" w:eastAsia="Times New Roman" w:hAnsi="Palatino Linotype" w:cs="Times New Roman"/>
          <w:color w:val="000000" w:themeColor="text1"/>
          <w:sz w:val="24"/>
        </w:rPr>
        <w:t>o debe ignorarse el hecho que el Instituto Nacional de Transparencia, Acceso a la Información y Protección de Datos Personales publicó en el dos mil diecisiete su criterio 15/17, el cual manifiesta que las fotografías que versan en un título o cédula profesional son de acceso público, ya que permite constatar que la persona que ostenta cierta calidad profesional es la misma que aparece en dichos documentos, se anexa a continuación el criterio en comento:</w:t>
      </w:r>
    </w:p>
    <w:p w14:paraId="504A00AD" w14:textId="77777777" w:rsidR="00B023BE" w:rsidRPr="00C429F0" w:rsidRDefault="00B023BE" w:rsidP="00B023BE">
      <w:pPr>
        <w:spacing w:line="360" w:lineRule="auto"/>
        <w:contextualSpacing/>
        <w:jc w:val="both"/>
        <w:rPr>
          <w:rFonts w:ascii="Palatino Linotype" w:eastAsia="Times New Roman" w:hAnsi="Palatino Linotype" w:cs="Times New Roman"/>
          <w:color w:val="000000" w:themeColor="text1"/>
        </w:rPr>
      </w:pPr>
    </w:p>
    <w:p w14:paraId="4208BFA5" w14:textId="77777777" w:rsidR="00D10238" w:rsidRPr="00C429F0" w:rsidRDefault="00D10238" w:rsidP="00B023BE">
      <w:pPr>
        <w:pStyle w:val="Sinespaciado"/>
        <w:spacing w:line="360" w:lineRule="auto"/>
        <w:ind w:left="567" w:right="616"/>
        <w:jc w:val="both"/>
        <w:rPr>
          <w:rFonts w:ascii="Palatino Linotype" w:eastAsia="Times New Roman" w:hAnsi="Palatino Linotype" w:cs="Times New Roman"/>
          <w:color w:val="000000" w:themeColor="text1"/>
        </w:rPr>
      </w:pPr>
      <w:r w:rsidRPr="00C429F0">
        <w:rPr>
          <w:rFonts w:ascii="Palatino Linotype" w:hAnsi="Palatino Linotype"/>
          <w:b/>
          <w:i/>
          <w:color w:val="000000" w:themeColor="text1"/>
        </w:rPr>
        <w:t>Fotografía en título o cédula profesional es de acceso público.</w:t>
      </w:r>
      <w:r w:rsidRPr="00C429F0">
        <w:rPr>
          <w:rFonts w:ascii="Palatino Linotype" w:hAnsi="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4ACEBC4" w14:textId="77777777" w:rsidR="00D10238" w:rsidRPr="00C429F0" w:rsidRDefault="00D10238" w:rsidP="00D10238">
      <w:pPr>
        <w:spacing w:line="360" w:lineRule="auto"/>
        <w:ind w:left="284"/>
        <w:contextualSpacing/>
        <w:jc w:val="both"/>
        <w:rPr>
          <w:rFonts w:ascii="Palatino Linotype" w:eastAsia="Times New Roman" w:hAnsi="Palatino Linotype" w:cs="Times New Roman"/>
          <w:color w:val="0070C0"/>
        </w:rPr>
      </w:pPr>
    </w:p>
    <w:p w14:paraId="58DD9B56" w14:textId="77777777" w:rsidR="00D10238" w:rsidRPr="00C429F0" w:rsidRDefault="00D10238"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rPr>
      </w:pPr>
      <w:r w:rsidRPr="00C429F0">
        <w:rPr>
          <w:rFonts w:ascii="Palatino Linotype" w:eastAsia="Times New Roman" w:hAnsi="Palatino Linotype" w:cs="Times New Roman"/>
          <w:color w:val="000000" w:themeColor="text1"/>
          <w:sz w:val="24"/>
        </w:rPr>
        <w:t xml:space="preserve">Así las cosas, y partiendo de la primicia anterior, es posible encuadrar bajo la misma óptica la fotografía en currículums vitae </w:t>
      </w:r>
      <w:r w:rsidRPr="00C429F0">
        <w:rPr>
          <w:rFonts w:ascii="Palatino Linotype" w:eastAsia="Times New Roman" w:hAnsi="Palatino Linotype" w:cs="Times New Roman"/>
          <w:b/>
          <w:color w:val="000000" w:themeColor="text1"/>
          <w:sz w:val="24"/>
        </w:rPr>
        <w:t>generados por servidores públicos</w:t>
      </w:r>
      <w:r w:rsidRPr="00C429F0">
        <w:rPr>
          <w:rFonts w:ascii="Palatino Linotype" w:eastAsia="Times New Roman" w:hAnsi="Palatino Linotype" w:cs="Times New Roman"/>
          <w:color w:val="000000" w:themeColor="text1"/>
          <w:sz w:val="24"/>
        </w:rPr>
        <w:t xml:space="preserve"> cuando estos documentos se hayan creado durante el periodo de tiempo que atienda </w:t>
      </w:r>
      <w:r w:rsidRPr="00C429F0">
        <w:rPr>
          <w:rFonts w:ascii="Palatino Linotype" w:eastAsia="Times New Roman" w:hAnsi="Palatino Linotype" w:cs="Times New Roman"/>
          <w:color w:val="000000" w:themeColor="text1"/>
          <w:sz w:val="24"/>
        </w:rPr>
        <w:lastRenderedPageBreak/>
        <w:t>a sus cargos actuales, siempre y cuando se desempeñen en cargos de rango medio o superior, ya que comúnmente su trabajo está más ligado a la comunicación e interrelación con la sociedad a diferencia de un puesto de grado menor de carácter enteramente administrativo.</w:t>
      </w:r>
    </w:p>
    <w:p w14:paraId="489D29FA" w14:textId="77777777" w:rsidR="00D10238" w:rsidRPr="00C429F0" w:rsidRDefault="00D10238" w:rsidP="00B023BE">
      <w:pPr>
        <w:spacing w:line="360" w:lineRule="auto"/>
        <w:contextualSpacing/>
        <w:jc w:val="both"/>
        <w:rPr>
          <w:rFonts w:ascii="Palatino Linotype" w:eastAsia="Times New Roman" w:hAnsi="Palatino Linotype" w:cs="Times New Roman"/>
          <w:color w:val="0070C0"/>
        </w:rPr>
      </w:pPr>
    </w:p>
    <w:p w14:paraId="50603FB3" w14:textId="77777777" w:rsidR="00D10238" w:rsidRPr="00C429F0" w:rsidRDefault="00D10238"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szCs w:val="24"/>
        </w:rPr>
      </w:pPr>
      <w:r w:rsidRPr="00C429F0">
        <w:rPr>
          <w:rFonts w:ascii="Palatino Linotype" w:eastAsia="Times New Roman" w:hAnsi="Palatino Linotype" w:cs="Times New Roman"/>
          <w:color w:val="000000" w:themeColor="text1"/>
          <w:sz w:val="24"/>
          <w:szCs w:val="24"/>
        </w:rPr>
        <w:t>Así las cosas, la medida adoptada implica garantizar el derecho de acceso a la información pública sobre la imagen de quien ostenta la profesionalización pronunciada en el currículum. Por lo tanto, el fin constitucionalmente legítimo, consiste en atender el contenido del artículo sexto de la Carta Magna, el cual se anexa a continuación:</w:t>
      </w:r>
    </w:p>
    <w:p w14:paraId="177894BD" w14:textId="77777777" w:rsidR="00D10238" w:rsidRPr="00C429F0" w:rsidRDefault="00D10238" w:rsidP="00D10238">
      <w:pPr>
        <w:ind w:left="284"/>
        <w:contextualSpacing/>
        <w:rPr>
          <w:rFonts w:ascii="Palatino Linotype" w:eastAsia="Times New Roman" w:hAnsi="Palatino Linotype" w:cs="Times New Roman"/>
          <w:color w:val="000000" w:themeColor="text1"/>
          <w:sz w:val="24"/>
          <w:szCs w:val="24"/>
        </w:rPr>
      </w:pPr>
    </w:p>
    <w:p w14:paraId="07EEE0EB" w14:textId="77777777" w:rsidR="00D10238" w:rsidRPr="00C429F0" w:rsidRDefault="00D10238" w:rsidP="00D10238">
      <w:pPr>
        <w:pStyle w:val="Sinespaciado"/>
        <w:ind w:left="851" w:right="567"/>
        <w:jc w:val="both"/>
        <w:rPr>
          <w:rFonts w:ascii="Palatino Linotype" w:hAnsi="Palatino Linotype"/>
          <w:i/>
          <w:color w:val="000000" w:themeColor="text1"/>
          <w:sz w:val="24"/>
          <w:szCs w:val="24"/>
        </w:rPr>
      </w:pPr>
      <w:r w:rsidRPr="00C429F0">
        <w:rPr>
          <w:rFonts w:ascii="Palatino Linotype" w:hAnsi="Palatino Linotype"/>
          <w:b/>
          <w:i/>
          <w:color w:val="000000" w:themeColor="text1"/>
          <w:sz w:val="24"/>
          <w:szCs w:val="24"/>
        </w:rPr>
        <w:t>Artículo 6o.</w:t>
      </w:r>
      <w:r w:rsidRPr="00C429F0">
        <w:rPr>
          <w:rFonts w:ascii="Palatino Linotype" w:hAnsi="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2374B12" w14:textId="77777777" w:rsidR="00D10238" w:rsidRPr="00C429F0" w:rsidRDefault="00D10238" w:rsidP="00D10238">
      <w:pPr>
        <w:pStyle w:val="Sinespaciado"/>
        <w:ind w:left="851" w:right="567"/>
        <w:jc w:val="both"/>
        <w:rPr>
          <w:rFonts w:ascii="Palatino Linotype" w:hAnsi="Palatino Linotype"/>
          <w:i/>
          <w:color w:val="000000" w:themeColor="text1"/>
          <w:sz w:val="24"/>
          <w:szCs w:val="24"/>
        </w:rPr>
      </w:pPr>
      <w:r w:rsidRPr="00C429F0">
        <w:rPr>
          <w:rFonts w:ascii="Palatino Linotype" w:hAnsi="Palatino Linotype"/>
          <w:b/>
          <w:i/>
          <w:color w:val="000000" w:themeColor="text1"/>
          <w:sz w:val="24"/>
          <w:szCs w:val="24"/>
        </w:rPr>
        <w:t>Toda persona tiene derecho al libre acceso a información plural y oportuna</w:t>
      </w:r>
      <w:r w:rsidRPr="00C429F0">
        <w:rPr>
          <w:rFonts w:ascii="Palatino Linotype" w:hAnsi="Palatino Linotype"/>
          <w:i/>
          <w:color w:val="000000" w:themeColor="text1"/>
          <w:sz w:val="24"/>
          <w:szCs w:val="24"/>
        </w:rPr>
        <w:t xml:space="preserve">, así como a buscar, recibir y difundir información e ideas de toda índole por cualquier medio de expresión. </w:t>
      </w:r>
    </w:p>
    <w:p w14:paraId="4E47D81E" w14:textId="77777777" w:rsidR="00D10238" w:rsidRPr="00C429F0" w:rsidRDefault="00D10238" w:rsidP="00D10238">
      <w:pPr>
        <w:pStyle w:val="Sinespaciado"/>
        <w:ind w:left="851" w:right="567"/>
        <w:jc w:val="both"/>
        <w:rPr>
          <w:rFonts w:ascii="Palatino Linotype" w:hAnsi="Palatino Linotype"/>
          <w:i/>
          <w:color w:val="000000" w:themeColor="text1"/>
          <w:sz w:val="24"/>
          <w:szCs w:val="24"/>
        </w:rPr>
      </w:pPr>
      <w:r w:rsidRPr="00C429F0">
        <w:rPr>
          <w:rFonts w:ascii="Palatino Linotype" w:hAnsi="Palatino Linotype"/>
          <w:i/>
          <w:color w:val="000000" w:themeColor="text1"/>
          <w:sz w:val="24"/>
          <w:szCs w:val="24"/>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14:paraId="353AC400" w14:textId="77777777" w:rsidR="00D10238" w:rsidRPr="00C429F0" w:rsidRDefault="00D10238" w:rsidP="00D10238">
      <w:pPr>
        <w:pStyle w:val="Sinespaciado"/>
        <w:ind w:left="851" w:right="567"/>
        <w:jc w:val="both"/>
        <w:rPr>
          <w:rFonts w:ascii="Palatino Linotype" w:hAnsi="Palatino Linotype"/>
          <w:i/>
          <w:color w:val="000000" w:themeColor="text1"/>
          <w:sz w:val="24"/>
          <w:szCs w:val="24"/>
        </w:rPr>
      </w:pPr>
      <w:r w:rsidRPr="00C429F0">
        <w:rPr>
          <w:rFonts w:ascii="Palatino Linotype" w:hAnsi="Palatino Linotype"/>
          <w:i/>
          <w:color w:val="000000" w:themeColor="text1"/>
          <w:sz w:val="24"/>
          <w:szCs w:val="24"/>
        </w:rPr>
        <w:t xml:space="preserve">Para efectos de lo dispuesto en el presente artículo se observará lo siguiente: </w:t>
      </w:r>
    </w:p>
    <w:p w14:paraId="2A7E0A52" w14:textId="77777777" w:rsidR="00D10238" w:rsidRPr="00C429F0" w:rsidRDefault="00D10238" w:rsidP="00D10238">
      <w:pPr>
        <w:pStyle w:val="Sinespaciado"/>
        <w:ind w:left="851" w:right="567"/>
        <w:jc w:val="both"/>
        <w:rPr>
          <w:rFonts w:ascii="Palatino Linotype" w:hAnsi="Palatino Linotype"/>
          <w:i/>
          <w:color w:val="000000" w:themeColor="text1"/>
          <w:sz w:val="24"/>
          <w:szCs w:val="24"/>
        </w:rPr>
      </w:pPr>
      <w:r w:rsidRPr="00C429F0">
        <w:rPr>
          <w:rFonts w:ascii="Palatino Linotype" w:hAnsi="Palatino Linotype"/>
          <w:b/>
          <w:i/>
          <w:color w:val="000000" w:themeColor="text1"/>
          <w:sz w:val="24"/>
          <w:szCs w:val="24"/>
        </w:rPr>
        <w:lastRenderedPageBreak/>
        <w:t>A.</w:t>
      </w:r>
      <w:r w:rsidRPr="00C429F0">
        <w:rPr>
          <w:rFonts w:ascii="Palatino Linotype" w:hAnsi="Palatino Linotype"/>
          <w:i/>
          <w:color w:val="000000" w:themeColor="text1"/>
          <w:sz w:val="24"/>
          <w:szCs w:val="24"/>
        </w:rPr>
        <w:t xml:space="preserve"> Para el ejercicio del derecho de acceso a la información, la Federación y las entidades federativas, en el ámbito de sus respectivas competencias, se regirán por los siguientes principios y bases: </w:t>
      </w:r>
    </w:p>
    <w:p w14:paraId="405EA8DB" w14:textId="77777777" w:rsidR="00D10238" w:rsidRPr="00C429F0" w:rsidRDefault="00D10238" w:rsidP="00D10238">
      <w:pPr>
        <w:pStyle w:val="Sinespaciado"/>
        <w:ind w:left="851" w:right="567"/>
        <w:jc w:val="both"/>
        <w:rPr>
          <w:rFonts w:ascii="Palatino Linotype" w:hAnsi="Palatino Linotype"/>
          <w:i/>
          <w:color w:val="000000" w:themeColor="text1"/>
          <w:sz w:val="24"/>
          <w:szCs w:val="24"/>
        </w:rPr>
      </w:pPr>
      <w:r w:rsidRPr="00C429F0">
        <w:rPr>
          <w:rFonts w:ascii="Palatino Linotype" w:hAnsi="Palatino Linotype"/>
          <w:b/>
          <w:i/>
          <w:color w:val="000000" w:themeColor="text1"/>
          <w:sz w:val="24"/>
          <w:szCs w:val="24"/>
        </w:rPr>
        <w:t>I.</w:t>
      </w:r>
      <w:r w:rsidRPr="00C429F0">
        <w:rPr>
          <w:rFonts w:ascii="Palatino Linotype" w:hAnsi="Palatino Linotype"/>
          <w:i/>
          <w:color w:val="000000" w:themeColor="text1"/>
          <w:sz w:val="24"/>
          <w:szCs w:val="24"/>
        </w:rPr>
        <w:t xml:space="preserve"> </w:t>
      </w:r>
      <w:r w:rsidRPr="00C429F0">
        <w:rPr>
          <w:rFonts w:ascii="Palatino Linotype" w:hAnsi="Palatino Linotype"/>
          <w:b/>
          <w:i/>
          <w:color w:val="000000" w:themeColor="text1"/>
          <w:sz w:val="24"/>
          <w:szCs w:val="24"/>
        </w:rPr>
        <w:t>Toda la información en posesión de cualquier autoridad</w:t>
      </w:r>
      <w:r w:rsidRPr="00C429F0">
        <w:rPr>
          <w:rFonts w:ascii="Palatino Linotype" w:hAnsi="Palatino Linotype"/>
          <w:i/>
          <w:color w:val="000000" w:themeColor="text1"/>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429F0">
        <w:rPr>
          <w:rFonts w:ascii="Palatino Linotype" w:hAnsi="Palatino Linotype"/>
          <w:b/>
          <w:i/>
          <w:color w:val="000000" w:themeColor="text1"/>
          <w:sz w:val="24"/>
          <w:szCs w:val="24"/>
        </w:rPr>
        <w:t>es pública y sólo podrá ser reservada temporalmente por razones de interés público</w:t>
      </w:r>
      <w:r w:rsidRPr="00C429F0">
        <w:rPr>
          <w:rFonts w:ascii="Palatino Linotype" w:hAnsi="Palatino Linotype"/>
          <w:i/>
          <w:color w:val="000000" w:themeColor="text1"/>
          <w:sz w:val="24"/>
          <w:szCs w:val="24"/>
        </w:rPr>
        <w:t xml:space="preserve"> y seguridad nacional, en los términos que fijen las leyes. </w:t>
      </w:r>
      <w:r w:rsidRPr="00C429F0">
        <w:rPr>
          <w:rFonts w:ascii="Palatino Linotype" w:hAnsi="Palatino Linotype"/>
          <w:b/>
          <w:i/>
          <w:color w:val="000000" w:themeColor="text1"/>
          <w:sz w:val="24"/>
          <w:szCs w:val="24"/>
        </w:rPr>
        <w:t xml:space="preserve">En la interpretación de este derecho deberá prevalecer el principio de </w:t>
      </w:r>
      <w:r w:rsidRPr="00C429F0">
        <w:rPr>
          <w:rFonts w:ascii="Palatino Linotype" w:hAnsi="Palatino Linotype"/>
          <w:b/>
          <w:i/>
          <w:color w:val="000000" w:themeColor="text1"/>
          <w:sz w:val="24"/>
          <w:szCs w:val="24"/>
          <w:u w:val="single"/>
        </w:rPr>
        <w:t>máxima publicidad</w:t>
      </w:r>
      <w:r w:rsidRPr="00C429F0">
        <w:rPr>
          <w:rFonts w:ascii="Palatino Linotype" w:hAnsi="Palatino Linotype"/>
          <w:i/>
          <w:color w:val="000000" w:themeColor="text1"/>
          <w:sz w:val="24"/>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0A80B4D3" w14:textId="77777777" w:rsidR="00D10238" w:rsidRPr="00C429F0" w:rsidRDefault="00D10238" w:rsidP="00D10238">
      <w:pPr>
        <w:pStyle w:val="Sinespaciado"/>
        <w:ind w:left="851" w:right="567"/>
        <w:jc w:val="both"/>
        <w:rPr>
          <w:rFonts w:ascii="Palatino Linotype" w:hAnsi="Palatino Linotype"/>
          <w:i/>
          <w:color w:val="000000" w:themeColor="text1"/>
          <w:sz w:val="24"/>
          <w:szCs w:val="24"/>
        </w:rPr>
      </w:pPr>
      <w:r w:rsidRPr="00C429F0">
        <w:rPr>
          <w:rFonts w:ascii="Palatino Linotype" w:hAnsi="Palatino Linotype"/>
          <w:b/>
          <w:i/>
          <w:color w:val="000000" w:themeColor="text1"/>
          <w:sz w:val="24"/>
          <w:szCs w:val="24"/>
        </w:rPr>
        <w:t xml:space="preserve">II. </w:t>
      </w:r>
      <w:r w:rsidRPr="00C429F0">
        <w:rPr>
          <w:rFonts w:ascii="Palatino Linotype" w:hAnsi="Palatino Linotype"/>
          <w:i/>
          <w:color w:val="000000" w:themeColor="text1"/>
          <w:sz w:val="24"/>
          <w:szCs w:val="24"/>
        </w:rPr>
        <w:t xml:space="preserve">La información que se refiere a la vida privada y los datos personales será protegida en los términos y </w:t>
      </w:r>
      <w:r w:rsidRPr="00C429F0">
        <w:rPr>
          <w:rFonts w:ascii="Palatino Linotype" w:hAnsi="Palatino Linotype"/>
          <w:b/>
          <w:i/>
          <w:color w:val="000000" w:themeColor="text1"/>
          <w:sz w:val="24"/>
          <w:szCs w:val="24"/>
        </w:rPr>
        <w:t>con las excepciones que fijen las leyes</w:t>
      </w:r>
      <w:r w:rsidRPr="00C429F0">
        <w:rPr>
          <w:rFonts w:ascii="Palatino Linotype" w:hAnsi="Palatino Linotype"/>
          <w:i/>
          <w:color w:val="000000" w:themeColor="text1"/>
          <w:sz w:val="24"/>
          <w:szCs w:val="24"/>
        </w:rPr>
        <w:t xml:space="preserve">. </w:t>
      </w:r>
    </w:p>
    <w:p w14:paraId="06A5BF46" w14:textId="77777777" w:rsidR="00D10238" w:rsidRPr="00C429F0" w:rsidRDefault="00D10238" w:rsidP="00D10238">
      <w:pPr>
        <w:pStyle w:val="Sinespaciado"/>
        <w:ind w:left="851" w:right="567"/>
        <w:jc w:val="both"/>
        <w:rPr>
          <w:rFonts w:ascii="Palatino Linotype" w:hAnsi="Palatino Linotype"/>
          <w:i/>
          <w:color w:val="000000" w:themeColor="text1"/>
          <w:sz w:val="24"/>
          <w:szCs w:val="24"/>
        </w:rPr>
      </w:pPr>
      <w:r w:rsidRPr="00C429F0">
        <w:rPr>
          <w:rFonts w:ascii="Palatino Linotype" w:hAnsi="Palatino Linotype"/>
          <w:b/>
          <w:i/>
          <w:color w:val="000000" w:themeColor="text1"/>
          <w:sz w:val="24"/>
          <w:szCs w:val="24"/>
        </w:rPr>
        <w:t>III.</w:t>
      </w:r>
      <w:r w:rsidRPr="00C429F0">
        <w:rPr>
          <w:rFonts w:ascii="Palatino Linotype" w:hAnsi="Palatino Linotype"/>
          <w:i/>
          <w:color w:val="000000" w:themeColor="text1"/>
          <w:sz w:val="24"/>
          <w:szCs w:val="24"/>
        </w:rPr>
        <w:t xml:space="preserve"> Toda persona, sin necesidad de acreditar interés alguno o justificar su utilización, tendrá acceso gratuito a la información pública, a sus datos personales o a la rectificación de éstos. </w:t>
      </w:r>
    </w:p>
    <w:p w14:paraId="1FA791E2" w14:textId="77777777" w:rsidR="00D10238" w:rsidRPr="00C429F0" w:rsidRDefault="00D10238" w:rsidP="00D10238">
      <w:pPr>
        <w:pStyle w:val="Sinespaciado"/>
        <w:ind w:left="851" w:right="567"/>
        <w:jc w:val="both"/>
        <w:rPr>
          <w:rFonts w:ascii="Palatino Linotype" w:hAnsi="Palatino Linotype"/>
          <w:color w:val="000000" w:themeColor="text1"/>
          <w:sz w:val="24"/>
          <w:szCs w:val="24"/>
        </w:rPr>
      </w:pPr>
      <w:r w:rsidRPr="00C429F0">
        <w:rPr>
          <w:rFonts w:ascii="Palatino Linotype" w:hAnsi="Palatino Linotype"/>
          <w:i/>
          <w:color w:val="000000" w:themeColor="text1"/>
          <w:sz w:val="24"/>
          <w:szCs w:val="24"/>
        </w:rPr>
        <w:t>(…)”</w:t>
      </w:r>
    </w:p>
    <w:p w14:paraId="7A946071" w14:textId="77777777" w:rsidR="00D10238" w:rsidRPr="00C429F0" w:rsidRDefault="00D10238" w:rsidP="00D10238">
      <w:pPr>
        <w:pStyle w:val="Sinespaciado"/>
        <w:ind w:left="851" w:right="567"/>
        <w:jc w:val="both"/>
        <w:rPr>
          <w:rFonts w:ascii="Palatino Linotype" w:eastAsia="Times New Roman" w:hAnsi="Palatino Linotype" w:cs="Times New Roman"/>
          <w:color w:val="000000" w:themeColor="text1"/>
          <w:sz w:val="24"/>
          <w:szCs w:val="24"/>
        </w:rPr>
      </w:pPr>
      <w:r w:rsidRPr="00C429F0">
        <w:rPr>
          <w:rFonts w:ascii="Palatino Linotype" w:hAnsi="Palatino Linotype"/>
          <w:color w:val="000000" w:themeColor="text1"/>
          <w:sz w:val="24"/>
          <w:szCs w:val="24"/>
        </w:rPr>
        <w:t>(Énfasis añadido)</w:t>
      </w:r>
    </w:p>
    <w:p w14:paraId="2944CAFC" w14:textId="77777777" w:rsidR="00D10238" w:rsidRPr="00C429F0" w:rsidRDefault="00D10238" w:rsidP="00D10238">
      <w:pPr>
        <w:ind w:left="284"/>
        <w:contextualSpacing/>
        <w:rPr>
          <w:rFonts w:ascii="Palatino Linotype" w:eastAsia="Times New Roman" w:hAnsi="Palatino Linotype" w:cs="Times New Roman"/>
          <w:color w:val="0070C0"/>
        </w:rPr>
      </w:pPr>
    </w:p>
    <w:p w14:paraId="4F2BE9CE" w14:textId="77777777" w:rsidR="00D10238" w:rsidRPr="00C429F0" w:rsidRDefault="00D10238" w:rsidP="00B023BE">
      <w:pPr>
        <w:numPr>
          <w:ilvl w:val="0"/>
          <w:numId w:val="1"/>
        </w:numPr>
        <w:spacing w:line="360" w:lineRule="auto"/>
        <w:ind w:left="0" w:firstLine="0"/>
        <w:contextualSpacing/>
        <w:jc w:val="both"/>
        <w:rPr>
          <w:rFonts w:ascii="Palatino Linotype" w:eastAsia="Times New Roman" w:hAnsi="Palatino Linotype" w:cs="Times New Roman"/>
          <w:color w:val="000000" w:themeColor="text1"/>
          <w:sz w:val="24"/>
          <w:szCs w:val="24"/>
        </w:rPr>
      </w:pPr>
      <w:r w:rsidRPr="00C429F0">
        <w:rPr>
          <w:rFonts w:ascii="Palatino Linotype" w:eastAsia="Times New Roman" w:hAnsi="Palatino Linotype" w:cs="Times New Roman"/>
          <w:color w:val="000000" w:themeColor="text1"/>
          <w:sz w:val="24"/>
          <w:szCs w:val="24"/>
        </w:rPr>
        <w:t>Por lo que en el presente caso, acceder a la información clasificada compuesta por la fotografía del currículum vitae de l</w:t>
      </w:r>
      <w:r w:rsidR="00B023BE" w:rsidRPr="00C429F0">
        <w:rPr>
          <w:rFonts w:ascii="Palatino Linotype" w:eastAsia="Times New Roman" w:hAnsi="Palatino Linotype" w:cs="Times New Roman"/>
          <w:color w:val="000000" w:themeColor="text1"/>
          <w:sz w:val="24"/>
          <w:szCs w:val="24"/>
        </w:rPr>
        <w:t>os servidores públicos solicitados</w:t>
      </w:r>
      <w:r w:rsidRPr="00C429F0">
        <w:rPr>
          <w:rFonts w:ascii="Palatino Linotype" w:eastAsia="Times New Roman" w:hAnsi="Palatino Linotype" w:cs="Times New Roman"/>
          <w:color w:val="000000" w:themeColor="text1"/>
          <w:sz w:val="24"/>
          <w:szCs w:val="24"/>
        </w:rPr>
        <w:t xml:space="preserve">, resulta ser un fin constitucionalmente válido en razón de que la información aporta elementos de certeza a la ciudadanía en general y a las diversas unidades administrativas del </w:t>
      </w:r>
      <w:r w:rsidRPr="00C429F0">
        <w:rPr>
          <w:rFonts w:ascii="Palatino Linotype" w:eastAsia="Times New Roman" w:hAnsi="Palatino Linotype" w:cs="Times New Roman"/>
          <w:b/>
          <w:color w:val="000000" w:themeColor="text1"/>
          <w:sz w:val="24"/>
          <w:szCs w:val="24"/>
        </w:rPr>
        <w:t>SUJETO OBLIGADO</w:t>
      </w:r>
      <w:r w:rsidRPr="00C429F0">
        <w:rPr>
          <w:rFonts w:ascii="Palatino Linotype" w:eastAsia="Times New Roman" w:hAnsi="Palatino Linotype" w:cs="Times New Roman"/>
          <w:color w:val="000000" w:themeColor="text1"/>
          <w:sz w:val="24"/>
          <w:szCs w:val="24"/>
        </w:rPr>
        <w:t>, por lo tanto la limitante que se pretende hacer al derecho de protección de datos personales de l</w:t>
      </w:r>
      <w:r w:rsidR="005F6A5C" w:rsidRPr="00C429F0">
        <w:rPr>
          <w:rFonts w:ascii="Palatino Linotype" w:eastAsia="Times New Roman" w:hAnsi="Palatino Linotype" w:cs="Times New Roman"/>
          <w:color w:val="000000" w:themeColor="text1"/>
          <w:sz w:val="24"/>
          <w:szCs w:val="24"/>
        </w:rPr>
        <w:t xml:space="preserve">os servidores públicos de os cuales se pide información </w:t>
      </w:r>
      <w:r w:rsidRPr="00C429F0">
        <w:rPr>
          <w:rFonts w:ascii="Palatino Linotype" w:eastAsia="Times New Roman" w:hAnsi="Palatino Linotype" w:cs="Times New Roman"/>
          <w:color w:val="000000" w:themeColor="text1"/>
          <w:sz w:val="24"/>
          <w:szCs w:val="24"/>
        </w:rPr>
        <w:t xml:space="preserve"> resulta menor que el derecho de acceso a la información </w:t>
      </w:r>
      <w:r w:rsidRPr="00C429F0">
        <w:rPr>
          <w:rFonts w:ascii="Palatino Linotype" w:eastAsia="Times New Roman" w:hAnsi="Palatino Linotype" w:cs="Times New Roman"/>
          <w:color w:val="000000" w:themeColor="text1"/>
          <w:sz w:val="24"/>
          <w:szCs w:val="24"/>
        </w:rPr>
        <w:lastRenderedPageBreak/>
        <w:t>de los particulares en atención al puesto que desempeña y a la manifestación tácita de publicar su fotografía sin clasificar al no ser un requerimiento de forma del documento, sino una adición enteramente elegible para la persona quien lo genera.</w:t>
      </w:r>
    </w:p>
    <w:p w14:paraId="62B56FE1" w14:textId="77777777" w:rsidR="005F6A5C" w:rsidRPr="00C429F0" w:rsidRDefault="005F6A5C" w:rsidP="005F6A5C">
      <w:pPr>
        <w:pStyle w:val="Ttulo1"/>
        <w:rPr>
          <w:rFonts w:eastAsia="Times New Roman"/>
        </w:rPr>
      </w:pPr>
    </w:p>
    <w:p w14:paraId="65920817" w14:textId="77777777" w:rsidR="005F6A5C" w:rsidRPr="00C429F0" w:rsidRDefault="005F6A5C" w:rsidP="005F6A5C">
      <w:pPr>
        <w:pStyle w:val="Ttulo1"/>
        <w:numPr>
          <w:ilvl w:val="0"/>
          <w:numId w:val="33"/>
        </w:numPr>
        <w:ind w:left="0" w:firstLine="0"/>
        <w:rPr>
          <w:rFonts w:eastAsia="Times New Roman"/>
          <w:b/>
        </w:rPr>
      </w:pPr>
      <w:bookmarkStart w:id="64" w:name="_Toc50062196"/>
      <w:bookmarkStart w:id="65" w:name="_Toc51434407"/>
      <w:r w:rsidRPr="00C429F0">
        <w:rPr>
          <w:rFonts w:eastAsia="Times New Roman"/>
          <w:b/>
        </w:rPr>
        <w:t>Segundo juicio: el de necesidad.</w:t>
      </w:r>
      <w:bookmarkEnd w:id="64"/>
      <w:bookmarkEnd w:id="65"/>
      <w:r w:rsidRPr="00C429F0">
        <w:rPr>
          <w:rFonts w:eastAsia="Times New Roman"/>
          <w:b/>
        </w:rPr>
        <w:t xml:space="preserve"> </w:t>
      </w:r>
    </w:p>
    <w:p w14:paraId="2E4D5623" w14:textId="77777777" w:rsidR="00D10238" w:rsidRPr="00C429F0" w:rsidRDefault="00D10238" w:rsidP="00B023BE">
      <w:pPr>
        <w:spacing w:line="360" w:lineRule="auto"/>
        <w:contextualSpacing/>
        <w:jc w:val="both"/>
        <w:rPr>
          <w:rFonts w:ascii="Palatino Linotype" w:eastAsia="Times New Roman" w:hAnsi="Palatino Linotype" w:cs="Times New Roman"/>
          <w:color w:val="000000" w:themeColor="text1"/>
          <w:sz w:val="24"/>
          <w:szCs w:val="24"/>
        </w:rPr>
      </w:pPr>
    </w:p>
    <w:p w14:paraId="67EE5940" w14:textId="77777777" w:rsidR="005F6A5C" w:rsidRPr="00C429F0" w:rsidRDefault="005F6A5C" w:rsidP="005F6A5C">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 xml:space="preserve">El juicio o principio de necesidad, tiene como finalidad acreditar que </w:t>
      </w:r>
      <w:r w:rsidRPr="00C429F0">
        <w:rPr>
          <w:rFonts w:ascii="Palatino Linotype" w:eastAsia="Times New Roman" w:hAnsi="Palatino Linotype" w:cs="Times New Roman"/>
          <w:i/>
          <w:color w:val="000000" w:themeColor="text1"/>
          <w:sz w:val="24"/>
          <w:szCs w:val="24"/>
          <w:lang w:val="es-ES_tradnl" w:eastAsia="es-ES"/>
        </w:rPr>
        <w:t xml:space="preserve">no existan medios alternativos igualmente adecuados o idóneos para la obtención del fin, pero menos restrictivos de los principios afectados, </w:t>
      </w:r>
      <w:r w:rsidRPr="00C429F0">
        <w:rPr>
          <w:rFonts w:ascii="Palatino Linotype" w:eastAsia="Times New Roman" w:hAnsi="Palatino Linotype" w:cs="Times New Roman"/>
          <w:color w:val="000000" w:themeColor="text1"/>
          <w:sz w:val="24"/>
          <w:szCs w:val="24"/>
          <w:lang w:val="es-ES_tradnl" w:eastAsia="es-ES"/>
        </w:rPr>
        <w:t xml:space="preserve">según el Tribunal Constitucional de Colombia, o bien, </w:t>
      </w:r>
      <w:r w:rsidRPr="00C429F0">
        <w:rPr>
          <w:rFonts w:ascii="Palatino Linotype" w:eastAsia="Times New Roman" w:hAnsi="Palatino Linotype" w:cs="Times New Roman"/>
          <w:i/>
          <w:color w:val="000000" w:themeColor="text1"/>
          <w:sz w:val="24"/>
          <w:szCs w:val="24"/>
          <w:lang w:val="es-ES_tradnl" w:eastAsia="es-ES"/>
        </w:rPr>
        <w:t>corresponde analizar si la misma es necesaria o si, por el contrario, existen medidas alternativas que también sean idóneas pero que afecten</w:t>
      </w:r>
      <w:r w:rsidRPr="00C429F0">
        <w:rPr>
          <w:rFonts w:ascii="Palatino Linotype" w:eastAsia="Times New Roman" w:hAnsi="Palatino Linotype" w:cs="Verdana"/>
          <w:color w:val="000000" w:themeColor="text1"/>
          <w:sz w:val="34"/>
          <w:szCs w:val="34"/>
          <w:lang w:val="es-ES_tradnl" w:eastAsia="es-ES"/>
        </w:rPr>
        <w:t xml:space="preserve"> </w:t>
      </w:r>
      <w:r w:rsidRPr="00C429F0">
        <w:rPr>
          <w:rFonts w:ascii="Palatino Linotype" w:eastAsia="Times New Roman" w:hAnsi="Palatino Linotype" w:cs="Times New Roman"/>
          <w:i/>
          <w:color w:val="000000" w:themeColor="text1"/>
          <w:sz w:val="24"/>
          <w:szCs w:val="24"/>
          <w:lang w:val="es-ES_tradnl" w:eastAsia="es-ES"/>
        </w:rPr>
        <w:t>en menor grado el derecho fundamental</w:t>
      </w:r>
      <w:r w:rsidRPr="00C429F0">
        <w:rPr>
          <w:rFonts w:ascii="Palatino Linotype" w:eastAsia="Times New Roman" w:hAnsi="Palatino Linotype" w:cs="Times New Roman"/>
          <w:color w:val="000000" w:themeColor="text1"/>
          <w:sz w:val="24"/>
          <w:szCs w:val="24"/>
          <w:lang w:val="es-ES_tradnl" w:eastAsia="es-ES"/>
        </w:rPr>
        <w:t>,</w:t>
      </w:r>
      <w:r w:rsidRPr="00C429F0">
        <w:rPr>
          <w:rFonts w:ascii="Palatino Linotype" w:eastAsia="Times New Roman" w:hAnsi="Palatino Linotype" w:cs="Times New Roman"/>
          <w:color w:val="000000" w:themeColor="text1"/>
          <w:sz w:val="24"/>
          <w:szCs w:val="24"/>
          <w:vertAlign w:val="superscript"/>
          <w:lang w:val="es-ES_tradnl" w:eastAsia="es-ES"/>
        </w:rPr>
        <w:footnoteReference w:id="10"/>
      </w:r>
      <w:r w:rsidRPr="00C429F0">
        <w:rPr>
          <w:rFonts w:ascii="Palatino Linotype" w:eastAsia="Times New Roman" w:hAnsi="Palatino Linotype" w:cs="Times New Roman"/>
          <w:color w:val="000000" w:themeColor="text1"/>
          <w:sz w:val="24"/>
          <w:szCs w:val="24"/>
          <w:lang w:val="es-ES_tradnl" w:eastAsia="es-ES"/>
        </w:rPr>
        <w:t xml:space="preserve"> según la Primera Sala de la SCJN.</w:t>
      </w:r>
    </w:p>
    <w:p w14:paraId="3DE2D29A" w14:textId="77777777" w:rsidR="005F6A5C" w:rsidRPr="00C429F0" w:rsidRDefault="005F6A5C" w:rsidP="005F6A5C">
      <w:pPr>
        <w:spacing w:line="360" w:lineRule="auto"/>
        <w:ind w:left="284"/>
        <w:contextualSpacing/>
        <w:jc w:val="both"/>
        <w:rPr>
          <w:rFonts w:ascii="Palatino Linotype" w:eastAsia="Times New Roman" w:hAnsi="Palatino Linotype" w:cs="Times New Roman"/>
          <w:color w:val="0070C0"/>
          <w:sz w:val="24"/>
          <w:szCs w:val="24"/>
          <w:lang w:val="es-ES_tradnl" w:eastAsia="es-ES"/>
        </w:rPr>
      </w:pPr>
    </w:p>
    <w:p w14:paraId="41B63C6E" w14:textId="77777777" w:rsidR="005F6A5C" w:rsidRPr="00C429F0" w:rsidRDefault="005F6A5C" w:rsidP="005F6A5C">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Razón por la cual en atención a dicho juicio resulta factible  ordenar la entrega del currículum vitae sin la clasificación de la fotografía de los servidores públicos solicitados; ya que la fotografía en mérito no podría suplirse con la fotografía contenida en la cédula o título profesional de la servidora pública por dos factores:</w:t>
      </w:r>
    </w:p>
    <w:p w14:paraId="073923AD" w14:textId="77777777" w:rsidR="005F6A5C" w:rsidRPr="00C429F0" w:rsidRDefault="005F6A5C" w:rsidP="005F6A5C">
      <w:pPr>
        <w:spacing w:after="0" w:line="240" w:lineRule="auto"/>
        <w:ind w:left="284"/>
        <w:contextualSpacing/>
        <w:rPr>
          <w:rFonts w:ascii="Palatino Linotype" w:eastAsia="Times New Roman" w:hAnsi="Palatino Linotype" w:cs="Times New Roman"/>
          <w:color w:val="0070C0"/>
          <w:sz w:val="24"/>
          <w:szCs w:val="24"/>
          <w:lang w:val="es-ES_tradnl" w:eastAsia="es-ES"/>
        </w:rPr>
      </w:pPr>
    </w:p>
    <w:p w14:paraId="361A63EA" w14:textId="77777777" w:rsidR="005F6A5C" w:rsidRPr="00C429F0" w:rsidRDefault="005F6A5C" w:rsidP="005F6A5C">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 xml:space="preserve">En primer lugar no debe ignorarse el hecho de que el </w:t>
      </w:r>
      <w:r w:rsidRPr="00C429F0">
        <w:rPr>
          <w:rFonts w:ascii="Palatino Linotype" w:eastAsia="Times New Roman" w:hAnsi="Palatino Linotype" w:cs="Times New Roman"/>
          <w:b/>
          <w:color w:val="000000" w:themeColor="text1"/>
          <w:sz w:val="24"/>
          <w:szCs w:val="24"/>
          <w:lang w:val="es-ES_tradnl" w:eastAsia="es-ES"/>
        </w:rPr>
        <w:t>RECURRENTE</w:t>
      </w:r>
      <w:r w:rsidRPr="00C429F0">
        <w:rPr>
          <w:rFonts w:ascii="Palatino Linotype" w:eastAsia="Times New Roman" w:hAnsi="Palatino Linotype" w:cs="Times New Roman"/>
          <w:color w:val="000000" w:themeColor="text1"/>
          <w:sz w:val="24"/>
          <w:szCs w:val="24"/>
          <w:lang w:val="es-ES_tradnl" w:eastAsia="es-ES"/>
        </w:rPr>
        <w:t xml:space="preserve"> no solicitó ni la cédula ni el título profesional que pudieran avalar por medio de la fotografía inmersa en aquellos documentos la identidad de los servidores públicos, por lo que es imposible encuadrar como acto menos lesivo el ordenar el título o cédula profesional.</w:t>
      </w:r>
    </w:p>
    <w:p w14:paraId="2D77C719" w14:textId="77777777" w:rsidR="005F6A5C" w:rsidRPr="00C429F0" w:rsidRDefault="005F6A5C" w:rsidP="005F6A5C">
      <w:pPr>
        <w:spacing w:line="360" w:lineRule="auto"/>
        <w:ind w:left="284"/>
        <w:contextualSpacing/>
        <w:jc w:val="both"/>
        <w:rPr>
          <w:rFonts w:ascii="Palatino Linotype" w:eastAsia="Times New Roman" w:hAnsi="Palatino Linotype" w:cs="Times New Roman"/>
          <w:color w:val="0070C0"/>
          <w:sz w:val="24"/>
          <w:szCs w:val="24"/>
          <w:lang w:val="es-ES_tradnl" w:eastAsia="es-ES"/>
        </w:rPr>
      </w:pPr>
    </w:p>
    <w:p w14:paraId="671DE1AC" w14:textId="77777777" w:rsidR="005F6A5C" w:rsidRPr="00C429F0" w:rsidRDefault="005F6A5C" w:rsidP="005F6A5C">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 xml:space="preserve">En segundo término, y partiendo de la facultad de identificación que provee la fotografía en el título y cédula profesional para demostrar un grado de profesionalización, la fotografía en el currículum actualizado de los servidores públicos solicitados, se insiste, también otorga certidumbre como el documento </w:t>
      </w:r>
      <w:r w:rsidRPr="00C429F0">
        <w:rPr>
          <w:rFonts w:ascii="Palatino Linotype" w:eastAsia="Times New Roman" w:hAnsi="Palatino Linotype" w:cs="Times New Roman"/>
          <w:color w:val="000000" w:themeColor="text1"/>
          <w:sz w:val="24"/>
          <w:szCs w:val="24"/>
          <w:lang w:val="es-ES_tradnl" w:eastAsia="es-ES"/>
        </w:rPr>
        <w:lastRenderedPageBreak/>
        <w:t xml:space="preserve">idóneo proporcionado por el </w:t>
      </w:r>
      <w:r w:rsidRPr="00C429F0">
        <w:rPr>
          <w:rFonts w:ascii="Palatino Linotype" w:eastAsia="Times New Roman" w:hAnsi="Palatino Linotype" w:cs="Times New Roman"/>
          <w:b/>
          <w:color w:val="000000" w:themeColor="text1"/>
          <w:sz w:val="24"/>
          <w:szCs w:val="24"/>
          <w:lang w:val="es-ES_tradnl" w:eastAsia="es-ES"/>
        </w:rPr>
        <w:t>SUJETO OBLIGADO</w:t>
      </w:r>
      <w:r w:rsidRPr="00C429F0">
        <w:rPr>
          <w:rFonts w:ascii="Palatino Linotype" w:eastAsia="Times New Roman" w:hAnsi="Palatino Linotype" w:cs="Times New Roman"/>
          <w:color w:val="000000" w:themeColor="text1"/>
          <w:sz w:val="24"/>
          <w:szCs w:val="24"/>
          <w:lang w:val="es-ES_tradnl" w:eastAsia="es-ES"/>
        </w:rPr>
        <w:t xml:space="preserve"> que demuestra en una misma expresión documental el cargo de los servidores públicos y su identidad, ello en atención a que ostenta</w:t>
      </w:r>
      <w:r w:rsidR="00A55861" w:rsidRPr="00C429F0">
        <w:rPr>
          <w:rFonts w:ascii="Palatino Linotype" w:eastAsia="Times New Roman" w:hAnsi="Palatino Linotype" w:cs="Times New Roman"/>
          <w:color w:val="000000" w:themeColor="text1"/>
          <w:sz w:val="24"/>
          <w:szCs w:val="24"/>
          <w:lang w:val="es-ES_tradnl" w:eastAsia="es-ES"/>
        </w:rPr>
        <w:t>n</w:t>
      </w:r>
      <w:r w:rsidRPr="00C429F0">
        <w:rPr>
          <w:rFonts w:ascii="Palatino Linotype" w:eastAsia="Times New Roman" w:hAnsi="Palatino Linotype" w:cs="Times New Roman"/>
          <w:color w:val="000000" w:themeColor="text1"/>
          <w:sz w:val="24"/>
          <w:szCs w:val="24"/>
          <w:lang w:val="es-ES_tradnl" w:eastAsia="es-ES"/>
        </w:rPr>
        <w:t xml:space="preserve"> un puesto </w:t>
      </w:r>
      <w:r w:rsidR="00A55861" w:rsidRPr="00C429F0">
        <w:rPr>
          <w:rFonts w:ascii="Palatino Linotype" w:eastAsia="Times New Roman" w:hAnsi="Palatino Linotype" w:cs="Times New Roman"/>
          <w:color w:val="000000" w:themeColor="text1"/>
          <w:sz w:val="24"/>
          <w:szCs w:val="24"/>
          <w:lang w:val="es-ES_tradnl" w:eastAsia="es-ES"/>
        </w:rPr>
        <w:t>que por su naturaleza es de índole pública.</w:t>
      </w:r>
    </w:p>
    <w:p w14:paraId="00676A4A" w14:textId="77777777" w:rsidR="005F6A5C" w:rsidRPr="00C429F0" w:rsidRDefault="005F6A5C" w:rsidP="005F6A5C">
      <w:pPr>
        <w:spacing w:line="360" w:lineRule="auto"/>
        <w:contextualSpacing/>
        <w:jc w:val="both"/>
        <w:rPr>
          <w:rFonts w:ascii="Palatino Linotype" w:eastAsia="Times New Roman" w:hAnsi="Palatino Linotype" w:cs="Times New Roman"/>
          <w:color w:val="000000" w:themeColor="text1"/>
          <w:sz w:val="24"/>
          <w:szCs w:val="24"/>
          <w:lang w:val="es-ES_tradnl" w:eastAsia="es-ES"/>
        </w:rPr>
      </w:pPr>
    </w:p>
    <w:p w14:paraId="1A655474" w14:textId="77777777" w:rsidR="005F6A5C" w:rsidRPr="00C429F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Asimismo, con esta medida adoptada se está garantizando de manera absoluta el derecho de acceso a la información pública de la ciudadanía y se justifica la restricción al derecho de prot</w:t>
      </w:r>
      <w:r w:rsidR="00A55861" w:rsidRPr="00C429F0">
        <w:rPr>
          <w:rFonts w:ascii="Palatino Linotype" w:eastAsia="Times New Roman" w:hAnsi="Palatino Linotype" w:cs="Times New Roman"/>
          <w:color w:val="000000" w:themeColor="text1"/>
          <w:sz w:val="24"/>
          <w:szCs w:val="24"/>
          <w:lang w:val="es-ES_tradnl" w:eastAsia="es-ES"/>
        </w:rPr>
        <w:t>ección de datos personales de los servidores públicos</w:t>
      </w:r>
      <w:r w:rsidRPr="00C429F0">
        <w:rPr>
          <w:rFonts w:ascii="Palatino Linotype" w:eastAsia="Times New Roman" w:hAnsi="Palatino Linotype" w:cs="Times New Roman"/>
          <w:color w:val="000000" w:themeColor="text1"/>
          <w:sz w:val="24"/>
          <w:szCs w:val="24"/>
          <w:lang w:val="es-ES_tradnl" w:eastAsia="es-ES"/>
        </w:rPr>
        <w:t xml:space="preserve">. </w:t>
      </w:r>
      <w:r w:rsidRPr="00C429F0">
        <w:rPr>
          <w:rFonts w:ascii="Palatino Linotype" w:eastAsia="Times New Roman" w:hAnsi="Palatino Linotype" w:cs="Arial"/>
          <w:color w:val="000000" w:themeColor="text1"/>
          <w:sz w:val="24"/>
          <w:szCs w:val="24"/>
          <w:lang w:val="es-ES" w:eastAsia="es-ES"/>
        </w:rPr>
        <w:t xml:space="preserve">El derecho de acceso a la información pública es, como ya se dijo antes, según la Corte Interamericana de Derechos Humanos, una herramienta fundamental para ejercer </w:t>
      </w:r>
      <w:r w:rsidRPr="00C429F0">
        <w:rPr>
          <w:rFonts w:ascii="Palatino Linotype" w:eastAsia="Times New Roman" w:hAnsi="Palatino Linotype" w:cs="Arial"/>
          <w:i/>
          <w:color w:val="000000" w:themeColor="text1"/>
          <w:sz w:val="24"/>
          <w:szCs w:val="24"/>
          <w:lang w:val="es-ES" w:eastAsia="es-ES"/>
        </w:rPr>
        <w:t xml:space="preserve">el </w:t>
      </w:r>
      <w:r w:rsidRPr="00C429F0">
        <w:rPr>
          <w:rFonts w:ascii="Palatino Linotype" w:eastAsia="Times New Roman" w:hAnsi="Palatino Linotype" w:cs="Arial"/>
          <w:b/>
          <w:i/>
          <w:color w:val="000000" w:themeColor="text1"/>
          <w:sz w:val="24"/>
          <w:szCs w:val="24"/>
          <w:lang w:val="es-ES" w:eastAsia="es-ES"/>
        </w:rPr>
        <w:t>control democrático</w:t>
      </w:r>
      <w:r w:rsidRPr="00C429F0">
        <w:rPr>
          <w:rFonts w:ascii="Palatino Linotype" w:eastAsia="Times New Roman" w:hAnsi="Palatino Linotype" w:cs="Arial"/>
          <w:i/>
          <w:color w:val="000000" w:themeColor="text1"/>
          <w:sz w:val="24"/>
          <w:szCs w:val="24"/>
          <w:lang w:val="es-ES" w:eastAsia="es-ES"/>
        </w:rPr>
        <w:t xml:space="preserve"> de las gestiones estatales de forma tal que</w:t>
      </w:r>
      <w:r w:rsidRPr="00C429F0">
        <w:rPr>
          <w:rFonts w:ascii="Palatino Linotype" w:eastAsia="Times New Roman" w:hAnsi="Palatino Linotype" w:cs="Arial"/>
          <w:color w:val="000000" w:themeColor="text1"/>
          <w:sz w:val="24"/>
          <w:szCs w:val="24"/>
          <w:lang w:val="es-ES" w:eastAsia="es-ES"/>
        </w:rPr>
        <w:t xml:space="preserve"> (las personas) </w:t>
      </w:r>
      <w:r w:rsidRPr="00C429F0">
        <w:rPr>
          <w:rFonts w:ascii="Palatino Linotype" w:eastAsia="Times New Roman" w:hAnsi="Palatino Linotype" w:cs="Arial"/>
          <w:i/>
          <w:color w:val="000000" w:themeColor="text1"/>
          <w:sz w:val="24"/>
          <w:szCs w:val="24"/>
          <w:lang w:val="es-ES" w:eastAsia="es-ES"/>
        </w:rPr>
        <w:t>puedan cuestionar, indagar y considerar si se está dando un adecuado cumplimiento de las funciones públicas</w:t>
      </w:r>
      <w:r w:rsidRPr="00C429F0">
        <w:rPr>
          <w:rFonts w:ascii="Palatino Linotype" w:eastAsia="Times New Roman" w:hAnsi="Palatino Linotype" w:cs="Arial"/>
          <w:color w:val="000000" w:themeColor="text1"/>
          <w:sz w:val="24"/>
          <w:szCs w:val="24"/>
          <w:lang w:val="es-ES" w:eastAsia="es-ES"/>
        </w:rPr>
        <w:t xml:space="preserve">, fomentando </w:t>
      </w:r>
      <w:r w:rsidRPr="00C429F0">
        <w:rPr>
          <w:rFonts w:ascii="Palatino Linotype" w:eastAsia="Times New Roman" w:hAnsi="Palatino Linotype" w:cs="Arial"/>
          <w:i/>
          <w:color w:val="000000" w:themeColor="text1"/>
          <w:sz w:val="24"/>
          <w:szCs w:val="24"/>
          <w:lang w:val="es-ES" w:eastAsia="es-ES"/>
        </w:rPr>
        <w:t xml:space="preserve">la </w:t>
      </w:r>
      <w:r w:rsidRPr="00C429F0">
        <w:rPr>
          <w:rFonts w:ascii="Palatino Linotype" w:eastAsia="Times New Roman" w:hAnsi="Palatino Linotype" w:cs="Arial"/>
          <w:b/>
          <w:i/>
          <w:color w:val="000000" w:themeColor="text1"/>
          <w:sz w:val="24"/>
          <w:szCs w:val="24"/>
          <w:lang w:val="es-ES" w:eastAsia="es-ES"/>
        </w:rPr>
        <w:t>transparencia</w:t>
      </w:r>
      <w:r w:rsidRPr="00C429F0">
        <w:rPr>
          <w:rFonts w:ascii="Palatino Linotype" w:eastAsia="Times New Roman" w:hAnsi="Palatino Linotype" w:cs="Arial"/>
          <w:i/>
          <w:color w:val="000000" w:themeColor="text1"/>
          <w:sz w:val="24"/>
          <w:szCs w:val="24"/>
          <w:lang w:val="es-ES" w:eastAsia="es-ES"/>
        </w:rPr>
        <w:t xml:space="preserve"> de las actividades estatales</w:t>
      </w:r>
      <w:r w:rsidRPr="00C429F0">
        <w:rPr>
          <w:rFonts w:ascii="Palatino Linotype" w:eastAsia="Times New Roman" w:hAnsi="Palatino Linotype" w:cs="Arial"/>
          <w:color w:val="000000" w:themeColor="text1"/>
          <w:sz w:val="24"/>
          <w:szCs w:val="24"/>
          <w:lang w:val="es-ES" w:eastAsia="es-ES"/>
        </w:rPr>
        <w:t xml:space="preserve"> y promoviendo </w:t>
      </w:r>
      <w:r w:rsidRPr="00C429F0">
        <w:rPr>
          <w:rFonts w:ascii="Palatino Linotype" w:eastAsia="Times New Roman" w:hAnsi="Palatino Linotype" w:cs="Arial"/>
          <w:i/>
          <w:color w:val="000000" w:themeColor="text1"/>
          <w:sz w:val="24"/>
          <w:szCs w:val="24"/>
          <w:lang w:val="es-ES" w:eastAsia="es-ES"/>
        </w:rPr>
        <w:t xml:space="preserve">la </w:t>
      </w:r>
      <w:r w:rsidRPr="00C429F0">
        <w:rPr>
          <w:rFonts w:ascii="Palatino Linotype" w:eastAsia="Times New Roman" w:hAnsi="Palatino Linotype" w:cs="Arial"/>
          <w:b/>
          <w:i/>
          <w:color w:val="000000" w:themeColor="text1"/>
          <w:sz w:val="24"/>
          <w:szCs w:val="24"/>
          <w:lang w:val="es-ES" w:eastAsia="es-ES"/>
        </w:rPr>
        <w:t>responsabilidad</w:t>
      </w:r>
      <w:r w:rsidRPr="00C429F0">
        <w:rPr>
          <w:rFonts w:ascii="Palatino Linotype" w:eastAsia="Times New Roman" w:hAnsi="Palatino Linotype" w:cs="Arial"/>
          <w:i/>
          <w:color w:val="000000" w:themeColor="text1"/>
          <w:sz w:val="24"/>
          <w:szCs w:val="24"/>
          <w:lang w:val="es-ES" w:eastAsia="es-ES"/>
        </w:rPr>
        <w:t xml:space="preserve"> de los funcionarios sobre su gestión pública</w:t>
      </w:r>
      <w:r w:rsidRPr="00C429F0">
        <w:rPr>
          <w:rFonts w:ascii="Palatino Linotype" w:eastAsia="Times New Roman" w:hAnsi="Palatino Linotype" w:cs="Arial"/>
          <w:color w:val="000000" w:themeColor="text1"/>
          <w:sz w:val="24"/>
          <w:szCs w:val="24"/>
          <w:lang w:val="es-ES" w:eastAsia="es-ES"/>
        </w:rPr>
        <w:t>.</w:t>
      </w:r>
      <w:r w:rsidRPr="00C429F0">
        <w:rPr>
          <w:rFonts w:ascii="Palatino Linotype" w:eastAsia="Times New Roman" w:hAnsi="Palatino Linotype" w:cs="Arial"/>
          <w:color w:val="000000" w:themeColor="text1"/>
          <w:sz w:val="24"/>
          <w:szCs w:val="24"/>
          <w:vertAlign w:val="superscript"/>
          <w:lang w:val="es-ES" w:eastAsia="es-ES"/>
        </w:rPr>
        <w:footnoteReference w:id="11"/>
      </w:r>
    </w:p>
    <w:p w14:paraId="3C65A921" w14:textId="77777777" w:rsidR="005F6A5C" w:rsidRPr="00C429F0" w:rsidRDefault="005F6A5C" w:rsidP="00A55861">
      <w:pPr>
        <w:spacing w:after="0" w:line="360" w:lineRule="auto"/>
        <w:contextualSpacing/>
        <w:jc w:val="both"/>
        <w:rPr>
          <w:rFonts w:ascii="Palatino Linotype" w:eastAsia="Times New Roman" w:hAnsi="Palatino Linotype" w:cs="Times New Roman"/>
          <w:color w:val="000000" w:themeColor="text1"/>
          <w:sz w:val="24"/>
          <w:szCs w:val="24"/>
          <w:lang w:val="es-ES_tradnl" w:eastAsia="es-ES"/>
        </w:rPr>
      </w:pPr>
    </w:p>
    <w:p w14:paraId="231627AB" w14:textId="77777777" w:rsidR="005F6A5C" w:rsidRPr="00C429F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En consecuencia, acceder a la fotografía contenida en el currículum vitae resulta ser la forma idónea de demostrar a través de un documento la identidad de una persona que ostenta un cargo comúnmente ligado a atender a particulare</w:t>
      </w:r>
      <w:r w:rsidR="00A55861" w:rsidRPr="00C429F0">
        <w:rPr>
          <w:rFonts w:ascii="Palatino Linotype" w:eastAsia="Times New Roman" w:hAnsi="Palatino Linotype" w:cs="Times New Roman"/>
          <w:color w:val="000000" w:themeColor="text1"/>
          <w:sz w:val="24"/>
          <w:szCs w:val="24"/>
          <w:lang w:val="es-ES_tradnl" w:eastAsia="es-ES"/>
        </w:rPr>
        <w:t>s y a otros servidores públicos.</w:t>
      </w:r>
    </w:p>
    <w:p w14:paraId="23FC9E85" w14:textId="77777777" w:rsidR="00965545" w:rsidRPr="00C429F0" w:rsidRDefault="00965545" w:rsidP="00965545">
      <w:pPr>
        <w:spacing w:after="0" w:line="360" w:lineRule="auto"/>
        <w:contextualSpacing/>
        <w:jc w:val="both"/>
        <w:rPr>
          <w:rFonts w:ascii="Palatino Linotype" w:eastAsia="Times New Roman" w:hAnsi="Palatino Linotype" w:cs="Times New Roman"/>
          <w:color w:val="000000" w:themeColor="text1"/>
          <w:sz w:val="24"/>
          <w:szCs w:val="24"/>
          <w:lang w:val="es-ES_tradnl" w:eastAsia="es-ES"/>
        </w:rPr>
      </w:pPr>
    </w:p>
    <w:p w14:paraId="2D5A0E2A" w14:textId="77777777" w:rsidR="005F6A5C" w:rsidRPr="00C429F0" w:rsidRDefault="005F6A5C" w:rsidP="00A55861">
      <w:pPr>
        <w:pStyle w:val="Prrafodelista"/>
        <w:numPr>
          <w:ilvl w:val="0"/>
          <w:numId w:val="33"/>
        </w:numPr>
        <w:spacing w:after="0" w:line="360" w:lineRule="auto"/>
        <w:ind w:left="0" w:firstLine="0"/>
        <w:jc w:val="both"/>
        <w:rPr>
          <w:rFonts w:ascii="Palatino Linotype" w:eastAsia="Times New Roman" w:hAnsi="Palatino Linotype" w:cs="Times New Roman"/>
          <w:b/>
          <w:sz w:val="24"/>
          <w:szCs w:val="24"/>
          <w:lang w:val="es-ES_tradnl" w:eastAsia="es-ES"/>
        </w:rPr>
      </w:pPr>
      <w:r w:rsidRPr="00C429F0">
        <w:rPr>
          <w:rFonts w:ascii="Palatino Linotype" w:eastAsia="Times New Roman" w:hAnsi="Palatino Linotype" w:cs="Times New Roman"/>
          <w:b/>
          <w:sz w:val="24"/>
          <w:szCs w:val="24"/>
          <w:lang w:val="es-ES_tradnl" w:eastAsia="es-ES"/>
        </w:rPr>
        <w:t>Tercer juicio: Estricta ponderación.</w:t>
      </w:r>
    </w:p>
    <w:p w14:paraId="72DE1D6C" w14:textId="77777777" w:rsidR="005F6A5C" w:rsidRPr="00C429F0" w:rsidRDefault="005F6A5C" w:rsidP="005F6A5C">
      <w:pPr>
        <w:spacing w:line="360" w:lineRule="auto"/>
        <w:ind w:left="284"/>
        <w:contextualSpacing/>
        <w:jc w:val="both"/>
        <w:rPr>
          <w:rFonts w:ascii="Palatino Linotype" w:eastAsia="Times New Roman" w:hAnsi="Palatino Linotype" w:cs="Times New Roman"/>
          <w:b/>
          <w:color w:val="0070C0"/>
          <w:sz w:val="24"/>
          <w:szCs w:val="24"/>
          <w:lang w:val="es-ES_tradnl" w:eastAsia="es-ES"/>
        </w:rPr>
      </w:pPr>
    </w:p>
    <w:p w14:paraId="4E1BB2F7" w14:textId="77777777" w:rsidR="005F6A5C" w:rsidRPr="00C429F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 xml:space="preserve">¿La medida ordenada garantiza en su espectro más amplio el derecho de acceso a la información sin violentar derechos de terceros? Recordemos que en términos de la Primera Sala de la SCJN, </w:t>
      </w:r>
      <w:r w:rsidRPr="00C429F0">
        <w:rPr>
          <w:rFonts w:ascii="Palatino Linotype" w:eastAsia="Times New Roman" w:hAnsi="Palatino Linotype" w:cs="Arial"/>
          <w:i/>
          <w:color w:val="000000" w:themeColor="text1"/>
          <w:sz w:val="24"/>
          <w:szCs w:val="24"/>
          <w:lang w:val="es-ES" w:eastAsia="es-ES"/>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17AD9BF4" w14:textId="77777777" w:rsidR="005F6A5C" w:rsidRPr="00C429F0" w:rsidRDefault="005F6A5C" w:rsidP="005F6A5C">
      <w:pPr>
        <w:spacing w:after="0" w:line="360" w:lineRule="auto"/>
        <w:ind w:left="284"/>
        <w:contextualSpacing/>
        <w:jc w:val="both"/>
        <w:rPr>
          <w:rFonts w:ascii="Palatino Linotype" w:eastAsia="Times New Roman" w:hAnsi="Palatino Linotype" w:cs="Times New Roman"/>
          <w:color w:val="0070C0"/>
          <w:sz w:val="24"/>
          <w:szCs w:val="24"/>
          <w:lang w:val="es-ES_tradnl" w:eastAsia="es-ES"/>
        </w:rPr>
      </w:pPr>
    </w:p>
    <w:p w14:paraId="7A449A88" w14:textId="77777777" w:rsidR="005F6A5C" w:rsidRPr="00C429F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 xml:space="preserve">Por lo que suponiendo si conceder que se hubiera confirmado la clasificación de la fotografía contenida en el currículum vitae, el </w:t>
      </w:r>
      <w:r w:rsidRPr="00C429F0">
        <w:rPr>
          <w:rFonts w:ascii="Palatino Linotype" w:eastAsia="Times New Roman" w:hAnsi="Palatino Linotype" w:cs="Times New Roman"/>
          <w:b/>
          <w:color w:val="000000" w:themeColor="text1"/>
          <w:sz w:val="24"/>
          <w:szCs w:val="24"/>
          <w:lang w:val="es-ES_tradnl" w:eastAsia="es-ES"/>
        </w:rPr>
        <w:t>RECURRENTE</w:t>
      </w:r>
      <w:r w:rsidRPr="00C429F0">
        <w:rPr>
          <w:rFonts w:ascii="Palatino Linotype" w:eastAsia="Times New Roman" w:hAnsi="Palatino Linotype" w:cs="Times New Roman"/>
          <w:color w:val="000000" w:themeColor="text1"/>
          <w:sz w:val="24"/>
          <w:szCs w:val="24"/>
          <w:lang w:val="es-ES_tradnl" w:eastAsia="es-ES"/>
        </w:rPr>
        <w:t xml:space="preserve"> podría</w:t>
      </w:r>
      <w:r w:rsidR="00A55861" w:rsidRPr="00C429F0">
        <w:rPr>
          <w:rFonts w:ascii="Palatino Linotype" w:eastAsia="Times New Roman" w:hAnsi="Palatino Linotype" w:cs="Times New Roman"/>
          <w:color w:val="000000" w:themeColor="text1"/>
          <w:sz w:val="24"/>
          <w:szCs w:val="24"/>
          <w:lang w:val="es-ES_tradnl" w:eastAsia="es-ES"/>
        </w:rPr>
        <w:t xml:space="preserve"> allegarse de la identidad de los servidores públicos </w:t>
      </w:r>
      <w:r w:rsidRPr="00C429F0">
        <w:rPr>
          <w:rFonts w:ascii="Palatino Linotype" w:eastAsia="Times New Roman" w:hAnsi="Palatino Linotype" w:cs="Times New Roman"/>
          <w:color w:val="000000" w:themeColor="text1"/>
          <w:sz w:val="24"/>
          <w:szCs w:val="24"/>
          <w:lang w:val="es-ES_tradnl" w:eastAsia="es-ES"/>
        </w:rPr>
        <w:t xml:space="preserve">promoviendo una nueva solicitud de información requiriendo al </w:t>
      </w:r>
      <w:r w:rsidRPr="00C429F0">
        <w:rPr>
          <w:rFonts w:ascii="Palatino Linotype" w:eastAsia="Times New Roman" w:hAnsi="Palatino Linotype" w:cs="Times New Roman"/>
          <w:b/>
          <w:color w:val="000000" w:themeColor="text1"/>
          <w:sz w:val="24"/>
          <w:szCs w:val="24"/>
          <w:lang w:val="es-ES_tradnl" w:eastAsia="es-ES"/>
        </w:rPr>
        <w:t>SUJETO OBLIGADO</w:t>
      </w:r>
      <w:r w:rsidRPr="00C429F0">
        <w:rPr>
          <w:rFonts w:ascii="Palatino Linotype" w:eastAsia="Times New Roman" w:hAnsi="Palatino Linotype" w:cs="Times New Roman"/>
          <w:color w:val="000000" w:themeColor="text1"/>
          <w:sz w:val="24"/>
          <w:szCs w:val="24"/>
          <w:lang w:val="es-ES_tradnl" w:eastAsia="es-ES"/>
        </w:rPr>
        <w:t xml:space="preserve"> el título o cédula profesional de; documentos oficiales los cuales, como se ha manifestado en párrafos previos, tienen el reconocimiento y criterio no solo de esta Ponencia </w:t>
      </w:r>
      <w:proofErr w:type="spellStart"/>
      <w:r w:rsidRPr="00C429F0">
        <w:rPr>
          <w:rFonts w:ascii="Palatino Linotype" w:eastAsia="Times New Roman" w:hAnsi="Palatino Linotype" w:cs="Times New Roman"/>
          <w:color w:val="000000" w:themeColor="text1"/>
          <w:sz w:val="24"/>
          <w:szCs w:val="24"/>
          <w:lang w:val="es-ES_tradnl" w:eastAsia="es-ES"/>
        </w:rPr>
        <w:t>Resolutora</w:t>
      </w:r>
      <w:proofErr w:type="spellEnd"/>
      <w:r w:rsidRPr="00C429F0">
        <w:rPr>
          <w:rFonts w:ascii="Palatino Linotype" w:eastAsia="Times New Roman" w:hAnsi="Palatino Linotype" w:cs="Times New Roman"/>
          <w:color w:val="000000" w:themeColor="text1"/>
          <w:sz w:val="24"/>
          <w:szCs w:val="24"/>
          <w:lang w:val="es-ES_tradnl" w:eastAsia="es-ES"/>
        </w:rPr>
        <w:t xml:space="preserve">, sino del Instituto Nacional de Transparencia, Acceso a la Información y Protección de Datos Personales para proporcionarse con la </w:t>
      </w:r>
      <w:r w:rsidRPr="00C429F0">
        <w:rPr>
          <w:rFonts w:ascii="Palatino Linotype" w:eastAsia="Times New Roman" w:hAnsi="Palatino Linotype" w:cs="Times New Roman"/>
          <w:b/>
          <w:color w:val="000000" w:themeColor="text1"/>
          <w:sz w:val="24"/>
          <w:szCs w:val="24"/>
          <w:lang w:val="es-ES_tradnl" w:eastAsia="es-ES"/>
        </w:rPr>
        <w:t>fotografía visible</w:t>
      </w:r>
      <w:r w:rsidRPr="00C429F0">
        <w:rPr>
          <w:rFonts w:ascii="Palatino Linotype" w:eastAsia="Times New Roman" w:hAnsi="Palatino Linotype" w:cs="Times New Roman"/>
          <w:color w:val="000000" w:themeColor="text1"/>
          <w:sz w:val="24"/>
          <w:szCs w:val="24"/>
          <w:lang w:val="es-ES_tradnl" w:eastAsia="es-ES"/>
        </w:rPr>
        <w:t>; lo que demuestra que la identidad de la servidora pública se halla en un régimen de protección menos severo en comparación a los particulares, y en atención a ello, no podría delimitarse concretamente una afectación a sus derechos fundamentales.</w:t>
      </w:r>
    </w:p>
    <w:p w14:paraId="34E94AC5" w14:textId="77777777" w:rsidR="005F6A5C" w:rsidRPr="00C429F0" w:rsidRDefault="005F6A5C" w:rsidP="00A55861">
      <w:pPr>
        <w:spacing w:after="0" w:line="240" w:lineRule="auto"/>
        <w:contextualSpacing/>
        <w:rPr>
          <w:rFonts w:ascii="Palatino Linotype" w:eastAsia="Times New Roman" w:hAnsi="Palatino Linotype" w:cs="Times New Roman"/>
          <w:color w:val="000000" w:themeColor="text1"/>
          <w:sz w:val="24"/>
          <w:szCs w:val="24"/>
          <w:lang w:val="es-ES_tradnl" w:eastAsia="es-ES"/>
        </w:rPr>
      </w:pPr>
    </w:p>
    <w:p w14:paraId="74E628AD" w14:textId="77777777" w:rsidR="005F6A5C" w:rsidRPr="00C429F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Por otro lado, el ordenar el currículum con fotografía visible, otorga certeza a los particul</w:t>
      </w:r>
      <w:r w:rsidR="00A55861" w:rsidRPr="00C429F0">
        <w:rPr>
          <w:rFonts w:ascii="Palatino Linotype" w:eastAsia="Times New Roman" w:hAnsi="Palatino Linotype" w:cs="Times New Roman"/>
          <w:color w:val="000000" w:themeColor="text1"/>
          <w:sz w:val="24"/>
          <w:szCs w:val="24"/>
          <w:lang w:val="es-ES_tradnl" w:eastAsia="es-ES"/>
        </w:rPr>
        <w:t xml:space="preserve">ares de saber la identidad de los servidores públicos, permitiendo </w:t>
      </w:r>
      <w:r w:rsidR="00A55861" w:rsidRPr="00C429F0">
        <w:rPr>
          <w:rFonts w:ascii="Palatino Linotype" w:eastAsia="Times New Roman" w:hAnsi="Palatino Linotype" w:cs="Times New Roman"/>
          <w:color w:val="000000" w:themeColor="text1"/>
          <w:sz w:val="24"/>
          <w:szCs w:val="24"/>
          <w:lang w:val="es-ES_tradnl" w:eastAsia="es-ES"/>
        </w:rPr>
        <w:lastRenderedPageBreak/>
        <w:t>inclusive d</w:t>
      </w:r>
      <w:r w:rsidRPr="00C429F0">
        <w:rPr>
          <w:rFonts w:ascii="Palatino Linotype" w:eastAsia="Times New Roman" w:hAnsi="Palatino Linotype" w:cs="Times New Roman"/>
          <w:color w:val="000000" w:themeColor="text1"/>
          <w:sz w:val="24"/>
          <w:szCs w:val="24"/>
          <w:lang w:val="es-ES_tradnl" w:eastAsia="es-ES"/>
        </w:rPr>
        <w:t xml:space="preserve">ar pauta a que paulatinamente se acerquen más ciudadanos </w:t>
      </w:r>
      <w:r w:rsidR="00A55861" w:rsidRPr="00C429F0">
        <w:rPr>
          <w:rFonts w:ascii="Palatino Linotype" w:eastAsia="Times New Roman" w:hAnsi="Palatino Linotype" w:cs="Times New Roman"/>
          <w:color w:val="000000" w:themeColor="text1"/>
          <w:sz w:val="24"/>
          <w:szCs w:val="24"/>
          <w:lang w:val="es-ES_tradnl" w:eastAsia="es-ES"/>
        </w:rPr>
        <w:t>a los gobernantes</w:t>
      </w:r>
      <w:r w:rsidRPr="00C429F0">
        <w:rPr>
          <w:rFonts w:ascii="Palatino Linotype" w:eastAsia="Times New Roman" w:hAnsi="Palatino Linotype" w:cs="Times New Roman"/>
          <w:color w:val="000000" w:themeColor="text1"/>
          <w:sz w:val="24"/>
          <w:szCs w:val="24"/>
          <w:lang w:val="es-ES_tradnl" w:eastAsia="es-ES"/>
        </w:rPr>
        <w:t xml:space="preserve">, de tal forma que </w:t>
      </w:r>
      <w:r w:rsidRPr="00C429F0">
        <w:rPr>
          <w:rFonts w:ascii="Palatino Linotype" w:eastAsia="Times New Roman" w:hAnsi="Palatino Linotype" w:cs="Times New Roman"/>
          <w:b/>
          <w:color w:val="000000" w:themeColor="text1"/>
          <w:sz w:val="24"/>
          <w:szCs w:val="24"/>
          <w:lang w:val="es-ES_tradnl" w:eastAsia="es-ES"/>
        </w:rPr>
        <w:t>SÍ</w:t>
      </w:r>
      <w:r w:rsidRPr="00C429F0">
        <w:rPr>
          <w:rFonts w:ascii="Palatino Linotype" w:eastAsia="Times New Roman" w:hAnsi="Palatino Linotype" w:cs="Times New Roman"/>
          <w:color w:val="000000" w:themeColor="text1"/>
          <w:sz w:val="24"/>
          <w:szCs w:val="24"/>
          <w:lang w:val="es-ES_tradnl" w:eastAsia="es-ES"/>
        </w:rPr>
        <w:t xml:space="preserve"> prevalece el interés público ya señalado de manera absoluta, sin  agredir de alguna manera el derecho a la protección de datos personales de</w:t>
      </w:r>
      <w:r w:rsidR="00A55861" w:rsidRPr="00C429F0">
        <w:rPr>
          <w:rFonts w:ascii="Palatino Linotype" w:eastAsia="Times New Roman" w:hAnsi="Palatino Linotype" w:cs="Times New Roman"/>
          <w:color w:val="000000" w:themeColor="text1"/>
          <w:sz w:val="24"/>
          <w:szCs w:val="24"/>
          <w:lang w:val="es-ES_tradnl" w:eastAsia="es-ES"/>
        </w:rPr>
        <w:t xml:space="preserve"> los servidores públicos</w:t>
      </w:r>
      <w:r w:rsidRPr="00C429F0">
        <w:rPr>
          <w:rFonts w:ascii="Palatino Linotype" w:eastAsia="Times New Roman" w:hAnsi="Palatino Linotype" w:cs="Times New Roman"/>
          <w:color w:val="000000" w:themeColor="text1"/>
          <w:sz w:val="24"/>
          <w:szCs w:val="24"/>
          <w:lang w:val="es-ES_tradnl" w:eastAsia="es-ES"/>
        </w:rPr>
        <w:t>.</w:t>
      </w:r>
    </w:p>
    <w:p w14:paraId="3CB36F22" w14:textId="77777777" w:rsidR="005F6A5C" w:rsidRPr="00C429F0" w:rsidRDefault="005F6A5C" w:rsidP="005F6A5C">
      <w:pPr>
        <w:spacing w:after="0" w:line="240" w:lineRule="auto"/>
        <w:ind w:left="284"/>
        <w:contextualSpacing/>
        <w:rPr>
          <w:rFonts w:ascii="Palatino Linotype" w:eastAsia="Times New Roman" w:hAnsi="Palatino Linotype" w:cs="Times New Roman"/>
          <w:color w:val="0070C0"/>
          <w:sz w:val="24"/>
          <w:szCs w:val="24"/>
          <w:lang w:val="es-ES_tradnl" w:eastAsia="es-ES"/>
        </w:rPr>
      </w:pPr>
    </w:p>
    <w:p w14:paraId="4ABB2F9C" w14:textId="77777777" w:rsidR="005F6A5C" w:rsidRPr="00C429F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lang w:val="es-ES_tradnl" w:eastAsia="es-ES"/>
        </w:rPr>
      </w:pPr>
      <w:r w:rsidRPr="00C429F0">
        <w:rPr>
          <w:rFonts w:ascii="Palatino Linotype" w:eastAsia="Times New Roman" w:hAnsi="Palatino Linotype" w:cs="Times New Roman"/>
          <w:color w:val="000000" w:themeColor="text1"/>
          <w:sz w:val="24"/>
          <w:szCs w:val="24"/>
          <w:lang w:val="es-ES_tradnl" w:eastAsia="es-ES"/>
        </w:rPr>
        <w:t>En ese sentido, lo único que resta es advertir que el resto de la información contenida en el currículum vitae como lo es el domicilio y datos de contacto como pudieran ser correo electrónico y números de teléfono particular y celular, encuadran como confidencial, la cual deberá de clasificarse como tal derivado del estudio y razonamiento que se realice mediante el Acuerdo de Clasificación pertinente.</w:t>
      </w:r>
    </w:p>
    <w:p w14:paraId="0A1E5FB9" w14:textId="77777777" w:rsidR="005F6A5C" w:rsidRPr="00C429F0" w:rsidRDefault="005F6A5C" w:rsidP="00A55861">
      <w:pPr>
        <w:spacing w:after="0" w:line="240" w:lineRule="auto"/>
        <w:contextualSpacing/>
        <w:rPr>
          <w:rFonts w:ascii="Palatino Linotype" w:eastAsia="Times New Roman" w:hAnsi="Palatino Linotype" w:cs="Times New Roman"/>
          <w:b/>
          <w:color w:val="0070C0"/>
          <w:sz w:val="24"/>
          <w:szCs w:val="24"/>
          <w:lang w:val="es-ES_tradnl" w:eastAsia="es-ES"/>
        </w:rPr>
      </w:pPr>
    </w:p>
    <w:p w14:paraId="4A4AECD6" w14:textId="77777777" w:rsidR="00A55861" w:rsidRPr="00C429F0" w:rsidRDefault="005F6A5C" w:rsidP="00A55861">
      <w:pPr>
        <w:numPr>
          <w:ilvl w:val="0"/>
          <w:numId w:val="1"/>
        </w:numPr>
        <w:spacing w:after="0" w:line="360" w:lineRule="auto"/>
        <w:ind w:left="0" w:firstLine="0"/>
        <w:contextualSpacing/>
        <w:jc w:val="both"/>
        <w:rPr>
          <w:rFonts w:ascii="Palatino Linotype" w:eastAsia="Times New Roman" w:hAnsi="Palatino Linotype" w:cs="Times New Roman"/>
          <w:b/>
          <w:color w:val="000000" w:themeColor="text1"/>
          <w:sz w:val="24"/>
          <w:szCs w:val="24"/>
          <w:lang w:val="es-ES_tradnl" w:eastAsia="es-ES"/>
        </w:rPr>
      </w:pPr>
      <w:r w:rsidRPr="00C429F0">
        <w:rPr>
          <w:rFonts w:ascii="Palatino Linotype" w:eastAsia="Times New Roman" w:hAnsi="Palatino Linotype" w:cs="Times New Roman"/>
          <w:b/>
          <w:color w:val="000000" w:themeColor="text1"/>
          <w:sz w:val="24"/>
          <w:szCs w:val="24"/>
          <w:lang w:val="es-ES_tradnl" w:eastAsia="es-ES"/>
        </w:rPr>
        <w:t>Dicho lo anterior es que resulta posible señalar, sin dudarlo, que se cumple estrictamente con el juicio de proporcionalidad que justifica los motivos y razones por la cuales SÍ es factible ordenar la desclasificación de la fotografía conten</w:t>
      </w:r>
      <w:r w:rsidR="00A55861" w:rsidRPr="00C429F0">
        <w:rPr>
          <w:rFonts w:ascii="Palatino Linotype" w:eastAsia="Times New Roman" w:hAnsi="Palatino Linotype" w:cs="Times New Roman"/>
          <w:b/>
          <w:color w:val="000000" w:themeColor="text1"/>
          <w:sz w:val="24"/>
          <w:szCs w:val="24"/>
          <w:lang w:val="es-ES_tradnl" w:eastAsia="es-ES"/>
        </w:rPr>
        <w:t>ida en el currículum vitae de los servidores públicos solicitados</w:t>
      </w:r>
      <w:r w:rsidRPr="00C429F0">
        <w:rPr>
          <w:rFonts w:ascii="Palatino Linotype" w:eastAsia="Times New Roman" w:hAnsi="Palatino Linotype" w:cs="Times New Roman"/>
          <w:b/>
          <w:color w:val="000000" w:themeColor="text1"/>
          <w:sz w:val="24"/>
          <w:szCs w:val="24"/>
          <w:lang w:val="es-ES_tradnl" w:eastAsia="es-ES"/>
        </w:rPr>
        <w:t>, lo cual no afecta de manera alguna la esfera de protección de sus datos personales.</w:t>
      </w:r>
    </w:p>
    <w:p w14:paraId="376CA329" w14:textId="77777777" w:rsidR="00A55861" w:rsidRPr="00C429F0" w:rsidRDefault="00A55861" w:rsidP="00A55861">
      <w:pPr>
        <w:pStyle w:val="Prrafodelista"/>
        <w:rPr>
          <w:rFonts w:ascii="Palatino Linotype" w:eastAsia="MS Mincho" w:hAnsi="Palatino Linotype" w:cs="Arial"/>
          <w:sz w:val="24"/>
          <w:szCs w:val="24"/>
          <w:lang w:val="es-ES_tradnl" w:eastAsia="es-ES"/>
        </w:rPr>
      </w:pPr>
    </w:p>
    <w:p w14:paraId="5DBC386E" w14:textId="77777777" w:rsidR="00965545" w:rsidRPr="00C429F0" w:rsidRDefault="00A55861" w:rsidP="00965545">
      <w:pPr>
        <w:numPr>
          <w:ilvl w:val="0"/>
          <w:numId w:val="1"/>
        </w:numPr>
        <w:spacing w:after="0" w:line="360" w:lineRule="auto"/>
        <w:ind w:left="0" w:firstLine="0"/>
        <w:contextualSpacing/>
        <w:jc w:val="both"/>
        <w:rPr>
          <w:rFonts w:ascii="Palatino Linotype" w:eastAsia="Times New Roman" w:hAnsi="Palatino Linotype" w:cs="Times New Roman"/>
          <w:b/>
          <w:color w:val="000000" w:themeColor="text1"/>
          <w:sz w:val="24"/>
          <w:szCs w:val="24"/>
          <w:lang w:val="es-ES_tradnl" w:eastAsia="es-ES"/>
        </w:rPr>
      </w:pPr>
      <w:r w:rsidRPr="00C429F0">
        <w:rPr>
          <w:rFonts w:ascii="Palatino Linotype" w:eastAsia="MS Mincho" w:hAnsi="Palatino Linotype" w:cs="Arial"/>
          <w:sz w:val="24"/>
          <w:szCs w:val="24"/>
          <w:lang w:val="es-ES_tradnl" w:eastAsia="es-ES"/>
        </w:rPr>
        <w:t xml:space="preserve">Por lo que el </w:t>
      </w:r>
      <w:r w:rsidRPr="00C429F0">
        <w:rPr>
          <w:rFonts w:ascii="Palatino Linotype" w:eastAsia="MS Mincho" w:hAnsi="Palatino Linotype" w:cs="Arial"/>
          <w:b/>
          <w:sz w:val="24"/>
          <w:szCs w:val="24"/>
          <w:lang w:val="es-ES_tradnl" w:eastAsia="es-ES"/>
        </w:rPr>
        <w:t>SUJETO OBLIGADO</w:t>
      </w:r>
      <w:r w:rsidRPr="00C429F0">
        <w:rPr>
          <w:rFonts w:ascii="Palatino Linotype" w:eastAsia="MS Mincho" w:hAnsi="Palatino Linotype" w:cs="Arial"/>
          <w:sz w:val="24"/>
          <w:szCs w:val="24"/>
          <w:lang w:val="es-ES_tradnl" w:eastAsia="es-ES"/>
        </w:rPr>
        <w:t xml:space="preserve"> deberá entregar el currículum vitae o información curricular de los servidores públicos solicitados, en versión pública y acompañado del Acuerdo de Clasificación debidamente fundado y motivado a efecto de tener por colmado lo solicitado por el </w:t>
      </w:r>
      <w:r w:rsidRPr="00C429F0">
        <w:rPr>
          <w:rFonts w:ascii="Palatino Linotype" w:eastAsia="MS Mincho" w:hAnsi="Palatino Linotype" w:cs="Arial"/>
          <w:b/>
          <w:sz w:val="24"/>
          <w:szCs w:val="24"/>
          <w:lang w:val="es-ES_tradnl" w:eastAsia="es-ES"/>
        </w:rPr>
        <w:t>RECURRENTE</w:t>
      </w:r>
      <w:r w:rsidRPr="00C429F0">
        <w:rPr>
          <w:rFonts w:ascii="Palatino Linotype" w:eastAsia="MS Mincho" w:hAnsi="Palatino Linotype" w:cs="Arial"/>
          <w:sz w:val="24"/>
          <w:szCs w:val="24"/>
          <w:lang w:val="es-ES_tradnl" w:eastAsia="es-ES"/>
        </w:rPr>
        <w:t xml:space="preserve"> en el presente apartado.</w:t>
      </w:r>
    </w:p>
    <w:p w14:paraId="18CDBA51" w14:textId="77777777" w:rsidR="00965545" w:rsidRPr="00C429F0" w:rsidRDefault="00965545" w:rsidP="00965545">
      <w:pPr>
        <w:pStyle w:val="Ttulo1"/>
        <w:rPr>
          <w:rFonts w:eastAsia="Times New Roman"/>
          <w:b/>
          <w:lang w:val="es-ES_tradnl" w:eastAsia="es-ES"/>
        </w:rPr>
      </w:pPr>
      <w:bookmarkStart w:id="66" w:name="_Toc51434408"/>
      <w:r w:rsidRPr="00C429F0">
        <w:rPr>
          <w:rFonts w:eastAsia="Times New Roman"/>
          <w:b/>
          <w:lang w:val="es-ES_tradnl" w:eastAsia="es-ES"/>
        </w:rPr>
        <w:lastRenderedPageBreak/>
        <w:t>XV.III. De la firma de los servidores públicos.</w:t>
      </w:r>
      <w:bookmarkEnd w:id="66"/>
    </w:p>
    <w:p w14:paraId="27716D8D" w14:textId="77777777" w:rsidR="00B216CC" w:rsidRPr="00C429F0" w:rsidRDefault="00B216CC" w:rsidP="00B216CC">
      <w:pPr>
        <w:tabs>
          <w:tab w:val="left" w:pos="567"/>
        </w:tabs>
        <w:spacing w:after="0" w:line="360" w:lineRule="auto"/>
        <w:contextualSpacing/>
        <w:jc w:val="both"/>
        <w:rPr>
          <w:rFonts w:ascii="Palatino Linotype" w:eastAsia="MS Mincho" w:hAnsi="Palatino Linotype" w:cs="Arial"/>
          <w:b/>
          <w:sz w:val="24"/>
          <w:szCs w:val="24"/>
          <w:lang w:val="es-ES_tradnl" w:eastAsia="es-ES"/>
        </w:rPr>
      </w:pPr>
    </w:p>
    <w:p w14:paraId="45846F92" w14:textId="77777777" w:rsidR="00DB14CC" w:rsidRPr="00C429F0" w:rsidRDefault="00B216CC" w:rsidP="00B216CC">
      <w:pPr>
        <w:pStyle w:val="Prrafodelista"/>
        <w:numPr>
          <w:ilvl w:val="0"/>
          <w:numId w:val="1"/>
        </w:numPr>
        <w:tabs>
          <w:tab w:val="left" w:pos="567"/>
        </w:tabs>
        <w:spacing w:after="0" w:line="360" w:lineRule="auto"/>
        <w:ind w:left="0" w:firstLine="0"/>
        <w:jc w:val="both"/>
        <w:rPr>
          <w:rFonts w:ascii="Palatino Linotype" w:eastAsia="Times New Roman" w:hAnsi="Palatino Linotype" w:cs="Times New Roman"/>
          <w:b/>
          <w:sz w:val="24"/>
          <w:szCs w:val="24"/>
          <w:lang w:val="es-ES_tradnl" w:eastAsia="es-ES"/>
        </w:rPr>
      </w:pPr>
      <w:r w:rsidRPr="00C429F0">
        <w:rPr>
          <w:rFonts w:ascii="Palatino Linotype" w:eastAsia="MS Mincho" w:hAnsi="Palatino Linotype" w:cs="Times New Roman"/>
          <w:sz w:val="24"/>
          <w:szCs w:val="24"/>
          <w:lang w:val="es-ES_tradnl" w:eastAsia="es-ES"/>
        </w:rPr>
        <w:t>En lo referente a la firma de los servidores públicos se</w:t>
      </w:r>
      <w:r w:rsidR="00DB14CC" w:rsidRPr="00C429F0">
        <w:rPr>
          <w:rFonts w:ascii="Palatino Linotype" w:eastAsia="MS Mincho" w:hAnsi="Palatino Linotype" w:cs="Times New Roman"/>
          <w:sz w:val="24"/>
          <w:szCs w:val="24"/>
          <w:lang w:val="es-ES_tradnl" w:eastAsia="es-ES"/>
        </w:rPr>
        <w:t xml:space="preserve"> advierte que en calidad de respuesta el ente recurrido realizó entrega de diversas documentales en las cuales se suprimió la firma de diversos servidores públicos por lo que es necesario  </w:t>
      </w:r>
      <w:r w:rsidRPr="00C429F0">
        <w:rPr>
          <w:rFonts w:ascii="Palatino Linotype" w:eastAsia="MS Mincho" w:hAnsi="Palatino Linotype" w:cs="Times New Roman"/>
          <w:sz w:val="24"/>
          <w:szCs w:val="24"/>
          <w:lang w:val="es-ES_tradnl" w:eastAsia="es-ES"/>
        </w:rPr>
        <w:t xml:space="preserve">precisar que </w:t>
      </w:r>
      <w:r w:rsidR="00DB14CC" w:rsidRPr="00C429F0">
        <w:rPr>
          <w:rFonts w:ascii="Palatino Linotype" w:eastAsia="MS Mincho" w:hAnsi="Palatino Linotype" w:cs="Times New Roman"/>
          <w:sz w:val="24"/>
          <w:szCs w:val="24"/>
          <w:lang w:val="es-ES_tradnl" w:eastAsia="es-ES"/>
        </w:rPr>
        <w:t xml:space="preserve">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04B91A78" w14:textId="77777777" w:rsidR="00DB14CC" w:rsidRPr="00C429F0" w:rsidRDefault="00DB14CC" w:rsidP="00DB14CC">
      <w:pPr>
        <w:tabs>
          <w:tab w:val="left" w:pos="567"/>
        </w:tabs>
        <w:spacing w:after="0" w:line="360" w:lineRule="auto"/>
        <w:jc w:val="both"/>
        <w:rPr>
          <w:rFonts w:ascii="Palatino Linotype" w:eastAsia="Times New Roman" w:hAnsi="Palatino Linotype" w:cs="Times New Roman"/>
          <w:b/>
          <w:i/>
          <w:color w:val="000000" w:themeColor="text1"/>
          <w:sz w:val="24"/>
          <w:szCs w:val="24"/>
          <w:lang w:val="es-ES_tradnl" w:eastAsia="es-ES"/>
        </w:rPr>
      </w:pPr>
    </w:p>
    <w:p w14:paraId="4C392CAF" w14:textId="77777777" w:rsidR="00DB14CC" w:rsidRPr="00C429F0" w:rsidRDefault="00DB14CC" w:rsidP="00DB14CC">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C429F0">
        <w:rPr>
          <w:rFonts w:ascii="Palatino Linotype" w:eastAsia="Times New Roman" w:hAnsi="Palatino Linotype" w:cs="Times New Roman"/>
          <w:i/>
          <w:color w:val="000000" w:themeColor="text1"/>
          <w:sz w:val="24"/>
          <w:szCs w:val="24"/>
          <w:lang w:eastAsia="es-ES"/>
        </w:rPr>
        <w:t>“</w:t>
      </w:r>
      <w:r w:rsidRPr="00C429F0">
        <w:rPr>
          <w:rFonts w:ascii="Palatino Linotype" w:eastAsia="Times New Roman" w:hAnsi="Palatino Linotype" w:cs="Times New Roman"/>
          <w:b/>
          <w:i/>
          <w:color w:val="000000" w:themeColor="text1"/>
          <w:sz w:val="24"/>
          <w:szCs w:val="24"/>
          <w:lang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C429F0">
        <w:rPr>
          <w:rFonts w:ascii="Palatino Linotype" w:eastAsia="Times New Roman" w:hAnsi="Palatino Linotype" w:cs="Times New Roman"/>
          <w:i/>
          <w:color w:val="000000" w:themeColor="text1"/>
          <w:sz w:val="24"/>
          <w:szCs w:val="24"/>
          <w:lang w:eastAsia="es-ES"/>
        </w:rPr>
        <w:t>.</w:t>
      </w:r>
    </w:p>
    <w:p w14:paraId="48740D2A" w14:textId="77777777" w:rsidR="00DB14CC" w:rsidRPr="00C429F0" w:rsidRDefault="00DB14CC" w:rsidP="00DB14CC">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p>
    <w:p w14:paraId="2729EB10" w14:textId="77777777" w:rsidR="00DB14CC" w:rsidRPr="00C429F0" w:rsidRDefault="00DB14CC" w:rsidP="00DB14CC">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C429F0">
        <w:rPr>
          <w:rFonts w:ascii="Palatino Linotype" w:eastAsia="Times New Roman" w:hAnsi="Palatino Linotype" w:cs="Times New Roman"/>
          <w:i/>
          <w:color w:val="000000" w:themeColor="text1"/>
          <w:sz w:val="24"/>
          <w:szCs w:val="24"/>
          <w:lang w:eastAsia="es-ES"/>
        </w:rPr>
        <w:t>Resoluciones:</w:t>
      </w:r>
    </w:p>
    <w:p w14:paraId="0E2B8062" w14:textId="77777777" w:rsidR="00DB14CC" w:rsidRPr="00C429F0" w:rsidRDefault="00DB14CC" w:rsidP="00DB14CC">
      <w:pPr>
        <w:numPr>
          <w:ilvl w:val="0"/>
          <w:numId w:val="31"/>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C429F0">
        <w:rPr>
          <w:rFonts w:ascii="Palatino Linotype" w:eastAsia="Times New Roman" w:hAnsi="Palatino Linotype" w:cs="Times New Roman"/>
          <w:i/>
          <w:color w:val="000000" w:themeColor="text1"/>
          <w:sz w:val="24"/>
          <w:szCs w:val="24"/>
          <w:lang w:eastAsia="es-ES"/>
        </w:rPr>
        <w:t>RRA 0185/17. Secretaría de Cultura. 08 de febrero de 2017. Por unanimidad. Comisionado Ponente Oscar Mauricio Guerra Ford.</w:t>
      </w:r>
    </w:p>
    <w:p w14:paraId="35E8F297" w14:textId="77777777" w:rsidR="00DB14CC" w:rsidRPr="00C429F0" w:rsidRDefault="0031279E" w:rsidP="00DB14CC">
      <w:pPr>
        <w:numPr>
          <w:ilvl w:val="1"/>
          <w:numId w:val="31"/>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13" w:history="1">
        <w:r w:rsidR="00DB14CC" w:rsidRPr="00C429F0">
          <w:rPr>
            <w:rStyle w:val="Hipervnculo"/>
            <w:rFonts w:ascii="Palatino Linotype" w:eastAsia="Times New Roman" w:hAnsi="Palatino Linotype" w:cs="Times New Roman"/>
            <w:i/>
            <w:color w:val="000000" w:themeColor="text1"/>
            <w:sz w:val="24"/>
            <w:szCs w:val="24"/>
            <w:lang w:eastAsia="es-ES"/>
          </w:rPr>
          <w:t>http://consultas.ifai.org.mx/descargar.php?r=./pdf/resoluciones/2017/&amp;a=RRA%20185.pdf</w:t>
        </w:r>
      </w:hyperlink>
      <w:r w:rsidR="00DB14CC" w:rsidRPr="00C429F0">
        <w:rPr>
          <w:rFonts w:ascii="Palatino Linotype" w:eastAsia="Times New Roman" w:hAnsi="Palatino Linotype" w:cs="Times New Roman"/>
          <w:i/>
          <w:color w:val="000000" w:themeColor="text1"/>
          <w:sz w:val="24"/>
          <w:szCs w:val="24"/>
          <w:lang w:eastAsia="es-ES"/>
        </w:rPr>
        <w:t xml:space="preserve"> </w:t>
      </w:r>
    </w:p>
    <w:p w14:paraId="44AF4D2B" w14:textId="77777777" w:rsidR="00DB14CC" w:rsidRPr="00C429F0" w:rsidRDefault="00DB14CC" w:rsidP="00DB14CC">
      <w:pPr>
        <w:numPr>
          <w:ilvl w:val="0"/>
          <w:numId w:val="31"/>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C429F0">
        <w:rPr>
          <w:rFonts w:ascii="Palatino Linotype" w:eastAsia="Times New Roman" w:hAnsi="Palatino Linotype" w:cs="Times New Roman"/>
          <w:i/>
          <w:color w:val="000000" w:themeColor="text1"/>
          <w:sz w:val="24"/>
          <w:szCs w:val="24"/>
          <w:lang w:eastAsia="es-ES"/>
        </w:rPr>
        <w:lastRenderedPageBreak/>
        <w:t>RRA 1588/17. Centro de Investigación en Materiales Avanzados, S.C. 26 de abril de 2017. Por unanimidad. Comisionada Ponente Ximena Puente de la Mora.</w:t>
      </w:r>
    </w:p>
    <w:p w14:paraId="14303AF2" w14:textId="77777777" w:rsidR="00DB14CC" w:rsidRPr="00C429F0" w:rsidRDefault="0031279E" w:rsidP="00DB14CC">
      <w:pPr>
        <w:numPr>
          <w:ilvl w:val="1"/>
          <w:numId w:val="31"/>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14" w:history="1">
        <w:r w:rsidR="00DB14CC" w:rsidRPr="00C429F0">
          <w:rPr>
            <w:rStyle w:val="Hipervnculo"/>
            <w:rFonts w:ascii="Palatino Linotype" w:eastAsia="Times New Roman" w:hAnsi="Palatino Linotype" w:cs="Times New Roman"/>
            <w:i/>
            <w:color w:val="000000" w:themeColor="text1"/>
            <w:sz w:val="24"/>
            <w:szCs w:val="24"/>
            <w:lang w:eastAsia="es-ES"/>
          </w:rPr>
          <w:t>http://consultas.ifai.org.mx/descargar.php?r=./pdf/resoluciones/2017/&amp;a=RRA%201588.pdf</w:t>
        </w:r>
      </w:hyperlink>
      <w:r w:rsidR="00DB14CC" w:rsidRPr="00C429F0">
        <w:rPr>
          <w:rFonts w:ascii="Palatino Linotype" w:eastAsia="Times New Roman" w:hAnsi="Palatino Linotype" w:cs="Times New Roman"/>
          <w:i/>
          <w:color w:val="000000" w:themeColor="text1"/>
          <w:sz w:val="24"/>
          <w:szCs w:val="24"/>
          <w:lang w:eastAsia="es-ES"/>
        </w:rPr>
        <w:t xml:space="preserve"> </w:t>
      </w:r>
    </w:p>
    <w:p w14:paraId="195224F7" w14:textId="77777777" w:rsidR="00DB14CC" w:rsidRPr="00C429F0" w:rsidRDefault="00DB14CC" w:rsidP="00DB14CC">
      <w:pPr>
        <w:numPr>
          <w:ilvl w:val="0"/>
          <w:numId w:val="31"/>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r w:rsidRPr="00C429F0">
        <w:rPr>
          <w:rFonts w:ascii="Palatino Linotype" w:eastAsia="Times New Roman" w:hAnsi="Palatino Linotype" w:cs="Times New Roman"/>
          <w:i/>
          <w:color w:val="000000" w:themeColor="text1"/>
          <w:sz w:val="24"/>
          <w:szCs w:val="24"/>
          <w:lang w:eastAsia="es-ES"/>
        </w:rPr>
        <w:t>RRA 3472/17. Instituto Nacional de Migración. 21 de junio de 2017. Por unanimidad. Comisionado Ponente Joel Salas Suárez</w:t>
      </w:r>
      <w:r w:rsidRPr="00C429F0">
        <w:rPr>
          <w:rFonts w:ascii="Palatino Linotype" w:eastAsia="Times New Roman" w:hAnsi="Palatino Linotype" w:cs="Times New Roman"/>
          <w:bCs/>
          <w:i/>
          <w:color w:val="000000" w:themeColor="text1"/>
          <w:sz w:val="24"/>
          <w:szCs w:val="24"/>
          <w:lang w:eastAsia="es-ES"/>
        </w:rPr>
        <w:t>.</w:t>
      </w:r>
    </w:p>
    <w:p w14:paraId="7F60E368" w14:textId="77777777" w:rsidR="00DB14CC" w:rsidRPr="00C429F0" w:rsidRDefault="0031279E" w:rsidP="00DB14CC">
      <w:pPr>
        <w:numPr>
          <w:ilvl w:val="1"/>
          <w:numId w:val="31"/>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hyperlink r:id="rId15" w:history="1">
        <w:r w:rsidR="00DB14CC" w:rsidRPr="00C429F0">
          <w:rPr>
            <w:rStyle w:val="Hipervnculo"/>
            <w:rFonts w:ascii="Palatino Linotype" w:eastAsia="Times New Roman" w:hAnsi="Palatino Linotype" w:cs="Times New Roman"/>
            <w:bCs/>
            <w:i/>
            <w:color w:val="000000" w:themeColor="text1"/>
            <w:sz w:val="24"/>
            <w:szCs w:val="24"/>
            <w:lang w:eastAsia="es-ES"/>
          </w:rPr>
          <w:t>http://consultas.ifai.org.mx/descargar.php?r=./pdf/resoluciones/2017/&amp;a=RRA%203472.pdf</w:t>
        </w:r>
      </w:hyperlink>
      <w:r w:rsidR="00DB14CC" w:rsidRPr="00C429F0">
        <w:rPr>
          <w:rFonts w:ascii="Palatino Linotype" w:eastAsia="Times New Roman" w:hAnsi="Palatino Linotype" w:cs="Times New Roman"/>
          <w:bCs/>
          <w:i/>
          <w:color w:val="000000" w:themeColor="text1"/>
          <w:sz w:val="24"/>
          <w:szCs w:val="24"/>
          <w:lang w:eastAsia="es-ES"/>
        </w:rPr>
        <w:t xml:space="preserve"> “</w:t>
      </w:r>
    </w:p>
    <w:p w14:paraId="4300F827" w14:textId="77777777" w:rsidR="00B216CC" w:rsidRPr="00C429F0" w:rsidRDefault="00B216CC" w:rsidP="00B216CC">
      <w:pPr>
        <w:spacing w:after="0" w:line="360" w:lineRule="auto"/>
        <w:contextualSpacing/>
        <w:jc w:val="both"/>
        <w:rPr>
          <w:rFonts w:ascii="Palatino Linotype" w:eastAsia="MS Mincho" w:hAnsi="Palatino Linotype" w:cs="Times New Roman"/>
          <w:sz w:val="24"/>
          <w:szCs w:val="24"/>
          <w:lang w:val="es-ES_tradnl" w:eastAsia="es-ES"/>
        </w:rPr>
      </w:pPr>
    </w:p>
    <w:p w14:paraId="173CD540" w14:textId="77777777" w:rsidR="00B216CC" w:rsidRPr="00C429F0" w:rsidRDefault="00DB14CC" w:rsidP="00B216CC">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429F0">
        <w:rPr>
          <w:rFonts w:ascii="Palatino Linotype" w:eastAsia="MS Mincho" w:hAnsi="Palatino Linotype" w:cs="Times New Roman"/>
          <w:sz w:val="24"/>
          <w:szCs w:val="24"/>
          <w:lang w:val="es-ES_tradnl" w:eastAsia="es-ES"/>
        </w:rPr>
        <w:t xml:space="preserve">En ese mismo </w:t>
      </w:r>
      <w:r w:rsidR="00B216CC" w:rsidRPr="00C429F0">
        <w:rPr>
          <w:rFonts w:ascii="Palatino Linotype" w:eastAsia="MS Mincho" w:hAnsi="Palatino Linotype" w:cs="Times New Roman"/>
          <w:sz w:val="24"/>
          <w:szCs w:val="24"/>
          <w:lang w:val="es-ES_tradnl" w:eastAsia="es-ES"/>
        </w:rPr>
        <w:t xml:space="preserve">los </w:t>
      </w:r>
      <w:r w:rsidR="00B216CC" w:rsidRPr="00C429F0">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00B216CC" w:rsidRPr="00C429F0">
        <w:rPr>
          <w:rFonts w:ascii="Palatino Linotype" w:eastAsia="Times New Roman" w:hAnsi="Palatino Linotype" w:cs="Arial"/>
          <w:sz w:val="24"/>
          <w:szCs w:val="24"/>
          <w:lang w:val="es-ES_tradnl" w:eastAsia="es-ES"/>
        </w:rPr>
        <w:t>que señalan lo siguiente:</w:t>
      </w:r>
    </w:p>
    <w:p w14:paraId="13CDAD01" w14:textId="77777777" w:rsidR="00B216CC" w:rsidRPr="00C429F0" w:rsidRDefault="00B216CC" w:rsidP="00B216CC">
      <w:pPr>
        <w:spacing w:after="0" w:line="360" w:lineRule="auto"/>
        <w:contextualSpacing/>
        <w:jc w:val="both"/>
        <w:rPr>
          <w:rFonts w:ascii="Palatino Linotype" w:eastAsia="MS Mincho" w:hAnsi="Palatino Linotype" w:cs="Times New Roman"/>
          <w:sz w:val="24"/>
          <w:szCs w:val="24"/>
          <w:lang w:val="es-ES_tradnl" w:eastAsia="es-ES"/>
        </w:rPr>
      </w:pPr>
    </w:p>
    <w:p w14:paraId="5472AE0B" w14:textId="77777777" w:rsidR="00B216CC" w:rsidRPr="00C429F0" w:rsidRDefault="00B216CC" w:rsidP="00B216CC">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C429F0">
        <w:rPr>
          <w:rFonts w:ascii="Palatino Linotype" w:eastAsia="Times New Roman" w:hAnsi="Palatino Linotype" w:cs="Arial"/>
          <w:b/>
          <w:i/>
          <w:lang w:val="es-ES_tradnl" w:eastAsia="es-ES"/>
        </w:rPr>
        <w:t>Quincuagésimo séptimo</w:t>
      </w:r>
      <w:r w:rsidRPr="00C429F0">
        <w:rPr>
          <w:rFonts w:ascii="Palatino Linotype" w:eastAsia="Times New Roman" w:hAnsi="Palatino Linotype" w:cs="Arial"/>
          <w:i/>
          <w:lang w:val="es-ES_tradnl" w:eastAsia="es-ES"/>
        </w:rPr>
        <w:t xml:space="preserve">. </w:t>
      </w:r>
      <w:r w:rsidRPr="00C429F0">
        <w:rPr>
          <w:rFonts w:ascii="Palatino Linotype" w:eastAsia="Times New Roman" w:hAnsi="Palatino Linotype" w:cs="Arial"/>
          <w:b/>
          <w:i/>
          <w:u w:val="single"/>
          <w:lang w:val="es-ES_tradnl" w:eastAsia="es-ES"/>
        </w:rPr>
        <w:t>Se considera, en principio, como información pública</w:t>
      </w:r>
      <w:r w:rsidRPr="00C429F0">
        <w:rPr>
          <w:rFonts w:ascii="Palatino Linotype" w:eastAsia="Times New Roman" w:hAnsi="Palatino Linotype" w:cs="Arial"/>
          <w:i/>
          <w:lang w:val="es-ES_tradnl" w:eastAsia="es-ES"/>
        </w:rPr>
        <w:t xml:space="preserve"> y no podrá omitirse de las versiones públicas la siguiente:</w:t>
      </w:r>
    </w:p>
    <w:p w14:paraId="4E8BBC0E" w14:textId="77777777" w:rsidR="00B216CC" w:rsidRPr="00C429F0" w:rsidRDefault="00B216CC" w:rsidP="00B216CC">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C429F0">
        <w:rPr>
          <w:rFonts w:ascii="Palatino Linotype" w:eastAsia="Times New Roman" w:hAnsi="Palatino Linotype" w:cs="Arial"/>
          <w:i/>
          <w:lang w:val="es-ES_tradnl" w:eastAsia="es-ES"/>
        </w:rPr>
        <w:t>La relativa a las Obligaciones de Transparencia que contempla el Título V de la Ley General y las demás disposiciones legales aplicables;</w:t>
      </w:r>
    </w:p>
    <w:p w14:paraId="61BA39AE" w14:textId="77777777" w:rsidR="00B216CC" w:rsidRPr="00C429F0" w:rsidRDefault="00B216CC" w:rsidP="00B216CC">
      <w:pPr>
        <w:shd w:val="clear" w:color="auto" w:fill="FFFFFF"/>
        <w:spacing w:after="200" w:line="360" w:lineRule="auto"/>
        <w:ind w:left="567" w:right="567"/>
        <w:jc w:val="both"/>
        <w:rPr>
          <w:rFonts w:ascii="Palatino Linotype" w:eastAsia="Times New Roman" w:hAnsi="Palatino Linotype" w:cs="Arial"/>
          <w:b/>
          <w:i/>
          <w:lang w:val="es-ES_tradnl" w:eastAsia="es-ES"/>
        </w:rPr>
      </w:pPr>
      <w:r w:rsidRPr="00C429F0">
        <w:rPr>
          <w:rFonts w:ascii="Palatino Linotype" w:eastAsia="Times New Roman" w:hAnsi="Palatino Linotype" w:cs="Arial"/>
          <w:b/>
          <w:i/>
          <w:lang w:val="es-ES_tradnl" w:eastAsia="es-ES"/>
        </w:rPr>
        <w:t xml:space="preserve">El nombre de los servidores públicos en los documentos, </w:t>
      </w:r>
      <w:r w:rsidRPr="00C429F0">
        <w:rPr>
          <w:rFonts w:ascii="Palatino Linotype" w:eastAsia="Times New Roman" w:hAnsi="Palatino Linotype" w:cs="Arial"/>
          <w:b/>
          <w:i/>
          <w:u w:val="single"/>
          <w:lang w:val="es-ES_tradnl" w:eastAsia="es-ES"/>
        </w:rPr>
        <w:t>y sus firmas autógrafas, cuando sean utilizados en el ejercicio de las facultades conferidas para el desempeño del servicio público</w:t>
      </w:r>
      <w:r w:rsidRPr="00C429F0">
        <w:rPr>
          <w:rFonts w:ascii="Palatino Linotype" w:eastAsia="Times New Roman" w:hAnsi="Palatino Linotype" w:cs="Arial"/>
          <w:b/>
          <w:i/>
          <w:lang w:val="es-ES_tradnl" w:eastAsia="es-ES"/>
        </w:rPr>
        <w:t>, y</w:t>
      </w:r>
    </w:p>
    <w:p w14:paraId="4043A4D3" w14:textId="77777777" w:rsidR="00B216CC" w:rsidRPr="00C429F0" w:rsidRDefault="00B216CC" w:rsidP="00B216CC">
      <w:pPr>
        <w:shd w:val="clear" w:color="auto" w:fill="FFFFFF"/>
        <w:spacing w:after="200" w:line="360" w:lineRule="auto"/>
        <w:ind w:left="567" w:right="567"/>
        <w:jc w:val="both"/>
        <w:rPr>
          <w:rFonts w:ascii="Palatino Linotype" w:eastAsia="Times New Roman" w:hAnsi="Palatino Linotype" w:cs="Arial"/>
          <w:b/>
          <w:i/>
          <w:lang w:val="es-ES_tradnl" w:eastAsia="es-ES"/>
        </w:rPr>
      </w:pPr>
      <w:r w:rsidRPr="00C429F0">
        <w:rPr>
          <w:rFonts w:ascii="Palatino Linotype" w:eastAsia="Times New Roman" w:hAnsi="Palatino Linotype" w:cs="Arial"/>
          <w:b/>
          <w:i/>
          <w:u w:val="single"/>
          <w:lang w:val="es-ES_tradnl" w:eastAsia="es-ES"/>
        </w:rPr>
        <w:lastRenderedPageBreak/>
        <w:t>La información que documente decisiones y los actos de autoridad concluidos de los sujetos obligados,</w:t>
      </w:r>
      <w:r w:rsidRPr="00C429F0">
        <w:rPr>
          <w:rFonts w:ascii="Palatino Linotype" w:eastAsia="Times New Roman" w:hAnsi="Palatino Linotype" w:cs="Arial"/>
          <w:b/>
          <w:i/>
          <w:lang w:val="es-ES_tradnl" w:eastAsia="es-ES"/>
        </w:rPr>
        <w:t xml:space="preserve"> así como el ejercicio de las facultades o actividades de los servidores públicos, de manera que se pueda valorar el desempeño de los mismos.</w:t>
      </w:r>
    </w:p>
    <w:p w14:paraId="7E16F99B" w14:textId="77777777" w:rsidR="00B216CC" w:rsidRPr="00C429F0" w:rsidRDefault="00B216CC" w:rsidP="00B216CC">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C429F0">
        <w:rPr>
          <w:rFonts w:ascii="Palatino Linotype" w:eastAsia="Times New Roman" w:hAnsi="Palatino Linotype" w:cs="Arial"/>
          <w:i/>
          <w:lang w:val="es-ES_tradnl" w:eastAsia="es-ES"/>
        </w:rPr>
        <w:t>Lo anterior, siempre y cuando no se acredite alguna causal de clasificación, prevista en las leyes o en los tratados internaciones suscritos por el Estado mexicano.</w:t>
      </w:r>
    </w:p>
    <w:p w14:paraId="5272B009" w14:textId="77777777" w:rsidR="00B216CC" w:rsidRPr="00C429F0" w:rsidRDefault="00B216CC" w:rsidP="00B216CC">
      <w:pPr>
        <w:spacing w:after="0" w:line="360" w:lineRule="auto"/>
        <w:contextualSpacing/>
        <w:jc w:val="both"/>
        <w:rPr>
          <w:rFonts w:ascii="Palatino Linotype" w:eastAsia="MS Mincho" w:hAnsi="Palatino Linotype" w:cs="Times New Roman"/>
          <w:sz w:val="24"/>
          <w:szCs w:val="24"/>
          <w:lang w:val="es-ES_tradnl" w:eastAsia="es-ES"/>
        </w:rPr>
      </w:pPr>
    </w:p>
    <w:p w14:paraId="14D82582" w14:textId="77777777" w:rsidR="009F3B6C" w:rsidRPr="00C429F0" w:rsidRDefault="00B216CC" w:rsidP="009F3B6C">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429F0">
        <w:rPr>
          <w:rFonts w:ascii="Palatino Linotype" w:eastAsia="MS Mincho" w:hAnsi="Palatino Linotype" w:cs="Times New Roman"/>
          <w:sz w:val="24"/>
          <w:szCs w:val="24"/>
          <w:lang w:val="es-ES_tradnl" w:eastAsia="es-ES"/>
        </w:rPr>
        <w:t xml:space="preserve">Por lo tanto, si la firma contenida en un </w:t>
      </w:r>
      <w:r w:rsidR="009F3B6C" w:rsidRPr="00C429F0">
        <w:rPr>
          <w:rFonts w:ascii="Palatino Linotype" w:eastAsia="MS Mincho" w:hAnsi="Palatino Linotype" w:cs="Times New Roman"/>
          <w:sz w:val="24"/>
          <w:szCs w:val="24"/>
          <w:lang w:val="es-ES_tradnl" w:eastAsia="es-ES"/>
        </w:rPr>
        <w:t>documento generado con motivo de las funciones  u obligaciones de los servidores públicos corresponde a información pública, e</w:t>
      </w:r>
      <w:r w:rsidRPr="00C429F0">
        <w:rPr>
          <w:rFonts w:ascii="Palatino Linotype" w:eastAsia="MS Mincho" w:hAnsi="Palatino Linotype" w:cs="Times New Roman"/>
          <w:sz w:val="24"/>
          <w:szCs w:val="24"/>
          <w:lang w:val="es-ES_tradnl" w:eastAsia="es-ES"/>
        </w:rPr>
        <w:t xml:space="preserve">n ese contexto la entrega de dichos documentos deberá ser en situaciones posteriores en versión pública pero sin testar los nombres y las firmas correspondientes a los servidores públicos del </w:t>
      </w:r>
      <w:r w:rsidRPr="00C429F0">
        <w:rPr>
          <w:rFonts w:ascii="Palatino Linotype" w:eastAsia="MS Mincho" w:hAnsi="Palatino Linotype" w:cs="Times New Roman"/>
          <w:b/>
          <w:sz w:val="24"/>
          <w:szCs w:val="24"/>
          <w:lang w:val="es-ES_tradnl" w:eastAsia="es-ES"/>
        </w:rPr>
        <w:t>SUJETO OBLIGADO</w:t>
      </w:r>
      <w:r w:rsidR="009F3B6C" w:rsidRPr="00C429F0">
        <w:rPr>
          <w:rFonts w:ascii="Palatino Linotype" w:eastAsia="MS Mincho" w:hAnsi="Palatino Linotype" w:cs="Times New Roman"/>
          <w:sz w:val="24"/>
          <w:szCs w:val="24"/>
          <w:lang w:val="es-ES_tradnl" w:eastAsia="es-ES"/>
        </w:rPr>
        <w:t>.</w:t>
      </w:r>
    </w:p>
    <w:p w14:paraId="4323B6B5" w14:textId="77777777" w:rsidR="009F3B6C" w:rsidRPr="00C429F0" w:rsidRDefault="009F3B6C" w:rsidP="009F3B6C">
      <w:pPr>
        <w:spacing w:after="0" w:line="360" w:lineRule="auto"/>
        <w:contextualSpacing/>
        <w:jc w:val="both"/>
        <w:rPr>
          <w:rFonts w:ascii="Palatino Linotype" w:eastAsia="MS Mincho" w:hAnsi="Palatino Linotype" w:cs="Times New Roman"/>
          <w:sz w:val="24"/>
          <w:szCs w:val="24"/>
          <w:lang w:val="es-ES_tradnl" w:eastAsia="es-ES"/>
        </w:rPr>
      </w:pPr>
    </w:p>
    <w:p w14:paraId="4C25065C" w14:textId="77777777" w:rsidR="00965545" w:rsidRPr="00C429F0" w:rsidRDefault="009F3B6C" w:rsidP="00965545">
      <w:pPr>
        <w:numPr>
          <w:ilvl w:val="0"/>
          <w:numId w:val="1"/>
        </w:numPr>
        <w:spacing w:after="0" w:line="360" w:lineRule="auto"/>
        <w:ind w:left="0" w:firstLine="0"/>
        <w:contextualSpacing/>
        <w:jc w:val="both"/>
        <w:rPr>
          <w:rFonts w:ascii="Palatino Linotype" w:eastAsia="Times New Roman" w:hAnsi="Palatino Linotype" w:cs="Times New Roman"/>
          <w:b/>
          <w:color w:val="000000" w:themeColor="text1"/>
          <w:sz w:val="28"/>
          <w:szCs w:val="24"/>
          <w:lang w:val="es-ES_tradnl" w:eastAsia="es-ES"/>
        </w:rPr>
      </w:pPr>
      <w:r w:rsidRPr="00C429F0">
        <w:rPr>
          <w:rFonts w:ascii="Palatino Linotype" w:hAnsi="Palatino Linotype" w:cs="Arial"/>
          <w:sz w:val="24"/>
        </w:rPr>
        <w:t>Expuesto lo anterior</w:t>
      </w:r>
      <w:r w:rsidR="0007056C" w:rsidRPr="00C429F0">
        <w:rPr>
          <w:rFonts w:ascii="Palatino Linotype" w:hAnsi="Palatino Linotype" w:cs="Arial"/>
          <w:sz w:val="24"/>
        </w:rPr>
        <w:t>, con fundamento en lo prescrito en los artículos 5 párrafos décimo séptimo, décimo octavo y décimo noveno de la Constitución Política del Estado Libre y Soberano de México y 2, fracción II; 29, 36 fracciones I y II; 176, 178, 181 y 185 de la Ley de Transparencia y Acceso a la Información Pública del Estado de México y Municipios, este Pleno emite los siguientes:</w:t>
      </w:r>
    </w:p>
    <w:p w14:paraId="4371D1A3" w14:textId="77777777" w:rsidR="009F19BE" w:rsidRPr="00C429F0" w:rsidRDefault="009F19BE" w:rsidP="009F19BE">
      <w:pPr>
        <w:pStyle w:val="Prrafodelista"/>
        <w:rPr>
          <w:rFonts w:ascii="Palatino Linotype" w:eastAsia="Times New Roman" w:hAnsi="Palatino Linotype" w:cs="Times New Roman"/>
          <w:b/>
          <w:color w:val="000000" w:themeColor="text1"/>
          <w:sz w:val="28"/>
          <w:szCs w:val="24"/>
          <w:lang w:val="es-ES_tradnl" w:eastAsia="es-ES"/>
        </w:rPr>
      </w:pPr>
    </w:p>
    <w:p w14:paraId="0084285F" w14:textId="77777777" w:rsidR="009F19BE" w:rsidRPr="00C429F0" w:rsidRDefault="009F19BE" w:rsidP="009F19BE">
      <w:pPr>
        <w:spacing w:after="0" w:line="360" w:lineRule="auto"/>
        <w:contextualSpacing/>
        <w:jc w:val="both"/>
        <w:rPr>
          <w:rFonts w:ascii="Palatino Linotype" w:eastAsia="Times New Roman" w:hAnsi="Palatino Linotype" w:cs="Times New Roman"/>
          <w:b/>
          <w:color w:val="000000" w:themeColor="text1"/>
          <w:sz w:val="28"/>
          <w:szCs w:val="24"/>
          <w:lang w:val="es-ES_tradnl" w:eastAsia="es-ES"/>
        </w:rPr>
      </w:pPr>
    </w:p>
    <w:p w14:paraId="690D62EE" w14:textId="77777777" w:rsidR="00DF768C" w:rsidRPr="00C429F0" w:rsidRDefault="00DF768C" w:rsidP="00965545">
      <w:pPr>
        <w:pStyle w:val="Ttulo1"/>
        <w:jc w:val="center"/>
        <w:rPr>
          <w:rFonts w:eastAsia="Times New Roman"/>
          <w:b/>
          <w:szCs w:val="24"/>
          <w:lang w:val="es-ES_tradnl" w:eastAsia="es-ES"/>
        </w:rPr>
      </w:pPr>
      <w:bookmarkStart w:id="67" w:name="_Toc51434409"/>
      <w:r w:rsidRPr="00C429F0">
        <w:rPr>
          <w:rFonts w:eastAsia="Times New Roman"/>
          <w:b/>
          <w:szCs w:val="24"/>
          <w:lang w:val="es-ES_tradnl" w:eastAsia="es-ES"/>
        </w:rPr>
        <w:lastRenderedPageBreak/>
        <w:t>R E S O L U T I V O S</w:t>
      </w:r>
      <w:bookmarkEnd w:id="67"/>
    </w:p>
    <w:p w14:paraId="41993AED" w14:textId="77777777" w:rsidR="00965545" w:rsidRPr="00C429F0" w:rsidRDefault="00965545" w:rsidP="00965545">
      <w:pPr>
        <w:rPr>
          <w:lang w:val="es-ES_tradnl" w:eastAsia="es-ES"/>
        </w:rPr>
      </w:pPr>
    </w:p>
    <w:p w14:paraId="2E765BB5" w14:textId="77777777" w:rsidR="00DA72B4" w:rsidRPr="00C429F0" w:rsidRDefault="00DA72B4" w:rsidP="00DA72B4">
      <w:pPr>
        <w:spacing w:after="0" w:line="360" w:lineRule="auto"/>
        <w:jc w:val="both"/>
        <w:rPr>
          <w:rFonts w:ascii="Palatino Linotype" w:eastAsia="MS Mincho" w:hAnsi="Palatino Linotype" w:cs="Times New Roman"/>
          <w:sz w:val="24"/>
          <w:szCs w:val="24"/>
          <w:lang w:val="es-ES_tradnl" w:eastAsia="es-ES"/>
        </w:rPr>
      </w:pPr>
      <w:bookmarkStart w:id="68" w:name="_Toc477277072"/>
      <w:bookmarkStart w:id="69" w:name="_Toc477279135"/>
      <w:bookmarkStart w:id="70" w:name="_Toc477279489"/>
      <w:bookmarkStart w:id="71" w:name="_Toc477283989"/>
      <w:bookmarkStart w:id="72" w:name="_Toc477284979"/>
      <w:bookmarkStart w:id="73" w:name="_Toc480361572"/>
      <w:bookmarkStart w:id="74" w:name="_Toc480483989"/>
      <w:bookmarkStart w:id="75" w:name="_Toc480484730"/>
      <w:bookmarkStart w:id="76" w:name="_Toc482099763"/>
      <w:bookmarkStart w:id="77" w:name="_Toc482178654"/>
      <w:bookmarkStart w:id="78" w:name="_Toc482178747"/>
      <w:bookmarkStart w:id="79" w:name="_Toc485890649"/>
      <w:r w:rsidRPr="00C429F0">
        <w:rPr>
          <w:rFonts w:ascii="Palatino Linotype" w:eastAsia="MS Gothic" w:hAnsi="Palatino Linotype" w:cs="Times New Roman"/>
          <w:b/>
          <w:color w:val="000000"/>
          <w:sz w:val="24"/>
          <w:szCs w:val="24"/>
        </w:rPr>
        <w:t>PRIMERO.</w:t>
      </w:r>
      <w:bookmarkEnd w:id="68"/>
      <w:bookmarkEnd w:id="69"/>
      <w:bookmarkEnd w:id="70"/>
      <w:bookmarkEnd w:id="71"/>
      <w:bookmarkEnd w:id="72"/>
      <w:bookmarkEnd w:id="73"/>
      <w:bookmarkEnd w:id="74"/>
      <w:bookmarkEnd w:id="75"/>
      <w:bookmarkEnd w:id="76"/>
      <w:bookmarkEnd w:id="77"/>
      <w:bookmarkEnd w:id="78"/>
      <w:bookmarkEnd w:id="79"/>
      <w:r w:rsidRPr="00C429F0">
        <w:rPr>
          <w:rFonts w:ascii="Palatino Linotype" w:eastAsia="MS Gothic" w:hAnsi="Palatino Linotype" w:cs="Times New Roman"/>
          <w:b/>
          <w:color w:val="000000"/>
          <w:sz w:val="24"/>
          <w:szCs w:val="24"/>
        </w:rPr>
        <w:t xml:space="preserve"> </w:t>
      </w:r>
      <w:r w:rsidR="00144D2C" w:rsidRPr="00C429F0">
        <w:rPr>
          <w:rFonts w:ascii="Palatino Linotype" w:eastAsia="MS Mincho" w:hAnsi="Palatino Linotype" w:cs="Times New Roman"/>
          <w:sz w:val="24"/>
          <w:szCs w:val="24"/>
          <w:lang w:val="es-ES_tradnl" w:eastAsia="es-ES"/>
        </w:rPr>
        <w:t xml:space="preserve">Resultan </w:t>
      </w:r>
      <w:r w:rsidR="00871E04" w:rsidRPr="00C429F0">
        <w:rPr>
          <w:rFonts w:ascii="Palatino Linotype" w:eastAsia="MS Mincho" w:hAnsi="Palatino Linotype" w:cs="Times New Roman"/>
          <w:sz w:val="24"/>
          <w:szCs w:val="24"/>
          <w:lang w:val="es-ES_tradnl" w:eastAsia="es-ES"/>
        </w:rPr>
        <w:t xml:space="preserve">parcialmente </w:t>
      </w:r>
      <w:r w:rsidR="00144D2C" w:rsidRPr="00C429F0">
        <w:rPr>
          <w:rFonts w:ascii="Palatino Linotype" w:eastAsia="MS Mincho" w:hAnsi="Palatino Linotype" w:cs="Times New Roman"/>
          <w:sz w:val="24"/>
          <w:szCs w:val="24"/>
          <w:lang w:val="es-ES_tradnl" w:eastAsia="es-ES"/>
        </w:rPr>
        <w:t>fundadas las</w:t>
      </w:r>
      <w:r w:rsidR="00144D2C" w:rsidRPr="00C429F0">
        <w:rPr>
          <w:rFonts w:ascii="Palatino Linotype" w:eastAsia="MS Mincho" w:hAnsi="Palatino Linotype" w:cs="Times New Roman"/>
          <w:b/>
          <w:sz w:val="24"/>
          <w:szCs w:val="24"/>
          <w:lang w:val="es-ES_tradnl" w:eastAsia="es-ES"/>
        </w:rPr>
        <w:t xml:space="preserve"> </w:t>
      </w:r>
      <w:r w:rsidR="00144D2C" w:rsidRPr="00C429F0">
        <w:rPr>
          <w:rFonts w:ascii="Palatino Linotype" w:eastAsia="MS Mincho" w:hAnsi="Palatino Linotype" w:cs="Times New Roman"/>
          <w:sz w:val="24"/>
          <w:szCs w:val="24"/>
          <w:lang w:val="es-ES" w:eastAsia="es-ES"/>
        </w:rPr>
        <w:t xml:space="preserve">razones o motivos de inconformidad hechos valer en el recurso de revisión </w:t>
      </w:r>
      <w:r w:rsidR="00144D2C" w:rsidRPr="00C429F0">
        <w:rPr>
          <w:rFonts w:ascii="Palatino Linotype" w:eastAsia="MS Mincho" w:hAnsi="Palatino Linotype" w:cs="Times New Roman"/>
          <w:b/>
          <w:bCs/>
          <w:sz w:val="24"/>
          <w:szCs w:val="24"/>
          <w:lang w:val="es-ES_tradnl" w:eastAsia="es-ES"/>
        </w:rPr>
        <w:t>0</w:t>
      </w:r>
      <w:r w:rsidR="003D6FFC" w:rsidRPr="00C429F0">
        <w:rPr>
          <w:rFonts w:ascii="Palatino Linotype" w:eastAsia="MS Mincho" w:hAnsi="Palatino Linotype" w:cs="Times New Roman"/>
          <w:b/>
          <w:bCs/>
          <w:sz w:val="24"/>
          <w:szCs w:val="24"/>
          <w:lang w:val="es-ES_tradnl" w:eastAsia="es-ES"/>
        </w:rPr>
        <w:t>1488</w:t>
      </w:r>
      <w:r w:rsidR="00037B6F" w:rsidRPr="00C429F0">
        <w:rPr>
          <w:rFonts w:ascii="Palatino Linotype" w:eastAsia="MS Mincho" w:hAnsi="Palatino Linotype" w:cs="Times New Roman"/>
          <w:b/>
          <w:bCs/>
          <w:sz w:val="24"/>
          <w:szCs w:val="24"/>
          <w:lang w:val="es-ES_tradnl" w:eastAsia="es-ES"/>
        </w:rPr>
        <w:t>/INFOEM/IP/RR/2020</w:t>
      </w:r>
      <w:r w:rsidR="007727AF" w:rsidRPr="00C429F0">
        <w:rPr>
          <w:rFonts w:ascii="Palatino Linotype" w:eastAsia="MS Mincho" w:hAnsi="Palatino Linotype" w:cs="Times New Roman"/>
          <w:b/>
          <w:bCs/>
          <w:sz w:val="24"/>
          <w:szCs w:val="24"/>
          <w:lang w:val="es-ES_tradnl" w:eastAsia="es-ES"/>
        </w:rPr>
        <w:t xml:space="preserve">, </w:t>
      </w:r>
      <w:r w:rsidR="00F6707A" w:rsidRPr="00C429F0">
        <w:rPr>
          <w:rFonts w:ascii="Palatino Linotype" w:eastAsia="MS Mincho" w:hAnsi="Palatino Linotype" w:cs="Times New Roman"/>
          <w:bCs/>
          <w:sz w:val="24"/>
          <w:szCs w:val="24"/>
          <w:lang w:val="es-ES_tradnl" w:eastAsia="es-ES"/>
        </w:rPr>
        <w:t xml:space="preserve">en términos de los </w:t>
      </w:r>
      <w:r w:rsidR="00144D2C" w:rsidRPr="00C429F0">
        <w:rPr>
          <w:rFonts w:ascii="Palatino Linotype" w:eastAsia="MS Mincho" w:hAnsi="Palatino Linotype" w:cs="Times New Roman"/>
          <w:b/>
          <w:bCs/>
          <w:sz w:val="24"/>
          <w:szCs w:val="24"/>
          <w:lang w:val="es-ES_tradnl" w:eastAsia="es-ES"/>
        </w:rPr>
        <w:t>Considerando</w:t>
      </w:r>
      <w:r w:rsidR="00F6707A" w:rsidRPr="00C429F0">
        <w:rPr>
          <w:rFonts w:ascii="Palatino Linotype" w:eastAsia="MS Mincho" w:hAnsi="Palatino Linotype" w:cs="Times New Roman"/>
          <w:b/>
          <w:bCs/>
          <w:sz w:val="24"/>
          <w:szCs w:val="24"/>
          <w:lang w:val="es-ES_tradnl" w:eastAsia="es-ES"/>
        </w:rPr>
        <w:t>s</w:t>
      </w:r>
      <w:r w:rsidR="003E640A" w:rsidRPr="00C429F0">
        <w:rPr>
          <w:rFonts w:ascii="Palatino Linotype" w:eastAsia="MS Mincho" w:hAnsi="Palatino Linotype" w:cs="Times New Roman"/>
          <w:b/>
          <w:bCs/>
          <w:sz w:val="24"/>
          <w:szCs w:val="24"/>
          <w:lang w:val="es-ES_tradnl" w:eastAsia="es-ES"/>
        </w:rPr>
        <w:t xml:space="preserve"> </w:t>
      </w:r>
      <w:r w:rsidR="00144D2C" w:rsidRPr="00C429F0">
        <w:rPr>
          <w:rFonts w:ascii="Palatino Linotype" w:eastAsia="MS Mincho" w:hAnsi="Palatino Linotype" w:cs="Times New Roman"/>
          <w:b/>
          <w:bCs/>
          <w:sz w:val="24"/>
          <w:szCs w:val="24"/>
          <w:lang w:val="es-ES_tradnl" w:eastAsia="es-ES"/>
        </w:rPr>
        <w:t>CUARTO</w:t>
      </w:r>
      <w:r w:rsidR="003D6FFC" w:rsidRPr="00C429F0">
        <w:rPr>
          <w:rFonts w:ascii="Palatino Linotype" w:eastAsia="MS Mincho" w:hAnsi="Palatino Linotype" w:cs="Times New Roman"/>
          <w:b/>
          <w:bCs/>
          <w:sz w:val="24"/>
          <w:szCs w:val="24"/>
          <w:lang w:val="es-ES_tradnl" w:eastAsia="es-ES"/>
        </w:rPr>
        <w:t xml:space="preserve"> y QUINTO</w:t>
      </w:r>
      <w:r w:rsidR="003E640A" w:rsidRPr="00C429F0">
        <w:rPr>
          <w:rFonts w:ascii="Palatino Linotype" w:eastAsia="MS Mincho" w:hAnsi="Palatino Linotype" w:cs="Times New Roman"/>
          <w:b/>
          <w:bCs/>
          <w:sz w:val="24"/>
          <w:szCs w:val="24"/>
          <w:lang w:val="es-ES_tradnl" w:eastAsia="es-ES"/>
        </w:rPr>
        <w:t xml:space="preserve"> </w:t>
      </w:r>
      <w:r w:rsidR="00144D2C" w:rsidRPr="00C429F0">
        <w:rPr>
          <w:rFonts w:ascii="Palatino Linotype" w:eastAsia="MS Mincho" w:hAnsi="Palatino Linotype" w:cs="Times New Roman"/>
          <w:bCs/>
          <w:sz w:val="24"/>
          <w:szCs w:val="24"/>
          <w:lang w:val="es-ES_tradnl" w:eastAsia="es-ES"/>
        </w:rPr>
        <w:t>de la presente resolución</w:t>
      </w:r>
      <w:r w:rsidR="007727AF" w:rsidRPr="00C429F0">
        <w:rPr>
          <w:rFonts w:ascii="Palatino Linotype" w:eastAsia="MS Mincho" w:hAnsi="Palatino Linotype" w:cs="Times New Roman"/>
          <w:bCs/>
          <w:sz w:val="24"/>
          <w:szCs w:val="24"/>
          <w:lang w:val="es-ES_tradnl" w:eastAsia="es-ES"/>
        </w:rPr>
        <w:t>.</w:t>
      </w:r>
    </w:p>
    <w:p w14:paraId="0DA8FEC8" w14:textId="77777777" w:rsidR="00DA72B4" w:rsidRPr="00C429F0" w:rsidRDefault="00DA72B4" w:rsidP="00DA72B4">
      <w:pPr>
        <w:spacing w:after="0" w:line="360" w:lineRule="auto"/>
        <w:jc w:val="both"/>
        <w:rPr>
          <w:rFonts w:ascii="Palatino Linotype" w:eastAsia="MS Mincho" w:hAnsi="Palatino Linotype" w:cs="Times New Roman"/>
          <w:sz w:val="24"/>
          <w:szCs w:val="24"/>
          <w:lang w:val="es-ES_tradnl" w:eastAsia="es-ES"/>
        </w:rPr>
      </w:pPr>
    </w:p>
    <w:p w14:paraId="2742F1D6" w14:textId="77777777" w:rsidR="00507ABF" w:rsidRPr="00C429F0" w:rsidRDefault="00DA72B4" w:rsidP="008A112C">
      <w:pPr>
        <w:spacing w:after="0" w:line="360" w:lineRule="auto"/>
        <w:contextualSpacing/>
        <w:jc w:val="both"/>
        <w:rPr>
          <w:rFonts w:ascii="Palatino Linotype" w:eastAsia="Times New Roman" w:hAnsi="Palatino Linotype" w:cs="Arial"/>
          <w:color w:val="000000"/>
          <w:sz w:val="24"/>
          <w:szCs w:val="24"/>
          <w:lang w:val="es-ES" w:eastAsia="es-ES"/>
        </w:rPr>
      </w:pPr>
      <w:r w:rsidRPr="00C429F0">
        <w:rPr>
          <w:rFonts w:ascii="Palatino Linotype" w:eastAsia="MS Mincho" w:hAnsi="Palatino Linotype" w:cs="Times New Roman"/>
          <w:b/>
          <w:color w:val="000000"/>
          <w:sz w:val="24"/>
          <w:szCs w:val="24"/>
          <w:lang w:val="es-ES_tradnl" w:eastAsia="es-ES"/>
        </w:rPr>
        <w:t>SEGUNDO.</w:t>
      </w:r>
      <w:r w:rsidRPr="00C429F0">
        <w:rPr>
          <w:rFonts w:ascii="Palatino Linotype" w:eastAsia="MS Gothic" w:hAnsi="Palatino Linotype" w:cs="Times New Roman"/>
          <w:b/>
          <w:color w:val="000000"/>
          <w:sz w:val="24"/>
          <w:szCs w:val="24"/>
        </w:rPr>
        <w:t xml:space="preserve"> </w:t>
      </w:r>
      <w:r w:rsidRPr="00C429F0">
        <w:rPr>
          <w:rFonts w:ascii="Palatino Linotype" w:eastAsia="MS Gothic" w:hAnsi="Palatino Linotype" w:cs="Times New Roman"/>
          <w:color w:val="000000"/>
          <w:sz w:val="24"/>
          <w:szCs w:val="24"/>
        </w:rPr>
        <w:t>Se</w:t>
      </w:r>
      <w:r w:rsidRPr="00C429F0">
        <w:rPr>
          <w:rFonts w:ascii="Palatino Linotype" w:eastAsia="MS Gothic" w:hAnsi="Palatino Linotype" w:cs="Times New Roman"/>
          <w:b/>
          <w:color w:val="000000"/>
          <w:sz w:val="24"/>
          <w:szCs w:val="24"/>
        </w:rPr>
        <w:t xml:space="preserve"> </w:t>
      </w:r>
      <w:r w:rsidR="003D6FFC" w:rsidRPr="00C429F0">
        <w:rPr>
          <w:rFonts w:ascii="Palatino Linotype" w:eastAsia="MS Gothic" w:hAnsi="Palatino Linotype" w:cs="Times New Roman"/>
          <w:b/>
          <w:color w:val="000000"/>
          <w:sz w:val="24"/>
          <w:szCs w:val="24"/>
        </w:rPr>
        <w:t xml:space="preserve">MODIFICA </w:t>
      </w:r>
      <w:r w:rsidRPr="00C429F0">
        <w:rPr>
          <w:rFonts w:ascii="Palatino Linotype" w:eastAsia="MS Gothic" w:hAnsi="Palatino Linotype" w:cs="Times New Roman"/>
          <w:color w:val="000000"/>
          <w:sz w:val="24"/>
          <w:szCs w:val="24"/>
        </w:rPr>
        <w:t>la respuesta emitida</w:t>
      </w:r>
      <w:r w:rsidRPr="00C429F0">
        <w:rPr>
          <w:rFonts w:ascii="Palatino Linotype" w:eastAsia="Times New Roman" w:hAnsi="Palatino Linotype" w:cs="Arial"/>
          <w:color w:val="000000"/>
          <w:sz w:val="24"/>
          <w:szCs w:val="24"/>
          <w:lang w:val="es-ES" w:eastAsia="es-ES"/>
        </w:rPr>
        <w:t xml:space="preserve"> por el </w:t>
      </w:r>
      <w:r w:rsidR="003D6FFC" w:rsidRPr="00C429F0">
        <w:rPr>
          <w:rFonts w:ascii="Palatino Linotype" w:eastAsia="Times New Roman" w:hAnsi="Palatino Linotype" w:cs="Arial"/>
          <w:b/>
          <w:color w:val="000000"/>
          <w:sz w:val="24"/>
          <w:szCs w:val="24"/>
          <w:lang w:val="es-ES" w:eastAsia="es-ES"/>
        </w:rPr>
        <w:t xml:space="preserve">Ayuntamiento de Tejupilco </w:t>
      </w:r>
      <w:r w:rsidRPr="00C429F0">
        <w:rPr>
          <w:rFonts w:ascii="Palatino Linotype" w:eastAsia="Times New Roman" w:hAnsi="Palatino Linotype" w:cs="Arial"/>
          <w:color w:val="000000"/>
          <w:sz w:val="24"/>
          <w:szCs w:val="24"/>
          <w:lang w:val="es-ES_tradnl" w:eastAsia="es-ES"/>
        </w:rPr>
        <w:t xml:space="preserve">y se </w:t>
      </w:r>
      <w:r w:rsidRPr="00C429F0">
        <w:rPr>
          <w:rFonts w:ascii="Palatino Linotype" w:eastAsia="Times New Roman" w:hAnsi="Palatino Linotype" w:cs="Arial"/>
          <w:b/>
          <w:color w:val="000000"/>
          <w:sz w:val="24"/>
          <w:szCs w:val="24"/>
          <w:lang w:val="es-ES_tradnl" w:eastAsia="es-ES"/>
        </w:rPr>
        <w:t>ORDENA</w:t>
      </w:r>
      <w:r w:rsidR="00835991" w:rsidRPr="00C429F0">
        <w:rPr>
          <w:rFonts w:ascii="Palatino Linotype" w:eastAsia="Times New Roman" w:hAnsi="Palatino Linotype" w:cs="Arial"/>
          <w:color w:val="000000"/>
          <w:sz w:val="24"/>
          <w:szCs w:val="24"/>
          <w:lang w:val="es-ES_tradnl" w:eastAsia="es-ES"/>
        </w:rPr>
        <w:t xml:space="preserve"> entregar </w:t>
      </w:r>
      <w:r w:rsidRPr="00C429F0">
        <w:rPr>
          <w:rFonts w:ascii="Palatino Linotype" w:eastAsia="Times New Roman" w:hAnsi="Palatino Linotype" w:cs="Arial"/>
          <w:color w:val="000000"/>
          <w:sz w:val="24"/>
          <w:szCs w:val="24"/>
          <w:lang w:val="es-ES" w:eastAsia="es-ES"/>
        </w:rPr>
        <w:t xml:space="preserve">vía Sistema de Acceso a la Información Mexiquense </w:t>
      </w:r>
      <w:r w:rsidR="003E640A" w:rsidRPr="00C429F0">
        <w:rPr>
          <w:rFonts w:ascii="Palatino Linotype" w:eastAsia="Times New Roman" w:hAnsi="Palatino Linotype" w:cs="Arial"/>
          <w:b/>
          <w:color w:val="000000"/>
          <w:sz w:val="24"/>
          <w:szCs w:val="24"/>
          <w:lang w:val="es-ES" w:eastAsia="es-ES"/>
        </w:rPr>
        <w:t>(SAIMEX)</w:t>
      </w:r>
      <w:r w:rsidR="00037B6F" w:rsidRPr="00C429F0">
        <w:rPr>
          <w:rFonts w:ascii="Palatino Linotype" w:eastAsia="Times New Roman" w:hAnsi="Palatino Linotype" w:cs="Arial"/>
          <w:color w:val="000000"/>
          <w:sz w:val="24"/>
          <w:szCs w:val="24"/>
          <w:lang w:val="es-ES" w:eastAsia="es-ES"/>
        </w:rPr>
        <w:t xml:space="preserve">, </w:t>
      </w:r>
      <w:r w:rsidR="00A622E3" w:rsidRPr="00C429F0">
        <w:rPr>
          <w:rFonts w:ascii="Palatino Linotype" w:eastAsia="Times New Roman" w:hAnsi="Palatino Linotype" w:cs="Arial"/>
          <w:color w:val="000000"/>
          <w:sz w:val="24"/>
          <w:szCs w:val="24"/>
          <w:lang w:val="es-ES" w:eastAsia="es-ES"/>
        </w:rPr>
        <w:t xml:space="preserve">en versión pública, </w:t>
      </w:r>
      <w:r w:rsidR="00790188" w:rsidRPr="00C429F0">
        <w:rPr>
          <w:rFonts w:ascii="Palatino Linotype" w:eastAsia="Times New Roman" w:hAnsi="Palatino Linotype" w:cs="Arial"/>
          <w:color w:val="000000"/>
          <w:sz w:val="24"/>
          <w:szCs w:val="24"/>
          <w:lang w:val="es-ES" w:eastAsia="es-ES"/>
        </w:rPr>
        <w:t xml:space="preserve">la </w:t>
      </w:r>
      <w:r w:rsidR="00037B6F" w:rsidRPr="00C429F0">
        <w:rPr>
          <w:rFonts w:ascii="Palatino Linotype" w:eastAsia="Times New Roman" w:hAnsi="Palatino Linotype" w:cs="Arial"/>
          <w:color w:val="000000"/>
          <w:sz w:val="24"/>
          <w:szCs w:val="24"/>
          <w:lang w:val="es-ES" w:eastAsia="es-ES"/>
        </w:rPr>
        <w:t xml:space="preserve">documentación donde conste </w:t>
      </w:r>
      <w:r w:rsidR="00B23BA2" w:rsidRPr="00C429F0">
        <w:rPr>
          <w:rFonts w:ascii="Palatino Linotype" w:eastAsia="Times New Roman" w:hAnsi="Palatino Linotype" w:cs="Arial"/>
          <w:color w:val="000000"/>
          <w:sz w:val="24"/>
          <w:szCs w:val="24"/>
          <w:lang w:val="es-ES" w:eastAsia="es-ES"/>
        </w:rPr>
        <w:t>la siguiente información</w:t>
      </w:r>
      <w:r w:rsidR="003B332B" w:rsidRPr="00C429F0">
        <w:rPr>
          <w:rFonts w:ascii="Palatino Linotype" w:eastAsia="Times New Roman" w:hAnsi="Palatino Linotype" w:cs="Arial"/>
          <w:color w:val="000000"/>
          <w:sz w:val="24"/>
          <w:szCs w:val="24"/>
          <w:lang w:val="es-ES" w:eastAsia="es-ES"/>
        </w:rPr>
        <w:t>:</w:t>
      </w:r>
    </w:p>
    <w:p w14:paraId="4E44548A" w14:textId="77777777" w:rsidR="00111F09" w:rsidRPr="00C429F0" w:rsidRDefault="00111F09" w:rsidP="00111F09">
      <w:pPr>
        <w:spacing w:after="0" w:line="360" w:lineRule="auto"/>
        <w:ind w:left="284" w:right="616" w:hanging="284"/>
        <w:contextualSpacing/>
        <w:jc w:val="both"/>
        <w:rPr>
          <w:rFonts w:ascii="Palatino Linotype" w:eastAsia="Times New Roman" w:hAnsi="Palatino Linotype" w:cs="Arial"/>
          <w:color w:val="000000"/>
          <w:sz w:val="24"/>
          <w:szCs w:val="24"/>
          <w:lang w:val="es-ES" w:eastAsia="es-ES"/>
        </w:rPr>
      </w:pPr>
    </w:p>
    <w:p w14:paraId="2E6C1C02" w14:textId="77777777" w:rsidR="00111F09" w:rsidRPr="00C429F0" w:rsidRDefault="00111F09" w:rsidP="00965545">
      <w:pPr>
        <w:pStyle w:val="Prrafodelista"/>
        <w:numPr>
          <w:ilvl w:val="0"/>
          <w:numId w:val="36"/>
        </w:numPr>
        <w:spacing w:after="0" w:line="360" w:lineRule="auto"/>
        <w:ind w:left="567" w:right="616" w:firstLine="0"/>
        <w:jc w:val="both"/>
        <w:rPr>
          <w:rFonts w:ascii="Palatino Linotype" w:eastAsia="Times New Roman" w:hAnsi="Palatino Linotype" w:cs="Arial"/>
          <w:b/>
          <w:color w:val="000000"/>
          <w:sz w:val="24"/>
          <w:szCs w:val="24"/>
          <w:lang w:val="es-ES" w:eastAsia="es-ES"/>
        </w:rPr>
      </w:pPr>
      <w:r w:rsidRPr="00C429F0">
        <w:rPr>
          <w:rFonts w:ascii="Palatino Linotype" w:eastAsia="Times New Roman" w:hAnsi="Palatino Linotype" w:cs="Arial"/>
          <w:b/>
          <w:color w:val="000000"/>
          <w:sz w:val="24"/>
          <w:szCs w:val="24"/>
          <w:lang w:val="es-ES" w:eastAsia="es-ES"/>
        </w:rPr>
        <w:t xml:space="preserve">De los servidores públicos referidos en la solicitud de información </w:t>
      </w:r>
      <w:r w:rsidRPr="00C429F0">
        <w:rPr>
          <w:rFonts w:ascii="Palatino Linotype" w:eastAsia="Times New Roman" w:hAnsi="Palatino Linotype" w:cs="Arial"/>
          <w:b/>
          <w:bCs/>
          <w:color w:val="000000"/>
          <w:sz w:val="24"/>
          <w:szCs w:val="24"/>
          <w:lang w:eastAsia="es-ES"/>
        </w:rPr>
        <w:t>00032/TEJUPIL/IP/2020:</w:t>
      </w:r>
    </w:p>
    <w:p w14:paraId="047B4575" w14:textId="77777777" w:rsidR="00111F09" w:rsidRPr="00C429F0" w:rsidRDefault="00111F09" w:rsidP="00965545">
      <w:pPr>
        <w:pStyle w:val="Prrafodelista"/>
        <w:spacing w:after="0" w:line="360" w:lineRule="auto"/>
        <w:ind w:left="567" w:right="616"/>
        <w:jc w:val="both"/>
        <w:rPr>
          <w:rFonts w:ascii="Palatino Linotype" w:eastAsia="Times New Roman" w:hAnsi="Palatino Linotype" w:cs="Arial"/>
          <w:b/>
          <w:color w:val="000000"/>
          <w:sz w:val="24"/>
          <w:szCs w:val="24"/>
          <w:lang w:val="es-ES" w:eastAsia="es-ES"/>
        </w:rPr>
      </w:pPr>
    </w:p>
    <w:p w14:paraId="08244CFC" w14:textId="77777777" w:rsidR="003E640A" w:rsidRPr="00C429F0" w:rsidRDefault="008A112C" w:rsidP="00965545">
      <w:pPr>
        <w:pStyle w:val="Prrafodelista"/>
        <w:numPr>
          <w:ilvl w:val="0"/>
          <w:numId w:val="25"/>
        </w:numPr>
        <w:spacing w:before="240" w:after="240" w:line="360" w:lineRule="auto"/>
        <w:ind w:left="567" w:right="333" w:firstLine="0"/>
        <w:jc w:val="both"/>
        <w:rPr>
          <w:rFonts w:ascii="Palatino Linotype" w:eastAsia="MS Mincho" w:hAnsi="Palatino Linotype" w:cs="Arial"/>
          <w:b/>
          <w:sz w:val="24"/>
          <w:szCs w:val="24"/>
          <w:lang w:eastAsia="es-ES"/>
        </w:rPr>
      </w:pPr>
      <w:proofErr w:type="spellStart"/>
      <w:r w:rsidRPr="00C429F0">
        <w:rPr>
          <w:rFonts w:ascii="Palatino Linotype" w:eastAsia="MS Mincho" w:hAnsi="Palatino Linotype" w:cs="Arial"/>
          <w:b/>
          <w:sz w:val="24"/>
          <w:szCs w:val="24"/>
          <w:lang w:val="es-ES_tradnl" w:eastAsia="es-ES"/>
        </w:rPr>
        <w:t>C</w:t>
      </w:r>
      <w:r w:rsidR="00A622E3" w:rsidRPr="00C429F0">
        <w:rPr>
          <w:rFonts w:ascii="Palatino Linotype" w:eastAsia="MS Mincho" w:hAnsi="Palatino Linotype" w:cs="Arial"/>
          <w:b/>
          <w:sz w:val="24"/>
          <w:szCs w:val="24"/>
          <w:lang w:val="es-ES_tradnl" w:eastAsia="es-ES"/>
        </w:rPr>
        <w:t>urriculum</w:t>
      </w:r>
      <w:proofErr w:type="spellEnd"/>
      <w:r w:rsidR="00A622E3" w:rsidRPr="00C429F0">
        <w:rPr>
          <w:rFonts w:ascii="Palatino Linotype" w:eastAsia="MS Mincho" w:hAnsi="Palatino Linotype" w:cs="Arial"/>
          <w:b/>
          <w:sz w:val="24"/>
          <w:szCs w:val="24"/>
          <w:lang w:val="es-ES_tradnl" w:eastAsia="es-ES"/>
        </w:rPr>
        <w:t xml:space="preserve"> vitae, ficha curricular </w:t>
      </w:r>
      <w:r w:rsidRPr="00C429F0">
        <w:rPr>
          <w:rFonts w:ascii="Palatino Linotype" w:eastAsia="MS Mincho" w:hAnsi="Palatino Linotype" w:cs="Arial"/>
          <w:b/>
          <w:sz w:val="24"/>
          <w:szCs w:val="24"/>
          <w:lang w:val="es-ES_tradnl" w:eastAsia="es-ES"/>
        </w:rPr>
        <w:t>o documento análogo</w:t>
      </w:r>
      <w:r w:rsidR="00111F09" w:rsidRPr="00C429F0">
        <w:rPr>
          <w:rFonts w:ascii="Palatino Linotype" w:eastAsia="MS Mincho" w:hAnsi="Palatino Linotype" w:cs="Arial"/>
          <w:b/>
          <w:sz w:val="24"/>
          <w:szCs w:val="24"/>
          <w:lang w:val="es-ES_tradnl" w:eastAsia="es-ES"/>
        </w:rPr>
        <w:t>;</w:t>
      </w:r>
    </w:p>
    <w:p w14:paraId="73AA0ADA" w14:textId="77777777" w:rsidR="008A112C" w:rsidRPr="00C429F0" w:rsidRDefault="008A112C" w:rsidP="00965545">
      <w:pPr>
        <w:numPr>
          <w:ilvl w:val="0"/>
          <w:numId w:val="25"/>
        </w:numPr>
        <w:spacing w:before="240" w:after="240" w:line="360" w:lineRule="auto"/>
        <w:ind w:left="567" w:right="333" w:firstLine="0"/>
        <w:contextualSpacing/>
        <w:jc w:val="both"/>
        <w:rPr>
          <w:rFonts w:ascii="Palatino Linotype" w:eastAsia="Times New Roman" w:hAnsi="Palatino Linotype" w:cs="Arial"/>
          <w:b/>
          <w:sz w:val="24"/>
          <w:szCs w:val="24"/>
          <w:lang w:val="es-ES" w:eastAsia="es-ES"/>
        </w:rPr>
      </w:pPr>
      <w:r w:rsidRPr="00C429F0">
        <w:rPr>
          <w:rFonts w:ascii="Palatino Linotype" w:eastAsia="Times New Roman" w:hAnsi="Palatino Linotype" w:cs="Arial"/>
          <w:b/>
          <w:sz w:val="24"/>
          <w:szCs w:val="24"/>
          <w:lang w:val="es-ES" w:eastAsia="es-ES"/>
        </w:rPr>
        <w:t>F</w:t>
      </w:r>
      <w:r w:rsidR="00507ABF" w:rsidRPr="00C429F0">
        <w:rPr>
          <w:rFonts w:ascii="Palatino Linotype" w:eastAsia="Times New Roman" w:hAnsi="Palatino Linotype" w:cs="Arial"/>
          <w:b/>
          <w:sz w:val="24"/>
          <w:szCs w:val="24"/>
          <w:lang w:val="es-ES" w:eastAsia="es-ES"/>
        </w:rPr>
        <w:t xml:space="preserve">unciones que </w:t>
      </w:r>
      <w:r w:rsidRPr="00C429F0">
        <w:rPr>
          <w:rFonts w:ascii="Palatino Linotype" w:eastAsia="Times New Roman" w:hAnsi="Palatino Linotype" w:cs="Arial"/>
          <w:b/>
          <w:sz w:val="24"/>
          <w:szCs w:val="24"/>
          <w:lang w:val="es-ES" w:eastAsia="es-ES"/>
        </w:rPr>
        <w:t>desempeñan actualizadas al doce (12</w:t>
      </w:r>
      <w:r w:rsidR="00111F09" w:rsidRPr="00C429F0">
        <w:rPr>
          <w:rFonts w:ascii="Palatino Linotype" w:eastAsia="Times New Roman" w:hAnsi="Palatino Linotype" w:cs="Arial"/>
          <w:b/>
          <w:sz w:val="24"/>
          <w:szCs w:val="24"/>
          <w:lang w:val="es-ES" w:eastAsia="es-ES"/>
        </w:rPr>
        <w:t xml:space="preserve">) de febrero del dos mil veinte; y </w:t>
      </w:r>
    </w:p>
    <w:p w14:paraId="5D6F4CF2" w14:textId="77777777" w:rsidR="00A622E3" w:rsidRPr="00C429F0" w:rsidRDefault="008A112C" w:rsidP="00965545">
      <w:pPr>
        <w:pStyle w:val="Prrafodelista"/>
        <w:numPr>
          <w:ilvl w:val="0"/>
          <w:numId w:val="25"/>
        </w:numPr>
        <w:spacing w:before="240" w:after="240" w:line="360" w:lineRule="auto"/>
        <w:ind w:left="567" w:right="333" w:firstLine="0"/>
        <w:jc w:val="both"/>
        <w:rPr>
          <w:rFonts w:ascii="Palatino Linotype" w:eastAsia="MS Mincho" w:hAnsi="Palatino Linotype" w:cs="Arial"/>
          <w:b/>
          <w:sz w:val="24"/>
          <w:szCs w:val="24"/>
          <w:lang w:eastAsia="es-ES"/>
        </w:rPr>
      </w:pPr>
      <w:r w:rsidRPr="00C429F0">
        <w:rPr>
          <w:rFonts w:ascii="Palatino Linotype" w:eastAsia="MS Mincho" w:hAnsi="Palatino Linotype" w:cs="Times New Roman"/>
          <w:b/>
          <w:sz w:val="24"/>
          <w:szCs w:val="24"/>
          <w:lang w:val="es-ES_tradnl" w:eastAsia="es-ES"/>
        </w:rPr>
        <w:t xml:space="preserve">Listas de asistencia del </w:t>
      </w:r>
      <w:r w:rsidRPr="00C429F0">
        <w:rPr>
          <w:rFonts w:ascii="Palatino Linotype" w:eastAsia="Times New Roman" w:hAnsi="Palatino Linotype" w:cs="Arial"/>
          <w:b/>
          <w:sz w:val="24"/>
          <w:szCs w:val="24"/>
          <w:lang w:val="es-ES" w:eastAsia="es-ES"/>
        </w:rPr>
        <w:t xml:space="preserve">doce (12) de febrero de dos mil diecinueve al doce (12) de febrero de dos mil veinte.  </w:t>
      </w:r>
    </w:p>
    <w:p w14:paraId="11E7D495" w14:textId="77777777" w:rsidR="00A622E3" w:rsidRPr="00C429F0" w:rsidRDefault="00A622E3" w:rsidP="00A622E3">
      <w:pPr>
        <w:spacing w:line="360" w:lineRule="auto"/>
        <w:jc w:val="both"/>
        <w:rPr>
          <w:rFonts w:ascii="Palatino Linotype" w:eastAsia="Calibri" w:hAnsi="Palatino Linotype" w:cs="Arial"/>
          <w:sz w:val="24"/>
        </w:rPr>
      </w:pPr>
      <w:r w:rsidRPr="00C429F0">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w:t>
      </w:r>
      <w:r w:rsidRPr="00C429F0">
        <w:rPr>
          <w:rFonts w:ascii="Palatino Linotype" w:eastAsia="Calibri" w:hAnsi="Palatino Linotype" w:cs="Arial"/>
          <w:sz w:val="24"/>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14:paraId="05D3047E" w14:textId="77777777" w:rsidR="00965545" w:rsidRPr="00C429F0" w:rsidRDefault="00965545" w:rsidP="00A622E3">
      <w:pPr>
        <w:spacing w:line="360" w:lineRule="auto"/>
        <w:jc w:val="both"/>
        <w:rPr>
          <w:rFonts w:ascii="Palatino Linotype" w:eastAsia="Calibri" w:hAnsi="Palatino Linotype" w:cs="Arial"/>
          <w:sz w:val="24"/>
        </w:rPr>
      </w:pPr>
      <w:r w:rsidRPr="00C429F0">
        <w:rPr>
          <w:rFonts w:ascii="Palatino Linotype" w:eastAsia="Calibri" w:hAnsi="Palatino Linotype" w:cs="Arial"/>
          <w:sz w:val="24"/>
        </w:rPr>
        <w:t xml:space="preserve">Para el caso de que el </w:t>
      </w:r>
      <w:r w:rsidRPr="00C429F0">
        <w:rPr>
          <w:rFonts w:ascii="Palatino Linotype" w:eastAsia="Calibri" w:hAnsi="Palatino Linotype" w:cs="Arial"/>
          <w:b/>
          <w:sz w:val="24"/>
        </w:rPr>
        <w:t>SUJETO OBLIGADO</w:t>
      </w:r>
      <w:r w:rsidRPr="00C429F0">
        <w:rPr>
          <w:rFonts w:ascii="Palatino Linotype" w:eastAsia="Calibri" w:hAnsi="Palatino Linotype" w:cs="Arial"/>
          <w:sz w:val="24"/>
        </w:rPr>
        <w:t xml:space="preserve"> no localice la información señalada en el inciso “a)” deberá de emitir el Acuerdo de Inexistencia en términos de los artículos 49, fracciones II y XIII, 169 y 170 de la Ley de Transparencia y Acceso a la Información Pública del Estado de México y Municipios que al respecto emita su Comité de Transparencia.</w:t>
      </w:r>
    </w:p>
    <w:p w14:paraId="0B5FF745" w14:textId="77777777" w:rsidR="00DA72B4" w:rsidRPr="00C429F0" w:rsidRDefault="00DA72B4" w:rsidP="00DA72B4">
      <w:pPr>
        <w:shd w:val="clear" w:color="auto" w:fill="FFFFFF"/>
        <w:spacing w:before="240" w:after="0" w:line="360" w:lineRule="auto"/>
        <w:ind w:right="49"/>
        <w:jc w:val="both"/>
        <w:rPr>
          <w:rFonts w:ascii="Palatino Linotype" w:eastAsia="Times New Roman" w:hAnsi="Palatino Linotype" w:cs="Arial"/>
          <w:color w:val="222222"/>
          <w:sz w:val="24"/>
          <w:szCs w:val="24"/>
          <w:lang w:eastAsia="es-MX"/>
        </w:rPr>
      </w:pPr>
      <w:r w:rsidRPr="00C429F0">
        <w:rPr>
          <w:rFonts w:ascii="Palatino Linotype" w:eastAsia="Times New Roman" w:hAnsi="Palatino Linotype" w:cs="Arial"/>
          <w:b/>
          <w:bCs/>
          <w:color w:val="222222"/>
          <w:sz w:val="24"/>
          <w:szCs w:val="24"/>
          <w:lang w:val="es-ES_tradnl" w:eastAsia="es-MX"/>
        </w:rPr>
        <w:t xml:space="preserve">TERCERO. </w:t>
      </w:r>
      <w:r w:rsidRPr="00C429F0">
        <w:rPr>
          <w:rFonts w:ascii="Palatino Linotype" w:eastAsia="Times New Roman" w:hAnsi="Palatino Linotype" w:cs="Arial"/>
          <w:color w:val="222222"/>
          <w:sz w:val="24"/>
          <w:szCs w:val="24"/>
          <w:lang w:val="es-ES_tradnl" w:eastAsia="es-MX"/>
        </w:rPr>
        <w:t>Notifíquese</w:t>
      </w:r>
      <w:r w:rsidRPr="00C429F0">
        <w:rPr>
          <w:rFonts w:ascii="Palatino Linotype" w:eastAsia="Times New Roman" w:hAnsi="Palatino Linotype" w:cs="Arial"/>
          <w:b/>
          <w:bCs/>
          <w:color w:val="222222"/>
          <w:sz w:val="24"/>
          <w:szCs w:val="24"/>
          <w:lang w:val="es-ES_tradnl" w:eastAsia="es-MX"/>
        </w:rPr>
        <w:t xml:space="preserve"> </w:t>
      </w:r>
      <w:r w:rsidRPr="00C429F0">
        <w:rPr>
          <w:rFonts w:ascii="Palatino Linotype" w:eastAsia="Times New Roman" w:hAnsi="Palatino Linotype" w:cs="Arial"/>
          <w:color w:val="222222"/>
          <w:sz w:val="24"/>
          <w:szCs w:val="24"/>
          <w:lang w:val="es-ES_tradnl" w:eastAsia="es-MX"/>
        </w:rPr>
        <w:t xml:space="preserve">al Titular de la Unidad de Transparencia del </w:t>
      </w:r>
      <w:r w:rsidRPr="00C429F0">
        <w:rPr>
          <w:rFonts w:ascii="Palatino Linotype" w:eastAsia="Times New Roman" w:hAnsi="Palatino Linotype" w:cs="Arial"/>
          <w:b/>
          <w:bCs/>
          <w:color w:val="222222"/>
          <w:sz w:val="24"/>
          <w:szCs w:val="24"/>
          <w:lang w:val="es-ES_tradnl" w:eastAsia="es-MX"/>
        </w:rPr>
        <w:t>SUJETO OBLIGADO</w:t>
      </w:r>
      <w:r w:rsidRPr="00C429F0">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B9DCCF5" w14:textId="77777777" w:rsidR="00DA72B4" w:rsidRPr="00C429F0" w:rsidRDefault="00DA72B4" w:rsidP="00DA72B4">
      <w:pPr>
        <w:spacing w:after="0" w:line="240" w:lineRule="auto"/>
        <w:rPr>
          <w:rFonts w:ascii="Palatino Linotype" w:eastAsia="MS Mincho" w:hAnsi="Palatino Linotype" w:cs="Times New Roman"/>
          <w:sz w:val="24"/>
          <w:szCs w:val="24"/>
          <w:lang w:val="es-ES" w:eastAsia="es-ES"/>
        </w:rPr>
      </w:pPr>
    </w:p>
    <w:p w14:paraId="6FCCCA5D" w14:textId="3F945C8C" w:rsidR="005F1B90" w:rsidRPr="00C429F0"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C429F0">
        <w:rPr>
          <w:rFonts w:ascii="Palatino Linotype" w:eastAsia="Times New Roman" w:hAnsi="Palatino Linotype" w:cs="Arial"/>
          <w:b/>
          <w:sz w:val="24"/>
          <w:szCs w:val="24"/>
          <w:lang w:val="es-ES_tradnl" w:eastAsia="es-ES"/>
        </w:rPr>
        <w:t xml:space="preserve">CUARTO. </w:t>
      </w:r>
      <w:r w:rsidRPr="00C429F0">
        <w:rPr>
          <w:rFonts w:ascii="Palatino Linotype" w:eastAsia="Times New Roman" w:hAnsi="Palatino Linotype" w:cs="Times New Roman"/>
          <w:b/>
          <w:bCs/>
          <w:color w:val="222222"/>
          <w:sz w:val="24"/>
          <w:szCs w:val="24"/>
          <w:lang w:val="es-ES" w:eastAsia="es-ES"/>
        </w:rPr>
        <w:t xml:space="preserve">Notifíquese </w:t>
      </w:r>
      <w:r w:rsidRPr="00C429F0">
        <w:rPr>
          <w:rFonts w:ascii="Palatino Linotype" w:eastAsia="Times New Roman" w:hAnsi="Palatino Linotype" w:cs="Times New Roman"/>
          <w:bCs/>
          <w:color w:val="222222"/>
          <w:sz w:val="24"/>
          <w:szCs w:val="24"/>
          <w:lang w:val="es-ES" w:eastAsia="es-ES"/>
        </w:rPr>
        <w:t>a</w:t>
      </w:r>
      <w:r w:rsidR="00790188" w:rsidRPr="00C429F0">
        <w:rPr>
          <w:rFonts w:ascii="Palatino Linotype" w:eastAsia="Calibri" w:hAnsi="Palatino Linotype" w:cs="Arial"/>
          <w:b/>
          <w:sz w:val="24"/>
          <w:szCs w:val="24"/>
          <w:lang w:val="es-ES_tradnl" w:eastAsia="es-ES"/>
        </w:rPr>
        <w:t xml:space="preserve"> </w:t>
      </w:r>
      <w:r w:rsidR="00C77ADB" w:rsidRPr="00C77ADB">
        <w:rPr>
          <w:rFonts w:ascii="Palatino Linotype" w:eastAsia="MS Mincho" w:hAnsi="Palatino Linotype" w:cs="Times New Roman"/>
          <w:b/>
          <w:sz w:val="24"/>
          <w:szCs w:val="24"/>
          <w:highlight w:val="black"/>
          <w:lang w:val="es-ES_tradnl" w:eastAsia="es-ES"/>
        </w:rPr>
        <w:t>----</w:t>
      </w:r>
      <w:r w:rsidR="00C77ADB">
        <w:rPr>
          <w:rFonts w:ascii="Palatino Linotype" w:eastAsia="MS Mincho" w:hAnsi="Palatino Linotype" w:cs="Times New Roman"/>
          <w:b/>
          <w:sz w:val="24"/>
          <w:szCs w:val="24"/>
          <w:highlight w:val="black"/>
          <w:lang w:val="es-ES_tradnl" w:eastAsia="es-ES"/>
        </w:rPr>
        <w:t>---</w:t>
      </w:r>
      <w:r w:rsidR="00C77ADB" w:rsidRPr="00C77ADB">
        <w:rPr>
          <w:rFonts w:ascii="Palatino Linotype" w:eastAsia="MS Mincho" w:hAnsi="Palatino Linotype" w:cs="Times New Roman"/>
          <w:b/>
          <w:sz w:val="24"/>
          <w:szCs w:val="24"/>
          <w:highlight w:val="black"/>
          <w:lang w:val="es-ES_tradnl" w:eastAsia="es-ES"/>
        </w:rPr>
        <w:t>-----------------------</w:t>
      </w:r>
      <w:r w:rsidR="00C77ADB">
        <w:rPr>
          <w:rFonts w:ascii="Palatino Linotype" w:eastAsia="MS Mincho" w:hAnsi="Palatino Linotype" w:cs="Times New Roman"/>
          <w:b/>
          <w:sz w:val="24"/>
          <w:szCs w:val="24"/>
          <w:highlight w:val="black"/>
          <w:lang w:val="es-ES_tradnl" w:eastAsia="es-ES"/>
        </w:rPr>
        <w:t>--</w:t>
      </w:r>
      <w:r w:rsidR="00C77ADB" w:rsidRPr="00C77ADB">
        <w:rPr>
          <w:rFonts w:ascii="Palatino Linotype" w:eastAsia="MS Mincho" w:hAnsi="Palatino Linotype" w:cs="Times New Roman"/>
          <w:b/>
          <w:sz w:val="24"/>
          <w:szCs w:val="24"/>
          <w:highlight w:val="black"/>
          <w:lang w:val="es-ES_tradnl" w:eastAsia="es-ES"/>
        </w:rPr>
        <w:t>-</w:t>
      </w:r>
      <w:r w:rsidR="003E640A" w:rsidRPr="00C429F0">
        <w:rPr>
          <w:rFonts w:ascii="Palatino Linotype" w:eastAsia="Times New Roman" w:hAnsi="Palatino Linotype" w:cs="Times New Roman"/>
          <w:b/>
          <w:bCs/>
          <w:color w:val="222222"/>
          <w:sz w:val="24"/>
          <w:szCs w:val="24"/>
          <w:lang w:val="es-ES_tradnl" w:eastAsia="es-ES"/>
        </w:rPr>
        <w:t xml:space="preserve"> </w:t>
      </w:r>
      <w:r w:rsidRPr="00C429F0">
        <w:rPr>
          <w:rFonts w:ascii="Palatino Linotype" w:eastAsiaTheme="minorEastAsia" w:hAnsi="Palatino Linotype"/>
          <w:sz w:val="24"/>
          <w:szCs w:val="24"/>
          <w:lang w:val="es-ES_tradnl" w:eastAsia="es-ES"/>
        </w:rPr>
        <w:t>la presente res</w:t>
      </w:r>
      <w:r w:rsidR="00912F28" w:rsidRPr="00C429F0">
        <w:rPr>
          <w:rFonts w:ascii="Palatino Linotype" w:eastAsiaTheme="minorEastAsia" w:hAnsi="Palatino Linotype"/>
          <w:sz w:val="24"/>
          <w:szCs w:val="24"/>
          <w:lang w:val="es-ES_tradnl" w:eastAsia="es-ES"/>
        </w:rPr>
        <w:t>olución</w:t>
      </w:r>
      <w:r w:rsidR="00790188" w:rsidRPr="00C429F0">
        <w:rPr>
          <w:rFonts w:ascii="Palatino Linotype" w:eastAsiaTheme="minorEastAsia" w:hAnsi="Palatino Linotype"/>
          <w:sz w:val="24"/>
          <w:szCs w:val="24"/>
          <w:lang w:val="es-ES_tradnl" w:eastAsia="es-ES"/>
        </w:rPr>
        <w:t xml:space="preserve">. </w:t>
      </w:r>
    </w:p>
    <w:p w14:paraId="1E7C3943" w14:textId="77777777" w:rsidR="005F1B90" w:rsidRPr="00C429F0"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p>
    <w:p w14:paraId="1EAD9356" w14:textId="0CB96640" w:rsidR="003B332B" w:rsidRPr="00C429F0" w:rsidRDefault="005F1B90" w:rsidP="005F1B90">
      <w:pPr>
        <w:spacing w:after="0" w:line="360" w:lineRule="auto"/>
        <w:jc w:val="both"/>
        <w:rPr>
          <w:rFonts w:ascii="Palatino Linotype" w:eastAsia="MS Mincho" w:hAnsi="Palatino Linotype" w:cs="Times New Roman"/>
          <w:sz w:val="24"/>
          <w:szCs w:val="24"/>
          <w:lang w:val="es-ES" w:eastAsia="es-ES"/>
        </w:rPr>
      </w:pPr>
      <w:r w:rsidRPr="00C429F0">
        <w:rPr>
          <w:rFonts w:ascii="Palatino Linotype" w:eastAsia="MS Mincho" w:hAnsi="Palatino Linotype" w:cs="Times New Roman"/>
          <w:b/>
          <w:sz w:val="24"/>
          <w:szCs w:val="24"/>
          <w:lang w:eastAsia="es-ES"/>
        </w:rPr>
        <w:t>QUINTO.</w:t>
      </w:r>
      <w:r w:rsidRPr="00C429F0">
        <w:rPr>
          <w:rFonts w:ascii="Palatino Linotype" w:eastAsia="MS Mincho" w:hAnsi="Palatino Linotype" w:cs="Times New Roman"/>
          <w:sz w:val="24"/>
          <w:szCs w:val="24"/>
          <w:lang w:eastAsia="es-ES"/>
        </w:rPr>
        <w:t xml:space="preserve"> </w:t>
      </w:r>
      <w:r w:rsidRPr="00C429F0">
        <w:rPr>
          <w:rFonts w:ascii="Palatino Linotype" w:eastAsia="MS Mincho" w:hAnsi="Palatino Linotype" w:cs="Times New Roman"/>
          <w:sz w:val="24"/>
          <w:szCs w:val="24"/>
          <w:lang w:val="es-ES" w:eastAsia="es-ES"/>
        </w:rPr>
        <w:t>Se hace del conocimiento de</w:t>
      </w:r>
      <w:r w:rsidR="00A622E3" w:rsidRPr="00C429F0">
        <w:rPr>
          <w:rFonts w:ascii="Palatino Linotype" w:eastAsia="Times New Roman" w:hAnsi="Palatino Linotype" w:cs="Times New Roman"/>
          <w:b/>
          <w:bCs/>
          <w:color w:val="222222"/>
          <w:sz w:val="24"/>
          <w:szCs w:val="24"/>
          <w:lang w:val="es-ES_tradnl" w:eastAsia="es-ES"/>
        </w:rPr>
        <w:t xml:space="preserve"> </w:t>
      </w:r>
      <w:r w:rsidR="00C77ADB" w:rsidRPr="00C77ADB">
        <w:rPr>
          <w:rFonts w:ascii="Palatino Linotype" w:eastAsia="MS Mincho" w:hAnsi="Palatino Linotype" w:cs="Times New Roman"/>
          <w:b/>
          <w:sz w:val="24"/>
          <w:szCs w:val="24"/>
          <w:highlight w:val="black"/>
          <w:lang w:val="es-ES_tradnl" w:eastAsia="es-ES"/>
        </w:rPr>
        <w:t>-------</w:t>
      </w:r>
      <w:r w:rsidR="00C77ADB">
        <w:rPr>
          <w:rFonts w:ascii="Palatino Linotype" w:eastAsia="MS Mincho" w:hAnsi="Palatino Linotype" w:cs="Times New Roman"/>
          <w:b/>
          <w:sz w:val="24"/>
          <w:szCs w:val="24"/>
          <w:highlight w:val="black"/>
          <w:lang w:val="es-ES_tradnl" w:eastAsia="es-ES"/>
        </w:rPr>
        <w:t>---</w:t>
      </w:r>
      <w:r w:rsidR="00C77ADB" w:rsidRPr="00C77ADB">
        <w:rPr>
          <w:rFonts w:ascii="Palatino Linotype" w:eastAsia="MS Mincho" w:hAnsi="Palatino Linotype" w:cs="Times New Roman"/>
          <w:b/>
          <w:sz w:val="24"/>
          <w:szCs w:val="24"/>
          <w:highlight w:val="black"/>
          <w:lang w:val="es-ES_tradnl" w:eastAsia="es-ES"/>
        </w:rPr>
        <w:t>-</w:t>
      </w:r>
      <w:bookmarkStart w:id="80" w:name="_GoBack"/>
      <w:r w:rsidR="00C77ADB" w:rsidRPr="00C77ADB">
        <w:rPr>
          <w:rFonts w:ascii="Palatino Linotype" w:eastAsia="MS Mincho" w:hAnsi="Palatino Linotype" w:cs="Times New Roman"/>
          <w:b/>
          <w:sz w:val="24"/>
          <w:szCs w:val="24"/>
          <w:highlight w:val="black"/>
          <w:lang w:val="es-ES_tradnl" w:eastAsia="es-ES"/>
        </w:rPr>
        <w:t>---------------</w:t>
      </w:r>
      <w:bookmarkEnd w:id="80"/>
      <w:r w:rsidR="00C77ADB" w:rsidRPr="00C77ADB">
        <w:rPr>
          <w:rFonts w:ascii="Palatino Linotype" w:eastAsia="MS Mincho" w:hAnsi="Palatino Linotype" w:cs="Times New Roman"/>
          <w:b/>
          <w:sz w:val="24"/>
          <w:szCs w:val="24"/>
          <w:highlight w:val="black"/>
          <w:lang w:val="es-ES_tradnl" w:eastAsia="es-ES"/>
        </w:rPr>
        <w:t>----</w:t>
      </w:r>
      <w:r w:rsidR="00C77ADB">
        <w:rPr>
          <w:rFonts w:ascii="Palatino Linotype" w:eastAsia="MS Mincho" w:hAnsi="Palatino Linotype" w:cs="Times New Roman"/>
          <w:b/>
          <w:sz w:val="24"/>
          <w:szCs w:val="24"/>
          <w:highlight w:val="black"/>
          <w:lang w:val="es-ES_tradnl" w:eastAsia="es-ES"/>
        </w:rPr>
        <w:t>--</w:t>
      </w:r>
      <w:r w:rsidR="00C77ADB" w:rsidRPr="00C77ADB">
        <w:rPr>
          <w:rFonts w:ascii="Palatino Linotype" w:eastAsia="MS Mincho" w:hAnsi="Palatino Linotype" w:cs="Times New Roman"/>
          <w:b/>
          <w:sz w:val="24"/>
          <w:szCs w:val="24"/>
          <w:highlight w:val="black"/>
          <w:lang w:val="es-ES_tradnl" w:eastAsia="es-ES"/>
        </w:rPr>
        <w:t>-</w:t>
      </w:r>
      <w:r w:rsidRPr="00C429F0">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C429F0">
        <w:rPr>
          <w:rFonts w:ascii="Palatino Linotype" w:eastAsia="MS Mincho" w:hAnsi="Palatino Linotype" w:cs="Times New Roman"/>
          <w:sz w:val="24"/>
          <w:szCs w:val="24"/>
          <w:lang w:val="es-ES" w:eastAsia="es-ES"/>
        </w:rPr>
        <w:lastRenderedPageBreak/>
        <w:t>considere que la resolución le cause algún perjuicio podrá impugnarla </w:t>
      </w:r>
      <w:r w:rsidRPr="00C429F0">
        <w:rPr>
          <w:rFonts w:ascii="Palatino Linotype" w:eastAsia="MS Mincho" w:hAnsi="Palatino Linotype" w:cs="Times New Roman"/>
          <w:bCs/>
          <w:sz w:val="24"/>
          <w:szCs w:val="24"/>
          <w:lang w:val="es-ES" w:eastAsia="es-ES"/>
        </w:rPr>
        <w:t>vía juicio de amparo</w:t>
      </w:r>
      <w:r w:rsidRPr="00C429F0">
        <w:rPr>
          <w:rFonts w:ascii="Palatino Linotype" w:eastAsia="MS Mincho" w:hAnsi="Palatino Linotype" w:cs="Times New Roman"/>
          <w:sz w:val="24"/>
          <w:szCs w:val="24"/>
          <w:lang w:val="es-ES" w:eastAsia="es-ES"/>
        </w:rPr>
        <w:t> en los términos de las leyes aplicables.</w:t>
      </w:r>
    </w:p>
    <w:p w14:paraId="03FA1579" w14:textId="77777777" w:rsidR="003B332B" w:rsidRPr="00C429F0" w:rsidRDefault="003B332B" w:rsidP="005F1B90">
      <w:pPr>
        <w:spacing w:after="0" w:line="360" w:lineRule="auto"/>
        <w:jc w:val="both"/>
        <w:rPr>
          <w:rFonts w:ascii="Palatino Linotype" w:eastAsia="MS Mincho" w:hAnsi="Palatino Linotype" w:cs="Times New Roman"/>
          <w:sz w:val="24"/>
          <w:szCs w:val="24"/>
          <w:lang w:val="es-ES" w:eastAsia="es-ES"/>
        </w:rPr>
      </w:pPr>
    </w:p>
    <w:p w14:paraId="2C168485" w14:textId="77777777" w:rsidR="003B332B" w:rsidRPr="00C429F0" w:rsidRDefault="003B332B"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C429F0">
        <w:rPr>
          <w:rFonts w:ascii="Palatino Linotype" w:eastAsia="Calibri" w:hAnsi="Palatino Linotype" w:cs="Times New Roman"/>
          <w:b/>
          <w:sz w:val="24"/>
          <w:szCs w:val="24"/>
        </w:rPr>
        <w:t>SEXTO.</w:t>
      </w:r>
      <w:r w:rsidRPr="00C429F0">
        <w:rPr>
          <w:rFonts w:ascii="Palatino Linotype" w:eastAsia="MS Mincho" w:hAnsi="Palatino Linotype" w:cs="Times New Roman"/>
          <w:sz w:val="24"/>
          <w:szCs w:val="24"/>
          <w:lang w:val="es-ES_tradnl" w:eastAsia="es-ES"/>
        </w:rPr>
        <w:t xml:space="preserve"> </w:t>
      </w:r>
      <w:r w:rsidRPr="00C429F0">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C429F0">
        <w:rPr>
          <w:rFonts w:ascii="Palatino Linotype" w:eastAsia="MS Mincho" w:hAnsi="Palatino Linotype" w:cs="Times New Roman"/>
          <w:b/>
          <w:bCs/>
          <w:sz w:val="24"/>
          <w:szCs w:val="24"/>
          <w:shd w:val="clear" w:color="auto" w:fill="FFFFFF"/>
          <w:lang w:val="es-ES_tradnl" w:eastAsia="es-ES"/>
        </w:rPr>
        <w:t>SUJETO OBLIGADO</w:t>
      </w:r>
      <w:r w:rsidRPr="00C429F0">
        <w:rPr>
          <w:rFonts w:ascii="Palatino Linotype" w:eastAsia="MS Mincho" w:hAnsi="Palatino Linotype" w:cs="Times New Roman"/>
          <w:sz w:val="24"/>
          <w:szCs w:val="24"/>
          <w:shd w:val="clear" w:color="auto" w:fill="FFFFFF"/>
          <w:lang w:val="es-ES_tradnl" w:eastAsia="es-ES"/>
        </w:rPr>
        <w:t> de que</w:t>
      </w:r>
      <w:r w:rsidRPr="00C429F0">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14:paraId="76E6B9AE" w14:textId="77777777" w:rsidR="00C429F0" w:rsidRDefault="00C429F0" w:rsidP="00C429F0">
      <w:pPr>
        <w:spacing w:line="360" w:lineRule="auto"/>
        <w:jc w:val="both"/>
        <w:rPr>
          <w:rFonts w:ascii="Palatino Linotype" w:eastAsia="MS Mincho" w:hAnsi="Palatino Linotype" w:cs="Times New Roman"/>
          <w:lang w:val="es-ES"/>
        </w:rPr>
      </w:pPr>
    </w:p>
    <w:p w14:paraId="0C6E4079" w14:textId="77777777" w:rsidR="00C429F0" w:rsidRDefault="00C429F0" w:rsidP="00C429F0">
      <w:pPr>
        <w:tabs>
          <w:tab w:val="left" w:pos="0"/>
        </w:tabs>
        <w:spacing w:line="360" w:lineRule="auto"/>
        <w:ind w:right="49"/>
        <w:jc w:val="both"/>
        <w:rPr>
          <w:rFonts w:ascii="Palatino Linotype" w:eastAsiaTheme="minorEastAsia" w:hAnsi="Palatino Linotype" w:cs="Arial"/>
          <w:lang w:val="es-ES_tradn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PARTICULAR  Y LUIS GUSTAVO PARRA NORIEGA; EN LA DÉCIMA OCTAVA SESIÓN ORDINARIA CELEBRADA EL DIECISIETE DE SEPTIEMBRE DE DOS MIL VEINTE, ANTE EL SECRETARIO TÉCNICO DEL PLENO, </w:t>
      </w:r>
      <w:r>
        <w:rPr>
          <w:rFonts w:ascii="Palatino Linotype" w:hAnsi="Palatino Linotype"/>
        </w:rPr>
        <w:t>ALEXIS TAPIA RAMÍREZ</w:t>
      </w:r>
      <w:r>
        <w:rPr>
          <w:rFonts w:ascii="Palatino Linotype" w:hAnsi="Palatino Linotype" w:cs="Arial"/>
        </w:rPr>
        <w:t>.</w:t>
      </w:r>
    </w:p>
    <w:p w14:paraId="7CAC29F6" w14:textId="77777777" w:rsidR="00C429F0" w:rsidRDefault="00C429F0" w:rsidP="00C429F0">
      <w:pPr>
        <w:tabs>
          <w:tab w:val="left" w:pos="0"/>
        </w:tabs>
        <w:spacing w:line="360" w:lineRule="auto"/>
        <w:ind w:right="49"/>
        <w:jc w:val="both"/>
        <w:rPr>
          <w:rFonts w:ascii="Palatino Linotype" w:hAnsi="Palatino Linotype" w:cs="Arial"/>
        </w:rPr>
      </w:pPr>
      <w:r>
        <w:rPr>
          <w:noProof/>
          <w:lang w:eastAsia="es-MX"/>
        </w:rPr>
        <mc:AlternateContent>
          <mc:Choice Requires="wps">
            <w:drawing>
              <wp:anchor distT="0" distB="0" distL="114300" distR="114300" simplePos="0" relativeHeight="251661312" behindDoc="0" locked="0" layoutInCell="1" allowOverlap="1" wp14:anchorId="288C8C00" wp14:editId="32E3AB93">
                <wp:simplePos x="0" y="0"/>
                <wp:positionH relativeFrom="margin">
                  <wp:align>left</wp:align>
                </wp:positionH>
                <wp:positionV relativeFrom="paragraph">
                  <wp:posOffset>2113</wp:posOffset>
                </wp:positionV>
                <wp:extent cx="5281684" cy="2210938"/>
                <wp:effectExtent l="0" t="0" r="33655" b="37465"/>
                <wp:wrapNone/>
                <wp:docPr id="5" name="Conector recto 5"/>
                <wp:cNvGraphicFramePr/>
                <a:graphic xmlns:a="http://schemas.openxmlformats.org/drawingml/2006/main">
                  <a:graphicData uri="http://schemas.microsoft.com/office/word/2010/wordprocessingShape">
                    <wps:wsp>
                      <wps:cNvCnPr/>
                      <wps:spPr>
                        <a:xfrm>
                          <a:off x="0" y="0"/>
                          <a:ext cx="5281684" cy="221093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0E7AF0" id="Conector recto 5"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pt" to="415.9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" strokecolor="#5b9bd5 [3204]" strokeweight="1pt">
                <v:stroke joinstyle="miter"/>
                <w10:wrap anchorx="margin"/>
              </v:line>
            </w:pict>
          </mc:Fallback>
        </mc:AlternateContent>
      </w:r>
    </w:p>
    <w:p w14:paraId="73D2B18F" w14:textId="77777777" w:rsidR="00C429F0" w:rsidRDefault="00C429F0" w:rsidP="00C429F0">
      <w:pPr>
        <w:tabs>
          <w:tab w:val="left" w:pos="0"/>
        </w:tabs>
        <w:spacing w:line="360" w:lineRule="auto"/>
        <w:ind w:right="49"/>
        <w:jc w:val="both"/>
        <w:rPr>
          <w:rFonts w:ascii="Palatino Linotype" w:hAnsi="Palatino Linotype" w:cs="Arial"/>
        </w:rPr>
      </w:pPr>
    </w:p>
    <w:p w14:paraId="74F2AA11" w14:textId="77777777" w:rsidR="00C429F0" w:rsidRDefault="00C429F0" w:rsidP="00C429F0">
      <w:pPr>
        <w:tabs>
          <w:tab w:val="left" w:pos="0"/>
        </w:tabs>
        <w:spacing w:line="360" w:lineRule="auto"/>
        <w:ind w:right="49"/>
        <w:jc w:val="both"/>
        <w:rPr>
          <w:rFonts w:ascii="Palatino Linotype" w:hAnsi="Palatino Linotype" w:cs="Arial"/>
        </w:rPr>
      </w:pPr>
    </w:p>
    <w:p w14:paraId="1C733667" w14:textId="77777777" w:rsidR="00C429F0" w:rsidRDefault="00C429F0" w:rsidP="00C429F0">
      <w:pPr>
        <w:tabs>
          <w:tab w:val="left" w:pos="0"/>
        </w:tabs>
        <w:spacing w:line="360" w:lineRule="auto"/>
        <w:ind w:right="49"/>
        <w:jc w:val="both"/>
        <w:rPr>
          <w:rFonts w:ascii="Palatino Linotype" w:hAnsi="Palatino Linotype" w:cs="Arial"/>
        </w:rPr>
      </w:pPr>
    </w:p>
    <w:p w14:paraId="0AFADA5F" w14:textId="77777777" w:rsidR="00C429F0" w:rsidRDefault="00C429F0" w:rsidP="00C429F0">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C429F0" w14:paraId="725A550B" w14:textId="77777777" w:rsidTr="00C429F0">
        <w:trPr>
          <w:jc w:val="center"/>
        </w:trPr>
        <w:tc>
          <w:tcPr>
            <w:tcW w:w="9918" w:type="dxa"/>
            <w:gridSpan w:val="2"/>
          </w:tcPr>
          <w:p w14:paraId="549836E4" w14:textId="77777777" w:rsidR="00C429F0" w:rsidRDefault="00C429F0" w:rsidP="00C429F0">
            <w:pPr>
              <w:tabs>
                <w:tab w:val="left" w:pos="0"/>
              </w:tabs>
              <w:spacing w:after="0" w:line="240" w:lineRule="auto"/>
              <w:rPr>
                <w:rFonts w:ascii="Palatino Linotype" w:hAnsi="Palatino Linotype" w:cs="Arial"/>
                <w:b/>
              </w:rPr>
            </w:pPr>
          </w:p>
          <w:p w14:paraId="6E7EB47F" w14:textId="77777777" w:rsidR="00C429F0" w:rsidRDefault="00C429F0" w:rsidP="00C429F0">
            <w:pPr>
              <w:tabs>
                <w:tab w:val="left" w:pos="0"/>
              </w:tabs>
              <w:spacing w:after="0" w:line="240" w:lineRule="auto"/>
              <w:rPr>
                <w:rFonts w:ascii="Palatino Linotype" w:hAnsi="Palatino Linotype" w:cs="Arial"/>
                <w:b/>
              </w:rPr>
            </w:pPr>
          </w:p>
          <w:p w14:paraId="0DDF6D04"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Zulema Martínez Sánchez</w:t>
            </w:r>
          </w:p>
          <w:p w14:paraId="4F65F61D"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159F9134"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p w14:paraId="25922320" w14:textId="77777777" w:rsidR="00C429F0" w:rsidRDefault="00C429F0" w:rsidP="00C429F0">
            <w:pPr>
              <w:tabs>
                <w:tab w:val="left" w:pos="0"/>
              </w:tabs>
              <w:spacing w:after="0" w:line="240" w:lineRule="auto"/>
              <w:jc w:val="center"/>
              <w:rPr>
                <w:rFonts w:ascii="Palatino Linotype" w:hAnsi="Palatino Linotype" w:cs="Arial"/>
                <w:b/>
              </w:rPr>
            </w:pPr>
          </w:p>
        </w:tc>
      </w:tr>
      <w:tr w:rsidR="00C429F0" w14:paraId="658E4C1F" w14:textId="77777777" w:rsidTr="00C429F0">
        <w:trPr>
          <w:jc w:val="center"/>
        </w:trPr>
        <w:tc>
          <w:tcPr>
            <w:tcW w:w="4905" w:type="dxa"/>
          </w:tcPr>
          <w:p w14:paraId="0E7D7FB5" w14:textId="77777777" w:rsidR="00C429F0" w:rsidRDefault="00C429F0" w:rsidP="00C429F0">
            <w:pPr>
              <w:tabs>
                <w:tab w:val="left" w:pos="0"/>
              </w:tabs>
              <w:spacing w:after="0" w:line="240" w:lineRule="auto"/>
              <w:rPr>
                <w:rFonts w:ascii="Palatino Linotype" w:hAnsi="Palatino Linotype" w:cs="Arial"/>
                <w:b/>
              </w:rPr>
            </w:pPr>
          </w:p>
          <w:p w14:paraId="7F990E34" w14:textId="77777777" w:rsidR="00C429F0" w:rsidRDefault="00C429F0" w:rsidP="00C429F0">
            <w:pPr>
              <w:tabs>
                <w:tab w:val="left" w:pos="0"/>
              </w:tabs>
              <w:spacing w:after="0" w:line="240" w:lineRule="auto"/>
              <w:rPr>
                <w:rFonts w:ascii="Palatino Linotype" w:hAnsi="Palatino Linotype" w:cs="Arial"/>
                <w:b/>
              </w:rPr>
            </w:pPr>
          </w:p>
          <w:p w14:paraId="2DC2DDB9" w14:textId="77777777" w:rsidR="00C429F0" w:rsidRDefault="00C429F0" w:rsidP="00C429F0">
            <w:pPr>
              <w:tabs>
                <w:tab w:val="left" w:pos="0"/>
              </w:tabs>
              <w:spacing w:after="0" w:line="240" w:lineRule="auto"/>
              <w:rPr>
                <w:rFonts w:ascii="Palatino Linotype" w:hAnsi="Palatino Linotype" w:cs="Arial"/>
                <w:b/>
              </w:rPr>
            </w:pPr>
          </w:p>
          <w:p w14:paraId="27C0CD5D" w14:textId="77777777" w:rsidR="00C429F0" w:rsidRDefault="00C429F0" w:rsidP="00C429F0">
            <w:pPr>
              <w:tabs>
                <w:tab w:val="left" w:pos="0"/>
              </w:tabs>
              <w:spacing w:after="0" w:line="240" w:lineRule="auto"/>
              <w:rPr>
                <w:rFonts w:ascii="Palatino Linotype" w:hAnsi="Palatino Linotype" w:cs="Arial"/>
                <w:b/>
              </w:rPr>
            </w:pPr>
          </w:p>
          <w:p w14:paraId="2A932361"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69C11BB9" w14:textId="77777777" w:rsidR="00C429F0" w:rsidRDefault="00C429F0" w:rsidP="00C429F0">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30518018"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41ABE42C" w14:textId="77777777" w:rsidR="00C429F0" w:rsidRDefault="00C429F0" w:rsidP="00C429F0">
            <w:pPr>
              <w:tabs>
                <w:tab w:val="left" w:pos="0"/>
              </w:tabs>
              <w:spacing w:after="0" w:line="240" w:lineRule="auto"/>
              <w:rPr>
                <w:rFonts w:ascii="Palatino Linotype" w:hAnsi="Palatino Linotype" w:cs="Arial"/>
                <w:b/>
              </w:rPr>
            </w:pPr>
          </w:p>
          <w:p w14:paraId="7A5D4273" w14:textId="77777777" w:rsidR="00C429F0" w:rsidRDefault="00C429F0" w:rsidP="00C429F0">
            <w:pPr>
              <w:tabs>
                <w:tab w:val="left" w:pos="0"/>
              </w:tabs>
              <w:spacing w:after="0" w:line="240" w:lineRule="auto"/>
              <w:rPr>
                <w:rFonts w:ascii="Palatino Linotype" w:hAnsi="Palatino Linotype" w:cs="Arial"/>
                <w:b/>
              </w:rPr>
            </w:pPr>
          </w:p>
          <w:p w14:paraId="66CB2724" w14:textId="77777777" w:rsidR="00C429F0" w:rsidRDefault="00C429F0" w:rsidP="00C429F0">
            <w:pPr>
              <w:tabs>
                <w:tab w:val="left" w:pos="0"/>
              </w:tabs>
              <w:spacing w:after="0" w:line="240" w:lineRule="auto"/>
              <w:rPr>
                <w:rFonts w:ascii="Palatino Linotype" w:hAnsi="Palatino Linotype" w:cs="Arial"/>
                <w:b/>
              </w:rPr>
            </w:pPr>
          </w:p>
          <w:p w14:paraId="1AA9898A" w14:textId="77777777" w:rsidR="00C429F0" w:rsidRDefault="00C429F0" w:rsidP="00C429F0">
            <w:pPr>
              <w:tabs>
                <w:tab w:val="left" w:pos="0"/>
              </w:tabs>
              <w:spacing w:after="0" w:line="240" w:lineRule="auto"/>
              <w:rPr>
                <w:rFonts w:ascii="Palatino Linotype" w:hAnsi="Palatino Linotype" w:cs="Arial"/>
                <w:b/>
              </w:rPr>
            </w:pPr>
          </w:p>
          <w:p w14:paraId="750E3777"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3D72C33F" w14:textId="77777777" w:rsidR="00C429F0" w:rsidRDefault="00C429F0" w:rsidP="00C429F0">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76B91AD4"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36473A24" w14:textId="77777777" w:rsidR="00C429F0" w:rsidRDefault="00C429F0" w:rsidP="00C429F0">
            <w:pPr>
              <w:tabs>
                <w:tab w:val="left" w:pos="0"/>
              </w:tabs>
              <w:spacing w:after="0" w:line="240" w:lineRule="auto"/>
              <w:jc w:val="center"/>
              <w:rPr>
                <w:rFonts w:ascii="Palatino Linotype" w:hAnsi="Palatino Linotype" w:cs="Arial"/>
                <w:b/>
              </w:rPr>
            </w:pPr>
          </w:p>
        </w:tc>
      </w:tr>
      <w:tr w:rsidR="00C429F0" w14:paraId="38F2FC31" w14:textId="77777777" w:rsidTr="00C429F0">
        <w:trPr>
          <w:jc w:val="center"/>
        </w:trPr>
        <w:tc>
          <w:tcPr>
            <w:tcW w:w="4905" w:type="dxa"/>
          </w:tcPr>
          <w:p w14:paraId="1F0B2152" w14:textId="77777777" w:rsidR="00C429F0" w:rsidRDefault="00C429F0" w:rsidP="00C429F0">
            <w:pPr>
              <w:tabs>
                <w:tab w:val="left" w:pos="0"/>
              </w:tabs>
              <w:spacing w:after="0" w:line="240" w:lineRule="auto"/>
              <w:jc w:val="center"/>
              <w:rPr>
                <w:rFonts w:ascii="Palatino Linotype" w:hAnsi="Palatino Linotype" w:cs="Arial"/>
                <w:b/>
              </w:rPr>
            </w:pPr>
          </w:p>
          <w:p w14:paraId="090A1B63" w14:textId="77777777" w:rsidR="00C429F0" w:rsidRDefault="00C429F0" w:rsidP="00C429F0">
            <w:pPr>
              <w:tabs>
                <w:tab w:val="left" w:pos="0"/>
              </w:tabs>
              <w:spacing w:after="0" w:line="240" w:lineRule="auto"/>
              <w:jc w:val="center"/>
              <w:rPr>
                <w:rFonts w:ascii="Palatino Linotype" w:hAnsi="Palatino Linotype" w:cs="Arial"/>
                <w:b/>
              </w:rPr>
            </w:pPr>
          </w:p>
          <w:p w14:paraId="63C95B36" w14:textId="77777777" w:rsidR="00C429F0" w:rsidRDefault="00C429F0" w:rsidP="00C429F0">
            <w:pPr>
              <w:tabs>
                <w:tab w:val="left" w:pos="0"/>
              </w:tabs>
              <w:spacing w:after="0" w:line="240" w:lineRule="auto"/>
              <w:jc w:val="center"/>
              <w:rPr>
                <w:rFonts w:ascii="Palatino Linotype" w:hAnsi="Palatino Linotype" w:cs="Arial"/>
                <w:b/>
              </w:rPr>
            </w:pPr>
          </w:p>
          <w:p w14:paraId="3EBD13F0" w14:textId="77777777" w:rsidR="00C429F0" w:rsidRDefault="00C429F0" w:rsidP="00C429F0">
            <w:pPr>
              <w:tabs>
                <w:tab w:val="left" w:pos="0"/>
              </w:tabs>
              <w:spacing w:after="0" w:line="240" w:lineRule="auto"/>
              <w:jc w:val="center"/>
              <w:rPr>
                <w:rFonts w:ascii="Palatino Linotype" w:hAnsi="Palatino Linotype" w:cs="Arial"/>
                <w:b/>
              </w:rPr>
            </w:pPr>
          </w:p>
          <w:p w14:paraId="76B2B88C" w14:textId="77777777" w:rsidR="00C429F0" w:rsidRDefault="00C429F0" w:rsidP="00C429F0">
            <w:pPr>
              <w:tabs>
                <w:tab w:val="left" w:pos="0"/>
              </w:tabs>
              <w:spacing w:after="0" w:line="240" w:lineRule="auto"/>
              <w:jc w:val="center"/>
              <w:rPr>
                <w:rFonts w:ascii="Palatino Linotype" w:hAnsi="Palatino Linotype" w:cs="Arial"/>
                <w:b/>
              </w:rPr>
            </w:pPr>
          </w:p>
          <w:p w14:paraId="415ED54F"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6E2A1AAD" w14:textId="77777777" w:rsidR="00C429F0" w:rsidRDefault="00C429F0" w:rsidP="00C429F0">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604E5D06"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3953AAE3" w14:textId="77777777" w:rsidR="00C429F0" w:rsidRDefault="00C429F0" w:rsidP="00C429F0">
            <w:pPr>
              <w:tabs>
                <w:tab w:val="left" w:pos="0"/>
              </w:tabs>
              <w:spacing w:after="0" w:line="240" w:lineRule="auto"/>
              <w:jc w:val="center"/>
              <w:rPr>
                <w:rFonts w:ascii="Palatino Linotype" w:hAnsi="Palatino Linotype" w:cs="Arial"/>
                <w:b/>
              </w:rPr>
            </w:pPr>
          </w:p>
          <w:p w14:paraId="59CF9C08" w14:textId="77777777" w:rsidR="00C429F0" w:rsidRDefault="00C429F0" w:rsidP="00C429F0">
            <w:pPr>
              <w:tabs>
                <w:tab w:val="left" w:pos="0"/>
              </w:tabs>
              <w:spacing w:after="0" w:line="240" w:lineRule="auto"/>
              <w:jc w:val="center"/>
              <w:rPr>
                <w:rFonts w:ascii="Palatino Linotype" w:hAnsi="Palatino Linotype" w:cs="Arial"/>
                <w:b/>
              </w:rPr>
            </w:pPr>
          </w:p>
          <w:p w14:paraId="0CA1C962" w14:textId="77777777" w:rsidR="00C429F0" w:rsidRDefault="00C429F0" w:rsidP="00C429F0">
            <w:pPr>
              <w:tabs>
                <w:tab w:val="left" w:pos="0"/>
              </w:tabs>
              <w:spacing w:after="0" w:line="240" w:lineRule="auto"/>
              <w:jc w:val="center"/>
              <w:rPr>
                <w:rFonts w:ascii="Palatino Linotype" w:hAnsi="Palatino Linotype" w:cs="Arial"/>
                <w:b/>
              </w:rPr>
            </w:pPr>
          </w:p>
          <w:p w14:paraId="35B76C59" w14:textId="77777777" w:rsidR="00C429F0" w:rsidRDefault="00C429F0" w:rsidP="00C429F0">
            <w:pPr>
              <w:tabs>
                <w:tab w:val="left" w:pos="0"/>
              </w:tabs>
              <w:spacing w:after="0" w:line="240" w:lineRule="auto"/>
              <w:jc w:val="center"/>
              <w:rPr>
                <w:rFonts w:ascii="Palatino Linotype" w:hAnsi="Palatino Linotype" w:cs="Arial"/>
                <w:b/>
              </w:rPr>
            </w:pPr>
          </w:p>
          <w:p w14:paraId="58C47191" w14:textId="77777777" w:rsidR="00C429F0" w:rsidRDefault="00C429F0" w:rsidP="00C429F0">
            <w:pPr>
              <w:tabs>
                <w:tab w:val="left" w:pos="0"/>
              </w:tabs>
              <w:spacing w:after="0" w:line="240" w:lineRule="auto"/>
              <w:jc w:val="center"/>
              <w:rPr>
                <w:rFonts w:ascii="Palatino Linotype" w:hAnsi="Palatino Linotype" w:cs="Arial"/>
                <w:b/>
              </w:rPr>
            </w:pPr>
          </w:p>
          <w:p w14:paraId="03459C59"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208BBF8D" w14:textId="77777777" w:rsidR="00C429F0" w:rsidRDefault="00C429F0" w:rsidP="00C429F0">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2C404710"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C429F0" w14:paraId="78F844B6" w14:textId="77777777" w:rsidTr="00C429F0">
        <w:trPr>
          <w:jc w:val="center"/>
        </w:trPr>
        <w:tc>
          <w:tcPr>
            <w:tcW w:w="9918" w:type="dxa"/>
            <w:gridSpan w:val="2"/>
          </w:tcPr>
          <w:p w14:paraId="5CC1B34C" w14:textId="77777777" w:rsidR="00C429F0" w:rsidRDefault="00C429F0" w:rsidP="00C429F0">
            <w:pPr>
              <w:tabs>
                <w:tab w:val="left" w:pos="0"/>
              </w:tabs>
              <w:spacing w:after="0" w:line="240" w:lineRule="auto"/>
              <w:rPr>
                <w:rFonts w:ascii="Palatino Linotype" w:hAnsi="Palatino Linotype" w:cs="Arial"/>
                <w:b/>
              </w:rPr>
            </w:pPr>
          </w:p>
          <w:p w14:paraId="0E08601A" w14:textId="77777777" w:rsidR="00C429F0" w:rsidRDefault="00C429F0" w:rsidP="00C429F0">
            <w:pPr>
              <w:tabs>
                <w:tab w:val="left" w:pos="0"/>
              </w:tabs>
              <w:spacing w:after="0" w:line="240" w:lineRule="auto"/>
              <w:jc w:val="center"/>
              <w:rPr>
                <w:rFonts w:ascii="Palatino Linotype" w:hAnsi="Palatino Linotype" w:cs="Arial"/>
                <w:b/>
              </w:rPr>
            </w:pPr>
          </w:p>
          <w:p w14:paraId="725B71BA" w14:textId="77777777" w:rsidR="00C429F0" w:rsidRDefault="00C429F0" w:rsidP="00C429F0">
            <w:pPr>
              <w:tabs>
                <w:tab w:val="left" w:pos="0"/>
              </w:tabs>
              <w:spacing w:after="0" w:line="240" w:lineRule="auto"/>
              <w:jc w:val="center"/>
              <w:rPr>
                <w:rFonts w:ascii="Palatino Linotype" w:hAnsi="Palatino Linotype" w:cs="Arial"/>
                <w:b/>
              </w:rPr>
            </w:pPr>
          </w:p>
          <w:p w14:paraId="3926D3D2" w14:textId="77777777" w:rsidR="00C429F0" w:rsidRDefault="00C429F0" w:rsidP="00C429F0">
            <w:pPr>
              <w:tabs>
                <w:tab w:val="left" w:pos="0"/>
              </w:tabs>
              <w:spacing w:after="0" w:line="240" w:lineRule="auto"/>
              <w:jc w:val="center"/>
              <w:rPr>
                <w:rFonts w:ascii="Palatino Linotype" w:hAnsi="Palatino Linotype" w:cs="Arial"/>
                <w:b/>
              </w:rPr>
            </w:pPr>
          </w:p>
          <w:p w14:paraId="219904D2" w14:textId="77777777" w:rsidR="00C429F0" w:rsidRDefault="00C429F0" w:rsidP="00C429F0">
            <w:pPr>
              <w:tabs>
                <w:tab w:val="left" w:pos="0"/>
              </w:tabs>
              <w:spacing w:after="0" w:line="240" w:lineRule="auto"/>
              <w:jc w:val="center"/>
              <w:rPr>
                <w:rFonts w:ascii="Palatino Linotype" w:hAnsi="Palatino Linotype" w:cs="Arial"/>
                <w:b/>
              </w:rPr>
            </w:pPr>
          </w:p>
          <w:p w14:paraId="065AA47D" w14:textId="77777777" w:rsidR="00C429F0" w:rsidRDefault="00C429F0" w:rsidP="00C429F0">
            <w:pPr>
              <w:tabs>
                <w:tab w:val="left" w:pos="0"/>
              </w:tabs>
              <w:spacing w:after="0" w:line="240" w:lineRule="auto"/>
              <w:jc w:val="center"/>
              <w:rPr>
                <w:rFonts w:ascii="Palatino Linotype" w:hAnsi="Palatino Linotype" w:cs="Arial"/>
                <w:b/>
              </w:rPr>
            </w:pPr>
          </w:p>
          <w:p w14:paraId="5E650BBA"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657FC0E0" w14:textId="77777777" w:rsidR="00C429F0" w:rsidRDefault="00C429F0" w:rsidP="00C429F0">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71173733" w14:textId="77777777" w:rsidR="00C429F0" w:rsidRDefault="00C429F0" w:rsidP="00C429F0">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22AD99F6" w14:textId="77777777" w:rsidR="00C429F0" w:rsidRDefault="00C429F0" w:rsidP="00C429F0">
            <w:pPr>
              <w:tabs>
                <w:tab w:val="left" w:pos="0"/>
              </w:tabs>
              <w:spacing w:after="0" w:line="240" w:lineRule="auto"/>
              <w:jc w:val="center"/>
              <w:rPr>
                <w:rFonts w:ascii="Palatino Linotype" w:hAnsi="Palatino Linotype" w:cs="Arial"/>
                <w:b/>
              </w:rPr>
            </w:pPr>
          </w:p>
        </w:tc>
      </w:tr>
    </w:tbl>
    <w:p w14:paraId="6770EBDB" w14:textId="77777777" w:rsidR="003D6FFC" w:rsidRPr="00C429F0" w:rsidRDefault="00C429F0" w:rsidP="00C429F0">
      <w:pPr>
        <w:tabs>
          <w:tab w:val="left" w:pos="0"/>
        </w:tabs>
        <w:spacing w:after="0" w:line="240" w:lineRule="auto"/>
        <w:jc w:val="both"/>
        <w:rPr>
          <w:rFonts w:ascii="Palatino Linotype" w:hAnsi="Palatino Linotype" w:cs="Arial"/>
          <w:i/>
          <w:lang w:val="es-ES_tradnl" w:eastAsia="es-ES"/>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01488/INFOEM/IP/RR/2020.</w:t>
      </w:r>
    </w:p>
    <w:sectPr w:rsidR="003D6FFC" w:rsidRPr="00C429F0" w:rsidSect="002A0ECB">
      <w:headerReference w:type="even" r:id="rId16"/>
      <w:headerReference w:type="default" r:id="rId17"/>
      <w:footerReference w:type="default" r:id="rId18"/>
      <w:headerReference w:type="first" r:id="rId19"/>
      <w:footerReference w:type="first" r:id="rId20"/>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D6304" w14:textId="77777777" w:rsidR="009F2BD2" w:rsidRDefault="009F2BD2" w:rsidP="00792776">
      <w:pPr>
        <w:spacing w:after="0" w:line="240" w:lineRule="auto"/>
      </w:pPr>
      <w:r>
        <w:separator/>
      </w:r>
    </w:p>
  </w:endnote>
  <w:endnote w:type="continuationSeparator" w:id="0">
    <w:p w14:paraId="5764BA5C" w14:textId="77777777" w:rsidR="009F2BD2" w:rsidRDefault="009F2BD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30AD12E" w14:textId="77777777" w:rsidR="00BB75F6" w:rsidRPr="00883450" w:rsidRDefault="00BB75F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1279E">
              <w:rPr>
                <w:rFonts w:ascii="Palatino Linotype" w:hAnsi="Palatino Linotype"/>
                <w:b/>
                <w:bCs/>
                <w:noProof/>
                <w:szCs w:val="20"/>
              </w:rPr>
              <w:t>86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1279E">
              <w:rPr>
                <w:rFonts w:ascii="Palatino Linotype" w:hAnsi="Palatino Linotype"/>
                <w:b/>
                <w:bCs/>
                <w:noProof/>
                <w:szCs w:val="20"/>
              </w:rPr>
              <w:t>86</w:t>
            </w:r>
            <w:r w:rsidRPr="00883450">
              <w:rPr>
                <w:rFonts w:ascii="Palatino Linotype" w:hAnsi="Palatino Linotype"/>
                <w:b/>
                <w:bCs/>
                <w:szCs w:val="20"/>
              </w:rPr>
              <w:fldChar w:fldCharType="end"/>
            </w:r>
          </w:p>
        </w:sdtContent>
      </w:sdt>
    </w:sdtContent>
  </w:sdt>
  <w:p w14:paraId="71078F60" w14:textId="77777777" w:rsidR="00BB75F6" w:rsidRDefault="00BB75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B7E2C" w14:textId="77777777" w:rsidR="00BB75F6" w:rsidRPr="00883450" w:rsidRDefault="00BB75F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1279E" w:rsidRPr="0031279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1279E" w:rsidRPr="0031279E">
      <w:rPr>
        <w:rFonts w:ascii="Palatino Linotype" w:hAnsi="Palatino Linotype"/>
        <w:noProof/>
        <w:lang w:val="es-ES"/>
      </w:rPr>
      <w:t>86</w:t>
    </w:r>
    <w:r w:rsidRPr="00883450">
      <w:rPr>
        <w:rFonts w:ascii="Palatino Linotype" w:hAnsi="Palatino Linotype"/>
      </w:rPr>
      <w:fldChar w:fldCharType="end"/>
    </w:r>
  </w:p>
  <w:p w14:paraId="45643E1E" w14:textId="77777777" w:rsidR="00BB75F6" w:rsidRPr="00883450" w:rsidRDefault="00BB75F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9FC7E" w14:textId="77777777" w:rsidR="009F2BD2" w:rsidRDefault="009F2BD2" w:rsidP="00792776">
      <w:pPr>
        <w:spacing w:after="0" w:line="240" w:lineRule="auto"/>
      </w:pPr>
      <w:r>
        <w:separator/>
      </w:r>
    </w:p>
  </w:footnote>
  <w:footnote w:type="continuationSeparator" w:id="0">
    <w:p w14:paraId="6B0DD505" w14:textId="77777777" w:rsidR="009F2BD2" w:rsidRDefault="009F2BD2" w:rsidP="00792776">
      <w:pPr>
        <w:spacing w:after="0" w:line="240" w:lineRule="auto"/>
      </w:pPr>
      <w:r>
        <w:continuationSeparator/>
      </w:r>
    </w:p>
  </w:footnote>
  <w:footnote w:id="1">
    <w:p w14:paraId="6768D8C5" w14:textId="77777777" w:rsidR="00BB75F6" w:rsidRDefault="00BB75F6"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3C50E618" w14:textId="77777777" w:rsidR="00965545" w:rsidRDefault="00965545" w:rsidP="00965545">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3">
    <w:p w14:paraId="0697E91C" w14:textId="77777777" w:rsidR="00BB75F6" w:rsidRPr="009F19BE" w:rsidRDefault="00BB75F6" w:rsidP="003D6FFC">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0CD6881A" w14:textId="77777777" w:rsidR="00BB75F6" w:rsidRPr="009F19BE" w:rsidRDefault="00BB75F6" w:rsidP="003D6FFC">
      <w:pPr>
        <w:pStyle w:val="Textonotapie"/>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Febrero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4">
    <w:p w14:paraId="1D301860" w14:textId="77777777" w:rsidR="00BB75F6" w:rsidRPr="009F19BE" w:rsidRDefault="00BB75F6" w:rsidP="003D6FFC">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5">
    <w:p w14:paraId="5923E6ED" w14:textId="77777777" w:rsidR="00BB75F6" w:rsidRPr="00034B44" w:rsidRDefault="00BB75F6" w:rsidP="003D6FF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15EF9F3" w14:textId="77777777" w:rsidR="00BB75F6" w:rsidRPr="00034B44" w:rsidRDefault="00BB75F6" w:rsidP="003D6FF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3A7AFAD" w14:textId="77777777" w:rsidR="00BB75F6" w:rsidRPr="00034B44" w:rsidRDefault="00BB75F6" w:rsidP="003D6FF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130B55DE" w14:textId="77777777" w:rsidR="00BB75F6" w:rsidRPr="00034B44" w:rsidRDefault="00BB75F6" w:rsidP="003D6FF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34E9ED35" w14:textId="77777777" w:rsidR="00BB75F6" w:rsidRPr="00034B44" w:rsidRDefault="00BB75F6" w:rsidP="003D6FF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D3DCFA4" w14:textId="77777777" w:rsidR="00BB75F6" w:rsidRPr="00034B44" w:rsidRDefault="00BB75F6" w:rsidP="003D6FFC">
      <w:pPr>
        <w:pStyle w:val="Textonotapie"/>
        <w:jc w:val="both"/>
        <w:rPr>
          <w:rFonts w:ascii="Palatino Linotype" w:hAnsi="Palatino Linotype"/>
          <w:sz w:val="18"/>
        </w:rPr>
      </w:pPr>
      <w:r w:rsidRPr="00034B44">
        <w:rPr>
          <w:rFonts w:ascii="Palatino Linotype" w:hAnsi="Palatino Linotype"/>
          <w:sz w:val="18"/>
        </w:rPr>
        <w:t xml:space="preserve"> (…)</w:t>
      </w:r>
    </w:p>
    <w:p w14:paraId="175381B3" w14:textId="77777777" w:rsidR="00BB75F6" w:rsidRPr="00034B44" w:rsidRDefault="00BB75F6" w:rsidP="003D6FF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8">
    <w:p w14:paraId="79A36F90" w14:textId="77777777" w:rsidR="00BB75F6" w:rsidRDefault="00BB75F6" w:rsidP="006B2807">
      <w:pPr>
        <w:pStyle w:val="Textonotapie"/>
        <w:jc w:val="both"/>
      </w:pPr>
      <w:r>
        <w:rPr>
          <w:rStyle w:val="Refdenotaalpie"/>
        </w:rPr>
        <w:footnoteRef/>
      </w:r>
      <w:r>
        <w:t xml:space="preserve"> </w:t>
      </w:r>
      <w:r w:rsidRPr="00D10238">
        <w:rPr>
          <w:rFonts w:ascii="Palatino Linotype" w:eastAsia="MS Mincho" w:hAnsi="Palatino Linotype" w:cs="Arial"/>
          <w:color w:val="000000"/>
          <w:lang w:val="es-ES_tradnl" w:eastAsia="es-ES"/>
        </w:rPr>
        <w:t>PRIMERA ETAPA DEL TEST DE PROPORCIONALIDAD. IDENTIFICACIÓN DE UNA FINALIDAD CONSTITUCIONALMENTE VÁLIDA. Para que las intervenciones que se realicen a algún derecho fundamental sean constitucionales, éstas deben superar un test de proporcionalidad en sentido amplio. Lo anterior implica que la medida legislativa debe perseguir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 (TA)</w:t>
      </w:r>
      <w:r w:rsidRPr="00D10238">
        <w:rPr>
          <w:rFonts w:ascii="Palatino Linotype" w:eastAsia="Times New Roman" w:hAnsi="Palatino Linotype" w:cs="Arial"/>
          <w:color w:val="000000"/>
          <w:lang w:val="es-ES_tradnl" w:eastAsia="es-ES_tradnl"/>
        </w:rPr>
        <w:t xml:space="preserve"> Tesis: 1a. CCLXIII/2016 (10a.) Primera Sala SCJN, Gaceta del Semanario Judicial de la Federación, Décima Época, Libro 36, Noviembre de 2016, Tomo II, </w:t>
      </w:r>
      <w:proofErr w:type="spellStart"/>
      <w:r w:rsidRPr="00D10238">
        <w:rPr>
          <w:rFonts w:ascii="Palatino Linotype" w:eastAsia="Times New Roman" w:hAnsi="Palatino Linotype" w:cs="Arial"/>
          <w:color w:val="000000"/>
          <w:lang w:val="es-ES_tradnl" w:eastAsia="es-ES_tradnl"/>
        </w:rPr>
        <w:t>Pag</w:t>
      </w:r>
      <w:proofErr w:type="spellEnd"/>
      <w:r w:rsidRPr="00D10238">
        <w:rPr>
          <w:rFonts w:ascii="Palatino Linotype" w:eastAsia="Times New Roman" w:hAnsi="Palatino Linotype" w:cs="Arial"/>
          <w:color w:val="000000"/>
          <w:lang w:val="es-ES_tradnl" w:eastAsia="es-ES_tradnl"/>
        </w:rPr>
        <w:t>. 915.</w:t>
      </w:r>
    </w:p>
  </w:footnote>
  <w:footnote w:id="9">
    <w:p w14:paraId="0DFBE8B8" w14:textId="77777777" w:rsidR="00BB75F6" w:rsidRDefault="00BB75F6" w:rsidP="006B2807">
      <w:pPr>
        <w:pStyle w:val="Textonotapie"/>
        <w:jc w:val="both"/>
      </w:pPr>
      <w:r>
        <w:rPr>
          <w:rStyle w:val="Refdenotaalpie"/>
        </w:rPr>
        <w:footnoteRef/>
      </w:r>
      <w:r>
        <w:t xml:space="preserve"> </w:t>
      </w:r>
      <w:r w:rsidRPr="00D10238">
        <w:rPr>
          <w:rFonts w:ascii="Palatino Linotype" w:eastAsia="MS Mincho" w:hAnsi="Palatino Linotype" w:cs="Arial"/>
          <w:b/>
          <w:bCs/>
          <w:color w:val="000000"/>
          <w:lang w:val="es-ES_tradnl" w:eastAsia="es-ES"/>
        </w:rPr>
        <w:t xml:space="preserve">SEGUNDA ETAPA DEL TEST DE PROPORCIONALIDAD. EXAMEN DE LA IDONEIDAD DE LA MEDIDA LEGISLATIVA. </w:t>
      </w:r>
      <w:r w:rsidRPr="00D10238">
        <w:rPr>
          <w:rFonts w:ascii="Palatino Linotype" w:eastAsia="MS Mincho" w:hAnsi="Palatino Linotype" w:cs="Arial"/>
          <w:color w:val="000000"/>
          <w:lang w:val="es-ES_tradnl" w:eastAsia="es-ES"/>
        </w:rPr>
        <w:t xml:space="preserve">Para que resulten constitucionales las intervenciones que se realicen a un derecho fundamental, éstas deben superar un </w:t>
      </w:r>
      <w:r w:rsidRPr="00D10238">
        <w:rPr>
          <w:rFonts w:ascii="Palatino Linotype" w:eastAsia="MS Mincho" w:hAnsi="Palatino Linotype" w:cs="Arial"/>
          <w:b/>
          <w:bCs/>
          <w:color w:val="000000"/>
          <w:lang w:val="es-ES_tradnl" w:eastAsia="es-ES"/>
        </w:rPr>
        <w:t>test de proporcionalidad</w:t>
      </w:r>
      <w:r w:rsidRPr="00D10238">
        <w:rPr>
          <w:rFonts w:ascii="Palatino Linotype" w:eastAsia="MS Mincho" w:hAnsi="Palatino Linotype" w:cs="Arial"/>
          <w:color w:val="000000"/>
          <w:lang w:val="es-ES_tradnl" w:eastAsia="es-ES"/>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Por lo que hace a la idoneidad de la medida, en esta etapa del escrutinio debe analizarse si la medida impugnada tiende a alcanzar en algún grado los fines perseguidos por el legislador. En este sentido, el examen de idoneidad presupone la existencia de una relación entre la intervención al derecho y el fin que persigue dicha afectación, siendo suficiente que la medida contribuya en algún modo y en algún grado a lograr el propósito que busca el legislador. Finalmente, vale mencionar que la idoneidad de una medida legislativa podría mostrarse a partir de conocimientos científicos o convicciones sociales generalmente aceptadas. </w:t>
      </w:r>
      <w:r w:rsidRPr="00D10238">
        <w:rPr>
          <w:rFonts w:ascii="Palatino Linotype" w:eastAsia="MS Mincho" w:hAnsi="Palatino Linotype" w:cs="Arial"/>
          <w:b/>
          <w:bCs/>
          <w:color w:val="000000"/>
          <w:lang w:val="es-ES_tradnl" w:eastAsia="es-ES"/>
        </w:rPr>
        <w:t>(TA)</w:t>
      </w:r>
      <w:r w:rsidRPr="00D10238">
        <w:rPr>
          <w:rFonts w:ascii="Palatino Linotype" w:eastAsia="MS Mincho" w:hAnsi="Palatino Linotype" w:cs="Arial"/>
          <w:color w:val="000000"/>
          <w:lang w:val="es-ES_tradnl" w:eastAsia="es-ES"/>
        </w:rPr>
        <w:t xml:space="preserve"> Tesis: 1a. CCLXVIII/2016 (10a.) Primera Sala de la SCJN, Décima Época, Gaceta del Semanario Judicial de la Federación, Libro 36, Noviembre de 2016, Tomo II, </w:t>
      </w:r>
      <w:proofErr w:type="spellStart"/>
      <w:r w:rsidRPr="00D10238">
        <w:rPr>
          <w:rFonts w:ascii="Palatino Linotype" w:eastAsia="MS Mincho" w:hAnsi="Palatino Linotype" w:cs="Arial"/>
          <w:color w:val="000000"/>
          <w:lang w:val="es-ES_tradnl" w:eastAsia="es-ES"/>
        </w:rPr>
        <w:t>Pag</w:t>
      </w:r>
      <w:proofErr w:type="spellEnd"/>
      <w:r w:rsidRPr="00D10238">
        <w:rPr>
          <w:rFonts w:ascii="Palatino Linotype" w:eastAsia="MS Mincho" w:hAnsi="Palatino Linotype" w:cs="Arial"/>
          <w:color w:val="000000"/>
          <w:lang w:val="es-ES_tradnl" w:eastAsia="es-ES"/>
        </w:rPr>
        <w:t>. 911.</w:t>
      </w:r>
    </w:p>
  </w:footnote>
  <w:footnote w:id="10">
    <w:p w14:paraId="141B82A2" w14:textId="77777777" w:rsidR="00BB75F6" w:rsidRPr="005F6A5C" w:rsidRDefault="00BB75F6" w:rsidP="005F6A5C">
      <w:pPr>
        <w:widowControl w:val="0"/>
        <w:autoSpaceDE w:val="0"/>
        <w:autoSpaceDN w:val="0"/>
        <w:adjustRightInd w:val="0"/>
        <w:jc w:val="both"/>
        <w:rPr>
          <w:rFonts w:ascii="Palatino Linotype" w:hAnsi="Palatino Linotype" w:cs="Arial"/>
          <w:b/>
          <w:bCs/>
          <w:color w:val="000000"/>
          <w:sz w:val="20"/>
          <w:szCs w:val="20"/>
        </w:rPr>
      </w:pPr>
      <w:r>
        <w:rPr>
          <w:rStyle w:val="Refdenotaalpie"/>
        </w:rPr>
        <w:footnoteRef/>
      </w:r>
      <w:r>
        <w:t xml:space="preserve"> </w:t>
      </w:r>
      <w:r w:rsidRPr="005F6A5C">
        <w:rPr>
          <w:rFonts w:ascii="Palatino Linotype" w:hAnsi="Palatino Linotype" w:cs="Arial"/>
          <w:b/>
          <w:bCs/>
          <w:color w:val="000000"/>
          <w:sz w:val="20"/>
          <w:szCs w:val="20"/>
        </w:rPr>
        <w:t xml:space="preserve">TERCERA ETAPA DEL TEST DE PROPORCIONALIDAD. EXAMEN DE LA NECESIDAD DE LA MEDIDA LEGISLATIVA. </w:t>
      </w:r>
      <w:r w:rsidRPr="005F6A5C">
        <w:rPr>
          <w:rFonts w:ascii="Palatino Linotype" w:hAnsi="Palatino Linotype" w:cs="Arial"/>
          <w:color w:val="000000"/>
          <w:sz w:val="20"/>
          <w:szCs w:val="20"/>
        </w:rPr>
        <w:t xml:space="preserve">Para que resulten constitucionales las intervenciones que se realicen a algún derecho fundamental, éstas deben superar un </w:t>
      </w:r>
      <w:r w:rsidRPr="005F6A5C">
        <w:rPr>
          <w:rFonts w:ascii="Palatino Linotype" w:hAnsi="Palatino Linotype" w:cs="Arial"/>
          <w:b/>
          <w:bCs/>
          <w:color w:val="000000"/>
          <w:sz w:val="20"/>
          <w:szCs w:val="20"/>
        </w:rPr>
        <w:t>test de proporcionalidad</w:t>
      </w:r>
      <w:r w:rsidRPr="005F6A5C">
        <w:rPr>
          <w:rFonts w:ascii="Palatino Linotype" w:hAnsi="Palatino Linotype" w:cs="Arial"/>
          <w:color w:val="000000"/>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5F6A5C">
        <w:rPr>
          <w:rFonts w:ascii="Palatino Linotype" w:hAnsi="Palatino Linotype" w:cs="Arial"/>
          <w:b/>
          <w:bCs/>
          <w:color w:val="000000"/>
          <w:sz w:val="20"/>
          <w:szCs w:val="20"/>
        </w:rPr>
        <w:t>(TA)</w:t>
      </w:r>
      <w:r w:rsidRPr="005F6A5C">
        <w:rPr>
          <w:rFonts w:ascii="Palatino Linotype" w:hAnsi="Palatino Linotype" w:cs="Arial"/>
          <w:color w:val="000000"/>
          <w:sz w:val="20"/>
          <w:szCs w:val="20"/>
        </w:rPr>
        <w:t xml:space="preserve"> Tesis: 1a. CCLXX/2016 (10a.), Primera Sala de la SCJN, Décima Época, Gaceta del Semanario Judicial de la Federación Libro 36, Noviembre de 2016, Tomo II </w:t>
      </w:r>
      <w:proofErr w:type="spellStart"/>
      <w:r w:rsidRPr="005F6A5C">
        <w:rPr>
          <w:rFonts w:ascii="Palatino Linotype" w:hAnsi="Palatino Linotype" w:cs="Arial"/>
          <w:color w:val="000000"/>
          <w:sz w:val="20"/>
          <w:szCs w:val="20"/>
        </w:rPr>
        <w:t>Pag</w:t>
      </w:r>
      <w:proofErr w:type="spellEnd"/>
      <w:r w:rsidRPr="005F6A5C">
        <w:rPr>
          <w:rFonts w:ascii="Palatino Linotype" w:hAnsi="Palatino Linotype" w:cs="Arial"/>
          <w:color w:val="000000"/>
          <w:sz w:val="20"/>
          <w:szCs w:val="20"/>
        </w:rPr>
        <w:t>. 914.</w:t>
      </w:r>
    </w:p>
  </w:footnote>
  <w:footnote w:id="11">
    <w:p w14:paraId="7E6F45A2" w14:textId="77777777" w:rsidR="00BB75F6" w:rsidRPr="00A075E6" w:rsidRDefault="00BB75F6" w:rsidP="005F6A5C">
      <w:pPr>
        <w:pStyle w:val="NormalWeb1"/>
      </w:pPr>
      <w:r w:rsidRPr="005F6A5C">
        <w:rPr>
          <w:rStyle w:val="Refdenotaalpie"/>
          <w:rFonts w:eastAsia="MS Gothic"/>
        </w:rPr>
        <w:footnoteRef/>
      </w:r>
      <w:r>
        <w:t xml:space="preserve"> </w:t>
      </w:r>
      <w:r>
        <w:rPr>
          <w:rFonts w:ascii="Palatino Linotype" w:hAnsi="Palatino Linotype"/>
          <w:sz w:val="18"/>
          <w:szCs w:val="18"/>
        </w:rPr>
        <w:t xml:space="preserve">Corte Interamericana de Derechos Humanos. Caso Claude Reyes y otros vs. Chile. Sentencia de 19 de septiembre de 2006. Serie C. No. 151. </w:t>
      </w:r>
      <w:proofErr w:type="spellStart"/>
      <w:r>
        <w:rPr>
          <w:rFonts w:ascii="Palatino Linotype" w:hAnsi="Palatino Linotype"/>
          <w:sz w:val="18"/>
          <w:szCs w:val="18"/>
        </w:rPr>
        <w:t>Párrs</w:t>
      </w:r>
      <w:proofErr w:type="spellEnd"/>
      <w:r>
        <w:rPr>
          <w:rFonts w:ascii="Palatino Linotype" w:hAnsi="Palatino Linotype"/>
          <w:sz w:val="18"/>
          <w:szCs w:val="18"/>
        </w:rPr>
        <w:t>. 86 y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40844" w14:textId="77777777" w:rsidR="00C429F0" w:rsidRDefault="0031279E">
    <w:pPr>
      <w:pStyle w:val="Encabezado"/>
    </w:pPr>
    <w:r>
      <w:rPr>
        <w:noProof/>
        <w:lang w:eastAsia="es-MX"/>
      </w:rPr>
      <w:pict w14:anchorId="78B27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33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A5C44" w14:textId="77777777" w:rsidR="00BB75F6" w:rsidRDefault="0031279E">
    <w:pPr>
      <w:pStyle w:val="Encabezado"/>
    </w:pPr>
    <w:r>
      <w:rPr>
        <w:noProof/>
        <w:lang w:eastAsia="es-MX"/>
      </w:rPr>
      <w:pict w14:anchorId="72427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3361" o:spid="_x0000_s2051" type="#_x0000_t75" style="position:absolute;margin-left:-82.8pt;margin-top:-124.4pt;width:609.4pt;height:793.75pt;z-index:-251656192;mso-position-horizontal-relative:margin;mso-position-vertical-relative:margin" o:allowincell="f">
          <v:imagedata r:id="rId1" o:title="resolución"/>
          <w10:wrap anchorx="margin" anchory="margin"/>
        </v:shape>
      </w:pict>
    </w:r>
  </w:p>
  <w:p w14:paraId="56D28E4B" w14:textId="77777777" w:rsidR="00BB75F6" w:rsidRDefault="00BB75F6"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BB75F6" w:rsidRPr="00EF13C1" w14:paraId="42F67498" w14:textId="77777777" w:rsidTr="00F41AA5">
      <w:trPr>
        <w:trHeight w:val="138"/>
      </w:trPr>
      <w:tc>
        <w:tcPr>
          <w:tcW w:w="2693" w:type="dxa"/>
          <w:vAlign w:val="center"/>
        </w:tcPr>
        <w:p w14:paraId="66A9BB2B" w14:textId="77777777" w:rsidR="00BB75F6" w:rsidRPr="00EF13C1" w:rsidRDefault="00BB75F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14:paraId="187E5E5A" w14:textId="77777777" w:rsidR="00BB75F6" w:rsidRPr="00EF13C1" w:rsidRDefault="00BB75F6" w:rsidP="00D53B25">
          <w:pPr>
            <w:pStyle w:val="Encabezado"/>
            <w:rPr>
              <w:rFonts w:ascii="Palatino Linotype" w:hAnsi="Palatino Linotype"/>
              <w:b/>
              <w:sz w:val="22"/>
              <w:szCs w:val="22"/>
            </w:rPr>
          </w:pPr>
          <w:r>
            <w:rPr>
              <w:rFonts w:ascii="Palatino Linotype" w:hAnsi="Palatino Linotype" w:cs="Arial"/>
              <w:b/>
              <w:bCs/>
              <w:sz w:val="22"/>
              <w:szCs w:val="22"/>
              <w:lang w:eastAsia="es-MX"/>
            </w:rPr>
            <w:t xml:space="preserve">01488/INFOEM/IP/RR/2020 </w:t>
          </w:r>
        </w:p>
      </w:tc>
    </w:tr>
    <w:tr w:rsidR="00BB75F6" w:rsidRPr="00EF13C1" w14:paraId="699A7CC8" w14:textId="77777777" w:rsidTr="00F41AA5">
      <w:trPr>
        <w:trHeight w:val="321"/>
      </w:trPr>
      <w:tc>
        <w:tcPr>
          <w:tcW w:w="2693" w:type="dxa"/>
          <w:vAlign w:val="center"/>
        </w:tcPr>
        <w:p w14:paraId="03E3B327" w14:textId="77777777" w:rsidR="00BB75F6" w:rsidRPr="00EF13C1" w:rsidRDefault="00BB75F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14:paraId="515CA107" w14:textId="77777777" w:rsidR="00BB75F6" w:rsidRPr="00EF13C1" w:rsidRDefault="00BB75F6" w:rsidP="00871E04">
          <w:pPr>
            <w:pStyle w:val="Encabezado"/>
            <w:rPr>
              <w:rFonts w:ascii="Palatino Linotype" w:hAnsi="Palatino Linotype"/>
              <w:b/>
              <w:sz w:val="22"/>
              <w:szCs w:val="22"/>
            </w:rPr>
          </w:pPr>
          <w:r>
            <w:rPr>
              <w:rFonts w:ascii="Palatino Linotype" w:hAnsi="Palatino Linotype"/>
              <w:b/>
              <w:sz w:val="22"/>
              <w:szCs w:val="22"/>
            </w:rPr>
            <w:t>Ayuntamiento de Tejupilco</w:t>
          </w:r>
        </w:p>
      </w:tc>
    </w:tr>
    <w:tr w:rsidR="00BB75F6" w:rsidRPr="00EF13C1" w14:paraId="63A9F140" w14:textId="77777777" w:rsidTr="00F41AA5">
      <w:trPr>
        <w:trHeight w:val="321"/>
      </w:trPr>
      <w:tc>
        <w:tcPr>
          <w:tcW w:w="2693" w:type="dxa"/>
          <w:vAlign w:val="center"/>
        </w:tcPr>
        <w:p w14:paraId="66B1EC6E" w14:textId="77777777" w:rsidR="00BB75F6" w:rsidRPr="00EF13C1" w:rsidRDefault="00BB75F6" w:rsidP="009A4582">
          <w:pPr>
            <w:rPr>
              <w:rFonts w:ascii="Palatino Linotype" w:hAnsi="Palatino Linotype"/>
              <w:b/>
            </w:rPr>
          </w:pPr>
          <w:r>
            <w:rPr>
              <w:rFonts w:ascii="Palatino Linotype" w:hAnsi="Palatino Linotype"/>
              <w:b/>
              <w:sz w:val="22"/>
            </w:rPr>
            <w:t>Comisionado p</w:t>
          </w:r>
          <w:r w:rsidRPr="00166E0D">
            <w:rPr>
              <w:rFonts w:ascii="Palatino Linotype" w:hAnsi="Palatino Linotype"/>
              <w:b/>
              <w:sz w:val="22"/>
            </w:rPr>
            <w:t>onente:</w:t>
          </w:r>
        </w:p>
      </w:tc>
      <w:tc>
        <w:tcPr>
          <w:tcW w:w="4177" w:type="dxa"/>
          <w:vAlign w:val="center"/>
        </w:tcPr>
        <w:p w14:paraId="52C827C1" w14:textId="77777777" w:rsidR="00BB75F6" w:rsidRDefault="00BB75F6" w:rsidP="00871E04">
          <w:pPr>
            <w:pStyle w:val="Encabezado"/>
            <w:rPr>
              <w:rFonts w:ascii="Palatino Linotype" w:hAnsi="Palatino Linotype"/>
              <w:b/>
            </w:rPr>
          </w:pPr>
          <w:r>
            <w:rPr>
              <w:rFonts w:ascii="Palatino Linotype" w:hAnsi="Palatino Linotype"/>
              <w:b/>
            </w:rPr>
            <w:t xml:space="preserve">José Guadalupe Luna Hernández </w:t>
          </w:r>
        </w:p>
      </w:tc>
    </w:tr>
  </w:tbl>
  <w:p w14:paraId="099911CC" w14:textId="77777777" w:rsidR="00BB75F6" w:rsidRDefault="00BB75F6"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8D0D8" w14:textId="77777777" w:rsidR="00BB75F6" w:rsidRDefault="0031279E" w:rsidP="009A4582">
    <w:pPr>
      <w:pStyle w:val="Encabezado"/>
      <w:tabs>
        <w:tab w:val="left" w:pos="3103"/>
      </w:tabs>
    </w:pPr>
    <w:r>
      <w:rPr>
        <w:noProof/>
        <w:lang w:eastAsia="es-MX"/>
      </w:rPr>
      <w:pict w14:anchorId="7A1A8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33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B75F6">
      <w:tab/>
    </w:r>
    <w:r w:rsidR="00BB75F6">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BB75F6" w:rsidRPr="00182113" w14:paraId="3AADAE20" w14:textId="77777777" w:rsidTr="00510293">
      <w:trPr>
        <w:trHeight w:val="145"/>
      </w:trPr>
      <w:tc>
        <w:tcPr>
          <w:tcW w:w="2694" w:type="dxa"/>
          <w:vAlign w:val="center"/>
        </w:tcPr>
        <w:p w14:paraId="3280B0DB" w14:textId="77777777" w:rsidR="00BB75F6" w:rsidRPr="00166E0D" w:rsidRDefault="00BB75F6"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14:paraId="0E0D98DA" w14:textId="77777777" w:rsidR="00BB75F6" w:rsidRPr="00A84600" w:rsidRDefault="00BB75F6" w:rsidP="00273A03">
          <w:pPr>
            <w:pStyle w:val="Encabezado"/>
            <w:rPr>
              <w:rFonts w:ascii="Palatino Linotype" w:hAnsi="Palatino Linotype" w:cs="Arial"/>
              <w:b/>
              <w:bCs/>
              <w:sz w:val="22"/>
              <w:lang w:eastAsia="es-MX"/>
            </w:rPr>
          </w:pPr>
          <w:r>
            <w:rPr>
              <w:rFonts w:ascii="Palatino Linotype" w:hAnsi="Palatino Linotype" w:cs="Arial"/>
              <w:b/>
              <w:bCs/>
              <w:sz w:val="22"/>
              <w:lang w:eastAsia="es-MX"/>
            </w:rPr>
            <w:t xml:space="preserve">01488/INFOEM/IP/RR/2020 </w:t>
          </w:r>
        </w:p>
      </w:tc>
    </w:tr>
    <w:tr w:rsidR="00BB75F6" w:rsidRPr="00182113" w14:paraId="61599C6C" w14:textId="77777777" w:rsidTr="00510293">
      <w:trPr>
        <w:trHeight w:val="239"/>
      </w:trPr>
      <w:tc>
        <w:tcPr>
          <w:tcW w:w="2694" w:type="dxa"/>
          <w:vAlign w:val="center"/>
        </w:tcPr>
        <w:p w14:paraId="33FDCDAE" w14:textId="77777777" w:rsidR="00BB75F6" w:rsidRPr="00166E0D" w:rsidRDefault="00BB75F6"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14:paraId="2AC84DB3" w14:textId="48C6A6CB" w:rsidR="00BB75F6" w:rsidRPr="00800695" w:rsidRDefault="00C77ADB" w:rsidP="00273A03">
          <w:pPr>
            <w:pStyle w:val="Encabezado"/>
            <w:ind w:right="-108"/>
            <w:rPr>
              <w:rFonts w:ascii="Palatino Linotype" w:hAnsi="Palatino Linotype"/>
              <w:b/>
            </w:rPr>
          </w:pPr>
          <w:r w:rsidRPr="00C77ADB">
            <w:rPr>
              <w:rFonts w:ascii="Palatino Linotype" w:hAnsi="Palatino Linotype"/>
              <w:b/>
              <w:color w:val="000000"/>
              <w:highlight w:val="black"/>
            </w:rPr>
            <w:t>---</w:t>
          </w:r>
          <w:r w:rsidRPr="00ED1F0C">
            <w:rPr>
              <w:rFonts w:ascii="Palatino Linotype" w:hAnsi="Palatino Linotype"/>
              <w:b/>
              <w:color w:val="000000"/>
              <w:highlight w:val="black"/>
            </w:rPr>
            <w:t>---------------------------</w:t>
          </w:r>
          <w:r w:rsidR="00BB75F6">
            <w:rPr>
              <w:rFonts w:ascii="Palatino Linotype" w:hAnsi="Palatino Linotype"/>
              <w:b/>
              <w:color w:val="000000"/>
            </w:rPr>
            <w:t xml:space="preserve"> </w:t>
          </w:r>
        </w:p>
      </w:tc>
    </w:tr>
    <w:tr w:rsidR="00BB75F6" w:rsidRPr="00182113" w14:paraId="44ED6F63" w14:textId="77777777" w:rsidTr="00510293">
      <w:trPr>
        <w:trHeight w:val="245"/>
      </w:trPr>
      <w:tc>
        <w:tcPr>
          <w:tcW w:w="2694" w:type="dxa"/>
          <w:vAlign w:val="center"/>
        </w:tcPr>
        <w:p w14:paraId="45D2D79E" w14:textId="77777777" w:rsidR="00BB75F6" w:rsidRPr="00166E0D" w:rsidRDefault="00BB75F6"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14:paraId="44A68FF4" w14:textId="77777777" w:rsidR="00BB75F6" w:rsidRPr="00166E0D" w:rsidRDefault="00BB75F6" w:rsidP="00800695">
          <w:pPr>
            <w:pStyle w:val="Encabezado"/>
            <w:ind w:right="-109"/>
            <w:rPr>
              <w:rFonts w:ascii="Palatino Linotype" w:hAnsi="Palatino Linotype"/>
              <w:b/>
              <w:sz w:val="22"/>
            </w:rPr>
          </w:pPr>
          <w:r>
            <w:rPr>
              <w:rFonts w:ascii="Palatino Linotype" w:hAnsi="Palatino Linotype"/>
              <w:b/>
              <w:sz w:val="22"/>
            </w:rPr>
            <w:t>Ayuntamiento de Tejupilco</w:t>
          </w:r>
        </w:p>
      </w:tc>
    </w:tr>
    <w:tr w:rsidR="00BB75F6" w:rsidRPr="00182113" w14:paraId="04780778" w14:textId="77777777" w:rsidTr="00510293">
      <w:trPr>
        <w:trHeight w:val="70"/>
      </w:trPr>
      <w:tc>
        <w:tcPr>
          <w:tcW w:w="2694" w:type="dxa"/>
          <w:vAlign w:val="center"/>
        </w:tcPr>
        <w:p w14:paraId="63D70A72" w14:textId="77777777" w:rsidR="00BB75F6" w:rsidRPr="00166E0D" w:rsidRDefault="00BB75F6"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14:paraId="4BB89D51" w14:textId="77777777" w:rsidR="00BB75F6" w:rsidRPr="00166E0D" w:rsidRDefault="00BB75F6"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14:paraId="0BC32E4F" w14:textId="77777777" w:rsidR="00BB75F6" w:rsidRDefault="00BB75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1DA0"/>
    <w:multiLevelType w:val="hybridMultilevel"/>
    <w:tmpl w:val="3F8E9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C3E47E0"/>
    <w:multiLevelType w:val="hybridMultilevel"/>
    <w:tmpl w:val="2AF43F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2364BF1"/>
    <w:multiLevelType w:val="hybridMultilevel"/>
    <w:tmpl w:val="F984EC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04784B"/>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7907B2"/>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7294E"/>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4317490"/>
    <w:multiLevelType w:val="hybridMultilevel"/>
    <w:tmpl w:val="6D6660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87F659D"/>
    <w:multiLevelType w:val="hybridMultilevel"/>
    <w:tmpl w:val="7DF822CA"/>
    <w:lvl w:ilvl="0" w:tplc="E8AA5D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AA047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C0D1D29"/>
    <w:multiLevelType w:val="hybridMultilevel"/>
    <w:tmpl w:val="12D23E10"/>
    <w:lvl w:ilvl="0" w:tplc="1574899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3CF3E89"/>
    <w:multiLevelType w:val="hybridMultilevel"/>
    <w:tmpl w:val="EA7081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2" w15:restartNumberingAfterBreak="0">
    <w:nsid w:val="72016981"/>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3" w15:restartNumberingAfterBreak="0">
    <w:nsid w:val="722D6DAE"/>
    <w:multiLevelType w:val="hybridMultilevel"/>
    <w:tmpl w:val="9F8685F8"/>
    <w:lvl w:ilvl="0" w:tplc="08FC0C5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9B2FB7"/>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3"/>
  </w:num>
  <w:num w:numId="2">
    <w:abstractNumId w:val="26"/>
  </w:num>
  <w:num w:numId="3">
    <w:abstractNumId w:val="5"/>
  </w:num>
  <w:num w:numId="4">
    <w:abstractNumId w:val="19"/>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6"/>
  </w:num>
  <w:num w:numId="8">
    <w:abstractNumId w:val="12"/>
  </w:num>
  <w:num w:numId="9">
    <w:abstractNumId w:val="31"/>
  </w:num>
  <w:num w:numId="10">
    <w:abstractNumId w:val="15"/>
  </w:num>
  <w:num w:numId="11">
    <w:abstractNumId w:val="14"/>
  </w:num>
  <w:num w:numId="12">
    <w:abstractNumId w:val="22"/>
  </w:num>
  <w:num w:numId="13">
    <w:abstractNumId w:val="24"/>
  </w:num>
  <w:num w:numId="14">
    <w:abstractNumId w:val="17"/>
  </w:num>
  <w:num w:numId="15">
    <w:abstractNumId w:val="16"/>
  </w:num>
  <w:num w:numId="16">
    <w:abstractNumId w:val="1"/>
  </w:num>
  <w:num w:numId="17">
    <w:abstractNumId w:val="8"/>
  </w:num>
  <w:num w:numId="18">
    <w:abstractNumId w:val="34"/>
  </w:num>
  <w:num w:numId="19">
    <w:abstractNumId w:val="28"/>
  </w:num>
  <w:num w:numId="20">
    <w:abstractNumId w:val="30"/>
  </w:num>
  <w:num w:numId="21">
    <w:abstractNumId w:val="0"/>
  </w:num>
  <w:num w:numId="22">
    <w:abstractNumId w:val="20"/>
  </w:num>
  <w:num w:numId="23">
    <w:abstractNumId w:val="11"/>
  </w:num>
  <w:num w:numId="24">
    <w:abstractNumId w:val="7"/>
  </w:num>
  <w:num w:numId="25">
    <w:abstractNumId w:val="10"/>
  </w:num>
  <w:num w:numId="26">
    <w:abstractNumId w:val="35"/>
  </w:num>
  <w:num w:numId="27">
    <w:abstractNumId w:val="32"/>
  </w:num>
  <w:num w:numId="28">
    <w:abstractNumId w:val="4"/>
  </w:num>
  <w:num w:numId="29">
    <w:abstractNumId w:val="27"/>
  </w:num>
  <w:num w:numId="30">
    <w:abstractNumId w:val="23"/>
  </w:num>
  <w:num w:numId="31">
    <w:abstractNumId w:val="2"/>
  </w:num>
  <w:num w:numId="32">
    <w:abstractNumId w:val="3"/>
  </w:num>
  <w:num w:numId="33">
    <w:abstractNumId w:val="9"/>
  </w:num>
  <w:num w:numId="34">
    <w:abstractNumId w:val="21"/>
  </w:num>
  <w:num w:numId="35">
    <w:abstractNumId w:val="18"/>
  </w:num>
  <w:num w:numId="36">
    <w:abstractNumId w:val="33"/>
  </w:num>
  <w:num w:numId="37">
    <w:abstractNumId w:val="6"/>
  </w:num>
  <w:num w:numId="3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5F4A"/>
    <w:rsid w:val="0000672C"/>
    <w:rsid w:val="00010318"/>
    <w:rsid w:val="00010C82"/>
    <w:rsid w:val="0001306C"/>
    <w:rsid w:val="00017C23"/>
    <w:rsid w:val="000201D1"/>
    <w:rsid w:val="00021677"/>
    <w:rsid w:val="000219D0"/>
    <w:rsid w:val="00025D76"/>
    <w:rsid w:val="00025D7F"/>
    <w:rsid w:val="00026678"/>
    <w:rsid w:val="000307B3"/>
    <w:rsid w:val="000355CF"/>
    <w:rsid w:val="00037B6F"/>
    <w:rsid w:val="0004167E"/>
    <w:rsid w:val="00043F36"/>
    <w:rsid w:val="0004441E"/>
    <w:rsid w:val="00053253"/>
    <w:rsid w:val="00060857"/>
    <w:rsid w:val="00064939"/>
    <w:rsid w:val="000675EA"/>
    <w:rsid w:val="0007056C"/>
    <w:rsid w:val="000705FD"/>
    <w:rsid w:val="0007062A"/>
    <w:rsid w:val="00071828"/>
    <w:rsid w:val="00072EFA"/>
    <w:rsid w:val="00075791"/>
    <w:rsid w:val="00076B7A"/>
    <w:rsid w:val="00077233"/>
    <w:rsid w:val="00077C61"/>
    <w:rsid w:val="00087306"/>
    <w:rsid w:val="00090867"/>
    <w:rsid w:val="00093432"/>
    <w:rsid w:val="0009530F"/>
    <w:rsid w:val="000A10C2"/>
    <w:rsid w:val="000A140D"/>
    <w:rsid w:val="000A39E9"/>
    <w:rsid w:val="000A7870"/>
    <w:rsid w:val="000A7D5D"/>
    <w:rsid w:val="000A7D97"/>
    <w:rsid w:val="000B285A"/>
    <w:rsid w:val="000B2EAF"/>
    <w:rsid w:val="000B52C0"/>
    <w:rsid w:val="000B5A4C"/>
    <w:rsid w:val="000B7AF2"/>
    <w:rsid w:val="000C66EA"/>
    <w:rsid w:val="000C6F83"/>
    <w:rsid w:val="000D19F3"/>
    <w:rsid w:val="000D1D31"/>
    <w:rsid w:val="000D21FB"/>
    <w:rsid w:val="000D5F1D"/>
    <w:rsid w:val="000D735B"/>
    <w:rsid w:val="000D73B1"/>
    <w:rsid w:val="000E2CF7"/>
    <w:rsid w:val="000E4A12"/>
    <w:rsid w:val="000E4ABD"/>
    <w:rsid w:val="000F1CC9"/>
    <w:rsid w:val="000F27F4"/>
    <w:rsid w:val="000F2CCC"/>
    <w:rsid w:val="000F3365"/>
    <w:rsid w:val="000F617C"/>
    <w:rsid w:val="00100DEF"/>
    <w:rsid w:val="00101818"/>
    <w:rsid w:val="00103646"/>
    <w:rsid w:val="0010434F"/>
    <w:rsid w:val="00104BC4"/>
    <w:rsid w:val="00106806"/>
    <w:rsid w:val="00107A21"/>
    <w:rsid w:val="00110A90"/>
    <w:rsid w:val="00111F09"/>
    <w:rsid w:val="001145DA"/>
    <w:rsid w:val="00114D5F"/>
    <w:rsid w:val="0011657A"/>
    <w:rsid w:val="00124119"/>
    <w:rsid w:val="00126CF4"/>
    <w:rsid w:val="00127CC8"/>
    <w:rsid w:val="001364F4"/>
    <w:rsid w:val="00140674"/>
    <w:rsid w:val="00141004"/>
    <w:rsid w:val="0014195D"/>
    <w:rsid w:val="00141BDA"/>
    <w:rsid w:val="00144D2C"/>
    <w:rsid w:val="00145485"/>
    <w:rsid w:val="00145E3E"/>
    <w:rsid w:val="00147141"/>
    <w:rsid w:val="00152A54"/>
    <w:rsid w:val="00153924"/>
    <w:rsid w:val="0015495C"/>
    <w:rsid w:val="0015730F"/>
    <w:rsid w:val="0016207E"/>
    <w:rsid w:val="00164C01"/>
    <w:rsid w:val="0016516C"/>
    <w:rsid w:val="001655F5"/>
    <w:rsid w:val="00165F58"/>
    <w:rsid w:val="00166E0D"/>
    <w:rsid w:val="0017140F"/>
    <w:rsid w:val="00177AE5"/>
    <w:rsid w:val="00181228"/>
    <w:rsid w:val="00181E44"/>
    <w:rsid w:val="001836FE"/>
    <w:rsid w:val="00190B36"/>
    <w:rsid w:val="00195FD9"/>
    <w:rsid w:val="00196B6A"/>
    <w:rsid w:val="0019761F"/>
    <w:rsid w:val="001A0491"/>
    <w:rsid w:val="001A22AB"/>
    <w:rsid w:val="001A7C9C"/>
    <w:rsid w:val="001B12E8"/>
    <w:rsid w:val="001B1C05"/>
    <w:rsid w:val="001B28F9"/>
    <w:rsid w:val="001B32FE"/>
    <w:rsid w:val="001B625E"/>
    <w:rsid w:val="001C1815"/>
    <w:rsid w:val="001C1CE7"/>
    <w:rsid w:val="001C263E"/>
    <w:rsid w:val="001C487F"/>
    <w:rsid w:val="001D0B5B"/>
    <w:rsid w:val="001D3E51"/>
    <w:rsid w:val="001D4161"/>
    <w:rsid w:val="001D4459"/>
    <w:rsid w:val="001D65D0"/>
    <w:rsid w:val="001E0EA9"/>
    <w:rsid w:val="001E13FE"/>
    <w:rsid w:val="001E2373"/>
    <w:rsid w:val="001F5484"/>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3142"/>
    <w:rsid w:val="00273A03"/>
    <w:rsid w:val="0027485D"/>
    <w:rsid w:val="00275FB3"/>
    <w:rsid w:val="00282FEA"/>
    <w:rsid w:val="002921DD"/>
    <w:rsid w:val="002A01F9"/>
    <w:rsid w:val="002A0ECB"/>
    <w:rsid w:val="002A16FE"/>
    <w:rsid w:val="002A3299"/>
    <w:rsid w:val="002A362C"/>
    <w:rsid w:val="002A38B7"/>
    <w:rsid w:val="002A3C89"/>
    <w:rsid w:val="002A5978"/>
    <w:rsid w:val="002B04B0"/>
    <w:rsid w:val="002B0577"/>
    <w:rsid w:val="002B19CC"/>
    <w:rsid w:val="002B2FCA"/>
    <w:rsid w:val="002B31D4"/>
    <w:rsid w:val="002B32FC"/>
    <w:rsid w:val="002B64FF"/>
    <w:rsid w:val="002B65BB"/>
    <w:rsid w:val="002B6FAB"/>
    <w:rsid w:val="002B7F54"/>
    <w:rsid w:val="002C6556"/>
    <w:rsid w:val="002C7C92"/>
    <w:rsid w:val="002D16F1"/>
    <w:rsid w:val="002D1886"/>
    <w:rsid w:val="002D1DCF"/>
    <w:rsid w:val="002D3BD2"/>
    <w:rsid w:val="002D7D9C"/>
    <w:rsid w:val="002E20FF"/>
    <w:rsid w:val="002E3F03"/>
    <w:rsid w:val="002E402A"/>
    <w:rsid w:val="002F1ABB"/>
    <w:rsid w:val="002F3433"/>
    <w:rsid w:val="002F3BFA"/>
    <w:rsid w:val="002F699A"/>
    <w:rsid w:val="003003FF"/>
    <w:rsid w:val="00303A99"/>
    <w:rsid w:val="003044DA"/>
    <w:rsid w:val="003122CB"/>
    <w:rsid w:val="0031279E"/>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16B9"/>
    <w:rsid w:val="003825F8"/>
    <w:rsid w:val="00382BC1"/>
    <w:rsid w:val="00382DEE"/>
    <w:rsid w:val="00382E9E"/>
    <w:rsid w:val="003851A9"/>
    <w:rsid w:val="00387F22"/>
    <w:rsid w:val="003916A6"/>
    <w:rsid w:val="003A1B9D"/>
    <w:rsid w:val="003A4C5A"/>
    <w:rsid w:val="003A629F"/>
    <w:rsid w:val="003A6726"/>
    <w:rsid w:val="003A6D6B"/>
    <w:rsid w:val="003B332B"/>
    <w:rsid w:val="003B4437"/>
    <w:rsid w:val="003B5F5E"/>
    <w:rsid w:val="003B66F9"/>
    <w:rsid w:val="003B69DE"/>
    <w:rsid w:val="003C471A"/>
    <w:rsid w:val="003C76C7"/>
    <w:rsid w:val="003D1371"/>
    <w:rsid w:val="003D1931"/>
    <w:rsid w:val="003D4338"/>
    <w:rsid w:val="003D63CC"/>
    <w:rsid w:val="003D6FFC"/>
    <w:rsid w:val="003E0C4D"/>
    <w:rsid w:val="003E34A4"/>
    <w:rsid w:val="003E52DA"/>
    <w:rsid w:val="003E56E9"/>
    <w:rsid w:val="003E585E"/>
    <w:rsid w:val="003E640A"/>
    <w:rsid w:val="003E6B82"/>
    <w:rsid w:val="003F2187"/>
    <w:rsid w:val="003F2371"/>
    <w:rsid w:val="003F4348"/>
    <w:rsid w:val="003F57ED"/>
    <w:rsid w:val="00402F5D"/>
    <w:rsid w:val="004068F4"/>
    <w:rsid w:val="00407F79"/>
    <w:rsid w:val="0041451D"/>
    <w:rsid w:val="00415E79"/>
    <w:rsid w:val="00416E17"/>
    <w:rsid w:val="004170FF"/>
    <w:rsid w:val="0042167E"/>
    <w:rsid w:val="004259B8"/>
    <w:rsid w:val="00425FB7"/>
    <w:rsid w:val="004330A4"/>
    <w:rsid w:val="0044063A"/>
    <w:rsid w:val="00443399"/>
    <w:rsid w:val="004447C0"/>
    <w:rsid w:val="00444D23"/>
    <w:rsid w:val="00447973"/>
    <w:rsid w:val="004624D1"/>
    <w:rsid w:val="00462FDA"/>
    <w:rsid w:val="004653A7"/>
    <w:rsid w:val="0047061E"/>
    <w:rsid w:val="00474E0F"/>
    <w:rsid w:val="00475273"/>
    <w:rsid w:val="0047541F"/>
    <w:rsid w:val="00477EEB"/>
    <w:rsid w:val="0048094E"/>
    <w:rsid w:val="00481011"/>
    <w:rsid w:val="0048107A"/>
    <w:rsid w:val="00481D88"/>
    <w:rsid w:val="00481F90"/>
    <w:rsid w:val="004835DC"/>
    <w:rsid w:val="00485E23"/>
    <w:rsid w:val="0049372F"/>
    <w:rsid w:val="00493730"/>
    <w:rsid w:val="00494649"/>
    <w:rsid w:val="00495E49"/>
    <w:rsid w:val="00497695"/>
    <w:rsid w:val="004A04FC"/>
    <w:rsid w:val="004A56E3"/>
    <w:rsid w:val="004A70B0"/>
    <w:rsid w:val="004B0B15"/>
    <w:rsid w:val="004B5BFE"/>
    <w:rsid w:val="004B7A07"/>
    <w:rsid w:val="004D3665"/>
    <w:rsid w:val="004D4D48"/>
    <w:rsid w:val="004D71E6"/>
    <w:rsid w:val="004D7328"/>
    <w:rsid w:val="004D7D6D"/>
    <w:rsid w:val="004E591E"/>
    <w:rsid w:val="004E5C4B"/>
    <w:rsid w:val="004F0F5A"/>
    <w:rsid w:val="004F4C05"/>
    <w:rsid w:val="004F5429"/>
    <w:rsid w:val="004F7CF1"/>
    <w:rsid w:val="00500259"/>
    <w:rsid w:val="0050327B"/>
    <w:rsid w:val="00507ABF"/>
    <w:rsid w:val="00510198"/>
    <w:rsid w:val="00510293"/>
    <w:rsid w:val="0051337C"/>
    <w:rsid w:val="0051357E"/>
    <w:rsid w:val="00517157"/>
    <w:rsid w:val="005209C2"/>
    <w:rsid w:val="00523819"/>
    <w:rsid w:val="00525360"/>
    <w:rsid w:val="005261E4"/>
    <w:rsid w:val="0053032A"/>
    <w:rsid w:val="0053252E"/>
    <w:rsid w:val="00534CBE"/>
    <w:rsid w:val="00535B89"/>
    <w:rsid w:val="00544BAE"/>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372E"/>
    <w:rsid w:val="00596464"/>
    <w:rsid w:val="005969D9"/>
    <w:rsid w:val="005A2141"/>
    <w:rsid w:val="005A2187"/>
    <w:rsid w:val="005A2B5F"/>
    <w:rsid w:val="005A5F02"/>
    <w:rsid w:val="005A608C"/>
    <w:rsid w:val="005A6596"/>
    <w:rsid w:val="005B0F92"/>
    <w:rsid w:val="005B31A8"/>
    <w:rsid w:val="005B3655"/>
    <w:rsid w:val="005C01C6"/>
    <w:rsid w:val="005C0957"/>
    <w:rsid w:val="005C2D31"/>
    <w:rsid w:val="005C4663"/>
    <w:rsid w:val="005D046D"/>
    <w:rsid w:val="005D3C6B"/>
    <w:rsid w:val="005D422A"/>
    <w:rsid w:val="005E355A"/>
    <w:rsid w:val="005E406F"/>
    <w:rsid w:val="005E419C"/>
    <w:rsid w:val="005E6787"/>
    <w:rsid w:val="005E72BD"/>
    <w:rsid w:val="005F0748"/>
    <w:rsid w:val="005F1B90"/>
    <w:rsid w:val="005F2B36"/>
    <w:rsid w:val="005F3A27"/>
    <w:rsid w:val="005F6A5C"/>
    <w:rsid w:val="00600629"/>
    <w:rsid w:val="00601246"/>
    <w:rsid w:val="00605673"/>
    <w:rsid w:val="006057F3"/>
    <w:rsid w:val="00606BC0"/>
    <w:rsid w:val="0061037B"/>
    <w:rsid w:val="00612344"/>
    <w:rsid w:val="00613D0F"/>
    <w:rsid w:val="006158AA"/>
    <w:rsid w:val="00616052"/>
    <w:rsid w:val="00622F86"/>
    <w:rsid w:val="006307B0"/>
    <w:rsid w:val="00630814"/>
    <w:rsid w:val="00632BCB"/>
    <w:rsid w:val="006378D4"/>
    <w:rsid w:val="00643C7B"/>
    <w:rsid w:val="006448B0"/>
    <w:rsid w:val="00644938"/>
    <w:rsid w:val="006527A4"/>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C83"/>
    <w:rsid w:val="00694CC8"/>
    <w:rsid w:val="00695596"/>
    <w:rsid w:val="006A1DD3"/>
    <w:rsid w:val="006A2C9B"/>
    <w:rsid w:val="006A3274"/>
    <w:rsid w:val="006A3A8D"/>
    <w:rsid w:val="006A6CEB"/>
    <w:rsid w:val="006B04AA"/>
    <w:rsid w:val="006B2346"/>
    <w:rsid w:val="006B2807"/>
    <w:rsid w:val="006B56C3"/>
    <w:rsid w:val="006C4663"/>
    <w:rsid w:val="006D3C82"/>
    <w:rsid w:val="006D7F52"/>
    <w:rsid w:val="006E21AE"/>
    <w:rsid w:val="006E77A3"/>
    <w:rsid w:val="006F0003"/>
    <w:rsid w:val="006F025F"/>
    <w:rsid w:val="006F2EC5"/>
    <w:rsid w:val="006F3DC1"/>
    <w:rsid w:val="006F4C0F"/>
    <w:rsid w:val="007028A5"/>
    <w:rsid w:val="00704A38"/>
    <w:rsid w:val="00704FC1"/>
    <w:rsid w:val="00705962"/>
    <w:rsid w:val="0070716A"/>
    <w:rsid w:val="00714C71"/>
    <w:rsid w:val="00720B31"/>
    <w:rsid w:val="007230A3"/>
    <w:rsid w:val="00723A8D"/>
    <w:rsid w:val="00723CD2"/>
    <w:rsid w:val="007324C1"/>
    <w:rsid w:val="00732D0D"/>
    <w:rsid w:val="00735D06"/>
    <w:rsid w:val="007365A3"/>
    <w:rsid w:val="007374BF"/>
    <w:rsid w:val="00742576"/>
    <w:rsid w:val="00742BE5"/>
    <w:rsid w:val="0074383E"/>
    <w:rsid w:val="007466C9"/>
    <w:rsid w:val="00746B47"/>
    <w:rsid w:val="00751A4D"/>
    <w:rsid w:val="00752F63"/>
    <w:rsid w:val="00754D45"/>
    <w:rsid w:val="00755A90"/>
    <w:rsid w:val="00755CF1"/>
    <w:rsid w:val="00756441"/>
    <w:rsid w:val="00760726"/>
    <w:rsid w:val="007623BE"/>
    <w:rsid w:val="00767A0A"/>
    <w:rsid w:val="00770566"/>
    <w:rsid w:val="007727AF"/>
    <w:rsid w:val="007737F5"/>
    <w:rsid w:val="00774451"/>
    <w:rsid w:val="00774798"/>
    <w:rsid w:val="007823EF"/>
    <w:rsid w:val="0078284B"/>
    <w:rsid w:val="00783D75"/>
    <w:rsid w:val="007841CA"/>
    <w:rsid w:val="007850DA"/>
    <w:rsid w:val="00790188"/>
    <w:rsid w:val="00792776"/>
    <w:rsid w:val="00793656"/>
    <w:rsid w:val="00797AAB"/>
    <w:rsid w:val="007B222D"/>
    <w:rsid w:val="007B5650"/>
    <w:rsid w:val="007B5FFC"/>
    <w:rsid w:val="007C1BD4"/>
    <w:rsid w:val="007C28F5"/>
    <w:rsid w:val="007D3AB1"/>
    <w:rsid w:val="007D5D25"/>
    <w:rsid w:val="007E0279"/>
    <w:rsid w:val="007E032A"/>
    <w:rsid w:val="007E0A04"/>
    <w:rsid w:val="007E362F"/>
    <w:rsid w:val="007E4E22"/>
    <w:rsid w:val="007E6E9D"/>
    <w:rsid w:val="007F0AC5"/>
    <w:rsid w:val="007F387A"/>
    <w:rsid w:val="007F4B2A"/>
    <w:rsid w:val="007F70A4"/>
    <w:rsid w:val="00800695"/>
    <w:rsid w:val="0080664B"/>
    <w:rsid w:val="008138CE"/>
    <w:rsid w:val="008161A8"/>
    <w:rsid w:val="0081700E"/>
    <w:rsid w:val="00820149"/>
    <w:rsid w:val="0082286C"/>
    <w:rsid w:val="0082320A"/>
    <w:rsid w:val="008238CB"/>
    <w:rsid w:val="00831214"/>
    <w:rsid w:val="00833E7D"/>
    <w:rsid w:val="008346C9"/>
    <w:rsid w:val="00835991"/>
    <w:rsid w:val="0084407B"/>
    <w:rsid w:val="00844812"/>
    <w:rsid w:val="00845705"/>
    <w:rsid w:val="00845D19"/>
    <w:rsid w:val="00847FFC"/>
    <w:rsid w:val="00852EC1"/>
    <w:rsid w:val="008540B1"/>
    <w:rsid w:val="008573B3"/>
    <w:rsid w:val="00860E79"/>
    <w:rsid w:val="0086565D"/>
    <w:rsid w:val="00870A2C"/>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A112C"/>
    <w:rsid w:val="008A297F"/>
    <w:rsid w:val="008A4417"/>
    <w:rsid w:val="008B089E"/>
    <w:rsid w:val="008B3290"/>
    <w:rsid w:val="008B5C2D"/>
    <w:rsid w:val="008B7033"/>
    <w:rsid w:val="008C0CD1"/>
    <w:rsid w:val="008C1879"/>
    <w:rsid w:val="008C18E6"/>
    <w:rsid w:val="008C2739"/>
    <w:rsid w:val="008D45C3"/>
    <w:rsid w:val="008D5F9F"/>
    <w:rsid w:val="008E05D2"/>
    <w:rsid w:val="008E3BAC"/>
    <w:rsid w:val="008E49E0"/>
    <w:rsid w:val="008F0EEC"/>
    <w:rsid w:val="008F520D"/>
    <w:rsid w:val="008F546D"/>
    <w:rsid w:val="008F58E3"/>
    <w:rsid w:val="008F5D71"/>
    <w:rsid w:val="008F77A5"/>
    <w:rsid w:val="00905000"/>
    <w:rsid w:val="0090534F"/>
    <w:rsid w:val="0090539F"/>
    <w:rsid w:val="00912A19"/>
    <w:rsid w:val="00912F28"/>
    <w:rsid w:val="00913F26"/>
    <w:rsid w:val="00914EB0"/>
    <w:rsid w:val="00920371"/>
    <w:rsid w:val="00920473"/>
    <w:rsid w:val="009211D3"/>
    <w:rsid w:val="00921E87"/>
    <w:rsid w:val="00924969"/>
    <w:rsid w:val="00925065"/>
    <w:rsid w:val="00936916"/>
    <w:rsid w:val="0094139E"/>
    <w:rsid w:val="00943A89"/>
    <w:rsid w:val="00943B3E"/>
    <w:rsid w:val="00944EBE"/>
    <w:rsid w:val="00950227"/>
    <w:rsid w:val="00951996"/>
    <w:rsid w:val="00954538"/>
    <w:rsid w:val="00954F89"/>
    <w:rsid w:val="00960D99"/>
    <w:rsid w:val="009639D4"/>
    <w:rsid w:val="00965545"/>
    <w:rsid w:val="00966090"/>
    <w:rsid w:val="009664BA"/>
    <w:rsid w:val="00966F60"/>
    <w:rsid w:val="00971AFE"/>
    <w:rsid w:val="009777F9"/>
    <w:rsid w:val="00986AF9"/>
    <w:rsid w:val="00987300"/>
    <w:rsid w:val="00987E5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19BE"/>
    <w:rsid w:val="009F2BD2"/>
    <w:rsid w:val="009F3B6C"/>
    <w:rsid w:val="009F4560"/>
    <w:rsid w:val="009F4662"/>
    <w:rsid w:val="009F4EB1"/>
    <w:rsid w:val="009F66C2"/>
    <w:rsid w:val="00A05E9D"/>
    <w:rsid w:val="00A06AAF"/>
    <w:rsid w:val="00A073E0"/>
    <w:rsid w:val="00A07441"/>
    <w:rsid w:val="00A30AA8"/>
    <w:rsid w:val="00A311F0"/>
    <w:rsid w:val="00A4044E"/>
    <w:rsid w:val="00A40AA7"/>
    <w:rsid w:val="00A456C6"/>
    <w:rsid w:val="00A474D9"/>
    <w:rsid w:val="00A55861"/>
    <w:rsid w:val="00A56228"/>
    <w:rsid w:val="00A57711"/>
    <w:rsid w:val="00A612C0"/>
    <w:rsid w:val="00A622E3"/>
    <w:rsid w:val="00A62DAF"/>
    <w:rsid w:val="00A637DA"/>
    <w:rsid w:val="00A65EE1"/>
    <w:rsid w:val="00A800FB"/>
    <w:rsid w:val="00A81EC8"/>
    <w:rsid w:val="00A82A7A"/>
    <w:rsid w:val="00A84600"/>
    <w:rsid w:val="00A85AAD"/>
    <w:rsid w:val="00A86F8F"/>
    <w:rsid w:val="00A92DE6"/>
    <w:rsid w:val="00A93B4B"/>
    <w:rsid w:val="00A93DF7"/>
    <w:rsid w:val="00A9407F"/>
    <w:rsid w:val="00A95951"/>
    <w:rsid w:val="00A95C22"/>
    <w:rsid w:val="00AA0394"/>
    <w:rsid w:val="00AA1FA6"/>
    <w:rsid w:val="00AB417C"/>
    <w:rsid w:val="00AB4EDD"/>
    <w:rsid w:val="00AB6261"/>
    <w:rsid w:val="00AC210B"/>
    <w:rsid w:val="00AC417D"/>
    <w:rsid w:val="00AC48DC"/>
    <w:rsid w:val="00AC657F"/>
    <w:rsid w:val="00AC6E32"/>
    <w:rsid w:val="00AD19AF"/>
    <w:rsid w:val="00AD495E"/>
    <w:rsid w:val="00AD6896"/>
    <w:rsid w:val="00AE2D7D"/>
    <w:rsid w:val="00AE3AAE"/>
    <w:rsid w:val="00AE6588"/>
    <w:rsid w:val="00AE7F06"/>
    <w:rsid w:val="00AF0B5C"/>
    <w:rsid w:val="00AF2927"/>
    <w:rsid w:val="00AF2E2E"/>
    <w:rsid w:val="00AF43F2"/>
    <w:rsid w:val="00B0197A"/>
    <w:rsid w:val="00B023BE"/>
    <w:rsid w:val="00B05B38"/>
    <w:rsid w:val="00B06C4F"/>
    <w:rsid w:val="00B07266"/>
    <w:rsid w:val="00B07AE6"/>
    <w:rsid w:val="00B11BF8"/>
    <w:rsid w:val="00B128D8"/>
    <w:rsid w:val="00B14E32"/>
    <w:rsid w:val="00B17671"/>
    <w:rsid w:val="00B17F1D"/>
    <w:rsid w:val="00B2146F"/>
    <w:rsid w:val="00B216CC"/>
    <w:rsid w:val="00B232A8"/>
    <w:rsid w:val="00B23BA2"/>
    <w:rsid w:val="00B256FD"/>
    <w:rsid w:val="00B304AE"/>
    <w:rsid w:val="00B310C4"/>
    <w:rsid w:val="00B325F1"/>
    <w:rsid w:val="00B3504F"/>
    <w:rsid w:val="00B4363A"/>
    <w:rsid w:val="00B43D3A"/>
    <w:rsid w:val="00B44F73"/>
    <w:rsid w:val="00B54680"/>
    <w:rsid w:val="00B54F03"/>
    <w:rsid w:val="00B75BDC"/>
    <w:rsid w:val="00B76341"/>
    <w:rsid w:val="00B7792E"/>
    <w:rsid w:val="00B83280"/>
    <w:rsid w:val="00B94A0A"/>
    <w:rsid w:val="00B95257"/>
    <w:rsid w:val="00B959F3"/>
    <w:rsid w:val="00BA0172"/>
    <w:rsid w:val="00BA3D39"/>
    <w:rsid w:val="00BA56DA"/>
    <w:rsid w:val="00BA736A"/>
    <w:rsid w:val="00BA7A54"/>
    <w:rsid w:val="00BB0639"/>
    <w:rsid w:val="00BB119E"/>
    <w:rsid w:val="00BB2FB0"/>
    <w:rsid w:val="00BB3FA7"/>
    <w:rsid w:val="00BB40C3"/>
    <w:rsid w:val="00BB45D8"/>
    <w:rsid w:val="00BB4D25"/>
    <w:rsid w:val="00BB75F6"/>
    <w:rsid w:val="00BC0FD9"/>
    <w:rsid w:val="00BC2536"/>
    <w:rsid w:val="00BC629F"/>
    <w:rsid w:val="00BC76FD"/>
    <w:rsid w:val="00BD6780"/>
    <w:rsid w:val="00BE69E6"/>
    <w:rsid w:val="00BE7DAF"/>
    <w:rsid w:val="00BF6C4C"/>
    <w:rsid w:val="00C05583"/>
    <w:rsid w:val="00C0713F"/>
    <w:rsid w:val="00C07697"/>
    <w:rsid w:val="00C13B8D"/>
    <w:rsid w:val="00C16223"/>
    <w:rsid w:val="00C1764A"/>
    <w:rsid w:val="00C220FF"/>
    <w:rsid w:val="00C226A0"/>
    <w:rsid w:val="00C26A49"/>
    <w:rsid w:val="00C31D07"/>
    <w:rsid w:val="00C429F0"/>
    <w:rsid w:val="00C439DE"/>
    <w:rsid w:val="00C45589"/>
    <w:rsid w:val="00C50E3B"/>
    <w:rsid w:val="00C51C7C"/>
    <w:rsid w:val="00C51FAC"/>
    <w:rsid w:val="00C52647"/>
    <w:rsid w:val="00C54B3F"/>
    <w:rsid w:val="00C57277"/>
    <w:rsid w:val="00C57AF1"/>
    <w:rsid w:val="00C60804"/>
    <w:rsid w:val="00C62521"/>
    <w:rsid w:val="00C64933"/>
    <w:rsid w:val="00C64E0E"/>
    <w:rsid w:val="00C64EC5"/>
    <w:rsid w:val="00C7171B"/>
    <w:rsid w:val="00C71D8F"/>
    <w:rsid w:val="00C72E01"/>
    <w:rsid w:val="00C762CC"/>
    <w:rsid w:val="00C76B5F"/>
    <w:rsid w:val="00C7709D"/>
    <w:rsid w:val="00C77ADB"/>
    <w:rsid w:val="00C82498"/>
    <w:rsid w:val="00C861DA"/>
    <w:rsid w:val="00C874D5"/>
    <w:rsid w:val="00C902EB"/>
    <w:rsid w:val="00C95C97"/>
    <w:rsid w:val="00CA0EE7"/>
    <w:rsid w:val="00CA10C1"/>
    <w:rsid w:val="00CA2D96"/>
    <w:rsid w:val="00CA3C25"/>
    <w:rsid w:val="00CA4E53"/>
    <w:rsid w:val="00CA55D0"/>
    <w:rsid w:val="00CA6F98"/>
    <w:rsid w:val="00CB16AF"/>
    <w:rsid w:val="00CB3A32"/>
    <w:rsid w:val="00CB3DC3"/>
    <w:rsid w:val="00CB4C2A"/>
    <w:rsid w:val="00CC2B12"/>
    <w:rsid w:val="00CC3F44"/>
    <w:rsid w:val="00CC404F"/>
    <w:rsid w:val="00CC4D44"/>
    <w:rsid w:val="00CC57BD"/>
    <w:rsid w:val="00CC5C30"/>
    <w:rsid w:val="00CC798E"/>
    <w:rsid w:val="00CD4716"/>
    <w:rsid w:val="00CD522A"/>
    <w:rsid w:val="00CD56A4"/>
    <w:rsid w:val="00CD6711"/>
    <w:rsid w:val="00CE22DA"/>
    <w:rsid w:val="00CE4F6D"/>
    <w:rsid w:val="00CE6369"/>
    <w:rsid w:val="00D01849"/>
    <w:rsid w:val="00D04EF6"/>
    <w:rsid w:val="00D05EC3"/>
    <w:rsid w:val="00D10238"/>
    <w:rsid w:val="00D140CA"/>
    <w:rsid w:val="00D175DF"/>
    <w:rsid w:val="00D21E92"/>
    <w:rsid w:val="00D27964"/>
    <w:rsid w:val="00D317A8"/>
    <w:rsid w:val="00D34FE4"/>
    <w:rsid w:val="00D402B7"/>
    <w:rsid w:val="00D42A15"/>
    <w:rsid w:val="00D4698E"/>
    <w:rsid w:val="00D500EB"/>
    <w:rsid w:val="00D51D9A"/>
    <w:rsid w:val="00D53B25"/>
    <w:rsid w:val="00D54A5D"/>
    <w:rsid w:val="00D56654"/>
    <w:rsid w:val="00D604A7"/>
    <w:rsid w:val="00D60F78"/>
    <w:rsid w:val="00D62A57"/>
    <w:rsid w:val="00D654B6"/>
    <w:rsid w:val="00D71586"/>
    <w:rsid w:val="00D77300"/>
    <w:rsid w:val="00D80A25"/>
    <w:rsid w:val="00D813AF"/>
    <w:rsid w:val="00D84EEB"/>
    <w:rsid w:val="00D84F87"/>
    <w:rsid w:val="00D90B7D"/>
    <w:rsid w:val="00D91B82"/>
    <w:rsid w:val="00D942F6"/>
    <w:rsid w:val="00D96DE0"/>
    <w:rsid w:val="00D976E3"/>
    <w:rsid w:val="00DA4985"/>
    <w:rsid w:val="00DA7079"/>
    <w:rsid w:val="00DA72B4"/>
    <w:rsid w:val="00DB14CC"/>
    <w:rsid w:val="00DB5401"/>
    <w:rsid w:val="00DC0CF8"/>
    <w:rsid w:val="00DC5547"/>
    <w:rsid w:val="00DC5E0D"/>
    <w:rsid w:val="00DD03AE"/>
    <w:rsid w:val="00DD0573"/>
    <w:rsid w:val="00DD28B7"/>
    <w:rsid w:val="00DD2E9B"/>
    <w:rsid w:val="00DD4F0B"/>
    <w:rsid w:val="00DD5AEC"/>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6128"/>
    <w:rsid w:val="00E204F9"/>
    <w:rsid w:val="00E27873"/>
    <w:rsid w:val="00E300EC"/>
    <w:rsid w:val="00E30C23"/>
    <w:rsid w:val="00E31ACB"/>
    <w:rsid w:val="00E32413"/>
    <w:rsid w:val="00E36A14"/>
    <w:rsid w:val="00E4452E"/>
    <w:rsid w:val="00E4470A"/>
    <w:rsid w:val="00E45FEF"/>
    <w:rsid w:val="00E467B2"/>
    <w:rsid w:val="00E51824"/>
    <w:rsid w:val="00E531F1"/>
    <w:rsid w:val="00E54450"/>
    <w:rsid w:val="00E56826"/>
    <w:rsid w:val="00E62DAF"/>
    <w:rsid w:val="00E64199"/>
    <w:rsid w:val="00E66727"/>
    <w:rsid w:val="00E66EC1"/>
    <w:rsid w:val="00E72304"/>
    <w:rsid w:val="00E7242C"/>
    <w:rsid w:val="00E76AC7"/>
    <w:rsid w:val="00E818A3"/>
    <w:rsid w:val="00E834F6"/>
    <w:rsid w:val="00E83734"/>
    <w:rsid w:val="00E84246"/>
    <w:rsid w:val="00E87906"/>
    <w:rsid w:val="00E90BE0"/>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C4510"/>
    <w:rsid w:val="00ED1828"/>
    <w:rsid w:val="00ED1F0C"/>
    <w:rsid w:val="00EE643B"/>
    <w:rsid w:val="00EF0355"/>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1AA5"/>
    <w:rsid w:val="00F43189"/>
    <w:rsid w:val="00F44336"/>
    <w:rsid w:val="00F44E7C"/>
    <w:rsid w:val="00F4794D"/>
    <w:rsid w:val="00F47D1E"/>
    <w:rsid w:val="00F47FB4"/>
    <w:rsid w:val="00F508EA"/>
    <w:rsid w:val="00F573BB"/>
    <w:rsid w:val="00F65714"/>
    <w:rsid w:val="00F66031"/>
    <w:rsid w:val="00F6707A"/>
    <w:rsid w:val="00F67150"/>
    <w:rsid w:val="00F73B52"/>
    <w:rsid w:val="00F75C19"/>
    <w:rsid w:val="00F77B5F"/>
    <w:rsid w:val="00F801A8"/>
    <w:rsid w:val="00F81482"/>
    <w:rsid w:val="00F81740"/>
    <w:rsid w:val="00F818D9"/>
    <w:rsid w:val="00F86624"/>
    <w:rsid w:val="00F9093B"/>
    <w:rsid w:val="00FB051A"/>
    <w:rsid w:val="00FB31BD"/>
    <w:rsid w:val="00FB3974"/>
    <w:rsid w:val="00FB3DED"/>
    <w:rsid w:val="00FB4031"/>
    <w:rsid w:val="00FB5BB0"/>
    <w:rsid w:val="00FB716A"/>
    <w:rsid w:val="00FC0533"/>
    <w:rsid w:val="00FC0A55"/>
    <w:rsid w:val="00FC1621"/>
    <w:rsid w:val="00FC1A91"/>
    <w:rsid w:val="00FC1EAF"/>
    <w:rsid w:val="00FC2E96"/>
    <w:rsid w:val="00FD1A4D"/>
    <w:rsid w:val="00FE7731"/>
    <w:rsid w:val="00FF0D37"/>
    <w:rsid w:val="00FF1A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561FF3"/>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6B2807"/>
    <w:pPr>
      <w:tabs>
        <w:tab w:val="left" w:pos="660"/>
        <w:tab w:val="right" w:leader="dot" w:pos="8828"/>
      </w:tabs>
      <w:spacing w:after="100" w:line="360" w:lineRule="auto"/>
      <w:jc w:val="both"/>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5F6A5C"/>
    <w:rPr>
      <w:rFonts w:ascii="Times New Roman" w:eastAsia="Calibri"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46810763">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91311.page" TargetMode="External"/><Relationship Id="rId13" Type="http://schemas.openxmlformats.org/officeDocument/2006/relationships/hyperlink" Target="http://consultas.ifai.org.mx/descargar.php?r=./pdf/resoluciones/2017/&amp;a=RRA%2018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hyperlink" Target="http://consultas.ifai.org.mx/descargar.php?r=./pdf/resoluciones/2017/&amp;a=RRA%203472.pdf" TargetMode="External"/><Relationship Id="rId10" Type="http://schemas.openxmlformats.org/officeDocument/2006/relationships/hyperlink" Target="http://consultas.ifai.org.mx/descargar.php?r=./pdf/resoluciones/2017/&amp;a=RRA%202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829575.page" TargetMode="External"/><Relationship Id="rId14" Type="http://schemas.openxmlformats.org/officeDocument/2006/relationships/hyperlink" Target="http://consultas.ifai.org.mx/descargar.php?r=./pdf/resoluciones/2017/&amp;a=RRA%201588.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A9C91-E3A7-42D3-8DC0-992E8146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86</Pages>
  <Words>16743</Words>
  <Characters>92089</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2020-01-14T20:13:00Z</cp:lastPrinted>
  <dcterms:created xsi:type="dcterms:W3CDTF">2020-09-21T19:24:00Z</dcterms:created>
  <dcterms:modified xsi:type="dcterms:W3CDTF">2020-10-28T01:30:00Z</dcterms:modified>
</cp:coreProperties>
</file>