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2B62E8" w:rsidRDefault="00837543" w:rsidP="00837543">
      <w:pPr>
        <w:spacing w:before="240" w:after="240" w:line="360" w:lineRule="auto"/>
        <w:jc w:val="center"/>
        <w:rPr>
          <w:rFonts w:ascii="Palatino Linotype" w:hAnsi="Palatino Linotype"/>
          <w:b/>
        </w:rPr>
      </w:pPr>
      <w:r w:rsidRPr="002B62E8">
        <w:rPr>
          <w:rFonts w:ascii="Palatino Linotype" w:hAnsi="Palatino Linotype"/>
          <w:b/>
        </w:rPr>
        <w:t>LÍNEAS ARGUMENTATIVAS</w:t>
      </w:r>
    </w:p>
    <w:p w14:paraId="499D527D" w14:textId="77777777" w:rsidR="00436C48" w:rsidRPr="002B62E8" w:rsidRDefault="00436C48" w:rsidP="00436C48">
      <w:pPr>
        <w:spacing w:before="240" w:after="360" w:line="360" w:lineRule="auto"/>
        <w:contextualSpacing/>
        <w:jc w:val="both"/>
        <w:rPr>
          <w:rFonts w:ascii="Palatino Linotype" w:eastAsia="Times New Roman" w:hAnsi="Palatino Linotype"/>
        </w:rPr>
      </w:pPr>
      <w:r w:rsidRPr="002B62E8">
        <w:rPr>
          <w:rFonts w:ascii="Palatino Linotype" w:eastAsia="Times New Roman" w:hAnsi="Palatino Linotype"/>
          <w:b/>
        </w:rPr>
        <w:t>DEBERES DE LAS AUTORIDADES.</w:t>
      </w:r>
      <w:r w:rsidRPr="002B62E8">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w:t>
      </w:r>
      <w:proofErr w:type="gramStart"/>
      <w:r w:rsidRPr="002B62E8">
        <w:rPr>
          <w:rFonts w:ascii="Palatino Linotype" w:eastAsia="Times New Roman" w:hAnsi="Palatino Linotype"/>
        </w:rPr>
        <w:t>obligación</w:t>
      </w:r>
      <w:proofErr w:type="gramEnd"/>
      <w:r w:rsidRPr="002B62E8">
        <w:rPr>
          <w:rFonts w:ascii="Palatino Linotype" w:eastAsia="Times New Roman" w:hAnsi="Palatino Linotype"/>
        </w:rPr>
        <w:t xml:space="preserve"> de respetarlo, protegerlo y garantizarlo.</w:t>
      </w:r>
    </w:p>
    <w:p w14:paraId="337256EF" w14:textId="77777777" w:rsidR="00436C48" w:rsidRPr="002B62E8" w:rsidRDefault="00436C48" w:rsidP="00436C48">
      <w:pPr>
        <w:spacing w:before="240" w:after="360" w:line="360" w:lineRule="auto"/>
        <w:contextualSpacing/>
        <w:jc w:val="both"/>
        <w:rPr>
          <w:rFonts w:ascii="Palatino Linotype" w:eastAsia="Times New Roman" w:hAnsi="Palatino Linotype"/>
        </w:rPr>
      </w:pPr>
    </w:p>
    <w:p w14:paraId="4D0F5945" w14:textId="77777777" w:rsidR="00436C48" w:rsidRPr="002B62E8" w:rsidRDefault="00436C48" w:rsidP="00436C48">
      <w:pPr>
        <w:spacing w:before="240" w:after="240" w:line="360" w:lineRule="auto"/>
        <w:jc w:val="both"/>
        <w:rPr>
          <w:rFonts w:ascii="Palatino Linotype" w:eastAsia="Times New Roman" w:hAnsi="Palatino Linotype" w:cs="Arial"/>
          <w:color w:val="000000"/>
          <w:sz w:val="22"/>
          <w:szCs w:val="22"/>
          <w:lang w:val="es-ES" w:eastAsia="es-MX"/>
        </w:rPr>
      </w:pPr>
      <w:r w:rsidRPr="002B62E8">
        <w:rPr>
          <w:rFonts w:ascii="Palatino Linotype" w:eastAsia="MS Mincho" w:hAnsi="Palatino Linotype"/>
          <w:b/>
          <w:sz w:val="22"/>
          <w:szCs w:val="22"/>
        </w:rPr>
        <w:t>NEGATIVA FICTA, NO EXISTE PLAZO PERENTORIO PARA INTERPONER EL RECURSO.</w:t>
      </w:r>
      <w:r w:rsidRPr="002B62E8">
        <w:rPr>
          <w:rFonts w:ascii="Palatino Linotype" w:eastAsia="MS Mincho" w:hAnsi="Palatino Linotype"/>
          <w:sz w:val="22"/>
          <w:szCs w:val="22"/>
        </w:rPr>
        <w:t xml:space="preserve"> </w:t>
      </w:r>
      <w:r w:rsidRPr="002B62E8">
        <w:rPr>
          <w:rFonts w:ascii="Palatino Linotype" w:eastAsia="Times New Roman" w:hAnsi="Palatino Linotype" w:cs="Arial"/>
          <w:color w:val="000000"/>
          <w:sz w:val="22"/>
          <w:szCs w:val="22"/>
          <w:lang w:val="es-ES" w:eastAsia="es-MX"/>
        </w:rPr>
        <w:t>Tratándose de negativa ficta no existe plazo para la interposición del recurso de revisión por tratarse de una afectación continua al Derecho de Acceso a la Información Pública.</w:t>
      </w:r>
    </w:p>
    <w:p w14:paraId="5E165622" w14:textId="77777777" w:rsidR="00436C48" w:rsidRPr="002B62E8" w:rsidRDefault="00436C48" w:rsidP="00436C48">
      <w:pPr>
        <w:tabs>
          <w:tab w:val="left" w:pos="0"/>
        </w:tabs>
        <w:spacing w:line="360" w:lineRule="auto"/>
        <w:jc w:val="both"/>
        <w:rPr>
          <w:rFonts w:ascii="Palatino Linotype" w:eastAsia="Calibri" w:hAnsi="Palatino Linotype" w:cs="Times New Roman"/>
        </w:rPr>
      </w:pPr>
      <w:r w:rsidRPr="002B62E8">
        <w:rPr>
          <w:rFonts w:ascii="Palatino Linotype" w:eastAsia="Calibri" w:hAnsi="Palatino Linotype" w:cs="Times New Roman"/>
          <w:b/>
        </w:rPr>
        <w:t xml:space="preserve">DE LA VISTA AL ÓRGANO DE CONTROL INTERNO. </w:t>
      </w:r>
      <w:r w:rsidRPr="002B62E8">
        <w:rPr>
          <w:rFonts w:ascii="Palatino Linotype" w:eastAsia="Calibri" w:hAnsi="Palatino Linotype" w:cs="Times New Roman"/>
        </w:rPr>
        <w:t>Cuando este Órgano determine que durante la sustanciación del recurso de revisión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F33AAF" w14:textId="77777777" w:rsidR="00436C48" w:rsidRPr="002B62E8" w:rsidRDefault="00436C48" w:rsidP="00436C48">
      <w:pPr>
        <w:spacing w:line="360" w:lineRule="auto"/>
        <w:jc w:val="both"/>
        <w:rPr>
          <w:rFonts w:ascii="Palatino Linotype" w:eastAsia="Calibri" w:hAnsi="Palatino Linotype" w:cs="Times New Roman"/>
        </w:rPr>
      </w:pPr>
    </w:p>
    <w:p w14:paraId="21D425CA" w14:textId="77777777" w:rsidR="008D3420" w:rsidRPr="002B62E8" w:rsidRDefault="008D3420" w:rsidP="00436C48">
      <w:pPr>
        <w:spacing w:line="360" w:lineRule="auto"/>
        <w:jc w:val="both"/>
        <w:rPr>
          <w:rFonts w:ascii="Palatino Linotype" w:eastAsia="Calibri" w:hAnsi="Palatino Linotype" w:cs="Times New Roman"/>
        </w:rPr>
      </w:pPr>
    </w:p>
    <w:p w14:paraId="77ED1A49" w14:textId="77777777" w:rsidR="00436C48" w:rsidRPr="002B62E8" w:rsidRDefault="00436C48" w:rsidP="00436C48">
      <w:pPr>
        <w:spacing w:before="240" w:after="240" w:line="360" w:lineRule="auto"/>
        <w:jc w:val="both"/>
        <w:rPr>
          <w:rFonts w:ascii="Palatino Linotype" w:eastAsia="Times New Roman" w:hAnsi="Palatino Linotype" w:cs="Arial"/>
          <w:color w:val="000000"/>
          <w:sz w:val="22"/>
          <w:szCs w:val="22"/>
          <w:lang w:val="es-ES" w:eastAsia="es-MX"/>
        </w:rPr>
      </w:pPr>
    </w:p>
    <w:p w14:paraId="31137936" w14:textId="302D1D0F" w:rsidR="00BC61B2" w:rsidRPr="002B62E8" w:rsidRDefault="00A20B1F" w:rsidP="001105B5">
      <w:pPr>
        <w:tabs>
          <w:tab w:val="left" w:pos="0"/>
        </w:tabs>
        <w:spacing w:line="360" w:lineRule="auto"/>
        <w:jc w:val="center"/>
        <w:rPr>
          <w:rFonts w:ascii="Palatino Linotype" w:eastAsia="Times New Roman" w:hAnsi="Palatino Linotype" w:cs="Times New Roman"/>
          <w:b/>
        </w:rPr>
      </w:pPr>
      <w:r w:rsidRPr="002B62E8">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2B62E8" w:rsidRDefault="00763298" w:rsidP="00763298">
          <w:pPr>
            <w:pStyle w:val="TtulodeTDC"/>
            <w:tabs>
              <w:tab w:val="left" w:pos="0"/>
            </w:tabs>
            <w:spacing w:before="0" w:line="360" w:lineRule="auto"/>
            <w:rPr>
              <w:szCs w:val="24"/>
            </w:rPr>
          </w:pPr>
        </w:p>
        <w:p w14:paraId="5471BE13" w14:textId="54860A1B" w:rsidR="00231E54" w:rsidRPr="002B62E8" w:rsidRDefault="00763298">
          <w:pPr>
            <w:pStyle w:val="TDC1"/>
            <w:rPr>
              <w:noProof/>
              <w:lang w:val="es-MX" w:eastAsia="es-ES_tradnl"/>
            </w:rPr>
          </w:pPr>
          <w:r w:rsidRPr="002B62E8">
            <w:rPr>
              <w:rFonts w:ascii="Palatino Linotype" w:hAnsi="Palatino Linotype"/>
            </w:rPr>
            <w:fldChar w:fldCharType="begin"/>
          </w:r>
          <w:r w:rsidRPr="002B62E8">
            <w:rPr>
              <w:rFonts w:ascii="Palatino Linotype" w:hAnsi="Palatino Linotype"/>
            </w:rPr>
            <w:instrText xml:space="preserve"> TOC \o "1-3" \h \z \u </w:instrText>
          </w:r>
          <w:r w:rsidRPr="002B62E8">
            <w:rPr>
              <w:rFonts w:ascii="Palatino Linotype" w:hAnsi="Palatino Linotype"/>
            </w:rPr>
            <w:fldChar w:fldCharType="separate"/>
          </w:r>
          <w:hyperlink w:anchor="_Toc45877172" w:history="1">
            <w:r w:rsidR="00231E54" w:rsidRPr="002B62E8">
              <w:rPr>
                <w:rStyle w:val="Hipervnculo"/>
                <w:b/>
                <w:noProof/>
              </w:rPr>
              <w:t>ANTECEDENTES</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_Toc45877172 \h </w:instrText>
            </w:r>
            <w:r w:rsidR="00231E54" w:rsidRPr="002B62E8">
              <w:rPr>
                <w:noProof/>
                <w:webHidden/>
              </w:rPr>
            </w:r>
            <w:r w:rsidR="00231E54" w:rsidRPr="002B62E8">
              <w:rPr>
                <w:noProof/>
                <w:webHidden/>
              </w:rPr>
              <w:fldChar w:fldCharType="separate"/>
            </w:r>
            <w:r w:rsidR="00231E54" w:rsidRPr="002B62E8">
              <w:rPr>
                <w:noProof/>
                <w:webHidden/>
              </w:rPr>
              <w:t>3</w:t>
            </w:r>
            <w:r w:rsidR="00231E54" w:rsidRPr="002B62E8">
              <w:rPr>
                <w:noProof/>
                <w:webHidden/>
              </w:rPr>
              <w:fldChar w:fldCharType="end"/>
            </w:r>
          </w:hyperlink>
        </w:p>
        <w:p w14:paraId="2A95CBED" w14:textId="1657FCDA" w:rsidR="00231E54" w:rsidRPr="002B62E8" w:rsidRDefault="00C224FC">
          <w:pPr>
            <w:pStyle w:val="TDC1"/>
            <w:rPr>
              <w:noProof/>
              <w:lang w:val="es-MX" w:eastAsia="es-ES_tradnl"/>
            </w:rPr>
          </w:pPr>
          <w:hyperlink w:anchor="_Toc45877173" w:history="1">
            <w:r w:rsidR="00231E54" w:rsidRPr="002B62E8">
              <w:rPr>
                <w:rStyle w:val="Hipervnculo"/>
                <w:b/>
                <w:noProof/>
              </w:rPr>
              <w:t>CONSIDERANDO</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_Toc45877173 \h </w:instrText>
            </w:r>
            <w:r w:rsidR="00231E54" w:rsidRPr="002B62E8">
              <w:rPr>
                <w:noProof/>
                <w:webHidden/>
              </w:rPr>
            </w:r>
            <w:r w:rsidR="00231E54" w:rsidRPr="002B62E8">
              <w:rPr>
                <w:noProof/>
                <w:webHidden/>
              </w:rPr>
              <w:fldChar w:fldCharType="separate"/>
            </w:r>
            <w:r w:rsidR="00231E54" w:rsidRPr="002B62E8">
              <w:rPr>
                <w:noProof/>
                <w:webHidden/>
              </w:rPr>
              <w:t>8</w:t>
            </w:r>
            <w:r w:rsidR="00231E54" w:rsidRPr="002B62E8">
              <w:rPr>
                <w:noProof/>
                <w:webHidden/>
              </w:rPr>
              <w:fldChar w:fldCharType="end"/>
            </w:r>
          </w:hyperlink>
        </w:p>
        <w:p w14:paraId="4FBD0196" w14:textId="26A4C918" w:rsidR="00231E54" w:rsidRPr="002B62E8" w:rsidRDefault="00C224FC">
          <w:pPr>
            <w:pStyle w:val="TDC2"/>
            <w:rPr>
              <w:noProof/>
              <w:lang w:val="es-MX" w:eastAsia="es-ES_tradnl"/>
            </w:rPr>
          </w:pPr>
          <w:hyperlink w:anchor="_Toc45877174" w:history="1">
            <w:r w:rsidR="00231E54" w:rsidRPr="002B62E8">
              <w:rPr>
                <w:rStyle w:val="Hipervnculo"/>
                <w:rFonts w:ascii="Palatino Linotype" w:hAnsi="Palatino Linotype"/>
                <w:b/>
                <w:noProof/>
              </w:rPr>
              <w:t>PRIMERO. De la competencia</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_Toc45877174 \h </w:instrText>
            </w:r>
            <w:r w:rsidR="00231E54" w:rsidRPr="002B62E8">
              <w:rPr>
                <w:noProof/>
                <w:webHidden/>
              </w:rPr>
            </w:r>
            <w:r w:rsidR="00231E54" w:rsidRPr="002B62E8">
              <w:rPr>
                <w:noProof/>
                <w:webHidden/>
              </w:rPr>
              <w:fldChar w:fldCharType="separate"/>
            </w:r>
            <w:r w:rsidR="00231E54" w:rsidRPr="002B62E8">
              <w:rPr>
                <w:noProof/>
                <w:webHidden/>
              </w:rPr>
              <w:t>8</w:t>
            </w:r>
            <w:r w:rsidR="00231E54" w:rsidRPr="002B62E8">
              <w:rPr>
                <w:noProof/>
                <w:webHidden/>
              </w:rPr>
              <w:fldChar w:fldCharType="end"/>
            </w:r>
          </w:hyperlink>
        </w:p>
        <w:p w14:paraId="20F2C411" w14:textId="77563D5D" w:rsidR="00231E54" w:rsidRPr="002B62E8" w:rsidRDefault="00C224FC">
          <w:pPr>
            <w:pStyle w:val="TDC2"/>
            <w:rPr>
              <w:noProof/>
              <w:lang w:val="es-MX" w:eastAsia="es-ES_tradnl"/>
            </w:rPr>
          </w:pPr>
          <w:hyperlink w:anchor="_Toc45877175" w:history="1">
            <w:r w:rsidR="00231E54" w:rsidRPr="002B62E8">
              <w:rPr>
                <w:rStyle w:val="Hipervnculo"/>
                <w:rFonts w:ascii="Palatino Linotype" w:hAnsi="Palatino Linotype"/>
                <w:b/>
                <w:noProof/>
              </w:rPr>
              <w:t>SEGUNDO. De la oportunidad y procedencia.</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_Toc45877175 \h </w:instrText>
            </w:r>
            <w:r w:rsidR="00231E54" w:rsidRPr="002B62E8">
              <w:rPr>
                <w:noProof/>
                <w:webHidden/>
              </w:rPr>
            </w:r>
            <w:r w:rsidR="00231E54" w:rsidRPr="002B62E8">
              <w:rPr>
                <w:noProof/>
                <w:webHidden/>
              </w:rPr>
              <w:fldChar w:fldCharType="separate"/>
            </w:r>
            <w:r w:rsidR="00231E54" w:rsidRPr="002B62E8">
              <w:rPr>
                <w:noProof/>
                <w:webHidden/>
              </w:rPr>
              <w:t>9</w:t>
            </w:r>
            <w:r w:rsidR="00231E54" w:rsidRPr="002B62E8">
              <w:rPr>
                <w:noProof/>
                <w:webHidden/>
              </w:rPr>
              <w:fldChar w:fldCharType="end"/>
            </w:r>
          </w:hyperlink>
        </w:p>
        <w:p w14:paraId="1C587B39" w14:textId="27CAA5C7" w:rsidR="00231E54" w:rsidRPr="002B62E8" w:rsidRDefault="00C224FC">
          <w:pPr>
            <w:pStyle w:val="TDC2"/>
            <w:rPr>
              <w:noProof/>
              <w:lang w:val="es-MX" w:eastAsia="es-ES_tradnl"/>
            </w:rPr>
          </w:pPr>
          <w:hyperlink w:anchor="_Toc45877176" w:history="1">
            <w:r w:rsidR="00231E54" w:rsidRPr="002B62E8">
              <w:rPr>
                <w:rStyle w:val="Hipervnculo"/>
                <w:rFonts w:ascii="Palatino Linotype" w:hAnsi="Palatino Linotype"/>
                <w:b/>
                <w:noProof/>
              </w:rPr>
              <w:t xml:space="preserve">TERCERO. Del planteamiento de la </w:t>
            </w:r>
            <w:r w:rsidR="00231E54" w:rsidRPr="002B62E8">
              <w:rPr>
                <w:rStyle w:val="Hipervnculo"/>
                <w:rFonts w:ascii="Palatino Linotype" w:hAnsi="Palatino Linotype"/>
                <w:b/>
                <w:i/>
                <w:noProof/>
              </w:rPr>
              <w:t>Litis.</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_Toc45877176 \h </w:instrText>
            </w:r>
            <w:r w:rsidR="00231E54" w:rsidRPr="002B62E8">
              <w:rPr>
                <w:noProof/>
                <w:webHidden/>
              </w:rPr>
            </w:r>
            <w:r w:rsidR="00231E54" w:rsidRPr="002B62E8">
              <w:rPr>
                <w:noProof/>
                <w:webHidden/>
              </w:rPr>
              <w:fldChar w:fldCharType="separate"/>
            </w:r>
            <w:r w:rsidR="00231E54" w:rsidRPr="002B62E8">
              <w:rPr>
                <w:noProof/>
                <w:webHidden/>
              </w:rPr>
              <w:t>12</w:t>
            </w:r>
            <w:r w:rsidR="00231E54" w:rsidRPr="002B62E8">
              <w:rPr>
                <w:noProof/>
                <w:webHidden/>
              </w:rPr>
              <w:fldChar w:fldCharType="end"/>
            </w:r>
          </w:hyperlink>
        </w:p>
        <w:p w14:paraId="097BF248" w14:textId="6198A96D" w:rsidR="00231E54" w:rsidRPr="002B62E8" w:rsidRDefault="00C224FC">
          <w:pPr>
            <w:pStyle w:val="TDC2"/>
            <w:rPr>
              <w:noProof/>
              <w:lang w:val="es-MX" w:eastAsia="es-ES_tradnl"/>
            </w:rPr>
          </w:pPr>
          <w:hyperlink w:anchor="_Toc45877177" w:history="1">
            <w:r w:rsidR="00231E54" w:rsidRPr="002B62E8">
              <w:rPr>
                <w:rStyle w:val="Hipervnculo"/>
                <w:rFonts w:ascii="Palatino Linotype" w:hAnsi="Palatino Linotype"/>
                <w:b/>
                <w:noProof/>
              </w:rPr>
              <w:t>CUARTO. Del estudio y resolución del asunto.</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_Toc45877177 \h </w:instrText>
            </w:r>
            <w:r w:rsidR="00231E54" w:rsidRPr="002B62E8">
              <w:rPr>
                <w:noProof/>
                <w:webHidden/>
              </w:rPr>
            </w:r>
            <w:r w:rsidR="00231E54" w:rsidRPr="002B62E8">
              <w:rPr>
                <w:noProof/>
                <w:webHidden/>
              </w:rPr>
              <w:fldChar w:fldCharType="separate"/>
            </w:r>
            <w:r w:rsidR="00231E54" w:rsidRPr="002B62E8">
              <w:rPr>
                <w:noProof/>
                <w:webHidden/>
              </w:rPr>
              <w:t>13</w:t>
            </w:r>
            <w:r w:rsidR="00231E54" w:rsidRPr="002B62E8">
              <w:rPr>
                <w:noProof/>
                <w:webHidden/>
              </w:rPr>
              <w:fldChar w:fldCharType="end"/>
            </w:r>
          </w:hyperlink>
        </w:p>
        <w:p w14:paraId="730A6CF3" w14:textId="3CA258A8" w:rsidR="00231E54" w:rsidRPr="002B62E8" w:rsidRDefault="00C224FC">
          <w:pPr>
            <w:pStyle w:val="TDC3"/>
            <w:tabs>
              <w:tab w:val="left" w:pos="993"/>
              <w:tab w:val="right" w:leader="dot" w:pos="8828"/>
            </w:tabs>
            <w:rPr>
              <w:noProof/>
              <w:lang w:val="es-MX" w:eastAsia="es-ES_tradnl"/>
            </w:rPr>
          </w:pPr>
          <w:hyperlink w:anchor="_Toc45877178" w:history="1">
            <w:r w:rsidR="00231E54" w:rsidRPr="002B62E8">
              <w:rPr>
                <w:rStyle w:val="Hipervnculo"/>
                <w:rFonts w:ascii="Palatino Linotype" w:hAnsi="Palatino Linotype"/>
                <w:b/>
                <w:noProof/>
              </w:rPr>
              <w:t>a.</w:t>
            </w:r>
            <w:r w:rsidR="00231E54" w:rsidRPr="002B62E8">
              <w:rPr>
                <w:noProof/>
                <w:lang w:val="es-MX" w:eastAsia="es-ES_tradnl"/>
              </w:rPr>
              <w:tab/>
            </w:r>
            <w:r w:rsidR="00231E54" w:rsidRPr="002B62E8">
              <w:rPr>
                <w:rStyle w:val="Hipervnculo"/>
                <w:rFonts w:ascii="Palatino Linotype" w:hAnsi="Palatino Linotype"/>
                <w:b/>
                <w:noProof/>
              </w:rPr>
              <w:t>Del deber de las autoridades de promover, respetar, proteger y garantizar el derecho de acceso a la información pública.</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_Toc45877178 \h </w:instrText>
            </w:r>
            <w:r w:rsidR="00231E54" w:rsidRPr="002B62E8">
              <w:rPr>
                <w:noProof/>
                <w:webHidden/>
              </w:rPr>
            </w:r>
            <w:r w:rsidR="00231E54" w:rsidRPr="002B62E8">
              <w:rPr>
                <w:noProof/>
                <w:webHidden/>
              </w:rPr>
              <w:fldChar w:fldCharType="separate"/>
            </w:r>
            <w:r w:rsidR="00231E54" w:rsidRPr="002B62E8">
              <w:rPr>
                <w:noProof/>
                <w:webHidden/>
              </w:rPr>
              <w:t>13</w:t>
            </w:r>
            <w:r w:rsidR="00231E54" w:rsidRPr="002B62E8">
              <w:rPr>
                <w:noProof/>
                <w:webHidden/>
              </w:rPr>
              <w:fldChar w:fldCharType="end"/>
            </w:r>
          </w:hyperlink>
        </w:p>
        <w:p w14:paraId="72029A57" w14:textId="559D491E" w:rsidR="00231E54" w:rsidRPr="002B62E8" w:rsidRDefault="00C224FC">
          <w:pPr>
            <w:pStyle w:val="TDC3"/>
            <w:tabs>
              <w:tab w:val="left" w:pos="993"/>
              <w:tab w:val="right" w:leader="dot" w:pos="8828"/>
            </w:tabs>
            <w:rPr>
              <w:noProof/>
              <w:lang w:val="es-MX" w:eastAsia="es-ES_tradnl"/>
            </w:rPr>
          </w:pPr>
          <w:hyperlink w:anchor="_Toc45877179" w:history="1">
            <w:r w:rsidR="00231E54" w:rsidRPr="002B62E8">
              <w:rPr>
                <w:rStyle w:val="Hipervnculo"/>
                <w:rFonts w:ascii="Palatino Linotype" w:hAnsi="Palatino Linotype"/>
                <w:b/>
                <w:noProof/>
              </w:rPr>
              <w:t>b.</w:t>
            </w:r>
            <w:r w:rsidR="00231E54" w:rsidRPr="002B62E8">
              <w:rPr>
                <w:noProof/>
                <w:lang w:val="es-MX" w:eastAsia="es-ES_tradnl"/>
              </w:rPr>
              <w:tab/>
            </w:r>
            <w:r w:rsidR="00231E54" w:rsidRPr="002B62E8">
              <w:rPr>
                <w:rStyle w:val="Hipervnculo"/>
                <w:rFonts w:ascii="Palatino Linotype" w:hAnsi="Palatino Linotype"/>
                <w:b/>
                <w:noProof/>
              </w:rPr>
              <w:t>De la naturaleza de la información solicitada.</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_Toc45877179 \h </w:instrText>
            </w:r>
            <w:r w:rsidR="00231E54" w:rsidRPr="002B62E8">
              <w:rPr>
                <w:noProof/>
                <w:webHidden/>
              </w:rPr>
            </w:r>
            <w:r w:rsidR="00231E54" w:rsidRPr="002B62E8">
              <w:rPr>
                <w:noProof/>
                <w:webHidden/>
              </w:rPr>
              <w:fldChar w:fldCharType="separate"/>
            </w:r>
            <w:r w:rsidR="00231E54" w:rsidRPr="002B62E8">
              <w:rPr>
                <w:noProof/>
                <w:webHidden/>
              </w:rPr>
              <w:t>16</w:t>
            </w:r>
            <w:r w:rsidR="00231E54" w:rsidRPr="002B62E8">
              <w:rPr>
                <w:noProof/>
                <w:webHidden/>
              </w:rPr>
              <w:fldChar w:fldCharType="end"/>
            </w:r>
          </w:hyperlink>
        </w:p>
        <w:p w14:paraId="68E7E361" w14:textId="01D12BE9" w:rsidR="00231E54" w:rsidRPr="002B62E8" w:rsidRDefault="00C224FC">
          <w:pPr>
            <w:pStyle w:val="TDC2"/>
            <w:rPr>
              <w:noProof/>
              <w:lang w:val="es-MX" w:eastAsia="es-ES_tradnl"/>
            </w:rPr>
          </w:pPr>
          <w:hyperlink w:anchor="_Toc45877180" w:history="1">
            <w:r w:rsidR="00231E54" w:rsidRPr="002B62E8">
              <w:rPr>
                <w:rStyle w:val="Hipervnculo"/>
                <w:rFonts w:ascii="Palatino Linotype" w:hAnsi="Palatino Linotype"/>
                <w:b/>
                <w:noProof/>
              </w:rPr>
              <w:t>QUINTO. De la Versión Pública.</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_Toc45877180 \h </w:instrText>
            </w:r>
            <w:r w:rsidR="00231E54" w:rsidRPr="002B62E8">
              <w:rPr>
                <w:noProof/>
                <w:webHidden/>
              </w:rPr>
            </w:r>
            <w:r w:rsidR="00231E54" w:rsidRPr="002B62E8">
              <w:rPr>
                <w:noProof/>
                <w:webHidden/>
              </w:rPr>
              <w:fldChar w:fldCharType="separate"/>
            </w:r>
            <w:r w:rsidR="00231E54" w:rsidRPr="002B62E8">
              <w:rPr>
                <w:noProof/>
                <w:webHidden/>
              </w:rPr>
              <w:t>25</w:t>
            </w:r>
            <w:r w:rsidR="00231E54" w:rsidRPr="002B62E8">
              <w:rPr>
                <w:noProof/>
                <w:webHidden/>
              </w:rPr>
              <w:fldChar w:fldCharType="end"/>
            </w:r>
          </w:hyperlink>
        </w:p>
        <w:p w14:paraId="230AF01C" w14:textId="1F055DF1" w:rsidR="00231E54" w:rsidRPr="002B62E8" w:rsidRDefault="00C224FC">
          <w:pPr>
            <w:pStyle w:val="TDC3"/>
            <w:tabs>
              <w:tab w:val="left" w:pos="993"/>
              <w:tab w:val="right" w:leader="dot" w:pos="8828"/>
            </w:tabs>
            <w:rPr>
              <w:noProof/>
              <w:lang w:val="es-MX" w:eastAsia="es-ES_tradnl"/>
            </w:rPr>
          </w:pPr>
          <w:hyperlink w:anchor="_Toc45877181" w:history="1">
            <w:r w:rsidR="00231E54" w:rsidRPr="002B62E8">
              <w:rPr>
                <w:rStyle w:val="Hipervnculo"/>
                <w:rFonts w:ascii="Palatino Linotype" w:eastAsia="MS Gothic" w:hAnsi="Palatino Linotype"/>
                <w:b/>
                <w:noProof/>
              </w:rPr>
              <w:t>a.</w:t>
            </w:r>
            <w:r w:rsidR="00231E54" w:rsidRPr="002B62E8">
              <w:rPr>
                <w:noProof/>
                <w:lang w:val="es-MX" w:eastAsia="es-ES_tradnl"/>
              </w:rPr>
              <w:tab/>
            </w:r>
            <w:r w:rsidR="00231E54" w:rsidRPr="002B62E8">
              <w:rPr>
                <w:rStyle w:val="Hipervnculo"/>
                <w:rFonts w:ascii="Palatino Linotype" w:eastAsia="MS Gothic" w:hAnsi="Palatino Linotype"/>
                <w:b/>
                <w:noProof/>
              </w:rPr>
              <w:t>Requisitos previos.</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_Toc45877181 \h </w:instrText>
            </w:r>
            <w:r w:rsidR="00231E54" w:rsidRPr="002B62E8">
              <w:rPr>
                <w:noProof/>
                <w:webHidden/>
              </w:rPr>
            </w:r>
            <w:r w:rsidR="00231E54" w:rsidRPr="002B62E8">
              <w:rPr>
                <w:noProof/>
                <w:webHidden/>
              </w:rPr>
              <w:fldChar w:fldCharType="separate"/>
            </w:r>
            <w:r w:rsidR="00231E54" w:rsidRPr="002B62E8">
              <w:rPr>
                <w:noProof/>
                <w:webHidden/>
              </w:rPr>
              <w:t>25</w:t>
            </w:r>
            <w:r w:rsidR="00231E54" w:rsidRPr="002B62E8">
              <w:rPr>
                <w:noProof/>
                <w:webHidden/>
              </w:rPr>
              <w:fldChar w:fldCharType="end"/>
            </w:r>
          </w:hyperlink>
        </w:p>
        <w:p w14:paraId="75AA1CEA" w14:textId="02DA8E82" w:rsidR="00231E54" w:rsidRPr="002B62E8" w:rsidRDefault="00C224FC">
          <w:pPr>
            <w:pStyle w:val="TDC3"/>
            <w:tabs>
              <w:tab w:val="left" w:pos="993"/>
              <w:tab w:val="right" w:leader="dot" w:pos="8828"/>
            </w:tabs>
            <w:rPr>
              <w:noProof/>
              <w:lang w:val="es-MX" w:eastAsia="es-ES_tradnl"/>
            </w:rPr>
          </w:pPr>
          <w:hyperlink w:anchor="_Toc45877182" w:history="1">
            <w:r w:rsidR="00231E54" w:rsidRPr="002B62E8">
              <w:rPr>
                <w:rStyle w:val="Hipervnculo"/>
                <w:rFonts w:ascii="Palatino Linotype" w:eastAsia="MS Gothic" w:hAnsi="Palatino Linotype"/>
                <w:b/>
                <w:noProof/>
              </w:rPr>
              <w:t>b.</w:t>
            </w:r>
            <w:r w:rsidR="00231E54" w:rsidRPr="002B62E8">
              <w:rPr>
                <w:noProof/>
                <w:lang w:val="es-MX" w:eastAsia="es-ES_tradnl"/>
              </w:rPr>
              <w:tab/>
            </w:r>
            <w:r w:rsidR="00231E54" w:rsidRPr="002B62E8">
              <w:rPr>
                <w:rStyle w:val="Hipervnculo"/>
                <w:rFonts w:ascii="Palatino Linotype" w:eastAsia="MS Gothic" w:hAnsi="Palatino Linotype"/>
                <w:b/>
                <w:noProof/>
              </w:rPr>
              <w:t>Supuesto de clasificación.</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_Toc45877182 \h </w:instrText>
            </w:r>
            <w:r w:rsidR="00231E54" w:rsidRPr="002B62E8">
              <w:rPr>
                <w:noProof/>
                <w:webHidden/>
              </w:rPr>
            </w:r>
            <w:r w:rsidR="00231E54" w:rsidRPr="002B62E8">
              <w:rPr>
                <w:noProof/>
                <w:webHidden/>
              </w:rPr>
              <w:fldChar w:fldCharType="separate"/>
            </w:r>
            <w:r w:rsidR="00231E54" w:rsidRPr="002B62E8">
              <w:rPr>
                <w:noProof/>
                <w:webHidden/>
              </w:rPr>
              <w:t>26</w:t>
            </w:r>
            <w:r w:rsidR="00231E54" w:rsidRPr="002B62E8">
              <w:rPr>
                <w:noProof/>
                <w:webHidden/>
              </w:rPr>
              <w:fldChar w:fldCharType="end"/>
            </w:r>
          </w:hyperlink>
        </w:p>
        <w:p w14:paraId="1A24266F" w14:textId="75095D8B" w:rsidR="00231E54" w:rsidRPr="002B62E8" w:rsidRDefault="00C224FC">
          <w:pPr>
            <w:pStyle w:val="TDC3"/>
            <w:tabs>
              <w:tab w:val="left" w:pos="993"/>
              <w:tab w:val="right" w:leader="dot" w:pos="8828"/>
            </w:tabs>
            <w:rPr>
              <w:noProof/>
              <w:lang w:val="es-MX" w:eastAsia="es-ES_tradnl"/>
            </w:rPr>
          </w:pPr>
          <w:hyperlink w:anchor="_Toc45877183" w:history="1">
            <w:r w:rsidR="00231E54" w:rsidRPr="002B62E8">
              <w:rPr>
                <w:rStyle w:val="Hipervnculo"/>
                <w:rFonts w:ascii="Palatino Linotype" w:eastAsia="MS Gothic" w:hAnsi="Palatino Linotype"/>
                <w:b/>
                <w:noProof/>
              </w:rPr>
              <w:t>c.</w:t>
            </w:r>
            <w:r w:rsidR="00231E54" w:rsidRPr="002B62E8">
              <w:rPr>
                <w:noProof/>
                <w:lang w:val="es-MX" w:eastAsia="es-ES_tradnl"/>
              </w:rPr>
              <w:tab/>
            </w:r>
            <w:r w:rsidR="00231E54" w:rsidRPr="002B62E8">
              <w:rPr>
                <w:rStyle w:val="Hipervnculo"/>
                <w:rFonts w:ascii="Palatino Linotype" w:eastAsia="MS Gothic" w:hAnsi="Palatino Linotype"/>
                <w:b/>
                <w:noProof/>
              </w:rPr>
              <w:t>La intervención del Comité de Transparencia.</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_Toc45877183 \h </w:instrText>
            </w:r>
            <w:r w:rsidR="00231E54" w:rsidRPr="002B62E8">
              <w:rPr>
                <w:noProof/>
                <w:webHidden/>
              </w:rPr>
            </w:r>
            <w:r w:rsidR="00231E54" w:rsidRPr="002B62E8">
              <w:rPr>
                <w:noProof/>
                <w:webHidden/>
              </w:rPr>
              <w:fldChar w:fldCharType="separate"/>
            </w:r>
            <w:r w:rsidR="00231E54" w:rsidRPr="002B62E8">
              <w:rPr>
                <w:noProof/>
                <w:webHidden/>
              </w:rPr>
              <w:t>30</w:t>
            </w:r>
            <w:r w:rsidR="00231E54" w:rsidRPr="002B62E8">
              <w:rPr>
                <w:noProof/>
                <w:webHidden/>
              </w:rPr>
              <w:fldChar w:fldCharType="end"/>
            </w:r>
          </w:hyperlink>
        </w:p>
        <w:p w14:paraId="77E339AD" w14:textId="51639821" w:rsidR="00231E54" w:rsidRPr="002B62E8" w:rsidRDefault="00C224FC">
          <w:pPr>
            <w:pStyle w:val="TDC2"/>
            <w:rPr>
              <w:noProof/>
              <w:lang w:val="es-MX" w:eastAsia="es-ES_tradnl"/>
            </w:rPr>
          </w:pPr>
          <w:hyperlink w:anchor="_Toc45877184" w:history="1">
            <w:r w:rsidR="00231E54" w:rsidRPr="002B62E8">
              <w:rPr>
                <w:rStyle w:val="Hipervnculo"/>
                <w:rFonts w:ascii="Palatino Linotype" w:hAnsi="Palatino Linotype"/>
                <w:b/>
                <w:noProof/>
              </w:rPr>
              <w:t>SEXTO. Vista a los órganos de control interno.</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_Toc45877184 \h </w:instrText>
            </w:r>
            <w:r w:rsidR="00231E54" w:rsidRPr="002B62E8">
              <w:rPr>
                <w:noProof/>
                <w:webHidden/>
              </w:rPr>
            </w:r>
            <w:r w:rsidR="00231E54" w:rsidRPr="002B62E8">
              <w:rPr>
                <w:noProof/>
                <w:webHidden/>
              </w:rPr>
              <w:fldChar w:fldCharType="separate"/>
            </w:r>
            <w:r w:rsidR="00231E54" w:rsidRPr="002B62E8">
              <w:rPr>
                <w:noProof/>
                <w:webHidden/>
              </w:rPr>
              <w:t>36</w:t>
            </w:r>
            <w:r w:rsidR="00231E54" w:rsidRPr="002B62E8">
              <w:rPr>
                <w:noProof/>
                <w:webHidden/>
              </w:rPr>
              <w:fldChar w:fldCharType="end"/>
            </w:r>
          </w:hyperlink>
        </w:p>
        <w:p w14:paraId="63289B61" w14:textId="204B86DC" w:rsidR="00231E54" w:rsidRPr="002B62E8" w:rsidRDefault="00C224FC">
          <w:pPr>
            <w:pStyle w:val="TDC2"/>
            <w:rPr>
              <w:noProof/>
              <w:lang w:val="es-MX" w:eastAsia="es-ES_tradnl"/>
            </w:rPr>
          </w:pPr>
          <w:hyperlink w:anchor="_Toc45877185" w:history="1">
            <w:r w:rsidR="00231E54" w:rsidRPr="002B62E8">
              <w:rPr>
                <w:rStyle w:val="Hipervnculo"/>
                <w:rFonts w:ascii="Palatino Linotype" w:hAnsi="Palatino Linotype"/>
                <w:b/>
                <w:noProof/>
                <w:lang w:val="es-ES"/>
              </w:rPr>
              <w:t>R E S O L U T I V O S</w:t>
            </w:r>
            <w:r w:rsidR="00231E54" w:rsidRPr="002B62E8">
              <w:rPr>
                <w:noProof/>
                <w:webHidden/>
              </w:rPr>
              <w:tab/>
            </w:r>
            <w:r w:rsidR="00231E54" w:rsidRPr="002B62E8">
              <w:rPr>
                <w:noProof/>
                <w:webHidden/>
              </w:rPr>
              <w:fldChar w:fldCharType="begin"/>
            </w:r>
            <w:r w:rsidR="00231E54" w:rsidRPr="002B62E8">
              <w:rPr>
                <w:noProof/>
                <w:webHidden/>
              </w:rPr>
              <w:instrText xml:space="preserve"> PAGEREF _Toc45877185 \h </w:instrText>
            </w:r>
            <w:r w:rsidR="00231E54" w:rsidRPr="002B62E8">
              <w:rPr>
                <w:noProof/>
                <w:webHidden/>
              </w:rPr>
            </w:r>
            <w:r w:rsidR="00231E54" w:rsidRPr="002B62E8">
              <w:rPr>
                <w:noProof/>
                <w:webHidden/>
              </w:rPr>
              <w:fldChar w:fldCharType="separate"/>
            </w:r>
            <w:r w:rsidR="00231E54" w:rsidRPr="002B62E8">
              <w:rPr>
                <w:noProof/>
                <w:webHidden/>
              </w:rPr>
              <w:t>39</w:t>
            </w:r>
            <w:r w:rsidR="00231E54" w:rsidRPr="002B62E8">
              <w:rPr>
                <w:noProof/>
                <w:webHidden/>
              </w:rPr>
              <w:fldChar w:fldCharType="end"/>
            </w:r>
          </w:hyperlink>
        </w:p>
        <w:p w14:paraId="1E9D7E1E" w14:textId="6FCADC49" w:rsidR="00763298" w:rsidRPr="002B62E8" w:rsidRDefault="00763298" w:rsidP="00684A7A">
          <w:pPr>
            <w:tabs>
              <w:tab w:val="left" w:pos="0"/>
            </w:tabs>
            <w:spacing w:line="276" w:lineRule="auto"/>
            <w:rPr>
              <w:rFonts w:ascii="Palatino Linotype" w:hAnsi="Palatino Linotype"/>
            </w:rPr>
          </w:pPr>
          <w:r w:rsidRPr="002B62E8">
            <w:rPr>
              <w:rFonts w:ascii="Palatino Linotype" w:hAnsi="Palatino Linotype"/>
              <w:b/>
              <w:bCs/>
            </w:rPr>
            <w:fldChar w:fldCharType="end"/>
          </w:r>
        </w:p>
      </w:sdtContent>
    </w:sdt>
    <w:p w14:paraId="6E2ACCA8" w14:textId="77777777" w:rsidR="00684A7A" w:rsidRPr="002B62E8" w:rsidRDefault="00684A7A" w:rsidP="001105B5">
      <w:pPr>
        <w:tabs>
          <w:tab w:val="left" w:pos="0"/>
          <w:tab w:val="left" w:pos="3465"/>
        </w:tabs>
        <w:spacing w:line="360" w:lineRule="auto"/>
        <w:jc w:val="both"/>
        <w:rPr>
          <w:rFonts w:ascii="Palatino Linotype" w:hAnsi="Palatino Linotype"/>
        </w:rPr>
      </w:pPr>
    </w:p>
    <w:p w14:paraId="7AFA4615" w14:textId="77777777" w:rsidR="00684A7A" w:rsidRPr="002B62E8" w:rsidRDefault="00684A7A" w:rsidP="001105B5">
      <w:pPr>
        <w:tabs>
          <w:tab w:val="left" w:pos="0"/>
          <w:tab w:val="left" w:pos="3465"/>
        </w:tabs>
        <w:spacing w:line="360" w:lineRule="auto"/>
        <w:jc w:val="both"/>
        <w:rPr>
          <w:rFonts w:ascii="Palatino Linotype" w:hAnsi="Palatino Linotype"/>
        </w:rPr>
      </w:pPr>
    </w:p>
    <w:p w14:paraId="09E3D763" w14:textId="77777777" w:rsidR="004A6660" w:rsidRPr="002B62E8" w:rsidRDefault="004A6660" w:rsidP="001105B5">
      <w:pPr>
        <w:tabs>
          <w:tab w:val="left" w:pos="0"/>
          <w:tab w:val="left" w:pos="3465"/>
        </w:tabs>
        <w:spacing w:line="360" w:lineRule="auto"/>
        <w:jc w:val="both"/>
        <w:rPr>
          <w:rFonts w:ascii="Palatino Linotype" w:hAnsi="Palatino Linotype"/>
        </w:rPr>
      </w:pPr>
    </w:p>
    <w:p w14:paraId="73F7F940" w14:textId="1753FA64" w:rsidR="00662C69" w:rsidRPr="002B62E8" w:rsidRDefault="009B11D6" w:rsidP="001105B5">
      <w:pPr>
        <w:tabs>
          <w:tab w:val="left" w:pos="0"/>
          <w:tab w:val="left" w:pos="3465"/>
        </w:tabs>
        <w:spacing w:line="360" w:lineRule="auto"/>
        <w:jc w:val="both"/>
        <w:rPr>
          <w:rFonts w:ascii="Palatino Linotype" w:hAnsi="Palatino Linotype"/>
        </w:rPr>
      </w:pPr>
      <w:r w:rsidRPr="002B62E8">
        <w:rPr>
          <w:rFonts w:ascii="Palatino Linotype" w:hAnsi="Palatino Linotype"/>
        </w:rPr>
        <w:t>R</w:t>
      </w:r>
      <w:r w:rsidR="00662C69" w:rsidRPr="002B62E8">
        <w:rPr>
          <w:rFonts w:ascii="Palatino Linotype" w:hAnsi="Palatino Linotype"/>
        </w:rPr>
        <w:t>esolución del Pleno del Instituto de Transparencia, Acceso a la Información Pública y Protección de Datos Personales del Estado de México y Mun</w:t>
      </w:r>
      <w:r w:rsidR="000D5A1D" w:rsidRPr="002B62E8">
        <w:rPr>
          <w:rFonts w:ascii="Palatino Linotype" w:hAnsi="Palatino Linotype"/>
        </w:rPr>
        <w:t>icipios, con</w:t>
      </w:r>
      <w:r w:rsidR="00662C69" w:rsidRPr="002B62E8">
        <w:rPr>
          <w:rFonts w:ascii="Palatino Linotype" w:hAnsi="Palatino Linotype"/>
        </w:rPr>
        <w:t xml:space="preserve"> </w:t>
      </w:r>
      <w:r w:rsidR="00485DB6" w:rsidRPr="002B62E8">
        <w:rPr>
          <w:rFonts w:ascii="Palatino Linotype" w:hAnsi="Palatino Linotype"/>
        </w:rPr>
        <w:t xml:space="preserve">domicilio </w:t>
      </w:r>
      <w:r w:rsidR="00662C69" w:rsidRPr="002B62E8">
        <w:rPr>
          <w:rFonts w:ascii="Palatino Linotype" w:hAnsi="Palatino Linotype"/>
        </w:rPr>
        <w:t xml:space="preserve">en Metepec, Estado de México; de </w:t>
      </w:r>
      <w:r w:rsidR="000D5A1D" w:rsidRPr="002B62E8">
        <w:rPr>
          <w:rFonts w:ascii="Palatino Linotype" w:hAnsi="Palatino Linotype"/>
        </w:rPr>
        <w:t xml:space="preserve">fecha </w:t>
      </w:r>
      <w:r w:rsidR="002B62E8">
        <w:rPr>
          <w:rFonts w:ascii="Palatino Linotype" w:hAnsi="Palatino Linotype"/>
          <w:sz w:val="22"/>
          <w:szCs w:val="22"/>
        </w:rPr>
        <w:t>diecinueve (19) de agosto de dos mil veinte</w:t>
      </w:r>
    </w:p>
    <w:p w14:paraId="5A51B5EC" w14:textId="77777777" w:rsidR="008A5A73" w:rsidRPr="002B62E8" w:rsidRDefault="008A5A73" w:rsidP="001105B5">
      <w:pPr>
        <w:tabs>
          <w:tab w:val="left" w:pos="0"/>
          <w:tab w:val="left" w:pos="3465"/>
        </w:tabs>
        <w:spacing w:line="360" w:lineRule="auto"/>
        <w:jc w:val="both"/>
        <w:rPr>
          <w:rFonts w:ascii="Palatino Linotype" w:hAnsi="Palatino Linotype"/>
        </w:rPr>
      </w:pPr>
    </w:p>
    <w:p w14:paraId="02C1324E" w14:textId="556F69C7" w:rsidR="00662C69" w:rsidRPr="002B62E8" w:rsidRDefault="00662C69" w:rsidP="001105B5">
      <w:pPr>
        <w:tabs>
          <w:tab w:val="left" w:pos="0"/>
        </w:tabs>
        <w:spacing w:line="360" w:lineRule="auto"/>
        <w:jc w:val="both"/>
        <w:rPr>
          <w:rFonts w:ascii="Palatino Linotype" w:hAnsi="Palatino Linotype"/>
        </w:rPr>
      </w:pPr>
      <w:r w:rsidRPr="002B62E8">
        <w:rPr>
          <w:rFonts w:ascii="Palatino Linotype" w:hAnsi="Palatino Linotype"/>
          <w:b/>
        </w:rPr>
        <w:t>VISTO</w:t>
      </w:r>
      <w:r w:rsidRPr="002B62E8">
        <w:rPr>
          <w:rFonts w:ascii="Palatino Linotype" w:hAnsi="Palatino Linotype"/>
        </w:rPr>
        <w:t xml:space="preserve"> el expediente electrónico for</w:t>
      </w:r>
      <w:r w:rsidR="00D37494" w:rsidRPr="002B62E8">
        <w:rPr>
          <w:rFonts w:ascii="Palatino Linotype" w:hAnsi="Palatino Linotype"/>
        </w:rPr>
        <w:t>mado con motivo del</w:t>
      </w:r>
      <w:r w:rsidRPr="002B62E8">
        <w:rPr>
          <w:rFonts w:ascii="Palatino Linotype" w:hAnsi="Palatino Linotype"/>
        </w:rPr>
        <w:t xml:space="preserve"> recurso de revisión </w:t>
      </w:r>
      <w:r w:rsidR="00F0190C" w:rsidRPr="002B62E8">
        <w:rPr>
          <w:rFonts w:ascii="Palatino Linotype" w:hAnsi="Palatino Linotype"/>
          <w:b/>
          <w:bCs/>
        </w:rPr>
        <w:t>0</w:t>
      </w:r>
      <w:r w:rsidR="00381330" w:rsidRPr="002B62E8">
        <w:rPr>
          <w:rFonts w:ascii="Palatino Linotype" w:hAnsi="Palatino Linotype"/>
          <w:b/>
          <w:bCs/>
        </w:rPr>
        <w:t>0843</w:t>
      </w:r>
      <w:r w:rsidR="00AF4269" w:rsidRPr="002B62E8">
        <w:rPr>
          <w:rFonts w:ascii="Palatino Linotype" w:hAnsi="Palatino Linotype"/>
          <w:b/>
          <w:bCs/>
        </w:rPr>
        <w:t>/INFOEM/IP/RR/20</w:t>
      </w:r>
      <w:r w:rsidR="008640D1" w:rsidRPr="002B62E8">
        <w:rPr>
          <w:rFonts w:ascii="Palatino Linotype" w:hAnsi="Palatino Linotype"/>
          <w:b/>
          <w:bCs/>
        </w:rPr>
        <w:t>20</w:t>
      </w:r>
      <w:r w:rsidR="00425EEA" w:rsidRPr="002B62E8">
        <w:rPr>
          <w:rFonts w:ascii="Palatino Linotype" w:hAnsi="Palatino Linotype"/>
          <w:b/>
          <w:bCs/>
        </w:rPr>
        <w:t>,</w:t>
      </w:r>
      <w:r w:rsidR="003E4A5C" w:rsidRPr="002B62E8">
        <w:rPr>
          <w:rFonts w:ascii="Palatino Linotype" w:hAnsi="Palatino Linotype"/>
          <w:b/>
        </w:rPr>
        <w:t xml:space="preserve"> </w:t>
      </w:r>
      <w:r w:rsidR="003B616E" w:rsidRPr="002B62E8">
        <w:rPr>
          <w:rFonts w:ascii="Palatino Linotype" w:hAnsi="Palatino Linotype"/>
        </w:rPr>
        <w:t>promovido</w:t>
      </w:r>
      <w:r w:rsidR="00E709F4" w:rsidRPr="002B62E8">
        <w:rPr>
          <w:rFonts w:ascii="Palatino Linotype" w:hAnsi="Palatino Linotype"/>
        </w:rPr>
        <w:t xml:space="preserve"> por </w:t>
      </w:r>
      <w:r w:rsidR="003E42A0" w:rsidRPr="003E42A0">
        <w:rPr>
          <w:rFonts w:ascii="Palatino Linotype" w:hAnsi="Palatino Linotype"/>
          <w:b/>
          <w:highlight w:val="black"/>
        </w:rPr>
        <w:t>-------------------</w:t>
      </w:r>
      <w:r w:rsidR="003E42A0">
        <w:rPr>
          <w:rFonts w:ascii="Palatino Linotype" w:hAnsi="Palatino Linotype"/>
          <w:b/>
          <w:highlight w:val="black"/>
        </w:rPr>
        <w:t>---</w:t>
      </w:r>
      <w:r w:rsidR="003E42A0" w:rsidRPr="003E42A0">
        <w:rPr>
          <w:rFonts w:ascii="Palatino Linotype" w:hAnsi="Palatino Linotype"/>
          <w:b/>
          <w:highlight w:val="black"/>
        </w:rPr>
        <w:t>---------</w:t>
      </w:r>
      <w:r w:rsidR="003B616E" w:rsidRPr="002B62E8">
        <w:rPr>
          <w:rFonts w:ascii="Palatino Linotype" w:hAnsi="Palatino Linotype"/>
        </w:rPr>
        <w:t xml:space="preserve"> </w:t>
      </w:r>
      <w:r w:rsidR="003B616E" w:rsidRPr="002B62E8">
        <w:rPr>
          <w:rFonts w:ascii="Palatino Linotype" w:hAnsi="Palatino Linotype" w:cs="Arial"/>
        </w:rPr>
        <w:t xml:space="preserve">que en lo sucesivo será identificado </w:t>
      </w:r>
      <w:r w:rsidRPr="002B62E8">
        <w:rPr>
          <w:rFonts w:ascii="Palatino Linotype" w:hAnsi="Palatino Linotype" w:cs="Arial"/>
        </w:rPr>
        <w:t xml:space="preserve">en su </w:t>
      </w:r>
      <w:r w:rsidR="00D83C17" w:rsidRPr="002B62E8">
        <w:rPr>
          <w:rFonts w:ascii="Palatino Linotype" w:hAnsi="Palatino Linotype" w:cs="Arial"/>
        </w:rPr>
        <w:t>calidad</w:t>
      </w:r>
      <w:r w:rsidR="00E709F4" w:rsidRPr="002B62E8">
        <w:rPr>
          <w:rFonts w:ascii="Palatino Linotype" w:hAnsi="Palatino Linotype" w:cs="Arial"/>
        </w:rPr>
        <w:t xml:space="preserve"> de</w:t>
      </w:r>
      <w:r w:rsidRPr="002B62E8">
        <w:rPr>
          <w:rFonts w:ascii="Palatino Linotype" w:hAnsi="Palatino Linotype" w:cs="Arial"/>
        </w:rPr>
        <w:t xml:space="preserve"> </w:t>
      </w:r>
      <w:r w:rsidRPr="002B62E8">
        <w:rPr>
          <w:rFonts w:ascii="Palatino Linotype" w:hAnsi="Palatino Linotype" w:cs="Arial"/>
          <w:b/>
        </w:rPr>
        <w:t>RECURRENTE</w:t>
      </w:r>
      <w:r w:rsidRPr="002B62E8">
        <w:rPr>
          <w:rFonts w:ascii="Palatino Linotype" w:hAnsi="Palatino Linotype" w:cs="Arial"/>
        </w:rPr>
        <w:t xml:space="preserve">, en contra </w:t>
      </w:r>
      <w:r w:rsidR="000D5A1D" w:rsidRPr="002B62E8">
        <w:rPr>
          <w:rFonts w:ascii="Palatino Linotype" w:hAnsi="Palatino Linotype" w:cs="Arial"/>
        </w:rPr>
        <w:t xml:space="preserve">de </w:t>
      </w:r>
      <w:r w:rsidR="001B1A25" w:rsidRPr="002B62E8">
        <w:rPr>
          <w:rFonts w:ascii="Palatino Linotype" w:hAnsi="Palatino Linotype" w:cs="Arial"/>
        </w:rPr>
        <w:t>la</w:t>
      </w:r>
      <w:r w:rsidR="00E709F4" w:rsidRPr="002B62E8">
        <w:rPr>
          <w:rFonts w:ascii="Palatino Linotype" w:hAnsi="Palatino Linotype" w:cs="Arial"/>
        </w:rPr>
        <w:t xml:space="preserve"> falta de</w:t>
      </w:r>
      <w:r w:rsidR="001B1A25" w:rsidRPr="002B62E8">
        <w:rPr>
          <w:rFonts w:ascii="Palatino Linotype" w:hAnsi="Palatino Linotype" w:cs="Arial"/>
        </w:rPr>
        <w:t xml:space="preserve"> respuesta del </w:t>
      </w:r>
      <w:r w:rsidR="000152D3" w:rsidRPr="002B62E8">
        <w:rPr>
          <w:rFonts w:ascii="Palatino Linotype" w:hAnsi="Palatino Linotype" w:cs="Arial"/>
          <w:b/>
        </w:rPr>
        <w:t xml:space="preserve">Ayuntamiento de </w:t>
      </w:r>
      <w:r w:rsidR="00381330" w:rsidRPr="002B62E8">
        <w:rPr>
          <w:rFonts w:ascii="Palatino Linotype" w:hAnsi="Palatino Linotype" w:cs="Arial"/>
          <w:b/>
        </w:rPr>
        <w:t>Ecatepec de Morelos</w:t>
      </w:r>
      <w:r w:rsidR="0021266D" w:rsidRPr="002B62E8">
        <w:rPr>
          <w:rFonts w:ascii="Palatino Linotype" w:hAnsi="Palatino Linotype" w:cs="Arial"/>
          <w:b/>
        </w:rPr>
        <w:t xml:space="preserve"> </w:t>
      </w:r>
      <w:r w:rsidRPr="002B62E8">
        <w:rPr>
          <w:rFonts w:ascii="Palatino Linotype" w:hAnsi="Palatino Linotype"/>
        </w:rPr>
        <w:t>en lo sucesivo el</w:t>
      </w:r>
      <w:r w:rsidRPr="002B62E8">
        <w:rPr>
          <w:rFonts w:ascii="Palatino Linotype" w:hAnsi="Palatino Linotype"/>
          <w:b/>
        </w:rPr>
        <w:t xml:space="preserve"> SUJETO OBLIGADO, </w:t>
      </w:r>
      <w:r w:rsidRPr="002B62E8">
        <w:rPr>
          <w:rFonts w:ascii="Palatino Linotype" w:hAnsi="Palatino Linotype"/>
        </w:rPr>
        <w:t>se procede a dictar la presente resolución, con base en los siguientes:</w:t>
      </w:r>
    </w:p>
    <w:p w14:paraId="1DB56AA5" w14:textId="77777777" w:rsidR="00425EEA" w:rsidRPr="002B62E8" w:rsidRDefault="00425EEA" w:rsidP="001105B5">
      <w:pPr>
        <w:tabs>
          <w:tab w:val="left" w:pos="0"/>
        </w:tabs>
        <w:spacing w:line="360" w:lineRule="auto"/>
        <w:jc w:val="both"/>
        <w:rPr>
          <w:rFonts w:ascii="Palatino Linotype" w:hAnsi="Palatino Linotype"/>
        </w:rPr>
      </w:pPr>
    </w:p>
    <w:p w14:paraId="769E1410" w14:textId="5740327F" w:rsidR="00587366" w:rsidRPr="002B62E8"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45877172"/>
      <w:r w:rsidRPr="002B62E8">
        <w:rPr>
          <w:b/>
          <w:szCs w:val="24"/>
        </w:rPr>
        <w:t>ANTECEDENTES</w:t>
      </w:r>
      <w:bookmarkEnd w:id="0"/>
      <w:bookmarkEnd w:id="1"/>
      <w:bookmarkEnd w:id="2"/>
    </w:p>
    <w:p w14:paraId="468D1AB4" w14:textId="77777777" w:rsidR="008A5A73" w:rsidRPr="002B62E8" w:rsidRDefault="008A5A73" w:rsidP="001105B5">
      <w:pPr>
        <w:tabs>
          <w:tab w:val="left" w:pos="0"/>
        </w:tabs>
        <w:spacing w:line="360" w:lineRule="auto"/>
        <w:rPr>
          <w:rFonts w:ascii="Palatino Linotype" w:hAnsi="Palatino Linotype"/>
          <w:lang w:eastAsia="en-US"/>
        </w:rPr>
      </w:pPr>
    </w:p>
    <w:p w14:paraId="501A421E" w14:textId="522AAD3B" w:rsidR="00FA1437" w:rsidRPr="002B62E8" w:rsidRDefault="00D9392E" w:rsidP="007A2DAF">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2B62E8">
        <w:rPr>
          <w:rFonts w:ascii="Palatino Linotype" w:eastAsia="Calibri" w:hAnsi="Palatino Linotype" w:cs="Arial"/>
        </w:rPr>
        <w:t xml:space="preserve">El </w:t>
      </w:r>
      <w:r w:rsidR="00381330" w:rsidRPr="002B62E8">
        <w:rPr>
          <w:rFonts w:ascii="Palatino Linotype" w:eastAsia="Calibri" w:hAnsi="Palatino Linotype" w:cs="Arial"/>
        </w:rPr>
        <w:t>dieciocho</w:t>
      </w:r>
      <w:r w:rsidR="0014400B" w:rsidRPr="002B62E8">
        <w:rPr>
          <w:rFonts w:ascii="Palatino Linotype" w:eastAsia="Calibri" w:hAnsi="Palatino Linotype" w:cs="Arial"/>
        </w:rPr>
        <w:t xml:space="preserve"> </w:t>
      </w:r>
      <w:r w:rsidR="003E4A5C" w:rsidRPr="002B62E8">
        <w:rPr>
          <w:rFonts w:ascii="Palatino Linotype" w:hAnsi="Palatino Linotype"/>
        </w:rPr>
        <w:t>(</w:t>
      </w:r>
      <w:r w:rsidR="00381330" w:rsidRPr="002B62E8">
        <w:rPr>
          <w:rFonts w:ascii="Palatino Linotype" w:hAnsi="Palatino Linotype"/>
        </w:rPr>
        <w:t>18</w:t>
      </w:r>
      <w:r w:rsidR="000035F6" w:rsidRPr="002B62E8">
        <w:rPr>
          <w:rFonts w:ascii="Palatino Linotype" w:hAnsi="Palatino Linotype"/>
        </w:rPr>
        <w:t>)</w:t>
      </w:r>
      <w:r w:rsidR="00A53AF8" w:rsidRPr="002B62E8">
        <w:rPr>
          <w:rFonts w:ascii="Palatino Linotype" w:hAnsi="Palatino Linotype"/>
        </w:rPr>
        <w:t xml:space="preserve"> de </w:t>
      </w:r>
      <w:r w:rsidR="008640D1" w:rsidRPr="002B62E8">
        <w:rPr>
          <w:rFonts w:ascii="Palatino Linotype" w:hAnsi="Palatino Linotype"/>
        </w:rPr>
        <w:t>diciem</w:t>
      </w:r>
      <w:r w:rsidR="00E709F4" w:rsidRPr="002B62E8">
        <w:rPr>
          <w:rFonts w:ascii="Palatino Linotype" w:hAnsi="Palatino Linotype"/>
        </w:rPr>
        <w:t>bre</w:t>
      </w:r>
      <w:r w:rsidR="005965FF" w:rsidRPr="002B62E8">
        <w:rPr>
          <w:rFonts w:ascii="Palatino Linotype" w:hAnsi="Palatino Linotype"/>
        </w:rPr>
        <w:t xml:space="preserve"> </w:t>
      </w:r>
      <w:r w:rsidR="00F8587B" w:rsidRPr="002B62E8">
        <w:rPr>
          <w:rFonts w:ascii="Palatino Linotype" w:eastAsia="Calibri" w:hAnsi="Palatino Linotype" w:cs="Arial"/>
        </w:rPr>
        <w:t>de dos mil dieci</w:t>
      </w:r>
      <w:r w:rsidR="00103D24" w:rsidRPr="002B62E8">
        <w:rPr>
          <w:rFonts w:ascii="Palatino Linotype" w:eastAsia="Calibri" w:hAnsi="Palatino Linotype" w:cs="Arial"/>
        </w:rPr>
        <w:t>nueve</w:t>
      </w:r>
      <w:r w:rsidRPr="002B62E8">
        <w:rPr>
          <w:rFonts w:ascii="Palatino Linotype" w:hAnsi="Palatino Linotype"/>
          <w:b/>
        </w:rPr>
        <w:t xml:space="preserve">, </w:t>
      </w:r>
      <w:r w:rsidRPr="002B62E8">
        <w:rPr>
          <w:rFonts w:ascii="Palatino Linotype" w:eastAsia="Calibri" w:hAnsi="Palatino Linotype" w:cs="Arial"/>
        </w:rPr>
        <w:t xml:space="preserve">se presentó ante el </w:t>
      </w:r>
      <w:r w:rsidRPr="002B62E8">
        <w:rPr>
          <w:rFonts w:ascii="Palatino Linotype" w:eastAsia="Calibri" w:hAnsi="Palatino Linotype" w:cs="Arial"/>
          <w:b/>
        </w:rPr>
        <w:t>SUJETO OBLIGADO</w:t>
      </w:r>
      <w:r w:rsidRPr="002B62E8">
        <w:rPr>
          <w:rFonts w:ascii="Palatino Linotype" w:eastAsia="Calibri" w:hAnsi="Palatino Linotype" w:cs="Arial"/>
        </w:rPr>
        <w:t xml:space="preserve"> </w:t>
      </w:r>
      <w:r w:rsidR="00A53AF8" w:rsidRPr="002B62E8">
        <w:rPr>
          <w:rFonts w:ascii="Palatino Linotype" w:eastAsia="Calibri" w:hAnsi="Palatino Linotype" w:cs="Arial"/>
        </w:rPr>
        <w:t xml:space="preserve">vía </w:t>
      </w:r>
      <w:r w:rsidR="00A53AF8" w:rsidRPr="002B62E8">
        <w:rPr>
          <w:rFonts w:ascii="Palatino Linotype" w:eastAsia="Calibri" w:hAnsi="Palatino Linotype" w:cs="Arial"/>
          <w:lang w:val="es-ES"/>
        </w:rPr>
        <w:t>Sistema de Acceso a la Información Mexiquense (</w:t>
      </w:r>
      <w:r w:rsidR="00A53AF8" w:rsidRPr="002B62E8">
        <w:rPr>
          <w:rFonts w:ascii="Palatino Linotype" w:eastAsia="Calibri" w:hAnsi="Palatino Linotype" w:cs="Arial"/>
          <w:b/>
          <w:lang w:val="es-ES"/>
        </w:rPr>
        <w:t>SAIMEX)</w:t>
      </w:r>
      <w:r w:rsidRPr="002B62E8">
        <w:rPr>
          <w:rFonts w:ascii="Palatino Linotype" w:eastAsia="Calibri" w:hAnsi="Palatino Linotype" w:cs="Arial"/>
        </w:rPr>
        <w:t>, la solicitud de información pública registrada con el número</w:t>
      </w:r>
      <w:r w:rsidR="003E4A5C" w:rsidRPr="002B62E8">
        <w:rPr>
          <w:rFonts w:ascii="Palatino Linotype" w:eastAsia="Calibri" w:hAnsi="Palatino Linotype" w:cs="Arial"/>
        </w:rPr>
        <w:t xml:space="preserve"> </w:t>
      </w:r>
      <w:r w:rsidR="007824A8" w:rsidRPr="002B62E8">
        <w:rPr>
          <w:rFonts w:ascii="Palatino Linotype" w:eastAsia="Times New Roman" w:hAnsi="Palatino Linotype" w:cs="Arial"/>
          <w:b/>
          <w:lang w:val="es-ES"/>
        </w:rPr>
        <w:t>00891/ECATEPEC/IP/2019</w:t>
      </w:r>
      <w:r w:rsidR="00E17F3A" w:rsidRPr="002B62E8">
        <w:rPr>
          <w:rFonts w:ascii="Palatino Linotype" w:eastAsia="Calibri" w:hAnsi="Palatino Linotype" w:cs="Arial"/>
        </w:rPr>
        <w:t>,</w:t>
      </w:r>
      <w:r w:rsidR="007A2DAF" w:rsidRPr="002B62E8">
        <w:rPr>
          <w:rFonts w:ascii="Palatino Linotype" w:eastAsia="Calibri" w:hAnsi="Palatino Linotype" w:cs="Arial"/>
          <w:b/>
        </w:rPr>
        <w:t xml:space="preserve"> </w:t>
      </w:r>
      <w:r w:rsidR="007A2DAF" w:rsidRPr="002B62E8">
        <w:rPr>
          <w:rFonts w:ascii="Palatino Linotype" w:eastAsia="Calibri" w:hAnsi="Palatino Linotype" w:cs="Arial"/>
        </w:rPr>
        <w:t>en</w:t>
      </w:r>
      <w:r w:rsidR="007A2DAF" w:rsidRPr="002B62E8">
        <w:rPr>
          <w:rFonts w:ascii="Palatino Linotype" w:eastAsia="Calibri" w:hAnsi="Palatino Linotype" w:cs="Arial"/>
          <w:b/>
        </w:rPr>
        <w:t xml:space="preserve"> </w:t>
      </w:r>
      <w:r w:rsidR="007A2DAF" w:rsidRPr="002B62E8">
        <w:rPr>
          <w:rFonts w:ascii="Palatino Linotype" w:eastAsia="Calibri" w:hAnsi="Palatino Linotype" w:cs="Arial"/>
        </w:rPr>
        <w:t>la que se solicitó</w:t>
      </w:r>
      <w:r w:rsidR="00FA1437" w:rsidRPr="002B62E8">
        <w:rPr>
          <w:rFonts w:ascii="Palatino Linotype" w:eastAsia="Calibri" w:hAnsi="Palatino Linotype" w:cs="Arial"/>
        </w:rPr>
        <w:t>:</w:t>
      </w:r>
    </w:p>
    <w:p w14:paraId="01AD3FA8" w14:textId="77777777" w:rsidR="00FA1437" w:rsidRPr="002B62E8"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06C3C5B7" w:rsidR="001C34D6" w:rsidRPr="002B62E8" w:rsidRDefault="001C34D6" w:rsidP="00FA1437">
      <w:pPr>
        <w:pStyle w:val="Prrafodelista"/>
        <w:spacing w:line="360" w:lineRule="auto"/>
        <w:ind w:left="851" w:right="616"/>
        <w:jc w:val="both"/>
        <w:rPr>
          <w:rFonts w:ascii="Palatino Linotype" w:hAnsi="Palatino Linotype"/>
          <w:i/>
          <w:sz w:val="22"/>
          <w:szCs w:val="22"/>
        </w:rPr>
      </w:pPr>
      <w:r w:rsidRPr="002B62E8">
        <w:rPr>
          <w:rFonts w:ascii="Palatino Linotype" w:hAnsi="Palatino Linotype"/>
          <w:i/>
          <w:sz w:val="22"/>
          <w:szCs w:val="22"/>
        </w:rPr>
        <w:t>“</w:t>
      </w:r>
      <w:r w:rsidR="007824A8" w:rsidRPr="002B62E8">
        <w:rPr>
          <w:rFonts w:ascii="Palatino Linotype" w:eastAsia="Times New Roman" w:hAnsi="Palatino Linotype"/>
          <w:i/>
          <w:color w:val="000000"/>
          <w:sz w:val="22"/>
          <w:szCs w:val="22"/>
        </w:rPr>
        <w:t xml:space="preserve">Respetuosamente, solicito realice la búsqueda en el acervo de esa Administración en el periodo comprendido del 01 de enero de 1960 al 03 de septiembre de 2018, en los Libros, Actas y Acuerdos de Cabildo del Ayuntamiento de Ecatepec de Morelos, Estado de México; en los que se allá tratado todo asunto relacionado con el Antiguo Cementerio (Panteón) Municipal de San Cristóbal, y de encontrarse, expida copia </w:t>
      </w:r>
      <w:r w:rsidR="007824A8" w:rsidRPr="002B62E8">
        <w:rPr>
          <w:rFonts w:ascii="Palatino Linotype" w:eastAsia="Times New Roman" w:hAnsi="Palatino Linotype"/>
          <w:i/>
          <w:color w:val="000000"/>
          <w:sz w:val="22"/>
          <w:szCs w:val="22"/>
        </w:rPr>
        <w:lastRenderedPageBreak/>
        <w:t>simple de los mismos al que suscribe, lo anterior por ser información pública y accesible de manera permanente a cualquier persona, conforme a lo establecido en los tratados internacionales en los que el Estado mexicano sea parte, la carta magna y las Leyes y ordenamientos legales en la materia</w:t>
      </w:r>
      <w:r w:rsidR="007824A8" w:rsidRPr="002B62E8">
        <w:rPr>
          <w:rFonts w:ascii="Palatino Linotype" w:hAnsi="Palatino Linotype"/>
          <w:i/>
          <w:sz w:val="22"/>
          <w:szCs w:val="22"/>
        </w:rPr>
        <w:t xml:space="preserve">.” </w:t>
      </w:r>
      <w:r w:rsidRPr="002B62E8">
        <w:rPr>
          <w:rFonts w:ascii="Palatino Linotype" w:hAnsi="Palatino Linotype"/>
          <w:i/>
          <w:sz w:val="22"/>
          <w:szCs w:val="22"/>
        </w:rPr>
        <w:t>(Sic)</w:t>
      </w:r>
    </w:p>
    <w:p w14:paraId="282765A5" w14:textId="77777777" w:rsidR="00A7308C" w:rsidRPr="002B62E8"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241E1EF4" w14:textId="1793A90C" w:rsidR="00C41BFE" w:rsidRPr="002B62E8" w:rsidRDefault="000265D4" w:rsidP="007978C2">
      <w:pPr>
        <w:pStyle w:val="Prrafodelista"/>
        <w:numPr>
          <w:ilvl w:val="0"/>
          <w:numId w:val="1"/>
        </w:numPr>
        <w:tabs>
          <w:tab w:val="left" w:pos="0"/>
        </w:tabs>
        <w:spacing w:line="360" w:lineRule="auto"/>
        <w:ind w:left="0" w:right="49" w:firstLine="0"/>
        <w:jc w:val="both"/>
        <w:rPr>
          <w:rFonts w:ascii="Palatino Linotype" w:hAnsi="Palatino Linotype"/>
        </w:rPr>
      </w:pPr>
      <w:r w:rsidRPr="002B62E8">
        <w:rPr>
          <w:rFonts w:ascii="Palatino Linotype" w:hAnsi="Palatino Linotype"/>
        </w:rPr>
        <w:t>El particular s</w:t>
      </w:r>
      <w:r w:rsidR="00C41BFE" w:rsidRPr="002B62E8">
        <w:rPr>
          <w:rFonts w:ascii="Palatino Linotype" w:hAnsi="Palatino Linotype"/>
        </w:rPr>
        <w:t>eñaló como modal</w:t>
      </w:r>
      <w:r w:rsidR="007824A8" w:rsidRPr="002B62E8">
        <w:rPr>
          <w:rFonts w:ascii="Palatino Linotype" w:hAnsi="Palatino Linotype"/>
        </w:rPr>
        <w:t xml:space="preserve">idad de entrega de </w:t>
      </w:r>
      <w:r w:rsidRPr="002B62E8">
        <w:rPr>
          <w:rFonts w:ascii="Palatino Linotype" w:hAnsi="Palatino Linotype"/>
        </w:rPr>
        <w:t xml:space="preserve">la </w:t>
      </w:r>
      <w:r w:rsidR="007824A8" w:rsidRPr="002B62E8">
        <w:rPr>
          <w:rFonts w:ascii="Palatino Linotype" w:hAnsi="Palatino Linotype"/>
        </w:rPr>
        <w:t xml:space="preserve">información en: </w:t>
      </w:r>
      <w:r w:rsidR="007824A8" w:rsidRPr="002B62E8">
        <w:rPr>
          <w:rFonts w:ascii="Palatino Linotype" w:eastAsia="Times New Roman" w:hAnsi="Palatino Linotype" w:cs="Arial"/>
          <w:b/>
          <w:lang w:val="es-ES"/>
        </w:rPr>
        <w:t>Copias Simples (con costo).</w:t>
      </w:r>
    </w:p>
    <w:p w14:paraId="17D704D7" w14:textId="77777777" w:rsidR="007824A8" w:rsidRPr="002B62E8" w:rsidRDefault="007824A8" w:rsidP="007824A8">
      <w:pPr>
        <w:pStyle w:val="Prrafodelista"/>
        <w:tabs>
          <w:tab w:val="left" w:pos="0"/>
        </w:tabs>
        <w:spacing w:line="360" w:lineRule="auto"/>
        <w:ind w:left="0" w:right="49"/>
        <w:jc w:val="both"/>
        <w:rPr>
          <w:rFonts w:ascii="Palatino Linotype" w:hAnsi="Palatino Linotype"/>
        </w:rPr>
      </w:pPr>
    </w:p>
    <w:p w14:paraId="413D9EDF" w14:textId="77777777" w:rsidR="007978C2" w:rsidRPr="002B62E8" w:rsidRDefault="007978C2" w:rsidP="007978C2">
      <w:pPr>
        <w:pStyle w:val="Prrafodelista"/>
        <w:numPr>
          <w:ilvl w:val="0"/>
          <w:numId w:val="1"/>
        </w:numPr>
        <w:tabs>
          <w:tab w:val="left" w:pos="0"/>
        </w:tabs>
        <w:spacing w:line="360" w:lineRule="auto"/>
        <w:ind w:left="0" w:right="49" w:firstLine="0"/>
        <w:jc w:val="both"/>
        <w:rPr>
          <w:rFonts w:ascii="Palatino Linotype" w:hAnsi="Palatino Linotype"/>
        </w:rPr>
      </w:pPr>
      <w:r w:rsidRPr="002B62E8">
        <w:rPr>
          <w:rFonts w:ascii="Palatino Linotype" w:hAnsi="Palatino Linotype"/>
        </w:rPr>
        <w:t xml:space="preserve">El </w:t>
      </w:r>
      <w:r w:rsidRPr="002B62E8">
        <w:rPr>
          <w:rFonts w:ascii="Palatino Linotype" w:hAnsi="Palatino Linotype"/>
          <w:b/>
        </w:rPr>
        <w:t xml:space="preserve">SUJETO OBLIGADO </w:t>
      </w:r>
      <w:r w:rsidRPr="002B62E8">
        <w:rPr>
          <w:rFonts w:ascii="Palatino Linotype" w:hAnsi="Palatino Linotype"/>
        </w:rPr>
        <w:t xml:space="preserve">omitió responder a la solicitud de información pública. </w:t>
      </w:r>
    </w:p>
    <w:p w14:paraId="7404A348" w14:textId="77777777" w:rsidR="007978C2" w:rsidRPr="002B62E8" w:rsidRDefault="007978C2" w:rsidP="007978C2">
      <w:pPr>
        <w:pStyle w:val="Prrafodelista"/>
        <w:tabs>
          <w:tab w:val="left" w:pos="0"/>
        </w:tabs>
        <w:spacing w:line="360" w:lineRule="auto"/>
        <w:ind w:left="0" w:right="49"/>
        <w:jc w:val="both"/>
        <w:rPr>
          <w:rFonts w:ascii="Palatino Linotype" w:hAnsi="Palatino Linotype"/>
        </w:rPr>
      </w:pPr>
    </w:p>
    <w:p w14:paraId="1BDB340C" w14:textId="179790C2" w:rsidR="00D870F1" w:rsidRPr="002B62E8" w:rsidRDefault="00585F00" w:rsidP="00A14FFB">
      <w:pPr>
        <w:pStyle w:val="Prrafodelista"/>
        <w:numPr>
          <w:ilvl w:val="0"/>
          <w:numId w:val="1"/>
        </w:numPr>
        <w:tabs>
          <w:tab w:val="left" w:pos="0"/>
        </w:tabs>
        <w:spacing w:line="360" w:lineRule="auto"/>
        <w:ind w:left="0" w:right="49" w:firstLine="0"/>
        <w:jc w:val="both"/>
        <w:rPr>
          <w:rFonts w:ascii="Palatino Linotype" w:hAnsi="Palatino Linotype"/>
        </w:rPr>
      </w:pPr>
      <w:r w:rsidRPr="002B62E8">
        <w:rPr>
          <w:rFonts w:ascii="Palatino Linotype" w:eastAsia="Times New Roman" w:hAnsi="Palatino Linotype" w:cs="Arial"/>
        </w:rPr>
        <w:t>E</w:t>
      </w:r>
      <w:r w:rsidR="002A63B8" w:rsidRPr="002B62E8">
        <w:rPr>
          <w:rFonts w:ascii="Palatino Linotype" w:eastAsia="Times New Roman" w:hAnsi="Palatino Linotype" w:cs="Arial"/>
        </w:rPr>
        <w:t xml:space="preserve">l </w:t>
      </w:r>
      <w:r w:rsidR="00564683" w:rsidRPr="002B62E8">
        <w:rPr>
          <w:rFonts w:ascii="Palatino Linotype" w:hAnsi="Palatino Linotype"/>
        </w:rPr>
        <w:t>cuatro</w:t>
      </w:r>
      <w:r w:rsidR="00DD03B7" w:rsidRPr="002B62E8">
        <w:rPr>
          <w:rFonts w:ascii="Palatino Linotype" w:eastAsia="Times New Roman" w:hAnsi="Palatino Linotype" w:cs="Arial"/>
        </w:rPr>
        <w:t xml:space="preserve"> </w:t>
      </w:r>
      <w:r w:rsidR="003E4A5C" w:rsidRPr="002B62E8">
        <w:rPr>
          <w:rFonts w:ascii="Palatino Linotype" w:eastAsia="Times New Roman" w:hAnsi="Palatino Linotype" w:cs="Arial"/>
        </w:rPr>
        <w:t>(</w:t>
      </w:r>
      <w:r w:rsidR="007A2DAF" w:rsidRPr="002B62E8">
        <w:rPr>
          <w:rFonts w:ascii="Palatino Linotype" w:eastAsia="Times New Roman" w:hAnsi="Palatino Linotype" w:cs="Arial"/>
        </w:rPr>
        <w:t>04</w:t>
      </w:r>
      <w:r w:rsidR="00BF2C41" w:rsidRPr="002B62E8">
        <w:rPr>
          <w:rFonts w:ascii="Palatino Linotype" w:eastAsia="Times New Roman" w:hAnsi="Palatino Linotype" w:cs="Arial"/>
        </w:rPr>
        <w:t xml:space="preserve">) de </w:t>
      </w:r>
      <w:r w:rsidR="007824A8" w:rsidRPr="002B62E8">
        <w:rPr>
          <w:rFonts w:ascii="Palatino Linotype" w:eastAsia="Times New Roman" w:hAnsi="Palatino Linotype" w:cs="Arial"/>
        </w:rPr>
        <w:t>febrero</w:t>
      </w:r>
      <w:r w:rsidR="00695552" w:rsidRPr="002B62E8">
        <w:rPr>
          <w:rFonts w:ascii="Palatino Linotype" w:eastAsia="Times New Roman" w:hAnsi="Palatino Linotype" w:cs="Arial"/>
        </w:rPr>
        <w:t xml:space="preserve"> </w:t>
      </w:r>
      <w:r w:rsidR="00AA09C3" w:rsidRPr="002B62E8">
        <w:rPr>
          <w:rFonts w:ascii="Palatino Linotype" w:eastAsia="Times New Roman" w:hAnsi="Palatino Linotype" w:cs="Arial"/>
        </w:rPr>
        <w:t>de</w:t>
      </w:r>
      <w:r w:rsidR="00A21E10" w:rsidRPr="002B62E8">
        <w:rPr>
          <w:rFonts w:ascii="Palatino Linotype" w:eastAsia="Times New Roman" w:hAnsi="Palatino Linotype" w:cs="Arial"/>
        </w:rPr>
        <w:t xml:space="preserve"> </w:t>
      </w:r>
      <w:r w:rsidR="008640D1" w:rsidRPr="002B62E8">
        <w:rPr>
          <w:rFonts w:ascii="Palatino Linotype" w:eastAsia="Times New Roman" w:hAnsi="Palatino Linotype" w:cs="Arial"/>
        </w:rPr>
        <w:t>dos mil veinte</w:t>
      </w:r>
      <w:r w:rsidR="0043437F" w:rsidRPr="002B62E8">
        <w:rPr>
          <w:rFonts w:ascii="Palatino Linotype" w:eastAsia="Times New Roman" w:hAnsi="Palatino Linotype" w:cs="Arial"/>
        </w:rPr>
        <w:t>,</w:t>
      </w:r>
      <w:r w:rsidR="00FA3B14" w:rsidRPr="002B62E8">
        <w:rPr>
          <w:rFonts w:ascii="Palatino Linotype" w:eastAsia="Times New Roman" w:hAnsi="Palatino Linotype" w:cs="Arial"/>
        </w:rPr>
        <w:t xml:space="preserve"> el</w:t>
      </w:r>
      <w:r w:rsidR="007E4E68" w:rsidRPr="002B62E8">
        <w:rPr>
          <w:rFonts w:ascii="Palatino Linotype" w:hAnsi="Palatino Linotype" w:cs="Arial"/>
        </w:rPr>
        <w:t xml:space="preserve"> particular</w:t>
      </w:r>
      <w:r w:rsidRPr="002B62E8">
        <w:rPr>
          <w:rFonts w:ascii="Palatino Linotype" w:eastAsia="Times New Roman" w:hAnsi="Palatino Linotype" w:cs="Arial"/>
        </w:rPr>
        <w:t xml:space="preserve"> interpuso el recurso de revisión, en contra de la</w:t>
      </w:r>
      <w:r w:rsidR="000265D4" w:rsidRPr="002B62E8">
        <w:rPr>
          <w:rFonts w:ascii="Palatino Linotype" w:eastAsia="Times New Roman" w:hAnsi="Palatino Linotype" w:cs="Arial"/>
        </w:rPr>
        <w:t xml:space="preserve"> falta de</w:t>
      </w:r>
      <w:r w:rsidR="00A21E10" w:rsidRPr="002B62E8">
        <w:rPr>
          <w:rFonts w:ascii="Palatino Linotype" w:eastAsia="Times New Roman" w:hAnsi="Palatino Linotype" w:cs="Arial"/>
        </w:rPr>
        <w:t xml:space="preserve"> </w:t>
      </w:r>
      <w:r w:rsidRPr="002B62E8">
        <w:rPr>
          <w:rFonts w:ascii="Palatino Linotype" w:eastAsia="Times New Roman" w:hAnsi="Palatino Linotype" w:cs="Arial"/>
        </w:rPr>
        <w:t>respuesta</w:t>
      </w:r>
      <w:r w:rsidR="005965FF" w:rsidRPr="002B62E8">
        <w:rPr>
          <w:rFonts w:ascii="Palatino Linotype" w:eastAsia="Times New Roman" w:hAnsi="Palatino Linotype" w:cs="Arial"/>
        </w:rPr>
        <w:t xml:space="preserve"> a la solicitud de información</w:t>
      </w:r>
      <w:r w:rsidRPr="002B62E8">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2B62E8" w:rsidRDefault="00FA3B14" w:rsidP="001105B5">
      <w:pPr>
        <w:pStyle w:val="Prrafodelista"/>
        <w:tabs>
          <w:tab w:val="left" w:pos="0"/>
        </w:tabs>
        <w:spacing w:line="360" w:lineRule="auto"/>
        <w:ind w:left="284" w:right="34"/>
        <w:jc w:val="both"/>
        <w:rPr>
          <w:rFonts w:ascii="Palatino Linotype" w:hAnsi="Palatino Linotype"/>
          <w:sz w:val="22"/>
        </w:rPr>
      </w:pPr>
    </w:p>
    <w:p w14:paraId="5654E5A5" w14:textId="044E7D7D" w:rsidR="00C208DE" w:rsidRPr="002B62E8" w:rsidRDefault="00585F00" w:rsidP="008640D1">
      <w:pPr>
        <w:pStyle w:val="Prrafodelista"/>
        <w:numPr>
          <w:ilvl w:val="0"/>
          <w:numId w:val="2"/>
        </w:numPr>
        <w:tabs>
          <w:tab w:val="left" w:pos="0"/>
        </w:tabs>
        <w:spacing w:line="360" w:lineRule="auto"/>
        <w:ind w:right="616"/>
        <w:jc w:val="both"/>
        <w:rPr>
          <w:rFonts w:ascii="Palatino Linotype" w:eastAsia="Calibri" w:hAnsi="Palatino Linotype" w:cs="Arial"/>
          <w:i/>
          <w:sz w:val="22"/>
        </w:rPr>
      </w:pPr>
      <w:bookmarkStart w:id="17" w:name="_Toc504377966"/>
      <w:r w:rsidRPr="002B62E8">
        <w:rPr>
          <w:rFonts w:ascii="Palatino Linotype" w:eastAsia="Calibri" w:hAnsi="Palatino Linotype" w:cs="Arial"/>
          <w:b/>
          <w:sz w:val="22"/>
        </w:rPr>
        <w:t>Acto impugnado</w:t>
      </w:r>
      <w:bookmarkEnd w:id="3"/>
      <w:r w:rsidR="00F95F7E" w:rsidRPr="002B62E8">
        <w:rPr>
          <w:rFonts w:ascii="Palatino Linotype" w:eastAsia="Calibri" w:hAnsi="Palatino Linotype" w:cs="Arial"/>
          <w:sz w:val="22"/>
        </w:rPr>
        <w:t>:</w:t>
      </w:r>
      <w:bookmarkEnd w:id="17"/>
      <w:r w:rsidR="00F95F7E" w:rsidRPr="002B62E8">
        <w:rPr>
          <w:rFonts w:ascii="Palatino Linotype" w:eastAsia="Calibri" w:hAnsi="Palatino Linotype" w:cs="Arial"/>
          <w:sz w:val="22"/>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2B62E8">
        <w:rPr>
          <w:rFonts w:ascii="Palatino Linotype" w:eastAsia="Calibri" w:hAnsi="Palatino Linotype" w:cs="Arial"/>
          <w:i/>
          <w:sz w:val="22"/>
        </w:rPr>
        <w:t>“</w:t>
      </w:r>
      <w:r w:rsidR="007824A8" w:rsidRPr="002B62E8">
        <w:rPr>
          <w:rFonts w:ascii="Palatino Linotype" w:eastAsia="Times New Roman" w:hAnsi="Palatino Linotype" w:cs="Times New Roman"/>
          <w:i/>
          <w:color w:val="000000"/>
          <w:sz w:val="22"/>
          <w:lang w:eastAsia="es-ES_tradnl"/>
        </w:rPr>
        <w:t>L</w:t>
      </w:r>
      <w:r w:rsidR="007824A8" w:rsidRPr="002B62E8">
        <w:rPr>
          <w:rFonts w:ascii="Palatino Linotype" w:eastAsia="Times New Roman" w:hAnsi="Palatino Linotype"/>
          <w:i/>
          <w:color w:val="000000"/>
          <w:sz w:val="22"/>
        </w:rPr>
        <w:t xml:space="preserve">a negligente actitud ante la negativa a aportar la información que por Ley </w:t>
      </w:r>
      <w:proofErr w:type="spellStart"/>
      <w:r w:rsidR="007824A8" w:rsidRPr="002B62E8">
        <w:rPr>
          <w:rFonts w:ascii="Palatino Linotype" w:eastAsia="Times New Roman" w:hAnsi="Palatino Linotype"/>
          <w:i/>
          <w:color w:val="000000"/>
          <w:sz w:val="22"/>
        </w:rPr>
        <w:t>esta</w:t>
      </w:r>
      <w:proofErr w:type="spellEnd"/>
      <w:r w:rsidR="007824A8" w:rsidRPr="002B62E8">
        <w:rPr>
          <w:rFonts w:ascii="Palatino Linotype" w:eastAsia="Times New Roman" w:hAnsi="Palatino Linotype"/>
          <w:i/>
          <w:color w:val="000000"/>
          <w:sz w:val="22"/>
        </w:rPr>
        <w:t xml:space="preserve"> obligado a tener y hacer </w:t>
      </w:r>
      <w:proofErr w:type="spellStart"/>
      <w:r w:rsidR="007824A8" w:rsidRPr="002B62E8">
        <w:rPr>
          <w:rFonts w:ascii="Palatino Linotype" w:eastAsia="Times New Roman" w:hAnsi="Palatino Linotype"/>
          <w:i/>
          <w:color w:val="000000"/>
          <w:sz w:val="22"/>
        </w:rPr>
        <w:t>publica</w:t>
      </w:r>
      <w:proofErr w:type="spellEnd"/>
      <w:r w:rsidR="007824A8" w:rsidRPr="002B62E8">
        <w:rPr>
          <w:rFonts w:ascii="Palatino Linotype" w:eastAsia="Times New Roman" w:hAnsi="Palatino Linotype"/>
          <w:i/>
          <w:color w:val="000000"/>
          <w:sz w:val="22"/>
        </w:rPr>
        <w:t xml:space="preserve"> por ser información que se encuentra en su acervo, esto es, tenerla en los Libros de Cabildo a su resguardo, lo anterior por ser información pública y accesible de manera permanente a cualquier persona, conforme a lo establecido en los tratados internacionales en los que el Estado mexicano sea parte, la carta magna y las Leyes y ordenamientos legales en la materia</w:t>
      </w:r>
      <w:r w:rsidR="007824A8" w:rsidRPr="002B62E8">
        <w:rPr>
          <w:rFonts w:ascii="Palatino Linotype" w:eastAsia="Calibri" w:hAnsi="Palatino Linotype" w:cs="Arial"/>
          <w:i/>
          <w:sz w:val="22"/>
        </w:rPr>
        <w:t xml:space="preserve">.” </w:t>
      </w:r>
      <w:r w:rsidR="003E4A5C" w:rsidRPr="002B62E8">
        <w:rPr>
          <w:rFonts w:ascii="Palatino Linotype" w:eastAsia="Calibri" w:hAnsi="Palatino Linotype" w:cs="Arial"/>
          <w:i/>
          <w:sz w:val="22"/>
        </w:rPr>
        <w:t>(Sic)</w:t>
      </w:r>
    </w:p>
    <w:p w14:paraId="63B20642" w14:textId="4EF5E8C8" w:rsidR="006C0831" w:rsidRPr="002B62E8" w:rsidRDefault="006C0831" w:rsidP="006C0831">
      <w:pPr>
        <w:pStyle w:val="Prrafodelista"/>
        <w:tabs>
          <w:tab w:val="left" w:pos="0"/>
        </w:tabs>
        <w:spacing w:line="360" w:lineRule="auto"/>
        <w:ind w:left="927" w:right="616"/>
        <w:jc w:val="both"/>
        <w:rPr>
          <w:rFonts w:ascii="Palatino Linotype" w:eastAsia="Calibri" w:hAnsi="Palatino Linotype" w:cs="Arial"/>
          <w:sz w:val="22"/>
        </w:rPr>
      </w:pPr>
    </w:p>
    <w:p w14:paraId="26320EC9" w14:textId="09A2506B" w:rsidR="003E4A5C" w:rsidRPr="002B62E8" w:rsidRDefault="00585F00" w:rsidP="008640D1">
      <w:pPr>
        <w:pStyle w:val="Prrafodelista"/>
        <w:numPr>
          <w:ilvl w:val="0"/>
          <w:numId w:val="2"/>
        </w:numPr>
        <w:tabs>
          <w:tab w:val="left" w:pos="0"/>
        </w:tabs>
        <w:spacing w:line="360" w:lineRule="auto"/>
        <w:ind w:right="616"/>
        <w:jc w:val="both"/>
        <w:rPr>
          <w:rFonts w:ascii="Palatino Linotype" w:eastAsia="Calibri" w:hAnsi="Palatino Linotype" w:cs="Arial"/>
          <w:sz w:val="21"/>
          <w:szCs w:val="22"/>
        </w:rPr>
      </w:pPr>
      <w:bookmarkStart w:id="32" w:name="_Toc504377967"/>
      <w:r w:rsidRPr="002B62E8">
        <w:rPr>
          <w:rFonts w:ascii="Palatino Linotype" w:eastAsia="Calibri" w:hAnsi="Palatino Linotype" w:cs="Arial"/>
          <w:b/>
          <w:sz w:val="22"/>
        </w:rPr>
        <w:lastRenderedPageBreak/>
        <w:t>Razones o Motivos de inconformidad</w:t>
      </w:r>
      <w:r w:rsidRPr="002B62E8">
        <w:rPr>
          <w:rFonts w:ascii="Palatino Linotype" w:eastAsia="Calibri" w:hAnsi="Palatino Linotype" w:cs="Arial"/>
          <w:sz w:val="22"/>
        </w:rPr>
        <w:t>:</w:t>
      </w:r>
      <w:bookmarkEnd w:id="18"/>
      <w:bookmarkEnd w:id="32"/>
      <w:r w:rsidRPr="002B62E8">
        <w:rPr>
          <w:rFonts w:ascii="Palatino Linotype" w:eastAsia="Calibri" w:hAnsi="Palatino Linotype" w:cs="Arial"/>
          <w:sz w:val="22"/>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2B62E8">
        <w:rPr>
          <w:rFonts w:ascii="Palatino Linotype" w:eastAsia="Calibri" w:hAnsi="Palatino Linotype" w:cs="Arial"/>
          <w:i/>
          <w:sz w:val="22"/>
        </w:rPr>
        <w:t>“</w:t>
      </w:r>
      <w:r w:rsidR="007824A8" w:rsidRPr="002B62E8">
        <w:rPr>
          <w:rFonts w:ascii="Palatino Linotype" w:eastAsia="Times New Roman" w:hAnsi="Palatino Linotype" w:cs="Times New Roman"/>
          <w:i/>
          <w:color w:val="000000"/>
          <w:sz w:val="22"/>
          <w:lang w:eastAsia="es-ES_tradnl"/>
        </w:rPr>
        <w:t>La actitud omisa a dar respuesta de la solicitud de información del que suscribe. Siendo un sujeto obligado a atender y dar respuesta a las solicitudes presentadas conforme a las leyes en la materia</w:t>
      </w:r>
      <w:r w:rsidR="007978C2" w:rsidRPr="002B62E8">
        <w:rPr>
          <w:rFonts w:ascii="Palatino Linotype" w:eastAsia="Calibri" w:hAnsi="Palatino Linotype" w:cs="Arial"/>
          <w:i/>
          <w:sz w:val="22"/>
        </w:rPr>
        <w:t>.</w:t>
      </w:r>
      <w:r w:rsidR="005965FF" w:rsidRPr="002B62E8">
        <w:rPr>
          <w:rFonts w:ascii="Palatino Linotype" w:eastAsia="Calibri" w:hAnsi="Palatino Linotype" w:cs="Arial"/>
          <w:i/>
          <w:sz w:val="22"/>
        </w:rPr>
        <w:t xml:space="preserve">” </w:t>
      </w:r>
      <w:r w:rsidR="003E4A5C" w:rsidRPr="002B62E8">
        <w:rPr>
          <w:rFonts w:ascii="Palatino Linotype" w:eastAsia="Calibri" w:hAnsi="Palatino Linotype" w:cs="Arial"/>
          <w:i/>
          <w:sz w:val="22"/>
        </w:rPr>
        <w:t>(Sic)</w:t>
      </w:r>
    </w:p>
    <w:p w14:paraId="7AD682F7" w14:textId="77777777" w:rsidR="006C0831" w:rsidRPr="002B62E8"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199BDF2E" w:rsidR="00583389" w:rsidRPr="002B62E8"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2B62E8">
        <w:rPr>
          <w:rFonts w:ascii="Palatino Linotype" w:eastAsia="Calibri" w:hAnsi="Palatino Linotype" w:cs="Arial"/>
        </w:rPr>
        <w:t xml:space="preserve">El </w:t>
      </w:r>
      <w:r w:rsidRPr="002B62E8">
        <w:rPr>
          <w:rFonts w:ascii="Palatino Linotype" w:eastAsia="Calibri" w:hAnsi="Palatino Linotype" w:cs="Times New Roman"/>
        </w:rPr>
        <w:t>Comisionado</w:t>
      </w:r>
      <w:r w:rsidRPr="002B62E8">
        <w:rPr>
          <w:rFonts w:ascii="Palatino Linotype" w:eastAsia="Calibri" w:hAnsi="Palatino Linotype" w:cs="Arial"/>
        </w:rPr>
        <w:t xml:space="preserve"> Ponente con fundamento en lo dispuesto por el artículo 185 fracción II de la ley de la materia, a través d</w:t>
      </w:r>
      <w:r w:rsidR="00B41463" w:rsidRPr="002B62E8">
        <w:rPr>
          <w:rFonts w:ascii="Palatino Linotype" w:eastAsia="Calibri" w:hAnsi="Palatino Linotype" w:cs="Arial"/>
        </w:rPr>
        <w:t>el acu</w:t>
      </w:r>
      <w:r w:rsidR="00E7181B" w:rsidRPr="002B62E8">
        <w:rPr>
          <w:rFonts w:ascii="Palatino Linotype" w:eastAsia="Calibri" w:hAnsi="Palatino Linotype" w:cs="Arial"/>
        </w:rPr>
        <w:t>erdo</w:t>
      </w:r>
      <w:r w:rsidR="00695552" w:rsidRPr="002B62E8">
        <w:rPr>
          <w:rFonts w:ascii="Palatino Linotype" w:eastAsia="Calibri" w:hAnsi="Palatino Linotype" w:cs="Arial"/>
        </w:rPr>
        <w:t xml:space="preserve"> de admisión de fecha</w:t>
      </w:r>
      <w:r w:rsidR="00DD03B7" w:rsidRPr="002B62E8">
        <w:rPr>
          <w:rFonts w:ascii="Palatino Linotype" w:eastAsia="Calibri" w:hAnsi="Palatino Linotype" w:cs="Arial"/>
        </w:rPr>
        <w:t xml:space="preserve"> </w:t>
      </w:r>
      <w:r w:rsidR="007824A8" w:rsidRPr="002B62E8">
        <w:rPr>
          <w:rFonts w:ascii="Palatino Linotype" w:eastAsia="Calibri" w:hAnsi="Palatino Linotype" w:cs="Arial"/>
        </w:rPr>
        <w:t xml:space="preserve"> diez </w:t>
      </w:r>
      <w:r w:rsidR="00091508" w:rsidRPr="002B62E8">
        <w:rPr>
          <w:rFonts w:ascii="Palatino Linotype" w:eastAsia="Calibri" w:hAnsi="Palatino Linotype" w:cs="Arial"/>
        </w:rPr>
        <w:t>(</w:t>
      </w:r>
      <w:r w:rsidR="007824A8" w:rsidRPr="002B62E8">
        <w:rPr>
          <w:rFonts w:ascii="Palatino Linotype" w:eastAsia="Calibri" w:hAnsi="Palatino Linotype" w:cs="Arial"/>
        </w:rPr>
        <w:t>10) de febrero</w:t>
      </w:r>
      <w:r w:rsidR="00695552" w:rsidRPr="002B62E8">
        <w:rPr>
          <w:rFonts w:ascii="Palatino Linotype" w:eastAsia="Calibri" w:hAnsi="Palatino Linotype" w:cs="Arial"/>
        </w:rPr>
        <w:t xml:space="preserve"> </w:t>
      </w:r>
      <w:r w:rsidR="00FA3B14" w:rsidRPr="002B62E8">
        <w:rPr>
          <w:rFonts w:ascii="Palatino Linotype" w:eastAsia="Calibri" w:hAnsi="Palatino Linotype" w:cs="Arial"/>
        </w:rPr>
        <w:t xml:space="preserve">de dos mil </w:t>
      </w:r>
      <w:r w:rsidR="008640D1" w:rsidRPr="002B62E8">
        <w:rPr>
          <w:rFonts w:ascii="Palatino Linotype" w:eastAsia="Calibri" w:hAnsi="Palatino Linotype" w:cs="Arial"/>
        </w:rPr>
        <w:t>veinte</w:t>
      </w:r>
      <w:r w:rsidRPr="002B62E8">
        <w:rPr>
          <w:rFonts w:ascii="Palatino Linotype" w:eastAsia="Calibri" w:hAnsi="Palatino Linotype" w:cs="Arial"/>
        </w:rPr>
        <w:t xml:space="preserve">, puso a disposición de las partes el expediente electrónico vía Sistema de Acceso a la Información Mexiquense </w:t>
      </w:r>
      <w:r w:rsidR="00B5159E" w:rsidRPr="002B62E8">
        <w:rPr>
          <w:rFonts w:ascii="Palatino Linotype" w:eastAsia="Calibri" w:hAnsi="Palatino Linotype" w:cs="Arial"/>
        </w:rPr>
        <w:t>(</w:t>
      </w:r>
      <w:r w:rsidRPr="002B62E8">
        <w:rPr>
          <w:rFonts w:ascii="Palatino Linotype" w:eastAsia="Calibri" w:hAnsi="Palatino Linotype" w:cs="Arial"/>
        </w:rPr>
        <w:t>SAIMEX</w:t>
      </w:r>
      <w:r w:rsidR="00B5159E" w:rsidRPr="002B62E8">
        <w:rPr>
          <w:rFonts w:ascii="Palatino Linotype" w:eastAsia="Calibri" w:hAnsi="Palatino Linotype" w:cs="Arial"/>
        </w:rPr>
        <w:t>)</w:t>
      </w:r>
      <w:r w:rsidRPr="002B62E8">
        <w:rPr>
          <w:rFonts w:ascii="Palatino Linotype" w:eastAsia="Calibri" w:hAnsi="Palatino Linotype" w:cs="Arial"/>
          <w:b/>
        </w:rPr>
        <w:t xml:space="preserve"> </w:t>
      </w:r>
      <w:r w:rsidRPr="002B62E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B62E8">
        <w:rPr>
          <w:rFonts w:ascii="Palatino Linotype" w:eastAsia="Calibri" w:hAnsi="Palatino Linotype" w:cs="Arial"/>
          <w:b/>
        </w:rPr>
        <w:t>SUJETO OBLIGADO</w:t>
      </w:r>
      <w:r w:rsidRPr="002B62E8">
        <w:rPr>
          <w:rFonts w:ascii="Palatino Linotype" w:eastAsia="Calibri" w:hAnsi="Palatino Linotype" w:cs="Arial"/>
        </w:rPr>
        <w:t xml:space="preserve"> presentará el Informe Justificado procedente.</w:t>
      </w:r>
    </w:p>
    <w:p w14:paraId="76865E16" w14:textId="77777777" w:rsidR="00583389" w:rsidRPr="002B62E8" w:rsidRDefault="00583389" w:rsidP="001105B5">
      <w:pPr>
        <w:pStyle w:val="Prrafodelista"/>
        <w:tabs>
          <w:tab w:val="left" w:pos="0"/>
        </w:tabs>
        <w:spacing w:line="360" w:lineRule="auto"/>
        <w:ind w:left="142"/>
        <w:jc w:val="both"/>
        <w:rPr>
          <w:rFonts w:ascii="Palatino Linotype" w:hAnsi="Palatino Linotype"/>
          <w:i/>
        </w:rPr>
      </w:pPr>
    </w:p>
    <w:p w14:paraId="702F5DC4" w14:textId="49611E8E" w:rsidR="00F33571" w:rsidRPr="002B62E8" w:rsidRDefault="0093282F" w:rsidP="00F33571">
      <w:pPr>
        <w:pStyle w:val="Prrafodelista"/>
        <w:numPr>
          <w:ilvl w:val="0"/>
          <w:numId w:val="1"/>
        </w:numPr>
        <w:tabs>
          <w:tab w:val="left" w:pos="0"/>
        </w:tabs>
        <w:spacing w:line="360" w:lineRule="auto"/>
        <w:ind w:left="0" w:right="49" w:firstLine="0"/>
        <w:jc w:val="both"/>
        <w:rPr>
          <w:rFonts w:ascii="Palatino Linotype" w:eastAsia="Calibri" w:hAnsi="Palatino Linotype" w:cs="Arial"/>
          <w:b/>
          <w:lang w:val="es-ES"/>
        </w:rPr>
      </w:pPr>
      <w:r w:rsidRPr="002B62E8">
        <w:rPr>
          <w:rFonts w:ascii="Palatino Linotype" w:eastAsia="Calibri" w:hAnsi="Palatino Linotype" w:cs="Arial"/>
          <w:lang w:val="es-ES"/>
        </w:rPr>
        <w:t xml:space="preserve">El </w:t>
      </w:r>
      <w:r w:rsidR="007824A8" w:rsidRPr="002B62E8">
        <w:rPr>
          <w:rFonts w:ascii="Palatino Linotype" w:eastAsia="Calibri" w:hAnsi="Palatino Linotype" w:cs="Arial"/>
          <w:lang w:val="es-ES"/>
        </w:rPr>
        <w:t>diecisiete</w:t>
      </w:r>
      <w:r w:rsidR="008640D1" w:rsidRPr="002B62E8">
        <w:rPr>
          <w:rFonts w:ascii="Palatino Linotype" w:eastAsia="Calibri" w:hAnsi="Palatino Linotype" w:cs="Arial"/>
          <w:lang w:val="es-ES"/>
        </w:rPr>
        <w:t xml:space="preserve"> </w:t>
      </w:r>
      <w:r w:rsidR="00087248" w:rsidRPr="002B62E8">
        <w:rPr>
          <w:rFonts w:ascii="Palatino Linotype" w:eastAsia="Calibri" w:hAnsi="Palatino Linotype" w:cs="Arial"/>
          <w:lang w:val="es-ES"/>
        </w:rPr>
        <w:t>(</w:t>
      </w:r>
      <w:r w:rsidR="007824A8" w:rsidRPr="002B62E8">
        <w:rPr>
          <w:rFonts w:ascii="Palatino Linotype" w:eastAsia="Calibri" w:hAnsi="Palatino Linotype" w:cs="Arial"/>
          <w:lang w:val="es-ES"/>
        </w:rPr>
        <w:t>17</w:t>
      </w:r>
      <w:r w:rsidR="00B7361D" w:rsidRPr="002B62E8">
        <w:rPr>
          <w:rFonts w:ascii="Palatino Linotype" w:eastAsia="Calibri" w:hAnsi="Palatino Linotype" w:cs="Arial"/>
          <w:lang w:val="es-ES"/>
        </w:rPr>
        <w:t>)</w:t>
      </w:r>
      <w:r w:rsidR="007978C2" w:rsidRPr="002B62E8">
        <w:rPr>
          <w:rFonts w:ascii="Palatino Linotype" w:eastAsia="Calibri" w:hAnsi="Palatino Linotype" w:cs="Arial"/>
          <w:lang w:val="es-ES"/>
        </w:rPr>
        <w:t xml:space="preserve"> </w:t>
      </w:r>
      <w:r w:rsidR="00B7361D" w:rsidRPr="002B62E8">
        <w:rPr>
          <w:rFonts w:ascii="Palatino Linotype" w:eastAsia="Calibri" w:hAnsi="Palatino Linotype" w:cs="Arial"/>
          <w:lang w:val="es-ES"/>
        </w:rPr>
        <w:t xml:space="preserve">de </w:t>
      </w:r>
      <w:r w:rsidR="008640D1" w:rsidRPr="002B62E8">
        <w:rPr>
          <w:rFonts w:ascii="Palatino Linotype" w:eastAsia="Calibri" w:hAnsi="Palatino Linotype" w:cs="Arial"/>
          <w:lang w:val="es-ES"/>
        </w:rPr>
        <w:t>febrero</w:t>
      </w:r>
      <w:r w:rsidR="00087248" w:rsidRPr="002B62E8">
        <w:rPr>
          <w:rFonts w:ascii="Palatino Linotype" w:eastAsia="Calibri" w:hAnsi="Palatino Linotype" w:cs="Arial"/>
          <w:lang w:val="es-ES"/>
        </w:rPr>
        <w:t xml:space="preserve"> de dos mil </w:t>
      </w:r>
      <w:r w:rsidR="008640D1" w:rsidRPr="002B62E8">
        <w:rPr>
          <w:rFonts w:ascii="Palatino Linotype" w:eastAsia="Calibri" w:hAnsi="Palatino Linotype" w:cs="Arial"/>
          <w:lang w:val="es-ES"/>
        </w:rPr>
        <w:t>veinte</w:t>
      </w:r>
      <w:r w:rsidR="00087248" w:rsidRPr="002B62E8">
        <w:rPr>
          <w:rFonts w:ascii="Palatino Linotype" w:eastAsia="Calibri" w:hAnsi="Palatino Linotype" w:cs="Arial"/>
          <w:lang w:val="es-ES"/>
        </w:rPr>
        <w:t xml:space="preserve">, </w:t>
      </w:r>
      <w:r w:rsidR="006726A8" w:rsidRPr="002B62E8">
        <w:rPr>
          <w:rFonts w:ascii="Palatino Linotype" w:eastAsia="Calibri" w:hAnsi="Palatino Linotype" w:cs="Arial"/>
          <w:lang w:val="es-ES"/>
        </w:rPr>
        <w:t xml:space="preserve">el </w:t>
      </w:r>
      <w:r w:rsidR="006726A8" w:rsidRPr="002B62E8">
        <w:rPr>
          <w:rFonts w:ascii="Palatino Linotype" w:eastAsia="Calibri" w:hAnsi="Palatino Linotype" w:cs="Arial"/>
          <w:b/>
          <w:lang w:val="es-ES"/>
        </w:rPr>
        <w:t xml:space="preserve">SUJETO OBLIGADO </w:t>
      </w:r>
      <w:r w:rsidR="006726A8" w:rsidRPr="002B62E8">
        <w:rPr>
          <w:rFonts w:ascii="Palatino Linotype" w:eastAsia="Calibri" w:hAnsi="Palatino Linotype" w:cs="Arial"/>
          <w:lang w:val="es-ES"/>
        </w:rPr>
        <w:t>r</w:t>
      </w:r>
      <w:r w:rsidR="00F33571" w:rsidRPr="002B62E8">
        <w:rPr>
          <w:rFonts w:ascii="Palatino Linotype" w:eastAsia="Calibri" w:hAnsi="Palatino Linotype" w:cs="Arial"/>
          <w:lang w:val="es-ES"/>
        </w:rPr>
        <w:t xml:space="preserve">indió </w:t>
      </w:r>
      <w:r w:rsidR="006726A8" w:rsidRPr="002B62E8">
        <w:rPr>
          <w:rFonts w:ascii="Palatino Linotype" w:eastAsia="Calibri" w:hAnsi="Palatino Linotype" w:cs="Arial"/>
          <w:lang w:val="es-ES"/>
        </w:rPr>
        <w:t>su informe justificado</w:t>
      </w:r>
      <w:r w:rsidR="00837567" w:rsidRPr="002B62E8">
        <w:rPr>
          <w:rFonts w:ascii="Palatino Linotype" w:eastAsia="Calibri" w:hAnsi="Palatino Linotype" w:cs="Arial"/>
          <w:lang w:val="es-ES"/>
        </w:rPr>
        <w:t>,</w:t>
      </w:r>
      <w:r w:rsidR="006726A8" w:rsidRPr="002B62E8">
        <w:rPr>
          <w:rFonts w:ascii="Palatino Linotype" w:eastAsia="Calibri" w:hAnsi="Palatino Linotype" w:cs="Arial"/>
          <w:lang w:val="es-ES"/>
        </w:rPr>
        <w:t xml:space="preserve"> </w:t>
      </w:r>
      <w:r w:rsidR="009D1644" w:rsidRPr="002B62E8">
        <w:rPr>
          <w:rFonts w:ascii="Palatino Linotype" w:eastAsia="Calibri" w:hAnsi="Palatino Linotype" w:cs="Arial"/>
          <w:lang w:val="es-ES"/>
        </w:rPr>
        <w:t>a través de</w:t>
      </w:r>
      <w:r w:rsidR="00593848" w:rsidRPr="002B62E8">
        <w:rPr>
          <w:rFonts w:ascii="Palatino Linotype" w:eastAsia="Calibri" w:hAnsi="Palatino Linotype" w:cs="Arial"/>
          <w:lang w:val="es-ES"/>
        </w:rPr>
        <w:t xml:space="preserve"> los</w:t>
      </w:r>
      <w:r w:rsidR="007978C2" w:rsidRPr="002B62E8">
        <w:rPr>
          <w:rFonts w:ascii="Palatino Linotype" w:eastAsia="Calibri" w:hAnsi="Palatino Linotype" w:cs="Arial"/>
          <w:lang w:val="es-ES"/>
        </w:rPr>
        <w:t xml:space="preserve"> </w:t>
      </w:r>
      <w:r w:rsidR="009D1644" w:rsidRPr="002B62E8">
        <w:rPr>
          <w:rFonts w:ascii="Palatino Linotype" w:eastAsia="Calibri" w:hAnsi="Palatino Linotype" w:cs="Arial"/>
          <w:lang w:val="es-ES"/>
        </w:rPr>
        <w:t xml:space="preserve">siguientes </w:t>
      </w:r>
      <w:r w:rsidR="007978C2" w:rsidRPr="002B62E8">
        <w:rPr>
          <w:rFonts w:ascii="Palatino Linotype" w:eastAsia="Calibri" w:hAnsi="Palatino Linotype" w:cs="Arial"/>
          <w:lang w:val="es-ES"/>
        </w:rPr>
        <w:t>archivo</w:t>
      </w:r>
      <w:r w:rsidR="008640D1" w:rsidRPr="002B62E8">
        <w:rPr>
          <w:rFonts w:ascii="Palatino Linotype" w:eastAsia="Calibri" w:hAnsi="Palatino Linotype" w:cs="Arial"/>
          <w:lang w:val="es-ES"/>
        </w:rPr>
        <w:t>s</w:t>
      </w:r>
      <w:r w:rsidR="007978C2" w:rsidRPr="002B62E8">
        <w:rPr>
          <w:rFonts w:ascii="Palatino Linotype" w:eastAsia="Calibri" w:hAnsi="Palatino Linotype" w:cs="Arial"/>
          <w:lang w:val="es-ES"/>
        </w:rPr>
        <w:t xml:space="preserve"> electrónico</w:t>
      </w:r>
      <w:r w:rsidR="008640D1" w:rsidRPr="002B62E8">
        <w:rPr>
          <w:rFonts w:ascii="Palatino Linotype" w:eastAsia="Calibri" w:hAnsi="Palatino Linotype" w:cs="Arial"/>
          <w:lang w:val="es-ES"/>
        </w:rPr>
        <w:t>s</w:t>
      </w:r>
      <w:r w:rsidR="009D1644" w:rsidRPr="002B62E8">
        <w:rPr>
          <w:rFonts w:ascii="Palatino Linotype" w:eastAsia="Calibri" w:hAnsi="Palatino Linotype" w:cs="Arial"/>
          <w:lang w:val="es-ES"/>
        </w:rPr>
        <w:t>:</w:t>
      </w:r>
    </w:p>
    <w:p w14:paraId="760F10D7" w14:textId="77777777" w:rsidR="00DE6EEB" w:rsidRPr="002B62E8" w:rsidRDefault="00DE6EEB" w:rsidP="001B6D13">
      <w:pPr>
        <w:rPr>
          <w:rFonts w:ascii="Palatino Linotype" w:eastAsia="Calibri" w:hAnsi="Palatino Linotype" w:cs="Arial"/>
          <w:b/>
          <w:lang w:val="es-ES"/>
        </w:rPr>
      </w:pPr>
    </w:p>
    <w:p w14:paraId="47F751EF" w14:textId="417634F1" w:rsidR="00DE6EEB" w:rsidRPr="002B62E8" w:rsidRDefault="00DE6EEB" w:rsidP="001B6D13">
      <w:pPr>
        <w:pStyle w:val="Prrafodelista"/>
        <w:numPr>
          <w:ilvl w:val="0"/>
          <w:numId w:val="15"/>
        </w:numPr>
        <w:tabs>
          <w:tab w:val="left" w:pos="142"/>
          <w:tab w:val="left" w:pos="284"/>
        </w:tabs>
        <w:spacing w:before="240" w:after="240" w:line="360" w:lineRule="auto"/>
        <w:ind w:right="565"/>
        <w:jc w:val="both"/>
        <w:rPr>
          <w:rFonts w:ascii="Palatino Linotype" w:eastAsia="Calibri" w:hAnsi="Palatino Linotype" w:cs="Arial"/>
          <w:b/>
          <w:i/>
          <w:sz w:val="22"/>
          <w:szCs w:val="22"/>
          <w:lang w:val="es-ES"/>
        </w:rPr>
      </w:pPr>
      <w:r w:rsidRPr="002B62E8">
        <w:rPr>
          <w:rFonts w:ascii="Palatino Linotype" w:eastAsia="Calibri" w:hAnsi="Palatino Linotype" w:cs="Arial"/>
          <w:b/>
          <w:sz w:val="22"/>
          <w:szCs w:val="22"/>
          <w:lang w:val="es-ES"/>
        </w:rPr>
        <w:t xml:space="preserve">Respuesta del área 00843_0001.pdf: </w:t>
      </w:r>
      <w:r w:rsidRPr="002B62E8">
        <w:rPr>
          <w:rFonts w:ascii="Palatino Linotype" w:eastAsia="Calibri" w:hAnsi="Palatino Linotype" w:cs="Arial"/>
          <w:sz w:val="22"/>
          <w:szCs w:val="22"/>
          <w:lang w:val="es-ES"/>
        </w:rPr>
        <w:t>Contien</w:t>
      </w:r>
      <w:r w:rsidR="001B6D13" w:rsidRPr="002B62E8">
        <w:rPr>
          <w:rFonts w:ascii="Palatino Linotype" w:eastAsia="Calibri" w:hAnsi="Palatino Linotype" w:cs="Arial"/>
          <w:sz w:val="22"/>
          <w:szCs w:val="22"/>
          <w:lang w:val="es-ES"/>
        </w:rPr>
        <w:t>e el oficio SHA/ECA/0983/2020, suscrito</w:t>
      </w:r>
      <w:r w:rsidRPr="002B62E8">
        <w:rPr>
          <w:rFonts w:ascii="Palatino Linotype" w:eastAsia="Calibri" w:hAnsi="Palatino Linotype" w:cs="Arial"/>
          <w:sz w:val="22"/>
          <w:szCs w:val="22"/>
          <w:lang w:val="es-ES"/>
        </w:rPr>
        <w:t xml:space="preserve"> por el </w:t>
      </w:r>
      <w:r w:rsidR="00285934" w:rsidRPr="002B62E8">
        <w:rPr>
          <w:rFonts w:ascii="Palatino Linotype" w:eastAsia="Calibri" w:hAnsi="Palatino Linotype" w:cs="Arial"/>
          <w:sz w:val="22"/>
          <w:szCs w:val="22"/>
          <w:lang w:val="es-ES"/>
        </w:rPr>
        <w:t xml:space="preserve">Secretario del H. Ayuntamiento y, </w:t>
      </w:r>
      <w:r w:rsidR="001B6D13" w:rsidRPr="002B62E8">
        <w:rPr>
          <w:rFonts w:ascii="Palatino Linotype" w:eastAsia="Calibri" w:hAnsi="Palatino Linotype" w:cs="Arial"/>
          <w:sz w:val="22"/>
          <w:szCs w:val="22"/>
          <w:lang w:val="es-ES"/>
        </w:rPr>
        <w:t xml:space="preserve">dirigido </w:t>
      </w:r>
      <w:r w:rsidRPr="002B62E8">
        <w:rPr>
          <w:rFonts w:ascii="Palatino Linotype" w:eastAsia="Calibri" w:hAnsi="Palatino Linotype" w:cs="Arial"/>
          <w:sz w:val="22"/>
          <w:szCs w:val="22"/>
          <w:lang w:val="es-ES"/>
        </w:rPr>
        <w:t xml:space="preserve">al Titular de la Unidad de Transparencia y Acceso a la Información Pública, </w:t>
      </w:r>
      <w:r w:rsidR="00330AEF" w:rsidRPr="002B62E8">
        <w:rPr>
          <w:rFonts w:ascii="Palatino Linotype" w:eastAsia="Calibri" w:hAnsi="Palatino Linotype" w:cs="Arial"/>
          <w:sz w:val="22"/>
          <w:szCs w:val="22"/>
          <w:lang w:val="es-ES"/>
        </w:rPr>
        <w:t>en el que</w:t>
      </w:r>
      <w:r w:rsidRPr="002B62E8">
        <w:rPr>
          <w:rFonts w:ascii="Palatino Linotype" w:eastAsia="Calibri" w:hAnsi="Palatino Linotype" w:cs="Arial"/>
          <w:sz w:val="22"/>
          <w:szCs w:val="22"/>
          <w:lang w:val="es-ES"/>
        </w:rPr>
        <w:t xml:space="preserve"> señaló lo siguiente: </w:t>
      </w:r>
      <w:r w:rsidRPr="002B62E8">
        <w:rPr>
          <w:rFonts w:ascii="Palatino Linotype" w:eastAsia="Calibri" w:hAnsi="Palatino Linotype" w:cs="Arial"/>
          <w:i/>
          <w:sz w:val="22"/>
          <w:szCs w:val="22"/>
          <w:lang w:val="es-ES"/>
        </w:rPr>
        <w:t xml:space="preserve">“… informo a Usted que se encontró en los archivos de esta oficina, el acta de cabildo número 15 de fecha 30 de abril del año 1987, punto cuarto; en el cual se trataron asuntos relacionados con el panteón que refiere; por lo que se solicita a usted acudir de manera personal a ésta Secretaría del Ayuntamiento en un horario de las </w:t>
      </w:r>
      <w:r w:rsidRPr="002B62E8">
        <w:rPr>
          <w:rFonts w:ascii="Palatino Linotype" w:eastAsia="Calibri" w:hAnsi="Palatino Linotype" w:cs="Arial"/>
          <w:i/>
          <w:sz w:val="22"/>
          <w:szCs w:val="22"/>
          <w:lang w:val="es-ES"/>
        </w:rPr>
        <w:lastRenderedPageBreak/>
        <w:t>9:00 a las 18:00 horas de lunes a viernes, a efecto de que se le otorgue la orden de pago para que lleve a cabo el pago respectivo, que por expedición de documentos solicitados en el ejercicio del derecho a la información pública refiere el Código Financiero del Estado de México y Municipios, en su numeral 148 fracción I incisos Ay B, y una vez realizado el pago en las cajas de la Tesorería Municipal, ubicada en la planta baja de este mismo edificio municipal, entregará una copia simple del recibo y a su vez se le entregaran las copias simples solicitadas… ” (Sic).</w:t>
      </w:r>
      <w:r w:rsidR="001B6D13" w:rsidRPr="002B62E8">
        <w:rPr>
          <w:rFonts w:ascii="Palatino Linotype" w:eastAsia="Calibri" w:hAnsi="Palatino Linotype" w:cs="Arial"/>
          <w:i/>
          <w:sz w:val="22"/>
          <w:szCs w:val="22"/>
          <w:lang w:val="es-ES"/>
        </w:rPr>
        <w:t xml:space="preserve"> </w:t>
      </w:r>
    </w:p>
    <w:p w14:paraId="7C7A5EF2" w14:textId="77777777" w:rsidR="001B6D13" w:rsidRPr="002B62E8" w:rsidRDefault="001B6D13" w:rsidP="001B6D13">
      <w:pPr>
        <w:pStyle w:val="Prrafodelista"/>
        <w:tabs>
          <w:tab w:val="left" w:pos="142"/>
          <w:tab w:val="left" w:pos="284"/>
        </w:tabs>
        <w:spacing w:before="240" w:after="240" w:line="360" w:lineRule="auto"/>
        <w:ind w:right="565"/>
        <w:jc w:val="both"/>
        <w:rPr>
          <w:rFonts w:ascii="Palatino Linotype" w:eastAsia="Calibri" w:hAnsi="Palatino Linotype" w:cs="Arial"/>
          <w:b/>
          <w:i/>
          <w:sz w:val="22"/>
          <w:szCs w:val="22"/>
          <w:lang w:val="es-ES"/>
        </w:rPr>
      </w:pPr>
    </w:p>
    <w:p w14:paraId="03A6F548" w14:textId="658FBE89" w:rsidR="001B6D13" w:rsidRPr="002B62E8" w:rsidRDefault="001B6D13" w:rsidP="001B6D13">
      <w:pPr>
        <w:pStyle w:val="Prrafodelista"/>
        <w:numPr>
          <w:ilvl w:val="0"/>
          <w:numId w:val="15"/>
        </w:numPr>
        <w:tabs>
          <w:tab w:val="left" w:pos="142"/>
          <w:tab w:val="left" w:pos="284"/>
        </w:tabs>
        <w:spacing w:before="240" w:after="240" w:line="360" w:lineRule="auto"/>
        <w:ind w:right="565"/>
        <w:jc w:val="both"/>
        <w:rPr>
          <w:rFonts w:ascii="Palatino Linotype" w:eastAsia="Calibri" w:hAnsi="Palatino Linotype" w:cs="Arial"/>
          <w:b/>
          <w:sz w:val="22"/>
          <w:szCs w:val="22"/>
          <w:lang w:val="es-ES"/>
        </w:rPr>
      </w:pPr>
      <w:r w:rsidRPr="002B62E8">
        <w:rPr>
          <w:rFonts w:ascii="Palatino Linotype" w:eastAsia="Calibri" w:hAnsi="Palatino Linotype" w:cs="Arial"/>
          <w:b/>
          <w:sz w:val="22"/>
          <w:szCs w:val="22"/>
          <w:lang w:val="es-ES"/>
        </w:rPr>
        <w:t>0843-2020_0001.pdf</w:t>
      </w:r>
      <w:r w:rsidRPr="002B62E8">
        <w:rPr>
          <w:rFonts w:ascii="Palatino Linotype" w:eastAsia="Calibri" w:hAnsi="Palatino Linotype" w:cs="Arial"/>
          <w:sz w:val="22"/>
          <w:szCs w:val="22"/>
          <w:lang w:val="es-ES"/>
        </w:rPr>
        <w:t>: Contiene el oficio suscrito por el Titular de la Unidad de Transparencia y Acceso a la Información Pública, por medio del cual desahogó el informe justificado.</w:t>
      </w:r>
    </w:p>
    <w:p w14:paraId="0284B9A0" w14:textId="77777777" w:rsidR="00DE6EEB" w:rsidRPr="002B62E8" w:rsidRDefault="00DE6EEB" w:rsidP="00DE6EEB">
      <w:pPr>
        <w:pStyle w:val="Prrafodelista"/>
        <w:rPr>
          <w:rFonts w:ascii="Palatino Linotype" w:eastAsia="Calibri" w:hAnsi="Palatino Linotype" w:cs="Arial"/>
          <w:b/>
          <w:lang w:val="es-ES"/>
        </w:rPr>
      </w:pPr>
    </w:p>
    <w:p w14:paraId="2D44EC34" w14:textId="04C37B0C" w:rsidR="00DE6EEB" w:rsidRPr="002B62E8" w:rsidRDefault="00DE6EEB" w:rsidP="00DE6EEB">
      <w:pPr>
        <w:pStyle w:val="Prrafodelista"/>
        <w:numPr>
          <w:ilvl w:val="0"/>
          <w:numId w:val="1"/>
        </w:numPr>
        <w:tabs>
          <w:tab w:val="left" w:pos="0"/>
        </w:tabs>
        <w:spacing w:line="360" w:lineRule="auto"/>
        <w:ind w:left="0" w:right="49" w:firstLine="0"/>
        <w:jc w:val="both"/>
        <w:rPr>
          <w:rFonts w:ascii="Palatino Linotype" w:eastAsia="Calibri" w:hAnsi="Palatino Linotype" w:cs="Arial"/>
          <w:b/>
          <w:lang w:val="es-ES"/>
        </w:rPr>
      </w:pPr>
      <w:r w:rsidRPr="002B62E8">
        <w:rPr>
          <w:rFonts w:ascii="Palatino Linotype" w:hAnsi="Palatino Linotype"/>
        </w:rPr>
        <w:t xml:space="preserve">El </w:t>
      </w:r>
      <w:r w:rsidR="00F61ECF" w:rsidRPr="002B62E8">
        <w:rPr>
          <w:rFonts w:ascii="Palatino Linotype" w:hAnsi="Palatino Linotype"/>
        </w:rPr>
        <w:t>veintisiete</w:t>
      </w:r>
      <w:r w:rsidR="004778AF" w:rsidRPr="002B62E8">
        <w:rPr>
          <w:rFonts w:ascii="Palatino Linotype" w:hAnsi="Palatino Linotype"/>
        </w:rPr>
        <w:t xml:space="preserve"> </w:t>
      </w:r>
      <w:r w:rsidR="00C93FC4" w:rsidRPr="002B62E8">
        <w:rPr>
          <w:rFonts w:ascii="Palatino Linotype" w:hAnsi="Palatino Linotype"/>
        </w:rPr>
        <w:t>(</w:t>
      </w:r>
      <w:r w:rsidR="00D41C17" w:rsidRPr="002B62E8">
        <w:rPr>
          <w:rFonts w:ascii="Palatino Linotype" w:hAnsi="Palatino Linotype"/>
        </w:rPr>
        <w:t>2</w:t>
      </w:r>
      <w:r w:rsidR="00F61ECF" w:rsidRPr="002B62E8">
        <w:rPr>
          <w:rFonts w:ascii="Palatino Linotype" w:hAnsi="Palatino Linotype"/>
        </w:rPr>
        <w:t>7</w:t>
      </w:r>
      <w:r w:rsidR="00C93FC4" w:rsidRPr="002B62E8">
        <w:rPr>
          <w:rFonts w:ascii="Palatino Linotype" w:hAnsi="Palatino Linotype"/>
        </w:rPr>
        <w:t xml:space="preserve">) de </w:t>
      </w:r>
      <w:r w:rsidR="00F61ECF" w:rsidRPr="002B62E8">
        <w:rPr>
          <w:rFonts w:ascii="Palatino Linotype" w:hAnsi="Palatino Linotype"/>
        </w:rPr>
        <w:t>febrero</w:t>
      </w:r>
      <w:r w:rsidR="00C93FC4" w:rsidRPr="002B62E8">
        <w:rPr>
          <w:rFonts w:ascii="Palatino Linotype" w:hAnsi="Palatino Linotype"/>
        </w:rPr>
        <w:t xml:space="preserve"> de dos mil </w:t>
      </w:r>
      <w:r w:rsidR="00D41C17" w:rsidRPr="002B62E8">
        <w:rPr>
          <w:rFonts w:ascii="Palatino Linotype" w:hAnsi="Palatino Linotype"/>
        </w:rPr>
        <w:t>veinte</w:t>
      </w:r>
      <w:r w:rsidRPr="002B62E8">
        <w:rPr>
          <w:rFonts w:ascii="Palatino Linotype" w:hAnsi="Palatino Linotype"/>
        </w:rPr>
        <w:t>, los documentos remitidos</w:t>
      </w:r>
      <w:r w:rsidR="001B6D13" w:rsidRPr="002B62E8">
        <w:rPr>
          <w:rFonts w:ascii="Palatino Linotype" w:hAnsi="Palatino Linotype"/>
        </w:rPr>
        <w:t xml:space="preserve"> </w:t>
      </w:r>
      <w:r w:rsidRPr="002B62E8">
        <w:rPr>
          <w:rFonts w:ascii="Palatino Linotype" w:hAnsi="Palatino Linotype"/>
        </w:rPr>
        <w:t>a través del informe justificado,</w:t>
      </w:r>
      <w:r w:rsidR="00D464EF" w:rsidRPr="002B62E8">
        <w:rPr>
          <w:rFonts w:ascii="Palatino Linotype" w:hAnsi="Palatino Linotype"/>
        </w:rPr>
        <w:t xml:space="preserve"> fue</w:t>
      </w:r>
      <w:r w:rsidR="00B338BD" w:rsidRPr="002B62E8">
        <w:rPr>
          <w:rFonts w:ascii="Palatino Linotype" w:hAnsi="Palatino Linotype"/>
        </w:rPr>
        <w:t>ron</w:t>
      </w:r>
      <w:r w:rsidR="00D464EF" w:rsidRPr="002B62E8">
        <w:rPr>
          <w:rFonts w:ascii="Palatino Linotype" w:hAnsi="Palatino Linotype"/>
        </w:rPr>
        <w:t xml:space="preserve"> puest</w:t>
      </w:r>
      <w:r w:rsidR="00B338BD" w:rsidRPr="002B62E8">
        <w:rPr>
          <w:rFonts w:ascii="Palatino Linotype" w:hAnsi="Palatino Linotype"/>
        </w:rPr>
        <w:t>os</w:t>
      </w:r>
      <w:r w:rsidR="003279D0" w:rsidRPr="002B62E8">
        <w:rPr>
          <w:rFonts w:ascii="Palatino Linotype" w:hAnsi="Palatino Linotype"/>
        </w:rPr>
        <w:t xml:space="preserve"> a la vista del particular por encontrarse en el supuesto jurídico establecido en la fracción III del artículo 185 de la </w:t>
      </w:r>
      <w:r w:rsidR="003279D0" w:rsidRPr="002B62E8">
        <w:rPr>
          <w:rFonts w:ascii="Palatino Linotype" w:hAnsi="Palatino Linotype"/>
          <w:b/>
        </w:rPr>
        <w:t>Ley de Transparencia y Acceso a la Información Pública del</w:t>
      </w:r>
      <w:r w:rsidR="002F4F62" w:rsidRPr="002B62E8">
        <w:rPr>
          <w:rFonts w:ascii="Palatino Linotype" w:hAnsi="Palatino Linotype"/>
          <w:b/>
        </w:rPr>
        <w:t xml:space="preserve"> Estado de México y Municipios. </w:t>
      </w:r>
    </w:p>
    <w:p w14:paraId="6CCE481E" w14:textId="77777777" w:rsidR="001B6D13" w:rsidRPr="002B62E8" w:rsidRDefault="001B6D13" w:rsidP="001B6D13">
      <w:pPr>
        <w:pStyle w:val="Prrafodelista"/>
        <w:tabs>
          <w:tab w:val="left" w:pos="0"/>
        </w:tabs>
        <w:spacing w:line="360" w:lineRule="auto"/>
        <w:ind w:left="0" w:right="49"/>
        <w:jc w:val="both"/>
        <w:rPr>
          <w:rFonts w:ascii="Palatino Linotype" w:eastAsia="Calibri" w:hAnsi="Palatino Linotype" w:cs="Arial"/>
          <w:b/>
          <w:lang w:val="es-ES"/>
        </w:rPr>
      </w:pPr>
    </w:p>
    <w:p w14:paraId="536326C3" w14:textId="257062B8" w:rsidR="002F4F62" w:rsidRPr="002B62E8" w:rsidRDefault="009E105C" w:rsidP="00B338BD">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2B62E8">
        <w:rPr>
          <w:rFonts w:ascii="Palatino Linotype" w:eastAsia="Calibri" w:hAnsi="Palatino Linotype" w:cs="Arial"/>
          <w:lang w:val="es-ES"/>
        </w:rPr>
        <w:t>El dieciocho (18) de febrero y cuatro (04) de marzo de dos mil veinte,</w:t>
      </w:r>
      <w:r w:rsidR="002F4F62" w:rsidRPr="002B62E8">
        <w:rPr>
          <w:rFonts w:ascii="Palatino Linotype" w:eastAsia="Calibri" w:hAnsi="Palatino Linotype" w:cs="Arial"/>
          <w:lang w:val="es-ES"/>
        </w:rPr>
        <w:t xml:space="preserve"> el </w:t>
      </w:r>
      <w:r w:rsidR="001B6D13" w:rsidRPr="002B62E8">
        <w:rPr>
          <w:rFonts w:ascii="Palatino Linotype" w:eastAsia="Calibri" w:hAnsi="Palatino Linotype" w:cs="Arial"/>
          <w:lang w:val="es-ES"/>
        </w:rPr>
        <w:t>particular</w:t>
      </w:r>
      <w:r w:rsidR="002F4F62" w:rsidRPr="002B62E8">
        <w:rPr>
          <w:rFonts w:ascii="Palatino Linotype" w:eastAsia="Calibri" w:hAnsi="Palatino Linotype" w:cs="Arial"/>
          <w:lang w:val="es-ES"/>
        </w:rPr>
        <w:t xml:space="preserve"> presentó</w:t>
      </w:r>
      <w:r w:rsidR="009E5F14" w:rsidRPr="002B62E8">
        <w:rPr>
          <w:rFonts w:ascii="Palatino Linotype" w:eastAsia="Calibri" w:hAnsi="Palatino Linotype" w:cs="Arial"/>
          <w:lang w:val="es-ES"/>
        </w:rPr>
        <w:t xml:space="preserve"> </w:t>
      </w:r>
      <w:r w:rsidR="002F4F62" w:rsidRPr="002B62E8">
        <w:rPr>
          <w:rFonts w:ascii="Palatino Linotype" w:eastAsia="Calibri" w:hAnsi="Palatino Linotype" w:cs="Arial"/>
          <w:lang w:val="es-ES"/>
        </w:rPr>
        <w:t>alegatos</w:t>
      </w:r>
      <w:r w:rsidR="009F5E15" w:rsidRPr="002B62E8">
        <w:rPr>
          <w:rFonts w:ascii="Palatino Linotype" w:eastAsia="Calibri" w:hAnsi="Palatino Linotype" w:cs="Arial"/>
          <w:lang w:val="es-ES"/>
        </w:rPr>
        <w:t xml:space="preserve"> y se pronunció respecto al informe justificado</w:t>
      </w:r>
      <w:r w:rsidR="002F4F62" w:rsidRPr="002B62E8">
        <w:rPr>
          <w:rFonts w:ascii="Palatino Linotype" w:eastAsia="Calibri" w:hAnsi="Palatino Linotype" w:cs="Arial"/>
          <w:lang w:val="es-ES"/>
        </w:rPr>
        <w:t xml:space="preserve">, </w:t>
      </w:r>
      <w:r w:rsidR="002F4F62" w:rsidRPr="002B62E8">
        <w:rPr>
          <w:rFonts w:ascii="Palatino Linotype" w:eastAsia="Calibri" w:hAnsi="Palatino Linotype" w:cs="Times New Roman"/>
          <w:lang w:val="es-ES"/>
        </w:rPr>
        <w:t xml:space="preserve">según consta en el Sistema </w:t>
      </w:r>
      <w:r w:rsidR="002F4F62" w:rsidRPr="002B62E8">
        <w:rPr>
          <w:rFonts w:ascii="Palatino Linotype" w:eastAsia="Calibri" w:hAnsi="Palatino Linotype" w:cs="Arial"/>
          <w:lang w:val="es-ES"/>
        </w:rPr>
        <w:t xml:space="preserve">de Acceso a la Información Mexiquense </w:t>
      </w:r>
      <w:r w:rsidR="001B6D13" w:rsidRPr="002B62E8">
        <w:rPr>
          <w:rFonts w:ascii="Palatino Linotype" w:eastAsia="Calibri" w:hAnsi="Palatino Linotype" w:cs="Arial"/>
          <w:b/>
          <w:lang w:val="es-ES"/>
        </w:rPr>
        <w:t>(</w:t>
      </w:r>
      <w:r w:rsidR="002F4F62" w:rsidRPr="002B62E8">
        <w:rPr>
          <w:rFonts w:ascii="Palatino Linotype" w:eastAsia="Calibri" w:hAnsi="Palatino Linotype" w:cs="Arial"/>
          <w:b/>
          <w:lang w:val="es-ES"/>
        </w:rPr>
        <w:t>SAIMEX</w:t>
      </w:r>
      <w:r w:rsidR="001B6D13" w:rsidRPr="002B62E8">
        <w:rPr>
          <w:rFonts w:ascii="Palatino Linotype" w:eastAsia="Calibri" w:hAnsi="Palatino Linotype" w:cs="Arial"/>
          <w:b/>
          <w:lang w:val="es-ES"/>
        </w:rPr>
        <w:t>)</w:t>
      </w:r>
      <w:r w:rsidR="009E5F14" w:rsidRPr="002B62E8">
        <w:rPr>
          <w:rFonts w:ascii="Palatino Linotype" w:eastAsia="Calibri" w:hAnsi="Palatino Linotype" w:cs="Arial"/>
          <w:lang w:val="es-ES"/>
        </w:rPr>
        <w:t>,</w:t>
      </w:r>
      <w:r w:rsidR="00DE6EEB" w:rsidRPr="002B62E8">
        <w:rPr>
          <w:rFonts w:ascii="Palatino Linotype" w:eastAsia="Calibri" w:hAnsi="Palatino Linotype" w:cs="Arial"/>
          <w:lang w:val="es-ES"/>
        </w:rPr>
        <w:t xml:space="preserve"> a través de</w:t>
      </w:r>
      <w:r w:rsidR="009E5F14" w:rsidRPr="002B62E8">
        <w:rPr>
          <w:rFonts w:ascii="Palatino Linotype" w:eastAsia="Calibri" w:hAnsi="Palatino Linotype" w:cs="Arial"/>
          <w:lang w:val="es-ES"/>
        </w:rPr>
        <w:t xml:space="preserve"> los </w:t>
      </w:r>
      <w:r w:rsidR="00DE6EEB" w:rsidRPr="002B62E8">
        <w:rPr>
          <w:rFonts w:ascii="Palatino Linotype" w:eastAsia="Calibri" w:hAnsi="Palatino Linotype" w:cs="Arial"/>
          <w:lang w:val="es-ES"/>
        </w:rPr>
        <w:t xml:space="preserve">siguientes </w:t>
      </w:r>
      <w:r w:rsidR="009E5F14" w:rsidRPr="002B62E8">
        <w:rPr>
          <w:rFonts w:ascii="Palatino Linotype" w:eastAsia="Calibri" w:hAnsi="Palatino Linotype" w:cs="Arial"/>
          <w:lang w:val="es-ES"/>
        </w:rPr>
        <w:t>archivos electrónicos</w:t>
      </w:r>
      <w:r w:rsidR="00DE6EEB" w:rsidRPr="002B62E8">
        <w:rPr>
          <w:rFonts w:ascii="Palatino Linotype" w:eastAsia="Calibri" w:hAnsi="Palatino Linotype" w:cs="Arial"/>
          <w:lang w:val="es-ES"/>
        </w:rPr>
        <w:t>:</w:t>
      </w:r>
    </w:p>
    <w:p w14:paraId="12859495" w14:textId="77777777" w:rsidR="009E5F14" w:rsidRPr="002B62E8" w:rsidRDefault="009E5F14" w:rsidP="009E5F14">
      <w:pPr>
        <w:pStyle w:val="Prrafodelista"/>
        <w:tabs>
          <w:tab w:val="left" w:pos="0"/>
        </w:tabs>
        <w:spacing w:line="360" w:lineRule="auto"/>
        <w:ind w:left="0" w:right="49"/>
        <w:jc w:val="both"/>
        <w:rPr>
          <w:rFonts w:ascii="Palatino Linotype" w:hAnsi="Palatino Linotype"/>
          <w:i/>
          <w:color w:val="000000"/>
          <w:sz w:val="22"/>
        </w:rPr>
      </w:pPr>
    </w:p>
    <w:p w14:paraId="1595692F" w14:textId="187F3D8F" w:rsidR="009E5F14" w:rsidRPr="002B62E8" w:rsidRDefault="009E5F14" w:rsidP="004A73FE">
      <w:pPr>
        <w:pStyle w:val="Prrafodelista"/>
        <w:numPr>
          <w:ilvl w:val="0"/>
          <w:numId w:val="17"/>
        </w:numPr>
        <w:spacing w:line="360" w:lineRule="auto"/>
        <w:jc w:val="both"/>
        <w:rPr>
          <w:rFonts w:ascii="Palatino Linotype" w:hAnsi="Palatino Linotype"/>
          <w:b/>
          <w:sz w:val="22"/>
        </w:rPr>
      </w:pPr>
      <w:r w:rsidRPr="002B62E8">
        <w:rPr>
          <w:rFonts w:ascii="Palatino Linotype" w:hAnsi="Palatino Linotype"/>
          <w:b/>
          <w:sz w:val="22"/>
        </w:rPr>
        <w:lastRenderedPageBreak/>
        <w:t>Alegatos 00843.docx:</w:t>
      </w:r>
      <w:r w:rsidR="004A73FE" w:rsidRPr="002B62E8">
        <w:rPr>
          <w:rFonts w:ascii="Palatino Linotype" w:hAnsi="Palatino Linotype"/>
          <w:b/>
          <w:sz w:val="22"/>
        </w:rPr>
        <w:t xml:space="preserve"> </w:t>
      </w:r>
      <w:r w:rsidR="00285934" w:rsidRPr="002B62E8">
        <w:rPr>
          <w:rFonts w:ascii="Palatino Linotype" w:hAnsi="Palatino Linotype"/>
          <w:sz w:val="22"/>
        </w:rPr>
        <w:t>Documento</w:t>
      </w:r>
      <w:r w:rsidR="00F453FA" w:rsidRPr="002B62E8">
        <w:rPr>
          <w:rFonts w:ascii="Palatino Linotype" w:hAnsi="Palatino Linotype"/>
          <w:sz w:val="22"/>
        </w:rPr>
        <w:t xml:space="preserve"> </w:t>
      </w:r>
      <w:r w:rsidR="004A73FE" w:rsidRPr="002B62E8">
        <w:rPr>
          <w:rFonts w:ascii="Palatino Linotype" w:hAnsi="Palatino Linotype"/>
          <w:sz w:val="22"/>
        </w:rPr>
        <w:t xml:space="preserve">suscrito por el particular, </w:t>
      </w:r>
      <w:r w:rsidR="00330AEF" w:rsidRPr="002B62E8">
        <w:rPr>
          <w:rFonts w:ascii="Palatino Linotype" w:hAnsi="Palatino Linotype"/>
          <w:sz w:val="22"/>
        </w:rPr>
        <w:t>en e</w:t>
      </w:r>
      <w:r w:rsidR="001F69D9" w:rsidRPr="002B62E8">
        <w:rPr>
          <w:rFonts w:ascii="Palatino Linotype" w:hAnsi="Palatino Linotype"/>
          <w:sz w:val="22"/>
        </w:rPr>
        <w:t xml:space="preserve">l </w:t>
      </w:r>
      <w:r w:rsidR="00330AEF" w:rsidRPr="002B62E8">
        <w:rPr>
          <w:rFonts w:ascii="Palatino Linotype" w:hAnsi="Palatino Linotype"/>
          <w:sz w:val="22"/>
        </w:rPr>
        <w:t xml:space="preserve">que </w:t>
      </w:r>
      <w:r w:rsidR="009E105C" w:rsidRPr="002B62E8">
        <w:rPr>
          <w:rFonts w:ascii="Palatino Linotype" w:hAnsi="Palatino Linotype"/>
          <w:sz w:val="22"/>
        </w:rPr>
        <w:t>r</w:t>
      </w:r>
      <w:r w:rsidR="00330AEF" w:rsidRPr="002B62E8">
        <w:rPr>
          <w:rFonts w:ascii="Palatino Linotype" w:hAnsi="Palatino Linotype"/>
          <w:sz w:val="22"/>
        </w:rPr>
        <w:t>eafirmó</w:t>
      </w:r>
      <w:r w:rsidR="001F69D9" w:rsidRPr="002B62E8">
        <w:rPr>
          <w:rFonts w:ascii="Palatino Linotype" w:hAnsi="Palatino Linotype"/>
          <w:sz w:val="22"/>
        </w:rPr>
        <w:t xml:space="preserve"> su solicitud </w:t>
      </w:r>
      <w:r w:rsidR="00F453FA" w:rsidRPr="002B62E8">
        <w:rPr>
          <w:rFonts w:ascii="Palatino Linotype" w:hAnsi="Palatino Linotype"/>
          <w:sz w:val="22"/>
        </w:rPr>
        <w:t xml:space="preserve">información </w:t>
      </w:r>
      <w:r w:rsidR="001F69D9" w:rsidRPr="002B62E8">
        <w:rPr>
          <w:rFonts w:ascii="Palatino Linotype" w:hAnsi="Palatino Linotype"/>
          <w:sz w:val="22"/>
        </w:rPr>
        <w:t>y recurso de revisión.</w:t>
      </w:r>
    </w:p>
    <w:p w14:paraId="05233009" w14:textId="77777777" w:rsidR="00B16174" w:rsidRPr="002B62E8" w:rsidRDefault="00B16174" w:rsidP="00B16174">
      <w:pPr>
        <w:pStyle w:val="Prrafodelista"/>
        <w:spacing w:line="360" w:lineRule="auto"/>
        <w:jc w:val="both"/>
        <w:rPr>
          <w:rFonts w:ascii="Palatino Linotype" w:hAnsi="Palatino Linotype"/>
          <w:b/>
          <w:sz w:val="22"/>
        </w:rPr>
      </w:pPr>
    </w:p>
    <w:p w14:paraId="0DBFA930" w14:textId="2F61D79A" w:rsidR="00B338BD" w:rsidRPr="002B62E8" w:rsidRDefault="00B16174" w:rsidP="0002067D">
      <w:pPr>
        <w:pStyle w:val="Prrafodelista"/>
        <w:numPr>
          <w:ilvl w:val="0"/>
          <w:numId w:val="16"/>
        </w:numPr>
        <w:tabs>
          <w:tab w:val="left" w:pos="0"/>
        </w:tabs>
        <w:spacing w:line="360" w:lineRule="auto"/>
        <w:ind w:right="49"/>
        <w:jc w:val="both"/>
        <w:rPr>
          <w:rFonts w:ascii="Palatino Linotype" w:hAnsi="Palatino Linotype"/>
          <w:b/>
          <w:sz w:val="22"/>
        </w:rPr>
      </w:pPr>
      <w:r w:rsidRPr="002B62E8">
        <w:rPr>
          <w:rFonts w:ascii="Palatino Linotype" w:hAnsi="Palatino Linotype"/>
          <w:b/>
          <w:sz w:val="22"/>
        </w:rPr>
        <w:t>Escrito de hechos.d</w:t>
      </w:r>
      <w:r w:rsidR="009E5F14" w:rsidRPr="002B62E8">
        <w:rPr>
          <w:rFonts w:ascii="Palatino Linotype" w:hAnsi="Palatino Linotype"/>
          <w:b/>
          <w:sz w:val="22"/>
        </w:rPr>
        <w:t>ocx:</w:t>
      </w:r>
      <w:r w:rsidR="004A73FE" w:rsidRPr="002B62E8">
        <w:rPr>
          <w:rFonts w:ascii="Palatino Linotype" w:hAnsi="Palatino Linotype"/>
          <w:b/>
          <w:sz w:val="22"/>
        </w:rPr>
        <w:t xml:space="preserve"> </w:t>
      </w:r>
      <w:r w:rsidR="00285934" w:rsidRPr="002B62E8">
        <w:rPr>
          <w:rFonts w:ascii="Palatino Linotype" w:hAnsi="Palatino Linotype"/>
          <w:sz w:val="22"/>
        </w:rPr>
        <w:t>Documento</w:t>
      </w:r>
      <w:r w:rsidR="009F5E15" w:rsidRPr="002B62E8">
        <w:rPr>
          <w:rFonts w:ascii="Palatino Linotype" w:hAnsi="Palatino Linotype"/>
          <w:sz w:val="22"/>
        </w:rPr>
        <w:t xml:space="preserve"> </w:t>
      </w:r>
      <w:r w:rsidR="004A73FE" w:rsidRPr="002B62E8">
        <w:rPr>
          <w:rFonts w:ascii="Palatino Linotype" w:hAnsi="Palatino Linotype"/>
          <w:sz w:val="22"/>
        </w:rPr>
        <w:t>suscrito por el particular,</w:t>
      </w:r>
      <w:r w:rsidRPr="002B62E8">
        <w:rPr>
          <w:rFonts w:ascii="Palatino Linotype" w:hAnsi="Palatino Linotype"/>
          <w:sz w:val="22"/>
        </w:rPr>
        <w:t xml:space="preserve"> </w:t>
      </w:r>
      <w:r w:rsidR="00330AEF" w:rsidRPr="002B62E8">
        <w:rPr>
          <w:rFonts w:ascii="Palatino Linotype" w:hAnsi="Palatino Linotype"/>
          <w:sz w:val="22"/>
        </w:rPr>
        <w:t>en</w:t>
      </w:r>
      <w:r w:rsidRPr="002B62E8">
        <w:rPr>
          <w:rFonts w:ascii="Palatino Linotype" w:hAnsi="Palatino Linotype"/>
          <w:sz w:val="22"/>
        </w:rPr>
        <w:t xml:space="preserve"> el </w:t>
      </w:r>
      <w:r w:rsidR="00330AEF" w:rsidRPr="002B62E8">
        <w:rPr>
          <w:rFonts w:ascii="Palatino Linotype" w:hAnsi="Palatino Linotype"/>
          <w:sz w:val="22"/>
        </w:rPr>
        <w:t>que</w:t>
      </w:r>
      <w:r w:rsidR="009E105C" w:rsidRPr="002B62E8">
        <w:rPr>
          <w:rFonts w:ascii="Palatino Linotype" w:hAnsi="Palatino Linotype"/>
          <w:sz w:val="22"/>
        </w:rPr>
        <w:t xml:space="preserve"> </w:t>
      </w:r>
      <w:r w:rsidR="001B6D13" w:rsidRPr="002B62E8">
        <w:rPr>
          <w:rFonts w:ascii="Palatino Linotype" w:hAnsi="Palatino Linotype"/>
          <w:sz w:val="22"/>
        </w:rPr>
        <w:t xml:space="preserve">se pronunció respecto al informe justificado y </w:t>
      </w:r>
      <w:r w:rsidR="009E105C" w:rsidRPr="002B62E8">
        <w:rPr>
          <w:rFonts w:ascii="Palatino Linotype" w:hAnsi="Palatino Linotype"/>
          <w:sz w:val="22"/>
        </w:rPr>
        <w:t>señaló</w:t>
      </w:r>
      <w:r w:rsidRPr="002B62E8">
        <w:rPr>
          <w:rFonts w:ascii="Palatino Linotype" w:hAnsi="Palatino Linotype"/>
          <w:sz w:val="22"/>
        </w:rPr>
        <w:t xml:space="preserve"> </w:t>
      </w:r>
      <w:r w:rsidR="00F33571" w:rsidRPr="002B62E8">
        <w:rPr>
          <w:rFonts w:ascii="Palatino Linotype" w:hAnsi="Palatino Linotype"/>
          <w:sz w:val="22"/>
        </w:rPr>
        <w:t xml:space="preserve">lo siguiente: </w:t>
      </w:r>
      <w:r w:rsidR="001B6D13" w:rsidRPr="002B62E8">
        <w:rPr>
          <w:rFonts w:ascii="Palatino Linotype" w:hAnsi="Palatino Linotype"/>
          <w:i/>
          <w:sz w:val="22"/>
        </w:rPr>
        <w:t xml:space="preserve">“… </w:t>
      </w:r>
      <w:r w:rsidR="001B6D13" w:rsidRPr="002B62E8">
        <w:rPr>
          <w:rFonts w:ascii="Palatino Linotype" w:hAnsi="Palatino Linotype" w:cs="Arial"/>
          <w:i/>
          <w:sz w:val="22"/>
        </w:rPr>
        <w:t xml:space="preserve">Derivado de lo conocido, el que suscribe asistió el día de la fecha, al Ayuntamiento de Ecatepec de Morelos, esto es, a la </w:t>
      </w:r>
      <w:r w:rsidR="001B6D13" w:rsidRPr="002B62E8">
        <w:rPr>
          <w:rFonts w:ascii="Palatino Linotype" w:hAnsi="Palatino Linotype" w:cs="Arial"/>
          <w:b/>
          <w:bCs/>
          <w:i/>
          <w:sz w:val="22"/>
        </w:rPr>
        <w:t>Unidad de Transparencia</w:t>
      </w:r>
      <w:r w:rsidR="001B6D13" w:rsidRPr="002B62E8">
        <w:rPr>
          <w:rFonts w:ascii="Palatino Linotype" w:hAnsi="Palatino Linotype" w:cs="Arial"/>
          <w:i/>
          <w:sz w:val="22"/>
        </w:rPr>
        <w:t xml:space="preserve">, buscando a la Titular, </w:t>
      </w:r>
      <w:r w:rsidR="001B6D13" w:rsidRPr="002B62E8">
        <w:rPr>
          <w:rFonts w:ascii="Palatino Linotype" w:hAnsi="Palatino Linotype" w:cs="Arial"/>
          <w:b/>
          <w:bCs/>
          <w:i/>
          <w:sz w:val="22"/>
        </w:rPr>
        <w:t>siendo las catorce horas con veintiocho minutos</w:t>
      </w:r>
      <w:r w:rsidR="001B6D13" w:rsidRPr="002B62E8">
        <w:rPr>
          <w:rFonts w:ascii="Palatino Linotype" w:hAnsi="Palatino Linotype" w:cs="Arial"/>
          <w:i/>
          <w:sz w:val="22"/>
        </w:rPr>
        <w:t xml:space="preserve">, como puede notar, dentro del horario establecido, fui atendido amablemente por la señorita </w:t>
      </w:r>
      <w:r w:rsidR="001B6D13" w:rsidRPr="002B62E8">
        <w:rPr>
          <w:rFonts w:ascii="Palatino Linotype" w:hAnsi="Palatino Linotype" w:cs="Arial"/>
          <w:b/>
          <w:bCs/>
          <w:i/>
          <w:sz w:val="22"/>
        </w:rPr>
        <w:t>C. Claudia “N”</w:t>
      </w:r>
      <w:r w:rsidR="001B6D13" w:rsidRPr="002B62E8">
        <w:rPr>
          <w:rFonts w:ascii="Palatino Linotype" w:hAnsi="Palatino Linotype" w:cs="Arial"/>
          <w:i/>
          <w:sz w:val="22"/>
        </w:rPr>
        <w:t xml:space="preserve">., la cual, me informo que la Titular no se encontraba, ya que había salido a atender una diligencia, no obstante, ella me solicito que le acompañare a la </w:t>
      </w:r>
      <w:r w:rsidR="001B6D13" w:rsidRPr="002B62E8">
        <w:rPr>
          <w:rFonts w:ascii="Palatino Linotype" w:hAnsi="Palatino Linotype" w:cs="Arial"/>
          <w:b/>
          <w:bCs/>
          <w:i/>
          <w:sz w:val="22"/>
        </w:rPr>
        <w:t>Secretaría del Ayuntamiento</w:t>
      </w:r>
      <w:r w:rsidR="001B6D13" w:rsidRPr="002B62E8">
        <w:rPr>
          <w:rFonts w:ascii="Palatino Linotype" w:hAnsi="Palatino Linotype" w:cs="Arial"/>
          <w:i/>
          <w:sz w:val="22"/>
        </w:rPr>
        <w:t xml:space="preserve">, para que me expidiesen la orden de pago para proceder a realizar el mismo en la </w:t>
      </w:r>
      <w:r w:rsidR="001B6D13" w:rsidRPr="002B62E8">
        <w:rPr>
          <w:rFonts w:ascii="Palatino Linotype" w:hAnsi="Palatino Linotype" w:cs="Arial"/>
          <w:b/>
          <w:bCs/>
          <w:i/>
          <w:sz w:val="22"/>
        </w:rPr>
        <w:t>Tesorería Municipal</w:t>
      </w:r>
      <w:r w:rsidR="001B6D13" w:rsidRPr="002B62E8">
        <w:rPr>
          <w:rFonts w:ascii="Palatino Linotype" w:hAnsi="Palatino Linotype" w:cs="Arial"/>
          <w:i/>
          <w:sz w:val="22"/>
        </w:rPr>
        <w:t xml:space="preserve">, siendo las </w:t>
      </w:r>
      <w:r w:rsidR="001B6D13" w:rsidRPr="002B62E8">
        <w:rPr>
          <w:rFonts w:ascii="Palatino Linotype" w:hAnsi="Palatino Linotype" w:cs="Arial"/>
          <w:b/>
          <w:bCs/>
          <w:i/>
          <w:sz w:val="22"/>
        </w:rPr>
        <w:t>catorce horas con cuarenta y dos minutos</w:t>
      </w:r>
      <w:r w:rsidR="001B6D13" w:rsidRPr="002B62E8">
        <w:rPr>
          <w:rFonts w:ascii="Palatino Linotype" w:hAnsi="Palatino Linotype" w:cs="Arial"/>
          <w:i/>
          <w:sz w:val="22"/>
        </w:rPr>
        <w:t xml:space="preserve">, estando dentro del horario establecido, en la </w:t>
      </w:r>
      <w:r w:rsidR="001B6D13" w:rsidRPr="002B62E8">
        <w:rPr>
          <w:rFonts w:ascii="Palatino Linotype" w:hAnsi="Palatino Linotype" w:cs="Arial"/>
          <w:b/>
          <w:bCs/>
          <w:i/>
          <w:sz w:val="22"/>
        </w:rPr>
        <w:t>Secretaría del Ayuntamiento</w:t>
      </w:r>
      <w:r w:rsidR="001B6D13" w:rsidRPr="002B62E8">
        <w:rPr>
          <w:rFonts w:ascii="Palatino Linotype" w:hAnsi="Palatino Linotype" w:cs="Arial"/>
          <w:i/>
          <w:sz w:val="22"/>
        </w:rPr>
        <w:t xml:space="preserve">, la </w:t>
      </w:r>
      <w:r w:rsidR="001B6D13" w:rsidRPr="002B62E8">
        <w:rPr>
          <w:rFonts w:ascii="Palatino Linotype" w:hAnsi="Palatino Linotype" w:cs="Arial"/>
          <w:b/>
          <w:bCs/>
          <w:i/>
          <w:sz w:val="22"/>
        </w:rPr>
        <w:t>señorita Claudia</w:t>
      </w:r>
      <w:r w:rsidR="001B6D13" w:rsidRPr="002B62E8">
        <w:rPr>
          <w:rFonts w:ascii="Palatino Linotype" w:hAnsi="Palatino Linotype" w:cs="Arial"/>
          <w:i/>
          <w:sz w:val="22"/>
        </w:rPr>
        <w:t xml:space="preserve"> (personal de Transparencia), fue atendida por la </w:t>
      </w:r>
      <w:r w:rsidR="001B6D13" w:rsidRPr="002B62E8">
        <w:rPr>
          <w:rFonts w:ascii="Palatino Linotype" w:hAnsi="Palatino Linotype" w:cs="Arial"/>
          <w:b/>
          <w:bCs/>
          <w:i/>
          <w:sz w:val="22"/>
        </w:rPr>
        <w:t>C. Rocío “N”</w:t>
      </w:r>
      <w:r w:rsidR="001B6D13" w:rsidRPr="002B62E8">
        <w:rPr>
          <w:rFonts w:ascii="Palatino Linotype" w:hAnsi="Palatino Linotype" w:cs="Arial"/>
          <w:i/>
          <w:sz w:val="22"/>
        </w:rPr>
        <w:t xml:space="preserve">, personal adscrito a la área en comento, la cual le solicito esperáramos unos minutos, acto seguido la señorita Rocío, se dirigió con el </w:t>
      </w:r>
      <w:r w:rsidR="001B6D13" w:rsidRPr="002B62E8">
        <w:rPr>
          <w:rFonts w:ascii="Palatino Linotype" w:hAnsi="Palatino Linotype" w:cs="Arial"/>
          <w:b/>
          <w:bCs/>
          <w:i/>
          <w:sz w:val="22"/>
        </w:rPr>
        <w:t>Secretario del Ayuntamiento Lic. Jesús “N”</w:t>
      </w:r>
      <w:r w:rsidR="001B6D13" w:rsidRPr="002B62E8">
        <w:rPr>
          <w:rFonts w:ascii="Palatino Linotype" w:hAnsi="Palatino Linotype" w:cs="Arial"/>
          <w:i/>
          <w:sz w:val="22"/>
        </w:rPr>
        <w:t xml:space="preserve">, para informarle y mostrarle el escrito que el signo y dirigió a la </w:t>
      </w:r>
      <w:r w:rsidR="001B6D13" w:rsidRPr="002B62E8">
        <w:rPr>
          <w:rFonts w:ascii="Palatino Linotype" w:hAnsi="Palatino Linotype" w:cs="Arial"/>
          <w:b/>
          <w:bCs/>
          <w:i/>
          <w:sz w:val="22"/>
        </w:rPr>
        <w:t>Titular de Transparencia</w:t>
      </w:r>
      <w:r w:rsidR="001B6D13" w:rsidRPr="002B62E8">
        <w:rPr>
          <w:rFonts w:ascii="Palatino Linotype" w:hAnsi="Palatino Linotype" w:cs="Arial"/>
          <w:i/>
          <w:sz w:val="22"/>
        </w:rPr>
        <w:t xml:space="preserve">, acto seguido salió de la oficina del Secretario y en su oficina le solicito a otro auxiliar de la Secretaría, le llamase a la señorita Claudia para darle la orden de pago, </w:t>
      </w:r>
      <w:r w:rsidR="001B6D13" w:rsidRPr="002B62E8">
        <w:rPr>
          <w:rFonts w:ascii="Palatino Linotype" w:hAnsi="Palatino Linotype" w:cs="Arial"/>
          <w:b/>
          <w:bCs/>
          <w:i/>
          <w:sz w:val="22"/>
          <w:u w:val="single"/>
        </w:rPr>
        <w:t>orden de pago que no</w:t>
      </w:r>
      <w:r w:rsidR="001B6D13" w:rsidRPr="002B62E8">
        <w:rPr>
          <w:rFonts w:ascii="Palatino Linotype" w:hAnsi="Palatino Linotype" w:cs="Arial"/>
          <w:i/>
          <w:sz w:val="22"/>
        </w:rPr>
        <w:t xml:space="preserve"> se expidió, sólo informo la negativa de la expedición del Acta de Cabildo descrita en el informe justificado, posteriormente lo hizo de mi conocimiento la señorita Claudia, (desconocemos si la señorita Rocío, actuó a título personal o por instrucción del Secretario), agradecí su amable atención y me retire, siendo las </w:t>
      </w:r>
      <w:r w:rsidR="001B6D13" w:rsidRPr="002B62E8">
        <w:rPr>
          <w:rFonts w:ascii="Palatino Linotype" w:hAnsi="Palatino Linotype" w:cs="Arial"/>
          <w:b/>
          <w:bCs/>
          <w:i/>
          <w:sz w:val="22"/>
        </w:rPr>
        <w:t>quince horas con diez minutos</w:t>
      </w:r>
      <w:r w:rsidR="001B6D13" w:rsidRPr="002B62E8">
        <w:rPr>
          <w:rFonts w:ascii="Palatino Linotype" w:hAnsi="Palatino Linotype" w:cs="Arial"/>
          <w:i/>
          <w:sz w:val="22"/>
        </w:rPr>
        <w:t>, siguiendo en horario laboral establecido…” (Sic)</w:t>
      </w:r>
      <w:r w:rsidR="00330AEF" w:rsidRPr="002B62E8">
        <w:rPr>
          <w:rFonts w:ascii="Palatino Linotype" w:hAnsi="Palatino Linotype" w:cs="Arial"/>
          <w:i/>
          <w:sz w:val="22"/>
        </w:rPr>
        <w:t>.</w:t>
      </w:r>
    </w:p>
    <w:p w14:paraId="270ED35A" w14:textId="600D2DEF" w:rsidR="003279D0" w:rsidRPr="002B62E8" w:rsidRDefault="00B338BD" w:rsidP="0073785D">
      <w:pPr>
        <w:pStyle w:val="Prrafodelista"/>
        <w:numPr>
          <w:ilvl w:val="0"/>
          <w:numId w:val="1"/>
        </w:numPr>
        <w:spacing w:before="240" w:after="240" w:line="360" w:lineRule="auto"/>
        <w:ind w:left="0" w:firstLine="0"/>
        <w:jc w:val="both"/>
        <w:rPr>
          <w:rFonts w:ascii="Palatino Linotype" w:hAnsi="Palatino Linotype"/>
        </w:rPr>
      </w:pPr>
      <w:r w:rsidRPr="002B62E8">
        <w:rPr>
          <w:rFonts w:ascii="Palatino Linotype" w:eastAsia="Calibri" w:hAnsi="Palatino Linotype" w:cs="Arial"/>
        </w:rPr>
        <w:lastRenderedPageBreak/>
        <w:t xml:space="preserve">El </w:t>
      </w:r>
      <w:r w:rsidR="009776CF" w:rsidRPr="002B62E8">
        <w:rPr>
          <w:rFonts w:ascii="Palatino Linotype" w:eastAsia="Calibri" w:hAnsi="Palatino Linotype" w:cs="Arial"/>
        </w:rPr>
        <w:t>tres (03</w:t>
      </w:r>
      <w:r w:rsidR="00892610" w:rsidRPr="002B62E8">
        <w:rPr>
          <w:rFonts w:ascii="Palatino Linotype" w:eastAsia="Calibri" w:hAnsi="Palatino Linotype" w:cs="Arial"/>
        </w:rPr>
        <w:t>)</w:t>
      </w:r>
      <w:r w:rsidRPr="002B62E8">
        <w:rPr>
          <w:rFonts w:ascii="Palatino Linotype" w:eastAsia="Calibri" w:hAnsi="Palatino Linotype" w:cs="Arial"/>
        </w:rPr>
        <w:t xml:space="preserve"> </w:t>
      </w:r>
      <w:r w:rsidR="00892610" w:rsidRPr="002B62E8">
        <w:rPr>
          <w:rFonts w:ascii="Palatino Linotype" w:eastAsia="Calibri" w:hAnsi="Palatino Linotype" w:cs="Arial"/>
        </w:rPr>
        <w:t>de</w:t>
      </w:r>
      <w:r w:rsidRPr="002B62E8">
        <w:rPr>
          <w:rFonts w:ascii="Palatino Linotype" w:eastAsia="Calibri" w:hAnsi="Palatino Linotype" w:cs="Arial"/>
        </w:rPr>
        <w:t xml:space="preserve"> </w:t>
      </w:r>
      <w:r w:rsidR="009776CF" w:rsidRPr="002B62E8">
        <w:rPr>
          <w:rFonts w:ascii="Palatino Linotype" w:eastAsia="Calibri" w:hAnsi="Palatino Linotype" w:cs="Arial"/>
        </w:rPr>
        <w:t>agosto</w:t>
      </w:r>
      <w:r w:rsidRPr="002B62E8">
        <w:rPr>
          <w:rFonts w:ascii="Palatino Linotype" w:eastAsia="Calibri" w:hAnsi="Palatino Linotype" w:cs="Arial"/>
        </w:rPr>
        <w:t xml:space="preserve"> de dos mil </w:t>
      </w:r>
      <w:r w:rsidR="00892610" w:rsidRPr="002B62E8">
        <w:rPr>
          <w:rFonts w:ascii="Palatino Linotype" w:eastAsia="Calibri" w:hAnsi="Palatino Linotype" w:cs="Arial"/>
        </w:rPr>
        <w:t>veinte</w:t>
      </w:r>
      <w:r w:rsidRPr="002B62E8">
        <w:rPr>
          <w:rFonts w:ascii="Palatino Linotype" w:eastAsia="Calibri" w:hAnsi="Palatino Linotype" w:cs="Arial"/>
        </w:rPr>
        <w:t xml:space="preserve">,  </w:t>
      </w:r>
      <w:r w:rsidRPr="002B62E8">
        <w:rPr>
          <w:rFonts w:ascii="Palatino Linotype" w:hAnsi="Palatino Linotype"/>
        </w:rPr>
        <w:t>con fundamento en el artículo 181 tercer párrafo de la Ley de Transparencia y Acceso a la</w:t>
      </w:r>
      <w:r w:rsidRPr="002B62E8">
        <w:rPr>
          <w:rFonts w:ascii="Palatino Linotype" w:hAnsi="Palatino Linotype"/>
        </w:rPr>
        <w:br/>
        <w:t>Información Pública del Estado de México y Municipios, se notificó que el</w:t>
      </w:r>
      <w:r w:rsidRPr="002B62E8">
        <w:rPr>
          <w:rFonts w:ascii="Palatino Linotype" w:hAnsi="Palatino Linotype"/>
        </w:rPr>
        <w:br/>
        <w:t>plazo de treinta (30) días para resolver los recursos de revisi</w:t>
      </w:r>
      <w:r w:rsidR="00223544" w:rsidRPr="002B62E8">
        <w:rPr>
          <w:rFonts w:ascii="Palatino Linotype" w:hAnsi="Palatino Linotype"/>
        </w:rPr>
        <w:t>ón, serían ampliados por un perí</w:t>
      </w:r>
      <w:r w:rsidRPr="002B62E8">
        <w:rPr>
          <w:rFonts w:ascii="Palatino Linotype" w:hAnsi="Palatino Linotype"/>
        </w:rPr>
        <w:t>odo de quince (15) días hábiles adicionales, con el fin de contar con los elementos suficientes para proponer al Pleno de este Instituto la resolu</w:t>
      </w:r>
      <w:r w:rsidR="0073785D" w:rsidRPr="002B62E8">
        <w:rPr>
          <w:rFonts w:ascii="Palatino Linotype" w:hAnsi="Palatino Linotype"/>
        </w:rPr>
        <w:t>ción que a derecho corresponda; así mismo se</w:t>
      </w:r>
      <w:r w:rsidRPr="002B62E8">
        <w:rPr>
          <w:rFonts w:ascii="Palatino Linotype" w:hAnsi="Palatino Linotype"/>
        </w:rPr>
        <w:t xml:space="preserve"> </w:t>
      </w:r>
      <w:r w:rsidR="0073785D" w:rsidRPr="002B62E8">
        <w:rPr>
          <w:rFonts w:ascii="Palatino Linotype" w:hAnsi="Palatino Linotype"/>
        </w:rPr>
        <w:t xml:space="preserve">decretó el cierre de instrucción, </w:t>
      </w:r>
      <w:r w:rsidRPr="002B62E8">
        <w:rPr>
          <w:rFonts w:ascii="Palatino Linotype" w:hAnsi="Palatino Linotype"/>
        </w:rPr>
        <w:t>por lo que, ordenó turnar los expedientes a resolución</w:t>
      </w:r>
      <w:r w:rsidRPr="002B62E8">
        <w:rPr>
          <w:rFonts w:ascii="Palatino Linotype" w:eastAsia="Calibri" w:hAnsi="Palatino Linotype" w:cs="Arial"/>
        </w:rPr>
        <w:t>, misma que ahora se pronuncia</w:t>
      </w:r>
      <w:r w:rsidR="003279D0" w:rsidRPr="002B62E8">
        <w:rPr>
          <w:rFonts w:ascii="Palatino Linotype" w:hAnsi="Palatino Linotype" w:cs="Arial"/>
          <w:color w:val="000000" w:themeColor="text1"/>
        </w:rPr>
        <w:t>; y - - -</w:t>
      </w:r>
      <w:r w:rsidR="00D41C17" w:rsidRPr="002B62E8">
        <w:rPr>
          <w:rFonts w:ascii="Palatino Linotype" w:hAnsi="Palatino Linotype" w:cs="Arial"/>
          <w:color w:val="000000" w:themeColor="text1"/>
        </w:rPr>
        <w:t xml:space="preserve"> - - </w:t>
      </w:r>
    </w:p>
    <w:p w14:paraId="5798F2D4" w14:textId="77777777" w:rsidR="0002067D" w:rsidRPr="002B62E8" w:rsidRDefault="0002067D" w:rsidP="0002067D">
      <w:pPr>
        <w:pStyle w:val="Prrafodelista"/>
        <w:spacing w:before="240" w:after="240" w:line="360" w:lineRule="auto"/>
        <w:ind w:left="0"/>
        <w:jc w:val="both"/>
        <w:rPr>
          <w:rFonts w:ascii="Palatino Linotype" w:hAnsi="Palatino Linotype"/>
        </w:rPr>
      </w:pPr>
    </w:p>
    <w:p w14:paraId="51E91971" w14:textId="77777777" w:rsidR="00585F00" w:rsidRPr="002B62E8" w:rsidRDefault="00585F00" w:rsidP="001105B5">
      <w:pPr>
        <w:pStyle w:val="Ttulo1"/>
        <w:tabs>
          <w:tab w:val="left" w:pos="0"/>
        </w:tabs>
        <w:spacing w:before="0" w:line="360" w:lineRule="auto"/>
        <w:jc w:val="center"/>
        <w:rPr>
          <w:b/>
          <w:szCs w:val="24"/>
        </w:rPr>
      </w:pPr>
      <w:bookmarkStart w:id="33" w:name="_Toc491791302"/>
      <w:bookmarkStart w:id="34" w:name="_Toc45877173"/>
      <w:r w:rsidRPr="002B62E8">
        <w:rPr>
          <w:b/>
          <w:szCs w:val="24"/>
        </w:rPr>
        <w:t>CONSIDERANDO</w:t>
      </w:r>
      <w:bookmarkEnd w:id="33"/>
      <w:bookmarkEnd w:id="34"/>
    </w:p>
    <w:p w14:paraId="7681ED66" w14:textId="77777777" w:rsidR="00585F00" w:rsidRPr="002B62E8" w:rsidRDefault="00585F00" w:rsidP="001105B5">
      <w:pPr>
        <w:tabs>
          <w:tab w:val="left" w:pos="0"/>
        </w:tabs>
        <w:spacing w:line="360" w:lineRule="auto"/>
        <w:rPr>
          <w:rFonts w:ascii="Palatino Linotype" w:hAnsi="Palatino Linotype"/>
          <w:lang w:eastAsia="en-US"/>
        </w:rPr>
      </w:pPr>
    </w:p>
    <w:p w14:paraId="7DA2EB7E" w14:textId="77777777" w:rsidR="0032581C" w:rsidRPr="002B62E8"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45877174"/>
      <w:bookmarkStart w:id="38" w:name="_Toc511234456"/>
      <w:bookmarkStart w:id="39" w:name="_Toc466371865"/>
      <w:bookmarkStart w:id="40" w:name="_Toc466377653"/>
      <w:r w:rsidRPr="002B62E8">
        <w:rPr>
          <w:rFonts w:ascii="Palatino Linotype" w:hAnsi="Palatino Linotype"/>
          <w:b/>
          <w:color w:val="auto"/>
          <w:sz w:val="24"/>
          <w:szCs w:val="24"/>
        </w:rPr>
        <w:t>PRIMERO. De la competencia</w:t>
      </w:r>
      <w:bookmarkEnd w:id="35"/>
      <w:bookmarkEnd w:id="36"/>
      <w:bookmarkEnd w:id="37"/>
    </w:p>
    <w:p w14:paraId="6E314099" w14:textId="77777777" w:rsidR="0032581C" w:rsidRPr="002B62E8" w:rsidRDefault="0032581C" w:rsidP="0032581C">
      <w:pPr>
        <w:tabs>
          <w:tab w:val="left" w:pos="0"/>
        </w:tabs>
        <w:spacing w:line="360" w:lineRule="auto"/>
        <w:rPr>
          <w:rFonts w:ascii="Palatino Linotype" w:hAnsi="Palatino Linotype"/>
          <w:lang w:eastAsia="en-US"/>
        </w:rPr>
      </w:pPr>
    </w:p>
    <w:p w14:paraId="72882949" w14:textId="0B02D8F9" w:rsidR="0032581C" w:rsidRPr="002B62E8"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B62E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B62E8">
        <w:rPr>
          <w:rFonts w:ascii="Palatino Linotype" w:eastAsia="Calibri" w:hAnsi="Palatino Linotype" w:cs="Times New Roman"/>
          <w:b/>
        </w:rPr>
        <w:t>Constitución Política de los Estados Unidos Mexicanos</w:t>
      </w:r>
      <w:r w:rsidR="006F19DD" w:rsidRPr="002B62E8">
        <w:rPr>
          <w:rFonts w:ascii="Palatino Linotype" w:eastAsia="Calibri" w:hAnsi="Palatino Linotype" w:cs="Times New Roman"/>
        </w:rPr>
        <w:t xml:space="preserve">; 5, párrafos vigésimo segundo, vigésimo tercero y vigésimo cuarto </w:t>
      </w:r>
      <w:r w:rsidRPr="002B62E8">
        <w:rPr>
          <w:rFonts w:ascii="Palatino Linotype" w:eastAsia="Calibri" w:hAnsi="Palatino Linotype" w:cs="Times New Roman"/>
        </w:rPr>
        <w:t xml:space="preserve">fracciones IV y V de la </w:t>
      </w:r>
      <w:r w:rsidRPr="002B62E8">
        <w:rPr>
          <w:rFonts w:ascii="Palatino Linotype" w:eastAsia="Calibri" w:hAnsi="Palatino Linotype" w:cs="Times New Roman"/>
          <w:b/>
        </w:rPr>
        <w:t>Constitución Política del Estado Libre y Soberano de México</w:t>
      </w:r>
      <w:r w:rsidRPr="002B62E8">
        <w:rPr>
          <w:rFonts w:ascii="Palatino Linotype" w:eastAsia="Calibri" w:hAnsi="Palatino Linotype" w:cs="Times New Roman"/>
        </w:rPr>
        <w:t xml:space="preserve">; artículos 1, 2 fracción II, 13, 29, 36 fracciones I y II, 176, 178, 179, 181 párrafo tercero y 185 </w:t>
      </w:r>
      <w:r w:rsidRPr="002B62E8">
        <w:rPr>
          <w:rFonts w:ascii="Palatino Linotype" w:eastAsia="Calibri" w:hAnsi="Palatino Linotype" w:cs="Arial"/>
        </w:rPr>
        <w:t xml:space="preserve">de la </w:t>
      </w:r>
      <w:r w:rsidRPr="002B62E8">
        <w:rPr>
          <w:rFonts w:ascii="Palatino Linotype" w:eastAsia="Calibri" w:hAnsi="Palatino Linotype" w:cs="Arial"/>
          <w:b/>
        </w:rPr>
        <w:t>Ley de Transparencia y Acceso a la Información Pública del Estado de México y Municipios</w:t>
      </w:r>
      <w:r w:rsidRPr="002B62E8">
        <w:rPr>
          <w:rFonts w:ascii="Palatino Linotype" w:eastAsia="Calibri" w:hAnsi="Palatino Linotype" w:cs="Arial"/>
        </w:rPr>
        <w:t xml:space="preserve">; y 10, 7, 9 fracciones I y XXIV, y 11 del </w:t>
      </w:r>
      <w:r w:rsidRPr="002B62E8">
        <w:rPr>
          <w:rFonts w:ascii="Palatino Linotype" w:eastAsia="Calibri" w:hAnsi="Palatino Linotype" w:cs="Arial"/>
          <w:b/>
        </w:rPr>
        <w:t xml:space="preserve">Reglamento Interior del </w:t>
      </w:r>
      <w:r w:rsidRPr="002B62E8">
        <w:rPr>
          <w:rFonts w:ascii="Palatino Linotype" w:eastAsia="Calibri" w:hAnsi="Palatino Linotype" w:cs="Arial"/>
          <w:b/>
        </w:rPr>
        <w:lastRenderedPageBreak/>
        <w:t>Instituto de Transparencia, Acceso a la Información Pública y Protección de Datos Personales del Estado de México y Municipios.</w:t>
      </w:r>
    </w:p>
    <w:p w14:paraId="6CA4D186" w14:textId="77777777" w:rsidR="0032581C" w:rsidRPr="002B62E8"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2B62E8"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45877175"/>
      <w:r w:rsidRPr="002B62E8">
        <w:rPr>
          <w:rFonts w:ascii="Palatino Linotype" w:hAnsi="Palatino Linotype"/>
          <w:b/>
          <w:color w:val="auto"/>
          <w:sz w:val="24"/>
          <w:szCs w:val="24"/>
        </w:rPr>
        <w:t>SEGUNDO. De la oportunidad y procedencia.</w:t>
      </w:r>
      <w:bookmarkEnd w:id="41"/>
      <w:bookmarkEnd w:id="42"/>
      <w:bookmarkEnd w:id="43"/>
    </w:p>
    <w:p w14:paraId="6910F2C1" w14:textId="77777777" w:rsidR="00332987" w:rsidRPr="002B62E8" w:rsidRDefault="00332987" w:rsidP="00332987">
      <w:pPr>
        <w:rPr>
          <w:lang w:eastAsia="en-US"/>
        </w:rPr>
      </w:pPr>
    </w:p>
    <w:p w14:paraId="7480CB69" w14:textId="19DE8BB7" w:rsidR="00D41C17" w:rsidRPr="002B62E8"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B62E8">
        <w:rPr>
          <w:rFonts w:ascii="Palatino Linotype" w:eastAsia="Calibri" w:hAnsi="Palatino Linotype" w:cs="Arial"/>
          <w:lang w:val="es-ES"/>
        </w:rPr>
        <w:t xml:space="preserve">Es de precisar, que la Ley de Transparencia y Acceso a la Información Pública del Estado de México y Municipios, en el artículo </w:t>
      </w:r>
      <w:r w:rsidRPr="002B62E8">
        <w:rPr>
          <w:rFonts w:ascii="Palatino Linotype" w:eastAsia="Calibri" w:hAnsi="Palatino Linotype" w:cs="Arial"/>
          <w:b/>
          <w:lang w:val="es-ES"/>
        </w:rPr>
        <w:t>178</w:t>
      </w:r>
      <w:r w:rsidRPr="002B62E8">
        <w:rPr>
          <w:rFonts w:ascii="Palatino Linotype" w:eastAsia="Calibri" w:hAnsi="Palatino Linotype" w:cs="Arial"/>
          <w:lang w:val="es-ES"/>
        </w:rPr>
        <w:t xml:space="preserve"> describe la procedencia del recurso de revisión, asimismo señala que el plazo del </w:t>
      </w:r>
      <w:r w:rsidRPr="002B62E8">
        <w:rPr>
          <w:rFonts w:ascii="Palatino Linotype" w:eastAsia="Calibri" w:hAnsi="Palatino Linotype" w:cs="Arial"/>
          <w:b/>
          <w:lang w:val="es-ES"/>
        </w:rPr>
        <w:t>SUJETO OBLIGADO</w:t>
      </w:r>
      <w:r w:rsidRPr="002B62E8">
        <w:rPr>
          <w:rFonts w:ascii="Palatino Linotype" w:eastAsia="Calibri" w:hAnsi="Palatino Linotype" w:cs="Arial"/>
          <w:lang w:val="es-ES"/>
        </w:rPr>
        <w:t xml:space="preserve"> para entregar la respuesta a una solicitud de información pública, es de quince </w:t>
      </w:r>
      <w:r w:rsidR="00330AEF" w:rsidRPr="002B62E8">
        <w:rPr>
          <w:rFonts w:ascii="Palatino Linotype" w:eastAsia="Calibri" w:hAnsi="Palatino Linotype" w:cs="Arial"/>
          <w:lang w:val="es-ES"/>
        </w:rPr>
        <w:t xml:space="preserve">(15) </w:t>
      </w:r>
      <w:r w:rsidRPr="002B62E8">
        <w:rPr>
          <w:rFonts w:ascii="Palatino Linotype" w:eastAsia="Calibri" w:hAnsi="Palatino Linotype" w:cs="Arial"/>
          <w:lang w:val="es-ES"/>
        </w:rPr>
        <w:t xml:space="preserve">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087EA6" w14:textId="77777777" w:rsidR="00D41C17" w:rsidRPr="002B62E8" w:rsidRDefault="00D41C17" w:rsidP="00D41C17">
      <w:pPr>
        <w:pStyle w:val="Prrafodelista"/>
        <w:spacing w:before="240" w:after="240" w:line="360" w:lineRule="auto"/>
        <w:ind w:left="0"/>
        <w:jc w:val="both"/>
        <w:rPr>
          <w:rFonts w:ascii="Palatino Linotype" w:eastAsia="Times New Roman" w:hAnsi="Palatino Linotype" w:cs="Arial"/>
          <w:color w:val="000000"/>
        </w:rPr>
      </w:pPr>
    </w:p>
    <w:p w14:paraId="3CEF5164" w14:textId="77777777" w:rsidR="00D41C17" w:rsidRPr="002B62E8"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B62E8">
        <w:rPr>
          <w:rFonts w:ascii="Palatino Linotype" w:eastAsia="Calibri" w:hAnsi="Palatino Linotype" w:cs="Arial"/>
          <w:lang w:val="es-ES"/>
        </w:rPr>
        <w:t xml:space="preserve">Por ende, se constituye la figura jurídica de la </w:t>
      </w:r>
      <w:r w:rsidRPr="002B62E8">
        <w:rPr>
          <w:rFonts w:ascii="Palatino Linotype" w:eastAsia="Calibri" w:hAnsi="Palatino Linotype" w:cs="Arial"/>
          <w:i/>
          <w:lang w:val="es-ES"/>
        </w:rPr>
        <w:t>negativa ficta</w:t>
      </w:r>
      <w:r w:rsidRPr="002B62E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B62E8">
        <w:rPr>
          <w:rFonts w:ascii="Palatino Linotype" w:eastAsia="Calibri" w:hAnsi="Palatino Linotype" w:cs="Arial"/>
          <w:b/>
          <w:lang w:val="es-ES"/>
        </w:rPr>
        <w:t>178</w:t>
      </w:r>
      <w:r w:rsidRPr="002B62E8">
        <w:rPr>
          <w:rFonts w:ascii="Palatino Linotype" w:eastAsia="Calibri" w:hAnsi="Palatino Linotype" w:cs="Arial"/>
          <w:lang w:val="es-ES"/>
        </w:rPr>
        <w:t xml:space="preserve"> segundo párrafo de </w:t>
      </w:r>
      <w:r w:rsidRPr="002B62E8">
        <w:rPr>
          <w:rFonts w:ascii="Palatino Linotype" w:eastAsia="Calibri" w:hAnsi="Palatino Linotype" w:cs="Arial"/>
          <w:b/>
          <w:lang w:val="es-ES"/>
        </w:rPr>
        <w:t>Ley de Transparencia y Acceso a la Información Pública del Estado de México y Municipios</w:t>
      </w:r>
      <w:r w:rsidRPr="002B62E8">
        <w:rPr>
          <w:rFonts w:ascii="Palatino Linotype" w:eastAsia="Calibri" w:hAnsi="Palatino Linotype" w:cs="Times New Roman"/>
          <w:color w:val="000000"/>
          <w:shd w:val="clear" w:color="auto" w:fill="FFFFFF"/>
          <w:lang w:val="es-MX" w:eastAsia="en-US"/>
        </w:rPr>
        <w:t xml:space="preserve">, que dispone; ante la falta de respuesta del </w:t>
      </w:r>
      <w:r w:rsidRPr="002B62E8">
        <w:rPr>
          <w:rFonts w:ascii="Palatino Linotype" w:eastAsia="Calibri" w:hAnsi="Palatino Linotype" w:cs="Times New Roman"/>
          <w:b/>
          <w:color w:val="000000"/>
          <w:shd w:val="clear" w:color="auto" w:fill="FFFFFF"/>
          <w:lang w:val="es-MX" w:eastAsia="en-US"/>
        </w:rPr>
        <w:t>SUJETO OBLIGADO,</w:t>
      </w:r>
      <w:r w:rsidRPr="002B62E8">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2B62E8">
        <w:rPr>
          <w:rFonts w:ascii="Palatino Linotype" w:eastAsia="Calibri" w:hAnsi="Palatino Linotype" w:cs="Times New Roman"/>
          <w:b/>
          <w:color w:val="000000"/>
          <w:shd w:val="clear" w:color="auto" w:fill="FFFFFF"/>
          <w:lang w:val="es-MX" w:eastAsia="en-US"/>
        </w:rPr>
        <w:t xml:space="preserve">podrá ser interpuesto en cualquier momento. </w:t>
      </w:r>
    </w:p>
    <w:p w14:paraId="44122DD0" w14:textId="77777777" w:rsidR="00D41C17" w:rsidRPr="002B62E8" w:rsidRDefault="00D41C17" w:rsidP="00D41C17">
      <w:pPr>
        <w:pStyle w:val="Prrafodelista"/>
        <w:ind w:left="0"/>
        <w:rPr>
          <w:rFonts w:ascii="Palatino Linotype" w:eastAsia="Times New Roman" w:hAnsi="Palatino Linotype" w:cs="Arial"/>
          <w:color w:val="000000"/>
        </w:rPr>
      </w:pPr>
    </w:p>
    <w:p w14:paraId="08745F28" w14:textId="77777777" w:rsidR="00D41C17" w:rsidRPr="002B62E8" w:rsidRDefault="00D41C17" w:rsidP="00D41C1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B62E8">
        <w:rPr>
          <w:rFonts w:ascii="Palatino Linotype" w:eastAsia="Calibri" w:hAnsi="Palatino Linotype" w:cs="Arial"/>
          <w:lang w:val="es-ES"/>
        </w:rPr>
        <w:lastRenderedPageBreak/>
        <w:t xml:space="preserve">Por lo que, tratándose de la </w:t>
      </w:r>
      <w:r w:rsidRPr="002B62E8">
        <w:rPr>
          <w:rFonts w:ascii="Palatino Linotype" w:eastAsia="Calibri" w:hAnsi="Palatino Linotype" w:cs="Arial"/>
          <w:i/>
          <w:lang w:val="es-ES"/>
        </w:rPr>
        <w:t>negativa ficta</w:t>
      </w:r>
      <w:r w:rsidRPr="002B62E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B62E8">
        <w:rPr>
          <w:rFonts w:ascii="Palatino Linotype" w:eastAsia="Calibri" w:hAnsi="Palatino Linotype" w:cs="Arial"/>
          <w:i/>
          <w:lang w:val="es-ES"/>
        </w:rPr>
        <w:t>negativa ficta</w:t>
      </w:r>
      <w:r w:rsidRPr="002B62E8">
        <w:rPr>
          <w:rFonts w:ascii="Palatino Linotype" w:eastAsia="Calibri" w:hAnsi="Palatino Linotype" w:cs="Arial"/>
          <w:lang w:val="es-ES"/>
        </w:rPr>
        <w:t>, que señala:</w:t>
      </w:r>
    </w:p>
    <w:p w14:paraId="737325CB" w14:textId="77777777" w:rsidR="00D41C17" w:rsidRPr="002B62E8" w:rsidRDefault="00D41C17" w:rsidP="00D41C17">
      <w:pPr>
        <w:spacing w:before="240" w:after="240" w:line="360" w:lineRule="auto"/>
        <w:ind w:left="567" w:right="567"/>
        <w:jc w:val="center"/>
        <w:rPr>
          <w:rFonts w:ascii="Palatino Linotype" w:eastAsia="Calibri" w:hAnsi="Palatino Linotype" w:cs="Arial"/>
          <w:sz w:val="22"/>
          <w:szCs w:val="22"/>
          <w:lang w:val="es-ES"/>
        </w:rPr>
      </w:pPr>
      <w:r w:rsidRPr="002B62E8">
        <w:rPr>
          <w:rFonts w:ascii="Palatino Linotype" w:eastAsia="Calibri" w:hAnsi="Palatino Linotype" w:cs="Arial"/>
          <w:sz w:val="22"/>
          <w:szCs w:val="22"/>
          <w:lang w:val="es-ES"/>
        </w:rPr>
        <w:t>Criterio 0001-15</w:t>
      </w:r>
    </w:p>
    <w:p w14:paraId="71B53801" w14:textId="7BBF7DC2" w:rsidR="007926AF" w:rsidRPr="002B62E8" w:rsidRDefault="00D41C17" w:rsidP="00C65617">
      <w:pPr>
        <w:spacing w:before="240" w:after="240" w:line="360" w:lineRule="auto"/>
        <w:ind w:left="851" w:right="567"/>
        <w:jc w:val="both"/>
        <w:rPr>
          <w:rFonts w:ascii="Palatino Linotype" w:eastAsia="Calibri" w:hAnsi="Palatino Linotype" w:cs="Arial"/>
          <w:i/>
          <w:sz w:val="22"/>
          <w:szCs w:val="22"/>
          <w:lang w:val="es-ES"/>
        </w:rPr>
      </w:pPr>
      <w:r w:rsidRPr="002B62E8">
        <w:rPr>
          <w:rFonts w:ascii="Palatino Linotype" w:eastAsia="Calibri" w:hAnsi="Palatino Linotype" w:cs="Arial"/>
          <w:b/>
          <w:i/>
          <w:sz w:val="22"/>
          <w:szCs w:val="22"/>
          <w:lang w:val="es-ES"/>
        </w:rPr>
        <w:t>NEGATIVA FICTA. PLAZO PARA INTERPONER EL RECURSO DE REVISIÓN TRATÁNDOSE DE.</w:t>
      </w:r>
      <w:r w:rsidRPr="002B62E8">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2B62E8">
        <w:rPr>
          <w:rFonts w:ascii="Palatino Linotype" w:eastAsia="Calibri" w:hAnsi="Palatino Linotype" w:cs="Arial"/>
          <w:i/>
          <w:sz w:val="22"/>
          <w:szCs w:val="22"/>
          <w:lang w:val="es-ES"/>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4872AF" w14:textId="77777777" w:rsidR="00C65617" w:rsidRPr="002B62E8" w:rsidRDefault="00C65617" w:rsidP="00C65617">
      <w:pPr>
        <w:spacing w:before="240" w:after="240" w:line="360" w:lineRule="auto"/>
        <w:ind w:left="851" w:right="567"/>
        <w:jc w:val="both"/>
        <w:rPr>
          <w:rFonts w:ascii="Palatino Linotype" w:eastAsia="Calibri" w:hAnsi="Palatino Linotype" w:cs="Arial"/>
          <w:i/>
          <w:sz w:val="22"/>
          <w:szCs w:val="22"/>
          <w:lang w:val="es-ES"/>
        </w:rPr>
      </w:pPr>
    </w:p>
    <w:p w14:paraId="780FC28E" w14:textId="31189BB0" w:rsidR="00C21C88" w:rsidRPr="002B62E8" w:rsidRDefault="00D41C17" w:rsidP="001262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2B62E8">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B62E8">
        <w:rPr>
          <w:rFonts w:ascii="Palatino Linotype" w:eastAsia="Times New Roman" w:hAnsi="Palatino Linotype" w:cs="Arial"/>
          <w:b/>
          <w:color w:val="000000" w:themeColor="text1"/>
          <w:lang w:val="es-ES" w:eastAsia="es-MX"/>
        </w:rPr>
        <w:t>SUJETO OBLIGADO</w:t>
      </w:r>
      <w:r w:rsidRPr="002B62E8">
        <w:rPr>
          <w:rFonts w:ascii="Palatino Linotype" w:eastAsia="Times New Roman" w:hAnsi="Palatino Linotype" w:cs="Arial"/>
          <w:color w:val="000000" w:themeColor="text1"/>
          <w:lang w:val="es-ES" w:eastAsia="es-MX"/>
        </w:rPr>
        <w:t>.</w:t>
      </w:r>
      <w:r w:rsidR="00C21C88" w:rsidRPr="002B62E8">
        <w:rPr>
          <w:rFonts w:ascii="Palatino Linotype" w:eastAsia="Times New Roman" w:hAnsi="Palatino Linotype" w:cs="Arial"/>
          <w:color w:val="000000" w:themeColor="text1"/>
          <w:lang w:val="es-ES" w:eastAsia="es-MX"/>
        </w:rPr>
        <w:t xml:space="preserve"> </w:t>
      </w:r>
    </w:p>
    <w:p w14:paraId="18196EEE" w14:textId="77777777" w:rsidR="00C21C88" w:rsidRPr="002B62E8" w:rsidRDefault="00C21C88" w:rsidP="00C21C88">
      <w:pPr>
        <w:pStyle w:val="Prrafodelista"/>
        <w:tabs>
          <w:tab w:val="left" w:pos="0"/>
        </w:tabs>
        <w:spacing w:line="360" w:lineRule="auto"/>
        <w:ind w:left="0" w:right="49"/>
        <w:jc w:val="both"/>
        <w:rPr>
          <w:rFonts w:ascii="Palatino Linotype" w:eastAsia="Times New Roman" w:hAnsi="Palatino Linotype" w:cs="Arial"/>
          <w:color w:val="000000" w:themeColor="text1"/>
          <w:lang w:val="es-ES" w:eastAsia="es-MX"/>
        </w:rPr>
      </w:pPr>
    </w:p>
    <w:p w14:paraId="39B20551" w14:textId="0FA7BD5F" w:rsidR="00D41C17" w:rsidRPr="002B62E8" w:rsidRDefault="00D41C17" w:rsidP="001262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2B62E8">
        <w:rPr>
          <w:rFonts w:ascii="Palatino Linotype" w:hAnsi="Palatino Linotype"/>
        </w:rPr>
        <w:t>Por consiguiente, tratándose</w:t>
      </w:r>
      <w:r w:rsidRPr="002B62E8">
        <w:rPr>
          <w:rFonts w:ascii="Palatino Linotype" w:eastAsia="Times New Roman" w:hAnsi="Palatino Linotype" w:cs="Arial"/>
          <w:color w:val="000000" w:themeColor="text1"/>
          <w:lang w:val="es-ES" w:eastAsia="es-MX"/>
        </w:rPr>
        <w:t xml:space="preserve"> de </w:t>
      </w:r>
      <w:r w:rsidRPr="002B62E8">
        <w:rPr>
          <w:rFonts w:ascii="Palatino Linotype" w:eastAsia="Times New Roman" w:hAnsi="Palatino Linotype" w:cs="Arial"/>
          <w:i/>
          <w:color w:val="000000" w:themeColor="text1"/>
          <w:lang w:val="es-ES" w:eastAsia="es-MX"/>
        </w:rPr>
        <w:t>negativa ficta</w:t>
      </w:r>
      <w:r w:rsidRPr="002B62E8">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03511E6A" w14:textId="77777777" w:rsidR="00D464EF" w:rsidRPr="002B62E8" w:rsidRDefault="00D464EF" w:rsidP="00D464EF"/>
    <w:p w14:paraId="701D622D" w14:textId="62E50132" w:rsidR="008D3420" w:rsidRPr="002B62E8" w:rsidRDefault="00B41463" w:rsidP="008D3420">
      <w:pPr>
        <w:pStyle w:val="Prrafodelista"/>
        <w:numPr>
          <w:ilvl w:val="0"/>
          <w:numId w:val="1"/>
        </w:numPr>
        <w:tabs>
          <w:tab w:val="left" w:pos="0"/>
        </w:tabs>
        <w:spacing w:line="360" w:lineRule="auto"/>
        <w:ind w:left="0" w:right="49" w:firstLine="0"/>
        <w:jc w:val="both"/>
        <w:rPr>
          <w:rFonts w:ascii="Palatino Linotype" w:hAnsi="Palatino Linotype"/>
        </w:rPr>
      </w:pPr>
      <w:r w:rsidRPr="002B62E8">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2B62E8">
        <w:rPr>
          <w:rFonts w:ascii="Palatino Linotype" w:eastAsia="Calibri" w:hAnsi="Palatino Linotype" w:cs="Arial"/>
        </w:rPr>
        <w:t>el presente</w:t>
      </w:r>
      <w:r w:rsidRPr="002B62E8">
        <w:rPr>
          <w:rFonts w:ascii="Palatino Linotype" w:eastAsia="Calibri" w:hAnsi="Palatino Linotype" w:cs="Arial"/>
        </w:rPr>
        <w:t xml:space="preserve"> recurso.</w:t>
      </w:r>
    </w:p>
    <w:p w14:paraId="0DC6814B" w14:textId="77777777" w:rsidR="002D7332" w:rsidRPr="002B62E8" w:rsidRDefault="002D7332" w:rsidP="002D7332">
      <w:pPr>
        <w:pStyle w:val="Prrafodelista"/>
        <w:rPr>
          <w:rFonts w:ascii="Palatino Linotype" w:hAnsi="Palatino Linotype"/>
        </w:rPr>
      </w:pPr>
    </w:p>
    <w:p w14:paraId="10127F4D" w14:textId="77777777" w:rsidR="002D7332" w:rsidRPr="002B62E8" w:rsidRDefault="002D7332" w:rsidP="002D7332">
      <w:pPr>
        <w:pStyle w:val="Prrafodelista"/>
        <w:tabs>
          <w:tab w:val="left" w:pos="0"/>
        </w:tabs>
        <w:spacing w:line="360" w:lineRule="auto"/>
        <w:ind w:left="0" w:right="49"/>
        <w:jc w:val="both"/>
        <w:rPr>
          <w:rFonts w:ascii="Palatino Linotype" w:hAnsi="Palatino Linotype"/>
        </w:rPr>
      </w:pPr>
    </w:p>
    <w:p w14:paraId="20F46A60" w14:textId="0E9022D3" w:rsidR="00836BCF" w:rsidRPr="002B62E8" w:rsidRDefault="002A7FB4" w:rsidP="00CD296C">
      <w:pPr>
        <w:pStyle w:val="Ttulo2"/>
        <w:rPr>
          <w:rFonts w:ascii="Palatino Linotype" w:hAnsi="Palatino Linotype"/>
          <w:b/>
          <w:color w:val="000000" w:themeColor="text1"/>
        </w:rPr>
      </w:pPr>
      <w:bookmarkStart w:id="44" w:name="_Toc33725164"/>
      <w:bookmarkStart w:id="45" w:name="_Toc45877176"/>
      <w:bookmarkEnd w:id="38"/>
      <w:r w:rsidRPr="002B62E8">
        <w:rPr>
          <w:rFonts w:ascii="Palatino Linotype" w:hAnsi="Palatino Linotype"/>
          <w:b/>
          <w:color w:val="000000" w:themeColor="text1"/>
        </w:rPr>
        <w:lastRenderedPageBreak/>
        <w:t xml:space="preserve">TERCERO. </w:t>
      </w:r>
      <w:r w:rsidR="00836BCF" w:rsidRPr="002B62E8">
        <w:rPr>
          <w:rFonts w:ascii="Palatino Linotype" w:hAnsi="Palatino Linotype"/>
          <w:b/>
          <w:color w:val="000000" w:themeColor="text1"/>
        </w:rPr>
        <w:t xml:space="preserve">Del planteamiento de la </w:t>
      </w:r>
      <w:r w:rsidR="00836BCF" w:rsidRPr="002B62E8">
        <w:rPr>
          <w:rFonts w:ascii="Palatino Linotype" w:hAnsi="Palatino Linotype"/>
          <w:b/>
          <w:i/>
          <w:color w:val="000000" w:themeColor="text1"/>
        </w:rPr>
        <w:t>Litis.</w:t>
      </w:r>
      <w:bookmarkStart w:id="46" w:name="_Toc504500691"/>
      <w:bookmarkStart w:id="47" w:name="_Toc445745137"/>
      <w:bookmarkStart w:id="48" w:name="_Toc447699318"/>
      <w:bookmarkStart w:id="49" w:name="_Toc452379730"/>
      <w:bookmarkStart w:id="50" w:name="_Toc459195482"/>
      <w:bookmarkStart w:id="51" w:name="_Toc461555892"/>
      <w:bookmarkStart w:id="52" w:name="_Toc462307689"/>
      <w:bookmarkStart w:id="53" w:name="_Toc473628138"/>
      <w:bookmarkEnd w:id="44"/>
      <w:bookmarkEnd w:id="45"/>
    </w:p>
    <w:p w14:paraId="066D5AB7" w14:textId="77777777" w:rsidR="00B643F6" w:rsidRPr="002B62E8" w:rsidRDefault="00B643F6" w:rsidP="00B643F6">
      <w:pPr>
        <w:spacing w:line="360" w:lineRule="auto"/>
        <w:contextualSpacing/>
        <w:jc w:val="both"/>
        <w:rPr>
          <w:rFonts w:ascii="Palatino Linotype" w:hAnsi="Palatino Linotype" w:cs="Arial"/>
        </w:rPr>
      </w:pPr>
    </w:p>
    <w:p w14:paraId="6080B7C5" w14:textId="59566510" w:rsidR="00836BCF" w:rsidRPr="002B62E8" w:rsidRDefault="00B643F6" w:rsidP="002A7FB4">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El </w:t>
      </w:r>
      <w:r w:rsidR="002C0D9C" w:rsidRPr="002B62E8">
        <w:rPr>
          <w:rFonts w:ascii="Palatino Linotype" w:hAnsi="Palatino Linotype" w:cs="Arial"/>
        </w:rPr>
        <w:t xml:space="preserve">particular </w:t>
      </w:r>
      <w:r w:rsidR="00CD296C" w:rsidRPr="002B62E8">
        <w:rPr>
          <w:rFonts w:ascii="Palatino Linotype" w:hAnsi="Palatino Linotype" w:cs="Arial"/>
        </w:rPr>
        <w:t>requirió al Ayuntamiento de Ecatepec de Morelos,</w:t>
      </w:r>
      <w:r w:rsidR="002C0D9C" w:rsidRPr="002B62E8">
        <w:rPr>
          <w:rFonts w:ascii="Palatino Linotype" w:hAnsi="Palatino Linotype" w:cs="Arial"/>
        </w:rPr>
        <w:t xml:space="preserve"> la siguiente información:</w:t>
      </w:r>
      <w:r w:rsidR="00CD296C" w:rsidRPr="002B62E8">
        <w:rPr>
          <w:rFonts w:ascii="Palatino Linotype" w:hAnsi="Palatino Linotype" w:cs="Arial"/>
        </w:rPr>
        <w:t xml:space="preserve"> </w:t>
      </w:r>
    </w:p>
    <w:p w14:paraId="4926ADD1" w14:textId="77777777" w:rsidR="002C59B2" w:rsidRPr="002B62E8" w:rsidRDefault="002C59B2" w:rsidP="002C59B2">
      <w:pPr>
        <w:spacing w:line="360" w:lineRule="auto"/>
        <w:contextualSpacing/>
        <w:jc w:val="both"/>
        <w:rPr>
          <w:rFonts w:ascii="Palatino Linotype" w:hAnsi="Palatino Linotype" w:cs="Arial"/>
        </w:rPr>
      </w:pPr>
    </w:p>
    <w:p w14:paraId="39D9B94C" w14:textId="56C27360" w:rsidR="00DF0421" w:rsidRPr="002B62E8" w:rsidRDefault="00DF0421" w:rsidP="00DF0421">
      <w:pPr>
        <w:pStyle w:val="Prrafodelista"/>
        <w:numPr>
          <w:ilvl w:val="0"/>
          <w:numId w:val="21"/>
        </w:numPr>
        <w:spacing w:line="360" w:lineRule="auto"/>
        <w:ind w:left="851" w:right="616" w:hanging="284"/>
        <w:jc w:val="both"/>
        <w:rPr>
          <w:rFonts w:ascii="Palatino Linotype" w:hAnsi="Palatino Linotype" w:cs="AppleSystemUIFont"/>
          <w:sz w:val="22"/>
        </w:rPr>
      </w:pPr>
      <w:r w:rsidRPr="002B62E8">
        <w:rPr>
          <w:rFonts w:ascii="Palatino Linotype" w:hAnsi="Palatino Linotype" w:cs="AppleSystemUIFont"/>
          <w:sz w:val="22"/>
        </w:rPr>
        <w:t>Copias simples de</w:t>
      </w:r>
      <w:r w:rsidR="00890305" w:rsidRPr="002B62E8">
        <w:rPr>
          <w:rFonts w:ascii="Palatino Linotype" w:hAnsi="Palatino Linotype" w:cs="AppleSystemUIFont"/>
          <w:sz w:val="22"/>
        </w:rPr>
        <w:t xml:space="preserve"> las</w:t>
      </w:r>
      <w:r w:rsidR="00837567" w:rsidRPr="002B62E8">
        <w:rPr>
          <w:rFonts w:ascii="Palatino Linotype" w:hAnsi="Palatino Linotype" w:cs="AppleSystemUIFont"/>
          <w:sz w:val="22"/>
        </w:rPr>
        <w:t xml:space="preserve"> actas</w:t>
      </w:r>
      <w:r w:rsidR="00062760" w:rsidRPr="002B62E8">
        <w:rPr>
          <w:rFonts w:ascii="Palatino Linotype" w:hAnsi="Palatino Linotype" w:cs="AppleSystemUIFont"/>
          <w:sz w:val="22"/>
        </w:rPr>
        <w:t xml:space="preserve"> y acuerdos</w:t>
      </w:r>
      <w:r w:rsidR="00837567" w:rsidRPr="002B62E8">
        <w:rPr>
          <w:rFonts w:ascii="Palatino Linotype" w:hAnsi="Palatino Linotype" w:cs="AppleSystemUIFont"/>
          <w:sz w:val="22"/>
        </w:rPr>
        <w:t xml:space="preserve"> de C</w:t>
      </w:r>
      <w:r w:rsidRPr="002B62E8">
        <w:rPr>
          <w:rFonts w:ascii="Palatino Linotype" w:hAnsi="Palatino Linotype" w:cs="AppleSystemUIFont"/>
          <w:sz w:val="22"/>
        </w:rPr>
        <w:t>abildo</w:t>
      </w:r>
      <w:r w:rsidR="00C95D67" w:rsidRPr="002B62E8">
        <w:rPr>
          <w:rFonts w:ascii="Palatino Linotype" w:hAnsi="Palatino Linotype" w:cs="AppleSystemUIFont"/>
          <w:sz w:val="22"/>
        </w:rPr>
        <w:t>, en la</w:t>
      </w:r>
      <w:r w:rsidRPr="002B62E8">
        <w:rPr>
          <w:rFonts w:ascii="Palatino Linotype" w:hAnsi="Palatino Linotype" w:cs="AppleSystemUIFont"/>
          <w:sz w:val="22"/>
        </w:rPr>
        <w:t xml:space="preserve">s que se hayan tratado asuntos relacionados con el antiguo panteón municipal </w:t>
      </w:r>
      <w:r w:rsidR="0002067D" w:rsidRPr="002B62E8">
        <w:rPr>
          <w:rFonts w:ascii="Palatino Linotype" w:hAnsi="Palatino Linotype" w:cs="AppleSystemUIFont"/>
          <w:sz w:val="22"/>
        </w:rPr>
        <w:t>“</w:t>
      </w:r>
      <w:r w:rsidRPr="002B62E8">
        <w:rPr>
          <w:rFonts w:ascii="Palatino Linotype" w:hAnsi="Palatino Linotype" w:cs="AppleSystemUIFont"/>
          <w:sz w:val="22"/>
        </w:rPr>
        <w:t>San Cristóbal</w:t>
      </w:r>
      <w:r w:rsidR="0002067D" w:rsidRPr="002B62E8">
        <w:rPr>
          <w:rFonts w:ascii="Palatino Linotype" w:hAnsi="Palatino Linotype" w:cs="AppleSystemUIFont"/>
          <w:sz w:val="22"/>
        </w:rPr>
        <w:t>”</w:t>
      </w:r>
      <w:r w:rsidRPr="002B62E8">
        <w:rPr>
          <w:rFonts w:ascii="Palatino Linotype" w:hAnsi="Palatino Linotype" w:cs="AppleSystemUIFont"/>
          <w:sz w:val="22"/>
        </w:rPr>
        <w:t>, de</w:t>
      </w:r>
      <w:r w:rsidRPr="002B62E8">
        <w:rPr>
          <w:rFonts w:ascii="Palatino Linotype" w:hAnsi="Palatino Linotype" w:cs="Arial"/>
          <w:sz w:val="22"/>
        </w:rPr>
        <w:t xml:space="preserve">l </w:t>
      </w:r>
      <w:r w:rsidRPr="002B62E8">
        <w:rPr>
          <w:rFonts w:ascii="Palatino Linotype" w:hAnsi="Palatino Linotype" w:cs="AppleSystemUIFont"/>
          <w:sz w:val="22"/>
        </w:rPr>
        <w:t>01 de enero de 1960 al 03 de septiembre de septiembre de 2018.</w:t>
      </w:r>
    </w:p>
    <w:p w14:paraId="03F8AD0E" w14:textId="77777777" w:rsidR="000B1905" w:rsidRPr="002B62E8" w:rsidRDefault="000B1905" w:rsidP="00CD296C">
      <w:pPr>
        <w:spacing w:line="360" w:lineRule="auto"/>
        <w:contextualSpacing/>
        <w:jc w:val="both"/>
        <w:rPr>
          <w:rFonts w:ascii="Palatino Linotype" w:hAnsi="Palatino Linotype" w:cs="Arial"/>
        </w:rPr>
      </w:pPr>
    </w:p>
    <w:p w14:paraId="65530430" w14:textId="6E2B2BF8" w:rsidR="00CD296C" w:rsidRPr="002B62E8" w:rsidRDefault="00A3550A" w:rsidP="003270CB">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El</w:t>
      </w:r>
      <w:r w:rsidR="00CD296C" w:rsidRPr="002B62E8">
        <w:rPr>
          <w:rFonts w:ascii="Palatino Linotype" w:hAnsi="Palatino Linotype" w:cs="Arial"/>
        </w:rPr>
        <w:t xml:space="preserve"> </w:t>
      </w:r>
      <w:r w:rsidR="00CD296C" w:rsidRPr="002B62E8">
        <w:rPr>
          <w:rFonts w:ascii="Palatino Linotype" w:hAnsi="Palatino Linotype" w:cs="Arial"/>
          <w:b/>
        </w:rPr>
        <w:t xml:space="preserve">SUJETO OBLIGADO </w:t>
      </w:r>
      <w:r w:rsidR="00CD296C" w:rsidRPr="002B62E8">
        <w:rPr>
          <w:rFonts w:ascii="Palatino Linotype" w:hAnsi="Palatino Linotype" w:cs="Arial"/>
        </w:rPr>
        <w:t>no dio respuesta a la solicitud de información,</w:t>
      </w:r>
      <w:r w:rsidR="00CD296C" w:rsidRPr="002B62E8">
        <w:rPr>
          <w:rFonts w:ascii="Palatino Linotype" w:hAnsi="Palatino Linotype" w:cs="Arial"/>
          <w:b/>
        </w:rPr>
        <w:t xml:space="preserve"> </w:t>
      </w:r>
      <w:r w:rsidRPr="002B62E8">
        <w:rPr>
          <w:rFonts w:ascii="Palatino Linotype" w:hAnsi="Palatino Linotype" w:cs="Arial"/>
        </w:rPr>
        <w:t xml:space="preserve">por lo que </w:t>
      </w:r>
      <w:r w:rsidR="00CD296C" w:rsidRPr="002B62E8">
        <w:rPr>
          <w:rFonts w:ascii="Palatino Linotype" w:hAnsi="Palatino Linotype" w:cs="Arial"/>
        </w:rPr>
        <w:t xml:space="preserve">el </w:t>
      </w:r>
      <w:r w:rsidR="00BD7069" w:rsidRPr="002B62E8">
        <w:rPr>
          <w:rFonts w:ascii="Palatino Linotype" w:hAnsi="Palatino Linotype" w:cs="Arial"/>
        </w:rPr>
        <w:t>particular</w:t>
      </w:r>
      <w:r w:rsidR="00CD296C" w:rsidRPr="002B62E8">
        <w:rPr>
          <w:rFonts w:ascii="Palatino Linotype" w:hAnsi="Palatino Linotype" w:cs="Arial"/>
        </w:rPr>
        <w:t xml:space="preserve"> promovió el recurso de revisión, en contra de la falta de respuesta.</w:t>
      </w:r>
    </w:p>
    <w:p w14:paraId="390247AE" w14:textId="77777777" w:rsidR="003270CB" w:rsidRPr="002B62E8" w:rsidRDefault="003270CB" w:rsidP="003270CB">
      <w:pPr>
        <w:pStyle w:val="Prrafodelista"/>
        <w:rPr>
          <w:rFonts w:ascii="Palatino Linotype" w:hAnsi="Palatino Linotype" w:cs="Arial"/>
        </w:rPr>
      </w:pPr>
    </w:p>
    <w:p w14:paraId="2B0D43E9" w14:textId="4D0AB494" w:rsidR="00BD7069" w:rsidRPr="002B62E8" w:rsidRDefault="003270CB" w:rsidP="003270CB">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Durante el período de instrucción, el </w:t>
      </w:r>
      <w:r w:rsidRPr="002B62E8">
        <w:rPr>
          <w:rFonts w:ascii="Palatino Linotype" w:hAnsi="Palatino Linotype" w:cs="Arial"/>
          <w:b/>
        </w:rPr>
        <w:t>SUJETO OBLIGADO</w:t>
      </w:r>
      <w:r w:rsidRPr="002B62E8">
        <w:rPr>
          <w:rFonts w:ascii="Palatino Linotype" w:hAnsi="Palatino Linotype" w:cs="Arial"/>
        </w:rPr>
        <w:t xml:space="preserve"> rindi</w:t>
      </w:r>
      <w:r w:rsidR="004C2CDA" w:rsidRPr="002B62E8">
        <w:rPr>
          <w:rFonts w:ascii="Palatino Linotype" w:hAnsi="Palatino Linotype" w:cs="Arial"/>
        </w:rPr>
        <w:t>ó su informe justificado a través de un oficio suscrito por la Titular de la Unidad de Transparencia,</w:t>
      </w:r>
      <w:r w:rsidRPr="002B62E8">
        <w:rPr>
          <w:rFonts w:ascii="Palatino Linotype" w:hAnsi="Palatino Linotype" w:cs="Arial"/>
        </w:rPr>
        <w:t xml:space="preserve"> </w:t>
      </w:r>
      <w:r w:rsidR="00E9516C" w:rsidRPr="002B62E8">
        <w:rPr>
          <w:rFonts w:ascii="Palatino Linotype" w:hAnsi="Palatino Linotype" w:cs="Arial"/>
        </w:rPr>
        <w:t>en el cual</w:t>
      </w:r>
      <w:r w:rsidRPr="002B62E8">
        <w:rPr>
          <w:rFonts w:ascii="Palatino Linotype" w:hAnsi="Palatino Linotype" w:cs="Arial"/>
        </w:rPr>
        <w:t xml:space="preserve"> </w:t>
      </w:r>
      <w:r w:rsidR="00890305" w:rsidRPr="002B62E8">
        <w:rPr>
          <w:rFonts w:ascii="Palatino Linotype" w:hAnsi="Palatino Linotype" w:cs="Arial"/>
        </w:rPr>
        <w:t>se</w:t>
      </w:r>
      <w:r w:rsidR="004C2CDA" w:rsidRPr="002B62E8">
        <w:rPr>
          <w:rFonts w:ascii="Palatino Linotype" w:hAnsi="Palatino Linotype" w:cs="Arial"/>
        </w:rPr>
        <w:t xml:space="preserve"> informó al particular que se había encontrado una acta de </w:t>
      </w:r>
      <w:r w:rsidR="00BD7069" w:rsidRPr="002B62E8">
        <w:rPr>
          <w:rFonts w:ascii="Palatino Linotype" w:hAnsi="Palatino Linotype" w:cs="Arial"/>
        </w:rPr>
        <w:t>cabildo del año 1987, en la que</w:t>
      </w:r>
      <w:r w:rsidR="004C2CDA" w:rsidRPr="002B62E8">
        <w:rPr>
          <w:rFonts w:ascii="Palatino Linotype" w:hAnsi="Palatino Linotype" w:cs="Arial"/>
        </w:rPr>
        <w:t xml:space="preserve"> se trataron asuntos relacionados con el panteón referido en la solicitud de informaci</w:t>
      </w:r>
      <w:r w:rsidR="00A6726F" w:rsidRPr="002B62E8">
        <w:rPr>
          <w:rFonts w:ascii="Palatino Linotype" w:hAnsi="Palatino Linotype" w:cs="Arial"/>
        </w:rPr>
        <w:t>ón,</w:t>
      </w:r>
      <w:r w:rsidR="004C2CDA" w:rsidRPr="002B62E8">
        <w:rPr>
          <w:rFonts w:ascii="Palatino Linotype" w:hAnsi="Palatino Linotype" w:cs="Arial"/>
        </w:rPr>
        <w:t xml:space="preserve"> asimismo, se le solicitó asistir de manera personal a la Secretaría del Ayuntamiento</w:t>
      </w:r>
      <w:r w:rsidR="00CD1AB4" w:rsidRPr="002B62E8">
        <w:rPr>
          <w:rFonts w:ascii="Palatino Linotype" w:hAnsi="Palatino Linotype" w:cs="Arial"/>
        </w:rPr>
        <w:t>,</w:t>
      </w:r>
      <w:r w:rsidR="004C2CDA" w:rsidRPr="002B62E8">
        <w:rPr>
          <w:rFonts w:ascii="Palatino Linotype" w:hAnsi="Palatino Linotype" w:cs="Arial"/>
        </w:rPr>
        <w:t xml:space="preserve"> </w:t>
      </w:r>
      <w:r w:rsidR="00E9516C" w:rsidRPr="002B62E8">
        <w:rPr>
          <w:rFonts w:ascii="Palatino Linotype" w:hAnsi="Palatino Linotype" w:cs="Arial"/>
        </w:rPr>
        <w:t>en un horario de las 09:00 a las 18:00 horas</w:t>
      </w:r>
      <w:r w:rsidR="00CD1AB4" w:rsidRPr="002B62E8">
        <w:rPr>
          <w:rFonts w:ascii="Palatino Linotype" w:hAnsi="Palatino Linotype" w:cs="Arial"/>
        </w:rPr>
        <w:t>,</w:t>
      </w:r>
      <w:r w:rsidR="00890305" w:rsidRPr="002B62E8">
        <w:rPr>
          <w:rFonts w:ascii="Palatino Linotype" w:hAnsi="Palatino Linotype" w:cs="Arial"/>
        </w:rPr>
        <w:t xml:space="preserve"> de lunes a viernes; </w:t>
      </w:r>
      <w:r w:rsidR="004C2CDA" w:rsidRPr="002B62E8">
        <w:rPr>
          <w:rFonts w:ascii="Palatino Linotype" w:hAnsi="Palatino Linotype" w:cs="Arial"/>
        </w:rPr>
        <w:t xml:space="preserve">con el fin de </w:t>
      </w:r>
      <w:r w:rsidR="00CD1AB4" w:rsidRPr="002B62E8">
        <w:rPr>
          <w:rFonts w:ascii="Palatino Linotype" w:hAnsi="Palatino Linotype" w:cs="Arial"/>
        </w:rPr>
        <w:t>otorgarle</w:t>
      </w:r>
      <w:r w:rsidR="004C2CDA" w:rsidRPr="002B62E8">
        <w:rPr>
          <w:rFonts w:ascii="Palatino Linotype" w:hAnsi="Palatino Linotype" w:cs="Arial"/>
        </w:rPr>
        <w:t xml:space="preserve"> una orden de pago</w:t>
      </w:r>
      <w:r w:rsidR="00E9516C" w:rsidRPr="002B62E8">
        <w:rPr>
          <w:rFonts w:ascii="Palatino Linotype" w:hAnsi="Palatino Linotype" w:cs="Arial"/>
        </w:rPr>
        <w:t xml:space="preserve"> para que se llevara </w:t>
      </w:r>
      <w:proofErr w:type="spellStart"/>
      <w:r w:rsidR="00E9516C" w:rsidRPr="002B62E8">
        <w:rPr>
          <w:rFonts w:ascii="Palatino Linotype" w:hAnsi="Palatino Linotype" w:cs="Arial"/>
        </w:rPr>
        <w:t>acabo</w:t>
      </w:r>
      <w:proofErr w:type="spellEnd"/>
      <w:r w:rsidR="00E9516C" w:rsidRPr="002B62E8">
        <w:rPr>
          <w:rFonts w:ascii="Palatino Linotype" w:hAnsi="Palatino Linotype" w:cs="Arial"/>
        </w:rPr>
        <w:t xml:space="preserve"> el pago respectivo</w:t>
      </w:r>
      <w:r w:rsidR="004C2CDA" w:rsidRPr="002B62E8">
        <w:rPr>
          <w:rFonts w:ascii="Palatino Linotype" w:hAnsi="Palatino Linotype" w:cs="Arial"/>
        </w:rPr>
        <w:t xml:space="preserve"> por expedición de documentos</w:t>
      </w:r>
      <w:r w:rsidR="003C1BDD" w:rsidRPr="002B62E8">
        <w:rPr>
          <w:rFonts w:ascii="Palatino Linotype" w:hAnsi="Palatino Linotype" w:cs="Arial"/>
        </w:rPr>
        <w:t>.</w:t>
      </w:r>
    </w:p>
    <w:p w14:paraId="26F69B48" w14:textId="77777777" w:rsidR="00BD7069" w:rsidRPr="002B62E8" w:rsidRDefault="00BD7069" w:rsidP="00BD7069">
      <w:pPr>
        <w:pStyle w:val="Prrafodelista"/>
        <w:rPr>
          <w:rFonts w:ascii="Palatino Linotype" w:hAnsi="Palatino Linotype" w:cs="Arial"/>
        </w:rPr>
      </w:pPr>
    </w:p>
    <w:p w14:paraId="1C566235" w14:textId="53D960A7" w:rsidR="003270CB" w:rsidRPr="002B62E8" w:rsidRDefault="00BD7069" w:rsidP="003270CB">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lastRenderedPageBreak/>
        <w:t xml:space="preserve">El </w:t>
      </w:r>
      <w:r w:rsidR="00781048" w:rsidRPr="002B62E8">
        <w:rPr>
          <w:rFonts w:ascii="Palatino Linotype" w:hAnsi="Palatino Linotype" w:cs="Arial"/>
        </w:rPr>
        <w:t>particular</w:t>
      </w:r>
      <w:r w:rsidRPr="002B62E8">
        <w:rPr>
          <w:rFonts w:ascii="Palatino Linotype" w:hAnsi="Palatino Linotype" w:cs="Arial"/>
        </w:rPr>
        <w:t xml:space="preserve"> se pronunció respecto al informe justificado a través de un escrito en el que señal</w:t>
      </w:r>
      <w:r w:rsidR="00E9516C" w:rsidRPr="002B62E8">
        <w:rPr>
          <w:rFonts w:ascii="Palatino Linotype" w:hAnsi="Palatino Linotype" w:cs="Arial"/>
        </w:rPr>
        <w:t>ó</w:t>
      </w:r>
      <w:r w:rsidRPr="002B62E8">
        <w:rPr>
          <w:rFonts w:ascii="Palatino Linotype" w:hAnsi="Palatino Linotype" w:cs="Arial"/>
        </w:rPr>
        <w:t xml:space="preserve"> que asistió al Ayuntamiento de Ecatepec de Morelos</w:t>
      </w:r>
      <w:r w:rsidR="00781048" w:rsidRPr="002B62E8">
        <w:rPr>
          <w:rFonts w:ascii="Palatino Linotype" w:hAnsi="Palatino Linotype" w:cs="Arial"/>
        </w:rPr>
        <w:t xml:space="preserve"> dentro del horario establecido</w:t>
      </w:r>
      <w:r w:rsidR="00923B64" w:rsidRPr="002B62E8">
        <w:rPr>
          <w:rFonts w:ascii="Palatino Linotype" w:hAnsi="Palatino Linotype" w:cs="Arial"/>
        </w:rPr>
        <w:t>, y solicitó</w:t>
      </w:r>
      <w:r w:rsidR="00781048" w:rsidRPr="002B62E8">
        <w:rPr>
          <w:rFonts w:ascii="Palatino Linotype" w:hAnsi="Palatino Linotype" w:cs="Arial"/>
        </w:rPr>
        <w:t xml:space="preserve"> la orden de pago de expedición </w:t>
      </w:r>
      <w:r w:rsidR="00A6726F" w:rsidRPr="002B62E8">
        <w:rPr>
          <w:rFonts w:ascii="Palatino Linotype" w:hAnsi="Palatino Linotype" w:cs="Arial"/>
        </w:rPr>
        <w:t>de documentos</w:t>
      </w:r>
      <w:r w:rsidR="00781048" w:rsidRPr="002B62E8">
        <w:rPr>
          <w:rFonts w:ascii="Palatino Linotype" w:hAnsi="Palatino Linotype" w:cs="Arial"/>
        </w:rPr>
        <w:t>, sin embargo, le fue negada</w:t>
      </w:r>
      <w:r w:rsidR="00923B64" w:rsidRPr="002B62E8">
        <w:rPr>
          <w:rFonts w:ascii="Palatino Linotype" w:hAnsi="Palatino Linotype" w:cs="Arial"/>
        </w:rPr>
        <w:t xml:space="preserve"> y consecuentemente el acta de cabildo también</w:t>
      </w:r>
      <w:r w:rsidR="00890305" w:rsidRPr="002B62E8">
        <w:rPr>
          <w:rFonts w:ascii="Palatino Linotype" w:hAnsi="Palatino Linotype" w:cs="Arial"/>
        </w:rPr>
        <w:t>.</w:t>
      </w:r>
    </w:p>
    <w:p w14:paraId="21FEE190" w14:textId="77777777" w:rsidR="00781048" w:rsidRPr="002B62E8" w:rsidRDefault="00781048" w:rsidP="00781048">
      <w:pPr>
        <w:pStyle w:val="Prrafodelista"/>
        <w:rPr>
          <w:rFonts w:ascii="Palatino Linotype" w:hAnsi="Palatino Linotype" w:cs="Arial"/>
        </w:rPr>
      </w:pPr>
    </w:p>
    <w:p w14:paraId="391627BA" w14:textId="3898E816" w:rsidR="00781048" w:rsidRPr="002B62E8" w:rsidRDefault="008F27EB" w:rsidP="003270CB">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En consecuencia, </w:t>
      </w:r>
      <w:r w:rsidR="00F67546" w:rsidRPr="002B62E8">
        <w:rPr>
          <w:rFonts w:ascii="Palatino Linotype" w:hAnsi="Palatino Linotype" w:cs="Arial"/>
        </w:rPr>
        <w:t>se actualizan las causales de procedencia del recurso de revisión establecidas en el artículo 179</w:t>
      </w:r>
      <w:r w:rsidR="004619FF" w:rsidRPr="002B62E8">
        <w:rPr>
          <w:rFonts w:ascii="Palatino Linotype" w:hAnsi="Palatino Linotype" w:cs="Arial"/>
        </w:rPr>
        <w:t xml:space="preserve">, fracciones I y VII </w:t>
      </w:r>
      <w:r w:rsidR="00F67546" w:rsidRPr="002B62E8">
        <w:rPr>
          <w:rFonts w:ascii="Palatino Linotype" w:hAnsi="Palatino Linotype" w:cs="Arial"/>
        </w:rPr>
        <w:t xml:space="preserve">de la </w:t>
      </w:r>
      <w:r w:rsidR="00F67546" w:rsidRPr="002B62E8">
        <w:rPr>
          <w:rFonts w:ascii="Palatino Linotype" w:hAnsi="Palatino Linotype" w:cs="Arial"/>
          <w:b/>
        </w:rPr>
        <w:t>Ley de Transparencia y Acceso a la Información Pública del Estado de México y Municipios</w:t>
      </w:r>
      <w:r w:rsidR="00F67546" w:rsidRPr="002B62E8">
        <w:rPr>
          <w:rFonts w:ascii="Palatino Linotype" w:hAnsi="Palatino Linotype" w:cs="Arial"/>
        </w:rPr>
        <w:t xml:space="preserve">, que determinan </w:t>
      </w:r>
      <w:r w:rsidR="00F67546" w:rsidRPr="002B62E8">
        <w:rPr>
          <w:rFonts w:ascii="Palatino Linotype" w:hAnsi="Palatino Linotype" w:cs="Arial"/>
          <w:u w:val="single"/>
        </w:rPr>
        <w:t>la negativa a la información solicitada</w:t>
      </w:r>
      <w:r w:rsidR="00F67546" w:rsidRPr="002B62E8">
        <w:rPr>
          <w:rFonts w:ascii="Palatino Linotype" w:hAnsi="Palatino Linotype" w:cs="Arial"/>
        </w:rPr>
        <w:t xml:space="preserve">, y </w:t>
      </w:r>
      <w:r w:rsidR="00F67546" w:rsidRPr="002B62E8">
        <w:rPr>
          <w:rFonts w:ascii="Palatino Linotype" w:hAnsi="Palatino Linotype" w:cs="Arial"/>
          <w:u w:val="single"/>
        </w:rPr>
        <w:t>la falta de respuesta a una solicitud de acceso a la información</w:t>
      </w:r>
      <w:r w:rsidR="00B42C3D" w:rsidRPr="002B62E8">
        <w:rPr>
          <w:rFonts w:ascii="Palatino Linotype" w:hAnsi="Palatino Linotype" w:cs="Arial"/>
        </w:rPr>
        <w:t>.</w:t>
      </w:r>
    </w:p>
    <w:p w14:paraId="2C665200" w14:textId="77777777" w:rsidR="00B42C3D" w:rsidRPr="002B62E8" w:rsidRDefault="00B42C3D" w:rsidP="00B42C3D">
      <w:pPr>
        <w:pStyle w:val="Prrafodelista"/>
        <w:rPr>
          <w:rFonts w:ascii="Palatino Linotype" w:hAnsi="Palatino Linotype" w:cs="Arial"/>
        </w:rPr>
      </w:pPr>
    </w:p>
    <w:p w14:paraId="07C298CF" w14:textId="035E795D" w:rsidR="0099259E" w:rsidRPr="002B62E8" w:rsidRDefault="00B42C3D" w:rsidP="0099259E">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En dichas condiciones, la </w:t>
      </w:r>
      <w:r w:rsidRPr="002B62E8">
        <w:rPr>
          <w:rFonts w:ascii="Palatino Linotype" w:hAnsi="Palatino Linotype" w:cs="Arial"/>
          <w:i/>
        </w:rPr>
        <w:t>Litis</w:t>
      </w:r>
      <w:r w:rsidRPr="002B62E8">
        <w:rPr>
          <w:rFonts w:ascii="Palatino Linotype" w:hAnsi="Palatino Linotype" w:cs="Arial"/>
        </w:rPr>
        <w:t xml:space="preserve"> </w:t>
      </w:r>
      <w:r w:rsidR="00B643F6" w:rsidRPr="002B62E8">
        <w:rPr>
          <w:rFonts w:ascii="Palatino Linotype" w:hAnsi="Palatino Linotype" w:cs="Arial"/>
        </w:rPr>
        <w:t>a resolver en este recurso s</w:t>
      </w:r>
      <w:r w:rsidRPr="002B62E8">
        <w:rPr>
          <w:rFonts w:ascii="Palatino Linotype" w:hAnsi="Palatino Linotype" w:cs="Arial"/>
        </w:rPr>
        <w:t xml:space="preserve">e circunscribe a determinar si son </w:t>
      </w:r>
      <w:r w:rsidR="004619FF" w:rsidRPr="002B62E8">
        <w:rPr>
          <w:rFonts w:ascii="Palatino Linotype" w:hAnsi="Palatino Linotype" w:cs="Arial"/>
        </w:rPr>
        <w:t>fundada</w:t>
      </w:r>
      <w:r w:rsidRPr="002B62E8">
        <w:rPr>
          <w:rFonts w:ascii="Palatino Linotype" w:hAnsi="Palatino Linotype" w:cs="Arial"/>
        </w:rPr>
        <w:t xml:space="preserve">s las razones o motivos de inconformidad, y si es dable ordenar al </w:t>
      </w:r>
      <w:r w:rsidRPr="002B62E8">
        <w:rPr>
          <w:rFonts w:ascii="Palatino Linotype" w:hAnsi="Palatino Linotype" w:cs="Arial"/>
          <w:b/>
        </w:rPr>
        <w:t>SUJETO OBLIGADO</w:t>
      </w:r>
      <w:r w:rsidRPr="002B62E8">
        <w:rPr>
          <w:rFonts w:ascii="Palatino Linotype" w:hAnsi="Palatino Linotype" w:cs="Arial"/>
        </w:rPr>
        <w:t xml:space="preserve"> la entrega de la informaci</w:t>
      </w:r>
      <w:r w:rsidR="00B643F6" w:rsidRPr="002B62E8">
        <w:rPr>
          <w:rFonts w:ascii="Palatino Linotype" w:hAnsi="Palatino Linotype" w:cs="Arial"/>
        </w:rPr>
        <w:t>ón en apego a los principios establecidos en el artículo 11 de la Ley de Transparencia local.</w:t>
      </w:r>
    </w:p>
    <w:p w14:paraId="39C4E724" w14:textId="77777777" w:rsidR="001D2E60" w:rsidRPr="002B62E8" w:rsidRDefault="001D2E60" w:rsidP="001D2E60">
      <w:pPr>
        <w:pStyle w:val="Prrafodelista"/>
        <w:rPr>
          <w:rFonts w:ascii="Palatino Linotype" w:hAnsi="Palatino Linotype" w:cs="Arial"/>
        </w:rPr>
      </w:pPr>
    </w:p>
    <w:p w14:paraId="6D4A4EF8" w14:textId="2543B595" w:rsidR="00033CFA" w:rsidRPr="002B62E8" w:rsidRDefault="001D2E60" w:rsidP="00826532">
      <w:pPr>
        <w:pStyle w:val="Ttulo2"/>
        <w:rPr>
          <w:rFonts w:ascii="Palatino Linotype" w:hAnsi="Palatino Linotype"/>
          <w:b/>
          <w:color w:val="000000" w:themeColor="text1"/>
        </w:rPr>
      </w:pPr>
      <w:bookmarkStart w:id="54" w:name="_Toc45877177"/>
      <w:r w:rsidRPr="002B62E8">
        <w:rPr>
          <w:rFonts w:ascii="Palatino Linotype" w:hAnsi="Palatino Linotype"/>
          <w:b/>
          <w:color w:val="000000" w:themeColor="text1"/>
        </w:rPr>
        <w:t xml:space="preserve">CUARTO. </w:t>
      </w:r>
      <w:r w:rsidR="00033CFA" w:rsidRPr="002B62E8">
        <w:rPr>
          <w:rFonts w:ascii="Palatino Linotype" w:hAnsi="Palatino Linotype"/>
          <w:b/>
          <w:color w:val="000000" w:themeColor="text1"/>
        </w:rPr>
        <w:t>Del estudio y resolución del asunto.</w:t>
      </w:r>
      <w:bookmarkEnd w:id="54"/>
    </w:p>
    <w:p w14:paraId="4F6CEC2E" w14:textId="77777777" w:rsidR="0099259E" w:rsidRPr="002B62E8" w:rsidRDefault="0099259E" w:rsidP="0099259E">
      <w:pPr>
        <w:rPr>
          <w:lang w:eastAsia="en-US"/>
        </w:rPr>
      </w:pPr>
    </w:p>
    <w:p w14:paraId="229D9AA6" w14:textId="77777777" w:rsidR="0002067D" w:rsidRPr="002B62E8" w:rsidRDefault="0002067D" w:rsidP="0002067D">
      <w:pPr>
        <w:rPr>
          <w:lang w:eastAsia="en-US"/>
        </w:rPr>
      </w:pPr>
    </w:p>
    <w:p w14:paraId="56C46565" w14:textId="77777777" w:rsidR="00033CFA" w:rsidRPr="002B62E8" w:rsidRDefault="00033CFA" w:rsidP="0002067D">
      <w:pPr>
        <w:pStyle w:val="Ttulo3"/>
        <w:numPr>
          <w:ilvl w:val="0"/>
          <w:numId w:val="33"/>
        </w:numPr>
        <w:rPr>
          <w:rFonts w:ascii="Palatino Linotype" w:hAnsi="Palatino Linotype"/>
          <w:b/>
          <w:color w:val="auto"/>
          <w:szCs w:val="28"/>
        </w:rPr>
      </w:pPr>
      <w:bookmarkStart w:id="55" w:name="_Toc1585428"/>
      <w:bookmarkStart w:id="56" w:name="_Toc4684437"/>
      <w:bookmarkStart w:id="57" w:name="_Toc8753376"/>
      <w:bookmarkStart w:id="58" w:name="_Toc12552538"/>
      <w:bookmarkStart w:id="59" w:name="_Toc13148189"/>
      <w:bookmarkStart w:id="60" w:name="_Toc15496538"/>
      <w:bookmarkStart w:id="61" w:name="_Toc45877178"/>
      <w:r w:rsidRPr="002B62E8">
        <w:rPr>
          <w:rFonts w:ascii="Palatino Linotype" w:hAnsi="Palatino Linotype"/>
          <w:b/>
          <w:color w:val="auto"/>
          <w:szCs w:val="28"/>
        </w:rPr>
        <w:t>Del deber de las autoridades de promover, respetar, proteger y garantizar el derecho de acceso a la información pública.</w:t>
      </w:r>
      <w:bookmarkEnd w:id="55"/>
      <w:bookmarkEnd w:id="56"/>
      <w:bookmarkEnd w:id="57"/>
      <w:bookmarkEnd w:id="58"/>
      <w:bookmarkEnd w:id="59"/>
      <w:bookmarkEnd w:id="60"/>
      <w:bookmarkEnd w:id="61"/>
    </w:p>
    <w:p w14:paraId="20AD7648" w14:textId="77777777" w:rsidR="0099259E" w:rsidRPr="002B62E8" w:rsidRDefault="0099259E" w:rsidP="0099259E"/>
    <w:p w14:paraId="586FB0D4" w14:textId="77777777" w:rsidR="004619FF" w:rsidRPr="002B62E8" w:rsidRDefault="004619FF" w:rsidP="00C57764">
      <w:pPr>
        <w:rPr>
          <w:rFonts w:ascii="Palatino Linotype" w:hAnsi="Palatino Linotype" w:cs="Arial"/>
        </w:rPr>
      </w:pPr>
    </w:p>
    <w:p w14:paraId="70E691AE" w14:textId="62FDD843" w:rsidR="004619FF" w:rsidRPr="002B62E8" w:rsidRDefault="00C57764" w:rsidP="003270CB">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Es </w:t>
      </w:r>
      <w:r w:rsidRPr="002B62E8">
        <w:rPr>
          <w:rFonts w:ascii="Palatino Linotype" w:hAnsi="Palatino Linotype"/>
        </w:rPr>
        <w:t xml:space="preserve">menester precisar que este </w:t>
      </w:r>
      <w:r w:rsidRPr="002B62E8">
        <w:rPr>
          <w:rFonts w:ascii="Palatino Linotype" w:eastAsia="MS Mincho" w:hAnsi="Palatino Linotype" w:cs="Times New Roman"/>
          <w:color w:val="000000"/>
        </w:rPr>
        <w:t xml:space="preserve">Órgano Garante parte de que </w:t>
      </w:r>
      <w:r w:rsidRPr="002B62E8">
        <w:rPr>
          <w:rFonts w:ascii="Palatino Linotype" w:eastAsia="Times New Roman" w:hAnsi="Palatino Linotype" w:cs="Arial"/>
          <w:color w:val="000000"/>
          <w:lang w:eastAsia="es-MX"/>
        </w:rPr>
        <w:t xml:space="preserve">el Derecho de Acceso a la Información Pública, es un derecho humano reconocido en el Pacto de </w:t>
      </w:r>
      <w:r w:rsidRPr="002B62E8">
        <w:rPr>
          <w:rFonts w:ascii="Palatino Linotype" w:eastAsia="Times New Roman" w:hAnsi="Palatino Linotype" w:cs="Arial"/>
          <w:color w:val="000000"/>
          <w:lang w:eastAsia="es-MX"/>
        </w:rPr>
        <w:lastRenderedPageBreak/>
        <w:t>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B62E8">
        <w:rPr>
          <w:rFonts w:ascii="Palatino Linotype" w:eastAsia="Times New Roman" w:hAnsi="Palatino Linotype" w:cs="Arial"/>
          <w:color w:val="000000"/>
        </w:rPr>
        <w:t xml:space="preserve"> </w:t>
      </w:r>
      <w:r w:rsidRPr="002B62E8">
        <w:rPr>
          <w:rFonts w:ascii="Palatino Linotype" w:eastAsia="Times New Roman" w:hAnsi="Palatino Linotype" w:cs="Arial"/>
          <w:b/>
          <w:color w:val="000000"/>
        </w:rPr>
        <w:t>SUJETO OBLIGADO</w:t>
      </w:r>
      <w:r w:rsidRPr="002B62E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B62E8">
        <w:rPr>
          <w:rFonts w:ascii="Palatino Linotype" w:eastAsia="Times New Roman" w:hAnsi="Palatino Linotype" w:cs="Arial"/>
          <w:b/>
          <w:color w:val="000000"/>
        </w:rPr>
        <w:t xml:space="preserve">Constitución Política de los Estados Unidos Mexicanos </w:t>
      </w:r>
      <w:r w:rsidRPr="002B62E8">
        <w:rPr>
          <w:rFonts w:ascii="Palatino Linotype" w:eastAsia="Times New Roman" w:hAnsi="Palatino Linotype" w:cs="Arial"/>
          <w:color w:val="000000"/>
        </w:rPr>
        <w:t xml:space="preserve">al señalar la obligación de “promover, </w:t>
      </w:r>
      <w:r w:rsidRPr="002B62E8">
        <w:rPr>
          <w:rFonts w:ascii="Palatino Linotype" w:eastAsia="Times New Roman" w:hAnsi="Palatino Linotype" w:cs="Arial"/>
          <w:b/>
          <w:color w:val="000000"/>
        </w:rPr>
        <w:t>respetar</w:t>
      </w:r>
      <w:r w:rsidRPr="002B62E8">
        <w:rPr>
          <w:rFonts w:ascii="Palatino Linotype" w:eastAsia="Times New Roman" w:hAnsi="Palatino Linotype" w:cs="Arial"/>
          <w:color w:val="000000"/>
        </w:rPr>
        <w:t xml:space="preserve">, proteger y </w:t>
      </w:r>
      <w:r w:rsidRPr="002B62E8">
        <w:rPr>
          <w:rFonts w:ascii="Palatino Linotype" w:eastAsia="Times New Roman" w:hAnsi="Palatino Linotype" w:cs="Arial"/>
          <w:b/>
          <w:color w:val="000000"/>
        </w:rPr>
        <w:t>garantizar</w:t>
      </w:r>
      <w:r w:rsidRPr="002B62E8">
        <w:rPr>
          <w:rFonts w:ascii="Palatino Linotype" w:eastAsia="Times New Roman" w:hAnsi="Palatino Linotype" w:cs="Arial"/>
          <w:color w:val="000000"/>
        </w:rPr>
        <w:t xml:space="preserve"> los derechos humanos”, entre los cuales se encuentra dicho derecho.</w:t>
      </w:r>
    </w:p>
    <w:p w14:paraId="2FD85614" w14:textId="77777777" w:rsidR="00EC7D47" w:rsidRPr="002B62E8" w:rsidRDefault="00EC7D47" w:rsidP="00EC7D47">
      <w:pPr>
        <w:spacing w:line="360" w:lineRule="auto"/>
        <w:contextualSpacing/>
        <w:jc w:val="both"/>
        <w:rPr>
          <w:rFonts w:ascii="Palatino Linotype" w:hAnsi="Palatino Linotype" w:cs="Arial"/>
        </w:rPr>
      </w:pPr>
    </w:p>
    <w:p w14:paraId="501E2759" w14:textId="40A8811A" w:rsidR="00EC7D47" w:rsidRPr="002B62E8" w:rsidRDefault="00EC7D47" w:rsidP="003270CB">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Ahora bien, </w:t>
      </w:r>
      <w:r w:rsidRPr="002B62E8">
        <w:rPr>
          <w:rFonts w:ascii="Palatino Linotype" w:eastAsia="Times New Roman" w:hAnsi="Palatino Linotype"/>
        </w:rPr>
        <w:t xml:space="preserve">el Derecho de Acceso a la Información Pública se define como: </w:t>
      </w:r>
      <w:r w:rsidRPr="002B62E8">
        <w:rPr>
          <w:rFonts w:ascii="Palatino Linotype" w:hAnsi="Palatino Linotype"/>
          <w:i/>
          <w:color w:val="000000"/>
        </w:rPr>
        <w:t>La igualdad de oportunidades para recibir, buscar e impartir información</w:t>
      </w:r>
      <w:r w:rsidRPr="002B62E8">
        <w:rPr>
          <w:rStyle w:val="Refdenotaalpie"/>
          <w:rFonts w:ascii="Palatino Linotype" w:hAnsi="Palatino Linotype"/>
          <w:i/>
          <w:color w:val="000000"/>
        </w:rPr>
        <w:footnoteReference w:id="1"/>
      </w:r>
      <w:r w:rsidRPr="002B62E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B62E8">
        <w:rPr>
          <w:rStyle w:val="Refdenotaalpie"/>
          <w:rFonts w:ascii="Palatino Linotype" w:hAnsi="Palatino Linotype"/>
          <w:i/>
          <w:color w:val="000000"/>
        </w:rPr>
        <w:footnoteReference w:id="2"/>
      </w:r>
      <w:r w:rsidRPr="002B62E8">
        <w:rPr>
          <w:rFonts w:ascii="Palatino Linotype" w:hAnsi="Palatino Linotype"/>
          <w:color w:val="000000"/>
        </w:rPr>
        <w:t>que se constituye como una herramienta fundamental para ejercer</w:t>
      </w:r>
      <w:r w:rsidRPr="002B62E8">
        <w:rPr>
          <w:rFonts w:ascii="Palatino Linotype" w:hAnsi="Palatino Linotype"/>
          <w:i/>
          <w:color w:val="000000"/>
        </w:rPr>
        <w:t xml:space="preserve"> el control democrático de las gestiones estatales, de forma tal que puedan cuestionar, indagar y considerar si se está dando un adecuado </w:t>
      </w:r>
      <w:r w:rsidRPr="002B62E8">
        <w:rPr>
          <w:rFonts w:ascii="Palatino Linotype" w:hAnsi="Palatino Linotype"/>
          <w:i/>
          <w:color w:val="000000"/>
        </w:rPr>
        <w:lastRenderedPageBreak/>
        <w:t>cumplimiento a las funciones públicas,</w:t>
      </w:r>
      <w:r w:rsidRPr="002B62E8">
        <w:rPr>
          <w:rStyle w:val="Refdenotaalpie"/>
          <w:rFonts w:ascii="Palatino Linotype" w:hAnsi="Palatino Linotype"/>
          <w:i/>
          <w:color w:val="000000"/>
        </w:rPr>
        <w:footnoteReference w:id="3"/>
      </w:r>
      <w:r w:rsidRPr="002B62E8">
        <w:rPr>
          <w:rFonts w:ascii="Palatino Linotype" w:hAnsi="Palatino Linotype"/>
          <w:color w:val="000000"/>
        </w:rPr>
        <w:t>fomentando</w:t>
      </w:r>
      <w:r w:rsidRPr="002B62E8">
        <w:rPr>
          <w:rFonts w:ascii="Palatino Linotype" w:hAnsi="Palatino Linotype"/>
          <w:i/>
          <w:color w:val="000000"/>
        </w:rPr>
        <w:t xml:space="preserve"> la transparencia de las actividades estatales y </w:t>
      </w:r>
      <w:r w:rsidRPr="002B62E8">
        <w:rPr>
          <w:rFonts w:ascii="Palatino Linotype" w:hAnsi="Palatino Linotype"/>
          <w:color w:val="000000"/>
        </w:rPr>
        <w:t>promoviendo</w:t>
      </w:r>
      <w:r w:rsidRPr="002B62E8">
        <w:rPr>
          <w:rFonts w:ascii="Palatino Linotype" w:hAnsi="Palatino Linotype"/>
          <w:i/>
          <w:color w:val="000000"/>
        </w:rPr>
        <w:t xml:space="preserve"> la responsabilidad de los funcionarios sobre su gestión pública,</w:t>
      </w:r>
      <w:r w:rsidRPr="002B62E8">
        <w:rPr>
          <w:rStyle w:val="Refdenotaalpie"/>
          <w:rFonts w:ascii="Palatino Linotype" w:hAnsi="Palatino Linotype"/>
          <w:i/>
          <w:color w:val="000000"/>
        </w:rPr>
        <w:footnoteReference w:id="4"/>
      </w:r>
      <w:r w:rsidRPr="002B62E8">
        <w:rPr>
          <w:rFonts w:ascii="Palatino Linotype" w:hAnsi="Palatino Linotype"/>
          <w:color w:val="000000"/>
        </w:rPr>
        <w:t>que permite</w:t>
      </w:r>
      <w:r w:rsidRPr="002B62E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B7CC6FB" w14:textId="77777777" w:rsidR="00EC7D47" w:rsidRPr="002B62E8" w:rsidRDefault="00EC7D47" w:rsidP="00EC7D47">
      <w:pPr>
        <w:pStyle w:val="Prrafodelista"/>
        <w:rPr>
          <w:rFonts w:ascii="Palatino Linotype" w:hAnsi="Palatino Linotype" w:cs="Arial"/>
        </w:rPr>
      </w:pPr>
    </w:p>
    <w:p w14:paraId="1652F4C7" w14:textId="58795A1E" w:rsidR="00EC7D47" w:rsidRPr="002B62E8" w:rsidRDefault="00EC7D47" w:rsidP="003270CB">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Por lo anterior, </w:t>
      </w:r>
      <w:r w:rsidRPr="002B62E8">
        <w:rPr>
          <w:rFonts w:ascii="Palatino Linotype" w:eastAsia="Times New Roman"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92E5B99" w14:textId="77777777" w:rsidR="00EC7D47" w:rsidRPr="002B62E8" w:rsidRDefault="00EC7D47" w:rsidP="00EC7D47">
      <w:pPr>
        <w:pStyle w:val="Prrafodelista"/>
        <w:rPr>
          <w:rFonts w:ascii="Palatino Linotype" w:hAnsi="Palatino Linotype" w:cs="Arial"/>
        </w:rPr>
      </w:pPr>
    </w:p>
    <w:p w14:paraId="38957287" w14:textId="39300DB8" w:rsidR="00EC7D47" w:rsidRPr="002B62E8" w:rsidRDefault="00EC7D47" w:rsidP="0002067D">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Siendo </w:t>
      </w:r>
      <w:r w:rsidRPr="002B62E8">
        <w:rPr>
          <w:rFonts w:ascii="Palatino Linotype" w:hAnsi="Palatino Linotype"/>
        </w:rPr>
        <w:t xml:space="preserve">importante señalar que el </w:t>
      </w:r>
      <w:r w:rsidRPr="002B62E8">
        <w:rPr>
          <w:rFonts w:ascii="Palatino Linotype" w:eastAsia="Times New Roman" w:hAnsi="Palatino Linotype"/>
          <w:b/>
        </w:rPr>
        <w:t xml:space="preserve">SUJETO OBLIGADO </w:t>
      </w:r>
      <w:r w:rsidRPr="002B62E8">
        <w:rPr>
          <w:rFonts w:ascii="Palatino Linotype" w:eastAsia="Times New Roman" w:hAnsi="Palatino Linotype"/>
        </w:rPr>
        <w:t xml:space="preserve">no se pronunció </w:t>
      </w:r>
      <w:r w:rsidR="00B60313" w:rsidRPr="002B62E8">
        <w:rPr>
          <w:rFonts w:ascii="Palatino Linotype" w:eastAsia="Times New Roman" w:hAnsi="Palatino Linotype"/>
        </w:rPr>
        <w:t xml:space="preserve">respecto </w:t>
      </w:r>
      <w:r w:rsidRPr="002B62E8">
        <w:rPr>
          <w:rFonts w:ascii="Palatino Linotype" w:eastAsia="Times New Roman" w:hAnsi="Palatino Linotype"/>
        </w:rPr>
        <w:t xml:space="preserve">a la solicitud de información; situación que constituye una afectación </w:t>
      </w:r>
      <w:r w:rsidR="00B60313" w:rsidRPr="002B62E8">
        <w:rPr>
          <w:rFonts w:ascii="Palatino Linotype" w:hAnsi="Palatino Linotype" w:cs="Arial"/>
          <w:szCs w:val="23"/>
        </w:rPr>
        <w:t>al Derecho Humano de Acceso a la Información P</w:t>
      </w:r>
      <w:r w:rsidRPr="002B62E8">
        <w:rPr>
          <w:rFonts w:ascii="Palatino Linotype" w:hAnsi="Palatino Linotype" w:cs="Arial"/>
          <w:szCs w:val="23"/>
        </w:rPr>
        <w:t xml:space="preserve">ública y en este sentido, el artículo primero Constitucional de forma clara y precisa dispone que como consecuencia de la obligación que tienen las autoridades de promover, respetar, proteger y garantizar el derecho humano, el Estado deberá </w:t>
      </w:r>
      <w:r w:rsidRPr="002B62E8">
        <w:rPr>
          <w:rFonts w:ascii="Palatino Linotype" w:hAnsi="Palatino Linotype" w:cs="Arial"/>
          <w:szCs w:val="23"/>
          <w:u w:val="single"/>
        </w:rPr>
        <w:t>prevenir, investigar, sancionar y reparar las violaciones a los derechos humanos</w:t>
      </w:r>
      <w:r w:rsidRPr="002B62E8">
        <w:rPr>
          <w:rFonts w:ascii="Palatino Linotype" w:hAnsi="Palatino Linotype" w:cs="Arial"/>
          <w:szCs w:val="23"/>
        </w:rPr>
        <w:t xml:space="preserve">.  </w:t>
      </w:r>
    </w:p>
    <w:p w14:paraId="399F6C44" w14:textId="77777777" w:rsidR="0099259E" w:rsidRPr="002B62E8" w:rsidRDefault="0099259E" w:rsidP="0099259E">
      <w:pPr>
        <w:spacing w:line="360" w:lineRule="auto"/>
        <w:contextualSpacing/>
        <w:jc w:val="both"/>
        <w:rPr>
          <w:rFonts w:ascii="Palatino Linotype" w:hAnsi="Palatino Linotype" w:cs="Arial"/>
        </w:rPr>
      </w:pPr>
    </w:p>
    <w:p w14:paraId="3B43F186" w14:textId="06CBB501" w:rsidR="00EC7D47" w:rsidRPr="002B62E8" w:rsidRDefault="00EC7D47" w:rsidP="003270CB">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En </w:t>
      </w:r>
      <w:r w:rsidRPr="002B62E8">
        <w:rPr>
          <w:rFonts w:ascii="Palatino Linotype" w:eastAsia="Times New Roman" w:hAnsi="Palatino Linotype"/>
        </w:rPr>
        <w:t xml:space="preserve">este orden de ideas, la </w:t>
      </w:r>
      <w:r w:rsidRPr="002B62E8">
        <w:rPr>
          <w:rFonts w:ascii="Palatino Linotype" w:eastAsia="Times New Roman" w:hAnsi="Palatino Linotype"/>
          <w:b/>
        </w:rPr>
        <w:t xml:space="preserve">Ley de Transparencia y Acceso a la Información Pública del Estado de México y Municipios, </w:t>
      </w:r>
      <w:r w:rsidRPr="002B62E8">
        <w:rPr>
          <w:rFonts w:ascii="Palatino Linotype" w:eastAsia="Times New Roman" w:hAnsi="Palatino Linotype"/>
        </w:rPr>
        <w:t xml:space="preserve">cuyo objeto es establecer principios, </w:t>
      </w:r>
      <w:r w:rsidRPr="002B62E8">
        <w:rPr>
          <w:rFonts w:ascii="Palatino Linotype" w:eastAsia="Times New Roman" w:hAnsi="Palatino Linotype"/>
        </w:rPr>
        <w:lastRenderedPageBreak/>
        <w:t>bases generales y procedimientos para tutelar y garantizar la transparencia y el derecho humano de acceso a la información pública en posesión de los sujetos obligados; en su artículo 176</w:t>
      </w:r>
      <w:r w:rsidRPr="002B62E8">
        <w:rPr>
          <w:rFonts w:ascii="Palatino Linotype" w:eastAsia="Times New Roman" w:hAnsi="Palatino Linotype"/>
          <w:b/>
        </w:rPr>
        <w:t xml:space="preserve"> </w:t>
      </w:r>
      <w:r w:rsidRPr="002B62E8">
        <w:rPr>
          <w:rFonts w:ascii="Palatino Linotype" w:eastAsia="Times New Roman" w:hAnsi="Palatino Linotype"/>
        </w:rPr>
        <w:t xml:space="preserve">establece que </w:t>
      </w:r>
      <w:r w:rsidRPr="002B62E8">
        <w:rPr>
          <w:rFonts w:ascii="Palatino Linotype" w:eastAsia="Times New Roman" w:hAnsi="Palatino Linotype"/>
          <w:i/>
        </w:rPr>
        <w:t xml:space="preserve">el </w:t>
      </w:r>
      <w:r w:rsidRPr="002B62E8">
        <w:rPr>
          <w:rFonts w:ascii="Palatino Linotype" w:eastAsia="Times New Roman" w:hAnsi="Palatino Linotype"/>
          <w:i/>
          <w:u w:val="single"/>
        </w:rPr>
        <w:t>recurso de revisión</w:t>
      </w:r>
      <w:r w:rsidRPr="002B62E8">
        <w:rPr>
          <w:rFonts w:ascii="Palatino Linotype" w:eastAsia="Times New Roman" w:hAnsi="Palatino Linotype"/>
          <w:i/>
        </w:rPr>
        <w:t xml:space="preserve"> es la garantía secundaria mediante la cual se pretende reparar cualquier posible afectación al derecho de acceso a la información pública</w:t>
      </w:r>
      <w:r w:rsidRPr="002B62E8">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A26F29E" w14:textId="77777777" w:rsidR="00EC7D47" w:rsidRPr="002B62E8" w:rsidRDefault="00EC7D47" w:rsidP="00EC7D47">
      <w:pPr>
        <w:ind w:right="49"/>
        <w:rPr>
          <w:rFonts w:ascii="Palatino Linotype" w:eastAsia="Times New Roman" w:hAnsi="Palatino Linotype"/>
        </w:rPr>
      </w:pPr>
    </w:p>
    <w:p w14:paraId="4896F979" w14:textId="25980915" w:rsidR="00EC7D47" w:rsidRPr="002B62E8" w:rsidRDefault="00EC7D47" w:rsidP="0002067D">
      <w:pPr>
        <w:pStyle w:val="Ttulo3"/>
        <w:numPr>
          <w:ilvl w:val="0"/>
          <w:numId w:val="33"/>
        </w:numPr>
        <w:rPr>
          <w:rFonts w:ascii="Palatino Linotype" w:hAnsi="Palatino Linotype"/>
          <w:b/>
          <w:color w:val="auto"/>
          <w:szCs w:val="28"/>
        </w:rPr>
      </w:pPr>
      <w:bookmarkStart w:id="62" w:name="_Toc13148190"/>
      <w:bookmarkStart w:id="63" w:name="_Toc15496539"/>
      <w:bookmarkStart w:id="64" w:name="_Toc45877179"/>
      <w:r w:rsidRPr="002B62E8">
        <w:rPr>
          <w:rFonts w:ascii="Palatino Linotype" w:hAnsi="Palatino Linotype"/>
          <w:b/>
          <w:color w:val="auto"/>
          <w:szCs w:val="28"/>
        </w:rPr>
        <w:t xml:space="preserve">De la </w:t>
      </w:r>
      <w:bookmarkEnd w:id="62"/>
      <w:r w:rsidRPr="002B62E8">
        <w:rPr>
          <w:rFonts w:ascii="Palatino Linotype" w:hAnsi="Palatino Linotype"/>
          <w:b/>
          <w:color w:val="auto"/>
          <w:szCs w:val="28"/>
        </w:rPr>
        <w:t>naturaleza de la información solicitada</w:t>
      </w:r>
      <w:bookmarkEnd w:id="63"/>
      <w:r w:rsidRPr="002B62E8">
        <w:rPr>
          <w:rFonts w:ascii="Palatino Linotype" w:hAnsi="Palatino Linotype"/>
          <w:b/>
          <w:color w:val="auto"/>
          <w:szCs w:val="28"/>
        </w:rPr>
        <w:t>.</w:t>
      </w:r>
      <w:bookmarkEnd w:id="64"/>
    </w:p>
    <w:p w14:paraId="6387ECCB" w14:textId="77777777" w:rsidR="0099259E" w:rsidRPr="002B62E8" w:rsidRDefault="0099259E" w:rsidP="0099259E"/>
    <w:p w14:paraId="346C8865" w14:textId="77777777" w:rsidR="00EC7D47" w:rsidRPr="002B62E8" w:rsidRDefault="00EC7D47" w:rsidP="00EC7D47">
      <w:pPr>
        <w:pStyle w:val="Prrafodelista"/>
        <w:rPr>
          <w:rFonts w:ascii="Palatino Linotype" w:hAnsi="Palatino Linotype" w:cs="Arial"/>
        </w:rPr>
      </w:pPr>
    </w:p>
    <w:p w14:paraId="680988F8" w14:textId="19E2A6C7" w:rsidR="00DF0421" w:rsidRPr="002B62E8" w:rsidRDefault="00EC7D47" w:rsidP="00DF0421">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En </w:t>
      </w:r>
      <w:r w:rsidRPr="002B62E8">
        <w:rPr>
          <w:rFonts w:ascii="Palatino Linotype" w:eastAsia="Calibri" w:hAnsi="Palatino Linotype" w:cs="Times New Roman"/>
        </w:rPr>
        <w:t xml:space="preserve">el Sistema de Acceso a la Información Mexiquense </w:t>
      </w:r>
      <w:r w:rsidRPr="002B62E8">
        <w:rPr>
          <w:rFonts w:ascii="Palatino Linotype" w:eastAsia="Calibri" w:hAnsi="Palatino Linotype" w:cs="Times New Roman"/>
          <w:b/>
        </w:rPr>
        <w:t>(SAIMEX)</w:t>
      </w:r>
      <w:r w:rsidR="00DF0421" w:rsidRPr="002B62E8">
        <w:rPr>
          <w:rFonts w:ascii="Palatino Linotype" w:eastAsia="Calibri" w:hAnsi="Palatino Linotype" w:cs="Times New Roman"/>
        </w:rPr>
        <w:t xml:space="preserve">, </w:t>
      </w:r>
      <w:r w:rsidRPr="002B62E8">
        <w:rPr>
          <w:rFonts w:ascii="Palatino Linotype" w:eastAsia="Calibri" w:hAnsi="Palatino Linotype" w:cs="Times New Roman"/>
        </w:rPr>
        <w:t xml:space="preserve">se registró la solicitud de información </w:t>
      </w:r>
      <w:r w:rsidR="00DF0421" w:rsidRPr="002B62E8">
        <w:rPr>
          <w:rFonts w:ascii="Palatino Linotype" w:hAnsi="Palatino Linotype"/>
          <w:b/>
        </w:rPr>
        <w:t>00891</w:t>
      </w:r>
      <w:r w:rsidR="00DF0421" w:rsidRPr="002B62E8">
        <w:rPr>
          <w:rFonts w:ascii="Palatino Linotype" w:eastAsia="Times New Roman" w:hAnsi="Palatino Linotype"/>
          <w:b/>
          <w:bCs/>
          <w:lang w:eastAsia="es-MX"/>
        </w:rPr>
        <w:t xml:space="preserve">/ECATEPEC/IP/2019, </w:t>
      </w:r>
      <w:r w:rsidR="0099259E" w:rsidRPr="002B62E8">
        <w:rPr>
          <w:rFonts w:ascii="Palatino Linotype" w:eastAsia="Calibri" w:hAnsi="Palatino Linotype" w:cs="Times New Roman"/>
        </w:rPr>
        <w:t xml:space="preserve">en la que </w:t>
      </w:r>
      <w:r w:rsidRPr="002B62E8">
        <w:rPr>
          <w:rFonts w:ascii="Palatino Linotype" w:eastAsia="Calibri" w:hAnsi="Palatino Linotype" w:cs="Times New Roman"/>
        </w:rPr>
        <w:t xml:space="preserve">el </w:t>
      </w:r>
      <w:r w:rsidR="00DF0421" w:rsidRPr="002B62E8">
        <w:rPr>
          <w:rFonts w:ascii="Palatino Linotype" w:eastAsia="Calibri" w:hAnsi="Palatino Linotype" w:cs="Times New Roman"/>
        </w:rPr>
        <w:t>particular solicitó</w:t>
      </w:r>
      <w:r w:rsidRPr="002B62E8">
        <w:rPr>
          <w:rFonts w:ascii="Palatino Linotype" w:eastAsia="Calibri" w:hAnsi="Palatino Linotype" w:cs="Times New Roman"/>
        </w:rPr>
        <w:t>:</w:t>
      </w:r>
    </w:p>
    <w:p w14:paraId="30B1C9AA" w14:textId="77777777" w:rsidR="00DF0421" w:rsidRPr="002B62E8" w:rsidRDefault="00DF0421" w:rsidP="00DF0421">
      <w:pPr>
        <w:spacing w:line="360" w:lineRule="auto"/>
        <w:contextualSpacing/>
        <w:jc w:val="both"/>
        <w:rPr>
          <w:rFonts w:ascii="Palatino Linotype" w:hAnsi="Palatino Linotype" w:cs="Arial"/>
        </w:rPr>
      </w:pPr>
    </w:p>
    <w:p w14:paraId="65BC74E7" w14:textId="3848AA85" w:rsidR="00DF0421" w:rsidRPr="002B62E8" w:rsidRDefault="0099259E" w:rsidP="00DF0421">
      <w:pPr>
        <w:pStyle w:val="Prrafodelista"/>
        <w:numPr>
          <w:ilvl w:val="0"/>
          <w:numId w:val="22"/>
        </w:numPr>
        <w:spacing w:line="360" w:lineRule="auto"/>
        <w:ind w:left="567" w:right="616" w:firstLine="0"/>
        <w:jc w:val="both"/>
        <w:rPr>
          <w:rFonts w:ascii="Palatino Linotype" w:hAnsi="Palatino Linotype" w:cs="AppleSystemUIFont"/>
          <w:sz w:val="22"/>
        </w:rPr>
      </w:pPr>
      <w:r w:rsidRPr="002B62E8">
        <w:rPr>
          <w:rFonts w:ascii="Palatino Linotype" w:hAnsi="Palatino Linotype" w:cs="AppleSystemUIFont"/>
          <w:sz w:val="22"/>
        </w:rPr>
        <w:t>Copias simples de las actas</w:t>
      </w:r>
      <w:r w:rsidR="00062760" w:rsidRPr="002B62E8">
        <w:rPr>
          <w:rFonts w:ascii="Palatino Linotype" w:hAnsi="Palatino Linotype" w:cs="AppleSystemUIFont"/>
          <w:sz w:val="22"/>
        </w:rPr>
        <w:t xml:space="preserve"> y acuerdos</w:t>
      </w:r>
      <w:r w:rsidRPr="002B62E8">
        <w:rPr>
          <w:rFonts w:ascii="Palatino Linotype" w:hAnsi="Palatino Linotype" w:cs="AppleSystemUIFont"/>
          <w:sz w:val="22"/>
        </w:rPr>
        <w:t xml:space="preserve"> de C</w:t>
      </w:r>
      <w:r w:rsidR="00DF0421" w:rsidRPr="002B62E8">
        <w:rPr>
          <w:rFonts w:ascii="Palatino Linotype" w:hAnsi="Palatino Linotype" w:cs="AppleSystemUIFont"/>
          <w:sz w:val="22"/>
        </w:rPr>
        <w:t>abildo del Ayuntamiento de Ecatepec de Morelos</w:t>
      </w:r>
      <w:r w:rsidR="00C95D67" w:rsidRPr="002B62E8">
        <w:rPr>
          <w:rFonts w:ascii="Palatino Linotype" w:hAnsi="Palatino Linotype" w:cs="AppleSystemUIFont"/>
          <w:sz w:val="22"/>
        </w:rPr>
        <w:t>, en la</w:t>
      </w:r>
      <w:r w:rsidR="00DF0421" w:rsidRPr="002B62E8">
        <w:rPr>
          <w:rFonts w:ascii="Palatino Linotype" w:hAnsi="Palatino Linotype" w:cs="AppleSystemUIFont"/>
          <w:sz w:val="22"/>
        </w:rPr>
        <w:t>s que se hayan tratado asuntos relacionados con el antiguo panteón municipal</w:t>
      </w:r>
      <w:r w:rsidR="0002067D" w:rsidRPr="002B62E8">
        <w:rPr>
          <w:rFonts w:ascii="Palatino Linotype" w:hAnsi="Palatino Linotype" w:cs="AppleSystemUIFont"/>
          <w:sz w:val="22"/>
        </w:rPr>
        <w:t xml:space="preserve"> “</w:t>
      </w:r>
      <w:r w:rsidR="006D1998" w:rsidRPr="002B62E8">
        <w:rPr>
          <w:rFonts w:ascii="Palatino Linotype" w:hAnsi="Palatino Linotype" w:cs="AppleSystemUIFont"/>
          <w:sz w:val="22"/>
        </w:rPr>
        <w:t>San Cristó</w:t>
      </w:r>
      <w:r w:rsidR="00DF0421" w:rsidRPr="002B62E8">
        <w:rPr>
          <w:rFonts w:ascii="Palatino Linotype" w:hAnsi="Palatino Linotype" w:cs="AppleSystemUIFont"/>
          <w:sz w:val="22"/>
        </w:rPr>
        <w:t>bal</w:t>
      </w:r>
      <w:r w:rsidR="0002067D" w:rsidRPr="002B62E8">
        <w:rPr>
          <w:rFonts w:ascii="Palatino Linotype" w:hAnsi="Palatino Linotype" w:cs="AppleSystemUIFont"/>
          <w:sz w:val="22"/>
        </w:rPr>
        <w:t>”</w:t>
      </w:r>
      <w:r w:rsidR="00DF0421" w:rsidRPr="002B62E8">
        <w:rPr>
          <w:rFonts w:ascii="Palatino Linotype" w:hAnsi="Palatino Linotype" w:cs="AppleSystemUIFont"/>
          <w:sz w:val="22"/>
        </w:rPr>
        <w:t>, de</w:t>
      </w:r>
      <w:r w:rsidR="00DF0421" w:rsidRPr="002B62E8">
        <w:rPr>
          <w:rFonts w:ascii="Palatino Linotype" w:hAnsi="Palatino Linotype" w:cs="Arial"/>
          <w:sz w:val="22"/>
        </w:rPr>
        <w:t xml:space="preserve">l </w:t>
      </w:r>
      <w:r w:rsidR="00DF0421" w:rsidRPr="002B62E8">
        <w:rPr>
          <w:rFonts w:ascii="Palatino Linotype" w:hAnsi="Palatino Linotype" w:cs="AppleSystemUIFont"/>
          <w:sz w:val="22"/>
        </w:rPr>
        <w:t>01 de enero de 1960 al 03 de septiembre de septiembre de 2018.</w:t>
      </w:r>
    </w:p>
    <w:p w14:paraId="503273C6" w14:textId="77777777" w:rsidR="007926AF" w:rsidRPr="002B62E8" w:rsidRDefault="007926AF" w:rsidP="007926AF">
      <w:pPr>
        <w:spacing w:line="360" w:lineRule="auto"/>
        <w:ind w:left="567" w:right="616"/>
        <w:jc w:val="both"/>
        <w:rPr>
          <w:rFonts w:ascii="Palatino Linotype" w:hAnsi="Palatino Linotype" w:cs="AppleSystemUIFont"/>
          <w:sz w:val="22"/>
        </w:rPr>
      </w:pPr>
    </w:p>
    <w:p w14:paraId="1D2715B4" w14:textId="77777777" w:rsidR="00EC7D47" w:rsidRPr="002B62E8" w:rsidRDefault="00EC7D47" w:rsidP="00EC7D47">
      <w:pPr>
        <w:pStyle w:val="Prrafodelista"/>
        <w:rPr>
          <w:rFonts w:ascii="Palatino Linotype" w:hAnsi="Palatino Linotype" w:cs="Arial"/>
        </w:rPr>
      </w:pPr>
    </w:p>
    <w:p w14:paraId="40AC2F12" w14:textId="0920AC2C" w:rsidR="00E22648" w:rsidRPr="002B62E8" w:rsidRDefault="006D1998" w:rsidP="00E22648">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Esta Ponencia Resolutoria estima pertinente señalar que el </w:t>
      </w:r>
      <w:r w:rsidRPr="002B62E8">
        <w:rPr>
          <w:rFonts w:ascii="Palatino Linotype" w:hAnsi="Palatino Linotype" w:cs="Arial"/>
          <w:b/>
        </w:rPr>
        <w:t>SUJETO OBLIGADO</w:t>
      </w:r>
      <w:r w:rsidRPr="002B62E8">
        <w:rPr>
          <w:rFonts w:ascii="Palatino Linotype" w:hAnsi="Palatino Linotype" w:cs="Arial"/>
        </w:rPr>
        <w:t xml:space="preserve"> asumió y reconoció la existencia de la información solicitada, ya que </w:t>
      </w:r>
      <w:r w:rsidRPr="002B62E8">
        <w:rPr>
          <w:rFonts w:ascii="Palatino Linotype" w:hAnsi="Palatino Linotype" w:cs="Arial"/>
        </w:rPr>
        <w:lastRenderedPageBreak/>
        <w:t>en el oficio que adjunto a</w:t>
      </w:r>
      <w:r w:rsidR="00E22648" w:rsidRPr="002B62E8">
        <w:rPr>
          <w:rFonts w:ascii="Palatino Linotype" w:hAnsi="Palatino Linotype" w:cs="Arial"/>
        </w:rPr>
        <w:t xml:space="preserve"> su informe justificado mencionó</w:t>
      </w:r>
      <w:r w:rsidRPr="002B62E8">
        <w:rPr>
          <w:rFonts w:ascii="Palatino Linotype" w:hAnsi="Palatino Linotype" w:cs="Arial"/>
        </w:rPr>
        <w:t xml:space="preserve"> que se encontró en los archivos de la Secretar</w:t>
      </w:r>
      <w:r w:rsidR="00E22648" w:rsidRPr="002B62E8">
        <w:rPr>
          <w:rFonts w:ascii="Palatino Linotype" w:hAnsi="Palatino Linotype" w:cs="Arial"/>
        </w:rPr>
        <w:t>ía del Ayuntamiento, el acta d</w:t>
      </w:r>
      <w:r w:rsidR="00062760" w:rsidRPr="002B62E8">
        <w:rPr>
          <w:rFonts w:ascii="Palatino Linotype" w:hAnsi="Palatino Linotype" w:cs="Arial"/>
        </w:rPr>
        <w:t>e cabildo número quince</w:t>
      </w:r>
      <w:r w:rsidR="00972DDA" w:rsidRPr="002B62E8">
        <w:rPr>
          <w:rFonts w:ascii="Palatino Linotype" w:hAnsi="Palatino Linotype" w:cs="Arial"/>
        </w:rPr>
        <w:t xml:space="preserve">, del </w:t>
      </w:r>
      <w:r w:rsidR="00062760" w:rsidRPr="002B62E8">
        <w:rPr>
          <w:rFonts w:ascii="Palatino Linotype" w:hAnsi="Palatino Linotype" w:cs="Arial"/>
        </w:rPr>
        <w:t>treinta de abril</w:t>
      </w:r>
      <w:r w:rsidR="00E22648" w:rsidRPr="002B62E8">
        <w:rPr>
          <w:rFonts w:ascii="Palatino Linotype" w:hAnsi="Palatino Linotype" w:cs="Arial"/>
        </w:rPr>
        <w:t xml:space="preserve"> de</w:t>
      </w:r>
      <w:r w:rsidR="00062760" w:rsidRPr="002B62E8">
        <w:rPr>
          <w:rFonts w:ascii="Palatino Linotype" w:hAnsi="Palatino Linotype" w:cs="Arial"/>
        </w:rPr>
        <w:t xml:space="preserve"> mil novecientos ochenta y siete</w:t>
      </w:r>
      <w:r w:rsidR="00E22648" w:rsidRPr="002B62E8">
        <w:rPr>
          <w:rFonts w:ascii="Palatino Linotype" w:hAnsi="Palatino Linotype" w:cs="Arial"/>
        </w:rPr>
        <w:t xml:space="preserve">, punto cuarto; en la </w:t>
      </w:r>
      <w:r w:rsidR="00972DDA" w:rsidRPr="002B62E8">
        <w:rPr>
          <w:rFonts w:ascii="Palatino Linotype" w:hAnsi="Palatino Linotype" w:cs="Arial"/>
        </w:rPr>
        <w:t xml:space="preserve">que </w:t>
      </w:r>
      <w:r w:rsidR="00E22648" w:rsidRPr="002B62E8">
        <w:rPr>
          <w:rFonts w:ascii="Palatino Linotype" w:hAnsi="Palatino Linotype" w:cs="Arial"/>
        </w:rPr>
        <w:t xml:space="preserve">se trataron asuntos relacionados con el panteón que refiere la solicitud de información, </w:t>
      </w:r>
      <w:r w:rsidR="00920D58" w:rsidRPr="002B62E8">
        <w:rPr>
          <w:rFonts w:ascii="Palatino Linotype" w:hAnsi="Palatino Linotype" w:cs="Arial"/>
        </w:rPr>
        <w:t>y</w:t>
      </w:r>
      <w:r w:rsidR="00E22648" w:rsidRPr="002B62E8">
        <w:rPr>
          <w:rFonts w:ascii="Palatino Linotype" w:hAnsi="Palatino Linotype" w:cs="Arial"/>
        </w:rPr>
        <w:t xml:space="preserve"> a través del mismo oficio, </w:t>
      </w:r>
      <w:r w:rsidR="00C95D67" w:rsidRPr="002B62E8">
        <w:rPr>
          <w:rFonts w:ascii="Palatino Linotype" w:hAnsi="Palatino Linotype" w:cs="Arial"/>
        </w:rPr>
        <w:t xml:space="preserve">se </w:t>
      </w:r>
      <w:r w:rsidR="00E22648" w:rsidRPr="002B62E8">
        <w:rPr>
          <w:rFonts w:ascii="Palatino Linotype" w:hAnsi="Palatino Linotype" w:cs="Arial"/>
        </w:rPr>
        <w:t>solicitó al particular acudir a la S</w:t>
      </w:r>
      <w:r w:rsidR="00DF356F" w:rsidRPr="002B62E8">
        <w:rPr>
          <w:rFonts w:ascii="Palatino Linotype" w:hAnsi="Palatino Linotype" w:cs="Arial"/>
        </w:rPr>
        <w:t>ecretarí</w:t>
      </w:r>
      <w:r w:rsidR="00E22648" w:rsidRPr="002B62E8">
        <w:rPr>
          <w:rFonts w:ascii="Palatino Linotype" w:hAnsi="Palatino Linotype" w:cs="Arial"/>
        </w:rPr>
        <w:t>a del Ayuntamiento</w:t>
      </w:r>
      <w:r w:rsidR="00DF356F" w:rsidRPr="002B62E8">
        <w:rPr>
          <w:rFonts w:ascii="Palatino Linotype" w:hAnsi="Palatino Linotype" w:cs="Arial"/>
        </w:rPr>
        <w:t>,</w:t>
      </w:r>
      <w:r w:rsidR="00C95D67" w:rsidRPr="002B62E8">
        <w:rPr>
          <w:rFonts w:ascii="Palatino Linotype" w:hAnsi="Palatino Linotype" w:cs="Arial"/>
        </w:rPr>
        <w:t xml:space="preserve"> a efecto de que se</w:t>
      </w:r>
      <w:r w:rsidR="00E22648" w:rsidRPr="002B62E8">
        <w:rPr>
          <w:rFonts w:ascii="Palatino Linotype" w:hAnsi="Palatino Linotype" w:cs="Arial"/>
        </w:rPr>
        <w:t xml:space="preserve"> </w:t>
      </w:r>
      <w:r w:rsidR="00DF356F" w:rsidRPr="002B62E8">
        <w:rPr>
          <w:rFonts w:ascii="Palatino Linotype" w:hAnsi="Palatino Linotype" w:cs="Arial"/>
        </w:rPr>
        <w:t xml:space="preserve">le </w:t>
      </w:r>
      <w:r w:rsidR="00E22648" w:rsidRPr="002B62E8">
        <w:rPr>
          <w:rFonts w:ascii="Palatino Linotype" w:hAnsi="Palatino Linotype" w:cs="Arial"/>
        </w:rPr>
        <w:t>otorgara</w:t>
      </w:r>
      <w:r w:rsidR="0099259E" w:rsidRPr="002B62E8">
        <w:rPr>
          <w:rFonts w:ascii="Palatino Linotype" w:hAnsi="Palatino Linotype" w:cs="Arial"/>
        </w:rPr>
        <w:t xml:space="preserve"> </w:t>
      </w:r>
      <w:r w:rsidR="00E22648" w:rsidRPr="002B62E8">
        <w:rPr>
          <w:rFonts w:ascii="Palatino Linotype" w:hAnsi="Palatino Linotype" w:cs="Arial"/>
        </w:rPr>
        <w:t>la orden de pago por expedición de documentos</w:t>
      </w:r>
      <w:r w:rsidR="00972DDA" w:rsidRPr="002B62E8">
        <w:rPr>
          <w:rFonts w:ascii="Palatino Linotype" w:hAnsi="Palatino Linotype" w:cs="Arial"/>
        </w:rPr>
        <w:t xml:space="preserve">, </w:t>
      </w:r>
      <w:r w:rsidR="00E22648" w:rsidRPr="002B62E8">
        <w:rPr>
          <w:rFonts w:ascii="Palatino Linotype" w:hAnsi="Palatino Linotype" w:cs="Arial"/>
        </w:rPr>
        <w:t xml:space="preserve">y una vez realizado el pago </w:t>
      </w:r>
      <w:r w:rsidR="00DF356F" w:rsidRPr="002B62E8">
        <w:rPr>
          <w:rFonts w:ascii="Palatino Linotype" w:hAnsi="Palatino Linotype" w:cs="Arial"/>
        </w:rPr>
        <w:t xml:space="preserve">le </w:t>
      </w:r>
      <w:r w:rsidR="00E22648" w:rsidRPr="002B62E8">
        <w:rPr>
          <w:rFonts w:ascii="Palatino Linotype" w:hAnsi="Palatino Linotype" w:cs="Arial"/>
        </w:rPr>
        <w:t>entregar</w:t>
      </w:r>
      <w:r w:rsidR="00C95D67" w:rsidRPr="002B62E8">
        <w:rPr>
          <w:rFonts w:ascii="Palatino Linotype" w:hAnsi="Palatino Linotype" w:cs="Arial"/>
        </w:rPr>
        <w:t>ían</w:t>
      </w:r>
      <w:r w:rsidR="00E22648" w:rsidRPr="002B62E8">
        <w:rPr>
          <w:rFonts w:ascii="Palatino Linotype" w:hAnsi="Palatino Linotype" w:cs="Arial"/>
        </w:rPr>
        <w:t xml:space="preserve"> las copias simples solicitadas.</w:t>
      </w:r>
    </w:p>
    <w:p w14:paraId="297A45BE" w14:textId="77777777" w:rsidR="00EB09C9" w:rsidRPr="002B62E8" w:rsidRDefault="00EB09C9" w:rsidP="00EB09C9">
      <w:pPr>
        <w:spacing w:line="360" w:lineRule="auto"/>
        <w:contextualSpacing/>
        <w:jc w:val="both"/>
        <w:rPr>
          <w:rFonts w:ascii="Palatino Linotype" w:hAnsi="Palatino Linotype" w:cs="Arial"/>
        </w:rPr>
      </w:pPr>
    </w:p>
    <w:p w14:paraId="58C5F2E9" w14:textId="76850930" w:rsidR="00E22648" w:rsidRPr="002B62E8" w:rsidRDefault="00972DDA" w:rsidP="00E22648">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Por lo que</w:t>
      </w:r>
      <w:r w:rsidR="00E22648" w:rsidRPr="002B62E8">
        <w:rPr>
          <w:rFonts w:ascii="Palatino Linotype" w:hAnsi="Palatino Linotype" w:cs="Arial"/>
        </w:rPr>
        <w:t xml:space="preserve">, en aquellos casos </w:t>
      </w:r>
      <w:r w:rsidR="00EB09C9" w:rsidRPr="002B62E8">
        <w:rPr>
          <w:rFonts w:ascii="Palatino Linotype" w:hAnsi="Palatino Linotype" w:cs="Arial"/>
        </w:rPr>
        <w:t xml:space="preserve">en que el </w:t>
      </w:r>
      <w:r w:rsidR="00EB09C9" w:rsidRPr="002B62E8">
        <w:rPr>
          <w:rFonts w:ascii="Palatino Linotype" w:hAnsi="Palatino Linotype" w:cs="Arial"/>
          <w:b/>
        </w:rPr>
        <w:t>SUJETO OBLIGADO</w:t>
      </w:r>
      <w:r w:rsidR="00EB09C9" w:rsidRPr="002B62E8">
        <w:rPr>
          <w:rFonts w:ascii="Palatino Linotype" w:hAnsi="Palatino Linotype" w:cs="Arial"/>
        </w:rPr>
        <w:t xml:space="preserve"> asume y reconoce la existencia de la información, ello implica que la genera, posee o administra.</w:t>
      </w:r>
    </w:p>
    <w:p w14:paraId="6C7CE930" w14:textId="77777777" w:rsidR="00EB09C9" w:rsidRPr="002B62E8" w:rsidRDefault="00EB09C9" w:rsidP="00EB09C9">
      <w:pPr>
        <w:pStyle w:val="Prrafodelista"/>
        <w:rPr>
          <w:rFonts w:ascii="Palatino Linotype" w:hAnsi="Palatino Linotype" w:cs="Arial"/>
        </w:rPr>
      </w:pPr>
    </w:p>
    <w:p w14:paraId="3A8183A1" w14:textId="5771DE3C" w:rsidR="00972DDA" w:rsidRPr="002B62E8" w:rsidRDefault="00EB09C9" w:rsidP="00972DDA">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 xml:space="preserve">Empero lo anterior, no hay que perder de vista </w:t>
      </w:r>
      <w:r w:rsidR="00DF356F" w:rsidRPr="002B62E8">
        <w:rPr>
          <w:rFonts w:ascii="Palatino Linotype" w:hAnsi="Palatino Linotype" w:cs="Arial"/>
        </w:rPr>
        <w:t>que,</w:t>
      </w:r>
      <w:r w:rsidRPr="002B62E8">
        <w:rPr>
          <w:rFonts w:ascii="Palatino Linotype" w:hAnsi="Palatino Linotype" w:cs="Arial"/>
        </w:rPr>
        <w:t xml:space="preserve"> </w:t>
      </w:r>
      <w:r w:rsidR="00DF356F" w:rsidRPr="002B62E8">
        <w:rPr>
          <w:rFonts w:ascii="Palatino Linotype" w:hAnsi="Palatino Linotype" w:cs="Arial"/>
        </w:rPr>
        <w:t xml:space="preserve">si bien es cierto que el </w:t>
      </w:r>
      <w:r w:rsidR="00DF356F" w:rsidRPr="002B62E8">
        <w:rPr>
          <w:rFonts w:ascii="Palatino Linotype" w:hAnsi="Palatino Linotype" w:cs="Arial"/>
          <w:b/>
        </w:rPr>
        <w:t>SUJETO OBLIGADO</w:t>
      </w:r>
      <w:r w:rsidR="00DF356F" w:rsidRPr="002B62E8">
        <w:rPr>
          <w:rFonts w:ascii="Palatino Linotype" w:hAnsi="Palatino Linotype" w:cs="Arial"/>
        </w:rPr>
        <w:t xml:space="preserve"> pretendió subsanar su omisión de respuesta a la solicitud de información por medio de su informe justificado, también lo es que el particular se pronunció respecto del mismo y señaló a través de un escrito, que acudió a las Secretaría del Ayuntamiento en el horario indicado para solicitar la orden de pago de expedición de documentos, sin embargo, le fue negada.</w:t>
      </w:r>
    </w:p>
    <w:p w14:paraId="3D89E685" w14:textId="77777777" w:rsidR="00972DDA" w:rsidRPr="002B62E8" w:rsidRDefault="00972DDA" w:rsidP="00972DDA">
      <w:pPr>
        <w:pStyle w:val="Prrafodelista"/>
        <w:rPr>
          <w:rFonts w:ascii="Palatino Linotype" w:hAnsi="Palatino Linotype" w:cs="Arial"/>
        </w:rPr>
      </w:pPr>
    </w:p>
    <w:p w14:paraId="0C440F5B" w14:textId="112641A9" w:rsidR="00E0680D" w:rsidRPr="002B62E8" w:rsidRDefault="00E0680D" w:rsidP="00972DDA">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Cabe señalar que, después del análisis de los archivos que adjuntó el particular como alegatos</w:t>
      </w:r>
      <w:r w:rsidR="00EB3943" w:rsidRPr="002B62E8">
        <w:rPr>
          <w:rFonts w:ascii="Palatino Linotype" w:hAnsi="Palatino Linotype" w:cs="Arial"/>
        </w:rPr>
        <w:t xml:space="preserve">, se advierte que el </w:t>
      </w:r>
      <w:r w:rsidR="00EB3943" w:rsidRPr="002B62E8">
        <w:rPr>
          <w:rFonts w:ascii="Palatino Linotype" w:hAnsi="Palatino Linotype" w:cs="Arial"/>
          <w:b/>
        </w:rPr>
        <w:t>SUJETO OBLIGADO</w:t>
      </w:r>
      <w:r w:rsidR="00EB3943" w:rsidRPr="002B62E8">
        <w:rPr>
          <w:rFonts w:ascii="Palatino Linotype" w:hAnsi="Palatino Linotype" w:cs="Arial"/>
        </w:rPr>
        <w:t xml:space="preserve"> actuó con negligencia, ya que el particular acudió a las instalaciones en las que se le requirió, </w:t>
      </w:r>
      <w:r w:rsidR="00EB3943" w:rsidRPr="002B62E8">
        <w:rPr>
          <w:rFonts w:ascii="Palatino Linotype" w:hAnsi="Palatino Linotype" w:cs="Arial"/>
        </w:rPr>
        <w:lastRenderedPageBreak/>
        <w:t xml:space="preserve">y a su dicho señala que le hicieron esperar, aunado esto, la orden de pago le fue negada y por lo tanto las documentos que requirió en la solicitud de información también. </w:t>
      </w:r>
    </w:p>
    <w:p w14:paraId="2A0DBFF2" w14:textId="77777777" w:rsidR="00E0680D" w:rsidRPr="002B62E8" w:rsidRDefault="00E0680D" w:rsidP="00E0680D">
      <w:pPr>
        <w:pStyle w:val="Prrafodelista"/>
        <w:rPr>
          <w:rFonts w:ascii="Palatino Linotype" w:hAnsi="Palatino Linotype" w:cs="Arial"/>
        </w:rPr>
      </w:pPr>
    </w:p>
    <w:p w14:paraId="165A6A8F" w14:textId="3A19EA0D" w:rsidR="00EB09C9" w:rsidRPr="002B62E8" w:rsidRDefault="00972DDA" w:rsidP="00972DDA">
      <w:pPr>
        <w:numPr>
          <w:ilvl w:val="0"/>
          <w:numId w:val="1"/>
        </w:numPr>
        <w:spacing w:line="360" w:lineRule="auto"/>
        <w:ind w:left="0" w:firstLine="0"/>
        <w:contextualSpacing/>
        <w:jc w:val="both"/>
        <w:rPr>
          <w:rFonts w:ascii="Palatino Linotype" w:hAnsi="Palatino Linotype" w:cs="Arial"/>
        </w:rPr>
      </w:pPr>
      <w:r w:rsidRPr="002B62E8">
        <w:rPr>
          <w:rFonts w:ascii="Palatino Linotype" w:hAnsi="Palatino Linotype" w:cs="Arial"/>
        </w:rPr>
        <w:t>Siendo así</w:t>
      </w:r>
      <w:r w:rsidR="00DF356F" w:rsidRPr="002B62E8">
        <w:rPr>
          <w:rFonts w:ascii="Palatino Linotype" w:hAnsi="Palatino Linotype" w:cs="Arial"/>
        </w:rPr>
        <w:t xml:space="preserve">, es pertinente analizar la solicitud </w:t>
      </w:r>
      <w:r w:rsidR="000F5287" w:rsidRPr="002B62E8">
        <w:rPr>
          <w:rFonts w:ascii="Palatino Linotype" w:hAnsi="Palatino Linotype" w:cs="Arial"/>
        </w:rPr>
        <w:t xml:space="preserve">de información </w:t>
      </w:r>
      <w:r w:rsidR="00DF356F" w:rsidRPr="002B62E8">
        <w:rPr>
          <w:rFonts w:ascii="Palatino Linotype" w:hAnsi="Palatino Linotype" w:cs="Arial"/>
        </w:rPr>
        <w:t xml:space="preserve">con la finalidad de que el Derecho de Acceso a la Información </w:t>
      </w:r>
      <w:r w:rsidR="00B21706" w:rsidRPr="002B62E8">
        <w:rPr>
          <w:rFonts w:ascii="Palatino Linotype" w:hAnsi="Palatino Linotype" w:cs="Arial"/>
        </w:rPr>
        <w:t>Pública sea debidamente atendido.</w:t>
      </w:r>
    </w:p>
    <w:p w14:paraId="0715F671" w14:textId="77777777" w:rsidR="00B21706" w:rsidRPr="002B62E8" w:rsidRDefault="00B21706" w:rsidP="00B21706">
      <w:pPr>
        <w:pStyle w:val="Prrafodelista"/>
        <w:rPr>
          <w:rFonts w:ascii="Palatino Linotype" w:hAnsi="Palatino Linotype" w:cs="Arial"/>
        </w:rPr>
      </w:pPr>
    </w:p>
    <w:p w14:paraId="4ECC7511" w14:textId="44F0FD31" w:rsidR="00B21706" w:rsidRPr="002B62E8" w:rsidRDefault="00B21706" w:rsidP="00B2170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B62E8">
        <w:rPr>
          <w:rFonts w:ascii="Palatino Linotype" w:hAnsi="Palatino Linotype" w:cs="Arial"/>
        </w:rPr>
        <w:t xml:space="preserve">Bajo este tenor, </w:t>
      </w:r>
      <w:r w:rsidRPr="002B62E8">
        <w:rPr>
          <w:rFonts w:ascii="Palatino Linotype" w:eastAsia="MS Mincho" w:hAnsi="Palatino Linotype" w:cs="Times New Roman"/>
          <w:color w:val="000000"/>
        </w:rPr>
        <w:t>es importante traer</w:t>
      </w:r>
      <w:r w:rsidRPr="002B62E8">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6C2E1A1D" w14:textId="77777777" w:rsidR="00126246" w:rsidRPr="002B62E8" w:rsidRDefault="00126246" w:rsidP="00126246">
      <w:pPr>
        <w:pStyle w:val="Prrafodelista"/>
        <w:tabs>
          <w:tab w:val="left" w:pos="0"/>
        </w:tabs>
        <w:spacing w:line="360" w:lineRule="auto"/>
        <w:ind w:left="0" w:right="49"/>
        <w:jc w:val="both"/>
        <w:rPr>
          <w:rFonts w:ascii="Palatino Linotype" w:eastAsia="MS Mincho" w:hAnsi="Palatino Linotype" w:cs="Times New Roman"/>
          <w:color w:val="000000"/>
        </w:rPr>
      </w:pPr>
    </w:p>
    <w:p w14:paraId="14B3EC0A" w14:textId="77777777" w:rsidR="00B21706" w:rsidRPr="002B62E8" w:rsidRDefault="00B21706" w:rsidP="00126246">
      <w:pPr>
        <w:spacing w:line="360" w:lineRule="auto"/>
        <w:ind w:left="851" w:right="49"/>
        <w:jc w:val="both"/>
        <w:rPr>
          <w:rFonts w:ascii="Palatino Linotype" w:eastAsia="Times New Roman" w:hAnsi="Palatino Linotype" w:cs="Arial"/>
          <w:i/>
          <w:color w:val="000000"/>
          <w:sz w:val="22"/>
          <w:lang w:val="es-ES"/>
        </w:rPr>
      </w:pPr>
      <w:r w:rsidRPr="002B62E8">
        <w:rPr>
          <w:rFonts w:ascii="Palatino Linotype" w:eastAsia="Times New Roman" w:hAnsi="Palatino Linotype" w:cs="Arial"/>
          <w:i/>
          <w:color w:val="000000"/>
          <w:sz w:val="22"/>
          <w:lang w:val="es-ES"/>
        </w:rPr>
        <w:t>“</w:t>
      </w:r>
      <w:r w:rsidRPr="002B62E8">
        <w:rPr>
          <w:rFonts w:ascii="Palatino Linotype" w:eastAsia="Times New Roman" w:hAnsi="Palatino Linotype" w:cs="Arial"/>
          <w:b/>
          <w:i/>
          <w:color w:val="000000"/>
          <w:sz w:val="22"/>
          <w:lang w:val="es-ES"/>
        </w:rPr>
        <w:t>Artículo 4.</w:t>
      </w:r>
      <w:r w:rsidRPr="002B62E8">
        <w:rPr>
          <w:rFonts w:ascii="Palatino Linotype" w:eastAsia="Times New Roman" w:hAnsi="Palatino Linotype" w:cs="Arial"/>
          <w:i/>
          <w:color w:val="000000"/>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72ED76" w14:textId="77777777" w:rsidR="00B21706" w:rsidRPr="002B62E8" w:rsidRDefault="00B21706" w:rsidP="00126246">
      <w:pPr>
        <w:spacing w:line="360" w:lineRule="auto"/>
        <w:ind w:left="851" w:right="49"/>
        <w:jc w:val="both"/>
        <w:rPr>
          <w:rFonts w:ascii="Palatino Linotype" w:eastAsia="Times New Roman" w:hAnsi="Palatino Linotype" w:cs="Arial"/>
          <w:i/>
          <w:color w:val="000000"/>
          <w:sz w:val="22"/>
          <w:lang w:val="es-ES"/>
        </w:rPr>
      </w:pPr>
      <w:r w:rsidRPr="002B62E8">
        <w:rPr>
          <w:rFonts w:ascii="Palatino Linotype" w:eastAsia="Times New Roman" w:hAnsi="Palatino Linotype" w:cs="Arial"/>
          <w:b/>
          <w:i/>
          <w:color w:val="000000"/>
          <w:sz w:val="22"/>
          <w:u w:val="single"/>
          <w:lang w:val="es-ES"/>
        </w:rPr>
        <w:t>Toda la información generada, obtenida, adquirida, transformada, administrada o en posesión de los sujetos obligados es pública y accesible de manera permanente a cualquier persona</w:t>
      </w:r>
      <w:r w:rsidRPr="002B62E8">
        <w:rPr>
          <w:rFonts w:ascii="Palatino Linotype" w:eastAsia="Times New Roman" w:hAnsi="Palatino Linotype" w:cs="Arial"/>
          <w:i/>
          <w:color w:val="000000"/>
          <w:sz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5A9A2D" w14:textId="678622F6" w:rsidR="00B21706" w:rsidRPr="002B62E8" w:rsidRDefault="00B21706" w:rsidP="00126246">
      <w:pPr>
        <w:spacing w:line="360" w:lineRule="auto"/>
        <w:ind w:left="851"/>
        <w:contextualSpacing/>
        <w:jc w:val="both"/>
        <w:rPr>
          <w:rFonts w:ascii="Palatino Linotype" w:eastAsia="Times New Roman" w:hAnsi="Palatino Linotype" w:cs="Arial"/>
          <w:i/>
          <w:color w:val="000000"/>
          <w:sz w:val="22"/>
          <w:lang w:val="es-ES"/>
        </w:rPr>
      </w:pPr>
      <w:r w:rsidRPr="002B62E8">
        <w:rPr>
          <w:rFonts w:ascii="Palatino Linotype" w:eastAsia="Times New Roman" w:hAnsi="Palatino Linotype" w:cs="Arial"/>
          <w:i/>
          <w:color w:val="000000"/>
          <w:sz w:val="22"/>
          <w:lang w:val="es-ES"/>
        </w:rPr>
        <w:lastRenderedPageBreak/>
        <w:t>Los sujetos obligados deben poner en práctica, políticas y programas de acceso a la información que se apeguen a criterios de publicidad, veracidad, oportunidad, precisión y suficiencia en beneficio de los solicitantes.”</w:t>
      </w:r>
    </w:p>
    <w:p w14:paraId="7DE39CE3" w14:textId="77777777" w:rsidR="002A7FB4" w:rsidRPr="002B62E8" w:rsidRDefault="002A7FB4" w:rsidP="002A7FB4">
      <w:pPr>
        <w:spacing w:line="360" w:lineRule="auto"/>
        <w:contextualSpacing/>
        <w:jc w:val="both"/>
        <w:rPr>
          <w:rFonts w:ascii="Palatino Linotype" w:eastAsia="MS Mincho" w:hAnsi="Palatino Linotype" w:cs="Times New Roman"/>
        </w:rPr>
      </w:pPr>
    </w:p>
    <w:p w14:paraId="10BDE4C5" w14:textId="4DE5CEFF" w:rsidR="00B21706" w:rsidRPr="002B62E8" w:rsidRDefault="00B21706"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En síntesis, </w:t>
      </w:r>
      <w:r w:rsidRPr="002B62E8">
        <w:rPr>
          <w:rFonts w:ascii="Palatino Linotype" w:hAnsi="Palatino Linotype" w:cs="Arial"/>
          <w:color w:val="000000"/>
        </w:rPr>
        <w:t>el derecho de acceso a la información pública se satisface en aquellos casos en que se entregue el soporte documental en que conste la información pública.</w:t>
      </w:r>
    </w:p>
    <w:p w14:paraId="0442E3C8" w14:textId="77777777" w:rsidR="00B21706" w:rsidRPr="002B62E8" w:rsidRDefault="00B21706" w:rsidP="00B21706">
      <w:pPr>
        <w:tabs>
          <w:tab w:val="left" w:pos="0"/>
        </w:tabs>
        <w:spacing w:line="360" w:lineRule="auto"/>
        <w:contextualSpacing/>
        <w:jc w:val="both"/>
        <w:rPr>
          <w:rFonts w:ascii="Palatino Linotype" w:eastAsia="MS Mincho" w:hAnsi="Palatino Linotype" w:cs="Times New Roman"/>
        </w:rPr>
      </w:pPr>
    </w:p>
    <w:p w14:paraId="6C63DB6D" w14:textId="134F4505" w:rsidR="00B21706" w:rsidRPr="002B62E8" w:rsidRDefault="00B21706"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En esta </w:t>
      </w:r>
      <w:r w:rsidRPr="002B62E8">
        <w:rPr>
          <w:rFonts w:ascii="Palatino Linotype" w:hAnsi="Palatino Linotype" w:cs="Arial"/>
        </w:rPr>
        <w:t xml:space="preserve">misma tesitura, el derecho de acceso a la información pública, consiste en que la información solicitada conste en un soporte documental en cualquiera de sus formas, a saber: </w:t>
      </w:r>
      <w:r w:rsidRPr="002B62E8">
        <w:rPr>
          <w:rFonts w:ascii="Palatino Linotype" w:hAnsi="Palatino Linotype" w:cs="Arial"/>
          <w:u w:val="single"/>
        </w:rPr>
        <w:t>expedientes, reportes, estudios,</w:t>
      </w:r>
      <w:r w:rsidRPr="002B62E8">
        <w:rPr>
          <w:rFonts w:ascii="Palatino Linotype" w:hAnsi="Palatino Linotype" w:cs="Arial"/>
          <w:b/>
          <w:u w:val="single"/>
        </w:rPr>
        <w:t xml:space="preserve"> actas</w:t>
      </w:r>
      <w:r w:rsidRPr="002B62E8">
        <w:rPr>
          <w:rFonts w:ascii="Palatino Linotype" w:hAnsi="Palatino Linotype" w:cs="Arial"/>
          <w:u w:val="single"/>
        </w:rPr>
        <w:t>,</w:t>
      </w:r>
      <w:r w:rsidRPr="002B62E8">
        <w:rPr>
          <w:rFonts w:ascii="Palatino Linotype" w:hAnsi="Palatino Linotype" w:cs="Arial"/>
          <w:b/>
          <w:u w:val="single"/>
        </w:rPr>
        <w:t xml:space="preserve"> </w:t>
      </w:r>
      <w:r w:rsidRPr="002B62E8">
        <w:rPr>
          <w:rFonts w:ascii="Palatino Linotype" w:hAnsi="Palatino Linotype" w:cs="Arial"/>
          <w:u w:val="single"/>
        </w:rPr>
        <w:t xml:space="preserve">resoluciones, oficios, correspondencia, acuerdos, directivas, directrices, circulares, contratos, convenios, instructivos, notas, memorandos, estadísticas o bien, </w:t>
      </w:r>
      <w:r w:rsidRPr="002B62E8">
        <w:rPr>
          <w:rFonts w:ascii="Palatino Linotype" w:hAnsi="Palatino Linotype" w:cs="Arial"/>
          <w:b/>
          <w:u w:val="single"/>
        </w:rPr>
        <w:t>cualquier otro registro que documente el ejercicio de las facultades, funciones y competencias</w:t>
      </w:r>
      <w:r w:rsidRPr="002B62E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w:t>
      </w:r>
    </w:p>
    <w:p w14:paraId="07EE566F" w14:textId="77777777" w:rsidR="00B21706" w:rsidRPr="002B62E8" w:rsidRDefault="00B21706" w:rsidP="00B21706">
      <w:pPr>
        <w:pStyle w:val="Prrafodelista"/>
        <w:rPr>
          <w:rFonts w:ascii="Palatino Linotype" w:eastAsia="MS Mincho" w:hAnsi="Palatino Linotype" w:cs="Times New Roman"/>
          <w:sz w:val="11"/>
          <w:szCs w:val="11"/>
        </w:rPr>
      </w:pPr>
    </w:p>
    <w:p w14:paraId="6DCF9438" w14:textId="77777777" w:rsidR="00B21706" w:rsidRPr="002B62E8" w:rsidRDefault="00B21706" w:rsidP="00126246">
      <w:pPr>
        <w:spacing w:before="240" w:line="360" w:lineRule="auto"/>
        <w:ind w:left="851" w:right="49"/>
        <w:jc w:val="both"/>
        <w:rPr>
          <w:rFonts w:ascii="Palatino Linotype" w:hAnsi="Palatino Linotype" w:cs="Arial"/>
          <w:i/>
          <w:sz w:val="22"/>
        </w:rPr>
      </w:pPr>
      <w:r w:rsidRPr="002B62E8">
        <w:rPr>
          <w:rFonts w:ascii="Palatino Linotype" w:hAnsi="Palatino Linotype" w:cs="Arial"/>
          <w:i/>
          <w:sz w:val="22"/>
        </w:rPr>
        <w:t>“</w:t>
      </w:r>
      <w:r w:rsidRPr="002B62E8">
        <w:rPr>
          <w:rFonts w:ascii="Palatino Linotype" w:hAnsi="Palatino Linotype" w:cs="Arial"/>
          <w:b/>
          <w:i/>
          <w:sz w:val="22"/>
        </w:rPr>
        <w:t xml:space="preserve">Artículo 3. </w:t>
      </w:r>
      <w:r w:rsidRPr="002B62E8">
        <w:rPr>
          <w:rFonts w:ascii="Palatino Linotype" w:hAnsi="Palatino Linotype" w:cs="Arial"/>
          <w:i/>
          <w:sz w:val="22"/>
        </w:rPr>
        <w:t>Para los efectos de la presente Ley se entenderá por:</w:t>
      </w:r>
    </w:p>
    <w:p w14:paraId="4F76131E" w14:textId="77777777" w:rsidR="00B21706" w:rsidRPr="002B62E8" w:rsidRDefault="00B21706" w:rsidP="00126246">
      <w:pPr>
        <w:spacing w:before="240" w:line="360" w:lineRule="auto"/>
        <w:ind w:left="851" w:right="49"/>
        <w:jc w:val="both"/>
        <w:rPr>
          <w:rFonts w:ascii="Palatino Linotype" w:hAnsi="Palatino Linotype" w:cs="Arial"/>
          <w:b/>
          <w:i/>
          <w:sz w:val="22"/>
        </w:rPr>
      </w:pPr>
      <w:r w:rsidRPr="002B62E8">
        <w:rPr>
          <w:rFonts w:ascii="Palatino Linotype" w:hAnsi="Palatino Linotype" w:cs="Arial"/>
          <w:b/>
          <w:i/>
          <w:sz w:val="22"/>
        </w:rPr>
        <w:t>(…)</w:t>
      </w:r>
    </w:p>
    <w:p w14:paraId="22A1E464" w14:textId="37C39B1B" w:rsidR="00C95D67" w:rsidRPr="002B62E8" w:rsidRDefault="00B21706" w:rsidP="00C95D67">
      <w:pPr>
        <w:tabs>
          <w:tab w:val="left" w:pos="0"/>
        </w:tabs>
        <w:spacing w:line="360" w:lineRule="auto"/>
        <w:ind w:left="567" w:right="616"/>
        <w:contextualSpacing/>
        <w:jc w:val="both"/>
        <w:rPr>
          <w:rFonts w:ascii="Palatino Linotype" w:hAnsi="Palatino Linotype" w:cs="Arial"/>
          <w:i/>
          <w:sz w:val="22"/>
        </w:rPr>
      </w:pPr>
      <w:r w:rsidRPr="002B62E8">
        <w:rPr>
          <w:rFonts w:ascii="Palatino Linotype" w:hAnsi="Palatino Linotype" w:cs="Arial"/>
          <w:b/>
          <w:i/>
          <w:sz w:val="22"/>
        </w:rPr>
        <w:t>XI. Documento:</w:t>
      </w:r>
      <w:r w:rsidRPr="002B62E8">
        <w:rPr>
          <w:rFonts w:ascii="Palatino Linotype" w:hAnsi="Palatino Linotype" w:cs="Arial"/>
          <w:i/>
          <w:sz w:val="22"/>
        </w:rPr>
        <w:t xml:space="preserve"> Los expedientes, reportes, estudios, </w:t>
      </w:r>
      <w:r w:rsidRPr="002B62E8">
        <w:rPr>
          <w:rFonts w:ascii="Palatino Linotype" w:hAnsi="Palatino Linotype" w:cs="Arial"/>
          <w:b/>
          <w:i/>
          <w:sz w:val="22"/>
          <w:u w:val="single"/>
        </w:rPr>
        <w:t>actas</w:t>
      </w:r>
      <w:r w:rsidRPr="002B62E8">
        <w:rPr>
          <w:rFonts w:ascii="Palatino Linotype" w:hAnsi="Palatino Linotype" w:cs="Arial"/>
          <w:b/>
          <w:i/>
          <w:sz w:val="22"/>
        </w:rPr>
        <w:t>,</w:t>
      </w:r>
      <w:r w:rsidRPr="002B62E8">
        <w:rPr>
          <w:rFonts w:ascii="Palatino Linotype" w:hAnsi="Palatino Linotype" w:cs="Arial"/>
          <w:i/>
          <w:sz w:val="22"/>
        </w:rPr>
        <w:t xml:space="preserve"> resoluciones, oficios, correspondencia,</w:t>
      </w:r>
      <w:r w:rsidRPr="002B62E8">
        <w:rPr>
          <w:rFonts w:ascii="Palatino Linotype" w:hAnsi="Palatino Linotype" w:cs="Arial"/>
          <w:b/>
          <w:i/>
          <w:sz w:val="22"/>
        </w:rPr>
        <w:t xml:space="preserve"> </w:t>
      </w:r>
      <w:r w:rsidRPr="002B62E8">
        <w:rPr>
          <w:rFonts w:ascii="Palatino Linotype" w:hAnsi="Palatino Linotype" w:cs="Arial"/>
          <w:b/>
          <w:i/>
          <w:sz w:val="22"/>
          <w:u w:val="single"/>
        </w:rPr>
        <w:t>acuerdos</w:t>
      </w:r>
      <w:r w:rsidRPr="002B62E8">
        <w:rPr>
          <w:rFonts w:ascii="Palatino Linotype" w:hAnsi="Palatino Linotype" w:cs="Arial"/>
          <w:i/>
          <w:sz w:val="22"/>
        </w:rPr>
        <w:t xml:space="preserve">, directivas, directrices, circulares, contratos, convenios, </w:t>
      </w:r>
      <w:r w:rsidRPr="002B62E8">
        <w:rPr>
          <w:rFonts w:ascii="Palatino Linotype" w:hAnsi="Palatino Linotype" w:cs="Arial"/>
          <w:i/>
          <w:sz w:val="22"/>
        </w:rPr>
        <w:lastRenderedPageBreak/>
        <w:t xml:space="preserve">instructivos, notas, memorandos, estadísticas o bien, </w:t>
      </w:r>
      <w:r w:rsidRPr="002B62E8">
        <w:rPr>
          <w:rFonts w:ascii="Palatino Linotype" w:hAnsi="Palatino Linotype" w:cs="Arial"/>
          <w:b/>
          <w:i/>
          <w:sz w:val="22"/>
          <w:u w:val="single"/>
        </w:rPr>
        <w:t>cualquier otro registro que documente el ejercicio de las facultades, funciones y competencias de los sujetos obligados</w:t>
      </w:r>
      <w:r w:rsidRPr="002B62E8">
        <w:rPr>
          <w:rFonts w:ascii="Palatino Linotype" w:hAnsi="Palatino Linotype" w:cs="Arial"/>
          <w:i/>
          <w:sz w:val="22"/>
          <w:u w:val="single"/>
        </w:rPr>
        <w:t>,</w:t>
      </w:r>
      <w:r w:rsidRPr="002B62E8">
        <w:rPr>
          <w:rFonts w:ascii="Palatino Linotype" w:hAnsi="Palatino Linotype" w:cs="Arial"/>
          <w:i/>
          <w:sz w:val="22"/>
        </w:rPr>
        <w:t xml:space="preserve"> sus servidores públicos e integrantes, </w:t>
      </w:r>
      <w:r w:rsidRPr="002B62E8">
        <w:rPr>
          <w:rFonts w:ascii="Palatino Linotype" w:hAnsi="Palatino Linotype" w:cs="Arial"/>
          <w:i/>
          <w:sz w:val="22"/>
          <w:u w:val="single"/>
        </w:rPr>
        <w:t>sin importar su fuente o fecha de elaboración.</w:t>
      </w:r>
      <w:r w:rsidRPr="002B62E8">
        <w:rPr>
          <w:rFonts w:ascii="Palatino Linotype" w:hAnsi="Palatino Linotype" w:cs="Arial"/>
          <w:i/>
          <w:sz w:val="22"/>
        </w:rPr>
        <w:t xml:space="preserve"> Los documentos podrán estar en cualquier medio, sea escrito, impreso, sonoro, visual, electrónico, informático u holográfico;”</w:t>
      </w:r>
    </w:p>
    <w:p w14:paraId="66223F49" w14:textId="77777777" w:rsidR="00C95D67" w:rsidRPr="002B62E8" w:rsidRDefault="00C95D67" w:rsidP="00C95D67">
      <w:pPr>
        <w:tabs>
          <w:tab w:val="left" w:pos="0"/>
        </w:tabs>
        <w:spacing w:line="360" w:lineRule="auto"/>
        <w:ind w:right="616"/>
        <w:contextualSpacing/>
        <w:jc w:val="both"/>
        <w:rPr>
          <w:rFonts w:ascii="Palatino Linotype" w:hAnsi="Palatino Linotype" w:cs="Arial"/>
          <w:i/>
          <w:sz w:val="22"/>
        </w:rPr>
      </w:pPr>
    </w:p>
    <w:p w14:paraId="1815A49A" w14:textId="77777777" w:rsidR="00B21706" w:rsidRPr="002B62E8" w:rsidRDefault="00B21706" w:rsidP="00B21706">
      <w:pPr>
        <w:pStyle w:val="Prrafodelista"/>
        <w:rPr>
          <w:rFonts w:ascii="Palatino Linotype" w:eastAsia="MS Mincho" w:hAnsi="Palatino Linotype" w:cs="Times New Roman"/>
          <w:sz w:val="11"/>
          <w:szCs w:val="11"/>
        </w:rPr>
      </w:pPr>
    </w:p>
    <w:p w14:paraId="63178351" w14:textId="213C5B8B" w:rsidR="00B21706" w:rsidRPr="002B62E8" w:rsidRDefault="000F528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Asimismo, el artículo 160</w:t>
      </w:r>
      <w:r w:rsidRPr="002B62E8">
        <w:rPr>
          <w:rFonts w:ascii="Palatino Linotype" w:eastAsia="Times New Roman" w:hAnsi="Palatino Linotype" w:cs="Arial"/>
        </w:rPr>
        <w:t xml:space="preserve"> de la Ley </w:t>
      </w:r>
      <w:r w:rsidRPr="002B62E8">
        <w:rPr>
          <w:rFonts w:ascii="Palatino Linotype" w:eastAsia="MS Mincho" w:hAnsi="Palatino Linotype" w:cs="Tahoma"/>
        </w:rPr>
        <w:t>General de Transparencia y Acceso a la Información Pública, dispone que:</w:t>
      </w:r>
    </w:p>
    <w:p w14:paraId="24496C4F" w14:textId="77777777" w:rsidR="00126246" w:rsidRPr="002B62E8" w:rsidRDefault="00126246" w:rsidP="00126246">
      <w:pPr>
        <w:tabs>
          <w:tab w:val="left" w:pos="0"/>
        </w:tabs>
        <w:spacing w:line="360" w:lineRule="auto"/>
        <w:contextualSpacing/>
        <w:jc w:val="both"/>
        <w:rPr>
          <w:rFonts w:ascii="Palatino Linotype" w:eastAsia="MS Mincho" w:hAnsi="Palatino Linotype" w:cs="Times New Roman"/>
          <w:sz w:val="11"/>
        </w:rPr>
      </w:pPr>
    </w:p>
    <w:p w14:paraId="4D125D22" w14:textId="548BCC59" w:rsidR="00126246" w:rsidRPr="002B62E8" w:rsidRDefault="000F5287" w:rsidP="00126246">
      <w:pPr>
        <w:spacing w:before="240" w:line="360" w:lineRule="auto"/>
        <w:ind w:left="567" w:right="616"/>
        <w:jc w:val="both"/>
        <w:rPr>
          <w:rFonts w:ascii="Palatino Linotype" w:eastAsia="Times New Roman" w:hAnsi="Palatino Linotype" w:cs="Arial"/>
          <w:i/>
          <w:sz w:val="22"/>
          <w:lang w:eastAsia="gl-ES"/>
        </w:rPr>
      </w:pPr>
      <w:r w:rsidRPr="002B62E8">
        <w:rPr>
          <w:rFonts w:ascii="Palatino Linotype" w:eastAsia="Times New Roman" w:hAnsi="Palatino Linotype" w:cs="Arial"/>
          <w:b/>
          <w:i/>
          <w:sz w:val="22"/>
          <w:lang w:eastAsia="gl-ES"/>
        </w:rPr>
        <w:t>“Artículo 160</w:t>
      </w:r>
      <w:r w:rsidRPr="002B62E8">
        <w:rPr>
          <w:rFonts w:ascii="Palatino Linotype" w:eastAsia="Times New Roman" w:hAnsi="Palatino Linotype" w:cs="Arial"/>
          <w:i/>
          <w:sz w:val="22"/>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122B5ADC" w14:textId="77777777" w:rsidR="00126246" w:rsidRPr="002B62E8" w:rsidRDefault="00126246" w:rsidP="00126246">
      <w:pPr>
        <w:spacing w:before="240" w:line="360" w:lineRule="auto"/>
        <w:ind w:right="616"/>
        <w:jc w:val="both"/>
        <w:rPr>
          <w:rFonts w:ascii="Palatino Linotype" w:eastAsia="Times New Roman" w:hAnsi="Palatino Linotype" w:cs="Arial"/>
          <w:i/>
          <w:sz w:val="11"/>
          <w:lang w:eastAsia="gl-ES"/>
        </w:rPr>
      </w:pPr>
    </w:p>
    <w:p w14:paraId="16DFD280" w14:textId="774650FE" w:rsidR="000F5287" w:rsidRPr="002B62E8" w:rsidRDefault="000F528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Además, </w:t>
      </w:r>
      <w:r w:rsidRPr="002B62E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65E86DFC" w14:textId="77777777" w:rsidR="000F5287" w:rsidRPr="002B62E8" w:rsidRDefault="000F5287" w:rsidP="000F5287">
      <w:pPr>
        <w:tabs>
          <w:tab w:val="left" w:pos="0"/>
        </w:tabs>
        <w:spacing w:line="360" w:lineRule="auto"/>
        <w:contextualSpacing/>
        <w:jc w:val="both"/>
        <w:rPr>
          <w:rFonts w:ascii="Palatino Linotype" w:eastAsia="MS Mincho" w:hAnsi="Palatino Linotype" w:cs="Times New Roman"/>
          <w:sz w:val="11"/>
          <w:szCs w:val="11"/>
        </w:rPr>
      </w:pPr>
    </w:p>
    <w:p w14:paraId="711EEA7A" w14:textId="77777777" w:rsidR="000F5287" w:rsidRPr="002B62E8" w:rsidRDefault="000F5287" w:rsidP="000F5287">
      <w:pPr>
        <w:pStyle w:val="Prrafodelista"/>
        <w:spacing w:before="240" w:after="160" w:line="360" w:lineRule="auto"/>
        <w:ind w:left="567" w:right="616"/>
        <w:jc w:val="both"/>
        <w:rPr>
          <w:rFonts w:ascii="Palatino Linotype" w:hAnsi="Palatino Linotype" w:cs="Arial"/>
          <w:i/>
          <w:sz w:val="22"/>
          <w:szCs w:val="22"/>
        </w:rPr>
      </w:pPr>
      <w:r w:rsidRPr="002B62E8">
        <w:rPr>
          <w:rFonts w:ascii="Palatino Linotype" w:hAnsi="Palatino Linotype" w:cs="Arial"/>
          <w:b/>
          <w:i/>
          <w:sz w:val="22"/>
          <w:szCs w:val="22"/>
        </w:rPr>
        <w:t>“Artículo 23.</w:t>
      </w:r>
      <w:r w:rsidRPr="002B62E8">
        <w:rPr>
          <w:rFonts w:ascii="Palatino Linotype" w:hAnsi="Palatino Linotype" w:cs="Arial"/>
          <w:i/>
          <w:sz w:val="22"/>
          <w:szCs w:val="22"/>
        </w:rPr>
        <w:t xml:space="preserve"> Son sujetos obligados a transparentar y permitir el acceso a su información y proteger los datos personales que obren en su poder:</w:t>
      </w:r>
    </w:p>
    <w:p w14:paraId="4A1634A5" w14:textId="77777777" w:rsidR="000F5287" w:rsidRPr="002B62E8" w:rsidRDefault="000F5287" w:rsidP="000F5287">
      <w:pPr>
        <w:pStyle w:val="Prrafodelista"/>
        <w:spacing w:before="240" w:after="160" w:line="360" w:lineRule="auto"/>
        <w:ind w:left="567" w:right="49"/>
        <w:jc w:val="both"/>
        <w:rPr>
          <w:rFonts w:ascii="Palatino Linotype" w:hAnsi="Palatino Linotype" w:cs="Arial"/>
          <w:b/>
          <w:i/>
          <w:sz w:val="22"/>
          <w:szCs w:val="22"/>
        </w:rPr>
      </w:pPr>
      <w:r w:rsidRPr="002B62E8">
        <w:rPr>
          <w:rFonts w:ascii="Palatino Linotype" w:hAnsi="Palatino Linotype" w:cs="Arial"/>
          <w:b/>
          <w:i/>
          <w:sz w:val="22"/>
          <w:szCs w:val="22"/>
        </w:rPr>
        <w:t>(…)</w:t>
      </w:r>
    </w:p>
    <w:p w14:paraId="61A66112" w14:textId="0EA2259F" w:rsidR="007926AF" w:rsidRPr="002B62E8" w:rsidRDefault="000F5287" w:rsidP="007926AF">
      <w:pPr>
        <w:pStyle w:val="Prrafodelista"/>
        <w:spacing w:before="240" w:after="160" w:line="360" w:lineRule="auto"/>
        <w:ind w:left="567" w:right="616"/>
        <w:jc w:val="both"/>
        <w:rPr>
          <w:rFonts w:ascii="Palatino Linotype" w:hAnsi="Palatino Linotype" w:cs="Arial"/>
          <w:i/>
          <w:sz w:val="22"/>
          <w:szCs w:val="22"/>
        </w:rPr>
      </w:pPr>
      <w:r w:rsidRPr="002B62E8">
        <w:rPr>
          <w:rFonts w:ascii="Palatino Linotype" w:hAnsi="Palatino Linotype" w:cs="Arial"/>
          <w:b/>
          <w:i/>
          <w:sz w:val="22"/>
          <w:szCs w:val="22"/>
        </w:rPr>
        <w:lastRenderedPageBreak/>
        <w:t xml:space="preserve">IV.- </w:t>
      </w:r>
      <w:r w:rsidRPr="002B62E8">
        <w:rPr>
          <w:rFonts w:ascii="Palatino Linotype" w:hAnsi="Palatino Linotype" w:cs="Arial"/>
          <w:i/>
          <w:sz w:val="22"/>
          <w:szCs w:val="22"/>
        </w:rPr>
        <w:t>Los ayuntamientos y las dependencias, organismos, órganos y entidades de la administración municipal;” (Sic)</w:t>
      </w:r>
    </w:p>
    <w:p w14:paraId="4F17683D" w14:textId="77777777" w:rsidR="000F5287" w:rsidRPr="002B62E8" w:rsidRDefault="000F5287" w:rsidP="000F5287">
      <w:pPr>
        <w:tabs>
          <w:tab w:val="left" w:pos="0"/>
        </w:tabs>
        <w:spacing w:line="360" w:lineRule="auto"/>
        <w:contextualSpacing/>
        <w:jc w:val="both"/>
        <w:rPr>
          <w:rFonts w:ascii="Palatino Linotype" w:eastAsia="MS Mincho" w:hAnsi="Palatino Linotype" w:cs="Times New Roman"/>
        </w:rPr>
      </w:pPr>
    </w:p>
    <w:p w14:paraId="7D8A0306" w14:textId="5B4D0D3A" w:rsidR="007926AF" w:rsidRPr="002B62E8" w:rsidRDefault="001F6128"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Es</w:t>
      </w:r>
      <w:r w:rsidR="00E01542" w:rsidRPr="002B62E8">
        <w:rPr>
          <w:rFonts w:ascii="Palatino Linotype" w:eastAsia="MS Mincho" w:hAnsi="Palatino Linotype" w:cs="Times New Roman"/>
        </w:rPr>
        <w:t xml:space="preserve"> preciso mencionar que</w:t>
      </w:r>
      <w:r w:rsidR="00AB5E99" w:rsidRPr="002B62E8">
        <w:rPr>
          <w:rFonts w:ascii="Palatino Linotype" w:eastAsia="MS Mincho" w:hAnsi="Palatino Linotype" w:cs="Times New Roman"/>
        </w:rPr>
        <w:t>,</w:t>
      </w:r>
      <w:r w:rsidR="00972DDA" w:rsidRPr="002B62E8">
        <w:rPr>
          <w:rFonts w:ascii="Palatino Linotype" w:eastAsia="MS Mincho" w:hAnsi="Palatino Linotype" w:cs="Times New Roman"/>
        </w:rPr>
        <w:t xml:space="preserve"> con fundamento en el artí</w:t>
      </w:r>
      <w:r w:rsidR="00E01542" w:rsidRPr="002B62E8">
        <w:rPr>
          <w:rFonts w:ascii="Palatino Linotype" w:eastAsia="MS Mincho" w:hAnsi="Palatino Linotype" w:cs="Times New Roman"/>
        </w:rPr>
        <w:t>culo 173 de la Ley de Transparen</w:t>
      </w:r>
      <w:r w:rsidR="008122A2" w:rsidRPr="002B62E8">
        <w:rPr>
          <w:rFonts w:ascii="Palatino Linotype" w:eastAsia="MS Mincho" w:hAnsi="Palatino Linotype" w:cs="Times New Roman"/>
        </w:rPr>
        <w:t>cia local, el procedimiento de Acceso a la I</w:t>
      </w:r>
      <w:r w:rsidR="00E01542" w:rsidRPr="002B62E8">
        <w:rPr>
          <w:rFonts w:ascii="Palatino Linotype" w:eastAsia="MS Mincho" w:hAnsi="Palatino Linotype" w:cs="Times New Roman"/>
        </w:rPr>
        <w:t>nformación</w:t>
      </w:r>
      <w:r w:rsidR="008122A2" w:rsidRPr="002B62E8">
        <w:rPr>
          <w:rFonts w:ascii="Palatino Linotype" w:eastAsia="MS Mincho" w:hAnsi="Palatino Linotype" w:cs="Times New Roman"/>
        </w:rPr>
        <w:t>,</w:t>
      </w:r>
      <w:r w:rsidR="00E01542" w:rsidRPr="002B62E8">
        <w:rPr>
          <w:rFonts w:ascii="Palatino Linotype" w:eastAsia="MS Mincho" w:hAnsi="Palatino Linotype" w:cs="Times New Roman"/>
        </w:rPr>
        <w:t xml:space="preserve"> se rige por </w:t>
      </w:r>
      <w:r w:rsidR="00AB5E99" w:rsidRPr="002B62E8">
        <w:rPr>
          <w:rFonts w:ascii="Palatino Linotype" w:eastAsia="MS Mincho" w:hAnsi="Palatino Linotype" w:cs="Times New Roman"/>
        </w:rPr>
        <w:t>los principios de: simplicidad, rapidez,</w:t>
      </w:r>
      <w:r w:rsidR="00E01542" w:rsidRPr="002B62E8">
        <w:rPr>
          <w:rFonts w:ascii="Palatino Linotype" w:eastAsia="MS Mincho" w:hAnsi="Palatino Linotype" w:cs="Times New Roman"/>
        </w:rPr>
        <w:t xml:space="preserve"> gratuidad del </w:t>
      </w:r>
      <w:r w:rsidR="00165F52" w:rsidRPr="002B62E8">
        <w:rPr>
          <w:rFonts w:ascii="Palatino Linotype" w:eastAsia="MS Mincho" w:hAnsi="Palatino Linotype" w:cs="Times New Roman"/>
        </w:rPr>
        <w:t>procedimiento</w:t>
      </w:r>
      <w:r w:rsidR="00AB5E99" w:rsidRPr="002B62E8">
        <w:rPr>
          <w:rFonts w:ascii="Palatino Linotype" w:eastAsia="MS Mincho" w:hAnsi="Palatino Linotype" w:cs="Times New Roman"/>
        </w:rPr>
        <w:t>;</w:t>
      </w:r>
      <w:r w:rsidR="00E01542" w:rsidRPr="002B62E8">
        <w:rPr>
          <w:rFonts w:ascii="Palatino Linotype" w:eastAsia="MS Mincho" w:hAnsi="Palatino Linotype" w:cs="Times New Roman"/>
        </w:rPr>
        <w:t xml:space="preserve"> y</w:t>
      </w:r>
      <w:r w:rsidRPr="002B62E8">
        <w:rPr>
          <w:rFonts w:ascii="Palatino Linotype" w:eastAsia="MS Mincho" w:hAnsi="Palatino Linotype" w:cs="Times New Roman"/>
        </w:rPr>
        <w:t xml:space="preserve"> auxilio y orientación a los particulares.</w:t>
      </w:r>
    </w:p>
    <w:p w14:paraId="0CA46674" w14:textId="77777777" w:rsidR="001F6128" w:rsidRPr="002B62E8" w:rsidRDefault="001F6128" w:rsidP="001F6128">
      <w:pPr>
        <w:tabs>
          <w:tab w:val="left" w:pos="0"/>
        </w:tabs>
        <w:spacing w:line="360" w:lineRule="auto"/>
        <w:contextualSpacing/>
        <w:jc w:val="both"/>
        <w:rPr>
          <w:rFonts w:ascii="Palatino Linotype" w:eastAsia="MS Mincho" w:hAnsi="Palatino Linotype" w:cs="Times New Roman"/>
        </w:rPr>
      </w:pPr>
    </w:p>
    <w:p w14:paraId="2DA6FB87" w14:textId="345A26EA" w:rsidR="00E01542" w:rsidRPr="002B62E8" w:rsidRDefault="001F6128"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Por lo cual</w:t>
      </w:r>
      <w:r w:rsidR="008122A2" w:rsidRPr="002B62E8">
        <w:rPr>
          <w:rFonts w:ascii="Palatino Linotype" w:eastAsia="MS Mincho" w:hAnsi="Palatino Linotype" w:cs="Times New Roman"/>
        </w:rPr>
        <w:t>, el artí</w:t>
      </w:r>
      <w:r w:rsidR="00E01542" w:rsidRPr="002B62E8">
        <w:rPr>
          <w:rFonts w:ascii="Palatino Linotype" w:eastAsia="MS Mincho" w:hAnsi="Palatino Linotype" w:cs="Times New Roman"/>
        </w:rPr>
        <w:t>culo 174 del mismo ordenamiento jurídico</w:t>
      </w:r>
      <w:r w:rsidRPr="002B62E8">
        <w:rPr>
          <w:rFonts w:ascii="Palatino Linotype" w:eastAsia="MS Mincho" w:hAnsi="Palatino Linotype" w:cs="Times New Roman"/>
        </w:rPr>
        <w:t xml:space="preserve"> señala que en caso de existir costos para para obtener la información deberán cubrirse de manera previa a la entrega, asimismo, </w:t>
      </w:r>
      <w:r w:rsidR="00AB5E99" w:rsidRPr="002B62E8">
        <w:rPr>
          <w:rFonts w:ascii="Palatino Linotype" w:eastAsia="MS Mincho" w:hAnsi="Palatino Linotype" w:cs="Times New Roman"/>
        </w:rPr>
        <w:t>indica</w:t>
      </w:r>
      <w:r w:rsidRPr="002B62E8">
        <w:rPr>
          <w:rFonts w:ascii="Palatino Linotype" w:eastAsia="MS Mincho" w:hAnsi="Palatino Linotype" w:cs="Times New Roman"/>
        </w:rPr>
        <w:t xml:space="preserve"> que las cuotas de derechos aplicables deberán establecerse en el Código Financiero del Estado de México y Municipios; pero </w:t>
      </w:r>
      <w:r w:rsidRPr="002B62E8">
        <w:rPr>
          <w:rFonts w:ascii="Palatino Linotype" w:eastAsia="MS Mincho" w:hAnsi="Palatino Linotype" w:cs="Times New Roman"/>
          <w:b/>
          <w:u w:val="single"/>
        </w:rPr>
        <w:t xml:space="preserve">cuando la información </w:t>
      </w:r>
      <w:r w:rsidR="00AB5E99" w:rsidRPr="002B62E8">
        <w:rPr>
          <w:rFonts w:ascii="Palatino Linotype" w:eastAsia="MS Mincho" w:hAnsi="Palatino Linotype" w:cs="Times New Roman"/>
          <w:b/>
          <w:u w:val="single"/>
        </w:rPr>
        <w:t>implique la entrega de no más de veinte hojas simples</w:t>
      </w:r>
      <w:r w:rsidR="00AB5E99" w:rsidRPr="002B62E8">
        <w:rPr>
          <w:rFonts w:ascii="Palatino Linotype" w:eastAsia="MS Mincho" w:hAnsi="Palatino Linotype" w:cs="Times New Roman"/>
        </w:rPr>
        <w:t xml:space="preserve">, deberá ser entregada </w:t>
      </w:r>
      <w:r w:rsidR="00AB5E99" w:rsidRPr="002B62E8">
        <w:rPr>
          <w:rFonts w:ascii="Palatino Linotype" w:eastAsia="MS Mincho" w:hAnsi="Palatino Linotype" w:cs="Times New Roman"/>
          <w:b/>
          <w:u w:val="single"/>
        </w:rPr>
        <w:t>sin costo.</w:t>
      </w:r>
    </w:p>
    <w:p w14:paraId="4AA76A71" w14:textId="77777777" w:rsidR="00E01542" w:rsidRPr="002B62E8" w:rsidRDefault="00E01542" w:rsidP="00E01542">
      <w:pPr>
        <w:tabs>
          <w:tab w:val="left" w:pos="0"/>
        </w:tabs>
        <w:spacing w:line="360" w:lineRule="auto"/>
        <w:contextualSpacing/>
        <w:jc w:val="both"/>
        <w:rPr>
          <w:rFonts w:ascii="Palatino Linotype" w:eastAsia="MS Mincho" w:hAnsi="Palatino Linotype" w:cs="Times New Roman"/>
        </w:rPr>
      </w:pPr>
    </w:p>
    <w:p w14:paraId="5F9E184F" w14:textId="4AE2C39D" w:rsidR="000F5287" w:rsidRPr="002B62E8" w:rsidRDefault="00126246"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Por </w:t>
      </w:r>
      <w:r w:rsidR="00920D58" w:rsidRPr="002B62E8">
        <w:rPr>
          <w:rFonts w:ascii="Palatino Linotype" w:eastAsia="MS Mincho" w:hAnsi="Palatino Linotype" w:cs="Times New Roman"/>
        </w:rPr>
        <w:t>cuanto, a lo</w:t>
      </w:r>
      <w:r w:rsidRPr="002B62E8">
        <w:rPr>
          <w:rFonts w:ascii="Palatino Linotype" w:eastAsia="MS Mincho" w:hAnsi="Palatino Linotype" w:cs="Times New Roman"/>
        </w:rPr>
        <w:t>s</w:t>
      </w:r>
      <w:r w:rsidR="00920D58" w:rsidRPr="002B62E8">
        <w:rPr>
          <w:rFonts w:ascii="Palatino Linotype" w:eastAsia="MS Mincho" w:hAnsi="Palatino Linotype" w:cs="Times New Roman"/>
        </w:rPr>
        <w:t xml:space="preserve"> libros,</w:t>
      </w:r>
      <w:r w:rsidRPr="002B62E8">
        <w:rPr>
          <w:rFonts w:ascii="Palatino Linotype" w:eastAsia="MS Mincho" w:hAnsi="Palatino Linotype" w:cs="Times New Roman"/>
        </w:rPr>
        <w:t xml:space="preserve"> actas</w:t>
      </w:r>
      <w:r w:rsidR="00920D58" w:rsidRPr="002B62E8">
        <w:rPr>
          <w:rFonts w:ascii="Palatino Linotype" w:eastAsia="MS Mincho" w:hAnsi="Palatino Linotype" w:cs="Times New Roman"/>
        </w:rPr>
        <w:t xml:space="preserve"> y acuerdos de cabildo del Ayuntamiento, </w:t>
      </w:r>
      <w:r w:rsidRPr="002B62E8">
        <w:rPr>
          <w:rFonts w:ascii="Palatino Linotype" w:hAnsi="Palatino Linotype"/>
        </w:rPr>
        <w:t xml:space="preserve">el </w:t>
      </w:r>
      <w:proofErr w:type="spellStart"/>
      <w:r w:rsidRPr="002B62E8">
        <w:rPr>
          <w:rFonts w:ascii="Palatino Linotype" w:hAnsi="Palatino Linotype"/>
        </w:rPr>
        <w:t>articulo</w:t>
      </w:r>
      <w:proofErr w:type="spellEnd"/>
      <w:r w:rsidRPr="002B62E8">
        <w:rPr>
          <w:rFonts w:ascii="Palatino Linotype" w:hAnsi="Palatino Linotype"/>
        </w:rPr>
        <w:t xml:space="preserve"> 28 de la </w:t>
      </w:r>
      <w:r w:rsidRPr="002B62E8">
        <w:rPr>
          <w:rFonts w:ascii="Palatino Linotype" w:hAnsi="Palatino Linotype"/>
          <w:b/>
        </w:rPr>
        <w:t xml:space="preserve">Ley Orgánica Municipal del Estado de México </w:t>
      </w:r>
      <w:r w:rsidRPr="002B62E8">
        <w:rPr>
          <w:rFonts w:ascii="Palatino Linotype" w:hAnsi="Palatino Linotype"/>
        </w:rPr>
        <w:t>establece lo siguiente:</w:t>
      </w:r>
    </w:p>
    <w:p w14:paraId="78772DAE" w14:textId="77777777" w:rsidR="00C95D67" w:rsidRPr="002B62E8" w:rsidRDefault="00C95D67" w:rsidP="00C95D67">
      <w:pPr>
        <w:tabs>
          <w:tab w:val="left" w:pos="0"/>
        </w:tabs>
        <w:spacing w:line="360" w:lineRule="auto"/>
        <w:contextualSpacing/>
        <w:jc w:val="both"/>
        <w:rPr>
          <w:rFonts w:ascii="Palatino Linotype" w:eastAsia="MS Mincho" w:hAnsi="Palatino Linotype" w:cs="Times New Roman"/>
          <w:sz w:val="11"/>
          <w:szCs w:val="11"/>
        </w:rPr>
      </w:pPr>
    </w:p>
    <w:p w14:paraId="5B484482" w14:textId="09158B2B" w:rsidR="00C95D67" w:rsidRPr="002B62E8" w:rsidRDefault="00126246" w:rsidP="00EE02CC">
      <w:pPr>
        <w:tabs>
          <w:tab w:val="left" w:pos="851"/>
        </w:tabs>
        <w:spacing w:before="240" w:after="240" w:line="360" w:lineRule="auto"/>
        <w:ind w:left="567" w:right="616"/>
        <w:jc w:val="both"/>
        <w:rPr>
          <w:rFonts w:ascii="Palatino Linotype" w:hAnsi="Palatino Linotype"/>
          <w:i/>
          <w:sz w:val="22"/>
          <w:szCs w:val="22"/>
        </w:rPr>
      </w:pPr>
      <w:r w:rsidRPr="002B62E8">
        <w:rPr>
          <w:rFonts w:ascii="Palatino Linotype" w:hAnsi="Palatino Linotype"/>
          <w:i/>
          <w:sz w:val="22"/>
          <w:szCs w:val="22"/>
        </w:rPr>
        <w:t>“</w:t>
      </w:r>
      <w:r w:rsidRPr="002B62E8">
        <w:rPr>
          <w:rFonts w:ascii="Palatino Linotype" w:hAnsi="Palatino Linotype"/>
          <w:b/>
          <w:i/>
          <w:sz w:val="22"/>
          <w:szCs w:val="22"/>
        </w:rPr>
        <w:t>Artículo 28</w:t>
      </w:r>
      <w:r w:rsidRPr="002B62E8">
        <w:rPr>
          <w:rFonts w:ascii="Palatino Linotype" w:hAnsi="Palatino Linotype"/>
          <w:i/>
          <w:sz w:val="22"/>
          <w:szCs w:val="22"/>
        </w:rPr>
        <w:t xml:space="preserve">.- Los ayuntamientos sesionarán cuando menos una vez cada ocho días o cuantas veces sea necesario en asuntos de urgente resolución, a petición de la mayoría de sus miembros y podrán declararse en sesión permanente cuando la importancia del </w:t>
      </w:r>
      <w:r w:rsidRPr="002B62E8">
        <w:rPr>
          <w:rFonts w:ascii="Palatino Linotype" w:hAnsi="Palatino Linotype"/>
          <w:i/>
          <w:sz w:val="22"/>
          <w:szCs w:val="22"/>
        </w:rPr>
        <w:lastRenderedPageBreak/>
        <w:t>asunto lo requiera. Las sesiones de los ayuntamientos serán públicas y deberán transmitirse a través de la página de internet del municipio.</w:t>
      </w:r>
    </w:p>
    <w:p w14:paraId="1A88A1A1" w14:textId="77777777" w:rsidR="00EE02CC" w:rsidRPr="002B62E8" w:rsidRDefault="00EE02CC" w:rsidP="00EE02CC">
      <w:pPr>
        <w:tabs>
          <w:tab w:val="left" w:pos="851"/>
        </w:tabs>
        <w:spacing w:before="240" w:after="240" w:line="360" w:lineRule="auto"/>
        <w:ind w:right="616"/>
        <w:jc w:val="both"/>
        <w:rPr>
          <w:rFonts w:ascii="Palatino Linotype" w:hAnsi="Palatino Linotype"/>
          <w:i/>
          <w:sz w:val="11"/>
          <w:szCs w:val="11"/>
        </w:rPr>
      </w:pPr>
    </w:p>
    <w:p w14:paraId="34BFE321" w14:textId="1AF370D6" w:rsidR="00126246" w:rsidRPr="002B62E8" w:rsidRDefault="00126246" w:rsidP="00126246">
      <w:pPr>
        <w:pStyle w:val="Prrafodelista"/>
        <w:numPr>
          <w:ilvl w:val="0"/>
          <w:numId w:val="1"/>
        </w:numPr>
        <w:tabs>
          <w:tab w:val="left" w:pos="0"/>
        </w:tabs>
        <w:spacing w:line="360" w:lineRule="auto"/>
        <w:ind w:left="0" w:right="49" w:firstLine="0"/>
        <w:jc w:val="both"/>
        <w:rPr>
          <w:rFonts w:ascii="Palatino Linotype" w:hAnsi="Palatino Linotype"/>
          <w:i/>
          <w:sz w:val="22"/>
          <w:szCs w:val="22"/>
        </w:rPr>
      </w:pPr>
      <w:r w:rsidRPr="002B62E8">
        <w:rPr>
          <w:rFonts w:ascii="Palatino Linotype" w:eastAsia="MS Mincho" w:hAnsi="Palatino Linotype" w:cs="Times New Roman"/>
        </w:rPr>
        <w:t xml:space="preserve">Es </w:t>
      </w:r>
      <w:r w:rsidRPr="002B62E8">
        <w:rPr>
          <w:rFonts w:ascii="Palatino Linotype" w:eastAsia="MS Mincho" w:hAnsi="Palatino Linotype" w:cs="Times New Roman"/>
          <w:color w:val="000000"/>
        </w:rPr>
        <w:t xml:space="preserve">importante </w:t>
      </w:r>
      <w:r w:rsidR="008122A2" w:rsidRPr="002B62E8">
        <w:rPr>
          <w:rFonts w:ascii="Palatino Linotype" w:eastAsia="MS Mincho" w:hAnsi="Palatino Linotype" w:cs="Times New Roman"/>
          <w:color w:val="000000"/>
        </w:rPr>
        <w:t>mencionar</w:t>
      </w:r>
      <w:r w:rsidRPr="002B62E8">
        <w:rPr>
          <w:rFonts w:ascii="Palatino Linotype" w:eastAsia="MS Mincho" w:hAnsi="Palatino Linotype" w:cs="Times New Roman"/>
          <w:color w:val="000000"/>
        </w:rPr>
        <w:t xml:space="preserve"> que el Ayuntamiento, como órgano colegiado y deliberante, es la </w:t>
      </w:r>
      <w:r w:rsidR="00920D58" w:rsidRPr="002B62E8">
        <w:rPr>
          <w:rFonts w:ascii="Palatino Linotype" w:eastAsia="MS Mincho" w:hAnsi="Palatino Linotype" w:cs="Times New Roman"/>
          <w:color w:val="000000"/>
        </w:rPr>
        <w:t>autoridad máxima</w:t>
      </w:r>
      <w:r w:rsidRPr="002B62E8">
        <w:rPr>
          <w:rFonts w:ascii="Palatino Linotype" w:eastAsia="MS Mincho" w:hAnsi="Palatino Linotype" w:cs="Times New Roman"/>
          <w:color w:val="000000"/>
        </w:rPr>
        <w:t xml:space="preserve"> en un municipio, y cuyas decisiones se establecen a través de las sesiones de cabildo que para tal efecto lleve, tal y como lo establece el artículo 30 segundo párrafo de la misma Ley Orgánica que a la letra dice:</w:t>
      </w:r>
    </w:p>
    <w:p w14:paraId="6C0F3974" w14:textId="08C615BE" w:rsidR="00126246" w:rsidRPr="002B62E8" w:rsidRDefault="00126246" w:rsidP="00126246">
      <w:pPr>
        <w:spacing w:before="240" w:after="240" w:line="360" w:lineRule="auto"/>
        <w:ind w:left="567" w:right="616"/>
        <w:jc w:val="both"/>
        <w:rPr>
          <w:rFonts w:ascii="Palatino Linotype" w:hAnsi="Palatino Linotype"/>
          <w:i/>
          <w:sz w:val="22"/>
          <w:szCs w:val="22"/>
        </w:rPr>
      </w:pPr>
      <w:r w:rsidRPr="002B62E8">
        <w:rPr>
          <w:rFonts w:ascii="Palatino Linotype" w:hAnsi="Palatino Linotype"/>
          <w:i/>
          <w:sz w:val="22"/>
          <w:szCs w:val="22"/>
        </w:rPr>
        <w:t>“</w:t>
      </w:r>
      <w:r w:rsidRPr="002B62E8">
        <w:rPr>
          <w:rFonts w:ascii="Palatino Linotype" w:hAnsi="Palatino Linotype"/>
          <w:b/>
          <w:i/>
          <w:sz w:val="22"/>
          <w:szCs w:val="22"/>
        </w:rPr>
        <w:t>Artículo 30.</w:t>
      </w:r>
      <w:r w:rsidRPr="002B62E8">
        <w:rPr>
          <w:rFonts w:ascii="Palatino Linotype" w:hAnsi="Palatino Linotype"/>
          <w:i/>
          <w:sz w:val="22"/>
          <w:szCs w:val="22"/>
        </w:rPr>
        <w:t xml:space="preserve"> </w:t>
      </w:r>
      <w:r w:rsidRPr="002B62E8">
        <w:rPr>
          <w:rFonts w:ascii="Palatino Linotype" w:hAnsi="Palatino Linotype"/>
          <w:b/>
          <w:i/>
          <w:sz w:val="22"/>
          <w:szCs w:val="22"/>
          <w:u w:val="single"/>
        </w:rPr>
        <w:t>Las sesiones del ayuntamiento</w:t>
      </w:r>
      <w:r w:rsidRPr="002B62E8">
        <w:rPr>
          <w:rFonts w:ascii="Palatino Linotype" w:hAnsi="Palatino Linotype"/>
          <w:i/>
          <w:sz w:val="22"/>
          <w:szCs w:val="22"/>
        </w:rPr>
        <w:t xml:space="preserve"> serán presididas por el presidente municipal o por quien lo sustituya legalmente; </w:t>
      </w:r>
      <w:r w:rsidRPr="002B62E8">
        <w:rPr>
          <w:rFonts w:ascii="Palatino Linotype" w:hAnsi="Palatino Linotype"/>
          <w:b/>
          <w:i/>
          <w:sz w:val="22"/>
          <w:szCs w:val="22"/>
          <w:u w:val="single"/>
        </w:rPr>
        <w:t>constarán en un libro que deberá contener las actas en las cuales deberán asentarse los extractos de los acuerdos y asuntos tratados y el resultado de la votación</w:t>
      </w:r>
      <w:r w:rsidRPr="002B62E8">
        <w:rPr>
          <w:rFonts w:ascii="Palatino Linotype" w:hAnsi="Palatino Linotype"/>
          <w:i/>
          <w:sz w:val="22"/>
          <w:szCs w:val="22"/>
          <w:u w:val="single"/>
        </w:rPr>
        <w:t>.</w:t>
      </w:r>
      <w:r w:rsidRPr="002B62E8">
        <w:rPr>
          <w:rFonts w:ascii="Palatino Linotype" w:hAnsi="Palatino Linotype"/>
          <w:i/>
          <w:sz w:val="22"/>
          <w:szCs w:val="22"/>
        </w:rPr>
        <w:t xml:space="preserve"> </w:t>
      </w:r>
    </w:p>
    <w:p w14:paraId="323CD093" w14:textId="4BF0EBAB" w:rsidR="00165F52" w:rsidRPr="002B62E8" w:rsidRDefault="00165F52" w:rsidP="00126246">
      <w:pPr>
        <w:spacing w:before="240" w:after="240" w:line="360" w:lineRule="auto"/>
        <w:ind w:left="567" w:right="616"/>
        <w:jc w:val="both"/>
        <w:rPr>
          <w:rFonts w:ascii="Palatino Linotype" w:hAnsi="Palatino Linotype"/>
          <w:i/>
          <w:sz w:val="22"/>
          <w:szCs w:val="22"/>
        </w:rPr>
      </w:pPr>
      <w:r w:rsidRPr="002B62E8">
        <w:rPr>
          <w:rFonts w:ascii="Palatino Linotype" w:hAnsi="Palatino Linotype"/>
          <w:i/>
          <w:sz w:val="22"/>
          <w:szCs w:val="22"/>
        </w:rPr>
        <w:t>(…)</w:t>
      </w:r>
    </w:p>
    <w:p w14:paraId="1F1C0404" w14:textId="77777777" w:rsidR="00126246" w:rsidRPr="002B62E8" w:rsidRDefault="00126246" w:rsidP="00126246">
      <w:pPr>
        <w:spacing w:before="240" w:after="240" w:line="360" w:lineRule="auto"/>
        <w:ind w:left="567" w:right="616"/>
        <w:jc w:val="both"/>
        <w:rPr>
          <w:rFonts w:ascii="Palatino Linotype" w:hAnsi="Palatino Linotype"/>
          <w:i/>
          <w:sz w:val="22"/>
          <w:szCs w:val="22"/>
        </w:rPr>
      </w:pPr>
      <w:r w:rsidRPr="002B62E8">
        <w:rPr>
          <w:rFonts w:ascii="Palatino Linotype" w:hAnsi="Palatino Linotype"/>
          <w:i/>
          <w:sz w:val="22"/>
          <w:szCs w:val="22"/>
        </w:rPr>
        <w:t xml:space="preserve">Todos los </w:t>
      </w:r>
      <w:r w:rsidRPr="002B62E8">
        <w:rPr>
          <w:rFonts w:ascii="Palatino Linotype" w:hAnsi="Palatino Linotype"/>
          <w:b/>
          <w:i/>
          <w:sz w:val="22"/>
          <w:szCs w:val="22"/>
          <w:u w:val="single"/>
        </w:rPr>
        <w:t>acuerdos</w:t>
      </w:r>
      <w:r w:rsidRPr="002B62E8">
        <w:rPr>
          <w:rFonts w:ascii="Palatino Linotype" w:hAnsi="Palatino Linotype"/>
          <w:i/>
          <w:sz w:val="22"/>
          <w:szCs w:val="22"/>
        </w:rPr>
        <w:t xml:space="preserve"> de las sesiones que </w:t>
      </w:r>
      <w:r w:rsidRPr="002B62E8">
        <w:rPr>
          <w:rFonts w:ascii="Palatino Linotype" w:hAnsi="Palatino Linotype"/>
          <w:b/>
          <w:i/>
          <w:sz w:val="22"/>
          <w:szCs w:val="22"/>
        </w:rPr>
        <w:t>no contengan información clasificada y el resultado de su votación, serán difundidos cada mes en la Gaceta Municipal</w:t>
      </w:r>
      <w:r w:rsidRPr="002B62E8">
        <w:rPr>
          <w:rFonts w:ascii="Palatino Linotype" w:hAnsi="Palatino Linotype"/>
          <w:i/>
          <w:sz w:val="22"/>
          <w:szCs w:val="22"/>
        </w:rPr>
        <w:t xml:space="preserve"> y en los estrados de la Secretaría del Ayuntamiento, así como los datos de identificación de las actas que contengan información clasificada, incluyendo en cada caso, el fundamento legal que clasifica la información.</w:t>
      </w:r>
    </w:p>
    <w:p w14:paraId="10D2BE16" w14:textId="77777777" w:rsidR="00126246" w:rsidRPr="002B62E8" w:rsidRDefault="00126246" w:rsidP="00126246">
      <w:pPr>
        <w:autoSpaceDE w:val="0"/>
        <w:autoSpaceDN w:val="0"/>
        <w:adjustRightInd w:val="0"/>
        <w:spacing w:before="240" w:after="240" w:line="360" w:lineRule="auto"/>
        <w:ind w:left="567" w:right="616"/>
        <w:jc w:val="both"/>
        <w:rPr>
          <w:rFonts w:ascii="Palatino Linotype" w:hAnsi="Palatino Linotype"/>
          <w:b/>
          <w:i/>
          <w:sz w:val="22"/>
          <w:szCs w:val="22"/>
        </w:rPr>
      </w:pPr>
      <w:r w:rsidRPr="002B62E8">
        <w:rPr>
          <w:rFonts w:ascii="Palatino Linotype" w:hAnsi="Palatino Linotype"/>
          <w:b/>
          <w:i/>
          <w:sz w:val="22"/>
          <w:szCs w:val="22"/>
        </w:rPr>
        <w:t xml:space="preserve">Para cada sesión se deberá contar con una versión estenográfica o </w:t>
      </w:r>
      <w:proofErr w:type="spellStart"/>
      <w:r w:rsidRPr="002B62E8">
        <w:rPr>
          <w:rFonts w:ascii="Palatino Linotype" w:hAnsi="Palatino Linotype"/>
          <w:b/>
          <w:i/>
          <w:sz w:val="22"/>
          <w:szCs w:val="22"/>
        </w:rPr>
        <w:t>videograbada</w:t>
      </w:r>
      <w:proofErr w:type="spellEnd"/>
      <w:r w:rsidRPr="002B62E8">
        <w:rPr>
          <w:rFonts w:ascii="Palatino Linotype" w:hAnsi="Palatino Linotype"/>
          <w:b/>
          <w:i/>
          <w:sz w:val="22"/>
          <w:szCs w:val="22"/>
        </w:rPr>
        <w:t xml:space="preserve"> que permita hacer las aclaraciones pertinentes, la cual formará parte del acta correspondiente. La versión estenográfica o </w:t>
      </w:r>
      <w:proofErr w:type="spellStart"/>
      <w:r w:rsidRPr="002B62E8">
        <w:rPr>
          <w:rFonts w:ascii="Palatino Linotype" w:hAnsi="Palatino Linotype"/>
          <w:b/>
          <w:i/>
          <w:sz w:val="22"/>
          <w:szCs w:val="22"/>
        </w:rPr>
        <w:t>videograbada</w:t>
      </w:r>
      <w:proofErr w:type="spellEnd"/>
      <w:r w:rsidRPr="002B62E8">
        <w:rPr>
          <w:rFonts w:ascii="Palatino Linotype" w:hAnsi="Palatino Linotype"/>
          <w:b/>
          <w:i/>
          <w:sz w:val="22"/>
          <w:szCs w:val="22"/>
        </w:rPr>
        <w:t xml:space="preserve"> deberá </w:t>
      </w:r>
      <w:r w:rsidRPr="002B62E8">
        <w:rPr>
          <w:rFonts w:ascii="Palatino Linotype" w:hAnsi="Palatino Linotype"/>
          <w:b/>
          <w:i/>
          <w:sz w:val="22"/>
          <w:szCs w:val="22"/>
        </w:rPr>
        <w:lastRenderedPageBreak/>
        <w:t>estar disponible en la página de internet del Ayuntamiento y en las oficinas de la Secretaría del Ayuntamiento.</w:t>
      </w:r>
    </w:p>
    <w:p w14:paraId="780689E7" w14:textId="748DE013" w:rsidR="00A84CDE" w:rsidRPr="002B62E8" w:rsidRDefault="00126246" w:rsidP="00165F52">
      <w:pPr>
        <w:autoSpaceDE w:val="0"/>
        <w:autoSpaceDN w:val="0"/>
        <w:adjustRightInd w:val="0"/>
        <w:spacing w:before="240" w:after="240" w:line="360" w:lineRule="auto"/>
        <w:ind w:left="567" w:right="616"/>
        <w:jc w:val="both"/>
        <w:rPr>
          <w:rFonts w:ascii="Palatino Linotype" w:hAnsi="Palatino Linotype"/>
          <w:i/>
          <w:sz w:val="22"/>
          <w:szCs w:val="22"/>
        </w:rPr>
      </w:pPr>
      <w:r w:rsidRPr="002B62E8">
        <w:rPr>
          <w:rFonts w:ascii="Palatino Linotype" w:hAnsi="Palatino Linotype"/>
          <w:i/>
          <w:sz w:val="22"/>
          <w:szCs w:val="22"/>
        </w:rPr>
        <w:t>(Énfasis añadido)</w:t>
      </w:r>
    </w:p>
    <w:p w14:paraId="505E18F2" w14:textId="77777777" w:rsidR="00A84CDE" w:rsidRPr="002B62E8" w:rsidRDefault="00A84CDE" w:rsidP="00A84CDE">
      <w:pPr>
        <w:autoSpaceDE w:val="0"/>
        <w:autoSpaceDN w:val="0"/>
        <w:adjustRightInd w:val="0"/>
        <w:spacing w:before="240" w:after="240" w:line="360" w:lineRule="auto"/>
        <w:ind w:right="616"/>
        <w:jc w:val="both"/>
        <w:rPr>
          <w:rFonts w:ascii="Palatino Linotype" w:hAnsi="Palatino Linotype"/>
          <w:i/>
          <w:sz w:val="11"/>
          <w:szCs w:val="11"/>
        </w:rPr>
      </w:pPr>
    </w:p>
    <w:p w14:paraId="2191514B" w14:textId="0F84D748" w:rsidR="00165F52" w:rsidRPr="002B62E8" w:rsidRDefault="00165F52" w:rsidP="00165F52">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De </w:t>
      </w:r>
      <w:r w:rsidRPr="002B62E8">
        <w:rPr>
          <w:rFonts w:ascii="Palatino Linotype" w:hAnsi="Palatino Linotype"/>
        </w:rPr>
        <w:t>igual forma, el artículo 91 de dicho ordenamiento señala</w:t>
      </w:r>
      <w:r w:rsidR="008122A2" w:rsidRPr="002B62E8">
        <w:rPr>
          <w:rFonts w:ascii="Palatino Linotype" w:hAnsi="Palatino Linotype"/>
        </w:rPr>
        <w:t xml:space="preserve"> que dentro de las atribuciones del Secretario del Ayuntamiento se encuentran asistir a las sesiones del Ayuntamiento y levantar, y conservar las actas de cabildo correspondientes:</w:t>
      </w:r>
    </w:p>
    <w:p w14:paraId="5EE8618B" w14:textId="77777777" w:rsidR="00165F52" w:rsidRPr="002B62E8" w:rsidRDefault="00165F52" w:rsidP="00165F52">
      <w:pPr>
        <w:tabs>
          <w:tab w:val="left" w:pos="0"/>
        </w:tabs>
        <w:spacing w:line="360" w:lineRule="auto"/>
        <w:contextualSpacing/>
        <w:jc w:val="both"/>
        <w:rPr>
          <w:rFonts w:ascii="Palatino Linotype" w:eastAsia="MS Mincho" w:hAnsi="Palatino Linotype" w:cs="Times New Roman"/>
          <w:sz w:val="11"/>
          <w:szCs w:val="11"/>
        </w:rPr>
      </w:pPr>
    </w:p>
    <w:p w14:paraId="13F2ED49" w14:textId="0BD200A2" w:rsidR="00165F52" w:rsidRPr="002B62E8" w:rsidRDefault="00AF3B5E" w:rsidP="00165F52">
      <w:pPr>
        <w:autoSpaceDE w:val="0"/>
        <w:autoSpaceDN w:val="0"/>
        <w:adjustRightInd w:val="0"/>
        <w:spacing w:before="240" w:after="240" w:line="360" w:lineRule="auto"/>
        <w:ind w:left="567" w:right="616"/>
        <w:jc w:val="both"/>
        <w:rPr>
          <w:rFonts w:ascii="Palatino Linotype" w:hAnsi="Palatino Linotype"/>
          <w:i/>
          <w:sz w:val="22"/>
        </w:rPr>
      </w:pPr>
      <w:r w:rsidRPr="002B62E8">
        <w:rPr>
          <w:rFonts w:ascii="Palatino Linotype" w:hAnsi="Palatino Linotype"/>
          <w:b/>
          <w:i/>
          <w:sz w:val="22"/>
        </w:rPr>
        <w:t>“</w:t>
      </w:r>
      <w:r w:rsidR="00165F52" w:rsidRPr="002B62E8">
        <w:rPr>
          <w:rFonts w:ascii="Palatino Linotype" w:hAnsi="Palatino Linotype"/>
          <w:b/>
          <w:i/>
          <w:sz w:val="22"/>
        </w:rPr>
        <w:t>Artículo 91.- La Secretaría del Ayuntamiento estará a cargo de un Secretario</w:t>
      </w:r>
      <w:r w:rsidR="00165F52" w:rsidRPr="002B62E8">
        <w:rPr>
          <w:rFonts w:ascii="Palatino Linotype" w:hAnsi="Palatino Linotype"/>
          <w:i/>
          <w:sz w:val="22"/>
        </w:rPr>
        <w:t xml:space="preserve">, el que, sin ser miembro del mismo, deberá ser nombrado por el propio Ayuntamiento a propuesta del Presidente Municipal como lo marca el artículo 31 de la presente ley. </w:t>
      </w:r>
    </w:p>
    <w:p w14:paraId="6985D08D" w14:textId="77777777" w:rsidR="00165F52" w:rsidRPr="002B62E8" w:rsidRDefault="00165F52" w:rsidP="00165F52">
      <w:pPr>
        <w:autoSpaceDE w:val="0"/>
        <w:autoSpaceDN w:val="0"/>
        <w:adjustRightInd w:val="0"/>
        <w:spacing w:before="240" w:after="240" w:line="360" w:lineRule="auto"/>
        <w:ind w:left="567" w:right="616"/>
        <w:jc w:val="both"/>
        <w:rPr>
          <w:rFonts w:ascii="Palatino Linotype" w:hAnsi="Palatino Linotype"/>
          <w:b/>
          <w:i/>
          <w:sz w:val="22"/>
          <w:u w:val="single"/>
        </w:rPr>
      </w:pPr>
      <w:r w:rsidRPr="002B62E8">
        <w:rPr>
          <w:rFonts w:ascii="Palatino Linotype" w:hAnsi="Palatino Linotype"/>
          <w:i/>
          <w:sz w:val="22"/>
        </w:rPr>
        <w:t xml:space="preserve">Sus faltas temporales serán cubiertas por quien designe el Ayuntamiento y </w:t>
      </w:r>
      <w:r w:rsidRPr="002B62E8">
        <w:rPr>
          <w:rFonts w:ascii="Palatino Linotype" w:hAnsi="Palatino Linotype"/>
          <w:b/>
          <w:i/>
          <w:sz w:val="22"/>
          <w:u w:val="single"/>
        </w:rPr>
        <w:t>sus atribuciones son las siguientes:</w:t>
      </w:r>
    </w:p>
    <w:p w14:paraId="4D9E928E" w14:textId="77777777" w:rsidR="00165F52" w:rsidRPr="002B62E8" w:rsidRDefault="00165F52" w:rsidP="00165F52">
      <w:pPr>
        <w:autoSpaceDE w:val="0"/>
        <w:autoSpaceDN w:val="0"/>
        <w:adjustRightInd w:val="0"/>
        <w:spacing w:before="240" w:after="240" w:line="360" w:lineRule="auto"/>
        <w:ind w:left="567" w:right="616"/>
        <w:jc w:val="both"/>
        <w:rPr>
          <w:rFonts w:ascii="Palatino Linotype" w:hAnsi="Palatino Linotype"/>
          <w:b/>
          <w:i/>
          <w:sz w:val="22"/>
        </w:rPr>
      </w:pPr>
      <w:r w:rsidRPr="002B62E8">
        <w:rPr>
          <w:rFonts w:ascii="Palatino Linotype" w:hAnsi="Palatino Linotype"/>
          <w:b/>
          <w:i/>
          <w:sz w:val="22"/>
        </w:rPr>
        <w:t xml:space="preserve">I. Asistir a las sesiones del ayuntamiento y </w:t>
      </w:r>
      <w:r w:rsidRPr="002B62E8">
        <w:rPr>
          <w:rFonts w:ascii="Palatino Linotype" w:hAnsi="Palatino Linotype"/>
          <w:b/>
          <w:i/>
          <w:sz w:val="22"/>
          <w:u w:val="single"/>
        </w:rPr>
        <w:t>levantar las actas correspondientes</w:t>
      </w:r>
      <w:r w:rsidRPr="002B62E8">
        <w:rPr>
          <w:rFonts w:ascii="Palatino Linotype" w:hAnsi="Palatino Linotype"/>
          <w:b/>
          <w:i/>
          <w:sz w:val="22"/>
        </w:rPr>
        <w:t>;</w:t>
      </w:r>
    </w:p>
    <w:p w14:paraId="5769298D" w14:textId="168C325C" w:rsidR="00165F52" w:rsidRPr="002B62E8" w:rsidRDefault="00AF3B5E" w:rsidP="00165F52">
      <w:pPr>
        <w:autoSpaceDE w:val="0"/>
        <w:autoSpaceDN w:val="0"/>
        <w:adjustRightInd w:val="0"/>
        <w:spacing w:before="240" w:after="240" w:line="360" w:lineRule="auto"/>
        <w:ind w:left="567" w:right="616"/>
        <w:jc w:val="both"/>
        <w:rPr>
          <w:rFonts w:ascii="Palatino Linotype" w:hAnsi="Palatino Linotype"/>
          <w:i/>
          <w:sz w:val="22"/>
        </w:rPr>
      </w:pPr>
      <w:r w:rsidRPr="002B62E8">
        <w:rPr>
          <w:rFonts w:ascii="Palatino Linotype" w:hAnsi="Palatino Linotype"/>
          <w:i/>
          <w:sz w:val="22"/>
        </w:rPr>
        <w:t>(</w:t>
      </w:r>
      <w:r w:rsidR="00165F52" w:rsidRPr="002B62E8">
        <w:rPr>
          <w:rFonts w:ascii="Palatino Linotype" w:hAnsi="Palatino Linotype"/>
          <w:i/>
          <w:sz w:val="22"/>
        </w:rPr>
        <w:t>…</w:t>
      </w:r>
      <w:r w:rsidRPr="002B62E8">
        <w:rPr>
          <w:rFonts w:ascii="Palatino Linotype" w:hAnsi="Palatino Linotype"/>
          <w:i/>
          <w:sz w:val="22"/>
        </w:rPr>
        <w:t>)</w:t>
      </w:r>
    </w:p>
    <w:p w14:paraId="67044285" w14:textId="77777777" w:rsidR="00AF3B5E" w:rsidRPr="002B62E8" w:rsidRDefault="00165F52" w:rsidP="00165F52">
      <w:pPr>
        <w:autoSpaceDE w:val="0"/>
        <w:autoSpaceDN w:val="0"/>
        <w:adjustRightInd w:val="0"/>
        <w:spacing w:before="240" w:after="240" w:line="360" w:lineRule="auto"/>
        <w:ind w:left="567" w:right="616"/>
        <w:jc w:val="both"/>
        <w:rPr>
          <w:rFonts w:ascii="Palatino Linotype" w:hAnsi="Palatino Linotype"/>
          <w:b/>
          <w:i/>
          <w:sz w:val="22"/>
        </w:rPr>
      </w:pPr>
      <w:r w:rsidRPr="002B62E8">
        <w:rPr>
          <w:rFonts w:ascii="Palatino Linotype" w:hAnsi="Palatino Linotype"/>
          <w:b/>
          <w:i/>
          <w:sz w:val="22"/>
        </w:rPr>
        <w:t xml:space="preserve">IV. </w:t>
      </w:r>
      <w:r w:rsidRPr="002B62E8">
        <w:rPr>
          <w:rFonts w:ascii="Palatino Linotype" w:hAnsi="Palatino Linotype"/>
          <w:b/>
          <w:i/>
          <w:sz w:val="22"/>
          <w:u w:val="single"/>
        </w:rPr>
        <w:t>Llevar y conservar los libros de actas de cabildo</w:t>
      </w:r>
      <w:r w:rsidRPr="002B62E8">
        <w:rPr>
          <w:rFonts w:ascii="Palatino Linotype" w:hAnsi="Palatino Linotype"/>
          <w:b/>
          <w:i/>
          <w:sz w:val="22"/>
        </w:rPr>
        <w:t>, obteniendo las firmas de los asistentes a las sesiones;</w:t>
      </w:r>
    </w:p>
    <w:p w14:paraId="786BE980" w14:textId="6B654413" w:rsidR="00165F52" w:rsidRPr="002B62E8" w:rsidRDefault="00AF3B5E" w:rsidP="00165F52">
      <w:pPr>
        <w:autoSpaceDE w:val="0"/>
        <w:autoSpaceDN w:val="0"/>
        <w:adjustRightInd w:val="0"/>
        <w:spacing w:before="240" w:after="240" w:line="360" w:lineRule="auto"/>
        <w:ind w:left="567" w:right="616"/>
        <w:jc w:val="both"/>
        <w:rPr>
          <w:rFonts w:ascii="Palatino Linotype" w:hAnsi="Palatino Linotype"/>
          <w:b/>
          <w:i/>
          <w:sz w:val="22"/>
        </w:rPr>
      </w:pPr>
      <w:r w:rsidRPr="002B62E8">
        <w:rPr>
          <w:rFonts w:ascii="Palatino Linotype" w:hAnsi="Palatino Linotype"/>
          <w:b/>
          <w:i/>
          <w:sz w:val="22"/>
        </w:rPr>
        <w:t>(…)”</w:t>
      </w:r>
    </w:p>
    <w:p w14:paraId="1A1272B9" w14:textId="50C7F601" w:rsidR="008122A2" w:rsidRPr="002B62E8" w:rsidRDefault="00165F52" w:rsidP="008122A2">
      <w:pPr>
        <w:autoSpaceDE w:val="0"/>
        <w:autoSpaceDN w:val="0"/>
        <w:adjustRightInd w:val="0"/>
        <w:spacing w:before="240" w:after="240" w:line="360" w:lineRule="auto"/>
        <w:ind w:left="567" w:right="616"/>
        <w:jc w:val="both"/>
        <w:rPr>
          <w:rFonts w:ascii="Palatino Linotype" w:hAnsi="Palatino Linotype"/>
          <w:i/>
          <w:sz w:val="22"/>
        </w:rPr>
      </w:pPr>
      <w:r w:rsidRPr="002B62E8">
        <w:rPr>
          <w:rFonts w:ascii="Palatino Linotype" w:hAnsi="Palatino Linotype"/>
          <w:i/>
          <w:sz w:val="22"/>
        </w:rPr>
        <w:t>(Énfasis añadido)</w:t>
      </w:r>
    </w:p>
    <w:p w14:paraId="22355331" w14:textId="77777777" w:rsidR="008122A2" w:rsidRPr="002B62E8" w:rsidRDefault="008122A2" w:rsidP="008122A2">
      <w:pPr>
        <w:autoSpaceDE w:val="0"/>
        <w:autoSpaceDN w:val="0"/>
        <w:adjustRightInd w:val="0"/>
        <w:spacing w:before="240" w:after="240" w:line="360" w:lineRule="auto"/>
        <w:ind w:right="616"/>
        <w:jc w:val="both"/>
        <w:rPr>
          <w:rFonts w:ascii="Palatino Linotype" w:hAnsi="Palatino Linotype"/>
          <w:i/>
          <w:sz w:val="22"/>
        </w:rPr>
      </w:pPr>
    </w:p>
    <w:p w14:paraId="21946110" w14:textId="1B74C2B3" w:rsidR="00126246" w:rsidRPr="002B62E8" w:rsidRDefault="00A40C08"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Derivado </w:t>
      </w:r>
      <w:r w:rsidRPr="002B62E8">
        <w:rPr>
          <w:rFonts w:ascii="Palatino Linotype" w:hAnsi="Palatino Linotype"/>
        </w:rPr>
        <w:t>de lo anterior</w:t>
      </w:r>
      <w:r w:rsidR="00AF3B5E" w:rsidRPr="002B62E8">
        <w:rPr>
          <w:rFonts w:ascii="Palatino Linotype" w:hAnsi="Palatino Linotype"/>
        </w:rPr>
        <w:t>,</w:t>
      </w:r>
      <w:r w:rsidRPr="002B62E8">
        <w:rPr>
          <w:rFonts w:ascii="Palatino Linotype" w:hAnsi="Palatino Linotype"/>
        </w:rPr>
        <w:t xml:space="preserve"> es de observarse que el </w:t>
      </w:r>
      <w:r w:rsidRPr="002B62E8">
        <w:rPr>
          <w:rFonts w:ascii="Palatino Linotype" w:hAnsi="Palatino Linotype"/>
          <w:b/>
        </w:rPr>
        <w:t xml:space="preserve">SUJETO OBLIGADO, </w:t>
      </w:r>
      <w:r w:rsidRPr="002B62E8">
        <w:rPr>
          <w:rFonts w:ascii="Palatino Linotype" w:hAnsi="Palatino Linotype"/>
        </w:rPr>
        <w:t xml:space="preserve">genera posee y administra la información </w:t>
      </w:r>
      <w:r w:rsidR="00C7258C" w:rsidRPr="002B62E8">
        <w:rPr>
          <w:rFonts w:ascii="Palatino Linotype" w:hAnsi="Palatino Linotype"/>
        </w:rPr>
        <w:t xml:space="preserve">respecto de los libros, </w:t>
      </w:r>
      <w:r w:rsidRPr="002B62E8">
        <w:rPr>
          <w:rFonts w:ascii="Palatino Linotype" w:hAnsi="Palatino Linotype"/>
        </w:rPr>
        <w:t>actas</w:t>
      </w:r>
      <w:r w:rsidR="00C7258C" w:rsidRPr="002B62E8">
        <w:rPr>
          <w:rFonts w:ascii="Palatino Linotype" w:hAnsi="Palatino Linotype"/>
        </w:rPr>
        <w:t xml:space="preserve"> y acuerdos de</w:t>
      </w:r>
      <w:r w:rsidRPr="002B62E8">
        <w:rPr>
          <w:rFonts w:ascii="Palatino Linotype" w:hAnsi="Palatino Linotype"/>
        </w:rPr>
        <w:t xml:space="preserve"> cabildo.</w:t>
      </w:r>
    </w:p>
    <w:p w14:paraId="5B2820B3" w14:textId="77777777" w:rsidR="00A40C08" w:rsidRPr="002B62E8" w:rsidRDefault="00A40C08" w:rsidP="00A40C08">
      <w:pPr>
        <w:tabs>
          <w:tab w:val="left" w:pos="0"/>
        </w:tabs>
        <w:spacing w:line="360" w:lineRule="auto"/>
        <w:contextualSpacing/>
        <w:jc w:val="both"/>
        <w:rPr>
          <w:rFonts w:ascii="Palatino Linotype" w:eastAsia="MS Mincho" w:hAnsi="Palatino Linotype" w:cs="Times New Roman"/>
        </w:rPr>
      </w:pPr>
    </w:p>
    <w:p w14:paraId="3EF3C9C7" w14:textId="2B6DDEB4" w:rsidR="00A84CDE" w:rsidRPr="002B62E8" w:rsidRDefault="00A40C08" w:rsidP="00D51696">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Ahora bien, </w:t>
      </w:r>
      <w:r w:rsidRPr="002B62E8">
        <w:rPr>
          <w:rFonts w:ascii="Palatino Linotype" w:eastAsia="MS Mincho" w:hAnsi="Palatino Linotype" w:cs="Times New Roman"/>
          <w:color w:val="000000"/>
        </w:rPr>
        <w:t>es menester señalar que</w:t>
      </w:r>
      <w:r w:rsidRPr="002B62E8">
        <w:rPr>
          <w:rStyle w:val="normaltextrun"/>
          <w:rFonts w:ascii="Palatino Linotype" w:hAnsi="Palatino Linotype" w:cs="Arial"/>
        </w:rPr>
        <w:t xml:space="preserve"> la información solicitada constituye </w:t>
      </w:r>
      <w:r w:rsidRPr="002B62E8">
        <w:rPr>
          <w:rFonts w:ascii="Palatino Linotype" w:eastAsiaTheme="minorHAnsi" w:hAnsi="Palatino Linotype"/>
          <w:szCs w:val="22"/>
          <w:lang w:val="es-MX" w:eastAsia="en-US"/>
        </w:rPr>
        <w:t xml:space="preserve">una obligación de transparencia común, que el </w:t>
      </w:r>
      <w:r w:rsidRPr="002B62E8">
        <w:rPr>
          <w:rFonts w:ascii="Palatino Linotype" w:eastAsiaTheme="minorHAnsi" w:hAnsi="Palatino Linotype"/>
          <w:b/>
          <w:szCs w:val="22"/>
          <w:lang w:val="es-MX" w:eastAsia="en-US"/>
        </w:rPr>
        <w:t>SUJETO OBLIGADO</w:t>
      </w:r>
      <w:r w:rsidRPr="002B62E8">
        <w:rPr>
          <w:rFonts w:ascii="Palatino Linotype" w:eastAsiaTheme="minorHAnsi" w:hAnsi="Palatino Linotype"/>
          <w:szCs w:val="22"/>
          <w:lang w:val="es-MX" w:eastAsia="en-US"/>
        </w:rPr>
        <w:t xml:space="preserve"> genera, administra y posee en sus archivos, el</w:t>
      </w:r>
      <w:r w:rsidR="00A84CDE" w:rsidRPr="002B62E8">
        <w:rPr>
          <w:rFonts w:ascii="Palatino Linotype" w:eastAsiaTheme="minorHAnsi" w:hAnsi="Palatino Linotype"/>
          <w:szCs w:val="22"/>
          <w:lang w:val="es-MX" w:eastAsia="en-US"/>
        </w:rPr>
        <w:t xml:space="preserve">lo conforme a lo previsto por los </w:t>
      </w:r>
      <w:proofErr w:type="spellStart"/>
      <w:r w:rsidR="00A84CDE" w:rsidRPr="002B62E8">
        <w:rPr>
          <w:rFonts w:ascii="Palatino Linotype" w:eastAsiaTheme="minorHAnsi" w:hAnsi="Palatino Linotype"/>
          <w:szCs w:val="22"/>
          <w:lang w:val="es-MX" w:eastAsia="en-US"/>
        </w:rPr>
        <w:t>articulos</w:t>
      </w:r>
      <w:proofErr w:type="spellEnd"/>
      <w:r w:rsidR="00A84CDE" w:rsidRPr="002B62E8">
        <w:rPr>
          <w:rFonts w:ascii="Palatino Linotype" w:eastAsiaTheme="minorHAnsi" w:hAnsi="Palatino Linotype"/>
          <w:szCs w:val="22"/>
          <w:lang w:val="es-MX" w:eastAsia="en-US"/>
        </w:rPr>
        <w:t xml:space="preserve"> </w:t>
      </w:r>
      <w:r w:rsidRPr="002B62E8">
        <w:rPr>
          <w:rFonts w:ascii="Palatino Linotype" w:eastAsiaTheme="minorHAnsi" w:hAnsi="Palatino Linotype"/>
          <w:szCs w:val="22"/>
          <w:lang w:val="es-MX" w:eastAsia="en-US"/>
        </w:rPr>
        <w:t xml:space="preserve">92 fracción L </w:t>
      </w:r>
      <w:r w:rsidR="00A84CDE" w:rsidRPr="002B62E8">
        <w:rPr>
          <w:rFonts w:ascii="Palatino Linotype" w:eastAsiaTheme="minorHAnsi" w:hAnsi="Palatino Linotype"/>
          <w:szCs w:val="22"/>
          <w:lang w:val="es-MX" w:eastAsia="en-US"/>
        </w:rPr>
        <w:t xml:space="preserve">y 94 </w:t>
      </w:r>
      <w:r w:rsidRPr="002B62E8">
        <w:rPr>
          <w:rFonts w:ascii="Palatino Linotype" w:eastAsiaTheme="minorHAnsi" w:hAnsi="Palatino Linotype"/>
          <w:szCs w:val="22"/>
          <w:lang w:val="es-MX" w:eastAsia="en-US"/>
        </w:rPr>
        <w:t>de la Ley de Transparencia y Acceso a la Información Pública del Estado de México y Municipios; que a la letra cita:</w:t>
      </w:r>
    </w:p>
    <w:p w14:paraId="44EFCF62" w14:textId="77777777" w:rsidR="00A84CDE" w:rsidRPr="002B62E8" w:rsidRDefault="00A84CDE" w:rsidP="00A84CDE">
      <w:pPr>
        <w:tabs>
          <w:tab w:val="left" w:pos="0"/>
        </w:tabs>
        <w:spacing w:line="360" w:lineRule="auto"/>
        <w:contextualSpacing/>
        <w:jc w:val="both"/>
        <w:rPr>
          <w:rFonts w:ascii="Palatino Linotype" w:eastAsia="MS Mincho" w:hAnsi="Palatino Linotype" w:cs="Times New Roman"/>
          <w:sz w:val="11"/>
        </w:rPr>
      </w:pPr>
    </w:p>
    <w:p w14:paraId="3828C305" w14:textId="77777777" w:rsidR="00A40C08" w:rsidRPr="002B62E8" w:rsidRDefault="00A40C08" w:rsidP="00A40C08">
      <w:pPr>
        <w:pStyle w:val="Prrafodelista"/>
        <w:tabs>
          <w:tab w:val="left" w:pos="567"/>
        </w:tabs>
        <w:spacing w:before="240" w:after="240" w:line="360" w:lineRule="auto"/>
        <w:ind w:left="567" w:right="616"/>
        <w:jc w:val="both"/>
        <w:rPr>
          <w:rFonts w:ascii="Palatino Linotype" w:hAnsi="Palatino Linotype"/>
          <w:i/>
          <w:sz w:val="22"/>
          <w:szCs w:val="22"/>
        </w:rPr>
      </w:pPr>
      <w:r w:rsidRPr="002B62E8">
        <w:rPr>
          <w:rFonts w:ascii="Palatino Linotype" w:eastAsia="Calibri" w:hAnsi="Palatino Linotype" w:cs="Arial"/>
          <w:i/>
          <w:sz w:val="22"/>
          <w:szCs w:val="22"/>
        </w:rPr>
        <w:t>“</w:t>
      </w:r>
      <w:r w:rsidRPr="002B62E8">
        <w:rPr>
          <w:rFonts w:ascii="Palatino Linotype" w:hAnsi="Palatino Linotype"/>
          <w:b/>
          <w:i/>
          <w:sz w:val="22"/>
          <w:szCs w:val="22"/>
        </w:rPr>
        <w:t>Artículo 92</w:t>
      </w:r>
      <w:r w:rsidRPr="002B62E8">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CE6079" w14:textId="77777777" w:rsidR="00A40C08" w:rsidRPr="002B62E8" w:rsidRDefault="00A40C08" w:rsidP="00A40C08">
      <w:pPr>
        <w:spacing w:before="240" w:after="360"/>
        <w:ind w:left="567" w:right="49"/>
        <w:jc w:val="both"/>
        <w:rPr>
          <w:rFonts w:ascii="Palatino Linotype" w:hAnsi="Palatino Linotype"/>
          <w:i/>
          <w:sz w:val="22"/>
          <w:szCs w:val="22"/>
        </w:rPr>
      </w:pPr>
      <w:r w:rsidRPr="002B62E8">
        <w:rPr>
          <w:rFonts w:ascii="Palatino Linotype" w:hAnsi="Palatino Linotype"/>
          <w:i/>
          <w:sz w:val="22"/>
          <w:szCs w:val="22"/>
        </w:rPr>
        <w:t>(…)</w:t>
      </w:r>
    </w:p>
    <w:p w14:paraId="2905B066" w14:textId="788DDE52" w:rsidR="00A40C08" w:rsidRPr="002B62E8" w:rsidRDefault="00A40C08" w:rsidP="00A40C08">
      <w:pPr>
        <w:pStyle w:val="Prrafodelista"/>
        <w:numPr>
          <w:ilvl w:val="0"/>
          <w:numId w:val="23"/>
        </w:numPr>
        <w:autoSpaceDE w:val="0"/>
        <w:autoSpaceDN w:val="0"/>
        <w:adjustRightInd w:val="0"/>
        <w:spacing w:before="240" w:after="240" w:line="360" w:lineRule="auto"/>
        <w:ind w:left="567" w:right="49" w:firstLine="0"/>
        <w:jc w:val="both"/>
        <w:rPr>
          <w:rFonts w:ascii="Palatino Linotype" w:hAnsi="Palatino Linotype"/>
          <w:b/>
          <w:i/>
          <w:sz w:val="22"/>
        </w:rPr>
      </w:pPr>
      <w:r w:rsidRPr="002B62E8">
        <w:rPr>
          <w:rFonts w:ascii="Palatino Linotype" w:hAnsi="Palatino Linotype"/>
          <w:b/>
          <w:i/>
          <w:sz w:val="22"/>
          <w:u w:val="single"/>
        </w:rPr>
        <w:t>Las actas de sesiones ordinarias y extraordinarias</w:t>
      </w:r>
      <w:r w:rsidRPr="002B62E8">
        <w:rPr>
          <w:rFonts w:ascii="Palatino Linotype" w:hAnsi="Palatino Linotype"/>
          <w:b/>
          <w:i/>
          <w:sz w:val="22"/>
        </w:rPr>
        <w:t>, así como las opiniones y recomendaciones de los consejos consultivos;</w:t>
      </w:r>
    </w:p>
    <w:p w14:paraId="5A4D0315" w14:textId="77777777" w:rsidR="00A40C08" w:rsidRPr="002B62E8" w:rsidRDefault="00A40C08" w:rsidP="00A40C08">
      <w:pPr>
        <w:autoSpaceDE w:val="0"/>
        <w:autoSpaceDN w:val="0"/>
        <w:adjustRightInd w:val="0"/>
        <w:spacing w:before="240" w:after="240" w:line="360" w:lineRule="auto"/>
        <w:ind w:left="567" w:right="49"/>
        <w:jc w:val="both"/>
        <w:rPr>
          <w:rFonts w:ascii="Palatino Linotype" w:hAnsi="Palatino Linotype"/>
          <w:i/>
          <w:sz w:val="22"/>
        </w:rPr>
      </w:pPr>
      <w:r w:rsidRPr="002B62E8">
        <w:rPr>
          <w:rFonts w:ascii="Palatino Linotype" w:hAnsi="Palatino Linotype"/>
          <w:b/>
          <w:i/>
          <w:sz w:val="22"/>
        </w:rPr>
        <w:lastRenderedPageBreak/>
        <w:t>Artículo 94.</w:t>
      </w:r>
      <w:r w:rsidRPr="002B62E8">
        <w:rPr>
          <w:rFonts w:ascii="Palatino Linotype" w:hAnsi="Palatino Linotype"/>
          <w:i/>
          <w:sz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577C2826" w14:textId="77777777" w:rsidR="00A40C08" w:rsidRPr="002B62E8" w:rsidRDefault="00A40C08" w:rsidP="00A40C08">
      <w:pPr>
        <w:pStyle w:val="Prrafodelista"/>
        <w:autoSpaceDE w:val="0"/>
        <w:autoSpaceDN w:val="0"/>
        <w:adjustRightInd w:val="0"/>
        <w:spacing w:before="240" w:after="240" w:line="360" w:lineRule="auto"/>
        <w:ind w:left="567" w:right="49"/>
        <w:jc w:val="both"/>
        <w:rPr>
          <w:rFonts w:ascii="Palatino Linotype" w:hAnsi="Palatino Linotype"/>
          <w:b/>
          <w:i/>
          <w:sz w:val="22"/>
        </w:rPr>
      </w:pPr>
      <w:r w:rsidRPr="002B62E8">
        <w:rPr>
          <w:rFonts w:ascii="Palatino Linotype" w:hAnsi="Palatino Linotype"/>
          <w:b/>
          <w:i/>
          <w:sz w:val="22"/>
        </w:rPr>
        <w:t>II. Adicionalmente en el caso de los municipios:</w:t>
      </w:r>
    </w:p>
    <w:p w14:paraId="511D2CBE" w14:textId="77777777" w:rsidR="00A40C08" w:rsidRPr="002B62E8" w:rsidRDefault="00A40C08" w:rsidP="00A40C08">
      <w:pPr>
        <w:pStyle w:val="Prrafodelista"/>
        <w:autoSpaceDE w:val="0"/>
        <w:autoSpaceDN w:val="0"/>
        <w:adjustRightInd w:val="0"/>
        <w:spacing w:before="240" w:after="240" w:line="360" w:lineRule="auto"/>
        <w:ind w:left="567" w:right="49"/>
        <w:jc w:val="both"/>
        <w:rPr>
          <w:rFonts w:ascii="Palatino Linotype" w:hAnsi="Palatino Linotype"/>
          <w:i/>
          <w:sz w:val="22"/>
        </w:rPr>
      </w:pPr>
      <w:r w:rsidRPr="002B62E8">
        <w:rPr>
          <w:rFonts w:ascii="Palatino Linotype" w:hAnsi="Palatino Linotype"/>
          <w:i/>
          <w:sz w:val="22"/>
        </w:rPr>
        <w:t>a) El contenido de las gacetas municipales, las cuales deberán comprender los resolutivos y acuerdos aprobados por los ayuntamientos;</w:t>
      </w:r>
    </w:p>
    <w:p w14:paraId="674A6749" w14:textId="77777777" w:rsidR="00A40C08" w:rsidRPr="002B62E8" w:rsidRDefault="00A40C08" w:rsidP="00A40C08">
      <w:pPr>
        <w:pStyle w:val="Prrafodelista"/>
        <w:autoSpaceDE w:val="0"/>
        <w:autoSpaceDN w:val="0"/>
        <w:adjustRightInd w:val="0"/>
        <w:spacing w:before="240" w:after="240" w:line="360" w:lineRule="auto"/>
        <w:ind w:left="567" w:right="49"/>
        <w:jc w:val="both"/>
        <w:rPr>
          <w:rFonts w:ascii="Palatino Linotype" w:hAnsi="Palatino Linotype"/>
          <w:b/>
          <w:i/>
          <w:sz w:val="22"/>
        </w:rPr>
      </w:pPr>
      <w:r w:rsidRPr="002B62E8">
        <w:rPr>
          <w:rFonts w:ascii="Palatino Linotype" w:hAnsi="Palatino Linotype"/>
          <w:b/>
          <w:i/>
          <w:sz w:val="22"/>
        </w:rPr>
        <w:t xml:space="preserve">b) </w:t>
      </w:r>
      <w:r w:rsidRPr="002B62E8">
        <w:rPr>
          <w:rFonts w:ascii="Palatino Linotype" w:hAnsi="Palatino Linotype"/>
          <w:b/>
          <w:i/>
          <w:sz w:val="22"/>
          <w:u w:val="single"/>
        </w:rPr>
        <w:t>Las actas de sesiones de cabildo</w:t>
      </w:r>
      <w:r w:rsidRPr="002B62E8">
        <w:rPr>
          <w:rFonts w:ascii="Palatino Linotype" w:hAnsi="Palatino Linotype"/>
          <w:b/>
          <w:i/>
          <w:sz w:val="22"/>
        </w:rPr>
        <w:t>, los controles de asistencia de los integrantes del Ayuntamiento a las sesiones de cabildo y el sentido de votación de los miembros de cabildo sobre las iniciativas o acuerdos;</w:t>
      </w:r>
    </w:p>
    <w:p w14:paraId="1B7380F3" w14:textId="3757197E" w:rsidR="00A40C08" w:rsidRPr="002B62E8" w:rsidRDefault="00A40C08" w:rsidP="00A40C08">
      <w:pPr>
        <w:pStyle w:val="Prrafodelista"/>
        <w:ind w:left="567"/>
        <w:rPr>
          <w:rFonts w:ascii="Palatino Linotype" w:hAnsi="Palatino Linotype"/>
          <w:i/>
          <w:sz w:val="22"/>
        </w:rPr>
      </w:pPr>
      <w:r w:rsidRPr="002B62E8">
        <w:rPr>
          <w:rFonts w:ascii="Palatino Linotype" w:hAnsi="Palatino Linotype"/>
          <w:i/>
          <w:sz w:val="22"/>
        </w:rPr>
        <w:t>(Énfasis añadido)</w:t>
      </w:r>
    </w:p>
    <w:p w14:paraId="2C4EFED7" w14:textId="77777777" w:rsidR="00E1713D" w:rsidRPr="002B62E8" w:rsidRDefault="00E1713D" w:rsidP="00E1713D">
      <w:pPr>
        <w:tabs>
          <w:tab w:val="left" w:pos="0"/>
        </w:tabs>
        <w:spacing w:line="360" w:lineRule="auto"/>
        <w:contextualSpacing/>
        <w:jc w:val="both"/>
        <w:rPr>
          <w:rFonts w:ascii="Palatino Linotype" w:eastAsia="MS Mincho" w:hAnsi="Palatino Linotype" w:cs="Times New Roman"/>
        </w:rPr>
      </w:pPr>
    </w:p>
    <w:p w14:paraId="7D9E2298" w14:textId="215A7B45" w:rsidR="00742F56" w:rsidRPr="002B62E8" w:rsidRDefault="00742F56" w:rsidP="00E1713D">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Ahora bien</w:t>
      </w:r>
      <w:r w:rsidR="00C376E8" w:rsidRPr="002B62E8">
        <w:rPr>
          <w:rFonts w:ascii="Palatino Linotype" w:eastAsia="MS Mincho" w:hAnsi="Palatino Linotype" w:cs="Times New Roman"/>
        </w:rPr>
        <w:t>,</w:t>
      </w:r>
      <w:r w:rsidRPr="002B62E8">
        <w:rPr>
          <w:rFonts w:ascii="Palatino Linotype" w:eastAsia="MS Mincho" w:hAnsi="Palatino Linotype" w:cs="Times New Roman"/>
        </w:rPr>
        <w:t xml:space="preserve"> </w:t>
      </w:r>
      <w:r w:rsidR="00C376E8" w:rsidRPr="002B62E8">
        <w:rPr>
          <w:rFonts w:ascii="Palatino Linotype" w:eastAsia="MS Mincho" w:hAnsi="Palatino Linotype" w:cs="Times New Roman"/>
        </w:rPr>
        <w:t xml:space="preserve">en efecto </w:t>
      </w:r>
      <w:r w:rsidRPr="002B62E8">
        <w:rPr>
          <w:rFonts w:ascii="Palatino Linotype" w:eastAsia="MS Mincho" w:hAnsi="Palatino Linotype" w:cs="Times New Roman"/>
        </w:rPr>
        <w:t xml:space="preserve">el </w:t>
      </w:r>
      <w:r w:rsidRPr="002B62E8">
        <w:rPr>
          <w:rFonts w:ascii="Palatino Linotype" w:eastAsia="MS Mincho" w:hAnsi="Palatino Linotype" w:cs="Times New Roman"/>
          <w:b/>
        </w:rPr>
        <w:t>SUJETO OBLIGADO</w:t>
      </w:r>
      <w:r w:rsidRPr="002B62E8">
        <w:rPr>
          <w:rFonts w:ascii="Palatino Linotype" w:eastAsia="MS Mincho" w:hAnsi="Palatino Linotype" w:cs="Times New Roman"/>
        </w:rPr>
        <w:t xml:space="preserve"> señal</w:t>
      </w:r>
      <w:r w:rsidR="00C376E8" w:rsidRPr="002B62E8">
        <w:rPr>
          <w:rFonts w:ascii="Palatino Linotype" w:eastAsia="MS Mincho" w:hAnsi="Palatino Linotype" w:cs="Times New Roman"/>
        </w:rPr>
        <w:t>ó</w:t>
      </w:r>
      <w:r w:rsidRPr="002B62E8">
        <w:rPr>
          <w:rFonts w:ascii="Palatino Linotype" w:eastAsia="MS Mincho" w:hAnsi="Palatino Linotype" w:cs="Times New Roman"/>
        </w:rPr>
        <w:t xml:space="preserve"> a través del informe justificado haber</w:t>
      </w:r>
      <w:r w:rsidR="00BD7C08" w:rsidRPr="002B62E8">
        <w:rPr>
          <w:rFonts w:ascii="Palatino Linotype" w:eastAsia="MS Mincho" w:hAnsi="Palatino Linotype" w:cs="Times New Roman"/>
        </w:rPr>
        <w:t xml:space="preserve"> encontrado un</w:t>
      </w:r>
      <w:r w:rsidR="00C376E8" w:rsidRPr="002B62E8">
        <w:rPr>
          <w:rFonts w:ascii="Palatino Linotype" w:eastAsia="MS Mincho" w:hAnsi="Palatino Linotype" w:cs="Times New Roman"/>
        </w:rPr>
        <w:t xml:space="preserve"> acta de cabildo en los archivos de l</w:t>
      </w:r>
      <w:r w:rsidR="00BD7C08" w:rsidRPr="002B62E8">
        <w:rPr>
          <w:rFonts w:ascii="Palatino Linotype" w:eastAsia="MS Mincho" w:hAnsi="Palatino Linotype" w:cs="Times New Roman"/>
        </w:rPr>
        <w:t xml:space="preserve">a Secretaría del Ayuntamiento, </w:t>
      </w:r>
      <w:r w:rsidR="00C376E8" w:rsidRPr="002B62E8">
        <w:rPr>
          <w:rFonts w:ascii="Palatino Linotype" w:eastAsia="MS Mincho" w:hAnsi="Palatino Linotype" w:cs="Times New Roman"/>
        </w:rPr>
        <w:t xml:space="preserve">que contiene información materia de la solicitud, sin embargo, no se anexó evidencia documental a través de la cual este Órgano Garante acredite que se realizó una búsqueda exhaustiva y razonable </w:t>
      </w:r>
      <w:r w:rsidR="00BD7C08" w:rsidRPr="002B62E8">
        <w:rPr>
          <w:rFonts w:ascii="Palatino Linotype" w:eastAsia="MS Mincho" w:hAnsi="Palatino Linotype" w:cs="Times New Roman"/>
        </w:rPr>
        <w:t>en el archivo municipal</w:t>
      </w:r>
      <w:r w:rsidR="00C376E8" w:rsidRPr="002B62E8">
        <w:rPr>
          <w:rFonts w:ascii="Palatino Linotype" w:eastAsia="MS Mincho" w:hAnsi="Palatino Linotype" w:cs="Times New Roman"/>
        </w:rPr>
        <w:t>, como lo marca la Ley</w:t>
      </w:r>
      <w:r w:rsidR="00BD7C08" w:rsidRPr="002B62E8">
        <w:rPr>
          <w:rFonts w:ascii="Palatino Linotype" w:eastAsia="MS Mincho" w:hAnsi="Palatino Linotype" w:cs="Times New Roman"/>
        </w:rPr>
        <w:t xml:space="preserve"> General de Archivos </w:t>
      </w:r>
      <w:r w:rsidR="003E1493" w:rsidRPr="002B62E8">
        <w:rPr>
          <w:rFonts w:ascii="Palatino Linotype" w:eastAsia="MS Mincho" w:hAnsi="Palatino Linotype" w:cs="Times New Roman"/>
        </w:rPr>
        <w:t xml:space="preserve">del Estado de México, </w:t>
      </w:r>
      <w:r w:rsidR="00BD7C08" w:rsidRPr="002B62E8">
        <w:rPr>
          <w:rFonts w:ascii="Palatino Linotype" w:eastAsia="MS Mincho" w:hAnsi="Palatino Linotype" w:cs="Times New Roman"/>
        </w:rPr>
        <w:t>en su artículo 6, que a la letra dice:</w:t>
      </w:r>
    </w:p>
    <w:p w14:paraId="0D4D42B7" w14:textId="77777777" w:rsidR="00BD7C08" w:rsidRPr="002B62E8" w:rsidRDefault="00BD7C08" w:rsidP="00BD7C08">
      <w:pPr>
        <w:pStyle w:val="Prrafodelista"/>
        <w:rPr>
          <w:rFonts w:ascii="Palatino Linotype" w:eastAsia="MS Mincho" w:hAnsi="Palatino Linotype" w:cs="Times New Roman"/>
        </w:rPr>
      </w:pPr>
    </w:p>
    <w:p w14:paraId="52611029" w14:textId="585464DA" w:rsidR="003E1493" w:rsidRPr="002B62E8" w:rsidRDefault="003E1493" w:rsidP="003E1493">
      <w:pPr>
        <w:ind w:left="567" w:right="616"/>
        <w:jc w:val="both"/>
        <w:rPr>
          <w:rFonts w:ascii="Palatino Linotype" w:eastAsia="Times New Roman" w:hAnsi="Palatino Linotype" w:cs="Times New Roman"/>
          <w:i/>
          <w:sz w:val="22"/>
          <w:lang w:val="es-MX" w:eastAsia="es-ES_tradnl"/>
        </w:rPr>
      </w:pPr>
      <w:r w:rsidRPr="002B62E8">
        <w:rPr>
          <w:rFonts w:ascii="Palatino Linotype" w:eastAsia="Times New Roman" w:hAnsi="Palatino Linotype" w:cs="Times New Roman"/>
          <w:b/>
          <w:i/>
          <w:sz w:val="22"/>
          <w:lang w:val="es-MX" w:eastAsia="es-ES_tradnl"/>
        </w:rPr>
        <w:t>“Artículo 6.</w:t>
      </w:r>
      <w:r w:rsidRPr="002B62E8">
        <w:rPr>
          <w:rFonts w:ascii="Palatino Linotype" w:eastAsia="Times New Roman" w:hAnsi="Palatino Linotype" w:cs="Times New Roman"/>
          <w:i/>
          <w:sz w:val="22"/>
          <w:lang w:val="es-MX" w:eastAsia="es-ES_tradnl"/>
        </w:rPr>
        <w:t xml:space="preserve"> 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 </w:t>
      </w:r>
    </w:p>
    <w:p w14:paraId="0886E275" w14:textId="77777777" w:rsidR="003E1493" w:rsidRPr="002B62E8" w:rsidRDefault="003E1493" w:rsidP="003E1493">
      <w:pPr>
        <w:ind w:left="567" w:right="616"/>
        <w:jc w:val="both"/>
        <w:rPr>
          <w:rFonts w:ascii="Palatino Linotype" w:eastAsia="Times New Roman" w:hAnsi="Palatino Linotype" w:cs="Times New Roman"/>
          <w:i/>
          <w:sz w:val="22"/>
          <w:lang w:val="es-MX" w:eastAsia="es-ES_tradnl"/>
        </w:rPr>
      </w:pPr>
    </w:p>
    <w:p w14:paraId="3644491B" w14:textId="2737C2FC" w:rsidR="003E1493" w:rsidRPr="002B62E8" w:rsidRDefault="003E1493" w:rsidP="003E1493">
      <w:pPr>
        <w:ind w:left="567" w:right="616"/>
        <w:jc w:val="both"/>
        <w:rPr>
          <w:rFonts w:ascii="Palatino Linotype" w:eastAsia="Times New Roman" w:hAnsi="Palatino Linotype" w:cs="Times New Roman"/>
          <w:i/>
          <w:sz w:val="22"/>
          <w:lang w:val="es-MX" w:eastAsia="es-ES_tradnl"/>
        </w:rPr>
      </w:pPr>
      <w:r w:rsidRPr="002B62E8">
        <w:rPr>
          <w:rFonts w:ascii="Palatino Linotype" w:eastAsia="Times New Roman" w:hAnsi="Palatino Linotype" w:cs="Times New Roman"/>
          <w:i/>
          <w:sz w:val="22"/>
          <w:lang w:val="es-MX" w:eastAsia="es-ES_tradnl"/>
        </w:rPr>
        <w:lastRenderedPageBreak/>
        <w:t>El Estado mexicano deberá garantizar la organización, conservación y preservación de los archivos con el objeto de respetar el derecho a la verdad y el acceso a la información contenida en los archivos, así como fomentar el conocimiento del patrimonio documental de la Nación.”</w:t>
      </w:r>
    </w:p>
    <w:p w14:paraId="36A21595" w14:textId="77777777" w:rsidR="00742F56" w:rsidRPr="002B62E8" w:rsidRDefault="00742F56" w:rsidP="003E1493">
      <w:pPr>
        <w:rPr>
          <w:rFonts w:ascii="Palatino Linotype" w:hAnsi="Palatino Linotype"/>
        </w:rPr>
      </w:pPr>
    </w:p>
    <w:p w14:paraId="70AFD75E" w14:textId="4571ADD1" w:rsidR="003E1493" w:rsidRPr="002B62E8" w:rsidRDefault="003E1493" w:rsidP="003E1493">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Luego entonces, resulta jurídicamente procedente ordenar una búsqueda exhaustiva y razonable en los archivos requeridos por el particular.</w:t>
      </w:r>
    </w:p>
    <w:p w14:paraId="25B254F3" w14:textId="77777777" w:rsidR="003E1493" w:rsidRPr="002B62E8" w:rsidRDefault="003E1493" w:rsidP="003E1493">
      <w:pPr>
        <w:tabs>
          <w:tab w:val="left" w:pos="0"/>
        </w:tabs>
        <w:spacing w:line="360" w:lineRule="auto"/>
        <w:contextualSpacing/>
        <w:jc w:val="both"/>
        <w:rPr>
          <w:rFonts w:ascii="Palatino Linotype" w:eastAsia="MS Mincho" w:hAnsi="Palatino Linotype" w:cs="Times New Roman"/>
        </w:rPr>
      </w:pPr>
    </w:p>
    <w:p w14:paraId="10DD78E4" w14:textId="0995BF22" w:rsidR="00A40C08" w:rsidRPr="002B62E8" w:rsidRDefault="003E1493" w:rsidP="0066491E">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Por </w:t>
      </w:r>
      <w:r w:rsidRPr="002B62E8">
        <w:rPr>
          <w:rFonts w:ascii="Palatino Linotype" w:hAnsi="Palatino Linotype"/>
        </w:rPr>
        <w:t xml:space="preserve">lo tanto, el </w:t>
      </w:r>
      <w:r w:rsidRPr="002B62E8">
        <w:rPr>
          <w:rFonts w:ascii="Palatino Linotype" w:hAnsi="Palatino Linotype"/>
          <w:b/>
        </w:rPr>
        <w:t>SUJETO OBLIGADO</w:t>
      </w:r>
      <w:r w:rsidRPr="002B62E8">
        <w:rPr>
          <w:rFonts w:ascii="Palatino Linotype" w:hAnsi="Palatino Linotype"/>
        </w:rPr>
        <w:t xml:space="preserve"> cuenta con atribuciones para generar la información requerida por el particular la cual, además, debe obrar en sus archivos</w:t>
      </w:r>
      <w:r w:rsidR="0066491E" w:rsidRPr="002B62E8">
        <w:rPr>
          <w:rFonts w:ascii="Palatino Linotype" w:hAnsi="Palatino Linotype"/>
        </w:rPr>
        <w:t xml:space="preserve"> </w:t>
      </w:r>
      <w:r w:rsidR="00A40C08" w:rsidRPr="002B62E8">
        <w:rPr>
          <w:rFonts w:ascii="Palatino Linotype" w:hAnsi="Palatino Linotype"/>
        </w:rPr>
        <w:t xml:space="preserve">y por ende procede su entrega, lo que conlleva a determinar que le reviste el carácter de información pública y además forma parte de las Obligaciones de Transparencia, </w:t>
      </w:r>
      <w:r w:rsidR="00A40C08" w:rsidRPr="002B62E8">
        <w:rPr>
          <w:rFonts w:ascii="Palatino Linotype" w:hAnsi="Palatino Linotype" w:cs="Arial"/>
          <w:bCs/>
          <w:lang w:eastAsia="es-MX"/>
        </w:rPr>
        <w:t xml:space="preserve">por lo que </w:t>
      </w:r>
      <w:r w:rsidR="00A40C08" w:rsidRPr="002B62E8">
        <w:rPr>
          <w:rFonts w:ascii="Palatino Linotype" w:hAnsi="Palatino Linotype" w:cs="Arial"/>
        </w:rPr>
        <w:t>éste se encuentra en posibilidades de entregar</w:t>
      </w:r>
      <w:r w:rsidR="00AB5E99" w:rsidRPr="002B62E8">
        <w:rPr>
          <w:rFonts w:ascii="Palatino Linotype" w:hAnsi="Palatino Linotype" w:cs="Arial"/>
        </w:rPr>
        <w:t xml:space="preserve"> </w:t>
      </w:r>
      <w:r w:rsidR="00A40C08" w:rsidRPr="002B62E8">
        <w:rPr>
          <w:rFonts w:ascii="Palatino Linotype" w:hAnsi="Palatino Linotype" w:cs="Arial"/>
        </w:rPr>
        <w:t>las copias simples de las Actas</w:t>
      </w:r>
      <w:r w:rsidR="00C7258C" w:rsidRPr="002B62E8">
        <w:rPr>
          <w:rFonts w:ascii="Palatino Linotype" w:hAnsi="Palatino Linotype" w:cs="Arial"/>
        </w:rPr>
        <w:t xml:space="preserve"> </w:t>
      </w:r>
      <w:r w:rsidR="00D51696" w:rsidRPr="002B62E8">
        <w:rPr>
          <w:rFonts w:ascii="Palatino Linotype" w:hAnsi="Palatino Linotype" w:cs="Arial"/>
        </w:rPr>
        <w:t xml:space="preserve">y acuerdos </w:t>
      </w:r>
      <w:r w:rsidR="00A84CDE" w:rsidRPr="002B62E8">
        <w:rPr>
          <w:rFonts w:ascii="Palatino Linotype" w:hAnsi="Palatino Linotype" w:cs="Arial"/>
        </w:rPr>
        <w:t>de Cabildo en la</w:t>
      </w:r>
      <w:r w:rsidR="00A40C08" w:rsidRPr="002B62E8">
        <w:rPr>
          <w:rFonts w:ascii="Palatino Linotype" w:hAnsi="Palatino Linotype" w:cs="Arial"/>
        </w:rPr>
        <w:t>s que se hayan tratado asuntos relacionados con</w:t>
      </w:r>
      <w:r w:rsidR="00A84CDE" w:rsidRPr="002B62E8">
        <w:rPr>
          <w:rFonts w:ascii="Palatino Linotype" w:hAnsi="Palatino Linotype" w:cs="Arial"/>
        </w:rPr>
        <w:t xml:space="preserve"> el antiguo panteón municipal</w:t>
      </w:r>
      <w:r w:rsidR="00A40C08" w:rsidRPr="002B62E8">
        <w:rPr>
          <w:rFonts w:ascii="Palatino Linotype" w:hAnsi="Palatino Linotype" w:cs="Arial"/>
        </w:rPr>
        <w:t xml:space="preserve"> </w:t>
      </w:r>
      <w:r w:rsidR="00A84CDE" w:rsidRPr="002B62E8">
        <w:rPr>
          <w:rFonts w:ascii="Palatino Linotype" w:hAnsi="Palatino Linotype" w:cs="Arial"/>
        </w:rPr>
        <w:t>“</w:t>
      </w:r>
      <w:r w:rsidR="00A40C08" w:rsidRPr="002B62E8">
        <w:rPr>
          <w:rFonts w:ascii="Palatino Linotype" w:hAnsi="Palatino Linotype" w:cs="Arial"/>
        </w:rPr>
        <w:t>San Cristóbal</w:t>
      </w:r>
      <w:r w:rsidR="00A84CDE" w:rsidRPr="002B62E8">
        <w:rPr>
          <w:rFonts w:ascii="Palatino Linotype" w:hAnsi="Palatino Linotype" w:cs="Arial"/>
        </w:rPr>
        <w:t>”</w:t>
      </w:r>
      <w:r w:rsidR="00A40C08" w:rsidRPr="002B62E8">
        <w:rPr>
          <w:rFonts w:ascii="Palatino Linotype" w:hAnsi="Palatino Linotype" w:cs="Arial"/>
        </w:rPr>
        <w:t>, del 01 de enero de 1</w:t>
      </w:r>
      <w:r w:rsidR="00D51696" w:rsidRPr="002B62E8">
        <w:rPr>
          <w:rFonts w:ascii="Palatino Linotype" w:hAnsi="Palatino Linotype" w:cs="Arial"/>
        </w:rPr>
        <w:t>960 al 03 de septiembre de 2018, asimismo, l</w:t>
      </w:r>
      <w:r w:rsidR="00AB5E99" w:rsidRPr="002B62E8">
        <w:rPr>
          <w:rFonts w:ascii="Palatino Linotype" w:hAnsi="Palatino Linotype" w:cs="Arial"/>
        </w:rPr>
        <w:t xml:space="preserve">a información deberá ser entregada sin costo, cuando implique la entrega de no más de </w:t>
      </w:r>
      <w:r w:rsidR="00D253DA" w:rsidRPr="002B62E8">
        <w:rPr>
          <w:rFonts w:ascii="Palatino Linotype" w:hAnsi="Palatino Linotype" w:cs="Arial"/>
        </w:rPr>
        <w:t>veinte hojas simples.</w:t>
      </w:r>
      <w:r w:rsidR="0066491E" w:rsidRPr="002B62E8">
        <w:rPr>
          <w:rFonts w:ascii="Palatino Linotype" w:hAnsi="Palatino Linotype" w:cs="Arial"/>
        </w:rPr>
        <w:t xml:space="preserve"> Ahora bien, para que este Órgano Garante tenga pleno conocimiento de que la información ha sido entregada conforme a la Ley, en cuanto el particular tenga la información se deberá entregar el documento donde conste su firma de recibido. </w:t>
      </w:r>
    </w:p>
    <w:p w14:paraId="39976F97" w14:textId="77777777" w:rsidR="00A40C08" w:rsidRPr="002B62E8" w:rsidRDefault="00A40C08" w:rsidP="00A40C08">
      <w:pPr>
        <w:pStyle w:val="Prrafodelista"/>
        <w:rPr>
          <w:rFonts w:ascii="Palatino Linotype" w:eastAsia="MS Mincho" w:hAnsi="Palatino Linotype" w:cs="Times New Roman"/>
        </w:rPr>
      </w:pPr>
    </w:p>
    <w:p w14:paraId="220BD0E1" w14:textId="77777777" w:rsidR="00A94FFC" w:rsidRPr="002B62E8" w:rsidRDefault="00A94FFC" w:rsidP="00A94FFC">
      <w:pPr>
        <w:pStyle w:val="Ttulo2"/>
        <w:rPr>
          <w:rFonts w:ascii="Palatino Linotype" w:hAnsi="Palatino Linotype"/>
          <w:b/>
          <w:color w:val="000000" w:themeColor="text1"/>
        </w:rPr>
      </w:pPr>
      <w:bookmarkStart w:id="65" w:name="_Toc45877180"/>
      <w:r w:rsidRPr="002B62E8">
        <w:rPr>
          <w:rFonts w:ascii="Palatino Linotype" w:hAnsi="Palatino Linotype"/>
          <w:b/>
          <w:color w:val="000000" w:themeColor="text1"/>
        </w:rPr>
        <w:t>QUINTO. De la Versión Pública.</w:t>
      </w:r>
      <w:bookmarkEnd w:id="65"/>
    </w:p>
    <w:p w14:paraId="01A0CCCD" w14:textId="77777777" w:rsidR="00A40C08" w:rsidRPr="002B62E8" w:rsidRDefault="00A40C08" w:rsidP="00A40C08">
      <w:pPr>
        <w:pStyle w:val="Prrafodelista"/>
        <w:rPr>
          <w:rFonts w:ascii="Palatino Linotype" w:eastAsia="MS Mincho" w:hAnsi="Palatino Linotype" w:cs="Times New Roman"/>
        </w:rPr>
      </w:pPr>
    </w:p>
    <w:p w14:paraId="5D023E42" w14:textId="4C082F52" w:rsidR="00A94FFC" w:rsidRPr="002B62E8" w:rsidRDefault="00A94FFC" w:rsidP="00A94FFC">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Como </w:t>
      </w:r>
      <w:r w:rsidRPr="002B62E8">
        <w:rPr>
          <w:rFonts w:ascii="Palatino Linotype" w:eastAsia="MS Gothic" w:hAnsi="Palatino Linotype" w:cs="Times New Roman"/>
        </w:rPr>
        <w:t xml:space="preserve">ya </w:t>
      </w:r>
      <w:r w:rsidRPr="002B62E8">
        <w:rPr>
          <w:rFonts w:ascii="Palatino Linotype" w:eastAsia="Calibri" w:hAnsi="Palatino Linotype" w:cs="Arial"/>
          <w:szCs w:val="22"/>
          <w:lang w:val="es-ES" w:eastAsia="es-MX"/>
        </w:rPr>
        <w:t xml:space="preserve">se ha señalado el </w:t>
      </w:r>
      <w:r w:rsidRPr="002B62E8">
        <w:rPr>
          <w:rFonts w:ascii="Palatino Linotype" w:eastAsia="Calibri" w:hAnsi="Palatino Linotype" w:cs="Arial"/>
          <w:b/>
          <w:szCs w:val="22"/>
          <w:lang w:val="es-ES" w:eastAsia="es-MX"/>
        </w:rPr>
        <w:t>SUJETO OBLIGADO,</w:t>
      </w:r>
      <w:r w:rsidRPr="002B62E8">
        <w:rPr>
          <w:rFonts w:ascii="Palatino Linotype" w:eastAsia="Calibri" w:hAnsi="Palatino Linotype" w:cs="Arial"/>
          <w:szCs w:val="22"/>
          <w:lang w:val="es-ES" w:eastAsia="es-MX"/>
        </w:rPr>
        <w:t xml:space="preserve"> deberá entregar la información señalada en el considerando anterior.</w:t>
      </w:r>
      <w:r w:rsidRPr="002B62E8">
        <w:rPr>
          <w:rFonts w:ascii="Palatino Linotype" w:eastAsia="Times New Roman" w:hAnsi="Palatino Linotype" w:cs="Times New Roman"/>
          <w:b/>
          <w:szCs w:val="14"/>
          <w:lang w:val="es-ES"/>
        </w:rPr>
        <w:t xml:space="preserve"> </w:t>
      </w:r>
      <w:r w:rsidRPr="002B62E8">
        <w:rPr>
          <w:rFonts w:ascii="Palatino Linotype" w:eastAsia="Calibri" w:hAnsi="Palatino Linotype" w:cs="Arial"/>
          <w:szCs w:val="22"/>
          <w:lang w:val="es-ES" w:eastAsia="es-MX"/>
        </w:rPr>
        <w:t xml:space="preserve">Documentos en los que, de ser el </w:t>
      </w:r>
      <w:r w:rsidRPr="002B62E8">
        <w:rPr>
          <w:rFonts w:ascii="Palatino Linotype" w:eastAsia="Calibri" w:hAnsi="Palatino Linotype" w:cs="Arial"/>
          <w:szCs w:val="22"/>
          <w:lang w:val="es-ES" w:eastAsia="es-MX"/>
        </w:rPr>
        <w:lastRenderedPageBreak/>
        <w:t>caso de contener datos personales que deban de ser clasificados como confidenciales, es necesario que se protejan mediante una versión pública</w:t>
      </w:r>
      <w:r w:rsidRPr="002B62E8">
        <w:rPr>
          <w:rFonts w:ascii="Palatino Linotype" w:eastAsia="Times New Roman" w:hAnsi="Palatino Linotype" w:cs="Arial"/>
          <w:color w:val="222222"/>
          <w:szCs w:val="22"/>
          <w:lang w:val="es-ES" w:eastAsia="es-MX"/>
        </w:rPr>
        <w:t xml:space="preserve"> que deje a la vista los datos que ofrezcan la información requerida.</w:t>
      </w:r>
    </w:p>
    <w:p w14:paraId="710C33DA" w14:textId="77777777" w:rsidR="00A94FFC" w:rsidRPr="002B62E8" w:rsidRDefault="00A94FFC" w:rsidP="00A94FFC">
      <w:pPr>
        <w:tabs>
          <w:tab w:val="left" w:pos="0"/>
        </w:tabs>
        <w:spacing w:line="360" w:lineRule="auto"/>
        <w:contextualSpacing/>
        <w:jc w:val="both"/>
        <w:rPr>
          <w:rFonts w:ascii="Palatino Linotype" w:eastAsia="MS Mincho" w:hAnsi="Palatino Linotype" w:cs="Times New Roman"/>
        </w:rPr>
      </w:pPr>
    </w:p>
    <w:p w14:paraId="3A1B5666" w14:textId="77777777" w:rsidR="00A94FFC" w:rsidRPr="002B62E8" w:rsidRDefault="00A94FFC" w:rsidP="00A94FFC">
      <w:pPr>
        <w:pStyle w:val="Ttulo3"/>
        <w:numPr>
          <w:ilvl w:val="1"/>
          <w:numId w:val="26"/>
        </w:numPr>
        <w:ind w:left="1560" w:hanging="426"/>
        <w:rPr>
          <w:rFonts w:ascii="Palatino Linotype" w:eastAsia="MS Gothic" w:hAnsi="Palatino Linotype"/>
          <w:b/>
          <w:color w:val="000000" w:themeColor="text1"/>
        </w:rPr>
      </w:pPr>
      <w:bookmarkStart w:id="66" w:name="_Toc40865355"/>
      <w:bookmarkStart w:id="67" w:name="_Toc45877181"/>
      <w:r w:rsidRPr="002B62E8">
        <w:rPr>
          <w:rFonts w:ascii="Palatino Linotype" w:eastAsia="MS Gothic" w:hAnsi="Palatino Linotype"/>
          <w:b/>
          <w:color w:val="000000" w:themeColor="text1"/>
        </w:rPr>
        <w:t>Requisitos previos.</w:t>
      </w:r>
      <w:bookmarkEnd w:id="66"/>
      <w:bookmarkEnd w:id="67"/>
    </w:p>
    <w:p w14:paraId="641A503D" w14:textId="77777777" w:rsidR="00A94FFC" w:rsidRPr="002B62E8" w:rsidRDefault="00A94FFC" w:rsidP="00A94FFC">
      <w:pPr>
        <w:tabs>
          <w:tab w:val="left" w:pos="0"/>
        </w:tabs>
        <w:spacing w:line="360" w:lineRule="auto"/>
        <w:jc w:val="both"/>
        <w:rPr>
          <w:rFonts w:ascii="Palatino Linotype" w:eastAsia="MS Mincho" w:hAnsi="Palatino Linotype" w:cs="Times New Roman"/>
        </w:rPr>
      </w:pPr>
    </w:p>
    <w:p w14:paraId="1F2B8858" w14:textId="2EC65D30" w:rsidR="00A94FFC" w:rsidRPr="002B62E8" w:rsidRDefault="00A94FFC"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El </w:t>
      </w:r>
      <w:r w:rsidRPr="002B62E8">
        <w:rPr>
          <w:rFonts w:ascii="Palatino Linotype" w:eastAsia="MS Gothic" w:hAnsi="Palatino Linotype" w:cs="Times New Roman"/>
        </w:rPr>
        <w:t>artículo</w:t>
      </w:r>
      <w:r w:rsidRPr="002B62E8">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083E6D0" w14:textId="77777777" w:rsidR="003C5CA7" w:rsidRPr="002B62E8" w:rsidRDefault="003C5CA7" w:rsidP="003C5CA7">
      <w:pPr>
        <w:tabs>
          <w:tab w:val="left" w:pos="0"/>
        </w:tabs>
        <w:spacing w:line="360" w:lineRule="auto"/>
        <w:contextualSpacing/>
        <w:jc w:val="both"/>
        <w:rPr>
          <w:rFonts w:ascii="Palatino Linotype" w:eastAsia="MS Mincho" w:hAnsi="Palatino Linotype" w:cs="Times New Roman"/>
        </w:rPr>
      </w:pPr>
    </w:p>
    <w:p w14:paraId="4B8520EB" w14:textId="77777777" w:rsidR="003C5CA7" w:rsidRPr="002B62E8" w:rsidRDefault="003C5CA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 Además, </w:t>
      </w:r>
      <w:r w:rsidRPr="002B62E8">
        <w:rPr>
          <w:rFonts w:ascii="Palatino Linotype" w:hAnsi="Palatino Linotype" w:cs="Arial"/>
        </w:rPr>
        <w:t>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2BE5037" w14:textId="77777777" w:rsidR="003C5CA7" w:rsidRPr="002B62E8" w:rsidRDefault="003C5CA7" w:rsidP="003C5CA7">
      <w:pPr>
        <w:pStyle w:val="Prrafodelista"/>
        <w:rPr>
          <w:rFonts w:ascii="Palatino Linotype" w:eastAsia="MS Mincho" w:hAnsi="Palatino Linotype" w:cs="Times New Roman"/>
        </w:rPr>
      </w:pPr>
    </w:p>
    <w:p w14:paraId="3A2F3D85" w14:textId="77777777" w:rsidR="003C5CA7" w:rsidRPr="002B62E8" w:rsidRDefault="003C5CA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El </w:t>
      </w:r>
      <w:r w:rsidRPr="002B62E8">
        <w:rPr>
          <w:rFonts w:ascii="Palatino Linotype" w:eastAsia="MS Gothic" w:hAnsi="Palatino Linotype" w:cs="Times New Roman"/>
        </w:rPr>
        <w:t xml:space="preserve">último </w:t>
      </w:r>
      <w:r w:rsidRPr="002B62E8">
        <w:rPr>
          <w:rFonts w:ascii="Palatino Linotype" w:hAnsi="Palatino Linotype" w:cs="Arial"/>
        </w:rPr>
        <w:t xml:space="preserve">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w:t>
      </w:r>
      <w:r w:rsidRPr="002B62E8">
        <w:rPr>
          <w:rFonts w:ascii="Palatino Linotype" w:hAnsi="Palatino Linotype" w:cs="Arial"/>
        </w:rPr>
        <w:lastRenderedPageBreak/>
        <w:t>análisis y tampoco se puede hacer un acuerdo por cada dato que se vaya a clasificar dentro de un documento con diez datos, por ejemplo, susceptibles de ser clasificados.</w:t>
      </w:r>
    </w:p>
    <w:p w14:paraId="413D858E" w14:textId="77777777" w:rsidR="003C5CA7" w:rsidRPr="002B62E8" w:rsidRDefault="003C5CA7" w:rsidP="0002067D">
      <w:pPr>
        <w:pStyle w:val="Ttulo3"/>
        <w:rPr>
          <w:rFonts w:ascii="Palatino Linotype" w:hAnsi="Palatino Linotype"/>
          <w:lang w:val="es-ES" w:eastAsia="es-MX"/>
        </w:rPr>
      </w:pPr>
    </w:p>
    <w:p w14:paraId="70397AE4" w14:textId="48AD0E33" w:rsidR="003C5CA7" w:rsidRPr="002B62E8" w:rsidRDefault="003C5CA7" w:rsidP="0002067D">
      <w:pPr>
        <w:pStyle w:val="Ttulo3"/>
        <w:numPr>
          <w:ilvl w:val="1"/>
          <w:numId w:val="26"/>
        </w:numPr>
        <w:rPr>
          <w:rFonts w:ascii="Palatino Linotype" w:eastAsia="MS Gothic" w:hAnsi="Palatino Linotype"/>
          <w:b/>
          <w:color w:val="000000" w:themeColor="text1"/>
        </w:rPr>
      </w:pPr>
      <w:bookmarkStart w:id="68" w:name="_Toc40865356"/>
      <w:bookmarkStart w:id="69" w:name="_Toc45877182"/>
      <w:r w:rsidRPr="002B62E8">
        <w:rPr>
          <w:rFonts w:ascii="Palatino Linotype" w:eastAsia="MS Gothic" w:hAnsi="Palatino Linotype"/>
          <w:b/>
          <w:color w:val="000000" w:themeColor="text1"/>
        </w:rPr>
        <w:t>Supuesto de clasificación.</w:t>
      </w:r>
      <w:bookmarkEnd w:id="68"/>
      <w:bookmarkEnd w:id="69"/>
    </w:p>
    <w:p w14:paraId="66389849" w14:textId="77777777" w:rsidR="003C5CA7" w:rsidRPr="002B62E8" w:rsidRDefault="003C5CA7" w:rsidP="003C5CA7">
      <w:pPr>
        <w:pStyle w:val="Prrafodelista"/>
        <w:rPr>
          <w:rFonts w:ascii="Palatino Linotype" w:eastAsia="MS Mincho" w:hAnsi="Palatino Linotype" w:cs="Times New Roman"/>
        </w:rPr>
      </w:pPr>
    </w:p>
    <w:p w14:paraId="4CEDB887" w14:textId="77777777" w:rsidR="003C5CA7" w:rsidRPr="002B62E8" w:rsidRDefault="003C5CA7" w:rsidP="003C5CA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62E8">
        <w:rPr>
          <w:rFonts w:ascii="Palatino Linotype" w:eastAsia="MS Mincho" w:hAnsi="Palatino Linotype" w:cs="Times New Roman"/>
        </w:rPr>
        <w:t xml:space="preserve"> Cuando </w:t>
      </w:r>
      <w:r w:rsidRPr="002B62E8">
        <w:rPr>
          <w:rFonts w:ascii="Palatino Linotype" w:eastAsia="MS Gothic" w:hAnsi="Palatino Linotype" w:cs="Times New Roman"/>
        </w:rPr>
        <w:t xml:space="preserve">un documento </w:t>
      </w:r>
      <w:r w:rsidRPr="002B62E8">
        <w:rPr>
          <w:rFonts w:ascii="Palatino Linotype" w:eastAsia="Calibri" w:hAnsi="Palatino Linotype" w:cs="Arial"/>
          <w:szCs w:val="22"/>
          <w:lang w:val="es-ES" w:eastAsia="es-MX"/>
        </w:rPr>
        <w:t>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56CD017C" w14:textId="77777777" w:rsidR="003C5CA7" w:rsidRPr="002B62E8" w:rsidRDefault="003C5CA7" w:rsidP="003C5CA7">
      <w:pPr>
        <w:autoSpaceDE w:val="0"/>
        <w:autoSpaceDN w:val="0"/>
        <w:adjustRightInd w:val="0"/>
        <w:spacing w:after="160" w:line="360" w:lineRule="auto"/>
        <w:ind w:left="567" w:right="567"/>
        <w:jc w:val="both"/>
        <w:rPr>
          <w:rFonts w:ascii="Palatino Linotype" w:hAnsi="Palatino Linotype" w:cs="Arial"/>
          <w:i/>
          <w:sz w:val="22"/>
          <w:lang w:val="es-MX"/>
        </w:rPr>
      </w:pPr>
      <w:r w:rsidRPr="002B62E8">
        <w:rPr>
          <w:rFonts w:ascii="Palatino Linotype" w:hAnsi="Palatino Linotype" w:cs="Arial"/>
          <w:b/>
          <w:bCs/>
          <w:i/>
          <w:sz w:val="22"/>
          <w:lang w:val="es-MX"/>
        </w:rPr>
        <w:t xml:space="preserve">Artículo 3. </w:t>
      </w:r>
      <w:r w:rsidRPr="002B62E8">
        <w:rPr>
          <w:rFonts w:ascii="Palatino Linotype" w:hAnsi="Palatino Linotype" w:cs="Arial"/>
          <w:i/>
          <w:sz w:val="22"/>
          <w:lang w:val="es-MX"/>
        </w:rPr>
        <w:t>Para los efectos de la presente Ley se entenderá por:</w:t>
      </w:r>
    </w:p>
    <w:p w14:paraId="11BEE836"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 xml:space="preserve"> (…)</w:t>
      </w:r>
    </w:p>
    <w:p w14:paraId="63DF2440"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027E93C7"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w:t>
      </w:r>
    </w:p>
    <w:p w14:paraId="4CF7FBAE"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XX. Información clasificada: Aquella considerada por la presente Ley como reservada o confidencial;</w:t>
      </w:r>
    </w:p>
    <w:p w14:paraId="607F1981"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 xml:space="preserve">XXI. Información confidencial: Se considera como información confidencial los secretos bancario, fiduciario, industrial, comercial, fiscal, bursátil y postal, cuya titularidad </w:t>
      </w:r>
      <w:r w:rsidRPr="002B62E8">
        <w:rPr>
          <w:rFonts w:ascii="Palatino Linotype" w:eastAsia="Calibri" w:hAnsi="Palatino Linotype" w:cs="Arial"/>
          <w:i/>
          <w:sz w:val="22"/>
          <w:szCs w:val="22"/>
          <w:lang w:val="es-ES" w:eastAsia="es-MX"/>
        </w:rPr>
        <w:lastRenderedPageBreak/>
        <w:t>corresponda a particulares, sujetos de derecho internacional o a sujetos obligados cuando no involucren el ejercicio de recursos públicos;</w:t>
      </w:r>
    </w:p>
    <w:p w14:paraId="07024BCC"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w:t>
      </w:r>
    </w:p>
    <w:p w14:paraId="7E229418"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F984566"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w:t>
      </w:r>
    </w:p>
    <w:p w14:paraId="5FAB0416"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EC8BC60"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w:t>
      </w:r>
    </w:p>
    <w:p w14:paraId="35EF766F"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E9F45B5"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w:t>
      </w:r>
    </w:p>
    <w:p w14:paraId="7F42123B"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24C26DB4"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2B62E8">
        <w:rPr>
          <w:rFonts w:ascii="Palatino Linotype" w:eastAsia="Calibri" w:hAnsi="Palatino Linotype" w:cs="Arial"/>
          <w:i/>
          <w:sz w:val="22"/>
          <w:szCs w:val="22"/>
          <w:lang w:val="es-ES" w:eastAsia="es-MX"/>
        </w:rPr>
        <w:t>jurídico</w:t>
      </w:r>
      <w:proofErr w:type="gramEnd"/>
      <w:r w:rsidRPr="002B62E8">
        <w:rPr>
          <w:rFonts w:ascii="Palatino Linotype" w:eastAsia="Calibri" w:hAnsi="Palatino Linotype" w:cs="Arial"/>
          <w:i/>
          <w:sz w:val="22"/>
          <w:szCs w:val="22"/>
          <w:lang w:val="es-ES" w:eastAsia="es-MX"/>
        </w:rPr>
        <w:t xml:space="preserve"> colectiva identificada o identificable;</w:t>
      </w:r>
    </w:p>
    <w:p w14:paraId="51F74710" w14:textId="77777777" w:rsidR="003C5CA7" w:rsidRPr="002B62E8" w:rsidRDefault="003C5CA7" w:rsidP="003C5CA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0AF1D840" w14:textId="166E2541" w:rsidR="00A94FFC" w:rsidRPr="002B62E8" w:rsidRDefault="003C5CA7" w:rsidP="003C5CA7">
      <w:pPr>
        <w:tabs>
          <w:tab w:val="left" w:pos="0"/>
        </w:tabs>
        <w:spacing w:line="360" w:lineRule="auto"/>
        <w:ind w:left="567" w:right="616"/>
        <w:contextualSpacing/>
        <w:jc w:val="both"/>
        <w:rPr>
          <w:rFonts w:ascii="Palatino Linotype" w:eastAsia="Calibri" w:hAnsi="Palatino Linotype" w:cs="Arial"/>
          <w:i/>
          <w:sz w:val="22"/>
          <w:szCs w:val="22"/>
          <w:lang w:val="es-ES" w:eastAsia="es-MX"/>
        </w:rPr>
      </w:pPr>
      <w:r w:rsidRPr="002B62E8">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1AB7FFA" w14:textId="77777777" w:rsidR="0002067D" w:rsidRPr="002B62E8" w:rsidRDefault="0002067D" w:rsidP="003C5CA7">
      <w:pPr>
        <w:tabs>
          <w:tab w:val="left" w:pos="0"/>
        </w:tabs>
        <w:spacing w:line="360" w:lineRule="auto"/>
        <w:ind w:left="567" w:right="616"/>
        <w:contextualSpacing/>
        <w:jc w:val="both"/>
        <w:rPr>
          <w:rFonts w:ascii="Palatino Linotype" w:eastAsia="MS Mincho" w:hAnsi="Palatino Linotype" w:cs="Times New Roman"/>
        </w:rPr>
      </w:pPr>
    </w:p>
    <w:p w14:paraId="3D3A554A" w14:textId="26A7A5D5" w:rsidR="003C5CA7" w:rsidRPr="002B62E8" w:rsidRDefault="003C5CA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Mientras </w:t>
      </w:r>
      <w:r w:rsidRPr="002B62E8">
        <w:rPr>
          <w:rFonts w:ascii="Palatino Linotype" w:eastAsia="MS Gothic" w:hAnsi="Palatino Linotype" w:cs="Times New Roman"/>
        </w:rPr>
        <w:t xml:space="preserve">que </w:t>
      </w:r>
      <w:r w:rsidRPr="002B62E8">
        <w:rPr>
          <w:rFonts w:ascii="Palatino Linotype" w:hAnsi="Palatino Linotype" w:cs="Arial"/>
        </w:rPr>
        <w:t>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F200C62" w14:textId="77777777" w:rsidR="003C5CA7" w:rsidRPr="002B62E8" w:rsidRDefault="003C5CA7" w:rsidP="003C5CA7">
      <w:pPr>
        <w:tabs>
          <w:tab w:val="left" w:pos="0"/>
        </w:tabs>
        <w:spacing w:line="360" w:lineRule="auto"/>
        <w:contextualSpacing/>
        <w:jc w:val="both"/>
        <w:rPr>
          <w:rFonts w:ascii="Palatino Linotype" w:eastAsia="MS Mincho" w:hAnsi="Palatino Linotype" w:cs="Times New Roman"/>
        </w:rPr>
      </w:pPr>
    </w:p>
    <w:p w14:paraId="19B8F22E" w14:textId="0E7C0D1E" w:rsidR="003C5CA7" w:rsidRPr="002B62E8" w:rsidRDefault="003C5CA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Como </w:t>
      </w:r>
      <w:r w:rsidRPr="002B62E8">
        <w:rPr>
          <w:rFonts w:ascii="Palatino Linotype" w:hAnsi="Palatino Linotype" w:cs="Arial"/>
        </w:rPr>
        <w:t>consecuencia de lo anterior, el sujeto obligado debe identificar claramente el tipo de información y hacer un juicio de subsunción o encaje</w:t>
      </w:r>
      <w:r w:rsidRPr="002B62E8">
        <w:rPr>
          <w:rStyle w:val="Refdenotaalpie"/>
          <w:rFonts w:ascii="Palatino Linotype" w:hAnsi="Palatino Linotype" w:cs="Arial"/>
        </w:rPr>
        <w:footnoteReference w:id="5"/>
      </w:r>
      <w:r w:rsidRPr="002B62E8">
        <w:rPr>
          <w:rFonts w:ascii="Palatino Linotype" w:hAnsi="Palatino Linotype" w:cs="Arial"/>
        </w:rPr>
        <w:t xml:space="preserve"> para </w:t>
      </w:r>
      <w:r w:rsidRPr="002B62E8">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27CA6E1A" w14:textId="77777777" w:rsidR="003C5CA7" w:rsidRPr="002B62E8" w:rsidRDefault="003C5CA7" w:rsidP="003C5CA7">
      <w:pPr>
        <w:pStyle w:val="Prrafodelista"/>
        <w:rPr>
          <w:rFonts w:ascii="Palatino Linotype" w:eastAsia="MS Mincho" w:hAnsi="Palatino Linotype" w:cs="Times New Roman"/>
        </w:rPr>
      </w:pPr>
    </w:p>
    <w:p w14:paraId="03598740" w14:textId="4F99175D" w:rsidR="00826532" w:rsidRPr="002B62E8" w:rsidRDefault="003C5CA7" w:rsidP="00826532">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Una </w:t>
      </w:r>
      <w:r w:rsidRPr="002B62E8">
        <w:rPr>
          <w:rFonts w:ascii="Palatino Linotype" w:eastAsia="MS Gothic" w:hAnsi="Palatino Linotype" w:cs="Times New Roman"/>
        </w:rPr>
        <w:t xml:space="preserve">vez </w:t>
      </w:r>
      <w:r w:rsidRPr="002B62E8">
        <w:rPr>
          <w:rFonts w:ascii="Palatino Linotype" w:hAnsi="Palatino Linotype" w:cs="Arial"/>
        </w:rPr>
        <w:t>lo anterior, se remite la información al Titular de la Unidad de Transparencia, con el acuerdo de clasificación correspondiente, para que sea sometido al conocimiento del Comité de Transparencia.</w:t>
      </w:r>
      <w:r w:rsidR="00826532" w:rsidRPr="002B62E8">
        <w:rPr>
          <w:rFonts w:ascii="Palatino Linotype" w:eastAsia="MS Mincho" w:hAnsi="Palatino Linotype" w:cs="Times New Roman"/>
        </w:rPr>
        <w:t xml:space="preserve"> </w:t>
      </w:r>
    </w:p>
    <w:p w14:paraId="3F2235C8" w14:textId="77777777" w:rsidR="00826532" w:rsidRPr="002B62E8" w:rsidRDefault="00826532" w:rsidP="00826532">
      <w:pPr>
        <w:tabs>
          <w:tab w:val="left" w:pos="0"/>
        </w:tabs>
        <w:spacing w:line="360" w:lineRule="auto"/>
        <w:contextualSpacing/>
        <w:jc w:val="both"/>
        <w:rPr>
          <w:rFonts w:ascii="Palatino Linotype" w:eastAsia="MS Mincho" w:hAnsi="Palatino Linotype" w:cs="Times New Roman"/>
        </w:rPr>
      </w:pPr>
    </w:p>
    <w:p w14:paraId="7086B387" w14:textId="2F2CE173" w:rsidR="003C5CA7" w:rsidRPr="002B62E8" w:rsidRDefault="003C5CA7" w:rsidP="003C5CA7">
      <w:pPr>
        <w:pStyle w:val="Ttulo3"/>
        <w:numPr>
          <w:ilvl w:val="1"/>
          <w:numId w:val="26"/>
        </w:numPr>
        <w:rPr>
          <w:rFonts w:ascii="Palatino Linotype" w:eastAsia="MS Gothic" w:hAnsi="Palatino Linotype"/>
          <w:b/>
          <w:color w:val="000000" w:themeColor="text1"/>
        </w:rPr>
      </w:pPr>
      <w:bookmarkStart w:id="70" w:name="_Toc40865357"/>
      <w:bookmarkStart w:id="71" w:name="_Toc45877183"/>
      <w:r w:rsidRPr="002B62E8">
        <w:rPr>
          <w:rFonts w:ascii="Palatino Linotype" w:eastAsia="MS Gothic" w:hAnsi="Palatino Linotype"/>
          <w:b/>
          <w:color w:val="000000" w:themeColor="text1"/>
        </w:rPr>
        <w:t>La intervención del Comité de Transparencia.</w:t>
      </w:r>
      <w:bookmarkEnd w:id="70"/>
      <w:bookmarkEnd w:id="71"/>
    </w:p>
    <w:p w14:paraId="7D594236" w14:textId="77777777" w:rsidR="00A84CDE" w:rsidRPr="002B62E8" w:rsidRDefault="00A84CDE" w:rsidP="00A84CDE"/>
    <w:p w14:paraId="7AA24251" w14:textId="77777777" w:rsidR="003C5CA7" w:rsidRPr="002B62E8" w:rsidRDefault="003C5CA7" w:rsidP="00826532">
      <w:pPr>
        <w:pStyle w:val="Prrafodelista"/>
      </w:pPr>
    </w:p>
    <w:p w14:paraId="5BB50B23" w14:textId="3FE9FDAB" w:rsidR="003C5CA7" w:rsidRPr="002B62E8" w:rsidRDefault="003C5CA7" w:rsidP="0002067D">
      <w:pPr>
        <w:pStyle w:val="Ttulo4"/>
        <w:numPr>
          <w:ilvl w:val="0"/>
          <w:numId w:val="34"/>
        </w:numPr>
        <w:rPr>
          <w:rFonts w:ascii="Palatino Linotype" w:hAnsi="Palatino Linotype"/>
          <w:b/>
          <w:color w:val="auto"/>
        </w:rPr>
      </w:pPr>
      <w:r w:rsidRPr="002B62E8">
        <w:rPr>
          <w:rFonts w:ascii="Palatino Linotype" w:hAnsi="Palatino Linotype"/>
          <w:b/>
          <w:color w:val="auto"/>
        </w:rPr>
        <w:t>Formalidades para emitir el acuerdo de clasificación.</w:t>
      </w:r>
    </w:p>
    <w:p w14:paraId="03E74E57" w14:textId="77777777" w:rsidR="003C5CA7" w:rsidRPr="002B62E8" w:rsidRDefault="003C5CA7" w:rsidP="003C5CA7">
      <w:pPr>
        <w:pStyle w:val="Prrafodelista"/>
        <w:rPr>
          <w:rFonts w:ascii="Palatino Linotype" w:eastAsia="MS Mincho" w:hAnsi="Palatino Linotype" w:cs="Times New Roman"/>
        </w:rPr>
      </w:pPr>
    </w:p>
    <w:p w14:paraId="644DFDBD" w14:textId="77777777" w:rsidR="00A84CDE" w:rsidRPr="002B62E8" w:rsidRDefault="00A84CDE" w:rsidP="003C5CA7">
      <w:pPr>
        <w:pStyle w:val="Prrafodelista"/>
        <w:rPr>
          <w:rFonts w:ascii="Palatino Linotype" w:eastAsia="MS Mincho" w:hAnsi="Palatino Linotype" w:cs="Times New Roman"/>
        </w:rPr>
      </w:pPr>
    </w:p>
    <w:p w14:paraId="69BFF357" w14:textId="6D7D68C1" w:rsidR="003C5CA7" w:rsidRPr="002B62E8" w:rsidRDefault="003C5CA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El </w:t>
      </w:r>
      <w:r w:rsidRPr="002B62E8">
        <w:rPr>
          <w:rFonts w:ascii="Palatino Linotype" w:eastAsia="MS Gothic" w:hAnsi="Palatino Linotype" w:cs="Times New Roman"/>
        </w:rPr>
        <w:t xml:space="preserve">Comité </w:t>
      </w:r>
      <w:r w:rsidRPr="002B62E8">
        <w:rPr>
          <w:rFonts w:ascii="Palatino Linotype" w:hAnsi="Palatino Linotype" w:cs="Arial"/>
        </w:rPr>
        <w:t xml:space="preserve">de Transparencia, según lo dispuesto en los artículos 128 y 103 de la Ley Estatal y de la Ley General, respectivamente, y </w:t>
      </w:r>
      <w:r w:rsidRPr="002B62E8">
        <w:rPr>
          <w:rFonts w:ascii="Palatino Linotype" w:hAnsi="Palatino Linotype"/>
        </w:rPr>
        <w:t xml:space="preserve">la fracción III del numeral Segundo de los </w:t>
      </w:r>
      <w:r w:rsidRPr="002B62E8">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B62E8">
        <w:rPr>
          <w:rFonts w:ascii="Palatino Linotype" w:hAnsi="Palatino Linotype"/>
        </w:rPr>
        <w:t xml:space="preserve"> </w:t>
      </w:r>
      <w:r w:rsidRPr="002B62E8">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B597B27" w14:textId="77777777" w:rsidR="0002067D" w:rsidRPr="002B62E8" w:rsidRDefault="0002067D" w:rsidP="0002067D">
      <w:pPr>
        <w:tabs>
          <w:tab w:val="left" w:pos="0"/>
        </w:tabs>
        <w:spacing w:line="360" w:lineRule="auto"/>
        <w:contextualSpacing/>
        <w:jc w:val="both"/>
        <w:rPr>
          <w:rFonts w:ascii="Palatino Linotype" w:eastAsia="MS Mincho" w:hAnsi="Palatino Linotype" w:cs="Times New Roman"/>
        </w:rPr>
      </w:pPr>
    </w:p>
    <w:p w14:paraId="239C156E" w14:textId="0456CFDA" w:rsidR="003C5CA7" w:rsidRPr="002B62E8" w:rsidRDefault="003C5CA7" w:rsidP="003C5CA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62E8">
        <w:rPr>
          <w:rFonts w:ascii="Palatino Linotype" w:eastAsia="MS Mincho" w:hAnsi="Palatino Linotype" w:cs="Times New Roman"/>
        </w:rPr>
        <w:lastRenderedPageBreak/>
        <w:t xml:space="preserve">Evidentemente, </w:t>
      </w:r>
      <w:r w:rsidRPr="002B62E8">
        <w:rPr>
          <w:rFonts w:ascii="Palatino Linotype" w:hAnsi="Palatino Linotype" w:cs="Arial"/>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2D65F22" w14:textId="77777777" w:rsidR="0002067D" w:rsidRPr="002B62E8" w:rsidRDefault="0002067D" w:rsidP="0002067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75949B4" w14:textId="387FFCDE" w:rsidR="003C5CA7" w:rsidRPr="002B62E8" w:rsidRDefault="003C5CA7" w:rsidP="00826532">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La </w:t>
      </w:r>
      <w:r w:rsidRPr="002B62E8">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454207A" w14:textId="77777777" w:rsidR="0002067D" w:rsidRPr="002B62E8" w:rsidRDefault="0002067D" w:rsidP="0002067D">
      <w:pPr>
        <w:tabs>
          <w:tab w:val="left" w:pos="0"/>
        </w:tabs>
        <w:spacing w:line="360" w:lineRule="auto"/>
        <w:contextualSpacing/>
        <w:jc w:val="both"/>
        <w:rPr>
          <w:rFonts w:ascii="Palatino Linotype" w:eastAsia="MS Mincho" w:hAnsi="Palatino Linotype" w:cs="Times New Roman"/>
        </w:rPr>
      </w:pPr>
    </w:p>
    <w:p w14:paraId="21DA0195" w14:textId="383BBFEA" w:rsidR="0002067D" w:rsidRPr="002B62E8" w:rsidRDefault="003C5CA7" w:rsidP="0002067D">
      <w:pPr>
        <w:pStyle w:val="Ttulo4"/>
        <w:numPr>
          <w:ilvl w:val="0"/>
          <w:numId w:val="34"/>
        </w:numPr>
        <w:rPr>
          <w:rFonts w:ascii="Palatino Linotype" w:eastAsia="MS Gothic" w:hAnsi="Palatino Linotype" w:cs="Times New Roman"/>
          <w:b/>
          <w:color w:val="auto"/>
        </w:rPr>
      </w:pPr>
      <w:r w:rsidRPr="002B62E8">
        <w:rPr>
          <w:rFonts w:ascii="Palatino Linotype" w:hAnsi="Palatino Linotype"/>
          <w:b/>
          <w:color w:val="auto"/>
        </w:rPr>
        <w:lastRenderedPageBreak/>
        <w:t>Requisitos de fondo del acuerdo de clasificación</w:t>
      </w:r>
      <w:r w:rsidRPr="002B62E8">
        <w:rPr>
          <w:rFonts w:ascii="Palatino Linotype" w:eastAsia="MS Gothic" w:hAnsi="Palatino Linotype" w:cs="Times New Roman"/>
          <w:b/>
          <w:color w:val="auto"/>
        </w:rPr>
        <w:t>.</w:t>
      </w:r>
    </w:p>
    <w:p w14:paraId="1F0C19B3" w14:textId="77777777" w:rsidR="00A84CDE" w:rsidRPr="002B62E8" w:rsidRDefault="00A84CDE" w:rsidP="00A84CDE"/>
    <w:p w14:paraId="484D648B" w14:textId="77777777" w:rsidR="0002067D" w:rsidRPr="002B62E8" w:rsidRDefault="0002067D" w:rsidP="0002067D"/>
    <w:p w14:paraId="2BDF3A5D" w14:textId="1C8AD033" w:rsidR="003C5CA7" w:rsidRPr="002B62E8" w:rsidRDefault="003C5CA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Como </w:t>
      </w:r>
      <w:r w:rsidRPr="002B62E8">
        <w:rPr>
          <w:rFonts w:ascii="Palatino Linotype" w:hAnsi="Palatino Linotype" w:cs="Aria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r w:rsidR="00826532" w:rsidRPr="002B62E8">
        <w:rPr>
          <w:rFonts w:ascii="Palatino Linotype" w:hAnsi="Palatino Linotype" w:cs="Arial"/>
        </w:rPr>
        <w:t xml:space="preserve"> </w:t>
      </w:r>
    </w:p>
    <w:p w14:paraId="6B830605" w14:textId="77777777" w:rsidR="00826532" w:rsidRPr="002B62E8" w:rsidRDefault="00826532" w:rsidP="00826532">
      <w:pPr>
        <w:tabs>
          <w:tab w:val="left" w:pos="0"/>
        </w:tabs>
        <w:spacing w:line="360" w:lineRule="auto"/>
        <w:contextualSpacing/>
        <w:jc w:val="both"/>
        <w:rPr>
          <w:rFonts w:ascii="Palatino Linotype" w:eastAsia="MS Mincho" w:hAnsi="Palatino Linotype" w:cs="Times New Roman"/>
        </w:rPr>
      </w:pPr>
    </w:p>
    <w:p w14:paraId="3E9E4B9D" w14:textId="0DE85F31" w:rsidR="003C5CA7" w:rsidRPr="002B62E8" w:rsidRDefault="003C5CA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De </w:t>
      </w:r>
      <w:r w:rsidRPr="002B62E8">
        <w:rPr>
          <w:rFonts w:ascii="Palatino Linotype" w:eastAsia="MS Gothic" w:hAnsi="Palatino Linotype" w:cs="Times New Roman"/>
        </w:rPr>
        <w:t xml:space="preserve">lo anterior </w:t>
      </w:r>
      <w:r w:rsidRPr="002B62E8">
        <w:rPr>
          <w:rFonts w:ascii="Palatino Linotype" w:hAnsi="Palatino Linotype"/>
        </w:rPr>
        <w:t>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r w:rsidR="00826532" w:rsidRPr="002B62E8">
        <w:rPr>
          <w:rFonts w:ascii="Palatino Linotype" w:hAnsi="Palatino Linotype"/>
        </w:rPr>
        <w:t xml:space="preserve"> </w:t>
      </w:r>
    </w:p>
    <w:p w14:paraId="1461FB0A" w14:textId="77777777" w:rsidR="00826532" w:rsidRPr="002B62E8" w:rsidRDefault="00826532" w:rsidP="00826532">
      <w:pPr>
        <w:tabs>
          <w:tab w:val="left" w:pos="0"/>
        </w:tabs>
        <w:spacing w:line="360" w:lineRule="auto"/>
        <w:contextualSpacing/>
        <w:jc w:val="both"/>
        <w:rPr>
          <w:rFonts w:ascii="Palatino Linotype" w:eastAsia="MS Mincho" w:hAnsi="Palatino Linotype" w:cs="Times New Roman"/>
        </w:rPr>
      </w:pPr>
    </w:p>
    <w:p w14:paraId="620A15B8" w14:textId="54D0CE3D" w:rsidR="003C5CA7" w:rsidRPr="002B62E8" w:rsidRDefault="003C5CA7"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Han </w:t>
      </w:r>
      <w:r w:rsidRPr="002B62E8">
        <w:rPr>
          <w:rFonts w:ascii="Palatino Linotype" w:eastAsia="MS Gothic" w:hAnsi="Palatino Linotype" w:cs="Times New Roman"/>
        </w:rPr>
        <w:t xml:space="preserve">sido vastos </w:t>
      </w:r>
      <w:r w:rsidRPr="002B62E8">
        <w:rPr>
          <w:rFonts w:ascii="Palatino Linotype" w:eastAsia="Times New Roman" w:hAnsi="Palatino Linotype" w:cs="Arial"/>
          <w:lang w:eastAsia="es-MX"/>
        </w:rPr>
        <w:t xml:space="preserve">los estudios doctrinarios relativos a estos derechos fundamentales y al principio de legalidad en ellos contenidos; como ejemplo, el procesalista José Ovalle Fabela, en su obra “Garantías Constitucionales del Proceso”, </w:t>
      </w:r>
      <w:r w:rsidRPr="002B62E8">
        <w:rPr>
          <w:rFonts w:ascii="Palatino Linotype" w:eastAsia="Times New Roman" w:hAnsi="Palatino Linotype" w:cs="Arial"/>
          <w:lang w:eastAsia="es-MX"/>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B62E8">
        <w:rPr>
          <w:rStyle w:val="Refdenotaalpie"/>
          <w:rFonts w:ascii="Palatino Linotype" w:eastAsia="Times New Roman" w:hAnsi="Palatino Linotype" w:cs="Arial"/>
          <w:lang w:eastAsia="es-MX"/>
        </w:rPr>
        <w:footnoteReference w:id="6"/>
      </w:r>
      <w:r w:rsidR="00826532" w:rsidRPr="002B62E8">
        <w:rPr>
          <w:rFonts w:ascii="Palatino Linotype" w:eastAsia="Times New Roman" w:hAnsi="Palatino Linotype" w:cs="Arial"/>
          <w:lang w:eastAsia="es-MX"/>
        </w:rPr>
        <w:t xml:space="preserve"> </w:t>
      </w:r>
    </w:p>
    <w:p w14:paraId="43E21F1F" w14:textId="77777777" w:rsidR="00826532" w:rsidRPr="002B62E8" w:rsidRDefault="00826532" w:rsidP="00826532">
      <w:pPr>
        <w:tabs>
          <w:tab w:val="left" w:pos="0"/>
        </w:tabs>
        <w:spacing w:line="360" w:lineRule="auto"/>
        <w:contextualSpacing/>
        <w:jc w:val="both"/>
        <w:rPr>
          <w:rFonts w:ascii="Palatino Linotype" w:eastAsia="MS Mincho" w:hAnsi="Palatino Linotype" w:cs="Times New Roman"/>
        </w:rPr>
      </w:pPr>
    </w:p>
    <w:p w14:paraId="6FEEE5DF" w14:textId="77777777" w:rsidR="003C5CA7" w:rsidRPr="002B62E8" w:rsidRDefault="003C5CA7" w:rsidP="003C5CA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B62E8">
        <w:rPr>
          <w:rFonts w:ascii="Palatino Linotype" w:eastAsia="MS Mincho" w:hAnsi="Palatino Linotype" w:cs="Times New Roman"/>
        </w:rPr>
        <w:t xml:space="preserve">Por </w:t>
      </w:r>
      <w:r w:rsidRPr="002B62E8">
        <w:rPr>
          <w:rFonts w:ascii="Palatino Linotype" w:eastAsia="MS Gothic" w:hAnsi="Palatino Linotype" w:cs="Times New Roman"/>
        </w:rPr>
        <w:t xml:space="preserve">su parte, </w:t>
      </w:r>
      <w:r w:rsidRPr="002B62E8">
        <w:rPr>
          <w:rFonts w:ascii="Palatino Linotype" w:eastAsia="Times New Roman" w:hAnsi="Palatino Linotype" w:cs="Arial"/>
          <w:lang w:eastAsia="es-MX"/>
        </w:rPr>
        <w:t>el intérprete judicial del país ha establecido una jurisprudencia respecto a qué debe entenderse por fundamentación y motivación, en los siguientes términos:</w:t>
      </w:r>
    </w:p>
    <w:p w14:paraId="28FF2794" w14:textId="77777777" w:rsidR="00826532" w:rsidRPr="002B62E8" w:rsidRDefault="00826532" w:rsidP="0082653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AF5A25C" w14:textId="77777777" w:rsidR="003C5CA7" w:rsidRPr="002B62E8" w:rsidRDefault="003C5CA7" w:rsidP="003C5CA7">
      <w:pPr>
        <w:spacing w:line="360" w:lineRule="auto"/>
        <w:ind w:left="567" w:right="567"/>
        <w:contextualSpacing/>
        <w:jc w:val="both"/>
        <w:rPr>
          <w:rFonts w:ascii="Palatino Linotype" w:hAnsi="Palatino Linotype" w:cs="Arial"/>
          <w:i/>
          <w:sz w:val="22"/>
        </w:rPr>
      </w:pPr>
      <w:r w:rsidRPr="002B62E8">
        <w:rPr>
          <w:rFonts w:ascii="Palatino Linotype" w:hAnsi="Palatino Linotype" w:cs="Arial"/>
          <w:b/>
          <w:i/>
          <w:sz w:val="22"/>
        </w:rPr>
        <w:t>FUNDAMENTACIÓN Y MOTIVACIÓN.</w:t>
      </w:r>
      <w:r w:rsidRPr="002B62E8">
        <w:rPr>
          <w:rFonts w:ascii="Palatino Linotype" w:hAnsi="Palatino Linotype" w:cs="Arial"/>
          <w:i/>
          <w:sz w:val="22"/>
        </w:rPr>
        <w:t xml:space="preserve"> La </w:t>
      </w:r>
      <w:r w:rsidRPr="002B62E8">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B62E8">
        <w:rPr>
          <w:rFonts w:ascii="Palatino Linotype" w:hAnsi="Palatino Linotype" w:cs="Arial"/>
          <w:i/>
          <w:sz w:val="22"/>
        </w:rPr>
        <w:t>.</w:t>
      </w:r>
    </w:p>
    <w:p w14:paraId="7C62711F" w14:textId="77777777" w:rsidR="003C5CA7" w:rsidRPr="002B62E8" w:rsidRDefault="003C5CA7" w:rsidP="003C5CA7">
      <w:pPr>
        <w:spacing w:line="360" w:lineRule="auto"/>
        <w:ind w:left="567" w:right="567"/>
        <w:contextualSpacing/>
        <w:jc w:val="both"/>
        <w:rPr>
          <w:rFonts w:ascii="Palatino Linotype" w:hAnsi="Palatino Linotype" w:cs="Arial"/>
          <w:i/>
          <w:sz w:val="22"/>
        </w:rPr>
      </w:pPr>
      <w:r w:rsidRPr="002B62E8">
        <w:rPr>
          <w:rFonts w:ascii="Palatino Linotype" w:hAnsi="Palatino Linotype" w:cs="Arial"/>
          <w:i/>
          <w:sz w:val="22"/>
        </w:rPr>
        <w:t>SEGUNDO TRIBUNAL COLEGIADO DEL SEXTO CIRCUITO.</w:t>
      </w:r>
    </w:p>
    <w:p w14:paraId="679A99F6" w14:textId="77777777" w:rsidR="003C5CA7" w:rsidRPr="002B62E8" w:rsidRDefault="003C5CA7" w:rsidP="003C5CA7">
      <w:pPr>
        <w:spacing w:line="360" w:lineRule="auto"/>
        <w:ind w:left="567" w:right="567"/>
        <w:contextualSpacing/>
        <w:jc w:val="both"/>
        <w:rPr>
          <w:rFonts w:ascii="Palatino Linotype" w:hAnsi="Palatino Linotype" w:cs="Arial"/>
          <w:i/>
          <w:sz w:val="22"/>
        </w:rPr>
      </w:pPr>
      <w:r w:rsidRPr="002B62E8">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31115B31" w14:textId="77777777" w:rsidR="003C5CA7" w:rsidRPr="002B62E8" w:rsidRDefault="003C5CA7" w:rsidP="003C5CA7">
      <w:pPr>
        <w:spacing w:line="360" w:lineRule="auto"/>
        <w:ind w:left="567" w:right="567"/>
        <w:contextualSpacing/>
        <w:jc w:val="both"/>
        <w:rPr>
          <w:rFonts w:ascii="Palatino Linotype" w:hAnsi="Palatino Linotype" w:cs="Arial"/>
          <w:i/>
          <w:sz w:val="22"/>
        </w:rPr>
      </w:pPr>
      <w:r w:rsidRPr="002B62E8">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2B62E8">
        <w:rPr>
          <w:rFonts w:ascii="Palatino Linotype" w:hAnsi="Palatino Linotype" w:cs="Arial"/>
          <w:i/>
          <w:sz w:val="22"/>
        </w:rPr>
        <w:t>Esponda</w:t>
      </w:r>
      <w:proofErr w:type="spellEnd"/>
      <w:r w:rsidRPr="002B62E8">
        <w:rPr>
          <w:rFonts w:ascii="Palatino Linotype" w:hAnsi="Palatino Linotype" w:cs="Arial"/>
          <w:i/>
          <w:sz w:val="22"/>
        </w:rPr>
        <w:t xml:space="preserve"> Rincón.</w:t>
      </w:r>
    </w:p>
    <w:p w14:paraId="01E44511" w14:textId="77777777" w:rsidR="003C5CA7" w:rsidRPr="002B62E8" w:rsidRDefault="003C5CA7" w:rsidP="003C5CA7">
      <w:pPr>
        <w:spacing w:line="360" w:lineRule="auto"/>
        <w:ind w:left="567" w:right="567"/>
        <w:contextualSpacing/>
        <w:jc w:val="both"/>
        <w:rPr>
          <w:rFonts w:ascii="Palatino Linotype" w:hAnsi="Palatino Linotype" w:cs="Arial"/>
          <w:i/>
          <w:sz w:val="22"/>
        </w:rPr>
      </w:pPr>
      <w:r w:rsidRPr="002B62E8">
        <w:rPr>
          <w:rFonts w:ascii="Palatino Linotype" w:hAnsi="Palatino Linotype" w:cs="Arial"/>
          <w:i/>
          <w:sz w:val="22"/>
        </w:rPr>
        <w:t xml:space="preserve">Amparo en revisión 333/88. </w:t>
      </w:r>
      <w:proofErr w:type="spellStart"/>
      <w:r w:rsidRPr="002B62E8">
        <w:rPr>
          <w:rFonts w:ascii="Palatino Linotype" w:hAnsi="Palatino Linotype" w:cs="Arial"/>
          <w:i/>
          <w:sz w:val="22"/>
        </w:rPr>
        <w:t>Adilia</w:t>
      </w:r>
      <w:proofErr w:type="spellEnd"/>
      <w:r w:rsidRPr="002B62E8">
        <w:rPr>
          <w:rFonts w:ascii="Palatino Linotype" w:hAnsi="Palatino Linotype" w:cs="Arial"/>
          <w:i/>
          <w:sz w:val="22"/>
        </w:rPr>
        <w:t xml:space="preserve"> Romero. 26 de octubre de 1988. Unanimidad de votos. Ponente: Arnoldo Nájera Virgen. Secretario: Enrique Crispín Campos Ramírez.</w:t>
      </w:r>
    </w:p>
    <w:p w14:paraId="2D3A3D9F" w14:textId="77777777" w:rsidR="003C5CA7" w:rsidRPr="002B62E8" w:rsidRDefault="003C5CA7" w:rsidP="003C5CA7">
      <w:pPr>
        <w:spacing w:line="360" w:lineRule="auto"/>
        <w:ind w:left="567" w:right="567"/>
        <w:contextualSpacing/>
        <w:jc w:val="both"/>
        <w:rPr>
          <w:rFonts w:ascii="Palatino Linotype" w:hAnsi="Palatino Linotype" w:cs="Arial"/>
          <w:i/>
          <w:sz w:val="22"/>
        </w:rPr>
      </w:pPr>
      <w:r w:rsidRPr="002B62E8">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2B62E8">
        <w:rPr>
          <w:rFonts w:ascii="Palatino Linotype" w:hAnsi="Palatino Linotype" w:cs="Arial"/>
          <w:i/>
          <w:sz w:val="22"/>
        </w:rPr>
        <w:t>Goyzueta</w:t>
      </w:r>
      <w:proofErr w:type="spellEnd"/>
      <w:r w:rsidRPr="002B62E8">
        <w:rPr>
          <w:rFonts w:ascii="Palatino Linotype" w:hAnsi="Palatino Linotype" w:cs="Arial"/>
          <w:i/>
          <w:sz w:val="22"/>
        </w:rPr>
        <w:t>. Secretario: Gonzalo Carrera Molina.</w:t>
      </w:r>
    </w:p>
    <w:p w14:paraId="1F63D3F1" w14:textId="2E5AC931" w:rsidR="003C5CA7" w:rsidRPr="002B62E8" w:rsidRDefault="003C5CA7" w:rsidP="003C5CA7">
      <w:pPr>
        <w:tabs>
          <w:tab w:val="left" w:pos="567"/>
        </w:tabs>
        <w:spacing w:line="360" w:lineRule="auto"/>
        <w:ind w:left="567" w:right="616"/>
        <w:contextualSpacing/>
        <w:jc w:val="both"/>
        <w:rPr>
          <w:rFonts w:ascii="Palatino Linotype" w:hAnsi="Palatino Linotype" w:cs="Arial"/>
          <w:i/>
          <w:sz w:val="22"/>
        </w:rPr>
      </w:pPr>
      <w:r w:rsidRPr="002B62E8">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2B62E8">
        <w:rPr>
          <w:rFonts w:ascii="Palatino Linotype" w:hAnsi="Palatino Linotype" w:cs="Arial"/>
          <w:i/>
          <w:sz w:val="22"/>
        </w:rPr>
        <w:t>Baigts</w:t>
      </w:r>
      <w:proofErr w:type="spellEnd"/>
      <w:r w:rsidRPr="002B62E8">
        <w:rPr>
          <w:rFonts w:ascii="Palatino Linotype" w:hAnsi="Palatino Linotype" w:cs="Arial"/>
          <w:i/>
          <w:sz w:val="22"/>
        </w:rPr>
        <w:t xml:space="preserve"> Muñoz.</w:t>
      </w:r>
    </w:p>
    <w:p w14:paraId="7101F076" w14:textId="77777777" w:rsidR="00826532" w:rsidRPr="002B62E8" w:rsidRDefault="00826532" w:rsidP="003C5CA7">
      <w:pPr>
        <w:tabs>
          <w:tab w:val="left" w:pos="567"/>
        </w:tabs>
        <w:spacing w:line="360" w:lineRule="auto"/>
        <w:ind w:left="567" w:right="616"/>
        <w:contextualSpacing/>
        <w:jc w:val="both"/>
        <w:rPr>
          <w:rFonts w:ascii="Palatino Linotype" w:eastAsia="MS Mincho" w:hAnsi="Palatino Linotype" w:cs="Times New Roman"/>
        </w:rPr>
      </w:pPr>
    </w:p>
    <w:p w14:paraId="7272C870" w14:textId="22FAF7A8" w:rsidR="00826532" w:rsidRPr="002B62E8" w:rsidRDefault="003C5CA7" w:rsidP="00826532">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Así, </w:t>
      </w:r>
      <w:r w:rsidRPr="002B62E8">
        <w:rPr>
          <w:rFonts w:ascii="Palatino Linotype" w:eastAsia="Times New Roman" w:hAnsi="Palatino Linotype" w:cs="Arial"/>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A9CE897" w14:textId="77777777" w:rsidR="00424B69" w:rsidRPr="002B62E8" w:rsidRDefault="00424B69" w:rsidP="00424B69">
      <w:pPr>
        <w:tabs>
          <w:tab w:val="left" w:pos="0"/>
        </w:tabs>
        <w:spacing w:line="360" w:lineRule="auto"/>
        <w:contextualSpacing/>
        <w:jc w:val="both"/>
        <w:rPr>
          <w:rFonts w:ascii="Palatino Linotype" w:eastAsia="MS Mincho" w:hAnsi="Palatino Linotype" w:cs="Times New Roman"/>
        </w:rPr>
      </w:pPr>
    </w:p>
    <w:p w14:paraId="6C0E8EAA" w14:textId="5AEC0B13" w:rsidR="003C5CA7" w:rsidRPr="002B62E8" w:rsidRDefault="003C5CA7" w:rsidP="003C5CA7">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En </w:t>
      </w:r>
      <w:r w:rsidRPr="002B62E8">
        <w:rPr>
          <w:rFonts w:ascii="Palatino Linotype" w:eastAsia="MS Gothic" w:hAnsi="Palatino Linotype" w:cs="Times New Roman"/>
        </w:rPr>
        <w:t xml:space="preserve">consecuencia, </w:t>
      </w:r>
      <w:r w:rsidRPr="002B62E8">
        <w:rPr>
          <w:rFonts w:ascii="Palatino Linotype" w:eastAsia="Times New Roman" w:hAnsi="Palatino Linotype" w:cs="Arial"/>
          <w:lang w:eastAsia="es-MX"/>
        </w:rPr>
        <w:t xml:space="preserve">la fundamentación y motivación implica que, en el acto de autoridad, además de contenerse los supuestos jurídicos aplicables se expliquen claramente por qué a través de la utilización de la norma se emitió el acto. De este </w:t>
      </w:r>
      <w:r w:rsidRPr="002B62E8">
        <w:rPr>
          <w:rFonts w:ascii="Palatino Linotype" w:eastAsia="Times New Roman" w:hAnsi="Palatino Linotype" w:cs="Arial"/>
          <w:lang w:eastAsia="es-MX"/>
        </w:rPr>
        <w:lastRenderedPageBreak/>
        <w:t>modo, la persona que se sienta afectada pueda impugnar la decisión, permitiéndole una real y auténtica defensa.</w:t>
      </w:r>
    </w:p>
    <w:p w14:paraId="38806E58" w14:textId="77777777" w:rsidR="00826532" w:rsidRPr="002B62E8" w:rsidRDefault="00826532" w:rsidP="00826532">
      <w:pPr>
        <w:tabs>
          <w:tab w:val="left" w:pos="0"/>
        </w:tabs>
        <w:spacing w:line="360" w:lineRule="auto"/>
        <w:contextualSpacing/>
        <w:jc w:val="both"/>
        <w:rPr>
          <w:rFonts w:ascii="Palatino Linotype" w:eastAsia="MS Mincho" w:hAnsi="Palatino Linotype" w:cs="Times New Roman"/>
        </w:rPr>
      </w:pPr>
    </w:p>
    <w:p w14:paraId="2C71BB1C" w14:textId="4AF305F0" w:rsidR="003C5CA7" w:rsidRPr="002B62E8" w:rsidRDefault="003C5CA7" w:rsidP="003C5CA7">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En </w:t>
      </w:r>
      <w:r w:rsidRPr="002B62E8">
        <w:rPr>
          <w:rFonts w:ascii="Palatino Linotype" w:eastAsia="MS Gothic" w:hAnsi="Palatino Linotype" w:cs="Times New Roman"/>
        </w:rPr>
        <w:t xml:space="preserve">ese </w:t>
      </w:r>
      <w:r w:rsidRPr="002B62E8">
        <w:rPr>
          <w:rFonts w:ascii="Palatino Linotype" w:eastAsia="Times New Roman" w:hAnsi="Palatino Linotype" w:cs="Arial"/>
          <w:lang w:eastAsia="es-MX"/>
        </w:rPr>
        <w:t>mismo sentido, el lineamiento trigésimo tercero fracción V de los Lineamientos Generales, precisa que para motivar la clasificación se deben acreditar las circunstancias de tiempo, modo y lugar.</w:t>
      </w:r>
    </w:p>
    <w:p w14:paraId="0ECA537B" w14:textId="77777777" w:rsidR="00826532" w:rsidRPr="002B62E8" w:rsidRDefault="00826532" w:rsidP="00826532">
      <w:pPr>
        <w:tabs>
          <w:tab w:val="left" w:pos="0"/>
        </w:tabs>
        <w:spacing w:line="360" w:lineRule="auto"/>
        <w:contextualSpacing/>
        <w:jc w:val="both"/>
        <w:rPr>
          <w:rFonts w:ascii="Palatino Linotype" w:eastAsia="MS Mincho" w:hAnsi="Palatino Linotype" w:cs="Times New Roman"/>
        </w:rPr>
      </w:pPr>
    </w:p>
    <w:p w14:paraId="6837B535" w14:textId="1B26D53C" w:rsidR="003C5CA7" w:rsidRPr="002B62E8" w:rsidRDefault="003C5CA7" w:rsidP="003C5CA7">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Ahora </w:t>
      </w:r>
      <w:r w:rsidRPr="002B62E8">
        <w:rPr>
          <w:rFonts w:ascii="Palatino Linotype" w:eastAsia="MS Gothic" w:hAnsi="Palatino Linotype" w:cs="Times New Roman"/>
        </w:rPr>
        <w:t xml:space="preserve">bien, </w:t>
      </w:r>
      <w:r w:rsidRPr="002B62E8">
        <w:rPr>
          <w:rFonts w:ascii="Palatino Linotype" w:eastAsia="Times New Roman" w:hAnsi="Palatino Linotype" w:cs="Arial"/>
          <w:lang w:eastAsia="es-MX"/>
        </w:rPr>
        <w:t>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B62E8">
        <w:rPr>
          <w:rFonts w:ascii="Palatino Linotype" w:hAnsi="Palatino Linotype"/>
        </w:rPr>
        <w:t xml:space="preserve"> </w:t>
      </w:r>
      <w:r w:rsidRPr="002B62E8">
        <w:rPr>
          <w:rFonts w:ascii="Palatino Linotype" w:eastAsia="Times New Roman" w:hAnsi="Palatino Linotype" w:cs="Arial"/>
          <w:lang w:eastAsia="es-MX"/>
        </w:rPr>
        <w:t>datos personales</w:t>
      </w:r>
      <w:r w:rsidRPr="002B62E8">
        <w:rPr>
          <w:rStyle w:val="Refdenotaalpie"/>
          <w:rFonts w:ascii="Palatino Linotype" w:eastAsia="Times New Roman" w:hAnsi="Palatino Linotype" w:cs="Arial"/>
          <w:lang w:eastAsia="es-MX"/>
        </w:rPr>
        <w:footnoteReference w:id="7"/>
      </w:r>
      <w:r w:rsidRPr="002B62E8">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2B62E8">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w:t>
      </w:r>
      <w:r w:rsidRPr="002B62E8">
        <w:rPr>
          <w:rFonts w:ascii="Palatino Linotype" w:eastAsia="Calibri" w:hAnsi="Palatino Linotype" w:cs="Arial"/>
          <w:lang w:val="es-ES" w:eastAsia="es-MX"/>
        </w:rPr>
        <w:lastRenderedPageBreak/>
        <w:t>de clasificarse como confidenciales mediante una versión pública que deje a la vista los datos que ofrezcan la información requerida.</w:t>
      </w:r>
    </w:p>
    <w:p w14:paraId="7F0BEA7E" w14:textId="77777777" w:rsidR="00826532" w:rsidRPr="002B62E8" w:rsidRDefault="00826532" w:rsidP="00826532">
      <w:pPr>
        <w:tabs>
          <w:tab w:val="left" w:pos="0"/>
        </w:tabs>
        <w:spacing w:line="360" w:lineRule="auto"/>
        <w:contextualSpacing/>
        <w:jc w:val="both"/>
        <w:rPr>
          <w:rFonts w:ascii="Palatino Linotype" w:eastAsia="MS Mincho" w:hAnsi="Palatino Linotype" w:cs="Times New Roman"/>
        </w:rPr>
      </w:pPr>
    </w:p>
    <w:p w14:paraId="13E0ADE2" w14:textId="237B9B9C" w:rsidR="003C5CA7" w:rsidRPr="002B62E8" w:rsidRDefault="003C5CA7" w:rsidP="003C5CA7">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Otro </w:t>
      </w:r>
      <w:r w:rsidRPr="002B62E8">
        <w:rPr>
          <w:rFonts w:ascii="Palatino Linotype" w:eastAsia="MS Gothic" w:hAnsi="Palatino Linotype" w:cs="Times New Roman"/>
        </w:rPr>
        <w:t xml:space="preserve">tipo de </w:t>
      </w:r>
      <w:r w:rsidRPr="002B62E8">
        <w:rPr>
          <w:rFonts w:ascii="Palatino Linotype" w:eastAsia="Calibri" w:hAnsi="Palatino Linotype" w:cs="Arial"/>
          <w:lang w:val="es-ES" w:eastAsia="es-MX"/>
        </w:rPr>
        <w:t>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230232B" w14:textId="77777777" w:rsidR="00826532" w:rsidRPr="002B62E8" w:rsidRDefault="00826532" w:rsidP="00826532">
      <w:pPr>
        <w:tabs>
          <w:tab w:val="left" w:pos="0"/>
        </w:tabs>
        <w:spacing w:line="360" w:lineRule="auto"/>
        <w:contextualSpacing/>
        <w:jc w:val="both"/>
        <w:rPr>
          <w:rFonts w:ascii="Palatino Linotype" w:eastAsia="MS Mincho" w:hAnsi="Palatino Linotype" w:cs="Times New Roman"/>
        </w:rPr>
      </w:pPr>
    </w:p>
    <w:p w14:paraId="01AEFA5D" w14:textId="13AA7BDC" w:rsidR="00A94FFC" w:rsidRPr="002B62E8" w:rsidRDefault="003C5CA7" w:rsidP="00826532">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Si </w:t>
      </w:r>
      <w:r w:rsidRPr="002B62E8">
        <w:rPr>
          <w:rFonts w:ascii="Palatino Linotype" w:eastAsia="Calibri" w:hAnsi="Palatino Linotype" w:cs="Arial"/>
          <w:lang w:val="es-ES" w:eastAsia="es-MX"/>
        </w:rPr>
        <w:t xml:space="preserve">el </w:t>
      </w:r>
      <w:r w:rsidRPr="002B62E8">
        <w:rPr>
          <w:rFonts w:ascii="Palatino Linotype" w:eastAsia="Times New Roman" w:hAnsi="Palatino Linotype" w:cs="Arial"/>
          <w:lang w:val="es-MX" w:eastAsia="en-US"/>
        </w:rPr>
        <w:t>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86AA2FC" w14:textId="77777777" w:rsidR="00A94FFC" w:rsidRPr="002B62E8" w:rsidRDefault="00A94FFC" w:rsidP="00A94FFC">
      <w:pPr>
        <w:rPr>
          <w:lang w:eastAsia="en-US"/>
        </w:rPr>
      </w:pPr>
    </w:p>
    <w:p w14:paraId="6487BBB5" w14:textId="6FD61268" w:rsidR="00B21706" w:rsidRPr="002B62E8" w:rsidRDefault="00A94FFC" w:rsidP="00B21706">
      <w:pPr>
        <w:pStyle w:val="Ttulo2"/>
        <w:rPr>
          <w:rFonts w:ascii="Palatino Linotype" w:hAnsi="Palatino Linotype" w:cs="Times New Roman"/>
          <w:b/>
          <w:color w:val="000000" w:themeColor="text1"/>
        </w:rPr>
      </w:pPr>
      <w:bookmarkStart w:id="72" w:name="_Toc45877184"/>
      <w:r w:rsidRPr="002B62E8">
        <w:rPr>
          <w:rFonts w:ascii="Palatino Linotype" w:hAnsi="Palatino Linotype"/>
          <w:b/>
          <w:color w:val="000000" w:themeColor="text1"/>
        </w:rPr>
        <w:t xml:space="preserve">SEXTO. </w:t>
      </w:r>
      <w:r w:rsidR="00B21706" w:rsidRPr="002B62E8">
        <w:rPr>
          <w:rFonts w:ascii="Palatino Linotype" w:hAnsi="Palatino Linotype"/>
          <w:b/>
          <w:color w:val="000000" w:themeColor="text1"/>
        </w:rPr>
        <w:t>Vista a los órganos de control interno.</w:t>
      </w:r>
      <w:bookmarkEnd w:id="72"/>
    </w:p>
    <w:p w14:paraId="5FFE0F97" w14:textId="77777777" w:rsidR="00B21706" w:rsidRPr="002B62E8" w:rsidRDefault="00B21706" w:rsidP="00B21706">
      <w:pPr>
        <w:tabs>
          <w:tab w:val="left" w:pos="0"/>
        </w:tabs>
        <w:spacing w:line="360" w:lineRule="auto"/>
        <w:contextualSpacing/>
        <w:jc w:val="both"/>
        <w:rPr>
          <w:rFonts w:ascii="Palatino Linotype" w:eastAsia="MS Mincho" w:hAnsi="Palatino Linotype" w:cs="Times New Roman"/>
        </w:rPr>
      </w:pPr>
    </w:p>
    <w:p w14:paraId="2006BE15" w14:textId="77777777" w:rsidR="002A7FB4" w:rsidRPr="002B62E8" w:rsidRDefault="002A7FB4" w:rsidP="002A7FB4">
      <w:pPr>
        <w:numPr>
          <w:ilvl w:val="0"/>
          <w:numId w:val="1"/>
        </w:numPr>
        <w:tabs>
          <w:tab w:val="left" w:pos="0"/>
        </w:tabs>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Es necesario resaltar que el recurso de revisión previsto en la Ley de la materia no es el medio para investigar y en su caso, sancionar a servidores públicos </w:t>
      </w:r>
      <w:r w:rsidRPr="002B62E8">
        <w:rPr>
          <w:rFonts w:ascii="Palatino Linotype" w:eastAsia="MS Mincho" w:hAnsi="Palatino Linotype" w:cs="Times New Roman"/>
          <w:b/>
          <w:u w:val="single"/>
        </w:rPr>
        <w:t>por la omisión de la entrega de información pública y en la omisión de atención a la solicitud de información;</w:t>
      </w:r>
      <w:r w:rsidRPr="002B62E8">
        <w:rPr>
          <w:rFonts w:ascii="Palatino Linotype" w:eastAsia="MS Mincho" w:hAnsi="Palatino Linotype" w:cs="Times New Roman"/>
        </w:rPr>
        <w:t xml:space="preserve"> asimismo el particular refirió en sus manifestaciones que </w:t>
      </w:r>
      <w:r w:rsidRPr="002B62E8">
        <w:rPr>
          <w:rFonts w:ascii="Palatino Linotype" w:eastAsia="MS Mincho" w:hAnsi="Palatino Linotype" w:cs="Times New Roman"/>
          <w:i/>
        </w:rPr>
        <w:t xml:space="preserve">“se pide resolver el recurso y se ordene la entrega de lo solicitado en la interposición del recurso que nos ocupa dando vista de la actuación de los servidores públicos involucrados a los órganos de control interno a efecto de que se impongan las sanciones que marca la Ley de </w:t>
      </w:r>
      <w:r w:rsidRPr="002B62E8">
        <w:rPr>
          <w:rFonts w:ascii="Palatino Linotype" w:eastAsia="MS Mincho" w:hAnsi="Palatino Linotype" w:cs="Times New Roman"/>
          <w:i/>
        </w:rPr>
        <w:lastRenderedPageBreak/>
        <w:t xml:space="preserve">Transparencia Local”; </w:t>
      </w:r>
      <w:r w:rsidRPr="002B62E8">
        <w:rPr>
          <w:rFonts w:ascii="Palatino Linotype" w:eastAsia="MS Mincho" w:hAnsi="Palatino Linotype" w:cs="Times New Roman"/>
        </w:rPr>
        <w:t>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3DB6EACB" w14:textId="77777777" w:rsidR="002A7FB4" w:rsidRPr="002B62E8" w:rsidRDefault="002A7FB4" w:rsidP="002A7FB4">
      <w:pPr>
        <w:tabs>
          <w:tab w:val="left" w:pos="0"/>
        </w:tabs>
        <w:spacing w:line="360" w:lineRule="auto"/>
        <w:contextualSpacing/>
        <w:jc w:val="both"/>
        <w:rPr>
          <w:rFonts w:ascii="Palatino Linotype" w:eastAsia="MS Mincho" w:hAnsi="Palatino Linotype" w:cs="Times New Roman"/>
        </w:rPr>
      </w:pPr>
    </w:p>
    <w:p w14:paraId="2D5A4C4F" w14:textId="77777777" w:rsidR="002A7FB4" w:rsidRPr="002B62E8" w:rsidRDefault="002A7FB4" w:rsidP="002A7FB4">
      <w:pPr>
        <w:numPr>
          <w:ilvl w:val="0"/>
          <w:numId w:val="1"/>
        </w:numPr>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7C2E2F03" w14:textId="77777777" w:rsidR="002A7FB4" w:rsidRPr="002B62E8" w:rsidRDefault="002A7FB4" w:rsidP="002A7FB4">
      <w:pPr>
        <w:spacing w:line="360" w:lineRule="auto"/>
        <w:ind w:left="567" w:right="567"/>
        <w:contextualSpacing/>
        <w:jc w:val="both"/>
        <w:rPr>
          <w:rFonts w:ascii="Palatino Linotype" w:eastAsia="MS Mincho" w:hAnsi="Palatino Linotype" w:cs="Times New Roman"/>
        </w:rPr>
      </w:pPr>
    </w:p>
    <w:p w14:paraId="12CE8EC3" w14:textId="77777777" w:rsidR="002A7FB4" w:rsidRPr="002B62E8" w:rsidRDefault="002A7FB4" w:rsidP="002A7FB4">
      <w:pPr>
        <w:spacing w:line="360" w:lineRule="auto"/>
        <w:ind w:left="567" w:right="567"/>
        <w:contextualSpacing/>
        <w:jc w:val="both"/>
        <w:rPr>
          <w:rFonts w:ascii="Palatino Linotype" w:eastAsia="MS Mincho" w:hAnsi="Palatino Linotype" w:cs="Times New Roman"/>
          <w:i/>
          <w:sz w:val="22"/>
        </w:rPr>
      </w:pPr>
      <w:r w:rsidRPr="002B62E8">
        <w:rPr>
          <w:rFonts w:ascii="Palatino Linotype" w:eastAsia="MS Mincho" w:hAnsi="Palatino Linotype" w:cs="Times New Roman"/>
          <w:i/>
          <w:sz w:val="22"/>
        </w:rPr>
        <w:t>“Artículo 36. El Instituto tendrá, en el ámbito de su competencia, las siguientes atribuciones:</w:t>
      </w:r>
    </w:p>
    <w:p w14:paraId="19478E4F" w14:textId="77777777" w:rsidR="002A7FB4" w:rsidRPr="002B62E8" w:rsidRDefault="002A7FB4" w:rsidP="002A7FB4">
      <w:pPr>
        <w:spacing w:line="360" w:lineRule="auto"/>
        <w:ind w:left="567" w:right="567"/>
        <w:contextualSpacing/>
        <w:jc w:val="both"/>
        <w:rPr>
          <w:rFonts w:ascii="Palatino Linotype" w:eastAsia="MS Mincho" w:hAnsi="Palatino Linotype" w:cs="Times New Roman"/>
          <w:i/>
          <w:sz w:val="22"/>
        </w:rPr>
      </w:pPr>
      <w:r w:rsidRPr="002B62E8">
        <w:rPr>
          <w:rFonts w:ascii="Palatino Linotype" w:eastAsia="MS Mincho" w:hAnsi="Palatino Linotype" w:cs="Times New Roman"/>
          <w:i/>
          <w:sz w:val="22"/>
        </w:rPr>
        <w:t>…</w:t>
      </w:r>
    </w:p>
    <w:p w14:paraId="692B1A67" w14:textId="77777777" w:rsidR="002A7FB4" w:rsidRPr="002B62E8" w:rsidRDefault="002A7FB4" w:rsidP="002A7FB4">
      <w:pPr>
        <w:spacing w:line="360" w:lineRule="auto"/>
        <w:ind w:left="567" w:right="567"/>
        <w:contextualSpacing/>
        <w:jc w:val="both"/>
        <w:rPr>
          <w:rFonts w:ascii="Palatino Linotype" w:eastAsia="MS Mincho" w:hAnsi="Palatino Linotype" w:cs="Times New Roman"/>
          <w:i/>
          <w:sz w:val="22"/>
        </w:rPr>
      </w:pPr>
      <w:r w:rsidRPr="002B62E8">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35A0D9FB" w14:textId="77777777" w:rsidR="002A7FB4" w:rsidRPr="002B62E8" w:rsidRDefault="002A7FB4" w:rsidP="002A7FB4">
      <w:pPr>
        <w:spacing w:line="360" w:lineRule="auto"/>
        <w:ind w:left="567" w:right="567"/>
        <w:contextualSpacing/>
        <w:jc w:val="both"/>
        <w:rPr>
          <w:rFonts w:ascii="Palatino Linotype" w:eastAsia="MS Mincho" w:hAnsi="Palatino Linotype" w:cs="Times New Roman"/>
          <w:i/>
          <w:sz w:val="22"/>
        </w:rPr>
      </w:pPr>
      <w:r w:rsidRPr="002B62E8">
        <w:rPr>
          <w:rFonts w:ascii="Palatino Linotype" w:eastAsia="MS Mincho" w:hAnsi="Palatino Linotype" w:cs="Times New Roman"/>
          <w:i/>
          <w:sz w:val="22"/>
        </w:rPr>
        <w:t>…”</w:t>
      </w:r>
    </w:p>
    <w:p w14:paraId="10FB9BBC" w14:textId="77777777" w:rsidR="0002067D" w:rsidRPr="002B62E8" w:rsidRDefault="0002067D" w:rsidP="002A7FB4">
      <w:pPr>
        <w:spacing w:line="360" w:lineRule="auto"/>
        <w:ind w:left="567" w:right="567"/>
        <w:contextualSpacing/>
        <w:jc w:val="both"/>
        <w:rPr>
          <w:rFonts w:ascii="Palatino Linotype" w:eastAsia="MS Mincho" w:hAnsi="Palatino Linotype" w:cs="Times New Roman"/>
          <w:i/>
        </w:rPr>
      </w:pPr>
    </w:p>
    <w:p w14:paraId="76D72F9F" w14:textId="77777777" w:rsidR="002A7FB4" w:rsidRPr="002B62E8" w:rsidRDefault="002A7FB4" w:rsidP="002A7FB4">
      <w:pPr>
        <w:numPr>
          <w:ilvl w:val="0"/>
          <w:numId w:val="1"/>
        </w:numPr>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84AE4DE" w14:textId="77777777" w:rsidR="002A7FB4" w:rsidRPr="002B62E8" w:rsidRDefault="002A7FB4" w:rsidP="002A7FB4">
      <w:pPr>
        <w:tabs>
          <w:tab w:val="left" w:pos="0"/>
        </w:tabs>
        <w:spacing w:line="360" w:lineRule="auto"/>
        <w:contextualSpacing/>
        <w:jc w:val="both"/>
        <w:rPr>
          <w:rFonts w:ascii="Palatino Linotype" w:eastAsia="MS Mincho" w:hAnsi="Palatino Linotype" w:cs="Times New Roman"/>
        </w:rPr>
      </w:pPr>
    </w:p>
    <w:p w14:paraId="2C3AE71A" w14:textId="77777777" w:rsidR="002A7FB4" w:rsidRPr="002B62E8" w:rsidRDefault="002A7FB4" w:rsidP="002A7FB4">
      <w:pPr>
        <w:spacing w:line="360" w:lineRule="auto"/>
        <w:ind w:left="567" w:right="616"/>
        <w:contextualSpacing/>
        <w:jc w:val="both"/>
        <w:rPr>
          <w:rFonts w:ascii="Palatino Linotype" w:eastAsia="MS Mincho" w:hAnsi="Palatino Linotype" w:cs="Times New Roman"/>
          <w:i/>
          <w:sz w:val="22"/>
        </w:rPr>
      </w:pPr>
      <w:r w:rsidRPr="002B62E8">
        <w:rPr>
          <w:rFonts w:ascii="Palatino Linotype" w:eastAsia="MS Mincho" w:hAnsi="Palatino Linotype" w:cs="Times New Roman"/>
          <w:i/>
          <w:sz w:val="22"/>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AC08ABD" w14:textId="77777777" w:rsidR="002A7FB4" w:rsidRPr="002B62E8" w:rsidRDefault="002A7FB4" w:rsidP="002A7FB4">
      <w:pPr>
        <w:spacing w:line="360" w:lineRule="auto"/>
        <w:ind w:left="567" w:right="616"/>
        <w:contextualSpacing/>
        <w:jc w:val="both"/>
        <w:rPr>
          <w:rFonts w:ascii="Palatino Linotype" w:eastAsia="MS Mincho" w:hAnsi="Palatino Linotype" w:cs="Times New Roman"/>
          <w:i/>
          <w:sz w:val="22"/>
        </w:rPr>
      </w:pPr>
    </w:p>
    <w:p w14:paraId="77975AA2" w14:textId="77777777" w:rsidR="002A7FB4" w:rsidRPr="002B62E8" w:rsidRDefault="002A7FB4" w:rsidP="002A7FB4">
      <w:pPr>
        <w:spacing w:line="360" w:lineRule="auto"/>
        <w:ind w:left="567" w:right="616"/>
        <w:contextualSpacing/>
        <w:jc w:val="both"/>
        <w:rPr>
          <w:rFonts w:ascii="Palatino Linotype" w:eastAsia="MS Mincho" w:hAnsi="Palatino Linotype" w:cs="Times New Roman"/>
          <w:i/>
          <w:sz w:val="22"/>
        </w:rPr>
      </w:pPr>
      <w:r w:rsidRPr="002B62E8">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047D013A" w14:textId="77777777" w:rsidR="002A7FB4" w:rsidRPr="002B62E8" w:rsidRDefault="002A7FB4" w:rsidP="002A7FB4">
      <w:pPr>
        <w:spacing w:line="360" w:lineRule="auto"/>
        <w:ind w:left="567" w:right="616"/>
        <w:contextualSpacing/>
        <w:jc w:val="both"/>
        <w:rPr>
          <w:rFonts w:ascii="Palatino Linotype" w:eastAsia="MS Mincho" w:hAnsi="Palatino Linotype" w:cs="Times New Roman"/>
          <w:i/>
          <w:sz w:val="22"/>
        </w:rPr>
      </w:pPr>
      <w:r w:rsidRPr="002B62E8">
        <w:rPr>
          <w:rFonts w:ascii="Palatino Linotype" w:eastAsia="MS Mincho" w:hAnsi="Palatino Linotype" w:cs="Times New Roman"/>
          <w:i/>
          <w:sz w:val="22"/>
        </w:rPr>
        <w:t>…</w:t>
      </w:r>
    </w:p>
    <w:p w14:paraId="4AA4B1A9" w14:textId="77777777" w:rsidR="002A7FB4" w:rsidRPr="002B62E8" w:rsidRDefault="002A7FB4" w:rsidP="002A7FB4">
      <w:pPr>
        <w:spacing w:line="360" w:lineRule="auto"/>
        <w:ind w:left="567" w:right="616"/>
        <w:contextualSpacing/>
        <w:jc w:val="both"/>
        <w:rPr>
          <w:rFonts w:ascii="Palatino Linotype" w:eastAsia="MS Mincho" w:hAnsi="Palatino Linotype" w:cs="Times New Roman"/>
          <w:i/>
          <w:sz w:val="22"/>
        </w:rPr>
      </w:pPr>
      <w:r w:rsidRPr="002B62E8">
        <w:rPr>
          <w:rFonts w:ascii="Palatino Linotype" w:eastAsia="MS Mincho" w:hAnsi="Palatino Linotype" w:cs="Times New Roman"/>
          <w:b/>
          <w:i/>
          <w:sz w:val="22"/>
        </w:rPr>
        <w:t>I. Cualquier acto u omisión que provoque la suspensión o deficiencia en la atención de las solicitudes de información</w:t>
      </w:r>
      <w:r w:rsidRPr="002B62E8">
        <w:rPr>
          <w:rFonts w:ascii="Palatino Linotype" w:eastAsia="MS Mincho" w:hAnsi="Palatino Linotype" w:cs="Times New Roman"/>
          <w:i/>
          <w:sz w:val="22"/>
        </w:rPr>
        <w:t>;</w:t>
      </w:r>
    </w:p>
    <w:p w14:paraId="2B4084F3" w14:textId="77777777" w:rsidR="002A7FB4" w:rsidRPr="002B62E8" w:rsidRDefault="002A7FB4" w:rsidP="002A7FB4">
      <w:pPr>
        <w:spacing w:line="360" w:lineRule="auto"/>
        <w:ind w:left="567" w:right="616"/>
        <w:contextualSpacing/>
        <w:jc w:val="both"/>
        <w:rPr>
          <w:rFonts w:ascii="Palatino Linotype" w:eastAsia="MS Mincho" w:hAnsi="Palatino Linotype" w:cs="Times New Roman"/>
          <w:i/>
          <w:sz w:val="22"/>
        </w:rPr>
      </w:pPr>
      <w:r w:rsidRPr="002B62E8">
        <w:rPr>
          <w:rFonts w:ascii="Palatino Linotype" w:eastAsia="MS Mincho" w:hAnsi="Palatino Linotype" w:cs="Times New Roman"/>
          <w:b/>
          <w:i/>
          <w:sz w:val="22"/>
        </w:rPr>
        <w:t>II. La falta de respuesta a las solicitudes de información en los plazos señalados en la normatividad aplicable</w:t>
      </w:r>
      <w:r w:rsidRPr="002B62E8">
        <w:rPr>
          <w:rFonts w:ascii="Palatino Linotype" w:eastAsia="MS Mincho" w:hAnsi="Palatino Linotype" w:cs="Times New Roman"/>
          <w:i/>
          <w:sz w:val="22"/>
        </w:rPr>
        <w:t>;</w:t>
      </w:r>
    </w:p>
    <w:p w14:paraId="65392EF9" w14:textId="77777777" w:rsidR="002A7FB4" w:rsidRPr="002B62E8" w:rsidRDefault="002A7FB4" w:rsidP="002A7FB4">
      <w:pPr>
        <w:spacing w:line="360" w:lineRule="auto"/>
        <w:ind w:left="567" w:right="616"/>
        <w:contextualSpacing/>
        <w:jc w:val="both"/>
        <w:rPr>
          <w:rFonts w:ascii="Palatino Linotype" w:eastAsia="MS Mincho" w:hAnsi="Palatino Linotype" w:cs="Times New Roman"/>
          <w:i/>
          <w:sz w:val="22"/>
        </w:rPr>
      </w:pPr>
      <w:r w:rsidRPr="002B62E8">
        <w:rPr>
          <w:rFonts w:ascii="Palatino Linotype" w:eastAsia="MS Mincho" w:hAnsi="Palatino Linotype" w:cs="Times New Roman"/>
          <w:i/>
          <w:sz w:val="22"/>
        </w:rPr>
        <w:t>…</w:t>
      </w:r>
    </w:p>
    <w:p w14:paraId="5DCBF859" w14:textId="77777777" w:rsidR="002A7FB4" w:rsidRPr="002B62E8" w:rsidRDefault="002A7FB4" w:rsidP="002A7FB4">
      <w:pPr>
        <w:spacing w:line="360" w:lineRule="auto"/>
        <w:ind w:left="567" w:right="616"/>
        <w:contextualSpacing/>
        <w:jc w:val="both"/>
        <w:rPr>
          <w:rFonts w:ascii="Palatino Linotype" w:eastAsia="MS Mincho" w:hAnsi="Palatino Linotype" w:cs="Times New Roman"/>
          <w:i/>
          <w:sz w:val="22"/>
        </w:rPr>
      </w:pPr>
      <w:r w:rsidRPr="002B62E8">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5034BC4" w14:textId="77777777" w:rsidR="002A7FB4" w:rsidRPr="002B62E8" w:rsidRDefault="002A7FB4" w:rsidP="002A7FB4">
      <w:pPr>
        <w:spacing w:line="360" w:lineRule="auto"/>
        <w:ind w:left="567" w:right="616"/>
        <w:contextualSpacing/>
        <w:jc w:val="both"/>
        <w:rPr>
          <w:rFonts w:ascii="Palatino Linotype" w:eastAsia="MS Mincho" w:hAnsi="Palatino Linotype" w:cs="Times New Roman"/>
          <w:i/>
        </w:rPr>
      </w:pPr>
      <w:r w:rsidRPr="002B62E8">
        <w:rPr>
          <w:rFonts w:ascii="Palatino Linotype" w:eastAsia="MS Mincho" w:hAnsi="Palatino Linotype" w:cs="Times New Roman"/>
          <w:i/>
          <w:sz w:val="22"/>
        </w:rPr>
        <w:t>(Énfasis añadido)</w:t>
      </w:r>
    </w:p>
    <w:p w14:paraId="1A7E8B74" w14:textId="77777777" w:rsidR="002A7FB4" w:rsidRPr="002B62E8" w:rsidRDefault="002A7FB4" w:rsidP="002A7FB4">
      <w:pPr>
        <w:spacing w:line="360" w:lineRule="auto"/>
        <w:contextualSpacing/>
        <w:jc w:val="both"/>
        <w:rPr>
          <w:rFonts w:ascii="Palatino Linotype" w:eastAsia="MS Mincho" w:hAnsi="Palatino Linotype" w:cs="Times New Roman"/>
        </w:rPr>
      </w:pPr>
    </w:p>
    <w:p w14:paraId="03B88E54" w14:textId="00EA1933" w:rsidR="002A7FB4" w:rsidRPr="002B62E8" w:rsidRDefault="00CB1D1F" w:rsidP="002A7FB4">
      <w:pPr>
        <w:numPr>
          <w:ilvl w:val="0"/>
          <w:numId w:val="1"/>
        </w:numPr>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Por </w:t>
      </w:r>
      <w:r w:rsidRPr="002B62E8">
        <w:rPr>
          <w:rFonts w:ascii="Palatino Linotype" w:eastAsia="Calibri" w:hAnsi="Palatino Linotype" w:cs="Arial"/>
          <w:color w:val="000000"/>
          <w:lang w:val="es-ES" w:eastAsia="es-MX"/>
        </w:rPr>
        <w:t xml:space="preserve">lo que es menester en este asunto </w:t>
      </w:r>
      <w:r w:rsidRPr="002B62E8">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w:t>
      </w:r>
      <w:r w:rsidRPr="002B62E8">
        <w:rPr>
          <w:rFonts w:ascii="Palatino Linotype" w:eastAsia="Times New Roman" w:hAnsi="Palatino Linotype" w:cs="Arial"/>
          <w:color w:val="222222"/>
          <w:lang w:val="es-ES" w:eastAsia="es-MX"/>
        </w:rPr>
        <w:lastRenderedPageBreak/>
        <w:t>marcadas en la propia Ley de la materia, con fundamento en el artículo 190 de la ley de mérito, el cual señala que, cuando este Órgano Garante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6CE488" w14:textId="77777777" w:rsidR="00CB1D1F" w:rsidRPr="002B62E8" w:rsidRDefault="00CB1D1F" w:rsidP="00CB1D1F">
      <w:pPr>
        <w:spacing w:line="360" w:lineRule="auto"/>
        <w:contextualSpacing/>
        <w:jc w:val="both"/>
        <w:rPr>
          <w:rFonts w:ascii="Palatino Linotype" w:eastAsia="MS Mincho" w:hAnsi="Palatino Linotype" w:cs="Times New Roman"/>
        </w:rPr>
      </w:pPr>
    </w:p>
    <w:p w14:paraId="5F5BEDF2" w14:textId="7C034920" w:rsidR="00424B69" w:rsidRPr="002B62E8" w:rsidRDefault="00CB1D1F" w:rsidP="00D253DA">
      <w:pPr>
        <w:numPr>
          <w:ilvl w:val="0"/>
          <w:numId w:val="1"/>
        </w:numPr>
        <w:spacing w:line="360" w:lineRule="auto"/>
        <w:ind w:left="0" w:firstLine="0"/>
        <w:contextualSpacing/>
        <w:jc w:val="both"/>
        <w:rPr>
          <w:rFonts w:ascii="Palatino Linotype" w:eastAsia="MS Mincho" w:hAnsi="Palatino Linotype" w:cs="Times New Roman"/>
        </w:rPr>
      </w:pPr>
      <w:r w:rsidRPr="002B62E8">
        <w:rPr>
          <w:rFonts w:ascii="Palatino Linotype" w:eastAsia="MS Mincho" w:hAnsi="Palatino Linotype" w:cs="Times New Roman"/>
        </w:rPr>
        <w:t xml:space="preserve">Por </w:t>
      </w:r>
      <w:r w:rsidRPr="002B62E8">
        <w:rPr>
          <w:rFonts w:ascii="Palatino Linotype" w:eastAsia="Times New Roman" w:hAnsi="Palatino Linotype" w:cs="Arial"/>
          <w:lang w:val="es-ES"/>
        </w:rPr>
        <w:t xml:space="preserve">lo anteriormente expuesto </w:t>
      </w:r>
      <w:r w:rsidRPr="002B62E8">
        <w:rPr>
          <w:rFonts w:ascii="Palatino Linotype" w:hAnsi="Palatino Linotype"/>
          <w:color w:val="000000"/>
          <w:lang w:val="es-ES" w:eastAsia="es-MX"/>
        </w:rPr>
        <w:t xml:space="preserve">y fundado, este </w:t>
      </w:r>
      <w:r w:rsidRPr="002B62E8">
        <w:rPr>
          <w:rFonts w:ascii="Palatino Linotype" w:hAnsi="Palatino Linotype"/>
          <w:b/>
          <w:bCs/>
          <w:color w:val="000000"/>
          <w:lang w:val="es-ES" w:eastAsia="es-MX"/>
        </w:rPr>
        <w:t>ÓRGANO GARANTE</w:t>
      </w:r>
      <w:r w:rsidRPr="002B62E8">
        <w:rPr>
          <w:rFonts w:ascii="Palatino Linotype" w:hAnsi="Palatino Linotype"/>
          <w:color w:val="000000"/>
          <w:lang w:val="es-ES" w:eastAsia="es-MX"/>
        </w:rPr>
        <w:t xml:space="preserve"> emite los siguientes:</w:t>
      </w:r>
      <w:bookmarkEnd w:id="46"/>
      <w:bookmarkEnd w:id="47"/>
      <w:bookmarkEnd w:id="48"/>
      <w:bookmarkEnd w:id="49"/>
      <w:bookmarkEnd w:id="50"/>
      <w:bookmarkEnd w:id="51"/>
      <w:bookmarkEnd w:id="52"/>
      <w:bookmarkEnd w:id="53"/>
    </w:p>
    <w:p w14:paraId="02350714" w14:textId="77777777" w:rsidR="00424B69" w:rsidRPr="002B62E8" w:rsidRDefault="00424B69" w:rsidP="002A7FB4">
      <w:pPr>
        <w:ind w:right="-142"/>
        <w:rPr>
          <w:lang w:val="es-ES"/>
        </w:rPr>
      </w:pPr>
    </w:p>
    <w:p w14:paraId="679D648B" w14:textId="1C271EBC" w:rsidR="00424B69" w:rsidRPr="002B62E8" w:rsidRDefault="00424B69" w:rsidP="00424B69">
      <w:pPr>
        <w:pStyle w:val="Ttulo2"/>
        <w:jc w:val="center"/>
        <w:rPr>
          <w:rFonts w:ascii="Palatino Linotype" w:hAnsi="Palatino Linotype"/>
          <w:b/>
          <w:color w:val="auto"/>
          <w:lang w:val="es-ES"/>
        </w:rPr>
      </w:pPr>
      <w:bookmarkStart w:id="73" w:name="_Toc45877185"/>
      <w:bookmarkStart w:id="74" w:name="_Toc503891610"/>
      <w:bookmarkStart w:id="75" w:name="_Toc453696503"/>
      <w:bookmarkStart w:id="76" w:name="_Toc454301156"/>
      <w:bookmarkStart w:id="77" w:name="_Toc462653938"/>
      <w:bookmarkStart w:id="78" w:name="_Toc477891769"/>
      <w:bookmarkStart w:id="79" w:name="_Toc477891859"/>
      <w:bookmarkStart w:id="80" w:name="_Toc481576260"/>
      <w:bookmarkStart w:id="81" w:name="_Toc492590392"/>
      <w:r w:rsidRPr="002B62E8">
        <w:rPr>
          <w:rFonts w:ascii="Palatino Linotype" w:hAnsi="Palatino Linotype"/>
          <w:b/>
          <w:color w:val="auto"/>
          <w:lang w:val="es-ES"/>
        </w:rPr>
        <w:t>R E S O L U T I V O S</w:t>
      </w:r>
      <w:bookmarkEnd w:id="73"/>
    </w:p>
    <w:p w14:paraId="23D2DDE7" w14:textId="77777777" w:rsidR="00424B69" w:rsidRPr="002B62E8" w:rsidRDefault="00424B69" w:rsidP="002A7FB4">
      <w:pPr>
        <w:shd w:val="clear" w:color="auto" w:fill="FFFFFF"/>
        <w:spacing w:line="360" w:lineRule="auto"/>
        <w:jc w:val="both"/>
        <w:rPr>
          <w:rFonts w:ascii="Palatino Linotype" w:eastAsia="MS Mincho" w:hAnsi="Palatino Linotype" w:cs="Times New Roman"/>
          <w:b/>
          <w:lang w:val="es-ES"/>
        </w:rPr>
      </w:pPr>
    </w:p>
    <w:p w14:paraId="537EC019" w14:textId="4C8D2167" w:rsidR="00424B69" w:rsidRPr="002B62E8" w:rsidRDefault="002A7FB4" w:rsidP="002A7FB4">
      <w:pPr>
        <w:shd w:val="clear" w:color="auto" w:fill="FFFFFF"/>
        <w:spacing w:line="360" w:lineRule="auto"/>
        <w:jc w:val="both"/>
        <w:rPr>
          <w:rFonts w:ascii="Palatino Linotype" w:hAnsi="Palatino Linotype" w:cs="Arial"/>
          <w:bCs/>
          <w:lang w:eastAsia="es-MX"/>
        </w:rPr>
      </w:pPr>
      <w:r w:rsidRPr="002B62E8">
        <w:rPr>
          <w:rFonts w:ascii="Palatino Linotype" w:eastAsia="MS Mincho" w:hAnsi="Palatino Linotype" w:cs="Times New Roman"/>
          <w:b/>
        </w:rPr>
        <w:t>PRIMERO.</w:t>
      </w:r>
      <w:r w:rsidR="00170FDA" w:rsidRPr="002B62E8">
        <w:rPr>
          <w:rFonts w:ascii="Palatino Linotype" w:eastAsia="MS Mincho" w:hAnsi="Palatino Linotype" w:cs="Times New Roman"/>
          <w:b/>
        </w:rPr>
        <w:t xml:space="preserve"> </w:t>
      </w:r>
      <w:r w:rsidR="00170FDA" w:rsidRPr="002B62E8">
        <w:rPr>
          <w:rFonts w:ascii="Palatino Linotype" w:eastAsia="Times New Roman" w:hAnsi="Palatino Linotype" w:cs="Arial"/>
        </w:rPr>
        <w:t>Resultan fundadas las</w:t>
      </w:r>
      <w:r w:rsidR="00170FDA" w:rsidRPr="002B62E8">
        <w:rPr>
          <w:rFonts w:ascii="Palatino Linotype" w:eastAsia="Times New Roman" w:hAnsi="Palatino Linotype" w:cs="Arial"/>
          <w:b/>
        </w:rPr>
        <w:t xml:space="preserve"> </w:t>
      </w:r>
      <w:r w:rsidR="00170FDA" w:rsidRPr="002B62E8">
        <w:rPr>
          <w:rFonts w:ascii="Palatino Linotype" w:eastAsia="Times New Roman" w:hAnsi="Palatino Linotype" w:cs="Arial"/>
          <w:lang w:val="es-ES"/>
        </w:rPr>
        <w:t xml:space="preserve">razones o motivos de inconformidad hechos valer </w:t>
      </w:r>
      <w:r w:rsidR="00170FDA" w:rsidRPr="002B62E8">
        <w:rPr>
          <w:rFonts w:ascii="Palatino Linotype" w:eastAsia="Calibri" w:hAnsi="Palatino Linotype" w:cs="Arial"/>
          <w:lang w:val="es-ES"/>
        </w:rPr>
        <w:t xml:space="preserve">en el recurso de revisión </w:t>
      </w:r>
      <w:r w:rsidR="00424B69" w:rsidRPr="002B62E8">
        <w:rPr>
          <w:rFonts w:ascii="Palatino Linotype" w:hAnsi="Palatino Linotype" w:cs="Arial"/>
          <w:b/>
          <w:bCs/>
        </w:rPr>
        <w:t xml:space="preserve">00843/INFOEM/IP/RR/2020 </w:t>
      </w:r>
      <w:r w:rsidR="00170FDA" w:rsidRPr="002B62E8">
        <w:rPr>
          <w:rFonts w:ascii="Palatino Linotype" w:hAnsi="Palatino Linotype" w:cs="Arial"/>
          <w:bCs/>
          <w:lang w:eastAsia="es-MX"/>
        </w:rPr>
        <w:t xml:space="preserve">en términos del </w:t>
      </w:r>
      <w:r w:rsidR="00170FDA" w:rsidRPr="002B62E8">
        <w:rPr>
          <w:rFonts w:ascii="Palatino Linotype" w:hAnsi="Palatino Linotype" w:cs="Arial"/>
          <w:b/>
          <w:bCs/>
          <w:lang w:eastAsia="es-MX"/>
        </w:rPr>
        <w:t xml:space="preserve">Considerando CUARTO y QUINTO </w:t>
      </w:r>
      <w:r w:rsidR="00170FDA" w:rsidRPr="002B62E8">
        <w:rPr>
          <w:rFonts w:ascii="Palatino Linotype" w:hAnsi="Palatino Linotype" w:cs="Arial"/>
          <w:bCs/>
          <w:lang w:eastAsia="es-MX"/>
        </w:rPr>
        <w:t>de la presente resolución.</w:t>
      </w:r>
    </w:p>
    <w:p w14:paraId="4A84E40B" w14:textId="75627C80" w:rsidR="00231E54" w:rsidRPr="002B62E8" w:rsidRDefault="002A7FB4" w:rsidP="00170FDA">
      <w:pPr>
        <w:spacing w:before="240" w:after="240" w:line="360" w:lineRule="auto"/>
        <w:jc w:val="both"/>
        <w:rPr>
          <w:rFonts w:ascii="Palatino Linotype" w:eastAsia="Calibri" w:hAnsi="Palatino Linotype" w:cs="Arial"/>
          <w:lang w:val="es-ES"/>
        </w:rPr>
      </w:pPr>
      <w:r w:rsidRPr="002B62E8">
        <w:rPr>
          <w:rFonts w:ascii="Palatino Linotype" w:eastAsia="MS Mincho" w:hAnsi="Palatino Linotype" w:cs="Times New Roman"/>
          <w:b/>
          <w:bCs/>
          <w:lang w:val="es-ES"/>
        </w:rPr>
        <w:t xml:space="preserve">SEGUNDO. </w:t>
      </w:r>
      <w:r w:rsidR="00170FDA" w:rsidRPr="002B62E8">
        <w:rPr>
          <w:rFonts w:ascii="Palatino Linotype" w:eastAsia="Calibri" w:hAnsi="Palatino Linotype" w:cs="Arial"/>
          <w:lang w:val="es-ES"/>
        </w:rPr>
        <w:t>Se</w:t>
      </w:r>
      <w:r w:rsidR="00170FDA" w:rsidRPr="002B62E8">
        <w:rPr>
          <w:rFonts w:ascii="Palatino Linotype" w:eastAsia="Calibri" w:hAnsi="Palatino Linotype" w:cs="Arial"/>
          <w:b/>
          <w:lang w:val="es-ES"/>
        </w:rPr>
        <w:t xml:space="preserve"> ORDENA </w:t>
      </w:r>
      <w:r w:rsidR="00170FDA" w:rsidRPr="002B62E8">
        <w:rPr>
          <w:rFonts w:ascii="Palatino Linotype" w:eastAsia="Calibri" w:hAnsi="Palatino Linotype" w:cs="Arial"/>
          <w:lang w:val="es-ES"/>
        </w:rPr>
        <w:t>al</w:t>
      </w:r>
      <w:r w:rsidR="00170FDA" w:rsidRPr="002B62E8">
        <w:rPr>
          <w:rFonts w:ascii="Palatino Linotype" w:eastAsia="Calibri" w:hAnsi="Palatino Linotype" w:cs="Arial"/>
          <w:b/>
          <w:lang w:val="es-ES"/>
        </w:rPr>
        <w:t xml:space="preserve"> </w:t>
      </w:r>
      <w:r w:rsidR="00170FDA" w:rsidRPr="002B62E8">
        <w:rPr>
          <w:rFonts w:ascii="Palatino Linotype" w:hAnsi="Palatino Linotype"/>
          <w:b/>
          <w:bCs/>
          <w:szCs w:val="22"/>
        </w:rPr>
        <w:t xml:space="preserve">Ayuntamiento de </w:t>
      </w:r>
      <w:r w:rsidR="00C51319" w:rsidRPr="002B62E8">
        <w:rPr>
          <w:rFonts w:ascii="Palatino Linotype" w:hAnsi="Palatino Linotype"/>
          <w:b/>
          <w:bCs/>
          <w:szCs w:val="22"/>
        </w:rPr>
        <w:t>Ecatepec de Morelos</w:t>
      </w:r>
      <w:r w:rsidR="00170FDA" w:rsidRPr="002B62E8">
        <w:rPr>
          <w:rFonts w:ascii="Palatino Linotype" w:eastAsia="Times New Roman" w:hAnsi="Palatino Linotype" w:cs="Arial"/>
          <w:lang w:val="es-ES"/>
        </w:rPr>
        <w:t xml:space="preserve"> </w:t>
      </w:r>
      <w:r w:rsidR="00170FDA" w:rsidRPr="002B62E8">
        <w:rPr>
          <w:rFonts w:ascii="Palatino Linotype" w:eastAsia="Calibri" w:hAnsi="Palatino Linotype" w:cs="Arial"/>
          <w:lang w:val="es-ES"/>
        </w:rPr>
        <w:t xml:space="preserve">hacer entrega </w:t>
      </w:r>
      <w:r w:rsidR="00C51319" w:rsidRPr="002B62E8">
        <w:rPr>
          <w:rFonts w:ascii="Palatino Linotype" w:eastAsia="Calibri" w:hAnsi="Palatino Linotype" w:cs="Arial"/>
          <w:lang w:val="es-ES"/>
        </w:rPr>
        <w:t>en copias simples</w:t>
      </w:r>
      <w:r w:rsidR="004C270B" w:rsidRPr="002B62E8">
        <w:rPr>
          <w:rFonts w:ascii="Palatino Linotype" w:eastAsia="Calibri" w:hAnsi="Palatino Linotype" w:cs="Arial"/>
          <w:lang w:val="es-ES"/>
        </w:rPr>
        <w:t xml:space="preserve"> (sin costo)</w:t>
      </w:r>
      <w:r w:rsidR="00C51319" w:rsidRPr="002B62E8">
        <w:rPr>
          <w:rFonts w:ascii="Palatino Linotype" w:eastAsia="Calibri" w:hAnsi="Palatino Linotype" w:cs="Arial"/>
          <w:lang w:val="es-ES"/>
        </w:rPr>
        <w:t xml:space="preserve">, </w:t>
      </w:r>
      <w:r w:rsidR="00D51696" w:rsidRPr="002B62E8">
        <w:rPr>
          <w:rFonts w:ascii="Palatino Linotype" w:eastAsia="Calibri" w:hAnsi="Palatino Linotype" w:cs="Arial"/>
          <w:lang w:val="es-ES"/>
        </w:rPr>
        <w:t xml:space="preserve">previa búsqueda exhaustiva y razonable, </w:t>
      </w:r>
      <w:r w:rsidR="00C51319" w:rsidRPr="002B62E8">
        <w:rPr>
          <w:rFonts w:ascii="Palatino Linotype" w:eastAsia="Calibri" w:hAnsi="Palatino Linotype" w:cs="Arial"/>
          <w:lang w:val="es-ES"/>
        </w:rPr>
        <w:t>de ser procedente,</w:t>
      </w:r>
      <w:r w:rsidR="00170FDA" w:rsidRPr="002B62E8">
        <w:rPr>
          <w:rFonts w:ascii="Palatino Linotype" w:eastAsia="Calibri" w:hAnsi="Palatino Linotype" w:cs="Arial"/>
          <w:b/>
          <w:lang w:val="es-ES"/>
        </w:rPr>
        <w:t xml:space="preserve"> </w:t>
      </w:r>
      <w:r w:rsidR="00170FDA" w:rsidRPr="002B62E8">
        <w:rPr>
          <w:rFonts w:ascii="Palatino Linotype" w:eastAsia="Calibri" w:hAnsi="Palatino Linotype" w:cs="Arial"/>
          <w:lang w:val="es-ES"/>
        </w:rPr>
        <w:t>en versión pública, la siguiente información:</w:t>
      </w:r>
      <w:r w:rsidR="00A94FFC" w:rsidRPr="002B62E8">
        <w:rPr>
          <w:rFonts w:ascii="Palatino Linotype" w:eastAsia="Calibri" w:hAnsi="Palatino Linotype" w:cs="Arial"/>
          <w:lang w:val="es-ES"/>
        </w:rPr>
        <w:t xml:space="preserve"> </w:t>
      </w:r>
    </w:p>
    <w:p w14:paraId="3E052591" w14:textId="696D0513" w:rsidR="002A7FB4" w:rsidRPr="002B62E8" w:rsidRDefault="00C51319" w:rsidP="00231E54">
      <w:pPr>
        <w:pStyle w:val="Prrafodelista"/>
        <w:numPr>
          <w:ilvl w:val="0"/>
          <w:numId w:val="36"/>
        </w:numPr>
        <w:spacing w:before="240" w:after="240" w:line="360" w:lineRule="auto"/>
        <w:ind w:right="616"/>
        <w:jc w:val="both"/>
        <w:rPr>
          <w:rFonts w:ascii="Palatino Linotype" w:eastAsia="Calibri" w:hAnsi="Palatino Linotype" w:cs="Arial"/>
          <w:sz w:val="8"/>
          <w:lang w:val="es-ES"/>
        </w:rPr>
      </w:pPr>
      <w:r w:rsidRPr="002B62E8">
        <w:rPr>
          <w:rFonts w:ascii="Palatino Linotype" w:hAnsi="Palatino Linotype" w:cs="Arial"/>
          <w:b/>
        </w:rPr>
        <w:lastRenderedPageBreak/>
        <w:t xml:space="preserve">Actas </w:t>
      </w:r>
      <w:r w:rsidR="00564683" w:rsidRPr="002B62E8">
        <w:rPr>
          <w:rFonts w:ascii="Palatino Linotype" w:hAnsi="Palatino Linotype" w:cs="Arial"/>
          <w:b/>
        </w:rPr>
        <w:t>y Acuerdos de Cabildo en lo</w:t>
      </w:r>
      <w:r w:rsidRPr="002B62E8">
        <w:rPr>
          <w:rFonts w:ascii="Palatino Linotype" w:hAnsi="Palatino Linotype" w:cs="Arial"/>
          <w:b/>
        </w:rPr>
        <w:t>s que se hayan tratado asuntos relacionados con el antiguo Panteón Municipal</w:t>
      </w:r>
      <w:r w:rsidR="00A94FFC" w:rsidRPr="002B62E8">
        <w:rPr>
          <w:rFonts w:ascii="Palatino Linotype" w:hAnsi="Palatino Linotype" w:cs="Arial"/>
          <w:b/>
        </w:rPr>
        <w:t xml:space="preserve"> “San Cristóbal”</w:t>
      </w:r>
      <w:r w:rsidRPr="002B62E8">
        <w:rPr>
          <w:rFonts w:ascii="Palatino Linotype" w:hAnsi="Palatino Linotype" w:cs="Arial"/>
          <w:b/>
        </w:rPr>
        <w:t>, del</w:t>
      </w:r>
      <w:r w:rsidR="007F6155" w:rsidRPr="002B62E8">
        <w:rPr>
          <w:rFonts w:ascii="Palatino Linotype" w:hAnsi="Palatino Linotype" w:cs="Arial"/>
          <w:b/>
        </w:rPr>
        <w:t xml:space="preserve"> periodo requerido en la solicitud</w:t>
      </w:r>
      <w:r w:rsidRPr="002B62E8">
        <w:rPr>
          <w:rFonts w:ascii="Palatino Linotype" w:hAnsi="Palatino Linotype" w:cs="Arial"/>
          <w:b/>
        </w:rPr>
        <w:t>.</w:t>
      </w:r>
    </w:p>
    <w:p w14:paraId="255AF822" w14:textId="77777777" w:rsidR="00A94FFC" w:rsidRPr="002B62E8" w:rsidRDefault="00A94FFC" w:rsidP="00A94FFC">
      <w:pPr>
        <w:pStyle w:val="Prrafodelista"/>
        <w:spacing w:line="360" w:lineRule="auto"/>
        <w:ind w:left="0"/>
        <w:jc w:val="both"/>
        <w:rPr>
          <w:rFonts w:ascii="Palatino Linotype" w:hAnsi="Palatino Linotype" w:cs="Arial"/>
          <w:b/>
        </w:rPr>
      </w:pPr>
    </w:p>
    <w:p w14:paraId="46F5DF72" w14:textId="3C704C67" w:rsidR="00170FDA" w:rsidRPr="002B62E8" w:rsidRDefault="00C51319" w:rsidP="00170FDA">
      <w:pPr>
        <w:spacing w:line="360" w:lineRule="auto"/>
        <w:jc w:val="both"/>
        <w:rPr>
          <w:rFonts w:ascii="Palatino Linotype" w:eastAsia="Calibri" w:hAnsi="Palatino Linotype" w:cs="Arial"/>
          <w:lang w:val="es-ES"/>
        </w:rPr>
      </w:pPr>
      <w:r w:rsidRPr="002B62E8">
        <w:rPr>
          <w:rFonts w:ascii="Palatino Linotype" w:eastAsia="Calibri" w:hAnsi="Palatino Linotype" w:cs="Arial"/>
        </w:rPr>
        <w:t>De ser el caso,</w:t>
      </w:r>
      <w:r w:rsidR="00170FDA" w:rsidRPr="002B62E8">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7F6155" w:rsidRPr="002B62E8">
        <w:rPr>
          <w:rFonts w:ascii="Palatino Linotype" w:hAnsi="Palatino Linotype"/>
          <w:b/>
          <w:szCs w:val="22"/>
        </w:rPr>
        <w:t>l RECURRENTE.</w:t>
      </w:r>
    </w:p>
    <w:p w14:paraId="667EEEA9" w14:textId="77777777" w:rsidR="002A7FB4" w:rsidRPr="002B62E8" w:rsidRDefault="002A7FB4" w:rsidP="002A7FB4">
      <w:pPr>
        <w:shd w:val="clear" w:color="auto" w:fill="FFFFFF"/>
        <w:spacing w:line="360" w:lineRule="auto"/>
        <w:jc w:val="both"/>
        <w:rPr>
          <w:rFonts w:ascii="Palatino Linotype" w:eastAsia="MS Mincho" w:hAnsi="Palatino Linotype" w:cs="Times New Roman"/>
          <w:b/>
        </w:rPr>
      </w:pPr>
    </w:p>
    <w:p w14:paraId="2E96B212" w14:textId="495F3DC0" w:rsidR="002A7FB4" w:rsidRPr="002B62E8" w:rsidRDefault="002A7FB4" w:rsidP="002A7FB4">
      <w:pPr>
        <w:shd w:val="clear" w:color="auto" w:fill="FFFFFF"/>
        <w:spacing w:line="360" w:lineRule="auto"/>
        <w:jc w:val="both"/>
        <w:rPr>
          <w:rFonts w:ascii="Palatino Linotype" w:eastAsia="MS Mincho" w:hAnsi="Palatino Linotype" w:cs="Times New Roman"/>
          <w:color w:val="FF0000"/>
          <w:lang w:val="es-ES"/>
        </w:rPr>
      </w:pPr>
      <w:r w:rsidRPr="002B62E8">
        <w:rPr>
          <w:rFonts w:ascii="Palatino Linotype" w:eastAsia="MS Mincho" w:hAnsi="Palatino Linotype" w:cs="Times New Roman"/>
          <w:b/>
        </w:rPr>
        <w:t xml:space="preserve">TERCERO. </w:t>
      </w:r>
      <w:r w:rsidR="00170FDA" w:rsidRPr="002B62E8">
        <w:rPr>
          <w:rFonts w:ascii="Palatino Linotype" w:eastAsia="Palatino Linotype" w:hAnsi="Palatino Linotype" w:cs="Palatino Linotype"/>
          <w:b/>
        </w:rPr>
        <w:t xml:space="preserve">Notifíquese </w:t>
      </w:r>
      <w:r w:rsidR="00170FDA" w:rsidRPr="002B62E8">
        <w:rPr>
          <w:rFonts w:ascii="Palatino Linotype" w:eastAsia="Palatino Linotype" w:hAnsi="Palatino Linotype" w:cs="Palatino Linotype"/>
        </w:rPr>
        <w:t xml:space="preserve">al Titular de la Unidad de Transparencia del </w:t>
      </w:r>
      <w:r w:rsidR="00170FDA" w:rsidRPr="002B62E8">
        <w:rPr>
          <w:rFonts w:ascii="Palatino Linotype" w:eastAsia="Palatino Linotype" w:hAnsi="Palatino Linotype" w:cs="Palatino Linotype"/>
          <w:b/>
        </w:rPr>
        <w:t>SUJETO OBLIGADO</w:t>
      </w:r>
      <w:r w:rsidR="00170FDA" w:rsidRPr="002B62E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170FDA" w:rsidRPr="002B62E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63A2CDC" w14:textId="77777777" w:rsidR="002A7FB4" w:rsidRPr="002B62E8" w:rsidRDefault="002A7FB4" w:rsidP="002A7FB4">
      <w:pPr>
        <w:shd w:val="clear" w:color="auto" w:fill="FFFFFF"/>
        <w:spacing w:line="360" w:lineRule="auto"/>
        <w:jc w:val="both"/>
        <w:rPr>
          <w:rFonts w:ascii="Palatino Linotype" w:eastAsia="MS Mincho" w:hAnsi="Palatino Linotype" w:cs="Times New Roman"/>
          <w:color w:val="FF0000"/>
          <w:lang w:val="es-ES"/>
        </w:rPr>
      </w:pPr>
    </w:p>
    <w:p w14:paraId="561F53EB" w14:textId="2207AD21" w:rsidR="002A7FB4" w:rsidRPr="002B62E8" w:rsidRDefault="002A7FB4" w:rsidP="002A7FB4">
      <w:pPr>
        <w:shd w:val="clear" w:color="auto" w:fill="FFFFFF"/>
        <w:spacing w:line="360" w:lineRule="auto"/>
        <w:jc w:val="both"/>
        <w:rPr>
          <w:rFonts w:ascii="Palatino Linotype" w:eastAsia="MS Mincho" w:hAnsi="Palatino Linotype" w:cs="Times New Roman"/>
          <w:lang w:val="es-ES"/>
        </w:rPr>
      </w:pPr>
      <w:r w:rsidRPr="002B62E8">
        <w:rPr>
          <w:rFonts w:ascii="Palatino Linotype" w:eastAsia="MS Mincho" w:hAnsi="Palatino Linotype" w:cs="Times New Roman"/>
          <w:b/>
        </w:rPr>
        <w:t>CUARTO.</w:t>
      </w:r>
      <w:r w:rsidRPr="002B62E8">
        <w:rPr>
          <w:rFonts w:ascii="Palatino Linotype" w:eastAsia="MS Mincho" w:hAnsi="Palatino Linotype" w:cs="Times New Roman"/>
        </w:rPr>
        <w:t xml:space="preserve"> </w:t>
      </w:r>
      <w:r w:rsidR="00170FDA" w:rsidRPr="002B62E8">
        <w:rPr>
          <w:rFonts w:ascii="Palatino Linotype" w:eastAsia="Times New Roman" w:hAnsi="Palatino Linotype" w:cs="Times New Roman"/>
          <w:b/>
          <w:bCs/>
          <w:color w:val="222222"/>
          <w:lang w:val="es-ES"/>
        </w:rPr>
        <w:t>Notifíquese a</w:t>
      </w:r>
      <w:r w:rsidR="00170FDA" w:rsidRPr="002B62E8">
        <w:rPr>
          <w:rFonts w:ascii="Palatino Linotype" w:hAnsi="Palatino Linotype"/>
          <w:b/>
        </w:rPr>
        <w:t xml:space="preserve"> </w:t>
      </w:r>
      <w:r w:rsidR="003E42A0" w:rsidRPr="003E42A0">
        <w:rPr>
          <w:rFonts w:ascii="Palatino Linotype" w:hAnsi="Palatino Linotype"/>
          <w:b/>
          <w:szCs w:val="22"/>
          <w:highlight w:val="black"/>
        </w:rPr>
        <w:t>-----------------------------</w:t>
      </w:r>
      <w:r w:rsidR="00A94FFC" w:rsidRPr="002B62E8">
        <w:rPr>
          <w:rFonts w:ascii="Palatino Linotype" w:eastAsia="MS Mincho" w:hAnsi="Palatino Linotype" w:cs="Times New Roman"/>
          <w:lang w:val="es-ES"/>
        </w:rPr>
        <w:t xml:space="preserve"> </w:t>
      </w:r>
      <w:r w:rsidR="00170FDA" w:rsidRPr="002B62E8">
        <w:rPr>
          <w:rFonts w:ascii="Palatino Linotype" w:hAnsi="Palatino Linotype"/>
        </w:rPr>
        <w:t>la presente resolución</w:t>
      </w:r>
      <w:r w:rsidR="00A94FFC" w:rsidRPr="002B62E8">
        <w:rPr>
          <w:rFonts w:ascii="Palatino Linotype" w:hAnsi="Palatino Linotype"/>
        </w:rPr>
        <w:t>.</w:t>
      </w:r>
    </w:p>
    <w:p w14:paraId="0AE349BF" w14:textId="61D722FF" w:rsidR="002A7FB4" w:rsidRPr="002B62E8" w:rsidRDefault="002A7FB4" w:rsidP="002A7FB4">
      <w:pPr>
        <w:shd w:val="clear" w:color="auto" w:fill="FFFFFF"/>
        <w:spacing w:before="240" w:after="360" w:line="360" w:lineRule="auto"/>
        <w:jc w:val="both"/>
        <w:rPr>
          <w:rFonts w:ascii="Palatino Linotype" w:hAnsi="Palatino Linotype"/>
          <w:color w:val="222222"/>
          <w:shd w:val="clear" w:color="auto" w:fill="FFFFFF"/>
        </w:rPr>
      </w:pPr>
      <w:r w:rsidRPr="002B62E8">
        <w:rPr>
          <w:rFonts w:ascii="Palatino Linotype" w:eastAsia="Times New Roman" w:hAnsi="Palatino Linotype" w:cs="Times New Roman"/>
          <w:b/>
        </w:rPr>
        <w:t xml:space="preserve">QUINTO. </w:t>
      </w:r>
      <w:r w:rsidR="00170FDA" w:rsidRPr="002B62E8">
        <w:rPr>
          <w:rFonts w:ascii="Palatino Linotype" w:eastAsia="MS Mincho" w:hAnsi="Palatino Linotype" w:cs="Times New Roman"/>
          <w:lang w:val="es-ES"/>
        </w:rPr>
        <w:t xml:space="preserve">Se hace del conocimiento de </w:t>
      </w:r>
      <w:r w:rsidR="003E42A0" w:rsidRPr="003E42A0">
        <w:rPr>
          <w:rFonts w:ascii="Palatino Linotype" w:hAnsi="Palatino Linotype"/>
          <w:b/>
          <w:szCs w:val="22"/>
          <w:highlight w:val="black"/>
        </w:rPr>
        <w:t>----------------------------</w:t>
      </w:r>
      <w:bookmarkStart w:id="82" w:name="_GoBack"/>
      <w:bookmarkEnd w:id="82"/>
      <w:r w:rsidR="00170FDA" w:rsidRPr="002B62E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w:t>
      </w:r>
      <w:r w:rsidR="00170FDA" w:rsidRPr="002B62E8">
        <w:rPr>
          <w:rFonts w:ascii="Palatino Linotype" w:eastAsia="MS Mincho" w:hAnsi="Palatino Linotype" w:cs="Times New Roman"/>
          <w:lang w:val="es-ES"/>
        </w:rPr>
        <w:lastRenderedPageBreak/>
        <w:t>que la resolución le cause algún perjuicio podrá impugnarla </w:t>
      </w:r>
      <w:r w:rsidR="00170FDA" w:rsidRPr="002B62E8">
        <w:rPr>
          <w:rFonts w:ascii="Palatino Linotype" w:eastAsia="MS Mincho" w:hAnsi="Palatino Linotype" w:cs="Times New Roman"/>
          <w:bCs/>
          <w:lang w:val="es-ES"/>
        </w:rPr>
        <w:t>vía juicio de amparo</w:t>
      </w:r>
      <w:r w:rsidR="00170FDA" w:rsidRPr="002B62E8">
        <w:rPr>
          <w:rFonts w:ascii="Palatino Linotype" w:eastAsia="MS Mincho" w:hAnsi="Palatino Linotype" w:cs="Times New Roman"/>
          <w:lang w:val="es-ES"/>
        </w:rPr>
        <w:t> en los términos de las leyes aplicables.</w:t>
      </w:r>
    </w:p>
    <w:p w14:paraId="409C6B34" w14:textId="4223DD2E" w:rsidR="00424B69" w:rsidRPr="002B62E8" w:rsidRDefault="002A7FB4" w:rsidP="002A7FB4">
      <w:pPr>
        <w:shd w:val="clear" w:color="auto" w:fill="FFFFFF"/>
        <w:spacing w:before="240" w:after="360" w:line="360" w:lineRule="auto"/>
        <w:jc w:val="both"/>
        <w:rPr>
          <w:rFonts w:ascii="Palatino Linotype" w:eastAsia="MS Mincho" w:hAnsi="Palatino Linotype" w:cs="Times New Roman"/>
        </w:rPr>
      </w:pPr>
      <w:r w:rsidRPr="002B62E8">
        <w:rPr>
          <w:rFonts w:ascii="Palatino Linotype" w:eastAsia="Times New Roman" w:hAnsi="Palatino Linotype" w:cs="Times New Roman"/>
          <w:b/>
        </w:rPr>
        <w:t xml:space="preserve">SEXTO. </w:t>
      </w:r>
      <w:r w:rsidR="00170FDA" w:rsidRPr="002B62E8">
        <w:rPr>
          <w:rFonts w:ascii="Palatino Linotype" w:eastAsia="MS Mincho" w:hAnsi="Palatino Linotype" w:cs="Times New Roman"/>
        </w:rPr>
        <w:t>Gírese oficio al Contralor Interno y Órgano de Control y Vigilancia de este Instituto para hacer de su conocimiento la presente resolución</w:t>
      </w:r>
      <w:r w:rsidR="00A94FFC" w:rsidRPr="002B62E8">
        <w:rPr>
          <w:rFonts w:ascii="Palatino Linotype" w:eastAsia="MS Mincho" w:hAnsi="Palatino Linotype" w:cs="Times New Roman"/>
        </w:rPr>
        <w:t>,</w:t>
      </w:r>
      <w:r w:rsidR="00170FDA" w:rsidRPr="002B62E8">
        <w:rPr>
          <w:rFonts w:ascii="Palatino Linotype" w:eastAsia="MS Mincho" w:hAnsi="Palatino Linotype" w:cs="Times New Roman"/>
        </w:rPr>
        <w:t xml:space="preserve"> a fin de que en ejercicio de sus atribuciones y de conformidad al artículo 190 de la Ley de Transparencia y Acceso a la Información Pública del Estado de México y Municipios, determine lo conducente en términos del </w:t>
      </w:r>
      <w:r w:rsidR="00170FDA" w:rsidRPr="002B62E8">
        <w:rPr>
          <w:rFonts w:ascii="Palatino Linotype" w:eastAsia="MS Mincho" w:hAnsi="Palatino Linotype" w:cs="Times New Roman"/>
          <w:b/>
        </w:rPr>
        <w:t>Considerando SEXTO</w:t>
      </w:r>
      <w:r w:rsidR="00170FDA" w:rsidRPr="002B62E8">
        <w:rPr>
          <w:rFonts w:ascii="Palatino Linotype" w:eastAsia="MS Mincho" w:hAnsi="Palatino Linotype" w:cs="Times New Roman"/>
        </w:rPr>
        <w:t>.</w:t>
      </w:r>
    </w:p>
    <w:p w14:paraId="003DC792" w14:textId="77777777" w:rsidR="007F6155" w:rsidRDefault="007F6155" w:rsidP="007F6155">
      <w:pPr>
        <w:spacing w:line="360" w:lineRule="auto"/>
        <w:jc w:val="both"/>
        <w:rPr>
          <w:rFonts w:ascii="Palatino Linotype" w:hAnsi="Palatino Linotype"/>
          <w:color w:val="000000"/>
          <w:shd w:val="clear" w:color="auto" w:fill="FFFFFF"/>
        </w:rPr>
      </w:pPr>
      <w:r w:rsidRPr="002B62E8">
        <w:rPr>
          <w:rFonts w:ascii="Palatino Linotype" w:hAnsi="Palatino Linotype"/>
          <w:b/>
          <w:bCs/>
          <w:color w:val="000000"/>
          <w:shd w:val="clear" w:color="auto" w:fill="FFFFFF"/>
        </w:rPr>
        <w:t>SÉPTIMO.</w:t>
      </w:r>
      <w:r w:rsidRPr="002B62E8">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2B62E8">
        <w:rPr>
          <w:rFonts w:ascii="Palatino Linotype" w:hAnsi="Palatino Linotype"/>
          <w:b/>
          <w:bCs/>
          <w:color w:val="000000"/>
          <w:shd w:val="clear" w:color="auto" w:fill="FFFFFF"/>
        </w:rPr>
        <w:t>SUJETO OBLIGADO</w:t>
      </w:r>
      <w:r w:rsidRPr="002B62E8">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11ADA5D7" w14:textId="77777777" w:rsidR="002B62E8" w:rsidRPr="002B62E8" w:rsidRDefault="002B62E8" w:rsidP="007F6155">
      <w:pPr>
        <w:spacing w:line="360" w:lineRule="auto"/>
        <w:jc w:val="both"/>
        <w:rPr>
          <w:rFonts w:ascii="Palatino Linotype" w:hAnsi="Palatino Linotype"/>
          <w:color w:val="000000"/>
          <w:shd w:val="clear" w:color="auto" w:fill="FFFFFF"/>
        </w:rPr>
      </w:pPr>
    </w:p>
    <w:p w14:paraId="1A1E0B0A" w14:textId="005E66A9" w:rsidR="002B62E8" w:rsidRDefault="002B62E8" w:rsidP="002B62E8">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w:t>
      </w:r>
      <w:r>
        <w:rPr>
          <w:rFonts w:ascii="Palatino Linotype" w:hAnsi="Palatino Linotype" w:cs="Arial"/>
        </w:rPr>
        <w:lastRenderedPageBreak/>
        <w:t xml:space="preserve">DE AGOSTO DE DOS MIL VEINTE, ANTE EL SECRETARIO TÉCNICO DEL PLENO, </w:t>
      </w:r>
      <w:r>
        <w:rPr>
          <w:rFonts w:ascii="Palatino Linotype" w:hAnsi="Palatino Linotype"/>
        </w:rPr>
        <w:t>ALEXIS TAPIA RAMÍREZ</w:t>
      </w:r>
      <w:r>
        <w:rPr>
          <w:rFonts w:ascii="Palatino Linotype" w:hAnsi="Palatino Linotype" w:cs="Arial"/>
        </w:rPr>
        <w:t>.</w:t>
      </w:r>
    </w:p>
    <w:p w14:paraId="0D9A3ED0" w14:textId="77777777" w:rsidR="002B62E8" w:rsidRDefault="002B62E8" w:rsidP="002B62E8">
      <w:pPr>
        <w:tabs>
          <w:tab w:val="left" w:pos="0"/>
        </w:tabs>
        <w:spacing w:line="360" w:lineRule="auto"/>
        <w:ind w:right="49"/>
        <w:jc w:val="both"/>
        <w:rPr>
          <w:rFonts w:ascii="Palatino Linotype" w:hAnsi="Palatino Linotype" w:cs="Arial"/>
          <w:sz w:val="22"/>
        </w:rPr>
      </w:pPr>
    </w:p>
    <w:p w14:paraId="742932DD" w14:textId="77777777" w:rsidR="002B62E8" w:rsidRDefault="002B62E8" w:rsidP="002B62E8">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2B62E8" w14:paraId="05E668CD" w14:textId="77777777" w:rsidTr="002B62E8">
        <w:trPr>
          <w:jc w:val="center"/>
        </w:trPr>
        <w:tc>
          <w:tcPr>
            <w:tcW w:w="9918" w:type="dxa"/>
            <w:gridSpan w:val="2"/>
            <w:hideMark/>
          </w:tcPr>
          <w:p w14:paraId="6B9142F1"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Zulema Martínez Sánchez</w:t>
            </w:r>
          </w:p>
          <w:p w14:paraId="3EC1FEBA"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rPr>
              <w:t>Comisionada Presidenta</w:t>
            </w:r>
          </w:p>
          <w:p w14:paraId="3356040E"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 xml:space="preserve">(Rúbrica) </w:t>
            </w:r>
          </w:p>
        </w:tc>
      </w:tr>
      <w:tr w:rsidR="002B62E8" w14:paraId="3B5E7A08" w14:textId="77777777" w:rsidTr="002B62E8">
        <w:trPr>
          <w:jc w:val="center"/>
        </w:trPr>
        <w:tc>
          <w:tcPr>
            <w:tcW w:w="4905" w:type="dxa"/>
          </w:tcPr>
          <w:p w14:paraId="734F4089" w14:textId="77777777" w:rsidR="002B62E8" w:rsidRDefault="002B62E8">
            <w:pPr>
              <w:tabs>
                <w:tab w:val="left" w:pos="0"/>
              </w:tabs>
              <w:spacing w:line="256" w:lineRule="auto"/>
              <w:rPr>
                <w:rFonts w:ascii="Palatino Linotype" w:hAnsi="Palatino Linotype" w:cs="Arial"/>
                <w:b/>
              </w:rPr>
            </w:pPr>
          </w:p>
          <w:p w14:paraId="426BAD39" w14:textId="77777777" w:rsidR="002B62E8" w:rsidRDefault="002B62E8">
            <w:pPr>
              <w:tabs>
                <w:tab w:val="left" w:pos="0"/>
              </w:tabs>
              <w:spacing w:line="256" w:lineRule="auto"/>
              <w:rPr>
                <w:rFonts w:ascii="Palatino Linotype" w:hAnsi="Palatino Linotype" w:cs="Arial"/>
                <w:b/>
              </w:rPr>
            </w:pPr>
          </w:p>
          <w:p w14:paraId="37E13B73" w14:textId="77777777" w:rsidR="002B62E8" w:rsidRDefault="002B62E8">
            <w:pPr>
              <w:tabs>
                <w:tab w:val="left" w:pos="0"/>
              </w:tabs>
              <w:spacing w:line="256" w:lineRule="auto"/>
              <w:rPr>
                <w:rFonts w:ascii="Palatino Linotype" w:hAnsi="Palatino Linotype" w:cs="Arial"/>
                <w:b/>
              </w:rPr>
            </w:pPr>
          </w:p>
          <w:p w14:paraId="17DEA6DC"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3B409A8" w14:textId="77777777" w:rsidR="002B62E8" w:rsidRDefault="002B62E8">
            <w:pPr>
              <w:tabs>
                <w:tab w:val="left" w:pos="0"/>
              </w:tabs>
              <w:spacing w:line="256" w:lineRule="auto"/>
              <w:jc w:val="center"/>
              <w:rPr>
                <w:rFonts w:ascii="Palatino Linotype" w:hAnsi="Palatino Linotype" w:cs="Arial"/>
              </w:rPr>
            </w:pPr>
            <w:r>
              <w:rPr>
                <w:rFonts w:ascii="Palatino Linotype" w:hAnsi="Palatino Linotype" w:cs="Arial"/>
              </w:rPr>
              <w:t>Comisionada</w:t>
            </w:r>
          </w:p>
          <w:p w14:paraId="3CE353AA"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780D6E3B" w14:textId="77777777" w:rsidR="002B62E8" w:rsidRDefault="002B62E8">
            <w:pPr>
              <w:tabs>
                <w:tab w:val="left" w:pos="0"/>
              </w:tabs>
              <w:spacing w:line="256" w:lineRule="auto"/>
              <w:rPr>
                <w:rFonts w:ascii="Palatino Linotype" w:hAnsi="Palatino Linotype" w:cs="Arial"/>
                <w:b/>
              </w:rPr>
            </w:pPr>
          </w:p>
          <w:p w14:paraId="364AC698" w14:textId="77777777" w:rsidR="002B62E8" w:rsidRDefault="002B62E8">
            <w:pPr>
              <w:tabs>
                <w:tab w:val="left" w:pos="0"/>
              </w:tabs>
              <w:spacing w:line="256" w:lineRule="auto"/>
              <w:rPr>
                <w:rFonts w:ascii="Palatino Linotype" w:hAnsi="Palatino Linotype" w:cs="Arial"/>
                <w:b/>
              </w:rPr>
            </w:pPr>
          </w:p>
          <w:p w14:paraId="4E265701" w14:textId="77777777" w:rsidR="002B62E8" w:rsidRDefault="002B62E8">
            <w:pPr>
              <w:tabs>
                <w:tab w:val="left" w:pos="0"/>
              </w:tabs>
              <w:spacing w:line="256" w:lineRule="auto"/>
              <w:rPr>
                <w:rFonts w:ascii="Palatino Linotype" w:hAnsi="Palatino Linotype" w:cs="Arial"/>
                <w:b/>
              </w:rPr>
            </w:pPr>
          </w:p>
          <w:p w14:paraId="2FE48E9E"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José Guadalupe Luna Hernández</w:t>
            </w:r>
          </w:p>
          <w:p w14:paraId="6E400149" w14:textId="77777777" w:rsidR="002B62E8" w:rsidRDefault="002B62E8">
            <w:pPr>
              <w:tabs>
                <w:tab w:val="left" w:pos="0"/>
              </w:tabs>
              <w:spacing w:line="256" w:lineRule="auto"/>
              <w:jc w:val="center"/>
              <w:rPr>
                <w:rFonts w:ascii="Palatino Linotype" w:hAnsi="Palatino Linotype" w:cs="Arial"/>
              </w:rPr>
            </w:pPr>
            <w:r>
              <w:rPr>
                <w:rFonts w:ascii="Palatino Linotype" w:hAnsi="Palatino Linotype" w:cs="Arial"/>
              </w:rPr>
              <w:t>Comisionado</w:t>
            </w:r>
          </w:p>
          <w:p w14:paraId="287E4F13"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(Rúbrica)</w:t>
            </w:r>
          </w:p>
          <w:p w14:paraId="10AC41A1" w14:textId="77777777" w:rsidR="002B62E8" w:rsidRDefault="002B62E8">
            <w:pPr>
              <w:tabs>
                <w:tab w:val="left" w:pos="0"/>
              </w:tabs>
              <w:spacing w:line="256" w:lineRule="auto"/>
              <w:jc w:val="center"/>
              <w:rPr>
                <w:rFonts w:ascii="Palatino Linotype" w:hAnsi="Palatino Linotype" w:cs="Arial"/>
                <w:b/>
              </w:rPr>
            </w:pPr>
          </w:p>
        </w:tc>
      </w:tr>
      <w:tr w:rsidR="002B62E8" w14:paraId="6B951964" w14:textId="77777777" w:rsidTr="002B62E8">
        <w:trPr>
          <w:jc w:val="center"/>
        </w:trPr>
        <w:tc>
          <w:tcPr>
            <w:tcW w:w="4905" w:type="dxa"/>
          </w:tcPr>
          <w:p w14:paraId="327C55C1" w14:textId="77777777" w:rsidR="002B62E8" w:rsidRDefault="002B62E8">
            <w:pPr>
              <w:tabs>
                <w:tab w:val="left" w:pos="0"/>
              </w:tabs>
              <w:spacing w:line="256" w:lineRule="auto"/>
              <w:rPr>
                <w:rFonts w:ascii="Palatino Linotype" w:hAnsi="Palatino Linotype" w:cs="Arial"/>
                <w:b/>
              </w:rPr>
            </w:pPr>
          </w:p>
          <w:p w14:paraId="66F2A693" w14:textId="77777777" w:rsidR="002B62E8" w:rsidRDefault="002B62E8">
            <w:pPr>
              <w:tabs>
                <w:tab w:val="left" w:pos="0"/>
              </w:tabs>
              <w:spacing w:line="256" w:lineRule="auto"/>
              <w:rPr>
                <w:rFonts w:ascii="Palatino Linotype" w:hAnsi="Palatino Linotype" w:cs="Arial"/>
                <w:b/>
              </w:rPr>
            </w:pPr>
          </w:p>
          <w:p w14:paraId="05ED50F7" w14:textId="77777777" w:rsidR="002B62E8" w:rsidRDefault="002B62E8">
            <w:pPr>
              <w:tabs>
                <w:tab w:val="left" w:pos="0"/>
              </w:tabs>
              <w:spacing w:line="256" w:lineRule="auto"/>
              <w:rPr>
                <w:rFonts w:ascii="Palatino Linotype" w:hAnsi="Palatino Linotype" w:cs="Arial"/>
                <w:b/>
              </w:rPr>
            </w:pPr>
          </w:p>
          <w:p w14:paraId="65F78D5A"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Javier Martínez Cruz</w:t>
            </w:r>
          </w:p>
          <w:p w14:paraId="64F69321" w14:textId="77777777" w:rsidR="002B62E8" w:rsidRDefault="002B62E8">
            <w:pPr>
              <w:tabs>
                <w:tab w:val="left" w:pos="0"/>
              </w:tabs>
              <w:spacing w:line="256" w:lineRule="auto"/>
              <w:jc w:val="center"/>
              <w:rPr>
                <w:rFonts w:ascii="Palatino Linotype" w:hAnsi="Palatino Linotype" w:cs="Arial"/>
              </w:rPr>
            </w:pPr>
            <w:r>
              <w:rPr>
                <w:rFonts w:ascii="Palatino Linotype" w:hAnsi="Palatino Linotype" w:cs="Arial"/>
              </w:rPr>
              <w:t>Comisionado</w:t>
            </w:r>
          </w:p>
          <w:p w14:paraId="6277463B"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14CE3F32" w14:textId="77777777" w:rsidR="002B62E8" w:rsidRDefault="002B62E8">
            <w:pPr>
              <w:tabs>
                <w:tab w:val="left" w:pos="0"/>
              </w:tabs>
              <w:spacing w:line="256" w:lineRule="auto"/>
              <w:rPr>
                <w:rFonts w:ascii="Palatino Linotype" w:hAnsi="Palatino Linotype" w:cs="Arial"/>
                <w:b/>
              </w:rPr>
            </w:pPr>
          </w:p>
          <w:p w14:paraId="475B1B02" w14:textId="77777777" w:rsidR="002B62E8" w:rsidRDefault="002B62E8">
            <w:pPr>
              <w:tabs>
                <w:tab w:val="left" w:pos="0"/>
              </w:tabs>
              <w:spacing w:line="256" w:lineRule="auto"/>
              <w:rPr>
                <w:rFonts w:ascii="Palatino Linotype" w:hAnsi="Palatino Linotype" w:cs="Arial"/>
                <w:b/>
              </w:rPr>
            </w:pPr>
          </w:p>
          <w:p w14:paraId="5251FE58" w14:textId="77777777" w:rsidR="002B62E8" w:rsidRDefault="002B62E8">
            <w:pPr>
              <w:tabs>
                <w:tab w:val="left" w:pos="0"/>
              </w:tabs>
              <w:spacing w:line="256" w:lineRule="auto"/>
              <w:jc w:val="center"/>
              <w:rPr>
                <w:rFonts w:ascii="Palatino Linotype" w:hAnsi="Palatino Linotype" w:cs="Arial"/>
                <w:b/>
              </w:rPr>
            </w:pPr>
          </w:p>
          <w:p w14:paraId="2E97640A"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Luis Gustavo Parra Noriega</w:t>
            </w:r>
          </w:p>
          <w:p w14:paraId="00E5A6F5" w14:textId="77777777" w:rsidR="002B62E8" w:rsidRDefault="002B62E8">
            <w:pPr>
              <w:tabs>
                <w:tab w:val="left" w:pos="0"/>
              </w:tabs>
              <w:spacing w:line="256" w:lineRule="auto"/>
              <w:jc w:val="center"/>
              <w:rPr>
                <w:rFonts w:ascii="Palatino Linotype" w:hAnsi="Palatino Linotype" w:cs="Arial"/>
              </w:rPr>
            </w:pPr>
            <w:r>
              <w:rPr>
                <w:rFonts w:ascii="Palatino Linotype" w:hAnsi="Palatino Linotype" w:cs="Arial"/>
              </w:rPr>
              <w:t>Comisionado</w:t>
            </w:r>
          </w:p>
          <w:p w14:paraId="0542B7E2"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(Rúbrica)</w:t>
            </w:r>
          </w:p>
        </w:tc>
      </w:tr>
      <w:tr w:rsidR="002B62E8" w14:paraId="652AA45F" w14:textId="77777777" w:rsidTr="002B62E8">
        <w:trPr>
          <w:jc w:val="center"/>
        </w:trPr>
        <w:tc>
          <w:tcPr>
            <w:tcW w:w="9918" w:type="dxa"/>
            <w:gridSpan w:val="2"/>
          </w:tcPr>
          <w:p w14:paraId="51FBF0D2" w14:textId="77777777" w:rsidR="002B62E8" w:rsidRDefault="002B62E8">
            <w:pPr>
              <w:tabs>
                <w:tab w:val="left" w:pos="0"/>
              </w:tabs>
              <w:spacing w:line="256" w:lineRule="auto"/>
              <w:rPr>
                <w:rFonts w:ascii="Palatino Linotype" w:hAnsi="Palatino Linotype" w:cs="Arial"/>
                <w:b/>
              </w:rPr>
            </w:pPr>
          </w:p>
          <w:p w14:paraId="49527AA3" w14:textId="77777777" w:rsidR="002B62E8" w:rsidRDefault="002B62E8">
            <w:pPr>
              <w:tabs>
                <w:tab w:val="left" w:pos="0"/>
              </w:tabs>
              <w:spacing w:line="256" w:lineRule="auto"/>
              <w:jc w:val="center"/>
              <w:rPr>
                <w:rFonts w:ascii="Palatino Linotype" w:hAnsi="Palatino Linotype" w:cs="Arial"/>
                <w:b/>
              </w:rPr>
            </w:pPr>
          </w:p>
          <w:p w14:paraId="7C378A97" w14:textId="77777777" w:rsidR="002B62E8" w:rsidRDefault="002B62E8">
            <w:pPr>
              <w:tabs>
                <w:tab w:val="left" w:pos="0"/>
              </w:tabs>
              <w:spacing w:line="256" w:lineRule="auto"/>
              <w:jc w:val="center"/>
              <w:rPr>
                <w:rFonts w:ascii="Palatino Linotype" w:hAnsi="Palatino Linotype" w:cs="Arial"/>
                <w:b/>
              </w:rPr>
            </w:pPr>
          </w:p>
          <w:p w14:paraId="79CCB8B7" w14:textId="77777777" w:rsidR="002B62E8" w:rsidRDefault="002B62E8" w:rsidP="002B62E8">
            <w:pPr>
              <w:tabs>
                <w:tab w:val="left" w:pos="0"/>
              </w:tabs>
              <w:spacing w:line="256" w:lineRule="auto"/>
              <w:rPr>
                <w:rFonts w:ascii="Palatino Linotype" w:hAnsi="Palatino Linotype" w:cs="Arial"/>
                <w:b/>
              </w:rPr>
            </w:pPr>
          </w:p>
          <w:p w14:paraId="04DA91B0"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Alexis Tapia Ramírez</w:t>
            </w:r>
          </w:p>
          <w:p w14:paraId="5013D0AC" w14:textId="77777777" w:rsidR="002B62E8" w:rsidRDefault="002B62E8">
            <w:pPr>
              <w:tabs>
                <w:tab w:val="left" w:pos="0"/>
              </w:tabs>
              <w:spacing w:line="256" w:lineRule="auto"/>
              <w:jc w:val="center"/>
              <w:rPr>
                <w:rFonts w:ascii="Palatino Linotype" w:hAnsi="Palatino Linotype" w:cs="Arial"/>
              </w:rPr>
            </w:pPr>
            <w:r>
              <w:rPr>
                <w:rFonts w:ascii="Palatino Linotype" w:hAnsi="Palatino Linotype" w:cs="Arial"/>
              </w:rPr>
              <w:t>Secretario Técnico del Pleno</w:t>
            </w:r>
          </w:p>
          <w:p w14:paraId="2339381E" w14:textId="77777777" w:rsidR="002B62E8" w:rsidRDefault="002B62E8">
            <w:pPr>
              <w:tabs>
                <w:tab w:val="left" w:pos="0"/>
              </w:tabs>
              <w:spacing w:line="256" w:lineRule="auto"/>
              <w:jc w:val="center"/>
              <w:rPr>
                <w:rFonts w:ascii="Palatino Linotype" w:hAnsi="Palatino Linotype" w:cs="Arial"/>
                <w:b/>
              </w:rPr>
            </w:pPr>
            <w:r>
              <w:rPr>
                <w:rFonts w:ascii="Palatino Linotype" w:hAnsi="Palatino Linotype" w:cs="Arial"/>
                <w:b/>
              </w:rPr>
              <w:t>(Rúbrica)</w:t>
            </w:r>
          </w:p>
        </w:tc>
      </w:tr>
    </w:tbl>
    <w:p w14:paraId="41C447D3" w14:textId="669A0754" w:rsidR="007F6155" w:rsidRPr="002B62E8" w:rsidRDefault="002B62E8" w:rsidP="002B62E8">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0843/INFOEM/IP/RR/2020.</w:t>
      </w:r>
      <w:bookmarkEnd w:id="39"/>
      <w:bookmarkEnd w:id="40"/>
      <w:bookmarkEnd w:id="74"/>
      <w:bookmarkEnd w:id="75"/>
      <w:bookmarkEnd w:id="76"/>
      <w:bookmarkEnd w:id="77"/>
      <w:bookmarkEnd w:id="78"/>
      <w:bookmarkEnd w:id="79"/>
      <w:bookmarkEnd w:id="80"/>
      <w:bookmarkEnd w:id="81"/>
    </w:p>
    <w:sectPr w:rsidR="007F6155" w:rsidRPr="002B62E8" w:rsidSect="00424B69">
      <w:headerReference w:type="even" r:id="rId8"/>
      <w:headerReference w:type="default" r:id="rId9"/>
      <w:footerReference w:type="default" r:id="rId10"/>
      <w:headerReference w:type="first" r:id="rId11"/>
      <w:footerReference w:type="first" r:id="rId12"/>
      <w:pgSz w:w="12240" w:h="15840"/>
      <w:pgMar w:top="2006"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3396A" w14:textId="77777777" w:rsidR="00537831" w:rsidRDefault="00537831" w:rsidP="00587366">
      <w:r>
        <w:separator/>
      </w:r>
    </w:p>
  </w:endnote>
  <w:endnote w:type="continuationSeparator" w:id="0">
    <w:p w14:paraId="14E74996" w14:textId="77777777" w:rsidR="00537831" w:rsidRDefault="0053783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ppleSystemUIFon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00AB6102" w:rsidR="00C376E8" w:rsidRPr="00883450" w:rsidRDefault="00C376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24FC">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24FC">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C376E8" w:rsidRDefault="00C376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90DDC64" w:rsidR="00C376E8" w:rsidRPr="00883450" w:rsidRDefault="00C376E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42A0" w:rsidRPr="003E42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42A0" w:rsidRPr="003E42A0">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C376E8" w:rsidRPr="00883450" w:rsidRDefault="00C376E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F2F3B" w14:textId="77777777" w:rsidR="00537831" w:rsidRDefault="00537831" w:rsidP="00587366">
      <w:r>
        <w:separator/>
      </w:r>
    </w:p>
  </w:footnote>
  <w:footnote w:type="continuationSeparator" w:id="0">
    <w:p w14:paraId="1B4607C3" w14:textId="77777777" w:rsidR="00537831" w:rsidRDefault="00537831" w:rsidP="00587366">
      <w:r>
        <w:continuationSeparator/>
      </w:r>
    </w:p>
  </w:footnote>
  <w:footnote w:id="1">
    <w:p w14:paraId="1B6DAA99" w14:textId="77777777" w:rsidR="00C376E8" w:rsidRDefault="00C376E8" w:rsidP="00EC7D47">
      <w:pPr>
        <w:pStyle w:val="Textonotapie"/>
      </w:pPr>
      <w:r>
        <w:rPr>
          <w:rStyle w:val="Refdenotaalpie"/>
        </w:rPr>
        <w:footnoteRef/>
      </w:r>
      <w:r>
        <w:t xml:space="preserve"> Convención Americana sobre Derechos Humanos. Artículo 13.</w:t>
      </w:r>
    </w:p>
  </w:footnote>
  <w:footnote w:id="2">
    <w:p w14:paraId="5936757D" w14:textId="77777777" w:rsidR="00C376E8" w:rsidRDefault="00C376E8" w:rsidP="00EC7D47">
      <w:pPr>
        <w:pStyle w:val="Textonotapie"/>
      </w:pPr>
      <w:r>
        <w:rPr>
          <w:rStyle w:val="Refdenotaalpie"/>
        </w:rPr>
        <w:footnoteRef/>
      </w:r>
      <w:r>
        <w:t xml:space="preserve"> Constitución Política de los Estados Unidos Mexicanos. Artículo sexto, sección A, fracción I.</w:t>
      </w:r>
    </w:p>
  </w:footnote>
  <w:footnote w:id="3">
    <w:p w14:paraId="1946284F" w14:textId="77777777" w:rsidR="00C376E8" w:rsidRDefault="00C376E8" w:rsidP="00EC7D4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38527C1" w14:textId="77777777" w:rsidR="00C376E8" w:rsidRDefault="00C376E8" w:rsidP="00EC7D47">
      <w:pPr>
        <w:pStyle w:val="Textonotapie"/>
      </w:pPr>
      <w:r>
        <w:rPr>
          <w:rStyle w:val="Refdenotaalpie"/>
        </w:rPr>
        <w:footnoteRef/>
      </w:r>
      <w:r>
        <w:t xml:space="preserve"> Ibídem. </w:t>
      </w:r>
      <w:proofErr w:type="spellStart"/>
      <w:r>
        <w:t>Parr</w:t>
      </w:r>
      <w:proofErr w:type="spellEnd"/>
      <w:r>
        <w:t>. 87.</w:t>
      </w:r>
    </w:p>
  </w:footnote>
  <w:footnote w:id="5">
    <w:p w14:paraId="480FEE4C" w14:textId="77777777" w:rsidR="00C376E8" w:rsidRDefault="00C376E8" w:rsidP="003C5CA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635AE81" w14:textId="77777777" w:rsidR="00C376E8" w:rsidRDefault="00C376E8" w:rsidP="003C5CA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4745CFB" w14:textId="77777777" w:rsidR="00C376E8" w:rsidRPr="001E1F95" w:rsidRDefault="00C376E8" w:rsidP="003C5CA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1DCEBE36" w14:textId="77777777" w:rsidR="00C376E8" w:rsidRPr="0037004E" w:rsidRDefault="00C376E8" w:rsidP="003C5CA7">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3BCF1ABD" w14:textId="77777777" w:rsidR="00C376E8" w:rsidRDefault="00C376E8" w:rsidP="003C5CA7">
      <w:pPr>
        <w:pStyle w:val="Textonotapie"/>
        <w:jc w:val="both"/>
      </w:pPr>
      <w:r>
        <w:rPr>
          <w:rStyle w:val="Refdenotaalpie"/>
        </w:rPr>
        <w:footnoteRef/>
      </w:r>
      <w:r>
        <w:t xml:space="preserve"> Artículo 3. Para los efectos de la presente Ley se entenderá por:</w:t>
      </w:r>
    </w:p>
    <w:p w14:paraId="1341AA7E" w14:textId="77777777" w:rsidR="00C376E8" w:rsidRDefault="00C376E8" w:rsidP="003C5CA7">
      <w:pPr>
        <w:pStyle w:val="Textonotapie"/>
        <w:jc w:val="both"/>
      </w:pPr>
      <w:r>
        <w:t xml:space="preserve"> (…)</w:t>
      </w:r>
    </w:p>
    <w:p w14:paraId="5936517A" w14:textId="77777777" w:rsidR="00C376E8" w:rsidRDefault="00C376E8" w:rsidP="003C5CA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B7F55" w14:textId="63CA0631" w:rsidR="002B62E8" w:rsidRDefault="00C224FC">
    <w:pPr>
      <w:pStyle w:val="Encabezado"/>
    </w:pPr>
    <w:r>
      <w:rPr>
        <w:noProof/>
        <w:lang w:val="es-MX" w:eastAsia="es-MX"/>
      </w:rPr>
      <w:pict w14:anchorId="585C7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2733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F6B6A19" w:rsidR="00C376E8" w:rsidRDefault="00C224FC" w:rsidP="001C6012">
    <w:pPr>
      <w:pStyle w:val="Encabezado"/>
      <w:tabs>
        <w:tab w:val="clear" w:pos="4252"/>
        <w:tab w:val="clear" w:pos="8504"/>
        <w:tab w:val="left" w:pos="8460"/>
      </w:tabs>
    </w:pPr>
    <w:r>
      <w:rPr>
        <w:noProof/>
        <w:lang w:val="es-MX" w:eastAsia="es-MX"/>
      </w:rPr>
      <w:pict w14:anchorId="06D23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2733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C376E8">
      <w:tab/>
    </w:r>
  </w:p>
  <w:p w14:paraId="64F5F23E" w14:textId="390690E5" w:rsidR="00C376E8" w:rsidRDefault="00C376E8">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376E8" w:rsidRPr="00674A46" w14:paraId="07F2896E" w14:textId="77777777" w:rsidTr="00F3586F">
      <w:trPr>
        <w:trHeight w:val="138"/>
      </w:trPr>
      <w:tc>
        <w:tcPr>
          <w:tcW w:w="3544" w:type="dxa"/>
          <w:vAlign w:val="center"/>
        </w:tcPr>
        <w:p w14:paraId="4A5B1974" w14:textId="3B2AB4E0" w:rsidR="00C376E8" w:rsidRPr="00674A46" w:rsidRDefault="00C376E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E67C0AD" w:rsidR="00C376E8" w:rsidRPr="008D3420" w:rsidRDefault="00C376E8" w:rsidP="008640D1">
          <w:pPr>
            <w:pStyle w:val="Encabezado"/>
            <w:jc w:val="both"/>
            <w:rPr>
              <w:rFonts w:ascii="Palatino Linotype" w:hAnsi="Palatino Linotype" w:cs="Arial"/>
              <w:b/>
              <w:bCs/>
              <w:sz w:val="22"/>
              <w:szCs w:val="22"/>
              <w:lang w:eastAsia="es-MX"/>
            </w:rPr>
          </w:pPr>
          <w:r w:rsidRPr="008D3420">
            <w:rPr>
              <w:rFonts w:ascii="Palatino Linotype" w:hAnsi="Palatino Linotype" w:cs="Arial"/>
              <w:b/>
              <w:bCs/>
              <w:sz w:val="22"/>
              <w:szCs w:val="22"/>
              <w:lang w:eastAsia="es-MX"/>
            </w:rPr>
            <w:t>00843/INFOEM/IP/RR/2020</w:t>
          </w:r>
        </w:p>
      </w:tc>
    </w:tr>
    <w:tr w:rsidR="00C376E8" w:rsidRPr="00674A46" w14:paraId="1B5D8690" w14:textId="77777777" w:rsidTr="00F3586F">
      <w:trPr>
        <w:trHeight w:val="233"/>
      </w:trPr>
      <w:tc>
        <w:tcPr>
          <w:tcW w:w="3544" w:type="dxa"/>
          <w:vAlign w:val="center"/>
        </w:tcPr>
        <w:p w14:paraId="3903F2C6" w14:textId="35D57A2C" w:rsidR="00C376E8" w:rsidRPr="00674A46" w:rsidRDefault="00C376E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665EB2E" w:rsidR="00C376E8" w:rsidRPr="008D3420" w:rsidRDefault="00C376E8" w:rsidP="00381330">
          <w:pPr>
            <w:pStyle w:val="Encabezado"/>
            <w:jc w:val="both"/>
            <w:rPr>
              <w:rFonts w:ascii="Palatino Linotype" w:hAnsi="Palatino Linotype"/>
              <w:b/>
              <w:sz w:val="22"/>
              <w:szCs w:val="22"/>
            </w:rPr>
          </w:pPr>
          <w:r w:rsidRPr="008D3420">
            <w:rPr>
              <w:rFonts w:ascii="Palatino Linotype" w:hAnsi="Palatino Linotype"/>
              <w:b/>
              <w:sz w:val="22"/>
              <w:szCs w:val="22"/>
            </w:rPr>
            <w:t>Ayuntamiento de Ecatepec de Morelos</w:t>
          </w:r>
        </w:p>
      </w:tc>
    </w:tr>
    <w:tr w:rsidR="00C376E8" w:rsidRPr="00674A46" w14:paraId="095EB01B" w14:textId="77777777" w:rsidTr="00F3586F">
      <w:trPr>
        <w:trHeight w:val="321"/>
      </w:trPr>
      <w:tc>
        <w:tcPr>
          <w:tcW w:w="3544" w:type="dxa"/>
          <w:vAlign w:val="center"/>
        </w:tcPr>
        <w:p w14:paraId="6E000A51" w14:textId="25DCC1C7" w:rsidR="00C376E8" w:rsidRPr="00674A46" w:rsidRDefault="00C376E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376E8" w:rsidRPr="00674A46" w:rsidRDefault="00C376E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376E8" w:rsidRDefault="00C376E8"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07D5C3" w:rsidR="00C376E8" w:rsidRDefault="00C224FC" w:rsidP="00472C41">
    <w:pPr>
      <w:pStyle w:val="Encabezado"/>
      <w:tabs>
        <w:tab w:val="clear" w:pos="4252"/>
        <w:tab w:val="clear" w:pos="8504"/>
        <w:tab w:val="left" w:pos="3103"/>
      </w:tabs>
    </w:pPr>
    <w:r>
      <w:rPr>
        <w:noProof/>
        <w:lang w:val="es-MX" w:eastAsia="es-MX"/>
      </w:rPr>
      <w:pict w14:anchorId="02A08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2733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376E8">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376E8" w:rsidRPr="00674A46" w14:paraId="0A3256F2" w14:textId="77777777" w:rsidTr="003A2A5C">
      <w:trPr>
        <w:trHeight w:val="138"/>
      </w:trPr>
      <w:tc>
        <w:tcPr>
          <w:tcW w:w="3261" w:type="dxa"/>
          <w:vAlign w:val="center"/>
        </w:tcPr>
        <w:p w14:paraId="3D80769D" w14:textId="316F11F8" w:rsidR="00C376E8" w:rsidRPr="00674A46" w:rsidRDefault="00C376E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F5DEC3E" w:rsidR="00C376E8" w:rsidRPr="008D3420" w:rsidRDefault="00C376E8" w:rsidP="008640D1">
          <w:pPr>
            <w:pStyle w:val="Encabezado"/>
            <w:ind w:hanging="108"/>
            <w:rPr>
              <w:rFonts w:ascii="Palatino Linotype" w:hAnsi="Palatino Linotype"/>
              <w:b/>
              <w:sz w:val="22"/>
              <w:szCs w:val="22"/>
            </w:rPr>
          </w:pPr>
          <w:r w:rsidRPr="008D3420">
            <w:rPr>
              <w:rFonts w:ascii="Palatino Linotype" w:hAnsi="Palatino Linotype" w:cs="Arial"/>
              <w:b/>
              <w:bCs/>
              <w:sz w:val="22"/>
              <w:szCs w:val="22"/>
              <w:lang w:eastAsia="es-MX"/>
            </w:rPr>
            <w:t>00843/INFOEM/IP/RR/2020</w:t>
          </w:r>
        </w:p>
      </w:tc>
    </w:tr>
    <w:tr w:rsidR="00C376E8" w:rsidRPr="00B75F20" w14:paraId="128C8B3C" w14:textId="77777777" w:rsidTr="003A2A5C">
      <w:trPr>
        <w:trHeight w:val="233"/>
      </w:trPr>
      <w:tc>
        <w:tcPr>
          <w:tcW w:w="3261" w:type="dxa"/>
          <w:vAlign w:val="center"/>
        </w:tcPr>
        <w:p w14:paraId="483E3371" w14:textId="66B1BC74" w:rsidR="00C376E8" w:rsidRPr="00674A46" w:rsidRDefault="00C376E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DBCCF88" w:rsidR="00C376E8" w:rsidRPr="008D3420" w:rsidRDefault="003E42A0" w:rsidP="003A2A5C">
          <w:pPr>
            <w:pStyle w:val="Encabezado"/>
            <w:ind w:right="234" w:hanging="108"/>
            <w:rPr>
              <w:rFonts w:ascii="Palatino Linotype" w:hAnsi="Palatino Linotype"/>
              <w:b/>
              <w:sz w:val="22"/>
              <w:szCs w:val="22"/>
            </w:rPr>
          </w:pPr>
          <w:r w:rsidRPr="003E42A0">
            <w:rPr>
              <w:rFonts w:ascii="Palatino Linotype" w:hAnsi="Palatino Linotype"/>
              <w:b/>
              <w:sz w:val="22"/>
              <w:szCs w:val="22"/>
              <w:highlight w:val="black"/>
            </w:rPr>
            <w:t>-------------------------------------</w:t>
          </w:r>
        </w:p>
      </w:tc>
    </w:tr>
    <w:tr w:rsidR="00C376E8" w:rsidRPr="00674A46" w14:paraId="41BE0704" w14:textId="77777777" w:rsidTr="003A2A5C">
      <w:trPr>
        <w:trHeight w:val="321"/>
      </w:trPr>
      <w:tc>
        <w:tcPr>
          <w:tcW w:w="3261" w:type="dxa"/>
          <w:vAlign w:val="center"/>
        </w:tcPr>
        <w:p w14:paraId="34C64148" w14:textId="10C6C8A9" w:rsidR="00C376E8" w:rsidRPr="00674A46" w:rsidRDefault="00C376E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744DE32" w:rsidR="00C376E8" w:rsidRPr="008D3420" w:rsidRDefault="00C376E8" w:rsidP="00381330">
          <w:pPr>
            <w:pStyle w:val="Encabezado"/>
            <w:ind w:hanging="108"/>
            <w:jc w:val="both"/>
            <w:rPr>
              <w:rFonts w:ascii="Palatino Linotype" w:hAnsi="Palatino Linotype"/>
              <w:b/>
              <w:sz w:val="22"/>
              <w:szCs w:val="22"/>
            </w:rPr>
          </w:pPr>
          <w:r w:rsidRPr="008D3420">
            <w:rPr>
              <w:rFonts w:ascii="Palatino Linotype" w:hAnsi="Palatino Linotype"/>
              <w:b/>
              <w:bCs/>
              <w:color w:val="000000"/>
              <w:sz w:val="22"/>
              <w:szCs w:val="22"/>
            </w:rPr>
            <w:t>Ayuntamiento de Ecatepec de Morelos</w:t>
          </w:r>
        </w:p>
      </w:tc>
    </w:tr>
    <w:tr w:rsidR="00C376E8" w:rsidRPr="00674A46" w14:paraId="0C8B6193" w14:textId="77777777" w:rsidTr="003A2A5C">
      <w:trPr>
        <w:trHeight w:val="321"/>
      </w:trPr>
      <w:tc>
        <w:tcPr>
          <w:tcW w:w="3261" w:type="dxa"/>
          <w:vAlign w:val="center"/>
        </w:tcPr>
        <w:p w14:paraId="321FFAFF" w14:textId="40E5A678" w:rsidR="00C376E8" w:rsidRPr="00674A46" w:rsidRDefault="00C376E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376E8" w:rsidRPr="00674A46" w:rsidRDefault="00C376E8"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376E8" w:rsidRDefault="00C376E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9E"/>
    <w:multiLevelType w:val="hybridMultilevel"/>
    <w:tmpl w:val="85CAFD8A"/>
    <w:lvl w:ilvl="0" w:tplc="A49A12D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B55E8D"/>
    <w:multiLevelType w:val="hybridMultilevel"/>
    <w:tmpl w:val="1554859E"/>
    <w:lvl w:ilvl="0" w:tplc="A49A12D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678A0"/>
    <w:multiLevelType w:val="hybridMultilevel"/>
    <w:tmpl w:val="E602725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D9066A5"/>
    <w:multiLevelType w:val="hybridMultilevel"/>
    <w:tmpl w:val="3BB61962"/>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6" w15:restartNumberingAfterBreak="0">
    <w:nsid w:val="1DA864DD"/>
    <w:multiLevelType w:val="hybridMultilevel"/>
    <w:tmpl w:val="6AE438B2"/>
    <w:lvl w:ilvl="0" w:tplc="040A0019">
      <w:start w:val="1"/>
      <w:numFmt w:val="lowerLetter"/>
      <w:lvlText w:val="%1."/>
      <w:lvlJc w:val="left"/>
      <w:pPr>
        <w:ind w:left="1647" w:hanging="360"/>
      </w:pPr>
    </w:lvl>
    <w:lvl w:ilvl="1" w:tplc="040A0019" w:tentative="1">
      <w:start w:val="1"/>
      <w:numFmt w:val="lowerLetter"/>
      <w:lvlText w:val="%2."/>
      <w:lvlJc w:val="left"/>
      <w:pPr>
        <w:ind w:left="2367" w:hanging="360"/>
      </w:pPr>
    </w:lvl>
    <w:lvl w:ilvl="2" w:tplc="040A001B" w:tentative="1">
      <w:start w:val="1"/>
      <w:numFmt w:val="lowerRoman"/>
      <w:lvlText w:val="%3."/>
      <w:lvlJc w:val="right"/>
      <w:pPr>
        <w:ind w:left="3087" w:hanging="180"/>
      </w:pPr>
    </w:lvl>
    <w:lvl w:ilvl="3" w:tplc="040A000F" w:tentative="1">
      <w:start w:val="1"/>
      <w:numFmt w:val="decimal"/>
      <w:lvlText w:val="%4."/>
      <w:lvlJc w:val="left"/>
      <w:pPr>
        <w:ind w:left="3807" w:hanging="360"/>
      </w:pPr>
    </w:lvl>
    <w:lvl w:ilvl="4" w:tplc="040A0019" w:tentative="1">
      <w:start w:val="1"/>
      <w:numFmt w:val="lowerLetter"/>
      <w:lvlText w:val="%5."/>
      <w:lvlJc w:val="left"/>
      <w:pPr>
        <w:ind w:left="4527" w:hanging="360"/>
      </w:pPr>
    </w:lvl>
    <w:lvl w:ilvl="5" w:tplc="040A001B" w:tentative="1">
      <w:start w:val="1"/>
      <w:numFmt w:val="lowerRoman"/>
      <w:lvlText w:val="%6."/>
      <w:lvlJc w:val="right"/>
      <w:pPr>
        <w:ind w:left="5247" w:hanging="180"/>
      </w:pPr>
    </w:lvl>
    <w:lvl w:ilvl="6" w:tplc="040A000F" w:tentative="1">
      <w:start w:val="1"/>
      <w:numFmt w:val="decimal"/>
      <w:lvlText w:val="%7."/>
      <w:lvlJc w:val="left"/>
      <w:pPr>
        <w:ind w:left="5967" w:hanging="360"/>
      </w:pPr>
    </w:lvl>
    <w:lvl w:ilvl="7" w:tplc="040A0019" w:tentative="1">
      <w:start w:val="1"/>
      <w:numFmt w:val="lowerLetter"/>
      <w:lvlText w:val="%8."/>
      <w:lvlJc w:val="left"/>
      <w:pPr>
        <w:ind w:left="6687" w:hanging="360"/>
      </w:pPr>
    </w:lvl>
    <w:lvl w:ilvl="8" w:tplc="040A001B" w:tentative="1">
      <w:start w:val="1"/>
      <w:numFmt w:val="lowerRoman"/>
      <w:lvlText w:val="%9."/>
      <w:lvlJc w:val="right"/>
      <w:pPr>
        <w:ind w:left="7407" w:hanging="180"/>
      </w:pPr>
    </w:lvl>
  </w:abstractNum>
  <w:abstractNum w:abstractNumId="7"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573D79"/>
    <w:multiLevelType w:val="hybridMultilevel"/>
    <w:tmpl w:val="85CAFD8A"/>
    <w:lvl w:ilvl="0" w:tplc="A49A12D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71C1AE0"/>
    <w:multiLevelType w:val="hybridMultilevel"/>
    <w:tmpl w:val="539E52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7A1B28"/>
    <w:multiLevelType w:val="hybridMultilevel"/>
    <w:tmpl w:val="1B7CB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B70613"/>
    <w:multiLevelType w:val="hybridMultilevel"/>
    <w:tmpl w:val="927AC6B4"/>
    <w:lvl w:ilvl="0" w:tplc="08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9F73003"/>
    <w:multiLevelType w:val="hybridMultilevel"/>
    <w:tmpl w:val="793ECBDC"/>
    <w:lvl w:ilvl="0" w:tplc="681C61EE">
      <w:start w:val="1"/>
      <w:numFmt w:val="upperRoman"/>
      <w:lvlText w:val="%1."/>
      <w:lvlJc w:val="left"/>
      <w:pPr>
        <w:ind w:left="1440" w:hanging="720"/>
      </w:pPr>
      <w:rPr>
        <w:rFonts w:cstheme="minorBidi"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ED6676"/>
    <w:multiLevelType w:val="multilevel"/>
    <w:tmpl w:val="F7D44334"/>
    <w:lvl w:ilvl="0">
      <w:start w:val="1"/>
      <w:numFmt w:val="upperRoman"/>
      <w:lvlText w:val="%1."/>
      <w:lvlJc w:val="left"/>
      <w:pPr>
        <w:ind w:left="720" w:hanging="360"/>
      </w:pPr>
      <w:rPr>
        <w:rFonts w:ascii="Palatino Linotype" w:eastAsiaTheme="minorEastAsia" w:hAnsi="Palatino Linotype" w:cstheme="minorBidi"/>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15" w15:restartNumberingAfterBreak="0">
    <w:nsid w:val="32440CB3"/>
    <w:multiLevelType w:val="hybridMultilevel"/>
    <w:tmpl w:val="ED9AE9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716669"/>
    <w:multiLevelType w:val="hybridMultilevel"/>
    <w:tmpl w:val="47EA2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0" w15:restartNumberingAfterBreak="0">
    <w:nsid w:val="4E055727"/>
    <w:multiLevelType w:val="hybridMultilevel"/>
    <w:tmpl w:val="775A2E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15E5071"/>
    <w:multiLevelType w:val="hybridMultilevel"/>
    <w:tmpl w:val="18E2F5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31100F1"/>
    <w:multiLevelType w:val="hybridMultilevel"/>
    <w:tmpl w:val="C5ACE9D8"/>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397D97"/>
    <w:multiLevelType w:val="hybridMultilevel"/>
    <w:tmpl w:val="E1724DB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A27621D"/>
    <w:multiLevelType w:val="hybridMultilevel"/>
    <w:tmpl w:val="423C5DC2"/>
    <w:lvl w:ilvl="0" w:tplc="7DDA92C0">
      <w:start w:val="1"/>
      <w:numFmt w:val="lowerLetter"/>
      <w:lvlText w:val="%1."/>
      <w:lvlJc w:val="left"/>
      <w:pPr>
        <w:ind w:left="720" w:hanging="360"/>
      </w:pPr>
      <w:rPr>
        <w:rFonts w:eastAsiaTheme="minorEastAsia" w:hint="default"/>
        <w:b/>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1877D1"/>
    <w:multiLevelType w:val="hybridMultilevel"/>
    <w:tmpl w:val="BD8E6364"/>
    <w:lvl w:ilvl="0" w:tplc="040A0019">
      <w:start w:val="1"/>
      <w:numFmt w:val="lowerLetter"/>
      <w:lvlText w:val="%1."/>
      <w:lvlJc w:val="left"/>
      <w:pPr>
        <w:ind w:left="1647" w:hanging="360"/>
      </w:pPr>
    </w:lvl>
    <w:lvl w:ilvl="1" w:tplc="040A0019" w:tentative="1">
      <w:start w:val="1"/>
      <w:numFmt w:val="lowerLetter"/>
      <w:lvlText w:val="%2."/>
      <w:lvlJc w:val="left"/>
      <w:pPr>
        <w:ind w:left="2367" w:hanging="360"/>
      </w:pPr>
    </w:lvl>
    <w:lvl w:ilvl="2" w:tplc="040A001B" w:tentative="1">
      <w:start w:val="1"/>
      <w:numFmt w:val="lowerRoman"/>
      <w:lvlText w:val="%3."/>
      <w:lvlJc w:val="right"/>
      <w:pPr>
        <w:ind w:left="3087" w:hanging="180"/>
      </w:pPr>
    </w:lvl>
    <w:lvl w:ilvl="3" w:tplc="040A000F" w:tentative="1">
      <w:start w:val="1"/>
      <w:numFmt w:val="decimal"/>
      <w:lvlText w:val="%4."/>
      <w:lvlJc w:val="left"/>
      <w:pPr>
        <w:ind w:left="3807" w:hanging="360"/>
      </w:pPr>
    </w:lvl>
    <w:lvl w:ilvl="4" w:tplc="040A0019" w:tentative="1">
      <w:start w:val="1"/>
      <w:numFmt w:val="lowerLetter"/>
      <w:lvlText w:val="%5."/>
      <w:lvlJc w:val="left"/>
      <w:pPr>
        <w:ind w:left="4527" w:hanging="360"/>
      </w:pPr>
    </w:lvl>
    <w:lvl w:ilvl="5" w:tplc="040A001B" w:tentative="1">
      <w:start w:val="1"/>
      <w:numFmt w:val="lowerRoman"/>
      <w:lvlText w:val="%6."/>
      <w:lvlJc w:val="right"/>
      <w:pPr>
        <w:ind w:left="5247" w:hanging="180"/>
      </w:pPr>
    </w:lvl>
    <w:lvl w:ilvl="6" w:tplc="040A000F" w:tentative="1">
      <w:start w:val="1"/>
      <w:numFmt w:val="decimal"/>
      <w:lvlText w:val="%7."/>
      <w:lvlJc w:val="left"/>
      <w:pPr>
        <w:ind w:left="5967" w:hanging="360"/>
      </w:pPr>
    </w:lvl>
    <w:lvl w:ilvl="7" w:tplc="040A0019" w:tentative="1">
      <w:start w:val="1"/>
      <w:numFmt w:val="lowerLetter"/>
      <w:lvlText w:val="%8."/>
      <w:lvlJc w:val="left"/>
      <w:pPr>
        <w:ind w:left="6687" w:hanging="360"/>
      </w:pPr>
    </w:lvl>
    <w:lvl w:ilvl="8" w:tplc="040A001B" w:tentative="1">
      <w:start w:val="1"/>
      <w:numFmt w:val="lowerRoman"/>
      <w:lvlText w:val="%9."/>
      <w:lvlJc w:val="right"/>
      <w:pPr>
        <w:ind w:left="7407" w:hanging="180"/>
      </w:pPr>
    </w:lvl>
  </w:abstractNum>
  <w:abstractNum w:abstractNumId="28"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0846DD4"/>
    <w:multiLevelType w:val="hybridMultilevel"/>
    <w:tmpl w:val="5F56DB36"/>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5DE3954"/>
    <w:multiLevelType w:val="hybridMultilevel"/>
    <w:tmpl w:val="27EC12FC"/>
    <w:lvl w:ilvl="0" w:tplc="9B16327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76012EA"/>
    <w:multiLevelType w:val="hybridMultilevel"/>
    <w:tmpl w:val="70D05780"/>
    <w:lvl w:ilvl="0" w:tplc="127C6C02">
      <w:start w:val="4"/>
      <w:numFmt w:val="upperRoman"/>
      <w:lvlText w:val="%1."/>
      <w:lvlJc w:val="left"/>
      <w:pPr>
        <w:ind w:left="1287" w:hanging="720"/>
      </w:pPr>
      <w:rPr>
        <w:rFonts w:hint="default"/>
      </w:rPr>
    </w:lvl>
    <w:lvl w:ilvl="1" w:tplc="040A0019">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2" w15:restartNumberingAfterBreak="0">
    <w:nsid w:val="6AC147B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2C4015"/>
    <w:multiLevelType w:val="hybridMultilevel"/>
    <w:tmpl w:val="5BBA5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126D77"/>
    <w:multiLevelType w:val="hybridMultilevel"/>
    <w:tmpl w:val="666C9CE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F0F2AA4"/>
    <w:multiLevelType w:val="hybridMultilevel"/>
    <w:tmpl w:val="3BB61962"/>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num w:numId="1">
    <w:abstractNumId w:val="16"/>
  </w:num>
  <w:num w:numId="2">
    <w:abstractNumId w:val="18"/>
  </w:num>
  <w:num w:numId="3">
    <w:abstractNumId w:val="13"/>
  </w:num>
  <w:num w:numId="4">
    <w:abstractNumId w:val="17"/>
  </w:num>
  <w:num w:numId="5">
    <w:abstractNumId w:val="1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9"/>
  </w:num>
  <w:num w:numId="9">
    <w:abstractNumId w:val="22"/>
  </w:num>
  <w:num w:numId="10">
    <w:abstractNumId w:val="25"/>
  </w:num>
  <w:num w:numId="11">
    <w:abstractNumId w:val="14"/>
  </w:num>
  <w:num w:numId="12">
    <w:abstractNumId w:val="30"/>
  </w:num>
  <w:num w:numId="13">
    <w:abstractNumId w:val="28"/>
  </w:num>
  <w:num w:numId="14">
    <w:abstractNumId w:val="33"/>
  </w:num>
  <w:num w:numId="15">
    <w:abstractNumId w:val="15"/>
  </w:num>
  <w:num w:numId="16">
    <w:abstractNumId w:val="21"/>
  </w:num>
  <w:num w:numId="17">
    <w:abstractNumId w:val="20"/>
  </w:num>
  <w:num w:numId="18">
    <w:abstractNumId w:val="23"/>
  </w:num>
  <w:num w:numId="19">
    <w:abstractNumId w:val="34"/>
  </w:num>
  <w:num w:numId="20">
    <w:abstractNumId w:val="32"/>
  </w:num>
  <w:num w:numId="21">
    <w:abstractNumId w:val="35"/>
  </w:num>
  <w:num w:numId="22">
    <w:abstractNumId w:val="5"/>
  </w:num>
  <w:num w:numId="23">
    <w:abstractNumId w:val="3"/>
  </w:num>
  <w:num w:numId="24">
    <w:abstractNumId w:val="1"/>
  </w:num>
  <w:num w:numId="25">
    <w:abstractNumId w:val="29"/>
  </w:num>
  <w:num w:numId="26">
    <w:abstractNumId w:val="31"/>
  </w:num>
  <w:num w:numId="27">
    <w:abstractNumId w:val="27"/>
  </w:num>
  <w:num w:numId="28">
    <w:abstractNumId w:val="7"/>
  </w:num>
  <w:num w:numId="29">
    <w:abstractNumId w:val="0"/>
  </w:num>
  <w:num w:numId="30">
    <w:abstractNumId w:val="6"/>
  </w:num>
  <w:num w:numId="31">
    <w:abstractNumId w:val="8"/>
  </w:num>
  <w:num w:numId="32">
    <w:abstractNumId w:val="12"/>
  </w:num>
  <w:num w:numId="33">
    <w:abstractNumId w:val="4"/>
  </w:num>
  <w:num w:numId="34">
    <w:abstractNumId w:val="2"/>
  </w:num>
  <w:num w:numId="35">
    <w:abstractNumId w:val="11"/>
  </w:num>
  <w:num w:numId="3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04A"/>
    <w:rsid w:val="000026A3"/>
    <w:rsid w:val="0000310F"/>
    <w:rsid w:val="000035F6"/>
    <w:rsid w:val="000036B1"/>
    <w:rsid w:val="00003A05"/>
    <w:rsid w:val="0000407F"/>
    <w:rsid w:val="000058E3"/>
    <w:rsid w:val="00005FAD"/>
    <w:rsid w:val="000060FD"/>
    <w:rsid w:val="00007E8A"/>
    <w:rsid w:val="0001106B"/>
    <w:rsid w:val="00011199"/>
    <w:rsid w:val="000120C5"/>
    <w:rsid w:val="00012472"/>
    <w:rsid w:val="00012E4F"/>
    <w:rsid w:val="0001398B"/>
    <w:rsid w:val="000152D3"/>
    <w:rsid w:val="000179E3"/>
    <w:rsid w:val="00017FCB"/>
    <w:rsid w:val="000203D3"/>
    <w:rsid w:val="000205A3"/>
    <w:rsid w:val="0002067D"/>
    <w:rsid w:val="000207C0"/>
    <w:rsid w:val="00021182"/>
    <w:rsid w:val="000211F8"/>
    <w:rsid w:val="00021B99"/>
    <w:rsid w:val="0002384D"/>
    <w:rsid w:val="00024833"/>
    <w:rsid w:val="00024C70"/>
    <w:rsid w:val="00024F35"/>
    <w:rsid w:val="000265D4"/>
    <w:rsid w:val="00026BE9"/>
    <w:rsid w:val="0003063D"/>
    <w:rsid w:val="000319FD"/>
    <w:rsid w:val="00031F10"/>
    <w:rsid w:val="00032493"/>
    <w:rsid w:val="0003320B"/>
    <w:rsid w:val="00033CFA"/>
    <w:rsid w:val="00033D51"/>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4B72"/>
    <w:rsid w:val="00056A79"/>
    <w:rsid w:val="00060B80"/>
    <w:rsid w:val="00061344"/>
    <w:rsid w:val="00061CE1"/>
    <w:rsid w:val="00061FA9"/>
    <w:rsid w:val="0006262D"/>
    <w:rsid w:val="00062648"/>
    <w:rsid w:val="00062760"/>
    <w:rsid w:val="00062CF7"/>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3DE3"/>
    <w:rsid w:val="000849F1"/>
    <w:rsid w:val="0008542A"/>
    <w:rsid w:val="000857AB"/>
    <w:rsid w:val="000869A5"/>
    <w:rsid w:val="00086D80"/>
    <w:rsid w:val="00087248"/>
    <w:rsid w:val="00090D6F"/>
    <w:rsid w:val="00091508"/>
    <w:rsid w:val="00093CF9"/>
    <w:rsid w:val="00094331"/>
    <w:rsid w:val="000944D8"/>
    <w:rsid w:val="00094F93"/>
    <w:rsid w:val="000955D2"/>
    <w:rsid w:val="000967AE"/>
    <w:rsid w:val="00096F41"/>
    <w:rsid w:val="000A0CD2"/>
    <w:rsid w:val="000A24C0"/>
    <w:rsid w:val="000A2A67"/>
    <w:rsid w:val="000A30B2"/>
    <w:rsid w:val="000A3F90"/>
    <w:rsid w:val="000A4E44"/>
    <w:rsid w:val="000A58CC"/>
    <w:rsid w:val="000A636D"/>
    <w:rsid w:val="000A74F1"/>
    <w:rsid w:val="000A77ED"/>
    <w:rsid w:val="000A7B8F"/>
    <w:rsid w:val="000A7D37"/>
    <w:rsid w:val="000B0370"/>
    <w:rsid w:val="000B0A5E"/>
    <w:rsid w:val="000B0C92"/>
    <w:rsid w:val="000B11FA"/>
    <w:rsid w:val="000B152C"/>
    <w:rsid w:val="000B1905"/>
    <w:rsid w:val="000B32C8"/>
    <w:rsid w:val="000B37DB"/>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94F"/>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438"/>
    <w:rsid w:val="000F2A70"/>
    <w:rsid w:val="000F2EDD"/>
    <w:rsid w:val="000F34CB"/>
    <w:rsid w:val="000F34DE"/>
    <w:rsid w:val="000F3501"/>
    <w:rsid w:val="000F37A8"/>
    <w:rsid w:val="000F3CB2"/>
    <w:rsid w:val="000F4688"/>
    <w:rsid w:val="000F509E"/>
    <w:rsid w:val="000F5287"/>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6246"/>
    <w:rsid w:val="00127999"/>
    <w:rsid w:val="001318D2"/>
    <w:rsid w:val="001318F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5A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5F52"/>
    <w:rsid w:val="001660BC"/>
    <w:rsid w:val="00166794"/>
    <w:rsid w:val="00166F03"/>
    <w:rsid w:val="00170D28"/>
    <w:rsid w:val="00170FDA"/>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1FC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CBB"/>
    <w:rsid w:val="001B5F70"/>
    <w:rsid w:val="001B6845"/>
    <w:rsid w:val="001B6D13"/>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2E60"/>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AF8"/>
    <w:rsid w:val="001F5C6C"/>
    <w:rsid w:val="001F6128"/>
    <w:rsid w:val="001F653D"/>
    <w:rsid w:val="001F69D9"/>
    <w:rsid w:val="001F6FC3"/>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19E4"/>
    <w:rsid w:val="0021266D"/>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2814"/>
    <w:rsid w:val="00223507"/>
    <w:rsid w:val="0022353C"/>
    <w:rsid w:val="00223544"/>
    <w:rsid w:val="00224A30"/>
    <w:rsid w:val="002253C6"/>
    <w:rsid w:val="00225E04"/>
    <w:rsid w:val="00226F4C"/>
    <w:rsid w:val="0022739B"/>
    <w:rsid w:val="00230170"/>
    <w:rsid w:val="00230434"/>
    <w:rsid w:val="002305CF"/>
    <w:rsid w:val="00231E21"/>
    <w:rsid w:val="00231E54"/>
    <w:rsid w:val="00232469"/>
    <w:rsid w:val="002345FF"/>
    <w:rsid w:val="00234A2F"/>
    <w:rsid w:val="00234C3C"/>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24D6"/>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3EE9"/>
    <w:rsid w:val="00284959"/>
    <w:rsid w:val="00285779"/>
    <w:rsid w:val="00285934"/>
    <w:rsid w:val="002861AF"/>
    <w:rsid w:val="00286AF8"/>
    <w:rsid w:val="00286E44"/>
    <w:rsid w:val="002871EB"/>
    <w:rsid w:val="002879B1"/>
    <w:rsid w:val="00290622"/>
    <w:rsid w:val="00293AAD"/>
    <w:rsid w:val="00294FDE"/>
    <w:rsid w:val="002951D4"/>
    <w:rsid w:val="002953A9"/>
    <w:rsid w:val="002970D3"/>
    <w:rsid w:val="002A07F4"/>
    <w:rsid w:val="002A0C24"/>
    <w:rsid w:val="002A11BA"/>
    <w:rsid w:val="002A229B"/>
    <w:rsid w:val="002A2974"/>
    <w:rsid w:val="002A2F91"/>
    <w:rsid w:val="002A35B6"/>
    <w:rsid w:val="002A61A7"/>
    <w:rsid w:val="002A63B8"/>
    <w:rsid w:val="002A6BF9"/>
    <w:rsid w:val="002A7537"/>
    <w:rsid w:val="002A7D3B"/>
    <w:rsid w:val="002A7FB4"/>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2E8"/>
    <w:rsid w:val="002B6D1D"/>
    <w:rsid w:val="002B78E6"/>
    <w:rsid w:val="002C0074"/>
    <w:rsid w:val="002C0804"/>
    <w:rsid w:val="002C0D9C"/>
    <w:rsid w:val="002C1A45"/>
    <w:rsid w:val="002C2CFB"/>
    <w:rsid w:val="002C2D44"/>
    <w:rsid w:val="002C3A0E"/>
    <w:rsid w:val="002C3B2D"/>
    <w:rsid w:val="002C4715"/>
    <w:rsid w:val="002C4780"/>
    <w:rsid w:val="002C47ED"/>
    <w:rsid w:val="002C481B"/>
    <w:rsid w:val="002C484A"/>
    <w:rsid w:val="002C56D8"/>
    <w:rsid w:val="002C570D"/>
    <w:rsid w:val="002C59B2"/>
    <w:rsid w:val="002C5B8F"/>
    <w:rsid w:val="002C61FB"/>
    <w:rsid w:val="002C6DB3"/>
    <w:rsid w:val="002C6FA8"/>
    <w:rsid w:val="002C730A"/>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D7332"/>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4F62"/>
    <w:rsid w:val="002F5D4A"/>
    <w:rsid w:val="002F72FA"/>
    <w:rsid w:val="003007E0"/>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0F6"/>
    <w:rsid w:val="00317883"/>
    <w:rsid w:val="00317EFF"/>
    <w:rsid w:val="003208D6"/>
    <w:rsid w:val="00320C65"/>
    <w:rsid w:val="00321245"/>
    <w:rsid w:val="00321AA3"/>
    <w:rsid w:val="00322A7D"/>
    <w:rsid w:val="003232DE"/>
    <w:rsid w:val="00323895"/>
    <w:rsid w:val="0032464F"/>
    <w:rsid w:val="00324A01"/>
    <w:rsid w:val="00325208"/>
    <w:rsid w:val="0032581C"/>
    <w:rsid w:val="003270CB"/>
    <w:rsid w:val="00327829"/>
    <w:rsid w:val="003279D0"/>
    <w:rsid w:val="00327D79"/>
    <w:rsid w:val="00330239"/>
    <w:rsid w:val="00330AEF"/>
    <w:rsid w:val="00330D90"/>
    <w:rsid w:val="00331011"/>
    <w:rsid w:val="0033109C"/>
    <w:rsid w:val="00331DE4"/>
    <w:rsid w:val="003326FE"/>
    <w:rsid w:val="00332987"/>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21F4"/>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330"/>
    <w:rsid w:val="0038145C"/>
    <w:rsid w:val="0038160C"/>
    <w:rsid w:val="00381F74"/>
    <w:rsid w:val="00382A03"/>
    <w:rsid w:val="00383AC7"/>
    <w:rsid w:val="00383B41"/>
    <w:rsid w:val="00383E66"/>
    <w:rsid w:val="00383F27"/>
    <w:rsid w:val="00384503"/>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1C34"/>
    <w:rsid w:val="003B2420"/>
    <w:rsid w:val="003B2856"/>
    <w:rsid w:val="003B2A0D"/>
    <w:rsid w:val="003B45B6"/>
    <w:rsid w:val="003B46AB"/>
    <w:rsid w:val="003B50CD"/>
    <w:rsid w:val="003B5187"/>
    <w:rsid w:val="003B544F"/>
    <w:rsid w:val="003B55AD"/>
    <w:rsid w:val="003B565C"/>
    <w:rsid w:val="003B5D48"/>
    <w:rsid w:val="003B6119"/>
    <w:rsid w:val="003B616E"/>
    <w:rsid w:val="003B6963"/>
    <w:rsid w:val="003B7421"/>
    <w:rsid w:val="003B7EC4"/>
    <w:rsid w:val="003C0CED"/>
    <w:rsid w:val="003C0D68"/>
    <w:rsid w:val="003C1996"/>
    <w:rsid w:val="003C1BDD"/>
    <w:rsid w:val="003C3086"/>
    <w:rsid w:val="003C3BB9"/>
    <w:rsid w:val="003C4E02"/>
    <w:rsid w:val="003C5CA7"/>
    <w:rsid w:val="003C5EFD"/>
    <w:rsid w:val="003C7282"/>
    <w:rsid w:val="003C788C"/>
    <w:rsid w:val="003D00D5"/>
    <w:rsid w:val="003D041C"/>
    <w:rsid w:val="003D0758"/>
    <w:rsid w:val="003D0DD5"/>
    <w:rsid w:val="003D1664"/>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1493"/>
    <w:rsid w:val="003E37E6"/>
    <w:rsid w:val="003E3C26"/>
    <w:rsid w:val="003E3F59"/>
    <w:rsid w:val="003E42A0"/>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58D"/>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64A"/>
    <w:rsid w:val="004158FF"/>
    <w:rsid w:val="00415C57"/>
    <w:rsid w:val="00416727"/>
    <w:rsid w:val="0042068A"/>
    <w:rsid w:val="00420907"/>
    <w:rsid w:val="00422DE8"/>
    <w:rsid w:val="0042437A"/>
    <w:rsid w:val="00424AA3"/>
    <w:rsid w:val="00424B69"/>
    <w:rsid w:val="00424E72"/>
    <w:rsid w:val="0042558A"/>
    <w:rsid w:val="00425EEA"/>
    <w:rsid w:val="00426847"/>
    <w:rsid w:val="00426D7C"/>
    <w:rsid w:val="00427D4D"/>
    <w:rsid w:val="004300ED"/>
    <w:rsid w:val="004305C0"/>
    <w:rsid w:val="00431165"/>
    <w:rsid w:val="00431687"/>
    <w:rsid w:val="00431D4F"/>
    <w:rsid w:val="00432B72"/>
    <w:rsid w:val="00433016"/>
    <w:rsid w:val="00433BF9"/>
    <w:rsid w:val="004342F1"/>
    <w:rsid w:val="0043437F"/>
    <w:rsid w:val="004349C0"/>
    <w:rsid w:val="0043661D"/>
    <w:rsid w:val="00436C48"/>
    <w:rsid w:val="00437702"/>
    <w:rsid w:val="004401B5"/>
    <w:rsid w:val="00440800"/>
    <w:rsid w:val="00441F72"/>
    <w:rsid w:val="00442393"/>
    <w:rsid w:val="004436D7"/>
    <w:rsid w:val="00443DCB"/>
    <w:rsid w:val="00443DEB"/>
    <w:rsid w:val="00444891"/>
    <w:rsid w:val="00445234"/>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19FF"/>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8AF"/>
    <w:rsid w:val="00477C38"/>
    <w:rsid w:val="004802C9"/>
    <w:rsid w:val="0048036B"/>
    <w:rsid w:val="004803A2"/>
    <w:rsid w:val="00481A7B"/>
    <w:rsid w:val="00483667"/>
    <w:rsid w:val="0048386B"/>
    <w:rsid w:val="00483C14"/>
    <w:rsid w:val="004841FF"/>
    <w:rsid w:val="00484BCC"/>
    <w:rsid w:val="00485DB6"/>
    <w:rsid w:val="0048658E"/>
    <w:rsid w:val="00487996"/>
    <w:rsid w:val="00491647"/>
    <w:rsid w:val="00491C96"/>
    <w:rsid w:val="004923B6"/>
    <w:rsid w:val="00492402"/>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1AA5"/>
    <w:rsid w:val="004A2A9E"/>
    <w:rsid w:val="004A2BF5"/>
    <w:rsid w:val="004A3085"/>
    <w:rsid w:val="004A4BD5"/>
    <w:rsid w:val="004A4CFD"/>
    <w:rsid w:val="004A6660"/>
    <w:rsid w:val="004A677C"/>
    <w:rsid w:val="004A6E25"/>
    <w:rsid w:val="004A73FE"/>
    <w:rsid w:val="004A7D67"/>
    <w:rsid w:val="004B0546"/>
    <w:rsid w:val="004B0E2C"/>
    <w:rsid w:val="004B176B"/>
    <w:rsid w:val="004B1B06"/>
    <w:rsid w:val="004B293C"/>
    <w:rsid w:val="004B2A3D"/>
    <w:rsid w:val="004B300E"/>
    <w:rsid w:val="004B30DA"/>
    <w:rsid w:val="004B3277"/>
    <w:rsid w:val="004B3595"/>
    <w:rsid w:val="004B3D59"/>
    <w:rsid w:val="004B5677"/>
    <w:rsid w:val="004B58EA"/>
    <w:rsid w:val="004B5B76"/>
    <w:rsid w:val="004B73EF"/>
    <w:rsid w:val="004B7969"/>
    <w:rsid w:val="004C08BA"/>
    <w:rsid w:val="004C0E8A"/>
    <w:rsid w:val="004C108E"/>
    <w:rsid w:val="004C1CA2"/>
    <w:rsid w:val="004C20F2"/>
    <w:rsid w:val="004C251E"/>
    <w:rsid w:val="004C270B"/>
    <w:rsid w:val="004C2CDA"/>
    <w:rsid w:val="004C3928"/>
    <w:rsid w:val="004C3F25"/>
    <w:rsid w:val="004C525E"/>
    <w:rsid w:val="004C5D75"/>
    <w:rsid w:val="004C6235"/>
    <w:rsid w:val="004C67E2"/>
    <w:rsid w:val="004C68E9"/>
    <w:rsid w:val="004C6AE8"/>
    <w:rsid w:val="004C7A27"/>
    <w:rsid w:val="004D0490"/>
    <w:rsid w:val="004D0CDE"/>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4"/>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031C"/>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28"/>
    <w:rsid w:val="005224BE"/>
    <w:rsid w:val="00522599"/>
    <w:rsid w:val="00522F5F"/>
    <w:rsid w:val="0052353D"/>
    <w:rsid w:val="00524572"/>
    <w:rsid w:val="005248B4"/>
    <w:rsid w:val="005248B9"/>
    <w:rsid w:val="005255D3"/>
    <w:rsid w:val="005257BD"/>
    <w:rsid w:val="00525C0E"/>
    <w:rsid w:val="00526015"/>
    <w:rsid w:val="005263A1"/>
    <w:rsid w:val="00526446"/>
    <w:rsid w:val="0052712C"/>
    <w:rsid w:val="00527495"/>
    <w:rsid w:val="0052776D"/>
    <w:rsid w:val="00527E7A"/>
    <w:rsid w:val="00530B20"/>
    <w:rsid w:val="00531594"/>
    <w:rsid w:val="0053358F"/>
    <w:rsid w:val="00536983"/>
    <w:rsid w:val="00537831"/>
    <w:rsid w:val="00537A7A"/>
    <w:rsid w:val="00537CC0"/>
    <w:rsid w:val="00537E2C"/>
    <w:rsid w:val="0054038D"/>
    <w:rsid w:val="0054043A"/>
    <w:rsid w:val="005407F0"/>
    <w:rsid w:val="00540B8F"/>
    <w:rsid w:val="0054146C"/>
    <w:rsid w:val="00541EFF"/>
    <w:rsid w:val="00542600"/>
    <w:rsid w:val="00542797"/>
    <w:rsid w:val="00542A9C"/>
    <w:rsid w:val="00542B3A"/>
    <w:rsid w:val="005434E0"/>
    <w:rsid w:val="00543E24"/>
    <w:rsid w:val="00544AB9"/>
    <w:rsid w:val="00544C4F"/>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683"/>
    <w:rsid w:val="00564BE1"/>
    <w:rsid w:val="00565438"/>
    <w:rsid w:val="005669D6"/>
    <w:rsid w:val="00566C3D"/>
    <w:rsid w:val="00566D73"/>
    <w:rsid w:val="00567329"/>
    <w:rsid w:val="005673FD"/>
    <w:rsid w:val="00567998"/>
    <w:rsid w:val="00571419"/>
    <w:rsid w:val="005731BE"/>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3848"/>
    <w:rsid w:val="005942C3"/>
    <w:rsid w:val="00594A43"/>
    <w:rsid w:val="00594DE9"/>
    <w:rsid w:val="00595091"/>
    <w:rsid w:val="00595122"/>
    <w:rsid w:val="00595511"/>
    <w:rsid w:val="00595706"/>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042F"/>
    <w:rsid w:val="005B169C"/>
    <w:rsid w:val="005B1B39"/>
    <w:rsid w:val="005B1FAC"/>
    <w:rsid w:val="005B2DD1"/>
    <w:rsid w:val="005B31C8"/>
    <w:rsid w:val="005B3A49"/>
    <w:rsid w:val="005B4816"/>
    <w:rsid w:val="005B4D0E"/>
    <w:rsid w:val="005B54A9"/>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13F"/>
    <w:rsid w:val="005C79D8"/>
    <w:rsid w:val="005D0D97"/>
    <w:rsid w:val="005D2074"/>
    <w:rsid w:val="005D27DD"/>
    <w:rsid w:val="005D3493"/>
    <w:rsid w:val="005D3DD3"/>
    <w:rsid w:val="005D3F92"/>
    <w:rsid w:val="005D3FD2"/>
    <w:rsid w:val="005D622E"/>
    <w:rsid w:val="005D6B00"/>
    <w:rsid w:val="005E0AFE"/>
    <w:rsid w:val="005E11D5"/>
    <w:rsid w:val="005E1572"/>
    <w:rsid w:val="005E2296"/>
    <w:rsid w:val="005E22BC"/>
    <w:rsid w:val="005E2570"/>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36"/>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36E00"/>
    <w:rsid w:val="00640A7F"/>
    <w:rsid w:val="00640DE4"/>
    <w:rsid w:val="00641315"/>
    <w:rsid w:val="006417BF"/>
    <w:rsid w:val="006434B9"/>
    <w:rsid w:val="0064393B"/>
    <w:rsid w:val="00644375"/>
    <w:rsid w:val="00644A5C"/>
    <w:rsid w:val="00646378"/>
    <w:rsid w:val="00646A08"/>
    <w:rsid w:val="00647413"/>
    <w:rsid w:val="00647F67"/>
    <w:rsid w:val="00650392"/>
    <w:rsid w:val="006505AC"/>
    <w:rsid w:val="0065061D"/>
    <w:rsid w:val="00651230"/>
    <w:rsid w:val="006521F7"/>
    <w:rsid w:val="00653E8D"/>
    <w:rsid w:val="0065715E"/>
    <w:rsid w:val="00657670"/>
    <w:rsid w:val="00657DBF"/>
    <w:rsid w:val="00657DE0"/>
    <w:rsid w:val="00657E92"/>
    <w:rsid w:val="006613EB"/>
    <w:rsid w:val="006622E4"/>
    <w:rsid w:val="00662A21"/>
    <w:rsid w:val="00662C68"/>
    <w:rsid w:val="00662C69"/>
    <w:rsid w:val="0066360A"/>
    <w:rsid w:val="00663CC7"/>
    <w:rsid w:val="00663D46"/>
    <w:rsid w:val="0066458B"/>
    <w:rsid w:val="00664805"/>
    <w:rsid w:val="0066491E"/>
    <w:rsid w:val="00666467"/>
    <w:rsid w:val="006718FB"/>
    <w:rsid w:val="006720F3"/>
    <w:rsid w:val="006726A8"/>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4A7A"/>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552"/>
    <w:rsid w:val="006958A7"/>
    <w:rsid w:val="00695F94"/>
    <w:rsid w:val="006964F5"/>
    <w:rsid w:val="00696EF8"/>
    <w:rsid w:val="006A1047"/>
    <w:rsid w:val="006A1FD1"/>
    <w:rsid w:val="006A25C1"/>
    <w:rsid w:val="006A2A2F"/>
    <w:rsid w:val="006A2CF3"/>
    <w:rsid w:val="006A2D04"/>
    <w:rsid w:val="006A2D34"/>
    <w:rsid w:val="006A2EDE"/>
    <w:rsid w:val="006A396C"/>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1998"/>
    <w:rsid w:val="006D27EF"/>
    <w:rsid w:val="006D40FE"/>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770"/>
    <w:rsid w:val="006E7CC5"/>
    <w:rsid w:val="006F0025"/>
    <w:rsid w:val="006F0392"/>
    <w:rsid w:val="006F19DD"/>
    <w:rsid w:val="006F1BBC"/>
    <w:rsid w:val="006F1E31"/>
    <w:rsid w:val="006F21C6"/>
    <w:rsid w:val="006F2B0A"/>
    <w:rsid w:val="006F2C12"/>
    <w:rsid w:val="006F2F92"/>
    <w:rsid w:val="006F6271"/>
    <w:rsid w:val="006F729B"/>
    <w:rsid w:val="006F7469"/>
    <w:rsid w:val="006F7CE3"/>
    <w:rsid w:val="006F7E87"/>
    <w:rsid w:val="007010E3"/>
    <w:rsid w:val="0070160E"/>
    <w:rsid w:val="00701E19"/>
    <w:rsid w:val="00702887"/>
    <w:rsid w:val="0070499C"/>
    <w:rsid w:val="007049C8"/>
    <w:rsid w:val="007050B1"/>
    <w:rsid w:val="00707096"/>
    <w:rsid w:val="007116E3"/>
    <w:rsid w:val="00711DEF"/>
    <w:rsid w:val="007136BC"/>
    <w:rsid w:val="00714576"/>
    <w:rsid w:val="00715A04"/>
    <w:rsid w:val="00717CB2"/>
    <w:rsid w:val="00717CC4"/>
    <w:rsid w:val="00717E61"/>
    <w:rsid w:val="00720D15"/>
    <w:rsid w:val="00721335"/>
    <w:rsid w:val="0072164E"/>
    <w:rsid w:val="00721924"/>
    <w:rsid w:val="00721F55"/>
    <w:rsid w:val="00721F66"/>
    <w:rsid w:val="007221AE"/>
    <w:rsid w:val="00722B93"/>
    <w:rsid w:val="007234C4"/>
    <w:rsid w:val="00725BBD"/>
    <w:rsid w:val="00725BF5"/>
    <w:rsid w:val="00727367"/>
    <w:rsid w:val="007300E3"/>
    <w:rsid w:val="00731F1F"/>
    <w:rsid w:val="0073321B"/>
    <w:rsid w:val="007332BB"/>
    <w:rsid w:val="007342ED"/>
    <w:rsid w:val="00734BB2"/>
    <w:rsid w:val="0073505D"/>
    <w:rsid w:val="007351D1"/>
    <w:rsid w:val="007365AD"/>
    <w:rsid w:val="0073785D"/>
    <w:rsid w:val="0073797C"/>
    <w:rsid w:val="0074007F"/>
    <w:rsid w:val="00740902"/>
    <w:rsid w:val="0074154B"/>
    <w:rsid w:val="00742486"/>
    <w:rsid w:val="00742F5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2DC"/>
    <w:rsid w:val="0075650E"/>
    <w:rsid w:val="00756FD0"/>
    <w:rsid w:val="00757995"/>
    <w:rsid w:val="007612B3"/>
    <w:rsid w:val="007615C6"/>
    <w:rsid w:val="007623A5"/>
    <w:rsid w:val="00763298"/>
    <w:rsid w:val="00763861"/>
    <w:rsid w:val="00764032"/>
    <w:rsid w:val="007644E6"/>
    <w:rsid w:val="00764843"/>
    <w:rsid w:val="00764E38"/>
    <w:rsid w:val="007652EA"/>
    <w:rsid w:val="00765D96"/>
    <w:rsid w:val="0076630F"/>
    <w:rsid w:val="007665D7"/>
    <w:rsid w:val="00766938"/>
    <w:rsid w:val="007674F3"/>
    <w:rsid w:val="00767CD2"/>
    <w:rsid w:val="00770859"/>
    <w:rsid w:val="007721A1"/>
    <w:rsid w:val="0077374A"/>
    <w:rsid w:val="0077381A"/>
    <w:rsid w:val="007740B2"/>
    <w:rsid w:val="00774922"/>
    <w:rsid w:val="007749E1"/>
    <w:rsid w:val="00774A5F"/>
    <w:rsid w:val="00774DFD"/>
    <w:rsid w:val="007753FA"/>
    <w:rsid w:val="0077544D"/>
    <w:rsid w:val="007764C8"/>
    <w:rsid w:val="00776564"/>
    <w:rsid w:val="00776FFE"/>
    <w:rsid w:val="00777B16"/>
    <w:rsid w:val="0078079A"/>
    <w:rsid w:val="00781048"/>
    <w:rsid w:val="00781425"/>
    <w:rsid w:val="007824A8"/>
    <w:rsid w:val="00784885"/>
    <w:rsid w:val="007860B9"/>
    <w:rsid w:val="007867FB"/>
    <w:rsid w:val="00786AE8"/>
    <w:rsid w:val="007914E4"/>
    <w:rsid w:val="00791BE3"/>
    <w:rsid w:val="00791DC2"/>
    <w:rsid w:val="00791E58"/>
    <w:rsid w:val="00792364"/>
    <w:rsid w:val="007926AF"/>
    <w:rsid w:val="00794673"/>
    <w:rsid w:val="00794BC3"/>
    <w:rsid w:val="00795F6F"/>
    <w:rsid w:val="00796BFE"/>
    <w:rsid w:val="00797374"/>
    <w:rsid w:val="007978C2"/>
    <w:rsid w:val="007A038C"/>
    <w:rsid w:val="007A0692"/>
    <w:rsid w:val="007A082B"/>
    <w:rsid w:val="007A1303"/>
    <w:rsid w:val="007A17AA"/>
    <w:rsid w:val="007A22E2"/>
    <w:rsid w:val="007A2C90"/>
    <w:rsid w:val="007A2DAF"/>
    <w:rsid w:val="007A3C92"/>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181"/>
    <w:rsid w:val="007B60EE"/>
    <w:rsid w:val="007B694D"/>
    <w:rsid w:val="007B753F"/>
    <w:rsid w:val="007C0013"/>
    <w:rsid w:val="007C0CBC"/>
    <w:rsid w:val="007C181E"/>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699"/>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155"/>
    <w:rsid w:val="007F6B7E"/>
    <w:rsid w:val="007F729E"/>
    <w:rsid w:val="007F763A"/>
    <w:rsid w:val="007F7FB3"/>
    <w:rsid w:val="00800E69"/>
    <w:rsid w:val="00801DE2"/>
    <w:rsid w:val="00802152"/>
    <w:rsid w:val="00802B62"/>
    <w:rsid w:val="008039C2"/>
    <w:rsid w:val="00803C17"/>
    <w:rsid w:val="00803E89"/>
    <w:rsid w:val="008046E4"/>
    <w:rsid w:val="00804D47"/>
    <w:rsid w:val="008055FF"/>
    <w:rsid w:val="008058EB"/>
    <w:rsid w:val="00806D2D"/>
    <w:rsid w:val="00806E81"/>
    <w:rsid w:val="008071B6"/>
    <w:rsid w:val="00810F94"/>
    <w:rsid w:val="00811876"/>
    <w:rsid w:val="008122A2"/>
    <w:rsid w:val="0081249A"/>
    <w:rsid w:val="00812794"/>
    <w:rsid w:val="00813690"/>
    <w:rsid w:val="0081626A"/>
    <w:rsid w:val="008164F7"/>
    <w:rsid w:val="008167F5"/>
    <w:rsid w:val="0081794B"/>
    <w:rsid w:val="00817D8E"/>
    <w:rsid w:val="008200A3"/>
    <w:rsid w:val="00820BF2"/>
    <w:rsid w:val="00821A12"/>
    <w:rsid w:val="00821D8E"/>
    <w:rsid w:val="0082387D"/>
    <w:rsid w:val="00824C4E"/>
    <w:rsid w:val="008252B1"/>
    <w:rsid w:val="00825F72"/>
    <w:rsid w:val="00826532"/>
    <w:rsid w:val="00831469"/>
    <w:rsid w:val="008320FF"/>
    <w:rsid w:val="00833E4C"/>
    <w:rsid w:val="008341AA"/>
    <w:rsid w:val="00834D56"/>
    <w:rsid w:val="0083555E"/>
    <w:rsid w:val="00836224"/>
    <w:rsid w:val="00836BCF"/>
    <w:rsid w:val="00836DC1"/>
    <w:rsid w:val="00837543"/>
    <w:rsid w:val="00837567"/>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01E4"/>
    <w:rsid w:val="00851A81"/>
    <w:rsid w:val="00851E7B"/>
    <w:rsid w:val="00851F4C"/>
    <w:rsid w:val="008523BA"/>
    <w:rsid w:val="00852B26"/>
    <w:rsid w:val="00853121"/>
    <w:rsid w:val="00853240"/>
    <w:rsid w:val="008538C9"/>
    <w:rsid w:val="0085480B"/>
    <w:rsid w:val="008560F4"/>
    <w:rsid w:val="00860A1E"/>
    <w:rsid w:val="00860B95"/>
    <w:rsid w:val="00860FE6"/>
    <w:rsid w:val="00861622"/>
    <w:rsid w:val="00861D0D"/>
    <w:rsid w:val="0086256E"/>
    <w:rsid w:val="00863632"/>
    <w:rsid w:val="008636A2"/>
    <w:rsid w:val="008640D1"/>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AFD"/>
    <w:rsid w:val="00877E0E"/>
    <w:rsid w:val="008805A2"/>
    <w:rsid w:val="008811AA"/>
    <w:rsid w:val="00881572"/>
    <w:rsid w:val="00882510"/>
    <w:rsid w:val="00882AB3"/>
    <w:rsid w:val="00882FEA"/>
    <w:rsid w:val="008830C7"/>
    <w:rsid w:val="00883450"/>
    <w:rsid w:val="0088398C"/>
    <w:rsid w:val="00885C6E"/>
    <w:rsid w:val="00890305"/>
    <w:rsid w:val="0089031E"/>
    <w:rsid w:val="0089067B"/>
    <w:rsid w:val="00891381"/>
    <w:rsid w:val="00891EA6"/>
    <w:rsid w:val="00892610"/>
    <w:rsid w:val="0089412A"/>
    <w:rsid w:val="00894B33"/>
    <w:rsid w:val="00894D88"/>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12C"/>
    <w:rsid w:val="008D3420"/>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7EB"/>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55F"/>
    <w:rsid w:val="009139D6"/>
    <w:rsid w:val="00913AA4"/>
    <w:rsid w:val="0091407D"/>
    <w:rsid w:val="00915778"/>
    <w:rsid w:val="009157E2"/>
    <w:rsid w:val="00915C60"/>
    <w:rsid w:val="009164DD"/>
    <w:rsid w:val="00917A9D"/>
    <w:rsid w:val="00920D58"/>
    <w:rsid w:val="009210C9"/>
    <w:rsid w:val="0092146E"/>
    <w:rsid w:val="00921FE3"/>
    <w:rsid w:val="009229CA"/>
    <w:rsid w:val="00922BBE"/>
    <w:rsid w:val="00923B64"/>
    <w:rsid w:val="0092488A"/>
    <w:rsid w:val="00924F14"/>
    <w:rsid w:val="00925C68"/>
    <w:rsid w:val="00930B38"/>
    <w:rsid w:val="00930E55"/>
    <w:rsid w:val="009315B0"/>
    <w:rsid w:val="009316E9"/>
    <w:rsid w:val="00931924"/>
    <w:rsid w:val="00932354"/>
    <w:rsid w:val="0093282F"/>
    <w:rsid w:val="0093416D"/>
    <w:rsid w:val="00935346"/>
    <w:rsid w:val="00936B46"/>
    <w:rsid w:val="00941D44"/>
    <w:rsid w:val="0094424D"/>
    <w:rsid w:val="009457AE"/>
    <w:rsid w:val="009458C9"/>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2EF"/>
    <w:rsid w:val="00967DCB"/>
    <w:rsid w:val="00970F70"/>
    <w:rsid w:val="00971056"/>
    <w:rsid w:val="00971588"/>
    <w:rsid w:val="0097252B"/>
    <w:rsid w:val="00972668"/>
    <w:rsid w:val="009727B4"/>
    <w:rsid w:val="00972C36"/>
    <w:rsid w:val="00972DDA"/>
    <w:rsid w:val="00974907"/>
    <w:rsid w:val="009776CF"/>
    <w:rsid w:val="00980FE9"/>
    <w:rsid w:val="00982DBD"/>
    <w:rsid w:val="009830D3"/>
    <w:rsid w:val="00983B8F"/>
    <w:rsid w:val="009846B5"/>
    <w:rsid w:val="009849F0"/>
    <w:rsid w:val="0098595E"/>
    <w:rsid w:val="00986073"/>
    <w:rsid w:val="009908DC"/>
    <w:rsid w:val="009909DD"/>
    <w:rsid w:val="00990EE2"/>
    <w:rsid w:val="009916D2"/>
    <w:rsid w:val="0099197E"/>
    <w:rsid w:val="0099229C"/>
    <w:rsid w:val="0099259E"/>
    <w:rsid w:val="00993714"/>
    <w:rsid w:val="009943C4"/>
    <w:rsid w:val="00995214"/>
    <w:rsid w:val="00995C9F"/>
    <w:rsid w:val="00996436"/>
    <w:rsid w:val="0099752D"/>
    <w:rsid w:val="009A0461"/>
    <w:rsid w:val="009A12A7"/>
    <w:rsid w:val="009A28A2"/>
    <w:rsid w:val="009A290E"/>
    <w:rsid w:val="009A4712"/>
    <w:rsid w:val="009A5141"/>
    <w:rsid w:val="009A5191"/>
    <w:rsid w:val="009A6119"/>
    <w:rsid w:val="009A67F2"/>
    <w:rsid w:val="009A7CCB"/>
    <w:rsid w:val="009B063C"/>
    <w:rsid w:val="009B0F5C"/>
    <w:rsid w:val="009B11D6"/>
    <w:rsid w:val="009B146D"/>
    <w:rsid w:val="009B2EE9"/>
    <w:rsid w:val="009B4676"/>
    <w:rsid w:val="009B475C"/>
    <w:rsid w:val="009B4864"/>
    <w:rsid w:val="009B4A79"/>
    <w:rsid w:val="009B5504"/>
    <w:rsid w:val="009B5904"/>
    <w:rsid w:val="009B5E80"/>
    <w:rsid w:val="009B615E"/>
    <w:rsid w:val="009B62D6"/>
    <w:rsid w:val="009B649B"/>
    <w:rsid w:val="009B6F16"/>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1644"/>
    <w:rsid w:val="009D232B"/>
    <w:rsid w:val="009D2384"/>
    <w:rsid w:val="009D3240"/>
    <w:rsid w:val="009D3A6E"/>
    <w:rsid w:val="009D4647"/>
    <w:rsid w:val="009D61D9"/>
    <w:rsid w:val="009D624D"/>
    <w:rsid w:val="009D67DD"/>
    <w:rsid w:val="009D6AF7"/>
    <w:rsid w:val="009D6EC9"/>
    <w:rsid w:val="009D7380"/>
    <w:rsid w:val="009D7581"/>
    <w:rsid w:val="009D7724"/>
    <w:rsid w:val="009E0583"/>
    <w:rsid w:val="009E0AB4"/>
    <w:rsid w:val="009E105C"/>
    <w:rsid w:val="009E1FA4"/>
    <w:rsid w:val="009E21FE"/>
    <w:rsid w:val="009E23A1"/>
    <w:rsid w:val="009E2906"/>
    <w:rsid w:val="009E4767"/>
    <w:rsid w:val="009E4814"/>
    <w:rsid w:val="009E4942"/>
    <w:rsid w:val="009E53F5"/>
    <w:rsid w:val="009E5F14"/>
    <w:rsid w:val="009E6984"/>
    <w:rsid w:val="009E6994"/>
    <w:rsid w:val="009E7975"/>
    <w:rsid w:val="009E7DB2"/>
    <w:rsid w:val="009F0517"/>
    <w:rsid w:val="009F090D"/>
    <w:rsid w:val="009F0B67"/>
    <w:rsid w:val="009F1758"/>
    <w:rsid w:val="009F1C3B"/>
    <w:rsid w:val="009F1E4B"/>
    <w:rsid w:val="009F307E"/>
    <w:rsid w:val="009F390B"/>
    <w:rsid w:val="009F50DE"/>
    <w:rsid w:val="009F54F9"/>
    <w:rsid w:val="009F5AC0"/>
    <w:rsid w:val="009F5E15"/>
    <w:rsid w:val="009F6D34"/>
    <w:rsid w:val="009F764E"/>
    <w:rsid w:val="009F7BB0"/>
    <w:rsid w:val="00A0010E"/>
    <w:rsid w:val="00A00D50"/>
    <w:rsid w:val="00A01BA6"/>
    <w:rsid w:val="00A02B5C"/>
    <w:rsid w:val="00A03063"/>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4FFB"/>
    <w:rsid w:val="00A16DF1"/>
    <w:rsid w:val="00A17A17"/>
    <w:rsid w:val="00A20308"/>
    <w:rsid w:val="00A20A8A"/>
    <w:rsid w:val="00A20B1F"/>
    <w:rsid w:val="00A20CFD"/>
    <w:rsid w:val="00A21E10"/>
    <w:rsid w:val="00A2223B"/>
    <w:rsid w:val="00A235D0"/>
    <w:rsid w:val="00A24E56"/>
    <w:rsid w:val="00A26CA0"/>
    <w:rsid w:val="00A275CF"/>
    <w:rsid w:val="00A27A7F"/>
    <w:rsid w:val="00A31758"/>
    <w:rsid w:val="00A32015"/>
    <w:rsid w:val="00A3276A"/>
    <w:rsid w:val="00A32FAD"/>
    <w:rsid w:val="00A33705"/>
    <w:rsid w:val="00A33D3A"/>
    <w:rsid w:val="00A345A3"/>
    <w:rsid w:val="00A348A1"/>
    <w:rsid w:val="00A348AC"/>
    <w:rsid w:val="00A349D2"/>
    <w:rsid w:val="00A35492"/>
    <w:rsid w:val="00A3550A"/>
    <w:rsid w:val="00A36E2B"/>
    <w:rsid w:val="00A37596"/>
    <w:rsid w:val="00A4044E"/>
    <w:rsid w:val="00A40C08"/>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5776E"/>
    <w:rsid w:val="00A60E7C"/>
    <w:rsid w:val="00A61049"/>
    <w:rsid w:val="00A615CD"/>
    <w:rsid w:val="00A621A5"/>
    <w:rsid w:val="00A62F04"/>
    <w:rsid w:val="00A64036"/>
    <w:rsid w:val="00A67266"/>
    <w:rsid w:val="00A6726F"/>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4CDE"/>
    <w:rsid w:val="00A8561B"/>
    <w:rsid w:val="00A8620F"/>
    <w:rsid w:val="00A8653F"/>
    <w:rsid w:val="00A86AAB"/>
    <w:rsid w:val="00A8769A"/>
    <w:rsid w:val="00A901F1"/>
    <w:rsid w:val="00A907DD"/>
    <w:rsid w:val="00A90824"/>
    <w:rsid w:val="00A92EC0"/>
    <w:rsid w:val="00A92EED"/>
    <w:rsid w:val="00A94FFC"/>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E99"/>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C7B46"/>
    <w:rsid w:val="00AD0569"/>
    <w:rsid w:val="00AD0B3C"/>
    <w:rsid w:val="00AD0B5B"/>
    <w:rsid w:val="00AD13A4"/>
    <w:rsid w:val="00AD1CC0"/>
    <w:rsid w:val="00AD22B5"/>
    <w:rsid w:val="00AD3DB4"/>
    <w:rsid w:val="00AD4C0A"/>
    <w:rsid w:val="00AD5106"/>
    <w:rsid w:val="00AD5D95"/>
    <w:rsid w:val="00AD5ECA"/>
    <w:rsid w:val="00AD69A6"/>
    <w:rsid w:val="00AD6F04"/>
    <w:rsid w:val="00AE16FC"/>
    <w:rsid w:val="00AE3B0B"/>
    <w:rsid w:val="00AE3FC3"/>
    <w:rsid w:val="00AE4602"/>
    <w:rsid w:val="00AE567C"/>
    <w:rsid w:val="00AE5853"/>
    <w:rsid w:val="00AE69CC"/>
    <w:rsid w:val="00AE7935"/>
    <w:rsid w:val="00AF149D"/>
    <w:rsid w:val="00AF1D56"/>
    <w:rsid w:val="00AF1F04"/>
    <w:rsid w:val="00AF3B5E"/>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174"/>
    <w:rsid w:val="00B16296"/>
    <w:rsid w:val="00B16FCC"/>
    <w:rsid w:val="00B1786A"/>
    <w:rsid w:val="00B206D8"/>
    <w:rsid w:val="00B216E2"/>
    <w:rsid w:val="00B21706"/>
    <w:rsid w:val="00B21C9A"/>
    <w:rsid w:val="00B23627"/>
    <w:rsid w:val="00B23909"/>
    <w:rsid w:val="00B24217"/>
    <w:rsid w:val="00B25BF3"/>
    <w:rsid w:val="00B26C76"/>
    <w:rsid w:val="00B312C7"/>
    <w:rsid w:val="00B316B9"/>
    <w:rsid w:val="00B32998"/>
    <w:rsid w:val="00B32E58"/>
    <w:rsid w:val="00B335A2"/>
    <w:rsid w:val="00B338BD"/>
    <w:rsid w:val="00B34371"/>
    <w:rsid w:val="00B35313"/>
    <w:rsid w:val="00B356B9"/>
    <w:rsid w:val="00B36666"/>
    <w:rsid w:val="00B37104"/>
    <w:rsid w:val="00B40AFF"/>
    <w:rsid w:val="00B41463"/>
    <w:rsid w:val="00B414A7"/>
    <w:rsid w:val="00B42C3D"/>
    <w:rsid w:val="00B42CE1"/>
    <w:rsid w:val="00B439F4"/>
    <w:rsid w:val="00B447D7"/>
    <w:rsid w:val="00B44E90"/>
    <w:rsid w:val="00B44F9F"/>
    <w:rsid w:val="00B45410"/>
    <w:rsid w:val="00B47215"/>
    <w:rsid w:val="00B4755D"/>
    <w:rsid w:val="00B479F9"/>
    <w:rsid w:val="00B47D0D"/>
    <w:rsid w:val="00B47D39"/>
    <w:rsid w:val="00B50663"/>
    <w:rsid w:val="00B50721"/>
    <w:rsid w:val="00B51454"/>
    <w:rsid w:val="00B5159E"/>
    <w:rsid w:val="00B51C97"/>
    <w:rsid w:val="00B52A03"/>
    <w:rsid w:val="00B52B7D"/>
    <w:rsid w:val="00B531D2"/>
    <w:rsid w:val="00B53616"/>
    <w:rsid w:val="00B53CCA"/>
    <w:rsid w:val="00B53F2C"/>
    <w:rsid w:val="00B54441"/>
    <w:rsid w:val="00B54A5F"/>
    <w:rsid w:val="00B560B1"/>
    <w:rsid w:val="00B560C2"/>
    <w:rsid w:val="00B56181"/>
    <w:rsid w:val="00B563FE"/>
    <w:rsid w:val="00B56409"/>
    <w:rsid w:val="00B56F9B"/>
    <w:rsid w:val="00B60313"/>
    <w:rsid w:val="00B61C3F"/>
    <w:rsid w:val="00B61D11"/>
    <w:rsid w:val="00B6261E"/>
    <w:rsid w:val="00B640E0"/>
    <w:rsid w:val="00B643F6"/>
    <w:rsid w:val="00B64919"/>
    <w:rsid w:val="00B6497F"/>
    <w:rsid w:val="00B65C34"/>
    <w:rsid w:val="00B65D7E"/>
    <w:rsid w:val="00B667C6"/>
    <w:rsid w:val="00B672BA"/>
    <w:rsid w:val="00B673AE"/>
    <w:rsid w:val="00B6794E"/>
    <w:rsid w:val="00B67F56"/>
    <w:rsid w:val="00B702DA"/>
    <w:rsid w:val="00B733F9"/>
    <w:rsid w:val="00B7361D"/>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14F6"/>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0FC"/>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2F5"/>
    <w:rsid w:val="00BD0357"/>
    <w:rsid w:val="00BD1092"/>
    <w:rsid w:val="00BD1B67"/>
    <w:rsid w:val="00BD335B"/>
    <w:rsid w:val="00BD33B6"/>
    <w:rsid w:val="00BD3D7F"/>
    <w:rsid w:val="00BD4097"/>
    <w:rsid w:val="00BD49AB"/>
    <w:rsid w:val="00BD4E41"/>
    <w:rsid w:val="00BD532C"/>
    <w:rsid w:val="00BD6560"/>
    <w:rsid w:val="00BD7069"/>
    <w:rsid w:val="00BD7C08"/>
    <w:rsid w:val="00BE00FA"/>
    <w:rsid w:val="00BE0C95"/>
    <w:rsid w:val="00BE1300"/>
    <w:rsid w:val="00BE309D"/>
    <w:rsid w:val="00BE3BB8"/>
    <w:rsid w:val="00BE43F2"/>
    <w:rsid w:val="00BE4D38"/>
    <w:rsid w:val="00BE545A"/>
    <w:rsid w:val="00BE5E11"/>
    <w:rsid w:val="00BE6C95"/>
    <w:rsid w:val="00BE74FA"/>
    <w:rsid w:val="00BE75D9"/>
    <w:rsid w:val="00BF03EC"/>
    <w:rsid w:val="00BF05B1"/>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2BEB"/>
    <w:rsid w:val="00C13BCA"/>
    <w:rsid w:val="00C149E0"/>
    <w:rsid w:val="00C14CDF"/>
    <w:rsid w:val="00C150E0"/>
    <w:rsid w:val="00C150F6"/>
    <w:rsid w:val="00C151B8"/>
    <w:rsid w:val="00C15419"/>
    <w:rsid w:val="00C15559"/>
    <w:rsid w:val="00C15A26"/>
    <w:rsid w:val="00C16762"/>
    <w:rsid w:val="00C17637"/>
    <w:rsid w:val="00C179FC"/>
    <w:rsid w:val="00C17C65"/>
    <w:rsid w:val="00C20681"/>
    <w:rsid w:val="00C208DE"/>
    <w:rsid w:val="00C20D15"/>
    <w:rsid w:val="00C20E29"/>
    <w:rsid w:val="00C20EB1"/>
    <w:rsid w:val="00C2139F"/>
    <w:rsid w:val="00C21C88"/>
    <w:rsid w:val="00C224FC"/>
    <w:rsid w:val="00C22CF5"/>
    <w:rsid w:val="00C22EFB"/>
    <w:rsid w:val="00C230A3"/>
    <w:rsid w:val="00C2364F"/>
    <w:rsid w:val="00C23AF5"/>
    <w:rsid w:val="00C252F4"/>
    <w:rsid w:val="00C268B5"/>
    <w:rsid w:val="00C268E4"/>
    <w:rsid w:val="00C27836"/>
    <w:rsid w:val="00C2786C"/>
    <w:rsid w:val="00C27ABF"/>
    <w:rsid w:val="00C315FB"/>
    <w:rsid w:val="00C317BD"/>
    <w:rsid w:val="00C32B1A"/>
    <w:rsid w:val="00C32E86"/>
    <w:rsid w:val="00C33279"/>
    <w:rsid w:val="00C3488E"/>
    <w:rsid w:val="00C34B44"/>
    <w:rsid w:val="00C3659D"/>
    <w:rsid w:val="00C36F83"/>
    <w:rsid w:val="00C376E8"/>
    <w:rsid w:val="00C37DED"/>
    <w:rsid w:val="00C400E8"/>
    <w:rsid w:val="00C40541"/>
    <w:rsid w:val="00C4085C"/>
    <w:rsid w:val="00C40BE1"/>
    <w:rsid w:val="00C40FE3"/>
    <w:rsid w:val="00C41015"/>
    <w:rsid w:val="00C41BFE"/>
    <w:rsid w:val="00C42AFF"/>
    <w:rsid w:val="00C43166"/>
    <w:rsid w:val="00C43EDF"/>
    <w:rsid w:val="00C43FC1"/>
    <w:rsid w:val="00C43FEF"/>
    <w:rsid w:val="00C4418A"/>
    <w:rsid w:val="00C44811"/>
    <w:rsid w:val="00C45BF0"/>
    <w:rsid w:val="00C465D1"/>
    <w:rsid w:val="00C46F1E"/>
    <w:rsid w:val="00C47468"/>
    <w:rsid w:val="00C512C4"/>
    <w:rsid w:val="00C51319"/>
    <w:rsid w:val="00C53243"/>
    <w:rsid w:val="00C5368D"/>
    <w:rsid w:val="00C53DFD"/>
    <w:rsid w:val="00C540E2"/>
    <w:rsid w:val="00C55FE8"/>
    <w:rsid w:val="00C56396"/>
    <w:rsid w:val="00C57764"/>
    <w:rsid w:val="00C61307"/>
    <w:rsid w:val="00C6220B"/>
    <w:rsid w:val="00C622AE"/>
    <w:rsid w:val="00C62D19"/>
    <w:rsid w:val="00C63CF2"/>
    <w:rsid w:val="00C648FC"/>
    <w:rsid w:val="00C65617"/>
    <w:rsid w:val="00C65DBA"/>
    <w:rsid w:val="00C663BE"/>
    <w:rsid w:val="00C66CD8"/>
    <w:rsid w:val="00C66F26"/>
    <w:rsid w:val="00C67AE9"/>
    <w:rsid w:val="00C70286"/>
    <w:rsid w:val="00C70508"/>
    <w:rsid w:val="00C711D3"/>
    <w:rsid w:val="00C71858"/>
    <w:rsid w:val="00C722C5"/>
    <w:rsid w:val="00C7258C"/>
    <w:rsid w:val="00C72EEB"/>
    <w:rsid w:val="00C73C34"/>
    <w:rsid w:val="00C744AE"/>
    <w:rsid w:val="00C74781"/>
    <w:rsid w:val="00C75F93"/>
    <w:rsid w:val="00C80034"/>
    <w:rsid w:val="00C809E6"/>
    <w:rsid w:val="00C80E55"/>
    <w:rsid w:val="00C82032"/>
    <w:rsid w:val="00C82553"/>
    <w:rsid w:val="00C8322A"/>
    <w:rsid w:val="00C83385"/>
    <w:rsid w:val="00C83EA7"/>
    <w:rsid w:val="00C84557"/>
    <w:rsid w:val="00C84559"/>
    <w:rsid w:val="00C8456F"/>
    <w:rsid w:val="00C85388"/>
    <w:rsid w:val="00C85EC8"/>
    <w:rsid w:val="00C862C4"/>
    <w:rsid w:val="00C86B34"/>
    <w:rsid w:val="00C87CBA"/>
    <w:rsid w:val="00C87F81"/>
    <w:rsid w:val="00C91839"/>
    <w:rsid w:val="00C91BE4"/>
    <w:rsid w:val="00C924D7"/>
    <w:rsid w:val="00C93293"/>
    <w:rsid w:val="00C93FC4"/>
    <w:rsid w:val="00C94989"/>
    <w:rsid w:val="00C95593"/>
    <w:rsid w:val="00C95BAD"/>
    <w:rsid w:val="00C95D67"/>
    <w:rsid w:val="00C96265"/>
    <w:rsid w:val="00C96A63"/>
    <w:rsid w:val="00C97093"/>
    <w:rsid w:val="00C9742A"/>
    <w:rsid w:val="00C97602"/>
    <w:rsid w:val="00C97850"/>
    <w:rsid w:val="00CA0F38"/>
    <w:rsid w:val="00CA1869"/>
    <w:rsid w:val="00CA2022"/>
    <w:rsid w:val="00CA20C8"/>
    <w:rsid w:val="00CA306F"/>
    <w:rsid w:val="00CA4E15"/>
    <w:rsid w:val="00CA4E33"/>
    <w:rsid w:val="00CA781C"/>
    <w:rsid w:val="00CA78E1"/>
    <w:rsid w:val="00CB0101"/>
    <w:rsid w:val="00CB12C8"/>
    <w:rsid w:val="00CB1D1F"/>
    <w:rsid w:val="00CB3524"/>
    <w:rsid w:val="00CB394B"/>
    <w:rsid w:val="00CB3C69"/>
    <w:rsid w:val="00CB57BF"/>
    <w:rsid w:val="00CB7258"/>
    <w:rsid w:val="00CB7DCA"/>
    <w:rsid w:val="00CB7FE7"/>
    <w:rsid w:val="00CC2DE4"/>
    <w:rsid w:val="00CC360E"/>
    <w:rsid w:val="00CC46A9"/>
    <w:rsid w:val="00CC48D6"/>
    <w:rsid w:val="00CC76D0"/>
    <w:rsid w:val="00CD1AB4"/>
    <w:rsid w:val="00CD221B"/>
    <w:rsid w:val="00CD296A"/>
    <w:rsid w:val="00CD296C"/>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3EB"/>
    <w:rsid w:val="00CE7724"/>
    <w:rsid w:val="00CE7E6A"/>
    <w:rsid w:val="00CF030B"/>
    <w:rsid w:val="00CF23A2"/>
    <w:rsid w:val="00CF4740"/>
    <w:rsid w:val="00CF5A6A"/>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1B"/>
    <w:rsid w:val="00D23EC0"/>
    <w:rsid w:val="00D24BA0"/>
    <w:rsid w:val="00D253DA"/>
    <w:rsid w:val="00D25A9F"/>
    <w:rsid w:val="00D261B5"/>
    <w:rsid w:val="00D2734A"/>
    <w:rsid w:val="00D275AB"/>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02C"/>
    <w:rsid w:val="00D406EC"/>
    <w:rsid w:val="00D407B7"/>
    <w:rsid w:val="00D408E9"/>
    <w:rsid w:val="00D409B3"/>
    <w:rsid w:val="00D41C17"/>
    <w:rsid w:val="00D41E2D"/>
    <w:rsid w:val="00D4287D"/>
    <w:rsid w:val="00D42957"/>
    <w:rsid w:val="00D4409E"/>
    <w:rsid w:val="00D464EF"/>
    <w:rsid w:val="00D47265"/>
    <w:rsid w:val="00D472EB"/>
    <w:rsid w:val="00D4793C"/>
    <w:rsid w:val="00D51696"/>
    <w:rsid w:val="00D51F2D"/>
    <w:rsid w:val="00D53F55"/>
    <w:rsid w:val="00D54679"/>
    <w:rsid w:val="00D54CCB"/>
    <w:rsid w:val="00D55346"/>
    <w:rsid w:val="00D5541C"/>
    <w:rsid w:val="00D5668A"/>
    <w:rsid w:val="00D57066"/>
    <w:rsid w:val="00D57E81"/>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08E6"/>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12E"/>
    <w:rsid w:val="00DA52A2"/>
    <w:rsid w:val="00DA61FD"/>
    <w:rsid w:val="00DA6E45"/>
    <w:rsid w:val="00DA7AD9"/>
    <w:rsid w:val="00DA7B56"/>
    <w:rsid w:val="00DA7E2F"/>
    <w:rsid w:val="00DB0C0B"/>
    <w:rsid w:val="00DB31E7"/>
    <w:rsid w:val="00DB3A66"/>
    <w:rsid w:val="00DB4240"/>
    <w:rsid w:val="00DB434E"/>
    <w:rsid w:val="00DB4BEF"/>
    <w:rsid w:val="00DB52FA"/>
    <w:rsid w:val="00DB5DEE"/>
    <w:rsid w:val="00DB67EE"/>
    <w:rsid w:val="00DB692A"/>
    <w:rsid w:val="00DB6B51"/>
    <w:rsid w:val="00DB6D48"/>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4F18"/>
    <w:rsid w:val="00DD5940"/>
    <w:rsid w:val="00DD5E7B"/>
    <w:rsid w:val="00DE0D83"/>
    <w:rsid w:val="00DE0FC0"/>
    <w:rsid w:val="00DE224D"/>
    <w:rsid w:val="00DE2866"/>
    <w:rsid w:val="00DE3752"/>
    <w:rsid w:val="00DE3A31"/>
    <w:rsid w:val="00DE3ED4"/>
    <w:rsid w:val="00DE47A8"/>
    <w:rsid w:val="00DE52D7"/>
    <w:rsid w:val="00DE573B"/>
    <w:rsid w:val="00DE58ED"/>
    <w:rsid w:val="00DE6EEB"/>
    <w:rsid w:val="00DE761E"/>
    <w:rsid w:val="00DE7B59"/>
    <w:rsid w:val="00DE7E44"/>
    <w:rsid w:val="00DF0421"/>
    <w:rsid w:val="00DF0A6D"/>
    <w:rsid w:val="00DF13A5"/>
    <w:rsid w:val="00DF13EF"/>
    <w:rsid w:val="00DF1C93"/>
    <w:rsid w:val="00DF1D7A"/>
    <w:rsid w:val="00DF1E5D"/>
    <w:rsid w:val="00DF2ABA"/>
    <w:rsid w:val="00DF356F"/>
    <w:rsid w:val="00DF363D"/>
    <w:rsid w:val="00DF419C"/>
    <w:rsid w:val="00DF51C5"/>
    <w:rsid w:val="00DF6B79"/>
    <w:rsid w:val="00DF72C7"/>
    <w:rsid w:val="00DF74FA"/>
    <w:rsid w:val="00DF7EEA"/>
    <w:rsid w:val="00E0100E"/>
    <w:rsid w:val="00E01358"/>
    <w:rsid w:val="00E01542"/>
    <w:rsid w:val="00E01E64"/>
    <w:rsid w:val="00E03246"/>
    <w:rsid w:val="00E03508"/>
    <w:rsid w:val="00E03883"/>
    <w:rsid w:val="00E03C0E"/>
    <w:rsid w:val="00E05083"/>
    <w:rsid w:val="00E052B3"/>
    <w:rsid w:val="00E05A09"/>
    <w:rsid w:val="00E0680D"/>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13D"/>
    <w:rsid w:val="00E17F3A"/>
    <w:rsid w:val="00E2069C"/>
    <w:rsid w:val="00E21867"/>
    <w:rsid w:val="00E21F52"/>
    <w:rsid w:val="00E221F3"/>
    <w:rsid w:val="00E22534"/>
    <w:rsid w:val="00E22648"/>
    <w:rsid w:val="00E227C3"/>
    <w:rsid w:val="00E22843"/>
    <w:rsid w:val="00E244F5"/>
    <w:rsid w:val="00E24C79"/>
    <w:rsid w:val="00E25E89"/>
    <w:rsid w:val="00E26881"/>
    <w:rsid w:val="00E26C1E"/>
    <w:rsid w:val="00E26DFE"/>
    <w:rsid w:val="00E27114"/>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205"/>
    <w:rsid w:val="00E53313"/>
    <w:rsid w:val="00E54E89"/>
    <w:rsid w:val="00E54F6E"/>
    <w:rsid w:val="00E556FC"/>
    <w:rsid w:val="00E55EB2"/>
    <w:rsid w:val="00E601CE"/>
    <w:rsid w:val="00E602CF"/>
    <w:rsid w:val="00E60719"/>
    <w:rsid w:val="00E60D65"/>
    <w:rsid w:val="00E61EE8"/>
    <w:rsid w:val="00E62441"/>
    <w:rsid w:val="00E63879"/>
    <w:rsid w:val="00E64036"/>
    <w:rsid w:val="00E64963"/>
    <w:rsid w:val="00E64EF0"/>
    <w:rsid w:val="00E652E0"/>
    <w:rsid w:val="00E66EE6"/>
    <w:rsid w:val="00E709F4"/>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16C"/>
    <w:rsid w:val="00E95270"/>
    <w:rsid w:val="00E969D2"/>
    <w:rsid w:val="00EA0CA1"/>
    <w:rsid w:val="00EA0DB8"/>
    <w:rsid w:val="00EA3249"/>
    <w:rsid w:val="00EA3C59"/>
    <w:rsid w:val="00EA5118"/>
    <w:rsid w:val="00EA786F"/>
    <w:rsid w:val="00EA7A8D"/>
    <w:rsid w:val="00EB08C0"/>
    <w:rsid w:val="00EB09C9"/>
    <w:rsid w:val="00EB0DF0"/>
    <w:rsid w:val="00EB1A2C"/>
    <w:rsid w:val="00EB2B92"/>
    <w:rsid w:val="00EB3943"/>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001"/>
    <w:rsid w:val="00EC7352"/>
    <w:rsid w:val="00EC7D47"/>
    <w:rsid w:val="00ED007B"/>
    <w:rsid w:val="00ED11BD"/>
    <w:rsid w:val="00ED1324"/>
    <w:rsid w:val="00ED1395"/>
    <w:rsid w:val="00ED163A"/>
    <w:rsid w:val="00ED2270"/>
    <w:rsid w:val="00ED3809"/>
    <w:rsid w:val="00ED512E"/>
    <w:rsid w:val="00ED541F"/>
    <w:rsid w:val="00ED5AF4"/>
    <w:rsid w:val="00ED6252"/>
    <w:rsid w:val="00EE0293"/>
    <w:rsid w:val="00EE02CC"/>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6B34"/>
    <w:rsid w:val="00F2706D"/>
    <w:rsid w:val="00F27818"/>
    <w:rsid w:val="00F27ADB"/>
    <w:rsid w:val="00F3072D"/>
    <w:rsid w:val="00F31039"/>
    <w:rsid w:val="00F31178"/>
    <w:rsid w:val="00F31A7A"/>
    <w:rsid w:val="00F31D0B"/>
    <w:rsid w:val="00F32971"/>
    <w:rsid w:val="00F33571"/>
    <w:rsid w:val="00F3400B"/>
    <w:rsid w:val="00F34563"/>
    <w:rsid w:val="00F3458B"/>
    <w:rsid w:val="00F34F61"/>
    <w:rsid w:val="00F3586F"/>
    <w:rsid w:val="00F35C44"/>
    <w:rsid w:val="00F36C7A"/>
    <w:rsid w:val="00F40C05"/>
    <w:rsid w:val="00F40E86"/>
    <w:rsid w:val="00F4175D"/>
    <w:rsid w:val="00F42168"/>
    <w:rsid w:val="00F425B3"/>
    <w:rsid w:val="00F42DF9"/>
    <w:rsid w:val="00F43A71"/>
    <w:rsid w:val="00F44223"/>
    <w:rsid w:val="00F44C78"/>
    <w:rsid w:val="00F44DEF"/>
    <w:rsid w:val="00F452C0"/>
    <w:rsid w:val="00F453FA"/>
    <w:rsid w:val="00F459E6"/>
    <w:rsid w:val="00F46070"/>
    <w:rsid w:val="00F5309E"/>
    <w:rsid w:val="00F53C70"/>
    <w:rsid w:val="00F5433C"/>
    <w:rsid w:val="00F553BD"/>
    <w:rsid w:val="00F55856"/>
    <w:rsid w:val="00F55D7B"/>
    <w:rsid w:val="00F5630D"/>
    <w:rsid w:val="00F57435"/>
    <w:rsid w:val="00F60118"/>
    <w:rsid w:val="00F60C62"/>
    <w:rsid w:val="00F61ECF"/>
    <w:rsid w:val="00F63F1D"/>
    <w:rsid w:val="00F640B8"/>
    <w:rsid w:val="00F645AF"/>
    <w:rsid w:val="00F64A45"/>
    <w:rsid w:val="00F64B7F"/>
    <w:rsid w:val="00F66BC9"/>
    <w:rsid w:val="00F67546"/>
    <w:rsid w:val="00F67946"/>
    <w:rsid w:val="00F67DE8"/>
    <w:rsid w:val="00F70082"/>
    <w:rsid w:val="00F706DA"/>
    <w:rsid w:val="00F7223B"/>
    <w:rsid w:val="00F7286D"/>
    <w:rsid w:val="00F72B99"/>
    <w:rsid w:val="00F72CCD"/>
    <w:rsid w:val="00F72E9F"/>
    <w:rsid w:val="00F73991"/>
    <w:rsid w:val="00F739E9"/>
    <w:rsid w:val="00F73C2F"/>
    <w:rsid w:val="00F73C8F"/>
    <w:rsid w:val="00F75FD0"/>
    <w:rsid w:val="00F761E6"/>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35C"/>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1A45"/>
    <w:rsid w:val="00FD22AA"/>
    <w:rsid w:val="00FD38A5"/>
    <w:rsid w:val="00FD4B65"/>
    <w:rsid w:val="00FD5D3B"/>
    <w:rsid w:val="00FD6729"/>
    <w:rsid w:val="00FD7916"/>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7EF"/>
    <w:rsid w:val="00FF1BC6"/>
    <w:rsid w:val="00FF2F56"/>
    <w:rsid w:val="00FF32F5"/>
    <w:rsid w:val="00FF3373"/>
    <w:rsid w:val="00FF3AB2"/>
    <w:rsid w:val="00FF3B7B"/>
    <w:rsid w:val="00FF3DC9"/>
    <w:rsid w:val="00FF408D"/>
    <w:rsid w:val="00FF7010"/>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2497A04E-29D2-4F33-B300-858A05DB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672419508">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6344565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6295-4887-487C-9F54-2A0C3B47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8579</Words>
  <Characters>47188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2019-11-07T23:44:00Z</cp:lastPrinted>
  <dcterms:created xsi:type="dcterms:W3CDTF">2020-08-14T19:04:00Z</dcterms:created>
  <dcterms:modified xsi:type="dcterms:W3CDTF">2020-10-19T18:39:00Z</dcterms:modified>
</cp:coreProperties>
</file>