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CCC" w:rsidRPr="0094651B" w:rsidRDefault="00A77CCC" w:rsidP="006741D8">
      <w:pPr>
        <w:shd w:val="clear" w:color="auto" w:fill="FFFFFF"/>
        <w:spacing w:before="240" w:after="240" w:line="360" w:lineRule="auto"/>
        <w:jc w:val="both"/>
        <w:rPr>
          <w:rFonts w:ascii="Palatino Linotype" w:eastAsia="Times New Roman" w:hAnsi="Palatino Linotype" w:cs="Arial"/>
          <w:lang w:eastAsia="es-MX"/>
        </w:rPr>
      </w:pPr>
      <w:r w:rsidRPr="00AC5DB2">
        <w:rPr>
          <w:rFonts w:ascii="Palatino Linotype" w:eastAsia="Times New Roman"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00817376">
        <w:rPr>
          <w:rFonts w:ascii="Palatino Linotype" w:eastAsia="Times New Roman" w:hAnsi="Palatino Linotype" w:cs="Arial"/>
          <w:lang w:eastAsia="es-MX"/>
        </w:rPr>
        <w:t>cinco de agosto de dos mil veinte</w:t>
      </w:r>
      <w:r w:rsidR="00274967" w:rsidRPr="00AC5DB2">
        <w:rPr>
          <w:rFonts w:ascii="Palatino Linotype" w:eastAsia="Times New Roman" w:hAnsi="Palatino Linotype" w:cs="Arial"/>
          <w:lang w:eastAsia="es-MX"/>
        </w:rPr>
        <w:t>.</w:t>
      </w:r>
      <w:r w:rsidR="00274967">
        <w:rPr>
          <w:rFonts w:ascii="Palatino Linotype" w:eastAsia="Times New Roman" w:hAnsi="Palatino Linotype" w:cs="Arial"/>
          <w:lang w:eastAsia="es-MX"/>
        </w:rPr>
        <w:t xml:space="preserve"> </w:t>
      </w:r>
      <w:r w:rsidR="003043D4">
        <w:rPr>
          <w:rFonts w:ascii="Palatino Linotype" w:eastAsia="Times New Roman" w:hAnsi="Palatino Linotype" w:cs="Arial"/>
          <w:lang w:eastAsia="es-MX"/>
        </w:rPr>
        <w:t xml:space="preserve"> </w:t>
      </w:r>
      <w:r w:rsidR="00654D33">
        <w:rPr>
          <w:rFonts w:ascii="Palatino Linotype" w:eastAsia="Times New Roman" w:hAnsi="Palatino Linotype" w:cs="Arial"/>
          <w:lang w:eastAsia="es-MX"/>
        </w:rPr>
        <w:t xml:space="preserve"> </w:t>
      </w:r>
    </w:p>
    <w:p w:rsidR="00970A3A" w:rsidRPr="00970A3A" w:rsidRDefault="00A77CCC" w:rsidP="006741D8">
      <w:pPr>
        <w:tabs>
          <w:tab w:val="left" w:pos="1701"/>
        </w:tabs>
        <w:spacing w:before="240" w:after="240" w:line="360" w:lineRule="auto"/>
        <w:jc w:val="both"/>
        <w:rPr>
          <w:rFonts w:ascii="Palatino Linotype" w:hAnsi="Palatino Linotype" w:cs="Arial"/>
        </w:rPr>
      </w:pPr>
      <w:r w:rsidRPr="0094651B">
        <w:rPr>
          <w:rFonts w:ascii="Palatino Linotype" w:hAnsi="Palatino Linotype" w:cs="Arial"/>
          <w:b/>
        </w:rPr>
        <w:t>VISTO</w:t>
      </w:r>
      <w:r w:rsidRPr="0094651B">
        <w:rPr>
          <w:rFonts w:ascii="Palatino Linotype" w:hAnsi="Palatino Linotype" w:cs="Arial"/>
        </w:rPr>
        <w:t xml:space="preserve"> el expediente electrónico formado con motivo del recurso de revisión número </w:t>
      </w:r>
      <w:r w:rsidRPr="0094651B">
        <w:rPr>
          <w:rFonts w:ascii="Palatino Linotype" w:hAnsi="Palatino Linotype" w:cs="Arial"/>
          <w:b/>
          <w:bCs/>
          <w:lang w:eastAsia="es-MX"/>
        </w:rPr>
        <w:t>0</w:t>
      </w:r>
      <w:r w:rsidR="003A4998">
        <w:rPr>
          <w:rFonts w:ascii="Palatino Linotype" w:hAnsi="Palatino Linotype" w:cs="Arial"/>
          <w:b/>
          <w:bCs/>
          <w:lang w:eastAsia="es-MX"/>
        </w:rPr>
        <w:t>0485</w:t>
      </w:r>
      <w:r w:rsidR="007D2588" w:rsidRPr="0094651B">
        <w:rPr>
          <w:rFonts w:ascii="Palatino Linotype" w:hAnsi="Palatino Linotype" w:cs="Arial"/>
          <w:b/>
          <w:bCs/>
          <w:lang w:eastAsia="es-MX"/>
        </w:rPr>
        <w:t>/INFOEM/</w:t>
      </w:r>
      <w:r w:rsidR="00E03EBB" w:rsidRPr="0094651B">
        <w:rPr>
          <w:rFonts w:ascii="Palatino Linotype" w:hAnsi="Palatino Linotype" w:cs="Arial"/>
          <w:b/>
          <w:bCs/>
          <w:lang w:eastAsia="es-MX"/>
        </w:rPr>
        <w:t>AD</w:t>
      </w:r>
      <w:r w:rsidR="003A4998">
        <w:rPr>
          <w:rFonts w:ascii="Palatino Linotype" w:hAnsi="Palatino Linotype" w:cs="Arial"/>
          <w:b/>
          <w:bCs/>
          <w:lang w:eastAsia="es-MX"/>
        </w:rPr>
        <w:t>/RR/2020</w:t>
      </w:r>
      <w:r w:rsidRPr="0094651B">
        <w:rPr>
          <w:rFonts w:ascii="Palatino Linotype" w:hAnsi="Palatino Linotype" w:cs="Arial"/>
        </w:rPr>
        <w:t>, interpuesto por</w:t>
      </w:r>
      <w:r w:rsidR="007D2588" w:rsidRPr="0094651B">
        <w:rPr>
          <w:rFonts w:ascii="Palatino Linotype" w:hAnsi="Palatino Linotype" w:cs="Arial"/>
        </w:rPr>
        <w:t xml:space="preserve"> </w:t>
      </w:r>
      <w:r w:rsidR="00C563C1" w:rsidRPr="0094651B">
        <w:rPr>
          <w:rFonts w:ascii="Palatino Linotype" w:hAnsi="Palatino Linotype" w:cs="Arial"/>
        </w:rPr>
        <w:t xml:space="preserve">la </w:t>
      </w:r>
      <w:r w:rsidR="00C563C1" w:rsidRPr="0094651B">
        <w:rPr>
          <w:rFonts w:ascii="Palatino Linotype" w:hAnsi="Palatino Linotype" w:cs="Arial"/>
          <w:b/>
        </w:rPr>
        <w:t>C.</w:t>
      </w:r>
      <w:r w:rsidR="00C563C1" w:rsidRPr="0094651B">
        <w:rPr>
          <w:rFonts w:ascii="Palatino Linotype" w:hAnsi="Palatino Linotype" w:cs="Arial"/>
        </w:rPr>
        <w:t xml:space="preserve"> </w:t>
      </w:r>
      <w:proofErr w:type="spellStart"/>
      <w:r w:rsidR="0085143B">
        <w:rPr>
          <w:rFonts w:ascii="Palatino Linotype" w:hAnsi="Palatino Linotype" w:cs="Arial"/>
          <w:b/>
        </w:rPr>
        <w:t>xxxxxxxxxxxxxxxxxxxxxxxx</w:t>
      </w:r>
      <w:proofErr w:type="spellEnd"/>
      <w:r w:rsidR="003A4998" w:rsidRPr="003A4998">
        <w:rPr>
          <w:rFonts w:ascii="Palatino Linotype" w:hAnsi="Palatino Linotype" w:cs="Arial"/>
          <w:b/>
        </w:rPr>
        <w:t xml:space="preserve"> </w:t>
      </w:r>
      <w:proofErr w:type="spellStart"/>
      <w:r w:rsidR="0085143B">
        <w:rPr>
          <w:rFonts w:ascii="Palatino Linotype" w:hAnsi="Palatino Linotype" w:cs="Arial"/>
          <w:b/>
        </w:rPr>
        <w:t>xxxxxxxxxxxxxx</w:t>
      </w:r>
      <w:proofErr w:type="spellEnd"/>
      <w:r w:rsidR="00654D33">
        <w:rPr>
          <w:rFonts w:ascii="Palatino Linotype" w:hAnsi="Palatino Linotype" w:cs="Arial"/>
          <w:b/>
        </w:rPr>
        <w:t xml:space="preserve">, </w:t>
      </w:r>
      <w:r w:rsidR="00DB2221">
        <w:rPr>
          <w:rFonts w:ascii="Palatino Linotype" w:hAnsi="Palatino Linotype"/>
        </w:rPr>
        <w:t xml:space="preserve">en lo sucesivo </w:t>
      </w:r>
      <w:r w:rsidR="003A4998">
        <w:rPr>
          <w:rFonts w:ascii="Palatino Linotype" w:hAnsi="Palatino Linotype"/>
          <w:b/>
        </w:rPr>
        <w:t>El</w:t>
      </w:r>
      <w:r w:rsidR="00654D33" w:rsidRPr="0094651B">
        <w:rPr>
          <w:rFonts w:ascii="Palatino Linotype" w:hAnsi="Palatino Linotype"/>
          <w:b/>
        </w:rPr>
        <w:t xml:space="preserve"> Recurrente</w:t>
      </w:r>
      <w:r w:rsidR="00654D33" w:rsidRPr="0094651B">
        <w:rPr>
          <w:rFonts w:ascii="Palatino Linotype" w:hAnsi="Palatino Linotype" w:cs="Arial"/>
        </w:rPr>
        <w:t xml:space="preserve"> en contra de la</w:t>
      </w:r>
      <w:r w:rsidR="003A4998">
        <w:rPr>
          <w:rFonts w:ascii="Palatino Linotype" w:hAnsi="Palatino Linotype" w:cs="Arial"/>
        </w:rPr>
        <w:t xml:space="preserve"> falta de</w:t>
      </w:r>
      <w:r w:rsidR="00654D33" w:rsidRPr="0094651B">
        <w:rPr>
          <w:rFonts w:ascii="Palatino Linotype" w:hAnsi="Palatino Linotype" w:cs="Arial"/>
        </w:rPr>
        <w:t xml:space="preserve"> </w:t>
      </w:r>
      <w:r w:rsidR="003A4998">
        <w:rPr>
          <w:rFonts w:ascii="Palatino Linotype" w:hAnsi="Palatino Linotype" w:cs="Arial"/>
        </w:rPr>
        <w:t>respuesta del</w:t>
      </w:r>
      <w:r w:rsidR="00274967">
        <w:rPr>
          <w:rFonts w:ascii="Palatino Linotype" w:hAnsi="Palatino Linotype" w:cs="Arial"/>
        </w:rPr>
        <w:t xml:space="preserve"> </w:t>
      </w:r>
      <w:r w:rsidR="003A4998" w:rsidRPr="003A4998">
        <w:rPr>
          <w:rFonts w:ascii="Palatino Linotype" w:hAnsi="Palatino Linotype" w:cs="Arial"/>
          <w:b/>
        </w:rPr>
        <w:t>Ayuntamiento de Naucalpan de Juárez</w:t>
      </w:r>
      <w:r w:rsidR="00274967">
        <w:rPr>
          <w:rFonts w:ascii="Palatino Linotype" w:hAnsi="Palatino Linotype" w:cs="Arial"/>
          <w:b/>
        </w:rPr>
        <w:t xml:space="preserve">, </w:t>
      </w:r>
      <w:r w:rsidR="00274967">
        <w:rPr>
          <w:rFonts w:ascii="Palatino Linotype" w:hAnsi="Palatino Linotype" w:cs="Arial"/>
        </w:rPr>
        <w:t xml:space="preserve">en lo subsecuente </w:t>
      </w:r>
      <w:r w:rsidR="00274967">
        <w:rPr>
          <w:rFonts w:ascii="Palatino Linotype" w:hAnsi="Palatino Linotype" w:cs="Arial"/>
          <w:b/>
        </w:rPr>
        <w:t xml:space="preserve">El Sujeto Obligado, </w:t>
      </w:r>
      <w:r w:rsidR="00274967" w:rsidRPr="0094651B">
        <w:rPr>
          <w:rFonts w:ascii="Palatino Linotype" w:hAnsi="Palatino Linotype" w:cs="Arial"/>
        </w:rPr>
        <w:t>se procede a dictar la presente resolución.</w:t>
      </w:r>
    </w:p>
    <w:p w:rsidR="00274967" w:rsidRDefault="00274967" w:rsidP="006741D8">
      <w:pPr>
        <w:tabs>
          <w:tab w:val="left" w:pos="1701"/>
        </w:tabs>
        <w:spacing w:before="240" w:after="240" w:line="360" w:lineRule="auto"/>
        <w:jc w:val="both"/>
        <w:rPr>
          <w:rFonts w:ascii="Palatino Linotype" w:hAnsi="Palatino Linotype" w:cs="Arial"/>
        </w:rPr>
      </w:pPr>
    </w:p>
    <w:p w:rsidR="00885689" w:rsidRPr="0094651B" w:rsidRDefault="00885689" w:rsidP="00885689">
      <w:pPr>
        <w:tabs>
          <w:tab w:val="left" w:pos="1701"/>
        </w:tabs>
        <w:spacing w:before="240" w:after="240" w:line="360" w:lineRule="auto"/>
        <w:jc w:val="center"/>
        <w:rPr>
          <w:rFonts w:ascii="Palatino Linotype" w:hAnsi="Palatino Linotype" w:cs="Arial"/>
          <w:b/>
          <w:sz w:val="28"/>
        </w:rPr>
      </w:pPr>
      <w:r w:rsidRPr="0094651B">
        <w:rPr>
          <w:rFonts w:ascii="Palatino Linotype" w:hAnsi="Palatino Linotype" w:cs="Arial"/>
          <w:b/>
          <w:sz w:val="28"/>
        </w:rPr>
        <w:t>A</w:t>
      </w:r>
      <w:r w:rsidR="003E4C45" w:rsidRPr="0094651B">
        <w:rPr>
          <w:rFonts w:ascii="Palatino Linotype" w:hAnsi="Palatino Linotype" w:cs="Arial"/>
          <w:b/>
          <w:sz w:val="28"/>
        </w:rPr>
        <w:t xml:space="preserve"> </w:t>
      </w:r>
      <w:r w:rsidRPr="0094651B">
        <w:rPr>
          <w:rFonts w:ascii="Palatino Linotype" w:hAnsi="Palatino Linotype" w:cs="Arial"/>
          <w:b/>
          <w:sz w:val="28"/>
        </w:rPr>
        <w:t>N</w:t>
      </w:r>
      <w:r w:rsidR="003E4C45" w:rsidRPr="0094651B">
        <w:rPr>
          <w:rFonts w:ascii="Palatino Linotype" w:hAnsi="Palatino Linotype" w:cs="Arial"/>
          <w:b/>
          <w:sz w:val="28"/>
        </w:rPr>
        <w:t xml:space="preserve"> </w:t>
      </w:r>
      <w:r w:rsidRPr="0094651B">
        <w:rPr>
          <w:rFonts w:ascii="Palatino Linotype" w:hAnsi="Palatino Linotype" w:cs="Arial"/>
          <w:b/>
          <w:sz w:val="28"/>
        </w:rPr>
        <w:t>T</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C</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D</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N</w:t>
      </w:r>
      <w:r w:rsidR="003E4C45" w:rsidRPr="0094651B">
        <w:rPr>
          <w:rFonts w:ascii="Palatino Linotype" w:hAnsi="Palatino Linotype" w:cs="Arial"/>
          <w:b/>
          <w:sz w:val="28"/>
        </w:rPr>
        <w:t xml:space="preserve"> </w:t>
      </w:r>
      <w:r w:rsidRPr="0094651B">
        <w:rPr>
          <w:rFonts w:ascii="Palatino Linotype" w:hAnsi="Palatino Linotype" w:cs="Arial"/>
          <w:b/>
          <w:sz w:val="28"/>
        </w:rPr>
        <w:t>T</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S</w:t>
      </w:r>
      <w:r w:rsidR="003E4C45" w:rsidRPr="0094651B">
        <w:rPr>
          <w:rFonts w:ascii="Palatino Linotype" w:hAnsi="Palatino Linotype" w:cs="Arial"/>
          <w:b/>
          <w:sz w:val="28"/>
        </w:rPr>
        <w:t xml:space="preserve"> </w:t>
      </w:r>
      <w:r w:rsidRPr="0094651B">
        <w:rPr>
          <w:rFonts w:ascii="Palatino Linotype" w:hAnsi="Palatino Linotype" w:cs="Arial"/>
          <w:b/>
          <w:sz w:val="28"/>
        </w:rPr>
        <w:t xml:space="preserve"> D</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L</w:t>
      </w:r>
      <w:r w:rsidR="003E4C45" w:rsidRPr="0094651B">
        <w:rPr>
          <w:rFonts w:ascii="Palatino Linotype" w:hAnsi="Palatino Linotype" w:cs="Arial"/>
          <w:b/>
          <w:sz w:val="28"/>
        </w:rPr>
        <w:t xml:space="preserve"> </w:t>
      </w:r>
      <w:r w:rsidRPr="0094651B">
        <w:rPr>
          <w:rFonts w:ascii="Palatino Linotype" w:hAnsi="Palatino Linotype" w:cs="Arial"/>
          <w:b/>
          <w:sz w:val="28"/>
        </w:rPr>
        <w:t xml:space="preserve"> A</w:t>
      </w:r>
      <w:r w:rsidR="003E4C45" w:rsidRPr="0094651B">
        <w:rPr>
          <w:rFonts w:ascii="Palatino Linotype" w:hAnsi="Palatino Linotype" w:cs="Arial"/>
          <w:b/>
          <w:sz w:val="28"/>
        </w:rPr>
        <w:t xml:space="preserve"> </w:t>
      </w:r>
      <w:r w:rsidRPr="0094651B">
        <w:rPr>
          <w:rFonts w:ascii="Palatino Linotype" w:hAnsi="Palatino Linotype" w:cs="Arial"/>
          <w:b/>
          <w:sz w:val="28"/>
        </w:rPr>
        <w:t>S</w:t>
      </w:r>
      <w:r w:rsidR="003E4C45" w:rsidRPr="0094651B">
        <w:rPr>
          <w:rFonts w:ascii="Palatino Linotype" w:hAnsi="Palatino Linotype" w:cs="Arial"/>
          <w:b/>
          <w:sz w:val="28"/>
        </w:rPr>
        <w:t xml:space="preserve"> </w:t>
      </w:r>
      <w:r w:rsidRPr="0094651B">
        <w:rPr>
          <w:rFonts w:ascii="Palatino Linotype" w:hAnsi="Palatino Linotype" w:cs="Arial"/>
          <w:b/>
          <w:sz w:val="28"/>
        </w:rPr>
        <w:t>U</w:t>
      </w:r>
      <w:r w:rsidR="003E4C45" w:rsidRPr="0094651B">
        <w:rPr>
          <w:rFonts w:ascii="Palatino Linotype" w:hAnsi="Palatino Linotype" w:cs="Arial"/>
          <w:b/>
          <w:sz w:val="28"/>
        </w:rPr>
        <w:t xml:space="preserve"> </w:t>
      </w:r>
      <w:r w:rsidRPr="0094651B">
        <w:rPr>
          <w:rFonts w:ascii="Palatino Linotype" w:hAnsi="Palatino Linotype" w:cs="Arial"/>
          <w:b/>
          <w:sz w:val="28"/>
        </w:rPr>
        <w:t>N</w:t>
      </w:r>
      <w:r w:rsidR="003E4C45" w:rsidRPr="0094651B">
        <w:rPr>
          <w:rFonts w:ascii="Palatino Linotype" w:hAnsi="Palatino Linotype" w:cs="Arial"/>
          <w:b/>
          <w:sz w:val="28"/>
        </w:rPr>
        <w:t xml:space="preserve"> </w:t>
      </w:r>
      <w:r w:rsidRPr="0094651B">
        <w:rPr>
          <w:rFonts w:ascii="Palatino Linotype" w:hAnsi="Palatino Linotype" w:cs="Arial"/>
          <w:b/>
          <w:sz w:val="28"/>
        </w:rPr>
        <w:t>T</w:t>
      </w:r>
      <w:r w:rsidR="003E4C45" w:rsidRPr="0094651B">
        <w:rPr>
          <w:rFonts w:ascii="Palatino Linotype" w:hAnsi="Palatino Linotype" w:cs="Arial"/>
          <w:b/>
          <w:sz w:val="28"/>
        </w:rPr>
        <w:t xml:space="preserve"> </w:t>
      </w:r>
      <w:r w:rsidRPr="0094651B">
        <w:rPr>
          <w:rFonts w:ascii="Palatino Linotype" w:hAnsi="Palatino Linotype" w:cs="Arial"/>
          <w:b/>
          <w:sz w:val="28"/>
        </w:rPr>
        <w:t>O</w:t>
      </w:r>
      <w:r w:rsidR="003E4C45" w:rsidRPr="0094651B">
        <w:rPr>
          <w:rFonts w:ascii="Palatino Linotype" w:hAnsi="Palatino Linotype" w:cs="Arial"/>
          <w:b/>
          <w:sz w:val="28"/>
        </w:rPr>
        <w:t xml:space="preserve"> </w:t>
      </w:r>
    </w:p>
    <w:p w:rsidR="00885689" w:rsidRPr="0094651B" w:rsidRDefault="00885689" w:rsidP="00885689">
      <w:pPr>
        <w:pStyle w:val="Sinespaciado"/>
        <w:rPr>
          <w:sz w:val="16"/>
        </w:rPr>
      </w:pPr>
    </w:p>
    <w:p w:rsidR="00885689" w:rsidRPr="0094651B" w:rsidRDefault="00BC3E84" w:rsidP="00885689">
      <w:pPr>
        <w:spacing w:line="360" w:lineRule="auto"/>
        <w:jc w:val="both"/>
        <w:rPr>
          <w:rFonts w:ascii="Palatino Linotype" w:hAnsi="Palatino Linotype"/>
          <w:b/>
          <w:sz w:val="28"/>
        </w:rPr>
      </w:pPr>
      <w:r w:rsidRPr="0094651B">
        <w:rPr>
          <w:rFonts w:ascii="Palatino Linotype" w:hAnsi="Palatino Linotype"/>
          <w:b/>
          <w:sz w:val="28"/>
        </w:rPr>
        <w:t>PRIMERO.</w:t>
      </w:r>
      <w:r w:rsidR="00885689" w:rsidRPr="0094651B">
        <w:rPr>
          <w:rFonts w:ascii="Palatino Linotype" w:hAnsi="Palatino Linotype"/>
          <w:b/>
          <w:sz w:val="28"/>
        </w:rPr>
        <w:t xml:space="preserve"> Del Acceso a Datos Personales.</w:t>
      </w:r>
    </w:p>
    <w:p w:rsidR="00274967" w:rsidRPr="00274967" w:rsidRDefault="00BC3E84" w:rsidP="00885689">
      <w:pPr>
        <w:spacing w:line="360" w:lineRule="auto"/>
        <w:jc w:val="both"/>
        <w:rPr>
          <w:rFonts w:ascii="Palatino Linotype" w:hAnsi="Palatino Linotype"/>
        </w:rPr>
      </w:pPr>
      <w:r w:rsidRPr="0094651B">
        <w:rPr>
          <w:rFonts w:ascii="Palatino Linotype" w:hAnsi="Palatino Linotype"/>
        </w:rPr>
        <w:t xml:space="preserve">Con fecha </w:t>
      </w:r>
      <w:r w:rsidR="003A4998">
        <w:rPr>
          <w:rFonts w:ascii="Palatino Linotype" w:hAnsi="Palatino Linotype"/>
        </w:rPr>
        <w:t>veintidós de noviembre de dos mil diecinueve</w:t>
      </w:r>
      <w:r w:rsidR="00274967">
        <w:rPr>
          <w:rFonts w:ascii="Palatino Linotype" w:hAnsi="Palatino Linotype"/>
        </w:rPr>
        <w:t xml:space="preserve">, </w:t>
      </w:r>
      <w:r w:rsidR="003A4998">
        <w:rPr>
          <w:rFonts w:ascii="Palatino Linotype" w:hAnsi="Palatino Linotype"/>
          <w:b/>
        </w:rPr>
        <w:t>El</w:t>
      </w:r>
      <w:r w:rsidR="00274967">
        <w:rPr>
          <w:rFonts w:ascii="Palatino Linotype" w:hAnsi="Palatino Linotype"/>
          <w:b/>
        </w:rPr>
        <w:t xml:space="preserve"> Recurrente </w:t>
      </w:r>
      <w:r w:rsidR="00274967">
        <w:rPr>
          <w:rFonts w:ascii="Palatino Linotype" w:hAnsi="Palatino Linotype"/>
        </w:rPr>
        <w:t xml:space="preserve">presentó, a través del </w:t>
      </w:r>
      <w:r w:rsidR="00274967" w:rsidRPr="0094651B">
        <w:rPr>
          <w:rFonts w:ascii="Palatino Linotype" w:hAnsi="Palatino Linotype"/>
        </w:rPr>
        <w:t xml:space="preserve">Sistema de Acceso, Rectificación, Cancelación y Oposición de Datos Personales del Estado de México </w:t>
      </w:r>
      <w:r w:rsidR="00274967" w:rsidRPr="0094651B">
        <w:rPr>
          <w:rFonts w:ascii="Palatino Linotype" w:hAnsi="Palatino Linotype"/>
          <w:b/>
        </w:rPr>
        <w:t>(SARCOEM)</w:t>
      </w:r>
      <w:r w:rsidR="00274967" w:rsidRPr="0094651B">
        <w:rPr>
          <w:rFonts w:ascii="Palatino Linotype" w:hAnsi="Palatino Linotype"/>
        </w:rPr>
        <w:t xml:space="preserve">, ante el </w:t>
      </w:r>
      <w:r w:rsidR="00274967" w:rsidRPr="0094651B">
        <w:rPr>
          <w:rFonts w:ascii="Palatino Linotype" w:hAnsi="Palatino Linotype"/>
          <w:b/>
        </w:rPr>
        <w:t>Sujeto Obligado</w:t>
      </w:r>
      <w:r w:rsidR="00274967" w:rsidRPr="0094651B">
        <w:rPr>
          <w:rFonts w:ascii="Palatino Linotype" w:hAnsi="Palatino Linotype"/>
        </w:rPr>
        <w:t xml:space="preserve">, </w:t>
      </w:r>
      <w:r w:rsidR="00274967" w:rsidRPr="0094651B">
        <w:rPr>
          <w:rFonts w:ascii="Palatino Linotype" w:hAnsi="Palatino Linotype" w:cs="Arial"/>
        </w:rPr>
        <w:t>solicitud de acceso a los datos personales, registrada bajo el número de expediente</w:t>
      </w:r>
      <w:r w:rsidR="00274967" w:rsidRPr="0094651B">
        <w:rPr>
          <w:rStyle w:val="apple-converted-space"/>
          <w:rFonts w:ascii="Palatino Linotype" w:hAnsi="Palatino Linotype"/>
          <w:b/>
          <w:bCs/>
        </w:rPr>
        <w:t> </w:t>
      </w:r>
      <w:r w:rsidR="003A4998" w:rsidRPr="003A4998">
        <w:rPr>
          <w:rStyle w:val="apple-converted-space"/>
          <w:rFonts w:ascii="Palatino Linotype" w:hAnsi="Palatino Linotype"/>
          <w:b/>
          <w:bCs/>
        </w:rPr>
        <w:t>00013/NAUCALPA/AD/2019</w:t>
      </w:r>
      <w:r w:rsidR="00274967">
        <w:rPr>
          <w:rStyle w:val="apple-converted-space"/>
          <w:rFonts w:ascii="Palatino Linotype" w:hAnsi="Palatino Linotype"/>
          <w:b/>
          <w:bCs/>
        </w:rPr>
        <w:t xml:space="preserve">, </w:t>
      </w:r>
      <w:r w:rsidR="00274967">
        <w:rPr>
          <w:rStyle w:val="apple-converted-space"/>
          <w:rFonts w:ascii="Palatino Linotype" w:hAnsi="Palatino Linotype"/>
          <w:bCs/>
        </w:rPr>
        <w:t>mediante la cual requirió le fuese entregado, lo siguiente:</w:t>
      </w:r>
    </w:p>
    <w:p w:rsidR="00654D33" w:rsidRPr="00274967" w:rsidRDefault="00BC3E84" w:rsidP="00654D33">
      <w:pPr>
        <w:spacing w:before="240" w:after="160" w:line="360" w:lineRule="auto"/>
        <w:ind w:left="851" w:right="851"/>
        <w:jc w:val="both"/>
        <w:rPr>
          <w:rFonts w:ascii="Palatino Linotype" w:eastAsia="Times New Roman" w:hAnsi="Palatino Linotype"/>
          <w:b/>
          <w:i/>
          <w:sz w:val="22"/>
          <w:szCs w:val="22"/>
          <w:lang w:val="es-MX" w:eastAsia="es-MX"/>
        </w:rPr>
      </w:pPr>
      <w:r w:rsidRPr="00274967">
        <w:rPr>
          <w:rFonts w:ascii="Palatino Linotype" w:hAnsi="Palatino Linotype" w:cs="Arial"/>
          <w:i/>
          <w:sz w:val="22"/>
          <w:szCs w:val="22"/>
        </w:rPr>
        <w:t>“</w:t>
      </w:r>
      <w:r w:rsidR="003A4998" w:rsidRPr="003A4998">
        <w:rPr>
          <w:rFonts w:ascii="Palatino Linotype" w:hAnsi="Palatino Linotype"/>
          <w:i/>
          <w:color w:val="000000"/>
          <w:sz w:val="22"/>
          <w:szCs w:val="22"/>
        </w:rPr>
        <w:t xml:space="preserve">Requiero las hojas de nómina con percepciones y deducciones siguientes: AÑO 1998: 1° y 2° quincena del mes de junio; 1° y 2° quincena del mes de octubre; 1° y 2° quincena del mes de noviembre; 2° quincena del mes de diciembre. AÑO 1999: 2° quincena del </w:t>
      </w:r>
      <w:r w:rsidR="003A4998" w:rsidRPr="003A4998">
        <w:rPr>
          <w:rFonts w:ascii="Palatino Linotype" w:hAnsi="Palatino Linotype"/>
          <w:i/>
          <w:color w:val="000000"/>
          <w:sz w:val="22"/>
          <w:szCs w:val="22"/>
        </w:rPr>
        <w:lastRenderedPageBreak/>
        <w:t xml:space="preserve">mes de enero; 2° quincena del mes de febrero; 2° quincena del mes de marzo; 1° y 2° quincena del mes de abril; 1° y 2° quincena del mes de mayo; 1° quincena del mes de junio; 1° y 2° quincena del mes de julio; 1° quincena del mes de agosto; 2° quincena del mes de septiembre; 1° quincena del mes de noviembre; 2° quincena del mes de diciembre. Mi nombre es: </w:t>
      </w:r>
      <w:proofErr w:type="spellStart"/>
      <w:r w:rsidR="0085143B">
        <w:rPr>
          <w:rFonts w:ascii="Palatino Linotype" w:hAnsi="Palatino Linotype"/>
          <w:i/>
          <w:color w:val="000000"/>
          <w:sz w:val="22"/>
          <w:szCs w:val="22"/>
        </w:rPr>
        <w:t>xxxxxxxxxxxxxxxxxxxxxxxxxxxxxxxxx</w:t>
      </w:r>
      <w:proofErr w:type="spellEnd"/>
      <w:r w:rsidR="003A4998" w:rsidRPr="003A4998">
        <w:rPr>
          <w:rFonts w:ascii="Palatino Linotype" w:hAnsi="Palatino Linotype"/>
          <w:i/>
          <w:color w:val="000000"/>
          <w:sz w:val="22"/>
          <w:szCs w:val="22"/>
        </w:rPr>
        <w:t xml:space="preserve"> con clave de ISSEMYM: </w:t>
      </w:r>
      <w:proofErr w:type="spellStart"/>
      <w:r w:rsidR="0085143B">
        <w:rPr>
          <w:rFonts w:ascii="Palatino Linotype" w:hAnsi="Palatino Linotype"/>
          <w:i/>
          <w:color w:val="000000"/>
          <w:sz w:val="22"/>
          <w:szCs w:val="22"/>
        </w:rPr>
        <w:t>xxxxxxx</w:t>
      </w:r>
      <w:proofErr w:type="spellEnd"/>
      <w:r w:rsidR="00274967" w:rsidRPr="00274967">
        <w:rPr>
          <w:rFonts w:ascii="Palatino Linotype" w:hAnsi="Palatino Linotype"/>
          <w:i/>
          <w:color w:val="000000"/>
          <w:sz w:val="22"/>
          <w:szCs w:val="22"/>
        </w:rPr>
        <w:t>.</w:t>
      </w:r>
      <w:r w:rsidR="00654D33" w:rsidRPr="00274967">
        <w:rPr>
          <w:rFonts w:ascii="Palatino Linotype" w:eastAsia="Times New Roman" w:hAnsi="Palatino Linotype"/>
          <w:i/>
          <w:sz w:val="22"/>
          <w:szCs w:val="22"/>
          <w:lang w:val="es-MX" w:eastAsia="es-MX"/>
        </w:rPr>
        <w:t xml:space="preserve">” </w:t>
      </w:r>
      <w:r w:rsidR="00654D33" w:rsidRPr="00274967">
        <w:rPr>
          <w:rFonts w:ascii="Palatino Linotype" w:eastAsia="Times New Roman" w:hAnsi="Palatino Linotype"/>
          <w:b/>
          <w:i/>
          <w:sz w:val="22"/>
          <w:szCs w:val="22"/>
          <w:lang w:val="es-MX" w:eastAsia="es-MX"/>
        </w:rPr>
        <w:t>[Sic]</w:t>
      </w:r>
    </w:p>
    <w:p w:rsidR="00885689" w:rsidRPr="0094651B" w:rsidRDefault="00885689" w:rsidP="00885689">
      <w:pPr>
        <w:pStyle w:val="Sinespaciado"/>
        <w:rPr>
          <w:sz w:val="12"/>
        </w:rPr>
      </w:pPr>
    </w:p>
    <w:p w:rsidR="00274967" w:rsidRDefault="00274967" w:rsidP="00274967">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Resulta preciso señalar que mediante el ejercicio del derecho de acceso a datos personales </w:t>
      </w:r>
      <w:r w:rsidR="003A4998">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adjuntó los siguientes documentos electrónicos:</w:t>
      </w:r>
    </w:p>
    <w:p w:rsidR="003A4998" w:rsidRDefault="003A4998" w:rsidP="00274967">
      <w:pPr>
        <w:pStyle w:val="Prrafodelista"/>
        <w:spacing w:line="360" w:lineRule="auto"/>
        <w:ind w:left="0"/>
        <w:contextualSpacing w:val="0"/>
        <w:jc w:val="both"/>
        <w:rPr>
          <w:rFonts w:ascii="Palatino Linotype" w:hAnsi="Palatino Linotype" w:cs="Arial"/>
        </w:rPr>
      </w:pPr>
    </w:p>
    <w:p w:rsidR="00274967" w:rsidRPr="00274967" w:rsidRDefault="00274967" w:rsidP="004F441E">
      <w:pPr>
        <w:pStyle w:val="Prrafodelista"/>
        <w:numPr>
          <w:ilvl w:val="0"/>
          <w:numId w:val="2"/>
        </w:numPr>
        <w:spacing w:line="360" w:lineRule="auto"/>
        <w:contextualSpacing w:val="0"/>
        <w:jc w:val="both"/>
        <w:rPr>
          <w:rFonts w:ascii="Palatino Linotype" w:hAnsi="Palatino Linotype" w:cs="Arial"/>
        </w:rPr>
      </w:pPr>
      <w:r>
        <w:rPr>
          <w:rFonts w:ascii="Palatino Linotype" w:hAnsi="Palatino Linotype" w:cs="Arial"/>
          <w:b/>
        </w:rPr>
        <w:t>“</w:t>
      </w:r>
      <w:r w:rsidR="003A4998" w:rsidRPr="003A4998">
        <w:rPr>
          <w:rFonts w:ascii="Palatino Linotype" w:hAnsi="Palatino Linotype" w:cs="Arial"/>
          <w:b/>
        </w:rPr>
        <w:t>INE.pdf</w:t>
      </w:r>
      <w:r>
        <w:rPr>
          <w:rFonts w:ascii="Palatino Linotype" w:hAnsi="Palatino Linotype" w:cs="Arial"/>
          <w:b/>
        </w:rPr>
        <w:t>”:</w:t>
      </w:r>
      <w:r w:rsidR="00AC238E">
        <w:rPr>
          <w:rFonts w:ascii="Palatino Linotype" w:hAnsi="Palatino Linotype" w:cs="Arial"/>
          <w:b/>
        </w:rPr>
        <w:t xml:space="preserve"> </w:t>
      </w:r>
      <w:r w:rsidR="008C51D1">
        <w:rPr>
          <w:rFonts w:ascii="Palatino Linotype" w:hAnsi="Palatino Linotype" w:cs="Arial"/>
        </w:rPr>
        <w:t>Credencial para votar</w:t>
      </w:r>
      <w:r w:rsidR="00AC238E">
        <w:rPr>
          <w:rFonts w:ascii="Palatino Linotype" w:hAnsi="Palatino Linotype" w:cs="Arial"/>
        </w:rPr>
        <w:t xml:space="preserve"> expedida</w:t>
      </w:r>
      <w:r w:rsidR="008C51D1">
        <w:rPr>
          <w:rFonts w:ascii="Palatino Linotype" w:hAnsi="Palatino Linotype" w:cs="Arial"/>
        </w:rPr>
        <w:t xml:space="preserve"> por el Instituto Nacional Electoral</w:t>
      </w:r>
      <w:r w:rsidR="00AC238E">
        <w:rPr>
          <w:rFonts w:ascii="Palatino Linotype" w:hAnsi="Palatino Linotype" w:cs="Arial"/>
        </w:rPr>
        <w:t xml:space="preserve"> a favor de</w:t>
      </w:r>
      <w:r w:rsidR="003A4998">
        <w:rPr>
          <w:rFonts w:ascii="Palatino Linotype" w:hAnsi="Palatino Linotype" w:cs="Arial"/>
        </w:rPr>
        <w:t>l c</w:t>
      </w:r>
      <w:r w:rsidR="008C51D1">
        <w:rPr>
          <w:rFonts w:ascii="Palatino Linotype" w:hAnsi="Palatino Linotype" w:cs="Arial"/>
        </w:rPr>
        <w:t>iudadano</w:t>
      </w:r>
      <w:r w:rsidR="00AC238E">
        <w:rPr>
          <w:rFonts w:ascii="Palatino Linotype" w:hAnsi="Palatino Linotype" w:cs="Arial"/>
        </w:rPr>
        <w:t xml:space="preserve"> que ejercitó el derecho de acceso a datos personales. </w:t>
      </w:r>
    </w:p>
    <w:p w:rsidR="003A4998" w:rsidRDefault="003A4998" w:rsidP="00274967">
      <w:pPr>
        <w:spacing w:before="240" w:after="240"/>
        <w:ind w:right="51"/>
        <w:jc w:val="both"/>
        <w:rPr>
          <w:rFonts w:ascii="Palatino Linotype" w:hAnsi="Palatino Linotype" w:cs="Arial"/>
          <w:b/>
          <w:szCs w:val="22"/>
        </w:rPr>
      </w:pPr>
    </w:p>
    <w:p w:rsidR="00274967" w:rsidRPr="0094651B" w:rsidRDefault="00274967" w:rsidP="00274967">
      <w:pPr>
        <w:spacing w:before="240" w:after="240"/>
        <w:ind w:right="51"/>
        <w:jc w:val="both"/>
        <w:rPr>
          <w:rFonts w:ascii="Palatino Linotype" w:hAnsi="Palatino Linotype" w:cs="Arial"/>
          <w:szCs w:val="22"/>
        </w:rPr>
      </w:pPr>
      <w:r w:rsidRPr="0094651B">
        <w:rPr>
          <w:rFonts w:ascii="Palatino Linotype" w:hAnsi="Palatino Linotype" w:cs="Arial"/>
          <w:b/>
          <w:szCs w:val="22"/>
        </w:rPr>
        <w:t>MODALIDAD DE ACCESO:</w:t>
      </w:r>
      <w:r w:rsidRPr="0094651B">
        <w:rPr>
          <w:rFonts w:ascii="Palatino Linotype" w:hAnsi="Palatino Linotype" w:cs="Arial"/>
          <w:szCs w:val="22"/>
        </w:rPr>
        <w:t xml:space="preserve"> A través de</w:t>
      </w:r>
      <w:r w:rsidR="008C51D1">
        <w:rPr>
          <w:rFonts w:ascii="Palatino Linotype" w:hAnsi="Palatino Linotype" w:cs="Arial"/>
          <w:szCs w:val="22"/>
        </w:rPr>
        <w:t xml:space="preserve"> copias certificadas</w:t>
      </w:r>
    </w:p>
    <w:p w:rsidR="00274967" w:rsidRDefault="00274967" w:rsidP="006741D8">
      <w:pPr>
        <w:spacing w:before="240" w:after="240" w:line="360" w:lineRule="auto"/>
        <w:ind w:right="334"/>
        <w:jc w:val="both"/>
        <w:rPr>
          <w:rFonts w:ascii="Palatino Linotype" w:hAnsi="Palatino Linotype" w:cs="Arial"/>
          <w:b/>
          <w:sz w:val="22"/>
        </w:rPr>
      </w:pPr>
    </w:p>
    <w:p w:rsidR="008C51D1" w:rsidRDefault="00BC3E84" w:rsidP="00885689">
      <w:pPr>
        <w:spacing w:line="360" w:lineRule="auto"/>
        <w:ind w:right="334"/>
        <w:jc w:val="both"/>
        <w:rPr>
          <w:rFonts w:ascii="Palatino Linotype" w:hAnsi="Palatino Linotype" w:cs="Arial"/>
          <w:b/>
          <w:sz w:val="28"/>
        </w:rPr>
      </w:pPr>
      <w:r w:rsidRPr="0094651B">
        <w:rPr>
          <w:rFonts w:ascii="Palatino Linotype" w:hAnsi="Palatino Linotype" w:cs="Arial"/>
          <w:b/>
          <w:sz w:val="28"/>
        </w:rPr>
        <w:t>SEGUNDO.</w:t>
      </w:r>
      <w:r w:rsidR="00885689" w:rsidRPr="0094651B">
        <w:rPr>
          <w:rFonts w:ascii="Palatino Linotype" w:hAnsi="Palatino Linotype" w:cs="Arial"/>
          <w:b/>
          <w:sz w:val="28"/>
        </w:rPr>
        <w:t xml:space="preserve"> </w:t>
      </w:r>
      <w:r w:rsidR="008C51D1">
        <w:rPr>
          <w:rFonts w:ascii="Palatino Linotype" w:hAnsi="Palatino Linotype" w:cs="Arial"/>
          <w:b/>
          <w:sz w:val="28"/>
        </w:rPr>
        <w:t>De la respuesta del Sujeto Obligado.</w:t>
      </w:r>
    </w:p>
    <w:p w:rsidR="00AD2377" w:rsidRPr="008C51D1" w:rsidRDefault="00AD2377" w:rsidP="00885689">
      <w:pPr>
        <w:spacing w:line="360" w:lineRule="auto"/>
        <w:ind w:right="334"/>
        <w:jc w:val="both"/>
        <w:rPr>
          <w:rFonts w:ascii="Palatino Linotype" w:hAnsi="Palatino Linotype" w:cs="Arial"/>
          <w:b/>
        </w:rPr>
      </w:pPr>
    </w:p>
    <w:p w:rsidR="008C51D1" w:rsidRDefault="008C51D1" w:rsidP="008C51D1">
      <w:pPr>
        <w:spacing w:before="240" w:line="360" w:lineRule="auto"/>
        <w:jc w:val="both"/>
        <w:rPr>
          <w:rFonts w:ascii="Palatino Linotype" w:hAnsi="Palatino Linotype" w:cs="Arial"/>
        </w:rPr>
      </w:pPr>
      <w:r w:rsidRPr="00AC0CA2">
        <w:rPr>
          <w:rFonts w:ascii="Palatino Linotype" w:hAnsi="Palatino Linotype" w:cs="Arial"/>
        </w:rPr>
        <w:t xml:space="preserve">En el expediente electrónico </w:t>
      </w:r>
      <w:r>
        <w:rPr>
          <w:rFonts w:ascii="Palatino Linotype" w:hAnsi="Palatino Linotype" w:cs="Arial"/>
          <w:b/>
        </w:rPr>
        <w:t>SARCOEM</w:t>
      </w:r>
      <w:r w:rsidRPr="00AC0CA2">
        <w:rPr>
          <w:rFonts w:ascii="Palatino Linotype" w:hAnsi="Palatino Linotype" w:cs="Arial"/>
        </w:rPr>
        <w:t>, se</w:t>
      </w:r>
      <w:r>
        <w:rPr>
          <w:rFonts w:ascii="Palatino Linotype" w:hAnsi="Palatino Linotype" w:cs="Arial"/>
        </w:rPr>
        <w:t xml:space="preserve"> advierte que el Sujeto Obligado fue omiso en rendir respuesta a la solicitud de información.</w:t>
      </w:r>
    </w:p>
    <w:p w:rsidR="008C51D1" w:rsidRDefault="008C51D1" w:rsidP="00885689">
      <w:pPr>
        <w:spacing w:line="360" w:lineRule="auto"/>
        <w:ind w:right="334"/>
        <w:jc w:val="both"/>
        <w:rPr>
          <w:rFonts w:ascii="Palatino Linotype" w:hAnsi="Palatino Linotype" w:cs="Arial"/>
          <w:b/>
          <w:sz w:val="28"/>
        </w:rPr>
      </w:pPr>
    </w:p>
    <w:p w:rsidR="008C51D1" w:rsidRDefault="008C51D1" w:rsidP="00885689">
      <w:pPr>
        <w:spacing w:line="360" w:lineRule="auto"/>
        <w:ind w:right="334"/>
        <w:jc w:val="both"/>
        <w:rPr>
          <w:rFonts w:ascii="Palatino Linotype" w:hAnsi="Palatino Linotype" w:cs="Arial"/>
        </w:rPr>
      </w:pPr>
    </w:p>
    <w:p w:rsidR="00AD2377" w:rsidRDefault="00AD2377" w:rsidP="00885689">
      <w:pPr>
        <w:spacing w:line="360" w:lineRule="auto"/>
        <w:ind w:right="334"/>
        <w:jc w:val="both"/>
        <w:rPr>
          <w:rFonts w:ascii="Palatino Linotype" w:hAnsi="Palatino Linotype" w:cs="Arial"/>
        </w:rPr>
      </w:pPr>
    </w:p>
    <w:p w:rsidR="00DD013D" w:rsidRPr="0094651B" w:rsidRDefault="008C51D1" w:rsidP="00DD013D">
      <w:pPr>
        <w:spacing w:line="360" w:lineRule="auto"/>
        <w:jc w:val="both"/>
        <w:rPr>
          <w:rFonts w:ascii="Palatino Linotype" w:hAnsi="Palatino Linotype" w:cs="Arial"/>
          <w:b/>
          <w:sz w:val="28"/>
        </w:rPr>
      </w:pPr>
      <w:r>
        <w:rPr>
          <w:rFonts w:ascii="Palatino Linotype" w:hAnsi="Palatino Linotype" w:cs="Arial"/>
          <w:b/>
          <w:sz w:val="28"/>
        </w:rPr>
        <w:lastRenderedPageBreak/>
        <w:t>TERCERO</w:t>
      </w:r>
      <w:r w:rsidR="00BC3E84" w:rsidRPr="0094651B">
        <w:rPr>
          <w:rFonts w:ascii="Palatino Linotype" w:hAnsi="Palatino Linotype" w:cs="Arial"/>
          <w:b/>
          <w:sz w:val="28"/>
        </w:rPr>
        <w:t>.</w:t>
      </w:r>
      <w:r w:rsidR="00DD013D" w:rsidRPr="0094651B">
        <w:rPr>
          <w:rFonts w:ascii="Palatino Linotype" w:hAnsi="Palatino Linotype" w:cs="Arial"/>
          <w:b/>
          <w:sz w:val="28"/>
        </w:rPr>
        <w:t xml:space="preserve"> Del Recurso de Revisión.</w:t>
      </w:r>
    </w:p>
    <w:p w:rsidR="002E3486" w:rsidRPr="002E3486" w:rsidRDefault="008C51D1" w:rsidP="00DD013D">
      <w:pPr>
        <w:spacing w:line="360" w:lineRule="auto"/>
        <w:jc w:val="both"/>
        <w:rPr>
          <w:rFonts w:ascii="Palatino Linotype" w:hAnsi="Palatino Linotype"/>
        </w:rPr>
      </w:pPr>
      <w:r>
        <w:rPr>
          <w:rFonts w:ascii="Palatino Linotype" w:hAnsi="Palatino Linotype"/>
        </w:rPr>
        <w:t>En fecha catorce de enero de dos mil veinte</w:t>
      </w:r>
      <w:r w:rsidR="00A1576E">
        <w:rPr>
          <w:rFonts w:ascii="Palatino Linotype" w:hAnsi="Palatino Linotype"/>
        </w:rPr>
        <w:t xml:space="preserve">,  </w:t>
      </w:r>
      <w:r>
        <w:rPr>
          <w:rFonts w:ascii="Palatino Linotype" w:hAnsi="Palatino Linotype"/>
          <w:b/>
        </w:rPr>
        <w:t>El</w:t>
      </w:r>
      <w:r w:rsidR="002E3486">
        <w:rPr>
          <w:rFonts w:ascii="Palatino Linotype" w:hAnsi="Palatino Linotype"/>
          <w:b/>
        </w:rPr>
        <w:t xml:space="preserve"> Recurrente </w:t>
      </w:r>
      <w:r w:rsidR="002E3486" w:rsidRPr="0094651B">
        <w:rPr>
          <w:rFonts w:ascii="Palatino Linotype" w:hAnsi="Palatino Linotype"/>
        </w:rPr>
        <w:t>interpuso el recurso de revisión al que se le asignó el número de expediente que al rubro se indica, señalando como acto y como razones o motivos de inconformidad los siguientes</w:t>
      </w:r>
      <w:r w:rsidR="002E3486" w:rsidRPr="0094651B">
        <w:rPr>
          <w:rFonts w:ascii="Palatino Linotype" w:hAnsi="Palatino Linotype" w:cs="Arial"/>
        </w:rPr>
        <w:t>:</w:t>
      </w:r>
    </w:p>
    <w:p w:rsidR="00AD5B56" w:rsidRDefault="00AD5B56" w:rsidP="00DD013D">
      <w:pPr>
        <w:spacing w:line="360" w:lineRule="auto"/>
        <w:jc w:val="both"/>
        <w:rPr>
          <w:rFonts w:ascii="Palatino Linotype" w:hAnsi="Palatino Linotype"/>
        </w:rPr>
      </w:pPr>
    </w:p>
    <w:p w:rsidR="003216BD" w:rsidRPr="0094651B" w:rsidRDefault="00BC3E84" w:rsidP="002E3486">
      <w:pPr>
        <w:spacing w:line="360" w:lineRule="auto"/>
        <w:jc w:val="both"/>
        <w:rPr>
          <w:rFonts w:ascii="Palatino Linotype" w:hAnsi="Palatino Linotype" w:cs="Arial"/>
          <w:b/>
        </w:rPr>
      </w:pPr>
      <w:r w:rsidRPr="0094651B">
        <w:rPr>
          <w:rFonts w:ascii="Palatino Linotype" w:hAnsi="Palatino Linotype" w:cs="Arial"/>
          <w:b/>
        </w:rPr>
        <w:t>Acto Impugnado</w:t>
      </w:r>
    </w:p>
    <w:p w:rsidR="003216BD" w:rsidRPr="00A1576E" w:rsidRDefault="007D334F" w:rsidP="00A1576E">
      <w:pPr>
        <w:spacing w:before="240" w:after="160" w:line="360" w:lineRule="auto"/>
        <w:ind w:left="851" w:right="851"/>
        <w:jc w:val="both"/>
        <w:rPr>
          <w:rFonts w:ascii="Palatino Linotype" w:hAnsi="Palatino Linotype"/>
          <w:b/>
          <w:i/>
          <w:color w:val="000000"/>
          <w:sz w:val="22"/>
          <w:szCs w:val="22"/>
        </w:rPr>
      </w:pPr>
      <w:r w:rsidRPr="00A1576E">
        <w:rPr>
          <w:rFonts w:ascii="Palatino Linotype" w:hAnsi="Palatino Linotype"/>
          <w:i/>
          <w:color w:val="000000"/>
          <w:sz w:val="22"/>
          <w:szCs w:val="22"/>
        </w:rPr>
        <w:t>“</w:t>
      </w:r>
      <w:r w:rsidR="008C51D1" w:rsidRPr="008C51D1">
        <w:rPr>
          <w:rFonts w:ascii="Palatino Linotype" w:hAnsi="Palatino Linotype"/>
          <w:i/>
          <w:color w:val="000000"/>
          <w:sz w:val="22"/>
          <w:szCs w:val="22"/>
        </w:rPr>
        <w:t>La falta de respuesta del Sujeto obligado a la solicitud.</w:t>
      </w:r>
      <w:r w:rsidR="002E3486" w:rsidRPr="00A1576E">
        <w:rPr>
          <w:rFonts w:ascii="Palatino Linotype" w:hAnsi="Palatino Linotype"/>
          <w:i/>
          <w:color w:val="000000"/>
          <w:sz w:val="22"/>
          <w:szCs w:val="22"/>
        </w:rPr>
        <w:t xml:space="preserve">” </w:t>
      </w:r>
      <w:r w:rsidR="002E3486" w:rsidRPr="00A1576E">
        <w:rPr>
          <w:rFonts w:ascii="Palatino Linotype" w:hAnsi="Palatino Linotype"/>
          <w:b/>
          <w:i/>
          <w:color w:val="000000"/>
          <w:sz w:val="22"/>
          <w:szCs w:val="22"/>
        </w:rPr>
        <w:t>[Sic]</w:t>
      </w:r>
    </w:p>
    <w:p w:rsidR="002C644E" w:rsidRPr="0094651B" w:rsidRDefault="002C644E" w:rsidP="002C644E">
      <w:pPr>
        <w:spacing w:line="360" w:lineRule="auto"/>
        <w:ind w:left="567"/>
        <w:jc w:val="both"/>
        <w:rPr>
          <w:rFonts w:ascii="Palatino Linotype" w:hAnsi="Palatino Linotype" w:cs="Arial"/>
          <w:b/>
          <w:i/>
          <w:sz w:val="22"/>
          <w:szCs w:val="22"/>
        </w:rPr>
      </w:pPr>
    </w:p>
    <w:p w:rsidR="00BC3E84" w:rsidRPr="0094651B" w:rsidRDefault="003D2FCD" w:rsidP="002E3486">
      <w:pPr>
        <w:spacing w:line="360" w:lineRule="auto"/>
        <w:jc w:val="both"/>
        <w:rPr>
          <w:rFonts w:ascii="Palatino Linotype" w:hAnsi="Palatino Linotype" w:cs="Arial"/>
          <w:b/>
        </w:rPr>
      </w:pPr>
      <w:r w:rsidRPr="0094651B">
        <w:rPr>
          <w:rFonts w:ascii="Palatino Linotype" w:hAnsi="Palatino Linotype" w:cs="Arial"/>
          <w:b/>
        </w:rPr>
        <w:t>Razones o motivos de inconformidad</w:t>
      </w:r>
    </w:p>
    <w:p w:rsidR="003216BD" w:rsidRPr="00A1576E" w:rsidRDefault="007D334F" w:rsidP="00A1576E">
      <w:pPr>
        <w:spacing w:before="240" w:after="160" w:line="360" w:lineRule="auto"/>
        <w:ind w:left="851" w:right="851"/>
        <w:jc w:val="both"/>
        <w:rPr>
          <w:rFonts w:ascii="Palatino Linotype" w:hAnsi="Palatino Linotype"/>
          <w:b/>
          <w:i/>
          <w:color w:val="000000"/>
          <w:sz w:val="22"/>
          <w:szCs w:val="22"/>
        </w:rPr>
      </w:pPr>
      <w:r w:rsidRPr="00A1576E">
        <w:rPr>
          <w:rFonts w:ascii="Palatino Linotype" w:hAnsi="Palatino Linotype"/>
          <w:i/>
          <w:color w:val="000000"/>
          <w:sz w:val="22"/>
          <w:szCs w:val="22"/>
        </w:rPr>
        <w:t>“</w:t>
      </w:r>
      <w:r w:rsidR="008C51D1" w:rsidRPr="008C51D1">
        <w:rPr>
          <w:rFonts w:ascii="Palatino Linotype" w:hAnsi="Palatino Linotype"/>
          <w:i/>
          <w:color w:val="000000"/>
          <w:sz w:val="22"/>
          <w:szCs w:val="22"/>
        </w:rPr>
        <w:t>No se le dio atención a la solicitud en el tiempo establecido por la ley.</w:t>
      </w:r>
      <w:r w:rsidR="002E3486" w:rsidRPr="00A1576E">
        <w:rPr>
          <w:rFonts w:ascii="Palatino Linotype" w:hAnsi="Palatino Linotype"/>
          <w:i/>
          <w:color w:val="000000"/>
          <w:sz w:val="22"/>
          <w:szCs w:val="22"/>
        </w:rPr>
        <w:t xml:space="preserve">” </w:t>
      </w:r>
      <w:r w:rsidR="002E3486" w:rsidRPr="00A1576E">
        <w:rPr>
          <w:rFonts w:ascii="Palatino Linotype" w:hAnsi="Palatino Linotype"/>
          <w:b/>
          <w:i/>
          <w:color w:val="000000"/>
          <w:sz w:val="22"/>
          <w:szCs w:val="22"/>
        </w:rPr>
        <w:t>[Sic]</w:t>
      </w:r>
    </w:p>
    <w:p w:rsidR="002C644E" w:rsidRPr="0094651B" w:rsidRDefault="002C644E" w:rsidP="002C644E">
      <w:pPr>
        <w:ind w:left="567"/>
        <w:jc w:val="both"/>
        <w:rPr>
          <w:rFonts w:ascii="Palatino Linotype" w:hAnsi="Palatino Linotype" w:cs="Arial"/>
          <w:b/>
          <w:i/>
          <w:sz w:val="22"/>
          <w:szCs w:val="22"/>
        </w:rPr>
      </w:pPr>
    </w:p>
    <w:p w:rsidR="006F68C6" w:rsidRDefault="006F68C6" w:rsidP="006F68C6">
      <w:pPr>
        <w:pStyle w:val="Prrafodelista"/>
        <w:spacing w:line="360" w:lineRule="auto"/>
        <w:contextualSpacing w:val="0"/>
        <w:jc w:val="both"/>
        <w:rPr>
          <w:rFonts w:ascii="Palatino Linotype" w:hAnsi="Palatino Linotype" w:cs="Arial"/>
          <w:b/>
        </w:rPr>
      </w:pPr>
    </w:p>
    <w:p w:rsidR="002C644E" w:rsidRPr="0094651B" w:rsidRDefault="008C51D1" w:rsidP="002C644E">
      <w:pPr>
        <w:pStyle w:val="Prrafodelista"/>
        <w:spacing w:line="360" w:lineRule="auto"/>
        <w:ind w:left="0"/>
        <w:contextualSpacing w:val="0"/>
        <w:jc w:val="both"/>
        <w:rPr>
          <w:rFonts w:ascii="Palatino Linotype" w:hAnsi="Palatino Linotype" w:cs="Arial"/>
          <w:b/>
          <w:sz w:val="28"/>
          <w:szCs w:val="28"/>
        </w:rPr>
      </w:pPr>
      <w:r>
        <w:rPr>
          <w:rFonts w:ascii="Palatino Linotype" w:hAnsi="Palatino Linotype" w:cs="Arial"/>
          <w:b/>
          <w:sz w:val="28"/>
          <w:szCs w:val="28"/>
        </w:rPr>
        <w:t>CUARTO</w:t>
      </w:r>
      <w:r w:rsidR="00BC3E84" w:rsidRPr="0094651B">
        <w:rPr>
          <w:rFonts w:ascii="Palatino Linotype" w:hAnsi="Palatino Linotype" w:cs="Arial"/>
          <w:b/>
          <w:sz w:val="28"/>
          <w:szCs w:val="28"/>
        </w:rPr>
        <w:t>.</w:t>
      </w:r>
      <w:r w:rsidR="002C644E" w:rsidRPr="0094651B">
        <w:rPr>
          <w:rFonts w:ascii="Palatino Linotype" w:hAnsi="Palatino Linotype" w:cs="Arial"/>
          <w:b/>
          <w:sz w:val="28"/>
          <w:szCs w:val="28"/>
        </w:rPr>
        <w:t xml:space="preserve"> Del turno del recurso de revisión.</w:t>
      </w:r>
    </w:p>
    <w:p w:rsidR="006F68C6" w:rsidRDefault="00DB10E5" w:rsidP="006F68C6">
      <w:pPr>
        <w:pStyle w:val="Prrafodelista"/>
        <w:spacing w:line="360" w:lineRule="auto"/>
        <w:ind w:left="0"/>
        <w:contextualSpacing w:val="0"/>
        <w:jc w:val="both"/>
        <w:rPr>
          <w:rFonts w:ascii="Palatino Linotype" w:hAnsi="Palatino Linotype" w:cs="Arial"/>
          <w:lang w:val="es-ES_tradnl"/>
        </w:rPr>
      </w:pPr>
      <w:r w:rsidRPr="0094651B">
        <w:rPr>
          <w:rFonts w:ascii="Palatino Linotype" w:hAnsi="Palatino Linotype" w:cs="Arial"/>
        </w:rPr>
        <w:t xml:space="preserve">En </w:t>
      </w:r>
      <w:r w:rsidR="008C51D1">
        <w:rPr>
          <w:rFonts w:ascii="Palatino Linotype" w:hAnsi="Palatino Linotype" w:cs="Arial"/>
        </w:rPr>
        <w:t>fecha catorce de enero de dos mil veinte</w:t>
      </w:r>
      <w:r w:rsidR="006F68C6">
        <w:rPr>
          <w:rFonts w:ascii="Palatino Linotype" w:hAnsi="Palatino Linotype" w:cs="Arial"/>
        </w:rPr>
        <w:t xml:space="preserve">, el recurso de que se </w:t>
      </w:r>
      <w:r w:rsidR="006F68C6" w:rsidRPr="0094651B">
        <w:rPr>
          <w:rFonts w:ascii="Palatino Linotype" w:hAnsi="Palatino Linotype" w:cs="Arial"/>
        </w:rPr>
        <w:t>trata</w:t>
      </w:r>
      <w:r w:rsidR="006F68C6" w:rsidRPr="0094651B">
        <w:rPr>
          <w:rFonts w:ascii="Palatino Linotype" w:hAnsi="Palatino Linotype" w:cs="Arial"/>
          <w:lang w:val="es-ES_tradnl"/>
        </w:rPr>
        <w:t xml:space="preserve"> se registró en el </w:t>
      </w:r>
      <w:r w:rsidR="006F68C6" w:rsidRPr="002E3486">
        <w:rPr>
          <w:rFonts w:ascii="Palatino Linotype" w:hAnsi="Palatino Linotype" w:cs="Arial"/>
          <w:b/>
          <w:lang w:val="es-ES_tradnl"/>
        </w:rPr>
        <w:t>SARCOEM</w:t>
      </w:r>
      <w:r w:rsidR="006F68C6" w:rsidRPr="0094651B">
        <w:rPr>
          <w:rFonts w:ascii="Palatino Linotype" w:hAnsi="Palatino Linotype" w:cs="Arial"/>
          <w:lang w:val="es-ES_tradnl"/>
        </w:rPr>
        <w:t xml:space="preserve"> y fue turnado a la Comisionada Zulema Martínez Sánchez,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006F68C6" w:rsidRPr="0094651B">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006F68C6" w:rsidRPr="0094651B">
        <w:rPr>
          <w:rFonts w:ascii="Palatino Linotype" w:hAnsi="Palatino Linotype" w:cs="Arial"/>
          <w:lang w:val="es-ES_tradnl"/>
        </w:rPr>
        <w:t>.</w:t>
      </w:r>
    </w:p>
    <w:p w:rsidR="006F68C6" w:rsidRDefault="006F68C6" w:rsidP="002C644E">
      <w:pPr>
        <w:pStyle w:val="Prrafodelista"/>
        <w:spacing w:line="360" w:lineRule="auto"/>
        <w:ind w:left="0"/>
        <w:contextualSpacing w:val="0"/>
        <w:jc w:val="both"/>
        <w:rPr>
          <w:rFonts w:ascii="Palatino Linotype" w:hAnsi="Palatino Linotype" w:cs="Arial"/>
        </w:rPr>
      </w:pPr>
    </w:p>
    <w:p w:rsidR="006F68C6" w:rsidRDefault="006F68C6" w:rsidP="002C644E">
      <w:pPr>
        <w:pStyle w:val="Prrafodelista"/>
        <w:spacing w:line="360" w:lineRule="auto"/>
        <w:ind w:left="0"/>
        <w:contextualSpacing w:val="0"/>
        <w:jc w:val="both"/>
        <w:rPr>
          <w:rFonts w:ascii="Palatino Linotype" w:hAnsi="Palatino Linotype" w:cs="Arial"/>
        </w:rPr>
      </w:pPr>
    </w:p>
    <w:p w:rsidR="00A53AFF" w:rsidRPr="0094651B" w:rsidRDefault="006F68C6" w:rsidP="00A53AFF">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sz w:val="28"/>
        </w:rPr>
        <w:t>SEXTO</w:t>
      </w:r>
      <w:r w:rsidR="00BC3E84" w:rsidRPr="0094651B">
        <w:rPr>
          <w:rFonts w:ascii="Palatino Linotype" w:hAnsi="Palatino Linotype" w:cs="Arial"/>
          <w:b/>
          <w:sz w:val="28"/>
        </w:rPr>
        <w:t xml:space="preserve">. </w:t>
      </w:r>
      <w:r w:rsidR="00A53AFF" w:rsidRPr="0094651B">
        <w:rPr>
          <w:rFonts w:ascii="Palatino Linotype" w:hAnsi="Palatino Linotype" w:cs="Arial"/>
          <w:b/>
          <w:sz w:val="28"/>
        </w:rPr>
        <w:t>De la</w:t>
      </w:r>
      <w:r w:rsidR="008B4C06" w:rsidRPr="0094651B">
        <w:rPr>
          <w:rFonts w:ascii="Palatino Linotype" w:hAnsi="Palatino Linotype" w:cs="Arial"/>
          <w:b/>
          <w:sz w:val="28"/>
        </w:rPr>
        <w:t xml:space="preserve"> Admisión y la</w:t>
      </w:r>
      <w:r w:rsidR="00A53AFF" w:rsidRPr="0094651B">
        <w:rPr>
          <w:rFonts w:ascii="Palatino Linotype" w:hAnsi="Palatino Linotype" w:cs="Arial"/>
          <w:b/>
          <w:sz w:val="28"/>
        </w:rPr>
        <w:t xml:space="preserve"> Etapa de Conciliación.</w:t>
      </w:r>
    </w:p>
    <w:p w:rsidR="00FF2B09" w:rsidRPr="0094651B" w:rsidRDefault="00DB10E5" w:rsidP="00A53AFF">
      <w:pPr>
        <w:pStyle w:val="Prrafodelista"/>
        <w:spacing w:line="360" w:lineRule="auto"/>
        <w:ind w:left="0"/>
        <w:contextualSpacing w:val="0"/>
        <w:jc w:val="both"/>
        <w:rPr>
          <w:rFonts w:ascii="Palatino Linotype" w:hAnsi="Palatino Linotype" w:cs="Arial"/>
        </w:rPr>
      </w:pPr>
      <w:r w:rsidRPr="0094651B">
        <w:rPr>
          <w:rFonts w:ascii="Palatino Linotype" w:hAnsi="Palatino Linotype" w:cs="Arial"/>
        </w:rPr>
        <w:t xml:space="preserve">En fecha </w:t>
      </w:r>
      <w:r w:rsidR="00045F00">
        <w:rPr>
          <w:rFonts w:ascii="Palatino Linotype" w:hAnsi="Palatino Linotype"/>
        </w:rPr>
        <w:t>veinte de enero de dos mil veinte</w:t>
      </w:r>
      <w:r w:rsidRPr="0094651B">
        <w:rPr>
          <w:rFonts w:ascii="Palatino Linotype" w:hAnsi="Palatino Linotype" w:cs="Arial"/>
        </w:rPr>
        <w:t>, atento</w:t>
      </w:r>
      <w:r w:rsidR="00FF2B09" w:rsidRPr="0094651B">
        <w:rPr>
          <w:rFonts w:ascii="Palatino Linotype" w:hAnsi="Palatino Linotype" w:cs="Arial"/>
        </w:rPr>
        <w:t xml:space="preserve"> a lo dispuesto en </w:t>
      </w:r>
      <w:r w:rsidR="008B4C06" w:rsidRPr="0094651B">
        <w:rPr>
          <w:rFonts w:ascii="Palatino Linotype" w:hAnsi="Palatino Linotype" w:cs="Arial"/>
        </w:rPr>
        <w:t>los</w:t>
      </w:r>
      <w:r w:rsidR="00FF2B09" w:rsidRPr="0094651B">
        <w:rPr>
          <w:rFonts w:ascii="Palatino Linotype" w:hAnsi="Palatino Linotype" w:cs="Arial"/>
        </w:rPr>
        <w:t xml:space="preserve"> artículo</w:t>
      </w:r>
      <w:r w:rsidR="008B4C06" w:rsidRPr="0094651B">
        <w:rPr>
          <w:rFonts w:ascii="Palatino Linotype" w:hAnsi="Palatino Linotype" w:cs="Arial"/>
        </w:rPr>
        <w:t xml:space="preserve">s </w:t>
      </w:r>
      <w:r w:rsidR="001D1F11" w:rsidRPr="0094651B">
        <w:rPr>
          <w:rFonts w:ascii="Palatino Linotype" w:hAnsi="Palatino Linotype" w:cs="Arial"/>
        </w:rPr>
        <w:t xml:space="preserve">11, </w:t>
      </w:r>
      <w:r w:rsidR="008B4C06" w:rsidRPr="0094651B">
        <w:rPr>
          <w:rFonts w:ascii="Palatino Linotype" w:hAnsi="Palatino Linotype" w:cs="Arial"/>
        </w:rPr>
        <w:t>127</w:t>
      </w:r>
      <w:r w:rsidR="001D1F11" w:rsidRPr="0094651B">
        <w:rPr>
          <w:rFonts w:ascii="Palatino Linotype" w:hAnsi="Palatino Linotype" w:cs="Arial"/>
        </w:rPr>
        <w:t xml:space="preserve"> y 131</w:t>
      </w:r>
      <w:r w:rsidR="008B4C06" w:rsidRPr="0094651B">
        <w:rPr>
          <w:rFonts w:ascii="Palatino Linotype" w:hAnsi="Palatino Linotype" w:cs="Arial"/>
        </w:rPr>
        <w:t xml:space="preserve">, </w:t>
      </w:r>
      <w:r w:rsidR="001D1F11" w:rsidRPr="0094651B">
        <w:rPr>
          <w:rFonts w:ascii="Palatino Linotype" w:hAnsi="Palatino Linotype" w:cs="Arial"/>
        </w:rPr>
        <w:t xml:space="preserve">de la </w:t>
      </w:r>
      <w:r w:rsidR="008B4C06" w:rsidRPr="0094651B">
        <w:rPr>
          <w:rFonts w:ascii="Palatino Linotype" w:hAnsi="Palatino Linotype" w:cs="Arial"/>
        </w:rPr>
        <w:t xml:space="preserve">Ley de Protección de Datos Personales en Posesión de Sujetos Obligados del Estado de México y Municipios, y el artículo 185, fracción II, de la Ley de Transparencia y Acceso a la Información Pública del Estado de México y Municipios de aplicación supletoria, </w:t>
      </w:r>
      <w:r w:rsidR="002C45EC" w:rsidRPr="0094651B">
        <w:rPr>
          <w:rFonts w:ascii="Palatino Linotype" w:hAnsi="Palatino Linotype" w:cs="Arial"/>
        </w:rPr>
        <w:t xml:space="preserve">se </w:t>
      </w:r>
      <w:r w:rsidR="008B4C06" w:rsidRPr="0094651B">
        <w:rPr>
          <w:rFonts w:ascii="Palatino Linotype" w:hAnsi="Palatino Linotype" w:cs="Arial"/>
        </w:rPr>
        <w:t>admitió el presente recurso de revisión a través del acuerdo de admisión</w:t>
      </w:r>
      <w:r w:rsidR="002C45EC" w:rsidRPr="0094651B">
        <w:rPr>
          <w:rFonts w:ascii="Palatino Linotype" w:hAnsi="Palatino Linotype" w:cs="Arial"/>
        </w:rPr>
        <w:t xml:space="preserve"> respectivo</w:t>
      </w:r>
      <w:r w:rsidR="008B4C06" w:rsidRPr="0094651B">
        <w:rPr>
          <w:rFonts w:ascii="Palatino Linotype" w:hAnsi="Palatino Linotype" w:cs="Arial"/>
        </w:rPr>
        <w:t>.</w:t>
      </w:r>
    </w:p>
    <w:p w:rsidR="008B4C06" w:rsidRPr="0094651B" w:rsidRDefault="008B4C06" w:rsidP="008B4C06">
      <w:pPr>
        <w:pStyle w:val="Sinespaciado"/>
      </w:pPr>
    </w:p>
    <w:p w:rsidR="006F68C6" w:rsidRPr="006F68C6" w:rsidRDefault="008B4C06" w:rsidP="00A53AFF">
      <w:pPr>
        <w:pStyle w:val="Prrafodelista"/>
        <w:spacing w:line="360" w:lineRule="auto"/>
        <w:ind w:left="0"/>
        <w:contextualSpacing w:val="0"/>
        <w:jc w:val="both"/>
        <w:rPr>
          <w:rFonts w:ascii="Palatino Linotype" w:hAnsi="Palatino Linotype" w:cs="Arial"/>
        </w:rPr>
      </w:pPr>
      <w:r w:rsidRPr="0094651B">
        <w:rPr>
          <w:rFonts w:ascii="Palatino Linotype" w:hAnsi="Palatino Linotype" w:cs="Arial"/>
        </w:rPr>
        <w:t xml:space="preserve">Asimismo, </w:t>
      </w:r>
      <w:r w:rsidR="00C96981">
        <w:rPr>
          <w:rFonts w:ascii="Palatino Linotype" w:hAnsi="Palatino Linotype" w:cs="Arial"/>
        </w:rPr>
        <w:t>derivado del acuerdo de admisión de exhortación a la conciliación,</w:t>
      </w:r>
      <w:r w:rsidR="006F68C6">
        <w:rPr>
          <w:rFonts w:ascii="Palatino Linotype" w:hAnsi="Palatino Linotype" w:cs="Arial"/>
        </w:rPr>
        <w:t xml:space="preserve"> es menester señalar que</w:t>
      </w:r>
      <w:r w:rsidR="00045F00">
        <w:rPr>
          <w:rFonts w:ascii="Palatino Linotype" w:hAnsi="Palatino Linotype" w:cs="Arial"/>
        </w:rPr>
        <w:t xml:space="preserve"> únicamente la parte Recurrente accedió al procedimiento de conciliación</w:t>
      </w:r>
      <w:r w:rsidR="006F68C6">
        <w:rPr>
          <w:rFonts w:ascii="Palatino Linotype" w:hAnsi="Palatino Linotype" w:cs="Arial"/>
        </w:rPr>
        <w:t xml:space="preserve">, robustece lo anterior la siguiente imagen ilustrativa: </w:t>
      </w:r>
    </w:p>
    <w:p w:rsidR="006F68C6" w:rsidRDefault="006F68C6" w:rsidP="00A53AFF">
      <w:pPr>
        <w:pStyle w:val="Prrafodelista"/>
        <w:spacing w:line="360" w:lineRule="auto"/>
        <w:ind w:left="0"/>
        <w:contextualSpacing w:val="0"/>
        <w:jc w:val="both"/>
        <w:rPr>
          <w:rFonts w:ascii="Palatino Linotype" w:hAnsi="Palatino Linotype" w:cs="Arial"/>
        </w:rPr>
      </w:pPr>
    </w:p>
    <w:p w:rsidR="00C96981" w:rsidRDefault="00045F00" w:rsidP="00A53AFF">
      <w:pPr>
        <w:pStyle w:val="Prrafodelista"/>
        <w:spacing w:line="360" w:lineRule="auto"/>
        <w:ind w:left="0"/>
        <w:contextualSpacing w:val="0"/>
        <w:jc w:val="both"/>
        <w:rPr>
          <w:rFonts w:ascii="Palatino Linotype" w:hAnsi="Palatino Linotype" w:cs="Arial"/>
        </w:rPr>
      </w:pPr>
      <w:r>
        <w:rPr>
          <w:noProof/>
          <w:lang w:val="es-MX" w:eastAsia="es-MX"/>
        </w:rPr>
        <mc:AlternateContent>
          <mc:Choice Requires="wps">
            <w:drawing>
              <wp:anchor distT="0" distB="0" distL="114300" distR="114300" simplePos="0" relativeHeight="251670016" behindDoc="0" locked="0" layoutInCell="1" allowOverlap="1">
                <wp:simplePos x="0" y="0"/>
                <wp:positionH relativeFrom="column">
                  <wp:posOffset>168220</wp:posOffset>
                </wp:positionH>
                <wp:positionV relativeFrom="paragraph">
                  <wp:posOffset>677876</wp:posOffset>
                </wp:positionV>
                <wp:extent cx="3474720" cy="747423"/>
                <wp:effectExtent l="19050" t="19050" r="11430" b="14605"/>
                <wp:wrapNone/>
                <wp:docPr id="6" name="Rectángulo 6"/>
                <wp:cNvGraphicFramePr/>
                <a:graphic xmlns:a="http://schemas.openxmlformats.org/drawingml/2006/main">
                  <a:graphicData uri="http://schemas.microsoft.com/office/word/2010/wordprocessingShape">
                    <wps:wsp>
                      <wps:cNvSpPr/>
                      <wps:spPr>
                        <a:xfrm>
                          <a:off x="0" y="0"/>
                          <a:ext cx="3474720" cy="7474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20A5C" id="Rectángulo 6" o:spid="_x0000_s1026" style="position:absolute;margin-left:13.25pt;margin-top:53.4pt;width:273.6pt;height:58.8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" filled="f" strokecolor="red" strokeweight="2.25pt"/>
            </w:pict>
          </mc:Fallback>
        </mc:AlternateContent>
      </w:r>
      <w:r>
        <w:rPr>
          <w:noProof/>
          <w:lang w:val="es-MX" w:eastAsia="es-MX"/>
        </w:rPr>
        <w:drawing>
          <wp:inline distT="0" distB="0" distL="0" distR="0" wp14:anchorId="52D92CEF" wp14:editId="77D92BF5">
            <wp:extent cx="6002655" cy="2759103"/>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44" t="30062" r="34243" b="38923"/>
                    <a:stretch/>
                  </pic:blipFill>
                  <pic:spPr bwMode="auto">
                    <a:xfrm>
                      <a:off x="0" y="0"/>
                      <a:ext cx="6032117" cy="2772645"/>
                    </a:xfrm>
                    <a:prstGeom prst="rect">
                      <a:avLst/>
                    </a:prstGeom>
                    <a:ln>
                      <a:noFill/>
                    </a:ln>
                    <a:extLst>
                      <a:ext uri="{53640926-AAD7-44D8-BBD7-CCE9431645EC}">
                        <a14:shadowObscured xmlns:a14="http://schemas.microsoft.com/office/drawing/2010/main"/>
                      </a:ext>
                    </a:extLst>
                  </pic:spPr>
                </pic:pic>
              </a:graphicData>
            </a:graphic>
          </wp:inline>
        </w:drawing>
      </w:r>
      <w:r w:rsidR="00C96981">
        <w:rPr>
          <w:rFonts w:ascii="Palatino Linotype" w:hAnsi="Palatino Linotype" w:cs="Arial"/>
        </w:rPr>
        <w:t xml:space="preserve"> </w:t>
      </w:r>
    </w:p>
    <w:p w:rsidR="007A7BD0" w:rsidRDefault="007A7BD0" w:rsidP="00A53AFF">
      <w:pPr>
        <w:pStyle w:val="Prrafodelista"/>
        <w:spacing w:line="360" w:lineRule="auto"/>
        <w:ind w:left="0"/>
        <w:contextualSpacing w:val="0"/>
        <w:jc w:val="both"/>
        <w:rPr>
          <w:rFonts w:ascii="Palatino Linotype" w:hAnsi="Palatino Linotype" w:cs="Arial"/>
        </w:rPr>
      </w:pPr>
    </w:p>
    <w:p w:rsidR="007A7BD0" w:rsidRDefault="00045F00" w:rsidP="00A53AFF">
      <w:pPr>
        <w:pStyle w:val="Prrafodelista"/>
        <w:spacing w:line="360" w:lineRule="auto"/>
        <w:ind w:left="0"/>
        <w:contextualSpacing w:val="0"/>
        <w:jc w:val="both"/>
        <w:rPr>
          <w:rFonts w:ascii="Palatino Linotype" w:hAnsi="Palatino Linotype" w:cs="Arial"/>
        </w:rPr>
      </w:pPr>
      <w:r>
        <w:rPr>
          <w:rFonts w:ascii="Palatino Linotype" w:hAnsi="Palatino Linotype" w:cs="Arial"/>
        </w:rPr>
        <w:lastRenderedPageBreak/>
        <w:t>Asimismo de la imagen inserta con antelación, es posible observar que el Sujeto Obligado fue omiso en manifestar su voluntad de conciliar con la parte Recurrente.</w:t>
      </w:r>
    </w:p>
    <w:p w:rsidR="00924D2C" w:rsidRDefault="00924D2C" w:rsidP="00434B21">
      <w:pPr>
        <w:pStyle w:val="Prrafodelista"/>
        <w:spacing w:line="360" w:lineRule="auto"/>
        <w:ind w:left="0"/>
        <w:contextualSpacing w:val="0"/>
        <w:jc w:val="both"/>
        <w:rPr>
          <w:rFonts w:ascii="Palatino Linotype" w:hAnsi="Palatino Linotype" w:cs="Arial"/>
        </w:rPr>
      </w:pPr>
    </w:p>
    <w:p w:rsidR="00F32C2E" w:rsidRDefault="00F32C2E" w:rsidP="007918FB">
      <w:pPr>
        <w:pStyle w:val="Prrafodelista"/>
        <w:spacing w:line="360" w:lineRule="auto"/>
        <w:ind w:left="0"/>
        <w:contextualSpacing w:val="0"/>
        <w:jc w:val="both"/>
        <w:rPr>
          <w:rFonts w:ascii="Palatino Linotype" w:hAnsi="Palatino Linotype" w:cs="Arial"/>
          <w:b/>
          <w:sz w:val="28"/>
        </w:rPr>
      </w:pPr>
    </w:p>
    <w:p w:rsidR="007918FB" w:rsidRDefault="002C45EC" w:rsidP="007918FB">
      <w:pPr>
        <w:pStyle w:val="Prrafodelista"/>
        <w:spacing w:line="360" w:lineRule="auto"/>
        <w:ind w:left="0"/>
        <w:contextualSpacing w:val="0"/>
        <w:jc w:val="both"/>
        <w:rPr>
          <w:rFonts w:ascii="Palatino Linotype" w:hAnsi="Palatino Linotype" w:cs="Arial"/>
          <w:b/>
          <w:sz w:val="28"/>
        </w:rPr>
      </w:pPr>
      <w:r w:rsidRPr="0094651B">
        <w:rPr>
          <w:rFonts w:ascii="Palatino Linotype" w:hAnsi="Palatino Linotype" w:cs="Arial"/>
          <w:b/>
          <w:sz w:val="28"/>
        </w:rPr>
        <w:t>SEXTO. De la etapa de instrucción.</w:t>
      </w:r>
    </w:p>
    <w:p w:rsidR="0077377A" w:rsidRDefault="007B2A6C" w:rsidP="009604B7">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Una vez abierta la etapa de </w:t>
      </w:r>
      <w:r w:rsidR="0077377A">
        <w:rPr>
          <w:rFonts w:ascii="Palatino Linotype" w:hAnsi="Palatino Linotype" w:cs="Arial"/>
        </w:rPr>
        <w:t xml:space="preserve">Manifestaciones y transcurrido el término legal referido, de las constancias que obran en el expediente electrónico del </w:t>
      </w:r>
      <w:r w:rsidR="0077377A">
        <w:rPr>
          <w:rFonts w:ascii="Palatino Linotype" w:hAnsi="Palatino Linotype" w:cs="Arial"/>
          <w:b/>
        </w:rPr>
        <w:t xml:space="preserve">SARCOEM, </w:t>
      </w:r>
      <w:r w:rsidR="0077377A">
        <w:rPr>
          <w:rFonts w:ascii="Palatino Linotype" w:hAnsi="Palatino Linotype" w:cs="Arial"/>
        </w:rPr>
        <w:t xml:space="preserve">se advierte que </w:t>
      </w:r>
      <w:r w:rsidR="0077377A">
        <w:rPr>
          <w:rFonts w:ascii="Palatino Linotype" w:hAnsi="Palatino Linotype" w:cs="Arial"/>
          <w:b/>
        </w:rPr>
        <w:t xml:space="preserve">El Sujeto Obligado </w:t>
      </w:r>
      <w:r w:rsidR="0077377A">
        <w:rPr>
          <w:rFonts w:ascii="Palatino Linotype" w:hAnsi="Palatino Linotype" w:cs="Arial"/>
        </w:rPr>
        <w:t xml:space="preserve">fue omiso en rendir su informe justificado, de igual forma, </w:t>
      </w:r>
      <w:r w:rsidR="0077377A">
        <w:rPr>
          <w:rFonts w:ascii="Palatino Linotype" w:hAnsi="Palatino Linotype" w:cs="Arial"/>
          <w:b/>
        </w:rPr>
        <w:t xml:space="preserve">La Recurrente </w:t>
      </w:r>
      <w:r w:rsidR="0077377A">
        <w:rPr>
          <w:rFonts w:ascii="Palatino Linotype" w:hAnsi="Palatino Linotype" w:cs="Arial"/>
        </w:rPr>
        <w:t xml:space="preserve">fue omisa en exteriorizar manifestaciones. Robustece lo anterior la siguiente imagen ilustrativa: </w:t>
      </w:r>
    </w:p>
    <w:p w:rsidR="0077377A" w:rsidRDefault="0077377A" w:rsidP="009604B7">
      <w:pPr>
        <w:pStyle w:val="Prrafodelista"/>
        <w:spacing w:line="360" w:lineRule="auto"/>
        <w:ind w:left="0"/>
        <w:contextualSpacing w:val="0"/>
        <w:jc w:val="both"/>
        <w:rPr>
          <w:rFonts w:ascii="Palatino Linotype" w:hAnsi="Palatino Linotype" w:cs="Arial"/>
        </w:rPr>
      </w:pPr>
    </w:p>
    <w:p w:rsidR="0077377A" w:rsidRDefault="005D1BEC" w:rsidP="009604B7">
      <w:pPr>
        <w:pStyle w:val="Prrafodelista"/>
        <w:spacing w:line="360" w:lineRule="auto"/>
        <w:ind w:left="0"/>
        <w:contextualSpacing w:val="0"/>
        <w:jc w:val="both"/>
        <w:rPr>
          <w:rFonts w:ascii="Palatino Linotype" w:hAnsi="Palatino Linotype" w:cs="Arial"/>
        </w:rPr>
      </w:pPr>
      <w:r>
        <w:rPr>
          <w:noProof/>
          <w:lang w:val="es-MX" w:eastAsia="es-MX"/>
        </w:rPr>
        <w:drawing>
          <wp:inline distT="0" distB="0" distL="0" distR="0" wp14:anchorId="377CC30B" wp14:editId="08BBC7D9">
            <wp:extent cx="5931535" cy="2051436"/>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 t="30535" r="50217" b="38214"/>
                    <a:stretch/>
                  </pic:blipFill>
                  <pic:spPr bwMode="auto">
                    <a:xfrm>
                      <a:off x="0" y="0"/>
                      <a:ext cx="5974923" cy="2066442"/>
                    </a:xfrm>
                    <a:prstGeom prst="rect">
                      <a:avLst/>
                    </a:prstGeom>
                    <a:ln>
                      <a:noFill/>
                    </a:ln>
                    <a:extLst>
                      <a:ext uri="{53640926-AAD7-44D8-BBD7-CCE9431645EC}">
                        <a14:shadowObscured xmlns:a14="http://schemas.microsoft.com/office/drawing/2010/main"/>
                      </a:ext>
                    </a:extLst>
                  </pic:spPr>
                </pic:pic>
              </a:graphicData>
            </a:graphic>
          </wp:inline>
        </w:drawing>
      </w:r>
    </w:p>
    <w:p w:rsidR="005D1BEC" w:rsidRDefault="005D1BEC" w:rsidP="009604B7">
      <w:pPr>
        <w:pStyle w:val="Prrafodelista"/>
        <w:spacing w:line="360" w:lineRule="auto"/>
        <w:ind w:left="0"/>
        <w:contextualSpacing w:val="0"/>
        <w:jc w:val="both"/>
        <w:rPr>
          <w:rFonts w:ascii="Palatino Linotype" w:hAnsi="Palatino Linotype" w:cs="Arial"/>
        </w:rPr>
      </w:pPr>
    </w:p>
    <w:p w:rsidR="005D1BEC" w:rsidRDefault="005D1BEC" w:rsidP="009604B7">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Aunado a lo anterior cabe señalar que en fecha diecinueve de febrero del año en curso la parte Recurrente, mediante correo electrónico remitió un archivo electrónico el cual consiste en diversas pruebas documentales que el solicitante presenta a efecto de que se </w:t>
      </w:r>
      <w:r>
        <w:rPr>
          <w:rFonts w:ascii="Palatino Linotype" w:hAnsi="Palatino Linotype" w:cs="Arial"/>
        </w:rPr>
        <w:lastRenderedPageBreak/>
        <w:t>tomen en consideración al momento de emitir el presente fallo. Sirve de sustento la siguiente imagen ilustrativa:</w:t>
      </w:r>
    </w:p>
    <w:p w:rsidR="005D1BEC" w:rsidRDefault="005D1BEC" w:rsidP="009604B7">
      <w:pPr>
        <w:pStyle w:val="Prrafodelista"/>
        <w:spacing w:line="360" w:lineRule="auto"/>
        <w:ind w:left="0"/>
        <w:contextualSpacing w:val="0"/>
        <w:jc w:val="both"/>
        <w:rPr>
          <w:rFonts w:ascii="Palatino Linotype" w:hAnsi="Palatino Linotype" w:cs="Arial"/>
        </w:rPr>
      </w:pPr>
    </w:p>
    <w:p w:rsidR="005D1BEC" w:rsidRDefault="005D1BEC" w:rsidP="009604B7">
      <w:pPr>
        <w:pStyle w:val="Prrafodelista"/>
        <w:spacing w:line="360" w:lineRule="auto"/>
        <w:ind w:left="0"/>
        <w:contextualSpacing w:val="0"/>
        <w:jc w:val="both"/>
        <w:rPr>
          <w:rFonts w:ascii="Palatino Linotype" w:hAnsi="Palatino Linotype" w:cs="Arial"/>
        </w:rPr>
      </w:pPr>
      <w:r>
        <w:rPr>
          <w:noProof/>
          <w:lang w:val="es-MX" w:eastAsia="es-MX"/>
        </w:rPr>
        <mc:AlternateContent>
          <mc:Choice Requires="wps">
            <w:drawing>
              <wp:anchor distT="0" distB="0" distL="114300" distR="114300" simplePos="0" relativeHeight="251671040" behindDoc="0" locked="0" layoutInCell="1" allowOverlap="1">
                <wp:simplePos x="0" y="0"/>
                <wp:positionH relativeFrom="column">
                  <wp:posOffset>72804</wp:posOffset>
                </wp:positionH>
                <wp:positionV relativeFrom="paragraph">
                  <wp:posOffset>94118</wp:posOffset>
                </wp:positionV>
                <wp:extent cx="5820355" cy="1550504"/>
                <wp:effectExtent l="19050" t="19050" r="28575" b="12065"/>
                <wp:wrapNone/>
                <wp:docPr id="9" name="Rectángulo 9"/>
                <wp:cNvGraphicFramePr/>
                <a:graphic xmlns:a="http://schemas.openxmlformats.org/drawingml/2006/main">
                  <a:graphicData uri="http://schemas.microsoft.com/office/word/2010/wordprocessingShape">
                    <wps:wsp>
                      <wps:cNvSpPr/>
                      <wps:spPr>
                        <a:xfrm>
                          <a:off x="0" y="0"/>
                          <a:ext cx="5820355" cy="15505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9BBCE" id="Rectángulo 9" o:spid="_x0000_s1026" style="position:absolute;margin-left:5.75pt;margin-top:7.4pt;width:458.3pt;height:122.1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" filled="f" strokecolor="red" strokeweight="3pt"/>
            </w:pict>
          </mc:Fallback>
        </mc:AlternateContent>
      </w:r>
      <w:r w:rsidR="00C004BE">
        <w:rPr>
          <w:rFonts w:ascii="Palatino Linotype" w:hAnsi="Palatino Linotype" w:cs="Arial"/>
          <w:noProof/>
          <w:lang w:val="es-MX" w:eastAsia="es-MX"/>
        </w:rPr>
        <w:drawing>
          <wp:inline distT="0" distB="0" distL="0" distR="0">
            <wp:extent cx="5975288" cy="3035067"/>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273" cy="3043694"/>
                    </a:xfrm>
                    <a:prstGeom prst="rect">
                      <a:avLst/>
                    </a:prstGeom>
                    <a:noFill/>
                    <a:ln>
                      <a:noFill/>
                    </a:ln>
                  </pic:spPr>
                </pic:pic>
              </a:graphicData>
            </a:graphic>
          </wp:inline>
        </w:drawing>
      </w:r>
    </w:p>
    <w:p w:rsidR="00DD2485" w:rsidRDefault="00DD2485" w:rsidP="007918FB">
      <w:pPr>
        <w:spacing w:line="360" w:lineRule="auto"/>
        <w:jc w:val="both"/>
        <w:rPr>
          <w:rFonts w:ascii="Palatino Linotype" w:hAnsi="Palatino Linotype" w:cs="Arial"/>
        </w:rPr>
      </w:pPr>
    </w:p>
    <w:p w:rsidR="00DD2485" w:rsidRDefault="00995F63" w:rsidP="00995F63">
      <w:pPr>
        <w:pStyle w:val="Sinespaciado"/>
        <w:spacing w:line="360" w:lineRule="auto"/>
        <w:jc w:val="both"/>
        <w:rPr>
          <w:rFonts w:ascii="Palatino Linotype" w:hAnsi="Palatino Linotype"/>
        </w:rPr>
      </w:pPr>
      <w:r w:rsidRPr="0094651B">
        <w:rPr>
          <w:rFonts w:ascii="Palatino Linotype" w:hAnsi="Palatino Linotype"/>
        </w:rPr>
        <w:t xml:space="preserve">Por lo anterior, en </w:t>
      </w:r>
      <w:r w:rsidRPr="00C57CA6">
        <w:rPr>
          <w:rFonts w:ascii="Palatino Linotype" w:hAnsi="Palatino Linotype"/>
        </w:rPr>
        <w:t xml:space="preserve">fecha </w:t>
      </w:r>
      <w:r w:rsidR="005D1BEC">
        <w:rPr>
          <w:rFonts w:ascii="Palatino Linotype" w:hAnsi="Palatino Linotype"/>
        </w:rPr>
        <w:t>diecinueve de febrero</w:t>
      </w:r>
      <w:r w:rsidR="009D272D" w:rsidRPr="00C57CA6">
        <w:rPr>
          <w:rFonts w:ascii="Palatino Linotype" w:hAnsi="Palatino Linotype"/>
        </w:rPr>
        <w:t xml:space="preserve"> de </w:t>
      </w:r>
      <w:r w:rsidR="0077377A">
        <w:rPr>
          <w:rFonts w:ascii="Palatino Linotype" w:hAnsi="Palatino Linotype"/>
        </w:rPr>
        <w:t>los corrientes</w:t>
      </w:r>
      <w:r w:rsidR="009D272D" w:rsidRPr="00C57CA6">
        <w:rPr>
          <w:rFonts w:ascii="Palatino Linotype" w:hAnsi="Palatino Linotype"/>
        </w:rPr>
        <w:t>, mediante</w:t>
      </w:r>
      <w:r w:rsidR="009D272D" w:rsidRPr="0094651B">
        <w:rPr>
          <w:rFonts w:ascii="Palatino Linotype" w:hAnsi="Palatino Linotype"/>
        </w:rPr>
        <w:t xml:space="preserve"> acuerdo de la </w:t>
      </w:r>
      <w:r w:rsidR="009D272D" w:rsidRPr="0094651B">
        <w:rPr>
          <w:rFonts w:ascii="Palatino Linotype" w:hAnsi="Palatino Linotype"/>
          <w:b/>
        </w:rPr>
        <w:t>Comisionada Zulema Martínez Sánchez</w:t>
      </w:r>
      <w:r w:rsidR="009D272D" w:rsidRPr="0094651B">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3043D4" w:rsidRDefault="003043D4" w:rsidP="00995F63">
      <w:pPr>
        <w:pStyle w:val="Sinespaciado"/>
        <w:spacing w:line="360" w:lineRule="auto"/>
        <w:jc w:val="both"/>
        <w:rPr>
          <w:rFonts w:ascii="Palatino Linotype" w:hAnsi="Palatino Linotype"/>
        </w:rPr>
      </w:pPr>
    </w:p>
    <w:p w:rsidR="005D1BEC" w:rsidRDefault="005D1BEC" w:rsidP="00995F63">
      <w:pPr>
        <w:pStyle w:val="Sinespaciado"/>
        <w:spacing w:line="360" w:lineRule="auto"/>
        <w:jc w:val="both"/>
        <w:rPr>
          <w:rFonts w:ascii="Palatino Linotype" w:hAnsi="Palatino Linotype"/>
        </w:rPr>
      </w:pPr>
    </w:p>
    <w:p w:rsidR="00BC3E84" w:rsidRPr="0094651B" w:rsidRDefault="00BC3E84" w:rsidP="006741D8">
      <w:pPr>
        <w:spacing w:before="240" w:after="240" w:line="360" w:lineRule="auto"/>
        <w:jc w:val="center"/>
        <w:rPr>
          <w:rFonts w:ascii="Palatino Linotype" w:hAnsi="Palatino Linotype" w:cs="Arial"/>
          <w:b/>
          <w:sz w:val="28"/>
        </w:rPr>
      </w:pPr>
      <w:r w:rsidRPr="0094651B">
        <w:rPr>
          <w:rFonts w:ascii="Palatino Linotype" w:hAnsi="Palatino Linotype" w:cs="Arial"/>
          <w:b/>
          <w:sz w:val="28"/>
        </w:rPr>
        <w:t>C O N S I D E R A N D O</w:t>
      </w:r>
    </w:p>
    <w:p w:rsidR="00995F63" w:rsidRPr="0094651B" w:rsidRDefault="00BC3E84" w:rsidP="00995F63">
      <w:pPr>
        <w:spacing w:line="360" w:lineRule="auto"/>
        <w:jc w:val="both"/>
        <w:rPr>
          <w:rFonts w:ascii="Palatino Linotype" w:hAnsi="Palatino Linotype"/>
          <w:sz w:val="28"/>
        </w:rPr>
      </w:pPr>
      <w:r w:rsidRPr="0094651B">
        <w:rPr>
          <w:rFonts w:ascii="Palatino Linotype" w:hAnsi="Palatino Linotype"/>
          <w:b/>
          <w:sz w:val="28"/>
        </w:rPr>
        <w:lastRenderedPageBreak/>
        <w:t>PRIMERO.</w:t>
      </w:r>
      <w:r w:rsidRPr="0094651B">
        <w:rPr>
          <w:rFonts w:ascii="Palatino Linotype" w:hAnsi="Palatino Linotype"/>
          <w:sz w:val="28"/>
        </w:rPr>
        <w:t xml:space="preserve"> </w:t>
      </w:r>
      <w:r w:rsidR="00995F63" w:rsidRPr="0094651B">
        <w:rPr>
          <w:rFonts w:ascii="Palatino Linotype" w:hAnsi="Palatino Linotype"/>
          <w:b/>
          <w:sz w:val="28"/>
          <w:szCs w:val="26"/>
        </w:rPr>
        <w:t xml:space="preserve">De la </w:t>
      </w:r>
      <w:r w:rsidRPr="0094651B">
        <w:rPr>
          <w:rFonts w:ascii="Palatino Linotype" w:hAnsi="Palatino Linotype"/>
          <w:b/>
          <w:sz w:val="28"/>
        </w:rPr>
        <w:t>Competencia</w:t>
      </w:r>
      <w:r w:rsidRPr="0094651B">
        <w:rPr>
          <w:rFonts w:ascii="Palatino Linotype" w:hAnsi="Palatino Linotype"/>
          <w:sz w:val="28"/>
        </w:rPr>
        <w:t xml:space="preserve">. </w:t>
      </w:r>
    </w:p>
    <w:p w:rsidR="0076065B" w:rsidRDefault="0076065B" w:rsidP="00995F63">
      <w:pPr>
        <w:spacing w:line="360" w:lineRule="auto"/>
        <w:jc w:val="both"/>
        <w:rPr>
          <w:rFonts w:ascii="Palatino Linotype" w:hAnsi="Palatino Linotype" w:cs="Arial"/>
        </w:rPr>
      </w:pPr>
      <w:r w:rsidRPr="0094651B">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w:t>
      </w:r>
      <w:r w:rsidR="005322D4" w:rsidRPr="0094651B">
        <w:rPr>
          <w:rFonts w:ascii="Palatino Linotype" w:hAnsi="Palatino Linotype"/>
        </w:rPr>
        <w:t xml:space="preserve">rtículos 6, apartado A, fracciones II, III y </w:t>
      </w:r>
      <w:r w:rsidRPr="0094651B">
        <w:rPr>
          <w:rFonts w:ascii="Palatino Linotype" w:hAnsi="Palatino Linotype"/>
        </w:rPr>
        <w:t xml:space="preserve"> IV</w:t>
      </w:r>
      <w:r w:rsidR="005322D4" w:rsidRPr="0094651B">
        <w:rPr>
          <w:rFonts w:ascii="Palatino Linotype" w:hAnsi="Palatino Linotype"/>
        </w:rPr>
        <w:t xml:space="preserve"> y 16, primer párrafo </w:t>
      </w:r>
      <w:r w:rsidRPr="0094651B">
        <w:rPr>
          <w:rFonts w:ascii="Palatino Linotype" w:hAnsi="Palatino Linotype"/>
        </w:rPr>
        <w:t xml:space="preserve">de la Constitución Política de los Estados Unidos Mexicanos; 5, párrafos </w:t>
      </w:r>
      <w:r w:rsidR="002D175C" w:rsidRPr="0094651B">
        <w:rPr>
          <w:rFonts w:ascii="Palatino Linotype" w:hAnsi="Palatino Linotype"/>
        </w:rPr>
        <w:t>vigésimo, vigésimo primero y vigésimo segundo</w:t>
      </w:r>
      <w:r w:rsidRPr="0094651B">
        <w:rPr>
          <w:rFonts w:ascii="Palatino Linotype" w:hAnsi="Palatino Linotype"/>
        </w:rPr>
        <w:t xml:space="preserve">, fracciones IV  y V de la Constitución Política del Estado Libre y Soberano de México; </w:t>
      </w:r>
      <w:r w:rsidR="00EA1692" w:rsidRPr="0094651B">
        <w:rPr>
          <w:rFonts w:ascii="Palatino Linotype" w:hAnsi="Palatino Linotype"/>
        </w:rPr>
        <w:t xml:space="preserve"> 1, 81, 82 fracciones I y III, 119, 127, 128 y 129</w:t>
      </w:r>
      <w:r w:rsidR="00995F63" w:rsidRPr="0094651B">
        <w:rPr>
          <w:rFonts w:ascii="Palatino Linotype" w:hAnsi="Palatino Linotype"/>
        </w:rPr>
        <w:t>,</w:t>
      </w:r>
      <w:r w:rsidR="00EA1692" w:rsidRPr="0094651B">
        <w:rPr>
          <w:rFonts w:ascii="Palatino Linotype" w:hAnsi="Palatino Linotype"/>
        </w:rPr>
        <w:t xml:space="preserve"> de la Ley de Protección de Datos Personales en Posesión de Sujetos Obligados del Estado de México y Municipios;  </w:t>
      </w:r>
      <w:r w:rsidRPr="0094651B">
        <w:rPr>
          <w:rFonts w:ascii="Palatino Linotype" w:hAnsi="Palatino Linotype"/>
        </w:rPr>
        <w:t xml:space="preserve">1, 2, fracción II, 13, 29, </w:t>
      </w:r>
      <w:r w:rsidRPr="0094651B">
        <w:rPr>
          <w:rFonts w:ascii="Palatino Linotype" w:hAnsi="Palatino Linotype" w:cs="Arial"/>
        </w:rPr>
        <w:t>36, fracciones I y II, 176, 178, 179, 181, párrafo tercero, 185 y 194</w:t>
      </w:r>
      <w:r w:rsidR="00995F63" w:rsidRPr="0094651B">
        <w:rPr>
          <w:rFonts w:ascii="Palatino Linotype" w:hAnsi="Palatino Linotype" w:cs="Arial"/>
        </w:rPr>
        <w:t>,</w:t>
      </w:r>
      <w:r w:rsidRPr="0094651B">
        <w:rPr>
          <w:rFonts w:ascii="Palatino Linotype" w:hAnsi="Palatino Linotype" w:cs="Arial"/>
        </w:rPr>
        <w:t xml:space="preserve"> de la Ley de Transparencia y Acceso a la Información Pública del Estado de México y Municipios</w:t>
      </w:r>
      <w:r w:rsidR="00EA1692" w:rsidRPr="0094651B">
        <w:rPr>
          <w:rFonts w:ascii="Palatino Linotype" w:hAnsi="Palatino Linotype" w:cs="Arial"/>
        </w:rPr>
        <w:t xml:space="preserve"> de aplicación supletoria de la citada Ley de Protección de Datos en términos de su artículo 11</w:t>
      </w:r>
      <w:r w:rsidRPr="0094651B">
        <w:rPr>
          <w:rFonts w:ascii="Palatino Linotype" w:hAnsi="Palatino Linotype" w:cs="Arial"/>
        </w:rPr>
        <w:t>; 9, fracciones I y XXIV</w:t>
      </w:r>
      <w:r w:rsidR="00920BFE" w:rsidRPr="0094651B">
        <w:rPr>
          <w:rFonts w:ascii="Palatino Linotype" w:hAnsi="Palatino Linotype" w:cs="Arial"/>
        </w:rPr>
        <w:t>,</w:t>
      </w:r>
      <w:r w:rsidRPr="0094651B">
        <w:rPr>
          <w:rFonts w:ascii="Palatino Linotype" w:hAnsi="Palatino Linotype" w:cs="Arial"/>
        </w:rPr>
        <w:t xml:space="preserve"> 11</w:t>
      </w:r>
      <w:r w:rsidR="00920BFE" w:rsidRPr="0094651B">
        <w:rPr>
          <w:rFonts w:ascii="Palatino Linotype" w:hAnsi="Palatino Linotype" w:cs="Arial"/>
        </w:rPr>
        <w:t xml:space="preserve"> y 14, fracción I</w:t>
      </w:r>
      <w:r w:rsidRPr="0094651B">
        <w:rPr>
          <w:rFonts w:ascii="Palatino Linotype" w:hAnsi="Palatino Linotype" w:cs="Arial"/>
        </w:rPr>
        <w:t xml:space="preserve"> del Reglamento Interior del Instituto de Transparencia, Acceso a la Información Pública y Protección de Datos Personales del Estado de México y Municipios.</w:t>
      </w:r>
    </w:p>
    <w:p w:rsidR="005C5156" w:rsidRDefault="005C5156" w:rsidP="00995F63">
      <w:pPr>
        <w:spacing w:line="360" w:lineRule="auto"/>
        <w:jc w:val="both"/>
        <w:rPr>
          <w:rFonts w:ascii="Palatino Linotype" w:hAnsi="Palatino Linotype" w:cs="Arial"/>
        </w:rPr>
      </w:pPr>
    </w:p>
    <w:p w:rsidR="00AF331D" w:rsidRPr="00AF331D" w:rsidRDefault="00AF331D" w:rsidP="00AF331D">
      <w:pPr>
        <w:pStyle w:val="Prrafodelista"/>
        <w:autoSpaceDE w:val="0"/>
        <w:autoSpaceDN w:val="0"/>
        <w:adjustRightInd w:val="0"/>
        <w:spacing w:line="360" w:lineRule="auto"/>
        <w:ind w:left="0"/>
        <w:jc w:val="both"/>
        <w:rPr>
          <w:rFonts w:ascii="Palatino Linotype" w:hAnsi="Palatino Linotype" w:cs="Arial"/>
          <w:b/>
          <w:sz w:val="28"/>
        </w:rPr>
      </w:pPr>
      <w:r w:rsidRPr="00AF331D">
        <w:rPr>
          <w:rFonts w:ascii="Palatino Linotype" w:hAnsi="Palatino Linotype" w:cs="Arial"/>
          <w:b/>
          <w:sz w:val="28"/>
        </w:rPr>
        <w:t xml:space="preserve">SEGUNDO. Sobre los alcances del recurso de revisión. </w:t>
      </w:r>
    </w:p>
    <w:p w:rsidR="00AF331D" w:rsidRDefault="00AF331D" w:rsidP="00AF331D">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w:t>
      </w:r>
      <w:r w:rsidRPr="00C60F5F">
        <w:rPr>
          <w:rFonts w:ascii="Palatino Linotype" w:hAnsi="Palatino Linotype" w:cs="Arial"/>
        </w:rPr>
        <w:t>Ley de Protección de Datos Personales en Posesión de Sujetos Obligados del Estado de México y Municipios</w:t>
      </w:r>
      <w:r>
        <w:rPr>
          <w:rFonts w:ascii="Palatino Linotype" w:hAnsi="Palatino Linotype" w:cs="Arial"/>
        </w:rPr>
        <w:t xml:space="preserve">, y de forma supletoria en la </w:t>
      </w:r>
      <w:r w:rsidRPr="00311506">
        <w:rPr>
          <w:rFonts w:ascii="Palatino Linotype" w:hAnsi="Palatino Linotype" w:cs="Arial"/>
        </w:rPr>
        <w:t xml:space="preserve">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w:t>
      </w:r>
      <w:r w:rsidRPr="00311506">
        <w:rPr>
          <w:rFonts w:ascii="Palatino Linotype" w:hAnsi="Palatino Linotype" w:cs="Arial"/>
        </w:rPr>
        <w:lastRenderedPageBreak/>
        <w:t>reparar cualquier posible afectación al derecho de acceso a la información pública y garantizando el principio rector de máxima publicidad.</w:t>
      </w:r>
    </w:p>
    <w:p w:rsidR="003B50BA" w:rsidRDefault="003B50BA" w:rsidP="00AF331D">
      <w:pPr>
        <w:pStyle w:val="Prrafodelista"/>
        <w:autoSpaceDE w:val="0"/>
        <w:autoSpaceDN w:val="0"/>
        <w:adjustRightInd w:val="0"/>
        <w:spacing w:line="360" w:lineRule="auto"/>
        <w:ind w:left="0"/>
        <w:jc w:val="both"/>
        <w:rPr>
          <w:rFonts w:ascii="Palatino Linotype" w:hAnsi="Palatino Linotype" w:cs="Arial"/>
        </w:rPr>
      </w:pPr>
    </w:p>
    <w:p w:rsidR="009726A6" w:rsidRPr="009726A6" w:rsidRDefault="009726A6" w:rsidP="009726A6">
      <w:pPr>
        <w:widowControl w:val="0"/>
        <w:autoSpaceDE w:val="0"/>
        <w:autoSpaceDN w:val="0"/>
        <w:adjustRightInd w:val="0"/>
        <w:spacing w:line="360" w:lineRule="auto"/>
        <w:ind w:right="49"/>
        <w:jc w:val="both"/>
        <w:rPr>
          <w:rFonts w:ascii="Palatino Linotype" w:hAnsi="Palatino Linotype" w:cs="Arial"/>
          <w:b/>
          <w:sz w:val="28"/>
        </w:rPr>
      </w:pPr>
      <w:r w:rsidRPr="009726A6">
        <w:rPr>
          <w:rFonts w:ascii="Palatino Linotype" w:hAnsi="Palatino Linotype" w:cs="Arial"/>
          <w:b/>
          <w:sz w:val="28"/>
        </w:rPr>
        <w:t xml:space="preserve">TERCERO. Estudio de improcedencia y sobreseimiento. </w:t>
      </w:r>
    </w:p>
    <w:p w:rsidR="009726A6" w:rsidRPr="000C091D" w:rsidRDefault="009726A6" w:rsidP="009726A6">
      <w:pPr>
        <w:widowControl w:val="0"/>
        <w:autoSpaceDE w:val="0"/>
        <w:autoSpaceDN w:val="0"/>
        <w:adjustRightInd w:val="0"/>
        <w:spacing w:before="240" w:after="240" w:line="360" w:lineRule="auto"/>
        <w:contextualSpacing/>
        <w:jc w:val="both"/>
        <w:rPr>
          <w:rFonts w:ascii="Palatino Linotype" w:hAnsi="Palatino Linotype"/>
          <w:w w:val="112"/>
        </w:rPr>
      </w:pPr>
      <w:r w:rsidRPr="000C091D">
        <w:rPr>
          <w:rFonts w:ascii="Palatino Linotype" w:hAnsi="Palatino Linotype"/>
        </w:rPr>
        <w:t>Este Instituto, previo al análisis de fondo del presente asunto, realizará el estudio preferente y oficioso de las causales de sobreseimiento e improcedencia.</w:t>
      </w:r>
    </w:p>
    <w:p w:rsidR="009726A6" w:rsidRPr="000C091D" w:rsidRDefault="009726A6" w:rsidP="009726A6">
      <w:pPr>
        <w:spacing w:line="360" w:lineRule="auto"/>
        <w:jc w:val="both"/>
        <w:rPr>
          <w:rFonts w:ascii="Palatino Linotype" w:hAnsi="Palatino Linotype"/>
        </w:rPr>
      </w:pPr>
      <w:r w:rsidRPr="000C091D">
        <w:rPr>
          <w:rFonts w:ascii="Palatino Linotype" w:hAnsi="Palatino Linotype"/>
        </w:rPr>
        <w:t>En relación a las causales de improcedencia, el artículo 112, de la Ley General de Protección de Datos en Posesión de Sujetos Obligados, indica las siguientes</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b/>
          <w:i/>
          <w:sz w:val="22"/>
        </w:rPr>
      </w:pPr>
      <w:r w:rsidRPr="000C091D">
        <w:rPr>
          <w:rFonts w:ascii="Palatino Linotype" w:hAnsi="Palatino Linotype"/>
          <w:b/>
          <w:i/>
          <w:sz w:val="22"/>
        </w:rPr>
        <w:t>“Artículo 112. El recurso de revisión podrá ser desechado por improcedente cuando:</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I. Sea extemporáneo por haber transcurrido el plazo establecido en el artículo 103 de la presente Ley;</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II. El titular o su representante no acrediten debidamente su identidad y personalidad de este último;</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 xml:space="preserve"> III. El Instituto o, en su caso, los Organismos garantes hayan resuelto anteriormente en definitiva sobre la materia del mismo;</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 xml:space="preserve"> IV. No se actualice alguna de las causales del recurso de revisión previstas en el artículo 104 de la presente Ley;</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 xml:space="preserve"> V. Se esté tramitando ante los tribunales competentes algún recurso o medio de defensa interpuesto por el recurrente, o en su caso, por el tercero interesado, en contra del acto recurrido ante el Instituto o los Organismos garantes, según corresponda;</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 xml:space="preserve"> VI. El recurrente modifique o amplíe su petición en el recurso de revisión, únicamente respecto de los nuevos contenidos, o </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b/>
          <w:i/>
          <w:sz w:val="14"/>
        </w:rPr>
      </w:pPr>
      <w:r w:rsidRPr="000C091D">
        <w:rPr>
          <w:rFonts w:ascii="Palatino Linotype" w:hAnsi="Palatino Linotype"/>
          <w:i/>
          <w:sz w:val="22"/>
        </w:rPr>
        <w:t xml:space="preserve">VII. El recurrente no acredite interés jurídico.” </w:t>
      </w:r>
      <w:r w:rsidRPr="000C091D">
        <w:rPr>
          <w:rFonts w:ascii="Palatino Linotype" w:hAnsi="Palatino Linotype"/>
          <w:b/>
          <w:i/>
          <w:sz w:val="22"/>
        </w:rPr>
        <w:t>[Sic]</w:t>
      </w:r>
    </w:p>
    <w:p w:rsidR="009726A6" w:rsidRPr="000C091D" w:rsidRDefault="009726A6" w:rsidP="009726A6">
      <w:pPr>
        <w:widowControl w:val="0"/>
        <w:autoSpaceDE w:val="0"/>
        <w:autoSpaceDN w:val="0"/>
        <w:adjustRightInd w:val="0"/>
        <w:spacing w:before="240" w:after="240" w:line="360" w:lineRule="auto"/>
        <w:contextualSpacing/>
        <w:jc w:val="both"/>
        <w:rPr>
          <w:rFonts w:ascii="Palatino Linotype" w:hAnsi="Palatino Linotype"/>
          <w:sz w:val="16"/>
        </w:rPr>
      </w:pPr>
    </w:p>
    <w:p w:rsidR="009726A6" w:rsidRPr="000C091D" w:rsidRDefault="009726A6" w:rsidP="009726A6">
      <w:pPr>
        <w:spacing w:line="360" w:lineRule="auto"/>
        <w:jc w:val="both"/>
        <w:rPr>
          <w:rFonts w:ascii="Palatino Linotype" w:hAnsi="Palatino Linotype"/>
        </w:rPr>
      </w:pPr>
      <w:r w:rsidRPr="000C091D">
        <w:rPr>
          <w:rFonts w:ascii="Palatino Linotype" w:hAnsi="Palatino Linotype"/>
        </w:rPr>
        <w:lastRenderedPageBreak/>
        <w:t xml:space="preserve">Con base en lo establecido en el precepto de referencia, a la fecha que se resuelve no se actualizan las causales de improcedencia; ya que, la recurrente presentó su recurso dentro del término de quince días otorgado por la Ley; no se tiene conocimiento de que el Instituto o, en su caso, los Organismos garantes  hayan resuelto anteriormente en definitiva sobre la materia del mismo; se actualizó la causal de procedencia establecida en la fracción </w:t>
      </w:r>
      <w:r>
        <w:rPr>
          <w:rFonts w:ascii="Palatino Linotype" w:hAnsi="Palatino Linotype"/>
        </w:rPr>
        <w:t>VI</w:t>
      </w:r>
      <w:r w:rsidRPr="000C091D">
        <w:rPr>
          <w:rFonts w:ascii="Palatino Linotype" w:hAnsi="Palatino Linotype"/>
        </w:rPr>
        <w:t xml:space="preserve">, del artículo 104, de la Ley General de Protección de Datos en Posesión de Sujetos  Obligados: no se tiene conocimiento de que se esté tramitando ante los tribunales competentes algún recurso o medio de defensa interpuesto por </w:t>
      </w:r>
      <w:r>
        <w:rPr>
          <w:rFonts w:ascii="Palatino Linotype" w:hAnsi="Palatino Linotype"/>
          <w:b/>
        </w:rPr>
        <w:t>El</w:t>
      </w:r>
      <w:r w:rsidRPr="000C091D">
        <w:rPr>
          <w:rFonts w:ascii="Palatino Linotype" w:hAnsi="Palatino Linotype"/>
          <w:b/>
        </w:rPr>
        <w:t xml:space="preserve"> Recurrente,</w:t>
      </w:r>
      <w:r w:rsidRPr="000C091D">
        <w:rPr>
          <w:rFonts w:ascii="Palatino Linotype" w:hAnsi="Palatino Linotype"/>
        </w:rPr>
        <w:t xml:space="preserve"> o en su caso, por el tercero interesado, en contra del acto recurrido ante el Instituto o los Organismos garantes</w:t>
      </w:r>
      <w:r>
        <w:rPr>
          <w:rFonts w:ascii="Palatino Linotype" w:hAnsi="Palatino Linotype"/>
        </w:rPr>
        <w:t xml:space="preserve"> y</w:t>
      </w:r>
      <w:r w:rsidRPr="000C091D">
        <w:rPr>
          <w:rFonts w:ascii="Palatino Linotype" w:hAnsi="Palatino Linotype"/>
        </w:rPr>
        <w:t xml:space="preserve"> el particular no amplió su solicitud a través de su medio de  impugnación</w:t>
      </w:r>
      <w:r>
        <w:rPr>
          <w:rFonts w:ascii="Palatino Linotype" w:hAnsi="Palatino Linotype"/>
        </w:rPr>
        <w:t>.</w:t>
      </w:r>
    </w:p>
    <w:p w:rsidR="009726A6" w:rsidRPr="000C091D" w:rsidRDefault="009726A6" w:rsidP="009726A6">
      <w:pPr>
        <w:spacing w:line="360" w:lineRule="auto"/>
        <w:jc w:val="both"/>
        <w:rPr>
          <w:rFonts w:ascii="Palatino Linotype" w:hAnsi="Palatino Linotype"/>
        </w:rPr>
      </w:pPr>
    </w:p>
    <w:p w:rsidR="009726A6" w:rsidRPr="000C091D" w:rsidRDefault="009726A6" w:rsidP="009726A6">
      <w:pPr>
        <w:spacing w:line="360" w:lineRule="auto"/>
        <w:rPr>
          <w:rFonts w:ascii="Palatino Linotype" w:hAnsi="Palatino Linotype"/>
        </w:rPr>
      </w:pPr>
      <w:r w:rsidRPr="000C091D">
        <w:rPr>
          <w:rFonts w:ascii="Palatino Linotype" w:hAnsi="Palatino Linotype"/>
        </w:rPr>
        <w:t>Por otra parte, el artículo 113, de la Ley General de Protección de Datos en Posesión de Sujetos Obligados, prevé:</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b/>
          <w:i/>
          <w:sz w:val="22"/>
        </w:rPr>
        <w:t>“Artículo 113.</w:t>
      </w:r>
      <w:r w:rsidRPr="000C091D">
        <w:rPr>
          <w:rFonts w:ascii="Palatino Linotype" w:hAnsi="Palatino Linotype"/>
          <w:i/>
          <w:sz w:val="22"/>
        </w:rPr>
        <w:t xml:space="preserve"> El recurso de revisión solo podrá ser sobreseído cuando: </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 xml:space="preserve">I. El recurrente se desista expresamente; </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 xml:space="preserve">II. El recurrente fallezca; </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 xml:space="preserve">III. Admitido el recurso de revisión, se actualice alguna causal de improcedencia en los términos de la presente Ley; </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i/>
          <w:sz w:val="22"/>
        </w:rPr>
      </w:pPr>
      <w:r w:rsidRPr="000C091D">
        <w:rPr>
          <w:rFonts w:ascii="Palatino Linotype" w:hAnsi="Palatino Linotype"/>
          <w:i/>
          <w:sz w:val="22"/>
        </w:rPr>
        <w:t xml:space="preserve">IV. El responsable modifique o revoque su respuesta de tal manera que el recurso de revisión quede sin materia, o </w:t>
      </w:r>
    </w:p>
    <w:p w:rsidR="009726A6" w:rsidRPr="000C091D" w:rsidRDefault="009726A6" w:rsidP="009726A6">
      <w:pPr>
        <w:widowControl w:val="0"/>
        <w:autoSpaceDE w:val="0"/>
        <w:autoSpaceDN w:val="0"/>
        <w:adjustRightInd w:val="0"/>
        <w:spacing w:before="240" w:after="160" w:line="360" w:lineRule="auto"/>
        <w:ind w:left="851" w:right="851"/>
        <w:contextualSpacing/>
        <w:jc w:val="both"/>
        <w:rPr>
          <w:rFonts w:ascii="Palatino Linotype" w:hAnsi="Palatino Linotype"/>
          <w:b/>
          <w:i/>
          <w:sz w:val="14"/>
        </w:rPr>
      </w:pPr>
      <w:r w:rsidRPr="000C091D">
        <w:rPr>
          <w:rFonts w:ascii="Palatino Linotype" w:hAnsi="Palatino Linotype"/>
          <w:i/>
          <w:sz w:val="22"/>
        </w:rPr>
        <w:t xml:space="preserve">V. Quede sin materia el recurso de revisión” </w:t>
      </w:r>
      <w:r w:rsidRPr="000C091D">
        <w:rPr>
          <w:rFonts w:ascii="Palatino Linotype" w:hAnsi="Palatino Linotype"/>
          <w:b/>
          <w:i/>
          <w:sz w:val="22"/>
        </w:rPr>
        <w:t>[Sic]</w:t>
      </w:r>
    </w:p>
    <w:p w:rsidR="009726A6" w:rsidRPr="000C091D" w:rsidRDefault="009726A6" w:rsidP="009726A6"/>
    <w:p w:rsidR="009726A6" w:rsidRPr="000C091D" w:rsidRDefault="009726A6" w:rsidP="009726A6">
      <w:pPr>
        <w:spacing w:line="360" w:lineRule="auto"/>
        <w:jc w:val="both"/>
        <w:rPr>
          <w:rFonts w:ascii="Palatino Linotype" w:hAnsi="Palatino Linotype"/>
        </w:rPr>
      </w:pPr>
      <w:r w:rsidRPr="000C091D">
        <w:rPr>
          <w:rFonts w:ascii="Palatino Linotype" w:hAnsi="Palatino Linotype"/>
        </w:rPr>
        <w:t xml:space="preserve">Del análisis  realizado por este  Instituto, no se actualiza ninguna de las causales de sobreseimiento mencionadas; ya que </w:t>
      </w:r>
      <w:r>
        <w:rPr>
          <w:rFonts w:ascii="Palatino Linotype" w:hAnsi="Palatino Linotype"/>
          <w:b/>
        </w:rPr>
        <w:t>El</w:t>
      </w:r>
      <w:r w:rsidRPr="000C091D">
        <w:rPr>
          <w:rFonts w:ascii="Palatino Linotype" w:hAnsi="Palatino Linotype"/>
          <w:b/>
        </w:rPr>
        <w:t xml:space="preserve"> Recurrente</w:t>
      </w:r>
      <w:r w:rsidRPr="000C091D">
        <w:rPr>
          <w:rFonts w:ascii="Palatino Linotype" w:hAnsi="Palatino Linotype"/>
        </w:rPr>
        <w:t xml:space="preserve"> no se ha desistido del recurso, no </w:t>
      </w:r>
      <w:r w:rsidRPr="000C091D">
        <w:rPr>
          <w:rFonts w:ascii="Palatino Linotype" w:hAnsi="Palatino Linotype"/>
        </w:rPr>
        <w:lastRenderedPageBreak/>
        <w:t>existe constancia que permita inferir que el particular haya fallecido; asimismo, no se advierte que el recurso de revisión actualice alguna causal de improcedencia establecida en el artículo 112, de la Ley citada, asimismo el responsable no modificó su respuesta de tal manera que haya dejado sin materia el presente recurso de revisión ni que se haya quedado sin materia por  alguna otra circunstancia, siendo oportuno entrar al estudio de fondo del presente asunto.</w:t>
      </w:r>
    </w:p>
    <w:p w:rsidR="003B50BA" w:rsidRDefault="003B50BA" w:rsidP="00AF331D">
      <w:pPr>
        <w:pStyle w:val="Prrafodelista"/>
        <w:autoSpaceDE w:val="0"/>
        <w:autoSpaceDN w:val="0"/>
        <w:adjustRightInd w:val="0"/>
        <w:spacing w:line="360" w:lineRule="auto"/>
        <w:ind w:left="0"/>
        <w:jc w:val="both"/>
        <w:rPr>
          <w:rFonts w:ascii="Palatino Linotype" w:hAnsi="Palatino Linotype" w:cs="Arial"/>
        </w:rPr>
      </w:pPr>
    </w:p>
    <w:p w:rsidR="009726A6" w:rsidRPr="009726A6" w:rsidRDefault="009726A6" w:rsidP="009726A6">
      <w:pPr>
        <w:widowControl w:val="0"/>
        <w:autoSpaceDE w:val="0"/>
        <w:autoSpaceDN w:val="0"/>
        <w:adjustRightInd w:val="0"/>
        <w:spacing w:before="240" w:after="240" w:line="360" w:lineRule="auto"/>
        <w:contextualSpacing/>
        <w:jc w:val="both"/>
        <w:rPr>
          <w:rFonts w:ascii="Palatino Linotype" w:hAnsi="Palatino Linotype" w:cs="Arial"/>
          <w:szCs w:val="22"/>
        </w:rPr>
      </w:pPr>
      <w:r w:rsidRPr="009726A6">
        <w:rPr>
          <w:rFonts w:ascii="Palatino Linotype" w:hAnsi="Palatino Linotype"/>
          <w:b/>
          <w:sz w:val="28"/>
        </w:rPr>
        <w:t xml:space="preserve">CUARTO. </w:t>
      </w:r>
      <w:r w:rsidRPr="009726A6">
        <w:rPr>
          <w:rFonts w:ascii="Palatino Linotype" w:hAnsi="Palatino Linotype" w:cs="Arial"/>
          <w:b/>
          <w:sz w:val="28"/>
        </w:rPr>
        <w:t>Procedibilidad.</w:t>
      </w:r>
    </w:p>
    <w:p w:rsidR="009726A6" w:rsidRPr="000C091D" w:rsidRDefault="009726A6" w:rsidP="009726A6">
      <w:pPr>
        <w:widowControl w:val="0"/>
        <w:autoSpaceDE w:val="0"/>
        <w:autoSpaceDN w:val="0"/>
        <w:adjustRightInd w:val="0"/>
        <w:spacing w:before="240" w:after="240" w:line="360" w:lineRule="auto"/>
        <w:contextualSpacing/>
        <w:jc w:val="both"/>
        <w:rPr>
          <w:rFonts w:ascii="Palatino Linotype" w:hAnsi="Palatino Linotype"/>
        </w:rPr>
      </w:pPr>
      <w:r w:rsidRPr="000C091D">
        <w:rPr>
          <w:rFonts w:ascii="Palatino Linotype" w:hAnsi="Palatino Linotype" w:cs="Arial"/>
        </w:rPr>
        <w:t>Del análisis efectuado, se advierte que a la fecha que se resuelve,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Pr="000C091D">
        <w:rPr>
          <w:rFonts w:ascii="Palatino Linotype" w:hAnsi="Palatino Linotype"/>
        </w:rPr>
        <w:t xml:space="preserve">, en atención a que fue presentado mediante el formato visible en </w:t>
      </w:r>
      <w:r w:rsidRPr="000C091D">
        <w:rPr>
          <w:rFonts w:ascii="Palatino Linotype" w:hAnsi="Palatino Linotype"/>
          <w:b/>
        </w:rPr>
        <w:t>EL SARCOEM</w:t>
      </w:r>
      <w:r w:rsidRPr="000C091D">
        <w:rPr>
          <w:rFonts w:ascii="Palatino Linotype" w:hAnsi="Palatino Linotype"/>
        </w:rPr>
        <w:t>.</w:t>
      </w:r>
    </w:p>
    <w:p w:rsidR="009726A6" w:rsidRDefault="009726A6" w:rsidP="009726A6">
      <w:pPr>
        <w:widowControl w:val="0"/>
        <w:autoSpaceDE w:val="0"/>
        <w:autoSpaceDN w:val="0"/>
        <w:adjustRightInd w:val="0"/>
        <w:spacing w:line="360" w:lineRule="auto"/>
        <w:ind w:right="49"/>
        <w:jc w:val="both"/>
        <w:rPr>
          <w:rFonts w:ascii="Palatino Linotype" w:hAnsi="Palatino Linotype" w:cs="Arial"/>
          <w:b/>
        </w:rPr>
      </w:pPr>
    </w:p>
    <w:p w:rsidR="009726A6" w:rsidRPr="009726A6" w:rsidRDefault="009726A6" w:rsidP="009726A6">
      <w:pPr>
        <w:widowControl w:val="0"/>
        <w:autoSpaceDE w:val="0"/>
        <w:autoSpaceDN w:val="0"/>
        <w:adjustRightInd w:val="0"/>
        <w:spacing w:line="360" w:lineRule="auto"/>
        <w:ind w:right="49"/>
        <w:jc w:val="both"/>
        <w:rPr>
          <w:rFonts w:ascii="Palatino Linotype" w:hAnsi="Palatino Linotype" w:cs="Arial"/>
          <w:sz w:val="28"/>
        </w:rPr>
      </w:pPr>
      <w:r w:rsidRPr="009726A6">
        <w:rPr>
          <w:rFonts w:ascii="Palatino Linotype" w:hAnsi="Palatino Linotype" w:cs="Arial"/>
          <w:b/>
          <w:sz w:val="28"/>
        </w:rPr>
        <w:t>QUINTO. Estudio y resolución del asunto.</w:t>
      </w:r>
    </w:p>
    <w:p w:rsidR="009726A6" w:rsidRPr="00520DDA" w:rsidRDefault="009726A6" w:rsidP="009726A6">
      <w:pPr>
        <w:widowControl w:val="0"/>
        <w:autoSpaceDE w:val="0"/>
        <w:autoSpaceDN w:val="0"/>
        <w:adjustRightInd w:val="0"/>
        <w:spacing w:line="360" w:lineRule="auto"/>
        <w:jc w:val="both"/>
        <w:rPr>
          <w:rFonts w:ascii="Palatino Linotype" w:hAnsi="Palatino Linotype" w:cs="Arial"/>
        </w:rPr>
      </w:pPr>
      <w:r w:rsidRPr="00520DDA">
        <w:rPr>
          <w:rFonts w:ascii="Palatino Linotype" w:hAnsi="Palatino Linotype" w:cs="Arial"/>
        </w:rPr>
        <w:t xml:space="preserve">En una aproximación inicial, vale la pena mencionar que el ejercicio de los derechos </w:t>
      </w:r>
      <w:r w:rsidRPr="00520DDA">
        <w:rPr>
          <w:rFonts w:ascii="Palatino Linotype" w:hAnsi="Palatino Linotype" w:cs="Arial"/>
          <w:b/>
        </w:rPr>
        <w:t xml:space="preserve">ARCO </w:t>
      </w:r>
      <w:r w:rsidRPr="00520DDA">
        <w:rPr>
          <w:rFonts w:ascii="Palatino Linotype" w:hAnsi="Palatino Linotype" w:cs="Arial"/>
        </w:rPr>
        <w:t xml:space="preserve">se encuentra regulado por el artículo 6 apartado A y 16 segundo párrafo de la Constitución de los Estados Unidos Mexicanos, el cual establece que: </w:t>
      </w:r>
    </w:p>
    <w:p w:rsidR="009726A6" w:rsidRPr="00520DDA" w:rsidRDefault="009726A6" w:rsidP="009726A6">
      <w:pPr>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520DDA">
        <w:rPr>
          <w:rFonts w:ascii="Palatino Linotype" w:hAnsi="Palatino Linotype" w:cs="Arial"/>
          <w:i/>
          <w:sz w:val="22"/>
          <w:szCs w:val="22"/>
        </w:rPr>
        <w:t>“(…) Toda persona tiene derecho a la protección de sus datos personales</w:t>
      </w:r>
      <w:r w:rsidRPr="00520DDA">
        <w:rPr>
          <w:rFonts w:ascii="Palatino Linotype" w:hAnsi="Palatino Linotype" w:cs="Arial"/>
          <w:b/>
          <w:i/>
          <w:sz w:val="22"/>
          <w:szCs w:val="22"/>
        </w:rPr>
        <w:t xml:space="preserve">, </w:t>
      </w:r>
      <w:r w:rsidRPr="00520DDA">
        <w:rPr>
          <w:rFonts w:ascii="Palatino Linotype" w:hAnsi="Palatino Linotype" w:cs="Arial"/>
          <w:b/>
          <w:i/>
          <w:sz w:val="22"/>
          <w:szCs w:val="22"/>
          <w:u w:val="single"/>
        </w:rPr>
        <w:t>al acceso,</w:t>
      </w:r>
      <w:r w:rsidRPr="00520DDA">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w:t>
      </w:r>
      <w:r w:rsidRPr="00520DDA">
        <w:rPr>
          <w:rFonts w:ascii="Palatino Linotype" w:hAnsi="Palatino Linotype" w:cs="Arial"/>
          <w:i/>
          <w:sz w:val="22"/>
          <w:szCs w:val="22"/>
        </w:rPr>
        <w:lastRenderedPageBreak/>
        <w:t xml:space="preserve">público, seguridad y salud públicas o para proteger los derechos de terceros.” </w:t>
      </w:r>
      <w:r w:rsidRPr="00520DDA">
        <w:rPr>
          <w:rFonts w:ascii="Palatino Linotype" w:hAnsi="Palatino Linotype" w:cs="Arial"/>
          <w:b/>
          <w:i/>
          <w:sz w:val="22"/>
          <w:szCs w:val="22"/>
        </w:rPr>
        <w:t>[Sic]</w:t>
      </w:r>
    </w:p>
    <w:p w:rsidR="009726A6" w:rsidRPr="00520DDA" w:rsidRDefault="009726A6" w:rsidP="009726A6">
      <w:pPr>
        <w:widowControl w:val="0"/>
        <w:autoSpaceDE w:val="0"/>
        <w:autoSpaceDN w:val="0"/>
        <w:adjustRightInd w:val="0"/>
        <w:spacing w:before="240" w:after="160" w:line="360" w:lineRule="auto"/>
        <w:ind w:right="51"/>
        <w:jc w:val="both"/>
        <w:rPr>
          <w:rFonts w:ascii="Palatino Linotype" w:hAnsi="Palatino Linotype" w:cs="Arial"/>
        </w:rPr>
      </w:pPr>
      <w:r w:rsidRPr="00520DDA">
        <w:rPr>
          <w:rFonts w:ascii="Palatino Linotype" w:hAnsi="Palatino Linotype" w:cs="Arial"/>
        </w:rPr>
        <w:t xml:space="preserve">En este sentido, dichas prerrogativas se encuentran invariablemente ligadas a los principios de licitud, finalidad, lealtad, consentimiento, calidad, proporcionalidad, información y responsabilidad. </w:t>
      </w:r>
    </w:p>
    <w:p w:rsidR="0073150C" w:rsidRDefault="009726A6" w:rsidP="009726A6">
      <w:pPr>
        <w:spacing w:line="360" w:lineRule="auto"/>
        <w:contextualSpacing/>
        <w:jc w:val="both"/>
        <w:rPr>
          <w:rFonts w:ascii="Palatino Linotype" w:hAnsi="Palatino Linotype" w:cs="Arial"/>
          <w:bCs/>
        </w:rPr>
      </w:pPr>
      <w:r w:rsidRPr="00520DDA">
        <w:rPr>
          <w:rFonts w:ascii="Palatino Linotype" w:hAnsi="Palatino Linotype" w:cs="Arial"/>
        </w:rPr>
        <w:t xml:space="preserve">Es así, como la finalidad de los derechos ARCO consiste en que los  titulares puedan solicitar al responsable del manejo de los mismos, el acceso, rectificación, cancelación u oposición al tratamiento de sus datos personales que le conciernen de conformidad con lo señalado por la normatividad aplicable, también lo es, que en el caso que nos acontece, los artículos 122, 128 y 129 fracciones VI, XII y XIII de la Ley de Protección de Datos Personales en Posesión de Sujetos Obligados del Estado de México y Municipios, establecen como supuesto de procedencia la presentación del recurso por parte del titular o su representante </w:t>
      </w:r>
      <w:r w:rsidRPr="009726A6">
        <w:rPr>
          <w:rFonts w:ascii="Palatino Linotype" w:hAnsi="Palatino Linotype" w:cs="Arial"/>
        </w:rPr>
        <w:t xml:space="preserve">y </w:t>
      </w:r>
      <w:r w:rsidRPr="009726A6">
        <w:rPr>
          <w:rFonts w:ascii="Palatino Linotype" w:hAnsi="Palatino Linotype" w:cs="Arial"/>
          <w:bCs/>
        </w:rPr>
        <w:t>ante la negativa de acceso a los datos de personas fallecidas</w:t>
      </w:r>
      <w:r w:rsidRPr="009726A6">
        <w:rPr>
          <w:rFonts w:ascii="Palatino Linotype" w:hAnsi="Palatino Linotype" w:cs="Arial"/>
        </w:rPr>
        <w:t xml:space="preserve"> </w:t>
      </w:r>
      <w:r w:rsidRPr="009726A6">
        <w:rPr>
          <w:rFonts w:ascii="Palatino Linotype" w:hAnsi="Palatino Linotype" w:cs="Arial"/>
          <w:bCs/>
        </w:rPr>
        <w:t>lo podrá realizar la persona que acredite tener un interés jurídico o legítimo.</w:t>
      </w:r>
    </w:p>
    <w:p w:rsidR="0073150C" w:rsidRDefault="0073150C" w:rsidP="009726A6">
      <w:pPr>
        <w:spacing w:line="360" w:lineRule="auto"/>
        <w:contextualSpacing/>
        <w:jc w:val="both"/>
        <w:rPr>
          <w:rFonts w:ascii="Palatino Linotype" w:hAnsi="Palatino Linotype" w:cs="Arial"/>
          <w:bCs/>
        </w:rPr>
      </w:pPr>
    </w:p>
    <w:p w:rsidR="0073150C" w:rsidRDefault="0073150C" w:rsidP="0073150C">
      <w:pPr>
        <w:spacing w:line="360" w:lineRule="auto"/>
        <w:contextualSpacing/>
        <w:jc w:val="both"/>
        <w:rPr>
          <w:rFonts w:ascii="Palatino Linotype" w:eastAsia="Times New Roman" w:hAnsi="Palatino Linotype" w:cs="Arial"/>
        </w:rPr>
      </w:pPr>
      <w:r>
        <w:rPr>
          <w:rFonts w:ascii="Palatino Linotype" w:hAnsi="Palatino Linotype" w:cs="Arial"/>
          <w:bCs/>
        </w:rPr>
        <w:t xml:space="preserve">En relación con lo anterior, respecto de la acreditación del solicitante, este remitió la que se presume como </w:t>
      </w:r>
      <w:r w:rsidRPr="0073150C">
        <w:rPr>
          <w:rFonts w:ascii="Palatino Linotype" w:hAnsi="Palatino Linotype" w:cs="Arial"/>
        </w:rPr>
        <w:t>identificación oficial expedida por el Instituto Nacional Electoral</w:t>
      </w:r>
      <w:r>
        <w:rPr>
          <w:rFonts w:ascii="Palatino Linotype" w:hAnsi="Palatino Linotype" w:cs="Arial"/>
        </w:rPr>
        <w:t xml:space="preserve">, </w:t>
      </w:r>
      <w:r>
        <w:rPr>
          <w:rFonts w:ascii="Palatino Linotype" w:eastAsia="Times New Roman" w:hAnsi="Palatino Linotype" w:cs="Arial"/>
        </w:rPr>
        <w:t xml:space="preserve">información que encuadra en los requisitos establecidos para el Ejercicio de los Derechos ARCO, que a la letra establece: </w:t>
      </w:r>
    </w:p>
    <w:p w:rsidR="0073150C" w:rsidRPr="009604A9" w:rsidRDefault="0073150C" w:rsidP="0073150C">
      <w:pPr>
        <w:spacing w:line="360" w:lineRule="auto"/>
        <w:contextualSpacing/>
        <w:jc w:val="both"/>
        <w:rPr>
          <w:rFonts w:ascii="Palatino Linotype" w:hAnsi="Palatino Linotype" w:cs="Arial"/>
          <w:lang w:val="es-ES_tradnl" w:eastAsia="en-US"/>
        </w:rPr>
      </w:pP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b/>
          <w:i/>
          <w:sz w:val="22"/>
          <w:szCs w:val="22"/>
          <w:lang w:val="es-MX"/>
        </w:rPr>
      </w:pPr>
      <w:r w:rsidRPr="009604A9">
        <w:rPr>
          <w:rFonts w:ascii="Palatino Linotype" w:eastAsia="Times New Roman" w:hAnsi="Palatino Linotype" w:cs="Arial"/>
          <w:b/>
          <w:i/>
          <w:sz w:val="22"/>
          <w:szCs w:val="22"/>
        </w:rPr>
        <w:t>“Requisitos de Solicitudes para el Ejercicio de los Derechos ARCO</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b/>
          <w:i/>
          <w:sz w:val="22"/>
          <w:szCs w:val="22"/>
        </w:rPr>
        <w:t>Artículo 110.</w:t>
      </w:r>
      <w:r w:rsidRPr="009604A9">
        <w:rPr>
          <w:rFonts w:ascii="Palatino Linotype" w:eastAsia="Times New Roman" w:hAnsi="Palatino Linotype" w:cs="Arial"/>
          <w:i/>
          <w:sz w:val="22"/>
          <w:szCs w:val="22"/>
        </w:rPr>
        <w:t xml:space="preserve"> La solicitud para el ejercicio de derechos ARCO, deberá contener:</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 xml:space="preserve">I. El nombre del titular y su domicilio, o cualquier otro medio para recibir notificaciones. </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b/>
          <w:i/>
          <w:sz w:val="22"/>
          <w:szCs w:val="22"/>
        </w:rPr>
        <w:lastRenderedPageBreak/>
        <w:t xml:space="preserve">II. </w:t>
      </w:r>
      <w:r w:rsidRPr="009604A9">
        <w:rPr>
          <w:rFonts w:ascii="Palatino Linotype" w:eastAsia="Times New Roman" w:hAnsi="Palatino Linotype" w:cs="Arial"/>
          <w:b/>
          <w:i/>
          <w:sz w:val="22"/>
          <w:szCs w:val="22"/>
          <w:u w:val="single"/>
        </w:rPr>
        <w:t>Los documentos que acrediten la identidad del titular</w:t>
      </w:r>
      <w:r w:rsidRPr="009604A9">
        <w:rPr>
          <w:rFonts w:ascii="Palatino Linotype" w:eastAsia="Times New Roman" w:hAnsi="Palatino Linotype" w:cs="Arial"/>
          <w:i/>
          <w:sz w:val="22"/>
          <w:szCs w:val="22"/>
        </w:rPr>
        <w:t xml:space="preserve"> y en su caso, la personalidad e identidad de su representante.</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III. De ser posible, el área responsable que trata los datos personales y ante el cual se presenta la solicitud.</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IV. La descripción clara y precisa de los datos personales respecto de los que se busca ejercer alguno de los derechos ARCO, salvo que se trate del derecho de acceso.</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V. La descripción del derecho ARCO que se pretende ejercer, o bien, lo que solicita el titular.</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VI. Cualquier otro elemento o documento que facilite la localización de los datos personales, en su caso.</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Tratándose del requisito de la fracción I, si es el caso del domicilio no se localiza dentro del Estado de México, las notificaciones se efectuarán por estrados.</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 xml:space="preserve">De manera adicional, el titular podrá aportar pruebas para acreditar la procedencia de su solicitud. </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Tratándose de una solicitud de acceso a datos personales se señalará la modalidad en la que el titular prefiere se otorgue éste, la cual podrá ser por consulta directa, copias simples, certificadas, digitalizadas u otro tipo de medio electrónico.</w:t>
      </w:r>
    </w:p>
    <w:p w:rsidR="0073150C" w:rsidRPr="009604A9" w:rsidRDefault="0073150C" w:rsidP="0073150C">
      <w:pPr>
        <w:spacing w:before="240" w:after="160" w:line="360" w:lineRule="auto"/>
        <w:ind w:left="851" w:right="851"/>
        <w:contextualSpacing/>
        <w:jc w:val="both"/>
        <w:rPr>
          <w:rFonts w:ascii="Palatino Linotype" w:eastAsia="Times New Roman" w:hAnsi="Palatino Linotype" w:cs="Arial"/>
          <w:b/>
          <w:i/>
          <w:sz w:val="22"/>
          <w:szCs w:val="22"/>
        </w:rPr>
      </w:pPr>
      <w:r w:rsidRPr="009604A9">
        <w:rPr>
          <w:rFonts w:ascii="Palatino Linotype" w:eastAsia="Times New Roman" w:hAnsi="Palatino Linotype" w:cs="Arial"/>
          <w:i/>
          <w:sz w:val="22"/>
          <w:szCs w:val="22"/>
        </w:rPr>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r>
        <w:rPr>
          <w:rFonts w:ascii="Palatino Linotype" w:eastAsia="Times New Roman" w:hAnsi="Palatino Linotype" w:cs="Arial"/>
          <w:i/>
          <w:sz w:val="22"/>
          <w:szCs w:val="22"/>
        </w:rPr>
        <w:t xml:space="preserve"> </w:t>
      </w:r>
      <w:r>
        <w:rPr>
          <w:rFonts w:ascii="Palatino Linotype" w:eastAsia="Times New Roman" w:hAnsi="Palatino Linotype" w:cs="Arial"/>
          <w:b/>
          <w:i/>
          <w:sz w:val="22"/>
          <w:szCs w:val="22"/>
        </w:rPr>
        <w:t>[Sic]</w:t>
      </w:r>
    </w:p>
    <w:p w:rsidR="0073150C" w:rsidRDefault="0073150C" w:rsidP="0073150C">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rPr>
      </w:pPr>
    </w:p>
    <w:p w:rsidR="00BD531D" w:rsidRDefault="00BD531D" w:rsidP="00995F63">
      <w:pPr>
        <w:spacing w:line="360" w:lineRule="auto"/>
        <w:jc w:val="both"/>
        <w:rPr>
          <w:rFonts w:ascii="Palatino Linotype" w:hAnsi="Palatino Linotype" w:cs="Arial"/>
        </w:rPr>
      </w:pPr>
    </w:p>
    <w:p w:rsidR="00BD531D" w:rsidRDefault="00BD531D" w:rsidP="00995F63">
      <w:pPr>
        <w:spacing w:line="360" w:lineRule="auto"/>
        <w:jc w:val="both"/>
        <w:rPr>
          <w:rFonts w:ascii="Palatino Linotype" w:hAnsi="Palatino Linotype" w:cs="Arial"/>
        </w:rPr>
      </w:pPr>
      <w:r>
        <w:rPr>
          <w:rFonts w:ascii="Palatino Linotype" w:hAnsi="Palatino Linotype" w:cs="Arial"/>
        </w:rPr>
        <w:lastRenderedPageBreak/>
        <w:t>Así las cosas tenemos que la parte Recurrente, acreditó su identidad como titular de los datos personales a los que desea acceder</w:t>
      </w:r>
      <w:r w:rsidR="00575DC3">
        <w:rPr>
          <w:rFonts w:ascii="Palatino Linotype" w:hAnsi="Palatino Linotype" w:cs="Arial"/>
        </w:rPr>
        <w:t>, para lo cual</w:t>
      </w:r>
      <w:r>
        <w:rPr>
          <w:rFonts w:ascii="Palatino Linotype" w:hAnsi="Palatino Linotype" w:cs="Arial"/>
        </w:rPr>
        <w:t xml:space="preserve"> el Sujeto Obligado fue omiso en dar respuesta a la solicitud de información </w:t>
      </w:r>
      <w:r w:rsidR="00575DC3">
        <w:rPr>
          <w:rFonts w:ascii="Palatino Linotype" w:hAnsi="Palatino Linotype" w:cs="Arial"/>
        </w:rPr>
        <w:t>tal como se aprecia en la siguiente imagen:</w:t>
      </w:r>
    </w:p>
    <w:p w:rsidR="00575DC3" w:rsidRDefault="00575DC3" w:rsidP="00995F63">
      <w:pPr>
        <w:spacing w:line="360" w:lineRule="auto"/>
        <w:jc w:val="both"/>
        <w:rPr>
          <w:rFonts w:ascii="Palatino Linotype" w:hAnsi="Palatino Linotype" w:cs="Arial"/>
        </w:rPr>
      </w:pPr>
    </w:p>
    <w:p w:rsidR="00575DC3" w:rsidRDefault="00C004BE" w:rsidP="00995F63">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extent cx="5869273" cy="2888055"/>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7301" cy="2892005"/>
                    </a:xfrm>
                    <a:prstGeom prst="rect">
                      <a:avLst/>
                    </a:prstGeom>
                    <a:noFill/>
                    <a:ln>
                      <a:noFill/>
                    </a:ln>
                  </pic:spPr>
                </pic:pic>
              </a:graphicData>
            </a:graphic>
          </wp:inline>
        </w:drawing>
      </w:r>
    </w:p>
    <w:p w:rsidR="0073150C" w:rsidRDefault="0073150C" w:rsidP="0073150C">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rPr>
      </w:pPr>
      <w:r>
        <w:rPr>
          <w:rFonts w:ascii="Palatino Linotype" w:hAnsi="Palatino Linotype" w:cs="Arial"/>
        </w:rPr>
        <w:t xml:space="preserve">En este tenor, se precisa que </w:t>
      </w:r>
      <w:r>
        <w:rPr>
          <w:rFonts w:ascii="Palatino Linotype" w:hAnsi="Palatino Linotype" w:cs="Arial"/>
          <w:b/>
        </w:rPr>
        <w:t xml:space="preserve">El Sujeto Obligado </w:t>
      </w:r>
      <w:r>
        <w:rPr>
          <w:rFonts w:ascii="Palatino Linotype" w:hAnsi="Palatino Linotype" w:cs="Arial"/>
        </w:rPr>
        <w:t xml:space="preserve">fue omiso en responder la solicitud de acceso a datos formuladas por el particular, por ello se ordena dar vista al Titular de la Contraloría Interna y Órgano de Control y Vigilancia de este Instituto, de conformidad con el artículo 137 de la Ley de Protección de Datos Personales en Posesión de Sujetos Obligados del Estado de México y Municipios, a efecto de que determine lo conducente. </w:t>
      </w:r>
    </w:p>
    <w:p w:rsidR="0073150C" w:rsidRDefault="0073150C" w:rsidP="0073150C">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rPr>
      </w:pPr>
    </w:p>
    <w:p w:rsidR="00BD531D" w:rsidRDefault="00575DC3" w:rsidP="00995F63">
      <w:pPr>
        <w:spacing w:line="360" w:lineRule="auto"/>
        <w:jc w:val="both"/>
        <w:rPr>
          <w:rFonts w:ascii="Palatino Linotype" w:hAnsi="Palatino Linotype" w:cs="Arial"/>
        </w:rPr>
      </w:pPr>
      <w:r>
        <w:rPr>
          <w:rFonts w:ascii="Palatino Linotype" w:hAnsi="Palatino Linotype" w:cs="Arial"/>
        </w:rPr>
        <w:lastRenderedPageBreak/>
        <w:t>En ese sentido y ante la falta de respuesta por parte del Sujeto Obligado el hoy Recurrente promovió el recurso de revisión que nos ocupa, argumentando como razones o motivos de inconformidad lo siguiente:</w:t>
      </w:r>
    </w:p>
    <w:p w:rsidR="00575DC3" w:rsidRDefault="00575DC3" w:rsidP="00995F63">
      <w:pPr>
        <w:spacing w:line="360" w:lineRule="auto"/>
        <w:jc w:val="both"/>
        <w:rPr>
          <w:rFonts w:ascii="Palatino Linotype" w:hAnsi="Palatino Linotype" w:cs="Arial"/>
        </w:rPr>
      </w:pPr>
    </w:p>
    <w:p w:rsidR="00575DC3" w:rsidRPr="00575DC3" w:rsidRDefault="00575DC3" w:rsidP="00575DC3">
      <w:pPr>
        <w:spacing w:line="360" w:lineRule="auto"/>
        <w:ind w:left="851" w:right="1185"/>
        <w:jc w:val="both"/>
        <w:rPr>
          <w:rFonts w:ascii="Palatino Linotype" w:hAnsi="Palatino Linotype" w:cs="Arial"/>
          <w:i/>
        </w:rPr>
      </w:pPr>
      <w:r w:rsidRPr="00575DC3">
        <w:rPr>
          <w:rFonts w:ascii="Palatino Linotype" w:hAnsi="Palatino Linotype" w:cs="Arial"/>
          <w:i/>
        </w:rPr>
        <w:t>“No se le dio atención a la solicitud en el tiempo establecido por la ley.”</w:t>
      </w:r>
    </w:p>
    <w:p w:rsidR="00BD531D" w:rsidRDefault="00BD531D" w:rsidP="00995F63">
      <w:pPr>
        <w:spacing w:line="360" w:lineRule="auto"/>
        <w:jc w:val="both"/>
        <w:rPr>
          <w:rFonts w:ascii="Palatino Linotype" w:hAnsi="Palatino Linotype" w:cs="Arial"/>
        </w:rPr>
      </w:pPr>
    </w:p>
    <w:p w:rsidR="00BD531D" w:rsidRDefault="00575DC3" w:rsidP="00995F63">
      <w:pPr>
        <w:spacing w:line="360" w:lineRule="auto"/>
        <w:jc w:val="both"/>
        <w:rPr>
          <w:rFonts w:ascii="Palatino Linotype" w:hAnsi="Palatino Linotype" w:cs="Arial"/>
        </w:rPr>
      </w:pPr>
      <w:r>
        <w:rPr>
          <w:rFonts w:ascii="Palatino Linotype" w:hAnsi="Palatino Linotype" w:cs="Arial"/>
        </w:rPr>
        <w:t xml:space="preserve">Así las cosas esta Ponencia Resolutora, posteriormente a la admisión del recurso de revisión </w:t>
      </w:r>
      <w:proofErr w:type="gramStart"/>
      <w:r>
        <w:rPr>
          <w:rFonts w:ascii="Palatino Linotype" w:hAnsi="Palatino Linotype" w:cs="Arial"/>
        </w:rPr>
        <w:t>abrió</w:t>
      </w:r>
      <w:proofErr w:type="gramEnd"/>
      <w:r>
        <w:rPr>
          <w:rFonts w:ascii="Palatino Linotype" w:hAnsi="Palatino Linotype" w:cs="Arial"/>
        </w:rPr>
        <w:t xml:space="preserve"> la etapa de conciliación correspondiente, en donde únicamente la parte Recurrente accedió a conciliar, por lo contrario el Sujeto Obligado fue omiso en expresar su voluntad en acceder o rechazar la conciliación en referencia.</w:t>
      </w:r>
    </w:p>
    <w:p w:rsidR="00575DC3" w:rsidRDefault="00575DC3" w:rsidP="00995F63">
      <w:pPr>
        <w:spacing w:line="360" w:lineRule="auto"/>
        <w:jc w:val="both"/>
        <w:rPr>
          <w:rFonts w:ascii="Palatino Linotype" w:hAnsi="Palatino Linotype" w:cs="Arial"/>
        </w:rPr>
      </w:pPr>
    </w:p>
    <w:p w:rsidR="00575DC3" w:rsidRDefault="00575DC3" w:rsidP="00995F63">
      <w:pPr>
        <w:spacing w:line="360" w:lineRule="auto"/>
        <w:jc w:val="both"/>
        <w:rPr>
          <w:rFonts w:ascii="Palatino Linotype" w:hAnsi="Palatino Linotype" w:cs="Arial"/>
        </w:rPr>
      </w:pPr>
      <w:r>
        <w:rPr>
          <w:rFonts w:ascii="Palatino Linotype" w:hAnsi="Palatino Linotype" w:cs="Arial"/>
        </w:rPr>
        <w:t>En ese sentido tenemos que una vez abierta la etapa de instrucción ambas partes fueron omisos en rendir pruebas, alegatos o documento electrónico alguno,</w:t>
      </w:r>
    </w:p>
    <w:p w:rsidR="00575DC3" w:rsidRDefault="00575DC3" w:rsidP="00995F63">
      <w:pPr>
        <w:spacing w:line="360" w:lineRule="auto"/>
        <w:jc w:val="both"/>
        <w:rPr>
          <w:rFonts w:ascii="Palatino Linotype" w:hAnsi="Palatino Linotype" w:cs="Arial"/>
        </w:rPr>
      </w:pPr>
    </w:p>
    <w:p w:rsidR="00575DC3" w:rsidRDefault="00575DC3" w:rsidP="00995F63">
      <w:pPr>
        <w:spacing w:line="360" w:lineRule="auto"/>
        <w:jc w:val="both"/>
        <w:rPr>
          <w:rFonts w:ascii="Palatino Linotype" w:hAnsi="Palatino Linotype" w:cs="Arial"/>
        </w:rPr>
      </w:pPr>
      <w:r>
        <w:rPr>
          <w:rFonts w:ascii="Palatino Linotype" w:hAnsi="Palatino Linotype" w:cs="Arial"/>
        </w:rPr>
        <w:t>Aunado a lo anterior cabe señalar que el Recurrente en fecha catorce de febrero del año en curso, remitió un archivo</w:t>
      </w:r>
      <w:r w:rsidR="00FB0A99">
        <w:rPr>
          <w:rFonts w:ascii="Palatino Linotype" w:hAnsi="Palatino Linotype" w:cs="Arial"/>
        </w:rPr>
        <w:t xml:space="preserve"> </w:t>
      </w:r>
      <w:proofErr w:type="spellStart"/>
      <w:r w:rsidR="00FB0A99">
        <w:rPr>
          <w:rFonts w:ascii="Palatino Linotype" w:hAnsi="Palatino Linotype" w:cs="Arial"/>
        </w:rPr>
        <w:t>pdf</w:t>
      </w:r>
      <w:proofErr w:type="spellEnd"/>
      <w:r w:rsidR="00FB0A99">
        <w:rPr>
          <w:rFonts w:ascii="Palatino Linotype" w:hAnsi="Palatino Linotype" w:cs="Arial"/>
        </w:rPr>
        <w:t>, a través de correo electrónico</w:t>
      </w:r>
      <w:r w:rsidR="00F543FD">
        <w:rPr>
          <w:rFonts w:ascii="Palatino Linotype" w:hAnsi="Palatino Linotype" w:cs="Arial"/>
        </w:rPr>
        <w:t>, en donde se encuentran diversos documentos remitidos por el Sujeto Obligado en donde es po</w:t>
      </w:r>
      <w:r w:rsidR="004D48F0">
        <w:rPr>
          <w:rFonts w:ascii="Palatino Linotype" w:hAnsi="Palatino Linotype" w:cs="Arial"/>
        </w:rPr>
        <w:t>sible observar que posiblemente</w:t>
      </w:r>
      <w:r w:rsidR="00F543FD">
        <w:rPr>
          <w:rFonts w:ascii="Palatino Linotype" w:hAnsi="Palatino Linotype" w:cs="Arial"/>
        </w:rPr>
        <w:t xml:space="preserve"> el Recurrente forma parte del Ayuntamiento como servidor público adscrito a la Dirección General de Administración; sirve de sustento la siguiente imagen ilustrativa:</w:t>
      </w:r>
    </w:p>
    <w:p w:rsidR="00F543FD" w:rsidRDefault="00F543FD" w:rsidP="00995F63">
      <w:pPr>
        <w:spacing w:line="360" w:lineRule="auto"/>
        <w:jc w:val="both"/>
        <w:rPr>
          <w:rFonts w:ascii="Palatino Linotype" w:hAnsi="Palatino Linotype" w:cs="Arial"/>
        </w:rPr>
      </w:pPr>
    </w:p>
    <w:p w:rsidR="00F543FD" w:rsidRDefault="00C004BE" w:rsidP="00995F63">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957181" cy="6852920"/>
            <wp:effectExtent l="0" t="0" r="5715"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7181" cy="6852920"/>
                    </a:xfrm>
                    <a:prstGeom prst="rect">
                      <a:avLst/>
                    </a:prstGeom>
                    <a:noFill/>
                    <a:ln>
                      <a:noFill/>
                    </a:ln>
                  </pic:spPr>
                </pic:pic>
              </a:graphicData>
            </a:graphic>
          </wp:inline>
        </w:drawing>
      </w:r>
    </w:p>
    <w:p w:rsidR="0073150C" w:rsidRDefault="0073150C" w:rsidP="00995F63">
      <w:pPr>
        <w:spacing w:line="360" w:lineRule="auto"/>
        <w:jc w:val="both"/>
        <w:rPr>
          <w:rFonts w:ascii="Palatino Linotype" w:hAnsi="Palatino Linotype" w:cs="Arial"/>
        </w:rPr>
      </w:pPr>
    </w:p>
    <w:p w:rsidR="0073150C" w:rsidRDefault="00B717D2" w:rsidP="00995F63">
      <w:pPr>
        <w:spacing w:line="360" w:lineRule="auto"/>
        <w:jc w:val="both"/>
        <w:rPr>
          <w:rFonts w:ascii="Palatino Linotype" w:hAnsi="Palatino Linotype" w:cs="Arial"/>
        </w:rPr>
      </w:pPr>
      <w:r>
        <w:rPr>
          <w:rFonts w:ascii="Palatino Linotype" w:hAnsi="Palatino Linotype" w:cs="Arial"/>
        </w:rPr>
        <w:lastRenderedPageBreak/>
        <w:t xml:space="preserve">En tal tesitura, tenemos que </w:t>
      </w:r>
      <w:r w:rsidR="004D48F0">
        <w:rPr>
          <w:rFonts w:ascii="Palatino Linotype" w:hAnsi="Palatino Linotype" w:cs="Arial"/>
        </w:rPr>
        <w:t xml:space="preserve">posiblemente </w:t>
      </w:r>
      <w:r>
        <w:rPr>
          <w:rFonts w:ascii="Palatino Linotype" w:hAnsi="Palatino Linotype" w:cs="Arial"/>
        </w:rPr>
        <w:t>el Recurrente, formo parte del Ayuntamiento de Naucalpan de Juárez por el periodo comprendido del trece de julio de mil novecientos noventa y ocho al treinta y uno de diciembre de mil novecientos noventa y nueve, con el puesto de asesor.</w:t>
      </w:r>
    </w:p>
    <w:p w:rsidR="003F13A3" w:rsidRDefault="003F13A3" w:rsidP="00995F63">
      <w:pPr>
        <w:spacing w:line="360" w:lineRule="auto"/>
        <w:jc w:val="both"/>
        <w:rPr>
          <w:rFonts w:ascii="Palatino Linotype" w:hAnsi="Palatino Linotype" w:cs="Arial"/>
        </w:rPr>
      </w:pPr>
    </w:p>
    <w:p w:rsidR="003F13A3" w:rsidRDefault="003F13A3" w:rsidP="00995F63">
      <w:pPr>
        <w:spacing w:line="360" w:lineRule="auto"/>
        <w:jc w:val="both"/>
        <w:rPr>
          <w:rFonts w:ascii="Palatino Linotype" w:hAnsi="Palatino Linotype" w:cs="Arial"/>
        </w:rPr>
      </w:pPr>
      <w:r>
        <w:rPr>
          <w:rFonts w:ascii="Palatino Linotype" w:hAnsi="Palatino Linotype" w:cs="Arial"/>
        </w:rPr>
        <w:t>Asimismo el particular remitió a través del mismo archivo electrónico la digitalización de diversas hojas de nómina en donde es posible apreciar el nombre de dicho Recurrente:</w:t>
      </w:r>
    </w:p>
    <w:p w:rsidR="003F13A3" w:rsidRDefault="003F13A3" w:rsidP="00995F63">
      <w:pPr>
        <w:spacing w:line="360" w:lineRule="auto"/>
        <w:jc w:val="both"/>
        <w:rPr>
          <w:rFonts w:ascii="Palatino Linotype" w:hAnsi="Palatino Linotype" w:cs="Arial"/>
        </w:rPr>
      </w:pPr>
    </w:p>
    <w:p w:rsidR="003F13A3" w:rsidRDefault="006A296D" w:rsidP="00995F63">
      <w:pPr>
        <w:spacing w:line="360" w:lineRule="auto"/>
        <w:jc w:val="both"/>
        <w:rPr>
          <w:rFonts w:ascii="Palatino Linotype" w:hAnsi="Palatino Linotype" w:cs="Arial"/>
        </w:rPr>
      </w:pPr>
      <w:bookmarkStart w:id="0" w:name="_GoBack"/>
      <w:bookmarkEnd w:id="0"/>
      <w:r>
        <w:rPr>
          <w:noProof/>
          <w:lang w:val="es-MX" w:eastAsia="es-MX"/>
        </w:rPr>
        <mc:AlternateContent>
          <mc:Choice Requires="wps">
            <w:drawing>
              <wp:anchor distT="0" distB="0" distL="114300" distR="114300" simplePos="0" relativeHeight="251672064" behindDoc="0" locked="0" layoutInCell="1" allowOverlap="1">
                <wp:simplePos x="0" y="0"/>
                <wp:positionH relativeFrom="column">
                  <wp:posOffset>69655</wp:posOffset>
                </wp:positionH>
                <wp:positionV relativeFrom="paragraph">
                  <wp:posOffset>1425273</wp:posOffset>
                </wp:positionV>
                <wp:extent cx="5694630" cy="18107"/>
                <wp:effectExtent l="19050" t="19050" r="20955" b="20320"/>
                <wp:wrapNone/>
                <wp:docPr id="12" name="Conector recto 12"/>
                <wp:cNvGraphicFramePr/>
                <a:graphic xmlns:a="http://schemas.openxmlformats.org/drawingml/2006/main">
                  <a:graphicData uri="http://schemas.microsoft.com/office/word/2010/wordprocessingShape">
                    <wps:wsp>
                      <wps:cNvCnPr/>
                      <wps:spPr>
                        <a:xfrm flipV="1">
                          <a:off x="0" y="0"/>
                          <a:ext cx="5694630" cy="18107"/>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7831E4" id="Conector recto 12" o:spid="_x0000_s1026" style="position:absolute;flip:y;z-index:251672064;visibility:visible;mso-wrap-style:square;mso-wrap-distance-left:9pt;mso-wrap-distance-top:0;mso-wrap-distance-right:9pt;mso-wrap-distance-bottom:0;mso-position-horizontal:absolute;mso-position-horizontal-relative:text;mso-position-vertical:absolute;mso-position-vertical-relative:text" from="5.5pt,112.25pt" to="453.9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" strokecolor="red" strokeweight="2.25pt">
                <v:stroke joinstyle="miter"/>
              </v:line>
            </w:pict>
          </mc:Fallback>
        </mc:AlternateContent>
      </w:r>
      <w:r w:rsidR="00C004BE">
        <w:rPr>
          <w:rFonts w:ascii="Palatino Linotype" w:hAnsi="Palatino Linotype" w:cs="Arial"/>
          <w:noProof/>
          <w:lang w:val="es-MX" w:eastAsia="es-MX"/>
        </w:rPr>
        <w:drawing>
          <wp:inline distT="0" distB="0" distL="0" distR="0">
            <wp:extent cx="6166962" cy="3168713"/>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4852" cy="3172767"/>
                    </a:xfrm>
                    <a:prstGeom prst="rect">
                      <a:avLst/>
                    </a:prstGeom>
                    <a:noFill/>
                    <a:ln>
                      <a:noFill/>
                    </a:ln>
                  </pic:spPr>
                </pic:pic>
              </a:graphicData>
            </a:graphic>
          </wp:inline>
        </w:drawing>
      </w:r>
    </w:p>
    <w:p w:rsidR="00FB0A99" w:rsidRDefault="00FB0A99" w:rsidP="00995F63">
      <w:pPr>
        <w:spacing w:line="360" w:lineRule="auto"/>
        <w:jc w:val="both"/>
        <w:rPr>
          <w:rFonts w:ascii="Palatino Linotype" w:hAnsi="Palatino Linotype" w:cs="Arial"/>
        </w:rPr>
      </w:pPr>
    </w:p>
    <w:p w:rsidR="00FB0A99" w:rsidRDefault="00FB0A99" w:rsidP="00995F63">
      <w:pPr>
        <w:spacing w:line="360" w:lineRule="auto"/>
        <w:jc w:val="both"/>
        <w:rPr>
          <w:rFonts w:ascii="Palatino Linotype" w:hAnsi="Palatino Linotype" w:cs="Arial"/>
        </w:rPr>
      </w:pPr>
    </w:p>
    <w:p w:rsidR="00FB0A99" w:rsidRDefault="00FB0A99" w:rsidP="00995F63">
      <w:pPr>
        <w:spacing w:line="360" w:lineRule="auto"/>
        <w:jc w:val="both"/>
        <w:rPr>
          <w:rFonts w:ascii="Palatino Linotype" w:hAnsi="Palatino Linotype" w:cs="Arial"/>
        </w:rPr>
      </w:pPr>
    </w:p>
    <w:p w:rsidR="00BD531D" w:rsidRDefault="00BD531D" w:rsidP="00995F63">
      <w:pPr>
        <w:spacing w:line="360" w:lineRule="auto"/>
        <w:jc w:val="both"/>
        <w:rPr>
          <w:rFonts w:ascii="Palatino Linotype" w:hAnsi="Palatino Linotype" w:cs="Arial"/>
        </w:rPr>
      </w:pPr>
    </w:p>
    <w:p w:rsidR="00BD531D" w:rsidRDefault="00BD531D" w:rsidP="00995F63">
      <w:pPr>
        <w:spacing w:line="360" w:lineRule="auto"/>
        <w:jc w:val="both"/>
        <w:rPr>
          <w:rFonts w:ascii="Palatino Linotype" w:hAnsi="Palatino Linotype" w:cs="Arial"/>
        </w:rPr>
      </w:pPr>
    </w:p>
    <w:p w:rsidR="00BD531D" w:rsidRDefault="00BD531D" w:rsidP="00995F63">
      <w:pPr>
        <w:spacing w:line="360" w:lineRule="auto"/>
        <w:jc w:val="both"/>
        <w:rPr>
          <w:rFonts w:ascii="Palatino Linotype" w:hAnsi="Palatino Linotype" w:cs="Arial"/>
        </w:rPr>
      </w:pPr>
    </w:p>
    <w:p w:rsidR="006A296D" w:rsidRDefault="006A296D" w:rsidP="00995F63">
      <w:pPr>
        <w:spacing w:line="360" w:lineRule="auto"/>
        <w:jc w:val="both"/>
        <w:rPr>
          <w:rFonts w:ascii="Palatino Linotype" w:hAnsi="Palatino Linotype" w:cs="Arial"/>
        </w:rPr>
      </w:pPr>
      <w:r>
        <w:rPr>
          <w:rFonts w:ascii="Palatino Linotype" w:hAnsi="Palatino Linotype" w:cs="Arial"/>
        </w:rPr>
        <w:t>En ese sentido tenemos que con las documentales refer</w:t>
      </w:r>
      <w:r w:rsidR="004D48F0">
        <w:rPr>
          <w:rFonts w:ascii="Palatino Linotype" w:hAnsi="Palatino Linotype" w:cs="Arial"/>
        </w:rPr>
        <w:t>idas con antelación, se visualiza</w:t>
      </w:r>
      <w:r>
        <w:rPr>
          <w:rFonts w:ascii="Palatino Linotype" w:hAnsi="Palatino Linotype" w:cs="Arial"/>
        </w:rPr>
        <w:t xml:space="preserve"> que el Solicitante fue servidor público adscrito al Ayuntamiento de Naucalpan de Juárez tal como se ha señalado en párrafos que anteceden.</w:t>
      </w:r>
    </w:p>
    <w:p w:rsidR="006A296D" w:rsidRDefault="006A296D" w:rsidP="00995F63">
      <w:pPr>
        <w:spacing w:line="360" w:lineRule="auto"/>
        <w:jc w:val="both"/>
        <w:rPr>
          <w:rFonts w:ascii="Palatino Linotype" w:hAnsi="Palatino Linotype" w:cs="Arial"/>
        </w:rPr>
      </w:pPr>
    </w:p>
    <w:p w:rsidR="00BD531D" w:rsidRDefault="006A296D" w:rsidP="00995F63">
      <w:pPr>
        <w:spacing w:line="360" w:lineRule="auto"/>
        <w:jc w:val="both"/>
        <w:rPr>
          <w:rFonts w:ascii="Palatino Linotype" w:hAnsi="Palatino Linotype" w:cs="Arial"/>
        </w:rPr>
      </w:pPr>
      <w:r>
        <w:rPr>
          <w:rFonts w:ascii="Palatino Linotype" w:hAnsi="Palatino Linotype" w:cs="Arial"/>
        </w:rPr>
        <w:t>Es por lo anterior que se considera que el Sujeto Obligado debe dar atención a la solicitud de información, materia del presente fallo y se haga entrega de la información solicitada en la modalidad requerida.</w:t>
      </w:r>
    </w:p>
    <w:p w:rsidR="004D48F0" w:rsidRDefault="004D48F0" w:rsidP="00995F63">
      <w:pPr>
        <w:spacing w:line="360" w:lineRule="auto"/>
        <w:jc w:val="both"/>
        <w:rPr>
          <w:rFonts w:ascii="Palatino Linotype" w:hAnsi="Palatino Linotype" w:cs="Arial"/>
        </w:rPr>
      </w:pPr>
    </w:p>
    <w:p w:rsidR="00554ED8" w:rsidRPr="00C24D80" w:rsidRDefault="00554ED8" w:rsidP="00554ED8">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rsidR="00554ED8" w:rsidRPr="00C24D80" w:rsidRDefault="00554ED8" w:rsidP="00554ED8">
      <w:pPr>
        <w:pStyle w:val="Sinespaciado"/>
        <w:spacing w:line="360" w:lineRule="auto"/>
        <w:jc w:val="both"/>
        <w:rPr>
          <w:rFonts w:ascii="Palatino Linotype" w:eastAsia="Calibri" w:hAnsi="Palatino Linotype" w:cs="Arial"/>
          <w:lang w:eastAsia="es-MX"/>
        </w:rPr>
      </w:pPr>
    </w:p>
    <w:p w:rsidR="00554ED8" w:rsidRPr="00BF0BA6" w:rsidRDefault="00554ED8" w:rsidP="00554ED8">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rsidR="00554ED8" w:rsidRPr="00BF0BA6" w:rsidRDefault="00554ED8" w:rsidP="00554ED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rsidR="00554ED8" w:rsidRPr="00BF0BA6" w:rsidRDefault="00554ED8" w:rsidP="00554ED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rsidR="00554ED8" w:rsidRPr="00BF0BA6" w:rsidRDefault="00554ED8" w:rsidP="00554ED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rsidR="00554ED8" w:rsidRDefault="00554ED8" w:rsidP="00554ED8">
      <w:pPr>
        <w:tabs>
          <w:tab w:val="left" w:pos="8931"/>
        </w:tabs>
        <w:spacing w:before="240" w:line="360" w:lineRule="auto"/>
        <w:ind w:right="51"/>
        <w:jc w:val="both"/>
        <w:rPr>
          <w:rFonts w:ascii="Palatino Linotype" w:hAnsi="Palatino Linotype"/>
        </w:rPr>
      </w:pPr>
    </w:p>
    <w:p w:rsidR="00554ED8" w:rsidRDefault="00554ED8" w:rsidP="00554ED8">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rsidR="004D48F0" w:rsidRDefault="004D48F0" w:rsidP="00995F63">
      <w:pPr>
        <w:spacing w:line="360" w:lineRule="auto"/>
        <w:jc w:val="both"/>
        <w:rPr>
          <w:rFonts w:ascii="Palatino Linotype" w:hAnsi="Palatino Linotype" w:cs="Arial"/>
          <w:lang w:val="es-MX"/>
        </w:rPr>
      </w:pPr>
    </w:p>
    <w:p w:rsidR="00554ED8" w:rsidRPr="00345827" w:rsidRDefault="00554ED8" w:rsidP="00554ED8">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información pública, es referente a</w:t>
      </w:r>
      <w:r>
        <w:rPr>
          <w:rFonts w:ascii="Palatino Linotype" w:hAnsi="Palatino Linotype" w:cs="Arial"/>
          <w:color w:val="000000" w:themeColor="text1"/>
        </w:rPr>
        <w:t xml:space="preserve"> conocer las hojas de nómina del ciudadano referido en los antecedentes de la </w:t>
      </w:r>
      <w:r>
        <w:rPr>
          <w:rFonts w:ascii="Palatino Linotype" w:hAnsi="Palatino Linotype" w:cs="Arial"/>
          <w:color w:val="000000" w:themeColor="text1"/>
        </w:rPr>
        <w:lastRenderedPageBreak/>
        <w:t>presente resolución, cabe señalar que el documento idóneo debe encontrarse dentro de los archivos del sujeto obligado o bien  la nómina general</w:t>
      </w:r>
      <w:r w:rsidRPr="00345827">
        <w:rPr>
          <w:rFonts w:ascii="Palatino Linotype" w:hAnsi="Palatino Linotype" w:cs="Arial"/>
          <w:color w:val="000000" w:themeColor="text1"/>
        </w:rPr>
        <w:t xml:space="preserve">, </w:t>
      </w:r>
      <w:r>
        <w:rPr>
          <w:rFonts w:ascii="Palatino Linotype" w:hAnsi="Palatino Linotype" w:cs="Arial"/>
          <w:color w:val="000000" w:themeColor="text1"/>
        </w:rPr>
        <w:t xml:space="preserve">a su vez resulta necesario </w:t>
      </w:r>
      <w:r w:rsidRPr="00345827">
        <w:rPr>
          <w:rFonts w:ascii="Palatino Linotype" w:hAnsi="Palatino Linotype" w:cs="Arial"/>
          <w:color w:val="000000" w:themeColor="text1"/>
        </w:rPr>
        <w:t xml:space="preserve">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54ED8" w:rsidRPr="00345827" w:rsidRDefault="00554ED8" w:rsidP="00554ED8">
      <w:pPr>
        <w:pStyle w:val="Sinespaciado"/>
        <w:spacing w:line="360" w:lineRule="auto"/>
        <w:jc w:val="both"/>
        <w:rPr>
          <w:rFonts w:ascii="Palatino Linotype" w:hAnsi="Palatino Linotype" w:cs="Arial"/>
          <w:color w:val="000000" w:themeColor="text1"/>
        </w:rPr>
      </w:pPr>
    </w:p>
    <w:p w:rsidR="00554ED8" w:rsidRPr="00A00FBB" w:rsidRDefault="00554ED8" w:rsidP="00554ED8">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554ED8" w:rsidRDefault="00554ED8" w:rsidP="00554ED8">
      <w:pPr>
        <w:tabs>
          <w:tab w:val="left" w:pos="8931"/>
        </w:tabs>
        <w:spacing w:before="240" w:line="360" w:lineRule="auto"/>
        <w:ind w:right="51"/>
        <w:jc w:val="both"/>
        <w:rPr>
          <w:rFonts w:ascii="Palatino Linotype" w:hAnsi="Palatino Linotype"/>
        </w:rPr>
      </w:pPr>
    </w:p>
    <w:p w:rsidR="00554ED8" w:rsidRPr="00C24D80" w:rsidRDefault="00554ED8" w:rsidP="00554ED8">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554ED8" w:rsidRPr="00C24D80" w:rsidRDefault="00554ED8" w:rsidP="00554ED8">
      <w:pPr>
        <w:pStyle w:val="Sinespaciado"/>
        <w:spacing w:line="360" w:lineRule="auto"/>
        <w:jc w:val="both"/>
        <w:rPr>
          <w:rFonts w:ascii="Palatino Linotype" w:hAnsi="Palatino Linotype" w:cs="Arial"/>
        </w:rPr>
      </w:pP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rsidR="00554ED8" w:rsidRPr="00BA2E08" w:rsidRDefault="00554ED8" w:rsidP="00554ED8">
      <w:pPr>
        <w:pStyle w:val="Sinespaciado"/>
        <w:ind w:left="567" w:right="567"/>
        <w:jc w:val="both"/>
        <w:rPr>
          <w:rFonts w:ascii="Palatino Linotype" w:hAnsi="Palatino Linotype" w:cs="Arial"/>
          <w:b/>
          <w:bCs/>
          <w:i/>
          <w:sz w:val="22"/>
          <w:szCs w:val="22"/>
        </w:rPr>
      </w:pP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rsidR="00554ED8" w:rsidRPr="00BA2E08" w:rsidRDefault="00554ED8" w:rsidP="00554ED8">
      <w:pPr>
        <w:pStyle w:val="Sinespaciado"/>
        <w:ind w:left="567" w:right="567"/>
        <w:jc w:val="both"/>
        <w:rPr>
          <w:rFonts w:ascii="Palatino Linotype" w:hAnsi="Palatino Linotype" w:cs="Arial"/>
          <w:b/>
          <w:bCs/>
          <w:i/>
          <w:sz w:val="22"/>
          <w:szCs w:val="22"/>
        </w:rPr>
      </w:pP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rsidR="00554ED8" w:rsidRPr="00BA2E08" w:rsidRDefault="00554ED8" w:rsidP="00554ED8">
      <w:pPr>
        <w:pStyle w:val="Sinespaciado"/>
        <w:ind w:left="567" w:right="567"/>
        <w:jc w:val="both"/>
        <w:rPr>
          <w:rFonts w:ascii="Palatino Linotype" w:hAnsi="Palatino Linotype" w:cs="Arial"/>
          <w:i/>
          <w:sz w:val="22"/>
          <w:szCs w:val="22"/>
        </w:rPr>
      </w:pP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XIV. Ministrar a su inmediato antecesor todos los datos oficiales que le solicitare, para contestar los pliegos de observaciones y alcances que formule y deduzca el Órgano Superior de Fiscalización del Estado de México;</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rsidR="00554ED8" w:rsidRPr="00BA2E08" w:rsidRDefault="00554ED8" w:rsidP="00554ED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rsidR="00554ED8" w:rsidRPr="00C24D80" w:rsidRDefault="00554ED8" w:rsidP="00554ED8">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rsidR="00554ED8" w:rsidRPr="00C24D80" w:rsidRDefault="00554ED8" w:rsidP="00554ED8">
      <w:pPr>
        <w:pStyle w:val="Sinespaciado"/>
        <w:spacing w:line="360" w:lineRule="auto"/>
        <w:jc w:val="both"/>
        <w:rPr>
          <w:rFonts w:ascii="Palatino Linotype" w:hAnsi="Palatino Linotype" w:cs="Arial"/>
        </w:rPr>
      </w:pPr>
    </w:p>
    <w:p w:rsidR="00554ED8" w:rsidRPr="00C24D80" w:rsidRDefault="00554ED8" w:rsidP="00554ED8">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rsidR="00554ED8" w:rsidRPr="00C24D80" w:rsidRDefault="00554ED8" w:rsidP="00554ED8">
      <w:pPr>
        <w:pStyle w:val="Sinespaciado"/>
        <w:spacing w:line="360" w:lineRule="auto"/>
        <w:jc w:val="both"/>
        <w:rPr>
          <w:rFonts w:ascii="Palatino Linotype" w:hAnsi="Palatino Linotype" w:cs="Arial"/>
        </w:rPr>
      </w:pPr>
    </w:p>
    <w:p w:rsidR="00554ED8" w:rsidRPr="00C24D80" w:rsidRDefault="00554ED8" w:rsidP="00554ED8">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rsidR="00554ED8" w:rsidRPr="00C24D80" w:rsidRDefault="00554ED8" w:rsidP="00554ED8">
      <w:pPr>
        <w:pStyle w:val="Sinespaciado"/>
        <w:spacing w:line="360" w:lineRule="auto"/>
        <w:jc w:val="both"/>
        <w:rPr>
          <w:rFonts w:ascii="Palatino Linotype" w:hAnsi="Palatino Linotype" w:cs="Arial"/>
          <w:lang w:eastAsia="es-MX"/>
        </w:rPr>
      </w:pPr>
    </w:p>
    <w:p w:rsidR="00554ED8" w:rsidRPr="00BA2E08" w:rsidRDefault="00554ED8" w:rsidP="00554ED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rsidR="00554ED8" w:rsidRPr="00BA2E08" w:rsidRDefault="00554ED8" w:rsidP="00554ED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rsidR="00554ED8" w:rsidRPr="00BA2E08" w:rsidRDefault="00554ED8" w:rsidP="00554ED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9364CA">
        <w:rPr>
          <w:rFonts w:ascii="Palatino Linotype" w:hAnsi="Palatino Linotype" w:cs="Arial"/>
          <w:i/>
          <w:sz w:val="22"/>
          <w:szCs w:val="22"/>
          <w:lang w:eastAsia="es-MX"/>
        </w:rPr>
        <w:t>Listas de raya o nómina de personal</w:t>
      </w:r>
      <w:r w:rsidRPr="00BA2E08">
        <w:rPr>
          <w:rFonts w:ascii="Palatino Linotype" w:hAnsi="Palatino Linotype" w:cs="Arial"/>
          <w:i/>
          <w:sz w:val="22"/>
          <w:szCs w:val="22"/>
          <w:lang w:eastAsia="es-MX"/>
        </w:rPr>
        <w:t xml:space="preserve">, cuando se lleven en el centro de trabajo; o </w:t>
      </w:r>
      <w:r w:rsidRPr="009364CA">
        <w:rPr>
          <w:rFonts w:ascii="Palatino Linotype" w:hAnsi="Palatino Linotype" w:cs="Arial"/>
          <w:b/>
          <w:i/>
          <w:sz w:val="22"/>
          <w:szCs w:val="22"/>
          <w:u w:val="single"/>
          <w:lang w:eastAsia="es-MX"/>
        </w:rPr>
        <w:t>recibos de pagos de salarios</w:t>
      </w:r>
      <w:r w:rsidRPr="00BA2E08">
        <w:rPr>
          <w:rFonts w:ascii="Palatino Linotype" w:hAnsi="Palatino Linotype" w:cs="Arial"/>
          <w:i/>
          <w:sz w:val="22"/>
          <w:szCs w:val="22"/>
          <w:lang w:eastAsia="es-MX"/>
        </w:rPr>
        <w:t xml:space="preserve">; </w:t>
      </w:r>
    </w:p>
    <w:p w:rsidR="00554ED8" w:rsidRPr="00BA2E08" w:rsidRDefault="00554ED8" w:rsidP="00554ED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rsidR="00554ED8" w:rsidRPr="00C24D80" w:rsidRDefault="00554ED8" w:rsidP="00554ED8">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rsidR="00554ED8" w:rsidRPr="00C24D80" w:rsidRDefault="00554ED8" w:rsidP="00554ED8">
      <w:pPr>
        <w:pStyle w:val="Sinespaciado"/>
        <w:spacing w:line="360" w:lineRule="auto"/>
        <w:jc w:val="both"/>
        <w:rPr>
          <w:rFonts w:ascii="Palatino Linotype" w:hAnsi="Palatino Linotype"/>
        </w:rPr>
      </w:pPr>
    </w:p>
    <w:p w:rsidR="00554ED8" w:rsidRPr="00C24D80" w:rsidRDefault="00554ED8" w:rsidP="00554ED8">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554ED8" w:rsidRPr="00C24D80" w:rsidRDefault="00554ED8" w:rsidP="00554ED8">
      <w:pPr>
        <w:pStyle w:val="Sinespaciado"/>
        <w:spacing w:line="360" w:lineRule="auto"/>
        <w:jc w:val="both"/>
        <w:rPr>
          <w:rFonts w:ascii="Palatino Linotype" w:hAnsi="Palatino Linotype" w:cs="Arial"/>
        </w:rPr>
      </w:pPr>
    </w:p>
    <w:p w:rsidR="00554ED8" w:rsidRPr="00C24D80" w:rsidRDefault="00554ED8" w:rsidP="00554ED8">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554ED8" w:rsidRPr="00C24D80" w:rsidRDefault="00554ED8" w:rsidP="00554ED8">
      <w:pPr>
        <w:pStyle w:val="Sinespaciado"/>
        <w:spacing w:line="360" w:lineRule="auto"/>
        <w:jc w:val="both"/>
        <w:rPr>
          <w:rFonts w:ascii="Palatino Linotype" w:hAnsi="Palatino Linotype"/>
        </w:rPr>
      </w:pPr>
    </w:p>
    <w:p w:rsidR="00554ED8" w:rsidRPr="00BA2E08" w:rsidRDefault="00554ED8" w:rsidP="00554ED8">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rsidR="00554ED8" w:rsidRDefault="00554ED8" w:rsidP="00995F63">
      <w:pPr>
        <w:spacing w:line="360" w:lineRule="auto"/>
        <w:jc w:val="both"/>
        <w:rPr>
          <w:rFonts w:ascii="Palatino Linotype" w:hAnsi="Palatino Linotype" w:cs="Arial"/>
          <w:lang w:val="es-MX"/>
        </w:rPr>
      </w:pPr>
    </w:p>
    <w:p w:rsidR="00554ED8" w:rsidRPr="00C24D80" w:rsidRDefault="00554ED8" w:rsidP="00554ED8">
      <w:pPr>
        <w:pStyle w:val="Sinespaciado"/>
        <w:spacing w:line="360" w:lineRule="auto"/>
        <w:jc w:val="both"/>
        <w:rPr>
          <w:rFonts w:ascii="Palatino Linotype" w:hAnsi="Palatino Linotype" w:cs="Arial"/>
        </w:rPr>
      </w:pPr>
      <w:r w:rsidRPr="00C24D80">
        <w:rPr>
          <w:rFonts w:ascii="Palatino Linotype" w:hAnsi="Palatino Linotype" w:cs="Arial"/>
        </w:rPr>
        <w:t xml:space="preserve">En este contexto, el Código Financiero del Estado de México y Municipios, establece que todos los servidores públicos tienen derecho a recibir una remuneración irrenunciable por el desempeño de su empleo, cargo o comisión, el cual será en función a las </w:t>
      </w:r>
      <w:r w:rsidRPr="00C24D80">
        <w:rPr>
          <w:rFonts w:ascii="Palatino Linotype" w:hAnsi="Palatino Linotype" w:cs="Arial"/>
        </w:rPr>
        <w:lastRenderedPageBreak/>
        <w:t>responsabilidades asumidas, esto es así, según lo previsto por el artículo 3 fracción XXXII, que es del tenor literal siguiente:</w:t>
      </w:r>
    </w:p>
    <w:p w:rsidR="00554ED8" w:rsidRPr="00C24D80" w:rsidRDefault="00554ED8" w:rsidP="00554ED8">
      <w:pPr>
        <w:pStyle w:val="Sinespaciado"/>
        <w:spacing w:line="360" w:lineRule="auto"/>
        <w:jc w:val="both"/>
        <w:rPr>
          <w:rFonts w:ascii="Palatino Linotype" w:hAnsi="Palatino Linotype" w:cs="Arial"/>
        </w:rPr>
      </w:pPr>
    </w:p>
    <w:p w:rsidR="00554ED8" w:rsidRPr="000936DA" w:rsidRDefault="00554ED8" w:rsidP="00554ED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rsidR="00554ED8" w:rsidRPr="000936DA" w:rsidRDefault="00554ED8" w:rsidP="00554ED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554ED8" w:rsidRPr="000936DA" w:rsidRDefault="00554ED8" w:rsidP="00554ED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554ED8" w:rsidRPr="000936DA" w:rsidRDefault="00554ED8" w:rsidP="00554ED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554ED8" w:rsidRPr="00554ED8" w:rsidRDefault="00554ED8" w:rsidP="00995F63">
      <w:pPr>
        <w:spacing w:line="360" w:lineRule="auto"/>
        <w:jc w:val="both"/>
        <w:rPr>
          <w:rFonts w:ascii="Palatino Linotype" w:hAnsi="Palatino Linotype" w:cs="Arial"/>
          <w:lang w:val="es-MX"/>
        </w:rPr>
      </w:pPr>
    </w:p>
    <w:p w:rsidR="00554ED8" w:rsidRDefault="00554ED8" w:rsidP="00554ED8">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rsidR="00554ED8" w:rsidRPr="00C24D80" w:rsidRDefault="00554ED8" w:rsidP="00554ED8">
      <w:pPr>
        <w:pStyle w:val="Sinespaciado"/>
        <w:spacing w:line="360" w:lineRule="auto"/>
        <w:jc w:val="both"/>
        <w:rPr>
          <w:rFonts w:ascii="Palatino Linotype" w:hAnsi="Palatino Linotype" w:cs="Arial"/>
        </w:rPr>
      </w:pPr>
    </w:p>
    <w:p w:rsidR="00554ED8" w:rsidRPr="00E228E1" w:rsidRDefault="00554ED8" w:rsidP="00554ED8">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rsidR="00554ED8" w:rsidRPr="00E228E1" w:rsidRDefault="00554ED8" w:rsidP="00554ED8">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rsidR="00554ED8" w:rsidRPr="00E228E1" w:rsidRDefault="00554ED8" w:rsidP="00554ED8">
      <w:pPr>
        <w:pStyle w:val="Sinespaciado"/>
        <w:numPr>
          <w:ilvl w:val="0"/>
          <w:numId w:val="4"/>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rsidR="00554ED8" w:rsidRPr="00E228E1" w:rsidRDefault="00554ED8" w:rsidP="00554ED8">
      <w:pPr>
        <w:pStyle w:val="Sinespaciado"/>
        <w:numPr>
          <w:ilvl w:val="0"/>
          <w:numId w:val="4"/>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rsidR="00554ED8" w:rsidRPr="00E228E1" w:rsidRDefault="00554ED8" w:rsidP="00554ED8">
      <w:pPr>
        <w:pStyle w:val="Sinespaciado"/>
        <w:numPr>
          <w:ilvl w:val="0"/>
          <w:numId w:val="4"/>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rsidR="00554ED8" w:rsidRPr="00E228E1" w:rsidRDefault="00554ED8" w:rsidP="00554ED8">
      <w:pPr>
        <w:pStyle w:val="Sinespaciado"/>
        <w:numPr>
          <w:ilvl w:val="0"/>
          <w:numId w:val="4"/>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rsidR="00554ED8" w:rsidRPr="002549B2" w:rsidRDefault="00554ED8" w:rsidP="00554ED8">
      <w:pPr>
        <w:pStyle w:val="Sinespaciado"/>
        <w:spacing w:line="360" w:lineRule="auto"/>
        <w:jc w:val="both"/>
        <w:rPr>
          <w:rFonts w:ascii="Palatino Linotype" w:hAnsi="Palatino Linotype" w:cs="Arial"/>
          <w:bCs/>
          <w:i/>
        </w:rPr>
      </w:pPr>
    </w:p>
    <w:p w:rsidR="00554ED8" w:rsidRPr="002549B2" w:rsidRDefault="00554ED8" w:rsidP="00554ED8">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parte de las Entidades Fiscalizables, </w:t>
      </w:r>
      <w:r w:rsidRPr="002549B2">
        <w:rPr>
          <w:rFonts w:ascii="Palatino Linotype" w:eastAsia="MS Mincho" w:hAnsi="Palatino Linotype" w:cs="Tahoma"/>
          <w:lang w:val="es-ES_tradnl"/>
        </w:rPr>
        <w:lastRenderedPageBreak/>
        <w:t>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554ED8" w:rsidRPr="002549B2" w:rsidRDefault="00554ED8" w:rsidP="00554ED8">
      <w:pPr>
        <w:widowControl w:val="0"/>
        <w:autoSpaceDE w:val="0"/>
        <w:autoSpaceDN w:val="0"/>
        <w:adjustRightInd w:val="0"/>
        <w:spacing w:line="360" w:lineRule="auto"/>
        <w:jc w:val="both"/>
        <w:rPr>
          <w:rFonts w:ascii="Palatino Linotype" w:hAnsi="Palatino Linotype" w:cs="Arial"/>
        </w:rPr>
      </w:pPr>
    </w:p>
    <w:p w:rsidR="00554ED8" w:rsidRDefault="00554ED8" w:rsidP="00554ED8">
      <w:pPr>
        <w:widowControl w:val="0"/>
        <w:autoSpaceDE w:val="0"/>
        <w:autoSpaceDN w:val="0"/>
        <w:adjustRightInd w:val="0"/>
        <w:spacing w:line="360" w:lineRule="auto"/>
        <w:jc w:val="both"/>
        <w:rPr>
          <w:rFonts w:ascii="Palatino Linotype" w:hAnsi="Palatino Linotype"/>
        </w:rPr>
      </w:pPr>
      <w:r w:rsidRPr="002549B2">
        <w:rPr>
          <w:rFonts w:ascii="Palatino Linotype" w:eastAsia="MS Mincho" w:hAnsi="Palatino Linotype" w:cs="Tahoma"/>
          <w:lang w:val="es-ES_tradnl"/>
        </w:rPr>
        <w:t xml:space="preserve">Así, los Lineamientos en comento sirven para definir los criterios, formatos y documentación necesaria para </w:t>
      </w:r>
      <w:r w:rsidRPr="002549B2">
        <w:rPr>
          <w:rFonts w:ascii="Palatino Linotype" w:hAnsi="Palatino Linotype" w:cs="Arial"/>
        </w:rPr>
        <w:t>presentar</w:t>
      </w:r>
      <w:r w:rsidRPr="002549B2">
        <w:rPr>
          <w:rFonts w:ascii="Palatino Linotype" w:eastAsia="MS Mincho" w:hAnsi="Palatino Linotype" w:cs="Tahoma"/>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lang w:val="es-ES_tradnl"/>
        </w:rPr>
        <w:t>Información de N</w:t>
      </w:r>
      <w:r w:rsidRPr="002549B2">
        <w:rPr>
          <w:rFonts w:ascii="Palatino Linotype" w:eastAsia="MS Mincho" w:hAnsi="Palatino Linotype" w:cs="Tahoma"/>
          <w:b/>
          <w:i/>
          <w:lang w:val="es-ES_tradnl"/>
        </w:rPr>
        <w:t>ómina</w:t>
      </w:r>
      <w:r w:rsidRPr="002549B2">
        <w:rPr>
          <w:rFonts w:ascii="Palatino Linotype" w:eastAsia="MS Mincho" w:hAnsi="Palatino Linotype" w:cs="Tahoma"/>
          <w:lang w:val="es-ES_tradnl"/>
        </w:rPr>
        <w:t>, el cual, se integra por documentos tales como</w:t>
      </w:r>
      <w:r>
        <w:rPr>
          <w:rFonts w:ascii="Palatino Linotype" w:eastAsia="MS Mincho" w:hAnsi="Palatino Linotype" w:cs="Tahoma"/>
          <w:lang w:val="es-ES_tradnl"/>
        </w:rPr>
        <w:t xml:space="preserve"> los</w:t>
      </w:r>
      <w:r w:rsidRPr="002549B2">
        <w:rPr>
          <w:rFonts w:ascii="Palatino Linotype" w:eastAsia="MS Mincho" w:hAnsi="Palatino Linotype" w:cs="Tahoma"/>
          <w:lang w:val="es-ES_tradnl"/>
        </w:rPr>
        <w:t xml:space="preserve"> </w:t>
      </w:r>
      <w:r>
        <w:rPr>
          <w:rFonts w:ascii="Palatino Linotype" w:eastAsia="MS Mincho" w:hAnsi="Palatino Linotype" w:cs="Tahoma"/>
          <w:b/>
          <w:lang w:val="es-ES_tradnl"/>
        </w:rPr>
        <w:t xml:space="preserve">Comprobantes Fiscales Digitales por Internet (CFDI), </w:t>
      </w:r>
      <w:r w:rsidRPr="002549B2">
        <w:rPr>
          <w:rFonts w:ascii="Palatino Linotype" w:hAnsi="Palatino Linotype"/>
        </w:rPr>
        <w:t>correspondiente al</w:t>
      </w:r>
      <w:r w:rsidRPr="002549B2">
        <w:rPr>
          <w:rFonts w:ascii="Palatino Linotype" w:hAnsi="Palatino Linotype" w:cs="Arial"/>
        </w:rPr>
        <w:t xml:space="preserve"> Disco 4 de los informes mensuales correspondientes, los cuales son enviados por el Tesorero Municipal al OSFEM, en términos del </w:t>
      </w:r>
      <w:r w:rsidRPr="002549B2">
        <w:rPr>
          <w:rFonts w:ascii="Palatino Linotype" w:hAnsi="Palatino Linotype" w:cs="Arial"/>
          <w:lang w:eastAsia="es-MX"/>
        </w:rPr>
        <w:t>artículo 2 fracción XI de la Ley de Fiscalización Superior del Estado de México,</w:t>
      </w:r>
      <w:r w:rsidRPr="002549B2">
        <w:rPr>
          <w:rFonts w:ascii="Palatino Linotype" w:hAnsi="Palatino Linotype" w:cs="Arial"/>
        </w:rPr>
        <w:t xml:space="preserve"> acorde a lo establecido en los </w:t>
      </w:r>
      <w:r w:rsidRPr="002549B2">
        <w:rPr>
          <w:rFonts w:ascii="Palatino Linotype" w:hAnsi="Palatino Linotype"/>
        </w:rPr>
        <w:t xml:space="preserve">Lineamientos para la Integración del Informe Mensual del año </w:t>
      </w:r>
      <w:r>
        <w:rPr>
          <w:rFonts w:ascii="Palatino Linotype" w:hAnsi="Palatino Linotype"/>
        </w:rPr>
        <w:t>2019</w:t>
      </w:r>
      <w:r w:rsidRPr="002549B2">
        <w:rPr>
          <w:rFonts w:ascii="Palatino Linotype" w:hAnsi="Palatino Linotype"/>
        </w:rPr>
        <w:t xml:space="preserve">, para lo cual se </w:t>
      </w:r>
      <w:r>
        <w:rPr>
          <w:rFonts w:ascii="Palatino Linotype" w:hAnsi="Palatino Linotype"/>
        </w:rPr>
        <w:t>insertan las siguiente imágenes:</w:t>
      </w:r>
    </w:p>
    <w:p w:rsidR="00554ED8" w:rsidRDefault="00554ED8" w:rsidP="00554ED8">
      <w:pPr>
        <w:widowControl w:val="0"/>
        <w:autoSpaceDE w:val="0"/>
        <w:autoSpaceDN w:val="0"/>
        <w:adjustRightInd w:val="0"/>
        <w:spacing w:line="360" w:lineRule="auto"/>
        <w:jc w:val="both"/>
        <w:rPr>
          <w:noProof/>
          <w:lang w:eastAsia="es-MX"/>
        </w:rPr>
      </w:pPr>
    </w:p>
    <w:p w:rsidR="00554ED8" w:rsidRPr="002549B2" w:rsidRDefault="00554ED8" w:rsidP="00554ED8">
      <w:pPr>
        <w:widowControl w:val="0"/>
        <w:autoSpaceDE w:val="0"/>
        <w:autoSpaceDN w:val="0"/>
        <w:adjustRightInd w:val="0"/>
        <w:spacing w:line="360" w:lineRule="auto"/>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77184" behindDoc="0" locked="0" layoutInCell="1" allowOverlap="1" wp14:anchorId="7D5C07D7" wp14:editId="4EA5C0E9">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FF907" id="Rectángulo 13" o:spid="_x0000_s1026" style="position:absolute;margin-left:54.45pt;margin-top:126.45pt;width:335.25pt;height: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" filled="f" strokecolor="red" strokeweight="2.25pt"/>
            </w:pict>
          </mc:Fallback>
        </mc:AlternateContent>
      </w:r>
      <w:r>
        <w:rPr>
          <w:noProof/>
          <w:lang w:val="es-MX" w:eastAsia="es-MX"/>
        </w:rPr>
        <mc:AlternateContent>
          <mc:Choice Requires="wps">
            <w:drawing>
              <wp:anchor distT="0" distB="0" distL="114300" distR="114300" simplePos="0" relativeHeight="251675136" behindDoc="0" locked="0" layoutInCell="1" allowOverlap="1" wp14:anchorId="47E68396" wp14:editId="7152DC45">
                <wp:simplePos x="0" y="0"/>
                <wp:positionH relativeFrom="column">
                  <wp:posOffset>681990</wp:posOffset>
                </wp:positionH>
                <wp:positionV relativeFrom="paragraph">
                  <wp:posOffset>2132330</wp:posOffset>
                </wp:positionV>
                <wp:extent cx="4257675" cy="23812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04B34" id="Rectángulo 14" o:spid="_x0000_s1026" style="position:absolute;margin-left:53.7pt;margin-top:167.9pt;width:335.2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eHow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1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" filled="f" strokecolor="red" strokeweight="2.25pt"/>
            </w:pict>
          </mc:Fallback>
        </mc:AlternateContent>
      </w:r>
      <w:r>
        <w:rPr>
          <w:noProof/>
          <w:lang w:val="es-MX" w:eastAsia="es-MX"/>
        </w:rPr>
        <mc:AlternateContent>
          <mc:Choice Requires="wps">
            <w:drawing>
              <wp:anchor distT="0" distB="0" distL="114300" distR="114300" simplePos="0" relativeHeight="251674112" behindDoc="0" locked="0" layoutInCell="1" allowOverlap="1" wp14:anchorId="12D9278C" wp14:editId="2FCEEFAA">
                <wp:simplePos x="0" y="0"/>
                <wp:positionH relativeFrom="column">
                  <wp:posOffset>691515</wp:posOffset>
                </wp:positionH>
                <wp:positionV relativeFrom="paragraph">
                  <wp:posOffset>-1270</wp:posOffset>
                </wp:positionV>
                <wp:extent cx="4191000" cy="18097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C84D61" id="Rectángulo 15" o:spid="_x0000_s1026" style="position:absolute;margin-left:54.45pt;margin-top:-.1pt;width:330pt;height:14.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" filled="f" strokecolor="red" strokeweight="2.25pt"/>
            </w:pict>
          </mc:Fallback>
        </mc:AlternateContent>
      </w:r>
      <w:r>
        <w:rPr>
          <w:noProof/>
          <w:lang w:val="es-MX" w:eastAsia="es-MX"/>
        </w:rPr>
        <w:drawing>
          <wp:inline distT="0" distB="0" distL="0" distR="0" wp14:anchorId="30CD2360" wp14:editId="48D2F2D1">
            <wp:extent cx="4191000" cy="270909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rPr>
        <w:t>:</w:t>
      </w:r>
    </w:p>
    <w:p w:rsidR="00554ED8" w:rsidRPr="002549B2" w:rsidRDefault="00554ED8" w:rsidP="00554ED8">
      <w:pPr>
        <w:widowControl w:val="0"/>
        <w:autoSpaceDE w:val="0"/>
        <w:autoSpaceDN w:val="0"/>
        <w:adjustRightInd w:val="0"/>
        <w:spacing w:line="360" w:lineRule="auto"/>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78208" behindDoc="0" locked="0" layoutInCell="1" allowOverlap="1" wp14:anchorId="5FBA06B4" wp14:editId="7EA00BDE">
                <wp:simplePos x="0" y="0"/>
                <wp:positionH relativeFrom="column">
                  <wp:posOffset>186690</wp:posOffset>
                </wp:positionH>
                <wp:positionV relativeFrom="paragraph">
                  <wp:posOffset>1597660</wp:posOffset>
                </wp:positionV>
                <wp:extent cx="5133975" cy="74295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7A8C8" id="Rectángulo 16" o:spid="_x0000_s1026" style="position:absolute;margin-left:14.7pt;margin-top:125.8pt;width:404.25pt;height:5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" filled="f" strokecolor="red" strokeweight="2.25pt"/>
            </w:pict>
          </mc:Fallback>
        </mc:AlternateContent>
      </w:r>
      <w:r>
        <w:rPr>
          <w:noProof/>
          <w:lang w:val="es-MX" w:eastAsia="es-MX"/>
        </w:rPr>
        <mc:AlternateContent>
          <mc:Choice Requires="wps">
            <w:drawing>
              <wp:anchor distT="0" distB="0" distL="114300" distR="114300" simplePos="0" relativeHeight="251676160" behindDoc="0" locked="0" layoutInCell="1" allowOverlap="1" wp14:anchorId="5CF433BD" wp14:editId="1F71CFAD">
                <wp:simplePos x="0" y="0"/>
                <wp:positionH relativeFrom="column">
                  <wp:posOffset>186690</wp:posOffset>
                </wp:positionH>
                <wp:positionV relativeFrom="paragraph">
                  <wp:posOffset>3159760</wp:posOffset>
                </wp:positionV>
                <wp:extent cx="5133975" cy="742950"/>
                <wp:effectExtent l="19050" t="19050" r="28575" b="19050"/>
                <wp:wrapNone/>
                <wp:docPr id="17" name="Rectángulo 17"/>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9BC8F" id="Rectángulo 17" o:spid="_x0000_s1026" style="position:absolute;margin-left:14.7pt;margin-top:248.8pt;width:404.25pt;height:58.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" filled="f" strokecolor="red" strokeweight="2.25pt"/>
            </w:pict>
          </mc:Fallback>
        </mc:AlternateContent>
      </w:r>
      <w:r>
        <w:rPr>
          <w:noProof/>
          <w:lang w:val="es-MX" w:eastAsia="es-MX"/>
        </w:rPr>
        <w:drawing>
          <wp:inline distT="0" distB="0" distL="0" distR="0" wp14:anchorId="6C38D68B" wp14:editId="5B8B8343">
            <wp:extent cx="5238750" cy="4684385"/>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554ED8" w:rsidRPr="00EC3545" w:rsidRDefault="00554ED8" w:rsidP="00554ED8">
      <w:pPr>
        <w:widowControl w:val="0"/>
        <w:autoSpaceDE w:val="0"/>
        <w:autoSpaceDN w:val="0"/>
        <w:adjustRightInd w:val="0"/>
        <w:spacing w:line="360" w:lineRule="auto"/>
        <w:jc w:val="both"/>
        <w:rPr>
          <w:rFonts w:ascii="Palatino Linotype" w:hAnsi="Palatino Linotype" w:cs="Arial"/>
        </w:rPr>
      </w:pP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r w:rsidRPr="00EC3545">
        <w:rPr>
          <w:rFonts w:ascii="Palatino Linotype" w:hAnsi="Palatino Linotype"/>
          <w:noProof/>
          <w:lang w:eastAsia="es-MX"/>
        </w:rPr>
        <w:t>Por esta razón, este Instituto considera que existe</w:t>
      </w:r>
      <w:r>
        <w:rPr>
          <w:rFonts w:ascii="Palatino Linotype" w:hAnsi="Palatino Linotype"/>
          <w:noProof/>
          <w:lang w:eastAsia="es-MX"/>
        </w:rPr>
        <w:t>n</w:t>
      </w:r>
      <w:r w:rsidRPr="00EC3545">
        <w:rPr>
          <w:rFonts w:ascii="Palatino Linotype" w:hAnsi="Palatino Linotype"/>
          <w:noProof/>
          <w:lang w:eastAsia="es-MX"/>
        </w:rPr>
        <w:t xml:space="preserve"> documento</w:t>
      </w:r>
      <w:r>
        <w:rPr>
          <w:rFonts w:ascii="Palatino Linotype" w:hAnsi="Palatino Linotype"/>
          <w:noProof/>
          <w:lang w:eastAsia="es-MX"/>
        </w:rPr>
        <w:t>s</w:t>
      </w:r>
      <w:r w:rsidRPr="00EC3545">
        <w:rPr>
          <w:rFonts w:ascii="Palatino Linotype" w:hAnsi="Palatino Linotype"/>
          <w:noProof/>
          <w:lang w:eastAsia="es-MX"/>
        </w:rPr>
        <w:t xml:space="preserve"> que de manera enunciativa más no limitativa, puede</w:t>
      </w:r>
      <w:r>
        <w:rPr>
          <w:rFonts w:ascii="Palatino Linotype" w:hAnsi="Palatino Linotype"/>
          <w:noProof/>
          <w:lang w:eastAsia="es-MX"/>
        </w:rPr>
        <w:t>n</w:t>
      </w:r>
      <w:r w:rsidRPr="00EC3545">
        <w:rPr>
          <w:rFonts w:ascii="Palatino Linotype" w:hAnsi="Palatino Linotype"/>
          <w:noProof/>
          <w:lang w:eastAsia="es-MX"/>
        </w:rPr>
        <w:t xml:space="preserve"> colmar el derecho de acceso a la información de</w:t>
      </w:r>
      <w:r>
        <w:rPr>
          <w:rFonts w:ascii="Palatino Linotype" w:hAnsi="Palatino Linotype"/>
          <w:noProof/>
          <w:lang w:eastAsia="es-MX"/>
        </w:rPr>
        <w:t xml:space="preserve"> </w:t>
      </w:r>
      <w:r w:rsidRPr="00EC3545">
        <w:rPr>
          <w:rFonts w:ascii="Palatino Linotype" w:hAnsi="Palatino Linotype"/>
          <w:noProof/>
          <w:lang w:eastAsia="es-MX"/>
        </w:rPr>
        <w:t>l</w:t>
      </w:r>
      <w:r>
        <w:rPr>
          <w:rFonts w:ascii="Palatino Linotype" w:hAnsi="Palatino Linotype"/>
          <w:noProof/>
          <w:lang w:eastAsia="es-MX"/>
        </w:rPr>
        <w:t>a</w:t>
      </w:r>
      <w:r w:rsidRPr="00EC3545">
        <w:rPr>
          <w:rFonts w:ascii="Palatino Linotype" w:hAnsi="Palatino Linotype"/>
          <w:noProof/>
          <w:lang w:eastAsia="es-MX"/>
        </w:rPr>
        <w:t xml:space="preserve"> Recurrente, como </w:t>
      </w:r>
      <w:r>
        <w:rPr>
          <w:rFonts w:ascii="Palatino Linotype" w:hAnsi="Palatino Linotype"/>
          <w:noProof/>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lang w:eastAsia="es-MX"/>
        </w:rPr>
        <w:t xml:space="preserve">diente a un </w:t>
      </w:r>
      <w:r>
        <w:rPr>
          <w:rFonts w:ascii="Palatino Linotype" w:hAnsi="Palatino Linotype"/>
          <w:noProof/>
          <w:lang w:eastAsia="es-MX"/>
        </w:rPr>
        <w:lastRenderedPageBreak/>
        <w:t>periodo determinado. Dichos documentos deben presentarse como se observa a continuación:</w:t>
      </w: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r>
        <w:rPr>
          <w:noProof/>
          <w:lang w:val="es-MX" w:eastAsia="es-MX"/>
        </w:rPr>
        <w:drawing>
          <wp:inline distT="0" distB="0" distL="0" distR="0" wp14:anchorId="3B1F88A5" wp14:editId="43CA0094">
            <wp:extent cx="5612130" cy="4345114"/>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r>
        <w:rPr>
          <w:rFonts w:ascii="Palatino Linotype" w:hAnsi="Palatino Linotype"/>
          <w:noProof/>
          <w:lang w:eastAsia="es-MX"/>
        </w:rPr>
        <w:t>De la misma forma, se reproduce a continuación el instructivo de llenado del formato anterior, con la finalidad de verificar que, entre los rubros contemplados en el mismo, se encuentran los que son del interés de la particular:</w:t>
      </w: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r>
        <w:rPr>
          <w:noProof/>
          <w:lang w:val="es-MX" w:eastAsia="es-MX"/>
        </w:rPr>
        <w:lastRenderedPageBreak/>
        <w:drawing>
          <wp:inline distT="0" distB="0" distL="0" distR="0" wp14:anchorId="3785080E" wp14:editId="0592D635">
            <wp:extent cx="5431207" cy="7048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r>
        <w:rPr>
          <w:noProof/>
          <w:lang w:val="es-MX" w:eastAsia="es-MX"/>
        </w:rPr>
        <w:drawing>
          <wp:inline distT="0" distB="0" distL="0" distR="0" wp14:anchorId="6D306FEA" wp14:editId="76425AD7">
            <wp:extent cx="5400675" cy="35623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554ED8" w:rsidRDefault="00554ED8" w:rsidP="00554ED8">
      <w:pPr>
        <w:widowControl w:val="0"/>
        <w:autoSpaceDE w:val="0"/>
        <w:autoSpaceDN w:val="0"/>
        <w:adjustRightInd w:val="0"/>
        <w:spacing w:line="360" w:lineRule="auto"/>
        <w:jc w:val="both"/>
        <w:rPr>
          <w:rFonts w:ascii="Palatino Linotype" w:hAnsi="Palatino Linotype"/>
          <w:noProof/>
          <w:lang w:eastAsia="es-MX"/>
        </w:rPr>
      </w:pPr>
    </w:p>
    <w:p w:rsidR="00554ED8" w:rsidRDefault="00554ED8" w:rsidP="00554ED8">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6A296D" w:rsidRDefault="006A296D" w:rsidP="00554ED8">
      <w:pPr>
        <w:spacing w:line="360" w:lineRule="auto"/>
        <w:jc w:val="both"/>
        <w:rPr>
          <w:rFonts w:ascii="Palatino Linotype" w:hAnsi="Palatino Linotype" w:cs="Arial"/>
        </w:rPr>
      </w:pPr>
    </w:p>
    <w:p w:rsidR="006A296D" w:rsidRDefault="006A296D" w:rsidP="00995F63">
      <w:pPr>
        <w:spacing w:line="360" w:lineRule="auto"/>
        <w:jc w:val="both"/>
        <w:rPr>
          <w:rFonts w:ascii="Palatino Linotype" w:hAnsi="Palatino Linotype" w:cs="Arial"/>
        </w:rPr>
      </w:pPr>
      <w:r>
        <w:rPr>
          <w:rFonts w:ascii="Palatino Linotype" w:hAnsi="Palatino Linotype" w:cs="Arial"/>
        </w:rPr>
        <w:t xml:space="preserve">Ahora bien respecto de la modalidad de entrega solicitada por el particular tenemos que esta fue a través de copias certificadas, por lo tanto el Sujeto Obligado deberá hacer entrega de estas sin costo, debido a que se estima que el Sujeto Obligado fue negligente en diversos momentos procesales, tales como al momento de omitir dar contestación a la </w:t>
      </w:r>
      <w:r>
        <w:rPr>
          <w:rFonts w:ascii="Palatino Linotype" w:hAnsi="Palatino Linotype" w:cs="Arial"/>
        </w:rPr>
        <w:lastRenderedPageBreak/>
        <w:t>solicitud de información, así como hacer caso omiso respecto de la conciliación entre las partes.</w:t>
      </w:r>
    </w:p>
    <w:p w:rsidR="006A296D" w:rsidRDefault="006A296D" w:rsidP="00995F63">
      <w:pPr>
        <w:spacing w:line="360" w:lineRule="auto"/>
        <w:jc w:val="both"/>
        <w:rPr>
          <w:rFonts w:ascii="Palatino Linotype" w:hAnsi="Palatino Linotype" w:cs="Arial"/>
        </w:rPr>
      </w:pPr>
    </w:p>
    <w:p w:rsidR="006A296D" w:rsidRDefault="006A296D" w:rsidP="00995F63">
      <w:pPr>
        <w:spacing w:line="360" w:lineRule="auto"/>
        <w:jc w:val="both"/>
        <w:rPr>
          <w:rFonts w:ascii="Palatino Linotype" w:hAnsi="Palatino Linotype" w:cs="Arial"/>
        </w:rPr>
      </w:pPr>
      <w:r>
        <w:rPr>
          <w:rFonts w:ascii="Palatino Linotype" w:hAnsi="Palatino Linotype" w:cs="Arial"/>
        </w:rPr>
        <w:t>Luego entonces este Instituto considera que derivado de las omisiones acatadas por parte del Sujeto Obligado, no se considera procedente el cobro por las copias certificadas que fueron solicitadas por el particular</w:t>
      </w:r>
      <w:r w:rsidR="004F441E">
        <w:rPr>
          <w:rFonts w:ascii="Palatino Linotype" w:hAnsi="Palatino Linotype" w:cs="Arial"/>
        </w:rPr>
        <w:t>.</w:t>
      </w:r>
    </w:p>
    <w:p w:rsidR="00BD531D" w:rsidRDefault="00BD531D" w:rsidP="00995F63">
      <w:pPr>
        <w:spacing w:line="360" w:lineRule="auto"/>
        <w:jc w:val="both"/>
        <w:rPr>
          <w:rFonts w:ascii="Palatino Linotype" w:hAnsi="Palatino Linotype" w:cs="Arial"/>
        </w:rPr>
      </w:pPr>
    </w:p>
    <w:p w:rsidR="004F441E" w:rsidRDefault="004F441E" w:rsidP="00995F63">
      <w:pPr>
        <w:spacing w:line="360" w:lineRule="auto"/>
        <w:jc w:val="both"/>
        <w:rPr>
          <w:rFonts w:ascii="Palatino Linotype" w:hAnsi="Palatino Linotype"/>
        </w:rPr>
      </w:pPr>
      <w:r w:rsidRPr="00594812">
        <w:rPr>
          <w:rFonts w:ascii="Palatino Linotype" w:hAnsi="Palatino Linotype"/>
        </w:rPr>
        <w:t xml:space="preserve">En mérito de lo expuesto en líneas anteriores, resultan fundados los motivos de inconformidad expuestos por </w:t>
      </w:r>
      <w:r w:rsidRPr="00594812">
        <w:rPr>
          <w:rFonts w:ascii="Palatino Linotype" w:hAnsi="Palatino Linotype"/>
          <w:b/>
        </w:rPr>
        <w:t xml:space="preserve">El Recurrente, </w:t>
      </w:r>
      <w:r w:rsidRPr="00594812">
        <w:rPr>
          <w:rFonts w:ascii="Palatino Linotype" w:hAnsi="Palatino Linotype"/>
        </w:rPr>
        <w:t xml:space="preserve">en virtud de que </w:t>
      </w:r>
      <w:r w:rsidRPr="00594812">
        <w:rPr>
          <w:rFonts w:ascii="Palatino Linotype" w:hAnsi="Palatino Linotype"/>
          <w:b/>
        </w:rPr>
        <w:t xml:space="preserve">El Sujeto Obligado </w:t>
      </w:r>
      <w:r w:rsidRPr="00594812">
        <w:rPr>
          <w:rFonts w:ascii="Palatino Linotype" w:hAnsi="Palatino Linotype"/>
        </w:rPr>
        <w:t>fue omiso en dar su respuesta</w:t>
      </w:r>
      <w:r>
        <w:rPr>
          <w:rFonts w:ascii="Palatino Linotype" w:hAnsi="Palatino Linotype"/>
        </w:rPr>
        <w:t xml:space="preserve"> a las solicitudes de acceso a datos personales </w:t>
      </w:r>
      <w:r w:rsidRPr="004F441E">
        <w:rPr>
          <w:rFonts w:ascii="Palatino Linotype" w:hAnsi="Palatino Linotype"/>
          <w:b/>
        </w:rPr>
        <w:t>00013/NAUCALPA/AD/2019.</w:t>
      </w:r>
    </w:p>
    <w:p w:rsidR="004F441E" w:rsidRDefault="004F441E" w:rsidP="00995F63">
      <w:pPr>
        <w:spacing w:line="360" w:lineRule="auto"/>
        <w:jc w:val="both"/>
        <w:rPr>
          <w:rFonts w:ascii="Palatino Linotype" w:hAnsi="Palatino Linotype"/>
        </w:rPr>
      </w:pPr>
    </w:p>
    <w:p w:rsidR="004F441E" w:rsidRPr="00594812" w:rsidRDefault="004F441E" w:rsidP="004F441E">
      <w:pPr>
        <w:pStyle w:val="Sinespaciado"/>
        <w:spacing w:line="360" w:lineRule="auto"/>
        <w:jc w:val="both"/>
        <w:rPr>
          <w:rFonts w:ascii="Palatino Linotype" w:hAnsi="Palatino Linotype"/>
        </w:rPr>
      </w:pPr>
      <w:r>
        <w:rPr>
          <w:rFonts w:ascii="Palatino Linotype" w:hAnsi="Palatino Linotype"/>
        </w:rPr>
        <w:t xml:space="preserve">Razón por la cual es dable </w:t>
      </w:r>
      <w:r>
        <w:rPr>
          <w:rFonts w:ascii="Palatino Linotype" w:hAnsi="Palatino Linotype"/>
          <w:b/>
        </w:rPr>
        <w:t xml:space="preserve">ORDENAR </w:t>
      </w:r>
      <w:r>
        <w:rPr>
          <w:rFonts w:ascii="Palatino Linotype" w:hAnsi="Palatino Linotype"/>
        </w:rPr>
        <w:t xml:space="preserve">al </w:t>
      </w:r>
      <w:r>
        <w:rPr>
          <w:rFonts w:ascii="Palatino Linotype" w:hAnsi="Palatino Linotype"/>
          <w:b/>
        </w:rPr>
        <w:t xml:space="preserve">Sujeto Obligado </w:t>
      </w:r>
      <w:r>
        <w:rPr>
          <w:rFonts w:ascii="Palatino Linotype" w:hAnsi="Palatino Linotype"/>
        </w:rPr>
        <w:t>haga entrega de lo siguiente:</w:t>
      </w:r>
    </w:p>
    <w:p w:rsidR="004F441E" w:rsidRDefault="004F441E" w:rsidP="00995F63">
      <w:pPr>
        <w:spacing w:line="360" w:lineRule="auto"/>
        <w:jc w:val="both"/>
        <w:rPr>
          <w:rFonts w:ascii="Palatino Linotype" w:hAnsi="Palatino Linotype"/>
        </w:rPr>
      </w:pPr>
    </w:p>
    <w:p w:rsidR="004F441E" w:rsidRPr="004F441E" w:rsidRDefault="004F441E" w:rsidP="004F441E">
      <w:pPr>
        <w:pStyle w:val="Prrafodelista"/>
        <w:numPr>
          <w:ilvl w:val="0"/>
          <w:numId w:val="3"/>
        </w:numPr>
        <w:spacing w:line="360" w:lineRule="auto"/>
        <w:jc w:val="both"/>
        <w:rPr>
          <w:rFonts w:ascii="Palatino Linotype" w:hAnsi="Palatino Linotype"/>
        </w:rPr>
      </w:pPr>
      <w:r>
        <w:rPr>
          <w:rFonts w:ascii="Palatino Linotype" w:hAnsi="Palatino Linotype"/>
        </w:rPr>
        <w:t>L</w:t>
      </w:r>
      <w:r w:rsidRPr="004F441E">
        <w:rPr>
          <w:rFonts w:ascii="Palatino Linotype" w:hAnsi="Palatino Linotype"/>
        </w:rPr>
        <w:t>as hojas de nómina con percepciones y deducciones siguientes: AÑO 1998: 1° y 2° quincena del mes de junio; 1° y 2° quincena del mes de octubre; 1° y 2° quincena del mes de noviembre; 2° quincena del mes de diciembre. AÑO 1999: 2° quincena del mes de enero; 2° quincena del mes de febrero; 2° quincena del mes de marzo; 1° y 2° quincena del mes de abril; 1° y 2° quincena del mes de mayo; 1° quincena del mes de junio; 1° y 2° quincena del mes de julio; 1° quincena del mes de agosto; 2° quincena del mes de septiembre; 1° quincena del mes de noviembre; 2° quincena del mes de diciembre</w:t>
      </w:r>
    </w:p>
    <w:p w:rsidR="004F441E" w:rsidRDefault="004F441E" w:rsidP="00995F63">
      <w:pPr>
        <w:spacing w:line="360" w:lineRule="auto"/>
        <w:jc w:val="both"/>
        <w:rPr>
          <w:rFonts w:ascii="Palatino Linotype" w:hAnsi="Palatino Linotype" w:cs="Arial"/>
        </w:rPr>
      </w:pPr>
    </w:p>
    <w:p w:rsidR="001D5614" w:rsidRPr="008F7579" w:rsidRDefault="001D5614" w:rsidP="001D5614">
      <w:pPr>
        <w:tabs>
          <w:tab w:val="left" w:pos="5415"/>
        </w:tabs>
        <w:spacing w:before="240" w:line="360" w:lineRule="auto"/>
        <w:ind w:right="51"/>
        <w:jc w:val="both"/>
        <w:rPr>
          <w:rFonts w:ascii="Palatino Linotype" w:hAnsi="Palatino Linotype"/>
        </w:rPr>
      </w:pPr>
      <w:r w:rsidRPr="008F7579">
        <w:rPr>
          <w:rFonts w:ascii="Palatino Linotype" w:hAnsi="Palatino Linotype"/>
        </w:rPr>
        <w:lastRenderedPageBreak/>
        <w:t xml:space="preserve">Por lo antes expuesto y fundado es de resolverse y, </w:t>
      </w:r>
    </w:p>
    <w:p w:rsidR="00443C00" w:rsidRDefault="00443C00" w:rsidP="00BC16E6">
      <w:pPr>
        <w:spacing w:before="240" w:after="240" w:line="360" w:lineRule="auto"/>
        <w:jc w:val="center"/>
        <w:rPr>
          <w:rFonts w:ascii="Palatino Linotype" w:hAnsi="Palatino Linotype"/>
          <w:b/>
          <w:spacing w:val="60"/>
          <w:sz w:val="28"/>
          <w:szCs w:val="28"/>
        </w:rPr>
      </w:pPr>
    </w:p>
    <w:p w:rsidR="00BC16E6" w:rsidRPr="0094651B" w:rsidRDefault="00BC16E6" w:rsidP="00BC16E6">
      <w:pPr>
        <w:spacing w:before="240" w:after="240" w:line="360" w:lineRule="auto"/>
        <w:jc w:val="center"/>
        <w:rPr>
          <w:rFonts w:ascii="Palatino Linotype" w:hAnsi="Palatino Linotype"/>
          <w:b/>
          <w:spacing w:val="60"/>
          <w:sz w:val="28"/>
          <w:szCs w:val="28"/>
        </w:rPr>
      </w:pPr>
      <w:r>
        <w:rPr>
          <w:rFonts w:ascii="Palatino Linotype" w:hAnsi="Palatino Linotype"/>
          <w:b/>
          <w:spacing w:val="60"/>
          <w:sz w:val="28"/>
          <w:szCs w:val="28"/>
        </w:rPr>
        <w:t xml:space="preserve"> </w:t>
      </w:r>
      <w:r w:rsidR="001D5614">
        <w:rPr>
          <w:rFonts w:ascii="Palatino Linotype" w:hAnsi="Palatino Linotype"/>
          <w:b/>
          <w:spacing w:val="60"/>
          <w:sz w:val="28"/>
          <w:szCs w:val="28"/>
        </w:rPr>
        <w:t xml:space="preserve">S E </w:t>
      </w:r>
      <w:r>
        <w:rPr>
          <w:rFonts w:ascii="Palatino Linotype" w:hAnsi="Palatino Linotype"/>
          <w:b/>
          <w:spacing w:val="60"/>
          <w:sz w:val="28"/>
          <w:szCs w:val="28"/>
        </w:rPr>
        <w:t xml:space="preserve">  </w:t>
      </w:r>
      <w:r w:rsidRPr="0094651B">
        <w:rPr>
          <w:rFonts w:ascii="Palatino Linotype" w:hAnsi="Palatino Linotype"/>
          <w:b/>
          <w:spacing w:val="60"/>
          <w:sz w:val="28"/>
          <w:szCs w:val="28"/>
        </w:rPr>
        <w:t xml:space="preserve">R E S U E L V E </w:t>
      </w:r>
    </w:p>
    <w:p w:rsidR="00BC16E6" w:rsidRPr="0094651B" w:rsidRDefault="00BC16E6" w:rsidP="00BC16E6">
      <w:pPr>
        <w:pStyle w:val="Sinespaciado"/>
      </w:pPr>
    </w:p>
    <w:p w:rsidR="004F441E" w:rsidRDefault="004F441E" w:rsidP="004F441E">
      <w:pPr>
        <w:spacing w:before="240" w:line="360" w:lineRule="auto"/>
        <w:jc w:val="both"/>
        <w:rPr>
          <w:rFonts w:ascii="Palatino Linotype" w:hAnsi="Palatino Linotype" w:cs="Arial"/>
        </w:rPr>
      </w:pPr>
      <w:bookmarkStart w:id="1" w:name="_Toc450120669"/>
      <w:bookmarkStart w:id="2" w:name="_Toc460947011"/>
      <w:r w:rsidRPr="00D71A10">
        <w:rPr>
          <w:rFonts w:ascii="Palatino Linotype" w:hAnsi="Palatino Linotype" w:cs="Arial"/>
          <w:b/>
          <w:sz w:val="28"/>
          <w:lang w:val="es-ES_tradnl"/>
        </w:rPr>
        <w:t>PRIMERO.</w:t>
      </w:r>
      <w:r w:rsidRPr="00413327">
        <w:rPr>
          <w:rFonts w:ascii="Palatino Linotype" w:hAnsi="Palatino Linotype" w:cs="Arial"/>
          <w:lang w:val="es-ES_tradnl"/>
        </w:rPr>
        <w:t xml:space="preserve"> </w:t>
      </w:r>
      <w:r>
        <w:rPr>
          <w:rFonts w:ascii="Palatino Linotype" w:hAnsi="Palatino Linotype" w:cs="Arial"/>
        </w:rPr>
        <w:t>Resultan fundadas las razones y motivos de inconformidad hechos valer por el Recurrente en términos del considerando quinto de la presente resolución.</w:t>
      </w:r>
    </w:p>
    <w:p w:rsidR="00E623E9" w:rsidRPr="00E623E9" w:rsidRDefault="00E623E9" w:rsidP="00E623E9">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p>
    <w:p w:rsidR="00203EF9" w:rsidRDefault="004F441E" w:rsidP="004F441E">
      <w:pPr>
        <w:autoSpaceDE w:val="0"/>
        <w:autoSpaceDN w:val="0"/>
        <w:adjustRightInd w:val="0"/>
        <w:spacing w:before="240" w:line="360" w:lineRule="auto"/>
        <w:ind w:right="49"/>
        <w:jc w:val="both"/>
        <w:rPr>
          <w:rFonts w:ascii="Palatino Linotype" w:hAnsi="Palatino Linotype" w:cs="Arial"/>
          <w:b/>
        </w:rPr>
      </w:pPr>
      <w:r w:rsidRPr="004F441E">
        <w:rPr>
          <w:rFonts w:ascii="Palatino Linotype" w:hAnsi="Palatino Linotype" w:cs="Arial"/>
          <w:b/>
          <w:sz w:val="28"/>
          <w:lang w:val="es-ES_tradnl"/>
        </w:rPr>
        <w:t>SEGUNDO.</w:t>
      </w:r>
      <w:r w:rsidRPr="004F441E">
        <w:rPr>
          <w:rFonts w:ascii="Palatino Linotype" w:hAnsi="Palatino Linotype" w:cs="Arial"/>
          <w:sz w:val="28"/>
        </w:rPr>
        <w:t xml:space="preserve"> </w:t>
      </w:r>
      <w:r>
        <w:rPr>
          <w:rFonts w:ascii="Palatino Linotype" w:hAnsi="Palatino Linotype" w:cs="Arial"/>
        </w:rPr>
        <w:t xml:space="preserve">Se </w:t>
      </w:r>
      <w:r w:rsidRPr="00C13482">
        <w:rPr>
          <w:rFonts w:ascii="Palatino Linotype" w:hAnsi="Palatino Linotype" w:cs="Arial"/>
          <w:b/>
        </w:rPr>
        <w:t>ORDENA</w:t>
      </w:r>
      <w:r>
        <w:rPr>
          <w:rFonts w:ascii="Palatino Linotype" w:hAnsi="Palatino Linotype" w:cs="Arial"/>
        </w:rPr>
        <w:t xml:space="preserve"> al </w:t>
      </w:r>
      <w:r>
        <w:rPr>
          <w:rFonts w:ascii="Palatino Linotype" w:hAnsi="Palatino Linotype" w:cs="Arial"/>
          <w:b/>
        </w:rPr>
        <w:t>sujeto obligado,</w:t>
      </w:r>
      <w:r>
        <w:rPr>
          <w:rFonts w:ascii="Palatino Linotype" w:hAnsi="Palatino Linotype" w:cs="Arial"/>
        </w:rPr>
        <w:t xml:space="preserve"> atienda la solicitud de información número </w:t>
      </w:r>
      <w:r w:rsidRPr="006166F7">
        <w:rPr>
          <w:rFonts w:ascii="Palatino Linotype" w:hAnsi="Palatino Linotype" w:cs="Arial"/>
          <w:b/>
        </w:rPr>
        <w:t xml:space="preserve"> </w:t>
      </w:r>
      <w:r w:rsidRPr="004F441E">
        <w:rPr>
          <w:rFonts w:ascii="Palatino Linotype" w:hAnsi="Palatino Linotype" w:cs="Arial"/>
          <w:b/>
        </w:rPr>
        <w:t>00013/NAUCALPA/AD/2019</w:t>
      </w:r>
      <w:r>
        <w:rPr>
          <w:rFonts w:ascii="Palatino Linotype" w:hAnsi="Palatino Linotype" w:cs="Arial"/>
        </w:rPr>
        <w:t>, en términos del</w:t>
      </w:r>
      <w:r w:rsidRPr="00343200">
        <w:rPr>
          <w:rFonts w:ascii="Palatino Linotype" w:hAnsi="Palatino Linotype" w:cs="Arial"/>
        </w:rPr>
        <w:t xml:space="preserve"> </w:t>
      </w:r>
      <w:r w:rsidRPr="00D16A6F">
        <w:rPr>
          <w:rFonts w:ascii="Palatino Linotype" w:hAnsi="Palatino Linotype" w:cs="Arial"/>
        </w:rPr>
        <w:t xml:space="preserve">Considerando </w:t>
      </w:r>
      <w:r>
        <w:rPr>
          <w:rFonts w:ascii="Palatino Linotype" w:hAnsi="Palatino Linotype" w:cs="Arial"/>
          <w:b/>
        </w:rPr>
        <w:t xml:space="preserve">QUINTO </w:t>
      </w:r>
      <w:r>
        <w:rPr>
          <w:rFonts w:ascii="Palatino Linotype" w:hAnsi="Palatino Linotype" w:cs="Arial"/>
        </w:rPr>
        <w:t>de esta resolución</w:t>
      </w:r>
      <w:r w:rsidR="00203EF9">
        <w:rPr>
          <w:rFonts w:ascii="Palatino Linotype" w:hAnsi="Palatino Linotype" w:cs="Arial"/>
          <w:b/>
        </w:rPr>
        <w:t xml:space="preserve"> </w:t>
      </w:r>
      <w:r w:rsidR="00203EF9" w:rsidRPr="00203EF9">
        <w:rPr>
          <w:rFonts w:ascii="Palatino Linotype" w:hAnsi="Palatino Linotype" w:cs="Arial"/>
        </w:rPr>
        <w:t>y entregue al Recurrente previa acreditación</w:t>
      </w:r>
      <w:r w:rsidR="00C81105">
        <w:rPr>
          <w:rFonts w:ascii="Palatino Linotype" w:hAnsi="Palatino Linotype" w:cs="Arial"/>
        </w:rPr>
        <w:t>,</w:t>
      </w:r>
      <w:r w:rsidR="00203EF9" w:rsidRPr="00203EF9">
        <w:rPr>
          <w:rFonts w:ascii="Palatino Linotype" w:hAnsi="Palatino Linotype" w:cs="Arial"/>
        </w:rPr>
        <w:t xml:space="preserve"> en copias certificadas sin costo de lo siguiente</w:t>
      </w:r>
      <w:r w:rsidR="00203EF9">
        <w:rPr>
          <w:rFonts w:ascii="Palatino Linotype" w:hAnsi="Palatino Linotype" w:cs="Arial"/>
          <w:b/>
        </w:rPr>
        <w:t>:</w:t>
      </w:r>
    </w:p>
    <w:p w:rsidR="00203EF9" w:rsidRDefault="00203EF9" w:rsidP="004F441E">
      <w:pPr>
        <w:autoSpaceDE w:val="0"/>
        <w:autoSpaceDN w:val="0"/>
        <w:adjustRightInd w:val="0"/>
        <w:spacing w:before="240" w:line="360" w:lineRule="auto"/>
        <w:ind w:right="49"/>
        <w:jc w:val="both"/>
        <w:rPr>
          <w:rFonts w:ascii="Palatino Linotype" w:hAnsi="Palatino Linotype" w:cs="Arial"/>
          <w:b/>
        </w:rPr>
      </w:pPr>
    </w:p>
    <w:p w:rsidR="00203EF9" w:rsidRPr="004F441E" w:rsidRDefault="00203EF9" w:rsidP="00203EF9">
      <w:pPr>
        <w:pStyle w:val="Prrafodelista"/>
        <w:numPr>
          <w:ilvl w:val="0"/>
          <w:numId w:val="3"/>
        </w:numPr>
        <w:spacing w:line="360" w:lineRule="auto"/>
        <w:jc w:val="both"/>
        <w:rPr>
          <w:rFonts w:ascii="Palatino Linotype" w:hAnsi="Palatino Linotype"/>
        </w:rPr>
      </w:pPr>
      <w:r>
        <w:rPr>
          <w:rFonts w:ascii="Palatino Linotype" w:hAnsi="Palatino Linotype"/>
        </w:rPr>
        <w:t>L</w:t>
      </w:r>
      <w:r w:rsidRPr="004F441E">
        <w:rPr>
          <w:rFonts w:ascii="Palatino Linotype" w:hAnsi="Palatino Linotype"/>
        </w:rPr>
        <w:t>as hojas de nómina con percepciones y deducciones siguientes: AÑO 1998: 1° y 2° quincena del mes de junio; 1° y 2° quincena del mes de octubre; 1° y 2° quincena del mes de noviembre; 2° quincena del mes de diciembre. AÑO 1999: 2° quincena del mes de enero; 2° quincena del mes de febrero; 2° quincena del mes de marzo; 1° y 2° quincena del mes de abril; 1° y 2° quincena del mes de mayo; 1° quincena del mes de junio; 1° y 2° quincena del mes de julio; 1° quincena del mes de agosto; 2° quincena del mes de septiembre; 1° quincena del mes de noviembre; 2° quincena del mes de diciembre</w:t>
      </w:r>
    </w:p>
    <w:p w:rsidR="00203EF9" w:rsidRPr="00203EF9" w:rsidRDefault="00203EF9" w:rsidP="004F441E">
      <w:pPr>
        <w:autoSpaceDE w:val="0"/>
        <w:autoSpaceDN w:val="0"/>
        <w:adjustRightInd w:val="0"/>
        <w:spacing w:before="240" w:line="360" w:lineRule="auto"/>
        <w:ind w:right="49"/>
        <w:jc w:val="both"/>
        <w:rPr>
          <w:rFonts w:ascii="Palatino Linotype" w:hAnsi="Palatino Linotype" w:cs="Arial"/>
        </w:rPr>
      </w:pPr>
      <w:r w:rsidRPr="00203EF9">
        <w:rPr>
          <w:rFonts w:ascii="Palatino Linotype" w:hAnsi="Palatino Linotype" w:cs="Arial"/>
        </w:rPr>
        <w:lastRenderedPageBreak/>
        <w:t>Para la expedición de copias certificadas, El Sujet</w:t>
      </w:r>
      <w:r>
        <w:rPr>
          <w:rFonts w:ascii="Palatino Linotype" w:hAnsi="Palatino Linotype" w:cs="Arial"/>
        </w:rPr>
        <w:t>o Obligado deberá informar  al Recurrente mediante el SARCOEM</w:t>
      </w:r>
      <w:r w:rsidRPr="00203EF9">
        <w:rPr>
          <w:rFonts w:ascii="Palatino Linotype" w:hAnsi="Palatino Linotype" w:cs="Arial"/>
        </w:rPr>
        <w:t xml:space="preserve"> el procedimiento exacto y detallado</w:t>
      </w:r>
      <w:r>
        <w:rPr>
          <w:rFonts w:ascii="Palatino Linotype" w:hAnsi="Palatino Linotype" w:cs="Arial"/>
        </w:rPr>
        <w:t xml:space="preserve"> para su obtención (lugar</w:t>
      </w:r>
      <w:r w:rsidRPr="00203EF9">
        <w:rPr>
          <w:rFonts w:ascii="Palatino Linotype" w:hAnsi="Palatino Linotype" w:cs="Arial"/>
        </w:rPr>
        <w:t>, días y horas hábiles, etc.), debiendo acreditar El Sujeto Obligado la entreg</w:t>
      </w:r>
      <w:r>
        <w:rPr>
          <w:rFonts w:ascii="Palatino Linotype" w:hAnsi="Palatino Linotype" w:cs="Arial"/>
        </w:rPr>
        <w:t>a de la información al</w:t>
      </w:r>
      <w:r w:rsidRPr="00203EF9">
        <w:rPr>
          <w:rFonts w:ascii="Palatino Linotype" w:hAnsi="Palatino Linotype" w:cs="Arial"/>
        </w:rPr>
        <w:t xml:space="preserve"> Recurrente.</w:t>
      </w:r>
    </w:p>
    <w:p w:rsidR="00E623E9" w:rsidRDefault="00E623E9" w:rsidP="00E623E9">
      <w:pPr>
        <w:spacing w:before="240" w:after="360" w:line="360" w:lineRule="auto"/>
        <w:jc w:val="both"/>
        <w:rPr>
          <w:rFonts w:ascii="Palatino Linotype" w:eastAsia="Times New Roman" w:hAnsi="Palatino Linotype" w:cs="Arial"/>
          <w:bCs/>
        </w:rPr>
      </w:pPr>
    </w:p>
    <w:p w:rsidR="00D71A10" w:rsidRDefault="004F441E" w:rsidP="00E623E9">
      <w:pPr>
        <w:spacing w:before="240" w:after="360" w:line="360" w:lineRule="auto"/>
        <w:jc w:val="both"/>
        <w:rPr>
          <w:rFonts w:ascii="Palatino Linotype" w:eastAsia="Times New Roman" w:hAnsi="Palatino Linotype" w:cs="Arial"/>
        </w:rPr>
      </w:pPr>
      <w:r>
        <w:rPr>
          <w:rFonts w:ascii="Palatino Linotype" w:eastAsia="Times New Roman" w:hAnsi="Palatino Linotype" w:cs="Arial"/>
          <w:b/>
          <w:sz w:val="28"/>
          <w:szCs w:val="28"/>
        </w:rPr>
        <w:t>TERCERO</w:t>
      </w:r>
      <w:r w:rsidRPr="00B4242A">
        <w:rPr>
          <w:rFonts w:ascii="Palatino Linotype" w:eastAsia="Times New Roman" w:hAnsi="Palatino Linotype" w:cs="Arial"/>
          <w:b/>
          <w:sz w:val="28"/>
          <w:szCs w:val="28"/>
        </w:rPr>
        <w:t xml:space="preserve">. </w:t>
      </w:r>
      <w:r w:rsidRPr="00B4242A">
        <w:rPr>
          <w:rFonts w:ascii="Palatino Linotype" w:eastAsia="Times New Roman" w:hAnsi="Palatino Linotype" w:cs="Arial"/>
          <w:b/>
        </w:rPr>
        <w:t xml:space="preserve">Notifíquese </w:t>
      </w:r>
      <w:r w:rsidRPr="00B4242A">
        <w:rPr>
          <w:rFonts w:ascii="Palatino Linotype" w:eastAsia="Times New Roman" w:hAnsi="Palatino Linotype" w:cs="Arial"/>
        </w:rPr>
        <w:t xml:space="preserve">al Titular de la Unidad de Transparencia del </w:t>
      </w:r>
      <w:r w:rsidRPr="00B4242A">
        <w:rPr>
          <w:rFonts w:ascii="Palatino Linotype" w:eastAsia="Times New Roman" w:hAnsi="Palatino Linotype" w:cs="Arial"/>
          <w:b/>
        </w:rPr>
        <w:t xml:space="preserve">Sujeto Obligado, </w:t>
      </w:r>
      <w:r w:rsidRPr="00B4242A">
        <w:rPr>
          <w:rFonts w:ascii="Palatino Linotype" w:eastAsia="Times New Roman" w:hAnsi="Palatino Linotype" w:cs="Arial"/>
        </w:rPr>
        <w:t>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w:t>
      </w:r>
    </w:p>
    <w:p w:rsidR="00D71A10" w:rsidRDefault="00D71A10" w:rsidP="00E623E9">
      <w:pPr>
        <w:spacing w:before="240" w:after="360" w:line="360" w:lineRule="auto"/>
        <w:jc w:val="both"/>
        <w:rPr>
          <w:rFonts w:ascii="Palatino Linotype" w:eastAsia="Times New Roman" w:hAnsi="Palatino Linotype" w:cs="Arial"/>
        </w:rPr>
      </w:pPr>
    </w:p>
    <w:p w:rsidR="004F441E" w:rsidRDefault="004F441E" w:rsidP="004F441E">
      <w:pPr>
        <w:autoSpaceDE w:val="0"/>
        <w:autoSpaceDN w:val="0"/>
        <w:adjustRightInd w:val="0"/>
        <w:spacing w:line="360" w:lineRule="auto"/>
        <w:ind w:right="49"/>
        <w:jc w:val="both"/>
        <w:rPr>
          <w:rFonts w:ascii="Palatino Linotype" w:eastAsia="Times New Roman" w:hAnsi="Palatino Linotype" w:cs="Arial"/>
        </w:rPr>
      </w:pPr>
      <w:r>
        <w:rPr>
          <w:rFonts w:ascii="Palatino Linotype" w:eastAsia="Times New Roman" w:hAnsi="Palatino Linotype" w:cs="Arial"/>
          <w:b/>
          <w:sz w:val="28"/>
          <w:szCs w:val="28"/>
        </w:rPr>
        <w:t>CUARTO</w:t>
      </w:r>
      <w:r w:rsidRPr="00253EBF">
        <w:rPr>
          <w:rFonts w:ascii="Palatino Linotype" w:eastAsia="Times New Roman" w:hAnsi="Palatino Linotype" w:cs="Arial"/>
          <w:b/>
          <w:sz w:val="28"/>
          <w:szCs w:val="28"/>
        </w:rPr>
        <w:t>.</w:t>
      </w:r>
      <w:r>
        <w:rPr>
          <w:rFonts w:ascii="Palatino Linotype" w:eastAsia="Times New Roman" w:hAnsi="Palatino Linotype" w:cs="Arial"/>
          <w:b/>
          <w:sz w:val="28"/>
          <w:szCs w:val="28"/>
        </w:rPr>
        <w:t xml:space="preserve"> </w:t>
      </w:r>
      <w:r w:rsidRPr="0008568A">
        <w:rPr>
          <w:rFonts w:ascii="Palatino Linotype" w:eastAsia="Times New Roman" w:hAnsi="Palatino Linotype" w:cs="Arial"/>
          <w:b/>
        </w:rPr>
        <w:t>Notifíquese</w:t>
      </w:r>
      <w:r>
        <w:rPr>
          <w:rFonts w:ascii="Palatino Linotype" w:eastAsia="Times New Roman" w:hAnsi="Palatino Linotype" w:cs="Arial"/>
          <w:b/>
        </w:rPr>
        <w:t xml:space="preserve"> </w:t>
      </w:r>
      <w:r>
        <w:rPr>
          <w:rFonts w:ascii="Palatino Linotype" w:eastAsia="Times New Roman" w:hAnsi="Palatino Linotype" w:cs="Arial"/>
        </w:rPr>
        <w:t xml:space="preserve">al </w:t>
      </w:r>
      <w:r>
        <w:rPr>
          <w:rFonts w:ascii="Palatino Linotype" w:eastAsia="Times New Roman" w:hAnsi="Palatino Linotype" w:cs="Arial"/>
          <w:b/>
        </w:rPr>
        <w:t xml:space="preserve">Recurrente </w:t>
      </w:r>
      <w:r>
        <w:rPr>
          <w:rFonts w:ascii="Palatino Linotype" w:eastAsia="Times New Roman" w:hAnsi="Palatino Linotype" w:cs="Arial"/>
        </w:rPr>
        <w:t xml:space="preserve">la presente resolución y hágase del conocimiento que en caso de que considere que le causa algún perjuicio la presente, podrá promover el Juicio de Amparo en los términos de las leyes aplicables, de acuerdo a lo estipulado por el artículo 142, de la Ley de Protección de Datos Personales en Posesión de Sujetos Obligados del Estado de México y Municipios. </w:t>
      </w:r>
    </w:p>
    <w:p w:rsidR="004F441E" w:rsidRDefault="004F441E" w:rsidP="004F441E">
      <w:pPr>
        <w:autoSpaceDE w:val="0"/>
        <w:autoSpaceDN w:val="0"/>
        <w:adjustRightInd w:val="0"/>
        <w:spacing w:line="360" w:lineRule="auto"/>
        <w:ind w:right="49"/>
        <w:jc w:val="both"/>
        <w:rPr>
          <w:rFonts w:ascii="Palatino Linotype" w:eastAsia="Times New Roman" w:hAnsi="Palatino Linotype" w:cs="Arial"/>
        </w:rPr>
      </w:pPr>
    </w:p>
    <w:p w:rsidR="004F441E" w:rsidRDefault="004F441E" w:rsidP="004F441E">
      <w:pPr>
        <w:autoSpaceDE w:val="0"/>
        <w:autoSpaceDN w:val="0"/>
        <w:adjustRightInd w:val="0"/>
        <w:spacing w:line="360" w:lineRule="auto"/>
        <w:ind w:right="49"/>
        <w:jc w:val="both"/>
        <w:rPr>
          <w:rFonts w:ascii="Palatino Linotype" w:hAnsi="Palatino Linotype" w:cs="Arial"/>
        </w:rPr>
      </w:pPr>
      <w:r>
        <w:rPr>
          <w:rFonts w:ascii="Palatino Linotype" w:eastAsia="Times New Roman" w:hAnsi="Palatino Linotype" w:cs="Arial"/>
          <w:b/>
          <w:sz w:val="28"/>
          <w:szCs w:val="28"/>
        </w:rPr>
        <w:t>QUINTO</w:t>
      </w:r>
      <w:r w:rsidRPr="00F06E2C">
        <w:rPr>
          <w:rFonts w:ascii="Palatino Linotype" w:eastAsia="Times New Roman" w:hAnsi="Palatino Linotype" w:cs="Arial"/>
          <w:b/>
          <w:sz w:val="28"/>
          <w:szCs w:val="28"/>
        </w:rPr>
        <w:t xml:space="preserve">. </w:t>
      </w:r>
      <w:r>
        <w:rPr>
          <w:rFonts w:ascii="Palatino Linotype" w:hAnsi="Palatino Linotype" w:cs="Arial"/>
          <w:b/>
        </w:rPr>
        <w:t xml:space="preserve">Gírese </w:t>
      </w:r>
      <w:r>
        <w:rPr>
          <w:rFonts w:ascii="Palatino Linotype" w:hAnsi="Palatino Linotype" w:cs="Arial"/>
        </w:rPr>
        <w:t xml:space="preserve">oficio al Contralor Interno y Titular del Órgano de Control y Vigilancia de este Instituto con la finalidad de que actúe en razón de su competencia, en términos de lo dispuesto en el Considerando </w:t>
      </w:r>
      <w:r>
        <w:rPr>
          <w:rFonts w:ascii="Palatino Linotype" w:hAnsi="Palatino Linotype" w:cs="Arial"/>
          <w:b/>
        </w:rPr>
        <w:t>QUINTO</w:t>
      </w:r>
      <w:r>
        <w:rPr>
          <w:rFonts w:ascii="Palatino Linotype" w:hAnsi="Palatino Linotype" w:cs="Arial"/>
        </w:rPr>
        <w:t xml:space="preserve"> de la presente resolución.</w:t>
      </w:r>
    </w:p>
    <w:p w:rsidR="00203EF9" w:rsidRDefault="00203EF9" w:rsidP="004F441E">
      <w:pPr>
        <w:autoSpaceDE w:val="0"/>
        <w:autoSpaceDN w:val="0"/>
        <w:adjustRightInd w:val="0"/>
        <w:spacing w:line="360" w:lineRule="auto"/>
        <w:ind w:right="49"/>
        <w:jc w:val="both"/>
        <w:rPr>
          <w:rFonts w:ascii="Palatino Linotype" w:hAnsi="Palatino Linotype" w:cs="Arial"/>
        </w:rPr>
      </w:pPr>
    </w:p>
    <w:p w:rsidR="00203EF9" w:rsidRDefault="00203EF9" w:rsidP="004F441E">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rPr>
        <w:t>SEXTO</w:t>
      </w:r>
      <w:r w:rsidRPr="00EA72A7">
        <w:rPr>
          <w:rFonts w:ascii="Palatino Linotype" w:hAnsi="Palatino Linotype" w:cs="Arial"/>
          <w:b/>
        </w:rPr>
        <w:t>:</w:t>
      </w:r>
      <w:r w:rsidRPr="00EA72A7">
        <w:rPr>
          <w:rFonts w:ascii="Palatino Linotype" w:hAnsi="Palatino Linotype" w:cs="Arial"/>
        </w:rPr>
        <w:t xml:space="preserve"> 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rsidR="004F441E" w:rsidRDefault="004F441E" w:rsidP="004F441E">
      <w:pPr>
        <w:autoSpaceDE w:val="0"/>
        <w:autoSpaceDN w:val="0"/>
        <w:adjustRightInd w:val="0"/>
        <w:spacing w:line="360" w:lineRule="auto"/>
        <w:ind w:right="49"/>
        <w:jc w:val="both"/>
        <w:rPr>
          <w:rFonts w:ascii="Palatino Linotype" w:eastAsia="Times New Roman" w:hAnsi="Palatino Linotype" w:cs="Arial"/>
        </w:rPr>
      </w:pPr>
    </w:p>
    <w:bookmarkEnd w:id="1"/>
    <w:bookmarkEnd w:id="2"/>
    <w:p w:rsidR="00E623E9" w:rsidRDefault="00E623E9" w:rsidP="00BC16E6">
      <w:pPr>
        <w:tabs>
          <w:tab w:val="left" w:pos="8647"/>
        </w:tabs>
        <w:spacing w:line="360" w:lineRule="auto"/>
        <w:jc w:val="both"/>
        <w:rPr>
          <w:rFonts w:ascii="Palatino Linotype" w:hAnsi="Palatino Linotype" w:cs="Arial"/>
          <w:b/>
          <w:noProof/>
          <w:lang w:val="es-MX"/>
        </w:rPr>
      </w:pPr>
    </w:p>
    <w:p w:rsidR="00BC16E6" w:rsidRPr="0059343D" w:rsidRDefault="00BC16E6" w:rsidP="00BC16E6">
      <w:pPr>
        <w:spacing w:before="240" w:line="360" w:lineRule="auto"/>
        <w:jc w:val="both"/>
        <w:rPr>
          <w:rFonts w:ascii="Palatino Linotype" w:hAnsi="Palatino Linotype" w:cs="Arial"/>
        </w:rPr>
      </w:pPr>
      <w:r w:rsidRPr="0094651B">
        <w:rPr>
          <w:rFonts w:ascii="Palatino Linotype" w:hAnsi="Palatino Linotype" w:cs="Arial"/>
        </w:rPr>
        <w:t>ASÍ LO RESUELVE, POR UNANIMIDAD DE VOTOS EL PLENO DEL</w:t>
      </w:r>
      <w:r w:rsidRPr="0094651B">
        <w:rPr>
          <w:rFonts w:ascii="Palatino Linotype" w:eastAsia="Arial Unicode MS" w:hAnsi="Palatino Linotype" w:cs="Arial"/>
        </w:rPr>
        <w:t xml:space="preserve"> INSTITUTO DE TRANSPARENCIA, ACCESO A LA INFORMACIÓN PÚBLICA Y PROTECCIÓN DE DATOS PERSONALES DEL ESTADO DE MÉXICO Y MUNICIPIOS</w:t>
      </w:r>
      <w:r w:rsidRPr="0094651B">
        <w:rPr>
          <w:rFonts w:ascii="Palatino Linotype" w:hAnsi="Palatino Linotype" w:cs="Arial"/>
        </w:rPr>
        <w:t>, CONFORMADO POR LOS COMISIONADOS ZULEMA MARTÍNEZ SÁNCHEZ, EVA ABAID YAPUR, JOSÉ GUADALUPE LUNA HERNÁNDEZ</w:t>
      </w:r>
      <w:r w:rsidR="00817376">
        <w:rPr>
          <w:rFonts w:ascii="Palatino Linotype" w:hAnsi="Palatino Linotype" w:cs="Arial"/>
        </w:rPr>
        <w:t>, JAVIER MARTÍNEZ CRUZ</w:t>
      </w:r>
      <w:r w:rsidR="00AC5DB2">
        <w:rPr>
          <w:rFonts w:ascii="Palatino Linotype" w:hAnsi="Palatino Linotype" w:cs="Arial"/>
        </w:rPr>
        <w:t xml:space="preserve"> </w:t>
      </w:r>
      <w:r w:rsidRPr="0094651B">
        <w:rPr>
          <w:rFonts w:ascii="Palatino Linotype" w:hAnsi="Palatino Linotype" w:cs="Arial"/>
        </w:rPr>
        <w:t xml:space="preserve">Y LUIS GUSTAVO PARRA NORIEGA, EN LA </w:t>
      </w:r>
      <w:r w:rsidR="00817376">
        <w:rPr>
          <w:rFonts w:ascii="Palatino Linotype" w:hAnsi="Palatino Linotype" w:cs="Arial"/>
        </w:rPr>
        <w:t>DÉCIMA SEGUNDA</w:t>
      </w:r>
      <w:r w:rsidR="00FD31D5" w:rsidRPr="0094651B">
        <w:rPr>
          <w:rFonts w:ascii="Palatino Linotype" w:hAnsi="Palatino Linotype" w:cs="Arial"/>
        </w:rPr>
        <w:t xml:space="preserve"> </w:t>
      </w:r>
      <w:r w:rsidRPr="0094651B">
        <w:rPr>
          <w:rFonts w:ascii="Palatino Linotype" w:hAnsi="Palatino Linotype" w:cs="Arial"/>
        </w:rPr>
        <w:t xml:space="preserve">SESIÓN ORDINARIA CELEBRADA EL </w:t>
      </w:r>
      <w:r w:rsidR="00817376">
        <w:rPr>
          <w:rFonts w:ascii="Palatino Linotype" w:hAnsi="Palatino Linotype" w:cs="Arial"/>
        </w:rPr>
        <w:t>CINCO DE AGOSTO</w:t>
      </w:r>
      <w:r w:rsidRPr="0094651B">
        <w:rPr>
          <w:rFonts w:ascii="Palatino Linotype" w:hAnsi="Palatino Linotype" w:cs="Arial"/>
        </w:rPr>
        <w:t xml:space="preserve"> DE DOS MIL </w:t>
      </w:r>
      <w:r w:rsidR="00817376">
        <w:rPr>
          <w:rFonts w:ascii="Palatino Linotype" w:hAnsi="Palatino Linotype" w:cs="Arial"/>
        </w:rPr>
        <w:t>VEINTE</w:t>
      </w:r>
      <w:r w:rsidRPr="0094651B">
        <w:rPr>
          <w:rFonts w:ascii="Palatino Linotype" w:hAnsi="Palatino Linotype" w:cs="Arial"/>
        </w:rPr>
        <w:t>, ANTE EL SECRETARIO TÉCNICO DEL PLENO, ALEXIS TAPIA RAMÍREZ.</w:t>
      </w:r>
    </w:p>
    <w:p w:rsidR="00BC16E6" w:rsidRPr="000004B6" w:rsidRDefault="00BC16E6" w:rsidP="00BC16E6">
      <w:pPr>
        <w:spacing w:before="240"/>
        <w:jc w:val="both"/>
        <w:rPr>
          <w:rFonts w:ascii="Palatino Linotype" w:hAnsi="Palatino Linotype"/>
          <w:b/>
          <w:sz w:val="10"/>
        </w:rPr>
      </w:pPr>
    </w:p>
    <w:p w:rsidR="004F441E" w:rsidRDefault="004F441E" w:rsidP="00BC16E6">
      <w:pPr>
        <w:spacing w:before="240"/>
        <w:jc w:val="both"/>
        <w:rPr>
          <w:rFonts w:ascii="Palatino Linotype" w:hAnsi="Palatino Linotype"/>
          <w:b/>
        </w:rPr>
      </w:pPr>
    </w:p>
    <w:p w:rsidR="004F441E" w:rsidRDefault="004F441E" w:rsidP="00BC16E6">
      <w:pPr>
        <w:spacing w:before="240"/>
        <w:jc w:val="both"/>
        <w:rPr>
          <w:rFonts w:ascii="Palatino Linotype" w:hAnsi="Palatino Linotype"/>
          <w:b/>
        </w:rPr>
      </w:pPr>
    </w:p>
    <w:p w:rsidR="00BC16E6" w:rsidRPr="0094651B" w:rsidRDefault="009A7A9B" w:rsidP="00BC16E6">
      <w:pPr>
        <w:spacing w:before="240"/>
        <w:jc w:val="both"/>
        <w:rPr>
          <w:rFonts w:ascii="Palatino Linotype" w:hAnsi="Palatino Linotype"/>
          <w:b/>
        </w:rPr>
      </w:pPr>
      <w:r w:rsidRPr="0094651B">
        <w:rPr>
          <w:noProof/>
          <w:lang w:val="es-MX" w:eastAsia="es-MX"/>
        </w:rPr>
        <mc:AlternateContent>
          <mc:Choice Requires="wps">
            <w:drawing>
              <wp:anchor distT="0" distB="0" distL="114300" distR="114300" simplePos="0" relativeHeight="251661824" behindDoc="0" locked="0" layoutInCell="1" allowOverlap="1">
                <wp:simplePos x="0" y="0"/>
                <wp:positionH relativeFrom="page">
                  <wp:posOffset>2592070</wp:posOffset>
                </wp:positionH>
                <wp:positionV relativeFrom="paragraph">
                  <wp:posOffset>118110</wp:posOffset>
                </wp:positionV>
                <wp:extent cx="2551430" cy="807720"/>
                <wp:effectExtent l="0" t="0" r="20320" b="1143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7720"/>
                        </a:xfrm>
                        <a:prstGeom prst="rect">
                          <a:avLst/>
                        </a:prstGeom>
                        <a:solidFill>
                          <a:sysClr val="window" lastClr="FFFFFF"/>
                        </a:solidFill>
                        <a:ln w="6350">
                          <a:solidFill>
                            <a:sysClr val="window" lastClr="FFFFFF"/>
                          </a:solidFill>
                        </a:ln>
                        <a:effectLst/>
                      </wps:spPr>
                      <wps:txbx>
                        <w:txbxContent>
                          <w:p w:rsidR="00045F00" w:rsidRPr="00EF2FC0" w:rsidRDefault="00045F00" w:rsidP="00BC16E6">
                            <w:pPr>
                              <w:jc w:val="center"/>
                              <w:rPr>
                                <w:rFonts w:ascii="Palatino Linotype" w:hAnsi="Palatino Linotype"/>
                              </w:rPr>
                            </w:pPr>
                            <w:r w:rsidRPr="00EF2FC0">
                              <w:rPr>
                                <w:rFonts w:ascii="Palatino Linotype" w:hAnsi="Palatino Linotype"/>
                                <w:b/>
                              </w:rPr>
                              <w:t>Zulema Martínez Sánchez</w:t>
                            </w:r>
                          </w:p>
                          <w:p w:rsidR="00045F00" w:rsidRDefault="00045F00" w:rsidP="00BC16E6">
                            <w:pPr>
                              <w:jc w:val="center"/>
                              <w:rPr>
                                <w:rFonts w:ascii="Palatino Linotype" w:hAnsi="Palatino Linotype"/>
                              </w:rPr>
                            </w:pPr>
                            <w:r>
                              <w:rPr>
                                <w:rFonts w:ascii="Palatino Linotype" w:hAnsi="Palatino Linotype"/>
                              </w:rPr>
                              <w:t>Comisionada Presidenta</w:t>
                            </w:r>
                          </w:p>
                          <w:p w:rsidR="00045F00" w:rsidRDefault="00045F00" w:rsidP="00BC16E6">
                            <w:pPr>
                              <w:jc w:val="center"/>
                              <w:rPr>
                                <w:rFonts w:ascii="Palatino Linotype" w:hAnsi="Palatino Linotype"/>
                                <w:b/>
                              </w:rPr>
                            </w:pPr>
                            <w:r>
                              <w:rPr>
                                <w:rFonts w:ascii="Palatino Linotype" w:hAnsi="Palatino Linotype"/>
                                <w:b/>
                              </w:rPr>
                              <w:t>(Rúbrica).</w:t>
                            </w:r>
                          </w:p>
                          <w:p w:rsidR="00045F00" w:rsidRPr="00016AF3" w:rsidRDefault="00045F00" w:rsidP="00BC16E6">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63.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" fillcolor="window" strokecolor="window" strokeweight=".5pt">
                <v:path arrowok="t"/>
                <v:textbox>
                  <w:txbxContent>
                    <w:p w:rsidR="00045F00" w:rsidRPr="00EF2FC0" w:rsidRDefault="00045F00" w:rsidP="00BC16E6">
                      <w:pPr>
                        <w:jc w:val="center"/>
                        <w:rPr>
                          <w:rFonts w:ascii="Palatino Linotype" w:hAnsi="Palatino Linotype"/>
                        </w:rPr>
                      </w:pPr>
                      <w:r w:rsidRPr="00EF2FC0">
                        <w:rPr>
                          <w:rFonts w:ascii="Palatino Linotype" w:hAnsi="Palatino Linotype"/>
                          <w:b/>
                        </w:rPr>
                        <w:t>Zulema Martínez Sánchez</w:t>
                      </w:r>
                    </w:p>
                    <w:p w:rsidR="00045F00" w:rsidRDefault="00045F00" w:rsidP="00BC16E6">
                      <w:pPr>
                        <w:jc w:val="center"/>
                        <w:rPr>
                          <w:rFonts w:ascii="Palatino Linotype" w:hAnsi="Palatino Linotype"/>
                        </w:rPr>
                      </w:pPr>
                      <w:r>
                        <w:rPr>
                          <w:rFonts w:ascii="Palatino Linotype" w:hAnsi="Palatino Linotype"/>
                        </w:rPr>
                        <w:t>Comisionada Presidenta</w:t>
                      </w:r>
                    </w:p>
                    <w:p w:rsidR="00045F00" w:rsidRDefault="00045F00" w:rsidP="00BC16E6">
                      <w:pPr>
                        <w:jc w:val="center"/>
                        <w:rPr>
                          <w:rFonts w:ascii="Palatino Linotype" w:hAnsi="Palatino Linotype"/>
                          <w:b/>
                        </w:rPr>
                      </w:pPr>
                      <w:r>
                        <w:rPr>
                          <w:rFonts w:ascii="Palatino Linotype" w:hAnsi="Palatino Linotype"/>
                          <w:b/>
                        </w:rPr>
                        <w:t>(Rúbrica).</w:t>
                      </w:r>
                    </w:p>
                    <w:p w:rsidR="00045F00" w:rsidRPr="00016AF3" w:rsidRDefault="00045F00" w:rsidP="00BC16E6">
                      <w:pPr>
                        <w:jc w:val="center"/>
                        <w:rPr>
                          <w:rFonts w:ascii="Palatino Linotype" w:hAnsi="Palatino Linotype"/>
                          <w:b/>
                        </w:rPr>
                      </w:pPr>
                    </w:p>
                  </w:txbxContent>
                </v:textbox>
                <w10:wrap anchorx="page"/>
              </v:shape>
            </w:pict>
          </mc:Fallback>
        </mc:AlternateContent>
      </w:r>
    </w:p>
    <w:p w:rsidR="00BC16E6" w:rsidRPr="0094651B" w:rsidRDefault="00BC16E6" w:rsidP="00BC16E6">
      <w:pPr>
        <w:spacing w:before="240"/>
        <w:rPr>
          <w:rFonts w:ascii="Palatino Linotype" w:hAnsi="Palatino Linotype"/>
          <w:b/>
        </w:rPr>
      </w:pPr>
    </w:p>
    <w:p w:rsidR="00BC16E6" w:rsidRPr="0094651B" w:rsidRDefault="00BC16E6" w:rsidP="00BC16E6">
      <w:pPr>
        <w:spacing w:before="240"/>
        <w:rPr>
          <w:rFonts w:ascii="Palatino Linotype" w:hAnsi="Palatino Linotype"/>
          <w:b/>
        </w:rPr>
      </w:pPr>
    </w:p>
    <w:p w:rsidR="00BC16E6" w:rsidRPr="0094651B" w:rsidRDefault="00BC16E6" w:rsidP="00BC16E6">
      <w:pPr>
        <w:spacing w:before="240"/>
        <w:rPr>
          <w:rFonts w:ascii="Palatino Linotype" w:hAnsi="Palatino Linotype"/>
          <w:b/>
        </w:rPr>
      </w:pPr>
    </w:p>
    <w:p w:rsidR="00BC16E6" w:rsidRPr="0094651B" w:rsidRDefault="009A7A9B" w:rsidP="00BC16E6">
      <w:pPr>
        <w:spacing w:before="240"/>
        <w:rPr>
          <w:rFonts w:ascii="Palatino Linotype" w:hAnsi="Palatino Linotype"/>
          <w:b/>
        </w:rPr>
      </w:pPr>
      <w:r w:rsidRPr="0094651B">
        <w:rPr>
          <w:noProof/>
          <w:lang w:val="es-MX" w:eastAsia="es-MX"/>
        </w:rPr>
        <mc:AlternateContent>
          <mc:Choice Requires="wps">
            <w:drawing>
              <wp:anchor distT="0" distB="0" distL="114300" distR="114300" simplePos="0" relativeHeight="251662848" behindDoc="0" locked="0" layoutInCell="1" allowOverlap="1">
                <wp:simplePos x="0" y="0"/>
                <wp:positionH relativeFrom="margin">
                  <wp:align>left</wp:align>
                </wp:positionH>
                <wp:positionV relativeFrom="paragraph">
                  <wp:posOffset>20955</wp:posOffset>
                </wp:positionV>
                <wp:extent cx="1943100" cy="708660"/>
                <wp:effectExtent l="0" t="0" r="19050" b="1524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08660"/>
                        </a:xfrm>
                        <a:prstGeom prst="rect">
                          <a:avLst/>
                        </a:prstGeom>
                        <a:solidFill>
                          <a:sysClr val="window" lastClr="FFFFFF"/>
                        </a:solidFill>
                        <a:ln w="6350">
                          <a:solidFill>
                            <a:sysClr val="window" lastClr="FFFFFF"/>
                          </a:solidFill>
                        </a:ln>
                        <a:effectLst/>
                      </wps:spPr>
                      <wps:txbx>
                        <w:txbxContent>
                          <w:p w:rsidR="00045F00" w:rsidRPr="00EF2FC0" w:rsidRDefault="00045F00" w:rsidP="00BC16E6">
                            <w:pPr>
                              <w:jc w:val="center"/>
                              <w:rPr>
                                <w:rFonts w:ascii="Palatino Linotype" w:hAnsi="Palatino Linotype"/>
                                <w:b/>
                              </w:rPr>
                            </w:pPr>
                            <w:r w:rsidRPr="00EF2FC0">
                              <w:rPr>
                                <w:rFonts w:ascii="Palatino Linotype" w:hAnsi="Palatino Linotype"/>
                                <w:b/>
                              </w:rPr>
                              <w:t>Eva Abaid Yapur</w:t>
                            </w:r>
                          </w:p>
                          <w:p w:rsidR="00045F00" w:rsidRPr="00EF2FC0" w:rsidRDefault="00045F00" w:rsidP="00BC16E6">
                            <w:pPr>
                              <w:jc w:val="center"/>
                              <w:rPr>
                                <w:rFonts w:ascii="Palatino Linotype" w:hAnsi="Palatino Linotype"/>
                              </w:rPr>
                            </w:pPr>
                            <w:r w:rsidRPr="00EF2FC0">
                              <w:rPr>
                                <w:rFonts w:ascii="Palatino Linotype" w:hAnsi="Palatino Linotype"/>
                              </w:rPr>
                              <w:t>Comisionada</w:t>
                            </w:r>
                          </w:p>
                          <w:p w:rsidR="00045F00" w:rsidRDefault="00045F00" w:rsidP="00BC16E6">
                            <w:pPr>
                              <w:jc w:val="center"/>
                              <w:rPr>
                                <w:rFonts w:ascii="Palatino Linotype" w:hAnsi="Palatino Linotype"/>
                                <w:b/>
                              </w:rPr>
                            </w:pPr>
                            <w:r>
                              <w:rPr>
                                <w:rFonts w:ascii="Palatino Linotype" w:hAnsi="Palatino Linotype"/>
                                <w:b/>
                              </w:rPr>
                              <w:t>(Rúbrica).</w:t>
                            </w:r>
                          </w:p>
                          <w:p w:rsidR="00045F00" w:rsidRDefault="00045F00" w:rsidP="00BC16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7" type="#_x0000_t202" style="position:absolute;margin-left:0;margin-top:1.65pt;width:153pt;height:55.8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" fillcolor="window" strokecolor="window" strokeweight=".5pt">
                <v:path arrowok="t"/>
                <v:textbox>
                  <w:txbxContent>
                    <w:p w:rsidR="00045F00" w:rsidRPr="00EF2FC0" w:rsidRDefault="00045F00" w:rsidP="00BC16E6">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045F00" w:rsidRPr="00EF2FC0" w:rsidRDefault="00045F00" w:rsidP="00BC16E6">
                      <w:pPr>
                        <w:jc w:val="center"/>
                        <w:rPr>
                          <w:rFonts w:ascii="Palatino Linotype" w:hAnsi="Palatino Linotype"/>
                        </w:rPr>
                      </w:pPr>
                      <w:r w:rsidRPr="00EF2FC0">
                        <w:rPr>
                          <w:rFonts w:ascii="Palatino Linotype" w:hAnsi="Palatino Linotype"/>
                        </w:rPr>
                        <w:t>Comisionada</w:t>
                      </w:r>
                    </w:p>
                    <w:p w:rsidR="00045F00" w:rsidRDefault="00045F00" w:rsidP="00BC16E6">
                      <w:pPr>
                        <w:jc w:val="center"/>
                        <w:rPr>
                          <w:rFonts w:ascii="Palatino Linotype" w:hAnsi="Palatino Linotype"/>
                          <w:b/>
                        </w:rPr>
                      </w:pPr>
                      <w:r>
                        <w:rPr>
                          <w:rFonts w:ascii="Palatino Linotype" w:hAnsi="Palatino Linotype"/>
                          <w:b/>
                        </w:rPr>
                        <w:t>(Rúbrica).</w:t>
                      </w:r>
                    </w:p>
                    <w:p w:rsidR="00045F00" w:rsidRDefault="00045F00" w:rsidP="00BC16E6">
                      <w:pPr>
                        <w:jc w:val="center"/>
                      </w:pPr>
                    </w:p>
                  </w:txbxContent>
                </v:textbox>
                <w10:wrap anchorx="margin"/>
              </v:shape>
            </w:pict>
          </mc:Fallback>
        </mc:AlternateContent>
      </w:r>
      <w:r w:rsidRPr="0094651B">
        <w:rPr>
          <w:noProof/>
          <w:lang w:val="es-MX" w:eastAsia="es-MX"/>
        </w:rPr>
        <mc:AlternateContent>
          <mc:Choice Requires="wps">
            <w:drawing>
              <wp:anchor distT="0" distB="0" distL="114300" distR="114300" simplePos="0" relativeHeight="251663872" behindDoc="0" locked="0" layoutInCell="1" allowOverlap="1">
                <wp:simplePos x="0" y="0"/>
                <wp:positionH relativeFrom="margin">
                  <wp:align>right</wp:align>
                </wp:positionH>
                <wp:positionV relativeFrom="paragraph">
                  <wp:posOffset>11430</wp:posOffset>
                </wp:positionV>
                <wp:extent cx="2543175" cy="792480"/>
                <wp:effectExtent l="0" t="0" r="28575" b="2667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792480"/>
                        </a:xfrm>
                        <a:prstGeom prst="rect">
                          <a:avLst/>
                        </a:prstGeom>
                        <a:solidFill>
                          <a:sysClr val="window" lastClr="FFFFFF"/>
                        </a:solidFill>
                        <a:ln w="6350">
                          <a:solidFill>
                            <a:sysClr val="window" lastClr="FFFFFF"/>
                          </a:solidFill>
                        </a:ln>
                        <a:effectLst/>
                      </wps:spPr>
                      <wps:txbx>
                        <w:txbxContent>
                          <w:p w:rsidR="00045F00" w:rsidRPr="00EF2FC0" w:rsidRDefault="00045F00" w:rsidP="00BC16E6">
                            <w:pPr>
                              <w:jc w:val="center"/>
                              <w:rPr>
                                <w:rFonts w:ascii="Palatino Linotype" w:hAnsi="Palatino Linotype"/>
                              </w:rPr>
                            </w:pPr>
                            <w:r>
                              <w:rPr>
                                <w:rFonts w:ascii="Palatino Linotype" w:hAnsi="Palatino Linotype"/>
                                <w:b/>
                              </w:rPr>
                              <w:t>José Guadalupe Luna Hernández</w:t>
                            </w:r>
                          </w:p>
                          <w:p w:rsidR="00045F00" w:rsidRDefault="00045F00" w:rsidP="00BC16E6">
                            <w:pPr>
                              <w:jc w:val="center"/>
                              <w:rPr>
                                <w:rFonts w:ascii="Palatino Linotype" w:hAnsi="Palatino Linotype"/>
                              </w:rPr>
                            </w:pPr>
                            <w:r w:rsidRPr="00EF2FC0">
                              <w:rPr>
                                <w:rFonts w:ascii="Palatino Linotype" w:hAnsi="Palatino Linotype"/>
                              </w:rPr>
                              <w:t>Comisionado</w:t>
                            </w:r>
                          </w:p>
                          <w:p w:rsidR="00045F00" w:rsidRPr="009234AD" w:rsidRDefault="00045F00" w:rsidP="00BC16E6">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8" type="#_x0000_t202" style="position:absolute;margin-left:149.05pt;margin-top:.9pt;width:200.25pt;height:62.4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" fillcolor="window" strokecolor="window" strokeweight=".5pt">
                <v:path arrowok="t"/>
                <v:textbox>
                  <w:txbxContent>
                    <w:p w:rsidR="00045F00" w:rsidRPr="00EF2FC0" w:rsidRDefault="00045F00" w:rsidP="00BC16E6">
                      <w:pPr>
                        <w:jc w:val="center"/>
                        <w:rPr>
                          <w:rFonts w:ascii="Palatino Linotype" w:hAnsi="Palatino Linotype"/>
                        </w:rPr>
                      </w:pPr>
                      <w:r>
                        <w:rPr>
                          <w:rFonts w:ascii="Palatino Linotype" w:hAnsi="Palatino Linotype"/>
                          <w:b/>
                        </w:rPr>
                        <w:t>José Guadalupe Luna Hernández</w:t>
                      </w:r>
                    </w:p>
                    <w:p w:rsidR="00045F00" w:rsidRDefault="00045F00" w:rsidP="00BC16E6">
                      <w:pPr>
                        <w:jc w:val="center"/>
                        <w:rPr>
                          <w:rFonts w:ascii="Palatino Linotype" w:hAnsi="Palatino Linotype"/>
                        </w:rPr>
                      </w:pPr>
                      <w:r w:rsidRPr="00EF2FC0">
                        <w:rPr>
                          <w:rFonts w:ascii="Palatino Linotype" w:hAnsi="Palatino Linotype"/>
                        </w:rPr>
                        <w:t>Comisionado</w:t>
                      </w:r>
                    </w:p>
                    <w:p w:rsidR="00045F00" w:rsidRPr="009234AD" w:rsidRDefault="00045F00" w:rsidP="00BC16E6">
                      <w:pPr>
                        <w:jc w:val="center"/>
                        <w:rPr>
                          <w:rFonts w:ascii="Palatino Linotype" w:hAnsi="Palatino Linotype"/>
                          <w:b/>
                        </w:rPr>
                      </w:pPr>
                      <w:r>
                        <w:rPr>
                          <w:rFonts w:ascii="Palatino Linotype" w:hAnsi="Palatino Linotype"/>
                          <w:b/>
                        </w:rPr>
                        <w:t>(Rúbrica).</w:t>
                      </w:r>
                    </w:p>
                  </w:txbxContent>
                </v:textbox>
                <w10:wrap anchorx="margin"/>
              </v:shape>
            </w:pict>
          </mc:Fallback>
        </mc:AlternateContent>
      </w:r>
    </w:p>
    <w:p w:rsidR="00BC16E6" w:rsidRPr="0094651B" w:rsidRDefault="00BC16E6" w:rsidP="00BC16E6">
      <w:pPr>
        <w:spacing w:before="240"/>
        <w:rPr>
          <w:rFonts w:ascii="Palatino Linotype" w:hAnsi="Palatino Linotype"/>
          <w:b/>
        </w:rPr>
      </w:pPr>
    </w:p>
    <w:p w:rsidR="00BC16E6" w:rsidRPr="0094651B" w:rsidRDefault="00BC16E6" w:rsidP="00BC16E6">
      <w:pPr>
        <w:spacing w:before="240"/>
        <w:rPr>
          <w:rFonts w:ascii="Palatino Linotype" w:hAnsi="Palatino Linotype"/>
          <w:b/>
        </w:rPr>
      </w:pPr>
    </w:p>
    <w:p w:rsidR="00BC16E6" w:rsidRPr="0094651B" w:rsidRDefault="00BC16E6" w:rsidP="00BC16E6">
      <w:pPr>
        <w:spacing w:before="240"/>
        <w:rPr>
          <w:rFonts w:ascii="Palatino Linotype" w:hAnsi="Palatino Linotype"/>
          <w:b/>
        </w:rPr>
      </w:pPr>
    </w:p>
    <w:p w:rsidR="00BC16E6" w:rsidRPr="0094651B" w:rsidRDefault="00BC16E6" w:rsidP="00BC16E6">
      <w:pPr>
        <w:spacing w:before="240"/>
        <w:rPr>
          <w:rFonts w:ascii="Palatino Linotype" w:hAnsi="Palatino Linotype"/>
          <w:b/>
          <w:sz w:val="18"/>
          <w:szCs w:val="18"/>
        </w:rPr>
      </w:pPr>
    </w:p>
    <w:p w:rsidR="00BC16E6" w:rsidRPr="0094651B" w:rsidRDefault="009A7A9B" w:rsidP="00BC16E6">
      <w:pPr>
        <w:spacing w:before="240"/>
        <w:rPr>
          <w:rFonts w:ascii="Palatino Linotype" w:hAnsi="Palatino Linotype"/>
          <w:b/>
          <w:sz w:val="18"/>
          <w:szCs w:val="18"/>
        </w:rPr>
      </w:pPr>
      <w:r w:rsidRPr="0094651B">
        <w:rPr>
          <w:rFonts w:ascii="Palatino Linotype" w:hAnsi="Palatino Linotype" w:cs="Arial"/>
          <w:bCs/>
          <w:noProof/>
          <w:sz w:val="16"/>
          <w:szCs w:val="16"/>
          <w:lang w:val="es-MX" w:eastAsia="es-MX"/>
        </w:rPr>
        <mc:AlternateContent>
          <mc:Choice Requires="wps">
            <w:drawing>
              <wp:anchor distT="0" distB="0" distL="114300" distR="114300" simplePos="0" relativeHeight="251666944" behindDoc="0" locked="0" layoutInCell="1" allowOverlap="1">
                <wp:simplePos x="0" y="0"/>
                <wp:positionH relativeFrom="page">
                  <wp:posOffset>4806315</wp:posOffset>
                </wp:positionH>
                <wp:positionV relativeFrom="paragraph">
                  <wp:posOffset>131445</wp:posOffset>
                </wp:positionV>
                <wp:extent cx="2133600" cy="691515"/>
                <wp:effectExtent l="0" t="0" r="19050" b="13335"/>
                <wp:wrapNone/>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91515"/>
                        </a:xfrm>
                        <a:prstGeom prst="rect">
                          <a:avLst/>
                        </a:prstGeom>
                        <a:solidFill>
                          <a:sysClr val="window" lastClr="FFFFFF"/>
                        </a:solidFill>
                        <a:ln w="6350">
                          <a:solidFill>
                            <a:sysClr val="window" lastClr="FFFFFF"/>
                          </a:solidFill>
                        </a:ln>
                        <a:effectLst/>
                      </wps:spPr>
                      <wps:txbx>
                        <w:txbxContent>
                          <w:p w:rsidR="00045F00" w:rsidRPr="00EF2FC0" w:rsidRDefault="00045F00" w:rsidP="00BC16E6">
                            <w:pPr>
                              <w:jc w:val="center"/>
                              <w:rPr>
                                <w:rFonts w:ascii="Palatino Linotype" w:hAnsi="Palatino Linotype"/>
                              </w:rPr>
                            </w:pPr>
                            <w:r>
                              <w:rPr>
                                <w:rFonts w:ascii="Palatino Linotype" w:hAnsi="Palatino Linotype"/>
                                <w:b/>
                              </w:rPr>
                              <w:t>Luis Gustavo Parra Noriega</w:t>
                            </w:r>
                          </w:p>
                          <w:p w:rsidR="00045F00" w:rsidRPr="00EF2FC0" w:rsidRDefault="00045F00" w:rsidP="00BC16E6">
                            <w:pPr>
                              <w:jc w:val="center"/>
                              <w:rPr>
                                <w:rFonts w:ascii="Palatino Linotype" w:hAnsi="Palatino Linotype"/>
                              </w:rPr>
                            </w:pPr>
                            <w:r w:rsidRPr="00EF2FC0">
                              <w:rPr>
                                <w:rFonts w:ascii="Palatino Linotype" w:hAnsi="Palatino Linotype"/>
                              </w:rPr>
                              <w:t>Comisionado</w:t>
                            </w:r>
                          </w:p>
                          <w:p w:rsidR="00045F00" w:rsidRDefault="00045F00" w:rsidP="00BC16E6">
                            <w:pPr>
                              <w:jc w:val="center"/>
                              <w:rPr>
                                <w:rFonts w:ascii="Palatino Linotype" w:hAnsi="Palatino Linotype"/>
                                <w:b/>
                              </w:rPr>
                            </w:pPr>
                            <w:r>
                              <w:rPr>
                                <w:rFonts w:ascii="Palatino Linotype" w:hAnsi="Palatino Linotype"/>
                                <w:b/>
                              </w:rPr>
                              <w:t>(Rúbrica).</w:t>
                            </w:r>
                          </w:p>
                          <w:p w:rsidR="00045F00" w:rsidRDefault="00045F00" w:rsidP="00BC1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9" type="#_x0000_t202" style="position:absolute;margin-left:378.45pt;margin-top:10.35pt;width:168pt;height:54.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" fillcolor="window" strokecolor="window" strokeweight=".5pt">
                <v:path arrowok="t"/>
                <v:textbox>
                  <w:txbxContent>
                    <w:p w:rsidR="00045F00" w:rsidRPr="00EF2FC0" w:rsidRDefault="00045F00" w:rsidP="00BC16E6">
                      <w:pPr>
                        <w:jc w:val="center"/>
                        <w:rPr>
                          <w:rFonts w:ascii="Palatino Linotype" w:hAnsi="Palatino Linotype"/>
                        </w:rPr>
                      </w:pPr>
                      <w:r>
                        <w:rPr>
                          <w:rFonts w:ascii="Palatino Linotype" w:hAnsi="Palatino Linotype"/>
                          <w:b/>
                        </w:rPr>
                        <w:t>Luis Gustavo Parra Noriega</w:t>
                      </w:r>
                    </w:p>
                    <w:p w:rsidR="00045F00" w:rsidRPr="00EF2FC0" w:rsidRDefault="00045F00" w:rsidP="00BC16E6">
                      <w:pPr>
                        <w:jc w:val="center"/>
                        <w:rPr>
                          <w:rFonts w:ascii="Palatino Linotype" w:hAnsi="Palatino Linotype"/>
                        </w:rPr>
                      </w:pPr>
                      <w:r w:rsidRPr="00EF2FC0">
                        <w:rPr>
                          <w:rFonts w:ascii="Palatino Linotype" w:hAnsi="Palatino Linotype"/>
                        </w:rPr>
                        <w:t>Comisionado</w:t>
                      </w:r>
                    </w:p>
                    <w:p w:rsidR="00045F00" w:rsidRDefault="00045F00" w:rsidP="00BC16E6">
                      <w:pPr>
                        <w:jc w:val="center"/>
                        <w:rPr>
                          <w:rFonts w:ascii="Palatino Linotype" w:hAnsi="Palatino Linotype"/>
                          <w:b/>
                        </w:rPr>
                      </w:pPr>
                      <w:r>
                        <w:rPr>
                          <w:rFonts w:ascii="Palatino Linotype" w:hAnsi="Palatino Linotype"/>
                          <w:b/>
                        </w:rPr>
                        <w:t>(Rúbrica).</w:t>
                      </w:r>
                    </w:p>
                    <w:p w:rsidR="00045F00" w:rsidRDefault="00045F00" w:rsidP="00BC16E6"/>
                  </w:txbxContent>
                </v:textbox>
                <w10:wrap anchorx="page"/>
              </v:shape>
            </w:pict>
          </mc:Fallback>
        </mc:AlternateContent>
      </w:r>
      <w:r w:rsidRPr="0094651B">
        <w:rPr>
          <w:noProof/>
          <w:lang w:val="es-MX" w:eastAsia="es-MX"/>
        </w:rPr>
        <mc:AlternateContent>
          <mc:Choice Requires="wps">
            <w:drawing>
              <wp:anchor distT="0" distB="0" distL="114300" distR="114300" simplePos="0" relativeHeight="251665920" behindDoc="0" locked="0" layoutInCell="1" allowOverlap="1">
                <wp:simplePos x="0" y="0"/>
                <wp:positionH relativeFrom="page">
                  <wp:posOffset>1091565</wp:posOffset>
                </wp:positionH>
                <wp:positionV relativeFrom="paragraph">
                  <wp:posOffset>72390</wp:posOffset>
                </wp:positionV>
                <wp:extent cx="2133600" cy="679450"/>
                <wp:effectExtent l="0" t="0" r="19050" b="2540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79450"/>
                        </a:xfrm>
                        <a:prstGeom prst="rect">
                          <a:avLst/>
                        </a:prstGeom>
                        <a:solidFill>
                          <a:sysClr val="window" lastClr="FFFFFF"/>
                        </a:solidFill>
                        <a:ln w="6350">
                          <a:solidFill>
                            <a:sysClr val="window" lastClr="FFFFFF"/>
                          </a:solidFill>
                        </a:ln>
                        <a:effectLst/>
                      </wps:spPr>
                      <wps:txbx>
                        <w:txbxContent>
                          <w:p w:rsidR="00045F00" w:rsidRPr="00EF2FC0" w:rsidRDefault="00045F00" w:rsidP="00BC16E6">
                            <w:pPr>
                              <w:jc w:val="center"/>
                              <w:rPr>
                                <w:rFonts w:ascii="Palatino Linotype" w:hAnsi="Palatino Linotype"/>
                              </w:rPr>
                            </w:pPr>
                            <w:r w:rsidRPr="00EF2FC0">
                              <w:rPr>
                                <w:rFonts w:ascii="Palatino Linotype" w:hAnsi="Palatino Linotype"/>
                                <w:b/>
                              </w:rPr>
                              <w:t>Javier Martínez Cruz</w:t>
                            </w:r>
                          </w:p>
                          <w:p w:rsidR="00045F00" w:rsidRPr="00EF2FC0" w:rsidRDefault="00045F00" w:rsidP="00BC16E6">
                            <w:pPr>
                              <w:jc w:val="center"/>
                              <w:rPr>
                                <w:rFonts w:ascii="Palatino Linotype" w:hAnsi="Palatino Linotype"/>
                              </w:rPr>
                            </w:pPr>
                            <w:r w:rsidRPr="00EF2FC0">
                              <w:rPr>
                                <w:rFonts w:ascii="Palatino Linotype" w:hAnsi="Palatino Linotype"/>
                              </w:rPr>
                              <w:t>Comisionado</w:t>
                            </w:r>
                          </w:p>
                          <w:p w:rsidR="00045F00" w:rsidRDefault="00045F00" w:rsidP="00BC16E6">
                            <w:pPr>
                              <w:jc w:val="center"/>
                              <w:rPr>
                                <w:rFonts w:ascii="Palatino Linotype" w:hAnsi="Palatino Linotype"/>
                                <w:b/>
                              </w:rPr>
                            </w:pPr>
                            <w:r>
                              <w:rPr>
                                <w:rFonts w:ascii="Palatino Linotype" w:hAnsi="Palatino Linotype"/>
                                <w:b/>
                              </w:rPr>
                              <w:t>(Rúbrica).</w:t>
                            </w:r>
                          </w:p>
                          <w:p w:rsidR="00045F00" w:rsidRDefault="00045F00" w:rsidP="00BC1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5.95pt;margin-top:5.7pt;width:168pt;height:5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" fillcolor="window" strokecolor="window" strokeweight=".5pt">
                <v:path arrowok="t"/>
                <v:textbox>
                  <w:txbxContent>
                    <w:p w:rsidR="00045F00" w:rsidRPr="00EF2FC0" w:rsidRDefault="00045F00" w:rsidP="00BC16E6">
                      <w:pPr>
                        <w:jc w:val="center"/>
                        <w:rPr>
                          <w:rFonts w:ascii="Palatino Linotype" w:hAnsi="Palatino Linotype"/>
                        </w:rPr>
                      </w:pPr>
                      <w:r w:rsidRPr="00EF2FC0">
                        <w:rPr>
                          <w:rFonts w:ascii="Palatino Linotype" w:hAnsi="Palatino Linotype"/>
                          <w:b/>
                        </w:rPr>
                        <w:t>Javier Martínez Cruz</w:t>
                      </w:r>
                    </w:p>
                    <w:p w:rsidR="00045F00" w:rsidRPr="00EF2FC0" w:rsidRDefault="00045F00" w:rsidP="00BC16E6">
                      <w:pPr>
                        <w:jc w:val="center"/>
                        <w:rPr>
                          <w:rFonts w:ascii="Palatino Linotype" w:hAnsi="Palatino Linotype"/>
                        </w:rPr>
                      </w:pPr>
                      <w:r w:rsidRPr="00EF2FC0">
                        <w:rPr>
                          <w:rFonts w:ascii="Palatino Linotype" w:hAnsi="Palatino Linotype"/>
                        </w:rPr>
                        <w:t>Comisionado</w:t>
                      </w:r>
                    </w:p>
                    <w:p w:rsidR="00045F00" w:rsidRDefault="00045F00" w:rsidP="00BC16E6">
                      <w:pPr>
                        <w:jc w:val="center"/>
                        <w:rPr>
                          <w:rFonts w:ascii="Palatino Linotype" w:hAnsi="Palatino Linotype"/>
                          <w:b/>
                        </w:rPr>
                      </w:pPr>
                      <w:r>
                        <w:rPr>
                          <w:rFonts w:ascii="Palatino Linotype" w:hAnsi="Palatino Linotype"/>
                          <w:b/>
                        </w:rPr>
                        <w:t>(Rúbrica).</w:t>
                      </w:r>
                    </w:p>
                    <w:p w:rsidR="00045F00" w:rsidRDefault="00045F00" w:rsidP="00BC16E6"/>
                  </w:txbxContent>
                </v:textbox>
                <w10:wrap anchorx="page"/>
              </v:shape>
            </w:pict>
          </mc:Fallback>
        </mc:AlternateContent>
      </w:r>
    </w:p>
    <w:p w:rsidR="00BC16E6" w:rsidRPr="0094651B" w:rsidRDefault="00BC16E6" w:rsidP="00BC16E6">
      <w:pPr>
        <w:spacing w:before="240"/>
        <w:rPr>
          <w:rFonts w:ascii="Palatino Linotype" w:hAnsi="Palatino Linotype"/>
          <w:b/>
        </w:rPr>
      </w:pPr>
    </w:p>
    <w:p w:rsidR="00BC16E6" w:rsidRPr="0094651B" w:rsidRDefault="00BC16E6" w:rsidP="00BC16E6">
      <w:pPr>
        <w:spacing w:before="240"/>
        <w:rPr>
          <w:rFonts w:ascii="Palatino Linotype" w:hAnsi="Palatino Linotype"/>
          <w:b/>
          <w:sz w:val="18"/>
        </w:rPr>
      </w:pPr>
    </w:p>
    <w:p w:rsidR="00BC16E6" w:rsidRPr="000004B6" w:rsidRDefault="00BC16E6" w:rsidP="00BC16E6">
      <w:pPr>
        <w:spacing w:before="240"/>
        <w:rPr>
          <w:rFonts w:ascii="Palatino Linotype" w:hAnsi="Palatino Linotype"/>
          <w:b/>
          <w:sz w:val="18"/>
        </w:rPr>
      </w:pPr>
    </w:p>
    <w:p w:rsidR="00BC16E6" w:rsidRPr="0059343D" w:rsidRDefault="00BC16E6" w:rsidP="00BC16E6">
      <w:pPr>
        <w:spacing w:before="240"/>
        <w:rPr>
          <w:rFonts w:ascii="Palatino Linotype" w:hAnsi="Palatino Linotype"/>
          <w:b/>
          <w:sz w:val="2"/>
        </w:rPr>
      </w:pPr>
    </w:p>
    <w:p w:rsidR="00BC16E6" w:rsidRPr="0094651B" w:rsidRDefault="009A7A9B" w:rsidP="00BC16E6">
      <w:pPr>
        <w:spacing w:before="240"/>
        <w:rPr>
          <w:rFonts w:ascii="Palatino Linotype" w:hAnsi="Palatino Linotype"/>
          <w:b/>
        </w:rPr>
      </w:pPr>
      <w:r w:rsidRPr="0094651B">
        <w:rPr>
          <w:noProof/>
          <w:lang w:val="es-MX" w:eastAsia="es-MX"/>
        </w:rPr>
        <mc:AlternateContent>
          <mc:Choice Requires="wps">
            <w:drawing>
              <wp:anchor distT="0" distB="0" distL="114300" distR="114300" simplePos="0" relativeHeight="251664896" behindDoc="0" locked="0" layoutInCell="1" allowOverlap="1">
                <wp:simplePos x="0" y="0"/>
                <wp:positionH relativeFrom="page">
                  <wp:posOffset>2308860</wp:posOffset>
                </wp:positionH>
                <wp:positionV relativeFrom="paragraph">
                  <wp:posOffset>177800</wp:posOffset>
                </wp:positionV>
                <wp:extent cx="3152775" cy="672465"/>
                <wp:effectExtent l="0" t="0" r="28575" b="1333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72465"/>
                        </a:xfrm>
                        <a:prstGeom prst="rect">
                          <a:avLst/>
                        </a:prstGeom>
                        <a:solidFill>
                          <a:sysClr val="window" lastClr="FFFFFF"/>
                        </a:solidFill>
                        <a:ln w="6350">
                          <a:solidFill>
                            <a:sysClr val="window" lastClr="FFFFFF"/>
                          </a:solidFill>
                        </a:ln>
                        <a:effectLst/>
                      </wps:spPr>
                      <wps:txbx>
                        <w:txbxContent>
                          <w:p w:rsidR="00045F00" w:rsidRPr="007F6133" w:rsidRDefault="00045F00" w:rsidP="00BC16E6">
                            <w:pPr>
                              <w:jc w:val="center"/>
                              <w:rPr>
                                <w:rFonts w:ascii="Palatino Linotype" w:hAnsi="Palatino Linotype"/>
                                <w:b/>
                              </w:rPr>
                            </w:pPr>
                            <w:r>
                              <w:rPr>
                                <w:rFonts w:ascii="Palatino Linotype" w:hAnsi="Palatino Linotype"/>
                                <w:b/>
                              </w:rPr>
                              <w:t>Alexis Tapia Ramírez</w:t>
                            </w:r>
                          </w:p>
                          <w:p w:rsidR="00045F00" w:rsidRDefault="00045F00" w:rsidP="00BC16E6">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045F00" w:rsidRDefault="00045F00" w:rsidP="00BC16E6">
                            <w:pPr>
                              <w:jc w:val="center"/>
                              <w:rPr>
                                <w:rFonts w:ascii="Palatino Linotype" w:hAnsi="Palatino Linotype"/>
                                <w:b/>
                              </w:rPr>
                            </w:pPr>
                            <w:r>
                              <w:rPr>
                                <w:rFonts w:ascii="Palatino Linotype" w:hAnsi="Palatino Linotype"/>
                                <w:b/>
                              </w:rPr>
                              <w:t>(Rúbrica).</w:t>
                            </w:r>
                          </w:p>
                          <w:p w:rsidR="00045F00" w:rsidRDefault="00045F00" w:rsidP="00BC16E6">
                            <w:pPr>
                              <w:jc w:val="center"/>
                              <w:rPr>
                                <w:rFonts w:ascii="Palatino Linotype" w:hAnsi="Palatino Linotype"/>
                              </w:rPr>
                            </w:pPr>
                          </w:p>
                          <w:p w:rsidR="00045F00" w:rsidRPr="00EF2FC0" w:rsidRDefault="00045F00" w:rsidP="00BC16E6">
                            <w:pPr>
                              <w:jc w:val="center"/>
                              <w:rPr>
                                <w:rFonts w:ascii="Palatino Linotype" w:hAnsi="Palatino Linotype"/>
                              </w:rPr>
                            </w:pPr>
                          </w:p>
                          <w:p w:rsidR="00045F00" w:rsidRDefault="00045F00" w:rsidP="00BC1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margin-left:181.8pt;margin-top:14pt;width:248.25pt;height:52.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" fillcolor="window" strokecolor="window" strokeweight=".5pt">
                <v:path arrowok="t"/>
                <v:textbox>
                  <w:txbxContent>
                    <w:p w:rsidR="00045F00" w:rsidRPr="007F6133" w:rsidRDefault="00045F00" w:rsidP="00BC16E6">
                      <w:pPr>
                        <w:jc w:val="center"/>
                        <w:rPr>
                          <w:rFonts w:ascii="Palatino Linotype" w:hAnsi="Palatino Linotype"/>
                          <w:b/>
                        </w:rPr>
                      </w:pPr>
                      <w:r>
                        <w:rPr>
                          <w:rFonts w:ascii="Palatino Linotype" w:hAnsi="Palatino Linotype"/>
                          <w:b/>
                        </w:rPr>
                        <w:t>Alexis Tapia Ramírez</w:t>
                      </w:r>
                    </w:p>
                    <w:p w:rsidR="00045F00" w:rsidRDefault="00045F00" w:rsidP="00BC16E6">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045F00" w:rsidRDefault="00045F00" w:rsidP="00BC16E6">
                      <w:pPr>
                        <w:jc w:val="center"/>
                        <w:rPr>
                          <w:rFonts w:ascii="Palatino Linotype" w:hAnsi="Palatino Linotype"/>
                          <w:b/>
                        </w:rPr>
                      </w:pPr>
                      <w:r>
                        <w:rPr>
                          <w:rFonts w:ascii="Palatino Linotype" w:hAnsi="Palatino Linotype"/>
                          <w:b/>
                        </w:rPr>
                        <w:t>(Rúbrica).</w:t>
                      </w:r>
                    </w:p>
                    <w:p w:rsidR="00045F00" w:rsidRDefault="00045F00" w:rsidP="00BC16E6">
                      <w:pPr>
                        <w:jc w:val="center"/>
                        <w:rPr>
                          <w:rFonts w:ascii="Palatino Linotype" w:hAnsi="Palatino Linotype"/>
                        </w:rPr>
                      </w:pPr>
                    </w:p>
                    <w:p w:rsidR="00045F00" w:rsidRPr="00EF2FC0" w:rsidRDefault="00045F00" w:rsidP="00BC16E6">
                      <w:pPr>
                        <w:jc w:val="center"/>
                        <w:rPr>
                          <w:rFonts w:ascii="Palatino Linotype" w:hAnsi="Palatino Linotype"/>
                        </w:rPr>
                      </w:pPr>
                    </w:p>
                    <w:p w:rsidR="00045F00" w:rsidRDefault="00045F00" w:rsidP="00BC16E6"/>
                  </w:txbxContent>
                </v:textbox>
                <w10:wrap anchorx="page"/>
              </v:shape>
            </w:pict>
          </mc:Fallback>
        </mc:AlternateContent>
      </w:r>
    </w:p>
    <w:p w:rsidR="00BC16E6" w:rsidRPr="0094651B" w:rsidRDefault="00BC16E6" w:rsidP="00BC16E6">
      <w:pPr>
        <w:spacing w:before="240"/>
        <w:rPr>
          <w:rFonts w:ascii="Palatino Linotype" w:hAnsi="Palatino Linotype" w:cs="Arial"/>
          <w:sz w:val="22"/>
          <w:szCs w:val="16"/>
        </w:rPr>
      </w:pPr>
    </w:p>
    <w:p w:rsidR="00BC16E6" w:rsidRPr="0059343D" w:rsidRDefault="00BC16E6" w:rsidP="00BC16E6">
      <w:pPr>
        <w:jc w:val="both"/>
        <w:rPr>
          <w:rFonts w:ascii="Palatino Linotype" w:hAnsi="Palatino Linotype" w:cs="Arial"/>
          <w:sz w:val="22"/>
          <w:szCs w:val="16"/>
        </w:rPr>
      </w:pPr>
    </w:p>
    <w:p w:rsidR="00BC16E6" w:rsidRPr="0094651B" w:rsidRDefault="00BC16E6" w:rsidP="00BC16E6">
      <w:pPr>
        <w:jc w:val="both"/>
        <w:rPr>
          <w:rFonts w:ascii="Palatino Linotype" w:hAnsi="Palatino Linotype" w:cs="Arial"/>
          <w:sz w:val="2"/>
          <w:szCs w:val="16"/>
        </w:rPr>
      </w:pPr>
    </w:p>
    <w:p w:rsidR="001D5614" w:rsidRDefault="001D5614" w:rsidP="001D5614">
      <w:pPr>
        <w:spacing w:line="360" w:lineRule="auto"/>
        <w:jc w:val="both"/>
        <w:rPr>
          <w:rFonts w:ascii="Palatino Linotype" w:hAnsi="Palatino Linotype" w:cs="Arial"/>
          <w:sz w:val="16"/>
          <w:szCs w:val="16"/>
        </w:rPr>
      </w:pPr>
    </w:p>
    <w:p w:rsidR="00BC16E6" w:rsidRPr="001D5614" w:rsidRDefault="00BC16E6" w:rsidP="001D5614">
      <w:pPr>
        <w:spacing w:line="360" w:lineRule="auto"/>
        <w:jc w:val="both"/>
        <w:rPr>
          <w:rFonts w:ascii="Palatino Linotype" w:hAnsi="Palatino Linotype" w:cs="Arial"/>
          <w:bCs/>
          <w:sz w:val="16"/>
          <w:szCs w:val="16"/>
          <w:lang w:eastAsia="es-MX"/>
        </w:rPr>
      </w:pPr>
      <w:r w:rsidRPr="001D5614">
        <w:rPr>
          <w:rFonts w:ascii="Palatino Linotype" w:hAnsi="Palatino Linotype" w:cs="Arial"/>
          <w:sz w:val="16"/>
          <w:szCs w:val="16"/>
        </w:rPr>
        <w:t xml:space="preserve">Esta hoja corresponde a la resolución de fecha </w:t>
      </w:r>
      <w:r w:rsidR="00817376">
        <w:rPr>
          <w:rFonts w:ascii="Palatino Linotype" w:hAnsi="Palatino Linotype" w:cs="Arial"/>
          <w:sz w:val="16"/>
          <w:szCs w:val="16"/>
        </w:rPr>
        <w:t>cinco de agosto</w:t>
      </w:r>
      <w:r w:rsidR="005A30EB">
        <w:rPr>
          <w:rFonts w:ascii="Palatino Linotype" w:hAnsi="Palatino Linotype" w:cs="Arial"/>
          <w:sz w:val="16"/>
          <w:szCs w:val="16"/>
        </w:rPr>
        <w:t xml:space="preserve"> de dos mil veinte</w:t>
      </w:r>
      <w:r w:rsidRPr="001D5614">
        <w:rPr>
          <w:rFonts w:ascii="Palatino Linotype" w:hAnsi="Palatino Linotype" w:cs="Arial"/>
          <w:sz w:val="16"/>
          <w:szCs w:val="16"/>
        </w:rPr>
        <w:t xml:space="preserve">, emitida en el recurso de revisión </w:t>
      </w:r>
      <w:r w:rsidRPr="001D5614">
        <w:rPr>
          <w:rFonts w:ascii="Palatino Linotype" w:hAnsi="Palatino Linotype" w:cs="Arial"/>
          <w:bCs/>
          <w:sz w:val="16"/>
          <w:szCs w:val="16"/>
          <w:lang w:eastAsia="es-MX"/>
        </w:rPr>
        <w:t>0</w:t>
      </w:r>
      <w:r w:rsidR="00D71A10">
        <w:rPr>
          <w:rFonts w:ascii="Palatino Linotype" w:hAnsi="Palatino Linotype" w:cs="Arial"/>
          <w:bCs/>
          <w:sz w:val="16"/>
          <w:szCs w:val="16"/>
          <w:lang w:eastAsia="es-MX"/>
        </w:rPr>
        <w:t>0485/INFOEM/AD/RR/2020</w:t>
      </w:r>
      <w:r w:rsidRPr="001D5614">
        <w:rPr>
          <w:rFonts w:ascii="Palatino Linotype" w:hAnsi="Palatino Linotype" w:cs="Arial"/>
          <w:bCs/>
          <w:sz w:val="16"/>
          <w:szCs w:val="16"/>
          <w:lang w:eastAsia="es-MX"/>
        </w:rPr>
        <w:t>.</w:t>
      </w:r>
    </w:p>
    <w:p w:rsidR="00B2595F" w:rsidRDefault="00D71A10" w:rsidP="001D5614">
      <w:pPr>
        <w:spacing w:line="360" w:lineRule="auto"/>
        <w:jc w:val="both"/>
        <w:rPr>
          <w:rFonts w:ascii="Palatino Linotype" w:hAnsi="Palatino Linotype" w:cs="Arial"/>
        </w:rPr>
      </w:pPr>
      <w:r>
        <w:rPr>
          <w:rFonts w:ascii="Palatino Linotype" w:hAnsi="Palatino Linotype" w:cs="Arial"/>
          <w:bCs/>
          <w:sz w:val="16"/>
          <w:szCs w:val="16"/>
          <w:lang w:eastAsia="es-MX"/>
        </w:rPr>
        <w:t>OSAM/CDFE</w:t>
      </w:r>
    </w:p>
    <w:sectPr w:rsidR="00B2595F" w:rsidSect="00D93E3F">
      <w:headerReference w:type="even" r:id="rId19"/>
      <w:headerReference w:type="default" r:id="rId20"/>
      <w:footerReference w:type="default" r:id="rId21"/>
      <w:headerReference w:type="first" r:id="rId22"/>
      <w:footerReference w:type="first" r:id="rId23"/>
      <w:pgSz w:w="12242" w:h="15842" w:code="1"/>
      <w:pgMar w:top="2552" w:right="1134"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E9" w:rsidRDefault="00CF66E9" w:rsidP="00363AFD">
      <w:r>
        <w:separator/>
      </w:r>
    </w:p>
  </w:endnote>
  <w:endnote w:type="continuationSeparator" w:id="0">
    <w:p w:rsidR="00CF66E9" w:rsidRDefault="00CF66E9" w:rsidP="0036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F00" w:rsidRPr="00D717FD" w:rsidRDefault="00045F00">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27508F">
      <w:rPr>
        <w:rFonts w:ascii="Palatino Linotype" w:hAnsi="Palatino Linotype" w:cs="Arial"/>
        <w:bCs/>
        <w:noProof/>
        <w:sz w:val="20"/>
        <w:szCs w:val="20"/>
      </w:rPr>
      <w:t>32</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27508F">
      <w:rPr>
        <w:rFonts w:ascii="Palatino Linotype" w:hAnsi="Palatino Linotype" w:cs="Arial"/>
        <w:bCs/>
        <w:noProof/>
        <w:sz w:val="20"/>
        <w:szCs w:val="20"/>
      </w:rPr>
      <w:t>33</w:t>
    </w:r>
    <w:r w:rsidRPr="00D717FD">
      <w:rPr>
        <w:rFonts w:ascii="Palatino Linotype" w:hAnsi="Palatino Linotype" w:cs="Arial"/>
        <w:bCs/>
        <w:sz w:val="20"/>
        <w:szCs w:val="20"/>
      </w:rPr>
      <w:fldChar w:fldCharType="end"/>
    </w:r>
  </w:p>
  <w:p w:rsidR="00045F00" w:rsidRPr="00DA4F6A" w:rsidRDefault="00045F00">
    <w:pPr>
      <w:pStyle w:val="Piedepgina"/>
      <w:rPr>
        <w:rFonts w:ascii="Palatino Linotype" w:hAnsi="Palatino Linoty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F00" w:rsidRPr="00DA4F6A" w:rsidRDefault="00045F00" w:rsidP="001A26E0">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C004BE">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C004BE">
      <w:rPr>
        <w:rFonts w:ascii="Palatino Linotype" w:hAnsi="Palatino Linotype" w:cs="Arial"/>
        <w:b/>
        <w:bCs/>
        <w:noProof/>
        <w:sz w:val="20"/>
        <w:szCs w:val="20"/>
      </w:rPr>
      <w:t>33</w:t>
    </w:r>
    <w:r w:rsidRPr="00DA4F6A">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E9" w:rsidRDefault="00CF66E9" w:rsidP="00363AFD">
      <w:r>
        <w:separator/>
      </w:r>
    </w:p>
  </w:footnote>
  <w:footnote w:type="continuationSeparator" w:id="0">
    <w:p w:rsidR="00CF66E9" w:rsidRDefault="00CF66E9" w:rsidP="00363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F00" w:rsidRDefault="0027508F">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908719" o:spid="_x0000_s2051"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67" w:type="dxa"/>
      <w:tblInd w:w="-2294" w:type="dxa"/>
      <w:tblCellMar>
        <w:left w:w="70" w:type="dxa"/>
        <w:right w:w="70" w:type="dxa"/>
      </w:tblCellMar>
      <w:tblLook w:val="0000" w:firstRow="0" w:lastRow="0" w:firstColumn="0" w:lastColumn="0" w:noHBand="0" w:noVBand="0"/>
    </w:tblPr>
    <w:tblGrid>
      <w:gridCol w:w="5735"/>
      <w:gridCol w:w="2986"/>
      <w:gridCol w:w="3246"/>
    </w:tblGrid>
    <w:tr w:rsidR="00045F00" w:rsidRPr="00F33DD4" w:rsidTr="008D1646">
      <w:trPr>
        <w:trHeight w:val="89"/>
      </w:trPr>
      <w:tc>
        <w:tcPr>
          <w:tcW w:w="5800" w:type="dxa"/>
          <w:vMerge w:val="restart"/>
        </w:tcPr>
        <w:p w:rsidR="00045F00" w:rsidRDefault="00045F00" w:rsidP="00247DE1"/>
      </w:tc>
      <w:tc>
        <w:tcPr>
          <w:tcW w:w="3002" w:type="dxa"/>
          <w:vAlign w:val="center"/>
        </w:tcPr>
        <w:p w:rsidR="00045F00" w:rsidRPr="003A4998" w:rsidRDefault="00045F00" w:rsidP="00247DE1">
          <w:pPr>
            <w:spacing w:line="276" w:lineRule="auto"/>
            <w:rPr>
              <w:rFonts w:ascii="Palatino Linotype" w:eastAsia="Times New Roman" w:hAnsi="Palatino Linotype"/>
              <w:b/>
              <w:lang w:val="es-ES_tradnl"/>
            </w:rPr>
          </w:pPr>
          <w:r w:rsidRPr="003A4998">
            <w:rPr>
              <w:rFonts w:ascii="Palatino Linotype" w:eastAsia="Times New Roman" w:hAnsi="Palatino Linotype"/>
              <w:b/>
              <w:lang w:val="es-ES_tradnl"/>
            </w:rPr>
            <w:t>Recurso de Revisión:</w:t>
          </w:r>
        </w:p>
      </w:tc>
      <w:tc>
        <w:tcPr>
          <w:tcW w:w="3165" w:type="dxa"/>
          <w:vAlign w:val="center"/>
        </w:tcPr>
        <w:p w:rsidR="00045F00" w:rsidRPr="003A4998" w:rsidRDefault="00045F00" w:rsidP="00386630">
          <w:pPr>
            <w:spacing w:line="276" w:lineRule="auto"/>
            <w:jc w:val="right"/>
            <w:rPr>
              <w:rFonts w:ascii="Palatino Linotype" w:eastAsia="Times New Roman" w:hAnsi="Palatino Linotype"/>
              <w:b/>
              <w:lang w:val="es-ES_tradnl"/>
            </w:rPr>
          </w:pPr>
          <w:r w:rsidRPr="003A4998">
            <w:rPr>
              <w:rFonts w:ascii="Palatino Linotype" w:hAnsi="Palatino Linotype" w:cs="Arial"/>
              <w:b/>
              <w:bCs/>
              <w:lang w:eastAsia="es-MX"/>
            </w:rPr>
            <w:t>00485/INFOEM/AD/RR/2020</w:t>
          </w:r>
        </w:p>
      </w:tc>
    </w:tr>
    <w:tr w:rsidR="00045F00" w:rsidRPr="00F33DD4" w:rsidTr="008D1646">
      <w:trPr>
        <w:trHeight w:val="751"/>
      </w:trPr>
      <w:tc>
        <w:tcPr>
          <w:tcW w:w="5800" w:type="dxa"/>
          <w:vMerge/>
        </w:tcPr>
        <w:p w:rsidR="00045F00" w:rsidRPr="00F33DD4" w:rsidRDefault="00045F00" w:rsidP="00247DE1">
          <w:pPr>
            <w:spacing w:after="120" w:line="276" w:lineRule="auto"/>
            <w:rPr>
              <w:rFonts w:ascii="Palatino Linotype" w:hAnsi="Palatino Linotype"/>
              <w:sz w:val="20"/>
              <w:szCs w:val="20"/>
            </w:rPr>
          </w:pPr>
        </w:p>
      </w:tc>
      <w:tc>
        <w:tcPr>
          <w:tcW w:w="3002" w:type="dxa"/>
          <w:vAlign w:val="center"/>
        </w:tcPr>
        <w:p w:rsidR="00045F00" w:rsidRPr="003A4998" w:rsidRDefault="00045F00" w:rsidP="00247DE1">
          <w:pPr>
            <w:spacing w:line="276" w:lineRule="auto"/>
            <w:rPr>
              <w:rFonts w:ascii="Palatino Linotype" w:eastAsia="Times New Roman" w:hAnsi="Palatino Linotype"/>
              <w:b/>
              <w:lang w:val="es-ES_tradnl"/>
            </w:rPr>
          </w:pPr>
          <w:r w:rsidRPr="003A4998">
            <w:rPr>
              <w:rFonts w:ascii="Palatino Linotype" w:eastAsia="Times New Roman" w:hAnsi="Palatino Linotype"/>
              <w:b/>
              <w:lang w:val="es-ES_tradnl"/>
            </w:rPr>
            <w:t>Sujeto Obligado:</w:t>
          </w:r>
        </w:p>
      </w:tc>
      <w:tc>
        <w:tcPr>
          <w:tcW w:w="3165" w:type="dxa"/>
          <w:vAlign w:val="center"/>
        </w:tcPr>
        <w:p w:rsidR="00045F00" w:rsidRPr="003A4998" w:rsidRDefault="00045F00" w:rsidP="00386630">
          <w:pPr>
            <w:spacing w:line="276" w:lineRule="auto"/>
            <w:jc w:val="right"/>
            <w:rPr>
              <w:rFonts w:ascii="Palatino Linotype" w:eastAsia="Times New Roman" w:hAnsi="Palatino Linotype"/>
              <w:b/>
              <w:lang w:val="es-ES_tradnl"/>
            </w:rPr>
          </w:pPr>
          <w:r w:rsidRPr="003A4998">
            <w:rPr>
              <w:rFonts w:ascii="Palatino Linotype" w:hAnsi="Palatino Linotype"/>
              <w:b/>
            </w:rPr>
            <w:t>Ayuntamiento de Naucalpan de Juárez</w:t>
          </w:r>
        </w:p>
      </w:tc>
    </w:tr>
    <w:tr w:rsidR="00045F00" w:rsidRPr="00F33DD4" w:rsidTr="008D1646">
      <w:trPr>
        <w:trHeight w:val="363"/>
      </w:trPr>
      <w:tc>
        <w:tcPr>
          <w:tcW w:w="5800" w:type="dxa"/>
          <w:vMerge/>
        </w:tcPr>
        <w:p w:rsidR="00045F00" w:rsidRPr="00F33DD4" w:rsidRDefault="00045F00" w:rsidP="00247DE1">
          <w:pPr>
            <w:spacing w:after="120" w:line="276" w:lineRule="auto"/>
            <w:rPr>
              <w:rFonts w:ascii="Palatino Linotype" w:hAnsi="Palatino Linotype"/>
              <w:sz w:val="20"/>
              <w:szCs w:val="20"/>
            </w:rPr>
          </w:pPr>
        </w:p>
      </w:tc>
      <w:tc>
        <w:tcPr>
          <w:tcW w:w="3002" w:type="dxa"/>
          <w:vAlign w:val="center"/>
        </w:tcPr>
        <w:p w:rsidR="00045F00" w:rsidRPr="003A4998" w:rsidRDefault="00045F00" w:rsidP="00E95C53">
          <w:pPr>
            <w:spacing w:line="276" w:lineRule="auto"/>
            <w:rPr>
              <w:rFonts w:ascii="Palatino Linotype" w:eastAsia="Times New Roman" w:hAnsi="Palatino Linotype"/>
              <w:b/>
              <w:lang w:val="es-ES_tradnl"/>
            </w:rPr>
          </w:pPr>
          <w:r w:rsidRPr="003A4998">
            <w:rPr>
              <w:rFonts w:ascii="Palatino Linotype" w:eastAsia="Times New Roman" w:hAnsi="Palatino Linotype"/>
              <w:b/>
              <w:lang w:val="es-ES_tradnl"/>
            </w:rPr>
            <w:t>Comisionada Ponente:</w:t>
          </w:r>
        </w:p>
      </w:tc>
      <w:tc>
        <w:tcPr>
          <w:tcW w:w="3165" w:type="dxa"/>
          <w:vAlign w:val="center"/>
        </w:tcPr>
        <w:p w:rsidR="00045F00" w:rsidRPr="003A4998" w:rsidRDefault="00045F00" w:rsidP="00386630">
          <w:pPr>
            <w:spacing w:line="276" w:lineRule="auto"/>
            <w:jc w:val="right"/>
            <w:rPr>
              <w:rFonts w:ascii="Palatino Linotype" w:eastAsia="Times New Roman" w:hAnsi="Palatino Linotype"/>
              <w:b/>
              <w:lang w:val="es-ES_tradnl"/>
            </w:rPr>
          </w:pPr>
          <w:r w:rsidRPr="003A4998">
            <w:rPr>
              <w:rFonts w:ascii="Palatino Linotype" w:hAnsi="Palatino Linotype"/>
              <w:b/>
            </w:rPr>
            <w:t>Zulema Martínez Sánchez</w:t>
          </w:r>
        </w:p>
      </w:tc>
    </w:tr>
  </w:tbl>
  <w:p w:rsidR="00045F00" w:rsidRDefault="0027508F">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908720" o:spid="_x0000_s2052" type="#_x0000_t75" style="position:absolute;margin-left:0;margin-top:0;width:609.4pt;height:793.75pt;z-index:-251656192;mso-position-horizontal:center;mso-position-horizontal-relative:margin;mso-position-vertical:center;mso-position-vertical-relative:margin" o:allowincell="f">
          <v:imagedata r:id="rId1" o:title="logo infoem"/>
          <w10:wrap anchorx="margin" anchory="margin"/>
        </v:shape>
      </w:pict>
    </w:r>
  </w:p>
  <w:p w:rsidR="00045F00" w:rsidRPr="00D717FD" w:rsidRDefault="00045F00">
    <w:pPr>
      <w:pStyle w:val="Encabezado"/>
      <w:rPr>
        <w:rFonts w:ascii="Palatino Linotype" w:hAnsi="Palatino Linotype"/>
        <w:sz w:val="4"/>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6" w:type="dxa"/>
      <w:tblInd w:w="2694" w:type="dxa"/>
      <w:tblLayout w:type="fixed"/>
      <w:tblLook w:val="04A0" w:firstRow="1" w:lastRow="0" w:firstColumn="1" w:lastColumn="0" w:noHBand="0" w:noVBand="1"/>
    </w:tblPr>
    <w:tblGrid>
      <w:gridCol w:w="3349"/>
      <w:gridCol w:w="3737"/>
    </w:tblGrid>
    <w:tr w:rsidR="00045F00" w:rsidRPr="00235873" w:rsidTr="003A4998">
      <w:trPr>
        <w:trHeight w:val="567"/>
      </w:trPr>
      <w:tc>
        <w:tcPr>
          <w:tcW w:w="3349" w:type="dxa"/>
          <w:shd w:val="clear" w:color="auto" w:fill="auto"/>
          <w:vAlign w:val="center"/>
        </w:tcPr>
        <w:p w:rsidR="00045F00" w:rsidRPr="003A4998" w:rsidRDefault="00045F00" w:rsidP="003A4998">
          <w:pPr>
            <w:ind w:left="600" w:right="227"/>
            <w:jc w:val="both"/>
            <w:rPr>
              <w:rFonts w:ascii="Palatino Linotype" w:hAnsi="Palatino Linotype"/>
              <w:b/>
            </w:rPr>
          </w:pPr>
          <w:r w:rsidRPr="003A4998">
            <w:rPr>
              <w:rFonts w:ascii="Palatino Linotype" w:hAnsi="Palatino Linotype"/>
              <w:b/>
            </w:rPr>
            <w:t xml:space="preserve">Recurso de Revisión: </w:t>
          </w:r>
        </w:p>
      </w:tc>
      <w:tc>
        <w:tcPr>
          <w:tcW w:w="3737" w:type="dxa"/>
          <w:shd w:val="clear" w:color="auto" w:fill="auto"/>
          <w:vAlign w:val="center"/>
        </w:tcPr>
        <w:p w:rsidR="00045F00" w:rsidRPr="003A4998" w:rsidRDefault="00045F00" w:rsidP="00C30612">
          <w:pPr>
            <w:pStyle w:val="Encabezado"/>
            <w:ind w:right="402"/>
            <w:jc w:val="right"/>
            <w:rPr>
              <w:rFonts w:ascii="Palatino Linotype" w:hAnsi="Palatino Linotype"/>
              <w:b/>
            </w:rPr>
          </w:pPr>
          <w:r w:rsidRPr="003A4998">
            <w:rPr>
              <w:rFonts w:ascii="Palatino Linotype" w:hAnsi="Palatino Linotype" w:cs="Arial"/>
              <w:b/>
              <w:bCs/>
              <w:lang w:eastAsia="es-MX"/>
            </w:rPr>
            <w:t>00485/INFOEM/AD/RR/2020</w:t>
          </w:r>
        </w:p>
      </w:tc>
    </w:tr>
    <w:tr w:rsidR="00045F00" w:rsidRPr="00235873" w:rsidTr="003A4998">
      <w:trPr>
        <w:trHeight w:val="376"/>
      </w:trPr>
      <w:tc>
        <w:tcPr>
          <w:tcW w:w="3349" w:type="dxa"/>
          <w:shd w:val="clear" w:color="auto" w:fill="auto"/>
          <w:vAlign w:val="center"/>
        </w:tcPr>
        <w:p w:rsidR="00045F00" w:rsidRPr="003A4998" w:rsidRDefault="00045F00" w:rsidP="00C30612">
          <w:pPr>
            <w:ind w:left="600"/>
            <w:jc w:val="both"/>
            <w:rPr>
              <w:rFonts w:ascii="Palatino Linotype" w:hAnsi="Palatino Linotype"/>
              <w:b/>
            </w:rPr>
          </w:pPr>
          <w:r w:rsidRPr="003A4998">
            <w:rPr>
              <w:rFonts w:ascii="Palatino Linotype" w:hAnsi="Palatino Linotype"/>
              <w:b/>
            </w:rPr>
            <w:t>Recurrente:</w:t>
          </w:r>
        </w:p>
      </w:tc>
      <w:tc>
        <w:tcPr>
          <w:tcW w:w="3737" w:type="dxa"/>
          <w:shd w:val="clear" w:color="auto" w:fill="auto"/>
          <w:vAlign w:val="center"/>
        </w:tcPr>
        <w:p w:rsidR="00045F00" w:rsidRPr="003A4998" w:rsidRDefault="0085143B" w:rsidP="0085143B">
          <w:pPr>
            <w:pStyle w:val="Encabezado"/>
            <w:ind w:right="402"/>
            <w:jc w:val="right"/>
            <w:rPr>
              <w:rFonts w:ascii="Palatino Linotype" w:hAnsi="Palatino Linotype"/>
              <w:b/>
            </w:rPr>
          </w:pPr>
          <w:proofErr w:type="spellStart"/>
          <w:r>
            <w:rPr>
              <w:rFonts w:ascii="Palatino Linotype" w:hAnsi="Palatino Linotype"/>
              <w:b/>
            </w:rPr>
            <w:t>xxxxxxxxxxxxxxxxxxxxx</w:t>
          </w:r>
          <w:proofErr w:type="spellEnd"/>
          <w:r w:rsidR="00045F00" w:rsidRPr="003A4998">
            <w:rPr>
              <w:rFonts w:ascii="Palatino Linotype" w:hAnsi="Palatino Linotype"/>
              <w:b/>
            </w:rPr>
            <w:t xml:space="preserve"> </w:t>
          </w:r>
          <w:proofErr w:type="spellStart"/>
          <w:r>
            <w:rPr>
              <w:rFonts w:ascii="Palatino Linotype" w:hAnsi="Palatino Linotype"/>
              <w:b/>
            </w:rPr>
            <w:t>xxxxxxxxxxxx</w:t>
          </w:r>
          <w:proofErr w:type="spellEnd"/>
        </w:p>
      </w:tc>
    </w:tr>
    <w:tr w:rsidR="00045F00" w:rsidRPr="00235873" w:rsidTr="003A4998">
      <w:trPr>
        <w:trHeight w:val="451"/>
      </w:trPr>
      <w:tc>
        <w:tcPr>
          <w:tcW w:w="3349" w:type="dxa"/>
          <w:shd w:val="clear" w:color="auto" w:fill="auto"/>
          <w:vAlign w:val="center"/>
        </w:tcPr>
        <w:p w:rsidR="00045F00" w:rsidRPr="003A4998" w:rsidRDefault="00045F00" w:rsidP="00C30612">
          <w:pPr>
            <w:ind w:left="600"/>
            <w:jc w:val="both"/>
            <w:rPr>
              <w:rFonts w:ascii="Palatino Linotype" w:hAnsi="Palatino Linotype"/>
              <w:b/>
            </w:rPr>
          </w:pPr>
          <w:r w:rsidRPr="003A4998">
            <w:rPr>
              <w:rFonts w:ascii="Palatino Linotype" w:hAnsi="Palatino Linotype"/>
              <w:b/>
            </w:rPr>
            <w:t>Sujeto Obligado:</w:t>
          </w:r>
        </w:p>
      </w:tc>
      <w:tc>
        <w:tcPr>
          <w:tcW w:w="3737" w:type="dxa"/>
          <w:shd w:val="clear" w:color="auto" w:fill="auto"/>
          <w:vAlign w:val="center"/>
        </w:tcPr>
        <w:p w:rsidR="00045F00" w:rsidRPr="003A4998" w:rsidRDefault="00045F00" w:rsidP="00C30612">
          <w:pPr>
            <w:pStyle w:val="Encabezado"/>
            <w:ind w:right="402"/>
            <w:jc w:val="right"/>
            <w:rPr>
              <w:rFonts w:ascii="Palatino Linotype" w:hAnsi="Palatino Linotype"/>
              <w:b/>
            </w:rPr>
          </w:pPr>
          <w:r w:rsidRPr="003A4998">
            <w:rPr>
              <w:rFonts w:ascii="Palatino Linotype" w:hAnsi="Palatino Linotype"/>
              <w:b/>
            </w:rPr>
            <w:t>Ayuntamiento de Naucalpan de Juárez</w:t>
          </w:r>
        </w:p>
      </w:tc>
    </w:tr>
    <w:tr w:rsidR="00045F00" w:rsidRPr="00235873" w:rsidTr="003A4998">
      <w:trPr>
        <w:trHeight w:val="320"/>
      </w:trPr>
      <w:tc>
        <w:tcPr>
          <w:tcW w:w="3349" w:type="dxa"/>
          <w:shd w:val="clear" w:color="auto" w:fill="auto"/>
          <w:vAlign w:val="center"/>
        </w:tcPr>
        <w:p w:rsidR="00045F00" w:rsidRPr="003A4998" w:rsidRDefault="00045F00" w:rsidP="00C30612">
          <w:pPr>
            <w:ind w:left="600"/>
            <w:jc w:val="both"/>
            <w:rPr>
              <w:rFonts w:ascii="Palatino Linotype" w:hAnsi="Palatino Linotype"/>
              <w:b/>
            </w:rPr>
          </w:pPr>
          <w:r w:rsidRPr="003A4998">
            <w:rPr>
              <w:rFonts w:ascii="Palatino Linotype" w:hAnsi="Palatino Linotype"/>
              <w:b/>
            </w:rPr>
            <w:t>Comisionada Ponente:</w:t>
          </w:r>
        </w:p>
      </w:tc>
      <w:tc>
        <w:tcPr>
          <w:tcW w:w="3737" w:type="dxa"/>
          <w:shd w:val="clear" w:color="auto" w:fill="auto"/>
          <w:vAlign w:val="center"/>
        </w:tcPr>
        <w:p w:rsidR="00045F00" w:rsidRPr="003A4998" w:rsidRDefault="00045F00" w:rsidP="00C30612">
          <w:pPr>
            <w:pStyle w:val="Encabezado"/>
            <w:ind w:right="402"/>
            <w:jc w:val="right"/>
            <w:rPr>
              <w:rFonts w:ascii="Palatino Linotype" w:hAnsi="Palatino Linotype"/>
              <w:b/>
            </w:rPr>
          </w:pPr>
          <w:r w:rsidRPr="003A4998">
            <w:rPr>
              <w:rFonts w:ascii="Palatino Linotype" w:hAnsi="Palatino Linotype"/>
              <w:b/>
            </w:rPr>
            <w:t>Zulema Martínez Sánchez</w:t>
          </w:r>
        </w:p>
      </w:tc>
    </w:tr>
  </w:tbl>
  <w:p w:rsidR="00045F00" w:rsidRDefault="0027508F" w:rsidP="00C30612">
    <w:pPr>
      <w:pStyle w:val="Encabezado"/>
      <w:jc w:val="both"/>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908718" o:spid="_x0000_s2050" type="#_x0000_t75" style="position:absolute;left:0;text-align:left;margin-left:0;margin-top:0;width:609.4pt;height:793.75pt;z-index:-251658240;mso-position-horizontal:center;mso-position-horizontal-relative:margin;mso-position-vertical:center;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1C84A06"/>
    <w:lvl w:ilvl="0">
      <w:start w:val="1"/>
      <w:numFmt w:val="bullet"/>
      <w:pStyle w:val="Listaconvietas"/>
      <w:lvlText w:val=""/>
      <w:lvlJc w:val="left"/>
      <w:pPr>
        <w:tabs>
          <w:tab w:val="num" w:pos="8021"/>
        </w:tabs>
        <w:ind w:left="8021" w:hanging="360"/>
      </w:pPr>
      <w:rPr>
        <w:rFonts w:ascii="Symbol" w:hAnsi="Symbol" w:hint="default"/>
      </w:rPr>
    </w:lvl>
  </w:abstractNum>
  <w:abstractNum w:abstractNumId="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4EF97C01"/>
    <w:multiLevelType w:val="hybridMultilevel"/>
    <w:tmpl w:val="0FA8F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8D51123"/>
    <w:multiLevelType w:val="hybridMultilevel"/>
    <w:tmpl w:val="28129DDA"/>
    <w:lvl w:ilvl="0" w:tplc="33828F1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AFD"/>
    <w:rsid w:val="000004B6"/>
    <w:rsid w:val="0000135E"/>
    <w:rsid w:val="00002510"/>
    <w:rsid w:val="00002CD0"/>
    <w:rsid w:val="00003084"/>
    <w:rsid w:val="000030D2"/>
    <w:rsid w:val="0000386E"/>
    <w:rsid w:val="00003D13"/>
    <w:rsid w:val="000043F4"/>
    <w:rsid w:val="00005C04"/>
    <w:rsid w:val="00005F37"/>
    <w:rsid w:val="00007EBD"/>
    <w:rsid w:val="00012A14"/>
    <w:rsid w:val="00012CCB"/>
    <w:rsid w:val="00013E00"/>
    <w:rsid w:val="000162F5"/>
    <w:rsid w:val="00016432"/>
    <w:rsid w:val="00016A27"/>
    <w:rsid w:val="000177EA"/>
    <w:rsid w:val="00020C4B"/>
    <w:rsid w:val="00021C1B"/>
    <w:rsid w:val="00022104"/>
    <w:rsid w:val="000221C6"/>
    <w:rsid w:val="00022DED"/>
    <w:rsid w:val="000257F4"/>
    <w:rsid w:val="000271A4"/>
    <w:rsid w:val="00031C25"/>
    <w:rsid w:val="00032497"/>
    <w:rsid w:val="000330F3"/>
    <w:rsid w:val="000355F3"/>
    <w:rsid w:val="0003568D"/>
    <w:rsid w:val="0003575D"/>
    <w:rsid w:val="0003585F"/>
    <w:rsid w:val="00035974"/>
    <w:rsid w:val="00037BC9"/>
    <w:rsid w:val="0004121B"/>
    <w:rsid w:val="0004176E"/>
    <w:rsid w:val="00043039"/>
    <w:rsid w:val="0004305B"/>
    <w:rsid w:val="00043273"/>
    <w:rsid w:val="00045F00"/>
    <w:rsid w:val="00046D33"/>
    <w:rsid w:val="00046DDF"/>
    <w:rsid w:val="00050B27"/>
    <w:rsid w:val="000514D0"/>
    <w:rsid w:val="00052475"/>
    <w:rsid w:val="00056B12"/>
    <w:rsid w:val="0005775E"/>
    <w:rsid w:val="000607AD"/>
    <w:rsid w:val="00063030"/>
    <w:rsid w:val="00064655"/>
    <w:rsid w:val="00065ACE"/>
    <w:rsid w:val="0007010C"/>
    <w:rsid w:val="00072046"/>
    <w:rsid w:val="000727C4"/>
    <w:rsid w:val="00073517"/>
    <w:rsid w:val="000735FD"/>
    <w:rsid w:val="000767E4"/>
    <w:rsid w:val="0007776E"/>
    <w:rsid w:val="000807BC"/>
    <w:rsid w:val="00080AB5"/>
    <w:rsid w:val="00080F6C"/>
    <w:rsid w:val="00081A1A"/>
    <w:rsid w:val="0008548E"/>
    <w:rsid w:val="00085711"/>
    <w:rsid w:val="00090D31"/>
    <w:rsid w:val="00090DA4"/>
    <w:rsid w:val="000913EB"/>
    <w:rsid w:val="000932C3"/>
    <w:rsid w:val="00093BE3"/>
    <w:rsid w:val="00093C28"/>
    <w:rsid w:val="00094095"/>
    <w:rsid w:val="00094CA6"/>
    <w:rsid w:val="00094F06"/>
    <w:rsid w:val="0009593E"/>
    <w:rsid w:val="00095B22"/>
    <w:rsid w:val="000A066B"/>
    <w:rsid w:val="000A1352"/>
    <w:rsid w:val="000A2655"/>
    <w:rsid w:val="000A2F2D"/>
    <w:rsid w:val="000A4156"/>
    <w:rsid w:val="000A4B46"/>
    <w:rsid w:val="000A4CBD"/>
    <w:rsid w:val="000A6465"/>
    <w:rsid w:val="000A7113"/>
    <w:rsid w:val="000A7A12"/>
    <w:rsid w:val="000A7B09"/>
    <w:rsid w:val="000A7F69"/>
    <w:rsid w:val="000B0596"/>
    <w:rsid w:val="000B2509"/>
    <w:rsid w:val="000B283A"/>
    <w:rsid w:val="000B36FA"/>
    <w:rsid w:val="000B4625"/>
    <w:rsid w:val="000B78DA"/>
    <w:rsid w:val="000C00E1"/>
    <w:rsid w:val="000C0713"/>
    <w:rsid w:val="000C07E9"/>
    <w:rsid w:val="000C14DD"/>
    <w:rsid w:val="000C6336"/>
    <w:rsid w:val="000D06C1"/>
    <w:rsid w:val="000D0B5A"/>
    <w:rsid w:val="000D1420"/>
    <w:rsid w:val="000D1650"/>
    <w:rsid w:val="000D2DD2"/>
    <w:rsid w:val="000D34DC"/>
    <w:rsid w:val="000D457C"/>
    <w:rsid w:val="000D4995"/>
    <w:rsid w:val="000D5D96"/>
    <w:rsid w:val="000E0BF9"/>
    <w:rsid w:val="000E183B"/>
    <w:rsid w:val="000E2E0F"/>
    <w:rsid w:val="000E2F86"/>
    <w:rsid w:val="000E2FA5"/>
    <w:rsid w:val="000E3007"/>
    <w:rsid w:val="000E7848"/>
    <w:rsid w:val="000F2330"/>
    <w:rsid w:val="000F2DC7"/>
    <w:rsid w:val="000F3B25"/>
    <w:rsid w:val="000F3B51"/>
    <w:rsid w:val="000F410A"/>
    <w:rsid w:val="000F4179"/>
    <w:rsid w:val="000F47E3"/>
    <w:rsid w:val="000F5E41"/>
    <w:rsid w:val="000F5EEF"/>
    <w:rsid w:val="000F66CB"/>
    <w:rsid w:val="000F6CEC"/>
    <w:rsid w:val="000F6F23"/>
    <w:rsid w:val="000F6FBC"/>
    <w:rsid w:val="000F7691"/>
    <w:rsid w:val="001000B8"/>
    <w:rsid w:val="00106283"/>
    <w:rsid w:val="00106431"/>
    <w:rsid w:val="0010734D"/>
    <w:rsid w:val="00110CFA"/>
    <w:rsid w:val="00112E32"/>
    <w:rsid w:val="00113497"/>
    <w:rsid w:val="00115627"/>
    <w:rsid w:val="00115C41"/>
    <w:rsid w:val="001162FF"/>
    <w:rsid w:val="00116924"/>
    <w:rsid w:val="001172AE"/>
    <w:rsid w:val="00120EAB"/>
    <w:rsid w:val="0012209E"/>
    <w:rsid w:val="00122C09"/>
    <w:rsid w:val="0012457B"/>
    <w:rsid w:val="00125792"/>
    <w:rsid w:val="00130BBC"/>
    <w:rsid w:val="0013141D"/>
    <w:rsid w:val="00131717"/>
    <w:rsid w:val="00131E25"/>
    <w:rsid w:val="00131E76"/>
    <w:rsid w:val="00131E8E"/>
    <w:rsid w:val="0013532D"/>
    <w:rsid w:val="001360BB"/>
    <w:rsid w:val="001363F0"/>
    <w:rsid w:val="00140FC5"/>
    <w:rsid w:val="001416AF"/>
    <w:rsid w:val="00143907"/>
    <w:rsid w:val="00143F7B"/>
    <w:rsid w:val="00144790"/>
    <w:rsid w:val="00144876"/>
    <w:rsid w:val="001456A7"/>
    <w:rsid w:val="0014590D"/>
    <w:rsid w:val="00147DE0"/>
    <w:rsid w:val="00150E04"/>
    <w:rsid w:val="001510B4"/>
    <w:rsid w:val="0015198F"/>
    <w:rsid w:val="00151D70"/>
    <w:rsid w:val="001521EC"/>
    <w:rsid w:val="00153235"/>
    <w:rsid w:val="001534C3"/>
    <w:rsid w:val="00153577"/>
    <w:rsid w:val="0015510A"/>
    <w:rsid w:val="00155350"/>
    <w:rsid w:val="001617A5"/>
    <w:rsid w:val="00162B72"/>
    <w:rsid w:val="00163327"/>
    <w:rsid w:val="00165F96"/>
    <w:rsid w:val="00166435"/>
    <w:rsid w:val="00166E74"/>
    <w:rsid w:val="00167048"/>
    <w:rsid w:val="00170482"/>
    <w:rsid w:val="001704F0"/>
    <w:rsid w:val="00170D5E"/>
    <w:rsid w:val="001723B4"/>
    <w:rsid w:val="00172469"/>
    <w:rsid w:val="00172F91"/>
    <w:rsid w:val="00173EEA"/>
    <w:rsid w:val="00173F91"/>
    <w:rsid w:val="00174BC1"/>
    <w:rsid w:val="00174C9E"/>
    <w:rsid w:val="0017617B"/>
    <w:rsid w:val="001767FD"/>
    <w:rsid w:val="001809BA"/>
    <w:rsid w:val="001820AB"/>
    <w:rsid w:val="0018225B"/>
    <w:rsid w:val="00182CD5"/>
    <w:rsid w:val="0018366B"/>
    <w:rsid w:val="001860ED"/>
    <w:rsid w:val="001864C5"/>
    <w:rsid w:val="001873D3"/>
    <w:rsid w:val="00187878"/>
    <w:rsid w:val="00187B1D"/>
    <w:rsid w:val="00190156"/>
    <w:rsid w:val="00191449"/>
    <w:rsid w:val="0019285F"/>
    <w:rsid w:val="00193F69"/>
    <w:rsid w:val="001964C8"/>
    <w:rsid w:val="001973D0"/>
    <w:rsid w:val="001A0730"/>
    <w:rsid w:val="001A10C5"/>
    <w:rsid w:val="001A26E0"/>
    <w:rsid w:val="001A2DF7"/>
    <w:rsid w:val="001A36AD"/>
    <w:rsid w:val="001A3E7C"/>
    <w:rsid w:val="001A46F8"/>
    <w:rsid w:val="001A5FBF"/>
    <w:rsid w:val="001A797E"/>
    <w:rsid w:val="001A7C5D"/>
    <w:rsid w:val="001B0A1D"/>
    <w:rsid w:val="001B0AA2"/>
    <w:rsid w:val="001B0B9F"/>
    <w:rsid w:val="001B2AF3"/>
    <w:rsid w:val="001B4236"/>
    <w:rsid w:val="001B45C2"/>
    <w:rsid w:val="001B4720"/>
    <w:rsid w:val="001B5132"/>
    <w:rsid w:val="001B52B5"/>
    <w:rsid w:val="001B5786"/>
    <w:rsid w:val="001B5AF4"/>
    <w:rsid w:val="001B5D31"/>
    <w:rsid w:val="001B6A24"/>
    <w:rsid w:val="001C0684"/>
    <w:rsid w:val="001C0D49"/>
    <w:rsid w:val="001C1BB3"/>
    <w:rsid w:val="001C1C51"/>
    <w:rsid w:val="001C30D5"/>
    <w:rsid w:val="001C38A9"/>
    <w:rsid w:val="001C444C"/>
    <w:rsid w:val="001C60C8"/>
    <w:rsid w:val="001C6974"/>
    <w:rsid w:val="001C6F2E"/>
    <w:rsid w:val="001C70A0"/>
    <w:rsid w:val="001C7F7A"/>
    <w:rsid w:val="001D0EC5"/>
    <w:rsid w:val="001D1CDC"/>
    <w:rsid w:val="001D1F11"/>
    <w:rsid w:val="001D1F66"/>
    <w:rsid w:val="001D2B58"/>
    <w:rsid w:val="001D41D8"/>
    <w:rsid w:val="001D5614"/>
    <w:rsid w:val="001D56D9"/>
    <w:rsid w:val="001E02D4"/>
    <w:rsid w:val="001E0AF8"/>
    <w:rsid w:val="001E125F"/>
    <w:rsid w:val="001E20AD"/>
    <w:rsid w:val="001E48C5"/>
    <w:rsid w:val="001E5B7C"/>
    <w:rsid w:val="001E5CE8"/>
    <w:rsid w:val="001E685E"/>
    <w:rsid w:val="001E7572"/>
    <w:rsid w:val="001F021E"/>
    <w:rsid w:val="001F0510"/>
    <w:rsid w:val="001F076E"/>
    <w:rsid w:val="001F10A9"/>
    <w:rsid w:val="001F2287"/>
    <w:rsid w:val="001F2356"/>
    <w:rsid w:val="001F28B8"/>
    <w:rsid w:val="001F66E6"/>
    <w:rsid w:val="001F70FE"/>
    <w:rsid w:val="001F7DB9"/>
    <w:rsid w:val="0020099E"/>
    <w:rsid w:val="0020104A"/>
    <w:rsid w:val="002011FE"/>
    <w:rsid w:val="002028B5"/>
    <w:rsid w:val="00202A4F"/>
    <w:rsid w:val="00202D3F"/>
    <w:rsid w:val="0020376C"/>
    <w:rsid w:val="00203CCC"/>
    <w:rsid w:val="00203EF9"/>
    <w:rsid w:val="002046F6"/>
    <w:rsid w:val="00204978"/>
    <w:rsid w:val="0020572B"/>
    <w:rsid w:val="00206E07"/>
    <w:rsid w:val="002072A3"/>
    <w:rsid w:val="0021066C"/>
    <w:rsid w:val="002107BD"/>
    <w:rsid w:val="00210886"/>
    <w:rsid w:val="00210BE9"/>
    <w:rsid w:val="00212710"/>
    <w:rsid w:val="00212C35"/>
    <w:rsid w:val="00215809"/>
    <w:rsid w:val="002163DC"/>
    <w:rsid w:val="00216D99"/>
    <w:rsid w:val="00220105"/>
    <w:rsid w:val="002202DD"/>
    <w:rsid w:val="0022191F"/>
    <w:rsid w:val="00221EEA"/>
    <w:rsid w:val="00221F06"/>
    <w:rsid w:val="002224A0"/>
    <w:rsid w:val="0022315A"/>
    <w:rsid w:val="0022398E"/>
    <w:rsid w:val="00224DA9"/>
    <w:rsid w:val="00224E73"/>
    <w:rsid w:val="00227308"/>
    <w:rsid w:val="002279ED"/>
    <w:rsid w:val="00227AE4"/>
    <w:rsid w:val="002304B8"/>
    <w:rsid w:val="002306D6"/>
    <w:rsid w:val="00231F3A"/>
    <w:rsid w:val="0023228E"/>
    <w:rsid w:val="00234CB2"/>
    <w:rsid w:val="002352D3"/>
    <w:rsid w:val="00236374"/>
    <w:rsid w:val="002364BD"/>
    <w:rsid w:val="00236D75"/>
    <w:rsid w:val="00237DE0"/>
    <w:rsid w:val="00240246"/>
    <w:rsid w:val="00240426"/>
    <w:rsid w:val="00240CBC"/>
    <w:rsid w:val="00240D27"/>
    <w:rsid w:val="00240ED0"/>
    <w:rsid w:val="002412F2"/>
    <w:rsid w:val="00243382"/>
    <w:rsid w:val="00245F81"/>
    <w:rsid w:val="002466D6"/>
    <w:rsid w:val="00246A55"/>
    <w:rsid w:val="00247DE1"/>
    <w:rsid w:val="00252900"/>
    <w:rsid w:val="002540B2"/>
    <w:rsid w:val="00255121"/>
    <w:rsid w:val="002575F2"/>
    <w:rsid w:val="0026188F"/>
    <w:rsid w:val="00261B71"/>
    <w:rsid w:val="00261F4E"/>
    <w:rsid w:val="0026478E"/>
    <w:rsid w:val="0026589E"/>
    <w:rsid w:val="0026653F"/>
    <w:rsid w:val="002679E5"/>
    <w:rsid w:val="00270185"/>
    <w:rsid w:val="00270B22"/>
    <w:rsid w:val="00271124"/>
    <w:rsid w:val="00271F12"/>
    <w:rsid w:val="002743E3"/>
    <w:rsid w:val="0027488A"/>
    <w:rsid w:val="00274967"/>
    <w:rsid w:val="00274E52"/>
    <w:rsid w:val="0027508F"/>
    <w:rsid w:val="0027669B"/>
    <w:rsid w:val="002768E6"/>
    <w:rsid w:val="00276918"/>
    <w:rsid w:val="0027723A"/>
    <w:rsid w:val="00277273"/>
    <w:rsid w:val="00277D87"/>
    <w:rsid w:val="0028041D"/>
    <w:rsid w:val="00280516"/>
    <w:rsid w:val="002833D6"/>
    <w:rsid w:val="002853EF"/>
    <w:rsid w:val="00285C4F"/>
    <w:rsid w:val="0028732E"/>
    <w:rsid w:val="002875E0"/>
    <w:rsid w:val="00287D34"/>
    <w:rsid w:val="00287EBD"/>
    <w:rsid w:val="002914D9"/>
    <w:rsid w:val="002930CF"/>
    <w:rsid w:val="002941DD"/>
    <w:rsid w:val="00295411"/>
    <w:rsid w:val="00295C5D"/>
    <w:rsid w:val="00296674"/>
    <w:rsid w:val="00297B56"/>
    <w:rsid w:val="002A0C08"/>
    <w:rsid w:val="002A1BAE"/>
    <w:rsid w:val="002A3A5F"/>
    <w:rsid w:val="002A4397"/>
    <w:rsid w:val="002A45EB"/>
    <w:rsid w:val="002A4C08"/>
    <w:rsid w:val="002A5012"/>
    <w:rsid w:val="002A68E0"/>
    <w:rsid w:val="002A6E5F"/>
    <w:rsid w:val="002B1816"/>
    <w:rsid w:val="002B32E1"/>
    <w:rsid w:val="002B4257"/>
    <w:rsid w:val="002B5F8B"/>
    <w:rsid w:val="002B79A8"/>
    <w:rsid w:val="002C0286"/>
    <w:rsid w:val="002C07A2"/>
    <w:rsid w:val="002C0A24"/>
    <w:rsid w:val="002C1706"/>
    <w:rsid w:val="002C1C93"/>
    <w:rsid w:val="002C1E3A"/>
    <w:rsid w:val="002C2231"/>
    <w:rsid w:val="002C45EC"/>
    <w:rsid w:val="002C5F1A"/>
    <w:rsid w:val="002C644E"/>
    <w:rsid w:val="002C6D40"/>
    <w:rsid w:val="002C7BBE"/>
    <w:rsid w:val="002D0044"/>
    <w:rsid w:val="002D01CE"/>
    <w:rsid w:val="002D175C"/>
    <w:rsid w:val="002D292A"/>
    <w:rsid w:val="002D4AE1"/>
    <w:rsid w:val="002D5B29"/>
    <w:rsid w:val="002D697E"/>
    <w:rsid w:val="002D71C1"/>
    <w:rsid w:val="002D7726"/>
    <w:rsid w:val="002D77F4"/>
    <w:rsid w:val="002E0153"/>
    <w:rsid w:val="002E0C78"/>
    <w:rsid w:val="002E156B"/>
    <w:rsid w:val="002E3486"/>
    <w:rsid w:val="002E3F4A"/>
    <w:rsid w:val="002E4747"/>
    <w:rsid w:val="002E47E4"/>
    <w:rsid w:val="002E589D"/>
    <w:rsid w:val="002E5B1F"/>
    <w:rsid w:val="002E7A3B"/>
    <w:rsid w:val="002F0B80"/>
    <w:rsid w:val="002F0DEC"/>
    <w:rsid w:val="002F1E50"/>
    <w:rsid w:val="002F1F61"/>
    <w:rsid w:val="002F6049"/>
    <w:rsid w:val="002F67E2"/>
    <w:rsid w:val="002F7CAC"/>
    <w:rsid w:val="002F7DB3"/>
    <w:rsid w:val="00300040"/>
    <w:rsid w:val="0030017A"/>
    <w:rsid w:val="00300420"/>
    <w:rsid w:val="003006DB"/>
    <w:rsid w:val="00300C48"/>
    <w:rsid w:val="00301560"/>
    <w:rsid w:val="00302803"/>
    <w:rsid w:val="003034BC"/>
    <w:rsid w:val="0030395D"/>
    <w:rsid w:val="0030433E"/>
    <w:rsid w:val="003043D4"/>
    <w:rsid w:val="00304808"/>
    <w:rsid w:val="003048C4"/>
    <w:rsid w:val="00305111"/>
    <w:rsid w:val="00306005"/>
    <w:rsid w:val="00307CA1"/>
    <w:rsid w:val="0031019F"/>
    <w:rsid w:val="003103DB"/>
    <w:rsid w:val="00310C38"/>
    <w:rsid w:val="00310CC0"/>
    <w:rsid w:val="003118AC"/>
    <w:rsid w:val="00311DF6"/>
    <w:rsid w:val="00311E61"/>
    <w:rsid w:val="003151F3"/>
    <w:rsid w:val="003152B7"/>
    <w:rsid w:val="00315860"/>
    <w:rsid w:val="00315B8E"/>
    <w:rsid w:val="00316178"/>
    <w:rsid w:val="003161E3"/>
    <w:rsid w:val="0031699F"/>
    <w:rsid w:val="003204D2"/>
    <w:rsid w:val="0032126F"/>
    <w:rsid w:val="003216BD"/>
    <w:rsid w:val="0032212A"/>
    <w:rsid w:val="00325AF0"/>
    <w:rsid w:val="003266B6"/>
    <w:rsid w:val="0032731E"/>
    <w:rsid w:val="0033018D"/>
    <w:rsid w:val="00330417"/>
    <w:rsid w:val="0033246E"/>
    <w:rsid w:val="003325BF"/>
    <w:rsid w:val="0033263D"/>
    <w:rsid w:val="0033342A"/>
    <w:rsid w:val="003337D3"/>
    <w:rsid w:val="0033443A"/>
    <w:rsid w:val="003365F0"/>
    <w:rsid w:val="00336940"/>
    <w:rsid w:val="00341003"/>
    <w:rsid w:val="003410E6"/>
    <w:rsid w:val="003428E8"/>
    <w:rsid w:val="0034324F"/>
    <w:rsid w:val="003439D8"/>
    <w:rsid w:val="00345E9D"/>
    <w:rsid w:val="0034706A"/>
    <w:rsid w:val="00347F6B"/>
    <w:rsid w:val="0035044B"/>
    <w:rsid w:val="00356140"/>
    <w:rsid w:val="0035711C"/>
    <w:rsid w:val="00357674"/>
    <w:rsid w:val="0036144E"/>
    <w:rsid w:val="00362F10"/>
    <w:rsid w:val="003632B7"/>
    <w:rsid w:val="00363653"/>
    <w:rsid w:val="00363AFD"/>
    <w:rsid w:val="00363D30"/>
    <w:rsid w:val="00364A38"/>
    <w:rsid w:val="00366676"/>
    <w:rsid w:val="00366731"/>
    <w:rsid w:val="0037005D"/>
    <w:rsid w:val="003708CF"/>
    <w:rsid w:val="00370D59"/>
    <w:rsid w:val="00371682"/>
    <w:rsid w:val="00371DBA"/>
    <w:rsid w:val="00373BEB"/>
    <w:rsid w:val="00373FE9"/>
    <w:rsid w:val="003744F0"/>
    <w:rsid w:val="0037591F"/>
    <w:rsid w:val="00375B66"/>
    <w:rsid w:val="00375CFA"/>
    <w:rsid w:val="0037762F"/>
    <w:rsid w:val="0037765E"/>
    <w:rsid w:val="00377BFA"/>
    <w:rsid w:val="003810F1"/>
    <w:rsid w:val="00382C66"/>
    <w:rsid w:val="0038390F"/>
    <w:rsid w:val="00384CC2"/>
    <w:rsid w:val="00386630"/>
    <w:rsid w:val="003870E4"/>
    <w:rsid w:val="00387DDD"/>
    <w:rsid w:val="003903C4"/>
    <w:rsid w:val="00391399"/>
    <w:rsid w:val="0039161B"/>
    <w:rsid w:val="00393639"/>
    <w:rsid w:val="003945D0"/>
    <w:rsid w:val="00394667"/>
    <w:rsid w:val="00394BA1"/>
    <w:rsid w:val="00394F6D"/>
    <w:rsid w:val="003950BB"/>
    <w:rsid w:val="00395804"/>
    <w:rsid w:val="00397E7F"/>
    <w:rsid w:val="003A00A4"/>
    <w:rsid w:val="003A04F0"/>
    <w:rsid w:val="003A0EC6"/>
    <w:rsid w:val="003A1BA4"/>
    <w:rsid w:val="003A20B3"/>
    <w:rsid w:val="003A2CEA"/>
    <w:rsid w:val="003A31B3"/>
    <w:rsid w:val="003A3CB6"/>
    <w:rsid w:val="003A4998"/>
    <w:rsid w:val="003A5D95"/>
    <w:rsid w:val="003B0F34"/>
    <w:rsid w:val="003B208C"/>
    <w:rsid w:val="003B3966"/>
    <w:rsid w:val="003B50BA"/>
    <w:rsid w:val="003B55B1"/>
    <w:rsid w:val="003B6F06"/>
    <w:rsid w:val="003C019C"/>
    <w:rsid w:val="003C0504"/>
    <w:rsid w:val="003C0A45"/>
    <w:rsid w:val="003C3BC6"/>
    <w:rsid w:val="003C701A"/>
    <w:rsid w:val="003C7158"/>
    <w:rsid w:val="003C7A97"/>
    <w:rsid w:val="003D0467"/>
    <w:rsid w:val="003D2FCD"/>
    <w:rsid w:val="003D31A2"/>
    <w:rsid w:val="003D3848"/>
    <w:rsid w:val="003D639E"/>
    <w:rsid w:val="003D658B"/>
    <w:rsid w:val="003D73CD"/>
    <w:rsid w:val="003E0106"/>
    <w:rsid w:val="003E1ED4"/>
    <w:rsid w:val="003E30F8"/>
    <w:rsid w:val="003E3262"/>
    <w:rsid w:val="003E4187"/>
    <w:rsid w:val="003E4453"/>
    <w:rsid w:val="003E4C45"/>
    <w:rsid w:val="003E5368"/>
    <w:rsid w:val="003E53F2"/>
    <w:rsid w:val="003E66F5"/>
    <w:rsid w:val="003F0477"/>
    <w:rsid w:val="003F0582"/>
    <w:rsid w:val="003F13A3"/>
    <w:rsid w:val="003F14DD"/>
    <w:rsid w:val="003F1EDD"/>
    <w:rsid w:val="003F2167"/>
    <w:rsid w:val="003F27ED"/>
    <w:rsid w:val="003F3A72"/>
    <w:rsid w:val="003F46D9"/>
    <w:rsid w:val="003F4B0C"/>
    <w:rsid w:val="003F5AE8"/>
    <w:rsid w:val="00401B9E"/>
    <w:rsid w:val="00403648"/>
    <w:rsid w:val="00403D98"/>
    <w:rsid w:val="00404A43"/>
    <w:rsid w:val="00405984"/>
    <w:rsid w:val="00406DDC"/>
    <w:rsid w:val="00407AD4"/>
    <w:rsid w:val="00411B0F"/>
    <w:rsid w:val="00411BC4"/>
    <w:rsid w:val="00411C89"/>
    <w:rsid w:val="00411FF6"/>
    <w:rsid w:val="004136D7"/>
    <w:rsid w:val="0041407C"/>
    <w:rsid w:val="0041420F"/>
    <w:rsid w:val="004175B2"/>
    <w:rsid w:val="0041760D"/>
    <w:rsid w:val="004201F5"/>
    <w:rsid w:val="004219AB"/>
    <w:rsid w:val="0042256A"/>
    <w:rsid w:val="00422DFF"/>
    <w:rsid w:val="00422EC1"/>
    <w:rsid w:val="004235DD"/>
    <w:rsid w:val="004251ED"/>
    <w:rsid w:val="00426DA9"/>
    <w:rsid w:val="0043009E"/>
    <w:rsid w:val="00431793"/>
    <w:rsid w:val="00434608"/>
    <w:rsid w:val="00434B21"/>
    <w:rsid w:val="004371BF"/>
    <w:rsid w:val="00437A83"/>
    <w:rsid w:val="00441024"/>
    <w:rsid w:val="004430E1"/>
    <w:rsid w:val="00443436"/>
    <w:rsid w:val="00443C00"/>
    <w:rsid w:val="00443EF9"/>
    <w:rsid w:val="0044495A"/>
    <w:rsid w:val="004455E5"/>
    <w:rsid w:val="00445DB8"/>
    <w:rsid w:val="0045057E"/>
    <w:rsid w:val="00451084"/>
    <w:rsid w:val="004510DF"/>
    <w:rsid w:val="00454DFB"/>
    <w:rsid w:val="00455693"/>
    <w:rsid w:val="00460F19"/>
    <w:rsid w:val="00461556"/>
    <w:rsid w:val="0046398C"/>
    <w:rsid w:val="00463C73"/>
    <w:rsid w:val="00463D76"/>
    <w:rsid w:val="0046409A"/>
    <w:rsid w:val="00464D7F"/>
    <w:rsid w:val="00464DF5"/>
    <w:rsid w:val="00465BE7"/>
    <w:rsid w:val="004666F2"/>
    <w:rsid w:val="004669FF"/>
    <w:rsid w:val="00467A2B"/>
    <w:rsid w:val="004715CA"/>
    <w:rsid w:val="00471D80"/>
    <w:rsid w:val="00471E3D"/>
    <w:rsid w:val="00472911"/>
    <w:rsid w:val="00473C40"/>
    <w:rsid w:val="00475514"/>
    <w:rsid w:val="00475DA7"/>
    <w:rsid w:val="004808B8"/>
    <w:rsid w:val="00481672"/>
    <w:rsid w:val="0048225E"/>
    <w:rsid w:val="004825CA"/>
    <w:rsid w:val="00482AC1"/>
    <w:rsid w:val="0048561B"/>
    <w:rsid w:val="00486F83"/>
    <w:rsid w:val="0048723A"/>
    <w:rsid w:val="00487DBE"/>
    <w:rsid w:val="00490EEC"/>
    <w:rsid w:val="0049112F"/>
    <w:rsid w:val="00492377"/>
    <w:rsid w:val="0049322E"/>
    <w:rsid w:val="00493F94"/>
    <w:rsid w:val="00494019"/>
    <w:rsid w:val="004941CA"/>
    <w:rsid w:val="00494DEF"/>
    <w:rsid w:val="004954DC"/>
    <w:rsid w:val="00495960"/>
    <w:rsid w:val="00496149"/>
    <w:rsid w:val="00497795"/>
    <w:rsid w:val="004A06B6"/>
    <w:rsid w:val="004A06E5"/>
    <w:rsid w:val="004A1C9A"/>
    <w:rsid w:val="004A3C15"/>
    <w:rsid w:val="004A7692"/>
    <w:rsid w:val="004A7AE8"/>
    <w:rsid w:val="004A7CFE"/>
    <w:rsid w:val="004B0E62"/>
    <w:rsid w:val="004B1624"/>
    <w:rsid w:val="004B2061"/>
    <w:rsid w:val="004B3389"/>
    <w:rsid w:val="004B38B3"/>
    <w:rsid w:val="004B77B7"/>
    <w:rsid w:val="004C2390"/>
    <w:rsid w:val="004C2668"/>
    <w:rsid w:val="004C2857"/>
    <w:rsid w:val="004C4106"/>
    <w:rsid w:val="004D36D0"/>
    <w:rsid w:val="004D48F0"/>
    <w:rsid w:val="004D59B0"/>
    <w:rsid w:val="004E030F"/>
    <w:rsid w:val="004E1271"/>
    <w:rsid w:val="004E1707"/>
    <w:rsid w:val="004E2544"/>
    <w:rsid w:val="004E2568"/>
    <w:rsid w:val="004E2581"/>
    <w:rsid w:val="004E5F24"/>
    <w:rsid w:val="004E6095"/>
    <w:rsid w:val="004E7E4A"/>
    <w:rsid w:val="004F4231"/>
    <w:rsid w:val="004F441E"/>
    <w:rsid w:val="004F6110"/>
    <w:rsid w:val="004F6BF4"/>
    <w:rsid w:val="005009E0"/>
    <w:rsid w:val="00501A90"/>
    <w:rsid w:val="00501E65"/>
    <w:rsid w:val="00502CEC"/>
    <w:rsid w:val="00504907"/>
    <w:rsid w:val="00505A72"/>
    <w:rsid w:val="005067A0"/>
    <w:rsid w:val="0050691C"/>
    <w:rsid w:val="00506A60"/>
    <w:rsid w:val="00506AB8"/>
    <w:rsid w:val="0050718C"/>
    <w:rsid w:val="00510B83"/>
    <w:rsid w:val="00510BA7"/>
    <w:rsid w:val="00513015"/>
    <w:rsid w:val="0051386C"/>
    <w:rsid w:val="00513F1D"/>
    <w:rsid w:val="00515054"/>
    <w:rsid w:val="005164DA"/>
    <w:rsid w:val="00517574"/>
    <w:rsid w:val="00517EBE"/>
    <w:rsid w:val="005208A7"/>
    <w:rsid w:val="00522465"/>
    <w:rsid w:val="005224F3"/>
    <w:rsid w:val="005244A4"/>
    <w:rsid w:val="0052503A"/>
    <w:rsid w:val="005250D1"/>
    <w:rsid w:val="00526DBD"/>
    <w:rsid w:val="0053185A"/>
    <w:rsid w:val="005322D4"/>
    <w:rsid w:val="00532357"/>
    <w:rsid w:val="005329A7"/>
    <w:rsid w:val="005331AB"/>
    <w:rsid w:val="00534C8D"/>
    <w:rsid w:val="0053545B"/>
    <w:rsid w:val="00537BC2"/>
    <w:rsid w:val="00540245"/>
    <w:rsid w:val="00540425"/>
    <w:rsid w:val="00540F47"/>
    <w:rsid w:val="005423CC"/>
    <w:rsid w:val="005427C5"/>
    <w:rsid w:val="00542C64"/>
    <w:rsid w:val="00545D77"/>
    <w:rsid w:val="00546B62"/>
    <w:rsid w:val="00552139"/>
    <w:rsid w:val="00552A30"/>
    <w:rsid w:val="005549FD"/>
    <w:rsid w:val="00554A5B"/>
    <w:rsid w:val="00554AAA"/>
    <w:rsid w:val="00554ED8"/>
    <w:rsid w:val="00555D4F"/>
    <w:rsid w:val="00556139"/>
    <w:rsid w:val="00557382"/>
    <w:rsid w:val="00557C90"/>
    <w:rsid w:val="00560456"/>
    <w:rsid w:val="00562B5D"/>
    <w:rsid w:val="005637BD"/>
    <w:rsid w:val="005641EE"/>
    <w:rsid w:val="00564413"/>
    <w:rsid w:val="005645D8"/>
    <w:rsid w:val="005679A5"/>
    <w:rsid w:val="00571ADD"/>
    <w:rsid w:val="00571D25"/>
    <w:rsid w:val="00571F28"/>
    <w:rsid w:val="00572566"/>
    <w:rsid w:val="00572E72"/>
    <w:rsid w:val="005731A3"/>
    <w:rsid w:val="00574684"/>
    <w:rsid w:val="00575DC3"/>
    <w:rsid w:val="00575FC6"/>
    <w:rsid w:val="005762DA"/>
    <w:rsid w:val="00576C29"/>
    <w:rsid w:val="005770A9"/>
    <w:rsid w:val="005823DC"/>
    <w:rsid w:val="00585251"/>
    <w:rsid w:val="00586C8A"/>
    <w:rsid w:val="00586F41"/>
    <w:rsid w:val="00587FE6"/>
    <w:rsid w:val="00591E6D"/>
    <w:rsid w:val="0059343D"/>
    <w:rsid w:val="00594787"/>
    <w:rsid w:val="0059677D"/>
    <w:rsid w:val="0059738F"/>
    <w:rsid w:val="00597A8F"/>
    <w:rsid w:val="005A06C5"/>
    <w:rsid w:val="005A2618"/>
    <w:rsid w:val="005A30EB"/>
    <w:rsid w:val="005A386A"/>
    <w:rsid w:val="005A3C85"/>
    <w:rsid w:val="005A4031"/>
    <w:rsid w:val="005A653E"/>
    <w:rsid w:val="005B056E"/>
    <w:rsid w:val="005B17DC"/>
    <w:rsid w:val="005B1F60"/>
    <w:rsid w:val="005B2141"/>
    <w:rsid w:val="005B2E84"/>
    <w:rsid w:val="005B4027"/>
    <w:rsid w:val="005B4D89"/>
    <w:rsid w:val="005B57CA"/>
    <w:rsid w:val="005B671D"/>
    <w:rsid w:val="005B7054"/>
    <w:rsid w:val="005B7DEA"/>
    <w:rsid w:val="005C02B5"/>
    <w:rsid w:val="005C0567"/>
    <w:rsid w:val="005C2145"/>
    <w:rsid w:val="005C23CE"/>
    <w:rsid w:val="005C24BB"/>
    <w:rsid w:val="005C2AC3"/>
    <w:rsid w:val="005C38B3"/>
    <w:rsid w:val="005C3C1A"/>
    <w:rsid w:val="005C3C20"/>
    <w:rsid w:val="005C429D"/>
    <w:rsid w:val="005C4B7C"/>
    <w:rsid w:val="005C5027"/>
    <w:rsid w:val="005C5156"/>
    <w:rsid w:val="005C57B2"/>
    <w:rsid w:val="005C5B7E"/>
    <w:rsid w:val="005C69C2"/>
    <w:rsid w:val="005D0C35"/>
    <w:rsid w:val="005D0CFC"/>
    <w:rsid w:val="005D10BF"/>
    <w:rsid w:val="005D1BEC"/>
    <w:rsid w:val="005D22E2"/>
    <w:rsid w:val="005D23B6"/>
    <w:rsid w:val="005D3071"/>
    <w:rsid w:val="005D6954"/>
    <w:rsid w:val="005D6BA9"/>
    <w:rsid w:val="005D6C7E"/>
    <w:rsid w:val="005E023E"/>
    <w:rsid w:val="005E0DD2"/>
    <w:rsid w:val="005E3ECB"/>
    <w:rsid w:val="005E40F3"/>
    <w:rsid w:val="005E415F"/>
    <w:rsid w:val="005E4757"/>
    <w:rsid w:val="005E68B2"/>
    <w:rsid w:val="005F000F"/>
    <w:rsid w:val="005F18F8"/>
    <w:rsid w:val="005F3164"/>
    <w:rsid w:val="005F51D9"/>
    <w:rsid w:val="005F5E13"/>
    <w:rsid w:val="005F602A"/>
    <w:rsid w:val="005F670D"/>
    <w:rsid w:val="005F6B6E"/>
    <w:rsid w:val="00600C35"/>
    <w:rsid w:val="006018C3"/>
    <w:rsid w:val="00602687"/>
    <w:rsid w:val="00604ADB"/>
    <w:rsid w:val="006065C3"/>
    <w:rsid w:val="00606F4D"/>
    <w:rsid w:val="00607F4A"/>
    <w:rsid w:val="006109CE"/>
    <w:rsid w:val="00612092"/>
    <w:rsid w:val="006132D4"/>
    <w:rsid w:val="006134E4"/>
    <w:rsid w:val="00613584"/>
    <w:rsid w:val="00614D19"/>
    <w:rsid w:val="0061504F"/>
    <w:rsid w:val="006153B8"/>
    <w:rsid w:val="006157B2"/>
    <w:rsid w:val="00615907"/>
    <w:rsid w:val="006162A1"/>
    <w:rsid w:val="00616C61"/>
    <w:rsid w:val="006173AD"/>
    <w:rsid w:val="00617414"/>
    <w:rsid w:val="00617905"/>
    <w:rsid w:val="006179FE"/>
    <w:rsid w:val="00617EE3"/>
    <w:rsid w:val="00621577"/>
    <w:rsid w:val="00621929"/>
    <w:rsid w:val="006222AF"/>
    <w:rsid w:val="006227FA"/>
    <w:rsid w:val="00622C2F"/>
    <w:rsid w:val="00623329"/>
    <w:rsid w:val="00623AE8"/>
    <w:rsid w:val="006245B2"/>
    <w:rsid w:val="00624A6C"/>
    <w:rsid w:val="00630C7C"/>
    <w:rsid w:val="0063204D"/>
    <w:rsid w:val="00632600"/>
    <w:rsid w:val="00632C4D"/>
    <w:rsid w:val="0063435B"/>
    <w:rsid w:val="006362D6"/>
    <w:rsid w:val="00636BAA"/>
    <w:rsid w:val="00643223"/>
    <w:rsid w:val="00652FDF"/>
    <w:rsid w:val="0065300B"/>
    <w:rsid w:val="00654D33"/>
    <w:rsid w:val="00654FA8"/>
    <w:rsid w:val="00655651"/>
    <w:rsid w:val="00657BBA"/>
    <w:rsid w:val="00661F47"/>
    <w:rsid w:val="0066371C"/>
    <w:rsid w:val="006639F9"/>
    <w:rsid w:val="0066434D"/>
    <w:rsid w:val="00664BAF"/>
    <w:rsid w:val="00665062"/>
    <w:rsid w:val="00666F3C"/>
    <w:rsid w:val="00670043"/>
    <w:rsid w:val="00670BD7"/>
    <w:rsid w:val="006741D8"/>
    <w:rsid w:val="0067578E"/>
    <w:rsid w:val="00675945"/>
    <w:rsid w:val="006763A7"/>
    <w:rsid w:val="00676433"/>
    <w:rsid w:val="00677C02"/>
    <w:rsid w:val="00680263"/>
    <w:rsid w:val="00680ABA"/>
    <w:rsid w:val="006813B3"/>
    <w:rsid w:val="006830C1"/>
    <w:rsid w:val="006853AC"/>
    <w:rsid w:val="00685AFB"/>
    <w:rsid w:val="0068639F"/>
    <w:rsid w:val="006875D3"/>
    <w:rsid w:val="00687E16"/>
    <w:rsid w:val="00690D89"/>
    <w:rsid w:val="006911C2"/>
    <w:rsid w:val="006916D2"/>
    <w:rsid w:val="006919AF"/>
    <w:rsid w:val="00691D35"/>
    <w:rsid w:val="006927A2"/>
    <w:rsid w:val="00693A1C"/>
    <w:rsid w:val="00693DC3"/>
    <w:rsid w:val="006951C1"/>
    <w:rsid w:val="00696046"/>
    <w:rsid w:val="0069644F"/>
    <w:rsid w:val="00697B60"/>
    <w:rsid w:val="006A296D"/>
    <w:rsid w:val="006A2ABD"/>
    <w:rsid w:val="006A3A71"/>
    <w:rsid w:val="006A4FD6"/>
    <w:rsid w:val="006A649A"/>
    <w:rsid w:val="006A716C"/>
    <w:rsid w:val="006A7EEB"/>
    <w:rsid w:val="006B1119"/>
    <w:rsid w:val="006B17D9"/>
    <w:rsid w:val="006B1A41"/>
    <w:rsid w:val="006B1A93"/>
    <w:rsid w:val="006B2D4C"/>
    <w:rsid w:val="006B367C"/>
    <w:rsid w:val="006B4115"/>
    <w:rsid w:val="006B49EB"/>
    <w:rsid w:val="006B6077"/>
    <w:rsid w:val="006B770F"/>
    <w:rsid w:val="006C0A3C"/>
    <w:rsid w:val="006C12CC"/>
    <w:rsid w:val="006C2B5F"/>
    <w:rsid w:val="006C3C40"/>
    <w:rsid w:val="006C4759"/>
    <w:rsid w:val="006C5849"/>
    <w:rsid w:val="006D0741"/>
    <w:rsid w:val="006D10E2"/>
    <w:rsid w:val="006D30CF"/>
    <w:rsid w:val="006D67C4"/>
    <w:rsid w:val="006D6843"/>
    <w:rsid w:val="006D77BE"/>
    <w:rsid w:val="006D78EA"/>
    <w:rsid w:val="006E1EF5"/>
    <w:rsid w:val="006E4522"/>
    <w:rsid w:val="006E6FC4"/>
    <w:rsid w:val="006E6FFE"/>
    <w:rsid w:val="006F03B0"/>
    <w:rsid w:val="006F0CF3"/>
    <w:rsid w:val="006F10CC"/>
    <w:rsid w:val="006F396E"/>
    <w:rsid w:val="006F4F23"/>
    <w:rsid w:val="006F4FFD"/>
    <w:rsid w:val="006F68C6"/>
    <w:rsid w:val="006F6D86"/>
    <w:rsid w:val="006F71A9"/>
    <w:rsid w:val="006F7AE4"/>
    <w:rsid w:val="00700D0F"/>
    <w:rsid w:val="00701BDE"/>
    <w:rsid w:val="0070206B"/>
    <w:rsid w:val="00702182"/>
    <w:rsid w:val="00702FFC"/>
    <w:rsid w:val="00703F2E"/>
    <w:rsid w:val="00704D98"/>
    <w:rsid w:val="007073FE"/>
    <w:rsid w:val="0070741D"/>
    <w:rsid w:val="007075A1"/>
    <w:rsid w:val="007076AA"/>
    <w:rsid w:val="007102DE"/>
    <w:rsid w:val="00710321"/>
    <w:rsid w:val="007119A4"/>
    <w:rsid w:val="007132DF"/>
    <w:rsid w:val="007139A8"/>
    <w:rsid w:val="00713F80"/>
    <w:rsid w:val="00714893"/>
    <w:rsid w:val="00714BEA"/>
    <w:rsid w:val="00715A3F"/>
    <w:rsid w:val="00715B67"/>
    <w:rsid w:val="00716894"/>
    <w:rsid w:val="00716965"/>
    <w:rsid w:val="00717DC7"/>
    <w:rsid w:val="007218C9"/>
    <w:rsid w:val="00723024"/>
    <w:rsid w:val="007232E4"/>
    <w:rsid w:val="00723420"/>
    <w:rsid w:val="007245F5"/>
    <w:rsid w:val="00725398"/>
    <w:rsid w:val="00726A3D"/>
    <w:rsid w:val="00727B0A"/>
    <w:rsid w:val="007301A3"/>
    <w:rsid w:val="00730DD1"/>
    <w:rsid w:val="0073150C"/>
    <w:rsid w:val="00732181"/>
    <w:rsid w:val="0073357D"/>
    <w:rsid w:val="00735EAE"/>
    <w:rsid w:val="00736C83"/>
    <w:rsid w:val="007372E4"/>
    <w:rsid w:val="00737F81"/>
    <w:rsid w:val="0074527B"/>
    <w:rsid w:val="007458E7"/>
    <w:rsid w:val="00745E17"/>
    <w:rsid w:val="00753553"/>
    <w:rsid w:val="00754753"/>
    <w:rsid w:val="00754BF4"/>
    <w:rsid w:val="00755819"/>
    <w:rsid w:val="00756242"/>
    <w:rsid w:val="00756A40"/>
    <w:rsid w:val="0076065B"/>
    <w:rsid w:val="0076236A"/>
    <w:rsid w:val="00764124"/>
    <w:rsid w:val="007670FD"/>
    <w:rsid w:val="00771C74"/>
    <w:rsid w:val="00772DF3"/>
    <w:rsid w:val="00772EB3"/>
    <w:rsid w:val="0077377A"/>
    <w:rsid w:val="00774FDF"/>
    <w:rsid w:val="00775709"/>
    <w:rsid w:val="00775785"/>
    <w:rsid w:val="0077601B"/>
    <w:rsid w:val="00776AE9"/>
    <w:rsid w:val="00776F6C"/>
    <w:rsid w:val="00780A7B"/>
    <w:rsid w:val="00780D5D"/>
    <w:rsid w:val="0078216E"/>
    <w:rsid w:val="00782975"/>
    <w:rsid w:val="0078312E"/>
    <w:rsid w:val="00783DA0"/>
    <w:rsid w:val="007847CE"/>
    <w:rsid w:val="00785820"/>
    <w:rsid w:val="007859D4"/>
    <w:rsid w:val="00786FD1"/>
    <w:rsid w:val="00790AB1"/>
    <w:rsid w:val="00791579"/>
    <w:rsid w:val="007918FB"/>
    <w:rsid w:val="00792320"/>
    <w:rsid w:val="00792516"/>
    <w:rsid w:val="0079292E"/>
    <w:rsid w:val="00793928"/>
    <w:rsid w:val="00795639"/>
    <w:rsid w:val="00796473"/>
    <w:rsid w:val="00796B02"/>
    <w:rsid w:val="007A0B95"/>
    <w:rsid w:val="007A1978"/>
    <w:rsid w:val="007A242B"/>
    <w:rsid w:val="007A3DD3"/>
    <w:rsid w:val="007A74EC"/>
    <w:rsid w:val="007A7BD0"/>
    <w:rsid w:val="007B1512"/>
    <w:rsid w:val="007B1D21"/>
    <w:rsid w:val="007B25A8"/>
    <w:rsid w:val="007B2A6C"/>
    <w:rsid w:val="007B3427"/>
    <w:rsid w:val="007B3BC0"/>
    <w:rsid w:val="007B6023"/>
    <w:rsid w:val="007B780D"/>
    <w:rsid w:val="007B7BCB"/>
    <w:rsid w:val="007C0537"/>
    <w:rsid w:val="007C122A"/>
    <w:rsid w:val="007C2625"/>
    <w:rsid w:val="007C7250"/>
    <w:rsid w:val="007C72A1"/>
    <w:rsid w:val="007C7CFB"/>
    <w:rsid w:val="007D2588"/>
    <w:rsid w:val="007D334F"/>
    <w:rsid w:val="007D5F3B"/>
    <w:rsid w:val="007D6308"/>
    <w:rsid w:val="007E08AB"/>
    <w:rsid w:val="007E16F3"/>
    <w:rsid w:val="007E1717"/>
    <w:rsid w:val="007E2A31"/>
    <w:rsid w:val="007E2AE2"/>
    <w:rsid w:val="007E33AF"/>
    <w:rsid w:val="007E4217"/>
    <w:rsid w:val="007E4589"/>
    <w:rsid w:val="007E4AD8"/>
    <w:rsid w:val="007E5134"/>
    <w:rsid w:val="007E58D5"/>
    <w:rsid w:val="007E6262"/>
    <w:rsid w:val="007E6332"/>
    <w:rsid w:val="007E72D6"/>
    <w:rsid w:val="007F0412"/>
    <w:rsid w:val="007F19F4"/>
    <w:rsid w:val="007F1FFF"/>
    <w:rsid w:val="007F2CE1"/>
    <w:rsid w:val="007F3831"/>
    <w:rsid w:val="007F4B49"/>
    <w:rsid w:val="007F4D99"/>
    <w:rsid w:val="007F540F"/>
    <w:rsid w:val="007F600A"/>
    <w:rsid w:val="00800FA4"/>
    <w:rsid w:val="00801E4A"/>
    <w:rsid w:val="00803E0E"/>
    <w:rsid w:val="00804565"/>
    <w:rsid w:val="00804A0F"/>
    <w:rsid w:val="00804D88"/>
    <w:rsid w:val="008051B5"/>
    <w:rsid w:val="0080683A"/>
    <w:rsid w:val="00807942"/>
    <w:rsid w:val="008106DD"/>
    <w:rsid w:val="00810C6F"/>
    <w:rsid w:val="00811312"/>
    <w:rsid w:val="008120DC"/>
    <w:rsid w:val="00814325"/>
    <w:rsid w:val="008172CC"/>
    <w:rsid w:val="00817376"/>
    <w:rsid w:val="008176DA"/>
    <w:rsid w:val="00820B26"/>
    <w:rsid w:val="00821922"/>
    <w:rsid w:val="00821E82"/>
    <w:rsid w:val="008220F7"/>
    <w:rsid w:val="008230EA"/>
    <w:rsid w:val="00823F66"/>
    <w:rsid w:val="0082481C"/>
    <w:rsid w:val="008254E3"/>
    <w:rsid w:val="0082594E"/>
    <w:rsid w:val="0082647A"/>
    <w:rsid w:val="00827724"/>
    <w:rsid w:val="00827A9E"/>
    <w:rsid w:val="00827F80"/>
    <w:rsid w:val="0083021E"/>
    <w:rsid w:val="0083027B"/>
    <w:rsid w:val="00830A00"/>
    <w:rsid w:val="00832EFF"/>
    <w:rsid w:val="008332E9"/>
    <w:rsid w:val="00833384"/>
    <w:rsid w:val="008337DF"/>
    <w:rsid w:val="008345AE"/>
    <w:rsid w:val="00834726"/>
    <w:rsid w:val="008361CF"/>
    <w:rsid w:val="0083651D"/>
    <w:rsid w:val="0083684D"/>
    <w:rsid w:val="00836FD3"/>
    <w:rsid w:val="008415ED"/>
    <w:rsid w:val="008420FE"/>
    <w:rsid w:val="0084496E"/>
    <w:rsid w:val="0084597A"/>
    <w:rsid w:val="00846A52"/>
    <w:rsid w:val="0084703E"/>
    <w:rsid w:val="00850186"/>
    <w:rsid w:val="008504CB"/>
    <w:rsid w:val="0085143B"/>
    <w:rsid w:val="0085351C"/>
    <w:rsid w:val="0085388B"/>
    <w:rsid w:val="00854247"/>
    <w:rsid w:val="0085470B"/>
    <w:rsid w:val="00856620"/>
    <w:rsid w:val="00856B7A"/>
    <w:rsid w:val="00856CCB"/>
    <w:rsid w:val="00857B27"/>
    <w:rsid w:val="0086009A"/>
    <w:rsid w:val="0086013D"/>
    <w:rsid w:val="008624BA"/>
    <w:rsid w:val="00862AF6"/>
    <w:rsid w:val="00863A45"/>
    <w:rsid w:val="00865863"/>
    <w:rsid w:val="00865BF0"/>
    <w:rsid w:val="0086638D"/>
    <w:rsid w:val="00870247"/>
    <w:rsid w:val="00872B17"/>
    <w:rsid w:val="00874954"/>
    <w:rsid w:val="00874E45"/>
    <w:rsid w:val="00875214"/>
    <w:rsid w:val="00875C3B"/>
    <w:rsid w:val="00877CD3"/>
    <w:rsid w:val="00877ED0"/>
    <w:rsid w:val="0088052F"/>
    <w:rsid w:val="0088085E"/>
    <w:rsid w:val="00882263"/>
    <w:rsid w:val="00883FBE"/>
    <w:rsid w:val="00884FA0"/>
    <w:rsid w:val="00885689"/>
    <w:rsid w:val="00886CAA"/>
    <w:rsid w:val="00886FF5"/>
    <w:rsid w:val="0088718E"/>
    <w:rsid w:val="008876E9"/>
    <w:rsid w:val="00890B25"/>
    <w:rsid w:val="00890B8E"/>
    <w:rsid w:val="00891092"/>
    <w:rsid w:val="00891346"/>
    <w:rsid w:val="00891DFC"/>
    <w:rsid w:val="00892EFE"/>
    <w:rsid w:val="00893375"/>
    <w:rsid w:val="00894138"/>
    <w:rsid w:val="008943B8"/>
    <w:rsid w:val="00894D4E"/>
    <w:rsid w:val="00895885"/>
    <w:rsid w:val="008A2B0E"/>
    <w:rsid w:val="008A2D32"/>
    <w:rsid w:val="008A3AF5"/>
    <w:rsid w:val="008A3CB9"/>
    <w:rsid w:val="008A417F"/>
    <w:rsid w:val="008A4DAC"/>
    <w:rsid w:val="008A587C"/>
    <w:rsid w:val="008A69CC"/>
    <w:rsid w:val="008A6C6F"/>
    <w:rsid w:val="008A7517"/>
    <w:rsid w:val="008B00B9"/>
    <w:rsid w:val="008B07BD"/>
    <w:rsid w:val="008B08D8"/>
    <w:rsid w:val="008B133A"/>
    <w:rsid w:val="008B33B6"/>
    <w:rsid w:val="008B46DD"/>
    <w:rsid w:val="008B4C06"/>
    <w:rsid w:val="008B58BF"/>
    <w:rsid w:val="008B60B2"/>
    <w:rsid w:val="008B75F5"/>
    <w:rsid w:val="008C0542"/>
    <w:rsid w:val="008C0FDC"/>
    <w:rsid w:val="008C126A"/>
    <w:rsid w:val="008C14B5"/>
    <w:rsid w:val="008C19B2"/>
    <w:rsid w:val="008C1F38"/>
    <w:rsid w:val="008C352E"/>
    <w:rsid w:val="008C4592"/>
    <w:rsid w:val="008C4BE9"/>
    <w:rsid w:val="008C51D1"/>
    <w:rsid w:val="008C5965"/>
    <w:rsid w:val="008C6AD2"/>
    <w:rsid w:val="008C6C4F"/>
    <w:rsid w:val="008C6FB8"/>
    <w:rsid w:val="008C7475"/>
    <w:rsid w:val="008D1646"/>
    <w:rsid w:val="008D26A7"/>
    <w:rsid w:val="008D385D"/>
    <w:rsid w:val="008D3E92"/>
    <w:rsid w:val="008D4AFC"/>
    <w:rsid w:val="008D4C1E"/>
    <w:rsid w:val="008D5117"/>
    <w:rsid w:val="008D57F9"/>
    <w:rsid w:val="008D5819"/>
    <w:rsid w:val="008D6121"/>
    <w:rsid w:val="008D673D"/>
    <w:rsid w:val="008E0E78"/>
    <w:rsid w:val="008E124E"/>
    <w:rsid w:val="008E1637"/>
    <w:rsid w:val="008E1EAF"/>
    <w:rsid w:val="008E334E"/>
    <w:rsid w:val="008E5391"/>
    <w:rsid w:val="008E6B03"/>
    <w:rsid w:val="008E6C0A"/>
    <w:rsid w:val="008E6C67"/>
    <w:rsid w:val="008E6F68"/>
    <w:rsid w:val="008F0D51"/>
    <w:rsid w:val="008F15D5"/>
    <w:rsid w:val="008F15E7"/>
    <w:rsid w:val="008F1F6E"/>
    <w:rsid w:val="008F2C09"/>
    <w:rsid w:val="008F2FAD"/>
    <w:rsid w:val="008F3A59"/>
    <w:rsid w:val="008F3B68"/>
    <w:rsid w:val="008F3C8F"/>
    <w:rsid w:val="008F3D47"/>
    <w:rsid w:val="008F463D"/>
    <w:rsid w:val="008F6584"/>
    <w:rsid w:val="008F6FD8"/>
    <w:rsid w:val="008F7312"/>
    <w:rsid w:val="009013E5"/>
    <w:rsid w:val="00906F86"/>
    <w:rsid w:val="009071CB"/>
    <w:rsid w:val="009071DB"/>
    <w:rsid w:val="00907C99"/>
    <w:rsid w:val="00910D74"/>
    <w:rsid w:val="00910F11"/>
    <w:rsid w:val="0091223A"/>
    <w:rsid w:val="00912552"/>
    <w:rsid w:val="00912DED"/>
    <w:rsid w:val="00914068"/>
    <w:rsid w:val="009156C9"/>
    <w:rsid w:val="00917C33"/>
    <w:rsid w:val="00920BFE"/>
    <w:rsid w:val="00920D74"/>
    <w:rsid w:val="009221A8"/>
    <w:rsid w:val="00922AA0"/>
    <w:rsid w:val="00922F75"/>
    <w:rsid w:val="00924D2C"/>
    <w:rsid w:val="0092539F"/>
    <w:rsid w:val="00925A26"/>
    <w:rsid w:val="0093053A"/>
    <w:rsid w:val="00930ED5"/>
    <w:rsid w:val="0093170A"/>
    <w:rsid w:val="00932111"/>
    <w:rsid w:val="00932E86"/>
    <w:rsid w:val="00934762"/>
    <w:rsid w:val="00934F84"/>
    <w:rsid w:val="00935221"/>
    <w:rsid w:val="00936E16"/>
    <w:rsid w:val="0094190F"/>
    <w:rsid w:val="00941F44"/>
    <w:rsid w:val="00942434"/>
    <w:rsid w:val="00945913"/>
    <w:rsid w:val="009459EA"/>
    <w:rsid w:val="00946070"/>
    <w:rsid w:val="0094651B"/>
    <w:rsid w:val="00947441"/>
    <w:rsid w:val="00947E76"/>
    <w:rsid w:val="009507A3"/>
    <w:rsid w:val="009508D5"/>
    <w:rsid w:val="0095092E"/>
    <w:rsid w:val="00950C75"/>
    <w:rsid w:val="00950F79"/>
    <w:rsid w:val="009546A5"/>
    <w:rsid w:val="0095475A"/>
    <w:rsid w:val="00954916"/>
    <w:rsid w:val="00954D18"/>
    <w:rsid w:val="00955043"/>
    <w:rsid w:val="009553F9"/>
    <w:rsid w:val="00955FC6"/>
    <w:rsid w:val="00956D29"/>
    <w:rsid w:val="009604B7"/>
    <w:rsid w:val="009607C1"/>
    <w:rsid w:val="00961A6A"/>
    <w:rsid w:val="00961B14"/>
    <w:rsid w:val="00962716"/>
    <w:rsid w:val="0096392F"/>
    <w:rsid w:val="00965C9F"/>
    <w:rsid w:val="0096643C"/>
    <w:rsid w:val="00967973"/>
    <w:rsid w:val="00967C2A"/>
    <w:rsid w:val="00970A3A"/>
    <w:rsid w:val="009726A6"/>
    <w:rsid w:val="00976CBA"/>
    <w:rsid w:val="00981596"/>
    <w:rsid w:val="00981FC8"/>
    <w:rsid w:val="00982ACC"/>
    <w:rsid w:val="009839DE"/>
    <w:rsid w:val="009845E1"/>
    <w:rsid w:val="00985A30"/>
    <w:rsid w:val="009863E9"/>
    <w:rsid w:val="00986D8E"/>
    <w:rsid w:val="009913BD"/>
    <w:rsid w:val="0099197A"/>
    <w:rsid w:val="0099239C"/>
    <w:rsid w:val="00993588"/>
    <w:rsid w:val="00994768"/>
    <w:rsid w:val="00995055"/>
    <w:rsid w:val="00995156"/>
    <w:rsid w:val="00995F63"/>
    <w:rsid w:val="00995F9F"/>
    <w:rsid w:val="00996802"/>
    <w:rsid w:val="009A107B"/>
    <w:rsid w:val="009A266F"/>
    <w:rsid w:val="009A3C68"/>
    <w:rsid w:val="009A4795"/>
    <w:rsid w:val="009A4A4E"/>
    <w:rsid w:val="009A7A9B"/>
    <w:rsid w:val="009B2661"/>
    <w:rsid w:val="009B2DB4"/>
    <w:rsid w:val="009B79EF"/>
    <w:rsid w:val="009C08E8"/>
    <w:rsid w:val="009C0D5F"/>
    <w:rsid w:val="009C21D7"/>
    <w:rsid w:val="009C2C8A"/>
    <w:rsid w:val="009C362F"/>
    <w:rsid w:val="009C38F6"/>
    <w:rsid w:val="009C6362"/>
    <w:rsid w:val="009C661D"/>
    <w:rsid w:val="009C7D56"/>
    <w:rsid w:val="009D0847"/>
    <w:rsid w:val="009D1280"/>
    <w:rsid w:val="009D1870"/>
    <w:rsid w:val="009D272D"/>
    <w:rsid w:val="009D5094"/>
    <w:rsid w:val="009D5A75"/>
    <w:rsid w:val="009D6BDA"/>
    <w:rsid w:val="009E06CF"/>
    <w:rsid w:val="009E0E6E"/>
    <w:rsid w:val="009E25D1"/>
    <w:rsid w:val="009E45F3"/>
    <w:rsid w:val="009E5CD0"/>
    <w:rsid w:val="009F0FB8"/>
    <w:rsid w:val="009F3E4B"/>
    <w:rsid w:val="009F50F8"/>
    <w:rsid w:val="009F5600"/>
    <w:rsid w:val="009F7992"/>
    <w:rsid w:val="00A00DCE"/>
    <w:rsid w:val="00A011E9"/>
    <w:rsid w:val="00A02474"/>
    <w:rsid w:val="00A02AE0"/>
    <w:rsid w:val="00A02DF0"/>
    <w:rsid w:val="00A03AB0"/>
    <w:rsid w:val="00A03D66"/>
    <w:rsid w:val="00A0418B"/>
    <w:rsid w:val="00A042F2"/>
    <w:rsid w:val="00A05B04"/>
    <w:rsid w:val="00A06468"/>
    <w:rsid w:val="00A07B17"/>
    <w:rsid w:val="00A07D84"/>
    <w:rsid w:val="00A101F6"/>
    <w:rsid w:val="00A1314F"/>
    <w:rsid w:val="00A1353A"/>
    <w:rsid w:val="00A138B4"/>
    <w:rsid w:val="00A1576E"/>
    <w:rsid w:val="00A16EE6"/>
    <w:rsid w:val="00A170A3"/>
    <w:rsid w:val="00A209D7"/>
    <w:rsid w:val="00A21FBB"/>
    <w:rsid w:val="00A224C0"/>
    <w:rsid w:val="00A23793"/>
    <w:rsid w:val="00A24274"/>
    <w:rsid w:val="00A24C8E"/>
    <w:rsid w:val="00A258D7"/>
    <w:rsid w:val="00A26C67"/>
    <w:rsid w:val="00A27F82"/>
    <w:rsid w:val="00A3193E"/>
    <w:rsid w:val="00A328DA"/>
    <w:rsid w:val="00A334D8"/>
    <w:rsid w:val="00A371D6"/>
    <w:rsid w:val="00A37385"/>
    <w:rsid w:val="00A37D2B"/>
    <w:rsid w:val="00A40BC4"/>
    <w:rsid w:val="00A40E3C"/>
    <w:rsid w:val="00A41442"/>
    <w:rsid w:val="00A42315"/>
    <w:rsid w:val="00A43E7C"/>
    <w:rsid w:val="00A44D9C"/>
    <w:rsid w:val="00A4567F"/>
    <w:rsid w:val="00A47865"/>
    <w:rsid w:val="00A50796"/>
    <w:rsid w:val="00A5083F"/>
    <w:rsid w:val="00A50ABF"/>
    <w:rsid w:val="00A51C12"/>
    <w:rsid w:val="00A51D56"/>
    <w:rsid w:val="00A52035"/>
    <w:rsid w:val="00A5290F"/>
    <w:rsid w:val="00A532FA"/>
    <w:rsid w:val="00A53311"/>
    <w:rsid w:val="00A535BF"/>
    <w:rsid w:val="00A53AFF"/>
    <w:rsid w:val="00A55CFC"/>
    <w:rsid w:val="00A5705A"/>
    <w:rsid w:val="00A5754D"/>
    <w:rsid w:val="00A5777E"/>
    <w:rsid w:val="00A633EA"/>
    <w:rsid w:val="00A666AD"/>
    <w:rsid w:val="00A66807"/>
    <w:rsid w:val="00A66D82"/>
    <w:rsid w:val="00A6739E"/>
    <w:rsid w:val="00A70656"/>
    <w:rsid w:val="00A708DB"/>
    <w:rsid w:val="00A72080"/>
    <w:rsid w:val="00A7289F"/>
    <w:rsid w:val="00A74188"/>
    <w:rsid w:val="00A747F2"/>
    <w:rsid w:val="00A75F2E"/>
    <w:rsid w:val="00A7737B"/>
    <w:rsid w:val="00A77CCC"/>
    <w:rsid w:val="00A8064C"/>
    <w:rsid w:val="00A81B3A"/>
    <w:rsid w:val="00A8361C"/>
    <w:rsid w:val="00A83677"/>
    <w:rsid w:val="00A85421"/>
    <w:rsid w:val="00A85A35"/>
    <w:rsid w:val="00A861D7"/>
    <w:rsid w:val="00A87402"/>
    <w:rsid w:val="00A9148F"/>
    <w:rsid w:val="00A92E46"/>
    <w:rsid w:val="00A93B73"/>
    <w:rsid w:val="00A945FE"/>
    <w:rsid w:val="00A94ED9"/>
    <w:rsid w:val="00A95149"/>
    <w:rsid w:val="00A9517A"/>
    <w:rsid w:val="00A961CD"/>
    <w:rsid w:val="00AA0481"/>
    <w:rsid w:val="00AA07DE"/>
    <w:rsid w:val="00AA0AC2"/>
    <w:rsid w:val="00AA2DCD"/>
    <w:rsid w:val="00AA3194"/>
    <w:rsid w:val="00AA426A"/>
    <w:rsid w:val="00AA502A"/>
    <w:rsid w:val="00AA5137"/>
    <w:rsid w:val="00AA642E"/>
    <w:rsid w:val="00AA78EC"/>
    <w:rsid w:val="00AB18CA"/>
    <w:rsid w:val="00AB1F02"/>
    <w:rsid w:val="00AB2F13"/>
    <w:rsid w:val="00AB31A1"/>
    <w:rsid w:val="00AB541C"/>
    <w:rsid w:val="00AB5F1D"/>
    <w:rsid w:val="00AB6DC7"/>
    <w:rsid w:val="00AC0319"/>
    <w:rsid w:val="00AC0CB3"/>
    <w:rsid w:val="00AC238E"/>
    <w:rsid w:val="00AC269D"/>
    <w:rsid w:val="00AC4CDC"/>
    <w:rsid w:val="00AC55EA"/>
    <w:rsid w:val="00AC5DB2"/>
    <w:rsid w:val="00AC631C"/>
    <w:rsid w:val="00AC6C5C"/>
    <w:rsid w:val="00AC7166"/>
    <w:rsid w:val="00AC77F1"/>
    <w:rsid w:val="00AD006B"/>
    <w:rsid w:val="00AD0D17"/>
    <w:rsid w:val="00AD1271"/>
    <w:rsid w:val="00AD1973"/>
    <w:rsid w:val="00AD2377"/>
    <w:rsid w:val="00AD3B01"/>
    <w:rsid w:val="00AD4089"/>
    <w:rsid w:val="00AD460B"/>
    <w:rsid w:val="00AD4849"/>
    <w:rsid w:val="00AD4D0A"/>
    <w:rsid w:val="00AD5098"/>
    <w:rsid w:val="00AD5B56"/>
    <w:rsid w:val="00AD60F3"/>
    <w:rsid w:val="00AD6540"/>
    <w:rsid w:val="00AD789A"/>
    <w:rsid w:val="00AE26FE"/>
    <w:rsid w:val="00AE30F1"/>
    <w:rsid w:val="00AE68DA"/>
    <w:rsid w:val="00AF1402"/>
    <w:rsid w:val="00AF25BB"/>
    <w:rsid w:val="00AF2DA7"/>
    <w:rsid w:val="00AF331D"/>
    <w:rsid w:val="00AF4B31"/>
    <w:rsid w:val="00AF596B"/>
    <w:rsid w:val="00AF683F"/>
    <w:rsid w:val="00AF7444"/>
    <w:rsid w:val="00AF75F9"/>
    <w:rsid w:val="00AF7750"/>
    <w:rsid w:val="00B003FE"/>
    <w:rsid w:val="00B00C4D"/>
    <w:rsid w:val="00B00CE7"/>
    <w:rsid w:val="00B01AEB"/>
    <w:rsid w:val="00B01C60"/>
    <w:rsid w:val="00B01D26"/>
    <w:rsid w:val="00B029DE"/>
    <w:rsid w:val="00B036B1"/>
    <w:rsid w:val="00B03E85"/>
    <w:rsid w:val="00B048D3"/>
    <w:rsid w:val="00B06AEC"/>
    <w:rsid w:val="00B07BEC"/>
    <w:rsid w:val="00B07C2F"/>
    <w:rsid w:val="00B100FF"/>
    <w:rsid w:val="00B109D7"/>
    <w:rsid w:val="00B112B8"/>
    <w:rsid w:val="00B1390B"/>
    <w:rsid w:val="00B14281"/>
    <w:rsid w:val="00B14621"/>
    <w:rsid w:val="00B151F4"/>
    <w:rsid w:val="00B160BB"/>
    <w:rsid w:val="00B16BA5"/>
    <w:rsid w:val="00B20439"/>
    <w:rsid w:val="00B20D01"/>
    <w:rsid w:val="00B22744"/>
    <w:rsid w:val="00B2595F"/>
    <w:rsid w:val="00B25B4A"/>
    <w:rsid w:val="00B270A1"/>
    <w:rsid w:val="00B27C22"/>
    <w:rsid w:val="00B27D98"/>
    <w:rsid w:val="00B3061A"/>
    <w:rsid w:val="00B30C10"/>
    <w:rsid w:val="00B34A18"/>
    <w:rsid w:val="00B35360"/>
    <w:rsid w:val="00B3610F"/>
    <w:rsid w:val="00B3669C"/>
    <w:rsid w:val="00B3744A"/>
    <w:rsid w:val="00B46294"/>
    <w:rsid w:val="00B46F78"/>
    <w:rsid w:val="00B505D7"/>
    <w:rsid w:val="00B5081C"/>
    <w:rsid w:val="00B5252F"/>
    <w:rsid w:val="00B609E7"/>
    <w:rsid w:val="00B60D0B"/>
    <w:rsid w:val="00B61D98"/>
    <w:rsid w:val="00B621CE"/>
    <w:rsid w:val="00B63A29"/>
    <w:rsid w:val="00B64F42"/>
    <w:rsid w:val="00B65C0E"/>
    <w:rsid w:val="00B67062"/>
    <w:rsid w:val="00B67FF1"/>
    <w:rsid w:val="00B707BC"/>
    <w:rsid w:val="00B717D2"/>
    <w:rsid w:val="00B7303E"/>
    <w:rsid w:val="00B742F2"/>
    <w:rsid w:val="00B76404"/>
    <w:rsid w:val="00B76B9E"/>
    <w:rsid w:val="00B832C0"/>
    <w:rsid w:val="00B84BFC"/>
    <w:rsid w:val="00B871CB"/>
    <w:rsid w:val="00B91312"/>
    <w:rsid w:val="00B93404"/>
    <w:rsid w:val="00B939C7"/>
    <w:rsid w:val="00B94A4E"/>
    <w:rsid w:val="00B9560F"/>
    <w:rsid w:val="00B96110"/>
    <w:rsid w:val="00B972DE"/>
    <w:rsid w:val="00BA2023"/>
    <w:rsid w:val="00BA241E"/>
    <w:rsid w:val="00BA2CD3"/>
    <w:rsid w:val="00BA2DCB"/>
    <w:rsid w:val="00BA3193"/>
    <w:rsid w:val="00BA60B4"/>
    <w:rsid w:val="00BA7C13"/>
    <w:rsid w:val="00BB1179"/>
    <w:rsid w:val="00BB28F9"/>
    <w:rsid w:val="00BB2D3C"/>
    <w:rsid w:val="00BB3211"/>
    <w:rsid w:val="00BB36D6"/>
    <w:rsid w:val="00BB4089"/>
    <w:rsid w:val="00BB4E9C"/>
    <w:rsid w:val="00BB5677"/>
    <w:rsid w:val="00BC0514"/>
    <w:rsid w:val="00BC16E6"/>
    <w:rsid w:val="00BC261A"/>
    <w:rsid w:val="00BC2B9B"/>
    <w:rsid w:val="00BC381A"/>
    <w:rsid w:val="00BC3E84"/>
    <w:rsid w:val="00BC40DD"/>
    <w:rsid w:val="00BC478C"/>
    <w:rsid w:val="00BC5438"/>
    <w:rsid w:val="00BC5B87"/>
    <w:rsid w:val="00BC5B9F"/>
    <w:rsid w:val="00BC65FC"/>
    <w:rsid w:val="00BC67F9"/>
    <w:rsid w:val="00BC7643"/>
    <w:rsid w:val="00BC7CD7"/>
    <w:rsid w:val="00BC7DE9"/>
    <w:rsid w:val="00BC7F42"/>
    <w:rsid w:val="00BD0A75"/>
    <w:rsid w:val="00BD4B45"/>
    <w:rsid w:val="00BD531D"/>
    <w:rsid w:val="00BD625C"/>
    <w:rsid w:val="00BD711E"/>
    <w:rsid w:val="00BD779B"/>
    <w:rsid w:val="00BD77E6"/>
    <w:rsid w:val="00BE08BF"/>
    <w:rsid w:val="00BE3A26"/>
    <w:rsid w:val="00BE4E67"/>
    <w:rsid w:val="00BE50C2"/>
    <w:rsid w:val="00BE5DB8"/>
    <w:rsid w:val="00BF01D2"/>
    <w:rsid w:val="00BF09FB"/>
    <w:rsid w:val="00BF1A6C"/>
    <w:rsid w:val="00BF461A"/>
    <w:rsid w:val="00BF5108"/>
    <w:rsid w:val="00BF682F"/>
    <w:rsid w:val="00BF7C1D"/>
    <w:rsid w:val="00C004BE"/>
    <w:rsid w:val="00C00D0A"/>
    <w:rsid w:val="00C00DE6"/>
    <w:rsid w:val="00C0101B"/>
    <w:rsid w:val="00C01B5E"/>
    <w:rsid w:val="00C022B0"/>
    <w:rsid w:val="00C04095"/>
    <w:rsid w:val="00C04883"/>
    <w:rsid w:val="00C04FEE"/>
    <w:rsid w:val="00C052A4"/>
    <w:rsid w:val="00C05557"/>
    <w:rsid w:val="00C06080"/>
    <w:rsid w:val="00C079C6"/>
    <w:rsid w:val="00C10287"/>
    <w:rsid w:val="00C103B7"/>
    <w:rsid w:val="00C10D01"/>
    <w:rsid w:val="00C1204D"/>
    <w:rsid w:val="00C1263D"/>
    <w:rsid w:val="00C139D3"/>
    <w:rsid w:val="00C14D1B"/>
    <w:rsid w:val="00C15011"/>
    <w:rsid w:val="00C15418"/>
    <w:rsid w:val="00C20148"/>
    <w:rsid w:val="00C204FC"/>
    <w:rsid w:val="00C2132E"/>
    <w:rsid w:val="00C231A7"/>
    <w:rsid w:val="00C23255"/>
    <w:rsid w:val="00C25873"/>
    <w:rsid w:val="00C259E6"/>
    <w:rsid w:val="00C2664B"/>
    <w:rsid w:val="00C2701C"/>
    <w:rsid w:val="00C27CDD"/>
    <w:rsid w:val="00C27FA4"/>
    <w:rsid w:val="00C30612"/>
    <w:rsid w:val="00C30D96"/>
    <w:rsid w:val="00C3114A"/>
    <w:rsid w:val="00C31559"/>
    <w:rsid w:val="00C32527"/>
    <w:rsid w:val="00C33DB2"/>
    <w:rsid w:val="00C34D01"/>
    <w:rsid w:val="00C35812"/>
    <w:rsid w:val="00C3583E"/>
    <w:rsid w:val="00C35DBF"/>
    <w:rsid w:val="00C36215"/>
    <w:rsid w:val="00C36DD0"/>
    <w:rsid w:val="00C407F1"/>
    <w:rsid w:val="00C40FC3"/>
    <w:rsid w:val="00C418AB"/>
    <w:rsid w:val="00C4252B"/>
    <w:rsid w:val="00C4389A"/>
    <w:rsid w:val="00C457BA"/>
    <w:rsid w:val="00C45A2D"/>
    <w:rsid w:val="00C45C61"/>
    <w:rsid w:val="00C46A24"/>
    <w:rsid w:val="00C46D14"/>
    <w:rsid w:val="00C474E5"/>
    <w:rsid w:val="00C47950"/>
    <w:rsid w:val="00C479C6"/>
    <w:rsid w:val="00C51210"/>
    <w:rsid w:val="00C51938"/>
    <w:rsid w:val="00C51D92"/>
    <w:rsid w:val="00C52233"/>
    <w:rsid w:val="00C52306"/>
    <w:rsid w:val="00C5480A"/>
    <w:rsid w:val="00C549E3"/>
    <w:rsid w:val="00C55BD3"/>
    <w:rsid w:val="00C562C1"/>
    <w:rsid w:val="00C563C1"/>
    <w:rsid w:val="00C564E7"/>
    <w:rsid w:val="00C57CA6"/>
    <w:rsid w:val="00C60310"/>
    <w:rsid w:val="00C612BC"/>
    <w:rsid w:val="00C6171E"/>
    <w:rsid w:val="00C6242D"/>
    <w:rsid w:val="00C624F5"/>
    <w:rsid w:val="00C63C03"/>
    <w:rsid w:val="00C6403E"/>
    <w:rsid w:val="00C64B43"/>
    <w:rsid w:val="00C66199"/>
    <w:rsid w:val="00C66794"/>
    <w:rsid w:val="00C66DDB"/>
    <w:rsid w:val="00C70347"/>
    <w:rsid w:val="00C70645"/>
    <w:rsid w:val="00C7133D"/>
    <w:rsid w:val="00C729CE"/>
    <w:rsid w:val="00C72FAC"/>
    <w:rsid w:val="00C73FA9"/>
    <w:rsid w:val="00C73FD9"/>
    <w:rsid w:val="00C773F9"/>
    <w:rsid w:val="00C80F1F"/>
    <w:rsid w:val="00C81105"/>
    <w:rsid w:val="00C8131D"/>
    <w:rsid w:val="00C81CE4"/>
    <w:rsid w:val="00C83238"/>
    <w:rsid w:val="00C84F72"/>
    <w:rsid w:val="00C86A0A"/>
    <w:rsid w:val="00C91B67"/>
    <w:rsid w:val="00C9212B"/>
    <w:rsid w:val="00C92753"/>
    <w:rsid w:val="00C92BEB"/>
    <w:rsid w:val="00C94191"/>
    <w:rsid w:val="00C94A7A"/>
    <w:rsid w:val="00C94D22"/>
    <w:rsid w:val="00C95997"/>
    <w:rsid w:val="00C964A4"/>
    <w:rsid w:val="00C96981"/>
    <w:rsid w:val="00C96A92"/>
    <w:rsid w:val="00C97A7E"/>
    <w:rsid w:val="00CA17D3"/>
    <w:rsid w:val="00CA38DC"/>
    <w:rsid w:val="00CA46BF"/>
    <w:rsid w:val="00CA4F1B"/>
    <w:rsid w:val="00CA5160"/>
    <w:rsid w:val="00CB6642"/>
    <w:rsid w:val="00CB7F64"/>
    <w:rsid w:val="00CC0775"/>
    <w:rsid w:val="00CC0FD2"/>
    <w:rsid w:val="00CC2BBD"/>
    <w:rsid w:val="00CC48F0"/>
    <w:rsid w:val="00CC638A"/>
    <w:rsid w:val="00CC6427"/>
    <w:rsid w:val="00CC6F96"/>
    <w:rsid w:val="00CC74E4"/>
    <w:rsid w:val="00CD00A9"/>
    <w:rsid w:val="00CD08C5"/>
    <w:rsid w:val="00CD1B68"/>
    <w:rsid w:val="00CD35D7"/>
    <w:rsid w:val="00CD479B"/>
    <w:rsid w:val="00CD4953"/>
    <w:rsid w:val="00CD50AB"/>
    <w:rsid w:val="00CD661B"/>
    <w:rsid w:val="00CD683F"/>
    <w:rsid w:val="00CE1446"/>
    <w:rsid w:val="00CE17B2"/>
    <w:rsid w:val="00CE2AB6"/>
    <w:rsid w:val="00CE3EED"/>
    <w:rsid w:val="00CE44DE"/>
    <w:rsid w:val="00CE6562"/>
    <w:rsid w:val="00CE68EB"/>
    <w:rsid w:val="00CF09FF"/>
    <w:rsid w:val="00CF1011"/>
    <w:rsid w:val="00CF27F7"/>
    <w:rsid w:val="00CF2D93"/>
    <w:rsid w:val="00CF30F3"/>
    <w:rsid w:val="00CF379C"/>
    <w:rsid w:val="00CF38AD"/>
    <w:rsid w:val="00CF3DFC"/>
    <w:rsid w:val="00CF4422"/>
    <w:rsid w:val="00CF4481"/>
    <w:rsid w:val="00CF5605"/>
    <w:rsid w:val="00CF66E9"/>
    <w:rsid w:val="00CF6F22"/>
    <w:rsid w:val="00CF7C03"/>
    <w:rsid w:val="00CF7D07"/>
    <w:rsid w:val="00CF7FF0"/>
    <w:rsid w:val="00D016BE"/>
    <w:rsid w:val="00D0255F"/>
    <w:rsid w:val="00D0310D"/>
    <w:rsid w:val="00D0381F"/>
    <w:rsid w:val="00D05A43"/>
    <w:rsid w:val="00D06311"/>
    <w:rsid w:val="00D06BA0"/>
    <w:rsid w:val="00D1054D"/>
    <w:rsid w:val="00D105A0"/>
    <w:rsid w:val="00D1077A"/>
    <w:rsid w:val="00D125D8"/>
    <w:rsid w:val="00D127CE"/>
    <w:rsid w:val="00D1506E"/>
    <w:rsid w:val="00D15F3C"/>
    <w:rsid w:val="00D1789C"/>
    <w:rsid w:val="00D20F48"/>
    <w:rsid w:val="00D21BB8"/>
    <w:rsid w:val="00D220A6"/>
    <w:rsid w:val="00D23219"/>
    <w:rsid w:val="00D2351F"/>
    <w:rsid w:val="00D2402C"/>
    <w:rsid w:val="00D2505D"/>
    <w:rsid w:val="00D271BD"/>
    <w:rsid w:val="00D31274"/>
    <w:rsid w:val="00D31353"/>
    <w:rsid w:val="00D316D1"/>
    <w:rsid w:val="00D33789"/>
    <w:rsid w:val="00D365A2"/>
    <w:rsid w:val="00D36A1F"/>
    <w:rsid w:val="00D37028"/>
    <w:rsid w:val="00D411F7"/>
    <w:rsid w:val="00D413E1"/>
    <w:rsid w:val="00D4143C"/>
    <w:rsid w:val="00D424F7"/>
    <w:rsid w:val="00D42833"/>
    <w:rsid w:val="00D43088"/>
    <w:rsid w:val="00D4443D"/>
    <w:rsid w:val="00D44DBC"/>
    <w:rsid w:val="00D45D38"/>
    <w:rsid w:val="00D4751F"/>
    <w:rsid w:val="00D5057B"/>
    <w:rsid w:val="00D50A82"/>
    <w:rsid w:val="00D52D54"/>
    <w:rsid w:val="00D54225"/>
    <w:rsid w:val="00D54514"/>
    <w:rsid w:val="00D54692"/>
    <w:rsid w:val="00D55597"/>
    <w:rsid w:val="00D5590A"/>
    <w:rsid w:val="00D55960"/>
    <w:rsid w:val="00D60841"/>
    <w:rsid w:val="00D616E9"/>
    <w:rsid w:val="00D65FB4"/>
    <w:rsid w:val="00D663BD"/>
    <w:rsid w:val="00D7089D"/>
    <w:rsid w:val="00D70BE5"/>
    <w:rsid w:val="00D71662"/>
    <w:rsid w:val="00D717FD"/>
    <w:rsid w:val="00D71A10"/>
    <w:rsid w:val="00D72A94"/>
    <w:rsid w:val="00D72F8F"/>
    <w:rsid w:val="00D73F55"/>
    <w:rsid w:val="00D7670B"/>
    <w:rsid w:val="00D76782"/>
    <w:rsid w:val="00D77141"/>
    <w:rsid w:val="00D804D1"/>
    <w:rsid w:val="00D819F7"/>
    <w:rsid w:val="00D820F6"/>
    <w:rsid w:val="00D82D6F"/>
    <w:rsid w:val="00D83452"/>
    <w:rsid w:val="00D834BE"/>
    <w:rsid w:val="00D83B5A"/>
    <w:rsid w:val="00D845D9"/>
    <w:rsid w:val="00D85E89"/>
    <w:rsid w:val="00D913E1"/>
    <w:rsid w:val="00D92790"/>
    <w:rsid w:val="00D927EE"/>
    <w:rsid w:val="00D93E3F"/>
    <w:rsid w:val="00D95A4D"/>
    <w:rsid w:val="00D974DC"/>
    <w:rsid w:val="00DA110F"/>
    <w:rsid w:val="00DA17DD"/>
    <w:rsid w:val="00DA1F95"/>
    <w:rsid w:val="00DA23D3"/>
    <w:rsid w:val="00DA278C"/>
    <w:rsid w:val="00DA4CD1"/>
    <w:rsid w:val="00DA5305"/>
    <w:rsid w:val="00DA53EB"/>
    <w:rsid w:val="00DB03F1"/>
    <w:rsid w:val="00DB0524"/>
    <w:rsid w:val="00DB0A2A"/>
    <w:rsid w:val="00DB10E5"/>
    <w:rsid w:val="00DB13AA"/>
    <w:rsid w:val="00DB1618"/>
    <w:rsid w:val="00DB21FB"/>
    <w:rsid w:val="00DB2221"/>
    <w:rsid w:val="00DB5022"/>
    <w:rsid w:val="00DB522E"/>
    <w:rsid w:val="00DB67E4"/>
    <w:rsid w:val="00DB6B8C"/>
    <w:rsid w:val="00DB71AE"/>
    <w:rsid w:val="00DB74F0"/>
    <w:rsid w:val="00DC0B54"/>
    <w:rsid w:val="00DC1110"/>
    <w:rsid w:val="00DC1354"/>
    <w:rsid w:val="00DC1FA1"/>
    <w:rsid w:val="00DC320E"/>
    <w:rsid w:val="00DC3CFD"/>
    <w:rsid w:val="00DC433D"/>
    <w:rsid w:val="00DC4A88"/>
    <w:rsid w:val="00DC4F6A"/>
    <w:rsid w:val="00DC673B"/>
    <w:rsid w:val="00DC734B"/>
    <w:rsid w:val="00DC7628"/>
    <w:rsid w:val="00DD013D"/>
    <w:rsid w:val="00DD1454"/>
    <w:rsid w:val="00DD1780"/>
    <w:rsid w:val="00DD1AE4"/>
    <w:rsid w:val="00DD2485"/>
    <w:rsid w:val="00DD259D"/>
    <w:rsid w:val="00DD2A59"/>
    <w:rsid w:val="00DD3098"/>
    <w:rsid w:val="00DD339C"/>
    <w:rsid w:val="00DD3BC7"/>
    <w:rsid w:val="00DD60F1"/>
    <w:rsid w:val="00DD6183"/>
    <w:rsid w:val="00DD639C"/>
    <w:rsid w:val="00DD67E2"/>
    <w:rsid w:val="00DD7374"/>
    <w:rsid w:val="00DD74D1"/>
    <w:rsid w:val="00DE1106"/>
    <w:rsid w:val="00DE1769"/>
    <w:rsid w:val="00DE1D15"/>
    <w:rsid w:val="00DE26D9"/>
    <w:rsid w:val="00DE2C1F"/>
    <w:rsid w:val="00DE4739"/>
    <w:rsid w:val="00DE4D8E"/>
    <w:rsid w:val="00DE5E28"/>
    <w:rsid w:val="00DE5EDB"/>
    <w:rsid w:val="00DE6546"/>
    <w:rsid w:val="00DE71EA"/>
    <w:rsid w:val="00DE7739"/>
    <w:rsid w:val="00DE7F95"/>
    <w:rsid w:val="00DF0391"/>
    <w:rsid w:val="00DF22F0"/>
    <w:rsid w:val="00DF37FF"/>
    <w:rsid w:val="00E00888"/>
    <w:rsid w:val="00E03EBB"/>
    <w:rsid w:val="00E0457F"/>
    <w:rsid w:val="00E050C3"/>
    <w:rsid w:val="00E062C2"/>
    <w:rsid w:val="00E06660"/>
    <w:rsid w:val="00E07689"/>
    <w:rsid w:val="00E076C9"/>
    <w:rsid w:val="00E108CF"/>
    <w:rsid w:val="00E10B63"/>
    <w:rsid w:val="00E10CAC"/>
    <w:rsid w:val="00E12A87"/>
    <w:rsid w:val="00E13144"/>
    <w:rsid w:val="00E13F89"/>
    <w:rsid w:val="00E14C55"/>
    <w:rsid w:val="00E153FB"/>
    <w:rsid w:val="00E1631E"/>
    <w:rsid w:val="00E17A28"/>
    <w:rsid w:val="00E207C5"/>
    <w:rsid w:val="00E211E3"/>
    <w:rsid w:val="00E21E7E"/>
    <w:rsid w:val="00E21FC1"/>
    <w:rsid w:val="00E22E43"/>
    <w:rsid w:val="00E248F3"/>
    <w:rsid w:val="00E27870"/>
    <w:rsid w:val="00E27A9D"/>
    <w:rsid w:val="00E27AE1"/>
    <w:rsid w:val="00E27C41"/>
    <w:rsid w:val="00E31897"/>
    <w:rsid w:val="00E32090"/>
    <w:rsid w:val="00E329AF"/>
    <w:rsid w:val="00E35A89"/>
    <w:rsid w:val="00E36BF3"/>
    <w:rsid w:val="00E439B5"/>
    <w:rsid w:val="00E43A4E"/>
    <w:rsid w:val="00E43E16"/>
    <w:rsid w:val="00E44DA3"/>
    <w:rsid w:val="00E44DB3"/>
    <w:rsid w:val="00E44FC4"/>
    <w:rsid w:val="00E45B94"/>
    <w:rsid w:val="00E46192"/>
    <w:rsid w:val="00E50D20"/>
    <w:rsid w:val="00E521A2"/>
    <w:rsid w:val="00E55D47"/>
    <w:rsid w:val="00E56AB3"/>
    <w:rsid w:val="00E60971"/>
    <w:rsid w:val="00E619FF"/>
    <w:rsid w:val="00E623E9"/>
    <w:rsid w:val="00E63714"/>
    <w:rsid w:val="00E652FF"/>
    <w:rsid w:val="00E659AC"/>
    <w:rsid w:val="00E66C37"/>
    <w:rsid w:val="00E66F99"/>
    <w:rsid w:val="00E70D1C"/>
    <w:rsid w:val="00E716C0"/>
    <w:rsid w:val="00E71CFF"/>
    <w:rsid w:val="00E71FF4"/>
    <w:rsid w:val="00E72D4F"/>
    <w:rsid w:val="00E75E46"/>
    <w:rsid w:val="00E7671B"/>
    <w:rsid w:val="00E76A96"/>
    <w:rsid w:val="00E775BF"/>
    <w:rsid w:val="00E77937"/>
    <w:rsid w:val="00E77C2A"/>
    <w:rsid w:val="00E77C41"/>
    <w:rsid w:val="00E80C8D"/>
    <w:rsid w:val="00E80D49"/>
    <w:rsid w:val="00E82E5F"/>
    <w:rsid w:val="00E844DB"/>
    <w:rsid w:val="00E844EA"/>
    <w:rsid w:val="00E84951"/>
    <w:rsid w:val="00E84AD4"/>
    <w:rsid w:val="00E86277"/>
    <w:rsid w:val="00E86ED2"/>
    <w:rsid w:val="00E871B4"/>
    <w:rsid w:val="00E872A4"/>
    <w:rsid w:val="00E87FF8"/>
    <w:rsid w:val="00E902B5"/>
    <w:rsid w:val="00E9266C"/>
    <w:rsid w:val="00E92B23"/>
    <w:rsid w:val="00E94E09"/>
    <w:rsid w:val="00E95684"/>
    <w:rsid w:val="00E95C53"/>
    <w:rsid w:val="00E962D2"/>
    <w:rsid w:val="00E964BD"/>
    <w:rsid w:val="00E97A1D"/>
    <w:rsid w:val="00EA0A44"/>
    <w:rsid w:val="00EA0DA7"/>
    <w:rsid w:val="00EA1692"/>
    <w:rsid w:val="00EA1ED8"/>
    <w:rsid w:val="00EA25B0"/>
    <w:rsid w:val="00EA289B"/>
    <w:rsid w:val="00EA2F7B"/>
    <w:rsid w:val="00EA3EE2"/>
    <w:rsid w:val="00EA3F8A"/>
    <w:rsid w:val="00EA412D"/>
    <w:rsid w:val="00EA5BA8"/>
    <w:rsid w:val="00EA7460"/>
    <w:rsid w:val="00EA7BF0"/>
    <w:rsid w:val="00EB2225"/>
    <w:rsid w:val="00EB5017"/>
    <w:rsid w:val="00EB55ED"/>
    <w:rsid w:val="00EB6376"/>
    <w:rsid w:val="00EC02E0"/>
    <w:rsid w:val="00EC06FF"/>
    <w:rsid w:val="00EC223B"/>
    <w:rsid w:val="00EC28CD"/>
    <w:rsid w:val="00EC30CE"/>
    <w:rsid w:val="00EC317D"/>
    <w:rsid w:val="00EC326A"/>
    <w:rsid w:val="00EC32BA"/>
    <w:rsid w:val="00EC5172"/>
    <w:rsid w:val="00EC65E5"/>
    <w:rsid w:val="00EC6DF6"/>
    <w:rsid w:val="00EC7049"/>
    <w:rsid w:val="00ED0993"/>
    <w:rsid w:val="00ED11C1"/>
    <w:rsid w:val="00ED45FE"/>
    <w:rsid w:val="00ED5ACC"/>
    <w:rsid w:val="00ED5E0D"/>
    <w:rsid w:val="00ED6944"/>
    <w:rsid w:val="00ED7889"/>
    <w:rsid w:val="00EE0973"/>
    <w:rsid w:val="00EE1441"/>
    <w:rsid w:val="00EE1A08"/>
    <w:rsid w:val="00EE522A"/>
    <w:rsid w:val="00EE6151"/>
    <w:rsid w:val="00EE75D6"/>
    <w:rsid w:val="00EF19A0"/>
    <w:rsid w:val="00EF19E6"/>
    <w:rsid w:val="00EF4E3F"/>
    <w:rsid w:val="00EF5AFC"/>
    <w:rsid w:val="00F0143F"/>
    <w:rsid w:val="00F017B9"/>
    <w:rsid w:val="00F01A27"/>
    <w:rsid w:val="00F021F5"/>
    <w:rsid w:val="00F025CB"/>
    <w:rsid w:val="00F02F3A"/>
    <w:rsid w:val="00F03877"/>
    <w:rsid w:val="00F06A50"/>
    <w:rsid w:val="00F1019A"/>
    <w:rsid w:val="00F13535"/>
    <w:rsid w:val="00F1542A"/>
    <w:rsid w:val="00F205B9"/>
    <w:rsid w:val="00F22B25"/>
    <w:rsid w:val="00F24669"/>
    <w:rsid w:val="00F25098"/>
    <w:rsid w:val="00F270C5"/>
    <w:rsid w:val="00F27715"/>
    <w:rsid w:val="00F30B11"/>
    <w:rsid w:val="00F30D78"/>
    <w:rsid w:val="00F317B2"/>
    <w:rsid w:val="00F31BA4"/>
    <w:rsid w:val="00F31E5F"/>
    <w:rsid w:val="00F32BFF"/>
    <w:rsid w:val="00F32C2E"/>
    <w:rsid w:val="00F3467C"/>
    <w:rsid w:val="00F34E63"/>
    <w:rsid w:val="00F34F59"/>
    <w:rsid w:val="00F36740"/>
    <w:rsid w:val="00F37198"/>
    <w:rsid w:val="00F371EA"/>
    <w:rsid w:val="00F40308"/>
    <w:rsid w:val="00F41281"/>
    <w:rsid w:val="00F4318A"/>
    <w:rsid w:val="00F43383"/>
    <w:rsid w:val="00F43CE8"/>
    <w:rsid w:val="00F4401C"/>
    <w:rsid w:val="00F45C6A"/>
    <w:rsid w:val="00F47497"/>
    <w:rsid w:val="00F504D4"/>
    <w:rsid w:val="00F510FB"/>
    <w:rsid w:val="00F52F0B"/>
    <w:rsid w:val="00F53D5C"/>
    <w:rsid w:val="00F54360"/>
    <w:rsid w:val="00F543FD"/>
    <w:rsid w:val="00F56694"/>
    <w:rsid w:val="00F56F8D"/>
    <w:rsid w:val="00F57D19"/>
    <w:rsid w:val="00F57E9F"/>
    <w:rsid w:val="00F63BD4"/>
    <w:rsid w:val="00F646B7"/>
    <w:rsid w:val="00F65114"/>
    <w:rsid w:val="00F6516B"/>
    <w:rsid w:val="00F656AE"/>
    <w:rsid w:val="00F67141"/>
    <w:rsid w:val="00F700E3"/>
    <w:rsid w:val="00F70F04"/>
    <w:rsid w:val="00F70F6C"/>
    <w:rsid w:val="00F71CA2"/>
    <w:rsid w:val="00F73078"/>
    <w:rsid w:val="00F731FE"/>
    <w:rsid w:val="00F74466"/>
    <w:rsid w:val="00F7489C"/>
    <w:rsid w:val="00F76C50"/>
    <w:rsid w:val="00F8079C"/>
    <w:rsid w:val="00F82F27"/>
    <w:rsid w:val="00F84DA2"/>
    <w:rsid w:val="00F852F0"/>
    <w:rsid w:val="00F85632"/>
    <w:rsid w:val="00F85FB5"/>
    <w:rsid w:val="00F86D87"/>
    <w:rsid w:val="00F86FF8"/>
    <w:rsid w:val="00F900CD"/>
    <w:rsid w:val="00F934B7"/>
    <w:rsid w:val="00F939EA"/>
    <w:rsid w:val="00F93A46"/>
    <w:rsid w:val="00F93B14"/>
    <w:rsid w:val="00F93B9E"/>
    <w:rsid w:val="00F968B4"/>
    <w:rsid w:val="00FA0A95"/>
    <w:rsid w:val="00FA27E8"/>
    <w:rsid w:val="00FA35BF"/>
    <w:rsid w:val="00FA3FCF"/>
    <w:rsid w:val="00FA7056"/>
    <w:rsid w:val="00FB0A99"/>
    <w:rsid w:val="00FB16E9"/>
    <w:rsid w:val="00FB1B87"/>
    <w:rsid w:val="00FB2805"/>
    <w:rsid w:val="00FB2915"/>
    <w:rsid w:val="00FB2BE4"/>
    <w:rsid w:val="00FB3B26"/>
    <w:rsid w:val="00FB3ED3"/>
    <w:rsid w:val="00FB44C1"/>
    <w:rsid w:val="00FB5807"/>
    <w:rsid w:val="00FB5A5B"/>
    <w:rsid w:val="00FB697B"/>
    <w:rsid w:val="00FC05A3"/>
    <w:rsid w:val="00FC127A"/>
    <w:rsid w:val="00FC23B6"/>
    <w:rsid w:val="00FC28C1"/>
    <w:rsid w:val="00FC5DDB"/>
    <w:rsid w:val="00FD0047"/>
    <w:rsid w:val="00FD0979"/>
    <w:rsid w:val="00FD1F4A"/>
    <w:rsid w:val="00FD205B"/>
    <w:rsid w:val="00FD22BC"/>
    <w:rsid w:val="00FD2C4B"/>
    <w:rsid w:val="00FD31D5"/>
    <w:rsid w:val="00FD3A93"/>
    <w:rsid w:val="00FD3BE1"/>
    <w:rsid w:val="00FD48F1"/>
    <w:rsid w:val="00FD5DD9"/>
    <w:rsid w:val="00FD5F49"/>
    <w:rsid w:val="00FD653C"/>
    <w:rsid w:val="00FD7356"/>
    <w:rsid w:val="00FD7CBC"/>
    <w:rsid w:val="00FE1A96"/>
    <w:rsid w:val="00FE20AE"/>
    <w:rsid w:val="00FE3FE6"/>
    <w:rsid w:val="00FE400F"/>
    <w:rsid w:val="00FE648F"/>
    <w:rsid w:val="00FF0020"/>
    <w:rsid w:val="00FF0248"/>
    <w:rsid w:val="00FF0C32"/>
    <w:rsid w:val="00FF0E85"/>
    <w:rsid w:val="00FF1F19"/>
    <w:rsid w:val="00FF2704"/>
    <w:rsid w:val="00FF2B09"/>
    <w:rsid w:val="00FF2D9F"/>
    <w:rsid w:val="00FF5402"/>
    <w:rsid w:val="00FF5A9C"/>
    <w:rsid w:val="00FF5AB2"/>
    <w:rsid w:val="00FF5DAC"/>
    <w:rsid w:val="00FF5E12"/>
    <w:rsid w:val="00FF5E6F"/>
    <w:rsid w:val="00FF7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0C36D958-8475-4AB8-9683-47E7DFE3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1C6"/>
    <w:rPr>
      <w:rFonts w:ascii="Times New Roman" w:hAnsi="Times New Roman"/>
      <w:sz w:val="24"/>
      <w:szCs w:val="24"/>
      <w:lang w:val="es-ES" w:eastAsia="es-ES"/>
    </w:rPr>
  </w:style>
  <w:style w:type="paragraph" w:styleId="Ttulo1">
    <w:name w:val="heading 1"/>
    <w:basedOn w:val="Normal"/>
    <w:link w:val="Ttulo1Car"/>
    <w:uiPriority w:val="9"/>
    <w:qFormat/>
    <w:rsid w:val="003152B7"/>
    <w:pPr>
      <w:spacing w:before="100" w:beforeAutospacing="1" w:after="100" w:afterAutospacing="1"/>
      <w:outlineLvl w:val="0"/>
    </w:pPr>
    <w:rPr>
      <w:rFonts w:eastAsia="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63AFD"/>
    <w:pPr>
      <w:tabs>
        <w:tab w:val="center" w:pos="4252"/>
        <w:tab w:val="right" w:pos="8504"/>
      </w:tabs>
    </w:pPr>
  </w:style>
  <w:style w:type="character" w:customStyle="1" w:styleId="EncabezadoCar">
    <w:name w:val="Encabezado Car"/>
    <w:link w:val="Encabezado"/>
    <w:uiPriority w:val="99"/>
    <w:rsid w:val="00363AF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363AFD"/>
    <w:pPr>
      <w:tabs>
        <w:tab w:val="center" w:pos="4252"/>
        <w:tab w:val="right" w:pos="8504"/>
      </w:tabs>
    </w:pPr>
  </w:style>
  <w:style w:type="character" w:customStyle="1" w:styleId="PiedepginaCar">
    <w:name w:val="Pie de página Car"/>
    <w:link w:val="Piedepgina"/>
    <w:uiPriority w:val="99"/>
    <w:rsid w:val="00363AF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63AFD"/>
    <w:pPr>
      <w:ind w:left="720"/>
      <w:contextualSpacing/>
    </w:pPr>
  </w:style>
  <w:style w:type="character" w:customStyle="1" w:styleId="apple-converted-space">
    <w:name w:val="apple-converted-space"/>
    <w:basedOn w:val="Fuentedeprrafopredeter"/>
    <w:rsid w:val="00363AF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63AFD"/>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
    <w:uiPriority w:val="99"/>
    <w:rsid w:val="00363AF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363AFD"/>
    <w:rPr>
      <w:vertAlign w:val="superscript"/>
    </w:rPr>
  </w:style>
  <w:style w:type="paragraph" w:styleId="Sinespaciado">
    <w:name w:val="No Spacing"/>
    <w:aliases w:val="Francesa"/>
    <w:link w:val="SinespaciadoCar"/>
    <w:uiPriority w:val="1"/>
    <w:qFormat/>
    <w:rsid w:val="00363AFD"/>
    <w:rPr>
      <w:rFonts w:ascii="Times New Roman" w:eastAsia="Times New Roman" w:hAnsi="Times New Roman"/>
      <w:sz w:val="24"/>
      <w:szCs w:val="24"/>
      <w:lang w:eastAsia="es-ES"/>
    </w:rPr>
  </w:style>
  <w:style w:type="paragraph" w:styleId="Textoindependiente2">
    <w:name w:val="Body Text 2"/>
    <w:basedOn w:val="Normal"/>
    <w:link w:val="Textoindependiente2Car"/>
    <w:uiPriority w:val="99"/>
    <w:unhideWhenUsed/>
    <w:rsid w:val="00363AFD"/>
    <w:pPr>
      <w:spacing w:after="120" w:line="480" w:lineRule="auto"/>
    </w:pPr>
    <w:rPr>
      <w:rFonts w:eastAsia="Times New Roman"/>
    </w:rPr>
  </w:style>
  <w:style w:type="character" w:customStyle="1" w:styleId="Textoindependiente2Car">
    <w:name w:val="Texto independiente 2 Car"/>
    <w:link w:val="Textoindependiente2"/>
    <w:uiPriority w:val="99"/>
    <w:rsid w:val="00363AFD"/>
    <w:rPr>
      <w:rFonts w:ascii="Times New Roman" w:eastAsia="Times New Roman" w:hAnsi="Times New Roman" w:cs="Times New Roman"/>
      <w:sz w:val="24"/>
      <w:szCs w:val="24"/>
      <w:lang w:val="es-ES" w:eastAsia="es-ES"/>
    </w:rPr>
  </w:style>
  <w:style w:type="character" w:styleId="Hipervnculo">
    <w:name w:val="Hyperlink"/>
    <w:uiPriority w:val="99"/>
    <w:unhideWhenUsed/>
    <w:rsid w:val="00363AFD"/>
    <w:rPr>
      <w:color w:val="0563C1"/>
      <w:u w:val="single"/>
    </w:rPr>
  </w:style>
  <w:style w:type="paragraph" w:customStyle="1" w:styleId="Texto">
    <w:name w:val="Texto"/>
    <w:basedOn w:val="Normal"/>
    <w:rsid w:val="00363AFD"/>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363AFD"/>
    <w:rPr>
      <w:rFonts w:ascii="Courier New" w:eastAsia="Times New Roman" w:hAnsi="Courier New"/>
      <w:sz w:val="20"/>
      <w:szCs w:val="20"/>
    </w:rPr>
  </w:style>
  <w:style w:type="character" w:customStyle="1" w:styleId="TextosinformatoCar">
    <w:name w:val="Texto sin formato Car"/>
    <w:link w:val="Textosinformato"/>
    <w:rsid w:val="00363AFD"/>
    <w:rPr>
      <w:rFonts w:ascii="Courier New" w:eastAsia="Times New Roman" w:hAnsi="Courier New" w:cs="Times New Roman"/>
      <w:sz w:val="20"/>
      <w:szCs w:val="20"/>
      <w:lang w:val="es-ES" w:eastAsia="es-ES"/>
    </w:rPr>
  </w:style>
  <w:style w:type="paragraph" w:customStyle="1" w:styleId="Standard">
    <w:name w:val="Standard"/>
    <w:rsid w:val="00363AFD"/>
    <w:pPr>
      <w:widowControl w:val="0"/>
      <w:suppressAutoHyphens/>
      <w:autoSpaceDN w:val="0"/>
      <w:textAlignment w:val="baseline"/>
    </w:pPr>
    <w:rPr>
      <w:rFonts w:ascii="Liberation Serif" w:eastAsia="DejaVu Sans" w:hAnsi="Liberation Serif" w:cs="Lohit Hindi"/>
      <w:kern w:val="3"/>
      <w:sz w:val="24"/>
      <w:szCs w:val="24"/>
      <w:lang w:eastAsia="zh-CN" w:bidi="hi-IN"/>
    </w:rPr>
  </w:style>
  <w:style w:type="paragraph" w:styleId="NormalWeb">
    <w:name w:val="Normal (Web)"/>
    <w:basedOn w:val="Normal"/>
    <w:uiPriority w:val="99"/>
    <w:unhideWhenUsed/>
    <w:rsid w:val="00363AFD"/>
    <w:pPr>
      <w:spacing w:before="100" w:beforeAutospacing="1" w:after="100" w:afterAutospacing="1"/>
    </w:pPr>
    <w:rPr>
      <w:rFonts w:eastAsia="Times New Roman"/>
      <w:lang w:val="es-MX" w:eastAsia="es-MX"/>
    </w:rPr>
  </w:style>
  <w:style w:type="character" w:customStyle="1" w:styleId="negritas1">
    <w:name w:val="negritas1"/>
    <w:rsid w:val="00363AFD"/>
    <w:rPr>
      <w:rFonts w:ascii="Arial" w:hAnsi="Arial" w:cs="Arial" w:hint="default"/>
      <w:b/>
      <w:bCs/>
      <w:sz w:val="18"/>
      <w:szCs w:val="18"/>
    </w:rPr>
  </w:style>
  <w:style w:type="paragraph" w:customStyle="1" w:styleId="Pa2">
    <w:name w:val="Pa2"/>
    <w:basedOn w:val="Normal"/>
    <w:next w:val="Normal"/>
    <w:uiPriority w:val="99"/>
    <w:rsid w:val="00363AFD"/>
    <w:pPr>
      <w:autoSpaceDE w:val="0"/>
      <w:autoSpaceDN w:val="0"/>
      <w:adjustRightInd w:val="0"/>
      <w:spacing w:line="240" w:lineRule="atLeast"/>
    </w:pPr>
    <w:rPr>
      <w:rFonts w:ascii="Helvetica" w:eastAsia="Times New Roman" w:hAnsi="Helvetica"/>
      <w:lang w:val="es-ES_tradnl" w:eastAsia="es-ES_tradnl"/>
    </w:rPr>
  </w:style>
  <w:style w:type="paragraph" w:customStyle="1" w:styleId="Default">
    <w:name w:val="Default"/>
    <w:rsid w:val="00363AFD"/>
    <w:pPr>
      <w:autoSpaceDE w:val="0"/>
      <w:autoSpaceDN w:val="0"/>
      <w:adjustRightInd w:val="0"/>
    </w:pPr>
    <w:rPr>
      <w:rFonts w:ascii="Arial" w:hAnsi="Arial" w:cs="Arial"/>
      <w:color w:val="000000"/>
      <w:sz w:val="24"/>
      <w:szCs w:val="24"/>
      <w:lang w:eastAsia="en-US"/>
    </w:rPr>
  </w:style>
  <w:style w:type="character" w:customStyle="1" w:styleId="f">
    <w:name w:val="f"/>
    <w:basedOn w:val="Fuentedeprrafopredeter"/>
    <w:rsid w:val="00363AFD"/>
  </w:style>
  <w:style w:type="paragraph" w:customStyle="1" w:styleId="q">
    <w:name w:val="q"/>
    <w:basedOn w:val="Normal"/>
    <w:rsid w:val="00363AFD"/>
    <w:pPr>
      <w:spacing w:before="100" w:beforeAutospacing="1" w:after="100" w:afterAutospacing="1"/>
    </w:pPr>
    <w:rPr>
      <w:rFonts w:eastAsia="Times New Roman"/>
      <w:lang w:val="es-MX" w:eastAsia="es-MX"/>
    </w:rPr>
  </w:style>
  <w:style w:type="character" w:customStyle="1" w:styleId="d">
    <w:name w:val="d"/>
    <w:basedOn w:val="Fuentedeprrafopredeter"/>
    <w:rsid w:val="00363AFD"/>
  </w:style>
  <w:style w:type="character" w:customStyle="1" w:styleId="b">
    <w:name w:val="b"/>
    <w:basedOn w:val="Fuentedeprrafopredeter"/>
    <w:rsid w:val="00363AFD"/>
  </w:style>
  <w:style w:type="character" w:customStyle="1" w:styleId="k">
    <w:name w:val="k"/>
    <w:basedOn w:val="Fuentedeprrafopredeter"/>
    <w:rsid w:val="00363AFD"/>
  </w:style>
  <w:style w:type="character" w:customStyle="1" w:styleId="h">
    <w:name w:val="h"/>
    <w:basedOn w:val="Fuentedeprrafopredeter"/>
    <w:rsid w:val="00363AFD"/>
  </w:style>
  <w:style w:type="paragraph" w:styleId="Textodeglobo">
    <w:name w:val="Balloon Text"/>
    <w:basedOn w:val="Normal"/>
    <w:link w:val="TextodegloboCar"/>
    <w:uiPriority w:val="99"/>
    <w:semiHidden/>
    <w:unhideWhenUsed/>
    <w:rsid w:val="00363AFD"/>
    <w:rPr>
      <w:rFonts w:ascii="Segoe UI" w:hAnsi="Segoe UI"/>
      <w:sz w:val="18"/>
      <w:szCs w:val="18"/>
    </w:rPr>
  </w:style>
  <w:style w:type="character" w:customStyle="1" w:styleId="TextodegloboCar">
    <w:name w:val="Texto de globo Car"/>
    <w:link w:val="Textodeglobo"/>
    <w:uiPriority w:val="99"/>
    <w:semiHidden/>
    <w:rsid w:val="00363AFD"/>
    <w:rPr>
      <w:rFonts w:ascii="Segoe UI" w:eastAsia="Calibri" w:hAnsi="Segoe UI" w:cs="Segoe UI"/>
      <w:sz w:val="18"/>
      <w:szCs w:val="18"/>
      <w:lang w:val="es-ES" w:eastAsia="es-ES"/>
    </w:rPr>
  </w:style>
  <w:style w:type="character" w:customStyle="1" w:styleId="TextonotapieCar1">
    <w:name w:val="Texto nota pie Car1"/>
    <w:uiPriority w:val="99"/>
    <w:rsid w:val="00080F6C"/>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2D6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7005D"/>
    <w:rPr>
      <w:rFonts w:ascii="Times New Roman" w:eastAsia="Calibri"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76065B"/>
    <w:rPr>
      <w:rFonts w:ascii="Times New Roman" w:eastAsia="Times New Roman" w:hAnsi="Times New Roman"/>
      <w:sz w:val="24"/>
      <w:szCs w:val="24"/>
      <w:lang w:eastAsia="es-ES" w:bidi="ar-SA"/>
    </w:rPr>
  </w:style>
  <w:style w:type="paragraph" w:styleId="Listaconvietas">
    <w:name w:val="List Bullet"/>
    <w:basedOn w:val="Normal"/>
    <w:uiPriority w:val="99"/>
    <w:unhideWhenUsed/>
    <w:rsid w:val="001E685E"/>
    <w:pPr>
      <w:numPr>
        <w:numId w:val="1"/>
      </w:numPr>
      <w:contextualSpacing/>
    </w:pPr>
  </w:style>
  <w:style w:type="paragraph" w:customStyle="1" w:styleId="n2">
    <w:name w:val="n2"/>
    <w:basedOn w:val="Normal"/>
    <w:rsid w:val="009F50F8"/>
    <w:pPr>
      <w:spacing w:before="100" w:beforeAutospacing="1" w:after="100" w:afterAutospacing="1"/>
    </w:pPr>
    <w:rPr>
      <w:rFonts w:eastAsia="Times New Roman"/>
      <w:lang w:val="es-MX" w:eastAsia="es-MX"/>
    </w:rPr>
  </w:style>
  <w:style w:type="character" w:styleId="nfasis">
    <w:name w:val="Emphasis"/>
    <w:uiPriority w:val="20"/>
    <w:qFormat/>
    <w:rsid w:val="009F50F8"/>
    <w:rPr>
      <w:i/>
      <w:iCs/>
    </w:rPr>
  </w:style>
  <w:style w:type="paragraph" w:customStyle="1" w:styleId="j">
    <w:name w:val="j"/>
    <w:basedOn w:val="Normal"/>
    <w:rsid w:val="009F50F8"/>
    <w:pPr>
      <w:spacing w:before="100" w:beforeAutospacing="1" w:after="100" w:afterAutospacing="1"/>
    </w:pPr>
    <w:rPr>
      <w:rFonts w:eastAsia="Times New Roman"/>
      <w:lang w:val="es-MX" w:eastAsia="es-MX"/>
    </w:rPr>
  </w:style>
  <w:style w:type="character" w:customStyle="1" w:styleId="nacep">
    <w:name w:val="n_acep"/>
    <w:basedOn w:val="Fuentedeprrafopredeter"/>
    <w:rsid w:val="009F50F8"/>
  </w:style>
  <w:style w:type="paragraph" w:customStyle="1" w:styleId="guia01">
    <w:name w:val="guia01"/>
    <w:basedOn w:val="Normal"/>
    <w:rsid w:val="004F6110"/>
    <w:pPr>
      <w:spacing w:before="100" w:beforeAutospacing="1" w:after="100" w:afterAutospacing="1"/>
    </w:pPr>
    <w:rPr>
      <w:rFonts w:eastAsia="Times New Roman"/>
      <w:lang w:val="es-MX" w:eastAsia="es-MX"/>
    </w:rPr>
  </w:style>
  <w:style w:type="paragraph" w:customStyle="1" w:styleId="corte4fondo">
    <w:name w:val="corte4 fondo"/>
    <w:basedOn w:val="Normal"/>
    <w:link w:val="corte4fondoCar1"/>
    <w:qFormat/>
    <w:rsid w:val="0020104A"/>
    <w:pPr>
      <w:spacing w:line="360" w:lineRule="auto"/>
      <w:ind w:firstLine="709"/>
      <w:jc w:val="both"/>
    </w:pPr>
    <w:rPr>
      <w:rFonts w:ascii="Arial" w:eastAsia="Times New Roman" w:hAnsi="Arial"/>
      <w:sz w:val="30"/>
      <w:szCs w:val="20"/>
      <w:lang w:val="x-none" w:eastAsia="es-MX"/>
    </w:rPr>
  </w:style>
  <w:style w:type="character" w:customStyle="1" w:styleId="corte4fondoCar1">
    <w:name w:val="corte4 fondo Car1"/>
    <w:link w:val="corte4fondo"/>
    <w:rsid w:val="0020104A"/>
    <w:rPr>
      <w:rFonts w:ascii="Arial" w:eastAsia="Times New Roman" w:hAnsi="Arial" w:cs="Times New Roman"/>
      <w:sz w:val="30"/>
      <w:szCs w:val="20"/>
      <w:lang w:eastAsia="es-MX"/>
    </w:rPr>
  </w:style>
  <w:style w:type="character" w:customStyle="1" w:styleId="corte4fondoCar2">
    <w:name w:val="corte4 fondo Car2"/>
    <w:rsid w:val="00150E04"/>
    <w:rPr>
      <w:rFonts w:ascii="Arial" w:eastAsia="Times New Roman" w:hAnsi="Arial" w:cs="Times New Roman"/>
      <w:sz w:val="30"/>
      <w:szCs w:val="20"/>
      <w:lang w:eastAsia="es-MX"/>
    </w:rPr>
  </w:style>
  <w:style w:type="character" w:customStyle="1" w:styleId="Ttulo1Car">
    <w:name w:val="Título 1 Car"/>
    <w:link w:val="Ttulo1"/>
    <w:uiPriority w:val="9"/>
    <w:rsid w:val="003152B7"/>
    <w:rPr>
      <w:rFonts w:ascii="Times New Roman" w:eastAsia="Times New Roman" w:hAnsi="Times New Roman"/>
      <w:b/>
      <w:bCs/>
      <w:kern w:val="36"/>
      <w:sz w:val="48"/>
      <w:szCs w:val="48"/>
    </w:rPr>
  </w:style>
  <w:style w:type="character" w:styleId="Textoennegrita">
    <w:name w:val="Strong"/>
    <w:uiPriority w:val="22"/>
    <w:qFormat/>
    <w:rsid w:val="00A961CD"/>
    <w:rPr>
      <w:b/>
      <w:bCs/>
    </w:rPr>
  </w:style>
  <w:style w:type="character" w:customStyle="1" w:styleId="red">
    <w:name w:val="red"/>
    <w:rsid w:val="00661F47"/>
  </w:style>
  <w:style w:type="character" w:customStyle="1" w:styleId="m-394751359371928110m7699653039420000835gmail-m5096175909986610722gmail-il">
    <w:name w:val="m_-394751359371928110m_7699653039420000835gmail-m5096175909986610722gmail-il"/>
    <w:rsid w:val="00F86FF8"/>
  </w:style>
  <w:style w:type="character" w:customStyle="1" w:styleId="Ninguno">
    <w:name w:val="Ninguno"/>
    <w:rsid w:val="00C92BEB"/>
    <w:rPr>
      <w:lang w:val="es-ES_tradnl"/>
    </w:rPr>
  </w:style>
  <w:style w:type="character" w:styleId="Refdecomentario">
    <w:name w:val="annotation reference"/>
    <w:uiPriority w:val="99"/>
    <w:semiHidden/>
    <w:unhideWhenUsed/>
    <w:rsid w:val="00B16BA5"/>
    <w:rPr>
      <w:sz w:val="16"/>
      <w:szCs w:val="16"/>
    </w:rPr>
  </w:style>
  <w:style w:type="paragraph" w:styleId="Textocomentario">
    <w:name w:val="annotation text"/>
    <w:basedOn w:val="Normal"/>
    <w:link w:val="TextocomentarioCar"/>
    <w:uiPriority w:val="99"/>
    <w:semiHidden/>
    <w:unhideWhenUsed/>
    <w:rsid w:val="00B16BA5"/>
    <w:rPr>
      <w:sz w:val="20"/>
      <w:szCs w:val="20"/>
    </w:rPr>
  </w:style>
  <w:style w:type="character" w:customStyle="1" w:styleId="TextocomentarioCar">
    <w:name w:val="Texto comentario Car"/>
    <w:link w:val="Textocomentario"/>
    <w:uiPriority w:val="99"/>
    <w:semiHidden/>
    <w:rsid w:val="00B16BA5"/>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16BA5"/>
    <w:rPr>
      <w:b/>
      <w:bCs/>
    </w:rPr>
  </w:style>
  <w:style w:type="character" w:customStyle="1" w:styleId="AsuntodelcomentarioCar">
    <w:name w:val="Asunto del comentario Car"/>
    <w:link w:val="Asuntodelcomentario"/>
    <w:uiPriority w:val="99"/>
    <w:semiHidden/>
    <w:rsid w:val="00B16BA5"/>
    <w:rPr>
      <w:rFonts w:ascii="Times New Roman" w:hAnsi="Times New Roman"/>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07896">
      <w:bodyDiv w:val="1"/>
      <w:marLeft w:val="0"/>
      <w:marRight w:val="0"/>
      <w:marTop w:val="0"/>
      <w:marBottom w:val="0"/>
      <w:divBdr>
        <w:top w:val="none" w:sz="0" w:space="0" w:color="auto"/>
        <w:left w:val="none" w:sz="0" w:space="0" w:color="auto"/>
        <w:bottom w:val="none" w:sz="0" w:space="0" w:color="auto"/>
        <w:right w:val="none" w:sz="0" w:space="0" w:color="auto"/>
      </w:divBdr>
    </w:div>
    <w:div w:id="192807348">
      <w:bodyDiv w:val="1"/>
      <w:marLeft w:val="0"/>
      <w:marRight w:val="0"/>
      <w:marTop w:val="0"/>
      <w:marBottom w:val="0"/>
      <w:divBdr>
        <w:top w:val="none" w:sz="0" w:space="0" w:color="auto"/>
        <w:left w:val="none" w:sz="0" w:space="0" w:color="auto"/>
        <w:bottom w:val="none" w:sz="0" w:space="0" w:color="auto"/>
        <w:right w:val="none" w:sz="0" w:space="0" w:color="auto"/>
      </w:divBdr>
    </w:div>
    <w:div w:id="334502705">
      <w:bodyDiv w:val="1"/>
      <w:marLeft w:val="0"/>
      <w:marRight w:val="0"/>
      <w:marTop w:val="0"/>
      <w:marBottom w:val="0"/>
      <w:divBdr>
        <w:top w:val="none" w:sz="0" w:space="0" w:color="auto"/>
        <w:left w:val="none" w:sz="0" w:space="0" w:color="auto"/>
        <w:bottom w:val="none" w:sz="0" w:space="0" w:color="auto"/>
        <w:right w:val="none" w:sz="0" w:space="0" w:color="auto"/>
      </w:divBdr>
    </w:div>
    <w:div w:id="420570432">
      <w:bodyDiv w:val="1"/>
      <w:marLeft w:val="0"/>
      <w:marRight w:val="0"/>
      <w:marTop w:val="0"/>
      <w:marBottom w:val="0"/>
      <w:divBdr>
        <w:top w:val="none" w:sz="0" w:space="0" w:color="auto"/>
        <w:left w:val="none" w:sz="0" w:space="0" w:color="auto"/>
        <w:bottom w:val="none" w:sz="0" w:space="0" w:color="auto"/>
        <w:right w:val="none" w:sz="0" w:space="0" w:color="auto"/>
      </w:divBdr>
    </w:div>
    <w:div w:id="483204067">
      <w:bodyDiv w:val="1"/>
      <w:marLeft w:val="0"/>
      <w:marRight w:val="0"/>
      <w:marTop w:val="0"/>
      <w:marBottom w:val="0"/>
      <w:divBdr>
        <w:top w:val="none" w:sz="0" w:space="0" w:color="auto"/>
        <w:left w:val="none" w:sz="0" w:space="0" w:color="auto"/>
        <w:bottom w:val="none" w:sz="0" w:space="0" w:color="auto"/>
        <w:right w:val="none" w:sz="0" w:space="0" w:color="auto"/>
      </w:divBdr>
      <w:divsChild>
        <w:div w:id="38211670">
          <w:marLeft w:val="0"/>
          <w:marRight w:val="0"/>
          <w:marTop w:val="0"/>
          <w:marBottom w:val="84"/>
          <w:divBdr>
            <w:top w:val="none" w:sz="0" w:space="0" w:color="auto"/>
            <w:left w:val="none" w:sz="0" w:space="0" w:color="auto"/>
            <w:bottom w:val="none" w:sz="0" w:space="0" w:color="auto"/>
            <w:right w:val="none" w:sz="0" w:space="0" w:color="auto"/>
          </w:divBdr>
        </w:div>
        <w:div w:id="992365985">
          <w:marLeft w:val="0"/>
          <w:marRight w:val="0"/>
          <w:marTop w:val="0"/>
          <w:marBottom w:val="84"/>
          <w:divBdr>
            <w:top w:val="none" w:sz="0" w:space="0" w:color="auto"/>
            <w:left w:val="none" w:sz="0" w:space="0" w:color="auto"/>
            <w:bottom w:val="none" w:sz="0" w:space="0" w:color="auto"/>
            <w:right w:val="none" w:sz="0" w:space="0" w:color="auto"/>
          </w:divBdr>
        </w:div>
        <w:div w:id="1046224865">
          <w:marLeft w:val="0"/>
          <w:marRight w:val="0"/>
          <w:marTop w:val="0"/>
          <w:marBottom w:val="84"/>
          <w:divBdr>
            <w:top w:val="none" w:sz="0" w:space="0" w:color="auto"/>
            <w:left w:val="none" w:sz="0" w:space="0" w:color="auto"/>
            <w:bottom w:val="none" w:sz="0" w:space="0" w:color="auto"/>
            <w:right w:val="none" w:sz="0" w:space="0" w:color="auto"/>
          </w:divBdr>
        </w:div>
      </w:divsChild>
    </w:div>
    <w:div w:id="495153686">
      <w:bodyDiv w:val="1"/>
      <w:marLeft w:val="0"/>
      <w:marRight w:val="0"/>
      <w:marTop w:val="0"/>
      <w:marBottom w:val="0"/>
      <w:divBdr>
        <w:top w:val="none" w:sz="0" w:space="0" w:color="auto"/>
        <w:left w:val="none" w:sz="0" w:space="0" w:color="auto"/>
        <w:bottom w:val="none" w:sz="0" w:space="0" w:color="auto"/>
        <w:right w:val="none" w:sz="0" w:space="0" w:color="auto"/>
      </w:divBdr>
    </w:div>
    <w:div w:id="526329237">
      <w:bodyDiv w:val="1"/>
      <w:marLeft w:val="0"/>
      <w:marRight w:val="0"/>
      <w:marTop w:val="0"/>
      <w:marBottom w:val="0"/>
      <w:divBdr>
        <w:top w:val="none" w:sz="0" w:space="0" w:color="auto"/>
        <w:left w:val="none" w:sz="0" w:space="0" w:color="auto"/>
        <w:bottom w:val="none" w:sz="0" w:space="0" w:color="auto"/>
        <w:right w:val="none" w:sz="0" w:space="0" w:color="auto"/>
      </w:divBdr>
    </w:div>
    <w:div w:id="547648289">
      <w:bodyDiv w:val="1"/>
      <w:marLeft w:val="0"/>
      <w:marRight w:val="0"/>
      <w:marTop w:val="0"/>
      <w:marBottom w:val="0"/>
      <w:divBdr>
        <w:top w:val="none" w:sz="0" w:space="0" w:color="auto"/>
        <w:left w:val="none" w:sz="0" w:space="0" w:color="auto"/>
        <w:bottom w:val="none" w:sz="0" w:space="0" w:color="auto"/>
        <w:right w:val="none" w:sz="0" w:space="0" w:color="auto"/>
      </w:divBdr>
    </w:div>
    <w:div w:id="554849943">
      <w:bodyDiv w:val="1"/>
      <w:marLeft w:val="0"/>
      <w:marRight w:val="0"/>
      <w:marTop w:val="0"/>
      <w:marBottom w:val="0"/>
      <w:divBdr>
        <w:top w:val="none" w:sz="0" w:space="0" w:color="auto"/>
        <w:left w:val="none" w:sz="0" w:space="0" w:color="auto"/>
        <w:bottom w:val="none" w:sz="0" w:space="0" w:color="auto"/>
        <w:right w:val="none" w:sz="0" w:space="0" w:color="auto"/>
      </w:divBdr>
    </w:div>
    <w:div w:id="636102986">
      <w:bodyDiv w:val="1"/>
      <w:marLeft w:val="0"/>
      <w:marRight w:val="0"/>
      <w:marTop w:val="0"/>
      <w:marBottom w:val="0"/>
      <w:divBdr>
        <w:top w:val="none" w:sz="0" w:space="0" w:color="auto"/>
        <w:left w:val="none" w:sz="0" w:space="0" w:color="auto"/>
        <w:bottom w:val="none" w:sz="0" w:space="0" w:color="auto"/>
        <w:right w:val="none" w:sz="0" w:space="0" w:color="auto"/>
      </w:divBdr>
    </w:div>
    <w:div w:id="958414657">
      <w:bodyDiv w:val="1"/>
      <w:marLeft w:val="0"/>
      <w:marRight w:val="0"/>
      <w:marTop w:val="0"/>
      <w:marBottom w:val="0"/>
      <w:divBdr>
        <w:top w:val="none" w:sz="0" w:space="0" w:color="auto"/>
        <w:left w:val="none" w:sz="0" w:space="0" w:color="auto"/>
        <w:bottom w:val="none" w:sz="0" w:space="0" w:color="auto"/>
        <w:right w:val="none" w:sz="0" w:space="0" w:color="auto"/>
      </w:divBdr>
    </w:div>
    <w:div w:id="968709501">
      <w:bodyDiv w:val="1"/>
      <w:marLeft w:val="0"/>
      <w:marRight w:val="0"/>
      <w:marTop w:val="0"/>
      <w:marBottom w:val="0"/>
      <w:divBdr>
        <w:top w:val="none" w:sz="0" w:space="0" w:color="auto"/>
        <w:left w:val="none" w:sz="0" w:space="0" w:color="auto"/>
        <w:bottom w:val="none" w:sz="0" w:space="0" w:color="auto"/>
        <w:right w:val="none" w:sz="0" w:space="0" w:color="auto"/>
      </w:divBdr>
    </w:div>
    <w:div w:id="980840245">
      <w:bodyDiv w:val="1"/>
      <w:marLeft w:val="0"/>
      <w:marRight w:val="0"/>
      <w:marTop w:val="0"/>
      <w:marBottom w:val="0"/>
      <w:divBdr>
        <w:top w:val="none" w:sz="0" w:space="0" w:color="auto"/>
        <w:left w:val="none" w:sz="0" w:space="0" w:color="auto"/>
        <w:bottom w:val="none" w:sz="0" w:space="0" w:color="auto"/>
        <w:right w:val="none" w:sz="0" w:space="0" w:color="auto"/>
      </w:divBdr>
    </w:div>
    <w:div w:id="1020819982">
      <w:bodyDiv w:val="1"/>
      <w:marLeft w:val="0"/>
      <w:marRight w:val="0"/>
      <w:marTop w:val="0"/>
      <w:marBottom w:val="0"/>
      <w:divBdr>
        <w:top w:val="none" w:sz="0" w:space="0" w:color="auto"/>
        <w:left w:val="none" w:sz="0" w:space="0" w:color="auto"/>
        <w:bottom w:val="none" w:sz="0" w:space="0" w:color="auto"/>
        <w:right w:val="none" w:sz="0" w:space="0" w:color="auto"/>
      </w:divBdr>
    </w:div>
    <w:div w:id="1040469630">
      <w:bodyDiv w:val="1"/>
      <w:marLeft w:val="0"/>
      <w:marRight w:val="0"/>
      <w:marTop w:val="0"/>
      <w:marBottom w:val="0"/>
      <w:divBdr>
        <w:top w:val="none" w:sz="0" w:space="0" w:color="auto"/>
        <w:left w:val="none" w:sz="0" w:space="0" w:color="auto"/>
        <w:bottom w:val="none" w:sz="0" w:space="0" w:color="auto"/>
        <w:right w:val="none" w:sz="0" w:space="0" w:color="auto"/>
      </w:divBdr>
    </w:div>
    <w:div w:id="1162626675">
      <w:bodyDiv w:val="1"/>
      <w:marLeft w:val="0"/>
      <w:marRight w:val="0"/>
      <w:marTop w:val="0"/>
      <w:marBottom w:val="0"/>
      <w:divBdr>
        <w:top w:val="none" w:sz="0" w:space="0" w:color="auto"/>
        <w:left w:val="none" w:sz="0" w:space="0" w:color="auto"/>
        <w:bottom w:val="none" w:sz="0" w:space="0" w:color="auto"/>
        <w:right w:val="none" w:sz="0" w:space="0" w:color="auto"/>
      </w:divBdr>
      <w:divsChild>
        <w:div w:id="11733347">
          <w:marLeft w:val="0"/>
          <w:marRight w:val="0"/>
          <w:marTop w:val="0"/>
          <w:marBottom w:val="100"/>
          <w:divBdr>
            <w:top w:val="none" w:sz="0" w:space="0" w:color="auto"/>
            <w:left w:val="none" w:sz="0" w:space="0" w:color="auto"/>
            <w:bottom w:val="none" w:sz="0" w:space="0" w:color="auto"/>
            <w:right w:val="none" w:sz="0" w:space="0" w:color="auto"/>
          </w:divBdr>
        </w:div>
        <w:div w:id="33776478">
          <w:marLeft w:val="0"/>
          <w:marRight w:val="0"/>
          <w:marTop w:val="0"/>
          <w:marBottom w:val="100"/>
          <w:divBdr>
            <w:top w:val="none" w:sz="0" w:space="0" w:color="auto"/>
            <w:left w:val="none" w:sz="0" w:space="0" w:color="auto"/>
            <w:bottom w:val="none" w:sz="0" w:space="0" w:color="auto"/>
            <w:right w:val="none" w:sz="0" w:space="0" w:color="auto"/>
          </w:divBdr>
        </w:div>
        <w:div w:id="55933163">
          <w:marLeft w:val="0"/>
          <w:marRight w:val="0"/>
          <w:marTop w:val="0"/>
          <w:marBottom w:val="100"/>
          <w:divBdr>
            <w:top w:val="none" w:sz="0" w:space="0" w:color="auto"/>
            <w:left w:val="none" w:sz="0" w:space="0" w:color="auto"/>
            <w:bottom w:val="none" w:sz="0" w:space="0" w:color="auto"/>
            <w:right w:val="none" w:sz="0" w:space="0" w:color="auto"/>
          </w:divBdr>
        </w:div>
        <w:div w:id="85083627">
          <w:marLeft w:val="0"/>
          <w:marRight w:val="0"/>
          <w:marTop w:val="0"/>
          <w:marBottom w:val="100"/>
          <w:divBdr>
            <w:top w:val="none" w:sz="0" w:space="0" w:color="auto"/>
            <w:left w:val="none" w:sz="0" w:space="0" w:color="auto"/>
            <w:bottom w:val="none" w:sz="0" w:space="0" w:color="auto"/>
            <w:right w:val="none" w:sz="0" w:space="0" w:color="auto"/>
          </w:divBdr>
        </w:div>
        <w:div w:id="159929369">
          <w:marLeft w:val="0"/>
          <w:marRight w:val="0"/>
          <w:marTop w:val="0"/>
          <w:marBottom w:val="100"/>
          <w:divBdr>
            <w:top w:val="none" w:sz="0" w:space="0" w:color="auto"/>
            <w:left w:val="none" w:sz="0" w:space="0" w:color="auto"/>
            <w:bottom w:val="none" w:sz="0" w:space="0" w:color="auto"/>
            <w:right w:val="none" w:sz="0" w:space="0" w:color="auto"/>
          </w:divBdr>
        </w:div>
        <w:div w:id="233469322">
          <w:marLeft w:val="0"/>
          <w:marRight w:val="0"/>
          <w:marTop w:val="0"/>
          <w:marBottom w:val="100"/>
          <w:divBdr>
            <w:top w:val="none" w:sz="0" w:space="0" w:color="auto"/>
            <w:left w:val="none" w:sz="0" w:space="0" w:color="auto"/>
            <w:bottom w:val="none" w:sz="0" w:space="0" w:color="auto"/>
            <w:right w:val="none" w:sz="0" w:space="0" w:color="auto"/>
          </w:divBdr>
        </w:div>
        <w:div w:id="269826177">
          <w:marLeft w:val="0"/>
          <w:marRight w:val="0"/>
          <w:marTop w:val="0"/>
          <w:marBottom w:val="100"/>
          <w:divBdr>
            <w:top w:val="none" w:sz="0" w:space="0" w:color="auto"/>
            <w:left w:val="none" w:sz="0" w:space="0" w:color="auto"/>
            <w:bottom w:val="none" w:sz="0" w:space="0" w:color="auto"/>
            <w:right w:val="none" w:sz="0" w:space="0" w:color="auto"/>
          </w:divBdr>
        </w:div>
        <w:div w:id="314838146">
          <w:marLeft w:val="0"/>
          <w:marRight w:val="0"/>
          <w:marTop w:val="0"/>
          <w:marBottom w:val="100"/>
          <w:divBdr>
            <w:top w:val="none" w:sz="0" w:space="0" w:color="auto"/>
            <w:left w:val="none" w:sz="0" w:space="0" w:color="auto"/>
            <w:bottom w:val="none" w:sz="0" w:space="0" w:color="auto"/>
            <w:right w:val="none" w:sz="0" w:space="0" w:color="auto"/>
          </w:divBdr>
        </w:div>
        <w:div w:id="421224822">
          <w:marLeft w:val="0"/>
          <w:marRight w:val="0"/>
          <w:marTop w:val="0"/>
          <w:marBottom w:val="100"/>
          <w:divBdr>
            <w:top w:val="none" w:sz="0" w:space="0" w:color="auto"/>
            <w:left w:val="none" w:sz="0" w:space="0" w:color="auto"/>
            <w:bottom w:val="none" w:sz="0" w:space="0" w:color="auto"/>
            <w:right w:val="none" w:sz="0" w:space="0" w:color="auto"/>
          </w:divBdr>
        </w:div>
        <w:div w:id="496262303">
          <w:marLeft w:val="0"/>
          <w:marRight w:val="0"/>
          <w:marTop w:val="0"/>
          <w:marBottom w:val="100"/>
          <w:divBdr>
            <w:top w:val="none" w:sz="0" w:space="0" w:color="auto"/>
            <w:left w:val="none" w:sz="0" w:space="0" w:color="auto"/>
            <w:bottom w:val="none" w:sz="0" w:space="0" w:color="auto"/>
            <w:right w:val="none" w:sz="0" w:space="0" w:color="auto"/>
          </w:divBdr>
        </w:div>
        <w:div w:id="520045026">
          <w:marLeft w:val="0"/>
          <w:marRight w:val="0"/>
          <w:marTop w:val="0"/>
          <w:marBottom w:val="100"/>
          <w:divBdr>
            <w:top w:val="none" w:sz="0" w:space="0" w:color="auto"/>
            <w:left w:val="none" w:sz="0" w:space="0" w:color="auto"/>
            <w:bottom w:val="none" w:sz="0" w:space="0" w:color="auto"/>
            <w:right w:val="none" w:sz="0" w:space="0" w:color="auto"/>
          </w:divBdr>
        </w:div>
        <w:div w:id="522717018">
          <w:marLeft w:val="0"/>
          <w:marRight w:val="0"/>
          <w:marTop w:val="0"/>
          <w:marBottom w:val="100"/>
          <w:divBdr>
            <w:top w:val="none" w:sz="0" w:space="0" w:color="auto"/>
            <w:left w:val="none" w:sz="0" w:space="0" w:color="auto"/>
            <w:bottom w:val="none" w:sz="0" w:space="0" w:color="auto"/>
            <w:right w:val="none" w:sz="0" w:space="0" w:color="auto"/>
          </w:divBdr>
        </w:div>
        <w:div w:id="554974723">
          <w:marLeft w:val="0"/>
          <w:marRight w:val="0"/>
          <w:marTop w:val="0"/>
          <w:marBottom w:val="100"/>
          <w:divBdr>
            <w:top w:val="none" w:sz="0" w:space="0" w:color="auto"/>
            <w:left w:val="none" w:sz="0" w:space="0" w:color="auto"/>
            <w:bottom w:val="none" w:sz="0" w:space="0" w:color="auto"/>
            <w:right w:val="none" w:sz="0" w:space="0" w:color="auto"/>
          </w:divBdr>
        </w:div>
        <w:div w:id="556280900">
          <w:marLeft w:val="0"/>
          <w:marRight w:val="0"/>
          <w:marTop w:val="0"/>
          <w:marBottom w:val="100"/>
          <w:divBdr>
            <w:top w:val="none" w:sz="0" w:space="0" w:color="auto"/>
            <w:left w:val="none" w:sz="0" w:space="0" w:color="auto"/>
            <w:bottom w:val="none" w:sz="0" w:space="0" w:color="auto"/>
            <w:right w:val="none" w:sz="0" w:space="0" w:color="auto"/>
          </w:divBdr>
        </w:div>
        <w:div w:id="566185823">
          <w:marLeft w:val="0"/>
          <w:marRight w:val="0"/>
          <w:marTop w:val="0"/>
          <w:marBottom w:val="100"/>
          <w:divBdr>
            <w:top w:val="none" w:sz="0" w:space="0" w:color="auto"/>
            <w:left w:val="none" w:sz="0" w:space="0" w:color="auto"/>
            <w:bottom w:val="none" w:sz="0" w:space="0" w:color="auto"/>
            <w:right w:val="none" w:sz="0" w:space="0" w:color="auto"/>
          </w:divBdr>
        </w:div>
        <w:div w:id="638875521">
          <w:marLeft w:val="0"/>
          <w:marRight w:val="0"/>
          <w:marTop w:val="0"/>
          <w:marBottom w:val="100"/>
          <w:divBdr>
            <w:top w:val="none" w:sz="0" w:space="0" w:color="auto"/>
            <w:left w:val="none" w:sz="0" w:space="0" w:color="auto"/>
            <w:bottom w:val="none" w:sz="0" w:space="0" w:color="auto"/>
            <w:right w:val="none" w:sz="0" w:space="0" w:color="auto"/>
          </w:divBdr>
        </w:div>
        <w:div w:id="643966413">
          <w:marLeft w:val="0"/>
          <w:marRight w:val="0"/>
          <w:marTop w:val="0"/>
          <w:marBottom w:val="100"/>
          <w:divBdr>
            <w:top w:val="none" w:sz="0" w:space="0" w:color="auto"/>
            <w:left w:val="none" w:sz="0" w:space="0" w:color="auto"/>
            <w:bottom w:val="none" w:sz="0" w:space="0" w:color="auto"/>
            <w:right w:val="none" w:sz="0" w:space="0" w:color="auto"/>
          </w:divBdr>
        </w:div>
        <w:div w:id="650401122">
          <w:marLeft w:val="0"/>
          <w:marRight w:val="0"/>
          <w:marTop w:val="0"/>
          <w:marBottom w:val="100"/>
          <w:divBdr>
            <w:top w:val="none" w:sz="0" w:space="0" w:color="auto"/>
            <w:left w:val="none" w:sz="0" w:space="0" w:color="auto"/>
            <w:bottom w:val="none" w:sz="0" w:space="0" w:color="auto"/>
            <w:right w:val="none" w:sz="0" w:space="0" w:color="auto"/>
          </w:divBdr>
        </w:div>
        <w:div w:id="836847264">
          <w:marLeft w:val="0"/>
          <w:marRight w:val="0"/>
          <w:marTop w:val="0"/>
          <w:marBottom w:val="100"/>
          <w:divBdr>
            <w:top w:val="none" w:sz="0" w:space="0" w:color="auto"/>
            <w:left w:val="none" w:sz="0" w:space="0" w:color="auto"/>
            <w:bottom w:val="none" w:sz="0" w:space="0" w:color="auto"/>
            <w:right w:val="none" w:sz="0" w:space="0" w:color="auto"/>
          </w:divBdr>
        </w:div>
        <w:div w:id="841626589">
          <w:marLeft w:val="0"/>
          <w:marRight w:val="0"/>
          <w:marTop w:val="0"/>
          <w:marBottom w:val="100"/>
          <w:divBdr>
            <w:top w:val="none" w:sz="0" w:space="0" w:color="auto"/>
            <w:left w:val="none" w:sz="0" w:space="0" w:color="auto"/>
            <w:bottom w:val="none" w:sz="0" w:space="0" w:color="auto"/>
            <w:right w:val="none" w:sz="0" w:space="0" w:color="auto"/>
          </w:divBdr>
        </w:div>
        <w:div w:id="871112193">
          <w:marLeft w:val="0"/>
          <w:marRight w:val="0"/>
          <w:marTop w:val="0"/>
          <w:marBottom w:val="100"/>
          <w:divBdr>
            <w:top w:val="none" w:sz="0" w:space="0" w:color="auto"/>
            <w:left w:val="none" w:sz="0" w:space="0" w:color="auto"/>
            <w:bottom w:val="none" w:sz="0" w:space="0" w:color="auto"/>
            <w:right w:val="none" w:sz="0" w:space="0" w:color="auto"/>
          </w:divBdr>
        </w:div>
        <w:div w:id="883063237">
          <w:marLeft w:val="0"/>
          <w:marRight w:val="0"/>
          <w:marTop w:val="0"/>
          <w:marBottom w:val="100"/>
          <w:divBdr>
            <w:top w:val="none" w:sz="0" w:space="0" w:color="auto"/>
            <w:left w:val="none" w:sz="0" w:space="0" w:color="auto"/>
            <w:bottom w:val="none" w:sz="0" w:space="0" w:color="auto"/>
            <w:right w:val="none" w:sz="0" w:space="0" w:color="auto"/>
          </w:divBdr>
        </w:div>
        <w:div w:id="976450072">
          <w:marLeft w:val="0"/>
          <w:marRight w:val="0"/>
          <w:marTop w:val="0"/>
          <w:marBottom w:val="100"/>
          <w:divBdr>
            <w:top w:val="none" w:sz="0" w:space="0" w:color="auto"/>
            <w:left w:val="none" w:sz="0" w:space="0" w:color="auto"/>
            <w:bottom w:val="none" w:sz="0" w:space="0" w:color="auto"/>
            <w:right w:val="none" w:sz="0" w:space="0" w:color="auto"/>
          </w:divBdr>
        </w:div>
        <w:div w:id="976714895">
          <w:marLeft w:val="0"/>
          <w:marRight w:val="0"/>
          <w:marTop w:val="0"/>
          <w:marBottom w:val="100"/>
          <w:divBdr>
            <w:top w:val="none" w:sz="0" w:space="0" w:color="auto"/>
            <w:left w:val="none" w:sz="0" w:space="0" w:color="auto"/>
            <w:bottom w:val="none" w:sz="0" w:space="0" w:color="auto"/>
            <w:right w:val="none" w:sz="0" w:space="0" w:color="auto"/>
          </w:divBdr>
        </w:div>
        <w:div w:id="1012879344">
          <w:marLeft w:val="0"/>
          <w:marRight w:val="0"/>
          <w:marTop w:val="0"/>
          <w:marBottom w:val="100"/>
          <w:divBdr>
            <w:top w:val="none" w:sz="0" w:space="0" w:color="auto"/>
            <w:left w:val="none" w:sz="0" w:space="0" w:color="auto"/>
            <w:bottom w:val="none" w:sz="0" w:space="0" w:color="auto"/>
            <w:right w:val="none" w:sz="0" w:space="0" w:color="auto"/>
          </w:divBdr>
        </w:div>
        <w:div w:id="1100952532">
          <w:marLeft w:val="0"/>
          <w:marRight w:val="0"/>
          <w:marTop w:val="0"/>
          <w:marBottom w:val="100"/>
          <w:divBdr>
            <w:top w:val="none" w:sz="0" w:space="0" w:color="auto"/>
            <w:left w:val="none" w:sz="0" w:space="0" w:color="auto"/>
            <w:bottom w:val="none" w:sz="0" w:space="0" w:color="auto"/>
            <w:right w:val="none" w:sz="0" w:space="0" w:color="auto"/>
          </w:divBdr>
        </w:div>
        <w:div w:id="1151946610">
          <w:marLeft w:val="0"/>
          <w:marRight w:val="0"/>
          <w:marTop w:val="0"/>
          <w:marBottom w:val="100"/>
          <w:divBdr>
            <w:top w:val="none" w:sz="0" w:space="0" w:color="auto"/>
            <w:left w:val="none" w:sz="0" w:space="0" w:color="auto"/>
            <w:bottom w:val="none" w:sz="0" w:space="0" w:color="auto"/>
            <w:right w:val="none" w:sz="0" w:space="0" w:color="auto"/>
          </w:divBdr>
        </w:div>
        <w:div w:id="1182939173">
          <w:marLeft w:val="0"/>
          <w:marRight w:val="0"/>
          <w:marTop w:val="0"/>
          <w:marBottom w:val="100"/>
          <w:divBdr>
            <w:top w:val="none" w:sz="0" w:space="0" w:color="auto"/>
            <w:left w:val="none" w:sz="0" w:space="0" w:color="auto"/>
            <w:bottom w:val="none" w:sz="0" w:space="0" w:color="auto"/>
            <w:right w:val="none" w:sz="0" w:space="0" w:color="auto"/>
          </w:divBdr>
        </w:div>
        <w:div w:id="1207185039">
          <w:marLeft w:val="0"/>
          <w:marRight w:val="0"/>
          <w:marTop w:val="0"/>
          <w:marBottom w:val="100"/>
          <w:divBdr>
            <w:top w:val="none" w:sz="0" w:space="0" w:color="auto"/>
            <w:left w:val="none" w:sz="0" w:space="0" w:color="auto"/>
            <w:bottom w:val="none" w:sz="0" w:space="0" w:color="auto"/>
            <w:right w:val="none" w:sz="0" w:space="0" w:color="auto"/>
          </w:divBdr>
        </w:div>
        <w:div w:id="1288589370">
          <w:marLeft w:val="0"/>
          <w:marRight w:val="0"/>
          <w:marTop w:val="0"/>
          <w:marBottom w:val="100"/>
          <w:divBdr>
            <w:top w:val="none" w:sz="0" w:space="0" w:color="auto"/>
            <w:left w:val="none" w:sz="0" w:space="0" w:color="auto"/>
            <w:bottom w:val="none" w:sz="0" w:space="0" w:color="auto"/>
            <w:right w:val="none" w:sz="0" w:space="0" w:color="auto"/>
          </w:divBdr>
        </w:div>
        <w:div w:id="1377897492">
          <w:marLeft w:val="0"/>
          <w:marRight w:val="0"/>
          <w:marTop w:val="0"/>
          <w:marBottom w:val="100"/>
          <w:divBdr>
            <w:top w:val="none" w:sz="0" w:space="0" w:color="auto"/>
            <w:left w:val="none" w:sz="0" w:space="0" w:color="auto"/>
            <w:bottom w:val="none" w:sz="0" w:space="0" w:color="auto"/>
            <w:right w:val="none" w:sz="0" w:space="0" w:color="auto"/>
          </w:divBdr>
        </w:div>
        <w:div w:id="1403718566">
          <w:marLeft w:val="0"/>
          <w:marRight w:val="0"/>
          <w:marTop w:val="0"/>
          <w:marBottom w:val="100"/>
          <w:divBdr>
            <w:top w:val="none" w:sz="0" w:space="0" w:color="auto"/>
            <w:left w:val="none" w:sz="0" w:space="0" w:color="auto"/>
            <w:bottom w:val="none" w:sz="0" w:space="0" w:color="auto"/>
            <w:right w:val="none" w:sz="0" w:space="0" w:color="auto"/>
          </w:divBdr>
        </w:div>
        <w:div w:id="1574584532">
          <w:marLeft w:val="0"/>
          <w:marRight w:val="0"/>
          <w:marTop w:val="0"/>
          <w:marBottom w:val="100"/>
          <w:divBdr>
            <w:top w:val="none" w:sz="0" w:space="0" w:color="auto"/>
            <w:left w:val="none" w:sz="0" w:space="0" w:color="auto"/>
            <w:bottom w:val="none" w:sz="0" w:space="0" w:color="auto"/>
            <w:right w:val="none" w:sz="0" w:space="0" w:color="auto"/>
          </w:divBdr>
        </w:div>
        <w:div w:id="1599213722">
          <w:marLeft w:val="0"/>
          <w:marRight w:val="0"/>
          <w:marTop w:val="0"/>
          <w:marBottom w:val="100"/>
          <w:divBdr>
            <w:top w:val="none" w:sz="0" w:space="0" w:color="auto"/>
            <w:left w:val="none" w:sz="0" w:space="0" w:color="auto"/>
            <w:bottom w:val="none" w:sz="0" w:space="0" w:color="auto"/>
            <w:right w:val="none" w:sz="0" w:space="0" w:color="auto"/>
          </w:divBdr>
        </w:div>
        <w:div w:id="1619137846">
          <w:marLeft w:val="0"/>
          <w:marRight w:val="0"/>
          <w:marTop w:val="0"/>
          <w:marBottom w:val="100"/>
          <w:divBdr>
            <w:top w:val="none" w:sz="0" w:space="0" w:color="auto"/>
            <w:left w:val="none" w:sz="0" w:space="0" w:color="auto"/>
            <w:bottom w:val="none" w:sz="0" w:space="0" w:color="auto"/>
            <w:right w:val="none" w:sz="0" w:space="0" w:color="auto"/>
          </w:divBdr>
        </w:div>
        <w:div w:id="1633904745">
          <w:marLeft w:val="0"/>
          <w:marRight w:val="0"/>
          <w:marTop w:val="0"/>
          <w:marBottom w:val="100"/>
          <w:divBdr>
            <w:top w:val="none" w:sz="0" w:space="0" w:color="auto"/>
            <w:left w:val="none" w:sz="0" w:space="0" w:color="auto"/>
            <w:bottom w:val="none" w:sz="0" w:space="0" w:color="auto"/>
            <w:right w:val="none" w:sz="0" w:space="0" w:color="auto"/>
          </w:divBdr>
        </w:div>
        <w:div w:id="1654095718">
          <w:marLeft w:val="0"/>
          <w:marRight w:val="0"/>
          <w:marTop w:val="0"/>
          <w:marBottom w:val="100"/>
          <w:divBdr>
            <w:top w:val="none" w:sz="0" w:space="0" w:color="auto"/>
            <w:left w:val="none" w:sz="0" w:space="0" w:color="auto"/>
            <w:bottom w:val="none" w:sz="0" w:space="0" w:color="auto"/>
            <w:right w:val="none" w:sz="0" w:space="0" w:color="auto"/>
          </w:divBdr>
        </w:div>
        <w:div w:id="1702822061">
          <w:marLeft w:val="0"/>
          <w:marRight w:val="0"/>
          <w:marTop w:val="0"/>
          <w:marBottom w:val="100"/>
          <w:divBdr>
            <w:top w:val="none" w:sz="0" w:space="0" w:color="auto"/>
            <w:left w:val="none" w:sz="0" w:space="0" w:color="auto"/>
            <w:bottom w:val="none" w:sz="0" w:space="0" w:color="auto"/>
            <w:right w:val="none" w:sz="0" w:space="0" w:color="auto"/>
          </w:divBdr>
        </w:div>
        <w:div w:id="1709909628">
          <w:marLeft w:val="0"/>
          <w:marRight w:val="0"/>
          <w:marTop w:val="0"/>
          <w:marBottom w:val="100"/>
          <w:divBdr>
            <w:top w:val="none" w:sz="0" w:space="0" w:color="auto"/>
            <w:left w:val="none" w:sz="0" w:space="0" w:color="auto"/>
            <w:bottom w:val="none" w:sz="0" w:space="0" w:color="auto"/>
            <w:right w:val="none" w:sz="0" w:space="0" w:color="auto"/>
          </w:divBdr>
        </w:div>
        <w:div w:id="1732923571">
          <w:marLeft w:val="0"/>
          <w:marRight w:val="0"/>
          <w:marTop w:val="0"/>
          <w:marBottom w:val="100"/>
          <w:divBdr>
            <w:top w:val="none" w:sz="0" w:space="0" w:color="auto"/>
            <w:left w:val="none" w:sz="0" w:space="0" w:color="auto"/>
            <w:bottom w:val="none" w:sz="0" w:space="0" w:color="auto"/>
            <w:right w:val="none" w:sz="0" w:space="0" w:color="auto"/>
          </w:divBdr>
        </w:div>
        <w:div w:id="1827014422">
          <w:marLeft w:val="0"/>
          <w:marRight w:val="0"/>
          <w:marTop w:val="0"/>
          <w:marBottom w:val="100"/>
          <w:divBdr>
            <w:top w:val="none" w:sz="0" w:space="0" w:color="auto"/>
            <w:left w:val="none" w:sz="0" w:space="0" w:color="auto"/>
            <w:bottom w:val="none" w:sz="0" w:space="0" w:color="auto"/>
            <w:right w:val="none" w:sz="0" w:space="0" w:color="auto"/>
          </w:divBdr>
        </w:div>
        <w:div w:id="1945453021">
          <w:marLeft w:val="0"/>
          <w:marRight w:val="0"/>
          <w:marTop w:val="0"/>
          <w:marBottom w:val="100"/>
          <w:divBdr>
            <w:top w:val="none" w:sz="0" w:space="0" w:color="auto"/>
            <w:left w:val="none" w:sz="0" w:space="0" w:color="auto"/>
            <w:bottom w:val="none" w:sz="0" w:space="0" w:color="auto"/>
            <w:right w:val="none" w:sz="0" w:space="0" w:color="auto"/>
          </w:divBdr>
        </w:div>
        <w:div w:id="2006008764">
          <w:marLeft w:val="0"/>
          <w:marRight w:val="0"/>
          <w:marTop w:val="0"/>
          <w:marBottom w:val="100"/>
          <w:divBdr>
            <w:top w:val="none" w:sz="0" w:space="0" w:color="auto"/>
            <w:left w:val="none" w:sz="0" w:space="0" w:color="auto"/>
            <w:bottom w:val="none" w:sz="0" w:space="0" w:color="auto"/>
            <w:right w:val="none" w:sz="0" w:space="0" w:color="auto"/>
          </w:divBdr>
        </w:div>
        <w:div w:id="2036417841">
          <w:marLeft w:val="0"/>
          <w:marRight w:val="0"/>
          <w:marTop w:val="0"/>
          <w:marBottom w:val="100"/>
          <w:divBdr>
            <w:top w:val="none" w:sz="0" w:space="0" w:color="auto"/>
            <w:left w:val="none" w:sz="0" w:space="0" w:color="auto"/>
            <w:bottom w:val="none" w:sz="0" w:space="0" w:color="auto"/>
            <w:right w:val="none" w:sz="0" w:space="0" w:color="auto"/>
          </w:divBdr>
        </w:div>
        <w:div w:id="2075229845">
          <w:marLeft w:val="0"/>
          <w:marRight w:val="0"/>
          <w:marTop w:val="0"/>
          <w:marBottom w:val="100"/>
          <w:divBdr>
            <w:top w:val="none" w:sz="0" w:space="0" w:color="auto"/>
            <w:left w:val="none" w:sz="0" w:space="0" w:color="auto"/>
            <w:bottom w:val="none" w:sz="0" w:space="0" w:color="auto"/>
            <w:right w:val="none" w:sz="0" w:space="0" w:color="auto"/>
          </w:divBdr>
        </w:div>
        <w:div w:id="2078235424">
          <w:marLeft w:val="0"/>
          <w:marRight w:val="0"/>
          <w:marTop w:val="0"/>
          <w:marBottom w:val="100"/>
          <w:divBdr>
            <w:top w:val="none" w:sz="0" w:space="0" w:color="auto"/>
            <w:left w:val="none" w:sz="0" w:space="0" w:color="auto"/>
            <w:bottom w:val="none" w:sz="0" w:space="0" w:color="auto"/>
            <w:right w:val="none" w:sz="0" w:space="0" w:color="auto"/>
          </w:divBdr>
        </w:div>
        <w:div w:id="2082365625">
          <w:marLeft w:val="0"/>
          <w:marRight w:val="0"/>
          <w:marTop w:val="0"/>
          <w:marBottom w:val="100"/>
          <w:divBdr>
            <w:top w:val="none" w:sz="0" w:space="0" w:color="auto"/>
            <w:left w:val="none" w:sz="0" w:space="0" w:color="auto"/>
            <w:bottom w:val="none" w:sz="0" w:space="0" w:color="auto"/>
            <w:right w:val="none" w:sz="0" w:space="0" w:color="auto"/>
          </w:divBdr>
        </w:div>
        <w:div w:id="2130081298">
          <w:marLeft w:val="0"/>
          <w:marRight w:val="0"/>
          <w:marTop w:val="0"/>
          <w:marBottom w:val="100"/>
          <w:divBdr>
            <w:top w:val="none" w:sz="0" w:space="0" w:color="auto"/>
            <w:left w:val="none" w:sz="0" w:space="0" w:color="auto"/>
            <w:bottom w:val="none" w:sz="0" w:space="0" w:color="auto"/>
            <w:right w:val="none" w:sz="0" w:space="0" w:color="auto"/>
          </w:divBdr>
        </w:div>
      </w:divsChild>
    </w:div>
    <w:div w:id="1169638494">
      <w:bodyDiv w:val="1"/>
      <w:marLeft w:val="0"/>
      <w:marRight w:val="0"/>
      <w:marTop w:val="0"/>
      <w:marBottom w:val="0"/>
      <w:divBdr>
        <w:top w:val="none" w:sz="0" w:space="0" w:color="auto"/>
        <w:left w:val="none" w:sz="0" w:space="0" w:color="auto"/>
        <w:bottom w:val="none" w:sz="0" w:space="0" w:color="auto"/>
        <w:right w:val="none" w:sz="0" w:space="0" w:color="auto"/>
      </w:divBdr>
    </w:div>
    <w:div w:id="1199586225">
      <w:bodyDiv w:val="1"/>
      <w:marLeft w:val="0"/>
      <w:marRight w:val="0"/>
      <w:marTop w:val="0"/>
      <w:marBottom w:val="0"/>
      <w:divBdr>
        <w:top w:val="none" w:sz="0" w:space="0" w:color="auto"/>
        <w:left w:val="none" w:sz="0" w:space="0" w:color="auto"/>
        <w:bottom w:val="none" w:sz="0" w:space="0" w:color="auto"/>
        <w:right w:val="none" w:sz="0" w:space="0" w:color="auto"/>
      </w:divBdr>
    </w:div>
    <w:div w:id="1356149685">
      <w:bodyDiv w:val="1"/>
      <w:marLeft w:val="0"/>
      <w:marRight w:val="0"/>
      <w:marTop w:val="0"/>
      <w:marBottom w:val="0"/>
      <w:divBdr>
        <w:top w:val="none" w:sz="0" w:space="0" w:color="auto"/>
        <w:left w:val="none" w:sz="0" w:space="0" w:color="auto"/>
        <w:bottom w:val="none" w:sz="0" w:space="0" w:color="auto"/>
        <w:right w:val="none" w:sz="0" w:space="0" w:color="auto"/>
      </w:divBdr>
    </w:div>
    <w:div w:id="1449616216">
      <w:bodyDiv w:val="1"/>
      <w:marLeft w:val="0"/>
      <w:marRight w:val="0"/>
      <w:marTop w:val="0"/>
      <w:marBottom w:val="0"/>
      <w:divBdr>
        <w:top w:val="none" w:sz="0" w:space="0" w:color="auto"/>
        <w:left w:val="none" w:sz="0" w:space="0" w:color="auto"/>
        <w:bottom w:val="none" w:sz="0" w:space="0" w:color="auto"/>
        <w:right w:val="none" w:sz="0" w:space="0" w:color="auto"/>
      </w:divBdr>
    </w:div>
    <w:div w:id="1460998196">
      <w:bodyDiv w:val="1"/>
      <w:marLeft w:val="0"/>
      <w:marRight w:val="0"/>
      <w:marTop w:val="0"/>
      <w:marBottom w:val="0"/>
      <w:divBdr>
        <w:top w:val="none" w:sz="0" w:space="0" w:color="auto"/>
        <w:left w:val="none" w:sz="0" w:space="0" w:color="auto"/>
        <w:bottom w:val="none" w:sz="0" w:space="0" w:color="auto"/>
        <w:right w:val="none" w:sz="0" w:space="0" w:color="auto"/>
      </w:divBdr>
    </w:div>
    <w:div w:id="1606645018">
      <w:bodyDiv w:val="1"/>
      <w:marLeft w:val="0"/>
      <w:marRight w:val="0"/>
      <w:marTop w:val="0"/>
      <w:marBottom w:val="0"/>
      <w:divBdr>
        <w:top w:val="none" w:sz="0" w:space="0" w:color="auto"/>
        <w:left w:val="none" w:sz="0" w:space="0" w:color="auto"/>
        <w:bottom w:val="none" w:sz="0" w:space="0" w:color="auto"/>
        <w:right w:val="none" w:sz="0" w:space="0" w:color="auto"/>
      </w:divBdr>
    </w:div>
    <w:div w:id="1736322106">
      <w:bodyDiv w:val="1"/>
      <w:marLeft w:val="0"/>
      <w:marRight w:val="0"/>
      <w:marTop w:val="0"/>
      <w:marBottom w:val="0"/>
      <w:divBdr>
        <w:top w:val="none" w:sz="0" w:space="0" w:color="auto"/>
        <w:left w:val="none" w:sz="0" w:space="0" w:color="auto"/>
        <w:bottom w:val="none" w:sz="0" w:space="0" w:color="auto"/>
        <w:right w:val="none" w:sz="0" w:space="0" w:color="auto"/>
      </w:divBdr>
    </w:div>
    <w:div w:id="1746028985">
      <w:bodyDiv w:val="1"/>
      <w:marLeft w:val="0"/>
      <w:marRight w:val="0"/>
      <w:marTop w:val="0"/>
      <w:marBottom w:val="0"/>
      <w:divBdr>
        <w:top w:val="none" w:sz="0" w:space="0" w:color="auto"/>
        <w:left w:val="none" w:sz="0" w:space="0" w:color="auto"/>
        <w:bottom w:val="none" w:sz="0" w:space="0" w:color="auto"/>
        <w:right w:val="none" w:sz="0" w:space="0" w:color="auto"/>
      </w:divBdr>
    </w:div>
    <w:div w:id="1800610403">
      <w:bodyDiv w:val="1"/>
      <w:marLeft w:val="0"/>
      <w:marRight w:val="0"/>
      <w:marTop w:val="0"/>
      <w:marBottom w:val="0"/>
      <w:divBdr>
        <w:top w:val="none" w:sz="0" w:space="0" w:color="auto"/>
        <w:left w:val="none" w:sz="0" w:space="0" w:color="auto"/>
        <w:bottom w:val="none" w:sz="0" w:space="0" w:color="auto"/>
        <w:right w:val="none" w:sz="0" w:space="0" w:color="auto"/>
      </w:divBdr>
    </w:div>
    <w:div w:id="1840578809">
      <w:bodyDiv w:val="1"/>
      <w:marLeft w:val="0"/>
      <w:marRight w:val="0"/>
      <w:marTop w:val="0"/>
      <w:marBottom w:val="0"/>
      <w:divBdr>
        <w:top w:val="none" w:sz="0" w:space="0" w:color="auto"/>
        <w:left w:val="none" w:sz="0" w:space="0" w:color="auto"/>
        <w:bottom w:val="none" w:sz="0" w:space="0" w:color="auto"/>
        <w:right w:val="none" w:sz="0" w:space="0" w:color="auto"/>
      </w:divBdr>
    </w:div>
    <w:div w:id="1841577460">
      <w:bodyDiv w:val="1"/>
      <w:marLeft w:val="0"/>
      <w:marRight w:val="0"/>
      <w:marTop w:val="0"/>
      <w:marBottom w:val="0"/>
      <w:divBdr>
        <w:top w:val="none" w:sz="0" w:space="0" w:color="auto"/>
        <w:left w:val="none" w:sz="0" w:space="0" w:color="auto"/>
        <w:bottom w:val="none" w:sz="0" w:space="0" w:color="auto"/>
        <w:right w:val="none" w:sz="0" w:space="0" w:color="auto"/>
      </w:divBdr>
    </w:div>
    <w:div w:id="1848589694">
      <w:bodyDiv w:val="1"/>
      <w:marLeft w:val="0"/>
      <w:marRight w:val="0"/>
      <w:marTop w:val="0"/>
      <w:marBottom w:val="0"/>
      <w:divBdr>
        <w:top w:val="none" w:sz="0" w:space="0" w:color="auto"/>
        <w:left w:val="none" w:sz="0" w:space="0" w:color="auto"/>
        <w:bottom w:val="none" w:sz="0" w:space="0" w:color="auto"/>
        <w:right w:val="none" w:sz="0" w:space="0" w:color="auto"/>
      </w:divBdr>
    </w:div>
    <w:div w:id="1862432808">
      <w:bodyDiv w:val="1"/>
      <w:marLeft w:val="0"/>
      <w:marRight w:val="0"/>
      <w:marTop w:val="0"/>
      <w:marBottom w:val="0"/>
      <w:divBdr>
        <w:top w:val="none" w:sz="0" w:space="0" w:color="auto"/>
        <w:left w:val="none" w:sz="0" w:space="0" w:color="auto"/>
        <w:bottom w:val="none" w:sz="0" w:space="0" w:color="auto"/>
        <w:right w:val="none" w:sz="0" w:space="0" w:color="auto"/>
      </w:divBdr>
    </w:div>
    <w:div w:id="1995792124">
      <w:bodyDiv w:val="1"/>
      <w:marLeft w:val="0"/>
      <w:marRight w:val="0"/>
      <w:marTop w:val="0"/>
      <w:marBottom w:val="0"/>
      <w:divBdr>
        <w:top w:val="none" w:sz="0" w:space="0" w:color="auto"/>
        <w:left w:val="none" w:sz="0" w:space="0" w:color="auto"/>
        <w:bottom w:val="none" w:sz="0" w:space="0" w:color="auto"/>
        <w:right w:val="none" w:sz="0" w:space="0" w:color="auto"/>
      </w:divBdr>
    </w:div>
    <w:div w:id="2055495542">
      <w:bodyDiv w:val="1"/>
      <w:marLeft w:val="0"/>
      <w:marRight w:val="0"/>
      <w:marTop w:val="0"/>
      <w:marBottom w:val="0"/>
      <w:divBdr>
        <w:top w:val="none" w:sz="0" w:space="0" w:color="auto"/>
        <w:left w:val="none" w:sz="0" w:space="0" w:color="auto"/>
        <w:bottom w:val="none" w:sz="0" w:space="0" w:color="auto"/>
        <w:right w:val="none" w:sz="0" w:space="0" w:color="auto"/>
      </w:divBdr>
    </w:div>
    <w:div w:id="2078160325">
      <w:bodyDiv w:val="1"/>
      <w:marLeft w:val="0"/>
      <w:marRight w:val="0"/>
      <w:marTop w:val="0"/>
      <w:marBottom w:val="0"/>
      <w:divBdr>
        <w:top w:val="none" w:sz="0" w:space="0" w:color="auto"/>
        <w:left w:val="none" w:sz="0" w:space="0" w:color="auto"/>
        <w:bottom w:val="none" w:sz="0" w:space="0" w:color="auto"/>
        <w:right w:val="none" w:sz="0" w:space="0" w:color="auto"/>
      </w:divBdr>
      <w:divsChild>
        <w:div w:id="12533222">
          <w:marLeft w:val="0"/>
          <w:marRight w:val="0"/>
          <w:marTop w:val="0"/>
          <w:marBottom w:val="101"/>
          <w:divBdr>
            <w:top w:val="none" w:sz="0" w:space="0" w:color="auto"/>
            <w:left w:val="none" w:sz="0" w:space="0" w:color="auto"/>
            <w:bottom w:val="none" w:sz="0" w:space="0" w:color="auto"/>
            <w:right w:val="none" w:sz="0" w:space="0" w:color="auto"/>
          </w:divBdr>
        </w:div>
        <w:div w:id="53742289">
          <w:marLeft w:val="0"/>
          <w:marRight w:val="0"/>
          <w:marTop w:val="0"/>
          <w:marBottom w:val="101"/>
          <w:divBdr>
            <w:top w:val="none" w:sz="0" w:space="0" w:color="auto"/>
            <w:left w:val="none" w:sz="0" w:space="0" w:color="auto"/>
            <w:bottom w:val="none" w:sz="0" w:space="0" w:color="auto"/>
            <w:right w:val="none" w:sz="0" w:space="0" w:color="auto"/>
          </w:divBdr>
        </w:div>
        <w:div w:id="58331932">
          <w:marLeft w:val="0"/>
          <w:marRight w:val="0"/>
          <w:marTop w:val="0"/>
          <w:marBottom w:val="101"/>
          <w:divBdr>
            <w:top w:val="none" w:sz="0" w:space="0" w:color="auto"/>
            <w:left w:val="none" w:sz="0" w:space="0" w:color="auto"/>
            <w:bottom w:val="none" w:sz="0" w:space="0" w:color="auto"/>
            <w:right w:val="none" w:sz="0" w:space="0" w:color="auto"/>
          </w:divBdr>
        </w:div>
        <w:div w:id="134107356">
          <w:marLeft w:val="0"/>
          <w:marRight w:val="0"/>
          <w:marTop w:val="0"/>
          <w:marBottom w:val="101"/>
          <w:divBdr>
            <w:top w:val="none" w:sz="0" w:space="0" w:color="auto"/>
            <w:left w:val="none" w:sz="0" w:space="0" w:color="auto"/>
            <w:bottom w:val="none" w:sz="0" w:space="0" w:color="auto"/>
            <w:right w:val="none" w:sz="0" w:space="0" w:color="auto"/>
          </w:divBdr>
        </w:div>
        <w:div w:id="138692954">
          <w:marLeft w:val="0"/>
          <w:marRight w:val="0"/>
          <w:marTop w:val="0"/>
          <w:marBottom w:val="101"/>
          <w:divBdr>
            <w:top w:val="none" w:sz="0" w:space="0" w:color="auto"/>
            <w:left w:val="none" w:sz="0" w:space="0" w:color="auto"/>
            <w:bottom w:val="none" w:sz="0" w:space="0" w:color="auto"/>
            <w:right w:val="none" w:sz="0" w:space="0" w:color="auto"/>
          </w:divBdr>
        </w:div>
        <w:div w:id="168953455">
          <w:marLeft w:val="0"/>
          <w:marRight w:val="0"/>
          <w:marTop w:val="0"/>
          <w:marBottom w:val="101"/>
          <w:divBdr>
            <w:top w:val="none" w:sz="0" w:space="0" w:color="auto"/>
            <w:left w:val="none" w:sz="0" w:space="0" w:color="auto"/>
            <w:bottom w:val="none" w:sz="0" w:space="0" w:color="auto"/>
            <w:right w:val="none" w:sz="0" w:space="0" w:color="auto"/>
          </w:divBdr>
        </w:div>
        <w:div w:id="193931314">
          <w:marLeft w:val="0"/>
          <w:marRight w:val="0"/>
          <w:marTop w:val="0"/>
          <w:marBottom w:val="101"/>
          <w:divBdr>
            <w:top w:val="none" w:sz="0" w:space="0" w:color="auto"/>
            <w:left w:val="none" w:sz="0" w:space="0" w:color="auto"/>
            <w:bottom w:val="none" w:sz="0" w:space="0" w:color="auto"/>
            <w:right w:val="none" w:sz="0" w:space="0" w:color="auto"/>
          </w:divBdr>
        </w:div>
        <w:div w:id="222255252">
          <w:marLeft w:val="0"/>
          <w:marRight w:val="0"/>
          <w:marTop w:val="0"/>
          <w:marBottom w:val="101"/>
          <w:divBdr>
            <w:top w:val="none" w:sz="0" w:space="0" w:color="auto"/>
            <w:left w:val="none" w:sz="0" w:space="0" w:color="auto"/>
            <w:bottom w:val="none" w:sz="0" w:space="0" w:color="auto"/>
            <w:right w:val="none" w:sz="0" w:space="0" w:color="auto"/>
          </w:divBdr>
        </w:div>
        <w:div w:id="251667280">
          <w:marLeft w:val="0"/>
          <w:marRight w:val="0"/>
          <w:marTop w:val="0"/>
          <w:marBottom w:val="101"/>
          <w:divBdr>
            <w:top w:val="none" w:sz="0" w:space="0" w:color="auto"/>
            <w:left w:val="none" w:sz="0" w:space="0" w:color="auto"/>
            <w:bottom w:val="none" w:sz="0" w:space="0" w:color="auto"/>
            <w:right w:val="none" w:sz="0" w:space="0" w:color="auto"/>
          </w:divBdr>
        </w:div>
        <w:div w:id="314184411">
          <w:marLeft w:val="0"/>
          <w:marRight w:val="0"/>
          <w:marTop w:val="0"/>
          <w:marBottom w:val="101"/>
          <w:divBdr>
            <w:top w:val="none" w:sz="0" w:space="0" w:color="auto"/>
            <w:left w:val="none" w:sz="0" w:space="0" w:color="auto"/>
            <w:bottom w:val="none" w:sz="0" w:space="0" w:color="auto"/>
            <w:right w:val="none" w:sz="0" w:space="0" w:color="auto"/>
          </w:divBdr>
        </w:div>
        <w:div w:id="402339628">
          <w:marLeft w:val="0"/>
          <w:marRight w:val="0"/>
          <w:marTop w:val="0"/>
          <w:marBottom w:val="101"/>
          <w:divBdr>
            <w:top w:val="none" w:sz="0" w:space="0" w:color="auto"/>
            <w:left w:val="none" w:sz="0" w:space="0" w:color="auto"/>
            <w:bottom w:val="none" w:sz="0" w:space="0" w:color="auto"/>
            <w:right w:val="none" w:sz="0" w:space="0" w:color="auto"/>
          </w:divBdr>
        </w:div>
        <w:div w:id="465853634">
          <w:marLeft w:val="0"/>
          <w:marRight w:val="0"/>
          <w:marTop w:val="0"/>
          <w:marBottom w:val="101"/>
          <w:divBdr>
            <w:top w:val="none" w:sz="0" w:space="0" w:color="auto"/>
            <w:left w:val="none" w:sz="0" w:space="0" w:color="auto"/>
            <w:bottom w:val="none" w:sz="0" w:space="0" w:color="auto"/>
            <w:right w:val="none" w:sz="0" w:space="0" w:color="auto"/>
          </w:divBdr>
        </w:div>
        <w:div w:id="466631926">
          <w:marLeft w:val="0"/>
          <w:marRight w:val="0"/>
          <w:marTop w:val="0"/>
          <w:marBottom w:val="101"/>
          <w:divBdr>
            <w:top w:val="none" w:sz="0" w:space="0" w:color="auto"/>
            <w:left w:val="none" w:sz="0" w:space="0" w:color="auto"/>
            <w:bottom w:val="none" w:sz="0" w:space="0" w:color="auto"/>
            <w:right w:val="none" w:sz="0" w:space="0" w:color="auto"/>
          </w:divBdr>
        </w:div>
        <w:div w:id="503470006">
          <w:marLeft w:val="0"/>
          <w:marRight w:val="0"/>
          <w:marTop w:val="0"/>
          <w:marBottom w:val="101"/>
          <w:divBdr>
            <w:top w:val="none" w:sz="0" w:space="0" w:color="auto"/>
            <w:left w:val="none" w:sz="0" w:space="0" w:color="auto"/>
            <w:bottom w:val="none" w:sz="0" w:space="0" w:color="auto"/>
            <w:right w:val="none" w:sz="0" w:space="0" w:color="auto"/>
          </w:divBdr>
        </w:div>
        <w:div w:id="552620730">
          <w:marLeft w:val="0"/>
          <w:marRight w:val="0"/>
          <w:marTop w:val="0"/>
          <w:marBottom w:val="101"/>
          <w:divBdr>
            <w:top w:val="none" w:sz="0" w:space="0" w:color="auto"/>
            <w:left w:val="none" w:sz="0" w:space="0" w:color="auto"/>
            <w:bottom w:val="none" w:sz="0" w:space="0" w:color="auto"/>
            <w:right w:val="none" w:sz="0" w:space="0" w:color="auto"/>
          </w:divBdr>
        </w:div>
        <w:div w:id="554393810">
          <w:marLeft w:val="0"/>
          <w:marRight w:val="0"/>
          <w:marTop w:val="0"/>
          <w:marBottom w:val="101"/>
          <w:divBdr>
            <w:top w:val="none" w:sz="0" w:space="0" w:color="auto"/>
            <w:left w:val="none" w:sz="0" w:space="0" w:color="auto"/>
            <w:bottom w:val="none" w:sz="0" w:space="0" w:color="auto"/>
            <w:right w:val="none" w:sz="0" w:space="0" w:color="auto"/>
          </w:divBdr>
        </w:div>
        <w:div w:id="577250785">
          <w:marLeft w:val="0"/>
          <w:marRight w:val="0"/>
          <w:marTop w:val="0"/>
          <w:marBottom w:val="101"/>
          <w:divBdr>
            <w:top w:val="none" w:sz="0" w:space="0" w:color="auto"/>
            <w:left w:val="none" w:sz="0" w:space="0" w:color="auto"/>
            <w:bottom w:val="none" w:sz="0" w:space="0" w:color="auto"/>
            <w:right w:val="none" w:sz="0" w:space="0" w:color="auto"/>
          </w:divBdr>
        </w:div>
        <w:div w:id="687410657">
          <w:marLeft w:val="0"/>
          <w:marRight w:val="0"/>
          <w:marTop w:val="0"/>
          <w:marBottom w:val="101"/>
          <w:divBdr>
            <w:top w:val="none" w:sz="0" w:space="0" w:color="auto"/>
            <w:left w:val="none" w:sz="0" w:space="0" w:color="auto"/>
            <w:bottom w:val="none" w:sz="0" w:space="0" w:color="auto"/>
            <w:right w:val="none" w:sz="0" w:space="0" w:color="auto"/>
          </w:divBdr>
        </w:div>
        <w:div w:id="808594840">
          <w:marLeft w:val="0"/>
          <w:marRight w:val="0"/>
          <w:marTop w:val="0"/>
          <w:marBottom w:val="101"/>
          <w:divBdr>
            <w:top w:val="none" w:sz="0" w:space="0" w:color="auto"/>
            <w:left w:val="none" w:sz="0" w:space="0" w:color="auto"/>
            <w:bottom w:val="none" w:sz="0" w:space="0" w:color="auto"/>
            <w:right w:val="none" w:sz="0" w:space="0" w:color="auto"/>
          </w:divBdr>
        </w:div>
        <w:div w:id="890462724">
          <w:marLeft w:val="0"/>
          <w:marRight w:val="0"/>
          <w:marTop w:val="0"/>
          <w:marBottom w:val="101"/>
          <w:divBdr>
            <w:top w:val="none" w:sz="0" w:space="0" w:color="auto"/>
            <w:left w:val="none" w:sz="0" w:space="0" w:color="auto"/>
            <w:bottom w:val="none" w:sz="0" w:space="0" w:color="auto"/>
            <w:right w:val="none" w:sz="0" w:space="0" w:color="auto"/>
          </w:divBdr>
        </w:div>
        <w:div w:id="930234910">
          <w:marLeft w:val="0"/>
          <w:marRight w:val="0"/>
          <w:marTop w:val="0"/>
          <w:marBottom w:val="101"/>
          <w:divBdr>
            <w:top w:val="none" w:sz="0" w:space="0" w:color="auto"/>
            <w:left w:val="none" w:sz="0" w:space="0" w:color="auto"/>
            <w:bottom w:val="none" w:sz="0" w:space="0" w:color="auto"/>
            <w:right w:val="none" w:sz="0" w:space="0" w:color="auto"/>
          </w:divBdr>
        </w:div>
        <w:div w:id="956177553">
          <w:marLeft w:val="0"/>
          <w:marRight w:val="0"/>
          <w:marTop w:val="0"/>
          <w:marBottom w:val="101"/>
          <w:divBdr>
            <w:top w:val="none" w:sz="0" w:space="0" w:color="auto"/>
            <w:left w:val="none" w:sz="0" w:space="0" w:color="auto"/>
            <w:bottom w:val="none" w:sz="0" w:space="0" w:color="auto"/>
            <w:right w:val="none" w:sz="0" w:space="0" w:color="auto"/>
          </w:divBdr>
        </w:div>
        <w:div w:id="1041248107">
          <w:marLeft w:val="0"/>
          <w:marRight w:val="0"/>
          <w:marTop w:val="0"/>
          <w:marBottom w:val="101"/>
          <w:divBdr>
            <w:top w:val="none" w:sz="0" w:space="0" w:color="auto"/>
            <w:left w:val="none" w:sz="0" w:space="0" w:color="auto"/>
            <w:bottom w:val="none" w:sz="0" w:space="0" w:color="auto"/>
            <w:right w:val="none" w:sz="0" w:space="0" w:color="auto"/>
          </w:divBdr>
        </w:div>
        <w:div w:id="1091467815">
          <w:marLeft w:val="0"/>
          <w:marRight w:val="0"/>
          <w:marTop w:val="0"/>
          <w:marBottom w:val="101"/>
          <w:divBdr>
            <w:top w:val="none" w:sz="0" w:space="0" w:color="auto"/>
            <w:left w:val="none" w:sz="0" w:space="0" w:color="auto"/>
            <w:bottom w:val="none" w:sz="0" w:space="0" w:color="auto"/>
            <w:right w:val="none" w:sz="0" w:space="0" w:color="auto"/>
          </w:divBdr>
        </w:div>
        <w:div w:id="1138648121">
          <w:marLeft w:val="0"/>
          <w:marRight w:val="0"/>
          <w:marTop w:val="0"/>
          <w:marBottom w:val="101"/>
          <w:divBdr>
            <w:top w:val="none" w:sz="0" w:space="0" w:color="auto"/>
            <w:left w:val="none" w:sz="0" w:space="0" w:color="auto"/>
            <w:bottom w:val="none" w:sz="0" w:space="0" w:color="auto"/>
            <w:right w:val="none" w:sz="0" w:space="0" w:color="auto"/>
          </w:divBdr>
        </w:div>
        <w:div w:id="1156263846">
          <w:marLeft w:val="0"/>
          <w:marRight w:val="0"/>
          <w:marTop w:val="0"/>
          <w:marBottom w:val="101"/>
          <w:divBdr>
            <w:top w:val="none" w:sz="0" w:space="0" w:color="auto"/>
            <w:left w:val="none" w:sz="0" w:space="0" w:color="auto"/>
            <w:bottom w:val="none" w:sz="0" w:space="0" w:color="auto"/>
            <w:right w:val="none" w:sz="0" w:space="0" w:color="auto"/>
          </w:divBdr>
        </w:div>
        <w:div w:id="1165515144">
          <w:marLeft w:val="0"/>
          <w:marRight w:val="0"/>
          <w:marTop w:val="0"/>
          <w:marBottom w:val="101"/>
          <w:divBdr>
            <w:top w:val="none" w:sz="0" w:space="0" w:color="auto"/>
            <w:left w:val="none" w:sz="0" w:space="0" w:color="auto"/>
            <w:bottom w:val="none" w:sz="0" w:space="0" w:color="auto"/>
            <w:right w:val="none" w:sz="0" w:space="0" w:color="auto"/>
          </w:divBdr>
        </w:div>
        <w:div w:id="1168516289">
          <w:marLeft w:val="0"/>
          <w:marRight w:val="0"/>
          <w:marTop w:val="0"/>
          <w:marBottom w:val="101"/>
          <w:divBdr>
            <w:top w:val="none" w:sz="0" w:space="0" w:color="auto"/>
            <w:left w:val="none" w:sz="0" w:space="0" w:color="auto"/>
            <w:bottom w:val="none" w:sz="0" w:space="0" w:color="auto"/>
            <w:right w:val="none" w:sz="0" w:space="0" w:color="auto"/>
          </w:divBdr>
        </w:div>
        <w:div w:id="1286427773">
          <w:marLeft w:val="0"/>
          <w:marRight w:val="0"/>
          <w:marTop w:val="0"/>
          <w:marBottom w:val="101"/>
          <w:divBdr>
            <w:top w:val="none" w:sz="0" w:space="0" w:color="auto"/>
            <w:left w:val="none" w:sz="0" w:space="0" w:color="auto"/>
            <w:bottom w:val="none" w:sz="0" w:space="0" w:color="auto"/>
            <w:right w:val="none" w:sz="0" w:space="0" w:color="auto"/>
          </w:divBdr>
        </w:div>
        <w:div w:id="1299145512">
          <w:marLeft w:val="0"/>
          <w:marRight w:val="0"/>
          <w:marTop w:val="0"/>
          <w:marBottom w:val="101"/>
          <w:divBdr>
            <w:top w:val="none" w:sz="0" w:space="0" w:color="auto"/>
            <w:left w:val="none" w:sz="0" w:space="0" w:color="auto"/>
            <w:bottom w:val="none" w:sz="0" w:space="0" w:color="auto"/>
            <w:right w:val="none" w:sz="0" w:space="0" w:color="auto"/>
          </w:divBdr>
        </w:div>
        <w:div w:id="1402630296">
          <w:marLeft w:val="0"/>
          <w:marRight w:val="0"/>
          <w:marTop w:val="0"/>
          <w:marBottom w:val="101"/>
          <w:divBdr>
            <w:top w:val="none" w:sz="0" w:space="0" w:color="auto"/>
            <w:left w:val="none" w:sz="0" w:space="0" w:color="auto"/>
            <w:bottom w:val="none" w:sz="0" w:space="0" w:color="auto"/>
            <w:right w:val="none" w:sz="0" w:space="0" w:color="auto"/>
          </w:divBdr>
        </w:div>
        <w:div w:id="1429236420">
          <w:marLeft w:val="0"/>
          <w:marRight w:val="0"/>
          <w:marTop w:val="0"/>
          <w:marBottom w:val="101"/>
          <w:divBdr>
            <w:top w:val="none" w:sz="0" w:space="0" w:color="auto"/>
            <w:left w:val="none" w:sz="0" w:space="0" w:color="auto"/>
            <w:bottom w:val="none" w:sz="0" w:space="0" w:color="auto"/>
            <w:right w:val="none" w:sz="0" w:space="0" w:color="auto"/>
          </w:divBdr>
        </w:div>
        <w:div w:id="1703481695">
          <w:marLeft w:val="0"/>
          <w:marRight w:val="0"/>
          <w:marTop w:val="0"/>
          <w:marBottom w:val="101"/>
          <w:divBdr>
            <w:top w:val="none" w:sz="0" w:space="0" w:color="auto"/>
            <w:left w:val="none" w:sz="0" w:space="0" w:color="auto"/>
            <w:bottom w:val="none" w:sz="0" w:space="0" w:color="auto"/>
            <w:right w:val="none" w:sz="0" w:space="0" w:color="auto"/>
          </w:divBdr>
        </w:div>
        <w:div w:id="1707485884">
          <w:marLeft w:val="0"/>
          <w:marRight w:val="0"/>
          <w:marTop w:val="0"/>
          <w:marBottom w:val="101"/>
          <w:divBdr>
            <w:top w:val="none" w:sz="0" w:space="0" w:color="auto"/>
            <w:left w:val="none" w:sz="0" w:space="0" w:color="auto"/>
            <w:bottom w:val="none" w:sz="0" w:space="0" w:color="auto"/>
            <w:right w:val="none" w:sz="0" w:space="0" w:color="auto"/>
          </w:divBdr>
        </w:div>
        <w:div w:id="1715620328">
          <w:marLeft w:val="0"/>
          <w:marRight w:val="0"/>
          <w:marTop w:val="0"/>
          <w:marBottom w:val="101"/>
          <w:divBdr>
            <w:top w:val="none" w:sz="0" w:space="0" w:color="auto"/>
            <w:left w:val="none" w:sz="0" w:space="0" w:color="auto"/>
            <w:bottom w:val="none" w:sz="0" w:space="0" w:color="auto"/>
            <w:right w:val="none" w:sz="0" w:space="0" w:color="auto"/>
          </w:divBdr>
        </w:div>
        <w:div w:id="1722170208">
          <w:marLeft w:val="0"/>
          <w:marRight w:val="0"/>
          <w:marTop w:val="0"/>
          <w:marBottom w:val="101"/>
          <w:divBdr>
            <w:top w:val="none" w:sz="0" w:space="0" w:color="auto"/>
            <w:left w:val="none" w:sz="0" w:space="0" w:color="auto"/>
            <w:bottom w:val="none" w:sz="0" w:space="0" w:color="auto"/>
            <w:right w:val="none" w:sz="0" w:space="0" w:color="auto"/>
          </w:divBdr>
        </w:div>
        <w:div w:id="1765568817">
          <w:marLeft w:val="0"/>
          <w:marRight w:val="0"/>
          <w:marTop w:val="0"/>
          <w:marBottom w:val="101"/>
          <w:divBdr>
            <w:top w:val="none" w:sz="0" w:space="0" w:color="auto"/>
            <w:left w:val="none" w:sz="0" w:space="0" w:color="auto"/>
            <w:bottom w:val="none" w:sz="0" w:space="0" w:color="auto"/>
            <w:right w:val="none" w:sz="0" w:space="0" w:color="auto"/>
          </w:divBdr>
        </w:div>
        <w:div w:id="1765807848">
          <w:marLeft w:val="0"/>
          <w:marRight w:val="0"/>
          <w:marTop w:val="0"/>
          <w:marBottom w:val="101"/>
          <w:divBdr>
            <w:top w:val="none" w:sz="0" w:space="0" w:color="auto"/>
            <w:left w:val="none" w:sz="0" w:space="0" w:color="auto"/>
            <w:bottom w:val="none" w:sz="0" w:space="0" w:color="auto"/>
            <w:right w:val="none" w:sz="0" w:space="0" w:color="auto"/>
          </w:divBdr>
        </w:div>
        <w:div w:id="1864439650">
          <w:marLeft w:val="0"/>
          <w:marRight w:val="0"/>
          <w:marTop w:val="0"/>
          <w:marBottom w:val="101"/>
          <w:divBdr>
            <w:top w:val="none" w:sz="0" w:space="0" w:color="auto"/>
            <w:left w:val="none" w:sz="0" w:space="0" w:color="auto"/>
            <w:bottom w:val="none" w:sz="0" w:space="0" w:color="auto"/>
            <w:right w:val="none" w:sz="0" w:space="0" w:color="auto"/>
          </w:divBdr>
        </w:div>
        <w:div w:id="1906138921">
          <w:marLeft w:val="0"/>
          <w:marRight w:val="0"/>
          <w:marTop w:val="0"/>
          <w:marBottom w:val="101"/>
          <w:divBdr>
            <w:top w:val="none" w:sz="0" w:space="0" w:color="auto"/>
            <w:left w:val="none" w:sz="0" w:space="0" w:color="auto"/>
            <w:bottom w:val="none" w:sz="0" w:space="0" w:color="auto"/>
            <w:right w:val="none" w:sz="0" w:space="0" w:color="auto"/>
          </w:divBdr>
        </w:div>
        <w:div w:id="1914312831">
          <w:marLeft w:val="0"/>
          <w:marRight w:val="0"/>
          <w:marTop w:val="0"/>
          <w:marBottom w:val="101"/>
          <w:divBdr>
            <w:top w:val="none" w:sz="0" w:space="0" w:color="auto"/>
            <w:left w:val="none" w:sz="0" w:space="0" w:color="auto"/>
            <w:bottom w:val="none" w:sz="0" w:space="0" w:color="auto"/>
            <w:right w:val="none" w:sz="0" w:space="0" w:color="auto"/>
          </w:divBdr>
        </w:div>
      </w:divsChild>
    </w:div>
    <w:div w:id="211100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C539-4C87-4A56-8F07-47D340398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33</Pages>
  <Words>5579</Words>
  <Characters>30686</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36193</CharactersWithSpaces>
  <SharedDoc>false</SharedDoc>
  <HLinks>
    <vt:vector size="6" baseType="variant">
      <vt:variant>
        <vt:i4>4587556</vt:i4>
      </vt:variant>
      <vt:variant>
        <vt:i4>0</vt:i4>
      </vt:variant>
      <vt:variant>
        <vt:i4>0</vt:i4>
      </vt:variant>
      <vt:variant>
        <vt:i4>5</vt:i4>
      </vt:variant>
      <vt:variant>
        <vt:lpwstr>mailto:ssem@itaipem.org.mx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2019-01-14T21:03:00Z</cp:lastPrinted>
  <dcterms:created xsi:type="dcterms:W3CDTF">2020-08-10T20:16:00Z</dcterms:created>
  <dcterms:modified xsi:type="dcterms:W3CDTF">2021-05-13T22:00:00Z</dcterms:modified>
</cp:coreProperties>
</file>