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CC8" w:rsidRPr="008C1333" w:rsidRDefault="008809D1" w:rsidP="000516A2">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0516A2">
        <w:rPr>
          <w:rFonts w:ascii="Palatino Linotype" w:eastAsia="MS Mincho" w:hAnsi="Palatino Linotype" w:cs="Times New Roman"/>
          <w:b/>
          <w:sz w:val="24"/>
          <w:szCs w:val="24"/>
          <w:lang w:val="es-ES_tradnl" w:eastAsia="es-ES"/>
        </w:rPr>
        <w:tab/>
      </w:r>
      <w:r w:rsidR="00792776" w:rsidRPr="008C1333">
        <w:rPr>
          <w:rFonts w:ascii="Palatino Linotype" w:eastAsia="MS Mincho" w:hAnsi="Palatino Linotype" w:cs="Times New Roman"/>
          <w:b/>
          <w:sz w:val="24"/>
          <w:szCs w:val="24"/>
          <w:lang w:val="es-ES_tradnl" w:eastAsia="es-ES"/>
        </w:rPr>
        <w:t>LÍNEAS ARGUMENTATIVAS.</w:t>
      </w:r>
      <w:r w:rsidRPr="008C1333">
        <w:rPr>
          <w:rFonts w:ascii="Palatino Linotype" w:eastAsia="MS Mincho" w:hAnsi="Palatino Linotype" w:cs="Times New Roman"/>
          <w:b/>
          <w:sz w:val="24"/>
          <w:szCs w:val="24"/>
          <w:lang w:val="es-ES_tradnl" w:eastAsia="es-ES"/>
        </w:rPr>
        <w:tab/>
      </w:r>
    </w:p>
    <w:p w:rsidR="00E62DAF" w:rsidRPr="008C1333" w:rsidRDefault="00127CC8" w:rsidP="000516A2">
      <w:pPr>
        <w:tabs>
          <w:tab w:val="left" w:pos="0"/>
        </w:tabs>
        <w:spacing w:after="0" w:line="360" w:lineRule="auto"/>
        <w:jc w:val="both"/>
        <w:rPr>
          <w:rFonts w:ascii="Palatino Linotype" w:eastAsia="Arial Unicode MS" w:hAnsi="Palatino Linotype" w:cs="Arial"/>
          <w:sz w:val="24"/>
          <w:szCs w:val="24"/>
          <w:lang w:val="es-ES_tradnl" w:eastAsia="es-ES"/>
        </w:rPr>
      </w:pPr>
      <w:r w:rsidRPr="008C1333">
        <w:rPr>
          <w:rFonts w:ascii="Palatino Linotype" w:eastAsia="Arial Unicode MS" w:hAnsi="Palatino Linotype" w:cs="Arial"/>
          <w:b/>
          <w:sz w:val="24"/>
          <w:szCs w:val="24"/>
          <w:lang w:val="es-ES_tradnl" w:eastAsia="es-ES"/>
        </w:rPr>
        <w:t xml:space="preserve">DERECHO DE ACCESO A LA INFORMACIÓN PÚBLICA. </w:t>
      </w:r>
      <w:r w:rsidRPr="008C1333">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w:t>
      </w:r>
      <w:r w:rsidR="00DD2A5A" w:rsidRPr="008C1333">
        <w:rPr>
          <w:rFonts w:ascii="Palatino Linotype" w:eastAsia="Arial Unicode MS" w:hAnsi="Palatino Linotype" w:cs="Arial"/>
          <w:sz w:val="24"/>
          <w:szCs w:val="24"/>
          <w:lang w:val="es-ES_tradnl" w:eastAsia="es-ES"/>
        </w:rPr>
        <w:t>onste la información requerida.</w:t>
      </w:r>
    </w:p>
    <w:p w:rsidR="00F6707A" w:rsidRPr="008C1333" w:rsidRDefault="00127CC8" w:rsidP="000516A2">
      <w:pPr>
        <w:tabs>
          <w:tab w:val="left" w:pos="567"/>
        </w:tabs>
        <w:spacing w:after="0" w:line="360" w:lineRule="auto"/>
        <w:jc w:val="both"/>
        <w:rPr>
          <w:rFonts w:ascii="Palatino Linotype" w:eastAsia="MS Mincho" w:hAnsi="Palatino Linotype" w:cs="Times New Roman"/>
          <w:sz w:val="24"/>
          <w:szCs w:val="24"/>
          <w:lang w:val="es-ES_tradnl" w:eastAsia="es-MX"/>
        </w:rPr>
      </w:pPr>
      <w:r w:rsidRPr="008C1333">
        <w:rPr>
          <w:rFonts w:ascii="Palatino Linotype" w:eastAsia="MS Mincho" w:hAnsi="Palatino Linotype" w:cs="Times New Roman"/>
          <w:b/>
          <w:sz w:val="24"/>
          <w:szCs w:val="24"/>
          <w:lang w:val="es-ES_tradnl" w:eastAsia="es-MX"/>
        </w:rPr>
        <w:t>RESPUESTAS IMPRECISAS O INCOMPLETAS, DEBER DE REPARACIÓN.</w:t>
      </w:r>
      <w:r w:rsidRPr="008C1333">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DD2A5A" w:rsidRPr="008C1333">
        <w:rPr>
          <w:rFonts w:ascii="Palatino Linotype" w:eastAsia="MS Mincho" w:hAnsi="Palatino Linotype" w:cs="Times New Roman"/>
          <w:sz w:val="24"/>
          <w:szCs w:val="24"/>
          <w:lang w:val="es-ES_tradnl" w:eastAsia="es-MX"/>
        </w:rPr>
        <w:t>ediante el recurso de revisión.</w:t>
      </w:r>
    </w:p>
    <w:p w:rsidR="00DD2A5A" w:rsidRPr="008C1333" w:rsidRDefault="00DB5401" w:rsidP="000516A2">
      <w:pPr>
        <w:spacing w:after="0" w:line="360" w:lineRule="auto"/>
        <w:jc w:val="both"/>
        <w:rPr>
          <w:rFonts w:ascii="Palatino Linotype" w:eastAsiaTheme="minorEastAsia" w:hAnsi="Palatino Linotype"/>
          <w:b/>
          <w:sz w:val="24"/>
          <w:szCs w:val="24"/>
          <w:lang w:val="es-ES_tradnl" w:eastAsia="es-ES"/>
        </w:rPr>
      </w:pPr>
      <w:r w:rsidRPr="008C1333">
        <w:rPr>
          <w:rFonts w:ascii="Palatino Linotype" w:eastAsiaTheme="minorEastAsia" w:hAnsi="Palatino Linotype"/>
          <w:b/>
          <w:sz w:val="24"/>
          <w:szCs w:val="24"/>
          <w:lang w:val="es-ES_tradnl" w:eastAsia="es-ES"/>
        </w:rPr>
        <w:t xml:space="preserve">INFORMACIÓN CONFIDENCIAL, CLASIFICACIÓN DE LA. </w:t>
      </w:r>
      <w:r w:rsidRPr="008C1333">
        <w:rPr>
          <w:rFonts w:ascii="Palatino Linotype" w:eastAsiaTheme="minorEastAsia" w:hAnsi="Palatino Linotype"/>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D4D44" w:rsidRPr="008C1333" w:rsidRDefault="0061511C" w:rsidP="000516A2">
      <w:pPr>
        <w:spacing w:after="0" w:line="360" w:lineRule="auto"/>
        <w:jc w:val="both"/>
        <w:rPr>
          <w:rFonts w:ascii="Palatino Linotype" w:eastAsiaTheme="minorEastAsia" w:hAnsi="Palatino Linotype"/>
          <w:b/>
          <w:sz w:val="24"/>
          <w:szCs w:val="24"/>
          <w:lang w:val="es-ES_tradnl" w:eastAsia="es-ES"/>
        </w:rPr>
      </w:pPr>
      <w:r w:rsidRPr="008C1333">
        <w:rPr>
          <w:rFonts w:ascii="Palatino Linotype" w:eastAsia="MS Mincho" w:hAnsi="Palatino Linotype" w:cs="Times New Roman"/>
          <w:b/>
          <w:color w:val="000000"/>
          <w:sz w:val="24"/>
          <w:szCs w:val="24"/>
          <w:lang w:val="es-ES_tradnl" w:eastAsia="es-ES"/>
        </w:rPr>
        <w:t xml:space="preserve">FIRMA </w:t>
      </w:r>
      <w:r w:rsidR="00D24166" w:rsidRPr="008C1333">
        <w:rPr>
          <w:rFonts w:ascii="Palatino Linotype" w:eastAsia="MS Mincho" w:hAnsi="Palatino Linotype" w:cs="Times New Roman"/>
          <w:b/>
          <w:color w:val="000000"/>
          <w:sz w:val="24"/>
          <w:szCs w:val="24"/>
          <w:lang w:val="es-ES_tradnl" w:eastAsia="es-ES"/>
        </w:rPr>
        <w:t xml:space="preserve"> Y </w:t>
      </w:r>
      <w:r w:rsidRPr="008C1333">
        <w:rPr>
          <w:rFonts w:ascii="Palatino Linotype" w:eastAsia="MS Mincho" w:hAnsi="Palatino Linotype" w:cs="Times New Roman"/>
          <w:b/>
          <w:color w:val="000000"/>
          <w:sz w:val="24"/>
          <w:szCs w:val="24"/>
          <w:lang w:val="es-ES_tradnl" w:eastAsia="es-ES"/>
        </w:rPr>
        <w:t xml:space="preserve"> RUBRICA DE LOS SERVIDORES PÚBLICOS, PUBLICIDAD DE LA. </w:t>
      </w:r>
      <w:r w:rsidRPr="008C1333">
        <w:rPr>
          <w:rFonts w:ascii="Palatino Linotype" w:eastAsia="MS Mincho" w:hAnsi="Palatino Linotype" w:cs="Times New Roman"/>
          <w:color w:val="000000"/>
          <w:sz w:val="24"/>
          <w:szCs w:val="24"/>
          <w:lang w:val="es-ES_tradnl" w:eastAsia="es-ES"/>
        </w:rPr>
        <w:t xml:space="preserve">Si bien la firma de una persona es un dato personal </w:t>
      </w:r>
      <w:r w:rsidR="009D4D44" w:rsidRPr="008C1333">
        <w:rPr>
          <w:rFonts w:ascii="Palatino Linotype" w:eastAsia="MS Mincho" w:hAnsi="Palatino Linotype" w:cs="Times New Roman"/>
          <w:color w:val="000000"/>
          <w:sz w:val="24"/>
          <w:szCs w:val="24"/>
          <w:lang w:val="es-ES_tradnl" w:eastAsia="es-ES"/>
        </w:rPr>
        <w:t>susceptible de clasificarse</w:t>
      </w:r>
      <w:r w:rsidR="00D664C5" w:rsidRPr="008C1333">
        <w:rPr>
          <w:rFonts w:ascii="Palatino Linotype" w:eastAsia="MS Mincho" w:hAnsi="Palatino Linotype" w:cs="Times New Roman"/>
          <w:color w:val="000000"/>
          <w:sz w:val="24"/>
          <w:szCs w:val="24"/>
          <w:lang w:val="es-ES_tradnl" w:eastAsia="es-ES"/>
        </w:rPr>
        <w:t>,</w:t>
      </w:r>
      <w:r w:rsidR="009D4D44" w:rsidRPr="008C1333">
        <w:rPr>
          <w:rFonts w:ascii="Palatino Linotype" w:eastAsia="MS Mincho" w:hAnsi="Palatino Linotype" w:cs="Times New Roman"/>
          <w:color w:val="000000"/>
          <w:sz w:val="24"/>
          <w:szCs w:val="24"/>
          <w:lang w:val="es-ES_tradnl" w:eastAsia="es-ES"/>
        </w:rPr>
        <w:t xml:space="preserve"> cuando la misma corresponde a un servidor público con el efecto de validar un acto atribuible a su condició</w:t>
      </w:r>
      <w:r w:rsidR="00D664C5" w:rsidRPr="008C1333">
        <w:rPr>
          <w:rFonts w:ascii="Palatino Linotype" w:eastAsia="MS Mincho" w:hAnsi="Palatino Linotype" w:cs="Times New Roman"/>
          <w:color w:val="000000"/>
          <w:sz w:val="24"/>
          <w:szCs w:val="24"/>
          <w:lang w:val="es-ES_tradnl" w:eastAsia="es-ES"/>
        </w:rPr>
        <w:t>n o en ejerció de sus facultades,</w:t>
      </w:r>
      <w:r w:rsidR="009D4D44" w:rsidRPr="008C1333">
        <w:rPr>
          <w:rFonts w:ascii="Palatino Linotype" w:eastAsia="MS Mincho" w:hAnsi="Palatino Linotype" w:cs="Times New Roman"/>
          <w:color w:val="000000"/>
          <w:sz w:val="24"/>
          <w:szCs w:val="24"/>
          <w:lang w:val="es-ES_tradnl" w:eastAsia="es-ES"/>
        </w:rPr>
        <w:t xml:space="preserve"> es </w:t>
      </w:r>
      <w:r w:rsidR="00D24166" w:rsidRPr="008C1333">
        <w:rPr>
          <w:rFonts w:ascii="Palatino Linotype" w:eastAsia="MS Mincho" w:hAnsi="Palatino Linotype" w:cs="Times New Roman"/>
          <w:color w:val="000000"/>
          <w:sz w:val="24"/>
          <w:szCs w:val="24"/>
          <w:lang w:val="es-ES_tradnl" w:eastAsia="es-ES"/>
        </w:rPr>
        <w:t>pública.</w:t>
      </w:r>
      <w:r w:rsidR="009D4D44" w:rsidRPr="008C1333">
        <w:rPr>
          <w:rFonts w:ascii="Palatino Linotype" w:eastAsia="MS Mincho" w:hAnsi="Palatino Linotype" w:cs="Times New Roman"/>
          <w:color w:val="000000"/>
          <w:sz w:val="24"/>
          <w:szCs w:val="24"/>
          <w:lang w:val="es-ES_tradnl" w:eastAsia="es-ES"/>
        </w:rPr>
        <w:t xml:space="preserve">  </w:t>
      </w:r>
    </w:p>
    <w:p w:rsidR="00792776" w:rsidRPr="008C1333" w:rsidRDefault="00144D2C" w:rsidP="000516A2">
      <w:pPr>
        <w:tabs>
          <w:tab w:val="left" w:pos="0"/>
        </w:tabs>
        <w:spacing w:after="0" w:line="360" w:lineRule="auto"/>
        <w:jc w:val="center"/>
        <w:rPr>
          <w:rFonts w:ascii="Palatino Linotype" w:eastAsia="MS Mincho" w:hAnsi="Palatino Linotype" w:cs="Times New Roman"/>
          <w:sz w:val="24"/>
          <w:szCs w:val="24"/>
          <w:lang w:val="es-ES_tradnl" w:eastAsia="es-ES"/>
        </w:rPr>
      </w:pPr>
      <w:r w:rsidRPr="008C1333">
        <w:rPr>
          <w:rFonts w:ascii="Palatino Linotype" w:eastAsia="MS Mincho" w:hAnsi="Palatino Linotype" w:cs="Times New Roman"/>
          <w:b/>
          <w:sz w:val="24"/>
          <w:szCs w:val="24"/>
          <w:lang w:val="es-ES_tradnl" w:eastAsia="es-ES"/>
        </w:rPr>
        <w:t>ÍNDICE</w:t>
      </w:r>
      <w:r w:rsidRPr="008C1333">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8C1333" w:rsidRDefault="00792776" w:rsidP="000516A2">
          <w:pPr>
            <w:keepNext/>
            <w:keepLines/>
            <w:tabs>
              <w:tab w:val="left" w:pos="0"/>
            </w:tabs>
            <w:spacing w:after="0" w:line="360" w:lineRule="auto"/>
            <w:jc w:val="both"/>
            <w:rPr>
              <w:rFonts w:ascii="Palatino Linotype" w:eastAsiaTheme="majorEastAsia" w:hAnsi="Palatino Linotype" w:cstheme="majorBidi"/>
              <w:b/>
              <w:sz w:val="24"/>
              <w:szCs w:val="24"/>
              <w:lang w:eastAsia="es-MX"/>
            </w:rPr>
          </w:pPr>
        </w:p>
        <w:p w:rsidR="000516A2" w:rsidRPr="008C1333" w:rsidRDefault="00792776">
          <w:pPr>
            <w:pStyle w:val="TDC1"/>
            <w:rPr>
              <w:rFonts w:ascii="Palatino Linotype" w:eastAsiaTheme="minorEastAsia" w:hAnsi="Palatino Linotype"/>
              <w:noProof/>
              <w:sz w:val="24"/>
              <w:szCs w:val="24"/>
              <w:lang w:eastAsia="es-MX"/>
            </w:rPr>
          </w:pPr>
          <w:r w:rsidRPr="008C1333">
            <w:rPr>
              <w:rFonts w:ascii="Palatino Linotype" w:hAnsi="Palatino Linotype"/>
              <w:sz w:val="24"/>
              <w:szCs w:val="24"/>
            </w:rPr>
            <w:fldChar w:fldCharType="begin"/>
          </w:r>
          <w:r w:rsidRPr="008C1333">
            <w:rPr>
              <w:rFonts w:ascii="Palatino Linotype" w:hAnsi="Palatino Linotype"/>
              <w:sz w:val="24"/>
              <w:szCs w:val="24"/>
            </w:rPr>
            <w:instrText xml:space="preserve"> TOC \o "1-3" \h \z \u </w:instrText>
          </w:r>
          <w:r w:rsidRPr="008C1333">
            <w:rPr>
              <w:rFonts w:ascii="Palatino Linotype" w:hAnsi="Palatino Linotype"/>
              <w:sz w:val="24"/>
              <w:szCs w:val="24"/>
            </w:rPr>
            <w:fldChar w:fldCharType="separate"/>
          </w:r>
          <w:hyperlink w:anchor="_Toc63348469" w:history="1">
            <w:r w:rsidR="000516A2" w:rsidRPr="008C1333">
              <w:rPr>
                <w:rStyle w:val="Hipervnculo"/>
                <w:rFonts w:ascii="Palatino Linotype" w:eastAsiaTheme="majorEastAsia" w:hAnsi="Palatino Linotype" w:cstheme="majorBidi"/>
                <w:b/>
                <w:noProof/>
                <w:sz w:val="24"/>
                <w:szCs w:val="24"/>
              </w:rPr>
              <w:t>ANTECEDENTES</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_Toc63348469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0" w:history="1">
            <w:r w:rsidR="000516A2" w:rsidRPr="008C1333">
              <w:rPr>
                <w:rStyle w:val="Hipervnculo"/>
                <w:rFonts w:ascii="Palatino Linotype" w:eastAsia="MS Gothic" w:hAnsi="Palatino Linotype" w:cs="Times New Roman"/>
                <w:b/>
                <w:noProof/>
                <w:sz w:val="24"/>
                <w:szCs w:val="24"/>
              </w:rPr>
              <w:t>CONSIDERANDO</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_Toc63348470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8</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1" w:history="1">
            <w:r w:rsidR="000516A2" w:rsidRPr="008C1333">
              <w:rPr>
                <w:rStyle w:val="Hipervnculo"/>
                <w:rFonts w:ascii="Palatino Linotype" w:eastAsia="MS Mincho" w:hAnsi="Palatino Linotype" w:cstheme="majorBidi"/>
                <w:b/>
                <w:noProof/>
                <w:sz w:val="24"/>
                <w:szCs w:val="24"/>
                <w:lang w:val="es-ES_tradnl" w:eastAsia="es-ES"/>
              </w:rPr>
              <w:t>PRIMERO</w:t>
            </w:r>
            <w:r w:rsidR="000516A2" w:rsidRPr="008C1333">
              <w:rPr>
                <w:rStyle w:val="Hipervnculo"/>
                <w:rFonts w:ascii="Palatino Linotype" w:eastAsia="MS Gothic" w:hAnsi="Palatino Linotype" w:cs="Times New Roman"/>
                <w:b/>
                <w:noProof/>
                <w:sz w:val="24"/>
                <w:szCs w:val="24"/>
              </w:rPr>
              <w:t>. De la Competencia.</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_Toc63348471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8</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2" w:history="1">
            <w:r w:rsidR="000516A2" w:rsidRPr="008C1333">
              <w:rPr>
                <w:rStyle w:val="Hipervnculo"/>
                <w:rFonts w:ascii="Palatino Linotype" w:eastAsia="MS Mincho" w:hAnsi="Palatino Linotype" w:cstheme="majorBidi"/>
                <w:b/>
                <w:noProof/>
                <w:sz w:val="24"/>
                <w:szCs w:val="24"/>
                <w:lang w:val="es-ES_tradnl" w:eastAsia="es-ES"/>
              </w:rPr>
              <w:t>SEGUNDO</w:t>
            </w:r>
            <w:r w:rsidR="000516A2" w:rsidRPr="008C1333">
              <w:rPr>
                <w:rStyle w:val="Hipervnculo"/>
                <w:rFonts w:ascii="Palatino Linotype" w:eastAsia="MS Gothic" w:hAnsi="Palatino Linotype" w:cs="Times New Roman"/>
                <w:b/>
                <w:noProof/>
                <w:sz w:val="24"/>
                <w:szCs w:val="24"/>
              </w:rPr>
              <w:t>. De la Oportunidad y Procedibilidad del Recurso de Revisión.</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_Toc63348472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9</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3" w:history="1">
            <w:r w:rsidR="000516A2" w:rsidRPr="008C1333">
              <w:rPr>
                <w:rStyle w:val="Hipervnculo"/>
                <w:rFonts w:ascii="Palatino Linotype" w:eastAsia="MS Mincho" w:hAnsi="Palatino Linotype"/>
                <w:b/>
                <w:noProof/>
                <w:sz w:val="24"/>
                <w:szCs w:val="24"/>
                <w:lang w:val="es-ES_tradnl" w:eastAsia="es-ES"/>
              </w:rPr>
              <w:t>TERCERO</w:t>
            </w:r>
            <w:r w:rsidR="000516A2" w:rsidRPr="008C1333">
              <w:rPr>
                <w:rStyle w:val="Hipervnculo"/>
                <w:rFonts w:ascii="Palatino Linotype" w:eastAsia="MS Gothic" w:hAnsi="Palatino Linotype" w:cs="Times New Roman"/>
                <w:b/>
                <w:noProof/>
                <w:sz w:val="24"/>
                <w:szCs w:val="24"/>
              </w:rPr>
              <w:t xml:space="preserve">. Del Planteamiento de la </w:t>
            </w:r>
            <w:r w:rsidR="000516A2" w:rsidRPr="008C1333">
              <w:rPr>
                <w:rStyle w:val="Hipervnculo"/>
                <w:rFonts w:ascii="Palatino Linotype" w:eastAsia="MS Gothic" w:hAnsi="Palatino Linotype" w:cs="Times New Roman"/>
                <w:b/>
                <w:i/>
                <w:noProof/>
                <w:sz w:val="24"/>
                <w:szCs w:val="24"/>
              </w:rPr>
              <w:t>Litis.</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_Toc63348473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12</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4" w:history="1">
            <w:r w:rsidR="000516A2" w:rsidRPr="008C1333">
              <w:rPr>
                <w:rStyle w:val="Hipervnculo"/>
                <w:rFonts w:ascii="Palatino Linotype" w:eastAsia="MS Gothic" w:hAnsi="Palatino Linotype" w:cstheme="majorBidi"/>
                <w:b/>
                <w:noProof/>
                <w:sz w:val="24"/>
                <w:szCs w:val="24"/>
                <w:lang w:val="es-ES_tradnl" w:eastAsia="es-ES"/>
              </w:rPr>
              <w:t>CUARTO. De Previo y Especial Pronunciamiento.</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_Toc63348474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14</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5" w:history="1">
            <w:r w:rsidR="000516A2" w:rsidRPr="008C1333">
              <w:rPr>
                <w:rStyle w:val="Hipervnculo"/>
                <w:rFonts w:ascii="Palatino Linotype" w:eastAsia="MS Gothic" w:hAnsi="Palatino Linotype" w:cstheme="majorBidi"/>
                <w:b/>
                <w:noProof/>
                <w:sz w:val="24"/>
                <w:szCs w:val="24"/>
                <w:lang w:val="es-ES_tradnl" w:eastAsia="es-ES"/>
              </w:rPr>
              <w:t>QUINTO. Del Estudio y Resolución del Asunto.</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_Toc63348475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19</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6" w:history="1">
            <w:r w:rsidR="000516A2" w:rsidRPr="008C1333">
              <w:rPr>
                <w:rStyle w:val="Hipervnculo"/>
                <w:rFonts w:ascii="Palatino Linotype" w:eastAsia="MS Mincho" w:hAnsi="Palatino Linotype"/>
                <w:b/>
                <w:noProof/>
                <w:sz w:val="24"/>
                <w:szCs w:val="24"/>
                <w:lang w:eastAsia="es-ES"/>
              </w:rPr>
              <w:t>I. De la respuesta otorgada.</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_Toc63348476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28</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7" w:history="1">
            <w:r w:rsidR="000516A2" w:rsidRPr="008C1333">
              <w:rPr>
                <w:rStyle w:val="Hipervnculo"/>
                <w:rFonts w:ascii="Palatino Linotype" w:eastAsia="MS Gothic" w:hAnsi="Palatino Linotype" w:cstheme="majorBidi"/>
                <w:b/>
                <w:noProof/>
                <w:sz w:val="24"/>
                <w:szCs w:val="24"/>
              </w:rPr>
              <w:t>SEXTO. De la Versión Pública.</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_Toc63348477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31</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8" w:history="1">
            <w:r w:rsidR="000516A2" w:rsidRPr="008C1333">
              <w:rPr>
                <w:rStyle w:val="Hipervnculo"/>
                <w:rFonts w:ascii="Palatino Linotype" w:hAnsi="Palatino Linotype"/>
                <w:b/>
                <w:noProof/>
                <w:sz w:val="24"/>
                <w:szCs w:val="24"/>
              </w:rPr>
              <w:t>I. Requisitos previos.</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_Toc63348478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33</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79" w:history="1">
            <w:r w:rsidR="000516A2" w:rsidRPr="008C1333">
              <w:rPr>
                <w:rStyle w:val="Hipervnculo"/>
                <w:rFonts w:ascii="Palatino Linotype" w:hAnsi="Palatino Linotype"/>
                <w:b/>
                <w:noProof/>
                <w:sz w:val="24"/>
                <w:szCs w:val="24"/>
              </w:rPr>
              <w:t>II. Supuestos de clasificación.</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_Toc63348479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34</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0" w:history="1">
            <w:r w:rsidR="000516A2" w:rsidRPr="008C1333">
              <w:rPr>
                <w:rStyle w:val="Hipervnculo"/>
                <w:rFonts w:ascii="Palatino Linotype" w:hAnsi="Palatino Linotype"/>
                <w:b/>
                <w:noProof/>
                <w:sz w:val="24"/>
                <w:szCs w:val="24"/>
              </w:rPr>
              <w:t>III. La intervención del Comité de Transparencia.</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_Toc63348480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36</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1" w:history="1">
            <w:r w:rsidR="000516A2" w:rsidRPr="008C1333">
              <w:rPr>
                <w:rStyle w:val="Hipervnculo"/>
                <w:rFonts w:ascii="Palatino Linotype" w:hAnsi="Palatino Linotype"/>
                <w:b/>
                <w:noProof/>
                <w:sz w:val="24"/>
                <w:szCs w:val="24"/>
              </w:rPr>
              <w:t>a)</w:t>
            </w:r>
            <w:r w:rsidR="000516A2" w:rsidRPr="008C1333">
              <w:rPr>
                <w:rFonts w:ascii="Palatino Linotype" w:eastAsiaTheme="minorEastAsia" w:hAnsi="Palatino Linotype"/>
                <w:noProof/>
                <w:sz w:val="24"/>
                <w:szCs w:val="24"/>
                <w:lang w:eastAsia="es-MX"/>
              </w:rPr>
              <w:tab/>
            </w:r>
            <w:r w:rsidR="000516A2" w:rsidRPr="008C1333">
              <w:rPr>
                <w:rStyle w:val="Hipervnculo"/>
                <w:rFonts w:ascii="Palatino Linotype" w:hAnsi="Palatino Linotype"/>
                <w:b/>
                <w:noProof/>
                <w:sz w:val="24"/>
                <w:szCs w:val="24"/>
              </w:rPr>
              <w:t>Formalidades para emitir el acuerdo de clasificación.</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_Toc63348481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37</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2" w:history="1">
            <w:r w:rsidR="000516A2" w:rsidRPr="008C1333">
              <w:rPr>
                <w:rStyle w:val="Hipervnculo"/>
                <w:rFonts w:ascii="Palatino Linotype" w:hAnsi="Palatino Linotype"/>
                <w:b/>
                <w:noProof/>
                <w:sz w:val="24"/>
                <w:szCs w:val="24"/>
              </w:rPr>
              <w:t>b) Requisitos de fondo del acuerdo de clasificación.</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_Toc63348482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38</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3" w:history="1">
            <w:r w:rsidR="000516A2" w:rsidRPr="008C1333">
              <w:rPr>
                <w:rStyle w:val="Hipervnculo"/>
                <w:rFonts w:ascii="Palatino Linotype" w:hAnsi="Palatino Linotype"/>
                <w:b/>
                <w:noProof/>
                <w:sz w:val="24"/>
                <w:szCs w:val="24"/>
              </w:rPr>
              <w:t>IV. Condiciones especiales de la clasificación de la información como confidencial.</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_Toc63348483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43</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4" w:history="1">
            <w:r w:rsidR="000516A2" w:rsidRPr="008C1333">
              <w:rPr>
                <w:rStyle w:val="Hipervnculo"/>
                <w:rFonts w:ascii="Palatino Linotype" w:eastAsia="MS Gothic" w:hAnsi="Palatino Linotype"/>
                <w:b/>
                <w:noProof/>
                <w:sz w:val="24"/>
                <w:szCs w:val="24"/>
              </w:rPr>
              <w:t>a)</w:t>
            </w:r>
            <w:r w:rsidR="000516A2" w:rsidRPr="008C1333">
              <w:rPr>
                <w:rFonts w:ascii="Palatino Linotype" w:eastAsiaTheme="minorEastAsia" w:hAnsi="Palatino Linotype"/>
                <w:noProof/>
                <w:sz w:val="24"/>
                <w:szCs w:val="24"/>
                <w:lang w:eastAsia="es-MX"/>
              </w:rPr>
              <w:tab/>
            </w:r>
            <w:r w:rsidR="000516A2" w:rsidRPr="008C1333">
              <w:rPr>
                <w:rStyle w:val="Hipervnculo"/>
                <w:rFonts w:ascii="Palatino Linotype" w:eastAsia="MS Gothic" w:hAnsi="Palatino Linotype"/>
                <w:b/>
                <w:noProof/>
                <w:sz w:val="24"/>
                <w:szCs w:val="24"/>
              </w:rPr>
              <w:t>Del consentimiento.</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_Toc63348484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43</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5" w:history="1">
            <w:r w:rsidR="000516A2" w:rsidRPr="008C1333">
              <w:rPr>
                <w:rStyle w:val="Hipervnculo"/>
                <w:rFonts w:ascii="Palatino Linotype" w:eastAsia="Times New Roman" w:hAnsi="Palatino Linotype" w:cs="Times New Roman"/>
                <w:b/>
                <w:noProof/>
                <w:sz w:val="24"/>
                <w:szCs w:val="24"/>
                <w:lang w:val="es-ES_tradnl" w:eastAsia="es-ES"/>
              </w:rPr>
              <w:t>b)</w:t>
            </w:r>
            <w:r w:rsidR="000516A2" w:rsidRPr="008C1333">
              <w:rPr>
                <w:rFonts w:ascii="Palatino Linotype" w:eastAsiaTheme="minorEastAsia" w:hAnsi="Palatino Linotype"/>
                <w:noProof/>
                <w:sz w:val="24"/>
                <w:szCs w:val="24"/>
                <w:lang w:eastAsia="es-MX"/>
              </w:rPr>
              <w:tab/>
            </w:r>
            <w:r w:rsidR="000516A2" w:rsidRPr="008C1333">
              <w:rPr>
                <w:rStyle w:val="Hipervnculo"/>
                <w:rFonts w:ascii="Palatino Linotype" w:hAnsi="Palatino Linotype"/>
                <w:b/>
                <w:noProof/>
                <w:sz w:val="24"/>
                <w:szCs w:val="24"/>
              </w:rPr>
              <w:t>De la firma de los servidores públicos.</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_Toc63348485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44</w:t>
            </w:r>
            <w:r w:rsidR="000516A2" w:rsidRPr="008C1333">
              <w:rPr>
                <w:rFonts w:ascii="Palatino Linotype" w:hAnsi="Palatino Linotype"/>
                <w:noProof/>
                <w:webHidden/>
                <w:sz w:val="24"/>
                <w:szCs w:val="24"/>
              </w:rPr>
              <w:fldChar w:fldCharType="end"/>
            </w:r>
          </w:hyperlink>
        </w:p>
        <w:p w:rsidR="000516A2" w:rsidRPr="008C1333" w:rsidRDefault="00CD7921">
          <w:pPr>
            <w:pStyle w:val="TDC1"/>
            <w:rPr>
              <w:rFonts w:ascii="Palatino Linotype" w:eastAsiaTheme="minorEastAsia" w:hAnsi="Palatino Linotype"/>
              <w:noProof/>
              <w:sz w:val="24"/>
              <w:szCs w:val="24"/>
              <w:lang w:eastAsia="es-MX"/>
            </w:rPr>
          </w:pPr>
          <w:hyperlink w:anchor="_Toc63348486" w:history="1">
            <w:r w:rsidR="000516A2" w:rsidRPr="008C1333">
              <w:rPr>
                <w:rStyle w:val="Hipervnculo"/>
                <w:rFonts w:ascii="Palatino Linotype" w:eastAsia="Times New Roman" w:hAnsi="Palatino Linotype"/>
                <w:b/>
                <w:noProof/>
                <w:sz w:val="24"/>
                <w:szCs w:val="24"/>
                <w:lang w:val="es-ES_tradnl" w:eastAsia="es-ES"/>
              </w:rPr>
              <w:t>R E S O L U T I V O S</w:t>
            </w:r>
            <w:r w:rsidR="000516A2" w:rsidRPr="008C1333">
              <w:rPr>
                <w:rFonts w:ascii="Palatino Linotype" w:hAnsi="Palatino Linotype"/>
                <w:noProof/>
                <w:webHidden/>
                <w:sz w:val="24"/>
                <w:szCs w:val="24"/>
              </w:rPr>
              <w:tab/>
            </w:r>
            <w:r w:rsidR="000516A2" w:rsidRPr="008C1333">
              <w:rPr>
                <w:rFonts w:ascii="Palatino Linotype" w:hAnsi="Palatino Linotype"/>
                <w:noProof/>
                <w:webHidden/>
                <w:sz w:val="24"/>
                <w:szCs w:val="24"/>
              </w:rPr>
              <w:fldChar w:fldCharType="begin"/>
            </w:r>
            <w:r w:rsidR="000516A2" w:rsidRPr="008C1333">
              <w:rPr>
                <w:rFonts w:ascii="Palatino Linotype" w:hAnsi="Palatino Linotype"/>
                <w:noProof/>
                <w:webHidden/>
                <w:sz w:val="24"/>
                <w:szCs w:val="24"/>
              </w:rPr>
              <w:instrText xml:space="preserve"> PAGEREF _Toc63348486 \h </w:instrText>
            </w:r>
            <w:r w:rsidR="000516A2" w:rsidRPr="008C1333">
              <w:rPr>
                <w:rFonts w:ascii="Palatino Linotype" w:hAnsi="Palatino Linotype"/>
                <w:noProof/>
                <w:webHidden/>
                <w:sz w:val="24"/>
                <w:szCs w:val="24"/>
              </w:rPr>
            </w:r>
            <w:r w:rsidR="000516A2" w:rsidRPr="008C1333">
              <w:rPr>
                <w:rFonts w:ascii="Palatino Linotype" w:hAnsi="Palatino Linotype"/>
                <w:noProof/>
                <w:webHidden/>
                <w:sz w:val="24"/>
                <w:szCs w:val="24"/>
              </w:rPr>
              <w:fldChar w:fldCharType="separate"/>
            </w:r>
            <w:r w:rsidR="000516A2" w:rsidRPr="008C1333">
              <w:rPr>
                <w:rFonts w:ascii="Palatino Linotype" w:hAnsi="Palatino Linotype"/>
                <w:noProof/>
                <w:webHidden/>
                <w:sz w:val="24"/>
                <w:szCs w:val="24"/>
              </w:rPr>
              <w:t>47</w:t>
            </w:r>
            <w:r w:rsidR="000516A2" w:rsidRPr="008C1333">
              <w:rPr>
                <w:rFonts w:ascii="Palatino Linotype" w:hAnsi="Palatino Linotype"/>
                <w:noProof/>
                <w:webHidden/>
                <w:sz w:val="24"/>
                <w:szCs w:val="24"/>
              </w:rPr>
              <w:fldChar w:fldCharType="end"/>
            </w:r>
          </w:hyperlink>
        </w:p>
        <w:p w:rsidR="000516A2" w:rsidRPr="008C1333" w:rsidRDefault="00792776" w:rsidP="000516A2">
          <w:pPr>
            <w:tabs>
              <w:tab w:val="left" w:pos="0"/>
            </w:tabs>
            <w:spacing w:after="0" w:line="360" w:lineRule="auto"/>
            <w:jc w:val="both"/>
            <w:rPr>
              <w:rFonts w:ascii="Palatino Linotype" w:hAnsi="Palatino Linotype"/>
              <w:b/>
              <w:bCs/>
              <w:sz w:val="24"/>
              <w:szCs w:val="24"/>
              <w:lang w:val="es-ES"/>
            </w:rPr>
          </w:pPr>
          <w:r w:rsidRPr="008C1333">
            <w:rPr>
              <w:rFonts w:ascii="Palatino Linotype" w:hAnsi="Palatino Linotype"/>
              <w:b/>
              <w:bCs/>
              <w:sz w:val="24"/>
              <w:szCs w:val="24"/>
              <w:lang w:val="es-ES"/>
            </w:rPr>
            <w:fldChar w:fldCharType="end"/>
          </w:r>
        </w:p>
      </w:sdtContent>
    </w:sdt>
    <w:p w:rsidR="009A19A9" w:rsidRPr="008C1333" w:rsidRDefault="009A19A9" w:rsidP="000516A2">
      <w:pPr>
        <w:spacing w:before="240" w:after="240" w:line="360" w:lineRule="auto"/>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diez (10) de febrero de dos mil </w:t>
      </w:r>
      <w:r w:rsidRPr="008C1333">
        <w:rPr>
          <w:rFonts w:ascii="Palatino Linotype" w:eastAsia="Calibri" w:hAnsi="Palatino Linotype" w:cs="Arial"/>
          <w:sz w:val="24"/>
          <w:szCs w:val="24"/>
          <w:lang w:val="es-ES" w:eastAsia="es-ES"/>
        </w:rPr>
        <w:t>veintiuno</w:t>
      </w:r>
      <w:r w:rsidRPr="008C1333">
        <w:rPr>
          <w:rFonts w:ascii="Palatino Linotype" w:eastAsiaTheme="minorEastAsia" w:hAnsi="Palatino Linotype"/>
          <w:sz w:val="24"/>
          <w:szCs w:val="24"/>
          <w:lang w:val="es-ES_tradnl" w:eastAsia="es-ES"/>
        </w:rPr>
        <w:t>.</w:t>
      </w:r>
    </w:p>
    <w:p w:rsidR="00B63FB2" w:rsidRPr="008C1333" w:rsidRDefault="00B63FB2" w:rsidP="000516A2">
      <w:pPr>
        <w:spacing w:before="240" w:after="240" w:line="360" w:lineRule="auto"/>
        <w:jc w:val="both"/>
        <w:rPr>
          <w:rFonts w:ascii="Palatino Linotype" w:eastAsiaTheme="minorEastAsia" w:hAnsi="Palatino Linotype"/>
          <w:sz w:val="24"/>
          <w:szCs w:val="24"/>
          <w:lang w:val="es-ES_tradnl" w:eastAsia="es-ES"/>
        </w:rPr>
      </w:pPr>
    </w:p>
    <w:p w:rsidR="009A19A9" w:rsidRPr="008C1333" w:rsidRDefault="009A19A9" w:rsidP="000516A2">
      <w:pPr>
        <w:spacing w:before="240" w:after="360" w:line="360" w:lineRule="auto"/>
        <w:jc w:val="both"/>
        <w:rPr>
          <w:rFonts w:ascii="Palatino Linotype" w:eastAsia="Times New Roman" w:hAnsi="Palatino Linotype" w:cs="Times New Roman"/>
          <w:sz w:val="24"/>
          <w:szCs w:val="24"/>
          <w:lang w:val="es-ES_tradnl" w:eastAsia="es-ES"/>
        </w:rPr>
      </w:pPr>
      <w:r w:rsidRPr="008C1333">
        <w:rPr>
          <w:rFonts w:ascii="Palatino Linotype" w:eastAsia="Times New Roman" w:hAnsi="Palatino Linotype" w:cs="Times New Roman"/>
          <w:b/>
          <w:sz w:val="24"/>
          <w:szCs w:val="24"/>
          <w:lang w:val="es-ES_tradnl" w:eastAsia="es-ES"/>
        </w:rPr>
        <w:t>VISTO</w:t>
      </w:r>
      <w:r w:rsidRPr="008C1333">
        <w:rPr>
          <w:rFonts w:ascii="Palatino Linotype" w:eastAsia="Times New Roman" w:hAnsi="Palatino Linotype" w:cs="Times New Roman"/>
          <w:sz w:val="24"/>
          <w:szCs w:val="24"/>
          <w:lang w:val="es-ES_tradnl" w:eastAsia="es-ES"/>
        </w:rPr>
        <w:t xml:space="preserve"> el expediente electrónico formado con motivo del recurso de revisión </w:t>
      </w:r>
      <w:r w:rsidRPr="008C1333">
        <w:rPr>
          <w:rFonts w:ascii="Palatino Linotype" w:eastAsia="Times New Roman" w:hAnsi="Palatino Linotype" w:cs="Arial"/>
          <w:b/>
          <w:bCs/>
          <w:sz w:val="24"/>
          <w:szCs w:val="24"/>
          <w:lang w:val="es-ES_tradnl" w:eastAsia="es-ES"/>
        </w:rPr>
        <w:t xml:space="preserve">05583/INFOEM/IP/RR/2020, </w:t>
      </w:r>
      <w:r w:rsidRPr="008C1333">
        <w:rPr>
          <w:rFonts w:ascii="Palatino Linotype" w:eastAsia="Times New Roman" w:hAnsi="Palatino Linotype" w:cs="Times New Roman"/>
          <w:sz w:val="24"/>
          <w:szCs w:val="24"/>
          <w:lang w:val="es-ES_tradnl" w:eastAsia="es-ES"/>
        </w:rPr>
        <w:t xml:space="preserve">promovido por un usuario del Sistema de Acceso a la Información Mexiquense </w:t>
      </w:r>
      <w:r w:rsidRPr="008C1333">
        <w:rPr>
          <w:rFonts w:ascii="Palatino Linotype" w:eastAsia="Times New Roman" w:hAnsi="Palatino Linotype" w:cs="Times New Roman"/>
          <w:b/>
          <w:sz w:val="24"/>
          <w:szCs w:val="24"/>
          <w:lang w:val="es-ES_tradnl" w:eastAsia="es-ES"/>
        </w:rPr>
        <w:t xml:space="preserve">(SAIMEX), </w:t>
      </w:r>
      <w:r w:rsidRPr="008C1333">
        <w:rPr>
          <w:rFonts w:ascii="Palatino Linotype" w:eastAsia="Times New Roman" w:hAnsi="Palatino Linotype" w:cs="Times New Roman"/>
          <w:sz w:val="24"/>
          <w:szCs w:val="24"/>
          <w:lang w:val="es-ES_tradnl" w:eastAsia="es-ES"/>
        </w:rPr>
        <w:t xml:space="preserve">quien no proporcionó ningún nombre o seudónimo para poder ser identificado, por lo que en lo sucesivo será identificado en su calidad de </w:t>
      </w:r>
      <w:r w:rsidRPr="008C1333">
        <w:rPr>
          <w:rFonts w:ascii="Palatino Linotype" w:eastAsia="Times New Roman" w:hAnsi="Palatino Linotype" w:cs="Times New Roman"/>
          <w:b/>
          <w:sz w:val="24"/>
          <w:szCs w:val="24"/>
          <w:lang w:val="es-ES_tradnl" w:eastAsia="es-ES"/>
        </w:rPr>
        <w:t>RECURRENTE</w:t>
      </w:r>
      <w:r w:rsidRPr="008C1333">
        <w:rPr>
          <w:rFonts w:ascii="Palatino Linotype" w:eastAsia="Times New Roman" w:hAnsi="Palatino Linotype" w:cs="Times New Roman"/>
          <w:sz w:val="24"/>
          <w:szCs w:val="24"/>
          <w:lang w:val="es-ES_tradnl" w:eastAsia="es-ES"/>
        </w:rPr>
        <w:t>, en contra de la</w:t>
      </w:r>
      <w:r w:rsidRPr="008C1333">
        <w:rPr>
          <w:rFonts w:ascii="Palatino Linotype" w:eastAsia="Times New Roman" w:hAnsi="Palatino Linotype" w:cs="Arial"/>
          <w:sz w:val="24"/>
          <w:szCs w:val="24"/>
          <w:lang w:val="es-ES_tradnl" w:eastAsia="es-ES"/>
        </w:rPr>
        <w:t xml:space="preserve"> respuesta del </w:t>
      </w:r>
      <w:r w:rsidRPr="008C1333">
        <w:rPr>
          <w:rFonts w:ascii="Palatino Linotype" w:eastAsia="Times New Roman" w:hAnsi="Palatino Linotype" w:cs="Arial"/>
          <w:b/>
          <w:sz w:val="24"/>
          <w:szCs w:val="24"/>
          <w:lang w:val="es-ES_tradnl" w:eastAsia="es-ES"/>
        </w:rPr>
        <w:t xml:space="preserve">Ayuntamiento de Teoloyucan </w:t>
      </w:r>
      <w:r w:rsidRPr="008C1333">
        <w:rPr>
          <w:rFonts w:ascii="Palatino Linotype" w:eastAsia="Times New Roman" w:hAnsi="Palatino Linotype" w:cs="Times New Roman"/>
          <w:sz w:val="24"/>
          <w:szCs w:val="24"/>
          <w:lang w:val="es-ES_tradnl" w:eastAsia="es-ES"/>
        </w:rPr>
        <w:t>en lo sucesivo el</w:t>
      </w:r>
      <w:r w:rsidRPr="008C1333">
        <w:rPr>
          <w:rFonts w:ascii="Palatino Linotype" w:eastAsia="Times New Roman" w:hAnsi="Palatino Linotype" w:cs="Times New Roman"/>
          <w:b/>
          <w:sz w:val="24"/>
          <w:szCs w:val="24"/>
          <w:lang w:val="es-ES_tradnl" w:eastAsia="es-ES"/>
        </w:rPr>
        <w:t xml:space="preserve"> SUJETO OBLIGADO, </w:t>
      </w:r>
      <w:r w:rsidRPr="008C1333">
        <w:rPr>
          <w:rFonts w:ascii="Palatino Linotype" w:eastAsia="Times New Roman" w:hAnsi="Palatino Linotype" w:cs="Times New Roman"/>
          <w:sz w:val="24"/>
          <w:szCs w:val="24"/>
          <w:lang w:val="es-ES_tradnl" w:eastAsia="es-ES"/>
        </w:rPr>
        <w:t xml:space="preserve">se procede a dictar la presente resolución, con base en los siguientes: </w:t>
      </w:r>
    </w:p>
    <w:p w:rsidR="000516A2" w:rsidRPr="008C1333" w:rsidRDefault="009A19A9" w:rsidP="000516A2">
      <w:pPr>
        <w:keepNext/>
        <w:keepLines/>
        <w:spacing w:before="240" w:after="0" w:line="360" w:lineRule="auto"/>
        <w:jc w:val="center"/>
        <w:outlineLvl w:val="0"/>
        <w:rPr>
          <w:rFonts w:ascii="Palatino Linotype" w:eastAsiaTheme="majorEastAsia" w:hAnsi="Palatino Linotype" w:cstheme="majorBidi"/>
          <w:b/>
          <w:sz w:val="24"/>
          <w:szCs w:val="32"/>
        </w:rPr>
      </w:pPr>
      <w:bookmarkStart w:id="0" w:name="_Toc54905304"/>
      <w:bookmarkStart w:id="1" w:name="_Toc63348469"/>
      <w:r w:rsidRPr="008C1333">
        <w:rPr>
          <w:rFonts w:ascii="Palatino Linotype" w:eastAsiaTheme="majorEastAsia" w:hAnsi="Palatino Linotype" w:cstheme="majorBidi"/>
          <w:b/>
          <w:sz w:val="24"/>
          <w:szCs w:val="32"/>
        </w:rPr>
        <w:t>ANTECEDENTES</w:t>
      </w:r>
      <w:bookmarkEnd w:id="0"/>
      <w:bookmarkEnd w:id="1"/>
    </w:p>
    <w:p w:rsidR="00B63FB2" w:rsidRPr="008C1333" w:rsidRDefault="00B63FB2" w:rsidP="000516A2">
      <w:pPr>
        <w:keepNext/>
        <w:keepLines/>
        <w:spacing w:before="240" w:after="0" w:line="360" w:lineRule="auto"/>
        <w:jc w:val="center"/>
        <w:outlineLvl w:val="0"/>
        <w:rPr>
          <w:rFonts w:ascii="Palatino Linotype" w:eastAsiaTheme="majorEastAsia" w:hAnsi="Palatino Linotype" w:cstheme="majorBidi"/>
          <w:b/>
          <w:sz w:val="24"/>
          <w:szCs w:val="32"/>
        </w:rPr>
      </w:pPr>
    </w:p>
    <w:p w:rsidR="00B63FB2" w:rsidRPr="008C1333" w:rsidRDefault="00B63FB2" w:rsidP="000516A2">
      <w:pPr>
        <w:keepNext/>
        <w:keepLines/>
        <w:spacing w:before="240" w:after="0" w:line="360" w:lineRule="auto"/>
        <w:jc w:val="center"/>
        <w:outlineLvl w:val="0"/>
        <w:rPr>
          <w:rFonts w:ascii="Palatino Linotype" w:eastAsiaTheme="majorEastAsia" w:hAnsi="Palatino Linotype" w:cstheme="majorBidi"/>
          <w:b/>
          <w:sz w:val="24"/>
          <w:szCs w:val="32"/>
        </w:rPr>
      </w:pPr>
    </w:p>
    <w:p w:rsidR="009A19A9" w:rsidRPr="008C1333" w:rsidRDefault="009A19A9" w:rsidP="000516A2">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C1333">
        <w:rPr>
          <w:rFonts w:ascii="Palatino Linotype" w:eastAsia="Calibri" w:hAnsi="Palatino Linotype" w:cs="Arial"/>
          <w:sz w:val="24"/>
          <w:szCs w:val="24"/>
          <w:lang w:val="es-ES" w:eastAsia="es-ES"/>
        </w:rPr>
        <w:t>El día veintiocho (28) de octubre de dos mil veinte,</w:t>
      </w:r>
      <w:r w:rsidRPr="008C1333">
        <w:rPr>
          <w:rFonts w:ascii="Palatino Linotype" w:eastAsia="Calibri" w:hAnsi="Palatino Linotype" w:cs="Times New Roman"/>
          <w:sz w:val="24"/>
          <w:szCs w:val="24"/>
          <w:lang w:val="es-ES" w:eastAsia="es-ES"/>
        </w:rPr>
        <w:t xml:space="preserve"> el </w:t>
      </w:r>
      <w:r w:rsidRPr="008C1333">
        <w:rPr>
          <w:rFonts w:ascii="Palatino Linotype" w:eastAsia="Calibri" w:hAnsi="Palatino Linotype" w:cs="Times New Roman"/>
          <w:b/>
          <w:bCs/>
          <w:sz w:val="24"/>
          <w:szCs w:val="24"/>
          <w:lang w:val="es-ES" w:eastAsia="es-ES"/>
        </w:rPr>
        <w:t xml:space="preserve">RECURRENTE </w:t>
      </w:r>
      <w:r w:rsidRPr="008C1333">
        <w:rPr>
          <w:rFonts w:ascii="Palatino Linotype" w:eastAsia="Calibri" w:hAnsi="Palatino Linotype" w:cs="Arial"/>
          <w:sz w:val="24"/>
          <w:szCs w:val="24"/>
          <w:lang w:val="es-ES_tradnl" w:eastAsia="es-ES"/>
        </w:rPr>
        <w:t xml:space="preserve">vía </w:t>
      </w:r>
      <w:r w:rsidRPr="008C1333">
        <w:rPr>
          <w:rFonts w:ascii="Palatino Linotype" w:eastAsia="Calibri" w:hAnsi="Palatino Linotype" w:cs="Arial"/>
          <w:sz w:val="24"/>
          <w:szCs w:val="24"/>
          <w:lang w:val="es-ES" w:eastAsia="es-ES"/>
        </w:rPr>
        <w:t>Sistema de Acceso a la Información Mexiquense (</w:t>
      </w:r>
      <w:r w:rsidRPr="008C1333">
        <w:rPr>
          <w:rFonts w:ascii="Palatino Linotype" w:eastAsia="Calibri" w:hAnsi="Palatino Linotype" w:cs="Arial"/>
          <w:b/>
          <w:sz w:val="24"/>
          <w:szCs w:val="24"/>
          <w:lang w:val="es-ES" w:eastAsia="es-ES"/>
        </w:rPr>
        <w:t>SAIMEX)</w:t>
      </w:r>
      <w:r w:rsidRPr="008C1333">
        <w:rPr>
          <w:rFonts w:ascii="Palatino Linotype" w:eastAsia="Calibri" w:hAnsi="Palatino Linotype" w:cs="Arial"/>
          <w:sz w:val="24"/>
          <w:szCs w:val="24"/>
          <w:lang w:val="es-ES" w:eastAsia="es-ES"/>
        </w:rPr>
        <w:t>, presentó la solicitud de información pública registrada con el número</w:t>
      </w:r>
      <w:r w:rsidRPr="008C1333">
        <w:rPr>
          <w:rFonts w:ascii="Palatino Linotype" w:eastAsiaTheme="minorEastAsia" w:hAnsi="Palatino Linotype"/>
          <w:color w:val="000000"/>
          <w:sz w:val="27"/>
          <w:szCs w:val="27"/>
          <w:lang w:val="es-ES_tradnl" w:eastAsia="es-ES"/>
        </w:rPr>
        <w:t xml:space="preserve"> </w:t>
      </w:r>
      <w:r w:rsidRPr="008C1333">
        <w:rPr>
          <w:rFonts w:ascii="Palatino Linotype" w:eastAsia="Calibri" w:hAnsi="Palatino Linotype" w:cs="Arial"/>
          <w:b/>
          <w:bCs/>
          <w:sz w:val="24"/>
          <w:szCs w:val="24"/>
          <w:lang w:val="es-ES_tradnl" w:eastAsia="es-ES"/>
        </w:rPr>
        <w:t>00346/TEOLOYU/IP/2020</w:t>
      </w:r>
      <w:r w:rsidRPr="008C1333">
        <w:rPr>
          <w:rFonts w:ascii="Palatino Linotype" w:eastAsia="Times New Roman" w:hAnsi="Palatino Linotype" w:cs="Arial"/>
          <w:sz w:val="24"/>
          <w:szCs w:val="24"/>
          <w:lang w:val="es-ES" w:eastAsia="es-ES"/>
        </w:rPr>
        <w:t xml:space="preserve">, señalando lo siguiente:  </w:t>
      </w:r>
    </w:p>
    <w:p w:rsidR="009A19A9" w:rsidRPr="008C1333" w:rsidRDefault="009A19A9" w:rsidP="000516A2">
      <w:pPr>
        <w:spacing w:before="240" w:after="240" w:line="360" w:lineRule="auto"/>
        <w:contextualSpacing/>
        <w:jc w:val="both"/>
        <w:rPr>
          <w:rFonts w:ascii="Palatino Linotype" w:eastAsia="Calibri" w:hAnsi="Palatino Linotype" w:cs="Arial"/>
          <w:sz w:val="24"/>
          <w:szCs w:val="24"/>
          <w:lang w:val="es-ES" w:eastAsia="es-ES"/>
        </w:rPr>
      </w:pPr>
      <w:r w:rsidRPr="008C1333">
        <w:rPr>
          <w:rFonts w:ascii="Palatino Linotype" w:eastAsia="Calibri" w:hAnsi="Palatino Linotype" w:cs="Arial"/>
          <w:sz w:val="24"/>
          <w:szCs w:val="24"/>
          <w:lang w:val="es-ES" w:eastAsia="es-ES"/>
        </w:rPr>
        <w:t xml:space="preserve"> </w:t>
      </w:r>
    </w:p>
    <w:p w:rsidR="009A19A9" w:rsidRPr="008C1333" w:rsidRDefault="009A19A9" w:rsidP="000516A2">
      <w:pPr>
        <w:spacing w:before="240" w:after="240" w:line="360" w:lineRule="auto"/>
        <w:ind w:left="567" w:right="567"/>
        <w:contextualSpacing/>
        <w:jc w:val="both"/>
        <w:rPr>
          <w:rFonts w:ascii="Palatino Linotype" w:eastAsia="Calibri" w:hAnsi="Palatino Linotype" w:cs="Arial"/>
          <w:i/>
          <w:szCs w:val="24"/>
          <w:lang w:val="es-ES" w:eastAsia="es-ES"/>
        </w:rPr>
      </w:pPr>
      <w:r w:rsidRPr="008C1333">
        <w:rPr>
          <w:rFonts w:ascii="Palatino Linotype" w:eastAsia="Calibri" w:hAnsi="Palatino Linotype" w:cs="Arial"/>
          <w:i/>
          <w:szCs w:val="24"/>
          <w:lang w:val="es-ES" w:eastAsia="es-ES"/>
        </w:rPr>
        <w:lastRenderedPageBreak/>
        <w:t xml:space="preserve"> “solicito saber </w:t>
      </w:r>
      <w:proofErr w:type="spellStart"/>
      <w:r w:rsidRPr="008C1333">
        <w:rPr>
          <w:rFonts w:ascii="Palatino Linotype" w:eastAsia="Calibri" w:hAnsi="Palatino Linotype" w:cs="Arial"/>
          <w:i/>
          <w:szCs w:val="24"/>
          <w:lang w:val="es-ES" w:eastAsia="es-ES"/>
        </w:rPr>
        <w:t>cuantos</w:t>
      </w:r>
      <w:proofErr w:type="spellEnd"/>
      <w:r w:rsidRPr="008C1333">
        <w:rPr>
          <w:rFonts w:ascii="Palatino Linotype" w:eastAsia="Calibri" w:hAnsi="Palatino Linotype" w:cs="Arial"/>
          <w:i/>
          <w:szCs w:val="24"/>
          <w:lang w:val="es-ES" w:eastAsia="es-ES"/>
        </w:rPr>
        <w:t xml:space="preserve"> servidores trabajan en la unidad de transparencia con nombre completo cargo funciones y sueldo. </w:t>
      </w:r>
      <w:proofErr w:type="gramStart"/>
      <w:r w:rsidRPr="008C1333">
        <w:rPr>
          <w:rFonts w:ascii="Palatino Linotype" w:eastAsia="Calibri" w:hAnsi="Palatino Linotype" w:cs="Arial"/>
          <w:i/>
          <w:szCs w:val="24"/>
          <w:lang w:val="es-ES" w:eastAsia="es-ES"/>
        </w:rPr>
        <w:t>así</w:t>
      </w:r>
      <w:proofErr w:type="gramEnd"/>
      <w:r w:rsidRPr="008C1333">
        <w:rPr>
          <w:rFonts w:ascii="Palatino Linotype" w:eastAsia="Calibri" w:hAnsi="Palatino Linotype" w:cs="Arial"/>
          <w:i/>
          <w:szCs w:val="24"/>
          <w:lang w:val="es-ES" w:eastAsia="es-ES"/>
        </w:rPr>
        <w:t xml:space="preserve"> también requiero su ficha curricular de cada uno de ellos </w:t>
      </w:r>
      <w:proofErr w:type="spellStart"/>
      <w:r w:rsidRPr="008C1333">
        <w:rPr>
          <w:rFonts w:ascii="Palatino Linotype" w:eastAsia="Calibri" w:hAnsi="Palatino Linotype" w:cs="Arial"/>
          <w:i/>
          <w:szCs w:val="24"/>
          <w:lang w:val="es-ES" w:eastAsia="es-ES"/>
        </w:rPr>
        <w:t>asi</w:t>
      </w:r>
      <w:proofErr w:type="spellEnd"/>
      <w:r w:rsidRPr="008C1333">
        <w:rPr>
          <w:rFonts w:ascii="Palatino Linotype" w:eastAsia="Calibri" w:hAnsi="Palatino Linotype" w:cs="Arial"/>
          <w:i/>
          <w:szCs w:val="24"/>
          <w:lang w:val="es-ES" w:eastAsia="es-ES"/>
        </w:rPr>
        <w:t xml:space="preserve"> como recibo de </w:t>
      </w:r>
      <w:proofErr w:type="spellStart"/>
      <w:r w:rsidRPr="008C1333">
        <w:rPr>
          <w:rFonts w:ascii="Palatino Linotype" w:eastAsia="Calibri" w:hAnsi="Palatino Linotype" w:cs="Arial"/>
          <w:i/>
          <w:szCs w:val="24"/>
          <w:lang w:val="es-ES" w:eastAsia="es-ES"/>
        </w:rPr>
        <w:t>nomina</w:t>
      </w:r>
      <w:proofErr w:type="spellEnd"/>
      <w:r w:rsidRPr="008C1333">
        <w:rPr>
          <w:rFonts w:ascii="Palatino Linotype" w:eastAsia="Calibri" w:hAnsi="Palatino Linotype" w:cs="Arial"/>
          <w:i/>
          <w:szCs w:val="24"/>
          <w:lang w:val="es-ES" w:eastAsia="es-ES"/>
        </w:rPr>
        <w:t xml:space="preserve"> de su </w:t>
      </w:r>
      <w:proofErr w:type="spellStart"/>
      <w:r w:rsidRPr="008C1333">
        <w:rPr>
          <w:rFonts w:ascii="Palatino Linotype" w:eastAsia="Calibri" w:hAnsi="Palatino Linotype" w:cs="Arial"/>
          <w:i/>
          <w:szCs w:val="24"/>
          <w:lang w:val="es-ES" w:eastAsia="es-ES"/>
        </w:rPr>
        <w:t>ultimo</w:t>
      </w:r>
      <w:proofErr w:type="spellEnd"/>
      <w:r w:rsidRPr="008C1333">
        <w:rPr>
          <w:rFonts w:ascii="Palatino Linotype" w:eastAsia="Calibri" w:hAnsi="Palatino Linotype" w:cs="Arial"/>
          <w:i/>
          <w:szCs w:val="24"/>
          <w:lang w:val="es-ES" w:eastAsia="es-ES"/>
        </w:rPr>
        <w:t xml:space="preserve"> pago.” (Sic)</w:t>
      </w:r>
    </w:p>
    <w:p w:rsidR="009A19A9" w:rsidRPr="008C1333" w:rsidRDefault="009A19A9" w:rsidP="000516A2">
      <w:pPr>
        <w:spacing w:before="240" w:after="240" w:line="360" w:lineRule="auto"/>
        <w:ind w:left="567" w:right="567"/>
        <w:contextualSpacing/>
        <w:jc w:val="both"/>
        <w:rPr>
          <w:rFonts w:ascii="Palatino Linotype" w:eastAsia="Calibri" w:hAnsi="Palatino Linotype" w:cs="Arial"/>
          <w:i/>
          <w:szCs w:val="24"/>
          <w:lang w:val="es-ES" w:eastAsia="es-ES"/>
        </w:rPr>
      </w:pPr>
    </w:p>
    <w:p w:rsidR="009A19A9" w:rsidRPr="008C1333" w:rsidRDefault="009A19A9" w:rsidP="000516A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8C1333">
        <w:rPr>
          <w:rFonts w:ascii="Palatino Linotype" w:eastAsia="Times New Roman" w:hAnsi="Palatino Linotype" w:cs="Arial"/>
          <w:sz w:val="24"/>
          <w:szCs w:val="24"/>
          <w:lang w:val="es-ES" w:eastAsia="es-ES"/>
        </w:rPr>
        <w:t>Señaló como modalidad de entrega de la información</w:t>
      </w:r>
      <w:r w:rsidRPr="008C1333">
        <w:rPr>
          <w:rFonts w:ascii="Palatino Linotype" w:eastAsia="Times New Roman" w:hAnsi="Palatino Linotype" w:cs="Arial"/>
          <w:b/>
          <w:sz w:val="24"/>
          <w:szCs w:val="24"/>
          <w:lang w:val="es-ES" w:eastAsia="es-ES"/>
        </w:rPr>
        <w:t>:</w:t>
      </w:r>
      <w:r w:rsidRPr="008C1333">
        <w:rPr>
          <w:rFonts w:ascii="Palatino Linotype" w:eastAsia="Times New Roman" w:hAnsi="Palatino Linotype" w:cs="Arial"/>
          <w:sz w:val="24"/>
          <w:szCs w:val="24"/>
          <w:lang w:val="es-ES" w:eastAsia="es-ES"/>
        </w:rPr>
        <w:t xml:space="preserve"> a través del </w:t>
      </w:r>
      <w:r w:rsidRPr="008C1333">
        <w:rPr>
          <w:rFonts w:ascii="Palatino Linotype" w:eastAsia="Times New Roman" w:hAnsi="Palatino Linotype" w:cs="Arial"/>
          <w:b/>
          <w:sz w:val="24"/>
          <w:szCs w:val="24"/>
          <w:lang w:val="es-ES" w:eastAsia="es-ES"/>
        </w:rPr>
        <w:t>SAIMEX.</w:t>
      </w:r>
    </w:p>
    <w:p w:rsidR="009A19A9" w:rsidRPr="008C1333" w:rsidRDefault="009A19A9" w:rsidP="000516A2">
      <w:pPr>
        <w:spacing w:before="240" w:after="240" w:line="360" w:lineRule="auto"/>
        <w:contextualSpacing/>
        <w:jc w:val="both"/>
        <w:rPr>
          <w:rFonts w:ascii="Palatino Linotype" w:eastAsiaTheme="minorEastAsia" w:hAnsi="Palatino Linotype"/>
          <w:sz w:val="24"/>
          <w:szCs w:val="24"/>
          <w:lang w:val="es-ES_tradnl" w:eastAsia="es-ES"/>
        </w:rPr>
      </w:pPr>
    </w:p>
    <w:p w:rsidR="009A19A9" w:rsidRPr="008C1333" w:rsidRDefault="009A19A9" w:rsidP="000516A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C1333">
        <w:rPr>
          <w:rFonts w:ascii="Palatino Linotype" w:eastAsia="Calibri" w:hAnsi="Palatino Linotype" w:cs="Times New Roman"/>
          <w:sz w:val="24"/>
          <w:szCs w:val="24"/>
          <w:lang w:val="es-ES" w:eastAsia="es-ES"/>
        </w:rPr>
        <w:t xml:space="preserve">En fecha diecinueve (19) de noviembre de dos mil veinte, el </w:t>
      </w:r>
      <w:r w:rsidRPr="008C1333">
        <w:rPr>
          <w:rFonts w:ascii="Palatino Linotype" w:eastAsia="Calibri" w:hAnsi="Palatino Linotype" w:cs="Arial"/>
          <w:b/>
          <w:sz w:val="24"/>
          <w:szCs w:val="24"/>
          <w:lang w:val="es-AR" w:eastAsia="es-ES"/>
        </w:rPr>
        <w:t>SUJETO OBLIGADO</w:t>
      </w:r>
      <w:r w:rsidRPr="008C1333">
        <w:rPr>
          <w:rFonts w:ascii="Palatino Linotype" w:eastAsia="Calibri" w:hAnsi="Palatino Linotype" w:cs="Arial"/>
          <w:b/>
          <w:i/>
          <w:sz w:val="24"/>
          <w:szCs w:val="24"/>
          <w:lang w:val="es-AR" w:eastAsia="es-ES"/>
        </w:rPr>
        <w:t xml:space="preserve"> </w:t>
      </w:r>
      <w:r w:rsidRPr="008C1333">
        <w:rPr>
          <w:rFonts w:ascii="Palatino Linotype" w:eastAsia="Times New Roman" w:hAnsi="Palatino Linotype" w:cs="Arial"/>
          <w:sz w:val="24"/>
          <w:szCs w:val="24"/>
          <w:lang w:val="es-ES" w:eastAsia="es-ES"/>
        </w:rPr>
        <w:t xml:space="preserve">dio respuesta a la solicitud de información a través del siguiente escrito: </w:t>
      </w:r>
    </w:p>
    <w:p w:rsidR="009A19A9" w:rsidRPr="008C1333" w:rsidRDefault="009A19A9" w:rsidP="000516A2">
      <w:pPr>
        <w:spacing w:before="240" w:after="240" w:line="360" w:lineRule="auto"/>
        <w:ind w:left="720"/>
        <w:contextualSpacing/>
        <w:jc w:val="right"/>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“Teoloyucan, México a 19 de Noviembre de 2020</w:t>
      </w:r>
    </w:p>
    <w:p w:rsidR="009A19A9" w:rsidRPr="008C1333" w:rsidRDefault="009A19A9" w:rsidP="000516A2">
      <w:pPr>
        <w:spacing w:before="240" w:after="240" w:line="360" w:lineRule="auto"/>
        <w:ind w:left="720"/>
        <w:contextualSpacing/>
        <w:jc w:val="right"/>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Nombre del solicitante:</w:t>
      </w:r>
    </w:p>
    <w:p w:rsidR="009A19A9" w:rsidRPr="008C1333" w:rsidRDefault="009A19A9" w:rsidP="000516A2">
      <w:pPr>
        <w:spacing w:before="240" w:after="240" w:line="360" w:lineRule="auto"/>
        <w:ind w:left="720"/>
        <w:contextualSpacing/>
        <w:jc w:val="right"/>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Folio de la solicitud: 00346/TEOLOYU/IP/2020</w:t>
      </w:r>
    </w:p>
    <w:p w:rsidR="009A19A9" w:rsidRPr="008C1333" w:rsidRDefault="009A19A9" w:rsidP="000516A2">
      <w:pPr>
        <w:spacing w:before="240" w:after="240" w:line="360" w:lineRule="auto"/>
        <w:ind w:left="720"/>
        <w:contextualSpacing/>
        <w:jc w:val="both"/>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A19A9" w:rsidRPr="008C1333" w:rsidRDefault="009A19A9" w:rsidP="000516A2">
      <w:pPr>
        <w:spacing w:before="240" w:after="240" w:line="360" w:lineRule="auto"/>
        <w:ind w:left="720"/>
        <w:contextualSpacing/>
        <w:jc w:val="both"/>
        <w:rPr>
          <w:rFonts w:ascii="Palatino Linotype" w:eastAsiaTheme="minorEastAsia" w:hAnsi="Palatino Linotype"/>
          <w:i/>
          <w:iCs/>
          <w:sz w:val="24"/>
          <w:szCs w:val="24"/>
          <w:lang w:val="es-ES_tradnl" w:eastAsia="es-ES"/>
        </w:rPr>
      </w:pPr>
    </w:p>
    <w:p w:rsidR="009A19A9" w:rsidRPr="008C1333" w:rsidRDefault="009A19A9" w:rsidP="000516A2">
      <w:pPr>
        <w:spacing w:before="240" w:after="240" w:line="360" w:lineRule="auto"/>
        <w:ind w:left="720"/>
        <w:contextualSpacing/>
        <w:jc w:val="both"/>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 xml:space="preserve">Estimado solicitante </w:t>
      </w:r>
      <w:proofErr w:type="spellStart"/>
      <w:r w:rsidRPr="008C1333">
        <w:rPr>
          <w:rFonts w:ascii="Palatino Linotype" w:eastAsiaTheme="minorEastAsia" w:hAnsi="Palatino Linotype"/>
          <w:i/>
          <w:iCs/>
          <w:sz w:val="24"/>
          <w:szCs w:val="24"/>
          <w:lang w:val="es-ES_tradnl" w:eastAsia="es-ES"/>
        </w:rPr>
        <w:t>JCreciba</w:t>
      </w:r>
      <w:proofErr w:type="spellEnd"/>
      <w:r w:rsidRPr="008C1333">
        <w:rPr>
          <w:rFonts w:ascii="Palatino Linotype" w:eastAsiaTheme="minorEastAsia" w:hAnsi="Palatino Linotype"/>
          <w:i/>
          <w:iCs/>
          <w:sz w:val="24"/>
          <w:szCs w:val="24"/>
          <w:lang w:val="es-ES_tradnl" w:eastAsia="es-ES"/>
        </w:rPr>
        <w:t xml:space="preserve"> un cordial saludo, así mismo de conformidad con los artículos 1, 2, 3, fracción XLIV, 4, 12, 16, 23, fracción V, 24, fracción, XI y último párrafo, 50, 51, 53, fracciones, II, IV, V, y VI de la Ley de Transparencia y Acceso a la Información Pública del Estado de México y Municipios; en referencia a la solicitud de información en la cual solicita: “solicito saber </w:t>
      </w:r>
      <w:proofErr w:type="spellStart"/>
      <w:r w:rsidRPr="008C1333">
        <w:rPr>
          <w:rFonts w:ascii="Palatino Linotype" w:eastAsiaTheme="minorEastAsia" w:hAnsi="Palatino Linotype"/>
          <w:i/>
          <w:iCs/>
          <w:sz w:val="24"/>
          <w:szCs w:val="24"/>
          <w:lang w:val="es-ES_tradnl" w:eastAsia="es-ES"/>
        </w:rPr>
        <w:t>cuantos</w:t>
      </w:r>
      <w:proofErr w:type="spellEnd"/>
      <w:r w:rsidRPr="008C1333">
        <w:rPr>
          <w:rFonts w:ascii="Palatino Linotype" w:eastAsiaTheme="minorEastAsia" w:hAnsi="Palatino Linotype"/>
          <w:i/>
          <w:iCs/>
          <w:sz w:val="24"/>
          <w:szCs w:val="24"/>
          <w:lang w:val="es-ES_tradnl" w:eastAsia="es-ES"/>
        </w:rPr>
        <w:t xml:space="preserve"> servidores trabajan en la unidad de transparencia con nombre completo cargo funciones y sueldo” (sic) Número de servidores que trabajan en la Unidad de Transparencia: 1 Nombre </w:t>
      </w:r>
      <w:r w:rsidRPr="008C1333">
        <w:rPr>
          <w:rFonts w:ascii="Palatino Linotype" w:eastAsiaTheme="minorEastAsia" w:hAnsi="Palatino Linotype"/>
          <w:i/>
          <w:iCs/>
          <w:sz w:val="24"/>
          <w:szCs w:val="24"/>
          <w:lang w:val="es-ES_tradnl" w:eastAsia="es-ES"/>
        </w:rPr>
        <w:lastRenderedPageBreak/>
        <w:t xml:space="preserve">Completo: Ana Beatriz Romero </w:t>
      </w:r>
      <w:proofErr w:type="spellStart"/>
      <w:r w:rsidRPr="008C1333">
        <w:rPr>
          <w:rFonts w:ascii="Palatino Linotype" w:eastAsiaTheme="minorEastAsia" w:hAnsi="Palatino Linotype"/>
          <w:i/>
          <w:iCs/>
          <w:sz w:val="24"/>
          <w:szCs w:val="24"/>
          <w:lang w:val="es-ES_tradnl" w:eastAsia="es-ES"/>
        </w:rPr>
        <w:t>Oceguera</w:t>
      </w:r>
      <w:proofErr w:type="spellEnd"/>
      <w:r w:rsidRPr="008C1333">
        <w:rPr>
          <w:rFonts w:ascii="Palatino Linotype" w:eastAsiaTheme="minorEastAsia" w:hAnsi="Palatino Linotype"/>
          <w:i/>
          <w:iCs/>
          <w:sz w:val="24"/>
          <w:szCs w:val="24"/>
          <w:lang w:val="es-ES_tradnl" w:eastAsia="es-ES"/>
        </w:rPr>
        <w:t xml:space="preserve"> Cargo: Titular de la Unidad de Transparencia Funciones: Articulo 53 de La Ley de Transparencia y Acceso a la Información </w:t>
      </w:r>
      <w:proofErr w:type="spellStart"/>
      <w:r w:rsidRPr="008C1333">
        <w:rPr>
          <w:rFonts w:ascii="Palatino Linotype" w:eastAsiaTheme="minorEastAsia" w:hAnsi="Palatino Linotype"/>
          <w:i/>
          <w:iCs/>
          <w:sz w:val="24"/>
          <w:szCs w:val="24"/>
          <w:lang w:val="es-ES_tradnl" w:eastAsia="es-ES"/>
        </w:rPr>
        <w:t>Publica</w:t>
      </w:r>
      <w:proofErr w:type="spellEnd"/>
      <w:r w:rsidRPr="008C1333">
        <w:rPr>
          <w:rFonts w:ascii="Palatino Linotype" w:eastAsiaTheme="minorEastAsia" w:hAnsi="Palatino Linotype"/>
          <w:i/>
          <w:iCs/>
          <w:sz w:val="24"/>
          <w:szCs w:val="24"/>
          <w:lang w:val="es-ES_tradnl" w:eastAsia="es-ES"/>
        </w:rPr>
        <w:t xml:space="preserve"> del Estado de México y Municipios. Sueldo: 6,935.67 Le anexo archivos adjuntos de la ficha curricular y el recibo de nómina del último pago así como acta de comité. Sin más por el momento me despido de usted.</w:t>
      </w:r>
    </w:p>
    <w:p w:rsidR="009A19A9" w:rsidRPr="008C1333" w:rsidRDefault="009A19A9" w:rsidP="000516A2">
      <w:pPr>
        <w:spacing w:before="240" w:after="240" w:line="360" w:lineRule="auto"/>
        <w:ind w:left="720"/>
        <w:contextualSpacing/>
        <w:jc w:val="both"/>
        <w:rPr>
          <w:rFonts w:ascii="Palatino Linotype" w:eastAsiaTheme="minorEastAsia" w:hAnsi="Palatino Linotype"/>
          <w:i/>
          <w:iCs/>
          <w:sz w:val="24"/>
          <w:szCs w:val="24"/>
          <w:lang w:val="es-ES_tradnl" w:eastAsia="es-ES"/>
        </w:rPr>
      </w:pPr>
    </w:p>
    <w:p w:rsidR="009A19A9" w:rsidRPr="008C1333" w:rsidRDefault="009A19A9" w:rsidP="000516A2">
      <w:pPr>
        <w:spacing w:before="240" w:after="240" w:line="360" w:lineRule="auto"/>
        <w:ind w:left="720"/>
        <w:contextualSpacing/>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ATENTAMENTE</w:t>
      </w:r>
    </w:p>
    <w:p w:rsidR="009A19A9" w:rsidRPr="008C1333" w:rsidRDefault="009A19A9" w:rsidP="000516A2">
      <w:pPr>
        <w:spacing w:before="240" w:after="240" w:line="360" w:lineRule="auto"/>
        <w:ind w:left="720"/>
        <w:contextualSpacing/>
        <w:rPr>
          <w:rFonts w:ascii="Palatino Linotype" w:eastAsiaTheme="minorEastAsia" w:hAnsi="Palatino Linotype"/>
          <w:i/>
          <w:iCs/>
          <w:sz w:val="24"/>
          <w:szCs w:val="24"/>
          <w:lang w:val="es-ES_tradnl" w:eastAsia="es-ES"/>
        </w:rPr>
      </w:pPr>
      <w:r w:rsidRPr="008C1333">
        <w:rPr>
          <w:rFonts w:ascii="Palatino Linotype" w:eastAsiaTheme="minorEastAsia" w:hAnsi="Palatino Linotype"/>
          <w:i/>
          <w:iCs/>
          <w:sz w:val="24"/>
          <w:szCs w:val="24"/>
          <w:lang w:val="es-ES_tradnl" w:eastAsia="es-ES"/>
        </w:rPr>
        <w:t xml:space="preserve">Lic. Ana Beatriz Romero </w:t>
      </w:r>
      <w:proofErr w:type="spellStart"/>
      <w:r w:rsidRPr="008C1333">
        <w:rPr>
          <w:rFonts w:ascii="Palatino Linotype" w:eastAsiaTheme="minorEastAsia" w:hAnsi="Palatino Linotype"/>
          <w:i/>
          <w:iCs/>
          <w:sz w:val="24"/>
          <w:szCs w:val="24"/>
          <w:lang w:val="es-ES_tradnl" w:eastAsia="es-ES"/>
        </w:rPr>
        <w:t>Oceguera</w:t>
      </w:r>
      <w:proofErr w:type="spellEnd"/>
      <w:r w:rsidRPr="008C1333">
        <w:rPr>
          <w:rFonts w:ascii="Palatino Linotype" w:eastAsiaTheme="minorEastAsia" w:hAnsi="Palatino Linotype"/>
          <w:i/>
          <w:iCs/>
          <w:sz w:val="24"/>
          <w:szCs w:val="24"/>
          <w:lang w:val="es-ES_tradnl" w:eastAsia="es-ES"/>
        </w:rPr>
        <w:t>” (Sic)</w:t>
      </w:r>
    </w:p>
    <w:p w:rsidR="009A19A9" w:rsidRPr="008C1333" w:rsidRDefault="009A19A9" w:rsidP="000516A2">
      <w:pPr>
        <w:spacing w:before="240" w:after="240" w:line="360" w:lineRule="auto"/>
        <w:contextualSpacing/>
        <w:jc w:val="both"/>
        <w:rPr>
          <w:rFonts w:ascii="Palatino Linotype" w:eastAsiaTheme="minorEastAsia" w:hAnsi="Palatino Linotype"/>
          <w:sz w:val="24"/>
          <w:szCs w:val="24"/>
          <w:lang w:val="es-ES_tradnl" w:eastAsia="es-ES"/>
        </w:rPr>
      </w:pPr>
    </w:p>
    <w:p w:rsidR="009A19A9" w:rsidRPr="008C1333" w:rsidRDefault="009A19A9" w:rsidP="000516A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C1333">
        <w:rPr>
          <w:rFonts w:ascii="Palatino Linotype" w:eastAsia="Times New Roman" w:hAnsi="Palatino Linotype" w:cs="Arial"/>
          <w:sz w:val="24"/>
          <w:szCs w:val="24"/>
          <w:lang w:val="es-ES" w:eastAsia="es-ES"/>
        </w:rPr>
        <w:t xml:space="preserve">A dicho respuesta se anexaron tres (03) archivos electrónicos:   </w:t>
      </w:r>
    </w:p>
    <w:p w:rsidR="009A19A9" w:rsidRPr="008C1333" w:rsidRDefault="009A19A9" w:rsidP="000516A2">
      <w:pPr>
        <w:spacing w:before="240" w:after="240" w:line="360" w:lineRule="auto"/>
        <w:contextualSpacing/>
        <w:jc w:val="both"/>
        <w:rPr>
          <w:rFonts w:ascii="Palatino Linotype" w:eastAsiaTheme="minorEastAsia" w:hAnsi="Palatino Linotype"/>
          <w:sz w:val="24"/>
          <w:szCs w:val="24"/>
          <w:lang w:val="es-ES_tradnl" w:eastAsia="es-ES"/>
        </w:rPr>
      </w:pPr>
    </w:p>
    <w:p w:rsidR="009A19A9" w:rsidRPr="008C1333" w:rsidRDefault="009A19A9" w:rsidP="004F1A9C">
      <w:pPr>
        <w:numPr>
          <w:ilvl w:val="0"/>
          <w:numId w:val="6"/>
        </w:num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Ficha Curricular.pdf:</w:t>
      </w:r>
      <w:r w:rsidRPr="008C1333">
        <w:rPr>
          <w:rFonts w:ascii="Palatino Linotype" w:eastAsiaTheme="minorEastAsia" w:hAnsi="Palatino Linotype"/>
          <w:color w:val="000000" w:themeColor="text1"/>
          <w:sz w:val="24"/>
          <w:szCs w:val="24"/>
          <w:lang w:val="es-ES_tradnl" w:eastAsia="es-ES"/>
        </w:rPr>
        <w:t xml:space="preserve"> Documento electrónico que en dos  (02) hojas contiene la ficha curricular de la Encargada del Despacho de la Unidad de Trasparencia.</w:t>
      </w:r>
    </w:p>
    <w:p w:rsidR="009A19A9" w:rsidRPr="008C1333" w:rsidRDefault="009A19A9" w:rsidP="000516A2">
      <w:pPr>
        <w:spacing w:before="240" w:after="240" w:line="360" w:lineRule="auto"/>
        <w:ind w:left="720"/>
        <w:contextualSpacing/>
        <w:jc w:val="both"/>
        <w:rPr>
          <w:rFonts w:ascii="Palatino Linotype" w:eastAsiaTheme="minorEastAsia" w:hAnsi="Palatino Linotype"/>
          <w:i/>
          <w:color w:val="000000" w:themeColor="text1"/>
          <w:sz w:val="24"/>
          <w:szCs w:val="24"/>
          <w:lang w:val="es-ES_tradnl" w:eastAsia="es-ES"/>
        </w:rPr>
      </w:pPr>
    </w:p>
    <w:p w:rsidR="009A19A9" w:rsidRPr="008C1333" w:rsidRDefault="009A19A9" w:rsidP="004F1A9C">
      <w:pPr>
        <w:numPr>
          <w:ilvl w:val="0"/>
          <w:numId w:val="6"/>
        </w:num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Recibo nómina.pdf:</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Documento electrónico que en una hoja contiene el Recibo de Nómina de la primera quincena del mes de noviembre a favor de la   Encargada del Despacho de la Unidad de Trasparencia.</w:t>
      </w:r>
    </w:p>
    <w:p w:rsidR="009A19A9" w:rsidRPr="008C1333" w:rsidRDefault="009A19A9" w:rsidP="000516A2">
      <w:pPr>
        <w:spacing w:before="240" w:after="240" w:line="360" w:lineRule="auto"/>
        <w:ind w:left="720"/>
        <w:contextualSpacing/>
        <w:jc w:val="both"/>
        <w:rPr>
          <w:rFonts w:ascii="Palatino Linotype" w:eastAsiaTheme="minorEastAsia" w:hAnsi="Palatino Linotype"/>
          <w:i/>
          <w:color w:val="000000" w:themeColor="text1"/>
          <w:sz w:val="24"/>
          <w:szCs w:val="24"/>
          <w:lang w:val="es-ES_tradnl" w:eastAsia="es-ES"/>
        </w:rPr>
      </w:pPr>
    </w:p>
    <w:p w:rsidR="009A19A9" w:rsidRPr="008C1333" w:rsidRDefault="009A19A9" w:rsidP="004F1A9C">
      <w:pPr>
        <w:numPr>
          <w:ilvl w:val="0"/>
          <w:numId w:val="6"/>
        </w:num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Acta 55-2020.pdf:</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 xml:space="preserve">Documento electrónico que en ocho (08) hojas contiene el Acta de la Quincuagésima Quinta Sesión Extraordinaria suscrita por la Titular de la Unidad de Trasparencia, el Encargada de Despacho de la Contraloría Municipal y Titular del Órgano de Control Interno y el Secretario </w:t>
      </w:r>
      <w:r w:rsidRPr="008C1333">
        <w:rPr>
          <w:rFonts w:ascii="Palatino Linotype" w:eastAsiaTheme="minorEastAsia" w:hAnsi="Palatino Linotype"/>
          <w:color w:val="000000" w:themeColor="text1"/>
          <w:sz w:val="24"/>
          <w:szCs w:val="24"/>
          <w:lang w:val="es-ES_tradnl" w:eastAsia="es-ES"/>
        </w:rPr>
        <w:lastRenderedPageBreak/>
        <w:t xml:space="preserve">del Ayuntamiento y Responsable del Archivo Municipal, mediante la cual se aprueba el Acuerdo 01/CT/UTAIP/ASE-55/2020 mediante el cual se conforma la clasificación del </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Recibo de Nómina de la primera quincena del mes de noviembre a favor de la   Encargada del Despacho de la Unidad de Trasparencia.</w:t>
      </w:r>
    </w:p>
    <w:p w:rsidR="00342430" w:rsidRPr="008C1333" w:rsidRDefault="00342430" w:rsidP="000516A2">
      <w:pPr>
        <w:tabs>
          <w:tab w:val="left" w:pos="0"/>
        </w:tabs>
        <w:spacing w:after="0" w:line="360" w:lineRule="auto"/>
        <w:jc w:val="both"/>
        <w:rPr>
          <w:rFonts w:ascii="Palatino Linotype" w:eastAsia="MS Mincho" w:hAnsi="Palatino Linotype" w:cs="Arial"/>
          <w:sz w:val="24"/>
          <w:szCs w:val="24"/>
          <w:lang w:val="es-ES_tradnl" w:eastAsia="es-ES"/>
        </w:rPr>
      </w:pPr>
    </w:p>
    <w:p w:rsidR="00075791" w:rsidRPr="008C1333" w:rsidRDefault="00145485" w:rsidP="000516A2">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8C1333">
        <w:rPr>
          <w:rFonts w:ascii="Palatino Linotype" w:eastAsia="Times New Roman" w:hAnsi="Palatino Linotype" w:cs="Arial"/>
          <w:sz w:val="24"/>
          <w:szCs w:val="24"/>
          <w:lang w:val="es-ES" w:eastAsia="es-ES"/>
        </w:rPr>
        <w:t>Así las cosas, e</w:t>
      </w:r>
      <w:r w:rsidR="00382E9E" w:rsidRPr="008C1333">
        <w:rPr>
          <w:rFonts w:ascii="Palatino Linotype" w:eastAsia="Times New Roman" w:hAnsi="Palatino Linotype" w:cs="Arial"/>
          <w:sz w:val="24"/>
          <w:szCs w:val="24"/>
          <w:lang w:val="es-ES" w:eastAsia="es-ES"/>
        </w:rPr>
        <w:t xml:space="preserve">n </w:t>
      </w:r>
      <w:r w:rsidRPr="008C1333">
        <w:rPr>
          <w:rFonts w:ascii="Palatino Linotype" w:eastAsia="Times New Roman" w:hAnsi="Palatino Linotype" w:cs="Arial"/>
          <w:sz w:val="24"/>
          <w:szCs w:val="24"/>
          <w:lang w:val="es-ES" w:eastAsia="es-ES"/>
        </w:rPr>
        <w:t>fecha</w:t>
      </w:r>
      <w:r w:rsidR="00E51FF5" w:rsidRPr="008C1333">
        <w:rPr>
          <w:rFonts w:ascii="Palatino Linotype" w:eastAsia="Times New Roman" w:hAnsi="Palatino Linotype" w:cs="Arial"/>
          <w:sz w:val="24"/>
          <w:szCs w:val="24"/>
          <w:lang w:val="es-ES" w:eastAsia="es-ES"/>
        </w:rPr>
        <w:t xml:space="preserve"> </w:t>
      </w:r>
      <w:r w:rsidR="009A19A9" w:rsidRPr="008C1333">
        <w:rPr>
          <w:rFonts w:ascii="Palatino Linotype" w:eastAsia="Times New Roman" w:hAnsi="Palatino Linotype" w:cs="Arial"/>
          <w:sz w:val="24"/>
          <w:szCs w:val="24"/>
          <w:lang w:val="es-ES" w:eastAsia="es-ES"/>
        </w:rPr>
        <w:t xml:space="preserve">diecinueve </w:t>
      </w:r>
      <w:r w:rsidR="00166E0D" w:rsidRPr="008C1333">
        <w:rPr>
          <w:rFonts w:ascii="Palatino Linotype" w:eastAsia="Times New Roman" w:hAnsi="Palatino Linotype" w:cs="Arial"/>
          <w:sz w:val="24"/>
          <w:szCs w:val="24"/>
          <w:lang w:val="es-ES" w:eastAsia="es-ES"/>
        </w:rPr>
        <w:t>(</w:t>
      </w:r>
      <w:r w:rsidR="009A19A9" w:rsidRPr="008C1333">
        <w:rPr>
          <w:rFonts w:ascii="Palatino Linotype" w:eastAsia="Times New Roman" w:hAnsi="Palatino Linotype" w:cs="Arial"/>
          <w:sz w:val="24"/>
          <w:szCs w:val="24"/>
          <w:lang w:val="es-ES" w:eastAsia="es-ES"/>
        </w:rPr>
        <w:t>19</w:t>
      </w:r>
      <w:r w:rsidR="00960D99" w:rsidRPr="008C1333">
        <w:rPr>
          <w:rFonts w:ascii="Palatino Linotype" w:eastAsia="Times New Roman" w:hAnsi="Palatino Linotype" w:cs="Arial"/>
          <w:sz w:val="24"/>
          <w:szCs w:val="24"/>
          <w:lang w:val="es-ES" w:eastAsia="es-ES"/>
        </w:rPr>
        <w:t>) de</w:t>
      </w:r>
      <w:r w:rsidR="009A19A9" w:rsidRPr="008C1333">
        <w:rPr>
          <w:rFonts w:ascii="Palatino Linotype" w:eastAsia="Times New Roman" w:hAnsi="Palatino Linotype" w:cs="Arial"/>
          <w:sz w:val="24"/>
          <w:szCs w:val="24"/>
          <w:lang w:val="es-ES" w:eastAsia="es-ES"/>
        </w:rPr>
        <w:t xml:space="preserve"> noviembre </w:t>
      </w:r>
      <w:r w:rsidR="00F14552" w:rsidRPr="008C1333">
        <w:rPr>
          <w:rFonts w:ascii="Palatino Linotype" w:eastAsia="Times New Roman" w:hAnsi="Palatino Linotype" w:cs="Arial"/>
          <w:sz w:val="24"/>
          <w:szCs w:val="24"/>
          <w:lang w:val="es-ES" w:eastAsia="es-ES"/>
        </w:rPr>
        <w:t>de dos mil</w:t>
      </w:r>
      <w:r w:rsidR="00005F4A" w:rsidRPr="008C1333">
        <w:rPr>
          <w:rFonts w:ascii="Palatino Linotype" w:eastAsia="Times New Roman" w:hAnsi="Palatino Linotype" w:cs="Arial"/>
          <w:sz w:val="24"/>
          <w:szCs w:val="24"/>
          <w:lang w:val="es-ES" w:eastAsia="es-ES"/>
        </w:rPr>
        <w:t xml:space="preserve"> veinte</w:t>
      </w:r>
      <w:r w:rsidR="00792776" w:rsidRPr="008C1333">
        <w:rPr>
          <w:rFonts w:ascii="Palatino Linotype" w:eastAsia="Times New Roman" w:hAnsi="Palatino Linotype" w:cs="Arial"/>
          <w:sz w:val="24"/>
          <w:szCs w:val="24"/>
          <w:lang w:val="es-ES" w:eastAsia="es-ES"/>
        </w:rPr>
        <w:t xml:space="preserve">, </w:t>
      </w:r>
      <w:r w:rsidR="005D422A" w:rsidRPr="008C1333">
        <w:rPr>
          <w:rFonts w:ascii="Palatino Linotype" w:eastAsia="Times New Roman" w:hAnsi="Palatino Linotype" w:cs="Arial"/>
          <w:sz w:val="24"/>
          <w:szCs w:val="24"/>
          <w:lang w:val="es-ES" w:eastAsia="es-ES"/>
        </w:rPr>
        <w:t>el particular</w:t>
      </w:r>
      <w:r w:rsidR="00792776" w:rsidRPr="008C1333">
        <w:rPr>
          <w:rFonts w:ascii="Palatino Linotype" w:eastAsia="Times New Roman" w:hAnsi="Palatino Linotype" w:cs="Arial"/>
          <w:sz w:val="24"/>
          <w:szCs w:val="24"/>
          <w:lang w:val="es-ES" w:eastAsia="es-ES"/>
        </w:rPr>
        <w:t xml:space="preserve"> interpus</w:t>
      </w:r>
      <w:r w:rsidR="00D91B82" w:rsidRPr="008C1333">
        <w:rPr>
          <w:rFonts w:ascii="Palatino Linotype" w:eastAsia="Times New Roman" w:hAnsi="Palatino Linotype" w:cs="Arial"/>
          <w:sz w:val="24"/>
          <w:szCs w:val="24"/>
          <w:lang w:val="es-ES" w:eastAsia="es-ES"/>
        </w:rPr>
        <w:t>o</w:t>
      </w:r>
      <w:r w:rsidR="00792776" w:rsidRPr="008C1333">
        <w:rPr>
          <w:rFonts w:ascii="Palatino Linotype" w:eastAsia="Times New Roman" w:hAnsi="Palatino Linotype" w:cs="Arial"/>
          <w:sz w:val="24"/>
          <w:szCs w:val="24"/>
          <w:lang w:val="es-ES" w:eastAsia="es-ES"/>
        </w:rPr>
        <w:t xml:space="preserve"> </w:t>
      </w:r>
      <w:r w:rsidR="00D91B82" w:rsidRPr="008C1333">
        <w:rPr>
          <w:rFonts w:ascii="Palatino Linotype" w:eastAsia="Times New Roman" w:hAnsi="Palatino Linotype" w:cs="Arial"/>
          <w:sz w:val="24"/>
          <w:szCs w:val="24"/>
          <w:lang w:val="es-ES" w:eastAsia="es-ES"/>
        </w:rPr>
        <w:t>el</w:t>
      </w:r>
      <w:r w:rsidR="00792776" w:rsidRPr="008C1333">
        <w:rPr>
          <w:rFonts w:ascii="Palatino Linotype" w:eastAsia="Times New Roman" w:hAnsi="Palatino Linotype" w:cs="Arial"/>
          <w:sz w:val="24"/>
          <w:szCs w:val="24"/>
          <w:lang w:val="es-ES" w:eastAsia="es-ES"/>
        </w:rPr>
        <w:t xml:space="preserve"> rec</w:t>
      </w:r>
      <w:r w:rsidR="009777F9" w:rsidRPr="008C1333">
        <w:rPr>
          <w:rFonts w:ascii="Palatino Linotype" w:eastAsia="Times New Roman" w:hAnsi="Palatino Linotype" w:cs="Arial"/>
          <w:sz w:val="24"/>
          <w:szCs w:val="24"/>
          <w:lang w:val="es-ES" w:eastAsia="es-ES"/>
        </w:rPr>
        <w:t>urso de revisión ya indicado</w:t>
      </w:r>
      <w:r w:rsidR="00792776" w:rsidRPr="008C1333">
        <w:rPr>
          <w:rFonts w:ascii="Palatino Linotype" w:eastAsia="Times New Roman" w:hAnsi="Palatino Linotype" w:cs="Arial"/>
          <w:sz w:val="24"/>
          <w:szCs w:val="24"/>
          <w:lang w:val="es-ES" w:eastAsia="es-ES"/>
        </w:rPr>
        <w:t>, en contra de</w:t>
      </w:r>
      <w:r w:rsidR="005D422A" w:rsidRPr="008C1333">
        <w:rPr>
          <w:rFonts w:ascii="Palatino Linotype" w:eastAsia="Times New Roman" w:hAnsi="Palatino Linotype" w:cs="Arial"/>
          <w:sz w:val="24"/>
          <w:szCs w:val="24"/>
          <w:lang w:val="es-ES" w:eastAsia="es-ES"/>
        </w:rPr>
        <w:t xml:space="preserve"> la</w:t>
      </w:r>
      <w:r w:rsidR="00792776" w:rsidRPr="008C1333">
        <w:rPr>
          <w:rFonts w:ascii="Palatino Linotype" w:eastAsia="Times New Roman" w:hAnsi="Palatino Linotype" w:cs="Arial"/>
          <w:sz w:val="24"/>
          <w:szCs w:val="24"/>
          <w:lang w:val="es-ES" w:eastAsia="es-ES"/>
        </w:rPr>
        <w:t xml:space="preserve"> respuesta</w:t>
      </w:r>
      <w:r w:rsidR="005D422A" w:rsidRPr="008C1333">
        <w:rPr>
          <w:rFonts w:ascii="Palatino Linotype" w:eastAsia="Times New Roman" w:hAnsi="Palatino Linotype" w:cs="Arial"/>
          <w:sz w:val="24"/>
          <w:szCs w:val="24"/>
          <w:lang w:val="es-ES" w:eastAsia="es-ES"/>
        </w:rPr>
        <w:t xml:space="preserve"> del </w:t>
      </w:r>
      <w:r w:rsidR="00005F4A" w:rsidRPr="008C1333">
        <w:rPr>
          <w:rFonts w:ascii="Palatino Linotype" w:eastAsia="Times New Roman" w:hAnsi="Palatino Linotype" w:cs="Arial"/>
          <w:b/>
          <w:bCs/>
          <w:sz w:val="24"/>
          <w:szCs w:val="24"/>
          <w:lang w:val="es-ES" w:eastAsia="es-ES"/>
        </w:rPr>
        <w:t>SUJETO OBLIGADO</w:t>
      </w:r>
      <w:r w:rsidR="00792776" w:rsidRPr="008C1333">
        <w:rPr>
          <w:rFonts w:ascii="Palatino Linotype" w:eastAsia="Times New Roman" w:hAnsi="Palatino Linotype" w:cs="Arial"/>
          <w:sz w:val="24"/>
          <w:szCs w:val="24"/>
          <w:lang w:val="es-ES" w:eastAsia="es-ES"/>
        </w:rPr>
        <w:t xml:space="preserve">, </w:t>
      </w:r>
      <w:r w:rsidR="009A4582" w:rsidRPr="008C1333">
        <w:rPr>
          <w:rFonts w:ascii="Palatino Linotype" w:eastAsia="Times New Roman" w:hAnsi="Palatino Linotype" w:cs="Arial"/>
          <w:sz w:val="24"/>
          <w:szCs w:val="24"/>
          <w:lang w:val="es-ES" w:eastAsia="es-ES"/>
        </w:rPr>
        <w:t>señalándose</w:t>
      </w:r>
      <w:r w:rsidR="00792776" w:rsidRPr="008C1333">
        <w:rPr>
          <w:rFonts w:ascii="Palatino Linotype" w:eastAsia="Times New Roman" w:hAnsi="Palatino Linotype" w:cs="Arial"/>
          <w:sz w:val="24"/>
          <w:szCs w:val="24"/>
          <w:lang w:val="es-ES" w:eastAsia="es-ES"/>
        </w:rPr>
        <w:t xml:space="preserve"> lo siguiente:</w:t>
      </w:r>
    </w:p>
    <w:p w:rsidR="00D91B82" w:rsidRPr="008C1333" w:rsidRDefault="00D91B82" w:rsidP="000516A2">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8C1333" w:rsidRDefault="00792776" w:rsidP="000516A2">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8C1333">
        <w:rPr>
          <w:rFonts w:ascii="Palatino Linotype" w:eastAsia="MS Gothic" w:hAnsi="Palatino Linotype" w:cs="Times New Roman"/>
          <w:b/>
          <w:sz w:val="24"/>
          <w:szCs w:val="24"/>
          <w:lang w:val="es-ES"/>
        </w:rPr>
        <w:t>Acto impugnado</w:t>
      </w:r>
      <w:r w:rsidR="000A7870" w:rsidRPr="008C1333">
        <w:rPr>
          <w:rFonts w:ascii="Palatino Linotype" w:eastAsia="MS Mincho" w:hAnsi="Palatino Linotype" w:cs="Times New Roman"/>
          <w:sz w:val="24"/>
          <w:szCs w:val="24"/>
          <w:lang w:val="es-ES_tradnl" w:eastAsia="es-ES"/>
        </w:rPr>
        <w:t xml:space="preserve">: </w:t>
      </w:r>
      <w:r w:rsidRPr="008C1333">
        <w:rPr>
          <w:rFonts w:ascii="Palatino Linotype" w:eastAsia="MS Mincho" w:hAnsi="Palatino Linotype" w:cs="Times New Roman"/>
          <w:i/>
          <w:sz w:val="24"/>
          <w:szCs w:val="24"/>
          <w:lang w:val="es-ES_tradnl" w:eastAsia="es-ES"/>
        </w:rPr>
        <w:t>“</w:t>
      </w:r>
      <w:r w:rsidR="009A19A9" w:rsidRPr="008C1333">
        <w:rPr>
          <w:rFonts w:ascii="Palatino Linotype" w:eastAsia="MS Mincho" w:hAnsi="Palatino Linotype" w:cs="Times New Roman"/>
          <w:i/>
          <w:sz w:val="24"/>
          <w:szCs w:val="24"/>
          <w:lang w:val="es-ES_tradnl" w:eastAsia="es-ES"/>
        </w:rPr>
        <w:t>falta información</w:t>
      </w:r>
      <w:r w:rsidR="00E51FF5" w:rsidRPr="008C1333">
        <w:rPr>
          <w:rFonts w:ascii="Palatino Linotype" w:eastAsia="MS Mincho" w:hAnsi="Palatino Linotype" w:cs="Times New Roman"/>
          <w:i/>
          <w:sz w:val="24"/>
          <w:szCs w:val="24"/>
          <w:lang w:val="es-ES_tradnl" w:eastAsia="es-ES"/>
        </w:rPr>
        <w:t>.</w:t>
      </w:r>
      <w:r w:rsidRPr="008C1333">
        <w:rPr>
          <w:rFonts w:ascii="Palatino Linotype" w:eastAsia="MS Mincho" w:hAnsi="Palatino Linotype" w:cs="Times New Roman"/>
          <w:i/>
          <w:sz w:val="24"/>
          <w:szCs w:val="24"/>
          <w:lang w:val="es-ES_tradnl" w:eastAsia="es-ES"/>
        </w:rPr>
        <w:t>”</w:t>
      </w:r>
      <w:r w:rsidR="007E6E9D" w:rsidRPr="008C1333">
        <w:rPr>
          <w:rFonts w:ascii="Palatino Linotype" w:eastAsia="MS Mincho" w:hAnsi="Palatino Linotype" w:cs="Times New Roman"/>
          <w:i/>
          <w:sz w:val="24"/>
          <w:szCs w:val="24"/>
          <w:lang w:val="es-ES_tradnl" w:eastAsia="es-ES"/>
        </w:rPr>
        <w:t xml:space="preserve"> </w:t>
      </w:r>
      <w:r w:rsidRPr="008C1333">
        <w:rPr>
          <w:rFonts w:ascii="Palatino Linotype" w:eastAsia="MS Mincho" w:hAnsi="Palatino Linotype" w:cs="Times New Roman"/>
          <w:i/>
          <w:sz w:val="24"/>
          <w:szCs w:val="24"/>
          <w:lang w:val="es-ES_tradnl" w:eastAsia="es-ES"/>
        </w:rPr>
        <w:t>(Sic)</w:t>
      </w:r>
    </w:p>
    <w:p w:rsidR="00A612C0" w:rsidRPr="008C1333" w:rsidRDefault="00A612C0" w:rsidP="000516A2">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8C1333" w:rsidRDefault="00792776" w:rsidP="000516A2">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8C1333">
        <w:rPr>
          <w:rFonts w:ascii="Palatino Linotype" w:eastAsia="MS Gothic" w:hAnsi="Palatino Linotype" w:cs="Times New Roman"/>
          <w:b/>
          <w:sz w:val="24"/>
          <w:szCs w:val="24"/>
          <w:lang w:val="es-ES"/>
        </w:rPr>
        <w:t>Razones o Motivos de inconformidad</w:t>
      </w:r>
      <w:r w:rsidRPr="008C1333">
        <w:rPr>
          <w:rFonts w:ascii="Palatino Linotype" w:eastAsia="MS Mincho" w:hAnsi="Palatino Linotype" w:cs="Times New Roman"/>
          <w:sz w:val="24"/>
          <w:szCs w:val="24"/>
          <w:lang w:val="es-ES_tradnl" w:eastAsia="es-ES"/>
        </w:rPr>
        <w:t xml:space="preserve">: </w:t>
      </w:r>
      <w:r w:rsidRPr="008C1333">
        <w:rPr>
          <w:rFonts w:ascii="Palatino Linotype" w:eastAsia="MS Mincho" w:hAnsi="Palatino Linotype" w:cs="Times New Roman"/>
          <w:i/>
          <w:sz w:val="24"/>
          <w:szCs w:val="24"/>
          <w:lang w:val="es-ES_tradnl" w:eastAsia="es-ES"/>
        </w:rPr>
        <w:t>“</w:t>
      </w:r>
      <w:r w:rsidR="009A19A9" w:rsidRPr="008C1333">
        <w:rPr>
          <w:rFonts w:ascii="Palatino Linotype" w:eastAsia="MS Mincho" w:hAnsi="Palatino Linotype" w:cs="Times New Roman"/>
          <w:i/>
          <w:sz w:val="24"/>
          <w:szCs w:val="24"/>
          <w:lang w:val="es-ES_tradnl" w:eastAsia="es-ES"/>
        </w:rPr>
        <w:t>falta de información</w:t>
      </w:r>
      <w:r w:rsidR="003122CB" w:rsidRPr="008C1333">
        <w:rPr>
          <w:rFonts w:ascii="Palatino Linotype" w:eastAsia="MS Mincho" w:hAnsi="Palatino Linotype" w:cs="Times New Roman"/>
          <w:i/>
          <w:sz w:val="24"/>
          <w:szCs w:val="24"/>
          <w:lang w:val="es-ES_tradnl" w:eastAsia="es-ES"/>
        </w:rPr>
        <w:t>”.</w:t>
      </w:r>
      <w:r w:rsidRPr="008C1333">
        <w:rPr>
          <w:rFonts w:ascii="Palatino Linotype" w:eastAsia="MS Mincho" w:hAnsi="Palatino Linotype" w:cs="Times New Roman"/>
          <w:i/>
          <w:sz w:val="24"/>
          <w:szCs w:val="24"/>
          <w:lang w:val="es-ES_tradnl" w:eastAsia="es-ES"/>
        </w:rPr>
        <w:t xml:space="preserve"> (Sic)</w:t>
      </w:r>
      <w:r w:rsidR="009C789B" w:rsidRPr="008C1333">
        <w:rPr>
          <w:rFonts w:ascii="Palatino Linotype" w:eastAsia="MS Mincho" w:hAnsi="Palatino Linotype" w:cs="Times New Roman"/>
          <w:i/>
          <w:sz w:val="24"/>
          <w:szCs w:val="24"/>
          <w:lang w:val="es-ES_tradnl" w:eastAsia="es-ES"/>
        </w:rPr>
        <w:t xml:space="preserve"> </w:t>
      </w:r>
    </w:p>
    <w:p w:rsidR="00382E9E" w:rsidRPr="008C1333" w:rsidRDefault="00382E9E" w:rsidP="000516A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C28F5" w:rsidRPr="008C1333" w:rsidRDefault="00792776" w:rsidP="000516A2">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8C1333">
        <w:rPr>
          <w:rFonts w:ascii="Palatino Linotype" w:eastAsia="Times New Roman" w:hAnsi="Palatino Linotype" w:cs="Arial"/>
          <w:sz w:val="24"/>
          <w:szCs w:val="24"/>
          <w:lang w:val="es-ES" w:eastAsia="es-ES"/>
        </w:rPr>
        <w:t>Se registr</w:t>
      </w:r>
      <w:r w:rsidR="007C28F5" w:rsidRPr="008C1333">
        <w:rPr>
          <w:rFonts w:ascii="Palatino Linotype" w:eastAsia="Times New Roman" w:hAnsi="Palatino Linotype" w:cs="Arial"/>
          <w:sz w:val="24"/>
          <w:szCs w:val="24"/>
          <w:lang w:val="es-ES" w:eastAsia="es-ES"/>
        </w:rPr>
        <w:t>ó</w:t>
      </w:r>
      <w:r w:rsidRPr="008C1333">
        <w:rPr>
          <w:rFonts w:ascii="Palatino Linotype" w:eastAsia="Times New Roman" w:hAnsi="Palatino Linotype" w:cs="Arial"/>
          <w:sz w:val="24"/>
          <w:szCs w:val="24"/>
          <w:lang w:val="es-ES" w:eastAsia="es-ES"/>
        </w:rPr>
        <w:t xml:space="preserve"> </w:t>
      </w:r>
      <w:r w:rsidR="007C28F5" w:rsidRPr="008C1333">
        <w:rPr>
          <w:rFonts w:ascii="Palatino Linotype" w:eastAsia="Times New Roman" w:hAnsi="Palatino Linotype" w:cs="Arial"/>
          <w:sz w:val="24"/>
          <w:szCs w:val="24"/>
          <w:lang w:val="es-ES" w:eastAsia="es-ES"/>
        </w:rPr>
        <w:t>el</w:t>
      </w:r>
      <w:r w:rsidRPr="008C1333">
        <w:rPr>
          <w:rFonts w:ascii="Palatino Linotype" w:eastAsia="Times New Roman" w:hAnsi="Palatino Linotype" w:cs="Arial"/>
          <w:sz w:val="24"/>
          <w:szCs w:val="24"/>
          <w:lang w:val="es-ES" w:eastAsia="es-ES"/>
        </w:rPr>
        <w:t xml:space="preserve"> recurso de revisión bajo </w:t>
      </w:r>
      <w:r w:rsidR="007C28F5" w:rsidRPr="008C1333">
        <w:rPr>
          <w:rFonts w:ascii="Palatino Linotype" w:eastAsia="Times New Roman" w:hAnsi="Palatino Linotype" w:cs="Arial"/>
          <w:sz w:val="24"/>
          <w:szCs w:val="24"/>
          <w:lang w:val="es-ES" w:eastAsia="es-ES"/>
        </w:rPr>
        <w:t>el</w:t>
      </w:r>
      <w:r w:rsidRPr="008C1333">
        <w:rPr>
          <w:rFonts w:ascii="Palatino Linotype" w:eastAsia="Times New Roman" w:hAnsi="Palatino Linotype" w:cs="Arial"/>
          <w:sz w:val="24"/>
          <w:szCs w:val="24"/>
          <w:lang w:val="es-ES" w:eastAsia="es-ES"/>
        </w:rPr>
        <w:t xml:space="preserve"> númer</w:t>
      </w:r>
      <w:r w:rsidR="007C28F5" w:rsidRPr="008C1333">
        <w:rPr>
          <w:rFonts w:ascii="Palatino Linotype" w:eastAsia="Times New Roman" w:hAnsi="Palatino Linotype" w:cs="Arial"/>
          <w:sz w:val="24"/>
          <w:szCs w:val="24"/>
          <w:lang w:val="es-ES" w:eastAsia="es-ES"/>
        </w:rPr>
        <w:t>o</w:t>
      </w:r>
      <w:r w:rsidRPr="008C1333">
        <w:rPr>
          <w:rFonts w:ascii="Palatino Linotype" w:eastAsia="Times New Roman" w:hAnsi="Palatino Linotype" w:cs="Arial"/>
          <w:sz w:val="24"/>
          <w:szCs w:val="24"/>
          <w:lang w:val="es-ES" w:eastAsia="es-ES"/>
        </w:rPr>
        <w:t xml:space="preserve"> de expediente al rubro indicado, </w:t>
      </w:r>
      <w:r w:rsidRPr="008C1333">
        <w:rPr>
          <w:rFonts w:ascii="Palatino Linotype" w:eastAsia="MS Mincho" w:hAnsi="Palatino Linotype" w:cs="Arial"/>
          <w:bCs/>
          <w:sz w:val="24"/>
          <w:szCs w:val="24"/>
          <w:lang w:val="es-ES_tradnl" w:eastAsia="es-ES"/>
        </w:rPr>
        <w:t xml:space="preserve">con fundamento en lo dispuesto por el </w:t>
      </w:r>
      <w:r w:rsidRPr="008C1333">
        <w:rPr>
          <w:rFonts w:ascii="Palatino Linotype" w:eastAsia="Calibri" w:hAnsi="Palatino Linotype" w:cs="Arial"/>
          <w:sz w:val="24"/>
          <w:szCs w:val="24"/>
          <w:lang w:val="es-ES" w:eastAsia="es-ES"/>
        </w:rPr>
        <w:t xml:space="preserve">artículo 185 fracción I de la </w:t>
      </w:r>
      <w:r w:rsidRPr="008C133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C1333">
        <w:rPr>
          <w:rFonts w:ascii="Palatino Linotype" w:eastAsia="Times New Roman" w:hAnsi="Palatino Linotype" w:cs="Arial"/>
          <w:sz w:val="24"/>
          <w:szCs w:val="24"/>
          <w:lang w:val="es-ES" w:eastAsia="es-ES"/>
        </w:rPr>
        <w:t xml:space="preserve">se turnó al </w:t>
      </w:r>
      <w:r w:rsidRPr="008C1333">
        <w:rPr>
          <w:rFonts w:ascii="Palatino Linotype" w:eastAsia="Times New Roman" w:hAnsi="Palatino Linotype" w:cs="Arial"/>
          <w:b/>
          <w:sz w:val="24"/>
          <w:szCs w:val="24"/>
          <w:lang w:val="es-ES" w:eastAsia="es-ES"/>
        </w:rPr>
        <w:t xml:space="preserve">Comisionado José Guadalupe Luna Hernández, </w:t>
      </w:r>
      <w:r w:rsidRPr="008C1333">
        <w:rPr>
          <w:rFonts w:ascii="Palatino Linotype" w:eastAsia="Times New Roman" w:hAnsi="Palatino Linotype" w:cs="Arial"/>
          <w:sz w:val="24"/>
          <w:szCs w:val="24"/>
          <w:lang w:val="es-ES" w:eastAsia="es-ES"/>
        </w:rPr>
        <w:t xml:space="preserve">con el objeto de </w:t>
      </w:r>
      <w:r w:rsidRPr="008C1333">
        <w:rPr>
          <w:rFonts w:ascii="Palatino Linotype" w:eastAsia="Times New Roman" w:hAnsi="Palatino Linotype" w:cs="Arial"/>
          <w:sz w:val="24"/>
          <w:szCs w:val="24"/>
          <w:lang w:eastAsia="es-ES"/>
        </w:rPr>
        <w:t>su análisis</w:t>
      </w:r>
      <w:r w:rsidRPr="008C1333">
        <w:rPr>
          <w:rFonts w:ascii="Palatino Linotype" w:eastAsia="Times New Roman" w:hAnsi="Palatino Linotype" w:cs="Arial"/>
          <w:sz w:val="24"/>
          <w:szCs w:val="24"/>
        </w:rPr>
        <w:t xml:space="preserve">. </w:t>
      </w:r>
    </w:p>
    <w:p w:rsidR="009A19A9" w:rsidRPr="008C1333" w:rsidRDefault="009A19A9" w:rsidP="000516A2">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E51FF5" w:rsidRPr="008C1333" w:rsidRDefault="00792776" w:rsidP="000516A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C133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8C1333">
        <w:rPr>
          <w:rFonts w:ascii="Palatino Linotype" w:eastAsia="Calibri" w:hAnsi="Palatino Linotype" w:cs="Arial"/>
          <w:sz w:val="24"/>
          <w:szCs w:val="24"/>
          <w:lang w:val="es-ES" w:eastAsia="es-ES"/>
        </w:rPr>
        <w:t xml:space="preserve">l </w:t>
      </w:r>
      <w:r w:rsidR="00800695" w:rsidRPr="008C1333">
        <w:rPr>
          <w:rFonts w:ascii="Palatino Linotype" w:eastAsia="Calibri" w:hAnsi="Palatino Linotype" w:cs="Arial"/>
          <w:sz w:val="24"/>
          <w:szCs w:val="24"/>
          <w:lang w:val="es-ES" w:eastAsia="es-ES"/>
        </w:rPr>
        <w:t>acuerd</w:t>
      </w:r>
      <w:r w:rsidR="00E51FF5" w:rsidRPr="008C1333">
        <w:rPr>
          <w:rFonts w:ascii="Palatino Linotype" w:eastAsia="Calibri" w:hAnsi="Palatino Linotype" w:cs="Arial"/>
          <w:sz w:val="24"/>
          <w:szCs w:val="24"/>
          <w:lang w:val="es-ES" w:eastAsia="es-ES"/>
        </w:rPr>
        <w:t xml:space="preserve">o de admisión de fecha </w:t>
      </w:r>
      <w:r w:rsidR="009A19A9" w:rsidRPr="008C1333">
        <w:rPr>
          <w:rFonts w:ascii="Palatino Linotype" w:eastAsia="Calibri" w:hAnsi="Palatino Linotype" w:cs="Arial"/>
          <w:sz w:val="24"/>
          <w:szCs w:val="24"/>
          <w:lang w:val="es-ES" w:eastAsia="es-ES"/>
        </w:rPr>
        <w:t>veinticinco (25</w:t>
      </w:r>
      <w:r w:rsidR="00E51FF5" w:rsidRPr="008C1333">
        <w:rPr>
          <w:rFonts w:ascii="Palatino Linotype" w:eastAsia="Calibri" w:hAnsi="Palatino Linotype" w:cs="Arial"/>
          <w:sz w:val="24"/>
          <w:szCs w:val="24"/>
          <w:lang w:val="es-ES" w:eastAsia="es-ES"/>
        </w:rPr>
        <w:t xml:space="preserve">) </w:t>
      </w:r>
      <w:r w:rsidR="003E0C4D" w:rsidRPr="008C1333">
        <w:rPr>
          <w:rFonts w:ascii="Palatino Linotype" w:eastAsia="Calibri" w:hAnsi="Palatino Linotype" w:cs="Arial"/>
          <w:sz w:val="24"/>
          <w:szCs w:val="24"/>
          <w:lang w:val="es-ES" w:eastAsia="es-ES"/>
        </w:rPr>
        <w:t>de</w:t>
      </w:r>
      <w:r w:rsidR="009A19A9" w:rsidRPr="008C1333">
        <w:rPr>
          <w:rFonts w:ascii="Palatino Linotype" w:eastAsia="Calibri" w:hAnsi="Palatino Linotype" w:cs="Arial"/>
          <w:sz w:val="24"/>
          <w:szCs w:val="24"/>
          <w:lang w:val="es-ES" w:eastAsia="es-ES"/>
        </w:rPr>
        <w:t xml:space="preserve"> noviembre </w:t>
      </w:r>
      <w:r w:rsidR="00005F4A" w:rsidRPr="008C1333">
        <w:rPr>
          <w:rFonts w:ascii="Palatino Linotype" w:eastAsia="Calibri" w:hAnsi="Palatino Linotype" w:cs="Arial"/>
          <w:sz w:val="24"/>
          <w:szCs w:val="24"/>
          <w:lang w:val="es-ES" w:eastAsia="es-ES"/>
        </w:rPr>
        <w:t>de dos mil veinte</w:t>
      </w:r>
      <w:r w:rsidR="00A93DF7" w:rsidRPr="008C1333">
        <w:rPr>
          <w:rFonts w:ascii="Palatino Linotype" w:eastAsia="Calibri" w:hAnsi="Palatino Linotype" w:cs="Arial"/>
          <w:sz w:val="24"/>
          <w:szCs w:val="24"/>
          <w:lang w:val="es-ES" w:eastAsia="es-ES"/>
        </w:rPr>
        <w:t>,</w:t>
      </w:r>
      <w:r w:rsidRPr="008C1333">
        <w:rPr>
          <w:rFonts w:ascii="Palatino Linotype" w:eastAsia="Calibri" w:hAnsi="Palatino Linotype" w:cs="Arial"/>
          <w:sz w:val="24"/>
          <w:szCs w:val="24"/>
          <w:lang w:val="es-ES" w:eastAsia="es-ES"/>
        </w:rPr>
        <w:t xml:space="preserve"> puso a disposición de las partes </w:t>
      </w:r>
      <w:r w:rsidR="007C28F5" w:rsidRPr="008C1333">
        <w:rPr>
          <w:rFonts w:ascii="Palatino Linotype" w:eastAsia="Calibri" w:hAnsi="Palatino Linotype" w:cs="Arial"/>
          <w:sz w:val="24"/>
          <w:szCs w:val="24"/>
          <w:lang w:val="es-ES" w:eastAsia="es-ES"/>
        </w:rPr>
        <w:t>el</w:t>
      </w:r>
      <w:r w:rsidRPr="008C1333">
        <w:rPr>
          <w:rFonts w:ascii="Palatino Linotype" w:eastAsia="Calibri" w:hAnsi="Palatino Linotype" w:cs="Arial"/>
          <w:sz w:val="24"/>
          <w:szCs w:val="24"/>
          <w:lang w:val="es-ES" w:eastAsia="es-ES"/>
        </w:rPr>
        <w:t xml:space="preserve"> </w:t>
      </w:r>
      <w:r w:rsidRPr="008C1333">
        <w:rPr>
          <w:rFonts w:ascii="Palatino Linotype" w:eastAsia="Calibri" w:hAnsi="Palatino Linotype" w:cs="Arial"/>
          <w:sz w:val="24"/>
          <w:szCs w:val="24"/>
          <w:lang w:val="es-ES" w:eastAsia="es-ES"/>
        </w:rPr>
        <w:lastRenderedPageBreak/>
        <w:t xml:space="preserve">expediente electrónico </w:t>
      </w:r>
      <w:r w:rsidRPr="008C1333">
        <w:rPr>
          <w:rFonts w:ascii="Palatino Linotype" w:eastAsia="Calibri" w:hAnsi="Palatino Linotype" w:cs="Arial"/>
          <w:sz w:val="24"/>
          <w:szCs w:val="24"/>
          <w:lang w:val="es-ES_tradnl" w:eastAsia="es-ES"/>
        </w:rPr>
        <w:t xml:space="preserve">vía </w:t>
      </w:r>
      <w:r w:rsidRPr="008C1333">
        <w:rPr>
          <w:rFonts w:ascii="Palatino Linotype" w:eastAsia="Calibri" w:hAnsi="Palatino Linotype" w:cs="Arial"/>
          <w:sz w:val="24"/>
          <w:szCs w:val="24"/>
          <w:lang w:val="es-ES" w:eastAsia="es-ES"/>
        </w:rPr>
        <w:t>Sistema de Acceso a la Información Mexiquense (</w:t>
      </w:r>
      <w:r w:rsidRPr="008C1333">
        <w:rPr>
          <w:rFonts w:ascii="Palatino Linotype" w:eastAsia="Calibri" w:hAnsi="Palatino Linotype" w:cs="Arial"/>
          <w:b/>
          <w:sz w:val="24"/>
          <w:szCs w:val="24"/>
          <w:lang w:val="es-ES" w:eastAsia="es-ES"/>
        </w:rPr>
        <w:t xml:space="preserve">SAIMEX) </w:t>
      </w:r>
      <w:r w:rsidRPr="008C1333">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8C1333">
        <w:rPr>
          <w:rFonts w:ascii="Palatino Linotype" w:eastAsia="Calibri" w:hAnsi="Palatino Linotype" w:cs="Arial"/>
          <w:sz w:val="24"/>
          <w:szCs w:val="24"/>
          <w:lang w:val="es-ES" w:eastAsia="es-ES"/>
        </w:rPr>
        <w:t xml:space="preserve">, de esta forma para que el </w:t>
      </w:r>
      <w:r w:rsidR="00D84EEB" w:rsidRPr="008C1333">
        <w:rPr>
          <w:rFonts w:ascii="Palatino Linotype" w:eastAsia="Calibri" w:hAnsi="Palatino Linotype" w:cs="Arial"/>
          <w:b/>
          <w:sz w:val="24"/>
          <w:szCs w:val="24"/>
          <w:lang w:val="es-ES" w:eastAsia="es-ES"/>
        </w:rPr>
        <w:t>SUJETO OBLIGADO</w:t>
      </w:r>
      <w:r w:rsidR="00A93DF7" w:rsidRPr="008C1333">
        <w:rPr>
          <w:rFonts w:ascii="Palatino Linotype" w:eastAsia="Calibri" w:hAnsi="Palatino Linotype" w:cs="Arial"/>
          <w:sz w:val="24"/>
          <w:szCs w:val="24"/>
          <w:lang w:val="es-ES" w:eastAsia="es-ES"/>
        </w:rPr>
        <w:t xml:space="preserve"> </w:t>
      </w:r>
      <w:r w:rsidR="009C789B" w:rsidRPr="008C1333">
        <w:rPr>
          <w:rFonts w:ascii="Palatino Linotype" w:eastAsia="Calibri" w:hAnsi="Palatino Linotype" w:cs="Arial"/>
          <w:sz w:val="24"/>
          <w:szCs w:val="24"/>
          <w:lang w:val="es-ES" w:eastAsia="es-ES"/>
        </w:rPr>
        <w:t>presentara</w:t>
      </w:r>
      <w:r w:rsidR="00A56228" w:rsidRPr="008C1333">
        <w:rPr>
          <w:rFonts w:ascii="Palatino Linotype" w:eastAsia="Calibri" w:hAnsi="Palatino Linotype" w:cs="Arial"/>
          <w:sz w:val="24"/>
          <w:szCs w:val="24"/>
          <w:lang w:val="es-ES" w:eastAsia="es-ES"/>
        </w:rPr>
        <w:t xml:space="preserve"> el </w:t>
      </w:r>
      <w:r w:rsidR="002A3299" w:rsidRPr="008C1333">
        <w:rPr>
          <w:rFonts w:ascii="Palatino Linotype" w:eastAsia="Calibri" w:hAnsi="Palatino Linotype" w:cs="Arial"/>
          <w:sz w:val="24"/>
          <w:szCs w:val="24"/>
          <w:lang w:val="es-ES" w:eastAsia="es-ES"/>
        </w:rPr>
        <w:t xml:space="preserve">Informe Justificado procedente, situación que no concurrió por las partes. </w:t>
      </w:r>
    </w:p>
    <w:p w:rsidR="00E51FF5" w:rsidRPr="008C1333" w:rsidRDefault="00E51FF5" w:rsidP="000516A2">
      <w:pPr>
        <w:pStyle w:val="Prrafodelista"/>
        <w:spacing w:line="360" w:lineRule="auto"/>
        <w:rPr>
          <w:rFonts w:ascii="Palatino Linotype" w:eastAsia="Calibri" w:hAnsi="Palatino Linotype" w:cs="Arial"/>
          <w:sz w:val="24"/>
          <w:szCs w:val="24"/>
          <w:lang w:val="es-ES" w:eastAsia="es-ES"/>
        </w:rPr>
      </w:pPr>
    </w:p>
    <w:p w:rsidR="00E51FF5" w:rsidRPr="008C1333" w:rsidRDefault="009A19A9" w:rsidP="000516A2">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8C1333">
        <w:rPr>
          <w:rFonts w:ascii="Palatino Linotype" w:eastAsia="Calibri" w:hAnsi="Palatino Linotype" w:cs="Arial"/>
          <w:sz w:val="24"/>
          <w:szCs w:val="24"/>
          <w:lang w:val="es-ES" w:eastAsia="es-ES"/>
        </w:rPr>
        <w:t>En fechas veintiséis (26</w:t>
      </w:r>
      <w:r w:rsidR="00E51FF5" w:rsidRPr="008C1333">
        <w:rPr>
          <w:rFonts w:ascii="Palatino Linotype" w:eastAsia="Calibri" w:hAnsi="Palatino Linotype" w:cs="Arial"/>
          <w:sz w:val="24"/>
          <w:szCs w:val="24"/>
          <w:lang w:val="es-ES" w:eastAsia="es-ES"/>
        </w:rPr>
        <w:t>)</w:t>
      </w:r>
      <w:r w:rsidRPr="008C1333">
        <w:rPr>
          <w:rFonts w:ascii="Palatino Linotype" w:eastAsia="Calibri" w:hAnsi="Palatino Linotype" w:cs="Arial"/>
          <w:sz w:val="24"/>
          <w:szCs w:val="24"/>
          <w:lang w:val="es-ES" w:eastAsia="es-ES"/>
        </w:rPr>
        <w:t xml:space="preserve"> de noviembre de dos mil veinte y doce (12) de enero de dos mil veintiuno </w:t>
      </w:r>
      <w:r w:rsidR="00E51FF5" w:rsidRPr="008C1333">
        <w:rPr>
          <w:rFonts w:ascii="Palatino Linotype" w:eastAsia="Calibri" w:hAnsi="Palatino Linotype" w:cs="Arial"/>
          <w:sz w:val="24"/>
          <w:szCs w:val="24"/>
          <w:lang w:val="es-ES" w:eastAsia="es-ES"/>
        </w:rPr>
        <w:t xml:space="preserve">el </w:t>
      </w:r>
      <w:r w:rsidR="00E51FF5" w:rsidRPr="008C1333">
        <w:rPr>
          <w:rFonts w:ascii="Palatino Linotype" w:eastAsia="Calibri" w:hAnsi="Palatino Linotype" w:cs="Arial"/>
          <w:b/>
          <w:sz w:val="24"/>
          <w:szCs w:val="24"/>
          <w:lang w:val="es-ES" w:eastAsia="es-ES"/>
        </w:rPr>
        <w:t xml:space="preserve">SUJETO OBLIGADO </w:t>
      </w:r>
      <w:r w:rsidR="00E51FF5" w:rsidRPr="008C1333">
        <w:rPr>
          <w:rFonts w:ascii="Palatino Linotype" w:eastAsia="Calibri" w:hAnsi="Palatino Linotype" w:cs="Arial"/>
          <w:sz w:val="24"/>
          <w:szCs w:val="24"/>
          <w:lang w:val="es-ES" w:eastAsia="es-ES"/>
        </w:rPr>
        <w:t xml:space="preserve"> realizó entrega de</w:t>
      </w:r>
      <w:r w:rsidRPr="008C1333">
        <w:rPr>
          <w:rFonts w:ascii="Palatino Linotype" w:eastAsia="Calibri" w:hAnsi="Palatino Linotype" w:cs="Arial"/>
          <w:sz w:val="24"/>
          <w:szCs w:val="24"/>
          <w:lang w:val="es-ES" w:eastAsia="es-ES"/>
        </w:rPr>
        <w:t xml:space="preserve"> diversos </w:t>
      </w:r>
      <w:r w:rsidR="00E51FF5" w:rsidRPr="008C1333">
        <w:rPr>
          <w:rFonts w:ascii="Palatino Linotype" w:eastAsia="Calibri" w:hAnsi="Palatino Linotype" w:cs="Arial"/>
          <w:sz w:val="24"/>
          <w:szCs w:val="24"/>
          <w:lang w:val="es-ES" w:eastAsia="es-ES"/>
        </w:rPr>
        <w:t>archivo</w:t>
      </w:r>
      <w:r w:rsidRPr="008C1333">
        <w:rPr>
          <w:rFonts w:ascii="Palatino Linotype" w:eastAsia="Calibri" w:hAnsi="Palatino Linotype" w:cs="Arial"/>
          <w:sz w:val="24"/>
          <w:szCs w:val="24"/>
          <w:lang w:val="es-ES" w:eastAsia="es-ES"/>
        </w:rPr>
        <w:t>s electrónicos</w:t>
      </w:r>
      <w:r w:rsidR="005D74C3" w:rsidRPr="008C1333">
        <w:rPr>
          <w:rFonts w:ascii="Palatino Linotype" w:eastAsia="Calibri" w:hAnsi="Palatino Linotype" w:cs="Arial"/>
          <w:color w:val="000000" w:themeColor="text1"/>
          <w:sz w:val="24"/>
          <w:szCs w:val="24"/>
          <w:lang w:val="es-ES" w:eastAsia="es-ES"/>
        </w:rPr>
        <w:t xml:space="preserve">, no obstante únicamente se pusieron a disposición del particular los archivos novedosos con relación a la respuesta </w:t>
      </w:r>
      <w:r w:rsidR="00292C81" w:rsidRPr="008C1333">
        <w:rPr>
          <w:rFonts w:ascii="Palatino Linotype" w:eastAsia="Calibri" w:hAnsi="Palatino Linotype" w:cs="Arial"/>
          <w:color w:val="000000" w:themeColor="text1"/>
          <w:sz w:val="24"/>
          <w:szCs w:val="24"/>
          <w:lang w:val="es-ES" w:eastAsia="es-ES"/>
        </w:rPr>
        <w:t>primigenia,</w:t>
      </w:r>
      <w:r w:rsidR="005D74C3" w:rsidRPr="008C1333">
        <w:rPr>
          <w:rFonts w:ascii="Palatino Linotype" w:eastAsia="Calibri" w:hAnsi="Palatino Linotype" w:cs="Arial"/>
          <w:color w:val="000000" w:themeColor="text1"/>
          <w:sz w:val="24"/>
          <w:szCs w:val="24"/>
          <w:lang w:val="es-ES" w:eastAsia="es-ES"/>
        </w:rPr>
        <w:t xml:space="preserve"> mediante acuerdo de fecha </w:t>
      </w:r>
      <w:r w:rsidR="00B97195" w:rsidRPr="008C1333">
        <w:rPr>
          <w:rFonts w:ascii="Palatino Linotype" w:eastAsia="Calibri" w:hAnsi="Palatino Linotype" w:cs="Arial"/>
          <w:color w:val="000000" w:themeColor="text1"/>
          <w:sz w:val="24"/>
          <w:szCs w:val="24"/>
          <w:lang w:val="es-ES" w:eastAsia="es-ES"/>
        </w:rPr>
        <w:t xml:space="preserve">tres (03) de febrero de dos mil veintiuno.  </w:t>
      </w:r>
    </w:p>
    <w:p w:rsidR="00E35144" w:rsidRPr="008C1333" w:rsidRDefault="00E35144" w:rsidP="000516A2">
      <w:pPr>
        <w:spacing w:line="360" w:lineRule="auto"/>
        <w:rPr>
          <w:rFonts w:ascii="Palatino Linotype" w:eastAsia="Calibri" w:hAnsi="Palatino Linotype" w:cs="Arial"/>
          <w:sz w:val="24"/>
          <w:szCs w:val="24"/>
          <w:lang w:val="es-ES" w:eastAsia="es-ES"/>
        </w:rPr>
      </w:pPr>
    </w:p>
    <w:p w:rsidR="00DA391A" w:rsidRPr="008C1333" w:rsidRDefault="00E35144" w:rsidP="004F1A9C">
      <w:pPr>
        <w:numPr>
          <w:ilvl w:val="0"/>
          <w:numId w:val="6"/>
        </w:numPr>
        <w:spacing w:before="240" w:after="240" w:line="360" w:lineRule="auto"/>
        <w:contextualSpacing/>
        <w:jc w:val="both"/>
        <w:rPr>
          <w:rFonts w:ascii="Palatino Linotype" w:eastAsia="Calibri" w:hAnsi="Palatino Linotype" w:cs="Arial"/>
          <w:i/>
          <w:sz w:val="24"/>
          <w:szCs w:val="24"/>
          <w:lang w:val="es-ES_tradnl" w:eastAsia="es-ES"/>
        </w:rPr>
      </w:pPr>
      <w:r w:rsidRPr="008C1333">
        <w:rPr>
          <w:rFonts w:ascii="Palatino Linotype" w:eastAsia="Calibri" w:hAnsi="Palatino Linotype" w:cs="Arial"/>
          <w:sz w:val="24"/>
          <w:szCs w:val="24"/>
          <w:lang w:val="es-ES" w:eastAsia="es-ES"/>
        </w:rPr>
        <w:t xml:space="preserve"> </w:t>
      </w:r>
      <w:r w:rsidR="00DA391A" w:rsidRPr="008C1333">
        <w:rPr>
          <w:rFonts w:ascii="Palatino Linotype" w:eastAsia="Calibri" w:hAnsi="Palatino Linotype" w:cs="Arial"/>
          <w:b/>
          <w:sz w:val="24"/>
          <w:szCs w:val="24"/>
          <w:lang w:val="es-ES_tradnl" w:eastAsia="es-ES"/>
        </w:rPr>
        <w:t>Manifestaciones al R.R 05583.pdf:</w:t>
      </w:r>
      <w:r w:rsidR="00DA391A" w:rsidRPr="008C1333">
        <w:rPr>
          <w:rFonts w:ascii="Palatino Linotype" w:eastAsia="Calibri" w:hAnsi="Palatino Linotype" w:cs="Arial"/>
          <w:sz w:val="24"/>
          <w:szCs w:val="24"/>
          <w:lang w:val="es-ES_tradnl" w:eastAsia="es-ES"/>
        </w:rPr>
        <w:t xml:space="preserve"> Documento electrónico que en dos  (02) hojas contiene el oficio PMT/UTAIP/376/2020 mediante el cual se señalan las funciones de la Encargada del Despacho de la Unidad de Trasparencia.</w:t>
      </w:r>
    </w:p>
    <w:p w:rsidR="00DA391A" w:rsidRPr="008C1333" w:rsidRDefault="00DA391A" w:rsidP="000516A2">
      <w:pPr>
        <w:spacing w:before="240" w:after="240" w:line="360" w:lineRule="auto"/>
        <w:ind w:left="360"/>
        <w:contextualSpacing/>
        <w:jc w:val="both"/>
        <w:rPr>
          <w:rFonts w:ascii="Palatino Linotype" w:eastAsiaTheme="minorEastAsia" w:hAnsi="Palatino Linotype"/>
          <w:i/>
          <w:color w:val="000000" w:themeColor="text1"/>
          <w:sz w:val="24"/>
          <w:szCs w:val="24"/>
          <w:lang w:val="es-ES_tradnl" w:eastAsia="es-ES"/>
        </w:rPr>
      </w:pPr>
    </w:p>
    <w:p w:rsidR="00DA391A" w:rsidRPr="008C1333" w:rsidRDefault="00DA391A" w:rsidP="004F1A9C">
      <w:pPr>
        <w:numPr>
          <w:ilvl w:val="0"/>
          <w:numId w:val="6"/>
        </w:num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R.R 05583.pdf</w:t>
      </w:r>
      <w:r w:rsidR="009A19A9" w:rsidRPr="008C1333">
        <w:rPr>
          <w:rFonts w:ascii="Palatino Linotype" w:eastAsiaTheme="minorEastAsia" w:hAnsi="Palatino Linotype"/>
          <w:b/>
          <w:color w:val="000000" w:themeColor="text1"/>
          <w:sz w:val="24"/>
          <w:szCs w:val="24"/>
          <w:lang w:val="es-ES_tradnl" w:eastAsia="es-ES"/>
        </w:rPr>
        <w:t>:</w:t>
      </w:r>
      <w:r w:rsidR="009A19A9"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Documento electrónico que en dos (02</w:t>
      </w:r>
      <w:r w:rsidR="009A19A9" w:rsidRPr="008C1333">
        <w:rPr>
          <w:rFonts w:ascii="Palatino Linotype" w:eastAsiaTheme="minorEastAsia" w:hAnsi="Palatino Linotype"/>
          <w:color w:val="000000" w:themeColor="text1"/>
          <w:sz w:val="24"/>
          <w:szCs w:val="24"/>
          <w:lang w:val="es-ES_tradnl" w:eastAsia="es-ES"/>
        </w:rPr>
        <w:t>) hojas contiene el</w:t>
      </w:r>
      <w:r w:rsidRPr="008C1333">
        <w:rPr>
          <w:rFonts w:ascii="Palatino Linotype" w:eastAsiaTheme="minorEastAsia" w:hAnsi="Palatino Linotype"/>
          <w:color w:val="000000" w:themeColor="text1"/>
          <w:sz w:val="24"/>
          <w:szCs w:val="24"/>
          <w:lang w:val="es-ES_tradnl" w:eastAsia="es-ES"/>
        </w:rPr>
        <w:t xml:space="preserve"> Informe de Justificación dirigido al Comisionado José Guadalupe Luna Hernández y suscrito por la Titular de la Unidad de Transparencia, mediante el cual se refiere que se ha atendido la totalidad de la información solicitada. </w:t>
      </w:r>
    </w:p>
    <w:p w:rsidR="00E965B1" w:rsidRPr="008C1333" w:rsidRDefault="00C30122" w:rsidP="000516A2">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8C1333">
        <w:rPr>
          <w:rFonts w:ascii="Palatino Linotype" w:hAnsi="Palatino Linotype"/>
          <w:sz w:val="24"/>
          <w:szCs w:val="24"/>
        </w:rPr>
        <w:t>El cinco (05</w:t>
      </w:r>
      <w:r w:rsidR="00E965B1" w:rsidRPr="008C1333">
        <w:rPr>
          <w:rFonts w:ascii="Palatino Linotype" w:hAnsi="Palatino Linotype"/>
          <w:sz w:val="24"/>
          <w:szCs w:val="24"/>
        </w:rPr>
        <w:t>) de</w:t>
      </w:r>
      <w:r w:rsidRPr="008C1333">
        <w:rPr>
          <w:rFonts w:ascii="Palatino Linotype" w:hAnsi="Palatino Linotype"/>
          <w:sz w:val="24"/>
          <w:szCs w:val="24"/>
        </w:rPr>
        <w:t xml:space="preserve"> febrero de dos mil veintiuno</w:t>
      </w:r>
      <w:r w:rsidR="00E965B1" w:rsidRPr="008C1333">
        <w:rPr>
          <w:rFonts w:ascii="Palatino Linotype" w:hAnsi="Palatino Linotype"/>
          <w:sz w:val="24"/>
          <w:szCs w:val="24"/>
        </w:rPr>
        <w:t>, con fundamento en el</w:t>
      </w:r>
      <w:r w:rsidR="00E965B1" w:rsidRPr="008C1333">
        <w:rPr>
          <w:rFonts w:ascii="Palatino Linotype" w:hAnsi="Palatino Linotype"/>
          <w:sz w:val="24"/>
          <w:szCs w:val="24"/>
        </w:rPr>
        <w:br/>
        <w:t>artículo 181 tercer párrafo de la Ley de Transparencia y Acceso a la</w:t>
      </w:r>
      <w:r w:rsidR="00E965B1" w:rsidRPr="008C1333">
        <w:rPr>
          <w:rFonts w:ascii="Palatino Linotype" w:hAnsi="Palatino Linotype"/>
          <w:sz w:val="24"/>
          <w:szCs w:val="24"/>
        </w:rPr>
        <w:br/>
      </w:r>
      <w:r w:rsidR="00E965B1" w:rsidRPr="008C1333">
        <w:rPr>
          <w:rFonts w:ascii="Palatino Linotype" w:hAnsi="Palatino Linotype"/>
          <w:sz w:val="24"/>
          <w:szCs w:val="24"/>
        </w:rPr>
        <w:lastRenderedPageBreak/>
        <w:t>Información Pública del Estado de México y Municipios, se notificó a las partes que el plazo de treinta (30) días para resolver el recurso de revisión, sería ampliado por un periodo de quince (15) días hábiles adicionales, debido a la naturaleza, complejidad del asunto y para un mejor estudio.</w:t>
      </w:r>
    </w:p>
    <w:p w:rsidR="00292C81" w:rsidRPr="008C1333" w:rsidRDefault="00292C81" w:rsidP="000516A2">
      <w:pPr>
        <w:pStyle w:val="Prrafodelista"/>
        <w:tabs>
          <w:tab w:val="left" w:pos="0"/>
        </w:tabs>
        <w:spacing w:after="0" w:line="360" w:lineRule="auto"/>
        <w:ind w:left="0" w:right="49"/>
        <w:jc w:val="both"/>
        <w:rPr>
          <w:rFonts w:ascii="Palatino Linotype" w:hAnsi="Palatino Linotype"/>
          <w:sz w:val="24"/>
          <w:szCs w:val="24"/>
        </w:rPr>
      </w:pPr>
    </w:p>
    <w:p w:rsidR="00BA736A" w:rsidRPr="008C1333" w:rsidRDefault="00BA736A" w:rsidP="000516A2">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8C1333">
        <w:rPr>
          <w:rFonts w:ascii="Palatino Linotype" w:eastAsia="MS Mincho" w:hAnsi="Palatino Linotype" w:cs="Times New Roman"/>
          <w:sz w:val="24"/>
          <w:szCs w:val="24"/>
          <w:lang w:val="es-ES_tradnl" w:eastAsia="es-ES"/>
        </w:rPr>
        <w:t>El Comisionado Ponente decretó el cierre de instrucción</w:t>
      </w:r>
      <w:r w:rsidRPr="008C1333">
        <w:rPr>
          <w:rFonts w:ascii="Palatino Linotype" w:eastAsia="MS Mincho" w:hAnsi="Palatino Linotype" w:cs="Arial"/>
          <w:sz w:val="24"/>
          <w:szCs w:val="24"/>
          <w:lang w:val="es-ES_tradnl" w:eastAsia="es-ES"/>
        </w:rPr>
        <w:t xml:space="preserve"> </w:t>
      </w:r>
      <w:r w:rsidRPr="008C1333">
        <w:rPr>
          <w:rFonts w:ascii="Palatino Linotype" w:eastAsia="MS Mincho" w:hAnsi="Palatino Linotype" w:cs="Times New Roman"/>
          <w:sz w:val="24"/>
          <w:szCs w:val="24"/>
          <w:lang w:val="es-ES_tradnl" w:eastAsia="es-ES"/>
        </w:rPr>
        <w:t>med</w:t>
      </w:r>
      <w:r w:rsidR="006057F3" w:rsidRPr="008C1333">
        <w:rPr>
          <w:rFonts w:ascii="Palatino Linotype" w:eastAsia="MS Mincho" w:hAnsi="Palatino Linotype" w:cs="Times New Roman"/>
          <w:sz w:val="24"/>
          <w:szCs w:val="24"/>
          <w:lang w:val="es-ES_tradnl" w:eastAsia="es-ES"/>
        </w:rPr>
        <w:t>iante a</w:t>
      </w:r>
      <w:r w:rsidR="004D71E6" w:rsidRPr="008C1333">
        <w:rPr>
          <w:rFonts w:ascii="Palatino Linotype" w:eastAsia="MS Mincho" w:hAnsi="Palatino Linotype" w:cs="Times New Roman"/>
          <w:sz w:val="24"/>
          <w:szCs w:val="24"/>
          <w:lang w:val="es-ES_tradnl" w:eastAsia="es-ES"/>
        </w:rPr>
        <w:t>cu</w:t>
      </w:r>
      <w:r w:rsidR="00E965B1" w:rsidRPr="008C1333">
        <w:rPr>
          <w:rFonts w:ascii="Palatino Linotype" w:eastAsia="MS Mincho" w:hAnsi="Palatino Linotype" w:cs="Times New Roman"/>
          <w:sz w:val="24"/>
          <w:szCs w:val="24"/>
          <w:lang w:val="es-ES_tradnl" w:eastAsia="es-ES"/>
        </w:rPr>
        <w:t>erdo de fecha nueve (09</w:t>
      </w:r>
      <w:r w:rsidRPr="008C1333">
        <w:rPr>
          <w:rFonts w:ascii="Palatino Linotype" w:eastAsia="MS Mincho" w:hAnsi="Palatino Linotype" w:cs="Times New Roman"/>
          <w:sz w:val="24"/>
          <w:szCs w:val="24"/>
          <w:lang w:val="es-ES_tradnl" w:eastAsia="es-ES"/>
        </w:rPr>
        <w:t>) de</w:t>
      </w:r>
      <w:r w:rsidR="00E965B1" w:rsidRPr="008C1333">
        <w:rPr>
          <w:rFonts w:ascii="Palatino Linotype" w:eastAsia="MS Mincho" w:hAnsi="Palatino Linotype" w:cs="Times New Roman"/>
          <w:sz w:val="24"/>
          <w:szCs w:val="24"/>
          <w:lang w:val="es-ES_tradnl" w:eastAsia="es-ES"/>
        </w:rPr>
        <w:t xml:space="preserve"> febrero de dos mil veintiuno</w:t>
      </w:r>
      <w:r w:rsidRPr="008C1333">
        <w:rPr>
          <w:rFonts w:ascii="Palatino Linotype" w:eastAsia="MS Mincho" w:hAnsi="Palatino Linotype" w:cs="Times New Roman"/>
          <w:sz w:val="24"/>
          <w:szCs w:val="24"/>
          <w:lang w:val="es-ES_tradnl" w:eastAsia="es-ES"/>
        </w:rPr>
        <w:t xml:space="preserve">, </w:t>
      </w:r>
      <w:r w:rsidRPr="008C1333">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01306C" w:rsidRPr="008C1333" w:rsidRDefault="0001306C" w:rsidP="000516A2">
      <w:pPr>
        <w:pStyle w:val="Prrafodelista"/>
        <w:tabs>
          <w:tab w:val="left" w:pos="0"/>
        </w:tabs>
        <w:spacing w:after="0" w:line="360" w:lineRule="auto"/>
        <w:ind w:left="0"/>
        <w:jc w:val="both"/>
        <w:rPr>
          <w:rFonts w:ascii="Palatino Linotype" w:hAnsi="Palatino Linotype"/>
          <w:sz w:val="24"/>
          <w:szCs w:val="24"/>
        </w:rPr>
      </w:pPr>
    </w:p>
    <w:p w:rsidR="00792776" w:rsidRPr="008C1333" w:rsidRDefault="00792776" w:rsidP="000516A2">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63348470"/>
      <w:r w:rsidRPr="008C1333">
        <w:rPr>
          <w:rFonts w:ascii="Palatino Linotype" w:eastAsia="MS Gothic" w:hAnsi="Palatino Linotype" w:cs="Times New Roman"/>
          <w:b/>
          <w:sz w:val="24"/>
          <w:szCs w:val="24"/>
        </w:rPr>
        <w:t>CONSIDERANDO</w:t>
      </w:r>
      <w:bookmarkEnd w:id="2"/>
    </w:p>
    <w:p w:rsidR="00C07697" w:rsidRPr="008C1333" w:rsidRDefault="00C07697" w:rsidP="000516A2">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8C1333" w:rsidRDefault="00792776" w:rsidP="000516A2">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3348471"/>
      <w:r w:rsidRPr="008C1333">
        <w:rPr>
          <w:rFonts w:ascii="Palatino Linotype" w:eastAsia="MS Mincho" w:hAnsi="Palatino Linotype" w:cstheme="majorBidi"/>
          <w:b/>
          <w:sz w:val="24"/>
          <w:szCs w:val="24"/>
          <w:lang w:val="es-ES_tradnl" w:eastAsia="es-ES"/>
        </w:rPr>
        <w:t>PRIMERO</w:t>
      </w:r>
      <w:r w:rsidR="00172E0C" w:rsidRPr="008C1333">
        <w:rPr>
          <w:rFonts w:ascii="Palatino Linotype" w:eastAsia="MS Gothic" w:hAnsi="Palatino Linotype" w:cs="Times New Roman"/>
          <w:b/>
          <w:sz w:val="24"/>
          <w:szCs w:val="24"/>
        </w:rPr>
        <w:t>. De la C</w:t>
      </w:r>
      <w:r w:rsidRPr="008C1333">
        <w:rPr>
          <w:rFonts w:ascii="Palatino Linotype" w:eastAsia="MS Gothic" w:hAnsi="Palatino Linotype" w:cs="Times New Roman"/>
          <w:b/>
          <w:sz w:val="24"/>
          <w:szCs w:val="24"/>
        </w:rPr>
        <w:t>ompetencia.</w:t>
      </w:r>
      <w:bookmarkEnd w:id="3"/>
    </w:p>
    <w:p w:rsidR="00792776" w:rsidRPr="008C1333" w:rsidRDefault="00792776" w:rsidP="000516A2">
      <w:pPr>
        <w:tabs>
          <w:tab w:val="left" w:pos="0"/>
        </w:tabs>
        <w:spacing w:after="0" w:line="360" w:lineRule="auto"/>
        <w:rPr>
          <w:rFonts w:ascii="Palatino Linotype" w:hAnsi="Palatino Linotype"/>
          <w:sz w:val="24"/>
          <w:szCs w:val="24"/>
        </w:rPr>
      </w:pPr>
    </w:p>
    <w:p w:rsidR="00792776" w:rsidRPr="008C1333" w:rsidRDefault="00792776" w:rsidP="000516A2">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C133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1333">
        <w:rPr>
          <w:rFonts w:ascii="Palatino Linotype" w:eastAsia="Calibri" w:hAnsi="Palatino Linotype" w:cs="Times New Roman"/>
          <w:b/>
          <w:sz w:val="24"/>
          <w:szCs w:val="24"/>
          <w:lang w:val="es-ES" w:eastAsia="es-ES"/>
        </w:rPr>
        <w:t>Constitución Política de los Estados Unidos Mexicanos</w:t>
      </w:r>
      <w:r w:rsidRPr="008C1333">
        <w:rPr>
          <w:rFonts w:ascii="Palatino Linotype" w:eastAsia="Calibri" w:hAnsi="Palatino Linotype" w:cs="Times New Roman"/>
          <w:sz w:val="24"/>
          <w:szCs w:val="24"/>
          <w:lang w:val="es-ES" w:eastAsia="es-ES"/>
        </w:rPr>
        <w:t xml:space="preserve">; </w:t>
      </w:r>
      <w:r w:rsidRPr="008C1333">
        <w:rPr>
          <w:rFonts w:ascii="Palatino Linotype" w:hAnsi="Palatino Linotype" w:cs="Arial"/>
          <w:bCs/>
          <w:color w:val="222222"/>
          <w:sz w:val="24"/>
          <w:szCs w:val="24"/>
          <w:shd w:val="clear" w:color="auto" w:fill="FFFFFF"/>
          <w:lang w:val="es-ES"/>
        </w:rPr>
        <w:t>5, párrafos </w:t>
      </w:r>
      <w:r w:rsidRPr="008C1333">
        <w:rPr>
          <w:rFonts w:ascii="Palatino Linotype" w:hAnsi="Palatino Linotype" w:cs="Arial"/>
          <w:bCs/>
          <w:color w:val="222222"/>
          <w:sz w:val="24"/>
          <w:szCs w:val="24"/>
          <w:lang w:val="es-ES"/>
        </w:rPr>
        <w:t>vigésimo</w:t>
      </w:r>
      <w:r w:rsidR="007C28F5" w:rsidRPr="008C1333">
        <w:rPr>
          <w:rFonts w:ascii="Palatino Linotype" w:hAnsi="Palatino Linotype" w:cs="Arial"/>
          <w:bCs/>
          <w:color w:val="222222"/>
          <w:sz w:val="24"/>
          <w:szCs w:val="24"/>
          <w:lang w:val="es-ES"/>
        </w:rPr>
        <w:t xml:space="preserve"> segundo</w:t>
      </w:r>
      <w:r w:rsidRPr="008C1333">
        <w:rPr>
          <w:rFonts w:ascii="Palatino Linotype" w:hAnsi="Palatino Linotype" w:cs="Arial"/>
          <w:bCs/>
          <w:color w:val="222222"/>
          <w:sz w:val="24"/>
          <w:szCs w:val="24"/>
          <w:lang w:val="es-ES"/>
        </w:rPr>
        <w:t xml:space="preserve">, vigésimo </w:t>
      </w:r>
      <w:r w:rsidR="007C28F5" w:rsidRPr="008C1333">
        <w:rPr>
          <w:rFonts w:ascii="Palatino Linotype" w:hAnsi="Palatino Linotype" w:cs="Arial"/>
          <w:bCs/>
          <w:color w:val="222222"/>
          <w:sz w:val="24"/>
          <w:szCs w:val="24"/>
          <w:lang w:val="es-ES"/>
        </w:rPr>
        <w:t>tercero</w:t>
      </w:r>
      <w:r w:rsidRPr="008C1333">
        <w:rPr>
          <w:rFonts w:ascii="Palatino Linotype" w:hAnsi="Palatino Linotype" w:cs="Arial"/>
          <w:bCs/>
          <w:color w:val="222222"/>
          <w:sz w:val="24"/>
          <w:szCs w:val="24"/>
          <w:lang w:val="es-ES"/>
        </w:rPr>
        <w:t xml:space="preserve"> y vigésimo </w:t>
      </w:r>
      <w:r w:rsidR="007C28F5" w:rsidRPr="008C1333">
        <w:rPr>
          <w:rFonts w:ascii="Palatino Linotype" w:hAnsi="Palatino Linotype" w:cs="Arial"/>
          <w:bCs/>
          <w:color w:val="222222"/>
          <w:sz w:val="24"/>
          <w:szCs w:val="24"/>
          <w:lang w:val="es-ES"/>
        </w:rPr>
        <w:t>cuarto</w:t>
      </w:r>
      <w:r w:rsidRPr="008C1333">
        <w:rPr>
          <w:rFonts w:ascii="Palatino Linotype" w:hAnsi="Palatino Linotype" w:cs="Arial"/>
          <w:bCs/>
          <w:color w:val="222222"/>
          <w:sz w:val="24"/>
          <w:szCs w:val="24"/>
          <w:shd w:val="clear" w:color="auto" w:fill="FFFFFF"/>
          <w:lang w:val="es-ES"/>
        </w:rPr>
        <w:t> fracciones IV y V </w:t>
      </w:r>
      <w:r w:rsidRPr="008C1333">
        <w:rPr>
          <w:rFonts w:ascii="Palatino Linotype" w:eastAsia="Calibri" w:hAnsi="Palatino Linotype" w:cs="Times New Roman"/>
          <w:sz w:val="24"/>
          <w:szCs w:val="24"/>
          <w:lang w:val="es-ES" w:eastAsia="es-ES"/>
        </w:rPr>
        <w:t xml:space="preserve">de la </w:t>
      </w:r>
      <w:r w:rsidRPr="008C1333">
        <w:rPr>
          <w:rFonts w:ascii="Palatino Linotype" w:eastAsia="Calibri" w:hAnsi="Palatino Linotype" w:cs="Times New Roman"/>
          <w:b/>
          <w:sz w:val="24"/>
          <w:szCs w:val="24"/>
          <w:lang w:val="es-ES" w:eastAsia="es-ES"/>
        </w:rPr>
        <w:t>Constitución Política del Estado Libre y Soberano de México</w:t>
      </w:r>
      <w:r w:rsidRPr="008C133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C1333">
        <w:rPr>
          <w:rFonts w:ascii="Palatino Linotype" w:eastAsia="Calibri" w:hAnsi="Palatino Linotype" w:cs="Arial"/>
          <w:sz w:val="24"/>
          <w:szCs w:val="24"/>
          <w:lang w:val="es-ES" w:eastAsia="es-ES"/>
        </w:rPr>
        <w:t xml:space="preserve">de la </w:t>
      </w:r>
      <w:r w:rsidRPr="008C1333">
        <w:rPr>
          <w:rFonts w:ascii="Palatino Linotype" w:eastAsia="Calibri" w:hAnsi="Palatino Linotype" w:cs="Arial"/>
          <w:b/>
          <w:sz w:val="24"/>
          <w:szCs w:val="24"/>
          <w:lang w:val="es-ES" w:eastAsia="es-ES"/>
        </w:rPr>
        <w:t>Ley de Transparencia y Acceso a la Información Pública del Estado de México y Municipios</w:t>
      </w:r>
      <w:r w:rsidRPr="008C1333">
        <w:rPr>
          <w:rFonts w:ascii="Palatino Linotype" w:eastAsia="Calibri" w:hAnsi="Palatino Linotype" w:cs="Arial"/>
          <w:sz w:val="24"/>
          <w:szCs w:val="24"/>
          <w:lang w:val="es-ES" w:eastAsia="es-ES"/>
        </w:rPr>
        <w:t xml:space="preserve">; </w:t>
      </w:r>
      <w:r w:rsidRPr="008C1333">
        <w:rPr>
          <w:rFonts w:ascii="Palatino Linotype" w:eastAsia="Calibri" w:hAnsi="Palatino Linotype" w:cs="Arial"/>
          <w:b/>
          <w:sz w:val="24"/>
          <w:szCs w:val="24"/>
          <w:lang w:val="es-ES" w:eastAsia="es-ES"/>
        </w:rPr>
        <w:t>7, 9 fracciones I y XXIV, y 11</w:t>
      </w:r>
      <w:r w:rsidRPr="008C1333">
        <w:rPr>
          <w:rFonts w:ascii="Palatino Linotype" w:eastAsia="Calibri" w:hAnsi="Palatino Linotype" w:cs="Arial"/>
          <w:sz w:val="24"/>
          <w:szCs w:val="24"/>
          <w:lang w:val="es-ES" w:eastAsia="es-ES"/>
        </w:rPr>
        <w:t xml:space="preserve"> del </w:t>
      </w:r>
      <w:r w:rsidRPr="008C1333">
        <w:rPr>
          <w:rFonts w:ascii="Palatino Linotype" w:eastAsia="Calibri" w:hAnsi="Palatino Linotype" w:cs="Arial"/>
          <w:b/>
          <w:sz w:val="24"/>
          <w:szCs w:val="24"/>
          <w:lang w:val="es-ES" w:eastAsia="es-ES"/>
        </w:rPr>
        <w:t xml:space="preserve">Reglamento Interior del Instituto de </w:t>
      </w:r>
      <w:r w:rsidRPr="008C1333">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8C1333">
        <w:rPr>
          <w:rFonts w:ascii="Palatino Linotype" w:eastAsia="MS Mincho" w:hAnsi="Palatino Linotype" w:cs="Times New Roman"/>
          <w:sz w:val="24"/>
          <w:szCs w:val="24"/>
          <w:lang w:val="es-ES_tradnl" w:eastAsia="es-ES"/>
        </w:rPr>
        <w:t>.</w:t>
      </w:r>
    </w:p>
    <w:p w:rsidR="00883657" w:rsidRPr="008C1333" w:rsidRDefault="00883657" w:rsidP="000516A2">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9A19A9" w:rsidRPr="008C1333" w:rsidRDefault="00792776" w:rsidP="000516A2">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63348472"/>
      <w:r w:rsidRPr="008C1333">
        <w:rPr>
          <w:rFonts w:ascii="Palatino Linotype" w:eastAsia="MS Mincho" w:hAnsi="Palatino Linotype" w:cstheme="majorBidi"/>
          <w:b/>
          <w:sz w:val="24"/>
          <w:szCs w:val="24"/>
          <w:lang w:val="es-ES_tradnl" w:eastAsia="es-ES"/>
        </w:rPr>
        <w:t>SEGUNDO</w:t>
      </w:r>
      <w:r w:rsidRPr="008C1333">
        <w:rPr>
          <w:rFonts w:ascii="Palatino Linotype" w:eastAsia="MS Gothic" w:hAnsi="Palatino Linotype" w:cs="Times New Roman"/>
          <w:b/>
          <w:sz w:val="24"/>
          <w:szCs w:val="24"/>
        </w:rPr>
        <w:t>.</w:t>
      </w:r>
      <w:r w:rsidR="00172E0C" w:rsidRPr="008C1333">
        <w:rPr>
          <w:rFonts w:ascii="Palatino Linotype" w:eastAsia="MS Gothic" w:hAnsi="Palatino Linotype" w:cs="Times New Roman"/>
          <w:b/>
          <w:sz w:val="24"/>
          <w:szCs w:val="24"/>
        </w:rPr>
        <w:t xml:space="preserve"> De la Oportunidad y </w:t>
      </w:r>
      <w:proofErr w:type="spellStart"/>
      <w:r w:rsidR="00172E0C" w:rsidRPr="008C1333">
        <w:rPr>
          <w:rFonts w:ascii="Palatino Linotype" w:eastAsia="MS Gothic" w:hAnsi="Palatino Linotype" w:cs="Times New Roman"/>
          <w:b/>
          <w:sz w:val="24"/>
          <w:szCs w:val="24"/>
        </w:rPr>
        <w:t>Procedibilidad</w:t>
      </w:r>
      <w:proofErr w:type="spellEnd"/>
      <w:r w:rsidR="00172E0C" w:rsidRPr="008C1333">
        <w:rPr>
          <w:rFonts w:ascii="Palatino Linotype" w:eastAsia="MS Gothic" w:hAnsi="Palatino Linotype" w:cs="Times New Roman"/>
          <w:b/>
          <w:sz w:val="24"/>
          <w:szCs w:val="24"/>
        </w:rPr>
        <w:t xml:space="preserve"> del Recurso de R</w:t>
      </w:r>
      <w:r w:rsidR="0004167E" w:rsidRPr="008C1333">
        <w:rPr>
          <w:rFonts w:ascii="Palatino Linotype" w:eastAsia="MS Gothic" w:hAnsi="Palatino Linotype" w:cs="Times New Roman"/>
          <w:b/>
          <w:sz w:val="24"/>
          <w:szCs w:val="24"/>
        </w:rPr>
        <w:t>evisión</w:t>
      </w:r>
      <w:r w:rsidRPr="008C1333">
        <w:rPr>
          <w:rFonts w:ascii="Palatino Linotype" w:eastAsia="MS Gothic" w:hAnsi="Palatino Linotype" w:cs="Times New Roman"/>
          <w:b/>
          <w:sz w:val="24"/>
          <w:szCs w:val="24"/>
        </w:rPr>
        <w:t>.</w:t>
      </w:r>
      <w:bookmarkEnd w:id="4"/>
    </w:p>
    <w:p w:rsidR="009A19A9" w:rsidRPr="008C1333" w:rsidRDefault="009A19A9" w:rsidP="000516A2">
      <w:pPr>
        <w:keepNext/>
        <w:keepLines/>
        <w:tabs>
          <w:tab w:val="left" w:pos="0"/>
        </w:tabs>
        <w:spacing w:after="0" w:line="360" w:lineRule="auto"/>
        <w:outlineLvl w:val="0"/>
        <w:rPr>
          <w:rFonts w:ascii="Palatino Linotype" w:eastAsia="MS Gothic" w:hAnsi="Palatino Linotype" w:cs="Times New Roman"/>
          <w:b/>
          <w:sz w:val="24"/>
          <w:szCs w:val="24"/>
        </w:rPr>
      </w:pPr>
    </w:p>
    <w:p w:rsidR="002C64A8" w:rsidRPr="008C1333" w:rsidRDefault="00751A4D" w:rsidP="000516A2">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C1333">
        <w:rPr>
          <w:rFonts w:ascii="Palatino Linotype" w:eastAsia="Calibri" w:hAnsi="Palatino Linotype" w:cs="Arial"/>
          <w:sz w:val="24"/>
          <w:szCs w:val="24"/>
          <w:lang w:val="es-ES_tradnl" w:eastAsia="es-ES"/>
        </w:rPr>
        <w:t xml:space="preserve">El medio de impugnación fue presentado a través del </w:t>
      </w:r>
      <w:r w:rsidRPr="008C1333">
        <w:rPr>
          <w:rFonts w:ascii="Palatino Linotype" w:eastAsia="Calibri" w:hAnsi="Palatino Linotype" w:cs="Arial"/>
          <w:b/>
          <w:sz w:val="24"/>
          <w:szCs w:val="24"/>
          <w:lang w:val="es-ES_tradnl" w:eastAsia="es-ES"/>
        </w:rPr>
        <w:t>SAIMEX,</w:t>
      </w:r>
      <w:r w:rsidRPr="008C1333">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w:t>
      </w:r>
      <w:r w:rsidR="00310B66" w:rsidRPr="008C1333">
        <w:rPr>
          <w:rFonts w:ascii="Palatino Linotype" w:eastAsia="Calibri" w:hAnsi="Palatino Linotype" w:cs="Arial"/>
          <w:sz w:val="24"/>
          <w:szCs w:val="24"/>
          <w:lang w:val="es-ES_tradnl" w:eastAsia="es-ES"/>
        </w:rPr>
        <w:t xml:space="preserve"> si</w:t>
      </w:r>
      <w:r w:rsidRPr="008C1333">
        <w:rPr>
          <w:rFonts w:ascii="Palatino Linotype" w:eastAsia="Calibri" w:hAnsi="Palatino Linotype" w:cs="Arial"/>
          <w:sz w:val="24"/>
          <w:szCs w:val="24"/>
          <w:lang w:val="es-ES_tradnl" w:eastAsia="es-ES"/>
        </w:rPr>
        <w:t xml:space="preserve"> el </w:t>
      </w:r>
      <w:r w:rsidRPr="008C1333">
        <w:rPr>
          <w:rFonts w:ascii="Palatino Linotype" w:eastAsia="Calibri" w:hAnsi="Palatino Linotype" w:cs="Arial"/>
          <w:b/>
          <w:sz w:val="24"/>
          <w:szCs w:val="24"/>
          <w:lang w:val="es-ES_tradnl" w:eastAsia="es-ES"/>
        </w:rPr>
        <w:t>SUJETO OBLIGADO</w:t>
      </w:r>
      <w:r w:rsidRPr="008C1333">
        <w:rPr>
          <w:rFonts w:ascii="Palatino Linotype" w:eastAsia="Calibri" w:hAnsi="Palatino Linotype" w:cs="Arial"/>
          <w:sz w:val="24"/>
          <w:szCs w:val="24"/>
          <w:lang w:val="es-ES_tradnl" w:eastAsia="es-ES"/>
        </w:rPr>
        <w:t xml:space="preserve"> entr</w:t>
      </w:r>
      <w:r w:rsidR="00310B66" w:rsidRPr="008C1333">
        <w:rPr>
          <w:rFonts w:ascii="Palatino Linotype" w:eastAsia="Calibri" w:hAnsi="Palatino Linotype" w:cs="Arial"/>
          <w:sz w:val="24"/>
          <w:szCs w:val="24"/>
          <w:lang w:val="es-ES_tradnl" w:eastAsia="es-ES"/>
        </w:rPr>
        <w:t xml:space="preserve">egó respuesta el día diecinueve </w:t>
      </w:r>
      <w:r w:rsidRPr="008C1333">
        <w:rPr>
          <w:rFonts w:ascii="Palatino Linotype" w:eastAsia="Calibri" w:hAnsi="Palatino Linotype" w:cs="Arial"/>
          <w:sz w:val="24"/>
          <w:szCs w:val="24"/>
          <w:lang w:val="es-ES_tradnl" w:eastAsia="es-ES"/>
        </w:rPr>
        <w:t>(</w:t>
      </w:r>
      <w:r w:rsidR="00310B66" w:rsidRPr="008C1333">
        <w:rPr>
          <w:rFonts w:ascii="Palatino Linotype" w:eastAsia="Calibri" w:hAnsi="Palatino Linotype" w:cs="Arial"/>
          <w:sz w:val="24"/>
          <w:szCs w:val="24"/>
          <w:lang w:val="es-ES_tradnl" w:eastAsia="es-ES"/>
        </w:rPr>
        <w:t>19</w:t>
      </w:r>
      <w:r w:rsidRPr="008C1333">
        <w:rPr>
          <w:rFonts w:ascii="Palatino Linotype" w:eastAsia="Calibri" w:hAnsi="Palatino Linotype" w:cs="Arial"/>
          <w:sz w:val="24"/>
          <w:szCs w:val="24"/>
          <w:lang w:val="es-ES_tradnl" w:eastAsia="es-ES"/>
        </w:rPr>
        <w:t>) de</w:t>
      </w:r>
      <w:r w:rsidR="00310B66" w:rsidRPr="008C1333">
        <w:rPr>
          <w:rFonts w:ascii="Palatino Linotype" w:eastAsia="Calibri" w:hAnsi="Palatino Linotype" w:cs="Arial"/>
          <w:sz w:val="24"/>
          <w:szCs w:val="24"/>
          <w:lang w:val="es-ES_tradnl" w:eastAsia="es-ES"/>
        </w:rPr>
        <w:t xml:space="preserve"> noviembre de dos mil veinte, </w:t>
      </w:r>
      <w:r w:rsidR="002B4D1B" w:rsidRPr="008C1333">
        <w:rPr>
          <w:rFonts w:ascii="Palatino Linotype" w:hAnsi="Palatino Linotype" w:cs="Arial"/>
          <w:sz w:val="24"/>
          <w:szCs w:val="24"/>
        </w:rPr>
        <w:t>el plazo para interponer el recurso de revisión trascurr</w:t>
      </w:r>
      <w:r w:rsidR="00E4352A" w:rsidRPr="008C1333">
        <w:rPr>
          <w:rFonts w:ascii="Palatino Linotype" w:hAnsi="Palatino Linotype" w:cs="Arial"/>
          <w:sz w:val="24"/>
          <w:szCs w:val="24"/>
        </w:rPr>
        <w:t>ió del veinte (20</w:t>
      </w:r>
      <w:r w:rsidR="002B4D1B" w:rsidRPr="008C1333">
        <w:rPr>
          <w:rFonts w:ascii="Palatino Linotype" w:hAnsi="Palatino Linotype" w:cs="Arial"/>
          <w:sz w:val="24"/>
          <w:szCs w:val="24"/>
        </w:rPr>
        <w:t xml:space="preserve">) </w:t>
      </w:r>
      <w:r w:rsidR="00E4352A" w:rsidRPr="008C1333">
        <w:rPr>
          <w:rFonts w:ascii="Palatino Linotype" w:hAnsi="Palatino Linotype" w:cs="Arial"/>
          <w:sz w:val="24"/>
          <w:szCs w:val="24"/>
        </w:rPr>
        <w:t xml:space="preserve">de noviembre </w:t>
      </w:r>
      <w:r w:rsidR="002B4D1B" w:rsidRPr="008C1333">
        <w:rPr>
          <w:rFonts w:ascii="Palatino Linotype" w:hAnsi="Palatino Linotype" w:cs="Arial"/>
          <w:sz w:val="24"/>
          <w:szCs w:val="24"/>
        </w:rPr>
        <w:t xml:space="preserve">al </w:t>
      </w:r>
      <w:r w:rsidR="00E4352A" w:rsidRPr="008C1333">
        <w:rPr>
          <w:rFonts w:ascii="Palatino Linotype" w:hAnsi="Palatino Linotype" w:cs="Arial"/>
          <w:sz w:val="24"/>
          <w:szCs w:val="24"/>
        </w:rPr>
        <w:t>diez (10</w:t>
      </w:r>
      <w:r w:rsidR="002B4D1B" w:rsidRPr="008C1333">
        <w:rPr>
          <w:rFonts w:ascii="Palatino Linotype" w:hAnsi="Palatino Linotype" w:cs="Arial"/>
          <w:sz w:val="24"/>
          <w:szCs w:val="24"/>
        </w:rPr>
        <w:t>) de</w:t>
      </w:r>
      <w:r w:rsidR="00E4352A" w:rsidRPr="008C1333">
        <w:rPr>
          <w:rFonts w:ascii="Palatino Linotype" w:hAnsi="Palatino Linotype" w:cs="Arial"/>
          <w:sz w:val="24"/>
          <w:szCs w:val="24"/>
        </w:rPr>
        <w:t xml:space="preserve"> diciembre de dos mil veinte, </w:t>
      </w:r>
      <w:r w:rsidR="002B4D1B" w:rsidRPr="008C1333">
        <w:rPr>
          <w:rFonts w:ascii="Palatino Linotype" w:hAnsi="Palatino Linotype" w:cs="Arial"/>
          <w:sz w:val="24"/>
          <w:szCs w:val="24"/>
        </w:rPr>
        <w:t>por lo que si el particular en la misma circunstancia in</w:t>
      </w:r>
      <w:r w:rsidR="00E4352A" w:rsidRPr="008C1333">
        <w:rPr>
          <w:rFonts w:ascii="Palatino Linotype" w:hAnsi="Palatino Linotype" w:cs="Arial"/>
          <w:sz w:val="24"/>
          <w:szCs w:val="24"/>
        </w:rPr>
        <w:t>terpuso recurso el diecinueve (19) de noviembre</w:t>
      </w:r>
      <w:r w:rsidR="002C64A8" w:rsidRPr="008C1333">
        <w:rPr>
          <w:rFonts w:ascii="Palatino Linotype" w:eastAsiaTheme="minorEastAsia" w:hAnsi="Palatino Linotype"/>
          <w:sz w:val="24"/>
          <w:szCs w:val="24"/>
          <w:lang w:val="es-ES_tradnl" w:eastAsia="es-ES"/>
        </w:rPr>
        <w:t>,</w:t>
      </w:r>
      <w:r w:rsidR="00172E0C" w:rsidRPr="008C1333">
        <w:rPr>
          <w:rFonts w:ascii="Palatino Linotype" w:eastAsiaTheme="minorEastAsia" w:hAnsi="Palatino Linotype"/>
          <w:sz w:val="24"/>
          <w:szCs w:val="24"/>
          <w:lang w:val="es-ES_tradnl" w:eastAsia="es-ES"/>
        </w:rPr>
        <w:t xml:space="preserve"> esto es</w:t>
      </w:r>
      <w:r w:rsidR="002C64A8" w:rsidRPr="008C1333">
        <w:rPr>
          <w:rFonts w:ascii="Palatino Linotype" w:eastAsiaTheme="minorEastAsia" w:hAnsi="Palatino Linotype"/>
          <w:sz w:val="24"/>
          <w:szCs w:val="24"/>
          <w:lang w:val="es-ES_tradnl" w:eastAsia="es-ES"/>
        </w:rPr>
        <w:t xml:space="preserve"> un día antes de que iniciara el plazo </w:t>
      </w:r>
      <w:r w:rsidR="00172E0C" w:rsidRPr="008C1333">
        <w:rPr>
          <w:rFonts w:ascii="Palatino Linotype" w:eastAsiaTheme="minorEastAsia" w:hAnsi="Palatino Linotype"/>
          <w:sz w:val="24"/>
          <w:szCs w:val="24"/>
          <w:lang w:val="es-ES_tradnl" w:eastAsia="es-ES"/>
        </w:rPr>
        <w:t>precisado</w:t>
      </w:r>
      <w:r w:rsidR="002C64A8" w:rsidRPr="008C1333">
        <w:rPr>
          <w:rFonts w:ascii="Palatino Linotype" w:eastAsiaTheme="minorEastAsia" w:hAnsi="Palatino Linotype"/>
          <w:sz w:val="24"/>
          <w:szCs w:val="24"/>
          <w:lang w:val="es-ES_tradnl" w:eastAsia="es-ES"/>
        </w:rPr>
        <w:t xml:space="preserve">, </w:t>
      </w:r>
      <w:r w:rsidR="00292C81" w:rsidRPr="008C1333">
        <w:rPr>
          <w:rFonts w:ascii="Palatino Linotype" w:eastAsiaTheme="minorEastAsia" w:hAnsi="Palatino Linotype"/>
          <w:sz w:val="24"/>
          <w:szCs w:val="24"/>
          <w:lang w:val="es-ES_tradnl" w:eastAsia="es-ES"/>
        </w:rPr>
        <w:t xml:space="preserve">dicha circunstancia </w:t>
      </w:r>
      <w:r w:rsidR="002C64A8" w:rsidRPr="008C1333">
        <w:rPr>
          <w:rFonts w:ascii="Palatino Linotype" w:eastAsiaTheme="minorEastAsia" w:hAnsi="Palatino Linotype"/>
          <w:sz w:val="24"/>
          <w:szCs w:val="24"/>
          <w:lang w:val="es-ES_tradnl" w:eastAsia="es-ES"/>
        </w:rPr>
        <w:t>no</w:t>
      </w:r>
      <w:r w:rsidR="00292C81" w:rsidRPr="008C1333">
        <w:rPr>
          <w:rFonts w:ascii="Palatino Linotype" w:eastAsiaTheme="minorEastAsia" w:hAnsi="Palatino Linotype"/>
          <w:sz w:val="24"/>
          <w:szCs w:val="24"/>
          <w:lang w:val="es-ES_tradnl" w:eastAsia="es-ES"/>
        </w:rPr>
        <w:t xml:space="preserve"> es determinante para declarar el recurso como</w:t>
      </w:r>
      <w:r w:rsidR="002C64A8" w:rsidRPr="008C1333">
        <w:rPr>
          <w:rFonts w:ascii="Palatino Linotype" w:eastAsiaTheme="minorEastAsia" w:hAnsi="Palatino Linotype"/>
          <w:sz w:val="24"/>
          <w:szCs w:val="24"/>
          <w:lang w:val="es-ES_tradnl" w:eastAsia="es-ES"/>
        </w:rPr>
        <w:t xml:space="preserve"> extemporáneo, toda vez que el tiempo concedido es para delimitar el término en que pueden impugnarse las respuestas, lo cual no impide  que se presenten antes de iniciado el plazo previsto.</w:t>
      </w:r>
    </w:p>
    <w:p w:rsidR="002C64A8" w:rsidRPr="008C1333" w:rsidRDefault="002C64A8" w:rsidP="000516A2">
      <w:pPr>
        <w:spacing w:after="0" w:line="360" w:lineRule="auto"/>
        <w:ind w:right="49"/>
        <w:contextualSpacing/>
        <w:jc w:val="both"/>
        <w:rPr>
          <w:rFonts w:ascii="Palatino Linotype" w:eastAsiaTheme="minorEastAsia" w:hAnsi="Palatino Linotype"/>
          <w:sz w:val="24"/>
          <w:szCs w:val="24"/>
          <w:lang w:val="es-ES_tradnl" w:eastAsia="es-ES"/>
        </w:rPr>
      </w:pPr>
    </w:p>
    <w:p w:rsidR="002C64A8" w:rsidRPr="008C1333" w:rsidRDefault="002C64A8" w:rsidP="000516A2">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t>Discernimiento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2C64A8" w:rsidRPr="008C1333" w:rsidRDefault="002C64A8" w:rsidP="000516A2">
      <w:pPr>
        <w:spacing w:after="0" w:line="360" w:lineRule="auto"/>
        <w:ind w:right="49"/>
        <w:contextualSpacing/>
        <w:jc w:val="both"/>
        <w:rPr>
          <w:rFonts w:ascii="Palatino Linotype" w:eastAsiaTheme="minorEastAsia" w:hAnsi="Palatino Linotype"/>
          <w:sz w:val="24"/>
          <w:szCs w:val="24"/>
          <w:lang w:val="es-ES_tradnl" w:eastAsia="es-ES"/>
        </w:rPr>
      </w:pPr>
    </w:p>
    <w:p w:rsidR="00751A4D" w:rsidRPr="008C1333" w:rsidRDefault="002C64A8" w:rsidP="000516A2">
      <w:pPr>
        <w:spacing w:after="0" w:line="360" w:lineRule="auto"/>
        <w:ind w:left="567" w:right="616"/>
        <w:contextualSpacing/>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lastRenderedPageBreak/>
        <w:t>“</w:t>
      </w:r>
      <w:r w:rsidRPr="008C1333">
        <w:rPr>
          <w:rFonts w:ascii="Palatino Linotype" w:eastAsiaTheme="minorEastAsia" w:hAnsi="Palatino Linotype"/>
          <w:b/>
          <w:sz w:val="24"/>
          <w:szCs w:val="24"/>
          <w:lang w:val="es-ES_tradnl" w:eastAsia="es-ES"/>
        </w:rPr>
        <w:t>RECURSO DE RECLAMACIÓN. SU INTERPOSICIÓN NO ES EXTEMPORÁNEA SI SE REALIZA ANTES DE QUE INICIE EL PLAZO PARA HACERLO.</w:t>
      </w:r>
      <w:r w:rsidRPr="008C1333">
        <w:rPr>
          <w:rFonts w:ascii="Palatino Linotype" w:eastAsiaTheme="minorEastAsia" w:hAnsi="Palatino Linotype"/>
          <w:sz w:val="24"/>
          <w:szCs w:val="24"/>
          <w:lang w:val="es-ES_tradnl" w:eastAsia="es-ES"/>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51A4D" w:rsidRPr="008C1333" w:rsidRDefault="00751A4D" w:rsidP="000516A2">
      <w:pPr>
        <w:spacing w:after="0" w:line="360" w:lineRule="auto"/>
        <w:ind w:right="49"/>
        <w:contextualSpacing/>
        <w:jc w:val="both"/>
        <w:rPr>
          <w:rFonts w:ascii="Palatino Linotype" w:eastAsiaTheme="minorEastAsia" w:hAnsi="Palatino Linotype"/>
          <w:sz w:val="24"/>
          <w:szCs w:val="24"/>
          <w:lang w:val="es-ES_tradnl" w:eastAsia="es-ES"/>
        </w:rPr>
      </w:pPr>
    </w:p>
    <w:p w:rsidR="00751A4D" w:rsidRPr="008C1333" w:rsidRDefault="00751A4D" w:rsidP="000516A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8C1333">
        <w:rPr>
          <w:rFonts w:ascii="Palatino Linotype" w:eastAsia="Calibri" w:hAnsi="Palatino Linotype" w:cs="Times New Roman"/>
          <w:sz w:val="24"/>
          <w:szCs w:val="24"/>
          <w:lang w:val="es-ES"/>
        </w:rPr>
        <w:t xml:space="preserve">Por otro lado, de la revisión al expediente electrónico contenido en el sistema </w:t>
      </w:r>
      <w:r w:rsidRPr="008C1333">
        <w:rPr>
          <w:rFonts w:ascii="Palatino Linotype" w:eastAsia="Calibri" w:hAnsi="Palatino Linotype" w:cs="Times New Roman"/>
          <w:b/>
          <w:sz w:val="24"/>
          <w:szCs w:val="24"/>
          <w:lang w:val="es-ES"/>
        </w:rPr>
        <w:t>SAIMEX</w:t>
      </w:r>
      <w:r w:rsidRPr="008C1333">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8C1333">
        <w:rPr>
          <w:rFonts w:ascii="Palatino Linotype" w:eastAsia="Calibri" w:hAnsi="Palatino Linotype" w:cs="Times New Roman"/>
          <w:b/>
          <w:sz w:val="24"/>
          <w:szCs w:val="24"/>
          <w:lang w:val="es-ES"/>
        </w:rPr>
        <w:t>RECURRENTE</w:t>
      </w:r>
      <w:r w:rsidRPr="008C1333">
        <w:rPr>
          <w:rFonts w:ascii="Palatino Linotype" w:eastAsia="Calibri" w:hAnsi="Palatino Linotype" w:cs="Times New Roman"/>
          <w:sz w:val="24"/>
          <w:szCs w:val="24"/>
          <w:lang w:val="es-ES"/>
        </w:rPr>
        <w:t xml:space="preserve"> </w:t>
      </w:r>
      <w:r w:rsidRPr="008C1333">
        <w:rPr>
          <w:rFonts w:ascii="Palatino Linotype" w:eastAsia="Calibri" w:hAnsi="Palatino Linotype" w:cs="Times New Roman"/>
          <w:b/>
          <w:sz w:val="24"/>
          <w:szCs w:val="24"/>
          <w:lang w:val="es-ES"/>
        </w:rPr>
        <w:t>no  proporciona nombre para que sea identificada,</w:t>
      </w:r>
      <w:r w:rsidRPr="008C1333">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8C1333">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51A4D" w:rsidRPr="008C1333" w:rsidRDefault="00751A4D" w:rsidP="000516A2">
      <w:pPr>
        <w:spacing w:line="360" w:lineRule="auto"/>
        <w:ind w:left="720"/>
        <w:contextualSpacing/>
        <w:rPr>
          <w:rFonts w:ascii="Palatino Linotype" w:eastAsia="Calibri" w:hAnsi="Palatino Linotype" w:cs="Times New Roman"/>
          <w:sz w:val="24"/>
          <w:szCs w:val="24"/>
          <w:lang w:val="es-ES"/>
        </w:rPr>
      </w:pPr>
    </w:p>
    <w:p w:rsidR="00751A4D" w:rsidRPr="008C1333" w:rsidRDefault="00751A4D" w:rsidP="000516A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8C1333">
        <w:rPr>
          <w:rFonts w:ascii="Palatino Linotype" w:eastAsia="Calibri" w:hAnsi="Palatino Linotype" w:cs="Times New Roman"/>
          <w:sz w:val="24"/>
          <w:szCs w:val="24"/>
          <w:lang w:val="es-ES"/>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51A4D" w:rsidRPr="008C1333" w:rsidRDefault="00751A4D" w:rsidP="000516A2">
      <w:pPr>
        <w:spacing w:line="360" w:lineRule="auto"/>
        <w:ind w:left="720"/>
        <w:contextualSpacing/>
        <w:rPr>
          <w:rFonts w:ascii="Palatino Linotype" w:eastAsia="Calibri" w:hAnsi="Palatino Linotype" w:cs="Times New Roman"/>
          <w:sz w:val="24"/>
          <w:szCs w:val="24"/>
          <w:lang w:val="es-ES"/>
        </w:rPr>
      </w:pPr>
    </w:p>
    <w:p w:rsidR="00751A4D" w:rsidRPr="008C1333" w:rsidRDefault="00751A4D" w:rsidP="000516A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8C1333">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1A4D" w:rsidRPr="008C1333" w:rsidRDefault="00751A4D" w:rsidP="000516A2">
      <w:pPr>
        <w:spacing w:line="360" w:lineRule="auto"/>
        <w:ind w:left="720"/>
        <w:contextualSpacing/>
        <w:rPr>
          <w:rFonts w:ascii="Palatino Linotype" w:eastAsia="Calibri" w:hAnsi="Palatino Linotype" w:cs="Times New Roman"/>
          <w:sz w:val="24"/>
          <w:szCs w:val="24"/>
          <w:lang w:val="es-ES"/>
        </w:rPr>
      </w:pPr>
    </w:p>
    <w:p w:rsidR="00751A4D" w:rsidRPr="008C1333" w:rsidRDefault="00751A4D" w:rsidP="000516A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8C1333">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51A4D" w:rsidRPr="008C1333" w:rsidRDefault="00751A4D" w:rsidP="000516A2">
      <w:pPr>
        <w:spacing w:line="360" w:lineRule="auto"/>
        <w:ind w:left="720"/>
        <w:contextualSpacing/>
        <w:rPr>
          <w:rFonts w:ascii="Palatino Linotype" w:eastAsia="Times New Roman" w:hAnsi="Palatino Linotype" w:cs="Arial"/>
          <w:sz w:val="24"/>
          <w:szCs w:val="24"/>
          <w:lang w:val="es-ES"/>
        </w:rPr>
      </w:pPr>
    </w:p>
    <w:p w:rsidR="00751A4D" w:rsidRPr="008C1333" w:rsidRDefault="00751A4D" w:rsidP="000516A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8C1333">
        <w:rPr>
          <w:rFonts w:ascii="Palatino Linotype" w:eastAsia="Times New Roman" w:hAnsi="Palatino Linotype" w:cs="Arial"/>
          <w:sz w:val="24"/>
          <w:szCs w:val="24"/>
          <w:lang w:val="es-ES"/>
        </w:rPr>
        <w:t xml:space="preserve">Por lo que el nombre del solicitante y recurrente no puede ser considerado un requisito indispensable de </w:t>
      </w:r>
      <w:proofErr w:type="spellStart"/>
      <w:r w:rsidRPr="008C1333">
        <w:rPr>
          <w:rFonts w:ascii="Palatino Linotype" w:eastAsia="Times New Roman" w:hAnsi="Palatino Linotype" w:cs="Arial"/>
          <w:sz w:val="24"/>
          <w:szCs w:val="24"/>
          <w:lang w:val="es-ES"/>
        </w:rPr>
        <w:t>procedibilidad</w:t>
      </w:r>
      <w:proofErr w:type="spellEnd"/>
      <w:r w:rsidRPr="008C1333">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C1333">
        <w:rPr>
          <w:rFonts w:ascii="Palatino Linotype" w:eastAsia="Times New Roman" w:hAnsi="Palatino Linotype" w:cs="Arial"/>
          <w:sz w:val="24"/>
          <w:szCs w:val="24"/>
          <w:lang w:val="es-ES"/>
        </w:rPr>
        <w:t>Resolutor</w:t>
      </w:r>
      <w:proofErr w:type="spellEnd"/>
      <w:r w:rsidRPr="008C1333">
        <w:rPr>
          <w:rFonts w:ascii="Palatino Linotype" w:eastAsia="Times New Roman" w:hAnsi="Palatino Linotype" w:cs="Arial"/>
          <w:sz w:val="24"/>
          <w:szCs w:val="24"/>
          <w:lang w:val="es-ES"/>
        </w:rPr>
        <w:t>.</w:t>
      </w:r>
    </w:p>
    <w:p w:rsidR="00751A4D" w:rsidRPr="008C1333" w:rsidRDefault="00751A4D" w:rsidP="000516A2">
      <w:pPr>
        <w:spacing w:after="0" w:line="360" w:lineRule="auto"/>
        <w:ind w:right="49"/>
        <w:contextualSpacing/>
        <w:jc w:val="both"/>
        <w:rPr>
          <w:rFonts w:ascii="Palatino Linotype" w:eastAsiaTheme="minorEastAsia" w:hAnsi="Palatino Linotype"/>
          <w:sz w:val="24"/>
          <w:szCs w:val="24"/>
          <w:lang w:val="es-ES_tradnl" w:eastAsia="es-ES"/>
        </w:rPr>
      </w:pPr>
    </w:p>
    <w:p w:rsidR="00E4352A" w:rsidRPr="008C1333" w:rsidRDefault="00751A4D" w:rsidP="000516A2">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C1333">
        <w:rPr>
          <w:rFonts w:ascii="Palatino Linotype" w:eastAsia="Calibri" w:hAnsi="Palatino Linotype" w:cs="Arial"/>
          <w:sz w:val="24"/>
          <w:szCs w:val="24"/>
          <w:lang w:val="es-ES_tradnl" w:eastAsia="es-ES"/>
        </w:rPr>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4510" w:rsidRPr="008C1333" w:rsidRDefault="00B54F03" w:rsidP="000516A2">
      <w:pPr>
        <w:pStyle w:val="Ttulo1"/>
        <w:spacing w:line="360" w:lineRule="auto"/>
        <w:rPr>
          <w:rFonts w:eastAsia="MS Gothic" w:cs="Times New Roman"/>
          <w:b/>
          <w:i/>
          <w:color w:val="000000"/>
          <w:szCs w:val="24"/>
        </w:rPr>
      </w:pPr>
      <w:bookmarkStart w:id="5" w:name="_Toc63348473"/>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8C1333">
        <w:rPr>
          <w:rFonts w:eastAsia="MS Mincho"/>
          <w:b/>
          <w:szCs w:val="24"/>
          <w:lang w:val="es-ES_tradnl" w:eastAsia="es-ES"/>
        </w:rPr>
        <w:t>TERCERO</w:t>
      </w:r>
      <w:r w:rsidRPr="008C1333">
        <w:rPr>
          <w:rFonts w:eastAsia="MS Gothic" w:cs="Times New Roman"/>
          <w:b/>
          <w:szCs w:val="24"/>
        </w:rPr>
        <w:t xml:space="preserve">. </w:t>
      </w:r>
      <w:r w:rsidR="00172E0C" w:rsidRPr="008C1333">
        <w:rPr>
          <w:rFonts w:eastAsia="MS Gothic" w:cs="Times New Roman"/>
          <w:b/>
          <w:color w:val="000000"/>
          <w:szCs w:val="24"/>
        </w:rPr>
        <w:t>Del P</w:t>
      </w:r>
      <w:r w:rsidR="00EC4510" w:rsidRPr="008C1333">
        <w:rPr>
          <w:rFonts w:eastAsia="MS Gothic" w:cs="Times New Roman"/>
          <w:b/>
          <w:color w:val="000000"/>
          <w:szCs w:val="24"/>
        </w:rPr>
        <w:t xml:space="preserve">lanteamiento de la </w:t>
      </w:r>
      <w:r w:rsidR="00EC4510" w:rsidRPr="008C1333">
        <w:rPr>
          <w:rFonts w:eastAsia="MS Gothic" w:cs="Times New Roman"/>
          <w:b/>
          <w:i/>
          <w:color w:val="000000"/>
          <w:szCs w:val="24"/>
        </w:rPr>
        <w:t>Litis.</w:t>
      </w:r>
      <w:bookmarkEnd w:id="5"/>
    </w:p>
    <w:p w:rsidR="00EC4510" w:rsidRPr="008C1333" w:rsidRDefault="00EC4510" w:rsidP="000516A2">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8C1333">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8C1333">
        <w:rPr>
          <w:rFonts w:ascii="Palatino Linotype" w:eastAsia="Calibri" w:hAnsi="Palatino Linotype" w:cs="Arial"/>
          <w:b/>
          <w:sz w:val="24"/>
          <w:szCs w:val="24"/>
          <w:lang w:val="es-ES" w:eastAsia="es-ES"/>
        </w:rPr>
        <w:t>Ley de Transparencia y Acceso a la Información Pública del Estado de México y Municipios</w:t>
      </w:r>
      <w:r w:rsidRPr="008C1333">
        <w:rPr>
          <w:rFonts w:ascii="Palatino Linotype" w:eastAsia="Times New Roman" w:hAnsi="Palatino Linotype" w:cs="Arial"/>
          <w:sz w:val="24"/>
          <w:szCs w:val="24"/>
          <w:lang w:val="es-ES_tradnl" w:eastAsia="es-ES"/>
        </w:rPr>
        <w:t xml:space="preserve"> y determinar la confirmación; revocación o modificación; desechamiento o sobreseimiento; y en su </w:t>
      </w:r>
      <w:r w:rsidRPr="008C1333">
        <w:rPr>
          <w:rFonts w:ascii="Palatino Linotype" w:eastAsia="Times New Roman" w:hAnsi="Palatino Linotype" w:cs="Arial"/>
          <w:b/>
          <w:sz w:val="24"/>
          <w:szCs w:val="24"/>
          <w:lang w:val="es-ES_tradnl" w:eastAsia="es-ES"/>
        </w:rPr>
        <w:t>caso ordenar la entrega de la información,</w:t>
      </w:r>
      <w:r w:rsidRPr="008C1333">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8C1333" w:rsidRDefault="00EC4510" w:rsidP="000516A2">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8C1333">
        <w:rPr>
          <w:rFonts w:ascii="Palatino Linotype" w:eastAsia="Times New Roman" w:hAnsi="Palatino Linotype" w:cs="Arial"/>
          <w:sz w:val="24"/>
          <w:szCs w:val="24"/>
          <w:lang w:val="es-ES_tradnl" w:eastAsia="es-ES"/>
        </w:rPr>
        <w:t xml:space="preserve">De las constancias en el expediente al rubro </w:t>
      </w:r>
      <w:r w:rsidR="00A637DA" w:rsidRPr="008C1333">
        <w:rPr>
          <w:rFonts w:ascii="Palatino Linotype" w:eastAsia="Times New Roman" w:hAnsi="Palatino Linotype" w:cs="Arial"/>
          <w:sz w:val="24"/>
          <w:szCs w:val="24"/>
          <w:lang w:val="es-ES_tradnl" w:eastAsia="es-ES"/>
        </w:rPr>
        <w:t>indicado, se desprende que</w:t>
      </w:r>
      <w:r w:rsidRPr="008C1333">
        <w:rPr>
          <w:rFonts w:ascii="Palatino Linotype" w:eastAsia="Times New Roman" w:hAnsi="Palatino Linotype" w:cs="Times New Roman"/>
          <w:sz w:val="24"/>
          <w:szCs w:val="24"/>
          <w:lang w:val="es-ES_tradnl" w:eastAsia="es-ES"/>
        </w:rPr>
        <w:t xml:space="preserve"> el particular solicitó información</w:t>
      </w:r>
      <w:r w:rsidR="008B5C2D" w:rsidRPr="008C1333">
        <w:rPr>
          <w:rFonts w:ascii="Palatino Linotype" w:eastAsia="Times New Roman" w:hAnsi="Palatino Linotype" w:cs="Times New Roman"/>
          <w:sz w:val="24"/>
          <w:szCs w:val="24"/>
          <w:lang w:val="es-ES_tradnl" w:eastAsia="es-ES"/>
        </w:rPr>
        <w:t xml:space="preserve"> </w:t>
      </w:r>
      <w:r w:rsidRPr="008C1333">
        <w:rPr>
          <w:rFonts w:ascii="Palatino Linotype" w:eastAsia="Times New Roman" w:hAnsi="Palatino Linotype" w:cs="Times New Roman"/>
          <w:sz w:val="24"/>
          <w:szCs w:val="24"/>
          <w:lang w:val="es-ES_tradnl" w:eastAsia="es-ES"/>
        </w:rPr>
        <w:t xml:space="preserve"> relacionada</w:t>
      </w:r>
      <w:r w:rsidR="00A637DA" w:rsidRPr="008C1333">
        <w:rPr>
          <w:rFonts w:ascii="Palatino Linotype" w:eastAsia="Times New Roman" w:hAnsi="Palatino Linotype" w:cs="Times New Roman"/>
          <w:sz w:val="24"/>
          <w:szCs w:val="24"/>
          <w:lang w:val="es-ES_tradnl" w:eastAsia="es-ES"/>
        </w:rPr>
        <w:t xml:space="preserve"> con</w:t>
      </w:r>
      <w:r w:rsidR="002F33EF" w:rsidRPr="008C1333">
        <w:rPr>
          <w:rFonts w:ascii="Palatino Linotype" w:eastAsia="Times New Roman" w:hAnsi="Palatino Linotype" w:cs="Times New Roman"/>
          <w:sz w:val="24"/>
          <w:szCs w:val="24"/>
          <w:lang w:val="es-ES_tradnl" w:eastAsia="es-ES"/>
        </w:rPr>
        <w:t xml:space="preserve"> las percepciones, funciones y la ficha curricular de los integrantes de la unidad de transparencia</w:t>
      </w:r>
      <w:r w:rsidRPr="008C1333">
        <w:rPr>
          <w:rFonts w:ascii="Palatino Linotype" w:eastAsia="Times New Roman" w:hAnsi="Palatino Linotype" w:cs="Times New Roman"/>
          <w:sz w:val="24"/>
          <w:szCs w:val="24"/>
          <w:lang w:val="es-ES_tradnl" w:eastAsia="es-ES"/>
        </w:rPr>
        <w:t>,  requerimiento</w:t>
      </w:r>
      <w:r w:rsidR="00613D0F" w:rsidRPr="008C1333">
        <w:rPr>
          <w:rFonts w:ascii="Palatino Linotype" w:eastAsia="Times New Roman" w:hAnsi="Palatino Linotype" w:cs="Times New Roman"/>
          <w:sz w:val="24"/>
          <w:szCs w:val="24"/>
          <w:lang w:val="es-ES_tradnl" w:eastAsia="es-ES"/>
        </w:rPr>
        <w:t>s</w:t>
      </w:r>
      <w:r w:rsidRPr="008C1333">
        <w:rPr>
          <w:rFonts w:ascii="Palatino Linotype" w:eastAsia="Times New Roman" w:hAnsi="Palatino Linotype" w:cs="Times New Roman"/>
          <w:sz w:val="24"/>
          <w:szCs w:val="24"/>
          <w:lang w:val="es-ES_tradnl" w:eastAsia="es-ES"/>
        </w:rPr>
        <w:t xml:space="preserve"> </w:t>
      </w:r>
      <w:r w:rsidR="00613D0F" w:rsidRPr="008C1333">
        <w:rPr>
          <w:rFonts w:ascii="Palatino Linotype" w:eastAsia="Times New Roman" w:hAnsi="Palatino Linotype" w:cs="Times New Roman"/>
          <w:sz w:val="24"/>
          <w:szCs w:val="24"/>
          <w:lang w:val="es-ES_tradnl" w:eastAsia="es-ES"/>
        </w:rPr>
        <w:t xml:space="preserve">a los </w:t>
      </w:r>
      <w:r w:rsidR="00986AF9" w:rsidRPr="008C1333">
        <w:rPr>
          <w:rFonts w:ascii="Palatino Linotype" w:eastAsia="Times New Roman" w:hAnsi="Palatino Linotype" w:cs="Times New Roman"/>
          <w:sz w:val="24"/>
          <w:szCs w:val="24"/>
          <w:lang w:val="es-ES_tradnl" w:eastAsia="es-ES"/>
        </w:rPr>
        <w:t xml:space="preserve">que </w:t>
      </w:r>
      <w:r w:rsidR="00986AF9" w:rsidRPr="008C1333">
        <w:rPr>
          <w:rFonts w:ascii="Palatino Linotype" w:eastAsia="Times New Roman" w:hAnsi="Palatino Linotype" w:cs="Times New Roman"/>
          <w:sz w:val="24"/>
          <w:szCs w:val="24"/>
          <w:lang w:val="es-ES_tradnl" w:eastAsia="es-ES"/>
        </w:rPr>
        <w:lastRenderedPageBreak/>
        <w:t>se respondió</w:t>
      </w:r>
      <w:r w:rsidR="002C64A8" w:rsidRPr="008C1333">
        <w:rPr>
          <w:rFonts w:ascii="Palatino Linotype" w:eastAsia="Times New Roman" w:hAnsi="Palatino Linotype" w:cs="Times New Roman"/>
          <w:sz w:val="24"/>
          <w:szCs w:val="24"/>
          <w:lang w:val="es-ES_tradnl" w:eastAsia="es-ES"/>
        </w:rPr>
        <w:t xml:space="preserve"> realizando entrega</w:t>
      </w:r>
      <w:r w:rsidR="002F33EF" w:rsidRPr="008C1333">
        <w:rPr>
          <w:rFonts w:ascii="Palatino Linotype" w:eastAsia="Times New Roman" w:hAnsi="Palatino Linotype" w:cs="Times New Roman"/>
          <w:sz w:val="24"/>
          <w:szCs w:val="24"/>
          <w:lang w:val="es-ES_tradnl" w:eastAsia="es-ES"/>
        </w:rPr>
        <w:t xml:space="preserve"> de un recibo de nómina, una ficha curricular</w:t>
      </w:r>
      <w:r w:rsidR="008B5C2D" w:rsidRPr="008C1333">
        <w:rPr>
          <w:rFonts w:ascii="Palatino Linotype" w:eastAsia="Times New Roman" w:hAnsi="Palatino Linotype" w:cs="Times New Roman"/>
          <w:sz w:val="24"/>
          <w:szCs w:val="24"/>
          <w:lang w:val="es-ES_tradnl" w:eastAsia="es-ES"/>
        </w:rPr>
        <w:t>,</w:t>
      </w:r>
      <w:r w:rsidRPr="008C1333">
        <w:rPr>
          <w:rFonts w:ascii="Palatino Linotype" w:eastAsia="Times New Roman" w:hAnsi="Palatino Linotype" w:cs="Times New Roman"/>
          <w:sz w:val="24"/>
          <w:szCs w:val="24"/>
          <w:lang w:val="es-ES_tradnl" w:eastAsia="es-ES"/>
        </w:rPr>
        <w:t xml:space="preserve"> por lo que </w:t>
      </w:r>
      <w:r w:rsidR="00CA6F98" w:rsidRPr="008C1333">
        <w:rPr>
          <w:rFonts w:ascii="Palatino Linotype" w:eastAsia="Times New Roman" w:hAnsi="Palatino Linotype" w:cs="Times New Roman"/>
          <w:sz w:val="24"/>
          <w:szCs w:val="24"/>
          <w:lang w:val="es-ES_tradnl" w:eastAsia="es-ES"/>
        </w:rPr>
        <w:t xml:space="preserve">el particular </w:t>
      </w:r>
      <w:r w:rsidRPr="008C1333">
        <w:rPr>
          <w:rFonts w:ascii="Palatino Linotype" w:eastAsia="Times New Roman" w:hAnsi="Palatino Linotype" w:cs="Times New Roman"/>
          <w:sz w:val="24"/>
          <w:szCs w:val="24"/>
          <w:lang w:val="es-ES_tradnl" w:eastAsia="es-ES"/>
        </w:rPr>
        <w:t xml:space="preserve">se inconforma e interpone </w:t>
      </w:r>
      <w:r w:rsidR="00986AF9" w:rsidRPr="008C1333">
        <w:rPr>
          <w:rFonts w:ascii="Palatino Linotype" w:eastAsia="Times New Roman" w:hAnsi="Palatino Linotype" w:cs="Times New Roman"/>
          <w:sz w:val="24"/>
          <w:szCs w:val="24"/>
          <w:lang w:val="es-ES_tradnl" w:eastAsia="es-ES"/>
        </w:rPr>
        <w:t xml:space="preserve">el presente </w:t>
      </w:r>
      <w:r w:rsidRPr="008C1333">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86AF9" w:rsidRPr="008C1333">
        <w:rPr>
          <w:rFonts w:ascii="Palatino Linotype" w:eastAsia="Times New Roman" w:hAnsi="Palatino Linotype" w:cs="Times New Roman"/>
          <w:sz w:val="24"/>
          <w:szCs w:val="24"/>
          <w:lang w:val="es-ES_tradnl" w:eastAsia="es-ES"/>
        </w:rPr>
        <w:t xml:space="preserve">entrega de información </w:t>
      </w:r>
      <w:r w:rsidR="002C64A8" w:rsidRPr="008C1333">
        <w:rPr>
          <w:rFonts w:ascii="Palatino Linotype" w:eastAsia="Times New Roman" w:hAnsi="Palatino Linotype" w:cs="Times New Roman"/>
          <w:sz w:val="24"/>
          <w:szCs w:val="24"/>
          <w:lang w:val="es-ES_tradnl" w:eastAsia="es-ES"/>
        </w:rPr>
        <w:t xml:space="preserve">incompleta. </w:t>
      </w:r>
    </w:p>
    <w:p w:rsidR="00EC4510" w:rsidRPr="008C1333" w:rsidRDefault="00EC4510" w:rsidP="000516A2">
      <w:pPr>
        <w:spacing w:after="0" w:line="360" w:lineRule="auto"/>
        <w:ind w:left="720"/>
        <w:contextualSpacing/>
        <w:rPr>
          <w:rFonts w:ascii="Palatino Linotype" w:eastAsia="Times New Roman" w:hAnsi="Palatino Linotype" w:cs="Times New Roman"/>
          <w:i/>
          <w:sz w:val="24"/>
          <w:szCs w:val="24"/>
          <w:lang w:val="es-ES_tradnl" w:eastAsia="es-ES"/>
        </w:rPr>
      </w:pPr>
    </w:p>
    <w:p w:rsidR="00EC4510" w:rsidRPr="008C1333" w:rsidRDefault="00EC4510" w:rsidP="000516A2">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7" w:name="_Hlk45015053"/>
      <w:r w:rsidRPr="008C1333">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8C1333">
        <w:rPr>
          <w:rFonts w:ascii="Palatino Linotype" w:eastAsia="MS Mincho" w:hAnsi="Palatino Linotype" w:cs="Times New Roman"/>
          <w:b/>
          <w:bCs/>
          <w:sz w:val="24"/>
          <w:szCs w:val="24"/>
          <w:lang w:val="es-ES_tradnl" w:eastAsia="es-ES"/>
        </w:rPr>
        <w:t xml:space="preserve">SUJETO OBLIGADO </w:t>
      </w:r>
      <w:r w:rsidRPr="008C1333">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7"/>
      <w:r w:rsidR="0061511C" w:rsidRPr="008C1333">
        <w:rPr>
          <w:rFonts w:ascii="Palatino Linotype" w:eastAsia="MS Mincho" w:hAnsi="Palatino Linotype" w:cs="Times New Roman"/>
          <w:sz w:val="24"/>
          <w:szCs w:val="24"/>
          <w:lang w:val="es-ES_tradnl" w:eastAsia="es-ES"/>
        </w:rPr>
        <w:t>accesible y completa</w:t>
      </w:r>
      <w:r w:rsidRPr="008C1333">
        <w:rPr>
          <w:rFonts w:ascii="Palatino Linotype" w:eastAsia="MS Mincho" w:hAnsi="Palatino Linotype" w:cs="Times New Roman"/>
          <w:sz w:val="24"/>
          <w:szCs w:val="24"/>
          <w:lang w:val="es-ES_tradnl" w:eastAsia="es-ES"/>
        </w:rPr>
        <w:t>.</w:t>
      </w:r>
    </w:p>
    <w:p w:rsidR="00EC4510" w:rsidRPr="008C1333" w:rsidRDefault="00EC4510" w:rsidP="000516A2">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127CC8" w:rsidRPr="008C1333" w:rsidRDefault="00EC4510" w:rsidP="000516A2">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8C1333">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8C1333">
        <w:rPr>
          <w:rFonts w:ascii="Palatino Linotype" w:eastAsia="MS Mincho" w:hAnsi="Palatino Linotype" w:cs="Times New Roman"/>
          <w:b/>
          <w:sz w:val="24"/>
          <w:szCs w:val="24"/>
          <w:lang w:val="es-ES_tradnl" w:eastAsia="es-ES"/>
        </w:rPr>
        <w:t>SUJETO OBLIGADO al</w:t>
      </w:r>
      <w:r w:rsidR="00CA6F98" w:rsidRPr="008C1333">
        <w:rPr>
          <w:rFonts w:ascii="Palatino Linotype" w:eastAsia="MS Mincho" w:hAnsi="Palatino Linotype" w:cs="Times New Roman"/>
          <w:b/>
          <w:sz w:val="24"/>
          <w:szCs w:val="24"/>
          <w:lang w:val="es-ES_tradnl" w:eastAsia="es-ES"/>
        </w:rPr>
        <w:t xml:space="preserve"> realizar entrega de</w:t>
      </w:r>
      <w:r w:rsidR="00D664C5" w:rsidRPr="008C1333">
        <w:rPr>
          <w:rFonts w:ascii="Palatino Linotype" w:eastAsia="MS Mincho" w:hAnsi="Palatino Linotype" w:cs="Times New Roman"/>
          <w:b/>
          <w:sz w:val="24"/>
          <w:szCs w:val="24"/>
          <w:lang w:val="es-ES_tradnl" w:eastAsia="es-ES"/>
        </w:rPr>
        <w:t xml:space="preserve"> información académica </w:t>
      </w:r>
      <w:r w:rsidRPr="008C1333">
        <w:rPr>
          <w:rFonts w:ascii="Palatino Linotype" w:eastAsia="MS Mincho" w:hAnsi="Palatino Linotype" w:cs="Times New Roman"/>
          <w:bCs/>
          <w:sz w:val="24"/>
          <w:szCs w:val="24"/>
          <w:lang w:val="es-ES_tradnl" w:eastAsia="es-ES"/>
        </w:rPr>
        <w:t xml:space="preserve">vulnera el derecho de acceso a la información accionado por el particular actualizando </w:t>
      </w:r>
      <w:r w:rsidRPr="008C1333">
        <w:rPr>
          <w:rFonts w:ascii="Palatino Linotype" w:eastAsia="MS Mincho" w:hAnsi="Palatino Linotype" w:cs="Times New Roman"/>
          <w:sz w:val="24"/>
          <w:szCs w:val="24"/>
          <w:lang w:val="es-ES_tradnl" w:eastAsia="es-ES"/>
        </w:rPr>
        <w:t>las causales de procedencia previstas en el artículo 179 fracciones</w:t>
      </w:r>
      <w:r w:rsidR="00613D0F" w:rsidRPr="008C1333">
        <w:rPr>
          <w:rFonts w:ascii="Palatino Linotype" w:eastAsia="MS Mincho" w:hAnsi="Palatino Linotype" w:cs="Times New Roman"/>
          <w:sz w:val="24"/>
          <w:szCs w:val="24"/>
          <w:lang w:val="es-ES_tradnl" w:eastAsia="es-ES"/>
        </w:rPr>
        <w:t xml:space="preserve"> I y V </w:t>
      </w:r>
      <w:r w:rsidRPr="008C1333">
        <w:rPr>
          <w:rFonts w:ascii="Palatino Linotype" w:eastAsia="MS Mincho" w:hAnsi="Palatino Linotype" w:cs="Times New Roman"/>
          <w:sz w:val="24"/>
          <w:szCs w:val="24"/>
          <w:lang w:val="es-ES_tradnl" w:eastAsia="es-ES"/>
        </w:rPr>
        <w:t xml:space="preserve">de la Ley de Transparencia y Acceso a la Información del Estado de México y Municipios.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664C5" w:rsidRPr="008C1333" w:rsidRDefault="00D664C5" w:rsidP="000516A2">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2F33EF" w:rsidRPr="008C1333" w:rsidRDefault="00EB3DB0" w:rsidP="000516A2">
      <w:pPr>
        <w:keepNext/>
        <w:keepLines/>
        <w:spacing w:before="240" w:line="360" w:lineRule="auto"/>
        <w:outlineLvl w:val="0"/>
        <w:rPr>
          <w:rFonts w:ascii="Palatino Linotype" w:eastAsia="MS Gothic" w:hAnsi="Palatino Linotype" w:cstheme="majorBidi"/>
          <w:b/>
          <w:sz w:val="24"/>
          <w:szCs w:val="32"/>
          <w:lang w:val="es-ES_tradnl" w:eastAsia="es-ES"/>
        </w:rPr>
      </w:pPr>
      <w:bookmarkStart w:id="28" w:name="_Toc63348474"/>
      <w:r w:rsidRPr="008C1333">
        <w:rPr>
          <w:rFonts w:ascii="Palatino Linotype" w:eastAsia="MS Gothic" w:hAnsi="Palatino Linotype" w:cstheme="majorBidi"/>
          <w:b/>
          <w:sz w:val="24"/>
          <w:szCs w:val="24"/>
          <w:lang w:val="es-ES_tradnl" w:eastAsia="es-ES"/>
        </w:rPr>
        <w:t>CUARTO</w:t>
      </w:r>
      <w:r w:rsidR="00792776" w:rsidRPr="008C1333">
        <w:rPr>
          <w:rFonts w:ascii="Palatino Linotype" w:eastAsia="MS Gothic" w:hAnsi="Palatino Linotype" w:cstheme="majorBidi"/>
          <w:b/>
          <w:sz w:val="24"/>
          <w:szCs w:val="24"/>
          <w:lang w:val="es-ES_tradnl" w:eastAsia="es-ES"/>
        </w:rPr>
        <w:t xml:space="preserve">. </w:t>
      </w:r>
      <w:r w:rsidR="00172E0C" w:rsidRPr="008C1333">
        <w:rPr>
          <w:rFonts w:ascii="Palatino Linotype" w:eastAsia="MS Gothic" w:hAnsi="Palatino Linotype" w:cstheme="majorBidi"/>
          <w:b/>
          <w:sz w:val="24"/>
          <w:szCs w:val="32"/>
          <w:lang w:val="es-ES_tradnl" w:eastAsia="es-ES"/>
        </w:rPr>
        <w:t>De Previo y Especial P</w:t>
      </w:r>
      <w:r w:rsidR="002F33EF" w:rsidRPr="008C1333">
        <w:rPr>
          <w:rFonts w:ascii="Palatino Linotype" w:eastAsia="MS Gothic" w:hAnsi="Palatino Linotype" w:cstheme="majorBidi"/>
          <w:b/>
          <w:sz w:val="24"/>
          <w:szCs w:val="32"/>
          <w:lang w:val="es-ES_tradnl" w:eastAsia="es-ES"/>
        </w:rPr>
        <w:t>ronunciamiento.</w:t>
      </w:r>
      <w:bookmarkEnd w:id="28"/>
      <w:r w:rsidR="002F33EF" w:rsidRPr="008C1333">
        <w:rPr>
          <w:rFonts w:ascii="Palatino Linotype" w:eastAsia="MS Gothic" w:hAnsi="Palatino Linotype" w:cstheme="majorBidi"/>
          <w:b/>
          <w:sz w:val="24"/>
          <w:szCs w:val="32"/>
          <w:lang w:val="es-ES_tradnl" w:eastAsia="es-ES"/>
        </w:rPr>
        <w:t xml:space="preserve"> </w:t>
      </w:r>
    </w:p>
    <w:p w:rsidR="002F33EF" w:rsidRPr="008C1333" w:rsidRDefault="002F33EF" w:rsidP="000516A2">
      <w:pPr>
        <w:pStyle w:val="Prrafodelista"/>
        <w:numPr>
          <w:ilvl w:val="0"/>
          <w:numId w:val="1"/>
        </w:numPr>
        <w:spacing w:after="0" w:line="360" w:lineRule="auto"/>
        <w:ind w:left="0" w:firstLine="0"/>
        <w:jc w:val="both"/>
        <w:rPr>
          <w:rFonts w:ascii="Palatino Linotype" w:hAnsi="Palatino Linotype"/>
          <w:sz w:val="24"/>
          <w:szCs w:val="24"/>
          <w:lang w:val="es-ES"/>
        </w:rPr>
      </w:pPr>
      <w:r w:rsidRPr="008C1333">
        <w:rPr>
          <w:rFonts w:ascii="Palatino Linotype" w:hAnsi="Palatino Linotype"/>
          <w:sz w:val="24"/>
          <w:szCs w:val="24"/>
          <w:lang w:val="es-ES"/>
        </w:rPr>
        <w:t xml:space="preserve">Previo al estudio del presente asunto es necesario señalar que desde que inició, a finales de 2019, la crisis generada por el virus </w:t>
      </w:r>
      <w:r w:rsidRPr="008C1333">
        <w:rPr>
          <w:rFonts w:ascii="Palatino Linotype" w:hAnsi="Palatino Linotype"/>
          <w:b/>
          <w:sz w:val="24"/>
          <w:szCs w:val="24"/>
          <w:lang w:val="es-ES"/>
        </w:rPr>
        <w:t>SARS-Cov-2 -  COVID-19</w:t>
      </w:r>
      <w:r w:rsidRPr="008C1333">
        <w:rPr>
          <w:rFonts w:ascii="Palatino Linotype" w:hAnsi="Palatino Linotype"/>
          <w:sz w:val="24"/>
          <w:szCs w:val="24"/>
          <w:lang w:val="es-ES"/>
        </w:rPr>
        <w:t xml:space="preserve">, las sociedades y los Estados, se han visto sometidos a una inusitada presión para tratar de adoptar las decisiones que permitan asegurar las mejores condiciones para la </w:t>
      </w:r>
      <w:r w:rsidRPr="008C1333">
        <w:rPr>
          <w:rFonts w:ascii="Palatino Linotype" w:hAnsi="Palatino Linotype"/>
          <w:sz w:val="24"/>
          <w:szCs w:val="24"/>
          <w:lang w:val="es-ES"/>
        </w:rPr>
        <w:lastRenderedPageBreak/>
        <w:t>protección de salud y la vida de las personas al mismo tiempo que se hacen los mayores esfuerzos posibles para garantizar el funcionamiento social y gubernamental en un contexto de una nueva realidad o normalidad.</w:t>
      </w:r>
    </w:p>
    <w:p w:rsidR="002F33EF" w:rsidRPr="008C1333" w:rsidRDefault="002F33EF" w:rsidP="000516A2">
      <w:pPr>
        <w:spacing w:line="360" w:lineRule="auto"/>
        <w:contextualSpacing/>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2F33EF" w:rsidRPr="008C1333" w:rsidRDefault="002F33EF" w:rsidP="000516A2">
      <w:pPr>
        <w:spacing w:line="360" w:lineRule="auto"/>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2F33EF" w:rsidRPr="008C1333" w:rsidRDefault="002F33EF" w:rsidP="000516A2">
      <w:pPr>
        <w:spacing w:line="360" w:lineRule="auto"/>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w:t>
      </w:r>
      <w:r w:rsidRPr="008C1333">
        <w:rPr>
          <w:rFonts w:ascii="Palatino Linotype" w:hAnsi="Palatino Linotype"/>
          <w:sz w:val="24"/>
          <w:szCs w:val="24"/>
          <w:lang w:val="es-ES"/>
        </w:rPr>
        <w:lastRenderedPageBreak/>
        <w:t>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2F33EF" w:rsidRPr="008C1333" w:rsidRDefault="002F33EF" w:rsidP="000516A2">
      <w:pPr>
        <w:spacing w:line="360" w:lineRule="auto"/>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2F33EF" w:rsidRPr="008C1333" w:rsidRDefault="002F33EF" w:rsidP="000516A2">
      <w:pPr>
        <w:spacing w:after="0" w:line="360" w:lineRule="auto"/>
        <w:contextualSpacing/>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 xml:space="preserve">El </w:t>
      </w:r>
      <w:proofErr w:type="spellStart"/>
      <w:r w:rsidRPr="008C1333">
        <w:rPr>
          <w:rFonts w:ascii="Palatino Linotype" w:hAnsi="Palatino Linotype"/>
          <w:sz w:val="24"/>
          <w:szCs w:val="24"/>
          <w:lang w:val="es-ES"/>
        </w:rPr>
        <w:t>Infoem</w:t>
      </w:r>
      <w:proofErr w:type="spellEnd"/>
      <w:r w:rsidRPr="008C1333">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w:t>
      </w:r>
      <w:r w:rsidRPr="008C1333">
        <w:rPr>
          <w:rFonts w:ascii="Palatino Linotype" w:hAnsi="Palatino Linotype"/>
          <w:sz w:val="24"/>
          <w:szCs w:val="24"/>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w:t>
      </w:r>
      <w:r w:rsidR="003D248A" w:rsidRPr="008C1333">
        <w:rPr>
          <w:rFonts w:ascii="Palatino Linotype" w:hAnsi="Palatino Linotype"/>
          <w:sz w:val="24"/>
          <w:szCs w:val="24"/>
          <w:lang w:val="es-ES"/>
        </w:rPr>
        <w:t>tránsito</w:t>
      </w:r>
      <w:r w:rsidRPr="008C1333">
        <w:rPr>
          <w:rFonts w:ascii="Palatino Linotype"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rsidR="002F33EF" w:rsidRPr="008C1333" w:rsidRDefault="002F33EF" w:rsidP="000516A2">
      <w:pPr>
        <w:spacing w:line="360" w:lineRule="auto"/>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2F33EF" w:rsidRPr="008C1333" w:rsidRDefault="002F33EF" w:rsidP="000516A2">
      <w:pPr>
        <w:spacing w:line="360" w:lineRule="auto"/>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w:t>
      </w:r>
      <w:r w:rsidRPr="008C1333">
        <w:rPr>
          <w:rFonts w:ascii="Palatino Linotype" w:hAnsi="Palatino Linotype"/>
          <w:sz w:val="24"/>
          <w:szCs w:val="24"/>
          <w:lang w:val="es-ES"/>
        </w:rPr>
        <w:lastRenderedPageBreak/>
        <w:t>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2F33EF" w:rsidRPr="008C1333" w:rsidRDefault="002F33EF" w:rsidP="000516A2">
      <w:pPr>
        <w:spacing w:line="360" w:lineRule="auto"/>
        <w:contextualSpacing/>
        <w:jc w:val="both"/>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2F33EF" w:rsidRPr="008C1333" w:rsidRDefault="002F33EF" w:rsidP="000516A2">
      <w:pPr>
        <w:spacing w:line="360" w:lineRule="auto"/>
        <w:ind w:left="720"/>
        <w:contextualSpacing/>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w:t>
      </w:r>
      <w:r w:rsidRPr="008C1333">
        <w:rPr>
          <w:rFonts w:ascii="Palatino Linotype" w:hAnsi="Palatino Linotype"/>
          <w:sz w:val="24"/>
          <w:szCs w:val="24"/>
          <w:lang w:val="es-ES"/>
        </w:rPr>
        <w:lastRenderedPageBreak/>
        <w:t xml:space="preserve">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2F33EF" w:rsidRPr="008C1333" w:rsidRDefault="002F33EF" w:rsidP="000516A2">
      <w:pPr>
        <w:spacing w:line="360" w:lineRule="auto"/>
        <w:ind w:left="720"/>
        <w:contextualSpacing/>
        <w:rPr>
          <w:rFonts w:ascii="Palatino Linotype" w:hAnsi="Palatino Linotype"/>
          <w:sz w:val="24"/>
          <w:szCs w:val="24"/>
          <w:lang w:val="es-ES"/>
        </w:rPr>
      </w:pPr>
    </w:p>
    <w:p w:rsidR="002F33EF" w:rsidRPr="008C1333" w:rsidRDefault="002F33EF" w:rsidP="000516A2">
      <w:pPr>
        <w:numPr>
          <w:ilvl w:val="0"/>
          <w:numId w:val="1"/>
        </w:numPr>
        <w:spacing w:after="0" w:line="360" w:lineRule="auto"/>
        <w:ind w:left="0" w:firstLine="0"/>
        <w:contextualSpacing/>
        <w:jc w:val="both"/>
        <w:rPr>
          <w:rFonts w:ascii="Palatino Linotype" w:hAnsi="Palatino Linotype"/>
          <w:sz w:val="24"/>
          <w:szCs w:val="24"/>
          <w:lang w:val="es-ES"/>
        </w:rPr>
      </w:pPr>
      <w:r w:rsidRPr="008C1333">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8C1333">
        <w:rPr>
          <w:rFonts w:ascii="Palatino Linotype" w:hAnsi="Palatino Linotype"/>
          <w:sz w:val="24"/>
          <w:szCs w:val="24"/>
          <w:lang w:val="es-ES"/>
        </w:rPr>
        <w:lastRenderedPageBreak/>
        <w:t>a la adopción de medidas extraordinarias en materia de plazos para el cumplimiento de las resoluciones.</w:t>
      </w:r>
    </w:p>
    <w:p w:rsidR="002F33EF" w:rsidRPr="008C1333" w:rsidRDefault="002F33EF" w:rsidP="000516A2">
      <w:pPr>
        <w:spacing w:after="0" w:line="360" w:lineRule="auto"/>
        <w:contextualSpacing/>
        <w:jc w:val="both"/>
        <w:rPr>
          <w:rFonts w:ascii="Palatino Linotype" w:hAnsi="Palatino Linotype"/>
          <w:sz w:val="24"/>
          <w:szCs w:val="24"/>
          <w:lang w:val="es-ES"/>
        </w:rPr>
      </w:pPr>
    </w:p>
    <w:p w:rsidR="002F33EF" w:rsidRPr="008C1333" w:rsidRDefault="002F33EF" w:rsidP="000516A2">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9" w:name="_Toc63348475"/>
      <w:r w:rsidRPr="008C1333">
        <w:rPr>
          <w:rFonts w:ascii="Palatino Linotype" w:eastAsia="MS Gothic" w:hAnsi="Palatino Linotype" w:cstheme="majorBidi"/>
          <w:b/>
          <w:sz w:val="24"/>
          <w:szCs w:val="24"/>
          <w:lang w:val="es-ES_tradnl" w:eastAsia="es-ES"/>
        </w:rPr>
        <w:t xml:space="preserve">QUINTO. </w:t>
      </w:r>
      <w:r w:rsidR="005E419C" w:rsidRPr="008C1333">
        <w:rPr>
          <w:rFonts w:ascii="Palatino Linotype" w:eastAsia="MS Gothic" w:hAnsi="Palatino Linotype" w:cstheme="majorBidi"/>
          <w:b/>
          <w:sz w:val="24"/>
          <w:szCs w:val="24"/>
          <w:lang w:val="es-ES_tradnl" w:eastAsia="es-ES"/>
        </w:rPr>
        <w:t>De</w:t>
      </w:r>
      <w:r w:rsidR="003E52DA" w:rsidRPr="008C1333">
        <w:rPr>
          <w:rFonts w:ascii="Palatino Linotype" w:eastAsia="MS Gothic" w:hAnsi="Palatino Linotype" w:cstheme="majorBidi"/>
          <w:b/>
          <w:sz w:val="24"/>
          <w:szCs w:val="24"/>
          <w:lang w:val="es-ES_tradnl" w:eastAsia="es-ES"/>
        </w:rPr>
        <w:t>l Estudio y Resolución del Asunto.</w:t>
      </w:r>
      <w:bookmarkEnd w:id="29"/>
    </w:p>
    <w:p w:rsidR="00670D02" w:rsidRPr="008C1333" w:rsidRDefault="003E52DA" w:rsidP="000516A2">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r w:rsidRPr="008C1333">
        <w:rPr>
          <w:rFonts w:ascii="Palatino Linotype" w:eastAsia="MS Gothic" w:hAnsi="Palatino Linotype" w:cstheme="majorBidi"/>
          <w:b/>
          <w:sz w:val="24"/>
          <w:szCs w:val="24"/>
          <w:lang w:val="es-ES_tradnl" w:eastAsia="es-ES"/>
        </w:rPr>
        <w:t xml:space="preserve"> </w:t>
      </w:r>
      <w:bookmarkEnd w:id="23"/>
      <w:bookmarkEnd w:id="24"/>
      <w:bookmarkEnd w:id="25"/>
      <w:bookmarkEnd w:id="26"/>
    </w:p>
    <w:p w:rsidR="00670D02" w:rsidRPr="008C1333" w:rsidRDefault="00670D02" w:rsidP="000516A2">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8C1333">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8C1333">
        <w:rPr>
          <w:rFonts w:ascii="Palatino Linotype" w:eastAsia="Calibri" w:hAnsi="Palatino Linotype" w:cs="Arial"/>
          <w:b/>
          <w:sz w:val="24"/>
          <w:szCs w:val="24"/>
          <w:lang w:val="es-ES"/>
        </w:rPr>
        <w:t>Ley de Transparencia y Acceso a la Información Pública del Estado de México y Municipios</w:t>
      </w:r>
      <w:r w:rsidRPr="008C1333">
        <w:rPr>
          <w:rFonts w:ascii="Palatino Linotype" w:eastAsia="Times New Roman" w:hAnsi="Palatino Linotype" w:cs="Arial"/>
          <w:sz w:val="24"/>
          <w:szCs w:val="24"/>
          <w:lang w:val="es-ES" w:eastAsia="es-MX"/>
        </w:rPr>
        <w:t>.</w:t>
      </w:r>
    </w:p>
    <w:p w:rsidR="00D25977" w:rsidRPr="008C1333" w:rsidRDefault="00D25977" w:rsidP="000516A2">
      <w:pPr>
        <w:spacing w:before="240" w:after="360" w:line="360" w:lineRule="auto"/>
        <w:contextualSpacing/>
        <w:jc w:val="both"/>
        <w:rPr>
          <w:rFonts w:ascii="Palatino Linotype" w:eastAsia="MS Mincho" w:hAnsi="Palatino Linotype" w:cs="Arial"/>
          <w:i/>
          <w:sz w:val="24"/>
          <w:szCs w:val="24"/>
          <w:lang w:eastAsia="es-ES"/>
        </w:rPr>
      </w:pPr>
    </w:p>
    <w:p w:rsidR="009D4D44" w:rsidRPr="008C1333" w:rsidRDefault="009D4D44" w:rsidP="000516A2">
      <w:pPr>
        <w:numPr>
          <w:ilvl w:val="0"/>
          <w:numId w:val="1"/>
        </w:numPr>
        <w:spacing w:before="240" w:after="360" w:line="360" w:lineRule="auto"/>
        <w:ind w:left="0" w:firstLine="0"/>
        <w:contextualSpacing/>
        <w:jc w:val="both"/>
        <w:rPr>
          <w:rFonts w:ascii="Palatino Linotype" w:eastAsia="Times New Roman" w:hAnsi="Palatino Linotype" w:cs="Arial"/>
          <w:sz w:val="24"/>
          <w:szCs w:val="24"/>
          <w:lang w:val="es-ES"/>
        </w:rPr>
      </w:pPr>
      <w:r w:rsidRPr="008C1333">
        <w:rPr>
          <w:rFonts w:ascii="Palatino Linotype" w:eastAsia="Calibri" w:hAnsi="Palatino Linotype" w:cs="Times New Roman"/>
          <w:sz w:val="24"/>
          <w:szCs w:val="24"/>
        </w:rPr>
        <w:t>Así las cosas es pertinente mencionar que</w:t>
      </w:r>
      <w:r w:rsidRPr="008C1333">
        <w:rPr>
          <w:rFonts w:ascii="Palatino Linotype" w:eastAsia="Times New Roman" w:hAnsi="Palatino Linotype" w:cs="Arial"/>
          <w:sz w:val="24"/>
          <w:szCs w:val="24"/>
          <w:lang w:val="es-ES"/>
        </w:rPr>
        <w:t xml:space="preserve">, </w:t>
      </w:r>
      <w:r w:rsidRPr="008C1333">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9D4D44" w:rsidRPr="008C1333" w:rsidRDefault="009D4D44" w:rsidP="000516A2">
      <w:pPr>
        <w:widowControl w:val="0"/>
        <w:autoSpaceDE w:val="0"/>
        <w:autoSpaceDN w:val="0"/>
        <w:adjustRightInd w:val="0"/>
        <w:spacing w:before="240" w:after="240" w:line="360" w:lineRule="auto"/>
        <w:ind w:left="567" w:right="567"/>
        <w:contextualSpacing/>
        <w:jc w:val="both"/>
        <w:rPr>
          <w:rFonts w:ascii="Palatino Linotype" w:hAnsi="Palatino Linotype" w:cs="Times New Roman"/>
          <w:sz w:val="24"/>
          <w:szCs w:val="24"/>
          <w:lang w:eastAsia="es-ES_tradnl"/>
        </w:rPr>
      </w:pPr>
    </w:p>
    <w:p w:rsidR="009D4D44" w:rsidRPr="008C1333" w:rsidRDefault="009D4D44" w:rsidP="000516A2">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8C1333">
        <w:rPr>
          <w:rFonts w:ascii="Palatino Linotype" w:hAnsi="Palatino Linotype" w:cs="Times New Roman"/>
          <w:b/>
          <w:i/>
          <w:sz w:val="24"/>
          <w:szCs w:val="24"/>
          <w:lang w:eastAsia="es-ES_tradnl"/>
        </w:rPr>
        <w:t>“Artículo 18.</w:t>
      </w:r>
      <w:r w:rsidRPr="008C1333">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D25977" w:rsidRPr="008C1333" w:rsidRDefault="00D25977" w:rsidP="000516A2">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p>
    <w:p w:rsidR="009D4D44" w:rsidRPr="008C1333" w:rsidRDefault="009D4D44" w:rsidP="000516A2">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8C1333">
        <w:rPr>
          <w:rFonts w:ascii="Palatino Linotype" w:hAnsi="Palatino Linotype" w:cs="Arial"/>
          <w:sz w:val="24"/>
          <w:szCs w:val="24"/>
        </w:rPr>
        <w:t xml:space="preserve">Por otro lado, </w:t>
      </w:r>
      <w:r w:rsidRPr="008C1333">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8C1333">
        <w:rPr>
          <w:rFonts w:ascii="Palatino Linotype" w:eastAsia="Times New Roman" w:hAnsi="Palatino Linotype" w:cs="Times New Roman"/>
          <w:b/>
          <w:sz w:val="24"/>
          <w:szCs w:val="24"/>
          <w:lang w:eastAsia="es-MX"/>
        </w:rPr>
        <w:t>SUJETOS OBLIGADOS</w:t>
      </w:r>
      <w:r w:rsidRPr="008C1333">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9D4D44" w:rsidRPr="008C1333" w:rsidRDefault="009D4D44" w:rsidP="000516A2">
      <w:pPr>
        <w:spacing w:before="240" w:after="240" w:line="360" w:lineRule="auto"/>
        <w:ind w:right="49"/>
        <w:contextualSpacing/>
        <w:jc w:val="both"/>
        <w:rPr>
          <w:rFonts w:ascii="Palatino Linotype" w:hAnsi="Palatino Linotype" w:cs="Arial"/>
          <w:sz w:val="24"/>
          <w:szCs w:val="24"/>
        </w:rPr>
      </w:pPr>
    </w:p>
    <w:p w:rsidR="009D4D44" w:rsidRPr="008C1333" w:rsidRDefault="009D4D44" w:rsidP="000516A2">
      <w:pPr>
        <w:spacing w:line="360" w:lineRule="auto"/>
        <w:ind w:left="567" w:right="567"/>
        <w:jc w:val="both"/>
        <w:rPr>
          <w:rFonts w:ascii="Palatino Linotype" w:eastAsia="Times New Roman" w:hAnsi="Palatino Linotype" w:cs="Times New Roman"/>
          <w:i/>
          <w:sz w:val="24"/>
          <w:szCs w:val="24"/>
          <w:lang w:val="es-ES"/>
        </w:rPr>
      </w:pPr>
      <w:r w:rsidRPr="008C1333">
        <w:rPr>
          <w:rFonts w:ascii="Palatino Linotype" w:eastAsia="Times New Roman" w:hAnsi="Palatino Linotype" w:cs="Times New Roman"/>
          <w:i/>
          <w:sz w:val="24"/>
          <w:szCs w:val="24"/>
          <w:lang w:val="es-ES"/>
        </w:rPr>
        <w:t>“</w:t>
      </w:r>
      <w:r w:rsidRPr="008C1333">
        <w:rPr>
          <w:rFonts w:ascii="Palatino Linotype" w:eastAsia="Times New Roman" w:hAnsi="Palatino Linotype" w:cs="Times New Roman"/>
          <w:b/>
          <w:i/>
          <w:sz w:val="24"/>
          <w:szCs w:val="24"/>
          <w:lang w:val="es-ES"/>
        </w:rPr>
        <w:t>Artículo 4.</w:t>
      </w:r>
      <w:r w:rsidRPr="008C1333">
        <w:rPr>
          <w:rFonts w:ascii="Palatino Linotype" w:eastAsia="Times New Roman" w:hAnsi="Palatino Linotype" w:cs="Times New Roman"/>
          <w:i/>
          <w:sz w:val="24"/>
          <w:szCs w:val="24"/>
          <w:lang w:val="es-ES"/>
        </w:rPr>
        <w:t xml:space="preserve"> (…)</w:t>
      </w:r>
    </w:p>
    <w:p w:rsidR="009D4D44" w:rsidRPr="008C1333" w:rsidRDefault="009D4D44" w:rsidP="000516A2">
      <w:pPr>
        <w:spacing w:line="360" w:lineRule="auto"/>
        <w:ind w:left="567" w:right="567"/>
        <w:jc w:val="both"/>
        <w:rPr>
          <w:rFonts w:ascii="Palatino Linotype" w:eastAsia="Times New Roman" w:hAnsi="Palatino Linotype" w:cs="Times New Roman"/>
          <w:i/>
          <w:sz w:val="24"/>
          <w:szCs w:val="24"/>
          <w:lang w:val="es-ES"/>
        </w:rPr>
      </w:pPr>
    </w:p>
    <w:p w:rsidR="009D4D44" w:rsidRPr="008C1333" w:rsidRDefault="009D4D44" w:rsidP="000516A2">
      <w:pPr>
        <w:spacing w:line="360" w:lineRule="auto"/>
        <w:ind w:left="567" w:right="567"/>
        <w:jc w:val="both"/>
        <w:rPr>
          <w:rFonts w:ascii="Palatino Linotype" w:eastAsia="Times New Roman" w:hAnsi="Palatino Linotype" w:cs="Times New Roman"/>
          <w:i/>
          <w:sz w:val="24"/>
          <w:szCs w:val="24"/>
          <w:lang w:val="es-ES"/>
        </w:rPr>
      </w:pPr>
      <w:r w:rsidRPr="008C1333">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8C1333">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8C1333">
        <w:rPr>
          <w:rFonts w:ascii="Palatino Linotype" w:eastAsia="Times New Roman" w:hAnsi="Palatino Linotype" w:cs="Times New Roman"/>
          <w:b/>
          <w:i/>
          <w:sz w:val="24"/>
          <w:szCs w:val="24"/>
          <w:lang w:val="es-ES"/>
        </w:rPr>
        <w:t>principio de máxima publicidad</w:t>
      </w:r>
      <w:r w:rsidRPr="008C1333">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9D4D44" w:rsidRPr="008C1333" w:rsidRDefault="009D4D44" w:rsidP="000516A2">
      <w:pPr>
        <w:spacing w:line="360" w:lineRule="auto"/>
        <w:ind w:left="567" w:right="567"/>
        <w:jc w:val="both"/>
        <w:rPr>
          <w:rFonts w:ascii="Palatino Linotype" w:eastAsia="Times New Roman" w:hAnsi="Palatino Linotype" w:cs="Times New Roman"/>
          <w:i/>
          <w:sz w:val="24"/>
          <w:szCs w:val="24"/>
          <w:lang w:val="es-ES"/>
        </w:rPr>
      </w:pPr>
    </w:p>
    <w:p w:rsidR="009D4D44" w:rsidRPr="008C1333" w:rsidRDefault="009D4D44" w:rsidP="000516A2">
      <w:pPr>
        <w:spacing w:line="360" w:lineRule="auto"/>
        <w:ind w:left="567" w:right="567"/>
        <w:jc w:val="both"/>
        <w:rPr>
          <w:rFonts w:ascii="Palatino Linotype" w:eastAsia="Times New Roman" w:hAnsi="Palatino Linotype" w:cs="Times New Roman"/>
          <w:b/>
          <w:i/>
          <w:sz w:val="24"/>
          <w:szCs w:val="24"/>
          <w:lang w:val="es-ES"/>
        </w:rPr>
      </w:pPr>
      <w:r w:rsidRPr="008C1333">
        <w:rPr>
          <w:rFonts w:ascii="Palatino Linotype" w:eastAsia="Times New Roman" w:hAnsi="Palatino Linotype" w:cs="Times New Roman"/>
          <w:b/>
          <w:i/>
          <w:sz w:val="24"/>
          <w:szCs w:val="24"/>
          <w:lang w:val="es-ES"/>
        </w:rPr>
        <w:t>(…)</w:t>
      </w:r>
    </w:p>
    <w:p w:rsidR="009D4D44" w:rsidRPr="008C1333" w:rsidRDefault="009D4D44" w:rsidP="000516A2">
      <w:pPr>
        <w:spacing w:line="360" w:lineRule="auto"/>
        <w:ind w:right="567"/>
        <w:jc w:val="both"/>
        <w:rPr>
          <w:rFonts w:ascii="Palatino Linotype" w:eastAsia="Times New Roman" w:hAnsi="Palatino Linotype" w:cs="Times New Roman"/>
          <w:sz w:val="24"/>
          <w:szCs w:val="24"/>
          <w:lang w:val="es-ES"/>
        </w:rPr>
      </w:pPr>
    </w:p>
    <w:p w:rsidR="009D4D44" w:rsidRPr="008C1333" w:rsidRDefault="009D4D44" w:rsidP="000516A2">
      <w:pPr>
        <w:spacing w:line="360" w:lineRule="auto"/>
        <w:ind w:left="567" w:right="567"/>
        <w:jc w:val="both"/>
        <w:rPr>
          <w:rFonts w:ascii="Palatino Linotype" w:eastAsia="Times New Roman" w:hAnsi="Palatino Linotype" w:cs="Times New Roman"/>
          <w:i/>
          <w:sz w:val="24"/>
          <w:szCs w:val="24"/>
          <w:lang w:val="es-ES"/>
        </w:rPr>
      </w:pPr>
      <w:r w:rsidRPr="008C1333">
        <w:rPr>
          <w:rFonts w:ascii="Palatino Linotype" w:eastAsia="Times New Roman" w:hAnsi="Palatino Linotype" w:cs="Times New Roman"/>
          <w:i/>
          <w:sz w:val="24"/>
          <w:szCs w:val="24"/>
          <w:lang w:val="es-ES"/>
        </w:rPr>
        <w:t>(Énfasis añadido)</w:t>
      </w:r>
    </w:p>
    <w:p w:rsidR="009D4D44" w:rsidRPr="008C1333" w:rsidRDefault="009D4D44" w:rsidP="000516A2">
      <w:pPr>
        <w:spacing w:line="360" w:lineRule="auto"/>
        <w:ind w:right="567"/>
        <w:jc w:val="both"/>
        <w:rPr>
          <w:rFonts w:ascii="Palatino Linotype" w:eastAsia="Times New Roman" w:hAnsi="Palatino Linotype" w:cs="Times New Roman"/>
          <w:i/>
          <w:sz w:val="24"/>
          <w:szCs w:val="24"/>
          <w:lang w:val="es-ES"/>
        </w:rPr>
      </w:pPr>
    </w:p>
    <w:p w:rsidR="009D4D44" w:rsidRPr="008C1333" w:rsidRDefault="009D4D44" w:rsidP="000516A2">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8C1333">
        <w:rPr>
          <w:rFonts w:ascii="Palatino Linotype" w:hAnsi="Palatino Linotype" w:cs="Arial"/>
          <w:sz w:val="24"/>
          <w:szCs w:val="24"/>
        </w:rPr>
        <w:t xml:space="preserve">En ese sentido, no debe de pasar de vista para el </w:t>
      </w:r>
      <w:r w:rsidRPr="008C1333">
        <w:rPr>
          <w:rFonts w:ascii="Palatino Linotype" w:hAnsi="Palatino Linotype" w:cs="Arial"/>
          <w:b/>
          <w:sz w:val="24"/>
          <w:szCs w:val="24"/>
        </w:rPr>
        <w:t>SUJETO OBLIGADO</w:t>
      </w:r>
      <w:r w:rsidRPr="008C1333">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9D4D44" w:rsidRPr="008C1333" w:rsidRDefault="009D4D44" w:rsidP="000516A2">
      <w:pPr>
        <w:spacing w:before="240" w:after="240" w:line="360" w:lineRule="auto"/>
        <w:ind w:left="567" w:right="567"/>
        <w:contextualSpacing/>
        <w:jc w:val="both"/>
        <w:rPr>
          <w:rFonts w:ascii="Palatino Linotype" w:hAnsi="Palatino Linotype" w:cs="Arial"/>
          <w:sz w:val="24"/>
          <w:szCs w:val="24"/>
        </w:rPr>
      </w:pPr>
    </w:p>
    <w:p w:rsidR="009D4D44" w:rsidRPr="008C1333" w:rsidRDefault="009D4D44" w:rsidP="000516A2">
      <w:pPr>
        <w:spacing w:line="360" w:lineRule="auto"/>
        <w:ind w:left="567" w:right="567"/>
        <w:jc w:val="both"/>
        <w:rPr>
          <w:rFonts w:ascii="Palatino Linotype" w:hAnsi="Palatino Linotype"/>
          <w:i/>
          <w:sz w:val="24"/>
          <w:szCs w:val="24"/>
        </w:rPr>
      </w:pPr>
      <w:r w:rsidRPr="008C1333">
        <w:rPr>
          <w:rFonts w:ascii="Palatino Linotype" w:hAnsi="Palatino Linotype"/>
          <w:i/>
          <w:sz w:val="24"/>
          <w:szCs w:val="24"/>
        </w:rPr>
        <w:t>“</w:t>
      </w:r>
      <w:r w:rsidRPr="008C1333">
        <w:rPr>
          <w:rFonts w:ascii="Palatino Linotype" w:hAnsi="Palatino Linotype"/>
          <w:b/>
          <w:i/>
          <w:sz w:val="24"/>
          <w:szCs w:val="24"/>
        </w:rPr>
        <w:t>Artículo 8.</w:t>
      </w:r>
      <w:r w:rsidRPr="008C1333">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D4D44" w:rsidRPr="008C1333" w:rsidRDefault="009D4D44" w:rsidP="000516A2">
      <w:pPr>
        <w:spacing w:line="360" w:lineRule="auto"/>
        <w:ind w:left="567" w:right="567"/>
        <w:jc w:val="both"/>
        <w:rPr>
          <w:rFonts w:ascii="Palatino Linotype" w:hAnsi="Palatino Linotype"/>
          <w:i/>
          <w:sz w:val="24"/>
          <w:szCs w:val="24"/>
        </w:rPr>
      </w:pPr>
    </w:p>
    <w:p w:rsidR="009D4D44" w:rsidRPr="008C1333" w:rsidRDefault="009D4D44" w:rsidP="000516A2">
      <w:pPr>
        <w:spacing w:line="360" w:lineRule="auto"/>
        <w:ind w:left="567" w:right="567"/>
        <w:jc w:val="both"/>
        <w:rPr>
          <w:rFonts w:ascii="Palatino Linotype" w:hAnsi="Palatino Linotype"/>
          <w:i/>
          <w:sz w:val="24"/>
          <w:szCs w:val="24"/>
        </w:rPr>
      </w:pPr>
      <w:r w:rsidRPr="008C1333">
        <w:rPr>
          <w:rFonts w:ascii="Palatino Linotype" w:hAnsi="Palatino Linotype"/>
          <w:b/>
          <w:i/>
          <w:sz w:val="24"/>
          <w:szCs w:val="24"/>
        </w:rPr>
        <w:t>En la aplicación e interpretación de la presente Ley deberá prevalecer el principio de máxima publicidad,</w:t>
      </w:r>
      <w:r w:rsidRPr="008C1333">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w:t>
      </w:r>
      <w:r w:rsidRPr="008C1333">
        <w:rPr>
          <w:rFonts w:ascii="Palatino Linotype" w:hAnsi="Palatino Linotype"/>
          <w:i/>
          <w:sz w:val="24"/>
          <w:szCs w:val="24"/>
        </w:rPr>
        <w:lastRenderedPageBreak/>
        <w:t xml:space="preserve">vinculantes que emitan los órganos nacionales e internacionales especializados, favoreciendo en todo tiempo a las personas la protección más amplia, atendiendo al principio </w:t>
      </w:r>
      <w:proofErr w:type="spellStart"/>
      <w:r w:rsidRPr="008C1333">
        <w:rPr>
          <w:rFonts w:ascii="Palatino Linotype" w:hAnsi="Palatino Linotype"/>
          <w:i/>
          <w:sz w:val="24"/>
          <w:szCs w:val="24"/>
        </w:rPr>
        <w:t>pro</w:t>
      </w:r>
      <w:proofErr w:type="spellEnd"/>
      <w:r w:rsidRPr="008C1333">
        <w:rPr>
          <w:rFonts w:ascii="Palatino Linotype" w:hAnsi="Palatino Linotype"/>
          <w:i/>
          <w:sz w:val="24"/>
          <w:szCs w:val="24"/>
        </w:rPr>
        <w:t xml:space="preserve"> persona.</w:t>
      </w:r>
    </w:p>
    <w:p w:rsidR="009D4D44" w:rsidRPr="008C1333" w:rsidRDefault="009D4D44" w:rsidP="000516A2">
      <w:pPr>
        <w:spacing w:line="360" w:lineRule="auto"/>
        <w:ind w:left="567" w:right="567"/>
        <w:jc w:val="both"/>
        <w:rPr>
          <w:rFonts w:ascii="Palatino Linotype" w:hAnsi="Palatino Linotype"/>
          <w:i/>
          <w:sz w:val="24"/>
          <w:szCs w:val="24"/>
        </w:rPr>
      </w:pPr>
    </w:p>
    <w:p w:rsidR="009D4D44" w:rsidRPr="008C1333" w:rsidRDefault="009D4D44" w:rsidP="000516A2">
      <w:pPr>
        <w:spacing w:line="360" w:lineRule="auto"/>
        <w:ind w:left="567" w:right="567"/>
        <w:jc w:val="both"/>
        <w:rPr>
          <w:rFonts w:ascii="Palatino Linotype" w:hAnsi="Palatino Linotype"/>
          <w:i/>
          <w:sz w:val="24"/>
          <w:szCs w:val="24"/>
        </w:rPr>
      </w:pPr>
      <w:r w:rsidRPr="008C1333">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w:t>
      </w:r>
      <w:r w:rsidR="00D25977" w:rsidRPr="008C1333">
        <w:rPr>
          <w:rFonts w:ascii="Palatino Linotype" w:hAnsi="Palatino Linotype"/>
          <w:i/>
          <w:sz w:val="24"/>
          <w:szCs w:val="24"/>
        </w:rPr>
        <w:t>cho de acceso a la información.</w:t>
      </w:r>
    </w:p>
    <w:p w:rsidR="009D4D44" w:rsidRPr="008C1333" w:rsidRDefault="00D25977" w:rsidP="000516A2">
      <w:pPr>
        <w:spacing w:line="360" w:lineRule="auto"/>
        <w:ind w:left="567" w:right="567"/>
        <w:jc w:val="both"/>
        <w:rPr>
          <w:rFonts w:ascii="Palatino Linotype" w:hAnsi="Palatino Linotype"/>
          <w:i/>
          <w:sz w:val="24"/>
          <w:szCs w:val="24"/>
        </w:rPr>
      </w:pPr>
      <w:r w:rsidRPr="008C1333">
        <w:rPr>
          <w:rFonts w:ascii="Palatino Linotype" w:hAnsi="Palatino Linotype"/>
          <w:i/>
          <w:sz w:val="24"/>
          <w:szCs w:val="24"/>
        </w:rPr>
        <w:t>(Énfasis añadido)</w:t>
      </w:r>
    </w:p>
    <w:p w:rsidR="00D25977" w:rsidRPr="008C1333" w:rsidRDefault="00D25977" w:rsidP="000516A2">
      <w:pPr>
        <w:spacing w:line="360" w:lineRule="auto"/>
        <w:ind w:left="567" w:right="567"/>
        <w:jc w:val="both"/>
        <w:rPr>
          <w:rFonts w:ascii="Palatino Linotype" w:hAnsi="Palatino Linotype"/>
          <w:i/>
          <w:sz w:val="24"/>
          <w:szCs w:val="24"/>
        </w:rPr>
      </w:pPr>
    </w:p>
    <w:p w:rsidR="009D4D44" w:rsidRPr="008C1333" w:rsidRDefault="009D4D44" w:rsidP="000516A2">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8C1333">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9D4D44" w:rsidRPr="008C1333" w:rsidRDefault="009D4D44" w:rsidP="000516A2">
      <w:pPr>
        <w:spacing w:before="240" w:after="240" w:line="360" w:lineRule="auto"/>
        <w:ind w:right="567"/>
        <w:contextualSpacing/>
        <w:jc w:val="both"/>
        <w:rPr>
          <w:rFonts w:ascii="Palatino Linotype" w:eastAsia="MS Mincho" w:hAnsi="Palatino Linotype" w:cs="Arial"/>
          <w:sz w:val="24"/>
          <w:szCs w:val="24"/>
        </w:rPr>
      </w:pPr>
    </w:p>
    <w:p w:rsidR="009D4D44" w:rsidRPr="008C1333" w:rsidRDefault="009D4D44" w:rsidP="000516A2">
      <w:pPr>
        <w:spacing w:before="240" w:after="240" w:line="360" w:lineRule="auto"/>
        <w:ind w:left="567" w:right="567"/>
        <w:contextualSpacing/>
        <w:jc w:val="both"/>
        <w:rPr>
          <w:rFonts w:ascii="Palatino Linotype" w:hAnsi="Palatino Linotype"/>
          <w:i/>
          <w:sz w:val="24"/>
          <w:szCs w:val="24"/>
        </w:rPr>
      </w:pPr>
      <w:r w:rsidRPr="008C1333">
        <w:rPr>
          <w:rFonts w:ascii="Palatino Linotype" w:hAnsi="Palatino Linotype"/>
          <w:i/>
          <w:sz w:val="24"/>
          <w:szCs w:val="24"/>
        </w:rPr>
        <w:t>“</w:t>
      </w:r>
      <w:r w:rsidRPr="008C1333">
        <w:rPr>
          <w:rFonts w:ascii="Palatino Linotype" w:hAnsi="Palatino Linotype"/>
          <w:b/>
          <w:i/>
          <w:sz w:val="24"/>
          <w:szCs w:val="24"/>
        </w:rPr>
        <w:t>Artículo 12.</w:t>
      </w:r>
      <w:r w:rsidRPr="008C1333">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9D4D44" w:rsidRPr="008C1333" w:rsidRDefault="009D4D44" w:rsidP="000516A2">
      <w:pPr>
        <w:spacing w:before="240" w:after="240" w:line="360" w:lineRule="auto"/>
        <w:ind w:left="567" w:right="567"/>
        <w:contextualSpacing/>
        <w:jc w:val="both"/>
        <w:rPr>
          <w:rFonts w:ascii="Palatino Linotype" w:hAnsi="Palatino Linotype"/>
          <w:i/>
          <w:sz w:val="24"/>
          <w:szCs w:val="24"/>
        </w:rPr>
      </w:pPr>
    </w:p>
    <w:p w:rsidR="009D4D44" w:rsidRPr="008C1333" w:rsidRDefault="009D4D44" w:rsidP="000516A2">
      <w:pPr>
        <w:spacing w:before="240" w:after="240" w:line="360" w:lineRule="auto"/>
        <w:ind w:left="567" w:right="567"/>
        <w:contextualSpacing/>
        <w:jc w:val="both"/>
        <w:rPr>
          <w:rFonts w:ascii="Palatino Linotype" w:eastAsia="Times New Roman" w:hAnsi="Palatino Linotype" w:cs="Arial"/>
          <w:i/>
          <w:sz w:val="24"/>
          <w:szCs w:val="24"/>
          <w:lang w:eastAsia="es-MX"/>
        </w:rPr>
      </w:pPr>
      <w:r w:rsidRPr="008C1333">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8C1333">
        <w:rPr>
          <w:rFonts w:ascii="Palatino Linotype" w:hAnsi="Palatino Linotype"/>
          <w:i/>
          <w:sz w:val="24"/>
          <w:szCs w:val="24"/>
        </w:rPr>
        <w:lastRenderedPageBreak/>
        <w:t>misma, ni el presentarla conforme al interés del solicitante; no estarán obligados a generarla, resumirla, efectuar cálculos o practicar investigaciones.”</w:t>
      </w:r>
    </w:p>
    <w:p w:rsidR="009D4D44" w:rsidRPr="008C1333" w:rsidRDefault="009D4D44" w:rsidP="000516A2">
      <w:pPr>
        <w:spacing w:line="360" w:lineRule="auto"/>
        <w:ind w:left="851" w:right="616"/>
        <w:contextualSpacing/>
        <w:jc w:val="both"/>
        <w:rPr>
          <w:rFonts w:ascii="Palatino Linotype" w:eastAsia="Times New Roman" w:hAnsi="Palatino Linotype" w:cs="Arial"/>
          <w:i/>
          <w:sz w:val="24"/>
          <w:szCs w:val="24"/>
          <w:lang w:eastAsia="gl-ES"/>
        </w:rPr>
      </w:pPr>
    </w:p>
    <w:p w:rsidR="009D4D44" w:rsidRPr="008C1333" w:rsidRDefault="009D4D44" w:rsidP="000516A2">
      <w:pPr>
        <w:numPr>
          <w:ilvl w:val="0"/>
          <w:numId w:val="1"/>
        </w:numPr>
        <w:spacing w:line="360" w:lineRule="auto"/>
        <w:ind w:left="0" w:firstLine="0"/>
        <w:contextualSpacing/>
        <w:jc w:val="both"/>
        <w:rPr>
          <w:rFonts w:ascii="Palatino Linotype" w:eastAsia="MS Mincho" w:hAnsi="Palatino Linotype" w:cs="Times New Roman"/>
          <w:sz w:val="24"/>
          <w:szCs w:val="24"/>
        </w:rPr>
      </w:pPr>
      <w:r w:rsidRPr="008C1333">
        <w:rPr>
          <w:rFonts w:ascii="Palatino Linotype" w:eastAsia="Calibri" w:hAnsi="Palatino Linotype" w:cs="Arial"/>
          <w:bCs/>
          <w:sz w:val="24"/>
          <w:szCs w:val="24"/>
        </w:rPr>
        <w:t xml:space="preserve">Además, </w:t>
      </w:r>
      <w:r w:rsidR="00D25977" w:rsidRPr="008C1333">
        <w:rPr>
          <w:rFonts w:ascii="Palatino Linotype" w:eastAsia="Calibri" w:hAnsi="Palatino Linotype" w:cs="Arial"/>
          <w:bCs/>
          <w:sz w:val="24"/>
          <w:szCs w:val="24"/>
        </w:rPr>
        <w:t>l</w:t>
      </w:r>
      <w:r w:rsidRPr="008C1333">
        <w:rPr>
          <w:rFonts w:ascii="Palatino Linotype" w:eastAsia="Times New Roman" w:hAnsi="Palatino Linotype" w:cs="Arial"/>
          <w:sz w:val="24"/>
          <w:szCs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9D4D44" w:rsidRPr="008C1333" w:rsidRDefault="009D4D44" w:rsidP="000516A2">
      <w:pPr>
        <w:spacing w:before="240" w:after="240" w:line="360" w:lineRule="auto"/>
        <w:ind w:left="567" w:right="616"/>
        <w:contextualSpacing/>
        <w:jc w:val="both"/>
        <w:rPr>
          <w:rFonts w:ascii="Palatino Linotype" w:eastAsia="MS Mincho" w:hAnsi="Palatino Linotype" w:cs="Arial"/>
          <w:b/>
          <w:sz w:val="24"/>
          <w:szCs w:val="24"/>
        </w:rPr>
      </w:pPr>
    </w:p>
    <w:p w:rsidR="009D4D44" w:rsidRPr="008C1333" w:rsidRDefault="009D4D44" w:rsidP="000516A2">
      <w:pPr>
        <w:spacing w:before="240" w:after="240" w:line="360" w:lineRule="auto"/>
        <w:ind w:left="567" w:right="616"/>
        <w:contextualSpacing/>
        <w:jc w:val="both"/>
        <w:rPr>
          <w:rFonts w:ascii="Palatino Linotype" w:eastAsia="MS Mincho" w:hAnsi="Palatino Linotype" w:cs="Arial"/>
          <w:b/>
          <w:i/>
          <w:sz w:val="24"/>
          <w:szCs w:val="24"/>
        </w:rPr>
      </w:pPr>
      <w:r w:rsidRPr="008C1333">
        <w:rPr>
          <w:rFonts w:ascii="Palatino Linotype" w:eastAsia="MS Mincho" w:hAnsi="Palatino Linotype" w:cs="Arial"/>
          <w:b/>
          <w:i/>
          <w:sz w:val="24"/>
          <w:szCs w:val="24"/>
        </w:rPr>
        <w:t>IV. Los ayuntamientos y las dependencias, organismos, órganos y entidades de la administración municipal;</w:t>
      </w:r>
    </w:p>
    <w:p w:rsidR="00F2652B" w:rsidRPr="008C1333" w:rsidRDefault="009D4D44" w:rsidP="000516A2">
      <w:pPr>
        <w:pStyle w:val="Prrafodelista"/>
        <w:numPr>
          <w:ilvl w:val="0"/>
          <w:numId w:val="1"/>
        </w:numPr>
        <w:spacing w:before="240" w:after="240" w:line="360" w:lineRule="auto"/>
        <w:ind w:left="0" w:right="616" w:firstLine="0"/>
        <w:jc w:val="both"/>
        <w:rPr>
          <w:rFonts w:ascii="Palatino Linotype" w:eastAsia="MS Mincho" w:hAnsi="Palatino Linotype" w:cs="Arial"/>
          <w:sz w:val="24"/>
          <w:szCs w:val="24"/>
          <w:lang w:val="es-ES"/>
        </w:rPr>
      </w:pPr>
      <w:r w:rsidRPr="008C1333">
        <w:rPr>
          <w:rFonts w:ascii="Palatino Linotype" w:eastAsia="MS Mincho" w:hAnsi="Palatino Linotype" w:cs="Arial"/>
          <w:sz w:val="24"/>
          <w:szCs w:val="24"/>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rsidR="00F2652B" w:rsidRPr="008C1333" w:rsidRDefault="00F2652B" w:rsidP="000516A2">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8C1333">
        <w:rPr>
          <w:rFonts w:ascii="Palatino Linotype" w:eastAsia="MS Mincho" w:hAnsi="Palatino Linotype" w:cs="Arial"/>
          <w:sz w:val="24"/>
          <w:szCs w:val="24"/>
          <w:lang w:eastAsia="es-ES"/>
        </w:rPr>
        <w:t>Precisado lo anterior</w:t>
      </w:r>
      <w:r w:rsidRPr="008C1333">
        <w:rPr>
          <w:rFonts w:ascii="Palatino Linotype" w:eastAsia="MS Mincho" w:hAnsi="Palatino Linotype" w:cs="Arial"/>
          <w:i/>
          <w:sz w:val="24"/>
          <w:szCs w:val="24"/>
          <w:lang w:eastAsia="es-ES"/>
        </w:rPr>
        <w:t xml:space="preserve"> </w:t>
      </w:r>
      <w:r w:rsidRPr="008C1333">
        <w:rPr>
          <w:rFonts w:ascii="Palatino Linotype" w:eastAsia="Calibri" w:hAnsi="Palatino Linotype" w:cs="Arial"/>
          <w:sz w:val="24"/>
          <w:szCs w:val="24"/>
          <w:lang w:val="es-ES"/>
        </w:rPr>
        <w:t xml:space="preserve">por cuestiones de técnica jurídica, así como para determinar si </w:t>
      </w:r>
      <w:r w:rsidRPr="008C1333">
        <w:rPr>
          <w:rFonts w:ascii="Palatino Linotype" w:eastAsia="Calibri" w:hAnsi="Palatino Linotype" w:cs="Times New Roman"/>
          <w:sz w:val="24"/>
          <w:szCs w:val="24"/>
          <w:lang w:val="es-ES"/>
        </w:rPr>
        <w:t xml:space="preserve">la información emitida en calidad de respuesta por el </w:t>
      </w:r>
      <w:r w:rsidRPr="008C1333">
        <w:rPr>
          <w:rFonts w:ascii="Palatino Linotype" w:eastAsia="Calibri" w:hAnsi="Palatino Linotype" w:cs="Times New Roman"/>
          <w:b/>
          <w:sz w:val="24"/>
          <w:szCs w:val="24"/>
          <w:lang w:val="es-ES"/>
        </w:rPr>
        <w:t>SUJETO OBLIGADO</w:t>
      </w:r>
      <w:r w:rsidRPr="008C1333">
        <w:rPr>
          <w:rFonts w:ascii="Palatino Linotype" w:eastAsia="Calibri" w:hAnsi="Palatino Linotype" w:cs="Times New Roman"/>
          <w:sz w:val="24"/>
          <w:szCs w:val="24"/>
          <w:lang w:val="es-ES"/>
        </w:rPr>
        <w:t xml:space="preserve">, atendió de manera puntual a todos y cada uno de los requerimientos </w:t>
      </w:r>
      <w:r w:rsidRPr="008C1333">
        <w:rPr>
          <w:rFonts w:ascii="Palatino Linotype" w:eastAsia="Calibri" w:hAnsi="Palatino Linotype" w:cs="Times New Roman"/>
          <w:sz w:val="24"/>
          <w:szCs w:val="24"/>
          <w:lang w:val="es-ES"/>
        </w:rPr>
        <w:lastRenderedPageBreak/>
        <w:t xml:space="preserve">procedentes formulados por el recurrente, </w:t>
      </w:r>
      <w:r w:rsidRPr="008C1333">
        <w:rPr>
          <w:rFonts w:ascii="Palatino Linotype" w:eastAsia="Calibri" w:hAnsi="Palatino Linotype" w:cs="Times New Roman"/>
          <w:color w:val="000000"/>
          <w:sz w:val="24"/>
          <w:szCs w:val="24"/>
          <w:lang w:val="es-ES"/>
        </w:rPr>
        <w:t>se considera pertinente elaborar un cuadro de análisis</w:t>
      </w:r>
      <w:r w:rsidRPr="008C1333">
        <w:rPr>
          <w:rFonts w:ascii="Palatino Linotype" w:eastAsia="Calibri" w:hAnsi="Palatino Linotype" w:cs="Times New Roman"/>
          <w:color w:val="000000"/>
          <w:sz w:val="24"/>
          <w:szCs w:val="24"/>
          <w:vertAlign w:val="superscript"/>
          <w:lang w:val="es-ES"/>
        </w:rPr>
        <w:footnoteReference w:id="1"/>
      </w:r>
      <w:r w:rsidRPr="008C1333">
        <w:rPr>
          <w:rFonts w:ascii="Palatino Linotype" w:eastAsia="Calibri" w:hAnsi="Palatino Linotype" w:cs="Times New Roman"/>
          <w:color w:val="000000"/>
          <w:sz w:val="24"/>
          <w:szCs w:val="24"/>
          <w:lang w:val="es-ES"/>
        </w:rPr>
        <w:t>, mismo que se inserta a continuación:</w:t>
      </w:r>
    </w:p>
    <w:p w:rsidR="00F2652B" w:rsidRPr="008C1333" w:rsidRDefault="00F2652B" w:rsidP="000516A2">
      <w:pPr>
        <w:spacing w:before="240" w:after="360" w:line="360" w:lineRule="auto"/>
        <w:contextualSpacing/>
        <w:jc w:val="both"/>
        <w:rPr>
          <w:rFonts w:ascii="Palatino Linotype" w:eastAsia="MS Mincho" w:hAnsi="Palatino Linotype" w:cs="Arial"/>
          <w:i/>
          <w:sz w:val="24"/>
          <w:szCs w:val="24"/>
          <w:lang w:eastAsia="es-ES"/>
        </w:rPr>
      </w:pPr>
    </w:p>
    <w:tbl>
      <w:tblPr>
        <w:tblStyle w:val="Tablaconcuadrcula2112"/>
        <w:tblW w:w="9356" w:type="dxa"/>
        <w:tblLayout w:type="fixed"/>
        <w:tblLook w:val="04A0" w:firstRow="1" w:lastRow="0" w:firstColumn="1" w:lastColumn="0" w:noHBand="0" w:noVBand="1"/>
      </w:tblPr>
      <w:tblGrid>
        <w:gridCol w:w="709"/>
        <w:gridCol w:w="1843"/>
        <w:gridCol w:w="2552"/>
        <w:gridCol w:w="2693"/>
        <w:gridCol w:w="1559"/>
      </w:tblGrid>
      <w:tr w:rsidR="00F2652B" w:rsidRPr="008C1333" w:rsidTr="00DD2A5A">
        <w:trPr>
          <w:trHeight w:val="581"/>
        </w:trPr>
        <w:tc>
          <w:tcPr>
            <w:tcW w:w="9356" w:type="dxa"/>
            <w:gridSpan w:val="5"/>
          </w:tcPr>
          <w:p w:rsidR="00F2652B" w:rsidRPr="008C1333" w:rsidRDefault="00F2652B" w:rsidP="000516A2">
            <w:pPr>
              <w:spacing w:line="360" w:lineRule="auto"/>
              <w:jc w:val="center"/>
              <w:rPr>
                <w:rFonts w:ascii="Palatino Linotype" w:hAnsi="Palatino Linotype" w:cs="Times New Roman"/>
                <w:b/>
                <w:bCs/>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b/>
                <w:bCs/>
                <w:sz w:val="24"/>
                <w:szCs w:val="24"/>
              </w:rPr>
              <w:t>Solicitud   00346/TEOLOYU/IP/2020:</w:t>
            </w:r>
          </w:p>
        </w:tc>
      </w:tr>
      <w:tr w:rsidR="00F2652B" w:rsidRPr="008C1333" w:rsidTr="00DD2A5A">
        <w:trPr>
          <w:trHeight w:val="582"/>
        </w:trPr>
        <w:tc>
          <w:tcPr>
            <w:tcW w:w="709" w:type="dxa"/>
            <w:shd w:val="clear" w:color="auto" w:fill="DBDBDB"/>
          </w:tcPr>
          <w:p w:rsidR="00F2652B" w:rsidRPr="008C1333" w:rsidRDefault="00F2652B" w:rsidP="000516A2">
            <w:pPr>
              <w:spacing w:line="360" w:lineRule="auto"/>
              <w:rPr>
                <w:rFonts w:ascii="Palatino Linotype" w:hAnsi="Palatino Linotype" w:cs="Times New Roman"/>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sz w:val="24"/>
                <w:szCs w:val="24"/>
              </w:rPr>
              <w:t>No.</w:t>
            </w:r>
          </w:p>
        </w:tc>
        <w:tc>
          <w:tcPr>
            <w:tcW w:w="1843" w:type="dxa"/>
            <w:shd w:val="clear" w:color="auto" w:fill="DBDBDB"/>
          </w:tcPr>
          <w:p w:rsidR="00F2652B" w:rsidRPr="008C1333" w:rsidRDefault="00F2652B" w:rsidP="000516A2">
            <w:pPr>
              <w:spacing w:line="360" w:lineRule="auto"/>
              <w:jc w:val="center"/>
              <w:rPr>
                <w:rFonts w:ascii="Palatino Linotype" w:hAnsi="Palatino Linotype" w:cs="Times New Roman"/>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sz w:val="24"/>
                <w:szCs w:val="24"/>
              </w:rPr>
              <w:t>Información Requerida:</w:t>
            </w:r>
          </w:p>
        </w:tc>
        <w:tc>
          <w:tcPr>
            <w:tcW w:w="2552" w:type="dxa"/>
            <w:shd w:val="clear" w:color="auto" w:fill="DBDBDB"/>
          </w:tcPr>
          <w:p w:rsidR="00F2652B" w:rsidRPr="008C1333" w:rsidRDefault="00F2652B" w:rsidP="000516A2">
            <w:pPr>
              <w:spacing w:line="360" w:lineRule="auto"/>
              <w:jc w:val="center"/>
              <w:rPr>
                <w:rFonts w:ascii="Palatino Linotype" w:hAnsi="Palatino Linotype" w:cs="Times New Roman"/>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sz w:val="24"/>
                <w:szCs w:val="24"/>
              </w:rPr>
              <w:t>Información entregada en respuesta:</w:t>
            </w:r>
          </w:p>
        </w:tc>
        <w:tc>
          <w:tcPr>
            <w:tcW w:w="2693" w:type="dxa"/>
            <w:shd w:val="clear" w:color="auto" w:fill="DBDBDB"/>
          </w:tcPr>
          <w:p w:rsidR="00F2652B" w:rsidRPr="008C1333" w:rsidRDefault="00F2652B" w:rsidP="000516A2">
            <w:pPr>
              <w:spacing w:line="360" w:lineRule="auto"/>
              <w:jc w:val="center"/>
              <w:rPr>
                <w:rFonts w:ascii="Palatino Linotype" w:hAnsi="Palatino Linotype" w:cs="Times New Roman"/>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sz w:val="24"/>
                <w:szCs w:val="24"/>
              </w:rPr>
              <w:t xml:space="preserve">Información entregada en Informe Justificado: </w:t>
            </w:r>
          </w:p>
        </w:tc>
        <w:tc>
          <w:tcPr>
            <w:tcW w:w="1559" w:type="dxa"/>
            <w:shd w:val="clear" w:color="auto" w:fill="DBDBDB"/>
          </w:tcPr>
          <w:p w:rsidR="00F2652B" w:rsidRPr="008C1333" w:rsidRDefault="00F2652B" w:rsidP="000516A2">
            <w:pPr>
              <w:spacing w:line="360" w:lineRule="auto"/>
              <w:jc w:val="center"/>
              <w:rPr>
                <w:rFonts w:ascii="Palatino Linotype" w:hAnsi="Palatino Linotype" w:cs="Times New Roman"/>
                <w:sz w:val="24"/>
                <w:szCs w:val="24"/>
              </w:rPr>
            </w:pPr>
          </w:p>
          <w:p w:rsidR="00F2652B" w:rsidRPr="008C1333" w:rsidRDefault="00F2652B" w:rsidP="000516A2">
            <w:pPr>
              <w:spacing w:line="360" w:lineRule="auto"/>
              <w:jc w:val="center"/>
              <w:rPr>
                <w:rFonts w:ascii="Palatino Linotype" w:hAnsi="Palatino Linotype" w:cs="Times New Roman"/>
                <w:sz w:val="24"/>
                <w:szCs w:val="24"/>
              </w:rPr>
            </w:pPr>
            <w:r w:rsidRPr="008C1333">
              <w:rPr>
                <w:rFonts w:ascii="Palatino Linotype" w:hAnsi="Palatino Linotype" w:cs="Times New Roman"/>
                <w:sz w:val="24"/>
                <w:szCs w:val="24"/>
              </w:rPr>
              <w:t>¿Satisface la solicitud?</w:t>
            </w:r>
          </w:p>
        </w:tc>
      </w:tr>
      <w:tr w:rsidR="00F2652B" w:rsidRPr="008C1333" w:rsidTr="00DD2A5A">
        <w:trPr>
          <w:trHeight w:val="582"/>
        </w:trPr>
        <w:tc>
          <w:tcPr>
            <w:tcW w:w="709" w:type="dxa"/>
            <w:shd w:val="clear" w:color="auto" w:fill="auto"/>
          </w:tcPr>
          <w:p w:rsidR="00F2652B" w:rsidRPr="008C1333" w:rsidRDefault="00F2652B" w:rsidP="000516A2">
            <w:pPr>
              <w:spacing w:line="360" w:lineRule="auto"/>
              <w:rPr>
                <w:rFonts w:ascii="Palatino Linotype" w:hAnsi="Palatino Linotype" w:cs="Times New Roman"/>
                <w:sz w:val="24"/>
                <w:szCs w:val="24"/>
              </w:rPr>
            </w:pPr>
            <w:r w:rsidRPr="008C1333">
              <w:rPr>
                <w:rFonts w:ascii="Palatino Linotype" w:hAnsi="Palatino Linotype" w:cs="Times New Roman"/>
                <w:sz w:val="24"/>
                <w:szCs w:val="24"/>
              </w:rPr>
              <w:t>1</w:t>
            </w:r>
          </w:p>
        </w:tc>
        <w:tc>
          <w:tcPr>
            <w:tcW w:w="1843" w:type="dxa"/>
            <w:shd w:val="clear" w:color="auto" w:fill="auto"/>
          </w:tcPr>
          <w:p w:rsidR="00F2652B" w:rsidRPr="008C1333" w:rsidRDefault="00F2652B" w:rsidP="000516A2">
            <w:pPr>
              <w:spacing w:line="360" w:lineRule="auto"/>
              <w:jc w:val="both"/>
              <w:rPr>
                <w:rFonts w:ascii="Palatino Linotype" w:eastAsia="Times New Roman" w:hAnsi="Palatino Linotype" w:cs="Times New Roman"/>
                <w:i/>
                <w:color w:val="000000"/>
                <w:sz w:val="24"/>
                <w:szCs w:val="24"/>
              </w:rPr>
            </w:pPr>
            <w:r w:rsidRPr="008C1333">
              <w:rPr>
                <w:rFonts w:ascii="Palatino Linotype" w:eastAsia="Times New Roman" w:hAnsi="Palatino Linotype" w:cs="Times New Roman"/>
                <w:i/>
                <w:color w:val="000000"/>
                <w:sz w:val="24"/>
                <w:szCs w:val="24"/>
              </w:rPr>
              <w:t xml:space="preserve">“solicito saber </w:t>
            </w:r>
            <w:proofErr w:type="spellStart"/>
            <w:r w:rsidRPr="008C1333">
              <w:rPr>
                <w:rFonts w:ascii="Palatino Linotype" w:eastAsia="Times New Roman" w:hAnsi="Palatino Linotype" w:cs="Times New Roman"/>
                <w:i/>
                <w:color w:val="000000"/>
                <w:sz w:val="24"/>
                <w:szCs w:val="24"/>
              </w:rPr>
              <w:t>cuantos</w:t>
            </w:r>
            <w:proofErr w:type="spellEnd"/>
            <w:r w:rsidRPr="008C1333">
              <w:rPr>
                <w:rFonts w:ascii="Palatino Linotype" w:eastAsia="Times New Roman" w:hAnsi="Palatino Linotype" w:cs="Times New Roman"/>
                <w:i/>
                <w:color w:val="000000"/>
                <w:sz w:val="24"/>
                <w:szCs w:val="24"/>
              </w:rPr>
              <w:t xml:space="preserve"> servidores trabajan en la unidad de transparencia con nombre completo cargo funciones y sueldo. así también requiero </w:t>
            </w:r>
            <w:r w:rsidRPr="008C1333">
              <w:rPr>
                <w:rFonts w:ascii="Palatino Linotype" w:eastAsia="Times New Roman" w:hAnsi="Palatino Linotype" w:cs="Times New Roman"/>
                <w:i/>
                <w:color w:val="000000"/>
                <w:sz w:val="24"/>
                <w:szCs w:val="24"/>
              </w:rPr>
              <w:lastRenderedPageBreak/>
              <w:t xml:space="preserve">su ficha curricular de cada uno de ellos </w:t>
            </w:r>
            <w:proofErr w:type="spellStart"/>
            <w:r w:rsidRPr="008C1333">
              <w:rPr>
                <w:rFonts w:ascii="Palatino Linotype" w:eastAsia="Times New Roman" w:hAnsi="Palatino Linotype" w:cs="Times New Roman"/>
                <w:i/>
                <w:color w:val="000000"/>
                <w:sz w:val="24"/>
                <w:szCs w:val="24"/>
              </w:rPr>
              <w:t>asi</w:t>
            </w:r>
            <w:proofErr w:type="spellEnd"/>
            <w:r w:rsidRPr="008C1333">
              <w:rPr>
                <w:rFonts w:ascii="Palatino Linotype" w:eastAsia="Times New Roman" w:hAnsi="Palatino Linotype" w:cs="Times New Roman"/>
                <w:i/>
                <w:color w:val="000000"/>
                <w:sz w:val="24"/>
                <w:szCs w:val="24"/>
              </w:rPr>
              <w:t xml:space="preserve"> como recibo de </w:t>
            </w:r>
            <w:proofErr w:type="spellStart"/>
            <w:r w:rsidRPr="008C1333">
              <w:rPr>
                <w:rFonts w:ascii="Palatino Linotype" w:eastAsia="Times New Roman" w:hAnsi="Palatino Linotype" w:cs="Times New Roman"/>
                <w:i/>
                <w:color w:val="000000"/>
                <w:sz w:val="24"/>
                <w:szCs w:val="24"/>
              </w:rPr>
              <w:t>nomina</w:t>
            </w:r>
            <w:proofErr w:type="spellEnd"/>
            <w:r w:rsidRPr="008C1333">
              <w:rPr>
                <w:rFonts w:ascii="Palatino Linotype" w:eastAsia="Times New Roman" w:hAnsi="Palatino Linotype" w:cs="Times New Roman"/>
                <w:i/>
                <w:color w:val="000000"/>
                <w:sz w:val="24"/>
                <w:szCs w:val="24"/>
              </w:rPr>
              <w:t xml:space="preserve"> de su </w:t>
            </w:r>
            <w:proofErr w:type="spellStart"/>
            <w:r w:rsidRPr="008C1333">
              <w:rPr>
                <w:rFonts w:ascii="Palatino Linotype" w:eastAsia="Times New Roman" w:hAnsi="Palatino Linotype" w:cs="Times New Roman"/>
                <w:i/>
                <w:color w:val="000000"/>
                <w:sz w:val="24"/>
                <w:szCs w:val="24"/>
              </w:rPr>
              <w:t>ultimo</w:t>
            </w:r>
            <w:proofErr w:type="spellEnd"/>
            <w:r w:rsidRPr="008C1333">
              <w:rPr>
                <w:rFonts w:ascii="Palatino Linotype" w:eastAsia="Times New Roman" w:hAnsi="Palatino Linotype" w:cs="Times New Roman"/>
                <w:i/>
                <w:color w:val="000000"/>
                <w:sz w:val="24"/>
                <w:szCs w:val="24"/>
              </w:rPr>
              <w:t xml:space="preserve"> pago”</w:t>
            </w:r>
          </w:p>
        </w:tc>
        <w:tc>
          <w:tcPr>
            <w:tcW w:w="2552" w:type="dxa"/>
            <w:shd w:val="clear" w:color="auto" w:fill="auto"/>
          </w:tcPr>
          <w:p w:rsidR="00F2652B" w:rsidRPr="008C1333" w:rsidRDefault="00F2652B" w:rsidP="000516A2">
            <w:p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lastRenderedPageBreak/>
              <w:t>Ficha Curricular.pdf:</w:t>
            </w:r>
            <w:r w:rsidRPr="008C1333">
              <w:rPr>
                <w:rFonts w:ascii="Palatino Linotype" w:eastAsiaTheme="minorEastAsia" w:hAnsi="Palatino Linotype"/>
                <w:color w:val="000000" w:themeColor="text1"/>
                <w:sz w:val="24"/>
                <w:szCs w:val="24"/>
                <w:lang w:val="es-ES_tradnl" w:eastAsia="es-ES"/>
              </w:rPr>
              <w:t xml:space="preserve"> Documento electrónico que en dos  (02) hojas contiene la ficha curricular de la Encargada del Despacho de la Unidad de Trasparencia.</w:t>
            </w:r>
          </w:p>
          <w:p w:rsidR="00F2652B" w:rsidRPr="008C1333" w:rsidRDefault="00F2652B" w:rsidP="000516A2">
            <w:p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p>
          <w:p w:rsidR="00F2652B" w:rsidRPr="008C1333" w:rsidRDefault="00F2652B" w:rsidP="000516A2">
            <w:p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lastRenderedPageBreak/>
              <w:t>Recibo nómina.pdf:</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Documento electrónico que en una hoja contiene el Recibo de Nómina de la primera quincena del mes de noviembre a favor de la   Encargada del Despacho de la Unidad de Trasparencia.</w:t>
            </w:r>
          </w:p>
          <w:p w:rsidR="00F2652B" w:rsidRPr="008C1333" w:rsidRDefault="00F2652B" w:rsidP="000516A2">
            <w:p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p>
          <w:p w:rsidR="00F2652B" w:rsidRPr="008C1333" w:rsidRDefault="00F2652B" w:rsidP="000516A2">
            <w:p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Acta 55-2020.pdf:</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 xml:space="preserve">Documento electrónico que en ocho (08) hojas contiene el Acta de la Quincuagésima Quinta Sesión Extraordinaria suscrita por la Titular de la Unidad de </w:t>
            </w:r>
            <w:r w:rsidRPr="008C1333">
              <w:rPr>
                <w:rFonts w:ascii="Palatino Linotype" w:eastAsiaTheme="minorEastAsia" w:hAnsi="Palatino Linotype"/>
                <w:color w:val="000000" w:themeColor="text1"/>
                <w:sz w:val="24"/>
                <w:szCs w:val="24"/>
                <w:lang w:val="es-ES_tradnl" w:eastAsia="es-ES"/>
              </w:rPr>
              <w:lastRenderedPageBreak/>
              <w:t xml:space="preserve">Trasparencia, el Encargada de Despacho de la Contraloría Municipal y Titular del Órgano de Control Interno y el Secretario del Ayuntamiento y Responsable del Archivo Municipal, mediante la cual se aprueba el Acuerdo 01/CT/UTAIP/ASE-55/2020 mediante el cual se conforma la clasificación del </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 xml:space="preserve">Recibo de Nómina de la primera quincena del mes de noviembre a favor de la   Encargada del Despacho de la </w:t>
            </w:r>
            <w:r w:rsidRPr="008C1333">
              <w:rPr>
                <w:rFonts w:ascii="Palatino Linotype" w:eastAsiaTheme="minorEastAsia" w:hAnsi="Palatino Linotype"/>
                <w:color w:val="000000" w:themeColor="text1"/>
                <w:sz w:val="24"/>
                <w:szCs w:val="24"/>
                <w:lang w:val="es-ES_tradnl" w:eastAsia="es-ES"/>
              </w:rPr>
              <w:lastRenderedPageBreak/>
              <w:t>Unidad de Trasparencia.</w:t>
            </w:r>
          </w:p>
          <w:p w:rsidR="00F2652B" w:rsidRPr="008C1333" w:rsidRDefault="00F2652B" w:rsidP="000516A2">
            <w:pPr>
              <w:spacing w:line="360" w:lineRule="auto"/>
              <w:jc w:val="both"/>
              <w:rPr>
                <w:rFonts w:ascii="Palatino Linotype" w:hAnsi="Palatino Linotype" w:cs="Times New Roman"/>
                <w:sz w:val="24"/>
                <w:szCs w:val="24"/>
              </w:rPr>
            </w:pPr>
          </w:p>
        </w:tc>
        <w:tc>
          <w:tcPr>
            <w:tcW w:w="2693" w:type="dxa"/>
            <w:shd w:val="clear" w:color="auto" w:fill="auto"/>
          </w:tcPr>
          <w:p w:rsidR="00F2652B" w:rsidRPr="008C1333" w:rsidRDefault="00F2652B" w:rsidP="000516A2">
            <w:pPr>
              <w:spacing w:before="240" w:after="240" w:line="360" w:lineRule="auto"/>
              <w:contextualSpacing/>
              <w:jc w:val="both"/>
              <w:rPr>
                <w:rFonts w:ascii="Palatino Linotype" w:hAnsi="Palatino Linotype" w:cs="Arial"/>
                <w:sz w:val="24"/>
                <w:szCs w:val="24"/>
                <w:lang w:val="es-ES_tradnl" w:eastAsia="es-ES"/>
              </w:rPr>
            </w:pPr>
            <w:r w:rsidRPr="008C1333">
              <w:rPr>
                <w:rFonts w:ascii="Palatino Linotype" w:hAnsi="Palatino Linotype" w:cs="Arial"/>
                <w:b/>
                <w:sz w:val="24"/>
                <w:szCs w:val="24"/>
                <w:lang w:val="es-ES_tradnl" w:eastAsia="es-ES"/>
              </w:rPr>
              <w:lastRenderedPageBreak/>
              <w:t>Manifestaciones al R.R 05583.pdf:</w:t>
            </w:r>
            <w:r w:rsidRPr="008C1333">
              <w:rPr>
                <w:rFonts w:ascii="Palatino Linotype" w:hAnsi="Palatino Linotype" w:cs="Arial"/>
                <w:sz w:val="24"/>
                <w:szCs w:val="24"/>
                <w:lang w:val="es-ES_tradnl" w:eastAsia="es-ES"/>
              </w:rPr>
              <w:t xml:space="preserve"> Documento electrónico que en dos  (02) hojas contiene el oficio PMT/UTAIP/376/2020 mediante el cual se señalan las funciones de la Encargada del Despacho de la Unidad de Trasparencia.</w:t>
            </w:r>
          </w:p>
          <w:p w:rsidR="000104EA" w:rsidRPr="008C1333" w:rsidRDefault="000104EA" w:rsidP="000516A2">
            <w:pPr>
              <w:spacing w:before="240" w:after="240" w:line="360" w:lineRule="auto"/>
              <w:contextualSpacing/>
              <w:jc w:val="both"/>
              <w:rPr>
                <w:rFonts w:ascii="Palatino Linotype" w:hAnsi="Palatino Linotype" w:cs="Arial"/>
                <w:i/>
                <w:sz w:val="24"/>
                <w:szCs w:val="24"/>
                <w:lang w:val="es-ES_tradnl" w:eastAsia="es-ES"/>
              </w:rPr>
            </w:pPr>
          </w:p>
          <w:p w:rsidR="00F2652B" w:rsidRPr="008C1333" w:rsidRDefault="00F2652B" w:rsidP="000516A2">
            <w:pPr>
              <w:spacing w:before="240" w:after="240" w:line="360" w:lineRule="auto"/>
              <w:contextualSpacing/>
              <w:jc w:val="both"/>
              <w:rPr>
                <w:rFonts w:ascii="Palatino Linotype" w:eastAsiaTheme="minorEastAsia" w:hAnsi="Palatino Linotype"/>
                <w:i/>
                <w:color w:val="000000" w:themeColor="text1"/>
                <w:sz w:val="24"/>
                <w:szCs w:val="24"/>
                <w:lang w:val="es-ES_tradnl" w:eastAsia="es-ES"/>
              </w:rPr>
            </w:pPr>
          </w:p>
          <w:p w:rsidR="00F2652B" w:rsidRPr="008C1333" w:rsidRDefault="00F2652B" w:rsidP="000516A2">
            <w:pPr>
              <w:spacing w:before="240" w:after="240" w:line="360" w:lineRule="auto"/>
              <w:contextualSpacing/>
              <w:jc w:val="both"/>
              <w:rPr>
                <w:rFonts w:ascii="Palatino Linotype" w:eastAsiaTheme="minorEastAsia" w:hAnsi="Palatino Linotype"/>
                <w:color w:val="000000" w:themeColor="text1"/>
                <w:sz w:val="24"/>
                <w:szCs w:val="24"/>
                <w:lang w:val="es-ES_tradnl" w:eastAsia="es-ES"/>
              </w:rPr>
            </w:pPr>
            <w:r w:rsidRPr="008C1333">
              <w:rPr>
                <w:rFonts w:ascii="Palatino Linotype" w:eastAsiaTheme="minorEastAsia" w:hAnsi="Palatino Linotype"/>
                <w:b/>
                <w:color w:val="000000" w:themeColor="text1"/>
                <w:sz w:val="24"/>
                <w:szCs w:val="24"/>
                <w:lang w:val="es-ES_tradnl" w:eastAsia="es-ES"/>
              </w:rPr>
              <w:t>R.R 05583.pdf:</w:t>
            </w:r>
            <w:r w:rsidRPr="008C1333">
              <w:rPr>
                <w:rFonts w:ascii="Palatino Linotype" w:eastAsiaTheme="minorEastAsia" w:hAnsi="Palatino Linotype"/>
                <w:i/>
                <w:color w:val="000000" w:themeColor="text1"/>
                <w:sz w:val="24"/>
                <w:szCs w:val="24"/>
                <w:lang w:val="es-ES_tradnl" w:eastAsia="es-ES"/>
              </w:rPr>
              <w:t xml:space="preserve"> </w:t>
            </w:r>
            <w:r w:rsidRPr="008C1333">
              <w:rPr>
                <w:rFonts w:ascii="Palatino Linotype" w:eastAsiaTheme="minorEastAsia" w:hAnsi="Palatino Linotype"/>
                <w:color w:val="000000" w:themeColor="text1"/>
                <w:sz w:val="24"/>
                <w:szCs w:val="24"/>
                <w:lang w:val="es-ES_tradnl" w:eastAsia="es-ES"/>
              </w:rPr>
              <w:t xml:space="preserve">Documento electrónico que en dos (02) hojas contiene el Informe de Justificación dirigido al Comisionado José Guadalupe Luna Hernández y suscrito por la Titular de la Unidad de Transparencia, mediante el cual se refiere que se ha atendido la totalidad de la información solicitada. </w:t>
            </w:r>
          </w:p>
          <w:p w:rsidR="00F2652B" w:rsidRPr="008C1333" w:rsidRDefault="00F2652B" w:rsidP="000516A2">
            <w:pPr>
              <w:spacing w:line="360" w:lineRule="auto"/>
              <w:jc w:val="both"/>
              <w:rPr>
                <w:rFonts w:ascii="Palatino Linotype" w:hAnsi="Palatino Linotype" w:cs="Times New Roman"/>
                <w:sz w:val="24"/>
                <w:szCs w:val="24"/>
              </w:rPr>
            </w:pPr>
          </w:p>
        </w:tc>
        <w:tc>
          <w:tcPr>
            <w:tcW w:w="1559" w:type="dxa"/>
            <w:shd w:val="clear" w:color="auto" w:fill="auto"/>
          </w:tcPr>
          <w:p w:rsidR="00F2652B" w:rsidRPr="008C1333" w:rsidRDefault="00F2652B" w:rsidP="000516A2">
            <w:pPr>
              <w:spacing w:line="360" w:lineRule="auto"/>
              <w:jc w:val="center"/>
              <w:rPr>
                <w:rFonts w:ascii="Palatino Linotype" w:hAnsi="Palatino Linotype" w:cs="Times New Roman"/>
                <w:sz w:val="24"/>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jc w:val="center"/>
              <w:rPr>
                <w:rFonts w:ascii="Palatino Linotype" w:hAnsi="Palatino Linotype" w:cs="Times New Roman"/>
                <w:szCs w:val="24"/>
              </w:rPr>
            </w:pPr>
          </w:p>
          <w:p w:rsidR="000104EA" w:rsidRPr="008C1333" w:rsidRDefault="000104EA" w:rsidP="000516A2">
            <w:pPr>
              <w:spacing w:line="360" w:lineRule="auto"/>
              <w:rPr>
                <w:rFonts w:ascii="Palatino Linotype" w:hAnsi="Palatino Linotype" w:cs="Times New Roman"/>
                <w:szCs w:val="24"/>
              </w:rPr>
            </w:pPr>
          </w:p>
          <w:p w:rsidR="000104EA" w:rsidRPr="008C1333" w:rsidRDefault="000104EA" w:rsidP="000516A2">
            <w:pPr>
              <w:spacing w:line="360" w:lineRule="auto"/>
              <w:rPr>
                <w:rFonts w:ascii="Palatino Linotype" w:hAnsi="Palatino Linotype" w:cs="Times New Roman"/>
                <w:szCs w:val="24"/>
              </w:rPr>
            </w:pPr>
          </w:p>
          <w:p w:rsidR="000104EA" w:rsidRPr="008C1333" w:rsidRDefault="000104EA" w:rsidP="000516A2">
            <w:pPr>
              <w:spacing w:line="360" w:lineRule="auto"/>
              <w:rPr>
                <w:rFonts w:ascii="Palatino Linotype" w:hAnsi="Palatino Linotype" w:cs="Times New Roman"/>
                <w:szCs w:val="24"/>
              </w:rPr>
            </w:pPr>
          </w:p>
          <w:p w:rsidR="00F2652B" w:rsidRPr="008C1333" w:rsidRDefault="000104EA" w:rsidP="000516A2">
            <w:pPr>
              <w:spacing w:line="360" w:lineRule="auto"/>
              <w:rPr>
                <w:rFonts w:ascii="Palatino Linotype" w:hAnsi="Palatino Linotype" w:cs="Times New Roman"/>
                <w:sz w:val="24"/>
                <w:szCs w:val="24"/>
              </w:rPr>
            </w:pPr>
            <w:r w:rsidRPr="008C1333">
              <w:rPr>
                <w:rFonts w:ascii="Palatino Linotype" w:hAnsi="Palatino Linotype" w:cs="Times New Roman"/>
                <w:szCs w:val="24"/>
              </w:rPr>
              <w:t>Parcialmente</w:t>
            </w:r>
            <w:r w:rsidRPr="008C1333">
              <w:rPr>
                <w:rFonts w:ascii="Palatino Linotype" w:hAnsi="Palatino Linotype" w:cs="Times New Roman"/>
                <w:sz w:val="24"/>
                <w:szCs w:val="24"/>
              </w:rPr>
              <w:t xml:space="preserve"> </w:t>
            </w:r>
          </w:p>
        </w:tc>
      </w:tr>
    </w:tbl>
    <w:p w:rsidR="00F2652B" w:rsidRPr="008C1333" w:rsidRDefault="00F2652B" w:rsidP="000516A2">
      <w:pPr>
        <w:spacing w:after="0" w:line="360" w:lineRule="auto"/>
        <w:contextualSpacing/>
        <w:rPr>
          <w:rFonts w:ascii="Palatino Linotype" w:eastAsia="MS Mincho" w:hAnsi="Palatino Linotype" w:cs="Times New Roman"/>
          <w:b/>
          <w:sz w:val="24"/>
          <w:szCs w:val="24"/>
        </w:rPr>
      </w:pPr>
    </w:p>
    <w:p w:rsidR="00F2652B" w:rsidRPr="008C1333" w:rsidRDefault="00F2652B" w:rsidP="000516A2">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
        </w:rPr>
      </w:pPr>
      <w:r w:rsidRPr="008C1333">
        <w:rPr>
          <w:rFonts w:ascii="Palatino Linotype" w:eastAsia="Times New Roman" w:hAnsi="Palatino Linotype" w:cs="Arial"/>
          <w:sz w:val="24"/>
          <w:szCs w:val="24"/>
          <w:lang w:val="es-ES"/>
        </w:rPr>
        <w:t>Así las cosas, y bajo la óptica de lo Anteriormente Planteado resulta evidente que las razones o motivos de inconformidad hechos valer en el recurso de revisión resultan fundadas, debido a qu</w:t>
      </w:r>
      <w:r w:rsidR="000104EA" w:rsidRPr="008C1333">
        <w:rPr>
          <w:rFonts w:ascii="Palatino Linotype" w:eastAsia="Times New Roman" w:hAnsi="Palatino Linotype" w:cs="Arial"/>
          <w:sz w:val="24"/>
          <w:szCs w:val="24"/>
          <w:lang w:val="es-ES"/>
        </w:rPr>
        <w:t xml:space="preserve">e si bien </w:t>
      </w:r>
      <w:r w:rsidRPr="008C1333">
        <w:rPr>
          <w:rFonts w:ascii="Palatino Linotype" w:eastAsia="Times New Roman" w:hAnsi="Palatino Linotype" w:cs="Arial"/>
          <w:sz w:val="24"/>
          <w:szCs w:val="24"/>
          <w:lang w:val="es-ES"/>
        </w:rPr>
        <w:t xml:space="preserve">el </w:t>
      </w:r>
      <w:r w:rsidRPr="008C1333">
        <w:rPr>
          <w:rFonts w:ascii="Palatino Linotype" w:eastAsia="Times New Roman" w:hAnsi="Palatino Linotype" w:cs="Arial"/>
          <w:b/>
          <w:sz w:val="24"/>
          <w:szCs w:val="24"/>
          <w:lang w:val="es-ES"/>
        </w:rPr>
        <w:t>SUJETO OBLIGADO</w:t>
      </w:r>
      <w:r w:rsidRPr="008C1333">
        <w:rPr>
          <w:rFonts w:ascii="Palatino Linotype" w:eastAsia="Times New Roman" w:hAnsi="Palatino Linotype" w:cs="Arial"/>
          <w:sz w:val="24"/>
          <w:szCs w:val="24"/>
          <w:lang w:val="es-ES"/>
        </w:rPr>
        <w:t xml:space="preserve"> a través de su respuesta </w:t>
      </w:r>
      <w:r w:rsidR="000104EA" w:rsidRPr="008C1333">
        <w:rPr>
          <w:rFonts w:ascii="Palatino Linotype" w:eastAsia="Times New Roman" w:hAnsi="Palatino Linotype" w:cs="Arial"/>
          <w:sz w:val="24"/>
          <w:szCs w:val="24"/>
          <w:lang w:val="es-ES"/>
        </w:rPr>
        <w:t xml:space="preserve">e informe justificado remitió las documentales solicitadas, lo cierto es que en los mismos se suprimieron datos de índole </w:t>
      </w:r>
      <w:proofErr w:type="spellStart"/>
      <w:r w:rsidR="000104EA" w:rsidRPr="008C1333">
        <w:rPr>
          <w:rFonts w:ascii="Palatino Linotype" w:eastAsia="Times New Roman" w:hAnsi="Palatino Linotype" w:cs="Arial"/>
          <w:sz w:val="24"/>
          <w:szCs w:val="24"/>
          <w:lang w:val="es-ES"/>
        </w:rPr>
        <w:t>publica</w:t>
      </w:r>
      <w:proofErr w:type="spellEnd"/>
      <w:r w:rsidR="000104EA" w:rsidRPr="008C1333">
        <w:rPr>
          <w:rFonts w:ascii="Palatino Linotype" w:eastAsia="Times New Roman" w:hAnsi="Palatino Linotype" w:cs="Arial"/>
          <w:sz w:val="24"/>
          <w:szCs w:val="24"/>
          <w:lang w:val="es-ES"/>
        </w:rPr>
        <w:t xml:space="preserve">. </w:t>
      </w:r>
    </w:p>
    <w:p w:rsidR="00670D02" w:rsidRPr="008C1333" w:rsidRDefault="000516A2" w:rsidP="000516A2">
      <w:pPr>
        <w:pStyle w:val="Ttulo1"/>
        <w:spacing w:line="360" w:lineRule="auto"/>
        <w:rPr>
          <w:rFonts w:eastAsia="MS Mincho"/>
          <w:b/>
          <w:lang w:eastAsia="es-ES"/>
        </w:rPr>
      </w:pPr>
      <w:bookmarkStart w:id="30" w:name="_Toc63348476"/>
      <w:r w:rsidRPr="008C1333">
        <w:rPr>
          <w:rFonts w:eastAsia="MS Mincho"/>
          <w:b/>
          <w:lang w:eastAsia="es-ES"/>
        </w:rPr>
        <w:t xml:space="preserve">I. </w:t>
      </w:r>
      <w:r w:rsidR="009D4D44" w:rsidRPr="008C1333">
        <w:rPr>
          <w:rFonts w:eastAsia="MS Mincho"/>
          <w:b/>
          <w:lang w:eastAsia="es-ES"/>
        </w:rPr>
        <w:t>De la respuesta otorgada.</w:t>
      </w:r>
      <w:bookmarkEnd w:id="30"/>
    </w:p>
    <w:p w:rsidR="00292C81" w:rsidRPr="008C1333" w:rsidRDefault="00292C81" w:rsidP="000516A2">
      <w:pPr>
        <w:spacing w:line="360" w:lineRule="auto"/>
        <w:rPr>
          <w:rFonts w:ascii="Palatino Linotype" w:hAnsi="Palatino Linotype"/>
          <w:lang w:eastAsia="es-ES"/>
        </w:rPr>
      </w:pPr>
    </w:p>
    <w:p w:rsidR="000104EA" w:rsidRPr="008C1333" w:rsidRDefault="009D4D44" w:rsidP="000516A2">
      <w:pPr>
        <w:pStyle w:val="Prrafodelista"/>
        <w:numPr>
          <w:ilvl w:val="0"/>
          <w:numId w:val="1"/>
        </w:numPr>
        <w:spacing w:line="360" w:lineRule="auto"/>
        <w:ind w:left="0" w:firstLine="0"/>
        <w:jc w:val="both"/>
        <w:rPr>
          <w:rFonts w:ascii="Palatino Linotype" w:eastAsia="Times New Roman" w:hAnsi="Palatino Linotype" w:cs="Arial"/>
          <w:sz w:val="24"/>
          <w:szCs w:val="24"/>
          <w:lang w:val="es-ES"/>
        </w:rPr>
      </w:pPr>
      <w:r w:rsidRPr="008C1333">
        <w:rPr>
          <w:rFonts w:ascii="Palatino Linotype" w:eastAsia="Calibri" w:hAnsi="Palatino Linotype" w:cs="Times New Roman"/>
          <w:sz w:val="24"/>
          <w:szCs w:val="24"/>
          <w:lang w:val="es-ES_tradnl" w:eastAsia="es-ES"/>
        </w:rPr>
        <w:t>Expuesto lo anterior es necesario</w:t>
      </w:r>
      <w:r w:rsidR="005C0DE8" w:rsidRPr="008C1333">
        <w:rPr>
          <w:rFonts w:ascii="Palatino Linotype" w:eastAsia="Calibri" w:hAnsi="Palatino Linotype" w:cs="Times New Roman"/>
          <w:sz w:val="24"/>
          <w:szCs w:val="24"/>
          <w:lang w:val="es-ES_tradnl" w:eastAsia="es-ES"/>
        </w:rPr>
        <w:t xml:space="preserve"> recapitular</w:t>
      </w:r>
      <w:r w:rsidR="00DD42EA" w:rsidRPr="008C1333">
        <w:rPr>
          <w:rFonts w:ascii="Palatino Linotype" w:eastAsia="Calibri" w:hAnsi="Palatino Linotype" w:cs="Times New Roman"/>
          <w:sz w:val="24"/>
          <w:szCs w:val="24"/>
          <w:lang w:val="es-ES_tradnl" w:eastAsia="es-ES"/>
        </w:rPr>
        <w:t xml:space="preserve"> que el particular requirió acceso a “…</w:t>
      </w:r>
      <w:r w:rsidR="00CB775A" w:rsidRPr="008C1333">
        <w:rPr>
          <w:rFonts w:ascii="Palatino Linotype" w:eastAsia="Calibri" w:hAnsi="Palatino Linotype" w:cs="Times New Roman"/>
          <w:i/>
          <w:sz w:val="24"/>
          <w:szCs w:val="24"/>
          <w:lang w:eastAsia="es-ES"/>
        </w:rPr>
        <w:t xml:space="preserve">solicito saber </w:t>
      </w:r>
      <w:proofErr w:type="spellStart"/>
      <w:r w:rsidR="00CB775A" w:rsidRPr="008C1333">
        <w:rPr>
          <w:rFonts w:ascii="Palatino Linotype" w:eastAsia="Calibri" w:hAnsi="Palatino Linotype" w:cs="Times New Roman"/>
          <w:i/>
          <w:sz w:val="24"/>
          <w:szCs w:val="24"/>
          <w:lang w:eastAsia="es-ES"/>
        </w:rPr>
        <w:t>cuantos</w:t>
      </w:r>
      <w:proofErr w:type="spellEnd"/>
      <w:r w:rsidR="00CB775A" w:rsidRPr="008C1333">
        <w:rPr>
          <w:rFonts w:ascii="Palatino Linotype" w:eastAsia="Calibri" w:hAnsi="Palatino Linotype" w:cs="Times New Roman"/>
          <w:i/>
          <w:sz w:val="24"/>
          <w:szCs w:val="24"/>
          <w:lang w:eastAsia="es-ES"/>
        </w:rPr>
        <w:t xml:space="preserve"> servidores trabajan en la unidad de transparencia con nombre completo cargo funciones y sueldo. así también requiero su ficha curricular de cada uno de ellos </w:t>
      </w:r>
      <w:proofErr w:type="spellStart"/>
      <w:r w:rsidR="00CB775A" w:rsidRPr="008C1333">
        <w:rPr>
          <w:rFonts w:ascii="Palatino Linotype" w:eastAsia="Calibri" w:hAnsi="Palatino Linotype" w:cs="Times New Roman"/>
          <w:i/>
          <w:sz w:val="24"/>
          <w:szCs w:val="24"/>
          <w:lang w:eastAsia="es-ES"/>
        </w:rPr>
        <w:t>asi</w:t>
      </w:r>
      <w:proofErr w:type="spellEnd"/>
      <w:r w:rsidR="00CB775A" w:rsidRPr="008C1333">
        <w:rPr>
          <w:rFonts w:ascii="Palatino Linotype" w:eastAsia="Calibri" w:hAnsi="Palatino Linotype" w:cs="Times New Roman"/>
          <w:i/>
          <w:sz w:val="24"/>
          <w:szCs w:val="24"/>
          <w:lang w:eastAsia="es-ES"/>
        </w:rPr>
        <w:t xml:space="preserve"> como recibo de </w:t>
      </w:r>
      <w:proofErr w:type="spellStart"/>
      <w:r w:rsidR="00CB775A" w:rsidRPr="008C1333">
        <w:rPr>
          <w:rFonts w:ascii="Palatino Linotype" w:eastAsia="Calibri" w:hAnsi="Palatino Linotype" w:cs="Times New Roman"/>
          <w:i/>
          <w:sz w:val="24"/>
          <w:szCs w:val="24"/>
          <w:lang w:eastAsia="es-ES"/>
        </w:rPr>
        <w:t>nomina</w:t>
      </w:r>
      <w:proofErr w:type="spellEnd"/>
      <w:r w:rsidR="00CB775A" w:rsidRPr="008C1333">
        <w:rPr>
          <w:rFonts w:ascii="Palatino Linotype" w:eastAsia="Calibri" w:hAnsi="Palatino Linotype" w:cs="Times New Roman"/>
          <w:i/>
          <w:sz w:val="24"/>
          <w:szCs w:val="24"/>
          <w:lang w:eastAsia="es-ES"/>
        </w:rPr>
        <w:t xml:space="preserve"> de su </w:t>
      </w:r>
      <w:proofErr w:type="spellStart"/>
      <w:r w:rsidR="00CB775A" w:rsidRPr="008C1333">
        <w:rPr>
          <w:rFonts w:ascii="Palatino Linotype" w:eastAsia="Calibri" w:hAnsi="Palatino Linotype" w:cs="Times New Roman"/>
          <w:i/>
          <w:sz w:val="24"/>
          <w:szCs w:val="24"/>
          <w:lang w:eastAsia="es-ES"/>
        </w:rPr>
        <w:t>ultimo</w:t>
      </w:r>
      <w:proofErr w:type="spellEnd"/>
      <w:r w:rsidR="00CB775A" w:rsidRPr="008C1333">
        <w:rPr>
          <w:rFonts w:ascii="Palatino Linotype" w:eastAsia="Calibri" w:hAnsi="Palatino Linotype" w:cs="Times New Roman"/>
          <w:i/>
          <w:sz w:val="24"/>
          <w:szCs w:val="24"/>
          <w:lang w:eastAsia="es-ES"/>
        </w:rPr>
        <w:t xml:space="preserve"> pago</w:t>
      </w:r>
      <w:r w:rsidR="00292C81" w:rsidRPr="008C1333">
        <w:rPr>
          <w:rFonts w:ascii="Palatino Linotype" w:eastAsia="Calibri" w:hAnsi="Palatino Linotype" w:cs="Times New Roman"/>
          <w:sz w:val="24"/>
          <w:szCs w:val="24"/>
          <w:lang w:val="es-ES_tradnl" w:eastAsia="es-ES"/>
        </w:rPr>
        <w:t xml:space="preserve">”, </w:t>
      </w:r>
      <w:r w:rsidR="00DD42EA" w:rsidRPr="008C1333">
        <w:rPr>
          <w:rFonts w:ascii="Palatino Linotype" w:eastAsia="Calibri" w:hAnsi="Palatino Linotype" w:cs="Times New Roman"/>
          <w:sz w:val="24"/>
          <w:szCs w:val="24"/>
          <w:lang w:val="es-ES_tradnl" w:eastAsia="es-ES"/>
        </w:rPr>
        <w:t xml:space="preserve">a lo cual el ente recurrido </w:t>
      </w:r>
      <w:r w:rsidR="00292C81" w:rsidRPr="008C1333">
        <w:rPr>
          <w:rFonts w:ascii="Palatino Linotype" w:eastAsia="Calibri" w:hAnsi="Palatino Linotype" w:cs="Times New Roman"/>
          <w:sz w:val="24"/>
          <w:szCs w:val="24"/>
          <w:lang w:val="es-ES_tradnl" w:eastAsia="es-ES"/>
        </w:rPr>
        <w:t>realizó</w:t>
      </w:r>
      <w:r w:rsidR="00DD42EA" w:rsidRPr="008C1333">
        <w:rPr>
          <w:rFonts w:ascii="Palatino Linotype" w:eastAsia="Calibri" w:hAnsi="Palatino Linotype" w:cs="Times New Roman"/>
          <w:sz w:val="24"/>
          <w:szCs w:val="24"/>
          <w:lang w:val="es-ES_tradnl" w:eastAsia="es-ES"/>
        </w:rPr>
        <w:t xml:space="preserve"> entrega </w:t>
      </w:r>
      <w:r w:rsidRPr="008C1333">
        <w:rPr>
          <w:rFonts w:ascii="Palatino Linotype" w:eastAsia="Calibri" w:hAnsi="Palatino Linotype" w:cs="Times New Roman"/>
          <w:sz w:val="24"/>
          <w:szCs w:val="24"/>
          <w:lang w:val="es-ES_tradnl" w:eastAsia="es-ES"/>
        </w:rPr>
        <w:t>de</w:t>
      </w:r>
      <w:r w:rsidR="00CB775A" w:rsidRPr="008C1333">
        <w:rPr>
          <w:rFonts w:ascii="Palatino Linotype" w:eastAsia="Calibri" w:hAnsi="Palatino Linotype" w:cs="Times New Roman"/>
          <w:sz w:val="24"/>
          <w:szCs w:val="24"/>
          <w:lang w:val="es-ES_tradnl" w:eastAsia="es-ES"/>
        </w:rPr>
        <w:t xml:space="preserve"> una ficha curricular y un recibo de nómina </w:t>
      </w:r>
      <w:r w:rsidR="00DD42EA" w:rsidRPr="008C1333">
        <w:rPr>
          <w:rFonts w:ascii="Palatino Linotype" w:eastAsia="Calibri" w:hAnsi="Palatino Linotype" w:cs="Times New Roman"/>
          <w:sz w:val="24"/>
          <w:szCs w:val="24"/>
          <w:lang w:val="es-ES_tradnl" w:eastAsia="es-ES"/>
        </w:rPr>
        <w:t>en versión pública</w:t>
      </w:r>
      <w:r w:rsidR="00092A1A" w:rsidRPr="008C1333">
        <w:rPr>
          <w:rFonts w:ascii="Palatino Linotype" w:eastAsia="Calibri" w:hAnsi="Palatino Linotype" w:cs="Times New Roman"/>
          <w:sz w:val="24"/>
          <w:szCs w:val="24"/>
          <w:lang w:val="es-ES_tradnl" w:eastAsia="es-ES"/>
        </w:rPr>
        <w:t>, as</w:t>
      </w:r>
      <w:r w:rsidR="00CF4E0F" w:rsidRPr="008C1333">
        <w:rPr>
          <w:rFonts w:ascii="Palatino Linotype" w:eastAsia="Calibri" w:hAnsi="Palatino Linotype" w:cs="Times New Roman"/>
          <w:sz w:val="24"/>
          <w:szCs w:val="24"/>
          <w:lang w:val="es-ES_tradnl" w:eastAsia="es-ES"/>
        </w:rPr>
        <w:t xml:space="preserve">í </w:t>
      </w:r>
      <w:r w:rsidR="000104EA" w:rsidRPr="008C1333">
        <w:rPr>
          <w:rFonts w:ascii="Palatino Linotype" w:eastAsia="Times New Roman" w:hAnsi="Palatino Linotype" w:cs="Arial"/>
          <w:sz w:val="24"/>
          <w:szCs w:val="24"/>
          <w:lang w:val="es-ES" w:eastAsia="es-MX"/>
        </w:rPr>
        <w:t>es pertinente mencionar que</w:t>
      </w:r>
      <w:r w:rsidR="000104EA" w:rsidRPr="008C1333">
        <w:rPr>
          <w:rFonts w:ascii="Palatino Linotype" w:eastAsia="Calibri" w:hAnsi="Palatino Linotype" w:cs="Arial"/>
          <w:bCs/>
          <w:sz w:val="24"/>
          <w:szCs w:val="24"/>
          <w:lang w:val="es-ES" w:eastAsia="es-ES"/>
        </w:rPr>
        <w:t xml:space="preserve"> el </w:t>
      </w:r>
      <w:r w:rsidR="000104EA" w:rsidRPr="008C1333">
        <w:rPr>
          <w:rFonts w:ascii="Palatino Linotype" w:eastAsia="Calibri" w:hAnsi="Palatino Linotype" w:cs="Arial"/>
          <w:b/>
          <w:bCs/>
          <w:sz w:val="24"/>
          <w:szCs w:val="24"/>
          <w:lang w:val="es-ES" w:eastAsia="es-ES"/>
        </w:rPr>
        <w:t>SUJETO OBLIGADO</w:t>
      </w:r>
      <w:r w:rsidR="000104EA" w:rsidRPr="008C1333">
        <w:rPr>
          <w:rFonts w:ascii="Palatino Linotype" w:eastAsia="Calibri" w:hAnsi="Palatino Linotype" w:cs="Arial"/>
          <w:bCs/>
          <w:sz w:val="24"/>
          <w:szCs w:val="24"/>
          <w:lang w:val="es-ES" w:eastAsia="es-ES"/>
        </w:rPr>
        <w:t xml:space="preserve"> no niega la existencia de la información solicitada, sino por el contrario, al</w:t>
      </w:r>
      <w:r w:rsidR="000104EA" w:rsidRPr="008C1333">
        <w:rPr>
          <w:rFonts w:ascii="Palatino Linotype" w:eastAsia="Times New Roman" w:hAnsi="Palatino Linotype" w:cs="Arial"/>
          <w:sz w:val="24"/>
          <w:szCs w:val="24"/>
          <w:lang w:val="es-ES" w:eastAsia="es-MX"/>
        </w:rPr>
        <w:t xml:space="preserve">  entregar las través de su respuesta e informe justificado las documentales solicitadas a efecto de atender los requerimientos asevera su existencia, por lo que el estudio de la naturaleza jurídica de la información solicitada, en el caso concreto, se obvia. </w:t>
      </w:r>
    </w:p>
    <w:p w:rsidR="000104EA" w:rsidRPr="008C1333" w:rsidRDefault="000104EA" w:rsidP="000516A2">
      <w:pPr>
        <w:spacing w:after="0" w:line="360" w:lineRule="auto"/>
        <w:ind w:left="720"/>
        <w:contextualSpacing/>
        <w:rPr>
          <w:rFonts w:ascii="Palatino Linotype" w:eastAsia="Times New Roman" w:hAnsi="Palatino Linotype" w:cs="Arial"/>
          <w:sz w:val="24"/>
          <w:szCs w:val="24"/>
          <w:lang w:val="es-ES" w:eastAsia="es-MX"/>
        </w:rPr>
      </w:pPr>
    </w:p>
    <w:p w:rsidR="000104EA" w:rsidRPr="008C1333" w:rsidRDefault="000104EA" w:rsidP="000516A2">
      <w:pPr>
        <w:numPr>
          <w:ilvl w:val="0"/>
          <w:numId w:val="1"/>
        </w:numPr>
        <w:spacing w:after="0" w:line="360" w:lineRule="auto"/>
        <w:ind w:left="0" w:firstLine="0"/>
        <w:contextualSpacing/>
        <w:jc w:val="both"/>
        <w:rPr>
          <w:rFonts w:ascii="Palatino Linotype" w:eastAsia="Times New Roman" w:hAnsi="Palatino Linotype" w:cs="Arial"/>
          <w:sz w:val="24"/>
          <w:szCs w:val="24"/>
          <w:lang w:val="es-ES"/>
        </w:rPr>
      </w:pPr>
      <w:r w:rsidRPr="008C1333">
        <w:rPr>
          <w:rFonts w:ascii="Palatino Linotype" w:eastAsia="Times New Roman" w:hAnsi="Palatino Linotype" w:cs="Arial"/>
          <w:sz w:val="24"/>
          <w:szCs w:val="24"/>
          <w:lang w:val="es-ES" w:eastAsia="es-MX"/>
        </w:rPr>
        <w:lastRenderedPageBreak/>
        <w:t>Lo anterior es así, ya que el estudio enunciado tiene por objeto determinar si el</w:t>
      </w:r>
      <w:r w:rsidRPr="008C1333">
        <w:rPr>
          <w:rFonts w:ascii="Palatino Linotype" w:eastAsia="Times New Roman" w:hAnsi="Palatino Linotype" w:cs="Arial"/>
          <w:b/>
          <w:sz w:val="24"/>
          <w:szCs w:val="24"/>
          <w:lang w:val="es-ES" w:eastAsia="es-MX"/>
        </w:rPr>
        <w:t xml:space="preserve"> SUJETO OBLIGADO</w:t>
      </w:r>
      <w:r w:rsidRPr="008C1333">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8C1333">
        <w:rPr>
          <w:rFonts w:ascii="Palatino Linotype" w:eastAsia="Times New Roman" w:hAnsi="Palatino Linotype" w:cs="Arial"/>
          <w:b/>
          <w:sz w:val="24"/>
          <w:szCs w:val="24"/>
          <w:lang w:val="es-ES" w:eastAsia="es-MX"/>
        </w:rPr>
        <w:t>SUJETO OBLIGADO</w:t>
      </w:r>
      <w:r w:rsidRPr="008C1333">
        <w:rPr>
          <w:rFonts w:ascii="Palatino Linotype" w:eastAsia="Times New Roman" w:hAnsi="Palatino Linotype" w:cs="Arial"/>
          <w:sz w:val="24"/>
          <w:szCs w:val="24"/>
          <w:lang w:val="es-ES" w:eastAsia="es-MX"/>
        </w:rPr>
        <w:t xml:space="preserve">. </w:t>
      </w:r>
    </w:p>
    <w:p w:rsidR="000104EA" w:rsidRPr="008C1333" w:rsidRDefault="000104EA" w:rsidP="000516A2">
      <w:pPr>
        <w:spacing w:before="240" w:after="240" w:line="360" w:lineRule="auto"/>
        <w:contextualSpacing/>
        <w:jc w:val="both"/>
        <w:rPr>
          <w:rFonts w:ascii="Palatino Linotype" w:eastAsia="Calibri" w:hAnsi="Palatino Linotype" w:cs="Times New Roman"/>
          <w:sz w:val="24"/>
          <w:szCs w:val="24"/>
          <w:lang w:val="es-ES"/>
        </w:rPr>
      </w:pPr>
    </w:p>
    <w:p w:rsidR="00B913F3" w:rsidRPr="008C1333" w:rsidRDefault="000104EA" w:rsidP="000516A2">
      <w:pPr>
        <w:numPr>
          <w:ilvl w:val="0"/>
          <w:numId w:val="1"/>
        </w:numPr>
        <w:spacing w:after="0" w:line="360" w:lineRule="auto"/>
        <w:ind w:left="0" w:firstLine="0"/>
        <w:contextualSpacing/>
        <w:jc w:val="both"/>
        <w:rPr>
          <w:rFonts w:ascii="Palatino Linotype" w:eastAsia="Calibri" w:hAnsi="Palatino Linotype" w:cs="Times New Roman"/>
          <w:sz w:val="24"/>
          <w:szCs w:val="24"/>
          <w:lang w:val="es-ES"/>
        </w:rPr>
      </w:pPr>
      <w:r w:rsidRPr="008C1333">
        <w:rPr>
          <w:rFonts w:ascii="Palatino Linotype" w:eastAsia="Times New Roman" w:hAnsi="Palatino Linotype" w:cs="Arial"/>
          <w:sz w:val="24"/>
          <w:szCs w:val="24"/>
          <w:lang w:val="es-ES"/>
        </w:rPr>
        <w:t xml:space="preserve">No obstante, y  derivado del estudio realizado por este </w:t>
      </w:r>
      <w:proofErr w:type="spellStart"/>
      <w:r w:rsidRPr="008C1333">
        <w:rPr>
          <w:rFonts w:ascii="Palatino Linotype" w:eastAsia="Times New Roman" w:hAnsi="Palatino Linotype" w:cs="Arial"/>
          <w:sz w:val="24"/>
          <w:szCs w:val="24"/>
          <w:lang w:val="es-ES"/>
        </w:rPr>
        <w:t>resolutor</w:t>
      </w:r>
      <w:proofErr w:type="spellEnd"/>
      <w:r w:rsidRPr="008C1333">
        <w:rPr>
          <w:rFonts w:ascii="Palatino Linotype" w:eastAsia="Times New Roman" w:hAnsi="Palatino Linotype" w:cs="Arial"/>
          <w:sz w:val="24"/>
          <w:szCs w:val="24"/>
          <w:lang w:val="es-ES"/>
        </w:rPr>
        <w:t xml:space="preserve">, se observó que en la documental consistente en el recibo de nómina de la </w:t>
      </w:r>
      <w:r w:rsidRPr="008C1333">
        <w:rPr>
          <w:rFonts w:ascii="Palatino Linotype" w:eastAsiaTheme="minorEastAsia" w:hAnsi="Palatino Linotype"/>
          <w:color w:val="000000" w:themeColor="text1"/>
          <w:sz w:val="24"/>
          <w:szCs w:val="24"/>
          <w:lang w:val="es-ES_tradnl" w:eastAsia="es-ES"/>
        </w:rPr>
        <w:t>Encargada del Despacho de la Unidad de Trasparencia se suprimi</w:t>
      </w:r>
      <w:r w:rsidR="00350C51" w:rsidRPr="008C1333">
        <w:rPr>
          <w:rFonts w:ascii="Palatino Linotype" w:eastAsiaTheme="minorEastAsia" w:hAnsi="Palatino Linotype"/>
          <w:color w:val="000000" w:themeColor="text1"/>
          <w:sz w:val="24"/>
          <w:szCs w:val="24"/>
          <w:lang w:val="es-ES_tradnl" w:eastAsia="es-ES"/>
        </w:rPr>
        <w:t xml:space="preserve">ó la firma, así </w:t>
      </w:r>
      <w:r w:rsidR="00350C51" w:rsidRPr="008C1333">
        <w:rPr>
          <w:rFonts w:ascii="Palatino Linotype" w:eastAsia="Calibri" w:hAnsi="Palatino Linotype" w:cs="Times New Roman"/>
          <w:sz w:val="24"/>
          <w:szCs w:val="24"/>
          <w:lang w:val="es-ES"/>
        </w:rPr>
        <w:t xml:space="preserve"> es oportuno señalar que </w:t>
      </w:r>
      <w:r w:rsidR="00B913F3" w:rsidRPr="008C1333">
        <w:rPr>
          <w:rFonts w:ascii="Palatino Linotype" w:eastAsia="Calibri" w:hAnsi="Palatino Linotype" w:cs="Times New Roman"/>
          <w:sz w:val="24"/>
          <w:szCs w:val="24"/>
        </w:rPr>
        <w:t xml:space="preserve"> conformidad con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clasificada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rsidR="00350C51" w:rsidRPr="008C1333" w:rsidRDefault="00350C51" w:rsidP="000516A2">
      <w:pPr>
        <w:spacing w:after="0" w:line="360" w:lineRule="auto"/>
        <w:contextualSpacing/>
        <w:jc w:val="both"/>
        <w:rPr>
          <w:rFonts w:ascii="Palatino Linotype" w:eastAsia="Calibri" w:hAnsi="Palatino Linotype" w:cs="Times New Roman"/>
          <w:sz w:val="24"/>
          <w:szCs w:val="24"/>
          <w:lang w:val="es-ES"/>
        </w:rPr>
      </w:pPr>
    </w:p>
    <w:p w:rsidR="00B913F3" w:rsidRPr="008C1333" w:rsidRDefault="00B913F3" w:rsidP="000516A2">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8C1333">
        <w:rPr>
          <w:rFonts w:ascii="Palatino Linotype" w:eastAsia="Calibri" w:hAnsi="Palatino Linotype" w:cs="Times New Roman"/>
          <w:sz w:val="24"/>
          <w:szCs w:val="24"/>
        </w:rPr>
        <w:t xml:space="preserve">Esto es, si bien desde el texto constitucional, se establece la posibilidad de restricción al acceso a la información generada, administrada y en posesión de los </w:t>
      </w:r>
      <w:r w:rsidRPr="008C1333">
        <w:rPr>
          <w:rFonts w:ascii="Palatino Linotype" w:eastAsia="Calibri" w:hAnsi="Palatino Linotype" w:cs="Times New Roman"/>
          <w:sz w:val="24"/>
          <w:szCs w:val="24"/>
        </w:rPr>
        <w:lastRenderedPageBreak/>
        <w:t>Sujetos Obligados, las cuales se detallan con mayor precisión en las leyes de la materia,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rsidR="00B913F3" w:rsidRPr="008C1333" w:rsidRDefault="00B913F3" w:rsidP="000516A2">
      <w:pPr>
        <w:spacing w:before="240" w:after="240" w:line="360" w:lineRule="auto"/>
        <w:contextualSpacing/>
        <w:jc w:val="both"/>
        <w:rPr>
          <w:rFonts w:ascii="Palatino Linotype" w:eastAsia="Calibri" w:hAnsi="Palatino Linotype" w:cs="Times New Roman"/>
          <w:sz w:val="24"/>
          <w:szCs w:val="24"/>
          <w:lang w:val="es-ES"/>
        </w:rPr>
      </w:pPr>
    </w:p>
    <w:p w:rsidR="00B913F3" w:rsidRPr="008C1333" w:rsidRDefault="00B913F3" w:rsidP="000516A2">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8C1333">
        <w:rPr>
          <w:rFonts w:ascii="Palatino Linotype" w:eastAsia="Calibri" w:hAnsi="Palatino Linotype" w:cs="Times New Roman"/>
          <w:sz w:val="24"/>
          <w:szCs w:val="24"/>
        </w:rPr>
        <w:t xml:space="preserve">Lo anterior se afirma así, en primer término porque el ente recurrido  </w:t>
      </w:r>
      <w:r w:rsidRPr="008C1333">
        <w:rPr>
          <w:rFonts w:ascii="Palatino Linotype" w:eastAsia="Calibri" w:hAnsi="Palatino Linotype" w:cs="Times New Roman"/>
          <w:sz w:val="24"/>
          <w:szCs w:val="24"/>
          <w:lang w:val="es-ES_tradnl"/>
        </w:rPr>
        <w:t xml:space="preserve">pretendió testar </w:t>
      </w:r>
      <w:r w:rsidR="00350C51" w:rsidRPr="008C1333">
        <w:rPr>
          <w:rFonts w:ascii="Palatino Linotype" w:eastAsia="Calibri" w:hAnsi="Palatino Linotype" w:cs="Times New Roman"/>
          <w:sz w:val="24"/>
          <w:szCs w:val="24"/>
          <w:lang w:val="es-ES_tradnl"/>
        </w:rPr>
        <w:t>la firma de las servidora pública dentro del documento entregado</w:t>
      </w:r>
      <w:r w:rsidRPr="008C1333">
        <w:rPr>
          <w:rFonts w:ascii="Palatino Linotype" w:eastAsia="Calibri" w:hAnsi="Palatino Linotype" w:cs="Times New Roman"/>
          <w:sz w:val="24"/>
          <w:szCs w:val="24"/>
          <w:lang w:val="es-ES_tradnl"/>
        </w:rPr>
        <w:t xml:space="preserve">, acción que para ésta ponencia </w:t>
      </w:r>
      <w:proofErr w:type="spellStart"/>
      <w:r w:rsidRPr="008C1333">
        <w:rPr>
          <w:rFonts w:ascii="Palatino Linotype" w:eastAsia="Calibri" w:hAnsi="Palatino Linotype" w:cs="Times New Roman"/>
          <w:sz w:val="24"/>
          <w:szCs w:val="24"/>
          <w:lang w:val="es-ES_tradnl"/>
        </w:rPr>
        <w:t>resolutora</w:t>
      </w:r>
      <w:proofErr w:type="spellEnd"/>
      <w:r w:rsidRPr="008C1333">
        <w:rPr>
          <w:rFonts w:ascii="Palatino Linotype" w:eastAsia="Calibri" w:hAnsi="Palatino Linotype" w:cs="Times New Roman"/>
          <w:sz w:val="24"/>
          <w:szCs w:val="24"/>
          <w:lang w:val="es-ES_tradnl"/>
        </w:rPr>
        <w:t xml:space="preserve"> sobrepasa la adecuada clasificación de la in</w:t>
      </w:r>
      <w:r w:rsidR="0064296A" w:rsidRPr="008C1333">
        <w:rPr>
          <w:rFonts w:ascii="Palatino Linotype" w:eastAsia="Calibri" w:hAnsi="Palatino Linotype" w:cs="Times New Roman"/>
          <w:sz w:val="24"/>
          <w:szCs w:val="24"/>
          <w:lang w:val="es-ES_tradnl"/>
        </w:rPr>
        <w:t xml:space="preserve">formación por lo que se deberán se atender las consideraciones señaladas en el apartado de versión pública. </w:t>
      </w:r>
    </w:p>
    <w:p w:rsidR="00EC090F" w:rsidRPr="008C1333" w:rsidRDefault="00EC090F" w:rsidP="000516A2">
      <w:pPr>
        <w:spacing w:before="240" w:after="240" w:line="360" w:lineRule="auto"/>
        <w:contextualSpacing/>
        <w:jc w:val="both"/>
        <w:rPr>
          <w:rFonts w:ascii="Palatino Linotype" w:eastAsia="Calibri" w:hAnsi="Palatino Linotype" w:cs="Times New Roman"/>
          <w:sz w:val="24"/>
          <w:szCs w:val="24"/>
          <w:lang w:val="es-ES"/>
        </w:rPr>
      </w:pPr>
    </w:p>
    <w:p w:rsidR="003D6FFC" w:rsidRPr="008C1333" w:rsidRDefault="00A87556" w:rsidP="000516A2">
      <w:pPr>
        <w:keepNext/>
        <w:keepLines/>
        <w:spacing w:before="240" w:after="0" w:line="360" w:lineRule="auto"/>
        <w:outlineLvl w:val="0"/>
        <w:rPr>
          <w:rFonts w:ascii="Palatino Linotype" w:eastAsia="MS Gothic" w:hAnsi="Palatino Linotype" w:cstheme="majorBidi"/>
          <w:b/>
          <w:sz w:val="24"/>
          <w:szCs w:val="32"/>
        </w:rPr>
      </w:pPr>
      <w:bookmarkStart w:id="31" w:name="_Toc511647815"/>
      <w:bookmarkStart w:id="32" w:name="_Toc5890460"/>
      <w:bookmarkStart w:id="33" w:name="_Toc63348477"/>
      <w:r w:rsidRPr="008C1333">
        <w:rPr>
          <w:rFonts w:ascii="Palatino Linotype" w:eastAsia="MS Gothic" w:hAnsi="Palatino Linotype" w:cstheme="majorBidi"/>
          <w:b/>
          <w:sz w:val="24"/>
          <w:szCs w:val="32"/>
        </w:rPr>
        <w:t>SEXTO</w:t>
      </w:r>
      <w:r w:rsidR="003D6FFC" w:rsidRPr="008C1333">
        <w:rPr>
          <w:rFonts w:ascii="Palatino Linotype" w:eastAsia="MS Gothic" w:hAnsi="Palatino Linotype" w:cstheme="majorBidi"/>
          <w:b/>
          <w:sz w:val="24"/>
          <w:szCs w:val="32"/>
        </w:rPr>
        <w:t>. De la Versión Pública</w:t>
      </w:r>
      <w:bookmarkEnd w:id="31"/>
      <w:bookmarkEnd w:id="32"/>
      <w:r w:rsidRPr="008C1333">
        <w:rPr>
          <w:rFonts w:ascii="Palatino Linotype" w:eastAsia="MS Gothic" w:hAnsi="Palatino Linotype" w:cstheme="majorBidi"/>
          <w:b/>
          <w:sz w:val="24"/>
          <w:szCs w:val="32"/>
        </w:rPr>
        <w:t>.</w:t>
      </w:r>
      <w:bookmarkEnd w:id="33"/>
    </w:p>
    <w:p w:rsidR="003D6FFC" w:rsidRPr="008C1333" w:rsidRDefault="003D6FFC" w:rsidP="000516A2">
      <w:pPr>
        <w:spacing w:before="240" w:after="240" w:line="360" w:lineRule="auto"/>
        <w:ind w:left="426" w:firstLine="282"/>
        <w:contextualSpacing/>
        <w:jc w:val="both"/>
        <w:rPr>
          <w:rFonts w:ascii="Palatino Linotype" w:eastAsia="MS Gothic" w:hAnsi="Palatino Linotype" w:cs="Times New Roman"/>
          <w:b/>
          <w:sz w:val="24"/>
          <w:szCs w:val="26"/>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8C1333">
        <w:rPr>
          <w:rFonts w:ascii="Palatino Linotype" w:eastAsia="MS Gothic" w:hAnsi="Palatino Linotype" w:cs="Times New Roman"/>
          <w:b/>
          <w:sz w:val="24"/>
          <w:szCs w:val="26"/>
          <w:lang w:val="es-ES_tradnl" w:eastAsia="es-ES"/>
        </w:rPr>
        <w:t xml:space="preserve"> </w:t>
      </w:r>
      <w:r w:rsidRPr="008C1333">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8C1333">
        <w:rPr>
          <w:rFonts w:ascii="Palatino Linotype" w:eastAsiaTheme="minorEastAsia" w:hAnsi="Palatino Linotype"/>
          <w:color w:val="000000" w:themeColor="text1"/>
          <w:sz w:val="24"/>
          <w:szCs w:val="24"/>
          <w:lang w:val="es-ES_tradnl" w:eastAsia="es-ES"/>
        </w:rPr>
        <w:t xml:space="preserve">la información solicitada, en la misma </w:t>
      </w:r>
      <w:r w:rsidR="007D0936" w:rsidRPr="008C1333">
        <w:rPr>
          <w:rFonts w:ascii="Palatino Linotype" w:eastAsiaTheme="minorEastAsia" w:hAnsi="Palatino Linotype"/>
          <w:color w:val="000000" w:themeColor="text1"/>
          <w:sz w:val="24"/>
          <w:szCs w:val="24"/>
          <w:lang w:val="es-ES_tradnl" w:eastAsia="es-ES"/>
        </w:rPr>
        <w:t>pudieran obrar</w:t>
      </w:r>
      <w:r w:rsidRPr="008C1333">
        <w:rPr>
          <w:rFonts w:ascii="Palatino Linotype" w:eastAsiaTheme="minorEastAsia" w:hAnsi="Palatino Linotype"/>
          <w:color w:val="000000" w:themeColor="text1"/>
          <w:sz w:val="24"/>
          <w:szCs w:val="24"/>
          <w:lang w:val="es-ES_tradnl" w:eastAsia="es-ES"/>
        </w:rPr>
        <w:t xml:space="preserve"> datos personales susceptibles de protegerse, </w:t>
      </w:r>
      <w:r w:rsidRPr="008C1333">
        <w:rPr>
          <w:rFonts w:ascii="Palatino Linotype" w:eastAsiaTheme="minorEastAsia" w:hAnsi="Palatino Linotype" w:cs="Arial"/>
          <w:color w:val="000000" w:themeColor="text1"/>
          <w:sz w:val="24"/>
          <w:szCs w:val="24"/>
          <w:lang w:val="es-ES_tradnl" w:eastAsia="es-ES"/>
        </w:rPr>
        <w:lastRenderedPageBreak/>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D6FFC" w:rsidRPr="008C1333" w:rsidRDefault="003D6FFC" w:rsidP="000516A2">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L</w:t>
      </w:r>
      <w:r w:rsidRPr="008C1333">
        <w:rPr>
          <w:rFonts w:ascii="Palatino Linotype" w:eastAsiaTheme="minorEastAsia" w:hAnsi="Palatino Linotype"/>
          <w:color w:val="000000" w:themeColor="text1"/>
          <w:sz w:val="24"/>
          <w:szCs w:val="24"/>
          <w:lang w:val="es-ES_tradnl" w:eastAsia="es-ES"/>
        </w:rPr>
        <w:t>a</w:t>
      </w:r>
      <w:r w:rsidRPr="008C1333">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C1333">
        <w:rPr>
          <w:rFonts w:ascii="Palatino Linotype" w:eastAsiaTheme="minorEastAsia" w:hAnsi="Palatino Linotype"/>
          <w:sz w:val="24"/>
          <w:szCs w:val="24"/>
          <w:vertAlign w:val="superscript"/>
          <w:lang w:val="es-ES_tradnl" w:eastAsia="es-ES"/>
        </w:rPr>
        <w:footnoteReference w:id="2"/>
      </w:r>
      <w:r w:rsidRPr="008C1333">
        <w:rPr>
          <w:rFonts w:ascii="Palatino Linotype" w:eastAsiaTheme="minorEastAsia" w:hAnsi="Palatino Linotype"/>
          <w:sz w:val="24"/>
          <w:szCs w:val="24"/>
          <w:lang w:val="es-ES_tradnl" w:eastAsia="es-ES"/>
        </w:rPr>
        <w:t xml:space="preserve"> aunque cualquier límite o restricción, para ser legítimo, debe reunir con tres requisitos: primero, debe de estar establecida </w:t>
      </w:r>
      <w:r w:rsidRPr="008C1333">
        <w:rPr>
          <w:rFonts w:ascii="Palatino Linotype" w:eastAsiaTheme="minorEastAsia" w:hAnsi="Palatino Linotype"/>
          <w:sz w:val="24"/>
          <w:szCs w:val="24"/>
          <w:lang w:val="es-ES_tradnl" w:eastAsia="es-ES"/>
        </w:rPr>
        <w:lastRenderedPageBreak/>
        <w:t>en un ordenamiento legal, antes de su aplicación; debe de corresponder a un fin legítimo y ser estrictamente proporcional con el principio o valor que se pretende preservar.</w:t>
      </w:r>
      <w:r w:rsidRPr="008C1333">
        <w:rPr>
          <w:rFonts w:ascii="Palatino Linotype" w:eastAsiaTheme="minorEastAsia" w:hAnsi="Palatino Linotype"/>
          <w:sz w:val="24"/>
          <w:szCs w:val="24"/>
          <w:vertAlign w:val="superscript"/>
          <w:lang w:val="es-ES_tradnl" w:eastAsia="es-ES"/>
        </w:rPr>
        <w:footnoteReference w:id="3"/>
      </w:r>
      <w:r w:rsidRPr="008C1333">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6FFC" w:rsidRPr="008C1333" w:rsidRDefault="003D6FFC" w:rsidP="000516A2">
      <w:pPr>
        <w:spacing w:before="240" w:after="240" w:line="360" w:lineRule="auto"/>
        <w:contextualSpacing/>
        <w:jc w:val="both"/>
        <w:rPr>
          <w:rFonts w:ascii="Palatino Linotype" w:eastAsiaTheme="minorEastAsia" w:hAnsi="Palatino Linotype"/>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6FFC" w:rsidRPr="008C1333" w:rsidRDefault="003D6FFC" w:rsidP="000516A2">
      <w:pPr>
        <w:spacing w:after="0" w:line="360" w:lineRule="auto"/>
        <w:contextualSpacing/>
        <w:rPr>
          <w:rFonts w:ascii="Palatino Linotype" w:eastAsiaTheme="minorEastAsia" w:hAnsi="Palatino Linotype"/>
          <w:sz w:val="24"/>
          <w:szCs w:val="24"/>
          <w:lang w:val="es-ES_tradnl" w:eastAsia="es-ES"/>
        </w:rPr>
      </w:pPr>
    </w:p>
    <w:p w:rsidR="009F3B6C" w:rsidRPr="008C1333" w:rsidRDefault="009F3B6C" w:rsidP="000516A2">
      <w:pPr>
        <w:pStyle w:val="Ttulo1"/>
        <w:spacing w:line="360" w:lineRule="auto"/>
        <w:rPr>
          <w:b/>
        </w:rPr>
      </w:pPr>
      <w:bookmarkStart w:id="34" w:name="_Toc5890461"/>
      <w:bookmarkStart w:id="35" w:name="_Toc50062187"/>
      <w:bookmarkStart w:id="36" w:name="_Toc63348478"/>
      <w:r w:rsidRPr="008C1333">
        <w:rPr>
          <w:b/>
        </w:rPr>
        <w:lastRenderedPageBreak/>
        <w:t xml:space="preserve">I. </w:t>
      </w:r>
      <w:r w:rsidR="003D6FFC" w:rsidRPr="008C1333">
        <w:rPr>
          <w:b/>
        </w:rPr>
        <w:t>Requisitos previos.</w:t>
      </w:r>
      <w:bookmarkEnd w:id="34"/>
      <w:bookmarkEnd w:id="35"/>
      <w:bookmarkEnd w:id="36"/>
    </w:p>
    <w:p w:rsidR="009F3B6C" w:rsidRPr="008C1333" w:rsidRDefault="009F3B6C" w:rsidP="000516A2">
      <w:pPr>
        <w:keepNext/>
        <w:keepLines/>
        <w:spacing w:before="240" w:after="0" w:line="360" w:lineRule="auto"/>
        <w:outlineLvl w:val="0"/>
        <w:rPr>
          <w:rFonts w:ascii="Palatino Linotype" w:eastAsiaTheme="majorEastAsia" w:hAnsi="Palatino Linotype" w:cstheme="majorBidi"/>
          <w:b/>
          <w:sz w:val="24"/>
          <w:szCs w:val="32"/>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sz w:val="24"/>
          <w:szCs w:val="24"/>
          <w:lang w:val="es-ES_tradnl" w:eastAsia="es-ES"/>
        </w:rPr>
        <w:t>Los</w:t>
      </w:r>
      <w:r w:rsidRPr="008C1333">
        <w:rPr>
          <w:rFonts w:ascii="Palatino Linotype" w:eastAsiaTheme="minorEastAsia" w:hAnsi="Palatino Linotype" w:cs="Arial"/>
          <w:color w:val="000000" w:themeColor="text1"/>
          <w:sz w:val="24"/>
          <w:szCs w:val="24"/>
          <w:lang w:val="es-ES_tradnl" w:eastAsia="es-ES"/>
        </w:rPr>
        <w:t xml:space="preserve"> </w:t>
      </w:r>
      <w:r w:rsidRPr="008C1333">
        <w:rPr>
          <w:rFonts w:ascii="Palatino Linotype" w:eastAsiaTheme="minorEastAsia" w:hAnsi="Palatino Linotype"/>
          <w:sz w:val="24"/>
          <w:szCs w:val="24"/>
          <w:lang w:val="es-ES_tradnl" w:eastAsia="es-ES"/>
        </w:rPr>
        <w:t>artículos</w:t>
      </w:r>
      <w:r w:rsidRPr="008C1333">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8C1333">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w:t>
      </w:r>
      <w:r w:rsidRPr="008C1333">
        <w:rPr>
          <w:rFonts w:ascii="Palatino Linotype" w:eastAsiaTheme="minorEastAsia" w:hAnsi="Palatino Linotype" w:cs="Arial"/>
          <w:b/>
          <w:color w:val="000000" w:themeColor="text1"/>
          <w:sz w:val="24"/>
          <w:szCs w:val="24"/>
          <w:lang w:val="es-ES_tradnl" w:eastAsia="es-ES"/>
        </w:rPr>
        <w:lastRenderedPageBreak/>
        <w:t xml:space="preserve">expediente o área,  </w:t>
      </w:r>
      <w:r w:rsidRPr="008C1333">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D24166" w:rsidRPr="008C1333" w:rsidRDefault="00D24166"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pStyle w:val="Ttulo1"/>
        <w:spacing w:line="360" w:lineRule="auto"/>
        <w:rPr>
          <w:b/>
        </w:rPr>
      </w:pPr>
      <w:bookmarkStart w:id="37" w:name="_Toc5890462"/>
      <w:bookmarkStart w:id="38" w:name="_Toc50062188"/>
      <w:bookmarkStart w:id="39" w:name="_Toc63348479"/>
      <w:r w:rsidRPr="008C1333">
        <w:rPr>
          <w:b/>
        </w:rPr>
        <w:t>II. Supuestos de clasificación</w:t>
      </w:r>
      <w:bookmarkEnd w:id="37"/>
      <w:bookmarkEnd w:id="38"/>
      <w:r w:rsidR="009F3B6C" w:rsidRPr="008C1333">
        <w:rPr>
          <w:b/>
        </w:rPr>
        <w:t>.</w:t>
      </w:r>
      <w:bookmarkEnd w:id="39"/>
    </w:p>
    <w:p w:rsidR="009F3B6C" w:rsidRPr="008C1333" w:rsidRDefault="009F3B6C" w:rsidP="000516A2">
      <w:pPr>
        <w:keepNext/>
        <w:keepLines/>
        <w:spacing w:before="240" w:after="0" w:line="360" w:lineRule="auto"/>
        <w:outlineLvl w:val="0"/>
        <w:rPr>
          <w:rFonts w:ascii="Palatino Linotype" w:eastAsiaTheme="majorEastAsia" w:hAnsi="Palatino Linotype" w:cstheme="majorBidi"/>
          <w:b/>
          <w:sz w:val="24"/>
          <w:szCs w:val="32"/>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CB775A" w:rsidRPr="008C1333" w:rsidRDefault="00CB775A"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8C1333">
        <w:rPr>
          <w:rFonts w:ascii="Palatino Linotype" w:eastAsiaTheme="minorEastAsia" w:hAnsi="Palatino Linotype" w:cs="Bookman Old Style"/>
          <w:bCs/>
          <w:i/>
          <w:color w:val="000000"/>
          <w:sz w:val="24"/>
          <w:szCs w:val="24"/>
          <w:lang w:val="es-ES_tradnl" w:eastAsia="es-ES"/>
        </w:rPr>
        <w:t xml:space="preserve">I. </w:t>
      </w:r>
      <w:r w:rsidRPr="008C1333">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w:t>
      </w:r>
      <w:proofErr w:type="gramStart"/>
      <w:r w:rsidRPr="008C1333">
        <w:rPr>
          <w:rFonts w:ascii="Palatino Linotype" w:eastAsiaTheme="minorEastAsia" w:hAnsi="Palatino Linotype" w:cs="Bookman Old Style"/>
          <w:i/>
          <w:color w:val="000000"/>
          <w:sz w:val="24"/>
          <w:szCs w:val="24"/>
          <w:lang w:val="es-ES_tradnl" w:eastAsia="es-ES"/>
        </w:rPr>
        <w:t>jurídico</w:t>
      </w:r>
      <w:proofErr w:type="gramEnd"/>
      <w:r w:rsidRPr="008C1333">
        <w:rPr>
          <w:rFonts w:ascii="Palatino Linotype" w:eastAsiaTheme="minorEastAsia" w:hAnsi="Palatino Linotype" w:cs="Bookman Old Style"/>
          <w:i/>
          <w:color w:val="000000"/>
          <w:sz w:val="24"/>
          <w:szCs w:val="24"/>
          <w:lang w:val="es-ES_tradnl" w:eastAsia="es-ES"/>
        </w:rPr>
        <w:t xml:space="preserve"> colectiva identificada o identificable; </w:t>
      </w:r>
    </w:p>
    <w:p w:rsidR="003D6FFC" w:rsidRPr="008C1333" w:rsidRDefault="003D6FFC" w:rsidP="000516A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8C1333">
        <w:rPr>
          <w:rFonts w:ascii="Palatino Linotype" w:eastAsiaTheme="minorEastAsia" w:hAnsi="Palatino Linotype" w:cs="Bookman Old Style"/>
          <w:bCs/>
          <w:i/>
          <w:color w:val="000000"/>
          <w:sz w:val="24"/>
          <w:szCs w:val="24"/>
          <w:lang w:val="es-ES_tradnl" w:eastAsia="es-ES"/>
        </w:rPr>
        <w:t xml:space="preserve">II. </w:t>
      </w:r>
      <w:r w:rsidRPr="008C1333">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6FFC" w:rsidRPr="008C1333" w:rsidRDefault="003D6FFC" w:rsidP="000516A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8C1333">
        <w:rPr>
          <w:rFonts w:ascii="Palatino Linotype" w:eastAsiaTheme="minorEastAsia" w:hAnsi="Palatino Linotype" w:cs="Bookman Old Style"/>
          <w:bCs/>
          <w:i/>
          <w:color w:val="000000"/>
          <w:sz w:val="24"/>
          <w:szCs w:val="24"/>
          <w:lang w:val="es-ES_tradnl" w:eastAsia="es-ES"/>
        </w:rPr>
        <w:t xml:space="preserve">III. </w:t>
      </w:r>
      <w:r w:rsidRPr="008C1333">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w:t>
      </w:r>
      <w:r w:rsidRPr="008C1333">
        <w:rPr>
          <w:rFonts w:ascii="Palatino Linotype" w:eastAsiaTheme="minorEastAsia" w:hAnsi="Palatino Linotype" w:cs="Bookman Old Style"/>
          <w:i/>
          <w:color w:val="000000"/>
          <w:sz w:val="24"/>
          <w:szCs w:val="24"/>
          <w:lang w:val="es-ES_tradnl" w:eastAsia="es-ES"/>
        </w:rPr>
        <w:lastRenderedPageBreak/>
        <w:t xml:space="preserve">lo dispuesto por las leyes o los tratados internacionales. </w:t>
      </w:r>
    </w:p>
    <w:p w:rsidR="003D6FFC" w:rsidRPr="008C1333" w:rsidRDefault="003D6FFC" w:rsidP="000516A2">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8C1333">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9F19BE" w:rsidRPr="008C1333" w:rsidRDefault="003D6FFC" w:rsidP="000516A2">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8C1333">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 xml:space="preserve">Como consecuencia de lo anterior, el </w:t>
      </w:r>
      <w:r w:rsidRPr="008C1333">
        <w:rPr>
          <w:rFonts w:ascii="Palatino Linotype" w:eastAsiaTheme="minorEastAsia" w:hAnsi="Palatino Linotype" w:cs="Arial"/>
          <w:b/>
          <w:color w:val="000000" w:themeColor="text1"/>
          <w:sz w:val="24"/>
          <w:szCs w:val="24"/>
          <w:lang w:val="es-ES_tradnl" w:eastAsia="es-ES"/>
        </w:rPr>
        <w:t>SUJETO OBLIGADO</w:t>
      </w:r>
      <w:r w:rsidRPr="008C1333">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8C1333">
        <w:rPr>
          <w:rFonts w:ascii="Palatino Linotype" w:eastAsiaTheme="minorEastAsia" w:hAnsi="Palatino Linotype"/>
          <w:sz w:val="24"/>
          <w:szCs w:val="24"/>
          <w:vertAlign w:val="superscript"/>
          <w:lang w:val="es-ES_tradnl" w:eastAsia="es-ES"/>
        </w:rPr>
        <w:footnoteReference w:id="4"/>
      </w:r>
      <w:r w:rsidRPr="008C1333">
        <w:rPr>
          <w:rFonts w:ascii="Palatino Linotype" w:eastAsiaTheme="minorEastAsia" w:hAnsi="Palatino Linotype" w:cs="Arial"/>
          <w:color w:val="000000" w:themeColor="text1"/>
          <w:sz w:val="24"/>
          <w:szCs w:val="24"/>
          <w:lang w:val="es-ES_tradnl" w:eastAsia="es-ES"/>
        </w:rPr>
        <w:t xml:space="preserve"> para </w:t>
      </w:r>
      <w:r w:rsidRPr="008C1333">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3D6FFC" w:rsidRPr="008C1333" w:rsidRDefault="003D6FFC" w:rsidP="000516A2">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3D6FFC" w:rsidRPr="008C1333" w:rsidRDefault="003D6FFC" w:rsidP="000516A2">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3D6FFC" w:rsidRPr="008C1333" w:rsidRDefault="009F3B6C" w:rsidP="000516A2">
      <w:pPr>
        <w:pStyle w:val="Ttulo1"/>
        <w:spacing w:line="360" w:lineRule="auto"/>
        <w:rPr>
          <w:b/>
        </w:rPr>
      </w:pPr>
      <w:bookmarkStart w:id="40" w:name="_Toc5890463"/>
      <w:bookmarkStart w:id="41" w:name="_Toc50062189"/>
      <w:bookmarkStart w:id="42" w:name="_Toc63348480"/>
      <w:r w:rsidRPr="008C1333">
        <w:rPr>
          <w:b/>
        </w:rPr>
        <w:t xml:space="preserve">III. </w:t>
      </w:r>
      <w:r w:rsidR="003D6FFC" w:rsidRPr="008C1333">
        <w:rPr>
          <w:b/>
        </w:rPr>
        <w:t>La intervención del Comité de Transparencia.</w:t>
      </w:r>
      <w:bookmarkEnd w:id="40"/>
      <w:bookmarkEnd w:id="41"/>
      <w:bookmarkEnd w:id="42"/>
    </w:p>
    <w:p w:rsidR="003D6FFC" w:rsidRPr="008C1333" w:rsidRDefault="003D6FFC" w:rsidP="000516A2">
      <w:pPr>
        <w:spacing w:after="0" w:line="360" w:lineRule="auto"/>
        <w:rPr>
          <w:rFonts w:ascii="Palatino Linotype" w:eastAsiaTheme="minorEastAsia" w:hAnsi="Palatino Linotype"/>
          <w:sz w:val="24"/>
          <w:szCs w:val="24"/>
        </w:rPr>
      </w:pPr>
    </w:p>
    <w:p w:rsidR="003D6FFC" w:rsidRPr="008C1333" w:rsidRDefault="003D6FFC" w:rsidP="004F1A9C">
      <w:pPr>
        <w:pStyle w:val="Ttulo1"/>
        <w:numPr>
          <w:ilvl w:val="0"/>
          <w:numId w:val="5"/>
        </w:numPr>
        <w:spacing w:line="360" w:lineRule="auto"/>
        <w:ind w:left="0" w:firstLine="0"/>
        <w:rPr>
          <w:b/>
        </w:rPr>
      </w:pPr>
      <w:bookmarkStart w:id="43" w:name="_Toc5890464"/>
      <w:bookmarkStart w:id="44" w:name="_Toc50062190"/>
      <w:bookmarkStart w:id="45" w:name="_Toc63348481"/>
      <w:r w:rsidRPr="008C1333">
        <w:rPr>
          <w:b/>
        </w:rPr>
        <w:t>Formalidades para emitir el acuerdo de clasificación.</w:t>
      </w:r>
      <w:bookmarkEnd w:id="43"/>
      <w:bookmarkEnd w:id="44"/>
      <w:bookmarkEnd w:id="45"/>
    </w:p>
    <w:p w:rsidR="009F3B6C" w:rsidRPr="008C1333" w:rsidRDefault="009F3B6C" w:rsidP="000516A2">
      <w:pPr>
        <w:keepNext/>
        <w:keepLines/>
        <w:spacing w:before="240" w:after="0" w:line="360" w:lineRule="auto"/>
        <w:ind w:left="720"/>
        <w:outlineLvl w:val="0"/>
        <w:rPr>
          <w:rFonts w:ascii="Palatino Linotype" w:eastAsiaTheme="majorEastAsia" w:hAnsi="Palatino Linotype" w:cstheme="majorBidi"/>
          <w:b/>
          <w:sz w:val="24"/>
          <w:szCs w:val="32"/>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8C1333">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C1333">
        <w:rPr>
          <w:rFonts w:ascii="Palatino Linotype" w:eastAsiaTheme="minorEastAsia" w:hAnsi="Palatino Linotype"/>
          <w:sz w:val="24"/>
          <w:szCs w:val="24"/>
          <w:lang w:val="es-ES_tradnl" w:eastAsia="es-ES"/>
        </w:rPr>
        <w:t xml:space="preserve">la fracción III del numeral Segundo de los </w:t>
      </w:r>
      <w:r w:rsidRPr="008C1333">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C1333">
        <w:rPr>
          <w:rFonts w:ascii="Palatino Linotype" w:eastAsiaTheme="minorEastAsia" w:hAnsi="Palatino Linotype"/>
          <w:sz w:val="24"/>
          <w:szCs w:val="24"/>
          <w:lang w:val="es-ES_tradnl" w:eastAsia="es-ES"/>
        </w:rPr>
        <w:t xml:space="preserve"> </w:t>
      </w:r>
      <w:r w:rsidRPr="008C1333">
        <w:rPr>
          <w:rFonts w:ascii="Palatino Linotype" w:eastAsiaTheme="minorEastAsia" w:hAnsi="Palatino Linotype" w:cs="Arial"/>
          <w:color w:val="000000" w:themeColor="text1"/>
          <w:sz w:val="24"/>
          <w:szCs w:val="24"/>
          <w:lang w:val="es-ES_tradnl" w:eastAsia="es-ES"/>
        </w:rPr>
        <w:t xml:space="preserve">cuenta con las facultades para </w:t>
      </w:r>
      <w:r w:rsidRPr="008C1333">
        <w:rPr>
          <w:rFonts w:ascii="Palatino Linotype" w:eastAsiaTheme="minorEastAsia" w:hAnsi="Palatino Linotype" w:cs="Arial"/>
          <w:b/>
          <w:color w:val="000000" w:themeColor="text1"/>
          <w:sz w:val="24"/>
          <w:szCs w:val="24"/>
          <w:lang w:val="es-ES_tradnl" w:eastAsia="es-ES"/>
        </w:rPr>
        <w:t>confirmar, modificar o revocar</w:t>
      </w:r>
      <w:r w:rsidRPr="008C1333">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8C1333">
        <w:rPr>
          <w:rFonts w:ascii="Palatino Linotype" w:eastAsiaTheme="minorEastAsia" w:hAnsi="Palatino Linotype" w:cs="Arial"/>
          <w:b/>
          <w:color w:val="000000" w:themeColor="text1"/>
          <w:sz w:val="24"/>
          <w:szCs w:val="24"/>
          <w:lang w:val="es-ES_tradnl" w:eastAsia="es-ES"/>
        </w:rPr>
        <w:t>no aprueba</w:t>
      </w:r>
      <w:r w:rsidRPr="008C1333">
        <w:rPr>
          <w:rFonts w:ascii="Palatino Linotype" w:eastAsiaTheme="minorEastAsia" w:hAnsi="Palatino Linotype" w:cs="Arial"/>
          <w:color w:val="000000" w:themeColor="text1"/>
          <w:sz w:val="24"/>
          <w:szCs w:val="24"/>
          <w:lang w:val="es-ES_tradnl" w:eastAsia="es-ES"/>
        </w:rPr>
        <w:t xml:space="preserve"> la clasificación, sino </w:t>
      </w:r>
      <w:r w:rsidRPr="008C1333">
        <w:rPr>
          <w:rFonts w:ascii="Palatino Linotype" w:eastAsiaTheme="minorEastAsia" w:hAnsi="Palatino Linotype" w:cs="Arial"/>
          <w:color w:val="000000" w:themeColor="text1"/>
          <w:sz w:val="24"/>
          <w:szCs w:val="24"/>
          <w:lang w:val="es-ES_tradnl" w:eastAsia="es-ES"/>
        </w:rPr>
        <w:lastRenderedPageBreak/>
        <w:t>que revisa lo que ha hecho el titular del área y confirma, modifica o revoca la decisión a través de un acuerdo.</w:t>
      </w:r>
    </w:p>
    <w:p w:rsidR="003D6FFC" w:rsidRPr="008C1333" w:rsidRDefault="003D6FFC" w:rsidP="000516A2">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8C1333">
        <w:rPr>
          <w:rFonts w:ascii="Palatino Linotype" w:eastAsiaTheme="minorEastAsia" w:hAnsi="Palatino Linotype" w:cs="Arial"/>
          <w:b/>
          <w:color w:val="000000" w:themeColor="text1"/>
          <w:sz w:val="24"/>
          <w:szCs w:val="24"/>
          <w:lang w:val="es-ES_tradnl" w:eastAsia="es-ES"/>
        </w:rPr>
        <w:t>el acto reúna con los requisitos elementales</w:t>
      </w:r>
      <w:r w:rsidRPr="008C1333">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F19BE" w:rsidRPr="008C1333" w:rsidRDefault="009F19BE" w:rsidP="000516A2">
      <w:pPr>
        <w:spacing w:before="240" w:after="240" w:line="360" w:lineRule="auto"/>
        <w:contextualSpacing/>
        <w:jc w:val="both"/>
        <w:rPr>
          <w:rFonts w:ascii="Palatino Linotype" w:eastAsiaTheme="minorEastAsia" w:hAnsi="Palatino Linotype"/>
          <w:sz w:val="24"/>
          <w:szCs w:val="24"/>
          <w:lang w:val="es-ES_tradnl" w:eastAsia="es-ES"/>
        </w:rPr>
      </w:pPr>
    </w:p>
    <w:p w:rsidR="003D6FFC" w:rsidRPr="008C1333" w:rsidRDefault="003D6FFC" w:rsidP="000516A2">
      <w:pPr>
        <w:pStyle w:val="Ttulo1"/>
        <w:spacing w:line="360" w:lineRule="auto"/>
        <w:rPr>
          <w:b/>
        </w:rPr>
      </w:pPr>
      <w:bookmarkStart w:id="46" w:name="_Toc63348482"/>
      <w:r w:rsidRPr="008C1333">
        <w:rPr>
          <w:b/>
        </w:rPr>
        <w:t xml:space="preserve">b) </w:t>
      </w:r>
      <w:bookmarkStart w:id="47" w:name="_Toc5890465"/>
      <w:bookmarkStart w:id="48" w:name="_Toc50062191"/>
      <w:r w:rsidRPr="008C1333">
        <w:rPr>
          <w:b/>
        </w:rPr>
        <w:t>Requisitos de fondo del acuerdo de clasificación.</w:t>
      </w:r>
      <w:bookmarkEnd w:id="46"/>
      <w:bookmarkEnd w:id="47"/>
      <w:bookmarkEnd w:id="48"/>
    </w:p>
    <w:p w:rsidR="009F3B6C" w:rsidRPr="008C1333" w:rsidRDefault="009F3B6C" w:rsidP="000516A2">
      <w:pPr>
        <w:keepNext/>
        <w:keepLines/>
        <w:spacing w:before="240" w:after="0" w:line="360" w:lineRule="auto"/>
        <w:outlineLvl w:val="0"/>
        <w:rPr>
          <w:rFonts w:ascii="Palatino Linotype" w:eastAsiaTheme="majorEastAsia" w:hAnsi="Palatino Linotype" w:cstheme="majorBidi"/>
          <w:b/>
          <w:sz w:val="24"/>
          <w:szCs w:val="32"/>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C1333">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D6FFC" w:rsidRPr="008C1333" w:rsidRDefault="003D6FFC" w:rsidP="000516A2">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8C1333">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6FFC" w:rsidRPr="008C1333" w:rsidRDefault="003D6FFC" w:rsidP="000516A2">
      <w:pPr>
        <w:spacing w:before="240" w:after="240" w:line="360" w:lineRule="auto"/>
        <w:contextualSpacing/>
        <w:jc w:val="both"/>
        <w:rPr>
          <w:rFonts w:ascii="Palatino Linotype" w:eastAsiaTheme="minorEastAsia" w:hAnsi="Palatino Linotype"/>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8C1333">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1333">
        <w:rPr>
          <w:rFonts w:ascii="Palatino Linotype" w:eastAsia="Times New Roman" w:hAnsi="Palatino Linotype"/>
          <w:sz w:val="24"/>
          <w:szCs w:val="24"/>
          <w:vertAlign w:val="superscript"/>
          <w:lang w:val="es-ES_tradnl" w:eastAsia="es-ES"/>
        </w:rPr>
        <w:footnoteReference w:id="5"/>
      </w:r>
    </w:p>
    <w:p w:rsidR="003D6FFC" w:rsidRPr="008C1333" w:rsidRDefault="003D6FFC" w:rsidP="000516A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3D6FFC" w:rsidRPr="008C1333" w:rsidRDefault="003D6FFC" w:rsidP="000516A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b/>
          <w:i/>
          <w:color w:val="000000"/>
          <w:sz w:val="24"/>
          <w:szCs w:val="24"/>
          <w:lang w:val="es-ES_tradnl" w:eastAsia="es-ES"/>
        </w:rPr>
        <w:t>FUNDAMENTACIÓN Y MOTIVACIÓN.</w:t>
      </w:r>
      <w:r w:rsidRPr="008C1333">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lastRenderedPageBreak/>
        <w:t>SEGUNDO TRIBUNAL COLEGIADO DEL SEXTO CIRCUITO.</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8C1333">
        <w:rPr>
          <w:rFonts w:ascii="Palatino Linotype" w:eastAsiaTheme="minorEastAsia" w:hAnsi="Palatino Linotype" w:cs="Arial"/>
          <w:i/>
          <w:color w:val="000000"/>
          <w:sz w:val="24"/>
          <w:szCs w:val="24"/>
          <w:lang w:val="es-ES_tradnl" w:eastAsia="es-ES"/>
        </w:rPr>
        <w:t>Esponda</w:t>
      </w:r>
      <w:proofErr w:type="spellEnd"/>
      <w:r w:rsidRPr="008C1333">
        <w:rPr>
          <w:rFonts w:ascii="Palatino Linotype" w:eastAsiaTheme="minorEastAsia" w:hAnsi="Palatino Linotype" w:cs="Arial"/>
          <w:i/>
          <w:color w:val="000000"/>
          <w:sz w:val="24"/>
          <w:szCs w:val="24"/>
          <w:lang w:val="es-ES_tradnl" w:eastAsia="es-ES"/>
        </w:rPr>
        <w:t xml:space="preserve"> Rincón.</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t xml:space="preserve">Amparo en revisión 333/88. </w:t>
      </w:r>
      <w:proofErr w:type="spellStart"/>
      <w:r w:rsidRPr="008C1333">
        <w:rPr>
          <w:rFonts w:ascii="Palatino Linotype" w:eastAsiaTheme="minorEastAsia" w:hAnsi="Palatino Linotype" w:cs="Arial"/>
          <w:i/>
          <w:color w:val="000000"/>
          <w:sz w:val="24"/>
          <w:szCs w:val="24"/>
          <w:lang w:val="es-ES_tradnl" w:eastAsia="es-ES"/>
        </w:rPr>
        <w:t>Adilia</w:t>
      </w:r>
      <w:proofErr w:type="spellEnd"/>
      <w:r w:rsidRPr="008C1333">
        <w:rPr>
          <w:rFonts w:ascii="Palatino Linotype" w:eastAsiaTheme="minorEastAsia" w:hAnsi="Palatino Linotype" w:cs="Arial"/>
          <w:i/>
          <w:color w:val="000000"/>
          <w:sz w:val="24"/>
          <w:szCs w:val="24"/>
          <w:lang w:val="es-ES_tradnl" w:eastAsia="es-ES"/>
        </w:rPr>
        <w:t xml:space="preserve"> Romero. 26 de octubre de 1988. Unanimidad de votos. Ponente: Arnoldo Nájera Virgen. Secretario: Enrique Crispín Campos Ramírez.</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t xml:space="preserve">Amparo en revisión 597/95. Emilio Maurer Bretón. 15 de noviembre de 1995. Unanimidad de votos. Ponente: Clementina Ramírez Moguel </w:t>
      </w:r>
      <w:proofErr w:type="spellStart"/>
      <w:r w:rsidRPr="008C1333">
        <w:rPr>
          <w:rFonts w:ascii="Palatino Linotype" w:eastAsiaTheme="minorEastAsia" w:hAnsi="Palatino Linotype" w:cs="Arial"/>
          <w:i/>
          <w:color w:val="000000"/>
          <w:sz w:val="24"/>
          <w:szCs w:val="24"/>
          <w:lang w:val="es-ES_tradnl" w:eastAsia="es-ES"/>
        </w:rPr>
        <w:t>Goyzueta</w:t>
      </w:r>
      <w:proofErr w:type="spellEnd"/>
      <w:r w:rsidRPr="008C1333">
        <w:rPr>
          <w:rFonts w:ascii="Palatino Linotype" w:eastAsiaTheme="minorEastAsia" w:hAnsi="Palatino Linotype" w:cs="Arial"/>
          <w:i/>
          <w:color w:val="000000"/>
          <w:sz w:val="24"/>
          <w:szCs w:val="24"/>
          <w:lang w:val="es-ES_tradnl" w:eastAsia="es-ES"/>
        </w:rPr>
        <w:t>. Secretario: Gonzalo Carrera Molina.</w:t>
      </w:r>
    </w:p>
    <w:p w:rsidR="003D6FFC" w:rsidRPr="008C1333" w:rsidRDefault="003D6FFC" w:rsidP="000516A2">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8C1333">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8C1333">
        <w:rPr>
          <w:rFonts w:ascii="Palatino Linotype" w:eastAsiaTheme="minorEastAsia" w:hAnsi="Palatino Linotype" w:cs="Arial"/>
          <w:i/>
          <w:color w:val="000000"/>
          <w:sz w:val="24"/>
          <w:szCs w:val="24"/>
          <w:lang w:val="es-ES_tradnl" w:eastAsia="es-ES"/>
        </w:rPr>
        <w:t>Baigts</w:t>
      </w:r>
      <w:proofErr w:type="spellEnd"/>
      <w:r w:rsidRPr="008C1333">
        <w:rPr>
          <w:rFonts w:ascii="Palatino Linotype" w:eastAsiaTheme="minorEastAsia" w:hAnsi="Palatino Linotype" w:cs="Arial"/>
          <w:i/>
          <w:color w:val="000000"/>
          <w:sz w:val="24"/>
          <w:szCs w:val="24"/>
          <w:lang w:val="es-ES_tradnl" w:eastAsia="es-ES"/>
        </w:rPr>
        <w:t xml:space="preserve"> Muñoz.</w:t>
      </w:r>
    </w:p>
    <w:p w:rsidR="003D6FFC" w:rsidRPr="008C1333" w:rsidRDefault="003D6FFC" w:rsidP="000516A2">
      <w:pPr>
        <w:spacing w:after="0" w:line="360" w:lineRule="auto"/>
        <w:contextualSpacing/>
        <w:jc w:val="both"/>
        <w:rPr>
          <w:rFonts w:ascii="Palatino Linotype" w:eastAsiaTheme="minorEastAsia" w:hAnsi="Palatino Linotype" w:cs="Arial"/>
          <w:i/>
          <w:color w:val="000000"/>
          <w:sz w:val="24"/>
          <w:szCs w:val="24"/>
          <w:lang w:val="es-ES_tradnl" w:eastAsia="es-ES"/>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6FFC" w:rsidRPr="008C1333" w:rsidRDefault="003D6FFC" w:rsidP="000516A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6FFC" w:rsidRPr="008C1333" w:rsidRDefault="003D6FFC" w:rsidP="000516A2">
      <w:pPr>
        <w:spacing w:after="0" w:line="360" w:lineRule="auto"/>
        <w:contextualSpacing/>
        <w:rPr>
          <w:rFonts w:ascii="Palatino Linotype" w:eastAsia="Times New Roman" w:hAnsi="Palatino Linotype" w:cs="Arial"/>
          <w:color w:val="222222"/>
          <w:sz w:val="24"/>
          <w:szCs w:val="24"/>
          <w:lang w:val="es-ES_tradnl" w:eastAsia="es-MX"/>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rsidR="003D6FFC" w:rsidRPr="008C1333" w:rsidRDefault="003D6FFC" w:rsidP="000516A2">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color w:val="222222"/>
          <w:sz w:val="24"/>
          <w:szCs w:val="24"/>
          <w:lang w:val="es-ES_tradnl" w:eastAsia="es-MX"/>
        </w:rPr>
        <w:t xml:space="preserve">Ahora bien, </w:t>
      </w:r>
      <w:r w:rsidRPr="008C1333">
        <w:rPr>
          <w:rFonts w:ascii="Palatino Linotype" w:eastAsia="Times New Roman" w:hAnsi="Palatino Linotype" w:cs="Arial"/>
          <w:b/>
          <w:color w:val="222222"/>
          <w:sz w:val="24"/>
          <w:szCs w:val="24"/>
          <w:lang w:val="es-ES_tradnl" w:eastAsia="es-MX"/>
        </w:rPr>
        <w:t>para cada caso además de fundar y motivar</w:t>
      </w:r>
      <w:r w:rsidRPr="008C1333">
        <w:rPr>
          <w:rFonts w:ascii="Palatino Linotype" w:eastAsia="Times New Roman" w:hAnsi="Palatino Linotype" w:cs="Arial"/>
          <w:color w:val="222222"/>
          <w:sz w:val="24"/>
          <w:szCs w:val="24"/>
          <w:lang w:val="es-ES_tradnl"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C1333">
        <w:rPr>
          <w:rFonts w:ascii="Palatino Linotype" w:eastAsiaTheme="minorEastAsia" w:hAnsi="Palatino Linotype"/>
          <w:sz w:val="24"/>
          <w:szCs w:val="24"/>
          <w:lang w:val="es-ES_tradnl" w:eastAsia="es-ES"/>
        </w:rPr>
        <w:t xml:space="preserve"> </w:t>
      </w:r>
      <w:r w:rsidRPr="008C1333">
        <w:rPr>
          <w:rFonts w:ascii="Palatino Linotype" w:eastAsia="Times New Roman" w:hAnsi="Palatino Linotype" w:cs="Arial"/>
          <w:color w:val="222222"/>
          <w:sz w:val="24"/>
          <w:szCs w:val="24"/>
          <w:lang w:val="es-ES_tradnl" w:eastAsia="es-MX"/>
        </w:rPr>
        <w:t>datos personales</w:t>
      </w:r>
      <w:r w:rsidRPr="008C1333">
        <w:rPr>
          <w:rFonts w:ascii="Palatino Linotype" w:eastAsia="Times New Roman" w:hAnsi="Palatino Linotype"/>
          <w:sz w:val="24"/>
          <w:szCs w:val="24"/>
          <w:vertAlign w:val="superscript"/>
          <w:lang w:val="es-ES_tradnl" w:eastAsia="es-ES"/>
        </w:rPr>
        <w:footnoteReference w:id="6"/>
      </w:r>
      <w:r w:rsidRPr="008C1333">
        <w:rPr>
          <w:rFonts w:ascii="Palatino Linotype" w:eastAsia="Times New Roman" w:hAnsi="Palatino Linotype" w:cs="Arial"/>
          <w:color w:val="222222"/>
          <w:sz w:val="24"/>
          <w:szCs w:val="24"/>
          <w:lang w:val="es-ES_tradnl" w:eastAsia="es-MX"/>
        </w:rPr>
        <w:t xml:space="preserve"> del servidor público que no tienen ninguna injerencia en el tema de la transparencia y la rendición de cuentas,  por ejemplo, </w:t>
      </w:r>
      <w:r w:rsidRPr="008C1333">
        <w:rPr>
          <w:rFonts w:ascii="Palatino Linotype" w:eastAsia="Calibri" w:hAnsi="Palatino Linotype" w:cs="Arial"/>
          <w:sz w:val="24"/>
          <w:szCs w:val="24"/>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D6FFC" w:rsidRPr="008C1333" w:rsidRDefault="003D6FFC" w:rsidP="000516A2">
      <w:pPr>
        <w:spacing w:after="0" w:line="360" w:lineRule="auto"/>
        <w:contextualSpacing/>
        <w:rPr>
          <w:rFonts w:ascii="Palatino Linotype" w:eastAsia="Times New Roman" w:hAnsi="Palatino Linotype" w:cs="Arial"/>
          <w:color w:val="222222"/>
          <w:sz w:val="24"/>
          <w:szCs w:val="24"/>
          <w:lang w:val="es-ES_tradnl" w:eastAsia="es-MX"/>
        </w:rPr>
      </w:pPr>
    </w:p>
    <w:p w:rsidR="003D6FFC" w:rsidRPr="008C1333" w:rsidRDefault="003D6FFC" w:rsidP="000516A2">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8C1333">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D6FFC" w:rsidRPr="008C1333" w:rsidRDefault="003D6FFC" w:rsidP="000516A2">
      <w:pPr>
        <w:spacing w:after="0" w:line="360" w:lineRule="auto"/>
        <w:ind w:left="720"/>
        <w:contextualSpacing/>
        <w:rPr>
          <w:rFonts w:ascii="Palatino Linotype" w:eastAsia="Calibri" w:hAnsi="Palatino Linotype" w:cs="Arial"/>
          <w:sz w:val="24"/>
          <w:szCs w:val="24"/>
          <w:lang w:val="es-ES" w:eastAsia="es-MX"/>
        </w:rPr>
      </w:pPr>
    </w:p>
    <w:p w:rsidR="003D6FFC" w:rsidRPr="008C1333" w:rsidRDefault="003D6FFC" w:rsidP="000516A2">
      <w:pPr>
        <w:pStyle w:val="Ttulo1"/>
        <w:spacing w:line="360" w:lineRule="auto"/>
        <w:rPr>
          <w:b/>
        </w:rPr>
      </w:pPr>
      <w:bookmarkStart w:id="49" w:name="_Toc5711929"/>
      <w:bookmarkStart w:id="50" w:name="_Toc5890466"/>
      <w:bookmarkStart w:id="51" w:name="_Toc50062192"/>
      <w:bookmarkStart w:id="52" w:name="_Toc63348483"/>
      <w:r w:rsidRPr="008C1333">
        <w:rPr>
          <w:b/>
        </w:rPr>
        <w:t>IV. Condiciones especiales de la clasificación de la información como confidencial.</w:t>
      </w:r>
      <w:bookmarkEnd w:id="49"/>
      <w:bookmarkEnd w:id="50"/>
      <w:bookmarkEnd w:id="51"/>
      <w:bookmarkEnd w:id="52"/>
    </w:p>
    <w:p w:rsidR="003D6FFC" w:rsidRPr="008C1333" w:rsidRDefault="003D6FFC" w:rsidP="000516A2">
      <w:pPr>
        <w:spacing w:after="120" w:line="360" w:lineRule="auto"/>
        <w:ind w:right="49"/>
        <w:contextualSpacing/>
        <w:jc w:val="both"/>
        <w:rPr>
          <w:rFonts w:ascii="Palatino Linotype" w:eastAsia="MS Mincho" w:hAnsi="Palatino Linotype" w:cs="Arial"/>
          <w:b/>
          <w:color w:val="000000"/>
          <w:sz w:val="24"/>
          <w:szCs w:val="24"/>
          <w:lang w:eastAsia="es-ES"/>
        </w:rPr>
      </w:pPr>
    </w:p>
    <w:p w:rsidR="003D6FFC" w:rsidRPr="008C1333" w:rsidRDefault="003D6FFC" w:rsidP="004F1A9C">
      <w:pPr>
        <w:pStyle w:val="Ttulo1"/>
        <w:numPr>
          <w:ilvl w:val="0"/>
          <w:numId w:val="7"/>
        </w:numPr>
        <w:spacing w:line="360" w:lineRule="auto"/>
        <w:ind w:left="0" w:firstLine="0"/>
        <w:rPr>
          <w:rFonts w:eastAsia="MS Gothic"/>
          <w:b/>
        </w:rPr>
      </w:pPr>
      <w:bookmarkStart w:id="53" w:name="_Toc5711930"/>
      <w:bookmarkStart w:id="54" w:name="_Toc5890467"/>
      <w:bookmarkStart w:id="55" w:name="_Toc50062193"/>
      <w:r w:rsidRPr="008C1333">
        <w:rPr>
          <w:rFonts w:eastAsia="MS Gothic"/>
          <w:b/>
        </w:rPr>
        <w:t xml:space="preserve"> </w:t>
      </w:r>
      <w:bookmarkStart w:id="56" w:name="_Toc63348484"/>
      <w:r w:rsidRPr="008C1333">
        <w:rPr>
          <w:rFonts w:eastAsia="MS Gothic"/>
          <w:b/>
        </w:rPr>
        <w:t>Del consentimiento.</w:t>
      </w:r>
      <w:bookmarkEnd w:id="53"/>
      <w:bookmarkEnd w:id="54"/>
      <w:bookmarkEnd w:id="55"/>
      <w:bookmarkEnd w:id="56"/>
    </w:p>
    <w:p w:rsidR="003D6FFC" w:rsidRPr="008C1333" w:rsidRDefault="003D6FFC" w:rsidP="000516A2">
      <w:pPr>
        <w:spacing w:after="0" w:line="360" w:lineRule="auto"/>
        <w:rPr>
          <w:rFonts w:ascii="Palatino Linotype" w:eastAsia="MS Mincho" w:hAnsi="Palatino Linotype" w:cs="Times New Roman"/>
          <w:sz w:val="24"/>
          <w:szCs w:val="24"/>
        </w:rPr>
      </w:pPr>
    </w:p>
    <w:p w:rsidR="003D6FFC" w:rsidRPr="008C1333" w:rsidRDefault="003D6FFC" w:rsidP="000516A2">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C1333">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3D6FFC" w:rsidRPr="008C1333" w:rsidRDefault="003D6FFC" w:rsidP="000516A2">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3D6FFC" w:rsidRPr="008C1333" w:rsidRDefault="003D6FFC" w:rsidP="000516A2">
      <w:pPr>
        <w:spacing w:after="120" w:line="360" w:lineRule="auto"/>
        <w:ind w:left="567" w:right="567"/>
        <w:contextualSpacing/>
        <w:jc w:val="both"/>
        <w:rPr>
          <w:rFonts w:ascii="Palatino Linotype" w:eastAsia="MS Mincho" w:hAnsi="Palatino Linotype" w:cs="Arial"/>
          <w:bCs/>
          <w:i/>
          <w:color w:val="000000"/>
          <w:szCs w:val="24"/>
          <w:lang w:eastAsia="es-ES"/>
        </w:rPr>
      </w:pPr>
      <w:r w:rsidRPr="008C1333">
        <w:rPr>
          <w:rFonts w:ascii="Palatino Linotype" w:eastAsia="MS Mincho" w:hAnsi="Palatino Linotype" w:cs="Arial"/>
          <w:bCs/>
          <w:i/>
          <w:color w:val="000000"/>
          <w:szCs w:val="24"/>
          <w:lang w:eastAsia="es-ES"/>
        </w:rPr>
        <w:t>I.</w:t>
      </w:r>
      <w:r w:rsidRPr="008C1333">
        <w:rPr>
          <w:rFonts w:ascii="Palatino Linotype" w:eastAsia="MS Mincho" w:hAnsi="Palatino Linotype" w:cs="Arial"/>
          <w:i/>
          <w:color w:val="000000"/>
          <w:szCs w:val="24"/>
          <w:lang w:eastAsia="es-ES"/>
        </w:rPr>
        <w:t xml:space="preserve"> La información se encuentre en registros públicos o fuentes de acceso público;</w:t>
      </w:r>
    </w:p>
    <w:p w:rsidR="003D6FFC" w:rsidRPr="008C1333" w:rsidRDefault="003D6FFC" w:rsidP="000516A2">
      <w:pPr>
        <w:spacing w:after="120" w:line="360" w:lineRule="auto"/>
        <w:ind w:left="567" w:right="567"/>
        <w:contextualSpacing/>
        <w:jc w:val="both"/>
        <w:rPr>
          <w:rFonts w:ascii="Palatino Linotype" w:eastAsia="MS Mincho" w:hAnsi="Palatino Linotype" w:cs="Arial"/>
          <w:bCs/>
          <w:i/>
          <w:color w:val="000000"/>
          <w:szCs w:val="24"/>
          <w:lang w:eastAsia="es-ES"/>
        </w:rPr>
      </w:pPr>
      <w:r w:rsidRPr="008C1333">
        <w:rPr>
          <w:rFonts w:ascii="Palatino Linotype" w:eastAsia="MS Mincho" w:hAnsi="Palatino Linotype" w:cs="Arial"/>
          <w:bCs/>
          <w:i/>
          <w:color w:val="000000"/>
          <w:szCs w:val="24"/>
          <w:lang w:eastAsia="es-ES"/>
        </w:rPr>
        <w:t xml:space="preserve">II. </w:t>
      </w:r>
      <w:r w:rsidRPr="008C1333">
        <w:rPr>
          <w:rFonts w:ascii="Palatino Linotype" w:eastAsia="MS Mincho" w:hAnsi="Palatino Linotype" w:cs="Arial"/>
          <w:i/>
          <w:color w:val="000000"/>
          <w:szCs w:val="24"/>
          <w:lang w:eastAsia="es-ES"/>
        </w:rPr>
        <w:t>Por Ley tenga el carácter de pública;</w:t>
      </w:r>
    </w:p>
    <w:p w:rsidR="003D6FFC" w:rsidRPr="008C1333" w:rsidRDefault="003D6FFC" w:rsidP="000516A2">
      <w:pPr>
        <w:spacing w:after="120" w:line="360" w:lineRule="auto"/>
        <w:ind w:left="567" w:right="567"/>
        <w:contextualSpacing/>
        <w:jc w:val="both"/>
        <w:rPr>
          <w:rFonts w:ascii="Palatino Linotype" w:eastAsia="MS Mincho" w:hAnsi="Palatino Linotype" w:cs="Arial"/>
          <w:i/>
          <w:color w:val="000000"/>
          <w:szCs w:val="24"/>
          <w:lang w:eastAsia="es-ES"/>
        </w:rPr>
      </w:pPr>
      <w:r w:rsidRPr="008C1333">
        <w:rPr>
          <w:rFonts w:ascii="Palatino Linotype" w:eastAsia="MS Mincho" w:hAnsi="Palatino Linotype" w:cs="Arial"/>
          <w:bCs/>
          <w:i/>
          <w:color w:val="000000"/>
          <w:szCs w:val="24"/>
          <w:lang w:eastAsia="es-ES"/>
        </w:rPr>
        <w:t xml:space="preserve">III. </w:t>
      </w:r>
      <w:r w:rsidRPr="008C1333">
        <w:rPr>
          <w:rFonts w:ascii="Palatino Linotype" w:eastAsia="MS Mincho" w:hAnsi="Palatino Linotype" w:cs="Arial"/>
          <w:i/>
          <w:color w:val="000000"/>
          <w:szCs w:val="24"/>
          <w:lang w:eastAsia="es-ES"/>
        </w:rPr>
        <w:t xml:space="preserve">Exista una orden judicial; </w:t>
      </w:r>
    </w:p>
    <w:p w:rsidR="003D6FFC" w:rsidRPr="008C1333" w:rsidRDefault="003D6FFC" w:rsidP="000516A2">
      <w:pPr>
        <w:spacing w:after="120" w:line="360" w:lineRule="auto"/>
        <w:ind w:left="567" w:right="567"/>
        <w:contextualSpacing/>
        <w:jc w:val="both"/>
        <w:rPr>
          <w:rFonts w:ascii="Palatino Linotype" w:eastAsia="MS Mincho" w:hAnsi="Palatino Linotype" w:cs="Arial"/>
          <w:i/>
          <w:color w:val="000000"/>
          <w:szCs w:val="24"/>
          <w:lang w:eastAsia="es-ES"/>
        </w:rPr>
      </w:pPr>
      <w:r w:rsidRPr="008C1333">
        <w:rPr>
          <w:rFonts w:ascii="Palatino Linotype" w:eastAsia="MS Mincho" w:hAnsi="Palatino Linotype" w:cs="Arial"/>
          <w:bCs/>
          <w:i/>
          <w:color w:val="000000"/>
          <w:szCs w:val="24"/>
          <w:lang w:eastAsia="es-ES"/>
        </w:rPr>
        <w:t xml:space="preserve">IV. </w:t>
      </w:r>
      <w:r w:rsidRPr="008C1333">
        <w:rPr>
          <w:rFonts w:ascii="Palatino Linotype" w:eastAsia="MS Mincho" w:hAnsi="Palatino Linotype" w:cs="Arial"/>
          <w:i/>
          <w:color w:val="000000"/>
          <w:szCs w:val="24"/>
          <w:lang w:eastAsia="es-ES"/>
        </w:rPr>
        <w:t xml:space="preserve">Por razones de seguridad pública, o para proteger los derechos de terceros, se requiera su publicación; o </w:t>
      </w:r>
    </w:p>
    <w:p w:rsidR="003D6FFC" w:rsidRPr="008C1333" w:rsidRDefault="003D6FFC" w:rsidP="000516A2">
      <w:pPr>
        <w:spacing w:after="120" w:line="360" w:lineRule="auto"/>
        <w:ind w:left="567" w:right="567"/>
        <w:contextualSpacing/>
        <w:jc w:val="both"/>
        <w:rPr>
          <w:rFonts w:ascii="Palatino Linotype" w:eastAsia="MS Mincho" w:hAnsi="Palatino Linotype" w:cs="Arial"/>
          <w:i/>
          <w:color w:val="000000"/>
          <w:szCs w:val="24"/>
          <w:lang w:eastAsia="es-ES"/>
        </w:rPr>
      </w:pPr>
      <w:r w:rsidRPr="008C1333">
        <w:rPr>
          <w:rFonts w:ascii="Palatino Linotype" w:eastAsia="MS Mincho" w:hAnsi="Palatino Linotype" w:cs="Arial"/>
          <w:bCs/>
          <w:i/>
          <w:color w:val="000000"/>
          <w:szCs w:val="24"/>
          <w:lang w:eastAsia="es-ES"/>
        </w:rPr>
        <w:lastRenderedPageBreak/>
        <w:t xml:space="preserve">V. </w:t>
      </w:r>
      <w:r w:rsidRPr="008C1333">
        <w:rPr>
          <w:rFonts w:ascii="Palatino Linotype" w:eastAsia="MS Mincho" w:hAnsi="Palatino Linotype" w:cs="Arial"/>
          <w:i/>
          <w:color w:val="000000"/>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D6FFC" w:rsidRPr="008C1333" w:rsidRDefault="003D6FFC" w:rsidP="000516A2">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3D6FFC" w:rsidRPr="008C1333" w:rsidRDefault="003D6FFC" w:rsidP="000516A2">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8C1333">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D6FFC" w:rsidRPr="008C1333" w:rsidRDefault="003D6FFC" w:rsidP="000516A2">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3D6FFC" w:rsidRPr="008C1333" w:rsidRDefault="003D6FFC" w:rsidP="000516A2">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8C1333">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D6FFC" w:rsidRPr="008C1333" w:rsidRDefault="003D6FFC" w:rsidP="000516A2">
      <w:pPr>
        <w:spacing w:after="120" w:line="360" w:lineRule="auto"/>
        <w:ind w:right="49"/>
        <w:jc w:val="both"/>
        <w:rPr>
          <w:rFonts w:ascii="Palatino Linotype" w:eastAsia="MS Mincho" w:hAnsi="Palatino Linotype" w:cs="Times New Roman"/>
          <w:sz w:val="24"/>
          <w:szCs w:val="24"/>
          <w:lang w:val="es-ES_tradnl" w:eastAsia="es-ES"/>
        </w:rPr>
      </w:pPr>
    </w:p>
    <w:p w:rsidR="00965545" w:rsidRPr="008C1333" w:rsidRDefault="00350C51" w:rsidP="004F1A9C">
      <w:pPr>
        <w:pStyle w:val="Ttulo1"/>
        <w:numPr>
          <w:ilvl w:val="0"/>
          <w:numId w:val="5"/>
        </w:numPr>
        <w:spacing w:line="360" w:lineRule="auto"/>
        <w:ind w:left="0" w:firstLine="0"/>
        <w:rPr>
          <w:rFonts w:eastAsia="Times New Roman" w:cs="Times New Roman"/>
          <w:b/>
          <w:color w:val="000000" w:themeColor="text1"/>
          <w:szCs w:val="24"/>
          <w:lang w:val="es-ES_tradnl" w:eastAsia="es-ES"/>
        </w:rPr>
      </w:pPr>
      <w:r w:rsidRPr="008C1333">
        <w:rPr>
          <w:rFonts w:eastAsia="MS Gothic"/>
          <w:b/>
        </w:rPr>
        <w:t xml:space="preserve"> </w:t>
      </w:r>
      <w:bookmarkStart w:id="57" w:name="_Toc63348485"/>
      <w:r w:rsidR="00965545" w:rsidRPr="008C1333">
        <w:rPr>
          <w:b/>
        </w:rPr>
        <w:t>De la firma de los servidores públicos.</w:t>
      </w:r>
      <w:bookmarkEnd w:id="57"/>
    </w:p>
    <w:p w:rsidR="00B216CC" w:rsidRPr="008C1333" w:rsidRDefault="00B216CC" w:rsidP="000516A2">
      <w:pPr>
        <w:tabs>
          <w:tab w:val="left" w:pos="567"/>
        </w:tabs>
        <w:spacing w:after="0" w:line="360" w:lineRule="auto"/>
        <w:contextualSpacing/>
        <w:jc w:val="both"/>
        <w:rPr>
          <w:rFonts w:ascii="Palatino Linotype" w:eastAsia="MS Mincho" w:hAnsi="Palatino Linotype" w:cs="Arial"/>
          <w:b/>
          <w:sz w:val="24"/>
          <w:szCs w:val="24"/>
          <w:lang w:val="es-ES_tradnl" w:eastAsia="es-ES"/>
        </w:rPr>
      </w:pPr>
    </w:p>
    <w:p w:rsidR="00DB14CC" w:rsidRPr="008C1333" w:rsidRDefault="00B216CC" w:rsidP="000516A2">
      <w:pPr>
        <w:pStyle w:val="Prrafodelista"/>
        <w:numPr>
          <w:ilvl w:val="0"/>
          <w:numId w:val="1"/>
        </w:numPr>
        <w:tabs>
          <w:tab w:val="left" w:pos="567"/>
        </w:tabs>
        <w:spacing w:after="0" w:line="360" w:lineRule="auto"/>
        <w:ind w:left="0" w:firstLine="0"/>
        <w:jc w:val="both"/>
        <w:rPr>
          <w:rFonts w:ascii="Palatino Linotype" w:eastAsia="Times New Roman" w:hAnsi="Palatino Linotype" w:cs="Times New Roman"/>
          <w:b/>
          <w:sz w:val="24"/>
          <w:szCs w:val="24"/>
          <w:lang w:val="es-ES_tradnl" w:eastAsia="es-ES"/>
        </w:rPr>
      </w:pPr>
      <w:r w:rsidRPr="008C1333">
        <w:rPr>
          <w:rFonts w:ascii="Palatino Linotype" w:eastAsia="MS Mincho" w:hAnsi="Palatino Linotype" w:cs="Times New Roman"/>
          <w:sz w:val="24"/>
          <w:szCs w:val="24"/>
          <w:lang w:val="es-ES_tradnl" w:eastAsia="es-ES"/>
        </w:rPr>
        <w:t>En lo referente a la firma de los servidores públicos se</w:t>
      </w:r>
      <w:r w:rsidR="00DB14CC" w:rsidRPr="008C1333">
        <w:rPr>
          <w:rFonts w:ascii="Palatino Linotype" w:eastAsia="MS Mincho" w:hAnsi="Palatino Linotype" w:cs="Times New Roman"/>
          <w:sz w:val="24"/>
          <w:szCs w:val="24"/>
          <w:lang w:val="es-ES_tradnl" w:eastAsia="es-ES"/>
        </w:rPr>
        <w:t xml:space="preserve"> advierte que en calidad de respuesta el ente recurrido realizó entrega de</w:t>
      </w:r>
      <w:r w:rsidR="00350C51" w:rsidRPr="008C1333">
        <w:rPr>
          <w:rFonts w:ascii="Palatino Linotype" w:eastAsia="MS Mincho" w:hAnsi="Palatino Linotype" w:cs="Times New Roman"/>
          <w:sz w:val="24"/>
          <w:szCs w:val="24"/>
          <w:lang w:val="es-ES_tradnl" w:eastAsia="es-ES"/>
        </w:rPr>
        <w:t xml:space="preserve"> un recibo de nómina en el  cual </w:t>
      </w:r>
      <w:r w:rsidR="00DB14CC" w:rsidRPr="008C1333">
        <w:rPr>
          <w:rFonts w:ascii="Palatino Linotype" w:eastAsia="MS Mincho" w:hAnsi="Palatino Linotype" w:cs="Times New Roman"/>
          <w:sz w:val="24"/>
          <w:szCs w:val="24"/>
          <w:lang w:val="es-ES_tradnl" w:eastAsia="es-ES"/>
        </w:rPr>
        <w:t xml:space="preserve"> </w:t>
      </w:r>
      <w:r w:rsidR="00350C51" w:rsidRPr="008C1333">
        <w:rPr>
          <w:rFonts w:ascii="Palatino Linotype" w:eastAsia="MS Mincho" w:hAnsi="Palatino Linotype" w:cs="Times New Roman"/>
          <w:sz w:val="24"/>
          <w:szCs w:val="24"/>
          <w:lang w:val="es-ES_tradnl" w:eastAsia="es-ES"/>
        </w:rPr>
        <w:t>se suprimió la firma un servidor público</w:t>
      </w:r>
      <w:r w:rsidR="00DB14CC" w:rsidRPr="008C1333">
        <w:rPr>
          <w:rFonts w:ascii="Palatino Linotype" w:eastAsia="MS Mincho" w:hAnsi="Palatino Linotype" w:cs="Times New Roman"/>
          <w:sz w:val="24"/>
          <w:szCs w:val="24"/>
          <w:lang w:val="es-ES_tradnl" w:eastAsia="es-ES"/>
        </w:rPr>
        <w:t xml:space="preserve"> por lo que es necesario  </w:t>
      </w:r>
      <w:r w:rsidRPr="008C1333">
        <w:rPr>
          <w:rFonts w:ascii="Palatino Linotype" w:eastAsia="MS Mincho" w:hAnsi="Palatino Linotype" w:cs="Times New Roman"/>
          <w:sz w:val="24"/>
          <w:szCs w:val="24"/>
          <w:lang w:val="es-ES_tradnl" w:eastAsia="es-ES"/>
        </w:rPr>
        <w:t xml:space="preserve">precisar que </w:t>
      </w:r>
      <w:r w:rsidR="00DB14CC" w:rsidRPr="008C1333">
        <w:rPr>
          <w:rFonts w:ascii="Palatino Linotype" w:eastAsia="MS Mincho" w:hAnsi="Palatino Linotype" w:cs="Times New Roman"/>
          <w:sz w:val="24"/>
          <w:szCs w:val="24"/>
          <w:lang w:val="es-ES_tradnl" w:eastAsia="es-ES"/>
        </w:rPr>
        <w:t xml:space="preserve">si bien la firma pudiera corresponder a un dato personal cuando se trata de servidores púbicos dicha consideración se encuentra limitada, lo anterior ya que en ejercicio de sus obligaciones y atribuciones desempeña diversos actos mismos que únicamente </w:t>
      </w:r>
      <w:r w:rsidR="00DB14CC" w:rsidRPr="008C1333">
        <w:rPr>
          <w:rFonts w:ascii="Palatino Linotype" w:eastAsia="MS Mincho" w:hAnsi="Palatino Linotype" w:cs="Times New Roman"/>
          <w:sz w:val="24"/>
          <w:szCs w:val="24"/>
          <w:lang w:val="es-ES_tradnl" w:eastAsia="es-ES"/>
        </w:rPr>
        <w:lastRenderedPageBreak/>
        <w:t xml:space="preserve">se validan a través de su rúbrica o firma, por lo que la misma es publica, sirve de apoyo a lo anterior el siguiente criterio orientador: </w:t>
      </w:r>
    </w:p>
    <w:p w:rsidR="00DB14CC" w:rsidRPr="008C1333" w:rsidRDefault="00DB14CC" w:rsidP="000516A2">
      <w:pPr>
        <w:tabs>
          <w:tab w:val="left" w:pos="567"/>
        </w:tabs>
        <w:spacing w:after="0" w:line="360" w:lineRule="auto"/>
        <w:jc w:val="both"/>
        <w:rPr>
          <w:rFonts w:ascii="Palatino Linotype" w:eastAsia="Times New Roman" w:hAnsi="Palatino Linotype" w:cs="Times New Roman"/>
          <w:b/>
          <w:i/>
          <w:color w:val="000000" w:themeColor="text1"/>
          <w:sz w:val="24"/>
          <w:szCs w:val="24"/>
          <w:lang w:val="es-ES_tradnl" w:eastAsia="es-ES"/>
        </w:rPr>
      </w:pPr>
    </w:p>
    <w:p w:rsidR="00DB14CC" w:rsidRPr="008C1333" w:rsidRDefault="00DB14CC" w:rsidP="000516A2">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8C1333">
        <w:rPr>
          <w:rFonts w:ascii="Palatino Linotype" w:eastAsia="Times New Roman" w:hAnsi="Palatino Linotype" w:cs="Times New Roman"/>
          <w:i/>
          <w:color w:val="000000" w:themeColor="text1"/>
          <w:sz w:val="24"/>
          <w:szCs w:val="24"/>
          <w:lang w:eastAsia="es-ES"/>
        </w:rPr>
        <w:t>“</w:t>
      </w:r>
      <w:r w:rsidRPr="008C1333">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8C1333">
        <w:rPr>
          <w:rFonts w:ascii="Palatino Linotype" w:eastAsia="Times New Roman" w:hAnsi="Palatino Linotype" w:cs="Times New Roman"/>
          <w:i/>
          <w:color w:val="000000" w:themeColor="text1"/>
          <w:sz w:val="24"/>
          <w:szCs w:val="24"/>
          <w:lang w:eastAsia="es-ES"/>
        </w:rPr>
        <w:t>.</w:t>
      </w:r>
    </w:p>
    <w:p w:rsidR="00DB14CC" w:rsidRPr="008C1333" w:rsidRDefault="00DB14CC" w:rsidP="000516A2">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rsidR="00DB14CC" w:rsidRPr="008C1333" w:rsidRDefault="00DB14CC" w:rsidP="000516A2">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8C1333">
        <w:rPr>
          <w:rFonts w:ascii="Palatino Linotype" w:eastAsia="Times New Roman" w:hAnsi="Palatino Linotype" w:cs="Times New Roman"/>
          <w:i/>
          <w:color w:val="000000" w:themeColor="text1"/>
          <w:sz w:val="24"/>
          <w:szCs w:val="24"/>
          <w:lang w:eastAsia="es-ES"/>
        </w:rPr>
        <w:t>Resoluciones:</w:t>
      </w:r>
    </w:p>
    <w:p w:rsidR="00DB14CC" w:rsidRPr="008C1333" w:rsidRDefault="00DB14CC" w:rsidP="004F1A9C">
      <w:pPr>
        <w:numPr>
          <w:ilvl w:val="0"/>
          <w:numId w:val="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8C1333">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rsidR="00DB14CC" w:rsidRPr="008C1333" w:rsidRDefault="00CD7921" w:rsidP="004F1A9C">
      <w:pPr>
        <w:numPr>
          <w:ilvl w:val="1"/>
          <w:numId w:val="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8" w:history="1">
        <w:r w:rsidR="00DB14CC" w:rsidRPr="008C1333">
          <w:rPr>
            <w:rStyle w:val="Hipervnculo"/>
            <w:rFonts w:ascii="Palatino Linotype" w:eastAsia="Times New Roman" w:hAnsi="Palatino Linotype" w:cs="Times New Roman"/>
            <w:i/>
            <w:color w:val="000000" w:themeColor="text1"/>
            <w:sz w:val="24"/>
            <w:szCs w:val="24"/>
            <w:u w:val="none"/>
            <w:lang w:eastAsia="es-ES"/>
          </w:rPr>
          <w:t>http://consultas.ifai.org.mx/descargar.php?r=./pdf/resoluciones/2017/&amp;a=RRA%20185.pdf</w:t>
        </w:r>
      </w:hyperlink>
      <w:r w:rsidR="00DB14CC" w:rsidRPr="008C1333">
        <w:rPr>
          <w:rFonts w:ascii="Palatino Linotype" w:eastAsia="Times New Roman" w:hAnsi="Palatino Linotype" w:cs="Times New Roman"/>
          <w:i/>
          <w:color w:val="000000" w:themeColor="text1"/>
          <w:sz w:val="24"/>
          <w:szCs w:val="24"/>
          <w:lang w:eastAsia="es-ES"/>
        </w:rPr>
        <w:t xml:space="preserve"> </w:t>
      </w:r>
    </w:p>
    <w:p w:rsidR="00DB14CC" w:rsidRPr="008C1333" w:rsidRDefault="00DB14CC" w:rsidP="004F1A9C">
      <w:pPr>
        <w:numPr>
          <w:ilvl w:val="0"/>
          <w:numId w:val="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8C1333">
        <w:rPr>
          <w:rFonts w:ascii="Palatino Linotype" w:eastAsia="Times New Roman" w:hAnsi="Palatino Linotype" w:cs="Times New Roman"/>
          <w:i/>
          <w:color w:val="000000" w:themeColor="text1"/>
          <w:sz w:val="24"/>
          <w:szCs w:val="24"/>
          <w:lang w:eastAsia="es-ES"/>
        </w:rPr>
        <w:t>RRA 1588/17. Centro de Investigación en Materiales Avanzados, S.C. 26 de abril de 2017. Por unanimidad. Comisionada Ponente Ximena Puente de la Mora.</w:t>
      </w:r>
    </w:p>
    <w:p w:rsidR="00DB14CC" w:rsidRPr="008C1333" w:rsidRDefault="00CD7921" w:rsidP="004F1A9C">
      <w:pPr>
        <w:numPr>
          <w:ilvl w:val="1"/>
          <w:numId w:val="3"/>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9" w:history="1">
        <w:r w:rsidR="00DB14CC" w:rsidRPr="008C1333">
          <w:rPr>
            <w:rStyle w:val="Hipervnculo"/>
            <w:rFonts w:ascii="Palatino Linotype" w:eastAsia="Times New Roman" w:hAnsi="Palatino Linotype" w:cs="Times New Roman"/>
            <w:i/>
            <w:color w:val="000000" w:themeColor="text1"/>
            <w:sz w:val="24"/>
            <w:szCs w:val="24"/>
            <w:u w:val="none"/>
            <w:lang w:eastAsia="es-ES"/>
          </w:rPr>
          <w:t>http://consultas.ifai.org.mx/descargar.php?r=./pdf/resoluciones/2017/&amp;a=RRA%201588.pdf</w:t>
        </w:r>
      </w:hyperlink>
      <w:r w:rsidR="00DB14CC" w:rsidRPr="008C1333">
        <w:rPr>
          <w:rFonts w:ascii="Palatino Linotype" w:eastAsia="Times New Roman" w:hAnsi="Palatino Linotype" w:cs="Times New Roman"/>
          <w:i/>
          <w:color w:val="000000" w:themeColor="text1"/>
          <w:sz w:val="24"/>
          <w:szCs w:val="24"/>
          <w:lang w:eastAsia="es-ES"/>
        </w:rPr>
        <w:t xml:space="preserve"> </w:t>
      </w:r>
    </w:p>
    <w:p w:rsidR="00DB14CC" w:rsidRPr="008C1333" w:rsidRDefault="00DB14CC" w:rsidP="004F1A9C">
      <w:pPr>
        <w:numPr>
          <w:ilvl w:val="0"/>
          <w:numId w:val="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8C1333">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8C1333">
        <w:rPr>
          <w:rFonts w:ascii="Palatino Linotype" w:eastAsia="Times New Roman" w:hAnsi="Palatino Linotype" w:cs="Times New Roman"/>
          <w:bCs/>
          <w:i/>
          <w:color w:val="000000" w:themeColor="text1"/>
          <w:sz w:val="24"/>
          <w:szCs w:val="24"/>
          <w:lang w:eastAsia="es-ES"/>
        </w:rPr>
        <w:t>.</w:t>
      </w:r>
    </w:p>
    <w:p w:rsidR="00DB14CC" w:rsidRPr="008C1333" w:rsidRDefault="00CD7921" w:rsidP="004F1A9C">
      <w:pPr>
        <w:numPr>
          <w:ilvl w:val="1"/>
          <w:numId w:val="3"/>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0" w:history="1">
        <w:r w:rsidR="00DB14CC" w:rsidRPr="008C1333">
          <w:rPr>
            <w:rStyle w:val="Hipervnculo"/>
            <w:rFonts w:ascii="Palatino Linotype" w:eastAsia="Times New Roman" w:hAnsi="Palatino Linotype" w:cs="Times New Roman"/>
            <w:bCs/>
            <w:i/>
            <w:color w:val="000000" w:themeColor="text1"/>
            <w:sz w:val="24"/>
            <w:szCs w:val="24"/>
            <w:u w:val="none"/>
            <w:lang w:eastAsia="es-ES"/>
          </w:rPr>
          <w:t>http://consultas.ifai.org.mx/descargar.php?r=./pdf/resoluciones/2017/&amp;a=RRA%203472.pdf</w:t>
        </w:r>
      </w:hyperlink>
      <w:r w:rsidR="00DB14CC" w:rsidRPr="008C1333">
        <w:rPr>
          <w:rFonts w:ascii="Palatino Linotype" w:eastAsia="Times New Roman" w:hAnsi="Palatino Linotype" w:cs="Times New Roman"/>
          <w:bCs/>
          <w:i/>
          <w:color w:val="000000" w:themeColor="text1"/>
          <w:sz w:val="24"/>
          <w:szCs w:val="24"/>
          <w:lang w:eastAsia="es-ES"/>
        </w:rPr>
        <w:t xml:space="preserve"> “</w:t>
      </w:r>
    </w:p>
    <w:p w:rsidR="00B216CC" w:rsidRPr="008C1333" w:rsidRDefault="00B216CC" w:rsidP="000516A2">
      <w:pPr>
        <w:spacing w:after="0" w:line="360" w:lineRule="auto"/>
        <w:contextualSpacing/>
        <w:jc w:val="both"/>
        <w:rPr>
          <w:rFonts w:ascii="Palatino Linotype" w:eastAsia="MS Mincho" w:hAnsi="Palatino Linotype" w:cs="Times New Roman"/>
          <w:sz w:val="24"/>
          <w:szCs w:val="24"/>
          <w:lang w:val="es-ES_tradnl" w:eastAsia="es-ES"/>
        </w:rPr>
      </w:pPr>
    </w:p>
    <w:p w:rsidR="00B216CC" w:rsidRPr="008C1333" w:rsidRDefault="00DB14CC" w:rsidP="000516A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C1333">
        <w:rPr>
          <w:rFonts w:ascii="Palatino Linotype" w:eastAsia="MS Mincho" w:hAnsi="Palatino Linotype" w:cs="Times New Roman"/>
          <w:sz w:val="24"/>
          <w:szCs w:val="24"/>
          <w:lang w:val="es-ES_tradnl" w:eastAsia="es-ES"/>
        </w:rPr>
        <w:lastRenderedPageBreak/>
        <w:t xml:space="preserve">En ese mismo </w:t>
      </w:r>
      <w:r w:rsidR="00B216CC" w:rsidRPr="008C1333">
        <w:rPr>
          <w:rFonts w:ascii="Palatino Linotype" w:eastAsia="MS Mincho" w:hAnsi="Palatino Linotype" w:cs="Times New Roman"/>
          <w:sz w:val="24"/>
          <w:szCs w:val="24"/>
          <w:lang w:val="es-ES_tradnl" w:eastAsia="es-ES"/>
        </w:rPr>
        <w:t xml:space="preserve">los </w:t>
      </w:r>
      <w:r w:rsidR="00B216CC" w:rsidRPr="008C1333">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00B216CC" w:rsidRPr="008C1333">
        <w:rPr>
          <w:rFonts w:ascii="Palatino Linotype" w:eastAsia="Times New Roman" w:hAnsi="Palatino Linotype" w:cs="Arial"/>
          <w:sz w:val="24"/>
          <w:szCs w:val="24"/>
          <w:lang w:val="es-ES_tradnl" w:eastAsia="es-ES"/>
        </w:rPr>
        <w:t>que señalan lo siguiente:</w:t>
      </w:r>
    </w:p>
    <w:p w:rsidR="00B216CC" w:rsidRPr="008C1333" w:rsidRDefault="00B216CC" w:rsidP="000516A2">
      <w:pPr>
        <w:spacing w:after="0" w:line="360" w:lineRule="auto"/>
        <w:contextualSpacing/>
        <w:jc w:val="both"/>
        <w:rPr>
          <w:rFonts w:ascii="Palatino Linotype" w:eastAsia="MS Mincho" w:hAnsi="Palatino Linotype" w:cs="Times New Roman"/>
          <w:sz w:val="24"/>
          <w:szCs w:val="24"/>
          <w:lang w:val="es-ES_tradnl" w:eastAsia="es-ES"/>
        </w:rPr>
      </w:pPr>
    </w:p>
    <w:p w:rsidR="00B216CC" w:rsidRPr="008C1333" w:rsidRDefault="00B216CC" w:rsidP="000516A2">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8C1333">
        <w:rPr>
          <w:rFonts w:ascii="Palatino Linotype" w:eastAsia="Times New Roman" w:hAnsi="Palatino Linotype" w:cs="Arial"/>
          <w:b/>
          <w:i/>
          <w:lang w:val="es-ES_tradnl" w:eastAsia="es-ES"/>
        </w:rPr>
        <w:t>Quincuagésimo séptimo</w:t>
      </w:r>
      <w:r w:rsidRPr="008C1333">
        <w:rPr>
          <w:rFonts w:ascii="Palatino Linotype" w:eastAsia="Times New Roman" w:hAnsi="Palatino Linotype" w:cs="Arial"/>
          <w:i/>
          <w:lang w:val="es-ES_tradnl" w:eastAsia="es-ES"/>
        </w:rPr>
        <w:t xml:space="preserve">. </w:t>
      </w:r>
      <w:r w:rsidRPr="008C1333">
        <w:rPr>
          <w:rFonts w:ascii="Palatino Linotype" w:eastAsia="Times New Roman" w:hAnsi="Palatino Linotype" w:cs="Arial"/>
          <w:b/>
          <w:i/>
          <w:lang w:val="es-ES_tradnl" w:eastAsia="es-ES"/>
        </w:rPr>
        <w:t>Se considera, en principio, como información pública</w:t>
      </w:r>
      <w:r w:rsidRPr="008C1333">
        <w:rPr>
          <w:rFonts w:ascii="Palatino Linotype" w:eastAsia="Times New Roman" w:hAnsi="Palatino Linotype" w:cs="Arial"/>
          <w:i/>
          <w:lang w:val="es-ES_tradnl" w:eastAsia="es-ES"/>
        </w:rPr>
        <w:t xml:space="preserve"> y no podrá omitirse de las versiones públicas la siguiente:</w:t>
      </w:r>
    </w:p>
    <w:p w:rsidR="00B216CC" w:rsidRPr="008C1333" w:rsidRDefault="00B216CC" w:rsidP="000516A2">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8C1333">
        <w:rPr>
          <w:rFonts w:ascii="Palatino Linotype" w:eastAsia="Times New Roman" w:hAnsi="Palatino Linotype" w:cs="Arial"/>
          <w:i/>
          <w:lang w:val="es-ES_tradnl" w:eastAsia="es-ES"/>
        </w:rPr>
        <w:t>La relativa a las Obligaciones de Transparencia que contempla el Título V de la Ley General y las demás disposiciones legales aplicables;</w:t>
      </w:r>
    </w:p>
    <w:p w:rsidR="00B216CC" w:rsidRPr="008C1333" w:rsidRDefault="00B216CC" w:rsidP="000516A2">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8C1333">
        <w:rPr>
          <w:rFonts w:ascii="Palatino Linotype" w:eastAsia="Times New Roman" w:hAnsi="Palatino Linotype" w:cs="Arial"/>
          <w:b/>
          <w:i/>
          <w:lang w:val="es-ES_tradnl" w:eastAsia="es-ES"/>
        </w:rPr>
        <w:t>El nombre de los servidores públicos en los documentos, y sus firmas autógrafas, cuando sean utilizados en el ejercicio de las facultades conferidas para el desempeño del servicio público, y</w:t>
      </w:r>
    </w:p>
    <w:p w:rsidR="00B216CC" w:rsidRPr="008C1333" w:rsidRDefault="00B216CC" w:rsidP="000516A2">
      <w:pPr>
        <w:shd w:val="clear" w:color="auto" w:fill="FFFFFF"/>
        <w:spacing w:after="200" w:line="360" w:lineRule="auto"/>
        <w:ind w:left="567" w:right="567"/>
        <w:jc w:val="both"/>
        <w:rPr>
          <w:rFonts w:ascii="Palatino Linotype" w:eastAsia="Times New Roman" w:hAnsi="Palatino Linotype" w:cs="Arial"/>
          <w:b/>
          <w:i/>
          <w:lang w:val="es-ES_tradnl" w:eastAsia="es-ES"/>
        </w:rPr>
      </w:pPr>
      <w:r w:rsidRPr="008C1333">
        <w:rPr>
          <w:rFonts w:ascii="Palatino Linotype" w:eastAsia="Times New Roman" w:hAnsi="Palatino Linotype" w:cs="Arial"/>
          <w:b/>
          <w:i/>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B216CC" w:rsidRPr="008C1333" w:rsidRDefault="00B216CC" w:rsidP="000516A2">
      <w:pPr>
        <w:shd w:val="clear" w:color="auto" w:fill="FFFFFF"/>
        <w:spacing w:after="200" w:line="360" w:lineRule="auto"/>
        <w:ind w:left="567" w:right="567"/>
        <w:jc w:val="both"/>
        <w:rPr>
          <w:rFonts w:ascii="Palatino Linotype" w:eastAsia="Times New Roman" w:hAnsi="Palatino Linotype" w:cs="Arial"/>
          <w:i/>
          <w:lang w:val="es-ES_tradnl" w:eastAsia="es-ES"/>
        </w:rPr>
      </w:pPr>
      <w:r w:rsidRPr="008C1333">
        <w:rPr>
          <w:rFonts w:ascii="Palatino Linotype" w:eastAsia="Times New Roman" w:hAnsi="Palatino Linotype" w:cs="Arial"/>
          <w:i/>
          <w:lang w:val="es-ES_tradnl" w:eastAsia="es-ES"/>
        </w:rPr>
        <w:t>Lo anterior, siempre y cuando no se acredite alguna causal de clasificación, prevista en las leyes o en los tratados internaciones suscritos por el Estado mexicano.</w:t>
      </w:r>
    </w:p>
    <w:p w:rsidR="00B216CC" w:rsidRPr="008C1333" w:rsidRDefault="00B216CC" w:rsidP="000516A2">
      <w:pPr>
        <w:spacing w:after="0" w:line="360" w:lineRule="auto"/>
        <w:contextualSpacing/>
        <w:jc w:val="both"/>
        <w:rPr>
          <w:rFonts w:ascii="Palatino Linotype" w:eastAsia="MS Mincho" w:hAnsi="Palatino Linotype" w:cs="Times New Roman"/>
          <w:sz w:val="24"/>
          <w:szCs w:val="24"/>
          <w:lang w:val="es-ES_tradnl" w:eastAsia="es-ES"/>
        </w:rPr>
      </w:pPr>
    </w:p>
    <w:p w:rsidR="009F3B6C" w:rsidRPr="008C1333" w:rsidRDefault="00B216CC" w:rsidP="000516A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C1333">
        <w:rPr>
          <w:rFonts w:ascii="Palatino Linotype" w:eastAsia="MS Mincho" w:hAnsi="Palatino Linotype" w:cs="Times New Roman"/>
          <w:sz w:val="24"/>
          <w:szCs w:val="24"/>
          <w:lang w:val="es-ES_tradnl" w:eastAsia="es-ES"/>
        </w:rPr>
        <w:t xml:space="preserve">Por lo tanto, si la firma contenida en un </w:t>
      </w:r>
      <w:r w:rsidR="009F3B6C" w:rsidRPr="008C1333">
        <w:rPr>
          <w:rFonts w:ascii="Palatino Linotype" w:eastAsia="MS Mincho" w:hAnsi="Palatino Linotype" w:cs="Times New Roman"/>
          <w:sz w:val="24"/>
          <w:szCs w:val="24"/>
          <w:lang w:val="es-ES_tradnl" w:eastAsia="es-ES"/>
        </w:rPr>
        <w:t>documento generado con motivo de las funciones  u obligaciones de los servidores públicos corresponde a información pública, e</w:t>
      </w:r>
      <w:r w:rsidRPr="008C1333">
        <w:rPr>
          <w:rFonts w:ascii="Palatino Linotype" w:eastAsia="MS Mincho" w:hAnsi="Palatino Linotype" w:cs="Times New Roman"/>
          <w:sz w:val="24"/>
          <w:szCs w:val="24"/>
          <w:lang w:val="es-ES_tradnl" w:eastAsia="es-ES"/>
        </w:rPr>
        <w:t xml:space="preserve">n ese contexto la entrega de dichos documentos deberá ser en situaciones </w:t>
      </w:r>
      <w:r w:rsidRPr="008C1333">
        <w:rPr>
          <w:rFonts w:ascii="Palatino Linotype" w:eastAsia="MS Mincho" w:hAnsi="Palatino Linotype" w:cs="Times New Roman"/>
          <w:sz w:val="24"/>
          <w:szCs w:val="24"/>
          <w:lang w:val="es-ES_tradnl" w:eastAsia="es-ES"/>
        </w:rPr>
        <w:lastRenderedPageBreak/>
        <w:t xml:space="preserve">posteriores en versión pública pero sin testar los nombres y las firmas correspondientes a los servidores públicos </w:t>
      </w:r>
      <w:r w:rsidR="007D0936" w:rsidRPr="008C1333">
        <w:rPr>
          <w:rFonts w:ascii="Palatino Linotype" w:eastAsia="MS Mincho" w:hAnsi="Palatino Linotype" w:cs="Times New Roman"/>
          <w:sz w:val="24"/>
          <w:szCs w:val="24"/>
          <w:lang w:val="es-ES_tradnl" w:eastAsia="es-ES"/>
        </w:rPr>
        <w:t xml:space="preserve">que aparezcan en los mismos. </w:t>
      </w:r>
    </w:p>
    <w:p w:rsidR="009F3B6C" w:rsidRPr="008C1333" w:rsidRDefault="009F3B6C" w:rsidP="000516A2">
      <w:pPr>
        <w:spacing w:after="0" w:line="360" w:lineRule="auto"/>
        <w:contextualSpacing/>
        <w:jc w:val="both"/>
        <w:rPr>
          <w:rFonts w:ascii="Palatino Linotype" w:eastAsia="MS Mincho" w:hAnsi="Palatino Linotype" w:cs="Times New Roman"/>
          <w:sz w:val="24"/>
          <w:szCs w:val="24"/>
          <w:lang w:val="es-ES_tradnl" w:eastAsia="es-ES"/>
        </w:rPr>
      </w:pPr>
    </w:p>
    <w:p w:rsidR="00D24166" w:rsidRPr="008C1333" w:rsidRDefault="009F3B6C" w:rsidP="000516A2">
      <w:pPr>
        <w:numPr>
          <w:ilvl w:val="0"/>
          <w:numId w:val="1"/>
        </w:numPr>
        <w:spacing w:after="0" w:line="360" w:lineRule="auto"/>
        <w:ind w:left="0" w:firstLine="0"/>
        <w:contextualSpacing/>
        <w:jc w:val="both"/>
        <w:rPr>
          <w:rFonts w:ascii="Palatino Linotype" w:eastAsia="Times New Roman" w:hAnsi="Palatino Linotype" w:cs="Times New Roman"/>
          <w:b/>
          <w:color w:val="000000" w:themeColor="text1"/>
          <w:sz w:val="28"/>
          <w:szCs w:val="24"/>
          <w:lang w:val="es-ES_tradnl" w:eastAsia="es-ES"/>
        </w:rPr>
      </w:pPr>
      <w:r w:rsidRPr="008C1333">
        <w:rPr>
          <w:rFonts w:ascii="Palatino Linotype" w:hAnsi="Palatino Linotype" w:cs="Arial"/>
          <w:sz w:val="24"/>
        </w:rPr>
        <w:t>Expuesto lo anterior</w:t>
      </w:r>
      <w:r w:rsidR="0007056C" w:rsidRPr="008C1333">
        <w:rPr>
          <w:rFonts w:ascii="Palatino Linotype" w:hAnsi="Palatino Linotype" w:cs="Arial"/>
          <w:sz w:val="24"/>
        </w:rPr>
        <w:t>, con fundamento en lo prescrito en los artículos 5 párrafos décimo séptimo, décimo octavo y décimo noveno de la Constitución Política del Estado Libre y Soberano de México y 2, fracción II; 29, 36 fracciones I y II; 176, 178, 181 y 185 de la Ley de Transparencia y Acceso a la Información Pública del Estado de México y Municipios, este Pleno emite los siguientes:</w:t>
      </w:r>
    </w:p>
    <w:p w:rsidR="008C1333" w:rsidRDefault="008C1333" w:rsidP="008C1333">
      <w:pPr>
        <w:pStyle w:val="Prrafodelista"/>
        <w:rPr>
          <w:rFonts w:ascii="Palatino Linotype" w:eastAsia="Times New Roman" w:hAnsi="Palatino Linotype" w:cs="Times New Roman"/>
          <w:b/>
          <w:color w:val="000000" w:themeColor="text1"/>
          <w:sz w:val="28"/>
          <w:szCs w:val="24"/>
          <w:lang w:val="es-ES_tradnl" w:eastAsia="es-ES"/>
        </w:rPr>
      </w:pPr>
    </w:p>
    <w:p w:rsidR="00DF768C" w:rsidRPr="008C1333" w:rsidRDefault="00DF768C" w:rsidP="000516A2">
      <w:pPr>
        <w:pStyle w:val="Ttulo1"/>
        <w:spacing w:line="360" w:lineRule="auto"/>
        <w:jc w:val="center"/>
        <w:rPr>
          <w:rFonts w:eastAsia="Times New Roman"/>
          <w:b/>
          <w:szCs w:val="24"/>
          <w:lang w:val="es-ES_tradnl" w:eastAsia="es-ES"/>
        </w:rPr>
      </w:pPr>
      <w:bookmarkStart w:id="58" w:name="_Toc63348486"/>
      <w:r w:rsidRPr="008C1333">
        <w:rPr>
          <w:rFonts w:eastAsia="Times New Roman"/>
          <w:b/>
          <w:szCs w:val="24"/>
          <w:lang w:val="es-ES_tradnl" w:eastAsia="es-ES"/>
        </w:rPr>
        <w:t>R E S O L U T I V O S</w:t>
      </w:r>
      <w:bookmarkEnd w:id="58"/>
    </w:p>
    <w:p w:rsidR="00DA72B4" w:rsidRPr="008C1333" w:rsidRDefault="00DA72B4" w:rsidP="000516A2">
      <w:pPr>
        <w:spacing w:after="0" w:line="360" w:lineRule="auto"/>
        <w:jc w:val="both"/>
        <w:rPr>
          <w:rFonts w:ascii="Palatino Linotype" w:eastAsia="MS Mincho" w:hAnsi="Palatino Linotype" w:cs="Times New Roman"/>
          <w:sz w:val="24"/>
          <w:szCs w:val="24"/>
          <w:lang w:val="es-ES_tradnl" w:eastAsia="es-ES"/>
        </w:rPr>
      </w:pPr>
      <w:bookmarkStart w:id="59" w:name="_Toc477277072"/>
      <w:bookmarkStart w:id="60" w:name="_Toc477279135"/>
      <w:bookmarkStart w:id="61" w:name="_Toc477279489"/>
      <w:bookmarkStart w:id="62" w:name="_Toc477283989"/>
      <w:bookmarkStart w:id="63" w:name="_Toc477284979"/>
      <w:bookmarkStart w:id="64" w:name="_Toc480361572"/>
      <w:bookmarkStart w:id="65" w:name="_Toc480483989"/>
      <w:bookmarkStart w:id="66" w:name="_Toc480484730"/>
      <w:bookmarkStart w:id="67" w:name="_Toc482099763"/>
      <w:bookmarkStart w:id="68" w:name="_Toc482178654"/>
      <w:bookmarkStart w:id="69" w:name="_Toc482178747"/>
      <w:bookmarkStart w:id="70" w:name="_Toc485890649"/>
      <w:r w:rsidRPr="008C1333">
        <w:rPr>
          <w:rFonts w:ascii="Palatino Linotype" w:eastAsia="MS Gothic" w:hAnsi="Palatino Linotype" w:cs="Times New Roman"/>
          <w:b/>
          <w:color w:val="000000"/>
          <w:sz w:val="24"/>
          <w:szCs w:val="24"/>
        </w:rPr>
        <w:t>PRIMERO.</w:t>
      </w:r>
      <w:bookmarkEnd w:id="59"/>
      <w:bookmarkEnd w:id="60"/>
      <w:bookmarkEnd w:id="61"/>
      <w:bookmarkEnd w:id="62"/>
      <w:bookmarkEnd w:id="63"/>
      <w:bookmarkEnd w:id="64"/>
      <w:bookmarkEnd w:id="65"/>
      <w:bookmarkEnd w:id="66"/>
      <w:bookmarkEnd w:id="67"/>
      <w:bookmarkEnd w:id="68"/>
      <w:bookmarkEnd w:id="69"/>
      <w:bookmarkEnd w:id="70"/>
      <w:r w:rsidRPr="008C1333">
        <w:rPr>
          <w:rFonts w:ascii="Palatino Linotype" w:eastAsia="MS Gothic" w:hAnsi="Palatino Linotype" w:cs="Times New Roman"/>
          <w:b/>
          <w:color w:val="000000"/>
          <w:sz w:val="24"/>
          <w:szCs w:val="24"/>
        </w:rPr>
        <w:t xml:space="preserve"> </w:t>
      </w:r>
      <w:r w:rsidR="00144D2C" w:rsidRPr="008C1333">
        <w:rPr>
          <w:rFonts w:ascii="Palatino Linotype" w:eastAsia="MS Mincho" w:hAnsi="Palatino Linotype" w:cs="Times New Roman"/>
          <w:sz w:val="24"/>
          <w:szCs w:val="24"/>
          <w:lang w:val="es-ES_tradnl" w:eastAsia="es-ES"/>
        </w:rPr>
        <w:t>Resultan</w:t>
      </w:r>
      <w:r w:rsidR="00871E04" w:rsidRPr="008C1333">
        <w:rPr>
          <w:rFonts w:ascii="Palatino Linotype" w:eastAsia="MS Mincho" w:hAnsi="Palatino Linotype" w:cs="Times New Roman"/>
          <w:sz w:val="24"/>
          <w:szCs w:val="24"/>
          <w:lang w:val="es-ES_tradnl" w:eastAsia="es-ES"/>
        </w:rPr>
        <w:t xml:space="preserve"> </w:t>
      </w:r>
      <w:r w:rsidR="00144D2C" w:rsidRPr="008C1333">
        <w:rPr>
          <w:rFonts w:ascii="Palatino Linotype" w:eastAsia="MS Mincho" w:hAnsi="Palatino Linotype" w:cs="Times New Roman"/>
          <w:sz w:val="24"/>
          <w:szCs w:val="24"/>
          <w:lang w:val="es-ES_tradnl" w:eastAsia="es-ES"/>
        </w:rPr>
        <w:t>fundadas las</w:t>
      </w:r>
      <w:r w:rsidR="00144D2C" w:rsidRPr="008C1333">
        <w:rPr>
          <w:rFonts w:ascii="Palatino Linotype" w:eastAsia="MS Mincho" w:hAnsi="Palatino Linotype" w:cs="Times New Roman"/>
          <w:b/>
          <w:sz w:val="24"/>
          <w:szCs w:val="24"/>
          <w:lang w:val="es-ES_tradnl" w:eastAsia="es-ES"/>
        </w:rPr>
        <w:t xml:space="preserve"> </w:t>
      </w:r>
      <w:r w:rsidR="00144D2C" w:rsidRPr="008C1333">
        <w:rPr>
          <w:rFonts w:ascii="Palatino Linotype" w:eastAsia="MS Mincho" w:hAnsi="Palatino Linotype" w:cs="Times New Roman"/>
          <w:sz w:val="24"/>
          <w:szCs w:val="24"/>
          <w:lang w:val="es-ES" w:eastAsia="es-ES"/>
        </w:rPr>
        <w:t>razones o motivos de inconformidad hechos valer en el recurso de revisión</w:t>
      </w:r>
      <w:r w:rsidR="009D5D09" w:rsidRPr="008C1333">
        <w:rPr>
          <w:rFonts w:ascii="Palatino Linotype" w:eastAsia="MS Mincho" w:hAnsi="Palatino Linotype" w:cs="Times New Roman"/>
          <w:sz w:val="24"/>
          <w:szCs w:val="24"/>
          <w:lang w:val="es-ES" w:eastAsia="es-ES"/>
        </w:rPr>
        <w:t xml:space="preserve"> </w:t>
      </w:r>
      <w:r w:rsidR="009D5D09" w:rsidRPr="008C1333">
        <w:rPr>
          <w:rFonts w:ascii="Palatino Linotype" w:eastAsia="MS Mincho" w:hAnsi="Palatino Linotype" w:cs="Times New Roman"/>
          <w:b/>
          <w:bCs/>
          <w:sz w:val="24"/>
          <w:szCs w:val="24"/>
          <w:lang w:eastAsia="es-ES"/>
        </w:rPr>
        <w:t>05583/INFOEM/IP/RR/2020</w:t>
      </w:r>
      <w:r w:rsidR="007727AF" w:rsidRPr="008C1333">
        <w:rPr>
          <w:rFonts w:ascii="Palatino Linotype" w:eastAsia="MS Mincho" w:hAnsi="Palatino Linotype" w:cs="Times New Roman"/>
          <w:b/>
          <w:bCs/>
          <w:sz w:val="24"/>
          <w:szCs w:val="24"/>
          <w:lang w:val="es-ES_tradnl" w:eastAsia="es-ES"/>
        </w:rPr>
        <w:t xml:space="preserve">, </w:t>
      </w:r>
      <w:r w:rsidR="00F6707A" w:rsidRPr="008C1333">
        <w:rPr>
          <w:rFonts w:ascii="Palatino Linotype" w:eastAsia="MS Mincho" w:hAnsi="Palatino Linotype" w:cs="Times New Roman"/>
          <w:bCs/>
          <w:sz w:val="24"/>
          <w:szCs w:val="24"/>
          <w:lang w:val="es-ES_tradnl" w:eastAsia="es-ES"/>
        </w:rPr>
        <w:t xml:space="preserve">en términos de los </w:t>
      </w:r>
      <w:r w:rsidR="00144D2C" w:rsidRPr="008C1333">
        <w:rPr>
          <w:rFonts w:ascii="Palatino Linotype" w:eastAsia="MS Mincho" w:hAnsi="Palatino Linotype" w:cs="Times New Roman"/>
          <w:b/>
          <w:bCs/>
          <w:sz w:val="24"/>
          <w:szCs w:val="24"/>
          <w:lang w:val="es-ES_tradnl" w:eastAsia="es-ES"/>
        </w:rPr>
        <w:t>Considerando</w:t>
      </w:r>
      <w:r w:rsidR="00F6707A" w:rsidRPr="008C1333">
        <w:rPr>
          <w:rFonts w:ascii="Palatino Linotype" w:eastAsia="MS Mincho" w:hAnsi="Palatino Linotype" w:cs="Times New Roman"/>
          <w:b/>
          <w:bCs/>
          <w:sz w:val="24"/>
          <w:szCs w:val="24"/>
          <w:lang w:val="es-ES_tradnl" w:eastAsia="es-ES"/>
        </w:rPr>
        <w:t>s</w:t>
      </w:r>
      <w:r w:rsidR="003E640A" w:rsidRPr="008C1333">
        <w:rPr>
          <w:rFonts w:ascii="Palatino Linotype" w:eastAsia="MS Mincho" w:hAnsi="Palatino Linotype" w:cs="Times New Roman"/>
          <w:b/>
          <w:bCs/>
          <w:sz w:val="24"/>
          <w:szCs w:val="24"/>
          <w:lang w:val="es-ES_tradnl" w:eastAsia="es-ES"/>
        </w:rPr>
        <w:t xml:space="preserve"> </w:t>
      </w:r>
      <w:r w:rsidR="009D5D09" w:rsidRPr="008C1333">
        <w:rPr>
          <w:rFonts w:ascii="Palatino Linotype" w:eastAsia="MS Mincho" w:hAnsi="Palatino Linotype" w:cs="Times New Roman"/>
          <w:b/>
          <w:bCs/>
          <w:sz w:val="24"/>
          <w:szCs w:val="24"/>
          <w:lang w:val="es-ES_tradnl" w:eastAsia="es-ES"/>
        </w:rPr>
        <w:t xml:space="preserve">QUINTO y SEXTO </w:t>
      </w:r>
      <w:r w:rsidR="00144D2C" w:rsidRPr="008C1333">
        <w:rPr>
          <w:rFonts w:ascii="Palatino Linotype" w:eastAsia="MS Mincho" w:hAnsi="Palatino Linotype" w:cs="Times New Roman"/>
          <w:bCs/>
          <w:sz w:val="24"/>
          <w:szCs w:val="24"/>
          <w:lang w:val="es-ES_tradnl" w:eastAsia="es-ES"/>
        </w:rPr>
        <w:t>de la presente resolución</w:t>
      </w:r>
      <w:r w:rsidR="007727AF" w:rsidRPr="008C1333">
        <w:rPr>
          <w:rFonts w:ascii="Palatino Linotype" w:eastAsia="MS Mincho" w:hAnsi="Palatino Linotype" w:cs="Times New Roman"/>
          <w:bCs/>
          <w:sz w:val="24"/>
          <w:szCs w:val="24"/>
          <w:lang w:val="es-ES_tradnl" w:eastAsia="es-ES"/>
        </w:rPr>
        <w:t>.</w:t>
      </w:r>
    </w:p>
    <w:p w:rsidR="00DA72B4" w:rsidRPr="008C1333" w:rsidRDefault="00DA72B4" w:rsidP="000516A2">
      <w:pPr>
        <w:spacing w:after="0" w:line="360" w:lineRule="auto"/>
        <w:jc w:val="both"/>
        <w:rPr>
          <w:rFonts w:ascii="Palatino Linotype" w:eastAsia="MS Mincho" w:hAnsi="Palatino Linotype" w:cs="Times New Roman"/>
          <w:sz w:val="24"/>
          <w:szCs w:val="24"/>
          <w:lang w:val="es-ES_tradnl" w:eastAsia="es-ES"/>
        </w:rPr>
      </w:pPr>
    </w:p>
    <w:p w:rsidR="00507ABF" w:rsidRPr="008C1333" w:rsidRDefault="00DA72B4" w:rsidP="000516A2">
      <w:pPr>
        <w:spacing w:after="0" w:line="360" w:lineRule="auto"/>
        <w:contextualSpacing/>
        <w:jc w:val="both"/>
        <w:rPr>
          <w:rFonts w:ascii="Palatino Linotype" w:eastAsia="Times New Roman" w:hAnsi="Palatino Linotype" w:cs="Arial"/>
          <w:color w:val="000000"/>
          <w:sz w:val="24"/>
          <w:szCs w:val="24"/>
          <w:lang w:val="es-ES" w:eastAsia="es-ES"/>
        </w:rPr>
      </w:pPr>
      <w:r w:rsidRPr="008C1333">
        <w:rPr>
          <w:rFonts w:ascii="Palatino Linotype" w:eastAsia="MS Mincho" w:hAnsi="Palatino Linotype" w:cs="Times New Roman"/>
          <w:b/>
          <w:color w:val="000000"/>
          <w:sz w:val="24"/>
          <w:szCs w:val="24"/>
          <w:lang w:val="es-ES_tradnl" w:eastAsia="es-ES"/>
        </w:rPr>
        <w:t>SEGUNDO.</w:t>
      </w:r>
      <w:r w:rsidRPr="008C1333">
        <w:rPr>
          <w:rFonts w:ascii="Palatino Linotype" w:eastAsia="MS Gothic" w:hAnsi="Palatino Linotype" w:cs="Times New Roman"/>
          <w:b/>
          <w:color w:val="000000"/>
          <w:sz w:val="24"/>
          <w:szCs w:val="24"/>
        </w:rPr>
        <w:t xml:space="preserve"> </w:t>
      </w:r>
      <w:r w:rsidRPr="008C1333">
        <w:rPr>
          <w:rFonts w:ascii="Palatino Linotype" w:eastAsia="MS Gothic" w:hAnsi="Palatino Linotype" w:cs="Times New Roman"/>
          <w:color w:val="000000"/>
          <w:sz w:val="24"/>
          <w:szCs w:val="24"/>
        </w:rPr>
        <w:t>Se</w:t>
      </w:r>
      <w:r w:rsidRPr="008C1333">
        <w:rPr>
          <w:rFonts w:ascii="Palatino Linotype" w:eastAsia="MS Gothic" w:hAnsi="Palatino Linotype" w:cs="Times New Roman"/>
          <w:b/>
          <w:color w:val="000000"/>
          <w:sz w:val="24"/>
          <w:szCs w:val="24"/>
        </w:rPr>
        <w:t xml:space="preserve"> </w:t>
      </w:r>
      <w:r w:rsidR="003D6FFC" w:rsidRPr="008C1333">
        <w:rPr>
          <w:rFonts w:ascii="Palatino Linotype" w:eastAsia="MS Gothic" w:hAnsi="Palatino Linotype" w:cs="Times New Roman"/>
          <w:b/>
          <w:color w:val="000000"/>
          <w:sz w:val="24"/>
          <w:szCs w:val="24"/>
        </w:rPr>
        <w:t xml:space="preserve">MODIFICA </w:t>
      </w:r>
      <w:r w:rsidRPr="008C1333">
        <w:rPr>
          <w:rFonts w:ascii="Palatino Linotype" w:eastAsia="MS Gothic" w:hAnsi="Palatino Linotype" w:cs="Times New Roman"/>
          <w:color w:val="000000"/>
          <w:sz w:val="24"/>
          <w:szCs w:val="24"/>
        </w:rPr>
        <w:t>la respuesta emitida</w:t>
      </w:r>
      <w:r w:rsidRPr="008C1333">
        <w:rPr>
          <w:rFonts w:ascii="Palatino Linotype" w:eastAsia="Times New Roman" w:hAnsi="Palatino Linotype" w:cs="Arial"/>
          <w:color w:val="000000"/>
          <w:sz w:val="24"/>
          <w:szCs w:val="24"/>
          <w:lang w:val="es-ES" w:eastAsia="es-ES"/>
        </w:rPr>
        <w:t xml:space="preserve"> por el </w:t>
      </w:r>
      <w:r w:rsidR="003D6FFC" w:rsidRPr="008C1333">
        <w:rPr>
          <w:rFonts w:ascii="Palatino Linotype" w:eastAsia="Times New Roman" w:hAnsi="Palatino Linotype" w:cs="Arial"/>
          <w:b/>
          <w:color w:val="000000"/>
          <w:sz w:val="24"/>
          <w:szCs w:val="24"/>
          <w:lang w:val="es-ES" w:eastAsia="es-ES"/>
        </w:rPr>
        <w:t xml:space="preserve">Ayuntamiento de </w:t>
      </w:r>
      <w:r w:rsidR="009D5D09" w:rsidRPr="008C1333">
        <w:rPr>
          <w:rFonts w:ascii="Palatino Linotype" w:eastAsia="Times New Roman" w:hAnsi="Palatino Linotype" w:cs="Arial"/>
          <w:b/>
          <w:color w:val="000000"/>
          <w:sz w:val="24"/>
          <w:szCs w:val="24"/>
          <w:lang w:val="es-ES" w:eastAsia="es-ES"/>
        </w:rPr>
        <w:t xml:space="preserve">Teoloyucan </w:t>
      </w:r>
      <w:r w:rsidRPr="008C1333">
        <w:rPr>
          <w:rFonts w:ascii="Palatino Linotype" w:eastAsia="Times New Roman" w:hAnsi="Palatino Linotype" w:cs="Arial"/>
          <w:color w:val="000000"/>
          <w:sz w:val="24"/>
          <w:szCs w:val="24"/>
          <w:lang w:val="es-ES_tradnl" w:eastAsia="es-ES"/>
        </w:rPr>
        <w:t xml:space="preserve">y se </w:t>
      </w:r>
      <w:r w:rsidRPr="008C1333">
        <w:rPr>
          <w:rFonts w:ascii="Palatino Linotype" w:eastAsia="Times New Roman" w:hAnsi="Palatino Linotype" w:cs="Arial"/>
          <w:b/>
          <w:color w:val="000000"/>
          <w:sz w:val="24"/>
          <w:szCs w:val="24"/>
          <w:lang w:val="es-ES_tradnl" w:eastAsia="es-ES"/>
        </w:rPr>
        <w:t>ORDENA</w:t>
      </w:r>
      <w:r w:rsidR="00835991" w:rsidRPr="008C1333">
        <w:rPr>
          <w:rFonts w:ascii="Palatino Linotype" w:eastAsia="Times New Roman" w:hAnsi="Palatino Linotype" w:cs="Arial"/>
          <w:color w:val="000000"/>
          <w:sz w:val="24"/>
          <w:szCs w:val="24"/>
          <w:lang w:val="es-ES_tradnl" w:eastAsia="es-ES"/>
        </w:rPr>
        <w:t xml:space="preserve"> entregar </w:t>
      </w:r>
      <w:r w:rsidRPr="008C1333">
        <w:rPr>
          <w:rFonts w:ascii="Palatino Linotype" w:eastAsia="Times New Roman" w:hAnsi="Palatino Linotype" w:cs="Arial"/>
          <w:color w:val="000000"/>
          <w:sz w:val="24"/>
          <w:szCs w:val="24"/>
          <w:lang w:val="es-ES" w:eastAsia="es-ES"/>
        </w:rPr>
        <w:t xml:space="preserve">vía Sistema de Acceso a la Información Mexiquense </w:t>
      </w:r>
      <w:r w:rsidR="003E640A" w:rsidRPr="008C1333">
        <w:rPr>
          <w:rFonts w:ascii="Palatino Linotype" w:eastAsia="Times New Roman" w:hAnsi="Palatino Linotype" w:cs="Arial"/>
          <w:b/>
          <w:color w:val="000000"/>
          <w:sz w:val="24"/>
          <w:szCs w:val="24"/>
          <w:lang w:val="es-ES" w:eastAsia="es-ES"/>
        </w:rPr>
        <w:t>(SAIMEX)</w:t>
      </w:r>
      <w:r w:rsidR="007D0936" w:rsidRPr="008C1333">
        <w:rPr>
          <w:rFonts w:ascii="Palatino Linotype" w:eastAsia="Times New Roman" w:hAnsi="Palatino Linotype" w:cs="Arial"/>
          <w:color w:val="000000"/>
          <w:sz w:val="24"/>
          <w:szCs w:val="24"/>
          <w:lang w:val="es-ES" w:eastAsia="es-ES"/>
        </w:rPr>
        <w:t xml:space="preserve">, </w:t>
      </w:r>
      <w:r w:rsidR="00A622E3" w:rsidRPr="008C1333">
        <w:rPr>
          <w:rFonts w:ascii="Palatino Linotype" w:eastAsia="Times New Roman" w:hAnsi="Palatino Linotype" w:cs="Arial"/>
          <w:color w:val="000000"/>
          <w:sz w:val="24"/>
          <w:szCs w:val="24"/>
          <w:lang w:val="es-ES" w:eastAsia="es-ES"/>
        </w:rPr>
        <w:t xml:space="preserve">en versión pública, </w:t>
      </w:r>
      <w:r w:rsidR="00B677F1" w:rsidRPr="008C1333">
        <w:rPr>
          <w:rFonts w:ascii="Palatino Linotype" w:eastAsia="Times New Roman" w:hAnsi="Palatino Linotype" w:cs="Arial"/>
          <w:color w:val="000000"/>
          <w:sz w:val="24"/>
          <w:szCs w:val="24"/>
          <w:lang w:val="es-ES" w:eastAsia="es-ES"/>
        </w:rPr>
        <w:t xml:space="preserve">lo siguiente: </w:t>
      </w:r>
    </w:p>
    <w:p w:rsidR="00111F09" w:rsidRPr="008C1333" w:rsidRDefault="00111F09" w:rsidP="000516A2">
      <w:pPr>
        <w:spacing w:after="0" w:line="360" w:lineRule="auto"/>
        <w:ind w:left="284" w:right="616" w:hanging="284"/>
        <w:contextualSpacing/>
        <w:jc w:val="both"/>
        <w:rPr>
          <w:rFonts w:ascii="Palatino Linotype" w:eastAsia="Times New Roman" w:hAnsi="Palatino Linotype" w:cs="Arial"/>
          <w:color w:val="000000"/>
          <w:sz w:val="24"/>
          <w:szCs w:val="24"/>
          <w:lang w:val="es-ES" w:eastAsia="es-ES"/>
        </w:rPr>
      </w:pPr>
    </w:p>
    <w:p w:rsidR="00B677F1" w:rsidRPr="008C1333" w:rsidRDefault="00292C81" w:rsidP="004F1A9C">
      <w:pPr>
        <w:pStyle w:val="Prrafodelista"/>
        <w:numPr>
          <w:ilvl w:val="0"/>
          <w:numId w:val="4"/>
        </w:numPr>
        <w:spacing w:after="0" w:line="360" w:lineRule="auto"/>
        <w:ind w:left="567" w:right="616" w:firstLine="0"/>
        <w:jc w:val="both"/>
        <w:rPr>
          <w:rFonts w:ascii="Palatino Linotype" w:eastAsia="Times New Roman" w:hAnsi="Palatino Linotype" w:cs="Times New Roman"/>
          <w:b/>
          <w:sz w:val="24"/>
          <w:szCs w:val="24"/>
        </w:rPr>
      </w:pPr>
      <w:r w:rsidRPr="008C1333">
        <w:rPr>
          <w:rFonts w:ascii="Palatino Linotype" w:eastAsia="Calibri" w:hAnsi="Palatino Linotype" w:cs="Tahoma"/>
          <w:b/>
          <w:iCs/>
          <w:sz w:val="24"/>
          <w:szCs w:val="24"/>
          <w:lang w:val="es-ES" w:eastAsia="es-ES_tradnl"/>
        </w:rPr>
        <w:t>R</w:t>
      </w:r>
      <w:r w:rsidR="007C7A38" w:rsidRPr="008C1333">
        <w:rPr>
          <w:rFonts w:ascii="Palatino Linotype" w:eastAsia="Calibri" w:hAnsi="Palatino Linotype" w:cs="Tahoma"/>
          <w:b/>
          <w:iCs/>
          <w:sz w:val="24"/>
          <w:szCs w:val="24"/>
          <w:lang w:val="es-ES" w:eastAsia="es-ES_tradnl"/>
        </w:rPr>
        <w:t xml:space="preserve">ecibo de nómina de la Titular de la Unidad de Transparencia de la primera quincena del mes de noviembre del año dos mil veinte. </w:t>
      </w:r>
    </w:p>
    <w:p w:rsidR="007D0936" w:rsidRPr="008C1333" w:rsidRDefault="007D0936" w:rsidP="000516A2">
      <w:pPr>
        <w:spacing w:after="0" w:line="360" w:lineRule="auto"/>
        <w:ind w:right="616"/>
        <w:contextualSpacing/>
        <w:jc w:val="both"/>
        <w:rPr>
          <w:rFonts w:ascii="Palatino Linotype" w:eastAsia="Times New Roman" w:hAnsi="Palatino Linotype" w:cs="Arial"/>
          <w:color w:val="000000"/>
          <w:sz w:val="24"/>
          <w:szCs w:val="24"/>
          <w:lang w:val="es-ES" w:eastAsia="es-ES"/>
        </w:rPr>
      </w:pPr>
    </w:p>
    <w:p w:rsidR="00A622E3" w:rsidRPr="008C1333" w:rsidRDefault="00A622E3" w:rsidP="000516A2">
      <w:pPr>
        <w:spacing w:line="360" w:lineRule="auto"/>
        <w:jc w:val="both"/>
        <w:rPr>
          <w:rFonts w:ascii="Palatino Linotype" w:eastAsia="Calibri" w:hAnsi="Palatino Linotype" w:cs="Arial"/>
          <w:sz w:val="24"/>
        </w:rPr>
      </w:pPr>
      <w:r w:rsidRPr="008C1333">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w:t>
      </w:r>
      <w:r w:rsidRPr="008C1333">
        <w:rPr>
          <w:rFonts w:ascii="Palatino Linotype" w:eastAsia="Calibri" w:hAnsi="Palatino Linotype" w:cs="Arial"/>
          <w:sz w:val="24"/>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rsidR="009D5D09" w:rsidRPr="008C1333" w:rsidRDefault="00DA72B4" w:rsidP="000516A2">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8C1333">
        <w:rPr>
          <w:rFonts w:ascii="Palatino Linotype" w:eastAsia="Times New Roman" w:hAnsi="Palatino Linotype" w:cs="Arial"/>
          <w:b/>
          <w:bCs/>
          <w:color w:val="222222"/>
          <w:sz w:val="24"/>
          <w:szCs w:val="24"/>
          <w:lang w:val="es-ES_tradnl" w:eastAsia="es-MX"/>
        </w:rPr>
        <w:t xml:space="preserve">TERCERO. </w:t>
      </w:r>
      <w:r w:rsidRPr="008C1333">
        <w:rPr>
          <w:rFonts w:ascii="Palatino Linotype" w:eastAsia="Times New Roman" w:hAnsi="Palatino Linotype" w:cs="Arial"/>
          <w:color w:val="222222"/>
          <w:sz w:val="24"/>
          <w:szCs w:val="24"/>
          <w:lang w:val="es-ES_tradnl" w:eastAsia="es-MX"/>
        </w:rPr>
        <w:t>Notifíquese</w:t>
      </w:r>
      <w:r w:rsidRPr="008C1333">
        <w:rPr>
          <w:rFonts w:ascii="Palatino Linotype" w:eastAsia="Times New Roman" w:hAnsi="Palatino Linotype" w:cs="Arial"/>
          <w:b/>
          <w:bCs/>
          <w:color w:val="222222"/>
          <w:sz w:val="24"/>
          <w:szCs w:val="24"/>
          <w:lang w:val="es-ES_tradnl" w:eastAsia="es-MX"/>
        </w:rPr>
        <w:t xml:space="preserve"> </w:t>
      </w:r>
      <w:r w:rsidRPr="008C1333">
        <w:rPr>
          <w:rFonts w:ascii="Palatino Linotype" w:eastAsia="Times New Roman" w:hAnsi="Palatino Linotype" w:cs="Arial"/>
          <w:color w:val="222222"/>
          <w:sz w:val="24"/>
          <w:szCs w:val="24"/>
          <w:lang w:val="es-ES_tradnl" w:eastAsia="es-MX"/>
        </w:rPr>
        <w:t xml:space="preserve">al Titular de la Unidad de Transparencia del </w:t>
      </w:r>
      <w:r w:rsidRPr="008C1333">
        <w:rPr>
          <w:rFonts w:ascii="Palatino Linotype" w:eastAsia="Times New Roman" w:hAnsi="Palatino Linotype" w:cs="Arial"/>
          <w:b/>
          <w:bCs/>
          <w:color w:val="222222"/>
          <w:sz w:val="24"/>
          <w:szCs w:val="24"/>
          <w:lang w:val="es-ES_tradnl" w:eastAsia="es-MX"/>
        </w:rPr>
        <w:t>SUJETO OBLIGADO</w:t>
      </w:r>
      <w:r w:rsidRPr="008C1333">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A87556" w:rsidRPr="008C1333" w:rsidRDefault="00A87556" w:rsidP="000516A2">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9D5D09" w:rsidRPr="008C1333" w:rsidRDefault="009D5D09" w:rsidP="000516A2">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8C1333">
        <w:rPr>
          <w:rFonts w:ascii="Palatino Linotype" w:eastAsia="Calibri" w:hAnsi="Palatino Linotype" w:cs="Arial"/>
          <w:b/>
          <w:bCs/>
          <w:color w:val="000000" w:themeColor="text1"/>
          <w:sz w:val="24"/>
          <w:szCs w:val="24"/>
        </w:rPr>
        <w:t>CUARTO.</w:t>
      </w:r>
      <w:r w:rsidRPr="008C1333">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A72B4" w:rsidRPr="008C1333" w:rsidRDefault="00DA72B4" w:rsidP="000516A2">
      <w:pPr>
        <w:spacing w:after="0" w:line="360" w:lineRule="auto"/>
        <w:rPr>
          <w:rFonts w:ascii="Palatino Linotype" w:eastAsia="MS Mincho" w:hAnsi="Palatino Linotype" w:cs="Times New Roman"/>
          <w:sz w:val="24"/>
          <w:szCs w:val="24"/>
          <w:lang w:val="es-ES" w:eastAsia="es-ES"/>
        </w:rPr>
      </w:pPr>
    </w:p>
    <w:p w:rsidR="005F1B90" w:rsidRPr="008C1333" w:rsidRDefault="009D5D09" w:rsidP="000516A2">
      <w:pPr>
        <w:shd w:val="clear" w:color="auto" w:fill="FFFFFF"/>
        <w:spacing w:after="0" w:line="360" w:lineRule="auto"/>
        <w:jc w:val="both"/>
        <w:rPr>
          <w:rFonts w:ascii="Palatino Linotype" w:eastAsiaTheme="minorEastAsia" w:hAnsi="Palatino Linotype"/>
          <w:sz w:val="24"/>
          <w:szCs w:val="24"/>
          <w:lang w:val="es-ES_tradnl" w:eastAsia="es-ES"/>
        </w:rPr>
      </w:pPr>
      <w:r w:rsidRPr="008C1333">
        <w:rPr>
          <w:rFonts w:ascii="Palatino Linotype" w:eastAsia="Times New Roman" w:hAnsi="Palatino Linotype" w:cs="Arial"/>
          <w:b/>
          <w:sz w:val="24"/>
          <w:szCs w:val="24"/>
          <w:lang w:val="es-ES_tradnl" w:eastAsia="es-ES"/>
        </w:rPr>
        <w:t>QUINTO</w:t>
      </w:r>
      <w:r w:rsidR="005F1B90" w:rsidRPr="008C1333">
        <w:rPr>
          <w:rFonts w:ascii="Palatino Linotype" w:eastAsia="Times New Roman" w:hAnsi="Palatino Linotype" w:cs="Arial"/>
          <w:b/>
          <w:sz w:val="24"/>
          <w:szCs w:val="24"/>
          <w:lang w:val="es-ES_tradnl" w:eastAsia="es-ES"/>
        </w:rPr>
        <w:t xml:space="preserve">. </w:t>
      </w:r>
      <w:r w:rsidR="005F1B90" w:rsidRPr="008C1333">
        <w:rPr>
          <w:rFonts w:ascii="Palatino Linotype" w:eastAsia="Times New Roman" w:hAnsi="Palatino Linotype" w:cs="Times New Roman"/>
          <w:b/>
          <w:bCs/>
          <w:color w:val="222222"/>
          <w:sz w:val="24"/>
          <w:szCs w:val="24"/>
          <w:lang w:val="es-ES" w:eastAsia="es-ES"/>
        </w:rPr>
        <w:t xml:space="preserve">Notifíquese </w:t>
      </w:r>
      <w:r w:rsidR="005F1B90" w:rsidRPr="008C1333">
        <w:rPr>
          <w:rFonts w:ascii="Palatino Linotype" w:eastAsia="Times New Roman" w:hAnsi="Palatino Linotype" w:cs="Times New Roman"/>
          <w:bCs/>
          <w:color w:val="222222"/>
          <w:sz w:val="24"/>
          <w:szCs w:val="24"/>
          <w:lang w:val="es-ES" w:eastAsia="es-ES"/>
        </w:rPr>
        <w:t>a</w:t>
      </w:r>
      <w:r w:rsidR="00D664C5" w:rsidRPr="008C1333">
        <w:rPr>
          <w:rFonts w:ascii="Palatino Linotype" w:eastAsia="Calibri" w:hAnsi="Palatino Linotype" w:cs="Arial"/>
          <w:sz w:val="24"/>
          <w:szCs w:val="24"/>
          <w:lang w:val="es-ES_tradnl" w:eastAsia="es-ES"/>
        </w:rPr>
        <w:t>l</w:t>
      </w:r>
      <w:r w:rsidR="00D664C5" w:rsidRPr="008C1333">
        <w:rPr>
          <w:rFonts w:ascii="Palatino Linotype" w:eastAsia="Calibri" w:hAnsi="Palatino Linotype" w:cs="Arial"/>
          <w:b/>
          <w:sz w:val="24"/>
          <w:szCs w:val="24"/>
          <w:lang w:val="es-ES_tradnl" w:eastAsia="es-ES"/>
        </w:rPr>
        <w:t xml:space="preserve"> RECURRENTE </w:t>
      </w:r>
      <w:r w:rsidR="005F1B90" w:rsidRPr="008C1333">
        <w:rPr>
          <w:rFonts w:ascii="Palatino Linotype" w:eastAsiaTheme="minorEastAsia" w:hAnsi="Palatino Linotype"/>
          <w:sz w:val="24"/>
          <w:szCs w:val="24"/>
          <w:lang w:val="es-ES_tradnl" w:eastAsia="es-ES"/>
        </w:rPr>
        <w:t>la presente res</w:t>
      </w:r>
      <w:r w:rsidR="00912F28" w:rsidRPr="008C1333">
        <w:rPr>
          <w:rFonts w:ascii="Palatino Linotype" w:eastAsiaTheme="minorEastAsia" w:hAnsi="Palatino Linotype"/>
          <w:sz w:val="24"/>
          <w:szCs w:val="24"/>
          <w:lang w:val="es-ES_tradnl" w:eastAsia="es-ES"/>
        </w:rPr>
        <w:t>olución</w:t>
      </w:r>
      <w:r w:rsidR="00790188" w:rsidRPr="008C1333">
        <w:rPr>
          <w:rFonts w:ascii="Palatino Linotype" w:eastAsiaTheme="minorEastAsia" w:hAnsi="Palatino Linotype"/>
          <w:sz w:val="24"/>
          <w:szCs w:val="24"/>
          <w:lang w:val="es-ES_tradnl" w:eastAsia="es-ES"/>
        </w:rPr>
        <w:t xml:space="preserve">. </w:t>
      </w:r>
    </w:p>
    <w:p w:rsidR="00D664C5" w:rsidRPr="008C1333" w:rsidRDefault="00D664C5" w:rsidP="000516A2">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8C1333" w:rsidRDefault="009D5D09" w:rsidP="000516A2">
      <w:pPr>
        <w:spacing w:after="0" w:line="360" w:lineRule="auto"/>
        <w:jc w:val="both"/>
        <w:rPr>
          <w:rFonts w:ascii="Palatino Linotype" w:eastAsia="MS Mincho" w:hAnsi="Palatino Linotype" w:cs="Times New Roman"/>
          <w:sz w:val="24"/>
          <w:szCs w:val="24"/>
          <w:lang w:val="es-ES" w:eastAsia="es-ES"/>
        </w:rPr>
      </w:pPr>
      <w:r w:rsidRPr="008C1333">
        <w:rPr>
          <w:rFonts w:ascii="Palatino Linotype" w:eastAsia="MS Mincho" w:hAnsi="Palatino Linotype" w:cs="Times New Roman"/>
          <w:b/>
          <w:sz w:val="24"/>
          <w:szCs w:val="24"/>
          <w:lang w:eastAsia="es-ES"/>
        </w:rPr>
        <w:t>SEXTO</w:t>
      </w:r>
      <w:r w:rsidR="005F1B90" w:rsidRPr="008C1333">
        <w:rPr>
          <w:rFonts w:ascii="Palatino Linotype" w:eastAsia="MS Mincho" w:hAnsi="Palatino Linotype" w:cs="Times New Roman"/>
          <w:b/>
          <w:sz w:val="24"/>
          <w:szCs w:val="24"/>
          <w:lang w:eastAsia="es-ES"/>
        </w:rPr>
        <w:t>.</w:t>
      </w:r>
      <w:r w:rsidR="005F1B90" w:rsidRPr="008C1333">
        <w:rPr>
          <w:rFonts w:ascii="Palatino Linotype" w:eastAsia="MS Mincho" w:hAnsi="Palatino Linotype" w:cs="Times New Roman"/>
          <w:sz w:val="24"/>
          <w:szCs w:val="24"/>
          <w:lang w:eastAsia="es-ES"/>
        </w:rPr>
        <w:t xml:space="preserve"> </w:t>
      </w:r>
      <w:r w:rsidR="005F1B90" w:rsidRPr="008C1333">
        <w:rPr>
          <w:rFonts w:ascii="Palatino Linotype" w:eastAsia="MS Mincho" w:hAnsi="Palatino Linotype" w:cs="Times New Roman"/>
          <w:sz w:val="24"/>
          <w:szCs w:val="24"/>
          <w:lang w:val="es-ES" w:eastAsia="es-ES"/>
        </w:rPr>
        <w:t>Se hace del conocimiento de</w:t>
      </w:r>
      <w:r w:rsidR="00D664C5" w:rsidRPr="008C1333">
        <w:rPr>
          <w:rFonts w:ascii="Palatino Linotype" w:eastAsia="Times New Roman" w:hAnsi="Palatino Linotype" w:cs="Times New Roman"/>
          <w:bCs/>
          <w:color w:val="222222"/>
          <w:sz w:val="24"/>
          <w:szCs w:val="24"/>
          <w:lang w:val="es-ES_tradnl" w:eastAsia="es-ES"/>
        </w:rPr>
        <w:t xml:space="preserve">l </w:t>
      </w:r>
      <w:r w:rsidR="00D664C5" w:rsidRPr="008C1333">
        <w:rPr>
          <w:rFonts w:ascii="Palatino Linotype" w:eastAsia="Times New Roman" w:hAnsi="Palatino Linotype" w:cs="Times New Roman"/>
          <w:b/>
          <w:bCs/>
          <w:color w:val="222222"/>
          <w:sz w:val="24"/>
          <w:szCs w:val="24"/>
          <w:lang w:val="es-ES_tradnl" w:eastAsia="es-ES"/>
        </w:rPr>
        <w:t xml:space="preserve">RECURRENTE </w:t>
      </w:r>
      <w:r w:rsidR="005F1B90" w:rsidRPr="008C1333">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que la </w:t>
      </w:r>
      <w:r w:rsidR="005F1B90" w:rsidRPr="008C1333">
        <w:rPr>
          <w:rFonts w:ascii="Palatino Linotype" w:eastAsia="MS Mincho" w:hAnsi="Palatino Linotype" w:cs="Times New Roman"/>
          <w:sz w:val="24"/>
          <w:szCs w:val="24"/>
          <w:lang w:val="es-ES" w:eastAsia="es-ES"/>
        </w:rPr>
        <w:lastRenderedPageBreak/>
        <w:t>resolución le cause algún perjuicio podrá impugnarla </w:t>
      </w:r>
      <w:r w:rsidR="005F1B90" w:rsidRPr="008C1333">
        <w:rPr>
          <w:rFonts w:ascii="Palatino Linotype" w:eastAsia="MS Mincho" w:hAnsi="Palatino Linotype" w:cs="Times New Roman"/>
          <w:bCs/>
          <w:sz w:val="24"/>
          <w:szCs w:val="24"/>
          <w:lang w:val="es-ES" w:eastAsia="es-ES"/>
        </w:rPr>
        <w:t>vía juicio de amparo</w:t>
      </w:r>
      <w:r w:rsidR="005F1B90" w:rsidRPr="008C1333">
        <w:rPr>
          <w:rFonts w:ascii="Palatino Linotype" w:eastAsia="MS Mincho" w:hAnsi="Palatino Linotype" w:cs="Times New Roman"/>
          <w:sz w:val="24"/>
          <w:szCs w:val="24"/>
          <w:lang w:val="es-ES" w:eastAsia="es-ES"/>
        </w:rPr>
        <w:t> en los términos de las leyes aplicables.</w:t>
      </w:r>
    </w:p>
    <w:p w:rsidR="003B332B" w:rsidRPr="008C1333" w:rsidRDefault="003B332B" w:rsidP="000516A2">
      <w:pPr>
        <w:spacing w:after="0" w:line="360" w:lineRule="auto"/>
        <w:jc w:val="both"/>
        <w:rPr>
          <w:rFonts w:ascii="Palatino Linotype" w:eastAsia="MS Mincho" w:hAnsi="Palatino Linotype" w:cs="Times New Roman"/>
          <w:sz w:val="24"/>
          <w:szCs w:val="24"/>
          <w:lang w:val="es-ES" w:eastAsia="es-ES"/>
        </w:rPr>
      </w:pPr>
    </w:p>
    <w:p w:rsidR="003B332B" w:rsidRPr="008C1333" w:rsidRDefault="009D5D09" w:rsidP="000516A2">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8C1333">
        <w:rPr>
          <w:rFonts w:ascii="Palatino Linotype" w:eastAsia="Calibri" w:hAnsi="Palatino Linotype" w:cs="Times New Roman"/>
          <w:b/>
          <w:sz w:val="24"/>
          <w:szCs w:val="24"/>
        </w:rPr>
        <w:t>SÉPTIMO</w:t>
      </w:r>
      <w:r w:rsidR="003B332B" w:rsidRPr="008C1333">
        <w:rPr>
          <w:rFonts w:ascii="Palatino Linotype" w:eastAsia="Calibri" w:hAnsi="Palatino Linotype" w:cs="Times New Roman"/>
          <w:b/>
          <w:sz w:val="24"/>
          <w:szCs w:val="24"/>
        </w:rPr>
        <w:t>.</w:t>
      </w:r>
      <w:r w:rsidR="003B332B" w:rsidRPr="008C1333">
        <w:rPr>
          <w:rFonts w:ascii="Palatino Linotype" w:eastAsia="MS Mincho" w:hAnsi="Palatino Linotype" w:cs="Times New Roman"/>
          <w:sz w:val="24"/>
          <w:szCs w:val="24"/>
          <w:lang w:val="es-ES_tradnl" w:eastAsia="es-ES"/>
        </w:rPr>
        <w:t xml:space="preserve"> </w:t>
      </w:r>
      <w:r w:rsidR="003B332B" w:rsidRPr="008C1333">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3B332B" w:rsidRPr="008C1333">
        <w:rPr>
          <w:rFonts w:ascii="Palatino Linotype" w:eastAsia="MS Mincho" w:hAnsi="Palatino Linotype" w:cs="Times New Roman"/>
          <w:b/>
          <w:bCs/>
          <w:sz w:val="24"/>
          <w:szCs w:val="24"/>
          <w:shd w:val="clear" w:color="auto" w:fill="FFFFFF"/>
          <w:lang w:val="es-ES_tradnl" w:eastAsia="es-ES"/>
        </w:rPr>
        <w:t>SUJETO OBLIGADO</w:t>
      </w:r>
      <w:r w:rsidR="003B332B" w:rsidRPr="008C1333">
        <w:rPr>
          <w:rFonts w:ascii="Palatino Linotype" w:eastAsia="MS Mincho" w:hAnsi="Palatino Linotype" w:cs="Times New Roman"/>
          <w:sz w:val="24"/>
          <w:szCs w:val="24"/>
          <w:shd w:val="clear" w:color="auto" w:fill="FFFFFF"/>
          <w:lang w:val="es-ES_tradnl" w:eastAsia="es-ES"/>
        </w:rPr>
        <w:t> de que</w:t>
      </w:r>
      <w:r w:rsidR="003B332B" w:rsidRPr="008C1333">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3D6FFC" w:rsidRPr="008C1333" w:rsidRDefault="003D6FFC" w:rsidP="000516A2">
      <w:pPr>
        <w:tabs>
          <w:tab w:val="left" w:pos="0"/>
        </w:tabs>
        <w:spacing w:after="0" w:line="360" w:lineRule="auto"/>
        <w:jc w:val="both"/>
        <w:rPr>
          <w:rFonts w:ascii="Palatino Linotype" w:hAnsi="Palatino Linotype"/>
          <w:sz w:val="24"/>
          <w:szCs w:val="24"/>
        </w:rPr>
      </w:pPr>
    </w:p>
    <w:p w:rsidR="00C05583" w:rsidRDefault="00E93981" w:rsidP="000516A2">
      <w:pPr>
        <w:tabs>
          <w:tab w:val="left" w:pos="0"/>
        </w:tabs>
        <w:spacing w:after="0" w:line="360" w:lineRule="auto"/>
        <w:ind w:firstLine="1"/>
        <w:jc w:val="both"/>
        <w:rPr>
          <w:rFonts w:ascii="Palatino Linotype" w:hAnsi="Palatino Linotype"/>
          <w:sz w:val="24"/>
          <w:szCs w:val="24"/>
        </w:rPr>
      </w:pPr>
      <w:r w:rsidRPr="008C1333">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w:t>
      </w:r>
      <w:r w:rsidR="007C7A38" w:rsidRPr="008C1333">
        <w:rPr>
          <w:rFonts w:ascii="Palatino Linotype" w:hAnsi="Palatino Linotype"/>
          <w:sz w:val="24"/>
          <w:szCs w:val="24"/>
        </w:rPr>
        <w:t>MUNICIPIOS, CONFORMADO POR LOS COMISIONADOS ZULEMA MARTÍNEZ SÁNCHEZ, EVA ABAID YAPUR,</w:t>
      </w:r>
      <w:r w:rsidR="003A0AE7">
        <w:rPr>
          <w:rFonts w:ascii="Palatino Linotype" w:hAnsi="Palatino Linotype"/>
          <w:sz w:val="24"/>
          <w:szCs w:val="24"/>
        </w:rPr>
        <w:t xml:space="preserve"> JOSÉ GUADALUPE LUNA HERNÁNDEZ,</w:t>
      </w:r>
      <w:r w:rsidR="007C7A38" w:rsidRPr="008C1333">
        <w:rPr>
          <w:rFonts w:ascii="Palatino Linotype" w:hAnsi="Palatino Linotype"/>
          <w:sz w:val="24"/>
          <w:szCs w:val="24"/>
        </w:rPr>
        <w:t xml:space="preserve"> JAVIER MARTÍNEZ CRUZ</w:t>
      </w:r>
      <w:r w:rsidR="003A0AE7">
        <w:rPr>
          <w:rFonts w:ascii="Palatino Linotype" w:hAnsi="Palatino Linotype"/>
          <w:sz w:val="24"/>
          <w:szCs w:val="24"/>
        </w:rPr>
        <w:t xml:space="preserve"> Y LUIS GUSTAVO PARRA NORIEGA</w:t>
      </w:r>
      <w:r w:rsidR="007C7A38" w:rsidRPr="008C1333">
        <w:rPr>
          <w:rFonts w:ascii="Palatino Linotype" w:hAnsi="Palatino Linotype"/>
          <w:sz w:val="24"/>
          <w:szCs w:val="24"/>
        </w:rPr>
        <w:t xml:space="preserve">, EN LA CUARTA SESIÓN ORDINARIA CELEBRADA EL DÍA </w:t>
      </w:r>
      <w:r w:rsidR="008C1333">
        <w:rPr>
          <w:rFonts w:ascii="Palatino Linotype" w:hAnsi="Palatino Linotype"/>
          <w:sz w:val="24"/>
          <w:szCs w:val="24"/>
        </w:rPr>
        <w:t>DIEZ</w:t>
      </w:r>
      <w:r w:rsidR="007C7A38" w:rsidRPr="008C1333">
        <w:rPr>
          <w:rFonts w:ascii="Palatino Linotype" w:hAnsi="Palatino Linotype"/>
          <w:sz w:val="24"/>
          <w:szCs w:val="24"/>
        </w:rPr>
        <w:t xml:space="preserve">  DE FEBRERO DE DOS MIL VEINTIUNO, ANTE EL SECRETARIO TÉCNICO DEL PLENO, ALEXIS TAPIA RAMÍREZ</w:t>
      </w:r>
      <w:r w:rsidRPr="008C1333">
        <w:rPr>
          <w:rFonts w:ascii="Palatino Linotype" w:hAnsi="Palatino Linotype"/>
          <w:sz w:val="24"/>
          <w:szCs w:val="24"/>
        </w:rPr>
        <w:t>.</w:t>
      </w:r>
    </w:p>
    <w:p w:rsidR="008C1333" w:rsidRDefault="008C1333" w:rsidP="000516A2">
      <w:pPr>
        <w:tabs>
          <w:tab w:val="left" w:pos="0"/>
        </w:tabs>
        <w:spacing w:after="0" w:line="360" w:lineRule="auto"/>
        <w:ind w:firstLine="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posOffset>53340</wp:posOffset>
                </wp:positionH>
                <wp:positionV relativeFrom="paragraph">
                  <wp:posOffset>10160</wp:posOffset>
                </wp:positionV>
                <wp:extent cx="5372100" cy="18954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72100" cy="189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8FA6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8pt" to="427.2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9fuQEAAMUDAAAOAAAAZHJzL2Uyb0RvYy54bWysU9uO0zAQfUfiHyy/0ySFsrtR033oCl4Q&#10;VFw+wOuMG0u+aWya9O8ZO20WARJixYsd2+fMzDkz2d5P1rATYNTedbxZ1ZyBk77X7tjxb1/fvbrl&#10;LCbhemG8g46fIfL73csX2zG0sPaDNz0goyAutmPo+JBSaKsqygGsiCsfwNGj8mhFoiMeqx7FSNGt&#10;qdZ1/bYaPfYBvYQY6fZhfuS7El8pkOmTUhESMx2n2lJZsayPea12W9EeUYRBy0sZ4hlVWKEdJV1C&#10;PYgk2HfUv4WyWqKPXqWV9LbySmkJRQOpaepf1HwZRICihcyJYbEp/r+w8uPpgEz31DvOnLDUoj01&#10;SiaPDPPGmuzRGGJL0L074OUUwwGz4EmhzTtJYVPx9bz4ClNiki43r2/WTU32S3prbu82b242OWr1&#10;RA8Y03vwluWPjhvtsnDRitOHmGboFUK8XM5cQPlKZwMZbNxnUCSGUjaFXcYI9gbZSdAACCnBpSKI&#10;Uhd0piltzEKs/0684DMVyoj9C3lhlMzepYVstfP4p+xpupasZvzVgVl3tuDR9+fSmmINzUox9zLX&#10;eRh/Phf609+3+wEAAP//AwBQSwMEFAAGAAgAAAAhAJHzvB7dAAAABwEAAA8AAABkcnMvZG93bnJl&#10;di54bWxMjl9LwzAUxd8Fv0O4gm8u2ZyjdE3HGIhzIMMpbI9Zc22rzU1psrX79t496eP5wzm/bDG4&#10;RpyxC7UnDeORAoFUeFtTqeHz4/khARGiIWsaT6jhggEW+e1NZlLre3rH8y6WgkcopEZDFWObShmK&#10;Cp0JI98icfblO2ciy66UtjM9j7tGTpSaSWdq4ofKtLiqsPjZnZyGt269Xi03l2/aHly/n2z229fh&#10;Rev7u2E5BxFxiH9luOIzOuTMdPQnskE0GpIpF9megeA0eZqyPmp4VGoMMs/kf/78FwAA//8DAFBL&#10;AQItABQABgAIAAAAIQC2gziS/gAAAOEBAAATAAAAAAAAAAAAAAAAAAAAAABbQ29udGVudF9UeXBl&#10;c10ueG1sUEsBAi0AFAAGAAgAAAAhADj9If/WAAAAlAEAAAsAAAAAAAAAAAAAAAAALwEAAF9yZWxz&#10;Ly5yZWxzUEsBAi0AFAAGAAgAAAAhAIWP31+5AQAAxQMAAA4AAAAAAAAAAAAAAAAALgIAAGRycy9l&#10;Mm9Eb2MueG1sUEsBAi0AFAAGAAgAAAAhAJHzvB7dAAAABwEAAA8AAAAAAAAAAAAAAAAAEwQAAGRy&#10;cy9kb3ducmV2LnhtbFBLBQYAAAAABAAEAPMAAAAdBQAAAAA=&#10;" strokecolor="#5b9bd5 [3204]" strokeweight=".5pt">
                <v:stroke joinstyle="miter"/>
                <w10:wrap anchorx="margin"/>
              </v:line>
            </w:pict>
          </mc:Fallback>
        </mc:AlternateContent>
      </w:r>
    </w:p>
    <w:p w:rsidR="008C1333" w:rsidRDefault="008C1333" w:rsidP="000516A2">
      <w:pPr>
        <w:tabs>
          <w:tab w:val="left" w:pos="0"/>
        </w:tabs>
        <w:spacing w:after="0" w:line="360" w:lineRule="auto"/>
        <w:ind w:firstLine="1"/>
        <w:jc w:val="both"/>
        <w:rPr>
          <w:rFonts w:ascii="Palatino Linotype" w:hAnsi="Palatino Linotype"/>
          <w:sz w:val="24"/>
          <w:szCs w:val="24"/>
        </w:rPr>
      </w:pPr>
    </w:p>
    <w:p w:rsidR="008C1333" w:rsidRDefault="008C1333" w:rsidP="000516A2">
      <w:pPr>
        <w:tabs>
          <w:tab w:val="left" w:pos="0"/>
        </w:tabs>
        <w:spacing w:after="0" w:line="360" w:lineRule="auto"/>
        <w:ind w:firstLine="1"/>
        <w:jc w:val="both"/>
        <w:rPr>
          <w:rFonts w:ascii="Palatino Linotype" w:hAnsi="Palatino Linotype"/>
          <w:sz w:val="24"/>
          <w:szCs w:val="24"/>
        </w:rPr>
      </w:pPr>
    </w:p>
    <w:p w:rsidR="008C1333" w:rsidRDefault="008C1333" w:rsidP="000516A2">
      <w:pPr>
        <w:tabs>
          <w:tab w:val="left" w:pos="0"/>
        </w:tabs>
        <w:spacing w:after="0" w:line="360" w:lineRule="auto"/>
        <w:ind w:firstLine="1"/>
        <w:jc w:val="both"/>
        <w:rPr>
          <w:rFonts w:ascii="Palatino Linotype" w:hAnsi="Palatino Linotype"/>
          <w:sz w:val="24"/>
          <w:szCs w:val="24"/>
        </w:rPr>
      </w:pPr>
    </w:p>
    <w:p w:rsidR="008C1333" w:rsidRDefault="008C1333" w:rsidP="000516A2">
      <w:pPr>
        <w:tabs>
          <w:tab w:val="left" w:pos="0"/>
        </w:tabs>
        <w:spacing w:after="0" w:line="360" w:lineRule="auto"/>
        <w:ind w:firstLine="1"/>
        <w:jc w:val="both"/>
        <w:rPr>
          <w:rFonts w:ascii="Palatino Linotype" w:hAnsi="Palatino Linotype"/>
          <w:sz w:val="24"/>
          <w:szCs w:val="24"/>
        </w:rPr>
      </w:pPr>
    </w:p>
    <w:p w:rsidR="008C1333" w:rsidRDefault="008C1333" w:rsidP="000516A2">
      <w:pPr>
        <w:tabs>
          <w:tab w:val="left" w:pos="0"/>
        </w:tabs>
        <w:spacing w:after="0" w:line="360" w:lineRule="auto"/>
        <w:ind w:firstLine="1"/>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8C1333" w:rsidTr="00E07ABA">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F2EC5" w:rsidRPr="008C1333" w:rsidTr="003354C5">
              <w:trPr>
                <w:jc w:val="center"/>
              </w:trPr>
              <w:tc>
                <w:tcPr>
                  <w:tcW w:w="10365" w:type="dxa"/>
                  <w:gridSpan w:val="2"/>
                  <w:shd w:val="clear" w:color="auto" w:fill="auto"/>
                </w:tcPr>
                <w:p w:rsidR="00C05583" w:rsidRPr="008C1333" w:rsidRDefault="00C05583" w:rsidP="008C1333">
                  <w:pPr>
                    <w:spacing w:after="0" w:line="240" w:lineRule="auto"/>
                    <w:jc w:val="center"/>
                    <w:rPr>
                      <w:rFonts w:ascii="Palatino Linotype" w:hAnsi="Palatino Linotype" w:cs="Arial"/>
                      <w:b/>
                      <w:sz w:val="24"/>
                      <w:szCs w:val="24"/>
                    </w:rPr>
                  </w:pP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Zulema Martínez Sánchez</w:t>
                  </w: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sz w:val="24"/>
                      <w:szCs w:val="24"/>
                    </w:rPr>
                    <w:t>Comisionada Presidenta</w:t>
                  </w:r>
                </w:p>
                <w:p w:rsidR="006F2EC5"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(RÚBRICA)</w:t>
                  </w:r>
                </w:p>
                <w:p w:rsidR="008C1333" w:rsidRDefault="008C1333" w:rsidP="008C1333">
                  <w:pPr>
                    <w:spacing w:after="0" w:line="240" w:lineRule="auto"/>
                    <w:jc w:val="center"/>
                    <w:rPr>
                      <w:rFonts w:ascii="Palatino Linotype" w:hAnsi="Palatino Linotype" w:cs="Arial"/>
                      <w:b/>
                      <w:sz w:val="24"/>
                      <w:szCs w:val="24"/>
                    </w:rPr>
                  </w:pPr>
                </w:p>
                <w:p w:rsidR="008C1333" w:rsidRPr="008C1333" w:rsidRDefault="008C1333" w:rsidP="008C1333">
                  <w:pPr>
                    <w:spacing w:after="0" w:line="240" w:lineRule="auto"/>
                    <w:jc w:val="center"/>
                    <w:rPr>
                      <w:rFonts w:ascii="Palatino Linotype" w:hAnsi="Palatino Linotype" w:cs="Arial"/>
                      <w:b/>
                      <w:sz w:val="24"/>
                      <w:szCs w:val="24"/>
                    </w:rPr>
                  </w:pPr>
                </w:p>
                <w:p w:rsidR="000516A2" w:rsidRDefault="000516A2" w:rsidP="008C1333">
                  <w:pPr>
                    <w:spacing w:after="0" w:line="240" w:lineRule="auto"/>
                    <w:jc w:val="center"/>
                    <w:rPr>
                      <w:rFonts w:ascii="Palatino Linotype" w:hAnsi="Palatino Linotype" w:cs="Arial"/>
                      <w:b/>
                      <w:sz w:val="24"/>
                      <w:szCs w:val="24"/>
                    </w:rPr>
                  </w:pPr>
                </w:p>
                <w:p w:rsidR="008C1333" w:rsidRDefault="008C1333" w:rsidP="008C1333">
                  <w:pPr>
                    <w:spacing w:after="0" w:line="240" w:lineRule="auto"/>
                    <w:jc w:val="center"/>
                    <w:rPr>
                      <w:rFonts w:ascii="Palatino Linotype" w:hAnsi="Palatino Linotype" w:cs="Arial"/>
                      <w:b/>
                      <w:sz w:val="24"/>
                      <w:szCs w:val="24"/>
                    </w:rPr>
                  </w:pPr>
                </w:p>
                <w:p w:rsidR="008C1333" w:rsidRPr="008C1333" w:rsidRDefault="008C1333" w:rsidP="008C1333">
                  <w:pPr>
                    <w:spacing w:after="0" w:line="240" w:lineRule="auto"/>
                    <w:jc w:val="center"/>
                    <w:rPr>
                      <w:rFonts w:ascii="Palatino Linotype" w:hAnsi="Palatino Linotype" w:cs="Arial"/>
                      <w:b/>
                      <w:sz w:val="24"/>
                      <w:szCs w:val="24"/>
                    </w:rPr>
                  </w:pPr>
                </w:p>
              </w:tc>
            </w:tr>
            <w:tr w:rsidR="006F2EC5" w:rsidRPr="008C1333" w:rsidTr="003354C5">
              <w:trPr>
                <w:jc w:val="center"/>
              </w:trPr>
              <w:tc>
                <w:tcPr>
                  <w:tcW w:w="5182" w:type="dxa"/>
                  <w:shd w:val="clear" w:color="auto" w:fill="auto"/>
                </w:tcPr>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Eva Abaid Yapur</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sz w:val="24"/>
                      <w:szCs w:val="24"/>
                    </w:rPr>
                    <w:t>Comisionada</w:t>
                  </w: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(RÚBRICA)</w:t>
                  </w:r>
                </w:p>
              </w:tc>
              <w:tc>
                <w:tcPr>
                  <w:tcW w:w="5183" w:type="dxa"/>
                  <w:shd w:val="clear" w:color="auto" w:fill="auto"/>
                </w:tcPr>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José Guadalupe Luna Hernández</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sz w:val="24"/>
                      <w:szCs w:val="24"/>
                    </w:rPr>
                    <w:t>Comisionado</w:t>
                  </w: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(RÚBRICA)</w:t>
                  </w:r>
                </w:p>
              </w:tc>
            </w:tr>
            <w:tr w:rsidR="006F2EC5" w:rsidRPr="008C1333" w:rsidTr="003354C5">
              <w:trPr>
                <w:jc w:val="center"/>
              </w:trPr>
              <w:tc>
                <w:tcPr>
                  <w:tcW w:w="5182" w:type="dxa"/>
                  <w:shd w:val="clear" w:color="auto" w:fill="auto"/>
                </w:tcPr>
                <w:p w:rsidR="006F2EC5" w:rsidRDefault="006F2EC5" w:rsidP="008C1333">
                  <w:pPr>
                    <w:spacing w:after="0" w:line="240" w:lineRule="auto"/>
                    <w:jc w:val="center"/>
                    <w:rPr>
                      <w:rFonts w:ascii="Palatino Linotype" w:hAnsi="Palatino Linotype" w:cs="Arial"/>
                      <w:b/>
                      <w:sz w:val="24"/>
                      <w:szCs w:val="24"/>
                    </w:rPr>
                  </w:pPr>
                </w:p>
                <w:p w:rsidR="008C1333" w:rsidRDefault="008C1333" w:rsidP="008C1333">
                  <w:pPr>
                    <w:spacing w:after="0" w:line="240" w:lineRule="auto"/>
                    <w:jc w:val="center"/>
                    <w:rPr>
                      <w:rFonts w:ascii="Palatino Linotype" w:hAnsi="Palatino Linotype" w:cs="Arial"/>
                      <w:b/>
                      <w:sz w:val="24"/>
                      <w:szCs w:val="24"/>
                    </w:rPr>
                  </w:pPr>
                </w:p>
                <w:p w:rsidR="008C1333" w:rsidRDefault="008C1333" w:rsidP="008C1333">
                  <w:pPr>
                    <w:spacing w:after="0" w:line="240" w:lineRule="auto"/>
                    <w:jc w:val="center"/>
                    <w:rPr>
                      <w:rFonts w:ascii="Palatino Linotype" w:hAnsi="Palatino Linotype" w:cs="Arial"/>
                      <w:b/>
                      <w:sz w:val="24"/>
                      <w:szCs w:val="24"/>
                    </w:rPr>
                  </w:pPr>
                </w:p>
                <w:p w:rsidR="008C1333" w:rsidRPr="008C1333" w:rsidRDefault="008C1333" w:rsidP="008C1333">
                  <w:pPr>
                    <w:spacing w:after="0" w:line="240" w:lineRule="auto"/>
                    <w:jc w:val="center"/>
                    <w:rPr>
                      <w:rFonts w:ascii="Palatino Linotype" w:hAnsi="Palatino Linotype" w:cs="Arial"/>
                      <w:b/>
                      <w:sz w:val="24"/>
                      <w:szCs w:val="24"/>
                    </w:rPr>
                  </w:pP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Javier Martínez Cruz</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sz w:val="24"/>
                      <w:szCs w:val="24"/>
                    </w:rPr>
                    <w:t>Comisionado</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b/>
                      <w:sz w:val="24"/>
                      <w:szCs w:val="24"/>
                    </w:rPr>
                    <w:t>(RÚBRICA)</w:t>
                  </w:r>
                </w:p>
              </w:tc>
              <w:tc>
                <w:tcPr>
                  <w:tcW w:w="5183" w:type="dxa"/>
                  <w:shd w:val="clear" w:color="auto" w:fill="auto"/>
                </w:tcPr>
                <w:p w:rsidR="000516A2" w:rsidRDefault="000516A2" w:rsidP="008C1333">
                  <w:pPr>
                    <w:spacing w:after="0" w:line="240" w:lineRule="auto"/>
                    <w:rPr>
                      <w:rFonts w:ascii="Palatino Linotype" w:hAnsi="Palatino Linotype" w:cs="Arial"/>
                      <w:b/>
                      <w:sz w:val="24"/>
                      <w:szCs w:val="24"/>
                    </w:rPr>
                  </w:pPr>
                </w:p>
                <w:p w:rsidR="008C1333" w:rsidRDefault="008C1333" w:rsidP="008C1333">
                  <w:pPr>
                    <w:spacing w:after="0" w:line="240" w:lineRule="auto"/>
                    <w:rPr>
                      <w:rFonts w:ascii="Palatino Linotype" w:hAnsi="Palatino Linotype" w:cs="Arial"/>
                      <w:b/>
                      <w:sz w:val="24"/>
                      <w:szCs w:val="24"/>
                    </w:rPr>
                  </w:pPr>
                </w:p>
                <w:p w:rsidR="008C1333" w:rsidRDefault="008C1333" w:rsidP="008C1333">
                  <w:pPr>
                    <w:spacing w:after="0" w:line="240" w:lineRule="auto"/>
                    <w:rPr>
                      <w:rFonts w:ascii="Palatino Linotype" w:hAnsi="Palatino Linotype" w:cs="Arial"/>
                      <w:b/>
                      <w:sz w:val="24"/>
                      <w:szCs w:val="24"/>
                    </w:rPr>
                  </w:pPr>
                </w:p>
                <w:p w:rsidR="008C1333" w:rsidRDefault="008C1333" w:rsidP="008C1333">
                  <w:pPr>
                    <w:spacing w:after="0" w:line="240" w:lineRule="auto"/>
                    <w:rPr>
                      <w:rFonts w:ascii="Palatino Linotype" w:hAnsi="Palatino Linotype" w:cs="Arial"/>
                      <w:b/>
                      <w:sz w:val="24"/>
                      <w:szCs w:val="24"/>
                    </w:rPr>
                  </w:pP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Luis Gustavo Parra Noriega</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sz w:val="24"/>
                      <w:szCs w:val="24"/>
                    </w:rPr>
                    <w:t>Comisionado</w:t>
                  </w:r>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(RÚBRICA)</w:t>
                  </w:r>
                </w:p>
              </w:tc>
            </w:tr>
            <w:tr w:rsidR="006F2EC5" w:rsidRPr="008C1333" w:rsidTr="003354C5">
              <w:trPr>
                <w:jc w:val="center"/>
              </w:trPr>
              <w:tc>
                <w:tcPr>
                  <w:tcW w:w="10365" w:type="dxa"/>
                  <w:gridSpan w:val="2"/>
                  <w:shd w:val="clear" w:color="auto" w:fill="auto"/>
                </w:tcPr>
                <w:p w:rsidR="000516A2" w:rsidRDefault="000516A2" w:rsidP="008C1333">
                  <w:pPr>
                    <w:spacing w:after="0" w:line="240" w:lineRule="auto"/>
                    <w:jc w:val="center"/>
                    <w:rPr>
                      <w:rFonts w:ascii="Palatino Linotype" w:hAnsi="Palatino Linotype" w:cs="Arial"/>
                      <w:b/>
                      <w:sz w:val="24"/>
                      <w:szCs w:val="24"/>
                    </w:rPr>
                  </w:pPr>
                </w:p>
                <w:p w:rsidR="008C1333" w:rsidRDefault="008C1333" w:rsidP="008C1333">
                  <w:pPr>
                    <w:spacing w:after="0" w:line="240" w:lineRule="auto"/>
                    <w:jc w:val="center"/>
                    <w:rPr>
                      <w:rFonts w:ascii="Palatino Linotype" w:hAnsi="Palatino Linotype" w:cs="Arial"/>
                      <w:b/>
                      <w:sz w:val="24"/>
                      <w:szCs w:val="24"/>
                    </w:rPr>
                  </w:pPr>
                </w:p>
                <w:p w:rsidR="008C1333" w:rsidRPr="008C1333" w:rsidRDefault="008C1333" w:rsidP="008C1333">
                  <w:pPr>
                    <w:spacing w:after="0" w:line="240" w:lineRule="auto"/>
                    <w:jc w:val="center"/>
                    <w:rPr>
                      <w:rFonts w:ascii="Palatino Linotype" w:hAnsi="Palatino Linotype" w:cs="Arial"/>
                      <w:b/>
                      <w:sz w:val="24"/>
                      <w:szCs w:val="24"/>
                    </w:rPr>
                  </w:pPr>
                  <w:bookmarkStart w:id="71" w:name="_GoBack"/>
                  <w:bookmarkEnd w:id="71"/>
                </w:p>
                <w:p w:rsidR="006F2EC5" w:rsidRPr="008C1333" w:rsidRDefault="006F2EC5" w:rsidP="008C1333">
                  <w:pPr>
                    <w:spacing w:after="0" w:line="240" w:lineRule="auto"/>
                    <w:jc w:val="center"/>
                    <w:rPr>
                      <w:rFonts w:ascii="Palatino Linotype" w:hAnsi="Palatino Linotype" w:cs="Arial"/>
                      <w:b/>
                      <w:sz w:val="24"/>
                      <w:szCs w:val="24"/>
                    </w:rPr>
                  </w:pPr>
                  <w:r w:rsidRPr="008C1333">
                    <w:rPr>
                      <w:rFonts w:ascii="Palatino Linotype" w:hAnsi="Palatino Linotype" w:cs="Arial"/>
                      <w:b/>
                      <w:sz w:val="24"/>
                      <w:szCs w:val="24"/>
                    </w:rPr>
                    <w:t>Alexis Tapia Ramírez</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sz w:val="24"/>
                      <w:szCs w:val="24"/>
                    </w:rPr>
                    <w:t>Secretario Técnico del Pleno</w:t>
                  </w:r>
                </w:p>
                <w:p w:rsidR="006F2EC5" w:rsidRPr="008C1333" w:rsidRDefault="006F2EC5" w:rsidP="008C1333">
                  <w:pPr>
                    <w:spacing w:after="0" w:line="240" w:lineRule="auto"/>
                    <w:jc w:val="center"/>
                    <w:rPr>
                      <w:rFonts w:ascii="Palatino Linotype" w:hAnsi="Palatino Linotype" w:cs="Arial"/>
                      <w:sz w:val="24"/>
                      <w:szCs w:val="24"/>
                    </w:rPr>
                  </w:pPr>
                  <w:r w:rsidRPr="008C1333">
                    <w:rPr>
                      <w:rFonts w:ascii="Palatino Linotype" w:hAnsi="Palatino Linotype" w:cs="Arial"/>
                      <w:b/>
                      <w:sz w:val="24"/>
                      <w:szCs w:val="24"/>
                    </w:rPr>
                    <w:t>(RÚBRICA)</w:t>
                  </w:r>
                </w:p>
              </w:tc>
            </w:tr>
          </w:tbl>
          <w:p w:rsidR="006F2EC5" w:rsidRPr="008C1333" w:rsidRDefault="006F2EC5" w:rsidP="000516A2">
            <w:pPr>
              <w:spacing w:after="0" w:line="360" w:lineRule="auto"/>
              <w:jc w:val="both"/>
              <w:rPr>
                <w:rFonts w:ascii="Palatino Linotype" w:hAnsi="Palatino Linotype" w:cs="Arial"/>
                <w:sz w:val="24"/>
                <w:szCs w:val="24"/>
                <w:lang w:val="es-ES"/>
              </w:rPr>
            </w:pPr>
          </w:p>
        </w:tc>
      </w:tr>
      <w:tr w:rsidR="006F2EC5" w:rsidRPr="008C1333" w:rsidTr="00E07ABA">
        <w:trPr>
          <w:jc w:val="center"/>
        </w:trPr>
        <w:tc>
          <w:tcPr>
            <w:tcW w:w="5184" w:type="dxa"/>
            <w:hideMark/>
          </w:tcPr>
          <w:p w:rsidR="006F2EC5" w:rsidRPr="008C1333" w:rsidRDefault="006F2EC5" w:rsidP="000516A2">
            <w:pPr>
              <w:spacing w:after="0" w:line="360" w:lineRule="auto"/>
              <w:jc w:val="both"/>
              <w:rPr>
                <w:rFonts w:ascii="Palatino Linotype" w:hAnsi="Palatino Linotype" w:cs="Arial"/>
                <w:sz w:val="24"/>
                <w:szCs w:val="24"/>
                <w:lang w:val="es-ES"/>
              </w:rPr>
            </w:pPr>
          </w:p>
        </w:tc>
        <w:tc>
          <w:tcPr>
            <w:tcW w:w="5184" w:type="dxa"/>
          </w:tcPr>
          <w:p w:rsidR="006F2EC5" w:rsidRPr="008C1333" w:rsidRDefault="006F2EC5" w:rsidP="000516A2">
            <w:pPr>
              <w:spacing w:after="0" w:line="360" w:lineRule="auto"/>
              <w:rPr>
                <w:rFonts w:ascii="Palatino Linotype" w:hAnsi="Palatino Linotype" w:cs="Arial"/>
                <w:b/>
                <w:sz w:val="24"/>
                <w:szCs w:val="24"/>
              </w:rPr>
            </w:pPr>
          </w:p>
        </w:tc>
      </w:tr>
      <w:tr w:rsidR="006F2EC5" w:rsidRPr="008C1333" w:rsidTr="00E07ABA">
        <w:trPr>
          <w:jc w:val="center"/>
        </w:trPr>
        <w:tc>
          <w:tcPr>
            <w:tcW w:w="10368" w:type="dxa"/>
            <w:gridSpan w:val="2"/>
          </w:tcPr>
          <w:p w:rsidR="006F2EC5" w:rsidRPr="008C1333" w:rsidRDefault="006F2EC5" w:rsidP="000516A2">
            <w:pPr>
              <w:spacing w:after="0" w:line="360" w:lineRule="auto"/>
              <w:jc w:val="both"/>
              <w:rPr>
                <w:rFonts w:ascii="Palatino Linotype" w:hAnsi="Palatino Linotype" w:cs="Arial"/>
                <w:sz w:val="24"/>
                <w:szCs w:val="24"/>
                <w:lang w:val="es-ES"/>
              </w:rPr>
            </w:pPr>
          </w:p>
        </w:tc>
      </w:tr>
    </w:tbl>
    <w:p w:rsidR="0036358C" w:rsidRPr="000516A2" w:rsidRDefault="00E93981" w:rsidP="000516A2">
      <w:pPr>
        <w:tabs>
          <w:tab w:val="left" w:pos="0"/>
        </w:tabs>
        <w:spacing w:after="0" w:line="360" w:lineRule="auto"/>
        <w:jc w:val="both"/>
        <w:rPr>
          <w:rFonts w:ascii="Palatino Linotype" w:hAnsi="Palatino Linotype"/>
          <w:sz w:val="24"/>
          <w:szCs w:val="24"/>
        </w:rPr>
      </w:pPr>
      <w:r w:rsidRPr="008C1333">
        <w:rPr>
          <w:rFonts w:ascii="Palatino Linotype" w:hAnsi="Palatino Linotype" w:cs="Arial"/>
          <w:sz w:val="24"/>
          <w:szCs w:val="24"/>
        </w:rPr>
        <w:t>Esta hoja corre</w:t>
      </w:r>
      <w:r w:rsidR="00A622E3" w:rsidRPr="008C1333">
        <w:rPr>
          <w:rFonts w:ascii="Palatino Linotype" w:hAnsi="Palatino Linotype" w:cs="Arial"/>
          <w:sz w:val="24"/>
          <w:szCs w:val="24"/>
        </w:rPr>
        <w:t xml:space="preserve">sponde a </w:t>
      </w:r>
      <w:r w:rsidR="00974B87" w:rsidRPr="008C1333">
        <w:rPr>
          <w:rFonts w:ascii="Palatino Linotype" w:hAnsi="Palatino Linotype" w:cs="Arial"/>
          <w:sz w:val="24"/>
          <w:szCs w:val="24"/>
        </w:rPr>
        <w:t xml:space="preserve">la resolución de fecha </w:t>
      </w:r>
      <w:r w:rsidR="008C1333">
        <w:rPr>
          <w:rFonts w:ascii="Palatino Linotype" w:hAnsi="Palatino Linotype" w:cs="Arial"/>
          <w:sz w:val="24"/>
          <w:szCs w:val="24"/>
        </w:rPr>
        <w:t>diez</w:t>
      </w:r>
      <w:r w:rsidR="00974B87" w:rsidRPr="008C1333">
        <w:rPr>
          <w:rFonts w:ascii="Palatino Linotype" w:hAnsi="Palatino Linotype" w:cs="Arial"/>
          <w:sz w:val="24"/>
          <w:szCs w:val="24"/>
        </w:rPr>
        <w:t xml:space="preserve"> (</w:t>
      </w:r>
      <w:r w:rsidR="008C1333">
        <w:rPr>
          <w:rFonts w:ascii="Palatino Linotype" w:hAnsi="Palatino Linotype" w:cs="Arial"/>
          <w:sz w:val="24"/>
          <w:szCs w:val="24"/>
        </w:rPr>
        <w:t>10</w:t>
      </w:r>
      <w:r w:rsidR="004A04FC" w:rsidRPr="008C1333">
        <w:rPr>
          <w:rFonts w:ascii="Palatino Linotype" w:hAnsi="Palatino Linotype" w:cs="Arial"/>
          <w:sz w:val="24"/>
          <w:szCs w:val="24"/>
        </w:rPr>
        <w:t>) de</w:t>
      </w:r>
      <w:r w:rsidR="00974B87" w:rsidRPr="008C1333">
        <w:rPr>
          <w:rFonts w:ascii="Palatino Linotype" w:hAnsi="Palatino Linotype" w:cs="Arial"/>
          <w:sz w:val="24"/>
          <w:szCs w:val="24"/>
        </w:rPr>
        <w:t xml:space="preserve"> febrero de dos mil veintiuno</w:t>
      </w:r>
      <w:r w:rsidRPr="008C1333">
        <w:rPr>
          <w:rFonts w:ascii="Palatino Linotype" w:hAnsi="Palatino Linotype" w:cs="Arial"/>
          <w:sz w:val="24"/>
          <w:szCs w:val="24"/>
        </w:rPr>
        <w:t xml:space="preserve">, emitida en el recurso de revisión </w:t>
      </w:r>
      <w:r w:rsidR="00974B87" w:rsidRPr="008C1333">
        <w:rPr>
          <w:rFonts w:ascii="Palatino Linotype" w:hAnsi="Palatino Linotype" w:cs="Arial"/>
          <w:b/>
          <w:bCs/>
          <w:sz w:val="24"/>
          <w:szCs w:val="24"/>
        </w:rPr>
        <w:t>05583</w:t>
      </w:r>
      <w:r w:rsidR="003354C5" w:rsidRPr="008C1333">
        <w:rPr>
          <w:rFonts w:ascii="Palatino Linotype" w:hAnsi="Palatino Linotype" w:cs="Arial"/>
          <w:b/>
          <w:bCs/>
          <w:sz w:val="24"/>
          <w:szCs w:val="24"/>
        </w:rPr>
        <w:t>/INFOEM/IP/RR/2</w:t>
      </w:r>
      <w:r w:rsidR="003B332B" w:rsidRPr="008C1333">
        <w:rPr>
          <w:rFonts w:ascii="Palatino Linotype" w:hAnsi="Palatino Linotype" w:cs="Arial"/>
          <w:b/>
          <w:bCs/>
          <w:sz w:val="24"/>
          <w:szCs w:val="24"/>
        </w:rPr>
        <w:t>020</w:t>
      </w:r>
      <w:r w:rsidRPr="008C1333">
        <w:rPr>
          <w:rFonts w:ascii="Palatino Linotype" w:hAnsi="Palatino Linotype" w:cs="Arial"/>
          <w:b/>
          <w:bCs/>
          <w:sz w:val="24"/>
          <w:szCs w:val="24"/>
        </w:rPr>
        <w:t>.</w:t>
      </w:r>
      <w:r w:rsidRPr="000516A2">
        <w:rPr>
          <w:rFonts w:ascii="Palatino Linotype" w:hAnsi="Palatino Linotype" w:cs="Arial"/>
          <w:bCs/>
          <w:sz w:val="24"/>
          <w:szCs w:val="24"/>
        </w:rPr>
        <w:t xml:space="preserve"> </w:t>
      </w:r>
    </w:p>
    <w:sectPr w:rsidR="0036358C" w:rsidRPr="000516A2" w:rsidSect="008C1333">
      <w:headerReference w:type="even" r:id="rId11"/>
      <w:headerReference w:type="default" r:id="rId12"/>
      <w:footerReference w:type="default" r:id="rId13"/>
      <w:headerReference w:type="first" r:id="rId14"/>
      <w:footerReference w:type="first" r:id="rId15"/>
      <w:pgSz w:w="12240" w:h="15840"/>
      <w:pgMar w:top="2552" w:right="1701" w:bottom="181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21" w:rsidRDefault="00CD7921" w:rsidP="00792776">
      <w:pPr>
        <w:spacing w:after="0" w:line="240" w:lineRule="auto"/>
      </w:pPr>
      <w:r>
        <w:separator/>
      </w:r>
    </w:p>
  </w:endnote>
  <w:endnote w:type="continuationSeparator" w:id="0">
    <w:p w:rsidR="00CD7921" w:rsidRDefault="00CD792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D2A5A" w:rsidRPr="00883450" w:rsidRDefault="00DD2A5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A0AE7">
              <w:rPr>
                <w:rFonts w:ascii="Palatino Linotype" w:hAnsi="Palatino Linotype"/>
                <w:b/>
                <w:bCs/>
                <w:noProof/>
                <w:szCs w:val="20"/>
              </w:rPr>
              <w:t>47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A0AE7">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rsidR="00DD2A5A" w:rsidRDefault="00DD2A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5A" w:rsidRPr="00883450" w:rsidRDefault="00DD2A5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A0AE7" w:rsidRPr="003A0AE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A0AE7" w:rsidRPr="003A0AE7">
      <w:rPr>
        <w:rFonts w:ascii="Palatino Linotype" w:hAnsi="Palatino Linotype"/>
        <w:noProof/>
        <w:lang w:val="es-ES"/>
      </w:rPr>
      <w:t>48</w:t>
    </w:r>
    <w:r w:rsidRPr="00883450">
      <w:rPr>
        <w:rFonts w:ascii="Palatino Linotype" w:hAnsi="Palatino Linotype"/>
      </w:rPr>
      <w:fldChar w:fldCharType="end"/>
    </w:r>
  </w:p>
  <w:p w:rsidR="00DD2A5A" w:rsidRPr="00883450" w:rsidRDefault="00DD2A5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21" w:rsidRDefault="00CD7921" w:rsidP="00792776">
      <w:pPr>
        <w:spacing w:after="0" w:line="240" w:lineRule="auto"/>
      </w:pPr>
      <w:r>
        <w:separator/>
      </w:r>
    </w:p>
  </w:footnote>
  <w:footnote w:type="continuationSeparator" w:id="0">
    <w:p w:rsidR="00CD7921" w:rsidRDefault="00CD7921" w:rsidP="00792776">
      <w:pPr>
        <w:spacing w:after="0" w:line="240" w:lineRule="auto"/>
      </w:pPr>
      <w:r>
        <w:continuationSeparator/>
      </w:r>
    </w:p>
  </w:footnote>
  <w:footnote w:id="1">
    <w:p w:rsidR="00DD2A5A" w:rsidRDefault="00DD2A5A" w:rsidP="00F2652B">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DD2A5A" w:rsidRPr="009F19BE" w:rsidRDefault="00DD2A5A" w:rsidP="003D6FFC">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rsidR="00DD2A5A" w:rsidRPr="009F19BE" w:rsidRDefault="00DD2A5A" w:rsidP="003D6FFC">
      <w:pPr>
        <w:pStyle w:val="Textonotapie"/>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3">
    <w:p w:rsidR="00DD2A5A" w:rsidRPr="009F19BE" w:rsidRDefault="00DD2A5A" w:rsidP="003D6FFC">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4">
    <w:p w:rsidR="00DD2A5A" w:rsidRPr="00034B44" w:rsidRDefault="00DD2A5A"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D2A5A" w:rsidRPr="00034B44" w:rsidRDefault="00DD2A5A" w:rsidP="003D6FF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D2A5A" w:rsidRPr="00034B44" w:rsidRDefault="00DD2A5A" w:rsidP="003D6FF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DD2A5A" w:rsidRPr="00034B44" w:rsidRDefault="00DD2A5A" w:rsidP="003D6FF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DD2A5A" w:rsidRPr="00034B44" w:rsidRDefault="00DD2A5A" w:rsidP="003D6FFC">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DD2A5A" w:rsidRPr="00034B44" w:rsidRDefault="00DD2A5A" w:rsidP="003D6FFC">
      <w:pPr>
        <w:pStyle w:val="Textonotapie"/>
        <w:jc w:val="both"/>
        <w:rPr>
          <w:rFonts w:ascii="Palatino Linotype" w:hAnsi="Palatino Linotype"/>
          <w:sz w:val="18"/>
        </w:rPr>
      </w:pPr>
      <w:r w:rsidRPr="00034B44">
        <w:rPr>
          <w:rFonts w:ascii="Palatino Linotype" w:hAnsi="Palatino Linotype"/>
          <w:sz w:val="18"/>
        </w:rPr>
        <w:t xml:space="preserve"> (…)</w:t>
      </w:r>
    </w:p>
    <w:p w:rsidR="00DD2A5A" w:rsidRPr="00034B44" w:rsidRDefault="00DD2A5A" w:rsidP="003D6FF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33" w:rsidRDefault="00CD792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5A" w:rsidRDefault="00CD792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DD2A5A" w:rsidRDefault="00DD2A5A"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DD2A5A" w:rsidRPr="00EF13C1" w:rsidTr="00F41AA5">
      <w:trPr>
        <w:trHeight w:val="138"/>
      </w:trPr>
      <w:tc>
        <w:tcPr>
          <w:tcW w:w="2693" w:type="dxa"/>
          <w:vAlign w:val="center"/>
        </w:tcPr>
        <w:p w:rsidR="00DD2A5A" w:rsidRPr="00EF13C1" w:rsidRDefault="00DD2A5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4177" w:type="dxa"/>
          <w:vAlign w:val="center"/>
        </w:tcPr>
        <w:p w:rsidR="00DD2A5A" w:rsidRPr="00EF13C1" w:rsidRDefault="00DD2A5A" w:rsidP="00D53B25">
          <w:pPr>
            <w:pStyle w:val="Encabezado"/>
            <w:rPr>
              <w:rFonts w:ascii="Palatino Linotype" w:hAnsi="Palatino Linotype"/>
              <w:b/>
              <w:sz w:val="22"/>
              <w:szCs w:val="22"/>
            </w:rPr>
          </w:pPr>
          <w:r>
            <w:rPr>
              <w:rFonts w:ascii="Palatino Linotype" w:hAnsi="Palatino Linotype" w:cs="Arial"/>
              <w:b/>
              <w:bCs/>
              <w:sz w:val="22"/>
              <w:szCs w:val="22"/>
              <w:lang w:eastAsia="es-MX"/>
            </w:rPr>
            <w:t xml:space="preserve">05583/INFOEM/IP/RR/2020 </w:t>
          </w:r>
        </w:p>
      </w:tc>
    </w:tr>
    <w:tr w:rsidR="00DD2A5A" w:rsidRPr="00EF13C1" w:rsidTr="00F41AA5">
      <w:trPr>
        <w:trHeight w:val="321"/>
      </w:trPr>
      <w:tc>
        <w:tcPr>
          <w:tcW w:w="2693" w:type="dxa"/>
          <w:vAlign w:val="center"/>
        </w:tcPr>
        <w:p w:rsidR="00DD2A5A" w:rsidRPr="00EF13C1" w:rsidRDefault="00DD2A5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4177" w:type="dxa"/>
          <w:vAlign w:val="center"/>
        </w:tcPr>
        <w:p w:rsidR="00AD7FB3" w:rsidRPr="00EF13C1" w:rsidRDefault="00AD7FB3" w:rsidP="00AD7FB3">
          <w:pPr>
            <w:pStyle w:val="Encabezado"/>
            <w:rPr>
              <w:rFonts w:ascii="Palatino Linotype" w:hAnsi="Palatino Linotype"/>
              <w:b/>
              <w:sz w:val="22"/>
              <w:szCs w:val="22"/>
            </w:rPr>
          </w:pPr>
          <w:r>
            <w:rPr>
              <w:rFonts w:ascii="Palatino Linotype" w:hAnsi="Palatino Linotype"/>
              <w:b/>
              <w:sz w:val="22"/>
              <w:szCs w:val="22"/>
            </w:rPr>
            <w:t>Ayuntamiento de Teoloyucan</w:t>
          </w:r>
        </w:p>
      </w:tc>
    </w:tr>
    <w:tr w:rsidR="00DD2A5A" w:rsidRPr="00EF13C1" w:rsidTr="00F41AA5">
      <w:trPr>
        <w:trHeight w:val="321"/>
      </w:trPr>
      <w:tc>
        <w:tcPr>
          <w:tcW w:w="2693" w:type="dxa"/>
          <w:vAlign w:val="center"/>
        </w:tcPr>
        <w:p w:rsidR="00DD2A5A" w:rsidRPr="00EF13C1" w:rsidRDefault="00DD2A5A" w:rsidP="009A4582">
          <w:pPr>
            <w:rPr>
              <w:rFonts w:ascii="Palatino Linotype" w:hAnsi="Palatino Linotype"/>
              <w:b/>
            </w:rPr>
          </w:pPr>
          <w:r>
            <w:rPr>
              <w:rFonts w:ascii="Palatino Linotype" w:hAnsi="Palatino Linotype"/>
              <w:b/>
              <w:sz w:val="22"/>
            </w:rPr>
            <w:t>Comisionado p</w:t>
          </w:r>
          <w:r w:rsidRPr="00166E0D">
            <w:rPr>
              <w:rFonts w:ascii="Palatino Linotype" w:hAnsi="Palatino Linotype"/>
              <w:b/>
              <w:sz w:val="22"/>
            </w:rPr>
            <w:t>onente:</w:t>
          </w:r>
        </w:p>
      </w:tc>
      <w:tc>
        <w:tcPr>
          <w:tcW w:w="4177" w:type="dxa"/>
          <w:vAlign w:val="center"/>
        </w:tcPr>
        <w:p w:rsidR="00DD2A5A" w:rsidRDefault="00DD2A5A" w:rsidP="00871E04">
          <w:pPr>
            <w:pStyle w:val="Encabezado"/>
            <w:rPr>
              <w:rFonts w:ascii="Palatino Linotype" w:hAnsi="Palatino Linotype"/>
              <w:b/>
            </w:rPr>
          </w:pPr>
          <w:r>
            <w:rPr>
              <w:rFonts w:ascii="Palatino Linotype" w:hAnsi="Palatino Linotype"/>
              <w:b/>
            </w:rPr>
            <w:t xml:space="preserve">José Guadalupe Luna Hernández </w:t>
          </w:r>
        </w:p>
      </w:tc>
    </w:tr>
  </w:tbl>
  <w:p w:rsidR="00DD2A5A" w:rsidRDefault="00DD2A5A"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5A" w:rsidRDefault="00CD7921"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9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D2A5A">
      <w:tab/>
    </w:r>
    <w:r w:rsidR="00DD2A5A">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DD2A5A" w:rsidRPr="00182113" w:rsidTr="00510293">
      <w:trPr>
        <w:trHeight w:val="145"/>
      </w:trPr>
      <w:tc>
        <w:tcPr>
          <w:tcW w:w="2694" w:type="dxa"/>
          <w:vAlign w:val="center"/>
        </w:tcPr>
        <w:p w:rsidR="00DD2A5A" w:rsidRPr="00166E0D" w:rsidRDefault="00DD2A5A" w:rsidP="009A4582">
          <w:pPr>
            <w:rPr>
              <w:rFonts w:ascii="Palatino Linotype" w:hAnsi="Palatino Linotype"/>
              <w:b/>
              <w:sz w:val="22"/>
            </w:rPr>
          </w:pPr>
          <w:r w:rsidRPr="00166E0D">
            <w:rPr>
              <w:rFonts w:ascii="Palatino Linotype" w:hAnsi="Palatino Linotype"/>
              <w:b/>
              <w:sz w:val="22"/>
            </w:rPr>
            <w:t>Recurso de revisión:</w:t>
          </w:r>
        </w:p>
      </w:tc>
      <w:tc>
        <w:tcPr>
          <w:tcW w:w="4460" w:type="dxa"/>
          <w:vAlign w:val="center"/>
        </w:tcPr>
        <w:p w:rsidR="00DD2A5A" w:rsidRPr="00A84600" w:rsidRDefault="00DD2A5A" w:rsidP="00273A03">
          <w:pPr>
            <w:pStyle w:val="Encabezado"/>
            <w:rPr>
              <w:rFonts w:ascii="Palatino Linotype" w:hAnsi="Palatino Linotype" w:cs="Arial"/>
              <w:b/>
              <w:bCs/>
              <w:sz w:val="22"/>
              <w:lang w:eastAsia="es-MX"/>
            </w:rPr>
          </w:pPr>
          <w:r>
            <w:rPr>
              <w:rFonts w:ascii="Palatino Linotype" w:hAnsi="Palatino Linotype" w:cs="Arial"/>
              <w:b/>
              <w:bCs/>
              <w:sz w:val="22"/>
              <w:lang w:eastAsia="es-MX"/>
            </w:rPr>
            <w:t xml:space="preserve">05583/INFOEM/IP/RR/2020 </w:t>
          </w:r>
        </w:p>
      </w:tc>
    </w:tr>
    <w:tr w:rsidR="00DD2A5A" w:rsidRPr="00182113" w:rsidTr="00510293">
      <w:trPr>
        <w:trHeight w:val="239"/>
      </w:trPr>
      <w:tc>
        <w:tcPr>
          <w:tcW w:w="2694" w:type="dxa"/>
          <w:vAlign w:val="center"/>
        </w:tcPr>
        <w:p w:rsidR="00DD2A5A" w:rsidRPr="00166E0D" w:rsidRDefault="00DD2A5A" w:rsidP="009A4582">
          <w:pPr>
            <w:rPr>
              <w:rFonts w:ascii="Palatino Linotype" w:hAnsi="Palatino Linotype"/>
              <w:b/>
              <w:sz w:val="22"/>
            </w:rPr>
          </w:pPr>
          <w:r w:rsidRPr="00166E0D">
            <w:rPr>
              <w:rFonts w:ascii="Palatino Linotype" w:hAnsi="Palatino Linotype"/>
              <w:b/>
              <w:sz w:val="22"/>
            </w:rPr>
            <w:t>Recurrente:</w:t>
          </w:r>
        </w:p>
      </w:tc>
      <w:tc>
        <w:tcPr>
          <w:tcW w:w="4460" w:type="dxa"/>
          <w:vAlign w:val="center"/>
        </w:tcPr>
        <w:p w:rsidR="00DD2A5A" w:rsidRPr="00800695" w:rsidRDefault="00DD2A5A" w:rsidP="00273A03">
          <w:pPr>
            <w:pStyle w:val="Encabezado"/>
            <w:ind w:right="-108"/>
            <w:rPr>
              <w:rFonts w:ascii="Palatino Linotype" w:hAnsi="Palatino Linotype"/>
              <w:b/>
            </w:rPr>
          </w:pPr>
          <w:r>
            <w:rPr>
              <w:rFonts w:ascii="Palatino Linotype" w:hAnsi="Palatino Linotype"/>
              <w:b/>
              <w:color w:val="000000"/>
            </w:rPr>
            <w:t xml:space="preserve">Sin Especificar </w:t>
          </w:r>
        </w:p>
      </w:tc>
    </w:tr>
    <w:tr w:rsidR="00DD2A5A" w:rsidRPr="00182113" w:rsidTr="00510293">
      <w:trPr>
        <w:trHeight w:val="245"/>
      </w:trPr>
      <w:tc>
        <w:tcPr>
          <w:tcW w:w="2694" w:type="dxa"/>
          <w:vAlign w:val="center"/>
        </w:tcPr>
        <w:p w:rsidR="00DD2A5A" w:rsidRPr="00166E0D" w:rsidRDefault="00DD2A5A" w:rsidP="009A4582">
          <w:pPr>
            <w:rPr>
              <w:rFonts w:ascii="Palatino Linotype" w:hAnsi="Palatino Linotype"/>
              <w:b/>
              <w:sz w:val="22"/>
            </w:rPr>
          </w:pPr>
          <w:r w:rsidRPr="00166E0D">
            <w:rPr>
              <w:rFonts w:ascii="Palatino Linotype" w:hAnsi="Palatino Linotype"/>
              <w:b/>
              <w:sz w:val="22"/>
            </w:rPr>
            <w:t>Sujeto obligado:</w:t>
          </w:r>
        </w:p>
      </w:tc>
      <w:tc>
        <w:tcPr>
          <w:tcW w:w="4460" w:type="dxa"/>
          <w:vAlign w:val="center"/>
        </w:tcPr>
        <w:p w:rsidR="00DD2A5A" w:rsidRPr="00166E0D" w:rsidRDefault="00DD2A5A" w:rsidP="009A19A9">
          <w:pPr>
            <w:pStyle w:val="Encabezado"/>
            <w:ind w:right="-109"/>
            <w:rPr>
              <w:rFonts w:ascii="Palatino Linotype" w:hAnsi="Palatino Linotype"/>
              <w:b/>
              <w:sz w:val="22"/>
            </w:rPr>
          </w:pPr>
          <w:r>
            <w:rPr>
              <w:rFonts w:ascii="Palatino Linotype" w:hAnsi="Palatino Linotype"/>
              <w:b/>
              <w:sz w:val="22"/>
            </w:rPr>
            <w:t>Ayuntamiento de Teoloyucan</w:t>
          </w:r>
        </w:p>
      </w:tc>
    </w:tr>
    <w:tr w:rsidR="00DD2A5A" w:rsidRPr="00182113" w:rsidTr="00510293">
      <w:trPr>
        <w:trHeight w:val="70"/>
      </w:trPr>
      <w:tc>
        <w:tcPr>
          <w:tcW w:w="2694" w:type="dxa"/>
          <w:vAlign w:val="center"/>
        </w:tcPr>
        <w:p w:rsidR="00DD2A5A" w:rsidRPr="00166E0D" w:rsidRDefault="00DD2A5A" w:rsidP="009A4582">
          <w:pPr>
            <w:rPr>
              <w:rFonts w:ascii="Palatino Linotype" w:hAnsi="Palatino Linotype"/>
              <w:b/>
              <w:sz w:val="22"/>
            </w:rPr>
          </w:pPr>
          <w:r w:rsidRPr="00166E0D">
            <w:rPr>
              <w:rFonts w:ascii="Palatino Linotype" w:hAnsi="Palatino Linotype"/>
              <w:b/>
              <w:sz w:val="22"/>
            </w:rPr>
            <w:t>Comisionado ponente:</w:t>
          </w:r>
        </w:p>
      </w:tc>
      <w:tc>
        <w:tcPr>
          <w:tcW w:w="4460" w:type="dxa"/>
          <w:vAlign w:val="center"/>
        </w:tcPr>
        <w:p w:rsidR="00DD2A5A" w:rsidRPr="00166E0D" w:rsidRDefault="00DD2A5A" w:rsidP="00273A03">
          <w:pPr>
            <w:pStyle w:val="Encabezado"/>
            <w:tabs>
              <w:tab w:val="left" w:pos="3010"/>
            </w:tabs>
            <w:ind w:right="-108"/>
            <w:rPr>
              <w:rFonts w:ascii="Palatino Linotype" w:hAnsi="Palatino Linotype"/>
              <w:b/>
              <w:sz w:val="22"/>
            </w:rPr>
          </w:pPr>
          <w:r w:rsidRPr="00166E0D">
            <w:rPr>
              <w:rFonts w:ascii="Palatino Linotype" w:hAnsi="Palatino Linotype"/>
              <w:b/>
              <w:sz w:val="22"/>
            </w:rPr>
            <w:t>José Guadalupe Luna Hernández</w:t>
          </w:r>
        </w:p>
      </w:tc>
    </w:tr>
  </w:tbl>
  <w:p w:rsidR="00DD2A5A" w:rsidRDefault="00DD2A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6D6660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A459AF"/>
    <w:multiLevelType w:val="hybridMultilevel"/>
    <w:tmpl w:val="123032CE"/>
    <w:lvl w:ilvl="0" w:tplc="8CE26212">
      <w:start w:val="1"/>
      <w:numFmt w:val="lowerLetter"/>
      <w:lvlText w:val="%1)"/>
      <w:lvlJc w:val="left"/>
      <w:pPr>
        <w:ind w:left="720" w:hanging="360"/>
      </w:pPr>
      <w:rPr>
        <w:rFonts w:eastAsia="Calibri" w:cs="Tahom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5F4A"/>
    <w:rsid w:val="0000672C"/>
    <w:rsid w:val="00010318"/>
    <w:rsid w:val="000104EA"/>
    <w:rsid w:val="00010C82"/>
    <w:rsid w:val="0001306C"/>
    <w:rsid w:val="00017C23"/>
    <w:rsid w:val="000201D1"/>
    <w:rsid w:val="00021677"/>
    <w:rsid w:val="000219D0"/>
    <w:rsid w:val="00025D76"/>
    <w:rsid w:val="00025D7F"/>
    <w:rsid w:val="00026678"/>
    <w:rsid w:val="000307B3"/>
    <w:rsid w:val="0003240D"/>
    <w:rsid w:val="000355CF"/>
    <w:rsid w:val="00037B6F"/>
    <w:rsid w:val="0004167E"/>
    <w:rsid w:val="00043F36"/>
    <w:rsid w:val="0004441E"/>
    <w:rsid w:val="000516A2"/>
    <w:rsid w:val="00053253"/>
    <w:rsid w:val="00060857"/>
    <w:rsid w:val="00064939"/>
    <w:rsid w:val="00064E8B"/>
    <w:rsid w:val="000675EA"/>
    <w:rsid w:val="0007056C"/>
    <w:rsid w:val="000705FD"/>
    <w:rsid w:val="0007062A"/>
    <w:rsid w:val="00071828"/>
    <w:rsid w:val="00072EFA"/>
    <w:rsid w:val="00075791"/>
    <w:rsid w:val="00076B7A"/>
    <w:rsid w:val="00077233"/>
    <w:rsid w:val="00077C61"/>
    <w:rsid w:val="00087306"/>
    <w:rsid w:val="00090867"/>
    <w:rsid w:val="00092A1A"/>
    <w:rsid w:val="00093432"/>
    <w:rsid w:val="0009530F"/>
    <w:rsid w:val="000A10C2"/>
    <w:rsid w:val="000A140D"/>
    <w:rsid w:val="000A39E9"/>
    <w:rsid w:val="000A6809"/>
    <w:rsid w:val="000A7870"/>
    <w:rsid w:val="000A7D5D"/>
    <w:rsid w:val="000A7D97"/>
    <w:rsid w:val="000B235F"/>
    <w:rsid w:val="000B285A"/>
    <w:rsid w:val="000B2EAF"/>
    <w:rsid w:val="000B52C0"/>
    <w:rsid w:val="000B5A4C"/>
    <w:rsid w:val="000B7AF2"/>
    <w:rsid w:val="000C66EA"/>
    <w:rsid w:val="000C6F83"/>
    <w:rsid w:val="000D19F3"/>
    <w:rsid w:val="000D1D31"/>
    <w:rsid w:val="000D21FB"/>
    <w:rsid w:val="000D5F1D"/>
    <w:rsid w:val="000D735B"/>
    <w:rsid w:val="000D73B1"/>
    <w:rsid w:val="000E2CF7"/>
    <w:rsid w:val="000E4A12"/>
    <w:rsid w:val="000E4ABD"/>
    <w:rsid w:val="000F1CC9"/>
    <w:rsid w:val="000F27F4"/>
    <w:rsid w:val="000F2CCC"/>
    <w:rsid w:val="000F3365"/>
    <w:rsid w:val="000F617C"/>
    <w:rsid w:val="00100DEF"/>
    <w:rsid w:val="00101818"/>
    <w:rsid w:val="00103646"/>
    <w:rsid w:val="0010434F"/>
    <w:rsid w:val="00104BC4"/>
    <w:rsid w:val="00106806"/>
    <w:rsid w:val="00107A21"/>
    <w:rsid w:val="00110A90"/>
    <w:rsid w:val="00111F09"/>
    <w:rsid w:val="001145DA"/>
    <w:rsid w:val="00114D5F"/>
    <w:rsid w:val="0011657A"/>
    <w:rsid w:val="00124119"/>
    <w:rsid w:val="00126CF4"/>
    <w:rsid w:val="00127CC8"/>
    <w:rsid w:val="001364F4"/>
    <w:rsid w:val="00140674"/>
    <w:rsid w:val="00141004"/>
    <w:rsid w:val="0014195D"/>
    <w:rsid w:val="00141BDA"/>
    <w:rsid w:val="00144D2C"/>
    <w:rsid w:val="00145485"/>
    <w:rsid w:val="0014587A"/>
    <w:rsid w:val="00145E3E"/>
    <w:rsid w:val="00147141"/>
    <w:rsid w:val="00152A54"/>
    <w:rsid w:val="00153924"/>
    <w:rsid w:val="0015495C"/>
    <w:rsid w:val="0015730F"/>
    <w:rsid w:val="0016207E"/>
    <w:rsid w:val="00164C01"/>
    <w:rsid w:val="0016516C"/>
    <w:rsid w:val="001655F5"/>
    <w:rsid w:val="00165F58"/>
    <w:rsid w:val="00166E0D"/>
    <w:rsid w:val="0017140F"/>
    <w:rsid w:val="00172E0C"/>
    <w:rsid w:val="00176475"/>
    <w:rsid w:val="00177AE5"/>
    <w:rsid w:val="00181228"/>
    <w:rsid w:val="00181E44"/>
    <w:rsid w:val="001836FE"/>
    <w:rsid w:val="00183B22"/>
    <w:rsid w:val="00190B36"/>
    <w:rsid w:val="00195FD9"/>
    <w:rsid w:val="00196B6A"/>
    <w:rsid w:val="0019761F"/>
    <w:rsid w:val="001A0491"/>
    <w:rsid w:val="001A22AB"/>
    <w:rsid w:val="001A494A"/>
    <w:rsid w:val="001A7C9C"/>
    <w:rsid w:val="001B12E8"/>
    <w:rsid w:val="001B1C05"/>
    <w:rsid w:val="001B28F9"/>
    <w:rsid w:val="001B32FE"/>
    <w:rsid w:val="001B625E"/>
    <w:rsid w:val="001C1815"/>
    <w:rsid w:val="001C1CE7"/>
    <w:rsid w:val="001C263E"/>
    <w:rsid w:val="001C487F"/>
    <w:rsid w:val="001D0B5B"/>
    <w:rsid w:val="001D3E51"/>
    <w:rsid w:val="001D4161"/>
    <w:rsid w:val="001D4459"/>
    <w:rsid w:val="001D65D0"/>
    <w:rsid w:val="001E0EA9"/>
    <w:rsid w:val="001E13FE"/>
    <w:rsid w:val="001E2373"/>
    <w:rsid w:val="001F5484"/>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3142"/>
    <w:rsid w:val="00273A03"/>
    <w:rsid w:val="0027485D"/>
    <w:rsid w:val="00275FB3"/>
    <w:rsid w:val="00282FEA"/>
    <w:rsid w:val="002921DD"/>
    <w:rsid w:val="00292C81"/>
    <w:rsid w:val="002A01F9"/>
    <w:rsid w:val="002A0ECB"/>
    <w:rsid w:val="002A16FE"/>
    <w:rsid w:val="002A3299"/>
    <w:rsid w:val="002A362C"/>
    <w:rsid w:val="002A38B7"/>
    <w:rsid w:val="002A3C89"/>
    <w:rsid w:val="002A5978"/>
    <w:rsid w:val="002B04B0"/>
    <w:rsid w:val="002B0577"/>
    <w:rsid w:val="002B19CC"/>
    <w:rsid w:val="002B2FCA"/>
    <w:rsid w:val="002B31D4"/>
    <w:rsid w:val="002B32FC"/>
    <w:rsid w:val="002B4D1B"/>
    <w:rsid w:val="002B64FF"/>
    <w:rsid w:val="002B65BB"/>
    <w:rsid w:val="002B6FAB"/>
    <w:rsid w:val="002B7F54"/>
    <w:rsid w:val="002C64A8"/>
    <w:rsid w:val="002C6556"/>
    <w:rsid w:val="002C6C81"/>
    <w:rsid w:val="002C7C92"/>
    <w:rsid w:val="002D16F1"/>
    <w:rsid w:val="002D1886"/>
    <w:rsid w:val="002D1DCF"/>
    <w:rsid w:val="002D3BD2"/>
    <w:rsid w:val="002D7D9C"/>
    <w:rsid w:val="002E20FF"/>
    <w:rsid w:val="002E3F03"/>
    <w:rsid w:val="002E402A"/>
    <w:rsid w:val="002F1ABB"/>
    <w:rsid w:val="002F33EF"/>
    <w:rsid w:val="002F3433"/>
    <w:rsid w:val="002F3BFA"/>
    <w:rsid w:val="002F699A"/>
    <w:rsid w:val="003003FF"/>
    <w:rsid w:val="00303A99"/>
    <w:rsid w:val="003044DA"/>
    <w:rsid w:val="00310B66"/>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0C51"/>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16B9"/>
    <w:rsid w:val="003825F8"/>
    <w:rsid w:val="00382BC1"/>
    <w:rsid w:val="00382DEE"/>
    <w:rsid w:val="00382E9E"/>
    <w:rsid w:val="003851A9"/>
    <w:rsid w:val="00387F22"/>
    <w:rsid w:val="003916A6"/>
    <w:rsid w:val="003A0AE7"/>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248A"/>
    <w:rsid w:val="003D4338"/>
    <w:rsid w:val="003D63CC"/>
    <w:rsid w:val="003D6FFC"/>
    <w:rsid w:val="003E0C4D"/>
    <w:rsid w:val="003E34A4"/>
    <w:rsid w:val="003E52DA"/>
    <w:rsid w:val="003E56E9"/>
    <w:rsid w:val="003E585E"/>
    <w:rsid w:val="003E640A"/>
    <w:rsid w:val="003E6B82"/>
    <w:rsid w:val="003F2187"/>
    <w:rsid w:val="003F2371"/>
    <w:rsid w:val="003F4348"/>
    <w:rsid w:val="003F57ED"/>
    <w:rsid w:val="00402F5D"/>
    <w:rsid w:val="004068F4"/>
    <w:rsid w:val="00407F79"/>
    <w:rsid w:val="0041451D"/>
    <w:rsid w:val="00415E79"/>
    <w:rsid w:val="00416E17"/>
    <w:rsid w:val="004170FF"/>
    <w:rsid w:val="0042167E"/>
    <w:rsid w:val="004259B8"/>
    <w:rsid w:val="00425FB7"/>
    <w:rsid w:val="004330A4"/>
    <w:rsid w:val="0044063A"/>
    <w:rsid w:val="00443399"/>
    <w:rsid w:val="004447C0"/>
    <w:rsid w:val="00444D23"/>
    <w:rsid w:val="00447973"/>
    <w:rsid w:val="004624D1"/>
    <w:rsid w:val="004653A7"/>
    <w:rsid w:val="0047061E"/>
    <w:rsid w:val="00474E0F"/>
    <w:rsid w:val="00475273"/>
    <w:rsid w:val="0047541F"/>
    <w:rsid w:val="0047791E"/>
    <w:rsid w:val="00477EEB"/>
    <w:rsid w:val="0048094E"/>
    <w:rsid w:val="00481011"/>
    <w:rsid w:val="0048107A"/>
    <w:rsid w:val="00481D88"/>
    <w:rsid w:val="00481F90"/>
    <w:rsid w:val="004835DC"/>
    <w:rsid w:val="00485E23"/>
    <w:rsid w:val="004903BF"/>
    <w:rsid w:val="0049372F"/>
    <w:rsid w:val="00493730"/>
    <w:rsid w:val="00494649"/>
    <w:rsid w:val="00495E49"/>
    <w:rsid w:val="00497695"/>
    <w:rsid w:val="004A04FC"/>
    <w:rsid w:val="004A56E3"/>
    <w:rsid w:val="004A70B0"/>
    <w:rsid w:val="004B0B15"/>
    <w:rsid w:val="004B5BFE"/>
    <w:rsid w:val="004B7A07"/>
    <w:rsid w:val="004D3665"/>
    <w:rsid w:val="004D4D48"/>
    <w:rsid w:val="004D71E6"/>
    <w:rsid w:val="004D7328"/>
    <w:rsid w:val="004D7D6D"/>
    <w:rsid w:val="004E20F5"/>
    <w:rsid w:val="004E591E"/>
    <w:rsid w:val="004E5C4B"/>
    <w:rsid w:val="004F0F5A"/>
    <w:rsid w:val="004F1A9C"/>
    <w:rsid w:val="004F4C05"/>
    <w:rsid w:val="004F5429"/>
    <w:rsid w:val="004F7CF1"/>
    <w:rsid w:val="00500259"/>
    <w:rsid w:val="0050327B"/>
    <w:rsid w:val="00507ABF"/>
    <w:rsid w:val="00510198"/>
    <w:rsid w:val="00510293"/>
    <w:rsid w:val="0051337C"/>
    <w:rsid w:val="0051357E"/>
    <w:rsid w:val="00517157"/>
    <w:rsid w:val="005209C2"/>
    <w:rsid w:val="00523819"/>
    <w:rsid w:val="00525360"/>
    <w:rsid w:val="005261E4"/>
    <w:rsid w:val="0053032A"/>
    <w:rsid w:val="0053252E"/>
    <w:rsid w:val="00534CBE"/>
    <w:rsid w:val="00535B89"/>
    <w:rsid w:val="00544BAE"/>
    <w:rsid w:val="00545BE1"/>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A2141"/>
    <w:rsid w:val="005A2187"/>
    <w:rsid w:val="005A2B5F"/>
    <w:rsid w:val="005A5F02"/>
    <w:rsid w:val="005A608C"/>
    <w:rsid w:val="005A6596"/>
    <w:rsid w:val="005B0F92"/>
    <w:rsid w:val="005B31A8"/>
    <w:rsid w:val="005B3655"/>
    <w:rsid w:val="005C01C6"/>
    <w:rsid w:val="005C0957"/>
    <w:rsid w:val="005C0DE8"/>
    <w:rsid w:val="005C2D31"/>
    <w:rsid w:val="005C4663"/>
    <w:rsid w:val="005D046D"/>
    <w:rsid w:val="005D3C6B"/>
    <w:rsid w:val="005D422A"/>
    <w:rsid w:val="005D74C3"/>
    <w:rsid w:val="005E355A"/>
    <w:rsid w:val="005E406F"/>
    <w:rsid w:val="005E419C"/>
    <w:rsid w:val="005E6787"/>
    <w:rsid w:val="005E72BD"/>
    <w:rsid w:val="005F0748"/>
    <w:rsid w:val="005F1B90"/>
    <w:rsid w:val="005F2B36"/>
    <w:rsid w:val="005F3A27"/>
    <w:rsid w:val="005F6A5C"/>
    <w:rsid w:val="00600629"/>
    <w:rsid w:val="00601246"/>
    <w:rsid w:val="00605673"/>
    <w:rsid w:val="006057F3"/>
    <w:rsid w:val="00606BC0"/>
    <w:rsid w:val="0061037B"/>
    <w:rsid w:val="00612344"/>
    <w:rsid w:val="00613D0F"/>
    <w:rsid w:val="0061511C"/>
    <w:rsid w:val="006158AA"/>
    <w:rsid w:val="00616052"/>
    <w:rsid w:val="00622F86"/>
    <w:rsid w:val="006307B0"/>
    <w:rsid w:val="00630814"/>
    <w:rsid w:val="00632BCB"/>
    <w:rsid w:val="006378D4"/>
    <w:rsid w:val="0064296A"/>
    <w:rsid w:val="00643C7B"/>
    <w:rsid w:val="006448B0"/>
    <w:rsid w:val="00644938"/>
    <w:rsid w:val="00647229"/>
    <w:rsid w:val="006527A4"/>
    <w:rsid w:val="0065393E"/>
    <w:rsid w:val="00654752"/>
    <w:rsid w:val="006578A7"/>
    <w:rsid w:val="006601B3"/>
    <w:rsid w:val="00660330"/>
    <w:rsid w:val="00661A81"/>
    <w:rsid w:val="00663FF0"/>
    <w:rsid w:val="00664B64"/>
    <w:rsid w:val="00667B1E"/>
    <w:rsid w:val="00670550"/>
    <w:rsid w:val="00670D02"/>
    <w:rsid w:val="00672EA1"/>
    <w:rsid w:val="006731EA"/>
    <w:rsid w:val="006750F2"/>
    <w:rsid w:val="0068301C"/>
    <w:rsid w:val="00684C83"/>
    <w:rsid w:val="00694CC8"/>
    <w:rsid w:val="00695596"/>
    <w:rsid w:val="006969C5"/>
    <w:rsid w:val="006A1DD3"/>
    <w:rsid w:val="006A2C9B"/>
    <w:rsid w:val="006A3274"/>
    <w:rsid w:val="006A3A8D"/>
    <w:rsid w:val="006A6CEB"/>
    <w:rsid w:val="006B04AA"/>
    <w:rsid w:val="006B2346"/>
    <w:rsid w:val="006B2807"/>
    <w:rsid w:val="006B56C3"/>
    <w:rsid w:val="006C4663"/>
    <w:rsid w:val="006D3C82"/>
    <w:rsid w:val="006D7F52"/>
    <w:rsid w:val="006E21AE"/>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5D06"/>
    <w:rsid w:val="007365A3"/>
    <w:rsid w:val="007374BF"/>
    <w:rsid w:val="00742576"/>
    <w:rsid w:val="00742BE5"/>
    <w:rsid w:val="0074383E"/>
    <w:rsid w:val="007466C9"/>
    <w:rsid w:val="00746B47"/>
    <w:rsid w:val="00751A4D"/>
    <w:rsid w:val="00752F63"/>
    <w:rsid w:val="00754D45"/>
    <w:rsid w:val="00755A90"/>
    <w:rsid w:val="00755CF1"/>
    <w:rsid w:val="00756441"/>
    <w:rsid w:val="00760726"/>
    <w:rsid w:val="007623BE"/>
    <w:rsid w:val="00767A0A"/>
    <w:rsid w:val="00770566"/>
    <w:rsid w:val="007727AF"/>
    <w:rsid w:val="007737F5"/>
    <w:rsid w:val="00774451"/>
    <w:rsid w:val="00774798"/>
    <w:rsid w:val="007823EF"/>
    <w:rsid w:val="0078284B"/>
    <w:rsid w:val="00783D75"/>
    <w:rsid w:val="007841CA"/>
    <w:rsid w:val="007850DA"/>
    <w:rsid w:val="00790188"/>
    <w:rsid w:val="00792776"/>
    <w:rsid w:val="00793656"/>
    <w:rsid w:val="00797AAB"/>
    <w:rsid w:val="007B222D"/>
    <w:rsid w:val="007B5650"/>
    <w:rsid w:val="007B5FFC"/>
    <w:rsid w:val="007C0689"/>
    <w:rsid w:val="007C1BD4"/>
    <w:rsid w:val="007C28F5"/>
    <w:rsid w:val="007C530A"/>
    <w:rsid w:val="007C7A38"/>
    <w:rsid w:val="007D0936"/>
    <w:rsid w:val="007D3AB1"/>
    <w:rsid w:val="007D5D25"/>
    <w:rsid w:val="007E0279"/>
    <w:rsid w:val="007E032A"/>
    <w:rsid w:val="007E0A04"/>
    <w:rsid w:val="007E362F"/>
    <w:rsid w:val="007E4E22"/>
    <w:rsid w:val="007E6E9D"/>
    <w:rsid w:val="007F0AC5"/>
    <w:rsid w:val="007F387A"/>
    <w:rsid w:val="007F4B2A"/>
    <w:rsid w:val="007F70A4"/>
    <w:rsid w:val="00800695"/>
    <w:rsid w:val="0080664B"/>
    <w:rsid w:val="008138CE"/>
    <w:rsid w:val="008161A8"/>
    <w:rsid w:val="0081700E"/>
    <w:rsid w:val="00820149"/>
    <w:rsid w:val="0082286C"/>
    <w:rsid w:val="0082320A"/>
    <w:rsid w:val="008238CB"/>
    <w:rsid w:val="00831214"/>
    <w:rsid w:val="00833E7D"/>
    <w:rsid w:val="008346C9"/>
    <w:rsid w:val="00835991"/>
    <w:rsid w:val="0084407B"/>
    <w:rsid w:val="00844812"/>
    <w:rsid w:val="00845705"/>
    <w:rsid w:val="00845D19"/>
    <w:rsid w:val="00847FFC"/>
    <w:rsid w:val="00852EC1"/>
    <w:rsid w:val="008540B1"/>
    <w:rsid w:val="008573B3"/>
    <w:rsid w:val="00860E79"/>
    <w:rsid w:val="0086565D"/>
    <w:rsid w:val="00870A2C"/>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A112C"/>
    <w:rsid w:val="008A297F"/>
    <w:rsid w:val="008A4417"/>
    <w:rsid w:val="008B089E"/>
    <w:rsid w:val="008B1220"/>
    <w:rsid w:val="008B3290"/>
    <w:rsid w:val="008B5C2D"/>
    <w:rsid w:val="008B7033"/>
    <w:rsid w:val="008C0CD1"/>
    <w:rsid w:val="008C1333"/>
    <w:rsid w:val="008C1879"/>
    <w:rsid w:val="008C18E6"/>
    <w:rsid w:val="008C2739"/>
    <w:rsid w:val="008D45C3"/>
    <w:rsid w:val="008D5F9F"/>
    <w:rsid w:val="008E05D2"/>
    <w:rsid w:val="008E2AD0"/>
    <w:rsid w:val="008E3BAC"/>
    <w:rsid w:val="008E49E0"/>
    <w:rsid w:val="008E4FCE"/>
    <w:rsid w:val="008F0EEC"/>
    <w:rsid w:val="008F520D"/>
    <w:rsid w:val="008F546D"/>
    <w:rsid w:val="008F58E3"/>
    <w:rsid w:val="008F5D71"/>
    <w:rsid w:val="008F77A5"/>
    <w:rsid w:val="00905000"/>
    <w:rsid w:val="0090534F"/>
    <w:rsid w:val="0090539F"/>
    <w:rsid w:val="00912A19"/>
    <w:rsid w:val="00912F28"/>
    <w:rsid w:val="00913F26"/>
    <w:rsid w:val="00914EB0"/>
    <w:rsid w:val="00920371"/>
    <w:rsid w:val="00920473"/>
    <w:rsid w:val="009211D3"/>
    <w:rsid w:val="00921E87"/>
    <w:rsid w:val="00924969"/>
    <w:rsid w:val="00925065"/>
    <w:rsid w:val="00936916"/>
    <w:rsid w:val="0094139E"/>
    <w:rsid w:val="00943A89"/>
    <w:rsid w:val="00943B3E"/>
    <w:rsid w:val="00944EBE"/>
    <w:rsid w:val="00950227"/>
    <w:rsid w:val="00951996"/>
    <w:rsid w:val="00954538"/>
    <w:rsid w:val="00954F89"/>
    <w:rsid w:val="00960D99"/>
    <w:rsid w:val="009639D4"/>
    <w:rsid w:val="00965545"/>
    <w:rsid w:val="00966090"/>
    <w:rsid w:val="009664BA"/>
    <w:rsid w:val="00966F60"/>
    <w:rsid w:val="00971AFE"/>
    <w:rsid w:val="00974B87"/>
    <w:rsid w:val="009777F9"/>
    <w:rsid w:val="00986AF9"/>
    <w:rsid w:val="00987300"/>
    <w:rsid w:val="00987E5C"/>
    <w:rsid w:val="009910A2"/>
    <w:rsid w:val="00991C4B"/>
    <w:rsid w:val="009938D8"/>
    <w:rsid w:val="0099464D"/>
    <w:rsid w:val="00994BB5"/>
    <w:rsid w:val="00994D80"/>
    <w:rsid w:val="009953D7"/>
    <w:rsid w:val="009A19A9"/>
    <w:rsid w:val="009A4582"/>
    <w:rsid w:val="009A7263"/>
    <w:rsid w:val="009B48A1"/>
    <w:rsid w:val="009B7F08"/>
    <w:rsid w:val="009C01C4"/>
    <w:rsid w:val="009C1242"/>
    <w:rsid w:val="009C789B"/>
    <w:rsid w:val="009D1AFF"/>
    <w:rsid w:val="009D31A7"/>
    <w:rsid w:val="009D3550"/>
    <w:rsid w:val="009D4641"/>
    <w:rsid w:val="009D4D44"/>
    <w:rsid w:val="009D5D09"/>
    <w:rsid w:val="009D69F1"/>
    <w:rsid w:val="009D6E07"/>
    <w:rsid w:val="009E113B"/>
    <w:rsid w:val="009E689B"/>
    <w:rsid w:val="009E6F3D"/>
    <w:rsid w:val="009F19BE"/>
    <w:rsid w:val="009F3B6C"/>
    <w:rsid w:val="009F4560"/>
    <w:rsid w:val="009F4662"/>
    <w:rsid w:val="009F4EB1"/>
    <w:rsid w:val="009F66C2"/>
    <w:rsid w:val="00A05E9D"/>
    <w:rsid w:val="00A06AAF"/>
    <w:rsid w:val="00A0702C"/>
    <w:rsid w:val="00A073E0"/>
    <w:rsid w:val="00A07441"/>
    <w:rsid w:val="00A30AA8"/>
    <w:rsid w:val="00A311F0"/>
    <w:rsid w:val="00A4044E"/>
    <w:rsid w:val="00A40AA7"/>
    <w:rsid w:val="00A456C6"/>
    <w:rsid w:val="00A474D9"/>
    <w:rsid w:val="00A55861"/>
    <w:rsid w:val="00A56228"/>
    <w:rsid w:val="00A57711"/>
    <w:rsid w:val="00A612C0"/>
    <w:rsid w:val="00A622E3"/>
    <w:rsid w:val="00A62DAF"/>
    <w:rsid w:val="00A637DA"/>
    <w:rsid w:val="00A65EE1"/>
    <w:rsid w:val="00A800FB"/>
    <w:rsid w:val="00A81EC8"/>
    <w:rsid w:val="00A82A7A"/>
    <w:rsid w:val="00A84600"/>
    <w:rsid w:val="00A85AAD"/>
    <w:rsid w:val="00A86F8F"/>
    <w:rsid w:val="00A87556"/>
    <w:rsid w:val="00A92DE6"/>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8C1"/>
    <w:rsid w:val="00AD19AF"/>
    <w:rsid w:val="00AD495E"/>
    <w:rsid w:val="00AD6896"/>
    <w:rsid w:val="00AD7FB3"/>
    <w:rsid w:val="00AE2D7D"/>
    <w:rsid w:val="00AE3AAE"/>
    <w:rsid w:val="00AE6588"/>
    <w:rsid w:val="00AE7F06"/>
    <w:rsid w:val="00AF0B5C"/>
    <w:rsid w:val="00AF105B"/>
    <w:rsid w:val="00AF2927"/>
    <w:rsid w:val="00AF2E2E"/>
    <w:rsid w:val="00AF43F2"/>
    <w:rsid w:val="00B0197A"/>
    <w:rsid w:val="00B023BE"/>
    <w:rsid w:val="00B05B38"/>
    <w:rsid w:val="00B06C4F"/>
    <w:rsid w:val="00B07266"/>
    <w:rsid w:val="00B07AE6"/>
    <w:rsid w:val="00B11BF8"/>
    <w:rsid w:val="00B128D8"/>
    <w:rsid w:val="00B14E32"/>
    <w:rsid w:val="00B17671"/>
    <w:rsid w:val="00B17F1D"/>
    <w:rsid w:val="00B2146F"/>
    <w:rsid w:val="00B216CC"/>
    <w:rsid w:val="00B232A8"/>
    <w:rsid w:val="00B23BA2"/>
    <w:rsid w:val="00B256FD"/>
    <w:rsid w:val="00B304AE"/>
    <w:rsid w:val="00B310C4"/>
    <w:rsid w:val="00B325F1"/>
    <w:rsid w:val="00B334E6"/>
    <w:rsid w:val="00B3504F"/>
    <w:rsid w:val="00B4363A"/>
    <w:rsid w:val="00B43D3A"/>
    <w:rsid w:val="00B44F73"/>
    <w:rsid w:val="00B528C7"/>
    <w:rsid w:val="00B54680"/>
    <w:rsid w:val="00B54F03"/>
    <w:rsid w:val="00B63FB2"/>
    <w:rsid w:val="00B677F1"/>
    <w:rsid w:val="00B75BDC"/>
    <w:rsid w:val="00B76341"/>
    <w:rsid w:val="00B7792E"/>
    <w:rsid w:val="00B83280"/>
    <w:rsid w:val="00B913F3"/>
    <w:rsid w:val="00B94A0A"/>
    <w:rsid w:val="00B95257"/>
    <w:rsid w:val="00B959F3"/>
    <w:rsid w:val="00B97195"/>
    <w:rsid w:val="00BA0172"/>
    <w:rsid w:val="00BA1BC8"/>
    <w:rsid w:val="00BA3D39"/>
    <w:rsid w:val="00BA56DA"/>
    <w:rsid w:val="00BA5B8E"/>
    <w:rsid w:val="00BA736A"/>
    <w:rsid w:val="00BA7A54"/>
    <w:rsid w:val="00BB0639"/>
    <w:rsid w:val="00BB119E"/>
    <w:rsid w:val="00BB2FB0"/>
    <w:rsid w:val="00BB3FA7"/>
    <w:rsid w:val="00BB40C3"/>
    <w:rsid w:val="00BB45D8"/>
    <w:rsid w:val="00BB4D25"/>
    <w:rsid w:val="00BB75F6"/>
    <w:rsid w:val="00BC0FD9"/>
    <w:rsid w:val="00BC2536"/>
    <w:rsid w:val="00BC629F"/>
    <w:rsid w:val="00BC76FD"/>
    <w:rsid w:val="00BD6780"/>
    <w:rsid w:val="00BE22B0"/>
    <w:rsid w:val="00BE69E6"/>
    <w:rsid w:val="00BE7DAF"/>
    <w:rsid w:val="00BF6C4C"/>
    <w:rsid w:val="00C05583"/>
    <w:rsid w:val="00C0713F"/>
    <w:rsid w:val="00C07697"/>
    <w:rsid w:val="00C13B8D"/>
    <w:rsid w:val="00C16223"/>
    <w:rsid w:val="00C1764A"/>
    <w:rsid w:val="00C220FF"/>
    <w:rsid w:val="00C226A0"/>
    <w:rsid w:val="00C26A49"/>
    <w:rsid w:val="00C30122"/>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2498"/>
    <w:rsid w:val="00C861DA"/>
    <w:rsid w:val="00C874D5"/>
    <w:rsid w:val="00C902EB"/>
    <w:rsid w:val="00C95C97"/>
    <w:rsid w:val="00CA0EE7"/>
    <w:rsid w:val="00CA10C1"/>
    <w:rsid w:val="00CA2D96"/>
    <w:rsid w:val="00CA3C25"/>
    <w:rsid w:val="00CA4E53"/>
    <w:rsid w:val="00CA55D0"/>
    <w:rsid w:val="00CA6F98"/>
    <w:rsid w:val="00CB16AF"/>
    <w:rsid w:val="00CB3A32"/>
    <w:rsid w:val="00CB3DC3"/>
    <w:rsid w:val="00CB4C2A"/>
    <w:rsid w:val="00CB775A"/>
    <w:rsid w:val="00CC2B12"/>
    <w:rsid w:val="00CC3F44"/>
    <w:rsid w:val="00CC404F"/>
    <w:rsid w:val="00CC4D44"/>
    <w:rsid w:val="00CC57BD"/>
    <w:rsid w:val="00CC5A35"/>
    <w:rsid w:val="00CC5C30"/>
    <w:rsid w:val="00CC798E"/>
    <w:rsid w:val="00CD4716"/>
    <w:rsid w:val="00CD522A"/>
    <w:rsid w:val="00CD56A4"/>
    <w:rsid w:val="00CD6711"/>
    <w:rsid w:val="00CD7921"/>
    <w:rsid w:val="00CE14A5"/>
    <w:rsid w:val="00CE22DA"/>
    <w:rsid w:val="00CE4F6D"/>
    <w:rsid w:val="00CE6369"/>
    <w:rsid w:val="00CF4E0F"/>
    <w:rsid w:val="00CF6605"/>
    <w:rsid w:val="00D01849"/>
    <w:rsid w:val="00D04EF6"/>
    <w:rsid w:val="00D05EC3"/>
    <w:rsid w:val="00D10238"/>
    <w:rsid w:val="00D140CA"/>
    <w:rsid w:val="00D175DF"/>
    <w:rsid w:val="00D21E92"/>
    <w:rsid w:val="00D2260E"/>
    <w:rsid w:val="00D24166"/>
    <w:rsid w:val="00D25977"/>
    <w:rsid w:val="00D27964"/>
    <w:rsid w:val="00D317A8"/>
    <w:rsid w:val="00D34FE4"/>
    <w:rsid w:val="00D402B7"/>
    <w:rsid w:val="00D42A15"/>
    <w:rsid w:val="00D4698E"/>
    <w:rsid w:val="00D500EB"/>
    <w:rsid w:val="00D51D9A"/>
    <w:rsid w:val="00D52204"/>
    <w:rsid w:val="00D53B25"/>
    <w:rsid w:val="00D54A5D"/>
    <w:rsid w:val="00D56654"/>
    <w:rsid w:val="00D602BD"/>
    <w:rsid w:val="00D604A7"/>
    <w:rsid w:val="00D60F78"/>
    <w:rsid w:val="00D62A57"/>
    <w:rsid w:val="00D654B6"/>
    <w:rsid w:val="00D664C5"/>
    <w:rsid w:val="00D71586"/>
    <w:rsid w:val="00D77300"/>
    <w:rsid w:val="00D77A8A"/>
    <w:rsid w:val="00D80A25"/>
    <w:rsid w:val="00D813AF"/>
    <w:rsid w:val="00D84EEB"/>
    <w:rsid w:val="00D84F87"/>
    <w:rsid w:val="00D90B7D"/>
    <w:rsid w:val="00D91B82"/>
    <w:rsid w:val="00D942F6"/>
    <w:rsid w:val="00D94700"/>
    <w:rsid w:val="00D96DE0"/>
    <w:rsid w:val="00D976E3"/>
    <w:rsid w:val="00DA391A"/>
    <w:rsid w:val="00DA4985"/>
    <w:rsid w:val="00DA7079"/>
    <w:rsid w:val="00DA72B4"/>
    <w:rsid w:val="00DB14CC"/>
    <w:rsid w:val="00DB5401"/>
    <w:rsid w:val="00DC0CF8"/>
    <w:rsid w:val="00DC5E0D"/>
    <w:rsid w:val="00DD03AE"/>
    <w:rsid w:val="00DD0573"/>
    <w:rsid w:val="00DD28B7"/>
    <w:rsid w:val="00DD2A5A"/>
    <w:rsid w:val="00DD2E9B"/>
    <w:rsid w:val="00DD42EA"/>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ACB"/>
    <w:rsid w:val="00E32413"/>
    <w:rsid w:val="00E35144"/>
    <w:rsid w:val="00E36A14"/>
    <w:rsid w:val="00E4352A"/>
    <w:rsid w:val="00E4452E"/>
    <w:rsid w:val="00E4470A"/>
    <w:rsid w:val="00E45FEF"/>
    <w:rsid w:val="00E467B2"/>
    <w:rsid w:val="00E4684F"/>
    <w:rsid w:val="00E51824"/>
    <w:rsid w:val="00E51FF5"/>
    <w:rsid w:val="00E531F1"/>
    <w:rsid w:val="00E54450"/>
    <w:rsid w:val="00E56826"/>
    <w:rsid w:val="00E62DAF"/>
    <w:rsid w:val="00E64199"/>
    <w:rsid w:val="00E64724"/>
    <w:rsid w:val="00E66727"/>
    <w:rsid w:val="00E66EC1"/>
    <w:rsid w:val="00E70551"/>
    <w:rsid w:val="00E72304"/>
    <w:rsid w:val="00E7242C"/>
    <w:rsid w:val="00E76AC7"/>
    <w:rsid w:val="00E818A3"/>
    <w:rsid w:val="00E834F6"/>
    <w:rsid w:val="00E83734"/>
    <w:rsid w:val="00E84246"/>
    <w:rsid w:val="00E87906"/>
    <w:rsid w:val="00E90BE0"/>
    <w:rsid w:val="00E927D6"/>
    <w:rsid w:val="00E928B0"/>
    <w:rsid w:val="00E9306C"/>
    <w:rsid w:val="00E93981"/>
    <w:rsid w:val="00E9475F"/>
    <w:rsid w:val="00E962A7"/>
    <w:rsid w:val="00E965B1"/>
    <w:rsid w:val="00EA20FA"/>
    <w:rsid w:val="00EA28A3"/>
    <w:rsid w:val="00EA33FA"/>
    <w:rsid w:val="00EA49F5"/>
    <w:rsid w:val="00EB0758"/>
    <w:rsid w:val="00EB0BEF"/>
    <w:rsid w:val="00EB251D"/>
    <w:rsid w:val="00EB33AA"/>
    <w:rsid w:val="00EB3DB0"/>
    <w:rsid w:val="00EB4B45"/>
    <w:rsid w:val="00EC090F"/>
    <w:rsid w:val="00EC0ACB"/>
    <w:rsid w:val="00EC4510"/>
    <w:rsid w:val="00ED1828"/>
    <w:rsid w:val="00EE643B"/>
    <w:rsid w:val="00EF0355"/>
    <w:rsid w:val="00F013D8"/>
    <w:rsid w:val="00F02A29"/>
    <w:rsid w:val="00F0526B"/>
    <w:rsid w:val="00F11B2C"/>
    <w:rsid w:val="00F11FAB"/>
    <w:rsid w:val="00F14552"/>
    <w:rsid w:val="00F16781"/>
    <w:rsid w:val="00F22809"/>
    <w:rsid w:val="00F2578B"/>
    <w:rsid w:val="00F264E0"/>
    <w:rsid w:val="00F2652B"/>
    <w:rsid w:val="00F30EDB"/>
    <w:rsid w:val="00F315AB"/>
    <w:rsid w:val="00F322F0"/>
    <w:rsid w:val="00F32827"/>
    <w:rsid w:val="00F34A67"/>
    <w:rsid w:val="00F350E6"/>
    <w:rsid w:val="00F357DA"/>
    <w:rsid w:val="00F364C5"/>
    <w:rsid w:val="00F41AA5"/>
    <w:rsid w:val="00F43189"/>
    <w:rsid w:val="00F44336"/>
    <w:rsid w:val="00F44E7C"/>
    <w:rsid w:val="00F4794D"/>
    <w:rsid w:val="00F47D1E"/>
    <w:rsid w:val="00F47FB4"/>
    <w:rsid w:val="00F508EA"/>
    <w:rsid w:val="00F573BB"/>
    <w:rsid w:val="00F65714"/>
    <w:rsid w:val="00F66031"/>
    <w:rsid w:val="00F6707A"/>
    <w:rsid w:val="00F67150"/>
    <w:rsid w:val="00F72B2A"/>
    <w:rsid w:val="00F73B52"/>
    <w:rsid w:val="00F75C19"/>
    <w:rsid w:val="00F77B5F"/>
    <w:rsid w:val="00F801A8"/>
    <w:rsid w:val="00F81482"/>
    <w:rsid w:val="00F81740"/>
    <w:rsid w:val="00F818D9"/>
    <w:rsid w:val="00F86624"/>
    <w:rsid w:val="00F9093B"/>
    <w:rsid w:val="00FB051A"/>
    <w:rsid w:val="00FB31BD"/>
    <w:rsid w:val="00FB3974"/>
    <w:rsid w:val="00FB3DED"/>
    <w:rsid w:val="00FB4031"/>
    <w:rsid w:val="00FB5BB0"/>
    <w:rsid w:val="00FB716A"/>
    <w:rsid w:val="00FC0533"/>
    <w:rsid w:val="00FC0A55"/>
    <w:rsid w:val="00FC1621"/>
    <w:rsid w:val="00FC1A91"/>
    <w:rsid w:val="00FC1EAF"/>
    <w:rsid w:val="00FC2E96"/>
    <w:rsid w:val="00FD1A4D"/>
    <w:rsid w:val="00FE7731"/>
    <w:rsid w:val="00FF0D37"/>
    <w:rsid w:val="00FF1A3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2B"/>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6B2807"/>
    <w:pPr>
      <w:tabs>
        <w:tab w:val="left" w:pos="660"/>
        <w:tab w:val="right" w:leader="dot" w:pos="8828"/>
      </w:tabs>
      <w:spacing w:after="100" w:line="360" w:lineRule="auto"/>
      <w:jc w:val="both"/>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5F6A5C"/>
    <w:rPr>
      <w:rFonts w:ascii="Times New Roman" w:eastAsia="Calibri" w:hAnsi="Times New Roman" w:cs="Times New Roman"/>
      <w:sz w:val="24"/>
      <w:szCs w:val="24"/>
      <w:lang w:val="es-ES"/>
    </w:rPr>
  </w:style>
  <w:style w:type="table" w:customStyle="1" w:styleId="Tablaconcuadrcula2112">
    <w:name w:val="Tabla con cuadrícula2112"/>
    <w:basedOn w:val="Tablanormal"/>
    <w:next w:val="Tablaconcuadrcula"/>
    <w:uiPriority w:val="39"/>
    <w:rsid w:val="00F265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5551352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18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347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588.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17EC-6051-4546-A4B5-43838F68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9338</Words>
  <Characters>51360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2021-02-15T19:43:00Z</cp:lastPrinted>
  <dcterms:created xsi:type="dcterms:W3CDTF">2021-02-05T02:43:00Z</dcterms:created>
  <dcterms:modified xsi:type="dcterms:W3CDTF">2021-02-15T19:43:00Z</dcterms:modified>
</cp:coreProperties>
</file>