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B4F" w:rsidRPr="00AD2A55" w:rsidRDefault="00DC0B4F" w:rsidP="00DC0B4F">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treinta de </w:t>
      </w:r>
      <w:r w:rsidRPr="00623968">
        <w:rPr>
          <w:rFonts w:ascii="Palatino Linotype" w:eastAsia="Times New Roman" w:hAnsi="Palatino Linotype" w:cs="Arial"/>
          <w:color w:val="000000"/>
          <w:sz w:val="24"/>
          <w:szCs w:val="24"/>
          <w:lang w:eastAsia="es-MX"/>
        </w:rPr>
        <w:t>septiembre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DC0B4F" w:rsidRPr="00AD2A55" w:rsidRDefault="00DC0B4F" w:rsidP="00DC0B4F">
      <w:pPr>
        <w:shd w:val="clear" w:color="auto" w:fill="FFFFFF"/>
        <w:spacing w:after="0" w:line="360" w:lineRule="auto"/>
        <w:jc w:val="both"/>
        <w:rPr>
          <w:rFonts w:ascii="Palatino Linotype" w:eastAsia="Times New Roman" w:hAnsi="Palatino Linotype" w:cs="Arial"/>
          <w:color w:val="000000"/>
          <w:sz w:val="24"/>
          <w:szCs w:val="24"/>
          <w:lang w:eastAsia="es-MX"/>
        </w:rPr>
      </w:pPr>
    </w:p>
    <w:p w:rsidR="00DC0B4F" w:rsidRPr="00AD2A55" w:rsidRDefault="00DC0B4F" w:rsidP="00DC0B4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2165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la </w:t>
      </w:r>
      <w:r w:rsidRPr="00133AE6">
        <w:rPr>
          <w:rFonts w:ascii="Palatino Linotype" w:hAnsi="Palatino Linotype" w:cs="Arial"/>
          <w:b/>
          <w:sz w:val="24"/>
          <w:szCs w:val="24"/>
        </w:rPr>
        <w:t xml:space="preserve">C. </w:t>
      </w:r>
      <w:r>
        <w:rPr>
          <w:rFonts w:ascii="Palatino Linotype" w:hAnsi="Palatino Linotype" w:cs="Arial"/>
          <w:b/>
          <w:sz w:val="24"/>
          <w:szCs w:val="24"/>
        </w:rPr>
        <w:t>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Chicoloapan,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C0B4F" w:rsidRDefault="00DC0B4F" w:rsidP="00DC0B4F">
      <w:pPr>
        <w:tabs>
          <w:tab w:val="left" w:pos="6960"/>
        </w:tabs>
        <w:spacing w:after="0" w:line="360" w:lineRule="auto"/>
        <w:jc w:val="both"/>
        <w:rPr>
          <w:rFonts w:ascii="Palatino Linotype" w:hAnsi="Palatino Linotype" w:cs="Arial"/>
          <w:sz w:val="24"/>
          <w:szCs w:val="24"/>
        </w:rPr>
      </w:pPr>
    </w:p>
    <w:p w:rsidR="00DC0B4F" w:rsidRDefault="00DC0B4F" w:rsidP="00DC0B4F">
      <w:pPr>
        <w:tabs>
          <w:tab w:val="left" w:pos="6960"/>
        </w:tabs>
        <w:spacing w:after="0" w:line="360" w:lineRule="auto"/>
        <w:jc w:val="both"/>
        <w:rPr>
          <w:rFonts w:ascii="Palatino Linotype" w:hAnsi="Palatino Linotype" w:cs="Arial"/>
          <w:sz w:val="24"/>
          <w:szCs w:val="24"/>
        </w:rPr>
      </w:pPr>
    </w:p>
    <w:p w:rsidR="00DC0B4F" w:rsidRPr="007763F3" w:rsidRDefault="00DC0B4F" w:rsidP="00DC0B4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C0B4F" w:rsidRPr="00D23436" w:rsidRDefault="00DC0B4F" w:rsidP="00DC0B4F">
      <w:pPr>
        <w:spacing w:after="0" w:line="360" w:lineRule="auto"/>
        <w:rPr>
          <w:rFonts w:ascii="Palatino Linotype" w:hAnsi="Palatino Linotype" w:cs="Arial"/>
          <w:b/>
          <w:sz w:val="24"/>
          <w:szCs w:val="24"/>
        </w:rPr>
      </w:pPr>
    </w:p>
    <w:p w:rsidR="00DC0B4F" w:rsidRPr="004C083E" w:rsidRDefault="00DC0B4F" w:rsidP="00DC0B4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C0B4F" w:rsidRDefault="00DC0B4F" w:rsidP="00DC0B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dieciocho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D0DD4">
        <w:rPr>
          <w:rFonts w:ascii="Palatino Linotype" w:hAnsi="Palatino Linotype" w:cs="Arial"/>
          <w:b/>
          <w:sz w:val="24"/>
          <w:szCs w:val="24"/>
        </w:rPr>
        <w:t>00477/CHICOLOA/IP/2020</w:t>
      </w:r>
      <w:r w:rsidRPr="004D0DD4">
        <w:rPr>
          <w:rFonts w:ascii="Palatino Linotype" w:hAnsi="Palatino Linotype" w:cs="Arial"/>
          <w:b/>
          <w:sz w:val="24"/>
          <w:szCs w:val="24"/>
          <w:lang w:eastAsia="es-MX"/>
        </w:rPr>
        <w:t xml:space="preserve">, </w:t>
      </w:r>
      <w:r w:rsidRPr="004D0DD4">
        <w:rPr>
          <w:rFonts w:ascii="Palatino Linotype" w:hAnsi="Palatino Linotype" w:cs="Arial"/>
          <w:sz w:val="24"/>
          <w:szCs w:val="24"/>
        </w:rPr>
        <w:t>mediante la cual solicitó información</w:t>
      </w:r>
      <w:r w:rsidRPr="00AD2A55">
        <w:rPr>
          <w:rFonts w:ascii="Palatino Linotype" w:hAnsi="Palatino Linotype" w:cs="Arial"/>
          <w:sz w:val="24"/>
          <w:szCs w:val="24"/>
        </w:rPr>
        <w:t xml:space="preserve"> en el tenor siguiente:</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D0DD4">
        <w:rPr>
          <w:rFonts w:ascii="Palatino Linotype" w:eastAsia="Times New Roman" w:hAnsi="Palatino Linotype" w:cs="Times New Roman"/>
          <w:i/>
          <w:szCs w:val="24"/>
          <w:lang w:val="es-ES_tradnl" w:eastAsia="es-ES"/>
        </w:rPr>
        <w:t xml:space="preserve">Siendo la información pública un derecho humano consagrado en la Constitución Política de los Estados Unidos Mexicanos, así como en la normatividad contemplada en el Estado de México y sus municipios, requiero de manera digital y a través de esta plataforma de transparencia lo siguiente: PRIMERO: Enliste el nombre del titular, el secretario o secretaria particular, subordinados y demás servidores públicos que tengan relación y </w:t>
      </w:r>
      <w:r w:rsidRPr="004D0DD4">
        <w:rPr>
          <w:rFonts w:ascii="Palatino Linotype" w:eastAsia="Times New Roman" w:hAnsi="Palatino Linotype" w:cs="Times New Roman"/>
          <w:i/>
          <w:szCs w:val="24"/>
          <w:lang w:val="es-ES_tradnl" w:eastAsia="es-ES"/>
        </w:rPr>
        <w:lastRenderedPageBreak/>
        <w:t xml:space="preserve">trabajen en el área encargada de recibir y tramitar EL PERMISO PARA CONSTRUCCIÓN PARA USO HABITACIONAL. SEGUNDO: Nombre del área encargada de recibir y tramitar los PERMISO PARA CONSTRUCCIÓN PARA USO HABITACIONAL. TERCERO: Señale, enliste e indique de manera clara y objetiva bajo que supuestos, condiciones o demás similar se otorga un permiso de construcción. CUARTO: Respecto de un terreno para uso habitacional de no más de 120 metros cuadrados, requiero respondan objetivamente lo siguiente (tomando en cuenta que existe un manual de procedimientos administrativos para tales efectos): A) Para levantar los cimientos de una construcción de uso habitacional ¿se requiere permiso para construir? (señale la normatividad vigente y el artículo correspondiente para tal efecto) B) Para construir una cisterna de agua potable dentro de un terreno baldío ¿se requiere permiso para construir? (señale la normatividad vigente y el artículo correspondiente para tal efecto) C) Para construir una barda perimetral sin loza respecto de un terreno baldío de uso habitacional ¿se requiere permiso para construir? (señale la normatividad vigente y el artículo correspondiente para tal efecto) QUINTO: De acuerdo al manual administrativo, así como el manual de procedimientos y demás normatividad que regula la materia, señale en que momento de una CONSTRUCCIÓN de uso habitacional, el municipio requiere un permiso de construcción, es decir, ¿al momento de echar loza?; ¿al momento de construir un segundo piso?, etc., indíquelo de manera concreta. SEXTO: Señale el costo para el ejercicio fiscal vigente, señale la normatividad y los artículos que regulan el cobro y el costo para solicitar un permiso de construcción. SÉPTIMO: Señale en cuanto tiempo otorgan el permiso a partir de la recepción de los documentos y aceptación del trámite para solicitar un permiso de construcción de uso habitacional. OCTAVO: Señale el nombre de todos y cada uno de los servidores públicos que actualmente cumplen con la función de verificar que las construcciones que actualmente se están realizando en el municipio cumplan con los requisitos de ley; para ello requiero además el nombre del cargo que ostentan, el horario, conforme a la normatividad vigente de que manera se identifican que trabajan para el municipio, el número telefónico para que sean reportados en caso de cualquier irregularidad en su actuar como servidores públicos. En caso de que el o los sujetos obligados no cuenten con alguna de la información antes requerida, solicito me sea comprobada la búsqueda exhaustiva y en caso de seguir sin localizar o no detentar alguna de la información requerida, solicito la declaratoria de inexistencia de la información dependiendo el caso concreto, pasada ante el comité de transparencia del municipio. En caso de que no se apeguen a responder lo requerido y violen mi derecho humano al acceso a la información </w:t>
      </w:r>
      <w:r w:rsidRPr="004D0DD4">
        <w:rPr>
          <w:rFonts w:ascii="Palatino Linotype" w:eastAsia="Times New Roman" w:hAnsi="Palatino Linotype" w:cs="Times New Roman"/>
          <w:i/>
          <w:szCs w:val="24"/>
          <w:lang w:val="es-ES_tradnl" w:eastAsia="es-ES"/>
        </w:rPr>
        <w:lastRenderedPageBreak/>
        <w:t>pública, señale e indique el número telefónico con extensión y nombre del área, así como del titular responsable para denunciar dichas irregularidades</w:t>
      </w:r>
      <w:r>
        <w:rPr>
          <w:rFonts w:ascii="Palatino Linotype" w:eastAsia="Times New Roman" w:hAnsi="Palatino Linotype" w:cs="Times New Roman"/>
          <w:i/>
          <w:szCs w:val="24"/>
          <w:lang w:val="es-ES_tradnl" w:eastAsia="es-ES"/>
        </w:rPr>
        <w:t>”</w:t>
      </w:r>
    </w:p>
    <w:p w:rsidR="00DC0B4F" w:rsidRDefault="00DC0B4F" w:rsidP="00DC0B4F">
      <w:pPr>
        <w:tabs>
          <w:tab w:val="left" w:pos="5647"/>
        </w:tabs>
        <w:spacing w:after="0" w:line="276" w:lineRule="auto"/>
        <w:ind w:left="567" w:right="567"/>
        <w:jc w:val="both"/>
        <w:rPr>
          <w:rFonts w:ascii="Palatino Linotype" w:eastAsia="Times New Roman" w:hAnsi="Palatino Linotype" w:cs="Times New Roman"/>
          <w:szCs w:val="24"/>
          <w:lang w:val="es-ES_tradnl" w:eastAsia="es-ES"/>
        </w:rPr>
      </w:pPr>
    </w:p>
    <w:p w:rsidR="00DC0B4F" w:rsidRDefault="00DC0B4F" w:rsidP="00DC0B4F">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C0B4F" w:rsidRDefault="00DC0B4F" w:rsidP="00DC0B4F">
      <w:pPr>
        <w:tabs>
          <w:tab w:val="left" w:pos="5647"/>
        </w:tabs>
        <w:spacing w:after="0" w:line="360" w:lineRule="auto"/>
        <w:ind w:right="850"/>
        <w:jc w:val="both"/>
        <w:rPr>
          <w:rFonts w:ascii="Palatino Linotype" w:hAnsi="Palatino Linotype"/>
          <w:color w:val="000000"/>
          <w:sz w:val="24"/>
          <w:szCs w:val="24"/>
        </w:rPr>
      </w:pPr>
    </w:p>
    <w:p w:rsidR="00DC0B4F" w:rsidRDefault="00DC0B4F" w:rsidP="00DC0B4F">
      <w:pPr>
        <w:tabs>
          <w:tab w:val="left" w:pos="5647"/>
        </w:tabs>
        <w:spacing w:after="0" w:line="360" w:lineRule="auto"/>
        <w:ind w:right="850"/>
        <w:jc w:val="both"/>
        <w:rPr>
          <w:rFonts w:ascii="Palatino Linotype" w:hAnsi="Palatino Linotype"/>
          <w:color w:val="000000"/>
          <w:sz w:val="24"/>
          <w:szCs w:val="24"/>
        </w:rPr>
      </w:pPr>
    </w:p>
    <w:p w:rsidR="00DC0B4F" w:rsidRPr="004C083E" w:rsidRDefault="00DC0B4F" w:rsidP="00DC0B4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DC0B4F" w:rsidRDefault="00DC0B4F" w:rsidP="00DC0B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doce de marzo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276" w:lineRule="auto"/>
        <w:ind w:left="567" w:right="567"/>
        <w:jc w:val="both"/>
        <w:rPr>
          <w:rFonts w:ascii="Palatino Linotype" w:hAnsi="Palatino Linotype" w:cs="Arial"/>
          <w:szCs w:val="24"/>
        </w:rPr>
      </w:pPr>
      <w:r>
        <w:rPr>
          <w:rFonts w:ascii="Palatino Linotype" w:hAnsi="Palatino Linotype" w:cs="Arial"/>
          <w:i/>
          <w:szCs w:val="24"/>
        </w:rPr>
        <w:t>“</w:t>
      </w:r>
      <w:r w:rsidRPr="004D0DD4">
        <w:rPr>
          <w:rFonts w:ascii="Palatino Linotype" w:hAnsi="Palatino Linotype" w:cs="Arial"/>
          <w:i/>
          <w:szCs w:val="24"/>
        </w:rPr>
        <w:t>Se envía información conforme a la Ley de Información y Transparencia del Estado de México y Municipios.</w:t>
      </w:r>
      <w:r>
        <w:rPr>
          <w:rFonts w:ascii="Palatino Linotype" w:hAnsi="Palatino Linotype" w:cs="Arial"/>
          <w:i/>
          <w:szCs w:val="24"/>
        </w:rPr>
        <w:t>” (sic)</w:t>
      </w:r>
    </w:p>
    <w:p w:rsidR="00DC0B4F" w:rsidRDefault="00DC0B4F" w:rsidP="00DC0B4F">
      <w:pPr>
        <w:spacing w:after="0" w:line="360" w:lineRule="auto"/>
        <w:jc w:val="both"/>
        <w:rPr>
          <w:rFonts w:ascii="Palatino Linotype" w:hAnsi="Palatino Linotype" w:cs="Arial"/>
          <w:sz w:val="24"/>
          <w:szCs w:val="24"/>
        </w:rPr>
      </w:pPr>
    </w:p>
    <w:p w:rsidR="00DC0B4F" w:rsidRPr="00E360F5"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5A0EE6">
        <w:rPr>
          <w:rFonts w:ascii="Palatino Linotype" w:hAnsi="Palatino Linotype" w:cs="Arial"/>
          <w:sz w:val="24"/>
          <w:szCs w:val="24"/>
        </w:rPr>
        <w:t>Desarrollo urbano permiso para construcción.pdf</w:t>
      </w:r>
      <w:r>
        <w:rPr>
          <w:rFonts w:ascii="Palatino Linotype" w:hAnsi="Palatino Linotype" w:cs="Arial"/>
          <w:sz w:val="24"/>
          <w:szCs w:val="24"/>
        </w:rPr>
        <w:t>”, el cual al ser del conocimiento de las partes, no se inserta su contenido en obvio de repeticiones innecesarias, máxime que será objeto de estudio en el apartado correspondiente.</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p>
    <w:p w:rsidR="00DC0B4F" w:rsidRPr="004C083E" w:rsidRDefault="00DC0B4F" w:rsidP="00DC0B4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C0B4F" w:rsidRDefault="00DC0B4F" w:rsidP="00DC0B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diez de agosto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2165/INFOEM/IP/RR/2020,</w:t>
      </w:r>
      <w:r w:rsidRPr="00AD2A55">
        <w:rPr>
          <w:rFonts w:ascii="Palatino Linotype" w:hAnsi="Palatino Linotype" w:cs="Arial"/>
          <w:sz w:val="24"/>
          <w:szCs w:val="24"/>
        </w:rPr>
        <w:t xml:space="preserve"> </w:t>
      </w:r>
      <w:r>
        <w:rPr>
          <w:rFonts w:ascii="Palatino Linotype" w:hAnsi="Palatino Linotype" w:cs="Arial"/>
          <w:sz w:val="24"/>
          <w:szCs w:val="24"/>
        </w:rPr>
        <w:lastRenderedPageBreak/>
        <w:t>aduciendo como acto impugnado y razones o motivos de inconformidad, los siguientes:</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C0B4F" w:rsidRPr="00775155" w:rsidRDefault="00DC0B4F" w:rsidP="00DC0B4F">
      <w:pPr>
        <w:pStyle w:val="Prrafodelista"/>
        <w:ind w:left="0"/>
        <w:jc w:val="both"/>
        <w:rPr>
          <w:rFonts w:ascii="Palatino Linotype" w:hAnsi="Palatino Linotype" w:cs="Arial"/>
        </w:rPr>
      </w:pPr>
    </w:p>
    <w:p w:rsidR="00DC0B4F" w:rsidRPr="00775155" w:rsidRDefault="00DC0B4F" w:rsidP="00DC0B4F">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A0686D">
        <w:rPr>
          <w:rFonts w:ascii="Palatino Linotype" w:hAnsi="Palatino Linotype" w:cs="Arial"/>
          <w:i/>
          <w:sz w:val="22"/>
        </w:rPr>
        <w:t>La negativa de entregar lo solicitado.</w:t>
      </w:r>
      <w:r>
        <w:rPr>
          <w:rFonts w:ascii="Palatino Linotype" w:hAnsi="Palatino Linotype" w:cs="Arial"/>
          <w:i/>
          <w:sz w:val="22"/>
        </w:rPr>
        <w:t>”</w:t>
      </w:r>
    </w:p>
    <w:p w:rsidR="00DC0B4F" w:rsidRDefault="00DC0B4F" w:rsidP="00DC0B4F">
      <w:pPr>
        <w:pStyle w:val="Prrafodelista"/>
        <w:spacing w:line="360" w:lineRule="auto"/>
        <w:ind w:left="0"/>
        <w:jc w:val="both"/>
        <w:rPr>
          <w:rFonts w:ascii="Palatino Linotype" w:hAnsi="Palatino Linotype" w:cs="Arial"/>
        </w:rPr>
      </w:pPr>
    </w:p>
    <w:p w:rsidR="00DC0B4F" w:rsidRDefault="00DC0B4F" w:rsidP="00DC0B4F">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DC0B4F" w:rsidRPr="002A00FA" w:rsidRDefault="00DC0B4F" w:rsidP="00DC0B4F">
      <w:pPr>
        <w:pStyle w:val="Prrafodelista"/>
        <w:spacing w:line="360" w:lineRule="auto"/>
        <w:ind w:left="0"/>
        <w:jc w:val="both"/>
        <w:rPr>
          <w:rFonts w:ascii="Palatino Linotype" w:hAnsi="Palatino Linotype" w:cs="Arial"/>
        </w:rPr>
      </w:pPr>
    </w:p>
    <w:p w:rsidR="00DC0B4F" w:rsidRDefault="00DC0B4F" w:rsidP="00DC0B4F">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A0686D">
        <w:rPr>
          <w:rFonts w:ascii="Palatino Linotype" w:hAnsi="Palatino Linotype"/>
          <w:i/>
          <w:color w:val="000000"/>
        </w:rPr>
        <w:t>Se viola un derecho humano.</w:t>
      </w:r>
      <w:r w:rsidRPr="002C0A1C">
        <w:rPr>
          <w:rFonts w:ascii="Palatino Linotype" w:hAnsi="Palatino Linotype"/>
          <w:i/>
          <w:color w:val="000000"/>
        </w:rPr>
        <w:t>” (sic)</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DC0B4F" w:rsidRPr="00567822" w:rsidRDefault="00DC0B4F" w:rsidP="00DC0B4F">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diez de agosto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DC0B4F" w:rsidRDefault="00DC0B4F" w:rsidP="00DC0B4F">
      <w:pPr>
        <w:spacing w:after="0" w:line="360" w:lineRule="auto"/>
        <w:ind w:right="49"/>
        <w:jc w:val="both"/>
        <w:rPr>
          <w:rFonts w:ascii="Palatino Linotype" w:eastAsia="Times New Roman" w:hAnsi="Palatino Linotype" w:cs="Arial"/>
          <w:sz w:val="24"/>
          <w:szCs w:val="24"/>
          <w:lang w:val="es-ES_tradnl" w:eastAsia="es-ES"/>
        </w:rPr>
      </w:pPr>
    </w:p>
    <w:p w:rsidR="00DC0B4F" w:rsidRDefault="00DC0B4F" w:rsidP="00DC0B4F">
      <w:pPr>
        <w:spacing w:after="0" w:line="360" w:lineRule="auto"/>
        <w:ind w:right="49"/>
        <w:jc w:val="both"/>
        <w:rPr>
          <w:rFonts w:ascii="Palatino Linotype" w:eastAsia="Times New Roman" w:hAnsi="Palatino Linotype" w:cs="Arial"/>
          <w:sz w:val="24"/>
          <w:szCs w:val="24"/>
          <w:lang w:val="es-ES_tradnl" w:eastAsia="es-ES"/>
        </w:rPr>
      </w:pPr>
    </w:p>
    <w:p w:rsidR="00DC0B4F" w:rsidRDefault="00DC0B4F" w:rsidP="00DC0B4F">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DC0B4F" w:rsidRDefault="00DC0B4F" w:rsidP="00DC0B4F">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catorce de agosto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 xml:space="preserve">cordó la admisión a trámite del referido recurso </w:t>
      </w:r>
      <w:r w:rsidRPr="00567822">
        <w:rPr>
          <w:rFonts w:ascii="Palatino Linotype" w:eastAsia="Times New Roman" w:hAnsi="Palatino Linotype" w:cs="Arial"/>
          <w:sz w:val="24"/>
          <w:szCs w:val="24"/>
          <w:lang w:val="es-ES" w:eastAsia="es-ES"/>
        </w:rPr>
        <w:lastRenderedPageBreak/>
        <w:t>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C0B4F" w:rsidRDefault="00DC0B4F" w:rsidP="00DC0B4F">
      <w:pPr>
        <w:spacing w:after="0" w:line="360" w:lineRule="auto"/>
        <w:ind w:right="49"/>
        <w:jc w:val="both"/>
        <w:rPr>
          <w:rFonts w:ascii="Palatino Linotype" w:eastAsia="Times New Roman" w:hAnsi="Palatino Linotype" w:cs="Arial"/>
          <w:sz w:val="24"/>
          <w:szCs w:val="24"/>
          <w:lang w:val="es-ES" w:eastAsia="es-ES"/>
        </w:rPr>
      </w:pPr>
    </w:p>
    <w:p w:rsidR="00DC0B4F" w:rsidRDefault="00DC0B4F" w:rsidP="00DC0B4F">
      <w:pPr>
        <w:spacing w:after="0" w:line="360" w:lineRule="auto"/>
        <w:ind w:right="49"/>
        <w:jc w:val="both"/>
        <w:rPr>
          <w:rFonts w:ascii="Palatino Linotype" w:eastAsia="Times New Roman" w:hAnsi="Palatino Linotype" w:cs="Arial"/>
          <w:sz w:val="24"/>
          <w:szCs w:val="24"/>
          <w:lang w:val="es-ES" w:eastAsia="es-ES"/>
        </w:rPr>
      </w:pPr>
    </w:p>
    <w:p w:rsidR="00DC0B4F" w:rsidRPr="004C083E" w:rsidRDefault="00DC0B4F" w:rsidP="00DC0B4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tanto el </w:t>
      </w:r>
      <w:r w:rsidRPr="00304678">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su informe justificado y manifestaciones, respectivamente en el presente asunto.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p>
    <w:p w:rsidR="00DC0B4F" w:rsidRPr="004C083E" w:rsidRDefault="00DC0B4F" w:rsidP="00DC0B4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C0B4F" w:rsidRDefault="00DC0B4F" w:rsidP="00DC0B4F">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 xml:space="preserve">cierre de instrucción en fecha </w:t>
      </w:r>
      <w:r>
        <w:rPr>
          <w:rFonts w:ascii="Palatino Linotype" w:hAnsi="Palatino Linotype" w:cs="Arial"/>
          <w:sz w:val="24"/>
          <w:szCs w:val="24"/>
        </w:rPr>
        <w:t xml:space="preserve">veintiséis </w:t>
      </w:r>
      <w:r w:rsidRPr="00151A4D">
        <w:rPr>
          <w:rFonts w:ascii="Palatino Linotype" w:hAnsi="Palatino Linotype" w:cs="Arial"/>
          <w:sz w:val="24"/>
          <w:szCs w:val="24"/>
        </w:rPr>
        <w:t>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C0B4F" w:rsidRDefault="00DC0B4F" w:rsidP="00DC0B4F">
      <w:pPr>
        <w:spacing w:after="0" w:line="360" w:lineRule="auto"/>
        <w:jc w:val="both"/>
        <w:rPr>
          <w:rFonts w:ascii="Palatino Linotype" w:hAnsi="Palatino Linotype" w:cs="Arial"/>
          <w:sz w:val="24"/>
          <w:szCs w:val="24"/>
        </w:rPr>
      </w:pPr>
    </w:p>
    <w:p w:rsidR="00DC0B4F" w:rsidRPr="00E1769F" w:rsidRDefault="00DC0B4F" w:rsidP="00DC0B4F">
      <w:pPr>
        <w:spacing w:after="0" w:line="360" w:lineRule="auto"/>
        <w:jc w:val="both"/>
        <w:rPr>
          <w:rFonts w:ascii="Palatino Linotype" w:eastAsiaTheme="minorEastAsia" w:hAnsi="Palatino Linotype"/>
          <w:sz w:val="24"/>
          <w:szCs w:val="24"/>
          <w:lang w:val="es-ES_tradnl" w:eastAsia="es-ES"/>
        </w:rPr>
      </w:pPr>
      <w:r w:rsidRPr="00E1769F">
        <w:rPr>
          <w:rFonts w:ascii="Palatino Linotype" w:hAnsi="Palatino Linotype" w:cs="Arial"/>
          <w:b/>
          <w:sz w:val="28"/>
          <w:szCs w:val="28"/>
        </w:rPr>
        <w:lastRenderedPageBreak/>
        <w:t xml:space="preserve">OCTAVO. </w:t>
      </w:r>
      <w:r w:rsidRPr="00E1769F">
        <w:rPr>
          <w:rFonts w:ascii="Palatino Linotype" w:eastAsiaTheme="minorEastAsia" w:hAnsi="Palatino Linotype"/>
          <w:sz w:val="24"/>
          <w:szCs w:val="24"/>
          <w:lang w:val="es-ES_tradnl" w:eastAsia="es-ES"/>
        </w:rPr>
        <w:t>En fecha veinti</w:t>
      </w:r>
      <w:r>
        <w:rPr>
          <w:rFonts w:ascii="Palatino Linotype" w:eastAsiaTheme="minorEastAsia" w:hAnsi="Palatino Linotype"/>
          <w:sz w:val="24"/>
          <w:szCs w:val="24"/>
          <w:lang w:val="es-ES_tradnl" w:eastAsia="es-ES"/>
        </w:rPr>
        <w:t xml:space="preserve">ocho de septiembre </w:t>
      </w:r>
      <w:r w:rsidRPr="00E1769F">
        <w:rPr>
          <w:rFonts w:ascii="Palatino Linotype" w:eastAsiaTheme="minorEastAsia" w:hAnsi="Palatino Linotype"/>
          <w:sz w:val="24"/>
          <w:szCs w:val="24"/>
          <w:lang w:val="es-ES_tradnl" w:eastAsia="es-ES"/>
        </w:rPr>
        <w:t>de dos mil veinte,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DC0B4F" w:rsidRPr="00E1769F" w:rsidRDefault="00DC0B4F" w:rsidP="00DC0B4F">
      <w:pPr>
        <w:spacing w:after="0" w:line="360" w:lineRule="auto"/>
        <w:jc w:val="both"/>
        <w:rPr>
          <w:rFonts w:ascii="Palatino Linotype" w:hAnsi="Palatino Linotype" w:cs="Arial"/>
          <w:sz w:val="24"/>
          <w:szCs w:val="24"/>
          <w:lang w:val="es-ES_tradnl"/>
        </w:rPr>
      </w:pPr>
    </w:p>
    <w:p w:rsidR="00DC0B4F" w:rsidRDefault="00DC0B4F" w:rsidP="00DC0B4F">
      <w:pPr>
        <w:spacing w:after="0" w:line="360" w:lineRule="auto"/>
        <w:jc w:val="both"/>
        <w:rPr>
          <w:rFonts w:ascii="Palatino Linotype" w:hAnsi="Palatino Linotype" w:cs="Arial"/>
          <w:sz w:val="24"/>
          <w:szCs w:val="24"/>
        </w:rPr>
      </w:pPr>
    </w:p>
    <w:p w:rsidR="00DC0B4F" w:rsidRPr="008B6600" w:rsidRDefault="00DC0B4F" w:rsidP="00DC0B4F">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C0B4F" w:rsidRDefault="00DC0B4F" w:rsidP="00DC0B4F">
      <w:pPr>
        <w:spacing w:after="0" w:line="360" w:lineRule="auto"/>
        <w:jc w:val="both"/>
        <w:rPr>
          <w:rFonts w:ascii="Palatino Linotype" w:hAnsi="Palatino Linotype" w:cs="Arial"/>
          <w:sz w:val="24"/>
          <w:szCs w:val="28"/>
        </w:rPr>
      </w:pPr>
    </w:p>
    <w:p w:rsidR="00DC0B4F" w:rsidRPr="00600F1D" w:rsidRDefault="00DC0B4F" w:rsidP="00DC0B4F">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C0B4F" w:rsidRDefault="00DC0B4F" w:rsidP="00DC0B4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p>
    <w:p w:rsidR="00DC0B4F" w:rsidRPr="00600F1D" w:rsidRDefault="00DC0B4F" w:rsidP="00DC0B4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180</w:t>
      </w:r>
      <w:r w:rsidRPr="00787A68">
        <w:rPr>
          <w:rFonts w:ascii="Palatino Linotype" w:hAnsi="Palatino Linotype" w:cs="Arial"/>
          <w:i/>
          <w:szCs w:val="24"/>
        </w:rPr>
        <w:t xml:space="preserve">. El recurso de revisión contendrá: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xml:space="preserve">. El sujeto obligado ante la cual se presentó la solicitud;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w:t>
      </w:r>
      <w:r w:rsidRPr="00787A68">
        <w:rPr>
          <w:rFonts w:ascii="Palatino Linotype" w:hAnsi="Palatino Linotype" w:cs="Arial"/>
          <w:i/>
          <w:szCs w:val="24"/>
        </w:rPr>
        <w:t xml:space="preserve">. </w:t>
      </w:r>
      <w:r w:rsidRPr="00787A68">
        <w:rPr>
          <w:rFonts w:ascii="Palatino Linotype" w:hAnsi="Palatino Linotype" w:cs="Arial"/>
          <w:i/>
          <w:szCs w:val="24"/>
          <w:u w:val="single"/>
        </w:rPr>
        <w:t>El nombre del solicitante</w:t>
      </w:r>
      <w:r w:rsidRPr="00787A68">
        <w:rPr>
          <w:rFonts w:ascii="Palatino Linotype" w:hAnsi="Palatino Linotype" w:cs="Arial"/>
          <w:i/>
          <w:szCs w:val="24"/>
        </w:rPr>
        <w:t xml:space="preserve"> que recurre o de su representante y, en su caso, del tercero interesado, así como la dirección o medio que señale para recibir notificaciones;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El número de folio de respuesta de la solicitud de acceso;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IV</w:t>
      </w:r>
      <w:r w:rsidRPr="00787A6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xml:space="preserve">. El acto que se recurre;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razones o motivos de inconformidad;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VII</w:t>
      </w:r>
      <w:r w:rsidRPr="00787A68">
        <w:rPr>
          <w:rFonts w:ascii="Palatino Linotype" w:hAnsi="Palatino Linotype" w:cs="Arial"/>
          <w:i/>
          <w:szCs w:val="24"/>
        </w:rPr>
        <w:t xml:space="preserve">. La copia de la respuesta que se impugna y, en su caso, de la notificación correspondiente, en el caso de respuesta de la solicitud; y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VIII</w:t>
      </w:r>
      <w:r w:rsidRPr="00787A68">
        <w:rPr>
          <w:rFonts w:ascii="Palatino Linotype" w:hAnsi="Palatino Linotype" w:cs="Arial"/>
          <w:i/>
          <w:szCs w:val="24"/>
        </w:rPr>
        <w:t xml:space="preserve">. Firma del recurrente, en su caso, cuando se presente por escrito, requisito sin el cual se dará trámite al recurso.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 xml:space="preserve">Adicionalmente, se podrán anexar las pruebas y demás elementos que considere procedentes someter a juicio del Instituto.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 xml:space="preserve">En ningún caso será necesario que el particular ratifique el recurso de revisión interpuesto.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u w:val="single"/>
        </w:rPr>
      </w:pPr>
      <w:r w:rsidRPr="00787A68">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p>
    <w:p w:rsidR="00DC0B4F" w:rsidRPr="00787A68" w:rsidRDefault="00DC0B4F" w:rsidP="00DC0B4F">
      <w:pPr>
        <w:autoSpaceDE w:val="0"/>
        <w:autoSpaceDN w:val="0"/>
        <w:adjustRightInd w:val="0"/>
        <w:spacing w:after="0" w:line="276" w:lineRule="auto"/>
        <w:ind w:left="567" w:right="567"/>
        <w:jc w:val="right"/>
        <w:rPr>
          <w:rFonts w:ascii="Palatino Linotype" w:hAnsi="Palatino Linotype" w:cs="Arial"/>
          <w:szCs w:val="24"/>
        </w:rPr>
      </w:pPr>
      <w:r w:rsidRPr="00787A68">
        <w:rPr>
          <w:rFonts w:ascii="Palatino Linotype" w:hAnsi="Palatino Linotype" w:cs="Arial"/>
          <w:szCs w:val="24"/>
        </w:rPr>
        <w:t>(Énfasis añadido)</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w:t>
      </w:r>
      <w:r w:rsidRPr="003013F1">
        <w:rPr>
          <w:rFonts w:ascii="Palatino Linotype" w:hAnsi="Palatino Linotype" w:cs="Arial"/>
          <w:sz w:val="24"/>
          <w:szCs w:val="24"/>
        </w:rPr>
        <w:t>Ines Tabilidad Jones</w:t>
      </w:r>
      <w:r w:rsidRPr="00787A68">
        <w:rPr>
          <w:rFonts w:ascii="Palatino Linotype" w:hAnsi="Palatino Linotype" w:cs="Arial"/>
          <w:sz w:val="24"/>
          <w:szCs w:val="24"/>
        </w:rPr>
        <w:t>”, no señalo nombre o seudónimo con el cual desee identificarse, por lo que no tiene certeza sobre su identidad, lo que en estricto sentido, no se colmarían los requisitos establecidos en el citado artículo 180 de la Ley de Transparencia.</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87A68">
        <w:rPr>
          <w:rFonts w:ascii="Palatino Linotype" w:hAnsi="Palatino Linotype" w:cs="Arial"/>
          <w:i/>
          <w:sz w:val="24"/>
          <w:szCs w:val="24"/>
        </w:rPr>
        <w:t>sine qua non</w:t>
      </w:r>
      <w:r w:rsidRPr="00787A6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w:t>
      </w:r>
      <w:r w:rsidRPr="00787A68">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276" w:lineRule="auto"/>
        <w:jc w:val="center"/>
        <w:rPr>
          <w:rFonts w:ascii="Palatino Linotype" w:hAnsi="Palatino Linotype" w:cs="Arial"/>
          <w:b/>
          <w:i/>
        </w:rPr>
      </w:pPr>
      <w:r w:rsidRPr="00787A68">
        <w:rPr>
          <w:rFonts w:ascii="Palatino Linotype" w:hAnsi="Palatino Linotype" w:cs="Arial"/>
          <w:b/>
          <w:i/>
        </w:rPr>
        <w:t>Constitución Política de los Estados Unidos Mexicanos</w:t>
      </w:r>
    </w:p>
    <w:p w:rsidR="00DC0B4F" w:rsidRPr="00787A68" w:rsidRDefault="00DC0B4F" w:rsidP="00DC0B4F">
      <w:pPr>
        <w:autoSpaceDE w:val="0"/>
        <w:autoSpaceDN w:val="0"/>
        <w:adjustRightInd w:val="0"/>
        <w:spacing w:after="0" w:line="276" w:lineRule="auto"/>
        <w:jc w:val="both"/>
        <w:rPr>
          <w:rFonts w:ascii="Palatino Linotype" w:hAnsi="Palatino Linotype" w:cs="Arial"/>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rPr>
      </w:pPr>
      <w:r w:rsidRPr="00787A68">
        <w:rPr>
          <w:rFonts w:ascii="Palatino Linotype" w:hAnsi="Palatino Linotype" w:cs="Arial"/>
          <w:i/>
        </w:rPr>
        <w:t>“</w:t>
      </w:r>
      <w:r w:rsidRPr="00787A68">
        <w:rPr>
          <w:rFonts w:ascii="Palatino Linotype" w:hAnsi="Palatino Linotype" w:cs="Arial"/>
          <w:b/>
          <w:i/>
        </w:rPr>
        <w:t>Artículo 6o</w:t>
      </w:r>
      <w:r w:rsidRPr="00787A6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Para efectos de lo dispuesto en el presente artículo se observará lo siguiente:</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A</w:t>
      </w:r>
      <w:r w:rsidRPr="00787A6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lastRenderedPageBreak/>
        <w:t>…</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La ley establecerá aquella información que se considere reservada o confidencial.</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p>
    <w:p w:rsidR="00DC0B4F" w:rsidRPr="00787A68" w:rsidRDefault="00DC0B4F" w:rsidP="00DC0B4F">
      <w:pPr>
        <w:autoSpaceDE w:val="0"/>
        <w:autoSpaceDN w:val="0"/>
        <w:adjustRightInd w:val="0"/>
        <w:spacing w:after="0" w:line="276" w:lineRule="auto"/>
        <w:ind w:left="567" w:right="567"/>
        <w:jc w:val="center"/>
        <w:rPr>
          <w:rFonts w:ascii="Palatino Linotype" w:hAnsi="Palatino Linotype" w:cs="Arial"/>
          <w:b/>
          <w:i/>
          <w:szCs w:val="24"/>
        </w:rPr>
      </w:pPr>
      <w:r w:rsidRPr="00787A68">
        <w:rPr>
          <w:rFonts w:ascii="Palatino Linotype" w:hAnsi="Palatino Linotype" w:cs="Arial"/>
          <w:b/>
          <w:i/>
          <w:szCs w:val="24"/>
        </w:rPr>
        <w:t>Constitución Política del Estado Libre y Soberano de México</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5</w:t>
      </w:r>
      <w:r w:rsidRPr="00787A68">
        <w:rPr>
          <w:rFonts w:ascii="Palatino Linotype" w:hAnsi="Palatino Linotype" w:cs="Arial"/>
          <w:i/>
          <w:szCs w:val="24"/>
        </w:rPr>
        <w:t xml:space="preserve">. … </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Este derecho se regirá por los principios y bases siguientes: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b/>
          <w:i/>
          <w:szCs w:val="24"/>
        </w:rPr>
        <w:lastRenderedPageBreak/>
        <w:t>III</w:t>
      </w:r>
      <w:r w:rsidRPr="00787A6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C0B4F" w:rsidRPr="00787A68" w:rsidRDefault="00DC0B4F" w:rsidP="00DC0B4F">
      <w:pPr>
        <w:autoSpaceDE w:val="0"/>
        <w:autoSpaceDN w:val="0"/>
        <w:adjustRightInd w:val="0"/>
        <w:spacing w:after="0" w:line="276" w:lineRule="auto"/>
        <w:ind w:left="567" w:right="567"/>
        <w:jc w:val="right"/>
        <w:rPr>
          <w:rFonts w:ascii="Palatino Linotype" w:hAnsi="Palatino Linotype" w:cs="Arial"/>
          <w:i/>
          <w:szCs w:val="24"/>
        </w:rPr>
      </w:pPr>
      <w:r w:rsidRPr="00787A68">
        <w:rPr>
          <w:rFonts w:ascii="Palatino Linotype" w:hAnsi="Palatino Linotype" w:cs="Arial"/>
          <w:i/>
          <w:szCs w:val="24"/>
        </w:rPr>
        <w:t>(Énfasis añadido)</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Por otra parte, del contenido del artículo 1 de la Constitución Política de los Estados Unidos Mexicanos, se destaca lo siguiente:</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1o.</w:t>
      </w:r>
      <w:r w:rsidRPr="00787A6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Acceso a información gubernamental. No debe condicionarse a que el solicitante acredite su personalidad, demuestre interés alguno o justifique su utilización.</w:t>
      </w:r>
      <w:r w:rsidRPr="00787A6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Cs w:val="24"/>
        </w:rPr>
      </w:pP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Resoluciones</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5275/13. Interpuesto en contra de la Secretaría de la Defensa Nacional. Comisionado Ponente Ángel Trinidad Zaldívar.</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2937/13. Interpuesto en contra de LICONSA, S.A. de C.V. Comisionado. Ponente Gerardo Laveaga Rendón.</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3609/12. Interpuesto en contra de la Secretaría de Educación Pública. Comisionada Ponente Sigrid Arzt Colunga.</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3361/12. Interpuesto en contra del Servicio de Administración Tributaria. Comisionada Ponente María Elena Pérez-Jaén Zermeño.</w:t>
      </w:r>
    </w:p>
    <w:p w:rsidR="00DC0B4F" w:rsidRPr="00787A68" w:rsidRDefault="00DC0B4F" w:rsidP="00DC0B4F">
      <w:pPr>
        <w:autoSpaceDE w:val="0"/>
        <w:autoSpaceDN w:val="0"/>
        <w:adjustRightInd w:val="0"/>
        <w:spacing w:after="0" w:line="276"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0563/12. Interpuesto en contra de la Secretaría de la Función Pública. Comisionada Ponente Jacqueline Peschard Mariscal.”</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787A68">
        <w:rPr>
          <w:rFonts w:ascii="Palatino Linotype" w:hAnsi="Palatino Linotype" w:cs="Arial"/>
          <w:sz w:val="24"/>
          <w:szCs w:val="24"/>
        </w:rPr>
        <w:lastRenderedPageBreak/>
        <w:t>de su interés o justificación de su utilización, lo que materialmente haría nugatorio un derecho fundamental.</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787A68" w:rsidRDefault="00DC0B4F" w:rsidP="00DC0B4F">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6608BD" w:rsidRDefault="00DC0B4F" w:rsidP="00DC0B4F">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C0B4F" w:rsidRPr="006608BD"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6608BD" w:rsidRDefault="00DC0B4F" w:rsidP="00DC0B4F">
      <w:pPr>
        <w:spacing w:after="0" w:line="276"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5"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6"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6608BD">
        <w:rPr>
          <w:rFonts w:ascii="Palatino Linotype" w:hAnsi="Palatino Linotype"/>
          <w:b/>
          <w:i/>
          <w:u w:val="single"/>
        </w:rPr>
        <w:lastRenderedPageBreak/>
        <w:t>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C0B4F" w:rsidRPr="006608BD" w:rsidRDefault="00DC0B4F" w:rsidP="00DC0B4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C0B4F" w:rsidRPr="006608BD" w:rsidRDefault="00DC0B4F" w:rsidP="00DC0B4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DC0B4F" w:rsidRPr="006608BD" w:rsidRDefault="00DC0B4F" w:rsidP="00DC0B4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DC0B4F" w:rsidRPr="006608BD" w:rsidRDefault="00DC0B4F" w:rsidP="00DC0B4F">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DC0B4F" w:rsidRPr="006608BD" w:rsidRDefault="00DC0B4F" w:rsidP="00DC0B4F">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DC0B4F" w:rsidRPr="006608BD" w:rsidRDefault="00DC0B4F" w:rsidP="00DC0B4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lastRenderedPageBreak/>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6608BD" w:rsidRDefault="00DC0B4F" w:rsidP="00DC0B4F">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DC0B4F" w:rsidRDefault="00DC0B4F" w:rsidP="00DC0B4F">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C0B4F" w:rsidRPr="006608BD" w:rsidRDefault="00DC0B4F" w:rsidP="00DC0B4F">
      <w:pPr>
        <w:autoSpaceDE w:val="0"/>
        <w:autoSpaceDN w:val="0"/>
        <w:adjustRightInd w:val="0"/>
        <w:spacing w:after="0" w:line="360" w:lineRule="auto"/>
        <w:jc w:val="both"/>
        <w:rPr>
          <w:rFonts w:ascii="Palatino Linotype" w:hAnsi="Palatino Linotype" w:cs="Arial"/>
          <w:sz w:val="24"/>
          <w:szCs w:val="24"/>
        </w:rPr>
      </w:pPr>
    </w:p>
    <w:p w:rsidR="00DC0B4F" w:rsidRPr="006608BD" w:rsidRDefault="00DC0B4F" w:rsidP="00DC0B4F">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C0B4F" w:rsidRPr="00227456" w:rsidRDefault="00DC0B4F" w:rsidP="00DC0B4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DC0B4F" w:rsidRDefault="00DC0B4F" w:rsidP="00DC0B4F">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lectura y estudio de la solicitud de información, se puede advertir que </w:t>
      </w:r>
      <w:r w:rsidRPr="006B4C6D">
        <w:rPr>
          <w:rFonts w:ascii="Palatino Linotype" w:hAnsi="Palatino Linotype"/>
          <w:sz w:val="24"/>
          <w:szCs w:val="24"/>
        </w:rPr>
        <w:t>el particular,</w:t>
      </w:r>
      <w:r>
        <w:rPr>
          <w:rFonts w:ascii="Palatino Linotype" w:hAnsi="Palatino Linotype"/>
          <w:sz w:val="24"/>
          <w:szCs w:val="24"/>
        </w:rPr>
        <w:t xml:space="preserve"> requiere objetivamente del área encargada de recibir y tramitar los permisos para construcción para uso habitacional, le sea informado lo siguiente</w:t>
      </w:r>
      <w:r w:rsidRPr="006B4C6D">
        <w:rPr>
          <w:rFonts w:ascii="Palatino Linotype" w:hAnsi="Palatino Linotype"/>
          <w:sz w:val="24"/>
          <w:szCs w:val="24"/>
        </w:rPr>
        <w:t>:</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i/>
        </w:rPr>
        <w:lastRenderedPageBreak/>
        <w:t>Nombre de todos y cada uno de los servidores públicos que trabajen en el área;</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Nombre del área encargada;</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Supuestos o condiciones que deben cumplirse para otorgar el permiso;</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 xml:space="preserve">Respecto de un terreno para uso habitacional de no más de 120 metros cuadrados, requiero respondan objetivamente lo siguiente </w:t>
      </w:r>
    </w:p>
    <w:p w:rsidR="00DC0B4F" w:rsidRPr="00A01B01" w:rsidRDefault="00DC0B4F" w:rsidP="00DC0B4F">
      <w:pPr>
        <w:pStyle w:val="Prrafodelista"/>
        <w:ind w:left="1276"/>
        <w:jc w:val="both"/>
        <w:rPr>
          <w:rFonts w:ascii="Palatino Linotype" w:hAnsi="Palatino Linotype" w:cs="Arial"/>
          <w:i/>
        </w:rPr>
      </w:pPr>
      <w:r w:rsidRPr="00A01B01">
        <w:rPr>
          <w:rFonts w:ascii="Palatino Linotype" w:hAnsi="Palatino Linotype" w:cs="Arial"/>
          <w:b/>
          <w:i/>
        </w:rPr>
        <w:t>A)</w:t>
      </w:r>
      <w:r w:rsidRPr="00A01B01">
        <w:rPr>
          <w:rFonts w:ascii="Palatino Linotype" w:hAnsi="Palatino Linotype" w:cs="Arial"/>
          <w:i/>
        </w:rPr>
        <w:t xml:space="preserve"> Para levantar los cimientos de una construcción de uso habitacional ¿se requiere permiso para construir? (señale la normatividad vigente y el artículo correspondiente para tal efecto) </w:t>
      </w:r>
    </w:p>
    <w:p w:rsidR="00DC0B4F" w:rsidRPr="00A01B01" w:rsidRDefault="00DC0B4F" w:rsidP="00DC0B4F">
      <w:pPr>
        <w:pStyle w:val="Prrafodelista"/>
        <w:ind w:left="1276"/>
        <w:jc w:val="both"/>
        <w:rPr>
          <w:rFonts w:ascii="Palatino Linotype" w:hAnsi="Palatino Linotype" w:cs="Arial"/>
          <w:i/>
        </w:rPr>
      </w:pPr>
      <w:r w:rsidRPr="00A01B01">
        <w:rPr>
          <w:rFonts w:ascii="Palatino Linotype" w:hAnsi="Palatino Linotype" w:cs="Arial"/>
          <w:b/>
          <w:i/>
        </w:rPr>
        <w:t>B)</w:t>
      </w:r>
      <w:r w:rsidRPr="00A01B01">
        <w:rPr>
          <w:rFonts w:ascii="Palatino Linotype" w:hAnsi="Palatino Linotype" w:cs="Arial"/>
          <w:i/>
        </w:rPr>
        <w:t xml:space="preserve"> Para construir una cisterna de agua potable dentro de un terreno baldío ¿se requiere permiso para construir? (señale la normatividad vigente y el artículo correspondiente para tal efecto) </w:t>
      </w:r>
    </w:p>
    <w:p w:rsidR="00DC0B4F" w:rsidRPr="00A01B01" w:rsidRDefault="00DC0B4F" w:rsidP="00DC0B4F">
      <w:pPr>
        <w:pStyle w:val="Prrafodelista"/>
        <w:ind w:left="1276"/>
        <w:jc w:val="both"/>
        <w:rPr>
          <w:rFonts w:ascii="Palatino Linotype" w:hAnsi="Palatino Linotype" w:cs="Arial"/>
          <w:i/>
        </w:rPr>
      </w:pPr>
      <w:r w:rsidRPr="00A01B01">
        <w:rPr>
          <w:rFonts w:ascii="Palatino Linotype" w:hAnsi="Palatino Linotype" w:cs="Arial"/>
          <w:b/>
          <w:i/>
        </w:rPr>
        <w:t>C)</w:t>
      </w:r>
      <w:r w:rsidRPr="00A01B01">
        <w:rPr>
          <w:rFonts w:ascii="Palatino Linotype" w:hAnsi="Palatino Linotype" w:cs="Arial"/>
          <w:i/>
        </w:rPr>
        <w:t xml:space="preserve"> Para construir una barda perimetral sin loza respecto de un terreno baldío de uso habitacional ¿se requiere permiso para construir? (señale la normatividad vigente y el artículo correspondiente para tal efecto);</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De acuerdo al manual administrativo, así como el manual de procedimientos y demás normatividad que regula la materia, señale en que momento de una CONSTRUCCIÓN de uso habitacional, el municipio requiere un permiso de construcción, es decir, ¿al momento de echar loza?; ¿al momento de construir un segundo piso?;</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 xml:space="preserve">costo para el ejercicio fiscal vigente, señale la normatividad y los artículos que regulan el cobro y el costo para solicitar un permiso de construcción; </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Término que tardan para otorgar el permiso a partir de la recepción de los documentos y aceptación del trámite para solicitar un permiso de construcción de uso habitacional; y</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Nombre de todos y cada uno de los servidores públicos que actualmente cumplen con la función de verificar que las construcciones que actualmente se están realizando en el municipio cumplan con los requisitos de ley;</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Horario de labores conforme a la normatividad;</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Número telefónico para reportar irregularidades;</w:t>
      </w:r>
    </w:p>
    <w:p w:rsidR="00DC0B4F" w:rsidRPr="00A01B01" w:rsidRDefault="00DC0B4F" w:rsidP="00DC0B4F">
      <w:pPr>
        <w:pStyle w:val="Prrafodelista"/>
        <w:numPr>
          <w:ilvl w:val="0"/>
          <w:numId w:val="2"/>
        </w:numPr>
        <w:jc w:val="both"/>
        <w:rPr>
          <w:rFonts w:ascii="Palatino Linotype" w:hAnsi="Palatino Linotype" w:cs="Arial"/>
          <w:i/>
        </w:rPr>
      </w:pPr>
      <w:r w:rsidRPr="00A01B01">
        <w:rPr>
          <w:rFonts w:ascii="Palatino Linotype" w:hAnsi="Palatino Linotype" w:cs="Arial"/>
          <w:i/>
        </w:rPr>
        <w:t>En caso de no poseer la información, acreditar búsqueda exhaustiva y su acuerdo de inexistencia.</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la solicitante, </w:t>
      </w:r>
      <w:r>
        <w:rPr>
          <w:rFonts w:ascii="Palatino Linotype" w:eastAsia="Calibri" w:hAnsi="Palatino Linotype" w:cs="Times New Roman"/>
          <w:sz w:val="24"/>
          <w:szCs w:val="24"/>
          <w:lang w:val="es-ES_tradnl" w:eastAsia="es-ES"/>
        </w:rPr>
        <w:t xml:space="preserve">en lo que corresponde al numeral </w:t>
      </w:r>
      <w:r w:rsidRPr="002446BE">
        <w:rPr>
          <w:rFonts w:ascii="Palatino Linotype" w:eastAsia="Calibri" w:hAnsi="Palatino Linotype" w:cs="Times New Roman"/>
          <w:b/>
          <w:sz w:val="28"/>
          <w:szCs w:val="24"/>
          <w:lang w:val="es-ES_tradnl" w:eastAsia="es-ES"/>
        </w:rPr>
        <w:t>4</w:t>
      </w:r>
      <w:r>
        <w:rPr>
          <w:rFonts w:ascii="Palatino Linotype" w:eastAsia="Calibri" w:hAnsi="Palatino Linotype" w:cs="Times New Roman"/>
          <w:sz w:val="24"/>
          <w:szCs w:val="24"/>
          <w:lang w:val="es-ES_tradnl" w:eastAsia="es-ES"/>
        </w:rPr>
        <w:t xml:space="preserve">, </w:t>
      </w:r>
      <w:r w:rsidRPr="000E2CE5">
        <w:rPr>
          <w:rFonts w:ascii="Palatino Linotype" w:eastAsia="Calibri" w:hAnsi="Palatino Linotype" w:cs="Times New Roman"/>
          <w:sz w:val="24"/>
          <w:szCs w:val="24"/>
          <w:lang w:val="es-ES_tradnl" w:eastAsia="es-ES"/>
        </w:rPr>
        <w:t xml:space="preserve">no se advierte que pretenda acceder a documento alguno, sino que el </w:t>
      </w:r>
      <w:r w:rsidRPr="000E2CE5">
        <w:rPr>
          <w:rFonts w:ascii="Palatino Linotype" w:eastAsia="Calibri" w:hAnsi="Palatino Linotype" w:cs="Times New Roman"/>
          <w:b/>
          <w:sz w:val="24"/>
          <w:szCs w:val="24"/>
          <w:lang w:val="es-ES_tradnl" w:eastAsia="es-ES"/>
        </w:rPr>
        <w:t>sujeto obligado</w:t>
      </w:r>
      <w:r w:rsidRPr="000E2CE5">
        <w:rPr>
          <w:rFonts w:ascii="Palatino Linotype" w:eastAsia="Calibri" w:hAnsi="Palatino Linotype" w:cs="Times New Roman"/>
          <w:sz w:val="24"/>
          <w:szCs w:val="24"/>
          <w:lang w:val="es-ES_tradnl" w:eastAsia="es-ES"/>
        </w:rPr>
        <w:t xml:space="preserve"> realice pronunciamientos sobre diversos cuestionamientos.</w:t>
      </w:r>
      <w:r>
        <w:rPr>
          <w:rFonts w:ascii="Palatino Linotype" w:eastAsia="Calibri" w:hAnsi="Palatino Linotype" w:cs="Times New Roman"/>
          <w:sz w:val="24"/>
          <w:szCs w:val="24"/>
          <w:lang w:val="es-ES_tradnl" w:eastAsia="es-ES"/>
        </w:rPr>
        <w:t xml:space="preserve"> </w:t>
      </w:r>
      <w:r w:rsidRPr="000E2CE5">
        <w:rPr>
          <w:rFonts w:ascii="Palatino Linotype" w:eastAsia="Calibri" w:hAnsi="Palatino Linotype" w:cs="Times New Roman"/>
          <w:sz w:val="24"/>
          <w:szCs w:val="24"/>
          <w:lang w:val="es-ES_tradnl" w:eastAsia="es-ES"/>
        </w:rPr>
        <w:t xml:space="preserve">En ese sentido, atentos a que la </w:t>
      </w:r>
      <w:r w:rsidRPr="000E2CE5">
        <w:rPr>
          <w:rFonts w:ascii="Palatino Linotype" w:eastAsia="Calibri" w:hAnsi="Palatino Linotype" w:cs="Times New Roman"/>
          <w:sz w:val="24"/>
          <w:szCs w:val="24"/>
          <w:lang w:val="es-ES_tradnl" w:eastAsia="es-ES"/>
        </w:rPr>
        <w:lastRenderedPageBreak/>
        <w:t>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Por lo que resulta evidente que sus solicitudes de información son improcedentes porque los requerimientos consisten en un pronunciamiento sobre cuestionamientos, sin que se requiriera específicamente un documento al cual deseara acceder, que permitiera al sujeto obligado localizarlo y en su caso ponerlo a disposición del particular.</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Artículo 6o.</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 xml:space="preserve"> </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b/>
          <w:i/>
          <w:szCs w:val="24"/>
          <w:lang w:val="es-ES_tradnl" w:eastAsia="es-ES"/>
        </w:rPr>
        <w:t>I</w:t>
      </w:r>
      <w:r w:rsidRPr="000E2CE5">
        <w:rPr>
          <w:rFonts w:ascii="Palatino Linotype" w:eastAsia="Calibri" w:hAnsi="Palatino Linotype" w:cs="Times New Roman"/>
          <w:i/>
          <w:szCs w:val="24"/>
          <w:lang w:val="es-ES_tradnl" w:eastAsia="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0E2CE5">
        <w:rPr>
          <w:rFonts w:ascii="Palatino Linotype" w:eastAsia="Calibri" w:hAnsi="Palatino Linotype" w:cs="Times New Roman"/>
          <w:i/>
          <w:szCs w:val="24"/>
          <w:lang w:val="es-ES_tradnl" w:eastAsia="es-ES"/>
        </w:rPr>
        <w:lastRenderedPageBreak/>
        <w:t>funciones, la ley determinará los supuestos específicos bajo los cuales procederá la declaración de inexistencia de la información.”(sic)</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Artículo 4.</w:t>
      </w:r>
      <w:r w:rsidRPr="000E2CE5">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b/>
          <w:i/>
          <w:szCs w:val="24"/>
          <w:lang w:val="es-ES_tradnl" w:eastAsia="es-ES"/>
        </w:rPr>
        <w:t>Artículo 12.</w:t>
      </w:r>
      <w:r w:rsidRPr="000E2CE5">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u w:val="single"/>
          <w:lang w:val="es-ES_tradnl" w:eastAsia="es-ES"/>
        </w:rPr>
      </w:pPr>
      <w:r w:rsidRPr="000E2CE5">
        <w:rPr>
          <w:rFonts w:ascii="Palatino Linotype" w:eastAsia="Calibri" w:hAnsi="Palatino Linotype" w:cs="Times New Roman"/>
          <w:i/>
          <w:szCs w:val="24"/>
          <w:u w:val="single"/>
          <w:lang w:val="es-ES_tradnl"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p>
    <w:p w:rsidR="00DC0B4F" w:rsidRPr="000E2CE5" w:rsidRDefault="00DC0B4F" w:rsidP="00DC0B4F">
      <w:pPr>
        <w:spacing w:after="0" w:line="276" w:lineRule="auto"/>
        <w:ind w:left="567" w:right="567"/>
        <w:jc w:val="right"/>
        <w:rPr>
          <w:rFonts w:ascii="Palatino Linotype" w:eastAsia="Calibri" w:hAnsi="Palatino Linotype" w:cs="Times New Roman"/>
          <w:szCs w:val="24"/>
          <w:lang w:val="es-ES_tradnl" w:eastAsia="es-ES"/>
        </w:rPr>
      </w:pPr>
      <w:r w:rsidRPr="000E2CE5">
        <w:rPr>
          <w:rFonts w:ascii="Palatino Linotype" w:eastAsia="Calibri" w:hAnsi="Palatino Linotype" w:cs="Times New Roman"/>
          <w:szCs w:val="24"/>
          <w:lang w:val="es-ES_tradnl" w:eastAsia="es-ES"/>
        </w:rPr>
        <w:t>(Énfasis añadido)</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0E2CE5">
        <w:rPr>
          <w:rFonts w:ascii="Palatino Linotype" w:eastAsia="Calibri" w:hAnsi="Palatino Linotype" w:cs="Times New Roman"/>
          <w:i/>
          <w:sz w:val="24"/>
          <w:szCs w:val="24"/>
          <w:lang w:val="es-ES_tradnl" w:eastAsia="es-ES"/>
        </w:rPr>
        <w:t>ad hoc</w:t>
      </w:r>
      <w:r w:rsidRPr="000E2CE5">
        <w:rPr>
          <w:rFonts w:ascii="Palatino Linotype" w:eastAsia="Calibri" w:hAnsi="Palatino Linotype" w:cs="Times New Roman"/>
          <w:sz w:val="24"/>
          <w:szCs w:val="24"/>
          <w:lang w:val="es-ES_tradnl" w:eastAsia="es-ES"/>
        </w:rPr>
        <w:t>, para satisfacer el derecho de acceso a la información pública.</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w:t>
      </w:r>
      <w:r w:rsidRPr="000E2CE5">
        <w:rPr>
          <w:rFonts w:ascii="Palatino Linotype" w:eastAsia="Calibri" w:hAnsi="Palatino Linotype" w:cs="Times New Roman"/>
          <w:sz w:val="24"/>
          <w:szCs w:val="24"/>
          <w:lang w:val="es-ES_tradnl" w:eastAsia="es-ES"/>
        </w:rPr>
        <w:lastRenderedPageBreak/>
        <w:t>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276" w:lineRule="auto"/>
        <w:ind w:left="567" w:right="567"/>
        <w:jc w:val="both"/>
        <w:rPr>
          <w:rFonts w:ascii="Palatino Linotype" w:eastAsia="Calibri" w:hAnsi="Palatino Linotype" w:cs="Times New Roman"/>
          <w:i/>
          <w:szCs w:val="24"/>
          <w:lang w:val="es-ES_tradnl" w:eastAsia="es-ES"/>
        </w:rPr>
      </w:pPr>
      <w:r w:rsidRPr="000E2CE5">
        <w:rPr>
          <w:rFonts w:ascii="Palatino Linotype" w:eastAsia="Calibri" w:hAnsi="Palatino Linotype" w:cs="Times New Roman"/>
          <w:i/>
          <w:szCs w:val="24"/>
          <w:lang w:val="es-ES_tradnl" w:eastAsia="es-ES"/>
        </w:rPr>
        <w:t>“</w:t>
      </w:r>
      <w:r w:rsidRPr="000E2CE5">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0E2CE5">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 xml:space="preserve">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w:t>
      </w:r>
      <w:r w:rsidRPr="000E2CE5">
        <w:rPr>
          <w:rFonts w:ascii="Palatino Linotype" w:eastAsia="Calibri" w:hAnsi="Palatino Linotype" w:cs="Times New Roman"/>
          <w:sz w:val="24"/>
          <w:szCs w:val="24"/>
          <w:lang w:val="es-ES_tradnl" w:eastAsia="es-ES"/>
        </w:rPr>
        <w:lastRenderedPageBreak/>
        <w:t>situación que conlleva a afirmar que se está en presencia del ejercicio del derecho de petición.</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0E2CE5" w:rsidRDefault="00DC0B4F" w:rsidP="00DC0B4F">
      <w:pPr>
        <w:spacing w:after="0" w:line="360" w:lineRule="auto"/>
        <w:jc w:val="both"/>
        <w:rPr>
          <w:rFonts w:ascii="Palatino Linotype" w:eastAsia="Calibri" w:hAnsi="Palatino Linotype" w:cs="Times New Roman"/>
          <w:sz w:val="24"/>
          <w:szCs w:val="24"/>
          <w:lang w:val="es-ES_tradnl" w:eastAsia="es-ES"/>
        </w:rPr>
      </w:pPr>
      <w:r w:rsidRPr="000E2CE5">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DC0B4F" w:rsidRPr="000E2CE5"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w:t>
      </w:r>
      <w:r w:rsidRPr="00612218">
        <w:rPr>
          <w:rFonts w:ascii="Palatino Linotype" w:eastAsia="Calibri" w:hAnsi="Palatino Linotype" w:cs="Times New Roman"/>
          <w:sz w:val="24"/>
          <w:szCs w:val="24"/>
          <w:lang w:val="es-ES_tradnl" w:eastAsia="es-ES"/>
        </w:rPr>
        <w:t xml:space="preserve">sirvió en dar respuesta </w:t>
      </w:r>
      <w:r>
        <w:rPr>
          <w:rFonts w:ascii="Palatino Linotype" w:eastAsia="Calibri" w:hAnsi="Palatino Linotype" w:cs="Times New Roman"/>
          <w:sz w:val="24"/>
          <w:szCs w:val="24"/>
          <w:lang w:val="es-ES_tradnl" w:eastAsia="es-ES"/>
        </w:rPr>
        <w:t>a través del archivo electrónico “</w:t>
      </w:r>
      <w:r w:rsidRPr="005A0EE6">
        <w:rPr>
          <w:rFonts w:ascii="Palatino Linotype" w:hAnsi="Palatino Linotype" w:cs="Arial"/>
          <w:sz w:val="24"/>
          <w:szCs w:val="24"/>
        </w:rPr>
        <w:t>Desarrollo urbano permiso para construcción.pdf</w:t>
      </w:r>
      <w:r>
        <w:rPr>
          <w:rFonts w:ascii="Palatino Linotype" w:hAnsi="Palatino Linotype" w:cs="Arial"/>
          <w:sz w:val="24"/>
          <w:szCs w:val="24"/>
        </w:rPr>
        <w:t>”, en los términos siguientes</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pStyle w:val="Prrafodelista"/>
        <w:numPr>
          <w:ilvl w:val="0"/>
          <w:numId w:val="3"/>
        </w:numPr>
        <w:spacing w:line="360" w:lineRule="auto"/>
        <w:jc w:val="both"/>
        <w:rPr>
          <w:rFonts w:ascii="Palatino Linotype" w:hAnsi="Palatino Linotype" w:cs="Arial"/>
        </w:rPr>
      </w:pPr>
      <w:r w:rsidRPr="003E17B9">
        <w:rPr>
          <w:rFonts w:ascii="Palatino Linotype" w:hAnsi="Palatino Linotype" w:cs="Arial"/>
          <w:b/>
        </w:rPr>
        <w:t>Desarrollo urbano permiso para construcción.pdf</w:t>
      </w:r>
      <w:r w:rsidRPr="008D2CD6">
        <w:rPr>
          <w:rFonts w:ascii="Palatino Linotype" w:hAnsi="Palatino Linotype" w:cs="Arial"/>
          <w:b/>
        </w:rPr>
        <w:t>:</w:t>
      </w:r>
      <w:r>
        <w:rPr>
          <w:rFonts w:ascii="Palatino Linotype" w:hAnsi="Palatino Linotype" w:cs="Arial"/>
        </w:rPr>
        <w:t xml:space="preserve"> oficio número CHIC/PM/CDU/0071/2020 de fecha dos de julio de dos mil veinte, remitido por la Coordinadora de Desarrollo Urbano a la Titular de la Unida de Transparencia, ambos del sujeto obligado, mediante el cual responde los cuestionamientos del </w:t>
      </w:r>
      <w:r>
        <w:rPr>
          <w:rFonts w:ascii="Palatino Linotype" w:hAnsi="Palatino Linotype" w:cs="Arial"/>
          <w:b/>
        </w:rPr>
        <w:t>recurrente</w:t>
      </w:r>
      <w:r>
        <w:rPr>
          <w:rFonts w:ascii="Palatino Linotype" w:hAnsi="Palatino Linotype" w:cs="Arial"/>
        </w:rPr>
        <w:t xml:space="preserve"> sustancialmente en los términos siguientes:</w:t>
      </w:r>
    </w:p>
    <w:p w:rsidR="00DC0B4F" w:rsidRDefault="00DC0B4F" w:rsidP="00DC0B4F">
      <w:pPr>
        <w:pStyle w:val="Prrafodelista"/>
        <w:spacing w:line="360" w:lineRule="auto"/>
        <w:ind w:left="720"/>
        <w:jc w:val="both"/>
        <w:rPr>
          <w:rFonts w:ascii="Palatino Linotype" w:hAnsi="Palatino Linotype" w:cs="Arial"/>
        </w:rPr>
      </w:pPr>
    </w:p>
    <w:p w:rsidR="00DC0B4F" w:rsidRDefault="00DC0B4F" w:rsidP="00DC0B4F">
      <w:pPr>
        <w:pStyle w:val="Prrafodelista"/>
        <w:ind w:left="720"/>
        <w:jc w:val="both"/>
        <w:rPr>
          <w:rFonts w:ascii="Palatino Linotype" w:hAnsi="Palatino Linotype" w:cs="Arial"/>
          <w:i/>
        </w:rPr>
      </w:pPr>
      <w:r>
        <w:rPr>
          <w:rFonts w:ascii="Palatino Linotype" w:hAnsi="Palatino Linotype" w:cs="Arial"/>
          <w:i/>
        </w:rPr>
        <w:t>“</w:t>
      </w:r>
      <w:r w:rsidRPr="003E17B9">
        <w:rPr>
          <w:rFonts w:ascii="Palatino Linotype" w:hAnsi="Palatino Linotype" w:cs="Arial"/>
          <w:i/>
        </w:rPr>
        <w:t>PRIMERO: Rosa ltzel</w:t>
      </w:r>
      <w:r>
        <w:rPr>
          <w:rFonts w:ascii="Palatino Linotype" w:hAnsi="Palatino Linotype" w:cs="Arial"/>
          <w:i/>
        </w:rPr>
        <w:t xml:space="preserve"> </w:t>
      </w:r>
      <w:r w:rsidRPr="003E17B9">
        <w:rPr>
          <w:rFonts w:ascii="Palatino Linotype" w:hAnsi="Palatino Linotype" w:cs="Arial"/>
          <w:i/>
        </w:rPr>
        <w:t xml:space="preserve">Barrientos Betancourt;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 xml:space="preserve">SEGUNDO: Coordinación de Desarrollo Urbano;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TERCERO:</w:t>
      </w:r>
      <w:r>
        <w:rPr>
          <w:rFonts w:ascii="Palatino Linotype" w:hAnsi="Palatino Linotype" w:cs="Arial"/>
          <w:i/>
        </w:rPr>
        <w:t xml:space="preserve"> </w:t>
      </w:r>
      <w:r w:rsidRPr="003E17B9">
        <w:rPr>
          <w:rFonts w:ascii="Palatino Linotype" w:hAnsi="Palatino Linotype" w:cs="Arial"/>
          <w:i/>
        </w:rPr>
        <w:t>las Licencias de construcción se otorgan a los solicitantes siempre y cuando</w:t>
      </w:r>
      <w:r>
        <w:rPr>
          <w:rFonts w:ascii="Palatino Linotype" w:hAnsi="Palatino Linotype" w:cs="Arial"/>
          <w:i/>
        </w:rPr>
        <w:t xml:space="preserve"> </w:t>
      </w:r>
      <w:r w:rsidRPr="003E17B9">
        <w:rPr>
          <w:rFonts w:ascii="Palatino Linotype" w:hAnsi="Palatino Linotype" w:cs="Arial"/>
          <w:i/>
        </w:rPr>
        <w:t>cumplan con los requisitos que señala el artículo 18.20 del Código Administrativo</w:t>
      </w:r>
      <w:r>
        <w:rPr>
          <w:rFonts w:ascii="Palatino Linotype" w:hAnsi="Palatino Linotype" w:cs="Arial"/>
          <w:i/>
        </w:rPr>
        <w:t xml:space="preserve"> </w:t>
      </w:r>
      <w:r w:rsidRPr="003E17B9">
        <w:rPr>
          <w:rFonts w:ascii="Palatino Linotype" w:hAnsi="Palatino Linotype" w:cs="Arial"/>
          <w:i/>
        </w:rPr>
        <w:t>del Estado de México, los cuales pueden variar de acuerdo con el tipo de</w:t>
      </w:r>
      <w:r>
        <w:rPr>
          <w:rFonts w:ascii="Palatino Linotype" w:hAnsi="Palatino Linotype" w:cs="Arial"/>
          <w:i/>
        </w:rPr>
        <w:t xml:space="preserve"> </w:t>
      </w:r>
      <w:r w:rsidRPr="003E17B9">
        <w:rPr>
          <w:rFonts w:ascii="Palatino Linotype" w:hAnsi="Palatino Linotype" w:cs="Arial"/>
          <w:i/>
        </w:rPr>
        <w:t>construcción que se pretenda realizar, y efectúen el pago de derechos</w:t>
      </w:r>
      <w:r>
        <w:rPr>
          <w:rFonts w:ascii="Palatino Linotype" w:hAnsi="Palatino Linotype" w:cs="Arial"/>
          <w:i/>
        </w:rPr>
        <w:t xml:space="preserve"> </w:t>
      </w:r>
      <w:r w:rsidRPr="003E17B9">
        <w:rPr>
          <w:rFonts w:ascii="Palatino Linotype" w:hAnsi="Palatino Linotype" w:cs="Arial"/>
          <w:i/>
        </w:rPr>
        <w:t xml:space="preserve">correspondiente;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CUARTO, A) para este supuesto y a efecto de dar una respuesta</w:t>
      </w:r>
      <w:r>
        <w:rPr>
          <w:rFonts w:ascii="Palatino Linotype" w:hAnsi="Palatino Linotype" w:cs="Arial"/>
          <w:i/>
        </w:rPr>
        <w:t xml:space="preserve"> </w:t>
      </w:r>
      <w:r w:rsidRPr="003E17B9">
        <w:rPr>
          <w:rFonts w:ascii="Palatino Linotype" w:hAnsi="Palatino Linotype" w:cs="Arial"/>
          <w:i/>
        </w:rPr>
        <w:t>congruente es necesario saber los metros de construcción que pretende realizar,</w:t>
      </w:r>
      <w:r>
        <w:rPr>
          <w:rFonts w:ascii="Palatino Linotype" w:hAnsi="Palatino Linotype" w:cs="Arial"/>
          <w:i/>
        </w:rPr>
        <w:t xml:space="preserve"> </w:t>
      </w:r>
      <w:r w:rsidRPr="003E17B9">
        <w:rPr>
          <w:rFonts w:ascii="Palatino Linotype" w:hAnsi="Palatino Linotype" w:cs="Arial"/>
          <w:i/>
        </w:rPr>
        <w:t>sin embargo el código administrativo del Estado de México vigente en su artículo</w:t>
      </w:r>
      <w:r>
        <w:rPr>
          <w:rFonts w:ascii="Palatino Linotype" w:hAnsi="Palatino Linotype" w:cs="Arial"/>
          <w:i/>
        </w:rPr>
        <w:t xml:space="preserve"> </w:t>
      </w:r>
      <w:r w:rsidRPr="003E17B9">
        <w:rPr>
          <w:rFonts w:ascii="Palatino Linotype" w:hAnsi="Palatino Linotype" w:cs="Arial"/>
          <w:i/>
        </w:rPr>
        <w:t>18.24 estable los supuestos en los cuales no se requiere licencia de construcción;</w:t>
      </w:r>
      <w:r>
        <w:rPr>
          <w:rFonts w:ascii="Palatino Linotype" w:hAnsi="Palatino Linotype" w:cs="Arial"/>
          <w:i/>
        </w:rPr>
        <w:t xml:space="preserve"> </w:t>
      </w:r>
      <w:r w:rsidRPr="003E17B9">
        <w:rPr>
          <w:rFonts w:ascii="Palatino Linotype" w:hAnsi="Palatino Linotype" w:cs="Arial"/>
          <w:i/>
        </w:rPr>
        <w:t xml:space="preserve">B) no se requiere licencia de </w:t>
      </w:r>
      <w:r w:rsidRPr="003E17B9">
        <w:rPr>
          <w:rFonts w:ascii="Palatino Linotype" w:hAnsi="Palatino Linotype" w:cs="Arial"/>
          <w:i/>
        </w:rPr>
        <w:lastRenderedPageBreak/>
        <w:t>construcción si la capacidad de la cisterna es menor a</w:t>
      </w:r>
      <w:r>
        <w:rPr>
          <w:rFonts w:ascii="Palatino Linotype" w:hAnsi="Palatino Linotype" w:cs="Arial"/>
          <w:i/>
        </w:rPr>
        <w:t xml:space="preserve"> </w:t>
      </w:r>
      <w:r w:rsidRPr="003E17B9">
        <w:rPr>
          <w:rFonts w:ascii="Palatino Linotype" w:hAnsi="Palatino Linotype" w:cs="Arial"/>
          <w:i/>
        </w:rPr>
        <w:t>8 metros cúbicos, artículo 18.24 fracción IX del Código Administrativo del Estado de</w:t>
      </w:r>
      <w:r>
        <w:rPr>
          <w:rFonts w:ascii="Palatino Linotype" w:hAnsi="Palatino Linotype" w:cs="Arial"/>
          <w:i/>
        </w:rPr>
        <w:t xml:space="preserve"> </w:t>
      </w:r>
      <w:r w:rsidRPr="003E17B9">
        <w:rPr>
          <w:rFonts w:ascii="Palatino Linotype" w:hAnsi="Palatino Linotype" w:cs="Arial"/>
          <w:i/>
        </w:rPr>
        <w:t>México; C) no se requiere licencia de construcción si la barda a construir no rebasa</w:t>
      </w:r>
      <w:r>
        <w:rPr>
          <w:rFonts w:ascii="Palatino Linotype" w:hAnsi="Palatino Linotype" w:cs="Arial"/>
          <w:i/>
        </w:rPr>
        <w:t xml:space="preserve"> </w:t>
      </w:r>
      <w:r w:rsidRPr="003E17B9">
        <w:rPr>
          <w:rFonts w:ascii="Palatino Linotype" w:hAnsi="Palatino Linotype" w:cs="Arial"/>
          <w:i/>
        </w:rPr>
        <w:t>los diez metros de largo por dos metros con veinte centímetros de alto, artículo 18.24</w:t>
      </w:r>
      <w:r>
        <w:rPr>
          <w:rFonts w:ascii="Palatino Linotype" w:hAnsi="Palatino Linotype" w:cs="Arial"/>
          <w:i/>
        </w:rPr>
        <w:t xml:space="preserve"> </w:t>
      </w:r>
      <w:r w:rsidRPr="003E17B9">
        <w:rPr>
          <w:rFonts w:ascii="Palatino Linotype" w:hAnsi="Palatino Linotype" w:cs="Arial"/>
          <w:i/>
        </w:rPr>
        <w:t xml:space="preserve">fracción </w:t>
      </w:r>
      <w:r>
        <w:rPr>
          <w:rFonts w:ascii="Palatino Linotype" w:hAnsi="Palatino Linotype" w:cs="Arial"/>
          <w:i/>
        </w:rPr>
        <w:t>II</w:t>
      </w:r>
      <w:r w:rsidRPr="003E17B9">
        <w:rPr>
          <w:rFonts w:ascii="Palatino Linotype" w:hAnsi="Palatino Linotype" w:cs="Arial"/>
          <w:i/>
        </w:rPr>
        <w:t xml:space="preserve"> del Código Administrativo del Estado de México;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QUINTO; desde el inicio</w:t>
      </w:r>
      <w:r>
        <w:rPr>
          <w:rFonts w:ascii="Palatino Linotype" w:hAnsi="Palatino Linotype" w:cs="Arial"/>
          <w:i/>
        </w:rPr>
        <w:t xml:space="preserve"> </w:t>
      </w:r>
      <w:r w:rsidRPr="003E17B9">
        <w:rPr>
          <w:rFonts w:ascii="Palatino Linotype" w:hAnsi="Palatino Linotype" w:cs="Arial"/>
          <w:i/>
        </w:rPr>
        <w:t>de obra, hasta que culmine, con excepción de los supuestos establecido en el</w:t>
      </w:r>
      <w:r>
        <w:rPr>
          <w:rFonts w:ascii="Palatino Linotype" w:hAnsi="Palatino Linotype" w:cs="Arial"/>
          <w:i/>
        </w:rPr>
        <w:t xml:space="preserve"> </w:t>
      </w:r>
      <w:r w:rsidRPr="003E17B9">
        <w:rPr>
          <w:rFonts w:ascii="Palatino Linotype" w:hAnsi="Palatino Linotype" w:cs="Arial"/>
          <w:i/>
        </w:rPr>
        <w:t xml:space="preserve">artículo 18.24 del Código Administrativo del Estado de México;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SEXTO en base al</w:t>
      </w:r>
      <w:r>
        <w:rPr>
          <w:rFonts w:ascii="Palatino Linotype" w:hAnsi="Palatino Linotype" w:cs="Arial"/>
          <w:i/>
        </w:rPr>
        <w:t xml:space="preserve"> </w:t>
      </w:r>
      <w:r w:rsidRPr="003E17B9">
        <w:rPr>
          <w:rFonts w:ascii="Palatino Linotype" w:hAnsi="Palatino Linotype" w:cs="Arial"/>
          <w:i/>
        </w:rPr>
        <w:t>planteamiento y requerimiento de información resulta imposible precisar con</w:t>
      </w:r>
      <w:r>
        <w:rPr>
          <w:rFonts w:ascii="Palatino Linotype" w:hAnsi="Palatino Linotype" w:cs="Arial"/>
          <w:i/>
        </w:rPr>
        <w:t xml:space="preserve"> </w:t>
      </w:r>
      <w:r w:rsidRPr="003E17B9">
        <w:rPr>
          <w:rFonts w:ascii="Palatino Linotype" w:hAnsi="Palatino Linotype" w:cs="Arial"/>
          <w:i/>
        </w:rPr>
        <w:t>exactitud el costo, sin embargo el Código Financiero del Estado de México para el</w:t>
      </w:r>
      <w:r>
        <w:rPr>
          <w:rFonts w:ascii="Palatino Linotype" w:hAnsi="Palatino Linotype" w:cs="Arial"/>
          <w:i/>
        </w:rPr>
        <w:t xml:space="preserve"> </w:t>
      </w:r>
      <w:r w:rsidRPr="003E17B9">
        <w:rPr>
          <w:rFonts w:ascii="Palatino Linotype" w:hAnsi="Palatino Linotype" w:cs="Arial"/>
          <w:i/>
        </w:rPr>
        <w:t>ejercicio fiscal 2020 en su artículo 144 establece los montos a pagar respecto de los</w:t>
      </w:r>
      <w:r>
        <w:rPr>
          <w:rFonts w:ascii="Palatino Linotype" w:hAnsi="Palatino Linotype" w:cs="Arial"/>
          <w:i/>
        </w:rPr>
        <w:t xml:space="preserve"> </w:t>
      </w:r>
      <w:r w:rsidRPr="003E17B9">
        <w:rPr>
          <w:rFonts w:ascii="Palatino Linotype" w:hAnsi="Palatino Linotype" w:cs="Arial"/>
          <w:i/>
        </w:rPr>
        <w:t xml:space="preserve">servicios que presta Desarrollo Urbano municipal; </w:t>
      </w:r>
    </w:p>
    <w:p w:rsidR="00DC0B4F" w:rsidRDefault="00DC0B4F" w:rsidP="00DC0B4F">
      <w:pPr>
        <w:pStyle w:val="Prrafodelista"/>
        <w:ind w:left="720"/>
        <w:jc w:val="both"/>
        <w:rPr>
          <w:rFonts w:ascii="Palatino Linotype" w:hAnsi="Palatino Linotype" w:cs="Arial"/>
          <w:i/>
        </w:rPr>
      </w:pPr>
      <w:r w:rsidRPr="003E17B9">
        <w:rPr>
          <w:rFonts w:ascii="Palatino Linotype" w:hAnsi="Palatino Linotype" w:cs="Arial"/>
          <w:i/>
        </w:rPr>
        <w:t>SEPTIMO las Licencias de</w:t>
      </w:r>
      <w:r>
        <w:rPr>
          <w:rFonts w:ascii="Palatino Linotype" w:hAnsi="Palatino Linotype" w:cs="Arial"/>
          <w:i/>
        </w:rPr>
        <w:t xml:space="preserve"> </w:t>
      </w:r>
      <w:r w:rsidRPr="003E17B9">
        <w:rPr>
          <w:rFonts w:ascii="Palatino Linotype" w:hAnsi="Palatino Linotype" w:cs="Arial"/>
          <w:i/>
        </w:rPr>
        <w:t>Construcción se entregan en un tiempo máximo de dos días contados a partir del</w:t>
      </w:r>
      <w:r>
        <w:rPr>
          <w:rFonts w:ascii="Palatino Linotype" w:hAnsi="Palatino Linotype" w:cs="Arial"/>
          <w:i/>
        </w:rPr>
        <w:t xml:space="preserve"> </w:t>
      </w:r>
      <w:r w:rsidRPr="003E17B9">
        <w:rPr>
          <w:rFonts w:ascii="Palatino Linotype" w:hAnsi="Palatino Linotype" w:cs="Arial"/>
          <w:i/>
        </w:rPr>
        <w:t>día siguiente de su ingreso, siempre y cuanto se cumplan con todos los requisitos y</w:t>
      </w:r>
      <w:r>
        <w:rPr>
          <w:rFonts w:ascii="Palatino Linotype" w:hAnsi="Palatino Linotype" w:cs="Arial"/>
          <w:i/>
        </w:rPr>
        <w:t xml:space="preserve"> </w:t>
      </w:r>
      <w:r w:rsidRPr="003E17B9">
        <w:rPr>
          <w:rFonts w:ascii="Palatino Linotype" w:hAnsi="Palatino Linotype" w:cs="Arial"/>
          <w:i/>
        </w:rPr>
        <w:t xml:space="preserve">se haya efectuado el pago correspondiente; </w:t>
      </w:r>
    </w:p>
    <w:p w:rsidR="00DC0B4F" w:rsidRPr="00FB3F92" w:rsidRDefault="00DC0B4F" w:rsidP="00DC0B4F">
      <w:pPr>
        <w:pStyle w:val="Prrafodelista"/>
        <w:ind w:left="720"/>
        <w:jc w:val="both"/>
        <w:rPr>
          <w:rFonts w:ascii="Palatino Linotype" w:hAnsi="Palatino Linotype" w:cs="Arial"/>
          <w:b/>
          <w:i/>
        </w:rPr>
      </w:pPr>
      <w:r w:rsidRPr="003E17B9">
        <w:rPr>
          <w:rFonts w:ascii="Palatino Linotype" w:hAnsi="Palatino Linotype" w:cs="Arial"/>
          <w:i/>
        </w:rPr>
        <w:t>OCTAVO los nombres de las personas</w:t>
      </w:r>
      <w:r>
        <w:rPr>
          <w:rFonts w:ascii="Palatino Linotype" w:hAnsi="Palatino Linotype" w:cs="Arial"/>
          <w:i/>
        </w:rPr>
        <w:t xml:space="preserve"> </w:t>
      </w:r>
      <w:r w:rsidRPr="003E17B9">
        <w:rPr>
          <w:rFonts w:ascii="Palatino Linotype" w:hAnsi="Palatino Linotype" w:cs="Arial"/>
          <w:i/>
        </w:rPr>
        <w:t>son Reynaldo Cesar Diaz Zaragoza y Marcos Geovanni Zepeda Morales con</w:t>
      </w:r>
      <w:r>
        <w:rPr>
          <w:rFonts w:ascii="Palatino Linotype" w:hAnsi="Palatino Linotype" w:cs="Arial"/>
          <w:i/>
        </w:rPr>
        <w:t xml:space="preserve"> </w:t>
      </w:r>
      <w:r w:rsidRPr="003E17B9">
        <w:rPr>
          <w:rFonts w:ascii="Palatino Linotype" w:hAnsi="Palatino Linotype" w:cs="Arial"/>
          <w:i/>
        </w:rPr>
        <w:t>funciones de Notificador, Supervisor y Ejecutor, los cuales se identifican con el</w:t>
      </w:r>
      <w:r>
        <w:rPr>
          <w:rFonts w:ascii="Palatino Linotype" w:hAnsi="Palatino Linotype" w:cs="Arial"/>
          <w:i/>
        </w:rPr>
        <w:t xml:space="preserve"> </w:t>
      </w:r>
      <w:r w:rsidRPr="003E17B9">
        <w:rPr>
          <w:rFonts w:ascii="Palatino Linotype" w:hAnsi="Palatino Linotype" w:cs="Arial"/>
          <w:i/>
        </w:rPr>
        <w:t>gafete de servidor público expedido por Ayuntamiento de Chicoloapan 2019-2021,</w:t>
      </w:r>
      <w:r>
        <w:rPr>
          <w:rFonts w:ascii="Palatino Linotype" w:hAnsi="Palatino Linotype" w:cs="Arial"/>
          <w:i/>
        </w:rPr>
        <w:t xml:space="preserve"> </w:t>
      </w:r>
      <w:r w:rsidRPr="003E17B9">
        <w:rPr>
          <w:rFonts w:ascii="Palatino Linotype" w:hAnsi="Palatino Linotype" w:cs="Arial"/>
          <w:i/>
        </w:rPr>
        <w:t>los horarios establecidos son de 09:00 a 17:00 horas de Lunes a Viernes y sábados</w:t>
      </w:r>
      <w:r>
        <w:rPr>
          <w:rFonts w:ascii="Palatino Linotype" w:hAnsi="Palatino Linotype" w:cs="Arial"/>
          <w:i/>
        </w:rPr>
        <w:t xml:space="preserve"> </w:t>
      </w:r>
      <w:r w:rsidRPr="003E17B9">
        <w:rPr>
          <w:rFonts w:ascii="Palatino Linotype" w:hAnsi="Palatino Linotype" w:cs="Arial"/>
          <w:i/>
        </w:rPr>
        <w:t>de 09:00 a 14:00 hrs, y respecto al número telefónico es 88407088 extensión 1036</w:t>
      </w:r>
      <w:r>
        <w:rPr>
          <w:rFonts w:ascii="Palatino Linotype" w:hAnsi="Palatino Linotype" w:cs="Arial"/>
          <w:i/>
        </w:rPr>
        <w:t xml:space="preserve"> </w:t>
      </w:r>
      <w:r w:rsidRPr="003E17B9">
        <w:rPr>
          <w:rFonts w:ascii="Palatino Linotype" w:hAnsi="Palatino Linotype" w:cs="Arial"/>
          <w:i/>
        </w:rPr>
        <w:t>de la Contraloría Municipal con esto último doy contestación a todos los extremos</w:t>
      </w:r>
      <w:r>
        <w:rPr>
          <w:rFonts w:ascii="Palatino Linotype" w:hAnsi="Palatino Linotype" w:cs="Arial"/>
          <w:i/>
        </w:rPr>
        <w:t xml:space="preserve"> </w:t>
      </w:r>
      <w:r w:rsidRPr="003E17B9">
        <w:rPr>
          <w:rFonts w:ascii="Palatino Linotype" w:hAnsi="Palatino Linotype" w:cs="Arial"/>
          <w:i/>
        </w:rPr>
        <w:t>de la petición de información.</w:t>
      </w:r>
      <w:r>
        <w:rPr>
          <w:rFonts w:ascii="Palatino Linotype" w:hAnsi="Palatino Linotype" w:cs="Arial"/>
          <w:b/>
          <w:i/>
        </w:rPr>
        <w:t>”.</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A efecto de un mejor proveer, se procede a la realización de un cuadro comparativo, para mejor visualización de lo peticionado y otorgado, en los términos siguientes:</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0" w:type="auto"/>
        <w:tblInd w:w="0" w:type="dxa"/>
        <w:tblLook w:val="04A0" w:firstRow="1" w:lastRow="0" w:firstColumn="1" w:lastColumn="0" w:noHBand="0" w:noVBand="1"/>
      </w:tblPr>
      <w:tblGrid>
        <w:gridCol w:w="3020"/>
        <w:gridCol w:w="3021"/>
        <w:gridCol w:w="3021"/>
      </w:tblGrid>
      <w:tr w:rsidR="00DC0B4F" w:rsidRPr="00012D79" w:rsidTr="0033620A">
        <w:trPr>
          <w:trHeight w:val="498"/>
        </w:trPr>
        <w:tc>
          <w:tcPr>
            <w:tcW w:w="3020" w:type="dxa"/>
            <w:shd w:val="clear" w:color="auto" w:fill="F2F2F2" w:themeFill="background1" w:themeFillShade="F2"/>
          </w:tcPr>
          <w:p w:rsidR="00DC0B4F" w:rsidRPr="00012D79" w:rsidRDefault="00DC0B4F" w:rsidP="0033620A">
            <w:pPr>
              <w:jc w:val="center"/>
              <w:rPr>
                <w:rFonts w:ascii="Palatino Linotype" w:hAnsi="Palatino Linotype" w:cs="Arial"/>
                <w:b/>
              </w:rPr>
            </w:pPr>
            <w:r w:rsidRPr="00012D79">
              <w:rPr>
                <w:rFonts w:ascii="Palatino Linotype" w:hAnsi="Palatino Linotype" w:cs="Arial"/>
                <w:b/>
              </w:rPr>
              <w:t>Peticionado</w:t>
            </w: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b/>
              </w:rPr>
            </w:pPr>
            <w:r w:rsidRPr="00012D79">
              <w:rPr>
                <w:rFonts w:ascii="Palatino Linotype" w:hAnsi="Palatino Linotype" w:cs="Arial"/>
                <w:b/>
              </w:rPr>
              <w:t>Respuesta</w:t>
            </w: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b/>
              </w:rPr>
            </w:pPr>
            <w:r w:rsidRPr="00012D79">
              <w:rPr>
                <w:rFonts w:ascii="Palatino Linotype" w:hAnsi="Palatino Linotype" w:cs="Arial"/>
                <w:b/>
              </w:rPr>
              <w:t>Satisface</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sz w:val="22"/>
                <w:szCs w:val="22"/>
              </w:rPr>
              <w:t>Nombre de todos y cada uno de los servidores públicos que trabajen en el área;</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i/>
              </w:rPr>
            </w:pPr>
            <w:r w:rsidRPr="00012D79">
              <w:rPr>
                <w:rFonts w:ascii="Palatino Linotype" w:hAnsi="Palatino Linotype" w:cs="Arial"/>
                <w:i/>
              </w:rPr>
              <w:t>Rosa ltzel Barrientos Betancourt</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rPr>
            </w:pPr>
            <w:r w:rsidRPr="00012D79">
              <w:rPr>
                <w:rFonts w:ascii="Palatino Linotype" w:hAnsi="Palatino Linotype" w:cs="Arial"/>
                <w:b/>
              </w:rPr>
              <w:t>Parcial</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hAnsi="Palatino Linotype" w:cs="Arial"/>
              </w:rPr>
            </w:pPr>
            <w:r w:rsidRPr="00012D79">
              <w:rPr>
                <w:rFonts w:ascii="Palatino Linotype" w:hAnsi="Palatino Linotype" w:cs="Arial"/>
              </w:rPr>
              <w:t>Únicamente informa el nombre de la Titular del área, sin referir al demás personal.</w:t>
            </w:r>
          </w:p>
        </w:tc>
      </w:tr>
      <w:tr w:rsidR="00DC0B4F" w:rsidRPr="00012D79" w:rsidTr="0033620A">
        <w:tc>
          <w:tcPr>
            <w:tcW w:w="3020" w:type="dxa"/>
            <w:shd w:val="clear" w:color="auto" w:fill="F2F2F2" w:themeFill="background1" w:themeFillShade="F2"/>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Nombre del área encargada;</w:t>
            </w:r>
          </w:p>
        </w:tc>
        <w:tc>
          <w:tcPr>
            <w:tcW w:w="3021" w:type="dxa"/>
            <w:shd w:val="clear" w:color="auto" w:fill="F2F2F2" w:themeFill="background1" w:themeFillShade="F2"/>
          </w:tcPr>
          <w:p w:rsidR="00DC0B4F" w:rsidRPr="00012D79" w:rsidRDefault="00DC0B4F" w:rsidP="0033620A">
            <w:pPr>
              <w:jc w:val="both"/>
              <w:rPr>
                <w:rFonts w:ascii="Palatino Linotype" w:hAnsi="Palatino Linotype" w:cs="Arial"/>
                <w:i/>
              </w:rPr>
            </w:pPr>
            <w:r w:rsidRPr="00012D79">
              <w:rPr>
                <w:rFonts w:ascii="Palatino Linotype" w:hAnsi="Palatino Linotype" w:cs="Arial"/>
                <w:i/>
              </w:rPr>
              <w:t>Coordinación de Desarrollo Urbano</w:t>
            </w: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lastRenderedPageBreak/>
              <w:t>Supuestos o condiciones que deben cumplirse para otorgar el permiso;</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i/>
              </w:rPr>
            </w:pPr>
            <w:r w:rsidRPr="00012D79">
              <w:rPr>
                <w:rFonts w:ascii="Palatino Linotype" w:hAnsi="Palatino Linotype" w:cs="Arial"/>
                <w:i/>
                <w:lang w:val="es-ES"/>
              </w:rPr>
              <w:t>L</w:t>
            </w:r>
            <w:r w:rsidRPr="00012D79">
              <w:rPr>
                <w:rFonts w:ascii="Palatino Linotype" w:hAnsi="Palatino Linotype" w:cs="Arial"/>
                <w:i/>
              </w:rPr>
              <w:t>as Licencias de construcción se otorgan a los solicitantes siempre y cuando cumplan con los requisitos que señala el artículo 18.20 del Código Administrativo del Estado de México, los cuales pueden variar de acuerdo con el tipo de construcción que se pretenda realizar, y efectúen el pago de derechos correspondiente</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eastAsia="Calibri" w:hAnsi="Palatino Linotype" w:cs="Times New Roman"/>
                <w:lang w:val="es-ES_tradnl" w:eastAsia="es-ES"/>
              </w:rPr>
            </w:pPr>
            <w:r w:rsidRPr="00012D79">
              <w:rPr>
                <w:rFonts w:ascii="Palatino Linotype" w:hAnsi="Palatino Linotype" w:cs="Arial"/>
              </w:rPr>
              <w:t xml:space="preserve">Al </w:t>
            </w:r>
            <w:r>
              <w:rPr>
                <w:rFonts w:ascii="Palatino Linotype" w:hAnsi="Palatino Linotype" w:cs="Arial"/>
              </w:rPr>
              <w:t>precisar conforme a la normatividad, los requisitos que deben satisfacerse para la expedición de los permisos.</w:t>
            </w:r>
          </w:p>
        </w:tc>
      </w:tr>
      <w:tr w:rsidR="00DC0B4F" w:rsidRPr="00012D79" w:rsidTr="0033620A">
        <w:tc>
          <w:tcPr>
            <w:tcW w:w="3020" w:type="dxa"/>
            <w:shd w:val="clear" w:color="auto" w:fill="F2F2F2" w:themeFill="background1" w:themeFillShade="F2"/>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Respecto de un terreno para uso habitacional de no más de 120 metros cuadrados, requiero respondan objetivamente lo siguiente:</w:t>
            </w:r>
          </w:p>
          <w:p w:rsidR="00DC0B4F" w:rsidRPr="00012D79" w:rsidRDefault="00DC0B4F" w:rsidP="0033620A">
            <w:pPr>
              <w:pStyle w:val="Prrafodelista"/>
              <w:ind w:left="313" w:hanging="313"/>
              <w:jc w:val="both"/>
              <w:rPr>
                <w:rFonts w:ascii="Palatino Linotype" w:hAnsi="Palatino Linotype" w:cs="Arial"/>
                <w:sz w:val="22"/>
                <w:szCs w:val="22"/>
              </w:rPr>
            </w:pPr>
            <w:r w:rsidRPr="00012D79">
              <w:rPr>
                <w:rFonts w:ascii="Palatino Linotype" w:hAnsi="Palatino Linotype" w:cs="Arial"/>
                <w:b/>
                <w:sz w:val="22"/>
                <w:szCs w:val="22"/>
              </w:rPr>
              <w:t>A)</w:t>
            </w:r>
            <w:r w:rsidRPr="00012D79">
              <w:rPr>
                <w:rFonts w:ascii="Palatino Linotype" w:hAnsi="Palatino Linotype" w:cs="Arial"/>
                <w:sz w:val="22"/>
                <w:szCs w:val="22"/>
              </w:rPr>
              <w:t xml:space="preserve"> Para levantar los cimientos de una construcción de uso habitacional ¿se requiere permiso para construir? (señale la normatividad vigente y el artículo correspondiente para tal efecto) </w:t>
            </w:r>
          </w:p>
          <w:p w:rsidR="00DC0B4F" w:rsidRPr="00012D79" w:rsidRDefault="00DC0B4F" w:rsidP="0033620A">
            <w:pPr>
              <w:pStyle w:val="Prrafodelista"/>
              <w:ind w:left="313" w:hanging="313"/>
              <w:jc w:val="both"/>
              <w:rPr>
                <w:rFonts w:ascii="Palatino Linotype" w:hAnsi="Palatino Linotype" w:cs="Arial"/>
                <w:sz w:val="22"/>
                <w:szCs w:val="22"/>
              </w:rPr>
            </w:pPr>
            <w:r w:rsidRPr="00012D79">
              <w:rPr>
                <w:rFonts w:ascii="Palatino Linotype" w:hAnsi="Palatino Linotype" w:cs="Arial"/>
                <w:b/>
                <w:sz w:val="22"/>
                <w:szCs w:val="22"/>
              </w:rPr>
              <w:t>B)</w:t>
            </w:r>
            <w:r w:rsidRPr="00012D79">
              <w:rPr>
                <w:rFonts w:ascii="Palatino Linotype" w:hAnsi="Palatino Linotype" w:cs="Arial"/>
                <w:sz w:val="22"/>
                <w:szCs w:val="22"/>
              </w:rPr>
              <w:t xml:space="preserve"> Para construir una cisterna de agua potable dentro de un terreno baldío ¿se requiere permiso para construir? (señale la normatividad vigente y el artículo correspondiente para tal efecto) </w:t>
            </w:r>
          </w:p>
          <w:p w:rsidR="00DC0B4F" w:rsidRPr="00012D79" w:rsidRDefault="00DC0B4F" w:rsidP="0033620A">
            <w:pPr>
              <w:pStyle w:val="Prrafodelista"/>
              <w:ind w:left="313" w:hanging="313"/>
              <w:jc w:val="both"/>
              <w:rPr>
                <w:rFonts w:ascii="Palatino Linotype" w:hAnsi="Palatino Linotype" w:cs="Arial"/>
                <w:sz w:val="22"/>
                <w:szCs w:val="22"/>
              </w:rPr>
            </w:pPr>
            <w:r w:rsidRPr="00012D79">
              <w:rPr>
                <w:rFonts w:ascii="Palatino Linotype" w:hAnsi="Palatino Linotype" w:cs="Arial"/>
                <w:b/>
                <w:sz w:val="22"/>
                <w:szCs w:val="22"/>
              </w:rPr>
              <w:t>C)</w:t>
            </w:r>
            <w:r w:rsidRPr="00012D79">
              <w:rPr>
                <w:rFonts w:ascii="Palatino Linotype" w:hAnsi="Palatino Linotype" w:cs="Arial"/>
                <w:sz w:val="22"/>
                <w:szCs w:val="22"/>
              </w:rPr>
              <w:t xml:space="preserve"> Para construir una barda perimetral sin loza respecto de un terreno baldío de uso habitacional ¿se requiere permiso para construir? </w:t>
            </w:r>
            <w:r w:rsidRPr="00012D79">
              <w:rPr>
                <w:rFonts w:ascii="Palatino Linotype" w:hAnsi="Palatino Linotype" w:cs="Arial"/>
                <w:sz w:val="22"/>
                <w:szCs w:val="22"/>
              </w:rPr>
              <w:lastRenderedPageBreak/>
              <w:t>(señale la normatividad vigente y el artículo correspondiente para tal efecto);</w:t>
            </w:r>
          </w:p>
        </w:tc>
        <w:tc>
          <w:tcPr>
            <w:tcW w:w="3021" w:type="dxa"/>
            <w:shd w:val="clear" w:color="auto" w:fill="F2F2F2" w:themeFill="background1" w:themeFillShade="F2"/>
          </w:tcPr>
          <w:p w:rsidR="00DC0B4F" w:rsidRPr="00012D79" w:rsidRDefault="00DC0B4F" w:rsidP="0033620A">
            <w:pPr>
              <w:jc w:val="both"/>
              <w:rPr>
                <w:rFonts w:ascii="Palatino Linotype" w:hAnsi="Palatino Linotype" w:cs="Arial"/>
                <w:i/>
                <w:lang w:val="es-ES"/>
              </w:rPr>
            </w:pPr>
            <w:r w:rsidRPr="00012D79">
              <w:rPr>
                <w:rFonts w:ascii="Palatino Linotype" w:hAnsi="Palatino Linotype" w:cs="Arial"/>
                <w:i/>
                <w:lang w:val="es-ES"/>
              </w:rPr>
              <w:lastRenderedPageBreak/>
              <w:t xml:space="preserve">A) para este supuesto y a efecto de dar una respuesta congruente </w:t>
            </w:r>
            <w:r w:rsidRPr="00012D79">
              <w:rPr>
                <w:rFonts w:ascii="Palatino Linotype" w:hAnsi="Palatino Linotype" w:cs="Arial"/>
                <w:i/>
                <w:u w:val="single"/>
                <w:lang w:val="es-ES"/>
              </w:rPr>
              <w:t>es necesario saber los metros de construcción que pretende realizar</w:t>
            </w:r>
            <w:r w:rsidRPr="00012D79">
              <w:rPr>
                <w:rFonts w:ascii="Palatino Linotype" w:hAnsi="Palatino Linotype" w:cs="Arial"/>
                <w:i/>
                <w:lang w:val="es-ES"/>
              </w:rPr>
              <w:t xml:space="preserve">, sin embargo el código administrativo del Estado de México vigente en su artículo 18.24 estable los supuestos en los cuales no se requiere licencia de construcción; B) no se requiere licencia de construcción si la capacidad de la cisterna es menor a 8 metros cúbicos, artículo 18.24 fracción IX del Código Administrativo del Estado de México; C) no se requiere licencia de construcción si la barda a construir no rebasa los diez metros de largo por dos metros con veinte centímetros de alto, artículo 18.24 fracción II del Código Administrativo del Estado de México; </w:t>
            </w:r>
          </w:p>
          <w:p w:rsidR="00DC0B4F" w:rsidRPr="00012D79" w:rsidRDefault="00DC0B4F" w:rsidP="0033620A">
            <w:pPr>
              <w:jc w:val="both"/>
              <w:rPr>
                <w:rFonts w:ascii="Palatino Linotype" w:hAnsi="Palatino Linotype" w:cs="Arial"/>
                <w:lang w:val="es-ES"/>
              </w:rPr>
            </w:pP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b/>
              </w:rPr>
            </w:pPr>
          </w:p>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hAnsi="Palatino Linotype" w:cs="Arial"/>
              </w:rPr>
            </w:pPr>
            <w:r w:rsidRPr="00012D79">
              <w:rPr>
                <w:rFonts w:ascii="Palatino Linotype" w:hAnsi="Palatino Linotype" w:cs="Arial"/>
              </w:rPr>
              <w:t>Al consistir en derecho de petición, relativo a satisfacer una consulta. Derecho que no puede ser satisfecho mediante el ejercicio del derecho de acceso a la información.</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De acuerdo al manual administrativo, así como el manual de procedimientos y demás normatividad que regula la materia, señale en que momento de una CONSTRUCCIÓN de uso habitacional, el municipio requiere un permiso de construcción, es decir, ¿al momento de echar loza?; ¿al momento de construir un segundo piso?;</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rPr>
            </w:pPr>
            <w:r w:rsidRPr="00012D79">
              <w:rPr>
                <w:rFonts w:ascii="Palatino Linotype" w:hAnsi="Palatino Linotype" w:cs="Arial"/>
                <w:i/>
              </w:rPr>
              <w:t>desde el inicio de obra, hasta que culmine, con excepción de los supuestos establecido en el artículo 18.24 del Código Administrativo del Estado de México.”</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hAnsi="Palatino Linotype" w:cs="Arial"/>
              </w:rPr>
            </w:pPr>
            <w:r w:rsidRPr="00012D79">
              <w:rPr>
                <w:rFonts w:ascii="Palatino Linotype" w:hAnsi="Palatino Linotype" w:cs="Arial"/>
              </w:rPr>
              <w:t>Al consistir en derecho de petición, relativo a satisfacer una consulta. Derecho que no puede ser satisfecho mediante el ejercicio del derecho de acceso a la información.</w:t>
            </w:r>
            <w:r>
              <w:rPr>
                <w:rFonts w:ascii="Palatino Linotype" w:hAnsi="Palatino Linotype" w:cs="Arial"/>
              </w:rPr>
              <w:t xml:space="preserve"> De igual manera, a</w:t>
            </w:r>
            <w:r w:rsidRPr="00012D79">
              <w:rPr>
                <w:rFonts w:ascii="Palatino Linotype" w:hAnsi="Palatino Linotype" w:cs="Arial"/>
              </w:rPr>
              <w:t xml:space="preserve">l </w:t>
            </w:r>
            <w:r>
              <w:rPr>
                <w:rFonts w:ascii="Palatino Linotype" w:hAnsi="Palatino Linotype" w:cs="Arial"/>
              </w:rPr>
              <w:t>precisar conforme a la normatividad, los requisitos que deben satisfacerse para la expedición de los permisos.</w:t>
            </w:r>
          </w:p>
        </w:tc>
      </w:tr>
      <w:tr w:rsidR="00DC0B4F" w:rsidRPr="00012D79" w:rsidTr="0033620A">
        <w:tc>
          <w:tcPr>
            <w:tcW w:w="3020" w:type="dxa"/>
            <w:shd w:val="clear" w:color="auto" w:fill="F2F2F2" w:themeFill="background1" w:themeFillShade="F2"/>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 xml:space="preserve">Costo para el ejercicio fiscal vigente, señale la normatividad y los artículos que regulan el cobro y el costo para solicitar un permiso de construcción; </w:t>
            </w:r>
          </w:p>
        </w:tc>
        <w:tc>
          <w:tcPr>
            <w:tcW w:w="3021" w:type="dxa"/>
            <w:shd w:val="clear" w:color="auto" w:fill="F2F2F2" w:themeFill="background1" w:themeFillShade="F2"/>
          </w:tcPr>
          <w:p w:rsidR="00DC0B4F" w:rsidRPr="00012D79" w:rsidRDefault="00DC0B4F" w:rsidP="0033620A">
            <w:pPr>
              <w:jc w:val="both"/>
              <w:rPr>
                <w:rFonts w:ascii="Palatino Linotype" w:hAnsi="Palatino Linotype" w:cs="Arial"/>
                <w:i/>
                <w:lang w:val="es-ES"/>
              </w:rPr>
            </w:pPr>
            <w:r w:rsidRPr="00012D79">
              <w:rPr>
                <w:rFonts w:ascii="Palatino Linotype" w:hAnsi="Palatino Linotype" w:cs="Arial"/>
                <w:i/>
                <w:lang w:val="es-ES"/>
              </w:rPr>
              <w:t>“…en base al planteamiento y requerimiento de información resulta imposible precisar con exactitud el costo, sin embargo el Código Financiero del Estado de México para el ejercicio fiscal 2020 en su artículo 144 establece los montos a pagar respecto de los servicios que presta Desarrollo Urbano municipal;”</w:t>
            </w:r>
          </w:p>
        </w:tc>
        <w:tc>
          <w:tcPr>
            <w:tcW w:w="3021" w:type="dxa"/>
            <w:shd w:val="clear" w:color="auto" w:fill="F2F2F2" w:themeFill="background1" w:themeFillShade="F2"/>
          </w:tcPr>
          <w:p w:rsidR="00DC0B4F" w:rsidRDefault="00DC0B4F" w:rsidP="0033620A">
            <w:pPr>
              <w:jc w:val="center"/>
              <w:rPr>
                <w:rFonts w:ascii="Palatino Linotype" w:hAnsi="Palatino Linotype" w:cs="Arial"/>
                <w:b/>
              </w:rPr>
            </w:pPr>
          </w:p>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hAnsi="Palatino Linotype" w:cs="Arial"/>
              </w:rPr>
            </w:pPr>
            <w:r w:rsidRPr="00012D79">
              <w:rPr>
                <w:rFonts w:ascii="Palatino Linotype" w:hAnsi="Palatino Linotype" w:cs="Arial"/>
              </w:rPr>
              <w:t xml:space="preserve">Al </w:t>
            </w:r>
            <w:r>
              <w:rPr>
                <w:rFonts w:ascii="Palatino Linotype" w:hAnsi="Palatino Linotype" w:cs="Arial"/>
              </w:rPr>
              <w:t>precisar conforme a la normatividad, los costos para la expedición de los permisos.</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Término que tardan para otorgar el permiso a partir de la recepción de los documentos y aceptación del trámite para solicitar un permiso de construcción de uso habitacional; y</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i/>
                <w:lang w:val="es-ES"/>
              </w:rPr>
            </w:pPr>
            <w:r w:rsidRPr="00012D79">
              <w:rPr>
                <w:rFonts w:ascii="Palatino Linotype" w:hAnsi="Palatino Linotype" w:cs="Arial"/>
                <w:i/>
                <w:lang w:val="es-ES"/>
              </w:rPr>
              <w:t>“…las Licencias de Construcción se entregan en un tiempo máximo de dos días contados a partir del día siguiente de su ingreso, siempre y cuanto se cumplan con todos los requisitos y se haya efectuado el pago correspondiente;</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lang w:val="es-ES"/>
              </w:rPr>
            </w:pPr>
            <w:r w:rsidRPr="00012D79">
              <w:rPr>
                <w:rFonts w:ascii="Palatino Linotype" w:hAnsi="Palatino Linotype" w:cs="Arial"/>
                <w:b/>
                <w:lang w:val="es-ES"/>
              </w:rPr>
              <w:t>Colmado</w:t>
            </w:r>
          </w:p>
          <w:p w:rsidR="00DC0B4F" w:rsidRPr="00012D79" w:rsidRDefault="00DC0B4F" w:rsidP="0033620A">
            <w:pPr>
              <w:jc w:val="center"/>
              <w:rPr>
                <w:rFonts w:ascii="Palatino Linotype" w:hAnsi="Palatino Linotype" w:cs="Arial"/>
                <w:lang w:val="es-ES"/>
              </w:rPr>
            </w:pPr>
          </w:p>
          <w:p w:rsidR="00DC0B4F" w:rsidRPr="00012D79" w:rsidRDefault="00DC0B4F" w:rsidP="0033620A">
            <w:pPr>
              <w:jc w:val="both"/>
              <w:rPr>
                <w:rFonts w:ascii="Palatino Linotype" w:hAnsi="Palatino Linotype" w:cs="Arial"/>
                <w:lang w:val="es-ES"/>
              </w:rPr>
            </w:pPr>
            <w:r w:rsidRPr="00012D79">
              <w:rPr>
                <w:rFonts w:ascii="Palatino Linotype" w:hAnsi="Palatino Linotype" w:cs="Arial"/>
                <w:lang w:val="es-ES"/>
              </w:rPr>
              <w:t>Al precisar el término para expedir las licencias.</w:t>
            </w:r>
          </w:p>
        </w:tc>
      </w:tr>
      <w:tr w:rsidR="00DC0B4F" w:rsidRPr="00012D79" w:rsidTr="0033620A">
        <w:tc>
          <w:tcPr>
            <w:tcW w:w="3020" w:type="dxa"/>
            <w:shd w:val="clear" w:color="auto" w:fill="F2F2F2" w:themeFill="background1" w:themeFillShade="F2"/>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 xml:space="preserve">Nombre de todos y cada uno de los servidores </w:t>
            </w:r>
            <w:r w:rsidRPr="00012D79">
              <w:rPr>
                <w:rFonts w:ascii="Palatino Linotype" w:hAnsi="Palatino Linotype" w:cs="Arial"/>
                <w:sz w:val="22"/>
                <w:szCs w:val="22"/>
              </w:rPr>
              <w:lastRenderedPageBreak/>
              <w:t>públicos que actualmente cumplen con la función de verificar que las construcciones que actualmente se están realizando en el municipio cumplan con los requisitos de ley;</w:t>
            </w:r>
          </w:p>
        </w:tc>
        <w:tc>
          <w:tcPr>
            <w:tcW w:w="3021" w:type="dxa"/>
            <w:shd w:val="clear" w:color="auto" w:fill="F2F2F2" w:themeFill="background1" w:themeFillShade="F2"/>
          </w:tcPr>
          <w:p w:rsidR="00DC0B4F" w:rsidRPr="00012D79" w:rsidRDefault="00DC0B4F" w:rsidP="0033620A">
            <w:pPr>
              <w:jc w:val="both"/>
              <w:rPr>
                <w:rFonts w:ascii="Palatino Linotype" w:hAnsi="Palatino Linotype" w:cs="Arial"/>
              </w:rPr>
            </w:pPr>
            <w:r w:rsidRPr="00012D79">
              <w:rPr>
                <w:rFonts w:ascii="Palatino Linotype" w:hAnsi="Palatino Linotype" w:cs="Arial"/>
                <w:i/>
              </w:rPr>
              <w:lastRenderedPageBreak/>
              <w:t xml:space="preserve">“…los nombres de las personas son Reynaldo Cesar Diaz </w:t>
            </w:r>
            <w:r w:rsidRPr="00012D79">
              <w:rPr>
                <w:rFonts w:ascii="Palatino Linotype" w:hAnsi="Palatino Linotype" w:cs="Arial"/>
                <w:i/>
              </w:rPr>
              <w:lastRenderedPageBreak/>
              <w:t>Zaragoza y Marcos Geovanni Zepeda Morales con funciones de Notificador, Supervisor y Ejecutor, los cuales se identifican con el gafete de servidor público expedido por Ayuntamiento de Chicoloapan 2019-2021.”</w:t>
            </w: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b/>
              </w:rPr>
            </w:pPr>
          </w:p>
          <w:p w:rsidR="00DC0B4F" w:rsidRPr="00012D79" w:rsidRDefault="00DC0B4F" w:rsidP="0033620A">
            <w:pPr>
              <w:jc w:val="center"/>
              <w:rPr>
                <w:rFonts w:ascii="Palatino Linotype" w:hAnsi="Palatino Linotype" w:cs="Arial"/>
                <w:b/>
              </w:rPr>
            </w:pPr>
            <w:r w:rsidRPr="00012D79">
              <w:rPr>
                <w:rFonts w:ascii="Palatino Linotype" w:hAnsi="Palatino Linotype" w:cs="Arial"/>
                <w:b/>
              </w:rPr>
              <w:t>Colmado</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Horario de labores conforme a la normatividad;</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rPr>
            </w:pPr>
            <w:r w:rsidRPr="00012D79">
              <w:rPr>
                <w:rFonts w:ascii="Palatino Linotype" w:hAnsi="Palatino Linotype" w:cs="Arial"/>
                <w:i/>
              </w:rPr>
              <w:t>los horarios establecidos son de 09:00 a 17:00 horas de Lunes a Viernes y sábados de 09:00 a 14:00 hrs</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tc>
      </w:tr>
      <w:tr w:rsidR="00DC0B4F" w:rsidRPr="00012D79" w:rsidTr="0033620A">
        <w:tc>
          <w:tcPr>
            <w:tcW w:w="3020" w:type="dxa"/>
            <w:shd w:val="clear" w:color="auto" w:fill="F2F2F2" w:themeFill="background1" w:themeFillShade="F2"/>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Número telefónico para reportar irregularidades;</w:t>
            </w:r>
          </w:p>
        </w:tc>
        <w:tc>
          <w:tcPr>
            <w:tcW w:w="3021" w:type="dxa"/>
            <w:shd w:val="clear" w:color="auto" w:fill="F2F2F2" w:themeFill="background1" w:themeFillShade="F2"/>
          </w:tcPr>
          <w:p w:rsidR="00DC0B4F" w:rsidRPr="00012D79" w:rsidRDefault="00DC0B4F" w:rsidP="0033620A">
            <w:pPr>
              <w:jc w:val="both"/>
              <w:rPr>
                <w:rFonts w:ascii="Palatino Linotype" w:hAnsi="Palatino Linotype" w:cs="Arial"/>
              </w:rPr>
            </w:pPr>
            <w:r w:rsidRPr="00012D79">
              <w:rPr>
                <w:rFonts w:ascii="Palatino Linotype" w:hAnsi="Palatino Linotype" w:cs="Arial"/>
                <w:i/>
              </w:rPr>
              <w:t>respecto al número telefónico es 88407088 extensión 1036 de la Contraloría Municipal</w:t>
            </w:r>
          </w:p>
        </w:tc>
        <w:tc>
          <w:tcPr>
            <w:tcW w:w="3021" w:type="dxa"/>
            <w:shd w:val="clear" w:color="auto" w:fill="F2F2F2" w:themeFill="background1" w:themeFillShade="F2"/>
          </w:tcPr>
          <w:p w:rsidR="00DC0B4F" w:rsidRPr="00012D79" w:rsidRDefault="00DC0B4F" w:rsidP="0033620A">
            <w:pPr>
              <w:jc w:val="center"/>
              <w:rPr>
                <w:rFonts w:ascii="Palatino Linotype" w:hAnsi="Palatino Linotype" w:cs="Arial"/>
              </w:rPr>
            </w:pPr>
            <w:r w:rsidRPr="00012D79">
              <w:rPr>
                <w:rFonts w:ascii="Palatino Linotype" w:hAnsi="Palatino Linotype" w:cs="Arial"/>
                <w:b/>
              </w:rPr>
              <w:t>Colmado</w:t>
            </w:r>
          </w:p>
        </w:tc>
      </w:tr>
      <w:tr w:rsidR="00DC0B4F" w:rsidRPr="00012D79" w:rsidTr="0033620A">
        <w:tc>
          <w:tcPr>
            <w:tcW w:w="3020" w:type="dxa"/>
            <w:shd w:val="clear" w:color="auto" w:fill="D9D9D9" w:themeFill="background1" w:themeFillShade="D9"/>
          </w:tcPr>
          <w:p w:rsidR="00DC0B4F" w:rsidRPr="00012D79" w:rsidRDefault="00DC0B4F" w:rsidP="0033620A">
            <w:pPr>
              <w:pStyle w:val="Prrafodelista"/>
              <w:numPr>
                <w:ilvl w:val="0"/>
                <w:numId w:val="5"/>
              </w:numPr>
              <w:ind w:left="171" w:hanging="283"/>
              <w:jc w:val="both"/>
              <w:rPr>
                <w:rFonts w:ascii="Palatino Linotype" w:hAnsi="Palatino Linotype" w:cs="Arial"/>
                <w:sz w:val="22"/>
                <w:szCs w:val="22"/>
              </w:rPr>
            </w:pPr>
            <w:r w:rsidRPr="00012D79">
              <w:rPr>
                <w:rFonts w:ascii="Palatino Linotype" w:hAnsi="Palatino Linotype" w:cs="Arial"/>
                <w:sz w:val="22"/>
                <w:szCs w:val="22"/>
              </w:rPr>
              <w:t>En caso de no poseer la información, acreditar búsqueda exhaustiva y su acuerdo de inexistencia.</w:t>
            </w:r>
          </w:p>
        </w:tc>
        <w:tc>
          <w:tcPr>
            <w:tcW w:w="3021" w:type="dxa"/>
            <w:shd w:val="clear" w:color="auto" w:fill="D9D9D9" w:themeFill="background1" w:themeFillShade="D9"/>
          </w:tcPr>
          <w:p w:rsidR="00DC0B4F" w:rsidRPr="00012D79" w:rsidRDefault="00DC0B4F" w:rsidP="0033620A">
            <w:pPr>
              <w:jc w:val="both"/>
              <w:rPr>
                <w:rFonts w:ascii="Palatino Linotype" w:hAnsi="Palatino Linotype" w:cs="Arial"/>
              </w:rPr>
            </w:pPr>
            <w:r w:rsidRPr="00012D79">
              <w:rPr>
                <w:rFonts w:ascii="Palatino Linotype" w:hAnsi="Palatino Linotype" w:cs="Arial"/>
              </w:rPr>
              <w:t>Sin pronunciamiento</w:t>
            </w:r>
          </w:p>
        </w:tc>
        <w:tc>
          <w:tcPr>
            <w:tcW w:w="3021" w:type="dxa"/>
            <w:shd w:val="clear" w:color="auto" w:fill="D9D9D9" w:themeFill="background1" w:themeFillShade="D9"/>
          </w:tcPr>
          <w:p w:rsidR="00DC0B4F" w:rsidRPr="00012D79" w:rsidRDefault="00DC0B4F" w:rsidP="0033620A">
            <w:pPr>
              <w:jc w:val="center"/>
              <w:rPr>
                <w:rFonts w:ascii="Palatino Linotype" w:hAnsi="Palatino Linotype" w:cs="Arial"/>
                <w:b/>
              </w:rPr>
            </w:pPr>
            <w:r w:rsidRPr="00012D79">
              <w:rPr>
                <w:rFonts w:ascii="Palatino Linotype" w:hAnsi="Palatino Linotype" w:cs="Arial"/>
                <w:b/>
              </w:rPr>
              <w:t>Colmado</w:t>
            </w:r>
          </w:p>
          <w:p w:rsidR="00DC0B4F" w:rsidRPr="00012D79" w:rsidRDefault="00DC0B4F" w:rsidP="0033620A">
            <w:pPr>
              <w:jc w:val="both"/>
              <w:rPr>
                <w:rFonts w:ascii="Palatino Linotype" w:hAnsi="Palatino Linotype" w:cs="Arial"/>
              </w:rPr>
            </w:pPr>
          </w:p>
          <w:p w:rsidR="00DC0B4F" w:rsidRPr="00012D79" w:rsidRDefault="00DC0B4F" w:rsidP="0033620A">
            <w:pPr>
              <w:jc w:val="both"/>
              <w:rPr>
                <w:rFonts w:ascii="Palatino Linotype" w:hAnsi="Palatino Linotype" w:cs="Arial"/>
              </w:rPr>
            </w:pPr>
            <w:r w:rsidRPr="00012D79">
              <w:rPr>
                <w:rFonts w:ascii="Palatino Linotype" w:hAnsi="Palatino Linotype" w:cs="Arial"/>
              </w:rPr>
              <w:t>Al no cumplirse la condicionante de no poseer la información.</w:t>
            </w:r>
          </w:p>
        </w:tc>
      </w:tr>
    </w:tbl>
    <w:p w:rsidR="00DC0B4F" w:rsidRPr="0072748B" w:rsidRDefault="00DC0B4F" w:rsidP="00DC0B4F">
      <w:pPr>
        <w:spacing w:after="0" w:line="360" w:lineRule="auto"/>
        <w:jc w:val="both"/>
        <w:rPr>
          <w:rFonts w:ascii="Palatino Linotype" w:eastAsia="Calibri" w:hAnsi="Palatino Linotype" w:cs="Times New Roman"/>
          <w:sz w:val="24"/>
          <w:szCs w:val="24"/>
          <w:lang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se puede advertir,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a todos y cada uno de los cuestionamientos realizados por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Sin embargo, no satisface el derecho de acceso a la información, en lo correspondiente al numeral </w:t>
      </w:r>
      <w:r w:rsidRPr="00CA7AA0">
        <w:rPr>
          <w:rFonts w:ascii="Palatino Linotype" w:eastAsia="Calibri" w:hAnsi="Palatino Linotype" w:cs="Times New Roman"/>
          <w:b/>
          <w:sz w:val="26"/>
          <w:szCs w:val="26"/>
          <w:lang w:val="es-ES_tradnl" w:eastAsia="es-ES"/>
        </w:rPr>
        <w:t>1</w:t>
      </w:r>
      <w:r>
        <w:rPr>
          <w:rFonts w:ascii="Palatino Linotype" w:eastAsia="Calibri" w:hAnsi="Palatino Linotype" w:cs="Times New Roman"/>
          <w:sz w:val="24"/>
          <w:szCs w:val="24"/>
          <w:lang w:val="es-ES_tradnl" w:eastAsia="es-ES"/>
        </w:rPr>
        <w:t>, atendiendo a las consideraciones siguientes:</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lo relativo al numeral </w:t>
      </w:r>
      <w:r w:rsidRPr="00CA7AA0">
        <w:rPr>
          <w:rFonts w:ascii="Palatino Linotype" w:eastAsia="Calibri" w:hAnsi="Palatino Linotype" w:cs="Times New Roman"/>
          <w:b/>
          <w:sz w:val="26"/>
          <w:szCs w:val="26"/>
          <w:lang w:val="es-ES_tradnl" w:eastAsia="es-ES"/>
        </w:rPr>
        <w:t>1</w:t>
      </w:r>
      <w:r>
        <w:rPr>
          <w:rFonts w:ascii="Palatino Linotype" w:eastAsia="Calibri" w:hAnsi="Palatino Linotype" w:cs="Times New Roman"/>
          <w:b/>
          <w:sz w:val="24"/>
          <w:szCs w:val="24"/>
          <w:lang w:val="es-ES_tradnl" w:eastAsia="es-ES"/>
        </w:rPr>
        <w:t xml:space="preserve">, </w:t>
      </w:r>
      <w:r>
        <w:rPr>
          <w:rFonts w:ascii="Palatino Linotype" w:eastAsia="Calibri" w:hAnsi="Palatino Linotype" w:cs="Times New Roman"/>
          <w:sz w:val="24"/>
          <w:szCs w:val="24"/>
          <w:lang w:val="es-ES_tradnl" w:eastAsia="es-ES"/>
        </w:rPr>
        <w:t xml:space="preserve">le fue requerido informe el nombre de todos y cada uno de los servidores públicos adscritos al área encargada de la tramitación y expedición de los permisos para la construcción. Informando únicamente el nombre de una servidora pública, sin precisar respecto del personal que se encuentre en el cargo de dirección ni del personal operativo que pudieran encontrarse adscritos, de conformidad con los </w:t>
      </w:r>
      <w:r>
        <w:rPr>
          <w:rFonts w:ascii="Palatino Linotype" w:eastAsia="Calibri" w:hAnsi="Palatino Linotype" w:cs="Times New Roman"/>
          <w:sz w:val="24"/>
          <w:szCs w:val="24"/>
          <w:lang w:val="es-ES_tradnl" w:eastAsia="es-ES"/>
        </w:rPr>
        <w:lastRenderedPageBreak/>
        <w:t>artículos 6, 7 y 8 de la Ley del Trabajo de los Servidores Públicos del Estado de México y Municipios, que señalan:</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r w:rsidRPr="00025B10">
        <w:rPr>
          <w:rFonts w:ascii="Palatino Linotype" w:eastAsia="Calibri" w:hAnsi="Palatino Linotype" w:cs="Times New Roman"/>
          <w:b/>
          <w:i/>
          <w:lang w:val="es-ES_tradnl" w:eastAsia="es-ES"/>
        </w:rPr>
        <w:t>ARTÍCULO 6.</w:t>
      </w:r>
      <w:r w:rsidRPr="00025B10">
        <w:rPr>
          <w:rFonts w:ascii="Palatino Linotype" w:eastAsia="Calibri" w:hAnsi="Palatino Linotype" w:cs="Times New Roman"/>
          <w:i/>
          <w:lang w:val="es-ES_tradnl" w:eastAsia="es-ES"/>
        </w:rPr>
        <w:t xml:space="preserve"> Los servidores públicos se clasifican en generales y de confianza, los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cuales, de acuerdo con la duración de sus relaciones de trabajo pueden ser: por tiempo u</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obra determinados o por tiempo indeterminado.</w:t>
      </w: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b/>
          <w:i/>
          <w:lang w:val="es-ES_tradnl" w:eastAsia="es-ES"/>
        </w:rPr>
        <w:t>ARTÍCULO 7.</w:t>
      </w:r>
      <w:r w:rsidRPr="00025B10">
        <w:rPr>
          <w:rFonts w:ascii="Palatino Linotype" w:eastAsia="Calibri" w:hAnsi="Palatino Linotype" w:cs="Times New Roman"/>
          <w:i/>
          <w:lang w:val="es-ES_tradnl" w:eastAsia="es-ES"/>
        </w:rPr>
        <w:t xml:space="preserve"> Son servidores públicos generales los que prestan sus servicios en</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funciones operativas de carácter manual, material, administrativo, técnico, profesional o</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de apoyo, realizando tareas asignadas por sus superiores o determinadas en los manuales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internos de procedimientos o guías de trabajo, no comprendidos dentro del siguiente</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artículo.</w:t>
      </w: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b/>
          <w:i/>
          <w:lang w:val="es-ES_tradnl" w:eastAsia="es-ES"/>
        </w:rPr>
        <w:t>ARTÍCULO 8.</w:t>
      </w:r>
      <w:r w:rsidRPr="00025B10">
        <w:rPr>
          <w:rFonts w:ascii="Palatino Linotype" w:eastAsia="Calibri" w:hAnsi="Palatino Linotype" w:cs="Times New Roman"/>
          <w:i/>
          <w:lang w:val="es-ES_tradnl" w:eastAsia="es-ES"/>
        </w:rPr>
        <w:t xml:space="preserve"> Se entiende por servidores públicos de confianza:</w:t>
      </w:r>
      <w:r>
        <w:rPr>
          <w:rFonts w:ascii="Palatino Linotype" w:eastAsia="Calibri" w:hAnsi="Palatino Linotype" w:cs="Times New Roman"/>
          <w:i/>
          <w:lang w:val="es-ES_tradnl" w:eastAsia="es-ES"/>
        </w:rPr>
        <w:t xml:space="preserve"> </w:t>
      </w: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b/>
          <w:i/>
          <w:lang w:val="es-ES_tradnl" w:eastAsia="es-ES"/>
        </w:rPr>
        <w:t>I.</w:t>
      </w:r>
      <w:r w:rsidRPr="00025B10">
        <w:rPr>
          <w:rFonts w:ascii="Palatino Linotype" w:eastAsia="Calibri" w:hAnsi="Palatino Linotype" w:cs="Times New Roman"/>
          <w:i/>
          <w:lang w:val="es-ES_tradnl" w:eastAsia="es-ES"/>
        </w:rPr>
        <w:t xml:space="preserve"> Aquéllos cuyo nombramiento o ejercicio del cargo requiera de la intervención directa del</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titular de la institución pública, del órgano de gobierno o de los Organismos Autónomos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Constitucionales; siendo atribución de éstos su nombramiento o remoción en cualquier</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momento;</w:t>
      </w: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b/>
          <w:i/>
          <w:lang w:val="es-ES_tradnl" w:eastAsia="es-ES"/>
        </w:rPr>
        <w:t>II.</w:t>
      </w:r>
      <w:r w:rsidRPr="00025B10">
        <w:rPr>
          <w:rFonts w:ascii="Palatino Linotype" w:eastAsia="Calibri" w:hAnsi="Palatino Linotype" w:cs="Times New Roman"/>
          <w:i/>
          <w:lang w:val="es-ES_tradnl" w:eastAsia="es-ES"/>
        </w:rPr>
        <w:t xml:space="preserve"> Aquéllos que tengan esa calidad en razón de la naturaleza de las funciones que</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desempeñen y no de la designación que se dé al puesto.</w:t>
      </w: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i/>
          <w:lang w:val="es-ES_tradnl" w:eastAsia="es-ES"/>
        </w:rPr>
        <w:t>Son funciones de confianza: las de dirección, inspección, vigilancia, auditoría,</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fiscalización, asesoría, procuración y administración de justicia y de protección civil, así</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como las que se relacionen con la representación directa de los titulares de las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instituciones públicas o dependencias, con el manejo de recursos, las que realicen los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auxiliares directos, asesores, secretarios particulares y adjuntos, choferes, secretarias y</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demás personal operativo que les sean asignados directamente a los servidores públicos</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de confianza o de elección popular, así como aquellas que se desempeñen por mandato de</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la norma que rigen las condiciones de trabajo de la institución pública.</w:t>
      </w: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p>
    <w:p w:rsidR="00DC0B4F"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i/>
          <w:lang w:val="es-ES_tradnl" w:eastAsia="es-ES"/>
        </w:rPr>
        <w:t>Sin que lo anterior implique o signifique transgredir derechos laborales, sociales o</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colectivos adquiridos por los trabajadores.</w:t>
      </w: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p>
    <w:p w:rsidR="00DC0B4F" w:rsidRPr="00025B10" w:rsidRDefault="00DC0B4F" w:rsidP="00DC0B4F">
      <w:pPr>
        <w:spacing w:after="0" w:line="240" w:lineRule="auto"/>
        <w:ind w:left="567" w:right="567"/>
        <w:jc w:val="both"/>
        <w:rPr>
          <w:rFonts w:ascii="Palatino Linotype" w:eastAsia="Calibri" w:hAnsi="Palatino Linotype" w:cs="Times New Roman"/>
          <w:i/>
          <w:lang w:val="es-ES_tradnl" w:eastAsia="es-ES"/>
        </w:rPr>
      </w:pPr>
      <w:r w:rsidRPr="00025B10">
        <w:rPr>
          <w:rFonts w:ascii="Palatino Linotype" w:eastAsia="Calibri" w:hAnsi="Palatino Linotype" w:cs="Times New Roman"/>
          <w:i/>
          <w:lang w:val="es-ES_tradnl" w:eastAsia="es-ES"/>
        </w:rPr>
        <w:t>No se consideran funciones de confianza las de dirección, supervisión e inspección que</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realizan los integrantes del Sistema Educativo Estatal en los planteles educativos del</w:t>
      </w:r>
      <w:r>
        <w:rPr>
          <w:rFonts w:ascii="Palatino Linotype" w:eastAsia="Calibri" w:hAnsi="Palatino Linotype" w:cs="Times New Roman"/>
          <w:i/>
          <w:lang w:val="es-ES_tradnl" w:eastAsia="es-ES"/>
        </w:rPr>
        <w:t xml:space="preserve"> </w:t>
      </w:r>
      <w:r w:rsidRPr="00025B10">
        <w:rPr>
          <w:rFonts w:ascii="Palatino Linotype" w:eastAsia="Calibri" w:hAnsi="Palatino Linotype" w:cs="Times New Roman"/>
          <w:i/>
          <w:lang w:val="es-ES_tradnl" w:eastAsia="es-ES"/>
        </w:rPr>
        <w:t>propio sistema.</w:t>
      </w:r>
      <w:r>
        <w:rPr>
          <w:rFonts w:ascii="Palatino Linotype" w:eastAsia="Calibri" w:hAnsi="Palatino Linotype" w:cs="Times New Roman"/>
          <w:i/>
          <w:lang w:val="es-ES_tradnl" w:eastAsia="es-ES"/>
        </w:rPr>
        <w:t>”</w:t>
      </w:r>
    </w:p>
    <w:p w:rsidR="00DC0B4F"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Pr="00CA7AA0" w:rsidRDefault="00DC0B4F" w:rsidP="00DC0B4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De los ordenamientos normativos citados, se puede acreditar las áreas que conforman las dependencias de gobierno, se integran de servidores públicos que realizan las funciones de dirección y funciones operativas, dependiendo de la naturaleza de las funciones que les son encomendadas, en esa virtud,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informar únicamente el nombre de la servidora pública que ostenta el cargo de Dirección, a pesar que la solicitud fue clara en requerir el nombre de todos y cada uno de los servidores públicos que integran el área en cargada en la tramitación y expedición de los permisos de construcción, en consecuencia no se tiene por colmado.</w:t>
      </w:r>
    </w:p>
    <w:p w:rsidR="00DC0B4F" w:rsidRPr="00025B10" w:rsidRDefault="00DC0B4F" w:rsidP="00DC0B4F">
      <w:pPr>
        <w:spacing w:after="0" w:line="360" w:lineRule="auto"/>
        <w:jc w:val="both"/>
        <w:rPr>
          <w:rFonts w:ascii="Palatino Linotype" w:eastAsia="Calibri" w:hAnsi="Palatino Linotype" w:cs="Times New Roman"/>
          <w:sz w:val="24"/>
          <w:szCs w:val="24"/>
          <w:lang w:val="es-ES_tradnl" w:eastAsia="es-ES"/>
        </w:rPr>
      </w:pPr>
    </w:p>
    <w:p w:rsidR="00DC0B4F" w:rsidRDefault="00DC0B4F" w:rsidP="00DC0B4F">
      <w:pPr>
        <w:spacing w:after="0" w:line="360" w:lineRule="auto"/>
        <w:jc w:val="both"/>
        <w:rPr>
          <w:rFonts w:ascii="Palatino Linotype" w:eastAsia="Calibri" w:hAnsi="Palatino Linotype" w:cs="Times New Roman"/>
          <w:sz w:val="24"/>
          <w:szCs w:val="24"/>
          <w:lang w:eastAsia="es-ES"/>
        </w:rPr>
      </w:pPr>
      <w:r w:rsidRPr="00A00DED">
        <w:rPr>
          <w:rFonts w:ascii="Palatino Linotype" w:eastAsia="Calibri" w:hAnsi="Palatino Linotype" w:cs="Times New Roman"/>
          <w:sz w:val="24"/>
          <w:szCs w:val="24"/>
          <w:lang w:eastAsia="es-ES"/>
        </w:rPr>
        <w:t xml:space="preserve">A mayor abundamiento, resultan de nuestro interés los numerales 5, 45, 48, 49 y 50 de la Ley del Trabajo de los Servidores Públicos del Estado de México y Municipios, normatividad invocada que señala a la literalidad: </w:t>
      </w:r>
    </w:p>
    <w:p w:rsidR="00DC0B4F" w:rsidRPr="00A00DED" w:rsidRDefault="00DC0B4F" w:rsidP="00DC0B4F">
      <w:pPr>
        <w:spacing w:after="0" w:line="360" w:lineRule="auto"/>
        <w:jc w:val="both"/>
        <w:rPr>
          <w:rFonts w:ascii="Palatino Linotype" w:eastAsia="Calibri" w:hAnsi="Palatino Linotype" w:cs="Times New Roman"/>
          <w:sz w:val="24"/>
          <w:szCs w:val="24"/>
          <w:lang w:eastAsia="es-ES"/>
        </w:rPr>
      </w:pP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w:t>
      </w:r>
      <w:r w:rsidRPr="00A00DED">
        <w:rPr>
          <w:rFonts w:ascii="Palatino Linotype" w:eastAsia="Calibri" w:hAnsi="Palatino Linotype" w:cs="Times New Roman"/>
          <w:b/>
          <w:i/>
          <w:lang w:eastAsia="es-ES"/>
        </w:rPr>
        <w:t>ARTÍCULO 5.-</w:t>
      </w:r>
      <w:r w:rsidRPr="00A00DED">
        <w:rPr>
          <w:rFonts w:ascii="Palatino Linotype" w:eastAsia="Calibri" w:hAnsi="Palatino Linotype" w:cs="Times New Roman"/>
          <w:i/>
          <w:lang w:eastAsia="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b/>
          <w:i/>
          <w:lang w:eastAsia="es-ES"/>
        </w:rPr>
        <w:t>ARTÍCULO 45.-</w:t>
      </w:r>
      <w:r w:rsidRPr="00A61F9B">
        <w:rPr>
          <w:rFonts w:ascii="Palatino Linotype" w:eastAsia="Calibri" w:hAnsi="Palatino Linotype" w:cs="Times New Roman"/>
          <w:i/>
          <w:u w:val="single"/>
          <w:lang w:eastAsia="es-ES"/>
        </w:rPr>
        <w:t>Los servidores públicos prestarán sus servicios mediante nombramiento, contrato o formato único de Movimientos de Personal expedidos por quien estuviere facultado legalmente para extenderlo</w:t>
      </w:r>
      <w:r w:rsidRPr="00A00DED">
        <w:rPr>
          <w:rFonts w:ascii="Palatino Linotype" w:eastAsia="Calibri" w:hAnsi="Palatino Linotype" w:cs="Times New Roman"/>
          <w:i/>
          <w:lang w:eastAsia="es-ES"/>
        </w:rPr>
        <w:t>.</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b/>
          <w:i/>
          <w:lang w:eastAsia="es-ES"/>
        </w:rPr>
        <w:t xml:space="preserve">ARTÍCULO 48. </w:t>
      </w:r>
      <w:r w:rsidRPr="00A00DED">
        <w:rPr>
          <w:rFonts w:ascii="Palatino Linotype" w:eastAsia="Calibri" w:hAnsi="Palatino Linotype" w:cs="Times New Roman"/>
          <w:i/>
          <w:lang w:eastAsia="es-ES"/>
        </w:rPr>
        <w:t xml:space="preserve">Para iniciar la prestación de los servicios se requiere: </w:t>
      </w:r>
    </w:p>
    <w:p w:rsidR="00DC0B4F" w:rsidRPr="00A00DED" w:rsidRDefault="00DC0B4F" w:rsidP="00DC0B4F">
      <w:pPr>
        <w:pStyle w:val="Prrafodelista"/>
        <w:numPr>
          <w:ilvl w:val="0"/>
          <w:numId w:val="6"/>
        </w:numPr>
        <w:ind w:right="567"/>
        <w:jc w:val="both"/>
        <w:rPr>
          <w:rFonts w:ascii="Palatino Linotype" w:eastAsia="Calibri" w:hAnsi="Palatino Linotype"/>
          <w:i/>
          <w:sz w:val="22"/>
          <w:szCs w:val="22"/>
          <w:u w:val="single"/>
        </w:rPr>
      </w:pPr>
      <w:r w:rsidRPr="00A00DED">
        <w:rPr>
          <w:rFonts w:ascii="Palatino Linotype" w:eastAsia="Calibri" w:hAnsi="Palatino Linotype"/>
          <w:i/>
          <w:sz w:val="22"/>
          <w:szCs w:val="22"/>
          <w:u w:val="single"/>
        </w:rPr>
        <w:t xml:space="preserve">Tener conferido el nombramiento, contrato respectivo o formato único de Movimientos de Personal;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II.</w:t>
      </w:r>
      <w:r w:rsidRPr="00A00DED">
        <w:rPr>
          <w:rFonts w:ascii="Palatino Linotype" w:eastAsia="Calibri" w:hAnsi="Palatino Linotype" w:cs="Times New Roman"/>
          <w:i/>
          <w:lang w:eastAsia="es-ES"/>
        </w:rPr>
        <w:tab/>
        <w:t>Rendir la protesta de ley en caso de nombramiento; y</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III.</w:t>
      </w:r>
      <w:r w:rsidRPr="00A00DED">
        <w:rPr>
          <w:rFonts w:ascii="Palatino Linotype" w:eastAsia="Calibri" w:hAnsi="Palatino Linotype" w:cs="Times New Roman"/>
          <w:i/>
          <w:lang w:eastAsia="es-ES"/>
        </w:rPr>
        <w:tab/>
        <w:t xml:space="preserve"> Tomar posesión del cargo.</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b/>
          <w:i/>
          <w:lang w:eastAsia="es-ES"/>
        </w:rPr>
        <w:t>ARTÍCULO 49.-</w:t>
      </w:r>
      <w:r w:rsidRPr="00A00DED">
        <w:rPr>
          <w:rFonts w:ascii="Palatino Linotype" w:eastAsia="Calibri" w:hAnsi="Palatino Linotype" w:cs="Times New Roman"/>
          <w:i/>
          <w:lang w:eastAsia="es-ES"/>
        </w:rPr>
        <w:t xml:space="preserve"> Los nombramientos, contratos o formato único de Movimientos de Personal de los servidores públicos deberán contener:</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I</w:t>
      </w:r>
      <w:r w:rsidRPr="00A00DED">
        <w:rPr>
          <w:rFonts w:ascii="Palatino Linotype" w:eastAsia="Calibri" w:hAnsi="Palatino Linotype" w:cs="Times New Roman"/>
          <w:i/>
          <w:lang w:eastAsia="es-ES"/>
        </w:rPr>
        <w:tab/>
      </w:r>
      <w:r w:rsidRPr="00A00DED">
        <w:rPr>
          <w:rFonts w:ascii="Palatino Linotype" w:eastAsia="Calibri" w:hAnsi="Palatino Linotype" w:cs="Times New Roman"/>
          <w:i/>
          <w:lang w:eastAsia="es-ES"/>
        </w:rPr>
        <w:tab/>
        <w:t xml:space="preserve">Nombre completo del servidor público;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lastRenderedPageBreak/>
        <w:t>II.</w:t>
      </w:r>
      <w:r w:rsidRPr="00A00DED">
        <w:rPr>
          <w:rFonts w:ascii="Palatino Linotype" w:eastAsia="Calibri" w:hAnsi="Palatino Linotype" w:cs="Times New Roman"/>
          <w:i/>
          <w:lang w:eastAsia="es-ES"/>
        </w:rPr>
        <w:tab/>
      </w:r>
      <w:r w:rsidRPr="00A61F9B">
        <w:rPr>
          <w:rFonts w:ascii="Palatino Linotype" w:eastAsia="Calibri" w:hAnsi="Palatino Linotype" w:cs="Times New Roman"/>
          <w:i/>
          <w:u w:val="single"/>
          <w:lang w:eastAsia="es-ES"/>
        </w:rPr>
        <w:t>Cargo para el que es designado, fecha de inicio de sus servicios y lugar de adscripción;</w:t>
      </w:r>
      <w:r w:rsidRPr="00A00DED">
        <w:rPr>
          <w:rFonts w:ascii="Palatino Linotype" w:eastAsia="Calibri" w:hAnsi="Palatino Linotype" w:cs="Times New Roman"/>
          <w:i/>
          <w:lang w:eastAsia="es-ES"/>
        </w:rPr>
        <w:t xml:space="preserve">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III.</w:t>
      </w:r>
      <w:r w:rsidRPr="00A00DED">
        <w:rPr>
          <w:rFonts w:ascii="Palatino Linotype" w:eastAsia="Calibri" w:hAnsi="Palatino Linotype" w:cs="Times New Roman"/>
          <w:i/>
          <w:lang w:eastAsia="es-ES"/>
        </w:rPr>
        <w:tab/>
        <w:t xml:space="preserve">Carácter del nombramiento, ya sea de servidores públicos generales o de confianza, así como la temporalidad del mismo;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IV.</w:t>
      </w:r>
      <w:r w:rsidRPr="00A00DED">
        <w:rPr>
          <w:rFonts w:ascii="Palatino Linotype" w:eastAsia="Calibri" w:hAnsi="Palatino Linotype" w:cs="Times New Roman"/>
          <w:i/>
          <w:lang w:eastAsia="es-ES"/>
        </w:rPr>
        <w:tab/>
        <w:t xml:space="preserve">Remuneración correspondiente al puesto;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V.</w:t>
      </w:r>
      <w:r w:rsidRPr="00A00DED">
        <w:rPr>
          <w:rFonts w:ascii="Palatino Linotype" w:eastAsia="Calibri" w:hAnsi="Palatino Linotype" w:cs="Times New Roman"/>
          <w:i/>
          <w:lang w:eastAsia="es-ES"/>
        </w:rPr>
        <w:tab/>
        <w:t xml:space="preserve"> Jornada de trabajo;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VI.</w:t>
      </w:r>
      <w:r w:rsidRPr="00A00DED">
        <w:rPr>
          <w:rFonts w:ascii="Palatino Linotype" w:eastAsia="Calibri" w:hAnsi="Palatino Linotype" w:cs="Times New Roman"/>
          <w:i/>
          <w:lang w:eastAsia="es-ES"/>
        </w:rPr>
        <w:tab/>
        <w:t xml:space="preserve">Derogada; </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i/>
          <w:lang w:eastAsia="es-ES"/>
        </w:rPr>
        <w:t>VII.</w:t>
      </w:r>
      <w:r w:rsidRPr="00A00DED">
        <w:rPr>
          <w:rFonts w:ascii="Palatino Linotype" w:eastAsia="Calibri" w:hAnsi="Palatino Linotype" w:cs="Times New Roman"/>
          <w:i/>
          <w:lang w:eastAsia="es-ES"/>
        </w:rPr>
        <w:tab/>
        <w:t>Firma del servidor público autorizado para emitir el nombramiento, contrato o formato único de Movimientos de Personal, así como el fundamento legal de esa atribución.</w:t>
      </w: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p>
    <w:p w:rsidR="00DC0B4F" w:rsidRPr="00A00DED" w:rsidRDefault="00DC0B4F" w:rsidP="00DC0B4F">
      <w:pPr>
        <w:spacing w:after="0" w:line="240" w:lineRule="auto"/>
        <w:ind w:left="567" w:right="567"/>
        <w:jc w:val="both"/>
        <w:rPr>
          <w:rFonts w:ascii="Palatino Linotype" w:eastAsia="Calibri" w:hAnsi="Palatino Linotype" w:cs="Times New Roman"/>
          <w:i/>
          <w:lang w:eastAsia="es-ES"/>
        </w:rPr>
      </w:pPr>
      <w:r w:rsidRPr="00A00DED">
        <w:rPr>
          <w:rFonts w:ascii="Palatino Linotype" w:eastAsia="Calibri" w:hAnsi="Palatino Linotype" w:cs="Times New Roman"/>
          <w:b/>
          <w:i/>
          <w:lang w:eastAsia="es-ES"/>
        </w:rPr>
        <w:t>ARTÍCULO 50.-</w:t>
      </w:r>
      <w:r w:rsidRPr="00A00DED">
        <w:rPr>
          <w:rFonts w:ascii="Palatino Linotype" w:eastAsia="Calibri" w:hAnsi="Palatino Linotype" w:cs="Times New Roman"/>
          <w:i/>
          <w:lang w:eastAsia="es-ES"/>
        </w:rPr>
        <w:t xml:space="preserve">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 [Sic]</w:t>
      </w:r>
    </w:p>
    <w:p w:rsidR="00DC0B4F" w:rsidRPr="00A00DED" w:rsidRDefault="00DC0B4F" w:rsidP="00DC0B4F">
      <w:pPr>
        <w:spacing w:after="0" w:line="360" w:lineRule="auto"/>
        <w:jc w:val="both"/>
        <w:rPr>
          <w:rFonts w:ascii="Palatino Linotype" w:eastAsia="Calibri" w:hAnsi="Palatino Linotype" w:cs="Times New Roman"/>
          <w:sz w:val="24"/>
          <w:szCs w:val="24"/>
          <w:lang w:eastAsia="es-ES"/>
        </w:rPr>
      </w:pPr>
    </w:p>
    <w:p w:rsidR="00DC0B4F" w:rsidRDefault="00DC0B4F" w:rsidP="00DC0B4F">
      <w:pPr>
        <w:spacing w:after="0" w:line="360" w:lineRule="auto"/>
        <w:jc w:val="both"/>
        <w:rPr>
          <w:rFonts w:ascii="Palatino Linotype" w:eastAsia="Calibri" w:hAnsi="Palatino Linotype" w:cs="Times New Roman"/>
          <w:sz w:val="24"/>
          <w:szCs w:val="24"/>
          <w:lang w:eastAsia="es-ES"/>
        </w:rPr>
      </w:pPr>
      <w:r w:rsidRPr="00A00DED">
        <w:rPr>
          <w:rFonts w:ascii="Palatino Linotype" w:eastAsia="Calibri" w:hAnsi="Palatino Linotype" w:cs="Times New Roman"/>
          <w:sz w:val="24"/>
          <w:szCs w:val="24"/>
          <w:lang w:eastAsia="es-ES"/>
        </w:rPr>
        <w:t>Del análisis sistemático de la normatividad previamente plasmada se desprende que los servidores públicos inician y ejercen sus funciones u</w:t>
      </w:r>
      <w:r>
        <w:rPr>
          <w:rFonts w:ascii="Palatino Linotype" w:eastAsia="Calibri" w:hAnsi="Palatino Linotype" w:cs="Times New Roman"/>
          <w:sz w:val="24"/>
          <w:szCs w:val="24"/>
          <w:lang w:eastAsia="es-ES"/>
        </w:rPr>
        <w:t xml:space="preserve">na vez que ha sido expedido el </w:t>
      </w:r>
      <w:r w:rsidRPr="00A00DED">
        <w:rPr>
          <w:rFonts w:ascii="Palatino Linotype" w:eastAsia="Calibri" w:hAnsi="Palatino Linotype" w:cs="Times New Roman"/>
          <w:sz w:val="24"/>
          <w:szCs w:val="24"/>
          <w:lang w:eastAsia="es-ES"/>
        </w:rPr>
        <w:t xml:space="preserve">nombramiento, contrato o formato único de movimientos de personal, al ser los documentos que rigen el inicio y término de la relación laboral entre el servidor público y el Estado, mismos </w:t>
      </w:r>
      <w:r>
        <w:rPr>
          <w:rFonts w:ascii="Palatino Linotype" w:eastAsia="Calibri" w:hAnsi="Palatino Linotype" w:cs="Times New Roman"/>
          <w:sz w:val="24"/>
          <w:szCs w:val="24"/>
          <w:lang w:eastAsia="es-ES"/>
        </w:rPr>
        <w:t xml:space="preserve">en los que se establece entre otros el puesto o cargo y el lugar de adscripción. </w:t>
      </w:r>
    </w:p>
    <w:p w:rsidR="00DC0B4F" w:rsidRDefault="00DC0B4F" w:rsidP="00DC0B4F">
      <w:pPr>
        <w:spacing w:after="0" w:line="360" w:lineRule="auto"/>
        <w:jc w:val="both"/>
        <w:rPr>
          <w:rFonts w:ascii="Palatino Linotype" w:eastAsia="Calibri" w:hAnsi="Palatino Linotype" w:cs="Times New Roman"/>
          <w:sz w:val="24"/>
          <w:szCs w:val="24"/>
          <w:lang w:eastAsia="es-ES"/>
        </w:rPr>
      </w:pPr>
    </w:p>
    <w:p w:rsidR="00DC0B4F" w:rsidRDefault="00DC0B4F" w:rsidP="00DC0B4F">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Consecuentemente se acredita que dentro de los documentos que son poseídos y administrados por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se encuentra la información peticionada, consistente en saber los nombres de los servidores públicos adscritos a la </w:t>
      </w:r>
      <w:r w:rsidRPr="00A61F9B">
        <w:rPr>
          <w:rFonts w:ascii="Palatino Linotype" w:eastAsia="Calibri" w:hAnsi="Palatino Linotype" w:cs="Times New Roman"/>
          <w:sz w:val="24"/>
          <w:szCs w:val="24"/>
          <w:lang w:eastAsia="es-ES"/>
        </w:rPr>
        <w:t>Coordinación de Desarrollo Urbano</w:t>
      </w:r>
      <w:r>
        <w:rPr>
          <w:rFonts w:ascii="Palatino Linotype" w:eastAsia="Calibri" w:hAnsi="Palatino Linotype" w:cs="Times New Roman"/>
          <w:sz w:val="24"/>
          <w:szCs w:val="24"/>
          <w:lang w:eastAsia="es-ES"/>
        </w:rPr>
        <w:t>, resultando dable ordenar su entrega, en observancia de lo establecido en la Ley de Protección de Datos Personales en Posesión de Sujetos Obligados del Estado de México y Municipios.</w:t>
      </w:r>
    </w:p>
    <w:p w:rsidR="00DC0B4F" w:rsidRDefault="00DC0B4F" w:rsidP="00DC0B4F">
      <w:pPr>
        <w:spacing w:after="0" w:line="360" w:lineRule="auto"/>
        <w:jc w:val="both"/>
        <w:rPr>
          <w:rFonts w:ascii="Palatino Linotype" w:eastAsia="Calibri" w:hAnsi="Palatino Linotype" w:cs="Times New Roman"/>
          <w:sz w:val="24"/>
          <w:szCs w:val="24"/>
          <w:lang w:eastAsia="es-ES"/>
        </w:rPr>
      </w:pPr>
    </w:p>
    <w:p w:rsidR="00DC0B4F" w:rsidRPr="00A529F3" w:rsidRDefault="00DC0B4F" w:rsidP="00DC0B4F">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lastRenderedPageBreak/>
        <w:t>De la versión pública</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C0B4F"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r>
        <w:rPr>
          <w:rFonts w:ascii="Palatino Linotype" w:hAnsi="Palatino Linotype" w:cs="Arial"/>
          <w:sz w:val="24"/>
          <w:szCs w:val="24"/>
        </w:rPr>
        <w:t xml:space="preserve"> </w:t>
      </w: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 xml:space="preserve">inscripción en el </w:t>
      </w:r>
      <w:r w:rsidRPr="00A529F3">
        <w:rPr>
          <w:rFonts w:ascii="Palatino Linotype" w:hAnsi="Palatino Linotype" w:cs="Arial"/>
          <w:i/>
        </w:rPr>
        <w:lastRenderedPageBreak/>
        <w:t>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p>
    <w:p w:rsidR="00DC0B4F" w:rsidRPr="00A529F3" w:rsidRDefault="00DC0B4F" w:rsidP="00DC0B4F">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DC0B4F" w:rsidRDefault="00DC0B4F" w:rsidP="00DC0B4F">
      <w:pPr>
        <w:tabs>
          <w:tab w:val="left" w:pos="8647"/>
        </w:tabs>
        <w:spacing w:after="0" w:line="24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lastRenderedPageBreak/>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DC0B4F" w:rsidRPr="00A529F3" w:rsidRDefault="00DC0B4F" w:rsidP="00DC0B4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C0B4F" w:rsidRPr="00A529F3" w:rsidRDefault="00DC0B4F" w:rsidP="00DC0B4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C0B4F" w:rsidRPr="00A529F3" w:rsidRDefault="00DC0B4F" w:rsidP="00DC0B4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A529F3">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DC0B4F" w:rsidRPr="00A529F3" w:rsidRDefault="00DC0B4F" w:rsidP="00DC0B4F">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w:t>
      </w:r>
      <w:r w:rsidRPr="00A529F3">
        <w:rPr>
          <w:rFonts w:ascii="Palatino Linotype" w:hAnsi="Palatino Linotype" w:cs="Arial"/>
          <w:bCs/>
          <w:i/>
        </w:rPr>
        <w:lastRenderedPageBreak/>
        <w:t>con lo dispuesto en las leyes o en los Tratados Internacionales de los que el Estado mexicano sea parte, y</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DC0B4F" w:rsidRPr="00A529F3" w:rsidRDefault="00DC0B4F" w:rsidP="00DC0B4F">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C0B4F" w:rsidRPr="00A529F3" w:rsidRDefault="00DC0B4F" w:rsidP="00DC0B4F">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DC0B4F"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C0B4F" w:rsidRPr="00A529F3" w:rsidRDefault="00DC0B4F" w:rsidP="00DC0B4F">
      <w:pPr>
        <w:tabs>
          <w:tab w:val="left" w:pos="8647"/>
        </w:tabs>
        <w:spacing w:after="0" w:line="360" w:lineRule="auto"/>
        <w:ind w:right="51"/>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A529F3">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DC0B4F" w:rsidRPr="00F719DB" w:rsidRDefault="00DC0B4F" w:rsidP="00DC0B4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DC0B4F" w:rsidRPr="002B46ED" w:rsidRDefault="00DC0B4F" w:rsidP="00DC0B4F">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w:t>
      </w:r>
      <w:r>
        <w:rPr>
          <w:rFonts w:ascii="Palatino Linotype" w:hAnsi="Palatino Linotype"/>
          <w:sz w:val="24"/>
          <w:szCs w:val="24"/>
        </w:rPr>
        <w:t xml:space="preserve">parcialmente </w:t>
      </w:r>
      <w:r w:rsidRPr="002B46ED">
        <w:rPr>
          <w:rFonts w:ascii="Palatino Linotype" w:hAnsi="Palatino Linotype"/>
          <w:sz w:val="24"/>
          <w:szCs w:val="24"/>
        </w:rPr>
        <w:t xml:space="preserve">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025B10">
        <w:rPr>
          <w:rFonts w:ascii="Palatino Linotype" w:hAnsi="Palatino Linotype" w:cs="Arial"/>
          <w:b/>
          <w:sz w:val="24"/>
          <w:szCs w:val="24"/>
        </w:rPr>
        <w:t>00477/CHICOLOA/IP/2020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DC0B4F" w:rsidRPr="00DC0F04" w:rsidRDefault="00DC0B4F" w:rsidP="00DC0B4F">
      <w:pPr>
        <w:spacing w:after="0" w:line="360" w:lineRule="auto"/>
        <w:jc w:val="both"/>
        <w:rPr>
          <w:rFonts w:ascii="Palatino Linotype" w:eastAsia="Times New Roman" w:hAnsi="Palatino Linotype" w:cs="Times New Roman"/>
          <w:sz w:val="24"/>
          <w:szCs w:val="24"/>
          <w:lang w:eastAsia="es-ES"/>
        </w:rPr>
      </w:pPr>
    </w:p>
    <w:p w:rsidR="00DC0B4F" w:rsidRPr="00DC0F04" w:rsidRDefault="00DC0B4F" w:rsidP="00DC0B4F">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DC0B4F" w:rsidRPr="00DC0F04" w:rsidRDefault="00DC0B4F" w:rsidP="00DC0B4F">
      <w:pPr>
        <w:spacing w:after="0" w:line="360" w:lineRule="auto"/>
        <w:jc w:val="both"/>
        <w:rPr>
          <w:rFonts w:ascii="Palatino Linotype" w:eastAsia="Times New Roman" w:hAnsi="Palatino Linotype" w:cs="Times New Roman"/>
          <w:sz w:val="24"/>
          <w:szCs w:val="24"/>
          <w:lang w:eastAsia="es-ES"/>
        </w:rPr>
      </w:pPr>
    </w:p>
    <w:p w:rsidR="00DC0B4F" w:rsidRDefault="00DC0B4F" w:rsidP="00DC0B4F">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lang w:val="es-ES_tradnl"/>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025B10">
        <w:rPr>
          <w:rFonts w:ascii="Palatino Linotype" w:hAnsi="Palatino Linotype" w:cs="Arial"/>
          <w:b/>
          <w:sz w:val="24"/>
          <w:szCs w:val="24"/>
        </w:rPr>
        <w:t>00477/CHICOLOA/IP/2020</w:t>
      </w:r>
      <w:r>
        <w:rPr>
          <w:rFonts w:ascii="Palatino Linotype" w:hAnsi="Palatino Linotype" w:cs="Arial"/>
          <w:sz w:val="24"/>
          <w:szCs w:val="24"/>
        </w:rPr>
        <w:t xml:space="preserve">, </w:t>
      </w:r>
      <w:r w:rsidRPr="002B46ED">
        <w:rPr>
          <w:rFonts w:ascii="Palatino Linotype" w:hAnsi="Palatino Linotype" w:cs="Arial"/>
          <w:sz w:val="24"/>
          <w:szCs w:val="24"/>
        </w:rPr>
        <w:t>por resultar</w:t>
      </w:r>
      <w:r>
        <w:rPr>
          <w:rFonts w:ascii="Palatino Linotype" w:hAnsi="Palatino Linotype" w:cs="Arial"/>
          <w:sz w:val="24"/>
          <w:szCs w:val="24"/>
        </w:rPr>
        <w:t xml:space="preserve"> parcialmente</w:t>
      </w:r>
      <w:r w:rsidRPr="002B46ED">
        <w:rPr>
          <w:rFonts w:ascii="Palatino Linotype" w:hAnsi="Palatino Linotype" w:cs="Arial"/>
          <w:sz w:val="24"/>
          <w:szCs w:val="24"/>
        </w:rPr>
        <w:t xml:space="preserve">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de ser procedente en versión pública, a través del SAIMEX, de lo siguiente:</w:t>
      </w:r>
    </w:p>
    <w:p w:rsidR="00DC0B4F" w:rsidRPr="002B46ED"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pStyle w:val="Prrafodelista"/>
        <w:numPr>
          <w:ilvl w:val="0"/>
          <w:numId w:val="4"/>
        </w:numPr>
        <w:spacing w:line="360" w:lineRule="auto"/>
        <w:jc w:val="both"/>
        <w:rPr>
          <w:rFonts w:ascii="Palatino Linotype" w:hAnsi="Palatino Linotype" w:cs="Arial"/>
        </w:rPr>
      </w:pPr>
      <w:r w:rsidRPr="00025B10">
        <w:rPr>
          <w:rFonts w:ascii="Palatino Linotype" w:hAnsi="Palatino Linotype" w:cs="Arial"/>
        </w:rPr>
        <w:lastRenderedPageBreak/>
        <w:t xml:space="preserve">Nombre de todos y cada uno de los servidores públicos que trabajen en </w:t>
      </w:r>
      <w:r>
        <w:rPr>
          <w:rFonts w:ascii="Palatino Linotype" w:hAnsi="Palatino Linotype" w:cs="Arial"/>
        </w:rPr>
        <w:t>la Coordinación de Desarrollo Urbano;</w:t>
      </w:r>
    </w:p>
    <w:p w:rsidR="00DC0B4F" w:rsidRDefault="00DC0B4F" w:rsidP="00DC0B4F">
      <w:pPr>
        <w:spacing w:after="0" w:line="360" w:lineRule="auto"/>
        <w:jc w:val="both"/>
        <w:rPr>
          <w:rFonts w:ascii="Palatino Linotype" w:hAnsi="Palatino Linotype" w:cs="Arial"/>
          <w:sz w:val="24"/>
          <w:szCs w:val="24"/>
        </w:rPr>
      </w:pPr>
    </w:p>
    <w:p w:rsidR="00DC0B4F" w:rsidRPr="00A93E67" w:rsidRDefault="00DC0B4F" w:rsidP="00DC0B4F">
      <w:pPr>
        <w:spacing w:after="0" w:line="360" w:lineRule="auto"/>
        <w:jc w:val="both"/>
        <w:rPr>
          <w:rFonts w:ascii="Palatino Linotype" w:hAnsi="Palatino Linotype" w:cs="Arial"/>
          <w:sz w:val="24"/>
          <w:szCs w:val="24"/>
        </w:rPr>
      </w:pPr>
      <w:r w:rsidRPr="00A93E67">
        <w:rPr>
          <w:rFonts w:ascii="Palatino Linotype" w:hAnsi="Palatino Linotype" w:cs="Arial"/>
          <w:sz w:val="24"/>
          <w:szCs w:val="24"/>
        </w:rPr>
        <w:t>De</w:t>
      </w:r>
      <w:r>
        <w:rPr>
          <w:rFonts w:ascii="Palatino Linotype" w:hAnsi="Palatino Linotype" w:cs="Arial"/>
          <w:sz w:val="24"/>
          <w:szCs w:val="24"/>
        </w:rPr>
        <w:t xml:space="preserve"> ser procedente la versión publica, deberá </w:t>
      </w:r>
      <w:r w:rsidRPr="00A93E67">
        <w:rPr>
          <w:rFonts w:ascii="Palatino Linotype" w:hAnsi="Palatino Linotype" w:cs="Arial"/>
          <w:sz w:val="24"/>
          <w:szCs w:val="24"/>
        </w:rPr>
        <w:t>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DC0B4F" w:rsidRDefault="00DC0B4F" w:rsidP="00DC0B4F">
      <w:pPr>
        <w:spacing w:after="0" w:line="360" w:lineRule="auto"/>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88426AC" wp14:editId="70CC5F1C">
                <wp:simplePos x="0" y="0"/>
                <wp:positionH relativeFrom="column">
                  <wp:posOffset>72803</wp:posOffset>
                </wp:positionH>
                <wp:positionV relativeFrom="paragraph">
                  <wp:posOffset>141936</wp:posOffset>
                </wp:positionV>
                <wp:extent cx="5701085" cy="1669774"/>
                <wp:effectExtent l="0" t="0" r="71120" b="64135"/>
                <wp:wrapNone/>
                <wp:docPr id="1" name="Conector recto de flecha 1"/>
                <wp:cNvGraphicFramePr/>
                <a:graphic xmlns:a="http://schemas.openxmlformats.org/drawingml/2006/main">
                  <a:graphicData uri="http://schemas.microsoft.com/office/word/2010/wordprocessingShape">
                    <wps:wsp>
                      <wps:cNvCnPr/>
                      <wps:spPr>
                        <a:xfrm>
                          <a:off x="0" y="0"/>
                          <a:ext cx="5701085" cy="16697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1803933" id="_x0000_t32" coordsize="21600,21600" o:spt="32" o:oned="t" path="m,l21600,21600e" filled="f">
                <v:path arrowok="t" fillok="f" o:connecttype="none"/>
                <o:lock v:ext="edit" shapetype="t"/>
              </v:shapetype>
              <v:shape id="Conector recto de flecha 1" o:spid="_x0000_s1026" type="#_x0000_t32" style="position:absolute;margin-left:5.75pt;margin-top:11.2pt;width:448.9pt;height:1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" strokecolor="black [3200]" strokeweight="1.5pt">
                <v:stroke endarrow="block" joinstyle="miter"/>
              </v:shape>
            </w:pict>
          </mc:Fallback>
        </mc:AlternateContent>
      </w: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autoSpaceDE w:val="0"/>
        <w:autoSpaceDN w:val="0"/>
        <w:adjustRightInd w:val="0"/>
        <w:spacing w:after="0" w:line="360" w:lineRule="auto"/>
        <w:ind w:right="49"/>
        <w:jc w:val="both"/>
        <w:rPr>
          <w:rFonts w:ascii="Palatino Linotype" w:hAnsi="Palatino Linotype" w:cs="Arial"/>
          <w:sz w:val="24"/>
          <w:szCs w:val="24"/>
        </w:rPr>
      </w:pPr>
    </w:p>
    <w:p w:rsidR="00DC0B4F" w:rsidRDefault="00DC0B4F" w:rsidP="00DC0B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VIGÉSIMA SESIÓN ORDINARIA CELEBRADA EL TREINTA </w:t>
      </w:r>
      <w:r w:rsidRPr="001724F7">
        <w:rPr>
          <w:rFonts w:ascii="Palatino Linotype" w:hAnsi="Palatino Linotype" w:cs="Arial"/>
          <w:sz w:val="24"/>
          <w:szCs w:val="24"/>
        </w:rPr>
        <w:t>DE SEPTIEMBRE</w:t>
      </w:r>
      <w:r>
        <w:rPr>
          <w:rFonts w:ascii="Palatino Linotype" w:hAnsi="Palatino Linotype" w:cs="Arial"/>
          <w:sz w:val="24"/>
          <w:szCs w:val="24"/>
        </w:rPr>
        <w:t xml:space="preserve"> DE DOS MIL VEINTE, ANTE EL SECRETARIO TÉCNICO DEL PLENO, ALEXIS TAPIA RAMÍREZ. -------------------------------------------------------------------------------------------------------------------------------------------------------------------------------------------------------------------</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C0B4F" w:rsidRDefault="00DC0B4F" w:rsidP="00DC0B4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0B4F" w:rsidTr="0033620A">
        <w:trPr>
          <w:jc w:val="center"/>
        </w:trPr>
        <w:tc>
          <w:tcPr>
            <w:tcW w:w="9062" w:type="dxa"/>
            <w:gridSpan w:val="2"/>
          </w:tcPr>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r>
              <w:rPr>
                <w:rFonts w:ascii="Palatino Linotype" w:hAnsi="Palatino Linotype"/>
                <w:b/>
              </w:rPr>
              <w:t>Zulema Martínez Sánchez</w:t>
            </w:r>
          </w:p>
          <w:p w:rsidR="00DC0B4F" w:rsidRDefault="00DC0B4F" w:rsidP="0033620A">
            <w:pPr>
              <w:pStyle w:val="Sinespaciado"/>
              <w:jc w:val="center"/>
              <w:rPr>
                <w:rFonts w:ascii="Palatino Linotype" w:hAnsi="Palatino Linotype"/>
              </w:rPr>
            </w:pPr>
            <w:r>
              <w:rPr>
                <w:rFonts w:ascii="Palatino Linotype" w:hAnsi="Palatino Linotype"/>
              </w:rPr>
              <w:t>Comisionada Presidenta</w:t>
            </w:r>
          </w:p>
          <w:p w:rsidR="00DC0B4F" w:rsidRDefault="00DC0B4F" w:rsidP="0033620A">
            <w:pPr>
              <w:pStyle w:val="Sinespaciado"/>
              <w:jc w:val="center"/>
              <w:rPr>
                <w:rFonts w:ascii="Palatino Linotype" w:hAnsi="Palatino Linotype"/>
              </w:rPr>
            </w:pPr>
            <w:r>
              <w:rPr>
                <w:rFonts w:ascii="Palatino Linotype" w:hAnsi="Palatino Linotype"/>
              </w:rPr>
              <w:t>(Rúbrica)</w:t>
            </w:r>
          </w:p>
        </w:tc>
      </w:tr>
      <w:tr w:rsidR="00DC0B4F" w:rsidTr="0033620A">
        <w:trPr>
          <w:jc w:val="center"/>
        </w:trPr>
        <w:tc>
          <w:tcPr>
            <w:tcW w:w="4531" w:type="dxa"/>
          </w:tcPr>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r>
              <w:rPr>
                <w:rFonts w:ascii="Palatino Linotype" w:hAnsi="Palatino Linotype"/>
                <w:b/>
              </w:rPr>
              <w:t>Eva Abaid Yapur</w:t>
            </w:r>
          </w:p>
          <w:p w:rsidR="00DC0B4F" w:rsidRDefault="00DC0B4F" w:rsidP="0033620A">
            <w:pPr>
              <w:pStyle w:val="Sinespaciado"/>
              <w:jc w:val="center"/>
              <w:rPr>
                <w:rFonts w:ascii="Palatino Linotype" w:hAnsi="Palatino Linotype"/>
              </w:rPr>
            </w:pPr>
            <w:r>
              <w:rPr>
                <w:rFonts w:ascii="Palatino Linotype" w:hAnsi="Palatino Linotype"/>
              </w:rPr>
              <w:t>Comisionada</w:t>
            </w:r>
          </w:p>
          <w:p w:rsidR="00DC0B4F" w:rsidRDefault="00DC0B4F" w:rsidP="0033620A">
            <w:pPr>
              <w:pStyle w:val="Sinespaciado"/>
              <w:jc w:val="center"/>
              <w:rPr>
                <w:rFonts w:ascii="Palatino Linotype" w:hAnsi="Palatino Linotype"/>
              </w:rPr>
            </w:pPr>
            <w:r>
              <w:rPr>
                <w:rFonts w:ascii="Palatino Linotype" w:hAnsi="Palatino Linotype"/>
              </w:rPr>
              <w:t>(Rúbrica)</w:t>
            </w: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b/>
              </w:rPr>
            </w:pPr>
            <w:r>
              <w:rPr>
                <w:rFonts w:ascii="Palatino Linotype" w:hAnsi="Palatino Linotype"/>
                <w:b/>
              </w:rPr>
              <w:t>Javier Martínez Cruz</w:t>
            </w:r>
          </w:p>
          <w:p w:rsidR="00DC0B4F" w:rsidRDefault="00DC0B4F" w:rsidP="0033620A">
            <w:pPr>
              <w:pStyle w:val="Sinespaciado"/>
              <w:spacing w:line="276" w:lineRule="auto"/>
              <w:jc w:val="center"/>
              <w:rPr>
                <w:rFonts w:ascii="Palatino Linotype" w:hAnsi="Palatino Linotype"/>
              </w:rPr>
            </w:pPr>
            <w:r>
              <w:rPr>
                <w:rFonts w:ascii="Palatino Linotype" w:hAnsi="Palatino Linotype"/>
              </w:rPr>
              <w:t>Comisionado</w:t>
            </w:r>
          </w:p>
          <w:p w:rsidR="00DC0B4F" w:rsidRDefault="00DC0B4F" w:rsidP="0033620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r>
              <w:rPr>
                <w:rFonts w:ascii="Palatino Linotype" w:hAnsi="Palatino Linotype"/>
                <w:b/>
              </w:rPr>
              <w:t>José Guadalupe Luna Hernández</w:t>
            </w:r>
          </w:p>
          <w:p w:rsidR="00DC0B4F" w:rsidRDefault="00DC0B4F" w:rsidP="0033620A">
            <w:pPr>
              <w:pStyle w:val="Sinespaciado"/>
              <w:jc w:val="center"/>
              <w:rPr>
                <w:rFonts w:ascii="Palatino Linotype" w:hAnsi="Palatino Linotype"/>
              </w:rPr>
            </w:pPr>
            <w:r>
              <w:rPr>
                <w:rFonts w:ascii="Palatino Linotype" w:hAnsi="Palatino Linotype"/>
              </w:rPr>
              <w:t>Comisionado</w:t>
            </w:r>
          </w:p>
          <w:p w:rsidR="00DC0B4F" w:rsidRDefault="00DC0B4F" w:rsidP="0033620A">
            <w:pPr>
              <w:pStyle w:val="Sinespaciado"/>
              <w:jc w:val="center"/>
              <w:rPr>
                <w:rFonts w:ascii="Palatino Linotype" w:hAnsi="Palatino Linotype"/>
              </w:rPr>
            </w:pPr>
            <w:r>
              <w:rPr>
                <w:rFonts w:ascii="Palatino Linotype" w:hAnsi="Palatino Linotype"/>
              </w:rPr>
              <w:t>(Rúbrica)</w:t>
            </w: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jc w:val="center"/>
              <w:rPr>
                <w:rFonts w:ascii="Palatino Linotype" w:hAnsi="Palatino Linotype"/>
              </w:rPr>
            </w:pPr>
          </w:p>
          <w:p w:rsidR="00DC0B4F" w:rsidRDefault="00DC0B4F" w:rsidP="0033620A">
            <w:pPr>
              <w:pStyle w:val="Sinespaciado"/>
              <w:spacing w:line="276" w:lineRule="auto"/>
              <w:jc w:val="center"/>
              <w:rPr>
                <w:rFonts w:ascii="Palatino Linotype" w:hAnsi="Palatino Linotype"/>
                <w:b/>
              </w:rPr>
            </w:pPr>
            <w:r>
              <w:rPr>
                <w:rFonts w:ascii="Palatino Linotype" w:hAnsi="Palatino Linotype"/>
                <w:b/>
              </w:rPr>
              <w:t>Luis Gustavo Parra Noriega</w:t>
            </w:r>
          </w:p>
          <w:p w:rsidR="00DC0B4F" w:rsidRDefault="00DC0B4F" w:rsidP="0033620A">
            <w:pPr>
              <w:pStyle w:val="Sinespaciado"/>
              <w:spacing w:line="276" w:lineRule="auto"/>
              <w:jc w:val="center"/>
              <w:rPr>
                <w:rFonts w:ascii="Palatino Linotype" w:hAnsi="Palatino Linotype"/>
              </w:rPr>
            </w:pPr>
            <w:r>
              <w:rPr>
                <w:rFonts w:ascii="Palatino Linotype" w:hAnsi="Palatino Linotype"/>
              </w:rPr>
              <w:t xml:space="preserve">Comisionado </w:t>
            </w:r>
          </w:p>
          <w:p w:rsidR="00DC0B4F" w:rsidRDefault="00DC0B4F" w:rsidP="0033620A">
            <w:pPr>
              <w:pStyle w:val="Sinespaciado"/>
              <w:spacing w:line="276" w:lineRule="auto"/>
              <w:jc w:val="center"/>
              <w:rPr>
                <w:rFonts w:ascii="Palatino Linotype" w:hAnsi="Palatino Linotype"/>
              </w:rPr>
            </w:pPr>
            <w:r>
              <w:rPr>
                <w:rFonts w:ascii="Palatino Linotype" w:hAnsi="Palatino Linotype"/>
              </w:rPr>
              <w:t>(Rúbrica)</w:t>
            </w:r>
          </w:p>
        </w:tc>
      </w:tr>
      <w:tr w:rsidR="00DC0B4F" w:rsidTr="0033620A">
        <w:trPr>
          <w:jc w:val="center"/>
        </w:trPr>
        <w:tc>
          <w:tcPr>
            <w:tcW w:w="9062" w:type="dxa"/>
            <w:gridSpan w:val="2"/>
          </w:tcPr>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p>
          <w:p w:rsidR="00DC0B4F" w:rsidRDefault="00DC0B4F" w:rsidP="0033620A">
            <w:pPr>
              <w:pStyle w:val="Sinespaciado"/>
              <w:jc w:val="center"/>
              <w:rPr>
                <w:rFonts w:ascii="Palatino Linotype" w:hAnsi="Palatino Linotype"/>
                <w:b/>
              </w:rPr>
            </w:pPr>
            <w:r>
              <w:rPr>
                <w:rFonts w:ascii="Palatino Linotype" w:hAnsi="Palatino Linotype"/>
                <w:b/>
              </w:rPr>
              <w:t>Alexis Tapia Ramírez</w:t>
            </w:r>
          </w:p>
          <w:p w:rsidR="00DC0B4F" w:rsidRDefault="00DC0B4F" w:rsidP="0033620A">
            <w:pPr>
              <w:pStyle w:val="Sinespaciado"/>
              <w:jc w:val="center"/>
              <w:rPr>
                <w:rFonts w:ascii="Palatino Linotype" w:hAnsi="Palatino Linotype"/>
              </w:rPr>
            </w:pPr>
            <w:r>
              <w:rPr>
                <w:rFonts w:ascii="Palatino Linotype" w:hAnsi="Palatino Linotype"/>
              </w:rPr>
              <w:t>Secretario Técnico del Pleno</w:t>
            </w:r>
          </w:p>
          <w:p w:rsidR="00DC0B4F" w:rsidRPr="00B52ED2" w:rsidRDefault="00DC0B4F" w:rsidP="0033620A">
            <w:pPr>
              <w:pStyle w:val="Sinespaciado"/>
              <w:jc w:val="center"/>
              <w:rPr>
                <w:rFonts w:ascii="Palatino Linotype" w:hAnsi="Palatino Linotype"/>
              </w:rPr>
            </w:pPr>
            <w:r>
              <w:rPr>
                <w:rFonts w:ascii="Palatino Linotype" w:hAnsi="Palatino Linotype"/>
              </w:rPr>
              <w:t>(Rúbrica)</w:t>
            </w:r>
          </w:p>
        </w:tc>
      </w:tr>
    </w:tbl>
    <w:p w:rsidR="00DC0B4F" w:rsidRPr="00B36966" w:rsidRDefault="00DC0B4F" w:rsidP="00DC0B4F">
      <w:pPr>
        <w:spacing w:after="0" w:line="240" w:lineRule="auto"/>
        <w:jc w:val="both"/>
        <w:rPr>
          <w:rFonts w:ascii="Palatino Linotype" w:hAnsi="Palatino Linotype" w:cs="Arial"/>
          <w:sz w:val="2"/>
          <w:szCs w:val="20"/>
        </w:rPr>
      </w:pPr>
    </w:p>
    <w:p w:rsidR="00DC0B4F" w:rsidRPr="0055560B" w:rsidRDefault="00DC0B4F" w:rsidP="00DC0B4F">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Pr>
          <w:rFonts w:ascii="Palatino Linotype" w:hAnsi="Palatino Linotype" w:cs="Arial"/>
          <w:sz w:val="16"/>
          <w:szCs w:val="18"/>
        </w:rPr>
        <w:t xml:space="preserve"> treinta de septiembre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2165/INFOEM/IP/RR/2020.</w:t>
      </w:r>
    </w:p>
    <w:p w:rsidR="00EF5006" w:rsidRDefault="00DC0B4F" w:rsidP="00DC0B4F">
      <w:pPr>
        <w:spacing w:after="0"/>
      </w:pPr>
      <w:r w:rsidRPr="0055560B">
        <w:rPr>
          <w:rFonts w:ascii="Palatino Linotype" w:hAnsi="Palatino Linotype"/>
          <w:sz w:val="16"/>
          <w:szCs w:val="18"/>
        </w:rPr>
        <w:t>OSAM/HAP</w:t>
      </w:r>
    </w:p>
    <w:sectPr w:rsidR="00EF5006" w:rsidSect="003E17B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E17B9" w:rsidRPr="002D6DD8" w:rsidRDefault="00DC0B4F" w:rsidP="003E17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39</w:t>
            </w:r>
            <w:r>
              <w:rPr>
                <w:rFonts w:ascii="Palatino Linotype" w:hAnsi="Palatino Linotype"/>
                <w:bCs/>
                <w:noProof/>
                <w:sz w:val="20"/>
              </w:rPr>
              <w:fldChar w:fldCharType="end"/>
            </w:r>
          </w:p>
        </w:sdtContent>
      </w:sdt>
    </w:sdtContent>
  </w:sdt>
  <w:p w:rsidR="003E17B9" w:rsidRDefault="00DC0B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B9" w:rsidRPr="000B69FA" w:rsidRDefault="00DC0B4F" w:rsidP="003E17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39</w:t>
    </w:r>
    <w:r>
      <w:rPr>
        <w:rFonts w:ascii="Palatino Linotype" w:hAnsi="Palatino Linotype"/>
        <w:bCs/>
        <w:noProof/>
        <w:sz w:val="20"/>
      </w:rPr>
      <w:fldChar w:fldCharType="end"/>
    </w:r>
  </w:p>
  <w:p w:rsidR="003E17B9" w:rsidRDefault="00DC0B4F">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3E17B9" w:rsidTr="003E17B9">
      <w:trPr>
        <w:trHeight w:val="227"/>
      </w:trPr>
      <w:tc>
        <w:tcPr>
          <w:tcW w:w="4112" w:type="dxa"/>
          <w:hideMark/>
        </w:tcPr>
        <w:p w:rsidR="003E17B9" w:rsidRDefault="00DC0B4F" w:rsidP="003E17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3E17B9" w:rsidRDefault="00DC0B4F" w:rsidP="00133AE6">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2165/INFOEM/IP/RR/2020</w:t>
          </w:r>
        </w:p>
      </w:tc>
    </w:tr>
    <w:tr w:rsidR="003E17B9" w:rsidTr="003E17B9">
      <w:trPr>
        <w:trHeight w:val="242"/>
      </w:trPr>
      <w:tc>
        <w:tcPr>
          <w:tcW w:w="4112" w:type="dxa"/>
          <w:hideMark/>
        </w:tcPr>
        <w:p w:rsidR="003E17B9" w:rsidRDefault="00DC0B4F" w:rsidP="003E17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3E17B9" w:rsidRDefault="00DC0B4F" w:rsidP="00133AE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Chicoloapan</w:t>
          </w:r>
        </w:p>
      </w:tc>
    </w:tr>
    <w:tr w:rsidR="003E17B9" w:rsidTr="003E17B9">
      <w:trPr>
        <w:trHeight w:val="342"/>
      </w:trPr>
      <w:tc>
        <w:tcPr>
          <w:tcW w:w="4112" w:type="dxa"/>
          <w:hideMark/>
        </w:tcPr>
        <w:p w:rsidR="003E17B9" w:rsidRDefault="00DC0B4F" w:rsidP="003E17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3E17B9" w:rsidRDefault="00DC0B4F" w:rsidP="003E17B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E17B9" w:rsidRPr="00AE046A" w:rsidRDefault="00DC0B4F" w:rsidP="003E17B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3E17B9" w:rsidTr="003E17B9">
      <w:trPr>
        <w:trHeight w:val="227"/>
      </w:trPr>
      <w:tc>
        <w:tcPr>
          <w:tcW w:w="3970" w:type="dxa"/>
          <w:hideMark/>
        </w:tcPr>
        <w:p w:rsidR="003E17B9" w:rsidRDefault="00DC0B4F" w:rsidP="003E17B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r>
            <w:rPr>
              <w:rFonts w:ascii="Palatino Linotype" w:hAnsi="Palatino Linotype" w:cs="Arial"/>
              <w:b/>
              <w:szCs w:val="20"/>
            </w:rPr>
            <w:t>N°:</w:t>
          </w:r>
        </w:p>
      </w:tc>
      <w:tc>
        <w:tcPr>
          <w:tcW w:w="5953" w:type="dxa"/>
          <w:hideMark/>
        </w:tcPr>
        <w:p w:rsidR="003E17B9" w:rsidRDefault="00DC0B4F" w:rsidP="00133AE6">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2165/INFOEM/IP/RR/2020</w:t>
          </w:r>
        </w:p>
      </w:tc>
    </w:tr>
    <w:tr w:rsidR="003E17B9" w:rsidTr="003E17B9">
      <w:trPr>
        <w:trHeight w:val="242"/>
      </w:trPr>
      <w:tc>
        <w:tcPr>
          <w:tcW w:w="3970" w:type="dxa"/>
          <w:hideMark/>
        </w:tcPr>
        <w:p w:rsidR="003E17B9" w:rsidRDefault="00DC0B4F" w:rsidP="003E17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3E17B9" w:rsidRDefault="00DC0B4F" w:rsidP="00133AE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Chicoloapan</w:t>
          </w:r>
        </w:p>
      </w:tc>
    </w:tr>
    <w:tr w:rsidR="003E17B9" w:rsidTr="003E17B9">
      <w:trPr>
        <w:trHeight w:val="342"/>
      </w:trPr>
      <w:tc>
        <w:tcPr>
          <w:tcW w:w="3970" w:type="dxa"/>
        </w:tcPr>
        <w:p w:rsidR="003E17B9" w:rsidRDefault="00DC0B4F" w:rsidP="003E17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3E17B9" w:rsidRPr="003D23D7" w:rsidRDefault="00DC0B4F" w:rsidP="003E17B9">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3E17B9" w:rsidTr="003E17B9">
      <w:trPr>
        <w:trHeight w:val="342"/>
      </w:trPr>
      <w:tc>
        <w:tcPr>
          <w:tcW w:w="3970" w:type="dxa"/>
        </w:tcPr>
        <w:p w:rsidR="003E17B9" w:rsidRDefault="00DC0B4F" w:rsidP="003E17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3E17B9" w:rsidRDefault="00DC0B4F" w:rsidP="003E17B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E17B9" w:rsidRPr="00C222C0" w:rsidRDefault="00DC0B4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02C46"/>
    <w:multiLevelType w:val="hybridMultilevel"/>
    <w:tmpl w:val="32C8A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711EDC"/>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5CD11418"/>
    <w:multiLevelType w:val="hybridMultilevel"/>
    <w:tmpl w:val="71461A56"/>
    <w:lvl w:ilvl="0" w:tplc="D07261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4F"/>
    <w:rsid w:val="00036F8B"/>
    <w:rsid w:val="00123996"/>
    <w:rsid w:val="00DC0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2AC5-4D0D-41E8-8F81-95843BCE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B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B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C0B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C0B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C0B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0B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0B4F"/>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C0B4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C0B4F"/>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C0B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brirModal(2)" TargetMode="External"/><Relationship Id="rId11" Type="http://schemas.openxmlformats.org/officeDocument/2006/relationships/fontTable" Target="fontTable.xml"/><Relationship Id="rId5" Type="http://schemas.openxmlformats.org/officeDocument/2006/relationships/hyperlink" Target="javascript:AbrirModal(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11014</Words>
  <Characters>60582</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2020-10-08T23:02:00Z</dcterms:created>
  <dcterms:modified xsi:type="dcterms:W3CDTF">2020-10-08T23:03:00Z</dcterms:modified>
</cp:coreProperties>
</file>