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91743E" w:rsidRDefault="000B49AB" w:rsidP="000B49AB">
      <w:pPr>
        <w:spacing w:before="240" w:after="240" w:line="360" w:lineRule="auto"/>
        <w:jc w:val="center"/>
        <w:rPr>
          <w:rFonts w:ascii="Palatino Linotype" w:eastAsia="MS Mincho" w:hAnsi="Palatino Linotype" w:cs="Times New Roman"/>
          <w:b/>
        </w:rPr>
      </w:pPr>
      <w:r w:rsidRPr="0091743E">
        <w:rPr>
          <w:rFonts w:ascii="Palatino Linotype" w:eastAsia="MS Mincho" w:hAnsi="Palatino Linotype" w:cs="Times New Roman"/>
          <w:b/>
        </w:rPr>
        <w:t>LÍNEAS ARGUMENTATIVAS.</w:t>
      </w:r>
    </w:p>
    <w:p w14:paraId="3F551CF1" w14:textId="77777777" w:rsidR="000B49AB" w:rsidRPr="0091743E" w:rsidRDefault="000B49AB" w:rsidP="000B49AB">
      <w:pPr>
        <w:spacing w:before="240" w:after="240" w:line="360" w:lineRule="auto"/>
        <w:jc w:val="both"/>
        <w:rPr>
          <w:rFonts w:ascii="Palatino Linotype" w:eastAsia="Times New Roman" w:hAnsi="Palatino Linotype"/>
        </w:rPr>
      </w:pPr>
      <w:r w:rsidRPr="0091743E">
        <w:rPr>
          <w:rFonts w:ascii="Palatino Linotype" w:eastAsia="Times New Roman" w:hAnsi="Palatino Linotype"/>
          <w:b/>
        </w:rPr>
        <w:t>DEBERES DE LAS AUTORIDADES.</w:t>
      </w:r>
      <w:r w:rsidRPr="0091743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F4428EF" w14:textId="77777777" w:rsidR="000B49AB" w:rsidRPr="0091743E" w:rsidRDefault="000B49AB" w:rsidP="000B49AB">
      <w:pPr>
        <w:spacing w:before="240" w:after="240" w:line="360" w:lineRule="auto"/>
        <w:jc w:val="both"/>
        <w:rPr>
          <w:rFonts w:ascii="Palatino Linotype" w:eastAsia="Times New Roman" w:hAnsi="Palatino Linotype"/>
        </w:rPr>
      </w:pPr>
      <w:r w:rsidRPr="0091743E">
        <w:rPr>
          <w:rFonts w:ascii="Palatino Linotype" w:eastAsia="Times New Roman" w:hAnsi="Palatino Linotype"/>
          <w:b/>
        </w:rPr>
        <w:t xml:space="preserve">DE LAS RESPUESTAS INCOMPLETAS Y DEFICIENTES. </w:t>
      </w:r>
      <w:r w:rsidRPr="0091743E">
        <w:rPr>
          <w:rFonts w:ascii="Palatino Linotype" w:eastAsia="Times New Roman"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5C0393FB" w14:textId="77777777" w:rsidR="00943B9C" w:rsidRPr="0091743E"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91743E" w:rsidRDefault="00B0144D" w:rsidP="00B0144D">
      <w:pPr>
        <w:spacing w:line="360" w:lineRule="auto"/>
        <w:jc w:val="both"/>
        <w:rPr>
          <w:rFonts w:ascii="Palatino Linotype" w:hAnsi="Palatino Linotype" w:cs="Arial"/>
        </w:rPr>
      </w:pPr>
    </w:p>
    <w:p w14:paraId="42C21874" w14:textId="77777777" w:rsidR="00AC22B5" w:rsidRPr="0091743E" w:rsidRDefault="00AC22B5" w:rsidP="00B0144D">
      <w:pPr>
        <w:spacing w:line="360" w:lineRule="auto"/>
        <w:jc w:val="both"/>
        <w:rPr>
          <w:rFonts w:ascii="Palatino Linotype" w:hAnsi="Palatino Linotype" w:cs="Arial"/>
        </w:rPr>
      </w:pPr>
    </w:p>
    <w:p w14:paraId="2B30FCD3" w14:textId="77777777" w:rsidR="00AC22B5" w:rsidRPr="0091743E" w:rsidRDefault="00AC22B5" w:rsidP="00B0144D">
      <w:pPr>
        <w:spacing w:line="360" w:lineRule="auto"/>
        <w:jc w:val="both"/>
        <w:rPr>
          <w:rFonts w:ascii="Palatino Linotype" w:hAnsi="Palatino Linotype" w:cs="Arial"/>
        </w:rPr>
      </w:pPr>
    </w:p>
    <w:p w14:paraId="115FE699" w14:textId="77777777" w:rsidR="00AC22B5" w:rsidRPr="0091743E" w:rsidRDefault="00AC22B5" w:rsidP="00B0144D">
      <w:pPr>
        <w:spacing w:line="360" w:lineRule="auto"/>
        <w:jc w:val="both"/>
        <w:rPr>
          <w:rFonts w:ascii="Palatino Linotype" w:hAnsi="Palatino Linotype" w:cs="Arial"/>
        </w:rPr>
      </w:pPr>
    </w:p>
    <w:p w14:paraId="271E3B0C" w14:textId="77777777" w:rsidR="00AC22B5" w:rsidRPr="0091743E" w:rsidRDefault="00AC22B5" w:rsidP="00B0144D">
      <w:pPr>
        <w:spacing w:line="360" w:lineRule="auto"/>
        <w:jc w:val="both"/>
        <w:rPr>
          <w:rFonts w:ascii="Palatino Linotype" w:hAnsi="Palatino Linotype" w:cs="Arial"/>
        </w:rPr>
      </w:pPr>
    </w:p>
    <w:p w14:paraId="0023DA9A" w14:textId="421A30AD" w:rsidR="002F7480" w:rsidRPr="0091743E" w:rsidRDefault="002F7480" w:rsidP="00943B9C">
      <w:pPr>
        <w:spacing w:before="240" w:after="240" w:line="360" w:lineRule="auto"/>
        <w:jc w:val="both"/>
        <w:rPr>
          <w:rFonts w:ascii="Palatino Linotype" w:eastAsia="MS Mincho" w:hAnsi="Palatino Linotype" w:cs="Arial"/>
        </w:rPr>
      </w:pPr>
      <w:r w:rsidRPr="0091743E">
        <w:rPr>
          <w:rFonts w:ascii="Palatino Linotype" w:hAnsi="Palatino Linotype"/>
        </w:rPr>
        <w:t xml:space="preserve">  </w:t>
      </w:r>
      <w:r w:rsidR="008632C8" w:rsidRPr="0091743E">
        <w:rPr>
          <w:rFonts w:ascii="Palatino Linotype" w:eastAsia="MS Mincho" w:hAnsi="Palatino Linotype" w:cs="Arial"/>
        </w:rPr>
        <w:t xml:space="preserve"> </w:t>
      </w:r>
    </w:p>
    <w:p w14:paraId="01CA3DE2" w14:textId="46B4C332" w:rsidR="005C1A62" w:rsidRPr="0091743E" w:rsidRDefault="005C1A62" w:rsidP="00943B9C">
      <w:pPr>
        <w:spacing w:before="240" w:after="240" w:line="360" w:lineRule="auto"/>
        <w:jc w:val="both"/>
        <w:rPr>
          <w:rFonts w:ascii="Palatino Linotype" w:eastAsia="Times New Roman" w:hAnsi="Palatino Linotype" w:cs="Times New Roman"/>
          <w:b/>
          <w:u w:val="single"/>
        </w:rPr>
      </w:pPr>
    </w:p>
    <w:p w14:paraId="1FB12292" w14:textId="77777777" w:rsidR="005C1A62" w:rsidRPr="0091743E" w:rsidRDefault="005C1A62" w:rsidP="00943B9C">
      <w:pPr>
        <w:spacing w:before="240" w:after="240" w:line="360" w:lineRule="auto"/>
        <w:jc w:val="both"/>
        <w:rPr>
          <w:rFonts w:ascii="Palatino Linotype" w:eastAsia="Times New Roman" w:hAnsi="Palatino Linotype" w:cs="Times New Roman"/>
          <w:b/>
          <w:u w:val="single"/>
        </w:rPr>
      </w:pPr>
    </w:p>
    <w:p w14:paraId="65652C33" w14:textId="77777777" w:rsidR="00BB03D0" w:rsidRPr="0091743E"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91743E" w:rsidRDefault="00A20B1F" w:rsidP="001E74A5">
      <w:pPr>
        <w:spacing w:line="360" w:lineRule="auto"/>
        <w:jc w:val="center"/>
        <w:rPr>
          <w:rFonts w:ascii="Palatino Linotype" w:eastAsia="Times New Roman" w:hAnsi="Palatino Linotype" w:cs="Times New Roman"/>
          <w:b/>
          <w:u w:val="single"/>
        </w:rPr>
      </w:pPr>
      <w:r w:rsidRPr="0091743E">
        <w:rPr>
          <w:rFonts w:ascii="Palatino Linotype" w:eastAsia="Times New Roman" w:hAnsi="Palatino Linotype" w:cs="Times New Roman"/>
          <w:b/>
          <w:u w:val="single"/>
        </w:rPr>
        <w:t>ÍNDICE</w:t>
      </w:r>
    </w:p>
    <w:sdt>
      <w:sdtPr>
        <w:rPr>
          <w:lang w:val="es-ES"/>
        </w:rPr>
        <w:id w:val="-1245946457"/>
        <w:docPartObj>
          <w:docPartGallery w:val="Table of Contents"/>
          <w:docPartUnique/>
        </w:docPartObj>
      </w:sdtPr>
      <w:sdtEndPr>
        <w:rPr>
          <w:b/>
          <w:bCs/>
        </w:rPr>
      </w:sdtEndPr>
      <w:sdtContent>
        <w:p w14:paraId="617EBD05" w14:textId="77777777" w:rsidR="00AC22B5" w:rsidRPr="0091743E" w:rsidRDefault="00DA7E2F" w:rsidP="00AC22B5">
          <w:pPr>
            <w:pStyle w:val="TDC1"/>
            <w:spacing w:after="0"/>
            <w:ind w:left="0"/>
            <w:rPr>
              <w:rFonts w:ascii="Palatino Linotype" w:hAnsi="Palatino Linotype"/>
              <w:noProof/>
              <w:sz w:val="22"/>
              <w:szCs w:val="22"/>
              <w:lang w:val="es-MX" w:eastAsia="es-MX"/>
            </w:rPr>
          </w:pPr>
          <w:r w:rsidRPr="0091743E">
            <w:rPr>
              <w:rFonts w:ascii="Palatino Linotype" w:eastAsiaTheme="majorEastAsia" w:hAnsi="Palatino Linotype" w:cstheme="majorBidi"/>
              <w:b/>
              <w:szCs w:val="32"/>
              <w:lang w:val="es-MX" w:eastAsia="es-MX"/>
            </w:rPr>
            <w:fldChar w:fldCharType="begin"/>
          </w:r>
          <w:r w:rsidRPr="0091743E">
            <w:rPr>
              <w:rFonts w:ascii="Palatino Linotype" w:hAnsi="Palatino Linotype"/>
              <w:b/>
            </w:rPr>
            <w:instrText xml:space="preserve"> TOC \o "1-3" \h \z \u </w:instrText>
          </w:r>
          <w:r w:rsidRPr="0091743E">
            <w:rPr>
              <w:rFonts w:ascii="Palatino Linotype" w:eastAsiaTheme="majorEastAsia" w:hAnsi="Palatino Linotype" w:cstheme="majorBidi"/>
              <w:b/>
              <w:szCs w:val="32"/>
              <w:lang w:val="es-MX" w:eastAsia="es-MX"/>
            </w:rPr>
            <w:fldChar w:fldCharType="separate"/>
          </w:r>
          <w:hyperlink w:anchor="_Toc34157661" w:history="1">
            <w:r w:rsidR="00AC22B5" w:rsidRPr="0091743E">
              <w:rPr>
                <w:rStyle w:val="Hipervnculo"/>
                <w:rFonts w:ascii="Palatino Linotype" w:hAnsi="Palatino Linotype"/>
                <w:b/>
                <w:noProof/>
              </w:rPr>
              <w:t>ANTECEDENTES</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_Toc34157661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3</w:t>
            </w:r>
            <w:r w:rsidR="00AC22B5" w:rsidRPr="0091743E">
              <w:rPr>
                <w:rFonts w:ascii="Palatino Linotype" w:hAnsi="Palatino Linotype"/>
                <w:noProof/>
                <w:webHidden/>
              </w:rPr>
              <w:fldChar w:fldCharType="end"/>
            </w:r>
          </w:hyperlink>
        </w:p>
        <w:p w14:paraId="4DAA0C76" w14:textId="77777777" w:rsidR="00AC22B5" w:rsidRPr="0091743E" w:rsidRDefault="00A60C28" w:rsidP="00AC22B5">
          <w:pPr>
            <w:pStyle w:val="TDC1"/>
            <w:spacing w:after="0"/>
            <w:ind w:left="0"/>
            <w:rPr>
              <w:rFonts w:ascii="Palatino Linotype" w:hAnsi="Palatino Linotype"/>
              <w:noProof/>
              <w:sz w:val="22"/>
              <w:szCs w:val="22"/>
              <w:lang w:val="es-MX" w:eastAsia="es-MX"/>
            </w:rPr>
          </w:pPr>
          <w:hyperlink w:anchor="_Toc34157664" w:history="1">
            <w:r w:rsidR="00AC22B5" w:rsidRPr="0091743E">
              <w:rPr>
                <w:rStyle w:val="Hipervnculo"/>
                <w:rFonts w:ascii="Palatino Linotype" w:hAnsi="Palatino Linotype"/>
                <w:b/>
                <w:noProof/>
              </w:rPr>
              <w:t>CONSIDERANDO</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_Toc34157664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7</w:t>
            </w:r>
            <w:r w:rsidR="00AC22B5" w:rsidRPr="0091743E">
              <w:rPr>
                <w:rFonts w:ascii="Palatino Linotype" w:hAnsi="Palatino Linotype"/>
                <w:noProof/>
                <w:webHidden/>
              </w:rPr>
              <w:fldChar w:fldCharType="end"/>
            </w:r>
          </w:hyperlink>
        </w:p>
        <w:p w14:paraId="0FACED67" w14:textId="77777777" w:rsidR="00AC22B5" w:rsidRPr="0091743E" w:rsidRDefault="00A60C28" w:rsidP="00AC22B5">
          <w:pPr>
            <w:pStyle w:val="TDC2"/>
            <w:spacing w:after="0"/>
            <w:rPr>
              <w:rFonts w:ascii="Palatino Linotype" w:hAnsi="Palatino Linotype"/>
              <w:noProof/>
              <w:sz w:val="22"/>
              <w:szCs w:val="22"/>
              <w:lang w:val="es-MX" w:eastAsia="es-MX"/>
            </w:rPr>
          </w:pPr>
          <w:hyperlink w:anchor="_Toc34157665" w:history="1">
            <w:r w:rsidR="00AC22B5" w:rsidRPr="0091743E">
              <w:rPr>
                <w:rStyle w:val="Hipervnculo"/>
                <w:rFonts w:ascii="Palatino Linotype" w:hAnsi="Palatino Linotype"/>
                <w:b/>
                <w:noProof/>
              </w:rPr>
              <w:t>PRIMERO. De la competencia</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_Toc34157665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7</w:t>
            </w:r>
            <w:r w:rsidR="00AC22B5" w:rsidRPr="0091743E">
              <w:rPr>
                <w:rFonts w:ascii="Palatino Linotype" w:hAnsi="Palatino Linotype"/>
                <w:noProof/>
                <w:webHidden/>
              </w:rPr>
              <w:fldChar w:fldCharType="end"/>
            </w:r>
          </w:hyperlink>
        </w:p>
        <w:p w14:paraId="781C366C" w14:textId="77777777" w:rsidR="00AC22B5" w:rsidRPr="0091743E" w:rsidRDefault="00A60C28" w:rsidP="00AC22B5">
          <w:pPr>
            <w:pStyle w:val="TDC2"/>
            <w:spacing w:after="0"/>
            <w:rPr>
              <w:rFonts w:ascii="Palatino Linotype" w:hAnsi="Palatino Linotype"/>
              <w:noProof/>
              <w:sz w:val="22"/>
              <w:szCs w:val="22"/>
              <w:lang w:val="es-MX" w:eastAsia="es-MX"/>
            </w:rPr>
          </w:pPr>
          <w:hyperlink w:anchor="_Toc34157666" w:history="1">
            <w:r w:rsidR="00AC22B5" w:rsidRPr="0091743E">
              <w:rPr>
                <w:rStyle w:val="Hipervnculo"/>
                <w:rFonts w:ascii="Palatino Linotype" w:hAnsi="Palatino Linotype"/>
                <w:b/>
                <w:noProof/>
              </w:rPr>
              <w:t>SEGUNDO. De la oportunidad y procedencia.</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_Toc34157666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8</w:t>
            </w:r>
            <w:r w:rsidR="00AC22B5" w:rsidRPr="0091743E">
              <w:rPr>
                <w:rFonts w:ascii="Palatino Linotype" w:hAnsi="Palatino Linotype"/>
                <w:noProof/>
                <w:webHidden/>
              </w:rPr>
              <w:fldChar w:fldCharType="end"/>
            </w:r>
          </w:hyperlink>
        </w:p>
        <w:p w14:paraId="6D60BB4D" w14:textId="77777777" w:rsidR="00AC22B5" w:rsidRPr="0091743E" w:rsidRDefault="00A60C28" w:rsidP="00AC22B5">
          <w:pPr>
            <w:pStyle w:val="TDC1"/>
            <w:spacing w:after="0"/>
            <w:rPr>
              <w:rFonts w:ascii="Palatino Linotype" w:hAnsi="Palatino Linotype"/>
              <w:noProof/>
              <w:sz w:val="22"/>
              <w:szCs w:val="22"/>
              <w:lang w:val="es-MX" w:eastAsia="es-MX"/>
            </w:rPr>
          </w:pPr>
          <w:hyperlink w:anchor="_Toc34157667" w:history="1">
            <w:r w:rsidR="00AC22B5" w:rsidRPr="0091743E">
              <w:rPr>
                <w:rStyle w:val="Hipervnculo"/>
                <w:rFonts w:ascii="Palatino Linotype" w:hAnsi="Palatino Linotype"/>
                <w:b/>
                <w:noProof/>
              </w:rPr>
              <w:t xml:space="preserve">TERCERO. Del planteamiento de la </w:t>
            </w:r>
            <w:r w:rsidR="00AC22B5" w:rsidRPr="0091743E">
              <w:rPr>
                <w:rStyle w:val="Hipervnculo"/>
                <w:rFonts w:ascii="Palatino Linotype" w:hAnsi="Palatino Linotype"/>
                <w:b/>
                <w:i/>
                <w:noProof/>
              </w:rPr>
              <w:t>Litis</w:t>
            </w:r>
            <w:r w:rsidR="00AC22B5" w:rsidRPr="0091743E">
              <w:rPr>
                <w:rStyle w:val="Hipervnculo"/>
                <w:rFonts w:ascii="Palatino Linotype" w:hAnsi="Palatino Linotype"/>
                <w:b/>
                <w:noProof/>
              </w:rPr>
              <w:t>.</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_Toc34157667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10</w:t>
            </w:r>
            <w:r w:rsidR="00AC22B5" w:rsidRPr="0091743E">
              <w:rPr>
                <w:rFonts w:ascii="Palatino Linotype" w:hAnsi="Palatino Linotype"/>
                <w:noProof/>
                <w:webHidden/>
              </w:rPr>
              <w:fldChar w:fldCharType="end"/>
            </w:r>
          </w:hyperlink>
        </w:p>
        <w:p w14:paraId="32FE72BB" w14:textId="77777777" w:rsidR="00AC22B5" w:rsidRPr="0091743E" w:rsidRDefault="00A60C28" w:rsidP="00AC22B5">
          <w:pPr>
            <w:pStyle w:val="TDC1"/>
            <w:spacing w:after="0"/>
            <w:rPr>
              <w:rFonts w:ascii="Palatino Linotype" w:hAnsi="Palatino Linotype"/>
              <w:noProof/>
              <w:sz w:val="22"/>
              <w:szCs w:val="22"/>
              <w:lang w:val="es-MX" w:eastAsia="es-MX"/>
            </w:rPr>
          </w:pPr>
          <w:hyperlink w:anchor="_Toc34157668" w:history="1">
            <w:r w:rsidR="00AC22B5" w:rsidRPr="0091743E">
              <w:rPr>
                <w:rStyle w:val="Hipervnculo"/>
                <w:rFonts w:ascii="Palatino Linotype" w:hAnsi="Palatino Linotype"/>
                <w:b/>
                <w:noProof/>
              </w:rPr>
              <w:t>CUARTO. Del estudio y resolución del asunto.</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_Toc34157668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11</w:t>
            </w:r>
            <w:r w:rsidR="00AC22B5" w:rsidRPr="0091743E">
              <w:rPr>
                <w:rFonts w:ascii="Palatino Linotype" w:hAnsi="Palatino Linotype"/>
                <w:noProof/>
                <w:webHidden/>
              </w:rPr>
              <w:fldChar w:fldCharType="end"/>
            </w:r>
          </w:hyperlink>
        </w:p>
        <w:p w14:paraId="66845037" w14:textId="77777777" w:rsidR="00AC22B5" w:rsidRPr="0091743E" w:rsidRDefault="00A60C28" w:rsidP="00AC22B5">
          <w:pPr>
            <w:pStyle w:val="TDC1"/>
            <w:spacing w:after="0"/>
            <w:ind w:left="0"/>
            <w:rPr>
              <w:rFonts w:ascii="Palatino Linotype" w:hAnsi="Palatino Linotype"/>
              <w:noProof/>
              <w:sz w:val="22"/>
              <w:szCs w:val="22"/>
              <w:lang w:val="es-MX" w:eastAsia="es-MX"/>
            </w:rPr>
          </w:pPr>
          <w:hyperlink w:anchor="_Toc34157669" w:history="1">
            <w:r w:rsidR="00AC22B5" w:rsidRPr="0091743E">
              <w:rPr>
                <w:rStyle w:val="Hipervnculo"/>
                <w:rFonts w:ascii="Palatino Linotype" w:hAnsi="Palatino Linotype"/>
                <w:b/>
                <w:noProof/>
              </w:rPr>
              <w:t>R E S O L U T I V O S</w:t>
            </w:r>
            <w:r w:rsidR="00AC22B5" w:rsidRPr="0091743E">
              <w:rPr>
                <w:rFonts w:ascii="Palatino Linotype" w:hAnsi="Palatino Linotype"/>
                <w:noProof/>
                <w:webHidden/>
              </w:rPr>
              <w:tab/>
            </w:r>
            <w:r w:rsidR="00AC22B5" w:rsidRPr="0091743E">
              <w:rPr>
                <w:rFonts w:ascii="Palatino Linotype" w:hAnsi="Palatino Linotype"/>
                <w:noProof/>
                <w:webHidden/>
              </w:rPr>
              <w:fldChar w:fldCharType="begin"/>
            </w:r>
            <w:r w:rsidR="00AC22B5" w:rsidRPr="0091743E">
              <w:rPr>
                <w:rFonts w:ascii="Palatino Linotype" w:hAnsi="Palatino Linotype"/>
                <w:noProof/>
                <w:webHidden/>
              </w:rPr>
              <w:instrText xml:space="preserve"> PAGEREF _Toc34157669 \h </w:instrText>
            </w:r>
            <w:r w:rsidR="00AC22B5" w:rsidRPr="0091743E">
              <w:rPr>
                <w:rFonts w:ascii="Palatino Linotype" w:hAnsi="Palatino Linotype"/>
                <w:noProof/>
                <w:webHidden/>
              </w:rPr>
            </w:r>
            <w:r w:rsidR="00AC22B5" w:rsidRPr="0091743E">
              <w:rPr>
                <w:rFonts w:ascii="Palatino Linotype" w:hAnsi="Palatino Linotype"/>
                <w:noProof/>
                <w:webHidden/>
              </w:rPr>
              <w:fldChar w:fldCharType="separate"/>
            </w:r>
            <w:r w:rsidR="0050086C" w:rsidRPr="0091743E">
              <w:rPr>
                <w:rFonts w:ascii="Palatino Linotype" w:hAnsi="Palatino Linotype"/>
                <w:noProof/>
                <w:webHidden/>
              </w:rPr>
              <w:t>30</w:t>
            </w:r>
            <w:r w:rsidR="00AC22B5" w:rsidRPr="0091743E">
              <w:rPr>
                <w:rFonts w:ascii="Palatino Linotype" w:hAnsi="Palatino Linotype"/>
                <w:noProof/>
                <w:webHidden/>
              </w:rPr>
              <w:fldChar w:fldCharType="end"/>
            </w:r>
          </w:hyperlink>
        </w:p>
        <w:p w14:paraId="2416AEAB" w14:textId="51426476" w:rsidR="00100B8B" w:rsidRPr="0091743E" w:rsidRDefault="00DA7E2F" w:rsidP="00AC22B5">
          <w:pPr>
            <w:spacing w:line="480" w:lineRule="auto"/>
            <w:rPr>
              <w:rFonts w:ascii="Palatino Linotype" w:hAnsi="Palatino Linotype"/>
            </w:rPr>
          </w:pPr>
          <w:r w:rsidRPr="0091743E">
            <w:rPr>
              <w:rFonts w:ascii="Palatino Linotype" w:hAnsi="Palatino Linotype"/>
              <w:b/>
              <w:bCs/>
              <w:lang w:val="es-ES"/>
            </w:rPr>
            <w:fldChar w:fldCharType="end"/>
          </w:r>
        </w:p>
      </w:sdtContent>
    </w:sdt>
    <w:p w14:paraId="18E6F21E" w14:textId="77777777" w:rsidR="00A206F7" w:rsidRPr="0091743E"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91743E"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91743E"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91743E" w:rsidRDefault="00AC22B5" w:rsidP="00440800">
      <w:pPr>
        <w:tabs>
          <w:tab w:val="left" w:pos="3465"/>
        </w:tabs>
        <w:spacing w:before="240" w:after="360" w:line="360" w:lineRule="auto"/>
        <w:jc w:val="both"/>
        <w:rPr>
          <w:rFonts w:ascii="Palatino Linotype" w:hAnsi="Palatino Linotype"/>
        </w:rPr>
      </w:pPr>
    </w:p>
    <w:p w14:paraId="089417F8" w14:textId="77777777" w:rsidR="00AC22B5" w:rsidRPr="0091743E" w:rsidRDefault="00AC22B5" w:rsidP="00440800">
      <w:pPr>
        <w:tabs>
          <w:tab w:val="left" w:pos="3465"/>
        </w:tabs>
        <w:spacing w:before="240" w:after="360" w:line="360" w:lineRule="auto"/>
        <w:jc w:val="both"/>
        <w:rPr>
          <w:rFonts w:ascii="Palatino Linotype" w:hAnsi="Palatino Linotype"/>
        </w:rPr>
      </w:pPr>
    </w:p>
    <w:p w14:paraId="73F7F940" w14:textId="20808736" w:rsidR="00662C69" w:rsidRPr="0091743E" w:rsidRDefault="009B11D6" w:rsidP="00440800">
      <w:pPr>
        <w:tabs>
          <w:tab w:val="left" w:pos="3465"/>
        </w:tabs>
        <w:spacing w:before="240" w:after="360" w:line="360" w:lineRule="auto"/>
        <w:jc w:val="both"/>
        <w:rPr>
          <w:rFonts w:ascii="Palatino Linotype" w:hAnsi="Palatino Linotype"/>
        </w:rPr>
      </w:pPr>
      <w:r w:rsidRPr="0091743E">
        <w:rPr>
          <w:rFonts w:ascii="Palatino Linotype" w:hAnsi="Palatino Linotype"/>
        </w:rPr>
        <w:lastRenderedPageBreak/>
        <w:t>R</w:t>
      </w:r>
      <w:r w:rsidR="00662C69" w:rsidRPr="0091743E">
        <w:rPr>
          <w:rFonts w:ascii="Palatino Linotype" w:hAnsi="Palatino Linotype"/>
        </w:rPr>
        <w:t>esolución del Pleno del Instituto de Transparencia, Acceso a la Información Pública y Protección de Datos Personales del Estado de México y Mun</w:t>
      </w:r>
      <w:r w:rsidR="000D5A1D" w:rsidRPr="0091743E">
        <w:rPr>
          <w:rFonts w:ascii="Palatino Linotype" w:hAnsi="Palatino Linotype"/>
        </w:rPr>
        <w:t>icipios, con</w:t>
      </w:r>
      <w:r w:rsidR="00662C69" w:rsidRPr="0091743E">
        <w:rPr>
          <w:rFonts w:ascii="Palatino Linotype" w:hAnsi="Palatino Linotype"/>
        </w:rPr>
        <w:t xml:space="preserve"> </w:t>
      </w:r>
      <w:r w:rsidR="00485DB6" w:rsidRPr="0091743E">
        <w:rPr>
          <w:rFonts w:ascii="Palatino Linotype" w:hAnsi="Palatino Linotype"/>
        </w:rPr>
        <w:t xml:space="preserve">domicilio </w:t>
      </w:r>
      <w:r w:rsidR="00662C69" w:rsidRPr="0091743E">
        <w:rPr>
          <w:rFonts w:ascii="Palatino Linotype" w:hAnsi="Palatino Linotype"/>
        </w:rPr>
        <w:t xml:space="preserve">en </w:t>
      </w:r>
      <w:r w:rsidR="00AC22B5" w:rsidRPr="0091743E">
        <w:rPr>
          <w:rFonts w:ascii="Palatino Linotype" w:hAnsi="Palatino Linotype"/>
        </w:rPr>
        <w:t>Metepec</w:t>
      </w:r>
      <w:r w:rsidR="00662C69" w:rsidRPr="0091743E">
        <w:rPr>
          <w:rFonts w:ascii="Palatino Linotype" w:hAnsi="Palatino Linotype"/>
        </w:rPr>
        <w:t xml:space="preserve">, Estado de México; de </w:t>
      </w:r>
      <w:r w:rsidR="000D5A1D" w:rsidRPr="0091743E">
        <w:rPr>
          <w:rFonts w:ascii="Palatino Linotype" w:hAnsi="Palatino Linotype"/>
        </w:rPr>
        <w:t xml:space="preserve">fecha </w:t>
      </w:r>
      <w:r w:rsidR="007B2AF7" w:rsidRPr="0091743E">
        <w:rPr>
          <w:rFonts w:ascii="Palatino Linotype" w:hAnsi="Palatino Linotype"/>
        </w:rPr>
        <w:t xml:space="preserve">catorce (14) de octubre </w:t>
      </w:r>
      <w:r w:rsidR="00ED02CC" w:rsidRPr="0091743E">
        <w:rPr>
          <w:rFonts w:ascii="Palatino Linotype" w:hAnsi="Palatino Linotype"/>
        </w:rPr>
        <w:t>de</w:t>
      </w:r>
      <w:r w:rsidR="00662C69" w:rsidRPr="0091743E">
        <w:rPr>
          <w:rFonts w:ascii="Palatino Linotype" w:hAnsi="Palatino Linotype"/>
        </w:rPr>
        <w:t xml:space="preserve"> dos mil </w:t>
      </w:r>
      <w:r w:rsidR="00222AAA" w:rsidRPr="0091743E">
        <w:rPr>
          <w:rFonts w:ascii="Palatino Linotype" w:hAnsi="Palatino Linotype"/>
        </w:rPr>
        <w:t>veinte</w:t>
      </w:r>
      <w:r w:rsidR="00662C69" w:rsidRPr="0091743E">
        <w:rPr>
          <w:rFonts w:ascii="Palatino Linotype" w:hAnsi="Palatino Linotype"/>
        </w:rPr>
        <w:t>.</w:t>
      </w:r>
    </w:p>
    <w:p w14:paraId="02C1324E" w14:textId="1FB08F43" w:rsidR="00662C69" w:rsidRPr="0091743E" w:rsidRDefault="00662C69" w:rsidP="001E74A5">
      <w:pPr>
        <w:spacing w:before="240" w:after="360" w:line="360" w:lineRule="auto"/>
        <w:jc w:val="both"/>
        <w:rPr>
          <w:rFonts w:ascii="Palatino Linotype" w:hAnsi="Palatino Linotype"/>
          <w:b/>
        </w:rPr>
      </w:pPr>
      <w:r w:rsidRPr="0091743E">
        <w:rPr>
          <w:rFonts w:ascii="Palatino Linotype" w:hAnsi="Palatino Linotype"/>
          <w:b/>
        </w:rPr>
        <w:t>VISTO</w:t>
      </w:r>
      <w:r w:rsidRPr="0091743E">
        <w:rPr>
          <w:rFonts w:ascii="Palatino Linotype" w:hAnsi="Palatino Linotype"/>
        </w:rPr>
        <w:t xml:space="preserve"> el expediente electrónico for</w:t>
      </w:r>
      <w:r w:rsidR="00D37494" w:rsidRPr="0091743E">
        <w:rPr>
          <w:rFonts w:ascii="Palatino Linotype" w:hAnsi="Palatino Linotype"/>
        </w:rPr>
        <w:t>mado con motivo del</w:t>
      </w:r>
      <w:r w:rsidRPr="0091743E">
        <w:rPr>
          <w:rFonts w:ascii="Palatino Linotype" w:hAnsi="Palatino Linotype"/>
        </w:rPr>
        <w:t xml:space="preserve"> recurso de revisión </w:t>
      </w:r>
      <w:r w:rsidR="00AA38CA" w:rsidRPr="0091743E">
        <w:rPr>
          <w:rFonts w:ascii="Palatino Linotype" w:hAnsi="Palatino Linotype"/>
          <w:b/>
        </w:rPr>
        <w:t>0</w:t>
      </w:r>
      <w:r w:rsidR="007B2AF7" w:rsidRPr="0091743E">
        <w:rPr>
          <w:rFonts w:ascii="Palatino Linotype" w:hAnsi="Palatino Linotype"/>
          <w:b/>
        </w:rPr>
        <w:t>3518</w:t>
      </w:r>
      <w:r w:rsidR="00AA38CA" w:rsidRPr="0091743E">
        <w:rPr>
          <w:rFonts w:ascii="Palatino Linotype" w:hAnsi="Palatino Linotype"/>
          <w:b/>
        </w:rPr>
        <w:t>/INFOEM/IP/RR/2020</w:t>
      </w:r>
      <w:r w:rsidR="004F3DEB" w:rsidRPr="0091743E">
        <w:rPr>
          <w:rFonts w:ascii="Palatino Linotype" w:hAnsi="Palatino Linotype"/>
          <w:b/>
        </w:rPr>
        <w:t>,</w:t>
      </w:r>
      <w:r w:rsidR="00335BFE" w:rsidRPr="0091743E">
        <w:rPr>
          <w:rFonts w:ascii="Palatino Linotype" w:hAnsi="Palatino Linotype" w:cs="Arial"/>
          <w:b/>
          <w:bCs/>
        </w:rPr>
        <w:t xml:space="preserve"> </w:t>
      </w:r>
      <w:r w:rsidRPr="0091743E">
        <w:rPr>
          <w:rFonts w:ascii="Palatino Linotype" w:hAnsi="Palatino Linotype"/>
        </w:rPr>
        <w:t>promovido por</w:t>
      </w:r>
      <w:r w:rsidR="00311C3D" w:rsidRPr="0091743E">
        <w:rPr>
          <w:rFonts w:ascii="Palatino Linotype" w:hAnsi="Palatino Linotype"/>
        </w:rPr>
        <w:t xml:space="preserve"> </w:t>
      </w:r>
      <w:r w:rsidR="00BF1470" w:rsidRPr="00BF1470">
        <w:rPr>
          <w:rFonts w:ascii="Palatino Linotype" w:hAnsi="Palatino Linotype"/>
          <w:b/>
          <w:highlight w:val="black"/>
        </w:rPr>
        <w:t>--------------------</w:t>
      </w:r>
      <w:r w:rsidR="00BF1470">
        <w:rPr>
          <w:rFonts w:ascii="Palatino Linotype" w:hAnsi="Palatino Linotype"/>
          <w:b/>
          <w:highlight w:val="black"/>
        </w:rPr>
        <w:t>----</w:t>
      </w:r>
      <w:r w:rsidR="00BF1470" w:rsidRPr="00BF1470">
        <w:rPr>
          <w:rFonts w:ascii="Palatino Linotype" w:hAnsi="Palatino Linotype"/>
          <w:b/>
          <w:highlight w:val="black"/>
        </w:rPr>
        <w:t>----------</w:t>
      </w:r>
      <w:r w:rsidR="007521DE" w:rsidRPr="0091743E">
        <w:rPr>
          <w:rFonts w:ascii="Palatino Linotype" w:hAnsi="Palatino Linotype"/>
        </w:rPr>
        <w:t xml:space="preserve">, </w:t>
      </w:r>
      <w:r w:rsidR="0064508B" w:rsidRPr="0091743E">
        <w:rPr>
          <w:rFonts w:ascii="Palatino Linotype" w:hAnsi="Palatino Linotype"/>
        </w:rPr>
        <w:t xml:space="preserve">a quien </w:t>
      </w:r>
      <w:r w:rsidR="00A05D06" w:rsidRPr="0091743E">
        <w:rPr>
          <w:rFonts w:ascii="Palatino Linotype" w:hAnsi="Palatino Linotype"/>
        </w:rPr>
        <w:t xml:space="preserve">en </w:t>
      </w:r>
      <w:r w:rsidR="00E64EAF" w:rsidRPr="0091743E">
        <w:rPr>
          <w:rFonts w:ascii="Palatino Linotype" w:hAnsi="Palatino Linotype"/>
        </w:rPr>
        <w:t>lo sucesivo</w:t>
      </w:r>
      <w:r w:rsidR="00A05D06" w:rsidRPr="0091743E">
        <w:rPr>
          <w:rFonts w:ascii="Palatino Linotype" w:hAnsi="Palatino Linotype"/>
        </w:rPr>
        <w:t xml:space="preserve"> se </w:t>
      </w:r>
      <w:r w:rsidR="007521DE" w:rsidRPr="0091743E">
        <w:rPr>
          <w:rFonts w:ascii="Palatino Linotype" w:hAnsi="Palatino Linotype"/>
        </w:rPr>
        <w:t xml:space="preserve">le </w:t>
      </w:r>
      <w:r w:rsidR="00A05D06" w:rsidRPr="0091743E">
        <w:rPr>
          <w:rFonts w:ascii="Palatino Linotype" w:hAnsi="Palatino Linotype"/>
        </w:rPr>
        <w:t>identificará como</w:t>
      </w:r>
      <w:r w:rsidR="00FF0139" w:rsidRPr="0091743E">
        <w:rPr>
          <w:rFonts w:ascii="Palatino Linotype" w:hAnsi="Palatino Linotype"/>
        </w:rPr>
        <w:t xml:space="preserve"> </w:t>
      </w:r>
      <w:r w:rsidR="0064508B" w:rsidRPr="0091743E">
        <w:rPr>
          <w:rFonts w:ascii="Palatino Linotype" w:hAnsi="Palatino Linotype"/>
        </w:rPr>
        <w:t>l</w:t>
      </w:r>
      <w:r w:rsidR="007D14DF" w:rsidRPr="0091743E">
        <w:rPr>
          <w:rFonts w:ascii="Palatino Linotype" w:hAnsi="Palatino Linotype"/>
        </w:rPr>
        <w:t>a</w:t>
      </w:r>
      <w:r w:rsidR="0004427A" w:rsidRPr="0091743E">
        <w:rPr>
          <w:rFonts w:ascii="Palatino Linotype" w:hAnsi="Palatino Linotype"/>
          <w:b/>
        </w:rPr>
        <w:t xml:space="preserve"> </w:t>
      </w:r>
      <w:r w:rsidRPr="0091743E">
        <w:rPr>
          <w:rFonts w:ascii="Palatino Linotype" w:hAnsi="Palatino Linotype" w:cs="Arial"/>
          <w:b/>
        </w:rPr>
        <w:t>RECURRENTE</w:t>
      </w:r>
      <w:r w:rsidRPr="0091743E">
        <w:rPr>
          <w:rFonts w:ascii="Palatino Linotype" w:hAnsi="Palatino Linotype" w:cs="Arial"/>
        </w:rPr>
        <w:t xml:space="preserve">, en contra </w:t>
      </w:r>
      <w:r w:rsidR="000D5A1D" w:rsidRPr="0091743E">
        <w:rPr>
          <w:rFonts w:ascii="Palatino Linotype" w:hAnsi="Palatino Linotype" w:cs="Arial"/>
        </w:rPr>
        <w:t xml:space="preserve">de </w:t>
      </w:r>
      <w:r w:rsidR="00843908" w:rsidRPr="0091743E">
        <w:rPr>
          <w:rFonts w:ascii="Palatino Linotype" w:hAnsi="Palatino Linotype" w:cs="Arial"/>
        </w:rPr>
        <w:t>la respuesta de</w:t>
      </w:r>
      <w:r w:rsidR="00ED02CC" w:rsidRPr="0091743E">
        <w:rPr>
          <w:rFonts w:ascii="Palatino Linotype" w:hAnsi="Palatino Linotype" w:cs="Arial"/>
        </w:rPr>
        <w:t xml:space="preserve">l </w:t>
      </w:r>
      <w:r w:rsidR="00F378CB" w:rsidRPr="0091743E">
        <w:rPr>
          <w:rFonts w:ascii="Palatino Linotype" w:hAnsi="Palatino Linotype" w:cs="Arial"/>
        </w:rPr>
        <w:t xml:space="preserve"> </w:t>
      </w:r>
      <w:r w:rsidR="007B2AF7" w:rsidRPr="0091743E">
        <w:rPr>
          <w:rFonts w:ascii="Palatino Linotype" w:hAnsi="Palatino Linotype" w:cs="Arial"/>
          <w:b/>
        </w:rPr>
        <w:t>Sistema Municipal para el Desarrollo Integral de la Familia de Toluca</w:t>
      </w:r>
      <w:r w:rsidR="004F3DEB" w:rsidRPr="0091743E">
        <w:rPr>
          <w:rFonts w:ascii="Palatino Linotype" w:hAnsi="Palatino Linotype" w:cs="Arial"/>
          <w:b/>
        </w:rPr>
        <w:t>,</w:t>
      </w:r>
      <w:r w:rsidR="0036073F" w:rsidRPr="0091743E">
        <w:rPr>
          <w:rFonts w:ascii="Palatino Linotype" w:hAnsi="Palatino Linotype"/>
          <w:b/>
        </w:rPr>
        <w:t xml:space="preserve"> </w:t>
      </w:r>
      <w:r w:rsidR="00F378CB" w:rsidRPr="0091743E">
        <w:rPr>
          <w:rFonts w:ascii="Palatino Linotype" w:hAnsi="Palatino Linotype"/>
        </w:rPr>
        <w:t xml:space="preserve">en lo sucesivo </w:t>
      </w:r>
      <w:r w:rsidR="0081425E" w:rsidRPr="0091743E">
        <w:rPr>
          <w:rFonts w:ascii="Palatino Linotype" w:hAnsi="Palatino Linotype"/>
        </w:rPr>
        <w:t>e</w:t>
      </w:r>
      <w:r w:rsidRPr="0091743E">
        <w:rPr>
          <w:rFonts w:ascii="Palatino Linotype" w:hAnsi="Palatino Linotype"/>
        </w:rPr>
        <w:t>l</w:t>
      </w:r>
      <w:r w:rsidRPr="0091743E">
        <w:rPr>
          <w:rFonts w:ascii="Palatino Linotype" w:hAnsi="Palatino Linotype"/>
          <w:b/>
        </w:rPr>
        <w:t xml:space="preserve"> SUJETO OBLIGADO</w:t>
      </w:r>
      <w:r w:rsidRPr="0091743E">
        <w:rPr>
          <w:rFonts w:ascii="Palatino Linotype" w:hAnsi="Palatino Linotype"/>
        </w:rPr>
        <w:t xml:space="preserve">, </w:t>
      </w:r>
      <w:r w:rsidR="004D71C0" w:rsidRPr="0091743E">
        <w:rPr>
          <w:rFonts w:ascii="Palatino Linotype" w:hAnsi="Palatino Linotype"/>
        </w:rPr>
        <w:t xml:space="preserve">por lo que </w:t>
      </w:r>
      <w:r w:rsidRPr="0091743E">
        <w:rPr>
          <w:rFonts w:ascii="Palatino Linotype" w:hAnsi="Palatino Linotype"/>
        </w:rPr>
        <w:t>se procede a dictar la presente resolución, con base en los siguientes:</w:t>
      </w:r>
    </w:p>
    <w:p w14:paraId="769E1410" w14:textId="5740327F" w:rsidR="00587366" w:rsidRPr="0091743E" w:rsidRDefault="00662C69" w:rsidP="001E74A5">
      <w:pPr>
        <w:pStyle w:val="Ttulo1"/>
        <w:spacing w:line="360" w:lineRule="auto"/>
        <w:jc w:val="center"/>
        <w:rPr>
          <w:b/>
        </w:rPr>
      </w:pPr>
      <w:bookmarkStart w:id="0" w:name="_Toc461555884"/>
      <w:bookmarkStart w:id="1" w:name="_Toc466371847"/>
      <w:bookmarkStart w:id="2" w:name="_Toc34157661"/>
      <w:r w:rsidRPr="0091743E">
        <w:rPr>
          <w:b/>
        </w:rPr>
        <w:t>ANTECEDENTES</w:t>
      </w:r>
      <w:bookmarkEnd w:id="0"/>
      <w:bookmarkEnd w:id="1"/>
      <w:bookmarkEnd w:id="2"/>
    </w:p>
    <w:p w14:paraId="402A4C0A" w14:textId="78790947" w:rsidR="00D9392E" w:rsidRPr="0091743E"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91743E">
        <w:rPr>
          <w:rFonts w:ascii="Palatino Linotype" w:eastAsia="Calibri" w:hAnsi="Palatino Linotype" w:cs="Arial"/>
          <w:lang w:val="es-ES"/>
        </w:rPr>
        <w:t xml:space="preserve">El día </w:t>
      </w:r>
      <w:r w:rsidR="007B2AF7" w:rsidRPr="0091743E">
        <w:rPr>
          <w:rFonts w:ascii="Palatino Linotype" w:eastAsia="Calibri" w:hAnsi="Palatino Linotype" w:cs="Arial"/>
          <w:lang w:val="es-ES"/>
        </w:rPr>
        <w:t xml:space="preserve">treinta y uno (31) de marzo de </w:t>
      </w:r>
      <w:r w:rsidR="00BF6B7C" w:rsidRPr="0091743E">
        <w:rPr>
          <w:rFonts w:ascii="Palatino Linotype" w:eastAsia="Calibri" w:hAnsi="Palatino Linotype" w:cs="Arial"/>
          <w:lang w:val="es-ES"/>
        </w:rPr>
        <w:t>dos mil veinte</w:t>
      </w:r>
      <w:r w:rsidRPr="0091743E">
        <w:rPr>
          <w:rFonts w:ascii="Palatino Linotype" w:hAnsi="Palatino Linotype"/>
          <w:b/>
        </w:rPr>
        <w:t xml:space="preserve">, </w:t>
      </w:r>
      <w:r w:rsidRPr="0091743E">
        <w:rPr>
          <w:rFonts w:ascii="Palatino Linotype" w:eastAsia="Calibri" w:hAnsi="Palatino Linotype" w:cs="Arial"/>
          <w:lang w:val="es-ES"/>
        </w:rPr>
        <w:t>se presentó</w:t>
      </w:r>
      <w:r w:rsidR="00223D1A" w:rsidRPr="0091743E">
        <w:rPr>
          <w:rFonts w:ascii="Palatino Linotype" w:eastAsia="Calibri" w:hAnsi="Palatino Linotype" w:cs="Arial"/>
          <w:lang w:val="es-ES"/>
        </w:rPr>
        <w:t xml:space="preserve"> ante </w:t>
      </w:r>
      <w:r w:rsidR="0081425E" w:rsidRPr="0091743E">
        <w:rPr>
          <w:rFonts w:ascii="Palatino Linotype" w:eastAsia="Calibri" w:hAnsi="Palatino Linotype" w:cs="Arial"/>
          <w:lang w:val="es-ES"/>
        </w:rPr>
        <w:t>e</w:t>
      </w:r>
      <w:r w:rsidRPr="0091743E">
        <w:rPr>
          <w:rFonts w:ascii="Palatino Linotype" w:eastAsia="Calibri" w:hAnsi="Palatino Linotype" w:cs="Arial"/>
          <w:lang w:val="es-ES"/>
        </w:rPr>
        <w:t xml:space="preserve">l </w:t>
      </w:r>
      <w:r w:rsidRPr="0091743E">
        <w:rPr>
          <w:rFonts w:ascii="Palatino Linotype" w:eastAsia="Calibri" w:hAnsi="Palatino Linotype" w:cs="Arial"/>
          <w:b/>
          <w:lang w:val="es-ES"/>
        </w:rPr>
        <w:t>SUJETO OBLIGADO</w:t>
      </w:r>
      <w:r w:rsidRPr="0091743E">
        <w:rPr>
          <w:rFonts w:ascii="Palatino Linotype" w:eastAsia="Calibri" w:hAnsi="Palatino Linotype" w:cs="Arial"/>
        </w:rPr>
        <w:t xml:space="preserve"> vía </w:t>
      </w:r>
      <w:r w:rsidR="00DA77AE" w:rsidRPr="0091743E">
        <w:rPr>
          <w:rFonts w:ascii="Palatino Linotype" w:eastAsia="Calibri" w:hAnsi="Palatino Linotype" w:cs="Arial"/>
          <w:lang w:val="es-ES"/>
        </w:rPr>
        <w:t>Sistema de Acceso a la Información Mexiquense</w:t>
      </w:r>
      <w:r w:rsidRPr="0091743E">
        <w:rPr>
          <w:rFonts w:ascii="Palatino Linotype" w:eastAsia="Calibri" w:hAnsi="Palatino Linotype" w:cs="Arial"/>
          <w:lang w:val="es-ES"/>
        </w:rPr>
        <w:t xml:space="preserve"> </w:t>
      </w:r>
      <w:r w:rsidR="00FB1953" w:rsidRPr="0091743E">
        <w:rPr>
          <w:rFonts w:ascii="Palatino Linotype" w:eastAsia="Calibri" w:hAnsi="Palatino Linotype" w:cs="Arial"/>
          <w:b/>
          <w:lang w:val="es-ES"/>
        </w:rPr>
        <w:t>(</w:t>
      </w:r>
      <w:r w:rsidR="00DA77AE" w:rsidRPr="0091743E">
        <w:rPr>
          <w:rFonts w:ascii="Palatino Linotype" w:eastAsia="Calibri" w:hAnsi="Palatino Linotype" w:cs="Arial"/>
          <w:b/>
          <w:lang w:val="es-ES"/>
        </w:rPr>
        <w:t>SAIMEX</w:t>
      </w:r>
      <w:r w:rsidR="00FB1953" w:rsidRPr="0091743E">
        <w:rPr>
          <w:rFonts w:ascii="Palatino Linotype" w:eastAsia="Calibri" w:hAnsi="Palatino Linotype" w:cs="Arial"/>
          <w:b/>
          <w:lang w:val="es-ES"/>
        </w:rPr>
        <w:t>)</w:t>
      </w:r>
      <w:r w:rsidRPr="0091743E">
        <w:rPr>
          <w:rFonts w:ascii="Palatino Linotype" w:eastAsia="Calibri" w:hAnsi="Palatino Linotype" w:cs="Arial"/>
          <w:lang w:val="es-ES"/>
        </w:rPr>
        <w:t>, la solicitud de información pública registrad</w:t>
      </w:r>
      <w:r w:rsidR="0081425E" w:rsidRPr="0091743E">
        <w:rPr>
          <w:rFonts w:ascii="Palatino Linotype" w:eastAsia="Calibri" w:hAnsi="Palatino Linotype" w:cs="Arial"/>
          <w:lang w:val="es-ES"/>
        </w:rPr>
        <w:t>a</w:t>
      </w:r>
      <w:r w:rsidRPr="0091743E">
        <w:rPr>
          <w:rFonts w:ascii="Palatino Linotype" w:eastAsia="Calibri" w:hAnsi="Palatino Linotype" w:cs="Arial"/>
          <w:lang w:val="es-ES"/>
        </w:rPr>
        <w:t xml:space="preserve"> con </w:t>
      </w:r>
      <w:r w:rsidR="0081425E" w:rsidRPr="0091743E">
        <w:rPr>
          <w:rFonts w:ascii="Palatino Linotype" w:eastAsia="Calibri" w:hAnsi="Palatino Linotype" w:cs="Arial"/>
          <w:lang w:val="es-ES"/>
        </w:rPr>
        <w:t>e</w:t>
      </w:r>
      <w:r w:rsidRPr="0091743E">
        <w:rPr>
          <w:rFonts w:ascii="Palatino Linotype" w:eastAsia="Calibri" w:hAnsi="Palatino Linotype" w:cs="Arial"/>
          <w:lang w:val="es-ES"/>
        </w:rPr>
        <w:t>l</w:t>
      </w:r>
      <w:r w:rsidR="0081425E" w:rsidRPr="0091743E">
        <w:rPr>
          <w:rFonts w:ascii="Palatino Linotype" w:eastAsia="Calibri" w:hAnsi="Palatino Linotype" w:cs="Arial"/>
          <w:lang w:val="es-ES"/>
        </w:rPr>
        <w:t xml:space="preserve"> número</w:t>
      </w:r>
      <w:r w:rsidR="004D71C0" w:rsidRPr="0091743E">
        <w:rPr>
          <w:rFonts w:ascii="Palatino Linotype" w:hAnsi="Palatino Linotype"/>
          <w:b/>
          <w:bCs/>
          <w:color w:val="000000" w:themeColor="text1"/>
        </w:rPr>
        <w:t xml:space="preserve"> </w:t>
      </w:r>
      <w:r w:rsidR="009B4D4E" w:rsidRPr="0091743E">
        <w:rPr>
          <w:rFonts w:ascii="Palatino Linotype" w:hAnsi="Palatino Linotype"/>
          <w:b/>
          <w:bCs/>
          <w:color w:val="000000" w:themeColor="text1"/>
        </w:rPr>
        <w:t xml:space="preserve"> </w:t>
      </w:r>
      <w:r w:rsidR="00815D6F" w:rsidRPr="0091743E">
        <w:rPr>
          <w:rFonts w:ascii="Palatino Linotype" w:hAnsi="Palatino Linotype"/>
          <w:b/>
          <w:bCs/>
          <w:color w:val="000000" w:themeColor="text1"/>
        </w:rPr>
        <w:t>00</w:t>
      </w:r>
      <w:r w:rsidR="007B2AF7" w:rsidRPr="0091743E">
        <w:rPr>
          <w:rFonts w:ascii="Palatino Linotype" w:hAnsi="Palatino Linotype"/>
          <w:b/>
          <w:bCs/>
          <w:color w:val="000000" w:themeColor="text1"/>
        </w:rPr>
        <w:t xml:space="preserve">023/DIFTOLUCA/IP/2020 </w:t>
      </w:r>
      <w:r w:rsidRPr="0091743E">
        <w:rPr>
          <w:rFonts w:ascii="Palatino Linotype" w:eastAsia="Calibri" w:hAnsi="Palatino Linotype" w:cs="Arial"/>
          <w:lang w:val="es-ES"/>
        </w:rPr>
        <w:t xml:space="preserve">mediante la cual </w:t>
      </w:r>
      <w:r w:rsidR="00A133FA" w:rsidRPr="0091743E">
        <w:rPr>
          <w:rFonts w:ascii="Palatino Linotype" w:eastAsia="Calibri" w:hAnsi="Palatino Linotype" w:cs="Arial"/>
          <w:lang w:val="es-ES"/>
        </w:rPr>
        <w:t xml:space="preserve">se </w:t>
      </w:r>
      <w:r w:rsidRPr="0091743E">
        <w:rPr>
          <w:rFonts w:ascii="Palatino Linotype" w:eastAsia="Calibri" w:hAnsi="Palatino Linotype" w:cs="Arial"/>
          <w:lang w:val="es-ES"/>
        </w:rPr>
        <w:t>solicitó</w:t>
      </w:r>
      <w:r w:rsidR="00A16B32" w:rsidRPr="0091743E">
        <w:rPr>
          <w:rFonts w:ascii="Palatino Linotype" w:eastAsia="Calibri" w:hAnsi="Palatino Linotype" w:cs="Arial"/>
          <w:lang w:val="es-ES"/>
        </w:rPr>
        <w:t xml:space="preserve"> </w:t>
      </w:r>
      <w:r w:rsidR="00646BEE" w:rsidRPr="0091743E">
        <w:rPr>
          <w:rFonts w:ascii="Palatino Linotype" w:eastAsia="Calibri" w:hAnsi="Palatino Linotype" w:cs="Arial"/>
          <w:lang w:val="es-ES"/>
        </w:rPr>
        <w:t>la</w:t>
      </w:r>
      <w:r w:rsidR="00A16B32" w:rsidRPr="0091743E">
        <w:rPr>
          <w:rFonts w:ascii="Palatino Linotype" w:eastAsia="Calibri" w:hAnsi="Palatino Linotype" w:cs="Arial"/>
          <w:lang w:val="es-ES"/>
        </w:rPr>
        <w:t xml:space="preserve"> siguiente</w:t>
      </w:r>
      <w:r w:rsidR="00646BEE" w:rsidRPr="0091743E">
        <w:rPr>
          <w:rFonts w:ascii="Palatino Linotype" w:eastAsia="Calibri" w:hAnsi="Palatino Linotype" w:cs="Arial"/>
          <w:lang w:val="es-ES"/>
        </w:rPr>
        <w:t xml:space="preserve"> información</w:t>
      </w:r>
      <w:r w:rsidRPr="0091743E">
        <w:rPr>
          <w:rFonts w:ascii="Palatino Linotype" w:eastAsia="Calibri" w:hAnsi="Palatino Linotype" w:cs="Arial"/>
          <w:lang w:val="es-ES"/>
        </w:rPr>
        <w:t>:</w:t>
      </w:r>
    </w:p>
    <w:p w14:paraId="3BEA26DA" w14:textId="2B78D3AE" w:rsidR="006B7E4B" w:rsidRPr="0091743E" w:rsidRDefault="006B7E4B" w:rsidP="00C0170F">
      <w:pPr>
        <w:spacing w:line="360" w:lineRule="auto"/>
        <w:ind w:left="720"/>
        <w:jc w:val="both"/>
        <w:rPr>
          <w:rFonts w:ascii="Palatino Linotype" w:eastAsia="Times New Roman" w:hAnsi="Palatino Linotype" w:cs="Times New Roman"/>
          <w:i/>
          <w:lang w:val="es-US" w:eastAsia="es-ES_tradnl"/>
        </w:rPr>
      </w:pPr>
      <w:r w:rsidRPr="0091743E">
        <w:rPr>
          <w:rFonts w:ascii="Palatino Linotype" w:hAnsi="Palatino Linotype"/>
          <w:i/>
          <w:color w:val="000000"/>
        </w:rPr>
        <w:t>”</w:t>
      </w:r>
      <w:r w:rsidR="00C0170F" w:rsidRPr="0091743E">
        <w:rPr>
          <w:rFonts w:ascii="Palatino Linotype" w:hAnsi="Palatino Linotype"/>
          <w:i/>
          <w:color w:val="000000"/>
        </w:rPr>
        <w:t xml:space="preserve"> </w:t>
      </w:r>
      <w:r w:rsidR="00C0170F" w:rsidRPr="0091743E">
        <w:rPr>
          <w:rFonts w:ascii="Palatino Linotype" w:eastAsia="Times New Roman" w:hAnsi="Palatino Linotype" w:cs="Times New Roman"/>
          <w:i/>
          <w:color w:val="000000"/>
          <w:lang w:val="es-US" w:eastAsia="es-ES_tradnl"/>
        </w:rPr>
        <w:t>Quisiera solicitar que me proporcionen el Catálogo de disposición documental y guía simple de archivos del Sistema Municipal DIF de Toluca vigente.”</w:t>
      </w:r>
      <w:r w:rsidRPr="0091743E">
        <w:rPr>
          <w:rFonts w:ascii="Palatino Linotype" w:hAnsi="Palatino Linotype"/>
          <w:i/>
          <w:color w:val="000000"/>
        </w:rPr>
        <w:t xml:space="preserve"> (Sic)</w:t>
      </w:r>
    </w:p>
    <w:p w14:paraId="7FD0CB36" w14:textId="77777777" w:rsidR="006B7E4B" w:rsidRPr="0091743E" w:rsidRDefault="006B7E4B" w:rsidP="006B7E4B">
      <w:pPr>
        <w:spacing w:line="360" w:lineRule="auto"/>
        <w:jc w:val="both"/>
        <w:rPr>
          <w:rFonts w:ascii="Palatino" w:hAnsi="Palatino"/>
        </w:rPr>
      </w:pPr>
    </w:p>
    <w:p w14:paraId="5027527E" w14:textId="4A958C1C" w:rsidR="006B7E4B" w:rsidRPr="0091743E" w:rsidRDefault="006B7E4B" w:rsidP="00C0170F">
      <w:pPr>
        <w:pStyle w:val="Prrafodelista"/>
        <w:numPr>
          <w:ilvl w:val="0"/>
          <w:numId w:val="4"/>
        </w:numPr>
        <w:spacing w:line="360" w:lineRule="auto"/>
        <w:ind w:right="34" w:hanging="437"/>
        <w:jc w:val="both"/>
        <w:rPr>
          <w:rFonts w:ascii="Palatino Linotype" w:hAnsi="Palatino Linotype"/>
        </w:rPr>
      </w:pPr>
      <w:r w:rsidRPr="0091743E">
        <w:rPr>
          <w:rFonts w:ascii="Palatino Linotype" w:eastAsia="Times New Roman" w:hAnsi="Palatino Linotype" w:cs="Arial"/>
          <w:lang w:val="es-ES"/>
        </w:rPr>
        <w:t>Se eligió como modalidad de entrega de la información</w:t>
      </w:r>
      <w:r w:rsidRPr="0091743E">
        <w:rPr>
          <w:rFonts w:ascii="Palatino Linotype" w:hAnsi="Palatino Linotype"/>
        </w:rPr>
        <w:t xml:space="preserve">: Vía </w:t>
      </w:r>
      <w:r w:rsidRPr="0091743E">
        <w:rPr>
          <w:rFonts w:ascii="Palatino Linotype" w:hAnsi="Palatino Linotype"/>
          <w:b/>
        </w:rPr>
        <w:t>SAIMEX</w:t>
      </w:r>
    </w:p>
    <w:p w14:paraId="662CF8A5" w14:textId="77777777" w:rsidR="00C0170F" w:rsidRPr="0091743E" w:rsidRDefault="00C0170F" w:rsidP="00C0170F">
      <w:pPr>
        <w:pStyle w:val="Prrafodelista"/>
        <w:spacing w:line="360" w:lineRule="auto"/>
        <w:ind w:left="1004" w:right="34"/>
        <w:jc w:val="both"/>
        <w:rPr>
          <w:rFonts w:ascii="Palatino Linotype" w:hAnsi="Palatino Linotype"/>
        </w:rPr>
      </w:pPr>
    </w:p>
    <w:p w14:paraId="673CEF67" w14:textId="28E99E49" w:rsidR="008746DE" w:rsidRPr="0091743E" w:rsidRDefault="008746DE" w:rsidP="006B7E4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91743E">
        <w:rPr>
          <w:rFonts w:ascii="Palatino Linotype" w:hAnsi="Palatino Linotype"/>
        </w:rPr>
        <w:lastRenderedPageBreak/>
        <w:t xml:space="preserve">En cumplimiento al artículo 162 de la Ley de Transparencia y Acceso a la Información Pública del Estado de México y Municipios, el tres (3) de junio de dos mil veinte, la Titular de la Unidad de Transparencia del </w:t>
      </w:r>
      <w:r w:rsidRPr="0091743E">
        <w:rPr>
          <w:rFonts w:ascii="Palatino Linotype" w:hAnsi="Palatino Linotype"/>
          <w:b/>
        </w:rPr>
        <w:t>SUJETO OBLIGADO</w:t>
      </w:r>
      <w:r w:rsidRPr="0091743E">
        <w:rPr>
          <w:rFonts w:ascii="Palatino Linotype" w:hAnsi="Palatino Linotype"/>
        </w:rPr>
        <w:t>, turnó</w:t>
      </w:r>
      <w:r w:rsidR="006B7E4B" w:rsidRPr="0091743E">
        <w:rPr>
          <w:rFonts w:ascii="Palatino Linotype" w:hAnsi="Palatino Linotype"/>
        </w:rPr>
        <w:t xml:space="preserve"> </w:t>
      </w:r>
      <w:r w:rsidRPr="0091743E">
        <w:rPr>
          <w:rFonts w:ascii="Palatino Linotype" w:hAnsi="Palatino Linotype"/>
        </w:rPr>
        <w:t>e</w:t>
      </w:r>
      <w:r w:rsidR="006B7E4B" w:rsidRPr="0091743E">
        <w:rPr>
          <w:rFonts w:ascii="Palatino Linotype" w:hAnsi="Palatino Linotype"/>
        </w:rPr>
        <w:t xml:space="preserve">l requerimiento de información al Servidor Público Habilitado de la Dirección de Administración y Tesorería  del Sistema Municipal para el Desarrollo Integral de la Familia de Toluca, a efecto de que realizara la búsqueda y localización de la información tal como se desprende a continuación: </w:t>
      </w:r>
      <w:r w:rsidRPr="0091743E">
        <w:rPr>
          <w:rFonts w:ascii="Palatino Linotype" w:hAnsi="Palatino Linotype"/>
        </w:rPr>
        <w:t xml:space="preserve">                                                                                                                                                                                                                                                                                                                                                                                                                                                                                                  </w:t>
      </w:r>
    </w:p>
    <w:p w14:paraId="4F4A0F62" w14:textId="508225AB" w:rsidR="008746DE" w:rsidRPr="0091743E" w:rsidRDefault="008746DE" w:rsidP="008746DE">
      <w:pPr>
        <w:pStyle w:val="Prrafodelista"/>
        <w:spacing w:line="360" w:lineRule="auto"/>
        <w:ind w:left="0" w:right="34"/>
        <w:jc w:val="both"/>
        <w:rPr>
          <w:rFonts w:ascii="Palatino Linotype" w:hAnsi="Palatino Linotype"/>
          <w:lang w:val="es-ES"/>
        </w:rPr>
      </w:pPr>
    </w:p>
    <w:p w14:paraId="2BEC0064" w14:textId="4CF7D350" w:rsidR="006B7E4B" w:rsidRPr="0091743E" w:rsidRDefault="006B7E4B" w:rsidP="008746DE">
      <w:pPr>
        <w:pStyle w:val="Prrafodelista"/>
        <w:spacing w:line="360" w:lineRule="auto"/>
        <w:ind w:left="0" w:right="34"/>
        <w:jc w:val="both"/>
        <w:rPr>
          <w:rFonts w:ascii="Palatino Linotype" w:hAnsi="Palatino Linotype"/>
          <w:lang w:val="es-ES"/>
        </w:rPr>
      </w:pPr>
      <w:r w:rsidRPr="0091743E">
        <w:rPr>
          <w:rFonts w:ascii="Palatino Linotype" w:hAnsi="Palatino Linotype"/>
          <w:noProof/>
          <w:lang w:val="es-MX" w:eastAsia="es-MX"/>
        </w:rPr>
        <w:drawing>
          <wp:inline distT="0" distB="0" distL="0" distR="0" wp14:anchorId="5A728ED6" wp14:editId="3AD60A8D">
            <wp:extent cx="5612130" cy="21316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31695"/>
                    </a:xfrm>
                    <a:prstGeom prst="rect">
                      <a:avLst/>
                    </a:prstGeom>
                  </pic:spPr>
                </pic:pic>
              </a:graphicData>
            </a:graphic>
          </wp:inline>
        </w:drawing>
      </w:r>
    </w:p>
    <w:p w14:paraId="24596C5A" w14:textId="0852105A" w:rsidR="00D659A8" w:rsidRPr="0091743E" w:rsidRDefault="00BF6B7C" w:rsidP="00CA2481">
      <w:pPr>
        <w:pStyle w:val="Prrafodelista"/>
        <w:numPr>
          <w:ilvl w:val="0"/>
          <w:numId w:val="2"/>
        </w:numPr>
        <w:spacing w:line="360" w:lineRule="auto"/>
        <w:ind w:left="0" w:right="34" w:firstLine="0"/>
        <w:jc w:val="both"/>
        <w:rPr>
          <w:rFonts w:ascii="Palatino Linotype" w:hAnsi="Palatino Linotype"/>
        </w:rPr>
      </w:pPr>
      <w:r w:rsidRPr="0091743E">
        <w:rPr>
          <w:rFonts w:ascii="Palatino Linotype" w:hAnsi="Palatino Linotype"/>
        </w:rPr>
        <w:t xml:space="preserve">En fecha </w:t>
      </w:r>
      <w:r w:rsidR="007B2AF7" w:rsidRPr="0091743E">
        <w:rPr>
          <w:rFonts w:ascii="Palatino Linotype" w:hAnsi="Palatino Linotype"/>
        </w:rPr>
        <w:t xml:space="preserve">catorce (14) de agosto de </w:t>
      </w:r>
      <w:r w:rsidRPr="0091743E">
        <w:rPr>
          <w:rFonts w:ascii="Palatino Linotype" w:hAnsi="Palatino Linotype"/>
        </w:rPr>
        <w:t>dos mil veinte</w:t>
      </w:r>
      <w:r w:rsidR="00532AD0" w:rsidRPr="0091743E">
        <w:rPr>
          <w:rFonts w:ascii="Palatino Linotype" w:eastAsia="Times New Roman" w:hAnsi="Palatino Linotype" w:cs="Arial"/>
          <w:lang w:val="es-ES"/>
        </w:rPr>
        <w:t>,</w:t>
      </w:r>
      <w:r w:rsidR="00FB1953" w:rsidRPr="0091743E">
        <w:rPr>
          <w:rFonts w:ascii="Palatino Linotype" w:eastAsia="Times New Roman" w:hAnsi="Palatino Linotype" w:cs="Arial"/>
          <w:lang w:val="es-ES"/>
        </w:rPr>
        <w:t xml:space="preserve"> </w:t>
      </w:r>
      <w:r w:rsidR="00AE3985" w:rsidRPr="0091743E">
        <w:rPr>
          <w:rFonts w:ascii="Palatino Linotype" w:eastAsia="Times New Roman" w:hAnsi="Palatino Linotype" w:cs="Arial"/>
          <w:lang w:val="es-ES"/>
        </w:rPr>
        <w:t>el</w:t>
      </w:r>
      <w:r w:rsidR="00FB1953" w:rsidRPr="0091743E">
        <w:rPr>
          <w:rFonts w:ascii="Palatino Linotype" w:eastAsia="Times New Roman" w:hAnsi="Palatino Linotype" w:cs="Arial"/>
          <w:lang w:val="es-ES"/>
        </w:rPr>
        <w:t xml:space="preserve"> </w:t>
      </w:r>
      <w:r w:rsidR="00FB1953" w:rsidRPr="0091743E">
        <w:rPr>
          <w:rFonts w:ascii="Palatino Linotype" w:eastAsia="Times New Roman" w:hAnsi="Palatino Linotype" w:cs="Arial"/>
          <w:b/>
          <w:lang w:val="es-ES"/>
        </w:rPr>
        <w:t>SUJETO OBLIGADO</w:t>
      </w:r>
      <w:r w:rsidR="00FB1953" w:rsidRPr="0091743E">
        <w:rPr>
          <w:rFonts w:ascii="Palatino Linotype" w:eastAsia="Times New Roman" w:hAnsi="Palatino Linotype" w:cs="Arial"/>
          <w:lang w:val="es-ES"/>
        </w:rPr>
        <w:t xml:space="preserve"> </w:t>
      </w:r>
      <w:r w:rsidR="00410219" w:rsidRPr="0091743E">
        <w:rPr>
          <w:rFonts w:ascii="Palatino Linotype" w:eastAsia="Times New Roman" w:hAnsi="Palatino Linotype" w:cs="Arial"/>
          <w:lang w:val="es-ES"/>
        </w:rPr>
        <w:t>dio respuesta</w:t>
      </w:r>
      <w:r w:rsidR="00182FC7" w:rsidRPr="0091743E">
        <w:rPr>
          <w:rFonts w:ascii="Palatino Linotype" w:eastAsia="Times New Roman" w:hAnsi="Palatino Linotype" w:cs="Arial"/>
          <w:lang w:val="es-ES"/>
        </w:rPr>
        <w:t xml:space="preserve"> a la solicitud de información</w:t>
      </w:r>
      <w:r w:rsidR="007E004C" w:rsidRPr="0091743E">
        <w:rPr>
          <w:rFonts w:ascii="Palatino Linotype" w:eastAsia="Times New Roman" w:hAnsi="Palatino Linotype" w:cs="Arial"/>
          <w:lang w:val="es-ES"/>
        </w:rPr>
        <w:t>,</w:t>
      </w:r>
      <w:r w:rsidR="00182FC7" w:rsidRPr="0091743E">
        <w:rPr>
          <w:rFonts w:ascii="Palatino Linotype" w:eastAsia="Times New Roman" w:hAnsi="Palatino Linotype" w:cs="Arial"/>
          <w:lang w:val="es-ES"/>
        </w:rPr>
        <w:t xml:space="preserve"> </w:t>
      </w:r>
      <w:r w:rsidR="00D659A8" w:rsidRPr="0091743E">
        <w:rPr>
          <w:rFonts w:ascii="Palatino Linotype" w:eastAsia="Times New Roman" w:hAnsi="Palatino Linotype" w:cs="Arial"/>
          <w:lang w:val="es-ES"/>
        </w:rPr>
        <w:t>en los siguientes términos:</w:t>
      </w:r>
    </w:p>
    <w:p w14:paraId="109C8E9E" w14:textId="61180901" w:rsidR="00D659A8" w:rsidRPr="0091743E" w:rsidRDefault="00D659A8" w:rsidP="00D659A8">
      <w:pPr>
        <w:pStyle w:val="Prrafodelista"/>
        <w:spacing w:line="360" w:lineRule="auto"/>
        <w:ind w:left="0" w:right="34"/>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659A8" w:rsidRPr="0091743E" w14:paraId="3D387643" w14:textId="77777777" w:rsidTr="00D659A8">
        <w:trPr>
          <w:trHeight w:val="300"/>
          <w:tblCellSpacing w:w="0" w:type="dxa"/>
          <w:jc w:val="center"/>
        </w:trPr>
        <w:tc>
          <w:tcPr>
            <w:tcW w:w="0" w:type="auto"/>
            <w:vAlign w:val="center"/>
            <w:hideMark/>
          </w:tcPr>
          <w:p w14:paraId="469E2D30" w14:textId="31A8FA5C" w:rsidR="00D659A8" w:rsidRPr="0091743E" w:rsidRDefault="00D659A8" w:rsidP="008746DE">
            <w:pPr>
              <w:ind w:left="810" w:right="863"/>
              <w:jc w:val="right"/>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“Para el Desarrollo Integral de la Familia de Toluca, México a 14 de Agosto de 2020</w:t>
            </w:r>
          </w:p>
        </w:tc>
      </w:tr>
      <w:tr w:rsidR="00D659A8" w:rsidRPr="0091743E" w14:paraId="1F1FF962" w14:textId="77777777" w:rsidTr="00D659A8">
        <w:trPr>
          <w:trHeight w:val="300"/>
          <w:tblCellSpacing w:w="0" w:type="dxa"/>
          <w:jc w:val="center"/>
        </w:trPr>
        <w:tc>
          <w:tcPr>
            <w:tcW w:w="0" w:type="auto"/>
            <w:vAlign w:val="center"/>
            <w:hideMark/>
          </w:tcPr>
          <w:p w14:paraId="3A1DAA6D" w14:textId="5AA49B81" w:rsidR="00D659A8" w:rsidRPr="0091743E" w:rsidRDefault="00D659A8" w:rsidP="00A60C28">
            <w:pPr>
              <w:ind w:left="810" w:right="863"/>
              <w:jc w:val="right"/>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 xml:space="preserve">Nombre del solicitante: </w:t>
            </w:r>
            <w:r w:rsidR="00A60C28" w:rsidRPr="00A60C28">
              <w:rPr>
                <w:rFonts w:ascii="Palatino Linotype" w:eastAsia="Times New Roman" w:hAnsi="Palatino Linotype" w:cs="Times New Roman"/>
                <w:i/>
                <w:sz w:val="22"/>
                <w:szCs w:val="22"/>
                <w:highlight w:val="black"/>
                <w:lang w:val="es-US" w:eastAsia="es-ES_tradnl"/>
              </w:rPr>
              <w:t>----------------------------------------------</w:t>
            </w:r>
            <w:bookmarkStart w:id="3" w:name="_GoBack"/>
            <w:bookmarkEnd w:id="3"/>
          </w:p>
        </w:tc>
      </w:tr>
      <w:tr w:rsidR="00D659A8" w:rsidRPr="0091743E" w14:paraId="56E0A638" w14:textId="77777777" w:rsidTr="00D659A8">
        <w:trPr>
          <w:trHeight w:val="300"/>
          <w:tblCellSpacing w:w="0" w:type="dxa"/>
          <w:jc w:val="center"/>
        </w:trPr>
        <w:tc>
          <w:tcPr>
            <w:tcW w:w="0" w:type="auto"/>
            <w:vAlign w:val="center"/>
            <w:hideMark/>
          </w:tcPr>
          <w:p w14:paraId="28AED9A7" w14:textId="77777777" w:rsidR="00D659A8" w:rsidRPr="0091743E" w:rsidRDefault="00D659A8" w:rsidP="008746DE">
            <w:pPr>
              <w:ind w:left="810" w:right="863"/>
              <w:jc w:val="right"/>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Folio de la solicitud: 00023/DIFTOLUCA/IP/2020</w:t>
            </w:r>
          </w:p>
        </w:tc>
      </w:tr>
      <w:tr w:rsidR="00D659A8" w:rsidRPr="0091743E" w14:paraId="0825A841" w14:textId="77777777" w:rsidTr="00D659A8">
        <w:trPr>
          <w:trHeight w:val="450"/>
          <w:tblCellSpacing w:w="0" w:type="dxa"/>
          <w:jc w:val="center"/>
        </w:trPr>
        <w:tc>
          <w:tcPr>
            <w:tcW w:w="0" w:type="auto"/>
            <w:vAlign w:val="center"/>
            <w:hideMark/>
          </w:tcPr>
          <w:p w14:paraId="0355A849"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p>
        </w:tc>
      </w:tr>
      <w:tr w:rsidR="00D659A8" w:rsidRPr="0091743E" w14:paraId="4FE42C8E" w14:textId="77777777" w:rsidTr="00D659A8">
        <w:trPr>
          <w:trHeight w:val="150"/>
          <w:tblCellSpacing w:w="0" w:type="dxa"/>
          <w:jc w:val="center"/>
        </w:trPr>
        <w:tc>
          <w:tcPr>
            <w:tcW w:w="0" w:type="auto"/>
            <w:vAlign w:val="center"/>
            <w:hideMark/>
          </w:tcPr>
          <w:p w14:paraId="27B46DC7"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659A8" w:rsidRPr="0091743E" w14:paraId="0B3F426F" w14:textId="77777777" w:rsidTr="00D659A8">
        <w:trPr>
          <w:trHeight w:val="375"/>
          <w:tblCellSpacing w:w="0" w:type="dxa"/>
          <w:jc w:val="center"/>
        </w:trPr>
        <w:tc>
          <w:tcPr>
            <w:tcW w:w="0" w:type="auto"/>
            <w:vAlign w:val="center"/>
            <w:hideMark/>
          </w:tcPr>
          <w:p w14:paraId="7F8E2570"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p>
        </w:tc>
      </w:tr>
      <w:tr w:rsidR="00D659A8" w:rsidRPr="0091743E" w14:paraId="18B05C4C" w14:textId="77777777" w:rsidTr="00D659A8">
        <w:trPr>
          <w:trHeight w:val="150"/>
          <w:tblCellSpacing w:w="0" w:type="dxa"/>
          <w:jc w:val="center"/>
        </w:trPr>
        <w:tc>
          <w:tcPr>
            <w:tcW w:w="0" w:type="auto"/>
            <w:vAlign w:val="center"/>
            <w:hideMark/>
          </w:tcPr>
          <w:p w14:paraId="14E462D6"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 xml:space="preserve">En atención a su solicitud de información pública, presentada a través del Sistema de Acceso a la Información Mexiquense (SAIMEX) a este Sistema para Desarrollo Integral de la Familia de Toluca y registrada con el folio 00023/DIFTOLUCA/IP/2020, en la cual requiere: “Quisiera solicitar que me proporcionen el Catálogo de disposición documental y guía simple de archivos del Sistema Municipal DIF de Toluca vigente. “ (SIC) Por lo anteriormente expuesto y con fundamento en los artículos 163, 165, 166, y 173 de la Ley de Transparencia y Acceso a la Información Pública del Estado de México y Municipios </w:t>
            </w:r>
            <w:r w:rsidRPr="0091743E">
              <w:rPr>
                <w:rFonts w:ascii="Palatino Linotype" w:eastAsia="Times New Roman" w:hAnsi="Palatino Linotype" w:cs="Times New Roman"/>
                <w:b/>
                <w:i/>
                <w:sz w:val="22"/>
                <w:szCs w:val="22"/>
                <w:lang w:val="es-US" w:eastAsia="es-ES_tradnl"/>
              </w:rPr>
              <w:t>este Sujeto Obligado le proporciona la información requerida de manera adjunta</w:t>
            </w:r>
            <w:r w:rsidRPr="0091743E">
              <w:rPr>
                <w:rFonts w:ascii="Palatino Linotype" w:eastAsia="Times New Roman" w:hAnsi="Palatino Linotype" w:cs="Times New Roman"/>
                <w:i/>
                <w:sz w:val="22"/>
                <w:szCs w:val="22"/>
                <w:lang w:val="es-US" w:eastAsia="es-ES_tradnl"/>
              </w:rPr>
              <w:t>. Sin otro particular por el momento quedamos a sus órdenes, enviándole un cordial saludo.</w:t>
            </w:r>
          </w:p>
        </w:tc>
      </w:tr>
      <w:tr w:rsidR="00D659A8" w:rsidRPr="0091743E" w14:paraId="44A9861B" w14:textId="77777777" w:rsidTr="00D659A8">
        <w:trPr>
          <w:trHeight w:val="375"/>
          <w:tblCellSpacing w:w="0" w:type="dxa"/>
          <w:jc w:val="center"/>
        </w:trPr>
        <w:tc>
          <w:tcPr>
            <w:tcW w:w="0" w:type="auto"/>
            <w:vAlign w:val="center"/>
            <w:hideMark/>
          </w:tcPr>
          <w:p w14:paraId="40D19E0F"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p>
        </w:tc>
      </w:tr>
      <w:tr w:rsidR="00D659A8" w:rsidRPr="0091743E" w14:paraId="5FE54E6B" w14:textId="77777777" w:rsidTr="00D659A8">
        <w:trPr>
          <w:trHeight w:val="150"/>
          <w:tblCellSpacing w:w="0" w:type="dxa"/>
          <w:jc w:val="center"/>
        </w:trPr>
        <w:tc>
          <w:tcPr>
            <w:tcW w:w="0" w:type="auto"/>
            <w:vAlign w:val="center"/>
            <w:hideMark/>
          </w:tcPr>
          <w:p w14:paraId="7269CCDE"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ATENTAMENTE</w:t>
            </w:r>
          </w:p>
        </w:tc>
      </w:tr>
      <w:tr w:rsidR="00D659A8" w:rsidRPr="0091743E" w14:paraId="066DA8CF" w14:textId="77777777" w:rsidTr="00D659A8">
        <w:trPr>
          <w:trHeight w:val="225"/>
          <w:tblCellSpacing w:w="0" w:type="dxa"/>
          <w:jc w:val="center"/>
        </w:trPr>
        <w:tc>
          <w:tcPr>
            <w:tcW w:w="0" w:type="auto"/>
            <w:vAlign w:val="center"/>
            <w:hideMark/>
          </w:tcPr>
          <w:p w14:paraId="7AFE3CC1" w14:textId="77777777"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p>
        </w:tc>
      </w:tr>
      <w:tr w:rsidR="00D659A8" w:rsidRPr="0091743E" w14:paraId="518D721A" w14:textId="77777777" w:rsidTr="00D659A8">
        <w:trPr>
          <w:trHeight w:val="150"/>
          <w:tblCellSpacing w:w="0" w:type="dxa"/>
          <w:jc w:val="center"/>
        </w:trPr>
        <w:tc>
          <w:tcPr>
            <w:tcW w:w="0" w:type="auto"/>
            <w:vAlign w:val="center"/>
            <w:hideMark/>
          </w:tcPr>
          <w:p w14:paraId="37F1C7DE" w14:textId="2AE1A11C" w:rsidR="00D659A8" w:rsidRPr="0091743E" w:rsidRDefault="00D659A8" w:rsidP="00D659A8">
            <w:pPr>
              <w:ind w:left="810" w:right="863"/>
              <w:jc w:val="both"/>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i/>
                <w:sz w:val="22"/>
                <w:szCs w:val="22"/>
                <w:lang w:val="es-US" w:eastAsia="es-ES_tradnl"/>
              </w:rPr>
              <w:t>Lic. Eduardo Cienfuegos Sánchez”</w:t>
            </w:r>
          </w:p>
        </w:tc>
      </w:tr>
    </w:tbl>
    <w:p w14:paraId="355E30A8" w14:textId="797D5D8B" w:rsidR="00D659A8" w:rsidRPr="0091743E" w:rsidRDefault="00D659A8" w:rsidP="00D659A8">
      <w:pPr>
        <w:pStyle w:val="Prrafodelista"/>
        <w:spacing w:line="360" w:lineRule="auto"/>
        <w:ind w:left="0" w:right="34"/>
        <w:jc w:val="both"/>
        <w:rPr>
          <w:rFonts w:ascii="Palatino Linotype" w:hAnsi="Palatino Linotype"/>
        </w:rPr>
      </w:pPr>
    </w:p>
    <w:p w14:paraId="2E571D2C" w14:textId="7B918CBB" w:rsidR="00CA2481" w:rsidRPr="0091743E" w:rsidRDefault="00D659A8" w:rsidP="008746DE">
      <w:pPr>
        <w:spacing w:before="100" w:beforeAutospacing="1" w:after="100" w:afterAutospacing="1" w:line="360" w:lineRule="auto"/>
        <w:ind w:right="49"/>
        <w:jc w:val="both"/>
        <w:rPr>
          <w:rFonts w:ascii="Palatino Linotype" w:hAnsi="Palatino Linotype"/>
          <w:sz w:val="22"/>
          <w:szCs w:val="22"/>
        </w:rPr>
      </w:pPr>
      <w:r w:rsidRPr="0091743E">
        <w:rPr>
          <w:rFonts w:ascii="Palatino Linotype" w:eastAsia="Times New Roman" w:hAnsi="Palatino Linotype" w:cs="Arial"/>
        </w:rPr>
        <w:t xml:space="preserve">Cabe señalar que a su respuesta el </w:t>
      </w:r>
      <w:r w:rsidRPr="0091743E">
        <w:rPr>
          <w:rFonts w:ascii="Palatino Linotype" w:eastAsia="Times New Roman" w:hAnsi="Palatino Linotype" w:cs="Arial"/>
          <w:b/>
        </w:rPr>
        <w:t>SUJETO OBLIGADO</w:t>
      </w:r>
      <w:r w:rsidRPr="0091743E">
        <w:rPr>
          <w:rFonts w:ascii="Palatino Linotype" w:eastAsia="Times New Roman" w:hAnsi="Palatino Linotype" w:cs="Arial"/>
        </w:rPr>
        <w:t xml:space="preserve"> </w:t>
      </w:r>
      <w:r w:rsidR="00182FC7" w:rsidRPr="0091743E">
        <w:rPr>
          <w:rFonts w:ascii="Palatino Linotype" w:eastAsia="Times New Roman" w:hAnsi="Palatino Linotype" w:cs="Arial"/>
          <w:lang w:val="es-ES"/>
        </w:rPr>
        <w:t xml:space="preserve">adjunto </w:t>
      </w:r>
      <w:r w:rsidRPr="0091743E">
        <w:rPr>
          <w:rFonts w:ascii="Palatino Linotype" w:eastAsia="Times New Roman" w:hAnsi="Palatino Linotype" w:cs="Arial"/>
          <w:lang w:val="es-ES"/>
        </w:rPr>
        <w:t xml:space="preserve">los </w:t>
      </w:r>
      <w:r w:rsidR="00CA2481" w:rsidRPr="0091743E">
        <w:rPr>
          <w:rFonts w:ascii="Palatino Linotype" w:eastAsia="Times New Roman" w:hAnsi="Palatino Linotype" w:cs="Arial"/>
          <w:lang w:val="es-ES"/>
        </w:rPr>
        <w:t>archivo</w:t>
      </w:r>
      <w:r w:rsidRPr="0091743E">
        <w:rPr>
          <w:rFonts w:ascii="Palatino Linotype" w:eastAsia="Times New Roman" w:hAnsi="Palatino Linotype" w:cs="Arial"/>
          <w:lang w:val="es-ES"/>
        </w:rPr>
        <w:t>s</w:t>
      </w:r>
      <w:r w:rsidR="00CA2481" w:rsidRPr="0091743E">
        <w:rPr>
          <w:rFonts w:ascii="Palatino Linotype" w:eastAsia="Times New Roman" w:hAnsi="Palatino Linotype" w:cs="Arial"/>
          <w:lang w:val="es-ES"/>
        </w:rPr>
        <w:t xml:space="preserve"> denominado</w:t>
      </w:r>
      <w:r w:rsidRPr="0091743E">
        <w:rPr>
          <w:rFonts w:ascii="Palatino Linotype" w:eastAsia="Times New Roman" w:hAnsi="Palatino Linotype" w:cs="Arial"/>
          <w:lang w:val="es-ES"/>
        </w:rPr>
        <w:t>s</w:t>
      </w:r>
      <w:r w:rsidR="00CA2481" w:rsidRPr="0091743E">
        <w:rPr>
          <w:rFonts w:ascii="Palatino Linotype" w:eastAsia="Times New Roman" w:hAnsi="Palatino Linotype" w:cs="Arial"/>
          <w:lang w:val="es-ES"/>
        </w:rPr>
        <w:t xml:space="preserve"> “ </w:t>
      </w:r>
      <w:r w:rsidRPr="0091743E">
        <w:rPr>
          <w:rFonts w:ascii="Palatino Linotype" w:eastAsia="Times New Roman" w:hAnsi="Palatino Linotype" w:cs="Arial"/>
          <w:lang w:val="es-ES"/>
        </w:rPr>
        <w:t>LVy</w:t>
      </w:r>
      <w:r w:rsidR="008746DE" w:rsidRPr="0091743E">
        <w:rPr>
          <w:rFonts w:ascii="Palatino Linotype" w:eastAsia="Times New Roman" w:hAnsi="Palatino Linotype" w:cs="Arial"/>
          <w:lang w:val="es-ES"/>
        </w:rPr>
        <w:t>BD.pdf”, el cual contiene los “</w:t>
      </w:r>
      <w:proofErr w:type="spellStart"/>
      <w:r w:rsidR="008746DE" w:rsidRPr="0091743E">
        <w:rPr>
          <w:rFonts w:ascii="Palatino Linotype" w:eastAsia="Times New Roman" w:hAnsi="Palatino Linotype" w:cs="Arial"/>
          <w:lang w:val="es-ES"/>
        </w:rPr>
        <w:t>Lineamiantos</w:t>
      </w:r>
      <w:proofErr w:type="spellEnd"/>
      <w:r w:rsidR="008746DE" w:rsidRPr="0091743E">
        <w:rPr>
          <w:rFonts w:ascii="Palatino Linotype" w:eastAsia="Times New Roman" w:hAnsi="Palatino Linotype" w:cs="Arial"/>
          <w:lang w:val="es-ES"/>
        </w:rPr>
        <w:t xml:space="preserve"> para la Valoración, Selección y Baja de documentos y expedientes de trámite concluido en los archivos del Sistema </w:t>
      </w:r>
      <w:proofErr w:type="spellStart"/>
      <w:r w:rsidR="008746DE" w:rsidRPr="0091743E">
        <w:rPr>
          <w:rFonts w:ascii="Palatino Linotype" w:eastAsia="Times New Roman" w:hAnsi="Palatino Linotype" w:cs="Arial"/>
          <w:lang w:val="es-ES"/>
        </w:rPr>
        <w:t>Municpal</w:t>
      </w:r>
      <w:proofErr w:type="spellEnd"/>
      <w:r w:rsidR="008746DE" w:rsidRPr="0091743E">
        <w:rPr>
          <w:rFonts w:ascii="Palatino Linotype" w:eastAsia="Times New Roman" w:hAnsi="Palatino Linotype" w:cs="Arial"/>
          <w:lang w:val="es-ES"/>
        </w:rPr>
        <w:t xml:space="preserve"> para el Desarrollo Integral de la Familia de Toluca”, y el archivo denominado  “LAD.pdf”  el cual contiene los “Lineamientos para la Administración de Documentos del Sistema Municipal</w:t>
      </w:r>
      <w:r w:rsidR="007D14DF" w:rsidRPr="0091743E">
        <w:rPr>
          <w:rFonts w:ascii="Palatino Linotype" w:eastAsia="Times New Roman" w:hAnsi="Palatino Linotype" w:cs="Arial"/>
          <w:lang w:val="es-ES"/>
        </w:rPr>
        <w:t xml:space="preserve"> </w:t>
      </w:r>
      <w:r w:rsidR="008746DE" w:rsidRPr="0091743E">
        <w:rPr>
          <w:rFonts w:ascii="Palatino Linotype" w:eastAsia="Times New Roman" w:hAnsi="Palatino Linotype" w:cs="Arial"/>
          <w:lang w:val="es-ES"/>
        </w:rPr>
        <w:t xml:space="preserve">para el Desarrollo Integral de la Familia de Toluca”, </w:t>
      </w:r>
      <w:r w:rsidR="008746DE" w:rsidRPr="0091743E">
        <w:rPr>
          <w:rFonts w:ascii="Palatino Linotype" w:hAnsi="Palatino Linotype"/>
          <w:bCs/>
        </w:rPr>
        <w:t>los cuales se omiten su inserción por ser del conocimiento de las partes, aunado a que será materia de análisis en el considerando correspondiente.</w:t>
      </w:r>
    </w:p>
    <w:p w14:paraId="63ACDCD1" w14:textId="463D6E3B" w:rsidR="00CB3448" w:rsidRPr="0091743E"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91743E">
        <w:rPr>
          <w:rFonts w:ascii="Palatino Linotype" w:eastAsia="Times New Roman" w:hAnsi="Palatino Linotype" w:cs="Arial"/>
          <w:color w:val="000000" w:themeColor="text1"/>
          <w:lang w:val="es-ES"/>
        </w:rPr>
        <w:lastRenderedPageBreak/>
        <w:t>E</w:t>
      </w:r>
      <w:r w:rsidR="008746DE" w:rsidRPr="0091743E">
        <w:rPr>
          <w:rFonts w:ascii="Palatino Linotype" w:eastAsia="Times New Roman" w:hAnsi="Palatino Linotype" w:cs="Arial"/>
          <w:color w:val="000000" w:themeColor="text1"/>
          <w:lang w:val="es-ES"/>
        </w:rPr>
        <w:t xml:space="preserve">l día treinta y uno (31) de agosto de </w:t>
      </w:r>
      <w:r w:rsidR="00DA2928" w:rsidRPr="0091743E">
        <w:rPr>
          <w:rFonts w:ascii="Palatino Linotype" w:eastAsia="Times New Roman" w:hAnsi="Palatino Linotype" w:cs="Arial"/>
          <w:color w:val="000000" w:themeColor="text1"/>
          <w:lang w:val="es-ES"/>
        </w:rPr>
        <w:t>dos mil veinte</w:t>
      </w:r>
      <w:r w:rsidRPr="0091743E">
        <w:rPr>
          <w:rFonts w:ascii="Palatino Linotype" w:eastAsia="Times New Roman" w:hAnsi="Palatino Linotype" w:cs="Arial"/>
          <w:color w:val="000000" w:themeColor="text1"/>
          <w:lang w:val="es-ES"/>
        </w:rPr>
        <w:t>, el particular interpuso el recurso de revisión en contra de la respuesta, señalando</w:t>
      </w:r>
      <w:r w:rsidRPr="0091743E">
        <w:rPr>
          <w:rFonts w:ascii="Palatino Linotype" w:eastAsia="Times New Roman" w:hAnsi="Palatino Linotype" w:cs="Arial"/>
          <w:color w:val="000000" w:themeColor="text1"/>
        </w:rPr>
        <w:t xml:space="preserve"> </w:t>
      </w:r>
      <w:r w:rsidRPr="0091743E">
        <w:rPr>
          <w:rFonts w:ascii="Palatino Linotype" w:eastAsia="Times New Roman" w:hAnsi="Palatino Linotype" w:cs="Arial"/>
          <w:color w:val="000000" w:themeColor="text1"/>
          <w:lang w:val="es-ES"/>
        </w:rPr>
        <w:t>como:</w:t>
      </w:r>
    </w:p>
    <w:p w14:paraId="1744C6A0" w14:textId="017C7CC4" w:rsidR="00CB3448" w:rsidRPr="0091743E" w:rsidRDefault="00CB3448" w:rsidP="00A63E8A">
      <w:pPr>
        <w:spacing w:line="360" w:lineRule="auto"/>
        <w:ind w:right="34"/>
        <w:jc w:val="both"/>
        <w:rPr>
          <w:rFonts w:ascii="Palatino Linotype" w:hAnsi="Palatino Linotype"/>
          <w:b/>
          <w:i/>
        </w:rPr>
      </w:pPr>
    </w:p>
    <w:p w14:paraId="59504C91" w14:textId="406336F4" w:rsidR="00A63E8A" w:rsidRPr="0091743E" w:rsidRDefault="00585F00" w:rsidP="00A63E8A">
      <w:pPr>
        <w:pStyle w:val="Prrafodelista"/>
        <w:numPr>
          <w:ilvl w:val="0"/>
          <w:numId w:val="42"/>
        </w:numPr>
        <w:spacing w:line="360" w:lineRule="auto"/>
        <w:jc w:val="both"/>
        <w:rPr>
          <w:rFonts w:ascii="Palatino Linotype" w:eastAsia="Times New Roman" w:hAnsi="Palatino Linotype" w:cs="Times New Roman"/>
          <w:i/>
          <w:lang w:val="es-US" w:eastAsia="es-ES_tradnl"/>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91743E">
        <w:rPr>
          <w:rStyle w:val="Ttulo2Car"/>
          <w:rFonts w:ascii="Palatino Linotype" w:hAnsi="Palatino Linotype"/>
          <w:b/>
          <w:i/>
          <w:color w:val="auto"/>
          <w:sz w:val="24"/>
          <w:szCs w:val="24"/>
        </w:rPr>
        <w:t>Acto impugnado</w:t>
      </w:r>
      <w:bookmarkEnd w:id="4"/>
      <w:r w:rsidR="00F95F7E" w:rsidRPr="0091743E">
        <w:rPr>
          <w:rStyle w:val="Ttulo2Car"/>
          <w:rFonts w:ascii="Palatino Linotype" w:hAnsi="Palatino Linotype"/>
          <w:b/>
          <w:i/>
          <w:color w:val="000000" w:themeColor="text1"/>
          <w:sz w:val="24"/>
          <w:szCs w:val="24"/>
        </w:rPr>
        <w:t>:</w:t>
      </w:r>
      <w:r w:rsidR="00CA2481" w:rsidRPr="0091743E">
        <w:rPr>
          <w:rFonts w:ascii="Palatino Linotype" w:eastAsia="Times New Roman" w:hAnsi="Palatino Linotype" w:cs="Times New Roman"/>
          <w:i/>
          <w:color w:val="000000"/>
          <w:lang w:val="es-US" w:eastAsia="es-ES_tradnl"/>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C0170F" w:rsidRPr="0091743E">
        <w:rPr>
          <w:rFonts w:ascii="Palatino Linotype" w:hAnsi="Palatino Linotype"/>
          <w:i/>
          <w:color w:val="000000"/>
        </w:rPr>
        <w:t xml:space="preserve"> </w:t>
      </w:r>
      <w:r w:rsidR="00C0170F" w:rsidRPr="0091743E">
        <w:rPr>
          <w:rFonts w:ascii="Palatino Linotype" w:eastAsia="Times New Roman" w:hAnsi="Palatino Linotype" w:cs="Times New Roman"/>
          <w:i/>
          <w:color w:val="000000"/>
          <w:lang w:val="es-US" w:eastAsia="es-ES_tradnl"/>
        </w:rPr>
        <w:t>Envían información que no corresponde a lo que fue solicitado.</w:t>
      </w: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00A63E8A" w:rsidRPr="0091743E">
        <w:rPr>
          <w:rFonts w:ascii="Palatino Linotype" w:eastAsia="Times New Roman" w:hAnsi="Palatino Linotype" w:cs="Times New Roman"/>
          <w:i/>
          <w:color w:val="000000"/>
          <w:lang w:val="es-US" w:eastAsia="es-ES_tradnl"/>
        </w:rPr>
        <w:t>”</w:t>
      </w:r>
    </w:p>
    <w:p w14:paraId="393FFE71" w14:textId="77777777" w:rsidR="00A63E8A" w:rsidRPr="0091743E" w:rsidRDefault="00A63E8A" w:rsidP="00A63E8A">
      <w:pPr>
        <w:pStyle w:val="Prrafodelista"/>
        <w:spacing w:line="360" w:lineRule="auto"/>
        <w:jc w:val="both"/>
        <w:rPr>
          <w:rFonts w:ascii="Palatino Linotype" w:eastAsia="Times New Roman" w:hAnsi="Palatino Linotype" w:cs="Times New Roman"/>
          <w:i/>
          <w:lang w:val="es-US" w:eastAsia="es-ES_tradnl"/>
        </w:rPr>
      </w:pPr>
    </w:p>
    <w:p w14:paraId="65F83AA5" w14:textId="49024EA3" w:rsidR="00A63E8A" w:rsidRPr="0091743E" w:rsidRDefault="00585F00" w:rsidP="00A63E8A">
      <w:pPr>
        <w:pStyle w:val="Prrafodelista"/>
        <w:numPr>
          <w:ilvl w:val="0"/>
          <w:numId w:val="42"/>
        </w:numPr>
        <w:spacing w:line="360" w:lineRule="auto"/>
        <w:jc w:val="both"/>
        <w:rPr>
          <w:rFonts w:ascii="Palatino Linotype" w:eastAsia="Times New Roman" w:hAnsi="Palatino Linotype" w:cs="Times New Roman"/>
          <w:i/>
          <w:lang w:val="es-US" w:eastAsia="es-ES_tradnl"/>
        </w:rPr>
      </w:pPr>
      <w:r w:rsidRPr="0091743E">
        <w:rPr>
          <w:rStyle w:val="Ttulo2Car"/>
          <w:rFonts w:ascii="Palatino Linotype" w:hAnsi="Palatino Linotype"/>
          <w:b/>
          <w:i/>
          <w:color w:val="000000" w:themeColor="text1"/>
          <w:sz w:val="24"/>
          <w:szCs w:val="24"/>
        </w:rPr>
        <w:t>Razones o Motivos de inconformidad</w:t>
      </w:r>
      <w:proofErr w:type="gramStart"/>
      <w:r w:rsidRPr="0091743E">
        <w:rPr>
          <w:rStyle w:val="Ttulo2Car"/>
          <w:rFonts w:ascii="Palatino Linotype" w:hAnsi="Palatino Linotype"/>
          <w:b/>
          <w:i/>
          <w:color w:val="000000" w:themeColor="text1"/>
          <w:sz w:val="24"/>
          <w:szCs w:val="24"/>
        </w:rPr>
        <w:t>:</w:t>
      </w:r>
      <w:bookmarkEnd w:id="59"/>
      <w:r w:rsidR="00182FC7" w:rsidRPr="0091743E">
        <w:rPr>
          <w:rFonts w:ascii="Palatino Linotype" w:eastAsia="Times New Roman" w:hAnsi="Palatino Linotype" w:cs="Times New Roman"/>
          <w:i/>
          <w:color w:val="000000"/>
          <w:lang w:val="es-US" w:eastAsia="es-ES_tradnl"/>
        </w:rPr>
        <w:t>.</w:t>
      </w:r>
      <w:proofErr w:type="gramEnd"/>
      <w:r w:rsidR="00CA2481" w:rsidRPr="0091743E">
        <w:rPr>
          <w:rFonts w:ascii="Palatino Linotype" w:hAnsi="Palatino Linotype"/>
          <w:i/>
          <w:color w:val="000000"/>
        </w:rPr>
        <w:t xml:space="preserve"> </w:t>
      </w:r>
      <w:r w:rsidR="00735339" w:rsidRPr="0091743E">
        <w:rPr>
          <w:rFonts w:ascii="Palatino Linotype" w:hAnsi="Palatino Linotype"/>
          <w:i/>
          <w:color w:val="000000"/>
        </w:rPr>
        <w:t>“</w:t>
      </w:r>
      <w:r w:rsidR="00A63E8A" w:rsidRPr="0091743E">
        <w:rPr>
          <w:rFonts w:ascii="Palatino Linotype" w:eastAsia="Times New Roman" w:hAnsi="Palatino Linotype" w:cs="Times New Roman"/>
          <w:i/>
          <w:color w:val="000000"/>
          <w:lang w:val="es-US" w:eastAsia="es-ES_tradnl"/>
        </w:rPr>
        <w:t>Solicito el Catálogo de disposición documental y guía simple de archivos del Sistema Municipal DIF de Toluca vigente. y los documentos que me envían son: Lineamientos para la Administración de Documentos del Sistema Municipal para el Desarrollo Integral de Familia de Toluca y SELECCIÓN Y BAJA DE LOS DOCUMENTOS</w:t>
      </w:r>
      <w:proofErr w:type="gramStart"/>
      <w:r w:rsidR="00A63E8A" w:rsidRPr="0091743E">
        <w:rPr>
          <w:rFonts w:ascii="Palatino Linotype" w:eastAsia="Times New Roman" w:hAnsi="Palatino Linotype" w:cs="Times New Roman"/>
          <w:i/>
          <w:color w:val="000000"/>
          <w:lang w:val="es-US" w:eastAsia="es-ES_tradnl"/>
        </w:rPr>
        <w:t>,EXPEDIENTES</w:t>
      </w:r>
      <w:proofErr w:type="gramEnd"/>
      <w:r w:rsidR="00A63E8A" w:rsidRPr="0091743E">
        <w:rPr>
          <w:rFonts w:ascii="Palatino Linotype" w:eastAsia="Times New Roman" w:hAnsi="Palatino Linotype" w:cs="Times New Roman"/>
          <w:i/>
          <w:color w:val="000000"/>
          <w:lang w:val="es-US" w:eastAsia="es-ES_tradnl"/>
        </w:rPr>
        <w:t xml:space="preserve"> Y SERIES DE TRÁMITE CONCLUIDO EN LOS ARCHIVOS DEL SISTEMA MUNICIPAL PARA EL DESARROLLO INTEGRAL DE LA FAMILIA DE TOLUCA, documentos que si bien son parte del sistema de administración de archivos no son la información solicitada.”</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A09AF64" w14:textId="77777777" w:rsidR="00DA2928" w:rsidRPr="0091743E" w:rsidRDefault="00DA2928" w:rsidP="00EB781A">
      <w:pPr>
        <w:rPr>
          <w:lang w:val="es-US" w:eastAsia="en-US"/>
        </w:rPr>
      </w:pPr>
    </w:p>
    <w:p w14:paraId="2A36D9BD" w14:textId="0BD2E63E" w:rsidR="00034A1F" w:rsidRPr="0091743E"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91743E">
        <w:rPr>
          <w:rFonts w:ascii="Palatino Linotype" w:eastAsia="Calibri" w:hAnsi="Palatino Linotype" w:cs="Arial"/>
          <w:lang w:val="es-ES"/>
        </w:rPr>
        <w:t>El Comisionado Ponente con fundamento en lo dispuesto por el artículo 185 fracción II de la</w:t>
      </w:r>
      <w:r w:rsidR="003364ED" w:rsidRPr="0091743E">
        <w:rPr>
          <w:rFonts w:ascii="Palatino Linotype" w:eastAsia="Calibri" w:hAnsi="Palatino Linotype" w:cs="Arial"/>
          <w:lang w:val="es-ES"/>
        </w:rPr>
        <w:t xml:space="preserve"> ley de la materia, a través de</w:t>
      </w:r>
      <w:r w:rsidRPr="0091743E">
        <w:rPr>
          <w:rFonts w:ascii="Palatino Linotype" w:eastAsia="Calibri" w:hAnsi="Palatino Linotype" w:cs="Arial"/>
          <w:lang w:val="es-ES"/>
        </w:rPr>
        <w:t xml:space="preserve">l acuerdo de admisión de fecha </w:t>
      </w:r>
      <w:r w:rsidR="00A63E8A" w:rsidRPr="0091743E">
        <w:rPr>
          <w:rFonts w:ascii="Palatino Linotype" w:eastAsia="Calibri" w:hAnsi="Palatino Linotype" w:cs="Arial"/>
          <w:lang w:val="es-ES"/>
        </w:rPr>
        <w:t xml:space="preserve">cuatro (4) de septiembre </w:t>
      </w:r>
      <w:r w:rsidRPr="0091743E">
        <w:rPr>
          <w:rFonts w:ascii="Palatino Linotype" w:eastAsia="Calibri" w:hAnsi="Palatino Linotype" w:cs="Arial"/>
          <w:lang w:val="es-ES"/>
        </w:rPr>
        <w:t xml:space="preserve">del año en curso, puso a disposición de las partes </w:t>
      </w:r>
      <w:r w:rsidR="00C93405" w:rsidRPr="0091743E">
        <w:rPr>
          <w:rFonts w:ascii="Palatino Linotype" w:eastAsia="Calibri" w:hAnsi="Palatino Linotype" w:cs="Arial"/>
          <w:lang w:val="es-ES"/>
        </w:rPr>
        <w:t>e</w:t>
      </w:r>
      <w:r w:rsidRPr="0091743E">
        <w:rPr>
          <w:rFonts w:ascii="Palatino Linotype" w:eastAsia="Calibri" w:hAnsi="Palatino Linotype" w:cs="Arial"/>
          <w:lang w:val="es-ES"/>
        </w:rPr>
        <w:t xml:space="preserve">l expediente electrónico </w:t>
      </w:r>
      <w:r w:rsidRPr="0091743E">
        <w:rPr>
          <w:rFonts w:ascii="Palatino Linotype" w:eastAsia="Calibri" w:hAnsi="Palatino Linotype" w:cs="Arial"/>
        </w:rPr>
        <w:t xml:space="preserve">vía </w:t>
      </w:r>
      <w:r w:rsidRPr="0091743E">
        <w:rPr>
          <w:rFonts w:ascii="Palatino Linotype" w:eastAsia="Calibri" w:hAnsi="Palatino Linotype" w:cs="Arial"/>
          <w:b/>
          <w:lang w:val="es-ES"/>
        </w:rPr>
        <w:t xml:space="preserve">SAIMEX </w:t>
      </w:r>
      <w:r w:rsidRPr="0091743E">
        <w:rPr>
          <w:rFonts w:ascii="Palatino Linotype" w:eastAsia="Calibri" w:hAnsi="Palatino Linotype" w:cs="Arial"/>
          <w:lang w:val="es-ES"/>
        </w:rPr>
        <w:t>a efecto de que en un plazo máximo de siete días manifestaran</w:t>
      </w:r>
      <w:r w:rsidR="005E77E6" w:rsidRPr="0091743E">
        <w:rPr>
          <w:rFonts w:ascii="Palatino Linotype" w:eastAsia="Calibri" w:hAnsi="Palatino Linotype" w:cs="Arial"/>
          <w:lang w:val="es-ES"/>
        </w:rPr>
        <w:t xml:space="preserve"> lo que a su derecho conviniera</w:t>
      </w:r>
      <w:r w:rsidRPr="0091743E">
        <w:rPr>
          <w:rFonts w:ascii="Palatino Linotype" w:eastAsia="Calibri" w:hAnsi="Palatino Linotype" w:cs="Arial"/>
          <w:lang w:val="es-ES"/>
        </w:rPr>
        <w:t>, ofrecieran pruebas y alegatos según corresponda</w:t>
      </w:r>
      <w:r w:rsidR="00FF4551" w:rsidRPr="0091743E">
        <w:rPr>
          <w:rFonts w:ascii="Palatino Linotype" w:eastAsia="Calibri" w:hAnsi="Palatino Linotype" w:cs="Arial"/>
          <w:lang w:val="es-ES"/>
        </w:rPr>
        <w:t>,</w:t>
      </w:r>
      <w:r w:rsidRPr="0091743E">
        <w:rPr>
          <w:rFonts w:ascii="Palatino Linotype" w:eastAsia="Calibri" w:hAnsi="Palatino Linotype" w:cs="Arial"/>
          <w:lang w:val="es-ES"/>
        </w:rPr>
        <w:t xml:space="preserve"> </w:t>
      </w:r>
      <w:r w:rsidR="00FF4551" w:rsidRPr="0091743E">
        <w:rPr>
          <w:rFonts w:ascii="Palatino Linotype" w:eastAsia="Calibri" w:hAnsi="Palatino Linotype" w:cs="Arial"/>
          <w:lang w:val="es-ES"/>
        </w:rPr>
        <w:t xml:space="preserve">así como </w:t>
      </w:r>
      <w:r w:rsidRPr="0091743E">
        <w:rPr>
          <w:rFonts w:ascii="Palatino Linotype" w:eastAsia="Calibri" w:hAnsi="Palatino Linotype" w:cs="Arial"/>
          <w:lang w:val="es-ES"/>
        </w:rPr>
        <w:t xml:space="preserve">para que el </w:t>
      </w:r>
      <w:r w:rsidRPr="0091743E">
        <w:rPr>
          <w:rFonts w:ascii="Palatino Linotype" w:eastAsia="Calibri" w:hAnsi="Palatino Linotype" w:cs="Arial"/>
          <w:b/>
          <w:lang w:val="es-ES"/>
        </w:rPr>
        <w:t>SUJETO OBLIGADO</w:t>
      </w:r>
      <w:r w:rsidRPr="0091743E">
        <w:rPr>
          <w:rFonts w:ascii="Palatino Linotype" w:eastAsia="Calibri" w:hAnsi="Palatino Linotype" w:cs="Arial"/>
          <w:lang w:val="es-ES"/>
        </w:rPr>
        <w:t xml:space="preserve"> presentará el Informe Justificado procedente.</w:t>
      </w:r>
    </w:p>
    <w:p w14:paraId="221FC3ED" w14:textId="77777777" w:rsidR="009B03ED" w:rsidRPr="0091743E" w:rsidRDefault="009B03ED" w:rsidP="009B03ED">
      <w:pPr>
        <w:pStyle w:val="Prrafodelista"/>
        <w:spacing w:before="240" w:after="240" w:line="360" w:lineRule="auto"/>
        <w:ind w:left="0"/>
        <w:jc w:val="both"/>
        <w:rPr>
          <w:rFonts w:ascii="Palatino Linotype" w:hAnsi="Palatino Linotype"/>
          <w:i/>
          <w:sz w:val="22"/>
          <w:szCs w:val="22"/>
        </w:rPr>
      </w:pPr>
    </w:p>
    <w:p w14:paraId="16DDDB79" w14:textId="6B8F0384" w:rsidR="005E7AF2" w:rsidRPr="0091743E" w:rsidRDefault="005B40E5" w:rsidP="005E7AF2">
      <w:pPr>
        <w:pStyle w:val="Prrafodelista"/>
        <w:numPr>
          <w:ilvl w:val="0"/>
          <w:numId w:val="2"/>
        </w:numPr>
        <w:spacing w:before="240" w:after="240" w:line="360" w:lineRule="auto"/>
        <w:ind w:left="0" w:firstLine="0"/>
        <w:jc w:val="both"/>
        <w:rPr>
          <w:rFonts w:ascii="Palatino Linotype" w:hAnsi="Palatino Linotype"/>
        </w:rPr>
      </w:pPr>
      <w:r w:rsidRPr="0091743E">
        <w:rPr>
          <w:rFonts w:ascii="Palatino Linotype" w:hAnsi="Palatino Linotype"/>
          <w:color w:val="000000"/>
          <w:szCs w:val="22"/>
        </w:rPr>
        <w:t xml:space="preserve">De las constancias del expediente electrónico en SAIMEX, se advierte que el </w:t>
      </w:r>
      <w:r w:rsidR="00AB1E40" w:rsidRPr="0091743E">
        <w:rPr>
          <w:rFonts w:ascii="Palatino Linotype" w:hAnsi="Palatino Linotype"/>
          <w:b/>
          <w:color w:val="000000"/>
          <w:szCs w:val="22"/>
        </w:rPr>
        <w:t xml:space="preserve">SUJETO OBLIGADO </w:t>
      </w:r>
      <w:r w:rsidRPr="0091743E">
        <w:rPr>
          <w:rFonts w:ascii="Palatino Linotype" w:hAnsi="Palatino Linotype"/>
          <w:color w:val="000000"/>
          <w:szCs w:val="22"/>
        </w:rPr>
        <w:t xml:space="preserve">no </w:t>
      </w:r>
      <w:r w:rsidR="00136C7D" w:rsidRPr="0091743E">
        <w:rPr>
          <w:rFonts w:ascii="Palatino Linotype" w:hAnsi="Palatino Linotype"/>
          <w:color w:val="000000"/>
          <w:szCs w:val="22"/>
        </w:rPr>
        <w:t>rindió</w:t>
      </w:r>
      <w:r w:rsidR="00AB1E40" w:rsidRPr="0091743E">
        <w:rPr>
          <w:rFonts w:ascii="Palatino Linotype" w:hAnsi="Palatino Linotype"/>
          <w:color w:val="000000"/>
          <w:szCs w:val="22"/>
        </w:rPr>
        <w:t xml:space="preserve"> el informe justificado respectivo</w:t>
      </w:r>
      <w:r w:rsidRPr="0091743E">
        <w:rPr>
          <w:rFonts w:ascii="Palatino Linotype" w:hAnsi="Palatino Linotype"/>
          <w:color w:val="000000"/>
          <w:szCs w:val="22"/>
        </w:rPr>
        <w:t xml:space="preserve"> y que </w:t>
      </w:r>
      <w:r w:rsidR="003C63F1" w:rsidRPr="0091743E">
        <w:rPr>
          <w:rFonts w:ascii="Palatino Linotype" w:hAnsi="Palatino Linotype"/>
          <w:color w:val="000000"/>
          <w:szCs w:val="22"/>
        </w:rPr>
        <w:t xml:space="preserve">el </w:t>
      </w:r>
      <w:r w:rsidRPr="0091743E">
        <w:rPr>
          <w:rFonts w:ascii="Palatino Linotype" w:hAnsi="Palatino Linotype"/>
          <w:color w:val="000000"/>
          <w:szCs w:val="22"/>
        </w:rPr>
        <w:t xml:space="preserve">hoy RECURRENTE no realizó manifestaciones </w:t>
      </w:r>
      <w:r w:rsidR="003C63F1" w:rsidRPr="0091743E">
        <w:rPr>
          <w:rFonts w:ascii="Palatino Linotype" w:hAnsi="Palatino Linotype"/>
          <w:color w:val="000000"/>
          <w:szCs w:val="22"/>
        </w:rPr>
        <w:t xml:space="preserve"> </w:t>
      </w:r>
      <w:r w:rsidR="00AB1E40" w:rsidRPr="0091743E">
        <w:rPr>
          <w:rFonts w:ascii="Palatino Linotype" w:hAnsi="Palatino Linotype"/>
          <w:color w:val="000000"/>
          <w:szCs w:val="22"/>
        </w:rPr>
        <w:t>que a su derecho conviniera y asistiera</w:t>
      </w:r>
      <w:r w:rsidR="00A63E8A" w:rsidRPr="0091743E">
        <w:rPr>
          <w:rFonts w:ascii="Palatino Linotype" w:hAnsi="Palatino Linotype"/>
          <w:color w:val="000000"/>
          <w:szCs w:val="22"/>
        </w:rPr>
        <w:t>, como a continuación se muestra:</w:t>
      </w:r>
    </w:p>
    <w:p w14:paraId="1593FCAA" w14:textId="0C011BAF" w:rsidR="00A63E8A" w:rsidRPr="0091743E" w:rsidRDefault="00A63E8A" w:rsidP="00A63E8A">
      <w:pPr>
        <w:pStyle w:val="Prrafodelista"/>
        <w:rPr>
          <w:rFonts w:ascii="Palatino Linotype" w:hAnsi="Palatino Linotype"/>
        </w:rPr>
      </w:pPr>
      <w:r w:rsidRPr="0091743E">
        <w:rPr>
          <w:rFonts w:ascii="Palatino Linotype" w:hAnsi="Palatino Linotype"/>
          <w:noProof/>
          <w:lang w:val="es-MX" w:eastAsia="es-MX"/>
        </w:rPr>
        <w:drawing>
          <wp:inline distT="0" distB="0" distL="0" distR="0" wp14:anchorId="218FC0FF" wp14:editId="7C9B3911">
            <wp:extent cx="4905960" cy="318404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8363" cy="3185605"/>
                    </a:xfrm>
                    <a:prstGeom prst="rect">
                      <a:avLst/>
                    </a:prstGeom>
                  </pic:spPr>
                </pic:pic>
              </a:graphicData>
            </a:graphic>
          </wp:inline>
        </w:drawing>
      </w:r>
    </w:p>
    <w:p w14:paraId="58397D4F" w14:textId="77777777" w:rsidR="005E7AF2" w:rsidRPr="0091743E" w:rsidRDefault="005E7AF2" w:rsidP="00A63E8A">
      <w:pPr>
        <w:rPr>
          <w:rFonts w:ascii="Palatino Linotype" w:hAnsi="Palatino Linotype"/>
        </w:rPr>
      </w:pPr>
    </w:p>
    <w:p w14:paraId="66F0290E" w14:textId="41953950" w:rsidR="00643903" w:rsidRPr="0091743E" w:rsidRDefault="00F53E50" w:rsidP="00A63E8A">
      <w:pPr>
        <w:pStyle w:val="Prrafodelista"/>
        <w:numPr>
          <w:ilvl w:val="0"/>
          <w:numId w:val="2"/>
        </w:numPr>
        <w:spacing w:before="240" w:after="240" w:line="360" w:lineRule="auto"/>
        <w:ind w:left="0" w:firstLine="0"/>
        <w:jc w:val="both"/>
        <w:rPr>
          <w:rFonts w:ascii="Palatino Linotype" w:hAnsi="Palatino Linotype"/>
        </w:rPr>
      </w:pPr>
      <w:r w:rsidRPr="0091743E">
        <w:rPr>
          <w:rFonts w:ascii="Palatino Linotype" w:hAnsi="Palatino Linotype"/>
        </w:rPr>
        <w:t xml:space="preserve">El </w:t>
      </w:r>
      <w:r w:rsidR="00A63E8A" w:rsidRPr="0091743E">
        <w:rPr>
          <w:rFonts w:ascii="Palatino Linotype" w:hAnsi="Palatino Linotype"/>
        </w:rPr>
        <w:t xml:space="preserve">dieciocho </w:t>
      </w:r>
      <w:r w:rsidRPr="0091743E">
        <w:rPr>
          <w:rFonts w:ascii="Palatino Linotype" w:hAnsi="Palatino Linotype"/>
        </w:rPr>
        <w:t>(</w:t>
      </w:r>
      <w:r w:rsidR="005B40E5" w:rsidRPr="0091743E">
        <w:rPr>
          <w:rFonts w:ascii="Palatino Linotype" w:hAnsi="Palatino Linotype"/>
        </w:rPr>
        <w:t>1</w:t>
      </w:r>
      <w:r w:rsidR="00A63E8A" w:rsidRPr="0091743E">
        <w:rPr>
          <w:rFonts w:ascii="Palatino Linotype" w:hAnsi="Palatino Linotype"/>
        </w:rPr>
        <w:t>8</w:t>
      </w:r>
      <w:r w:rsidRPr="0091743E">
        <w:rPr>
          <w:rFonts w:ascii="Palatino Linotype" w:hAnsi="Palatino Linotype"/>
        </w:rPr>
        <w:t xml:space="preserve">) de </w:t>
      </w:r>
      <w:r w:rsidR="00A63E8A" w:rsidRPr="0091743E">
        <w:rPr>
          <w:rFonts w:ascii="Palatino Linotype" w:hAnsi="Palatino Linotype"/>
        </w:rPr>
        <w:t xml:space="preserve">septiembre de </w:t>
      </w:r>
      <w:r w:rsidRPr="0091743E">
        <w:rPr>
          <w:rFonts w:ascii="Palatino Linotype" w:hAnsi="Palatino Linotype"/>
        </w:rPr>
        <w:t>dos mil veinte, e</w:t>
      </w:r>
      <w:r w:rsidR="00025B10" w:rsidRPr="0091743E">
        <w:rPr>
          <w:rFonts w:ascii="Palatino Linotype" w:hAnsi="Palatino Linotype"/>
        </w:rPr>
        <w:t>l Comisionado Ponente</w:t>
      </w:r>
      <w:r w:rsidRPr="0091743E">
        <w:rPr>
          <w:rFonts w:ascii="Palatino Linotype" w:hAnsi="Palatino Linotype"/>
        </w:rPr>
        <w:t xml:space="preserve"> acordó el cierre de instrucción</w:t>
      </w:r>
      <w:r w:rsidR="00C8486C" w:rsidRPr="0091743E">
        <w:rPr>
          <w:rFonts w:ascii="Palatino Linotype" w:hAnsi="Palatino Linotype"/>
        </w:rPr>
        <w:t xml:space="preserve">, </w:t>
      </w:r>
      <w:r w:rsidR="006A3E8C" w:rsidRPr="0091743E">
        <w:rPr>
          <w:rFonts w:ascii="Palatino Linotype" w:hAnsi="Palatino Linotype"/>
        </w:rPr>
        <w:t>por lo que</w:t>
      </w:r>
      <w:r w:rsidR="00CF3F0A" w:rsidRPr="0091743E">
        <w:rPr>
          <w:rFonts w:ascii="Palatino Linotype" w:hAnsi="Palatino Linotype"/>
        </w:rPr>
        <w:t xml:space="preserve"> </w:t>
      </w:r>
      <w:r w:rsidR="00025B10" w:rsidRPr="0091743E">
        <w:rPr>
          <w:rFonts w:ascii="Palatino Linotype" w:hAnsi="Palatino Linotype"/>
        </w:rPr>
        <w:t>se</w:t>
      </w:r>
      <w:r w:rsidR="00585F00" w:rsidRPr="0091743E">
        <w:rPr>
          <w:rFonts w:ascii="Palatino Linotype" w:hAnsi="Palatino Linotype" w:cs="Arial"/>
        </w:rPr>
        <w:t xml:space="preserve"> ordenó tur</w:t>
      </w:r>
      <w:r w:rsidR="00434B23" w:rsidRPr="0091743E">
        <w:rPr>
          <w:rFonts w:ascii="Palatino Linotype" w:hAnsi="Palatino Linotype" w:cs="Arial"/>
        </w:rPr>
        <w:t>nar el expediente a resolución</w:t>
      </w:r>
      <w:r w:rsidR="007E7CB0" w:rsidRPr="0091743E">
        <w:rPr>
          <w:rFonts w:ascii="Palatino Linotype" w:hAnsi="Palatino Linotype" w:cs="Arial"/>
        </w:rPr>
        <w:t xml:space="preserve">; </w:t>
      </w:r>
      <w:r w:rsidR="00274F7F" w:rsidRPr="0091743E">
        <w:rPr>
          <w:rFonts w:ascii="Palatino Linotype" w:hAnsi="Palatino Linotype" w:cs="Arial"/>
        </w:rPr>
        <w:t xml:space="preserve">por lo que no habiendo más que hacer constar, </w:t>
      </w:r>
      <w:r w:rsidR="001F5AF8" w:rsidRPr="0091743E">
        <w:rPr>
          <w:rFonts w:ascii="Palatino Linotype" w:hAnsi="Palatino Linotype" w:cs="Arial"/>
        </w:rPr>
        <w:t xml:space="preserve">y </w:t>
      </w:r>
      <w:r w:rsidR="00A63E8A" w:rsidRPr="0091743E">
        <w:rPr>
          <w:rFonts w:ascii="Palatino Linotype" w:hAnsi="Palatino Linotype" w:cs="Arial"/>
        </w:rPr>
        <w:t>–</w:t>
      </w:r>
      <w:r w:rsidR="001F5AF8" w:rsidRPr="0091743E">
        <w:rPr>
          <w:rFonts w:ascii="Palatino Linotype" w:hAnsi="Palatino Linotype" w:cs="Arial"/>
        </w:rPr>
        <w:t xml:space="preserve"> </w:t>
      </w:r>
    </w:p>
    <w:p w14:paraId="25830AA8" w14:textId="77777777" w:rsidR="00A63E8A" w:rsidRPr="0091743E" w:rsidRDefault="00A63E8A" w:rsidP="00A63E8A">
      <w:pPr>
        <w:pStyle w:val="Prrafodelista"/>
        <w:spacing w:before="240" w:after="240" w:line="360" w:lineRule="auto"/>
        <w:ind w:left="0"/>
        <w:jc w:val="both"/>
        <w:rPr>
          <w:rFonts w:ascii="Palatino Linotype" w:hAnsi="Palatino Linotype"/>
        </w:rPr>
      </w:pPr>
    </w:p>
    <w:p w14:paraId="51E91971" w14:textId="576A8F67" w:rsidR="00585F00" w:rsidRPr="0091743E" w:rsidRDefault="00585F00" w:rsidP="00585F00">
      <w:pPr>
        <w:pStyle w:val="Ttulo1"/>
        <w:jc w:val="center"/>
        <w:rPr>
          <w:b/>
        </w:rPr>
      </w:pPr>
      <w:bookmarkStart w:id="114" w:name="_Toc491791302"/>
      <w:bookmarkStart w:id="115" w:name="_Toc34157664"/>
      <w:r w:rsidRPr="0091743E">
        <w:rPr>
          <w:b/>
        </w:rPr>
        <w:lastRenderedPageBreak/>
        <w:t>CONSIDERANDO</w:t>
      </w:r>
      <w:bookmarkEnd w:id="114"/>
      <w:bookmarkEnd w:id="115"/>
    </w:p>
    <w:p w14:paraId="7681ED66" w14:textId="77777777" w:rsidR="00585F00" w:rsidRPr="0091743E" w:rsidRDefault="00585F00" w:rsidP="00585F00">
      <w:pPr>
        <w:rPr>
          <w:rFonts w:ascii="Palatino Linotype" w:hAnsi="Palatino Linotype"/>
          <w:lang w:val="es-MX" w:eastAsia="en-US"/>
        </w:rPr>
      </w:pPr>
    </w:p>
    <w:p w14:paraId="717D4ABA" w14:textId="77777777" w:rsidR="00585F00" w:rsidRPr="0091743E" w:rsidRDefault="00585F00" w:rsidP="00585F00">
      <w:pPr>
        <w:pStyle w:val="Ttulo2"/>
        <w:rPr>
          <w:rFonts w:ascii="Palatino Linotype" w:hAnsi="Palatino Linotype"/>
          <w:b/>
          <w:color w:val="auto"/>
          <w:sz w:val="24"/>
        </w:rPr>
      </w:pPr>
      <w:bookmarkStart w:id="116" w:name="_Toc491791303"/>
      <w:bookmarkStart w:id="117" w:name="_Toc34157665"/>
      <w:r w:rsidRPr="0091743E">
        <w:rPr>
          <w:rFonts w:ascii="Palatino Linotype" w:hAnsi="Palatino Linotype"/>
          <w:b/>
          <w:color w:val="auto"/>
          <w:sz w:val="24"/>
        </w:rPr>
        <w:t>PRIMERO. De la competencia</w:t>
      </w:r>
      <w:bookmarkEnd w:id="116"/>
      <w:bookmarkEnd w:id="117"/>
    </w:p>
    <w:p w14:paraId="6EA8B854" w14:textId="77777777" w:rsidR="00585F00" w:rsidRPr="0091743E" w:rsidRDefault="00585F00" w:rsidP="00585F00">
      <w:pPr>
        <w:rPr>
          <w:lang w:val="es-MX" w:eastAsia="en-US"/>
        </w:rPr>
      </w:pPr>
    </w:p>
    <w:p w14:paraId="59B46AF8" w14:textId="5DCC5AD3" w:rsidR="00585F00" w:rsidRPr="0091743E"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91743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1743E">
        <w:rPr>
          <w:rFonts w:ascii="Palatino Linotype" w:eastAsia="Calibri" w:hAnsi="Palatino Linotype" w:cs="Times New Roman"/>
          <w:b/>
          <w:lang w:val="es-ES"/>
        </w:rPr>
        <w:t>Constitución Política de los Estados Unidos Mexicanos</w:t>
      </w:r>
      <w:r w:rsidRPr="0091743E">
        <w:rPr>
          <w:rFonts w:ascii="Palatino Linotype" w:eastAsia="Calibri" w:hAnsi="Palatino Linotype" w:cs="Times New Roman"/>
          <w:lang w:val="es-ES"/>
        </w:rPr>
        <w:t xml:space="preserve">; 5, párrafos vigésimo, vigésimo primero y vigésimo segundo fracciones IV y V de la </w:t>
      </w:r>
      <w:r w:rsidRPr="0091743E">
        <w:rPr>
          <w:rFonts w:ascii="Palatino Linotype" w:eastAsia="Calibri" w:hAnsi="Palatino Linotype" w:cs="Times New Roman"/>
          <w:b/>
          <w:lang w:val="es-ES"/>
        </w:rPr>
        <w:t>Constitución Política del Estado Libre y Soberano de México</w:t>
      </w:r>
      <w:r w:rsidRPr="0091743E">
        <w:rPr>
          <w:rFonts w:ascii="Palatino Linotype" w:eastAsia="Calibri" w:hAnsi="Palatino Linotype" w:cs="Times New Roman"/>
          <w:lang w:val="es-ES"/>
        </w:rPr>
        <w:t xml:space="preserve">; artículos 1, 2 fracción II, 13, 29, 36 fracciones I y II, 176, 178, 179, 181 párrafo tercero y 185 </w:t>
      </w:r>
      <w:r w:rsidRPr="0091743E">
        <w:rPr>
          <w:rFonts w:ascii="Palatino Linotype" w:eastAsia="Calibri" w:hAnsi="Palatino Linotype" w:cs="Arial"/>
          <w:lang w:val="es-ES"/>
        </w:rPr>
        <w:t xml:space="preserve">de la </w:t>
      </w:r>
      <w:r w:rsidRPr="0091743E">
        <w:rPr>
          <w:rFonts w:ascii="Palatino Linotype" w:eastAsia="Calibri" w:hAnsi="Palatino Linotype" w:cs="Arial"/>
          <w:b/>
          <w:lang w:val="es-ES"/>
        </w:rPr>
        <w:t>Ley de Transparencia y Acceso a la Información Pública del Estado de México y Municipios</w:t>
      </w:r>
      <w:r w:rsidRPr="0091743E">
        <w:rPr>
          <w:rFonts w:ascii="Palatino Linotype" w:eastAsia="Calibri" w:hAnsi="Palatino Linotype" w:cs="Arial"/>
          <w:lang w:val="es-ES"/>
        </w:rPr>
        <w:t xml:space="preserve">; ; y 10, 7, 9 fracciones I y XXIV, y 11 del </w:t>
      </w:r>
      <w:r w:rsidRPr="0091743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03C544DF" w14:textId="7498C4EB" w:rsidR="00A63E8A" w:rsidRPr="0091743E" w:rsidRDefault="00A63E8A" w:rsidP="00A63E8A">
      <w:pPr>
        <w:spacing w:line="360" w:lineRule="auto"/>
        <w:jc w:val="both"/>
        <w:rPr>
          <w:rFonts w:ascii="Palatino Linotype" w:eastAsia="Calibri" w:hAnsi="Palatino Linotype" w:cs="Times New Roman"/>
          <w:b/>
          <w:lang w:val="es-ES"/>
        </w:rPr>
      </w:pPr>
    </w:p>
    <w:p w14:paraId="24C20B8C" w14:textId="77777777" w:rsidR="00A63E8A" w:rsidRPr="0091743E" w:rsidRDefault="00A63E8A" w:rsidP="00A63E8A">
      <w:pPr>
        <w:pStyle w:val="Ttulo2"/>
        <w:rPr>
          <w:rFonts w:ascii="Palatino Linotype" w:hAnsi="Palatino Linotype"/>
          <w:b/>
          <w:color w:val="auto"/>
          <w:sz w:val="24"/>
        </w:rPr>
      </w:pPr>
      <w:bookmarkStart w:id="118" w:name="_Toc491791304"/>
      <w:bookmarkStart w:id="119" w:name="_Toc34157666"/>
      <w:r w:rsidRPr="0091743E">
        <w:rPr>
          <w:rFonts w:ascii="Palatino Linotype" w:hAnsi="Palatino Linotype"/>
          <w:b/>
          <w:color w:val="auto"/>
          <w:sz w:val="24"/>
        </w:rPr>
        <w:t>SEGUNDO. De la oportunidad y procedencia.</w:t>
      </w:r>
      <w:bookmarkEnd w:id="118"/>
      <w:bookmarkEnd w:id="119"/>
    </w:p>
    <w:p w14:paraId="23C750AD" w14:textId="77777777" w:rsidR="00A63E8A" w:rsidRPr="0091743E" w:rsidRDefault="00A63E8A" w:rsidP="00A63E8A">
      <w:pPr>
        <w:spacing w:line="360" w:lineRule="auto"/>
        <w:jc w:val="both"/>
        <w:rPr>
          <w:rFonts w:ascii="Palatino Linotype" w:eastAsia="Calibri" w:hAnsi="Palatino Linotype" w:cs="Times New Roman"/>
          <w:b/>
          <w:lang w:val="es-ES"/>
        </w:rPr>
      </w:pPr>
    </w:p>
    <w:p w14:paraId="2DE83B7A" w14:textId="2B5D0EB2" w:rsidR="00A63E8A" w:rsidRPr="0091743E" w:rsidRDefault="00C93405" w:rsidP="00A63E8A">
      <w:pPr>
        <w:pStyle w:val="Prrafodelista"/>
        <w:numPr>
          <w:ilvl w:val="0"/>
          <w:numId w:val="2"/>
        </w:numPr>
        <w:spacing w:line="360" w:lineRule="auto"/>
        <w:ind w:left="0" w:firstLine="0"/>
        <w:jc w:val="both"/>
        <w:rPr>
          <w:rFonts w:ascii="Palatino Linotype" w:eastAsia="Calibri" w:hAnsi="Palatino Linotype" w:cs="Times New Roman"/>
          <w:b/>
          <w:lang w:val="es-ES"/>
        </w:rPr>
      </w:pPr>
      <w:bookmarkStart w:id="120" w:name="_Toc521431830"/>
      <w:bookmarkStart w:id="121" w:name="_Toc27653760"/>
      <w:r w:rsidRPr="0091743E">
        <w:rPr>
          <w:rFonts w:ascii="Palatino Linotype" w:eastAsia="Calibri" w:hAnsi="Palatino Linotype" w:cs="Arial"/>
        </w:rPr>
        <w:t xml:space="preserve">El medio de impugnación fue presentado a través del </w:t>
      </w:r>
      <w:r w:rsidRPr="0091743E">
        <w:rPr>
          <w:rFonts w:ascii="Palatino Linotype" w:eastAsia="Calibri" w:hAnsi="Palatino Linotype" w:cs="Arial"/>
          <w:b/>
        </w:rPr>
        <w:t>SAIMEX,</w:t>
      </w:r>
      <w:r w:rsidRPr="0091743E">
        <w:rPr>
          <w:rFonts w:ascii="Palatino Linotype" w:eastAsia="Calibri" w:hAnsi="Palatino Linotype" w:cs="Arial"/>
        </w:rPr>
        <w:t xml:space="preserve"> en el formato previamente aprobado para tal efecto y dentro del plazo legal de quince días hábiles otorgados</w:t>
      </w:r>
      <w:r w:rsidR="00A63E8A" w:rsidRPr="0091743E">
        <w:rPr>
          <w:rFonts w:ascii="Palatino Linotype" w:eastAsia="Calibri" w:hAnsi="Palatino Linotype" w:cs="Arial"/>
        </w:rPr>
        <w:t xml:space="preserve"> </w:t>
      </w:r>
      <w:r w:rsidR="00A63E8A" w:rsidRPr="0091743E">
        <w:rPr>
          <w:rFonts w:ascii="Palatino Linotype" w:hAnsi="Palatino Linotype" w:cs="Arial"/>
          <w:color w:val="000000"/>
        </w:rPr>
        <w:t>tal y como lo prevé el artículo 178 de la Ley de Transparencia y Acceso a la Información Pública del Estado de México y Municipios</w:t>
      </w:r>
      <w:r w:rsidRPr="0091743E">
        <w:rPr>
          <w:rFonts w:ascii="Palatino Linotype" w:eastAsia="Calibri" w:hAnsi="Palatino Linotype" w:cs="Arial"/>
        </w:rPr>
        <w:t xml:space="preserve">; para el caso en particular es de señalar que el </w:t>
      </w:r>
      <w:r w:rsidRPr="0091743E">
        <w:rPr>
          <w:rFonts w:ascii="Palatino Linotype" w:eastAsia="Calibri" w:hAnsi="Palatino Linotype" w:cs="Arial"/>
          <w:b/>
        </w:rPr>
        <w:t>SUJETO OBLIGADO</w:t>
      </w:r>
      <w:r w:rsidRPr="0091743E">
        <w:rPr>
          <w:rFonts w:ascii="Palatino Linotype" w:eastAsia="Calibri" w:hAnsi="Palatino Linotype" w:cs="Arial"/>
        </w:rPr>
        <w:t xml:space="preserve"> e</w:t>
      </w:r>
      <w:r w:rsidR="00150BDE" w:rsidRPr="0091743E">
        <w:rPr>
          <w:rFonts w:ascii="Palatino Linotype" w:eastAsia="Calibri" w:hAnsi="Palatino Linotype" w:cs="Arial"/>
        </w:rPr>
        <w:t xml:space="preserve">ntrego su respuesta el día </w:t>
      </w:r>
      <w:r w:rsidR="00A63E8A" w:rsidRPr="0091743E">
        <w:rPr>
          <w:rFonts w:ascii="Palatino Linotype" w:eastAsia="Calibri" w:hAnsi="Palatino Linotype" w:cs="Arial"/>
        </w:rPr>
        <w:t>catorce (14) de agosto de</w:t>
      </w:r>
      <w:r w:rsidR="007E7CB0" w:rsidRPr="0091743E">
        <w:rPr>
          <w:rFonts w:ascii="Palatino Linotype" w:eastAsia="Calibri" w:hAnsi="Palatino Linotype" w:cs="Arial"/>
        </w:rPr>
        <w:t xml:space="preserve"> </w:t>
      </w:r>
      <w:r w:rsidR="00CF4796" w:rsidRPr="0091743E">
        <w:rPr>
          <w:rFonts w:ascii="Palatino Linotype" w:eastAsia="Calibri" w:hAnsi="Palatino Linotype" w:cs="Arial"/>
        </w:rPr>
        <w:t>dos mil veinte</w:t>
      </w:r>
      <w:r w:rsidR="007E7CB0" w:rsidRPr="0091743E">
        <w:rPr>
          <w:rFonts w:ascii="Palatino Linotype" w:eastAsia="Calibri" w:hAnsi="Palatino Linotype" w:cs="Arial"/>
        </w:rPr>
        <w:t xml:space="preserve">; en tanto que el hoy RECURRENTE </w:t>
      </w:r>
      <w:r w:rsidRPr="0091743E">
        <w:rPr>
          <w:rFonts w:ascii="Palatino Linotype" w:hAnsi="Palatino Linotype" w:cs="Arial"/>
        </w:rPr>
        <w:t>pr</w:t>
      </w:r>
      <w:r w:rsidR="00192D8E" w:rsidRPr="0091743E">
        <w:rPr>
          <w:rFonts w:ascii="Palatino Linotype" w:hAnsi="Palatino Linotype" w:cs="Arial"/>
        </w:rPr>
        <w:t xml:space="preserve">esentó su </w:t>
      </w:r>
      <w:r w:rsidR="00192D8E" w:rsidRPr="0091743E">
        <w:rPr>
          <w:rFonts w:ascii="Palatino Linotype" w:hAnsi="Palatino Linotype" w:cs="Arial"/>
        </w:rPr>
        <w:lastRenderedPageBreak/>
        <w:t xml:space="preserve">inconformidad </w:t>
      </w:r>
      <w:r w:rsidR="00A63E8A" w:rsidRPr="0091743E">
        <w:rPr>
          <w:rFonts w:ascii="Palatino Linotype" w:hAnsi="Palatino Linotype" w:cs="Arial"/>
        </w:rPr>
        <w:t xml:space="preserve">el día treinta y uno (31) de agosto de dos mil veinte así, el plazo de quince días hábiles para presentar el recurso de revisión transcurrió </w:t>
      </w:r>
      <w:r w:rsidR="00A63E8A" w:rsidRPr="0091743E">
        <w:rPr>
          <w:rFonts w:ascii="Palatino Linotype" w:hAnsi="Palatino Linotype"/>
          <w:bCs/>
        </w:rPr>
        <w:t xml:space="preserve">del </w:t>
      </w:r>
      <w:r w:rsidR="00A63E8A" w:rsidRPr="0091743E">
        <w:rPr>
          <w:rFonts w:ascii="Palatino Linotype" w:hAnsi="Palatino Linotype"/>
          <w:b/>
          <w:bCs/>
        </w:rPr>
        <w:t xml:space="preserve">diecisiete (17) de agosto de al </w:t>
      </w:r>
      <w:r w:rsidR="0045367D" w:rsidRPr="0091743E">
        <w:rPr>
          <w:rFonts w:ascii="Palatino Linotype" w:hAnsi="Palatino Linotype"/>
          <w:b/>
          <w:bCs/>
        </w:rPr>
        <w:t xml:space="preserve">cuatro de </w:t>
      </w:r>
      <w:r w:rsidR="00A63E8A" w:rsidRPr="0091743E">
        <w:rPr>
          <w:rFonts w:ascii="Palatino Linotype" w:hAnsi="Palatino Linotype"/>
          <w:b/>
          <w:bCs/>
        </w:rPr>
        <w:t>septiembre de dos mil veinte</w:t>
      </w:r>
      <w:r w:rsidR="00A63E8A" w:rsidRPr="0091743E">
        <w:rPr>
          <w:rFonts w:ascii="Palatino Linotype" w:hAnsi="Palatino Linotype" w:cs="Arial"/>
        </w:rPr>
        <w:t xml:space="preserve">; sin contemplar en el cómputo los días </w:t>
      </w:r>
      <w:r w:rsidR="0045367D" w:rsidRPr="0091743E">
        <w:rPr>
          <w:rFonts w:ascii="Palatino Linotype" w:hAnsi="Palatino Linotype" w:cs="Arial"/>
        </w:rPr>
        <w:t xml:space="preserve">quince (15), dieciséis (16), veintidós (22), veintitrés (23), veintinueve (29) y treinta (30) </w:t>
      </w:r>
      <w:r w:rsidR="00A63E8A" w:rsidRPr="0091743E">
        <w:rPr>
          <w:rFonts w:ascii="Palatino Linotype" w:hAnsi="Palatino Linotype" w:cs="Arial"/>
        </w:rPr>
        <w:t>de agosto</w:t>
      </w:r>
      <w:r w:rsidR="0045367D" w:rsidRPr="0091743E">
        <w:rPr>
          <w:rFonts w:ascii="Palatino Linotype" w:hAnsi="Palatino Linotype" w:cs="Arial"/>
        </w:rPr>
        <w:t xml:space="preserve"> </w:t>
      </w:r>
      <w:r w:rsidR="00A63E8A" w:rsidRPr="0091743E">
        <w:rPr>
          <w:rFonts w:ascii="Palatino Linotype" w:hAnsi="Palatino Linotype" w:cs="Arial"/>
        </w:rPr>
        <w:t>de dos mil veinte, por corresponder a sábados y domingos, considerados como días inhábiles, en términos del artículo 3, fracción X de la Ley de Transparencia y Acceso a la Información Pública del Estado de México y Municipios.</w:t>
      </w:r>
    </w:p>
    <w:p w14:paraId="2C09898C" w14:textId="77777777" w:rsidR="0045367D" w:rsidRPr="0091743E" w:rsidRDefault="0045367D" w:rsidP="0045367D">
      <w:pPr>
        <w:pStyle w:val="Prrafodelista"/>
        <w:spacing w:line="360" w:lineRule="auto"/>
        <w:ind w:left="0"/>
        <w:jc w:val="both"/>
        <w:rPr>
          <w:rFonts w:ascii="Palatino Linotype" w:eastAsia="Calibri" w:hAnsi="Palatino Linotype" w:cs="Times New Roman"/>
          <w:b/>
          <w:lang w:val="es-ES"/>
        </w:rPr>
      </w:pPr>
    </w:p>
    <w:p w14:paraId="37DF0DD0" w14:textId="77777777" w:rsidR="00C93405" w:rsidRPr="0091743E" w:rsidRDefault="00C93405" w:rsidP="00C93405">
      <w:pPr>
        <w:pStyle w:val="Prrafodelista"/>
        <w:numPr>
          <w:ilvl w:val="0"/>
          <w:numId w:val="2"/>
        </w:numPr>
        <w:spacing w:line="360" w:lineRule="auto"/>
        <w:ind w:left="0" w:firstLine="0"/>
        <w:jc w:val="both"/>
        <w:rPr>
          <w:rFonts w:ascii="Palatino Linotype" w:hAnsi="Palatino Linotype"/>
        </w:rPr>
      </w:pPr>
      <w:r w:rsidRPr="0091743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D78B6F4" w14:textId="77777777" w:rsidR="00483A12" w:rsidRPr="0091743E" w:rsidRDefault="00483A12" w:rsidP="00A63E8A">
      <w:pPr>
        <w:rPr>
          <w:rFonts w:ascii="Palatino Linotype" w:hAnsi="Palatino Linotype"/>
        </w:rPr>
      </w:pPr>
    </w:p>
    <w:p w14:paraId="3D3B7809" w14:textId="3CAE5492" w:rsidR="00483A12" w:rsidRPr="0091743E" w:rsidRDefault="00483A12" w:rsidP="00483A12">
      <w:pPr>
        <w:pStyle w:val="Ttulo1"/>
        <w:spacing w:line="360" w:lineRule="auto"/>
        <w:rPr>
          <w:b/>
          <w:color w:val="000000" w:themeColor="text1"/>
          <w:szCs w:val="24"/>
        </w:rPr>
      </w:pPr>
      <w:bookmarkStart w:id="122" w:name="_Toc34157667"/>
      <w:r w:rsidRPr="0091743E">
        <w:rPr>
          <w:b/>
          <w:color w:val="000000" w:themeColor="text1"/>
          <w:szCs w:val="24"/>
        </w:rPr>
        <w:t xml:space="preserve">TERCERO. </w:t>
      </w:r>
      <w:bookmarkStart w:id="123" w:name="_Toc501021589"/>
      <w:r w:rsidRPr="0091743E">
        <w:rPr>
          <w:b/>
          <w:color w:val="000000" w:themeColor="text1"/>
          <w:szCs w:val="24"/>
        </w:rPr>
        <w:t xml:space="preserve">Del planteamiento de la </w:t>
      </w:r>
      <w:r w:rsidRPr="0091743E">
        <w:rPr>
          <w:b/>
          <w:i/>
          <w:color w:val="000000" w:themeColor="text1"/>
          <w:szCs w:val="24"/>
        </w:rPr>
        <w:t>Litis</w:t>
      </w:r>
      <w:r w:rsidRPr="0091743E">
        <w:rPr>
          <w:b/>
          <w:color w:val="000000" w:themeColor="text1"/>
          <w:szCs w:val="24"/>
        </w:rPr>
        <w:t>.</w:t>
      </w:r>
      <w:bookmarkEnd w:id="122"/>
      <w:bookmarkEnd w:id="123"/>
    </w:p>
    <w:p w14:paraId="635B01B9" w14:textId="77777777" w:rsidR="00483A12" w:rsidRPr="0091743E" w:rsidRDefault="00483A12" w:rsidP="00483A12">
      <w:pPr>
        <w:pStyle w:val="Prrafodelista"/>
        <w:rPr>
          <w:rFonts w:ascii="Palatino Linotype" w:hAnsi="Palatino Linotype"/>
        </w:rPr>
      </w:pPr>
    </w:p>
    <w:p w14:paraId="4D4866F1" w14:textId="65F0DFE5" w:rsidR="007D14DF" w:rsidRPr="0091743E" w:rsidRDefault="00483A12" w:rsidP="00C82188">
      <w:pPr>
        <w:pStyle w:val="Prrafodelista"/>
        <w:numPr>
          <w:ilvl w:val="0"/>
          <w:numId w:val="2"/>
        </w:numPr>
        <w:spacing w:before="240" w:after="240" w:line="360" w:lineRule="auto"/>
        <w:ind w:left="0" w:firstLine="0"/>
        <w:jc w:val="both"/>
        <w:rPr>
          <w:rFonts w:ascii="Palatino Linotype" w:hAnsi="Palatino Linotype"/>
          <w:i/>
        </w:rPr>
      </w:pPr>
      <w:r w:rsidRPr="0091743E">
        <w:rPr>
          <w:rFonts w:ascii="Palatino Linotype" w:eastAsia="Calibri" w:hAnsi="Palatino Linotype" w:cs="Arial"/>
          <w:color w:val="000000" w:themeColor="text1"/>
          <w:lang w:val="es-MX" w:eastAsia="en-US"/>
        </w:rPr>
        <w:t xml:space="preserve">De las constancias que obran en el expediente del recurso de revisión, es de señalar que </w:t>
      </w:r>
      <w:r w:rsidR="007D14DF" w:rsidRPr="0091743E">
        <w:rPr>
          <w:rFonts w:ascii="Palatino Linotype" w:eastAsia="Calibri" w:hAnsi="Palatino Linotype" w:cs="Arial"/>
          <w:color w:val="000000" w:themeColor="text1"/>
          <w:lang w:val="es-MX" w:eastAsia="en-US"/>
        </w:rPr>
        <w:t xml:space="preserve">la </w:t>
      </w:r>
      <w:r w:rsidRPr="0091743E">
        <w:rPr>
          <w:rFonts w:ascii="Palatino Linotype" w:hAnsi="Palatino Linotype" w:cs="Arial"/>
          <w:color w:val="000000" w:themeColor="text1"/>
        </w:rPr>
        <w:t xml:space="preserve">ahora </w:t>
      </w:r>
      <w:r w:rsidR="007D14DF" w:rsidRPr="0091743E">
        <w:rPr>
          <w:rFonts w:ascii="Palatino Linotype" w:hAnsi="Palatino Linotype" w:cs="Arial"/>
          <w:b/>
          <w:color w:val="000000" w:themeColor="text1"/>
        </w:rPr>
        <w:t>RECURRENTE</w:t>
      </w:r>
      <w:r w:rsidRPr="0091743E">
        <w:rPr>
          <w:rFonts w:ascii="Palatino Linotype" w:hAnsi="Palatino Linotype" w:cs="Arial"/>
          <w:color w:val="000000" w:themeColor="text1"/>
        </w:rPr>
        <w:t xml:space="preserve">, solicitó </w:t>
      </w:r>
      <w:r w:rsidR="007D14DF" w:rsidRPr="0091743E">
        <w:rPr>
          <w:rFonts w:ascii="Palatino Linotype" w:hAnsi="Palatino Linotype" w:cs="Arial"/>
          <w:color w:val="000000" w:themeColor="text1"/>
        </w:rPr>
        <w:t xml:space="preserve">se le proporcionara el Catálogo de Disposición documental y guía simple de archivos del sistema </w:t>
      </w:r>
      <w:proofErr w:type="spellStart"/>
      <w:r w:rsidR="007D14DF" w:rsidRPr="0091743E">
        <w:rPr>
          <w:rFonts w:ascii="Palatino Linotype" w:hAnsi="Palatino Linotype" w:cs="Arial"/>
          <w:color w:val="000000" w:themeColor="text1"/>
        </w:rPr>
        <w:t>Municpal</w:t>
      </w:r>
      <w:proofErr w:type="spellEnd"/>
      <w:r w:rsidR="007D14DF" w:rsidRPr="0091743E">
        <w:rPr>
          <w:rFonts w:ascii="Palatino Linotype" w:hAnsi="Palatino Linotype" w:cs="Arial"/>
          <w:color w:val="000000" w:themeColor="text1"/>
        </w:rPr>
        <w:t xml:space="preserve"> DIF de Toluca vigente</w:t>
      </w:r>
      <w:bookmarkEnd w:id="120"/>
      <w:bookmarkEnd w:id="121"/>
      <w:r w:rsidR="004E2E6D" w:rsidRPr="0091743E">
        <w:rPr>
          <w:rFonts w:ascii="Palatino Linotype" w:hAnsi="Palatino Linotype"/>
          <w:color w:val="000000"/>
        </w:rPr>
        <w:t>;</w:t>
      </w:r>
      <w:r w:rsidR="00254FE5" w:rsidRPr="0091743E">
        <w:rPr>
          <w:rFonts w:ascii="Palatino Linotype" w:hAnsi="Palatino Linotype"/>
          <w:color w:val="000000"/>
        </w:rPr>
        <w:t xml:space="preserve"> </w:t>
      </w:r>
      <w:r w:rsidR="00046C3F" w:rsidRPr="0091743E">
        <w:rPr>
          <w:rFonts w:ascii="Palatino Linotype" w:hAnsi="Palatino Linotype"/>
          <w:color w:val="000000"/>
        </w:rPr>
        <w:t xml:space="preserve">derivado de dicha solicitud, </w:t>
      </w:r>
      <w:r w:rsidR="00254FE5" w:rsidRPr="0091743E">
        <w:rPr>
          <w:rFonts w:ascii="Palatino Linotype" w:hAnsi="Palatino Linotype"/>
          <w:color w:val="000000"/>
        </w:rPr>
        <w:t xml:space="preserve">el </w:t>
      </w:r>
      <w:r w:rsidR="00254FE5" w:rsidRPr="0091743E">
        <w:rPr>
          <w:rFonts w:ascii="Palatino Linotype" w:hAnsi="Palatino Linotype"/>
          <w:b/>
          <w:color w:val="000000"/>
        </w:rPr>
        <w:t>SUJETO OBLIGADO</w:t>
      </w:r>
      <w:r w:rsidR="00254FE5" w:rsidRPr="0091743E">
        <w:rPr>
          <w:rFonts w:ascii="Palatino Linotype" w:hAnsi="Palatino Linotype"/>
          <w:color w:val="000000"/>
        </w:rPr>
        <w:t xml:space="preserve"> </w:t>
      </w:r>
      <w:r w:rsidR="007D14DF" w:rsidRPr="0091743E">
        <w:rPr>
          <w:rFonts w:ascii="Palatino Linotype" w:hAnsi="Palatino Linotype"/>
          <w:color w:val="000000"/>
        </w:rPr>
        <w:t xml:space="preserve">señaló que se proporcionaba la información requerida para lo cual adjunto </w:t>
      </w:r>
      <w:r w:rsidR="007D14DF" w:rsidRPr="0091743E">
        <w:rPr>
          <w:rFonts w:ascii="Palatino Linotype" w:eastAsia="Times New Roman" w:hAnsi="Palatino Linotype" w:cs="Arial"/>
          <w:lang w:val="es-ES"/>
        </w:rPr>
        <w:t xml:space="preserve">los archivos </w:t>
      </w:r>
      <w:r w:rsidR="007D14DF" w:rsidRPr="0091743E">
        <w:rPr>
          <w:rFonts w:ascii="Palatino Linotype" w:eastAsia="Times New Roman" w:hAnsi="Palatino Linotype" w:cs="Arial"/>
          <w:lang w:val="es-ES"/>
        </w:rPr>
        <w:lastRenderedPageBreak/>
        <w:t>denominados “ LVyBD.pdf”, el cual contiene los “</w:t>
      </w:r>
      <w:proofErr w:type="spellStart"/>
      <w:r w:rsidR="007D14DF" w:rsidRPr="0091743E">
        <w:rPr>
          <w:rFonts w:ascii="Palatino Linotype" w:eastAsia="Times New Roman" w:hAnsi="Palatino Linotype" w:cs="Arial"/>
          <w:lang w:val="es-ES"/>
        </w:rPr>
        <w:t>Lineamiantos</w:t>
      </w:r>
      <w:proofErr w:type="spellEnd"/>
      <w:r w:rsidR="007D14DF" w:rsidRPr="0091743E">
        <w:rPr>
          <w:rFonts w:ascii="Palatino Linotype" w:eastAsia="Times New Roman" w:hAnsi="Palatino Linotype" w:cs="Arial"/>
          <w:lang w:val="es-ES"/>
        </w:rPr>
        <w:t xml:space="preserve"> para la Valoración, Selección y Baja de documentos y expedientes de trámite concluido en los archivos del Sistema </w:t>
      </w:r>
      <w:proofErr w:type="spellStart"/>
      <w:r w:rsidR="007D14DF" w:rsidRPr="0091743E">
        <w:rPr>
          <w:rFonts w:ascii="Palatino Linotype" w:eastAsia="Times New Roman" w:hAnsi="Palatino Linotype" w:cs="Arial"/>
          <w:lang w:val="es-ES"/>
        </w:rPr>
        <w:t>Municpal</w:t>
      </w:r>
      <w:proofErr w:type="spellEnd"/>
      <w:r w:rsidR="007D14DF" w:rsidRPr="0091743E">
        <w:rPr>
          <w:rFonts w:ascii="Palatino Linotype" w:eastAsia="Times New Roman" w:hAnsi="Palatino Linotype" w:cs="Arial"/>
          <w:lang w:val="es-ES"/>
        </w:rPr>
        <w:t xml:space="preserve"> para el Desarrollo Integral de la Familia de Toluca”, y el archivo denominado  “LAD.pdf”  el cual contiene los “Lineamientos para la Administración de Documentos del Sistema Municipal para el Desarrollo Integral de la Familia de Toluca”.</w:t>
      </w:r>
    </w:p>
    <w:p w14:paraId="22EB9BD8" w14:textId="77777777" w:rsidR="005C60C5" w:rsidRPr="0091743E" w:rsidRDefault="005C60C5" w:rsidP="005C60C5">
      <w:pPr>
        <w:pStyle w:val="Prrafodelista"/>
        <w:spacing w:before="240" w:after="240" w:line="360" w:lineRule="auto"/>
        <w:ind w:left="0"/>
        <w:jc w:val="both"/>
        <w:rPr>
          <w:rFonts w:ascii="Palatino Linotype" w:hAnsi="Palatino Linotype"/>
          <w:i/>
        </w:rPr>
      </w:pPr>
    </w:p>
    <w:p w14:paraId="39B4E43A" w14:textId="3E94E4AA" w:rsidR="007D14DF" w:rsidRPr="0091743E" w:rsidRDefault="004E2E6D" w:rsidP="007D14DF">
      <w:pPr>
        <w:pStyle w:val="Prrafodelista"/>
        <w:numPr>
          <w:ilvl w:val="0"/>
          <w:numId w:val="2"/>
        </w:numPr>
        <w:spacing w:before="240" w:after="240" w:line="360" w:lineRule="auto"/>
        <w:ind w:left="0" w:firstLine="0"/>
        <w:jc w:val="both"/>
        <w:rPr>
          <w:rFonts w:ascii="Palatino Linotype" w:hAnsi="Palatino Linotype"/>
          <w:i/>
        </w:rPr>
      </w:pPr>
      <w:r w:rsidRPr="0091743E">
        <w:rPr>
          <w:rFonts w:ascii="Palatino Linotype" w:eastAsia="MS Mincho" w:hAnsi="Palatino Linotype" w:cs="Times New Roman"/>
        </w:rPr>
        <w:t xml:space="preserve">Derivado de la respuesta proporcionada por el </w:t>
      </w:r>
      <w:r w:rsidRPr="0091743E">
        <w:rPr>
          <w:rFonts w:ascii="Palatino Linotype" w:eastAsia="MS Mincho" w:hAnsi="Palatino Linotype" w:cs="Times New Roman"/>
          <w:b/>
        </w:rPr>
        <w:t>SUJETO OBLIGADO</w:t>
      </w:r>
      <w:r w:rsidRPr="0091743E">
        <w:rPr>
          <w:rFonts w:ascii="Palatino Linotype" w:eastAsia="MS Mincho" w:hAnsi="Palatino Linotype" w:cs="Times New Roman"/>
        </w:rPr>
        <w:t>, l</w:t>
      </w:r>
      <w:r w:rsidR="007D14DF" w:rsidRPr="0091743E">
        <w:rPr>
          <w:rFonts w:ascii="Palatino Linotype" w:eastAsia="MS Mincho" w:hAnsi="Palatino Linotype" w:cs="Times New Roman"/>
        </w:rPr>
        <w:t>a</w:t>
      </w:r>
      <w:r w:rsidRPr="0091743E">
        <w:rPr>
          <w:rFonts w:ascii="Palatino Linotype" w:eastAsia="MS Mincho" w:hAnsi="Palatino Linotype" w:cs="Times New Roman"/>
        </w:rPr>
        <w:t xml:space="preserve"> hoy recurrente expresó como  motivo de inconformidad </w:t>
      </w:r>
      <w:r w:rsidR="005C60C5" w:rsidRPr="0091743E">
        <w:rPr>
          <w:rFonts w:ascii="Palatino Linotype" w:eastAsia="MS Mincho" w:hAnsi="Palatino Linotype" w:cs="Times New Roman"/>
        </w:rPr>
        <w:t>lo siguiente</w:t>
      </w:r>
      <w:proofErr w:type="gramStart"/>
      <w:r w:rsidR="005C60C5" w:rsidRPr="0091743E">
        <w:rPr>
          <w:rFonts w:ascii="Palatino Linotype" w:eastAsia="MS Mincho" w:hAnsi="Palatino Linotype" w:cs="Times New Roman"/>
        </w:rPr>
        <w:t xml:space="preserve">: </w:t>
      </w:r>
      <w:r w:rsidRPr="0091743E">
        <w:rPr>
          <w:rFonts w:ascii="Palatino Linotype" w:eastAsia="MS Mincho" w:hAnsi="Palatino Linotype" w:cs="Times New Roman"/>
        </w:rPr>
        <w:t xml:space="preserve"> </w:t>
      </w:r>
      <w:r w:rsidR="007D14DF" w:rsidRPr="0091743E">
        <w:rPr>
          <w:rFonts w:ascii="Palatino Linotype" w:hAnsi="Palatino Linotype"/>
          <w:i/>
          <w:color w:val="000000"/>
        </w:rPr>
        <w:t>“</w:t>
      </w:r>
      <w:proofErr w:type="gramEnd"/>
      <w:r w:rsidR="007D14DF" w:rsidRPr="0091743E">
        <w:rPr>
          <w:rFonts w:ascii="Palatino Linotype" w:eastAsia="Times New Roman" w:hAnsi="Palatino Linotype" w:cs="Times New Roman"/>
          <w:i/>
          <w:color w:val="000000"/>
          <w:lang w:val="es-US" w:eastAsia="es-ES_tradnl"/>
        </w:rPr>
        <w:t>Solicito el Catálogo de disposición documental y guía simple de archivos del Sistema Municipal DIF de Toluca vigente. y los documentos que me envían son: Lineamientos para la Administración de Documentos del Sistema Municipal para el Desarrollo Integral de Familia de Toluca y SELECCIÓN Y BAJA DE LOS DOCUMENTOS</w:t>
      </w:r>
      <w:proofErr w:type="gramStart"/>
      <w:r w:rsidR="007D14DF" w:rsidRPr="0091743E">
        <w:rPr>
          <w:rFonts w:ascii="Palatino Linotype" w:eastAsia="Times New Roman" w:hAnsi="Palatino Linotype" w:cs="Times New Roman"/>
          <w:i/>
          <w:color w:val="000000"/>
          <w:lang w:val="es-US" w:eastAsia="es-ES_tradnl"/>
        </w:rPr>
        <w:t>,EXPEDIENTES</w:t>
      </w:r>
      <w:proofErr w:type="gramEnd"/>
      <w:r w:rsidR="007D14DF" w:rsidRPr="0091743E">
        <w:rPr>
          <w:rFonts w:ascii="Palatino Linotype" w:eastAsia="Times New Roman" w:hAnsi="Palatino Linotype" w:cs="Times New Roman"/>
          <w:i/>
          <w:color w:val="000000"/>
          <w:lang w:val="es-US" w:eastAsia="es-ES_tradnl"/>
        </w:rPr>
        <w:t xml:space="preserve"> Y SERIES DE TRÁMITE CONCLUIDO EN LOS ARCHIVOS DEL SISTEMA MUNICIPAL PARA EL DESARROLLO INTEGRAL DE LA FAMILIA DE TOLUCA, documentos que si bien son parte del sistema de administración de archivos no son la información solicitada.”</w:t>
      </w:r>
    </w:p>
    <w:p w14:paraId="17B1F623" w14:textId="77777777" w:rsidR="007D14DF" w:rsidRPr="0091743E" w:rsidRDefault="007D14DF" w:rsidP="007D14DF">
      <w:pPr>
        <w:pStyle w:val="Prrafodelista"/>
        <w:spacing w:before="240" w:after="240" w:line="360" w:lineRule="auto"/>
        <w:ind w:left="0"/>
        <w:jc w:val="both"/>
        <w:rPr>
          <w:rFonts w:ascii="Palatino Linotype" w:hAnsi="Palatino Linotype"/>
          <w:i/>
        </w:rPr>
      </w:pPr>
    </w:p>
    <w:p w14:paraId="564C502C" w14:textId="1D4ECDC4" w:rsidR="004E2E6D" w:rsidRPr="0091743E" w:rsidRDefault="004E2E6D" w:rsidP="005C60C5">
      <w:pPr>
        <w:numPr>
          <w:ilvl w:val="0"/>
          <w:numId w:val="2"/>
        </w:numPr>
        <w:spacing w:line="360" w:lineRule="auto"/>
        <w:ind w:left="0" w:firstLine="0"/>
        <w:contextualSpacing/>
        <w:jc w:val="both"/>
        <w:rPr>
          <w:rFonts w:ascii="Palatino Linotype" w:eastAsia="MS Mincho" w:hAnsi="Palatino Linotype" w:cs="Times New Roman"/>
        </w:rPr>
      </w:pPr>
      <w:r w:rsidRPr="0091743E">
        <w:rPr>
          <w:rFonts w:ascii="Palatino Linotype" w:eastAsia="Calibri" w:hAnsi="Palatino Linotype" w:cs="Arial"/>
        </w:rPr>
        <w:t xml:space="preserve">En </w:t>
      </w:r>
      <w:r w:rsidRPr="0091743E">
        <w:rPr>
          <w:rFonts w:ascii="Palatino Linotype" w:eastAsia="MS Mincho" w:hAnsi="Palatino Linotype" w:cs="Times New Roman"/>
        </w:rPr>
        <w:t>consecuencia, el estudio de la presente resolución versará respecto al contenido de la respuesta</w:t>
      </w:r>
      <w:r w:rsidR="005C60C5" w:rsidRPr="0091743E">
        <w:rPr>
          <w:rFonts w:ascii="Palatino Linotype" w:eastAsia="MS Mincho" w:hAnsi="Palatino Linotype" w:cs="Times New Roman"/>
        </w:rPr>
        <w:t xml:space="preserve"> </w:t>
      </w:r>
      <w:r w:rsidRPr="0091743E">
        <w:rPr>
          <w:rFonts w:ascii="Palatino Linotype" w:eastAsia="MS Mincho" w:hAnsi="Palatino Linotype" w:cs="Times New Roman"/>
        </w:rPr>
        <w:t xml:space="preserve">con la finalidad de determinar si efectivamente </w:t>
      </w:r>
      <w:r w:rsidR="005C60C5" w:rsidRPr="0091743E">
        <w:rPr>
          <w:rFonts w:ascii="Palatino Linotype" w:eastAsia="MS Mincho" w:hAnsi="Palatino Linotype" w:cs="Times New Roman"/>
        </w:rPr>
        <w:t xml:space="preserve">el </w:t>
      </w:r>
      <w:r w:rsidR="005C60C5" w:rsidRPr="0091743E">
        <w:rPr>
          <w:rFonts w:ascii="Palatino Linotype" w:eastAsia="MS Mincho" w:hAnsi="Palatino Linotype" w:cs="Times New Roman"/>
          <w:b/>
        </w:rPr>
        <w:t xml:space="preserve">SUJETO OBLIGADO </w:t>
      </w:r>
      <w:r w:rsidR="007D14DF" w:rsidRPr="0091743E">
        <w:rPr>
          <w:rFonts w:ascii="Palatino Linotype" w:eastAsia="MS Mincho" w:hAnsi="Palatino Linotype" w:cs="Times New Roman"/>
        </w:rPr>
        <w:t>proporcionó</w:t>
      </w:r>
      <w:r w:rsidR="005C60C5" w:rsidRPr="0091743E">
        <w:rPr>
          <w:rFonts w:ascii="Palatino Linotype" w:eastAsia="MS Mincho" w:hAnsi="Palatino Linotype" w:cs="Times New Roman"/>
        </w:rPr>
        <w:t xml:space="preserve"> la información solicitada por l</w:t>
      </w:r>
      <w:r w:rsidR="007D14DF" w:rsidRPr="0091743E">
        <w:rPr>
          <w:rFonts w:ascii="Palatino Linotype" w:eastAsia="MS Mincho" w:hAnsi="Palatino Linotype" w:cs="Times New Roman"/>
        </w:rPr>
        <w:t>a</w:t>
      </w:r>
      <w:r w:rsidR="005C60C5" w:rsidRPr="0091743E">
        <w:rPr>
          <w:rFonts w:ascii="Palatino Linotype" w:eastAsia="MS Mincho" w:hAnsi="Palatino Linotype" w:cs="Times New Roman"/>
        </w:rPr>
        <w:t xml:space="preserve"> ahora </w:t>
      </w:r>
      <w:r w:rsidR="005C60C5" w:rsidRPr="0091743E">
        <w:rPr>
          <w:rFonts w:ascii="Palatino Linotype" w:eastAsia="MS Mincho" w:hAnsi="Palatino Linotype" w:cs="Times New Roman"/>
          <w:b/>
        </w:rPr>
        <w:t>RECURRENTE</w:t>
      </w:r>
      <w:r w:rsidRPr="0091743E">
        <w:rPr>
          <w:rFonts w:ascii="Palatino Linotype" w:eastAsia="MS Mincho" w:hAnsi="Palatino Linotype" w:cs="Times New Roman"/>
        </w:rPr>
        <w:t>, de no ser el caso de se ordenara la reparación de la afectación en la que se haya incurrido.</w:t>
      </w:r>
    </w:p>
    <w:p w14:paraId="7A18283A" w14:textId="77777777" w:rsidR="00285230" w:rsidRPr="0091743E" w:rsidRDefault="00285230" w:rsidP="00285230">
      <w:pPr>
        <w:contextualSpacing/>
        <w:rPr>
          <w:rFonts w:ascii="Palatino Linotype" w:eastAsia="MS Mincho" w:hAnsi="Palatino Linotype" w:cs="Times New Roman"/>
        </w:rPr>
      </w:pPr>
    </w:p>
    <w:p w14:paraId="287B4A8F" w14:textId="19559BFE" w:rsidR="00A87674" w:rsidRPr="0091743E" w:rsidRDefault="00285230" w:rsidP="00A87674">
      <w:pPr>
        <w:numPr>
          <w:ilvl w:val="0"/>
          <w:numId w:val="2"/>
        </w:numPr>
        <w:spacing w:before="240" w:after="240" w:line="360" w:lineRule="auto"/>
        <w:ind w:left="0" w:firstLine="0"/>
        <w:contextualSpacing/>
        <w:jc w:val="both"/>
        <w:rPr>
          <w:rFonts w:ascii="Palatino Linotype" w:hAnsi="Palatino Linotype"/>
          <w:b/>
          <w:i/>
        </w:rPr>
      </w:pPr>
      <w:r w:rsidRPr="0091743E">
        <w:rPr>
          <w:rFonts w:ascii="Palatino Linotype" w:hAnsi="Palatino Linotype" w:cs="Arial"/>
        </w:rPr>
        <w:t xml:space="preserve">Por lo anterior es así, el presente recurso de revisión del que se trata se circunscribe en determinar si se </w:t>
      </w:r>
      <w:r w:rsidRPr="0091743E">
        <w:rPr>
          <w:rFonts w:ascii="Palatino Linotype" w:eastAsia="Times New Roman" w:hAnsi="Palatino Linotype"/>
        </w:rPr>
        <w:t xml:space="preserve">actualizan las hipótesis </w:t>
      </w:r>
      <w:r w:rsidRPr="0091743E">
        <w:rPr>
          <w:rFonts w:ascii="Palatino Linotype" w:eastAsia="Times New Roman" w:hAnsi="Palatino Linotype" w:cs="Arial"/>
          <w:lang w:eastAsia="es-MX"/>
        </w:rPr>
        <w:t xml:space="preserve">contenidas en </w:t>
      </w:r>
      <w:r w:rsidRPr="0091743E">
        <w:rPr>
          <w:rFonts w:ascii="Palatino Linotype" w:eastAsia="Times New Roman" w:hAnsi="Palatino Linotype" w:cs="Arial"/>
          <w:lang w:val="es-ES" w:eastAsia="es-MX"/>
        </w:rPr>
        <w:t xml:space="preserve">el artículo 179 fracción </w:t>
      </w:r>
      <w:r w:rsidRPr="0091743E">
        <w:rPr>
          <w:rFonts w:ascii="Palatino Linotype" w:eastAsia="Times New Roman" w:hAnsi="Palatino Linotype" w:cs="Arial"/>
          <w:b/>
          <w:lang w:val="es-ES" w:eastAsia="es-MX"/>
        </w:rPr>
        <w:t xml:space="preserve">I y VI </w:t>
      </w:r>
      <w:r w:rsidRPr="0091743E">
        <w:rPr>
          <w:rFonts w:ascii="Palatino Linotype" w:eastAsia="Times New Roman" w:hAnsi="Palatino Linotype" w:cs="Arial"/>
          <w:lang w:val="es-ES" w:eastAsia="es-MX"/>
        </w:rPr>
        <w:t xml:space="preserve">de la </w:t>
      </w:r>
      <w:r w:rsidRPr="0091743E">
        <w:rPr>
          <w:rFonts w:ascii="Palatino Linotype" w:eastAsia="Calibri" w:hAnsi="Palatino Linotype" w:cs="Arial"/>
          <w:b/>
          <w:lang w:val="es-ES"/>
        </w:rPr>
        <w:t>Ley de Transparencia y Acceso a la Información Pública del Estado de México y Municipios</w:t>
      </w:r>
      <w:r w:rsidRPr="0091743E">
        <w:rPr>
          <w:rFonts w:ascii="Palatino Linotype" w:eastAsia="Times New Roman" w:hAnsi="Palatino Linotype" w:cs="Arial"/>
          <w:lang w:val="es-ES" w:eastAsia="es-MX"/>
        </w:rPr>
        <w:t xml:space="preserve">. </w:t>
      </w:r>
    </w:p>
    <w:p w14:paraId="044E2928" w14:textId="77777777" w:rsidR="005C60C5" w:rsidRPr="0091743E" w:rsidRDefault="005C60C5" w:rsidP="005C60C5">
      <w:pPr>
        <w:spacing w:before="240" w:after="240" w:line="360" w:lineRule="auto"/>
        <w:contextualSpacing/>
        <w:jc w:val="both"/>
        <w:rPr>
          <w:rFonts w:ascii="Palatino Linotype" w:hAnsi="Palatino Linotype"/>
          <w:b/>
          <w:i/>
        </w:rPr>
      </w:pPr>
    </w:p>
    <w:p w14:paraId="16307149" w14:textId="77777777" w:rsidR="006B4F83" w:rsidRPr="0091743E" w:rsidRDefault="006B4F83" w:rsidP="006B4F83">
      <w:pPr>
        <w:pStyle w:val="Ttulo1"/>
        <w:spacing w:line="360" w:lineRule="auto"/>
        <w:rPr>
          <w:b/>
          <w:color w:val="000000" w:themeColor="text1"/>
          <w:szCs w:val="24"/>
        </w:rPr>
      </w:pPr>
      <w:bookmarkStart w:id="124" w:name="_Toc501021590"/>
      <w:bookmarkStart w:id="125" w:name="_Toc27653761"/>
      <w:bookmarkStart w:id="126" w:name="_Toc34157668"/>
      <w:r w:rsidRPr="0091743E">
        <w:rPr>
          <w:b/>
          <w:color w:val="000000" w:themeColor="text1"/>
          <w:szCs w:val="24"/>
        </w:rPr>
        <w:t>CUARTO. Del estudio y resolución del asunto.</w:t>
      </w:r>
    </w:p>
    <w:p w14:paraId="5B76AA66" w14:textId="77777777" w:rsidR="006B4F83" w:rsidRPr="0091743E" w:rsidRDefault="006B4F83" w:rsidP="006B4F83">
      <w:pPr>
        <w:rPr>
          <w:rFonts w:ascii="Palatino Linotype" w:hAnsi="Palatino Linotype"/>
          <w:lang w:val="es-MX" w:eastAsia="en-US"/>
        </w:rPr>
      </w:pPr>
    </w:p>
    <w:p w14:paraId="36ED3447" w14:textId="1400834B" w:rsidR="005C60C5" w:rsidRPr="0091743E" w:rsidRDefault="007D14DF" w:rsidP="007D14DF">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Calibri" w:hAnsi="Palatino Linotype" w:cs="Arial"/>
          <w:color w:val="000000" w:themeColor="text1"/>
          <w:lang w:val="es-MX" w:eastAsia="en-US"/>
        </w:rPr>
        <w:t>La</w:t>
      </w:r>
      <w:r w:rsidR="006B4F83" w:rsidRPr="0091743E">
        <w:rPr>
          <w:rFonts w:ascii="Palatino Linotype" w:eastAsia="Calibri" w:hAnsi="Palatino Linotype" w:cs="Arial"/>
          <w:color w:val="000000" w:themeColor="text1"/>
          <w:lang w:val="es-MX" w:eastAsia="en-US"/>
        </w:rPr>
        <w:t xml:space="preserve"> </w:t>
      </w:r>
      <w:r w:rsidR="006B4F83" w:rsidRPr="0091743E">
        <w:rPr>
          <w:rFonts w:ascii="Palatino Linotype" w:hAnsi="Palatino Linotype" w:cs="Arial"/>
          <w:color w:val="000000" w:themeColor="text1"/>
        </w:rPr>
        <w:t xml:space="preserve">ahora recurrente, solicitó del </w:t>
      </w:r>
      <w:r w:rsidR="006B4F83" w:rsidRPr="0091743E">
        <w:rPr>
          <w:rFonts w:ascii="Palatino Linotype" w:hAnsi="Palatino Linotype" w:cs="Arial"/>
          <w:b/>
          <w:color w:val="000000" w:themeColor="text1"/>
        </w:rPr>
        <w:t>SUJETO OBLIGADO</w:t>
      </w:r>
      <w:r w:rsidR="005C60C5" w:rsidRPr="0091743E">
        <w:rPr>
          <w:rFonts w:ascii="Palatino Linotype" w:hAnsi="Palatino Linotype" w:cs="Arial"/>
          <w:b/>
          <w:color w:val="000000" w:themeColor="text1"/>
        </w:rPr>
        <w:t xml:space="preserve"> </w:t>
      </w:r>
      <w:r w:rsidRPr="0091743E">
        <w:rPr>
          <w:rFonts w:ascii="Palatino Linotype" w:hAnsi="Palatino Linotype" w:cs="Arial"/>
          <w:color w:val="000000" w:themeColor="text1"/>
        </w:rPr>
        <w:t xml:space="preserve">el Catálogo de Disposición documental y guía simple de archivos del sistema </w:t>
      </w:r>
      <w:proofErr w:type="spellStart"/>
      <w:r w:rsidRPr="0091743E">
        <w:rPr>
          <w:rFonts w:ascii="Palatino Linotype" w:hAnsi="Palatino Linotype" w:cs="Arial"/>
          <w:color w:val="000000" w:themeColor="text1"/>
        </w:rPr>
        <w:t>Municpal</w:t>
      </w:r>
      <w:proofErr w:type="spellEnd"/>
      <w:r w:rsidRPr="0091743E">
        <w:rPr>
          <w:rFonts w:ascii="Palatino Linotype" w:hAnsi="Palatino Linotype" w:cs="Arial"/>
          <w:color w:val="000000" w:themeColor="text1"/>
        </w:rPr>
        <w:t xml:space="preserve"> DIF.</w:t>
      </w:r>
    </w:p>
    <w:p w14:paraId="4D8A3F48"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6C1C7410" w14:textId="2F08EB28" w:rsidR="007D14DF" w:rsidRPr="0091743E" w:rsidRDefault="006B4F83" w:rsidP="007D14DF">
      <w:pPr>
        <w:pStyle w:val="Prrafodelista"/>
        <w:numPr>
          <w:ilvl w:val="0"/>
          <w:numId w:val="2"/>
        </w:numPr>
        <w:spacing w:before="240" w:after="240" w:line="360" w:lineRule="auto"/>
        <w:ind w:left="0" w:firstLine="0"/>
        <w:jc w:val="both"/>
        <w:rPr>
          <w:rFonts w:ascii="Palatino Linotype" w:hAnsi="Palatino Linotype"/>
          <w:i/>
        </w:rPr>
      </w:pPr>
      <w:r w:rsidRPr="0091743E">
        <w:rPr>
          <w:rFonts w:ascii="Palatino Linotype" w:hAnsi="Palatino Linotype"/>
          <w:color w:val="000000"/>
        </w:rPr>
        <w:t xml:space="preserve">Derivado de dicha solicitud de información, el </w:t>
      </w:r>
      <w:r w:rsidRPr="0091743E">
        <w:rPr>
          <w:rFonts w:ascii="Palatino Linotype" w:hAnsi="Palatino Linotype"/>
          <w:b/>
          <w:color w:val="000000"/>
        </w:rPr>
        <w:t>SUJETO OBLIGADO</w:t>
      </w:r>
      <w:r w:rsidRPr="0091743E">
        <w:rPr>
          <w:rFonts w:ascii="Palatino Linotype" w:hAnsi="Palatino Linotype"/>
          <w:color w:val="000000"/>
        </w:rPr>
        <w:t xml:space="preserve"> </w:t>
      </w:r>
      <w:r w:rsidR="007D14DF" w:rsidRPr="0091743E">
        <w:rPr>
          <w:rFonts w:ascii="Palatino Linotype" w:hAnsi="Palatino Linotype"/>
          <w:color w:val="000000"/>
        </w:rPr>
        <w:t xml:space="preserve">adjunto </w:t>
      </w:r>
      <w:r w:rsidR="007D14DF" w:rsidRPr="0091743E">
        <w:rPr>
          <w:rFonts w:ascii="Palatino Linotype" w:eastAsia="Times New Roman" w:hAnsi="Palatino Linotype" w:cs="Arial"/>
          <w:lang w:val="es-ES"/>
        </w:rPr>
        <w:t>los archivos denominados “ LVyBD.pdf”, el cual contiene los “</w:t>
      </w:r>
      <w:proofErr w:type="spellStart"/>
      <w:r w:rsidR="007D14DF" w:rsidRPr="0091743E">
        <w:rPr>
          <w:rFonts w:ascii="Palatino Linotype" w:eastAsia="Times New Roman" w:hAnsi="Palatino Linotype" w:cs="Arial"/>
          <w:lang w:val="es-ES"/>
        </w:rPr>
        <w:t>Lineamiantos</w:t>
      </w:r>
      <w:proofErr w:type="spellEnd"/>
      <w:r w:rsidR="007D14DF" w:rsidRPr="0091743E">
        <w:rPr>
          <w:rFonts w:ascii="Palatino Linotype" w:eastAsia="Times New Roman" w:hAnsi="Palatino Linotype" w:cs="Arial"/>
          <w:lang w:val="es-ES"/>
        </w:rPr>
        <w:t xml:space="preserve"> para la Valoración, Selección y Baja de documentos y expedientes de trámite concluido en los archivos del Sistema </w:t>
      </w:r>
      <w:proofErr w:type="spellStart"/>
      <w:r w:rsidR="007D14DF" w:rsidRPr="0091743E">
        <w:rPr>
          <w:rFonts w:ascii="Palatino Linotype" w:eastAsia="Times New Roman" w:hAnsi="Palatino Linotype" w:cs="Arial"/>
          <w:lang w:val="es-ES"/>
        </w:rPr>
        <w:t>Municpal</w:t>
      </w:r>
      <w:proofErr w:type="spellEnd"/>
      <w:r w:rsidR="007D14DF" w:rsidRPr="0091743E">
        <w:rPr>
          <w:rFonts w:ascii="Palatino Linotype" w:eastAsia="Times New Roman" w:hAnsi="Palatino Linotype" w:cs="Arial"/>
          <w:lang w:val="es-ES"/>
        </w:rPr>
        <w:t xml:space="preserve"> para el Desarrollo Integral de la Familia de Toluca”</w:t>
      </w:r>
      <w:r w:rsidR="00F023C2" w:rsidRPr="0091743E">
        <w:rPr>
          <w:rFonts w:ascii="Palatino Linotype" w:eastAsia="Times New Roman" w:hAnsi="Palatino Linotype" w:cs="Arial"/>
          <w:lang w:val="es-ES"/>
        </w:rPr>
        <w:t xml:space="preserve"> </w:t>
      </w:r>
      <w:r w:rsidR="007D14DF" w:rsidRPr="0091743E">
        <w:rPr>
          <w:rFonts w:ascii="Palatino Linotype" w:eastAsia="Times New Roman" w:hAnsi="Palatino Linotype" w:cs="Arial"/>
          <w:lang w:val="es-ES"/>
        </w:rPr>
        <w:t xml:space="preserve">y el archivo denominado  “LAD.pdf”  el cual contiene los “Lineamientos para la Administración de Documentos del Sistema Municipal para el Desarrollo Integral de la Familia de Toluca”, </w:t>
      </w:r>
      <w:r w:rsidR="00F023C2" w:rsidRPr="0091743E">
        <w:rPr>
          <w:rFonts w:ascii="Palatino Linotype" w:eastAsia="Times New Roman" w:hAnsi="Palatino Linotype" w:cs="Arial"/>
          <w:lang w:val="es-ES"/>
        </w:rPr>
        <w:t xml:space="preserve">ambos ordenamientos legales </w:t>
      </w:r>
      <w:r w:rsidR="007D14DF" w:rsidRPr="0091743E">
        <w:rPr>
          <w:rFonts w:ascii="Palatino Linotype" w:eastAsia="Times New Roman" w:hAnsi="Palatino Linotype" w:cs="Arial"/>
          <w:lang w:val="es-ES"/>
        </w:rPr>
        <w:t>aprobado</w:t>
      </w:r>
      <w:r w:rsidR="00F023C2" w:rsidRPr="0091743E">
        <w:rPr>
          <w:rFonts w:ascii="Palatino Linotype" w:eastAsia="Times New Roman" w:hAnsi="Palatino Linotype" w:cs="Arial"/>
          <w:lang w:val="es-ES"/>
        </w:rPr>
        <w:t>s</w:t>
      </w:r>
      <w:r w:rsidR="007D14DF" w:rsidRPr="0091743E">
        <w:rPr>
          <w:rFonts w:ascii="Palatino Linotype" w:eastAsia="Times New Roman" w:hAnsi="Palatino Linotype" w:cs="Arial"/>
          <w:lang w:val="es-ES"/>
        </w:rPr>
        <w:t xml:space="preserve"> </w:t>
      </w:r>
      <w:r w:rsidR="00F023C2" w:rsidRPr="0091743E">
        <w:rPr>
          <w:rFonts w:ascii="Palatino Linotype" w:eastAsia="Times New Roman" w:hAnsi="Palatino Linotype" w:cs="Arial"/>
          <w:lang w:val="es-ES"/>
        </w:rPr>
        <w:t xml:space="preserve">por los integrantes de la Junta de Gobierno del Sistema </w:t>
      </w:r>
      <w:proofErr w:type="spellStart"/>
      <w:r w:rsidR="00F023C2" w:rsidRPr="0091743E">
        <w:rPr>
          <w:rFonts w:ascii="Palatino Linotype" w:eastAsia="Times New Roman" w:hAnsi="Palatino Linotype" w:cs="Arial"/>
          <w:lang w:val="es-ES"/>
        </w:rPr>
        <w:t>Municpal</w:t>
      </w:r>
      <w:proofErr w:type="spellEnd"/>
      <w:r w:rsidR="00F023C2" w:rsidRPr="0091743E">
        <w:rPr>
          <w:rFonts w:ascii="Palatino Linotype" w:eastAsia="Times New Roman" w:hAnsi="Palatino Linotype" w:cs="Arial"/>
          <w:lang w:val="es-ES"/>
        </w:rPr>
        <w:t xml:space="preserve"> para el Desarrollo Integral de la Familia de Toluca, el día diecinueve (19) de febrero de dos mil veinte.</w:t>
      </w:r>
    </w:p>
    <w:p w14:paraId="22840FE1" w14:textId="57E3E778" w:rsidR="003D6D17" w:rsidRPr="0091743E" w:rsidRDefault="003D6D17" w:rsidP="007D14DF">
      <w:pPr>
        <w:pStyle w:val="Prrafodelista"/>
        <w:spacing w:before="240" w:after="240" w:line="360" w:lineRule="auto"/>
        <w:ind w:left="0"/>
        <w:jc w:val="both"/>
        <w:rPr>
          <w:rFonts w:ascii="Palatino Linotype" w:hAnsi="Palatino Linotype"/>
          <w:i/>
        </w:rPr>
      </w:pPr>
    </w:p>
    <w:p w14:paraId="17661147" w14:textId="77777777" w:rsidR="007D14DF" w:rsidRPr="0091743E" w:rsidRDefault="006B4F83" w:rsidP="00165433">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91743E">
        <w:rPr>
          <w:rFonts w:ascii="Palatino Linotype" w:hAnsi="Palatino Linotype"/>
          <w:color w:val="000000"/>
        </w:rPr>
        <w:lastRenderedPageBreak/>
        <w:t xml:space="preserve"> En virtud de la </w:t>
      </w:r>
      <w:r w:rsidRPr="0091743E">
        <w:rPr>
          <w:rFonts w:ascii="Palatino Linotype" w:eastAsia="MS Mincho" w:hAnsi="Palatino Linotype" w:cs="Times New Roman"/>
        </w:rPr>
        <w:t xml:space="preserve">respuesta proporcionada por el </w:t>
      </w:r>
      <w:r w:rsidRPr="0091743E">
        <w:rPr>
          <w:rFonts w:ascii="Palatino Linotype" w:eastAsia="MS Mincho" w:hAnsi="Palatino Linotype" w:cs="Times New Roman"/>
          <w:b/>
        </w:rPr>
        <w:t>SUJETO OBLIGADO</w:t>
      </w:r>
      <w:r w:rsidRPr="0091743E">
        <w:rPr>
          <w:rFonts w:ascii="Palatino Linotype" w:eastAsia="MS Mincho" w:hAnsi="Palatino Linotype" w:cs="Times New Roman"/>
        </w:rPr>
        <w:t xml:space="preserve">, el hoy </w:t>
      </w:r>
      <w:r w:rsidRPr="0091743E">
        <w:rPr>
          <w:rFonts w:ascii="Palatino Linotype" w:eastAsia="MS Mincho" w:hAnsi="Palatino Linotype" w:cs="Times New Roman"/>
          <w:b/>
        </w:rPr>
        <w:t>RECURRENTE</w:t>
      </w:r>
      <w:r w:rsidRPr="0091743E">
        <w:rPr>
          <w:rFonts w:ascii="Palatino Linotype" w:eastAsia="MS Mincho" w:hAnsi="Palatino Linotype" w:cs="Times New Roman"/>
        </w:rPr>
        <w:t xml:space="preserve"> expresó como motivo de inconformidad que el sujeto obligado </w:t>
      </w:r>
      <w:r w:rsidR="003D6D17" w:rsidRPr="0091743E">
        <w:rPr>
          <w:rFonts w:ascii="Palatino Linotype" w:eastAsia="MS Mincho" w:hAnsi="Palatino Linotype" w:cs="Times New Roman"/>
        </w:rPr>
        <w:t>no entregó la información sol</w:t>
      </w:r>
      <w:r w:rsidR="00165433" w:rsidRPr="0091743E">
        <w:rPr>
          <w:rFonts w:ascii="Palatino Linotype" w:eastAsia="MS Mincho" w:hAnsi="Palatino Linotype" w:cs="Times New Roman"/>
        </w:rPr>
        <w:t xml:space="preserve">icitada, </w:t>
      </w:r>
      <w:r w:rsidR="007D14DF" w:rsidRPr="0091743E">
        <w:rPr>
          <w:rFonts w:ascii="Palatino Linotype" w:eastAsia="MS Mincho" w:hAnsi="Palatino Linotype" w:cs="Times New Roman"/>
        </w:rPr>
        <w:t xml:space="preserve">en su lugar se remitieron los </w:t>
      </w:r>
      <w:proofErr w:type="spellStart"/>
      <w:r w:rsidR="007D14DF" w:rsidRPr="0091743E">
        <w:rPr>
          <w:rFonts w:ascii="Palatino Linotype" w:eastAsia="MS Mincho" w:hAnsi="Palatino Linotype" w:cs="Times New Roman"/>
        </w:rPr>
        <w:t>lineamiantos</w:t>
      </w:r>
      <w:proofErr w:type="spellEnd"/>
      <w:r w:rsidR="007D14DF" w:rsidRPr="0091743E">
        <w:rPr>
          <w:rFonts w:ascii="Palatino Linotype" w:eastAsia="MS Mincho" w:hAnsi="Palatino Linotype" w:cs="Times New Roman"/>
        </w:rPr>
        <w:t xml:space="preserve"> referidos en el párrafo que </w:t>
      </w:r>
      <w:proofErr w:type="spellStart"/>
      <w:r w:rsidR="007D14DF" w:rsidRPr="0091743E">
        <w:rPr>
          <w:rFonts w:ascii="Palatino Linotype" w:eastAsia="MS Mincho" w:hAnsi="Palatino Linotype" w:cs="Times New Roman"/>
        </w:rPr>
        <w:t>antecde</w:t>
      </w:r>
      <w:proofErr w:type="spellEnd"/>
      <w:r w:rsidR="007D14DF" w:rsidRPr="0091743E">
        <w:rPr>
          <w:rFonts w:ascii="Palatino Linotype" w:eastAsia="MS Mincho" w:hAnsi="Palatino Linotype" w:cs="Times New Roman"/>
        </w:rPr>
        <w:t>, los cuales si bien son parte del sistema de administración de archivos no son la información que solicitó.</w:t>
      </w:r>
    </w:p>
    <w:p w14:paraId="2F566C41" w14:textId="77777777" w:rsidR="00165433" w:rsidRPr="0091743E" w:rsidRDefault="00165433" w:rsidP="00165433">
      <w:pPr>
        <w:pStyle w:val="Prrafodelista"/>
        <w:spacing w:line="360" w:lineRule="auto"/>
        <w:ind w:left="0"/>
        <w:jc w:val="both"/>
        <w:rPr>
          <w:rFonts w:ascii="Palatino Linotype" w:eastAsia="Times New Roman" w:hAnsi="Palatino Linotype" w:cs="Arial"/>
          <w:i/>
          <w:color w:val="000000" w:themeColor="text1"/>
        </w:rPr>
      </w:pPr>
    </w:p>
    <w:p w14:paraId="5ACDB80C" w14:textId="2D4ED6F6" w:rsidR="00165433" w:rsidRPr="0091743E" w:rsidRDefault="00165433" w:rsidP="0016543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Cabe destacar que </w:t>
      </w:r>
      <w:r w:rsidRPr="0091743E">
        <w:rPr>
          <w:rFonts w:ascii="Palatino Linotype" w:hAnsi="Palatino Linotype" w:cs="Arial"/>
          <w:color w:val="000000" w:themeColor="text1"/>
        </w:rPr>
        <w:t xml:space="preserve">de conformidad con lo establecido en el artículo 92 fracción </w:t>
      </w:r>
      <w:r w:rsidR="007D14DF" w:rsidRPr="0091743E">
        <w:rPr>
          <w:rFonts w:ascii="Palatino Linotype" w:hAnsi="Palatino Linotype" w:cs="Arial"/>
          <w:color w:val="000000" w:themeColor="text1"/>
        </w:rPr>
        <w:t xml:space="preserve">XLIX </w:t>
      </w:r>
      <w:r w:rsidRPr="0091743E">
        <w:rPr>
          <w:rFonts w:ascii="Palatino Linotype" w:hAnsi="Palatino Linotype" w:cs="Arial"/>
          <w:color w:val="000000" w:themeColor="text1"/>
        </w:rPr>
        <w:t>de la Ley de Transparencia y Acceso a la Información Pública del Estado de México y Municipios</w:t>
      </w:r>
      <w:r w:rsidR="007D14DF" w:rsidRPr="0091743E">
        <w:rPr>
          <w:rFonts w:ascii="Palatino Linotype" w:hAnsi="Palatino Linotype" w:cs="Arial"/>
          <w:color w:val="000000" w:themeColor="text1"/>
        </w:rPr>
        <w:t xml:space="preserve">, el catálogo de disposición y guía de archivo documental </w:t>
      </w:r>
      <w:r w:rsidRPr="0091743E">
        <w:rPr>
          <w:rFonts w:ascii="Palatino Linotype" w:hAnsi="Palatino Linotype" w:cs="Arial"/>
          <w:color w:val="000000" w:themeColor="text1"/>
        </w:rPr>
        <w:t>es una obligación de transparencia común y que debe ponerse a disposición del público de manera permanente y actualizada de forma sencilla, precisa y entendible en los respectivos medios electrónicos, precepto legal que a la letra señala:</w:t>
      </w:r>
    </w:p>
    <w:p w14:paraId="05372C50" w14:textId="77777777" w:rsidR="00E67EC8" w:rsidRPr="0091743E" w:rsidRDefault="00E67EC8" w:rsidP="00E67EC8">
      <w:pPr>
        <w:pStyle w:val="Prrafodelista"/>
        <w:spacing w:line="276" w:lineRule="auto"/>
        <w:ind w:left="360"/>
        <w:jc w:val="both"/>
        <w:rPr>
          <w:rFonts w:ascii="Palatino Linotype" w:eastAsia="Times New Roman" w:hAnsi="Palatino Linotype" w:cs="Times New Roman"/>
          <w:b/>
          <w:i/>
          <w:sz w:val="22"/>
          <w:szCs w:val="22"/>
          <w:lang w:val="es-US" w:eastAsia="es-ES_tradnl"/>
        </w:rPr>
      </w:pPr>
    </w:p>
    <w:p w14:paraId="5F2F7A60" w14:textId="124892DF" w:rsidR="00E67EC8" w:rsidRPr="0091743E" w:rsidRDefault="00E67EC8" w:rsidP="00E67EC8">
      <w:pPr>
        <w:pStyle w:val="Prrafodelista"/>
        <w:spacing w:line="276" w:lineRule="auto"/>
        <w:ind w:left="360"/>
        <w:jc w:val="both"/>
        <w:rPr>
          <w:rFonts w:ascii="Palatino Linotype" w:eastAsia="Times New Roman" w:hAnsi="Palatino Linotype" w:cs="Times New Roman"/>
          <w:i/>
          <w:sz w:val="22"/>
          <w:szCs w:val="22"/>
          <w:lang w:val="es-US" w:eastAsia="es-ES_tradnl"/>
        </w:rPr>
      </w:pPr>
      <w:r w:rsidRPr="0091743E">
        <w:rPr>
          <w:rFonts w:ascii="Palatino Linotype" w:eastAsia="Times New Roman" w:hAnsi="Palatino Linotype" w:cs="Times New Roman"/>
          <w:b/>
          <w:i/>
          <w:sz w:val="22"/>
          <w:szCs w:val="22"/>
          <w:lang w:val="es-US" w:eastAsia="es-ES_tradnl"/>
        </w:rPr>
        <w:t>“Artículo 92</w:t>
      </w:r>
      <w:r w:rsidRPr="0091743E">
        <w:rPr>
          <w:rFonts w:ascii="Palatino Linotype" w:eastAsia="Times New Roman" w:hAnsi="Palatino Linotype" w:cs="Times New Roman"/>
          <w:i/>
          <w:sz w:val="22"/>
          <w:szCs w:val="22"/>
          <w:lang w:val="es-US" w:eastAsia="es-ES_tradnl"/>
        </w:rPr>
        <w:t xml:space="preserve">. Los sujetos obligados deberán </w:t>
      </w:r>
      <w:r w:rsidRPr="0091743E">
        <w:rPr>
          <w:rFonts w:ascii="Palatino Linotype" w:eastAsia="Times New Roman" w:hAnsi="Palatino Linotype" w:cs="Times New Roman"/>
          <w:b/>
          <w:i/>
          <w:sz w:val="22"/>
          <w:szCs w:val="22"/>
          <w:lang w:val="es-US" w:eastAsia="es-ES_tradnl"/>
        </w:rPr>
        <w:t>poner a disposición del público de manera permanente y actualizada de forma sencilla, precisa y entendible, en los respectivos medios electrónicos,</w:t>
      </w:r>
      <w:r w:rsidRPr="0091743E">
        <w:rPr>
          <w:rFonts w:ascii="Palatino Linotype" w:eastAsia="Times New Roman" w:hAnsi="Palatino Linotype" w:cs="Times New Roman"/>
          <w:i/>
          <w:sz w:val="22"/>
          <w:szCs w:val="22"/>
          <w:lang w:val="es-US" w:eastAsia="es-ES_tradnl"/>
        </w:rPr>
        <w:t xml:space="preserve"> de acuerdo con sus facultades, atribuciones, funciones u objeto social, según corresponda, la información, por lo menos, de los temas, documentos y políticas que a continuación se señalan:</w:t>
      </w:r>
    </w:p>
    <w:p w14:paraId="3B76AC29" w14:textId="77777777" w:rsidR="00E67EC8" w:rsidRPr="0091743E" w:rsidRDefault="00E67EC8" w:rsidP="00E67EC8">
      <w:pPr>
        <w:pStyle w:val="Prrafodelista"/>
        <w:spacing w:line="276" w:lineRule="auto"/>
        <w:ind w:left="360"/>
        <w:jc w:val="both"/>
        <w:rPr>
          <w:rFonts w:ascii="Palatino Linotype" w:eastAsia="Times New Roman" w:hAnsi="Palatino Linotype" w:cs="Times New Roman"/>
          <w:i/>
          <w:sz w:val="22"/>
          <w:szCs w:val="22"/>
          <w:lang w:val="es-US" w:eastAsia="es-ES_tradnl"/>
        </w:rPr>
      </w:pPr>
    </w:p>
    <w:p w14:paraId="142256FF" w14:textId="77777777" w:rsidR="007D14DF" w:rsidRPr="0091743E" w:rsidRDefault="00E67EC8" w:rsidP="00E67EC8">
      <w:pPr>
        <w:pStyle w:val="Prrafodelista"/>
        <w:spacing w:line="276" w:lineRule="auto"/>
        <w:ind w:left="360"/>
        <w:jc w:val="both"/>
        <w:rPr>
          <w:rFonts w:ascii="Palatino Linotype" w:eastAsia="Times New Roman" w:hAnsi="Palatino Linotype" w:cs="Times New Roman"/>
          <w:b/>
          <w:i/>
          <w:sz w:val="22"/>
          <w:szCs w:val="22"/>
          <w:lang w:val="es-US" w:eastAsia="es-ES_tradnl"/>
        </w:rPr>
      </w:pPr>
      <w:r w:rsidRPr="0091743E">
        <w:rPr>
          <w:rFonts w:ascii="Palatino Linotype" w:eastAsia="Times New Roman" w:hAnsi="Palatino Linotype" w:cs="Times New Roman"/>
          <w:b/>
          <w:i/>
          <w:sz w:val="22"/>
          <w:szCs w:val="22"/>
          <w:lang w:val="es-US" w:eastAsia="es-ES_tradnl"/>
        </w:rPr>
        <w:t>X</w:t>
      </w:r>
      <w:r w:rsidR="007D14DF" w:rsidRPr="0091743E">
        <w:rPr>
          <w:rFonts w:ascii="Palatino Linotype" w:eastAsia="Times New Roman" w:hAnsi="Palatino Linotype" w:cs="Times New Roman"/>
          <w:b/>
          <w:i/>
          <w:sz w:val="22"/>
          <w:szCs w:val="22"/>
          <w:lang w:val="es-US" w:eastAsia="es-ES_tradnl"/>
        </w:rPr>
        <w:t>LIX. El catálogo de disposición y guía documental;</w:t>
      </w:r>
    </w:p>
    <w:p w14:paraId="64E94496" w14:textId="77777777" w:rsidR="00E67EC8" w:rsidRPr="0091743E" w:rsidRDefault="00E67EC8" w:rsidP="00E67EC8">
      <w:pPr>
        <w:pStyle w:val="Prrafodelista"/>
        <w:spacing w:line="276" w:lineRule="auto"/>
        <w:ind w:left="360"/>
        <w:jc w:val="both"/>
        <w:rPr>
          <w:rFonts w:ascii="Palatino Linotype" w:eastAsia="Times New Roman" w:hAnsi="Palatino Linotype" w:cs="Times New Roman"/>
          <w:i/>
          <w:sz w:val="22"/>
          <w:szCs w:val="22"/>
          <w:lang w:val="es-US" w:eastAsia="es-ES_tradnl"/>
        </w:rPr>
      </w:pPr>
    </w:p>
    <w:p w14:paraId="63F91CDC" w14:textId="77777777" w:rsidR="00E67EC8" w:rsidRPr="0091743E" w:rsidRDefault="00E67EC8" w:rsidP="00E67EC8">
      <w:pPr>
        <w:pStyle w:val="Prrafodelista"/>
        <w:ind w:left="360"/>
        <w:rPr>
          <w:rFonts w:ascii="Times New Roman" w:eastAsia="Times New Roman" w:hAnsi="Times New Roman" w:cs="Times New Roman"/>
          <w:lang w:val="es-US" w:eastAsia="es-ES_tradnl"/>
        </w:rPr>
      </w:pPr>
      <w:r w:rsidRPr="0091743E">
        <w:rPr>
          <w:rFonts w:ascii="Times New Roman" w:eastAsia="Times New Roman" w:hAnsi="Times New Roman" w:cs="Times New Roman"/>
          <w:lang w:val="es-US" w:eastAsia="es-ES_tradnl"/>
        </w:rPr>
        <w:t>(Énfasis añadido)</w:t>
      </w:r>
    </w:p>
    <w:p w14:paraId="462ACCA5" w14:textId="77777777" w:rsidR="00E67EC8" w:rsidRPr="0091743E" w:rsidRDefault="00E67EC8" w:rsidP="00E67EC8">
      <w:pPr>
        <w:pStyle w:val="Prrafodelista"/>
        <w:rPr>
          <w:rFonts w:ascii="Palatino Linotype" w:eastAsia="Times New Roman" w:hAnsi="Palatino Linotype" w:cs="Arial"/>
          <w:color w:val="000000" w:themeColor="text1"/>
        </w:rPr>
      </w:pPr>
    </w:p>
    <w:p w14:paraId="18E59F82" w14:textId="0A6EDE94" w:rsidR="006B4F83" w:rsidRPr="0091743E" w:rsidRDefault="005E7AF2" w:rsidP="005C233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Por lo anterior, esta Pone</w:t>
      </w:r>
      <w:r w:rsidR="00D86F1C" w:rsidRPr="0091743E">
        <w:rPr>
          <w:rFonts w:ascii="Palatino Linotype" w:eastAsia="Times New Roman" w:hAnsi="Palatino Linotype" w:cs="Arial"/>
          <w:color w:val="000000" w:themeColor="text1"/>
        </w:rPr>
        <w:t>n</w:t>
      </w:r>
      <w:r w:rsidRPr="0091743E">
        <w:rPr>
          <w:rFonts w:ascii="Palatino Linotype" w:eastAsia="Times New Roman" w:hAnsi="Palatino Linotype" w:cs="Arial"/>
          <w:color w:val="000000" w:themeColor="text1"/>
        </w:rPr>
        <w:t xml:space="preserve">cia </w:t>
      </w:r>
      <w:r w:rsidR="006B4F83" w:rsidRPr="0091743E">
        <w:rPr>
          <w:rFonts w:ascii="Palatino Linotype" w:eastAsia="Times New Roman" w:hAnsi="Palatino Linotype" w:cs="Arial"/>
          <w:color w:val="000000" w:themeColor="text1"/>
        </w:rPr>
        <w:t>procedió a realizar la inspección de</w:t>
      </w:r>
      <w:r w:rsidRPr="0091743E">
        <w:rPr>
          <w:rFonts w:ascii="Palatino Linotype" w:eastAsia="Times New Roman" w:hAnsi="Palatino Linotype" w:cs="Arial"/>
          <w:color w:val="000000" w:themeColor="text1"/>
        </w:rPr>
        <w:t xml:space="preserve">l sitio IPOMEX del </w:t>
      </w:r>
      <w:r w:rsidR="00C82188" w:rsidRPr="0091743E">
        <w:rPr>
          <w:rFonts w:ascii="Palatino Linotype" w:eastAsia="Times New Roman" w:hAnsi="Palatino Linotype" w:cs="Arial"/>
          <w:color w:val="000000" w:themeColor="text1"/>
        </w:rPr>
        <w:t xml:space="preserve">Sistema </w:t>
      </w:r>
      <w:proofErr w:type="spellStart"/>
      <w:r w:rsidR="00C82188" w:rsidRPr="0091743E">
        <w:rPr>
          <w:rFonts w:ascii="Palatino Linotype" w:eastAsia="Times New Roman" w:hAnsi="Palatino Linotype" w:cs="Arial"/>
          <w:color w:val="000000" w:themeColor="text1"/>
        </w:rPr>
        <w:t>Muncipla</w:t>
      </w:r>
      <w:proofErr w:type="spellEnd"/>
      <w:r w:rsidR="00C82188" w:rsidRPr="0091743E">
        <w:rPr>
          <w:rFonts w:ascii="Palatino Linotype" w:eastAsia="Times New Roman" w:hAnsi="Palatino Linotype" w:cs="Arial"/>
          <w:color w:val="000000" w:themeColor="text1"/>
        </w:rPr>
        <w:t xml:space="preserve"> para el Desarrollo Integral de la Familia de Toluca</w:t>
      </w:r>
      <w:r w:rsidRPr="0091743E">
        <w:rPr>
          <w:rFonts w:ascii="Palatino Linotype" w:eastAsia="Times New Roman" w:hAnsi="Palatino Linotype" w:cs="Arial"/>
          <w:color w:val="000000" w:themeColor="text1"/>
        </w:rPr>
        <w:t>,</w:t>
      </w:r>
      <w:r w:rsidR="00D86F1C" w:rsidRPr="0091743E">
        <w:rPr>
          <w:rFonts w:ascii="Palatino Linotype" w:eastAsia="Times New Roman" w:hAnsi="Palatino Linotype" w:cs="Arial"/>
          <w:color w:val="000000" w:themeColor="text1"/>
        </w:rPr>
        <w:t xml:space="preserve"> </w:t>
      </w:r>
      <w:r w:rsidR="003B6822" w:rsidRPr="0091743E">
        <w:rPr>
          <w:rFonts w:ascii="Palatino Linotype" w:eastAsia="Times New Roman" w:hAnsi="Palatino Linotype" w:cs="Arial"/>
          <w:color w:val="000000" w:themeColor="text1"/>
        </w:rPr>
        <w:t>en especifico en lo relativo a la fracción X</w:t>
      </w:r>
      <w:r w:rsidR="00C82188" w:rsidRPr="0091743E">
        <w:rPr>
          <w:rFonts w:ascii="Palatino Linotype" w:eastAsia="Times New Roman" w:hAnsi="Palatino Linotype" w:cs="Arial"/>
          <w:color w:val="000000" w:themeColor="text1"/>
        </w:rPr>
        <w:t>LIX</w:t>
      </w:r>
      <w:r w:rsidR="003B6822" w:rsidRPr="0091743E">
        <w:rPr>
          <w:rFonts w:ascii="Palatino Linotype" w:eastAsia="Times New Roman" w:hAnsi="Palatino Linotype" w:cs="Arial"/>
          <w:color w:val="000000" w:themeColor="text1"/>
        </w:rPr>
        <w:t xml:space="preserve"> del artículo 92 de la Ley de </w:t>
      </w:r>
      <w:r w:rsidR="003B6822" w:rsidRPr="0091743E">
        <w:rPr>
          <w:rFonts w:ascii="Palatino Linotype" w:eastAsia="Times New Roman" w:hAnsi="Palatino Linotype" w:cs="Arial"/>
          <w:color w:val="000000" w:themeColor="text1"/>
        </w:rPr>
        <w:lastRenderedPageBreak/>
        <w:t xml:space="preserve">Transparencia y Acceso a la </w:t>
      </w:r>
      <w:r w:rsidR="005C2339" w:rsidRPr="0091743E">
        <w:rPr>
          <w:rFonts w:ascii="Palatino Linotype" w:eastAsia="Times New Roman" w:hAnsi="Palatino Linotype" w:cs="Arial"/>
          <w:color w:val="000000" w:themeColor="text1"/>
        </w:rPr>
        <w:t xml:space="preserve">Información Pública del </w:t>
      </w:r>
      <w:proofErr w:type="spellStart"/>
      <w:r w:rsidR="005C2339" w:rsidRPr="0091743E">
        <w:rPr>
          <w:rFonts w:ascii="Palatino Linotype" w:eastAsia="Times New Roman" w:hAnsi="Palatino Linotype" w:cs="Arial"/>
          <w:color w:val="000000" w:themeColor="text1"/>
        </w:rPr>
        <w:t>Estadod</w:t>
      </w:r>
      <w:proofErr w:type="spellEnd"/>
      <w:r w:rsidR="005C2339" w:rsidRPr="0091743E">
        <w:rPr>
          <w:rFonts w:ascii="Palatino Linotype" w:eastAsia="Times New Roman" w:hAnsi="Palatino Linotype" w:cs="Arial"/>
          <w:color w:val="000000" w:themeColor="text1"/>
        </w:rPr>
        <w:t xml:space="preserve"> e México y Municipios, visible en la siguiente </w:t>
      </w:r>
      <w:r w:rsidR="006B4F83" w:rsidRPr="0091743E">
        <w:rPr>
          <w:rFonts w:ascii="Palatino Linotype" w:eastAsia="Times New Roman" w:hAnsi="Palatino Linotype" w:cs="Arial"/>
          <w:color w:val="000000" w:themeColor="text1"/>
        </w:rPr>
        <w:t>dirección electrónica</w:t>
      </w:r>
      <w:r w:rsidR="00C82188" w:rsidRPr="0091743E">
        <w:rPr>
          <w:rFonts w:ascii="Palatino Linotype" w:eastAsia="Times New Roman" w:hAnsi="Palatino Linotype" w:cs="Arial"/>
          <w:color w:val="000000" w:themeColor="text1"/>
        </w:rPr>
        <w:t xml:space="preserve">: </w:t>
      </w:r>
      <w:hyperlink r:id="rId10" w:history="1">
        <w:r w:rsidR="00C82188" w:rsidRPr="0091743E">
          <w:rPr>
            <w:rStyle w:val="Hipervnculo"/>
            <w:rFonts w:ascii="Palatino Linotype" w:eastAsia="Times New Roman" w:hAnsi="Palatino Linotype" w:cs="Arial"/>
          </w:rPr>
          <w:t>https://www.ipomex.org.mx/ipo3/lgt/indice/DIFTOLUCA/art_92_xlix/1.web</w:t>
        </w:r>
      </w:hyperlink>
      <w:r w:rsidR="00C82188" w:rsidRPr="0091743E">
        <w:rPr>
          <w:rFonts w:ascii="Palatino Linotype" w:eastAsia="Times New Roman" w:hAnsi="Palatino Linotype" w:cs="Arial"/>
          <w:color w:val="000000" w:themeColor="text1"/>
        </w:rPr>
        <w:t xml:space="preserve"> </w:t>
      </w:r>
      <w:r w:rsidR="006B4F83" w:rsidRPr="0091743E">
        <w:rPr>
          <w:rFonts w:ascii="Palatino Linotype" w:hAnsi="Palatino Linotype"/>
          <w:color w:val="000000"/>
        </w:rPr>
        <w:t>al ingresar a dicha dirección electrónica se aprecia lo siguiente:</w:t>
      </w:r>
    </w:p>
    <w:p w14:paraId="3C2504E2" w14:textId="5A5D7B67" w:rsidR="006B4F83" w:rsidRPr="0091743E" w:rsidRDefault="006B4F83" w:rsidP="00E67EC8">
      <w:pPr>
        <w:pStyle w:val="Prrafodelista"/>
        <w:ind w:left="90"/>
        <w:rPr>
          <w:rFonts w:ascii="Palatino Linotype" w:eastAsia="Times New Roman" w:hAnsi="Palatino Linotype" w:cs="Arial"/>
          <w:i/>
          <w:color w:val="000000" w:themeColor="text1"/>
        </w:rPr>
      </w:pPr>
    </w:p>
    <w:p w14:paraId="4F53FBA1" w14:textId="493F7596" w:rsidR="00C82188" w:rsidRPr="0091743E" w:rsidRDefault="00C82188" w:rsidP="00E67EC8">
      <w:pPr>
        <w:pStyle w:val="Prrafodelista"/>
        <w:ind w:left="90"/>
        <w:rPr>
          <w:rFonts w:ascii="Palatino Linotype" w:eastAsia="Times New Roman" w:hAnsi="Palatino Linotype" w:cs="Arial"/>
          <w:i/>
          <w:color w:val="000000" w:themeColor="text1"/>
        </w:rPr>
      </w:pPr>
      <w:r w:rsidRPr="0091743E">
        <w:rPr>
          <w:rFonts w:ascii="Palatino Linotype" w:eastAsia="Times New Roman" w:hAnsi="Palatino Linotype" w:cs="Arial"/>
          <w:i/>
          <w:noProof/>
          <w:color w:val="000000" w:themeColor="text1"/>
          <w:lang w:val="es-MX" w:eastAsia="es-MX"/>
        </w:rPr>
        <w:drawing>
          <wp:inline distT="0" distB="0" distL="0" distR="0" wp14:anchorId="228ECD8A" wp14:editId="6A8E2DB7">
            <wp:extent cx="5612130" cy="3791585"/>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91585"/>
                    </a:xfrm>
                    <a:prstGeom prst="rect">
                      <a:avLst/>
                    </a:prstGeom>
                  </pic:spPr>
                </pic:pic>
              </a:graphicData>
            </a:graphic>
          </wp:inline>
        </w:drawing>
      </w:r>
    </w:p>
    <w:p w14:paraId="74FE1B35" w14:textId="2A577603" w:rsidR="006B4F83" w:rsidRPr="0091743E" w:rsidRDefault="006B4F83" w:rsidP="00C82188">
      <w:pPr>
        <w:rPr>
          <w:rFonts w:ascii="Palatino Linotype" w:eastAsia="Times New Roman" w:hAnsi="Palatino Linotype" w:cs="Arial"/>
          <w:i/>
          <w:color w:val="000000" w:themeColor="text1"/>
        </w:rPr>
      </w:pPr>
    </w:p>
    <w:p w14:paraId="78570F6D" w14:textId="77777777" w:rsidR="00C82188" w:rsidRPr="0091743E" w:rsidRDefault="00C82188" w:rsidP="00C82188">
      <w:pPr>
        <w:rPr>
          <w:rFonts w:ascii="Palatino Linotype" w:hAnsi="Palatino Linotype"/>
          <w:color w:val="000000"/>
        </w:rPr>
      </w:pPr>
    </w:p>
    <w:p w14:paraId="325DA8CA" w14:textId="77777777" w:rsidR="00C82188"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91743E">
        <w:rPr>
          <w:rFonts w:ascii="Palatino Linotype" w:eastAsia="Times New Roman" w:hAnsi="Palatino Linotype" w:cs="Arial"/>
          <w:color w:val="000000" w:themeColor="text1"/>
        </w:rPr>
        <w:t xml:space="preserve">De la imagen anterior, se advierte que </w:t>
      </w:r>
      <w:r w:rsidR="005C2339" w:rsidRPr="0091743E">
        <w:rPr>
          <w:rFonts w:ascii="Palatino Linotype" w:eastAsia="Times New Roman" w:hAnsi="Palatino Linotype" w:cs="Arial"/>
          <w:color w:val="000000" w:themeColor="text1"/>
        </w:rPr>
        <w:t>en dicha dirección electrónica</w:t>
      </w:r>
      <w:r w:rsidRPr="0091743E">
        <w:rPr>
          <w:rFonts w:ascii="Palatino Linotype" w:eastAsia="Times New Roman" w:hAnsi="Palatino Linotype" w:cs="Arial"/>
          <w:color w:val="000000" w:themeColor="text1"/>
        </w:rPr>
        <w:t xml:space="preserve">, </w:t>
      </w:r>
      <w:proofErr w:type="spellStart"/>
      <w:r w:rsidR="00C82188" w:rsidRPr="0091743E">
        <w:rPr>
          <w:rFonts w:ascii="Palatino Linotype" w:eastAsia="Times New Roman" w:hAnsi="Palatino Linotype" w:cs="Arial"/>
          <w:color w:val="000000" w:themeColor="text1"/>
        </w:rPr>
        <w:t>debierá</w:t>
      </w:r>
      <w:proofErr w:type="spellEnd"/>
      <w:r w:rsidR="00C82188" w:rsidRPr="0091743E">
        <w:rPr>
          <w:rFonts w:ascii="Palatino Linotype" w:eastAsia="Times New Roman" w:hAnsi="Palatino Linotype" w:cs="Arial"/>
          <w:color w:val="000000" w:themeColor="text1"/>
        </w:rPr>
        <w:t xml:space="preserve"> encontrarse el catálogo de </w:t>
      </w:r>
      <w:proofErr w:type="spellStart"/>
      <w:r w:rsidR="00C82188" w:rsidRPr="0091743E">
        <w:rPr>
          <w:rFonts w:ascii="Palatino Linotype" w:eastAsia="Times New Roman" w:hAnsi="Palatino Linotype" w:cs="Arial"/>
          <w:color w:val="000000" w:themeColor="text1"/>
        </w:rPr>
        <w:t>disposicón</w:t>
      </w:r>
      <w:proofErr w:type="spellEnd"/>
      <w:r w:rsidR="00C82188" w:rsidRPr="0091743E">
        <w:rPr>
          <w:rFonts w:ascii="Palatino Linotype" w:eastAsia="Times New Roman" w:hAnsi="Palatino Linotype" w:cs="Arial"/>
          <w:color w:val="000000" w:themeColor="text1"/>
        </w:rPr>
        <w:t xml:space="preserve"> guía de archivo documentables; sin embargo, no lo está, no obstante como ya se mencionó de conformidad con el artículo 92 fracción XLIX de la Ley de Transparencia y Acceso a la Información Pública del </w:t>
      </w:r>
      <w:r w:rsidR="00C82188" w:rsidRPr="0091743E">
        <w:rPr>
          <w:rFonts w:ascii="Palatino Linotype" w:eastAsia="Times New Roman" w:hAnsi="Palatino Linotype" w:cs="Arial"/>
          <w:color w:val="000000" w:themeColor="text1"/>
        </w:rPr>
        <w:lastRenderedPageBreak/>
        <w:t>Estado de México y Municipios es información que debe estar disponible al público de manera permanente y actualizada de forma sencilla, precisa y entendible, en los respectivos medios electrónicos, de acuerdo con las facultades, atribuciones, funciones u objeto social, según corresponda.</w:t>
      </w:r>
    </w:p>
    <w:p w14:paraId="2B7DAA37" w14:textId="4E2122E0" w:rsidR="00E67EC8" w:rsidRPr="0091743E" w:rsidRDefault="00C82188" w:rsidP="00E67EC8">
      <w:pPr>
        <w:pStyle w:val="Prrafodelista"/>
        <w:spacing w:line="360" w:lineRule="auto"/>
        <w:ind w:left="0"/>
        <w:jc w:val="both"/>
        <w:rPr>
          <w:rFonts w:ascii="Palatino Linotype" w:eastAsia="Times New Roman" w:hAnsi="Palatino Linotype" w:cs="Arial"/>
          <w:i/>
          <w:color w:val="000000" w:themeColor="text1"/>
        </w:rPr>
      </w:pPr>
      <w:r w:rsidRPr="0091743E">
        <w:rPr>
          <w:rFonts w:ascii="Palatino Linotype" w:eastAsia="Times New Roman" w:hAnsi="Palatino Linotype" w:cs="Arial"/>
          <w:color w:val="000000" w:themeColor="text1"/>
        </w:rPr>
        <w:t xml:space="preserve"> </w:t>
      </w:r>
    </w:p>
    <w:p w14:paraId="4EAA742A" w14:textId="783D0F37" w:rsidR="00A23F8F" w:rsidRPr="0091743E" w:rsidRDefault="00C82188" w:rsidP="00A23F8F">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Corolario a lo anterior</w:t>
      </w:r>
      <w:r w:rsidR="00A23F8F" w:rsidRPr="0091743E">
        <w:rPr>
          <w:rFonts w:ascii="Palatino Linotype" w:eastAsia="Times New Roman" w:hAnsi="Palatino Linotype" w:cs="Arial"/>
          <w:color w:val="000000" w:themeColor="text1"/>
        </w:rPr>
        <w:t xml:space="preserve">, </w:t>
      </w:r>
      <w:r w:rsidRPr="0091743E">
        <w:rPr>
          <w:rFonts w:ascii="Palatino Linotype" w:eastAsia="Times New Roman" w:hAnsi="Palatino Linotype" w:cs="Arial"/>
          <w:color w:val="000000" w:themeColor="text1"/>
        </w:rPr>
        <w:t>de conformidad con la Ley General de Archivos</w:t>
      </w:r>
      <w:r w:rsidR="00A23F8F" w:rsidRPr="0091743E">
        <w:rPr>
          <w:rFonts w:ascii="Palatino Linotype" w:eastAsia="Times New Roman" w:hAnsi="Palatino Linotype" w:cs="Arial"/>
          <w:color w:val="000000" w:themeColor="text1"/>
        </w:rPr>
        <w:t xml:space="preserve">, </w:t>
      </w:r>
      <w:proofErr w:type="spellStart"/>
      <w:r w:rsidR="00A23F8F" w:rsidRPr="0091743E">
        <w:rPr>
          <w:rFonts w:ascii="Palatino Linotype" w:eastAsia="Times New Roman" w:hAnsi="Palatino Linotype" w:cs="Arial"/>
          <w:color w:val="000000" w:themeColor="text1"/>
        </w:rPr>
        <w:t>publcada</w:t>
      </w:r>
      <w:proofErr w:type="spellEnd"/>
      <w:r w:rsidR="00A23F8F" w:rsidRPr="0091743E">
        <w:rPr>
          <w:rFonts w:ascii="Palatino Linotype" w:eastAsia="Times New Roman" w:hAnsi="Palatino Linotype" w:cs="Arial"/>
          <w:color w:val="000000" w:themeColor="text1"/>
        </w:rPr>
        <w:t xml:space="preserve"> en el Diario Oficial de la Federación el día quince (15) de junio de dos mil dieciocho, de conformidad con su artículo , es </w:t>
      </w:r>
      <w:r w:rsidR="00A23F8F" w:rsidRPr="0091743E">
        <w:rPr>
          <w:rFonts w:ascii="Palatino Linotype" w:hAnsi="Palatino Linotype"/>
        </w:rPr>
        <w:t xml:space="preserve">de orden público y </w:t>
      </w:r>
      <w:r w:rsidR="00A23F8F" w:rsidRPr="0091743E">
        <w:rPr>
          <w:rFonts w:ascii="Palatino Linotype" w:hAnsi="Palatino Linotype"/>
          <w:b/>
        </w:rPr>
        <w:t xml:space="preserve">de observancia general en todo el territorio nacional, </w:t>
      </w:r>
      <w:r w:rsidR="00A23F8F" w:rsidRPr="0091743E">
        <w:rPr>
          <w:rFonts w:ascii="Palatino Linotype" w:hAnsi="Palatino Linotype"/>
        </w:rPr>
        <w:t xml:space="preserve">y tiene por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w:t>
      </w:r>
      <w:r w:rsidR="00A23F8F" w:rsidRPr="0091743E">
        <w:rPr>
          <w:rFonts w:ascii="Palatino Linotype" w:hAnsi="Palatino Linotype"/>
          <w:b/>
        </w:rPr>
        <w:t>y los municipios.</w:t>
      </w:r>
    </w:p>
    <w:p w14:paraId="42A1F0D3" w14:textId="77777777" w:rsidR="00A23F8F" w:rsidRPr="0091743E" w:rsidRDefault="00A23F8F" w:rsidP="00A23F8F">
      <w:pPr>
        <w:pStyle w:val="Prrafodelista"/>
        <w:rPr>
          <w:rFonts w:ascii="Palatino Linotype" w:eastAsia="Times New Roman" w:hAnsi="Palatino Linotype" w:cs="Arial"/>
          <w:color w:val="000000" w:themeColor="text1"/>
        </w:rPr>
      </w:pPr>
    </w:p>
    <w:p w14:paraId="597D9AA1" w14:textId="4EE0C889" w:rsidR="00A23F8F" w:rsidRPr="0091743E" w:rsidRDefault="00A23F8F" w:rsidP="00A23F8F">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Asimismo, los artículos 13 y 14 de la Ley General de Archivos establece que los sujetos obligados a dicho ordenamiento legal deberán contar con un catálogo de disposición documental y una guía de archivo documental, preceptos legales que a la letra dicen:</w:t>
      </w:r>
    </w:p>
    <w:p w14:paraId="0D572A23" w14:textId="77777777" w:rsidR="00A23F8F" w:rsidRPr="0091743E" w:rsidRDefault="00A23F8F" w:rsidP="00A23F8F">
      <w:pPr>
        <w:pStyle w:val="Prrafodelista"/>
        <w:rPr>
          <w:rFonts w:ascii="Palatino Linotype" w:eastAsia="Times New Roman" w:hAnsi="Palatino Linotype" w:cs="Arial"/>
          <w:color w:val="000000" w:themeColor="text1"/>
        </w:rPr>
      </w:pPr>
    </w:p>
    <w:p w14:paraId="183F9E7A" w14:textId="77777777" w:rsidR="00A23F8F" w:rsidRPr="0091743E" w:rsidRDefault="00A23F8F" w:rsidP="00A23F8F">
      <w:pPr>
        <w:pStyle w:val="Texto"/>
        <w:spacing w:after="0" w:line="276" w:lineRule="auto"/>
        <w:ind w:left="810" w:firstLine="0"/>
        <w:rPr>
          <w:rFonts w:ascii="Palatino Linotype" w:hAnsi="Palatino Linotype"/>
          <w:i/>
          <w:sz w:val="22"/>
          <w:szCs w:val="22"/>
        </w:rPr>
      </w:pPr>
      <w:bookmarkStart w:id="127" w:name="Artículo_13"/>
      <w:r w:rsidRPr="0091743E">
        <w:rPr>
          <w:rFonts w:ascii="Palatino Linotype" w:hAnsi="Palatino Linotype"/>
          <w:b/>
          <w:i/>
          <w:sz w:val="22"/>
          <w:szCs w:val="22"/>
        </w:rPr>
        <w:t>Artículo 13</w:t>
      </w:r>
      <w:bookmarkEnd w:id="127"/>
      <w:r w:rsidRPr="0091743E">
        <w:rPr>
          <w:rFonts w:ascii="Palatino Linotype" w:hAnsi="Palatino Linotype"/>
          <w:b/>
          <w:i/>
          <w:sz w:val="22"/>
          <w:szCs w:val="22"/>
        </w:rPr>
        <w:t>.</w:t>
      </w:r>
      <w:r w:rsidRPr="0091743E">
        <w:rPr>
          <w:rFonts w:ascii="Palatino Linotype" w:hAnsi="Palatino Linotype"/>
          <w:i/>
          <w:sz w:val="22"/>
          <w:szCs w:val="22"/>
        </w:rPr>
        <w:t xml:space="preserve"> </w:t>
      </w:r>
      <w:r w:rsidRPr="0091743E">
        <w:rPr>
          <w:rFonts w:ascii="Palatino Linotype" w:hAnsi="Palatino Linotype"/>
          <w:b/>
          <w:i/>
          <w:sz w:val="22"/>
          <w:szCs w:val="22"/>
        </w:rPr>
        <w:t xml:space="preserve">Los sujetos obligados deberán contar con los instrumentos de control y de consulta archivísticos conforme a sus atribuciones y funciones, </w:t>
      </w:r>
      <w:r w:rsidRPr="0091743E">
        <w:rPr>
          <w:rFonts w:ascii="Palatino Linotype" w:hAnsi="Palatino Linotype"/>
          <w:b/>
          <w:i/>
          <w:sz w:val="22"/>
          <w:szCs w:val="22"/>
        </w:rPr>
        <w:lastRenderedPageBreak/>
        <w:t>manteniéndolos actualizados y disponibles; y contarán al menos con los siguientes:</w:t>
      </w:r>
    </w:p>
    <w:p w14:paraId="5BAF6F22" w14:textId="77777777" w:rsidR="00A23F8F" w:rsidRPr="0091743E" w:rsidRDefault="00A23F8F" w:rsidP="00A23F8F">
      <w:pPr>
        <w:pStyle w:val="Texto"/>
        <w:spacing w:after="0" w:line="276" w:lineRule="auto"/>
        <w:ind w:left="1080" w:hanging="270"/>
        <w:rPr>
          <w:rFonts w:ascii="Palatino Linotype" w:hAnsi="Palatino Linotype"/>
          <w:b/>
          <w:i/>
          <w:sz w:val="22"/>
          <w:szCs w:val="22"/>
        </w:rPr>
      </w:pPr>
    </w:p>
    <w:p w14:paraId="744749C2" w14:textId="77777777" w:rsidR="00A23F8F" w:rsidRPr="0091743E" w:rsidRDefault="00A23F8F" w:rsidP="00A23F8F">
      <w:pPr>
        <w:pStyle w:val="Texto"/>
        <w:spacing w:after="0" w:line="276" w:lineRule="auto"/>
        <w:ind w:left="1080" w:hanging="270"/>
        <w:rPr>
          <w:rFonts w:ascii="Palatino Linotype" w:hAnsi="Palatino Linotype"/>
          <w:i/>
          <w:sz w:val="22"/>
          <w:szCs w:val="22"/>
        </w:rPr>
      </w:pPr>
      <w:r w:rsidRPr="0091743E">
        <w:rPr>
          <w:rFonts w:ascii="Palatino Linotype" w:hAnsi="Palatino Linotype"/>
          <w:b/>
          <w:i/>
          <w:sz w:val="22"/>
          <w:szCs w:val="22"/>
        </w:rPr>
        <w:t>I.</w:t>
      </w:r>
      <w:r w:rsidRPr="0091743E">
        <w:rPr>
          <w:rFonts w:ascii="Palatino Linotype" w:hAnsi="Palatino Linotype"/>
          <w:b/>
          <w:i/>
          <w:sz w:val="22"/>
          <w:szCs w:val="22"/>
        </w:rPr>
        <w:tab/>
      </w:r>
      <w:r w:rsidRPr="0091743E">
        <w:rPr>
          <w:rFonts w:ascii="Palatino Linotype" w:hAnsi="Palatino Linotype"/>
          <w:i/>
          <w:sz w:val="22"/>
          <w:szCs w:val="22"/>
        </w:rPr>
        <w:t>Cuadro general de clasificación archivística;</w:t>
      </w:r>
    </w:p>
    <w:p w14:paraId="6DE59295" w14:textId="77777777" w:rsidR="00A23F8F" w:rsidRPr="0091743E" w:rsidRDefault="00A23F8F" w:rsidP="00A23F8F">
      <w:pPr>
        <w:pStyle w:val="Texto"/>
        <w:spacing w:after="0" w:line="276" w:lineRule="auto"/>
        <w:ind w:left="1080" w:hanging="270"/>
        <w:rPr>
          <w:rFonts w:ascii="Palatino Linotype" w:hAnsi="Palatino Linotype"/>
          <w:b/>
          <w:i/>
          <w:sz w:val="22"/>
          <w:szCs w:val="22"/>
        </w:rPr>
      </w:pPr>
    </w:p>
    <w:p w14:paraId="1B3548C1" w14:textId="77777777" w:rsidR="00A23F8F" w:rsidRPr="0091743E" w:rsidRDefault="00A23F8F" w:rsidP="00A23F8F">
      <w:pPr>
        <w:pStyle w:val="Texto"/>
        <w:spacing w:after="0" w:line="276" w:lineRule="auto"/>
        <w:ind w:left="1080" w:hanging="270"/>
        <w:rPr>
          <w:rFonts w:ascii="Palatino Linotype" w:hAnsi="Palatino Linotype"/>
          <w:i/>
          <w:sz w:val="22"/>
          <w:szCs w:val="22"/>
        </w:rPr>
      </w:pPr>
      <w:r w:rsidRPr="0091743E">
        <w:rPr>
          <w:rFonts w:ascii="Palatino Linotype" w:hAnsi="Palatino Linotype"/>
          <w:i/>
          <w:sz w:val="22"/>
          <w:szCs w:val="22"/>
        </w:rPr>
        <w:t>II.</w:t>
      </w:r>
      <w:r w:rsidRPr="0091743E">
        <w:rPr>
          <w:rFonts w:ascii="Palatino Linotype" w:hAnsi="Palatino Linotype"/>
          <w:i/>
          <w:sz w:val="22"/>
          <w:szCs w:val="22"/>
        </w:rPr>
        <w:tab/>
        <w:t>Catálogo de disposición documental, y</w:t>
      </w:r>
    </w:p>
    <w:p w14:paraId="6634D9DF" w14:textId="77777777" w:rsidR="00A23F8F" w:rsidRPr="0091743E" w:rsidRDefault="00A23F8F" w:rsidP="00A23F8F">
      <w:pPr>
        <w:pStyle w:val="Texto"/>
        <w:spacing w:after="0" w:line="276" w:lineRule="auto"/>
        <w:ind w:left="1080" w:hanging="270"/>
        <w:rPr>
          <w:rFonts w:ascii="Palatino Linotype" w:hAnsi="Palatino Linotype"/>
          <w:b/>
          <w:i/>
          <w:sz w:val="22"/>
          <w:szCs w:val="22"/>
        </w:rPr>
      </w:pPr>
    </w:p>
    <w:p w14:paraId="14971DFA" w14:textId="77777777" w:rsidR="00A23F8F" w:rsidRPr="0091743E" w:rsidRDefault="00A23F8F" w:rsidP="00A23F8F">
      <w:pPr>
        <w:pStyle w:val="Texto"/>
        <w:spacing w:after="0" w:line="276" w:lineRule="auto"/>
        <w:ind w:left="1080" w:hanging="270"/>
        <w:rPr>
          <w:rFonts w:ascii="Palatino Linotype" w:hAnsi="Palatino Linotype"/>
          <w:i/>
          <w:sz w:val="22"/>
          <w:szCs w:val="22"/>
        </w:rPr>
      </w:pPr>
      <w:r w:rsidRPr="0091743E">
        <w:rPr>
          <w:rFonts w:ascii="Palatino Linotype" w:hAnsi="Palatino Linotype"/>
          <w:b/>
          <w:i/>
          <w:sz w:val="22"/>
          <w:szCs w:val="22"/>
        </w:rPr>
        <w:t>III.</w:t>
      </w:r>
      <w:r w:rsidRPr="0091743E">
        <w:rPr>
          <w:rFonts w:ascii="Palatino Linotype" w:hAnsi="Palatino Linotype"/>
          <w:b/>
          <w:i/>
          <w:sz w:val="22"/>
          <w:szCs w:val="22"/>
        </w:rPr>
        <w:tab/>
      </w:r>
      <w:r w:rsidRPr="0091743E">
        <w:rPr>
          <w:rFonts w:ascii="Palatino Linotype" w:hAnsi="Palatino Linotype"/>
          <w:i/>
          <w:sz w:val="22"/>
          <w:szCs w:val="22"/>
        </w:rPr>
        <w:t>Inventarios documentales.</w:t>
      </w:r>
    </w:p>
    <w:p w14:paraId="0465AAC2" w14:textId="77777777" w:rsidR="00A23F8F" w:rsidRPr="0091743E" w:rsidRDefault="00A23F8F" w:rsidP="00A23F8F">
      <w:pPr>
        <w:pStyle w:val="Texto"/>
        <w:spacing w:after="0" w:line="276" w:lineRule="auto"/>
        <w:ind w:left="810"/>
        <w:rPr>
          <w:rFonts w:ascii="Palatino Linotype" w:hAnsi="Palatino Linotype"/>
          <w:i/>
          <w:sz w:val="22"/>
          <w:szCs w:val="22"/>
        </w:rPr>
      </w:pPr>
    </w:p>
    <w:p w14:paraId="4B548B06" w14:textId="05664804" w:rsidR="00A23F8F" w:rsidRPr="0091743E" w:rsidRDefault="00A23F8F" w:rsidP="00A23F8F">
      <w:pPr>
        <w:pStyle w:val="Texto"/>
        <w:spacing w:after="0" w:line="276" w:lineRule="auto"/>
        <w:ind w:left="810" w:firstLine="0"/>
        <w:rPr>
          <w:rFonts w:ascii="Palatino Linotype" w:hAnsi="Palatino Linotype"/>
          <w:i/>
          <w:sz w:val="22"/>
          <w:szCs w:val="22"/>
        </w:rPr>
      </w:pPr>
      <w:r w:rsidRPr="0091743E">
        <w:rPr>
          <w:rFonts w:ascii="Palatino Linotype" w:hAnsi="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071A0C51" w14:textId="77777777" w:rsidR="00A23F8F" w:rsidRPr="0091743E" w:rsidRDefault="00A23F8F" w:rsidP="00A23F8F">
      <w:pPr>
        <w:spacing w:line="276" w:lineRule="auto"/>
        <w:jc w:val="both"/>
        <w:rPr>
          <w:rFonts w:ascii="Palatino Linotype" w:eastAsia="Times New Roman" w:hAnsi="Palatino Linotype" w:cs="Arial"/>
          <w:i/>
          <w:color w:val="000000" w:themeColor="text1"/>
          <w:sz w:val="22"/>
          <w:szCs w:val="22"/>
          <w:lang w:val="es-ES"/>
        </w:rPr>
      </w:pPr>
    </w:p>
    <w:p w14:paraId="737B1CFA" w14:textId="77777777" w:rsidR="00A23F8F" w:rsidRPr="0091743E" w:rsidRDefault="00A23F8F" w:rsidP="00A23F8F">
      <w:pPr>
        <w:pStyle w:val="Texto"/>
        <w:spacing w:after="0" w:line="276" w:lineRule="auto"/>
        <w:ind w:left="810" w:firstLine="0"/>
        <w:rPr>
          <w:rFonts w:ascii="Palatino Linotype" w:hAnsi="Palatino Linotype"/>
          <w:i/>
          <w:sz w:val="22"/>
          <w:szCs w:val="22"/>
        </w:rPr>
      </w:pPr>
      <w:bookmarkStart w:id="128" w:name="Artículo_14"/>
      <w:r w:rsidRPr="0091743E">
        <w:rPr>
          <w:rFonts w:ascii="Palatino Linotype" w:hAnsi="Palatino Linotype"/>
          <w:b/>
          <w:i/>
          <w:sz w:val="22"/>
          <w:szCs w:val="22"/>
        </w:rPr>
        <w:t>Artículo 14</w:t>
      </w:r>
      <w:bookmarkEnd w:id="128"/>
      <w:r w:rsidRPr="0091743E">
        <w:rPr>
          <w:rFonts w:ascii="Palatino Linotype" w:hAnsi="Palatino Linotype"/>
          <w:b/>
          <w:i/>
          <w:sz w:val="22"/>
          <w:szCs w:val="22"/>
        </w:rPr>
        <w:t>.</w:t>
      </w:r>
      <w:r w:rsidRPr="0091743E">
        <w:rPr>
          <w:rFonts w:ascii="Palatino Linotype" w:hAnsi="Palatino Linotype"/>
          <w:i/>
          <w:sz w:val="22"/>
          <w:szCs w:val="22"/>
        </w:rPr>
        <w:t xml:space="preserve"> </w:t>
      </w:r>
      <w:r w:rsidRPr="0091743E">
        <w:rPr>
          <w:rFonts w:ascii="Palatino Linotype" w:hAnsi="Palatino Linotype"/>
          <w:b/>
          <w:i/>
          <w:sz w:val="22"/>
          <w:szCs w:val="22"/>
        </w:rPr>
        <w:t>Además de los instrumentos de control y consulta archivísticos, los sujetos obligados deberán contar y poner a disposición del público la Guía de archivo documental</w:t>
      </w:r>
      <w:r w:rsidRPr="0091743E">
        <w:rPr>
          <w:rFonts w:ascii="Palatino Linotype" w:hAnsi="Palatino Linotype"/>
          <w:i/>
          <w:sz w:val="22"/>
          <w:szCs w:val="22"/>
        </w:rPr>
        <w:t xml:space="preserve"> y el Índice de expedientes clasificados como reservados a que hace referencia la Ley General de Transparencia y Acceso a la Información Pública y demás disposiciones aplicables en el ámbito federal y de las entidades federativas.</w:t>
      </w:r>
    </w:p>
    <w:p w14:paraId="4F9F9A99" w14:textId="02E10D98" w:rsidR="00A23F8F" w:rsidRPr="0091743E" w:rsidRDefault="00A23F8F" w:rsidP="00A23F8F">
      <w:pPr>
        <w:pStyle w:val="Prrafodelista"/>
        <w:spacing w:line="360" w:lineRule="auto"/>
        <w:ind w:left="0"/>
        <w:jc w:val="both"/>
        <w:rPr>
          <w:rFonts w:ascii="Palatino Linotype" w:eastAsia="Times New Roman" w:hAnsi="Palatino Linotype" w:cs="Arial"/>
          <w:color w:val="000000" w:themeColor="text1"/>
          <w:lang w:val="es-ES"/>
        </w:rPr>
      </w:pPr>
    </w:p>
    <w:p w14:paraId="545F68C6" w14:textId="77777777" w:rsidR="00A23F8F" w:rsidRPr="0091743E" w:rsidRDefault="00A23F8F" w:rsidP="00A23F8F">
      <w:pPr>
        <w:pStyle w:val="Texto"/>
        <w:spacing w:after="0" w:line="276" w:lineRule="auto"/>
        <w:ind w:left="810" w:firstLine="0"/>
        <w:rPr>
          <w:rFonts w:ascii="Palatino Linotype" w:hAnsi="Palatino Linotype"/>
          <w:sz w:val="22"/>
          <w:szCs w:val="22"/>
        </w:rPr>
      </w:pPr>
      <w:r w:rsidRPr="0091743E">
        <w:rPr>
          <w:rFonts w:ascii="Palatino Linotype" w:hAnsi="Palatino Linotype"/>
          <w:sz w:val="22"/>
          <w:szCs w:val="22"/>
        </w:rPr>
        <w:t>(Énfasis añadido)</w:t>
      </w:r>
    </w:p>
    <w:p w14:paraId="48FF40E8" w14:textId="77777777" w:rsidR="00C82188" w:rsidRPr="0091743E" w:rsidRDefault="00C82188" w:rsidP="00A23F8F">
      <w:pPr>
        <w:rPr>
          <w:rFonts w:ascii="Palatino Linotype" w:eastAsia="Times New Roman" w:hAnsi="Palatino Linotype" w:cs="Arial"/>
          <w:color w:val="000000" w:themeColor="text1"/>
        </w:rPr>
      </w:pPr>
    </w:p>
    <w:p w14:paraId="370776FE" w14:textId="1C9CF337" w:rsidR="00F023C2" w:rsidRPr="0091743E" w:rsidRDefault="00A23F8F"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Por su parte, los </w:t>
      </w:r>
      <w:proofErr w:type="spellStart"/>
      <w:r w:rsidRPr="0091743E">
        <w:rPr>
          <w:rFonts w:ascii="Palatino Linotype" w:eastAsia="Times New Roman" w:hAnsi="Palatino Linotype" w:cs="Arial"/>
          <w:color w:val="000000" w:themeColor="text1"/>
        </w:rPr>
        <w:t>Linamiento</w:t>
      </w:r>
      <w:r w:rsidR="00F023C2" w:rsidRPr="0091743E">
        <w:rPr>
          <w:rFonts w:ascii="Palatino Linotype" w:eastAsia="Times New Roman" w:hAnsi="Palatino Linotype" w:cs="Arial"/>
          <w:color w:val="000000" w:themeColor="text1"/>
        </w:rPr>
        <w:t>s</w:t>
      </w:r>
      <w:proofErr w:type="spellEnd"/>
      <w:r w:rsidRPr="0091743E">
        <w:rPr>
          <w:rFonts w:ascii="Palatino Linotype" w:eastAsia="Times New Roman" w:hAnsi="Palatino Linotype" w:cs="Arial"/>
          <w:color w:val="000000" w:themeColor="text1"/>
        </w:rPr>
        <w:t xml:space="preserve"> para la</w:t>
      </w:r>
      <w:r w:rsidR="00F023C2" w:rsidRPr="0091743E">
        <w:rPr>
          <w:rFonts w:ascii="Palatino Linotype" w:eastAsia="Times New Roman" w:hAnsi="Palatino Linotype" w:cs="Arial"/>
          <w:color w:val="000000" w:themeColor="text1"/>
        </w:rPr>
        <w:t xml:space="preserve"> Administración </w:t>
      </w:r>
      <w:r w:rsidRPr="0091743E">
        <w:rPr>
          <w:rFonts w:ascii="Palatino Linotype" w:eastAsia="Times New Roman" w:hAnsi="Palatino Linotype" w:cs="Arial"/>
          <w:color w:val="000000" w:themeColor="text1"/>
        </w:rPr>
        <w:t xml:space="preserve">de Documentos en el Estado de México, publicados en el </w:t>
      </w:r>
      <w:proofErr w:type="spellStart"/>
      <w:r w:rsidRPr="0091743E">
        <w:rPr>
          <w:rFonts w:ascii="Palatino Linotype" w:eastAsia="Times New Roman" w:hAnsi="Palatino Linotype" w:cs="Arial"/>
          <w:color w:val="000000" w:themeColor="text1"/>
        </w:rPr>
        <w:t>Per</w:t>
      </w:r>
      <w:r w:rsidR="00F023C2" w:rsidRPr="0091743E">
        <w:rPr>
          <w:rFonts w:ascii="Palatino Linotype" w:eastAsia="Times New Roman" w:hAnsi="Palatino Linotype" w:cs="Arial"/>
          <w:color w:val="000000" w:themeColor="text1"/>
        </w:rPr>
        <w:t>íodico</w:t>
      </w:r>
      <w:proofErr w:type="spellEnd"/>
      <w:r w:rsidR="00F023C2" w:rsidRPr="0091743E">
        <w:rPr>
          <w:rFonts w:ascii="Palatino Linotype" w:eastAsia="Times New Roman" w:hAnsi="Palatino Linotype" w:cs="Arial"/>
          <w:color w:val="000000" w:themeColor="text1"/>
        </w:rPr>
        <w:t xml:space="preserve"> Oficial del Gobierno del Estado Libre y Soberano de México “Gaceta del Gobierno” de </w:t>
      </w:r>
      <w:proofErr w:type="spellStart"/>
      <w:r w:rsidR="00F023C2" w:rsidRPr="0091743E">
        <w:rPr>
          <w:rFonts w:ascii="Palatino Linotype" w:eastAsia="Times New Roman" w:hAnsi="Palatino Linotype" w:cs="Arial"/>
          <w:color w:val="000000" w:themeColor="text1"/>
        </w:rPr>
        <w:t>fehca</w:t>
      </w:r>
      <w:proofErr w:type="spellEnd"/>
      <w:r w:rsidR="00F023C2" w:rsidRPr="0091743E">
        <w:rPr>
          <w:rFonts w:ascii="Palatino Linotype" w:eastAsia="Times New Roman" w:hAnsi="Palatino Linotype" w:cs="Arial"/>
          <w:color w:val="000000" w:themeColor="text1"/>
        </w:rPr>
        <w:t xml:space="preserve"> veintinueve (29) de mayo de dos mil quince, conforme a lo establecido en su artículo 1 establece que tienen por objeto establecer las políticas públicas y criterios </w:t>
      </w:r>
      <w:proofErr w:type="spellStart"/>
      <w:r w:rsidR="00F023C2" w:rsidRPr="0091743E">
        <w:rPr>
          <w:rFonts w:ascii="Palatino Linotype" w:eastAsia="Times New Roman" w:hAnsi="Palatino Linotype" w:cs="Arial"/>
          <w:color w:val="000000" w:themeColor="text1"/>
        </w:rPr>
        <w:t>genrales</w:t>
      </w:r>
      <w:proofErr w:type="spellEnd"/>
      <w:r w:rsidR="00F023C2" w:rsidRPr="0091743E">
        <w:rPr>
          <w:rFonts w:ascii="Palatino Linotype" w:eastAsia="Times New Roman" w:hAnsi="Palatino Linotype" w:cs="Arial"/>
          <w:color w:val="000000" w:themeColor="text1"/>
        </w:rPr>
        <w:t xml:space="preserve"> para la </w:t>
      </w:r>
      <w:proofErr w:type="spellStart"/>
      <w:r w:rsidR="00F023C2" w:rsidRPr="0091743E">
        <w:rPr>
          <w:rFonts w:ascii="Palatino Linotype" w:eastAsia="Times New Roman" w:hAnsi="Palatino Linotype" w:cs="Arial"/>
          <w:color w:val="000000" w:themeColor="text1"/>
        </w:rPr>
        <w:t>Administració</w:t>
      </w:r>
      <w:proofErr w:type="spellEnd"/>
      <w:r w:rsidR="00F023C2" w:rsidRPr="0091743E">
        <w:rPr>
          <w:rFonts w:ascii="Palatino Linotype" w:eastAsia="Times New Roman" w:hAnsi="Palatino Linotype" w:cs="Arial"/>
          <w:color w:val="000000" w:themeColor="text1"/>
        </w:rPr>
        <w:t xml:space="preserve"> de los Documentos existentes en las Unidades Administrativas y en las Unidades Documentales de los </w:t>
      </w:r>
      <w:proofErr w:type="spellStart"/>
      <w:r w:rsidR="00F023C2" w:rsidRPr="0091743E">
        <w:rPr>
          <w:rFonts w:ascii="Palatino Linotype" w:eastAsia="Times New Roman" w:hAnsi="Palatino Linotype" w:cs="Arial"/>
          <w:color w:val="000000" w:themeColor="text1"/>
        </w:rPr>
        <w:t>suejtos</w:t>
      </w:r>
      <w:proofErr w:type="spellEnd"/>
      <w:r w:rsidR="00F023C2" w:rsidRPr="0091743E">
        <w:rPr>
          <w:rFonts w:ascii="Palatino Linotype" w:eastAsia="Times New Roman" w:hAnsi="Palatino Linotype" w:cs="Arial"/>
          <w:color w:val="000000" w:themeColor="text1"/>
        </w:rPr>
        <w:t xml:space="preserve"> obligados.</w:t>
      </w:r>
    </w:p>
    <w:p w14:paraId="773ADEF1" w14:textId="77777777" w:rsidR="00F023C2" w:rsidRPr="0091743E" w:rsidRDefault="00F023C2" w:rsidP="00F023C2">
      <w:pPr>
        <w:pStyle w:val="Prrafodelista"/>
        <w:spacing w:line="360" w:lineRule="auto"/>
        <w:ind w:left="0"/>
        <w:jc w:val="both"/>
        <w:rPr>
          <w:rFonts w:ascii="Palatino Linotype" w:eastAsia="Times New Roman" w:hAnsi="Palatino Linotype" w:cs="Arial"/>
          <w:color w:val="000000" w:themeColor="text1"/>
        </w:rPr>
      </w:pPr>
    </w:p>
    <w:p w14:paraId="00A2C4FB" w14:textId="78E137FE" w:rsidR="00F023C2" w:rsidRPr="0091743E" w:rsidRDefault="00F023C2"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En su artículo 2 fracción IV de los referidos Lineamiento se establece que son sujetos obligados los </w:t>
      </w:r>
      <w:proofErr w:type="spellStart"/>
      <w:r w:rsidRPr="0091743E">
        <w:rPr>
          <w:rFonts w:ascii="Palatino Linotype" w:eastAsia="Times New Roman" w:hAnsi="Palatino Linotype" w:cs="Arial"/>
          <w:color w:val="000000" w:themeColor="text1"/>
        </w:rPr>
        <w:t>Ayuntaminetos</w:t>
      </w:r>
      <w:proofErr w:type="spellEnd"/>
      <w:r w:rsidRPr="0091743E">
        <w:rPr>
          <w:rFonts w:ascii="Palatino Linotype" w:eastAsia="Times New Roman" w:hAnsi="Palatino Linotype" w:cs="Arial"/>
          <w:color w:val="000000" w:themeColor="text1"/>
        </w:rPr>
        <w:t xml:space="preserve"> y las Dependencias y entidades de la Administración Pública Municipal. </w:t>
      </w:r>
    </w:p>
    <w:p w14:paraId="45C6584F" w14:textId="77777777" w:rsidR="00F023C2" w:rsidRPr="0091743E" w:rsidRDefault="00F023C2" w:rsidP="00F023C2">
      <w:pPr>
        <w:pStyle w:val="Prrafodelista"/>
        <w:rPr>
          <w:rFonts w:ascii="Palatino Linotype" w:eastAsia="Times New Roman" w:hAnsi="Palatino Linotype" w:cs="Arial"/>
          <w:color w:val="000000" w:themeColor="text1"/>
        </w:rPr>
      </w:pPr>
    </w:p>
    <w:p w14:paraId="732DF96A" w14:textId="35B40E19" w:rsidR="00F023C2" w:rsidRPr="0091743E" w:rsidRDefault="00F023C2"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Asimismo, en el artículo 59 fracciones III y V de los multicitados Lineamientos se establece lo siguiente:</w:t>
      </w:r>
    </w:p>
    <w:p w14:paraId="27BDD831" w14:textId="77777777" w:rsidR="00F023C2" w:rsidRPr="0091743E" w:rsidRDefault="00F023C2" w:rsidP="00F023C2">
      <w:pPr>
        <w:pStyle w:val="Prrafodelista"/>
        <w:rPr>
          <w:rFonts w:ascii="Palatino Linotype" w:eastAsia="Times New Roman" w:hAnsi="Palatino Linotype" w:cs="Arial"/>
          <w:color w:val="000000" w:themeColor="text1"/>
        </w:rPr>
      </w:pPr>
    </w:p>
    <w:p w14:paraId="00967973" w14:textId="1DD7E4DC" w:rsidR="00F023C2" w:rsidRPr="0091743E" w:rsidRDefault="00F023C2" w:rsidP="00F023C2">
      <w:pPr>
        <w:spacing w:line="276" w:lineRule="auto"/>
        <w:ind w:left="630"/>
        <w:jc w:val="both"/>
        <w:rPr>
          <w:rFonts w:ascii="Palatino Linotype" w:eastAsia="Times New Roman" w:hAnsi="Palatino Linotype" w:cs="Arial"/>
          <w:i/>
          <w:color w:val="000000" w:themeColor="text1"/>
          <w:sz w:val="22"/>
          <w:szCs w:val="22"/>
        </w:rPr>
      </w:pPr>
      <w:r w:rsidRPr="0091743E">
        <w:rPr>
          <w:rFonts w:ascii="Palatino Linotype" w:eastAsia="Times New Roman" w:hAnsi="Palatino Linotype" w:cs="Arial"/>
          <w:b/>
          <w:i/>
          <w:color w:val="000000" w:themeColor="text1"/>
          <w:sz w:val="22"/>
          <w:szCs w:val="22"/>
        </w:rPr>
        <w:t>Artículo 59.</w:t>
      </w:r>
      <w:r w:rsidRPr="0091743E">
        <w:rPr>
          <w:rFonts w:ascii="Palatino Linotype" w:eastAsia="Times New Roman" w:hAnsi="Palatino Linotype" w:cs="Arial"/>
          <w:i/>
          <w:color w:val="000000" w:themeColor="text1"/>
          <w:sz w:val="22"/>
          <w:szCs w:val="22"/>
        </w:rPr>
        <w:t xml:space="preserve">  Los Archivos de los Sujeto s Obligados contarán, al menso con los siguientes instrumentos de control y consulta:</w:t>
      </w:r>
    </w:p>
    <w:p w14:paraId="7E739007" w14:textId="2D313AB1" w:rsidR="00F023C2" w:rsidRPr="0091743E" w:rsidRDefault="00F023C2" w:rsidP="00F023C2">
      <w:pPr>
        <w:spacing w:line="276" w:lineRule="auto"/>
        <w:ind w:left="630"/>
        <w:jc w:val="both"/>
        <w:rPr>
          <w:rFonts w:ascii="Palatino Linotype" w:eastAsia="Times New Roman" w:hAnsi="Palatino Linotype" w:cs="Arial"/>
          <w:i/>
          <w:color w:val="000000" w:themeColor="text1"/>
          <w:sz w:val="22"/>
          <w:szCs w:val="22"/>
        </w:rPr>
      </w:pPr>
      <w:r w:rsidRPr="0091743E">
        <w:rPr>
          <w:rFonts w:ascii="Palatino Linotype" w:eastAsia="Times New Roman" w:hAnsi="Palatino Linotype" w:cs="Arial"/>
          <w:i/>
          <w:color w:val="000000" w:themeColor="text1"/>
          <w:sz w:val="22"/>
          <w:szCs w:val="22"/>
        </w:rPr>
        <w:t>…</w:t>
      </w:r>
    </w:p>
    <w:p w14:paraId="54A56B18" w14:textId="02E5DF7F" w:rsidR="00F023C2" w:rsidRPr="0091743E" w:rsidRDefault="00F023C2" w:rsidP="00F023C2">
      <w:pPr>
        <w:spacing w:line="276" w:lineRule="auto"/>
        <w:ind w:left="630"/>
        <w:jc w:val="both"/>
        <w:rPr>
          <w:rFonts w:ascii="Palatino Linotype" w:eastAsia="Times New Roman" w:hAnsi="Palatino Linotype" w:cs="Arial"/>
          <w:i/>
          <w:color w:val="000000" w:themeColor="text1"/>
          <w:sz w:val="22"/>
          <w:szCs w:val="22"/>
        </w:rPr>
      </w:pPr>
      <w:r w:rsidRPr="0091743E">
        <w:rPr>
          <w:rFonts w:ascii="Palatino Linotype" w:eastAsia="Times New Roman" w:hAnsi="Palatino Linotype" w:cs="Arial"/>
          <w:b/>
          <w:i/>
          <w:color w:val="000000" w:themeColor="text1"/>
          <w:sz w:val="22"/>
          <w:szCs w:val="22"/>
        </w:rPr>
        <w:t>III.</w:t>
      </w:r>
      <w:r w:rsidRPr="0091743E">
        <w:rPr>
          <w:rFonts w:ascii="Palatino Linotype" w:eastAsia="Times New Roman" w:hAnsi="Palatino Linotype" w:cs="Arial"/>
          <w:i/>
          <w:color w:val="000000" w:themeColor="text1"/>
          <w:sz w:val="22"/>
          <w:szCs w:val="22"/>
        </w:rPr>
        <w:t xml:space="preserve"> Guía simple de archivo;</w:t>
      </w:r>
    </w:p>
    <w:p w14:paraId="47BBC6B4" w14:textId="3B3C8C8B" w:rsidR="00F023C2" w:rsidRPr="0091743E" w:rsidRDefault="00F023C2" w:rsidP="00F023C2">
      <w:pPr>
        <w:spacing w:line="276" w:lineRule="auto"/>
        <w:ind w:left="630"/>
        <w:jc w:val="both"/>
        <w:rPr>
          <w:rFonts w:ascii="Palatino Linotype" w:eastAsia="Times New Roman" w:hAnsi="Palatino Linotype" w:cs="Arial"/>
          <w:i/>
          <w:color w:val="000000" w:themeColor="text1"/>
          <w:sz w:val="22"/>
          <w:szCs w:val="22"/>
        </w:rPr>
      </w:pPr>
      <w:r w:rsidRPr="0091743E">
        <w:rPr>
          <w:rFonts w:ascii="Palatino Linotype" w:eastAsia="Times New Roman" w:hAnsi="Palatino Linotype" w:cs="Arial"/>
          <w:i/>
          <w:color w:val="000000" w:themeColor="text1"/>
          <w:sz w:val="22"/>
          <w:szCs w:val="22"/>
        </w:rPr>
        <w:t>…</w:t>
      </w:r>
    </w:p>
    <w:p w14:paraId="1CE87342" w14:textId="4368F682" w:rsidR="00F023C2" w:rsidRPr="0091743E" w:rsidRDefault="00F023C2" w:rsidP="00F023C2">
      <w:pPr>
        <w:spacing w:line="276" w:lineRule="auto"/>
        <w:ind w:left="630"/>
        <w:jc w:val="both"/>
        <w:rPr>
          <w:rFonts w:ascii="Palatino Linotype" w:eastAsia="Times New Roman" w:hAnsi="Palatino Linotype" w:cs="Arial"/>
          <w:i/>
          <w:color w:val="000000" w:themeColor="text1"/>
          <w:sz w:val="22"/>
          <w:szCs w:val="22"/>
        </w:rPr>
      </w:pPr>
      <w:r w:rsidRPr="0091743E">
        <w:rPr>
          <w:rFonts w:ascii="Palatino Linotype" w:eastAsia="Times New Roman" w:hAnsi="Palatino Linotype" w:cs="Arial"/>
          <w:b/>
          <w:i/>
          <w:color w:val="000000" w:themeColor="text1"/>
          <w:sz w:val="22"/>
          <w:szCs w:val="22"/>
        </w:rPr>
        <w:t>V.</w:t>
      </w:r>
      <w:r w:rsidRPr="0091743E">
        <w:rPr>
          <w:rFonts w:ascii="Palatino Linotype" w:eastAsia="Times New Roman" w:hAnsi="Palatino Linotype" w:cs="Arial"/>
          <w:i/>
          <w:color w:val="000000" w:themeColor="text1"/>
          <w:sz w:val="22"/>
          <w:szCs w:val="22"/>
        </w:rPr>
        <w:t xml:space="preserve"> Catálogo de </w:t>
      </w:r>
      <w:proofErr w:type="spellStart"/>
      <w:r w:rsidRPr="0091743E">
        <w:rPr>
          <w:rFonts w:ascii="Palatino Linotype" w:eastAsia="Times New Roman" w:hAnsi="Palatino Linotype" w:cs="Arial"/>
          <w:i/>
          <w:color w:val="000000" w:themeColor="text1"/>
          <w:sz w:val="22"/>
          <w:szCs w:val="22"/>
        </w:rPr>
        <w:t>Disposción</w:t>
      </w:r>
      <w:proofErr w:type="spellEnd"/>
      <w:r w:rsidRPr="0091743E">
        <w:rPr>
          <w:rFonts w:ascii="Palatino Linotype" w:eastAsia="Times New Roman" w:hAnsi="Palatino Linotype" w:cs="Arial"/>
          <w:i/>
          <w:color w:val="000000" w:themeColor="text1"/>
          <w:sz w:val="22"/>
          <w:szCs w:val="22"/>
        </w:rPr>
        <w:t xml:space="preserve"> Documental;</w:t>
      </w:r>
    </w:p>
    <w:p w14:paraId="255650B9" w14:textId="77777777" w:rsidR="00C82188" w:rsidRPr="0091743E" w:rsidRDefault="00C82188" w:rsidP="00F023C2">
      <w:pPr>
        <w:rPr>
          <w:rFonts w:ascii="Palatino Linotype" w:eastAsia="Times New Roman" w:hAnsi="Palatino Linotype" w:cs="Arial"/>
          <w:color w:val="000000" w:themeColor="text1"/>
        </w:rPr>
      </w:pPr>
    </w:p>
    <w:p w14:paraId="3C892826" w14:textId="1D630D32" w:rsidR="00C82188" w:rsidRPr="0091743E" w:rsidRDefault="00C82188" w:rsidP="0092085A">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No obstante lo anterior, el </w:t>
      </w:r>
      <w:r w:rsidRPr="0091743E">
        <w:rPr>
          <w:rFonts w:ascii="Palatino Linotype" w:eastAsia="Times New Roman" w:hAnsi="Palatino Linotype" w:cs="Arial"/>
          <w:b/>
          <w:color w:val="000000" w:themeColor="text1"/>
        </w:rPr>
        <w:t>SUJETO OBLIGADO</w:t>
      </w:r>
      <w:r w:rsidRPr="0091743E">
        <w:rPr>
          <w:rFonts w:ascii="Palatino Linotype" w:eastAsia="Times New Roman" w:hAnsi="Palatino Linotype" w:cs="Arial"/>
          <w:color w:val="000000" w:themeColor="text1"/>
        </w:rPr>
        <w:t xml:space="preserve"> en su respuesta adjuntó </w:t>
      </w:r>
      <w:r w:rsidR="0092085A" w:rsidRPr="0091743E">
        <w:rPr>
          <w:rFonts w:ascii="Palatino Linotype" w:eastAsia="Times New Roman" w:hAnsi="Palatino Linotype" w:cs="Arial"/>
          <w:lang w:val="es-ES"/>
        </w:rPr>
        <w:t xml:space="preserve">los archivos del Sistema </w:t>
      </w:r>
      <w:proofErr w:type="spellStart"/>
      <w:r w:rsidR="0092085A" w:rsidRPr="0091743E">
        <w:rPr>
          <w:rFonts w:ascii="Palatino Linotype" w:eastAsia="Times New Roman" w:hAnsi="Palatino Linotype" w:cs="Arial"/>
          <w:lang w:val="es-ES"/>
        </w:rPr>
        <w:t>Municpal</w:t>
      </w:r>
      <w:proofErr w:type="spellEnd"/>
      <w:r w:rsidR="0092085A" w:rsidRPr="0091743E">
        <w:rPr>
          <w:rFonts w:ascii="Palatino Linotype" w:eastAsia="Times New Roman" w:hAnsi="Palatino Linotype" w:cs="Arial"/>
          <w:lang w:val="es-ES"/>
        </w:rPr>
        <w:t xml:space="preserve"> para el Desarrollo Integral de la Familia de Toluca”, y el archivo denominado  “LAD.pdf”  el cual contiene los “Lineamientos para la Administración de Documentos del Sistema Municipal para el Desarrollo Integral de la Familia de Toluca”</w:t>
      </w:r>
      <w:r w:rsidRPr="0091743E">
        <w:rPr>
          <w:rFonts w:ascii="Palatino Linotype" w:eastAsia="Times New Roman" w:hAnsi="Palatino Linotype" w:cs="Arial"/>
          <w:color w:val="000000" w:themeColor="text1"/>
        </w:rPr>
        <w:t>, con lo cual se advierte que no satisface la pretensión de</w:t>
      </w:r>
      <w:r w:rsidR="0092085A" w:rsidRPr="0091743E">
        <w:rPr>
          <w:rFonts w:ascii="Palatino Linotype" w:eastAsia="Times New Roman" w:hAnsi="Palatino Linotype" w:cs="Arial"/>
          <w:color w:val="000000" w:themeColor="text1"/>
        </w:rPr>
        <w:t xml:space="preserve"> la </w:t>
      </w:r>
      <w:r w:rsidRPr="0091743E">
        <w:rPr>
          <w:rFonts w:ascii="Palatino Linotype" w:eastAsia="Times New Roman" w:hAnsi="Palatino Linotype" w:cs="Arial"/>
          <w:color w:val="000000" w:themeColor="text1"/>
        </w:rPr>
        <w:t xml:space="preserve">hoy </w:t>
      </w:r>
      <w:r w:rsidRPr="0091743E">
        <w:rPr>
          <w:rFonts w:ascii="Palatino Linotype" w:eastAsia="Times New Roman" w:hAnsi="Palatino Linotype" w:cs="Arial"/>
          <w:b/>
          <w:color w:val="000000" w:themeColor="text1"/>
        </w:rPr>
        <w:t>RECURRENTE</w:t>
      </w:r>
      <w:r w:rsidRPr="0091743E">
        <w:rPr>
          <w:rFonts w:ascii="Palatino Linotype" w:eastAsia="Times New Roman" w:hAnsi="Palatino Linotype" w:cs="Arial"/>
          <w:color w:val="000000" w:themeColor="text1"/>
        </w:rPr>
        <w:t>, toda vez que no corresponde a lo solicitado por el particular.</w:t>
      </w:r>
    </w:p>
    <w:p w14:paraId="7AAAED62" w14:textId="77777777" w:rsidR="0092085A" w:rsidRPr="0091743E" w:rsidRDefault="0092085A" w:rsidP="0092085A">
      <w:pPr>
        <w:pStyle w:val="Prrafodelista"/>
        <w:rPr>
          <w:rFonts w:ascii="Palatino Linotype" w:eastAsia="Times New Roman" w:hAnsi="Palatino Linotype" w:cs="Arial"/>
          <w:color w:val="000000" w:themeColor="text1"/>
        </w:rPr>
      </w:pPr>
    </w:p>
    <w:p w14:paraId="652190D5" w14:textId="056066A9" w:rsidR="00F023C2" w:rsidRPr="0091743E" w:rsidRDefault="00C82188" w:rsidP="00F023C2">
      <w:pPr>
        <w:pStyle w:val="Prrafodelista"/>
        <w:numPr>
          <w:ilvl w:val="0"/>
          <w:numId w:val="2"/>
        </w:numPr>
        <w:spacing w:before="240" w:after="240" w:line="360" w:lineRule="auto"/>
        <w:ind w:left="0" w:firstLine="0"/>
        <w:jc w:val="both"/>
        <w:rPr>
          <w:rFonts w:ascii="Palatino Linotype" w:hAnsi="Palatino Linotype"/>
          <w:i/>
        </w:rPr>
      </w:pPr>
      <w:r w:rsidRPr="0091743E">
        <w:rPr>
          <w:rFonts w:ascii="Palatino Linotype" w:eastAsia="Times New Roman" w:hAnsi="Palatino Linotype" w:cs="Arial"/>
          <w:color w:val="000000" w:themeColor="text1"/>
        </w:rPr>
        <w:t xml:space="preserve">Aunado a lo anterior, </w:t>
      </w:r>
      <w:r w:rsidR="00F023C2" w:rsidRPr="0091743E">
        <w:rPr>
          <w:rFonts w:ascii="Palatino Linotype" w:eastAsia="Times New Roman" w:hAnsi="Palatino Linotype" w:cs="Arial"/>
          <w:color w:val="000000" w:themeColor="text1"/>
        </w:rPr>
        <w:t xml:space="preserve">los </w:t>
      </w:r>
      <w:r w:rsidR="00F023C2" w:rsidRPr="0091743E">
        <w:rPr>
          <w:rFonts w:ascii="Palatino Linotype" w:eastAsia="Times New Roman" w:hAnsi="Palatino Linotype" w:cs="Arial"/>
          <w:lang w:val="es-ES"/>
        </w:rPr>
        <w:t xml:space="preserve">“Lineamientos para la Administración de Documentos del Sistema Municipal para el Desarrollo Integral de la Familia de Toluca”, aprobados por los integrantes de la Junta de Gobierno del Sistema </w:t>
      </w:r>
      <w:proofErr w:type="spellStart"/>
      <w:r w:rsidR="00F023C2" w:rsidRPr="0091743E">
        <w:rPr>
          <w:rFonts w:ascii="Palatino Linotype" w:eastAsia="Times New Roman" w:hAnsi="Palatino Linotype" w:cs="Arial"/>
          <w:lang w:val="es-ES"/>
        </w:rPr>
        <w:lastRenderedPageBreak/>
        <w:t>Municpal</w:t>
      </w:r>
      <w:proofErr w:type="spellEnd"/>
      <w:r w:rsidR="00F023C2" w:rsidRPr="0091743E">
        <w:rPr>
          <w:rFonts w:ascii="Palatino Linotype" w:eastAsia="Times New Roman" w:hAnsi="Palatino Linotype" w:cs="Arial"/>
          <w:lang w:val="es-ES"/>
        </w:rPr>
        <w:t xml:space="preserve"> para el Desarrollo Integral de la Familia de Toluca, el día diecinueve (19) de febrero de dos mil veinte, </w:t>
      </w:r>
      <w:r w:rsidR="00C27B13" w:rsidRPr="0091743E">
        <w:rPr>
          <w:rFonts w:ascii="Palatino Linotype" w:eastAsia="Times New Roman" w:hAnsi="Palatino Linotype" w:cs="Arial"/>
          <w:lang w:val="es-ES"/>
        </w:rPr>
        <w:t xml:space="preserve">ordenamiento legal que el propio </w:t>
      </w:r>
      <w:r w:rsidR="00C27B13" w:rsidRPr="0091743E">
        <w:rPr>
          <w:rFonts w:ascii="Palatino Linotype" w:eastAsia="Times New Roman" w:hAnsi="Palatino Linotype" w:cs="Arial"/>
          <w:b/>
          <w:lang w:val="es-ES"/>
        </w:rPr>
        <w:t>SUJETO OBLIGADO</w:t>
      </w:r>
      <w:r w:rsidR="00C27B13" w:rsidRPr="0091743E">
        <w:rPr>
          <w:rFonts w:ascii="Palatino Linotype" w:eastAsia="Times New Roman" w:hAnsi="Palatino Linotype" w:cs="Arial"/>
          <w:lang w:val="es-ES"/>
        </w:rPr>
        <w:t xml:space="preserve"> adjunta  a su respuesta, </w:t>
      </w:r>
      <w:r w:rsidR="00F023C2" w:rsidRPr="0091743E">
        <w:rPr>
          <w:rFonts w:ascii="Palatino Linotype" w:eastAsia="Times New Roman" w:hAnsi="Palatino Linotype" w:cs="Arial"/>
          <w:lang w:val="es-ES"/>
        </w:rPr>
        <w:t>establecen lo siguiente:</w:t>
      </w:r>
    </w:p>
    <w:p w14:paraId="3A700E29" w14:textId="77777777" w:rsidR="00F023C2" w:rsidRPr="0091743E" w:rsidRDefault="00F023C2" w:rsidP="00F023C2">
      <w:pPr>
        <w:rPr>
          <w:rFonts w:ascii="Palatino Linotype" w:eastAsia="Times New Roman" w:hAnsi="Palatino Linotype" w:cs="Arial"/>
          <w:color w:val="000000" w:themeColor="text1"/>
        </w:rPr>
      </w:pPr>
    </w:p>
    <w:p w14:paraId="5C23CF36" w14:textId="5FD5508F" w:rsidR="00F023C2" w:rsidRPr="0091743E" w:rsidRDefault="00F023C2" w:rsidP="00F023C2">
      <w:pPr>
        <w:autoSpaceDE w:val="0"/>
        <w:autoSpaceDN w:val="0"/>
        <w:adjustRightInd w:val="0"/>
        <w:spacing w:line="276" w:lineRule="auto"/>
        <w:ind w:left="630"/>
        <w:jc w:val="center"/>
        <w:rPr>
          <w:rFonts w:ascii="Palatino Linotype" w:hAnsi="Palatino Linotype" w:cs="Times New Roman"/>
          <w:b/>
          <w:i/>
          <w:sz w:val="22"/>
          <w:szCs w:val="22"/>
        </w:rPr>
      </w:pPr>
      <w:r w:rsidRPr="0091743E">
        <w:rPr>
          <w:rFonts w:ascii="Palatino Linotype" w:hAnsi="Palatino Linotype" w:cs="Times New Roman"/>
          <w:b/>
          <w:i/>
          <w:sz w:val="22"/>
          <w:szCs w:val="22"/>
        </w:rPr>
        <w:t>“Sección Tercera</w:t>
      </w:r>
    </w:p>
    <w:p w14:paraId="47AF7FD2" w14:textId="34055EDD" w:rsidR="00F023C2" w:rsidRPr="0091743E" w:rsidRDefault="00F023C2" w:rsidP="00F023C2">
      <w:pPr>
        <w:autoSpaceDE w:val="0"/>
        <w:autoSpaceDN w:val="0"/>
        <w:adjustRightInd w:val="0"/>
        <w:spacing w:line="276" w:lineRule="auto"/>
        <w:ind w:left="630"/>
        <w:jc w:val="center"/>
        <w:rPr>
          <w:rFonts w:ascii="Palatino Linotype" w:hAnsi="Palatino Linotype" w:cs="Times New Roman"/>
          <w:b/>
          <w:i/>
          <w:sz w:val="22"/>
          <w:szCs w:val="22"/>
        </w:rPr>
      </w:pPr>
      <w:r w:rsidRPr="0091743E">
        <w:rPr>
          <w:rFonts w:ascii="Palatino Linotype" w:hAnsi="Palatino Linotype" w:cs="Times New Roman"/>
          <w:b/>
          <w:i/>
          <w:sz w:val="22"/>
          <w:szCs w:val="22"/>
        </w:rPr>
        <w:t>De la Comisión Dictaminadora de Depuración de Documentación</w:t>
      </w:r>
    </w:p>
    <w:p w14:paraId="5D4D3009" w14:textId="7777777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p>
    <w:p w14:paraId="2A9DA3F0" w14:textId="2B8D0D8A" w:rsidR="00F023C2" w:rsidRPr="0091743E" w:rsidRDefault="00F023C2" w:rsidP="00F023C2">
      <w:pPr>
        <w:autoSpaceDE w:val="0"/>
        <w:autoSpaceDN w:val="0"/>
        <w:adjustRightInd w:val="0"/>
        <w:spacing w:line="276" w:lineRule="auto"/>
        <w:ind w:left="630"/>
        <w:rPr>
          <w:rFonts w:ascii="Palatino Linotype" w:hAnsi="Palatino Linotype" w:cs="Times New Roman"/>
          <w:b/>
          <w:i/>
          <w:sz w:val="22"/>
          <w:szCs w:val="22"/>
        </w:rPr>
      </w:pPr>
      <w:r w:rsidRPr="0091743E">
        <w:rPr>
          <w:rFonts w:ascii="Palatino Linotype" w:hAnsi="Palatino Linotype" w:cs="Times New Roman"/>
          <w:b/>
          <w:i/>
          <w:sz w:val="22"/>
          <w:szCs w:val="22"/>
        </w:rPr>
        <w:t>Artículo 12.</w:t>
      </w:r>
      <w:r w:rsidRPr="0091743E">
        <w:rPr>
          <w:rFonts w:ascii="Palatino Linotype" w:hAnsi="Palatino Linotype" w:cs="Times New Roman"/>
          <w:i/>
          <w:sz w:val="22"/>
          <w:szCs w:val="22"/>
        </w:rPr>
        <w:t xml:space="preserve"> </w:t>
      </w:r>
      <w:r w:rsidRPr="0091743E">
        <w:rPr>
          <w:rFonts w:ascii="Palatino Linotype" w:hAnsi="Palatino Linotype" w:cs="Times New Roman"/>
          <w:b/>
          <w:i/>
          <w:sz w:val="22"/>
          <w:szCs w:val="22"/>
        </w:rPr>
        <w:t>La comisión es el órgano encargado de la valoración, selección y autorización para la baja de documentos existentes en las unidades administrativas que han cumplido con el objeto para el cual fueron generados.</w:t>
      </w:r>
    </w:p>
    <w:p w14:paraId="22232170" w14:textId="7777777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p>
    <w:p w14:paraId="56DEBFC7" w14:textId="59EE1D5A" w:rsidR="00F023C2" w:rsidRPr="0091743E" w:rsidRDefault="00F023C2" w:rsidP="00F023C2">
      <w:pPr>
        <w:autoSpaceDE w:val="0"/>
        <w:autoSpaceDN w:val="0"/>
        <w:adjustRightInd w:val="0"/>
        <w:spacing w:line="276" w:lineRule="auto"/>
        <w:ind w:left="630"/>
        <w:rPr>
          <w:rFonts w:ascii="Palatino Linotype" w:hAnsi="Palatino Linotype" w:cs="Times New Roman"/>
          <w:b/>
          <w:i/>
          <w:sz w:val="22"/>
          <w:szCs w:val="22"/>
        </w:rPr>
      </w:pPr>
      <w:r w:rsidRPr="0091743E">
        <w:rPr>
          <w:rFonts w:ascii="Palatino Linotype" w:hAnsi="Palatino Linotype" w:cs="Times New Roman"/>
          <w:b/>
          <w:i/>
          <w:sz w:val="22"/>
          <w:szCs w:val="22"/>
        </w:rPr>
        <w:t>Artículo 13.</w:t>
      </w:r>
      <w:r w:rsidRPr="0091743E">
        <w:rPr>
          <w:rFonts w:ascii="Palatino Linotype" w:hAnsi="Palatino Linotype" w:cs="Times New Roman"/>
          <w:i/>
          <w:sz w:val="22"/>
          <w:szCs w:val="22"/>
        </w:rPr>
        <w:t xml:space="preserve"> </w:t>
      </w:r>
      <w:r w:rsidRPr="0091743E">
        <w:rPr>
          <w:rFonts w:ascii="Palatino Linotype" w:hAnsi="Palatino Linotype" w:cs="Times New Roman"/>
          <w:b/>
          <w:i/>
          <w:sz w:val="22"/>
          <w:szCs w:val="22"/>
        </w:rPr>
        <w:t>La Comisión, además de las facultades y atribuciones establecidas en la Ley de Documentos tendrá las atribuciones siguientes:</w:t>
      </w:r>
    </w:p>
    <w:p w14:paraId="5E7AE416" w14:textId="7777777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p>
    <w:p w14:paraId="1EE8E754" w14:textId="0E794C90"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r w:rsidRPr="0091743E">
        <w:rPr>
          <w:rFonts w:ascii="Palatino Linotype" w:hAnsi="Palatino Linotype" w:cs="Times New Roman"/>
          <w:i/>
          <w:sz w:val="22"/>
          <w:szCs w:val="22"/>
        </w:rPr>
        <w:t>…</w:t>
      </w:r>
    </w:p>
    <w:p w14:paraId="73E40AA5" w14:textId="7777777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p>
    <w:p w14:paraId="498DF4FA" w14:textId="1D11EA1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r w:rsidRPr="0091743E">
        <w:rPr>
          <w:rFonts w:ascii="Palatino Linotype" w:hAnsi="Palatino Linotype" w:cs="Times New Roman"/>
          <w:b/>
          <w:i/>
          <w:sz w:val="22"/>
          <w:szCs w:val="22"/>
        </w:rPr>
        <w:t>IV.</w:t>
      </w:r>
      <w:r w:rsidRPr="0091743E">
        <w:rPr>
          <w:rFonts w:ascii="Palatino Linotype" w:hAnsi="Palatino Linotype" w:cs="Times New Roman"/>
          <w:i/>
          <w:sz w:val="22"/>
          <w:szCs w:val="22"/>
        </w:rPr>
        <w:t xml:space="preserve"> Elaborar y actualizar el catálogo de disposición documental y supervisar su correcta aplicación;</w:t>
      </w:r>
    </w:p>
    <w:p w14:paraId="04962280" w14:textId="0EB64006" w:rsidR="00F023C2" w:rsidRPr="0091743E" w:rsidRDefault="00F023C2" w:rsidP="00F023C2">
      <w:pPr>
        <w:pStyle w:val="Prrafodelista"/>
        <w:spacing w:line="276" w:lineRule="auto"/>
        <w:ind w:left="630"/>
        <w:jc w:val="both"/>
        <w:rPr>
          <w:rFonts w:ascii="Palatino Linotype" w:eastAsia="Times New Roman" w:hAnsi="Palatino Linotype" w:cs="Arial"/>
          <w:i/>
          <w:color w:val="000000" w:themeColor="text1"/>
          <w:sz w:val="22"/>
          <w:szCs w:val="22"/>
        </w:rPr>
      </w:pPr>
    </w:p>
    <w:p w14:paraId="00C2F083" w14:textId="0934F20B" w:rsidR="00F023C2" w:rsidRPr="0091743E" w:rsidRDefault="00F023C2" w:rsidP="00F023C2">
      <w:pPr>
        <w:autoSpaceDE w:val="0"/>
        <w:autoSpaceDN w:val="0"/>
        <w:adjustRightInd w:val="0"/>
        <w:spacing w:line="276" w:lineRule="auto"/>
        <w:ind w:left="630"/>
        <w:rPr>
          <w:rFonts w:ascii="Palatino Linotype" w:hAnsi="Palatino Linotype" w:cs="Times New Roman"/>
          <w:b/>
          <w:i/>
          <w:sz w:val="22"/>
          <w:szCs w:val="22"/>
        </w:rPr>
      </w:pPr>
      <w:r w:rsidRPr="0091743E">
        <w:rPr>
          <w:rFonts w:ascii="Palatino Linotype" w:hAnsi="Palatino Linotype" w:cs="Times New Roman"/>
          <w:b/>
          <w:i/>
          <w:sz w:val="22"/>
          <w:szCs w:val="22"/>
        </w:rPr>
        <w:t>Artículo 31.</w:t>
      </w:r>
      <w:r w:rsidRPr="0091743E">
        <w:rPr>
          <w:rFonts w:ascii="Palatino Linotype" w:hAnsi="Palatino Linotype" w:cs="Times New Roman"/>
          <w:i/>
          <w:sz w:val="22"/>
          <w:szCs w:val="22"/>
        </w:rPr>
        <w:t xml:space="preserve"> </w:t>
      </w:r>
      <w:r w:rsidRPr="0091743E">
        <w:rPr>
          <w:rFonts w:ascii="Palatino Linotype" w:hAnsi="Palatino Linotype" w:cs="Times New Roman"/>
          <w:b/>
          <w:i/>
          <w:sz w:val="22"/>
          <w:szCs w:val="22"/>
        </w:rPr>
        <w:t>Los encargados del archivo deberán de contar al menos, con los siguientes instrumentos de control y consulta.</w:t>
      </w:r>
    </w:p>
    <w:p w14:paraId="4F3648CB" w14:textId="77777777" w:rsidR="00F023C2" w:rsidRPr="0091743E" w:rsidRDefault="00F023C2" w:rsidP="00F023C2">
      <w:pPr>
        <w:autoSpaceDE w:val="0"/>
        <w:autoSpaceDN w:val="0"/>
        <w:adjustRightInd w:val="0"/>
        <w:spacing w:line="276" w:lineRule="auto"/>
        <w:ind w:left="630"/>
        <w:rPr>
          <w:rFonts w:ascii="Palatino Linotype" w:hAnsi="Palatino Linotype" w:cs="Times New Roman"/>
          <w:i/>
          <w:sz w:val="22"/>
          <w:szCs w:val="22"/>
        </w:rPr>
      </w:pPr>
    </w:p>
    <w:p w14:paraId="204FA7C9" w14:textId="70936172" w:rsidR="00F023C2" w:rsidRPr="0091743E" w:rsidRDefault="00F023C2" w:rsidP="00F023C2">
      <w:pPr>
        <w:pStyle w:val="Prrafodelista"/>
        <w:spacing w:line="276" w:lineRule="auto"/>
        <w:ind w:left="630"/>
        <w:jc w:val="both"/>
        <w:rPr>
          <w:rFonts w:ascii="Palatino Linotype" w:hAnsi="Palatino Linotype" w:cs="Times New Roman"/>
          <w:b/>
          <w:i/>
          <w:sz w:val="22"/>
          <w:szCs w:val="22"/>
        </w:rPr>
      </w:pPr>
      <w:r w:rsidRPr="0091743E">
        <w:rPr>
          <w:rFonts w:ascii="Palatino Linotype" w:hAnsi="Palatino Linotype" w:cs="Times New Roman"/>
          <w:b/>
          <w:i/>
          <w:sz w:val="22"/>
          <w:szCs w:val="22"/>
        </w:rPr>
        <w:t>III</w:t>
      </w:r>
      <w:r w:rsidRPr="0091743E">
        <w:rPr>
          <w:rFonts w:ascii="Palatino Linotype" w:hAnsi="Palatino Linotype" w:cs="Times New Roman"/>
          <w:i/>
          <w:sz w:val="22"/>
          <w:szCs w:val="22"/>
        </w:rPr>
        <w:t xml:space="preserve">. </w:t>
      </w:r>
      <w:r w:rsidRPr="0091743E">
        <w:rPr>
          <w:rFonts w:ascii="Palatino Linotype" w:hAnsi="Palatino Linotype" w:cs="Times New Roman"/>
          <w:b/>
          <w:i/>
          <w:sz w:val="22"/>
          <w:szCs w:val="22"/>
        </w:rPr>
        <w:t>Guía simple de archivo;</w:t>
      </w:r>
    </w:p>
    <w:p w14:paraId="04285BF5" w14:textId="77777777" w:rsidR="00C82188" w:rsidRPr="0091743E" w:rsidRDefault="00C82188" w:rsidP="00C27B13">
      <w:pPr>
        <w:rPr>
          <w:rFonts w:ascii="Palatino Linotype" w:eastAsia="Times New Roman" w:hAnsi="Palatino Linotype" w:cs="Arial"/>
          <w:color w:val="000000" w:themeColor="text1"/>
        </w:rPr>
      </w:pPr>
    </w:p>
    <w:p w14:paraId="1404FF08" w14:textId="3C244CCE" w:rsidR="002F5DD2" w:rsidRPr="0091743E" w:rsidRDefault="00DC76B7" w:rsidP="002F5DD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De lo anterior, se advierte</w:t>
      </w:r>
      <w:r w:rsidR="00C27B13" w:rsidRPr="0091743E">
        <w:rPr>
          <w:rFonts w:ascii="Palatino Linotype" w:eastAsia="Times New Roman" w:hAnsi="Palatino Linotype" w:cs="Arial"/>
          <w:color w:val="000000" w:themeColor="text1"/>
        </w:rPr>
        <w:t xml:space="preserve"> que el </w:t>
      </w:r>
      <w:r w:rsidR="00C27B13" w:rsidRPr="0091743E">
        <w:rPr>
          <w:rFonts w:ascii="Palatino Linotype" w:eastAsia="Times New Roman" w:hAnsi="Palatino Linotype" w:cs="Arial"/>
          <w:b/>
          <w:color w:val="000000" w:themeColor="text1"/>
        </w:rPr>
        <w:t>SUJETO OBLIGADO</w:t>
      </w:r>
      <w:r w:rsidR="00C27B13" w:rsidRPr="0091743E">
        <w:rPr>
          <w:rFonts w:ascii="Palatino Linotype" w:eastAsia="Times New Roman" w:hAnsi="Palatino Linotype" w:cs="Arial"/>
          <w:color w:val="000000" w:themeColor="text1"/>
        </w:rPr>
        <w:t xml:space="preserve"> que efectivamente de dentro de sus atribuciones debe de contar con el catálogo de dispo</w:t>
      </w:r>
      <w:r w:rsidR="006D5A83" w:rsidRPr="0091743E">
        <w:rPr>
          <w:rFonts w:ascii="Palatino Linotype" w:eastAsia="Times New Roman" w:hAnsi="Palatino Linotype" w:cs="Arial"/>
          <w:color w:val="000000" w:themeColor="text1"/>
        </w:rPr>
        <w:t>sición</w:t>
      </w:r>
      <w:r w:rsidR="00C27B13" w:rsidRPr="0091743E">
        <w:rPr>
          <w:rFonts w:ascii="Palatino Linotype" w:eastAsia="Times New Roman" w:hAnsi="Palatino Linotype" w:cs="Arial"/>
          <w:color w:val="000000" w:themeColor="text1"/>
        </w:rPr>
        <w:t xml:space="preserve"> y guía documental, aunado a que dicha información </w:t>
      </w:r>
      <w:r w:rsidRPr="0091743E">
        <w:rPr>
          <w:rFonts w:ascii="Palatino Linotype" w:eastAsia="Times New Roman" w:hAnsi="Palatino Linotype" w:cs="Arial"/>
          <w:color w:val="000000" w:themeColor="text1"/>
        </w:rPr>
        <w:t xml:space="preserve">forma parte de sus obligaciones de </w:t>
      </w:r>
      <w:proofErr w:type="spellStart"/>
      <w:r w:rsidRPr="0091743E">
        <w:rPr>
          <w:rFonts w:ascii="Palatino Linotype" w:eastAsia="Times New Roman" w:hAnsi="Palatino Linotype" w:cs="Arial"/>
          <w:color w:val="000000" w:themeColor="text1"/>
        </w:rPr>
        <w:t>transparecia</w:t>
      </w:r>
      <w:proofErr w:type="spellEnd"/>
      <w:r w:rsidRPr="0091743E">
        <w:rPr>
          <w:rFonts w:ascii="Palatino Linotype" w:eastAsia="Times New Roman" w:hAnsi="Palatino Linotype" w:cs="Arial"/>
          <w:color w:val="000000" w:themeColor="text1"/>
        </w:rPr>
        <w:t xml:space="preserve"> comunes de conformidad con el artículo 92 fracción X</w:t>
      </w:r>
      <w:r w:rsidR="00E30F6C" w:rsidRPr="0091743E">
        <w:rPr>
          <w:rFonts w:ascii="Palatino Linotype" w:eastAsia="Times New Roman" w:hAnsi="Palatino Linotype" w:cs="Arial"/>
          <w:color w:val="000000" w:themeColor="text1"/>
        </w:rPr>
        <w:t xml:space="preserve">LIX </w:t>
      </w:r>
      <w:r w:rsidRPr="0091743E">
        <w:rPr>
          <w:rFonts w:ascii="Palatino Linotype" w:eastAsia="Times New Roman" w:hAnsi="Palatino Linotype" w:cs="Arial"/>
          <w:color w:val="000000" w:themeColor="text1"/>
        </w:rPr>
        <w:t xml:space="preserve">de la Ley de </w:t>
      </w:r>
      <w:proofErr w:type="spellStart"/>
      <w:r w:rsidRPr="0091743E">
        <w:rPr>
          <w:rFonts w:ascii="Palatino Linotype" w:eastAsia="Times New Roman" w:hAnsi="Palatino Linotype" w:cs="Arial"/>
          <w:color w:val="000000" w:themeColor="text1"/>
        </w:rPr>
        <w:lastRenderedPageBreak/>
        <w:t>Tranparencia</w:t>
      </w:r>
      <w:proofErr w:type="spellEnd"/>
      <w:r w:rsidRPr="0091743E">
        <w:rPr>
          <w:rFonts w:ascii="Palatino Linotype" w:eastAsia="Times New Roman" w:hAnsi="Palatino Linotype" w:cs="Arial"/>
          <w:color w:val="000000" w:themeColor="text1"/>
        </w:rPr>
        <w:t xml:space="preserve">  Acceso a la Información del Estado de México y Municipios, por ende </w:t>
      </w:r>
      <w:r w:rsidR="00B122BA" w:rsidRPr="0091743E">
        <w:rPr>
          <w:rFonts w:ascii="Palatino Linotype" w:eastAsia="Times New Roman" w:hAnsi="Palatino Linotype" w:cs="Arial"/>
          <w:color w:val="000000" w:themeColor="text1"/>
        </w:rPr>
        <w:t xml:space="preserve">se advierte la fuente obligacional de contar con </w:t>
      </w:r>
      <w:r w:rsidR="00E30F6C" w:rsidRPr="0091743E">
        <w:rPr>
          <w:rFonts w:ascii="Palatino Linotype" w:eastAsia="Times New Roman" w:hAnsi="Palatino Linotype" w:cs="Arial"/>
          <w:color w:val="000000" w:themeColor="text1"/>
        </w:rPr>
        <w:t xml:space="preserve">la información solicitada por la hoy </w:t>
      </w:r>
      <w:r w:rsidR="00E30F6C" w:rsidRPr="0091743E">
        <w:rPr>
          <w:rFonts w:ascii="Palatino Linotype" w:eastAsia="Times New Roman" w:hAnsi="Palatino Linotype" w:cs="Arial"/>
          <w:b/>
          <w:color w:val="000000" w:themeColor="text1"/>
        </w:rPr>
        <w:t>RECURRENTE</w:t>
      </w:r>
      <w:r w:rsidR="002F5DD2" w:rsidRPr="0091743E">
        <w:rPr>
          <w:rFonts w:ascii="Palatino Linotype" w:eastAsia="Times New Roman" w:hAnsi="Palatino Linotype" w:cs="Arial"/>
          <w:b/>
          <w:color w:val="000000" w:themeColor="text1"/>
        </w:rPr>
        <w:t>.</w:t>
      </w:r>
    </w:p>
    <w:p w14:paraId="3F132A58" w14:textId="77777777" w:rsidR="002F5DD2" w:rsidRPr="0091743E" w:rsidRDefault="002F5DD2" w:rsidP="002F5DD2">
      <w:pPr>
        <w:pStyle w:val="Prrafodelista"/>
        <w:spacing w:line="360" w:lineRule="auto"/>
        <w:ind w:left="0"/>
        <w:jc w:val="both"/>
        <w:rPr>
          <w:rFonts w:ascii="Palatino Linotype" w:eastAsia="Times New Roman" w:hAnsi="Palatino Linotype" w:cs="Arial"/>
          <w:color w:val="000000" w:themeColor="text1"/>
        </w:rPr>
      </w:pPr>
    </w:p>
    <w:p w14:paraId="4D9837DE" w14:textId="73281FF5" w:rsidR="00200FAD" w:rsidRPr="0091743E" w:rsidRDefault="00200FAD" w:rsidP="002F5DD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Cabe señalar que de la </w:t>
      </w:r>
      <w:proofErr w:type="spellStart"/>
      <w:r w:rsidRPr="0091743E">
        <w:rPr>
          <w:rFonts w:ascii="Palatino Linotype" w:eastAsia="Times New Roman" w:hAnsi="Palatino Linotype" w:cs="Arial"/>
          <w:color w:val="000000" w:themeColor="text1"/>
        </w:rPr>
        <w:t>verificaicón</w:t>
      </w:r>
      <w:proofErr w:type="spellEnd"/>
      <w:r w:rsidRPr="0091743E">
        <w:rPr>
          <w:rFonts w:ascii="Palatino Linotype" w:eastAsia="Times New Roman" w:hAnsi="Palatino Linotype" w:cs="Arial"/>
          <w:color w:val="000000" w:themeColor="text1"/>
        </w:rPr>
        <w:t xml:space="preserve"> a la página IPOMEX d</w:t>
      </w:r>
      <w:r w:rsidR="002F5DD2" w:rsidRPr="0091743E">
        <w:rPr>
          <w:rFonts w:ascii="Palatino Linotype" w:eastAsia="Times New Roman" w:hAnsi="Palatino Linotype" w:cs="Arial"/>
          <w:color w:val="000000" w:themeColor="text1"/>
        </w:rPr>
        <w:t xml:space="preserve">el </w:t>
      </w:r>
      <w:r w:rsidR="002F5DD2" w:rsidRPr="0091743E">
        <w:rPr>
          <w:rFonts w:ascii="Palatino Linotype" w:eastAsia="Times New Roman" w:hAnsi="Palatino Linotype" w:cs="Arial"/>
          <w:b/>
          <w:color w:val="000000" w:themeColor="text1"/>
        </w:rPr>
        <w:t>SUJETO OBLIGADO</w:t>
      </w:r>
      <w:r w:rsidR="002F5DD2" w:rsidRPr="0091743E">
        <w:rPr>
          <w:rFonts w:ascii="Palatino Linotype" w:eastAsia="Times New Roman" w:hAnsi="Palatino Linotype" w:cs="Arial"/>
          <w:color w:val="000000" w:themeColor="text1"/>
        </w:rPr>
        <w:t xml:space="preserve"> </w:t>
      </w:r>
      <w:r w:rsidRPr="0091743E">
        <w:rPr>
          <w:rFonts w:ascii="Palatino Linotype" w:eastAsia="Times New Roman" w:hAnsi="Palatino Linotype" w:cs="Arial"/>
          <w:color w:val="000000" w:themeColor="text1"/>
        </w:rPr>
        <w:t xml:space="preserve">para el ejercicio 2019, señala que: </w:t>
      </w:r>
      <w:r w:rsidR="002F5DD2" w:rsidRPr="0091743E">
        <w:rPr>
          <w:rFonts w:ascii="Palatino Linotype" w:eastAsia="Times New Roman" w:hAnsi="Palatino Linotype" w:cs="Arial"/>
          <w:color w:val="000000" w:themeColor="text1"/>
        </w:rPr>
        <w:t>“</w:t>
      </w:r>
      <w:r w:rsidR="002F5DD2" w:rsidRPr="0091743E">
        <w:rPr>
          <w:rFonts w:ascii="Palatino Linotype" w:eastAsia="Times New Roman" w:hAnsi="Palatino Linotype" w:cs="Arial"/>
          <w:i/>
          <w:color w:val="000000" w:themeColor="text1"/>
          <w:shd w:val="clear" w:color="auto" w:fill="FFFFFF"/>
          <w:lang w:val="es-US" w:eastAsia="es-ES_tradnl"/>
        </w:rPr>
        <w:t>El Sistema Municipal para el Desarrollo Integral de la Familia de Toluca se encuentra trabajando para realizar el ordenamiento del archivo documental”</w:t>
      </w:r>
      <w:r w:rsidR="002F5DD2" w:rsidRPr="0091743E">
        <w:rPr>
          <w:rFonts w:ascii="Palatino Linotype" w:eastAsia="Times New Roman" w:hAnsi="Palatino Linotype" w:cs="Arial"/>
          <w:color w:val="000000" w:themeColor="text1"/>
          <w:shd w:val="clear" w:color="auto" w:fill="FFFFFF"/>
          <w:lang w:val="es-US" w:eastAsia="es-ES_tradnl"/>
        </w:rPr>
        <w:t xml:space="preserve">, </w:t>
      </w:r>
      <w:r w:rsidRPr="0091743E">
        <w:rPr>
          <w:rFonts w:ascii="Palatino Linotype" w:eastAsia="Times New Roman" w:hAnsi="Palatino Linotype" w:cs="Arial"/>
          <w:color w:val="000000" w:themeColor="text1"/>
          <w:shd w:val="clear" w:color="auto" w:fill="FFFFFF"/>
          <w:lang w:val="es-US" w:eastAsia="es-ES_tradnl"/>
        </w:rPr>
        <w:t>como a continuación se muestra:</w:t>
      </w:r>
    </w:p>
    <w:p w14:paraId="062AA698" w14:textId="77777777" w:rsidR="00200FAD" w:rsidRPr="0091743E" w:rsidRDefault="00200FAD" w:rsidP="00200FAD">
      <w:pPr>
        <w:pStyle w:val="Prrafodelista"/>
        <w:rPr>
          <w:rFonts w:ascii="Palatino Linotype" w:eastAsia="Times New Roman" w:hAnsi="Palatino Linotype" w:cs="Arial"/>
          <w:color w:val="000000" w:themeColor="text1"/>
        </w:rPr>
      </w:pPr>
    </w:p>
    <w:p w14:paraId="63A40FE5" w14:textId="558C10FD" w:rsidR="00200FAD" w:rsidRPr="0091743E" w:rsidRDefault="00200FAD" w:rsidP="00200FAD">
      <w:pPr>
        <w:pStyle w:val="Prrafodelista"/>
        <w:spacing w:line="360" w:lineRule="auto"/>
        <w:ind w:left="0"/>
        <w:jc w:val="both"/>
        <w:rPr>
          <w:rFonts w:ascii="Palatino Linotype" w:eastAsia="Times New Roman" w:hAnsi="Palatino Linotype" w:cs="Arial"/>
          <w:color w:val="000000" w:themeColor="text1"/>
        </w:rPr>
      </w:pPr>
      <w:r w:rsidRPr="0091743E">
        <w:rPr>
          <w:rFonts w:ascii="Palatino Linotype" w:eastAsia="Times New Roman" w:hAnsi="Palatino Linotype" w:cs="Arial"/>
          <w:noProof/>
          <w:color w:val="000000" w:themeColor="text1"/>
          <w:lang w:val="es-MX" w:eastAsia="es-MX"/>
        </w:rPr>
        <w:drawing>
          <wp:inline distT="0" distB="0" distL="0" distR="0" wp14:anchorId="49C54E35" wp14:editId="2FC2C4AF">
            <wp:extent cx="5612130" cy="410781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07815"/>
                    </a:xfrm>
                    <a:prstGeom prst="rect">
                      <a:avLst/>
                    </a:prstGeom>
                  </pic:spPr>
                </pic:pic>
              </a:graphicData>
            </a:graphic>
          </wp:inline>
        </w:drawing>
      </w:r>
    </w:p>
    <w:p w14:paraId="10921CDB" w14:textId="780E1B9A" w:rsidR="00200FAD" w:rsidRPr="0091743E" w:rsidRDefault="00200FAD" w:rsidP="003C0B7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shd w:val="clear" w:color="auto" w:fill="FFFFFF"/>
          <w:lang w:val="es-US" w:eastAsia="es-ES_tradnl"/>
        </w:rPr>
        <w:lastRenderedPageBreak/>
        <w:t xml:space="preserve">No obstante lo anterior, se reitera que de conformidad con el artículo 92 fracción XLIX de la Ley de Transparencia y Acceso a la Información Pública del Estado de México y Municipios </w:t>
      </w:r>
      <w:r w:rsidR="002F5DD2" w:rsidRPr="0091743E">
        <w:rPr>
          <w:rFonts w:ascii="Palatino Linotype" w:eastAsia="Times New Roman" w:hAnsi="Palatino Linotype" w:cs="Arial"/>
          <w:color w:val="000000" w:themeColor="text1"/>
          <w:shd w:val="clear" w:color="auto" w:fill="FFFFFF"/>
          <w:lang w:val="es-US" w:eastAsia="es-ES_tradnl"/>
        </w:rPr>
        <w:t>el cat</w:t>
      </w:r>
      <w:r w:rsidRPr="0091743E">
        <w:rPr>
          <w:rFonts w:ascii="Palatino Linotype" w:eastAsia="Times New Roman" w:hAnsi="Palatino Linotype" w:cs="Arial"/>
          <w:color w:val="000000" w:themeColor="text1"/>
          <w:shd w:val="clear" w:color="auto" w:fill="FFFFFF"/>
          <w:lang w:val="es-US" w:eastAsia="es-ES_tradnl"/>
        </w:rPr>
        <w:t>á</w:t>
      </w:r>
      <w:r w:rsidR="002F5DD2" w:rsidRPr="0091743E">
        <w:rPr>
          <w:rFonts w:ascii="Palatino Linotype" w:eastAsia="Times New Roman" w:hAnsi="Palatino Linotype" w:cs="Arial"/>
          <w:color w:val="000000" w:themeColor="text1"/>
          <w:shd w:val="clear" w:color="auto" w:fill="FFFFFF"/>
          <w:lang w:val="es-US" w:eastAsia="es-ES_tradnl"/>
        </w:rPr>
        <w:t xml:space="preserve">logo de disposición documental </w:t>
      </w:r>
      <w:r w:rsidRPr="0091743E">
        <w:rPr>
          <w:rFonts w:ascii="Palatino Linotype" w:eastAsia="Times New Roman" w:hAnsi="Palatino Linotype" w:cs="Arial"/>
          <w:color w:val="000000" w:themeColor="text1"/>
          <w:shd w:val="clear" w:color="auto" w:fill="FFFFFF"/>
          <w:lang w:val="es-US" w:eastAsia="es-ES_tradnl"/>
        </w:rPr>
        <w:t>y guía de archivos forma parte de sus obligaciones de transparencia comunes, es decir, constituye información que debe estar disponible al público de manera permanente y actualizada de forma sencilla precisa y entendible en los respectivos medios electrónicos, es por ello que este Órgano Garante con fundamento en el artículo 78 de la Ley de Transparencia y Acceso a la Información Pública del Estado de México y Municipios que señala que el Instituto, de oficio o a petición de los particulares verificara el cumplimiento que los sujetos obligados den a las disposiciones previstas en dicho ordenamiento legal, el cual a laetra dice:</w:t>
      </w:r>
    </w:p>
    <w:p w14:paraId="5045D207" w14:textId="77777777" w:rsidR="003C0B79" w:rsidRPr="0091743E" w:rsidRDefault="003C0B79" w:rsidP="003C0B79">
      <w:pPr>
        <w:pStyle w:val="Prrafodelista"/>
        <w:spacing w:line="360" w:lineRule="auto"/>
        <w:ind w:left="0"/>
        <w:jc w:val="both"/>
        <w:rPr>
          <w:rFonts w:ascii="Palatino Linotype" w:eastAsia="Times New Roman" w:hAnsi="Palatino Linotype" w:cs="Arial"/>
          <w:color w:val="000000" w:themeColor="text1"/>
        </w:rPr>
      </w:pPr>
    </w:p>
    <w:p w14:paraId="72BF9FC5" w14:textId="32761B9D" w:rsidR="00200FAD" w:rsidRPr="0091743E" w:rsidRDefault="003C0B79" w:rsidP="003C0B79">
      <w:pPr>
        <w:pStyle w:val="Prrafodelista"/>
        <w:autoSpaceDE w:val="0"/>
        <w:autoSpaceDN w:val="0"/>
        <w:adjustRightInd w:val="0"/>
        <w:spacing w:line="360" w:lineRule="auto"/>
        <w:ind w:left="900"/>
        <w:rPr>
          <w:rFonts w:ascii="Palatino Linotype" w:hAnsi="Palatino Linotype" w:cs="Times New Roman"/>
          <w:i/>
        </w:rPr>
      </w:pPr>
      <w:r w:rsidRPr="0091743E">
        <w:rPr>
          <w:rFonts w:ascii="Palatino Linotype" w:hAnsi="Palatino Linotype" w:cs="Times New Roman"/>
          <w:b/>
          <w:i/>
        </w:rPr>
        <w:t>“</w:t>
      </w:r>
      <w:r w:rsidR="00200FAD" w:rsidRPr="0091743E">
        <w:rPr>
          <w:rFonts w:ascii="Palatino Linotype" w:hAnsi="Palatino Linotype" w:cs="Times New Roman"/>
          <w:b/>
          <w:i/>
        </w:rPr>
        <w:t>Artículo 78.</w:t>
      </w:r>
      <w:r w:rsidR="00200FAD" w:rsidRPr="0091743E">
        <w:rPr>
          <w:rFonts w:ascii="Palatino Linotype" w:hAnsi="Palatino Linotype" w:cs="Times New Roman"/>
          <w:i/>
        </w:rPr>
        <w:t xml:space="preserve"> El Instituto, de oficio o a petición de los particulares, verificarán el cumplimiento que los sujetos obligados den a las disposiciones previstas en esta Ley y demás disposiciones aplicables.</w:t>
      </w:r>
      <w:r w:rsidRPr="0091743E">
        <w:rPr>
          <w:rFonts w:ascii="Palatino Linotype" w:hAnsi="Palatino Linotype" w:cs="Times New Roman"/>
          <w:i/>
        </w:rPr>
        <w:t>”</w:t>
      </w:r>
    </w:p>
    <w:p w14:paraId="5069BFB8" w14:textId="77777777" w:rsidR="00200FAD" w:rsidRPr="0091743E" w:rsidRDefault="00200FAD" w:rsidP="003C0B79">
      <w:pPr>
        <w:rPr>
          <w:rFonts w:ascii="Palatino Linotype" w:eastAsia="Times New Roman" w:hAnsi="Palatino Linotype" w:cs="Arial"/>
          <w:color w:val="000000" w:themeColor="text1"/>
          <w:shd w:val="clear" w:color="auto" w:fill="FFFFFF"/>
          <w:lang w:val="es-US" w:eastAsia="es-ES_tradnl"/>
        </w:rPr>
      </w:pPr>
    </w:p>
    <w:p w14:paraId="028E844B" w14:textId="08BA6604" w:rsidR="002F5DD2" w:rsidRPr="0091743E" w:rsidRDefault="00200FAD" w:rsidP="002F5DD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shd w:val="clear" w:color="auto" w:fill="FFFFFF"/>
          <w:lang w:val="es-US" w:eastAsia="es-ES_tradnl"/>
        </w:rPr>
        <w:t>Es por ello que, esta Ponencia dara vista a la Dirección Jurídica y de Verificac</w:t>
      </w:r>
      <w:r w:rsidR="003C0B79" w:rsidRPr="0091743E">
        <w:rPr>
          <w:rFonts w:ascii="Palatino Linotype" w:eastAsia="Times New Roman" w:hAnsi="Palatino Linotype" w:cs="Arial"/>
          <w:color w:val="000000" w:themeColor="text1"/>
          <w:shd w:val="clear" w:color="auto" w:fill="FFFFFF"/>
          <w:lang w:val="es-US" w:eastAsia="es-ES_tradnl"/>
        </w:rPr>
        <w:t>i</w:t>
      </w:r>
      <w:r w:rsidRPr="0091743E">
        <w:rPr>
          <w:rFonts w:ascii="Palatino Linotype" w:eastAsia="Times New Roman" w:hAnsi="Palatino Linotype" w:cs="Arial"/>
          <w:color w:val="000000" w:themeColor="text1"/>
          <w:shd w:val="clear" w:color="auto" w:fill="FFFFFF"/>
          <w:lang w:val="es-US" w:eastAsia="es-ES_tradnl"/>
        </w:rPr>
        <w:t>ón de este Instituto para que en términos del art</w:t>
      </w:r>
      <w:r w:rsidR="003C0B79" w:rsidRPr="0091743E">
        <w:rPr>
          <w:rFonts w:ascii="Palatino Linotype" w:eastAsia="Times New Roman" w:hAnsi="Palatino Linotype" w:cs="Arial"/>
          <w:color w:val="000000" w:themeColor="text1"/>
          <w:shd w:val="clear" w:color="auto" w:fill="FFFFFF"/>
          <w:lang w:val="es-US" w:eastAsia="es-ES_tradnl"/>
        </w:rPr>
        <w:t>í</w:t>
      </w:r>
      <w:r w:rsidRPr="0091743E">
        <w:rPr>
          <w:rFonts w:ascii="Palatino Linotype" w:eastAsia="Times New Roman" w:hAnsi="Palatino Linotype" w:cs="Arial"/>
          <w:color w:val="000000" w:themeColor="text1"/>
          <w:shd w:val="clear" w:color="auto" w:fill="FFFFFF"/>
          <w:lang w:val="es-US" w:eastAsia="es-ES_tradnl"/>
        </w:rPr>
        <w:t xml:space="preserve">culo 22 fracción XIV del Reglamento Interior del Instituto de Transparencia, Acceso a la Información Pública y Protección de Datos Personales del Estado de México  </w:t>
      </w:r>
      <w:r w:rsidR="003C0B79" w:rsidRPr="0091743E">
        <w:rPr>
          <w:rFonts w:ascii="Palatino Linotype" w:eastAsia="Times New Roman" w:hAnsi="Palatino Linotype" w:cs="Arial"/>
          <w:color w:val="000000" w:themeColor="text1"/>
          <w:shd w:val="clear" w:color="auto" w:fill="FFFFFF"/>
          <w:lang w:val="es-US" w:eastAsia="es-ES_tradnl"/>
        </w:rPr>
        <w:t xml:space="preserve">para que </w:t>
      </w:r>
      <w:r w:rsidR="003C0B79" w:rsidRPr="0091743E">
        <w:rPr>
          <w:rFonts w:ascii="Palatino Linotype" w:hAnsi="Palatino Linotype" w:cs="Bookman Old Style"/>
          <w:color w:val="000000"/>
          <w:lang w:val="es-US"/>
        </w:rPr>
        <w:t>o</w:t>
      </w:r>
      <w:proofErr w:type="spellStart"/>
      <w:r w:rsidR="003C0B79" w:rsidRPr="0091743E">
        <w:rPr>
          <w:rFonts w:ascii="Palatino Linotype" w:hAnsi="Palatino Linotype" w:cs="Bookman Old Style"/>
          <w:color w:val="000000"/>
        </w:rPr>
        <w:t>rdene</w:t>
      </w:r>
      <w:proofErr w:type="spellEnd"/>
      <w:r w:rsidR="003C0B79" w:rsidRPr="0091743E">
        <w:rPr>
          <w:rFonts w:ascii="Palatino Linotype" w:hAnsi="Palatino Linotype" w:cs="Bookman Old Style"/>
          <w:color w:val="000000"/>
        </w:rPr>
        <w:t xml:space="preserve"> y practique una </w:t>
      </w:r>
      <w:proofErr w:type="spellStart"/>
      <w:r w:rsidR="003C0B79" w:rsidRPr="0091743E">
        <w:rPr>
          <w:rFonts w:ascii="Palatino Linotype" w:hAnsi="Palatino Linotype" w:cs="Bookman Old Style"/>
          <w:color w:val="000000"/>
        </w:rPr>
        <w:t>verificaicón</w:t>
      </w:r>
      <w:proofErr w:type="spellEnd"/>
      <w:r w:rsidR="003C0B79" w:rsidRPr="0091743E">
        <w:rPr>
          <w:rFonts w:ascii="Palatino Linotype" w:hAnsi="Palatino Linotype" w:cs="Bookman Old Style"/>
          <w:color w:val="000000"/>
        </w:rPr>
        <w:t xml:space="preserve">  al  portal de internet del </w:t>
      </w:r>
      <w:r w:rsidR="003C0B79" w:rsidRPr="0091743E">
        <w:rPr>
          <w:rFonts w:ascii="Palatino Linotype" w:hAnsi="Palatino Linotype" w:cs="Bookman Old Style"/>
          <w:b/>
          <w:color w:val="000000"/>
        </w:rPr>
        <w:t>SUJETO OBLIGADO</w:t>
      </w:r>
      <w:r w:rsidR="003C0B79" w:rsidRPr="0091743E">
        <w:rPr>
          <w:rFonts w:ascii="Palatino Linotype" w:hAnsi="Palatino Linotype" w:cs="Bookman Old Style"/>
          <w:color w:val="000000"/>
        </w:rPr>
        <w:t>, para revisar y constatar el debido cumplimiento de sus obligaciones de transparencia.</w:t>
      </w:r>
    </w:p>
    <w:p w14:paraId="5B4F9131" w14:textId="1681E430" w:rsidR="002F5DD2" w:rsidRPr="0091743E" w:rsidRDefault="002F5DD2" w:rsidP="002F5DD2">
      <w:pPr>
        <w:rPr>
          <w:rFonts w:ascii="Palatino Linotype" w:eastAsia="Times New Roman" w:hAnsi="Palatino Linotype" w:cs="Arial"/>
          <w:color w:val="000000" w:themeColor="text1"/>
          <w:shd w:val="clear" w:color="auto" w:fill="FFFFFF"/>
          <w:lang w:val="es-US" w:eastAsia="es-ES_tradnl"/>
        </w:rPr>
      </w:pPr>
    </w:p>
    <w:p w14:paraId="1A0B6CD4" w14:textId="12EC5025" w:rsidR="003C0B79" w:rsidRPr="0091743E" w:rsidRDefault="003C0B79" w:rsidP="003C0B79">
      <w:pPr>
        <w:autoSpaceDE w:val="0"/>
        <w:autoSpaceDN w:val="0"/>
        <w:adjustRightInd w:val="0"/>
        <w:spacing w:line="276" w:lineRule="auto"/>
        <w:ind w:left="720"/>
        <w:jc w:val="both"/>
        <w:rPr>
          <w:rFonts w:ascii="Palatino Linotype" w:hAnsi="Palatino Linotype"/>
          <w:i/>
          <w:sz w:val="22"/>
          <w:szCs w:val="22"/>
        </w:rPr>
      </w:pPr>
      <w:r w:rsidRPr="0091743E">
        <w:rPr>
          <w:rFonts w:ascii="Palatino Linotype" w:hAnsi="Palatino Linotype"/>
          <w:b/>
          <w:bCs/>
          <w:i/>
          <w:sz w:val="22"/>
          <w:szCs w:val="22"/>
        </w:rPr>
        <w:t xml:space="preserve">“Artículo 22. </w:t>
      </w:r>
      <w:r w:rsidRPr="0091743E">
        <w:rPr>
          <w:rFonts w:ascii="Palatino Linotype" w:hAnsi="Palatino Linotype"/>
          <w:i/>
          <w:sz w:val="22"/>
          <w:szCs w:val="22"/>
        </w:rPr>
        <w:t xml:space="preserve">Corresponde a la  Dirección Jurídica y de Verificación ejercer las atribuciones siguientes: </w:t>
      </w:r>
    </w:p>
    <w:p w14:paraId="05EC5B61" w14:textId="77777777" w:rsidR="003C0B79" w:rsidRPr="0091743E" w:rsidRDefault="003C0B79" w:rsidP="003C0B79">
      <w:pPr>
        <w:autoSpaceDE w:val="0"/>
        <w:autoSpaceDN w:val="0"/>
        <w:adjustRightInd w:val="0"/>
        <w:spacing w:line="276" w:lineRule="auto"/>
        <w:ind w:left="720"/>
        <w:jc w:val="both"/>
        <w:rPr>
          <w:rFonts w:ascii="Palatino Linotype" w:hAnsi="Palatino Linotype" w:cs="Bookman Old Style"/>
          <w:i/>
          <w:color w:val="000000"/>
          <w:sz w:val="22"/>
          <w:szCs w:val="22"/>
        </w:rPr>
      </w:pPr>
    </w:p>
    <w:p w14:paraId="435AC80C" w14:textId="5F389BA6" w:rsidR="003C0B79" w:rsidRPr="0091743E" w:rsidRDefault="003C0B79" w:rsidP="003C0B79">
      <w:pPr>
        <w:autoSpaceDE w:val="0"/>
        <w:autoSpaceDN w:val="0"/>
        <w:adjustRightInd w:val="0"/>
        <w:spacing w:line="276" w:lineRule="auto"/>
        <w:ind w:left="720"/>
        <w:jc w:val="both"/>
        <w:rPr>
          <w:rFonts w:ascii="Palatino Linotype" w:hAnsi="Palatino Linotype" w:cs="Bookman Old Style"/>
          <w:i/>
          <w:color w:val="000000"/>
          <w:sz w:val="22"/>
          <w:szCs w:val="22"/>
        </w:rPr>
      </w:pPr>
      <w:r w:rsidRPr="0091743E">
        <w:rPr>
          <w:rFonts w:ascii="Palatino Linotype" w:hAnsi="Palatino Linotype" w:cs="Bookman Old Style"/>
          <w:b/>
          <w:bCs/>
          <w:i/>
          <w:color w:val="000000"/>
          <w:sz w:val="22"/>
          <w:szCs w:val="22"/>
        </w:rPr>
        <w:t xml:space="preserve">XIV. </w:t>
      </w:r>
      <w:r w:rsidRPr="0091743E">
        <w:rPr>
          <w:rFonts w:ascii="Palatino Linotype" w:hAnsi="Palatino Linotype" w:cs="Bookman Old Style"/>
          <w:i/>
          <w:color w:val="000000"/>
          <w:sz w:val="22"/>
          <w:szCs w:val="22"/>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r w:rsidR="000362B2" w:rsidRPr="0091743E">
        <w:rPr>
          <w:rFonts w:ascii="Palatino Linotype" w:hAnsi="Palatino Linotype" w:cs="Bookman Old Style"/>
          <w:i/>
          <w:color w:val="000000"/>
          <w:sz w:val="22"/>
          <w:szCs w:val="22"/>
        </w:rPr>
        <w:t>”</w:t>
      </w:r>
    </w:p>
    <w:p w14:paraId="40E8A6F7" w14:textId="77777777" w:rsidR="003C0B79" w:rsidRPr="0091743E" w:rsidRDefault="003C0B79" w:rsidP="002F5DD2">
      <w:pPr>
        <w:rPr>
          <w:rFonts w:ascii="Arial" w:eastAsia="Times New Roman" w:hAnsi="Arial" w:cs="Arial"/>
          <w:color w:val="444444"/>
          <w:sz w:val="17"/>
          <w:szCs w:val="17"/>
          <w:shd w:val="clear" w:color="auto" w:fill="FFFFFF"/>
          <w:lang w:eastAsia="es-ES_tradnl"/>
        </w:rPr>
      </w:pPr>
    </w:p>
    <w:p w14:paraId="513B0FA4" w14:textId="77777777" w:rsidR="006F79C9" w:rsidRPr="0091743E" w:rsidRDefault="006F79C9" w:rsidP="000362B2">
      <w:pPr>
        <w:pStyle w:val="Prrafodelista"/>
        <w:spacing w:line="360" w:lineRule="auto"/>
        <w:ind w:left="0"/>
        <w:jc w:val="both"/>
        <w:rPr>
          <w:rFonts w:ascii="Palatino Linotype" w:eastAsia="Times New Roman" w:hAnsi="Palatino Linotype" w:cs="Arial"/>
          <w:color w:val="000000" w:themeColor="text1"/>
          <w:lang w:val="es-US"/>
        </w:rPr>
      </w:pPr>
    </w:p>
    <w:p w14:paraId="127A91EF" w14:textId="1780841E" w:rsidR="006F79C9" w:rsidRPr="0091743E" w:rsidRDefault="006F79C9" w:rsidP="006F79C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rPr>
        <w:t>Es de mencionar que todos los actos administrativos que realizan los servidores públicos, apegados a sus atribuciones deben estar debidamente fundados y motivados, de acuerdo al artículo 18 y 19 de la Ley de Transparencia local, es así como llegamos a la conclusión de que se deberá documentar todo acto derivado de las atribuciones conferidas a cada unidad administrativa, preceptos legales que se citan a continuación:</w:t>
      </w:r>
    </w:p>
    <w:p w14:paraId="033D48C2" w14:textId="77777777" w:rsidR="006F79C9" w:rsidRPr="0091743E" w:rsidRDefault="006F79C9" w:rsidP="006F79C9">
      <w:pPr>
        <w:rPr>
          <w:rFonts w:ascii="Palatino Linotype" w:hAnsi="Palatino Linotype" w:cs="Arial"/>
        </w:rPr>
      </w:pPr>
    </w:p>
    <w:p w14:paraId="611CE02A" w14:textId="77777777" w:rsidR="006F79C9" w:rsidRPr="0091743E" w:rsidRDefault="006F79C9" w:rsidP="006F79C9">
      <w:pPr>
        <w:pStyle w:val="Textonotapie"/>
        <w:spacing w:line="276" w:lineRule="auto"/>
        <w:ind w:left="990"/>
        <w:jc w:val="both"/>
        <w:rPr>
          <w:rFonts w:ascii="Palatino Linotype" w:hAnsi="Palatino Linotype"/>
          <w:i/>
          <w:sz w:val="22"/>
          <w:szCs w:val="22"/>
        </w:rPr>
      </w:pPr>
      <w:r w:rsidRPr="0091743E">
        <w:rPr>
          <w:rFonts w:ascii="Palatino Linotype" w:hAnsi="Palatino Linotype"/>
          <w:b/>
          <w:i/>
          <w:sz w:val="22"/>
          <w:szCs w:val="22"/>
        </w:rPr>
        <w:t>“Artículo 18</w:t>
      </w:r>
      <w:r w:rsidRPr="0091743E">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2BD0931D" w14:textId="77777777" w:rsidR="006F79C9" w:rsidRPr="0091743E" w:rsidRDefault="006F79C9" w:rsidP="006F79C9">
      <w:pPr>
        <w:pStyle w:val="Textonotapie"/>
        <w:spacing w:line="276" w:lineRule="auto"/>
        <w:ind w:left="990"/>
        <w:jc w:val="both"/>
        <w:rPr>
          <w:rFonts w:ascii="Palatino Linotype" w:hAnsi="Palatino Linotype"/>
          <w:i/>
          <w:sz w:val="22"/>
          <w:szCs w:val="22"/>
        </w:rPr>
      </w:pPr>
    </w:p>
    <w:p w14:paraId="7BA88092" w14:textId="77777777" w:rsidR="006F79C9" w:rsidRPr="0091743E" w:rsidRDefault="006F79C9" w:rsidP="006F79C9">
      <w:pPr>
        <w:pStyle w:val="Textonotapie"/>
        <w:spacing w:line="276" w:lineRule="auto"/>
        <w:ind w:left="990"/>
        <w:jc w:val="both"/>
        <w:rPr>
          <w:rFonts w:ascii="Palatino Linotype" w:hAnsi="Palatino Linotype"/>
          <w:i/>
          <w:sz w:val="22"/>
          <w:szCs w:val="22"/>
        </w:rPr>
      </w:pPr>
      <w:r w:rsidRPr="0091743E">
        <w:rPr>
          <w:rFonts w:ascii="Palatino Linotype" w:hAnsi="Palatino Linotype"/>
          <w:b/>
          <w:i/>
          <w:sz w:val="22"/>
          <w:szCs w:val="22"/>
        </w:rPr>
        <w:t>Artículo 19</w:t>
      </w:r>
      <w:r w:rsidRPr="0091743E">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0A59545B" w14:textId="77777777" w:rsidR="006F79C9" w:rsidRPr="0091743E" w:rsidRDefault="006F79C9" w:rsidP="006F79C9">
      <w:pPr>
        <w:pStyle w:val="Textonotapie"/>
        <w:spacing w:line="276" w:lineRule="auto"/>
        <w:ind w:left="990"/>
        <w:jc w:val="both"/>
        <w:rPr>
          <w:rFonts w:ascii="Palatino Linotype" w:hAnsi="Palatino Linotype"/>
          <w:i/>
          <w:sz w:val="22"/>
          <w:szCs w:val="22"/>
        </w:rPr>
      </w:pPr>
    </w:p>
    <w:p w14:paraId="2005EF84" w14:textId="77777777" w:rsidR="006F79C9" w:rsidRPr="0091743E" w:rsidRDefault="006F79C9" w:rsidP="006F79C9">
      <w:pPr>
        <w:pStyle w:val="Textonotapie"/>
        <w:spacing w:line="276" w:lineRule="auto"/>
        <w:ind w:left="990"/>
        <w:jc w:val="both"/>
        <w:rPr>
          <w:rFonts w:ascii="Palatino Linotype" w:hAnsi="Palatino Linotype"/>
          <w:i/>
          <w:sz w:val="22"/>
          <w:szCs w:val="22"/>
        </w:rPr>
      </w:pPr>
      <w:r w:rsidRPr="0091743E">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1EC2673C" w14:textId="77777777" w:rsidR="006F79C9" w:rsidRPr="0091743E" w:rsidRDefault="006F79C9" w:rsidP="006F79C9">
      <w:pPr>
        <w:pStyle w:val="Textonotapie"/>
        <w:spacing w:line="276" w:lineRule="auto"/>
        <w:ind w:left="990"/>
        <w:jc w:val="both"/>
        <w:rPr>
          <w:rFonts w:ascii="Palatino Linotype" w:hAnsi="Palatino Linotype"/>
          <w:i/>
          <w:sz w:val="22"/>
          <w:szCs w:val="22"/>
        </w:rPr>
      </w:pPr>
    </w:p>
    <w:p w14:paraId="22FF18D4" w14:textId="77777777" w:rsidR="006F79C9" w:rsidRPr="0091743E" w:rsidRDefault="006F79C9" w:rsidP="006F79C9">
      <w:pPr>
        <w:pStyle w:val="Textonotapie"/>
        <w:spacing w:line="276" w:lineRule="auto"/>
        <w:ind w:left="990"/>
        <w:jc w:val="both"/>
        <w:rPr>
          <w:rFonts w:ascii="Palatino Linotype" w:hAnsi="Palatino Linotype"/>
          <w:i/>
          <w:sz w:val="22"/>
          <w:szCs w:val="22"/>
        </w:rPr>
      </w:pPr>
      <w:r w:rsidRPr="0091743E">
        <w:rPr>
          <w:rFonts w:ascii="Palatino Linotype" w:hAnsi="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4D9E25A" w14:textId="77777777" w:rsidR="006F79C9" w:rsidRPr="0091743E" w:rsidRDefault="006F79C9" w:rsidP="006F79C9">
      <w:pPr>
        <w:pStyle w:val="Prrafodelista"/>
        <w:spacing w:line="360" w:lineRule="auto"/>
        <w:ind w:left="0"/>
        <w:jc w:val="both"/>
        <w:rPr>
          <w:rFonts w:ascii="Palatino Linotype" w:eastAsia="Times New Roman" w:hAnsi="Palatino Linotype" w:cs="Arial"/>
          <w:color w:val="000000" w:themeColor="text1"/>
        </w:rPr>
      </w:pPr>
    </w:p>
    <w:p w14:paraId="226E8E46" w14:textId="2DF436F2" w:rsidR="00B122BA" w:rsidRPr="0091743E" w:rsidRDefault="00B122BA" w:rsidP="004026D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En virtud de ello, con la respuesta </w:t>
      </w:r>
      <w:proofErr w:type="spellStart"/>
      <w:r w:rsidRPr="0091743E">
        <w:rPr>
          <w:rFonts w:ascii="Palatino Linotype" w:eastAsia="Times New Roman" w:hAnsi="Palatino Linotype" w:cs="Arial"/>
          <w:color w:val="000000" w:themeColor="text1"/>
        </w:rPr>
        <w:t>otrogada</w:t>
      </w:r>
      <w:proofErr w:type="spellEnd"/>
      <w:r w:rsidRPr="0091743E">
        <w:rPr>
          <w:rFonts w:ascii="Palatino Linotype" w:eastAsia="Times New Roman" w:hAnsi="Palatino Linotype" w:cs="Arial"/>
          <w:color w:val="000000" w:themeColor="text1"/>
        </w:rPr>
        <w:t xml:space="preserve"> por el</w:t>
      </w:r>
      <w:r w:rsidR="006F79C9" w:rsidRPr="0091743E">
        <w:rPr>
          <w:rFonts w:ascii="Palatino Linotype" w:eastAsia="Times New Roman" w:hAnsi="Palatino Linotype" w:cs="Arial"/>
          <w:color w:val="000000" w:themeColor="text1"/>
        </w:rPr>
        <w:t xml:space="preserve"> </w:t>
      </w:r>
      <w:r w:rsidRPr="0091743E">
        <w:rPr>
          <w:rFonts w:ascii="Palatino Linotype" w:eastAsia="Times New Roman" w:hAnsi="Palatino Linotype" w:cs="Arial"/>
          <w:b/>
          <w:color w:val="000000" w:themeColor="text1"/>
        </w:rPr>
        <w:t>SUJETO OBLIGADO</w:t>
      </w:r>
      <w:r w:rsidRPr="0091743E">
        <w:rPr>
          <w:rFonts w:ascii="Palatino Linotype" w:eastAsia="Times New Roman" w:hAnsi="Palatino Linotype" w:cs="Arial"/>
          <w:color w:val="000000" w:themeColor="text1"/>
        </w:rPr>
        <w:t xml:space="preserve">, no se colma la solicitud de información hecha </w:t>
      </w:r>
      <w:r w:rsidR="006F79C9" w:rsidRPr="0091743E">
        <w:rPr>
          <w:rFonts w:ascii="Palatino Linotype" w:eastAsia="Times New Roman" w:hAnsi="Palatino Linotype" w:cs="Arial"/>
          <w:color w:val="000000" w:themeColor="text1"/>
        </w:rPr>
        <w:t>po</w:t>
      </w:r>
      <w:r w:rsidRPr="0091743E">
        <w:rPr>
          <w:rFonts w:ascii="Palatino Linotype" w:eastAsia="Times New Roman" w:hAnsi="Palatino Linotype" w:cs="Arial"/>
          <w:color w:val="000000" w:themeColor="text1"/>
        </w:rPr>
        <w:t xml:space="preserve">r </w:t>
      </w:r>
      <w:r w:rsidR="00E30F6C" w:rsidRPr="0091743E">
        <w:rPr>
          <w:rFonts w:ascii="Palatino Linotype" w:eastAsia="Times New Roman" w:hAnsi="Palatino Linotype" w:cs="Arial"/>
          <w:color w:val="000000" w:themeColor="text1"/>
        </w:rPr>
        <w:t>la</w:t>
      </w:r>
      <w:r w:rsidRPr="0091743E">
        <w:rPr>
          <w:rFonts w:ascii="Palatino Linotype" w:eastAsia="Times New Roman" w:hAnsi="Palatino Linotype" w:cs="Arial"/>
          <w:color w:val="000000" w:themeColor="text1"/>
        </w:rPr>
        <w:t xml:space="preserve"> particular</w:t>
      </w:r>
      <w:r w:rsidR="006F79C9" w:rsidRPr="0091743E">
        <w:rPr>
          <w:rFonts w:ascii="Palatino Linotype" w:eastAsia="Times New Roman" w:hAnsi="Palatino Linotype" w:cs="Arial"/>
          <w:color w:val="000000" w:themeColor="text1"/>
        </w:rPr>
        <w:t xml:space="preserve"> y por ende no se satisface su derecho de acceso a la información pública.</w:t>
      </w:r>
    </w:p>
    <w:p w14:paraId="3DBF315F" w14:textId="77777777" w:rsidR="004026D6" w:rsidRPr="0091743E" w:rsidRDefault="004026D6" w:rsidP="004026D6">
      <w:pPr>
        <w:spacing w:line="360" w:lineRule="auto"/>
        <w:jc w:val="both"/>
        <w:rPr>
          <w:rFonts w:ascii="Palatino Linotype" w:eastAsia="Times New Roman" w:hAnsi="Palatino Linotype" w:cs="Arial"/>
          <w:color w:val="000000" w:themeColor="text1"/>
        </w:rPr>
      </w:pPr>
    </w:p>
    <w:p w14:paraId="1E53008C" w14:textId="2A2255BE"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Arial Unicode MS" w:hAnsi="Palatino Linotype" w:cs="Arial"/>
          <w:color w:val="000000"/>
        </w:rPr>
        <w:t xml:space="preserve">En ese contexto, </w:t>
      </w:r>
      <w:r w:rsidRPr="0091743E">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02402D46" w14:textId="77777777" w:rsidR="006F79C9" w:rsidRPr="0091743E" w:rsidRDefault="006F79C9" w:rsidP="006F79C9">
      <w:pPr>
        <w:pStyle w:val="Prrafodelista"/>
        <w:spacing w:line="360" w:lineRule="auto"/>
        <w:ind w:left="0"/>
        <w:jc w:val="both"/>
        <w:rPr>
          <w:rFonts w:ascii="Palatino Linotype" w:eastAsia="Times New Roman" w:hAnsi="Palatino Linotype" w:cs="Arial"/>
          <w:color w:val="000000" w:themeColor="text1"/>
        </w:rPr>
      </w:pPr>
    </w:p>
    <w:p w14:paraId="7148C2CA"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w:t>
      </w:r>
      <w:r w:rsidRPr="0091743E">
        <w:rPr>
          <w:rFonts w:ascii="Palatino Linotype" w:hAnsi="Palatino Linotype" w:cs="Arial"/>
          <w:b/>
          <w:i/>
          <w:sz w:val="22"/>
          <w:szCs w:val="22"/>
        </w:rPr>
        <w:t>Artículo 6o.</w:t>
      </w:r>
      <w:r w:rsidRPr="0091743E">
        <w:rPr>
          <w:rFonts w:ascii="Palatino Linotype" w:hAnsi="Palatino Linotype" w:cs="Arial"/>
          <w:i/>
          <w:sz w:val="22"/>
          <w:szCs w:val="22"/>
        </w:rPr>
        <w:t xml:space="preserve">  . . .</w:t>
      </w:r>
    </w:p>
    <w:p w14:paraId="0F65A79D" w14:textId="77777777" w:rsidR="006B4F83" w:rsidRPr="0091743E" w:rsidRDefault="006B4F83" w:rsidP="006B4F83">
      <w:pPr>
        <w:pStyle w:val="Prrafodelista"/>
        <w:ind w:right="901"/>
        <w:jc w:val="both"/>
        <w:rPr>
          <w:rFonts w:ascii="Palatino Linotype" w:hAnsi="Palatino Linotype" w:cs="Arial"/>
          <w:i/>
          <w:color w:val="000000"/>
          <w:sz w:val="22"/>
          <w:szCs w:val="22"/>
          <w:lang w:eastAsia="es-MX"/>
        </w:rPr>
      </w:pPr>
      <w:r w:rsidRPr="0091743E">
        <w:rPr>
          <w:rFonts w:ascii="Palatino Linotype" w:hAnsi="Palatino Linotype" w:cs="Arial"/>
          <w:b/>
          <w:bCs/>
          <w:i/>
          <w:color w:val="000000"/>
          <w:sz w:val="22"/>
          <w:szCs w:val="22"/>
          <w:lang w:eastAsia="es-MX"/>
        </w:rPr>
        <w:t>A.</w:t>
      </w:r>
      <w:r w:rsidRPr="0091743E">
        <w:rPr>
          <w:rFonts w:ascii="Palatino Linotype" w:hAnsi="Palatino Linotype" w:cs="Arial"/>
          <w:i/>
          <w:color w:val="000000"/>
          <w:sz w:val="22"/>
          <w:szCs w:val="22"/>
          <w:lang w:eastAsia="es-MX"/>
        </w:rPr>
        <w:t xml:space="preserve"> Para el ejercicio del </w:t>
      </w:r>
      <w:r w:rsidRPr="0091743E">
        <w:rPr>
          <w:rFonts w:ascii="Palatino Linotype" w:hAnsi="Palatino Linotype" w:cs="Arial"/>
          <w:bCs/>
          <w:i/>
          <w:color w:val="000000"/>
          <w:sz w:val="22"/>
          <w:szCs w:val="22"/>
        </w:rPr>
        <w:t>derecho</w:t>
      </w:r>
      <w:r w:rsidRPr="0091743E">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49DBD89F" w14:textId="77777777" w:rsidR="006B4F83" w:rsidRPr="0091743E" w:rsidRDefault="006B4F83" w:rsidP="006B4F83">
      <w:pPr>
        <w:ind w:left="720" w:right="901"/>
        <w:jc w:val="both"/>
        <w:rPr>
          <w:rFonts w:ascii="Palatino Linotype" w:hAnsi="Palatino Linotype" w:cs="Arial"/>
          <w:i/>
          <w:sz w:val="22"/>
          <w:szCs w:val="22"/>
        </w:rPr>
      </w:pPr>
      <w:r w:rsidRPr="0091743E">
        <w:rPr>
          <w:rFonts w:ascii="Palatino Linotype" w:hAnsi="Palatino Linotype" w:cs="Arial"/>
          <w:b/>
          <w:bCs/>
          <w:i/>
          <w:color w:val="000000"/>
          <w:sz w:val="22"/>
          <w:szCs w:val="22"/>
          <w:lang w:eastAsia="es-MX"/>
        </w:rPr>
        <w:t xml:space="preserve">I. </w:t>
      </w:r>
      <w:r w:rsidRPr="0091743E">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91743E">
        <w:rPr>
          <w:rFonts w:ascii="Palatino Linotype" w:hAnsi="Palatino Linotype" w:cs="Arial"/>
          <w:b/>
          <w:i/>
          <w:sz w:val="22"/>
          <w:szCs w:val="22"/>
          <w:u w:val="single"/>
        </w:rPr>
        <w:t>Legislativo</w:t>
      </w:r>
      <w:r w:rsidRPr="0091743E">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1743E">
        <w:rPr>
          <w:rFonts w:ascii="Palatino Linotype" w:hAnsi="Palatino Linotype" w:cs="Arial"/>
          <w:i/>
          <w:sz w:val="22"/>
          <w:szCs w:val="22"/>
        </w:rPr>
        <w:t xml:space="preserve"> </w:t>
      </w:r>
      <w:r w:rsidRPr="0091743E">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91743E">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2123A82" w14:textId="77777777" w:rsidR="006B4F83" w:rsidRPr="0091743E" w:rsidRDefault="006B4F83" w:rsidP="006B4F83">
      <w:pPr>
        <w:ind w:left="720" w:right="901"/>
        <w:jc w:val="both"/>
        <w:rPr>
          <w:rFonts w:ascii="Palatino Linotype" w:hAnsi="Palatino Linotype" w:cs="Arial"/>
          <w:b/>
          <w:i/>
          <w:color w:val="000000"/>
          <w:sz w:val="22"/>
          <w:szCs w:val="22"/>
          <w:u w:val="single"/>
          <w:lang w:eastAsia="es-MX"/>
        </w:rPr>
      </w:pPr>
      <w:r w:rsidRPr="0091743E">
        <w:rPr>
          <w:rFonts w:ascii="Palatino Linotype" w:hAnsi="Palatino Linotype" w:cs="Arial"/>
          <w:b/>
          <w:bCs/>
          <w:i/>
          <w:color w:val="000000"/>
          <w:sz w:val="22"/>
          <w:szCs w:val="22"/>
          <w:lang w:eastAsia="es-MX"/>
        </w:rPr>
        <w:lastRenderedPageBreak/>
        <w:t xml:space="preserve">II. </w:t>
      </w:r>
      <w:r w:rsidRPr="0091743E">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605B5289" w14:textId="77777777" w:rsidR="006B4F83" w:rsidRPr="0091743E" w:rsidRDefault="006B4F83" w:rsidP="006B4F83">
      <w:pPr>
        <w:pStyle w:val="Prrafodelista"/>
        <w:ind w:right="901"/>
        <w:jc w:val="both"/>
        <w:rPr>
          <w:rFonts w:ascii="Palatino Linotype" w:hAnsi="Palatino Linotype" w:cs="Arial"/>
          <w:i/>
          <w:color w:val="000000"/>
          <w:sz w:val="22"/>
          <w:szCs w:val="22"/>
          <w:lang w:eastAsia="es-MX"/>
        </w:rPr>
      </w:pPr>
      <w:r w:rsidRPr="0091743E">
        <w:rPr>
          <w:rFonts w:ascii="Palatino Linotype" w:hAnsi="Palatino Linotype" w:cs="Arial"/>
          <w:b/>
          <w:bCs/>
          <w:i/>
          <w:color w:val="000000"/>
          <w:sz w:val="22"/>
          <w:szCs w:val="22"/>
          <w:lang w:eastAsia="es-MX"/>
        </w:rPr>
        <w:t xml:space="preserve">III. </w:t>
      </w:r>
      <w:r w:rsidRPr="0091743E">
        <w:rPr>
          <w:rFonts w:ascii="Palatino Linotype" w:hAnsi="Palatino Linotype" w:cs="Arial"/>
          <w:i/>
          <w:color w:val="000000"/>
          <w:sz w:val="22"/>
          <w:szCs w:val="22"/>
          <w:lang w:eastAsia="es-MX"/>
        </w:rPr>
        <w:t xml:space="preserve">Toda persona, sin necesidad de </w:t>
      </w:r>
      <w:r w:rsidRPr="0091743E">
        <w:rPr>
          <w:rFonts w:ascii="Palatino Linotype" w:hAnsi="Palatino Linotype" w:cs="Arial"/>
          <w:i/>
          <w:sz w:val="22"/>
          <w:szCs w:val="22"/>
        </w:rPr>
        <w:t>acreditar</w:t>
      </w:r>
      <w:r w:rsidRPr="0091743E">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2A7A2C49" w14:textId="77777777" w:rsidR="006B4F83" w:rsidRPr="0091743E" w:rsidRDefault="006B4F83" w:rsidP="006B4F83">
      <w:pPr>
        <w:pStyle w:val="Prrafodelista"/>
        <w:ind w:right="901"/>
        <w:jc w:val="both"/>
        <w:rPr>
          <w:rFonts w:ascii="Palatino Linotype" w:hAnsi="Palatino Linotype" w:cs="Arial"/>
          <w:i/>
          <w:color w:val="000000"/>
          <w:sz w:val="22"/>
          <w:szCs w:val="22"/>
          <w:lang w:eastAsia="es-MX"/>
        </w:rPr>
      </w:pPr>
      <w:r w:rsidRPr="0091743E">
        <w:rPr>
          <w:rFonts w:ascii="Palatino Linotype" w:hAnsi="Palatino Linotype" w:cs="Arial"/>
          <w:b/>
          <w:bCs/>
          <w:i/>
          <w:color w:val="000000"/>
          <w:sz w:val="22"/>
          <w:szCs w:val="22"/>
          <w:lang w:eastAsia="es-MX"/>
        </w:rPr>
        <w:t xml:space="preserve">IV. </w:t>
      </w:r>
      <w:r w:rsidRPr="0091743E">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C01B02E" w14:textId="77777777" w:rsidR="006B4F83" w:rsidRPr="0091743E" w:rsidRDefault="006B4F83" w:rsidP="006B4F83">
      <w:pPr>
        <w:pStyle w:val="Prrafodelista"/>
        <w:ind w:right="901"/>
        <w:jc w:val="both"/>
        <w:rPr>
          <w:rFonts w:ascii="Palatino Linotype" w:hAnsi="Palatino Linotype" w:cs="Arial"/>
          <w:i/>
          <w:color w:val="000000"/>
          <w:sz w:val="22"/>
          <w:szCs w:val="22"/>
          <w:lang w:eastAsia="es-MX"/>
        </w:rPr>
      </w:pPr>
      <w:r w:rsidRPr="0091743E">
        <w:rPr>
          <w:rFonts w:ascii="Palatino Linotype" w:hAnsi="Palatino Linotype" w:cs="Arial"/>
          <w:b/>
          <w:bCs/>
          <w:i/>
          <w:color w:val="000000"/>
          <w:sz w:val="22"/>
          <w:szCs w:val="22"/>
          <w:lang w:eastAsia="es-MX"/>
        </w:rPr>
        <w:t xml:space="preserve">V. </w:t>
      </w:r>
      <w:r w:rsidRPr="0091743E">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D0AF5F" w14:textId="77777777" w:rsidR="006B4F83" w:rsidRPr="0091743E" w:rsidRDefault="006B4F83" w:rsidP="006B4F83">
      <w:pPr>
        <w:pStyle w:val="Prrafodelista"/>
        <w:ind w:right="901"/>
        <w:jc w:val="both"/>
        <w:rPr>
          <w:rFonts w:ascii="Palatino Linotype" w:hAnsi="Palatino Linotype" w:cs="Arial"/>
          <w:i/>
          <w:color w:val="000000"/>
          <w:sz w:val="22"/>
          <w:szCs w:val="22"/>
          <w:lang w:eastAsia="es-MX"/>
        </w:rPr>
      </w:pPr>
      <w:r w:rsidRPr="0091743E">
        <w:rPr>
          <w:rFonts w:ascii="Palatino Linotype" w:hAnsi="Palatino Linotype" w:cs="Arial"/>
          <w:b/>
          <w:bCs/>
          <w:i/>
          <w:color w:val="000000"/>
          <w:sz w:val="22"/>
          <w:szCs w:val="22"/>
          <w:lang w:eastAsia="es-MX"/>
        </w:rPr>
        <w:t xml:space="preserve">VI. </w:t>
      </w:r>
      <w:r w:rsidRPr="0091743E">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7BE4C778" w14:textId="6AD5E1C6"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b/>
          <w:bCs/>
          <w:i/>
          <w:color w:val="000000"/>
          <w:sz w:val="22"/>
          <w:szCs w:val="22"/>
          <w:lang w:eastAsia="es-MX"/>
        </w:rPr>
        <w:t xml:space="preserve">VII. </w:t>
      </w:r>
      <w:r w:rsidRPr="0091743E">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91743E">
        <w:rPr>
          <w:rFonts w:ascii="Palatino Linotype" w:hAnsi="Palatino Linotype" w:cs="Arial"/>
          <w:i/>
          <w:sz w:val="22"/>
          <w:szCs w:val="22"/>
        </w:rPr>
        <w:t xml:space="preserve">” </w:t>
      </w:r>
    </w:p>
    <w:p w14:paraId="2A436816" w14:textId="77777777" w:rsidR="004026D6" w:rsidRPr="0091743E" w:rsidRDefault="004026D6" w:rsidP="006B4F83">
      <w:pPr>
        <w:pStyle w:val="Prrafodelista"/>
        <w:ind w:right="901"/>
        <w:jc w:val="both"/>
        <w:rPr>
          <w:rFonts w:ascii="Palatino Linotype" w:hAnsi="Palatino Linotype" w:cs="Arial"/>
          <w:i/>
          <w:sz w:val="22"/>
          <w:szCs w:val="22"/>
        </w:rPr>
      </w:pPr>
    </w:p>
    <w:p w14:paraId="12C53F62" w14:textId="77777777" w:rsidR="006B4F83" w:rsidRPr="0091743E" w:rsidRDefault="006B4F83" w:rsidP="006B4F83">
      <w:pPr>
        <w:ind w:left="720" w:right="901"/>
        <w:jc w:val="both"/>
        <w:rPr>
          <w:rFonts w:ascii="Palatino Linotype" w:hAnsi="Palatino Linotype"/>
          <w:sz w:val="22"/>
          <w:szCs w:val="22"/>
        </w:rPr>
      </w:pPr>
      <w:r w:rsidRPr="0091743E">
        <w:rPr>
          <w:rFonts w:ascii="Palatino Linotype" w:hAnsi="Palatino Linotype"/>
          <w:sz w:val="22"/>
          <w:szCs w:val="22"/>
        </w:rPr>
        <w:t>(Énfasis añadido)</w:t>
      </w:r>
    </w:p>
    <w:p w14:paraId="341D3E96"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60F6CBDE" w14:textId="76FCD0E8"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5BE747F8" w14:textId="77777777" w:rsidR="004026D6" w:rsidRPr="0091743E" w:rsidRDefault="004026D6" w:rsidP="004026D6">
      <w:pPr>
        <w:pStyle w:val="Prrafodelista"/>
        <w:spacing w:line="360" w:lineRule="auto"/>
        <w:ind w:left="0"/>
        <w:jc w:val="both"/>
        <w:rPr>
          <w:rFonts w:ascii="Palatino Linotype" w:eastAsia="Times New Roman" w:hAnsi="Palatino Linotype" w:cs="Arial"/>
          <w:color w:val="000000" w:themeColor="text1"/>
        </w:rPr>
      </w:pPr>
    </w:p>
    <w:p w14:paraId="76F7F982" w14:textId="77777777" w:rsidR="006B4F83" w:rsidRPr="0091743E" w:rsidRDefault="006B4F83" w:rsidP="006B4F83">
      <w:pPr>
        <w:pStyle w:val="Prrafodelista"/>
        <w:ind w:right="901"/>
        <w:jc w:val="both"/>
        <w:rPr>
          <w:rFonts w:ascii="Palatino Linotype" w:hAnsi="Palatino Linotype" w:cs="Arial"/>
          <w:b/>
          <w:i/>
          <w:sz w:val="22"/>
          <w:szCs w:val="22"/>
        </w:rPr>
      </w:pPr>
      <w:r w:rsidRPr="0091743E">
        <w:rPr>
          <w:rFonts w:ascii="Palatino Linotype" w:hAnsi="Palatino Linotype" w:cs="Arial"/>
          <w:i/>
          <w:sz w:val="22"/>
          <w:szCs w:val="22"/>
        </w:rPr>
        <w:t>“</w:t>
      </w:r>
      <w:r w:rsidRPr="0091743E">
        <w:rPr>
          <w:rFonts w:ascii="Palatino Linotype" w:hAnsi="Palatino Linotype" w:cs="Arial"/>
          <w:b/>
          <w:i/>
          <w:sz w:val="22"/>
          <w:szCs w:val="22"/>
        </w:rPr>
        <w:t xml:space="preserve">Artículo 5.  … </w:t>
      </w:r>
    </w:p>
    <w:p w14:paraId="222BE5B7"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 . .</w:t>
      </w:r>
    </w:p>
    <w:p w14:paraId="09187021"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99262E1"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91743E">
        <w:rPr>
          <w:rFonts w:ascii="Palatino Linotype" w:hAnsi="Palatino Linotype" w:cs="Arial"/>
          <w:i/>
          <w:sz w:val="22"/>
          <w:szCs w:val="22"/>
        </w:rPr>
        <w:lastRenderedPageBreak/>
        <w:t>autónomos, transparentarán sus acciones, en términos de las disposiciones aplicables, la información será oportuna, clara, veraz y de fácil acceso.</w:t>
      </w:r>
    </w:p>
    <w:p w14:paraId="4FE810C1"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Este derecho se regirá por los principios y bases siguientes:</w:t>
      </w:r>
    </w:p>
    <w:p w14:paraId="14D78CBD" w14:textId="77777777" w:rsidR="006B4F83" w:rsidRPr="0091743E" w:rsidRDefault="006B4F83" w:rsidP="006B4F83">
      <w:pPr>
        <w:pStyle w:val="Prrafodelista"/>
        <w:ind w:right="901"/>
        <w:jc w:val="both"/>
        <w:rPr>
          <w:rFonts w:ascii="Palatino Linotype" w:hAnsi="Palatino Linotype" w:cs="Arial"/>
          <w:i/>
          <w:sz w:val="22"/>
          <w:szCs w:val="22"/>
        </w:rPr>
      </w:pPr>
    </w:p>
    <w:p w14:paraId="2C3EF339"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i/>
          <w:sz w:val="22"/>
          <w:szCs w:val="22"/>
        </w:rPr>
        <w:t xml:space="preserve">I. </w:t>
      </w:r>
      <w:r w:rsidRPr="0091743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91743E">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058CE7" w14:textId="77777777" w:rsidR="006B4F83" w:rsidRPr="0091743E" w:rsidRDefault="006B4F83" w:rsidP="006B4F83">
      <w:pPr>
        <w:pStyle w:val="Prrafodelista"/>
        <w:ind w:right="901"/>
        <w:jc w:val="both"/>
        <w:rPr>
          <w:rFonts w:ascii="Palatino Linotype" w:hAnsi="Palatino Linotype" w:cs="Arial"/>
          <w:i/>
          <w:sz w:val="22"/>
          <w:szCs w:val="22"/>
          <w:u w:val="single"/>
        </w:rPr>
      </w:pPr>
    </w:p>
    <w:p w14:paraId="1DFB406E" w14:textId="77777777" w:rsidR="006B4F83" w:rsidRPr="0091743E" w:rsidRDefault="006B4F83" w:rsidP="006B4F83">
      <w:pPr>
        <w:pStyle w:val="Prrafodelista"/>
        <w:ind w:right="901"/>
        <w:jc w:val="both"/>
        <w:rPr>
          <w:rFonts w:ascii="Palatino Linotype" w:hAnsi="Palatino Linotype" w:cs="Arial"/>
          <w:b/>
          <w:i/>
          <w:sz w:val="22"/>
          <w:szCs w:val="22"/>
          <w:u w:val="single"/>
        </w:rPr>
      </w:pPr>
      <w:r w:rsidRPr="0091743E">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91743E">
        <w:rPr>
          <w:rFonts w:ascii="Palatino Linotype" w:hAnsi="Palatino Linotype"/>
          <w:b/>
          <w:sz w:val="22"/>
          <w:szCs w:val="22"/>
          <w:u w:val="single"/>
        </w:rPr>
        <w:t xml:space="preserve"> </w:t>
      </w:r>
    </w:p>
    <w:p w14:paraId="4AE36C84" w14:textId="77777777" w:rsidR="006B4F83" w:rsidRPr="0091743E" w:rsidRDefault="006B4F83" w:rsidP="006B4F83">
      <w:pPr>
        <w:pStyle w:val="Prrafodelista"/>
        <w:ind w:right="901"/>
        <w:jc w:val="both"/>
        <w:rPr>
          <w:rFonts w:ascii="Palatino Linotype" w:hAnsi="Palatino Linotype"/>
          <w:sz w:val="22"/>
          <w:szCs w:val="22"/>
        </w:rPr>
      </w:pPr>
    </w:p>
    <w:p w14:paraId="11C6D268" w14:textId="77777777" w:rsidR="006B4F83" w:rsidRPr="0091743E" w:rsidRDefault="006B4F83" w:rsidP="006B4F83">
      <w:pPr>
        <w:pStyle w:val="Prrafodelista"/>
        <w:ind w:right="901"/>
        <w:jc w:val="both"/>
        <w:rPr>
          <w:rFonts w:ascii="Palatino Linotype" w:hAnsi="Palatino Linotype"/>
          <w:sz w:val="22"/>
          <w:szCs w:val="22"/>
        </w:rPr>
      </w:pPr>
      <w:r w:rsidRPr="0091743E">
        <w:rPr>
          <w:rFonts w:ascii="Palatino Linotype" w:hAnsi="Palatino Linotype"/>
          <w:sz w:val="22"/>
          <w:szCs w:val="22"/>
        </w:rPr>
        <w:t>(Énfasis añadido)</w:t>
      </w:r>
    </w:p>
    <w:p w14:paraId="13829A14"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145DB0E2" w14:textId="52C0E051"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rPr>
        <w:t>Asimismo, se tiene que la Ley de Transparencia y Acceso a la Información Pública del Estado de México y Municipios, prevé en su artículo 23, lo siguiente:</w:t>
      </w:r>
    </w:p>
    <w:p w14:paraId="4C6A5A7E" w14:textId="77777777" w:rsidR="004026D6" w:rsidRPr="0091743E" w:rsidRDefault="004026D6" w:rsidP="004026D6">
      <w:pPr>
        <w:pStyle w:val="Prrafodelista"/>
        <w:spacing w:line="360" w:lineRule="auto"/>
        <w:ind w:left="0"/>
        <w:jc w:val="both"/>
        <w:rPr>
          <w:rFonts w:ascii="Palatino Linotype" w:eastAsia="Times New Roman" w:hAnsi="Palatino Linotype" w:cs="Arial"/>
          <w:color w:val="000000" w:themeColor="text1"/>
        </w:rPr>
      </w:pPr>
    </w:p>
    <w:p w14:paraId="695789BE"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w:t>
      </w:r>
      <w:r w:rsidRPr="0091743E">
        <w:rPr>
          <w:rFonts w:ascii="Palatino Linotype" w:hAnsi="Palatino Linotype" w:cs="Arial"/>
          <w:b/>
          <w:i/>
          <w:sz w:val="22"/>
          <w:szCs w:val="22"/>
        </w:rPr>
        <w:t>Artículo 23.</w:t>
      </w:r>
      <w:r w:rsidRPr="0091743E">
        <w:rPr>
          <w:rFonts w:ascii="Palatino Linotype" w:hAnsi="Palatino Linotype" w:cs="Arial"/>
          <w:i/>
          <w:sz w:val="22"/>
          <w:szCs w:val="22"/>
        </w:rPr>
        <w:t xml:space="preserve"> Son sujetos obligados a transparentar y permitir el acceso a su información y proteger los datos personales que obren en su poder:</w:t>
      </w:r>
    </w:p>
    <w:p w14:paraId="5E4C2E57"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14:paraId="2B9AA429"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II. El Poder Legislativo del Estado, los organismos, órganos y entidades de la Legislatura y sus dependencias;</w:t>
      </w:r>
    </w:p>
    <w:p w14:paraId="66988997" w14:textId="77777777" w:rsidR="006B4F83" w:rsidRPr="0091743E" w:rsidRDefault="006B4F83" w:rsidP="006B4F83">
      <w:pPr>
        <w:ind w:left="630" w:right="901"/>
        <w:jc w:val="both"/>
        <w:rPr>
          <w:rFonts w:ascii="Palatino Linotype" w:hAnsi="Palatino Linotype" w:cs="Arial"/>
          <w:i/>
          <w:sz w:val="22"/>
          <w:szCs w:val="22"/>
        </w:rPr>
      </w:pPr>
      <w:r w:rsidRPr="0091743E">
        <w:rPr>
          <w:rFonts w:ascii="Palatino Linotype" w:hAnsi="Palatino Linotype" w:cs="Arial"/>
          <w:i/>
          <w:sz w:val="22"/>
          <w:szCs w:val="22"/>
        </w:rPr>
        <w:t>III. El Poder Judicial, sus organismos, órganos y entidades, así como el Consejo de la Judicatura del Estado;</w:t>
      </w:r>
    </w:p>
    <w:p w14:paraId="04E357C0" w14:textId="77777777" w:rsidR="006B4F83" w:rsidRPr="0091743E" w:rsidRDefault="006B4F83" w:rsidP="006B4F83">
      <w:pPr>
        <w:pStyle w:val="Prrafodelista"/>
        <w:ind w:left="630" w:right="901"/>
        <w:jc w:val="both"/>
        <w:rPr>
          <w:rFonts w:ascii="Palatino Linotype" w:hAnsi="Palatino Linotype" w:cs="Arial"/>
          <w:b/>
          <w:i/>
          <w:sz w:val="22"/>
          <w:szCs w:val="22"/>
        </w:rPr>
      </w:pPr>
      <w:r w:rsidRPr="0091743E">
        <w:rPr>
          <w:rFonts w:ascii="Palatino Linotype" w:hAnsi="Palatino Linotype" w:cs="Arial"/>
          <w:b/>
          <w:i/>
          <w:sz w:val="22"/>
          <w:szCs w:val="22"/>
        </w:rPr>
        <w:t>IV. Los ayuntamientos y las dependencias, organismos, órganos y entidades de la administración municipal;</w:t>
      </w:r>
    </w:p>
    <w:p w14:paraId="20AA17D3"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V. Los órganos autónomos;</w:t>
      </w:r>
    </w:p>
    <w:p w14:paraId="3860C089"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VI. Los tribunales administrativos y autoridades jurisdiccionales en materia laboral;</w:t>
      </w:r>
    </w:p>
    <w:p w14:paraId="72C71B29"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VII. Los partidos políticos y agrupaciones políticas, en los términos de las disposiciones aplicables;</w:t>
      </w:r>
    </w:p>
    <w:p w14:paraId="5B69FA77"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VIII. Los fideicomisos y fondos públicos que cuenten con financiamiento público, parcial o total, o con participación de entidades de gobierno;</w:t>
      </w:r>
    </w:p>
    <w:p w14:paraId="0BBA89C4"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IX. Los sindicatos que reciban y/o ejerzan recursos públicos en el ámbito estatal y municipal;</w:t>
      </w:r>
    </w:p>
    <w:p w14:paraId="0E43D236" w14:textId="77777777" w:rsidR="006B4F83" w:rsidRPr="0091743E" w:rsidRDefault="006B4F83" w:rsidP="006B4F83">
      <w:pPr>
        <w:pStyle w:val="Prrafodelista"/>
        <w:ind w:left="630" w:right="901"/>
        <w:jc w:val="both"/>
        <w:rPr>
          <w:rFonts w:ascii="Palatino Linotype" w:hAnsi="Palatino Linotype" w:cs="Arial"/>
          <w:i/>
          <w:sz w:val="22"/>
          <w:szCs w:val="22"/>
        </w:rPr>
      </w:pPr>
      <w:r w:rsidRPr="0091743E">
        <w:rPr>
          <w:rFonts w:ascii="Palatino Linotype" w:hAnsi="Palatino Linotype" w:cs="Arial"/>
          <w:i/>
          <w:sz w:val="22"/>
          <w:szCs w:val="22"/>
        </w:rPr>
        <w:t>X. Cualquier persona física o jurídico colectiva que reciba y ejerza recursos públicos en el ámbito estatal o municipal; y</w:t>
      </w:r>
    </w:p>
    <w:p w14:paraId="5AE42952" w14:textId="77777777" w:rsidR="006B4F83" w:rsidRPr="0091743E" w:rsidRDefault="006B4F83" w:rsidP="006B4F83">
      <w:pPr>
        <w:ind w:left="630" w:right="901"/>
        <w:jc w:val="both"/>
        <w:rPr>
          <w:rFonts w:ascii="Palatino Linotype" w:hAnsi="Palatino Linotype" w:cs="Arial"/>
          <w:i/>
          <w:sz w:val="22"/>
          <w:szCs w:val="22"/>
        </w:rPr>
      </w:pPr>
      <w:r w:rsidRPr="0091743E">
        <w:rPr>
          <w:rFonts w:ascii="Palatino Linotype" w:hAnsi="Palatino Linotype" w:cs="Arial"/>
          <w:i/>
          <w:sz w:val="22"/>
          <w:szCs w:val="22"/>
        </w:rPr>
        <w:t>XI. Cualquier otra autoridad, entidad, órgano u organismo de los poderes estatal o municipal, que reciba recursos públicos.</w:t>
      </w:r>
    </w:p>
    <w:p w14:paraId="7E122878" w14:textId="77777777" w:rsidR="006B4F83" w:rsidRPr="0091743E" w:rsidRDefault="006B4F83" w:rsidP="006B4F83">
      <w:pPr>
        <w:pStyle w:val="Prrafodelista"/>
        <w:ind w:left="630" w:right="901"/>
        <w:jc w:val="both"/>
        <w:rPr>
          <w:rFonts w:ascii="Palatino Linotype" w:hAnsi="Palatino Linotype" w:cs="Arial"/>
          <w:b/>
          <w:i/>
          <w:sz w:val="22"/>
          <w:szCs w:val="22"/>
        </w:rPr>
      </w:pPr>
    </w:p>
    <w:p w14:paraId="19A78333" w14:textId="77777777" w:rsidR="006B4F83" w:rsidRPr="0091743E" w:rsidRDefault="006B4F83" w:rsidP="006B4F83">
      <w:pPr>
        <w:pStyle w:val="Prrafodelista"/>
        <w:ind w:left="630" w:right="901"/>
        <w:jc w:val="both"/>
        <w:rPr>
          <w:rFonts w:ascii="Palatino Linotype" w:hAnsi="Palatino Linotype" w:cs="Arial"/>
          <w:b/>
          <w:i/>
          <w:sz w:val="22"/>
          <w:szCs w:val="22"/>
        </w:rPr>
      </w:pPr>
      <w:r w:rsidRPr="0091743E">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A60FBE4" w14:textId="77777777" w:rsidR="006B4F83" w:rsidRPr="0091743E" w:rsidRDefault="006B4F83" w:rsidP="006B4F83">
      <w:pPr>
        <w:pStyle w:val="Prrafodelista"/>
        <w:ind w:left="630" w:right="901"/>
        <w:jc w:val="both"/>
        <w:rPr>
          <w:rFonts w:ascii="Palatino Linotype" w:hAnsi="Palatino Linotype" w:cs="Arial"/>
          <w:b/>
          <w:i/>
          <w:sz w:val="22"/>
          <w:szCs w:val="22"/>
          <w:u w:val="single"/>
        </w:rPr>
      </w:pPr>
    </w:p>
    <w:p w14:paraId="05AC34CC" w14:textId="77777777" w:rsidR="006B4F83" w:rsidRPr="0091743E" w:rsidRDefault="006B4F83" w:rsidP="006B4F83">
      <w:pPr>
        <w:pStyle w:val="Prrafodelista"/>
        <w:ind w:left="630" w:right="901"/>
        <w:jc w:val="both"/>
        <w:rPr>
          <w:rFonts w:ascii="Palatino Linotype" w:hAnsi="Palatino Linotype" w:cs="Arial"/>
          <w:b/>
          <w:i/>
          <w:sz w:val="22"/>
          <w:szCs w:val="22"/>
          <w:u w:val="single"/>
        </w:rPr>
      </w:pPr>
      <w:r w:rsidRPr="0091743E">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3A7216DB" w14:textId="77777777" w:rsidR="006B4F83" w:rsidRPr="0091743E" w:rsidRDefault="006B4F83" w:rsidP="006B4F83">
      <w:pPr>
        <w:ind w:left="630" w:right="901"/>
        <w:jc w:val="both"/>
        <w:rPr>
          <w:rFonts w:ascii="Palatino Linotype" w:hAnsi="Palatino Linotype" w:cs="Arial"/>
          <w:i/>
          <w:sz w:val="22"/>
          <w:szCs w:val="22"/>
        </w:rPr>
      </w:pPr>
    </w:p>
    <w:p w14:paraId="45E3917F" w14:textId="77777777" w:rsidR="006B4F83" w:rsidRPr="0091743E" w:rsidRDefault="006B4F83" w:rsidP="006B4F83">
      <w:pPr>
        <w:ind w:left="630" w:right="901"/>
        <w:jc w:val="both"/>
        <w:rPr>
          <w:rFonts w:ascii="Palatino Linotype" w:hAnsi="Palatino Linotype" w:cs="Arial"/>
          <w:i/>
          <w:sz w:val="22"/>
          <w:szCs w:val="22"/>
        </w:rPr>
      </w:pPr>
      <w:r w:rsidRPr="0091743E">
        <w:rPr>
          <w:rFonts w:ascii="Palatino Linotype" w:hAnsi="Palatino Linotype" w:cs="Arial"/>
          <w:i/>
          <w:sz w:val="22"/>
          <w:szCs w:val="22"/>
        </w:rPr>
        <w:t>(Énfasis añadido)</w:t>
      </w:r>
    </w:p>
    <w:p w14:paraId="465188FB"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4100E8D7" w14:textId="7122C140"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lang w:val="es-ES"/>
        </w:rPr>
        <w:t>De los preceptos legales citados se establece que los</w:t>
      </w:r>
      <w:r w:rsidR="00E30F6C" w:rsidRPr="0091743E">
        <w:rPr>
          <w:rFonts w:ascii="Palatino Linotype" w:hAnsi="Palatino Linotype" w:cs="Arial"/>
        </w:rPr>
        <w:t xml:space="preserve"> ayuntamientos y las dependencias, organismos, órganos y entidades de la administración municipal</w:t>
      </w:r>
      <w:r w:rsidR="00E30F6C" w:rsidRPr="0091743E">
        <w:rPr>
          <w:rFonts w:ascii="Palatino Linotype" w:hAnsi="Palatino Linotype" w:cs="Arial"/>
          <w:lang w:val="es-ES"/>
        </w:rPr>
        <w:t xml:space="preserve"> </w:t>
      </w:r>
      <w:r w:rsidRPr="0091743E">
        <w:rPr>
          <w:rFonts w:ascii="Palatino Linotype" w:hAnsi="Palatino Linotype" w:cs="Arial"/>
          <w:lang w:val="es-ES"/>
        </w:rPr>
        <w:t xml:space="preserve">se </w:t>
      </w:r>
      <w:r w:rsidRPr="0091743E">
        <w:rPr>
          <w:rFonts w:ascii="Palatino Linotype" w:hAnsi="Palatino Linotype" w:cs="Arial"/>
          <w:lang w:val="es-ES"/>
        </w:rPr>
        <w:lastRenderedPageBreak/>
        <w:t>encuentran obligados a documentar y transparentar su actuar, así como a permitir el acceso a la información que generen, posean o administren; de ahí que la Ley de la materia delimita perfectamente los alcances de las obligaciones que corresponden a los Ayuntamientos</w:t>
      </w:r>
      <w:r w:rsidR="0092085A" w:rsidRPr="0091743E">
        <w:rPr>
          <w:rFonts w:ascii="Palatino Linotype" w:hAnsi="Palatino Linotype" w:cs="Arial"/>
          <w:lang w:val="es-ES"/>
        </w:rPr>
        <w:t xml:space="preserve"> </w:t>
      </w:r>
      <w:r w:rsidR="0092085A" w:rsidRPr="0091743E">
        <w:rPr>
          <w:rFonts w:ascii="Palatino Linotype" w:hAnsi="Palatino Linotype" w:cs="Arial"/>
        </w:rPr>
        <w:t>y las dependencias, organismos, órganos y entidades de la administración municipal.</w:t>
      </w:r>
    </w:p>
    <w:p w14:paraId="5AF149E9"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75AD4642" w14:textId="77777777"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rPr>
        <w:t xml:space="preserve">Por consiguiente, los preceptos legales transcritos establecen que </w:t>
      </w:r>
      <w:r w:rsidRPr="0091743E">
        <w:rPr>
          <w:rFonts w:ascii="Palatino Linotype" w:hAnsi="Palatino Linotype" w:cs="Arial"/>
          <w:b/>
        </w:rPr>
        <w:t>los Sujetos Obligados se encuentran constreñidos a entregar la información pública solicitada por los particulares</w:t>
      </w:r>
      <w:r w:rsidRPr="0091743E">
        <w:rPr>
          <w:rFonts w:ascii="Palatino Linotype" w:hAnsi="Palatino Linotype" w:cs="Arial"/>
        </w:rPr>
        <w:t xml:space="preserve"> y que ésta misma se encuentre en sus archivos o que obre en su posesión, </w:t>
      </w:r>
      <w:r w:rsidRPr="0091743E">
        <w:rPr>
          <w:rFonts w:ascii="Palatino Linotype" w:hAnsi="Palatino Linotype" w:cs="Arial"/>
          <w:b/>
        </w:rPr>
        <w:t xml:space="preserve">privilegiando en todo momento el principio de máxima publicidad; </w:t>
      </w:r>
      <w:r w:rsidRPr="0091743E">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136D5148" w14:textId="77777777" w:rsidR="006B4F83" w:rsidRPr="0091743E" w:rsidRDefault="006B4F83" w:rsidP="006B4F83">
      <w:pPr>
        <w:pStyle w:val="Prrafodelista"/>
        <w:rPr>
          <w:rFonts w:ascii="Palatino Linotype" w:hAnsi="Palatino Linotype" w:cs="Arial"/>
        </w:rPr>
      </w:pPr>
    </w:p>
    <w:p w14:paraId="63D40202" w14:textId="77777777"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rPr>
        <w:t xml:space="preserve">Queda de manifiesto entonces que, </w:t>
      </w:r>
      <w:r w:rsidRPr="0091743E">
        <w:rPr>
          <w:rFonts w:ascii="Palatino Linotype" w:hAnsi="Palatino Linotype" w:cs="Arial"/>
          <w:b/>
        </w:rPr>
        <w:t>se considera información pública al conjunto de datos que posee cualquier autoridad, obtenidos en virtud del ejercicio de sus funciones de derecho público</w:t>
      </w:r>
      <w:r w:rsidRPr="0091743E">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575DF22C"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4A206DF5" w14:textId="77777777" w:rsidR="006B4F83" w:rsidRPr="0091743E" w:rsidRDefault="006B4F83" w:rsidP="006B4F83">
      <w:pPr>
        <w:pStyle w:val="Prrafodelista"/>
        <w:ind w:right="901"/>
        <w:jc w:val="both"/>
        <w:rPr>
          <w:rFonts w:ascii="Palatino Linotype" w:hAnsi="Palatino Linotype" w:cs="Arial"/>
          <w:i/>
          <w:sz w:val="22"/>
          <w:szCs w:val="22"/>
        </w:rPr>
      </w:pPr>
      <w:r w:rsidRPr="0091743E">
        <w:rPr>
          <w:rFonts w:ascii="Palatino Linotype" w:hAnsi="Palatino Linotype" w:cs="Arial"/>
          <w:bCs/>
          <w:i/>
          <w:sz w:val="22"/>
          <w:szCs w:val="22"/>
        </w:rPr>
        <w:lastRenderedPageBreak/>
        <w:t>“</w:t>
      </w:r>
      <w:r w:rsidRPr="0091743E">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1743E">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91743E">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91743E">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59272007" w14:textId="77777777" w:rsidR="006B4F83" w:rsidRPr="0091743E" w:rsidRDefault="006B4F83" w:rsidP="006B4F83">
      <w:pPr>
        <w:pStyle w:val="Prrafodelista"/>
        <w:rPr>
          <w:rFonts w:ascii="Palatino Linotype" w:hAnsi="Palatino Linotype" w:cs="Arial"/>
          <w:color w:val="000000" w:themeColor="text1"/>
        </w:rPr>
      </w:pPr>
    </w:p>
    <w:p w14:paraId="4D048615" w14:textId="77777777"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91743E">
        <w:rPr>
          <w:rFonts w:ascii="Palatino Linotype" w:hAnsi="Palatino Linotype" w:cs="Arial"/>
        </w:rPr>
        <w:t>generen</w:t>
      </w:r>
      <w:r w:rsidRPr="0091743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4198AFCA" w14:textId="77777777" w:rsidR="006B4F83" w:rsidRPr="0091743E" w:rsidRDefault="006B4F83" w:rsidP="006B4F83">
      <w:pPr>
        <w:pStyle w:val="Prrafodelista"/>
        <w:spacing w:line="360" w:lineRule="auto"/>
        <w:ind w:left="0"/>
        <w:jc w:val="both"/>
        <w:rPr>
          <w:rFonts w:ascii="Palatino Linotype" w:eastAsia="Times New Roman" w:hAnsi="Palatino Linotype" w:cs="Arial"/>
          <w:color w:val="000000" w:themeColor="text1"/>
        </w:rPr>
      </w:pPr>
    </w:p>
    <w:p w14:paraId="199CC242" w14:textId="77777777"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1743E">
        <w:rPr>
          <w:rFonts w:ascii="Palatino Linotype" w:hAnsi="Palatino Linotype" w:cs="Arial"/>
        </w:rPr>
        <w:t xml:space="preserve">expedientes, reportes, estudios, </w:t>
      </w:r>
      <w:r w:rsidRPr="0091743E">
        <w:rPr>
          <w:rFonts w:ascii="Palatino Linotype" w:hAnsi="Palatino Linotype" w:cs="Arial"/>
        </w:rPr>
        <w:lastRenderedPageBreak/>
        <w:t>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1743E">
        <w:rPr>
          <w:rFonts w:ascii="Palatino Linotype" w:hAnsi="Palatino Linotype" w:cs="Arial"/>
          <w:color w:val="000000" w:themeColor="text1"/>
        </w:rPr>
        <w:t xml:space="preserve">; los que </w:t>
      </w:r>
      <w:r w:rsidRPr="0091743E">
        <w:rPr>
          <w:rFonts w:ascii="Palatino Linotype" w:hAnsi="Palatino Linotype" w:cs="Arial"/>
        </w:rPr>
        <w:t>podrán estar en cualquier medio, sea escrito, impreso, sonoro, visual, electrónico, informático u holográfico</w:t>
      </w:r>
      <w:r w:rsidRPr="0091743E">
        <w:rPr>
          <w:rFonts w:ascii="Palatino Linotype" w:hAnsi="Palatino Linotype" w:cs="Arial"/>
          <w:color w:val="000000" w:themeColor="text1"/>
        </w:rPr>
        <w:t xml:space="preserve">, de conformidad con el artículo 3, fracción XI de la Ley de la materia, el cual dispone lo siguiente: </w:t>
      </w:r>
    </w:p>
    <w:p w14:paraId="2DD52AB4" w14:textId="77777777" w:rsidR="006B4F83" w:rsidRPr="0091743E" w:rsidRDefault="006B4F83" w:rsidP="006B4F83">
      <w:pPr>
        <w:ind w:left="851" w:right="901"/>
        <w:jc w:val="both"/>
        <w:rPr>
          <w:rFonts w:ascii="Palatino Linotype" w:hAnsi="Palatino Linotype" w:cs="Arial"/>
          <w:i/>
          <w:color w:val="000000"/>
          <w:sz w:val="22"/>
          <w:szCs w:val="22"/>
        </w:rPr>
      </w:pPr>
      <w:r w:rsidRPr="0091743E">
        <w:rPr>
          <w:rFonts w:ascii="Palatino Linotype" w:hAnsi="Palatino Linotype" w:cs="Arial"/>
          <w:i/>
          <w:color w:val="000000"/>
          <w:sz w:val="22"/>
          <w:szCs w:val="22"/>
        </w:rPr>
        <w:t>“</w:t>
      </w:r>
      <w:r w:rsidRPr="0091743E">
        <w:rPr>
          <w:rFonts w:ascii="Palatino Linotype" w:hAnsi="Palatino Linotype" w:cs="Arial"/>
          <w:b/>
          <w:i/>
          <w:color w:val="000000"/>
          <w:sz w:val="22"/>
          <w:szCs w:val="22"/>
        </w:rPr>
        <w:t xml:space="preserve">Artículo 3. </w:t>
      </w:r>
      <w:r w:rsidRPr="0091743E">
        <w:rPr>
          <w:rFonts w:ascii="Palatino Linotype" w:hAnsi="Palatino Linotype" w:cs="Arial"/>
          <w:i/>
          <w:color w:val="000000"/>
          <w:sz w:val="22"/>
          <w:szCs w:val="22"/>
        </w:rPr>
        <w:t>Para los efectos de la presente Ley se entenderá por:</w:t>
      </w:r>
    </w:p>
    <w:p w14:paraId="65D4153A" w14:textId="77777777" w:rsidR="006B4F83" w:rsidRPr="0091743E" w:rsidRDefault="006B4F83" w:rsidP="006B4F83">
      <w:pPr>
        <w:ind w:left="851" w:right="901"/>
        <w:jc w:val="both"/>
        <w:rPr>
          <w:rFonts w:ascii="Palatino Linotype" w:hAnsi="Palatino Linotype" w:cs="Arial"/>
          <w:i/>
          <w:color w:val="000000"/>
          <w:sz w:val="22"/>
          <w:szCs w:val="22"/>
        </w:rPr>
      </w:pPr>
      <w:r w:rsidRPr="0091743E">
        <w:rPr>
          <w:rFonts w:ascii="Palatino Linotype" w:hAnsi="Palatino Linotype" w:cs="Arial"/>
          <w:b/>
          <w:i/>
          <w:color w:val="000000"/>
          <w:sz w:val="22"/>
          <w:szCs w:val="22"/>
        </w:rPr>
        <w:t>XI. Documento:</w:t>
      </w:r>
      <w:r w:rsidRPr="0091743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3F4A1C" w14:textId="77777777" w:rsidR="006B4F83" w:rsidRPr="0091743E" w:rsidRDefault="006B4F83" w:rsidP="006B4F83">
      <w:pPr>
        <w:rPr>
          <w:rFonts w:ascii="Palatino Linotype" w:hAnsi="Palatino Linotype" w:cs="Arial"/>
        </w:rPr>
      </w:pPr>
    </w:p>
    <w:p w14:paraId="5B0AC732" w14:textId="77777777" w:rsidR="006B4F83" w:rsidRPr="0091743E" w:rsidRDefault="006B4F83" w:rsidP="006B4F8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hAnsi="Palatino Linotype" w:cs="Arial"/>
        </w:rPr>
        <w:t xml:space="preserve">Siendo aplicable el criterio </w:t>
      </w:r>
      <w:r w:rsidRPr="0091743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1743E">
        <w:rPr>
          <w:rFonts w:ascii="Palatino Linotype" w:hAnsi="Palatino Linotype" w:cs="Arial"/>
        </w:rPr>
        <w:t>cuyo rubro y texto dispone:</w:t>
      </w:r>
    </w:p>
    <w:p w14:paraId="002714EB" w14:textId="77777777" w:rsidR="006F79C9" w:rsidRPr="0091743E" w:rsidRDefault="006F79C9" w:rsidP="006B4F83">
      <w:pPr>
        <w:pStyle w:val="Prrafodelista"/>
        <w:spacing w:line="360" w:lineRule="auto"/>
        <w:ind w:left="0"/>
        <w:jc w:val="both"/>
        <w:rPr>
          <w:rFonts w:ascii="Palatino Linotype" w:eastAsia="Times New Roman" w:hAnsi="Palatino Linotype" w:cs="Arial"/>
          <w:color w:val="000000" w:themeColor="text1"/>
        </w:rPr>
      </w:pPr>
    </w:p>
    <w:p w14:paraId="63E460DD" w14:textId="77777777" w:rsidR="006B4F83" w:rsidRPr="0091743E" w:rsidRDefault="006B4F83" w:rsidP="006B4F83">
      <w:pPr>
        <w:pStyle w:val="Prrafodelista"/>
        <w:ind w:left="810" w:right="901"/>
        <w:jc w:val="center"/>
        <w:rPr>
          <w:rFonts w:ascii="Palatino Linotype" w:hAnsi="Palatino Linotype" w:cs="Arial"/>
          <w:b/>
          <w:i/>
          <w:sz w:val="22"/>
          <w:szCs w:val="22"/>
          <w:lang w:eastAsia="es-MX"/>
        </w:rPr>
      </w:pPr>
      <w:r w:rsidRPr="0091743E">
        <w:rPr>
          <w:rFonts w:ascii="Palatino Linotype" w:hAnsi="Palatino Linotype" w:cs="Arial"/>
          <w:sz w:val="22"/>
          <w:szCs w:val="22"/>
          <w:lang w:eastAsia="es-MX"/>
        </w:rPr>
        <w:t>“</w:t>
      </w:r>
      <w:r w:rsidRPr="0091743E">
        <w:rPr>
          <w:rFonts w:ascii="Palatino Linotype" w:hAnsi="Palatino Linotype" w:cs="Arial"/>
          <w:b/>
          <w:i/>
          <w:sz w:val="22"/>
          <w:szCs w:val="22"/>
          <w:lang w:eastAsia="es-MX"/>
        </w:rPr>
        <w:t>CRITERIO 0002-11</w:t>
      </w:r>
    </w:p>
    <w:p w14:paraId="4B64F0A0" w14:textId="77777777" w:rsidR="006B4F83" w:rsidRPr="0091743E" w:rsidRDefault="006B4F83" w:rsidP="006B4F83">
      <w:pPr>
        <w:pStyle w:val="Prrafodelista"/>
        <w:ind w:left="810" w:right="901"/>
        <w:jc w:val="center"/>
        <w:rPr>
          <w:rFonts w:ascii="Palatino Linotype" w:hAnsi="Palatino Linotype" w:cs="Arial"/>
          <w:b/>
          <w:i/>
          <w:sz w:val="22"/>
          <w:szCs w:val="22"/>
          <w:lang w:eastAsia="es-MX"/>
        </w:rPr>
      </w:pPr>
    </w:p>
    <w:p w14:paraId="7A700B01" w14:textId="77777777" w:rsidR="006B4F83" w:rsidRPr="0091743E" w:rsidRDefault="006B4F83" w:rsidP="006B4F83">
      <w:pPr>
        <w:ind w:left="810" w:right="901"/>
        <w:jc w:val="both"/>
        <w:rPr>
          <w:rFonts w:ascii="Palatino Linotype" w:hAnsi="Palatino Linotype" w:cs="Arial"/>
          <w:i/>
          <w:sz w:val="22"/>
          <w:szCs w:val="22"/>
          <w:lang w:eastAsia="es-MX"/>
        </w:rPr>
      </w:pPr>
      <w:r w:rsidRPr="0091743E">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1743E">
        <w:rPr>
          <w:rFonts w:ascii="Palatino Linotype" w:hAnsi="Palatino Linotype" w:cs="Arial"/>
          <w:b/>
          <w:bCs/>
          <w:i/>
          <w:sz w:val="22"/>
          <w:szCs w:val="22"/>
          <w:u w:val="single"/>
          <w:lang w:eastAsia="es-MX"/>
        </w:rPr>
        <w:t xml:space="preserve">V, XV, Y XVI, </w:t>
      </w:r>
      <w:r w:rsidRPr="0091743E">
        <w:rPr>
          <w:rFonts w:ascii="Palatino Linotype" w:hAnsi="Palatino Linotype" w:cs="Arial"/>
          <w:b/>
          <w:i/>
          <w:sz w:val="22"/>
          <w:szCs w:val="22"/>
          <w:u w:val="single"/>
          <w:lang w:eastAsia="es-MX"/>
        </w:rPr>
        <w:t>3°, 4°, 11 Y 41.</w:t>
      </w:r>
      <w:r w:rsidRPr="0091743E">
        <w:rPr>
          <w:rFonts w:ascii="Palatino Linotype" w:hAnsi="Palatino Linotype" w:cs="Arial"/>
          <w:i/>
          <w:sz w:val="22"/>
          <w:szCs w:val="22"/>
          <w:lang w:eastAsia="es-MX"/>
        </w:rPr>
        <w:t xml:space="preserve"> De conformidad con los artículos antes referidos, el derecho de acceso a la información pública, se </w:t>
      </w:r>
      <w:r w:rsidRPr="0091743E">
        <w:rPr>
          <w:rFonts w:ascii="Palatino Linotype" w:hAnsi="Palatino Linotype" w:cs="Arial"/>
          <w:i/>
          <w:sz w:val="22"/>
          <w:szCs w:val="22"/>
          <w:lang w:eastAsia="es-MX"/>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63203F" w14:textId="77777777" w:rsidR="006B4F83" w:rsidRPr="0091743E" w:rsidRDefault="006B4F83" w:rsidP="006B4F83">
      <w:pPr>
        <w:ind w:left="810" w:right="901"/>
        <w:jc w:val="both"/>
        <w:rPr>
          <w:rFonts w:ascii="Palatino Linotype" w:hAnsi="Palatino Linotype" w:cs="Arial"/>
          <w:i/>
          <w:sz w:val="22"/>
          <w:szCs w:val="22"/>
          <w:lang w:eastAsia="es-MX"/>
        </w:rPr>
      </w:pPr>
      <w:r w:rsidRPr="0091743E">
        <w:rPr>
          <w:rFonts w:ascii="Palatino Linotype" w:hAnsi="Palatino Linotype" w:cs="Arial"/>
          <w:i/>
          <w:sz w:val="22"/>
          <w:szCs w:val="22"/>
          <w:lang w:eastAsia="es-MX"/>
        </w:rPr>
        <w:t>En consecuencia el acceso a la información se refiere a que se cumplan cualquiera de los siguientes tres supuestos:</w:t>
      </w:r>
    </w:p>
    <w:p w14:paraId="70D8E687" w14:textId="77777777" w:rsidR="006B4F83" w:rsidRPr="0091743E" w:rsidRDefault="006B4F83" w:rsidP="006B4F83">
      <w:pPr>
        <w:pStyle w:val="Prrafodelista"/>
        <w:ind w:left="810" w:right="901"/>
        <w:jc w:val="both"/>
        <w:rPr>
          <w:rFonts w:ascii="Palatino Linotype" w:hAnsi="Palatino Linotype" w:cs="Arial"/>
          <w:b/>
          <w:i/>
          <w:sz w:val="22"/>
          <w:szCs w:val="22"/>
          <w:u w:val="single"/>
          <w:lang w:eastAsia="es-MX"/>
        </w:rPr>
      </w:pPr>
      <w:r w:rsidRPr="0091743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4C10BA7C" w14:textId="77777777" w:rsidR="006B4F83" w:rsidRPr="0091743E" w:rsidRDefault="006B4F83" w:rsidP="006B4F83">
      <w:pPr>
        <w:pStyle w:val="Prrafodelista"/>
        <w:ind w:left="810" w:right="901"/>
        <w:jc w:val="both"/>
        <w:rPr>
          <w:rFonts w:ascii="Palatino Linotype" w:hAnsi="Palatino Linotype" w:cs="Arial"/>
          <w:i/>
          <w:sz w:val="22"/>
          <w:szCs w:val="22"/>
          <w:lang w:eastAsia="es-MX"/>
        </w:rPr>
      </w:pPr>
      <w:r w:rsidRPr="0091743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38CF0130" w14:textId="765A336A" w:rsidR="006B4F83" w:rsidRPr="0091743E" w:rsidRDefault="006B4F83" w:rsidP="006B4F83">
      <w:pPr>
        <w:pStyle w:val="Prrafodelista"/>
        <w:ind w:left="810" w:right="901"/>
        <w:jc w:val="both"/>
        <w:rPr>
          <w:rFonts w:ascii="Palatino Linotype" w:hAnsi="Palatino Linotype" w:cs="Arial"/>
          <w:i/>
          <w:sz w:val="22"/>
          <w:szCs w:val="22"/>
          <w:lang w:eastAsia="es-MX"/>
        </w:rPr>
      </w:pPr>
      <w:r w:rsidRPr="0091743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7D73649D" w14:textId="77777777" w:rsidR="006F79C9" w:rsidRPr="0091743E" w:rsidRDefault="006F79C9" w:rsidP="006B4F83">
      <w:pPr>
        <w:pStyle w:val="Prrafodelista"/>
        <w:ind w:left="810" w:right="901"/>
        <w:jc w:val="both"/>
        <w:rPr>
          <w:rFonts w:ascii="Palatino Linotype" w:hAnsi="Palatino Linotype" w:cs="Arial"/>
          <w:i/>
          <w:sz w:val="22"/>
          <w:szCs w:val="22"/>
          <w:lang w:eastAsia="es-MX"/>
        </w:rPr>
      </w:pPr>
    </w:p>
    <w:p w14:paraId="786D559E" w14:textId="77777777" w:rsidR="006B4F83" w:rsidRPr="0091743E" w:rsidRDefault="006B4F83" w:rsidP="006B4F83">
      <w:pPr>
        <w:pStyle w:val="Prrafodelista"/>
        <w:ind w:left="810" w:right="901"/>
        <w:jc w:val="both"/>
        <w:rPr>
          <w:rFonts w:ascii="Palatino Linotype" w:hAnsi="Palatino Linotype" w:cs="Arial"/>
          <w:sz w:val="22"/>
          <w:szCs w:val="22"/>
          <w:lang w:eastAsia="es-MX"/>
        </w:rPr>
      </w:pPr>
      <w:r w:rsidRPr="0091743E">
        <w:rPr>
          <w:rFonts w:ascii="Palatino Linotype" w:hAnsi="Palatino Linotype" w:cs="Arial"/>
          <w:sz w:val="22"/>
          <w:szCs w:val="22"/>
          <w:lang w:eastAsia="es-MX"/>
        </w:rPr>
        <w:t>(Énfasis Añadido)</w:t>
      </w:r>
    </w:p>
    <w:p w14:paraId="157A7DAB" w14:textId="77777777" w:rsidR="006B4F83" w:rsidRPr="0091743E" w:rsidRDefault="006B4F83" w:rsidP="006B4F83">
      <w:pPr>
        <w:rPr>
          <w:rFonts w:ascii="Palatino Linotype" w:hAnsi="Palatino Linotype"/>
        </w:rPr>
      </w:pPr>
    </w:p>
    <w:p w14:paraId="04221AB9" w14:textId="33C80521" w:rsidR="006B0412" w:rsidRPr="0091743E" w:rsidRDefault="006B4F83" w:rsidP="006B041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Palatino Linotype" w:hAnsi="Palatino Linotype" w:cs="Palatino Linotype"/>
          <w:color w:val="000000"/>
        </w:rPr>
        <w:t>En virtud de lo anterior</w:t>
      </w:r>
      <w:r w:rsidRPr="0091743E">
        <w:rPr>
          <w:rFonts w:ascii="Palatino Linotype" w:eastAsia="Palatino Linotype" w:hAnsi="Palatino Linotype" w:cs="Palatino Linotype"/>
        </w:rPr>
        <w:t xml:space="preserve">, se determina que la respuesta del </w:t>
      </w:r>
      <w:r w:rsidRPr="0091743E">
        <w:rPr>
          <w:rFonts w:ascii="Palatino Linotype" w:eastAsia="Palatino Linotype" w:hAnsi="Palatino Linotype" w:cs="Palatino Linotype"/>
          <w:b/>
        </w:rPr>
        <w:t>SUJETO OBLIGADO</w:t>
      </w:r>
      <w:r w:rsidRPr="0091743E">
        <w:rPr>
          <w:rFonts w:ascii="Palatino Linotype" w:eastAsia="Palatino Linotype" w:hAnsi="Palatino Linotype" w:cs="Palatino Linotype"/>
        </w:rPr>
        <w:t xml:space="preserve"> no cumple con lo establecido por los artículos 4, 12 y 24 último párrafo de la Ley de </w:t>
      </w:r>
      <w:r w:rsidRPr="0091743E">
        <w:rPr>
          <w:rFonts w:ascii="Palatino Linotype" w:hAnsi="Palatino Linotype" w:cs="Arial"/>
        </w:rPr>
        <w:t>Transparencia y Acceso a la Información Pública del Estado de México y Municipios.</w:t>
      </w:r>
    </w:p>
    <w:p w14:paraId="71A21012" w14:textId="77777777" w:rsidR="006B0412" w:rsidRPr="0091743E" w:rsidRDefault="006B0412" w:rsidP="006B0412">
      <w:pPr>
        <w:pStyle w:val="Prrafodelista"/>
        <w:spacing w:line="360" w:lineRule="auto"/>
        <w:ind w:left="0"/>
        <w:jc w:val="both"/>
        <w:rPr>
          <w:rFonts w:ascii="Palatino Linotype" w:eastAsia="Times New Roman" w:hAnsi="Palatino Linotype" w:cs="Arial"/>
          <w:color w:val="000000" w:themeColor="text1"/>
        </w:rPr>
      </w:pPr>
    </w:p>
    <w:p w14:paraId="606EDCD6" w14:textId="2E47A205" w:rsidR="006B0412" w:rsidRPr="0091743E" w:rsidRDefault="006B4F83" w:rsidP="006B041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 xml:space="preserve">En consecuencia, el </w:t>
      </w:r>
      <w:r w:rsidRPr="0091743E">
        <w:rPr>
          <w:rFonts w:ascii="Palatino Linotype" w:eastAsia="Times New Roman" w:hAnsi="Palatino Linotype" w:cs="Arial"/>
          <w:b/>
          <w:color w:val="000000" w:themeColor="text1"/>
        </w:rPr>
        <w:t>SUJETO OBLIGADO</w:t>
      </w:r>
      <w:r w:rsidRPr="0091743E">
        <w:rPr>
          <w:rFonts w:ascii="Palatino Linotype" w:eastAsia="Times New Roman" w:hAnsi="Palatino Linotype" w:cs="Arial"/>
          <w:color w:val="000000" w:themeColor="text1"/>
        </w:rPr>
        <w:t xml:space="preserve"> deberá entrega</w:t>
      </w:r>
      <w:r w:rsidR="00E30F6C" w:rsidRPr="0091743E">
        <w:rPr>
          <w:rFonts w:ascii="Palatino Linotype" w:eastAsia="Times New Roman" w:hAnsi="Palatino Linotype" w:cs="Arial"/>
          <w:color w:val="000000" w:themeColor="text1"/>
        </w:rPr>
        <w:t>r el Catálogo de disposición documental y la guía de archivos</w:t>
      </w:r>
      <w:r w:rsidR="006B0412" w:rsidRPr="0091743E">
        <w:rPr>
          <w:rFonts w:ascii="Palatino Linotype" w:eastAsia="Times New Roman" w:hAnsi="Palatino Linotype" w:cs="Times New Roman"/>
          <w:color w:val="000000"/>
          <w:lang w:val="es-US" w:eastAsia="es-ES_tradnl"/>
        </w:rPr>
        <w:t>.</w:t>
      </w:r>
    </w:p>
    <w:p w14:paraId="1708800E" w14:textId="77777777" w:rsidR="00CF71BA" w:rsidRPr="0091743E" w:rsidRDefault="00CF71BA" w:rsidP="00CF71BA">
      <w:pPr>
        <w:pStyle w:val="Prrafodelista"/>
        <w:rPr>
          <w:rFonts w:ascii="Palatino Linotype" w:eastAsia="MS Mincho" w:hAnsi="Palatino Linotype" w:cstheme="majorBidi"/>
        </w:rPr>
      </w:pPr>
    </w:p>
    <w:p w14:paraId="732DD6C1" w14:textId="77777777" w:rsidR="00CF71BA" w:rsidRPr="0091743E" w:rsidRDefault="006B4F83" w:rsidP="00CF71BA">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MS Mincho" w:hAnsi="Palatino Linotype" w:cstheme="majorBidi"/>
        </w:rPr>
        <w:t xml:space="preserve">Consecuentemente, en términos del artículo </w:t>
      </w:r>
      <w:r w:rsidRPr="0091743E">
        <w:rPr>
          <w:rFonts w:ascii="Palatino Linotype" w:eastAsia="MS Mincho" w:hAnsi="Palatino Linotype" w:cstheme="majorBidi"/>
          <w:b/>
        </w:rPr>
        <w:t>186 fracción III</w:t>
      </w:r>
      <w:r w:rsidRPr="0091743E">
        <w:rPr>
          <w:rFonts w:ascii="Palatino Linotype" w:eastAsia="MS Mincho" w:hAnsi="Palatino Linotype" w:cstheme="majorBidi"/>
        </w:rPr>
        <w:t xml:space="preserve"> este Pleno determina </w:t>
      </w:r>
      <w:r w:rsidRPr="0091743E">
        <w:rPr>
          <w:rFonts w:ascii="Palatino Linotype" w:eastAsia="MS Mincho" w:hAnsi="Palatino Linotype" w:cstheme="majorBidi"/>
          <w:b/>
        </w:rPr>
        <w:t>REVOCAR</w:t>
      </w:r>
      <w:r w:rsidRPr="0091743E">
        <w:rPr>
          <w:rFonts w:ascii="Palatino Linotype" w:eastAsia="MS Mincho" w:hAnsi="Palatino Linotype" w:cstheme="majorBidi"/>
        </w:rPr>
        <w:t xml:space="preserve"> la respuesta del presente recurso de revisión, toda vez que hubo afectación al derecho de acceso a la información pública establecido </w:t>
      </w:r>
      <w:r w:rsidRPr="0091743E">
        <w:rPr>
          <w:rFonts w:ascii="Palatino Linotype" w:eastAsia="MS Mincho" w:hAnsi="Palatino Linotype" w:cstheme="majorBidi"/>
        </w:rPr>
        <w:lastRenderedPageBreak/>
        <w:t xml:space="preserve">constitucionalmente a favor del particular ya que con la respuesta otorgada no colma la </w:t>
      </w:r>
      <w:proofErr w:type="spellStart"/>
      <w:r w:rsidRPr="0091743E">
        <w:rPr>
          <w:rFonts w:ascii="Palatino Linotype" w:eastAsia="MS Mincho" w:hAnsi="Palatino Linotype" w:cstheme="majorBidi"/>
        </w:rPr>
        <w:t>solciitud</w:t>
      </w:r>
      <w:proofErr w:type="spellEnd"/>
      <w:r w:rsidRPr="0091743E">
        <w:rPr>
          <w:rFonts w:ascii="Palatino Linotype" w:eastAsia="MS Mincho" w:hAnsi="Palatino Linotype" w:cstheme="majorBidi"/>
        </w:rPr>
        <w:t xml:space="preserve"> de información del particular. </w:t>
      </w:r>
    </w:p>
    <w:p w14:paraId="409491BD" w14:textId="77777777" w:rsidR="00CF71BA" w:rsidRPr="0091743E" w:rsidRDefault="00CF71BA" w:rsidP="00CF71BA">
      <w:pPr>
        <w:pStyle w:val="Prrafodelista"/>
        <w:rPr>
          <w:rFonts w:ascii="Palatino Linotype" w:eastAsia="MS Mincho" w:hAnsi="Palatino Linotype" w:cstheme="majorBidi"/>
        </w:rPr>
      </w:pPr>
    </w:p>
    <w:p w14:paraId="3CADAF5D" w14:textId="723EED98" w:rsidR="006B4F83" w:rsidRPr="0091743E" w:rsidRDefault="006B4F83" w:rsidP="00CF71BA">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91743E">
        <w:rPr>
          <w:rFonts w:ascii="Palatino Linotype" w:eastAsia="MS Mincho" w:hAnsi="Palatino Linotype" w:cstheme="majorBidi"/>
        </w:rPr>
        <w:t xml:space="preserve">Por lo anteriormente expuesto y fundado este </w:t>
      </w:r>
      <w:r w:rsidRPr="0091743E">
        <w:rPr>
          <w:rFonts w:ascii="Palatino Linotype" w:eastAsia="MS Mincho" w:hAnsi="Palatino Linotype" w:cstheme="majorBidi"/>
          <w:b/>
        </w:rPr>
        <w:t>ÓRGANO GARANTE</w:t>
      </w:r>
      <w:r w:rsidRPr="0091743E">
        <w:rPr>
          <w:rFonts w:ascii="Palatino Linotype" w:eastAsia="MS Mincho" w:hAnsi="Palatino Linotype" w:cstheme="majorBidi"/>
        </w:rPr>
        <w:t xml:space="preserve"> emite los siguientes.</w:t>
      </w:r>
    </w:p>
    <w:p w14:paraId="6E2D5128" w14:textId="77777777" w:rsidR="006B4F83" w:rsidRDefault="006B4F83" w:rsidP="006B4F83">
      <w:pPr>
        <w:autoSpaceDE w:val="0"/>
        <w:autoSpaceDN w:val="0"/>
        <w:adjustRightInd w:val="0"/>
        <w:ind w:right="51"/>
        <w:jc w:val="both"/>
        <w:rPr>
          <w:rFonts w:ascii="Palatino Linotype" w:hAnsi="Palatino Linotype"/>
          <w:sz w:val="22"/>
          <w:szCs w:val="22"/>
        </w:rPr>
      </w:pPr>
    </w:p>
    <w:p w14:paraId="263D0EFE" w14:textId="77777777" w:rsidR="0091743E" w:rsidRDefault="0091743E" w:rsidP="006B4F83">
      <w:pPr>
        <w:autoSpaceDE w:val="0"/>
        <w:autoSpaceDN w:val="0"/>
        <w:adjustRightInd w:val="0"/>
        <w:ind w:right="51"/>
        <w:jc w:val="both"/>
        <w:rPr>
          <w:rFonts w:ascii="Palatino Linotype" w:hAnsi="Palatino Linotype"/>
          <w:sz w:val="22"/>
          <w:szCs w:val="22"/>
        </w:rPr>
      </w:pPr>
    </w:p>
    <w:p w14:paraId="0F74F34E" w14:textId="319998C4" w:rsidR="0091743E" w:rsidRDefault="0091743E" w:rsidP="006B4F83">
      <w:pPr>
        <w:autoSpaceDE w:val="0"/>
        <w:autoSpaceDN w:val="0"/>
        <w:adjustRightInd w:val="0"/>
        <w:ind w:right="51"/>
        <w:jc w:val="both"/>
        <w:rPr>
          <w:rFonts w:ascii="Palatino Linotype" w:hAnsi="Palatino Linotype"/>
          <w:sz w:val="22"/>
          <w:szCs w:val="22"/>
        </w:rPr>
      </w:pPr>
      <w:r>
        <w:rPr>
          <w:rFonts w:ascii="Palatino Linotype" w:hAnsi="Palatino Linotype"/>
          <w:noProof/>
          <w:sz w:val="22"/>
          <w:szCs w:val="22"/>
          <w:lang w:val="es-MX" w:eastAsia="es-MX"/>
        </w:rPr>
        <mc:AlternateContent>
          <mc:Choice Requires="wps">
            <w:drawing>
              <wp:anchor distT="0" distB="0" distL="114300" distR="114300" simplePos="0" relativeHeight="251659264" behindDoc="0" locked="0" layoutInCell="1" allowOverlap="1" wp14:anchorId="6C8653DB" wp14:editId="1026D62A">
                <wp:simplePos x="0" y="0"/>
                <wp:positionH relativeFrom="column">
                  <wp:posOffset>234315</wp:posOffset>
                </wp:positionH>
                <wp:positionV relativeFrom="paragraph">
                  <wp:posOffset>28574</wp:posOffset>
                </wp:positionV>
                <wp:extent cx="5238750" cy="522922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238750" cy="5229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B496E5"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45pt,2.25pt" to="430.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" strokecolor="#4f81bd [3204]" strokeweight="2pt">
                <v:shadow on="t" color="black" opacity="24903f" origin=",.5" offset="0,.55556mm"/>
              </v:line>
            </w:pict>
          </mc:Fallback>
        </mc:AlternateContent>
      </w:r>
    </w:p>
    <w:p w14:paraId="14A6A053" w14:textId="77777777" w:rsidR="0091743E" w:rsidRDefault="0091743E" w:rsidP="006B4F83">
      <w:pPr>
        <w:autoSpaceDE w:val="0"/>
        <w:autoSpaceDN w:val="0"/>
        <w:adjustRightInd w:val="0"/>
        <w:ind w:right="51"/>
        <w:jc w:val="both"/>
        <w:rPr>
          <w:rFonts w:ascii="Palatino Linotype" w:hAnsi="Palatino Linotype"/>
          <w:sz w:val="22"/>
          <w:szCs w:val="22"/>
        </w:rPr>
      </w:pPr>
    </w:p>
    <w:p w14:paraId="57615157" w14:textId="77777777" w:rsidR="0091743E" w:rsidRDefault="0091743E" w:rsidP="006B4F83">
      <w:pPr>
        <w:autoSpaceDE w:val="0"/>
        <w:autoSpaceDN w:val="0"/>
        <w:adjustRightInd w:val="0"/>
        <w:ind w:right="51"/>
        <w:jc w:val="both"/>
        <w:rPr>
          <w:rFonts w:ascii="Palatino Linotype" w:hAnsi="Palatino Linotype"/>
          <w:sz w:val="22"/>
          <w:szCs w:val="22"/>
        </w:rPr>
      </w:pPr>
    </w:p>
    <w:p w14:paraId="4B7A517E" w14:textId="77777777" w:rsidR="0091743E" w:rsidRDefault="0091743E" w:rsidP="006B4F83">
      <w:pPr>
        <w:autoSpaceDE w:val="0"/>
        <w:autoSpaceDN w:val="0"/>
        <w:adjustRightInd w:val="0"/>
        <w:ind w:right="51"/>
        <w:jc w:val="both"/>
        <w:rPr>
          <w:rFonts w:ascii="Palatino Linotype" w:hAnsi="Palatino Linotype"/>
          <w:sz w:val="22"/>
          <w:szCs w:val="22"/>
        </w:rPr>
      </w:pPr>
    </w:p>
    <w:p w14:paraId="2E953547" w14:textId="77777777" w:rsidR="0091743E" w:rsidRDefault="0091743E" w:rsidP="006B4F83">
      <w:pPr>
        <w:autoSpaceDE w:val="0"/>
        <w:autoSpaceDN w:val="0"/>
        <w:adjustRightInd w:val="0"/>
        <w:ind w:right="51"/>
        <w:jc w:val="both"/>
        <w:rPr>
          <w:rFonts w:ascii="Palatino Linotype" w:hAnsi="Palatino Linotype"/>
          <w:sz w:val="22"/>
          <w:szCs w:val="22"/>
        </w:rPr>
      </w:pPr>
    </w:p>
    <w:p w14:paraId="2D29AADA" w14:textId="77777777" w:rsidR="0091743E" w:rsidRDefault="0091743E" w:rsidP="006B4F83">
      <w:pPr>
        <w:autoSpaceDE w:val="0"/>
        <w:autoSpaceDN w:val="0"/>
        <w:adjustRightInd w:val="0"/>
        <w:ind w:right="51"/>
        <w:jc w:val="both"/>
        <w:rPr>
          <w:rFonts w:ascii="Palatino Linotype" w:hAnsi="Palatino Linotype"/>
          <w:sz w:val="22"/>
          <w:szCs w:val="22"/>
        </w:rPr>
      </w:pPr>
    </w:p>
    <w:p w14:paraId="328C40AB" w14:textId="77777777" w:rsidR="0091743E" w:rsidRDefault="0091743E" w:rsidP="006B4F83">
      <w:pPr>
        <w:autoSpaceDE w:val="0"/>
        <w:autoSpaceDN w:val="0"/>
        <w:adjustRightInd w:val="0"/>
        <w:ind w:right="51"/>
        <w:jc w:val="both"/>
        <w:rPr>
          <w:rFonts w:ascii="Palatino Linotype" w:hAnsi="Palatino Linotype"/>
          <w:sz w:val="22"/>
          <w:szCs w:val="22"/>
        </w:rPr>
      </w:pPr>
    </w:p>
    <w:p w14:paraId="4999A0EF" w14:textId="77777777" w:rsidR="0091743E" w:rsidRDefault="0091743E" w:rsidP="006B4F83">
      <w:pPr>
        <w:autoSpaceDE w:val="0"/>
        <w:autoSpaceDN w:val="0"/>
        <w:adjustRightInd w:val="0"/>
        <w:ind w:right="51"/>
        <w:jc w:val="both"/>
        <w:rPr>
          <w:rFonts w:ascii="Palatino Linotype" w:hAnsi="Palatino Linotype"/>
          <w:sz w:val="22"/>
          <w:szCs w:val="22"/>
        </w:rPr>
      </w:pPr>
    </w:p>
    <w:p w14:paraId="25BFCF3C" w14:textId="77777777" w:rsidR="0091743E" w:rsidRDefault="0091743E" w:rsidP="006B4F83">
      <w:pPr>
        <w:autoSpaceDE w:val="0"/>
        <w:autoSpaceDN w:val="0"/>
        <w:adjustRightInd w:val="0"/>
        <w:ind w:right="51"/>
        <w:jc w:val="both"/>
        <w:rPr>
          <w:rFonts w:ascii="Palatino Linotype" w:hAnsi="Palatino Linotype"/>
          <w:sz w:val="22"/>
          <w:szCs w:val="22"/>
        </w:rPr>
      </w:pPr>
    </w:p>
    <w:p w14:paraId="4A7E058A" w14:textId="77777777" w:rsidR="0091743E" w:rsidRDefault="0091743E" w:rsidP="006B4F83">
      <w:pPr>
        <w:autoSpaceDE w:val="0"/>
        <w:autoSpaceDN w:val="0"/>
        <w:adjustRightInd w:val="0"/>
        <w:ind w:right="51"/>
        <w:jc w:val="both"/>
        <w:rPr>
          <w:rFonts w:ascii="Palatino Linotype" w:hAnsi="Palatino Linotype"/>
          <w:sz w:val="22"/>
          <w:szCs w:val="22"/>
        </w:rPr>
      </w:pPr>
    </w:p>
    <w:p w14:paraId="5FA769AE" w14:textId="77777777" w:rsidR="0091743E" w:rsidRDefault="0091743E" w:rsidP="006B4F83">
      <w:pPr>
        <w:autoSpaceDE w:val="0"/>
        <w:autoSpaceDN w:val="0"/>
        <w:adjustRightInd w:val="0"/>
        <w:ind w:right="51"/>
        <w:jc w:val="both"/>
        <w:rPr>
          <w:rFonts w:ascii="Palatino Linotype" w:hAnsi="Palatino Linotype"/>
          <w:sz w:val="22"/>
          <w:szCs w:val="22"/>
        </w:rPr>
      </w:pPr>
    </w:p>
    <w:p w14:paraId="348E1D4A" w14:textId="77777777" w:rsidR="0091743E" w:rsidRDefault="0091743E" w:rsidP="006B4F83">
      <w:pPr>
        <w:autoSpaceDE w:val="0"/>
        <w:autoSpaceDN w:val="0"/>
        <w:adjustRightInd w:val="0"/>
        <w:ind w:right="51"/>
        <w:jc w:val="both"/>
        <w:rPr>
          <w:rFonts w:ascii="Palatino Linotype" w:hAnsi="Palatino Linotype"/>
          <w:sz w:val="22"/>
          <w:szCs w:val="22"/>
        </w:rPr>
      </w:pPr>
    </w:p>
    <w:p w14:paraId="4B067AFF" w14:textId="77777777" w:rsidR="0091743E" w:rsidRDefault="0091743E" w:rsidP="006B4F83">
      <w:pPr>
        <w:autoSpaceDE w:val="0"/>
        <w:autoSpaceDN w:val="0"/>
        <w:adjustRightInd w:val="0"/>
        <w:ind w:right="51"/>
        <w:jc w:val="both"/>
        <w:rPr>
          <w:rFonts w:ascii="Palatino Linotype" w:hAnsi="Palatino Linotype"/>
          <w:sz w:val="22"/>
          <w:szCs w:val="22"/>
        </w:rPr>
      </w:pPr>
    </w:p>
    <w:p w14:paraId="52A95DAE" w14:textId="77777777" w:rsidR="0091743E" w:rsidRDefault="0091743E" w:rsidP="006B4F83">
      <w:pPr>
        <w:autoSpaceDE w:val="0"/>
        <w:autoSpaceDN w:val="0"/>
        <w:adjustRightInd w:val="0"/>
        <w:ind w:right="51"/>
        <w:jc w:val="both"/>
        <w:rPr>
          <w:rFonts w:ascii="Palatino Linotype" w:hAnsi="Palatino Linotype"/>
          <w:sz w:val="22"/>
          <w:szCs w:val="22"/>
        </w:rPr>
      </w:pPr>
    </w:p>
    <w:p w14:paraId="467BBC45" w14:textId="77777777" w:rsidR="0091743E" w:rsidRDefault="0091743E" w:rsidP="006B4F83">
      <w:pPr>
        <w:autoSpaceDE w:val="0"/>
        <w:autoSpaceDN w:val="0"/>
        <w:adjustRightInd w:val="0"/>
        <w:ind w:right="51"/>
        <w:jc w:val="both"/>
        <w:rPr>
          <w:rFonts w:ascii="Palatino Linotype" w:hAnsi="Palatino Linotype"/>
          <w:sz w:val="22"/>
          <w:szCs w:val="22"/>
        </w:rPr>
      </w:pPr>
    </w:p>
    <w:p w14:paraId="13F277AA" w14:textId="77777777" w:rsidR="0091743E" w:rsidRDefault="0091743E" w:rsidP="006B4F83">
      <w:pPr>
        <w:autoSpaceDE w:val="0"/>
        <w:autoSpaceDN w:val="0"/>
        <w:adjustRightInd w:val="0"/>
        <w:ind w:right="51"/>
        <w:jc w:val="both"/>
        <w:rPr>
          <w:rFonts w:ascii="Palatino Linotype" w:hAnsi="Palatino Linotype"/>
          <w:sz w:val="22"/>
          <w:szCs w:val="22"/>
        </w:rPr>
      </w:pPr>
    </w:p>
    <w:p w14:paraId="57E56B01" w14:textId="77777777" w:rsidR="0091743E" w:rsidRDefault="0091743E" w:rsidP="006B4F83">
      <w:pPr>
        <w:autoSpaceDE w:val="0"/>
        <w:autoSpaceDN w:val="0"/>
        <w:adjustRightInd w:val="0"/>
        <w:ind w:right="51"/>
        <w:jc w:val="both"/>
        <w:rPr>
          <w:rFonts w:ascii="Palatino Linotype" w:hAnsi="Palatino Linotype"/>
          <w:sz w:val="22"/>
          <w:szCs w:val="22"/>
        </w:rPr>
      </w:pPr>
    </w:p>
    <w:p w14:paraId="1746F2B0" w14:textId="77777777" w:rsidR="0091743E" w:rsidRDefault="0091743E" w:rsidP="006B4F83">
      <w:pPr>
        <w:autoSpaceDE w:val="0"/>
        <w:autoSpaceDN w:val="0"/>
        <w:adjustRightInd w:val="0"/>
        <w:ind w:right="51"/>
        <w:jc w:val="both"/>
        <w:rPr>
          <w:rFonts w:ascii="Palatino Linotype" w:hAnsi="Palatino Linotype"/>
          <w:sz w:val="22"/>
          <w:szCs w:val="22"/>
        </w:rPr>
      </w:pPr>
    </w:p>
    <w:p w14:paraId="17D8FDF1" w14:textId="77777777" w:rsidR="0091743E" w:rsidRDefault="0091743E" w:rsidP="006B4F83">
      <w:pPr>
        <w:autoSpaceDE w:val="0"/>
        <w:autoSpaceDN w:val="0"/>
        <w:adjustRightInd w:val="0"/>
        <w:ind w:right="51"/>
        <w:jc w:val="both"/>
        <w:rPr>
          <w:rFonts w:ascii="Palatino Linotype" w:hAnsi="Palatino Linotype"/>
          <w:sz w:val="22"/>
          <w:szCs w:val="22"/>
        </w:rPr>
      </w:pPr>
    </w:p>
    <w:p w14:paraId="7A92BC45" w14:textId="77777777" w:rsidR="0091743E" w:rsidRDefault="0091743E" w:rsidP="006B4F83">
      <w:pPr>
        <w:autoSpaceDE w:val="0"/>
        <w:autoSpaceDN w:val="0"/>
        <w:adjustRightInd w:val="0"/>
        <w:ind w:right="51"/>
        <w:jc w:val="both"/>
        <w:rPr>
          <w:rFonts w:ascii="Palatino Linotype" w:hAnsi="Palatino Linotype"/>
          <w:sz w:val="22"/>
          <w:szCs w:val="22"/>
        </w:rPr>
      </w:pPr>
    </w:p>
    <w:p w14:paraId="6A4DAC55" w14:textId="77777777" w:rsidR="0091743E" w:rsidRDefault="0091743E" w:rsidP="006B4F83">
      <w:pPr>
        <w:autoSpaceDE w:val="0"/>
        <w:autoSpaceDN w:val="0"/>
        <w:adjustRightInd w:val="0"/>
        <w:ind w:right="51"/>
        <w:jc w:val="both"/>
        <w:rPr>
          <w:rFonts w:ascii="Palatino Linotype" w:hAnsi="Palatino Linotype"/>
          <w:sz w:val="22"/>
          <w:szCs w:val="22"/>
        </w:rPr>
      </w:pPr>
    </w:p>
    <w:p w14:paraId="40D93017" w14:textId="77777777" w:rsidR="0091743E" w:rsidRDefault="0091743E" w:rsidP="006B4F83">
      <w:pPr>
        <w:autoSpaceDE w:val="0"/>
        <w:autoSpaceDN w:val="0"/>
        <w:adjustRightInd w:val="0"/>
        <w:ind w:right="51"/>
        <w:jc w:val="both"/>
        <w:rPr>
          <w:rFonts w:ascii="Palatino Linotype" w:hAnsi="Palatino Linotype"/>
          <w:sz w:val="22"/>
          <w:szCs w:val="22"/>
        </w:rPr>
      </w:pPr>
    </w:p>
    <w:p w14:paraId="6716BBD1" w14:textId="77777777" w:rsidR="0091743E" w:rsidRDefault="0091743E" w:rsidP="006B4F83">
      <w:pPr>
        <w:autoSpaceDE w:val="0"/>
        <w:autoSpaceDN w:val="0"/>
        <w:adjustRightInd w:val="0"/>
        <w:ind w:right="51"/>
        <w:jc w:val="both"/>
        <w:rPr>
          <w:rFonts w:ascii="Palatino Linotype" w:hAnsi="Palatino Linotype"/>
          <w:sz w:val="22"/>
          <w:szCs w:val="22"/>
        </w:rPr>
      </w:pPr>
    </w:p>
    <w:p w14:paraId="6E303C7B" w14:textId="77777777" w:rsidR="0091743E" w:rsidRDefault="0091743E" w:rsidP="006B4F83">
      <w:pPr>
        <w:autoSpaceDE w:val="0"/>
        <w:autoSpaceDN w:val="0"/>
        <w:adjustRightInd w:val="0"/>
        <w:ind w:right="51"/>
        <w:jc w:val="both"/>
        <w:rPr>
          <w:rFonts w:ascii="Palatino Linotype" w:hAnsi="Palatino Linotype"/>
          <w:sz w:val="22"/>
          <w:szCs w:val="22"/>
        </w:rPr>
      </w:pPr>
    </w:p>
    <w:p w14:paraId="4B8D28AE" w14:textId="77777777" w:rsidR="0091743E" w:rsidRDefault="0091743E" w:rsidP="006B4F83">
      <w:pPr>
        <w:autoSpaceDE w:val="0"/>
        <w:autoSpaceDN w:val="0"/>
        <w:adjustRightInd w:val="0"/>
        <w:ind w:right="51"/>
        <w:jc w:val="both"/>
        <w:rPr>
          <w:rFonts w:ascii="Palatino Linotype" w:hAnsi="Palatino Linotype"/>
          <w:sz w:val="22"/>
          <w:szCs w:val="22"/>
        </w:rPr>
      </w:pPr>
    </w:p>
    <w:p w14:paraId="015E6791" w14:textId="77777777" w:rsidR="0091743E" w:rsidRPr="0091743E" w:rsidRDefault="0091743E" w:rsidP="006B4F83">
      <w:pPr>
        <w:autoSpaceDE w:val="0"/>
        <w:autoSpaceDN w:val="0"/>
        <w:adjustRightInd w:val="0"/>
        <w:ind w:right="51"/>
        <w:jc w:val="both"/>
        <w:rPr>
          <w:rFonts w:ascii="Palatino Linotype" w:hAnsi="Palatino Linotype"/>
          <w:sz w:val="22"/>
          <w:szCs w:val="22"/>
        </w:rPr>
      </w:pPr>
    </w:p>
    <w:p w14:paraId="5B8F6B95" w14:textId="77777777" w:rsidR="006B4F83" w:rsidRPr="0091743E" w:rsidRDefault="006B4F83" w:rsidP="006B4F83">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29" w:name="_Toc31371791"/>
      <w:bookmarkStart w:id="130" w:name="_Toc49972791"/>
      <w:r w:rsidRPr="0091743E">
        <w:rPr>
          <w:rFonts w:ascii="Palatino Linotype" w:eastAsia="Calibri" w:hAnsi="Palatino Linotype" w:cstheme="majorBidi"/>
          <w:b/>
          <w:lang w:val="es-ES"/>
        </w:rPr>
        <w:lastRenderedPageBreak/>
        <w:t>R E S O L U T I V O S</w:t>
      </w:r>
      <w:bookmarkEnd w:id="129"/>
      <w:bookmarkEnd w:id="130"/>
    </w:p>
    <w:p w14:paraId="281F1D4E" w14:textId="77777777" w:rsidR="006B4F83" w:rsidRPr="0091743E" w:rsidRDefault="006B4F83" w:rsidP="006B4F83">
      <w:pPr>
        <w:ind w:right="-142"/>
        <w:rPr>
          <w:rFonts w:ascii="Palatino Linotype" w:hAnsi="Palatino Linotype"/>
          <w:lang w:val="es-ES"/>
        </w:rPr>
      </w:pPr>
    </w:p>
    <w:p w14:paraId="4CB3FB92" w14:textId="3AD0BAD7" w:rsidR="006B4F83" w:rsidRPr="0091743E" w:rsidRDefault="006B4F83" w:rsidP="006B4F83">
      <w:pPr>
        <w:spacing w:before="240" w:after="360" w:line="360" w:lineRule="auto"/>
        <w:jc w:val="both"/>
        <w:rPr>
          <w:rFonts w:ascii="Palatino Linotype" w:eastAsia="Calibri" w:hAnsi="Palatino Linotype" w:cs="Arial"/>
          <w:bCs/>
          <w:lang w:val="es-ES"/>
        </w:rPr>
      </w:pPr>
      <w:r w:rsidRPr="0091743E">
        <w:rPr>
          <w:rFonts w:ascii="Palatino Linotype" w:eastAsia="Times New Roman" w:hAnsi="Palatino Linotype" w:cs="Arial"/>
          <w:b/>
        </w:rPr>
        <w:t>PRIMERO</w:t>
      </w:r>
      <w:r w:rsidRPr="0091743E">
        <w:rPr>
          <w:rFonts w:ascii="Palatino Linotype" w:eastAsia="Times New Roman" w:hAnsi="Palatino Linotype" w:cs="Arial"/>
          <w:lang w:val="es-ES"/>
        </w:rPr>
        <w:t xml:space="preserve">. Resultan fundadas las razones y motivos hechos valer </w:t>
      </w:r>
      <w:r w:rsidRPr="0091743E">
        <w:rPr>
          <w:rFonts w:ascii="Palatino Linotype" w:eastAsia="Calibri" w:hAnsi="Palatino Linotype" w:cs="Arial"/>
          <w:lang w:val="es-ES"/>
        </w:rPr>
        <w:t xml:space="preserve">en el recurso de revisión </w:t>
      </w:r>
      <w:r w:rsidRPr="0091743E">
        <w:rPr>
          <w:rFonts w:ascii="Palatino Linotype" w:eastAsia="Times New Roman" w:hAnsi="Palatino Linotype" w:cs="Times New Roman"/>
          <w:b/>
        </w:rPr>
        <w:t>0</w:t>
      </w:r>
      <w:r w:rsidR="00E30F6C" w:rsidRPr="0091743E">
        <w:rPr>
          <w:rFonts w:ascii="Palatino Linotype" w:eastAsia="Times New Roman" w:hAnsi="Palatino Linotype" w:cs="Times New Roman"/>
          <w:b/>
        </w:rPr>
        <w:t>3518</w:t>
      </w:r>
      <w:r w:rsidRPr="0091743E">
        <w:rPr>
          <w:rFonts w:ascii="Palatino Linotype" w:eastAsia="Times New Roman" w:hAnsi="Palatino Linotype" w:cs="Times New Roman"/>
          <w:b/>
        </w:rPr>
        <w:t xml:space="preserve">/INFOEM/IP/RR/2020 </w:t>
      </w:r>
      <w:r w:rsidRPr="0091743E">
        <w:rPr>
          <w:rFonts w:ascii="Palatino Linotype" w:eastAsia="Times New Roman" w:hAnsi="Palatino Linotype" w:cs="Times New Roman"/>
        </w:rPr>
        <w:t xml:space="preserve">en términos del considerando </w:t>
      </w:r>
      <w:r w:rsidRPr="0091743E">
        <w:rPr>
          <w:rFonts w:ascii="Palatino Linotype" w:eastAsia="Times New Roman" w:hAnsi="Palatino Linotype" w:cs="Times New Roman"/>
          <w:b/>
        </w:rPr>
        <w:t xml:space="preserve">CUARTO </w:t>
      </w:r>
      <w:r w:rsidRPr="0091743E">
        <w:rPr>
          <w:rFonts w:ascii="Palatino Linotype" w:eastAsia="Times New Roman" w:hAnsi="Palatino Linotype" w:cs="Times New Roman"/>
        </w:rPr>
        <w:t>de la presente resolución.</w:t>
      </w:r>
    </w:p>
    <w:p w14:paraId="2FC6FFC2" w14:textId="749CA9F0" w:rsidR="006B4F83" w:rsidRPr="0091743E" w:rsidRDefault="006B4F83" w:rsidP="006B4F83">
      <w:pPr>
        <w:spacing w:before="240" w:after="240" w:line="360" w:lineRule="auto"/>
        <w:jc w:val="both"/>
        <w:rPr>
          <w:rFonts w:ascii="Palatino Linotype" w:eastAsia="Calibri" w:hAnsi="Palatino Linotype" w:cs="Arial"/>
        </w:rPr>
      </w:pPr>
      <w:r w:rsidRPr="0091743E">
        <w:rPr>
          <w:rFonts w:ascii="Palatino Linotype" w:eastAsia="Calibri" w:hAnsi="Palatino Linotype" w:cs="Arial"/>
          <w:b/>
          <w:bCs/>
          <w:lang w:val="es-ES"/>
        </w:rPr>
        <w:t xml:space="preserve">SEGUNDO. </w:t>
      </w:r>
      <w:r w:rsidRPr="0091743E">
        <w:rPr>
          <w:rFonts w:ascii="Palatino Linotype" w:eastAsia="Calibri" w:hAnsi="Palatino Linotype" w:cs="Arial"/>
          <w:lang w:val="es-ES"/>
        </w:rPr>
        <w:t xml:space="preserve">Se </w:t>
      </w:r>
      <w:r w:rsidRPr="0091743E">
        <w:rPr>
          <w:rFonts w:ascii="Palatino Linotype" w:eastAsia="Calibri" w:hAnsi="Palatino Linotype" w:cs="Arial"/>
          <w:b/>
          <w:lang w:val="es-ES"/>
        </w:rPr>
        <w:t xml:space="preserve">REVOCA </w:t>
      </w:r>
      <w:r w:rsidRPr="0091743E">
        <w:rPr>
          <w:rFonts w:ascii="Palatino Linotype" w:eastAsia="Calibri" w:hAnsi="Palatino Linotype" w:cs="Arial"/>
          <w:lang w:val="es-ES"/>
        </w:rPr>
        <w:t>la respuesta</w:t>
      </w:r>
      <w:r w:rsidRPr="0091743E">
        <w:rPr>
          <w:rFonts w:ascii="Palatino Linotype" w:eastAsia="Calibri" w:hAnsi="Palatino Linotype" w:cs="Arial"/>
          <w:b/>
          <w:lang w:val="es-ES"/>
        </w:rPr>
        <w:t xml:space="preserve"> </w:t>
      </w:r>
      <w:r w:rsidRPr="0091743E">
        <w:rPr>
          <w:rFonts w:ascii="Palatino Linotype" w:eastAsia="Calibri" w:hAnsi="Palatino Linotype" w:cs="Arial"/>
          <w:lang w:val="es-ES"/>
        </w:rPr>
        <w:t xml:space="preserve">emitida por el </w:t>
      </w:r>
      <w:r w:rsidR="007C6C51" w:rsidRPr="0091743E">
        <w:rPr>
          <w:rFonts w:ascii="Palatino Linotype" w:eastAsia="Calibri" w:hAnsi="Palatino Linotype" w:cs="Arial"/>
          <w:b/>
          <w:lang w:val="es-ES"/>
        </w:rPr>
        <w:t>SUJETO OBLIGADO</w:t>
      </w:r>
      <w:r w:rsidR="007C6C51" w:rsidRPr="0091743E">
        <w:rPr>
          <w:rFonts w:ascii="Palatino Linotype" w:eastAsia="Calibri" w:hAnsi="Palatino Linotype" w:cs="Arial"/>
          <w:lang w:val="es-ES"/>
        </w:rPr>
        <w:t xml:space="preserve"> </w:t>
      </w:r>
      <w:r w:rsidRPr="0091743E">
        <w:rPr>
          <w:rFonts w:ascii="Palatino Linotype" w:eastAsia="MS Gothic" w:hAnsi="Palatino Linotype" w:cs="Times New Roman"/>
        </w:rPr>
        <w:t>y se</w:t>
      </w:r>
      <w:r w:rsidRPr="0091743E">
        <w:rPr>
          <w:rFonts w:ascii="Palatino Linotype" w:eastAsia="MS Gothic" w:hAnsi="Palatino Linotype" w:cs="Times New Roman"/>
          <w:b/>
        </w:rPr>
        <w:t xml:space="preserve"> ORDENA</w:t>
      </w:r>
      <w:r w:rsidRPr="0091743E">
        <w:rPr>
          <w:rFonts w:ascii="Palatino Linotype" w:eastAsia="Calibri" w:hAnsi="Palatino Linotype" w:cs="Arial"/>
          <w:lang w:val="es-ES"/>
        </w:rPr>
        <w:t xml:space="preserve"> entregar </w:t>
      </w:r>
      <w:r w:rsidR="007C6C51" w:rsidRPr="0091743E">
        <w:rPr>
          <w:rFonts w:ascii="Palatino Linotype" w:eastAsia="Calibri" w:hAnsi="Palatino Linotype" w:cs="Arial"/>
          <w:lang w:val="es-ES"/>
        </w:rPr>
        <w:t xml:space="preserve">vía SAIMEX </w:t>
      </w:r>
      <w:r w:rsidRPr="0091743E">
        <w:rPr>
          <w:rFonts w:ascii="Palatino Linotype" w:eastAsia="Calibri" w:hAnsi="Palatino Linotype" w:cs="Arial"/>
          <w:lang w:val="es-ES"/>
        </w:rPr>
        <w:t>la información pública</w:t>
      </w:r>
      <w:r w:rsidR="007C6C51" w:rsidRPr="0091743E">
        <w:rPr>
          <w:rFonts w:ascii="Palatino Linotype" w:eastAsia="Calibri" w:hAnsi="Palatino Linotype" w:cs="Arial"/>
          <w:lang w:val="es-ES"/>
        </w:rPr>
        <w:t xml:space="preserve">, </w:t>
      </w:r>
      <w:r w:rsidRPr="0091743E">
        <w:rPr>
          <w:rFonts w:ascii="Palatino Linotype" w:eastAsia="Calibri" w:hAnsi="Palatino Linotype" w:cs="Arial"/>
          <w:lang w:val="es-ES"/>
        </w:rPr>
        <w:t>siguiente</w:t>
      </w:r>
      <w:r w:rsidRPr="0091743E">
        <w:rPr>
          <w:rFonts w:ascii="Palatino Linotype" w:eastAsia="Calibri" w:hAnsi="Palatino Linotype" w:cs="Arial"/>
        </w:rPr>
        <w:t>:</w:t>
      </w:r>
    </w:p>
    <w:p w14:paraId="0D1F6FFD" w14:textId="15A5A68F" w:rsidR="00E30F6C" w:rsidRPr="0091743E" w:rsidRDefault="00E30F6C" w:rsidP="00E30F6C">
      <w:pPr>
        <w:pStyle w:val="Prrafodelista"/>
        <w:numPr>
          <w:ilvl w:val="0"/>
          <w:numId w:val="41"/>
        </w:numPr>
        <w:spacing w:line="360" w:lineRule="auto"/>
        <w:jc w:val="both"/>
        <w:rPr>
          <w:rFonts w:ascii="Palatino Linotype" w:eastAsia="Times New Roman" w:hAnsi="Palatino Linotype" w:cs="Arial"/>
          <w:color w:val="000000" w:themeColor="text1"/>
        </w:rPr>
      </w:pPr>
      <w:r w:rsidRPr="0091743E">
        <w:rPr>
          <w:rFonts w:ascii="Palatino Linotype" w:eastAsia="Times New Roman" w:hAnsi="Palatino Linotype" w:cs="Arial"/>
          <w:color w:val="000000" w:themeColor="text1"/>
        </w:rPr>
        <w:t>El Catálogo de disposición y la guía de archivos documental</w:t>
      </w:r>
      <w:r w:rsidRPr="0091743E">
        <w:rPr>
          <w:rFonts w:ascii="Palatino Linotype" w:eastAsia="Times New Roman" w:hAnsi="Palatino Linotype" w:cs="Times New Roman"/>
          <w:color w:val="000000"/>
          <w:lang w:val="es-US" w:eastAsia="es-ES_tradnl"/>
        </w:rPr>
        <w:t>.</w:t>
      </w:r>
    </w:p>
    <w:p w14:paraId="5AFDEE27" w14:textId="77777777" w:rsidR="006B4F83" w:rsidRPr="0091743E" w:rsidRDefault="006B4F83" w:rsidP="006B4F83">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91743E">
        <w:rPr>
          <w:rFonts w:ascii="Palatino Linotype" w:eastAsia="Palatino Linotype" w:hAnsi="Palatino Linotype" w:cs="Palatino Linotype"/>
          <w:b/>
        </w:rPr>
        <w:t xml:space="preserve">TERCERO. Notifíquese </w:t>
      </w:r>
      <w:r w:rsidRPr="0091743E">
        <w:rPr>
          <w:rFonts w:ascii="Palatino Linotype" w:eastAsia="Palatino Linotype" w:hAnsi="Palatino Linotype" w:cs="Palatino Linotype"/>
        </w:rPr>
        <w:t xml:space="preserve">al Titular de la Unidad de Transparencia del </w:t>
      </w:r>
      <w:r w:rsidRPr="0091743E">
        <w:rPr>
          <w:rFonts w:ascii="Palatino Linotype" w:eastAsia="Palatino Linotype" w:hAnsi="Palatino Linotype" w:cs="Palatino Linotype"/>
          <w:b/>
        </w:rPr>
        <w:t>SUJETO OBLIGADO</w:t>
      </w:r>
      <w:r w:rsidRPr="0091743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1743E">
        <w:rPr>
          <w:rFonts w:ascii="Palatino Linotype" w:eastAsia="MS Mincho"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AA6477A" w14:textId="77777777" w:rsidR="006B4F83" w:rsidRPr="0091743E" w:rsidRDefault="006B4F83" w:rsidP="006B4F83">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p>
    <w:p w14:paraId="3810F015" w14:textId="2BFDDAA9" w:rsidR="006B4F83" w:rsidRPr="0091743E" w:rsidRDefault="006B4F83" w:rsidP="006B4F83">
      <w:pPr>
        <w:shd w:val="clear" w:color="auto" w:fill="FFFFFF"/>
        <w:spacing w:before="240" w:after="360" w:line="360" w:lineRule="auto"/>
        <w:jc w:val="both"/>
        <w:rPr>
          <w:rFonts w:ascii="Palatino Linotype" w:eastAsia="Times New Roman" w:hAnsi="Palatino Linotype" w:cs="Times New Roman"/>
          <w:color w:val="222222"/>
          <w:lang w:val="es-ES" w:eastAsia="es-MX"/>
        </w:rPr>
      </w:pPr>
      <w:bookmarkStart w:id="131" w:name="_Toc462307694"/>
      <w:bookmarkStart w:id="132" w:name="_Toc473806819"/>
      <w:bookmarkStart w:id="133" w:name="_Toc477345211"/>
      <w:bookmarkStart w:id="134" w:name="_Toc480987181"/>
      <w:bookmarkStart w:id="135" w:name="_Toc480996314"/>
      <w:bookmarkStart w:id="136" w:name="_Toc485145214"/>
      <w:bookmarkStart w:id="137" w:name="_Toc489442407"/>
      <w:bookmarkStart w:id="138" w:name="_Toc491350213"/>
      <w:bookmarkStart w:id="139" w:name="_Toc491353103"/>
      <w:bookmarkStart w:id="140" w:name="_Toc491868487"/>
      <w:r w:rsidRPr="0091743E">
        <w:rPr>
          <w:rFonts w:ascii="Palatino Linotype" w:eastAsia="MS Gothic" w:hAnsi="Palatino Linotype" w:cs="Times New Roman"/>
          <w:b/>
        </w:rPr>
        <w:t xml:space="preserve">CUARTO. </w:t>
      </w:r>
      <w:r w:rsidRPr="0091743E">
        <w:rPr>
          <w:rFonts w:ascii="Palatino Linotype" w:eastAsia="MS Gothic" w:hAnsi="Palatino Linotype" w:cs="Times New Roman"/>
        </w:rPr>
        <w:t>Notifíquese a</w:t>
      </w:r>
      <w:bookmarkEnd w:id="131"/>
      <w:bookmarkEnd w:id="132"/>
      <w:bookmarkEnd w:id="133"/>
      <w:bookmarkEnd w:id="134"/>
      <w:bookmarkEnd w:id="135"/>
      <w:bookmarkEnd w:id="136"/>
      <w:bookmarkEnd w:id="137"/>
      <w:bookmarkEnd w:id="138"/>
      <w:bookmarkEnd w:id="139"/>
      <w:bookmarkEnd w:id="140"/>
      <w:r w:rsidR="00E30F6C" w:rsidRPr="0091743E">
        <w:rPr>
          <w:rFonts w:ascii="Palatino Linotype" w:eastAsia="MS Gothic" w:hAnsi="Palatino Linotype" w:cs="Times New Roman"/>
        </w:rPr>
        <w:t xml:space="preserve"> </w:t>
      </w:r>
      <w:r w:rsidR="007C6C51" w:rsidRPr="0091743E">
        <w:rPr>
          <w:rFonts w:ascii="Palatino Linotype" w:eastAsia="MS Gothic" w:hAnsi="Palatino Linotype" w:cs="Times New Roman"/>
        </w:rPr>
        <w:t>l</w:t>
      </w:r>
      <w:r w:rsidR="00E30F6C" w:rsidRPr="0091743E">
        <w:rPr>
          <w:rFonts w:ascii="Palatino Linotype" w:eastAsia="MS Gothic" w:hAnsi="Palatino Linotype" w:cs="Times New Roman"/>
        </w:rPr>
        <w:t>a</w:t>
      </w:r>
      <w:r w:rsidR="007C6C51" w:rsidRPr="0091743E">
        <w:rPr>
          <w:rFonts w:ascii="Palatino Linotype" w:eastAsia="MS Gothic" w:hAnsi="Palatino Linotype" w:cs="Times New Roman"/>
        </w:rPr>
        <w:t xml:space="preserve"> </w:t>
      </w:r>
      <w:r w:rsidR="007C6C51" w:rsidRPr="0091743E">
        <w:rPr>
          <w:rFonts w:ascii="Palatino Linotype" w:eastAsia="MS Gothic" w:hAnsi="Palatino Linotype" w:cs="Times New Roman"/>
          <w:b/>
        </w:rPr>
        <w:t>RECURRENTE</w:t>
      </w:r>
      <w:r w:rsidRPr="0091743E">
        <w:rPr>
          <w:rFonts w:ascii="Palatino Linotype" w:eastAsia="MS Mincho" w:hAnsi="Palatino Linotype" w:cs="Times New Roman"/>
          <w:b/>
        </w:rPr>
        <w:t xml:space="preserve"> </w:t>
      </w:r>
      <w:r w:rsidRPr="0091743E">
        <w:rPr>
          <w:rFonts w:ascii="Palatino Linotype" w:eastAsia="MS Gothic" w:hAnsi="Palatino Linotype" w:cs="Times New Roman"/>
        </w:rPr>
        <w:t>la presente</w:t>
      </w:r>
      <w:r w:rsidRPr="0091743E">
        <w:rPr>
          <w:rFonts w:ascii="Palatino Linotype" w:eastAsia="Times New Roman" w:hAnsi="Palatino Linotype" w:cs="Times New Roman"/>
          <w:color w:val="222222"/>
          <w:lang w:val="es-ES" w:eastAsia="es-MX"/>
        </w:rPr>
        <w:t xml:space="preserve"> resolución.</w:t>
      </w:r>
    </w:p>
    <w:p w14:paraId="7CD72A85" w14:textId="0A716033" w:rsidR="006B4F83" w:rsidRPr="0091743E" w:rsidRDefault="006B4F83" w:rsidP="006B4F83">
      <w:pPr>
        <w:shd w:val="clear" w:color="auto" w:fill="FFFFFF"/>
        <w:spacing w:line="360" w:lineRule="auto"/>
        <w:jc w:val="both"/>
        <w:rPr>
          <w:rFonts w:ascii="Palatino Linotype" w:eastAsia="MS Mincho" w:hAnsi="Palatino Linotype" w:cs="Times New Roman"/>
          <w:lang w:val="es-ES"/>
        </w:rPr>
      </w:pPr>
      <w:r w:rsidRPr="0091743E">
        <w:rPr>
          <w:rFonts w:ascii="Palatino Linotype" w:eastAsia="Times New Roman" w:hAnsi="Palatino Linotype" w:cs="Times New Roman"/>
          <w:b/>
          <w:color w:val="222222"/>
          <w:lang w:val="es-ES" w:eastAsia="es-MX"/>
        </w:rPr>
        <w:t>QUINTO.</w:t>
      </w:r>
      <w:r w:rsidRPr="0091743E">
        <w:rPr>
          <w:rFonts w:ascii="Palatino Linotype" w:eastAsia="Times New Roman" w:hAnsi="Palatino Linotype" w:cs="Times New Roman"/>
          <w:color w:val="222222"/>
          <w:lang w:val="es-ES" w:eastAsia="es-MX"/>
        </w:rPr>
        <w:t xml:space="preserve"> </w:t>
      </w:r>
      <w:r w:rsidRPr="0091743E">
        <w:rPr>
          <w:rFonts w:ascii="Palatino Linotype" w:eastAsia="MS Mincho" w:hAnsi="Palatino Linotype" w:cs="Times New Roman"/>
          <w:lang w:val="es-ES"/>
        </w:rPr>
        <w:t>Se hace del conocimiento de</w:t>
      </w:r>
      <w:r w:rsidR="00E30F6C" w:rsidRPr="0091743E">
        <w:rPr>
          <w:rFonts w:ascii="Palatino Linotype" w:eastAsia="MS Mincho" w:hAnsi="Palatino Linotype" w:cs="Times New Roman"/>
          <w:lang w:val="es-ES"/>
        </w:rPr>
        <w:t xml:space="preserve"> </w:t>
      </w:r>
      <w:r w:rsidR="007C6C51" w:rsidRPr="0091743E">
        <w:rPr>
          <w:rFonts w:ascii="Palatino Linotype" w:eastAsia="MS Mincho" w:hAnsi="Palatino Linotype" w:cs="Times New Roman"/>
          <w:lang w:val="es-ES"/>
        </w:rPr>
        <w:t>l</w:t>
      </w:r>
      <w:r w:rsidR="00E30F6C" w:rsidRPr="0091743E">
        <w:rPr>
          <w:rFonts w:ascii="Palatino Linotype" w:eastAsia="MS Mincho" w:hAnsi="Palatino Linotype" w:cs="Times New Roman"/>
          <w:lang w:val="es-ES"/>
        </w:rPr>
        <w:t>a</w:t>
      </w:r>
      <w:r w:rsidR="007C6C51" w:rsidRPr="0091743E">
        <w:rPr>
          <w:rFonts w:ascii="Palatino Linotype" w:eastAsia="MS Mincho" w:hAnsi="Palatino Linotype" w:cs="Times New Roman"/>
          <w:lang w:val="es-ES"/>
        </w:rPr>
        <w:t xml:space="preserve"> </w:t>
      </w:r>
      <w:r w:rsidR="007C6C51" w:rsidRPr="0091743E">
        <w:rPr>
          <w:rFonts w:ascii="Palatino Linotype" w:eastAsia="MS Mincho" w:hAnsi="Palatino Linotype" w:cs="Times New Roman"/>
          <w:b/>
          <w:lang w:val="es-ES"/>
        </w:rPr>
        <w:t xml:space="preserve">RECURRENTE </w:t>
      </w:r>
      <w:r w:rsidRPr="0091743E">
        <w:rPr>
          <w:rFonts w:ascii="Palatino Linotype" w:eastAsia="MS Mincho" w:hAnsi="Palatino Linotype" w:cs="Times New Roman"/>
          <w:b/>
          <w:lang w:val="es-ES"/>
        </w:rPr>
        <w:t>que</w:t>
      </w:r>
      <w:r w:rsidRPr="0091743E">
        <w:rPr>
          <w:rFonts w:ascii="Palatino Linotype" w:eastAsia="MS Mincho" w:hAnsi="Palatino Linotype" w:cs="Times New Roman"/>
          <w:lang w:val="es-ES"/>
        </w:rPr>
        <w:t xml:space="preserve">, de conformidad con lo establecido en el artículo 196 de la Ley de Transparencia y Acceso a la Información Pública del Estado de México y Municipios, </w:t>
      </w:r>
      <w:r w:rsidRPr="0091743E">
        <w:rPr>
          <w:rFonts w:ascii="Palatino Linotype" w:eastAsia="MS Mincho" w:hAnsi="Palatino Linotype" w:cs="Times New Roman"/>
        </w:rPr>
        <w:t xml:space="preserve">en caso de que considere que la resolución le cause algún perjuicio podrá impugnarla vía recurso de inconformidad </w:t>
      </w:r>
      <w:r w:rsidRPr="0091743E">
        <w:rPr>
          <w:rFonts w:ascii="Palatino Linotype" w:eastAsia="MS Mincho" w:hAnsi="Palatino Linotype" w:cs="Times New Roman"/>
        </w:rPr>
        <w:lastRenderedPageBreak/>
        <w:t>ante el Instituto Nacional de Transparencia, Acceso a la Información y Protección de Datos Personales</w:t>
      </w:r>
      <w:r w:rsidRPr="0091743E">
        <w:rPr>
          <w:rFonts w:ascii="Palatino Linotype" w:eastAsia="MS Mincho" w:hAnsi="Palatino Linotype" w:cs="Times New Roman"/>
          <w:lang w:val="es-ES"/>
        </w:rPr>
        <w:t>, o bien, vía juicio de amparo en los términos de las leyes aplicables.</w:t>
      </w:r>
    </w:p>
    <w:p w14:paraId="658728CD" w14:textId="77777777" w:rsidR="006B4F83" w:rsidRPr="0091743E" w:rsidRDefault="006B4F83" w:rsidP="006B4F83">
      <w:pPr>
        <w:shd w:val="clear" w:color="auto" w:fill="FFFFFF"/>
        <w:spacing w:line="360" w:lineRule="auto"/>
        <w:jc w:val="both"/>
        <w:rPr>
          <w:rFonts w:ascii="Palatino Linotype" w:eastAsia="MS Mincho" w:hAnsi="Palatino Linotype" w:cs="Times New Roman"/>
          <w:lang w:val="es-ES"/>
        </w:rPr>
      </w:pPr>
    </w:p>
    <w:p w14:paraId="0D351D50" w14:textId="0A859154" w:rsidR="006B4F83" w:rsidRPr="0091743E" w:rsidRDefault="006B4F83" w:rsidP="006B4F83">
      <w:pPr>
        <w:shd w:val="clear" w:color="auto" w:fill="FFFFFF"/>
        <w:spacing w:line="360" w:lineRule="auto"/>
        <w:jc w:val="both"/>
        <w:rPr>
          <w:rFonts w:ascii="Palatino Linotype" w:eastAsia="Times New Roman" w:hAnsi="Palatino Linotype" w:cs="Times New Roman"/>
          <w:color w:val="000000"/>
          <w:lang w:eastAsia="es-MX"/>
        </w:rPr>
      </w:pPr>
      <w:r w:rsidRPr="0091743E">
        <w:rPr>
          <w:rFonts w:ascii="Palatino Linotype" w:eastAsia="MS Mincho" w:hAnsi="Palatino Linotype" w:cs="Times New Roman"/>
          <w:b/>
          <w:lang w:val="es-ES"/>
        </w:rPr>
        <w:t xml:space="preserve">SEXTO. </w:t>
      </w:r>
      <w:r w:rsidRPr="0091743E">
        <w:rPr>
          <w:rFonts w:ascii="Palatino Linotype" w:eastAsia="Times New Roman" w:hAnsi="Palatino Linotype" w:cs="Times New Roman"/>
          <w:color w:val="000000"/>
          <w:lang w:eastAsia="es-MX"/>
        </w:rPr>
        <w:t>Con fundamento en el artículo 198 de la Ley de Transparencia y Acceso a la Información Pública del Estado de México y Municipios, se apercibe al </w:t>
      </w:r>
      <w:r w:rsidRPr="0091743E">
        <w:rPr>
          <w:rFonts w:ascii="Palatino Linotype" w:eastAsia="Times New Roman" w:hAnsi="Palatino Linotype" w:cs="Times New Roman"/>
          <w:b/>
          <w:bCs/>
          <w:color w:val="000000"/>
          <w:lang w:eastAsia="es-MX"/>
        </w:rPr>
        <w:t>SUJETO OBLIGADO</w:t>
      </w:r>
      <w:r w:rsidRPr="0091743E">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p w14:paraId="4125089A" w14:textId="77777777" w:rsidR="00D74103" w:rsidRPr="0091743E" w:rsidRDefault="00D74103" w:rsidP="006B4F83">
      <w:pPr>
        <w:shd w:val="clear" w:color="auto" w:fill="FFFFFF"/>
        <w:spacing w:line="360" w:lineRule="auto"/>
        <w:jc w:val="both"/>
        <w:rPr>
          <w:rFonts w:ascii="Palatino Linotype" w:eastAsia="Times New Roman" w:hAnsi="Palatino Linotype" w:cs="Times New Roman"/>
          <w:color w:val="000000"/>
          <w:lang w:eastAsia="es-MX"/>
        </w:rPr>
      </w:pPr>
    </w:p>
    <w:p w14:paraId="57A35A25" w14:textId="12B28464" w:rsidR="006D5A83" w:rsidRPr="0091743E" w:rsidRDefault="00D74103" w:rsidP="006D5A83">
      <w:pPr>
        <w:pStyle w:val="Prrafodelista"/>
        <w:spacing w:line="360" w:lineRule="auto"/>
        <w:ind w:left="0"/>
        <w:jc w:val="both"/>
        <w:rPr>
          <w:rFonts w:ascii="Palatino Linotype" w:eastAsia="Times New Roman" w:hAnsi="Palatino Linotype" w:cs="Arial"/>
          <w:color w:val="000000" w:themeColor="text1"/>
        </w:rPr>
      </w:pPr>
      <w:r w:rsidRPr="0091743E">
        <w:rPr>
          <w:rFonts w:ascii="Palatino Linotype" w:eastAsia="MS Mincho" w:hAnsi="Palatino Linotype" w:cs="Times New Roman"/>
          <w:b/>
          <w:lang w:val="es-ES"/>
        </w:rPr>
        <w:t xml:space="preserve">SÉPTIMO. </w:t>
      </w:r>
      <w:r w:rsidR="006D5A83" w:rsidRPr="0091743E">
        <w:rPr>
          <w:rFonts w:ascii="Palatino Linotype" w:eastAsia="MS Mincho" w:hAnsi="Palatino Linotype" w:cs="Times New Roman"/>
          <w:lang w:val="es-ES"/>
        </w:rPr>
        <w:t>Dese vista a la</w:t>
      </w:r>
      <w:r w:rsidR="006D5A83" w:rsidRPr="0091743E">
        <w:rPr>
          <w:rFonts w:ascii="Palatino Linotype" w:eastAsia="MS Mincho" w:hAnsi="Palatino Linotype" w:cs="Times New Roman"/>
          <w:b/>
          <w:lang w:val="es-ES"/>
        </w:rPr>
        <w:t xml:space="preserve"> </w:t>
      </w:r>
      <w:r w:rsidR="006D5A83" w:rsidRPr="0091743E">
        <w:rPr>
          <w:rFonts w:ascii="Palatino Linotype" w:eastAsia="Times New Roman" w:hAnsi="Palatino Linotype" w:cs="Arial"/>
          <w:color w:val="000000" w:themeColor="text1"/>
          <w:shd w:val="clear" w:color="auto" w:fill="FFFFFF"/>
          <w:lang w:val="es-US" w:eastAsia="es-ES_tradnl"/>
        </w:rPr>
        <w:t xml:space="preserve">Dirección Jurídica y de Verificaición de este Instituto para que en términos del artículo 22 fracción XIV del Reglamento Interior del Instituto de Transparencia, Acceso a la Información Pública y Protección de Datos Personales del Estado de México </w:t>
      </w:r>
      <w:r w:rsidR="006D5A83" w:rsidRPr="0091743E">
        <w:rPr>
          <w:rFonts w:ascii="Palatino Linotype" w:hAnsi="Palatino Linotype" w:cs="Bookman Old Style"/>
          <w:color w:val="000000"/>
          <w:sz w:val="22"/>
          <w:szCs w:val="22"/>
          <w:lang w:val="es-US"/>
        </w:rPr>
        <w:t>o</w:t>
      </w:r>
      <w:proofErr w:type="spellStart"/>
      <w:r w:rsidR="006D5A83" w:rsidRPr="0091743E">
        <w:rPr>
          <w:rFonts w:ascii="Palatino Linotype" w:hAnsi="Palatino Linotype" w:cs="Bookman Old Style"/>
          <w:color w:val="000000"/>
          <w:sz w:val="22"/>
          <w:szCs w:val="22"/>
        </w:rPr>
        <w:t>rdene</w:t>
      </w:r>
      <w:proofErr w:type="spellEnd"/>
      <w:r w:rsidR="006D5A83" w:rsidRPr="0091743E">
        <w:rPr>
          <w:rFonts w:ascii="Palatino Linotype" w:hAnsi="Palatino Linotype" w:cs="Bookman Old Style"/>
          <w:color w:val="000000"/>
          <w:sz w:val="22"/>
          <w:szCs w:val="22"/>
        </w:rPr>
        <w:t xml:space="preserve"> y practique una verificación  al  portal de internet del </w:t>
      </w:r>
      <w:r w:rsidR="006D5A83" w:rsidRPr="0091743E">
        <w:rPr>
          <w:rFonts w:ascii="Palatino Linotype" w:hAnsi="Palatino Linotype" w:cs="Bookman Old Style"/>
          <w:b/>
          <w:color w:val="000000"/>
          <w:sz w:val="22"/>
          <w:szCs w:val="22"/>
        </w:rPr>
        <w:t>SUJETO OBLIGADO</w:t>
      </w:r>
      <w:r w:rsidR="006D5A83" w:rsidRPr="0091743E">
        <w:rPr>
          <w:rFonts w:ascii="Palatino Linotype" w:hAnsi="Palatino Linotype" w:cs="Bookman Old Style"/>
          <w:color w:val="000000"/>
          <w:sz w:val="22"/>
          <w:szCs w:val="22"/>
        </w:rPr>
        <w:t>, para revisar y constatar el debido cumplimiento de sus obligaciones de transparencia.</w:t>
      </w:r>
    </w:p>
    <w:p w14:paraId="0072010C" w14:textId="1D4566CD" w:rsidR="00D74103" w:rsidRPr="0091743E" w:rsidRDefault="00D74103" w:rsidP="006B4F83">
      <w:pPr>
        <w:shd w:val="clear" w:color="auto" w:fill="FFFFFF"/>
        <w:spacing w:line="360" w:lineRule="auto"/>
        <w:jc w:val="both"/>
        <w:rPr>
          <w:rFonts w:ascii="Palatino Linotype" w:eastAsia="MS Mincho" w:hAnsi="Palatino Linotype" w:cs="Times New Roman"/>
          <w:b/>
        </w:rPr>
      </w:pPr>
    </w:p>
    <w:p w14:paraId="55A3D150" w14:textId="101DCC00" w:rsidR="006B4F83" w:rsidRPr="0091743E" w:rsidRDefault="006B4F83" w:rsidP="006B4F83">
      <w:pPr>
        <w:spacing w:line="360" w:lineRule="auto"/>
        <w:jc w:val="both"/>
        <w:rPr>
          <w:rFonts w:ascii="Palatino Linotype" w:hAnsi="Palatino Linotype"/>
        </w:rPr>
      </w:pPr>
      <w:r w:rsidRPr="0091743E">
        <w:rPr>
          <w:rFonts w:ascii="Palatino Linotype" w:hAnsi="Palatino Linotype" w:cs="Arial"/>
        </w:rPr>
        <w:t>ASÍ LO RESUELVE, POR UNANIMIDAD DE VOTOS, EL PLENO DEL</w:t>
      </w:r>
      <w:r w:rsidRPr="0091743E">
        <w:rPr>
          <w:rFonts w:ascii="Palatino Linotype" w:eastAsia="Arial Unicode MS" w:hAnsi="Palatino Linotype" w:cs="Arial"/>
        </w:rPr>
        <w:t xml:space="preserve"> INSTITUTO DE TRANSPARENCIA, ACCESO A LA INFORMACIÓN PÚBLICA Y PROTECCIÓN DE DATOS PERSONALES DEL ESTADO DE MÉXICO Y MUNICIPIOS</w:t>
      </w:r>
      <w:r w:rsidRPr="0091743E">
        <w:rPr>
          <w:rFonts w:ascii="Palatino Linotype" w:hAnsi="Palatino Linotype" w:cs="Arial"/>
        </w:rPr>
        <w:t>, CONFORMADO POR LOS COMISIONADOS ZULEMA MARTÍNEZ SÁNCHEZ, EVA ABAID YAPUR, JOSÉ GUADALUPE LUNA HERNÁNDEZ, JAVIER MARTÍNEZ CRUZ</w:t>
      </w:r>
      <w:r w:rsidR="0091743E">
        <w:rPr>
          <w:rFonts w:ascii="Palatino Linotype" w:hAnsi="Palatino Linotype" w:cs="Arial"/>
        </w:rPr>
        <w:t xml:space="preserve"> EMITIENDO VOTO PARTICULAR</w:t>
      </w:r>
      <w:r w:rsidR="007617D2">
        <w:rPr>
          <w:rFonts w:ascii="Palatino Linotype" w:hAnsi="Palatino Linotype" w:cs="Arial"/>
        </w:rPr>
        <w:t xml:space="preserve"> </w:t>
      </w:r>
      <w:r w:rsidR="007617D2">
        <w:rPr>
          <w:rFonts w:ascii="Palatino Linotype" w:hAnsi="Palatino Linotype" w:cs="Arial"/>
        </w:rPr>
        <w:lastRenderedPageBreak/>
        <w:t>CONCURRENTE</w:t>
      </w:r>
      <w:r w:rsidRPr="0091743E">
        <w:rPr>
          <w:rFonts w:ascii="Palatino Linotype" w:hAnsi="Palatino Linotype" w:cs="Arial"/>
        </w:rPr>
        <w:t xml:space="preserve"> Y LUIS GUSTAVO PARRA NORIEGA</w:t>
      </w:r>
      <w:r w:rsidR="007617D2">
        <w:rPr>
          <w:rFonts w:ascii="Palatino Linotype" w:hAnsi="Palatino Linotype" w:cs="Arial"/>
        </w:rPr>
        <w:t xml:space="preserve"> EMITIENDO VOTO PARTICULAR CONCURRENTE</w:t>
      </w:r>
      <w:r w:rsidRPr="0091743E">
        <w:rPr>
          <w:rFonts w:ascii="Palatino Linotype" w:hAnsi="Palatino Linotype" w:cs="Arial"/>
        </w:rPr>
        <w:t xml:space="preserve">, EN LA </w:t>
      </w:r>
      <w:r w:rsidR="00E30F6C" w:rsidRPr="0091743E">
        <w:rPr>
          <w:rFonts w:ascii="Palatino Linotype" w:hAnsi="Palatino Linotype" w:cs="Arial"/>
        </w:rPr>
        <w:t xml:space="preserve">VIGÉSIMA </w:t>
      </w:r>
      <w:r w:rsidR="0091743E">
        <w:rPr>
          <w:rFonts w:ascii="Palatino Linotype" w:hAnsi="Palatino Linotype" w:cs="Arial"/>
        </w:rPr>
        <w:t>SEGUNDA</w:t>
      </w:r>
      <w:r w:rsidR="00E30F6C" w:rsidRPr="0091743E">
        <w:rPr>
          <w:rFonts w:ascii="Palatino Linotype" w:hAnsi="Palatino Linotype" w:cs="Arial"/>
        </w:rPr>
        <w:t xml:space="preserve"> </w:t>
      </w:r>
      <w:r w:rsidRPr="0091743E">
        <w:rPr>
          <w:rFonts w:ascii="Palatino Linotype" w:hAnsi="Palatino Linotype" w:cs="Arial"/>
        </w:rPr>
        <w:t xml:space="preserve">SESIÓN ORDINARIA CELEBRADA </w:t>
      </w:r>
      <w:r w:rsidRPr="0091743E">
        <w:rPr>
          <w:rFonts w:ascii="Palatino Linotype" w:hAnsi="Palatino Linotype" w:cs="Arial"/>
          <w:color w:val="000000" w:themeColor="text1"/>
        </w:rPr>
        <w:t xml:space="preserve">EL </w:t>
      </w:r>
      <w:r w:rsidR="0091743E">
        <w:rPr>
          <w:rFonts w:ascii="Palatino Linotype" w:hAnsi="Palatino Linotype" w:cs="Arial"/>
          <w:color w:val="000000" w:themeColor="text1"/>
        </w:rPr>
        <w:t xml:space="preserve">CATORCE </w:t>
      </w:r>
      <w:r w:rsidR="00E30F6C" w:rsidRPr="0091743E">
        <w:rPr>
          <w:rFonts w:ascii="Palatino Linotype" w:hAnsi="Palatino Linotype" w:cs="Arial"/>
          <w:color w:val="000000" w:themeColor="text1"/>
        </w:rPr>
        <w:t xml:space="preserve"> DE OCTUBRE </w:t>
      </w:r>
      <w:r w:rsidRPr="0091743E">
        <w:rPr>
          <w:rFonts w:ascii="Palatino Linotype" w:hAnsi="Palatino Linotype" w:cs="Arial"/>
          <w:color w:val="000000" w:themeColor="text1"/>
          <w:lang w:eastAsia="es-MX"/>
        </w:rPr>
        <w:t>DE</w:t>
      </w:r>
      <w:r w:rsidRPr="0091743E">
        <w:rPr>
          <w:rFonts w:ascii="Palatino Linotype" w:hAnsi="Palatino Linotype" w:cs="Arial"/>
          <w:color w:val="000000" w:themeColor="text1"/>
        </w:rPr>
        <w:t xml:space="preserve"> DOS MIL VEINTE, ANTE EL SE</w:t>
      </w:r>
      <w:r w:rsidRPr="0091743E">
        <w:rPr>
          <w:rFonts w:ascii="Palatino Linotype" w:hAnsi="Palatino Linotype" w:cs="Arial"/>
        </w:rPr>
        <w:t>CRETARIO TÉCNICO DEL PLENO, ALEXIS TAPIA RAMÍREZ.</w:t>
      </w:r>
    </w:p>
    <w:p w14:paraId="08A1C747" w14:textId="77777777" w:rsidR="006B4F83" w:rsidRPr="0091743E" w:rsidRDefault="006B4F83" w:rsidP="006B4F83">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6B4F83" w:rsidRPr="0091743E" w14:paraId="07070F7C" w14:textId="77777777" w:rsidTr="006D4BC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6B4F83" w:rsidRPr="0091743E" w14:paraId="04DD0AE5" w14:textId="77777777" w:rsidTr="006D4BC7">
              <w:trPr>
                <w:jc w:val="center"/>
              </w:trPr>
              <w:tc>
                <w:tcPr>
                  <w:tcW w:w="10365" w:type="dxa"/>
                  <w:gridSpan w:val="2"/>
                  <w:shd w:val="clear" w:color="auto" w:fill="auto"/>
                </w:tcPr>
                <w:p w14:paraId="4166A0C5"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Zulema Martínez Sánchez</w:t>
                  </w:r>
                </w:p>
                <w:p w14:paraId="19328554"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rPr>
                    <w:t>Comisionada Presidenta</w:t>
                  </w:r>
                </w:p>
                <w:p w14:paraId="4231A03D"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 xml:space="preserve">(RÚBRICA) </w:t>
                  </w:r>
                </w:p>
              </w:tc>
            </w:tr>
            <w:tr w:rsidR="006B4F83" w:rsidRPr="0091743E" w14:paraId="57469EDB" w14:textId="77777777" w:rsidTr="006D4BC7">
              <w:trPr>
                <w:jc w:val="center"/>
              </w:trPr>
              <w:tc>
                <w:tcPr>
                  <w:tcW w:w="5182" w:type="dxa"/>
                  <w:shd w:val="clear" w:color="auto" w:fill="auto"/>
                </w:tcPr>
                <w:p w14:paraId="2EF7B8A7" w14:textId="77777777" w:rsidR="006B4F83" w:rsidRPr="0091743E" w:rsidRDefault="006B4F83" w:rsidP="006D4BC7">
                  <w:pPr>
                    <w:rPr>
                      <w:rFonts w:ascii="Palatino Linotype" w:hAnsi="Palatino Linotype" w:cs="Arial"/>
                      <w:b/>
                    </w:rPr>
                  </w:pPr>
                </w:p>
                <w:p w14:paraId="7073A0C1" w14:textId="77777777" w:rsidR="006B4F83" w:rsidRPr="0091743E" w:rsidRDefault="006B4F83" w:rsidP="006D4BC7">
                  <w:pPr>
                    <w:jc w:val="center"/>
                    <w:rPr>
                      <w:rFonts w:ascii="Palatino Linotype" w:hAnsi="Palatino Linotype" w:cs="Arial"/>
                      <w:b/>
                    </w:rPr>
                  </w:pPr>
                </w:p>
                <w:p w14:paraId="1EEAEDE6" w14:textId="77777777" w:rsidR="006B4F83" w:rsidRPr="0091743E" w:rsidRDefault="006B4F83" w:rsidP="006D4BC7">
                  <w:pPr>
                    <w:jc w:val="center"/>
                    <w:rPr>
                      <w:rFonts w:ascii="Palatino Linotype" w:hAnsi="Palatino Linotype" w:cs="Arial"/>
                      <w:b/>
                    </w:rPr>
                  </w:pPr>
                </w:p>
                <w:p w14:paraId="35B545AE"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 xml:space="preserve">Eva </w:t>
                  </w:r>
                  <w:proofErr w:type="spellStart"/>
                  <w:r w:rsidRPr="0091743E">
                    <w:rPr>
                      <w:rFonts w:ascii="Palatino Linotype" w:hAnsi="Palatino Linotype" w:cs="Arial"/>
                      <w:b/>
                    </w:rPr>
                    <w:t>Abaid</w:t>
                  </w:r>
                  <w:proofErr w:type="spellEnd"/>
                  <w:r w:rsidRPr="0091743E">
                    <w:rPr>
                      <w:rFonts w:ascii="Palatino Linotype" w:hAnsi="Palatino Linotype" w:cs="Arial"/>
                      <w:b/>
                    </w:rPr>
                    <w:t xml:space="preserve"> </w:t>
                  </w:r>
                  <w:proofErr w:type="spellStart"/>
                  <w:r w:rsidRPr="0091743E">
                    <w:rPr>
                      <w:rFonts w:ascii="Palatino Linotype" w:hAnsi="Palatino Linotype" w:cs="Arial"/>
                      <w:b/>
                    </w:rPr>
                    <w:t>Yapur</w:t>
                  </w:r>
                  <w:proofErr w:type="spellEnd"/>
                </w:p>
                <w:p w14:paraId="063EF5BD" w14:textId="77777777" w:rsidR="006B4F83" w:rsidRPr="0091743E" w:rsidRDefault="006B4F83" w:rsidP="006D4BC7">
                  <w:pPr>
                    <w:jc w:val="center"/>
                    <w:rPr>
                      <w:rFonts w:ascii="Palatino Linotype" w:hAnsi="Palatino Linotype" w:cs="Arial"/>
                    </w:rPr>
                  </w:pPr>
                  <w:r w:rsidRPr="0091743E">
                    <w:rPr>
                      <w:rFonts w:ascii="Palatino Linotype" w:hAnsi="Palatino Linotype" w:cs="Arial"/>
                    </w:rPr>
                    <w:t>Comisionada</w:t>
                  </w:r>
                </w:p>
                <w:p w14:paraId="3865F8C0"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(RÚBRICA)</w:t>
                  </w:r>
                </w:p>
              </w:tc>
              <w:tc>
                <w:tcPr>
                  <w:tcW w:w="5183" w:type="dxa"/>
                  <w:shd w:val="clear" w:color="auto" w:fill="auto"/>
                </w:tcPr>
                <w:p w14:paraId="3B04B438" w14:textId="77777777" w:rsidR="006B4F83" w:rsidRPr="0091743E" w:rsidRDefault="006B4F83" w:rsidP="006D4BC7">
                  <w:pPr>
                    <w:jc w:val="center"/>
                    <w:rPr>
                      <w:rFonts w:ascii="Palatino Linotype" w:hAnsi="Palatino Linotype" w:cs="Arial"/>
                      <w:b/>
                    </w:rPr>
                  </w:pPr>
                </w:p>
                <w:p w14:paraId="3E829359" w14:textId="77777777" w:rsidR="006B4F83" w:rsidRPr="0091743E" w:rsidRDefault="006B4F83" w:rsidP="006D4BC7">
                  <w:pPr>
                    <w:rPr>
                      <w:rFonts w:ascii="Palatino Linotype" w:hAnsi="Palatino Linotype" w:cs="Arial"/>
                      <w:b/>
                    </w:rPr>
                  </w:pPr>
                </w:p>
                <w:p w14:paraId="325B905B" w14:textId="77777777" w:rsidR="006B4F83" w:rsidRPr="0091743E" w:rsidRDefault="006B4F83" w:rsidP="006D4BC7">
                  <w:pPr>
                    <w:jc w:val="center"/>
                    <w:rPr>
                      <w:rFonts w:ascii="Palatino Linotype" w:hAnsi="Palatino Linotype" w:cs="Arial"/>
                      <w:b/>
                    </w:rPr>
                  </w:pPr>
                </w:p>
                <w:p w14:paraId="7DBDB06C"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José Guadalupe Luna Hernández</w:t>
                  </w:r>
                </w:p>
                <w:p w14:paraId="7126165E" w14:textId="77777777" w:rsidR="006B4F83" w:rsidRPr="0091743E" w:rsidRDefault="006B4F83" w:rsidP="006D4BC7">
                  <w:pPr>
                    <w:jc w:val="center"/>
                    <w:rPr>
                      <w:rFonts w:ascii="Palatino Linotype" w:hAnsi="Palatino Linotype" w:cs="Arial"/>
                    </w:rPr>
                  </w:pPr>
                  <w:r w:rsidRPr="0091743E">
                    <w:rPr>
                      <w:rFonts w:ascii="Palatino Linotype" w:hAnsi="Palatino Linotype" w:cs="Arial"/>
                    </w:rPr>
                    <w:t>Comisionado</w:t>
                  </w:r>
                </w:p>
                <w:p w14:paraId="5D350D28"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(RÚBRICA)</w:t>
                  </w:r>
                </w:p>
              </w:tc>
            </w:tr>
            <w:tr w:rsidR="006B4F83" w:rsidRPr="0091743E" w14:paraId="1927BA7E" w14:textId="77777777" w:rsidTr="006D4BC7">
              <w:trPr>
                <w:jc w:val="center"/>
              </w:trPr>
              <w:tc>
                <w:tcPr>
                  <w:tcW w:w="5182" w:type="dxa"/>
                  <w:shd w:val="clear" w:color="auto" w:fill="auto"/>
                </w:tcPr>
                <w:p w14:paraId="4B4923E8" w14:textId="77777777" w:rsidR="006B4F83" w:rsidRPr="0091743E" w:rsidRDefault="006B4F83" w:rsidP="006D4BC7">
                  <w:pPr>
                    <w:jc w:val="center"/>
                    <w:rPr>
                      <w:rFonts w:ascii="Palatino Linotype" w:hAnsi="Palatino Linotype" w:cs="Arial"/>
                      <w:b/>
                    </w:rPr>
                  </w:pPr>
                </w:p>
                <w:p w14:paraId="4FF347C8" w14:textId="77777777" w:rsidR="006B4F83" w:rsidRPr="0091743E" w:rsidRDefault="006B4F83" w:rsidP="006D4BC7">
                  <w:pPr>
                    <w:rPr>
                      <w:rFonts w:ascii="Palatino Linotype" w:hAnsi="Palatino Linotype" w:cs="Arial"/>
                      <w:b/>
                    </w:rPr>
                  </w:pPr>
                </w:p>
                <w:p w14:paraId="4315AEF4" w14:textId="77777777" w:rsidR="006B4F83" w:rsidRPr="0091743E" w:rsidRDefault="006B4F83" w:rsidP="006D4BC7">
                  <w:pPr>
                    <w:rPr>
                      <w:rFonts w:ascii="Palatino Linotype" w:hAnsi="Palatino Linotype" w:cs="Arial"/>
                      <w:b/>
                    </w:rPr>
                  </w:pPr>
                </w:p>
                <w:p w14:paraId="51EB591D" w14:textId="77777777" w:rsidR="006B4F83" w:rsidRPr="0091743E" w:rsidRDefault="006B4F83" w:rsidP="006D4BC7">
                  <w:pPr>
                    <w:jc w:val="center"/>
                    <w:rPr>
                      <w:rFonts w:ascii="Palatino Linotype" w:hAnsi="Palatino Linotype" w:cs="Arial"/>
                      <w:b/>
                    </w:rPr>
                  </w:pPr>
                </w:p>
                <w:p w14:paraId="4CC68653"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Javier Martínez Cruz</w:t>
                  </w:r>
                </w:p>
                <w:p w14:paraId="771C015B" w14:textId="77777777" w:rsidR="006B4F83" w:rsidRPr="0091743E" w:rsidRDefault="006B4F83" w:rsidP="006D4BC7">
                  <w:pPr>
                    <w:jc w:val="center"/>
                    <w:rPr>
                      <w:rFonts w:ascii="Palatino Linotype" w:hAnsi="Palatino Linotype" w:cs="Arial"/>
                    </w:rPr>
                  </w:pPr>
                  <w:r w:rsidRPr="0091743E">
                    <w:rPr>
                      <w:rFonts w:ascii="Palatino Linotype" w:hAnsi="Palatino Linotype" w:cs="Arial"/>
                    </w:rPr>
                    <w:t>Comisionado</w:t>
                  </w:r>
                </w:p>
                <w:p w14:paraId="086CECC9" w14:textId="77777777" w:rsidR="006B4F83" w:rsidRPr="0091743E" w:rsidRDefault="006B4F83" w:rsidP="006D4BC7">
                  <w:pPr>
                    <w:jc w:val="center"/>
                    <w:rPr>
                      <w:rFonts w:ascii="Palatino Linotype" w:hAnsi="Palatino Linotype" w:cs="Arial"/>
                    </w:rPr>
                  </w:pPr>
                  <w:r w:rsidRPr="0091743E">
                    <w:rPr>
                      <w:rFonts w:ascii="Palatino Linotype" w:hAnsi="Palatino Linotype" w:cs="Arial"/>
                      <w:b/>
                    </w:rPr>
                    <w:t>(RÚBRICA)</w:t>
                  </w:r>
                </w:p>
              </w:tc>
              <w:tc>
                <w:tcPr>
                  <w:tcW w:w="5183" w:type="dxa"/>
                  <w:shd w:val="clear" w:color="auto" w:fill="auto"/>
                </w:tcPr>
                <w:p w14:paraId="55C47DB6" w14:textId="77777777" w:rsidR="006B4F83" w:rsidRPr="0091743E" w:rsidRDefault="006B4F83" w:rsidP="006D4BC7">
                  <w:pPr>
                    <w:jc w:val="center"/>
                    <w:rPr>
                      <w:rFonts w:ascii="Palatino Linotype" w:hAnsi="Palatino Linotype" w:cs="Arial"/>
                      <w:b/>
                    </w:rPr>
                  </w:pPr>
                </w:p>
                <w:p w14:paraId="6E178CC6" w14:textId="77777777" w:rsidR="006B4F83" w:rsidRPr="0091743E" w:rsidRDefault="006B4F83" w:rsidP="006D4BC7">
                  <w:pPr>
                    <w:rPr>
                      <w:rFonts w:ascii="Palatino Linotype" w:hAnsi="Palatino Linotype" w:cs="Arial"/>
                      <w:b/>
                    </w:rPr>
                  </w:pPr>
                </w:p>
                <w:p w14:paraId="163E0EBD" w14:textId="77777777" w:rsidR="006B4F83" w:rsidRPr="0091743E" w:rsidRDefault="006B4F83" w:rsidP="006D4BC7">
                  <w:pPr>
                    <w:rPr>
                      <w:rFonts w:ascii="Palatino Linotype" w:hAnsi="Palatino Linotype" w:cs="Arial"/>
                      <w:b/>
                    </w:rPr>
                  </w:pPr>
                </w:p>
                <w:p w14:paraId="65C82A98" w14:textId="77777777" w:rsidR="006B4F83" w:rsidRPr="0091743E" w:rsidRDefault="006B4F83" w:rsidP="006D4BC7">
                  <w:pPr>
                    <w:rPr>
                      <w:rFonts w:ascii="Palatino Linotype" w:hAnsi="Palatino Linotype" w:cs="Arial"/>
                      <w:b/>
                    </w:rPr>
                  </w:pPr>
                </w:p>
                <w:p w14:paraId="4B17036D"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Luis Gustavo Parra Noriega</w:t>
                  </w:r>
                </w:p>
                <w:p w14:paraId="4CEB5040" w14:textId="77777777" w:rsidR="006B4F83" w:rsidRPr="0091743E" w:rsidRDefault="006B4F83" w:rsidP="006D4BC7">
                  <w:pPr>
                    <w:jc w:val="center"/>
                    <w:rPr>
                      <w:rFonts w:ascii="Palatino Linotype" w:hAnsi="Palatino Linotype" w:cs="Arial"/>
                    </w:rPr>
                  </w:pPr>
                  <w:r w:rsidRPr="0091743E">
                    <w:rPr>
                      <w:rFonts w:ascii="Palatino Linotype" w:hAnsi="Palatino Linotype" w:cs="Arial"/>
                    </w:rPr>
                    <w:t>Comisionado</w:t>
                  </w:r>
                </w:p>
                <w:p w14:paraId="7A72976A"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(RÚBRICA)</w:t>
                  </w:r>
                </w:p>
              </w:tc>
            </w:tr>
            <w:tr w:rsidR="006B4F83" w:rsidRPr="0091743E" w14:paraId="57F550D7" w14:textId="77777777" w:rsidTr="006D4BC7">
              <w:trPr>
                <w:jc w:val="center"/>
              </w:trPr>
              <w:tc>
                <w:tcPr>
                  <w:tcW w:w="10365" w:type="dxa"/>
                  <w:gridSpan w:val="2"/>
                  <w:shd w:val="clear" w:color="auto" w:fill="auto"/>
                </w:tcPr>
                <w:p w14:paraId="242A265A" w14:textId="77777777" w:rsidR="006B4F83" w:rsidRPr="0091743E" w:rsidRDefault="006B4F83" w:rsidP="006D4BC7">
                  <w:pPr>
                    <w:tabs>
                      <w:tab w:val="left" w:pos="3720"/>
                    </w:tabs>
                    <w:rPr>
                      <w:rFonts w:ascii="Palatino Linotype" w:hAnsi="Palatino Linotype" w:cs="Arial"/>
                      <w:b/>
                    </w:rPr>
                  </w:pPr>
                  <w:r w:rsidRPr="0091743E">
                    <w:rPr>
                      <w:rFonts w:ascii="Palatino Linotype" w:hAnsi="Palatino Linotype" w:cs="Arial"/>
                      <w:b/>
                    </w:rPr>
                    <w:tab/>
                  </w:r>
                </w:p>
                <w:p w14:paraId="000E157A" w14:textId="77777777" w:rsidR="006B4F83" w:rsidRPr="0091743E" w:rsidRDefault="006B4F83" w:rsidP="006D4BC7">
                  <w:pPr>
                    <w:jc w:val="center"/>
                    <w:rPr>
                      <w:rFonts w:ascii="Palatino Linotype" w:hAnsi="Palatino Linotype" w:cs="Arial"/>
                      <w:b/>
                    </w:rPr>
                  </w:pPr>
                </w:p>
                <w:p w14:paraId="375AA770" w14:textId="77777777" w:rsidR="006B4F83" w:rsidRPr="0091743E" w:rsidRDefault="006B4F83" w:rsidP="006D4BC7">
                  <w:pPr>
                    <w:jc w:val="center"/>
                    <w:rPr>
                      <w:rFonts w:ascii="Palatino Linotype" w:hAnsi="Palatino Linotype" w:cs="Arial"/>
                      <w:b/>
                    </w:rPr>
                  </w:pPr>
                  <w:r w:rsidRPr="0091743E">
                    <w:rPr>
                      <w:rFonts w:ascii="Palatino Linotype" w:hAnsi="Palatino Linotype" w:cs="Arial"/>
                      <w:b/>
                    </w:rPr>
                    <w:t>Alexis Tapia Ramírez</w:t>
                  </w:r>
                </w:p>
                <w:p w14:paraId="2BD63D6B" w14:textId="77777777" w:rsidR="006B4F83" w:rsidRPr="0091743E" w:rsidRDefault="006B4F83" w:rsidP="006D4BC7">
                  <w:pPr>
                    <w:jc w:val="center"/>
                    <w:rPr>
                      <w:rFonts w:ascii="Palatino Linotype" w:hAnsi="Palatino Linotype" w:cs="Arial"/>
                    </w:rPr>
                  </w:pPr>
                  <w:r w:rsidRPr="0091743E">
                    <w:rPr>
                      <w:rFonts w:ascii="Palatino Linotype" w:hAnsi="Palatino Linotype" w:cs="Arial"/>
                    </w:rPr>
                    <w:t>Secretario Técnico del Pleno</w:t>
                  </w:r>
                </w:p>
                <w:p w14:paraId="54FF0F28" w14:textId="77777777" w:rsidR="006B4F83" w:rsidRPr="0091743E" w:rsidRDefault="006B4F83" w:rsidP="006D4BC7">
                  <w:pPr>
                    <w:jc w:val="center"/>
                    <w:rPr>
                      <w:rFonts w:ascii="Palatino Linotype" w:hAnsi="Palatino Linotype" w:cs="Arial"/>
                    </w:rPr>
                  </w:pPr>
                  <w:r w:rsidRPr="0091743E">
                    <w:rPr>
                      <w:rFonts w:ascii="Palatino Linotype" w:hAnsi="Palatino Linotype" w:cs="Arial"/>
                      <w:b/>
                    </w:rPr>
                    <w:t>(RÚBRICA)</w:t>
                  </w:r>
                  <w:r w:rsidRPr="0091743E">
                    <w:rPr>
                      <w:rFonts w:ascii="Palatino Linotype" w:hAnsi="Palatino Linotype" w:cs="Arial"/>
                    </w:rPr>
                    <w:t xml:space="preserve"> </w:t>
                  </w:r>
                </w:p>
              </w:tc>
            </w:tr>
          </w:tbl>
          <w:p w14:paraId="792B23BD" w14:textId="77777777" w:rsidR="006B4F83" w:rsidRPr="0091743E" w:rsidRDefault="006B4F83" w:rsidP="006D4BC7">
            <w:pPr>
              <w:jc w:val="both"/>
              <w:rPr>
                <w:rFonts w:ascii="Palatino Linotype" w:hAnsi="Palatino Linotype" w:cs="Arial"/>
                <w:lang w:val="es-ES"/>
              </w:rPr>
            </w:pPr>
          </w:p>
        </w:tc>
      </w:tr>
      <w:tr w:rsidR="006B4F83" w:rsidRPr="0091743E" w14:paraId="4A1467E8" w14:textId="77777777" w:rsidTr="006D4BC7">
        <w:trPr>
          <w:jc w:val="center"/>
        </w:trPr>
        <w:tc>
          <w:tcPr>
            <w:tcW w:w="5184" w:type="dxa"/>
            <w:hideMark/>
          </w:tcPr>
          <w:p w14:paraId="34E9CB69" w14:textId="77777777" w:rsidR="006B4F83" w:rsidRPr="0091743E" w:rsidRDefault="006B4F83" w:rsidP="006D4BC7">
            <w:pPr>
              <w:jc w:val="both"/>
              <w:rPr>
                <w:rFonts w:ascii="Palatino Linotype" w:hAnsi="Palatino Linotype" w:cs="Arial"/>
                <w:lang w:val="es-ES"/>
              </w:rPr>
            </w:pPr>
          </w:p>
        </w:tc>
        <w:tc>
          <w:tcPr>
            <w:tcW w:w="5184" w:type="dxa"/>
          </w:tcPr>
          <w:p w14:paraId="082D39F0" w14:textId="77777777" w:rsidR="006B4F83" w:rsidRPr="0091743E" w:rsidRDefault="006B4F83" w:rsidP="006D4BC7">
            <w:pPr>
              <w:rPr>
                <w:rFonts w:ascii="Palatino Linotype" w:hAnsi="Palatino Linotype" w:cs="Arial"/>
                <w:b/>
              </w:rPr>
            </w:pPr>
          </w:p>
        </w:tc>
      </w:tr>
    </w:tbl>
    <w:p w14:paraId="09D5B693" w14:textId="5FE75778" w:rsidR="00BB5CA9" w:rsidRPr="0091743E" w:rsidRDefault="006B4F83" w:rsidP="0091743E">
      <w:pPr>
        <w:tabs>
          <w:tab w:val="left" w:pos="567"/>
        </w:tabs>
        <w:spacing w:before="240" w:after="240" w:line="360" w:lineRule="auto"/>
        <w:jc w:val="both"/>
        <w:rPr>
          <w:rFonts w:ascii="Palatino Linotype" w:hAnsi="Palatino Linotype" w:cs="Arial"/>
        </w:rPr>
      </w:pPr>
      <w:r w:rsidRPr="0091743E">
        <w:rPr>
          <w:rFonts w:ascii="Palatino Linotype" w:hAnsi="Palatino Linotype" w:cs="Arial"/>
        </w:rPr>
        <w:t xml:space="preserve">Esta hoja corresponde a la resolución del </w:t>
      </w:r>
      <w:r w:rsidR="0091743E">
        <w:rPr>
          <w:rFonts w:ascii="Palatino Linotype" w:hAnsi="Palatino Linotype" w:cs="Arial"/>
        </w:rPr>
        <w:t>catorce</w:t>
      </w:r>
      <w:r w:rsidR="00E30F6C" w:rsidRPr="0091743E">
        <w:rPr>
          <w:rFonts w:ascii="Palatino Linotype" w:hAnsi="Palatino Linotype" w:cs="Arial"/>
        </w:rPr>
        <w:t xml:space="preserve"> de octubre </w:t>
      </w:r>
      <w:r w:rsidRPr="0091743E">
        <w:rPr>
          <w:rFonts w:ascii="Palatino Linotype" w:hAnsi="Palatino Linotype" w:cs="Arial"/>
        </w:rPr>
        <w:t xml:space="preserve">de dos mil veinte, emitida en el recurso de revisión </w:t>
      </w:r>
      <w:r w:rsidRPr="0091743E">
        <w:rPr>
          <w:rFonts w:ascii="Palatino Linotype" w:hAnsi="Palatino Linotype" w:cs="Arial"/>
          <w:b/>
          <w:bCs/>
          <w:lang w:eastAsia="es-MX"/>
        </w:rPr>
        <w:t>00</w:t>
      </w:r>
      <w:r w:rsidR="00E30F6C" w:rsidRPr="0091743E">
        <w:rPr>
          <w:rFonts w:ascii="Palatino Linotype" w:hAnsi="Palatino Linotype" w:cs="Arial"/>
          <w:b/>
          <w:bCs/>
          <w:lang w:eastAsia="es-MX"/>
        </w:rPr>
        <w:t>3518</w:t>
      </w:r>
      <w:r w:rsidRPr="0091743E">
        <w:rPr>
          <w:rFonts w:ascii="Palatino Linotype" w:hAnsi="Palatino Linotype" w:cs="Arial"/>
          <w:b/>
          <w:bCs/>
          <w:lang w:eastAsia="es-MX"/>
        </w:rPr>
        <w:t>/INFOEM/IP/RR/2020.</w:t>
      </w:r>
      <w:bookmarkEnd w:id="124"/>
      <w:bookmarkEnd w:id="125"/>
      <w:bookmarkEnd w:id="126"/>
    </w:p>
    <w:sectPr w:rsidR="00BB5CA9" w:rsidRPr="0091743E"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57C32" w14:textId="77777777" w:rsidR="00A90A33" w:rsidRDefault="00A90A33" w:rsidP="00587366">
      <w:r>
        <w:separator/>
      </w:r>
    </w:p>
  </w:endnote>
  <w:endnote w:type="continuationSeparator" w:id="0">
    <w:p w14:paraId="3DDCCB93" w14:textId="77777777" w:rsidR="00A90A33" w:rsidRDefault="00A90A3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Palatino">
    <w:altName w:val="Book Antiqua"/>
    <w:charset w:val="4D"/>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C82188" w:rsidRPr="00883450" w:rsidRDefault="00C8218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60C28">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60C28">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77777777" w:rsidR="00C82188" w:rsidRDefault="00C821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82188" w:rsidRPr="00883450" w:rsidRDefault="00C8218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60C2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60C28" w:rsidRPr="00A60C28">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77777777" w:rsidR="00C82188" w:rsidRPr="00883450" w:rsidRDefault="00C8218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EC683" w14:textId="77777777" w:rsidR="00A90A33" w:rsidRDefault="00A90A33" w:rsidP="00587366">
      <w:r>
        <w:separator/>
      </w:r>
    </w:p>
  </w:footnote>
  <w:footnote w:type="continuationSeparator" w:id="0">
    <w:p w14:paraId="18A70F46" w14:textId="77777777" w:rsidR="00A90A33" w:rsidRDefault="00A90A33"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022F5" w14:textId="4C9E71AE" w:rsidR="0091743E" w:rsidRDefault="00A60C28">
    <w:pPr>
      <w:pStyle w:val="Encabezado"/>
    </w:pPr>
    <w:r>
      <w:rPr>
        <w:noProof/>
        <w:lang w:val="es-MX" w:eastAsia="es-MX"/>
      </w:rPr>
      <w:pict w14:anchorId="757BF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5489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2F57405B" w:rsidR="00C82188" w:rsidRDefault="00A60C28" w:rsidP="001C6012">
    <w:pPr>
      <w:pStyle w:val="Encabezado"/>
      <w:tabs>
        <w:tab w:val="clear" w:pos="4252"/>
        <w:tab w:val="clear" w:pos="8504"/>
        <w:tab w:val="left" w:pos="8460"/>
      </w:tabs>
    </w:pPr>
    <w:r>
      <w:rPr>
        <w:noProof/>
        <w:lang w:val="es-MX" w:eastAsia="es-MX"/>
      </w:rPr>
      <w:pict w14:anchorId="414CA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548939"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C82188">
      <w:tab/>
    </w:r>
  </w:p>
  <w:p w14:paraId="64F5F23E" w14:textId="390690E5" w:rsidR="00C82188" w:rsidRDefault="00C82188">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C82188" w:rsidRPr="00674A46" w14:paraId="07F2896E" w14:textId="77777777" w:rsidTr="0081485A">
      <w:trPr>
        <w:trHeight w:val="138"/>
        <w:jc w:val="right"/>
      </w:trPr>
      <w:tc>
        <w:tcPr>
          <w:tcW w:w="4253" w:type="dxa"/>
          <w:vAlign w:val="center"/>
        </w:tcPr>
        <w:p w14:paraId="4A5B1974" w14:textId="3B2AB4E0" w:rsidR="00C82188" w:rsidRPr="00674A46" w:rsidRDefault="00C8218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5894670" w:rsidR="00C82188" w:rsidRPr="00674A46" w:rsidRDefault="00C82188" w:rsidP="00AA38CA">
          <w:pPr>
            <w:pStyle w:val="Encabezado"/>
            <w:rPr>
              <w:rFonts w:ascii="Palatino Linotype" w:hAnsi="Palatino Linotype"/>
              <w:b/>
              <w:sz w:val="22"/>
              <w:szCs w:val="22"/>
            </w:rPr>
          </w:pPr>
          <w:r>
            <w:rPr>
              <w:rFonts w:ascii="Palatino Linotype" w:hAnsi="Palatino Linotype" w:cs="Arial"/>
              <w:b/>
              <w:bCs/>
              <w:sz w:val="22"/>
              <w:szCs w:val="22"/>
              <w:lang w:eastAsia="es-MX"/>
            </w:rPr>
            <w:t>03518/INFOEM/IP/RR/2020</w:t>
          </w:r>
        </w:p>
      </w:tc>
    </w:tr>
    <w:tr w:rsidR="00C82188" w:rsidRPr="00674A46" w14:paraId="1B5D8690" w14:textId="77777777" w:rsidTr="0081485A">
      <w:trPr>
        <w:trHeight w:val="233"/>
        <w:jc w:val="right"/>
      </w:trPr>
      <w:tc>
        <w:tcPr>
          <w:tcW w:w="4253" w:type="dxa"/>
          <w:vAlign w:val="center"/>
        </w:tcPr>
        <w:p w14:paraId="3903F2C6" w14:textId="22D569F8" w:rsidR="00C82188" w:rsidRPr="00674A46" w:rsidRDefault="00C8218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A11E63F" w:rsidR="00C82188" w:rsidRPr="00B75F20" w:rsidRDefault="00C82188" w:rsidP="00926F75">
          <w:pPr>
            <w:pStyle w:val="Encabezado"/>
            <w:jc w:val="both"/>
            <w:rPr>
              <w:rFonts w:ascii="Palatino Linotype" w:hAnsi="Palatino Linotype"/>
              <w:b/>
              <w:sz w:val="22"/>
              <w:szCs w:val="22"/>
            </w:rPr>
          </w:pPr>
          <w:r>
            <w:rPr>
              <w:rFonts w:ascii="Palatino Linotype" w:hAnsi="Palatino Linotype"/>
              <w:b/>
              <w:sz w:val="22"/>
              <w:szCs w:val="22"/>
            </w:rPr>
            <w:t>Sistema Municipal para el Desarrollo de la Familia de Toluca</w:t>
          </w:r>
        </w:p>
      </w:tc>
    </w:tr>
    <w:tr w:rsidR="00C82188" w:rsidRPr="00674A46" w14:paraId="095EB01B" w14:textId="77777777" w:rsidTr="0081485A">
      <w:trPr>
        <w:trHeight w:val="321"/>
        <w:jc w:val="right"/>
      </w:trPr>
      <w:tc>
        <w:tcPr>
          <w:tcW w:w="4253" w:type="dxa"/>
          <w:vAlign w:val="center"/>
        </w:tcPr>
        <w:p w14:paraId="6E000A51" w14:textId="25DCC1C7" w:rsidR="00C82188" w:rsidRPr="00674A46" w:rsidRDefault="00C8218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82188" w:rsidRPr="00674A46" w:rsidRDefault="00C821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82188" w:rsidRDefault="00C82188"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19C2765" w:rsidR="00C82188" w:rsidRDefault="00A60C28" w:rsidP="00472C41">
    <w:pPr>
      <w:pStyle w:val="Encabezado"/>
      <w:tabs>
        <w:tab w:val="clear" w:pos="4252"/>
        <w:tab w:val="clear" w:pos="8504"/>
        <w:tab w:val="left" w:pos="3103"/>
      </w:tabs>
    </w:pPr>
    <w:r>
      <w:rPr>
        <w:noProof/>
        <w:lang w:val="es-MX" w:eastAsia="es-MX"/>
      </w:rPr>
      <w:pict w14:anchorId="2EA00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54893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82188">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82188" w:rsidRPr="00674A46" w14:paraId="0A3256F2" w14:textId="77777777" w:rsidTr="006E6B65">
      <w:trPr>
        <w:trHeight w:val="138"/>
        <w:jc w:val="right"/>
      </w:trPr>
      <w:tc>
        <w:tcPr>
          <w:tcW w:w="3261" w:type="dxa"/>
          <w:vAlign w:val="center"/>
        </w:tcPr>
        <w:p w14:paraId="3D80769D" w14:textId="316F11F8" w:rsidR="00C82188" w:rsidRPr="00674A46" w:rsidRDefault="00C8218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5647D6F" w:rsidR="00C82188" w:rsidRPr="009127C5" w:rsidRDefault="00C82188" w:rsidP="00AA38CA">
          <w:pPr>
            <w:pStyle w:val="Encabezado"/>
            <w:rPr>
              <w:rFonts w:ascii="Palatino Linotype" w:hAnsi="Palatino Linotype"/>
              <w:b/>
              <w:sz w:val="22"/>
              <w:szCs w:val="22"/>
            </w:rPr>
          </w:pPr>
          <w:r w:rsidRPr="009127C5">
            <w:rPr>
              <w:rFonts w:ascii="Palatino Linotype" w:hAnsi="Palatino Linotype" w:cs="Arial"/>
              <w:b/>
              <w:bCs/>
              <w:sz w:val="22"/>
              <w:szCs w:val="22"/>
              <w:lang w:eastAsia="es-MX"/>
            </w:rPr>
            <w:t>03518/INFOEM/IP/RR/2020</w:t>
          </w:r>
        </w:p>
      </w:tc>
    </w:tr>
    <w:tr w:rsidR="00387225" w:rsidRPr="00674A46" w14:paraId="25C282C9" w14:textId="77777777" w:rsidTr="006E6B65">
      <w:trPr>
        <w:trHeight w:val="321"/>
        <w:jc w:val="right"/>
      </w:trPr>
      <w:tc>
        <w:tcPr>
          <w:tcW w:w="3261" w:type="dxa"/>
          <w:vAlign w:val="center"/>
        </w:tcPr>
        <w:p w14:paraId="32B98DBF" w14:textId="322027FF" w:rsidR="00387225" w:rsidRPr="00674A46" w:rsidRDefault="00387225"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137FB800" w14:textId="27D2BA18" w:rsidR="00387225" w:rsidRPr="009127C5" w:rsidRDefault="00BF1470" w:rsidP="009127C5">
          <w:pPr>
            <w:rPr>
              <w:rFonts w:ascii="Palatino Linotype" w:hAnsi="Palatino Linotype"/>
              <w:b/>
              <w:bCs/>
              <w:color w:val="000000"/>
              <w:sz w:val="22"/>
              <w:szCs w:val="22"/>
            </w:rPr>
          </w:pPr>
          <w:r w:rsidRPr="00BF1470">
            <w:rPr>
              <w:rFonts w:ascii="Palatino Linotype" w:hAnsi="Palatino Linotype"/>
              <w:b/>
              <w:highlight w:val="black"/>
            </w:rPr>
            <w:t>----------------------------------------</w:t>
          </w:r>
        </w:p>
      </w:tc>
    </w:tr>
    <w:tr w:rsidR="00C82188" w:rsidRPr="00674A46" w14:paraId="41BE0704" w14:textId="77777777" w:rsidTr="006E6B65">
      <w:trPr>
        <w:trHeight w:val="321"/>
        <w:jc w:val="right"/>
      </w:trPr>
      <w:tc>
        <w:tcPr>
          <w:tcW w:w="3261" w:type="dxa"/>
          <w:vAlign w:val="center"/>
        </w:tcPr>
        <w:p w14:paraId="34C64148" w14:textId="10C6C8A9" w:rsidR="00C82188" w:rsidRPr="00674A46" w:rsidRDefault="00C8218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3AD5C20" w:rsidR="00C82188" w:rsidRPr="009127C5" w:rsidRDefault="00C82188" w:rsidP="009127C5">
          <w:pPr>
            <w:rPr>
              <w:rFonts w:ascii="Palatino Linotype" w:hAnsi="Palatino Linotype"/>
              <w:sz w:val="22"/>
              <w:szCs w:val="22"/>
            </w:rPr>
          </w:pPr>
          <w:r w:rsidRPr="009127C5">
            <w:rPr>
              <w:rFonts w:ascii="Palatino Linotype" w:hAnsi="Palatino Linotype"/>
              <w:b/>
              <w:bCs/>
              <w:color w:val="000000"/>
              <w:sz w:val="22"/>
              <w:szCs w:val="22"/>
            </w:rPr>
            <w:t>Sistema Municipal Para el Desarrollo Integral de la Familia de Toluca</w:t>
          </w:r>
        </w:p>
      </w:tc>
    </w:tr>
    <w:tr w:rsidR="00C82188" w:rsidRPr="00674A46" w14:paraId="0C8B6193" w14:textId="77777777" w:rsidTr="006E6B65">
      <w:trPr>
        <w:trHeight w:val="321"/>
        <w:jc w:val="right"/>
      </w:trPr>
      <w:tc>
        <w:tcPr>
          <w:tcW w:w="3261" w:type="dxa"/>
          <w:vAlign w:val="center"/>
        </w:tcPr>
        <w:p w14:paraId="321FFAFF" w14:textId="40E5A678" w:rsidR="00C82188" w:rsidRPr="00674A46" w:rsidRDefault="00C8218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82188" w:rsidRPr="009127C5" w:rsidRDefault="00C82188" w:rsidP="00472C41">
          <w:pPr>
            <w:pStyle w:val="Encabezado"/>
            <w:rPr>
              <w:rFonts w:ascii="Palatino Linotype" w:hAnsi="Palatino Linotype"/>
              <w:b/>
              <w:sz w:val="22"/>
              <w:szCs w:val="22"/>
            </w:rPr>
          </w:pPr>
          <w:r w:rsidRPr="009127C5">
            <w:rPr>
              <w:rFonts w:ascii="Palatino Linotype" w:hAnsi="Palatino Linotype"/>
              <w:b/>
              <w:sz w:val="22"/>
              <w:szCs w:val="22"/>
            </w:rPr>
            <w:t>José Guadalupe Luna Hernández</w:t>
          </w:r>
        </w:p>
      </w:tc>
    </w:tr>
  </w:tbl>
  <w:p w14:paraId="156B5574" w14:textId="3EA5B995" w:rsidR="00C82188" w:rsidRDefault="00C8218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252B3F"/>
    <w:multiLevelType w:val="hybridMultilevel"/>
    <w:tmpl w:val="75A22F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B22553"/>
    <w:multiLevelType w:val="hybridMultilevel"/>
    <w:tmpl w:val="AAE23282"/>
    <w:lvl w:ilvl="0" w:tplc="4DA8A5A2">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63858"/>
    <w:multiLevelType w:val="hybridMultilevel"/>
    <w:tmpl w:val="1CFE9C38"/>
    <w:lvl w:ilvl="0" w:tplc="C25E2524">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828254CC"/>
    <w:lvl w:ilvl="0" w:tplc="1C8A5F0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18282D"/>
    <w:multiLevelType w:val="hybridMultilevel"/>
    <w:tmpl w:val="AAE23282"/>
    <w:lvl w:ilvl="0" w:tplc="4DA8A5A2">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A8A5A13"/>
    <w:multiLevelType w:val="hybridMultilevel"/>
    <w:tmpl w:val="B3A4493C"/>
    <w:lvl w:ilvl="0" w:tplc="EA9AB22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51D10D81"/>
    <w:multiLevelType w:val="hybridMultilevel"/>
    <w:tmpl w:val="3DE2979E"/>
    <w:lvl w:ilvl="0" w:tplc="81E6BB7C">
      <w:start w:val="3"/>
      <w:numFmt w:val="bullet"/>
      <w:lvlText w:val="-"/>
      <w:lvlJc w:val="left"/>
      <w:pPr>
        <w:ind w:left="1170" w:hanging="360"/>
      </w:pPr>
      <w:rPr>
        <w:rFonts w:ascii="Palatino Linotype" w:eastAsia="Times New Roman" w:hAnsi="Palatino Linotype" w:cs="Times New Roman"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27"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765C1E"/>
    <w:multiLevelType w:val="multilevel"/>
    <w:tmpl w:val="6BC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7"/>
  </w:num>
  <w:num w:numId="2">
    <w:abstractNumId w:val="16"/>
  </w:num>
  <w:num w:numId="3">
    <w:abstractNumId w:val="32"/>
  </w:num>
  <w:num w:numId="4">
    <w:abstractNumId w:val="39"/>
  </w:num>
  <w:num w:numId="5">
    <w:abstractNumId w:val="19"/>
  </w:num>
  <w:num w:numId="6">
    <w:abstractNumId w:val="33"/>
  </w:num>
  <w:num w:numId="7">
    <w:abstractNumId w:val="3"/>
  </w:num>
  <w:num w:numId="8">
    <w:abstractNumId w:val="13"/>
  </w:num>
  <w:num w:numId="9">
    <w:abstractNumId w:val="9"/>
  </w:num>
  <w:num w:numId="10">
    <w:abstractNumId w:val="7"/>
  </w:num>
  <w:num w:numId="11">
    <w:abstractNumId w:val="21"/>
  </w:num>
  <w:num w:numId="12">
    <w:abstractNumId w:val="29"/>
  </w:num>
  <w:num w:numId="13">
    <w:abstractNumId w:val="2"/>
  </w:num>
  <w:num w:numId="14">
    <w:abstractNumId w:val="1"/>
  </w:num>
  <w:num w:numId="15">
    <w:abstractNumId w:val="10"/>
  </w:num>
  <w:num w:numId="16">
    <w:abstractNumId w:val="37"/>
  </w:num>
  <w:num w:numId="17">
    <w:abstractNumId w:val="34"/>
  </w:num>
  <w:num w:numId="18">
    <w:abstractNumId w:val="27"/>
  </w:num>
  <w:num w:numId="19">
    <w:abstractNumId w:val="31"/>
  </w:num>
  <w:num w:numId="20">
    <w:abstractNumId w:val="20"/>
  </w:num>
  <w:num w:numId="21">
    <w:abstractNumId w:val="35"/>
  </w:num>
  <w:num w:numId="22">
    <w:abstractNumId w:val="40"/>
  </w:num>
  <w:num w:numId="23">
    <w:abstractNumId w:val="22"/>
  </w:num>
  <w:num w:numId="24">
    <w:abstractNumId w:val="5"/>
  </w:num>
  <w:num w:numId="25">
    <w:abstractNumId w:val="12"/>
  </w:num>
  <w:num w:numId="26">
    <w:abstractNumId w:val="36"/>
  </w:num>
  <w:num w:numId="27">
    <w:abstractNumId w:val="30"/>
  </w:num>
  <w:num w:numId="28">
    <w:abstractNumId w:val="4"/>
  </w:num>
  <w:num w:numId="29">
    <w:abstractNumId w:val="6"/>
  </w:num>
  <w:num w:numId="30">
    <w:abstractNumId w:val="24"/>
  </w:num>
  <w:num w:numId="31">
    <w:abstractNumId w:val="15"/>
  </w:num>
  <w:num w:numId="32">
    <w:abstractNumId w:val="4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4"/>
  </w:num>
  <w:num w:numId="36">
    <w:abstractNumId w:val="18"/>
  </w:num>
  <w:num w:numId="37">
    <w:abstractNumId w:val="1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5"/>
  </w:num>
  <w:num w:numId="40">
    <w:abstractNumId w:val="26"/>
  </w:num>
  <w:num w:numId="41">
    <w:abstractNumId w:val="8"/>
  </w:num>
  <w:num w:numId="42">
    <w:abstractNumId w:val="11"/>
  </w:num>
  <w:num w:numId="43">
    <w:abstractNumId w:val="38"/>
  </w:num>
  <w:num w:numId="4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362B2"/>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47F"/>
    <w:rsid w:val="00072930"/>
    <w:rsid w:val="000732C3"/>
    <w:rsid w:val="0007790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B8C"/>
    <w:rsid w:val="000C2DF8"/>
    <w:rsid w:val="000C2DFA"/>
    <w:rsid w:val="000C2E5F"/>
    <w:rsid w:val="000C3405"/>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4AB1"/>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30E92"/>
    <w:rsid w:val="001318D2"/>
    <w:rsid w:val="00132C06"/>
    <w:rsid w:val="00133B79"/>
    <w:rsid w:val="00133CE5"/>
    <w:rsid w:val="0013424C"/>
    <w:rsid w:val="0013431F"/>
    <w:rsid w:val="001352E5"/>
    <w:rsid w:val="0013632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136A"/>
    <w:rsid w:val="00163780"/>
    <w:rsid w:val="00163B1F"/>
    <w:rsid w:val="001648EE"/>
    <w:rsid w:val="00164B65"/>
    <w:rsid w:val="00165433"/>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0D8D"/>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0FAD"/>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679C7"/>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5DD2"/>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19F"/>
    <w:rsid w:val="00321AA3"/>
    <w:rsid w:val="00322863"/>
    <w:rsid w:val="00323895"/>
    <w:rsid w:val="00323B4A"/>
    <w:rsid w:val="0032464F"/>
    <w:rsid w:val="00325208"/>
    <w:rsid w:val="00326038"/>
    <w:rsid w:val="00326A93"/>
    <w:rsid w:val="00327D79"/>
    <w:rsid w:val="00330C1C"/>
    <w:rsid w:val="00332E6B"/>
    <w:rsid w:val="003331D8"/>
    <w:rsid w:val="00333297"/>
    <w:rsid w:val="00333331"/>
    <w:rsid w:val="00333BE8"/>
    <w:rsid w:val="00335BFE"/>
    <w:rsid w:val="0033608B"/>
    <w:rsid w:val="00336419"/>
    <w:rsid w:val="00336428"/>
    <w:rsid w:val="003364ED"/>
    <w:rsid w:val="00336D64"/>
    <w:rsid w:val="003374D7"/>
    <w:rsid w:val="00337941"/>
    <w:rsid w:val="003407D0"/>
    <w:rsid w:val="0034330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225"/>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822"/>
    <w:rsid w:val="003B6EB4"/>
    <w:rsid w:val="003B7421"/>
    <w:rsid w:val="003B7DC8"/>
    <w:rsid w:val="003B7EC4"/>
    <w:rsid w:val="003C0B79"/>
    <w:rsid w:val="003C3086"/>
    <w:rsid w:val="003C462F"/>
    <w:rsid w:val="003C63F1"/>
    <w:rsid w:val="003C7282"/>
    <w:rsid w:val="003D00D5"/>
    <w:rsid w:val="003D01B4"/>
    <w:rsid w:val="003D1421"/>
    <w:rsid w:val="003D16A8"/>
    <w:rsid w:val="003D181D"/>
    <w:rsid w:val="003D20C4"/>
    <w:rsid w:val="003D3043"/>
    <w:rsid w:val="003D3C1A"/>
    <w:rsid w:val="003D4188"/>
    <w:rsid w:val="003D46D0"/>
    <w:rsid w:val="003D5E95"/>
    <w:rsid w:val="003D6CE0"/>
    <w:rsid w:val="003D6D17"/>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6D6"/>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0D81"/>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67D"/>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76FB3"/>
    <w:rsid w:val="004803A2"/>
    <w:rsid w:val="00481A7B"/>
    <w:rsid w:val="004827D5"/>
    <w:rsid w:val="0048386B"/>
    <w:rsid w:val="00483A12"/>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62"/>
    <w:rsid w:val="005C1A74"/>
    <w:rsid w:val="005C2339"/>
    <w:rsid w:val="005C3294"/>
    <w:rsid w:val="005C3414"/>
    <w:rsid w:val="005C347F"/>
    <w:rsid w:val="005C3C00"/>
    <w:rsid w:val="005C3CF9"/>
    <w:rsid w:val="005C60A3"/>
    <w:rsid w:val="005C60C5"/>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E7AF2"/>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0412"/>
    <w:rsid w:val="006B12E8"/>
    <w:rsid w:val="006B13FB"/>
    <w:rsid w:val="006B1C19"/>
    <w:rsid w:val="006B1EBF"/>
    <w:rsid w:val="006B4A27"/>
    <w:rsid w:val="006B4F83"/>
    <w:rsid w:val="006B59A4"/>
    <w:rsid w:val="006B5FE4"/>
    <w:rsid w:val="006B7A58"/>
    <w:rsid w:val="006B7E4B"/>
    <w:rsid w:val="006C075F"/>
    <w:rsid w:val="006C08A0"/>
    <w:rsid w:val="006C26B3"/>
    <w:rsid w:val="006C2FEE"/>
    <w:rsid w:val="006C48BC"/>
    <w:rsid w:val="006C50C2"/>
    <w:rsid w:val="006C53EB"/>
    <w:rsid w:val="006C55C6"/>
    <w:rsid w:val="006C563A"/>
    <w:rsid w:val="006C5F6F"/>
    <w:rsid w:val="006C6E1A"/>
    <w:rsid w:val="006D27EF"/>
    <w:rsid w:val="006D2CB1"/>
    <w:rsid w:val="006D4BC7"/>
    <w:rsid w:val="006D52D1"/>
    <w:rsid w:val="006D5A83"/>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9C9"/>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5339"/>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17D2"/>
    <w:rsid w:val="00761DD9"/>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35B"/>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AF7"/>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C6C51"/>
    <w:rsid w:val="007D0C01"/>
    <w:rsid w:val="007D14DF"/>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E7CB0"/>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0DCE"/>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46DE"/>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27C5"/>
    <w:rsid w:val="00913AA4"/>
    <w:rsid w:val="00915778"/>
    <w:rsid w:val="009164DD"/>
    <w:rsid w:val="0091743E"/>
    <w:rsid w:val="00917A9D"/>
    <w:rsid w:val="0092085A"/>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46894"/>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155"/>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66CF"/>
    <w:rsid w:val="0099752D"/>
    <w:rsid w:val="009A0461"/>
    <w:rsid w:val="009A12A7"/>
    <w:rsid w:val="009A28A2"/>
    <w:rsid w:val="009A5191"/>
    <w:rsid w:val="009A6119"/>
    <w:rsid w:val="009B03ED"/>
    <w:rsid w:val="009B063C"/>
    <w:rsid w:val="009B0F5C"/>
    <w:rsid w:val="009B11D6"/>
    <w:rsid w:val="009B2EE9"/>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F8F"/>
    <w:rsid w:val="00A2598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06A"/>
    <w:rsid w:val="00A55726"/>
    <w:rsid w:val="00A572BC"/>
    <w:rsid w:val="00A574DE"/>
    <w:rsid w:val="00A60C28"/>
    <w:rsid w:val="00A61049"/>
    <w:rsid w:val="00A62540"/>
    <w:rsid w:val="00A6287C"/>
    <w:rsid w:val="00A62C87"/>
    <w:rsid w:val="00A633DD"/>
    <w:rsid w:val="00A63E8A"/>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A33"/>
    <w:rsid w:val="00A90D00"/>
    <w:rsid w:val="00A92EC0"/>
    <w:rsid w:val="00A92EED"/>
    <w:rsid w:val="00A94E41"/>
    <w:rsid w:val="00A95A15"/>
    <w:rsid w:val="00A9772B"/>
    <w:rsid w:val="00AA0660"/>
    <w:rsid w:val="00AA0B14"/>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4E0"/>
    <w:rsid w:val="00AF6794"/>
    <w:rsid w:val="00AF6B14"/>
    <w:rsid w:val="00B0144D"/>
    <w:rsid w:val="00B016F7"/>
    <w:rsid w:val="00B02288"/>
    <w:rsid w:val="00B026CE"/>
    <w:rsid w:val="00B02BDD"/>
    <w:rsid w:val="00B055B9"/>
    <w:rsid w:val="00B122BA"/>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0EFB"/>
    <w:rsid w:val="00B711C1"/>
    <w:rsid w:val="00B733F9"/>
    <w:rsid w:val="00B7372C"/>
    <w:rsid w:val="00B73838"/>
    <w:rsid w:val="00B7421A"/>
    <w:rsid w:val="00B75267"/>
    <w:rsid w:val="00B75473"/>
    <w:rsid w:val="00B758A5"/>
    <w:rsid w:val="00B75F20"/>
    <w:rsid w:val="00B762FD"/>
    <w:rsid w:val="00B808A4"/>
    <w:rsid w:val="00B81371"/>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3B6"/>
    <w:rsid w:val="00BE0C95"/>
    <w:rsid w:val="00BE0D6A"/>
    <w:rsid w:val="00BE268F"/>
    <w:rsid w:val="00BE46C5"/>
    <w:rsid w:val="00BE4FCA"/>
    <w:rsid w:val="00BE545A"/>
    <w:rsid w:val="00BE5E11"/>
    <w:rsid w:val="00BE6C95"/>
    <w:rsid w:val="00BE74FA"/>
    <w:rsid w:val="00BE7E44"/>
    <w:rsid w:val="00BF0680"/>
    <w:rsid w:val="00BF0A54"/>
    <w:rsid w:val="00BF0F1C"/>
    <w:rsid w:val="00BF1470"/>
    <w:rsid w:val="00BF1B7F"/>
    <w:rsid w:val="00BF1C09"/>
    <w:rsid w:val="00BF49F2"/>
    <w:rsid w:val="00BF5657"/>
    <w:rsid w:val="00BF5FEC"/>
    <w:rsid w:val="00BF6747"/>
    <w:rsid w:val="00BF6B5B"/>
    <w:rsid w:val="00BF6B7C"/>
    <w:rsid w:val="00BF6D83"/>
    <w:rsid w:val="00BF704D"/>
    <w:rsid w:val="00BF7824"/>
    <w:rsid w:val="00C0170F"/>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4619"/>
    <w:rsid w:val="00C252F4"/>
    <w:rsid w:val="00C27ABF"/>
    <w:rsid w:val="00C27B13"/>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2188"/>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481"/>
    <w:rsid w:val="00CA2A4E"/>
    <w:rsid w:val="00CA4422"/>
    <w:rsid w:val="00CA5974"/>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3F74"/>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4796"/>
    <w:rsid w:val="00CF523E"/>
    <w:rsid w:val="00CF5F6B"/>
    <w:rsid w:val="00CF6EB2"/>
    <w:rsid w:val="00CF71BA"/>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560"/>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0DF"/>
    <w:rsid w:val="00D605FB"/>
    <w:rsid w:val="00D613AB"/>
    <w:rsid w:val="00D63990"/>
    <w:rsid w:val="00D63E87"/>
    <w:rsid w:val="00D65068"/>
    <w:rsid w:val="00D6518B"/>
    <w:rsid w:val="00D65243"/>
    <w:rsid w:val="00D658A1"/>
    <w:rsid w:val="00D659A8"/>
    <w:rsid w:val="00D704E6"/>
    <w:rsid w:val="00D71699"/>
    <w:rsid w:val="00D738F0"/>
    <w:rsid w:val="00D74103"/>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F1C"/>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79F"/>
    <w:rsid w:val="00DC6AEA"/>
    <w:rsid w:val="00DC7377"/>
    <w:rsid w:val="00DC76B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0F6C"/>
    <w:rsid w:val="00E31B31"/>
    <w:rsid w:val="00E32DDF"/>
    <w:rsid w:val="00E32E34"/>
    <w:rsid w:val="00E33108"/>
    <w:rsid w:val="00E33EB2"/>
    <w:rsid w:val="00E34706"/>
    <w:rsid w:val="00E3527B"/>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59AE"/>
    <w:rsid w:val="00E66EE6"/>
    <w:rsid w:val="00E67EC8"/>
    <w:rsid w:val="00E701D0"/>
    <w:rsid w:val="00E71633"/>
    <w:rsid w:val="00E71A61"/>
    <w:rsid w:val="00E71C2E"/>
    <w:rsid w:val="00E72689"/>
    <w:rsid w:val="00E730AA"/>
    <w:rsid w:val="00E76F52"/>
    <w:rsid w:val="00E772AB"/>
    <w:rsid w:val="00E803E8"/>
    <w:rsid w:val="00E813C6"/>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3C2"/>
    <w:rsid w:val="00F02E9D"/>
    <w:rsid w:val="00F02F87"/>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357C"/>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FAD"/>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746D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nacep">
    <w:name w:val="n_acep"/>
    <w:basedOn w:val="Fuentedeprrafopredeter"/>
    <w:rsid w:val="006B4F83"/>
  </w:style>
  <w:style w:type="character" w:styleId="nfasis">
    <w:name w:val="Emphasis"/>
    <w:basedOn w:val="Fuentedeprrafopredeter"/>
    <w:uiPriority w:val="20"/>
    <w:qFormat/>
    <w:rsid w:val="006B4F83"/>
    <w:rPr>
      <w:i/>
      <w:iCs/>
    </w:rPr>
  </w:style>
  <w:style w:type="character" w:styleId="Hipervnculovisitado">
    <w:name w:val="FollowedHyperlink"/>
    <w:basedOn w:val="Fuentedeprrafopredeter"/>
    <w:uiPriority w:val="99"/>
    <w:semiHidden/>
    <w:unhideWhenUsed/>
    <w:rsid w:val="007E7CB0"/>
    <w:rPr>
      <w:color w:val="800080" w:themeColor="followedHyperlink"/>
      <w:u w:val="single"/>
    </w:rPr>
  </w:style>
  <w:style w:type="character" w:customStyle="1" w:styleId="UnresolvedMention">
    <w:name w:val="Unresolved Mention"/>
    <w:basedOn w:val="Fuentedeprrafopredeter"/>
    <w:uiPriority w:val="99"/>
    <w:semiHidden/>
    <w:unhideWhenUsed/>
    <w:rsid w:val="005C2339"/>
    <w:rPr>
      <w:color w:val="605E5C"/>
      <w:shd w:val="clear" w:color="auto" w:fill="E1DFDD"/>
    </w:rPr>
  </w:style>
  <w:style w:type="character" w:customStyle="1" w:styleId="Ttulo5Car">
    <w:name w:val="Título 5 Car"/>
    <w:basedOn w:val="Fuentedeprrafopredeter"/>
    <w:link w:val="Ttulo5"/>
    <w:uiPriority w:val="9"/>
    <w:semiHidden/>
    <w:rsid w:val="008746DE"/>
    <w:rPr>
      <w:rFonts w:asciiTheme="majorHAnsi" w:eastAsiaTheme="majorEastAsia" w:hAnsiTheme="majorHAnsi" w:cstheme="majorBidi"/>
      <w:color w:val="365F91" w:themeColor="accent1" w:themeShade="BF"/>
    </w:rPr>
  </w:style>
  <w:style w:type="paragraph" w:customStyle="1" w:styleId="card-text">
    <w:name w:val="card-text"/>
    <w:basedOn w:val="Normal"/>
    <w:rsid w:val="008746DE"/>
    <w:pPr>
      <w:spacing w:before="100" w:beforeAutospacing="1" w:after="100" w:afterAutospacing="1"/>
    </w:pPr>
    <w:rPr>
      <w:rFonts w:ascii="Times New Roman" w:eastAsia="Times New Roman" w:hAnsi="Times New Roman" w:cs="Times New Roman"/>
      <w:lang w:val="es-US" w:eastAsia="es-ES_tradnl"/>
    </w:rPr>
  </w:style>
  <w:style w:type="paragraph" w:customStyle="1" w:styleId="Texto">
    <w:name w:val="Texto"/>
    <w:basedOn w:val="Normal"/>
    <w:link w:val="TextoCar"/>
    <w:rsid w:val="00A23F8F"/>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A23F8F"/>
    <w:rPr>
      <w:rFonts w:ascii="Arial" w:eastAsia="Times New Roman"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754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72858731">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1457763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51079747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74778727">
      <w:bodyDiv w:val="1"/>
      <w:marLeft w:val="0"/>
      <w:marRight w:val="0"/>
      <w:marTop w:val="0"/>
      <w:marBottom w:val="0"/>
      <w:divBdr>
        <w:top w:val="none" w:sz="0" w:space="0" w:color="auto"/>
        <w:left w:val="none" w:sz="0" w:space="0" w:color="auto"/>
        <w:bottom w:val="none" w:sz="0" w:space="0" w:color="auto"/>
        <w:right w:val="none" w:sz="0" w:space="0" w:color="auto"/>
      </w:divBdr>
    </w:div>
    <w:div w:id="620111282">
      <w:bodyDiv w:val="1"/>
      <w:marLeft w:val="0"/>
      <w:marRight w:val="0"/>
      <w:marTop w:val="0"/>
      <w:marBottom w:val="0"/>
      <w:divBdr>
        <w:top w:val="none" w:sz="0" w:space="0" w:color="auto"/>
        <w:left w:val="none" w:sz="0" w:space="0" w:color="auto"/>
        <w:bottom w:val="none" w:sz="0" w:space="0" w:color="auto"/>
        <w:right w:val="none" w:sz="0" w:space="0" w:color="auto"/>
      </w:divBdr>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0301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635599">
      <w:bodyDiv w:val="1"/>
      <w:marLeft w:val="0"/>
      <w:marRight w:val="0"/>
      <w:marTop w:val="0"/>
      <w:marBottom w:val="0"/>
      <w:divBdr>
        <w:top w:val="none" w:sz="0" w:space="0" w:color="auto"/>
        <w:left w:val="none" w:sz="0" w:space="0" w:color="auto"/>
        <w:bottom w:val="none" w:sz="0" w:space="0" w:color="auto"/>
        <w:right w:val="none" w:sz="0" w:space="0" w:color="auto"/>
      </w:divBdr>
    </w:div>
    <w:div w:id="972519981">
      <w:bodyDiv w:val="1"/>
      <w:marLeft w:val="0"/>
      <w:marRight w:val="0"/>
      <w:marTop w:val="0"/>
      <w:marBottom w:val="0"/>
      <w:divBdr>
        <w:top w:val="none" w:sz="0" w:space="0" w:color="auto"/>
        <w:left w:val="none" w:sz="0" w:space="0" w:color="auto"/>
        <w:bottom w:val="none" w:sz="0" w:space="0" w:color="auto"/>
        <w:right w:val="none" w:sz="0" w:space="0" w:color="auto"/>
      </w:divBdr>
    </w:div>
    <w:div w:id="1016036849">
      <w:bodyDiv w:val="1"/>
      <w:marLeft w:val="0"/>
      <w:marRight w:val="0"/>
      <w:marTop w:val="0"/>
      <w:marBottom w:val="0"/>
      <w:divBdr>
        <w:top w:val="none" w:sz="0" w:space="0" w:color="auto"/>
        <w:left w:val="none" w:sz="0" w:space="0" w:color="auto"/>
        <w:bottom w:val="none" w:sz="0" w:space="0" w:color="auto"/>
        <w:right w:val="none" w:sz="0" w:space="0" w:color="auto"/>
      </w:divBdr>
    </w:div>
    <w:div w:id="1043870797">
      <w:bodyDiv w:val="1"/>
      <w:marLeft w:val="0"/>
      <w:marRight w:val="0"/>
      <w:marTop w:val="0"/>
      <w:marBottom w:val="0"/>
      <w:divBdr>
        <w:top w:val="none" w:sz="0" w:space="0" w:color="auto"/>
        <w:left w:val="none" w:sz="0" w:space="0" w:color="auto"/>
        <w:bottom w:val="none" w:sz="0" w:space="0" w:color="auto"/>
        <w:right w:val="none" w:sz="0" w:space="0" w:color="auto"/>
      </w:divBdr>
    </w:div>
    <w:div w:id="1078791510">
      <w:bodyDiv w:val="1"/>
      <w:marLeft w:val="0"/>
      <w:marRight w:val="0"/>
      <w:marTop w:val="0"/>
      <w:marBottom w:val="0"/>
      <w:divBdr>
        <w:top w:val="none" w:sz="0" w:space="0" w:color="auto"/>
        <w:left w:val="none" w:sz="0" w:space="0" w:color="auto"/>
        <w:bottom w:val="none" w:sz="0" w:space="0" w:color="auto"/>
        <w:right w:val="none" w:sz="0" w:space="0" w:color="auto"/>
      </w:divBdr>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4176710">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03617698">
      <w:bodyDiv w:val="1"/>
      <w:marLeft w:val="0"/>
      <w:marRight w:val="0"/>
      <w:marTop w:val="0"/>
      <w:marBottom w:val="0"/>
      <w:divBdr>
        <w:top w:val="none" w:sz="0" w:space="0" w:color="auto"/>
        <w:left w:val="none" w:sz="0" w:space="0" w:color="auto"/>
        <w:bottom w:val="none" w:sz="0" w:space="0" w:color="auto"/>
        <w:right w:val="none" w:sz="0" w:space="0" w:color="auto"/>
      </w:divBdr>
    </w:div>
    <w:div w:id="1554267884">
      <w:bodyDiv w:val="1"/>
      <w:marLeft w:val="0"/>
      <w:marRight w:val="0"/>
      <w:marTop w:val="0"/>
      <w:marBottom w:val="0"/>
      <w:divBdr>
        <w:top w:val="none" w:sz="0" w:space="0" w:color="auto"/>
        <w:left w:val="none" w:sz="0" w:space="0" w:color="auto"/>
        <w:bottom w:val="none" w:sz="0" w:space="0" w:color="auto"/>
        <w:right w:val="none" w:sz="0" w:space="0" w:color="auto"/>
      </w:divBdr>
    </w:div>
    <w:div w:id="1558933495">
      <w:bodyDiv w:val="1"/>
      <w:marLeft w:val="0"/>
      <w:marRight w:val="0"/>
      <w:marTop w:val="0"/>
      <w:marBottom w:val="0"/>
      <w:divBdr>
        <w:top w:val="none" w:sz="0" w:space="0" w:color="auto"/>
        <w:left w:val="none" w:sz="0" w:space="0" w:color="auto"/>
        <w:bottom w:val="none" w:sz="0" w:space="0" w:color="auto"/>
        <w:right w:val="none" w:sz="0" w:space="0" w:color="auto"/>
      </w:divBdr>
    </w:div>
    <w:div w:id="160245013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30766277">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2342805">
      <w:bodyDiv w:val="1"/>
      <w:marLeft w:val="0"/>
      <w:marRight w:val="0"/>
      <w:marTop w:val="0"/>
      <w:marBottom w:val="0"/>
      <w:divBdr>
        <w:top w:val="none" w:sz="0" w:space="0" w:color="auto"/>
        <w:left w:val="none" w:sz="0" w:space="0" w:color="auto"/>
        <w:bottom w:val="none" w:sz="0" w:space="0" w:color="auto"/>
        <w:right w:val="none" w:sz="0" w:space="0" w:color="auto"/>
      </w:divBdr>
    </w:div>
    <w:div w:id="209500590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ipo3/lgt/indice/DIFTOLUCA/art_92_xlix/1.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0DE56-CF39-4CCF-B379-89EFD4A2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32</Pages>
  <Words>6375</Words>
  <Characters>35067</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16</cp:revision>
  <cp:lastPrinted>2020-03-13T02:43:00Z</cp:lastPrinted>
  <dcterms:created xsi:type="dcterms:W3CDTF">2020-09-29T17:13:00Z</dcterms:created>
  <dcterms:modified xsi:type="dcterms:W3CDTF">2020-11-11T20:23:00Z</dcterms:modified>
</cp:coreProperties>
</file>