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294" w:rsidRDefault="00513294" w:rsidP="00513294">
      <w:pPr>
        <w:rPr>
          <w:rFonts w:ascii="Palatino Linotype" w:hAnsi="Palatino Linotype" w:cs="Arial"/>
          <w:b/>
        </w:rPr>
      </w:pPr>
      <w:bookmarkStart w:id="0" w:name="_Toc11339770"/>
    </w:p>
    <w:p w:rsidR="003D4CC4" w:rsidRPr="003D795B" w:rsidRDefault="003D4CC4" w:rsidP="00513294">
      <w:pPr>
        <w:jc w:val="center"/>
        <w:rPr>
          <w:rFonts w:ascii="Palatino Linotype" w:hAnsi="Palatino Linotype" w:cs="Arial"/>
          <w:b/>
        </w:rPr>
      </w:pPr>
      <w:r w:rsidRPr="003D795B">
        <w:rPr>
          <w:rFonts w:ascii="Palatino Linotype" w:hAnsi="Palatino Linotype" w:cs="Arial"/>
          <w:b/>
        </w:rPr>
        <w:t>LÍNEAS ARGUMENTATIVAS</w:t>
      </w:r>
      <w:bookmarkEnd w:id="0"/>
    </w:p>
    <w:p w:rsidR="00E63B58" w:rsidRPr="003D795B" w:rsidRDefault="00E63B58" w:rsidP="00E63B58">
      <w:pPr>
        <w:jc w:val="center"/>
        <w:rPr>
          <w:rFonts w:ascii="Palatino Linotype" w:hAnsi="Palatino Linotype" w:cs="Arial"/>
          <w:b/>
        </w:rPr>
      </w:pPr>
    </w:p>
    <w:p w:rsidR="003D4CC4" w:rsidRPr="003D795B" w:rsidRDefault="003D4CC4" w:rsidP="003D4CC4">
      <w:pPr>
        <w:rPr>
          <w:lang w:eastAsia="en-US"/>
        </w:rPr>
      </w:pPr>
    </w:p>
    <w:p w:rsidR="003D4CC4" w:rsidRPr="003D795B" w:rsidRDefault="003D4CC4" w:rsidP="003D4CC4">
      <w:pPr>
        <w:pStyle w:val="Textoindependiente"/>
        <w:spacing w:line="360" w:lineRule="auto"/>
        <w:jc w:val="both"/>
        <w:rPr>
          <w:rFonts w:ascii="Palatino Linotype" w:eastAsia="Arial Unicode MS" w:hAnsi="Palatino Linotype"/>
        </w:rPr>
      </w:pPr>
      <w:r w:rsidRPr="003D795B">
        <w:rPr>
          <w:rFonts w:ascii="Palatino Linotype" w:eastAsia="Arial Unicode MS" w:hAnsi="Palatino Linotype"/>
          <w:b/>
        </w:rPr>
        <w:t>DEBERES DE LAS AUTORIDADES</w:t>
      </w:r>
      <w:r w:rsidRPr="003D795B">
        <w:rPr>
          <w:rFonts w:ascii="Palatino Linotype" w:eastAsia="Arial Unicode MS" w:hAnsi="Palatino Linotype"/>
        </w:rPr>
        <w:t xml:space="preserve">. El derecho de acceso a la información pública es un derecho humano constitucionalmente reconocido en consecuencia todas las </w:t>
      </w:r>
      <w:proofErr w:type="gramStart"/>
      <w:r w:rsidRPr="003D795B">
        <w:rPr>
          <w:rFonts w:ascii="Palatino Linotype" w:eastAsia="Arial Unicode MS" w:hAnsi="Palatino Linotype"/>
        </w:rPr>
        <w:t>autoridades</w:t>
      </w:r>
      <w:proofErr w:type="gramEnd"/>
      <w:r w:rsidRPr="003D795B">
        <w:rPr>
          <w:rFonts w:ascii="Palatino Linotype" w:eastAsia="Arial Unicode MS" w:hAnsi="Palatino Linotype"/>
        </w:rPr>
        <w:t xml:space="preserve"> en el ámbito de sus competencias tienen la obligación de respetarlo, protegerlo y garantizarlo.</w:t>
      </w:r>
    </w:p>
    <w:p w:rsidR="00FA6FD9" w:rsidRPr="003D795B" w:rsidRDefault="003D4CC4" w:rsidP="003D4CC4">
      <w:pPr>
        <w:pStyle w:val="Textoindependiente"/>
        <w:spacing w:line="360" w:lineRule="auto"/>
        <w:jc w:val="both"/>
        <w:rPr>
          <w:rFonts w:ascii="Palatino Linotype" w:eastAsia="Times New Roman" w:hAnsi="Palatino Linotype" w:cs="Arial"/>
          <w:lang w:eastAsia="es-MX"/>
        </w:rPr>
      </w:pPr>
      <w:r w:rsidRPr="003D795B">
        <w:rPr>
          <w:rFonts w:ascii="Palatino Linotype" w:eastAsia="Calibri" w:hAnsi="Palatino Linotype"/>
          <w:b/>
        </w:rPr>
        <w:t>DE LAS RESPUESTAS INCOMPLETAS Y DEFICIENTES.</w:t>
      </w:r>
      <w:r w:rsidRPr="003D795B">
        <w:rPr>
          <w:rFonts w:ascii="Palatino Linotype" w:eastAsia="Calibri" w:hAnsi="Palatino Linotype"/>
        </w:rPr>
        <w:t xml:space="preserve"> Las respuestas proporcionadas por los sujetos obligados que resulten incongruentes con lo solicitado, trae como consecuencia que se retrase el </w:t>
      </w:r>
      <w:r w:rsidRPr="003D795B">
        <w:rPr>
          <w:rFonts w:ascii="Palatino Linotype" w:eastAsia="Times New Roman" w:hAnsi="Palatino Linotype" w:cs="Arial"/>
          <w:lang w:eastAsia="es-MX"/>
        </w:rPr>
        <w:t>acceso a la información pública vulnerando el derecho fundamental de la personas para acceder a la misma.</w:t>
      </w:r>
    </w:p>
    <w:p w:rsidR="003D4CC4" w:rsidRPr="003D795B" w:rsidRDefault="003D4CC4" w:rsidP="003D4CC4">
      <w:pPr>
        <w:pStyle w:val="Textoindependiente"/>
        <w:spacing w:line="360" w:lineRule="auto"/>
        <w:jc w:val="both"/>
        <w:rPr>
          <w:rFonts w:ascii="Palatino Linotype" w:eastAsia="Calibri" w:hAnsi="Palatino Linotype"/>
        </w:rPr>
      </w:pPr>
      <w:r w:rsidRPr="003D795B">
        <w:rPr>
          <w:rFonts w:ascii="Palatino Linotype" w:eastAsia="Calibri" w:hAnsi="Palatino Linotype"/>
          <w:b/>
        </w:rPr>
        <w:t>DE LA GARANTÍA DE PROPORCIONAR LA INFORMACIÓN PÚBLICA GUBERNAMENTAL.</w:t>
      </w:r>
      <w:r w:rsidRPr="003D795B">
        <w:rPr>
          <w:rFonts w:ascii="Palatino Linotype" w:eastAsia="Calibri" w:hAnsi="Palatino Linotype"/>
        </w:rPr>
        <w:t xml:space="preserve"> Los sujetos obligados tienen el deber de entregar la información solicitada en los términos en los que esta fue generada, poseída o administrada.</w:t>
      </w:r>
    </w:p>
    <w:p w:rsidR="003D4CC4" w:rsidRPr="003D795B" w:rsidRDefault="003D4CC4" w:rsidP="003D4CC4">
      <w:pPr>
        <w:pStyle w:val="Textoindependiente"/>
        <w:spacing w:line="360" w:lineRule="auto"/>
        <w:jc w:val="both"/>
        <w:rPr>
          <w:rFonts w:ascii="Palatino Linotype" w:eastAsia="Arial Unicode MS" w:hAnsi="Palatino Linotype"/>
        </w:rPr>
      </w:pPr>
      <w:r w:rsidRPr="003D795B">
        <w:rPr>
          <w:rFonts w:ascii="Palatino Linotype" w:eastAsia="Arial Unicode MS" w:hAnsi="Palatino Linotype"/>
          <w:b/>
        </w:rPr>
        <w:t>DE LA ELABORACIÓN DE LAS VERSIONES PÚBLICAS</w:t>
      </w:r>
      <w:r w:rsidRPr="003D795B">
        <w:rPr>
          <w:rFonts w:ascii="Palatino Linotype" w:eastAsia="Arial Unicode MS" w:hAnsi="Palatino Linotype"/>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570034" w:rsidRPr="003D795B" w:rsidRDefault="00570034" w:rsidP="00C40382">
      <w:pPr>
        <w:pStyle w:val="Textoindependiente"/>
        <w:spacing w:line="360" w:lineRule="auto"/>
        <w:jc w:val="both"/>
        <w:rPr>
          <w:rFonts w:ascii="Palatino Linotype" w:eastAsia="Arial Unicode MS" w:hAnsi="Palatino Linotype"/>
        </w:rPr>
      </w:pPr>
      <w:r w:rsidRPr="003D795B">
        <w:rPr>
          <w:rFonts w:ascii="Palatino Linotype" w:eastAsia="Arial Unicode MS" w:hAnsi="Palatino Linotype"/>
          <w:b/>
        </w:rPr>
        <w:lastRenderedPageBreak/>
        <w:t xml:space="preserve">INFORMACIÓN CONFIDENCIAL, CLASIFICACIÓN DE LA. </w:t>
      </w:r>
      <w:r w:rsidRPr="003D795B">
        <w:rPr>
          <w:rFonts w:ascii="Palatino Linotype" w:eastAsia="Arial Unicode MS"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570034" w:rsidRPr="003D795B" w:rsidRDefault="00570034" w:rsidP="00C40382">
      <w:pPr>
        <w:spacing w:before="240" w:after="240" w:line="360" w:lineRule="auto"/>
        <w:jc w:val="both"/>
        <w:rPr>
          <w:rFonts w:ascii="Palatino Linotype" w:eastAsia="Arial Unicode MS" w:hAnsi="Palatino Linotype" w:cs="Arial"/>
        </w:rPr>
      </w:pPr>
    </w:p>
    <w:p w:rsidR="00570034" w:rsidRPr="003D795B" w:rsidRDefault="00570034" w:rsidP="00570034">
      <w:pPr>
        <w:spacing w:before="240" w:after="240" w:line="360" w:lineRule="auto"/>
        <w:jc w:val="both"/>
        <w:rPr>
          <w:rFonts w:ascii="Palatino Linotype" w:eastAsia="Arial Unicode MS" w:hAnsi="Palatino Linotype" w:cs="Arial"/>
        </w:rPr>
      </w:pPr>
    </w:p>
    <w:p w:rsidR="0072214E" w:rsidRPr="003D795B" w:rsidRDefault="0072214E" w:rsidP="00570034">
      <w:pPr>
        <w:spacing w:before="240" w:after="240" w:line="360" w:lineRule="auto"/>
        <w:jc w:val="both"/>
        <w:rPr>
          <w:rFonts w:ascii="Palatino Linotype" w:eastAsia="Arial Unicode MS" w:hAnsi="Palatino Linotype" w:cs="Arial"/>
        </w:rPr>
      </w:pPr>
    </w:p>
    <w:p w:rsidR="0072214E" w:rsidRPr="003D795B" w:rsidRDefault="0072214E" w:rsidP="00570034">
      <w:pPr>
        <w:spacing w:before="240" w:after="240" w:line="360" w:lineRule="auto"/>
        <w:jc w:val="both"/>
        <w:rPr>
          <w:rFonts w:ascii="Palatino Linotype" w:eastAsia="Arial Unicode MS" w:hAnsi="Palatino Linotype" w:cs="Arial"/>
        </w:rPr>
      </w:pPr>
    </w:p>
    <w:p w:rsidR="00C40382" w:rsidRPr="003D795B" w:rsidRDefault="00C40382" w:rsidP="00570034">
      <w:pPr>
        <w:spacing w:before="240" w:after="240" w:line="360" w:lineRule="auto"/>
        <w:jc w:val="both"/>
        <w:rPr>
          <w:rFonts w:ascii="Palatino Linotype" w:eastAsia="Arial Unicode MS" w:hAnsi="Palatino Linotype" w:cs="Arial"/>
        </w:rPr>
      </w:pPr>
    </w:p>
    <w:p w:rsidR="00C444CD" w:rsidRPr="003D795B" w:rsidRDefault="00C444CD" w:rsidP="00570034">
      <w:pPr>
        <w:spacing w:before="240" w:after="240" w:line="360" w:lineRule="auto"/>
        <w:jc w:val="both"/>
        <w:rPr>
          <w:rFonts w:ascii="Palatino Linotype" w:eastAsia="Arial Unicode MS" w:hAnsi="Palatino Linotype" w:cs="Arial"/>
        </w:rPr>
      </w:pPr>
    </w:p>
    <w:p w:rsidR="00C444CD" w:rsidRPr="003D795B" w:rsidRDefault="00C444CD" w:rsidP="00570034">
      <w:pPr>
        <w:spacing w:before="240" w:after="240" w:line="360" w:lineRule="auto"/>
        <w:jc w:val="both"/>
        <w:rPr>
          <w:rFonts w:ascii="Palatino Linotype" w:eastAsia="Arial Unicode MS" w:hAnsi="Palatino Linotype" w:cs="Arial"/>
        </w:rPr>
      </w:pPr>
    </w:p>
    <w:p w:rsidR="00C444CD" w:rsidRPr="003D795B" w:rsidRDefault="00C444CD" w:rsidP="00570034">
      <w:pPr>
        <w:spacing w:before="240" w:after="240" w:line="360" w:lineRule="auto"/>
        <w:jc w:val="both"/>
        <w:rPr>
          <w:rFonts w:ascii="Palatino Linotype" w:eastAsia="Arial Unicode MS" w:hAnsi="Palatino Linotype" w:cs="Arial"/>
        </w:rPr>
      </w:pPr>
    </w:p>
    <w:p w:rsidR="00C444CD" w:rsidRPr="003D795B" w:rsidRDefault="00C444CD" w:rsidP="00570034">
      <w:pPr>
        <w:spacing w:before="240" w:after="240" w:line="360" w:lineRule="auto"/>
        <w:jc w:val="both"/>
        <w:rPr>
          <w:rFonts w:ascii="Palatino Linotype" w:eastAsia="Arial Unicode MS" w:hAnsi="Palatino Linotype" w:cs="Arial"/>
        </w:rPr>
      </w:pPr>
    </w:p>
    <w:p w:rsidR="00570034" w:rsidRPr="003D795B" w:rsidRDefault="00570034" w:rsidP="00570034">
      <w:pPr>
        <w:spacing w:before="240" w:after="240" w:line="360" w:lineRule="auto"/>
        <w:jc w:val="both"/>
        <w:rPr>
          <w:rFonts w:ascii="Palatino Linotype" w:eastAsia="Arial Unicode MS" w:hAnsi="Palatino Linotype" w:cs="Arial"/>
          <w:b/>
        </w:rPr>
      </w:pPr>
    </w:p>
    <w:p w:rsidR="00570034" w:rsidRPr="003D795B" w:rsidRDefault="00570034" w:rsidP="00C40382">
      <w:pPr>
        <w:pStyle w:val="Ttulo2"/>
        <w:jc w:val="center"/>
        <w:rPr>
          <w:rFonts w:ascii="Palatino Linotype" w:eastAsia="Times New Roman" w:hAnsi="Palatino Linotype"/>
          <w:b/>
          <w:color w:val="auto"/>
        </w:rPr>
      </w:pPr>
      <w:bookmarkStart w:id="1" w:name="_Toc11339771"/>
      <w:bookmarkStart w:id="2" w:name="_Toc54590026"/>
      <w:r w:rsidRPr="003D795B">
        <w:rPr>
          <w:rFonts w:ascii="Palatino Linotype" w:eastAsia="Times New Roman" w:hAnsi="Palatino Linotype"/>
          <w:b/>
          <w:color w:val="auto"/>
        </w:rPr>
        <w:t>ÍNDICE</w:t>
      </w:r>
      <w:bookmarkEnd w:id="1"/>
      <w:bookmarkEnd w:id="2"/>
    </w:p>
    <w:sdt>
      <w:sdtPr>
        <w:id w:val="-1245946457"/>
        <w:docPartObj>
          <w:docPartGallery w:val="Table of Contents"/>
          <w:docPartUnique/>
        </w:docPartObj>
      </w:sdtPr>
      <w:sdtEndPr>
        <w:rPr>
          <w:rFonts w:ascii="Palatino Linotype" w:hAnsi="Palatino Linotype"/>
          <w:b/>
          <w:bCs/>
        </w:rPr>
      </w:sdtEndPr>
      <w:sdtContent>
        <w:p w:rsidR="008541F6" w:rsidRPr="003D795B" w:rsidRDefault="00570034" w:rsidP="008541F6">
          <w:pPr>
            <w:pStyle w:val="TDC2"/>
            <w:tabs>
              <w:tab w:val="right" w:leader="dot" w:pos="8828"/>
            </w:tabs>
            <w:ind w:left="0"/>
            <w:rPr>
              <w:rFonts w:ascii="Palatino Linotype" w:hAnsi="Palatino Linotype"/>
              <w:noProof/>
              <w:sz w:val="22"/>
              <w:szCs w:val="22"/>
              <w:lang w:val="es-MX" w:eastAsia="es-MX"/>
            </w:rPr>
          </w:pPr>
          <w:r w:rsidRPr="003D795B">
            <w:rPr>
              <w:rFonts w:ascii="Palatino Linotype" w:hAnsi="Palatino Linotype"/>
            </w:rPr>
            <w:fldChar w:fldCharType="begin"/>
          </w:r>
          <w:r w:rsidRPr="003D795B">
            <w:rPr>
              <w:rFonts w:ascii="Palatino Linotype" w:hAnsi="Palatino Linotype"/>
            </w:rPr>
            <w:instrText xml:space="preserve"> TOC \o "1-3" \h \z \u </w:instrText>
          </w:r>
          <w:r w:rsidRPr="003D795B">
            <w:rPr>
              <w:rFonts w:ascii="Palatino Linotype" w:hAnsi="Palatino Linotype"/>
            </w:rPr>
            <w:fldChar w:fldCharType="separate"/>
          </w:r>
          <w:hyperlink w:anchor="_Toc54590026" w:history="1">
            <w:r w:rsidR="008541F6" w:rsidRPr="003D795B">
              <w:rPr>
                <w:rStyle w:val="Hipervnculo"/>
                <w:rFonts w:ascii="Palatino Linotype" w:eastAsia="Times New Roman" w:hAnsi="Palatino Linotype"/>
                <w:b/>
                <w:noProof/>
              </w:rPr>
              <w:t>ÍNDICE</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_Toc54590026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3</w:t>
            </w:r>
            <w:r w:rsidR="008541F6" w:rsidRPr="003D795B">
              <w:rPr>
                <w:rStyle w:val="Hipervnculo"/>
                <w:rFonts w:ascii="Palatino Linotype" w:hAnsi="Palatino Linotype"/>
                <w:noProof/>
              </w:rPr>
              <w:fldChar w:fldCharType="end"/>
            </w:r>
          </w:hyperlink>
        </w:p>
        <w:p w:rsidR="008541F6" w:rsidRPr="003D795B" w:rsidRDefault="00337F3D" w:rsidP="008541F6">
          <w:pPr>
            <w:pStyle w:val="TDC1"/>
            <w:ind w:left="0"/>
            <w:rPr>
              <w:rFonts w:ascii="Palatino Linotype" w:hAnsi="Palatino Linotype"/>
              <w:noProof/>
              <w:sz w:val="22"/>
              <w:szCs w:val="22"/>
              <w:lang w:val="es-MX" w:eastAsia="es-MX"/>
            </w:rPr>
          </w:pPr>
          <w:hyperlink w:anchor="_Toc54590027" w:history="1">
            <w:r w:rsidR="008541F6" w:rsidRPr="003D795B">
              <w:rPr>
                <w:rStyle w:val="Hipervnculo"/>
                <w:rFonts w:ascii="Palatino Linotype" w:hAnsi="Palatino Linotype"/>
                <w:b/>
                <w:noProof/>
              </w:rPr>
              <w:t>ANTECEDENTES</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_Toc54590027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4</w:t>
            </w:r>
            <w:r w:rsidR="008541F6" w:rsidRPr="003D795B">
              <w:rPr>
                <w:rStyle w:val="Hipervnculo"/>
                <w:rFonts w:ascii="Palatino Linotype" w:hAnsi="Palatino Linotype"/>
                <w:noProof/>
              </w:rPr>
              <w:fldChar w:fldCharType="end"/>
            </w:r>
          </w:hyperlink>
        </w:p>
        <w:p w:rsidR="008541F6" w:rsidRPr="003D795B" w:rsidRDefault="00337F3D" w:rsidP="008541F6">
          <w:pPr>
            <w:pStyle w:val="TDC1"/>
            <w:ind w:left="0"/>
            <w:rPr>
              <w:rFonts w:ascii="Palatino Linotype" w:hAnsi="Palatino Linotype"/>
              <w:noProof/>
              <w:sz w:val="22"/>
              <w:szCs w:val="22"/>
              <w:lang w:val="es-MX" w:eastAsia="es-MX"/>
            </w:rPr>
          </w:pPr>
          <w:hyperlink w:anchor="_Toc54590028" w:history="1">
            <w:r w:rsidR="008541F6" w:rsidRPr="003D795B">
              <w:rPr>
                <w:rStyle w:val="Hipervnculo"/>
                <w:rFonts w:ascii="Palatino Linotype" w:hAnsi="Palatino Linotype"/>
                <w:b/>
                <w:noProof/>
              </w:rPr>
              <w:t>CONSIDERANDO</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_Toc54590028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7</w:t>
            </w:r>
            <w:r w:rsidR="008541F6" w:rsidRPr="003D795B">
              <w:rPr>
                <w:rStyle w:val="Hipervnculo"/>
                <w:rFonts w:ascii="Palatino Linotype" w:hAnsi="Palatino Linotype"/>
                <w:noProof/>
              </w:rPr>
              <w:fldChar w:fldCharType="end"/>
            </w:r>
          </w:hyperlink>
        </w:p>
        <w:p w:rsidR="008541F6" w:rsidRPr="003D795B" w:rsidRDefault="00337F3D" w:rsidP="008541F6">
          <w:pPr>
            <w:pStyle w:val="TDC2"/>
            <w:tabs>
              <w:tab w:val="right" w:leader="dot" w:pos="8828"/>
            </w:tabs>
            <w:ind w:left="0"/>
            <w:rPr>
              <w:rFonts w:ascii="Palatino Linotype" w:hAnsi="Palatino Linotype"/>
              <w:noProof/>
              <w:sz w:val="22"/>
              <w:szCs w:val="22"/>
              <w:lang w:val="es-MX" w:eastAsia="es-MX"/>
            </w:rPr>
          </w:pPr>
          <w:hyperlink w:anchor="_Toc54590029" w:history="1">
            <w:r w:rsidR="008541F6" w:rsidRPr="003D795B">
              <w:rPr>
                <w:rStyle w:val="Hipervnculo"/>
                <w:rFonts w:ascii="Palatino Linotype" w:hAnsi="Palatino Linotype"/>
                <w:b/>
                <w:noProof/>
              </w:rPr>
              <w:t>PRIMERO. De la competencia</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_Toc54590029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7</w:t>
            </w:r>
            <w:r w:rsidR="008541F6" w:rsidRPr="003D795B">
              <w:rPr>
                <w:rStyle w:val="Hipervnculo"/>
                <w:rFonts w:ascii="Palatino Linotype" w:hAnsi="Palatino Linotype"/>
                <w:noProof/>
              </w:rPr>
              <w:fldChar w:fldCharType="end"/>
            </w:r>
          </w:hyperlink>
        </w:p>
        <w:p w:rsidR="008541F6" w:rsidRPr="003D795B" w:rsidRDefault="00337F3D" w:rsidP="008541F6">
          <w:pPr>
            <w:pStyle w:val="TDC2"/>
            <w:tabs>
              <w:tab w:val="right" w:leader="dot" w:pos="8828"/>
            </w:tabs>
            <w:ind w:left="0"/>
            <w:rPr>
              <w:rFonts w:ascii="Palatino Linotype" w:hAnsi="Palatino Linotype"/>
              <w:noProof/>
              <w:sz w:val="22"/>
              <w:szCs w:val="22"/>
              <w:lang w:val="es-MX" w:eastAsia="es-MX"/>
            </w:rPr>
          </w:pPr>
          <w:hyperlink w:anchor="_Toc54590030" w:history="1">
            <w:r w:rsidR="008541F6" w:rsidRPr="003D795B">
              <w:rPr>
                <w:rStyle w:val="Hipervnculo"/>
                <w:rFonts w:ascii="Palatino Linotype" w:hAnsi="Palatino Linotype"/>
                <w:b/>
                <w:noProof/>
              </w:rPr>
              <w:t>SEGUNDO. De la oportunidad y procedencia.</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_Toc54590030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7</w:t>
            </w:r>
            <w:r w:rsidR="008541F6" w:rsidRPr="003D795B">
              <w:rPr>
                <w:rStyle w:val="Hipervnculo"/>
                <w:rFonts w:ascii="Palatino Linotype" w:hAnsi="Palatino Linotype"/>
                <w:noProof/>
              </w:rPr>
              <w:fldChar w:fldCharType="end"/>
            </w:r>
          </w:hyperlink>
        </w:p>
        <w:p w:rsidR="008541F6" w:rsidRPr="003D795B" w:rsidRDefault="00337F3D" w:rsidP="008541F6">
          <w:pPr>
            <w:pStyle w:val="TDC1"/>
            <w:ind w:left="0"/>
            <w:rPr>
              <w:rFonts w:ascii="Palatino Linotype" w:hAnsi="Palatino Linotype"/>
              <w:noProof/>
              <w:sz w:val="22"/>
              <w:szCs w:val="22"/>
              <w:lang w:val="es-MX" w:eastAsia="es-MX"/>
            </w:rPr>
          </w:pPr>
          <w:hyperlink w:anchor="_Toc54590031" w:history="1">
            <w:r w:rsidR="008541F6" w:rsidRPr="003D795B">
              <w:rPr>
                <w:rStyle w:val="Hipervnculo"/>
                <w:rFonts w:ascii="Palatino Linotype" w:hAnsi="Palatino Linotype"/>
                <w:b/>
                <w:noProof/>
              </w:rPr>
              <w:t>TERCERO. Del planteamiento de la litis</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_Toc54590031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8</w:t>
            </w:r>
            <w:r w:rsidR="008541F6" w:rsidRPr="003D795B">
              <w:rPr>
                <w:rStyle w:val="Hipervnculo"/>
                <w:rFonts w:ascii="Palatino Linotype" w:hAnsi="Palatino Linotype"/>
                <w:noProof/>
              </w:rPr>
              <w:fldChar w:fldCharType="end"/>
            </w:r>
          </w:hyperlink>
        </w:p>
        <w:p w:rsidR="008541F6" w:rsidRPr="003D795B" w:rsidRDefault="00337F3D" w:rsidP="008541F6">
          <w:pPr>
            <w:pStyle w:val="TDC2"/>
            <w:tabs>
              <w:tab w:val="right" w:leader="dot" w:pos="8828"/>
            </w:tabs>
            <w:ind w:left="0"/>
            <w:rPr>
              <w:rFonts w:ascii="Palatino Linotype" w:hAnsi="Palatino Linotype"/>
              <w:noProof/>
              <w:sz w:val="22"/>
              <w:szCs w:val="22"/>
              <w:lang w:val="es-MX" w:eastAsia="es-MX"/>
            </w:rPr>
          </w:pPr>
          <w:hyperlink w:anchor="_Toc54590032" w:history="1">
            <w:r w:rsidR="008541F6" w:rsidRPr="003D795B">
              <w:rPr>
                <w:rStyle w:val="Hipervnculo"/>
                <w:rFonts w:ascii="Palatino Linotype" w:hAnsi="Palatino Linotype"/>
                <w:b/>
                <w:noProof/>
              </w:rPr>
              <w:t>CUARTO. Estudio y resolución del asunto</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_Toc54590032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9</w:t>
            </w:r>
            <w:r w:rsidR="008541F6" w:rsidRPr="003D795B">
              <w:rPr>
                <w:rStyle w:val="Hipervnculo"/>
                <w:rFonts w:ascii="Palatino Linotype" w:hAnsi="Palatino Linotype"/>
                <w:noProof/>
              </w:rPr>
              <w:fldChar w:fldCharType="end"/>
            </w:r>
          </w:hyperlink>
        </w:p>
        <w:p w:rsidR="008541F6" w:rsidRPr="003D795B" w:rsidRDefault="00337F3D" w:rsidP="008541F6">
          <w:pPr>
            <w:pStyle w:val="TDC1"/>
            <w:tabs>
              <w:tab w:val="left" w:pos="880"/>
            </w:tabs>
            <w:ind w:left="0"/>
            <w:rPr>
              <w:rFonts w:ascii="Palatino Linotype" w:hAnsi="Palatino Linotype"/>
              <w:noProof/>
              <w:sz w:val="22"/>
              <w:szCs w:val="22"/>
              <w:lang w:val="es-MX" w:eastAsia="es-MX"/>
            </w:rPr>
          </w:pPr>
          <w:hyperlink w:anchor="_Toc54590033" w:history="1">
            <w:r w:rsidR="008541F6" w:rsidRPr="003D795B">
              <w:rPr>
                <w:rStyle w:val="Hipervnculo"/>
                <w:rFonts w:ascii="Palatino Linotype" w:hAnsi="Palatino Linotype"/>
                <w:b/>
                <w:noProof/>
              </w:rPr>
              <w:t>I.Del deber de las autoridades de promover, respetar, proteger y garantizar el derecho de acceso a la información pública.</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_Toc54590033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9</w:t>
            </w:r>
            <w:r w:rsidR="008541F6" w:rsidRPr="003D795B">
              <w:rPr>
                <w:rStyle w:val="Hipervnculo"/>
                <w:rFonts w:ascii="Palatino Linotype" w:hAnsi="Palatino Linotype"/>
                <w:noProof/>
              </w:rPr>
              <w:fldChar w:fldCharType="end"/>
            </w:r>
          </w:hyperlink>
        </w:p>
        <w:p w:rsidR="008541F6" w:rsidRPr="003D795B" w:rsidRDefault="00337F3D" w:rsidP="008541F6">
          <w:pPr>
            <w:pStyle w:val="TDC1"/>
            <w:tabs>
              <w:tab w:val="left" w:pos="880"/>
            </w:tabs>
            <w:ind w:left="0"/>
            <w:rPr>
              <w:rFonts w:ascii="Palatino Linotype" w:hAnsi="Palatino Linotype"/>
              <w:noProof/>
              <w:sz w:val="22"/>
              <w:szCs w:val="22"/>
              <w:lang w:val="es-MX" w:eastAsia="es-MX"/>
            </w:rPr>
          </w:pPr>
          <w:hyperlink w:anchor="_Toc54590034" w:history="1">
            <w:r w:rsidR="008541F6" w:rsidRPr="003D795B">
              <w:rPr>
                <w:rStyle w:val="Hipervnculo"/>
                <w:rFonts w:ascii="Palatino Linotype" w:hAnsi="Palatino Linotype"/>
                <w:b/>
                <w:noProof/>
              </w:rPr>
              <w:t>II.De la respuesta del Sujeto Obligado</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_Toc54590034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12</w:t>
            </w:r>
            <w:r w:rsidR="008541F6" w:rsidRPr="003D795B">
              <w:rPr>
                <w:rStyle w:val="Hipervnculo"/>
                <w:rFonts w:ascii="Palatino Linotype" w:hAnsi="Palatino Linotype"/>
                <w:noProof/>
              </w:rPr>
              <w:fldChar w:fldCharType="end"/>
            </w:r>
          </w:hyperlink>
        </w:p>
        <w:p w:rsidR="008541F6" w:rsidRPr="003D795B" w:rsidRDefault="00337F3D" w:rsidP="008541F6">
          <w:pPr>
            <w:pStyle w:val="TDC1"/>
            <w:ind w:left="0"/>
            <w:rPr>
              <w:rFonts w:ascii="Palatino Linotype" w:hAnsi="Palatino Linotype"/>
              <w:noProof/>
              <w:sz w:val="22"/>
              <w:szCs w:val="22"/>
              <w:lang w:val="es-MX" w:eastAsia="es-MX"/>
            </w:rPr>
          </w:pPr>
          <w:hyperlink w:anchor="_Toc54590035" w:history="1">
            <w:r w:rsidR="008541F6" w:rsidRPr="003D795B">
              <w:rPr>
                <w:rStyle w:val="Hipervnculo"/>
                <w:rFonts w:ascii="Palatino Linotype" w:hAnsi="Palatino Linotype"/>
                <w:b/>
                <w:noProof/>
              </w:rPr>
              <w:t>QUINTO. De la Versión Pública</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_Toc54590035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20</w:t>
            </w:r>
            <w:r w:rsidR="008541F6" w:rsidRPr="003D795B">
              <w:rPr>
                <w:rStyle w:val="Hipervnculo"/>
                <w:rFonts w:ascii="Palatino Linotype" w:hAnsi="Palatino Linotype"/>
                <w:noProof/>
              </w:rPr>
              <w:fldChar w:fldCharType="end"/>
            </w:r>
          </w:hyperlink>
        </w:p>
        <w:p w:rsidR="008541F6" w:rsidRPr="003D795B" w:rsidRDefault="00337F3D" w:rsidP="008541F6">
          <w:pPr>
            <w:pStyle w:val="TDC3"/>
            <w:tabs>
              <w:tab w:val="left" w:pos="880"/>
              <w:tab w:val="right" w:leader="dot" w:pos="8828"/>
            </w:tabs>
            <w:ind w:left="0"/>
            <w:rPr>
              <w:rFonts w:ascii="Palatino Linotype" w:hAnsi="Palatino Linotype"/>
              <w:noProof/>
              <w:sz w:val="22"/>
              <w:szCs w:val="22"/>
              <w:lang w:val="es-MX" w:eastAsia="es-MX"/>
            </w:rPr>
          </w:pPr>
          <w:hyperlink w:anchor="_Toc54590036" w:history="1">
            <w:r w:rsidR="008541F6" w:rsidRPr="003D795B">
              <w:rPr>
                <w:rStyle w:val="Hipervnculo"/>
                <w:rFonts w:ascii="Palatino Linotype" w:hAnsi="Palatino Linotype"/>
                <w:b/>
                <w:noProof/>
              </w:rPr>
              <w:t>I.Requisitos previos.</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_Toc54590036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21</w:t>
            </w:r>
            <w:r w:rsidR="008541F6" w:rsidRPr="003D795B">
              <w:rPr>
                <w:rStyle w:val="Hipervnculo"/>
                <w:rFonts w:ascii="Palatino Linotype" w:hAnsi="Palatino Linotype"/>
                <w:noProof/>
              </w:rPr>
              <w:fldChar w:fldCharType="end"/>
            </w:r>
          </w:hyperlink>
        </w:p>
        <w:p w:rsidR="008541F6" w:rsidRPr="003D795B" w:rsidRDefault="00337F3D" w:rsidP="008541F6">
          <w:pPr>
            <w:pStyle w:val="TDC3"/>
            <w:tabs>
              <w:tab w:val="left" w:pos="1100"/>
              <w:tab w:val="right" w:leader="dot" w:pos="8828"/>
            </w:tabs>
            <w:ind w:left="0"/>
            <w:rPr>
              <w:rFonts w:ascii="Palatino Linotype" w:hAnsi="Palatino Linotype"/>
              <w:noProof/>
              <w:sz w:val="22"/>
              <w:szCs w:val="22"/>
              <w:lang w:val="es-MX" w:eastAsia="es-MX"/>
            </w:rPr>
          </w:pPr>
          <w:hyperlink w:anchor="_Toc54590037" w:history="1">
            <w:r w:rsidR="008541F6" w:rsidRPr="003D795B">
              <w:rPr>
                <w:rStyle w:val="Hipervnculo"/>
                <w:rFonts w:ascii="Palatino Linotype" w:hAnsi="Palatino Linotype"/>
                <w:b/>
                <w:noProof/>
              </w:rPr>
              <w:t>II.Supuesto de clasificación.</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_Toc54590037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22</w:t>
            </w:r>
            <w:r w:rsidR="008541F6" w:rsidRPr="003D795B">
              <w:rPr>
                <w:rStyle w:val="Hipervnculo"/>
                <w:rFonts w:ascii="Palatino Linotype" w:hAnsi="Palatino Linotype"/>
                <w:noProof/>
              </w:rPr>
              <w:fldChar w:fldCharType="end"/>
            </w:r>
          </w:hyperlink>
        </w:p>
        <w:p w:rsidR="008541F6" w:rsidRPr="003D795B" w:rsidRDefault="00337F3D" w:rsidP="008541F6">
          <w:pPr>
            <w:pStyle w:val="TDC3"/>
            <w:tabs>
              <w:tab w:val="left" w:pos="1100"/>
              <w:tab w:val="right" w:leader="dot" w:pos="8828"/>
            </w:tabs>
            <w:ind w:left="0"/>
            <w:rPr>
              <w:rFonts w:ascii="Palatino Linotype" w:hAnsi="Palatino Linotype"/>
              <w:noProof/>
              <w:sz w:val="22"/>
              <w:szCs w:val="22"/>
              <w:lang w:val="es-MX" w:eastAsia="es-MX"/>
            </w:rPr>
          </w:pPr>
          <w:hyperlink w:anchor="_Toc54590038" w:history="1">
            <w:r w:rsidR="008541F6" w:rsidRPr="003D795B">
              <w:rPr>
                <w:rStyle w:val="Hipervnculo"/>
                <w:rFonts w:ascii="Palatino Linotype" w:hAnsi="Palatino Linotype"/>
                <w:b/>
                <w:noProof/>
              </w:rPr>
              <w:t>III.La intervención del Comité de Transparencia.</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_Toc54590038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25</w:t>
            </w:r>
            <w:r w:rsidR="008541F6" w:rsidRPr="003D795B">
              <w:rPr>
                <w:rStyle w:val="Hipervnculo"/>
                <w:rFonts w:ascii="Palatino Linotype" w:hAnsi="Palatino Linotype"/>
                <w:noProof/>
              </w:rPr>
              <w:fldChar w:fldCharType="end"/>
            </w:r>
          </w:hyperlink>
        </w:p>
        <w:p w:rsidR="008541F6" w:rsidRPr="003D795B" w:rsidRDefault="00337F3D" w:rsidP="008541F6">
          <w:pPr>
            <w:pStyle w:val="TDC1"/>
            <w:tabs>
              <w:tab w:val="left" w:pos="880"/>
            </w:tabs>
            <w:ind w:left="0"/>
            <w:rPr>
              <w:rFonts w:ascii="Palatino Linotype" w:hAnsi="Palatino Linotype"/>
              <w:noProof/>
              <w:sz w:val="22"/>
              <w:szCs w:val="22"/>
              <w:lang w:val="es-MX" w:eastAsia="es-MX"/>
            </w:rPr>
          </w:pPr>
          <w:hyperlink w:anchor="_Toc54590039" w:history="1">
            <w:r w:rsidR="008541F6" w:rsidRPr="003D795B">
              <w:rPr>
                <w:rStyle w:val="Hipervnculo"/>
                <w:rFonts w:ascii="Palatino Linotype" w:hAnsi="Palatino Linotype"/>
                <w:b/>
                <w:noProof/>
              </w:rPr>
              <w:t>a) Formalidades para emitir el acuerdo de clasificación.</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_Toc54590039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25</w:t>
            </w:r>
            <w:r w:rsidR="008541F6" w:rsidRPr="003D795B">
              <w:rPr>
                <w:rStyle w:val="Hipervnculo"/>
                <w:rFonts w:ascii="Palatino Linotype" w:hAnsi="Palatino Linotype"/>
                <w:noProof/>
              </w:rPr>
              <w:fldChar w:fldCharType="end"/>
            </w:r>
          </w:hyperlink>
        </w:p>
        <w:p w:rsidR="008541F6" w:rsidRPr="003D795B" w:rsidRDefault="00337F3D" w:rsidP="008541F6">
          <w:pPr>
            <w:pStyle w:val="TDC1"/>
            <w:tabs>
              <w:tab w:val="left" w:pos="880"/>
            </w:tabs>
            <w:ind w:left="0"/>
            <w:rPr>
              <w:rFonts w:ascii="Palatino Linotype" w:hAnsi="Palatino Linotype"/>
              <w:noProof/>
              <w:sz w:val="22"/>
              <w:szCs w:val="22"/>
              <w:lang w:val="es-MX" w:eastAsia="es-MX"/>
            </w:rPr>
          </w:pPr>
          <w:hyperlink w:anchor="_Toc54590040" w:history="1">
            <w:r w:rsidR="008541F6" w:rsidRPr="003D795B">
              <w:rPr>
                <w:rStyle w:val="Hipervnculo"/>
                <w:rFonts w:ascii="Palatino Linotype" w:hAnsi="Palatino Linotype"/>
                <w:b/>
                <w:noProof/>
              </w:rPr>
              <w:t>b)</w:t>
            </w:r>
            <w:r w:rsidR="008541F6" w:rsidRPr="003D795B">
              <w:rPr>
                <w:rFonts w:ascii="Palatino Linotype" w:hAnsi="Palatino Linotype"/>
                <w:noProof/>
                <w:sz w:val="22"/>
                <w:szCs w:val="22"/>
                <w:lang w:val="es-MX" w:eastAsia="es-MX"/>
              </w:rPr>
              <w:t xml:space="preserve"> </w:t>
            </w:r>
            <w:r w:rsidR="008541F6" w:rsidRPr="003D795B">
              <w:rPr>
                <w:rStyle w:val="Hipervnculo"/>
                <w:rFonts w:ascii="Palatino Linotype" w:hAnsi="Palatino Linotype"/>
                <w:b/>
                <w:noProof/>
              </w:rPr>
              <w:t>Requisitos de fondo del acuerdo de clasificación</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_Toc54590040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26</w:t>
            </w:r>
            <w:r w:rsidR="008541F6" w:rsidRPr="003D795B">
              <w:rPr>
                <w:rStyle w:val="Hipervnculo"/>
                <w:rFonts w:ascii="Palatino Linotype" w:hAnsi="Palatino Linotype"/>
                <w:noProof/>
              </w:rPr>
              <w:fldChar w:fldCharType="end"/>
            </w:r>
          </w:hyperlink>
        </w:p>
        <w:p w:rsidR="008541F6" w:rsidRPr="003D795B" w:rsidRDefault="00337F3D" w:rsidP="008541F6">
          <w:pPr>
            <w:pStyle w:val="TDC1"/>
            <w:tabs>
              <w:tab w:val="left" w:pos="1100"/>
            </w:tabs>
            <w:ind w:left="0"/>
            <w:rPr>
              <w:rFonts w:ascii="Palatino Linotype" w:hAnsi="Palatino Linotype"/>
              <w:noProof/>
              <w:sz w:val="22"/>
              <w:szCs w:val="22"/>
              <w:lang w:val="es-MX" w:eastAsia="es-MX"/>
            </w:rPr>
          </w:pPr>
          <w:hyperlink w:anchor="_Toc54590041" w:history="1">
            <w:r w:rsidR="008541F6" w:rsidRPr="003D795B">
              <w:rPr>
                <w:rStyle w:val="Hipervnculo"/>
                <w:rFonts w:ascii="Palatino Linotype" w:hAnsi="Palatino Linotype"/>
                <w:b/>
                <w:noProof/>
              </w:rPr>
              <w:t>IV.</w:t>
            </w:r>
            <w:r w:rsidR="008541F6" w:rsidRPr="003D795B">
              <w:rPr>
                <w:rFonts w:ascii="Palatino Linotype" w:hAnsi="Palatino Linotype"/>
                <w:noProof/>
                <w:sz w:val="22"/>
                <w:szCs w:val="22"/>
                <w:lang w:val="es-MX" w:eastAsia="es-MX"/>
              </w:rPr>
              <w:t xml:space="preserve"> </w:t>
            </w:r>
            <w:r w:rsidR="008541F6" w:rsidRPr="003D795B">
              <w:rPr>
                <w:rStyle w:val="Hipervnculo"/>
                <w:rFonts w:ascii="Palatino Linotype" w:hAnsi="Palatino Linotype"/>
                <w:b/>
                <w:noProof/>
              </w:rPr>
              <w:t>De la entrega de información de forma disociada.</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_Toc54590041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31</w:t>
            </w:r>
            <w:r w:rsidR="008541F6" w:rsidRPr="003D795B">
              <w:rPr>
                <w:rStyle w:val="Hipervnculo"/>
                <w:rFonts w:ascii="Palatino Linotype" w:hAnsi="Palatino Linotype"/>
                <w:noProof/>
              </w:rPr>
              <w:fldChar w:fldCharType="end"/>
            </w:r>
          </w:hyperlink>
        </w:p>
        <w:p w:rsidR="008541F6" w:rsidRPr="003D795B" w:rsidRDefault="00337F3D" w:rsidP="008541F6">
          <w:pPr>
            <w:pStyle w:val="TDC1"/>
            <w:ind w:left="0"/>
            <w:rPr>
              <w:rFonts w:ascii="Palatino Linotype" w:hAnsi="Palatino Linotype"/>
              <w:noProof/>
              <w:sz w:val="22"/>
              <w:szCs w:val="22"/>
              <w:lang w:val="es-MX" w:eastAsia="es-MX"/>
            </w:rPr>
          </w:pPr>
          <w:hyperlink w:anchor="_Toc54590042" w:history="1">
            <w:r w:rsidR="008541F6" w:rsidRPr="003D795B">
              <w:rPr>
                <w:rStyle w:val="Hipervnculo"/>
                <w:rFonts w:ascii="Palatino Linotype" w:eastAsia="Calibri" w:hAnsi="Palatino Linotype"/>
                <w:b/>
                <w:noProof/>
                <w:lang w:val="es-ES"/>
              </w:rPr>
              <w:t>R E S O L U T I V O S</w:t>
            </w:r>
            <w:r w:rsidR="008541F6" w:rsidRPr="003D795B">
              <w:rPr>
                <w:rFonts w:ascii="Palatino Linotype" w:hAnsi="Palatino Linotype"/>
                <w:noProof/>
                <w:webHidden/>
              </w:rPr>
              <w:tab/>
            </w:r>
            <w:r w:rsidR="008541F6" w:rsidRPr="003D795B">
              <w:rPr>
                <w:rStyle w:val="Hipervnculo"/>
                <w:rFonts w:ascii="Palatino Linotype" w:hAnsi="Palatino Linotype"/>
                <w:noProof/>
              </w:rPr>
              <w:fldChar w:fldCharType="begin"/>
            </w:r>
            <w:r w:rsidR="008541F6" w:rsidRPr="003D795B">
              <w:rPr>
                <w:rFonts w:ascii="Palatino Linotype" w:hAnsi="Palatino Linotype"/>
                <w:noProof/>
                <w:webHidden/>
              </w:rPr>
              <w:instrText xml:space="preserve"> PAGEREF _Toc54590042 \h </w:instrText>
            </w:r>
            <w:r w:rsidR="008541F6" w:rsidRPr="003D795B">
              <w:rPr>
                <w:rStyle w:val="Hipervnculo"/>
                <w:rFonts w:ascii="Palatino Linotype" w:hAnsi="Palatino Linotype"/>
                <w:noProof/>
              </w:rPr>
            </w:r>
            <w:r w:rsidR="008541F6" w:rsidRPr="003D795B">
              <w:rPr>
                <w:rStyle w:val="Hipervnculo"/>
                <w:rFonts w:ascii="Palatino Linotype" w:hAnsi="Palatino Linotype"/>
                <w:noProof/>
              </w:rPr>
              <w:fldChar w:fldCharType="separate"/>
            </w:r>
            <w:r w:rsidR="008541F6" w:rsidRPr="003D795B">
              <w:rPr>
                <w:rFonts w:ascii="Palatino Linotype" w:hAnsi="Palatino Linotype"/>
                <w:noProof/>
                <w:webHidden/>
              </w:rPr>
              <w:t>35</w:t>
            </w:r>
            <w:r w:rsidR="008541F6" w:rsidRPr="003D795B">
              <w:rPr>
                <w:rStyle w:val="Hipervnculo"/>
                <w:rFonts w:ascii="Palatino Linotype" w:hAnsi="Palatino Linotype"/>
                <w:noProof/>
              </w:rPr>
              <w:fldChar w:fldCharType="end"/>
            </w:r>
          </w:hyperlink>
        </w:p>
        <w:p w:rsidR="008541F6" w:rsidRPr="003D795B" w:rsidRDefault="008541F6" w:rsidP="008541F6">
          <w:pPr>
            <w:pStyle w:val="TDC2"/>
            <w:tabs>
              <w:tab w:val="right" w:leader="dot" w:pos="8828"/>
            </w:tabs>
            <w:ind w:left="0"/>
            <w:rPr>
              <w:rFonts w:ascii="Palatino Linotype" w:hAnsi="Palatino Linotype"/>
              <w:noProof/>
              <w:sz w:val="22"/>
              <w:szCs w:val="22"/>
              <w:lang w:val="es-MX" w:eastAsia="es-MX"/>
            </w:rPr>
          </w:pPr>
        </w:p>
        <w:p w:rsidR="00570034" w:rsidRPr="003D795B" w:rsidRDefault="00570034" w:rsidP="00513294">
          <w:pPr>
            <w:tabs>
              <w:tab w:val="left" w:pos="0"/>
            </w:tabs>
            <w:spacing w:line="360" w:lineRule="auto"/>
            <w:rPr>
              <w:rFonts w:ascii="Palatino Linotype" w:hAnsi="Palatino Linotype"/>
            </w:rPr>
          </w:pPr>
          <w:r w:rsidRPr="003D795B">
            <w:rPr>
              <w:rFonts w:ascii="Palatino Linotype" w:hAnsi="Palatino Linotype"/>
              <w:b/>
              <w:bCs/>
            </w:rPr>
            <w:fldChar w:fldCharType="end"/>
          </w:r>
        </w:p>
      </w:sdtContent>
    </w:sdt>
    <w:p w:rsidR="00570034" w:rsidRPr="003D795B" w:rsidRDefault="00570034" w:rsidP="00570034">
      <w:pPr>
        <w:tabs>
          <w:tab w:val="left" w:pos="0"/>
          <w:tab w:val="left" w:pos="3465"/>
        </w:tabs>
        <w:spacing w:line="360" w:lineRule="auto"/>
        <w:jc w:val="both"/>
        <w:rPr>
          <w:rFonts w:ascii="Palatino Linotype" w:hAnsi="Palatino Linotype"/>
        </w:rPr>
      </w:pPr>
    </w:p>
    <w:p w:rsidR="00E63B58" w:rsidRPr="003D795B" w:rsidRDefault="00570034" w:rsidP="00C40382">
      <w:pPr>
        <w:pStyle w:val="Textoindependiente"/>
        <w:spacing w:line="360" w:lineRule="auto"/>
        <w:jc w:val="both"/>
        <w:rPr>
          <w:rFonts w:ascii="Palatino Linotype" w:hAnsi="Palatino Linotype"/>
        </w:rPr>
      </w:pPr>
      <w:r w:rsidRPr="003D795B">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w:t>
      </w:r>
      <w:r w:rsidR="005F1B10" w:rsidRPr="003D795B">
        <w:rPr>
          <w:rFonts w:ascii="Palatino Linotype" w:hAnsi="Palatino Linotype"/>
        </w:rPr>
        <w:t xml:space="preserve">e fecha </w:t>
      </w:r>
      <w:r w:rsidR="00C444CD" w:rsidRPr="003D795B">
        <w:rPr>
          <w:rFonts w:ascii="Palatino Linotype" w:hAnsi="Palatino Linotype"/>
        </w:rPr>
        <w:t>cinco</w:t>
      </w:r>
      <w:r w:rsidR="00890D64" w:rsidRPr="003D795B">
        <w:rPr>
          <w:rFonts w:ascii="Palatino Linotype" w:hAnsi="Palatino Linotype"/>
        </w:rPr>
        <w:t xml:space="preserve"> </w:t>
      </w:r>
      <w:r w:rsidRPr="003D795B">
        <w:rPr>
          <w:rFonts w:ascii="Palatino Linotype" w:hAnsi="Palatino Linotype"/>
        </w:rPr>
        <w:t>(</w:t>
      </w:r>
      <w:r w:rsidR="00C444CD" w:rsidRPr="003D795B">
        <w:rPr>
          <w:rFonts w:ascii="Palatino Linotype" w:hAnsi="Palatino Linotype"/>
        </w:rPr>
        <w:t>5</w:t>
      </w:r>
      <w:r w:rsidR="005F1B10" w:rsidRPr="003D795B">
        <w:rPr>
          <w:rFonts w:ascii="Palatino Linotype" w:hAnsi="Palatino Linotype"/>
        </w:rPr>
        <w:t xml:space="preserve">) de </w:t>
      </w:r>
      <w:r w:rsidR="00C444CD" w:rsidRPr="003D795B">
        <w:rPr>
          <w:rFonts w:ascii="Palatino Linotype" w:hAnsi="Palatino Linotype"/>
        </w:rPr>
        <w:t>noviembre</w:t>
      </w:r>
      <w:r w:rsidR="005F1B10" w:rsidRPr="003D795B">
        <w:rPr>
          <w:rFonts w:ascii="Palatino Linotype" w:hAnsi="Palatino Linotype"/>
        </w:rPr>
        <w:t xml:space="preserve"> </w:t>
      </w:r>
      <w:r w:rsidRPr="003D795B">
        <w:rPr>
          <w:rFonts w:ascii="Palatino Linotype" w:hAnsi="Palatino Linotype"/>
        </w:rPr>
        <w:t xml:space="preserve">de dos mil </w:t>
      </w:r>
      <w:r w:rsidR="00890D64" w:rsidRPr="003D795B">
        <w:rPr>
          <w:rFonts w:ascii="Palatino Linotype" w:hAnsi="Palatino Linotype"/>
        </w:rPr>
        <w:t>veinte</w:t>
      </w:r>
      <w:r w:rsidRPr="003D795B">
        <w:rPr>
          <w:rFonts w:ascii="Palatino Linotype" w:hAnsi="Palatino Linotype"/>
        </w:rPr>
        <w:t>.</w:t>
      </w:r>
    </w:p>
    <w:p w:rsidR="008B4F5A" w:rsidRDefault="008B4F5A" w:rsidP="00C40382">
      <w:pPr>
        <w:pStyle w:val="Textoindependiente"/>
        <w:spacing w:line="360" w:lineRule="auto"/>
        <w:jc w:val="both"/>
        <w:rPr>
          <w:rFonts w:ascii="Palatino Linotype" w:hAnsi="Palatino Linotype"/>
          <w:b/>
        </w:rPr>
      </w:pPr>
    </w:p>
    <w:p w:rsidR="00570034" w:rsidRPr="003D795B" w:rsidRDefault="00570034" w:rsidP="00C40382">
      <w:pPr>
        <w:pStyle w:val="Textoindependiente"/>
        <w:spacing w:line="360" w:lineRule="auto"/>
        <w:jc w:val="both"/>
        <w:rPr>
          <w:rFonts w:ascii="Palatino Linotype" w:hAnsi="Palatino Linotype"/>
        </w:rPr>
      </w:pPr>
      <w:r w:rsidRPr="003D795B">
        <w:rPr>
          <w:rFonts w:ascii="Palatino Linotype" w:hAnsi="Palatino Linotype"/>
          <w:b/>
        </w:rPr>
        <w:t>VISTO</w:t>
      </w:r>
      <w:r w:rsidRPr="003D795B">
        <w:rPr>
          <w:rFonts w:ascii="Palatino Linotype" w:hAnsi="Palatino Linotype"/>
        </w:rPr>
        <w:t xml:space="preserve"> el expediente electrónico formado con motivo del recurso de revisión </w:t>
      </w:r>
      <w:r w:rsidR="00513294" w:rsidRPr="003D795B">
        <w:rPr>
          <w:rFonts w:ascii="Palatino Linotype" w:hAnsi="Palatino Linotype"/>
          <w:b/>
          <w:bCs/>
        </w:rPr>
        <w:t>03933/INFOEM/IP/RR/2020</w:t>
      </w:r>
      <w:r w:rsidR="00513294" w:rsidRPr="003D795B">
        <w:rPr>
          <w:rFonts w:ascii="Palatino Linotype" w:hAnsi="Palatino Linotype"/>
        </w:rPr>
        <w:t xml:space="preserve"> </w:t>
      </w:r>
      <w:r w:rsidR="005F1B10" w:rsidRPr="003D795B">
        <w:rPr>
          <w:rFonts w:ascii="Palatino Linotype" w:hAnsi="Palatino Linotype"/>
        </w:rPr>
        <w:t xml:space="preserve">promovido por </w:t>
      </w:r>
      <w:r w:rsidR="00967C51" w:rsidRPr="00967C51">
        <w:rPr>
          <w:rFonts w:ascii="Palatino Linotype" w:hAnsi="Palatino Linotype"/>
          <w:b/>
          <w:highlight w:val="black"/>
        </w:rPr>
        <w:t>-------------------------------</w:t>
      </w:r>
      <w:r w:rsidRPr="003D795B">
        <w:rPr>
          <w:rFonts w:ascii="Palatino Linotype" w:hAnsi="Palatino Linotype"/>
          <w:b/>
        </w:rPr>
        <w:t xml:space="preserve"> e</w:t>
      </w:r>
      <w:r w:rsidRPr="003D795B">
        <w:rPr>
          <w:rFonts w:ascii="Palatino Linotype" w:hAnsi="Palatino Linotype" w:cs="Arial"/>
        </w:rPr>
        <w:t xml:space="preserve">n su calidad de </w:t>
      </w:r>
      <w:r w:rsidRPr="003D795B">
        <w:rPr>
          <w:rFonts w:ascii="Palatino Linotype" w:hAnsi="Palatino Linotype" w:cs="Arial"/>
          <w:b/>
        </w:rPr>
        <w:t>RECURRENTE</w:t>
      </w:r>
      <w:r w:rsidRPr="003D795B">
        <w:rPr>
          <w:rFonts w:ascii="Palatino Linotype" w:hAnsi="Palatino Linotype" w:cs="Arial"/>
        </w:rPr>
        <w:t xml:space="preserve">, en contra de la respuesta del </w:t>
      </w:r>
      <w:r w:rsidR="005F1B10" w:rsidRPr="003D795B">
        <w:rPr>
          <w:rFonts w:ascii="Palatino Linotype" w:hAnsi="Palatino Linotype"/>
          <w:b/>
        </w:rPr>
        <w:t xml:space="preserve">Ayuntamiento de </w:t>
      </w:r>
      <w:r w:rsidR="00513294" w:rsidRPr="003D795B">
        <w:rPr>
          <w:rFonts w:ascii="Palatino Linotype" w:hAnsi="Palatino Linotype"/>
          <w:b/>
        </w:rPr>
        <w:t>Toluca</w:t>
      </w:r>
      <w:r w:rsidRPr="003D795B">
        <w:rPr>
          <w:rFonts w:ascii="Palatino Linotype" w:hAnsi="Palatino Linotype"/>
          <w:b/>
          <w:bCs/>
        </w:rPr>
        <w:t xml:space="preserve"> </w:t>
      </w:r>
      <w:r w:rsidRPr="003D795B">
        <w:rPr>
          <w:rFonts w:ascii="Palatino Linotype" w:hAnsi="Palatino Linotype"/>
        </w:rPr>
        <w:t>en lo sucesivo el</w:t>
      </w:r>
      <w:r w:rsidRPr="003D795B">
        <w:rPr>
          <w:rFonts w:ascii="Palatino Linotype" w:hAnsi="Palatino Linotype"/>
          <w:b/>
        </w:rPr>
        <w:t xml:space="preserve"> SUJETO OBLIGADO, </w:t>
      </w:r>
      <w:r w:rsidRPr="003D795B">
        <w:rPr>
          <w:rFonts w:ascii="Palatino Linotype" w:hAnsi="Palatino Linotype"/>
        </w:rPr>
        <w:t>se procede a dictar la presente resolución, con base en los siguientes:</w:t>
      </w:r>
    </w:p>
    <w:p w:rsidR="005F1B10" w:rsidRPr="003D795B" w:rsidRDefault="005F1B10" w:rsidP="00C40382">
      <w:pPr>
        <w:pStyle w:val="Textoindependiente"/>
        <w:spacing w:line="360" w:lineRule="auto"/>
        <w:jc w:val="both"/>
        <w:rPr>
          <w:rFonts w:ascii="Palatino Linotype" w:hAnsi="Palatino Linotype"/>
        </w:rPr>
      </w:pPr>
    </w:p>
    <w:p w:rsidR="00570034" w:rsidRPr="003D795B" w:rsidRDefault="00570034" w:rsidP="00570034">
      <w:pPr>
        <w:pStyle w:val="Ttulo1"/>
        <w:tabs>
          <w:tab w:val="left" w:pos="0"/>
        </w:tabs>
        <w:spacing w:before="0" w:line="360" w:lineRule="auto"/>
        <w:jc w:val="center"/>
        <w:rPr>
          <w:b/>
          <w:szCs w:val="24"/>
        </w:rPr>
      </w:pPr>
      <w:bookmarkStart w:id="3" w:name="_Toc461555884"/>
      <w:bookmarkStart w:id="4" w:name="_Toc466371847"/>
      <w:bookmarkStart w:id="5" w:name="_Toc54590027"/>
      <w:r w:rsidRPr="003D795B">
        <w:rPr>
          <w:b/>
          <w:szCs w:val="24"/>
        </w:rPr>
        <w:t>ANTECEDENTES</w:t>
      </w:r>
      <w:bookmarkEnd w:id="3"/>
      <w:bookmarkEnd w:id="4"/>
      <w:bookmarkEnd w:id="5"/>
    </w:p>
    <w:p w:rsidR="00570034" w:rsidRPr="003D795B" w:rsidRDefault="00570034" w:rsidP="00C25031">
      <w:pPr>
        <w:pStyle w:val="Prrafodelista"/>
        <w:numPr>
          <w:ilvl w:val="0"/>
          <w:numId w:val="1"/>
        </w:numPr>
        <w:tabs>
          <w:tab w:val="left" w:pos="0"/>
        </w:tabs>
        <w:spacing w:line="360" w:lineRule="auto"/>
        <w:ind w:right="49"/>
        <w:jc w:val="both"/>
        <w:rPr>
          <w:rFonts w:ascii="Palatino Linotype" w:hAnsi="Palatino Linotype"/>
          <w:sz w:val="22"/>
          <w:szCs w:val="22"/>
        </w:rPr>
      </w:pPr>
      <w:r w:rsidRPr="003D795B">
        <w:rPr>
          <w:rFonts w:ascii="Palatino Linotype" w:eastAsia="Calibri" w:hAnsi="Palatino Linotype" w:cs="Arial"/>
        </w:rPr>
        <w:t xml:space="preserve">El </w:t>
      </w:r>
      <w:r w:rsidRPr="003D795B">
        <w:rPr>
          <w:rFonts w:ascii="Palatino Linotype" w:hAnsi="Palatino Linotype"/>
        </w:rPr>
        <w:t>día</w:t>
      </w:r>
      <w:r w:rsidRPr="003D795B">
        <w:rPr>
          <w:rFonts w:ascii="Palatino Linotype" w:eastAsia="Calibri" w:hAnsi="Palatino Linotype" w:cs="Arial"/>
        </w:rPr>
        <w:t xml:space="preserve"> </w:t>
      </w:r>
      <w:r w:rsidR="00C25031" w:rsidRPr="003D795B">
        <w:rPr>
          <w:rFonts w:ascii="Palatino Linotype" w:eastAsia="Calibri" w:hAnsi="Palatino Linotype" w:cs="Arial"/>
        </w:rPr>
        <w:t>veinticinco</w:t>
      </w:r>
      <w:r w:rsidRPr="003D795B">
        <w:rPr>
          <w:rFonts w:ascii="Palatino Linotype" w:eastAsia="Calibri" w:hAnsi="Palatino Linotype" w:cs="Arial"/>
        </w:rPr>
        <w:t xml:space="preserve"> </w:t>
      </w:r>
      <w:r w:rsidR="00C25031" w:rsidRPr="003D795B">
        <w:rPr>
          <w:rFonts w:ascii="Palatino Linotype" w:hAnsi="Palatino Linotype"/>
        </w:rPr>
        <w:t>(25</w:t>
      </w:r>
      <w:r w:rsidRPr="003D795B">
        <w:rPr>
          <w:rFonts w:ascii="Palatino Linotype" w:hAnsi="Palatino Linotype"/>
        </w:rPr>
        <w:t xml:space="preserve">) de </w:t>
      </w:r>
      <w:r w:rsidR="00C25031" w:rsidRPr="003D795B">
        <w:rPr>
          <w:rFonts w:ascii="Palatino Linotype" w:hAnsi="Palatino Linotype"/>
        </w:rPr>
        <w:t>agosto</w:t>
      </w:r>
      <w:r w:rsidRPr="003D795B">
        <w:rPr>
          <w:rFonts w:ascii="Palatino Linotype" w:hAnsi="Palatino Linotype"/>
        </w:rPr>
        <w:t xml:space="preserve"> </w:t>
      </w:r>
      <w:r w:rsidRPr="003D795B">
        <w:rPr>
          <w:rFonts w:ascii="Palatino Linotype" w:eastAsia="Calibri" w:hAnsi="Palatino Linotype" w:cs="Arial"/>
        </w:rPr>
        <w:t xml:space="preserve">de dos mil </w:t>
      </w:r>
      <w:r w:rsidR="00513294" w:rsidRPr="003D795B">
        <w:rPr>
          <w:rFonts w:ascii="Palatino Linotype" w:eastAsia="Calibri" w:hAnsi="Palatino Linotype" w:cs="Arial"/>
        </w:rPr>
        <w:t>veinte</w:t>
      </w:r>
      <w:r w:rsidRPr="003D795B">
        <w:rPr>
          <w:rFonts w:ascii="Palatino Linotype" w:hAnsi="Palatino Linotype"/>
          <w:b/>
        </w:rPr>
        <w:t xml:space="preserve">, </w:t>
      </w:r>
      <w:r w:rsidRPr="003D795B">
        <w:rPr>
          <w:rFonts w:ascii="Palatino Linotype" w:eastAsia="Calibri" w:hAnsi="Palatino Linotype" w:cs="Arial"/>
        </w:rPr>
        <w:t xml:space="preserve">se presentó ante el </w:t>
      </w:r>
      <w:r w:rsidRPr="003D795B">
        <w:rPr>
          <w:rFonts w:ascii="Palatino Linotype" w:eastAsia="Calibri" w:hAnsi="Palatino Linotype" w:cs="Arial"/>
          <w:b/>
        </w:rPr>
        <w:t>SUJETO OBLIGADO</w:t>
      </w:r>
      <w:r w:rsidRPr="003D795B">
        <w:rPr>
          <w:rFonts w:ascii="Palatino Linotype" w:eastAsia="Calibri" w:hAnsi="Palatino Linotype" w:cs="Arial"/>
        </w:rPr>
        <w:t xml:space="preserve"> vía </w:t>
      </w:r>
      <w:r w:rsidRPr="003D795B">
        <w:rPr>
          <w:rFonts w:ascii="Palatino Linotype" w:eastAsia="Calibri" w:hAnsi="Palatino Linotype" w:cs="Arial"/>
          <w:lang w:val="es-ES"/>
        </w:rPr>
        <w:t>Sistema de Acceso a la Información Mexiquense (</w:t>
      </w:r>
      <w:r w:rsidRPr="003D795B">
        <w:rPr>
          <w:rFonts w:ascii="Palatino Linotype" w:eastAsia="Calibri" w:hAnsi="Palatino Linotype" w:cs="Arial"/>
          <w:b/>
          <w:lang w:val="es-ES"/>
        </w:rPr>
        <w:t>SAIMEX)</w:t>
      </w:r>
      <w:r w:rsidRPr="003D795B">
        <w:rPr>
          <w:rFonts w:ascii="Palatino Linotype" w:eastAsia="Calibri" w:hAnsi="Palatino Linotype" w:cs="Arial"/>
        </w:rPr>
        <w:t xml:space="preserve">, la solicitud de información pública registrada con el número </w:t>
      </w:r>
      <w:r w:rsidR="00C25031" w:rsidRPr="003D795B">
        <w:rPr>
          <w:rFonts w:ascii="Palatino Linotype" w:eastAsia="Times New Roman" w:hAnsi="Palatino Linotype" w:cs="Arial"/>
          <w:b/>
          <w:lang w:val="es-ES"/>
        </w:rPr>
        <w:t>00659/TOLUCA/IP/2020</w:t>
      </w:r>
      <w:r w:rsidRPr="003D795B">
        <w:rPr>
          <w:rFonts w:ascii="Palatino Linotype" w:eastAsia="Calibri" w:hAnsi="Palatino Linotype" w:cs="Arial"/>
        </w:rPr>
        <w:t>,</w:t>
      </w:r>
      <w:r w:rsidRPr="003D795B">
        <w:rPr>
          <w:rFonts w:ascii="Palatino Linotype" w:eastAsia="Calibri" w:hAnsi="Palatino Linotype" w:cs="Arial"/>
          <w:b/>
        </w:rPr>
        <w:t xml:space="preserve"> </w:t>
      </w:r>
      <w:r w:rsidR="00A45FE1" w:rsidRPr="003D795B">
        <w:rPr>
          <w:rFonts w:ascii="Palatino Linotype" w:eastAsia="Calibri" w:hAnsi="Palatino Linotype" w:cs="Arial"/>
        </w:rPr>
        <w:t>mediante la cual solicitó</w:t>
      </w:r>
      <w:r w:rsidRPr="003D795B">
        <w:rPr>
          <w:rFonts w:ascii="Palatino Linotype" w:eastAsia="Calibri" w:hAnsi="Palatino Linotype" w:cs="Arial"/>
        </w:rPr>
        <w:t>:</w:t>
      </w:r>
    </w:p>
    <w:p w:rsidR="00570034" w:rsidRPr="003D795B" w:rsidRDefault="00570034" w:rsidP="00570034">
      <w:pPr>
        <w:pStyle w:val="Prrafodelista"/>
        <w:tabs>
          <w:tab w:val="left" w:pos="0"/>
        </w:tabs>
        <w:spacing w:line="360" w:lineRule="auto"/>
        <w:ind w:left="0" w:right="49"/>
        <w:jc w:val="both"/>
        <w:rPr>
          <w:rFonts w:ascii="Palatino Linotype" w:eastAsia="Calibri" w:hAnsi="Palatino Linotype" w:cs="Arial"/>
        </w:rPr>
      </w:pPr>
    </w:p>
    <w:p w:rsidR="00570034" w:rsidRPr="003D795B" w:rsidRDefault="00570034" w:rsidP="00570034">
      <w:pPr>
        <w:pStyle w:val="Prrafodelista"/>
        <w:tabs>
          <w:tab w:val="left" w:pos="426"/>
        </w:tabs>
        <w:spacing w:line="360" w:lineRule="auto"/>
        <w:ind w:left="851" w:right="616"/>
        <w:jc w:val="both"/>
        <w:rPr>
          <w:rFonts w:ascii="Palatino Linotype" w:hAnsi="Palatino Linotype"/>
          <w:sz w:val="22"/>
          <w:szCs w:val="22"/>
        </w:rPr>
      </w:pPr>
      <w:r w:rsidRPr="003D795B">
        <w:rPr>
          <w:rFonts w:ascii="Palatino Linotype" w:hAnsi="Palatino Linotype"/>
          <w:i/>
          <w:sz w:val="22"/>
          <w:szCs w:val="22"/>
        </w:rPr>
        <w:t>“</w:t>
      </w:r>
      <w:r w:rsidR="00C25031" w:rsidRPr="003D795B">
        <w:rPr>
          <w:rFonts w:ascii="Palatino Linotype" w:hAnsi="Palatino Linotype"/>
          <w:i/>
          <w:sz w:val="22"/>
          <w:szCs w:val="22"/>
        </w:rPr>
        <w:t xml:space="preserve">Solicito información sobre los cadetes o </w:t>
      </w:r>
      <w:proofErr w:type="spellStart"/>
      <w:r w:rsidR="00C25031" w:rsidRPr="003D795B">
        <w:rPr>
          <w:rFonts w:ascii="Palatino Linotype" w:hAnsi="Palatino Linotype"/>
          <w:i/>
          <w:sz w:val="22"/>
          <w:szCs w:val="22"/>
        </w:rPr>
        <w:t>policia</w:t>
      </w:r>
      <w:proofErr w:type="spellEnd"/>
      <w:r w:rsidR="00C25031" w:rsidRPr="003D795B">
        <w:rPr>
          <w:rFonts w:ascii="Palatino Linotype" w:hAnsi="Palatino Linotype"/>
          <w:i/>
          <w:sz w:val="22"/>
          <w:szCs w:val="22"/>
        </w:rPr>
        <w:t xml:space="preserve"> comunitaria de Toluca, cuánto </w:t>
      </w:r>
      <w:proofErr w:type="spellStart"/>
      <w:r w:rsidR="00C25031" w:rsidRPr="003D795B">
        <w:rPr>
          <w:rFonts w:ascii="Palatino Linotype" w:hAnsi="Palatino Linotype"/>
          <w:i/>
          <w:sz w:val="22"/>
          <w:szCs w:val="22"/>
        </w:rPr>
        <w:t>estan</w:t>
      </w:r>
      <w:proofErr w:type="spellEnd"/>
      <w:r w:rsidR="00C25031" w:rsidRPr="003D795B">
        <w:rPr>
          <w:rFonts w:ascii="Palatino Linotype" w:hAnsi="Palatino Linotype"/>
          <w:i/>
          <w:sz w:val="22"/>
          <w:szCs w:val="22"/>
        </w:rPr>
        <w:t xml:space="preserve"> ganando (sueldo neto y bruto con comprobantes), cuántos cadetes activos hay, cuántos ingresaron al inicio y cuántos ya se graduaron</w:t>
      </w:r>
      <w:r w:rsidRPr="003D795B">
        <w:rPr>
          <w:rFonts w:ascii="Palatino Linotype" w:hAnsi="Palatino Linotype"/>
          <w:i/>
          <w:sz w:val="22"/>
          <w:szCs w:val="22"/>
        </w:rPr>
        <w:t>.”</w:t>
      </w:r>
      <w:r w:rsidRPr="003D795B">
        <w:rPr>
          <w:rFonts w:ascii="Palatino Linotype" w:hAnsi="Palatino Linotype"/>
          <w:sz w:val="22"/>
          <w:szCs w:val="22"/>
        </w:rPr>
        <w:t xml:space="preserve"> (Sic)</w:t>
      </w:r>
    </w:p>
    <w:p w:rsidR="00A62FE7" w:rsidRPr="003D795B" w:rsidRDefault="00A62FE7" w:rsidP="00570034">
      <w:pPr>
        <w:pStyle w:val="Prrafodelista"/>
        <w:tabs>
          <w:tab w:val="left" w:pos="426"/>
        </w:tabs>
        <w:spacing w:line="360" w:lineRule="auto"/>
        <w:ind w:left="851" w:right="616"/>
        <w:jc w:val="both"/>
        <w:rPr>
          <w:rFonts w:ascii="Palatino Linotype" w:hAnsi="Palatino Linotype"/>
          <w:sz w:val="22"/>
          <w:szCs w:val="22"/>
        </w:rPr>
      </w:pPr>
    </w:p>
    <w:p w:rsidR="00570034" w:rsidRPr="003D795B" w:rsidRDefault="00570034" w:rsidP="003D795B">
      <w:pPr>
        <w:pStyle w:val="Prrafodelista"/>
        <w:tabs>
          <w:tab w:val="left" w:pos="0"/>
        </w:tabs>
        <w:spacing w:line="360" w:lineRule="auto"/>
        <w:ind w:left="450"/>
        <w:rPr>
          <w:rFonts w:ascii="Palatino Linotype" w:hAnsi="Palatino Linotype"/>
          <w:b/>
        </w:rPr>
      </w:pPr>
      <w:r w:rsidRPr="003D795B">
        <w:rPr>
          <w:rFonts w:ascii="Palatino Linotype" w:eastAsia="Times New Roman" w:hAnsi="Palatino Linotype" w:cs="Arial"/>
        </w:rPr>
        <w:t>Señaló como modalidad de entrega de información</w:t>
      </w:r>
      <w:r w:rsidRPr="003D795B">
        <w:rPr>
          <w:rFonts w:ascii="Palatino Linotype" w:eastAsia="Times New Roman" w:hAnsi="Palatino Linotype" w:cs="Arial"/>
          <w:b/>
        </w:rPr>
        <w:t>:</w:t>
      </w:r>
      <w:r w:rsidRPr="003D795B">
        <w:rPr>
          <w:rFonts w:ascii="Palatino Linotype" w:eastAsia="Times New Roman" w:hAnsi="Palatino Linotype" w:cs="Arial"/>
        </w:rPr>
        <w:t xml:space="preserve"> </w:t>
      </w:r>
      <w:r w:rsidRPr="003D795B">
        <w:rPr>
          <w:rFonts w:ascii="Palatino Linotype" w:hAnsi="Palatino Linotype"/>
        </w:rPr>
        <w:t>A través del</w:t>
      </w:r>
      <w:r w:rsidRPr="003D795B">
        <w:rPr>
          <w:rFonts w:ascii="Palatino Linotype" w:hAnsi="Palatino Linotype"/>
          <w:b/>
        </w:rPr>
        <w:t xml:space="preserve"> </w:t>
      </w:r>
      <w:r w:rsidRPr="003D795B">
        <w:rPr>
          <w:rFonts w:ascii="Palatino Linotype" w:eastAsia="Times New Roman" w:hAnsi="Palatino Linotype" w:cs="Arial"/>
          <w:b/>
          <w:lang w:val="es-ES"/>
        </w:rPr>
        <w:t>SAIMEX</w:t>
      </w:r>
      <w:r w:rsidRPr="003D795B">
        <w:rPr>
          <w:rFonts w:ascii="Palatino Linotype" w:hAnsi="Palatino Linotype"/>
          <w:b/>
        </w:rPr>
        <w:t>.</w:t>
      </w:r>
    </w:p>
    <w:p w:rsidR="00A62FE7" w:rsidRPr="003D795B" w:rsidRDefault="00A62FE7" w:rsidP="00570034">
      <w:pPr>
        <w:pStyle w:val="Prrafodelista"/>
        <w:tabs>
          <w:tab w:val="left" w:pos="0"/>
        </w:tabs>
        <w:spacing w:line="360" w:lineRule="auto"/>
        <w:ind w:left="567"/>
        <w:rPr>
          <w:rFonts w:ascii="Palatino Linotype" w:hAnsi="Palatino Linotype"/>
          <w:b/>
        </w:rPr>
      </w:pPr>
    </w:p>
    <w:p w:rsidR="00A10CC7" w:rsidRPr="003D795B" w:rsidRDefault="00A10CC7" w:rsidP="00A10CC7">
      <w:pPr>
        <w:tabs>
          <w:tab w:val="left" w:pos="0"/>
        </w:tabs>
        <w:spacing w:line="360" w:lineRule="auto"/>
        <w:ind w:right="49" w:firstLine="425"/>
        <w:jc w:val="both"/>
        <w:rPr>
          <w:rFonts w:ascii="Palatino Linotype" w:hAnsi="Palatino Linotype"/>
          <w:i/>
          <w:sz w:val="22"/>
          <w:szCs w:val="22"/>
        </w:rPr>
      </w:pPr>
    </w:p>
    <w:p w:rsidR="00570034" w:rsidRPr="003D795B" w:rsidRDefault="00570034" w:rsidP="00D61647">
      <w:pPr>
        <w:pStyle w:val="Prrafodelista"/>
        <w:numPr>
          <w:ilvl w:val="0"/>
          <w:numId w:val="1"/>
        </w:numPr>
        <w:tabs>
          <w:tab w:val="left" w:pos="0"/>
        </w:tabs>
        <w:spacing w:line="360" w:lineRule="auto"/>
        <w:ind w:left="502" w:right="49"/>
        <w:jc w:val="both"/>
        <w:rPr>
          <w:rFonts w:ascii="Palatino Linotype" w:hAnsi="Palatino Linotype"/>
        </w:rPr>
      </w:pPr>
      <w:r w:rsidRPr="003D795B">
        <w:rPr>
          <w:rFonts w:ascii="Palatino Linotype" w:hAnsi="Palatino Linotype"/>
        </w:rPr>
        <w:t xml:space="preserve">El día </w:t>
      </w:r>
      <w:r w:rsidR="00E92B2E" w:rsidRPr="003D795B">
        <w:rPr>
          <w:rFonts w:ascii="Palatino Linotype" w:hAnsi="Palatino Linotype"/>
        </w:rPr>
        <w:t>quince</w:t>
      </w:r>
      <w:r w:rsidR="00C25031" w:rsidRPr="003D795B">
        <w:rPr>
          <w:rFonts w:ascii="Palatino Linotype" w:hAnsi="Palatino Linotype"/>
        </w:rPr>
        <w:t xml:space="preserve"> (15</w:t>
      </w:r>
      <w:r w:rsidRPr="003D795B">
        <w:rPr>
          <w:rFonts w:ascii="Palatino Linotype" w:hAnsi="Palatino Linotype"/>
        </w:rPr>
        <w:t xml:space="preserve">) de </w:t>
      </w:r>
      <w:r w:rsidR="00C25031" w:rsidRPr="003D795B">
        <w:rPr>
          <w:rFonts w:ascii="Palatino Linotype" w:hAnsi="Palatino Linotype"/>
        </w:rPr>
        <w:t>septiembre</w:t>
      </w:r>
      <w:r w:rsidRPr="003D795B">
        <w:rPr>
          <w:rFonts w:ascii="Palatino Linotype" w:hAnsi="Palatino Linotype"/>
        </w:rPr>
        <w:t xml:space="preserve"> de dos mil </w:t>
      </w:r>
      <w:r w:rsidR="00C25031" w:rsidRPr="003D795B">
        <w:rPr>
          <w:rFonts w:ascii="Palatino Linotype" w:hAnsi="Palatino Linotype"/>
        </w:rPr>
        <w:t>veinte</w:t>
      </w:r>
      <w:r w:rsidRPr="003D795B">
        <w:rPr>
          <w:rFonts w:ascii="Palatino Linotype" w:hAnsi="Palatino Linotype"/>
        </w:rPr>
        <w:t xml:space="preserve">, el </w:t>
      </w:r>
      <w:r w:rsidRPr="003D795B">
        <w:rPr>
          <w:rFonts w:ascii="Palatino Linotype" w:hAnsi="Palatino Linotype"/>
          <w:b/>
        </w:rPr>
        <w:t xml:space="preserve">SUJETO OBLIGADO </w:t>
      </w:r>
      <w:r w:rsidRPr="003D795B">
        <w:rPr>
          <w:rFonts w:ascii="Palatino Linotype" w:hAnsi="Palatino Linotype"/>
        </w:rPr>
        <w:t xml:space="preserve">respondió a la solicitud de información </w:t>
      </w:r>
      <w:r w:rsidR="00D61647" w:rsidRPr="003D795B">
        <w:rPr>
          <w:rFonts w:ascii="Palatino Linotype" w:hAnsi="Palatino Linotype"/>
        </w:rPr>
        <w:t>a</w:t>
      </w:r>
      <w:r w:rsidR="00A10CC7" w:rsidRPr="003D795B">
        <w:rPr>
          <w:rFonts w:ascii="Palatino Linotype" w:hAnsi="Palatino Linotype"/>
        </w:rPr>
        <w:t xml:space="preserve">djuntando </w:t>
      </w:r>
      <w:r w:rsidR="00D61647" w:rsidRPr="003D795B">
        <w:rPr>
          <w:rFonts w:ascii="Palatino Linotype" w:hAnsi="Palatino Linotype"/>
        </w:rPr>
        <w:t>los</w:t>
      </w:r>
      <w:r w:rsidRPr="003D795B">
        <w:rPr>
          <w:rFonts w:ascii="Palatino Linotype" w:hAnsi="Palatino Linotype"/>
        </w:rPr>
        <w:t xml:space="preserve"> archivo</w:t>
      </w:r>
      <w:r w:rsidR="00D61647" w:rsidRPr="003D795B">
        <w:rPr>
          <w:rFonts w:ascii="Palatino Linotype" w:hAnsi="Palatino Linotype"/>
        </w:rPr>
        <w:t>s</w:t>
      </w:r>
      <w:r w:rsidRPr="003D795B">
        <w:rPr>
          <w:rFonts w:ascii="Palatino Linotype" w:hAnsi="Palatino Linotype"/>
        </w:rPr>
        <w:t xml:space="preserve"> electrónico</w:t>
      </w:r>
      <w:r w:rsidR="00D61647" w:rsidRPr="003D795B">
        <w:rPr>
          <w:rFonts w:ascii="Palatino Linotype" w:hAnsi="Palatino Linotype"/>
        </w:rPr>
        <w:t>s</w:t>
      </w:r>
      <w:r w:rsidRPr="003D795B">
        <w:rPr>
          <w:rFonts w:ascii="Palatino Linotype" w:hAnsi="Palatino Linotype"/>
        </w:rPr>
        <w:t xml:space="preserve"> siguiente</w:t>
      </w:r>
      <w:r w:rsidR="00D61647" w:rsidRPr="003D795B">
        <w:rPr>
          <w:rFonts w:ascii="Palatino Linotype" w:hAnsi="Palatino Linotype"/>
        </w:rPr>
        <w:t>s</w:t>
      </w:r>
      <w:r w:rsidRPr="003D795B">
        <w:rPr>
          <w:rFonts w:ascii="Palatino Linotype" w:hAnsi="Palatino Linotype"/>
        </w:rPr>
        <w:t>:</w:t>
      </w:r>
    </w:p>
    <w:p w:rsidR="003B4A05" w:rsidRPr="003D795B" w:rsidRDefault="00A10CC7" w:rsidP="003962C8">
      <w:pPr>
        <w:pStyle w:val="Prrafodelista"/>
        <w:numPr>
          <w:ilvl w:val="0"/>
          <w:numId w:val="6"/>
        </w:numPr>
        <w:tabs>
          <w:tab w:val="left" w:pos="0"/>
        </w:tabs>
        <w:spacing w:line="360" w:lineRule="auto"/>
        <w:ind w:right="49"/>
        <w:jc w:val="both"/>
        <w:rPr>
          <w:rFonts w:ascii="Palatino Linotype" w:hAnsi="Palatino Linotype" w:cs="Arial"/>
          <w:i/>
        </w:rPr>
      </w:pPr>
      <w:r w:rsidRPr="003D795B">
        <w:rPr>
          <w:rFonts w:ascii="Palatino Linotype" w:hAnsi="Palatino Linotype"/>
          <w:b/>
          <w:i/>
        </w:rPr>
        <w:t>S</w:t>
      </w:r>
      <w:r w:rsidR="00D61647" w:rsidRPr="003D795B">
        <w:rPr>
          <w:rFonts w:ascii="Palatino Linotype" w:hAnsi="Palatino Linotype"/>
          <w:b/>
          <w:i/>
        </w:rPr>
        <w:t>AIMEX 559</w:t>
      </w:r>
      <w:r w:rsidR="00570034" w:rsidRPr="003D795B">
        <w:rPr>
          <w:rFonts w:ascii="Palatino Linotype" w:hAnsi="Palatino Linotype"/>
          <w:b/>
          <w:i/>
        </w:rPr>
        <w:t xml:space="preserve">.pdf: </w:t>
      </w:r>
      <w:r w:rsidR="00570034" w:rsidRPr="003D795B">
        <w:rPr>
          <w:rFonts w:ascii="Palatino Linotype" w:hAnsi="Palatino Linotype"/>
        </w:rPr>
        <w:t xml:space="preserve">Consistente </w:t>
      </w:r>
      <w:r w:rsidR="00D61647" w:rsidRPr="003D795B">
        <w:rPr>
          <w:rFonts w:ascii="Palatino Linotype" w:hAnsi="Palatino Linotype"/>
        </w:rPr>
        <w:t xml:space="preserve">en </w:t>
      </w:r>
      <w:r w:rsidR="006B1C19" w:rsidRPr="003D795B">
        <w:rPr>
          <w:rFonts w:ascii="Palatino Linotype" w:hAnsi="Palatino Linotype"/>
        </w:rPr>
        <w:t>el</w:t>
      </w:r>
      <w:r w:rsidR="00D61647" w:rsidRPr="003D795B">
        <w:rPr>
          <w:rFonts w:ascii="Palatino Linotype" w:hAnsi="Palatino Linotype"/>
        </w:rPr>
        <w:t xml:space="preserve"> oficio de número 206012000/3534/2020 de </w:t>
      </w:r>
      <w:r w:rsidR="00AE0AF5" w:rsidRPr="003D795B">
        <w:rPr>
          <w:rFonts w:ascii="Palatino Linotype" w:hAnsi="Palatino Linotype"/>
        </w:rPr>
        <w:t xml:space="preserve">fecha </w:t>
      </w:r>
      <w:r w:rsidR="00D61647" w:rsidRPr="003D795B">
        <w:rPr>
          <w:rFonts w:ascii="Palatino Linotype" w:hAnsi="Palatino Linotype"/>
        </w:rPr>
        <w:t>cuatro (04</w:t>
      </w:r>
      <w:r w:rsidR="00AE0AF5" w:rsidRPr="003D795B">
        <w:rPr>
          <w:rFonts w:ascii="Palatino Linotype" w:hAnsi="Palatino Linotype"/>
        </w:rPr>
        <w:t xml:space="preserve">) de </w:t>
      </w:r>
      <w:r w:rsidR="00D61647" w:rsidRPr="003D795B">
        <w:rPr>
          <w:rFonts w:ascii="Palatino Linotype" w:hAnsi="Palatino Linotype"/>
        </w:rPr>
        <w:t>septiembre</w:t>
      </w:r>
      <w:r w:rsidR="00AE0AF5" w:rsidRPr="003D795B">
        <w:rPr>
          <w:rFonts w:ascii="Palatino Linotype" w:hAnsi="Palatino Linotype"/>
        </w:rPr>
        <w:t xml:space="preserve"> de dos mil </w:t>
      </w:r>
      <w:r w:rsidR="00D61647" w:rsidRPr="003D795B">
        <w:rPr>
          <w:rFonts w:ascii="Palatino Linotype" w:hAnsi="Palatino Linotype"/>
        </w:rPr>
        <w:t>veinte</w:t>
      </w:r>
      <w:r w:rsidR="00AE0AF5" w:rsidRPr="003D795B">
        <w:rPr>
          <w:rFonts w:ascii="Palatino Linotype" w:hAnsi="Palatino Linotype"/>
        </w:rPr>
        <w:t xml:space="preserve">, suscrito y signado por el </w:t>
      </w:r>
      <w:r w:rsidR="003B4A05" w:rsidRPr="003D795B">
        <w:rPr>
          <w:rFonts w:ascii="Palatino Linotype" w:hAnsi="Palatino Linotype"/>
        </w:rPr>
        <w:t xml:space="preserve">M. en A. Pedro </w:t>
      </w:r>
      <w:proofErr w:type="spellStart"/>
      <w:r w:rsidR="003B4A05" w:rsidRPr="003D795B">
        <w:rPr>
          <w:rFonts w:ascii="Palatino Linotype" w:hAnsi="Palatino Linotype"/>
        </w:rPr>
        <w:t>Veyt</w:t>
      </w:r>
      <w:r w:rsidR="006B1C19" w:rsidRPr="003D795B">
        <w:rPr>
          <w:rFonts w:ascii="Palatino Linotype" w:hAnsi="Palatino Linotype"/>
        </w:rPr>
        <w:t>i</w:t>
      </w:r>
      <w:r w:rsidR="003B4A05" w:rsidRPr="003D795B">
        <w:rPr>
          <w:rFonts w:ascii="Palatino Linotype" w:hAnsi="Palatino Linotype"/>
        </w:rPr>
        <w:t>a</w:t>
      </w:r>
      <w:proofErr w:type="spellEnd"/>
      <w:r w:rsidR="003B4A05" w:rsidRPr="003D795B">
        <w:rPr>
          <w:rFonts w:ascii="Palatino Linotype" w:hAnsi="Palatino Linotype"/>
        </w:rPr>
        <w:t xml:space="preserve"> Ayala Directo</w:t>
      </w:r>
      <w:r w:rsidR="00C444CD" w:rsidRPr="003D795B">
        <w:rPr>
          <w:rFonts w:ascii="Palatino Linotype" w:hAnsi="Palatino Linotype"/>
        </w:rPr>
        <w:t>r</w:t>
      </w:r>
      <w:r w:rsidR="003B4A05" w:rsidRPr="003D795B">
        <w:rPr>
          <w:rFonts w:ascii="Palatino Linotype" w:hAnsi="Palatino Linotype"/>
        </w:rPr>
        <w:t xml:space="preserve"> de Recursos Hum</w:t>
      </w:r>
      <w:r w:rsidR="0066216A" w:rsidRPr="003D795B">
        <w:rPr>
          <w:rFonts w:ascii="Palatino Linotype" w:hAnsi="Palatino Linotype"/>
        </w:rPr>
        <w:t>anos del Ayuntamiento de Toluca.</w:t>
      </w:r>
    </w:p>
    <w:p w:rsidR="006B1C19" w:rsidRPr="003D795B" w:rsidRDefault="003962C8" w:rsidP="00293F63">
      <w:pPr>
        <w:pStyle w:val="Prrafodelista"/>
        <w:numPr>
          <w:ilvl w:val="0"/>
          <w:numId w:val="6"/>
        </w:numPr>
        <w:tabs>
          <w:tab w:val="left" w:pos="0"/>
        </w:tabs>
        <w:spacing w:line="360" w:lineRule="auto"/>
        <w:ind w:right="49"/>
        <w:jc w:val="both"/>
        <w:rPr>
          <w:rFonts w:ascii="Palatino Linotype" w:hAnsi="Palatino Linotype" w:cs="Arial"/>
          <w:i/>
        </w:rPr>
      </w:pPr>
      <w:r w:rsidRPr="003D795B">
        <w:rPr>
          <w:rFonts w:ascii="Palatino Linotype" w:hAnsi="Palatino Linotype"/>
          <w:b/>
          <w:i/>
        </w:rPr>
        <w:t>s-659.pdf</w:t>
      </w:r>
      <w:r w:rsidRPr="003D795B">
        <w:rPr>
          <w:rFonts w:ascii="Palatino Linotype" w:hAnsi="Palatino Linotype" w:cs="Arial"/>
          <w:i/>
        </w:rPr>
        <w:t xml:space="preserve">: </w:t>
      </w:r>
      <w:r w:rsidRPr="003D795B">
        <w:rPr>
          <w:rFonts w:ascii="Palatino Linotype" w:hAnsi="Palatino Linotype" w:cs="Arial"/>
        </w:rPr>
        <w:t>Consistente en un comprobante de nómina del Departamento de Policía Comunitaria del Ayuntamiento de Toluca</w:t>
      </w:r>
      <w:r w:rsidR="006B1C19" w:rsidRPr="003D795B">
        <w:rPr>
          <w:rFonts w:ascii="Palatino Linotype" w:hAnsi="Palatino Linotype" w:cs="Arial"/>
        </w:rPr>
        <w:t>.</w:t>
      </w:r>
    </w:p>
    <w:p w:rsidR="003962C8" w:rsidRPr="003D795B" w:rsidRDefault="006B1C19" w:rsidP="00293F63">
      <w:pPr>
        <w:pStyle w:val="Prrafodelista"/>
        <w:numPr>
          <w:ilvl w:val="0"/>
          <w:numId w:val="6"/>
        </w:numPr>
        <w:tabs>
          <w:tab w:val="left" w:pos="0"/>
        </w:tabs>
        <w:spacing w:line="360" w:lineRule="auto"/>
        <w:ind w:right="49"/>
        <w:jc w:val="both"/>
        <w:rPr>
          <w:rFonts w:ascii="Palatino Linotype" w:hAnsi="Palatino Linotype" w:cs="Arial"/>
          <w:i/>
        </w:rPr>
      </w:pPr>
      <w:r w:rsidRPr="003D795B">
        <w:rPr>
          <w:rFonts w:ascii="Palatino Linotype" w:hAnsi="Palatino Linotype" w:cs="Arial"/>
        </w:rPr>
        <w:t>E</w:t>
      </w:r>
      <w:r w:rsidR="003962C8" w:rsidRPr="003D795B">
        <w:rPr>
          <w:rFonts w:ascii="Palatino Linotype" w:hAnsi="Palatino Linotype" w:cs="Arial"/>
        </w:rPr>
        <w:t xml:space="preserve">l documento  </w:t>
      </w:r>
      <w:r w:rsidR="008A251D" w:rsidRPr="003D795B">
        <w:rPr>
          <w:rFonts w:ascii="Palatino Linotype" w:hAnsi="Palatino Linotype" w:cs="Arial"/>
          <w:b/>
        </w:rPr>
        <w:t>“</w:t>
      </w:r>
      <w:r w:rsidR="00293F63" w:rsidRPr="003D795B">
        <w:rPr>
          <w:rFonts w:ascii="Palatino Linotype" w:hAnsi="Palatino Linotype" w:cs="Arial"/>
          <w:b/>
        </w:rPr>
        <w:t>Justificación</w:t>
      </w:r>
      <w:r w:rsidR="008A251D" w:rsidRPr="003D795B">
        <w:rPr>
          <w:rFonts w:ascii="Palatino Linotype" w:hAnsi="Palatino Linotype" w:cs="Arial"/>
          <w:b/>
        </w:rPr>
        <w:t xml:space="preserve"> de </w:t>
      </w:r>
      <w:r w:rsidR="00293F63" w:rsidRPr="003D795B">
        <w:rPr>
          <w:rFonts w:ascii="Palatino Linotype" w:hAnsi="Palatino Linotype" w:cs="Arial"/>
          <w:b/>
        </w:rPr>
        <w:t>Clasificación</w:t>
      </w:r>
      <w:r w:rsidR="008A251D" w:rsidRPr="003D795B">
        <w:rPr>
          <w:rFonts w:ascii="Palatino Linotype" w:hAnsi="Palatino Linotype" w:cs="Arial"/>
          <w:b/>
        </w:rPr>
        <w:t xml:space="preserve"> SAIMEX 0659</w:t>
      </w:r>
      <w:r w:rsidRPr="003D795B">
        <w:rPr>
          <w:rFonts w:ascii="Palatino Linotype" w:hAnsi="Palatino Linotype" w:cs="Arial"/>
          <w:b/>
        </w:rPr>
        <w:t>.doc</w:t>
      </w:r>
      <w:r w:rsidR="008A251D" w:rsidRPr="003D795B">
        <w:rPr>
          <w:rFonts w:ascii="Palatino Linotype" w:hAnsi="Palatino Linotype" w:cs="Arial"/>
          <w:b/>
        </w:rPr>
        <w:t>”</w:t>
      </w:r>
      <w:r w:rsidR="00293F63" w:rsidRPr="003D795B">
        <w:rPr>
          <w:rFonts w:ascii="Palatino Linotype" w:hAnsi="Palatino Linotype" w:cs="Arial"/>
          <w:i/>
        </w:rPr>
        <w:t xml:space="preserve"> </w:t>
      </w:r>
      <w:r w:rsidR="00293F63" w:rsidRPr="003D795B">
        <w:rPr>
          <w:rFonts w:ascii="Palatino Linotype" w:hAnsi="Palatino Linotype" w:cs="Arial"/>
        </w:rPr>
        <w:t>en</w:t>
      </w:r>
      <w:r w:rsidRPr="003D795B">
        <w:rPr>
          <w:rFonts w:ascii="Palatino Linotype" w:hAnsi="Palatino Linotype" w:cs="Arial"/>
        </w:rPr>
        <w:t xml:space="preserve"> el cual hace del conocimiento que en la sesión del Comité de Transparencia donde se confirma la clasificación </w:t>
      </w:r>
      <w:r w:rsidR="00293F63" w:rsidRPr="003D795B">
        <w:rPr>
          <w:rFonts w:ascii="Palatino Linotype" w:hAnsi="Palatino Linotype" w:cs="Arial"/>
        </w:rPr>
        <w:t>de fecha (diez)</w:t>
      </w:r>
      <w:r w:rsidR="00E92B2E" w:rsidRPr="003D795B">
        <w:rPr>
          <w:rFonts w:ascii="Palatino Linotype" w:hAnsi="Palatino Linotype" w:cs="Arial"/>
        </w:rPr>
        <w:t xml:space="preserve"> 10</w:t>
      </w:r>
      <w:r w:rsidR="00293F63" w:rsidRPr="003D795B">
        <w:rPr>
          <w:rFonts w:ascii="Palatino Linotype" w:hAnsi="Palatino Linotype" w:cs="Arial"/>
        </w:rPr>
        <w:t xml:space="preserve"> de septiembre de dos mil veinte con número de Acuerdo: CT/SE/07/07/2020</w:t>
      </w:r>
      <w:r w:rsidR="00293F63" w:rsidRPr="003D795B">
        <w:rPr>
          <w:rFonts w:ascii="Palatino Linotype" w:hAnsi="Palatino Linotype" w:cs="Arial"/>
          <w:i/>
        </w:rPr>
        <w:t>.</w:t>
      </w:r>
    </w:p>
    <w:p w:rsidR="00570034" w:rsidRPr="003D795B"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rPr>
      </w:pPr>
      <w:r w:rsidRPr="003D795B">
        <w:rPr>
          <w:rFonts w:ascii="Palatino Linotype" w:eastAsia="Times New Roman" w:hAnsi="Palatino Linotype" w:cs="Arial"/>
        </w:rPr>
        <w:t xml:space="preserve">El día </w:t>
      </w:r>
      <w:r w:rsidR="00D50532" w:rsidRPr="003D795B">
        <w:rPr>
          <w:rFonts w:ascii="Palatino Linotype" w:eastAsia="Times New Roman" w:hAnsi="Palatino Linotype" w:cs="Arial"/>
        </w:rPr>
        <w:t>veintiuno (21</w:t>
      </w:r>
      <w:r w:rsidRPr="003D795B">
        <w:rPr>
          <w:rFonts w:ascii="Palatino Linotype" w:eastAsia="Times New Roman" w:hAnsi="Palatino Linotype" w:cs="Arial"/>
        </w:rPr>
        <w:t xml:space="preserve">) de </w:t>
      </w:r>
      <w:r w:rsidR="00D50532" w:rsidRPr="003D795B">
        <w:rPr>
          <w:rFonts w:ascii="Palatino Linotype" w:eastAsia="Times New Roman" w:hAnsi="Palatino Linotype" w:cs="Arial"/>
        </w:rPr>
        <w:t>septiembre</w:t>
      </w:r>
      <w:r w:rsidRPr="003D795B">
        <w:rPr>
          <w:rFonts w:ascii="Palatino Linotype" w:eastAsia="Times New Roman" w:hAnsi="Palatino Linotype" w:cs="Arial"/>
        </w:rPr>
        <w:t xml:space="preserve"> de dos mil </w:t>
      </w:r>
      <w:r w:rsidR="00D50532" w:rsidRPr="003D795B">
        <w:rPr>
          <w:rFonts w:ascii="Palatino Linotype" w:eastAsia="Times New Roman" w:hAnsi="Palatino Linotype" w:cs="Arial"/>
        </w:rPr>
        <w:t>veinte</w:t>
      </w:r>
      <w:r w:rsidR="004F6683" w:rsidRPr="003D795B">
        <w:rPr>
          <w:rFonts w:ascii="Palatino Linotype" w:eastAsia="Times New Roman" w:hAnsi="Palatino Linotype" w:cs="Arial"/>
        </w:rPr>
        <w:t xml:space="preserve">, </w:t>
      </w:r>
      <w:r w:rsidRPr="003D795B">
        <w:rPr>
          <w:rFonts w:ascii="Palatino Linotype" w:eastAsia="Times New Roman" w:hAnsi="Palatino Linotype" w:cs="Arial"/>
        </w:rPr>
        <w:t xml:space="preserve"> el</w:t>
      </w:r>
      <w:r w:rsidRPr="003D795B">
        <w:rPr>
          <w:rFonts w:ascii="Palatino Linotype" w:hAnsi="Palatino Linotype" w:cs="Arial"/>
        </w:rPr>
        <w:t xml:space="preserve"> particular</w:t>
      </w:r>
      <w:r w:rsidRPr="003D795B">
        <w:rPr>
          <w:rFonts w:ascii="Palatino Linotype" w:eastAsia="Times New Roman" w:hAnsi="Palatino Linotype" w:cs="Arial"/>
        </w:rPr>
        <w:t xml:space="preserve"> interpuso el recurso de revisión, en contra de la respuesta anteriormente referida, señalando como:</w:t>
      </w:r>
      <w:bookmarkStart w:id="6" w:name="_Toc466982514"/>
      <w:bookmarkStart w:id="7" w:name="_Toc471908126"/>
      <w:bookmarkStart w:id="8" w:name="_Toc491791300"/>
      <w:bookmarkStart w:id="9" w:name="_Toc496726170"/>
      <w:bookmarkStart w:id="10" w:name="_Toc497242134"/>
      <w:bookmarkStart w:id="11" w:name="_Toc497292517"/>
      <w:bookmarkStart w:id="12" w:name="_Toc498503716"/>
      <w:bookmarkStart w:id="13" w:name="_Toc499568660"/>
      <w:bookmarkStart w:id="14" w:name="_Toc499568693"/>
      <w:bookmarkStart w:id="15" w:name="_Toc499665452"/>
      <w:bookmarkStart w:id="16" w:name="_Toc499729819"/>
      <w:bookmarkStart w:id="17" w:name="_Toc499835024"/>
      <w:bookmarkStart w:id="18" w:name="_Toc499835835"/>
      <w:bookmarkStart w:id="19" w:name="_Toc499835858"/>
    </w:p>
    <w:p w:rsidR="00570034" w:rsidRPr="003D795B" w:rsidRDefault="00570034" w:rsidP="00570034">
      <w:pPr>
        <w:pStyle w:val="Prrafodelista"/>
        <w:tabs>
          <w:tab w:val="left" w:pos="0"/>
        </w:tabs>
        <w:spacing w:line="360" w:lineRule="auto"/>
        <w:ind w:left="284" w:right="34"/>
        <w:jc w:val="both"/>
        <w:rPr>
          <w:rFonts w:ascii="Palatino Linotype" w:hAnsi="Palatino Linotype"/>
        </w:rPr>
      </w:pPr>
    </w:p>
    <w:p w:rsidR="00570034" w:rsidRPr="003D795B" w:rsidRDefault="00570034" w:rsidP="00D50532">
      <w:pPr>
        <w:pStyle w:val="Prrafodelista"/>
        <w:numPr>
          <w:ilvl w:val="0"/>
          <w:numId w:val="2"/>
        </w:numPr>
        <w:tabs>
          <w:tab w:val="left" w:pos="0"/>
        </w:tabs>
        <w:spacing w:line="360" w:lineRule="auto"/>
        <w:ind w:right="616"/>
        <w:jc w:val="both"/>
        <w:rPr>
          <w:rFonts w:ascii="Palatino Linotype" w:eastAsia="Calibri" w:hAnsi="Palatino Linotype" w:cs="Arial"/>
        </w:rPr>
      </w:pPr>
      <w:bookmarkStart w:id="20" w:name="_Toc504377966"/>
      <w:r w:rsidRPr="003D795B">
        <w:rPr>
          <w:rFonts w:ascii="Palatino Linotype" w:eastAsia="Calibri" w:hAnsi="Palatino Linotype" w:cs="Arial"/>
          <w:b/>
        </w:rPr>
        <w:t>Acto impugnado</w:t>
      </w:r>
      <w:bookmarkEnd w:id="6"/>
      <w:r w:rsidRPr="003D795B">
        <w:rPr>
          <w:rFonts w:ascii="Palatino Linotype" w:eastAsia="Calibri" w:hAnsi="Palatino Linotype" w:cs="Arial"/>
        </w:rPr>
        <w:t>:</w:t>
      </w:r>
      <w:bookmarkEnd w:id="20"/>
      <w:r w:rsidRPr="003D795B">
        <w:rPr>
          <w:rFonts w:ascii="Palatino Linotype" w:eastAsia="Calibri" w:hAnsi="Palatino Linotype" w:cs="Arial"/>
        </w:rPr>
        <w:t xml:space="preserve"> </w:t>
      </w:r>
      <w:bookmarkStart w:id="21" w:name="_Toc466982515"/>
      <w:bookmarkStart w:id="22" w:name="_Toc471908127"/>
      <w:bookmarkStart w:id="23" w:name="_Toc491791301"/>
      <w:bookmarkStart w:id="24" w:name="_Toc496726171"/>
      <w:bookmarkStart w:id="25" w:name="_Toc497242135"/>
      <w:bookmarkStart w:id="26" w:name="_Toc497292518"/>
      <w:bookmarkStart w:id="27" w:name="_Toc498503717"/>
      <w:bookmarkStart w:id="28" w:name="_Toc499568661"/>
      <w:bookmarkStart w:id="29" w:name="_Toc499568694"/>
      <w:bookmarkStart w:id="30" w:name="_Toc499665453"/>
      <w:bookmarkStart w:id="31" w:name="_Toc499729820"/>
      <w:bookmarkStart w:id="32" w:name="_Toc499835025"/>
      <w:bookmarkStart w:id="33" w:name="_Toc499835836"/>
      <w:bookmarkStart w:id="34" w:name="_Toc499835859"/>
      <w:bookmarkEnd w:id="7"/>
      <w:bookmarkEnd w:id="8"/>
      <w:bookmarkEnd w:id="9"/>
      <w:bookmarkEnd w:id="10"/>
      <w:bookmarkEnd w:id="11"/>
      <w:bookmarkEnd w:id="12"/>
      <w:bookmarkEnd w:id="13"/>
      <w:bookmarkEnd w:id="14"/>
      <w:bookmarkEnd w:id="15"/>
      <w:bookmarkEnd w:id="16"/>
      <w:bookmarkEnd w:id="17"/>
      <w:bookmarkEnd w:id="18"/>
      <w:bookmarkEnd w:id="19"/>
      <w:r w:rsidRPr="003D795B">
        <w:rPr>
          <w:rFonts w:ascii="Palatino Linotype" w:eastAsia="Calibri" w:hAnsi="Palatino Linotype" w:cs="Arial"/>
          <w:i/>
          <w:sz w:val="22"/>
          <w:szCs w:val="22"/>
        </w:rPr>
        <w:t>“</w:t>
      </w:r>
      <w:r w:rsidR="00D50532" w:rsidRPr="003D795B">
        <w:rPr>
          <w:rFonts w:ascii="Palatino Linotype" w:eastAsia="Calibri" w:hAnsi="Palatino Linotype" w:cs="Arial"/>
          <w:i/>
          <w:sz w:val="22"/>
          <w:szCs w:val="22"/>
        </w:rPr>
        <w:t xml:space="preserve">Solicito información sobre los cadetes o </w:t>
      </w:r>
      <w:proofErr w:type="spellStart"/>
      <w:r w:rsidR="00D50532" w:rsidRPr="003D795B">
        <w:rPr>
          <w:rFonts w:ascii="Palatino Linotype" w:eastAsia="Calibri" w:hAnsi="Palatino Linotype" w:cs="Arial"/>
          <w:i/>
          <w:sz w:val="22"/>
          <w:szCs w:val="22"/>
        </w:rPr>
        <w:t>policia</w:t>
      </w:r>
      <w:proofErr w:type="spellEnd"/>
      <w:r w:rsidR="00D50532" w:rsidRPr="003D795B">
        <w:rPr>
          <w:rFonts w:ascii="Palatino Linotype" w:eastAsia="Calibri" w:hAnsi="Palatino Linotype" w:cs="Arial"/>
          <w:i/>
          <w:sz w:val="22"/>
          <w:szCs w:val="22"/>
        </w:rPr>
        <w:t xml:space="preserve"> comunitaria de Toluca, cuánto </w:t>
      </w:r>
      <w:proofErr w:type="spellStart"/>
      <w:r w:rsidR="00D50532" w:rsidRPr="003D795B">
        <w:rPr>
          <w:rFonts w:ascii="Palatino Linotype" w:eastAsia="Calibri" w:hAnsi="Palatino Linotype" w:cs="Arial"/>
          <w:i/>
          <w:sz w:val="22"/>
          <w:szCs w:val="22"/>
        </w:rPr>
        <w:t>estan</w:t>
      </w:r>
      <w:proofErr w:type="spellEnd"/>
      <w:r w:rsidR="00D50532" w:rsidRPr="003D795B">
        <w:rPr>
          <w:rFonts w:ascii="Palatino Linotype" w:eastAsia="Calibri" w:hAnsi="Palatino Linotype" w:cs="Arial"/>
          <w:i/>
          <w:sz w:val="22"/>
          <w:szCs w:val="22"/>
        </w:rPr>
        <w:t xml:space="preserve"> ganando (sueldo neto y bruto con comprobantes), cuántos cadetes activos hay, cuántos ingresaron al inicio y cuántos ya se graduaron</w:t>
      </w:r>
      <w:r w:rsidRPr="003D795B">
        <w:rPr>
          <w:rFonts w:ascii="Palatino Linotype" w:eastAsia="Calibri" w:hAnsi="Palatino Linotype" w:cs="Arial"/>
          <w:i/>
          <w:sz w:val="22"/>
          <w:szCs w:val="22"/>
        </w:rPr>
        <w:t>.” (Sic)</w:t>
      </w:r>
    </w:p>
    <w:p w:rsidR="004D4700" w:rsidRPr="003D795B" w:rsidRDefault="004D4700" w:rsidP="004D4700">
      <w:pPr>
        <w:pStyle w:val="Prrafodelista"/>
        <w:tabs>
          <w:tab w:val="left" w:pos="0"/>
        </w:tabs>
        <w:spacing w:line="360" w:lineRule="auto"/>
        <w:ind w:left="927" w:right="616"/>
        <w:jc w:val="both"/>
        <w:rPr>
          <w:rFonts w:ascii="Palatino Linotype" w:eastAsia="Calibri" w:hAnsi="Palatino Linotype" w:cs="Arial"/>
        </w:rPr>
      </w:pPr>
    </w:p>
    <w:p w:rsidR="00570034" w:rsidRPr="003D795B" w:rsidRDefault="00570034" w:rsidP="00D50532">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5" w:name="_Toc504377967"/>
      <w:r w:rsidRPr="003D795B">
        <w:rPr>
          <w:rFonts w:ascii="Palatino Linotype" w:eastAsia="Calibri" w:hAnsi="Palatino Linotype" w:cs="Arial"/>
          <w:b/>
        </w:rPr>
        <w:t>Razones o Motivos de inconformidad</w:t>
      </w:r>
      <w:r w:rsidRPr="003D795B">
        <w:rPr>
          <w:rFonts w:ascii="Palatino Linotype" w:eastAsia="Calibri" w:hAnsi="Palatino Linotype" w:cs="Arial"/>
        </w:rPr>
        <w:t>:</w:t>
      </w:r>
      <w:bookmarkEnd w:id="21"/>
      <w:bookmarkEnd w:id="35"/>
      <w:r w:rsidRPr="003D795B">
        <w:rPr>
          <w:rFonts w:ascii="Palatino Linotype" w:eastAsia="Calibri" w:hAnsi="Palatino Linotype" w:cs="Arial"/>
        </w:rPr>
        <w:t xml:space="preserve"> </w:t>
      </w:r>
      <w:bookmarkEnd w:id="22"/>
      <w:bookmarkEnd w:id="23"/>
      <w:bookmarkEnd w:id="24"/>
      <w:bookmarkEnd w:id="25"/>
      <w:bookmarkEnd w:id="26"/>
      <w:bookmarkEnd w:id="27"/>
      <w:bookmarkEnd w:id="28"/>
      <w:bookmarkEnd w:id="29"/>
      <w:bookmarkEnd w:id="30"/>
      <w:bookmarkEnd w:id="31"/>
      <w:bookmarkEnd w:id="32"/>
      <w:bookmarkEnd w:id="33"/>
      <w:bookmarkEnd w:id="34"/>
      <w:r w:rsidRPr="003D795B">
        <w:rPr>
          <w:rFonts w:ascii="Palatino Linotype" w:eastAsia="Calibri" w:hAnsi="Palatino Linotype" w:cs="Arial"/>
          <w:i/>
        </w:rPr>
        <w:t>“</w:t>
      </w:r>
      <w:r w:rsidR="00D50532" w:rsidRPr="003D795B">
        <w:rPr>
          <w:rFonts w:ascii="Palatino Linotype" w:eastAsia="Calibri" w:hAnsi="Palatino Linotype" w:cs="Arial"/>
          <w:i/>
          <w:sz w:val="22"/>
          <w:szCs w:val="22"/>
        </w:rPr>
        <w:t xml:space="preserve">No se entregaron todos </w:t>
      </w:r>
      <w:proofErr w:type="spellStart"/>
      <w:r w:rsidR="00D50532" w:rsidRPr="003D795B">
        <w:rPr>
          <w:rFonts w:ascii="Palatino Linotype" w:eastAsia="Calibri" w:hAnsi="Palatino Linotype" w:cs="Arial"/>
          <w:i/>
          <w:sz w:val="22"/>
          <w:szCs w:val="22"/>
        </w:rPr>
        <w:t>lo</w:t>
      </w:r>
      <w:proofErr w:type="spellEnd"/>
      <w:r w:rsidR="00D50532" w:rsidRPr="003D795B">
        <w:rPr>
          <w:rFonts w:ascii="Palatino Linotype" w:eastAsia="Calibri" w:hAnsi="Palatino Linotype" w:cs="Arial"/>
          <w:i/>
          <w:sz w:val="22"/>
          <w:szCs w:val="22"/>
        </w:rPr>
        <w:t xml:space="preserve"> recibos de nómina de los </w:t>
      </w:r>
      <w:proofErr w:type="spellStart"/>
      <w:r w:rsidR="00D50532" w:rsidRPr="003D795B">
        <w:rPr>
          <w:rFonts w:ascii="Palatino Linotype" w:eastAsia="Calibri" w:hAnsi="Palatino Linotype" w:cs="Arial"/>
          <w:i/>
          <w:sz w:val="22"/>
          <w:szCs w:val="22"/>
        </w:rPr>
        <w:t>policias</w:t>
      </w:r>
      <w:proofErr w:type="spellEnd"/>
      <w:r w:rsidR="00D50532" w:rsidRPr="003D795B">
        <w:rPr>
          <w:rFonts w:ascii="Palatino Linotype" w:eastAsia="Calibri" w:hAnsi="Palatino Linotype" w:cs="Arial"/>
          <w:i/>
          <w:sz w:val="22"/>
          <w:szCs w:val="22"/>
        </w:rPr>
        <w:t xml:space="preserve"> comunitarios, </w:t>
      </w:r>
      <w:proofErr w:type="spellStart"/>
      <w:r w:rsidR="00D50532" w:rsidRPr="003D795B">
        <w:rPr>
          <w:rFonts w:ascii="Palatino Linotype" w:eastAsia="Calibri" w:hAnsi="Palatino Linotype" w:cs="Arial"/>
          <w:i/>
          <w:sz w:val="22"/>
          <w:szCs w:val="22"/>
        </w:rPr>
        <w:t>unicamente</w:t>
      </w:r>
      <w:proofErr w:type="spellEnd"/>
      <w:r w:rsidR="00D50532" w:rsidRPr="003D795B">
        <w:rPr>
          <w:rFonts w:ascii="Palatino Linotype" w:eastAsia="Calibri" w:hAnsi="Palatino Linotype" w:cs="Arial"/>
          <w:i/>
          <w:sz w:val="22"/>
          <w:szCs w:val="22"/>
        </w:rPr>
        <w:t xml:space="preserve"> de un elemento, habiendo 1303 activos</w:t>
      </w:r>
      <w:r w:rsidRPr="003D795B">
        <w:rPr>
          <w:rFonts w:ascii="Palatino Linotype" w:eastAsia="Calibri" w:hAnsi="Palatino Linotype" w:cs="Arial"/>
          <w:i/>
          <w:sz w:val="22"/>
          <w:szCs w:val="22"/>
        </w:rPr>
        <w:t>.” (Sic)</w:t>
      </w:r>
    </w:p>
    <w:p w:rsidR="00570034" w:rsidRPr="003D795B" w:rsidRDefault="00570034" w:rsidP="00570034">
      <w:pPr>
        <w:pStyle w:val="Prrafodelista"/>
        <w:tabs>
          <w:tab w:val="left" w:pos="0"/>
        </w:tabs>
        <w:spacing w:line="360" w:lineRule="auto"/>
        <w:ind w:left="927" w:right="616"/>
        <w:jc w:val="both"/>
        <w:rPr>
          <w:rFonts w:ascii="Palatino Linotype" w:eastAsia="Calibri" w:hAnsi="Palatino Linotype" w:cs="Arial"/>
          <w:i/>
          <w:sz w:val="22"/>
          <w:szCs w:val="22"/>
        </w:rPr>
      </w:pPr>
    </w:p>
    <w:p w:rsidR="00570034" w:rsidRPr="003D795B"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i/>
        </w:rPr>
      </w:pPr>
      <w:r w:rsidRPr="003D795B">
        <w:rPr>
          <w:rFonts w:ascii="Palatino Linotype" w:eastAsia="Calibri" w:hAnsi="Palatino Linotype" w:cs="Arial"/>
        </w:rPr>
        <w:t xml:space="preserve">El </w:t>
      </w:r>
      <w:r w:rsidRPr="003D795B">
        <w:rPr>
          <w:rFonts w:ascii="Palatino Linotype" w:eastAsia="Calibri" w:hAnsi="Palatino Linotype" w:cs="Times New Roman"/>
        </w:rPr>
        <w:t>Comisionado</w:t>
      </w:r>
      <w:r w:rsidRPr="003D795B">
        <w:rPr>
          <w:rFonts w:ascii="Palatino Linotype" w:eastAsia="Calibri" w:hAnsi="Palatino Linotype" w:cs="Arial"/>
        </w:rPr>
        <w:t xml:space="preserve"> Ponente con fundamento en lo dispuesto por el artículo 185 fracción II de la ley de la materia, a través del acuerdo de admisión de fecha </w:t>
      </w:r>
      <w:r w:rsidR="00A45FE1" w:rsidRPr="003D795B">
        <w:rPr>
          <w:rFonts w:ascii="Palatino Linotype" w:eastAsia="Calibri" w:hAnsi="Palatino Linotype" w:cs="Arial"/>
        </w:rPr>
        <w:t>veinticinco</w:t>
      </w:r>
      <w:r w:rsidRPr="003D795B">
        <w:rPr>
          <w:rFonts w:ascii="Palatino Linotype" w:eastAsia="Calibri" w:hAnsi="Palatino Linotype" w:cs="Arial"/>
        </w:rPr>
        <w:t xml:space="preserve"> (</w:t>
      </w:r>
      <w:r w:rsidR="00F148BD" w:rsidRPr="003D795B">
        <w:rPr>
          <w:rFonts w:ascii="Palatino Linotype" w:eastAsia="Calibri" w:hAnsi="Palatino Linotype" w:cs="Arial"/>
        </w:rPr>
        <w:t>2</w:t>
      </w:r>
      <w:r w:rsidR="00F20331" w:rsidRPr="003D795B">
        <w:rPr>
          <w:rFonts w:ascii="Palatino Linotype" w:eastAsia="Calibri" w:hAnsi="Palatino Linotype" w:cs="Arial"/>
        </w:rPr>
        <w:t>5</w:t>
      </w:r>
      <w:r w:rsidRPr="003D795B">
        <w:rPr>
          <w:rFonts w:ascii="Palatino Linotype" w:eastAsia="Calibri" w:hAnsi="Palatino Linotype" w:cs="Arial"/>
        </w:rPr>
        <w:t xml:space="preserve">) de </w:t>
      </w:r>
      <w:r w:rsidR="00F20331" w:rsidRPr="003D795B">
        <w:rPr>
          <w:rFonts w:ascii="Palatino Linotype" w:eastAsia="Calibri" w:hAnsi="Palatino Linotype" w:cs="Arial"/>
        </w:rPr>
        <w:t>septiembre</w:t>
      </w:r>
      <w:r w:rsidRPr="003D795B">
        <w:rPr>
          <w:rFonts w:ascii="Palatino Linotype" w:eastAsia="Calibri" w:hAnsi="Palatino Linotype" w:cs="Arial"/>
        </w:rPr>
        <w:t xml:space="preserve"> de dos mil </w:t>
      </w:r>
      <w:r w:rsidR="00F20331" w:rsidRPr="003D795B">
        <w:rPr>
          <w:rFonts w:ascii="Palatino Linotype" w:eastAsia="Calibri" w:hAnsi="Palatino Linotype" w:cs="Arial"/>
        </w:rPr>
        <w:t>veinte</w:t>
      </w:r>
      <w:r w:rsidRPr="003D795B">
        <w:rPr>
          <w:rFonts w:ascii="Palatino Linotype" w:eastAsia="Calibri" w:hAnsi="Palatino Linotype" w:cs="Arial"/>
        </w:rPr>
        <w:t xml:space="preserve">, puso a disposición de las partes el expediente electrónico vía Sistema de Acceso a la Información Mexiquense </w:t>
      </w:r>
      <w:r w:rsidRPr="003D795B">
        <w:rPr>
          <w:rFonts w:ascii="Palatino Linotype" w:eastAsia="Calibri" w:hAnsi="Palatino Linotype" w:cs="Arial"/>
          <w:b/>
        </w:rPr>
        <w:t xml:space="preserve">SAIMEX </w:t>
      </w:r>
      <w:r w:rsidRPr="003D795B">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D795B">
        <w:rPr>
          <w:rFonts w:ascii="Palatino Linotype" w:eastAsia="Calibri" w:hAnsi="Palatino Linotype" w:cs="Arial"/>
          <w:b/>
        </w:rPr>
        <w:t>SUJETO OBLIGADO</w:t>
      </w:r>
      <w:r w:rsidRPr="003D795B">
        <w:rPr>
          <w:rFonts w:ascii="Palatino Linotype" w:eastAsia="Calibri" w:hAnsi="Palatino Linotype" w:cs="Arial"/>
        </w:rPr>
        <w:t xml:space="preserve"> presentará el Informe Justificado procedente.</w:t>
      </w:r>
    </w:p>
    <w:p w:rsidR="00A62FE7" w:rsidRPr="003D795B" w:rsidRDefault="00A62FE7" w:rsidP="00A62FE7">
      <w:pPr>
        <w:pStyle w:val="Prrafodelista"/>
        <w:tabs>
          <w:tab w:val="left" w:pos="0"/>
        </w:tabs>
        <w:spacing w:line="360" w:lineRule="auto"/>
        <w:ind w:left="0" w:right="49"/>
        <w:jc w:val="both"/>
        <w:rPr>
          <w:rFonts w:ascii="Palatino Linotype" w:hAnsi="Palatino Linotype"/>
          <w:i/>
        </w:rPr>
      </w:pPr>
    </w:p>
    <w:p w:rsidR="001F166E" w:rsidRPr="003D795B" w:rsidRDefault="006B1C19" w:rsidP="004F6683">
      <w:pPr>
        <w:pStyle w:val="Prrafodelista"/>
        <w:numPr>
          <w:ilvl w:val="0"/>
          <w:numId w:val="1"/>
        </w:numPr>
        <w:tabs>
          <w:tab w:val="left" w:pos="0"/>
        </w:tabs>
        <w:spacing w:line="360" w:lineRule="auto"/>
        <w:ind w:left="0" w:right="49" w:firstLine="0"/>
        <w:jc w:val="both"/>
        <w:rPr>
          <w:rFonts w:ascii="Palatino Linotype" w:eastAsia="Calibri" w:hAnsi="Palatino Linotype" w:cs="Arial"/>
          <w:b/>
        </w:rPr>
      </w:pPr>
      <w:r w:rsidRPr="003D795B">
        <w:rPr>
          <w:rFonts w:ascii="Palatino Linotype" w:eastAsia="Calibri" w:hAnsi="Palatino Linotype" w:cs="Arial"/>
        </w:rPr>
        <w:t>De las constancias que obran en el expediente electrónico SAIMEX se a</w:t>
      </w:r>
      <w:r w:rsidR="008B4F5A">
        <w:rPr>
          <w:rFonts w:ascii="Palatino Linotype" w:eastAsia="Calibri" w:hAnsi="Palatino Linotype" w:cs="Arial"/>
        </w:rPr>
        <w:t>d</w:t>
      </w:r>
      <w:r w:rsidRPr="003D795B">
        <w:rPr>
          <w:rFonts w:ascii="Palatino Linotype" w:eastAsia="Calibri" w:hAnsi="Palatino Linotype" w:cs="Arial"/>
        </w:rPr>
        <w:t>vierte que el</w:t>
      </w:r>
      <w:r w:rsidR="004F6683" w:rsidRPr="003D795B">
        <w:rPr>
          <w:rFonts w:ascii="Palatino Linotype" w:eastAsia="Calibri" w:hAnsi="Palatino Linotype" w:cs="Arial"/>
        </w:rPr>
        <w:t xml:space="preserve"> </w:t>
      </w:r>
      <w:r w:rsidR="00570034" w:rsidRPr="003D795B">
        <w:rPr>
          <w:rFonts w:ascii="Palatino Linotype" w:eastAsia="Calibri" w:hAnsi="Palatino Linotype" w:cs="Arial"/>
          <w:b/>
        </w:rPr>
        <w:t>SUJETO OBLIGADO</w:t>
      </w:r>
      <w:r w:rsidR="00570034" w:rsidRPr="003D795B">
        <w:rPr>
          <w:rFonts w:ascii="Palatino Linotype" w:eastAsia="Calibri" w:hAnsi="Palatino Linotype" w:cs="Arial"/>
        </w:rPr>
        <w:t xml:space="preserve"> </w:t>
      </w:r>
      <w:r w:rsidR="004F6683" w:rsidRPr="003D795B">
        <w:rPr>
          <w:rFonts w:ascii="Palatino Linotype" w:eastAsia="Calibri" w:hAnsi="Palatino Linotype" w:cs="Arial"/>
        </w:rPr>
        <w:t xml:space="preserve"> no </w:t>
      </w:r>
      <w:r w:rsidRPr="003D795B">
        <w:rPr>
          <w:rFonts w:ascii="Palatino Linotype" w:eastAsia="Calibri" w:hAnsi="Palatino Linotype" w:cs="Arial"/>
        </w:rPr>
        <w:t xml:space="preserve">rindió su </w:t>
      </w:r>
      <w:r w:rsidR="00570034" w:rsidRPr="003D795B">
        <w:rPr>
          <w:rFonts w:ascii="Palatino Linotype" w:eastAsia="Calibri" w:hAnsi="Palatino Linotype" w:cs="Arial"/>
        </w:rPr>
        <w:t>inform</w:t>
      </w:r>
      <w:r w:rsidR="00F148BD" w:rsidRPr="003D795B">
        <w:rPr>
          <w:rFonts w:ascii="Palatino Linotype" w:eastAsia="Calibri" w:hAnsi="Palatino Linotype" w:cs="Arial"/>
        </w:rPr>
        <w:t>e justificado</w:t>
      </w:r>
      <w:r w:rsidRPr="003D795B">
        <w:rPr>
          <w:rFonts w:ascii="Palatino Linotype" w:eastAsia="Calibri" w:hAnsi="Palatino Linotype" w:cs="Arial"/>
        </w:rPr>
        <w:t xml:space="preserve"> y el particular no hizo manifestaciones que a su derecho convinieran</w:t>
      </w:r>
      <w:r w:rsidR="004F6683" w:rsidRPr="003D795B">
        <w:rPr>
          <w:rFonts w:ascii="Palatino Linotype" w:eastAsia="Calibri" w:hAnsi="Palatino Linotype" w:cs="Arial"/>
        </w:rPr>
        <w:t>.</w:t>
      </w:r>
    </w:p>
    <w:p w:rsidR="004F6683" w:rsidRPr="003D795B" w:rsidRDefault="004F6683" w:rsidP="004F6683">
      <w:pPr>
        <w:pStyle w:val="Prrafodelista"/>
        <w:tabs>
          <w:tab w:val="left" w:pos="0"/>
        </w:tabs>
        <w:spacing w:line="360" w:lineRule="auto"/>
        <w:ind w:left="0" w:right="49"/>
        <w:jc w:val="both"/>
        <w:rPr>
          <w:rFonts w:ascii="Palatino Linotype" w:eastAsia="Calibri" w:hAnsi="Palatino Linotype" w:cs="Arial"/>
          <w:b/>
        </w:rPr>
      </w:pPr>
    </w:p>
    <w:p w:rsidR="00570034" w:rsidRPr="003D795B"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lang w:eastAsia="en-US"/>
        </w:rPr>
      </w:pPr>
      <w:r w:rsidRPr="003D795B">
        <w:rPr>
          <w:rFonts w:ascii="Palatino Linotype" w:eastAsia="Calibri" w:hAnsi="Palatino Linotype" w:cs="Arial"/>
        </w:rPr>
        <w:t>Consecutivamente</w:t>
      </w:r>
      <w:r w:rsidRPr="003D795B">
        <w:rPr>
          <w:rFonts w:ascii="Palatino Linotype" w:hAnsi="Palatino Linotype"/>
        </w:rPr>
        <w:t xml:space="preserve">, el Comisionado Ponente decretó el cierre de instrucción mediante acuerdo de </w:t>
      </w:r>
      <w:r w:rsidR="00F50A7C" w:rsidRPr="003D795B">
        <w:rPr>
          <w:rFonts w:ascii="Palatino Linotype" w:hAnsi="Palatino Linotype"/>
        </w:rPr>
        <w:t xml:space="preserve">fecha </w:t>
      </w:r>
      <w:r w:rsidR="00F20331" w:rsidRPr="003D795B">
        <w:rPr>
          <w:rFonts w:ascii="Palatino Linotype" w:hAnsi="Palatino Linotype"/>
        </w:rPr>
        <w:t>nueve</w:t>
      </w:r>
      <w:r w:rsidRPr="003D795B">
        <w:rPr>
          <w:rFonts w:ascii="Palatino Linotype" w:hAnsi="Palatino Linotype"/>
        </w:rPr>
        <w:t xml:space="preserve"> (</w:t>
      </w:r>
      <w:r w:rsidR="00F20331" w:rsidRPr="003D795B">
        <w:rPr>
          <w:rFonts w:ascii="Palatino Linotype" w:hAnsi="Palatino Linotype"/>
        </w:rPr>
        <w:t>09</w:t>
      </w:r>
      <w:r w:rsidR="00F50A7C" w:rsidRPr="003D795B">
        <w:rPr>
          <w:rFonts w:ascii="Palatino Linotype" w:hAnsi="Palatino Linotype"/>
        </w:rPr>
        <w:t xml:space="preserve">) de </w:t>
      </w:r>
      <w:r w:rsidR="00F20331" w:rsidRPr="003D795B">
        <w:rPr>
          <w:rFonts w:ascii="Palatino Linotype" w:hAnsi="Palatino Linotype"/>
        </w:rPr>
        <w:t>octubre</w:t>
      </w:r>
      <w:r w:rsidR="00F50A7C" w:rsidRPr="003D795B">
        <w:rPr>
          <w:rFonts w:ascii="Palatino Linotype" w:hAnsi="Palatino Linotype"/>
        </w:rPr>
        <w:t xml:space="preserve"> </w:t>
      </w:r>
      <w:r w:rsidRPr="003D795B">
        <w:rPr>
          <w:rFonts w:ascii="Palatino Linotype" w:hAnsi="Palatino Linotype"/>
        </w:rPr>
        <w:t xml:space="preserve">de dos mil </w:t>
      </w:r>
      <w:r w:rsidR="00F20331" w:rsidRPr="003D795B">
        <w:rPr>
          <w:rFonts w:ascii="Palatino Linotype" w:hAnsi="Palatino Linotype"/>
        </w:rPr>
        <w:t>veinte</w:t>
      </w:r>
      <w:r w:rsidRPr="003D795B">
        <w:rPr>
          <w:rFonts w:ascii="Palatino Linotype" w:hAnsi="Palatino Linotype"/>
        </w:rPr>
        <w:t>, por lo que, ordenó tu</w:t>
      </w:r>
      <w:r w:rsidR="0031615C" w:rsidRPr="003D795B">
        <w:rPr>
          <w:rFonts w:ascii="Palatino Linotype" w:hAnsi="Palatino Linotype"/>
        </w:rPr>
        <w:t>rnar el expediente a resolución</w:t>
      </w:r>
      <w:r w:rsidR="0031615C" w:rsidRPr="003D795B">
        <w:rPr>
          <w:rFonts w:ascii="Palatino Linotype" w:hAnsi="Palatino Linotype" w:cs="Arial"/>
          <w:color w:val="000000" w:themeColor="text1"/>
        </w:rPr>
        <w:t xml:space="preserve">, por lo que no habiendo más se hace constar, </w:t>
      </w:r>
      <w:r w:rsidRPr="003D795B">
        <w:rPr>
          <w:rFonts w:ascii="Palatino Linotype" w:hAnsi="Palatino Linotype" w:cs="Arial"/>
          <w:color w:val="000000" w:themeColor="text1"/>
        </w:rPr>
        <w:t xml:space="preserve">y - - - - - -  </w:t>
      </w:r>
      <w:r w:rsidR="00222278" w:rsidRPr="003D795B">
        <w:rPr>
          <w:rFonts w:ascii="Palatino Linotype" w:hAnsi="Palatino Linotype" w:cs="Arial"/>
          <w:color w:val="000000" w:themeColor="text1"/>
        </w:rPr>
        <w:t xml:space="preserve">- - - - - - </w:t>
      </w:r>
    </w:p>
    <w:p w:rsidR="00C444CD" w:rsidRPr="003D795B" w:rsidRDefault="00C444CD" w:rsidP="00570034">
      <w:pPr>
        <w:pStyle w:val="Prrafodelista"/>
        <w:tabs>
          <w:tab w:val="left" w:pos="0"/>
        </w:tabs>
        <w:spacing w:line="360" w:lineRule="auto"/>
        <w:ind w:left="284" w:right="34"/>
        <w:jc w:val="both"/>
        <w:rPr>
          <w:rFonts w:ascii="Palatino Linotype" w:hAnsi="Palatino Linotype" w:cs="Arial"/>
        </w:rPr>
      </w:pPr>
    </w:p>
    <w:p w:rsidR="00570034" w:rsidRPr="003D795B" w:rsidRDefault="00570034" w:rsidP="00570034">
      <w:pPr>
        <w:pStyle w:val="Ttulo1"/>
        <w:tabs>
          <w:tab w:val="left" w:pos="0"/>
        </w:tabs>
        <w:spacing w:before="0" w:line="360" w:lineRule="auto"/>
        <w:jc w:val="center"/>
        <w:rPr>
          <w:b/>
          <w:szCs w:val="24"/>
        </w:rPr>
      </w:pPr>
      <w:bookmarkStart w:id="36" w:name="_Toc491791302"/>
      <w:bookmarkStart w:id="37" w:name="_Toc54590028"/>
      <w:r w:rsidRPr="003D795B">
        <w:rPr>
          <w:b/>
          <w:szCs w:val="24"/>
        </w:rPr>
        <w:t>CONSIDERANDO</w:t>
      </w:r>
      <w:bookmarkEnd w:id="36"/>
      <w:bookmarkEnd w:id="37"/>
    </w:p>
    <w:p w:rsidR="00A62FE7" w:rsidRPr="003D795B" w:rsidRDefault="00A62FE7" w:rsidP="00A62FE7">
      <w:pPr>
        <w:rPr>
          <w:lang w:eastAsia="en-US"/>
        </w:rPr>
      </w:pPr>
    </w:p>
    <w:p w:rsidR="00570034" w:rsidRPr="003D795B" w:rsidRDefault="00570034" w:rsidP="00570034">
      <w:pPr>
        <w:pStyle w:val="Ttulo2"/>
        <w:tabs>
          <w:tab w:val="left" w:pos="0"/>
        </w:tabs>
        <w:spacing w:before="0" w:line="360" w:lineRule="auto"/>
        <w:rPr>
          <w:rFonts w:ascii="Palatino Linotype" w:hAnsi="Palatino Linotype"/>
          <w:b/>
          <w:color w:val="auto"/>
          <w:sz w:val="24"/>
          <w:szCs w:val="24"/>
        </w:rPr>
      </w:pPr>
      <w:bookmarkStart w:id="38" w:name="_Toc491791303"/>
      <w:bookmarkStart w:id="39" w:name="_Toc535334651"/>
      <w:bookmarkStart w:id="40" w:name="_Toc54590029"/>
      <w:bookmarkStart w:id="41" w:name="_Toc511234456"/>
      <w:bookmarkStart w:id="42" w:name="_Toc466371865"/>
      <w:bookmarkStart w:id="43" w:name="_Toc466377653"/>
      <w:r w:rsidRPr="003D795B">
        <w:rPr>
          <w:rFonts w:ascii="Palatino Linotype" w:hAnsi="Palatino Linotype"/>
          <w:b/>
          <w:color w:val="auto"/>
          <w:sz w:val="24"/>
          <w:szCs w:val="24"/>
        </w:rPr>
        <w:t>PRIMERO. De la competencia</w:t>
      </w:r>
      <w:bookmarkEnd w:id="38"/>
      <w:bookmarkEnd w:id="39"/>
      <w:bookmarkEnd w:id="40"/>
    </w:p>
    <w:p w:rsidR="00A62FE7" w:rsidRPr="003D795B" w:rsidRDefault="00A62FE7" w:rsidP="00A62FE7">
      <w:pPr>
        <w:rPr>
          <w:lang w:eastAsia="en-US"/>
        </w:rPr>
      </w:pPr>
    </w:p>
    <w:p w:rsidR="00570034" w:rsidRPr="003D795B" w:rsidRDefault="00570034" w:rsidP="0057003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D795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D795B">
        <w:rPr>
          <w:rFonts w:ascii="Palatino Linotype" w:eastAsia="Calibri" w:hAnsi="Palatino Linotype" w:cs="Times New Roman"/>
          <w:b/>
        </w:rPr>
        <w:t>Constitución Política de los Estados Unidos Mexicanos</w:t>
      </w:r>
      <w:r w:rsidRPr="003D795B">
        <w:rPr>
          <w:rFonts w:ascii="Palatino Linotype" w:eastAsia="Calibri" w:hAnsi="Palatino Linotype" w:cs="Times New Roman"/>
        </w:rPr>
        <w:t>; 5, párrafos vigésimo</w:t>
      </w:r>
      <w:r w:rsidR="00E63B58" w:rsidRPr="003D795B">
        <w:rPr>
          <w:rFonts w:ascii="Palatino Linotype" w:eastAsia="Calibri" w:hAnsi="Palatino Linotype" w:cs="Times New Roman"/>
        </w:rPr>
        <w:t xml:space="preserve"> segundo, vigésimo tercero </w:t>
      </w:r>
      <w:r w:rsidRPr="003D795B">
        <w:rPr>
          <w:rFonts w:ascii="Palatino Linotype" w:eastAsia="Calibri" w:hAnsi="Palatino Linotype" w:cs="Times New Roman"/>
        </w:rPr>
        <w:t>y vigésimo</w:t>
      </w:r>
      <w:r w:rsidR="00E63B58" w:rsidRPr="003D795B">
        <w:rPr>
          <w:rFonts w:ascii="Palatino Linotype" w:eastAsia="Calibri" w:hAnsi="Palatino Linotype" w:cs="Times New Roman"/>
        </w:rPr>
        <w:t xml:space="preserve"> cuarto </w:t>
      </w:r>
      <w:r w:rsidRPr="003D795B">
        <w:rPr>
          <w:rFonts w:ascii="Palatino Linotype" w:eastAsia="Calibri" w:hAnsi="Palatino Linotype" w:cs="Times New Roman"/>
        </w:rPr>
        <w:t xml:space="preserve">fracciones IV y V de la </w:t>
      </w:r>
      <w:r w:rsidRPr="003D795B">
        <w:rPr>
          <w:rFonts w:ascii="Palatino Linotype" w:eastAsia="Calibri" w:hAnsi="Palatino Linotype" w:cs="Times New Roman"/>
          <w:b/>
        </w:rPr>
        <w:t>Constitución Política del Estado Libre y Soberano de México</w:t>
      </w:r>
      <w:r w:rsidRPr="003D795B">
        <w:rPr>
          <w:rFonts w:ascii="Palatino Linotype" w:eastAsia="Calibri" w:hAnsi="Palatino Linotype" w:cs="Times New Roman"/>
        </w:rPr>
        <w:t xml:space="preserve">; artículos 1, 2 fracción II, 13, 29, 36 fracciones I y II, 176, 178, 179, 181 párrafo tercero y 185 </w:t>
      </w:r>
      <w:r w:rsidRPr="003D795B">
        <w:rPr>
          <w:rFonts w:ascii="Palatino Linotype" w:eastAsia="Calibri" w:hAnsi="Palatino Linotype" w:cs="Arial"/>
        </w:rPr>
        <w:t xml:space="preserve">de la </w:t>
      </w:r>
      <w:r w:rsidRPr="003D795B">
        <w:rPr>
          <w:rFonts w:ascii="Palatino Linotype" w:eastAsia="Calibri" w:hAnsi="Palatino Linotype" w:cs="Arial"/>
          <w:b/>
        </w:rPr>
        <w:t>Ley de Transparencia y Acceso a la Información Pública del Estado de México y Municipios</w:t>
      </w:r>
      <w:r w:rsidRPr="003D795B">
        <w:rPr>
          <w:rFonts w:ascii="Palatino Linotype" w:eastAsia="Calibri" w:hAnsi="Palatino Linotype" w:cs="Arial"/>
        </w:rPr>
        <w:t xml:space="preserve">; y 10, 7, 9 fracciones I y XXIV, y 11 del </w:t>
      </w:r>
      <w:r w:rsidRPr="003D795B">
        <w:rPr>
          <w:rFonts w:ascii="Palatino Linotype" w:eastAsia="Calibri" w:hAnsi="Palatino Linotype" w:cs="Arial"/>
          <w:b/>
        </w:rPr>
        <w:t>Reglamento Interior del Instituto de Transparencia, Acceso a la Información Pública y Protección de Datos Personales del Estado de México y Municipios.</w:t>
      </w:r>
    </w:p>
    <w:p w:rsidR="00570034" w:rsidRPr="003D795B" w:rsidRDefault="00570034" w:rsidP="00570034">
      <w:pPr>
        <w:pStyle w:val="Prrafodelista"/>
        <w:tabs>
          <w:tab w:val="left" w:pos="0"/>
        </w:tabs>
        <w:spacing w:line="360" w:lineRule="auto"/>
        <w:ind w:left="426"/>
        <w:jc w:val="both"/>
        <w:rPr>
          <w:rFonts w:ascii="Palatino Linotype" w:eastAsia="Calibri" w:hAnsi="Palatino Linotype" w:cs="Times New Roman"/>
          <w:b/>
        </w:rPr>
      </w:pPr>
    </w:p>
    <w:p w:rsidR="00570034" w:rsidRPr="003D795B" w:rsidRDefault="00570034" w:rsidP="00570034">
      <w:pPr>
        <w:pStyle w:val="Ttulo2"/>
        <w:tabs>
          <w:tab w:val="left" w:pos="0"/>
        </w:tabs>
        <w:spacing w:before="0" w:line="360" w:lineRule="auto"/>
        <w:rPr>
          <w:rFonts w:ascii="Palatino Linotype" w:hAnsi="Palatino Linotype"/>
          <w:b/>
          <w:color w:val="auto"/>
          <w:sz w:val="24"/>
          <w:szCs w:val="24"/>
        </w:rPr>
      </w:pPr>
      <w:bookmarkStart w:id="44" w:name="_Toc491791304"/>
      <w:bookmarkStart w:id="45" w:name="_Toc535334652"/>
      <w:bookmarkStart w:id="46" w:name="_Toc54590030"/>
      <w:r w:rsidRPr="003D795B">
        <w:rPr>
          <w:rFonts w:ascii="Palatino Linotype" w:hAnsi="Palatino Linotype"/>
          <w:b/>
          <w:color w:val="auto"/>
          <w:sz w:val="24"/>
          <w:szCs w:val="24"/>
        </w:rPr>
        <w:t>SEGUNDO. De la oportunidad y procedencia.</w:t>
      </w:r>
      <w:bookmarkEnd w:id="44"/>
      <w:bookmarkEnd w:id="45"/>
      <w:bookmarkEnd w:id="46"/>
    </w:p>
    <w:p w:rsidR="00A62FE7" w:rsidRPr="003D795B" w:rsidRDefault="00A62FE7" w:rsidP="00A62FE7">
      <w:pPr>
        <w:rPr>
          <w:lang w:eastAsia="en-US"/>
        </w:rPr>
      </w:pPr>
    </w:p>
    <w:p w:rsidR="00570034" w:rsidRPr="003D795B"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3D795B">
        <w:rPr>
          <w:rFonts w:ascii="Palatino Linotype" w:eastAsia="Calibri" w:hAnsi="Palatino Linotype" w:cs="Arial"/>
        </w:rPr>
        <w:t xml:space="preserve">El medio de </w:t>
      </w:r>
      <w:r w:rsidRPr="003D795B">
        <w:rPr>
          <w:rFonts w:ascii="Palatino Linotype" w:eastAsia="Calibri" w:hAnsi="Palatino Linotype" w:cs="Times New Roman"/>
        </w:rPr>
        <w:t>impugnación</w:t>
      </w:r>
      <w:r w:rsidRPr="003D795B">
        <w:rPr>
          <w:rFonts w:ascii="Palatino Linotype" w:eastAsia="Calibri" w:hAnsi="Palatino Linotype" w:cs="Arial"/>
        </w:rPr>
        <w:t xml:space="preserve"> fue presentado a través del </w:t>
      </w:r>
      <w:r w:rsidRPr="003D795B">
        <w:rPr>
          <w:rFonts w:ascii="Palatino Linotype" w:eastAsia="Calibri" w:hAnsi="Palatino Linotype" w:cs="Arial"/>
          <w:b/>
        </w:rPr>
        <w:t>SAIMEX</w:t>
      </w:r>
      <w:r w:rsidRPr="003D795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3D795B">
        <w:rPr>
          <w:rFonts w:ascii="Palatino Linotype" w:eastAsia="Calibri" w:hAnsi="Palatino Linotype" w:cs="Arial"/>
          <w:b/>
        </w:rPr>
        <w:t>SUJETO OBLIGADO</w:t>
      </w:r>
      <w:r w:rsidRPr="003D795B">
        <w:rPr>
          <w:rFonts w:ascii="Palatino Linotype" w:eastAsia="Calibri" w:hAnsi="Palatino Linotype" w:cs="Arial"/>
        </w:rPr>
        <w:t xml:space="preserve"> en</w:t>
      </w:r>
      <w:r w:rsidR="00F50A7C" w:rsidRPr="003D795B">
        <w:rPr>
          <w:rFonts w:ascii="Palatino Linotype" w:eastAsia="Calibri" w:hAnsi="Palatino Linotype" w:cs="Arial"/>
        </w:rPr>
        <w:t xml:space="preserve">tregó su respuesta el día </w:t>
      </w:r>
      <w:r w:rsidR="0031615C" w:rsidRPr="003D795B">
        <w:rPr>
          <w:rFonts w:ascii="Palatino Linotype" w:eastAsia="Calibri" w:hAnsi="Palatino Linotype" w:cs="Arial"/>
        </w:rPr>
        <w:t>quince</w:t>
      </w:r>
      <w:r w:rsidRPr="003D795B">
        <w:rPr>
          <w:rFonts w:ascii="Palatino Linotype" w:eastAsia="Calibri" w:hAnsi="Palatino Linotype" w:cs="Arial"/>
        </w:rPr>
        <w:t xml:space="preserve"> </w:t>
      </w:r>
      <w:r w:rsidR="0031615C" w:rsidRPr="003D795B">
        <w:rPr>
          <w:rFonts w:ascii="Palatino Linotype" w:hAnsi="Palatino Linotype"/>
        </w:rPr>
        <w:t>(15</w:t>
      </w:r>
      <w:r w:rsidRPr="003D795B">
        <w:rPr>
          <w:rFonts w:ascii="Palatino Linotype" w:hAnsi="Palatino Linotype"/>
        </w:rPr>
        <w:t xml:space="preserve">) de </w:t>
      </w:r>
      <w:r w:rsidR="0031615C" w:rsidRPr="003D795B">
        <w:rPr>
          <w:rFonts w:ascii="Palatino Linotype" w:hAnsi="Palatino Linotype"/>
        </w:rPr>
        <w:t>septiembre</w:t>
      </w:r>
      <w:r w:rsidRPr="003D795B">
        <w:rPr>
          <w:rFonts w:ascii="Palatino Linotype" w:hAnsi="Palatino Linotype"/>
        </w:rPr>
        <w:t xml:space="preserve"> </w:t>
      </w:r>
      <w:r w:rsidRPr="003D795B">
        <w:rPr>
          <w:rFonts w:ascii="Palatino Linotype" w:eastAsia="Calibri" w:hAnsi="Palatino Linotype" w:cs="Arial"/>
        </w:rPr>
        <w:t xml:space="preserve">de dos mil </w:t>
      </w:r>
      <w:r w:rsidR="0031615C" w:rsidRPr="003D795B">
        <w:rPr>
          <w:rFonts w:ascii="Palatino Linotype" w:eastAsia="Calibri" w:hAnsi="Palatino Linotype" w:cs="Arial"/>
        </w:rPr>
        <w:t>veinte</w:t>
      </w:r>
      <w:r w:rsidRPr="003D795B">
        <w:rPr>
          <w:rFonts w:ascii="Palatino Linotype" w:eastAsia="Calibri" w:hAnsi="Palatino Linotype" w:cs="Arial"/>
        </w:rPr>
        <w:t xml:space="preserve">, de tal forma </w:t>
      </w:r>
      <w:r w:rsidRPr="003D795B">
        <w:rPr>
          <w:rFonts w:ascii="Palatino Linotype" w:eastAsia="Calibri" w:hAnsi="Palatino Linotype" w:cs="Arial"/>
        </w:rPr>
        <w:lastRenderedPageBreak/>
        <w:t xml:space="preserve">que el plazo para interponer el recurso transcurrió del día </w:t>
      </w:r>
      <w:r w:rsidR="00F2084C" w:rsidRPr="003D795B">
        <w:rPr>
          <w:rFonts w:ascii="Palatino Linotype" w:eastAsia="Calibri" w:hAnsi="Palatino Linotype" w:cs="Arial"/>
        </w:rPr>
        <w:t>dieciséis (16</w:t>
      </w:r>
      <w:r w:rsidRPr="003D795B">
        <w:rPr>
          <w:rFonts w:ascii="Palatino Linotype" w:eastAsia="Calibri" w:hAnsi="Palatino Linotype" w:cs="Arial"/>
        </w:rPr>
        <w:t>)</w:t>
      </w:r>
      <w:r w:rsidR="00F50A7C" w:rsidRPr="003D795B">
        <w:rPr>
          <w:rFonts w:ascii="Palatino Linotype" w:eastAsia="Calibri" w:hAnsi="Palatino Linotype" w:cs="Arial"/>
        </w:rPr>
        <w:t xml:space="preserve"> de </w:t>
      </w:r>
      <w:r w:rsidR="00F2084C" w:rsidRPr="003D795B">
        <w:rPr>
          <w:rFonts w:ascii="Palatino Linotype" w:eastAsia="Calibri" w:hAnsi="Palatino Linotype" w:cs="Arial"/>
        </w:rPr>
        <w:t xml:space="preserve">septiembre al </w:t>
      </w:r>
      <w:r w:rsidR="00E92B2E" w:rsidRPr="003D795B">
        <w:rPr>
          <w:rFonts w:ascii="Palatino Linotype" w:eastAsia="Calibri" w:hAnsi="Palatino Linotype" w:cs="Arial"/>
        </w:rPr>
        <w:t>cinco</w:t>
      </w:r>
      <w:r w:rsidR="00F2084C" w:rsidRPr="003D795B">
        <w:rPr>
          <w:rFonts w:ascii="Palatino Linotype" w:eastAsia="Calibri" w:hAnsi="Palatino Linotype" w:cs="Arial"/>
        </w:rPr>
        <w:t xml:space="preserve"> (05</w:t>
      </w:r>
      <w:r w:rsidR="00F50A7C" w:rsidRPr="003D795B">
        <w:rPr>
          <w:rFonts w:ascii="Palatino Linotype" w:eastAsia="Calibri" w:hAnsi="Palatino Linotype" w:cs="Arial"/>
        </w:rPr>
        <w:t xml:space="preserve">) de </w:t>
      </w:r>
      <w:r w:rsidR="00F2084C" w:rsidRPr="003D795B">
        <w:rPr>
          <w:rFonts w:ascii="Palatino Linotype" w:eastAsia="Calibri" w:hAnsi="Palatino Linotype" w:cs="Arial"/>
        </w:rPr>
        <w:t>octubre</w:t>
      </w:r>
      <w:r w:rsidR="00F50A7C" w:rsidRPr="003D795B">
        <w:rPr>
          <w:rFonts w:ascii="Palatino Linotype" w:eastAsia="Calibri" w:hAnsi="Palatino Linotype" w:cs="Arial"/>
        </w:rPr>
        <w:t xml:space="preserve"> </w:t>
      </w:r>
      <w:r w:rsidRPr="003D795B">
        <w:rPr>
          <w:rFonts w:ascii="Palatino Linotype" w:eastAsia="Calibri" w:hAnsi="Palatino Linotype" w:cs="Arial"/>
        </w:rPr>
        <w:t xml:space="preserve">de dos mil </w:t>
      </w:r>
      <w:r w:rsidR="00F2084C" w:rsidRPr="003D795B">
        <w:rPr>
          <w:rFonts w:ascii="Palatino Linotype" w:eastAsia="Calibri" w:hAnsi="Palatino Linotype" w:cs="Arial"/>
        </w:rPr>
        <w:t>veinte</w:t>
      </w:r>
      <w:r w:rsidRPr="003D795B">
        <w:rPr>
          <w:rFonts w:ascii="Palatino Linotype" w:eastAsia="Calibri" w:hAnsi="Palatino Linotype" w:cs="Arial"/>
        </w:rPr>
        <w:t xml:space="preserve">; por lo que al presentar su inconformidad el día </w:t>
      </w:r>
      <w:r w:rsidR="00E92B2E" w:rsidRPr="003D795B">
        <w:rPr>
          <w:rFonts w:ascii="Palatino Linotype" w:hAnsi="Palatino Linotype"/>
        </w:rPr>
        <w:t>veintiuno</w:t>
      </w:r>
      <w:r w:rsidR="00F2084C" w:rsidRPr="003D795B">
        <w:rPr>
          <w:rFonts w:ascii="Palatino Linotype" w:hAnsi="Palatino Linotype"/>
        </w:rPr>
        <w:t xml:space="preserve"> (21</w:t>
      </w:r>
      <w:r w:rsidRPr="003D795B">
        <w:rPr>
          <w:rFonts w:ascii="Palatino Linotype" w:hAnsi="Palatino Linotype"/>
        </w:rPr>
        <w:t xml:space="preserve">) de </w:t>
      </w:r>
      <w:r w:rsidR="00F2084C" w:rsidRPr="003D795B">
        <w:rPr>
          <w:rFonts w:ascii="Palatino Linotype" w:hAnsi="Palatino Linotype"/>
        </w:rPr>
        <w:t>septiembre</w:t>
      </w:r>
      <w:r w:rsidRPr="003D795B">
        <w:rPr>
          <w:rFonts w:ascii="Palatino Linotype" w:hAnsi="Palatino Linotype"/>
        </w:rPr>
        <w:t xml:space="preserve"> </w:t>
      </w:r>
      <w:r w:rsidRPr="003D795B">
        <w:rPr>
          <w:rFonts w:ascii="Palatino Linotype" w:eastAsia="Calibri" w:hAnsi="Palatino Linotype" w:cs="Arial"/>
        </w:rPr>
        <w:t xml:space="preserve">de dos mil </w:t>
      </w:r>
      <w:r w:rsidR="00F2084C" w:rsidRPr="003D795B">
        <w:rPr>
          <w:rFonts w:ascii="Palatino Linotype" w:eastAsia="Calibri" w:hAnsi="Palatino Linotype" w:cs="Arial"/>
        </w:rPr>
        <w:t>veinte</w:t>
      </w:r>
      <w:r w:rsidRPr="003D795B">
        <w:rPr>
          <w:rFonts w:ascii="Palatino Linotype" w:eastAsia="Calibri" w:hAnsi="Palatino Linotype" w:cs="Arial"/>
        </w:rPr>
        <w:t xml:space="preserve">, </w:t>
      </w:r>
      <w:r w:rsidRPr="003D795B">
        <w:rPr>
          <w:rFonts w:ascii="Palatino Linotype" w:hAnsi="Palatino Linotype" w:cs="Arial"/>
          <w:color w:val="000000" w:themeColor="text1"/>
        </w:rPr>
        <w:t xml:space="preserve">éste se encuentra dentro de los márgenes temporales previstos en el artículo 178 de la </w:t>
      </w:r>
      <w:r w:rsidRPr="003D795B">
        <w:rPr>
          <w:rFonts w:ascii="Palatino Linotype" w:hAnsi="Palatino Linotype" w:cs="Arial"/>
          <w:b/>
          <w:color w:val="000000" w:themeColor="text1"/>
        </w:rPr>
        <w:t>Ley de Transparencia y Acceso a la Información Pública del Estado de México y Municipios.</w:t>
      </w:r>
    </w:p>
    <w:p w:rsidR="00446FBB" w:rsidRPr="003D795B" w:rsidRDefault="00446FBB" w:rsidP="00446FBB">
      <w:pPr>
        <w:pStyle w:val="Prrafodelista"/>
        <w:tabs>
          <w:tab w:val="left" w:pos="0"/>
        </w:tabs>
        <w:spacing w:line="360" w:lineRule="auto"/>
        <w:ind w:left="0" w:right="49"/>
        <w:jc w:val="both"/>
        <w:rPr>
          <w:rFonts w:ascii="Palatino Linotype" w:hAnsi="Palatino Linotype"/>
          <w:b/>
          <w:color w:val="000000" w:themeColor="text1"/>
        </w:rPr>
      </w:pPr>
    </w:p>
    <w:p w:rsidR="003F1278" w:rsidRPr="003D795B" w:rsidRDefault="00F2084C" w:rsidP="003F1278">
      <w:pPr>
        <w:pStyle w:val="Prrafodelista"/>
        <w:numPr>
          <w:ilvl w:val="0"/>
          <w:numId w:val="1"/>
        </w:numPr>
        <w:tabs>
          <w:tab w:val="left" w:pos="0"/>
        </w:tabs>
        <w:spacing w:line="360" w:lineRule="auto"/>
        <w:ind w:left="0" w:right="49" w:firstLine="0"/>
        <w:jc w:val="both"/>
        <w:rPr>
          <w:rFonts w:ascii="Palatino Linotype" w:hAnsi="Palatino Linotype" w:cs="Arial"/>
        </w:rPr>
      </w:pPr>
      <w:r w:rsidRPr="003D795B">
        <w:rPr>
          <w:rFonts w:ascii="Palatino Linotype" w:eastAsia="Calibri" w:hAnsi="Palatino Linotype" w:cs="Arial"/>
        </w:rPr>
        <w:t>Asimismo</w:t>
      </w:r>
      <w:r w:rsidR="00570034" w:rsidRPr="003D795B">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47" w:name="_Toc535334653"/>
    </w:p>
    <w:p w:rsidR="003F1278" w:rsidRPr="003D795B" w:rsidRDefault="00570034" w:rsidP="003F1278">
      <w:pPr>
        <w:pStyle w:val="Ttulo1"/>
        <w:rPr>
          <w:b/>
        </w:rPr>
      </w:pPr>
      <w:bookmarkStart w:id="48" w:name="_Toc54590031"/>
      <w:r w:rsidRPr="003D795B">
        <w:rPr>
          <w:b/>
          <w:szCs w:val="24"/>
        </w:rPr>
        <w:t>TERCERO.</w:t>
      </w:r>
      <w:bookmarkStart w:id="49" w:name="_Toc15562542"/>
      <w:bookmarkEnd w:id="47"/>
      <w:r w:rsidR="00F2084C" w:rsidRPr="003D795B">
        <w:rPr>
          <w:b/>
          <w:szCs w:val="24"/>
        </w:rPr>
        <w:t xml:space="preserve"> </w:t>
      </w:r>
      <w:r w:rsidR="003F1278" w:rsidRPr="003D795B">
        <w:rPr>
          <w:b/>
        </w:rPr>
        <w:t xml:space="preserve">Del planteamiento de la </w:t>
      </w:r>
      <w:proofErr w:type="spellStart"/>
      <w:r w:rsidR="003F1278" w:rsidRPr="003D795B">
        <w:rPr>
          <w:b/>
        </w:rPr>
        <w:t>litis</w:t>
      </w:r>
      <w:bookmarkEnd w:id="48"/>
      <w:bookmarkEnd w:id="49"/>
      <w:proofErr w:type="spellEnd"/>
    </w:p>
    <w:p w:rsidR="003F1278" w:rsidRPr="003D795B" w:rsidRDefault="003F1278" w:rsidP="003F1278">
      <w:pPr>
        <w:rPr>
          <w:lang w:eastAsia="en-US"/>
        </w:rPr>
      </w:pPr>
    </w:p>
    <w:p w:rsidR="003F1278" w:rsidRPr="003D795B" w:rsidRDefault="003F1278" w:rsidP="003F1278">
      <w:pPr>
        <w:rPr>
          <w:b/>
          <w:lang w:eastAsia="en-US"/>
        </w:rPr>
      </w:pPr>
    </w:p>
    <w:p w:rsidR="00DF77DD" w:rsidRPr="00DE7466" w:rsidRDefault="001B3E84" w:rsidP="003F1278">
      <w:pPr>
        <w:pStyle w:val="Prrafodelista"/>
        <w:numPr>
          <w:ilvl w:val="0"/>
          <w:numId w:val="1"/>
        </w:numPr>
        <w:spacing w:line="360" w:lineRule="auto"/>
        <w:ind w:left="0" w:firstLine="0"/>
        <w:jc w:val="both"/>
        <w:rPr>
          <w:rFonts w:ascii="Palatino Linotype" w:hAnsi="Palatino Linotype" w:cs="Arial"/>
          <w:color w:val="000000" w:themeColor="text1"/>
        </w:rPr>
      </w:pPr>
      <w:r w:rsidRPr="00DE7466">
        <w:rPr>
          <w:rFonts w:ascii="Palatino Linotype" w:eastAsia="Calibri" w:hAnsi="Palatino Linotype" w:cs="Arial"/>
        </w:rPr>
        <w:t>De las constancias que obran en el expediente del recurso de revisión, es de señalar que el ahora r</w:t>
      </w:r>
      <w:r w:rsidR="003E1E3F" w:rsidRPr="00DE7466">
        <w:rPr>
          <w:rFonts w:ascii="Palatino Linotype" w:eastAsia="Calibri" w:hAnsi="Palatino Linotype" w:cs="Arial"/>
        </w:rPr>
        <w:t xml:space="preserve">ecurrente, solicitó del </w:t>
      </w:r>
      <w:r w:rsidR="003E1E3F" w:rsidRPr="00DE7466">
        <w:rPr>
          <w:rFonts w:ascii="Palatino Linotype" w:eastAsia="Calibri" w:hAnsi="Palatino Linotype" w:cs="Arial"/>
          <w:b/>
        </w:rPr>
        <w:t>SUJETO OBLIGADO</w:t>
      </w:r>
      <w:r w:rsidR="003E1E3F" w:rsidRPr="00DE7466">
        <w:rPr>
          <w:rFonts w:ascii="Palatino Linotype" w:hAnsi="Palatino Linotype"/>
          <w:i/>
        </w:rPr>
        <w:t xml:space="preserve"> </w:t>
      </w:r>
      <w:r w:rsidR="003E1E3F" w:rsidRPr="00DE7466">
        <w:rPr>
          <w:rFonts w:ascii="Palatino Linotype" w:hAnsi="Palatino Linotype"/>
        </w:rPr>
        <w:t>información sobre los cadetes o policía comunitaria de Toluca, cuánto están ganando (sueldo neto y bruto con comprobantes), cuántos cadetes activos hay, cuántos ingresaron al inicio y cuántos ya se graduaron</w:t>
      </w:r>
      <w:r w:rsidR="003E1E3F" w:rsidRPr="00DE7466">
        <w:rPr>
          <w:rFonts w:ascii="Palatino Linotype" w:hAnsi="Palatino Linotype" w:cs="Arial"/>
          <w:color w:val="000000" w:themeColor="text1"/>
        </w:rPr>
        <w:t>.</w:t>
      </w:r>
    </w:p>
    <w:p w:rsidR="00DF77DD" w:rsidRPr="003D795B" w:rsidRDefault="00DF77DD" w:rsidP="00DF77DD">
      <w:pPr>
        <w:pStyle w:val="Prrafodelista"/>
        <w:spacing w:line="360" w:lineRule="auto"/>
        <w:ind w:left="0"/>
        <w:jc w:val="both"/>
        <w:rPr>
          <w:rFonts w:ascii="Palatino Linotype" w:hAnsi="Palatino Linotype" w:cs="Arial"/>
          <w:color w:val="000000" w:themeColor="text1"/>
        </w:rPr>
      </w:pPr>
      <w:r w:rsidRPr="003D795B">
        <w:rPr>
          <w:rFonts w:ascii="Palatino Linotype" w:hAnsi="Palatino Linotype" w:cs="Arial"/>
        </w:rPr>
        <w:t xml:space="preserve"> </w:t>
      </w:r>
    </w:p>
    <w:p w:rsidR="003F1278" w:rsidRPr="003D795B" w:rsidRDefault="003E1E3F" w:rsidP="000C2139">
      <w:pPr>
        <w:pStyle w:val="Prrafodelista"/>
        <w:numPr>
          <w:ilvl w:val="0"/>
          <w:numId w:val="1"/>
        </w:numPr>
        <w:spacing w:line="360" w:lineRule="auto"/>
        <w:ind w:left="0" w:firstLine="0"/>
        <w:jc w:val="both"/>
        <w:rPr>
          <w:rFonts w:ascii="Palatino Linotype" w:eastAsia="Calibri" w:hAnsi="Palatino Linotype" w:cs="Arial"/>
          <w:b/>
        </w:rPr>
      </w:pPr>
      <w:r w:rsidRPr="003D795B">
        <w:rPr>
          <w:rFonts w:ascii="Palatino Linotype" w:hAnsi="Palatino Linotype" w:cs="Arial"/>
        </w:rPr>
        <w:t xml:space="preserve">Derivado de dicha solicitud el </w:t>
      </w:r>
      <w:r w:rsidRPr="003D795B">
        <w:rPr>
          <w:rFonts w:ascii="Palatino Linotype" w:eastAsia="Calibri" w:hAnsi="Palatino Linotype" w:cs="Arial"/>
          <w:b/>
        </w:rPr>
        <w:t>SUJETO OBLIGADO</w:t>
      </w:r>
      <w:r w:rsidR="000C2139" w:rsidRPr="003D795B">
        <w:rPr>
          <w:rFonts w:ascii="Palatino Linotype" w:hAnsi="Palatino Linotype" w:cs="Arial"/>
          <w:color w:val="000000" w:themeColor="text1"/>
        </w:rPr>
        <w:t xml:space="preserve"> le proporcionó</w:t>
      </w:r>
      <w:r w:rsidRPr="003D795B">
        <w:rPr>
          <w:rFonts w:ascii="Palatino Linotype" w:hAnsi="Palatino Linotype" w:cs="Arial"/>
          <w:color w:val="000000" w:themeColor="text1"/>
        </w:rPr>
        <w:t xml:space="preserve"> diversos archivos electrónicos</w:t>
      </w:r>
      <w:r w:rsidR="000C2139" w:rsidRPr="003D795B">
        <w:rPr>
          <w:rFonts w:ascii="Palatino Linotype" w:hAnsi="Palatino Linotype" w:cs="Arial"/>
          <w:color w:val="000000" w:themeColor="text1"/>
        </w:rPr>
        <w:t xml:space="preserve"> ya </w:t>
      </w:r>
      <w:r w:rsidR="006B1C19" w:rsidRPr="003D795B">
        <w:rPr>
          <w:rFonts w:ascii="Palatino Linotype" w:hAnsi="Palatino Linotype" w:cs="Arial"/>
          <w:color w:val="000000" w:themeColor="text1"/>
        </w:rPr>
        <w:t xml:space="preserve">mencionados </w:t>
      </w:r>
      <w:r w:rsidR="000C2139" w:rsidRPr="003D795B">
        <w:rPr>
          <w:rFonts w:ascii="Palatino Linotype" w:hAnsi="Palatino Linotype" w:cs="Arial"/>
          <w:color w:val="000000" w:themeColor="text1"/>
        </w:rPr>
        <w:t>anteriormente</w:t>
      </w:r>
      <w:r w:rsidR="006B1C19" w:rsidRPr="003D795B">
        <w:rPr>
          <w:rFonts w:ascii="Palatino Linotype" w:hAnsi="Palatino Linotype" w:cs="Arial"/>
          <w:color w:val="000000" w:themeColor="text1"/>
        </w:rPr>
        <w:t>;</w:t>
      </w:r>
      <w:r w:rsidR="000C2139" w:rsidRPr="003D795B">
        <w:rPr>
          <w:rFonts w:ascii="Palatino Linotype" w:hAnsi="Palatino Linotype" w:cs="Arial"/>
          <w:color w:val="000000" w:themeColor="text1"/>
        </w:rPr>
        <w:t xml:space="preserve"> sin embargo </w:t>
      </w:r>
      <w:r w:rsidR="000C2139" w:rsidRPr="003D795B">
        <w:rPr>
          <w:rFonts w:ascii="Palatino Linotype" w:eastAsia="Calibri" w:hAnsi="Palatino Linotype" w:cs="Arial"/>
        </w:rPr>
        <w:t>el hoy</w:t>
      </w:r>
      <w:r w:rsidR="000C2139" w:rsidRPr="003D795B">
        <w:rPr>
          <w:rFonts w:ascii="Palatino Linotype" w:eastAsia="Calibri" w:hAnsi="Palatino Linotype" w:cs="Arial"/>
          <w:b/>
        </w:rPr>
        <w:t xml:space="preserve"> </w:t>
      </w:r>
      <w:r w:rsidR="000C2139" w:rsidRPr="003D795B">
        <w:rPr>
          <w:rFonts w:ascii="Palatino Linotype" w:hAnsi="Palatino Linotype" w:cs="Arial"/>
          <w:b/>
          <w:color w:val="000000" w:themeColor="text1"/>
        </w:rPr>
        <w:lastRenderedPageBreak/>
        <w:t>RECURRENTE</w:t>
      </w:r>
      <w:r w:rsidR="000C2139" w:rsidRPr="003D795B">
        <w:rPr>
          <w:rFonts w:ascii="Palatino Linotype" w:hAnsi="Palatino Linotype" w:cs="Arial"/>
          <w:color w:val="000000" w:themeColor="text1"/>
        </w:rPr>
        <w:t xml:space="preserve"> expresó como motivo de inconformidad que </w:t>
      </w:r>
      <w:r w:rsidR="000C2139" w:rsidRPr="003D795B">
        <w:rPr>
          <w:rFonts w:ascii="Palatino Linotype" w:eastAsia="Calibri" w:hAnsi="Palatino Linotype" w:cs="Arial"/>
          <w:sz w:val="22"/>
          <w:szCs w:val="22"/>
        </w:rPr>
        <w:t xml:space="preserve">no se entregaron todos los recibos de nómina de los policías comunitarios, únicamente de un elemento, habiendo </w:t>
      </w:r>
      <w:r w:rsidR="00D12AC1" w:rsidRPr="003D795B">
        <w:rPr>
          <w:rFonts w:ascii="Palatino Linotype" w:eastAsia="Calibri" w:hAnsi="Palatino Linotype" w:cs="Arial"/>
          <w:sz w:val="22"/>
          <w:szCs w:val="22"/>
        </w:rPr>
        <w:t>mil trescientos treinta y tres (</w:t>
      </w:r>
      <w:r w:rsidR="000C2139" w:rsidRPr="003D795B">
        <w:rPr>
          <w:rFonts w:ascii="Palatino Linotype" w:eastAsia="Calibri" w:hAnsi="Palatino Linotype" w:cs="Arial"/>
          <w:sz w:val="22"/>
          <w:szCs w:val="22"/>
        </w:rPr>
        <w:t>1</w:t>
      </w:r>
      <w:r w:rsidR="00D12AC1" w:rsidRPr="003D795B">
        <w:rPr>
          <w:rFonts w:ascii="Palatino Linotype" w:eastAsia="Calibri" w:hAnsi="Palatino Linotype" w:cs="Arial"/>
          <w:sz w:val="22"/>
          <w:szCs w:val="22"/>
        </w:rPr>
        <w:t xml:space="preserve">, </w:t>
      </w:r>
      <w:r w:rsidR="000C2139" w:rsidRPr="003D795B">
        <w:rPr>
          <w:rFonts w:ascii="Palatino Linotype" w:eastAsia="Calibri" w:hAnsi="Palatino Linotype" w:cs="Arial"/>
          <w:sz w:val="22"/>
          <w:szCs w:val="22"/>
        </w:rPr>
        <w:t>303</w:t>
      </w:r>
      <w:r w:rsidR="00D12AC1" w:rsidRPr="003D795B">
        <w:rPr>
          <w:rFonts w:ascii="Palatino Linotype" w:eastAsia="Calibri" w:hAnsi="Palatino Linotype" w:cs="Arial"/>
          <w:sz w:val="22"/>
          <w:szCs w:val="22"/>
        </w:rPr>
        <w:t>)</w:t>
      </w:r>
      <w:r w:rsidR="000C2139" w:rsidRPr="003D795B">
        <w:rPr>
          <w:rFonts w:ascii="Palatino Linotype" w:eastAsia="Calibri" w:hAnsi="Palatino Linotype" w:cs="Arial"/>
          <w:sz w:val="22"/>
          <w:szCs w:val="22"/>
        </w:rPr>
        <w:t xml:space="preserve"> activos. </w:t>
      </w:r>
    </w:p>
    <w:p w:rsidR="003F1278" w:rsidRPr="003D795B" w:rsidRDefault="003F1278" w:rsidP="00CD1EED">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570034" w:rsidRPr="003D795B" w:rsidRDefault="00570034" w:rsidP="003F1278">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3D795B">
        <w:rPr>
          <w:rFonts w:ascii="Palatino Linotype" w:eastAsia="Times New Roman" w:hAnsi="Palatino Linotype" w:cs="Arial"/>
        </w:rPr>
        <w:t xml:space="preserve">En </w:t>
      </w:r>
      <w:r w:rsidRPr="003D795B">
        <w:rPr>
          <w:rFonts w:ascii="Palatino Linotype" w:hAnsi="Palatino Linotype" w:cs="Arial"/>
          <w:lang w:eastAsia="es-MX"/>
        </w:rPr>
        <w:t>dichas</w:t>
      </w:r>
      <w:r w:rsidRPr="003D795B">
        <w:rPr>
          <w:rFonts w:ascii="Palatino Linotype" w:eastAsia="Times New Roman" w:hAnsi="Palatino Linotype" w:cs="Arial"/>
        </w:rPr>
        <w:t xml:space="preserve"> condiciones, la </w:t>
      </w:r>
      <w:proofErr w:type="spellStart"/>
      <w:r w:rsidRPr="003D795B">
        <w:rPr>
          <w:rFonts w:ascii="Palatino Linotype" w:eastAsia="Times New Roman" w:hAnsi="Palatino Linotype" w:cs="Arial"/>
          <w:i/>
        </w:rPr>
        <w:t>litis</w:t>
      </w:r>
      <w:proofErr w:type="spellEnd"/>
      <w:r w:rsidRPr="003D795B">
        <w:rPr>
          <w:rFonts w:ascii="Palatino Linotype" w:eastAsia="Times New Roman" w:hAnsi="Palatino Linotype" w:cs="Arial"/>
        </w:rPr>
        <w:t xml:space="preserve"> a resolver en este recurso se circunscribe a determinar si  </w:t>
      </w:r>
      <w:r w:rsidRPr="003D795B">
        <w:rPr>
          <w:rFonts w:ascii="Palatino Linotype" w:eastAsia="MS Mincho" w:hAnsi="Palatino Linotype" w:cs="Arial"/>
        </w:rPr>
        <w:t xml:space="preserve">se actualiza la causal de procedencia prevista en el artículo 179, fracción </w:t>
      </w:r>
      <w:r w:rsidR="001B3E84" w:rsidRPr="003D795B">
        <w:rPr>
          <w:rFonts w:ascii="Palatino Linotype" w:eastAsia="MS Mincho" w:hAnsi="Palatino Linotype" w:cs="Arial"/>
        </w:rPr>
        <w:t xml:space="preserve">V </w:t>
      </w:r>
      <w:r w:rsidRPr="003D795B">
        <w:rPr>
          <w:rFonts w:ascii="Palatino Linotype" w:eastAsia="MS Mincho" w:hAnsi="Palatino Linotype" w:cs="Arial"/>
        </w:rPr>
        <w:t xml:space="preserve">de la </w:t>
      </w:r>
      <w:r w:rsidRPr="003D795B">
        <w:rPr>
          <w:rFonts w:ascii="Palatino Linotype" w:eastAsia="MS Mincho" w:hAnsi="Palatino Linotype" w:cs="Arial"/>
          <w:b/>
        </w:rPr>
        <w:t>Ley de Transparencia y Acceso a la Información Pública del Estado de México y Municipios</w:t>
      </w:r>
      <w:r w:rsidRPr="003D795B">
        <w:rPr>
          <w:rFonts w:ascii="Palatino Linotype" w:eastAsia="MS Mincho" w:hAnsi="Palatino Linotype" w:cs="Arial"/>
        </w:rPr>
        <w:t xml:space="preserve">; </w:t>
      </w:r>
      <w:r w:rsidRPr="003D795B">
        <w:rPr>
          <w:rFonts w:ascii="Palatino Linotype" w:eastAsia="Times New Roman" w:hAnsi="Palatino Linotype" w:cs="Arial"/>
          <w:color w:val="000000" w:themeColor="text1"/>
          <w:lang w:val="es-ES" w:eastAsia="es-MX"/>
        </w:rPr>
        <w:t xml:space="preserve">fracción que determina la hipótesis jurídica relativa a la entrega de la información incompleta por el Sujeto Obligado. Supuesto del que el ahora recurrente se duele, razón por la que, </w:t>
      </w:r>
      <w:r w:rsidRPr="003D795B">
        <w:rPr>
          <w:rFonts w:ascii="Palatino Linotype" w:hAnsi="Palatino Linotype" w:cs="Arial"/>
          <w:color w:val="000000" w:themeColor="text1"/>
          <w:szCs w:val="23"/>
        </w:rPr>
        <w:t xml:space="preserve">la presente resolución se circunscribirá en determinar si el </w:t>
      </w:r>
      <w:r w:rsidRPr="003D795B">
        <w:rPr>
          <w:rFonts w:ascii="Palatino Linotype" w:hAnsi="Palatino Linotype" w:cs="Arial"/>
          <w:b/>
          <w:color w:val="000000" w:themeColor="text1"/>
          <w:szCs w:val="23"/>
        </w:rPr>
        <w:t>SUJETO</w:t>
      </w:r>
      <w:r w:rsidRPr="003D795B">
        <w:rPr>
          <w:rFonts w:ascii="Palatino Linotype" w:hAnsi="Palatino Linotype" w:cs="Arial"/>
          <w:color w:val="000000" w:themeColor="text1"/>
          <w:szCs w:val="23"/>
        </w:rPr>
        <w:t xml:space="preserve"> </w:t>
      </w:r>
      <w:r w:rsidRPr="003D795B">
        <w:rPr>
          <w:rFonts w:ascii="Palatino Linotype" w:hAnsi="Palatino Linotype" w:cs="Arial"/>
          <w:b/>
          <w:color w:val="000000" w:themeColor="text1"/>
          <w:szCs w:val="23"/>
        </w:rPr>
        <w:t>OBLIGADO</w:t>
      </w:r>
      <w:r w:rsidRPr="003D795B">
        <w:rPr>
          <w:rFonts w:ascii="Palatino Linotype" w:hAnsi="Palatino Linotype" w:cs="Arial"/>
          <w:color w:val="000000" w:themeColor="text1"/>
          <w:szCs w:val="23"/>
        </w:rPr>
        <w:t xml:space="preserve"> con la respuesta </w:t>
      </w:r>
      <w:r w:rsidRPr="003D795B">
        <w:rPr>
          <w:rFonts w:ascii="Palatino Linotype" w:eastAsia="Times New Roman" w:hAnsi="Palatino Linotype"/>
          <w:color w:val="000000" w:themeColor="text1"/>
        </w:rPr>
        <w:t>actualiza la causa de procedencia establecida en</w:t>
      </w:r>
      <w:r w:rsidRPr="003D795B">
        <w:rPr>
          <w:rFonts w:ascii="Palatino Linotype" w:eastAsia="Times New Roman" w:hAnsi="Palatino Linotype" w:cs="Arial"/>
          <w:color w:val="000000" w:themeColor="text1"/>
          <w:lang w:eastAsia="es-MX"/>
        </w:rPr>
        <w:t xml:space="preserve"> precepto normativo citado.</w:t>
      </w:r>
    </w:p>
    <w:p w:rsidR="00570034" w:rsidRPr="003D795B" w:rsidRDefault="00570034" w:rsidP="00570034">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570034" w:rsidRPr="003D795B" w:rsidRDefault="008541F6" w:rsidP="00570034">
      <w:pPr>
        <w:pStyle w:val="Ttulo2"/>
        <w:tabs>
          <w:tab w:val="left" w:pos="0"/>
        </w:tabs>
        <w:spacing w:before="0" w:line="360" w:lineRule="auto"/>
        <w:rPr>
          <w:rFonts w:ascii="Palatino Linotype" w:hAnsi="Palatino Linotype"/>
          <w:b/>
          <w:color w:val="auto"/>
          <w:sz w:val="24"/>
          <w:szCs w:val="24"/>
        </w:rPr>
      </w:pPr>
      <w:bookmarkStart w:id="50" w:name="_Toc529263621"/>
      <w:bookmarkStart w:id="51" w:name="_Toc530650937"/>
      <w:bookmarkStart w:id="52" w:name="_Toc535334654"/>
      <w:bookmarkStart w:id="53" w:name="_Toc2248735"/>
      <w:bookmarkStart w:id="54" w:name="_Toc54590032"/>
      <w:r w:rsidRPr="003D795B">
        <w:rPr>
          <w:rFonts w:ascii="Palatino Linotype" w:hAnsi="Palatino Linotype"/>
          <w:b/>
          <w:color w:val="auto"/>
          <w:sz w:val="24"/>
          <w:szCs w:val="24"/>
        </w:rPr>
        <w:t>CUARTO</w:t>
      </w:r>
      <w:r w:rsidR="00570034" w:rsidRPr="003D795B">
        <w:rPr>
          <w:rFonts w:ascii="Palatino Linotype" w:hAnsi="Palatino Linotype"/>
          <w:b/>
          <w:color w:val="auto"/>
          <w:sz w:val="24"/>
          <w:szCs w:val="24"/>
        </w:rPr>
        <w:t>.</w:t>
      </w:r>
      <w:bookmarkStart w:id="55" w:name="_Toc515462773"/>
      <w:r w:rsidR="00570034" w:rsidRPr="003D795B">
        <w:rPr>
          <w:rFonts w:ascii="Palatino Linotype" w:hAnsi="Palatino Linotype"/>
          <w:b/>
          <w:color w:val="auto"/>
          <w:sz w:val="24"/>
          <w:szCs w:val="24"/>
        </w:rPr>
        <w:t xml:space="preserve"> Estudio y resolución del asunto</w:t>
      </w:r>
      <w:bookmarkEnd w:id="50"/>
      <w:bookmarkEnd w:id="51"/>
      <w:bookmarkEnd w:id="52"/>
      <w:bookmarkEnd w:id="53"/>
      <w:bookmarkEnd w:id="54"/>
      <w:bookmarkEnd w:id="55"/>
    </w:p>
    <w:p w:rsidR="00570034" w:rsidRPr="003D795B" w:rsidRDefault="00570034" w:rsidP="00570034">
      <w:pPr>
        <w:pStyle w:val="Ttulo1"/>
        <w:numPr>
          <w:ilvl w:val="0"/>
          <w:numId w:val="4"/>
        </w:numPr>
        <w:rPr>
          <w:b/>
        </w:rPr>
      </w:pPr>
      <w:bookmarkStart w:id="56" w:name="_Toc1585428"/>
      <w:bookmarkStart w:id="57" w:name="_Toc11339778"/>
      <w:bookmarkStart w:id="58" w:name="_Toc54590033"/>
      <w:bookmarkStart w:id="59" w:name="_Toc2248736"/>
      <w:r w:rsidRPr="003D795B">
        <w:rPr>
          <w:b/>
        </w:rPr>
        <w:t>Del deber de las autoridades de promover, respetar, proteger y garantizar el derecho de acceso a la información pública.</w:t>
      </w:r>
      <w:bookmarkEnd w:id="56"/>
      <w:bookmarkEnd w:id="57"/>
      <w:bookmarkEnd w:id="58"/>
    </w:p>
    <w:p w:rsidR="00570034" w:rsidRPr="003D795B" w:rsidRDefault="00570034" w:rsidP="00570034">
      <w:pPr>
        <w:rPr>
          <w:lang w:eastAsia="en-US"/>
        </w:rPr>
      </w:pPr>
    </w:p>
    <w:p w:rsidR="00570034" w:rsidRPr="003D795B" w:rsidRDefault="00570034" w:rsidP="00570034">
      <w:pPr>
        <w:rPr>
          <w:lang w:eastAsia="en-US"/>
        </w:rPr>
      </w:pPr>
    </w:p>
    <w:p w:rsidR="00570034" w:rsidRPr="003D795B" w:rsidRDefault="00570034" w:rsidP="0057003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D795B">
        <w:rPr>
          <w:rFonts w:ascii="Palatino Linotype" w:hAnsi="Palatino Linotype"/>
        </w:rPr>
        <w:t xml:space="preserve">Es menester precisar que este </w:t>
      </w:r>
      <w:r w:rsidRPr="003D795B">
        <w:rPr>
          <w:rFonts w:ascii="Palatino Linotype" w:eastAsia="MS Mincho" w:hAnsi="Palatino Linotype" w:cs="Times New Roman"/>
          <w:color w:val="000000"/>
        </w:rPr>
        <w:t xml:space="preserve">Órgano Garante parte de que </w:t>
      </w:r>
      <w:r w:rsidRPr="003D795B">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w:t>
      </w:r>
      <w:r w:rsidRPr="003D795B">
        <w:rPr>
          <w:rFonts w:ascii="Palatino Linotype" w:eastAsia="Times New Roman" w:hAnsi="Palatino Linotype" w:cs="Arial"/>
          <w:color w:val="000000"/>
          <w:lang w:eastAsia="es-MX"/>
        </w:rPr>
        <w:lastRenderedPageBreak/>
        <w:t>5° de la Particular del Estado de México, por lo que al respecto el</w:t>
      </w:r>
      <w:r w:rsidRPr="003D795B">
        <w:rPr>
          <w:rFonts w:ascii="Palatino Linotype" w:eastAsia="Times New Roman" w:hAnsi="Palatino Linotype" w:cs="Arial"/>
          <w:color w:val="000000"/>
        </w:rPr>
        <w:t xml:space="preserve"> </w:t>
      </w:r>
      <w:r w:rsidRPr="003D795B">
        <w:rPr>
          <w:rFonts w:ascii="Palatino Linotype" w:eastAsia="Times New Roman" w:hAnsi="Palatino Linotype" w:cs="Arial"/>
          <w:b/>
          <w:color w:val="000000"/>
        </w:rPr>
        <w:t>SUJETO OBLIGADO</w:t>
      </w:r>
      <w:r w:rsidRPr="003D795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D795B">
        <w:rPr>
          <w:rFonts w:ascii="Palatino Linotype" w:eastAsia="Times New Roman" w:hAnsi="Palatino Linotype" w:cs="Arial"/>
          <w:b/>
          <w:color w:val="000000"/>
        </w:rPr>
        <w:t xml:space="preserve">Constitución Política de los Estados Unidos Mexicanos </w:t>
      </w:r>
      <w:r w:rsidRPr="003D795B">
        <w:rPr>
          <w:rFonts w:ascii="Palatino Linotype" w:eastAsia="Times New Roman" w:hAnsi="Palatino Linotype" w:cs="Arial"/>
          <w:color w:val="000000"/>
        </w:rPr>
        <w:t xml:space="preserve">al señalar la obligación de “promover, </w:t>
      </w:r>
      <w:r w:rsidRPr="003D795B">
        <w:rPr>
          <w:rFonts w:ascii="Palatino Linotype" w:eastAsia="Times New Roman" w:hAnsi="Palatino Linotype" w:cs="Arial"/>
          <w:b/>
          <w:color w:val="000000"/>
        </w:rPr>
        <w:t>respetar</w:t>
      </w:r>
      <w:r w:rsidRPr="003D795B">
        <w:rPr>
          <w:rFonts w:ascii="Palatino Linotype" w:eastAsia="Times New Roman" w:hAnsi="Palatino Linotype" w:cs="Arial"/>
          <w:color w:val="000000"/>
        </w:rPr>
        <w:t xml:space="preserve">, proteger y </w:t>
      </w:r>
      <w:r w:rsidRPr="003D795B">
        <w:rPr>
          <w:rFonts w:ascii="Palatino Linotype" w:eastAsia="Times New Roman" w:hAnsi="Palatino Linotype" w:cs="Arial"/>
          <w:b/>
          <w:color w:val="000000"/>
        </w:rPr>
        <w:t>garantizar</w:t>
      </w:r>
      <w:r w:rsidRPr="003D795B">
        <w:rPr>
          <w:rFonts w:ascii="Palatino Linotype" w:eastAsia="Times New Roman" w:hAnsi="Palatino Linotype" w:cs="Arial"/>
          <w:color w:val="000000"/>
        </w:rPr>
        <w:t xml:space="preserve"> los derechos humanos”, entre los cuales se encuentra dicho derecho. </w:t>
      </w:r>
    </w:p>
    <w:p w:rsidR="00446FBB" w:rsidRPr="003D795B" w:rsidRDefault="00446FBB" w:rsidP="00446FBB">
      <w:pPr>
        <w:pStyle w:val="Prrafodelista"/>
        <w:tabs>
          <w:tab w:val="left" w:pos="0"/>
        </w:tabs>
        <w:spacing w:line="360" w:lineRule="auto"/>
        <w:ind w:left="0" w:right="49"/>
        <w:jc w:val="both"/>
        <w:rPr>
          <w:rFonts w:ascii="Palatino Linotype" w:eastAsia="MS Mincho" w:hAnsi="Palatino Linotype" w:cs="Times New Roman"/>
          <w:color w:val="000000"/>
        </w:rPr>
      </w:pPr>
    </w:p>
    <w:p w:rsidR="00570034" w:rsidRPr="003D795B" w:rsidRDefault="00570034" w:rsidP="0057003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D795B">
        <w:rPr>
          <w:rFonts w:ascii="Palatino Linotype" w:eastAsia="Times New Roman" w:hAnsi="Palatino Linotype"/>
        </w:rPr>
        <w:t xml:space="preserve">Ahora bien, el Derecho de Acceso a la Información Pública se define como: </w:t>
      </w:r>
      <w:r w:rsidRPr="003D795B">
        <w:rPr>
          <w:rFonts w:ascii="Palatino Linotype" w:hAnsi="Palatino Linotype"/>
          <w:i/>
          <w:color w:val="000000"/>
        </w:rPr>
        <w:t>La igualdad de oportunidades para recibir, buscar e impartir información</w:t>
      </w:r>
      <w:r w:rsidRPr="003D795B">
        <w:rPr>
          <w:rStyle w:val="Refdenotaalpie"/>
          <w:rFonts w:ascii="Palatino Linotype" w:hAnsi="Palatino Linotype"/>
          <w:i/>
          <w:color w:val="000000"/>
        </w:rPr>
        <w:footnoteReference w:id="1"/>
      </w:r>
      <w:r w:rsidRPr="003D795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D795B">
        <w:rPr>
          <w:rStyle w:val="Refdenotaalpie"/>
          <w:rFonts w:ascii="Palatino Linotype" w:hAnsi="Palatino Linotype"/>
          <w:i/>
          <w:color w:val="000000"/>
        </w:rPr>
        <w:footnoteReference w:id="2"/>
      </w:r>
      <w:r w:rsidRPr="003D795B">
        <w:rPr>
          <w:rFonts w:ascii="Palatino Linotype" w:hAnsi="Palatino Linotype"/>
          <w:color w:val="000000"/>
        </w:rPr>
        <w:t>que se constituye como una herramienta fundamental para ejercer</w:t>
      </w:r>
      <w:r w:rsidRPr="003D795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D795B">
        <w:rPr>
          <w:rStyle w:val="Refdenotaalpie"/>
          <w:rFonts w:ascii="Palatino Linotype" w:hAnsi="Palatino Linotype"/>
          <w:i/>
          <w:color w:val="000000"/>
        </w:rPr>
        <w:footnoteReference w:id="3"/>
      </w:r>
      <w:r w:rsidRPr="003D795B">
        <w:rPr>
          <w:rFonts w:ascii="Palatino Linotype" w:hAnsi="Palatino Linotype"/>
          <w:color w:val="000000"/>
        </w:rPr>
        <w:t>fomentando</w:t>
      </w:r>
      <w:r w:rsidRPr="003D795B">
        <w:rPr>
          <w:rFonts w:ascii="Palatino Linotype" w:hAnsi="Palatino Linotype"/>
          <w:i/>
          <w:color w:val="000000"/>
        </w:rPr>
        <w:t xml:space="preserve"> la transparencia de las actividades estatales y </w:t>
      </w:r>
      <w:r w:rsidRPr="003D795B">
        <w:rPr>
          <w:rFonts w:ascii="Palatino Linotype" w:hAnsi="Palatino Linotype"/>
          <w:color w:val="000000"/>
        </w:rPr>
        <w:t>promoviendo</w:t>
      </w:r>
      <w:r w:rsidRPr="003D795B">
        <w:rPr>
          <w:rFonts w:ascii="Palatino Linotype" w:hAnsi="Palatino Linotype"/>
          <w:i/>
          <w:color w:val="000000"/>
        </w:rPr>
        <w:t xml:space="preserve"> la responsabilidad de los funcionarios sobre su gestión </w:t>
      </w:r>
      <w:r w:rsidRPr="003D795B">
        <w:rPr>
          <w:rFonts w:ascii="Palatino Linotype" w:hAnsi="Palatino Linotype"/>
          <w:i/>
          <w:color w:val="000000"/>
        </w:rPr>
        <w:lastRenderedPageBreak/>
        <w:t>pública,</w:t>
      </w:r>
      <w:r w:rsidRPr="003D795B">
        <w:rPr>
          <w:rStyle w:val="Refdenotaalpie"/>
          <w:rFonts w:ascii="Palatino Linotype" w:hAnsi="Palatino Linotype"/>
          <w:i/>
          <w:color w:val="000000"/>
        </w:rPr>
        <w:footnoteReference w:id="4"/>
      </w:r>
      <w:r w:rsidRPr="003D795B">
        <w:rPr>
          <w:rFonts w:ascii="Palatino Linotype" w:hAnsi="Palatino Linotype"/>
          <w:color w:val="000000"/>
        </w:rPr>
        <w:t>que permite</w:t>
      </w:r>
      <w:r w:rsidRPr="003D795B">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446FBB" w:rsidRPr="003D795B" w:rsidRDefault="00446FBB" w:rsidP="00446FBB">
      <w:pPr>
        <w:pStyle w:val="Prrafodelista"/>
        <w:tabs>
          <w:tab w:val="left" w:pos="0"/>
        </w:tabs>
        <w:spacing w:line="360" w:lineRule="auto"/>
        <w:ind w:left="0" w:right="49"/>
        <w:jc w:val="both"/>
        <w:rPr>
          <w:rFonts w:ascii="Palatino Linotype" w:eastAsia="Times New Roman" w:hAnsi="Palatino Linotype"/>
        </w:rPr>
      </w:pPr>
    </w:p>
    <w:p w:rsidR="00C444CD" w:rsidRPr="003D795B" w:rsidRDefault="00570034" w:rsidP="00C444CD">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D795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444CD" w:rsidRPr="003D795B" w:rsidRDefault="00C444CD" w:rsidP="00C444CD">
      <w:pPr>
        <w:pStyle w:val="Prrafodelista"/>
        <w:rPr>
          <w:rFonts w:ascii="Palatino Linotype" w:eastAsia="Times New Roman" w:hAnsi="Palatino Linotype"/>
        </w:rPr>
      </w:pPr>
    </w:p>
    <w:p w:rsidR="00446FBB" w:rsidRPr="003D795B" w:rsidRDefault="0023596C" w:rsidP="00C444CD">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D795B">
        <w:rPr>
          <w:rFonts w:ascii="Palatino Linotype" w:eastAsia="Times New Roman" w:hAnsi="Palatino Linotype"/>
        </w:rPr>
        <w:t xml:space="preserve">Siendo importante señalar que </w:t>
      </w:r>
      <w:r w:rsidR="00570034" w:rsidRPr="003D795B">
        <w:rPr>
          <w:rFonts w:ascii="Palatino Linotype" w:eastAsia="Times New Roman" w:hAnsi="Palatino Linotype"/>
        </w:rPr>
        <w:t xml:space="preserve">el </w:t>
      </w:r>
      <w:r w:rsidR="00570034" w:rsidRPr="003D795B">
        <w:rPr>
          <w:rFonts w:ascii="Palatino Linotype" w:eastAsia="Times New Roman" w:hAnsi="Palatino Linotype"/>
          <w:b/>
        </w:rPr>
        <w:t xml:space="preserve">SUJETO OBLIGADO </w:t>
      </w:r>
      <w:r w:rsidR="006B1C19" w:rsidRPr="003D795B">
        <w:rPr>
          <w:rFonts w:ascii="Palatino Linotype" w:eastAsia="Times New Roman" w:hAnsi="Palatino Linotype"/>
        </w:rPr>
        <w:t xml:space="preserve">en su respuesta proporciona el número de </w:t>
      </w:r>
      <w:r w:rsidR="00936CEB" w:rsidRPr="003D795B">
        <w:rPr>
          <w:rFonts w:ascii="Palatino Linotype" w:eastAsia="Times New Roman" w:hAnsi="Palatino Linotype"/>
        </w:rPr>
        <w:t xml:space="preserve">oficiales comunitarios </w:t>
      </w:r>
      <w:r w:rsidR="006B1C19" w:rsidRPr="003D795B">
        <w:rPr>
          <w:rFonts w:ascii="Palatino Linotype" w:eastAsia="Times New Roman" w:hAnsi="Palatino Linotype"/>
        </w:rPr>
        <w:t xml:space="preserve">que </w:t>
      </w:r>
      <w:r w:rsidR="00936CEB" w:rsidRPr="003D795B">
        <w:rPr>
          <w:rFonts w:ascii="Palatino Linotype" w:eastAsia="Times New Roman" w:hAnsi="Palatino Linotype"/>
        </w:rPr>
        <w:t xml:space="preserve">ingresaron en diciembre del dos mil diecinueve y </w:t>
      </w:r>
      <w:r w:rsidR="006B1C19" w:rsidRPr="003D795B">
        <w:rPr>
          <w:rFonts w:ascii="Palatino Linotype" w:eastAsia="Times New Roman" w:hAnsi="Palatino Linotype"/>
        </w:rPr>
        <w:t xml:space="preserve">el número de oficiales comunitarios con lo que se cuenta al </w:t>
      </w:r>
      <w:r w:rsidR="00936CEB" w:rsidRPr="003D795B">
        <w:rPr>
          <w:rFonts w:ascii="Palatino Linotype" w:eastAsia="Times New Roman" w:hAnsi="Palatino Linotype"/>
        </w:rPr>
        <w:t>treinta y uno (31) de agosto del dos mil veinte</w:t>
      </w:r>
      <w:r w:rsidR="00D12AC1" w:rsidRPr="003D795B">
        <w:rPr>
          <w:rFonts w:ascii="Palatino Linotype" w:eastAsia="Times New Roman" w:hAnsi="Palatino Linotype"/>
        </w:rPr>
        <w:t>,</w:t>
      </w:r>
      <w:r w:rsidR="00936CEB" w:rsidRPr="003D795B">
        <w:rPr>
          <w:rFonts w:ascii="Palatino Linotype" w:eastAsia="Times New Roman" w:hAnsi="Palatino Linotype"/>
        </w:rPr>
        <w:t xml:space="preserve"> así</w:t>
      </w:r>
      <w:r w:rsidR="00DE530F" w:rsidRPr="003D795B">
        <w:rPr>
          <w:rFonts w:ascii="Palatino Linotype" w:eastAsia="Times New Roman" w:hAnsi="Palatino Linotype"/>
        </w:rPr>
        <w:t xml:space="preserve"> como el</w:t>
      </w:r>
      <w:r w:rsidR="00936CEB" w:rsidRPr="003D795B">
        <w:rPr>
          <w:rFonts w:ascii="Palatino Linotype" w:eastAsia="Times New Roman" w:hAnsi="Palatino Linotype"/>
        </w:rPr>
        <w:t xml:space="preserve"> sueldo bruto </w:t>
      </w:r>
      <w:r w:rsidR="006B1C19" w:rsidRPr="003D795B">
        <w:rPr>
          <w:rFonts w:ascii="Palatino Linotype" w:eastAsia="Times New Roman" w:hAnsi="Palatino Linotype"/>
        </w:rPr>
        <w:t>y sueldo neto quincenal</w:t>
      </w:r>
      <w:r w:rsidR="00936CEB" w:rsidRPr="003D795B">
        <w:rPr>
          <w:rFonts w:ascii="Palatino Linotype" w:eastAsia="Times New Roman" w:hAnsi="Palatino Linotype"/>
        </w:rPr>
        <w:t xml:space="preserve"> </w:t>
      </w:r>
      <w:r w:rsidR="00DE530F" w:rsidRPr="003D795B">
        <w:rPr>
          <w:rFonts w:ascii="Palatino Linotype" w:eastAsia="Times New Roman" w:hAnsi="Palatino Linotype"/>
        </w:rPr>
        <w:t>que se les proporciona</w:t>
      </w:r>
      <w:r w:rsidR="006B1C19" w:rsidRPr="003D795B">
        <w:rPr>
          <w:rFonts w:ascii="Palatino Linotype" w:eastAsia="Times New Roman" w:hAnsi="Palatino Linotype"/>
        </w:rPr>
        <w:t>;</w:t>
      </w:r>
      <w:r w:rsidR="00DE530F" w:rsidRPr="003D795B">
        <w:rPr>
          <w:rFonts w:ascii="Palatino Linotype" w:eastAsia="Times New Roman" w:hAnsi="Palatino Linotype"/>
        </w:rPr>
        <w:t xml:space="preserve"> </w:t>
      </w:r>
      <w:r w:rsidR="00D12AC1" w:rsidRPr="003D795B">
        <w:rPr>
          <w:rFonts w:ascii="Palatino Linotype" w:hAnsi="Palatino Linotype"/>
          <w:color w:val="000000"/>
        </w:rPr>
        <w:t xml:space="preserve"> </w:t>
      </w:r>
      <w:r w:rsidR="005A210B" w:rsidRPr="003D795B">
        <w:rPr>
          <w:rFonts w:ascii="Palatino Linotype" w:hAnsi="Palatino Linotype"/>
          <w:color w:val="000000"/>
        </w:rPr>
        <w:t>sin embargo</w:t>
      </w:r>
      <w:r w:rsidR="006B1C19" w:rsidRPr="003D795B">
        <w:rPr>
          <w:rFonts w:ascii="Palatino Linotype" w:hAnsi="Palatino Linotype"/>
          <w:color w:val="000000"/>
        </w:rPr>
        <w:t>,</w:t>
      </w:r>
      <w:r w:rsidR="005A210B" w:rsidRPr="003D795B">
        <w:rPr>
          <w:rFonts w:ascii="Palatino Linotype" w:hAnsi="Palatino Linotype"/>
          <w:color w:val="000000"/>
        </w:rPr>
        <w:t xml:space="preserve"> </w:t>
      </w:r>
      <w:r w:rsidR="006B1C19" w:rsidRPr="003D795B">
        <w:rPr>
          <w:rFonts w:ascii="Palatino Linotype" w:hAnsi="Palatino Linotype"/>
          <w:color w:val="000000"/>
        </w:rPr>
        <w:t xml:space="preserve">únicamente se le proporciono </w:t>
      </w:r>
      <w:r w:rsidR="00936CEB" w:rsidRPr="003D795B">
        <w:rPr>
          <w:rFonts w:ascii="Palatino Linotype" w:hAnsi="Palatino Linotype"/>
          <w:color w:val="000000"/>
        </w:rPr>
        <w:t xml:space="preserve">un recibo de nómina de los </w:t>
      </w:r>
      <w:r w:rsidR="00D12AC1" w:rsidRPr="003D795B">
        <w:rPr>
          <w:rFonts w:ascii="Palatino Linotype" w:hAnsi="Palatino Linotype" w:cs="Arial"/>
        </w:rPr>
        <w:t xml:space="preserve">(mil trescientos tres) 1,303 </w:t>
      </w:r>
      <w:r w:rsidR="00DE530F" w:rsidRPr="003D795B">
        <w:rPr>
          <w:rFonts w:ascii="Palatino Linotype" w:hAnsi="Palatino Linotype"/>
          <w:color w:val="000000"/>
        </w:rPr>
        <w:t>oficiales</w:t>
      </w:r>
      <w:r w:rsidR="005A210B" w:rsidRPr="003D795B">
        <w:rPr>
          <w:rFonts w:ascii="Palatino Linotype" w:hAnsi="Palatino Linotype"/>
          <w:color w:val="000000"/>
        </w:rPr>
        <w:t xml:space="preserve"> activos</w:t>
      </w:r>
      <w:r w:rsidR="00DE530F" w:rsidRPr="003D795B">
        <w:rPr>
          <w:rFonts w:ascii="Palatino Linotype" w:hAnsi="Palatino Linotype"/>
          <w:color w:val="000000"/>
        </w:rPr>
        <w:t xml:space="preserve"> que se mencionaron</w:t>
      </w:r>
      <w:r w:rsidR="00570034" w:rsidRPr="003D795B">
        <w:rPr>
          <w:rFonts w:ascii="Palatino Linotype" w:hAnsi="Palatino Linotype"/>
        </w:rPr>
        <w:t xml:space="preserve">; situación </w:t>
      </w:r>
      <w:r w:rsidR="00570034" w:rsidRPr="003D795B">
        <w:rPr>
          <w:rFonts w:ascii="Palatino Linotype" w:hAnsi="Palatino Linotype" w:cs="Arial"/>
          <w:szCs w:val="23"/>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00570034" w:rsidRPr="003D795B">
        <w:rPr>
          <w:rFonts w:ascii="Palatino Linotype" w:hAnsi="Palatino Linotype" w:cs="Arial"/>
          <w:szCs w:val="23"/>
          <w:u w:val="single"/>
        </w:rPr>
        <w:t>prevenir, investigar, sancionar y reparar las violaciones a los derechos humanos</w:t>
      </w:r>
      <w:r w:rsidR="00570034" w:rsidRPr="003D795B">
        <w:rPr>
          <w:rFonts w:ascii="Palatino Linotype" w:hAnsi="Palatino Linotype" w:cs="Arial"/>
          <w:szCs w:val="23"/>
        </w:rPr>
        <w:t>.</w:t>
      </w:r>
    </w:p>
    <w:p w:rsidR="00C444CD" w:rsidRPr="003D795B" w:rsidRDefault="00C444CD" w:rsidP="00C444CD">
      <w:pPr>
        <w:pStyle w:val="Prrafodelista"/>
        <w:rPr>
          <w:rFonts w:ascii="Palatino Linotype" w:eastAsia="Times New Roman" w:hAnsi="Palatino Linotype"/>
        </w:rPr>
      </w:pPr>
    </w:p>
    <w:p w:rsidR="00C444CD" w:rsidRPr="003D795B" w:rsidRDefault="00C444CD" w:rsidP="00C444CD">
      <w:pPr>
        <w:pStyle w:val="Prrafodelista"/>
        <w:tabs>
          <w:tab w:val="left" w:pos="0"/>
        </w:tabs>
        <w:spacing w:line="360" w:lineRule="auto"/>
        <w:ind w:left="0" w:right="49"/>
        <w:jc w:val="both"/>
        <w:rPr>
          <w:rFonts w:ascii="Palatino Linotype" w:eastAsia="Times New Roman" w:hAnsi="Palatino Linotype"/>
        </w:rPr>
      </w:pPr>
    </w:p>
    <w:p w:rsidR="00570034" w:rsidRPr="003D795B" w:rsidRDefault="00570034" w:rsidP="0057003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D795B">
        <w:rPr>
          <w:rFonts w:ascii="Palatino Linotype" w:eastAsia="Times New Roman" w:hAnsi="Palatino Linotype"/>
        </w:rPr>
        <w:t xml:space="preserve">En este orden de ideas, la </w:t>
      </w:r>
      <w:r w:rsidRPr="003D795B">
        <w:rPr>
          <w:rFonts w:ascii="Palatino Linotype" w:eastAsia="Times New Roman" w:hAnsi="Palatino Linotype"/>
          <w:b/>
        </w:rPr>
        <w:t xml:space="preserve">Ley de Transparencia y Acceso a la Información Pública del Estado de México y Municipios, </w:t>
      </w:r>
      <w:r w:rsidRPr="003D795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3D795B">
        <w:rPr>
          <w:rFonts w:ascii="Palatino Linotype" w:eastAsia="Times New Roman" w:hAnsi="Palatino Linotype"/>
          <w:b/>
        </w:rPr>
        <w:t xml:space="preserve"> </w:t>
      </w:r>
      <w:r w:rsidRPr="003D795B">
        <w:rPr>
          <w:rFonts w:ascii="Palatino Linotype" w:eastAsia="Times New Roman" w:hAnsi="Palatino Linotype"/>
        </w:rPr>
        <w:t xml:space="preserve">establece que </w:t>
      </w:r>
      <w:r w:rsidRPr="003D795B">
        <w:rPr>
          <w:rFonts w:ascii="Palatino Linotype" w:eastAsia="Times New Roman" w:hAnsi="Palatino Linotype"/>
          <w:i/>
        </w:rPr>
        <w:t xml:space="preserve">el </w:t>
      </w:r>
      <w:r w:rsidRPr="003D795B">
        <w:rPr>
          <w:rFonts w:ascii="Palatino Linotype" w:eastAsia="Times New Roman" w:hAnsi="Palatino Linotype"/>
          <w:i/>
          <w:u w:val="single"/>
        </w:rPr>
        <w:t>recurso de revisión</w:t>
      </w:r>
      <w:r w:rsidRPr="003D795B">
        <w:rPr>
          <w:rFonts w:ascii="Palatino Linotype" w:eastAsia="Times New Roman" w:hAnsi="Palatino Linotype"/>
          <w:i/>
        </w:rPr>
        <w:t xml:space="preserve"> es la garantía secundaria mediante la cual se pretende reparar cualquier posible afectación al derecho de acceso a la información pública</w:t>
      </w:r>
      <w:r w:rsidRPr="003D795B">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570034" w:rsidRPr="003D795B" w:rsidRDefault="00570034" w:rsidP="00570034">
      <w:pPr>
        <w:pStyle w:val="Prrafodelista"/>
        <w:rPr>
          <w:rFonts w:ascii="Palatino Linotype" w:eastAsia="Times New Roman" w:hAnsi="Palatino Linotype"/>
        </w:rPr>
      </w:pPr>
    </w:p>
    <w:p w:rsidR="00570034" w:rsidRPr="003D795B" w:rsidRDefault="00570034" w:rsidP="00570034">
      <w:pPr>
        <w:pStyle w:val="Ttulo1"/>
        <w:numPr>
          <w:ilvl w:val="0"/>
          <w:numId w:val="4"/>
        </w:numPr>
        <w:rPr>
          <w:b/>
        </w:rPr>
      </w:pPr>
      <w:bookmarkStart w:id="60" w:name="_Toc1585429"/>
      <w:bookmarkStart w:id="61" w:name="_Toc11339779"/>
      <w:bookmarkStart w:id="62" w:name="_Toc54590034"/>
      <w:r w:rsidRPr="003D795B">
        <w:rPr>
          <w:b/>
        </w:rPr>
        <w:t>De la respuesta del Sujeto Obligado</w:t>
      </w:r>
      <w:bookmarkEnd w:id="60"/>
      <w:bookmarkEnd w:id="61"/>
      <w:bookmarkEnd w:id="62"/>
    </w:p>
    <w:p w:rsidR="00570034" w:rsidRPr="003D795B" w:rsidRDefault="00570034" w:rsidP="00570034">
      <w:pPr>
        <w:rPr>
          <w:lang w:eastAsia="en-US"/>
        </w:rPr>
      </w:pPr>
    </w:p>
    <w:p w:rsidR="00570034" w:rsidRPr="003D795B"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3D795B">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3D795B">
        <w:rPr>
          <w:rFonts w:ascii="Palatino Linotype" w:eastAsia="Calibri" w:hAnsi="Palatino Linotype" w:cs="Arial"/>
        </w:rPr>
        <w:t>Transparencia, Acceso a la Información Pública del Estado de México y Municipios</w:t>
      </w:r>
      <w:r w:rsidRPr="003D795B">
        <w:rPr>
          <w:rFonts w:ascii="Palatino Linotype" w:hAnsi="Palatino Linotype" w:cs="Arial"/>
          <w:szCs w:val="23"/>
        </w:rPr>
        <w:t xml:space="preserve">, y determinar la confirmación; revocación o modificación; </w:t>
      </w:r>
      <w:proofErr w:type="spellStart"/>
      <w:r w:rsidRPr="003D795B">
        <w:rPr>
          <w:rFonts w:ascii="Palatino Linotype" w:hAnsi="Palatino Linotype" w:cs="Arial"/>
          <w:szCs w:val="23"/>
        </w:rPr>
        <w:t>desechamiento</w:t>
      </w:r>
      <w:proofErr w:type="spellEnd"/>
      <w:r w:rsidRPr="003D795B">
        <w:rPr>
          <w:rFonts w:ascii="Palatino Linotype" w:hAnsi="Palatino Linotype" w:cs="Arial"/>
          <w:szCs w:val="23"/>
        </w:rPr>
        <w:t xml:space="preserve"> o sobreseimiento; y en su caso ordenar la entrega de la información, con respecto a la respuesta emitida por el </w:t>
      </w:r>
      <w:r w:rsidRPr="003D795B">
        <w:rPr>
          <w:rFonts w:ascii="Palatino Linotype" w:hAnsi="Palatino Linotype" w:cs="Arial"/>
          <w:b/>
          <w:szCs w:val="23"/>
        </w:rPr>
        <w:t>SUJETO</w:t>
      </w:r>
      <w:r w:rsidRPr="003D795B">
        <w:rPr>
          <w:rFonts w:ascii="Palatino Linotype" w:hAnsi="Palatino Linotype" w:cs="Arial"/>
          <w:szCs w:val="23"/>
        </w:rPr>
        <w:t xml:space="preserve"> </w:t>
      </w:r>
      <w:r w:rsidRPr="003D795B">
        <w:rPr>
          <w:rFonts w:ascii="Palatino Linotype" w:hAnsi="Palatino Linotype" w:cs="Arial"/>
          <w:b/>
          <w:szCs w:val="23"/>
        </w:rPr>
        <w:t>OBLIGADO</w:t>
      </w:r>
      <w:r w:rsidRPr="003D795B">
        <w:rPr>
          <w:rFonts w:ascii="Palatino Linotype" w:hAnsi="Palatino Linotype" w:cs="Arial"/>
          <w:szCs w:val="23"/>
        </w:rPr>
        <w:t>.</w:t>
      </w:r>
    </w:p>
    <w:p w:rsidR="00446FBB" w:rsidRPr="003D795B" w:rsidRDefault="00446FBB" w:rsidP="00446FBB">
      <w:pPr>
        <w:pStyle w:val="Prrafodelista"/>
        <w:tabs>
          <w:tab w:val="left" w:pos="0"/>
        </w:tabs>
        <w:spacing w:line="360" w:lineRule="auto"/>
        <w:ind w:left="0" w:right="49"/>
        <w:jc w:val="both"/>
        <w:rPr>
          <w:rFonts w:ascii="Palatino Linotype" w:hAnsi="Palatino Linotype"/>
          <w:color w:val="000000"/>
        </w:rPr>
      </w:pPr>
    </w:p>
    <w:p w:rsidR="00570034" w:rsidRPr="003D795B" w:rsidRDefault="00570034" w:rsidP="00570034">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3D795B">
        <w:rPr>
          <w:rFonts w:ascii="Palatino Linotype" w:hAnsi="Palatino Linotype"/>
          <w:color w:val="000000"/>
        </w:rPr>
        <w:lastRenderedPageBreak/>
        <w:t xml:space="preserve">En este entendido y con el objeto de determinar si el </w:t>
      </w:r>
      <w:r w:rsidRPr="003D795B">
        <w:rPr>
          <w:rFonts w:ascii="Palatino Linotype" w:hAnsi="Palatino Linotype"/>
          <w:b/>
          <w:color w:val="000000"/>
        </w:rPr>
        <w:t xml:space="preserve">SUJETO OBLIGADO </w:t>
      </w:r>
      <w:r w:rsidRPr="003D795B">
        <w:rPr>
          <w:rFonts w:ascii="Palatino Linotype" w:hAnsi="Palatino Linotype"/>
          <w:color w:val="000000"/>
        </w:rPr>
        <w:t>atendió y colmo la petición hecha por el particular, esta Ponencia c</w:t>
      </w:r>
      <w:r w:rsidR="003F36D8" w:rsidRPr="003D795B">
        <w:rPr>
          <w:rFonts w:ascii="Palatino Linotype" w:hAnsi="Palatino Linotype"/>
          <w:color w:val="000000"/>
        </w:rPr>
        <w:t>onsidera importante precisar el requerimiento formulado</w:t>
      </w:r>
      <w:r w:rsidRPr="003D795B">
        <w:rPr>
          <w:rFonts w:ascii="Palatino Linotype" w:hAnsi="Palatino Linotype"/>
          <w:color w:val="000000"/>
        </w:rPr>
        <w:t xml:space="preserve"> en la solicitud, tal como sigue: </w:t>
      </w:r>
    </w:p>
    <w:p w:rsidR="00EF0A46" w:rsidRPr="003D795B" w:rsidRDefault="00EF0A46" w:rsidP="00EF0A46">
      <w:pPr>
        <w:pStyle w:val="Prrafodelista"/>
        <w:rPr>
          <w:rFonts w:ascii="Palatino Linotype" w:hAnsi="Palatino Linotype"/>
          <w:color w:val="000000"/>
        </w:rPr>
      </w:pPr>
    </w:p>
    <w:p w:rsidR="003525CD" w:rsidRPr="003D795B" w:rsidRDefault="003525CD" w:rsidP="00DE530F">
      <w:pPr>
        <w:pStyle w:val="Prrafodelista"/>
        <w:numPr>
          <w:ilvl w:val="0"/>
          <w:numId w:val="20"/>
        </w:numPr>
        <w:tabs>
          <w:tab w:val="left" w:pos="0"/>
        </w:tabs>
        <w:spacing w:line="360" w:lineRule="auto"/>
        <w:ind w:right="49"/>
        <w:jc w:val="both"/>
        <w:rPr>
          <w:rFonts w:ascii="Palatino Linotype" w:hAnsi="Palatino Linotype"/>
          <w:color w:val="000000"/>
        </w:rPr>
      </w:pPr>
      <w:r w:rsidRPr="003D795B">
        <w:rPr>
          <w:rFonts w:ascii="Palatino Linotype" w:hAnsi="Palatino Linotype"/>
          <w:color w:val="000000"/>
        </w:rPr>
        <w:t xml:space="preserve">Número de oficiales </w:t>
      </w:r>
      <w:r w:rsidR="00DE530F" w:rsidRPr="003D795B">
        <w:rPr>
          <w:rFonts w:ascii="Palatino Linotype" w:hAnsi="Palatino Linotype"/>
          <w:color w:val="000000"/>
        </w:rPr>
        <w:t xml:space="preserve">del Departamento de </w:t>
      </w:r>
      <w:r w:rsidR="00890D64" w:rsidRPr="003D795B">
        <w:rPr>
          <w:rFonts w:ascii="Palatino Linotype" w:hAnsi="Palatino Linotype"/>
          <w:color w:val="000000"/>
        </w:rPr>
        <w:t xml:space="preserve">Policía Comunitaria del Ayuntamiento de </w:t>
      </w:r>
      <w:r w:rsidR="00DE530F" w:rsidRPr="003D795B">
        <w:rPr>
          <w:rFonts w:ascii="Palatino Linotype" w:hAnsi="Palatino Linotype"/>
          <w:color w:val="000000"/>
        </w:rPr>
        <w:t>Toluca</w:t>
      </w:r>
      <w:r w:rsidRPr="003D795B">
        <w:rPr>
          <w:rFonts w:ascii="Palatino Linotype" w:hAnsi="Palatino Linotype"/>
          <w:color w:val="000000"/>
        </w:rPr>
        <w:t xml:space="preserve"> que ingresaron y se graduaron;</w:t>
      </w:r>
    </w:p>
    <w:p w:rsidR="003525CD" w:rsidRPr="003D795B" w:rsidRDefault="003525CD" w:rsidP="00DE530F">
      <w:pPr>
        <w:pStyle w:val="Prrafodelista"/>
        <w:numPr>
          <w:ilvl w:val="0"/>
          <w:numId w:val="20"/>
        </w:numPr>
        <w:tabs>
          <w:tab w:val="left" w:pos="0"/>
        </w:tabs>
        <w:spacing w:line="360" w:lineRule="auto"/>
        <w:ind w:right="49"/>
        <w:jc w:val="both"/>
        <w:rPr>
          <w:rFonts w:ascii="Palatino Linotype" w:hAnsi="Palatino Linotype"/>
          <w:color w:val="000000"/>
        </w:rPr>
      </w:pPr>
      <w:r w:rsidRPr="003D795B">
        <w:rPr>
          <w:rFonts w:ascii="Palatino Linotype" w:hAnsi="Palatino Linotype"/>
          <w:color w:val="000000"/>
        </w:rPr>
        <w:t xml:space="preserve">Número de oficiales del Departamento de Policía Comunitaria se encuentran activos y, </w:t>
      </w:r>
    </w:p>
    <w:p w:rsidR="00925E14" w:rsidRDefault="003525CD" w:rsidP="003D795B">
      <w:pPr>
        <w:pStyle w:val="Prrafodelista"/>
        <w:numPr>
          <w:ilvl w:val="0"/>
          <w:numId w:val="20"/>
        </w:numPr>
        <w:tabs>
          <w:tab w:val="left" w:pos="0"/>
        </w:tabs>
        <w:spacing w:line="360" w:lineRule="auto"/>
        <w:ind w:right="49"/>
        <w:jc w:val="both"/>
        <w:rPr>
          <w:rFonts w:ascii="Palatino Linotype" w:hAnsi="Palatino Linotype"/>
          <w:color w:val="000000"/>
        </w:rPr>
      </w:pPr>
      <w:r w:rsidRPr="003D795B">
        <w:rPr>
          <w:rFonts w:ascii="Palatino Linotype" w:hAnsi="Palatino Linotype"/>
          <w:color w:val="000000"/>
        </w:rPr>
        <w:t>Suel</w:t>
      </w:r>
      <w:r w:rsidR="00E13D3E">
        <w:rPr>
          <w:rFonts w:ascii="Palatino Linotype" w:hAnsi="Palatino Linotype"/>
          <w:color w:val="000000"/>
        </w:rPr>
        <w:t>d</w:t>
      </w:r>
      <w:r w:rsidRPr="003D795B">
        <w:rPr>
          <w:rFonts w:ascii="Palatino Linotype" w:hAnsi="Palatino Linotype"/>
          <w:color w:val="000000"/>
        </w:rPr>
        <w:t>o neto y bruto con comprobantes de los oficiales del Departamento de Policía de Toluca.</w:t>
      </w:r>
    </w:p>
    <w:p w:rsidR="00F2104E" w:rsidRPr="003D795B" w:rsidRDefault="00F2104E" w:rsidP="00F2104E">
      <w:pPr>
        <w:pStyle w:val="Prrafodelista"/>
        <w:tabs>
          <w:tab w:val="left" w:pos="0"/>
        </w:tabs>
        <w:spacing w:line="360" w:lineRule="auto"/>
        <w:ind w:right="49"/>
        <w:jc w:val="both"/>
        <w:rPr>
          <w:rFonts w:ascii="Palatino Linotype" w:hAnsi="Palatino Linotype"/>
          <w:color w:val="000000"/>
        </w:rPr>
      </w:pPr>
    </w:p>
    <w:p w:rsidR="00CA0F50" w:rsidRPr="003D795B" w:rsidRDefault="00570034" w:rsidP="003525CD">
      <w:pPr>
        <w:pStyle w:val="Prrafodelista"/>
        <w:tabs>
          <w:tab w:val="left" w:pos="0"/>
        </w:tabs>
        <w:spacing w:line="360" w:lineRule="auto"/>
        <w:ind w:left="0" w:right="49"/>
        <w:jc w:val="both"/>
        <w:rPr>
          <w:rFonts w:ascii="Palatino Linotype" w:hAnsi="Palatino Linotype"/>
          <w:color w:val="000000"/>
        </w:rPr>
      </w:pPr>
      <w:r w:rsidRPr="003D795B">
        <w:rPr>
          <w:rFonts w:ascii="Palatino Linotype" w:hAnsi="Palatino Linotype"/>
          <w:color w:val="000000"/>
        </w:rPr>
        <w:t xml:space="preserve">En respuesta a la solicitud </w:t>
      </w:r>
      <w:r w:rsidR="008934A6" w:rsidRPr="003D795B">
        <w:rPr>
          <w:rFonts w:ascii="Palatino Linotype" w:hAnsi="Palatino Linotype"/>
          <w:color w:val="000000"/>
        </w:rPr>
        <w:t>d</w:t>
      </w:r>
      <w:r w:rsidRPr="003D795B">
        <w:rPr>
          <w:rFonts w:ascii="Palatino Linotype" w:hAnsi="Palatino Linotype"/>
          <w:color w:val="000000"/>
        </w:rPr>
        <w:t xml:space="preserve">e información el </w:t>
      </w:r>
      <w:r w:rsidRPr="003D795B">
        <w:rPr>
          <w:rFonts w:ascii="Palatino Linotype" w:hAnsi="Palatino Linotype"/>
          <w:b/>
          <w:color w:val="000000"/>
        </w:rPr>
        <w:t xml:space="preserve">SUJETO OBLIGADO </w:t>
      </w:r>
      <w:r w:rsidRPr="003D795B">
        <w:rPr>
          <w:rFonts w:ascii="Palatino Linotype" w:hAnsi="Palatino Linotype"/>
          <w:color w:val="000000"/>
        </w:rPr>
        <w:t xml:space="preserve"> </w:t>
      </w:r>
      <w:r w:rsidR="003F36D8" w:rsidRPr="003D795B">
        <w:rPr>
          <w:rFonts w:ascii="Palatino Linotype" w:hAnsi="Palatino Linotype"/>
          <w:color w:val="000000"/>
        </w:rPr>
        <w:t>manifestó a través de</w:t>
      </w:r>
      <w:r w:rsidR="0066216A" w:rsidRPr="003D795B">
        <w:rPr>
          <w:rFonts w:ascii="Palatino Linotype" w:hAnsi="Palatino Linotype"/>
          <w:color w:val="000000"/>
        </w:rPr>
        <w:t xml:space="preserve"> un oficio emitido por </w:t>
      </w:r>
      <w:r w:rsidR="003F36D8" w:rsidRPr="003D795B">
        <w:rPr>
          <w:rFonts w:ascii="Palatino Linotype" w:hAnsi="Palatino Linotype"/>
          <w:color w:val="000000"/>
        </w:rPr>
        <w:t xml:space="preserve"> la </w:t>
      </w:r>
      <w:r w:rsidR="0066216A" w:rsidRPr="003D795B">
        <w:rPr>
          <w:rFonts w:ascii="Palatino Linotype" w:hAnsi="Palatino Linotype"/>
          <w:color w:val="000000"/>
        </w:rPr>
        <w:t xml:space="preserve">Dirección de </w:t>
      </w:r>
      <w:r w:rsidR="0066216A" w:rsidRPr="003D795B">
        <w:rPr>
          <w:rFonts w:ascii="Palatino Linotype" w:hAnsi="Palatino Linotype"/>
        </w:rPr>
        <w:t>Recursos Humanos del Ayuntamiento de Toluca</w:t>
      </w:r>
      <w:r w:rsidR="0066216A" w:rsidRPr="003D795B">
        <w:rPr>
          <w:rFonts w:ascii="Palatino Linotype" w:eastAsia="Times New Roman" w:hAnsi="Palatino Linotype"/>
        </w:rPr>
        <w:t xml:space="preserve">, cuántos oficiales comunitarios ingresaron en diciembre del dos mil diecinueve y </w:t>
      </w:r>
      <w:r w:rsidR="003525CD" w:rsidRPr="003D795B">
        <w:rPr>
          <w:rFonts w:ascii="Palatino Linotype" w:eastAsia="Times New Roman" w:hAnsi="Palatino Linotype"/>
        </w:rPr>
        <w:t xml:space="preserve">cuántos oficiales se encuentran activos hasta el día </w:t>
      </w:r>
      <w:r w:rsidR="0066216A" w:rsidRPr="003D795B">
        <w:rPr>
          <w:rFonts w:ascii="Palatino Linotype" w:eastAsia="Times New Roman" w:hAnsi="Palatino Linotype"/>
        </w:rPr>
        <w:t>treinta y uno (31) de agosto del dos mil veinte</w:t>
      </w:r>
      <w:r w:rsidR="00D12AC1" w:rsidRPr="003D795B">
        <w:rPr>
          <w:rFonts w:ascii="Palatino Linotype" w:eastAsia="Times New Roman" w:hAnsi="Palatino Linotype"/>
        </w:rPr>
        <w:t>,</w:t>
      </w:r>
      <w:r w:rsidR="0066216A" w:rsidRPr="003D795B">
        <w:rPr>
          <w:rFonts w:ascii="Palatino Linotype" w:eastAsia="Times New Roman" w:hAnsi="Palatino Linotype"/>
        </w:rPr>
        <w:t xml:space="preserve"> así como el sueldo bruto </w:t>
      </w:r>
      <w:r w:rsidR="003525CD" w:rsidRPr="003D795B">
        <w:rPr>
          <w:rFonts w:ascii="Palatino Linotype" w:eastAsia="Times New Roman" w:hAnsi="Palatino Linotype"/>
        </w:rPr>
        <w:t xml:space="preserve">y neto quincenal </w:t>
      </w:r>
      <w:r w:rsidR="0066216A" w:rsidRPr="003D795B">
        <w:rPr>
          <w:rFonts w:ascii="Palatino Linotype" w:eastAsia="Times New Roman" w:hAnsi="Palatino Linotype"/>
        </w:rPr>
        <w:t xml:space="preserve">anual </w:t>
      </w:r>
      <w:r w:rsidR="005A210B" w:rsidRPr="003D795B">
        <w:rPr>
          <w:rFonts w:ascii="Palatino Linotype" w:eastAsia="Times New Roman" w:hAnsi="Palatino Linotype"/>
        </w:rPr>
        <w:t>que se les proporciona,</w:t>
      </w:r>
      <w:r w:rsidR="0066216A" w:rsidRPr="003D795B">
        <w:rPr>
          <w:rFonts w:ascii="Palatino Linotype" w:eastAsia="Times New Roman" w:hAnsi="Palatino Linotype"/>
        </w:rPr>
        <w:t xml:space="preserve"> </w:t>
      </w:r>
      <w:r w:rsidR="00D12AC1" w:rsidRPr="003D795B">
        <w:rPr>
          <w:rFonts w:ascii="Palatino Linotype" w:eastAsia="Times New Roman" w:hAnsi="Palatino Linotype"/>
        </w:rPr>
        <w:t>de igual manera se adjuntó un</w:t>
      </w:r>
      <w:r w:rsidR="0066216A" w:rsidRPr="003D795B">
        <w:rPr>
          <w:rFonts w:ascii="Palatino Linotype" w:eastAsia="Times New Roman" w:hAnsi="Palatino Linotype"/>
        </w:rPr>
        <w:t xml:space="preserve"> documento electrónico </w:t>
      </w:r>
      <w:r w:rsidR="003525CD" w:rsidRPr="003D795B">
        <w:rPr>
          <w:rFonts w:ascii="Palatino Linotype" w:eastAsia="Times New Roman" w:hAnsi="Palatino Linotype"/>
        </w:rPr>
        <w:t xml:space="preserve">que contiene un recibo de nómina de </w:t>
      </w:r>
      <w:r w:rsidR="0066216A" w:rsidRPr="003D795B">
        <w:rPr>
          <w:rFonts w:ascii="Palatino Linotype" w:hAnsi="Palatino Linotype" w:cs="Arial"/>
        </w:rPr>
        <w:t>lo</w:t>
      </w:r>
      <w:r w:rsidR="00D36E92" w:rsidRPr="003D795B">
        <w:rPr>
          <w:rFonts w:ascii="Palatino Linotype" w:hAnsi="Palatino Linotype" w:cs="Arial"/>
        </w:rPr>
        <w:t xml:space="preserve">s (mil trescientos tres) 1,303 </w:t>
      </w:r>
      <w:r w:rsidR="003525CD" w:rsidRPr="003D795B">
        <w:rPr>
          <w:rFonts w:ascii="Palatino Linotype" w:hAnsi="Palatino Linotype" w:cs="Arial"/>
        </w:rPr>
        <w:t xml:space="preserve">policías comunitarios que señala el </w:t>
      </w:r>
      <w:r w:rsidR="003525CD" w:rsidRPr="00F2104E">
        <w:rPr>
          <w:rFonts w:ascii="Palatino Linotype" w:hAnsi="Palatino Linotype" w:cs="Arial"/>
          <w:b/>
        </w:rPr>
        <w:t>SUJETO OBLIGADO</w:t>
      </w:r>
      <w:r w:rsidR="003525CD" w:rsidRPr="003D795B">
        <w:rPr>
          <w:rFonts w:ascii="Palatino Linotype" w:hAnsi="Palatino Linotype" w:cs="Arial"/>
        </w:rPr>
        <w:t xml:space="preserve"> tener activos al treinta y uno (31) de agosto de dos mil veinte, así como un documento en formato Word en el cual refiere que se </w:t>
      </w:r>
      <w:proofErr w:type="spellStart"/>
      <w:r w:rsidR="003525CD" w:rsidRPr="003D795B">
        <w:rPr>
          <w:rFonts w:ascii="Palatino Linotype" w:hAnsi="Palatino Linotype" w:cs="Arial"/>
        </w:rPr>
        <w:t>confirmo</w:t>
      </w:r>
      <w:proofErr w:type="spellEnd"/>
      <w:r w:rsidR="003525CD" w:rsidRPr="003D795B">
        <w:rPr>
          <w:rFonts w:ascii="Palatino Linotype" w:hAnsi="Palatino Linotype" w:cs="Arial"/>
        </w:rPr>
        <w:t xml:space="preserve"> la clasificación en sesión de Comité de Transparencia de fecha diez (10) de septiembre de dos mil veinte.</w:t>
      </w:r>
    </w:p>
    <w:p w:rsidR="00497AF2" w:rsidRPr="003D795B" w:rsidRDefault="00497AF2" w:rsidP="00497AF2">
      <w:pPr>
        <w:pStyle w:val="Prrafodelista"/>
        <w:numPr>
          <w:ilvl w:val="0"/>
          <w:numId w:val="1"/>
        </w:numPr>
        <w:tabs>
          <w:tab w:val="left" w:pos="851"/>
        </w:tabs>
        <w:spacing w:line="360" w:lineRule="auto"/>
        <w:ind w:left="0" w:right="49" w:firstLine="0"/>
        <w:jc w:val="both"/>
        <w:rPr>
          <w:rFonts w:ascii="Palatino Linotype" w:hAnsi="Palatino Linotype"/>
        </w:rPr>
      </w:pPr>
      <w:r w:rsidRPr="003D795B">
        <w:rPr>
          <w:rFonts w:ascii="Palatino Linotype" w:hAnsi="Palatino Linotype"/>
        </w:rPr>
        <w:lastRenderedPageBreak/>
        <w:t xml:space="preserve">Ahora bien, el hecho de que el </w:t>
      </w:r>
      <w:r w:rsidRPr="003D795B">
        <w:rPr>
          <w:rFonts w:ascii="Palatino Linotype" w:hAnsi="Palatino Linotype"/>
          <w:b/>
        </w:rPr>
        <w:t xml:space="preserve">SUJETO OBLIGADO </w:t>
      </w:r>
      <w:r w:rsidRPr="003D795B">
        <w:rPr>
          <w:rFonts w:ascii="Palatino Linotype" w:hAnsi="Palatino Linotype"/>
        </w:rPr>
        <w:t xml:space="preserve">se haya pronunciado respecto a la información en comento, asume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rsidR="00497AF2" w:rsidRPr="003D795B" w:rsidRDefault="00497AF2" w:rsidP="00497AF2">
      <w:pPr>
        <w:pStyle w:val="Prrafodelista"/>
        <w:tabs>
          <w:tab w:val="left" w:pos="851"/>
        </w:tabs>
        <w:spacing w:line="360" w:lineRule="auto"/>
        <w:ind w:right="49"/>
        <w:jc w:val="both"/>
        <w:rPr>
          <w:rFonts w:ascii="Palatino Linotype" w:hAnsi="Palatino Linotype"/>
        </w:rPr>
      </w:pPr>
    </w:p>
    <w:p w:rsidR="00497AF2" w:rsidRPr="003D795B" w:rsidRDefault="00497AF2" w:rsidP="00497AF2">
      <w:pPr>
        <w:pStyle w:val="Prrafodelista"/>
        <w:tabs>
          <w:tab w:val="left" w:pos="851"/>
        </w:tabs>
        <w:spacing w:line="360" w:lineRule="auto"/>
        <w:ind w:left="851" w:right="616"/>
        <w:jc w:val="both"/>
        <w:rPr>
          <w:rFonts w:ascii="Palatino Linotype" w:hAnsi="Palatino Linotype"/>
          <w:i/>
          <w:sz w:val="22"/>
          <w:szCs w:val="22"/>
        </w:rPr>
      </w:pPr>
      <w:r w:rsidRPr="003D795B">
        <w:rPr>
          <w:rFonts w:ascii="Palatino Linotype" w:hAnsi="Palatino Linotype"/>
          <w:i/>
          <w:sz w:val="22"/>
          <w:szCs w:val="22"/>
        </w:rPr>
        <w:t>“</w:t>
      </w:r>
      <w:r w:rsidRPr="003D795B">
        <w:rPr>
          <w:rFonts w:ascii="Palatino Linotype" w:hAnsi="Palatino Linotype"/>
          <w:b/>
          <w:i/>
          <w:sz w:val="22"/>
          <w:szCs w:val="22"/>
        </w:rPr>
        <w:t>Artículo 12</w:t>
      </w:r>
      <w:r w:rsidRPr="003D795B">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497AF2" w:rsidRPr="003D795B" w:rsidRDefault="00497AF2" w:rsidP="00497AF2">
      <w:pPr>
        <w:pStyle w:val="Prrafodelista"/>
        <w:tabs>
          <w:tab w:val="left" w:pos="851"/>
        </w:tabs>
        <w:spacing w:line="360" w:lineRule="auto"/>
        <w:ind w:left="851" w:right="616"/>
        <w:jc w:val="both"/>
        <w:rPr>
          <w:rFonts w:ascii="Palatino Linotype" w:hAnsi="Palatino Linotype"/>
        </w:rPr>
      </w:pPr>
      <w:r w:rsidRPr="003D795B">
        <w:rPr>
          <w:rFonts w:ascii="Palatino Linotype" w:hAnsi="Palatino Linotype"/>
          <w:i/>
          <w:sz w:val="22"/>
          <w:szCs w:val="22"/>
        </w:rPr>
        <w:t xml:space="preserve"> Los sujetos obligados sólo proporcionarán</w:t>
      </w:r>
      <w:r w:rsidR="009C28D3" w:rsidRPr="003D795B">
        <w:rPr>
          <w:rFonts w:ascii="Palatino Linotype" w:hAnsi="Palatino Linotype"/>
          <w:i/>
          <w:sz w:val="22"/>
          <w:szCs w:val="22"/>
        </w:rPr>
        <w:t xml:space="preserve"> la información pública que se</w:t>
      </w:r>
      <w:r w:rsidRPr="003D795B">
        <w:rPr>
          <w:rFonts w:ascii="Palatino Linotype" w:hAnsi="Palatino Linotype"/>
          <w:i/>
          <w:sz w:val="22"/>
          <w:szCs w:val="22"/>
        </w:rPr>
        <w:t xml:space="preserve"> les requiera y que </w:t>
      </w:r>
      <w:r w:rsidRPr="003D795B">
        <w:rPr>
          <w:rFonts w:ascii="Palatino Linotype" w:hAnsi="Palatino Linotype"/>
          <w:b/>
          <w:i/>
          <w:sz w:val="22"/>
          <w:szCs w:val="22"/>
        </w:rPr>
        <w:t>obre en sus archivos</w:t>
      </w:r>
      <w:r w:rsidRPr="003D795B">
        <w:rPr>
          <w:rFonts w:ascii="Palatino Linotype" w:hAnsi="Palatino Linotype"/>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D795B">
        <w:rPr>
          <w:rFonts w:ascii="Palatino Linotype" w:hAnsi="Palatino Linotype"/>
        </w:rPr>
        <w:t xml:space="preserve">  </w:t>
      </w:r>
    </w:p>
    <w:p w:rsidR="00497AF2" w:rsidRPr="003D795B" w:rsidRDefault="00497AF2" w:rsidP="00497AF2">
      <w:pPr>
        <w:pStyle w:val="Prrafodelista"/>
        <w:tabs>
          <w:tab w:val="left" w:pos="851"/>
        </w:tabs>
        <w:spacing w:line="360" w:lineRule="auto"/>
        <w:ind w:left="851" w:right="616"/>
        <w:jc w:val="both"/>
        <w:rPr>
          <w:rFonts w:ascii="Palatino Linotype" w:hAnsi="Palatino Linotype"/>
        </w:rPr>
      </w:pPr>
    </w:p>
    <w:p w:rsidR="009358A8" w:rsidRPr="00337F3D" w:rsidRDefault="009358A8" w:rsidP="009358A8">
      <w:pPr>
        <w:pStyle w:val="Prrafodelista"/>
        <w:numPr>
          <w:ilvl w:val="0"/>
          <w:numId w:val="1"/>
        </w:numPr>
        <w:tabs>
          <w:tab w:val="left" w:pos="851"/>
        </w:tabs>
        <w:spacing w:line="360" w:lineRule="auto"/>
        <w:ind w:left="0" w:right="49" w:firstLine="0"/>
        <w:jc w:val="both"/>
        <w:rPr>
          <w:rFonts w:ascii="Palatino Linotype" w:hAnsi="Palatino Linotype"/>
        </w:rPr>
      </w:pPr>
      <w:r w:rsidRPr="00337F3D">
        <w:rPr>
          <w:rFonts w:ascii="Palatino Linotype" w:hAnsi="Palatino Linotype"/>
        </w:rPr>
        <w:t xml:space="preserve">Cabe destacar que el </w:t>
      </w:r>
      <w:r w:rsidRPr="00337F3D">
        <w:rPr>
          <w:rFonts w:ascii="Palatino Linotype" w:hAnsi="Palatino Linotype"/>
          <w:b/>
        </w:rPr>
        <w:t>SUJETO OBLIGADO</w:t>
      </w:r>
      <w:r w:rsidRPr="00337F3D">
        <w:rPr>
          <w:rFonts w:ascii="Palatino Linotype" w:hAnsi="Palatino Linotype"/>
        </w:rPr>
        <w:t xml:space="preserve"> con la información proporcionada en sus respuesta colma lo solicitado por el particular respecto de los oficiales comunitarios que ingresaron en el mes de diciembre de dos mil diecinueve, así como los que se encuentran activos a la fecha de la solicitud, de los cuales se advierte que son los que se graduaron y por ende se encuentran activos; sin embargo, por lo que hace al sueldo bruto y neto de los oficiales comunitarios activos con comprobantes fiscales, únicamente se remite un comprobante, por lo que </w:t>
      </w:r>
      <w:r w:rsidR="003F36D8" w:rsidRPr="00337F3D">
        <w:rPr>
          <w:rFonts w:ascii="Palatino Linotype" w:hAnsi="Palatino Linotype"/>
        </w:rPr>
        <w:t xml:space="preserve">no se colmó la solicitud de información </w:t>
      </w:r>
      <w:r w:rsidR="00497AF2" w:rsidRPr="00337F3D">
        <w:rPr>
          <w:rFonts w:ascii="Palatino Linotype" w:hAnsi="Palatino Linotype"/>
        </w:rPr>
        <w:t xml:space="preserve">del </w:t>
      </w:r>
      <w:r w:rsidR="00497AF2" w:rsidRPr="00337F3D">
        <w:rPr>
          <w:rFonts w:ascii="Palatino Linotype" w:hAnsi="Palatino Linotype"/>
          <w:b/>
        </w:rPr>
        <w:t>RECURRENTE,</w:t>
      </w:r>
      <w:r w:rsidR="00497AF2" w:rsidRPr="00337F3D">
        <w:rPr>
          <w:rFonts w:ascii="Palatino Linotype" w:hAnsi="Palatino Linotype"/>
        </w:rPr>
        <w:t xml:space="preserve"> </w:t>
      </w:r>
      <w:r w:rsidRPr="00337F3D">
        <w:rPr>
          <w:rFonts w:ascii="Palatino Linotype" w:hAnsi="Palatino Linotype"/>
        </w:rPr>
        <w:t xml:space="preserve">respecto de ese punto de su </w:t>
      </w:r>
      <w:r w:rsidRPr="00337F3D">
        <w:rPr>
          <w:rFonts w:ascii="Palatino Linotype" w:hAnsi="Palatino Linotype"/>
        </w:rPr>
        <w:lastRenderedPageBreak/>
        <w:t xml:space="preserve">solicitud, </w:t>
      </w:r>
      <w:r w:rsidR="00497AF2" w:rsidRPr="00337F3D">
        <w:rPr>
          <w:rFonts w:ascii="Palatino Linotype" w:hAnsi="Palatino Linotype"/>
        </w:rPr>
        <w:t>luego entonces este Ó</w:t>
      </w:r>
      <w:r w:rsidR="00156681" w:rsidRPr="00337F3D">
        <w:rPr>
          <w:rFonts w:ascii="Palatino Linotype" w:hAnsi="Palatino Linotype"/>
        </w:rPr>
        <w:t>rgano Garante considera oportuno realizar el estudio</w:t>
      </w:r>
      <w:r w:rsidR="00497AF2" w:rsidRPr="00337F3D">
        <w:rPr>
          <w:rFonts w:ascii="Palatino Linotype" w:hAnsi="Palatino Linotype"/>
        </w:rPr>
        <w:t xml:space="preserve"> sobre cada uno de los elementos constituyentes de la información requerida y que no fueron colmados a través de</w:t>
      </w:r>
      <w:r w:rsidR="009C28D3" w:rsidRPr="00337F3D">
        <w:rPr>
          <w:rFonts w:ascii="Palatino Linotype" w:hAnsi="Palatino Linotype"/>
        </w:rPr>
        <w:t xml:space="preserve"> </w:t>
      </w:r>
      <w:r w:rsidR="00497AF2" w:rsidRPr="00337F3D">
        <w:rPr>
          <w:rFonts w:ascii="Palatino Linotype" w:hAnsi="Palatino Linotype"/>
        </w:rPr>
        <w:t>la res</w:t>
      </w:r>
      <w:r w:rsidR="003F36D8" w:rsidRPr="00337F3D">
        <w:rPr>
          <w:rFonts w:ascii="Palatino Linotype" w:hAnsi="Palatino Linotype"/>
        </w:rPr>
        <w:t>puesta emitida</w:t>
      </w:r>
      <w:r w:rsidR="00497AF2" w:rsidRPr="00337F3D">
        <w:rPr>
          <w:rFonts w:ascii="Palatino Linotype" w:hAnsi="Palatino Linotype"/>
        </w:rPr>
        <w:t xml:space="preserve"> por el </w:t>
      </w:r>
      <w:r w:rsidR="00497AF2" w:rsidRPr="00337F3D">
        <w:rPr>
          <w:rFonts w:ascii="Palatino Linotype" w:hAnsi="Palatino Linotype"/>
          <w:b/>
        </w:rPr>
        <w:t>SUJETO OBLIGADO</w:t>
      </w:r>
      <w:r w:rsidR="00497AF2" w:rsidRPr="00337F3D">
        <w:rPr>
          <w:rFonts w:ascii="Palatino Linotype" w:hAnsi="Palatino Linotype"/>
        </w:rPr>
        <w:t>.</w:t>
      </w:r>
    </w:p>
    <w:p w:rsidR="00200F12" w:rsidRPr="009358A8" w:rsidRDefault="00497AF2" w:rsidP="009358A8">
      <w:pPr>
        <w:pStyle w:val="Prrafodelista"/>
        <w:tabs>
          <w:tab w:val="left" w:pos="851"/>
        </w:tabs>
        <w:spacing w:line="360" w:lineRule="auto"/>
        <w:ind w:left="0" w:right="49"/>
        <w:jc w:val="both"/>
        <w:rPr>
          <w:rFonts w:ascii="Palatino Linotype" w:hAnsi="Palatino Linotype"/>
        </w:rPr>
      </w:pPr>
      <w:bookmarkStart w:id="63" w:name="_GoBack"/>
      <w:bookmarkEnd w:id="63"/>
      <w:r w:rsidRPr="009358A8">
        <w:rPr>
          <w:rFonts w:ascii="Palatino Linotype" w:hAnsi="Palatino Linotype"/>
        </w:rPr>
        <w:t xml:space="preserve"> </w:t>
      </w:r>
    </w:p>
    <w:p w:rsidR="001B18F9" w:rsidRPr="003D795B" w:rsidRDefault="001B18F9" w:rsidP="00200F12">
      <w:pPr>
        <w:pStyle w:val="Prrafodelista"/>
        <w:numPr>
          <w:ilvl w:val="0"/>
          <w:numId w:val="1"/>
        </w:numPr>
        <w:tabs>
          <w:tab w:val="left" w:pos="851"/>
        </w:tabs>
        <w:spacing w:line="360" w:lineRule="auto"/>
        <w:ind w:left="0" w:right="49" w:firstLine="0"/>
        <w:jc w:val="both"/>
        <w:rPr>
          <w:rFonts w:ascii="Palatino Linotype" w:hAnsi="Palatino Linotype"/>
        </w:rPr>
      </w:pPr>
      <w:r w:rsidRPr="003D795B">
        <w:rPr>
          <w:rFonts w:ascii="Palatino Linotype" w:hAnsi="Palatino Linotype" w:cs="Arial"/>
        </w:rPr>
        <w:t>En este tenor, en alusión al requerimiento formulado por el particular, resulta oportuno traer a colación el artículo 95, fracciones I, II y IV de la Ley Orgánica Municipal del Estado de México</w:t>
      </w:r>
      <w:r w:rsidRPr="003D795B">
        <w:rPr>
          <w:rFonts w:ascii="Palatino Linotype" w:hAnsi="Palatino Linotype" w:cs="Arial"/>
          <w:b/>
          <w:bCs/>
        </w:rPr>
        <w:t xml:space="preserve">, </w:t>
      </w:r>
      <w:r w:rsidRPr="003D795B">
        <w:rPr>
          <w:rFonts w:ascii="Palatino Linotype" w:hAnsi="Palatino Linotype" w:cs="Arial"/>
        </w:rPr>
        <w:t>que establece lo siguiente:</w:t>
      </w:r>
    </w:p>
    <w:p w:rsidR="001B18F9" w:rsidRPr="003D795B" w:rsidRDefault="001B18F9" w:rsidP="001B18F9">
      <w:pPr>
        <w:pStyle w:val="Prrafodelista"/>
        <w:rPr>
          <w:rFonts w:ascii="Palatino Linotype" w:hAnsi="Palatino Linotype" w:cs="Arial"/>
        </w:rPr>
      </w:pPr>
    </w:p>
    <w:p w:rsidR="001B18F9" w:rsidRPr="003D795B" w:rsidRDefault="001B18F9" w:rsidP="001B18F9">
      <w:pPr>
        <w:autoSpaceDE w:val="0"/>
        <w:autoSpaceDN w:val="0"/>
        <w:adjustRightInd w:val="0"/>
        <w:spacing w:before="240" w:line="276" w:lineRule="auto"/>
        <w:ind w:left="851" w:right="851"/>
        <w:jc w:val="center"/>
        <w:rPr>
          <w:rFonts w:ascii="Palatino Linotype" w:hAnsi="Palatino Linotype" w:cs="Arial"/>
          <w:b/>
          <w:bCs/>
          <w:i/>
          <w:iCs/>
        </w:rPr>
      </w:pPr>
      <w:r w:rsidRPr="003D795B">
        <w:rPr>
          <w:rFonts w:ascii="Palatino Linotype" w:hAnsi="Palatino Linotype" w:cs="Arial"/>
          <w:b/>
          <w:bCs/>
          <w:i/>
          <w:iCs/>
        </w:rPr>
        <w:t>Ley Orgánica Municipal del Estado de México</w:t>
      </w:r>
    </w:p>
    <w:p w:rsidR="001B18F9" w:rsidRPr="003D795B" w:rsidRDefault="001B18F9" w:rsidP="001B18F9">
      <w:pPr>
        <w:autoSpaceDE w:val="0"/>
        <w:autoSpaceDN w:val="0"/>
        <w:adjustRightInd w:val="0"/>
        <w:spacing w:before="240" w:line="276" w:lineRule="auto"/>
        <w:ind w:left="851" w:right="851"/>
        <w:jc w:val="both"/>
        <w:rPr>
          <w:rFonts w:ascii="Palatino Linotype" w:hAnsi="Palatino Linotype" w:cs="Arial"/>
          <w:i/>
          <w:iCs/>
        </w:rPr>
      </w:pPr>
      <w:r w:rsidRPr="003D795B">
        <w:rPr>
          <w:rFonts w:ascii="Palatino Linotype" w:hAnsi="Palatino Linotype" w:cs="Arial"/>
          <w:i/>
          <w:iCs/>
        </w:rPr>
        <w:t>“Artículo 95.-Son atribuciones del tesorero municipal:</w:t>
      </w:r>
    </w:p>
    <w:p w:rsidR="001B18F9" w:rsidRPr="003D795B" w:rsidRDefault="001B18F9" w:rsidP="001B18F9">
      <w:pPr>
        <w:autoSpaceDE w:val="0"/>
        <w:autoSpaceDN w:val="0"/>
        <w:adjustRightInd w:val="0"/>
        <w:spacing w:before="240" w:line="276" w:lineRule="auto"/>
        <w:ind w:left="851" w:right="851"/>
        <w:jc w:val="both"/>
        <w:rPr>
          <w:rFonts w:ascii="Palatino Linotype" w:hAnsi="Palatino Linotype" w:cs="Arial"/>
          <w:i/>
          <w:iCs/>
        </w:rPr>
      </w:pPr>
      <w:r w:rsidRPr="003D795B">
        <w:rPr>
          <w:rFonts w:ascii="Palatino Linotype" w:hAnsi="Palatino Linotype" w:cs="Arial"/>
          <w:i/>
          <w:iCs/>
        </w:rPr>
        <w:t>I. Administrar la hacienda pública municipal, de conformidad con las disposiciones legales aplicables;</w:t>
      </w:r>
    </w:p>
    <w:p w:rsidR="001B18F9" w:rsidRPr="003D795B" w:rsidRDefault="001B18F9" w:rsidP="001B18F9">
      <w:pPr>
        <w:autoSpaceDE w:val="0"/>
        <w:autoSpaceDN w:val="0"/>
        <w:adjustRightInd w:val="0"/>
        <w:spacing w:before="240" w:line="276" w:lineRule="auto"/>
        <w:ind w:left="851" w:right="851"/>
        <w:jc w:val="both"/>
        <w:rPr>
          <w:rFonts w:ascii="Palatino Linotype" w:hAnsi="Palatino Linotype" w:cs="Arial"/>
          <w:i/>
          <w:iCs/>
        </w:rPr>
      </w:pPr>
      <w:r w:rsidRPr="003D795B">
        <w:rPr>
          <w:rFonts w:ascii="Palatino Linotype" w:hAnsi="Palatino Linotype" w:cs="Arial"/>
          <w:i/>
          <w:iCs/>
        </w:rPr>
        <w:t>II. Determinar, liquidar, recaudar, fiscalizar y administrar las contribuciones en los términos de los ordenamientos jurídicos aplicables y, en su caso, aplicar el procedimiento administrativo de ejecución en términos de las disposiciones aplicables;</w:t>
      </w:r>
    </w:p>
    <w:p w:rsidR="001B18F9" w:rsidRPr="003D795B" w:rsidRDefault="001B18F9" w:rsidP="001B18F9">
      <w:pPr>
        <w:autoSpaceDE w:val="0"/>
        <w:autoSpaceDN w:val="0"/>
        <w:adjustRightInd w:val="0"/>
        <w:spacing w:before="240" w:line="276" w:lineRule="auto"/>
        <w:ind w:left="851" w:right="851"/>
        <w:jc w:val="both"/>
        <w:rPr>
          <w:rFonts w:ascii="Palatino Linotype" w:hAnsi="Palatino Linotype" w:cs="Arial"/>
          <w:i/>
          <w:iCs/>
        </w:rPr>
      </w:pPr>
      <w:r w:rsidRPr="003D795B">
        <w:rPr>
          <w:rFonts w:ascii="Palatino Linotype" w:hAnsi="Palatino Linotype" w:cs="Arial"/>
          <w:i/>
          <w:iCs/>
        </w:rPr>
        <w:t>(…)</w:t>
      </w:r>
    </w:p>
    <w:p w:rsidR="001B18F9" w:rsidRPr="003D795B" w:rsidRDefault="001B18F9" w:rsidP="001B18F9">
      <w:pPr>
        <w:autoSpaceDE w:val="0"/>
        <w:autoSpaceDN w:val="0"/>
        <w:adjustRightInd w:val="0"/>
        <w:spacing w:before="240" w:line="276" w:lineRule="auto"/>
        <w:ind w:left="851" w:right="851"/>
        <w:jc w:val="both"/>
        <w:rPr>
          <w:rFonts w:ascii="Palatino Linotype" w:hAnsi="Palatino Linotype" w:cs="Arial"/>
          <w:b/>
          <w:bCs/>
          <w:i/>
          <w:iCs/>
          <w:u w:val="single"/>
        </w:rPr>
      </w:pPr>
      <w:r w:rsidRPr="003D795B">
        <w:rPr>
          <w:rFonts w:ascii="Palatino Linotype" w:hAnsi="Palatino Linotype" w:cs="Arial"/>
          <w:b/>
          <w:bCs/>
          <w:i/>
          <w:iCs/>
          <w:u w:val="single"/>
        </w:rPr>
        <w:t>IV. Llevar los registros contables, financieros y administrativos de los ingresos, egresos, e inventarios;</w:t>
      </w:r>
    </w:p>
    <w:p w:rsidR="001B18F9" w:rsidRPr="003D795B" w:rsidRDefault="001B18F9" w:rsidP="001B18F9">
      <w:pPr>
        <w:autoSpaceDE w:val="0"/>
        <w:autoSpaceDN w:val="0"/>
        <w:adjustRightInd w:val="0"/>
        <w:spacing w:before="240" w:line="276" w:lineRule="auto"/>
        <w:ind w:left="851" w:right="851"/>
        <w:jc w:val="both"/>
        <w:rPr>
          <w:rFonts w:ascii="Palatino Linotype" w:hAnsi="Palatino Linotype" w:cs="Arial"/>
          <w:b/>
          <w:bCs/>
          <w:i/>
          <w:iCs/>
        </w:rPr>
      </w:pPr>
      <w:r w:rsidRPr="003D795B">
        <w:rPr>
          <w:rFonts w:ascii="Palatino Linotype" w:hAnsi="Palatino Linotype" w:cs="Arial"/>
          <w:i/>
          <w:iCs/>
        </w:rPr>
        <w:t xml:space="preserve">(…)” </w:t>
      </w:r>
      <w:r w:rsidRPr="003D795B">
        <w:rPr>
          <w:rFonts w:ascii="Palatino Linotype" w:hAnsi="Palatino Linotype" w:cs="Arial"/>
          <w:b/>
          <w:bCs/>
          <w:i/>
          <w:iCs/>
        </w:rPr>
        <w:t>[Sic]</w:t>
      </w:r>
    </w:p>
    <w:p w:rsidR="001B18F9" w:rsidRPr="003D795B" w:rsidRDefault="001B18F9" w:rsidP="001B18F9">
      <w:pPr>
        <w:pStyle w:val="Prrafodelista"/>
        <w:rPr>
          <w:rFonts w:ascii="Palatino Linotype" w:hAnsi="Palatino Linotype" w:cs="Arial"/>
        </w:rPr>
      </w:pPr>
    </w:p>
    <w:p w:rsidR="001B18F9" w:rsidRPr="003D795B" w:rsidRDefault="001B18F9" w:rsidP="001B18F9">
      <w:pPr>
        <w:pStyle w:val="Prrafodelista"/>
        <w:numPr>
          <w:ilvl w:val="0"/>
          <w:numId w:val="1"/>
        </w:numPr>
        <w:tabs>
          <w:tab w:val="left" w:pos="851"/>
        </w:tabs>
        <w:autoSpaceDE w:val="0"/>
        <w:autoSpaceDN w:val="0"/>
        <w:adjustRightInd w:val="0"/>
        <w:spacing w:before="240" w:line="360" w:lineRule="auto"/>
        <w:ind w:left="0" w:right="49" w:firstLine="0"/>
        <w:jc w:val="both"/>
        <w:rPr>
          <w:rFonts w:ascii="Palatino Linotype" w:hAnsi="Palatino Linotype" w:cs="Arial"/>
        </w:rPr>
      </w:pPr>
      <w:r w:rsidRPr="003D795B">
        <w:rPr>
          <w:rFonts w:ascii="Palatino Linotype" w:hAnsi="Palatino Linotype" w:cs="Arial"/>
          <w:color w:val="000000"/>
        </w:rPr>
        <w:lastRenderedPageBreak/>
        <w:t xml:space="preserve">De manera complementaria,  toda vez que el particular solicita los recibos de nómina de los oficiales comunitarios que se encuentran activos </w:t>
      </w:r>
      <w:r w:rsidR="00200F12" w:rsidRPr="003D795B">
        <w:rPr>
          <w:rFonts w:ascii="Palatino Linotype" w:hAnsi="Palatino Linotype" w:cs="Arial"/>
          <w:color w:val="000000"/>
        </w:rPr>
        <w:t>al tr</w:t>
      </w:r>
      <w:r w:rsidR="00DE7466">
        <w:rPr>
          <w:rFonts w:ascii="Palatino Linotype" w:hAnsi="Palatino Linotype" w:cs="Arial"/>
          <w:color w:val="000000"/>
        </w:rPr>
        <w:t>e</w:t>
      </w:r>
      <w:r w:rsidR="00200F12" w:rsidRPr="003D795B">
        <w:rPr>
          <w:rFonts w:ascii="Palatino Linotype" w:hAnsi="Palatino Linotype" w:cs="Arial"/>
          <w:color w:val="000000"/>
        </w:rPr>
        <w:t>inta y uno (31) de agosto de dos mil veinte</w:t>
      </w:r>
      <w:r w:rsidRPr="003D795B">
        <w:rPr>
          <w:rFonts w:ascii="Palatino Linotype" w:hAnsi="Palatino Linotype" w:cs="Arial"/>
          <w:color w:val="000000"/>
        </w:rPr>
        <w:t xml:space="preserve">, </w:t>
      </w:r>
      <w:r w:rsidRPr="003D795B">
        <w:rPr>
          <w:rFonts w:ascii="Palatino Linotype" w:hAnsi="Palatino Linotype"/>
          <w:lang w:val="es-ES"/>
        </w:rPr>
        <w:t xml:space="preserve">conviene precisar que </w:t>
      </w:r>
      <w:r w:rsidRPr="003D795B">
        <w:rPr>
          <w:rFonts w:ascii="Palatino Linotype" w:hAnsi="Palatino Linotype" w:cs="Arial"/>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3D795B">
        <w:rPr>
          <w:rFonts w:ascii="Palatino Linotype" w:hAnsi="Palatino Linotype" w:cs="Arial"/>
          <w:lang w:val="es-ES"/>
        </w:rPr>
        <w:t>Presupuestación</w:t>
      </w:r>
      <w:proofErr w:type="spellEnd"/>
      <w:r w:rsidRPr="003D795B">
        <w:rPr>
          <w:rFonts w:ascii="Palatino Linotype" w:hAnsi="Palatino Linotype" w:cs="Arial"/>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200F12" w:rsidRPr="003D795B" w:rsidRDefault="00200F12" w:rsidP="00200F12">
      <w:pPr>
        <w:pStyle w:val="Prrafodelista"/>
        <w:tabs>
          <w:tab w:val="left" w:pos="851"/>
        </w:tabs>
        <w:autoSpaceDE w:val="0"/>
        <w:autoSpaceDN w:val="0"/>
        <w:adjustRightInd w:val="0"/>
        <w:spacing w:before="240" w:line="360" w:lineRule="auto"/>
        <w:ind w:left="0" w:right="49"/>
        <w:jc w:val="both"/>
        <w:rPr>
          <w:rFonts w:ascii="Palatino Linotype" w:hAnsi="Palatino Linotype" w:cs="Arial"/>
        </w:rPr>
      </w:pPr>
    </w:p>
    <w:p w:rsidR="00200F12" w:rsidRPr="003D795B" w:rsidRDefault="00200F12" w:rsidP="00200F12">
      <w:pPr>
        <w:pStyle w:val="Prrafodelista"/>
        <w:spacing w:before="240" w:line="360" w:lineRule="auto"/>
        <w:ind w:left="810" w:right="851"/>
        <w:jc w:val="both"/>
        <w:rPr>
          <w:rFonts w:ascii="Palatino Linotype" w:hAnsi="Palatino Linotype" w:cs="Arial"/>
          <w:b/>
          <w:i/>
          <w:lang w:val="es-ES"/>
        </w:rPr>
      </w:pPr>
      <w:r w:rsidRPr="003D795B">
        <w:rPr>
          <w:rFonts w:ascii="Palatino Linotype" w:hAnsi="Palatino Linotype" w:cs="Arial"/>
          <w:b/>
          <w:bCs/>
          <w:i/>
          <w:lang w:val="es-ES"/>
        </w:rPr>
        <w:t xml:space="preserve">“NÓMINA </w:t>
      </w:r>
      <w:r w:rsidRPr="003D795B">
        <w:rPr>
          <w:rFonts w:ascii="Palatino Linotype" w:hAnsi="Palatino Linotype" w:cs="Arial"/>
          <w:i/>
          <w:lang w:val="es-ES"/>
        </w:rPr>
        <w:t>Listado general de los trabajadores de una institución, en</w:t>
      </w:r>
      <w:r w:rsidRPr="003D795B">
        <w:rPr>
          <w:rFonts w:ascii="Palatino Linotype" w:hAnsi="Palatino Linotype" w:cs="Arial"/>
          <w:b/>
          <w:bCs/>
          <w:i/>
          <w:lang w:val="es-ES"/>
        </w:rPr>
        <w:t xml:space="preserve"> </w:t>
      </w:r>
      <w:r w:rsidRPr="003D795B">
        <w:rPr>
          <w:rFonts w:ascii="Palatino Linotype" w:hAnsi="Palatino Linotype" w:cs="Arial"/>
          <w:i/>
          <w:lang w:val="es-ES"/>
        </w:rPr>
        <w:t>el cual se asientan las percepciones brutas, deducciones y</w:t>
      </w:r>
      <w:r w:rsidRPr="003D795B">
        <w:rPr>
          <w:rFonts w:ascii="Palatino Linotype" w:hAnsi="Palatino Linotype" w:cs="Arial"/>
          <w:b/>
          <w:bCs/>
          <w:i/>
          <w:lang w:val="es-ES"/>
        </w:rPr>
        <w:t xml:space="preserve"> </w:t>
      </w:r>
      <w:r w:rsidRPr="003D795B">
        <w:rPr>
          <w:rFonts w:ascii="Palatino Linotype" w:hAnsi="Palatino Linotype" w:cs="Arial"/>
          <w:i/>
          <w:lang w:val="es-ES"/>
        </w:rPr>
        <w:t xml:space="preserve">alcance neto </w:t>
      </w:r>
      <w:r w:rsidRPr="003D795B">
        <w:rPr>
          <w:rFonts w:ascii="Palatino Linotype" w:hAnsi="Palatino Linotype" w:cs="Arial"/>
          <w:i/>
          <w:color w:val="000000"/>
          <w:lang w:val="es-ES"/>
        </w:rPr>
        <w:t>de</w:t>
      </w:r>
      <w:r w:rsidRPr="003D795B">
        <w:rPr>
          <w:rFonts w:ascii="Palatino Linotype" w:hAnsi="Palatino Linotype" w:cs="Arial"/>
          <w:i/>
          <w:lang w:val="es-ES"/>
        </w:rPr>
        <w:t xml:space="preserve"> las mismas; la nómina es utilizada para</w:t>
      </w:r>
      <w:r w:rsidRPr="003D795B">
        <w:rPr>
          <w:rFonts w:ascii="Palatino Linotype" w:hAnsi="Palatino Linotype" w:cs="Arial"/>
          <w:b/>
          <w:bCs/>
          <w:i/>
          <w:lang w:val="es-ES"/>
        </w:rPr>
        <w:t xml:space="preserve"> </w:t>
      </w:r>
      <w:r w:rsidRPr="003D795B">
        <w:rPr>
          <w:rFonts w:ascii="Palatino Linotype" w:hAnsi="Palatino Linotype" w:cs="Arial"/>
          <w:i/>
          <w:lang w:val="es-ES"/>
        </w:rPr>
        <w:t>efectuar los pagos periódicos (semanales, quincenales o</w:t>
      </w:r>
      <w:r w:rsidRPr="003D795B">
        <w:rPr>
          <w:rFonts w:ascii="Palatino Linotype" w:hAnsi="Palatino Linotype" w:cs="Arial"/>
          <w:b/>
          <w:bCs/>
          <w:i/>
          <w:lang w:val="es-ES"/>
        </w:rPr>
        <w:t xml:space="preserve"> </w:t>
      </w:r>
      <w:r w:rsidRPr="003D795B">
        <w:rPr>
          <w:rFonts w:ascii="Palatino Linotype" w:hAnsi="Palatino Linotype" w:cs="Arial"/>
          <w:i/>
          <w:lang w:val="es-ES"/>
        </w:rPr>
        <w:t>mensuales) a los trabajadores por concepto de sueldos y</w:t>
      </w:r>
      <w:r w:rsidRPr="003D795B">
        <w:rPr>
          <w:rFonts w:ascii="Palatino Linotype" w:hAnsi="Palatino Linotype" w:cs="Arial"/>
          <w:b/>
          <w:bCs/>
          <w:i/>
          <w:lang w:val="es-ES"/>
        </w:rPr>
        <w:t xml:space="preserve"> </w:t>
      </w:r>
      <w:r w:rsidRPr="003D795B">
        <w:rPr>
          <w:rFonts w:ascii="Palatino Linotype" w:hAnsi="Palatino Linotype" w:cs="Arial"/>
          <w:i/>
          <w:lang w:val="es-ES"/>
        </w:rPr>
        <w:t xml:space="preserve">salarios.” </w:t>
      </w:r>
      <w:r w:rsidRPr="003D795B">
        <w:rPr>
          <w:rFonts w:ascii="Palatino Linotype" w:hAnsi="Palatino Linotype" w:cs="Arial"/>
          <w:b/>
          <w:i/>
          <w:lang w:val="es-ES"/>
        </w:rPr>
        <w:t>[Sic]</w:t>
      </w:r>
    </w:p>
    <w:p w:rsidR="00200F12" w:rsidRPr="003D795B" w:rsidRDefault="00200F12" w:rsidP="00200F12">
      <w:pPr>
        <w:pStyle w:val="Prrafodelista"/>
        <w:tabs>
          <w:tab w:val="left" w:pos="851"/>
        </w:tabs>
        <w:autoSpaceDE w:val="0"/>
        <w:autoSpaceDN w:val="0"/>
        <w:adjustRightInd w:val="0"/>
        <w:spacing w:before="240" w:line="360" w:lineRule="auto"/>
        <w:ind w:left="0" w:right="49"/>
        <w:jc w:val="both"/>
        <w:rPr>
          <w:rFonts w:ascii="Palatino Linotype" w:hAnsi="Palatino Linotype" w:cs="Arial"/>
        </w:rPr>
      </w:pPr>
    </w:p>
    <w:p w:rsidR="00200F12" w:rsidRPr="003D795B" w:rsidRDefault="001B18F9" w:rsidP="00200F12">
      <w:pPr>
        <w:pStyle w:val="Prrafodelista"/>
        <w:numPr>
          <w:ilvl w:val="0"/>
          <w:numId w:val="1"/>
        </w:numPr>
        <w:tabs>
          <w:tab w:val="left" w:pos="851"/>
        </w:tabs>
        <w:autoSpaceDE w:val="0"/>
        <w:autoSpaceDN w:val="0"/>
        <w:adjustRightInd w:val="0"/>
        <w:spacing w:before="240" w:line="360" w:lineRule="auto"/>
        <w:ind w:left="0" w:right="49" w:firstLine="0"/>
        <w:jc w:val="both"/>
        <w:rPr>
          <w:rFonts w:ascii="Palatino Linotype" w:hAnsi="Palatino Linotype" w:cs="Arial"/>
        </w:rPr>
      </w:pPr>
      <w:r w:rsidRPr="003D795B">
        <w:rPr>
          <w:rFonts w:ascii="Palatino Linotype" w:hAnsi="Palatino Linotype" w:cs="Arial"/>
        </w:rPr>
        <w:t>Como ya se apuntó, si bien es cierto nuestra legislación no establece la definición de “nómina”,</w:t>
      </w:r>
      <w:r w:rsidRPr="003D795B">
        <w:rPr>
          <w:rFonts w:ascii="Palatino Linotype" w:hAnsi="Palatino Linotype" w:cs="Arial"/>
          <w:b/>
        </w:rPr>
        <w:t xml:space="preserve"> </w:t>
      </w:r>
      <w:r w:rsidRPr="003D795B">
        <w:rPr>
          <w:rFonts w:ascii="Palatino Linotype" w:hAnsi="Palatino Linotype" w:cs="Arial"/>
          <w:lang w:eastAsia="es-MX"/>
        </w:rPr>
        <w:t xml:space="preserve">este término es </w:t>
      </w:r>
      <w:r w:rsidRPr="003D795B">
        <w:rPr>
          <w:rFonts w:ascii="Palatino Linotype" w:hAnsi="Palatino Linotype" w:cs="Arial"/>
        </w:rPr>
        <w:t>mencionado</w:t>
      </w:r>
      <w:r w:rsidRPr="003D795B">
        <w:rPr>
          <w:rFonts w:ascii="Palatino Linotype" w:hAnsi="Palatino Linotype" w:cs="Arial"/>
          <w:lang w:eastAsia="es-MX"/>
        </w:rPr>
        <w:t xml:space="preserve"> en diferentes ordenamientos </w:t>
      </w:r>
      <w:r w:rsidRPr="003D795B">
        <w:rPr>
          <w:rFonts w:ascii="Palatino Linotype" w:hAnsi="Palatino Linotype" w:cs="Arial"/>
          <w:lang w:eastAsia="es-MX"/>
        </w:rPr>
        <w:lastRenderedPageBreak/>
        <w:t xml:space="preserve">legales; resultando de nuestro interés el artículo 804 fracción II de la Ley Federal de Trabajo, el cual a la letra </w:t>
      </w:r>
      <w:r w:rsidR="00200F12" w:rsidRPr="003D795B">
        <w:rPr>
          <w:rFonts w:ascii="Palatino Linotype" w:hAnsi="Palatino Linotype" w:cs="Arial"/>
          <w:lang w:eastAsia="es-MX"/>
        </w:rPr>
        <w:t>dice</w:t>
      </w:r>
      <w:r w:rsidRPr="003D795B">
        <w:rPr>
          <w:rFonts w:ascii="Palatino Linotype" w:hAnsi="Palatino Linotype" w:cs="Arial"/>
          <w:lang w:eastAsia="es-MX"/>
        </w:rPr>
        <w:t xml:space="preserve">: </w:t>
      </w:r>
    </w:p>
    <w:p w:rsidR="00200F12" w:rsidRPr="003D795B" w:rsidRDefault="00200F12" w:rsidP="00200F12">
      <w:pPr>
        <w:pStyle w:val="Prrafodelista"/>
        <w:tabs>
          <w:tab w:val="left" w:pos="851"/>
        </w:tabs>
        <w:autoSpaceDE w:val="0"/>
        <w:autoSpaceDN w:val="0"/>
        <w:adjustRightInd w:val="0"/>
        <w:spacing w:before="240" w:line="360" w:lineRule="auto"/>
        <w:ind w:left="0" w:right="49"/>
        <w:jc w:val="both"/>
        <w:rPr>
          <w:rFonts w:ascii="Palatino Linotype" w:hAnsi="Palatino Linotype" w:cs="Arial"/>
        </w:rPr>
      </w:pPr>
    </w:p>
    <w:p w:rsidR="00200F12" w:rsidRPr="003D795B" w:rsidRDefault="00200F12" w:rsidP="00200F12">
      <w:pPr>
        <w:spacing w:before="240" w:line="276" w:lineRule="auto"/>
        <w:ind w:left="851" w:right="851"/>
        <w:jc w:val="both"/>
        <w:rPr>
          <w:rFonts w:ascii="Palatino Linotype" w:hAnsi="Palatino Linotype" w:cs="Arial"/>
          <w:i/>
          <w:szCs w:val="20"/>
          <w:lang w:eastAsia="es-MX"/>
        </w:rPr>
      </w:pPr>
      <w:r w:rsidRPr="003D795B">
        <w:rPr>
          <w:rFonts w:ascii="Palatino Linotype" w:hAnsi="Palatino Linotype" w:cs="Arial"/>
          <w:bCs/>
          <w:i/>
          <w:szCs w:val="20"/>
          <w:lang w:eastAsia="es-MX"/>
        </w:rPr>
        <w:t>“</w:t>
      </w:r>
      <w:r w:rsidRPr="003D795B">
        <w:rPr>
          <w:rFonts w:ascii="Palatino Linotype" w:hAnsi="Palatino Linotype" w:cs="Arial"/>
          <w:b/>
          <w:i/>
          <w:szCs w:val="20"/>
          <w:lang w:eastAsia="es-MX"/>
        </w:rPr>
        <w:t>Artículo 804.-</w:t>
      </w:r>
      <w:r w:rsidRPr="003D795B">
        <w:rPr>
          <w:rFonts w:ascii="Palatino Linotype" w:hAnsi="Palatino Linotype" w:cs="Arial"/>
          <w:i/>
          <w:szCs w:val="20"/>
          <w:lang w:eastAsia="es-MX"/>
        </w:rPr>
        <w:t xml:space="preserve"> </w:t>
      </w:r>
      <w:r w:rsidRPr="003D795B">
        <w:rPr>
          <w:rFonts w:ascii="Palatino Linotype" w:hAnsi="Palatino Linotype" w:cs="Arial"/>
          <w:b/>
          <w:i/>
          <w:szCs w:val="20"/>
          <w:u w:val="single"/>
          <w:lang w:eastAsia="es-MX"/>
        </w:rPr>
        <w:t>El patrón tiene obligación de conservar y exhibir en juicio los documentos que a continuación se precisan</w:t>
      </w:r>
      <w:r w:rsidRPr="003D795B">
        <w:rPr>
          <w:rFonts w:ascii="Palatino Linotype" w:hAnsi="Palatino Linotype" w:cs="Arial"/>
          <w:i/>
          <w:szCs w:val="20"/>
          <w:lang w:eastAsia="es-MX"/>
        </w:rPr>
        <w:t xml:space="preserve">: </w:t>
      </w:r>
    </w:p>
    <w:p w:rsidR="00200F12" w:rsidRPr="003D795B" w:rsidRDefault="00200F12" w:rsidP="00200F12">
      <w:pPr>
        <w:spacing w:before="240" w:line="276" w:lineRule="auto"/>
        <w:ind w:left="851" w:right="851"/>
        <w:jc w:val="both"/>
        <w:rPr>
          <w:rFonts w:ascii="Palatino Linotype" w:hAnsi="Palatino Linotype" w:cs="Arial"/>
          <w:i/>
          <w:szCs w:val="20"/>
          <w:lang w:eastAsia="es-MX"/>
        </w:rPr>
      </w:pPr>
      <w:r w:rsidRPr="003D795B">
        <w:rPr>
          <w:rFonts w:ascii="Palatino Linotype" w:hAnsi="Palatino Linotype" w:cs="Arial"/>
          <w:i/>
          <w:szCs w:val="20"/>
          <w:lang w:eastAsia="es-MX"/>
        </w:rPr>
        <w:t>(…)</w:t>
      </w:r>
    </w:p>
    <w:p w:rsidR="00200F12" w:rsidRPr="003D795B" w:rsidRDefault="00200F12" w:rsidP="00200F12">
      <w:pPr>
        <w:spacing w:before="240" w:line="276" w:lineRule="auto"/>
        <w:ind w:left="851" w:right="851"/>
        <w:jc w:val="both"/>
        <w:rPr>
          <w:rFonts w:ascii="Palatino Linotype" w:hAnsi="Palatino Linotype" w:cs="Arial"/>
          <w:i/>
          <w:szCs w:val="20"/>
          <w:lang w:eastAsia="es-MX"/>
        </w:rPr>
      </w:pPr>
      <w:r w:rsidRPr="003D795B">
        <w:rPr>
          <w:rFonts w:ascii="Palatino Linotype" w:hAnsi="Palatino Linotype" w:cs="Arial"/>
          <w:i/>
          <w:szCs w:val="20"/>
          <w:lang w:eastAsia="es-MX"/>
        </w:rPr>
        <w:t xml:space="preserve">II. </w:t>
      </w:r>
      <w:r w:rsidRPr="003D795B">
        <w:rPr>
          <w:rFonts w:ascii="Palatino Linotype" w:hAnsi="Palatino Linotype" w:cs="Arial"/>
          <w:b/>
          <w:i/>
          <w:szCs w:val="20"/>
          <w:u w:val="single"/>
          <w:lang w:eastAsia="es-MX"/>
        </w:rPr>
        <w:t>Listas de raya o nómina de personal</w:t>
      </w:r>
      <w:r w:rsidRPr="003D795B">
        <w:rPr>
          <w:rFonts w:ascii="Palatino Linotype" w:hAnsi="Palatino Linotype" w:cs="Arial"/>
          <w:i/>
          <w:szCs w:val="20"/>
          <w:lang w:eastAsia="es-MX"/>
        </w:rPr>
        <w:t xml:space="preserve">, cuando se lleven en el centro de trabajo; o recibos de pagos de salarios; </w:t>
      </w:r>
    </w:p>
    <w:p w:rsidR="00200F12" w:rsidRPr="003D795B" w:rsidRDefault="00200F12" w:rsidP="00200F12">
      <w:pPr>
        <w:spacing w:before="240" w:line="276" w:lineRule="auto"/>
        <w:ind w:left="851" w:right="851"/>
        <w:jc w:val="both"/>
        <w:rPr>
          <w:rFonts w:ascii="Palatino Linotype" w:hAnsi="Palatino Linotype" w:cs="Arial"/>
          <w:i/>
          <w:szCs w:val="20"/>
          <w:lang w:eastAsia="es-MX"/>
        </w:rPr>
      </w:pPr>
      <w:r w:rsidRPr="003D795B">
        <w:rPr>
          <w:rFonts w:ascii="Palatino Linotype" w:hAnsi="Palatino Linotype" w:cs="Arial"/>
          <w:i/>
          <w:szCs w:val="20"/>
          <w:lang w:eastAsia="es-MX"/>
        </w:rPr>
        <w:t>(…)</w:t>
      </w:r>
    </w:p>
    <w:p w:rsidR="00200F12" w:rsidRPr="003D795B" w:rsidRDefault="00200F12" w:rsidP="00200F12">
      <w:pPr>
        <w:spacing w:before="240" w:line="276" w:lineRule="auto"/>
        <w:ind w:left="851" w:right="851"/>
        <w:jc w:val="both"/>
        <w:rPr>
          <w:rFonts w:ascii="Palatino Linotype" w:hAnsi="Palatino Linotype" w:cs="Arial"/>
          <w:b/>
          <w:i/>
          <w:szCs w:val="20"/>
          <w:lang w:eastAsia="es-MX"/>
        </w:rPr>
      </w:pPr>
      <w:r w:rsidRPr="003D795B">
        <w:rPr>
          <w:rFonts w:ascii="Palatino Linotype" w:hAnsi="Palatino Linotype" w:cs="Arial"/>
          <w:b/>
          <w:i/>
          <w:szCs w:val="20"/>
          <w:u w:val="single"/>
          <w:lang w:eastAsia="es-MX"/>
        </w:rPr>
        <w:t>Los documentos</w:t>
      </w:r>
      <w:r w:rsidRPr="003D795B">
        <w:rPr>
          <w:rFonts w:ascii="Palatino Linotype" w:hAnsi="Palatino Linotype" w:cs="Arial"/>
          <w:i/>
          <w:szCs w:val="20"/>
          <w:lang w:eastAsia="es-MX"/>
        </w:rPr>
        <w:t xml:space="preserve"> señalados en la fracción I </w:t>
      </w:r>
      <w:r w:rsidRPr="003D795B">
        <w:rPr>
          <w:rFonts w:ascii="Palatino Linotype" w:hAnsi="Palatino Linotype" w:cs="Arial"/>
          <w:b/>
          <w:i/>
          <w:szCs w:val="20"/>
          <w:u w:val="single"/>
          <w:lang w:eastAsia="es-MX"/>
        </w:rPr>
        <w:t>deberán conservarse</w:t>
      </w:r>
      <w:r w:rsidRPr="003D795B">
        <w:rPr>
          <w:rFonts w:ascii="Palatino Linotype" w:hAnsi="Palatino Linotype" w:cs="Arial"/>
          <w:i/>
          <w:szCs w:val="20"/>
          <w:lang w:eastAsia="es-MX"/>
        </w:rPr>
        <w:t xml:space="preserve"> mientras dure la relación laboral y hasta un año después; los </w:t>
      </w:r>
      <w:r w:rsidRPr="003D795B">
        <w:rPr>
          <w:rFonts w:ascii="Palatino Linotype" w:hAnsi="Palatino Linotype" w:cs="Arial"/>
          <w:b/>
          <w:i/>
          <w:szCs w:val="20"/>
          <w:u w:val="single"/>
          <w:lang w:eastAsia="es-MX"/>
        </w:rPr>
        <w:t>señalados en las fracciones II</w:t>
      </w:r>
      <w:r w:rsidRPr="003D795B">
        <w:rPr>
          <w:rFonts w:ascii="Palatino Linotype" w:hAnsi="Palatino Linotype" w:cs="Arial"/>
          <w:i/>
          <w:szCs w:val="20"/>
          <w:lang w:eastAsia="es-MX"/>
        </w:rPr>
        <w:t xml:space="preserve">, III y IV, </w:t>
      </w:r>
      <w:r w:rsidRPr="003D795B">
        <w:rPr>
          <w:rFonts w:ascii="Palatino Linotype" w:hAnsi="Palatino Linotype" w:cs="Arial"/>
          <w:b/>
          <w:i/>
          <w:szCs w:val="20"/>
          <w:u w:val="single"/>
          <w:lang w:eastAsia="es-MX"/>
        </w:rPr>
        <w:t>durante el último año y un año después de que se extinga la relación laboral</w:t>
      </w:r>
      <w:r w:rsidRPr="003D795B">
        <w:rPr>
          <w:rFonts w:ascii="Palatino Linotype" w:hAnsi="Palatino Linotype" w:cs="Arial"/>
          <w:i/>
          <w:szCs w:val="20"/>
          <w:lang w:eastAsia="es-MX"/>
        </w:rPr>
        <w:t xml:space="preserve">; y los mencionados en la fracción V, conforme lo señalen las Leyes que los rijan.” </w:t>
      </w:r>
      <w:r w:rsidRPr="003D795B">
        <w:rPr>
          <w:rFonts w:ascii="Palatino Linotype" w:hAnsi="Palatino Linotype" w:cs="Arial"/>
          <w:b/>
          <w:i/>
          <w:szCs w:val="20"/>
          <w:lang w:eastAsia="es-MX"/>
        </w:rPr>
        <w:t>[Sic]</w:t>
      </w:r>
    </w:p>
    <w:p w:rsidR="00200F12" w:rsidRPr="003D795B" w:rsidRDefault="00200F12" w:rsidP="00200F12">
      <w:pPr>
        <w:pStyle w:val="Prrafodelista"/>
        <w:tabs>
          <w:tab w:val="left" w:pos="851"/>
        </w:tabs>
        <w:autoSpaceDE w:val="0"/>
        <w:autoSpaceDN w:val="0"/>
        <w:adjustRightInd w:val="0"/>
        <w:spacing w:before="240" w:line="360" w:lineRule="auto"/>
        <w:ind w:left="0" w:right="49"/>
        <w:jc w:val="both"/>
        <w:rPr>
          <w:rFonts w:ascii="Palatino Linotype" w:hAnsi="Palatino Linotype" w:cs="Arial"/>
        </w:rPr>
      </w:pPr>
    </w:p>
    <w:p w:rsidR="00200F12" w:rsidRPr="003D795B" w:rsidRDefault="001B18F9" w:rsidP="00200F12">
      <w:pPr>
        <w:pStyle w:val="Prrafodelista"/>
        <w:numPr>
          <w:ilvl w:val="0"/>
          <w:numId w:val="1"/>
        </w:numPr>
        <w:tabs>
          <w:tab w:val="left" w:pos="851"/>
        </w:tabs>
        <w:autoSpaceDE w:val="0"/>
        <w:autoSpaceDN w:val="0"/>
        <w:adjustRightInd w:val="0"/>
        <w:spacing w:before="240" w:line="360" w:lineRule="auto"/>
        <w:ind w:left="0" w:right="49" w:firstLine="0"/>
        <w:jc w:val="both"/>
        <w:rPr>
          <w:rFonts w:ascii="Palatino Linotype" w:hAnsi="Palatino Linotype" w:cs="Arial"/>
        </w:rPr>
      </w:pPr>
      <w:r w:rsidRPr="003D795B">
        <w:rPr>
          <w:rFonts w:ascii="Palatino Linotype" w:hAnsi="Palatino Linotype" w:cs="Arial"/>
          <w:lang w:eastAsia="es-MX"/>
        </w:rPr>
        <w:t xml:space="preserve">De lo antes señalado, es dable concluir que los recibos de pago o nómina, así como la nómina general consisten en un registro conformado por el conjunto de trabajadores a los cuales se les va a remunerar por los </w:t>
      </w:r>
      <w:hyperlink r:id="rId8" w:history="1">
        <w:r w:rsidRPr="003D795B">
          <w:rPr>
            <w:rFonts w:ascii="Palatino Linotype" w:hAnsi="Palatino Linotype" w:cs="Arial"/>
            <w:lang w:eastAsia="es-MX"/>
          </w:rPr>
          <w:t>servicios</w:t>
        </w:r>
      </w:hyperlink>
      <w:r w:rsidRPr="003D795B">
        <w:rPr>
          <w:rFonts w:ascii="Palatino Linotype" w:hAnsi="Palatino Linotype" w:cs="Arial"/>
          <w:lang w:eastAsia="es-MX"/>
        </w:rPr>
        <w:t xml:space="preserve"> que éstos le prestan al patrón, en el cual se asientan las percepciones brutas, deducciones y el neto a recibir de dichos trabajadores.</w:t>
      </w:r>
    </w:p>
    <w:p w:rsidR="00200F12" w:rsidRPr="003D795B" w:rsidRDefault="00200F12" w:rsidP="00200F12">
      <w:pPr>
        <w:pStyle w:val="Prrafodelista"/>
        <w:tabs>
          <w:tab w:val="left" w:pos="851"/>
        </w:tabs>
        <w:autoSpaceDE w:val="0"/>
        <w:autoSpaceDN w:val="0"/>
        <w:adjustRightInd w:val="0"/>
        <w:spacing w:before="240" w:line="360" w:lineRule="auto"/>
        <w:ind w:left="0" w:right="49"/>
        <w:jc w:val="both"/>
        <w:rPr>
          <w:rFonts w:ascii="Palatino Linotype" w:hAnsi="Palatino Linotype" w:cs="Arial"/>
        </w:rPr>
      </w:pPr>
    </w:p>
    <w:p w:rsidR="00200F12" w:rsidRPr="003D795B" w:rsidRDefault="001B18F9" w:rsidP="00200F12">
      <w:pPr>
        <w:pStyle w:val="Prrafodelista"/>
        <w:numPr>
          <w:ilvl w:val="0"/>
          <w:numId w:val="1"/>
        </w:numPr>
        <w:tabs>
          <w:tab w:val="left" w:pos="851"/>
        </w:tabs>
        <w:autoSpaceDE w:val="0"/>
        <w:autoSpaceDN w:val="0"/>
        <w:adjustRightInd w:val="0"/>
        <w:spacing w:before="240" w:line="360" w:lineRule="auto"/>
        <w:ind w:left="0" w:right="49" w:firstLine="0"/>
        <w:jc w:val="both"/>
        <w:rPr>
          <w:rFonts w:ascii="Palatino Linotype" w:hAnsi="Palatino Linotype" w:cs="Arial"/>
        </w:rPr>
      </w:pPr>
      <w:r w:rsidRPr="003D795B">
        <w:rPr>
          <w:rFonts w:ascii="Palatino Linotype" w:hAnsi="Palatino Linotype" w:cs="Arial"/>
        </w:rPr>
        <w:lastRenderedPageBreak/>
        <w:t>De lo establecido en dicho precepto legal, se puede llegar a la conclusión de que tanto la nómina general como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rsidR="00200F12" w:rsidRPr="003D795B" w:rsidRDefault="00200F12" w:rsidP="00200F12">
      <w:pPr>
        <w:pStyle w:val="Prrafodelista"/>
        <w:rPr>
          <w:rFonts w:ascii="Palatino Linotype" w:hAnsi="Palatino Linotype" w:cs="Arial"/>
        </w:rPr>
      </w:pPr>
    </w:p>
    <w:p w:rsidR="00200F12" w:rsidRPr="003D795B" w:rsidRDefault="001B18F9" w:rsidP="00200F12">
      <w:pPr>
        <w:pStyle w:val="Prrafodelista"/>
        <w:numPr>
          <w:ilvl w:val="0"/>
          <w:numId w:val="1"/>
        </w:numPr>
        <w:tabs>
          <w:tab w:val="left" w:pos="851"/>
        </w:tabs>
        <w:autoSpaceDE w:val="0"/>
        <w:autoSpaceDN w:val="0"/>
        <w:adjustRightInd w:val="0"/>
        <w:spacing w:before="240" w:line="360" w:lineRule="auto"/>
        <w:ind w:left="0" w:right="49" w:firstLine="0"/>
        <w:jc w:val="both"/>
        <w:rPr>
          <w:rFonts w:ascii="Palatino Linotype" w:hAnsi="Palatino Linotype" w:cs="Arial"/>
        </w:rPr>
      </w:pPr>
      <w:r w:rsidRPr="003D795B">
        <w:rPr>
          <w:rFonts w:ascii="Palatino Linotype" w:hAnsi="Palatino Linotype" w:cs="Arial"/>
        </w:rPr>
        <w:t>En relación a ello, el artículo 50 de la Ley del Trabajo de los Servidores Públicos del Estado y Municipios, dispone a la literalidad:</w:t>
      </w:r>
    </w:p>
    <w:p w:rsidR="00200F12" w:rsidRPr="003D795B" w:rsidRDefault="00200F12" w:rsidP="00200F12">
      <w:pPr>
        <w:pStyle w:val="Prrafodelista"/>
        <w:rPr>
          <w:rFonts w:ascii="Palatino Linotype" w:hAnsi="Palatino Linotype" w:cs="Arial"/>
        </w:rPr>
      </w:pPr>
    </w:p>
    <w:p w:rsidR="00200F12" w:rsidRPr="003D795B" w:rsidRDefault="00200F12" w:rsidP="00200F12">
      <w:pPr>
        <w:spacing w:before="240" w:line="276" w:lineRule="auto"/>
        <w:ind w:left="851" w:right="851"/>
        <w:jc w:val="both"/>
        <w:rPr>
          <w:rFonts w:ascii="Palatino Linotype" w:hAnsi="Palatino Linotype"/>
          <w:i/>
        </w:rPr>
      </w:pPr>
      <w:r w:rsidRPr="003D795B">
        <w:rPr>
          <w:rFonts w:ascii="Palatino Linotype" w:hAnsi="Palatino Linotype"/>
          <w:i/>
        </w:rPr>
        <w:t>“</w:t>
      </w:r>
      <w:r w:rsidRPr="003D795B">
        <w:rPr>
          <w:rFonts w:ascii="Palatino Linotype" w:hAnsi="Palatino Linotype"/>
          <w:b/>
          <w:i/>
        </w:rPr>
        <w:t>ARTÍCULO 50</w:t>
      </w:r>
      <w:r w:rsidRPr="003D795B">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200F12" w:rsidRPr="003D795B" w:rsidRDefault="00200F12" w:rsidP="00200F12">
      <w:pPr>
        <w:spacing w:before="240" w:line="276" w:lineRule="auto"/>
        <w:ind w:left="851" w:right="851"/>
        <w:jc w:val="both"/>
        <w:rPr>
          <w:rFonts w:ascii="Palatino Linotype" w:hAnsi="Palatino Linotype"/>
          <w:b/>
          <w:i/>
        </w:rPr>
      </w:pPr>
      <w:r w:rsidRPr="003D795B">
        <w:rPr>
          <w:rFonts w:ascii="Palatino Linotype" w:hAnsi="Palatino Linotype"/>
          <w:i/>
        </w:rPr>
        <w:t xml:space="preserve">Iguales consecuencias se generarán para todos </w:t>
      </w:r>
      <w:r w:rsidRPr="003D795B">
        <w:rPr>
          <w:rFonts w:ascii="Palatino Linotype" w:hAnsi="Palatino Linotype"/>
          <w:i/>
          <w:u w:val="single"/>
        </w:rPr>
        <w:t xml:space="preserve">los </w:t>
      </w:r>
      <w:r w:rsidRPr="003D795B">
        <w:rPr>
          <w:rFonts w:ascii="Palatino Linotype" w:hAnsi="Palatino Linotype"/>
          <w:b/>
          <w:i/>
          <w:u w:val="single"/>
        </w:rPr>
        <w:t>servidores públicos, cuando la relación de trabajo se formalice mediante un contrato o por encontrarse en lista de raya</w:t>
      </w:r>
      <w:r w:rsidRPr="003D795B">
        <w:rPr>
          <w:rFonts w:ascii="Palatino Linotype" w:hAnsi="Palatino Linotype"/>
          <w:i/>
          <w:u w:val="single"/>
        </w:rPr>
        <w:t>.”</w:t>
      </w:r>
      <w:r w:rsidRPr="003D795B">
        <w:rPr>
          <w:rFonts w:ascii="Palatino Linotype" w:hAnsi="Palatino Linotype"/>
          <w:i/>
        </w:rPr>
        <w:t xml:space="preserve"> </w:t>
      </w:r>
    </w:p>
    <w:p w:rsidR="00200F12" w:rsidRPr="003D795B" w:rsidRDefault="00200F12" w:rsidP="00200F12">
      <w:pPr>
        <w:pStyle w:val="Prrafodelista"/>
        <w:rPr>
          <w:rFonts w:ascii="Palatino Linotype" w:hAnsi="Palatino Linotype" w:cs="Arial"/>
        </w:rPr>
      </w:pPr>
    </w:p>
    <w:p w:rsidR="00200F12" w:rsidRPr="003D795B" w:rsidRDefault="001B18F9" w:rsidP="00200F12">
      <w:pPr>
        <w:pStyle w:val="Prrafodelista"/>
        <w:numPr>
          <w:ilvl w:val="0"/>
          <w:numId w:val="1"/>
        </w:numPr>
        <w:tabs>
          <w:tab w:val="left" w:pos="851"/>
        </w:tabs>
        <w:autoSpaceDE w:val="0"/>
        <w:autoSpaceDN w:val="0"/>
        <w:adjustRightInd w:val="0"/>
        <w:spacing w:before="240" w:line="360" w:lineRule="auto"/>
        <w:ind w:left="0" w:right="49" w:firstLine="0"/>
        <w:jc w:val="both"/>
        <w:rPr>
          <w:rFonts w:ascii="Palatino Linotype" w:hAnsi="Palatino Linotype" w:cs="Arial"/>
        </w:rPr>
      </w:pPr>
      <w:r w:rsidRPr="003D795B">
        <w:rPr>
          <w:rFonts w:ascii="Palatino Linotype" w:hAnsi="Palatino Linotype" w:cs="Arial"/>
        </w:rPr>
        <w:t>De lo anterior, se advierte que la relación laboral entre un servidor público y el Estado se formaliza mediante nombramiento, contrato, formato único de movimientos de personal o por encontrarse en lista de raya.</w:t>
      </w:r>
    </w:p>
    <w:p w:rsidR="00200F12" w:rsidRPr="003D795B" w:rsidRDefault="00200F12" w:rsidP="00200F12">
      <w:pPr>
        <w:pStyle w:val="Prrafodelista"/>
        <w:tabs>
          <w:tab w:val="left" w:pos="851"/>
        </w:tabs>
        <w:autoSpaceDE w:val="0"/>
        <w:autoSpaceDN w:val="0"/>
        <w:adjustRightInd w:val="0"/>
        <w:spacing w:before="240" w:line="360" w:lineRule="auto"/>
        <w:ind w:left="0" w:right="49"/>
        <w:jc w:val="both"/>
        <w:rPr>
          <w:rFonts w:ascii="Palatino Linotype" w:hAnsi="Palatino Linotype" w:cs="Arial"/>
        </w:rPr>
      </w:pPr>
    </w:p>
    <w:p w:rsidR="00200F12" w:rsidRPr="003D795B" w:rsidRDefault="001B18F9" w:rsidP="00200F12">
      <w:pPr>
        <w:pStyle w:val="Prrafodelista"/>
        <w:numPr>
          <w:ilvl w:val="0"/>
          <w:numId w:val="1"/>
        </w:numPr>
        <w:tabs>
          <w:tab w:val="left" w:pos="851"/>
        </w:tabs>
        <w:autoSpaceDE w:val="0"/>
        <w:autoSpaceDN w:val="0"/>
        <w:adjustRightInd w:val="0"/>
        <w:spacing w:before="240" w:line="360" w:lineRule="auto"/>
        <w:ind w:left="0" w:right="49" w:firstLine="0"/>
        <w:jc w:val="both"/>
        <w:rPr>
          <w:rFonts w:ascii="Palatino Linotype" w:hAnsi="Palatino Linotype" w:cs="Arial"/>
        </w:rPr>
      </w:pPr>
      <w:r w:rsidRPr="003D795B">
        <w:rPr>
          <w:rFonts w:ascii="Palatino Linotype" w:hAnsi="Palatino Linotype" w:cs="Arial"/>
        </w:rPr>
        <w:t>Bajo esta óptica, tratándose de servidores públicos de los Municipios la Ley del Trabajo de los Servidores Públicos del Estado y Municipios, en su artículo 220-K, establece lo siguiente:</w:t>
      </w:r>
    </w:p>
    <w:p w:rsidR="00200F12" w:rsidRPr="003D795B" w:rsidRDefault="00200F12" w:rsidP="00200F12">
      <w:pPr>
        <w:pStyle w:val="Prrafodelista"/>
        <w:rPr>
          <w:rFonts w:ascii="Palatino Linotype" w:hAnsi="Palatino Linotype" w:cs="Arial"/>
        </w:rPr>
      </w:pPr>
    </w:p>
    <w:p w:rsidR="00200F12" w:rsidRPr="003D795B" w:rsidRDefault="00200F12" w:rsidP="00200F12">
      <w:pPr>
        <w:tabs>
          <w:tab w:val="left" w:pos="9072"/>
        </w:tabs>
        <w:spacing w:before="240" w:line="276" w:lineRule="auto"/>
        <w:ind w:left="851" w:right="902"/>
        <w:jc w:val="both"/>
        <w:rPr>
          <w:rFonts w:ascii="Palatino Linotype" w:hAnsi="Palatino Linotype"/>
          <w:bCs/>
          <w:i/>
        </w:rPr>
      </w:pPr>
      <w:r w:rsidRPr="003D795B">
        <w:rPr>
          <w:rFonts w:ascii="Palatino Linotype" w:hAnsi="Palatino Linotype"/>
          <w:b/>
          <w:bCs/>
          <w:i/>
        </w:rPr>
        <w:t>“ARTÍCULO 220 K.-</w:t>
      </w:r>
      <w:r w:rsidRPr="003D795B">
        <w:rPr>
          <w:rFonts w:ascii="Palatino Linotype" w:hAnsi="Palatino Linotype"/>
          <w:bCs/>
          <w:i/>
        </w:rPr>
        <w:t xml:space="preserve"> La institución o dependencia pública tiene la obligación de conservar y exhibir en el proceso los documentos que a continuación se precisan:</w:t>
      </w:r>
    </w:p>
    <w:p w:rsidR="00200F12" w:rsidRPr="003D795B" w:rsidRDefault="00200F12" w:rsidP="00200F12">
      <w:pPr>
        <w:tabs>
          <w:tab w:val="left" w:pos="9072"/>
        </w:tabs>
        <w:spacing w:before="240" w:line="276" w:lineRule="auto"/>
        <w:ind w:left="851" w:right="902"/>
        <w:jc w:val="both"/>
        <w:rPr>
          <w:rFonts w:ascii="Palatino Linotype" w:hAnsi="Palatino Linotype"/>
          <w:bCs/>
          <w:i/>
        </w:rPr>
      </w:pPr>
      <w:r w:rsidRPr="003D795B">
        <w:rPr>
          <w:rFonts w:ascii="Palatino Linotype" w:hAnsi="Palatino Linotype"/>
          <w:bCs/>
          <w:i/>
        </w:rPr>
        <w:t>(…)</w:t>
      </w:r>
    </w:p>
    <w:p w:rsidR="00200F12" w:rsidRPr="003D795B" w:rsidRDefault="00200F12" w:rsidP="00200F12">
      <w:pPr>
        <w:tabs>
          <w:tab w:val="left" w:pos="9072"/>
        </w:tabs>
        <w:spacing w:before="240" w:line="276" w:lineRule="auto"/>
        <w:ind w:left="851" w:right="902"/>
        <w:jc w:val="both"/>
        <w:rPr>
          <w:rFonts w:ascii="Palatino Linotype" w:hAnsi="Palatino Linotype"/>
          <w:bCs/>
          <w:i/>
        </w:rPr>
      </w:pPr>
      <w:r w:rsidRPr="003D795B">
        <w:rPr>
          <w:rFonts w:ascii="Palatino Linotype" w:hAnsi="Palatino Linotype"/>
          <w:bCs/>
          <w:i/>
        </w:rPr>
        <w:t xml:space="preserve">II. </w:t>
      </w:r>
      <w:r w:rsidRPr="003D795B">
        <w:rPr>
          <w:rFonts w:ascii="Palatino Linotype" w:hAnsi="Palatino Linotype"/>
          <w:b/>
          <w:i/>
          <w:u w:val="single"/>
        </w:rPr>
        <w:t xml:space="preserve">Recibos de pagos de salarios o las constancias documentales del pago de salario </w:t>
      </w:r>
      <w:r w:rsidRPr="003D795B">
        <w:rPr>
          <w:rFonts w:ascii="Palatino Linotype" w:hAnsi="Palatino Linotype"/>
          <w:bCs/>
          <w:i/>
        </w:rPr>
        <w:t>cuando sea por depósito o mediante información electrónica;</w:t>
      </w:r>
    </w:p>
    <w:p w:rsidR="00200F12" w:rsidRPr="003D795B" w:rsidRDefault="00200F12" w:rsidP="00200F12">
      <w:pPr>
        <w:tabs>
          <w:tab w:val="left" w:pos="9072"/>
        </w:tabs>
        <w:spacing w:before="240" w:line="276" w:lineRule="auto"/>
        <w:ind w:left="851" w:right="902"/>
        <w:jc w:val="both"/>
        <w:rPr>
          <w:rFonts w:ascii="Palatino Linotype" w:hAnsi="Palatino Linotype"/>
          <w:bCs/>
          <w:i/>
        </w:rPr>
      </w:pPr>
      <w:r w:rsidRPr="003D795B">
        <w:rPr>
          <w:rFonts w:ascii="Palatino Linotype" w:hAnsi="Palatino Linotype"/>
          <w:bCs/>
          <w:i/>
        </w:rPr>
        <w:t>(…)</w:t>
      </w:r>
    </w:p>
    <w:p w:rsidR="00200F12" w:rsidRPr="003D795B" w:rsidRDefault="00200F12" w:rsidP="00200F12">
      <w:pPr>
        <w:tabs>
          <w:tab w:val="left" w:pos="9072"/>
        </w:tabs>
        <w:spacing w:before="240" w:line="276" w:lineRule="auto"/>
        <w:ind w:left="851" w:right="902"/>
        <w:jc w:val="both"/>
        <w:rPr>
          <w:rFonts w:ascii="Palatino Linotype" w:hAnsi="Palatino Linotype"/>
          <w:bCs/>
          <w:i/>
        </w:rPr>
      </w:pPr>
      <w:r w:rsidRPr="003D795B">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200F12" w:rsidRPr="003D795B" w:rsidRDefault="00200F12" w:rsidP="00200F12">
      <w:pPr>
        <w:tabs>
          <w:tab w:val="left" w:pos="9072"/>
        </w:tabs>
        <w:spacing w:before="240" w:line="276" w:lineRule="auto"/>
        <w:ind w:left="851" w:right="902"/>
        <w:jc w:val="both"/>
        <w:rPr>
          <w:rFonts w:ascii="Palatino Linotype" w:hAnsi="Palatino Linotype"/>
          <w:b/>
          <w:bCs/>
          <w:i/>
        </w:rPr>
      </w:pPr>
      <w:r w:rsidRPr="003D795B">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3D795B">
        <w:rPr>
          <w:rFonts w:ascii="Palatino Linotype" w:hAnsi="Palatino Linotype"/>
          <w:b/>
          <w:bCs/>
          <w:i/>
        </w:rPr>
        <w:t xml:space="preserve">” </w:t>
      </w:r>
    </w:p>
    <w:p w:rsidR="00200F12" w:rsidRPr="003D795B" w:rsidRDefault="00200F12" w:rsidP="00200F12">
      <w:pPr>
        <w:pStyle w:val="Prrafodelista"/>
        <w:rPr>
          <w:rFonts w:ascii="Palatino Linotype" w:hAnsi="Palatino Linotype" w:cs="Arial"/>
        </w:rPr>
      </w:pPr>
    </w:p>
    <w:p w:rsidR="00200F12" w:rsidRPr="003D795B" w:rsidRDefault="001B18F9" w:rsidP="00200F12">
      <w:pPr>
        <w:pStyle w:val="Prrafodelista"/>
        <w:numPr>
          <w:ilvl w:val="0"/>
          <w:numId w:val="1"/>
        </w:numPr>
        <w:tabs>
          <w:tab w:val="left" w:pos="851"/>
        </w:tabs>
        <w:autoSpaceDE w:val="0"/>
        <w:autoSpaceDN w:val="0"/>
        <w:adjustRightInd w:val="0"/>
        <w:spacing w:before="240" w:line="360" w:lineRule="auto"/>
        <w:ind w:left="0" w:right="49" w:firstLine="0"/>
        <w:jc w:val="both"/>
        <w:rPr>
          <w:rFonts w:ascii="Palatino Linotype" w:hAnsi="Palatino Linotype" w:cs="Arial"/>
        </w:rPr>
      </w:pPr>
      <w:r w:rsidRPr="003D795B">
        <w:rPr>
          <w:rFonts w:ascii="Palatino Linotype" w:hAnsi="Palatino Linotype" w:cs="Arial"/>
        </w:rPr>
        <w:t xml:space="preserve">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w:t>
      </w:r>
      <w:r w:rsidRPr="003D795B">
        <w:rPr>
          <w:rFonts w:ascii="Palatino Linotype" w:hAnsi="Palatino Linotype" w:cs="Arial"/>
        </w:rPr>
        <w:lastRenderedPageBreak/>
        <w:t>relación laboral a través de los sistemas de digitalización o de información magnética o electrónica.</w:t>
      </w:r>
    </w:p>
    <w:p w:rsidR="00200F12" w:rsidRPr="003D795B" w:rsidRDefault="00200F12" w:rsidP="00200F12">
      <w:pPr>
        <w:pStyle w:val="Prrafodelista"/>
        <w:tabs>
          <w:tab w:val="left" w:pos="851"/>
        </w:tabs>
        <w:autoSpaceDE w:val="0"/>
        <w:autoSpaceDN w:val="0"/>
        <w:adjustRightInd w:val="0"/>
        <w:spacing w:before="240" w:line="360" w:lineRule="auto"/>
        <w:ind w:left="0" w:right="49"/>
        <w:jc w:val="both"/>
        <w:rPr>
          <w:rStyle w:val="apple-style-span"/>
          <w:rFonts w:ascii="Palatino Linotype" w:hAnsi="Palatino Linotype" w:cs="Arial"/>
        </w:rPr>
      </w:pPr>
    </w:p>
    <w:p w:rsidR="00200F12" w:rsidRPr="003D795B" w:rsidRDefault="00200F12" w:rsidP="001B18F9">
      <w:pPr>
        <w:pStyle w:val="Prrafodelista"/>
        <w:numPr>
          <w:ilvl w:val="0"/>
          <w:numId w:val="1"/>
        </w:numPr>
        <w:tabs>
          <w:tab w:val="left" w:pos="851"/>
        </w:tabs>
        <w:autoSpaceDE w:val="0"/>
        <w:autoSpaceDN w:val="0"/>
        <w:adjustRightInd w:val="0"/>
        <w:spacing w:before="240" w:line="360" w:lineRule="auto"/>
        <w:ind w:left="0" w:right="49" w:firstLine="0"/>
        <w:jc w:val="both"/>
        <w:rPr>
          <w:rStyle w:val="apple-style-span"/>
          <w:rFonts w:ascii="Palatino Linotype" w:hAnsi="Palatino Linotype" w:cs="Arial"/>
        </w:rPr>
      </w:pPr>
      <w:r w:rsidRPr="003D795B">
        <w:rPr>
          <w:rStyle w:val="apple-style-span"/>
          <w:rFonts w:ascii="Palatino Linotype" w:hAnsi="Palatino Linotype" w:cs="Arial"/>
          <w:color w:val="000000"/>
        </w:rPr>
        <w:t xml:space="preserve">Ahora bien, el </w:t>
      </w:r>
      <w:r w:rsidR="001B18F9" w:rsidRPr="003D795B">
        <w:rPr>
          <w:rStyle w:val="apple-style-span"/>
          <w:rFonts w:ascii="Palatino Linotype" w:hAnsi="Palatino Linotype" w:cs="Arial"/>
          <w:color w:val="000000"/>
        </w:rPr>
        <w:t xml:space="preserve">Órgano Superior de Fiscalización de ésta entidad federativa, le asiste la facultad de emitir los </w:t>
      </w:r>
      <w:r w:rsidR="001B18F9" w:rsidRPr="003D795B">
        <w:rPr>
          <w:rStyle w:val="apple-style-span"/>
          <w:rFonts w:ascii="Palatino Linotype" w:hAnsi="Palatino Linotype" w:cs="Arial"/>
          <w:b/>
          <w:color w:val="000000"/>
        </w:rPr>
        <w:t>Lineamientos para la Integración del Informe Mensual</w:t>
      </w:r>
      <w:r w:rsidR="001B18F9" w:rsidRPr="003D795B">
        <w:rPr>
          <w:rStyle w:val="apple-style-span"/>
          <w:rFonts w:ascii="Palatino Linotype" w:hAnsi="Palatino Linotype" w:cs="Arial"/>
          <w:color w:val="000000"/>
        </w:rPr>
        <w:t xml:space="preserve">, en términos la fracción XI del artículo 8 de la Ley de Fiscalización Superior del Estado de México, que señala: </w:t>
      </w:r>
    </w:p>
    <w:p w:rsidR="00200F12" w:rsidRPr="003D795B" w:rsidRDefault="00200F12" w:rsidP="00200F12">
      <w:pPr>
        <w:pStyle w:val="Prrafodelista"/>
        <w:tabs>
          <w:tab w:val="left" w:pos="851"/>
        </w:tabs>
        <w:autoSpaceDE w:val="0"/>
        <w:autoSpaceDN w:val="0"/>
        <w:adjustRightInd w:val="0"/>
        <w:spacing w:before="240" w:line="276" w:lineRule="auto"/>
        <w:ind w:left="0" w:right="49"/>
        <w:jc w:val="both"/>
        <w:rPr>
          <w:rStyle w:val="apple-style-span"/>
          <w:rFonts w:ascii="Palatino Linotype" w:hAnsi="Palatino Linotype" w:cs="Arial"/>
        </w:rPr>
      </w:pPr>
    </w:p>
    <w:p w:rsidR="00200F12" w:rsidRPr="003D795B" w:rsidRDefault="00200F12" w:rsidP="00200F12">
      <w:pPr>
        <w:autoSpaceDE w:val="0"/>
        <w:autoSpaceDN w:val="0"/>
        <w:adjustRightInd w:val="0"/>
        <w:spacing w:before="240" w:line="276" w:lineRule="auto"/>
        <w:ind w:left="851" w:right="851"/>
        <w:jc w:val="both"/>
        <w:rPr>
          <w:rFonts w:ascii="Palatino Linotype" w:hAnsi="Palatino Linotype" w:cs="Arial"/>
          <w:i/>
        </w:rPr>
      </w:pPr>
      <w:r w:rsidRPr="003D795B">
        <w:rPr>
          <w:rFonts w:ascii="Palatino Linotype" w:hAnsi="Palatino Linotype" w:cs="Arial"/>
          <w:b/>
          <w:bCs/>
          <w:i/>
        </w:rPr>
        <w:t xml:space="preserve">“Artículo 8. </w:t>
      </w:r>
      <w:r w:rsidRPr="003D795B">
        <w:rPr>
          <w:rFonts w:ascii="Palatino Linotype" w:hAnsi="Palatino Linotype" w:cs="Arial"/>
          <w:i/>
        </w:rPr>
        <w:t>El Órgano Superior tendrá las siguientes atribuciones:</w:t>
      </w:r>
    </w:p>
    <w:p w:rsidR="00200F12" w:rsidRPr="003D795B" w:rsidRDefault="00200F12" w:rsidP="00200F12">
      <w:pPr>
        <w:autoSpaceDE w:val="0"/>
        <w:autoSpaceDN w:val="0"/>
        <w:adjustRightInd w:val="0"/>
        <w:spacing w:before="240" w:line="276" w:lineRule="auto"/>
        <w:ind w:left="851" w:right="851"/>
        <w:jc w:val="both"/>
        <w:rPr>
          <w:rFonts w:ascii="Palatino Linotype" w:hAnsi="Palatino Linotype" w:cs="Arial"/>
          <w:i/>
        </w:rPr>
      </w:pPr>
      <w:r w:rsidRPr="003D795B">
        <w:rPr>
          <w:rFonts w:ascii="Palatino Linotype" w:hAnsi="Palatino Linotype" w:cs="Arial"/>
          <w:i/>
        </w:rPr>
        <w:t>(…)</w:t>
      </w:r>
    </w:p>
    <w:p w:rsidR="00200F12" w:rsidRPr="003D795B" w:rsidRDefault="00200F12" w:rsidP="00200F12">
      <w:pPr>
        <w:autoSpaceDE w:val="0"/>
        <w:autoSpaceDN w:val="0"/>
        <w:adjustRightInd w:val="0"/>
        <w:spacing w:before="240" w:line="276" w:lineRule="auto"/>
        <w:ind w:left="851" w:right="851"/>
        <w:jc w:val="both"/>
        <w:rPr>
          <w:rFonts w:ascii="Palatino Linotype" w:hAnsi="Palatino Linotype" w:cs="Arial"/>
          <w:i/>
        </w:rPr>
      </w:pPr>
      <w:r w:rsidRPr="003D795B">
        <w:rPr>
          <w:rFonts w:ascii="Palatino Linotype" w:hAnsi="Palatino Linotype" w:cs="Arial"/>
          <w:b/>
          <w:bCs/>
          <w:i/>
        </w:rPr>
        <w:t xml:space="preserve">XI. </w:t>
      </w:r>
      <w:r w:rsidRPr="003D795B">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200F12" w:rsidRPr="003D795B" w:rsidRDefault="00200F12" w:rsidP="00200F12">
      <w:pPr>
        <w:autoSpaceDE w:val="0"/>
        <w:autoSpaceDN w:val="0"/>
        <w:adjustRightInd w:val="0"/>
        <w:spacing w:before="240" w:line="276" w:lineRule="auto"/>
        <w:ind w:left="851" w:right="851"/>
        <w:jc w:val="both"/>
        <w:rPr>
          <w:rStyle w:val="apple-style-span"/>
          <w:rFonts w:ascii="Palatino Linotype" w:hAnsi="Palatino Linotype" w:cs="Arial"/>
          <w:b/>
          <w:color w:val="000000"/>
        </w:rPr>
      </w:pPr>
      <w:r w:rsidRPr="003D795B">
        <w:rPr>
          <w:rStyle w:val="apple-style-span"/>
          <w:rFonts w:ascii="Palatino Linotype" w:hAnsi="Palatino Linotype" w:cs="Arial"/>
          <w:color w:val="000000"/>
        </w:rPr>
        <w:t xml:space="preserve">(…)” </w:t>
      </w:r>
    </w:p>
    <w:p w:rsidR="00200F12" w:rsidRPr="003D795B" w:rsidRDefault="00200F12" w:rsidP="00200F12">
      <w:pPr>
        <w:pStyle w:val="Prrafodelista"/>
        <w:tabs>
          <w:tab w:val="left" w:pos="851"/>
        </w:tabs>
        <w:autoSpaceDE w:val="0"/>
        <w:autoSpaceDN w:val="0"/>
        <w:adjustRightInd w:val="0"/>
        <w:spacing w:before="240" w:line="276" w:lineRule="auto"/>
        <w:ind w:left="0" w:right="49"/>
        <w:jc w:val="both"/>
        <w:rPr>
          <w:rStyle w:val="apple-style-span"/>
          <w:rFonts w:ascii="Palatino Linotype" w:hAnsi="Palatino Linotype" w:cs="Arial"/>
        </w:rPr>
      </w:pPr>
    </w:p>
    <w:p w:rsidR="00200F12" w:rsidRPr="003D795B" w:rsidRDefault="001B18F9" w:rsidP="001B18F9">
      <w:pPr>
        <w:pStyle w:val="Prrafodelista"/>
        <w:numPr>
          <w:ilvl w:val="0"/>
          <w:numId w:val="1"/>
        </w:numPr>
        <w:tabs>
          <w:tab w:val="left" w:pos="851"/>
        </w:tabs>
        <w:autoSpaceDE w:val="0"/>
        <w:autoSpaceDN w:val="0"/>
        <w:adjustRightInd w:val="0"/>
        <w:spacing w:before="240" w:line="360" w:lineRule="auto"/>
        <w:ind w:left="0" w:right="49" w:firstLine="0"/>
        <w:jc w:val="both"/>
        <w:rPr>
          <w:rFonts w:ascii="Palatino Linotype" w:hAnsi="Palatino Linotype" w:cs="Arial"/>
        </w:rPr>
      </w:pPr>
      <w:r w:rsidRPr="003D795B">
        <w:rPr>
          <w:rFonts w:ascii="Palatino Linotype" w:hAnsi="Palatino Linotype"/>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rsidR="00200F12" w:rsidRPr="003D795B" w:rsidRDefault="00200F12" w:rsidP="00200F12">
      <w:pPr>
        <w:pStyle w:val="Prrafodelista"/>
        <w:tabs>
          <w:tab w:val="left" w:pos="851"/>
        </w:tabs>
        <w:autoSpaceDE w:val="0"/>
        <w:autoSpaceDN w:val="0"/>
        <w:adjustRightInd w:val="0"/>
        <w:spacing w:before="240" w:line="360" w:lineRule="auto"/>
        <w:ind w:left="0" w:right="49"/>
        <w:jc w:val="both"/>
        <w:rPr>
          <w:rFonts w:ascii="Palatino Linotype" w:hAnsi="Palatino Linotype" w:cs="Arial"/>
        </w:rPr>
      </w:pPr>
    </w:p>
    <w:p w:rsidR="00200F12" w:rsidRPr="003D795B" w:rsidRDefault="00200F12" w:rsidP="00200F12">
      <w:pPr>
        <w:pStyle w:val="Prrafodelista"/>
        <w:numPr>
          <w:ilvl w:val="0"/>
          <w:numId w:val="1"/>
        </w:numPr>
        <w:tabs>
          <w:tab w:val="left" w:pos="851"/>
        </w:tabs>
        <w:autoSpaceDE w:val="0"/>
        <w:autoSpaceDN w:val="0"/>
        <w:adjustRightInd w:val="0"/>
        <w:spacing w:before="240" w:line="360" w:lineRule="auto"/>
        <w:ind w:left="0" w:right="49" w:firstLine="0"/>
        <w:jc w:val="both"/>
        <w:rPr>
          <w:rFonts w:ascii="Palatino Linotype" w:hAnsi="Palatino Linotype" w:cs="Arial"/>
        </w:rPr>
      </w:pPr>
      <w:r w:rsidRPr="003D795B">
        <w:rPr>
          <w:rFonts w:ascii="Palatino Linotype" w:hAnsi="Palatino Linotype"/>
        </w:rPr>
        <w:lastRenderedPageBreak/>
        <w:t xml:space="preserve">Cabe destacar que </w:t>
      </w:r>
      <w:r w:rsidR="001B18F9" w:rsidRPr="003D795B">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200F12" w:rsidRPr="003D795B" w:rsidRDefault="00200F12" w:rsidP="00200F12">
      <w:pPr>
        <w:pStyle w:val="Prrafodelista"/>
        <w:rPr>
          <w:rFonts w:ascii="Palatino Linotype" w:hAnsi="Palatino Linotype"/>
        </w:rPr>
      </w:pPr>
    </w:p>
    <w:p w:rsidR="00200F12" w:rsidRPr="003D795B" w:rsidRDefault="00200F12" w:rsidP="00200F12">
      <w:pPr>
        <w:spacing w:before="240" w:line="276" w:lineRule="auto"/>
        <w:ind w:left="851" w:right="851"/>
        <w:jc w:val="both"/>
        <w:rPr>
          <w:rFonts w:ascii="Palatino Linotype" w:hAnsi="Palatino Linotype"/>
          <w:i/>
        </w:rPr>
      </w:pPr>
      <w:r w:rsidRPr="003D795B">
        <w:rPr>
          <w:rFonts w:ascii="Palatino Linotype" w:hAnsi="Palatino Linotype"/>
          <w:b/>
          <w:i/>
        </w:rPr>
        <w:t>“Artículo 32.-</w:t>
      </w:r>
      <w:r w:rsidRPr="003D795B">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200F12" w:rsidRPr="003D795B" w:rsidRDefault="00200F12" w:rsidP="00200F12">
      <w:pPr>
        <w:spacing w:before="240" w:line="276" w:lineRule="auto"/>
        <w:ind w:left="851" w:right="851"/>
        <w:jc w:val="both"/>
        <w:rPr>
          <w:rFonts w:ascii="Palatino Linotype" w:hAnsi="Palatino Linotype"/>
          <w:b/>
          <w:i/>
        </w:rPr>
      </w:pPr>
      <w:r w:rsidRPr="003D795B">
        <w:rPr>
          <w:rFonts w:ascii="Palatino Linotype" w:hAnsi="Palatino Linotype"/>
          <w:b/>
          <w:i/>
        </w:rPr>
        <w:t>Los Presidentes Municipales presentarán a la Legislatura las cuentas públicas anuales</w:t>
      </w:r>
      <w:r w:rsidRPr="003D795B">
        <w:rPr>
          <w:rFonts w:ascii="Palatino Linotype" w:hAnsi="Palatino Linotype"/>
          <w:i/>
        </w:rPr>
        <w:t xml:space="preserve"> de sus respectivos municipios, del ejercicio fiscal inmediato anterior, </w:t>
      </w:r>
      <w:r w:rsidRPr="003D795B">
        <w:rPr>
          <w:rFonts w:ascii="Palatino Linotype" w:hAnsi="Palatino Linotype"/>
          <w:b/>
          <w:i/>
        </w:rPr>
        <w:t>dentro de los quince primeros días del mes de marzo</w:t>
      </w:r>
      <w:r w:rsidRPr="003D795B">
        <w:rPr>
          <w:rFonts w:ascii="Palatino Linotype" w:hAnsi="Palatino Linotype"/>
          <w:i/>
        </w:rPr>
        <w:t xml:space="preserve"> de cada año; </w:t>
      </w:r>
      <w:r w:rsidRPr="003D795B">
        <w:rPr>
          <w:rFonts w:ascii="Palatino Linotype" w:hAnsi="Palatino Linotype"/>
          <w:b/>
          <w:i/>
        </w:rPr>
        <w:t>asimism</w:t>
      </w:r>
      <w:r w:rsidRPr="003D795B">
        <w:rPr>
          <w:rFonts w:ascii="Palatino Linotype" w:hAnsi="Palatino Linotype"/>
          <w:i/>
        </w:rPr>
        <w:t xml:space="preserve">o, </w:t>
      </w:r>
      <w:r w:rsidRPr="003D795B">
        <w:rPr>
          <w:rFonts w:ascii="Palatino Linotype" w:hAnsi="Palatino Linotype"/>
          <w:b/>
          <w:i/>
          <w:u w:val="single"/>
        </w:rPr>
        <w:t>los informes mensuales</w:t>
      </w:r>
      <w:r w:rsidRPr="003D795B">
        <w:rPr>
          <w:rFonts w:ascii="Palatino Linotype" w:hAnsi="Palatino Linotype"/>
          <w:i/>
        </w:rPr>
        <w:t xml:space="preserve"> los deberán presentar </w:t>
      </w:r>
      <w:r w:rsidRPr="003D795B">
        <w:rPr>
          <w:rFonts w:ascii="Palatino Linotype" w:hAnsi="Palatino Linotype"/>
          <w:b/>
          <w:i/>
          <w:u w:val="single"/>
        </w:rPr>
        <w:t xml:space="preserve">dentro de los veinte días posteriores al término del mes correspondiente.” </w:t>
      </w:r>
    </w:p>
    <w:p w:rsidR="00200F12" w:rsidRPr="003D795B" w:rsidRDefault="00200F12" w:rsidP="00200F12">
      <w:pPr>
        <w:pStyle w:val="Prrafodelista"/>
        <w:rPr>
          <w:rFonts w:ascii="Palatino Linotype" w:hAnsi="Palatino Linotype"/>
        </w:rPr>
      </w:pPr>
    </w:p>
    <w:p w:rsidR="00200F12" w:rsidRPr="003D795B" w:rsidRDefault="001B18F9" w:rsidP="00200F12">
      <w:pPr>
        <w:pStyle w:val="Prrafodelista"/>
        <w:numPr>
          <w:ilvl w:val="0"/>
          <w:numId w:val="1"/>
        </w:numPr>
        <w:tabs>
          <w:tab w:val="left" w:pos="851"/>
        </w:tabs>
        <w:autoSpaceDE w:val="0"/>
        <w:autoSpaceDN w:val="0"/>
        <w:adjustRightInd w:val="0"/>
        <w:spacing w:before="240" w:line="360" w:lineRule="auto"/>
        <w:ind w:left="0" w:right="49" w:firstLine="0"/>
        <w:jc w:val="both"/>
        <w:rPr>
          <w:rFonts w:ascii="Palatino Linotype" w:hAnsi="Palatino Linotype" w:cs="Arial"/>
        </w:rPr>
      </w:pPr>
      <w:r w:rsidRPr="003D795B">
        <w:rPr>
          <w:rFonts w:ascii="Palatino Linotype" w:hAnsi="Palatino Linotype"/>
        </w:rPr>
        <w:t xml:space="preserve">La información </w:t>
      </w:r>
      <w:r w:rsidRPr="003D795B">
        <w:rPr>
          <w:rFonts w:ascii="Palatino Linotype" w:hAnsi="Palatino Linotype"/>
          <w:b/>
        </w:rPr>
        <w:t>documental comprobatoria</w:t>
      </w:r>
      <w:r w:rsidRPr="003D795B">
        <w:rPr>
          <w:rFonts w:ascii="Palatino Linotype" w:hAnsi="Palatino Linotype"/>
        </w:rPr>
        <w:t xml:space="preserve">, </w:t>
      </w:r>
      <w:r w:rsidRPr="003D795B">
        <w:rPr>
          <w:rFonts w:ascii="Palatino Linotype" w:hAnsi="Palatino Linotype"/>
          <w:b/>
          <w:u w:val="single"/>
        </w:rPr>
        <w:t>deberá conservarse en los archivos de la entidad fiscalizada –Municipio</w:t>
      </w:r>
      <w:r w:rsidRPr="003D795B">
        <w:rPr>
          <w:rFonts w:ascii="Palatino Linotype" w:hAnsi="Palatino Linotype"/>
        </w:rPr>
        <w:t xml:space="preserve">-, en original y debidamente integrada en términos de los lineamientos de referencia, pues son susceptibles de revisión directa por el </w:t>
      </w:r>
      <w:r w:rsidR="00200F12" w:rsidRPr="003D795B">
        <w:rPr>
          <w:rFonts w:ascii="Palatino Linotype" w:hAnsi="Palatino Linotype"/>
        </w:rPr>
        <w:t>Ó</w:t>
      </w:r>
      <w:r w:rsidRPr="003D795B">
        <w:rPr>
          <w:rFonts w:ascii="Palatino Linotype" w:hAnsi="Palatino Linotype"/>
        </w:rPr>
        <w:t>rgano Superior de Fiscalización.</w:t>
      </w:r>
    </w:p>
    <w:p w:rsidR="00200F12" w:rsidRPr="003D795B" w:rsidRDefault="00200F12" w:rsidP="00200F12">
      <w:pPr>
        <w:pStyle w:val="Prrafodelista"/>
        <w:tabs>
          <w:tab w:val="left" w:pos="851"/>
        </w:tabs>
        <w:autoSpaceDE w:val="0"/>
        <w:autoSpaceDN w:val="0"/>
        <w:adjustRightInd w:val="0"/>
        <w:spacing w:before="240" w:line="360" w:lineRule="auto"/>
        <w:ind w:left="0" w:right="49"/>
        <w:jc w:val="both"/>
        <w:rPr>
          <w:rFonts w:ascii="Palatino Linotype" w:hAnsi="Palatino Linotype" w:cs="Arial"/>
        </w:rPr>
      </w:pPr>
    </w:p>
    <w:p w:rsidR="001B18F9" w:rsidRPr="003D795B" w:rsidRDefault="001B18F9" w:rsidP="00200F12">
      <w:pPr>
        <w:pStyle w:val="Prrafodelista"/>
        <w:numPr>
          <w:ilvl w:val="0"/>
          <w:numId w:val="1"/>
        </w:numPr>
        <w:tabs>
          <w:tab w:val="left" w:pos="851"/>
        </w:tabs>
        <w:autoSpaceDE w:val="0"/>
        <w:autoSpaceDN w:val="0"/>
        <w:adjustRightInd w:val="0"/>
        <w:spacing w:before="240" w:line="360" w:lineRule="auto"/>
        <w:ind w:left="0" w:right="49" w:firstLine="0"/>
        <w:jc w:val="both"/>
        <w:rPr>
          <w:rFonts w:ascii="Palatino Linotype" w:hAnsi="Palatino Linotype" w:cs="Arial"/>
        </w:rPr>
      </w:pPr>
      <w:r w:rsidRPr="003D795B">
        <w:rPr>
          <w:rFonts w:ascii="Palatino Linotype" w:hAnsi="Palatino Linotype"/>
        </w:rPr>
        <w:t xml:space="preserve">Aunado a lo anterior, </w:t>
      </w:r>
      <w:r w:rsidRPr="003D795B">
        <w:rPr>
          <w:rFonts w:ascii="Palatino Linotype" w:hAnsi="Palatino Linotype" w:cs="Arial"/>
          <w:color w:val="000000"/>
          <w:lang w:val="es-ES"/>
        </w:rPr>
        <w:t>l</w:t>
      </w:r>
      <w:r w:rsidRPr="003D795B">
        <w:rPr>
          <w:rFonts w:ascii="Palatino Linotype" w:hAnsi="Palatino Linotype"/>
          <w:color w:val="000000"/>
          <w:lang w:val="es-ES"/>
        </w:rPr>
        <w:t xml:space="preserve">os Lineamientos para la Integración del Informe Mensual 2019, visibles en la página oficial del Órgano Superior de Fiscalización del Estado de México (OSFEM) en el sitio de internet:  </w:t>
      </w:r>
      <w:hyperlink r:id="rId9" w:history="1">
        <w:r w:rsidR="00200F12" w:rsidRPr="003D795B">
          <w:rPr>
            <w:rStyle w:val="Hipervnculo"/>
            <w:rFonts w:ascii="Palatino Linotype" w:hAnsi="Palatino Linotype"/>
            <w:lang w:val="es-ES"/>
          </w:rPr>
          <w:t>https://www.osfem.gob.mx/04_Normatividad/doc/Normatividad/2019/19.-LineamInfMensualMpal_2019.pdf</w:t>
        </w:r>
      </w:hyperlink>
      <w:r w:rsidR="00200F12" w:rsidRPr="003D795B">
        <w:rPr>
          <w:rFonts w:ascii="Palatino Linotype" w:hAnsi="Palatino Linotype"/>
          <w:lang w:val="es-ES"/>
        </w:rPr>
        <w:t xml:space="preserve"> se advierte que </w:t>
      </w:r>
      <w:r w:rsidRPr="003D795B">
        <w:rPr>
          <w:rFonts w:ascii="Palatino Linotype" w:hAnsi="Palatino Linotype"/>
        </w:rPr>
        <w:t>dentro de los informes mensuales que</w:t>
      </w:r>
      <w:r w:rsidR="00200F12" w:rsidRPr="003D795B">
        <w:rPr>
          <w:rFonts w:ascii="Palatino Linotype" w:hAnsi="Palatino Linotype"/>
        </w:rPr>
        <w:t xml:space="preserve"> el </w:t>
      </w:r>
      <w:r w:rsidRPr="003D795B">
        <w:rPr>
          <w:rFonts w:ascii="Palatino Linotype" w:hAnsi="Palatino Linotype"/>
          <w:b/>
        </w:rPr>
        <w:t xml:space="preserve">Sujeto Obligado </w:t>
      </w:r>
      <w:r w:rsidRPr="003D795B">
        <w:rPr>
          <w:rFonts w:ascii="Palatino Linotype" w:hAnsi="Palatino Linotype"/>
        </w:rPr>
        <w:t>tiene la obligación de rendir, se contempla precisamente la presentación de la información referente a la Nómina</w:t>
      </w:r>
      <w:r w:rsidR="00200F12" w:rsidRPr="003D795B">
        <w:rPr>
          <w:rFonts w:ascii="Palatino Linotype" w:hAnsi="Palatino Linotype"/>
        </w:rPr>
        <w:t xml:space="preserve"> así como los comprobantes fiscales digitales por concepto de nómina</w:t>
      </w:r>
      <w:r w:rsidRPr="003D795B">
        <w:rPr>
          <w:rFonts w:ascii="Palatino Linotype" w:hAnsi="Palatino Linotype"/>
        </w:rPr>
        <w:t xml:space="preserve">, tal como se demuestra en las siguientes imágenes ilustrativas: </w:t>
      </w:r>
    </w:p>
    <w:p w:rsidR="00200F12" w:rsidRPr="003D795B" w:rsidRDefault="00200F12" w:rsidP="00200F12">
      <w:pPr>
        <w:pStyle w:val="Prrafodelista"/>
        <w:rPr>
          <w:rStyle w:val="Hipervnculo"/>
          <w:rFonts w:ascii="Palatino Linotype" w:hAnsi="Palatino Linotype" w:cs="Arial"/>
          <w:color w:val="auto"/>
          <w:u w:val="none"/>
        </w:rPr>
      </w:pPr>
    </w:p>
    <w:p w:rsidR="00200F12" w:rsidRPr="003D795B" w:rsidRDefault="00200F12" w:rsidP="00200F12">
      <w:pPr>
        <w:pStyle w:val="Prrafodelista"/>
        <w:rPr>
          <w:rStyle w:val="Hipervnculo"/>
          <w:rFonts w:ascii="Palatino Linotype" w:hAnsi="Palatino Linotype" w:cs="Arial"/>
          <w:color w:val="auto"/>
          <w:u w:val="none"/>
        </w:rPr>
      </w:pPr>
      <w:r w:rsidRPr="003D795B">
        <w:rPr>
          <w:rFonts w:ascii="Palatino Linotype" w:hAnsi="Palatino Linotype"/>
          <w:i/>
          <w:noProof/>
          <w:lang w:val="es-MX" w:eastAsia="es-MX"/>
        </w:rPr>
        <w:lastRenderedPageBreak/>
        <w:drawing>
          <wp:anchor distT="0" distB="0" distL="114300" distR="114300" simplePos="0" relativeHeight="251679744" behindDoc="0" locked="0" layoutInCell="1" allowOverlap="1" wp14:anchorId="51A95772" wp14:editId="688C8B73">
            <wp:simplePos x="0" y="0"/>
            <wp:positionH relativeFrom="page">
              <wp:posOffset>1551940</wp:posOffset>
            </wp:positionH>
            <wp:positionV relativeFrom="paragraph">
              <wp:posOffset>410682</wp:posOffset>
            </wp:positionV>
            <wp:extent cx="5214394" cy="6357953"/>
            <wp:effectExtent l="12700" t="12700" r="18415" b="17780"/>
            <wp:wrapThrough wrapText="bothSides">
              <wp:wrapPolygon edited="0">
                <wp:start x="-53" y="-43"/>
                <wp:lineTo x="-53" y="21617"/>
                <wp:lineTo x="21624" y="21617"/>
                <wp:lineTo x="21624" y="-43"/>
                <wp:lineTo x="-53" y="-43"/>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4394" cy="635795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200F12" w:rsidRPr="003D795B" w:rsidRDefault="00200F12" w:rsidP="00200F12">
      <w:pPr>
        <w:pStyle w:val="Prrafodelista"/>
        <w:rPr>
          <w:rStyle w:val="Hipervnculo"/>
          <w:rFonts w:ascii="Palatino Linotype" w:hAnsi="Palatino Linotype" w:cs="Arial"/>
          <w:color w:val="auto"/>
          <w:u w:val="none"/>
        </w:rPr>
      </w:pPr>
      <w:r w:rsidRPr="003D795B">
        <w:rPr>
          <w:rFonts w:ascii="Palatino Linotype" w:hAnsi="Palatino Linotype"/>
          <w:i/>
          <w:noProof/>
          <w:lang w:val="es-MX" w:eastAsia="es-MX"/>
        </w:rPr>
        <w:lastRenderedPageBreak/>
        <w:drawing>
          <wp:anchor distT="0" distB="0" distL="114300" distR="114300" simplePos="0" relativeHeight="251681792" behindDoc="0" locked="0" layoutInCell="1" allowOverlap="1" wp14:anchorId="6146BA30" wp14:editId="7161AA9C">
            <wp:simplePos x="0" y="0"/>
            <wp:positionH relativeFrom="page">
              <wp:posOffset>1080135</wp:posOffset>
            </wp:positionH>
            <wp:positionV relativeFrom="paragraph">
              <wp:posOffset>217170</wp:posOffset>
            </wp:positionV>
            <wp:extent cx="5754370" cy="3378835"/>
            <wp:effectExtent l="19050" t="19050" r="17780" b="12065"/>
            <wp:wrapThrough wrapText="bothSides">
              <wp:wrapPolygon edited="0">
                <wp:start x="-72" y="-122"/>
                <wp:lineTo x="-72" y="21555"/>
                <wp:lineTo x="21595" y="21555"/>
                <wp:lineTo x="21595" y="-122"/>
                <wp:lineTo x="-72" y="-122"/>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4370" cy="33788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1B18F9" w:rsidRPr="003D795B" w:rsidRDefault="001B18F9" w:rsidP="00EB5206">
      <w:pPr>
        <w:pStyle w:val="Prrafodelista"/>
        <w:numPr>
          <w:ilvl w:val="0"/>
          <w:numId w:val="1"/>
        </w:numPr>
        <w:tabs>
          <w:tab w:val="left" w:pos="851"/>
        </w:tabs>
        <w:autoSpaceDE w:val="0"/>
        <w:autoSpaceDN w:val="0"/>
        <w:adjustRightInd w:val="0"/>
        <w:spacing w:before="240" w:line="360" w:lineRule="auto"/>
        <w:ind w:left="0" w:right="49" w:firstLine="0"/>
        <w:jc w:val="both"/>
        <w:rPr>
          <w:rFonts w:ascii="Palatino Linotype" w:hAnsi="Palatino Linotype" w:cs="Arial"/>
        </w:rPr>
      </w:pPr>
      <w:r w:rsidRPr="003D795B">
        <w:rPr>
          <w:rFonts w:ascii="Palatino Linotype" w:hAnsi="Palatino Linotype" w:cs="Arial"/>
          <w:lang w:val="es-ES"/>
        </w:rPr>
        <w:t>En este sentido, de acuerdo a la naturaleza de la información solicitada se concluye que ésta es de</w:t>
      </w:r>
      <w:r w:rsidRPr="003D795B">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3D795B">
        <w:rPr>
          <w:rFonts w:ascii="Palatino Linotype" w:hAnsi="Palatino Linotype" w:cs="Arial"/>
          <w:lang w:val="es-ES"/>
        </w:rPr>
        <w:t xml:space="preserve"> </w:t>
      </w:r>
      <w:r w:rsidRPr="003D795B">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w:t>
      </w:r>
      <w:r w:rsidRPr="003D795B">
        <w:rPr>
          <w:rFonts w:ascii="Palatino Linotype" w:hAnsi="Palatino Linotype" w:cs="Arial"/>
          <w:bCs/>
          <w:lang w:val="es-ES"/>
        </w:rPr>
        <w:lastRenderedPageBreak/>
        <w:t xml:space="preserve">montos y nombres de las personas a quienes se entreguen recursos públicos y con ello transparentar la forma, términos, causas y finalidad en la disposición de esos recursos; ya que, este precepto legal, como ya fue citado, establece: </w:t>
      </w:r>
    </w:p>
    <w:p w:rsidR="001B18F9" w:rsidRPr="003D795B" w:rsidRDefault="001B18F9" w:rsidP="001B18F9">
      <w:pPr>
        <w:spacing w:before="240" w:line="360" w:lineRule="auto"/>
        <w:ind w:left="851" w:right="851"/>
        <w:jc w:val="both"/>
        <w:rPr>
          <w:rFonts w:ascii="Palatino Linotype" w:hAnsi="Palatino Linotype" w:cs="Arial"/>
          <w:bCs/>
          <w:i/>
          <w:lang w:val="es-ES"/>
        </w:rPr>
      </w:pPr>
      <w:r w:rsidRPr="003D795B">
        <w:rPr>
          <w:rFonts w:ascii="Palatino Linotype" w:hAnsi="Palatino Linotype" w:cs="Arial"/>
          <w:bCs/>
          <w:i/>
          <w:lang w:val="es-ES"/>
        </w:rPr>
        <w:t>“</w:t>
      </w:r>
      <w:r w:rsidRPr="003D795B">
        <w:rPr>
          <w:rFonts w:ascii="Palatino Linotype" w:hAnsi="Palatino Linotype" w:cs="Arial"/>
          <w:b/>
          <w:bCs/>
          <w:i/>
          <w:lang w:val="es-ES"/>
        </w:rPr>
        <w:t>Artículo 23</w:t>
      </w:r>
      <w:r w:rsidRPr="003D795B">
        <w:rPr>
          <w:rFonts w:ascii="Palatino Linotype" w:hAnsi="Palatino Linotype" w:cs="Arial"/>
          <w:bCs/>
          <w:i/>
          <w:lang w:val="es-ES"/>
        </w:rPr>
        <w:t xml:space="preserve"> Son </w:t>
      </w:r>
      <w:r w:rsidRPr="003D795B">
        <w:rPr>
          <w:rFonts w:ascii="Palatino Linotype" w:eastAsia="MS Mincho" w:hAnsi="Palatino Linotype" w:cs="Arial"/>
          <w:i/>
          <w:lang w:val="es-ES"/>
        </w:rPr>
        <w:t>sujetos</w:t>
      </w:r>
      <w:r w:rsidRPr="003D795B">
        <w:rPr>
          <w:rFonts w:ascii="Palatino Linotype" w:hAnsi="Palatino Linotype" w:cs="Arial"/>
          <w:bCs/>
          <w:i/>
          <w:lang w:val="es-ES"/>
        </w:rPr>
        <w:t xml:space="preserve"> obligados a transparentar y permitir el acceso a su información y proteger los datos personales que obren en su poder:</w:t>
      </w:r>
    </w:p>
    <w:p w:rsidR="001B18F9" w:rsidRPr="003D795B" w:rsidRDefault="001B18F9" w:rsidP="001B18F9">
      <w:pPr>
        <w:spacing w:before="240" w:line="360" w:lineRule="auto"/>
        <w:ind w:left="851" w:right="851"/>
        <w:jc w:val="both"/>
        <w:rPr>
          <w:rFonts w:ascii="Palatino Linotype" w:hAnsi="Palatino Linotype" w:cs="Arial"/>
          <w:bCs/>
          <w:i/>
          <w:lang w:val="es-ES"/>
        </w:rPr>
      </w:pPr>
      <w:r w:rsidRPr="003D795B">
        <w:rPr>
          <w:rFonts w:ascii="Palatino Linotype" w:hAnsi="Palatino Linotype" w:cs="Arial"/>
          <w:b/>
          <w:bCs/>
          <w:i/>
          <w:lang w:val="es-ES"/>
        </w:rPr>
        <w:t>IV.</w:t>
      </w:r>
      <w:r w:rsidRPr="003D795B">
        <w:rPr>
          <w:rFonts w:ascii="Palatino Linotype" w:hAnsi="Palatino Linotype" w:cs="Arial"/>
          <w:bCs/>
          <w:i/>
          <w:lang w:val="es-ES"/>
        </w:rPr>
        <w:t xml:space="preserve"> Los ayuntamientos </w:t>
      </w:r>
      <w:r w:rsidRPr="003D795B">
        <w:rPr>
          <w:rFonts w:ascii="Palatino Linotype" w:hAnsi="Palatino Linotype" w:cs="Arial"/>
          <w:b/>
          <w:bCs/>
          <w:i/>
          <w:u w:val="single"/>
          <w:lang w:val="es-ES"/>
        </w:rPr>
        <w:t>y las dependencias, organismos, órganos y entidades de la administración municipal;</w:t>
      </w:r>
    </w:p>
    <w:p w:rsidR="001B18F9" w:rsidRPr="003D795B" w:rsidRDefault="001B18F9" w:rsidP="001B18F9">
      <w:pPr>
        <w:spacing w:before="240" w:line="360" w:lineRule="auto"/>
        <w:ind w:left="851" w:right="851"/>
        <w:jc w:val="both"/>
        <w:rPr>
          <w:rFonts w:ascii="Palatino Linotype" w:hAnsi="Palatino Linotype" w:cs="Arial"/>
          <w:b/>
          <w:bCs/>
          <w:i/>
          <w:lang w:val="es-ES"/>
        </w:rPr>
      </w:pPr>
      <w:r w:rsidRPr="003D795B">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p>
    <w:p w:rsidR="001B18F9" w:rsidRPr="003D795B" w:rsidRDefault="001B18F9" w:rsidP="001B18F9">
      <w:pPr>
        <w:spacing w:line="360" w:lineRule="auto"/>
        <w:jc w:val="both"/>
        <w:rPr>
          <w:rFonts w:ascii="Palatino Linotype" w:hAnsi="Palatino Linotype" w:cs="Arial"/>
          <w:bCs/>
          <w:i/>
          <w:lang w:val="es-ES"/>
        </w:rPr>
      </w:pPr>
    </w:p>
    <w:p w:rsidR="001B18F9" w:rsidRPr="003D795B" w:rsidRDefault="001B18F9" w:rsidP="001B18F9">
      <w:pPr>
        <w:spacing w:line="360" w:lineRule="auto"/>
        <w:jc w:val="both"/>
        <w:rPr>
          <w:rFonts w:ascii="Palatino Linotype" w:hAnsi="Palatino Linotype" w:cs="Arial"/>
          <w:lang w:val="es-ES"/>
        </w:rPr>
      </w:pPr>
      <w:r w:rsidRPr="003D795B">
        <w:rPr>
          <w:rFonts w:ascii="Palatino Linotype" w:hAnsi="Palatino Linotype" w:cs="Arial"/>
          <w:lang w:val="es-ES"/>
        </w:rPr>
        <w:t xml:space="preserve">Sirve de sustento por analogía, para justificar la publicidad sobre los datos relativos a los montos por concepto de pago de las remuneraciones, los criterios </w:t>
      </w:r>
      <w:r w:rsidRPr="003D795B">
        <w:rPr>
          <w:rFonts w:ascii="Palatino Linotype" w:hAnsi="Palatino Linotype" w:cs="Arial"/>
          <w:b/>
          <w:lang w:val="es-ES"/>
        </w:rPr>
        <w:t>01/2003</w:t>
      </w:r>
      <w:r w:rsidRPr="003D795B">
        <w:rPr>
          <w:rFonts w:ascii="Palatino Linotype" w:hAnsi="Palatino Linotype" w:cs="Arial"/>
          <w:lang w:val="es-ES"/>
        </w:rPr>
        <w:t xml:space="preserve"> y </w:t>
      </w:r>
      <w:r w:rsidRPr="003D795B">
        <w:rPr>
          <w:rFonts w:ascii="Palatino Linotype" w:hAnsi="Palatino Linotype" w:cs="Arial"/>
          <w:b/>
          <w:lang w:val="es-ES"/>
        </w:rPr>
        <w:t>02/2003</w:t>
      </w:r>
      <w:r w:rsidRPr="003D795B">
        <w:rPr>
          <w:rFonts w:ascii="Palatino Linotype" w:hAnsi="Palatino Linotype" w:cs="Arial"/>
          <w:lang w:val="es-ES"/>
        </w:rPr>
        <w:t xml:space="preserve"> emitidos por el Comité de Acceso a la Información Pública y Protección de Datos Personales de la Suprema Corte de Justicia de la Nación que a continuación se citan: </w:t>
      </w:r>
    </w:p>
    <w:p w:rsidR="001B18F9" w:rsidRPr="003D795B" w:rsidRDefault="001B18F9" w:rsidP="001B18F9">
      <w:pPr>
        <w:spacing w:before="240" w:line="360" w:lineRule="auto"/>
        <w:ind w:left="851" w:right="851"/>
        <w:jc w:val="center"/>
        <w:rPr>
          <w:rFonts w:ascii="Palatino Linotype" w:hAnsi="Palatino Linotype" w:cs="Arial"/>
          <w:b/>
          <w:i/>
          <w:lang w:val="es-ES"/>
        </w:rPr>
      </w:pPr>
      <w:r w:rsidRPr="003D795B">
        <w:rPr>
          <w:rFonts w:ascii="Palatino Linotype" w:hAnsi="Palatino Linotype" w:cs="Arial"/>
          <w:b/>
          <w:i/>
          <w:lang w:val="es-ES"/>
        </w:rPr>
        <w:t>Criterio 01/2003.</w:t>
      </w:r>
    </w:p>
    <w:p w:rsidR="001B18F9" w:rsidRPr="003D795B" w:rsidRDefault="001B18F9" w:rsidP="001B18F9">
      <w:pPr>
        <w:spacing w:before="240" w:line="360" w:lineRule="auto"/>
        <w:ind w:left="851" w:right="851"/>
        <w:jc w:val="both"/>
        <w:rPr>
          <w:rFonts w:ascii="Palatino Linotype" w:hAnsi="Palatino Linotype" w:cs="Arial"/>
          <w:b/>
          <w:bCs/>
          <w:i/>
          <w:lang w:val="es-ES"/>
        </w:rPr>
      </w:pPr>
      <w:r w:rsidRPr="003D795B">
        <w:rPr>
          <w:rFonts w:ascii="Palatino Linotype" w:hAnsi="Palatino Linotype" w:cs="Arial"/>
          <w:b/>
          <w:i/>
          <w:lang w:val="es-ES"/>
        </w:rPr>
        <w:lastRenderedPageBreak/>
        <w:t>“INGRESOS DE LOS SERVIDORES PÚBLICOS. CONSTITUYEN INFORMACIÓN PÚBLICA AÚN Y CUANDO SU DIFUSIÓN PUEDE AFECTAR LA VIDA O LA SEGURIDAD DE AQUELLOS.</w:t>
      </w:r>
      <w:r w:rsidRPr="003D795B">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D795B">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D795B">
        <w:rPr>
          <w:rFonts w:ascii="Palatino Linotype" w:hAnsi="Palatino Linotype" w:cs="Arial"/>
          <w:i/>
          <w:u w:val="single"/>
          <w:lang w:val="es-ES"/>
        </w:rPr>
        <w:t>…”</w:t>
      </w:r>
      <w:r w:rsidRPr="003D795B">
        <w:rPr>
          <w:rFonts w:ascii="Palatino Linotype" w:hAnsi="Palatino Linotype" w:cs="Arial"/>
          <w:i/>
          <w:lang w:val="es-ES"/>
        </w:rPr>
        <w:t xml:space="preserve"> </w:t>
      </w:r>
    </w:p>
    <w:p w:rsidR="001B18F9" w:rsidRPr="003D795B" w:rsidRDefault="001B18F9" w:rsidP="001B18F9">
      <w:pPr>
        <w:spacing w:before="240" w:line="360" w:lineRule="auto"/>
        <w:ind w:left="851" w:right="851"/>
        <w:jc w:val="both"/>
        <w:rPr>
          <w:rFonts w:ascii="Palatino Linotype" w:hAnsi="Palatino Linotype" w:cs="Arial"/>
          <w:i/>
          <w:lang w:val="es-ES"/>
        </w:rPr>
      </w:pPr>
    </w:p>
    <w:p w:rsidR="001B18F9" w:rsidRPr="003D795B" w:rsidRDefault="001B18F9" w:rsidP="001B18F9">
      <w:pPr>
        <w:spacing w:before="240" w:line="360" w:lineRule="auto"/>
        <w:ind w:left="851" w:right="851"/>
        <w:jc w:val="center"/>
        <w:rPr>
          <w:rFonts w:ascii="Palatino Linotype" w:hAnsi="Palatino Linotype" w:cs="Arial"/>
          <w:b/>
          <w:i/>
          <w:lang w:val="es-ES"/>
        </w:rPr>
      </w:pPr>
      <w:r w:rsidRPr="003D795B">
        <w:rPr>
          <w:rFonts w:ascii="Palatino Linotype" w:hAnsi="Palatino Linotype" w:cs="Arial"/>
          <w:b/>
          <w:i/>
          <w:lang w:val="es-ES"/>
        </w:rPr>
        <w:lastRenderedPageBreak/>
        <w:t>Criterio 02/2003.</w:t>
      </w:r>
    </w:p>
    <w:p w:rsidR="001B18F9" w:rsidRPr="003D795B" w:rsidRDefault="001B18F9" w:rsidP="001B18F9">
      <w:pPr>
        <w:spacing w:before="240" w:line="360" w:lineRule="auto"/>
        <w:ind w:left="851" w:right="851"/>
        <w:jc w:val="both"/>
        <w:rPr>
          <w:rFonts w:ascii="Palatino Linotype" w:hAnsi="Palatino Linotype" w:cs="Arial"/>
          <w:b/>
          <w:i/>
          <w:lang w:val="es-ES"/>
        </w:rPr>
      </w:pPr>
      <w:r w:rsidRPr="003D795B">
        <w:rPr>
          <w:rFonts w:ascii="Palatino Linotype" w:hAnsi="Palatino Linotype" w:cs="Arial"/>
          <w:b/>
          <w:i/>
          <w:lang w:val="es-ES"/>
        </w:rPr>
        <w:t>“INGRESOS DE LOS SERVIDORES PÚBLICOS, SON INFORMACIÓN PÚBLICA AÚN Y CUANDO CONSTITUYEN DATOS PERSONALES QUE SE REFIEREN AL PATRIMONIO DE AQUÉLLOS.</w:t>
      </w:r>
      <w:r w:rsidRPr="003D795B">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D795B">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3D795B">
        <w:rPr>
          <w:rFonts w:ascii="Palatino Linotype" w:hAnsi="Palatino Linotype" w:cs="Arial"/>
          <w:i/>
          <w:lang w:val="es-ES"/>
        </w:rPr>
        <w:t xml:space="preserve"> el sistema de compensación…” </w:t>
      </w:r>
    </w:p>
    <w:p w:rsidR="001B18F9" w:rsidRPr="003D795B" w:rsidRDefault="001B18F9" w:rsidP="001B18F9">
      <w:pPr>
        <w:spacing w:before="240" w:after="240" w:line="360" w:lineRule="auto"/>
        <w:jc w:val="both"/>
        <w:rPr>
          <w:rFonts w:ascii="Palatino Linotype" w:hAnsi="Palatino Linotype" w:cs="Arial"/>
          <w:lang w:val="es-ES"/>
        </w:rPr>
      </w:pPr>
      <w:r w:rsidRPr="003D795B">
        <w:rPr>
          <w:rFonts w:ascii="Palatino Linotype" w:hAnsi="Palatino Linotype" w:cs="Arial"/>
          <w:lang w:val="es-ES"/>
        </w:rPr>
        <w:t>En este sentido,</w:t>
      </w:r>
      <w:r w:rsidR="00EB5206" w:rsidRPr="003D795B">
        <w:rPr>
          <w:rFonts w:ascii="Palatino Linotype" w:hAnsi="Palatino Linotype" w:cs="Arial"/>
          <w:lang w:val="es-ES"/>
        </w:rPr>
        <w:t xml:space="preserve"> el </w:t>
      </w:r>
      <w:r w:rsidR="00EB5206" w:rsidRPr="003D795B">
        <w:rPr>
          <w:rFonts w:ascii="Palatino Linotype" w:hAnsi="Palatino Linotype" w:cs="Arial"/>
          <w:b/>
          <w:lang w:val="es-ES"/>
        </w:rPr>
        <w:t>SUJETO OBLIGADO</w:t>
      </w:r>
      <w:r w:rsidR="00EB5206" w:rsidRPr="003D795B">
        <w:rPr>
          <w:rFonts w:ascii="Palatino Linotype" w:hAnsi="Palatino Linotype" w:cs="Arial"/>
          <w:lang w:val="es-ES"/>
        </w:rPr>
        <w:t xml:space="preserve"> </w:t>
      </w:r>
      <w:r w:rsidRPr="003D795B">
        <w:rPr>
          <w:rFonts w:ascii="Palatino Linotype" w:hAnsi="Palatino Linotype" w:cs="Arial"/>
          <w:lang w:val="es-ES"/>
        </w:rPr>
        <w:t>se encuentra constreñido a entregar la información solicitada por</w:t>
      </w:r>
      <w:r w:rsidR="00EB5206" w:rsidRPr="003D795B">
        <w:rPr>
          <w:rFonts w:ascii="Palatino Linotype" w:hAnsi="Palatino Linotype" w:cs="Arial"/>
          <w:lang w:val="es-ES"/>
        </w:rPr>
        <w:t xml:space="preserve"> el </w:t>
      </w:r>
      <w:r w:rsidR="00EB5206" w:rsidRPr="003D795B">
        <w:rPr>
          <w:rFonts w:ascii="Palatino Linotype" w:hAnsi="Palatino Linotype" w:cs="Arial"/>
          <w:b/>
          <w:color w:val="000000"/>
          <w:lang w:eastAsia="es-MX"/>
        </w:rPr>
        <w:t>RECURRENTE</w:t>
      </w:r>
      <w:r w:rsidRPr="003D795B">
        <w:rPr>
          <w:rFonts w:ascii="Palatino Linotype" w:hAnsi="Palatino Linotype" w:cs="Arial"/>
          <w:lang w:val="es-ES"/>
        </w:rPr>
        <w:t xml:space="preserve">, de acuerdo a lo dispuesto por los artículos 3, fracción XI y 12 </w:t>
      </w:r>
      <w:r w:rsidRPr="003D795B">
        <w:rPr>
          <w:rFonts w:ascii="Palatino Linotype" w:hAnsi="Palatino Linotype" w:cs="Arial"/>
          <w:bCs/>
          <w:lang w:val="es-ES"/>
        </w:rPr>
        <w:t>de la Ley de Transparencia y Acceso a la Información Pública del Estado de México y Municipios</w:t>
      </w:r>
      <w:r w:rsidRPr="003D795B">
        <w:rPr>
          <w:rFonts w:ascii="Palatino Linotype" w:hAnsi="Palatino Linotype" w:cs="Arial"/>
          <w:lang w:val="es-ES"/>
        </w:rPr>
        <w:t xml:space="preserve">, de los cuales se desprende que es </w:t>
      </w:r>
      <w:r w:rsidRPr="003D795B">
        <w:rPr>
          <w:rFonts w:ascii="Palatino Linotype" w:hAnsi="Palatino Linotype" w:cs="Arial"/>
          <w:lang w:val="es-ES"/>
        </w:rPr>
        <w:lastRenderedPageBreak/>
        <w:t>información pública la contenida en los documentos que los Sujetos Obligados generen, administren o se encuentre en su posesión en ejercicio de sus atribuciones.</w:t>
      </w:r>
    </w:p>
    <w:p w:rsidR="001B18F9" w:rsidRPr="003D795B" w:rsidRDefault="001B18F9" w:rsidP="001B18F9">
      <w:pPr>
        <w:pStyle w:val="Prrafodelista"/>
        <w:tabs>
          <w:tab w:val="left" w:pos="851"/>
        </w:tabs>
        <w:spacing w:line="360" w:lineRule="auto"/>
        <w:ind w:left="0" w:right="49"/>
        <w:jc w:val="both"/>
        <w:rPr>
          <w:rFonts w:ascii="Palatino Linotype" w:hAnsi="Palatino Linotype"/>
        </w:rPr>
      </w:pPr>
    </w:p>
    <w:p w:rsidR="00EB5206" w:rsidRPr="003D795B" w:rsidRDefault="00EB5206" w:rsidP="00EB5206">
      <w:pPr>
        <w:pStyle w:val="Prrafodelista"/>
        <w:numPr>
          <w:ilvl w:val="0"/>
          <w:numId w:val="1"/>
        </w:numPr>
        <w:tabs>
          <w:tab w:val="left" w:pos="851"/>
        </w:tabs>
        <w:spacing w:line="360" w:lineRule="auto"/>
        <w:ind w:left="0" w:right="49" w:firstLine="0"/>
        <w:jc w:val="both"/>
        <w:rPr>
          <w:rFonts w:ascii="Palatino Linotype" w:hAnsi="Palatino Linotype"/>
        </w:rPr>
      </w:pPr>
      <w:r w:rsidRPr="003D795B">
        <w:rPr>
          <w:rFonts w:ascii="Palatino Linotype" w:hAnsi="Palatino Linotype" w:cs="Arial"/>
          <w:lang w:val="es-ES"/>
        </w:rPr>
        <w:t xml:space="preserve">En este sentido, el </w:t>
      </w:r>
      <w:r w:rsidRPr="003D795B">
        <w:rPr>
          <w:rFonts w:ascii="Palatino Linotype" w:hAnsi="Palatino Linotype" w:cs="Arial"/>
          <w:b/>
          <w:lang w:val="es-ES"/>
        </w:rPr>
        <w:t>SUJETO OBLIGADO</w:t>
      </w:r>
      <w:r w:rsidRPr="003D795B">
        <w:rPr>
          <w:rFonts w:ascii="Palatino Linotype" w:hAnsi="Palatino Linotype" w:cs="Arial"/>
          <w:lang w:val="es-ES"/>
        </w:rPr>
        <w:t xml:space="preserve"> se encuentra constreñido a entregar la información solicitada por el  </w:t>
      </w:r>
      <w:r w:rsidRPr="003D795B">
        <w:rPr>
          <w:rFonts w:ascii="Palatino Linotype" w:hAnsi="Palatino Linotype" w:cs="Arial"/>
          <w:b/>
          <w:color w:val="000000"/>
          <w:lang w:eastAsia="es-MX"/>
        </w:rPr>
        <w:t>RECURRENTE</w:t>
      </w:r>
      <w:r w:rsidRPr="003D795B">
        <w:rPr>
          <w:rFonts w:ascii="Palatino Linotype" w:hAnsi="Palatino Linotype" w:cs="Arial"/>
          <w:lang w:val="es-ES"/>
        </w:rPr>
        <w:t xml:space="preserve">, de acuerdo a lo dispuesto por los artículos 3, fracción XI y 12 </w:t>
      </w:r>
      <w:r w:rsidRPr="003D795B">
        <w:rPr>
          <w:rFonts w:ascii="Palatino Linotype" w:hAnsi="Palatino Linotype" w:cs="Arial"/>
          <w:bCs/>
          <w:lang w:val="es-ES"/>
        </w:rPr>
        <w:t>de la Ley de Transparencia y Acceso a la Información Pública del Estado de México y Municipios</w:t>
      </w:r>
      <w:r w:rsidRPr="003D795B">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rsidR="00EB5206" w:rsidRPr="003D795B" w:rsidRDefault="00EB5206" w:rsidP="00EB5206">
      <w:pPr>
        <w:pStyle w:val="Prrafodelista"/>
        <w:tabs>
          <w:tab w:val="left" w:pos="851"/>
        </w:tabs>
        <w:spacing w:line="360" w:lineRule="auto"/>
        <w:ind w:left="0" w:right="49"/>
        <w:jc w:val="both"/>
        <w:rPr>
          <w:rFonts w:ascii="Palatino Linotype" w:hAnsi="Palatino Linotype"/>
        </w:rPr>
      </w:pPr>
    </w:p>
    <w:p w:rsidR="00EB5206" w:rsidRPr="003D795B" w:rsidRDefault="00EB5206" w:rsidP="00EB5206">
      <w:pPr>
        <w:pStyle w:val="Prrafodelista"/>
        <w:numPr>
          <w:ilvl w:val="0"/>
          <w:numId w:val="1"/>
        </w:numPr>
        <w:tabs>
          <w:tab w:val="left" w:pos="851"/>
        </w:tabs>
        <w:spacing w:line="360" w:lineRule="auto"/>
        <w:ind w:left="0" w:right="49" w:firstLine="0"/>
        <w:jc w:val="both"/>
        <w:rPr>
          <w:rFonts w:ascii="Palatino Linotype" w:hAnsi="Palatino Linotype"/>
        </w:rPr>
      </w:pPr>
      <w:r w:rsidRPr="003D795B">
        <w:rPr>
          <w:rFonts w:ascii="Palatino Linotype" w:hAnsi="Palatino Linotype" w:cs="Arial"/>
          <w:lang w:val="es-ES"/>
        </w:rPr>
        <w:t xml:space="preserve">Siendo aplicable, el criterio </w:t>
      </w:r>
      <w:r w:rsidRPr="003D795B">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3D795B">
        <w:rPr>
          <w:rFonts w:ascii="Palatino Linotype" w:hAnsi="Palatino Linotype" w:cs="Arial"/>
          <w:lang w:val="es-ES"/>
        </w:rPr>
        <w:t>cuyo rubro y texto dispone:</w:t>
      </w:r>
    </w:p>
    <w:p w:rsidR="00EB5206" w:rsidRPr="003D795B" w:rsidRDefault="00EB5206" w:rsidP="00EB5206">
      <w:pPr>
        <w:pStyle w:val="Prrafodelista"/>
        <w:rPr>
          <w:rFonts w:ascii="Palatino Linotype" w:hAnsi="Palatino Linotype" w:cs="Arial"/>
        </w:rPr>
      </w:pPr>
    </w:p>
    <w:p w:rsidR="00EB5206" w:rsidRPr="003D795B" w:rsidRDefault="00EB5206" w:rsidP="00EB5206">
      <w:pPr>
        <w:pStyle w:val="Prrafodelista"/>
        <w:spacing w:before="240" w:line="360" w:lineRule="auto"/>
        <w:ind w:left="360" w:right="851"/>
        <w:jc w:val="center"/>
        <w:rPr>
          <w:rFonts w:ascii="Palatino Linotype" w:hAnsi="Palatino Linotype" w:cs="Arial"/>
          <w:b/>
          <w:i/>
          <w:lang w:val="es-ES"/>
        </w:rPr>
      </w:pPr>
      <w:r w:rsidRPr="003D795B">
        <w:rPr>
          <w:rFonts w:ascii="Palatino Linotype" w:hAnsi="Palatino Linotype" w:cs="Arial"/>
          <w:b/>
          <w:i/>
          <w:lang w:val="es-ES"/>
        </w:rPr>
        <w:t>CRITERIO 0002-11</w:t>
      </w:r>
    </w:p>
    <w:p w:rsidR="00EB5206" w:rsidRPr="003D795B" w:rsidRDefault="00EB5206" w:rsidP="00EB5206">
      <w:pPr>
        <w:pStyle w:val="Prrafodelista"/>
        <w:spacing w:before="240" w:line="360" w:lineRule="auto"/>
        <w:ind w:left="360" w:right="851"/>
        <w:jc w:val="both"/>
        <w:rPr>
          <w:rFonts w:ascii="Palatino Linotype" w:hAnsi="Palatino Linotype" w:cs="Arial"/>
          <w:i/>
          <w:lang w:val="es-ES"/>
        </w:rPr>
      </w:pPr>
      <w:r w:rsidRPr="003D795B">
        <w:rPr>
          <w:rFonts w:ascii="Palatino Linotype" w:hAnsi="Palatino Linotype" w:cs="Arial"/>
          <w:b/>
          <w:i/>
          <w:lang w:val="es-ES"/>
        </w:rPr>
        <w:t xml:space="preserve">“INFORMACIÓN PÚBLICA, CONCEPTO DE, EN MATERIA DE TRANSPARENCIA. INTERPRETACIÓN TEMÁTICA DE LOS ARTÍCULOS 2 2, FRACCIÓN </w:t>
      </w:r>
      <w:r w:rsidRPr="003D795B">
        <w:rPr>
          <w:rFonts w:ascii="Palatino Linotype" w:hAnsi="Palatino Linotype" w:cs="Arial"/>
          <w:b/>
          <w:bCs/>
          <w:i/>
          <w:lang w:val="es-ES"/>
        </w:rPr>
        <w:t xml:space="preserve">V, XV, Y XVI, </w:t>
      </w:r>
      <w:r w:rsidRPr="003D795B">
        <w:rPr>
          <w:rFonts w:ascii="Palatino Linotype" w:hAnsi="Palatino Linotype" w:cs="Arial"/>
          <w:b/>
          <w:i/>
          <w:lang w:val="es-ES"/>
        </w:rPr>
        <w:t>32, 4,11 Y 41.</w:t>
      </w:r>
      <w:r w:rsidRPr="003D795B">
        <w:rPr>
          <w:rFonts w:ascii="Palatino Linotype" w:hAnsi="Palatino Linotype" w:cs="Arial"/>
          <w:i/>
          <w:lang w:val="es-ES"/>
        </w:rPr>
        <w:t xml:space="preserve"> De conformidad </w:t>
      </w:r>
      <w:r w:rsidRPr="003D795B">
        <w:rPr>
          <w:rFonts w:ascii="Palatino Linotype" w:hAnsi="Palatino Linotype" w:cs="Arial"/>
          <w:i/>
          <w:lang w:val="es-ES"/>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B5206" w:rsidRPr="003D795B" w:rsidRDefault="00EB5206" w:rsidP="00EB5206">
      <w:pPr>
        <w:pStyle w:val="Prrafodelista"/>
        <w:spacing w:before="240" w:line="360" w:lineRule="auto"/>
        <w:ind w:left="360" w:right="851"/>
        <w:jc w:val="both"/>
        <w:rPr>
          <w:rFonts w:ascii="Palatino Linotype" w:hAnsi="Palatino Linotype" w:cs="Arial"/>
          <w:i/>
          <w:lang w:val="es-ES"/>
        </w:rPr>
      </w:pPr>
      <w:r w:rsidRPr="003D795B">
        <w:rPr>
          <w:rFonts w:ascii="Palatino Linotype" w:hAnsi="Palatino Linotype" w:cs="Arial"/>
          <w:i/>
          <w:lang w:val="es-ES"/>
        </w:rPr>
        <w:t>En consecuencia el acceso a la información se refiere a que se cumplan cualquiera de los siguientes tres supuestos:</w:t>
      </w:r>
    </w:p>
    <w:p w:rsidR="00EB5206" w:rsidRPr="003D795B" w:rsidRDefault="00EB5206" w:rsidP="00EB5206">
      <w:pPr>
        <w:pStyle w:val="Prrafodelista"/>
        <w:spacing w:before="240" w:line="360" w:lineRule="auto"/>
        <w:ind w:left="360" w:right="851"/>
        <w:jc w:val="both"/>
        <w:rPr>
          <w:rFonts w:ascii="Palatino Linotype" w:hAnsi="Palatino Linotype" w:cs="Arial"/>
          <w:b/>
          <w:i/>
          <w:u w:val="single"/>
          <w:lang w:val="es-ES"/>
        </w:rPr>
      </w:pPr>
      <w:r w:rsidRPr="003D795B">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rsidR="00EB5206" w:rsidRPr="003D795B" w:rsidRDefault="00EB5206" w:rsidP="00EB5206">
      <w:pPr>
        <w:pStyle w:val="Prrafodelista"/>
        <w:spacing w:before="240" w:line="360" w:lineRule="auto"/>
        <w:ind w:left="360" w:right="851"/>
        <w:jc w:val="both"/>
        <w:rPr>
          <w:rFonts w:ascii="Palatino Linotype" w:hAnsi="Palatino Linotype" w:cs="Arial"/>
          <w:i/>
          <w:lang w:val="es-ES"/>
        </w:rPr>
      </w:pPr>
      <w:r w:rsidRPr="003D795B">
        <w:rPr>
          <w:rFonts w:ascii="Palatino Linotype" w:hAnsi="Palatino Linotype" w:cs="Arial"/>
          <w:i/>
          <w:lang w:val="es-ES"/>
        </w:rPr>
        <w:t>2) Que se trate de información registrada en cualquier soporte documental, que en ejercicio de las atribuciones conferidas, sea administrada por los Sujetos Obligados, y</w:t>
      </w:r>
    </w:p>
    <w:p w:rsidR="00EB5206" w:rsidRPr="003D795B" w:rsidRDefault="00EB5206" w:rsidP="00EB5206">
      <w:pPr>
        <w:pStyle w:val="Prrafodelista"/>
        <w:spacing w:before="240" w:line="360" w:lineRule="auto"/>
        <w:ind w:left="360" w:right="851"/>
        <w:jc w:val="both"/>
        <w:rPr>
          <w:rFonts w:ascii="Palatino Linotype" w:hAnsi="Palatino Linotype" w:cs="Arial"/>
          <w:b/>
          <w:i/>
          <w:lang w:val="es-ES"/>
        </w:rPr>
      </w:pPr>
      <w:r w:rsidRPr="003D795B">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p>
    <w:p w:rsidR="00EB5206" w:rsidRPr="003D795B" w:rsidRDefault="00EB5206" w:rsidP="00EB5206">
      <w:pPr>
        <w:pStyle w:val="Prrafodelista"/>
        <w:rPr>
          <w:rFonts w:ascii="Palatino Linotype" w:hAnsi="Palatino Linotype" w:cs="Arial"/>
        </w:rPr>
      </w:pPr>
    </w:p>
    <w:p w:rsidR="00EB5206" w:rsidRPr="003D795B" w:rsidRDefault="00EB5206" w:rsidP="00EB5206">
      <w:pPr>
        <w:pStyle w:val="Prrafodelista"/>
        <w:numPr>
          <w:ilvl w:val="0"/>
          <w:numId w:val="1"/>
        </w:numPr>
        <w:tabs>
          <w:tab w:val="left" w:pos="851"/>
        </w:tabs>
        <w:spacing w:line="360" w:lineRule="auto"/>
        <w:ind w:left="0" w:right="49" w:firstLine="0"/>
        <w:jc w:val="both"/>
        <w:rPr>
          <w:rFonts w:ascii="Palatino Linotype" w:hAnsi="Palatino Linotype"/>
        </w:rPr>
      </w:pPr>
      <w:r w:rsidRPr="003D795B">
        <w:rPr>
          <w:rFonts w:ascii="Palatino Linotype" w:hAnsi="Palatino Linotype" w:cs="Arial"/>
        </w:rPr>
        <w:t>De manera complementaria, resulta oportuno traer a colación los artículos 24 fracción XII y 92 fracción VIII de la Ley de Transparencia y Acceso a la Información Pública del Estado de México y Municipios, cuyo contenido literal es el siguiente:</w:t>
      </w:r>
    </w:p>
    <w:p w:rsidR="00EB5206" w:rsidRPr="003D795B" w:rsidRDefault="00EB5206" w:rsidP="00EB5206">
      <w:pPr>
        <w:pStyle w:val="Prrafodelista"/>
        <w:tabs>
          <w:tab w:val="left" w:pos="851"/>
        </w:tabs>
        <w:spacing w:line="360" w:lineRule="auto"/>
        <w:ind w:left="0" w:right="49"/>
        <w:jc w:val="both"/>
        <w:rPr>
          <w:rFonts w:ascii="Palatino Linotype" w:hAnsi="Palatino Linotype"/>
        </w:rPr>
      </w:pPr>
    </w:p>
    <w:p w:rsidR="00EB5206" w:rsidRPr="003D795B" w:rsidRDefault="00EB5206" w:rsidP="00EB5206">
      <w:pPr>
        <w:pStyle w:val="Default"/>
        <w:spacing w:before="240" w:after="160" w:line="360" w:lineRule="auto"/>
        <w:ind w:left="360" w:right="851"/>
        <w:jc w:val="both"/>
        <w:rPr>
          <w:rFonts w:ascii="Palatino Linotype" w:hAnsi="Palatino Linotype"/>
          <w:b/>
          <w:bCs/>
          <w:i/>
          <w:sz w:val="22"/>
          <w:szCs w:val="22"/>
        </w:rPr>
      </w:pPr>
      <w:r w:rsidRPr="003D795B">
        <w:rPr>
          <w:rFonts w:ascii="Palatino Linotype" w:hAnsi="Palatino Linotype"/>
          <w:b/>
          <w:bCs/>
          <w:i/>
          <w:sz w:val="22"/>
          <w:szCs w:val="22"/>
        </w:rPr>
        <w:lastRenderedPageBreak/>
        <w:t xml:space="preserve">“Artículo 24. </w:t>
      </w:r>
      <w:r w:rsidRPr="003D795B">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EB5206" w:rsidRPr="003D795B" w:rsidRDefault="00EB5206" w:rsidP="00EB5206">
      <w:pPr>
        <w:pStyle w:val="Default"/>
        <w:spacing w:before="240" w:after="160" w:line="360" w:lineRule="auto"/>
        <w:ind w:left="360" w:right="851"/>
        <w:jc w:val="both"/>
        <w:rPr>
          <w:rFonts w:ascii="Palatino Linotype" w:hAnsi="Palatino Linotype"/>
          <w:b/>
          <w:bCs/>
          <w:i/>
          <w:sz w:val="22"/>
          <w:szCs w:val="22"/>
        </w:rPr>
      </w:pPr>
      <w:r w:rsidRPr="003D795B">
        <w:rPr>
          <w:rFonts w:ascii="Palatino Linotype" w:hAnsi="Palatino Linotype"/>
          <w:b/>
          <w:bCs/>
          <w:i/>
          <w:sz w:val="22"/>
          <w:szCs w:val="22"/>
        </w:rPr>
        <w:t xml:space="preserve">XII. </w:t>
      </w:r>
      <w:r w:rsidRPr="003D795B">
        <w:rPr>
          <w:rFonts w:ascii="Palatino Linotype" w:hAnsi="Palatino Linotype"/>
          <w:b/>
          <w:i/>
          <w:sz w:val="22"/>
          <w:szCs w:val="22"/>
          <w:u w:val="single"/>
        </w:rPr>
        <w:t>Publicar y mantener actualizada la información relativa a las obligaciones generales de transparencia</w:t>
      </w:r>
      <w:r w:rsidRPr="003D795B">
        <w:rPr>
          <w:rFonts w:ascii="Palatino Linotype" w:hAnsi="Palatino Linotype"/>
          <w:i/>
          <w:sz w:val="22"/>
          <w:szCs w:val="22"/>
        </w:rPr>
        <w:t xml:space="preserve"> previstas en la presente Ley o determinadas así por el Instituto, y en general aquella que sea de interés público;</w:t>
      </w:r>
    </w:p>
    <w:p w:rsidR="00EB5206" w:rsidRPr="003D795B" w:rsidRDefault="00EB5206" w:rsidP="00EB5206">
      <w:pPr>
        <w:pStyle w:val="Default"/>
        <w:spacing w:before="240" w:after="160" w:line="360" w:lineRule="auto"/>
        <w:ind w:left="360" w:right="851"/>
        <w:jc w:val="both"/>
        <w:rPr>
          <w:rFonts w:ascii="Palatino Linotype" w:hAnsi="Palatino Linotype"/>
          <w:i/>
          <w:sz w:val="22"/>
          <w:szCs w:val="22"/>
        </w:rPr>
      </w:pPr>
      <w:r w:rsidRPr="003D795B">
        <w:rPr>
          <w:rFonts w:ascii="Palatino Linotype" w:hAnsi="Palatino Linotype"/>
          <w:b/>
          <w:bCs/>
          <w:i/>
          <w:sz w:val="22"/>
          <w:szCs w:val="22"/>
        </w:rPr>
        <w:t xml:space="preserve">Artículo 92. </w:t>
      </w:r>
      <w:r w:rsidRPr="003D795B">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EB5206" w:rsidRPr="003D795B" w:rsidRDefault="00EB5206" w:rsidP="00EB5206">
      <w:pPr>
        <w:pStyle w:val="Default"/>
        <w:spacing w:before="240" w:after="160" w:line="360" w:lineRule="auto"/>
        <w:ind w:left="360" w:right="851"/>
        <w:jc w:val="both"/>
        <w:rPr>
          <w:rFonts w:ascii="Palatino Linotype" w:hAnsi="Palatino Linotype"/>
          <w:i/>
          <w:sz w:val="22"/>
          <w:szCs w:val="22"/>
        </w:rPr>
      </w:pPr>
      <w:r w:rsidRPr="003D795B">
        <w:rPr>
          <w:rFonts w:ascii="Palatino Linotype" w:hAnsi="Palatino Linotype"/>
          <w:b/>
          <w:bCs/>
          <w:i/>
          <w:sz w:val="22"/>
          <w:szCs w:val="22"/>
        </w:rPr>
        <w:t>(…</w:t>
      </w:r>
      <w:r w:rsidRPr="003D795B">
        <w:rPr>
          <w:rFonts w:ascii="Palatino Linotype" w:hAnsi="Palatino Linotype"/>
          <w:i/>
          <w:sz w:val="22"/>
          <w:szCs w:val="22"/>
        </w:rPr>
        <w:t>)</w:t>
      </w:r>
    </w:p>
    <w:p w:rsidR="00EB5206" w:rsidRPr="003D795B" w:rsidRDefault="00EB5206" w:rsidP="00EB5206">
      <w:pPr>
        <w:pStyle w:val="Prrafodelista"/>
        <w:autoSpaceDE w:val="0"/>
        <w:autoSpaceDN w:val="0"/>
        <w:adjustRightInd w:val="0"/>
        <w:spacing w:before="240" w:line="360" w:lineRule="auto"/>
        <w:ind w:left="360" w:right="851"/>
        <w:jc w:val="both"/>
        <w:rPr>
          <w:rFonts w:ascii="Palatino Linotype" w:hAnsi="Palatino Linotype"/>
          <w:b/>
          <w:i/>
          <w:u w:val="single"/>
        </w:rPr>
      </w:pPr>
      <w:r w:rsidRPr="003D795B">
        <w:rPr>
          <w:rFonts w:ascii="Palatino Linotype" w:hAnsi="Palatino Linotype"/>
          <w:b/>
          <w:bCs/>
          <w:i/>
          <w:u w:val="single"/>
        </w:rPr>
        <w:t xml:space="preserve">VIII. </w:t>
      </w:r>
      <w:r w:rsidRPr="003D795B">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EB5206" w:rsidRPr="003D795B" w:rsidRDefault="00EB5206" w:rsidP="00EB5206">
      <w:pPr>
        <w:pStyle w:val="Prrafodelista"/>
        <w:autoSpaceDE w:val="0"/>
        <w:autoSpaceDN w:val="0"/>
        <w:adjustRightInd w:val="0"/>
        <w:spacing w:before="240" w:line="360" w:lineRule="auto"/>
        <w:ind w:left="360" w:right="851"/>
        <w:jc w:val="both"/>
        <w:rPr>
          <w:rFonts w:ascii="Palatino Linotype" w:hAnsi="Palatino Linotype"/>
          <w:b/>
          <w:i/>
          <w:u w:val="single"/>
        </w:rPr>
      </w:pPr>
      <w:r w:rsidRPr="003D795B">
        <w:rPr>
          <w:rFonts w:ascii="Palatino Linotype" w:hAnsi="Palatino Linotype"/>
          <w:b/>
          <w:i/>
          <w:u w:val="single"/>
        </w:rPr>
        <w:t>(…)”</w:t>
      </w:r>
      <w:r w:rsidRPr="003D795B">
        <w:rPr>
          <w:rFonts w:ascii="Palatino Linotype" w:hAnsi="Palatino Linotype"/>
          <w:i/>
          <w:u w:val="single"/>
        </w:rPr>
        <w:t xml:space="preserve"> </w:t>
      </w:r>
    </w:p>
    <w:p w:rsidR="00EB5206" w:rsidRPr="003D795B" w:rsidRDefault="00EB5206" w:rsidP="00EB5206">
      <w:pPr>
        <w:pStyle w:val="Prrafodelista"/>
        <w:tabs>
          <w:tab w:val="left" w:pos="851"/>
        </w:tabs>
        <w:spacing w:line="360" w:lineRule="auto"/>
        <w:ind w:left="0" w:right="49"/>
        <w:jc w:val="both"/>
        <w:rPr>
          <w:rFonts w:ascii="Palatino Linotype" w:hAnsi="Palatino Linotype"/>
        </w:rPr>
      </w:pPr>
    </w:p>
    <w:p w:rsidR="001B18F9" w:rsidRPr="003D795B" w:rsidRDefault="00EB5206" w:rsidP="00497AF2">
      <w:pPr>
        <w:pStyle w:val="Prrafodelista"/>
        <w:numPr>
          <w:ilvl w:val="0"/>
          <w:numId w:val="1"/>
        </w:numPr>
        <w:tabs>
          <w:tab w:val="left" w:pos="851"/>
        </w:tabs>
        <w:spacing w:line="360" w:lineRule="auto"/>
        <w:ind w:left="0" w:right="49" w:firstLine="0"/>
        <w:jc w:val="both"/>
        <w:rPr>
          <w:rFonts w:ascii="Palatino Linotype" w:hAnsi="Palatino Linotype"/>
        </w:rPr>
      </w:pPr>
      <w:r w:rsidRPr="003D795B">
        <w:rPr>
          <w:rFonts w:ascii="Palatino Linotype" w:eastAsia="MS Mincho" w:hAnsi="Palatino Linotype" w:cs="Tahoma"/>
        </w:rPr>
        <w:t xml:space="preserve">Así la Ley de Transparencia y Acceso a la Información Pública del Estado de México y Municipios </w:t>
      </w:r>
      <w:r w:rsidRPr="003D795B">
        <w:rPr>
          <w:rFonts w:ascii="Palatino Linotype" w:eastAsia="Arial Unicode MS" w:hAnsi="Palatino Linotype" w:cs="Arial"/>
        </w:rPr>
        <w:t xml:space="preserve">en el artículo 92 </w:t>
      </w:r>
      <w:r w:rsidRPr="003D795B">
        <w:rPr>
          <w:rFonts w:ascii="Palatino Linotype" w:eastAsia="Arial Unicode MS" w:hAnsi="Palatino Linotype" w:cs="Times New Roman"/>
        </w:rPr>
        <w:t>fracción VIII, señala que</w:t>
      </w:r>
      <w:r w:rsidRPr="003D795B">
        <w:rPr>
          <w:rFonts w:ascii="Palatino Linotype" w:eastAsia="MS Mincho" w:hAnsi="Palatino Linotype" w:cs="Tahoma"/>
        </w:rPr>
        <w:t xml:space="preserve"> la </w:t>
      </w:r>
      <w:r w:rsidRPr="003D795B">
        <w:rPr>
          <w:rFonts w:ascii="Palatino Linotype" w:eastAsia="Times New Roman" w:hAnsi="Palatino Linotype" w:cs="Arial"/>
        </w:rPr>
        <w:t xml:space="preserve">información </w:t>
      </w:r>
      <w:r w:rsidRPr="003D795B">
        <w:rPr>
          <w:rFonts w:ascii="Palatino Linotype" w:eastAsia="Times New Roman" w:hAnsi="Palatino Linotype" w:cs="Arial"/>
        </w:rPr>
        <w:lastRenderedPageBreak/>
        <w:t xml:space="preserve">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D795B">
        <w:rPr>
          <w:rFonts w:ascii="Palatino Linotype" w:eastAsia="Arial Unicode MS" w:hAnsi="Palatino Linotype" w:cs="Arial"/>
        </w:rPr>
        <w:t xml:space="preserve">se trata de las obligaciones de transparencia comunes, esto es, información que por su naturaleza es pública y que los </w:t>
      </w:r>
      <w:r w:rsidRPr="003D795B">
        <w:rPr>
          <w:rFonts w:ascii="Palatino Linotype" w:eastAsia="MS Mincho" w:hAnsi="Palatino Linotype" w:cs="Times New Roman"/>
        </w:rPr>
        <w:t xml:space="preserve">sujetos obligados deben poner a disposición del público de manera permanente y por tanto deberán mantenerla actualizada, en los respectivos medios electrónicos, de acuerdo con sus facultades, atribuciones, funciones u objeto social. </w:t>
      </w:r>
    </w:p>
    <w:p w:rsidR="00EB5206" w:rsidRPr="003D795B" w:rsidRDefault="00EB5206" w:rsidP="00EB5206">
      <w:pPr>
        <w:pStyle w:val="Prrafodelista"/>
        <w:tabs>
          <w:tab w:val="left" w:pos="851"/>
        </w:tabs>
        <w:spacing w:line="360" w:lineRule="auto"/>
        <w:ind w:left="0" w:right="49"/>
        <w:jc w:val="both"/>
        <w:rPr>
          <w:rFonts w:ascii="Palatino Linotype" w:hAnsi="Palatino Linotype"/>
        </w:rPr>
      </w:pPr>
    </w:p>
    <w:p w:rsidR="00257757" w:rsidRPr="00967C51" w:rsidRDefault="00497AF2" w:rsidP="00D36E92">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3D795B">
        <w:rPr>
          <w:rFonts w:ascii="Palatino Linotype" w:hAnsi="Palatino Linotype"/>
        </w:rPr>
        <w:t xml:space="preserve">De esta </w:t>
      </w:r>
      <w:r w:rsidR="00DB53C3" w:rsidRPr="003D795B">
        <w:rPr>
          <w:rFonts w:ascii="Palatino Linotype" w:hAnsi="Palatino Linotype"/>
        </w:rPr>
        <w:t xml:space="preserve">manera, resulta preciso señalar que el </w:t>
      </w:r>
      <w:r w:rsidR="00DB53C3" w:rsidRPr="003D795B">
        <w:rPr>
          <w:rFonts w:ascii="Palatino Linotype" w:hAnsi="Palatino Linotype"/>
          <w:b/>
        </w:rPr>
        <w:t xml:space="preserve">SUJETO OBLIGADO, </w:t>
      </w:r>
      <w:r w:rsidR="00C40382" w:rsidRPr="003D795B">
        <w:rPr>
          <w:rFonts w:ascii="Palatino Linotype" w:hAnsi="Palatino Linotype"/>
        </w:rPr>
        <w:t xml:space="preserve">genera la información respecto de </w:t>
      </w:r>
      <w:r w:rsidR="00EB5206" w:rsidRPr="003D795B">
        <w:rPr>
          <w:rFonts w:ascii="Palatino Linotype" w:hAnsi="Palatino Linotype"/>
        </w:rPr>
        <w:t xml:space="preserve">los recibos de nómina de los oficiales comunitarios del Ayuntamiento de Toluca </w:t>
      </w:r>
      <w:r w:rsidR="00DB65DA" w:rsidRPr="003D795B">
        <w:rPr>
          <w:rFonts w:ascii="Palatino Linotype" w:hAnsi="Palatino Linotype"/>
        </w:rPr>
        <w:t>requeridos por el particular</w:t>
      </w:r>
      <w:r w:rsidR="00EB5206" w:rsidRPr="003D795B">
        <w:rPr>
          <w:rFonts w:ascii="Palatino Linotype" w:hAnsi="Palatino Linotype"/>
        </w:rPr>
        <w:t xml:space="preserve">, </w:t>
      </w:r>
      <w:r w:rsidR="00323E36" w:rsidRPr="003D795B">
        <w:rPr>
          <w:rFonts w:ascii="Palatino Linotype" w:hAnsi="Palatino Linotype"/>
        </w:rPr>
        <w:t xml:space="preserve">ya que el </w:t>
      </w:r>
      <w:r w:rsidR="00323E36" w:rsidRPr="003D795B">
        <w:rPr>
          <w:rFonts w:ascii="Palatino Linotype" w:hAnsi="Palatino Linotype"/>
          <w:b/>
        </w:rPr>
        <w:t xml:space="preserve">SUJETO OBLIGADO </w:t>
      </w:r>
      <w:r w:rsidR="00257757" w:rsidRPr="003D795B">
        <w:rPr>
          <w:rFonts w:ascii="Palatino Linotype" w:hAnsi="Palatino Linotype"/>
        </w:rPr>
        <w:t xml:space="preserve">asumió </w:t>
      </w:r>
      <w:r w:rsidR="00D36E92" w:rsidRPr="003D795B">
        <w:rPr>
          <w:rFonts w:ascii="Palatino Linotype" w:hAnsi="Palatino Linotype"/>
        </w:rPr>
        <w:t>tener la informació</w:t>
      </w:r>
      <w:r w:rsidR="00D36E92" w:rsidRPr="003D795B">
        <w:rPr>
          <w:rFonts w:ascii="Palatino Linotype" w:eastAsia="Times New Roman" w:hAnsi="Palatino Linotype"/>
        </w:rPr>
        <w:t>n de cuantos polic</w:t>
      </w:r>
      <w:r w:rsidR="00004691">
        <w:rPr>
          <w:rFonts w:ascii="Palatino Linotype" w:eastAsia="Times New Roman" w:hAnsi="Palatino Linotype"/>
        </w:rPr>
        <w:t>ía</w:t>
      </w:r>
      <w:r w:rsidR="00D36E92" w:rsidRPr="003D795B">
        <w:rPr>
          <w:rFonts w:ascii="Palatino Linotype" w:eastAsia="Times New Roman" w:hAnsi="Palatino Linotype"/>
        </w:rPr>
        <w:t xml:space="preserve">s comunitarios hubo en diciembre del dos mil diecinueve y cuantos </w:t>
      </w:r>
      <w:r w:rsidR="00070AD0" w:rsidRPr="003D795B">
        <w:rPr>
          <w:rFonts w:ascii="Palatino Linotype" w:eastAsia="Times New Roman" w:hAnsi="Palatino Linotype"/>
        </w:rPr>
        <w:t xml:space="preserve">se encuentran activos al </w:t>
      </w:r>
      <w:r w:rsidR="00D36E92" w:rsidRPr="003D795B">
        <w:rPr>
          <w:rFonts w:ascii="Palatino Linotype" w:eastAsia="Times New Roman" w:hAnsi="Palatino Linotype"/>
        </w:rPr>
        <w:t xml:space="preserve">treinta y uno (31) de agosto del dos mil veinte, así como el sueldo bruto </w:t>
      </w:r>
      <w:r w:rsidR="00070AD0" w:rsidRPr="003D795B">
        <w:rPr>
          <w:rFonts w:ascii="Palatino Linotype" w:eastAsia="Times New Roman" w:hAnsi="Palatino Linotype"/>
        </w:rPr>
        <w:t xml:space="preserve">y neto quincenal </w:t>
      </w:r>
      <w:r w:rsidR="00D36E92" w:rsidRPr="003D795B">
        <w:rPr>
          <w:rFonts w:ascii="Palatino Linotype" w:eastAsia="Times New Roman" w:hAnsi="Palatino Linotype"/>
        </w:rPr>
        <w:t xml:space="preserve">que se les proporciona, </w:t>
      </w:r>
      <w:r w:rsidR="00257757" w:rsidRPr="003D795B">
        <w:rPr>
          <w:rFonts w:ascii="Palatino Linotype" w:hAnsi="Palatino Linotype"/>
        </w:rPr>
        <w:t xml:space="preserve">por lo que es procedente ordenar la entrega en versión pública </w:t>
      </w:r>
      <w:r w:rsidR="00D36E92" w:rsidRPr="00967C51">
        <w:rPr>
          <w:rFonts w:ascii="Palatino Linotype" w:hAnsi="Palatino Linotype"/>
        </w:rPr>
        <w:t>los (mil trescientos dos) 1,302 comprobantes de nómina faltantes</w:t>
      </w:r>
      <w:r w:rsidR="00004691" w:rsidRPr="00967C51">
        <w:rPr>
          <w:rFonts w:ascii="Palatino Linotype" w:hAnsi="Palatino Linotype"/>
        </w:rPr>
        <w:t xml:space="preserve"> por el periodo comprendido del dieciséis (16) de agosto al treinta y uno (31) de agosto de dos mil veinte</w:t>
      </w:r>
      <w:r w:rsidR="00070AD0" w:rsidRPr="00967C51">
        <w:rPr>
          <w:rFonts w:ascii="Palatino Linotype" w:hAnsi="Palatino Linotype"/>
        </w:rPr>
        <w:t>.</w:t>
      </w:r>
      <w:r w:rsidR="00D36E92" w:rsidRPr="00967C51">
        <w:rPr>
          <w:rFonts w:ascii="Palatino Linotype" w:hAnsi="Palatino Linotype"/>
        </w:rPr>
        <w:t xml:space="preserve"> </w:t>
      </w:r>
    </w:p>
    <w:p w:rsidR="00257757" w:rsidRPr="003D795B" w:rsidRDefault="00257757" w:rsidP="00257757">
      <w:pPr>
        <w:pStyle w:val="Prrafodelista"/>
        <w:rPr>
          <w:rFonts w:ascii="Palatino Linotype" w:hAnsi="Palatino Linotype"/>
          <w:color w:val="000000"/>
        </w:rPr>
      </w:pPr>
    </w:p>
    <w:p w:rsidR="00570034" w:rsidRPr="003D795B" w:rsidRDefault="008541F6" w:rsidP="00A62FE7">
      <w:pPr>
        <w:pStyle w:val="Ttulo1"/>
        <w:spacing w:line="360" w:lineRule="auto"/>
        <w:ind w:firstLine="426"/>
        <w:jc w:val="both"/>
        <w:rPr>
          <w:b/>
          <w:szCs w:val="24"/>
        </w:rPr>
      </w:pPr>
      <w:bookmarkStart w:id="64" w:name="_Toc54590035"/>
      <w:bookmarkEnd w:id="59"/>
      <w:r w:rsidRPr="003D795B">
        <w:rPr>
          <w:b/>
          <w:szCs w:val="24"/>
        </w:rPr>
        <w:lastRenderedPageBreak/>
        <w:t>QUINTO</w:t>
      </w:r>
      <w:r w:rsidR="00570034" w:rsidRPr="003D795B">
        <w:rPr>
          <w:b/>
          <w:szCs w:val="24"/>
        </w:rPr>
        <w:t>. De la Versión Pública</w:t>
      </w:r>
      <w:bookmarkEnd w:id="64"/>
      <w:r w:rsidR="00570034" w:rsidRPr="003D795B">
        <w:rPr>
          <w:b/>
          <w:szCs w:val="24"/>
        </w:rPr>
        <w:t xml:space="preserve"> </w:t>
      </w:r>
    </w:p>
    <w:p w:rsidR="003B280F" w:rsidRPr="003D795B" w:rsidRDefault="003B280F" w:rsidP="003B280F">
      <w:pPr>
        <w:rPr>
          <w:lang w:eastAsia="en-US"/>
        </w:rPr>
      </w:pPr>
    </w:p>
    <w:p w:rsidR="00570034" w:rsidRPr="003D795B" w:rsidRDefault="00570034" w:rsidP="003B280F">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3D795B">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rsidR="003B280F" w:rsidRPr="003D795B" w:rsidRDefault="003B280F" w:rsidP="003B280F">
      <w:pPr>
        <w:pStyle w:val="Prrafodelista"/>
        <w:tabs>
          <w:tab w:val="left" w:pos="0"/>
          <w:tab w:val="left" w:pos="851"/>
        </w:tabs>
        <w:spacing w:line="360" w:lineRule="auto"/>
        <w:ind w:left="0" w:right="49"/>
        <w:jc w:val="both"/>
        <w:rPr>
          <w:rFonts w:ascii="Palatino Linotype" w:eastAsia="Times New Roman" w:hAnsi="Palatino Linotype"/>
        </w:rPr>
      </w:pPr>
    </w:p>
    <w:p w:rsidR="00224B50" w:rsidRPr="003D795B" w:rsidRDefault="00224B50" w:rsidP="00224B50">
      <w:pPr>
        <w:pStyle w:val="Ttulo3"/>
        <w:numPr>
          <w:ilvl w:val="0"/>
          <w:numId w:val="16"/>
        </w:numPr>
        <w:spacing w:line="360" w:lineRule="auto"/>
        <w:rPr>
          <w:rFonts w:ascii="Palatino Linotype" w:eastAsia="Calibri" w:hAnsi="Palatino Linotype"/>
          <w:b/>
          <w:color w:val="auto"/>
        </w:rPr>
      </w:pPr>
      <w:bookmarkStart w:id="65" w:name="_Toc531859121"/>
      <w:bookmarkStart w:id="66" w:name="_Toc532385645"/>
      <w:bookmarkStart w:id="67" w:name="_Toc954273"/>
      <w:bookmarkStart w:id="68" w:name="_Toc1585433"/>
      <w:bookmarkStart w:id="69" w:name="_Toc4684441"/>
      <w:bookmarkStart w:id="70" w:name="_Toc8753380"/>
      <w:bookmarkStart w:id="71" w:name="_Toc54590036"/>
      <w:r w:rsidRPr="003D795B">
        <w:rPr>
          <w:rFonts w:ascii="Palatino Linotype" w:hAnsi="Palatino Linotype"/>
          <w:b/>
          <w:color w:val="auto"/>
        </w:rPr>
        <w:t>Requisitos previos.</w:t>
      </w:r>
      <w:bookmarkEnd w:id="65"/>
      <w:bookmarkEnd w:id="66"/>
      <w:bookmarkEnd w:id="67"/>
      <w:bookmarkEnd w:id="68"/>
      <w:bookmarkEnd w:id="69"/>
      <w:bookmarkEnd w:id="70"/>
      <w:bookmarkEnd w:id="71"/>
    </w:p>
    <w:p w:rsidR="00224B50" w:rsidRPr="003D795B" w:rsidRDefault="00224B50" w:rsidP="00224B50">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3D795B">
        <w:rPr>
          <w:rFonts w:ascii="Palatino Linotype" w:eastAsia="Calibri" w:hAnsi="Palatino Linotype" w:cs="Arial"/>
          <w:szCs w:val="22"/>
          <w:lang w:val="es-ES" w:eastAsia="es-MX"/>
        </w:rPr>
        <w:t>El</w:t>
      </w:r>
      <w:r w:rsidRPr="003D795B">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224B50" w:rsidRPr="003D795B" w:rsidRDefault="00224B50" w:rsidP="00224B5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224B50" w:rsidRPr="003D795B"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795B">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porque lo determina una autoridad </w:t>
      </w:r>
      <w:r w:rsidRPr="003D795B">
        <w:rPr>
          <w:rFonts w:ascii="Palatino Linotype" w:hAnsi="Palatino Linotype" w:cs="Arial"/>
        </w:rPr>
        <w:lastRenderedPageBreak/>
        <w:t>competente o porque se va a generar una versión pública para cumplir con sus obligaciones.</w:t>
      </w:r>
    </w:p>
    <w:p w:rsidR="00224B50" w:rsidRPr="003D795B" w:rsidRDefault="00224B50" w:rsidP="00224B50">
      <w:pPr>
        <w:pStyle w:val="Prrafodelista"/>
        <w:spacing w:line="360" w:lineRule="auto"/>
        <w:rPr>
          <w:rFonts w:ascii="Palatino Linotype" w:eastAsia="Calibri" w:hAnsi="Palatino Linotype" w:cs="Arial"/>
          <w:szCs w:val="22"/>
          <w:lang w:val="es-ES" w:eastAsia="es-MX"/>
        </w:rPr>
      </w:pPr>
    </w:p>
    <w:p w:rsidR="00224B50" w:rsidRPr="003D795B"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795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24B50" w:rsidRPr="003D795B" w:rsidRDefault="00224B50" w:rsidP="00224B50">
      <w:pPr>
        <w:pStyle w:val="Ttulo3"/>
        <w:numPr>
          <w:ilvl w:val="0"/>
          <w:numId w:val="16"/>
        </w:numPr>
        <w:spacing w:line="360" w:lineRule="auto"/>
        <w:rPr>
          <w:rFonts w:ascii="Palatino Linotype" w:hAnsi="Palatino Linotype"/>
          <w:b/>
          <w:color w:val="auto"/>
        </w:rPr>
      </w:pPr>
      <w:bookmarkStart w:id="72" w:name="_Toc531859122"/>
      <w:bookmarkStart w:id="73" w:name="_Toc532385646"/>
      <w:bookmarkStart w:id="74" w:name="_Toc954274"/>
      <w:bookmarkStart w:id="75" w:name="_Toc1585434"/>
      <w:bookmarkStart w:id="76" w:name="_Toc4684442"/>
      <w:bookmarkStart w:id="77" w:name="_Toc8753381"/>
      <w:bookmarkStart w:id="78" w:name="_Toc54590037"/>
      <w:r w:rsidRPr="003D795B">
        <w:rPr>
          <w:rFonts w:ascii="Palatino Linotype" w:hAnsi="Palatino Linotype"/>
          <w:b/>
          <w:color w:val="auto"/>
        </w:rPr>
        <w:t>Supuesto de clasificación.</w:t>
      </w:r>
      <w:bookmarkEnd w:id="72"/>
      <w:bookmarkEnd w:id="73"/>
      <w:bookmarkEnd w:id="74"/>
      <w:bookmarkEnd w:id="75"/>
      <w:bookmarkEnd w:id="76"/>
      <w:bookmarkEnd w:id="77"/>
      <w:bookmarkEnd w:id="78"/>
    </w:p>
    <w:p w:rsidR="00224B50" w:rsidRPr="003D795B" w:rsidRDefault="00224B50" w:rsidP="00224B5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224B50" w:rsidRPr="003D795B"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795B">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224B50" w:rsidRPr="003D795B" w:rsidRDefault="00224B50" w:rsidP="00224B50">
      <w:pPr>
        <w:autoSpaceDE w:val="0"/>
        <w:autoSpaceDN w:val="0"/>
        <w:adjustRightInd w:val="0"/>
        <w:spacing w:after="160" w:line="360" w:lineRule="auto"/>
        <w:ind w:left="567" w:right="567"/>
        <w:jc w:val="both"/>
        <w:rPr>
          <w:rFonts w:ascii="Palatino Linotype" w:hAnsi="Palatino Linotype" w:cs="Arial"/>
          <w:i/>
          <w:sz w:val="22"/>
          <w:lang w:val="es-MX"/>
        </w:rPr>
      </w:pPr>
      <w:r w:rsidRPr="003D795B">
        <w:rPr>
          <w:rFonts w:ascii="Palatino Linotype" w:hAnsi="Palatino Linotype" w:cs="Arial"/>
          <w:b/>
          <w:bCs/>
          <w:i/>
          <w:sz w:val="22"/>
          <w:lang w:val="es-MX"/>
        </w:rPr>
        <w:t xml:space="preserve">Artículo 3. </w:t>
      </w:r>
      <w:r w:rsidRPr="003D795B">
        <w:rPr>
          <w:rFonts w:ascii="Palatino Linotype" w:hAnsi="Palatino Linotype" w:cs="Arial"/>
          <w:i/>
          <w:sz w:val="22"/>
          <w:lang w:val="es-MX"/>
        </w:rPr>
        <w:t>Para los efectos de la presente Ley se entenderá por:</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 xml:space="preserve"> (…)</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lastRenderedPageBreak/>
        <w:t>IX. Datos personales: La información concerniente a una persona, identificada o identificable según lo dispuesto por la Ley de Protección de Datos Personales del Estado de México;</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XX. Información clasificada: Aquella considerada por la presente Ley como reservada o confidencial;</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3D795B">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3D795B">
        <w:rPr>
          <w:rFonts w:ascii="Palatino Linotype" w:eastAsia="Calibri" w:hAnsi="Palatino Linotype" w:cs="Arial"/>
          <w:i/>
          <w:sz w:val="22"/>
          <w:szCs w:val="22"/>
          <w:lang w:val="es-ES" w:eastAsia="es-MX"/>
        </w:rPr>
        <w:t>jurídico</w:t>
      </w:r>
      <w:proofErr w:type="gramEnd"/>
      <w:r w:rsidRPr="003D795B">
        <w:rPr>
          <w:rFonts w:ascii="Palatino Linotype" w:eastAsia="Calibri" w:hAnsi="Palatino Linotype" w:cs="Arial"/>
          <w:i/>
          <w:sz w:val="22"/>
          <w:szCs w:val="22"/>
          <w:lang w:val="es-ES" w:eastAsia="es-MX"/>
        </w:rPr>
        <w:t xml:space="preserve"> colectiva identificada o identificable;</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224B50" w:rsidRPr="003D795B" w:rsidRDefault="00224B50" w:rsidP="00224B5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795B">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224B50" w:rsidRPr="003D795B"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795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24B50" w:rsidRPr="003D795B" w:rsidRDefault="00224B50" w:rsidP="00224B5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224B50" w:rsidRPr="003D795B"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795B">
        <w:rPr>
          <w:rFonts w:ascii="Palatino Linotype" w:hAnsi="Palatino Linotype" w:cs="Arial"/>
        </w:rPr>
        <w:lastRenderedPageBreak/>
        <w:t>Como consecuencia de lo anterior, el sujeto obligado debe identificar claramente el tipo de información y hacer un juicio de subsunción o encaje</w:t>
      </w:r>
      <w:r w:rsidRPr="003D795B">
        <w:rPr>
          <w:rStyle w:val="Refdenotaalpie"/>
          <w:rFonts w:ascii="Palatino Linotype" w:hAnsi="Palatino Linotype" w:cs="Arial"/>
        </w:rPr>
        <w:footnoteReference w:id="5"/>
      </w:r>
      <w:r w:rsidRPr="003D795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224B50" w:rsidRPr="003D795B" w:rsidRDefault="00224B50" w:rsidP="00224B50">
      <w:pPr>
        <w:pStyle w:val="Prrafodelista"/>
        <w:spacing w:line="360" w:lineRule="auto"/>
        <w:rPr>
          <w:rFonts w:ascii="Palatino Linotype" w:eastAsia="Calibri" w:hAnsi="Palatino Linotype" w:cs="Arial"/>
          <w:szCs w:val="22"/>
          <w:lang w:val="es-ES" w:eastAsia="es-MX"/>
        </w:rPr>
      </w:pPr>
    </w:p>
    <w:p w:rsidR="00224B50" w:rsidRPr="003D795B"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795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224B50" w:rsidRPr="003D795B" w:rsidRDefault="00224B50" w:rsidP="00224B50">
      <w:pPr>
        <w:pStyle w:val="Prrafodelista"/>
        <w:spacing w:line="360" w:lineRule="auto"/>
        <w:rPr>
          <w:rFonts w:ascii="Palatino Linotype" w:eastAsia="Calibri" w:hAnsi="Palatino Linotype" w:cs="Arial"/>
          <w:szCs w:val="22"/>
          <w:lang w:val="es-ES" w:eastAsia="es-MX"/>
        </w:rPr>
      </w:pPr>
    </w:p>
    <w:p w:rsidR="00224B50" w:rsidRPr="003D795B" w:rsidRDefault="00224B50" w:rsidP="00224B50">
      <w:pPr>
        <w:pStyle w:val="Ttulo3"/>
        <w:numPr>
          <w:ilvl w:val="0"/>
          <w:numId w:val="16"/>
        </w:numPr>
        <w:spacing w:line="360" w:lineRule="auto"/>
        <w:rPr>
          <w:rFonts w:ascii="Palatino Linotype" w:hAnsi="Palatino Linotype"/>
          <w:b/>
          <w:color w:val="auto"/>
        </w:rPr>
      </w:pPr>
      <w:bookmarkStart w:id="79" w:name="_Toc531859123"/>
      <w:bookmarkStart w:id="80" w:name="_Toc532385647"/>
      <w:bookmarkStart w:id="81" w:name="_Toc954275"/>
      <w:bookmarkStart w:id="82" w:name="_Toc1585435"/>
      <w:bookmarkStart w:id="83" w:name="_Toc4684443"/>
      <w:bookmarkStart w:id="84" w:name="_Toc8753382"/>
      <w:bookmarkStart w:id="85" w:name="_Toc54590038"/>
      <w:r w:rsidRPr="003D795B">
        <w:rPr>
          <w:rFonts w:ascii="Palatino Linotype" w:hAnsi="Palatino Linotype"/>
          <w:b/>
          <w:color w:val="auto"/>
        </w:rPr>
        <w:t>La intervención del Comité de Transparencia.</w:t>
      </w:r>
      <w:bookmarkEnd w:id="79"/>
      <w:bookmarkEnd w:id="80"/>
      <w:bookmarkEnd w:id="81"/>
      <w:bookmarkEnd w:id="82"/>
      <w:bookmarkEnd w:id="83"/>
      <w:bookmarkEnd w:id="84"/>
      <w:bookmarkEnd w:id="85"/>
    </w:p>
    <w:p w:rsidR="00224B50" w:rsidRPr="003D795B" w:rsidRDefault="00224B50" w:rsidP="00224B50">
      <w:pPr>
        <w:pStyle w:val="Ttulo1"/>
        <w:numPr>
          <w:ilvl w:val="0"/>
          <w:numId w:val="15"/>
        </w:numPr>
        <w:rPr>
          <w:b/>
          <w:i/>
        </w:rPr>
      </w:pPr>
      <w:bookmarkStart w:id="86" w:name="_Toc8753383"/>
      <w:bookmarkStart w:id="87" w:name="_Toc54590039"/>
      <w:r w:rsidRPr="003D795B">
        <w:rPr>
          <w:b/>
        </w:rPr>
        <w:t>Formalidades para emitir el acuerdo de clasificación.</w:t>
      </w:r>
      <w:bookmarkEnd w:id="86"/>
      <w:bookmarkEnd w:id="87"/>
    </w:p>
    <w:p w:rsidR="00224B50" w:rsidRPr="003D795B" w:rsidRDefault="00224B50" w:rsidP="00224B50">
      <w:pPr>
        <w:spacing w:line="360" w:lineRule="auto"/>
        <w:rPr>
          <w:rFonts w:ascii="Palatino Linotype" w:hAnsi="Palatino Linotype"/>
          <w:lang w:val="es-MX" w:eastAsia="en-US"/>
        </w:rPr>
      </w:pPr>
    </w:p>
    <w:p w:rsidR="00224B50" w:rsidRPr="003D795B"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795B">
        <w:rPr>
          <w:rFonts w:ascii="Palatino Linotype" w:hAnsi="Palatino Linotype" w:cs="Arial"/>
        </w:rPr>
        <w:lastRenderedPageBreak/>
        <w:t xml:space="preserve">El Comité de Transparencia, según lo dispuesto en los artículos 128 y 103 de la Ley Estatal y de la Ley General, respectivamente, y </w:t>
      </w:r>
      <w:r w:rsidRPr="003D795B">
        <w:rPr>
          <w:rFonts w:ascii="Palatino Linotype" w:hAnsi="Palatino Linotype"/>
        </w:rPr>
        <w:t xml:space="preserve">la fracción III del numeral Segundo de los </w:t>
      </w:r>
      <w:r w:rsidRPr="003D795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3D795B">
        <w:rPr>
          <w:rFonts w:ascii="Palatino Linotype" w:hAnsi="Palatino Linotype"/>
        </w:rPr>
        <w:t xml:space="preserve"> </w:t>
      </w:r>
      <w:r w:rsidRPr="003D795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24B50" w:rsidRPr="003D795B" w:rsidRDefault="00224B50" w:rsidP="00224B5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224B50" w:rsidRPr="003D795B"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795B">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24B50" w:rsidRPr="003D795B" w:rsidRDefault="00224B50" w:rsidP="00224B50">
      <w:pPr>
        <w:pStyle w:val="Prrafodelista"/>
        <w:spacing w:line="360" w:lineRule="auto"/>
        <w:rPr>
          <w:rFonts w:ascii="Palatino Linotype" w:eastAsia="Calibri" w:hAnsi="Palatino Linotype" w:cs="Arial"/>
          <w:szCs w:val="22"/>
          <w:lang w:val="es-ES" w:eastAsia="es-MX"/>
        </w:rPr>
      </w:pPr>
    </w:p>
    <w:p w:rsidR="00E1517E" w:rsidRPr="003D795B" w:rsidRDefault="00224B50" w:rsidP="00E1517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795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24B50" w:rsidRPr="003D795B" w:rsidRDefault="00224B50" w:rsidP="00224B50">
      <w:pPr>
        <w:pStyle w:val="Ttulo1"/>
        <w:numPr>
          <w:ilvl w:val="0"/>
          <w:numId w:val="15"/>
        </w:numPr>
        <w:rPr>
          <w:b/>
          <w:i/>
          <w:sz w:val="22"/>
        </w:rPr>
      </w:pPr>
      <w:bookmarkStart w:id="88" w:name="_Toc8753384"/>
      <w:bookmarkStart w:id="89" w:name="_Toc54590040"/>
      <w:r w:rsidRPr="003D795B">
        <w:rPr>
          <w:b/>
        </w:rPr>
        <w:t>Requisitos de fondo del acuerdo de clasificación</w:t>
      </w:r>
      <w:bookmarkEnd w:id="88"/>
      <w:bookmarkEnd w:id="89"/>
    </w:p>
    <w:p w:rsidR="00224B50" w:rsidRPr="003D795B" w:rsidRDefault="00224B50" w:rsidP="00224B50">
      <w:pPr>
        <w:pStyle w:val="Prrafodelista"/>
        <w:spacing w:line="360" w:lineRule="auto"/>
        <w:rPr>
          <w:rFonts w:ascii="Palatino Linotype" w:eastAsia="Calibri" w:hAnsi="Palatino Linotype" w:cs="Arial"/>
          <w:szCs w:val="22"/>
          <w:lang w:val="es-ES" w:eastAsia="es-MX"/>
        </w:rPr>
      </w:pPr>
    </w:p>
    <w:p w:rsidR="00224B50" w:rsidRPr="003D795B"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795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24B50" w:rsidRPr="003D795B" w:rsidRDefault="00224B50" w:rsidP="00224B5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224B50" w:rsidRPr="003D795B"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795B">
        <w:rPr>
          <w:rFonts w:ascii="Palatino Linotype" w:hAnsi="Palatino Linotype"/>
        </w:rPr>
        <w:t xml:space="preserve">De lo anterior, se desprende que para una correcta clasificación total o parcial, esto es determinar los datos que se suprimen en las versiones públicas, es </w:t>
      </w:r>
      <w:r w:rsidRPr="003D795B">
        <w:rPr>
          <w:rFonts w:ascii="Palatino Linotype" w:hAnsi="Palatino Linotype"/>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24B50" w:rsidRPr="003D795B" w:rsidRDefault="00224B50" w:rsidP="00224B50">
      <w:pPr>
        <w:pStyle w:val="Prrafodelista"/>
        <w:spacing w:line="360" w:lineRule="auto"/>
        <w:rPr>
          <w:rFonts w:ascii="Palatino Linotype" w:eastAsia="Calibri" w:hAnsi="Palatino Linotype" w:cs="Arial"/>
          <w:szCs w:val="22"/>
          <w:lang w:val="es-ES" w:eastAsia="es-MX"/>
        </w:rPr>
      </w:pPr>
    </w:p>
    <w:p w:rsidR="00224B50" w:rsidRPr="003D795B"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795B">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D795B">
        <w:rPr>
          <w:rStyle w:val="Refdenotaalpie"/>
          <w:rFonts w:ascii="Palatino Linotype" w:eastAsia="Times New Roman" w:hAnsi="Palatino Linotype" w:cs="Arial"/>
          <w:lang w:eastAsia="es-MX"/>
        </w:rPr>
        <w:footnoteReference w:id="6"/>
      </w:r>
    </w:p>
    <w:p w:rsidR="00224B50" w:rsidRPr="003D795B" w:rsidRDefault="00224B50" w:rsidP="00224B50">
      <w:pPr>
        <w:pStyle w:val="Prrafodelista"/>
        <w:spacing w:line="360" w:lineRule="auto"/>
        <w:rPr>
          <w:rFonts w:ascii="Palatino Linotype" w:eastAsia="Calibri" w:hAnsi="Palatino Linotype" w:cs="Arial"/>
          <w:szCs w:val="22"/>
          <w:lang w:val="es-ES" w:eastAsia="es-MX"/>
        </w:rPr>
      </w:pPr>
    </w:p>
    <w:p w:rsidR="00224B50" w:rsidRPr="003D795B" w:rsidRDefault="00224B50" w:rsidP="00224B5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795B">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rsidR="00224B50" w:rsidRPr="003D795B" w:rsidRDefault="00224B50" w:rsidP="00224B50">
      <w:pPr>
        <w:pStyle w:val="Prrafodelista"/>
        <w:spacing w:line="360" w:lineRule="auto"/>
        <w:rPr>
          <w:rFonts w:ascii="Palatino Linotype" w:eastAsia="Calibri" w:hAnsi="Palatino Linotype" w:cs="Arial"/>
          <w:szCs w:val="22"/>
          <w:lang w:val="es-ES" w:eastAsia="es-MX"/>
        </w:rPr>
      </w:pPr>
    </w:p>
    <w:p w:rsidR="00224B50" w:rsidRPr="003D795B" w:rsidRDefault="00224B50" w:rsidP="00224B50">
      <w:pPr>
        <w:spacing w:line="360" w:lineRule="auto"/>
        <w:ind w:left="567" w:right="567"/>
        <w:contextualSpacing/>
        <w:jc w:val="both"/>
        <w:rPr>
          <w:rFonts w:ascii="Palatino Linotype" w:hAnsi="Palatino Linotype" w:cs="Arial"/>
          <w:i/>
          <w:sz w:val="22"/>
        </w:rPr>
      </w:pPr>
      <w:r w:rsidRPr="003D795B">
        <w:rPr>
          <w:rFonts w:ascii="Palatino Linotype" w:hAnsi="Palatino Linotype" w:cs="Arial"/>
          <w:b/>
          <w:i/>
          <w:sz w:val="22"/>
        </w:rPr>
        <w:t>FUNDAMENTACIÓN Y MOTIVACIÓN.</w:t>
      </w:r>
      <w:r w:rsidRPr="003D795B">
        <w:rPr>
          <w:rFonts w:ascii="Palatino Linotype" w:hAnsi="Palatino Linotype" w:cs="Arial"/>
          <w:i/>
          <w:sz w:val="22"/>
        </w:rPr>
        <w:t xml:space="preserve"> La </w:t>
      </w:r>
      <w:r w:rsidRPr="003D795B">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D795B">
        <w:rPr>
          <w:rFonts w:ascii="Palatino Linotype" w:hAnsi="Palatino Linotype" w:cs="Arial"/>
          <w:i/>
          <w:sz w:val="22"/>
        </w:rPr>
        <w:t>.</w:t>
      </w:r>
    </w:p>
    <w:p w:rsidR="00224B50" w:rsidRPr="003D795B" w:rsidRDefault="00224B50" w:rsidP="00224B50">
      <w:pPr>
        <w:spacing w:line="360" w:lineRule="auto"/>
        <w:ind w:left="567" w:right="567"/>
        <w:contextualSpacing/>
        <w:jc w:val="both"/>
        <w:rPr>
          <w:rFonts w:ascii="Palatino Linotype" w:hAnsi="Palatino Linotype" w:cs="Arial"/>
          <w:i/>
          <w:sz w:val="22"/>
        </w:rPr>
      </w:pPr>
      <w:r w:rsidRPr="003D795B">
        <w:rPr>
          <w:rFonts w:ascii="Palatino Linotype" w:hAnsi="Palatino Linotype" w:cs="Arial"/>
          <w:i/>
          <w:sz w:val="22"/>
        </w:rPr>
        <w:t>SEGUNDO TRIBUNAL COLEGIADO DEL SEXTO CIRCUITO.</w:t>
      </w:r>
    </w:p>
    <w:p w:rsidR="00224B50" w:rsidRPr="003D795B" w:rsidRDefault="00224B50" w:rsidP="00224B50">
      <w:pPr>
        <w:spacing w:line="360" w:lineRule="auto"/>
        <w:ind w:left="567" w:right="567"/>
        <w:contextualSpacing/>
        <w:jc w:val="both"/>
        <w:rPr>
          <w:rFonts w:ascii="Palatino Linotype" w:hAnsi="Palatino Linotype" w:cs="Arial"/>
          <w:i/>
          <w:sz w:val="22"/>
        </w:rPr>
      </w:pPr>
      <w:r w:rsidRPr="003D795B">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rsidR="00224B50" w:rsidRPr="003D795B" w:rsidRDefault="00224B50" w:rsidP="00224B50">
      <w:pPr>
        <w:spacing w:line="360" w:lineRule="auto"/>
        <w:ind w:left="567" w:right="567"/>
        <w:contextualSpacing/>
        <w:jc w:val="both"/>
        <w:rPr>
          <w:rFonts w:ascii="Palatino Linotype" w:hAnsi="Palatino Linotype" w:cs="Arial"/>
          <w:i/>
          <w:sz w:val="22"/>
        </w:rPr>
      </w:pPr>
      <w:r w:rsidRPr="003D795B">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3D795B">
        <w:rPr>
          <w:rFonts w:ascii="Palatino Linotype" w:hAnsi="Palatino Linotype" w:cs="Arial"/>
          <w:i/>
          <w:sz w:val="22"/>
        </w:rPr>
        <w:t>Esponda</w:t>
      </w:r>
      <w:proofErr w:type="spellEnd"/>
      <w:r w:rsidRPr="003D795B">
        <w:rPr>
          <w:rFonts w:ascii="Palatino Linotype" w:hAnsi="Palatino Linotype" w:cs="Arial"/>
          <w:i/>
          <w:sz w:val="22"/>
        </w:rPr>
        <w:t xml:space="preserve"> Rincón.</w:t>
      </w:r>
    </w:p>
    <w:p w:rsidR="00224B50" w:rsidRPr="003D795B" w:rsidRDefault="00224B50" w:rsidP="00224B50">
      <w:pPr>
        <w:spacing w:line="360" w:lineRule="auto"/>
        <w:ind w:left="567" w:right="567"/>
        <w:contextualSpacing/>
        <w:jc w:val="both"/>
        <w:rPr>
          <w:rFonts w:ascii="Palatino Linotype" w:hAnsi="Palatino Linotype" w:cs="Arial"/>
          <w:i/>
          <w:sz w:val="22"/>
        </w:rPr>
      </w:pPr>
      <w:r w:rsidRPr="003D795B">
        <w:rPr>
          <w:rFonts w:ascii="Palatino Linotype" w:hAnsi="Palatino Linotype" w:cs="Arial"/>
          <w:i/>
          <w:sz w:val="22"/>
        </w:rPr>
        <w:t xml:space="preserve">Amparo en revisión 333/88. </w:t>
      </w:r>
      <w:proofErr w:type="spellStart"/>
      <w:r w:rsidRPr="003D795B">
        <w:rPr>
          <w:rFonts w:ascii="Palatino Linotype" w:hAnsi="Palatino Linotype" w:cs="Arial"/>
          <w:i/>
          <w:sz w:val="22"/>
        </w:rPr>
        <w:t>Adilia</w:t>
      </w:r>
      <w:proofErr w:type="spellEnd"/>
      <w:r w:rsidRPr="003D795B">
        <w:rPr>
          <w:rFonts w:ascii="Palatino Linotype" w:hAnsi="Palatino Linotype" w:cs="Arial"/>
          <w:i/>
          <w:sz w:val="22"/>
        </w:rPr>
        <w:t xml:space="preserve"> Romero. 26 de octubre de 1988. Unanimidad de votos. Ponente: Arnoldo Nájera Virgen. Secretario: Enrique Crispín Campos Ramírez.</w:t>
      </w:r>
    </w:p>
    <w:p w:rsidR="00224B50" w:rsidRPr="003D795B" w:rsidRDefault="00224B50" w:rsidP="00224B50">
      <w:pPr>
        <w:spacing w:line="360" w:lineRule="auto"/>
        <w:ind w:left="567" w:right="567"/>
        <w:contextualSpacing/>
        <w:jc w:val="both"/>
        <w:rPr>
          <w:rFonts w:ascii="Palatino Linotype" w:hAnsi="Palatino Linotype" w:cs="Arial"/>
          <w:i/>
          <w:sz w:val="22"/>
        </w:rPr>
      </w:pPr>
      <w:r w:rsidRPr="003D795B">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3D795B">
        <w:rPr>
          <w:rFonts w:ascii="Palatino Linotype" w:hAnsi="Palatino Linotype" w:cs="Arial"/>
          <w:i/>
          <w:sz w:val="22"/>
        </w:rPr>
        <w:t>Goyzueta</w:t>
      </w:r>
      <w:proofErr w:type="spellEnd"/>
      <w:r w:rsidRPr="003D795B">
        <w:rPr>
          <w:rFonts w:ascii="Palatino Linotype" w:hAnsi="Palatino Linotype" w:cs="Arial"/>
          <w:i/>
          <w:sz w:val="22"/>
        </w:rPr>
        <w:t>. Secretario: Gonzalo Carrera Molina.</w:t>
      </w:r>
    </w:p>
    <w:p w:rsidR="00224B50" w:rsidRPr="003D795B" w:rsidRDefault="00224B50" w:rsidP="00224B50">
      <w:pPr>
        <w:spacing w:line="360" w:lineRule="auto"/>
        <w:ind w:left="567" w:right="567"/>
        <w:contextualSpacing/>
        <w:jc w:val="both"/>
        <w:rPr>
          <w:rFonts w:ascii="Palatino Linotype" w:hAnsi="Palatino Linotype" w:cs="Arial"/>
          <w:i/>
          <w:sz w:val="22"/>
        </w:rPr>
      </w:pPr>
      <w:r w:rsidRPr="003D795B">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3D795B">
        <w:rPr>
          <w:rFonts w:ascii="Palatino Linotype" w:hAnsi="Palatino Linotype" w:cs="Arial"/>
          <w:i/>
          <w:sz w:val="22"/>
        </w:rPr>
        <w:t>Baigts</w:t>
      </w:r>
      <w:proofErr w:type="spellEnd"/>
      <w:r w:rsidRPr="003D795B">
        <w:rPr>
          <w:rFonts w:ascii="Palatino Linotype" w:hAnsi="Palatino Linotype" w:cs="Arial"/>
          <w:i/>
          <w:sz w:val="22"/>
        </w:rPr>
        <w:t xml:space="preserve"> Muñoz.</w:t>
      </w:r>
    </w:p>
    <w:p w:rsidR="00224B50" w:rsidRPr="003D795B" w:rsidRDefault="00224B50" w:rsidP="00224B50">
      <w:pPr>
        <w:spacing w:line="360" w:lineRule="auto"/>
        <w:ind w:firstLine="1418"/>
        <w:contextualSpacing/>
        <w:jc w:val="both"/>
        <w:rPr>
          <w:rFonts w:ascii="Palatino Linotype" w:hAnsi="Palatino Linotype" w:cs="Arial"/>
          <w:lang w:val="es-ES"/>
        </w:rPr>
      </w:pPr>
    </w:p>
    <w:p w:rsidR="00224B50" w:rsidRPr="003D795B" w:rsidRDefault="00224B50" w:rsidP="00224B5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D795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24B50" w:rsidRPr="003D795B" w:rsidRDefault="00224B50" w:rsidP="00224B50">
      <w:pPr>
        <w:pStyle w:val="Prrafodelista"/>
        <w:shd w:val="clear" w:color="auto" w:fill="FFFFFF"/>
        <w:spacing w:line="360" w:lineRule="auto"/>
        <w:ind w:left="360"/>
        <w:jc w:val="both"/>
        <w:rPr>
          <w:rFonts w:ascii="Palatino Linotype" w:eastAsia="Times New Roman" w:hAnsi="Palatino Linotype" w:cs="Arial"/>
          <w:lang w:eastAsia="es-MX"/>
        </w:rPr>
      </w:pPr>
    </w:p>
    <w:p w:rsidR="00224B50" w:rsidRPr="003D795B" w:rsidRDefault="00224B50" w:rsidP="00224B5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D795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24B50" w:rsidRPr="003D795B" w:rsidRDefault="00224B50" w:rsidP="00224B50">
      <w:pPr>
        <w:shd w:val="clear" w:color="auto" w:fill="FFFFFF"/>
        <w:spacing w:line="360" w:lineRule="auto"/>
        <w:contextualSpacing/>
        <w:jc w:val="both"/>
        <w:rPr>
          <w:rFonts w:ascii="Palatino Linotype" w:eastAsia="Times New Roman" w:hAnsi="Palatino Linotype" w:cs="Arial"/>
          <w:lang w:eastAsia="es-MX"/>
        </w:rPr>
      </w:pPr>
    </w:p>
    <w:p w:rsidR="00224B50" w:rsidRPr="003D795B" w:rsidRDefault="00224B50" w:rsidP="00224B5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D795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224B50" w:rsidRPr="003D795B" w:rsidRDefault="00224B50" w:rsidP="00224B50">
      <w:pPr>
        <w:shd w:val="clear" w:color="auto" w:fill="FFFFFF"/>
        <w:spacing w:line="360" w:lineRule="auto"/>
        <w:jc w:val="both"/>
        <w:rPr>
          <w:rFonts w:ascii="Palatino Linotype" w:eastAsia="Times New Roman" w:hAnsi="Palatino Linotype" w:cs="Arial"/>
          <w:lang w:eastAsia="es-MX"/>
        </w:rPr>
      </w:pPr>
    </w:p>
    <w:p w:rsidR="00224B50" w:rsidRPr="003D795B" w:rsidRDefault="00224B50" w:rsidP="00224B5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D795B">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w:t>
      </w:r>
      <w:r w:rsidRPr="003D795B">
        <w:rPr>
          <w:rFonts w:ascii="Palatino Linotype" w:eastAsia="Times New Roman" w:hAnsi="Palatino Linotype" w:cs="Arial"/>
          <w:lang w:eastAsia="es-MX"/>
        </w:rPr>
        <w:lastRenderedPageBreak/>
        <w:t>no así todos los datos contenidos en dicho documento que son</w:t>
      </w:r>
      <w:r w:rsidRPr="003D795B">
        <w:rPr>
          <w:rFonts w:ascii="Palatino Linotype" w:hAnsi="Palatino Linotype"/>
        </w:rPr>
        <w:t xml:space="preserve"> </w:t>
      </w:r>
      <w:r w:rsidRPr="003D795B">
        <w:rPr>
          <w:rFonts w:ascii="Palatino Linotype" w:eastAsia="Times New Roman" w:hAnsi="Palatino Linotype" w:cs="Arial"/>
          <w:lang w:eastAsia="es-MX"/>
        </w:rPr>
        <w:t>datos personales</w:t>
      </w:r>
      <w:r w:rsidRPr="003D795B">
        <w:rPr>
          <w:rStyle w:val="Refdenotaalpie"/>
          <w:rFonts w:ascii="Palatino Linotype" w:eastAsia="Times New Roman" w:hAnsi="Palatino Linotype" w:cs="Arial"/>
          <w:lang w:eastAsia="es-MX"/>
        </w:rPr>
        <w:footnoteReference w:id="7"/>
      </w:r>
      <w:r w:rsidRPr="003D795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3D795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224B50" w:rsidRPr="003D795B" w:rsidRDefault="00224B50" w:rsidP="00224B50">
      <w:pPr>
        <w:pStyle w:val="Prrafodelista"/>
        <w:spacing w:line="360" w:lineRule="auto"/>
        <w:rPr>
          <w:rFonts w:ascii="Palatino Linotype" w:eastAsia="Times New Roman" w:hAnsi="Palatino Linotype" w:cs="Arial"/>
          <w:lang w:eastAsia="es-MX"/>
        </w:rPr>
      </w:pPr>
    </w:p>
    <w:p w:rsidR="00224B50" w:rsidRPr="003D795B" w:rsidRDefault="00224B50" w:rsidP="00224B5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D795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24B50" w:rsidRPr="003D795B" w:rsidRDefault="00224B50" w:rsidP="00224B50">
      <w:pPr>
        <w:pStyle w:val="Prrafodelista"/>
        <w:spacing w:line="360" w:lineRule="auto"/>
        <w:rPr>
          <w:rFonts w:ascii="Palatino Linotype" w:eastAsia="Times New Roman" w:hAnsi="Palatino Linotype" w:cs="Arial"/>
          <w:lang w:eastAsia="es-MX"/>
        </w:rPr>
      </w:pPr>
    </w:p>
    <w:p w:rsidR="00224B50" w:rsidRPr="003D795B" w:rsidRDefault="00224B50" w:rsidP="00224B5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3D795B">
        <w:rPr>
          <w:rFonts w:ascii="Palatino Linotype" w:eastAsia="Times New Roman" w:hAnsi="Palatino Linotype" w:cs="Arial"/>
          <w:lang w:val="es-MX" w:eastAsia="en-US"/>
        </w:rPr>
        <w:t xml:space="preserve">Si el servidor público incumple con estas formalidades y entrega la información sin proteger los datos personales incumple con lo que estipula las </w:t>
      </w:r>
      <w:r w:rsidRPr="003D795B">
        <w:rPr>
          <w:rFonts w:ascii="Palatino Linotype" w:eastAsia="Times New Roman" w:hAnsi="Palatino Linotype" w:cs="Arial"/>
          <w:lang w:val="es-MX" w:eastAsia="en-US"/>
        </w:rPr>
        <w:lastRenderedPageBreak/>
        <w:t>disposiciones legales establecidas, asimismo que si entrega un documento testado sin el debido acuerdo de clasificación.</w:t>
      </w:r>
      <w:r w:rsidRPr="003D795B">
        <w:rPr>
          <w:rFonts w:ascii="Palatino Linotype" w:hAnsi="Palatino Linotype"/>
          <w:lang w:val="es-ES"/>
        </w:rPr>
        <w:t xml:space="preserve"> </w:t>
      </w:r>
    </w:p>
    <w:p w:rsidR="004D4700" w:rsidRPr="003D795B" w:rsidRDefault="004D4700" w:rsidP="00DA6335">
      <w:pPr>
        <w:pStyle w:val="Textoindependienteprimerasangra2"/>
        <w:ind w:left="851" w:right="616" w:firstLine="0"/>
        <w:rPr>
          <w:rFonts w:ascii="Palatino Linotype" w:hAnsi="Palatino Linotype"/>
          <w:i/>
        </w:rPr>
      </w:pPr>
    </w:p>
    <w:p w:rsidR="00570034" w:rsidRPr="003D795B" w:rsidRDefault="00570034" w:rsidP="00570034">
      <w:pPr>
        <w:pStyle w:val="Prrafodelista"/>
        <w:numPr>
          <w:ilvl w:val="0"/>
          <w:numId w:val="1"/>
        </w:numPr>
        <w:tabs>
          <w:tab w:val="left" w:pos="0"/>
          <w:tab w:val="left" w:pos="851"/>
        </w:tabs>
        <w:spacing w:line="360" w:lineRule="auto"/>
        <w:ind w:left="0" w:right="49" w:firstLine="0"/>
        <w:jc w:val="both"/>
        <w:rPr>
          <w:rFonts w:ascii="Palatino Linotype" w:eastAsia="Calibri" w:hAnsi="Palatino Linotype"/>
          <w:lang w:val="es-ES" w:eastAsia="es-MX"/>
        </w:rPr>
      </w:pPr>
      <w:r w:rsidRPr="003D795B">
        <w:rPr>
          <w:rFonts w:ascii="Palatino Linotype" w:eastAsia="Times New Roman" w:hAnsi="Palatino Linotype"/>
          <w:lang w:val="es-ES"/>
        </w:rPr>
        <w:t xml:space="preserve">Por lo anteriormente expuesto, resultan fundadas las razones o motivos de </w:t>
      </w:r>
      <w:r w:rsidRPr="003D795B">
        <w:rPr>
          <w:rFonts w:ascii="Palatino Linotype" w:hAnsi="Palatino Linotype"/>
          <w:szCs w:val="23"/>
        </w:rPr>
        <w:t xml:space="preserve">inconformidad hechos valer por el </w:t>
      </w:r>
      <w:r w:rsidRPr="003D795B">
        <w:rPr>
          <w:rFonts w:ascii="Palatino Linotype" w:hAnsi="Palatino Linotype"/>
          <w:b/>
          <w:szCs w:val="23"/>
        </w:rPr>
        <w:t>RECURRENTE</w:t>
      </w:r>
      <w:r w:rsidRPr="003D795B">
        <w:rPr>
          <w:rFonts w:ascii="Palatino Linotype" w:hAnsi="Palatino Linotype"/>
          <w:szCs w:val="23"/>
        </w:rPr>
        <w:t>, toda vez que</w:t>
      </w:r>
      <w:r w:rsidRPr="003D795B">
        <w:rPr>
          <w:rFonts w:ascii="Palatino Linotype" w:eastAsia="Times New Roman" w:hAnsi="Palatino Linotype" w:cs="Times New Roman"/>
        </w:rPr>
        <w:t xml:space="preserve"> se actualiza la hipótesis de procedencia</w:t>
      </w:r>
      <w:r w:rsidRPr="003D795B">
        <w:rPr>
          <w:rFonts w:ascii="Palatino Linotype" w:eastAsia="Times New Roman" w:hAnsi="Palatino Linotype" w:cs="Times New Roman"/>
          <w:b/>
        </w:rPr>
        <w:t xml:space="preserve"> </w:t>
      </w:r>
      <w:r w:rsidRPr="003D795B">
        <w:rPr>
          <w:rFonts w:ascii="Palatino Linotype" w:eastAsia="Times New Roman" w:hAnsi="Palatino Linotype"/>
          <w:color w:val="222222"/>
          <w:lang w:eastAsia="es-MX"/>
        </w:rPr>
        <w:t xml:space="preserve">contenidas en </w:t>
      </w:r>
      <w:r w:rsidR="00281ED1" w:rsidRPr="003D795B">
        <w:rPr>
          <w:rFonts w:ascii="Palatino Linotype" w:eastAsia="Times New Roman" w:hAnsi="Palatino Linotype"/>
          <w:color w:val="222222"/>
          <w:lang w:val="es-ES" w:eastAsia="es-MX"/>
        </w:rPr>
        <w:t>el artículo 179 fracción</w:t>
      </w:r>
      <w:r w:rsidRPr="003D795B">
        <w:rPr>
          <w:rFonts w:ascii="Palatino Linotype" w:eastAsia="Times New Roman" w:hAnsi="Palatino Linotype"/>
          <w:color w:val="222222"/>
          <w:lang w:val="es-ES" w:eastAsia="es-MX"/>
        </w:rPr>
        <w:t xml:space="preserve"> V</w:t>
      </w:r>
      <w:r w:rsidR="00281ED1" w:rsidRPr="003D795B">
        <w:rPr>
          <w:rFonts w:ascii="Palatino Linotype" w:eastAsia="Times New Roman" w:hAnsi="Palatino Linotype"/>
          <w:color w:val="222222"/>
          <w:lang w:val="es-ES" w:eastAsia="es-MX"/>
        </w:rPr>
        <w:t xml:space="preserve"> </w:t>
      </w:r>
      <w:r w:rsidRPr="003D795B">
        <w:rPr>
          <w:rFonts w:ascii="Palatino Linotype" w:eastAsia="Times New Roman" w:hAnsi="Palatino Linotype"/>
          <w:color w:val="222222"/>
          <w:lang w:val="es-ES" w:eastAsia="es-MX"/>
        </w:rPr>
        <w:t xml:space="preserve">de la </w:t>
      </w:r>
      <w:r w:rsidRPr="003D795B">
        <w:rPr>
          <w:rFonts w:ascii="Palatino Linotype" w:eastAsia="Calibri" w:hAnsi="Palatino Linotype"/>
          <w:b/>
          <w:lang w:val="es-ES"/>
        </w:rPr>
        <w:t>Ley de Transparencia y Acceso a la Información Pública del Estado de México y Municipios</w:t>
      </w:r>
      <w:r w:rsidRPr="003D795B">
        <w:rPr>
          <w:rFonts w:ascii="Palatino Linotype" w:eastAsia="Times New Roman" w:hAnsi="Palatino Linotype"/>
          <w:color w:val="222222"/>
          <w:lang w:val="es-ES" w:eastAsia="es-MX"/>
        </w:rPr>
        <w:t>, por lo que este Órgano Garante emite los siguientes:</w:t>
      </w:r>
      <w:bookmarkStart w:id="90" w:name="_Toc504500693"/>
      <w:bookmarkStart w:id="91" w:name="_Toc534742545"/>
    </w:p>
    <w:p w:rsidR="00E63B58" w:rsidRPr="003D795B" w:rsidRDefault="00E63B58" w:rsidP="00E63B58">
      <w:pPr>
        <w:pStyle w:val="Prrafodelista"/>
        <w:tabs>
          <w:tab w:val="left" w:pos="0"/>
          <w:tab w:val="left" w:pos="851"/>
        </w:tabs>
        <w:spacing w:line="360" w:lineRule="auto"/>
        <w:ind w:left="0" w:right="49"/>
        <w:jc w:val="both"/>
        <w:rPr>
          <w:rFonts w:ascii="Palatino Linotype" w:eastAsia="Calibri" w:hAnsi="Palatino Linotype"/>
          <w:lang w:val="es-ES" w:eastAsia="es-MX"/>
        </w:rPr>
      </w:pPr>
    </w:p>
    <w:p w:rsidR="00570034" w:rsidRPr="003D795B" w:rsidRDefault="00570034" w:rsidP="004D4700">
      <w:pPr>
        <w:pStyle w:val="Ttulo1"/>
        <w:spacing w:line="360" w:lineRule="auto"/>
        <w:jc w:val="center"/>
        <w:rPr>
          <w:rFonts w:eastAsia="Calibri"/>
          <w:b/>
          <w:szCs w:val="24"/>
          <w:lang w:val="es-ES" w:eastAsia="es-ES"/>
        </w:rPr>
      </w:pPr>
      <w:bookmarkStart w:id="92" w:name="_Toc54590042"/>
      <w:r w:rsidRPr="003D795B">
        <w:rPr>
          <w:rFonts w:eastAsia="Calibri"/>
          <w:b/>
          <w:szCs w:val="24"/>
          <w:lang w:val="es-ES" w:eastAsia="es-ES"/>
        </w:rPr>
        <w:t>R E S O L U T I V O S</w:t>
      </w:r>
      <w:bookmarkEnd w:id="90"/>
      <w:bookmarkEnd w:id="91"/>
      <w:bookmarkEnd w:id="92"/>
    </w:p>
    <w:p w:rsidR="004D4700" w:rsidRPr="003D795B" w:rsidRDefault="004D4700" w:rsidP="004D4700">
      <w:pPr>
        <w:rPr>
          <w:lang w:val="es-ES"/>
        </w:rPr>
      </w:pPr>
    </w:p>
    <w:p w:rsidR="00690E9F" w:rsidRPr="003D795B" w:rsidRDefault="00570034" w:rsidP="004D4700">
      <w:pPr>
        <w:pStyle w:val="Textoindependiente"/>
        <w:spacing w:line="360" w:lineRule="auto"/>
        <w:jc w:val="both"/>
        <w:rPr>
          <w:rFonts w:ascii="Palatino Linotype" w:eastAsia="Times New Roman" w:hAnsi="Palatino Linotype" w:cs="Times New Roman"/>
        </w:rPr>
      </w:pPr>
      <w:r w:rsidRPr="003D795B">
        <w:rPr>
          <w:rFonts w:ascii="Palatino Linotype" w:eastAsia="Times New Roman" w:hAnsi="Palatino Linotype"/>
          <w:b/>
        </w:rPr>
        <w:t xml:space="preserve">PRIMERO. </w:t>
      </w:r>
      <w:r w:rsidRPr="003D795B">
        <w:rPr>
          <w:rFonts w:ascii="Palatino Linotype" w:eastAsia="Times New Roman" w:hAnsi="Palatino Linotype"/>
          <w:lang w:val="es-ES"/>
        </w:rPr>
        <w:t xml:space="preserve">Resultan fundadas las razones y motivos de inconformidad hechos valer </w:t>
      </w:r>
      <w:r w:rsidRPr="003D795B">
        <w:rPr>
          <w:rFonts w:ascii="Palatino Linotype" w:eastAsia="Calibri" w:hAnsi="Palatino Linotype"/>
          <w:lang w:val="es-ES"/>
        </w:rPr>
        <w:t xml:space="preserve">en el recurso de revisión </w:t>
      </w:r>
      <w:r w:rsidR="007D11B2" w:rsidRPr="003D795B">
        <w:rPr>
          <w:rFonts w:ascii="Palatino Linotype" w:eastAsia="Times New Roman" w:hAnsi="Palatino Linotype" w:cs="Times New Roman"/>
          <w:b/>
        </w:rPr>
        <w:t>03933/INFOEM/IP/RR/2020</w:t>
      </w:r>
      <w:r w:rsidR="007D11B2" w:rsidRPr="003D795B">
        <w:rPr>
          <w:rFonts w:ascii="Palatino Linotype" w:eastAsia="Times New Roman" w:hAnsi="Palatino Linotype" w:cs="Times New Roman"/>
        </w:rPr>
        <w:t xml:space="preserve"> </w:t>
      </w:r>
      <w:r w:rsidRPr="003D795B">
        <w:rPr>
          <w:rFonts w:ascii="Palatino Linotype" w:eastAsia="Times New Roman" w:hAnsi="Palatino Linotype" w:cs="Times New Roman"/>
        </w:rPr>
        <w:t xml:space="preserve">en términos del considerando </w:t>
      </w:r>
      <w:r w:rsidR="007D11B2" w:rsidRPr="003D795B">
        <w:rPr>
          <w:rFonts w:ascii="Palatino Linotype" w:eastAsia="Times New Roman" w:hAnsi="Palatino Linotype" w:cs="Times New Roman"/>
          <w:b/>
        </w:rPr>
        <w:t xml:space="preserve">CUARTO </w:t>
      </w:r>
      <w:r w:rsidR="00070AD0" w:rsidRPr="003D795B">
        <w:rPr>
          <w:rFonts w:ascii="Palatino Linotype" w:eastAsia="Times New Roman" w:hAnsi="Palatino Linotype" w:cs="Times New Roman"/>
          <w:b/>
        </w:rPr>
        <w:t xml:space="preserve">y QUINTO </w:t>
      </w:r>
      <w:r w:rsidRPr="003D795B">
        <w:rPr>
          <w:rFonts w:ascii="Palatino Linotype" w:eastAsia="Times New Roman" w:hAnsi="Palatino Linotype" w:cs="Times New Roman"/>
        </w:rPr>
        <w:t>de la presente resolución.</w:t>
      </w:r>
      <w:bookmarkStart w:id="93" w:name="_Toc503891607"/>
      <w:bookmarkStart w:id="94" w:name="_Toc10740289"/>
      <w:bookmarkStart w:id="95" w:name="_Toc11339784"/>
      <w:bookmarkStart w:id="96" w:name="_Toc11863124"/>
      <w:bookmarkStart w:id="97" w:name="_Toc15562554"/>
      <w:bookmarkStart w:id="98" w:name="_Toc477891768"/>
      <w:bookmarkStart w:id="99" w:name="_Toc477891858"/>
      <w:bookmarkStart w:id="100" w:name="_Toc481576259"/>
      <w:bookmarkStart w:id="101" w:name="_Toc492590391"/>
      <w:bookmarkStart w:id="102" w:name="_Toc462653937"/>
      <w:bookmarkStart w:id="103" w:name="_Toc453696502"/>
      <w:bookmarkStart w:id="104" w:name="_Toc454301155"/>
    </w:p>
    <w:p w:rsidR="00070AD0" w:rsidRPr="003D795B" w:rsidRDefault="00070AD0" w:rsidP="004D4700">
      <w:pPr>
        <w:pStyle w:val="Textoindependiente"/>
        <w:spacing w:line="360" w:lineRule="auto"/>
        <w:jc w:val="both"/>
        <w:rPr>
          <w:rFonts w:ascii="Palatino Linotype" w:eastAsia="Times New Roman" w:hAnsi="Palatino Linotype" w:cs="Times New Roman"/>
        </w:rPr>
      </w:pPr>
    </w:p>
    <w:p w:rsidR="002B545A" w:rsidRPr="003D795B" w:rsidRDefault="00570034" w:rsidP="004D4700">
      <w:pPr>
        <w:pStyle w:val="Textoindependiente"/>
        <w:spacing w:line="360" w:lineRule="auto"/>
        <w:jc w:val="both"/>
        <w:rPr>
          <w:rFonts w:ascii="Palatino Linotype" w:eastAsia="Calibri" w:hAnsi="Palatino Linotype"/>
          <w:lang w:val="es-ES"/>
        </w:rPr>
      </w:pPr>
      <w:bookmarkStart w:id="105" w:name="_Toc54590043"/>
      <w:r w:rsidRPr="003D795B">
        <w:rPr>
          <w:rStyle w:val="Ttulo2Car"/>
          <w:rFonts w:ascii="Palatino Linotype" w:hAnsi="Palatino Linotype"/>
          <w:b/>
          <w:color w:val="auto"/>
          <w:sz w:val="24"/>
          <w:szCs w:val="24"/>
        </w:rPr>
        <w:t>SEGUNDO.</w:t>
      </w:r>
      <w:bookmarkEnd w:id="93"/>
      <w:bookmarkEnd w:id="94"/>
      <w:bookmarkEnd w:id="95"/>
      <w:bookmarkEnd w:id="96"/>
      <w:bookmarkEnd w:id="97"/>
      <w:bookmarkEnd w:id="105"/>
      <w:r w:rsidRPr="003D795B">
        <w:rPr>
          <w:rStyle w:val="Ttulo2Car"/>
          <w:rFonts w:ascii="Palatino Linotype" w:hAnsi="Palatino Linotype"/>
          <w:b/>
          <w:color w:val="auto"/>
          <w:sz w:val="24"/>
          <w:szCs w:val="24"/>
        </w:rPr>
        <w:t xml:space="preserve"> </w:t>
      </w:r>
      <w:bookmarkEnd w:id="98"/>
      <w:bookmarkEnd w:id="99"/>
      <w:bookmarkEnd w:id="100"/>
      <w:bookmarkEnd w:id="101"/>
      <w:bookmarkEnd w:id="102"/>
      <w:bookmarkEnd w:id="103"/>
      <w:bookmarkEnd w:id="104"/>
      <w:r w:rsidRPr="003D795B">
        <w:rPr>
          <w:rFonts w:ascii="Palatino Linotype" w:eastAsia="Calibri" w:hAnsi="Palatino Linotype"/>
          <w:lang w:val="es-ES"/>
        </w:rPr>
        <w:t>Se</w:t>
      </w:r>
      <w:r w:rsidR="00925E14" w:rsidRPr="003D795B">
        <w:rPr>
          <w:rFonts w:ascii="Palatino Linotype" w:eastAsia="Calibri" w:hAnsi="Palatino Linotype"/>
          <w:b/>
          <w:lang w:val="es-ES"/>
        </w:rPr>
        <w:t xml:space="preserve"> </w:t>
      </w:r>
      <w:r w:rsidR="00070AD0" w:rsidRPr="003D795B">
        <w:rPr>
          <w:rFonts w:ascii="Palatino Linotype" w:eastAsia="Calibri" w:hAnsi="Palatino Linotype"/>
          <w:b/>
          <w:lang w:val="es-ES"/>
        </w:rPr>
        <w:t>MODIFICA</w:t>
      </w:r>
      <w:r w:rsidRPr="003D795B">
        <w:rPr>
          <w:rFonts w:ascii="Palatino Linotype" w:eastAsia="Calibri" w:hAnsi="Palatino Linotype"/>
          <w:b/>
          <w:lang w:val="es-ES"/>
        </w:rPr>
        <w:t xml:space="preserve"> </w:t>
      </w:r>
      <w:r w:rsidRPr="003D795B">
        <w:rPr>
          <w:rFonts w:ascii="Palatino Linotype" w:eastAsia="Calibri" w:hAnsi="Palatino Linotype"/>
          <w:lang w:val="es-ES"/>
        </w:rPr>
        <w:t xml:space="preserve">la respuesta del </w:t>
      </w:r>
      <w:r w:rsidR="00925E14" w:rsidRPr="003D795B">
        <w:rPr>
          <w:rFonts w:ascii="Palatino Linotype" w:eastAsia="Calibri" w:hAnsi="Palatino Linotype"/>
          <w:b/>
          <w:lang w:val="es-ES"/>
        </w:rPr>
        <w:t xml:space="preserve">Ayuntamiento de </w:t>
      </w:r>
      <w:r w:rsidR="007D11B2" w:rsidRPr="003D795B">
        <w:rPr>
          <w:rFonts w:ascii="Palatino Linotype" w:eastAsia="Calibri" w:hAnsi="Palatino Linotype"/>
          <w:b/>
          <w:lang w:val="es-ES"/>
        </w:rPr>
        <w:t>Toluca</w:t>
      </w:r>
      <w:r w:rsidRPr="003D795B">
        <w:rPr>
          <w:rFonts w:ascii="Palatino Linotype" w:eastAsia="Calibri" w:hAnsi="Palatino Linotype"/>
          <w:b/>
          <w:lang w:val="es-ES"/>
        </w:rPr>
        <w:t xml:space="preserve">, </w:t>
      </w:r>
      <w:r w:rsidRPr="003D795B">
        <w:rPr>
          <w:rFonts w:ascii="Palatino Linotype" w:eastAsia="Calibri" w:hAnsi="Palatino Linotype"/>
          <w:lang w:val="es-ES"/>
        </w:rPr>
        <w:t>y se</w:t>
      </w:r>
      <w:r w:rsidRPr="003D795B">
        <w:rPr>
          <w:rFonts w:ascii="Palatino Linotype" w:eastAsia="Calibri" w:hAnsi="Palatino Linotype"/>
          <w:b/>
          <w:lang w:val="es-ES"/>
        </w:rPr>
        <w:t xml:space="preserve"> ORDENA </w:t>
      </w:r>
      <w:r w:rsidRPr="003D795B">
        <w:rPr>
          <w:rFonts w:ascii="Palatino Linotype" w:eastAsia="Calibri" w:hAnsi="Palatino Linotype"/>
          <w:lang w:val="es-ES"/>
        </w:rPr>
        <w:t>e</w:t>
      </w:r>
      <w:r w:rsidRPr="003D795B">
        <w:rPr>
          <w:rFonts w:ascii="Palatino Linotype" w:eastAsia="Times New Roman" w:hAnsi="Palatino Linotype"/>
          <w:lang w:val="es-ES"/>
        </w:rPr>
        <w:t xml:space="preserve">ntregar vía </w:t>
      </w:r>
      <w:r w:rsidRPr="003D795B">
        <w:rPr>
          <w:rFonts w:ascii="Palatino Linotype" w:eastAsia="Times New Roman" w:hAnsi="Palatino Linotype"/>
        </w:rPr>
        <w:t>Sistema de Acceso a Información Mexiquense (SAIMEX)</w:t>
      </w:r>
      <w:r w:rsidR="00291A75" w:rsidRPr="003D795B">
        <w:rPr>
          <w:rFonts w:ascii="Palatino Linotype" w:eastAsia="Times New Roman" w:hAnsi="Palatino Linotype"/>
          <w:lang w:val="es-ES"/>
        </w:rPr>
        <w:t xml:space="preserve">, en versión pública, </w:t>
      </w:r>
      <w:r w:rsidR="00DF77DD" w:rsidRPr="003D795B">
        <w:rPr>
          <w:rFonts w:ascii="Palatino Linotype" w:eastAsia="Times New Roman" w:hAnsi="Palatino Linotype"/>
          <w:lang w:val="es-ES"/>
        </w:rPr>
        <w:t>l</w:t>
      </w:r>
      <w:r w:rsidR="002B545A" w:rsidRPr="003D795B">
        <w:rPr>
          <w:rFonts w:ascii="Palatino Linotype" w:eastAsia="Times New Roman" w:hAnsi="Palatino Linotype"/>
          <w:lang w:val="es-ES"/>
        </w:rPr>
        <w:t>a</w:t>
      </w:r>
      <w:r w:rsidRPr="003D795B">
        <w:rPr>
          <w:rFonts w:ascii="Palatino Linotype" w:eastAsia="Times New Roman" w:hAnsi="Palatino Linotype"/>
          <w:lang w:val="es-ES"/>
        </w:rPr>
        <w:t xml:space="preserve"> </w:t>
      </w:r>
      <w:r w:rsidRPr="003D795B">
        <w:rPr>
          <w:rFonts w:ascii="Palatino Linotype" w:eastAsia="Calibri" w:hAnsi="Palatino Linotype"/>
          <w:lang w:val="es-ES"/>
        </w:rPr>
        <w:t>siguiente información:</w:t>
      </w:r>
    </w:p>
    <w:p w:rsidR="00BD53D1" w:rsidRPr="003D795B" w:rsidRDefault="00BD53D1" w:rsidP="004D4700">
      <w:pPr>
        <w:pStyle w:val="Textoindependiente"/>
        <w:spacing w:line="360" w:lineRule="auto"/>
        <w:jc w:val="both"/>
        <w:rPr>
          <w:rFonts w:ascii="Palatino Linotype" w:eastAsia="Calibri" w:hAnsi="Palatino Linotype"/>
          <w:lang w:val="es-ES"/>
        </w:rPr>
      </w:pPr>
    </w:p>
    <w:p w:rsidR="008A64B3" w:rsidRPr="003D795B" w:rsidRDefault="002B545A" w:rsidP="003D795B">
      <w:pPr>
        <w:pStyle w:val="Prrafodelista"/>
        <w:numPr>
          <w:ilvl w:val="0"/>
          <w:numId w:val="21"/>
        </w:numPr>
        <w:tabs>
          <w:tab w:val="left" w:pos="0"/>
        </w:tabs>
        <w:spacing w:line="360" w:lineRule="auto"/>
        <w:ind w:left="426" w:right="49"/>
        <w:jc w:val="both"/>
        <w:rPr>
          <w:rFonts w:ascii="Palatino Linotype" w:eastAsia="Times New Roman" w:hAnsi="Palatino Linotype"/>
          <w:b/>
        </w:rPr>
      </w:pPr>
      <w:r w:rsidRPr="003D795B">
        <w:rPr>
          <w:rFonts w:ascii="Palatino Linotype" w:hAnsi="Palatino Linotype"/>
          <w:b/>
          <w:color w:val="000000"/>
        </w:rPr>
        <w:lastRenderedPageBreak/>
        <w:t xml:space="preserve">Recibos de </w:t>
      </w:r>
      <w:r w:rsidR="006F6CC0" w:rsidRPr="003D795B">
        <w:rPr>
          <w:rFonts w:ascii="Palatino Linotype" w:hAnsi="Palatino Linotype"/>
          <w:b/>
          <w:color w:val="000000"/>
        </w:rPr>
        <w:t>Nó</w:t>
      </w:r>
      <w:r w:rsidR="00291A75" w:rsidRPr="003D795B">
        <w:rPr>
          <w:rFonts w:ascii="Palatino Linotype" w:hAnsi="Palatino Linotype"/>
          <w:b/>
          <w:color w:val="000000"/>
        </w:rPr>
        <w:t xml:space="preserve">mina de los </w:t>
      </w:r>
      <w:r w:rsidR="00291A75" w:rsidRPr="003D795B">
        <w:rPr>
          <w:rFonts w:ascii="Palatino Linotype" w:hAnsi="Palatino Linotype" w:cs="Arial"/>
          <w:b/>
        </w:rPr>
        <w:t xml:space="preserve">(mil trescientos </w:t>
      </w:r>
      <w:r w:rsidR="00A31BBD" w:rsidRPr="003D795B">
        <w:rPr>
          <w:rFonts w:ascii="Palatino Linotype" w:hAnsi="Palatino Linotype" w:cs="Arial"/>
          <w:b/>
        </w:rPr>
        <w:t>do</w:t>
      </w:r>
      <w:r w:rsidR="00291A75" w:rsidRPr="003D795B">
        <w:rPr>
          <w:rFonts w:ascii="Palatino Linotype" w:hAnsi="Palatino Linotype" w:cs="Arial"/>
          <w:b/>
        </w:rPr>
        <w:t>s</w:t>
      </w:r>
      <w:r w:rsidR="00A31BBD" w:rsidRPr="003D795B">
        <w:rPr>
          <w:rFonts w:ascii="Palatino Linotype" w:hAnsi="Palatino Linotype" w:cs="Arial"/>
          <w:b/>
        </w:rPr>
        <w:t>) 1,302</w:t>
      </w:r>
      <w:r w:rsidR="00291A75" w:rsidRPr="003D795B">
        <w:rPr>
          <w:rFonts w:ascii="Palatino Linotype" w:hAnsi="Palatino Linotype" w:cs="Arial"/>
          <w:b/>
        </w:rPr>
        <w:t xml:space="preserve"> </w:t>
      </w:r>
      <w:r w:rsidR="00291A75" w:rsidRPr="003D795B">
        <w:rPr>
          <w:rFonts w:ascii="Palatino Linotype" w:eastAsia="Times New Roman" w:hAnsi="Palatino Linotype"/>
          <w:b/>
        </w:rPr>
        <w:t>oficiales comunitarios</w:t>
      </w:r>
      <w:r w:rsidR="00A31BBD" w:rsidRPr="003D795B">
        <w:rPr>
          <w:rFonts w:ascii="Palatino Linotype" w:eastAsia="Times New Roman" w:hAnsi="Palatino Linotype"/>
          <w:b/>
        </w:rPr>
        <w:t xml:space="preserve"> que están</w:t>
      </w:r>
      <w:r w:rsidR="00291A75" w:rsidRPr="003D795B">
        <w:rPr>
          <w:rFonts w:ascii="Palatino Linotype" w:eastAsia="Times New Roman" w:hAnsi="Palatino Linotype"/>
          <w:b/>
        </w:rPr>
        <w:t xml:space="preserve"> activos</w:t>
      </w:r>
      <w:r w:rsidR="006F6CC0" w:rsidRPr="003D795B">
        <w:rPr>
          <w:rFonts w:ascii="Palatino Linotype" w:eastAsia="Times New Roman" w:hAnsi="Palatino Linotype"/>
          <w:b/>
        </w:rPr>
        <w:t xml:space="preserve"> en el Departamento de </w:t>
      </w:r>
      <w:proofErr w:type="spellStart"/>
      <w:r w:rsidR="006F6CC0" w:rsidRPr="003D795B">
        <w:rPr>
          <w:rFonts w:ascii="Palatino Linotype" w:eastAsia="Times New Roman" w:hAnsi="Palatino Linotype"/>
          <w:b/>
        </w:rPr>
        <w:t>Policia</w:t>
      </w:r>
      <w:proofErr w:type="spellEnd"/>
      <w:r w:rsidR="006F6CC0" w:rsidRPr="003D795B">
        <w:rPr>
          <w:rFonts w:ascii="Palatino Linotype" w:eastAsia="Times New Roman" w:hAnsi="Palatino Linotype"/>
          <w:b/>
        </w:rPr>
        <w:t xml:space="preserve"> Comunitaria del Ayuntamiento de Toluca</w:t>
      </w:r>
      <w:r w:rsidR="00291A75" w:rsidRPr="003D795B">
        <w:rPr>
          <w:rFonts w:ascii="Palatino Linotype" w:eastAsia="Times New Roman" w:hAnsi="Palatino Linotype"/>
          <w:b/>
        </w:rPr>
        <w:t xml:space="preserve"> </w:t>
      </w:r>
      <w:r w:rsidR="00070AD0" w:rsidRPr="003D795B">
        <w:rPr>
          <w:rFonts w:ascii="Palatino Linotype" w:eastAsia="Times New Roman" w:hAnsi="Palatino Linotype"/>
          <w:b/>
        </w:rPr>
        <w:t xml:space="preserve">al </w:t>
      </w:r>
      <w:r w:rsidR="006F6CC0" w:rsidRPr="003D795B">
        <w:rPr>
          <w:rFonts w:ascii="Palatino Linotype" w:eastAsia="Times New Roman" w:hAnsi="Palatino Linotype"/>
          <w:b/>
        </w:rPr>
        <w:t>(</w:t>
      </w:r>
      <w:r w:rsidR="00291A75" w:rsidRPr="003D795B">
        <w:rPr>
          <w:rFonts w:ascii="Palatino Linotype" w:eastAsia="Times New Roman" w:hAnsi="Palatino Linotype"/>
          <w:b/>
        </w:rPr>
        <w:t>treinta y uno (31) de agosto del dos mil veinte</w:t>
      </w:r>
      <w:r w:rsidR="006F6CC0" w:rsidRPr="003D795B">
        <w:rPr>
          <w:rFonts w:ascii="Palatino Linotype" w:eastAsia="Times New Roman" w:hAnsi="Palatino Linotype"/>
          <w:b/>
        </w:rPr>
        <w:t>)</w:t>
      </w:r>
      <w:r w:rsidR="00070AD0" w:rsidRPr="003D795B">
        <w:rPr>
          <w:rFonts w:ascii="Palatino Linotype" w:eastAsia="Times New Roman" w:hAnsi="Palatino Linotype"/>
          <w:b/>
        </w:rPr>
        <w:t>.</w:t>
      </w:r>
      <w:bookmarkStart w:id="106" w:name="_Toc503891610"/>
      <w:bookmarkStart w:id="107" w:name="_Toc453696503"/>
      <w:bookmarkStart w:id="108" w:name="_Toc454301156"/>
      <w:bookmarkStart w:id="109" w:name="_Toc462653938"/>
      <w:bookmarkStart w:id="110" w:name="_Toc477891769"/>
      <w:bookmarkStart w:id="111" w:name="_Toc477891859"/>
      <w:bookmarkStart w:id="112" w:name="_Toc481576260"/>
      <w:bookmarkStart w:id="113" w:name="_Toc492590392"/>
    </w:p>
    <w:p w:rsidR="00070AD0" w:rsidRPr="003D795B" w:rsidRDefault="00070AD0" w:rsidP="004D4700">
      <w:pPr>
        <w:pStyle w:val="Textoindependiente"/>
        <w:spacing w:line="360" w:lineRule="auto"/>
        <w:jc w:val="both"/>
        <w:rPr>
          <w:rFonts w:ascii="Palatino Linotype" w:eastAsia="Calibri" w:hAnsi="Palatino Linotype"/>
        </w:rPr>
      </w:pPr>
    </w:p>
    <w:p w:rsidR="00570034" w:rsidRPr="003D795B" w:rsidRDefault="00570034" w:rsidP="004D4700">
      <w:pPr>
        <w:pStyle w:val="Textoindependiente"/>
        <w:spacing w:line="360" w:lineRule="auto"/>
        <w:jc w:val="both"/>
        <w:rPr>
          <w:rStyle w:val="Ttulo2Car"/>
          <w:rFonts w:ascii="Palatino Linotype" w:eastAsiaTheme="minorEastAsia" w:hAnsi="Palatino Linotype" w:cs="Arial"/>
          <w:b/>
          <w:color w:val="auto"/>
          <w:sz w:val="24"/>
          <w:szCs w:val="24"/>
        </w:rPr>
      </w:pPr>
      <w:r w:rsidRPr="003D795B">
        <w:rPr>
          <w:rFonts w:ascii="Palatino Linotype" w:eastAsia="Calibri"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BD53D1" w:rsidRPr="003D795B">
        <w:rPr>
          <w:rFonts w:ascii="Palatino Linotype" w:eastAsia="Calibri" w:hAnsi="Palatino Linotype"/>
          <w:b/>
        </w:rPr>
        <w:t xml:space="preserve"> </w:t>
      </w:r>
      <w:r w:rsidR="00BD53D1" w:rsidRPr="003D795B">
        <w:rPr>
          <w:rFonts w:ascii="Palatino Linotype" w:eastAsia="Calibri" w:hAnsi="Palatino Linotype"/>
        </w:rPr>
        <w:t>y se pongan a disposición del</w:t>
      </w:r>
      <w:r w:rsidR="00BD53D1" w:rsidRPr="003D795B">
        <w:rPr>
          <w:rFonts w:ascii="Palatino Linotype" w:eastAsia="Calibri" w:hAnsi="Palatino Linotype"/>
          <w:b/>
        </w:rPr>
        <w:t xml:space="preserve"> RECURRENTE.</w:t>
      </w:r>
    </w:p>
    <w:p w:rsidR="00070AD0" w:rsidRPr="003D795B" w:rsidRDefault="00070AD0" w:rsidP="00070AD0">
      <w:pPr>
        <w:tabs>
          <w:tab w:val="left" w:pos="7938"/>
        </w:tabs>
        <w:spacing w:before="240" w:after="240" w:line="360" w:lineRule="auto"/>
        <w:contextualSpacing/>
        <w:jc w:val="both"/>
        <w:rPr>
          <w:rFonts w:ascii="Palatino Linotype" w:eastAsia="MS Mincho" w:hAnsi="Palatino Linotype"/>
          <w:color w:val="222222"/>
          <w:shd w:val="clear" w:color="auto" w:fill="FFFFFF"/>
        </w:rPr>
      </w:pPr>
      <w:bookmarkStart w:id="114" w:name="_Toc10740290"/>
      <w:bookmarkStart w:id="115" w:name="_Toc11339785"/>
      <w:bookmarkStart w:id="116" w:name="_Toc11863125"/>
      <w:bookmarkStart w:id="117" w:name="_Toc15562555"/>
      <w:bookmarkStart w:id="118" w:name="_Toc54590044"/>
      <w:r w:rsidRPr="003D795B">
        <w:rPr>
          <w:rFonts w:ascii="Palatino Linotype" w:eastAsia="Palatino Linotype" w:hAnsi="Palatino Linotype" w:cs="Palatino Linotype"/>
          <w:b/>
        </w:rPr>
        <w:t xml:space="preserve">TERCERO. Notifíquese </w:t>
      </w:r>
      <w:r w:rsidRPr="003D795B">
        <w:rPr>
          <w:rFonts w:ascii="Palatino Linotype" w:eastAsia="Palatino Linotype" w:hAnsi="Palatino Linotype" w:cs="Palatino Linotype"/>
        </w:rPr>
        <w:t xml:space="preserve">al Titular de la Unidad de Transparencia del </w:t>
      </w:r>
      <w:r w:rsidRPr="003D795B">
        <w:rPr>
          <w:rFonts w:ascii="Palatino Linotype" w:eastAsia="Palatino Linotype" w:hAnsi="Palatino Linotype" w:cs="Palatino Linotype"/>
          <w:b/>
        </w:rPr>
        <w:t>SUJETO OBLIGADO</w:t>
      </w:r>
      <w:r w:rsidRPr="003D795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D795B">
        <w:rPr>
          <w:rFonts w:ascii="Palatino Linotype" w:eastAsia="MS Mincho"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070AD0" w:rsidRPr="003D795B" w:rsidRDefault="00070AD0" w:rsidP="00070AD0">
      <w:pPr>
        <w:tabs>
          <w:tab w:val="left" w:pos="7938"/>
        </w:tabs>
        <w:spacing w:before="240" w:after="240" w:line="360" w:lineRule="auto"/>
        <w:contextualSpacing/>
        <w:jc w:val="both"/>
        <w:rPr>
          <w:rFonts w:ascii="Palatino Linotype" w:eastAsia="MS Mincho" w:hAnsi="Palatino Linotype"/>
          <w:color w:val="222222"/>
          <w:shd w:val="clear" w:color="auto" w:fill="FFFFFF"/>
        </w:rPr>
      </w:pPr>
    </w:p>
    <w:p w:rsidR="00070AD0" w:rsidRPr="003D795B" w:rsidRDefault="00070AD0" w:rsidP="00070AD0">
      <w:pPr>
        <w:shd w:val="clear" w:color="auto" w:fill="FFFFFF"/>
        <w:spacing w:before="240" w:after="360" w:line="360" w:lineRule="auto"/>
        <w:jc w:val="both"/>
        <w:rPr>
          <w:rFonts w:ascii="Palatino Linotype" w:hAnsi="Palatino Linotype"/>
          <w:color w:val="222222"/>
          <w:lang w:val="es-ES" w:eastAsia="es-MX"/>
        </w:rPr>
      </w:pPr>
      <w:bookmarkStart w:id="119" w:name="_Toc462307694"/>
      <w:bookmarkStart w:id="120" w:name="_Toc473806819"/>
      <w:bookmarkStart w:id="121" w:name="_Toc477345211"/>
      <w:bookmarkStart w:id="122" w:name="_Toc480987181"/>
      <w:bookmarkStart w:id="123" w:name="_Toc480996314"/>
      <w:bookmarkStart w:id="124" w:name="_Toc485145214"/>
      <w:bookmarkStart w:id="125" w:name="_Toc489442407"/>
      <w:bookmarkStart w:id="126" w:name="_Toc491350213"/>
      <w:bookmarkStart w:id="127" w:name="_Toc491353103"/>
      <w:bookmarkStart w:id="128" w:name="_Toc491868487"/>
      <w:r w:rsidRPr="003D795B">
        <w:rPr>
          <w:rFonts w:ascii="Palatino Linotype" w:eastAsia="MS Gothic" w:hAnsi="Palatino Linotype"/>
          <w:b/>
        </w:rPr>
        <w:t xml:space="preserve">CUARTO. </w:t>
      </w:r>
      <w:r w:rsidRPr="003D795B">
        <w:rPr>
          <w:rFonts w:ascii="Palatino Linotype" w:eastAsia="MS Gothic" w:hAnsi="Palatino Linotype"/>
        </w:rPr>
        <w:t>Notifíquese a</w:t>
      </w:r>
      <w:bookmarkEnd w:id="119"/>
      <w:bookmarkEnd w:id="120"/>
      <w:bookmarkEnd w:id="121"/>
      <w:bookmarkEnd w:id="122"/>
      <w:bookmarkEnd w:id="123"/>
      <w:bookmarkEnd w:id="124"/>
      <w:bookmarkEnd w:id="125"/>
      <w:bookmarkEnd w:id="126"/>
      <w:bookmarkEnd w:id="127"/>
      <w:bookmarkEnd w:id="128"/>
      <w:r w:rsidRPr="003D795B">
        <w:rPr>
          <w:rFonts w:ascii="Palatino Linotype" w:eastAsia="MS Gothic" w:hAnsi="Palatino Linotype"/>
        </w:rPr>
        <w:t xml:space="preserve">l </w:t>
      </w:r>
      <w:r w:rsidRPr="003D795B">
        <w:rPr>
          <w:rFonts w:ascii="Palatino Linotype" w:eastAsia="MS Gothic" w:hAnsi="Palatino Linotype"/>
          <w:b/>
        </w:rPr>
        <w:t>RECURRENTE</w:t>
      </w:r>
      <w:r w:rsidRPr="003D795B">
        <w:rPr>
          <w:rFonts w:ascii="Palatino Linotype" w:eastAsia="MS Mincho" w:hAnsi="Palatino Linotype"/>
          <w:b/>
        </w:rPr>
        <w:t xml:space="preserve"> </w:t>
      </w:r>
      <w:r w:rsidRPr="003D795B">
        <w:rPr>
          <w:rFonts w:ascii="Palatino Linotype" w:eastAsia="MS Gothic" w:hAnsi="Palatino Linotype"/>
        </w:rPr>
        <w:t>la presente</w:t>
      </w:r>
      <w:r w:rsidRPr="003D795B">
        <w:rPr>
          <w:rFonts w:ascii="Palatino Linotype" w:hAnsi="Palatino Linotype"/>
          <w:color w:val="222222"/>
          <w:lang w:val="es-ES" w:eastAsia="es-MX"/>
        </w:rPr>
        <w:t xml:space="preserve"> resolución.</w:t>
      </w:r>
    </w:p>
    <w:p w:rsidR="00070AD0" w:rsidRPr="003D795B" w:rsidRDefault="00070AD0" w:rsidP="00070AD0">
      <w:pPr>
        <w:shd w:val="clear" w:color="auto" w:fill="FFFFFF"/>
        <w:spacing w:line="360" w:lineRule="auto"/>
        <w:jc w:val="both"/>
        <w:rPr>
          <w:rFonts w:ascii="Palatino Linotype" w:eastAsia="MS Mincho" w:hAnsi="Palatino Linotype"/>
          <w:lang w:val="es-ES"/>
        </w:rPr>
      </w:pPr>
      <w:r w:rsidRPr="003D795B">
        <w:rPr>
          <w:rFonts w:ascii="Palatino Linotype" w:hAnsi="Palatino Linotype"/>
          <w:b/>
          <w:color w:val="222222"/>
          <w:lang w:val="es-ES" w:eastAsia="es-MX"/>
        </w:rPr>
        <w:t>QUINTO.</w:t>
      </w:r>
      <w:r w:rsidRPr="003D795B">
        <w:rPr>
          <w:rFonts w:ascii="Palatino Linotype" w:hAnsi="Palatino Linotype"/>
          <w:color w:val="222222"/>
          <w:lang w:val="es-ES" w:eastAsia="es-MX"/>
        </w:rPr>
        <w:t xml:space="preserve"> </w:t>
      </w:r>
      <w:r w:rsidRPr="003D795B">
        <w:rPr>
          <w:rFonts w:ascii="Palatino Linotype" w:eastAsia="MS Mincho" w:hAnsi="Palatino Linotype"/>
          <w:lang w:val="es-ES"/>
        </w:rPr>
        <w:t xml:space="preserve">Se hace del conocimiento del </w:t>
      </w:r>
      <w:r w:rsidRPr="003D795B">
        <w:rPr>
          <w:rFonts w:ascii="Palatino Linotype" w:eastAsia="MS Mincho" w:hAnsi="Palatino Linotype"/>
          <w:b/>
          <w:lang w:val="es-ES"/>
        </w:rPr>
        <w:t xml:space="preserve">RECURRENTE </w:t>
      </w:r>
      <w:r w:rsidRPr="003D795B">
        <w:rPr>
          <w:rFonts w:ascii="Palatino Linotype" w:eastAsia="MS Mincho" w:hAnsi="Palatino Linotype"/>
          <w:lang w:val="es-ES"/>
        </w:rPr>
        <w:t xml:space="preserve">que, de conformidad con lo establecido en el artículo 196 de la Ley de Transparencia y Acceso a la Información </w:t>
      </w:r>
      <w:r w:rsidRPr="003D795B">
        <w:rPr>
          <w:rFonts w:ascii="Palatino Linotype" w:eastAsia="MS Mincho" w:hAnsi="Palatino Linotype"/>
          <w:lang w:val="es-ES"/>
        </w:rPr>
        <w:lastRenderedPageBreak/>
        <w:t xml:space="preserve">Pública del Estado de México y Municipios, </w:t>
      </w:r>
      <w:r w:rsidRPr="003D795B">
        <w:rPr>
          <w:rFonts w:ascii="Palatino Linotype" w:eastAsia="MS Mincho" w:hAnsi="Palatino Linotype"/>
        </w:rPr>
        <w:t>en caso de que considere que la resolución le cause algún perjuicio podrá impugnarla vía recurso de inconformidad ante el Instituto Nacional de Transparencia, Acceso a la Información y Protección de Datos Personales</w:t>
      </w:r>
      <w:r w:rsidRPr="003D795B">
        <w:rPr>
          <w:rFonts w:ascii="Palatino Linotype" w:eastAsia="MS Mincho" w:hAnsi="Palatino Linotype"/>
          <w:lang w:val="es-ES"/>
        </w:rPr>
        <w:t>, o bien, vía juicio de amparo en los términos de las leyes aplicables.</w:t>
      </w:r>
    </w:p>
    <w:p w:rsidR="00070AD0" w:rsidRPr="003D795B" w:rsidRDefault="00070AD0" w:rsidP="00070AD0">
      <w:pPr>
        <w:shd w:val="clear" w:color="auto" w:fill="FFFFFF"/>
        <w:spacing w:line="360" w:lineRule="auto"/>
        <w:jc w:val="both"/>
        <w:rPr>
          <w:rFonts w:ascii="Palatino Linotype" w:eastAsia="MS Mincho" w:hAnsi="Palatino Linotype"/>
          <w:lang w:val="es-ES"/>
        </w:rPr>
      </w:pPr>
    </w:p>
    <w:p w:rsidR="00070AD0" w:rsidRPr="003D795B" w:rsidRDefault="00070AD0" w:rsidP="00070AD0">
      <w:pPr>
        <w:shd w:val="clear" w:color="auto" w:fill="FFFFFF"/>
        <w:spacing w:line="360" w:lineRule="auto"/>
        <w:jc w:val="both"/>
        <w:rPr>
          <w:rFonts w:ascii="Palatino Linotype" w:eastAsia="MS Mincho" w:hAnsi="Palatino Linotype"/>
          <w:b/>
          <w:lang w:val="es-ES"/>
        </w:rPr>
      </w:pPr>
      <w:r w:rsidRPr="003D795B">
        <w:rPr>
          <w:rFonts w:ascii="Palatino Linotype" w:eastAsia="MS Mincho" w:hAnsi="Palatino Linotype"/>
          <w:b/>
          <w:lang w:val="es-ES"/>
        </w:rPr>
        <w:t xml:space="preserve">SEXTO. </w:t>
      </w:r>
      <w:r w:rsidRPr="003D795B">
        <w:rPr>
          <w:rFonts w:ascii="Palatino Linotype" w:hAnsi="Palatino Linotype"/>
          <w:color w:val="000000"/>
          <w:lang w:eastAsia="es-MX"/>
        </w:rPr>
        <w:t>Con fundamento en el artículo 198 de la Ley de Transparencia y Acceso a la Información Pública del Estado de México y Municipios, se apercibe al </w:t>
      </w:r>
      <w:r w:rsidRPr="003D795B">
        <w:rPr>
          <w:rFonts w:ascii="Palatino Linotype" w:hAnsi="Palatino Linotype"/>
          <w:b/>
          <w:bCs/>
          <w:color w:val="000000"/>
          <w:lang w:eastAsia="es-MX"/>
        </w:rPr>
        <w:t>SUJETO OBLIGADO</w:t>
      </w:r>
      <w:r w:rsidRPr="003D795B">
        <w:rPr>
          <w:rFonts w:ascii="Palatino Linotype" w:hAnsi="Palatino Linotype"/>
          <w:color w:val="000000"/>
          <w:lang w:eastAsia="es-MX"/>
        </w:rPr>
        <w:t> de que, en caso de incumplimiento total o parcial de la presente resolución, se actuará de conformidad con lo dispuesto en los artículos 213, 214, 215, 216 y 217 de la ley en cita.</w:t>
      </w:r>
    </w:p>
    <w:p w:rsidR="00070AD0" w:rsidRPr="003D795B" w:rsidRDefault="00070AD0" w:rsidP="00070AD0">
      <w:pPr>
        <w:spacing w:line="360" w:lineRule="auto"/>
        <w:jc w:val="both"/>
        <w:rPr>
          <w:rFonts w:ascii="Palatino Linotype" w:hAnsi="Palatino Linotype" w:cs="Arial"/>
        </w:rPr>
      </w:pPr>
    </w:p>
    <w:p w:rsidR="00070AD0" w:rsidRDefault="00070AD0" w:rsidP="00070AD0">
      <w:pPr>
        <w:spacing w:line="360" w:lineRule="auto"/>
        <w:jc w:val="both"/>
        <w:rPr>
          <w:rFonts w:ascii="Palatino Linotype" w:hAnsi="Palatino Linotype" w:cs="Arial"/>
        </w:rPr>
      </w:pPr>
      <w:r w:rsidRPr="003D795B">
        <w:rPr>
          <w:rFonts w:ascii="Palatino Linotype" w:hAnsi="Palatino Linotype" w:cs="Arial"/>
        </w:rPr>
        <w:t>ASÍ LO RESUELVE, POR UNANIMIDAD DE VOTOS, EL PLENO DEL</w:t>
      </w:r>
      <w:r w:rsidRPr="003D795B">
        <w:rPr>
          <w:rFonts w:ascii="Palatino Linotype" w:eastAsia="Arial Unicode MS" w:hAnsi="Palatino Linotype" w:cs="Arial"/>
        </w:rPr>
        <w:t xml:space="preserve"> INSTITUTO DE TRANSPARENCIA, ACCESO A LA INFORMACIÓN PÚBLICA Y PROTECCIÓN DE DATOS PERSONALES DEL ESTADO DE MÉXICO Y MUNICIPIOS</w:t>
      </w:r>
      <w:r w:rsidRPr="003D795B">
        <w:rPr>
          <w:rFonts w:ascii="Palatino Linotype" w:hAnsi="Palatino Linotype" w:cs="Arial"/>
        </w:rPr>
        <w:t>, CONFORMADO POR LOS COMISIONADOS ZULEMA MARTÍNEZ SÁNCHEZ, EVA ABAID YAPUR</w:t>
      </w:r>
      <w:r w:rsidR="00FA66C2">
        <w:rPr>
          <w:rFonts w:ascii="Palatino Linotype" w:hAnsi="Palatino Linotype" w:cs="Arial"/>
        </w:rPr>
        <w:t xml:space="preserve"> EMITIENDO VOTO PARTICULAR</w:t>
      </w:r>
      <w:r w:rsidRPr="003D795B">
        <w:rPr>
          <w:rFonts w:ascii="Palatino Linotype" w:hAnsi="Palatino Linotype" w:cs="Arial"/>
        </w:rPr>
        <w:t>, JOSÉ GUADALUPE LUNA HERNÁNDEZ</w:t>
      </w:r>
      <w:r w:rsidR="001C4982">
        <w:rPr>
          <w:rFonts w:ascii="Palatino Linotype" w:hAnsi="Palatino Linotype" w:cs="Arial"/>
        </w:rPr>
        <w:t xml:space="preserve"> EMITIENDO VOTO PARTICULAR</w:t>
      </w:r>
      <w:r w:rsidRPr="003D795B">
        <w:rPr>
          <w:rFonts w:ascii="Palatino Linotype" w:hAnsi="Palatino Linotype" w:cs="Arial"/>
        </w:rPr>
        <w:t xml:space="preserve">, JAVIER MARTÍNEZ CRUZ </w:t>
      </w:r>
      <w:r w:rsidR="001C4982">
        <w:rPr>
          <w:rFonts w:ascii="Palatino Linotype" w:hAnsi="Palatino Linotype" w:cs="Arial"/>
        </w:rPr>
        <w:t>EMITIENDO VOTO PARTICULAR</w:t>
      </w:r>
      <w:r w:rsidR="001C4982" w:rsidRPr="003D795B">
        <w:rPr>
          <w:rFonts w:ascii="Palatino Linotype" w:hAnsi="Palatino Linotype" w:cs="Arial"/>
        </w:rPr>
        <w:t xml:space="preserve"> </w:t>
      </w:r>
      <w:r w:rsidRPr="003D795B">
        <w:rPr>
          <w:rFonts w:ascii="Palatino Linotype" w:hAnsi="Palatino Linotype" w:cs="Arial"/>
        </w:rPr>
        <w:t>Y LUIS GUSTAVO PARRA NORIEGA</w:t>
      </w:r>
      <w:r w:rsidR="001C4982">
        <w:rPr>
          <w:rFonts w:ascii="Palatino Linotype" w:hAnsi="Palatino Linotype" w:cs="Arial"/>
        </w:rPr>
        <w:t xml:space="preserve"> EMITIENDO VOTO PARTICULAR</w:t>
      </w:r>
      <w:r w:rsidRPr="003D795B">
        <w:rPr>
          <w:rFonts w:ascii="Palatino Linotype" w:hAnsi="Palatino Linotype" w:cs="Arial"/>
        </w:rPr>
        <w:t xml:space="preserve">, EN LA VIGÉSIMA </w:t>
      </w:r>
      <w:r w:rsidR="00FA66C2" w:rsidRPr="003D795B">
        <w:rPr>
          <w:rFonts w:ascii="Palatino Linotype" w:hAnsi="Palatino Linotype" w:cs="Arial"/>
        </w:rPr>
        <w:t>QUINTA</w:t>
      </w:r>
      <w:r w:rsidRPr="003D795B">
        <w:rPr>
          <w:rFonts w:ascii="Palatino Linotype" w:hAnsi="Palatino Linotype" w:cs="Arial"/>
        </w:rPr>
        <w:t xml:space="preserve"> SESIÓN ORDINARIA CELEBRADA </w:t>
      </w:r>
      <w:r w:rsidRPr="003D795B">
        <w:rPr>
          <w:rFonts w:ascii="Palatino Linotype" w:hAnsi="Palatino Linotype" w:cs="Arial"/>
          <w:color w:val="000000" w:themeColor="text1"/>
        </w:rPr>
        <w:t xml:space="preserve">EL CINCO DE NOVIEMBRE </w:t>
      </w:r>
      <w:r w:rsidRPr="003D795B">
        <w:rPr>
          <w:rFonts w:ascii="Palatino Linotype" w:hAnsi="Palatino Linotype" w:cs="Arial"/>
          <w:color w:val="000000" w:themeColor="text1"/>
          <w:lang w:eastAsia="es-MX"/>
        </w:rPr>
        <w:t>DE</w:t>
      </w:r>
      <w:r w:rsidRPr="003D795B">
        <w:rPr>
          <w:rFonts w:ascii="Palatino Linotype" w:hAnsi="Palatino Linotype" w:cs="Arial"/>
          <w:color w:val="000000" w:themeColor="text1"/>
        </w:rPr>
        <w:t xml:space="preserve"> DOS MIL VEINTE, ANTE EL SE</w:t>
      </w:r>
      <w:r w:rsidRPr="003D795B">
        <w:rPr>
          <w:rFonts w:ascii="Palatino Linotype" w:hAnsi="Palatino Linotype" w:cs="Arial"/>
        </w:rPr>
        <w:t>CRETARIO TÉCNICO DEL PLENO, ALEXIS TAPIA RAMÍREZ.</w:t>
      </w:r>
    </w:p>
    <w:p w:rsidR="00FA66C2" w:rsidRDefault="00FA66C2" w:rsidP="00070AD0">
      <w:pPr>
        <w:spacing w:line="360" w:lineRule="auto"/>
        <w:jc w:val="both"/>
        <w:rPr>
          <w:rFonts w:ascii="Palatino Linotype" w:hAnsi="Palatino Linotype" w:cs="Arial"/>
        </w:rPr>
      </w:pPr>
    </w:p>
    <w:p w:rsidR="00070AD0" w:rsidRPr="003D795B" w:rsidRDefault="00070AD0" w:rsidP="00070AD0">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070AD0" w:rsidRPr="003D795B" w:rsidTr="00D17FDD">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070AD0" w:rsidRPr="003D795B" w:rsidTr="00D17FDD">
              <w:trPr>
                <w:jc w:val="center"/>
              </w:trPr>
              <w:tc>
                <w:tcPr>
                  <w:tcW w:w="10365" w:type="dxa"/>
                  <w:gridSpan w:val="2"/>
                  <w:shd w:val="clear" w:color="auto" w:fill="auto"/>
                </w:tcPr>
                <w:p w:rsidR="00070AD0" w:rsidRPr="003D795B" w:rsidRDefault="00070AD0" w:rsidP="00D17FDD">
                  <w:pPr>
                    <w:jc w:val="center"/>
                    <w:rPr>
                      <w:rFonts w:ascii="Palatino Linotype" w:hAnsi="Palatino Linotype" w:cs="Arial"/>
                      <w:b/>
                    </w:rPr>
                  </w:pPr>
                  <w:r w:rsidRPr="003D795B">
                    <w:rPr>
                      <w:rFonts w:ascii="Palatino Linotype" w:hAnsi="Palatino Linotype" w:cs="Arial"/>
                      <w:b/>
                    </w:rPr>
                    <w:t>Zulema Martínez Sánchez</w:t>
                  </w:r>
                </w:p>
                <w:p w:rsidR="00070AD0" w:rsidRPr="003D795B" w:rsidRDefault="00070AD0" w:rsidP="00D17FDD">
                  <w:pPr>
                    <w:jc w:val="center"/>
                    <w:rPr>
                      <w:rFonts w:ascii="Palatino Linotype" w:hAnsi="Palatino Linotype" w:cs="Arial"/>
                      <w:b/>
                    </w:rPr>
                  </w:pPr>
                  <w:r w:rsidRPr="003D795B">
                    <w:rPr>
                      <w:rFonts w:ascii="Palatino Linotype" w:hAnsi="Palatino Linotype" w:cs="Arial"/>
                    </w:rPr>
                    <w:t>Comisionada Presidenta</w:t>
                  </w:r>
                </w:p>
                <w:p w:rsidR="00070AD0" w:rsidRPr="003D795B" w:rsidRDefault="00070AD0" w:rsidP="00D17FDD">
                  <w:pPr>
                    <w:jc w:val="center"/>
                    <w:rPr>
                      <w:rFonts w:ascii="Palatino Linotype" w:hAnsi="Palatino Linotype" w:cs="Arial"/>
                      <w:b/>
                    </w:rPr>
                  </w:pPr>
                  <w:r w:rsidRPr="003D795B">
                    <w:rPr>
                      <w:rFonts w:ascii="Palatino Linotype" w:hAnsi="Palatino Linotype" w:cs="Arial"/>
                      <w:b/>
                    </w:rPr>
                    <w:t xml:space="preserve">(RÚBRICA) </w:t>
                  </w:r>
                </w:p>
              </w:tc>
            </w:tr>
            <w:tr w:rsidR="00070AD0" w:rsidRPr="003D795B" w:rsidTr="00D17FDD">
              <w:trPr>
                <w:jc w:val="center"/>
              </w:trPr>
              <w:tc>
                <w:tcPr>
                  <w:tcW w:w="5182" w:type="dxa"/>
                  <w:shd w:val="clear" w:color="auto" w:fill="auto"/>
                </w:tcPr>
                <w:p w:rsidR="00070AD0" w:rsidRPr="003D795B" w:rsidRDefault="00070AD0" w:rsidP="00D17FDD">
                  <w:pPr>
                    <w:rPr>
                      <w:rFonts w:ascii="Palatino Linotype" w:hAnsi="Palatino Linotype" w:cs="Arial"/>
                      <w:b/>
                    </w:rPr>
                  </w:pPr>
                </w:p>
                <w:p w:rsidR="00070AD0" w:rsidRPr="003D795B" w:rsidRDefault="00070AD0" w:rsidP="00D17FDD">
                  <w:pPr>
                    <w:jc w:val="center"/>
                    <w:rPr>
                      <w:rFonts w:ascii="Palatino Linotype" w:hAnsi="Palatino Linotype" w:cs="Arial"/>
                      <w:b/>
                    </w:rPr>
                  </w:pPr>
                </w:p>
                <w:p w:rsidR="00070AD0" w:rsidRDefault="00070AD0" w:rsidP="00D17FDD">
                  <w:pPr>
                    <w:jc w:val="center"/>
                    <w:rPr>
                      <w:rFonts w:ascii="Palatino Linotype" w:hAnsi="Palatino Linotype" w:cs="Arial"/>
                      <w:b/>
                    </w:rPr>
                  </w:pPr>
                </w:p>
                <w:p w:rsidR="00FA66C2" w:rsidRPr="003D795B" w:rsidRDefault="00FA66C2" w:rsidP="00D17FDD">
                  <w:pPr>
                    <w:jc w:val="center"/>
                    <w:rPr>
                      <w:rFonts w:ascii="Palatino Linotype" w:hAnsi="Palatino Linotype" w:cs="Arial"/>
                      <w:b/>
                    </w:rPr>
                  </w:pPr>
                </w:p>
                <w:p w:rsidR="00070AD0" w:rsidRPr="003D795B" w:rsidRDefault="00070AD0" w:rsidP="00D17FDD">
                  <w:pPr>
                    <w:jc w:val="center"/>
                    <w:rPr>
                      <w:rFonts w:ascii="Palatino Linotype" w:hAnsi="Palatino Linotype" w:cs="Arial"/>
                      <w:b/>
                    </w:rPr>
                  </w:pPr>
                  <w:r w:rsidRPr="003D795B">
                    <w:rPr>
                      <w:rFonts w:ascii="Palatino Linotype" w:hAnsi="Palatino Linotype" w:cs="Arial"/>
                      <w:b/>
                    </w:rPr>
                    <w:t xml:space="preserve">Eva </w:t>
                  </w:r>
                  <w:proofErr w:type="spellStart"/>
                  <w:r w:rsidRPr="003D795B">
                    <w:rPr>
                      <w:rFonts w:ascii="Palatino Linotype" w:hAnsi="Palatino Linotype" w:cs="Arial"/>
                      <w:b/>
                    </w:rPr>
                    <w:t>Abaid</w:t>
                  </w:r>
                  <w:proofErr w:type="spellEnd"/>
                  <w:r w:rsidRPr="003D795B">
                    <w:rPr>
                      <w:rFonts w:ascii="Palatino Linotype" w:hAnsi="Palatino Linotype" w:cs="Arial"/>
                      <w:b/>
                    </w:rPr>
                    <w:t xml:space="preserve"> </w:t>
                  </w:r>
                  <w:proofErr w:type="spellStart"/>
                  <w:r w:rsidRPr="003D795B">
                    <w:rPr>
                      <w:rFonts w:ascii="Palatino Linotype" w:hAnsi="Palatino Linotype" w:cs="Arial"/>
                      <w:b/>
                    </w:rPr>
                    <w:t>Yapur</w:t>
                  </w:r>
                  <w:proofErr w:type="spellEnd"/>
                </w:p>
                <w:p w:rsidR="00070AD0" w:rsidRPr="003D795B" w:rsidRDefault="00070AD0" w:rsidP="00D17FDD">
                  <w:pPr>
                    <w:jc w:val="center"/>
                    <w:rPr>
                      <w:rFonts w:ascii="Palatino Linotype" w:hAnsi="Palatino Linotype" w:cs="Arial"/>
                    </w:rPr>
                  </w:pPr>
                  <w:r w:rsidRPr="003D795B">
                    <w:rPr>
                      <w:rFonts w:ascii="Palatino Linotype" w:hAnsi="Palatino Linotype" w:cs="Arial"/>
                    </w:rPr>
                    <w:t>Comisionada</w:t>
                  </w:r>
                </w:p>
                <w:p w:rsidR="00070AD0" w:rsidRPr="003D795B" w:rsidRDefault="00070AD0" w:rsidP="00D17FDD">
                  <w:pPr>
                    <w:jc w:val="center"/>
                    <w:rPr>
                      <w:rFonts w:ascii="Palatino Linotype" w:hAnsi="Palatino Linotype" w:cs="Arial"/>
                      <w:b/>
                    </w:rPr>
                  </w:pPr>
                  <w:r w:rsidRPr="003D795B">
                    <w:rPr>
                      <w:rFonts w:ascii="Palatino Linotype" w:hAnsi="Palatino Linotype" w:cs="Arial"/>
                      <w:b/>
                    </w:rPr>
                    <w:t>(RÚBRICA)</w:t>
                  </w:r>
                </w:p>
              </w:tc>
              <w:tc>
                <w:tcPr>
                  <w:tcW w:w="5183" w:type="dxa"/>
                  <w:shd w:val="clear" w:color="auto" w:fill="auto"/>
                </w:tcPr>
                <w:p w:rsidR="00070AD0" w:rsidRPr="003D795B" w:rsidRDefault="00070AD0" w:rsidP="00D17FDD">
                  <w:pPr>
                    <w:jc w:val="center"/>
                    <w:rPr>
                      <w:rFonts w:ascii="Palatino Linotype" w:hAnsi="Palatino Linotype" w:cs="Arial"/>
                      <w:b/>
                    </w:rPr>
                  </w:pPr>
                </w:p>
                <w:p w:rsidR="00070AD0" w:rsidRPr="003D795B" w:rsidRDefault="00070AD0" w:rsidP="00D17FDD">
                  <w:pPr>
                    <w:rPr>
                      <w:rFonts w:ascii="Palatino Linotype" w:hAnsi="Palatino Linotype" w:cs="Arial"/>
                      <w:b/>
                    </w:rPr>
                  </w:pPr>
                </w:p>
                <w:p w:rsidR="00070AD0" w:rsidRDefault="00070AD0" w:rsidP="00D17FDD">
                  <w:pPr>
                    <w:jc w:val="center"/>
                    <w:rPr>
                      <w:rFonts w:ascii="Palatino Linotype" w:hAnsi="Palatino Linotype" w:cs="Arial"/>
                      <w:b/>
                    </w:rPr>
                  </w:pPr>
                </w:p>
                <w:p w:rsidR="00FA66C2" w:rsidRPr="003D795B" w:rsidRDefault="00FA66C2" w:rsidP="00D17FDD">
                  <w:pPr>
                    <w:jc w:val="center"/>
                    <w:rPr>
                      <w:rFonts w:ascii="Palatino Linotype" w:hAnsi="Palatino Linotype" w:cs="Arial"/>
                      <w:b/>
                    </w:rPr>
                  </w:pPr>
                </w:p>
                <w:p w:rsidR="00070AD0" w:rsidRPr="003D795B" w:rsidRDefault="00070AD0" w:rsidP="00D17FDD">
                  <w:pPr>
                    <w:jc w:val="center"/>
                    <w:rPr>
                      <w:rFonts w:ascii="Palatino Linotype" w:hAnsi="Palatino Linotype" w:cs="Arial"/>
                      <w:b/>
                    </w:rPr>
                  </w:pPr>
                  <w:r w:rsidRPr="003D795B">
                    <w:rPr>
                      <w:rFonts w:ascii="Palatino Linotype" w:hAnsi="Palatino Linotype" w:cs="Arial"/>
                      <w:b/>
                    </w:rPr>
                    <w:t>José Guadalupe Luna Hernández</w:t>
                  </w:r>
                </w:p>
                <w:p w:rsidR="00070AD0" w:rsidRPr="003D795B" w:rsidRDefault="00070AD0" w:rsidP="00D17FDD">
                  <w:pPr>
                    <w:jc w:val="center"/>
                    <w:rPr>
                      <w:rFonts w:ascii="Palatino Linotype" w:hAnsi="Palatino Linotype" w:cs="Arial"/>
                    </w:rPr>
                  </w:pPr>
                  <w:r w:rsidRPr="003D795B">
                    <w:rPr>
                      <w:rFonts w:ascii="Palatino Linotype" w:hAnsi="Palatino Linotype" w:cs="Arial"/>
                    </w:rPr>
                    <w:t>Comisionado</w:t>
                  </w:r>
                </w:p>
                <w:p w:rsidR="00070AD0" w:rsidRPr="003D795B" w:rsidRDefault="00070AD0" w:rsidP="00D17FDD">
                  <w:pPr>
                    <w:jc w:val="center"/>
                    <w:rPr>
                      <w:rFonts w:ascii="Palatino Linotype" w:hAnsi="Palatino Linotype" w:cs="Arial"/>
                      <w:b/>
                    </w:rPr>
                  </w:pPr>
                  <w:r w:rsidRPr="003D795B">
                    <w:rPr>
                      <w:rFonts w:ascii="Palatino Linotype" w:hAnsi="Palatino Linotype" w:cs="Arial"/>
                      <w:b/>
                    </w:rPr>
                    <w:t>(RÚBRICA)</w:t>
                  </w:r>
                </w:p>
              </w:tc>
            </w:tr>
            <w:tr w:rsidR="00070AD0" w:rsidRPr="003D795B" w:rsidTr="00D17FDD">
              <w:trPr>
                <w:jc w:val="center"/>
              </w:trPr>
              <w:tc>
                <w:tcPr>
                  <w:tcW w:w="5182" w:type="dxa"/>
                  <w:shd w:val="clear" w:color="auto" w:fill="auto"/>
                </w:tcPr>
                <w:p w:rsidR="00070AD0" w:rsidRPr="003D795B" w:rsidRDefault="00070AD0" w:rsidP="00D17FDD">
                  <w:pPr>
                    <w:jc w:val="center"/>
                    <w:rPr>
                      <w:rFonts w:ascii="Palatino Linotype" w:hAnsi="Palatino Linotype" w:cs="Arial"/>
                      <w:b/>
                    </w:rPr>
                  </w:pPr>
                </w:p>
                <w:p w:rsidR="00070AD0" w:rsidRPr="003D795B" w:rsidRDefault="00070AD0" w:rsidP="00D17FDD">
                  <w:pPr>
                    <w:rPr>
                      <w:rFonts w:ascii="Palatino Linotype" w:hAnsi="Palatino Linotype" w:cs="Arial"/>
                      <w:b/>
                    </w:rPr>
                  </w:pPr>
                </w:p>
                <w:p w:rsidR="00070AD0" w:rsidRPr="003D795B" w:rsidRDefault="00070AD0" w:rsidP="00D17FDD">
                  <w:pPr>
                    <w:rPr>
                      <w:rFonts w:ascii="Palatino Linotype" w:hAnsi="Palatino Linotype" w:cs="Arial"/>
                      <w:b/>
                    </w:rPr>
                  </w:pPr>
                </w:p>
                <w:p w:rsidR="00070AD0" w:rsidRPr="003D795B" w:rsidRDefault="00070AD0" w:rsidP="00D17FDD">
                  <w:pPr>
                    <w:rPr>
                      <w:rFonts w:ascii="Palatino Linotype" w:hAnsi="Palatino Linotype" w:cs="Arial"/>
                      <w:b/>
                    </w:rPr>
                  </w:pPr>
                </w:p>
                <w:p w:rsidR="00070AD0" w:rsidRPr="003D795B" w:rsidRDefault="00070AD0" w:rsidP="00D17FDD">
                  <w:pPr>
                    <w:jc w:val="center"/>
                    <w:rPr>
                      <w:rFonts w:ascii="Palatino Linotype" w:hAnsi="Palatino Linotype" w:cs="Arial"/>
                      <w:b/>
                    </w:rPr>
                  </w:pPr>
                </w:p>
                <w:p w:rsidR="00070AD0" w:rsidRPr="003D795B" w:rsidRDefault="00070AD0" w:rsidP="00D17FDD">
                  <w:pPr>
                    <w:jc w:val="center"/>
                    <w:rPr>
                      <w:rFonts w:ascii="Palatino Linotype" w:hAnsi="Palatino Linotype" w:cs="Arial"/>
                      <w:b/>
                    </w:rPr>
                  </w:pPr>
                  <w:r w:rsidRPr="003D795B">
                    <w:rPr>
                      <w:rFonts w:ascii="Palatino Linotype" w:hAnsi="Palatino Linotype" w:cs="Arial"/>
                      <w:b/>
                    </w:rPr>
                    <w:t>Javier Martínez Cruz</w:t>
                  </w:r>
                </w:p>
                <w:p w:rsidR="00070AD0" w:rsidRPr="003D795B" w:rsidRDefault="00070AD0" w:rsidP="00D17FDD">
                  <w:pPr>
                    <w:jc w:val="center"/>
                    <w:rPr>
                      <w:rFonts w:ascii="Palatino Linotype" w:hAnsi="Palatino Linotype" w:cs="Arial"/>
                    </w:rPr>
                  </w:pPr>
                  <w:r w:rsidRPr="003D795B">
                    <w:rPr>
                      <w:rFonts w:ascii="Palatino Linotype" w:hAnsi="Palatino Linotype" w:cs="Arial"/>
                    </w:rPr>
                    <w:t>Comisionado</w:t>
                  </w:r>
                </w:p>
                <w:p w:rsidR="00070AD0" w:rsidRPr="003D795B" w:rsidRDefault="00070AD0" w:rsidP="00D17FDD">
                  <w:pPr>
                    <w:jc w:val="center"/>
                    <w:rPr>
                      <w:rFonts w:ascii="Palatino Linotype" w:hAnsi="Palatino Linotype" w:cs="Arial"/>
                    </w:rPr>
                  </w:pPr>
                  <w:r w:rsidRPr="003D795B">
                    <w:rPr>
                      <w:rFonts w:ascii="Palatino Linotype" w:hAnsi="Palatino Linotype" w:cs="Arial"/>
                      <w:b/>
                    </w:rPr>
                    <w:t>(RÚBRICA)</w:t>
                  </w:r>
                </w:p>
              </w:tc>
              <w:tc>
                <w:tcPr>
                  <w:tcW w:w="5183" w:type="dxa"/>
                  <w:shd w:val="clear" w:color="auto" w:fill="auto"/>
                </w:tcPr>
                <w:p w:rsidR="00070AD0" w:rsidRPr="003D795B" w:rsidRDefault="00070AD0" w:rsidP="00D17FDD">
                  <w:pPr>
                    <w:jc w:val="center"/>
                    <w:rPr>
                      <w:rFonts w:ascii="Palatino Linotype" w:hAnsi="Palatino Linotype" w:cs="Arial"/>
                      <w:b/>
                    </w:rPr>
                  </w:pPr>
                </w:p>
                <w:p w:rsidR="00070AD0" w:rsidRPr="003D795B" w:rsidRDefault="00070AD0" w:rsidP="00D17FDD">
                  <w:pPr>
                    <w:rPr>
                      <w:rFonts w:ascii="Palatino Linotype" w:hAnsi="Palatino Linotype" w:cs="Arial"/>
                      <w:b/>
                    </w:rPr>
                  </w:pPr>
                </w:p>
                <w:p w:rsidR="00070AD0" w:rsidRPr="003D795B" w:rsidRDefault="00070AD0" w:rsidP="00D17FDD">
                  <w:pPr>
                    <w:rPr>
                      <w:rFonts w:ascii="Palatino Linotype" w:hAnsi="Palatino Linotype" w:cs="Arial"/>
                      <w:b/>
                    </w:rPr>
                  </w:pPr>
                </w:p>
                <w:p w:rsidR="00070AD0" w:rsidRPr="003D795B" w:rsidRDefault="00070AD0" w:rsidP="00D17FDD">
                  <w:pPr>
                    <w:rPr>
                      <w:rFonts w:ascii="Palatino Linotype" w:hAnsi="Palatino Linotype" w:cs="Arial"/>
                      <w:b/>
                    </w:rPr>
                  </w:pPr>
                </w:p>
                <w:p w:rsidR="00070AD0" w:rsidRPr="003D795B" w:rsidRDefault="00070AD0" w:rsidP="00D17FDD">
                  <w:pPr>
                    <w:rPr>
                      <w:rFonts w:ascii="Palatino Linotype" w:hAnsi="Palatino Linotype" w:cs="Arial"/>
                      <w:b/>
                    </w:rPr>
                  </w:pPr>
                </w:p>
                <w:p w:rsidR="00070AD0" w:rsidRPr="003D795B" w:rsidRDefault="00070AD0" w:rsidP="00D17FDD">
                  <w:pPr>
                    <w:jc w:val="center"/>
                    <w:rPr>
                      <w:rFonts w:ascii="Palatino Linotype" w:hAnsi="Palatino Linotype" w:cs="Arial"/>
                      <w:b/>
                    </w:rPr>
                  </w:pPr>
                  <w:r w:rsidRPr="003D795B">
                    <w:rPr>
                      <w:rFonts w:ascii="Palatino Linotype" w:hAnsi="Palatino Linotype" w:cs="Arial"/>
                      <w:b/>
                    </w:rPr>
                    <w:t>Luis Gustavo Parra Noriega</w:t>
                  </w:r>
                </w:p>
                <w:p w:rsidR="00070AD0" w:rsidRPr="003D795B" w:rsidRDefault="00070AD0" w:rsidP="00D17FDD">
                  <w:pPr>
                    <w:jc w:val="center"/>
                    <w:rPr>
                      <w:rFonts w:ascii="Palatino Linotype" w:hAnsi="Palatino Linotype" w:cs="Arial"/>
                    </w:rPr>
                  </w:pPr>
                  <w:r w:rsidRPr="003D795B">
                    <w:rPr>
                      <w:rFonts w:ascii="Palatino Linotype" w:hAnsi="Palatino Linotype" w:cs="Arial"/>
                    </w:rPr>
                    <w:t>Comisionado</w:t>
                  </w:r>
                </w:p>
                <w:p w:rsidR="00070AD0" w:rsidRPr="003D795B" w:rsidRDefault="00070AD0" w:rsidP="00D17FDD">
                  <w:pPr>
                    <w:jc w:val="center"/>
                    <w:rPr>
                      <w:rFonts w:ascii="Palatino Linotype" w:hAnsi="Palatino Linotype" w:cs="Arial"/>
                      <w:b/>
                    </w:rPr>
                  </w:pPr>
                  <w:r w:rsidRPr="003D795B">
                    <w:rPr>
                      <w:rFonts w:ascii="Palatino Linotype" w:hAnsi="Palatino Linotype" w:cs="Arial"/>
                      <w:b/>
                    </w:rPr>
                    <w:t>(RÚBRICA)</w:t>
                  </w:r>
                </w:p>
              </w:tc>
            </w:tr>
            <w:tr w:rsidR="00070AD0" w:rsidRPr="003D795B" w:rsidTr="00D17FDD">
              <w:trPr>
                <w:jc w:val="center"/>
              </w:trPr>
              <w:tc>
                <w:tcPr>
                  <w:tcW w:w="10365" w:type="dxa"/>
                  <w:gridSpan w:val="2"/>
                  <w:shd w:val="clear" w:color="auto" w:fill="auto"/>
                </w:tcPr>
                <w:p w:rsidR="00070AD0" w:rsidRDefault="00070AD0" w:rsidP="00D17FDD">
                  <w:pPr>
                    <w:tabs>
                      <w:tab w:val="left" w:pos="3720"/>
                    </w:tabs>
                    <w:rPr>
                      <w:rFonts w:ascii="Palatino Linotype" w:hAnsi="Palatino Linotype" w:cs="Arial"/>
                      <w:b/>
                    </w:rPr>
                  </w:pPr>
                  <w:r w:rsidRPr="003D795B">
                    <w:rPr>
                      <w:rFonts w:ascii="Palatino Linotype" w:hAnsi="Palatino Linotype" w:cs="Arial"/>
                      <w:b/>
                    </w:rPr>
                    <w:tab/>
                  </w:r>
                </w:p>
                <w:p w:rsidR="00FA66C2" w:rsidRPr="003D795B" w:rsidRDefault="00FA66C2" w:rsidP="00D17FDD">
                  <w:pPr>
                    <w:tabs>
                      <w:tab w:val="left" w:pos="3720"/>
                    </w:tabs>
                    <w:rPr>
                      <w:rFonts w:ascii="Palatino Linotype" w:hAnsi="Palatino Linotype" w:cs="Arial"/>
                      <w:b/>
                    </w:rPr>
                  </w:pPr>
                </w:p>
                <w:p w:rsidR="00070AD0" w:rsidRPr="003D795B" w:rsidRDefault="00070AD0" w:rsidP="00D17FDD">
                  <w:pPr>
                    <w:jc w:val="center"/>
                    <w:rPr>
                      <w:rFonts w:ascii="Palatino Linotype" w:hAnsi="Palatino Linotype" w:cs="Arial"/>
                      <w:b/>
                    </w:rPr>
                  </w:pPr>
                </w:p>
                <w:p w:rsidR="00070AD0" w:rsidRPr="003D795B" w:rsidRDefault="00070AD0" w:rsidP="00D17FDD">
                  <w:pPr>
                    <w:jc w:val="center"/>
                    <w:rPr>
                      <w:rFonts w:ascii="Palatino Linotype" w:hAnsi="Palatino Linotype" w:cs="Arial"/>
                      <w:b/>
                    </w:rPr>
                  </w:pPr>
                  <w:r w:rsidRPr="003D795B">
                    <w:rPr>
                      <w:rFonts w:ascii="Palatino Linotype" w:hAnsi="Palatino Linotype" w:cs="Arial"/>
                      <w:b/>
                    </w:rPr>
                    <w:t>Alexis Tapia Ramírez</w:t>
                  </w:r>
                </w:p>
                <w:p w:rsidR="00070AD0" w:rsidRPr="003D795B" w:rsidRDefault="00070AD0" w:rsidP="00D17FDD">
                  <w:pPr>
                    <w:jc w:val="center"/>
                    <w:rPr>
                      <w:rFonts w:ascii="Palatino Linotype" w:hAnsi="Palatino Linotype" w:cs="Arial"/>
                    </w:rPr>
                  </w:pPr>
                  <w:r w:rsidRPr="003D795B">
                    <w:rPr>
                      <w:rFonts w:ascii="Palatino Linotype" w:hAnsi="Palatino Linotype" w:cs="Arial"/>
                    </w:rPr>
                    <w:t>Secretario Técnico del Pleno</w:t>
                  </w:r>
                </w:p>
                <w:p w:rsidR="00070AD0" w:rsidRPr="003D795B" w:rsidRDefault="00070AD0" w:rsidP="00D17FDD">
                  <w:pPr>
                    <w:jc w:val="center"/>
                    <w:rPr>
                      <w:rFonts w:ascii="Palatino Linotype" w:hAnsi="Palatino Linotype" w:cs="Arial"/>
                    </w:rPr>
                  </w:pPr>
                  <w:r w:rsidRPr="003D795B">
                    <w:rPr>
                      <w:rFonts w:ascii="Palatino Linotype" w:hAnsi="Palatino Linotype" w:cs="Arial"/>
                      <w:b/>
                    </w:rPr>
                    <w:t>(RÚBRICA)</w:t>
                  </w:r>
                  <w:r w:rsidRPr="003D795B">
                    <w:rPr>
                      <w:rFonts w:ascii="Palatino Linotype" w:hAnsi="Palatino Linotype" w:cs="Arial"/>
                    </w:rPr>
                    <w:t xml:space="preserve"> </w:t>
                  </w:r>
                </w:p>
              </w:tc>
            </w:tr>
          </w:tbl>
          <w:p w:rsidR="00070AD0" w:rsidRPr="003D795B" w:rsidRDefault="00070AD0" w:rsidP="00D17FDD">
            <w:pPr>
              <w:jc w:val="both"/>
              <w:rPr>
                <w:rFonts w:ascii="Palatino Linotype" w:hAnsi="Palatino Linotype" w:cs="Arial"/>
                <w:lang w:val="es-ES"/>
              </w:rPr>
            </w:pPr>
          </w:p>
        </w:tc>
      </w:tr>
      <w:tr w:rsidR="00070AD0" w:rsidRPr="003D795B" w:rsidTr="00D17FDD">
        <w:trPr>
          <w:jc w:val="center"/>
        </w:trPr>
        <w:tc>
          <w:tcPr>
            <w:tcW w:w="5184" w:type="dxa"/>
            <w:hideMark/>
          </w:tcPr>
          <w:p w:rsidR="00070AD0" w:rsidRPr="003D795B" w:rsidRDefault="00070AD0" w:rsidP="00D17FDD">
            <w:pPr>
              <w:jc w:val="both"/>
              <w:rPr>
                <w:rFonts w:ascii="Palatino Linotype" w:hAnsi="Palatino Linotype" w:cs="Arial"/>
                <w:lang w:val="es-ES"/>
              </w:rPr>
            </w:pPr>
          </w:p>
        </w:tc>
        <w:tc>
          <w:tcPr>
            <w:tcW w:w="5184" w:type="dxa"/>
          </w:tcPr>
          <w:p w:rsidR="00070AD0" w:rsidRPr="003D795B" w:rsidRDefault="00070AD0" w:rsidP="00D17FDD">
            <w:pPr>
              <w:rPr>
                <w:rFonts w:ascii="Palatino Linotype" w:hAnsi="Palatino Linotype" w:cs="Arial"/>
                <w:b/>
              </w:rPr>
            </w:pPr>
          </w:p>
        </w:tc>
      </w:tr>
    </w:tbl>
    <w:p w:rsidR="00E63B58" w:rsidRPr="00FA66C2" w:rsidRDefault="00070AD0" w:rsidP="00FA66C2">
      <w:pPr>
        <w:tabs>
          <w:tab w:val="left" w:pos="567"/>
        </w:tabs>
        <w:spacing w:before="240" w:after="240" w:line="360" w:lineRule="auto"/>
        <w:jc w:val="both"/>
        <w:rPr>
          <w:rFonts w:ascii="Palatino Linotype" w:hAnsi="Palatino Linotype" w:cs="Arial"/>
        </w:rPr>
      </w:pPr>
      <w:r w:rsidRPr="003D795B">
        <w:rPr>
          <w:rFonts w:ascii="Palatino Linotype" w:hAnsi="Palatino Linotype" w:cs="Arial"/>
        </w:rPr>
        <w:t xml:space="preserve">Esta hoja corresponde a la resolución del cinco de noviembre de dos mil veinte, emitida en el recurso de revisión </w:t>
      </w:r>
      <w:r w:rsidRPr="003D795B">
        <w:rPr>
          <w:rFonts w:ascii="Palatino Linotype" w:hAnsi="Palatino Linotype" w:cs="Arial"/>
          <w:b/>
          <w:bCs/>
          <w:lang w:eastAsia="es-MX"/>
        </w:rPr>
        <w:t>03933/INFOEM/IP/RR/2020.</w:t>
      </w:r>
      <w:bookmarkEnd w:id="41"/>
      <w:bookmarkEnd w:id="42"/>
      <w:bookmarkEnd w:id="43"/>
      <w:bookmarkEnd w:id="106"/>
      <w:bookmarkEnd w:id="107"/>
      <w:bookmarkEnd w:id="108"/>
      <w:bookmarkEnd w:id="109"/>
      <w:bookmarkEnd w:id="110"/>
      <w:bookmarkEnd w:id="111"/>
      <w:bookmarkEnd w:id="112"/>
      <w:bookmarkEnd w:id="113"/>
      <w:bookmarkEnd w:id="114"/>
      <w:bookmarkEnd w:id="115"/>
      <w:bookmarkEnd w:id="116"/>
      <w:bookmarkEnd w:id="117"/>
      <w:bookmarkEnd w:id="118"/>
    </w:p>
    <w:sectPr w:rsidR="00E63B58" w:rsidRPr="00FA66C2" w:rsidSect="00F148BD">
      <w:headerReference w:type="even" r:id="rId12"/>
      <w:headerReference w:type="default" r:id="rId13"/>
      <w:footerReference w:type="default" r:id="rId14"/>
      <w:headerReference w:type="first" r:id="rId15"/>
      <w:footerReference w:type="first" r:id="rId16"/>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F5A" w:rsidRDefault="00DE7F5A" w:rsidP="00570034">
      <w:r>
        <w:separator/>
      </w:r>
    </w:p>
  </w:endnote>
  <w:endnote w:type="continuationSeparator" w:id="0">
    <w:p w:rsidR="00DE7F5A" w:rsidRDefault="00DE7F5A" w:rsidP="0057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rsidR="001B18F9" w:rsidRPr="00883450" w:rsidRDefault="001B18F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37F3D">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37F3D">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rsidR="001B18F9" w:rsidRDefault="001B18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F9" w:rsidRPr="00883450" w:rsidRDefault="001B18F9" w:rsidP="00F148BD">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67C51" w:rsidRPr="00967C5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67C51" w:rsidRPr="00967C51">
      <w:rPr>
        <w:rFonts w:ascii="Palatino Linotype" w:hAnsi="Palatino Linotype"/>
        <w:noProof/>
        <w:sz w:val="22"/>
        <w:szCs w:val="22"/>
        <w:lang w:val="es-ES"/>
      </w:rPr>
      <w:t>46</w:t>
    </w:r>
    <w:r w:rsidRPr="00883450">
      <w:rPr>
        <w:rFonts w:ascii="Palatino Linotype" w:hAnsi="Palatino Linotype"/>
        <w:sz w:val="22"/>
        <w:szCs w:val="22"/>
      </w:rPr>
      <w:fldChar w:fldCharType="end"/>
    </w:r>
  </w:p>
  <w:p w:rsidR="001B18F9" w:rsidRPr="00883450" w:rsidRDefault="001B18F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F5A" w:rsidRDefault="00DE7F5A" w:rsidP="00570034">
      <w:r>
        <w:separator/>
      </w:r>
    </w:p>
  </w:footnote>
  <w:footnote w:type="continuationSeparator" w:id="0">
    <w:p w:rsidR="00DE7F5A" w:rsidRDefault="00DE7F5A" w:rsidP="00570034">
      <w:r>
        <w:continuationSeparator/>
      </w:r>
    </w:p>
  </w:footnote>
  <w:footnote w:id="1">
    <w:p w:rsidR="001B18F9" w:rsidRDefault="001B18F9" w:rsidP="00570034">
      <w:pPr>
        <w:pStyle w:val="Textonotapie"/>
      </w:pPr>
      <w:r>
        <w:rPr>
          <w:rStyle w:val="Refdenotaalpie"/>
        </w:rPr>
        <w:footnoteRef/>
      </w:r>
      <w:r>
        <w:t xml:space="preserve"> Convención Americana sobre Derechos Humanos. Artículo 13.</w:t>
      </w:r>
    </w:p>
  </w:footnote>
  <w:footnote w:id="2">
    <w:p w:rsidR="001B18F9" w:rsidRDefault="001B18F9" w:rsidP="00570034">
      <w:pPr>
        <w:pStyle w:val="Textonotapie"/>
      </w:pPr>
      <w:r>
        <w:rPr>
          <w:rStyle w:val="Refdenotaalpie"/>
        </w:rPr>
        <w:footnoteRef/>
      </w:r>
      <w:r>
        <w:t xml:space="preserve"> Constitución Política de los Estados Unidos Mexicanos. Artículo sexto, sección A, fracción I.</w:t>
      </w:r>
    </w:p>
  </w:footnote>
  <w:footnote w:id="3">
    <w:p w:rsidR="001B18F9" w:rsidRDefault="001B18F9" w:rsidP="0057003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B18F9" w:rsidRDefault="001B18F9" w:rsidP="00570034">
      <w:pPr>
        <w:pStyle w:val="Textonotapie"/>
      </w:pPr>
      <w:r>
        <w:rPr>
          <w:rStyle w:val="Refdenotaalpie"/>
        </w:rPr>
        <w:footnoteRef/>
      </w:r>
      <w:r>
        <w:t xml:space="preserve"> Ibídem. </w:t>
      </w:r>
      <w:proofErr w:type="spellStart"/>
      <w:r>
        <w:t>Parr</w:t>
      </w:r>
      <w:proofErr w:type="spellEnd"/>
      <w:r>
        <w:t>. 87.</w:t>
      </w:r>
    </w:p>
  </w:footnote>
  <w:footnote w:id="5">
    <w:p w:rsidR="001B18F9" w:rsidRDefault="001B18F9" w:rsidP="00224B5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B18F9" w:rsidRDefault="001B18F9" w:rsidP="00224B5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B18F9" w:rsidRPr="001E1F95" w:rsidRDefault="001B18F9" w:rsidP="00224B5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rsidR="001B18F9" w:rsidRPr="0037004E" w:rsidRDefault="001B18F9" w:rsidP="00224B50">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rsidR="001B18F9" w:rsidRDefault="001B18F9" w:rsidP="00224B50">
      <w:pPr>
        <w:pStyle w:val="Textonotapie"/>
        <w:jc w:val="both"/>
      </w:pPr>
      <w:r>
        <w:rPr>
          <w:rStyle w:val="Refdenotaalpie"/>
        </w:rPr>
        <w:footnoteRef/>
      </w:r>
      <w:r>
        <w:t xml:space="preserve"> Artículo 3. Para los efectos de la presente Ley se entenderá por:</w:t>
      </w:r>
    </w:p>
    <w:p w:rsidR="001B18F9" w:rsidRDefault="001B18F9" w:rsidP="00224B50">
      <w:pPr>
        <w:pStyle w:val="Textonotapie"/>
        <w:jc w:val="both"/>
      </w:pPr>
      <w:r>
        <w:t xml:space="preserve"> (…)</w:t>
      </w:r>
    </w:p>
    <w:p w:rsidR="001B18F9" w:rsidRDefault="001B18F9" w:rsidP="00224B50">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C2" w:rsidRDefault="00337F3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1650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F9" w:rsidRDefault="00337F3D" w:rsidP="00F148BD">
    <w:pPr>
      <w:pStyle w:val="Encabezado"/>
      <w:tabs>
        <w:tab w:val="clear" w:pos="4252"/>
        <w:tab w:val="clear" w:pos="8504"/>
        <w:tab w:val="left" w:pos="8460"/>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165080" o:spid="_x0000_s2051" type="#_x0000_t75" style="position:absolute;margin-left:-83.9pt;margin-top:-126.25pt;width:609.4pt;height:793.75pt;z-index:-251656192;mso-position-horizontal-relative:margin;mso-position-vertical-relative:margin" o:allowincell="f">
          <v:imagedata r:id="rId1" o:title="resolución"/>
          <w10:wrap anchorx="margin" anchory="margin"/>
        </v:shape>
      </w:pict>
    </w:r>
    <w:r w:rsidR="001B18F9">
      <w:tab/>
    </w:r>
  </w:p>
  <w:p w:rsidR="001B18F9" w:rsidRDefault="001B18F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B18F9" w:rsidRPr="00674A46" w:rsidTr="00F148BD">
      <w:trPr>
        <w:trHeight w:val="138"/>
      </w:trPr>
      <w:tc>
        <w:tcPr>
          <w:tcW w:w="3544" w:type="dxa"/>
          <w:vAlign w:val="center"/>
        </w:tcPr>
        <w:p w:rsidR="001B18F9" w:rsidRPr="00674A46" w:rsidRDefault="001B18F9" w:rsidP="00E63B58">
          <w:pPr>
            <w:ind w:right="34"/>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1B18F9" w:rsidRPr="0017265D" w:rsidRDefault="001B18F9" w:rsidP="001C4982">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757F4E">
            <w:rPr>
              <w:rFonts w:ascii="Palatino Linotype" w:hAnsi="Palatino Linotype" w:cs="Arial"/>
              <w:b/>
              <w:bCs/>
              <w:sz w:val="22"/>
              <w:szCs w:val="22"/>
              <w:lang w:eastAsia="es-MX"/>
            </w:rPr>
            <w:t>3933</w:t>
          </w:r>
          <w:r w:rsidRPr="00ED007B">
            <w:rPr>
              <w:rFonts w:ascii="Palatino Linotype" w:hAnsi="Palatino Linotype" w:cs="Arial"/>
              <w:b/>
              <w:bCs/>
              <w:sz w:val="22"/>
              <w:szCs w:val="22"/>
              <w:lang w:eastAsia="es-MX"/>
            </w:rPr>
            <w:t>/INFOEM/IP/RR/</w:t>
          </w:r>
          <w:r w:rsidR="001C4982">
            <w:rPr>
              <w:rFonts w:ascii="Palatino Linotype" w:hAnsi="Palatino Linotype" w:cs="Arial"/>
              <w:b/>
              <w:bCs/>
              <w:sz w:val="22"/>
              <w:szCs w:val="22"/>
              <w:lang w:eastAsia="es-MX"/>
            </w:rPr>
            <w:t>2020</w:t>
          </w:r>
        </w:p>
      </w:tc>
    </w:tr>
    <w:tr w:rsidR="001B18F9" w:rsidRPr="00674A46" w:rsidTr="00F148BD">
      <w:trPr>
        <w:trHeight w:val="233"/>
      </w:trPr>
      <w:tc>
        <w:tcPr>
          <w:tcW w:w="3544" w:type="dxa"/>
          <w:vAlign w:val="center"/>
        </w:tcPr>
        <w:p w:rsidR="001B18F9" w:rsidRPr="00674A46" w:rsidRDefault="001B18F9" w:rsidP="00E63B58">
          <w:pPr>
            <w:ind w:right="34"/>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1B18F9" w:rsidRPr="00B75F20" w:rsidRDefault="001B18F9" w:rsidP="00F148BD">
          <w:pPr>
            <w:pStyle w:val="Encabezado"/>
            <w:jc w:val="both"/>
            <w:rPr>
              <w:rFonts w:ascii="Palatino Linotype" w:hAnsi="Palatino Linotype"/>
              <w:b/>
              <w:sz w:val="22"/>
              <w:szCs w:val="22"/>
            </w:rPr>
          </w:pPr>
          <w:r>
            <w:rPr>
              <w:rFonts w:ascii="Palatino Linotype" w:hAnsi="Palatino Linotype"/>
              <w:b/>
              <w:sz w:val="22"/>
              <w:szCs w:val="22"/>
            </w:rPr>
            <w:t xml:space="preserve">Ayuntamiento de </w:t>
          </w:r>
          <w:r w:rsidR="00757F4E">
            <w:rPr>
              <w:rFonts w:ascii="Palatino Linotype" w:hAnsi="Palatino Linotype"/>
              <w:b/>
              <w:sz w:val="22"/>
              <w:szCs w:val="22"/>
            </w:rPr>
            <w:t xml:space="preserve">Toluca </w:t>
          </w:r>
        </w:p>
      </w:tc>
    </w:tr>
    <w:tr w:rsidR="001B18F9" w:rsidRPr="00674A46" w:rsidTr="00F148BD">
      <w:trPr>
        <w:trHeight w:val="321"/>
      </w:trPr>
      <w:tc>
        <w:tcPr>
          <w:tcW w:w="3544" w:type="dxa"/>
          <w:vAlign w:val="center"/>
        </w:tcPr>
        <w:p w:rsidR="001B18F9" w:rsidRPr="00674A46" w:rsidRDefault="001B18F9" w:rsidP="00E63B58">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1B18F9" w:rsidRPr="00674A46" w:rsidRDefault="001B18F9" w:rsidP="00F148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1B18F9" w:rsidRDefault="001B18F9" w:rsidP="00F148BD">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F9" w:rsidRDefault="00337F3D" w:rsidP="00F148BD">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16507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1B18F9">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B18F9" w:rsidRPr="00674A46" w:rsidTr="00F148BD">
      <w:trPr>
        <w:trHeight w:val="138"/>
      </w:trPr>
      <w:tc>
        <w:tcPr>
          <w:tcW w:w="3261" w:type="dxa"/>
          <w:vAlign w:val="center"/>
        </w:tcPr>
        <w:p w:rsidR="001B18F9" w:rsidRPr="00674A46" w:rsidRDefault="001B18F9" w:rsidP="00E63B58">
          <w:pPr>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1B18F9" w:rsidRPr="00674A46" w:rsidRDefault="001B18F9" w:rsidP="00B35C51">
          <w:pPr>
            <w:pStyle w:val="Encabezado"/>
            <w:rPr>
              <w:rFonts w:ascii="Palatino Linotype" w:hAnsi="Palatino Linotype"/>
              <w:b/>
              <w:sz w:val="22"/>
              <w:szCs w:val="22"/>
            </w:rPr>
          </w:pPr>
          <w:r>
            <w:rPr>
              <w:rFonts w:ascii="Palatino Linotype" w:hAnsi="Palatino Linotype" w:cs="Arial"/>
              <w:b/>
              <w:bCs/>
              <w:sz w:val="22"/>
              <w:szCs w:val="22"/>
              <w:lang w:eastAsia="es-MX"/>
            </w:rPr>
            <w:t>03933/INFOEM/IP/RR/</w:t>
          </w:r>
          <w:r w:rsidR="00B35C51">
            <w:rPr>
              <w:rFonts w:ascii="Palatino Linotype" w:hAnsi="Palatino Linotype" w:cs="Arial"/>
              <w:b/>
              <w:bCs/>
              <w:sz w:val="22"/>
              <w:szCs w:val="22"/>
              <w:lang w:eastAsia="es-MX"/>
            </w:rPr>
            <w:t>2020</w:t>
          </w:r>
        </w:p>
      </w:tc>
    </w:tr>
    <w:tr w:rsidR="001B18F9" w:rsidRPr="00B75F20" w:rsidTr="00F148BD">
      <w:trPr>
        <w:trHeight w:val="233"/>
      </w:trPr>
      <w:tc>
        <w:tcPr>
          <w:tcW w:w="3261" w:type="dxa"/>
          <w:vAlign w:val="center"/>
        </w:tcPr>
        <w:p w:rsidR="001B18F9" w:rsidRPr="00674A46" w:rsidRDefault="001B18F9" w:rsidP="00E63B58">
          <w:pPr>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1B18F9" w:rsidRPr="00B75F20" w:rsidRDefault="00967C51" w:rsidP="00F148BD">
          <w:pPr>
            <w:pStyle w:val="Encabezado"/>
            <w:ind w:right="234"/>
            <w:rPr>
              <w:rFonts w:ascii="Palatino Linotype" w:hAnsi="Palatino Linotype"/>
              <w:b/>
              <w:sz w:val="22"/>
              <w:szCs w:val="22"/>
            </w:rPr>
          </w:pPr>
          <w:r w:rsidRPr="00967C51">
            <w:rPr>
              <w:rFonts w:ascii="Palatino Linotype" w:hAnsi="Palatino Linotype"/>
              <w:b/>
              <w:sz w:val="22"/>
              <w:szCs w:val="22"/>
              <w:highlight w:val="black"/>
            </w:rPr>
            <w:t>-------------------------------------</w:t>
          </w:r>
        </w:p>
      </w:tc>
    </w:tr>
    <w:tr w:rsidR="001B18F9" w:rsidRPr="00674A46" w:rsidTr="00F148BD">
      <w:trPr>
        <w:trHeight w:val="321"/>
      </w:trPr>
      <w:tc>
        <w:tcPr>
          <w:tcW w:w="3261" w:type="dxa"/>
          <w:vAlign w:val="center"/>
        </w:tcPr>
        <w:p w:rsidR="001B18F9" w:rsidRPr="00674A46" w:rsidRDefault="001B18F9" w:rsidP="00E63B58">
          <w:pPr>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1B18F9" w:rsidRPr="00674A46" w:rsidRDefault="001B18F9" w:rsidP="00F148BD">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Toluca </w:t>
          </w:r>
        </w:p>
      </w:tc>
    </w:tr>
    <w:tr w:rsidR="001B18F9" w:rsidRPr="00674A46" w:rsidTr="00F148BD">
      <w:trPr>
        <w:trHeight w:val="321"/>
      </w:trPr>
      <w:tc>
        <w:tcPr>
          <w:tcW w:w="3261" w:type="dxa"/>
          <w:vAlign w:val="center"/>
        </w:tcPr>
        <w:p w:rsidR="001B18F9" w:rsidRPr="00674A46" w:rsidRDefault="001B18F9" w:rsidP="00E63B58">
          <w:pPr>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1B18F9" w:rsidRPr="00674A46" w:rsidRDefault="001B18F9" w:rsidP="00F148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1B18F9" w:rsidRDefault="001B18F9" w:rsidP="00F148BD">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AA261C"/>
    <w:multiLevelType w:val="hybridMultilevel"/>
    <w:tmpl w:val="90884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05A74"/>
    <w:multiLevelType w:val="hybridMultilevel"/>
    <w:tmpl w:val="97B45794"/>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15:restartNumberingAfterBreak="0">
    <w:nsid w:val="1AB30A35"/>
    <w:multiLevelType w:val="hybridMultilevel"/>
    <w:tmpl w:val="641AAF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28B97B83"/>
    <w:multiLevelType w:val="hybridMultilevel"/>
    <w:tmpl w:val="3E128A68"/>
    <w:lvl w:ilvl="0" w:tplc="080A0017">
      <w:start w:val="1"/>
      <w:numFmt w:val="lowerLetter"/>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F5EBC"/>
    <w:multiLevelType w:val="hybridMultilevel"/>
    <w:tmpl w:val="4428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44F777BC"/>
    <w:multiLevelType w:val="hybridMultilevel"/>
    <w:tmpl w:val="872C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4709C4"/>
    <w:multiLevelType w:val="hybridMultilevel"/>
    <w:tmpl w:val="C3ECE9A8"/>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49E63F6F"/>
    <w:multiLevelType w:val="hybridMultilevel"/>
    <w:tmpl w:val="9CA60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47838"/>
    <w:multiLevelType w:val="hybridMultilevel"/>
    <w:tmpl w:val="E3967102"/>
    <w:lvl w:ilvl="0" w:tplc="B5760316">
      <w:start w:val="1"/>
      <w:numFmt w:val="upperLetter"/>
      <w:lvlText w:val="%1."/>
      <w:lvlJc w:val="left"/>
      <w:pPr>
        <w:ind w:left="106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0" w15:restartNumberingAfterBreak="0">
    <w:nsid w:val="6B9E575C"/>
    <w:multiLevelType w:val="hybridMultilevel"/>
    <w:tmpl w:val="334896F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78FF11FD"/>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FF7B19"/>
    <w:multiLevelType w:val="hybridMultilevel"/>
    <w:tmpl w:val="872C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17"/>
  </w:num>
  <w:num w:numId="5">
    <w:abstractNumId w:val="7"/>
  </w:num>
  <w:num w:numId="6">
    <w:abstractNumId w:val="20"/>
  </w:num>
  <w:num w:numId="7">
    <w:abstractNumId w:val="4"/>
  </w:num>
  <w:num w:numId="8">
    <w:abstractNumId w:val="19"/>
  </w:num>
  <w:num w:numId="9">
    <w:abstractNumId w:val="10"/>
  </w:num>
  <w:num w:numId="10">
    <w:abstractNumId w:val="11"/>
  </w:num>
  <w:num w:numId="11">
    <w:abstractNumId w:val="5"/>
  </w:num>
  <w:num w:numId="12">
    <w:abstractNumId w:val="21"/>
  </w:num>
  <w:num w:numId="13">
    <w:abstractNumId w:val="13"/>
  </w:num>
  <w:num w:numId="14">
    <w:abstractNumId w:val="6"/>
  </w:num>
  <w:num w:numId="15">
    <w:abstractNumId w:val="0"/>
  </w:num>
  <w:num w:numId="16">
    <w:abstractNumId w:val="16"/>
  </w:num>
  <w:num w:numId="17">
    <w:abstractNumId w:val="2"/>
  </w:num>
  <w:num w:numId="18">
    <w:abstractNumId w:val="14"/>
  </w:num>
  <w:num w:numId="19">
    <w:abstractNumId w:val="3"/>
  </w:num>
  <w:num w:numId="20">
    <w:abstractNumId w:val="12"/>
  </w:num>
  <w:num w:numId="21">
    <w:abstractNumId w:val="22"/>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34"/>
    <w:rsid w:val="000004A3"/>
    <w:rsid w:val="00004691"/>
    <w:rsid w:val="000124D9"/>
    <w:rsid w:val="00036CBC"/>
    <w:rsid w:val="00044EA3"/>
    <w:rsid w:val="00062B38"/>
    <w:rsid w:val="00063D85"/>
    <w:rsid w:val="000700C4"/>
    <w:rsid w:val="00070AD0"/>
    <w:rsid w:val="00090E94"/>
    <w:rsid w:val="000B4E68"/>
    <w:rsid w:val="000C2139"/>
    <w:rsid w:val="000D0A89"/>
    <w:rsid w:val="00117276"/>
    <w:rsid w:val="0014532A"/>
    <w:rsid w:val="001558EA"/>
    <w:rsid w:val="00156681"/>
    <w:rsid w:val="001615D6"/>
    <w:rsid w:val="00165B66"/>
    <w:rsid w:val="001B18F9"/>
    <w:rsid w:val="001B3E84"/>
    <w:rsid w:val="001B41A0"/>
    <w:rsid w:val="001C4982"/>
    <w:rsid w:val="001D7A8A"/>
    <w:rsid w:val="001F166E"/>
    <w:rsid w:val="00200F12"/>
    <w:rsid w:val="00222278"/>
    <w:rsid w:val="00224B50"/>
    <w:rsid w:val="0023596C"/>
    <w:rsid w:val="00257757"/>
    <w:rsid w:val="00264F57"/>
    <w:rsid w:val="00270774"/>
    <w:rsid w:val="00281ED1"/>
    <w:rsid w:val="00291A75"/>
    <w:rsid w:val="00293F63"/>
    <w:rsid w:val="002A6C00"/>
    <w:rsid w:val="002B545A"/>
    <w:rsid w:val="00304F07"/>
    <w:rsid w:val="0031615C"/>
    <w:rsid w:val="00316F79"/>
    <w:rsid w:val="003206B4"/>
    <w:rsid w:val="00322280"/>
    <w:rsid w:val="00323E36"/>
    <w:rsid w:val="00325B1B"/>
    <w:rsid w:val="0032709D"/>
    <w:rsid w:val="00334AC6"/>
    <w:rsid w:val="00337F3D"/>
    <w:rsid w:val="003525CD"/>
    <w:rsid w:val="003833FC"/>
    <w:rsid w:val="00390763"/>
    <w:rsid w:val="003962C8"/>
    <w:rsid w:val="003B280F"/>
    <w:rsid w:val="003B4A05"/>
    <w:rsid w:val="003D3AC9"/>
    <w:rsid w:val="003D4CC4"/>
    <w:rsid w:val="003D795B"/>
    <w:rsid w:val="003E1E3F"/>
    <w:rsid w:val="003F1278"/>
    <w:rsid w:val="003F36D8"/>
    <w:rsid w:val="003F5620"/>
    <w:rsid w:val="00437E75"/>
    <w:rsid w:val="00442476"/>
    <w:rsid w:val="00446FBB"/>
    <w:rsid w:val="0044750C"/>
    <w:rsid w:val="00472524"/>
    <w:rsid w:val="00497AF2"/>
    <w:rsid w:val="004A66F0"/>
    <w:rsid w:val="004A730E"/>
    <w:rsid w:val="004D4700"/>
    <w:rsid w:val="004F6683"/>
    <w:rsid w:val="00506748"/>
    <w:rsid w:val="00513294"/>
    <w:rsid w:val="0053258C"/>
    <w:rsid w:val="00536237"/>
    <w:rsid w:val="00570034"/>
    <w:rsid w:val="00594046"/>
    <w:rsid w:val="005A210B"/>
    <w:rsid w:val="005C621B"/>
    <w:rsid w:val="005C7207"/>
    <w:rsid w:val="005E356E"/>
    <w:rsid w:val="005F1B10"/>
    <w:rsid w:val="00602DD9"/>
    <w:rsid w:val="00623ABE"/>
    <w:rsid w:val="006325AB"/>
    <w:rsid w:val="00660ABC"/>
    <w:rsid w:val="0066216A"/>
    <w:rsid w:val="00671488"/>
    <w:rsid w:val="00690E9F"/>
    <w:rsid w:val="00692008"/>
    <w:rsid w:val="006B1C19"/>
    <w:rsid w:val="006B2C73"/>
    <w:rsid w:val="006B6D3F"/>
    <w:rsid w:val="006F6CC0"/>
    <w:rsid w:val="0072214E"/>
    <w:rsid w:val="00757F4E"/>
    <w:rsid w:val="00792E4B"/>
    <w:rsid w:val="007A4CD3"/>
    <w:rsid w:val="007D11B2"/>
    <w:rsid w:val="007D4DA3"/>
    <w:rsid w:val="007E7C3D"/>
    <w:rsid w:val="007F111F"/>
    <w:rsid w:val="007F4EFB"/>
    <w:rsid w:val="00817C54"/>
    <w:rsid w:val="00827212"/>
    <w:rsid w:val="0083608E"/>
    <w:rsid w:val="00841E44"/>
    <w:rsid w:val="008541F6"/>
    <w:rsid w:val="00877F64"/>
    <w:rsid w:val="00890D64"/>
    <w:rsid w:val="008934A6"/>
    <w:rsid w:val="008A251D"/>
    <w:rsid w:val="008A64B3"/>
    <w:rsid w:val="008B4F5A"/>
    <w:rsid w:val="008D3717"/>
    <w:rsid w:val="008D429F"/>
    <w:rsid w:val="008E16D9"/>
    <w:rsid w:val="00914920"/>
    <w:rsid w:val="00925E14"/>
    <w:rsid w:val="009358A8"/>
    <w:rsid w:val="00936CEB"/>
    <w:rsid w:val="0094509B"/>
    <w:rsid w:val="00967C51"/>
    <w:rsid w:val="009B2F30"/>
    <w:rsid w:val="009B6A77"/>
    <w:rsid w:val="009C28D3"/>
    <w:rsid w:val="009E73A9"/>
    <w:rsid w:val="00A10CC7"/>
    <w:rsid w:val="00A170F8"/>
    <w:rsid w:val="00A31BBD"/>
    <w:rsid w:val="00A45FE1"/>
    <w:rsid w:val="00A62FE7"/>
    <w:rsid w:val="00A655BF"/>
    <w:rsid w:val="00A67C5C"/>
    <w:rsid w:val="00AB7703"/>
    <w:rsid w:val="00AE0AF5"/>
    <w:rsid w:val="00AF53A2"/>
    <w:rsid w:val="00B35C51"/>
    <w:rsid w:val="00B46402"/>
    <w:rsid w:val="00B46B2F"/>
    <w:rsid w:val="00BA35F3"/>
    <w:rsid w:val="00BD53D1"/>
    <w:rsid w:val="00BD5FC8"/>
    <w:rsid w:val="00BF16DD"/>
    <w:rsid w:val="00BF4AFB"/>
    <w:rsid w:val="00C2353C"/>
    <w:rsid w:val="00C25031"/>
    <w:rsid w:val="00C40382"/>
    <w:rsid w:val="00C444CD"/>
    <w:rsid w:val="00C753FB"/>
    <w:rsid w:val="00C75A92"/>
    <w:rsid w:val="00CA0F50"/>
    <w:rsid w:val="00CB637B"/>
    <w:rsid w:val="00CD1EED"/>
    <w:rsid w:val="00D10A88"/>
    <w:rsid w:val="00D12AC1"/>
    <w:rsid w:val="00D32A0A"/>
    <w:rsid w:val="00D36E92"/>
    <w:rsid w:val="00D50532"/>
    <w:rsid w:val="00D607D8"/>
    <w:rsid w:val="00D61647"/>
    <w:rsid w:val="00DA6335"/>
    <w:rsid w:val="00DB53C3"/>
    <w:rsid w:val="00DB65DA"/>
    <w:rsid w:val="00DD45B7"/>
    <w:rsid w:val="00DE1652"/>
    <w:rsid w:val="00DE530F"/>
    <w:rsid w:val="00DE7466"/>
    <w:rsid w:val="00DE7F5A"/>
    <w:rsid w:val="00DF77DD"/>
    <w:rsid w:val="00E13371"/>
    <w:rsid w:val="00E13D3E"/>
    <w:rsid w:val="00E1517E"/>
    <w:rsid w:val="00E32635"/>
    <w:rsid w:val="00E629D0"/>
    <w:rsid w:val="00E63B58"/>
    <w:rsid w:val="00E92B2E"/>
    <w:rsid w:val="00EA4D2A"/>
    <w:rsid w:val="00EB5206"/>
    <w:rsid w:val="00EE3C61"/>
    <w:rsid w:val="00EE7286"/>
    <w:rsid w:val="00EF0A46"/>
    <w:rsid w:val="00F056FD"/>
    <w:rsid w:val="00F06A73"/>
    <w:rsid w:val="00F11CCB"/>
    <w:rsid w:val="00F148BD"/>
    <w:rsid w:val="00F17428"/>
    <w:rsid w:val="00F20331"/>
    <w:rsid w:val="00F2084C"/>
    <w:rsid w:val="00F2104E"/>
    <w:rsid w:val="00F44DD7"/>
    <w:rsid w:val="00F50A7C"/>
    <w:rsid w:val="00F87946"/>
    <w:rsid w:val="00FA66C2"/>
    <w:rsid w:val="00FA6FD9"/>
    <w:rsid w:val="00FC03CD"/>
    <w:rsid w:val="00FC0440"/>
    <w:rsid w:val="00FD5548"/>
    <w:rsid w:val="00FE4A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EFA985C-68F4-4EF8-9890-78130B0D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3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570034"/>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57003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224B50"/>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90E9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0034"/>
    <w:rPr>
      <w:rFonts w:ascii="Palatino Linotype" w:eastAsiaTheme="majorEastAsia" w:hAnsi="Palatino Linotype" w:cstheme="majorBidi"/>
      <w:sz w:val="24"/>
      <w:szCs w:val="32"/>
      <w:lang w:val="es-ES_tradnl"/>
    </w:rPr>
  </w:style>
  <w:style w:type="character" w:customStyle="1" w:styleId="Ttulo2Car">
    <w:name w:val="Título 2 Car"/>
    <w:basedOn w:val="Fuentedeprrafopredeter"/>
    <w:link w:val="Ttulo2"/>
    <w:uiPriority w:val="9"/>
    <w:rsid w:val="00570034"/>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570034"/>
    <w:pPr>
      <w:tabs>
        <w:tab w:val="center" w:pos="4252"/>
        <w:tab w:val="right" w:pos="8504"/>
      </w:tabs>
    </w:pPr>
  </w:style>
  <w:style w:type="character" w:customStyle="1" w:styleId="EncabezadoCar">
    <w:name w:val="Encabezado Car"/>
    <w:basedOn w:val="Fuentedeprrafopredeter"/>
    <w:link w:val="Encabezado"/>
    <w:uiPriority w:val="99"/>
    <w:rsid w:val="00570034"/>
    <w:rPr>
      <w:rFonts w:eastAsiaTheme="minorEastAsia"/>
      <w:sz w:val="24"/>
      <w:szCs w:val="24"/>
      <w:lang w:val="es-ES_tradnl" w:eastAsia="es-ES"/>
    </w:rPr>
  </w:style>
  <w:style w:type="paragraph" w:styleId="Piedepgina">
    <w:name w:val="footer"/>
    <w:basedOn w:val="Normal"/>
    <w:link w:val="PiedepginaCar"/>
    <w:uiPriority w:val="99"/>
    <w:unhideWhenUsed/>
    <w:rsid w:val="00570034"/>
    <w:pPr>
      <w:tabs>
        <w:tab w:val="center" w:pos="4252"/>
        <w:tab w:val="right" w:pos="8504"/>
      </w:tabs>
    </w:pPr>
  </w:style>
  <w:style w:type="character" w:customStyle="1" w:styleId="PiedepginaCar">
    <w:name w:val="Pie de página Car"/>
    <w:basedOn w:val="Fuentedeprrafopredeter"/>
    <w:link w:val="Piedepgina"/>
    <w:uiPriority w:val="99"/>
    <w:rsid w:val="00570034"/>
    <w:rPr>
      <w:rFonts w:eastAsiaTheme="minorEastAsia"/>
      <w:sz w:val="24"/>
      <w:szCs w:val="24"/>
      <w:lang w:val="es-ES_tradnl" w:eastAsia="es-ES"/>
    </w:rPr>
  </w:style>
  <w:style w:type="table" w:styleId="Tablaconcuadrcula">
    <w:name w:val="Table Grid"/>
    <w:basedOn w:val="Tablanormal"/>
    <w:uiPriority w:val="39"/>
    <w:rsid w:val="0057003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003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003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570034"/>
    <w:rPr>
      <w:color w:val="0563C1" w:themeColor="hyperlink"/>
      <w:u w:val="single"/>
    </w:rPr>
  </w:style>
  <w:style w:type="paragraph" w:styleId="TDC1">
    <w:name w:val="toc 1"/>
    <w:basedOn w:val="Normal"/>
    <w:next w:val="Normal"/>
    <w:autoRedefine/>
    <w:uiPriority w:val="39"/>
    <w:unhideWhenUsed/>
    <w:rsid w:val="00570034"/>
    <w:pPr>
      <w:tabs>
        <w:tab w:val="right" w:leader="dot" w:pos="8828"/>
      </w:tabs>
      <w:spacing w:line="276" w:lineRule="auto"/>
      <w:ind w:left="440"/>
      <w:jc w:val="both"/>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0034"/>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0034"/>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70034"/>
    <w:rPr>
      <w:vertAlign w:val="superscript"/>
    </w:rPr>
  </w:style>
  <w:style w:type="paragraph" w:styleId="TtulodeTDC">
    <w:name w:val="TOC Heading"/>
    <w:basedOn w:val="Ttulo1"/>
    <w:next w:val="Normal"/>
    <w:uiPriority w:val="39"/>
    <w:unhideWhenUsed/>
    <w:qFormat/>
    <w:rsid w:val="00570034"/>
    <w:pPr>
      <w:outlineLvl w:val="9"/>
    </w:pPr>
    <w:rPr>
      <w:lang w:eastAsia="es-MX"/>
    </w:rPr>
  </w:style>
  <w:style w:type="paragraph" w:styleId="TDC2">
    <w:name w:val="toc 2"/>
    <w:basedOn w:val="Normal"/>
    <w:next w:val="Normal"/>
    <w:autoRedefine/>
    <w:uiPriority w:val="39"/>
    <w:unhideWhenUsed/>
    <w:rsid w:val="00570034"/>
    <w:pPr>
      <w:spacing w:after="100"/>
      <w:ind w:left="240"/>
    </w:pPr>
  </w:style>
  <w:style w:type="character" w:customStyle="1" w:styleId="Ttulo4Car">
    <w:name w:val="Título 4 Car"/>
    <w:basedOn w:val="Fuentedeprrafopredeter"/>
    <w:link w:val="Ttulo4"/>
    <w:uiPriority w:val="9"/>
    <w:rsid w:val="00090E94"/>
    <w:rPr>
      <w:rFonts w:asciiTheme="majorHAnsi" w:eastAsiaTheme="majorEastAsia" w:hAnsiTheme="majorHAnsi" w:cstheme="majorBidi"/>
      <w:i/>
      <w:iCs/>
      <w:color w:val="2E74B5" w:themeColor="accent1" w:themeShade="BF"/>
      <w:sz w:val="24"/>
      <w:szCs w:val="24"/>
      <w:lang w:val="es-ES_tradnl" w:eastAsia="es-ES"/>
    </w:rPr>
  </w:style>
  <w:style w:type="paragraph" w:styleId="Lista">
    <w:name w:val="List"/>
    <w:basedOn w:val="Normal"/>
    <w:uiPriority w:val="99"/>
    <w:unhideWhenUsed/>
    <w:rsid w:val="00090E94"/>
    <w:pPr>
      <w:ind w:left="283" w:hanging="283"/>
      <w:contextualSpacing/>
    </w:pPr>
  </w:style>
  <w:style w:type="paragraph" w:styleId="Lista2">
    <w:name w:val="List 2"/>
    <w:basedOn w:val="Normal"/>
    <w:uiPriority w:val="99"/>
    <w:unhideWhenUsed/>
    <w:rsid w:val="00090E94"/>
    <w:pPr>
      <w:ind w:left="566" w:hanging="283"/>
      <w:contextualSpacing/>
    </w:pPr>
  </w:style>
  <w:style w:type="paragraph" w:styleId="Lista3">
    <w:name w:val="List 3"/>
    <w:basedOn w:val="Normal"/>
    <w:uiPriority w:val="99"/>
    <w:unhideWhenUsed/>
    <w:rsid w:val="00090E94"/>
    <w:pPr>
      <w:ind w:left="849" w:hanging="283"/>
      <w:contextualSpacing/>
    </w:pPr>
  </w:style>
  <w:style w:type="paragraph" w:styleId="Textoindependiente">
    <w:name w:val="Body Text"/>
    <w:basedOn w:val="Normal"/>
    <w:link w:val="TextoindependienteCar"/>
    <w:uiPriority w:val="99"/>
    <w:unhideWhenUsed/>
    <w:rsid w:val="00090E94"/>
    <w:pPr>
      <w:spacing w:after="120"/>
    </w:pPr>
  </w:style>
  <w:style w:type="character" w:customStyle="1" w:styleId="TextoindependienteCar">
    <w:name w:val="Texto independiente Car"/>
    <w:basedOn w:val="Fuentedeprrafopredeter"/>
    <w:link w:val="Textoindependiente"/>
    <w:uiPriority w:val="99"/>
    <w:rsid w:val="00090E94"/>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090E94"/>
    <w:pPr>
      <w:spacing w:after="120"/>
      <w:ind w:left="283"/>
    </w:pPr>
  </w:style>
  <w:style w:type="character" w:customStyle="1" w:styleId="SangradetextonormalCar">
    <w:name w:val="Sangría de texto normal Car"/>
    <w:basedOn w:val="Fuentedeprrafopredeter"/>
    <w:link w:val="Sangradetextonormal"/>
    <w:uiPriority w:val="99"/>
    <w:semiHidden/>
    <w:rsid w:val="00090E94"/>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90E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90E94"/>
    <w:rPr>
      <w:rFonts w:eastAsiaTheme="minorEastAsia"/>
      <w:sz w:val="24"/>
      <w:szCs w:val="24"/>
      <w:lang w:val="es-ES_tradnl" w:eastAsia="es-ES"/>
    </w:rPr>
  </w:style>
  <w:style w:type="paragraph" w:customStyle="1" w:styleId="Default">
    <w:name w:val="Default"/>
    <w:rsid w:val="00446FBB"/>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224B50"/>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044EA3"/>
    <w:pPr>
      <w:spacing w:after="100"/>
      <w:ind w:left="480"/>
    </w:pPr>
  </w:style>
  <w:style w:type="paragraph" w:styleId="Textodeglobo">
    <w:name w:val="Balloon Text"/>
    <w:basedOn w:val="Normal"/>
    <w:link w:val="TextodegloboCar"/>
    <w:uiPriority w:val="99"/>
    <w:semiHidden/>
    <w:unhideWhenUsed/>
    <w:rsid w:val="008272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212"/>
    <w:rPr>
      <w:rFonts w:ascii="Segoe UI" w:eastAsiaTheme="minorEastAsia" w:hAnsi="Segoe UI" w:cs="Segoe UI"/>
      <w:sz w:val="18"/>
      <w:szCs w:val="18"/>
      <w:lang w:val="es-ES_tradnl" w:eastAsia="es-ES"/>
    </w:rPr>
  </w:style>
  <w:style w:type="paragraph" w:styleId="Sinespaciado">
    <w:name w:val="No Spacing"/>
    <w:aliases w:val="Francesa,INAI"/>
    <w:link w:val="SinespaciadoCar"/>
    <w:uiPriority w:val="1"/>
    <w:qFormat/>
    <w:rsid w:val="001B18F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B18F9"/>
    <w:rPr>
      <w:rFonts w:ascii="Times New Roman" w:eastAsia="Times New Roman" w:hAnsi="Times New Roman" w:cs="Times New Roman"/>
      <w:sz w:val="24"/>
      <w:szCs w:val="24"/>
      <w:lang w:eastAsia="es-ES"/>
    </w:rPr>
  </w:style>
  <w:style w:type="character" w:customStyle="1" w:styleId="apple-style-span">
    <w:name w:val="apple-style-span"/>
    <w:rsid w:val="001B18F9"/>
  </w:style>
  <w:style w:type="character" w:customStyle="1" w:styleId="highlight">
    <w:name w:val="highlight"/>
    <w:basedOn w:val="Fuentedeprrafopredeter"/>
    <w:rsid w:val="001B18F9"/>
  </w:style>
  <w:style w:type="character" w:customStyle="1" w:styleId="UnresolvedMention">
    <w:name w:val="Unresolved Mention"/>
    <w:basedOn w:val="Fuentedeprrafopredeter"/>
    <w:uiPriority w:val="99"/>
    <w:semiHidden/>
    <w:unhideWhenUsed/>
    <w:rsid w:val="00200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70724">
      <w:bodyDiv w:val="1"/>
      <w:marLeft w:val="0"/>
      <w:marRight w:val="0"/>
      <w:marTop w:val="0"/>
      <w:marBottom w:val="0"/>
      <w:divBdr>
        <w:top w:val="none" w:sz="0" w:space="0" w:color="auto"/>
        <w:left w:val="none" w:sz="0" w:space="0" w:color="auto"/>
        <w:bottom w:val="none" w:sz="0" w:space="0" w:color="auto"/>
        <w:right w:val="none" w:sz="0" w:space="0" w:color="auto"/>
      </w:divBdr>
    </w:div>
    <w:div w:id="1587036894">
      <w:bodyDiv w:val="1"/>
      <w:marLeft w:val="0"/>
      <w:marRight w:val="0"/>
      <w:marTop w:val="0"/>
      <w:marBottom w:val="0"/>
      <w:divBdr>
        <w:top w:val="none" w:sz="0" w:space="0" w:color="auto"/>
        <w:left w:val="none" w:sz="0" w:space="0" w:color="auto"/>
        <w:bottom w:val="none" w:sz="0" w:space="0" w:color="auto"/>
        <w:right w:val="none" w:sz="0" w:space="0" w:color="auto"/>
      </w:divBdr>
    </w:div>
    <w:div w:id="18042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9BF35-F827-4BF8-BC9A-2952A57D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8381</Words>
  <Characters>46098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Cuenta Microsoft</cp:lastModifiedBy>
  <cp:revision>8</cp:revision>
  <cp:lastPrinted>2019-08-09T20:37:00Z</cp:lastPrinted>
  <dcterms:created xsi:type="dcterms:W3CDTF">2020-11-05T20:52:00Z</dcterms:created>
  <dcterms:modified xsi:type="dcterms:W3CDTF">2020-12-07T03:07:00Z</dcterms:modified>
</cp:coreProperties>
</file>