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493" w:rsidRPr="00146C74" w:rsidRDefault="00EF4493" w:rsidP="00EF4493">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146C7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8A044D">
        <w:rPr>
          <w:rFonts w:ascii="Palatino Linotype" w:eastAsia="Times New Roman" w:hAnsi="Palatino Linotype" w:cs="Arial"/>
          <w:color w:val="000000"/>
          <w:sz w:val="24"/>
          <w:szCs w:val="24"/>
          <w:lang w:eastAsia="es-MX"/>
        </w:rPr>
        <w:t>catorce</w:t>
      </w:r>
      <w:r w:rsidR="00F41425">
        <w:rPr>
          <w:rFonts w:ascii="Palatino Linotype" w:eastAsia="Times New Roman" w:hAnsi="Palatino Linotype" w:cs="Arial"/>
          <w:color w:val="000000"/>
          <w:sz w:val="24"/>
          <w:szCs w:val="24"/>
          <w:lang w:eastAsia="es-MX"/>
        </w:rPr>
        <w:t xml:space="preserve"> de octubre</w:t>
      </w:r>
      <w:r w:rsidR="005B4B11" w:rsidRPr="00146C74">
        <w:rPr>
          <w:rFonts w:ascii="Palatino Linotype" w:eastAsia="Times New Roman" w:hAnsi="Palatino Linotype" w:cs="Arial"/>
          <w:color w:val="000000"/>
          <w:sz w:val="24"/>
          <w:szCs w:val="24"/>
          <w:lang w:eastAsia="es-MX"/>
        </w:rPr>
        <w:t xml:space="preserve"> de dos mil </w:t>
      </w:r>
      <w:r w:rsidR="00491469">
        <w:rPr>
          <w:rFonts w:ascii="Palatino Linotype" w:eastAsia="Times New Roman" w:hAnsi="Palatino Linotype" w:cs="Arial"/>
          <w:color w:val="000000"/>
          <w:sz w:val="24"/>
          <w:szCs w:val="24"/>
          <w:lang w:eastAsia="es-MX"/>
        </w:rPr>
        <w:t>veinte</w:t>
      </w:r>
      <w:r w:rsidRPr="00146C74">
        <w:rPr>
          <w:rFonts w:ascii="Palatino Linotype" w:eastAsia="Times New Roman" w:hAnsi="Palatino Linotype" w:cs="Arial"/>
          <w:color w:val="000000"/>
          <w:sz w:val="24"/>
          <w:szCs w:val="24"/>
          <w:lang w:eastAsia="es-MX"/>
        </w:rPr>
        <w:t xml:space="preserve">.   </w:t>
      </w:r>
    </w:p>
    <w:p w:rsidR="00EF4493" w:rsidRPr="009417AD" w:rsidRDefault="00EF4493" w:rsidP="00EF4493">
      <w:pPr>
        <w:tabs>
          <w:tab w:val="left" w:pos="1701"/>
        </w:tabs>
        <w:spacing w:before="240" w:line="360" w:lineRule="auto"/>
        <w:jc w:val="both"/>
        <w:rPr>
          <w:rFonts w:ascii="Palatino Linotype" w:hAnsi="Palatino Linotype" w:cs="Arial"/>
          <w:sz w:val="24"/>
          <w:szCs w:val="24"/>
        </w:rPr>
      </w:pPr>
      <w:r w:rsidRPr="009417AD">
        <w:rPr>
          <w:rFonts w:ascii="Palatino Linotype" w:hAnsi="Palatino Linotype" w:cs="Arial"/>
          <w:b/>
          <w:sz w:val="24"/>
          <w:szCs w:val="24"/>
        </w:rPr>
        <w:t>VISTO</w:t>
      </w:r>
      <w:r w:rsidRPr="009417AD">
        <w:rPr>
          <w:rFonts w:ascii="Palatino Linotype" w:hAnsi="Palatino Linotype" w:cs="Arial"/>
          <w:sz w:val="24"/>
          <w:szCs w:val="24"/>
        </w:rPr>
        <w:t xml:space="preserve"> el expediente electrónico formado con motivo del recurso de revisión número </w:t>
      </w:r>
      <w:r w:rsidR="00FF3BB5" w:rsidRPr="00FF3BB5">
        <w:rPr>
          <w:rFonts w:ascii="Palatino Linotype" w:hAnsi="Palatino Linotype" w:cs="Arial"/>
          <w:b/>
          <w:bCs/>
          <w:sz w:val="24"/>
          <w:szCs w:val="24"/>
          <w:lang w:eastAsia="es-MX"/>
        </w:rPr>
        <w:t>02150/INFOEM/IP/RR/2020</w:t>
      </w:r>
      <w:r w:rsidRPr="009417AD">
        <w:rPr>
          <w:rFonts w:ascii="Palatino Linotype" w:hAnsi="Palatino Linotype" w:cs="Arial"/>
          <w:sz w:val="24"/>
          <w:szCs w:val="24"/>
        </w:rPr>
        <w:t xml:space="preserve">, </w:t>
      </w:r>
      <w:r w:rsidR="00DA5E3B">
        <w:rPr>
          <w:rFonts w:ascii="Palatino Linotype" w:hAnsi="Palatino Linotype" w:cs="Arial"/>
          <w:sz w:val="24"/>
          <w:szCs w:val="24"/>
        </w:rPr>
        <w:t xml:space="preserve">interpuesto por </w:t>
      </w:r>
      <w:r w:rsidR="00FF3BB5">
        <w:rPr>
          <w:rFonts w:ascii="Palatino Linotype" w:hAnsi="Palatino Linotype" w:cs="Arial"/>
          <w:sz w:val="24"/>
          <w:szCs w:val="24"/>
        </w:rPr>
        <w:t>el</w:t>
      </w:r>
      <w:r w:rsidR="009257B1" w:rsidRPr="009417AD">
        <w:rPr>
          <w:rFonts w:ascii="Palatino Linotype" w:hAnsi="Palatino Linotype" w:cs="Arial"/>
          <w:sz w:val="24"/>
          <w:szCs w:val="24"/>
        </w:rPr>
        <w:t xml:space="preserve"> </w:t>
      </w:r>
      <w:r w:rsidR="009257B1" w:rsidRPr="009417AD">
        <w:rPr>
          <w:rFonts w:ascii="Palatino Linotype" w:hAnsi="Palatino Linotype" w:cs="Arial"/>
          <w:b/>
          <w:sz w:val="24"/>
          <w:szCs w:val="24"/>
        </w:rPr>
        <w:t xml:space="preserve">C. </w:t>
      </w:r>
      <w:proofErr w:type="spellStart"/>
      <w:r w:rsidR="009E1C2E">
        <w:rPr>
          <w:rFonts w:ascii="Palatino Linotype" w:hAnsi="Palatino Linotype" w:cs="Arial"/>
          <w:b/>
          <w:sz w:val="24"/>
          <w:szCs w:val="24"/>
        </w:rPr>
        <w:t>xxxxxxxxxxxxxxxxxxxxxxxxxxxxxx</w:t>
      </w:r>
      <w:proofErr w:type="spellEnd"/>
      <w:r w:rsidRPr="009417AD">
        <w:rPr>
          <w:rFonts w:ascii="Palatino Linotype" w:hAnsi="Palatino Linotype" w:cs="Arial"/>
          <w:b/>
          <w:sz w:val="24"/>
          <w:szCs w:val="24"/>
        </w:rPr>
        <w:t>,</w:t>
      </w:r>
      <w:r w:rsidRPr="009417AD">
        <w:rPr>
          <w:rFonts w:ascii="Palatino Linotype" w:hAnsi="Palatino Linotype" w:cs="Arial"/>
          <w:sz w:val="24"/>
          <w:szCs w:val="24"/>
        </w:rPr>
        <w:t xml:space="preserve"> en lo sucesivo </w:t>
      </w:r>
      <w:r w:rsidR="00FF3BB5">
        <w:rPr>
          <w:rFonts w:ascii="Palatino Linotype" w:hAnsi="Palatino Linotype" w:cs="Arial"/>
          <w:b/>
          <w:sz w:val="24"/>
          <w:szCs w:val="24"/>
        </w:rPr>
        <w:t>el</w:t>
      </w:r>
      <w:r w:rsidR="009417AD" w:rsidRPr="009417AD">
        <w:rPr>
          <w:rFonts w:ascii="Palatino Linotype" w:hAnsi="Palatino Linotype" w:cs="Arial"/>
          <w:b/>
          <w:sz w:val="24"/>
          <w:szCs w:val="24"/>
        </w:rPr>
        <w:t xml:space="preserve"> Recurrente</w:t>
      </w:r>
      <w:r w:rsidRPr="009417AD">
        <w:rPr>
          <w:rFonts w:ascii="Palatino Linotype" w:hAnsi="Palatino Linotype" w:cs="Arial"/>
          <w:b/>
          <w:sz w:val="24"/>
          <w:szCs w:val="24"/>
        </w:rPr>
        <w:t xml:space="preserve">, </w:t>
      </w:r>
      <w:r w:rsidR="009417AD" w:rsidRPr="009417AD">
        <w:rPr>
          <w:rFonts w:ascii="Palatino Linotype" w:hAnsi="Palatino Linotype" w:cs="Arial"/>
          <w:sz w:val="24"/>
          <w:szCs w:val="24"/>
        </w:rPr>
        <w:t>en contra de la respuesta del</w:t>
      </w:r>
      <w:r w:rsidR="00390B6D" w:rsidRPr="009417AD">
        <w:rPr>
          <w:rFonts w:ascii="Palatino Linotype" w:hAnsi="Palatino Linotype" w:cs="Arial"/>
          <w:sz w:val="24"/>
          <w:szCs w:val="24"/>
        </w:rPr>
        <w:t xml:space="preserve"> </w:t>
      </w:r>
      <w:r w:rsidR="00FF3BB5" w:rsidRPr="00FF3BB5">
        <w:rPr>
          <w:rFonts w:ascii="Palatino Linotype" w:hAnsi="Palatino Linotype" w:cs="Arial"/>
          <w:b/>
          <w:bCs/>
          <w:sz w:val="24"/>
          <w:szCs w:val="24"/>
        </w:rPr>
        <w:t>Ayuntamiento de Chicoloapan</w:t>
      </w:r>
      <w:r w:rsidRPr="009417AD">
        <w:rPr>
          <w:rFonts w:ascii="Palatino Linotype" w:hAnsi="Palatino Linotype" w:cs="Arial"/>
          <w:b/>
          <w:sz w:val="24"/>
          <w:szCs w:val="24"/>
        </w:rPr>
        <w:t xml:space="preserve">, </w:t>
      </w:r>
      <w:r w:rsidRPr="009417AD">
        <w:rPr>
          <w:rFonts w:ascii="Palatino Linotype" w:hAnsi="Palatino Linotype" w:cs="Arial"/>
          <w:sz w:val="24"/>
          <w:szCs w:val="24"/>
        </w:rPr>
        <w:t>en lo subsecuente</w:t>
      </w:r>
      <w:r w:rsidRPr="009417AD">
        <w:rPr>
          <w:rFonts w:ascii="Palatino Linotype" w:hAnsi="Palatino Linotype" w:cs="Arial"/>
          <w:b/>
          <w:sz w:val="24"/>
          <w:szCs w:val="24"/>
        </w:rPr>
        <w:t xml:space="preserve"> El Sujeto Obligado, </w:t>
      </w:r>
      <w:r w:rsidRPr="009417AD">
        <w:rPr>
          <w:rFonts w:ascii="Palatino Linotype" w:hAnsi="Palatino Linotype" w:cs="Arial"/>
          <w:sz w:val="24"/>
          <w:szCs w:val="24"/>
        </w:rPr>
        <w:t>se procede a dictar la presente resolución.</w:t>
      </w:r>
    </w:p>
    <w:p w:rsidR="00EF4493" w:rsidRDefault="00EF4493" w:rsidP="00146C74">
      <w:pPr>
        <w:pStyle w:val="Sinespaciado"/>
      </w:pPr>
    </w:p>
    <w:p w:rsidR="00EF4493" w:rsidRPr="00F205B9" w:rsidRDefault="00EF4493" w:rsidP="00EF4493">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F4493" w:rsidRDefault="00EF4493" w:rsidP="00EF4493">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F4493" w:rsidRDefault="00EF4493" w:rsidP="00EF4493">
      <w:pPr>
        <w:spacing w:before="240" w:line="360" w:lineRule="auto"/>
        <w:jc w:val="both"/>
        <w:rPr>
          <w:rFonts w:ascii="Palatino Linotype" w:hAnsi="Palatino Linotype" w:cs="Arial"/>
          <w:sz w:val="24"/>
        </w:rPr>
      </w:pPr>
      <w:r w:rsidRPr="003E6C60">
        <w:rPr>
          <w:rFonts w:ascii="Palatino Linotype" w:hAnsi="Palatino Linotype" w:cs="Arial"/>
          <w:sz w:val="24"/>
        </w:rPr>
        <w:t xml:space="preserve">Con fecha </w:t>
      </w:r>
      <w:r w:rsidR="00FF3BB5">
        <w:rPr>
          <w:rFonts w:ascii="Palatino Linotype" w:hAnsi="Palatino Linotype" w:cs="Arial"/>
          <w:sz w:val="24"/>
        </w:rPr>
        <w:t>trece de abril</w:t>
      </w:r>
      <w:r w:rsidR="007B1430" w:rsidRPr="003E6C60">
        <w:rPr>
          <w:rFonts w:ascii="Palatino Linotype" w:hAnsi="Palatino Linotype" w:cs="Arial"/>
          <w:sz w:val="24"/>
        </w:rPr>
        <w:t xml:space="preserve"> de</w:t>
      </w:r>
      <w:r w:rsidR="003A137F" w:rsidRPr="003E6C60">
        <w:rPr>
          <w:rFonts w:ascii="Palatino Linotype" w:hAnsi="Palatino Linotype" w:cs="Arial"/>
          <w:sz w:val="24"/>
        </w:rPr>
        <w:t xml:space="preserve"> dos mil </w:t>
      </w:r>
      <w:r w:rsidR="001C2191">
        <w:rPr>
          <w:rFonts w:ascii="Palatino Linotype" w:hAnsi="Palatino Linotype" w:cs="Arial"/>
          <w:sz w:val="24"/>
        </w:rPr>
        <w:t>veinte</w:t>
      </w:r>
      <w:r w:rsidRPr="003E6C60">
        <w:rPr>
          <w:rFonts w:ascii="Palatino Linotype" w:hAnsi="Palatino Linotype" w:cs="Arial"/>
          <w:sz w:val="24"/>
        </w:rPr>
        <w:t xml:space="preserve">, </w:t>
      </w:r>
      <w:r w:rsidR="009417AD">
        <w:rPr>
          <w:rFonts w:ascii="Palatino Linotype" w:hAnsi="Palatino Linotype" w:cs="Arial"/>
          <w:b/>
          <w:sz w:val="24"/>
        </w:rPr>
        <w:t>El Recurrente</w:t>
      </w:r>
      <w:r w:rsidRPr="003E6C60">
        <w:rPr>
          <w:rFonts w:ascii="Palatino Linotype" w:hAnsi="Palatino Linotype" w:cs="Arial"/>
          <w:b/>
          <w:sz w:val="24"/>
        </w:rPr>
        <w:t xml:space="preserve">, </w:t>
      </w:r>
      <w:r w:rsidRPr="003E6C60">
        <w:rPr>
          <w:rFonts w:ascii="Palatino Linotype" w:hAnsi="Palatino Linotype" w:cs="Arial"/>
          <w:sz w:val="24"/>
        </w:rPr>
        <w:t xml:space="preserve">presentó a través del Sistema de Acceso a la Información Mexiquense </w:t>
      </w:r>
      <w:r w:rsidRPr="003E6C60">
        <w:rPr>
          <w:rFonts w:ascii="Palatino Linotype" w:hAnsi="Palatino Linotype" w:cs="Arial"/>
          <w:b/>
          <w:sz w:val="24"/>
        </w:rPr>
        <w:t xml:space="preserve">(SAIMEX) </w:t>
      </w:r>
      <w:r w:rsidRPr="003E6C60">
        <w:rPr>
          <w:rFonts w:ascii="Palatino Linotype" w:hAnsi="Palatino Linotype" w:cs="Arial"/>
          <w:sz w:val="24"/>
        </w:rPr>
        <w:t xml:space="preserve">ante </w:t>
      </w:r>
      <w:r w:rsidRPr="003E6C60">
        <w:rPr>
          <w:rFonts w:ascii="Palatino Linotype" w:hAnsi="Palatino Linotype" w:cs="Arial"/>
          <w:b/>
          <w:sz w:val="24"/>
        </w:rPr>
        <w:t xml:space="preserve">El Sujeto Obligado, </w:t>
      </w:r>
      <w:r w:rsidRPr="003E6C60">
        <w:rPr>
          <w:rFonts w:ascii="Palatino Linotype" w:hAnsi="Palatino Linotype" w:cs="Arial"/>
          <w:sz w:val="24"/>
        </w:rPr>
        <w:t>solicitud de acceso a la información pública, registra</w:t>
      </w:r>
      <w:r w:rsidR="0030776E">
        <w:rPr>
          <w:rFonts w:ascii="Palatino Linotype" w:hAnsi="Palatino Linotype" w:cs="Arial"/>
          <w:sz w:val="24"/>
        </w:rPr>
        <w:t>da bajo el número de expediente</w:t>
      </w:r>
      <w:r w:rsidR="007B1430" w:rsidRPr="003E6C60">
        <w:rPr>
          <w:rFonts w:ascii="Palatino Linotype" w:hAnsi="Palatino Linotype" w:cs="Arial"/>
          <w:b/>
          <w:sz w:val="24"/>
        </w:rPr>
        <w:t xml:space="preserve"> </w:t>
      </w:r>
      <w:bookmarkStart w:id="0" w:name="_GoBack"/>
      <w:bookmarkEnd w:id="0"/>
      <w:r w:rsidR="00FF3BB5" w:rsidRPr="00FF3BB5">
        <w:rPr>
          <w:rFonts w:ascii="Palatino Linotype" w:hAnsi="Palatino Linotype" w:cs="Arial"/>
          <w:b/>
          <w:sz w:val="24"/>
        </w:rPr>
        <w:t>00473/CHICOLOA/IP/2020</w:t>
      </w:r>
      <w:r w:rsidRPr="003E6C60">
        <w:rPr>
          <w:rFonts w:ascii="Palatino Linotype" w:hAnsi="Palatino Linotype" w:cs="Arial"/>
          <w:b/>
          <w:sz w:val="24"/>
        </w:rPr>
        <w:t xml:space="preserve">, </w:t>
      </w:r>
      <w:r w:rsidRPr="003E6C60">
        <w:rPr>
          <w:rFonts w:ascii="Palatino Linotype" w:hAnsi="Palatino Linotype" w:cs="Arial"/>
          <w:sz w:val="24"/>
        </w:rPr>
        <w:t>mediante la cual solicitó información en el tenor siguiente:</w:t>
      </w:r>
    </w:p>
    <w:p w:rsidR="000223B8" w:rsidRPr="003E6C60" w:rsidRDefault="000223B8" w:rsidP="000223B8">
      <w:pPr>
        <w:pStyle w:val="Sinespaciado"/>
      </w:pPr>
    </w:p>
    <w:p w:rsidR="00EF4493" w:rsidRPr="003E6C60" w:rsidRDefault="00EF4493" w:rsidP="0030776E">
      <w:pPr>
        <w:spacing w:line="276" w:lineRule="auto"/>
        <w:ind w:left="567" w:right="567"/>
        <w:jc w:val="both"/>
        <w:rPr>
          <w:rFonts w:ascii="Palatino Linotype" w:eastAsia="Times New Roman" w:hAnsi="Palatino Linotype" w:cs="Times New Roman"/>
          <w:i/>
          <w:sz w:val="24"/>
          <w:lang w:val="es-ES_tradnl" w:eastAsia="es-ES"/>
        </w:rPr>
      </w:pPr>
      <w:r w:rsidRPr="003E6C60">
        <w:rPr>
          <w:rFonts w:ascii="Palatino Linotype" w:eastAsia="Times New Roman" w:hAnsi="Palatino Linotype" w:cs="Times New Roman"/>
          <w:i/>
          <w:sz w:val="24"/>
          <w:lang w:val="es-ES_tradnl" w:eastAsia="es-ES"/>
        </w:rPr>
        <w:t>“</w:t>
      </w:r>
      <w:r w:rsidR="00FF3BB5" w:rsidRPr="00FF3BB5">
        <w:rPr>
          <w:rFonts w:ascii="Palatino Linotype" w:hAnsi="Palatino Linotype"/>
          <w:i/>
          <w:color w:val="000000"/>
          <w:sz w:val="24"/>
        </w:rPr>
        <w:t>SOLICITO LA LISTA DE EMPLEADOS, PUESTO E IMPORTE DE SU SALARIO QUINCENAL EN EL PERIODO DE ENERO DEL 2011 A DICIEMBRE DE 2011, DE LA DIRECCION DE PROTECCIÓN CIVIL Y BOMBEROS DEL MUNICIPIO DE CHICOLOAPAN, EDOMEX</w:t>
      </w:r>
      <w:r w:rsidR="00F54E75">
        <w:rPr>
          <w:rFonts w:ascii="Palatino Linotype" w:eastAsia="Times New Roman" w:hAnsi="Palatino Linotype" w:cs="Times New Roman"/>
          <w:i/>
          <w:sz w:val="24"/>
          <w:lang w:val="es-ES_tradnl" w:eastAsia="es-ES"/>
        </w:rPr>
        <w:t>”</w:t>
      </w:r>
      <w:r w:rsidR="00FF1F6E">
        <w:rPr>
          <w:rFonts w:ascii="Palatino Linotype" w:eastAsia="Times New Roman" w:hAnsi="Palatino Linotype" w:cs="Times New Roman"/>
          <w:i/>
          <w:sz w:val="24"/>
          <w:lang w:val="es-ES_tradnl" w:eastAsia="es-ES"/>
        </w:rPr>
        <w:t xml:space="preserve"> </w:t>
      </w:r>
      <w:r w:rsidRPr="00F54E75">
        <w:rPr>
          <w:rFonts w:ascii="Palatino Linotype" w:eastAsia="Times New Roman" w:hAnsi="Palatino Linotype" w:cs="Times New Roman"/>
          <w:i/>
          <w:sz w:val="24"/>
          <w:lang w:val="es-ES_tradnl" w:eastAsia="es-ES"/>
        </w:rPr>
        <w:t>[Sic]</w:t>
      </w:r>
    </w:p>
    <w:p w:rsidR="0030776E" w:rsidRDefault="0030776E" w:rsidP="0030776E">
      <w:pPr>
        <w:pStyle w:val="Sinespaciado"/>
        <w:rPr>
          <w:lang w:val="es-ES_tradnl"/>
        </w:rPr>
      </w:pPr>
    </w:p>
    <w:p w:rsidR="00EF4493" w:rsidRPr="003E6C60" w:rsidRDefault="00EF4493" w:rsidP="00E1276D">
      <w:pPr>
        <w:tabs>
          <w:tab w:val="center" w:pos="4111"/>
        </w:tabs>
        <w:spacing w:before="240" w:line="360" w:lineRule="auto"/>
        <w:ind w:right="850"/>
        <w:jc w:val="both"/>
        <w:rPr>
          <w:rFonts w:ascii="Palatino Linotype" w:eastAsia="Times New Roman" w:hAnsi="Palatino Linotype" w:cs="Times New Roman"/>
          <w:sz w:val="24"/>
          <w:lang w:val="es-ES_tradnl" w:eastAsia="es-ES"/>
        </w:rPr>
      </w:pPr>
      <w:r w:rsidRPr="003E6C60">
        <w:rPr>
          <w:rFonts w:ascii="Palatino Linotype" w:eastAsia="Times New Roman" w:hAnsi="Palatino Linotype" w:cs="Times New Roman"/>
          <w:b/>
          <w:sz w:val="24"/>
          <w:lang w:val="es-ES_tradnl" w:eastAsia="es-ES"/>
        </w:rPr>
        <w:lastRenderedPageBreak/>
        <w:t>Modalidad de entrega:</w:t>
      </w:r>
      <w:r w:rsidRPr="003E6C60">
        <w:rPr>
          <w:rFonts w:ascii="Palatino Linotype" w:eastAsia="Times New Roman" w:hAnsi="Palatino Linotype" w:cs="Times New Roman"/>
          <w:sz w:val="24"/>
          <w:lang w:val="es-ES_tradnl" w:eastAsia="es-ES"/>
        </w:rPr>
        <w:t xml:space="preserve"> A través del SAIMEX. </w:t>
      </w:r>
      <w:r w:rsidR="00E1276D">
        <w:rPr>
          <w:rFonts w:ascii="Palatino Linotype" w:eastAsia="Times New Roman" w:hAnsi="Palatino Linotype" w:cs="Times New Roman"/>
          <w:sz w:val="24"/>
          <w:lang w:val="es-ES_tradnl" w:eastAsia="es-ES"/>
        </w:rPr>
        <w:tab/>
      </w:r>
    </w:p>
    <w:p w:rsidR="00C75866" w:rsidRDefault="00EF4493" w:rsidP="00EF4493">
      <w:pPr>
        <w:spacing w:before="240" w:line="360" w:lineRule="auto"/>
        <w:jc w:val="both"/>
        <w:rPr>
          <w:rFonts w:ascii="Palatino Linotype" w:hAnsi="Palatino Linotype" w:cs="Arial"/>
          <w:b/>
          <w:sz w:val="28"/>
        </w:rPr>
      </w:pPr>
      <w:r>
        <w:rPr>
          <w:rFonts w:ascii="Palatino Linotype" w:hAnsi="Palatino Linotype" w:cs="Arial"/>
          <w:b/>
          <w:sz w:val="28"/>
        </w:rPr>
        <w:t>SEGUNDO</w:t>
      </w:r>
      <w:r w:rsidR="00D43C37">
        <w:rPr>
          <w:rFonts w:ascii="Palatino Linotype" w:hAnsi="Palatino Linotype" w:cs="Arial"/>
          <w:b/>
          <w:sz w:val="28"/>
        </w:rPr>
        <w:t>.</w:t>
      </w:r>
      <w:r w:rsidR="00C75866">
        <w:rPr>
          <w:rFonts w:ascii="Palatino Linotype" w:hAnsi="Palatino Linotype" w:cs="Arial"/>
          <w:b/>
          <w:sz w:val="28"/>
        </w:rPr>
        <w:t xml:space="preserve"> De la respuesta del Sujeto Obligado.</w:t>
      </w:r>
    </w:p>
    <w:p w:rsidR="00C75866" w:rsidRPr="003E6C60" w:rsidRDefault="00C75866" w:rsidP="00EF4493">
      <w:pPr>
        <w:spacing w:before="240" w:line="360" w:lineRule="auto"/>
        <w:jc w:val="both"/>
        <w:rPr>
          <w:rFonts w:ascii="Palatino Linotype" w:hAnsi="Palatino Linotype" w:cs="Arial"/>
          <w:sz w:val="24"/>
        </w:rPr>
      </w:pPr>
      <w:r w:rsidRPr="003E6C60">
        <w:rPr>
          <w:rFonts w:ascii="Palatino Linotype" w:hAnsi="Palatino Linotype" w:cs="Arial"/>
          <w:sz w:val="24"/>
        </w:rPr>
        <w:t xml:space="preserve">En el expediente electrónico </w:t>
      </w:r>
      <w:r w:rsidRPr="003E6C60">
        <w:rPr>
          <w:rFonts w:ascii="Palatino Linotype" w:hAnsi="Palatino Linotype" w:cs="Arial"/>
          <w:b/>
          <w:sz w:val="24"/>
        </w:rPr>
        <w:t>SAIMEX</w:t>
      </w:r>
      <w:r w:rsidRPr="003E6C60">
        <w:rPr>
          <w:rFonts w:ascii="Palatino Linotype" w:hAnsi="Palatino Linotype" w:cs="Arial"/>
          <w:sz w:val="24"/>
        </w:rPr>
        <w:t xml:space="preserve">, se aprecia que </w:t>
      </w:r>
      <w:r w:rsidRPr="003E6C60">
        <w:rPr>
          <w:rFonts w:ascii="Palatino Linotype" w:hAnsi="Palatino Linotype" w:cs="Arial"/>
          <w:b/>
          <w:sz w:val="24"/>
        </w:rPr>
        <w:t>El Sujeto Obligado</w:t>
      </w:r>
      <w:r w:rsidRPr="003E6C60">
        <w:rPr>
          <w:rFonts w:ascii="Palatino Linotype" w:hAnsi="Palatino Linotype" w:cs="Arial"/>
          <w:sz w:val="24"/>
        </w:rPr>
        <w:t xml:space="preserve"> dio respuesta a la s</w:t>
      </w:r>
      <w:r w:rsidR="00EC3B3A">
        <w:rPr>
          <w:rFonts w:ascii="Palatino Linotype" w:hAnsi="Palatino Linotype" w:cs="Arial"/>
          <w:sz w:val="24"/>
        </w:rPr>
        <w:t>olici</w:t>
      </w:r>
      <w:r w:rsidR="00D833EA">
        <w:rPr>
          <w:rFonts w:ascii="Palatino Linotype" w:hAnsi="Palatino Linotype" w:cs="Arial"/>
          <w:sz w:val="24"/>
        </w:rPr>
        <w:t>tud de información en fecha once</w:t>
      </w:r>
      <w:r w:rsidR="00EC3B3A">
        <w:rPr>
          <w:rFonts w:ascii="Palatino Linotype" w:hAnsi="Palatino Linotype" w:cs="Arial"/>
          <w:sz w:val="24"/>
        </w:rPr>
        <w:t xml:space="preserve"> de febrero </w:t>
      </w:r>
      <w:r w:rsidRPr="003E6C60">
        <w:rPr>
          <w:rFonts w:ascii="Palatino Linotype" w:hAnsi="Palatino Linotype" w:cs="Arial"/>
          <w:sz w:val="24"/>
        </w:rPr>
        <w:t xml:space="preserve">de dos mil </w:t>
      </w:r>
      <w:r w:rsidR="00DB7D43">
        <w:rPr>
          <w:rFonts w:ascii="Palatino Linotype" w:hAnsi="Palatino Linotype" w:cs="Arial"/>
          <w:sz w:val="24"/>
        </w:rPr>
        <w:t>veinte</w:t>
      </w:r>
      <w:r w:rsidRPr="003E6C60">
        <w:rPr>
          <w:rFonts w:ascii="Palatino Linotype" w:hAnsi="Palatino Linotype" w:cs="Arial"/>
          <w:sz w:val="24"/>
        </w:rPr>
        <w:t>, en los siguientes términos:</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EC3B3A" w:rsidRPr="00EC3B3A" w:rsidTr="00EC3B3A">
        <w:trPr>
          <w:trHeight w:val="150"/>
          <w:tblCellSpacing w:w="0" w:type="dxa"/>
          <w:jc w:val="center"/>
        </w:trPr>
        <w:tc>
          <w:tcPr>
            <w:tcW w:w="0" w:type="auto"/>
            <w:vAlign w:val="center"/>
            <w:hideMark/>
          </w:tcPr>
          <w:p w:rsidR="00EC3B3A" w:rsidRPr="00EC3B3A" w:rsidRDefault="00EC3B3A" w:rsidP="00EC3B3A">
            <w:pPr>
              <w:spacing w:after="0" w:line="240" w:lineRule="auto"/>
              <w:ind w:left="709"/>
              <w:rPr>
                <w:rFonts w:ascii="Verdana" w:eastAsia="Times New Roman" w:hAnsi="Verdana" w:cs="Times New Roman"/>
                <w:sz w:val="18"/>
                <w:szCs w:val="18"/>
                <w:lang w:eastAsia="es-MX"/>
              </w:rPr>
            </w:pPr>
          </w:p>
        </w:tc>
      </w:tr>
      <w:tr w:rsidR="00EC3B3A" w:rsidRPr="00EC3B3A" w:rsidTr="00EC3B3A">
        <w:trPr>
          <w:trHeight w:val="150"/>
          <w:tblCellSpacing w:w="0" w:type="dxa"/>
          <w:jc w:val="center"/>
        </w:trPr>
        <w:tc>
          <w:tcPr>
            <w:tcW w:w="0" w:type="auto"/>
            <w:vAlign w:val="center"/>
            <w:hideMark/>
          </w:tcPr>
          <w:p w:rsidR="00EC3B3A" w:rsidRPr="00EC3B3A" w:rsidRDefault="00EC3B3A" w:rsidP="00FF3BB5">
            <w:pPr>
              <w:spacing w:after="0" w:line="240" w:lineRule="auto"/>
              <w:ind w:left="1276" w:right="719" w:hanging="567"/>
              <w:rPr>
                <w:rFonts w:ascii="Verdana" w:eastAsia="Times New Roman" w:hAnsi="Verdana" w:cs="Times New Roman"/>
                <w:sz w:val="18"/>
                <w:szCs w:val="18"/>
                <w:lang w:eastAsia="es-MX"/>
              </w:rPr>
            </w:pPr>
          </w:p>
        </w:tc>
      </w:tr>
      <w:tr w:rsidR="00EC3B3A" w:rsidRPr="00EC3B3A" w:rsidTr="00EC3B3A">
        <w:trPr>
          <w:trHeight w:val="150"/>
          <w:tblCellSpacing w:w="0" w:type="dxa"/>
          <w:jc w:val="center"/>
        </w:trPr>
        <w:tc>
          <w:tcPr>
            <w:tcW w:w="0" w:type="auto"/>
            <w:vAlign w:val="center"/>
            <w:hideMark/>
          </w:tcPr>
          <w:p w:rsidR="00EC3B3A" w:rsidRPr="00EC3B3A" w:rsidRDefault="00EC3B3A" w:rsidP="00FF3BB5">
            <w:pPr>
              <w:spacing w:after="0" w:line="240" w:lineRule="auto"/>
              <w:ind w:left="1276" w:right="719" w:hanging="567"/>
              <w:jc w:val="right"/>
              <w:rPr>
                <w:rFonts w:ascii="Verdana" w:eastAsia="Times New Roman" w:hAnsi="Verdana" w:cs="Times New Roman"/>
                <w:sz w:val="18"/>
                <w:szCs w:val="18"/>
                <w:lang w:eastAsia="es-MX"/>
              </w:rPr>
            </w:pPr>
          </w:p>
        </w:tc>
      </w:tr>
      <w:tr w:rsidR="00EC3B3A" w:rsidRPr="00EC3B3A" w:rsidTr="00EC3B3A">
        <w:trPr>
          <w:trHeight w:val="150"/>
          <w:tblCellSpacing w:w="0" w:type="dxa"/>
          <w:jc w:val="center"/>
        </w:trPr>
        <w:tc>
          <w:tcPr>
            <w:tcW w:w="0" w:type="auto"/>
            <w:vAlign w:val="center"/>
            <w:hideMark/>
          </w:tcPr>
          <w:p w:rsidR="00EC3B3A" w:rsidRPr="00EC3B3A" w:rsidRDefault="00EC3B3A" w:rsidP="00FF3BB5">
            <w:pPr>
              <w:spacing w:after="0" w:line="240" w:lineRule="auto"/>
              <w:ind w:left="1276" w:right="719" w:hanging="567"/>
              <w:rPr>
                <w:rFonts w:ascii="Verdana" w:eastAsia="Times New Roman" w:hAnsi="Verdana" w:cs="Times New Roman"/>
                <w:sz w:val="18"/>
                <w:szCs w:val="18"/>
                <w:lang w:eastAsia="es-MX"/>
              </w:rPr>
            </w:pPr>
          </w:p>
        </w:tc>
      </w:tr>
      <w:tr w:rsidR="00FF3BB5" w:rsidRPr="00EC3B3A" w:rsidTr="00783B1A">
        <w:trPr>
          <w:trHeight w:val="150"/>
          <w:tblCellSpacing w:w="0" w:type="dxa"/>
          <w:jc w:val="center"/>
        </w:trPr>
        <w:tc>
          <w:tcPr>
            <w:tcW w:w="0" w:type="auto"/>
            <w:hideMark/>
          </w:tcPr>
          <w:p w:rsidR="00FF3BB5" w:rsidRPr="00FC1EFC" w:rsidRDefault="00FF3BB5" w:rsidP="00FF3BB5">
            <w:pPr>
              <w:ind w:left="709" w:right="719"/>
              <w:jc w:val="both"/>
            </w:pPr>
            <w:r w:rsidRPr="00FC1EFC">
              <w:t>Se envía información conforme a la Ley de Información y Transparencia del Estado de México y Municipios.</w:t>
            </w:r>
          </w:p>
        </w:tc>
      </w:tr>
      <w:tr w:rsidR="00FF3BB5" w:rsidRPr="00410477" w:rsidTr="00783B1A">
        <w:trPr>
          <w:trHeight w:val="150"/>
          <w:tblCellSpacing w:w="0" w:type="dxa"/>
          <w:jc w:val="center"/>
        </w:trPr>
        <w:tc>
          <w:tcPr>
            <w:tcW w:w="0" w:type="auto"/>
            <w:hideMark/>
          </w:tcPr>
          <w:p w:rsidR="00FF3BB5" w:rsidRPr="00FC1EFC" w:rsidRDefault="00FF3BB5" w:rsidP="00FF3BB5">
            <w:pPr>
              <w:ind w:left="1276" w:right="719" w:hanging="567"/>
            </w:pPr>
            <w:r w:rsidRPr="00FC1EFC">
              <w:t>ATENTAMENTE</w:t>
            </w:r>
          </w:p>
        </w:tc>
      </w:tr>
      <w:tr w:rsidR="00FF3BB5" w:rsidRPr="00410477" w:rsidTr="00783B1A">
        <w:trPr>
          <w:trHeight w:val="225"/>
          <w:tblCellSpacing w:w="0" w:type="dxa"/>
          <w:jc w:val="center"/>
        </w:trPr>
        <w:tc>
          <w:tcPr>
            <w:tcW w:w="0" w:type="auto"/>
            <w:hideMark/>
          </w:tcPr>
          <w:p w:rsidR="00FF3BB5" w:rsidRDefault="00FF3BB5" w:rsidP="00FF3BB5">
            <w:pPr>
              <w:ind w:left="1276" w:right="719" w:hanging="567"/>
            </w:pPr>
            <w:r w:rsidRPr="00FC1EFC">
              <w:t>M. EN A.P. YANETT MARIBEL SOTO DIAZ</w:t>
            </w:r>
          </w:p>
        </w:tc>
      </w:tr>
    </w:tbl>
    <w:p w:rsidR="008D26B9" w:rsidRDefault="008D26B9" w:rsidP="008D26B9">
      <w:pPr>
        <w:pStyle w:val="Sinespaciado"/>
      </w:pPr>
    </w:p>
    <w:p w:rsidR="00410477" w:rsidRPr="00B800D6" w:rsidRDefault="00743681" w:rsidP="00DA5E3B">
      <w:pPr>
        <w:spacing w:before="240" w:line="360" w:lineRule="auto"/>
        <w:jc w:val="both"/>
        <w:rPr>
          <w:rFonts w:ascii="Palatino Linotype" w:hAnsi="Palatino Linotype" w:cs="Arial"/>
          <w:sz w:val="24"/>
        </w:rPr>
      </w:pPr>
      <w:r>
        <w:rPr>
          <w:rFonts w:ascii="Palatino Linotype" w:hAnsi="Palatino Linotype" w:cs="Arial"/>
          <w:sz w:val="24"/>
        </w:rPr>
        <w:t xml:space="preserve">Adjuntando </w:t>
      </w:r>
      <w:r w:rsidR="005A1285">
        <w:rPr>
          <w:rFonts w:ascii="Palatino Linotype" w:hAnsi="Palatino Linotype" w:cs="Arial"/>
          <w:sz w:val="24"/>
        </w:rPr>
        <w:t>un</w:t>
      </w:r>
      <w:r w:rsidR="0029144A">
        <w:rPr>
          <w:rFonts w:ascii="Palatino Linotype" w:hAnsi="Palatino Linotype" w:cs="Arial"/>
          <w:sz w:val="24"/>
        </w:rPr>
        <w:t xml:space="preserve"> archivo electrónico</w:t>
      </w:r>
      <w:r w:rsidR="00B800D6">
        <w:rPr>
          <w:rFonts w:ascii="Palatino Linotype" w:hAnsi="Palatino Linotype" w:cs="Arial"/>
          <w:sz w:val="24"/>
        </w:rPr>
        <w:t xml:space="preserve"> </w:t>
      </w:r>
      <w:r w:rsidR="00DB7D43">
        <w:rPr>
          <w:rFonts w:ascii="Palatino Linotype" w:hAnsi="Palatino Linotype" w:cs="Arial"/>
          <w:sz w:val="24"/>
        </w:rPr>
        <w:t>denominado</w:t>
      </w:r>
      <w:r w:rsidR="00B800D6">
        <w:rPr>
          <w:rFonts w:ascii="Palatino Linotype" w:hAnsi="Palatino Linotype" w:cs="Arial"/>
          <w:i/>
          <w:sz w:val="24"/>
        </w:rPr>
        <w:t xml:space="preserve"> </w:t>
      </w:r>
      <w:r w:rsidR="00B800D6" w:rsidRPr="00B053B3">
        <w:rPr>
          <w:rFonts w:ascii="Palatino Linotype" w:hAnsi="Palatino Linotype" w:cs="Arial"/>
        </w:rPr>
        <w:t>“</w:t>
      </w:r>
      <w:r w:rsidR="005A1285" w:rsidRPr="005A1285">
        <w:rPr>
          <w:rFonts w:ascii="Palatino Linotype" w:hAnsi="Palatino Linotype" w:cs="Arial"/>
        </w:rPr>
        <w:t>Archivo Empleados de Protección civil 2011.pdf</w:t>
      </w:r>
      <w:r w:rsidR="00924DC7">
        <w:rPr>
          <w:rFonts w:ascii="Palatino Linotype" w:hAnsi="Palatino Linotype" w:cs="Arial"/>
        </w:rPr>
        <w:t>”</w:t>
      </w:r>
      <w:r w:rsidR="00251626">
        <w:rPr>
          <w:rFonts w:ascii="Palatino Linotype" w:hAnsi="Palatino Linotype" w:cs="Arial"/>
          <w:sz w:val="24"/>
        </w:rPr>
        <w:t>, mismo</w:t>
      </w:r>
      <w:r w:rsidR="0029144A">
        <w:rPr>
          <w:rFonts w:ascii="Palatino Linotype" w:hAnsi="Palatino Linotype" w:cs="Arial"/>
          <w:sz w:val="24"/>
        </w:rPr>
        <w:t xml:space="preserve"> que no se inserta</w:t>
      </w:r>
      <w:r w:rsidR="00251626">
        <w:rPr>
          <w:rFonts w:ascii="Palatino Linotype" w:hAnsi="Palatino Linotype" w:cs="Arial"/>
          <w:sz w:val="24"/>
        </w:rPr>
        <w:t xml:space="preserve"> al ser del conocimiento de las partes, sin embargo se hará mérito de su contenido más adelante.  </w:t>
      </w:r>
    </w:p>
    <w:p w:rsidR="00EF4493" w:rsidRPr="00D43C37" w:rsidRDefault="00C75866" w:rsidP="00EF4493">
      <w:pPr>
        <w:spacing w:before="240" w:line="360" w:lineRule="auto"/>
        <w:jc w:val="both"/>
        <w:rPr>
          <w:rFonts w:ascii="Palatino Linotype" w:hAnsi="Palatino Linotype" w:cs="Arial"/>
          <w:sz w:val="24"/>
          <w:szCs w:val="24"/>
        </w:rPr>
      </w:pPr>
      <w:r>
        <w:rPr>
          <w:rFonts w:ascii="Palatino Linotype" w:hAnsi="Palatino Linotype" w:cs="Arial"/>
          <w:b/>
          <w:sz w:val="28"/>
        </w:rPr>
        <w:t xml:space="preserve">TERCERO. </w:t>
      </w:r>
      <w:r w:rsidR="00EF4493" w:rsidRPr="00994280">
        <w:rPr>
          <w:rFonts w:ascii="Palatino Linotype" w:hAnsi="Palatino Linotype"/>
          <w:b/>
          <w:sz w:val="28"/>
        </w:rPr>
        <w:t>Del recurso de revisión.</w:t>
      </w:r>
    </w:p>
    <w:p w:rsidR="00A03835" w:rsidRPr="00B053B3" w:rsidRDefault="00EF4493" w:rsidP="00B053B3">
      <w:pPr>
        <w:spacing w:before="240" w:line="360" w:lineRule="auto"/>
        <w:jc w:val="both"/>
        <w:rPr>
          <w:rFonts w:ascii="Palatino Linotype" w:hAnsi="Palatino Linotype" w:cs="Arial"/>
          <w:sz w:val="24"/>
          <w:szCs w:val="24"/>
        </w:rPr>
      </w:pPr>
      <w:r w:rsidRPr="003E6C60">
        <w:rPr>
          <w:rFonts w:ascii="Palatino Linotype" w:hAnsi="Palatino Linotype" w:cs="Arial"/>
          <w:sz w:val="24"/>
          <w:szCs w:val="24"/>
        </w:rPr>
        <w:t xml:space="preserve">Inconforme con la respuesta notificada por </w:t>
      </w:r>
      <w:r w:rsidRPr="003E6C60">
        <w:rPr>
          <w:rFonts w:ascii="Palatino Linotype" w:hAnsi="Palatino Linotype" w:cs="Arial"/>
          <w:b/>
          <w:sz w:val="24"/>
          <w:szCs w:val="24"/>
        </w:rPr>
        <w:t xml:space="preserve">El Sujeto Obligado, </w:t>
      </w:r>
      <w:r w:rsidR="009417AD">
        <w:rPr>
          <w:rFonts w:ascii="Palatino Linotype" w:hAnsi="Palatino Linotype" w:cs="Arial"/>
          <w:b/>
          <w:sz w:val="24"/>
          <w:szCs w:val="24"/>
        </w:rPr>
        <w:t>El Recurrente</w:t>
      </w:r>
      <w:r w:rsidRPr="003E6C60">
        <w:rPr>
          <w:rFonts w:ascii="Palatino Linotype" w:hAnsi="Palatino Linotype" w:cs="Arial"/>
          <w:b/>
          <w:sz w:val="24"/>
          <w:szCs w:val="24"/>
        </w:rPr>
        <w:t xml:space="preserve"> </w:t>
      </w:r>
      <w:r w:rsidRPr="003E6C60">
        <w:rPr>
          <w:rFonts w:ascii="Palatino Linotype" w:hAnsi="Palatino Linotype" w:cs="Arial"/>
          <w:sz w:val="24"/>
          <w:szCs w:val="24"/>
        </w:rPr>
        <w:t xml:space="preserve">interpuso el recurso de revisión, en fecha </w:t>
      </w:r>
      <w:r w:rsidR="005A1285">
        <w:rPr>
          <w:rFonts w:ascii="Palatino Linotype" w:hAnsi="Palatino Linotype" w:cs="Arial"/>
          <w:sz w:val="24"/>
          <w:szCs w:val="24"/>
        </w:rPr>
        <w:t>cinco de agosto</w:t>
      </w:r>
      <w:r w:rsidR="00924DC7">
        <w:rPr>
          <w:rFonts w:ascii="Palatino Linotype" w:hAnsi="Palatino Linotype" w:cs="Arial"/>
          <w:sz w:val="24"/>
          <w:szCs w:val="24"/>
        </w:rPr>
        <w:t xml:space="preserve"> </w:t>
      </w:r>
      <w:r w:rsidR="00A03835">
        <w:rPr>
          <w:rFonts w:ascii="Palatino Linotype" w:hAnsi="Palatino Linotype" w:cs="Arial"/>
          <w:sz w:val="24"/>
          <w:szCs w:val="24"/>
        </w:rPr>
        <w:t>de dos mil veinte</w:t>
      </w:r>
      <w:r w:rsidRPr="003E6C60">
        <w:rPr>
          <w:rFonts w:ascii="Palatino Linotype" w:hAnsi="Palatino Linotype" w:cs="Arial"/>
          <w:sz w:val="24"/>
          <w:szCs w:val="24"/>
        </w:rPr>
        <w:t xml:space="preserve">, el cual fue registrado en el sistema electrónico con el expediente número </w:t>
      </w:r>
      <w:r w:rsidR="005A1285">
        <w:rPr>
          <w:rFonts w:ascii="Palatino Linotype" w:hAnsi="Palatino Linotype" w:cs="Arial"/>
          <w:b/>
          <w:sz w:val="24"/>
          <w:szCs w:val="24"/>
        </w:rPr>
        <w:t>02150</w:t>
      </w:r>
      <w:r w:rsidR="00D312C4">
        <w:rPr>
          <w:rFonts w:ascii="Palatino Linotype" w:hAnsi="Palatino Linotype" w:cs="Arial"/>
          <w:b/>
          <w:sz w:val="24"/>
          <w:szCs w:val="24"/>
        </w:rPr>
        <w:t>/INFOEM/IP/RR/2020</w:t>
      </w:r>
      <w:r w:rsidRPr="003E6C60">
        <w:rPr>
          <w:rFonts w:ascii="Palatino Linotype" w:hAnsi="Palatino Linotype" w:cs="Arial"/>
          <w:b/>
          <w:sz w:val="24"/>
          <w:szCs w:val="24"/>
        </w:rPr>
        <w:t xml:space="preserve">, </w:t>
      </w:r>
      <w:r w:rsidRPr="003E6C60">
        <w:rPr>
          <w:rFonts w:ascii="Palatino Linotype" w:hAnsi="Palatino Linotype" w:cs="Arial"/>
          <w:sz w:val="24"/>
          <w:szCs w:val="24"/>
        </w:rPr>
        <w:t>en el cual arguye las siguientes manifestaciones:</w:t>
      </w:r>
    </w:p>
    <w:p w:rsidR="00A03835" w:rsidRDefault="00A03835" w:rsidP="00310E7D">
      <w:pPr>
        <w:pStyle w:val="Sinespaciado"/>
      </w:pPr>
    </w:p>
    <w:p w:rsidR="005A1285" w:rsidRPr="003E6C60" w:rsidRDefault="005A1285" w:rsidP="00310E7D">
      <w:pPr>
        <w:pStyle w:val="Sinespaciado"/>
      </w:pPr>
    </w:p>
    <w:p w:rsidR="00EF4493" w:rsidRPr="003E6C60" w:rsidRDefault="00EF4493" w:rsidP="00EF4493">
      <w:pPr>
        <w:spacing w:before="240" w:line="360" w:lineRule="auto"/>
        <w:jc w:val="both"/>
        <w:rPr>
          <w:rFonts w:ascii="Palatino Linotype" w:hAnsi="Palatino Linotype" w:cs="Arial"/>
          <w:b/>
          <w:sz w:val="24"/>
        </w:rPr>
      </w:pPr>
      <w:r w:rsidRPr="003E6C60">
        <w:rPr>
          <w:rFonts w:ascii="Palatino Linotype" w:hAnsi="Palatino Linotype" w:cs="Arial"/>
          <w:b/>
          <w:sz w:val="24"/>
        </w:rPr>
        <w:lastRenderedPageBreak/>
        <w:t>Acto Impugnado:</w:t>
      </w:r>
    </w:p>
    <w:p w:rsidR="00EF4493" w:rsidRPr="003E6C60" w:rsidRDefault="00EF4493" w:rsidP="00D022D7">
      <w:pPr>
        <w:spacing w:line="360" w:lineRule="auto"/>
        <w:ind w:left="426" w:right="567"/>
        <w:jc w:val="both"/>
        <w:rPr>
          <w:rFonts w:ascii="Palatino Linotype" w:hAnsi="Palatino Linotype" w:cs="Arial"/>
          <w:b/>
          <w:i/>
        </w:rPr>
      </w:pPr>
      <w:r w:rsidRPr="003E6C60">
        <w:rPr>
          <w:rFonts w:ascii="Palatino Linotype" w:hAnsi="Palatino Linotype" w:cs="Arial"/>
          <w:i/>
        </w:rPr>
        <w:t>“</w:t>
      </w:r>
      <w:r w:rsidR="005A1285" w:rsidRPr="005A1285">
        <w:rPr>
          <w:rFonts w:ascii="Palatino Linotype" w:hAnsi="Palatino Linotype" w:cs="Arial"/>
          <w:i/>
        </w:rPr>
        <w:t>NEGATIVA DE RESPONDER A MI SOLICITUD Número de Folio de la Solicitud: 00473/CHICOLOA/IP/2020</w:t>
      </w:r>
      <w:r w:rsidR="00DA5E3B" w:rsidRPr="00DA5E3B">
        <w:rPr>
          <w:rFonts w:ascii="Palatino Linotype" w:hAnsi="Palatino Linotype" w:cs="Arial"/>
          <w:i/>
        </w:rPr>
        <w:t xml:space="preserve"> </w:t>
      </w:r>
      <w:r w:rsidR="00FD2516" w:rsidRPr="003E6C60">
        <w:rPr>
          <w:rFonts w:ascii="Palatino Linotype" w:hAnsi="Palatino Linotype"/>
          <w:i/>
          <w:color w:val="000000"/>
        </w:rPr>
        <w:t>"</w:t>
      </w:r>
      <w:r w:rsidRPr="00F13F6A">
        <w:rPr>
          <w:rFonts w:ascii="Palatino Linotype" w:hAnsi="Palatino Linotype" w:cs="Arial"/>
          <w:i/>
        </w:rPr>
        <w:t xml:space="preserve"> [Sic]</w:t>
      </w:r>
    </w:p>
    <w:p w:rsidR="00EF4493" w:rsidRPr="003E6C60" w:rsidRDefault="00EF4493" w:rsidP="00EF4493">
      <w:pPr>
        <w:spacing w:before="240" w:line="360" w:lineRule="auto"/>
        <w:jc w:val="both"/>
        <w:rPr>
          <w:rFonts w:ascii="Palatino Linotype" w:hAnsi="Palatino Linotype" w:cs="Arial"/>
          <w:sz w:val="24"/>
        </w:rPr>
      </w:pPr>
      <w:r w:rsidRPr="003E6C60">
        <w:rPr>
          <w:rFonts w:ascii="Palatino Linotype" w:hAnsi="Palatino Linotype" w:cs="Arial"/>
          <w:b/>
          <w:sz w:val="24"/>
        </w:rPr>
        <w:t>Razones o Motivos de Inconformidad</w:t>
      </w:r>
      <w:r w:rsidRPr="003E6C60">
        <w:rPr>
          <w:rFonts w:ascii="Palatino Linotype" w:hAnsi="Palatino Linotype" w:cs="Arial"/>
          <w:sz w:val="24"/>
        </w:rPr>
        <w:t xml:space="preserve">: </w:t>
      </w:r>
    </w:p>
    <w:p w:rsidR="00EF4493" w:rsidRPr="003E6C60" w:rsidRDefault="00EF4493" w:rsidP="00D022D7">
      <w:pPr>
        <w:spacing w:line="360" w:lineRule="auto"/>
        <w:ind w:left="426" w:right="567"/>
        <w:jc w:val="both"/>
        <w:rPr>
          <w:rFonts w:ascii="Palatino Linotype" w:hAnsi="Palatino Linotype" w:cs="Arial"/>
          <w:i/>
        </w:rPr>
      </w:pPr>
      <w:r w:rsidRPr="003E6C60">
        <w:rPr>
          <w:rFonts w:ascii="Palatino Linotype" w:hAnsi="Palatino Linotype" w:cs="Arial"/>
          <w:i/>
        </w:rPr>
        <w:t>“</w:t>
      </w:r>
      <w:r w:rsidR="005A1285" w:rsidRPr="005A1285">
        <w:rPr>
          <w:rFonts w:ascii="Palatino Linotype" w:hAnsi="Palatino Linotype" w:cs="Arial"/>
          <w:i/>
        </w:rPr>
        <w:t>ME CAUSA AGRAVIO LA NEGATIVA DE INFORMAR SOBRE LA LISTA DE EMPLEADOS, PUESTO E IMPORTE DE SU SALARIO QUINCENAL EN EL PERIODO DE ENERO DEL 2011 A DICIEMBRE DE 2011, DE LA DIRECCION DE PROTECCIÓN CIVIL Y BOMBEROS DEL MUNICIPIO DE CHICOLOAPAN, EDOMEX, ARGUMENTANDO LA OBLIGADA NO TENER LA INFORMACIÓN POR HABER SIDO DESTRIUIDA, SIN EMBARGO EL SUSCRITO NO SOLICITE LOS COMPROBANTES DE PAGO, NI DOCUMENTACION FISICA RELATIVA, SINO QUE SE ME INFORME DE DATOS QUE SON OBLIGACION DEL REFERIDO MUNICIPIO DE RESGUARDAR, PORQUE REPRESENTA PARTE DE LA CONTABILIDAD DE LA ADMINISTRACION MUNICIPAL, POR LO QUE CONSIDERO QUE LA RESPUESTA Y EL ACTA QUE SE ANEXA, NO REPRESENTA UNA RESPUESTA A MI SOLICITUD, MÁXIME QUE EN DICHA ACTA NI SIQUIERA SE RELACIONA QUE TIPO DE DOCUMENTACION COMPROBATORIA FUE LA DESTRUIDA.</w:t>
      </w:r>
      <w:r w:rsidRPr="003E6C60">
        <w:rPr>
          <w:rFonts w:ascii="Palatino Linotype" w:hAnsi="Palatino Linotype" w:cs="Arial"/>
          <w:i/>
        </w:rPr>
        <w:t xml:space="preserve">” </w:t>
      </w:r>
      <w:r w:rsidRPr="00F13F6A">
        <w:rPr>
          <w:rFonts w:ascii="Palatino Linotype" w:hAnsi="Palatino Linotype" w:cs="Arial"/>
          <w:i/>
        </w:rPr>
        <w:t>[Sic]</w:t>
      </w:r>
    </w:p>
    <w:p w:rsidR="00EF4493" w:rsidRDefault="00EF4493" w:rsidP="00EF4493">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C85259">
        <w:rPr>
          <w:rFonts w:ascii="Palatino Linotype" w:hAnsi="Palatino Linotype" w:cs="Arial"/>
          <w:b/>
          <w:sz w:val="24"/>
          <w:szCs w:val="24"/>
        </w:rPr>
        <w:t xml:space="preserve">. </w:t>
      </w:r>
      <w:r w:rsidRPr="00C85259">
        <w:rPr>
          <w:rFonts w:ascii="Palatino Linotype" w:hAnsi="Palatino Linotype" w:cs="Arial"/>
          <w:b/>
          <w:sz w:val="28"/>
          <w:szCs w:val="28"/>
        </w:rPr>
        <w:t>Del turno del recurso de revisión.</w:t>
      </w:r>
    </w:p>
    <w:p w:rsidR="009017C6" w:rsidRDefault="00EF4493" w:rsidP="004901C7">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5415FD">
        <w:rPr>
          <w:rFonts w:ascii="Palatino Linotype" w:hAnsi="Palatino Linotype" w:cs="Arial"/>
          <w:sz w:val="24"/>
          <w:szCs w:val="24"/>
        </w:rPr>
        <w:t>siete de agosto</w:t>
      </w:r>
      <w:r w:rsidR="005D40BD">
        <w:rPr>
          <w:rFonts w:ascii="Palatino Linotype" w:hAnsi="Palatino Linotype" w:cs="Arial"/>
          <w:sz w:val="24"/>
          <w:szCs w:val="24"/>
        </w:rPr>
        <w:t xml:space="preserve"> </w:t>
      </w:r>
      <w:r w:rsidR="00D632D6">
        <w:rPr>
          <w:rFonts w:ascii="Palatino Linotype" w:hAnsi="Palatino Linotype" w:cs="Arial"/>
          <w:sz w:val="24"/>
          <w:szCs w:val="24"/>
        </w:rPr>
        <w:t>de dos mil</w:t>
      </w:r>
      <w:r w:rsidR="009D55B4">
        <w:rPr>
          <w:rFonts w:ascii="Palatino Linotype" w:hAnsi="Palatino Linotype" w:cs="Arial"/>
          <w:sz w:val="24"/>
          <w:szCs w:val="24"/>
        </w:rPr>
        <w:t xml:space="preserve"> </w:t>
      </w:r>
      <w:r w:rsidR="005D40BD">
        <w:rPr>
          <w:rFonts w:ascii="Palatino Linotype" w:hAnsi="Palatino Linotype" w:cs="Arial"/>
          <w:sz w:val="24"/>
          <w:szCs w:val="24"/>
        </w:rPr>
        <w:lastRenderedPageBreak/>
        <w:t>veinte</w:t>
      </w:r>
      <w:r>
        <w:rPr>
          <w:rFonts w:ascii="Palatino Linotype" w:hAnsi="Palatino Linotype" w:cs="Arial"/>
          <w:sz w:val="24"/>
          <w:szCs w:val="24"/>
        </w:rPr>
        <w:t>, determinándose en él, un plazo de siete días para que las partes manifestaran lo que a su derecho corresponda en</w:t>
      </w:r>
      <w:r w:rsidR="00087BFB">
        <w:rPr>
          <w:rFonts w:ascii="Palatino Linotype" w:hAnsi="Palatino Linotype" w:cs="Arial"/>
          <w:sz w:val="24"/>
          <w:szCs w:val="24"/>
        </w:rPr>
        <w:t xml:space="preserve"> </w:t>
      </w:r>
      <w:r w:rsidR="003E6C60">
        <w:rPr>
          <w:rFonts w:ascii="Palatino Linotype" w:hAnsi="Palatino Linotype" w:cs="Arial"/>
          <w:sz w:val="24"/>
          <w:szCs w:val="24"/>
        </w:rPr>
        <w:t>términos del numeral ya citado.</w:t>
      </w:r>
    </w:p>
    <w:p w:rsidR="004901C7" w:rsidRDefault="00087BFB" w:rsidP="00EF4493">
      <w:pPr>
        <w:spacing w:before="240" w:line="360" w:lineRule="auto"/>
        <w:jc w:val="both"/>
        <w:rPr>
          <w:rFonts w:ascii="Palatino Linotype" w:hAnsi="Palatino Linotype" w:cs="Arial"/>
          <w:sz w:val="24"/>
          <w:szCs w:val="24"/>
        </w:rPr>
      </w:pPr>
      <w:r>
        <w:rPr>
          <w:rFonts w:ascii="Palatino Linotype" w:hAnsi="Palatino Linotype" w:cs="Arial"/>
          <w:b/>
          <w:sz w:val="28"/>
        </w:rPr>
        <w:t>QUINTO</w:t>
      </w:r>
      <w:r w:rsidR="004901C7">
        <w:rPr>
          <w:rFonts w:ascii="Palatino Linotype" w:hAnsi="Palatino Linotype" w:cs="Arial"/>
          <w:b/>
          <w:sz w:val="28"/>
        </w:rPr>
        <w:t>.</w:t>
      </w:r>
      <w:r w:rsidR="004901C7" w:rsidRPr="0087163A">
        <w:rPr>
          <w:rFonts w:ascii="Palatino Linotype" w:hAnsi="Palatino Linotype" w:cs="Arial"/>
          <w:b/>
          <w:sz w:val="28"/>
          <w:szCs w:val="28"/>
        </w:rPr>
        <w:t xml:space="preserve"> De la etapa de instrucción</w:t>
      </w:r>
    </w:p>
    <w:p w:rsidR="009414EB" w:rsidRDefault="00EF4493" w:rsidP="00EF4493">
      <w:pPr>
        <w:spacing w:before="240" w:line="360" w:lineRule="auto"/>
        <w:jc w:val="both"/>
        <w:rPr>
          <w:rFonts w:ascii="Palatino Linotype" w:hAnsi="Palatino Linotype" w:cs="Arial"/>
          <w:sz w:val="24"/>
          <w:szCs w:val="24"/>
        </w:rPr>
      </w:pPr>
      <w:r w:rsidRPr="00BA18D5">
        <w:rPr>
          <w:rFonts w:ascii="Palatino Linotype" w:hAnsi="Palatino Linotype" w:cs="Arial"/>
          <w:sz w:val="24"/>
          <w:szCs w:val="24"/>
        </w:rPr>
        <w:t xml:space="preserve">Así, una vez </w:t>
      </w:r>
      <w:r w:rsidR="00D415E4">
        <w:rPr>
          <w:rFonts w:ascii="Palatino Linotype" w:hAnsi="Palatino Linotype" w:cs="Arial"/>
          <w:sz w:val="24"/>
          <w:szCs w:val="24"/>
        </w:rPr>
        <w:t>abierta la etapa de instrucció</w:t>
      </w:r>
      <w:r w:rsidR="006959D8">
        <w:rPr>
          <w:rFonts w:ascii="Palatino Linotype" w:hAnsi="Palatino Linotype" w:cs="Arial"/>
          <w:sz w:val="24"/>
          <w:szCs w:val="24"/>
        </w:rPr>
        <w:t>n, en el sumario se observa que</w:t>
      </w:r>
      <w:r w:rsidR="00F13F6A">
        <w:rPr>
          <w:rFonts w:ascii="Palatino Linotype" w:hAnsi="Palatino Linotype" w:cs="Arial"/>
          <w:sz w:val="24"/>
          <w:szCs w:val="24"/>
        </w:rPr>
        <w:t xml:space="preserve"> el sujeto Obligado</w:t>
      </w:r>
      <w:r w:rsidR="005415FD">
        <w:rPr>
          <w:rFonts w:ascii="Palatino Linotype" w:hAnsi="Palatino Linotype" w:cs="Arial"/>
          <w:sz w:val="24"/>
          <w:szCs w:val="24"/>
        </w:rPr>
        <w:t xml:space="preserve"> </w:t>
      </w:r>
      <w:r w:rsidR="00133054">
        <w:rPr>
          <w:rFonts w:ascii="Palatino Linotype" w:hAnsi="Palatino Linotype" w:cs="Arial"/>
          <w:sz w:val="24"/>
          <w:szCs w:val="24"/>
        </w:rPr>
        <w:t>presento</w:t>
      </w:r>
      <w:r w:rsidR="002F2886">
        <w:rPr>
          <w:rFonts w:ascii="Palatino Linotype" w:hAnsi="Palatino Linotype" w:cs="Arial"/>
          <w:sz w:val="24"/>
          <w:szCs w:val="24"/>
        </w:rPr>
        <w:t xml:space="preserve"> su informe justificado. </w:t>
      </w:r>
      <w:r w:rsidR="005415FD">
        <w:rPr>
          <w:rFonts w:ascii="Palatino Linotype" w:hAnsi="Palatino Linotype" w:cs="Arial"/>
          <w:sz w:val="24"/>
          <w:szCs w:val="24"/>
        </w:rPr>
        <w:t>Por su parte</w:t>
      </w:r>
      <w:r w:rsidR="00F13F6A">
        <w:rPr>
          <w:rFonts w:ascii="Palatino Linotype" w:hAnsi="Palatino Linotype" w:cs="Arial"/>
          <w:sz w:val="24"/>
          <w:szCs w:val="24"/>
        </w:rPr>
        <w:t xml:space="preserve"> </w:t>
      </w:r>
      <w:r w:rsidR="009417AD">
        <w:rPr>
          <w:rFonts w:ascii="Palatino Linotype" w:hAnsi="Palatino Linotype" w:cs="Arial"/>
          <w:sz w:val="24"/>
          <w:szCs w:val="24"/>
        </w:rPr>
        <w:t>El Recurrente</w:t>
      </w:r>
      <w:r w:rsidR="005415FD">
        <w:rPr>
          <w:rFonts w:ascii="Palatino Linotype" w:hAnsi="Palatino Linotype" w:cs="Arial"/>
          <w:sz w:val="24"/>
          <w:szCs w:val="24"/>
        </w:rPr>
        <w:t xml:space="preserve"> fue omiso</w:t>
      </w:r>
      <w:r w:rsidR="00700FB0">
        <w:rPr>
          <w:rFonts w:ascii="Palatino Linotype" w:hAnsi="Palatino Linotype" w:cs="Arial"/>
          <w:sz w:val="24"/>
          <w:szCs w:val="24"/>
        </w:rPr>
        <w:t xml:space="preserve"> en realizar</w:t>
      </w:r>
      <w:r w:rsidR="009414EB">
        <w:rPr>
          <w:rFonts w:ascii="Palatino Linotype" w:hAnsi="Palatino Linotype" w:cs="Arial"/>
          <w:sz w:val="24"/>
          <w:szCs w:val="24"/>
        </w:rPr>
        <w:t xml:space="preserve"> manifestación alguna.</w:t>
      </w:r>
      <w:r w:rsidR="00623949">
        <w:rPr>
          <w:rFonts w:ascii="Palatino Linotype" w:hAnsi="Palatino Linotype" w:cs="Arial"/>
          <w:sz w:val="24"/>
          <w:szCs w:val="24"/>
        </w:rPr>
        <w:t xml:space="preserve"> </w:t>
      </w:r>
    </w:p>
    <w:p w:rsidR="002F2886" w:rsidRDefault="002F2886" w:rsidP="002F2886">
      <w:pPr>
        <w:pStyle w:val="Textonotapie"/>
      </w:pPr>
    </w:p>
    <w:p w:rsidR="008860FD" w:rsidRDefault="00087BFB" w:rsidP="00EF4493">
      <w:pPr>
        <w:spacing w:before="240" w:line="360" w:lineRule="auto"/>
        <w:jc w:val="both"/>
        <w:rPr>
          <w:rFonts w:ascii="Palatino Linotype" w:hAnsi="Palatino Linotype" w:cs="Arial"/>
          <w:sz w:val="24"/>
          <w:szCs w:val="24"/>
        </w:rPr>
      </w:pPr>
      <w:r>
        <w:rPr>
          <w:rFonts w:ascii="Palatino Linotype" w:hAnsi="Palatino Linotype" w:cs="Arial"/>
          <w:b/>
          <w:sz w:val="28"/>
        </w:rPr>
        <w:t>SEXTO</w:t>
      </w:r>
      <w:r w:rsidR="008860FD">
        <w:rPr>
          <w:rFonts w:ascii="Palatino Linotype" w:hAnsi="Palatino Linotype" w:cs="Arial"/>
          <w:b/>
          <w:sz w:val="28"/>
        </w:rPr>
        <w:t>.</w:t>
      </w:r>
      <w:r w:rsidR="004C565B">
        <w:rPr>
          <w:rFonts w:ascii="Palatino Linotype" w:hAnsi="Palatino Linotype" w:cs="Arial"/>
          <w:b/>
          <w:sz w:val="28"/>
          <w:szCs w:val="28"/>
        </w:rPr>
        <w:t xml:space="preserve"> Del cierre de instrucción.</w:t>
      </w:r>
    </w:p>
    <w:p w:rsidR="00EF4493" w:rsidRDefault="004C565B" w:rsidP="00EF4493">
      <w:pPr>
        <w:spacing w:before="240" w:line="360" w:lineRule="auto"/>
        <w:jc w:val="both"/>
        <w:rPr>
          <w:rFonts w:ascii="Palatino Linotype" w:hAnsi="Palatino Linotype" w:cs="Arial"/>
          <w:sz w:val="24"/>
          <w:szCs w:val="24"/>
        </w:rPr>
      </w:pPr>
      <w:r>
        <w:rPr>
          <w:rFonts w:ascii="Palatino Linotype" w:hAnsi="Palatino Linotype" w:cs="Arial"/>
          <w:sz w:val="24"/>
          <w:szCs w:val="24"/>
        </w:rPr>
        <w:t>Así una vez transcurrido el término legal, se decretó e</w:t>
      </w:r>
      <w:r w:rsidR="00EF4493">
        <w:rPr>
          <w:rFonts w:ascii="Palatino Linotype" w:hAnsi="Palatino Linotype" w:cs="Arial"/>
          <w:sz w:val="24"/>
          <w:szCs w:val="24"/>
        </w:rPr>
        <w:t xml:space="preserve">l cierre de instrucción con fecha </w:t>
      </w:r>
      <w:r w:rsidR="005A1285">
        <w:rPr>
          <w:rFonts w:ascii="Palatino Linotype" w:hAnsi="Palatino Linotype" w:cs="Arial"/>
          <w:sz w:val="24"/>
          <w:szCs w:val="24"/>
        </w:rPr>
        <w:t>treinta</w:t>
      </w:r>
      <w:r w:rsidR="005415FD">
        <w:rPr>
          <w:rFonts w:ascii="Palatino Linotype" w:hAnsi="Palatino Linotype" w:cs="Arial"/>
          <w:sz w:val="24"/>
          <w:szCs w:val="24"/>
        </w:rPr>
        <w:t xml:space="preserve"> de septiembre</w:t>
      </w:r>
      <w:r w:rsidR="00EF4493">
        <w:rPr>
          <w:rFonts w:ascii="Palatino Linotype" w:hAnsi="Palatino Linotype" w:cs="Arial"/>
          <w:sz w:val="24"/>
          <w:szCs w:val="24"/>
        </w:rPr>
        <w:t xml:space="preserve"> del presente, en términos del artículo 185 Fracción VI de la Ley de Transparencia y Acceso a la Información Pública del Estado de México y Municipios, iniciando el término legal para dictar resolución definitiva del asunto.</w:t>
      </w:r>
    </w:p>
    <w:p w:rsidR="00BD7419" w:rsidRDefault="00BD7419" w:rsidP="00FE7565">
      <w:pPr>
        <w:pStyle w:val="Sinespaciado"/>
        <w:rPr>
          <w:rFonts w:ascii="Palatino Linotype" w:eastAsiaTheme="minorHAnsi" w:hAnsi="Palatino Linotype" w:cs="Arial"/>
          <w:b/>
          <w:sz w:val="26"/>
          <w:szCs w:val="26"/>
          <w:lang w:eastAsia="en-US"/>
        </w:rPr>
      </w:pPr>
    </w:p>
    <w:p w:rsidR="00F41425" w:rsidRPr="00915450" w:rsidRDefault="00F41425" w:rsidP="00F41425">
      <w:pPr>
        <w:spacing w:line="360" w:lineRule="auto"/>
        <w:jc w:val="both"/>
        <w:rPr>
          <w:rFonts w:ascii="Palatino Linotype" w:hAnsi="Palatino Linotype" w:cs="Arial"/>
          <w:b/>
          <w:sz w:val="24"/>
          <w:szCs w:val="24"/>
        </w:rPr>
      </w:pPr>
      <w:r w:rsidRPr="00915450">
        <w:rPr>
          <w:rFonts w:ascii="Palatino Linotype" w:hAnsi="Palatino Linotype" w:cs="Arial"/>
          <w:b/>
          <w:sz w:val="26"/>
          <w:szCs w:val="26"/>
        </w:rPr>
        <w:t>SÉPTIMO. De la ampliación del término para resolver</w:t>
      </w:r>
      <w:r w:rsidRPr="00915450">
        <w:rPr>
          <w:rFonts w:ascii="Palatino Linotype" w:hAnsi="Palatino Linotype" w:cs="Arial"/>
          <w:b/>
          <w:sz w:val="24"/>
          <w:szCs w:val="24"/>
        </w:rPr>
        <w:t>.</w:t>
      </w:r>
    </w:p>
    <w:p w:rsidR="00F41425" w:rsidRDefault="00F41425" w:rsidP="00F41425">
      <w:pPr>
        <w:spacing w:line="360" w:lineRule="auto"/>
        <w:jc w:val="both"/>
        <w:rPr>
          <w:rFonts w:ascii="Palatino Linotype" w:hAnsi="Palatino Linotype" w:cs="Arial"/>
          <w:sz w:val="24"/>
          <w:szCs w:val="24"/>
        </w:rPr>
      </w:pPr>
      <w:r w:rsidRPr="00A6293C">
        <w:rPr>
          <w:rFonts w:ascii="Palatino Linotype" w:hAnsi="Palatino Linotype" w:cs="Arial"/>
          <w:sz w:val="24"/>
          <w:szCs w:val="24"/>
        </w:rPr>
        <w:t xml:space="preserve">En </w:t>
      </w:r>
      <w:r w:rsidRPr="00CA5653">
        <w:rPr>
          <w:rFonts w:ascii="Palatino Linotype" w:hAnsi="Palatino Linotype" w:cs="Arial"/>
          <w:sz w:val="24"/>
          <w:szCs w:val="24"/>
        </w:rPr>
        <w:t xml:space="preserve">fecha </w:t>
      </w:r>
      <w:r>
        <w:rPr>
          <w:rFonts w:ascii="Palatino Linotype" w:hAnsi="Palatino Linotype"/>
          <w:sz w:val="24"/>
          <w:szCs w:val="24"/>
        </w:rPr>
        <w:t>seis de octubre de dos mil veinte</w:t>
      </w:r>
      <w:r w:rsidRPr="00CA5653">
        <w:rPr>
          <w:rFonts w:ascii="Palatino Linotype" w:hAnsi="Palatino Linotype" w:cs="Arial"/>
          <w:sz w:val="24"/>
          <w:szCs w:val="24"/>
        </w:rPr>
        <w:t>,</w:t>
      </w:r>
      <w:r w:rsidRPr="00A6293C">
        <w:rPr>
          <w:rFonts w:ascii="Palatino Linotype" w:hAnsi="Palatino Linotype" w:cs="Arial"/>
          <w:sz w:val="24"/>
          <w:szCs w:val="24"/>
        </w:rPr>
        <w:t xml:space="preserve"> se amplió el término para resolver el recurso de revisión en términos del artículo 181 párrafo tercero de la Ley de Transparencia y Acceso a la Información Pública del Estado de México y Municipios por un plazo de quince días hábiles.</w:t>
      </w:r>
    </w:p>
    <w:p w:rsidR="00E1276D" w:rsidRDefault="00E1276D" w:rsidP="00FE7565">
      <w:pPr>
        <w:pStyle w:val="Sinespaciado"/>
      </w:pPr>
    </w:p>
    <w:p w:rsidR="00BD7419" w:rsidRPr="008B6600" w:rsidRDefault="00BD7419" w:rsidP="00BD7419">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BD7419" w:rsidRDefault="00BD7419" w:rsidP="00BD7419">
      <w:pPr>
        <w:spacing w:after="0" w:line="360" w:lineRule="auto"/>
        <w:jc w:val="both"/>
        <w:rPr>
          <w:rFonts w:ascii="Palatino Linotype" w:hAnsi="Palatino Linotype" w:cs="Arial"/>
          <w:b/>
          <w:sz w:val="28"/>
          <w:szCs w:val="28"/>
        </w:rPr>
      </w:pPr>
    </w:p>
    <w:p w:rsidR="00BD7419" w:rsidRDefault="00BD7419" w:rsidP="00BD7419">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lastRenderedPageBreak/>
        <w:t>PRIMERO. De la competencia</w:t>
      </w:r>
      <w:r w:rsidRPr="00600F1D">
        <w:rPr>
          <w:rFonts w:ascii="Palatino Linotype" w:hAnsi="Palatino Linotype" w:cs="Arial"/>
          <w:sz w:val="28"/>
          <w:szCs w:val="28"/>
        </w:rPr>
        <w:t>.</w:t>
      </w:r>
    </w:p>
    <w:p w:rsidR="00BD7419" w:rsidRPr="00600F1D" w:rsidRDefault="00BD7419" w:rsidP="00BD7419">
      <w:pPr>
        <w:pStyle w:val="Sinespaciado"/>
      </w:pPr>
    </w:p>
    <w:p w:rsidR="00BD7419" w:rsidRDefault="00BD7419" w:rsidP="00BD7419">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w:t>
      </w:r>
      <w:r w:rsidR="005D40BD">
        <w:rPr>
          <w:rFonts w:ascii="Palatino Linotype" w:hAnsi="Palatino Linotype" w:cs="Arial"/>
          <w:sz w:val="24"/>
          <w:szCs w:val="24"/>
        </w:rPr>
        <w:t>el</w:t>
      </w:r>
      <w:r w:rsidRPr="00AD2A55">
        <w:rPr>
          <w:rFonts w:ascii="Palatino Linotype" w:hAnsi="Palatino Linotype" w:cs="Arial"/>
          <w:sz w:val="24"/>
          <w:szCs w:val="24"/>
        </w:rPr>
        <w:t xml:space="preserve"> </w:t>
      </w:r>
      <w:r>
        <w:rPr>
          <w:rFonts w:ascii="Palatino Linotype" w:hAnsi="Palatino Linotype" w:cs="Arial"/>
          <w:sz w:val="24"/>
          <w:szCs w:val="24"/>
        </w:rPr>
        <w:t xml:space="preserve">ahora </w:t>
      </w:r>
      <w:r>
        <w:rPr>
          <w:rFonts w:ascii="Palatino Linotype" w:hAnsi="Palatino Linotype" w:cs="Arial"/>
          <w:b/>
          <w:sz w:val="24"/>
          <w:szCs w:val="24"/>
        </w:rPr>
        <w:t>recurrente</w:t>
      </w:r>
      <w:r w:rsidRPr="00AD2A55">
        <w:rPr>
          <w:rFonts w:ascii="Palatino Linotype" w:hAnsi="Palatino Linotype" w:cs="Arial"/>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conforme a lo dispuesto en los artículos 6, apartado A, fracción IV de la Constitución Política de los Estados Unidos Mexicanos, 5, párrafos vigésimo segundo</w:t>
      </w:r>
      <w:r>
        <w:rPr>
          <w:rFonts w:ascii="Palatino Linotype" w:hAnsi="Palatino Linotype" w:cs="Arial"/>
          <w:sz w:val="24"/>
          <w:szCs w:val="24"/>
        </w:rPr>
        <w:t xml:space="preserve">, </w:t>
      </w:r>
      <w:r w:rsidRPr="00AD2A55">
        <w:rPr>
          <w:rFonts w:ascii="Palatino Linotype" w:hAnsi="Palatino Linotype" w:cs="Arial"/>
          <w:sz w:val="24"/>
          <w:szCs w:val="24"/>
        </w:rPr>
        <w:t>vigésimo</w:t>
      </w:r>
      <w:r>
        <w:rPr>
          <w:rFonts w:ascii="Palatino Linotype" w:hAnsi="Palatino Linotype" w:cs="Arial"/>
          <w:sz w:val="24"/>
          <w:szCs w:val="24"/>
        </w:rPr>
        <w:t xml:space="preserve"> tercero y </w:t>
      </w:r>
      <w:r w:rsidRPr="00AD2A55">
        <w:rPr>
          <w:rFonts w:ascii="Palatino Linotype" w:hAnsi="Palatino Linotype" w:cs="Arial"/>
          <w:sz w:val="24"/>
          <w:szCs w:val="24"/>
        </w:rPr>
        <w:t>vigésimo</w:t>
      </w:r>
      <w:r>
        <w:rPr>
          <w:rFonts w:ascii="Palatino Linotype" w:hAnsi="Palatino Linotype" w:cs="Arial"/>
          <w:sz w:val="24"/>
          <w:szCs w:val="24"/>
        </w:rPr>
        <w:t xml:space="preserve"> cuarto,</w:t>
      </w:r>
      <w:r w:rsidRPr="00AD2A55">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w:t>
      </w:r>
      <w:r>
        <w:rPr>
          <w:rFonts w:ascii="Palatino Linotype" w:hAnsi="Palatino Linotype" w:cs="Arial"/>
          <w:sz w:val="24"/>
          <w:szCs w:val="24"/>
        </w:rPr>
        <w:t>9, fracciones I y XXIV,</w:t>
      </w:r>
      <w:r w:rsidRPr="00AD2A55">
        <w:rPr>
          <w:rFonts w:ascii="Palatino Linotype" w:hAnsi="Palatino Linotype" w:cs="Arial"/>
          <w:sz w:val="24"/>
          <w:szCs w:val="24"/>
        </w:rPr>
        <w:t xml:space="preserve"> 11</w:t>
      </w:r>
      <w:r>
        <w:rPr>
          <w:rFonts w:ascii="Palatino Linotype" w:hAnsi="Palatino Linotype" w:cs="Arial"/>
          <w:sz w:val="24"/>
          <w:szCs w:val="24"/>
        </w:rPr>
        <w:t xml:space="preserve"> y 14</w:t>
      </w:r>
      <w:r w:rsidRPr="00AD2A55">
        <w:rPr>
          <w:rFonts w:ascii="Palatino Linotype" w:hAnsi="Palatino Linotype" w:cs="Arial"/>
          <w:sz w:val="24"/>
          <w:szCs w:val="24"/>
        </w:rPr>
        <w:t xml:space="preserve"> del Reglamento Interior del Instituto de Transparencia, Acceso a la Información Pública y Protección de Datos Personales del Estado de México y Municipios.</w:t>
      </w:r>
    </w:p>
    <w:p w:rsidR="00BD7419" w:rsidRDefault="00BD7419" w:rsidP="002B77C7">
      <w:pPr>
        <w:pStyle w:val="Textonotapie"/>
      </w:pPr>
    </w:p>
    <w:p w:rsidR="006E2B78" w:rsidRDefault="006E2B78" w:rsidP="009414EB">
      <w:pPr>
        <w:pStyle w:val="Sinespaciado"/>
      </w:pPr>
    </w:p>
    <w:p w:rsidR="00BD7419" w:rsidRDefault="00BD7419" w:rsidP="00BD7419">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SEGUNDO. De los alcances del Recurso de Revisión. </w:t>
      </w:r>
    </w:p>
    <w:p w:rsidR="00BD7419" w:rsidRPr="00600F1D" w:rsidRDefault="00BD7419" w:rsidP="00BD7419">
      <w:pPr>
        <w:pStyle w:val="Sinespaciado"/>
      </w:pPr>
    </w:p>
    <w:p w:rsidR="00BD7419" w:rsidRDefault="00BD7419" w:rsidP="00BD7419">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4A0C7A" w:rsidRDefault="004A0C7A" w:rsidP="00A955FC">
      <w:pPr>
        <w:pStyle w:val="Sinespaciado"/>
        <w:spacing w:line="360" w:lineRule="auto"/>
        <w:jc w:val="both"/>
        <w:rPr>
          <w:rFonts w:ascii="Palatino Linotype" w:hAnsi="Palatino Linotype"/>
          <w:b/>
          <w:sz w:val="26"/>
          <w:szCs w:val="26"/>
        </w:rPr>
      </w:pPr>
    </w:p>
    <w:p w:rsidR="00A955FC" w:rsidRPr="0014447C" w:rsidRDefault="002F2886" w:rsidP="00A955FC">
      <w:pPr>
        <w:pStyle w:val="Sinespaciado"/>
        <w:spacing w:line="360" w:lineRule="auto"/>
        <w:jc w:val="both"/>
        <w:rPr>
          <w:rFonts w:ascii="Palatino Linotype" w:hAnsi="Palatino Linotype"/>
          <w:b/>
          <w:sz w:val="26"/>
          <w:szCs w:val="26"/>
        </w:rPr>
      </w:pPr>
      <w:r>
        <w:rPr>
          <w:rFonts w:ascii="Palatino Linotype" w:hAnsi="Palatino Linotype"/>
          <w:b/>
          <w:sz w:val="26"/>
          <w:szCs w:val="26"/>
        </w:rPr>
        <w:lastRenderedPageBreak/>
        <w:t>TERCERO</w:t>
      </w:r>
      <w:r w:rsidR="00A955FC" w:rsidRPr="001F021C">
        <w:rPr>
          <w:rFonts w:ascii="Palatino Linotype" w:hAnsi="Palatino Linotype"/>
          <w:b/>
          <w:sz w:val="26"/>
          <w:szCs w:val="26"/>
        </w:rPr>
        <w:t xml:space="preserve">. </w:t>
      </w:r>
      <w:r w:rsidR="00A955FC" w:rsidRPr="0014447C">
        <w:rPr>
          <w:rFonts w:ascii="Palatino Linotype" w:hAnsi="Palatino Linotype"/>
          <w:b/>
          <w:sz w:val="26"/>
          <w:szCs w:val="26"/>
        </w:rPr>
        <w:t>De las causas de improcedencia.</w:t>
      </w:r>
    </w:p>
    <w:p w:rsidR="00A955FC" w:rsidRPr="0014447C" w:rsidRDefault="00A955FC" w:rsidP="00A955FC">
      <w:pPr>
        <w:pStyle w:val="Sinespaciado"/>
        <w:spacing w:line="360" w:lineRule="auto"/>
        <w:jc w:val="both"/>
        <w:rPr>
          <w:rFonts w:ascii="Palatino Linotype" w:hAnsi="Palatino Linotype"/>
        </w:rPr>
      </w:pPr>
      <w:r w:rsidRPr="0014447C">
        <w:rPr>
          <w:rFonts w:ascii="Palatino Linotype" w:hAnsi="Palatino Linotype"/>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A955FC" w:rsidRPr="0014447C" w:rsidRDefault="00A955FC" w:rsidP="00A955FC">
      <w:pPr>
        <w:pStyle w:val="Sinespaciado"/>
        <w:spacing w:line="360" w:lineRule="auto"/>
        <w:jc w:val="both"/>
        <w:rPr>
          <w:rFonts w:ascii="Palatino Linotype" w:hAnsi="Palatino Linotype"/>
        </w:rPr>
      </w:pPr>
    </w:p>
    <w:p w:rsidR="00A955FC" w:rsidRDefault="00A955FC" w:rsidP="00A955FC">
      <w:pPr>
        <w:pStyle w:val="Sinespaciado"/>
        <w:spacing w:line="360" w:lineRule="auto"/>
        <w:jc w:val="both"/>
        <w:rPr>
          <w:rFonts w:ascii="Palatino Linotype" w:hAnsi="Palatino Linotype"/>
        </w:rPr>
      </w:pPr>
      <w:r w:rsidRPr="0014447C">
        <w:rPr>
          <w:rFonts w:ascii="Palatino Linotype" w:hAnsi="Palatino Linotype"/>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Pr>
          <w:rFonts w:ascii="Palatino Linotype" w:hAnsi="Palatino Linotype"/>
        </w:rPr>
        <w:t xml:space="preserve"> </w:t>
      </w:r>
      <w:r w:rsidRPr="0014447C">
        <w:rPr>
          <w:rFonts w:ascii="Palatino Linotype" w:hAnsi="Palatino Linotype"/>
        </w:rPr>
        <w:t>máxime que es una figura procesal adoptada en la ley de la materia</w:t>
      </w:r>
      <w:r w:rsidRPr="0014447C">
        <w:rPr>
          <w:rStyle w:val="Refdenotaalpie"/>
          <w:rFonts w:ascii="Palatino Linotype" w:hAnsi="Palatino Linotype" w:cs="Arial"/>
        </w:rPr>
        <w:footnoteReference w:id="1"/>
      </w:r>
      <w:r w:rsidRPr="0014447C">
        <w:rPr>
          <w:rFonts w:ascii="Palatino Linotype" w:hAnsi="Palatino Linotype"/>
        </w:rPr>
        <w:t xml:space="preserve">, la cual permite </w:t>
      </w:r>
      <w:r w:rsidRPr="0014447C">
        <w:rPr>
          <w:rFonts w:ascii="Palatino Linotype" w:hAnsi="Palatino Linotype"/>
        </w:rPr>
        <w:lastRenderedPageBreak/>
        <w:t>dilucidar alguna causal que impida el estudio y resolución, cuando una vez admitido el recurso de revisión se advierta una causa de improcedencia que permita sobreseerlo, sin estudiar el fondo del asunto.</w:t>
      </w:r>
    </w:p>
    <w:p w:rsidR="00A955FC" w:rsidRPr="0014447C" w:rsidRDefault="00A955FC" w:rsidP="00A955FC">
      <w:pPr>
        <w:pStyle w:val="Sinespaciado"/>
        <w:spacing w:line="360" w:lineRule="auto"/>
        <w:jc w:val="both"/>
        <w:rPr>
          <w:rFonts w:ascii="Palatino Linotype" w:hAnsi="Palatino Linotype"/>
        </w:rPr>
      </w:pPr>
    </w:p>
    <w:p w:rsidR="00A955FC" w:rsidRDefault="00A955FC" w:rsidP="00A955FC">
      <w:pPr>
        <w:pStyle w:val="Sinespaciado"/>
        <w:spacing w:line="360" w:lineRule="auto"/>
        <w:jc w:val="both"/>
        <w:rPr>
          <w:rFonts w:ascii="Palatino Linotype" w:hAnsi="Palatino Linotype"/>
        </w:rPr>
      </w:pPr>
      <w:r w:rsidRPr="0014447C">
        <w:rPr>
          <w:rFonts w:ascii="Palatino Linotype" w:hAnsi="Palatino Linotype"/>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A955FC" w:rsidRDefault="00A955FC" w:rsidP="00A955FC">
      <w:pPr>
        <w:pStyle w:val="Sinespaciado"/>
        <w:spacing w:line="360" w:lineRule="auto"/>
        <w:jc w:val="both"/>
        <w:rPr>
          <w:rFonts w:ascii="Palatino Linotype" w:hAnsi="Palatino Linotype"/>
        </w:rPr>
      </w:pPr>
    </w:p>
    <w:p w:rsidR="00A955FC" w:rsidRPr="0014447C" w:rsidRDefault="002F2886" w:rsidP="00A955FC">
      <w:pPr>
        <w:pStyle w:val="Sinespaciado"/>
        <w:spacing w:line="360" w:lineRule="auto"/>
        <w:jc w:val="both"/>
        <w:rPr>
          <w:rFonts w:ascii="Palatino Linotype" w:hAnsi="Palatino Linotype"/>
          <w:sz w:val="26"/>
          <w:szCs w:val="26"/>
        </w:rPr>
      </w:pPr>
      <w:r>
        <w:rPr>
          <w:rFonts w:ascii="Palatino Linotype" w:hAnsi="Palatino Linotype"/>
          <w:b/>
          <w:sz w:val="26"/>
          <w:szCs w:val="26"/>
        </w:rPr>
        <w:t>CUARTO</w:t>
      </w:r>
      <w:r w:rsidR="00A955FC">
        <w:rPr>
          <w:rFonts w:ascii="Palatino Linotype" w:hAnsi="Palatino Linotype"/>
          <w:b/>
          <w:sz w:val="26"/>
          <w:szCs w:val="26"/>
        </w:rPr>
        <w:t xml:space="preserve">. </w:t>
      </w:r>
      <w:r w:rsidR="00A955FC" w:rsidRPr="0014447C">
        <w:rPr>
          <w:rFonts w:ascii="Palatino Linotype" w:hAnsi="Palatino Linotype"/>
          <w:b/>
          <w:sz w:val="26"/>
          <w:szCs w:val="26"/>
        </w:rPr>
        <w:t>Estudio y resolución del asunto.</w:t>
      </w:r>
    </w:p>
    <w:p w:rsidR="00A955FC" w:rsidRPr="0014447C" w:rsidRDefault="00A955FC" w:rsidP="00A955FC">
      <w:pPr>
        <w:pStyle w:val="Sinespaciado"/>
        <w:spacing w:line="360" w:lineRule="auto"/>
        <w:jc w:val="both"/>
        <w:rPr>
          <w:rFonts w:ascii="Palatino Linotype" w:hAnsi="Palatino Linotype"/>
        </w:rPr>
      </w:pPr>
      <w:r w:rsidRPr="0014447C">
        <w:rPr>
          <w:rFonts w:ascii="Palatino Linotype" w:hAnsi="Palatino Linotype"/>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A955FC" w:rsidRPr="00407282" w:rsidRDefault="00A955FC" w:rsidP="00A955FC">
      <w:pPr>
        <w:pStyle w:val="Sinespaciado"/>
        <w:spacing w:line="360" w:lineRule="auto"/>
        <w:jc w:val="both"/>
        <w:rPr>
          <w:rFonts w:ascii="Palatino Linotype" w:hAnsi="Palatino Linotype"/>
          <w:color w:val="000000"/>
        </w:rPr>
      </w:pPr>
      <w:r w:rsidRPr="00407282">
        <w:rPr>
          <w:rFonts w:ascii="Palatino Linotype" w:hAnsi="Palatino Linotype"/>
        </w:rPr>
        <w:t xml:space="preserve">En primer lugar </w:t>
      </w:r>
      <w:r w:rsidRPr="00407282">
        <w:rPr>
          <w:rFonts w:ascii="Palatino Linotype" w:hAnsi="Palatino Linotype"/>
          <w:color w:val="000000"/>
        </w:rPr>
        <w:t xml:space="preserve">es de advertirse lo siguiente: nuestra Carta Magna dispone que para el ejercicio del derecho de acceso a la información los Estados deben observar diversos </w:t>
      </w:r>
      <w:r w:rsidRPr="00407282">
        <w:rPr>
          <w:rFonts w:ascii="Palatino Linotype" w:hAnsi="Palatino Linotype"/>
          <w:color w:val="000000"/>
        </w:rPr>
        <w:lastRenderedPageBreak/>
        <w:t>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w:t>
      </w:r>
      <w:r>
        <w:rPr>
          <w:rFonts w:ascii="Palatino Linotype" w:hAnsi="Palatino Linotype"/>
          <w:color w:val="000000"/>
        </w:rPr>
        <w:t xml:space="preserve">icanos que a la letra establece </w:t>
      </w:r>
    </w:p>
    <w:p w:rsidR="00A955FC" w:rsidRPr="00407282" w:rsidRDefault="00A955FC" w:rsidP="00A955FC">
      <w:pPr>
        <w:pStyle w:val="Sinespaciado"/>
        <w:spacing w:line="360" w:lineRule="auto"/>
        <w:jc w:val="both"/>
        <w:rPr>
          <w:rFonts w:ascii="Palatino Linotype" w:hAnsi="Palatino Linotype"/>
          <w:color w:val="000000"/>
        </w:rPr>
      </w:pPr>
    </w:p>
    <w:p w:rsidR="00A955FC" w:rsidRPr="004E6B5B" w:rsidRDefault="00A955FC" w:rsidP="00A955FC">
      <w:pPr>
        <w:pStyle w:val="Sinespaciado"/>
        <w:ind w:left="567" w:right="567"/>
        <w:jc w:val="both"/>
        <w:rPr>
          <w:rFonts w:ascii="Palatino Linotype" w:hAnsi="Palatino Linotype"/>
          <w:b/>
          <w:i/>
        </w:rPr>
      </w:pPr>
      <w:r w:rsidRPr="004E6B5B">
        <w:rPr>
          <w:rFonts w:ascii="Palatino Linotype" w:hAnsi="Palatino Linotype"/>
          <w:b/>
          <w:i/>
        </w:rPr>
        <w:t>Artículo 6</w:t>
      </w:r>
    </w:p>
    <w:p w:rsidR="00A955FC" w:rsidRPr="004E6B5B" w:rsidRDefault="00A955FC" w:rsidP="00A955FC">
      <w:pPr>
        <w:pStyle w:val="Sinespaciado"/>
        <w:ind w:left="567" w:right="567"/>
        <w:jc w:val="both"/>
        <w:rPr>
          <w:rFonts w:ascii="Palatino Linotype" w:hAnsi="Palatino Linotype"/>
          <w:i/>
        </w:rPr>
      </w:pPr>
      <w:r w:rsidRPr="004E6B5B">
        <w:rPr>
          <w:rFonts w:ascii="Palatino Linotype" w:hAnsi="Palatino Linotype"/>
          <w:i/>
        </w:rPr>
        <w:t>…</w:t>
      </w:r>
    </w:p>
    <w:p w:rsidR="00A955FC" w:rsidRPr="004E6B5B" w:rsidRDefault="00A955FC" w:rsidP="00A955FC">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A955FC" w:rsidRPr="004E6B5B" w:rsidRDefault="00A955FC" w:rsidP="00A955FC">
      <w:pPr>
        <w:pStyle w:val="Sinespaciado"/>
        <w:ind w:left="567" w:right="567"/>
        <w:jc w:val="both"/>
        <w:rPr>
          <w:rFonts w:ascii="Palatino Linotype" w:hAnsi="Palatino Linotype"/>
          <w:i/>
        </w:rPr>
      </w:pPr>
    </w:p>
    <w:p w:rsidR="00A955FC" w:rsidRDefault="00A955FC" w:rsidP="007E45D5">
      <w:pPr>
        <w:pStyle w:val="Sinespaciado"/>
        <w:numPr>
          <w:ilvl w:val="0"/>
          <w:numId w:val="1"/>
        </w:numPr>
        <w:ind w:left="993" w:right="567"/>
        <w:jc w:val="both"/>
        <w:rPr>
          <w:rFonts w:ascii="Palatino Linotype" w:hAnsi="Palatino Linotype"/>
          <w:i/>
        </w:rPr>
      </w:pPr>
      <w:r w:rsidRPr="004E6B5B">
        <w:rPr>
          <w:rFonts w:ascii="Palatino Linotype" w:hAnsi="Palatino Linotype"/>
          <w:i/>
        </w:rPr>
        <w:t>Toda la información</w:t>
      </w:r>
    </w:p>
    <w:p w:rsidR="00A955FC" w:rsidRDefault="00A955FC" w:rsidP="007E45D5">
      <w:pPr>
        <w:pStyle w:val="Sinespaciado"/>
        <w:numPr>
          <w:ilvl w:val="0"/>
          <w:numId w:val="1"/>
        </w:numPr>
        <w:ind w:left="993" w:right="567"/>
        <w:jc w:val="both"/>
        <w:rPr>
          <w:rFonts w:ascii="Palatino Linotype" w:hAnsi="Palatino Linotype"/>
          <w:i/>
        </w:rPr>
      </w:pPr>
      <w:r w:rsidRPr="004E6B5B">
        <w:rPr>
          <w:rFonts w:ascii="Palatino Linotype"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B2339" w:rsidRDefault="008B2339" w:rsidP="00A955FC">
      <w:pPr>
        <w:pStyle w:val="Sinespaciado"/>
        <w:spacing w:line="360" w:lineRule="auto"/>
        <w:jc w:val="both"/>
        <w:rPr>
          <w:rFonts w:ascii="Palatino Linotype" w:hAnsi="Palatino Linotype" w:cs="Arial"/>
        </w:rPr>
      </w:pPr>
    </w:p>
    <w:p w:rsidR="00A955FC" w:rsidRPr="00407282" w:rsidRDefault="00A955FC" w:rsidP="00A955FC">
      <w:pPr>
        <w:pStyle w:val="Sinespaciado"/>
        <w:spacing w:line="360" w:lineRule="auto"/>
        <w:jc w:val="both"/>
        <w:rPr>
          <w:rFonts w:ascii="Palatino Linotype" w:hAnsi="Palatino Linotype" w:cs="Arial"/>
        </w:rPr>
      </w:pPr>
      <w:r w:rsidRPr="00407282">
        <w:rPr>
          <w:rFonts w:ascii="Palatino Linotype" w:hAnsi="Palatino Linotype" w:cs="Arial"/>
        </w:rPr>
        <w:t xml:space="preserve">Ahora bien, en atención a lo dispuesto por los artículos 3, fracción XI y 12 </w:t>
      </w:r>
      <w:r w:rsidRPr="00407282">
        <w:rPr>
          <w:rFonts w:ascii="Palatino Linotype" w:hAnsi="Palatino Linotype" w:cs="Arial"/>
          <w:bCs/>
        </w:rPr>
        <w:t>de la Ley de Transparencia y Acceso a la Información Pública del Estado de México y Municipios</w:t>
      </w:r>
      <w:r w:rsidRPr="00407282">
        <w:rPr>
          <w:rFonts w:ascii="Palatino Linotype" w:hAnsi="Palatino Linotype" w:cs="Arial"/>
        </w:rPr>
        <w:t>, los cuales son del tenor literal siguiente:</w:t>
      </w:r>
    </w:p>
    <w:p w:rsidR="00A955FC" w:rsidRPr="006376FA" w:rsidRDefault="00A955FC" w:rsidP="00A955FC">
      <w:pPr>
        <w:pStyle w:val="Sinespaciado"/>
        <w:ind w:left="567" w:right="567"/>
        <w:jc w:val="both"/>
        <w:rPr>
          <w:rFonts w:ascii="Palatino Linotype" w:hAnsi="Palatino Linotype"/>
          <w:i/>
        </w:rPr>
      </w:pPr>
      <w:r w:rsidRPr="006376FA">
        <w:rPr>
          <w:rFonts w:ascii="Palatino Linotype" w:hAnsi="Palatino Linotype"/>
          <w:b/>
          <w:bCs/>
          <w:i/>
        </w:rPr>
        <w:lastRenderedPageBreak/>
        <w:t xml:space="preserve">Artículo 3.- </w:t>
      </w:r>
      <w:r w:rsidRPr="006376FA">
        <w:rPr>
          <w:rFonts w:ascii="Palatino Linotype" w:hAnsi="Palatino Linotype"/>
          <w:i/>
        </w:rPr>
        <w:t>Para los efectos de la presente Ley se entenderá por:</w:t>
      </w:r>
    </w:p>
    <w:p w:rsidR="00A955FC" w:rsidRPr="006376FA" w:rsidRDefault="00A955FC" w:rsidP="00A955FC">
      <w:pPr>
        <w:pStyle w:val="Sinespaciado"/>
        <w:ind w:left="567" w:right="567"/>
        <w:jc w:val="both"/>
        <w:rPr>
          <w:rFonts w:ascii="Palatino Linotype" w:hAnsi="Palatino Linotype"/>
          <w:i/>
        </w:rPr>
      </w:pPr>
      <w:r w:rsidRPr="006376FA">
        <w:rPr>
          <w:rFonts w:ascii="Palatino Linotype" w:hAnsi="Palatino Linotype"/>
          <w:i/>
        </w:rPr>
        <w:t>…</w:t>
      </w:r>
    </w:p>
    <w:p w:rsidR="00A955FC" w:rsidRPr="006376FA" w:rsidRDefault="00A955FC" w:rsidP="00A955FC">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937BFA">
        <w:rPr>
          <w:rFonts w:ascii="Palatino Linotype" w:hAnsi="Palatino Linotype"/>
          <w:b/>
          <w:i/>
        </w:rPr>
        <w:t>Documento</w:t>
      </w:r>
      <w:r w:rsidRPr="006376FA">
        <w:rPr>
          <w:rFonts w:ascii="Palatino Linotype" w:hAnsi="Palatino Linotype"/>
          <w:b/>
          <w:i/>
        </w:rPr>
        <w:t>:</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93DE1">
        <w:rPr>
          <w:rFonts w:ascii="Palatino Linotype" w:hAnsi="Palatino Linotype"/>
          <w:i/>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A955FC" w:rsidRPr="006376FA" w:rsidRDefault="00A955FC" w:rsidP="00A955FC">
      <w:pPr>
        <w:pStyle w:val="Sinespaciado"/>
        <w:ind w:left="567" w:right="567"/>
        <w:jc w:val="both"/>
        <w:rPr>
          <w:rFonts w:ascii="Palatino Linotype" w:hAnsi="Palatino Linotype"/>
          <w:i/>
        </w:rPr>
      </w:pPr>
    </w:p>
    <w:p w:rsidR="00A955FC" w:rsidRPr="006376FA" w:rsidRDefault="00A955FC" w:rsidP="00A955FC">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A955FC" w:rsidRPr="006376FA" w:rsidRDefault="00A955FC" w:rsidP="00A955FC">
      <w:pPr>
        <w:pStyle w:val="Sinespaciado"/>
        <w:ind w:left="567" w:right="567"/>
        <w:jc w:val="both"/>
        <w:rPr>
          <w:rFonts w:ascii="Palatino Linotype" w:hAnsi="Palatino Linotype"/>
          <w:bCs/>
          <w:i/>
        </w:rPr>
      </w:pPr>
    </w:p>
    <w:p w:rsidR="00A955FC" w:rsidRPr="006376FA" w:rsidRDefault="00A955FC" w:rsidP="00A955FC">
      <w:pPr>
        <w:pStyle w:val="Sinespaciado"/>
        <w:ind w:left="567" w:right="567"/>
        <w:jc w:val="both"/>
        <w:rPr>
          <w:rFonts w:ascii="Palatino Linotype" w:hAnsi="Palatino Linotype"/>
          <w:bCs/>
          <w:i/>
        </w:rPr>
      </w:pPr>
      <w:r w:rsidRPr="00993DE1">
        <w:rPr>
          <w:rFonts w:ascii="Palatino Linotype" w:hAnsi="Palatino Linotype"/>
          <w:bCs/>
          <w:i/>
        </w:rPr>
        <w:t>Toda la información generada, obtenida, adquirida, transformada, administrada o en posesión de los sujetos obligados es pública y accesible de manera permanente a cualquier persona</w:t>
      </w:r>
      <w:r w:rsidRPr="006376FA">
        <w:rPr>
          <w:rFonts w:ascii="Palatino Linotype" w:hAnsi="Palatino Linotype"/>
          <w:b/>
          <w:bCs/>
          <w:i/>
          <w:u w:val="single"/>
        </w:rPr>
        <w:t>,</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A955FC" w:rsidRPr="006376FA" w:rsidRDefault="00A955FC" w:rsidP="00A955FC">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A955FC" w:rsidRPr="006376FA" w:rsidRDefault="00A955FC" w:rsidP="00A955FC">
      <w:pPr>
        <w:pStyle w:val="Sinespaciado"/>
        <w:ind w:left="567" w:right="567"/>
        <w:jc w:val="both"/>
        <w:rPr>
          <w:rFonts w:ascii="Palatino Linotype" w:hAnsi="Palatino Linotype"/>
          <w:i/>
        </w:rPr>
      </w:pPr>
    </w:p>
    <w:p w:rsidR="00A955FC" w:rsidRPr="006376FA" w:rsidRDefault="00A955FC" w:rsidP="00A955FC">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A955FC" w:rsidRPr="006376FA" w:rsidRDefault="00A955FC" w:rsidP="00A955FC">
      <w:pPr>
        <w:pStyle w:val="Sinespaciado"/>
        <w:ind w:left="567" w:right="567"/>
        <w:jc w:val="both"/>
        <w:rPr>
          <w:rFonts w:ascii="Palatino Linotype" w:hAnsi="Palatino Linotype"/>
          <w:i/>
        </w:rPr>
      </w:pPr>
    </w:p>
    <w:p w:rsidR="00A955FC" w:rsidRPr="004E6B5B" w:rsidRDefault="00A955FC" w:rsidP="00A955FC">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E1276D" w:rsidRDefault="00E1276D" w:rsidP="00A955FC">
      <w:pPr>
        <w:pStyle w:val="Sinespaciado"/>
        <w:spacing w:line="360" w:lineRule="auto"/>
        <w:jc w:val="both"/>
        <w:rPr>
          <w:rFonts w:ascii="Palatino Linotype" w:hAnsi="Palatino Linotype" w:cs="Arial"/>
        </w:rPr>
      </w:pPr>
    </w:p>
    <w:p w:rsidR="00A955FC" w:rsidRDefault="00A955FC" w:rsidP="00A955FC">
      <w:pPr>
        <w:pStyle w:val="Sinespaciado"/>
        <w:spacing w:line="360" w:lineRule="auto"/>
        <w:jc w:val="both"/>
        <w:rPr>
          <w:rFonts w:ascii="Palatino Linotype" w:hAnsi="Palatino Linotype" w:cs="Arial"/>
        </w:rPr>
      </w:pPr>
      <w:r w:rsidRPr="00407282">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AC4ABC" w:rsidRDefault="00AC4ABC" w:rsidP="00AC4ABC">
      <w:pPr>
        <w:pStyle w:val="Sinespaciado"/>
        <w:spacing w:line="360" w:lineRule="auto"/>
        <w:jc w:val="both"/>
        <w:rPr>
          <w:rFonts w:ascii="Palatino Linotype" w:hAnsi="Palatino Linotype"/>
        </w:rPr>
      </w:pPr>
    </w:p>
    <w:p w:rsidR="00AC4ABC" w:rsidRDefault="00AC4ABC" w:rsidP="00AC4ABC">
      <w:pPr>
        <w:pStyle w:val="Sinespaciado"/>
        <w:spacing w:line="360" w:lineRule="auto"/>
        <w:jc w:val="both"/>
        <w:rPr>
          <w:rFonts w:ascii="Palatino Linotype" w:hAnsi="Palatino Linotype"/>
        </w:rPr>
      </w:pPr>
      <w:r>
        <w:rPr>
          <w:rFonts w:ascii="Palatino Linotype" w:hAnsi="Palatino Linotype"/>
        </w:rPr>
        <w:t>Expuesto lo anterior</w:t>
      </w:r>
      <w:r w:rsidRPr="00823454">
        <w:rPr>
          <w:rFonts w:ascii="Palatino Linotype" w:hAnsi="Palatino Linotype"/>
        </w:rPr>
        <w:t xml:space="preserve">, es conveniente </w:t>
      </w:r>
      <w:r>
        <w:rPr>
          <w:rFonts w:ascii="Palatino Linotype" w:hAnsi="Palatino Linotype"/>
        </w:rPr>
        <w:t>determinar</w:t>
      </w:r>
      <w:r w:rsidRPr="00823454">
        <w:rPr>
          <w:rFonts w:ascii="Palatino Linotype" w:hAnsi="Palatino Linotype"/>
        </w:rPr>
        <w:t xml:space="preserve"> que</w:t>
      </w:r>
      <w:r>
        <w:rPr>
          <w:rFonts w:ascii="Palatino Linotype" w:hAnsi="Palatino Linotype"/>
        </w:rPr>
        <w:t xml:space="preserve"> </w:t>
      </w:r>
      <w:r w:rsidR="009417AD">
        <w:rPr>
          <w:rFonts w:ascii="Palatino Linotype" w:hAnsi="Palatino Linotype"/>
        </w:rPr>
        <w:t>El Recurrente</w:t>
      </w:r>
      <w:r>
        <w:rPr>
          <w:rFonts w:ascii="Palatino Linotype" w:hAnsi="Palatino Linotype"/>
        </w:rPr>
        <w:t xml:space="preserve"> requirió lo siguiente:</w:t>
      </w:r>
    </w:p>
    <w:p w:rsidR="005A1285" w:rsidRDefault="005A1285" w:rsidP="00AC4ABC">
      <w:pPr>
        <w:pStyle w:val="Sinespaciado"/>
        <w:spacing w:line="360" w:lineRule="auto"/>
        <w:jc w:val="both"/>
        <w:rPr>
          <w:rFonts w:ascii="Palatino Linotype" w:hAnsi="Palatino Linotype"/>
        </w:rPr>
      </w:pPr>
    </w:p>
    <w:p w:rsidR="005A1285" w:rsidRPr="005A1285" w:rsidRDefault="005A1285" w:rsidP="005A1285">
      <w:pPr>
        <w:pStyle w:val="Sinespaciado"/>
        <w:spacing w:line="360" w:lineRule="auto"/>
        <w:jc w:val="both"/>
        <w:rPr>
          <w:rFonts w:ascii="Palatino Linotype" w:hAnsi="Palatino Linotype"/>
          <w:color w:val="000000"/>
        </w:rPr>
      </w:pPr>
      <w:r w:rsidRPr="005A1285">
        <w:rPr>
          <w:rFonts w:ascii="Palatino Linotype" w:hAnsi="Palatino Linotype"/>
          <w:color w:val="000000"/>
        </w:rPr>
        <w:t xml:space="preserve">Por el periodo de enero del 2011 a diciembre de 2011, de la </w:t>
      </w:r>
      <w:r>
        <w:rPr>
          <w:rFonts w:ascii="Palatino Linotype" w:hAnsi="Palatino Linotype"/>
          <w:color w:val="000000"/>
        </w:rPr>
        <w:t>D</w:t>
      </w:r>
      <w:r w:rsidRPr="005A1285">
        <w:rPr>
          <w:rFonts w:ascii="Palatino Linotype" w:hAnsi="Palatino Linotype"/>
          <w:color w:val="000000"/>
        </w:rPr>
        <w:t xml:space="preserve">irección de </w:t>
      </w:r>
      <w:r>
        <w:rPr>
          <w:rFonts w:ascii="Palatino Linotype" w:hAnsi="Palatino Linotype"/>
          <w:color w:val="000000"/>
        </w:rPr>
        <w:t>Protección C</w:t>
      </w:r>
      <w:r w:rsidRPr="005A1285">
        <w:rPr>
          <w:rFonts w:ascii="Palatino Linotype" w:hAnsi="Palatino Linotype"/>
          <w:color w:val="000000"/>
        </w:rPr>
        <w:t xml:space="preserve">ivil y </w:t>
      </w:r>
      <w:r>
        <w:rPr>
          <w:rFonts w:ascii="Palatino Linotype" w:hAnsi="Palatino Linotype"/>
          <w:color w:val="000000"/>
        </w:rPr>
        <w:t>B</w:t>
      </w:r>
      <w:r w:rsidRPr="005A1285">
        <w:rPr>
          <w:rFonts w:ascii="Palatino Linotype" w:hAnsi="Palatino Linotype"/>
          <w:color w:val="000000"/>
        </w:rPr>
        <w:t xml:space="preserve">omberos: </w:t>
      </w:r>
    </w:p>
    <w:p w:rsidR="0041680B" w:rsidRPr="005A1285" w:rsidRDefault="0041680B" w:rsidP="0041680B"/>
    <w:p w:rsidR="005A1285" w:rsidRPr="005A1285" w:rsidRDefault="005A1285" w:rsidP="005A1285">
      <w:pPr>
        <w:pStyle w:val="Sinespaciado"/>
        <w:numPr>
          <w:ilvl w:val="0"/>
          <w:numId w:val="7"/>
        </w:numPr>
        <w:spacing w:line="360" w:lineRule="auto"/>
        <w:jc w:val="both"/>
        <w:rPr>
          <w:rFonts w:ascii="Palatino Linotype" w:hAnsi="Palatino Linotype"/>
          <w:color w:val="000000"/>
        </w:rPr>
      </w:pPr>
      <w:r w:rsidRPr="005A1285">
        <w:rPr>
          <w:rFonts w:ascii="Palatino Linotype" w:hAnsi="Palatino Linotype"/>
          <w:color w:val="000000"/>
        </w:rPr>
        <w:t>Lista de empleados</w:t>
      </w:r>
      <w:r w:rsidR="006C3946">
        <w:rPr>
          <w:rFonts w:ascii="Palatino Linotype" w:hAnsi="Palatino Linotype"/>
          <w:color w:val="000000"/>
        </w:rPr>
        <w:t>.</w:t>
      </w:r>
    </w:p>
    <w:p w:rsidR="005A1285" w:rsidRPr="005A1285" w:rsidRDefault="005A1285" w:rsidP="005A1285">
      <w:pPr>
        <w:pStyle w:val="Sinespaciado"/>
        <w:numPr>
          <w:ilvl w:val="0"/>
          <w:numId w:val="7"/>
        </w:numPr>
        <w:spacing w:line="360" w:lineRule="auto"/>
        <w:jc w:val="both"/>
        <w:rPr>
          <w:rFonts w:ascii="Palatino Linotype" w:hAnsi="Palatino Linotype"/>
          <w:color w:val="000000"/>
        </w:rPr>
      </w:pPr>
      <w:r w:rsidRPr="005A1285">
        <w:rPr>
          <w:rFonts w:ascii="Palatino Linotype" w:hAnsi="Palatino Linotype"/>
          <w:color w:val="000000"/>
        </w:rPr>
        <w:t>Puesto</w:t>
      </w:r>
      <w:r w:rsidR="006C3946">
        <w:rPr>
          <w:rFonts w:ascii="Palatino Linotype" w:hAnsi="Palatino Linotype"/>
          <w:color w:val="000000"/>
        </w:rPr>
        <w:t>.</w:t>
      </w:r>
    </w:p>
    <w:p w:rsidR="005A1285" w:rsidRPr="005A1285" w:rsidRDefault="005A1285" w:rsidP="005A1285">
      <w:pPr>
        <w:pStyle w:val="Sinespaciado"/>
        <w:numPr>
          <w:ilvl w:val="0"/>
          <w:numId w:val="7"/>
        </w:numPr>
        <w:spacing w:line="360" w:lineRule="auto"/>
        <w:jc w:val="both"/>
        <w:rPr>
          <w:rFonts w:ascii="Palatino Linotype" w:hAnsi="Palatino Linotype"/>
          <w:color w:val="000000"/>
        </w:rPr>
      </w:pPr>
      <w:r w:rsidRPr="005A1285">
        <w:rPr>
          <w:rFonts w:ascii="Palatino Linotype" w:hAnsi="Palatino Linotype"/>
          <w:color w:val="000000"/>
        </w:rPr>
        <w:t>Importe</w:t>
      </w:r>
      <w:r w:rsidR="006C3946">
        <w:rPr>
          <w:rFonts w:ascii="Palatino Linotype" w:hAnsi="Palatino Linotype"/>
          <w:color w:val="000000"/>
        </w:rPr>
        <w:t xml:space="preserve"> del salario quincenal.</w:t>
      </w:r>
    </w:p>
    <w:p w:rsidR="005A1285" w:rsidRDefault="005A1285" w:rsidP="00EE4E36">
      <w:pPr>
        <w:pStyle w:val="Sinespaciado"/>
        <w:spacing w:line="360" w:lineRule="auto"/>
        <w:jc w:val="both"/>
        <w:rPr>
          <w:rFonts w:ascii="Palatino Linotype" w:hAnsi="Palatino Linotype" w:cs="Arial"/>
        </w:rPr>
      </w:pPr>
    </w:p>
    <w:p w:rsidR="002F06E4" w:rsidRDefault="00EE4E36" w:rsidP="00E53C79">
      <w:pPr>
        <w:pStyle w:val="Sinespaciado"/>
        <w:spacing w:line="360" w:lineRule="auto"/>
        <w:jc w:val="both"/>
        <w:rPr>
          <w:rFonts w:ascii="Palatino Linotype" w:hAnsi="Palatino Linotype"/>
        </w:rPr>
      </w:pPr>
      <w:r>
        <w:rPr>
          <w:rFonts w:ascii="Palatino Linotype" w:hAnsi="Palatino Linotype"/>
        </w:rPr>
        <w:t xml:space="preserve">Ahora bien, lo conducente será analizar la repuesta remitida por el Sujeto Obligado, a fin de verificar si esta satisface de manera total la petición planteada por </w:t>
      </w:r>
      <w:r w:rsidR="00E53C79">
        <w:rPr>
          <w:rFonts w:ascii="Palatino Linotype" w:hAnsi="Palatino Linotype"/>
        </w:rPr>
        <w:t>El</w:t>
      </w:r>
      <w:r w:rsidR="009417AD">
        <w:rPr>
          <w:rFonts w:ascii="Palatino Linotype" w:hAnsi="Palatino Linotype"/>
        </w:rPr>
        <w:t xml:space="preserve"> Recurrente</w:t>
      </w:r>
      <w:r w:rsidR="002F06E4" w:rsidRPr="00E53C79">
        <w:rPr>
          <w:rFonts w:ascii="Palatino Linotype" w:hAnsi="Palatino Linotype"/>
        </w:rPr>
        <w:t xml:space="preserve">, este Órgano Garante precisa que la información solicitada obra en los recibos de nómina, comprobantes de pago o CFDI  mismos que </w:t>
      </w:r>
      <w:r w:rsidR="002F06E4" w:rsidRPr="00E53C79">
        <w:rPr>
          <w:rFonts w:ascii="Palatino Linotype" w:hAnsi="Palatino Linotype"/>
          <w:b/>
        </w:rPr>
        <w:t xml:space="preserve">El Sujeto Obligado </w:t>
      </w:r>
      <w:r w:rsidR="002F06E4" w:rsidRPr="00E53C79">
        <w:rPr>
          <w:rFonts w:ascii="Palatino Linotype" w:hAnsi="Palatino Linotype"/>
        </w:rPr>
        <w:t xml:space="preserve">invariablemente genera, posee y administra al fungir como una entidad fiscalizable con la obligación de remitir informes mensuales al Órgano Superior de Fiscalización del Estado de México dentro de los 20 días posteriores al término del mes </w:t>
      </w:r>
      <w:r w:rsidR="002F06E4" w:rsidRPr="00E53C79">
        <w:rPr>
          <w:rFonts w:ascii="Palatino Linotype" w:hAnsi="Palatino Linotype"/>
        </w:rPr>
        <w:lastRenderedPageBreak/>
        <w:t>correspondiente, lo anterior de conformidad a los Lineamientos para la Elaboración y Presentación de</w:t>
      </w:r>
      <w:r w:rsidR="00E53C79">
        <w:rPr>
          <w:rFonts w:ascii="Palatino Linotype" w:hAnsi="Palatino Linotype"/>
        </w:rPr>
        <w:t>l Informe Mensual Municipal 2020</w:t>
      </w:r>
      <w:r w:rsidR="002F06E4" w:rsidRPr="00E53C79">
        <w:rPr>
          <w:rFonts w:ascii="Palatino Linotype" w:hAnsi="Palatino Linotype"/>
        </w:rPr>
        <w:t xml:space="preserve">. Sirven de sustento las siguientes imágenes ilustrativas: </w:t>
      </w:r>
    </w:p>
    <w:p w:rsidR="00E53C79" w:rsidRDefault="00E53C79" w:rsidP="00E53C79">
      <w:pPr>
        <w:pStyle w:val="Sinespaciado"/>
        <w:spacing w:line="360" w:lineRule="auto"/>
        <w:jc w:val="both"/>
        <w:rPr>
          <w:rFonts w:ascii="Palatino Linotype" w:hAnsi="Palatino Linotype"/>
        </w:rPr>
      </w:pPr>
    </w:p>
    <w:p w:rsidR="00C93731" w:rsidRDefault="00C93731" w:rsidP="00E53C79">
      <w:pPr>
        <w:pStyle w:val="Sinespaciado"/>
        <w:spacing w:line="360" w:lineRule="auto"/>
        <w:jc w:val="both"/>
        <w:rPr>
          <w:rFonts w:ascii="Palatino Linotype" w:hAnsi="Palatino Linotype"/>
        </w:rPr>
      </w:pPr>
      <w:r>
        <w:rPr>
          <w:rFonts w:ascii="Palatino Linotype" w:hAnsi="Palatino Linotype"/>
          <w:noProof/>
          <w:lang w:eastAsia="es-MX"/>
        </w:rPr>
        <w:lastRenderedPageBreak/>
        <w:drawing>
          <wp:anchor distT="0" distB="0" distL="114300" distR="114300" simplePos="0" relativeHeight="251659264" behindDoc="0" locked="0" layoutInCell="1" allowOverlap="1" wp14:anchorId="429BB68D" wp14:editId="6AB71F34">
            <wp:simplePos x="0" y="0"/>
            <wp:positionH relativeFrom="margin">
              <wp:posOffset>379562</wp:posOffset>
            </wp:positionH>
            <wp:positionV relativeFrom="paragraph">
              <wp:posOffset>19361</wp:posOffset>
            </wp:positionV>
            <wp:extent cx="4959985" cy="6515100"/>
            <wp:effectExtent l="19050" t="19050" r="12065" b="19050"/>
            <wp:wrapThrough wrapText="bothSides">
              <wp:wrapPolygon edited="0">
                <wp:start x="-83" y="-63"/>
                <wp:lineTo x="-83" y="21600"/>
                <wp:lineTo x="21570" y="21600"/>
                <wp:lineTo x="21570" y="-63"/>
                <wp:lineTo x="-83" y="-63"/>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9985" cy="65151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C93731" w:rsidRDefault="00C93731" w:rsidP="00E53C79">
      <w:pPr>
        <w:pStyle w:val="Sinespaciado"/>
        <w:spacing w:line="360" w:lineRule="auto"/>
        <w:jc w:val="both"/>
        <w:rPr>
          <w:rFonts w:ascii="Palatino Linotype" w:hAnsi="Palatino Linotype"/>
        </w:rPr>
      </w:pPr>
    </w:p>
    <w:p w:rsidR="00C93731" w:rsidRDefault="00C93731" w:rsidP="00E53C79">
      <w:pPr>
        <w:pStyle w:val="Sinespaciado"/>
        <w:spacing w:line="360" w:lineRule="auto"/>
        <w:jc w:val="both"/>
        <w:rPr>
          <w:rFonts w:ascii="Palatino Linotype" w:hAnsi="Palatino Linotype"/>
        </w:rPr>
      </w:pPr>
    </w:p>
    <w:p w:rsidR="00C93731" w:rsidRDefault="00C93731" w:rsidP="00E53C79">
      <w:pPr>
        <w:pStyle w:val="Sinespaciado"/>
        <w:spacing w:line="360" w:lineRule="auto"/>
        <w:jc w:val="both"/>
        <w:rPr>
          <w:rFonts w:ascii="Palatino Linotype" w:hAnsi="Palatino Linotype"/>
        </w:rPr>
      </w:pPr>
    </w:p>
    <w:p w:rsidR="00C93731" w:rsidRDefault="00C93731" w:rsidP="00E53C79">
      <w:pPr>
        <w:pStyle w:val="Sinespaciado"/>
        <w:spacing w:line="360" w:lineRule="auto"/>
        <w:jc w:val="both"/>
        <w:rPr>
          <w:rFonts w:ascii="Palatino Linotype" w:hAnsi="Palatino Linotype"/>
        </w:rPr>
      </w:pPr>
    </w:p>
    <w:p w:rsidR="00C93731" w:rsidRDefault="00C93731" w:rsidP="00E53C79">
      <w:pPr>
        <w:pStyle w:val="Sinespaciado"/>
        <w:spacing w:line="360" w:lineRule="auto"/>
        <w:jc w:val="both"/>
        <w:rPr>
          <w:rFonts w:ascii="Palatino Linotype" w:hAnsi="Palatino Linotype"/>
        </w:rPr>
      </w:pPr>
    </w:p>
    <w:p w:rsidR="00C93731" w:rsidRDefault="00C93731" w:rsidP="00E53C79">
      <w:pPr>
        <w:pStyle w:val="Sinespaciado"/>
        <w:spacing w:line="360" w:lineRule="auto"/>
        <w:jc w:val="both"/>
        <w:rPr>
          <w:rFonts w:ascii="Palatino Linotype" w:hAnsi="Palatino Linotype"/>
        </w:rPr>
      </w:pPr>
    </w:p>
    <w:p w:rsidR="00C93731" w:rsidRDefault="00C93731" w:rsidP="00E53C79">
      <w:pPr>
        <w:pStyle w:val="Sinespaciado"/>
        <w:spacing w:line="360" w:lineRule="auto"/>
        <w:jc w:val="both"/>
        <w:rPr>
          <w:rFonts w:ascii="Palatino Linotype" w:hAnsi="Palatino Linotype"/>
        </w:rPr>
      </w:pPr>
    </w:p>
    <w:p w:rsidR="00C93731" w:rsidRDefault="00C93731" w:rsidP="00E53C79">
      <w:pPr>
        <w:pStyle w:val="Sinespaciado"/>
        <w:spacing w:line="360" w:lineRule="auto"/>
        <w:jc w:val="both"/>
        <w:rPr>
          <w:rFonts w:ascii="Palatino Linotype" w:hAnsi="Palatino Linotype"/>
        </w:rPr>
      </w:pPr>
    </w:p>
    <w:p w:rsidR="00C93731" w:rsidRDefault="00C93731" w:rsidP="00E53C79">
      <w:pPr>
        <w:pStyle w:val="Sinespaciado"/>
        <w:spacing w:line="360" w:lineRule="auto"/>
        <w:jc w:val="both"/>
        <w:rPr>
          <w:rFonts w:ascii="Palatino Linotype" w:hAnsi="Palatino Linotype"/>
        </w:rPr>
      </w:pPr>
    </w:p>
    <w:p w:rsidR="00E53C79" w:rsidRDefault="00E53C79" w:rsidP="00E53C79">
      <w:pPr>
        <w:pStyle w:val="Sinespaciado"/>
        <w:spacing w:line="360" w:lineRule="auto"/>
        <w:jc w:val="both"/>
        <w:rPr>
          <w:rFonts w:ascii="Palatino Linotype" w:hAnsi="Palatino Linotype"/>
        </w:rPr>
      </w:pPr>
    </w:p>
    <w:p w:rsidR="00E53C79" w:rsidRPr="00E53C79" w:rsidRDefault="00E53C79" w:rsidP="00E53C79">
      <w:pPr>
        <w:pStyle w:val="Sinespaciado"/>
        <w:spacing w:line="360" w:lineRule="auto"/>
        <w:jc w:val="both"/>
        <w:rPr>
          <w:rFonts w:ascii="Palatino Linotype" w:hAnsi="Palatino Linotype"/>
        </w:rPr>
      </w:pPr>
    </w:p>
    <w:p w:rsidR="00C93731" w:rsidRDefault="00C93731" w:rsidP="002F06E4">
      <w:pPr>
        <w:pStyle w:val="Sinespaciado"/>
        <w:spacing w:before="240" w:after="160" w:line="360" w:lineRule="auto"/>
        <w:jc w:val="both"/>
        <w:rPr>
          <w:rFonts w:ascii="Palatino Linotype" w:hAnsi="Palatino Linotype"/>
        </w:rPr>
      </w:pPr>
    </w:p>
    <w:p w:rsidR="00C93731" w:rsidRDefault="00C93731" w:rsidP="002F06E4">
      <w:pPr>
        <w:pStyle w:val="Sinespaciado"/>
        <w:spacing w:before="240" w:after="160" w:line="360" w:lineRule="auto"/>
        <w:jc w:val="both"/>
        <w:rPr>
          <w:rFonts w:ascii="Palatino Linotype" w:hAnsi="Palatino Linotype"/>
        </w:rPr>
      </w:pPr>
    </w:p>
    <w:p w:rsidR="00C93731" w:rsidRDefault="00C93731" w:rsidP="002F06E4">
      <w:pPr>
        <w:pStyle w:val="Sinespaciado"/>
        <w:spacing w:before="240" w:after="160" w:line="360" w:lineRule="auto"/>
        <w:jc w:val="both"/>
        <w:rPr>
          <w:rFonts w:ascii="Palatino Linotype" w:hAnsi="Palatino Linotype"/>
        </w:rPr>
      </w:pPr>
    </w:p>
    <w:p w:rsidR="00C93731" w:rsidRDefault="00C93731" w:rsidP="002F06E4">
      <w:pPr>
        <w:pStyle w:val="Sinespaciado"/>
        <w:spacing w:before="240" w:after="160" w:line="360" w:lineRule="auto"/>
        <w:jc w:val="both"/>
        <w:rPr>
          <w:rFonts w:ascii="Palatino Linotype" w:hAnsi="Palatino Linotype"/>
        </w:rPr>
      </w:pPr>
    </w:p>
    <w:p w:rsidR="00C93731" w:rsidRDefault="00C93731" w:rsidP="002F06E4">
      <w:pPr>
        <w:pStyle w:val="Sinespaciado"/>
        <w:spacing w:before="240" w:after="160" w:line="360" w:lineRule="auto"/>
        <w:jc w:val="both"/>
        <w:rPr>
          <w:rFonts w:ascii="Palatino Linotype" w:hAnsi="Palatino Linotype"/>
        </w:rPr>
      </w:pPr>
    </w:p>
    <w:p w:rsidR="00C93731" w:rsidRDefault="00C93731" w:rsidP="002F06E4">
      <w:pPr>
        <w:pStyle w:val="Sinespaciado"/>
        <w:spacing w:before="240" w:after="160" w:line="360" w:lineRule="auto"/>
        <w:jc w:val="both"/>
        <w:rPr>
          <w:rFonts w:ascii="Palatino Linotype" w:hAnsi="Palatino Linotype"/>
        </w:rPr>
      </w:pPr>
    </w:p>
    <w:p w:rsidR="002110D5" w:rsidRDefault="002036D9" w:rsidP="004633F6">
      <w:r>
        <w:rPr>
          <w:noProof/>
          <w:lang w:eastAsia="es-MX"/>
        </w:rPr>
        <w:lastRenderedPageBreak/>
        <w:drawing>
          <wp:anchor distT="0" distB="0" distL="114300" distR="114300" simplePos="0" relativeHeight="251662336" behindDoc="0" locked="0" layoutInCell="1" allowOverlap="1" wp14:anchorId="0EBBCF78" wp14:editId="5612F1A7">
            <wp:simplePos x="0" y="0"/>
            <wp:positionH relativeFrom="page">
              <wp:posOffset>1157773</wp:posOffset>
            </wp:positionH>
            <wp:positionV relativeFrom="paragraph">
              <wp:posOffset>19601</wp:posOffset>
            </wp:positionV>
            <wp:extent cx="5457825" cy="3209925"/>
            <wp:effectExtent l="19050" t="19050" r="28575" b="28575"/>
            <wp:wrapThrough wrapText="bothSides">
              <wp:wrapPolygon edited="0">
                <wp:start x="-75" y="-128"/>
                <wp:lineTo x="-75" y="21664"/>
                <wp:lineTo x="21638" y="21664"/>
                <wp:lineTo x="21638" y="-128"/>
                <wp:lineTo x="-75" y="-128"/>
              </wp:wrapPolygon>
            </wp:wrapThrough>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57825" cy="320992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2F06E4" w:rsidRDefault="004633F6" w:rsidP="002F06E4">
      <w:pPr>
        <w:pStyle w:val="Sinespaciado"/>
        <w:spacing w:before="240" w:after="160" w:line="360" w:lineRule="auto"/>
        <w:jc w:val="both"/>
        <w:rPr>
          <w:rFonts w:ascii="Palatino Linotype" w:hAnsi="Palatino Linotype"/>
        </w:rPr>
      </w:pPr>
      <w:r>
        <w:rPr>
          <w:rFonts w:ascii="Palatino Linotype" w:hAnsi="Palatino Linotype"/>
        </w:rPr>
        <w:t>P</w:t>
      </w:r>
      <w:r w:rsidR="002F06E4" w:rsidRPr="00294AA2">
        <w:rPr>
          <w:rFonts w:ascii="Palatino Linotype" w:hAnsi="Palatino Linotype"/>
        </w:rPr>
        <w:t>or otra parte en relación a la información solicitada se traen a colación los artículos 18 y 19 de la Ley de Documentos Administrativos e Históricos del Estado de México, así como los artículos 2,  4 fracciones IV, V, VI</w:t>
      </w:r>
      <w:r w:rsidR="002F06E4">
        <w:rPr>
          <w:rFonts w:ascii="Palatino Linotype" w:hAnsi="Palatino Linotype"/>
        </w:rPr>
        <w:t xml:space="preserve">, </w:t>
      </w:r>
      <w:r w:rsidR="002F06E4" w:rsidRPr="00294AA2">
        <w:rPr>
          <w:rFonts w:ascii="Palatino Linotype" w:hAnsi="Palatino Linotype"/>
        </w:rPr>
        <w:t>IX, XVI, XXXVIII, 20 y 27 de los Lineamientos para la valoración, selección y baja de los documentos, expedientes y series de trámite concluido en los archivos del Estado de México, normatividad invocada cuyo contenido literal es el siguiente:</w:t>
      </w:r>
    </w:p>
    <w:p w:rsidR="002F06E4" w:rsidRPr="00294AA2" w:rsidRDefault="002F06E4" w:rsidP="002F06E4">
      <w:pPr>
        <w:pStyle w:val="Sinespaciado"/>
        <w:spacing w:before="240" w:after="160" w:line="360" w:lineRule="auto"/>
        <w:ind w:left="851" w:right="851"/>
        <w:jc w:val="center"/>
        <w:rPr>
          <w:rFonts w:ascii="Palatino Linotype" w:hAnsi="Palatino Linotype"/>
          <w:b/>
          <w:i/>
        </w:rPr>
      </w:pPr>
      <w:r>
        <w:rPr>
          <w:rFonts w:ascii="Palatino Linotype" w:hAnsi="Palatino Linotype"/>
          <w:b/>
          <w:i/>
        </w:rPr>
        <w:t>“</w:t>
      </w:r>
      <w:r w:rsidRPr="00294AA2">
        <w:rPr>
          <w:rFonts w:ascii="Palatino Linotype" w:hAnsi="Palatino Linotype"/>
          <w:b/>
          <w:i/>
        </w:rPr>
        <w:t>Ley de Documentos Administrativos e Históricos del Estado de México</w:t>
      </w:r>
    </w:p>
    <w:p w:rsidR="002F06E4" w:rsidRPr="0040370C" w:rsidRDefault="002F06E4" w:rsidP="002F06E4">
      <w:pPr>
        <w:pStyle w:val="Sinespaciado"/>
        <w:spacing w:before="240" w:after="160" w:line="360" w:lineRule="auto"/>
        <w:ind w:left="851" w:right="851"/>
        <w:jc w:val="both"/>
        <w:rPr>
          <w:rFonts w:ascii="Palatino Linotype" w:hAnsi="Palatino Linotype"/>
          <w:i/>
          <w:sz w:val="22"/>
          <w:szCs w:val="22"/>
        </w:rPr>
      </w:pPr>
      <w:r w:rsidRPr="0040370C">
        <w:rPr>
          <w:rFonts w:ascii="Palatino Linotype" w:hAnsi="Palatino Linotype"/>
          <w:i/>
          <w:sz w:val="22"/>
          <w:szCs w:val="22"/>
        </w:rPr>
        <w:t>Artículo 18. El Archivo Municipal se integrará por todos aquellos documentos físicos y electrónicos que en cada trienio se hubieren administrado, así como de aquellos emitidos o que emitan el Poder Ejecutivo o cualquier otra autoridad y los particulares.</w:t>
      </w:r>
    </w:p>
    <w:p w:rsidR="002F06E4" w:rsidRDefault="002F06E4" w:rsidP="002F06E4">
      <w:pPr>
        <w:pStyle w:val="Sinespaciado"/>
        <w:spacing w:before="240" w:after="160" w:line="360" w:lineRule="auto"/>
        <w:ind w:left="851" w:right="851"/>
        <w:jc w:val="both"/>
        <w:rPr>
          <w:rFonts w:ascii="Palatino Linotype" w:hAnsi="Palatino Linotype"/>
          <w:i/>
          <w:sz w:val="22"/>
          <w:szCs w:val="22"/>
        </w:rPr>
      </w:pPr>
      <w:r w:rsidRPr="0040370C">
        <w:rPr>
          <w:rFonts w:ascii="Palatino Linotype" w:hAnsi="Palatino Linotype"/>
          <w:i/>
          <w:sz w:val="22"/>
          <w:szCs w:val="22"/>
        </w:rPr>
        <w:lastRenderedPageBreak/>
        <w:t xml:space="preserve">Artículo 19.- El Archivo Municipal estará bajo la responsabilidad del Secretario del Ayuntamiento…” </w:t>
      </w:r>
    </w:p>
    <w:p w:rsidR="002F06E4" w:rsidRPr="0040370C" w:rsidRDefault="002F06E4" w:rsidP="00C81ECA">
      <w:pPr>
        <w:pStyle w:val="Textonotapie"/>
      </w:pPr>
    </w:p>
    <w:p w:rsidR="002F06E4" w:rsidRPr="00294AA2" w:rsidRDefault="002F06E4" w:rsidP="002F06E4">
      <w:pPr>
        <w:pStyle w:val="Prrafodelista"/>
        <w:tabs>
          <w:tab w:val="left" w:pos="709"/>
        </w:tabs>
        <w:spacing w:before="240" w:line="360" w:lineRule="auto"/>
        <w:ind w:left="720" w:right="850"/>
        <w:jc w:val="center"/>
        <w:rPr>
          <w:rFonts w:ascii="Palatino Linotype" w:hAnsi="Palatino Linotype"/>
          <w:b/>
          <w:i/>
        </w:rPr>
      </w:pPr>
      <w:r w:rsidRPr="00294AA2">
        <w:rPr>
          <w:rFonts w:ascii="Palatino Linotype" w:hAnsi="Palatino Linotype"/>
          <w:b/>
          <w:i/>
        </w:rPr>
        <w:t>Lineamientos para la valoración, selección y baja de los documentos, expedientes y series de trámite concluido en los archivos del Estado de México</w:t>
      </w:r>
    </w:p>
    <w:p w:rsidR="002F06E4" w:rsidRPr="001629D5" w:rsidRDefault="002F06E4" w:rsidP="002F06E4">
      <w:pPr>
        <w:pStyle w:val="Sinespaciado"/>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w:t>
      </w:r>
      <w:r w:rsidRPr="001629D5">
        <w:rPr>
          <w:rFonts w:ascii="Palatino Linotype" w:hAnsi="Palatino Linotype"/>
          <w:i/>
          <w:sz w:val="22"/>
          <w:szCs w:val="22"/>
        </w:rPr>
        <w:t xml:space="preserve">Artículo 2. El contenido de los Lineamientos es de </w:t>
      </w:r>
      <w:r w:rsidRPr="00726D25">
        <w:rPr>
          <w:rFonts w:ascii="Palatino Linotype" w:hAnsi="Palatino Linotype"/>
          <w:b/>
          <w:i/>
          <w:sz w:val="22"/>
          <w:szCs w:val="22"/>
          <w:u w:val="single"/>
        </w:rPr>
        <w:t>observancia obligatoria</w:t>
      </w:r>
      <w:r w:rsidRPr="001629D5">
        <w:rPr>
          <w:rFonts w:ascii="Palatino Linotype" w:hAnsi="Palatino Linotype"/>
          <w:i/>
          <w:sz w:val="22"/>
          <w:szCs w:val="22"/>
        </w:rPr>
        <w:t xml:space="preserve"> para las Unidades Administrativas y Archivos de los Poderes del Estado de México y </w:t>
      </w:r>
      <w:r w:rsidRPr="00726D25">
        <w:rPr>
          <w:rFonts w:ascii="Palatino Linotype" w:hAnsi="Palatino Linotype"/>
          <w:b/>
          <w:i/>
          <w:sz w:val="22"/>
          <w:szCs w:val="22"/>
          <w:u w:val="single"/>
        </w:rPr>
        <w:t>Municipios,</w:t>
      </w:r>
      <w:r w:rsidRPr="001629D5">
        <w:rPr>
          <w:rFonts w:ascii="Palatino Linotype" w:hAnsi="Palatino Linotype"/>
          <w:i/>
          <w:sz w:val="22"/>
          <w:szCs w:val="22"/>
        </w:rPr>
        <w:t xml:space="preserve"> los Tribunales Administrativos y los Organismos Auxiliares y Entidades de carácter estatal y municipal. </w:t>
      </w:r>
    </w:p>
    <w:p w:rsidR="002F06E4" w:rsidRPr="001629D5" w:rsidRDefault="002F06E4" w:rsidP="002F06E4">
      <w:pPr>
        <w:pStyle w:val="Sinespaciado"/>
        <w:spacing w:before="240" w:after="160" w:line="360" w:lineRule="auto"/>
        <w:ind w:left="851" w:right="851"/>
        <w:jc w:val="both"/>
        <w:rPr>
          <w:rFonts w:ascii="Palatino Linotype" w:hAnsi="Palatino Linotype"/>
          <w:i/>
          <w:sz w:val="22"/>
          <w:szCs w:val="22"/>
        </w:rPr>
      </w:pPr>
      <w:r w:rsidRPr="001629D5">
        <w:rPr>
          <w:rFonts w:ascii="Palatino Linotype" w:hAnsi="Palatino Linotype"/>
          <w:i/>
          <w:sz w:val="22"/>
          <w:szCs w:val="22"/>
        </w:rPr>
        <w:t>Artículo 4. Para los efectos de interpretación y aplicación de los Lineamientos se entenderá por:</w:t>
      </w:r>
    </w:p>
    <w:p w:rsidR="002F06E4" w:rsidRDefault="002F06E4" w:rsidP="002F06E4">
      <w:pPr>
        <w:pStyle w:val="Sinespaciado"/>
        <w:spacing w:before="240" w:after="160" w:line="360" w:lineRule="auto"/>
        <w:ind w:left="851" w:right="851"/>
        <w:jc w:val="both"/>
        <w:rPr>
          <w:rFonts w:ascii="Palatino Linotype" w:hAnsi="Palatino Linotype"/>
          <w:i/>
          <w:sz w:val="22"/>
          <w:szCs w:val="22"/>
        </w:rPr>
      </w:pPr>
      <w:r w:rsidRPr="001629D5">
        <w:rPr>
          <w:rFonts w:ascii="Palatino Linotype" w:hAnsi="Palatino Linotype"/>
          <w:i/>
          <w:sz w:val="22"/>
          <w:szCs w:val="22"/>
        </w:rPr>
        <w:t xml:space="preserve">IV. Archivo: Conjunto organizado de documentos con independencia de la fecha de generación o creación, de la forma en que se encuentren y del soporte material que tengan, acumulados en un proceso natural por una institución pública o privada o por una persona física o jurídico colectiva en el transcurso de su gestión, conservados por sus creadores o sucesores para sus propias necesidades o para servir como testimonio y fuente de información para los ciudadanos y la investigación científica. Institución responsable de la recepción, tratamiento, inventario, conservación y difusión de documentos </w:t>
      </w:r>
      <w:proofErr w:type="spellStart"/>
      <w:r w:rsidRPr="001629D5">
        <w:rPr>
          <w:rFonts w:ascii="Palatino Linotype" w:hAnsi="Palatino Linotype"/>
          <w:i/>
          <w:sz w:val="22"/>
          <w:szCs w:val="22"/>
        </w:rPr>
        <w:t>expedientables</w:t>
      </w:r>
      <w:proofErr w:type="spellEnd"/>
      <w:r w:rsidRPr="001629D5">
        <w:rPr>
          <w:rFonts w:ascii="Palatino Linotype" w:hAnsi="Palatino Linotype"/>
          <w:i/>
          <w:sz w:val="22"/>
          <w:szCs w:val="22"/>
        </w:rPr>
        <w:t xml:space="preserve">. </w:t>
      </w:r>
    </w:p>
    <w:p w:rsidR="002F06E4" w:rsidRDefault="002F06E4" w:rsidP="002F06E4">
      <w:pPr>
        <w:pStyle w:val="Sinespaciado"/>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 xml:space="preserve">V. Archivo de Trámite: Conjunto organizado de expedientes de asuntos en gestión, ordenados conforme a un método y cuya consulta es frecuente y necesaria para una adecuada toma de decisiones y el despacho oportuno de los asuntos propios de la Unidad Administrativa, así como la unidad responsable de la gestión de documentos </w:t>
      </w:r>
      <w:r>
        <w:rPr>
          <w:rFonts w:ascii="Palatino Linotype" w:hAnsi="Palatino Linotype"/>
          <w:i/>
          <w:sz w:val="22"/>
          <w:szCs w:val="22"/>
        </w:rPr>
        <w:lastRenderedPageBreak/>
        <w:t xml:space="preserve">de uso cotidiano y necesario para el ejercicio de las atribuciones de una Unidad Administrativa. </w:t>
      </w:r>
    </w:p>
    <w:p w:rsidR="002F06E4" w:rsidRDefault="002F06E4" w:rsidP="002F06E4">
      <w:pPr>
        <w:pStyle w:val="Sinespaciado"/>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 xml:space="preserve">VI. Archivo de Concentración: Conjunto organizado de expedientes de trámite concluido y cuya consulta es esporádica, los cuales han sido transferidos por un Archivo de Tramite para su conservación </w:t>
      </w:r>
      <w:proofErr w:type="spellStart"/>
      <w:r>
        <w:rPr>
          <w:rFonts w:ascii="Palatino Linotype" w:hAnsi="Palatino Linotype"/>
          <w:i/>
          <w:sz w:val="22"/>
          <w:szCs w:val="22"/>
        </w:rPr>
        <w:t>precaucional</w:t>
      </w:r>
      <w:proofErr w:type="spellEnd"/>
      <w:r>
        <w:rPr>
          <w:rFonts w:ascii="Palatino Linotype" w:hAnsi="Palatino Linotype"/>
          <w:i/>
          <w:sz w:val="22"/>
          <w:szCs w:val="22"/>
        </w:rPr>
        <w:t xml:space="preserve"> mientras concluye su utilidad administrativa, contable, legal o fiscal. Unidad responsable de la gestión de documentos cuya consulta es ocasional por parte de las Unidades Administrativas, y que permanecen en él hasta su destino final. </w:t>
      </w:r>
    </w:p>
    <w:p w:rsidR="002F06E4" w:rsidRDefault="002F06E4" w:rsidP="002F06E4">
      <w:pPr>
        <w:pStyle w:val="Sinespaciado"/>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 xml:space="preserve">IX. Baja documental: Eliminación física de la documentación que haya prescrito en sus valores administrativos, legales, fiscales o contables, y que no contenga valores históricos, conforme a la normatividad emitida por la Comisión. </w:t>
      </w:r>
    </w:p>
    <w:p w:rsidR="002F06E4" w:rsidRDefault="002F06E4" w:rsidP="002F06E4">
      <w:pPr>
        <w:pStyle w:val="Sinespaciado"/>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 xml:space="preserve">XVI. Destino final: Situación en que se encuentran los expedientes o series con sus documentos una vez que han cumplido su plazo precautorio de resguardo en los Archivos de Trámite y Concentración y están listos para su transferencia, baja o conservación definitiva en el Archivo Histórico, de acuerdo con el Catalogo de Disposición Documental. </w:t>
      </w:r>
    </w:p>
    <w:p w:rsidR="002F06E4" w:rsidRPr="001629D5" w:rsidRDefault="002F06E4" w:rsidP="002F06E4">
      <w:pPr>
        <w:pStyle w:val="Sinespaciado"/>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 xml:space="preserve">XXXVIII Transferencia: Procedimiento archivístico a través del cual y conforme al ciclo vital de los documentos, los expedientes son trasladados del Archivo de Tramite al Archivo de Concentración y, en su caso, de éste al Archivo Histórico, de acuerdo con las políticas contenidas en el Catalogo de Disposición Documental. </w:t>
      </w:r>
    </w:p>
    <w:p w:rsidR="002F06E4" w:rsidRPr="001A1EC3" w:rsidRDefault="002F06E4" w:rsidP="002F06E4">
      <w:pPr>
        <w:pStyle w:val="Sinespaciado"/>
        <w:spacing w:before="240" w:after="160" w:line="360" w:lineRule="auto"/>
        <w:ind w:left="851" w:right="851"/>
        <w:jc w:val="both"/>
        <w:rPr>
          <w:rFonts w:ascii="Palatino Linotype" w:hAnsi="Palatino Linotype"/>
          <w:i/>
          <w:sz w:val="22"/>
          <w:szCs w:val="22"/>
        </w:rPr>
      </w:pPr>
      <w:r w:rsidRPr="001A1EC3">
        <w:rPr>
          <w:rFonts w:ascii="Palatino Linotype" w:hAnsi="Palatino Linotype"/>
          <w:b/>
          <w:i/>
          <w:sz w:val="22"/>
          <w:szCs w:val="22"/>
        </w:rPr>
        <w:t>Artículo 20.</w:t>
      </w:r>
      <w:r w:rsidRPr="001A1EC3">
        <w:rPr>
          <w:rFonts w:ascii="Palatino Linotype" w:hAnsi="Palatino Linotype"/>
          <w:i/>
          <w:sz w:val="22"/>
          <w:szCs w:val="22"/>
        </w:rPr>
        <w:t xml:space="preserve"> </w:t>
      </w:r>
      <w:r w:rsidRPr="00167D18">
        <w:rPr>
          <w:rFonts w:ascii="Palatino Linotype" w:hAnsi="Palatino Linotype"/>
          <w:b/>
          <w:i/>
          <w:sz w:val="22"/>
          <w:szCs w:val="22"/>
          <w:u w:val="single"/>
        </w:rPr>
        <w:t>Los expedientes de trámite concluido y los desclasificados se mantendrán íntegros por un periodo de dos años en los Archivos de Trámite de las Unidades Administrativas. Cumplido este plazo se podrá proceder a su selección preliminar y transferencia al Archivo de Concentración.</w:t>
      </w:r>
    </w:p>
    <w:p w:rsidR="002F06E4" w:rsidRPr="001A1EC3" w:rsidRDefault="002F06E4" w:rsidP="002F06E4">
      <w:pPr>
        <w:pStyle w:val="Sinespaciado"/>
        <w:spacing w:before="240" w:after="160" w:line="360" w:lineRule="auto"/>
        <w:ind w:left="851" w:right="851"/>
        <w:jc w:val="both"/>
        <w:rPr>
          <w:rFonts w:ascii="Palatino Linotype" w:hAnsi="Palatino Linotype"/>
          <w:i/>
          <w:sz w:val="22"/>
          <w:szCs w:val="22"/>
        </w:rPr>
      </w:pPr>
      <w:r w:rsidRPr="001A1EC3">
        <w:rPr>
          <w:rFonts w:ascii="Palatino Linotype" w:hAnsi="Palatino Linotype"/>
          <w:i/>
          <w:sz w:val="22"/>
          <w:szCs w:val="22"/>
        </w:rPr>
        <w:lastRenderedPageBreak/>
        <w:t>El periodo señalado se computará a partir del día siguiente a la fecha del documento con el cual se dé por concluido el asunto pro el que los expedientes fueron creados.</w:t>
      </w:r>
    </w:p>
    <w:p w:rsidR="002F06E4" w:rsidRPr="001A1EC3" w:rsidRDefault="002F06E4" w:rsidP="002F06E4">
      <w:pPr>
        <w:pStyle w:val="Sinespaciado"/>
        <w:spacing w:before="240" w:after="160" w:line="360" w:lineRule="auto"/>
        <w:ind w:left="851" w:right="851"/>
        <w:jc w:val="both"/>
        <w:rPr>
          <w:rFonts w:ascii="Palatino Linotype" w:hAnsi="Palatino Linotype"/>
          <w:i/>
          <w:sz w:val="22"/>
          <w:szCs w:val="22"/>
        </w:rPr>
      </w:pPr>
      <w:r w:rsidRPr="001A1EC3">
        <w:rPr>
          <w:rFonts w:ascii="Palatino Linotype" w:hAnsi="Palatino Linotype"/>
          <w:b/>
          <w:i/>
          <w:sz w:val="22"/>
          <w:szCs w:val="22"/>
        </w:rPr>
        <w:t>Artículo 27.</w:t>
      </w:r>
      <w:r w:rsidRPr="001A1EC3">
        <w:rPr>
          <w:rFonts w:ascii="Palatino Linotype" w:hAnsi="Palatino Linotype"/>
          <w:i/>
          <w:sz w:val="22"/>
          <w:szCs w:val="22"/>
        </w:rPr>
        <w:t xml:space="preserve">- Las Unidades Administrativas al realizar la transferencia de los expedientes de trámite concluido, señalarán en el Inventario correspondiente los plazos de conservación </w:t>
      </w:r>
      <w:proofErr w:type="spellStart"/>
      <w:r w:rsidRPr="001A1EC3">
        <w:rPr>
          <w:rFonts w:ascii="Palatino Linotype" w:hAnsi="Palatino Linotype"/>
          <w:i/>
          <w:sz w:val="22"/>
          <w:szCs w:val="22"/>
        </w:rPr>
        <w:t>precaucional</w:t>
      </w:r>
      <w:proofErr w:type="spellEnd"/>
      <w:r w:rsidRPr="001A1EC3">
        <w:rPr>
          <w:rFonts w:ascii="Palatino Linotype" w:hAnsi="Palatino Linotype"/>
          <w:i/>
          <w:sz w:val="22"/>
          <w:szCs w:val="22"/>
        </w:rPr>
        <w:t xml:space="preserve"> de éstos en el Archivo de Concentración. Para determinar el plazo de conservación </w:t>
      </w:r>
      <w:proofErr w:type="spellStart"/>
      <w:r w:rsidRPr="001A1EC3">
        <w:rPr>
          <w:rFonts w:ascii="Palatino Linotype" w:hAnsi="Palatino Linotype"/>
          <w:i/>
          <w:sz w:val="22"/>
          <w:szCs w:val="22"/>
        </w:rPr>
        <w:t>precaucional</w:t>
      </w:r>
      <w:proofErr w:type="spellEnd"/>
      <w:r w:rsidRPr="001A1EC3">
        <w:rPr>
          <w:rFonts w:ascii="Palatino Linotype" w:hAnsi="Palatino Linotype"/>
          <w:i/>
          <w:sz w:val="22"/>
          <w:szCs w:val="22"/>
        </w:rPr>
        <w:t xml:space="preserve"> deberán considerar el marco legal o administrativo bajo el cual se produjeron o recibieron los documentos y los siguientes períodos:</w:t>
      </w:r>
    </w:p>
    <w:p w:rsidR="002F06E4" w:rsidRPr="001A1EC3" w:rsidRDefault="002F06E4" w:rsidP="002F06E4">
      <w:pPr>
        <w:pStyle w:val="Sinespaciado"/>
        <w:numPr>
          <w:ilvl w:val="0"/>
          <w:numId w:val="8"/>
        </w:numPr>
        <w:spacing w:before="240" w:after="160" w:line="360" w:lineRule="auto"/>
        <w:ind w:right="851"/>
        <w:jc w:val="both"/>
        <w:rPr>
          <w:rFonts w:ascii="Palatino Linotype" w:hAnsi="Palatino Linotype"/>
          <w:i/>
          <w:sz w:val="22"/>
          <w:szCs w:val="22"/>
        </w:rPr>
      </w:pPr>
      <w:r w:rsidRPr="001A1EC3">
        <w:rPr>
          <w:rFonts w:ascii="Palatino Linotype" w:hAnsi="Palatino Linotype"/>
          <w:b/>
          <w:i/>
          <w:sz w:val="22"/>
          <w:szCs w:val="22"/>
          <w:u w:val="single"/>
        </w:rPr>
        <w:t>6 años para expedientes con información administrativa</w:t>
      </w:r>
      <w:r w:rsidRPr="001A1EC3">
        <w:rPr>
          <w:rFonts w:ascii="Palatino Linotype" w:hAnsi="Palatino Linotype"/>
          <w:i/>
          <w:sz w:val="22"/>
          <w:szCs w:val="22"/>
        </w:rPr>
        <w:t>;</w:t>
      </w:r>
    </w:p>
    <w:p w:rsidR="002F06E4" w:rsidRPr="00294AA2" w:rsidRDefault="002F06E4" w:rsidP="002F06E4">
      <w:pPr>
        <w:pStyle w:val="Sinespaciado"/>
        <w:numPr>
          <w:ilvl w:val="0"/>
          <w:numId w:val="8"/>
        </w:numPr>
        <w:spacing w:before="240" w:after="160" w:line="360" w:lineRule="auto"/>
        <w:ind w:right="851"/>
        <w:jc w:val="both"/>
        <w:rPr>
          <w:rFonts w:ascii="Palatino Linotype" w:hAnsi="Palatino Linotype"/>
          <w:b/>
          <w:i/>
          <w:sz w:val="22"/>
          <w:szCs w:val="22"/>
          <w:u w:val="single"/>
        </w:rPr>
      </w:pPr>
      <w:r w:rsidRPr="00294AA2">
        <w:rPr>
          <w:rFonts w:ascii="Palatino Linotype" w:hAnsi="Palatino Linotype"/>
          <w:b/>
          <w:i/>
          <w:sz w:val="22"/>
          <w:szCs w:val="22"/>
          <w:u w:val="single"/>
        </w:rPr>
        <w:t>6 años como mínimo para expedientes con información fiscal y presupuestal contable;</w:t>
      </w:r>
    </w:p>
    <w:p w:rsidR="002F06E4" w:rsidRPr="001A1EC3" w:rsidRDefault="002F06E4" w:rsidP="002F06E4">
      <w:pPr>
        <w:pStyle w:val="Sinespaciado"/>
        <w:numPr>
          <w:ilvl w:val="0"/>
          <w:numId w:val="8"/>
        </w:numPr>
        <w:spacing w:before="240" w:after="160" w:line="360" w:lineRule="auto"/>
        <w:ind w:right="851"/>
        <w:jc w:val="both"/>
        <w:rPr>
          <w:rFonts w:ascii="Palatino Linotype" w:hAnsi="Palatino Linotype"/>
          <w:i/>
          <w:sz w:val="22"/>
          <w:szCs w:val="22"/>
        </w:rPr>
      </w:pPr>
      <w:r w:rsidRPr="001A1EC3">
        <w:rPr>
          <w:rFonts w:ascii="Palatino Linotype" w:hAnsi="Palatino Linotype"/>
          <w:i/>
          <w:sz w:val="22"/>
          <w:szCs w:val="22"/>
        </w:rPr>
        <w:t>12 años como mínimo para expedientes con información jurídico-legal, obra pública y activo fijo; y</w:t>
      </w:r>
    </w:p>
    <w:p w:rsidR="002F06E4" w:rsidRPr="001A1EC3" w:rsidRDefault="002F06E4" w:rsidP="002F06E4">
      <w:pPr>
        <w:pStyle w:val="Sinespaciado"/>
        <w:numPr>
          <w:ilvl w:val="0"/>
          <w:numId w:val="8"/>
        </w:numPr>
        <w:spacing w:before="240" w:after="160" w:line="360" w:lineRule="auto"/>
        <w:ind w:right="851"/>
        <w:jc w:val="both"/>
        <w:rPr>
          <w:rFonts w:ascii="Palatino Linotype" w:hAnsi="Palatino Linotype"/>
          <w:sz w:val="22"/>
          <w:szCs w:val="22"/>
        </w:rPr>
      </w:pPr>
      <w:r w:rsidRPr="001A1EC3">
        <w:rPr>
          <w:rFonts w:ascii="Palatino Linotype" w:hAnsi="Palatino Linotype"/>
          <w:i/>
          <w:sz w:val="22"/>
          <w:szCs w:val="22"/>
        </w:rPr>
        <w:t>Cuando en la legislación se establezcan períodos de conservación mayores a los señalados en las fracciones I, II y III, se considerarán los estipulados en dicha legislación para efectos de realización del proceso de selección final.</w:t>
      </w:r>
    </w:p>
    <w:p w:rsidR="002F06E4" w:rsidRPr="001A1EC3" w:rsidRDefault="002F06E4" w:rsidP="002F06E4">
      <w:pPr>
        <w:pStyle w:val="Sinespaciado"/>
        <w:numPr>
          <w:ilvl w:val="0"/>
          <w:numId w:val="8"/>
        </w:numPr>
        <w:spacing w:before="240" w:after="160" w:line="360" w:lineRule="auto"/>
        <w:ind w:right="851"/>
        <w:jc w:val="both"/>
        <w:rPr>
          <w:rFonts w:ascii="Palatino Linotype" w:hAnsi="Palatino Linotype"/>
          <w:sz w:val="22"/>
          <w:szCs w:val="22"/>
        </w:rPr>
      </w:pPr>
      <w:r w:rsidRPr="001A1EC3">
        <w:rPr>
          <w:rFonts w:ascii="Palatino Linotype" w:hAnsi="Palatino Linotype"/>
          <w:i/>
          <w:sz w:val="22"/>
          <w:szCs w:val="22"/>
        </w:rPr>
        <w:t xml:space="preserve">Cuando las Unidades Administrativas no indique el plazo de conservación </w:t>
      </w:r>
      <w:proofErr w:type="spellStart"/>
      <w:r w:rsidRPr="001A1EC3">
        <w:rPr>
          <w:rFonts w:ascii="Palatino Linotype" w:hAnsi="Palatino Linotype"/>
          <w:i/>
          <w:sz w:val="22"/>
          <w:szCs w:val="22"/>
        </w:rPr>
        <w:t>precaucional</w:t>
      </w:r>
      <w:proofErr w:type="spellEnd"/>
      <w:r w:rsidRPr="001A1EC3">
        <w:rPr>
          <w:rFonts w:ascii="Palatino Linotype" w:hAnsi="Palatino Linotype"/>
          <w:i/>
          <w:sz w:val="22"/>
          <w:szCs w:val="22"/>
        </w:rPr>
        <w:t xml:space="preserve"> de sus expedientes en el Inventario correspondiente, los Archivos de Concentración podrán rechazar la transferencia de los expedientes.</w:t>
      </w:r>
      <w:r>
        <w:rPr>
          <w:rFonts w:ascii="Palatino Linotype" w:hAnsi="Palatino Linotype"/>
          <w:i/>
          <w:sz w:val="22"/>
          <w:szCs w:val="22"/>
        </w:rPr>
        <w:t xml:space="preserve">” </w:t>
      </w:r>
      <w:r>
        <w:rPr>
          <w:rFonts w:ascii="Palatino Linotype" w:hAnsi="Palatino Linotype"/>
          <w:b/>
          <w:i/>
          <w:sz w:val="22"/>
          <w:szCs w:val="22"/>
        </w:rPr>
        <w:t>[Sic]</w:t>
      </w:r>
    </w:p>
    <w:p w:rsidR="002F06E4" w:rsidRDefault="002F06E4" w:rsidP="002F06E4">
      <w:pPr>
        <w:pStyle w:val="Sinespaciado"/>
        <w:spacing w:before="240" w:after="160" w:line="360" w:lineRule="auto"/>
        <w:jc w:val="both"/>
        <w:rPr>
          <w:rFonts w:ascii="Palatino Linotype" w:hAnsi="Palatino Linotype"/>
        </w:rPr>
      </w:pPr>
      <w:r>
        <w:rPr>
          <w:rFonts w:ascii="Palatino Linotype" w:hAnsi="Palatino Linotype"/>
        </w:rPr>
        <w:t xml:space="preserve">En apego de lo anterior, se tiene que una vez que los documentos generados se consideran como trámite concluido, pasan a formar parte del Archivo de Trámite por </w:t>
      </w:r>
      <w:r>
        <w:rPr>
          <w:rFonts w:ascii="Palatino Linotype" w:hAnsi="Palatino Linotype"/>
        </w:rPr>
        <w:lastRenderedPageBreak/>
        <w:t xml:space="preserve">dos años; concluido el plazo, se transfieren al Archivo de Concentración para mantenerse allí por seis años; y una vez que concluye dicho periodo, los documentos pueden causar </w:t>
      </w:r>
      <w:r w:rsidRPr="00E2641C">
        <w:rPr>
          <w:rFonts w:ascii="Palatino Linotype" w:hAnsi="Palatino Linotype"/>
          <w:b/>
          <w:u w:val="single"/>
        </w:rPr>
        <w:t>baja documental</w:t>
      </w:r>
      <w:r>
        <w:rPr>
          <w:rFonts w:ascii="Palatino Linotype" w:hAnsi="Palatino Linotype"/>
        </w:rPr>
        <w:t xml:space="preserve"> o bien, formar parte del Archivo Histórico.</w:t>
      </w:r>
    </w:p>
    <w:p w:rsidR="002F06E4" w:rsidRPr="00294AA2" w:rsidRDefault="002F06E4" w:rsidP="002F06E4">
      <w:pPr>
        <w:pStyle w:val="Sinespaciado"/>
        <w:spacing w:before="240" w:after="160" w:line="360" w:lineRule="auto"/>
        <w:jc w:val="both"/>
        <w:rPr>
          <w:rFonts w:ascii="Palatino Linotype" w:hAnsi="Palatino Linotype"/>
        </w:rPr>
      </w:pPr>
      <w:r w:rsidRPr="00294AA2">
        <w:rPr>
          <w:rFonts w:ascii="Palatino Linotype" w:hAnsi="Palatino Linotype"/>
        </w:rPr>
        <w:t>Una vez sentado lo anterior, y en estricto apego a la normatividad plasmada previamente se puede concluir que la informaci</w:t>
      </w:r>
      <w:r>
        <w:rPr>
          <w:rFonts w:ascii="Palatino Linotype" w:hAnsi="Palatino Linotype"/>
        </w:rPr>
        <w:t xml:space="preserve">ón requerida de los </w:t>
      </w:r>
      <w:r w:rsidR="000549BE">
        <w:rPr>
          <w:rFonts w:ascii="Palatino Linotype" w:hAnsi="Palatino Linotype"/>
        </w:rPr>
        <w:t xml:space="preserve">servidores públicos referidos </w:t>
      </w:r>
      <w:r w:rsidRPr="00294AA2">
        <w:rPr>
          <w:rFonts w:ascii="Palatino Linotype" w:hAnsi="Palatino Linotype"/>
        </w:rPr>
        <w:t xml:space="preserve">pudo haber causado baja documental. </w:t>
      </w:r>
    </w:p>
    <w:p w:rsidR="002F06E4" w:rsidRDefault="002F06E4" w:rsidP="002F06E4">
      <w:pPr>
        <w:pStyle w:val="Sinespaciado"/>
        <w:spacing w:line="360" w:lineRule="auto"/>
        <w:jc w:val="both"/>
        <w:rPr>
          <w:rFonts w:ascii="Palatino Linotype" w:hAnsi="Palatino Linotype"/>
        </w:rPr>
      </w:pPr>
      <w:r>
        <w:rPr>
          <w:rFonts w:ascii="Palatino Linotype" w:hAnsi="Palatino Linotype"/>
        </w:rPr>
        <w:t xml:space="preserve">En este sentido, resulta procedente ordenar una búsqueda exhaustiva y razonable de </w:t>
      </w:r>
      <w:r w:rsidRPr="001E1871">
        <w:rPr>
          <w:rFonts w:ascii="Palatino Linotype" w:hAnsi="Palatino Linotype"/>
        </w:rPr>
        <w:t>la información requerida, de no encontrarse la informac</w:t>
      </w:r>
      <w:r w:rsidR="000549BE">
        <w:rPr>
          <w:rFonts w:ascii="Palatino Linotype" w:hAnsi="Palatino Linotype"/>
        </w:rPr>
        <w:t>ión requerida correspondiente al ejercicio fiscal</w:t>
      </w:r>
      <w:r w:rsidRPr="001E1871">
        <w:rPr>
          <w:rFonts w:ascii="Palatino Linotype" w:hAnsi="Palatino Linotype"/>
        </w:rPr>
        <w:t xml:space="preserve"> dos mil </w:t>
      </w:r>
      <w:r w:rsidR="00A16EF7">
        <w:rPr>
          <w:rFonts w:ascii="Palatino Linotype" w:hAnsi="Palatino Linotype"/>
        </w:rPr>
        <w:t xml:space="preserve"> once </w:t>
      </w:r>
      <w:r w:rsidRPr="001E1871">
        <w:rPr>
          <w:rFonts w:ascii="Palatino Linotype" w:hAnsi="Palatino Linotype"/>
        </w:rPr>
        <w:t xml:space="preserve">por haber fenecido el plazo de conservación </w:t>
      </w:r>
      <w:proofErr w:type="spellStart"/>
      <w:r w:rsidRPr="001E1871">
        <w:rPr>
          <w:rFonts w:ascii="Palatino Linotype" w:hAnsi="Palatino Linotype"/>
        </w:rPr>
        <w:t>precaucional</w:t>
      </w:r>
      <w:proofErr w:type="spellEnd"/>
      <w:r w:rsidRPr="001E1871">
        <w:rPr>
          <w:rFonts w:ascii="Palatino Linotype" w:hAnsi="Palatino Linotype"/>
        </w:rPr>
        <w:t xml:space="preserve"> e</w:t>
      </w:r>
      <w:r>
        <w:rPr>
          <w:rFonts w:ascii="Palatino Linotype" w:hAnsi="Palatino Linotype"/>
        </w:rPr>
        <w:t xml:space="preserve">n el archivo de concentración, </w:t>
      </w:r>
      <w:r w:rsidRPr="00A42D79">
        <w:rPr>
          <w:rFonts w:ascii="Palatino Linotype" w:hAnsi="Palatino Linotype"/>
          <w:b/>
        </w:rPr>
        <w:t>El Sujeto Obligado</w:t>
      </w:r>
      <w:r>
        <w:rPr>
          <w:rFonts w:ascii="Palatino Linotype" w:hAnsi="Palatino Linotype"/>
        </w:rPr>
        <w:t xml:space="preserve"> deberá entregar a </w:t>
      </w:r>
      <w:r w:rsidRPr="00A42D79">
        <w:rPr>
          <w:rFonts w:ascii="Palatino Linotype" w:hAnsi="Palatino Linotype"/>
          <w:b/>
        </w:rPr>
        <w:t>El Recurrente</w:t>
      </w:r>
      <w:r w:rsidRPr="001E1871">
        <w:rPr>
          <w:rFonts w:ascii="Palatino Linotype" w:hAnsi="Palatino Linotype"/>
        </w:rPr>
        <w:t xml:space="preserve"> el Acta de Baja Documental emitida por el Comité de Selección Documental. Y, en el supuesto, de que la hipótesis</w:t>
      </w:r>
      <w:r>
        <w:rPr>
          <w:rFonts w:ascii="Palatino Linotype" w:hAnsi="Palatino Linotype"/>
        </w:rPr>
        <w:t xml:space="preserve"> planteada se actualice, y que </w:t>
      </w:r>
      <w:r w:rsidRPr="00A42D79">
        <w:rPr>
          <w:rFonts w:ascii="Palatino Linotype" w:hAnsi="Palatino Linotype"/>
          <w:b/>
        </w:rPr>
        <w:t>El Sujeto Obligado</w:t>
      </w:r>
      <w:r w:rsidRPr="001E1871">
        <w:rPr>
          <w:rFonts w:ascii="Palatino Linotype" w:hAnsi="Palatino Linotype"/>
        </w:rPr>
        <w:t>, por alguna causa no haya generado o no posea el Acta de Baja Documental, el mismo debe</w:t>
      </w:r>
      <w:r>
        <w:rPr>
          <w:rFonts w:ascii="Palatino Linotype" w:hAnsi="Palatino Linotype"/>
        </w:rPr>
        <w:t>rá elaborar y hacer entrega al</w:t>
      </w:r>
      <w:r w:rsidRPr="001E1871">
        <w:rPr>
          <w:rFonts w:ascii="Palatino Linotype" w:hAnsi="Palatino Linotype"/>
        </w:rPr>
        <w:t xml:space="preserve"> Recurrente de la declaratoria de inexistencia.</w:t>
      </w:r>
    </w:p>
    <w:p w:rsidR="002F06E4" w:rsidRDefault="002F06E4" w:rsidP="002F06E4">
      <w:pPr>
        <w:pStyle w:val="Sinespaciado"/>
        <w:spacing w:line="360" w:lineRule="auto"/>
        <w:jc w:val="both"/>
        <w:rPr>
          <w:rFonts w:ascii="Palatino Linotype" w:hAnsi="Palatino Linotype"/>
        </w:rPr>
      </w:pPr>
    </w:p>
    <w:p w:rsidR="002F06E4" w:rsidRPr="00E2641C" w:rsidRDefault="002F06E4" w:rsidP="00A16EF7">
      <w:pPr>
        <w:pStyle w:val="Sinespaciado"/>
        <w:spacing w:line="360" w:lineRule="auto"/>
        <w:jc w:val="both"/>
        <w:rPr>
          <w:rFonts w:ascii="Palatino Linotype" w:hAnsi="Palatino Linotype"/>
        </w:rPr>
      </w:pPr>
      <w:r>
        <w:rPr>
          <w:rFonts w:ascii="Palatino Linotype" w:hAnsi="Palatino Linotype"/>
        </w:rPr>
        <w:t xml:space="preserve">Sin embargo, la declaratoria de inexistencia únicamente deberá emitirse en caso de que </w:t>
      </w:r>
      <w:r w:rsidRPr="00A42D79">
        <w:rPr>
          <w:rFonts w:ascii="Palatino Linotype" w:hAnsi="Palatino Linotype"/>
          <w:b/>
        </w:rPr>
        <w:t>El Sujeto Obligado,</w:t>
      </w:r>
      <w:r>
        <w:rPr>
          <w:rFonts w:ascii="Palatino Linotype" w:hAnsi="Palatino Linotype"/>
        </w:rPr>
        <w:t xml:space="preserve"> previa búsqueda exhaustiva y razonable de la información pública solicitada, no la localice y tampoco posea el Acta de Baja Documental, sólo entonces su Comité de Información tiene la obligación de emitir el Acuerdo de Inexistencia.</w:t>
      </w:r>
    </w:p>
    <w:p w:rsidR="002F06E4" w:rsidRPr="007520F7" w:rsidRDefault="002F06E4" w:rsidP="002F06E4">
      <w:pPr>
        <w:pStyle w:val="Prrafodelista"/>
        <w:numPr>
          <w:ilvl w:val="0"/>
          <w:numId w:val="9"/>
        </w:numPr>
        <w:tabs>
          <w:tab w:val="left" w:pos="709"/>
        </w:tabs>
        <w:spacing w:before="240" w:line="360" w:lineRule="auto"/>
        <w:ind w:right="51"/>
        <w:jc w:val="both"/>
        <w:rPr>
          <w:rFonts w:ascii="Palatino Linotype" w:hAnsi="Palatino Linotype"/>
        </w:rPr>
      </w:pPr>
      <w:r>
        <w:rPr>
          <w:rFonts w:ascii="Palatino Linotype" w:hAnsi="Palatino Linotype"/>
          <w:b/>
          <w:sz w:val="28"/>
        </w:rPr>
        <w:t>Versión Pública</w:t>
      </w:r>
    </w:p>
    <w:p w:rsidR="002F06E4" w:rsidRPr="00A16EF7" w:rsidRDefault="002F06E4" w:rsidP="002F06E4">
      <w:pPr>
        <w:autoSpaceDE w:val="0"/>
        <w:autoSpaceDN w:val="0"/>
        <w:adjustRightInd w:val="0"/>
        <w:spacing w:line="360" w:lineRule="auto"/>
        <w:jc w:val="both"/>
        <w:rPr>
          <w:rFonts w:ascii="Palatino Linotype" w:hAnsi="Palatino Linotype"/>
          <w:sz w:val="12"/>
        </w:rPr>
      </w:pPr>
    </w:p>
    <w:p w:rsidR="002F06E4" w:rsidRDefault="002F06E4" w:rsidP="002F06E4">
      <w:pPr>
        <w:autoSpaceDE w:val="0"/>
        <w:autoSpaceDN w:val="0"/>
        <w:adjustRightInd w:val="0"/>
        <w:spacing w:line="360" w:lineRule="auto"/>
        <w:jc w:val="both"/>
        <w:rPr>
          <w:rFonts w:ascii="Palatino Linotype" w:hAnsi="Palatino Linotype"/>
          <w:sz w:val="24"/>
          <w:szCs w:val="24"/>
        </w:rPr>
      </w:pPr>
      <w:r w:rsidRPr="00E644F4">
        <w:rPr>
          <w:rFonts w:ascii="Palatino Linotype" w:hAnsi="Palatino Linotype"/>
          <w:sz w:val="24"/>
          <w:szCs w:val="24"/>
        </w:rPr>
        <w:lastRenderedPageBreak/>
        <w:t xml:space="preserve">De manera invariable, se debe de privilegiar el acceso a la información bajo el principio de máxima divulgación, empero sin violar el derecho a la intimidad por medio de la protección de datos personales.  En este sentido, la versión pública nos permite eliminar, suprimir o borrar la información clasificada como reservada o confidencial para permitir su acceso.  </w:t>
      </w:r>
    </w:p>
    <w:p w:rsidR="00A16EF7" w:rsidRPr="00E644F4" w:rsidRDefault="00A16EF7" w:rsidP="00A16EF7">
      <w:pPr>
        <w:pStyle w:val="Textonotapie"/>
      </w:pPr>
    </w:p>
    <w:p w:rsidR="002F06E4" w:rsidRPr="00E644F4" w:rsidRDefault="002F06E4" w:rsidP="002F06E4">
      <w:pPr>
        <w:autoSpaceDE w:val="0"/>
        <w:autoSpaceDN w:val="0"/>
        <w:adjustRightInd w:val="0"/>
        <w:spacing w:line="360" w:lineRule="auto"/>
        <w:jc w:val="both"/>
        <w:rPr>
          <w:rFonts w:ascii="Palatino Linotype" w:hAnsi="Palatino Linotype"/>
          <w:sz w:val="24"/>
          <w:szCs w:val="24"/>
        </w:rPr>
      </w:pPr>
      <w:r w:rsidRPr="00E644F4">
        <w:rPr>
          <w:rFonts w:ascii="Palatino Linotype" w:hAnsi="Palatino Linotype"/>
          <w:sz w:val="24"/>
          <w:szCs w:val="24"/>
        </w:rPr>
        <w:t xml:space="preserve">Resulta oportuno precisar que las versiones públicas deben de acompañarse del Acuerdo del Comité de Transparencia del </w:t>
      </w:r>
      <w:r w:rsidRPr="00E644F4">
        <w:rPr>
          <w:rFonts w:ascii="Palatino Linotype" w:hAnsi="Palatino Linotype"/>
          <w:b/>
          <w:sz w:val="24"/>
          <w:szCs w:val="24"/>
        </w:rPr>
        <w:t xml:space="preserve">Sujeto Obligado </w:t>
      </w:r>
      <w:r w:rsidRPr="00E644F4">
        <w:rPr>
          <w:rFonts w:ascii="Palatino Linotype" w:hAnsi="Palatino Linotype"/>
          <w:sz w:val="24"/>
          <w:szCs w:val="24"/>
        </w:rPr>
        <w:t xml:space="preserve">que la sustente, en el que se plasmen los argumentos, fundamentos y razones que llevaron al </w:t>
      </w:r>
      <w:r w:rsidRPr="00E644F4">
        <w:rPr>
          <w:rFonts w:ascii="Palatino Linotype" w:hAnsi="Palatino Linotype"/>
          <w:b/>
          <w:sz w:val="24"/>
          <w:szCs w:val="24"/>
        </w:rPr>
        <w:t xml:space="preserve">Sujeto Obligado </w:t>
      </w:r>
      <w:r w:rsidRPr="00E644F4">
        <w:rPr>
          <w:rFonts w:ascii="Palatino Linotype" w:hAnsi="Palatino Linotype"/>
          <w:sz w:val="24"/>
          <w:szCs w:val="24"/>
        </w:rPr>
        <w:t xml:space="preserve">a testar datos del soporte documental. La hipótesis contraria implica que el documento entregado no es una versión pública, sino un documento tachado o ilegible, generando en consecuencia, un estado de incertidumbre e inseguridad jurídica al solicitante. </w:t>
      </w:r>
    </w:p>
    <w:p w:rsidR="002F06E4" w:rsidRPr="00E644F4" w:rsidRDefault="002F06E4" w:rsidP="002F06E4">
      <w:pPr>
        <w:autoSpaceDE w:val="0"/>
        <w:autoSpaceDN w:val="0"/>
        <w:adjustRightInd w:val="0"/>
        <w:spacing w:line="360" w:lineRule="auto"/>
        <w:jc w:val="both"/>
        <w:rPr>
          <w:rFonts w:ascii="Palatino Linotype" w:hAnsi="Palatino Linotype"/>
          <w:sz w:val="24"/>
          <w:szCs w:val="24"/>
        </w:rPr>
      </w:pPr>
      <w:r w:rsidRPr="00E644F4">
        <w:rPr>
          <w:rFonts w:ascii="Palatino Linotype" w:hAnsi="Palatino Linotype"/>
          <w:sz w:val="24"/>
          <w:szCs w:val="24"/>
        </w:rPr>
        <w:t xml:space="preserve">Sirve de sustento a manera de robustecer lo expuesto, los artículos 3 fracción IX y XLV, 49 fracción VIII, 122 y 132 fracción II de la Ley de Transparencia y Acceso a la Información Pública del Estado de México y Municipios, los cuales se plasman a continuación: </w:t>
      </w:r>
    </w:p>
    <w:p w:rsidR="002F06E4" w:rsidRPr="00FB7193" w:rsidRDefault="002F06E4" w:rsidP="002F06E4">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FB7193">
        <w:rPr>
          <w:rFonts w:ascii="Palatino Linotype" w:hAnsi="Palatino Linotype" w:cs="Arial"/>
          <w:b/>
          <w:i/>
          <w:sz w:val="22"/>
          <w:szCs w:val="22"/>
        </w:rPr>
        <w:t xml:space="preserve">“Artículo 3. </w:t>
      </w:r>
      <w:r w:rsidRPr="00FB7193">
        <w:rPr>
          <w:rFonts w:ascii="Palatino Linotype" w:hAnsi="Palatino Linotype" w:cs="Arial"/>
          <w:i/>
          <w:sz w:val="22"/>
          <w:szCs w:val="22"/>
        </w:rPr>
        <w:t xml:space="preserve">Para los efectos de la presente Ley se entenderá por: </w:t>
      </w:r>
    </w:p>
    <w:p w:rsidR="002F06E4" w:rsidRPr="00FB7193" w:rsidRDefault="002F06E4" w:rsidP="002F06E4">
      <w:pPr>
        <w:pStyle w:val="Prrafodelista"/>
        <w:autoSpaceDE w:val="0"/>
        <w:autoSpaceDN w:val="0"/>
        <w:adjustRightInd w:val="0"/>
        <w:spacing w:before="240" w:after="160" w:line="360" w:lineRule="auto"/>
        <w:ind w:left="851" w:right="851"/>
        <w:jc w:val="both"/>
        <w:rPr>
          <w:rFonts w:ascii="Palatino Linotype" w:hAnsi="Palatino Linotype" w:cs="Arial"/>
          <w:b/>
          <w:i/>
          <w:sz w:val="22"/>
          <w:szCs w:val="22"/>
        </w:rPr>
      </w:pPr>
      <w:r w:rsidRPr="00FB7193">
        <w:rPr>
          <w:rFonts w:ascii="Palatino Linotype" w:hAnsi="Palatino Linotype" w:cs="Arial"/>
          <w:i/>
          <w:sz w:val="22"/>
          <w:szCs w:val="22"/>
        </w:rPr>
        <w:t>(</w:t>
      </w:r>
      <w:r w:rsidRPr="00FB7193">
        <w:rPr>
          <w:rFonts w:ascii="Palatino Linotype" w:hAnsi="Palatino Linotype" w:cs="Arial"/>
          <w:b/>
          <w:i/>
          <w:sz w:val="22"/>
          <w:szCs w:val="22"/>
        </w:rPr>
        <w:t xml:space="preserve">…) </w:t>
      </w:r>
    </w:p>
    <w:p w:rsidR="002F06E4" w:rsidRPr="00FB7193" w:rsidRDefault="002F06E4" w:rsidP="002F06E4">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FB7193">
        <w:rPr>
          <w:rFonts w:ascii="Palatino Linotype" w:hAnsi="Palatino Linotype" w:cs="Arial"/>
          <w:b/>
          <w:i/>
          <w:sz w:val="22"/>
          <w:szCs w:val="22"/>
        </w:rPr>
        <w:t xml:space="preserve">IX. Datos personales: </w:t>
      </w:r>
      <w:r w:rsidRPr="00FB7193">
        <w:rPr>
          <w:rFonts w:ascii="Palatino Linotype" w:hAnsi="Palatino Linotype" w:cs="Arial"/>
          <w:i/>
          <w:sz w:val="22"/>
          <w:szCs w:val="22"/>
        </w:rPr>
        <w:t xml:space="preserve">La información concerniente a una persona, identificada o identificable según lo dispuesto por la Ley de Protección de Datos Personales del Estado de México; </w:t>
      </w:r>
    </w:p>
    <w:p w:rsidR="002F06E4" w:rsidRPr="00FB7193" w:rsidRDefault="002F06E4" w:rsidP="002F06E4">
      <w:pPr>
        <w:pStyle w:val="Prrafodelista"/>
        <w:autoSpaceDE w:val="0"/>
        <w:autoSpaceDN w:val="0"/>
        <w:adjustRightInd w:val="0"/>
        <w:spacing w:before="240" w:after="160" w:line="360" w:lineRule="auto"/>
        <w:ind w:left="851" w:right="851"/>
        <w:jc w:val="both"/>
        <w:rPr>
          <w:rFonts w:ascii="Palatino Linotype" w:hAnsi="Palatino Linotype" w:cs="Arial"/>
          <w:b/>
          <w:i/>
          <w:sz w:val="22"/>
          <w:szCs w:val="22"/>
        </w:rPr>
      </w:pPr>
      <w:r w:rsidRPr="00FB7193">
        <w:rPr>
          <w:rFonts w:ascii="Palatino Linotype" w:hAnsi="Palatino Linotype" w:cs="Arial"/>
          <w:b/>
          <w:i/>
          <w:sz w:val="22"/>
          <w:szCs w:val="22"/>
        </w:rPr>
        <w:t>(…)</w:t>
      </w:r>
    </w:p>
    <w:p w:rsidR="002F06E4" w:rsidRPr="00FB7193" w:rsidRDefault="002F06E4" w:rsidP="002F06E4">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FB7193">
        <w:rPr>
          <w:rFonts w:ascii="Palatino Linotype" w:hAnsi="Palatino Linotype" w:cs="Arial"/>
          <w:b/>
          <w:i/>
          <w:sz w:val="22"/>
          <w:szCs w:val="22"/>
        </w:rPr>
        <w:lastRenderedPageBreak/>
        <w:t xml:space="preserve"> XLV. Versión pública: </w:t>
      </w:r>
      <w:r w:rsidRPr="00FB7193">
        <w:rPr>
          <w:rFonts w:ascii="Palatino Linotype" w:hAnsi="Palatino Linotype" w:cs="Arial"/>
          <w:i/>
          <w:sz w:val="22"/>
          <w:szCs w:val="22"/>
        </w:rPr>
        <w:t xml:space="preserve">Documento en el que se elimine, suprime o borra la información clasificada como reservada o confidencial para permitir su acceso. </w:t>
      </w:r>
    </w:p>
    <w:p w:rsidR="002F06E4" w:rsidRPr="00FB7193" w:rsidRDefault="002F06E4" w:rsidP="002F06E4">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FB7193">
        <w:rPr>
          <w:rFonts w:ascii="Palatino Linotype" w:hAnsi="Palatino Linotype" w:cs="Arial"/>
          <w:b/>
          <w:i/>
          <w:sz w:val="22"/>
          <w:szCs w:val="22"/>
        </w:rPr>
        <w:t xml:space="preserve">Artículo 49. </w:t>
      </w:r>
      <w:r w:rsidRPr="00FB7193">
        <w:rPr>
          <w:rFonts w:ascii="Palatino Linotype" w:hAnsi="Palatino Linotype" w:cs="Arial"/>
          <w:i/>
          <w:sz w:val="22"/>
          <w:szCs w:val="22"/>
        </w:rPr>
        <w:t xml:space="preserve">Los Comités de Transparencia tendrán las siguientes atribuciones: </w:t>
      </w:r>
    </w:p>
    <w:p w:rsidR="002F06E4" w:rsidRPr="00FB7193" w:rsidRDefault="002F06E4" w:rsidP="002F06E4">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FB7193">
        <w:rPr>
          <w:rFonts w:ascii="Palatino Linotype" w:hAnsi="Palatino Linotype" w:cs="Arial"/>
          <w:i/>
          <w:sz w:val="22"/>
          <w:szCs w:val="22"/>
        </w:rPr>
        <w:t xml:space="preserve">(…) </w:t>
      </w:r>
    </w:p>
    <w:p w:rsidR="002F06E4" w:rsidRPr="00FB7193" w:rsidRDefault="002F06E4" w:rsidP="002F06E4">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FB7193">
        <w:rPr>
          <w:rFonts w:ascii="Palatino Linotype" w:hAnsi="Palatino Linotype" w:cs="Arial"/>
          <w:b/>
          <w:i/>
          <w:sz w:val="22"/>
          <w:szCs w:val="22"/>
        </w:rPr>
        <w:t xml:space="preserve">VIII. </w:t>
      </w:r>
      <w:r w:rsidRPr="00FB7193">
        <w:rPr>
          <w:rFonts w:ascii="Palatino Linotype" w:hAnsi="Palatino Linotype" w:cs="Arial"/>
          <w:b/>
          <w:i/>
          <w:sz w:val="22"/>
          <w:szCs w:val="22"/>
        </w:rPr>
        <w:tab/>
        <w:t xml:space="preserve">   </w:t>
      </w:r>
      <w:r w:rsidRPr="00FB7193">
        <w:rPr>
          <w:rFonts w:ascii="Palatino Linotype" w:hAnsi="Palatino Linotype" w:cs="Arial"/>
          <w:i/>
          <w:sz w:val="22"/>
          <w:szCs w:val="22"/>
        </w:rPr>
        <w:t>Aprobar, modificar o revocar la clasificación de la información</w:t>
      </w:r>
    </w:p>
    <w:p w:rsidR="002F06E4" w:rsidRPr="00FB7193" w:rsidRDefault="002F06E4" w:rsidP="002F06E4">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FB7193">
        <w:rPr>
          <w:rFonts w:ascii="Palatino Linotype" w:hAnsi="Palatino Linotype" w:cs="Arial"/>
          <w:b/>
          <w:i/>
          <w:sz w:val="22"/>
          <w:szCs w:val="22"/>
        </w:rPr>
        <w:t>Artículo 122.</w:t>
      </w:r>
      <w:r w:rsidRPr="00FB7193">
        <w:rPr>
          <w:rFonts w:ascii="Palatino Linotype" w:hAnsi="Palatino Linotype" w:cs="Arial"/>
          <w:i/>
          <w:sz w:val="22"/>
          <w:szCs w:val="22"/>
        </w:rPr>
        <w:t xml:space="preserve"> La clasificación es el proceso mediante el cual el sujeto obligado determina que la información en su poder </w:t>
      </w:r>
      <w:proofErr w:type="spellStart"/>
      <w:r w:rsidRPr="00FB7193">
        <w:rPr>
          <w:rFonts w:ascii="Palatino Linotype" w:hAnsi="Palatino Linotype" w:cs="Arial"/>
          <w:i/>
          <w:sz w:val="22"/>
          <w:szCs w:val="22"/>
        </w:rPr>
        <w:t>actualiza</w:t>
      </w:r>
      <w:proofErr w:type="spellEnd"/>
      <w:r w:rsidRPr="00FB7193">
        <w:rPr>
          <w:rFonts w:ascii="Palatino Linotype" w:hAnsi="Palatino Linotype" w:cs="Arial"/>
          <w:i/>
          <w:sz w:val="22"/>
          <w:szCs w:val="22"/>
        </w:rPr>
        <w:t xml:space="preserve"> alguno de los supuestos de reserva o confidencialidad, de conformidad con lo dispuesto en el presente título.</w:t>
      </w:r>
    </w:p>
    <w:p w:rsidR="002F06E4" w:rsidRPr="00FB7193" w:rsidRDefault="002F06E4" w:rsidP="002F06E4">
      <w:pPr>
        <w:pStyle w:val="Prrafodelista"/>
        <w:autoSpaceDE w:val="0"/>
        <w:autoSpaceDN w:val="0"/>
        <w:adjustRightInd w:val="0"/>
        <w:spacing w:before="240" w:after="160" w:line="360" w:lineRule="auto"/>
        <w:ind w:left="851" w:right="851"/>
        <w:jc w:val="both"/>
        <w:rPr>
          <w:rFonts w:ascii="Palatino Linotype" w:hAnsi="Palatino Linotype" w:cs="Arial"/>
          <w:b/>
          <w:i/>
          <w:sz w:val="22"/>
          <w:szCs w:val="22"/>
        </w:rPr>
      </w:pPr>
      <w:r w:rsidRPr="00FB7193">
        <w:rPr>
          <w:rFonts w:ascii="Palatino Linotype" w:hAnsi="Palatino Linotype" w:cs="Arial"/>
          <w:b/>
          <w:i/>
          <w:sz w:val="22"/>
          <w:szCs w:val="22"/>
        </w:rPr>
        <w:t>(…)</w:t>
      </w:r>
    </w:p>
    <w:p w:rsidR="002F06E4" w:rsidRPr="00FB7193" w:rsidRDefault="002F06E4" w:rsidP="002F06E4">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FB7193">
        <w:rPr>
          <w:rFonts w:ascii="Palatino Linotype" w:hAnsi="Palatino Linotype" w:cs="Arial"/>
          <w:b/>
          <w:i/>
          <w:sz w:val="22"/>
          <w:szCs w:val="22"/>
        </w:rPr>
        <w:t>Artículo 132.</w:t>
      </w:r>
      <w:r w:rsidRPr="00FB7193">
        <w:rPr>
          <w:rFonts w:ascii="Palatino Linotype" w:hAnsi="Palatino Linotype" w:cs="Arial"/>
          <w:i/>
          <w:sz w:val="22"/>
          <w:szCs w:val="22"/>
        </w:rPr>
        <w:t xml:space="preserve"> La clasificación de la información se llevará a cabo en el momento en que:</w:t>
      </w:r>
    </w:p>
    <w:p w:rsidR="002F06E4" w:rsidRPr="00FB7193" w:rsidRDefault="002F06E4" w:rsidP="002F06E4">
      <w:pPr>
        <w:pStyle w:val="Prrafodelista"/>
        <w:autoSpaceDE w:val="0"/>
        <w:autoSpaceDN w:val="0"/>
        <w:adjustRightInd w:val="0"/>
        <w:spacing w:before="240" w:after="160" w:line="360" w:lineRule="auto"/>
        <w:ind w:left="851" w:right="851"/>
        <w:jc w:val="both"/>
        <w:rPr>
          <w:rFonts w:ascii="Palatino Linotype" w:hAnsi="Palatino Linotype" w:cs="Arial"/>
          <w:b/>
          <w:i/>
          <w:sz w:val="22"/>
          <w:szCs w:val="22"/>
        </w:rPr>
      </w:pPr>
      <w:r w:rsidRPr="00FB7193">
        <w:rPr>
          <w:rFonts w:ascii="Palatino Linotype" w:hAnsi="Palatino Linotype" w:cs="Arial"/>
          <w:b/>
          <w:i/>
          <w:sz w:val="22"/>
          <w:szCs w:val="22"/>
        </w:rPr>
        <w:t>(…)</w:t>
      </w:r>
    </w:p>
    <w:p w:rsidR="002F06E4" w:rsidRPr="00FB7193" w:rsidRDefault="002F06E4" w:rsidP="002F06E4">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FB7193">
        <w:rPr>
          <w:rFonts w:ascii="Palatino Linotype" w:hAnsi="Palatino Linotype" w:cs="Arial"/>
          <w:i/>
          <w:sz w:val="22"/>
          <w:szCs w:val="22"/>
        </w:rPr>
        <w:t>II. Se determine mediante resolución de autoridad competente; o</w:t>
      </w:r>
    </w:p>
    <w:p w:rsidR="002F06E4" w:rsidRPr="00FB7193" w:rsidRDefault="002F06E4" w:rsidP="002F06E4">
      <w:pPr>
        <w:pStyle w:val="Prrafodelista"/>
        <w:autoSpaceDE w:val="0"/>
        <w:autoSpaceDN w:val="0"/>
        <w:adjustRightInd w:val="0"/>
        <w:spacing w:before="240" w:after="160" w:line="360" w:lineRule="auto"/>
        <w:ind w:left="851" w:right="851"/>
        <w:jc w:val="both"/>
        <w:rPr>
          <w:rFonts w:ascii="Palatino Linotype" w:hAnsi="Palatino Linotype" w:cs="Arial"/>
          <w:b/>
          <w:i/>
          <w:sz w:val="22"/>
          <w:szCs w:val="22"/>
        </w:rPr>
      </w:pPr>
      <w:r w:rsidRPr="00FB7193">
        <w:rPr>
          <w:rFonts w:ascii="Palatino Linotype" w:hAnsi="Palatino Linotype" w:cs="Arial"/>
          <w:b/>
          <w:i/>
          <w:sz w:val="22"/>
          <w:szCs w:val="22"/>
        </w:rPr>
        <w:t>(…)” [Sic]</w:t>
      </w:r>
    </w:p>
    <w:p w:rsidR="002F06E4" w:rsidRPr="000343B8" w:rsidRDefault="002F06E4" w:rsidP="002F06E4">
      <w:pPr>
        <w:pStyle w:val="Prrafodelista"/>
        <w:spacing w:line="360" w:lineRule="auto"/>
        <w:ind w:left="720" w:right="51"/>
        <w:jc w:val="both"/>
        <w:rPr>
          <w:rFonts w:ascii="Palatino Linotype" w:hAnsi="Palatino Linotype" w:cs="Arial"/>
          <w:highlight w:val="green"/>
        </w:rPr>
      </w:pPr>
    </w:p>
    <w:p w:rsidR="002F06E4" w:rsidRDefault="002F06E4" w:rsidP="002F06E4">
      <w:pPr>
        <w:spacing w:line="360" w:lineRule="auto"/>
        <w:ind w:right="51"/>
        <w:jc w:val="both"/>
        <w:rPr>
          <w:rFonts w:ascii="Palatino Linotype" w:hAnsi="Palatino Linotype" w:cs="Arial"/>
          <w:sz w:val="24"/>
          <w:szCs w:val="24"/>
        </w:rPr>
      </w:pPr>
      <w:r w:rsidRPr="00E644F4">
        <w:rPr>
          <w:rFonts w:ascii="Palatino Linotype" w:hAnsi="Palatino Linotype" w:cs="Arial"/>
          <w:sz w:val="24"/>
          <w:szCs w:val="24"/>
        </w:rPr>
        <w:t xml:space="preserve">Por ende, resulta necesario que el Comité de Transparencia del </w:t>
      </w:r>
      <w:r w:rsidRPr="00E644F4">
        <w:rPr>
          <w:rFonts w:ascii="Palatino Linotype" w:hAnsi="Palatino Linotype" w:cs="Arial"/>
          <w:b/>
          <w:sz w:val="24"/>
          <w:szCs w:val="24"/>
        </w:rPr>
        <w:t>Sujeto Obligado</w:t>
      </w:r>
      <w:r w:rsidRPr="00E644F4">
        <w:rPr>
          <w:rFonts w:ascii="Palatino Linotype" w:hAnsi="Palatino Linotype" w:cs="Arial"/>
          <w:sz w:val="24"/>
          <w:szCs w:val="24"/>
        </w:rPr>
        <w:t xml:space="preserve">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w:t>
      </w:r>
      <w:r w:rsidRPr="00E644F4">
        <w:rPr>
          <w:rFonts w:ascii="Palatino Linotype" w:hAnsi="Palatino Linotype" w:cs="Arial"/>
          <w:sz w:val="24"/>
          <w:szCs w:val="24"/>
        </w:rPr>
        <w:lastRenderedPageBreak/>
        <w:t>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w:t>
      </w:r>
    </w:p>
    <w:p w:rsidR="002F06E4" w:rsidRPr="001D40EA" w:rsidRDefault="002F06E4" w:rsidP="002F06E4">
      <w:pPr>
        <w:pStyle w:val="Sinespaciado"/>
        <w:numPr>
          <w:ilvl w:val="0"/>
          <w:numId w:val="11"/>
        </w:numPr>
        <w:spacing w:before="240" w:after="160" w:line="360" w:lineRule="auto"/>
        <w:jc w:val="both"/>
        <w:rPr>
          <w:rFonts w:ascii="Palatino Linotype" w:hAnsi="Palatino Linotype"/>
          <w:b/>
          <w:sz w:val="28"/>
          <w:szCs w:val="28"/>
        </w:rPr>
      </w:pPr>
      <w:r w:rsidRPr="001D40EA">
        <w:rPr>
          <w:rFonts w:ascii="Palatino Linotype" w:hAnsi="Palatino Linotype"/>
          <w:b/>
          <w:sz w:val="28"/>
          <w:szCs w:val="28"/>
        </w:rPr>
        <w:t>De la declaratoria de inexistencia</w:t>
      </w:r>
    </w:p>
    <w:p w:rsidR="002F06E4" w:rsidRDefault="002F06E4" w:rsidP="002F06E4">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 xml:space="preserve">Ahora bien, en la hipótesis de que </w:t>
      </w:r>
      <w:r w:rsidRPr="00347306">
        <w:rPr>
          <w:rFonts w:ascii="Palatino Linotype" w:hAnsi="Palatino Linotype"/>
          <w:b/>
          <w:sz w:val="24"/>
          <w:szCs w:val="24"/>
        </w:rPr>
        <w:t>El Sujeto Obligado</w:t>
      </w:r>
      <w:r>
        <w:rPr>
          <w:rFonts w:ascii="Palatino Linotype" w:hAnsi="Palatino Linotype"/>
          <w:sz w:val="24"/>
          <w:szCs w:val="24"/>
        </w:rPr>
        <w:t xml:space="preserve"> no cuente con la información ordenada correspondiente a los ejercicios fiscales dos mil seis y dos mil nueve y tampoco cuente con el Acta de baja documental correspondiente, éste deberá elaborar el acuerdo que contenga la declaratoria de la inexistencia de la información.</w:t>
      </w:r>
    </w:p>
    <w:p w:rsidR="002F06E4" w:rsidRDefault="002F06E4" w:rsidP="002F06E4">
      <w:pPr>
        <w:tabs>
          <w:tab w:val="left" w:pos="709"/>
        </w:tabs>
        <w:spacing w:after="0" w:line="360" w:lineRule="auto"/>
        <w:jc w:val="both"/>
        <w:rPr>
          <w:rFonts w:ascii="Palatino Linotype" w:hAnsi="Palatino Linotype"/>
          <w:sz w:val="24"/>
          <w:szCs w:val="24"/>
        </w:rPr>
      </w:pPr>
    </w:p>
    <w:p w:rsidR="002F06E4" w:rsidRDefault="002F06E4" w:rsidP="002F06E4">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Declaratoria de inexistencia que deberá realizarse conforme a lo establecido en lo dispuesto por los artículos 19, 49 fracciones II y XIII, 169 y 170 de la Ley de Transparencia y Acceso a la Información Pública del Estado de México y Municipios, cuyo contenido es el siguiente:</w:t>
      </w:r>
    </w:p>
    <w:p w:rsidR="002F06E4" w:rsidRDefault="002F06E4" w:rsidP="002F06E4">
      <w:pPr>
        <w:tabs>
          <w:tab w:val="left" w:pos="709"/>
        </w:tabs>
        <w:spacing w:after="0" w:line="360" w:lineRule="auto"/>
        <w:jc w:val="both"/>
        <w:rPr>
          <w:rFonts w:ascii="Palatino Linotype" w:hAnsi="Palatino Linotype"/>
          <w:sz w:val="24"/>
          <w:szCs w:val="24"/>
        </w:rPr>
      </w:pPr>
    </w:p>
    <w:p w:rsidR="002F06E4" w:rsidRPr="00A975A3" w:rsidRDefault="002F06E4" w:rsidP="002F06E4">
      <w:pPr>
        <w:tabs>
          <w:tab w:val="left" w:pos="709"/>
        </w:tabs>
        <w:spacing w:before="240" w:line="360" w:lineRule="auto"/>
        <w:ind w:left="851" w:right="851"/>
        <w:jc w:val="both"/>
        <w:rPr>
          <w:rFonts w:ascii="Palatino Linotype" w:hAnsi="Palatino Linotype"/>
          <w:i/>
          <w:szCs w:val="24"/>
        </w:rPr>
      </w:pPr>
      <w:r w:rsidRPr="00A975A3">
        <w:rPr>
          <w:rFonts w:ascii="Palatino Linotype" w:hAnsi="Palatino Linotype"/>
          <w:b/>
          <w:bCs/>
          <w:i/>
          <w:iCs/>
          <w:szCs w:val="24"/>
        </w:rPr>
        <w:t>“Artículo 19.</w:t>
      </w:r>
      <w:r>
        <w:rPr>
          <w:rFonts w:ascii="Palatino Linotype" w:hAnsi="Palatino Linotype"/>
          <w:b/>
          <w:bCs/>
          <w:i/>
          <w:iCs/>
          <w:szCs w:val="24"/>
        </w:rPr>
        <w:t xml:space="preserve"> </w:t>
      </w:r>
      <w:r w:rsidRPr="00A975A3">
        <w:rPr>
          <w:rFonts w:ascii="Palatino Linotype" w:hAnsi="Palatino Linotype"/>
          <w:i/>
          <w:iCs/>
          <w:szCs w:val="24"/>
          <w:u w:val="single"/>
        </w:rPr>
        <w:t>Se presume que la información debe existir si se refiere a las facultades, competencias y funciones que los ordenamientos jurídicos aplicables otorgan a los sujetos obligados. </w:t>
      </w:r>
    </w:p>
    <w:p w:rsidR="002F06E4" w:rsidRPr="00A975A3" w:rsidRDefault="002F06E4" w:rsidP="002F06E4">
      <w:pPr>
        <w:tabs>
          <w:tab w:val="left" w:pos="709"/>
        </w:tabs>
        <w:spacing w:before="240" w:line="360" w:lineRule="auto"/>
        <w:ind w:left="851" w:right="851"/>
        <w:jc w:val="both"/>
        <w:rPr>
          <w:rFonts w:ascii="Palatino Linotype" w:hAnsi="Palatino Linotype"/>
          <w:i/>
          <w:szCs w:val="24"/>
        </w:rPr>
      </w:pPr>
      <w:r w:rsidRPr="00A975A3">
        <w:rPr>
          <w:rFonts w:ascii="Palatino Linotype" w:hAnsi="Palatino Linotype"/>
          <w:i/>
          <w:iCs/>
          <w:szCs w:val="24"/>
        </w:rPr>
        <w:t>…</w:t>
      </w:r>
    </w:p>
    <w:p w:rsidR="002F06E4" w:rsidRPr="00A975A3" w:rsidRDefault="002F06E4" w:rsidP="002F06E4">
      <w:pPr>
        <w:tabs>
          <w:tab w:val="left" w:pos="709"/>
        </w:tabs>
        <w:spacing w:before="240" w:line="360" w:lineRule="auto"/>
        <w:ind w:left="851" w:right="851"/>
        <w:jc w:val="both"/>
        <w:rPr>
          <w:rFonts w:ascii="Palatino Linotype" w:hAnsi="Palatino Linotype"/>
          <w:i/>
          <w:szCs w:val="24"/>
        </w:rPr>
      </w:pPr>
      <w:r w:rsidRPr="00A975A3">
        <w:rPr>
          <w:rFonts w:ascii="Palatino Linotype" w:hAnsi="Palatino Linotype"/>
          <w:i/>
          <w:iCs/>
          <w:szCs w:val="24"/>
        </w:rPr>
        <w:t>Si el sujeto obligado, en el ejercicio de sus atribuciones, debía generar, poseer o administrar la información, pero ésta no se encuentra,</w:t>
      </w:r>
      <w:r>
        <w:rPr>
          <w:rFonts w:ascii="Palatino Linotype" w:hAnsi="Palatino Linotype"/>
          <w:i/>
          <w:iCs/>
          <w:szCs w:val="24"/>
        </w:rPr>
        <w:t xml:space="preserve"> </w:t>
      </w:r>
      <w:r w:rsidRPr="00A975A3">
        <w:rPr>
          <w:rFonts w:ascii="Palatino Linotype" w:hAnsi="Palatino Linotype"/>
          <w:i/>
          <w:iCs/>
          <w:szCs w:val="24"/>
          <w:u w:val="single"/>
        </w:rPr>
        <w:t xml:space="preserve">el Comité de transparencia </w:t>
      </w:r>
      <w:r w:rsidRPr="00A975A3">
        <w:rPr>
          <w:rFonts w:ascii="Palatino Linotype" w:hAnsi="Palatino Linotype"/>
          <w:i/>
          <w:iCs/>
          <w:szCs w:val="24"/>
          <w:u w:val="single"/>
        </w:rPr>
        <w:lastRenderedPageBreak/>
        <w:t>deberá emitir un acuerdo de inexistencia, debidamente fundado y motivado, en el que detalle las razones del por qué no obra en sus archivos.</w:t>
      </w:r>
    </w:p>
    <w:p w:rsidR="002F06E4" w:rsidRPr="00A975A3" w:rsidRDefault="002F06E4" w:rsidP="002F06E4">
      <w:pPr>
        <w:tabs>
          <w:tab w:val="left" w:pos="709"/>
        </w:tabs>
        <w:spacing w:before="240" w:line="360" w:lineRule="auto"/>
        <w:ind w:left="851" w:right="851"/>
        <w:jc w:val="both"/>
        <w:rPr>
          <w:rFonts w:ascii="Palatino Linotype" w:hAnsi="Palatino Linotype"/>
          <w:i/>
          <w:szCs w:val="24"/>
        </w:rPr>
      </w:pPr>
      <w:r w:rsidRPr="00A975A3">
        <w:rPr>
          <w:rFonts w:ascii="Palatino Linotype" w:hAnsi="Palatino Linotype"/>
          <w:b/>
          <w:bCs/>
          <w:i/>
          <w:iCs/>
          <w:szCs w:val="24"/>
        </w:rPr>
        <w:t>Artículo 49.</w:t>
      </w:r>
      <w:r>
        <w:rPr>
          <w:rFonts w:ascii="Palatino Linotype" w:hAnsi="Palatino Linotype"/>
          <w:i/>
          <w:iCs/>
          <w:szCs w:val="24"/>
        </w:rPr>
        <w:t xml:space="preserve"> </w:t>
      </w:r>
      <w:r w:rsidRPr="00A975A3">
        <w:rPr>
          <w:rFonts w:ascii="Palatino Linotype" w:hAnsi="Palatino Linotype"/>
          <w:i/>
          <w:iCs/>
          <w:szCs w:val="24"/>
        </w:rPr>
        <w:t>Los</w:t>
      </w:r>
      <w:r>
        <w:rPr>
          <w:rFonts w:ascii="Palatino Linotype" w:hAnsi="Palatino Linotype"/>
          <w:i/>
          <w:iCs/>
          <w:szCs w:val="24"/>
        </w:rPr>
        <w:t xml:space="preserve"> </w:t>
      </w:r>
      <w:r w:rsidRPr="00A975A3">
        <w:rPr>
          <w:rFonts w:ascii="Palatino Linotype" w:hAnsi="Palatino Linotype"/>
          <w:i/>
          <w:iCs/>
          <w:szCs w:val="24"/>
          <w:u w:val="single"/>
        </w:rPr>
        <w:t>Comités de Transparencia</w:t>
      </w:r>
      <w:r>
        <w:rPr>
          <w:rFonts w:ascii="Palatino Linotype" w:hAnsi="Palatino Linotype"/>
          <w:i/>
          <w:iCs/>
          <w:szCs w:val="24"/>
          <w:u w:val="single"/>
        </w:rPr>
        <w:t xml:space="preserve"> </w:t>
      </w:r>
      <w:r w:rsidRPr="00A975A3">
        <w:rPr>
          <w:rFonts w:ascii="Palatino Linotype" w:hAnsi="Palatino Linotype"/>
          <w:i/>
          <w:iCs/>
          <w:szCs w:val="24"/>
        </w:rPr>
        <w:t>tendrán las siguientes atribuciones:</w:t>
      </w:r>
    </w:p>
    <w:p w:rsidR="002F06E4" w:rsidRPr="00A975A3" w:rsidRDefault="002F06E4" w:rsidP="002F06E4">
      <w:pPr>
        <w:tabs>
          <w:tab w:val="left" w:pos="709"/>
        </w:tabs>
        <w:spacing w:before="240" w:line="360" w:lineRule="auto"/>
        <w:ind w:left="851" w:right="851"/>
        <w:jc w:val="both"/>
        <w:rPr>
          <w:rFonts w:ascii="Palatino Linotype" w:hAnsi="Palatino Linotype"/>
          <w:i/>
          <w:szCs w:val="24"/>
        </w:rPr>
      </w:pPr>
      <w:r>
        <w:rPr>
          <w:rFonts w:ascii="Palatino Linotype" w:hAnsi="Palatino Linotype"/>
          <w:i/>
          <w:szCs w:val="24"/>
        </w:rPr>
        <w:t xml:space="preserve">II. </w:t>
      </w:r>
      <w:r w:rsidRPr="00A975A3">
        <w:rPr>
          <w:rFonts w:ascii="Palatino Linotype" w:hAnsi="Palatino Linotype"/>
          <w:i/>
          <w:szCs w:val="24"/>
        </w:rPr>
        <w:t>Confirmar, modificar o revocar las determinaciones que en materia de ampliación del plazo de respuesta, clasificación de la información</w:t>
      </w:r>
      <w:r w:rsidRPr="00A975A3">
        <w:rPr>
          <w:rFonts w:ascii="Palatino Linotype" w:hAnsi="Palatino Linotype"/>
          <w:i/>
          <w:szCs w:val="24"/>
          <w:u w:val="single"/>
        </w:rPr>
        <w:t xml:space="preserve"> y declaración de inexistencia </w:t>
      </w:r>
      <w:r w:rsidRPr="00A975A3">
        <w:rPr>
          <w:rFonts w:ascii="Palatino Linotype" w:hAnsi="Palatino Linotype"/>
          <w:i/>
          <w:szCs w:val="24"/>
        </w:rPr>
        <w:t>o de incompetencia realicen los titulares de las áreas de los sujetos obligados;</w:t>
      </w:r>
    </w:p>
    <w:p w:rsidR="002F06E4" w:rsidRPr="00A975A3" w:rsidRDefault="002F06E4" w:rsidP="002F06E4">
      <w:pPr>
        <w:tabs>
          <w:tab w:val="left" w:pos="709"/>
        </w:tabs>
        <w:spacing w:before="240" w:line="360" w:lineRule="auto"/>
        <w:ind w:left="851" w:right="851"/>
        <w:jc w:val="both"/>
        <w:rPr>
          <w:rFonts w:ascii="Palatino Linotype" w:hAnsi="Palatino Linotype"/>
          <w:i/>
          <w:szCs w:val="24"/>
        </w:rPr>
      </w:pPr>
      <w:r>
        <w:rPr>
          <w:rFonts w:ascii="Palatino Linotype" w:hAnsi="Palatino Linotype"/>
          <w:i/>
          <w:szCs w:val="24"/>
        </w:rPr>
        <w:t xml:space="preserve">XIII. </w:t>
      </w:r>
      <w:r w:rsidRPr="00A975A3">
        <w:rPr>
          <w:rFonts w:ascii="Palatino Linotype" w:hAnsi="Palatino Linotype"/>
          <w:i/>
          <w:szCs w:val="24"/>
          <w:u w:val="single"/>
        </w:rPr>
        <w:t>Dictaminar las declaratorias de inexistencia de la información que les remitan las unidades administrativas y resolver en consecuencia</w:t>
      </w:r>
      <w:r w:rsidRPr="00A975A3">
        <w:rPr>
          <w:rFonts w:ascii="Palatino Linotype" w:hAnsi="Palatino Linotype"/>
          <w:i/>
          <w:szCs w:val="24"/>
        </w:rPr>
        <w:t>;</w:t>
      </w:r>
    </w:p>
    <w:p w:rsidR="002F06E4" w:rsidRPr="00A975A3" w:rsidRDefault="002F06E4" w:rsidP="002F06E4">
      <w:pPr>
        <w:tabs>
          <w:tab w:val="left" w:pos="709"/>
        </w:tabs>
        <w:spacing w:before="240" w:line="360" w:lineRule="auto"/>
        <w:ind w:left="851" w:right="851"/>
        <w:jc w:val="both"/>
        <w:rPr>
          <w:rFonts w:ascii="Palatino Linotype" w:hAnsi="Palatino Linotype"/>
          <w:b/>
          <w:i/>
          <w:szCs w:val="24"/>
        </w:rPr>
      </w:pPr>
      <w:r w:rsidRPr="00A975A3">
        <w:rPr>
          <w:rFonts w:ascii="Palatino Linotype" w:hAnsi="Palatino Linotype"/>
          <w:b/>
          <w:bCs/>
          <w:i/>
          <w:szCs w:val="24"/>
        </w:rPr>
        <w:t xml:space="preserve">I. </w:t>
      </w:r>
      <w:r w:rsidRPr="00A975A3">
        <w:rPr>
          <w:rFonts w:ascii="Palatino Linotype" w:hAnsi="Palatino Linotype"/>
          <w:i/>
          <w:szCs w:val="24"/>
          <w:u w:val="single"/>
        </w:rPr>
        <w:t>Analizará el caso y tomará las medidas necesarias para localizar la información;</w:t>
      </w:r>
    </w:p>
    <w:p w:rsidR="002F06E4" w:rsidRPr="00A975A3" w:rsidRDefault="002F06E4" w:rsidP="002F06E4">
      <w:pPr>
        <w:tabs>
          <w:tab w:val="left" w:pos="709"/>
        </w:tabs>
        <w:spacing w:before="240" w:line="360" w:lineRule="auto"/>
        <w:ind w:left="851" w:right="851"/>
        <w:jc w:val="both"/>
        <w:rPr>
          <w:rFonts w:ascii="Palatino Linotype" w:hAnsi="Palatino Linotype"/>
          <w:b/>
          <w:i/>
          <w:szCs w:val="24"/>
        </w:rPr>
      </w:pPr>
      <w:r w:rsidRPr="00A975A3">
        <w:rPr>
          <w:rFonts w:ascii="Palatino Linotype" w:hAnsi="Palatino Linotype"/>
          <w:b/>
          <w:bCs/>
          <w:i/>
          <w:szCs w:val="24"/>
        </w:rPr>
        <w:t xml:space="preserve">II. </w:t>
      </w:r>
      <w:r w:rsidRPr="00A975A3">
        <w:rPr>
          <w:rFonts w:ascii="Palatino Linotype" w:hAnsi="Palatino Linotype"/>
          <w:i/>
          <w:szCs w:val="24"/>
          <w:u w:val="single"/>
        </w:rPr>
        <w:t>Expedirá una resolución que confirme la inexistencia del documento;</w:t>
      </w:r>
    </w:p>
    <w:p w:rsidR="002F06E4" w:rsidRPr="00A975A3" w:rsidRDefault="002F06E4" w:rsidP="002F06E4">
      <w:pPr>
        <w:tabs>
          <w:tab w:val="left" w:pos="709"/>
        </w:tabs>
        <w:spacing w:before="240" w:line="360" w:lineRule="auto"/>
        <w:ind w:left="851" w:right="851"/>
        <w:jc w:val="both"/>
        <w:rPr>
          <w:rFonts w:ascii="Palatino Linotype" w:hAnsi="Palatino Linotype"/>
          <w:b/>
          <w:i/>
          <w:szCs w:val="24"/>
        </w:rPr>
      </w:pPr>
      <w:r w:rsidRPr="00A975A3">
        <w:rPr>
          <w:rFonts w:ascii="Palatino Linotype" w:hAnsi="Palatino Linotype"/>
          <w:b/>
          <w:bCs/>
          <w:i/>
          <w:szCs w:val="24"/>
        </w:rPr>
        <w:t xml:space="preserve">III. </w:t>
      </w:r>
      <w:r w:rsidRPr="00A975A3">
        <w:rPr>
          <w:rFonts w:ascii="Palatino Linotype" w:hAnsi="Palatino Linotype"/>
          <w:i/>
          <w:szCs w:val="24"/>
          <w:u w:val="single"/>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2F06E4" w:rsidRPr="00A975A3" w:rsidRDefault="002F06E4" w:rsidP="002F06E4">
      <w:pPr>
        <w:tabs>
          <w:tab w:val="left" w:pos="709"/>
        </w:tabs>
        <w:spacing w:before="240" w:line="360" w:lineRule="auto"/>
        <w:ind w:left="851" w:right="851"/>
        <w:jc w:val="both"/>
        <w:rPr>
          <w:rFonts w:ascii="Palatino Linotype" w:hAnsi="Palatino Linotype"/>
          <w:i/>
          <w:szCs w:val="24"/>
          <w:u w:val="single"/>
        </w:rPr>
      </w:pPr>
      <w:r w:rsidRPr="00A975A3">
        <w:rPr>
          <w:rFonts w:ascii="Palatino Linotype" w:hAnsi="Palatino Linotype"/>
          <w:b/>
          <w:bCs/>
          <w:i/>
          <w:szCs w:val="24"/>
        </w:rPr>
        <w:t xml:space="preserve">IV. </w:t>
      </w:r>
      <w:r w:rsidRPr="00A975A3">
        <w:rPr>
          <w:rFonts w:ascii="Palatino Linotype" w:hAnsi="Palatino Linotype"/>
          <w:i/>
          <w:szCs w:val="24"/>
          <w:u w:val="single"/>
        </w:rPr>
        <w:t>Notificará al órgano interno de control o equivalente del sujeto obligado quien, en su caso, deberá iniciar el procedimiento de responsabilidad administrativa que corresponda.</w:t>
      </w:r>
    </w:p>
    <w:p w:rsidR="002F06E4" w:rsidRPr="00A975A3" w:rsidRDefault="002F06E4" w:rsidP="002F06E4">
      <w:pPr>
        <w:tabs>
          <w:tab w:val="left" w:pos="709"/>
        </w:tabs>
        <w:spacing w:before="240" w:line="360" w:lineRule="auto"/>
        <w:ind w:left="851" w:right="851"/>
        <w:jc w:val="both"/>
        <w:rPr>
          <w:rFonts w:ascii="Palatino Linotype" w:hAnsi="Palatino Linotype"/>
          <w:i/>
          <w:szCs w:val="24"/>
          <w:u w:val="single"/>
        </w:rPr>
      </w:pPr>
      <w:r w:rsidRPr="00A975A3">
        <w:rPr>
          <w:rFonts w:ascii="Palatino Linotype" w:hAnsi="Palatino Linotype"/>
          <w:i/>
          <w:szCs w:val="24"/>
          <w:u w:val="single"/>
        </w:rPr>
        <w:t>La Unidad de Transparencia deberá notificarlo al solicitante por escrito, en un plazo que no exceda de quince días hábiles contados a partir del día siguiente a la presentación de la solicitud.</w:t>
      </w:r>
    </w:p>
    <w:p w:rsidR="002F06E4" w:rsidRPr="00A975A3" w:rsidRDefault="002F06E4" w:rsidP="002F06E4">
      <w:pPr>
        <w:tabs>
          <w:tab w:val="left" w:pos="709"/>
        </w:tabs>
        <w:spacing w:before="240" w:line="360" w:lineRule="auto"/>
        <w:ind w:left="851" w:right="851"/>
        <w:jc w:val="both"/>
        <w:rPr>
          <w:rFonts w:ascii="Palatino Linotype" w:hAnsi="Palatino Linotype"/>
          <w:i/>
          <w:szCs w:val="24"/>
          <w:u w:val="single"/>
        </w:rPr>
      </w:pPr>
      <w:r w:rsidRPr="00A975A3">
        <w:rPr>
          <w:rFonts w:ascii="Palatino Linotype" w:hAnsi="Palatino Linotype"/>
          <w:i/>
          <w:szCs w:val="24"/>
          <w:u w:val="single"/>
        </w:rPr>
        <w:lastRenderedPageBreak/>
        <w:t>Este plazo podrá ampliarse hasta por otros siete días hábiles, siempre que existan razones para ello, debiendo notificarse por escrito al solicitante.</w:t>
      </w:r>
    </w:p>
    <w:p w:rsidR="002F06E4" w:rsidRPr="00347306" w:rsidRDefault="002F06E4" w:rsidP="002F06E4">
      <w:pPr>
        <w:tabs>
          <w:tab w:val="left" w:pos="709"/>
        </w:tabs>
        <w:spacing w:before="240" w:line="360" w:lineRule="auto"/>
        <w:ind w:left="851" w:right="851"/>
        <w:jc w:val="both"/>
        <w:rPr>
          <w:rFonts w:ascii="Palatino Linotype" w:hAnsi="Palatino Linotype"/>
          <w:b/>
          <w:i/>
          <w:iCs/>
          <w:szCs w:val="24"/>
        </w:rPr>
      </w:pPr>
      <w:r w:rsidRPr="00A975A3">
        <w:rPr>
          <w:rFonts w:ascii="Palatino Linotype" w:hAnsi="Palatino Linotype"/>
          <w:b/>
          <w:i/>
          <w:szCs w:val="24"/>
        </w:rPr>
        <w:t>Artículo 170</w:t>
      </w:r>
      <w:r w:rsidRPr="00A975A3">
        <w:rPr>
          <w:rFonts w:ascii="Palatino Linotype" w:hAnsi="Palatino Linotype"/>
          <w:b/>
          <w:bCs/>
          <w:i/>
          <w:iCs/>
          <w:szCs w:val="24"/>
        </w:rPr>
        <w:t>.</w:t>
      </w:r>
      <w:r>
        <w:rPr>
          <w:rFonts w:ascii="Palatino Linotype" w:hAnsi="Palatino Linotype"/>
          <w:i/>
          <w:iCs/>
          <w:szCs w:val="24"/>
        </w:rPr>
        <w:t xml:space="preserve"> </w:t>
      </w:r>
      <w:r w:rsidRPr="00A975A3">
        <w:rPr>
          <w:rFonts w:ascii="Palatino Linotype" w:hAnsi="Palatino Linotype"/>
          <w:i/>
          <w:iCs/>
          <w:szCs w:val="24"/>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A975A3">
        <w:rPr>
          <w:rFonts w:ascii="Palatino Linotype" w:hAnsi="Palatino Linotype"/>
          <w:i/>
          <w:iCs/>
          <w:szCs w:val="24"/>
        </w:rPr>
        <w:t>”</w:t>
      </w:r>
      <w:r>
        <w:rPr>
          <w:rFonts w:ascii="Palatino Linotype" w:hAnsi="Palatino Linotype"/>
          <w:i/>
          <w:iCs/>
          <w:szCs w:val="24"/>
        </w:rPr>
        <w:t xml:space="preserve"> </w:t>
      </w:r>
      <w:r>
        <w:rPr>
          <w:rFonts w:ascii="Palatino Linotype" w:hAnsi="Palatino Linotype"/>
          <w:b/>
          <w:i/>
          <w:iCs/>
          <w:szCs w:val="24"/>
        </w:rPr>
        <w:t>[Sic]</w:t>
      </w:r>
    </w:p>
    <w:p w:rsidR="002F06E4" w:rsidRPr="00A975A3" w:rsidRDefault="002F06E4" w:rsidP="002F06E4">
      <w:pPr>
        <w:tabs>
          <w:tab w:val="left" w:pos="709"/>
        </w:tabs>
        <w:spacing w:after="0" w:line="240" w:lineRule="auto"/>
        <w:ind w:left="567" w:right="567"/>
        <w:jc w:val="both"/>
        <w:rPr>
          <w:rFonts w:ascii="Palatino Linotype" w:hAnsi="Palatino Linotype"/>
          <w:i/>
          <w:szCs w:val="24"/>
        </w:rPr>
      </w:pPr>
    </w:p>
    <w:p w:rsidR="002F06E4" w:rsidRPr="00A975A3" w:rsidRDefault="002F06E4" w:rsidP="002F06E4">
      <w:pPr>
        <w:tabs>
          <w:tab w:val="left" w:pos="709"/>
        </w:tabs>
        <w:spacing w:after="0" w:line="240" w:lineRule="auto"/>
        <w:ind w:left="567" w:right="567"/>
        <w:jc w:val="both"/>
        <w:rPr>
          <w:rFonts w:ascii="Palatino Linotype" w:hAnsi="Palatino Linotype"/>
          <w:i/>
          <w:szCs w:val="24"/>
        </w:rPr>
      </w:pPr>
    </w:p>
    <w:p w:rsidR="002F06E4" w:rsidRDefault="002F06E4" w:rsidP="002F06E4">
      <w:pPr>
        <w:tabs>
          <w:tab w:val="left" w:pos="709"/>
        </w:tabs>
        <w:spacing w:after="0" w:line="360" w:lineRule="auto"/>
        <w:jc w:val="both"/>
        <w:rPr>
          <w:rFonts w:ascii="Palatino Linotype" w:hAnsi="Palatino Linotype"/>
        </w:rPr>
      </w:pPr>
      <w:r>
        <w:rPr>
          <w:rFonts w:ascii="Palatino Linotype" w:hAnsi="Palatino Linotype" w:cs="Arial"/>
          <w:sz w:val="24"/>
          <w:szCs w:val="24"/>
        </w:rPr>
        <w:t>Por otra parte, en observancia a lo anterior</w:t>
      </w:r>
      <w:r w:rsidRPr="00775800">
        <w:rPr>
          <w:rFonts w:ascii="Palatino Linotype" w:hAnsi="Palatino Linotype" w:cs="Arial"/>
          <w:sz w:val="24"/>
          <w:szCs w:val="24"/>
        </w:rPr>
        <w:t xml:space="preserve"> </w:t>
      </w:r>
      <w:r>
        <w:rPr>
          <w:rFonts w:ascii="Palatino Linotype" w:hAnsi="Palatino Linotype" w:cs="Arial"/>
          <w:sz w:val="24"/>
          <w:szCs w:val="24"/>
        </w:rPr>
        <w:t>tiene aplicación</w:t>
      </w:r>
      <w:r w:rsidRPr="00775800">
        <w:rPr>
          <w:rFonts w:ascii="Palatino Linotype" w:hAnsi="Palatino Linotype" w:cs="Arial"/>
          <w:sz w:val="24"/>
          <w:szCs w:val="24"/>
        </w:rPr>
        <w:t xml:space="preserv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w:t>
      </w:r>
      <w:r>
        <w:rPr>
          <w:rFonts w:ascii="Palatino Linotype" w:hAnsi="Palatino Linotype" w:cs="Arial"/>
          <w:sz w:val="24"/>
          <w:szCs w:val="24"/>
        </w:rPr>
        <w:t xml:space="preserve">RO, así como, CUARENTA Y CINCO. </w:t>
      </w:r>
    </w:p>
    <w:p w:rsidR="002F06E4" w:rsidRPr="00E644F4" w:rsidRDefault="002F06E4" w:rsidP="002F06E4">
      <w:pPr>
        <w:tabs>
          <w:tab w:val="left" w:pos="709"/>
        </w:tabs>
        <w:spacing w:before="240" w:line="360" w:lineRule="auto"/>
        <w:ind w:right="51"/>
        <w:jc w:val="both"/>
        <w:rPr>
          <w:rFonts w:ascii="Palatino Linotype" w:hAnsi="Palatino Linotype"/>
          <w:sz w:val="24"/>
          <w:szCs w:val="24"/>
        </w:rPr>
      </w:pPr>
      <w:r w:rsidRPr="00E644F4">
        <w:rPr>
          <w:rFonts w:ascii="Palatino Linotype" w:hAnsi="Palatino Linotype"/>
          <w:sz w:val="24"/>
          <w:szCs w:val="24"/>
        </w:rPr>
        <w:t xml:space="preserve">Finalmente, en mérito de lo expuesto en líneas anteriores, resultan parcialmente fundados los motivos de inconformidad vertidos por </w:t>
      </w:r>
      <w:r w:rsidRPr="00E644F4">
        <w:rPr>
          <w:rFonts w:ascii="Palatino Linotype" w:hAnsi="Palatino Linotype"/>
          <w:b/>
          <w:sz w:val="24"/>
          <w:szCs w:val="24"/>
        </w:rPr>
        <w:t xml:space="preserve">El Recurrente, </w:t>
      </w:r>
      <w:r w:rsidRPr="00E644F4">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00740078">
        <w:rPr>
          <w:rFonts w:ascii="Palatino Linotype" w:hAnsi="Palatino Linotype"/>
          <w:b/>
          <w:sz w:val="24"/>
          <w:szCs w:val="24"/>
        </w:rPr>
        <w:t>REVOCA</w:t>
      </w:r>
      <w:r w:rsidRPr="00E644F4">
        <w:rPr>
          <w:rFonts w:ascii="Palatino Linotype" w:hAnsi="Palatino Linotype"/>
          <w:b/>
          <w:sz w:val="24"/>
          <w:szCs w:val="24"/>
        </w:rPr>
        <w:t xml:space="preserve"> </w:t>
      </w:r>
      <w:r w:rsidRPr="00E644F4">
        <w:rPr>
          <w:rFonts w:ascii="Palatino Linotype" w:hAnsi="Palatino Linotype"/>
          <w:sz w:val="24"/>
          <w:szCs w:val="24"/>
        </w:rPr>
        <w:t xml:space="preserve">la respuesta a la solicitud de información </w:t>
      </w:r>
      <w:r w:rsidR="00740078" w:rsidRPr="00FF3BB5">
        <w:rPr>
          <w:rFonts w:ascii="Palatino Linotype" w:hAnsi="Palatino Linotype" w:cs="Arial"/>
          <w:b/>
          <w:sz w:val="24"/>
        </w:rPr>
        <w:t>00473/CHICOLOA/IP/2020</w:t>
      </w:r>
      <w:r w:rsidRPr="00E644F4">
        <w:rPr>
          <w:rFonts w:ascii="Palatino Linotype" w:hAnsi="Palatino Linotype"/>
          <w:b/>
          <w:sz w:val="24"/>
          <w:szCs w:val="24"/>
        </w:rPr>
        <w:t xml:space="preserve">, </w:t>
      </w:r>
      <w:r w:rsidRPr="00E644F4">
        <w:rPr>
          <w:rFonts w:ascii="Palatino Linotype" w:hAnsi="Palatino Linotype"/>
          <w:sz w:val="24"/>
          <w:szCs w:val="24"/>
        </w:rPr>
        <w:t xml:space="preserve">que ha sido materia del presente fallo. </w:t>
      </w:r>
    </w:p>
    <w:p w:rsidR="002F06E4" w:rsidRPr="00E644F4" w:rsidRDefault="002F06E4" w:rsidP="002F06E4">
      <w:pPr>
        <w:tabs>
          <w:tab w:val="left" w:pos="709"/>
        </w:tabs>
        <w:spacing w:before="240" w:line="360" w:lineRule="auto"/>
        <w:ind w:right="51"/>
        <w:jc w:val="both"/>
        <w:rPr>
          <w:rFonts w:ascii="Palatino Linotype" w:hAnsi="Palatino Linotype"/>
          <w:sz w:val="24"/>
          <w:szCs w:val="24"/>
        </w:rPr>
      </w:pPr>
      <w:r w:rsidRPr="00E644F4">
        <w:rPr>
          <w:rFonts w:ascii="Palatino Linotype" w:hAnsi="Palatino Linotype"/>
          <w:sz w:val="24"/>
          <w:szCs w:val="24"/>
        </w:rPr>
        <w:t>Por lo antes expuesto y fundado es de resolverse y;</w:t>
      </w:r>
    </w:p>
    <w:p w:rsidR="002F06E4" w:rsidRPr="00D05C83" w:rsidRDefault="002F06E4" w:rsidP="002F06E4">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lastRenderedPageBreak/>
        <w:t>SE    RESUELVE</w:t>
      </w:r>
    </w:p>
    <w:p w:rsidR="002F06E4" w:rsidRDefault="002F06E4" w:rsidP="002F06E4">
      <w:pPr>
        <w:spacing w:before="240" w:line="360" w:lineRule="auto"/>
        <w:jc w:val="both"/>
        <w:rPr>
          <w:rFonts w:ascii="Palatino Linotype" w:hAnsi="Palatino Linotype" w:cs="Arial"/>
          <w:sz w:val="24"/>
          <w:szCs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sidR="00740078">
        <w:rPr>
          <w:rFonts w:ascii="Palatino Linotype" w:hAnsi="Palatino Linotype" w:cs="Arial"/>
          <w:b/>
          <w:sz w:val="24"/>
          <w:szCs w:val="24"/>
        </w:rPr>
        <w:t>REVOCA</w:t>
      </w:r>
      <w:r>
        <w:rPr>
          <w:rFonts w:ascii="Palatino Linotype" w:hAnsi="Palatino Linotype" w:cs="Arial"/>
          <w:b/>
          <w:sz w:val="24"/>
          <w:szCs w:val="24"/>
        </w:rPr>
        <w:t xml:space="preserve">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w:t>
      </w:r>
      <w:r w:rsidR="00BB24C3" w:rsidRPr="00FF3BB5">
        <w:rPr>
          <w:rFonts w:ascii="Palatino Linotype" w:hAnsi="Palatino Linotype" w:cs="Arial"/>
          <w:b/>
          <w:sz w:val="24"/>
        </w:rPr>
        <w:t>00473/CHICOLOA/IP/2020</w:t>
      </w:r>
      <w:r>
        <w:rPr>
          <w:rFonts w:ascii="Palatino Linotype" w:hAnsi="Palatino Linotype" w:cs="Arial"/>
          <w:b/>
          <w:sz w:val="24"/>
          <w:szCs w:val="24"/>
        </w:rPr>
        <w:t xml:space="preserve">, </w:t>
      </w:r>
      <w:r w:rsidR="000F311C">
        <w:rPr>
          <w:rFonts w:ascii="Palatino Linotype" w:hAnsi="Palatino Linotype" w:cs="Arial"/>
          <w:sz w:val="24"/>
          <w:szCs w:val="24"/>
        </w:rPr>
        <w:t>por resultar</w:t>
      </w:r>
      <w:r>
        <w:rPr>
          <w:rFonts w:ascii="Palatino Linotype" w:hAnsi="Palatino Linotype" w:cs="Arial"/>
          <w:sz w:val="24"/>
          <w:szCs w:val="24"/>
        </w:rPr>
        <w:t xml:space="preserve"> fundados los motivos de inconformidad que 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términos del </w:t>
      </w:r>
      <w:r>
        <w:rPr>
          <w:rFonts w:ascii="Palatino Linotype" w:hAnsi="Palatino Linotype" w:cs="Arial"/>
          <w:b/>
          <w:sz w:val="24"/>
          <w:szCs w:val="24"/>
        </w:rPr>
        <w:t xml:space="preserve">Considerando Cuarto </w:t>
      </w:r>
      <w:r>
        <w:rPr>
          <w:rFonts w:ascii="Palatino Linotype" w:hAnsi="Palatino Linotype" w:cs="Arial"/>
          <w:sz w:val="24"/>
          <w:szCs w:val="24"/>
        </w:rPr>
        <w:t xml:space="preserve">de la presente resolución. </w:t>
      </w:r>
    </w:p>
    <w:p w:rsidR="002F06E4" w:rsidRDefault="002F06E4" w:rsidP="002F06E4">
      <w:pPr>
        <w:spacing w:before="240" w:line="360" w:lineRule="auto"/>
        <w:jc w:val="both"/>
        <w:rPr>
          <w:rFonts w:ascii="Palatino Linotype" w:hAnsi="Palatino Linotype" w:cs="Arial"/>
          <w:sz w:val="24"/>
          <w:szCs w:val="24"/>
        </w:rPr>
      </w:pPr>
      <w:r>
        <w:rPr>
          <w:rFonts w:ascii="Palatino Linotype" w:hAnsi="Palatino Linotype" w:cs="Arial"/>
          <w:b/>
          <w:sz w:val="24"/>
          <w:szCs w:val="24"/>
        </w:rPr>
        <w:t xml:space="preserve">SEGUNDO. </w:t>
      </w:r>
      <w:r>
        <w:rPr>
          <w:rFonts w:ascii="Palatino Linotype" w:hAnsi="Palatino Linotype" w:cs="Arial"/>
          <w:sz w:val="24"/>
          <w:szCs w:val="24"/>
        </w:rPr>
        <w:t xml:space="preserve">Se </w:t>
      </w:r>
      <w:r>
        <w:rPr>
          <w:rFonts w:ascii="Palatino Linotype" w:hAnsi="Palatino Linotype" w:cs="Arial"/>
          <w:b/>
          <w:sz w:val="24"/>
          <w:szCs w:val="24"/>
        </w:rPr>
        <w:t xml:space="preserve">ORDENA </w:t>
      </w:r>
      <w:r>
        <w:rPr>
          <w:rFonts w:ascii="Palatino Linotype" w:hAnsi="Palatino Linotype" w:cs="Arial"/>
          <w:sz w:val="24"/>
          <w:szCs w:val="24"/>
        </w:rPr>
        <w:t xml:space="preserve">al </w:t>
      </w:r>
      <w:r>
        <w:rPr>
          <w:rFonts w:ascii="Palatino Linotype" w:hAnsi="Palatino Linotype" w:cs="Arial"/>
          <w:b/>
          <w:sz w:val="24"/>
          <w:szCs w:val="24"/>
        </w:rPr>
        <w:t xml:space="preserve">SUJETO OBLIGADO </w:t>
      </w:r>
      <w:r w:rsidRPr="00CB2783">
        <w:rPr>
          <w:rFonts w:ascii="Palatino Linotype" w:hAnsi="Palatino Linotype" w:cs="Arial"/>
          <w:sz w:val="24"/>
          <w:szCs w:val="24"/>
        </w:rPr>
        <w:t>que realice una búsqueda exhaustiva y razonable</w:t>
      </w:r>
      <w:r>
        <w:rPr>
          <w:rFonts w:ascii="Palatino Linotype" w:hAnsi="Palatino Linotype" w:cs="Arial"/>
          <w:b/>
          <w:sz w:val="24"/>
          <w:szCs w:val="24"/>
        </w:rPr>
        <w:t xml:space="preserve"> </w:t>
      </w:r>
      <w:r w:rsidRPr="00740078">
        <w:rPr>
          <w:rFonts w:ascii="Palatino Linotype" w:hAnsi="Palatino Linotype" w:cs="Arial"/>
          <w:sz w:val="24"/>
          <w:szCs w:val="24"/>
        </w:rPr>
        <w:t>y</w:t>
      </w:r>
      <w:r>
        <w:rPr>
          <w:rFonts w:ascii="Palatino Linotype" w:hAnsi="Palatino Linotype" w:cs="Arial"/>
          <w:b/>
          <w:sz w:val="24"/>
          <w:szCs w:val="24"/>
        </w:rPr>
        <w:t xml:space="preserve"> </w:t>
      </w:r>
      <w:r>
        <w:rPr>
          <w:rFonts w:ascii="Palatino Linotype" w:hAnsi="Palatino Linotype" w:cs="Arial"/>
          <w:sz w:val="24"/>
          <w:szCs w:val="24"/>
        </w:rPr>
        <w:t xml:space="preserve">haga entrega a </w:t>
      </w:r>
      <w:r>
        <w:rPr>
          <w:rFonts w:ascii="Palatino Linotype" w:hAnsi="Palatino Linotype" w:cs="Arial"/>
          <w:b/>
          <w:sz w:val="24"/>
          <w:szCs w:val="24"/>
        </w:rPr>
        <w:t xml:space="preserve">EL RECURRENTE </w:t>
      </w:r>
      <w:r>
        <w:rPr>
          <w:rFonts w:ascii="Palatino Linotype" w:hAnsi="Palatino Linotype" w:cs="Arial"/>
          <w:sz w:val="24"/>
          <w:szCs w:val="24"/>
        </w:rPr>
        <w:t>en versión pública, a través del SAIMEX, de lo siguiente:</w:t>
      </w:r>
    </w:p>
    <w:p w:rsidR="002F06E4" w:rsidRDefault="006B7BB5" w:rsidP="00343034">
      <w:pPr>
        <w:pStyle w:val="Prrafodelista"/>
        <w:numPr>
          <w:ilvl w:val="0"/>
          <w:numId w:val="10"/>
        </w:numPr>
        <w:spacing w:before="240" w:line="360" w:lineRule="auto"/>
        <w:jc w:val="both"/>
        <w:rPr>
          <w:rFonts w:ascii="Palatino Linotype" w:hAnsi="Palatino Linotype" w:cs="Arial"/>
        </w:rPr>
      </w:pPr>
      <w:r>
        <w:rPr>
          <w:rFonts w:ascii="Palatino Linotype" w:hAnsi="Palatino Linotype" w:cs="Arial"/>
        </w:rPr>
        <w:t>Listado</w:t>
      </w:r>
      <w:r w:rsidR="00740078">
        <w:rPr>
          <w:rFonts w:ascii="Palatino Linotype" w:hAnsi="Palatino Linotype" w:cs="Arial"/>
        </w:rPr>
        <w:t xml:space="preserve"> y</w:t>
      </w:r>
      <w:r>
        <w:rPr>
          <w:rFonts w:ascii="Palatino Linotype" w:hAnsi="Palatino Linotype" w:cs="Arial"/>
        </w:rPr>
        <w:t xml:space="preserve"> </w:t>
      </w:r>
      <w:r w:rsidR="00740078">
        <w:rPr>
          <w:rFonts w:ascii="Palatino Linotype" w:hAnsi="Palatino Linotype" w:cs="Arial"/>
        </w:rPr>
        <w:t>r</w:t>
      </w:r>
      <w:r w:rsidR="002F06E4">
        <w:rPr>
          <w:rFonts w:ascii="Palatino Linotype" w:hAnsi="Palatino Linotype" w:cs="Arial"/>
        </w:rPr>
        <w:t xml:space="preserve">ecibos de pago, comprobantes de pago o CFDI de los servidores públicos </w:t>
      </w:r>
      <w:r w:rsidR="00343034">
        <w:rPr>
          <w:rFonts w:ascii="Palatino Linotype" w:hAnsi="Palatino Linotype" w:cs="Arial"/>
        </w:rPr>
        <w:t>adscritos a</w:t>
      </w:r>
      <w:r w:rsidR="00343034" w:rsidRPr="00343034">
        <w:rPr>
          <w:rFonts w:ascii="Palatino Linotype" w:hAnsi="Palatino Linotype" w:cs="Arial"/>
        </w:rPr>
        <w:t xml:space="preserve"> la Dirección de Protección Civil y Bom</w:t>
      </w:r>
      <w:r w:rsidR="00343034">
        <w:rPr>
          <w:rFonts w:ascii="Palatino Linotype" w:hAnsi="Palatino Linotype" w:cs="Arial"/>
        </w:rPr>
        <w:t>beros, correspondient</w:t>
      </w:r>
      <w:r w:rsidR="00EE2EC7">
        <w:rPr>
          <w:rFonts w:ascii="Palatino Linotype" w:hAnsi="Palatino Linotype" w:cs="Arial"/>
        </w:rPr>
        <w:t xml:space="preserve">e al ejercicio fiscal dos mil once. </w:t>
      </w:r>
    </w:p>
    <w:p w:rsidR="006B7BB5" w:rsidRDefault="00867E2F" w:rsidP="00343034">
      <w:pPr>
        <w:spacing w:before="240" w:line="360" w:lineRule="auto"/>
        <w:jc w:val="both"/>
        <w:rPr>
          <w:rFonts w:ascii="Palatino Linotype" w:hAnsi="Palatino Linotype" w:cs="Arial"/>
          <w:i/>
        </w:rPr>
      </w:pPr>
      <w:r w:rsidRPr="00867E2F">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2F06E4" w:rsidRPr="00343034" w:rsidRDefault="002F06E4" w:rsidP="00343034">
      <w:pPr>
        <w:spacing w:before="240" w:line="360" w:lineRule="auto"/>
        <w:jc w:val="both"/>
        <w:rPr>
          <w:rFonts w:ascii="Palatino Linotype" w:hAnsi="Palatino Linotype" w:cs="Arial"/>
          <w:i/>
        </w:rPr>
      </w:pPr>
      <w:r w:rsidRPr="00343034">
        <w:rPr>
          <w:rFonts w:ascii="Palatino Linotype" w:hAnsi="Palatino Linotype" w:cs="Arial"/>
          <w:i/>
        </w:rPr>
        <w:t>En el caso de que sea imposible localizar los documentos requeridos</w:t>
      </w:r>
      <w:r w:rsidR="00EE2EC7">
        <w:rPr>
          <w:rFonts w:ascii="Palatino Linotype" w:hAnsi="Palatino Linotype" w:cs="Arial"/>
          <w:i/>
        </w:rPr>
        <w:t>,</w:t>
      </w:r>
      <w:r w:rsidRPr="00343034">
        <w:rPr>
          <w:rFonts w:ascii="Palatino Linotype" w:hAnsi="Palatino Linotype" w:cs="Arial"/>
          <w:i/>
        </w:rPr>
        <w:t xml:space="preserve"> debido a que feneció el plazo de conservación </w:t>
      </w:r>
      <w:proofErr w:type="spellStart"/>
      <w:r w:rsidRPr="00343034">
        <w:rPr>
          <w:rFonts w:ascii="Palatino Linotype" w:hAnsi="Palatino Linotype" w:cs="Arial"/>
          <w:i/>
        </w:rPr>
        <w:t>precaucional</w:t>
      </w:r>
      <w:proofErr w:type="spellEnd"/>
      <w:r w:rsidRPr="00343034">
        <w:rPr>
          <w:rFonts w:ascii="Palatino Linotype" w:hAnsi="Palatino Linotype" w:cs="Arial"/>
          <w:i/>
        </w:rPr>
        <w:t xml:space="preserve"> en el Archivo de Concentración, se deberá hacer entrega del Acta de Baja Documental emitida por el Comité de Selección Documental.</w:t>
      </w:r>
    </w:p>
    <w:p w:rsidR="002F06E4" w:rsidRDefault="002F06E4" w:rsidP="00343034">
      <w:pPr>
        <w:spacing w:before="240" w:line="360" w:lineRule="auto"/>
        <w:jc w:val="both"/>
        <w:rPr>
          <w:rFonts w:ascii="Palatino Linotype" w:hAnsi="Palatino Linotype" w:cs="Arial"/>
          <w:i/>
        </w:rPr>
      </w:pPr>
      <w:r w:rsidRPr="00343034">
        <w:rPr>
          <w:rFonts w:ascii="Palatino Linotype" w:hAnsi="Palatino Linotype" w:cs="Arial"/>
          <w:i/>
        </w:rPr>
        <w:t>En el supuesto de que tampoco se localice el Acta de Baja Documental, se deberá emitir el Acuerdo de Inexistencia correspondiente con las formalidades que exige la ley.</w:t>
      </w:r>
    </w:p>
    <w:p w:rsidR="009945BF" w:rsidRDefault="009945BF" w:rsidP="009945BF">
      <w:pPr>
        <w:pStyle w:val="Textonotapie"/>
      </w:pPr>
    </w:p>
    <w:p w:rsidR="006C140B" w:rsidRPr="00D22D43" w:rsidRDefault="006C140B" w:rsidP="006C140B">
      <w:pPr>
        <w:pStyle w:val="Sinespaciado"/>
        <w:spacing w:line="360" w:lineRule="auto"/>
        <w:jc w:val="both"/>
        <w:rPr>
          <w:rFonts w:ascii="Palatino Linotype" w:hAnsi="Palatino Linotype"/>
        </w:rPr>
      </w:pPr>
      <w:r w:rsidRPr="00D22D43">
        <w:rPr>
          <w:rFonts w:ascii="Palatino Linotype" w:hAnsi="Palatino Linotype"/>
          <w:b/>
        </w:rPr>
        <w:lastRenderedPageBreak/>
        <w:t>TERCERO. NOTIFÍQUESE</w:t>
      </w:r>
      <w:r w:rsidRPr="00D22D43">
        <w:rPr>
          <w:rFonts w:ascii="Palatino Linotype" w:hAnsi="Palatino Linotype"/>
          <w:b/>
          <w:i/>
        </w:rPr>
        <w:t xml:space="preserve"> </w:t>
      </w:r>
      <w:r w:rsidRPr="00D22D43">
        <w:rPr>
          <w:rFonts w:ascii="Palatino Linotype" w:hAnsi="Palatino Linotype"/>
        </w:rPr>
        <w:t>la presente resolución 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6C140B" w:rsidRPr="00D22D43" w:rsidRDefault="006C140B" w:rsidP="009945BF">
      <w:pPr>
        <w:pStyle w:val="Textonotapie"/>
      </w:pPr>
    </w:p>
    <w:p w:rsidR="006C140B" w:rsidRPr="006C140B" w:rsidRDefault="006C140B" w:rsidP="006C140B">
      <w:pPr>
        <w:tabs>
          <w:tab w:val="left" w:pos="3418"/>
        </w:tabs>
        <w:spacing w:before="240" w:line="360" w:lineRule="auto"/>
        <w:jc w:val="both"/>
        <w:rPr>
          <w:rFonts w:ascii="Palatino Linotype" w:hAnsi="Palatino Linotype"/>
          <w:sz w:val="24"/>
        </w:rPr>
      </w:pPr>
      <w:r w:rsidRPr="008359A2">
        <w:rPr>
          <w:rFonts w:ascii="Palatino Linotype" w:hAnsi="Palatino Linotype"/>
          <w:b/>
          <w:sz w:val="24"/>
        </w:rPr>
        <w:t>CUARTO. NOTIFÍQUESE</w:t>
      </w:r>
      <w:r w:rsidRPr="008359A2">
        <w:rPr>
          <w:rFonts w:ascii="Palatino Linotype" w:hAnsi="Palatino Linotype"/>
          <w:sz w:val="24"/>
        </w:rPr>
        <w:t xml:space="preserve"> a El Recurrente la presente resolución</w:t>
      </w:r>
      <w:r w:rsidRPr="008359A2">
        <w:rPr>
          <w:rFonts w:ascii="Palatino Linotype" w:hAnsi="Palatino Linotype"/>
          <w:b/>
          <w:sz w:val="24"/>
        </w:rPr>
        <w:t xml:space="preserve"> </w:t>
      </w:r>
      <w:r w:rsidRPr="008359A2">
        <w:rPr>
          <w:rFonts w:ascii="Palatino Linotype" w:hAnsi="Palatino Linotype"/>
          <w:sz w:val="24"/>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EF4493" w:rsidRPr="009C4945" w:rsidRDefault="008A044D" w:rsidP="009C4945">
      <w:pPr>
        <w:tabs>
          <w:tab w:val="left" w:pos="3418"/>
        </w:tabs>
        <w:spacing w:before="240" w:line="360" w:lineRule="auto"/>
        <w:jc w:val="both"/>
        <w:rPr>
          <w:rFonts w:ascii="Palatino Linotype" w:hAnsi="Palatino Linotype" w:cs="Arial"/>
          <w:sz w:val="24"/>
          <w:szCs w:val="24"/>
        </w:rPr>
      </w:pPr>
      <w:r>
        <w:rPr>
          <w:rFonts w:ascii="Palatino Linotype" w:hAnsi="Palatino Linotype" w:cs="Arial"/>
          <w:sz w:val="24"/>
        </w:rPr>
        <w:t>ASÍ LO RESUELVE, POR MAYORÍA</w:t>
      </w:r>
      <w:r w:rsidR="00EF4493" w:rsidRPr="00B70902">
        <w:rPr>
          <w:rFonts w:ascii="Palatino Linotype" w:hAnsi="Palatino Linotype" w:cs="Arial"/>
          <w:sz w:val="24"/>
        </w:rPr>
        <w:t xml:space="preserve"> DE VOTOS, EL PLENO DEL</w:t>
      </w:r>
      <w:r w:rsidR="00EF4493" w:rsidRPr="00B70902">
        <w:rPr>
          <w:rFonts w:ascii="Palatino Linotype" w:eastAsia="Arial Unicode MS" w:hAnsi="Palatino Linotype" w:cs="Arial"/>
          <w:sz w:val="24"/>
        </w:rPr>
        <w:t xml:space="preserve"> INSTITUTO DE TRANSPARENCIA, ACCESO A LA INFORMACIÓN PÚBLICA Y PROTECCIÓN DE DATOS PERSONALES DEL ESTADO DE MÉXICO Y MUNICIPIOS</w:t>
      </w:r>
      <w:r w:rsidR="00EF4493" w:rsidRPr="00B70902">
        <w:rPr>
          <w:rFonts w:ascii="Palatino Linotype" w:hAnsi="Palatino Linotype" w:cs="Arial"/>
          <w:sz w:val="24"/>
        </w:rPr>
        <w:t>, CONFORMADO POR LOS COMISIONADOS ZULEMA MARTÍNEZ SÁNCHEZ</w:t>
      </w:r>
      <w:r w:rsidR="004C23E1">
        <w:rPr>
          <w:rFonts w:ascii="Palatino Linotype" w:hAnsi="Palatino Linotype" w:cs="Arial"/>
          <w:sz w:val="24"/>
        </w:rPr>
        <w:t>,</w:t>
      </w:r>
      <w:r w:rsidR="00EF4493" w:rsidRPr="00B70902">
        <w:rPr>
          <w:rFonts w:ascii="Palatino Linotype" w:hAnsi="Palatino Linotype" w:cs="Arial"/>
          <w:sz w:val="24"/>
        </w:rPr>
        <w:t xml:space="preserve"> EVA ABAID YAPUR</w:t>
      </w:r>
      <w:r w:rsidR="00D569E9" w:rsidRPr="00D569E9">
        <w:rPr>
          <w:rFonts w:ascii="Palatino Linotype" w:hAnsi="Palatino Linotype" w:cs="Arial"/>
          <w:sz w:val="24"/>
        </w:rPr>
        <w:t xml:space="preserve"> </w:t>
      </w:r>
      <w:r w:rsidR="00D569E9">
        <w:rPr>
          <w:rFonts w:ascii="Palatino Linotype" w:hAnsi="Palatino Linotype" w:cs="Arial"/>
          <w:sz w:val="24"/>
        </w:rPr>
        <w:t>EMITIENDO VOTO PARTICULAR</w:t>
      </w:r>
      <w:r w:rsidR="004C23E1">
        <w:rPr>
          <w:rFonts w:ascii="Palatino Linotype" w:hAnsi="Palatino Linotype" w:cs="Arial"/>
          <w:sz w:val="24"/>
        </w:rPr>
        <w:t>,</w:t>
      </w:r>
      <w:r w:rsidR="00EF4493" w:rsidRPr="00B70902">
        <w:rPr>
          <w:rFonts w:ascii="Palatino Linotype" w:hAnsi="Palatino Linotype" w:cs="Arial"/>
          <w:sz w:val="24"/>
        </w:rPr>
        <w:t xml:space="preserve"> JOSÉ GUADALUPE LUNA HERNÁNDEZ</w:t>
      </w:r>
      <w:r w:rsidR="00025E59" w:rsidRPr="00B70902">
        <w:rPr>
          <w:rFonts w:ascii="Palatino Linotype" w:hAnsi="Palatino Linotype" w:cs="Arial"/>
          <w:sz w:val="24"/>
        </w:rPr>
        <w:t xml:space="preserve">, </w:t>
      </w:r>
      <w:r w:rsidR="00EF4493" w:rsidRPr="00B70902">
        <w:rPr>
          <w:rFonts w:ascii="Palatino Linotype" w:hAnsi="Palatino Linotype" w:cs="Arial"/>
          <w:sz w:val="24"/>
        </w:rPr>
        <w:t>JAVIER MARTÍNEZ CRUZ</w:t>
      </w:r>
      <w:r w:rsidR="00D569E9">
        <w:rPr>
          <w:rFonts w:ascii="Palatino Linotype" w:hAnsi="Palatino Linotype" w:cs="Arial"/>
          <w:sz w:val="24"/>
        </w:rPr>
        <w:t xml:space="preserve"> EMITIENDO VOTO PARTICULAR</w:t>
      </w:r>
      <w:r w:rsidR="00EF4493" w:rsidRPr="00B70902">
        <w:rPr>
          <w:rFonts w:ascii="Palatino Linotype" w:hAnsi="Palatino Linotype" w:cs="Arial"/>
          <w:sz w:val="24"/>
        </w:rPr>
        <w:t xml:space="preserve"> Y LUIS GUSTAVO PARRA NORIEGA; EN LA </w:t>
      </w:r>
      <w:r w:rsidR="00D569E9">
        <w:rPr>
          <w:rFonts w:ascii="Palatino Linotype" w:hAnsi="Palatino Linotype" w:cs="Arial"/>
          <w:sz w:val="24"/>
        </w:rPr>
        <w:t xml:space="preserve">VIGÉSIMA SEGUNDA </w:t>
      </w:r>
      <w:r w:rsidR="00A00C70">
        <w:rPr>
          <w:rFonts w:ascii="Palatino Linotype" w:hAnsi="Palatino Linotype" w:cs="Arial"/>
          <w:sz w:val="24"/>
        </w:rPr>
        <w:t>SESIÓN</w:t>
      </w:r>
      <w:r w:rsidR="00EF4493" w:rsidRPr="00B70902">
        <w:rPr>
          <w:rFonts w:ascii="Palatino Linotype" w:hAnsi="Palatino Linotype" w:cs="Arial"/>
          <w:sz w:val="24"/>
        </w:rPr>
        <w:t xml:space="preserve"> ORDINARIA CELEBRADA EL </w:t>
      </w:r>
      <w:r>
        <w:rPr>
          <w:rFonts w:ascii="Palatino Linotype" w:hAnsi="Palatino Linotype" w:cs="Arial"/>
          <w:sz w:val="24"/>
        </w:rPr>
        <w:t>CATORCE</w:t>
      </w:r>
      <w:r w:rsidR="00DC63DA">
        <w:rPr>
          <w:rFonts w:ascii="Palatino Linotype" w:hAnsi="Palatino Linotype" w:cs="Arial"/>
          <w:sz w:val="24"/>
        </w:rPr>
        <w:t xml:space="preserve"> DE </w:t>
      </w:r>
      <w:r w:rsidR="00D569E9">
        <w:rPr>
          <w:rFonts w:ascii="Palatino Linotype" w:hAnsi="Palatino Linotype" w:cs="Arial"/>
          <w:sz w:val="24"/>
        </w:rPr>
        <w:t>OCTUBRE</w:t>
      </w:r>
      <w:r w:rsidR="00025E59" w:rsidRPr="00B70902">
        <w:rPr>
          <w:rFonts w:ascii="Palatino Linotype" w:hAnsi="Palatino Linotype" w:cs="Arial"/>
          <w:sz w:val="24"/>
        </w:rPr>
        <w:t xml:space="preserve"> DE DOS MIL </w:t>
      </w:r>
      <w:r w:rsidR="00EC3618">
        <w:rPr>
          <w:rFonts w:ascii="Palatino Linotype" w:hAnsi="Palatino Linotype" w:cs="Arial"/>
          <w:sz w:val="24"/>
        </w:rPr>
        <w:t>VEINTE</w:t>
      </w:r>
      <w:r w:rsidR="00EF4493" w:rsidRPr="00B70902">
        <w:rPr>
          <w:rFonts w:ascii="Palatino Linotype" w:hAnsi="Palatino Linotype" w:cs="Arial"/>
          <w:sz w:val="24"/>
        </w:rPr>
        <w:t xml:space="preserve">, ANTE EL SECRETARIO TÉCNICO DEL PLENO, </w:t>
      </w:r>
      <w:r w:rsidR="00EF4493" w:rsidRPr="00B70902">
        <w:rPr>
          <w:rFonts w:ascii="Palatino Linotype" w:hAnsi="Palatino Linotype"/>
          <w:sz w:val="24"/>
          <w:lang w:val="es-ES_tradnl"/>
        </w:rPr>
        <w:t>ALEXIS TAPIA RAMÍREZ</w:t>
      </w:r>
      <w:r w:rsidR="00AD4321">
        <w:rPr>
          <w:rFonts w:ascii="Palatino Linotype" w:hAnsi="Palatino Linotype" w:cs="Arial"/>
        </w:rPr>
        <w:t>----------------------</w:t>
      </w:r>
      <w:r w:rsidR="00D6044A">
        <w:rPr>
          <w:rFonts w:ascii="Palatino Linotype" w:hAnsi="Palatino Linotype" w:cs="Arial"/>
        </w:rPr>
        <w:t>---</w:t>
      </w:r>
      <w:r w:rsidR="00D569E9">
        <w:rPr>
          <w:rFonts w:ascii="Palatino Linotype" w:hAnsi="Palatino Linotype" w:cs="Arial"/>
        </w:rPr>
        <w:t>--------------------------------------------------------------------------------------------</w:t>
      </w:r>
      <w:r>
        <w:rPr>
          <w:rFonts w:ascii="Palatino Linotype" w:hAnsi="Palatino Linotype" w:cs="Arial"/>
        </w:rPr>
        <w:t>------------------------------------------------------------------------------------------------------------------------------</w:t>
      </w:r>
      <w:r w:rsidR="00D569E9">
        <w:rPr>
          <w:rFonts w:ascii="Palatino Linotype" w:hAnsi="Palatino Linotype" w:cs="Arial"/>
        </w:rPr>
        <w:t>-------------------------------------------------------------------------------------------------------------------------------------------------------</w:t>
      </w:r>
      <w:r w:rsidR="00D6044A">
        <w:rPr>
          <w:rFonts w:ascii="Palatino Linotype" w:hAnsi="Palatino Linotype" w:cs="Arial"/>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C4945" w:rsidTr="000101F9">
        <w:trPr>
          <w:jc w:val="center"/>
        </w:trPr>
        <w:tc>
          <w:tcPr>
            <w:tcW w:w="9062" w:type="dxa"/>
            <w:gridSpan w:val="2"/>
          </w:tcPr>
          <w:p w:rsidR="009C4945" w:rsidRDefault="009C4945" w:rsidP="000101F9">
            <w:pPr>
              <w:pStyle w:val="Sinespaciado"/>
              <w:jc w:val="center"/>
              <w:rPr>
                <w:rFonts w:ascii="Palatino Linotype" w:hAnsi="Palatino Linotype"/>
                <w:b/>
              </w:rPr>
            </w:pPr>
          </w:p>
          <w:p w:rsidR="009C4945" w:rsidRDefault="009C4945" w:rsidP="000101F9">
            <w:pPr>
              <w:pStyle w:val="Sinespaciado"/>
              <w:rPr>
                <w:rFonts w:ascii="Palatino Linotype" w:hAnsi="Palatino Linotype"/>
                <w:b/>
              </w:rPr>
            </w:pPr>
          </w:p>
          <w:p w:rsidR="00D569E9" w:rsidRDefault="00D569E9" w:rsidP="000101F9">
            <w:pPr>
              <w:pStyle w:val="Sinespaciado"/>
              <w:rPr>
                <w:rFonts w:ascii="Palatino Linotype" w:hAnsi="Palatino Linotype"/>
                <w:b/>
              </w:rPr>
            </w:pPr>
          </w:p>
          <w:p w:rsidR="009C4945" w:rsidRDefault="009C4945" w:rsidP="000101F9">
            <w:pPr>
              <w:pStyle w:val="Sinespaciado"/>
              <w:jc w:val="center"/>
              <w:rPr>
                <w:rFonts w:ascii="Palatino Linotype" w:hAnsi="Palatino Linotype"/>
                <w:b/>
              </w:rPr>
            </w:pPr>
            <w:r>
              <w:rPr>
                <w:rFonts w:ascii="Palatino Linotype" w:hAnsi="Palatino Linotype"/>
                <w:b/>
              </w:rPr>
              <w:t>Zulema Martínez Sánchez</w:t>
            </w:r>
          </w:p>
          <w:p w:rsidR="009C4945" w:rsidRDefault="009C4945" w:rsidP="000101F9">
            <w:pPr>
              <w:pStyle w:val="Sinespaciado"/>
              <w:jc w:val="center"/>
              <w:rPr>
                <w:rFonts w:ascii="Palatino Linotype" w:hAnsi="Palatino Linotype"/>
              </w:rPr>
            </w:pPr>
            <w:r>
              <w:rPr>
                <w:rFonts w:ascii="Palatino Linotype" w:hAnsi="Palatino Linotype"/>
              </w:rPr>
              <w:t>Comisionada Presidenta</w:t>
            </w:r>
          </w:p>
          <w:p w:rsidR="009C4945" w:rsidRDefault="00CE4DDC" w:rsidP="000101F9">
            <w:pPr>
              <w:pStyle w:val="Sinespaciado"/>
              <w:jc w:val="center"/>
              <w:rPr>
                <w:rFonts w:ascii="Palatino Linotype" w:hAnsi="Palatino Linotype"/>
              </w:rPr>
            </w:pPr>
            <w:r>
              <w:rPr>
                <w:rFonts w:ascii="Palatino Linotype" w:hAnsi="Palatino Linotype"/>
              </w:rPr>
              <w:t>(Rúbrica</w:t>
            </w:r>
            <w:r w:rsidR="009C4945">
              <w:rPr>
                <w:rFonts w:ascii="Palatino Linotype" w:hAnsi="Palatino Linotype"/>
              </w:rPr>
              <w:t>)</w:t>
            </w:r>
          </w:p>
          <w:p w:rsidR="009C4945" w:rsidRDefault="009C4945" w:rsidP="000101F9">
            <w:pPr>
              <w:pStyle w:val="Sinespaciado"/>
              <w:jc w:val="center"/>
              <w:rPr>
                <w:rFonts w:ascii="Palatino Linotype" w:hAnsi="Palatino Linotype"/>
              </w:rPr>
            </w:pPr>
            <w:r>
              <w:rPr>
                <w:rFonts w:ascii="Palatino Linotype" w:hAnsi="Palatino Linotype"/>
                <w:color w:val="FFFFFF" w:themeColor="background1"/>
              </w:rPr>
              <w:t>(Rúbrica)</w:t>
            </w:r>
          </w:p>
        </w:tc>
      </w:tr>
      <w:tr w:rsidR="009C4945" w:rsidTr="000101F9">
        <w:trPr>
          <w:jc w:val="center"/>
        </w:trPr>
        <w:tc>
          <w:tcPr>
            <w:tcW w:w="4531" w:type="dxa"/>
          </w:tcPr>
          <w:p w:rsidR="009C4945" w:rsidRDefault="009C4945" w:rsidP="000101F9">
            <w:pPr>
              <w:pStyle w:val="Sinespaciado"/>
              <w:jc w:val="center"/>
              <w:rPr>
                <w:rFonts w:ascii="Palatino Linotype" w:hAnsi="Palatino Linotype"/>
                <w:b/>
              </w:rPr>
            </w:pPr>
          </w:p>
          <w:p w:rsidR="009C4945" w:rsidRDefault="009C4945" w:rsidP="000101F9">
            <w:pPr>
              <w:pStyle w:val="Sinespaciado"/>
              <w:jc w:val="center"/>
              <w:rPr>
                <w:rFonts w:ascii="Palatino Linotype" w:hAnsi="Palatino Linotype"/>
                <w:b/>
              </w:rPr>
            </w:pPr>
          </w:p>
          <w:p w:rsidR="009C4945" w:rsidRDefault="009C4945" w:rsidP="00615A60">
            <w:pPr>
              <w:pStyle w:val="Sinespaciado"/>
              <w:rPr>
                <w:rFonts w:ascii="Palatino Linotype" w:hAnsi="Palatino Linotype"/>
                <w:b/>
              </w:rPr>
            </w:pPr>
          </w:p>
          <w:p w:rsidR="009C4945" w:rsidRDefault="009C4945" w:rsidP="000101F9">
            <w:pPr>
              <w:pStyle w:val="Sinespaciado"/>
              <w:jc w:val="center"/>
              <w:rPr>
                <w:rFonts w:ascii="Palatino Linotype" w:hAnsi="Palatino Linotype"/>
                <w:b/>
              </w:rPr>
            </w:pPr>
            <w:r>
              <w:rPr>
                <w:rFonts w:ascii="Palatino Linotype" w:hAnsi="Palatino Linotype"/>
                <w:b/>
              </w:rPr>
              <w:t>Eva Abaid Yapur</w:t>
            </w:r>
          </w:p>
          <w:p w:rsidR="009C4945" w:rsidRDefault="009C4945" w:rsidP="000101F9">
            <w:pPr>
              <w:pStyle w:val="Sinespaciado"/>
              <w:jc w:val="center"/>
              <w:rPr>
                <w:rFonts w:ascii="Palatino Linotype" w:hAnsi="Palatino Linotype"/>
              </w:rPr>
            </w:pPr>
            <w:r>
              <w:rPr>
                <w:rFonts w:ascii="Palatino Linotype" w:hAnsi="Palatino Linotype"/>
              </w:rPr>
              <w:t>Comisionada</w:t>
            </w:r>
          </w:p>
          <w:p w:rsidR="009C4945" w:rsidRDefault="009C4945" w:rsidP="000101F9">
            <w:pPr>
              <w:pStyle w:val="Sinespaciado"/>
              <w:jc w:val="center"/>
              <w:rPr>
                <w:rFonts w:ascii="Palatino Linotype" w:hAnsi="Palatino Linotype"/>
              </w:rPr>
            </w:pPr>
            <w:r>
              <w:rPr>
                <w:rFonts w:ascii="Palatino Linotype" w:hAnsi="Palatino Linotype"/>
              </w:rPr>
              <w:t>(Rúbrica)</w:t>
            </w:r>
          </w:p>
          <w:p w:rsidR="009C4945" w:rsidRDefault="009C4945" w:rsidP="000101F9">
            <w:pPr>
              <w:pStyle w:val="Sinespaciado"/>
              <w:spacing w:line="276" w:lineRule="auto"/>
              <w:jc w:val="center"/>
              <w:rPr>
                <w:rFonts w:ascii="Palatino Linotype" w:hAnsi="Palatino Linotype"/>
              </w:rPr>
            </w:pPr>
          </w:p>
          <w:p w:rsidR="009C4945" w:rsidRDefault="009C4945" w:rsidP="000101F9">
            <w:pPr>
              <w:pStyle w:val="Sinespaciado"/>
              <w:spacing w:line="276" w:lineRule="auto"/>
              <w:jc w:val="center"/>
              <w:rPr>
                <w:rFonts w:ascii="Palatino Linotype" w:hAnsi="Palatino Linotype"/>
              </w:rPr>
            </w:pPr>
          </w:p>
          <w:p w:rsidR="009C4945" w:rsidRDefault="009C4945" w:rsidP="000101F9">
            <w:pPr>
              <w:pStyle w:val="Sinespaciado"/>
              <w:spacing w:line="276" w:lineRule="auto"/>
              <w:jc w:val="center"/>
              <w:rPr>
                <w:rFonts w:ascii="Palatino Linotype" w:hAnsi="Palatino Linotype"/>
              </w:rPr>
            </w:pPr>
          </w:p>
          <w:p w:rsidR="009C4945" w:rsidRDefault="009C4945" w:rsidP="000101F9">
            <w:pPr>
              <w:pStyle w:val="Sinespaciado"/>
              <w:spacing w:line="276" w:lineRule="auto"/>
              <w:jc w:val="center"/>
              <w:rPr>
                <w:rFonts w:ascii="Palatino Linotype" w:hAnsi="Palatino Linotype"/>
              </w:rPr>
            </w:pPr>
          </w:p>
          <w:p w:rsidR="009C4945" w:rsidRDefault="009C4945" w:rsidP="000101F9">
            <w:pPr>
              <w:pStyle w:val="Sinespaciado"/>
              <w:spacing w:line="276" w:lineRule="auto"/>
              <w:jc w:val="center"/>
              <w:rPr>
                <w:rFonts w:ascii="Palatino Linotype" w:hAnsi="Palatino Linotype"/>
              </w:rPr>
            </w:pPr>
          </w:p>
          <w:p w:rsidR="009C4945" w:rsidRDefault="009C4945" w:rsidP="000101F9">
            <w:pPr>
              <w:pStyle w:val="Sinespaciado"/>
              <w:spacing w:line="276" w:lineRule="auto"/>
              <w:jc w:val="center"/>
              <w:rPr>
                <w:rFonts w:ascii="Palatino Linotype" w:hAnsi="Palatino Linotype"/>
                <w:b/>
              </w:rPr>
            </w:pPr>
            <w:r>
              <w:rPr>
                <w:rFonts w:ascii="Palatino Linotype" w:hAnsi="Palatino Linotype"/>
                <w:b/>
              </w:rPr>
              <w:t>Javier Martínez Cruz</w:t>
            </w:r>
          </w:p>
          <w:p w:rsidR="009C4945" w:rsidRDefault="009C4945" w:rsidP="000101F9">
            <w:pPr>
              <w:pStyle w:val="Sinespaciado"/>
              <w:spacing w:line="276" w:lineRule="auto"/>
              <w:jc w:val="center"/>
              <w:rPr>
                <w:rFonts w:ascii="Palatino Linotype" w:hAnsi="Palatino Linotype"/>
              </w:rPr>
            </w:pPr>
            <w:r>
              <w:rPr>
                <w:rFonts w:ascii="Palatino Linotype" w:hAnsi="Palatino Linotype"/>
              </w:rPr>
              <w:t>Comisionado</w:t>
            </w:r>
          </w:p>
          <w:p w:rsidR="009C4945" w:rsidRDefault="009C4945" w:rsidP="000101F9">
            <w:pPr>
              <w:pStyle w:val="Sinespaciado"/>
              <w:spacing w:line="276" w:lineRule="auto"/>
              <w:jc w:val="center"/>
              <w:rPr>
                <w:rFonts w:ascii="Palatino Linotype" w:hAnsi="Palatino Linotype"/>
              </w:rPr>
            </w:pPr>
            <w:r>
              <w:rPr>
                <w:rFonts w:ascii="Palatino Linotype" w:hAnsi="Palatino Linotype"/>
              </w:rPr>
              <w:t>(Rúbrica)</w:t>
            </w:r>
          </w:p>
          <w:p w:rsidR="009C4945" w:rsidRDefault="009C4945" w:rsidP="000101F9">
            <w:pPr>
              <w:pStyle w:val="Sinespaciado"/>
              <w:spacing w:line="276" w:lineRule="auto"/>
              <w:jc w:val="center"/>
              <w:rPr>
                <w:rFonts w:ascii="Palatino Linotype" w:hAnsi="Palatino Linotype"/>
              </w:rPr>
            </w:pPr>
            <w:r>
              <w:rPr>
                <w:rFonts w:ascii="Palatino Linotype" w:hAnsi="Palatino Linotype"/>
                <w:color w:val="FFFFFF" w:themeColor="background1"/>
              </w:rPr>
              <w:t xml:space="preserve"> (rica)</w:t>
            </w:r>
          </w:p>
        </w:tc>
        <w:tc>
          <w:tcPr>
            <w:tcW w:w="4531" w:type="dxa"/>
          </w:tcPr>
          <w:p w:rsidR="009C4945" w:rsidRDefault="009C4945" w:rsidP="000101F9">
            <w:pPr>
              <w:pStyle w:val="Sinespaciado"/>
              <w:jc w:val="center"/>
              <w:rPr>
                <w:rFonts w:ascii="Palatino Linotype" w:hAnsi="Palatino Linotype"/>
                <w:b/>
              </w:rPr>
            </w:pPr>
          </w:p>
          <w:p w:rsidR="009C4945" w:rsidRDefault="009C4945" w:rsidP="000101F9">
            <w:pPr>
              <w:pStyle w:val="Sinespaciado"/>
              <w:jc w:val="center"/>
              <w:rPr>
                <w:rFonts w:ascii="Palatino Linotype" w:hAnsi="Palatino Linotype"/>
                <w:b/>
              </w:rPr>
            </w:pPr>
          </w:p>
          <w:p w:rsidR="009C4945" w:rsidRDefault="009C4945" w:rsidP="00615A60">
            <w:pPr>
              <w:pStyle w:val="Sinespaciado"/>
              <w:rPr>
                <w:rFonts w:ascii="Palatino Linotype" w:hAnsi="Palatino Linotype"/>
                <w:b/>
              </w:rPr>
            </w:pPr>
          </w:p>
          <w:p w:rsidR="009C4945" w:rsidRDefault="009C4945" w:rsidP="000101F9">
            <w:pPr>
              <w:pStyle w:val="Sinespaciado"/>
              <w:jc w:val="center"/>
              <w:rPr>
                <w:rFonts w:ascii="Palatino Linotype" w:hAnsi="Palatino Linotype"/>
                <w:b/>
              </w:rPr>
            </w:pPr>
            <w:r>
              <w:rPr>
                <w:rFonts w:ascii="Palatino Linotype" w:hAnsi="Palatino Linotype"/>
                <w:b/>
              </w:rPr>
              <w:t>José Guadalupe Luna Hernández</w:t>
            </w:r>
          </w:p>
          <w:p w:rsidR="009C4945" w:rsidRDefault="009C4945" w:rsidP="000101F9">
            <w:pPr>
              <w:pStyle w:val="Sinespaciado"/>
              <w:jc w:val="center"/>
              <w:rPr>
                <w:rFonts w:ascii="Palatino Linotype" w:hAnsi="Palatino Linotype"/>
              </w:rPr>
            </w:pPr>
            <w:r>
              <w:rPr>
                <w:rFonts w:ascii="Palatino Linotype" w:hAnsi="Palatino Linotype"/>
              </w:rPr>
              <w:t>Comisionado</w:t>
            </w:r>
          </w:p>
          <w:p w:rsidR="009C4945" w:rsidRDefault="009C4945" w:rsidP="000101F9">
            <w:pPr>
              <w:pStyle w:val="Sinespaciado"/>
              <w:jc w:val="center"/>
              <w:rPr>
                <w:rFonts w:ascii="Palatino Linotype" w:hAnsi="Palatino Linotype"/>
              </w:rPr>
            </w:pPr>
            <w:r>
              <w:rPr>
                <w:rFonts w:ascii="Palatino Linotype" w:hAnsi="Palatino Linotype"/>
              </w:rPr>
              <w:t>(</w:t>
            </w:r>
            <w:r w:rsidR="00061AAF">
              <w:rPr>
                <w:rFonts w:ascii="Palatino Linotype" w:hAnsi="Palatino Linotype"/>
              </w:rPr>
              <w:t>Rúbrica</w:t>
            </w:r>
            <w:r>
              <w:rPr>
                <w:rFonts w:ascii="Palatino Linotype" w:hAnsi="Palatino Linotype"/>
              </w:rPr>
              <w:t>)</w:t>
            </w:r>
          </w:p>
          <w:p w:rsidR="009C4945" w:rsidRDefault="009C4945" w:rsidP="000101F9">
            <w:pPr>
              <w:pStyle w:val="Sinespaciado"/>
              <w:jc w:val="center"/>
              <w:rPr>
                <w:rFonts w:ascii="Palatino Linotype" w:hAnsi="Palatino Linotype"/>
              </w:rPr>
            </w:pPr>
          </w:p>
          <w:p w:rsidR="009C4945" w:rsidRDefault="009C4945" w:rsidP="000101F9">
            <w:pPr>
              <w:pStyle w:val="Sinespaciado"/>
              <w:jc w:val="center"/>
              <w:rPr>
                <w:rFonts w:ascii="Palatino Linotype" w:hAnsi="Palatino Linotype"/>
              </w:rPr>
            </w:pPr>
          </w:p>
          <w:p w:rsidR="009C4945" w:rsidRDefault="009C4945" w:rsidP="000101F9">
            <w:pPr>
              <w:pStyle w:val="Sinespaciado"/>
              <w:jc w:val="center"/>
              <w:rPr>
                <w:rFonts w:ascii="Palatino Linotype" w:hAnsi="Palatino Linotype"/>
              </w:rPr>
            </w:pPr>
          </w:p>
          <w:p w:rsidR="009C4945" w:rsidRDefault="009C4945" w:rsidP="000101F9">
            <w:pPr>
              <w:pStyle w:val="Sinespaciado"/>
              <w:jc w:val="center"/>
              <w:rPr>
                <w:rFonts w:ascii="Palatino Linotype" w:hAnsi="Palatino Linotype"/>
              </w:rPr>
            </w:pPr>
          </w:p>
          <w:p w:rsidR="009C4945" w:rsidRDefault="009C4945" w:rsidP="000101F9">
            <w:pPr>
              <w:pStyle w:val="Sinespaciado"/>
              <w:jc w:val="center"/>
              <w:rPr>
                <w:rFonts w:ascii="Palatino Linotype" w:hAnsi="Palatino Linotype"/>
              </w:rPr>
            </w:pPr>
          </w:p>
          <w:p w:rsidR="009C4945" w:rsidRDefault="009C4945" w:rsidP="000101F9">
            <w:pPr>
              <w:pStyle w:val="Sinespaciado"/>
              <w:jc w:val="center"/>
              <w:rPr>
                <w:rFonts w:ascii="Palatino Linotype" w:hAnsi="Palatino Linotype"/>
              </w:rPr>
            </w:pPr>
          </w:p>
          <w:p w:rsidR="009C4945" w:rsidRDefault="009C4945" w:rsidP="000101F9">
            <w:pPr>
              <w:pStyle w:val="Sinespaciado"/>
              <w:spacing w:line="276" w:lineRule="auto"/>
              <w:jc w:val="center"/>
              <w:rPr>
                <w:rFonts w:ascii="Palatino Linotype" w:hAnsi="Palatino Linotype"/>
                <w:b/>
              </w:rPr>
            </w:pPr>
            <w:r>
              <w:rPr>
                <w:rFonts w:ascii="Palatino Linotype" w:hAnsi="Palatino Linotype"/>
                <w:b/>
              </w:rPr>
              <w:t>Luis Gustavo Parra Noriega</w:t>
            </w:r>
          </w:p>
          <w:p w:rsidR="009C4945" w:rsidRDefault="009C4945" w:rsidP="000101F9">
            <w:pPr>
              <w:pStyle w:val="Sinespaciado"/>
              <w:spacing w:line="276" w:lineRule="auto"/>
              <w:jc w:val="center"/>
              <w:rPr>
                <w:rFonts w:ascii="Palatino Linotype" w:hAnsi="Palatino Linotype"/>
              </w:rPr>
            </w:pPr>
            <w:r>
              <w:rPr>
                <w:rFonts w:ascii="Palatino Linotype" w:hAnsi="Palatino Linotype"/>
              </w:rPr>
              <w:t xml:space="preserve">Comisionado </w:t>
            </w:r>
          </w:p>
          <w:p w:rsidR="009C4945" w:rsidRDefault="00D569E9" w:rsidP="000101F9">
            <w:pPr>
              <w:pStyle w:val="Sinespaciado"/>
              <w:spacing w:line="276" w:lineRule="auto"/>
              <w:jc w:val="center"/>
              <w:rPr>
                <w:rFonts w:ascii="Palatino Linotype" w:hAnsi="Palatino Linotype"/>
              </w:rPr>
            </w:pPr>
            <w:r>
              <w:rPr>
                <w:rFonts w:ascii="Palatino Linotype" w:hAnsi="Palatino Linotype"/>
              </w:rPr>
              <w:t>(Rúbrica</w:t>
            </w:r>
            <w:r w:rsidR="009C4945">
              <w:rPr>
                <w:rFonts w:ascii="Palatino Linotype" w:hAnsi="Palatino Linotype"/>
              </w:rPr>
              <w:t>)</w:t>
            </w:r>
          </w:p>
          <w:p w:rsidR="009C4945" w:rsidRDefault="009C4945" w:rsidP="000101F9">
            <w:pPr>
              <w:pStyle w:val="Sinespaciado"/>
              <w:jc w:val="center"/>
              <w:rPr>
                <w:rFonts w:ascii="Palatino Linotype" w:hAnsi="Palatino Linotype"/>
              </w:rPr>
            </w:pPr>
            <w:r>
              <w:rPr>
                <w:rFonts w:ascii="Palatino Linotype" w:hAnsi="Palatino Linotype"/>
                <w:color w:val="FFFFFF" w:themeColor="background1"/>
              </w:rPr>
              <w:t>(Rúbrica)</w:t>
            </w:r>
          </w:p>
        </w:tc>
      </w:tr>
      <w:tr w:rsidR="009C4945" w:rsidTr="000101F9">
        <w:trPr>
          <w:jc w:val="center"/>
        </w:trPr>
        <w:tc>
          <w:tcPr>
            <w:tcW w:w="9062" w:type="dxa"/>
            <w:gridSpan w:val="2"/>
          </w:tcPr>
          <w:p w:rsidR="009C4945" w:rsidRDefault="009C4945" w:rsidP="000101F9">
            <w:pPr>
              <w:pStyle w:val="Sinespaciado"/>
              <w:rPr>
                <w:rFonts w:ascii="Palatino Linotype" w:hAnsi="Palatino Linotype"/>
              </w:rPr>
            </w:pPr>
          </w:p>
        </w:tc>
      </w:tr>
      <w:tr w:rsidR="009C4945" w:rsidTr="000101F9">
        <w:trPr>
          <w:jc w:val="center"/>
        </w:trPr>
        <w:tc>
          <w:tcPr>
            <w:tcW w:w="9062" w:type="dxa"/>
            <w:gridSpan w:val="2"/>
          </w:tcPr>
          <w:p w:rsidR="009C4945" w:rsidRDefault="009C4945" w:rsidP="000101F9">
            <w:pPr>
              <w:pStyle w:val="Sinespaciado"/>
              <w:jc w:val="center"/>
              <w:rPr>
                <w:rFonts w:ascii="Palatino Linotype" w:hAnsi="Palatino Linotype"/>
                <w:b/>
              </w:rPr>
            </w:pPr>
          </w:p>
          <w:p w:rsidR="009C4945" w:rsidRDefault="009C4945" w:rsidP="000101F9">
            <w:pPr>
              <w:pStyle w:val="Sinespaciado"/>
              <w:jc w:val="center"/>
              <w:rPr>
                <w:rFonts w:ascii="Palatino Linotype" w:hAnsi="Palatino Linotype"/>
                <w:b/>
              </w:rPr>
            </w:pPr>
          </w:p>
          <w:p w:rsidR="009C4945" w:rsidRDefault="009C4945" w:rsidP="000101F9">
            <w:pPr>
              <w:pStyle w:val="Sinespaciado"/>
              <w:jc w:val="center"/>
              <w:rPr>
                <w:rFonts w:ascii="Palatino Linotype" w:hAnsi="Palatino Linotype"/>
                <w:b/>
              </w:rPr>
            </w:pPr>
            <w:r>
              <w:rPr>
                <w:rFonts w:ascii="Palatino Linotype" w:hAnsi="Palatino Linotype"/>
                <w:b/>
              </w:rPr>
              <w:t>Alexis Tapia Ramírez</w:t>
            </w:r>
          </w:p>
          <w:p w:rsidR="009C4945" w:rsidRDefault="009C4945" w:rsidP="000101F9">
            <w:pPr>
              <w:pStyle w:val="Sinespaciado"/>
              <w:jc w:val="center"/>
              <w:rPr>
                <w:rFonts w:ascii="Palatino Linotype" w:hAnsi="Palatino Linotype"/>
              </w:rPr>
            </w:pPr>
            <w:r>
              <w:rPr>
                <w:rFonts w:ascii="Palatino Linotype" w:hAnsi="Palatino Linotype"/>
              </w:rPr>
              <w:t>Secretario Técnico del Pleno</w:t>
            </w:r>
          </w:p>
          <w:p w:rsidR="009C4945" w:rsidRPr="00B52ED2" w:rsidRDefault="009C4945" w:rsidP="000101F9">
            <w:pPr>
              <w:pStyle w:val="Sinespaciado"/>
              <w:jc w:val="center"/>
              <w:rPr>
                <w:rFonts w:ascii="Palatino Linotype" w:hAnsi="Palatino Linotype"/>
              </w:rPr>
            </w:pPr>
            <w:r>
              <w:rPr>
                <w:rFonts w:ascii="Palatino Linotype" w:hAnsi="Palatino Linotype"/>
              </w:rPr>
              <w:t>(Rúbrica)</w:t>
            </w:r>
            <w:r w:rsidRPr="00B52ED2">
              <w:rPr>
                <w:rFonts w:ascii="Palatino Linotype" w:hAnsi="Palatino Linotype"/>
                <w:color w:val="FFFFFF" w:themeColor="background1"/>
              </w:rPr>
              <w:t>)</w:t>
            </w:r>
          </w:p>
        </w:tc>
      </w:tr>
    </w:tbl>
    <w:p w:rsidR="009C4945" w:rsidRPr="006A5AC2" w:rsidRDefault="009C4945" w:rsidP="009C4945">
      <w:pPr>
        <w:spacing w:after="0" w:line="360" w:lineRule="auto"/>
        <w:jc w:val="both"/>
        <w:rPr>
          <w:rFonts w:ascii="Palatino Linotype" w:hAnsi="Palatino Linotype" w:cs="Arial"/>
          <w:sz w:val="4"/>
          <w:szCs w:val="24"/>
        </w:rPr>
      </w:pPr>
    </w:p>
    <w:p w:rsidR="00EE2EC7" w:rsidRDefault="00EE2EC7" w:rsidP="00FA19E1">
      <w:pPr>
        <w:spacing w:after="0" w:line="240" w:lineRule="auto"/>
        <w:jc w:val="both"/>
        <w:rPr>
          <w:rFonts w:ascii="Palatino Linotype" w:hAnsi="Palatino Linotype" w:cs="Arial"/>
          <w:sz w:val="18"/>
          <w:szCs w:val="20"/>
        </w:rPr>
      </w:pPr>
    </w:p>
    <w:p w:rsidR="00EE2EC7" w:rsidRDefault="00EE2EC7" w:rsidP="00FA19E1">
      <w:pPr>
        <w:spacing w:after="0" w:line="240" w:lineRule="auto"/>
        <w:jc w:val="both"/>
        <w:rPr>
          <w:rFonts w:ascii="Palatino Linotype" w:hAnsi="Palatino Linotype" w:cs="Arial"/>
          <w:sz w:val="18"/>
          <w:szCs w:val="20"/>
        </w:rPr>
      </w:pPr>
    </w:p>
    <w:p w:rsidR="00EE2EC7" w:rsidRDefault="00EE2EC7" w:rsidP="00FA19E1">
      <w:pPr>
        <w:spacing w:after="0" w:line="240" w:lineRule="auto"/>
        <w:jc w:val="both"/>
        <w:rPr>
          <w:rFonts w:ascii="Palatino Linotype" w:hAnsi="Palatino Linotype" w:cs="Arial"/>
          <w:sz w:val="18"/>
          <w:szCs w:val="20"/>
        </w:rPr>
      </w:pPr>
    </w:p>
    <w:p w:rsidR="00EE2EC7" w:rsidRDefault="00EE2EC7" w:rsidP="00FA19E1">
      <w:pPr>
        <w:spacing w:after="0" w:line="240" w:lineRule="auto"/>
        <w:jc w:val="both"/>
        <w:rPr>
          <w:rFonts w:ascii="Palatino Linotype" w:hAnsi="Palatino Linotype" w:cs="Arial"/>
          <w:sz w:val="18"/>
          <w:szCs w:val="20"/>
        </w:rPr>
      </w:pPr>
    </w:p>
    <w:p w:rsidR="00EE2EC7" w:rsidRDefault="00EE2EC7" w:rsidP="00FA19E1">
      <w:pPr>
        <w:spacing w:after="0" w:line="240" w:lineRule="auto"/>
        <w:jc w:val="both"/>
        <w:rPr>
          <w:rFonts w:ascii="Palatino Linotype" w:hAnsi="Palatino Linotype" w:cs="Arial"/>
          <w:sz w:val="18"/>
          <w:szCs w:val="20"/>
        </w:rPr>
      </w:pPr>
    </w:p>
    <w:p w:rsidR="00696FBF" w:rsidRDefault="009C4945" w:rsidP="00FA19E1">
      <w:pPr>
        <w:spacing w:after="0" w:line="240" w:lineRule="auto"/>
        <w:jc w:val="both"/>
        <w:rPr>
          <w:rFonts w:ascii="Palatino Linotype" w:hAnsi="Palatino Linotype" w:cs="Arial"/>
          <w:sz w:val="18"/>
          <w:szCs w:val="20"/>
        </w:rPr>
      </w:pPr>
      <w:r w:rsidRPr="00601C70">
        <w:rPr>
          <w:rFonts w:ascii="Palatino Linotype" w:hAnsi="Palatino Linotype" w:cs="Arial"/>
          <w:sz w:val="18"/>
          <w:szCs w:val="20"/>
        </w:rPr>
        <w:t>Esta hoja corresponde a la resolución de fecha</w:t>
      </w:r>
      <w:r w:rsidR="00AD4321" w:rsidRPr="00601C70">
        <w:rPr>
          <w:rFonts w:ascii="Palatino Linotype" w:hAnsi="Palatino Linotype" w:cs="Arial"/>
          <w:sz w:val="18"/>
          <w:szCs w:val="20"/>
        </w:rPr>
        <w:t xml:space="preserve"> </w:t>
      </w:r>
      <w:r w:rsidR="008A044D">
        <w:rPr>
          <w:rFonts w:ascii="Palatino Linotype" w:hAnsi="Palatino Linotype" w:cs="Arial"/>
          <w:sz w:val="18"/>
          <w:szCs w:val="20"/>
        </w:rPr>
        <w:t>catorce</w:t>
      </w:r>
      <w:r w:rsidR="00D569E9">
        <w:rPr>
          <w:rFonts w:ascii="Palatino Linotype" w:hAnsi="Palatino Linotype" w:cs="Arial"/>
          <w:sz w:val="18"/>
          <w:szCs w:val="20"/>
        </w:rPr>
        <w:t xml:space="preserve"> de octubre </w:t>
      </w:r>
      <w:r w:rsidRPr="00601C70">
        <w:rPr>
          <w:rFonts w:ascii="Palatino Linotype" w:hAnsi="Palatino Linotype" w:cs="Arial"/>
          <w:sz w:val="18"/>
          <w:szCs w:val="20"/>
        </w:rPr>
        <w:t xml:space="preserve">de dos mil </w:t>
      </w:r>
      <w:r w:rsidR="00DC2D36">
        <w:rPr>
          <w:rFonts w:ascii="Palatino Linotype" w:hAnsi="Palatino Linotype" w:cs="Arial"/>
          <w:sz w:val="18"/>
          <w:szCs w:val="20"/>
        </w:rPr>
        <w:t>veinte</w:t>
      </w:r>
      <w:r w:rsidRPr="00601C70">
        <w:rPr>
          <w:rFonts w:ascii="Palatino Linotype" w:hAnsi="Palatino Linotype" w:cs="Arial"/>
          <w:sz w:val="18"/>
          <w:szCs w:val="20"/>
        </w:rPr>
        <w:t xml:space="preserve">, emitida en el recurso de revisión </w:t>
      </w:r>
      <w:r w:rsidRPr="00601C70">
        <w:rPr>
          <w:rFonts w:ascii="Palatino Linotype" w:hAnsi="Palatino Linotype" w:cs="Arial"/>
          <w:bCs/>
          <w:sz w:val="18"/>
          <w:szCs w:val="20"/>
          <w:lang w:eastAsia="es-MX"/>
        </w:rPr>
        <w:t>0</w:t>
      </w:r>
      <w:r w:rsidR="00EE2EC7">
        <w:rPr>
          <w:rFonts w:ascii="Palatino Linotype" w:hAnsi="Palatino Linotype" w:cs="Arial"/>
          <w:bCs/>
          <w:sz w:val="18"/>
          <w:szCs w:val="20"/>
          <w:lang w:eastAsia="es-MX"/>
        </w:rPr>
        <w:t>2150</w:t>
      </w:r>
      <w:r w:rsidR="00AD4321">
        <w:rPr>
          <w:rFonts w:ascii="Palatino Linotype" w:hAnsi="Palatino Linotype" w:cs="Arial"/>
          <w:bCs/>
          <w:sz w:val="18"/>
          <w:szCs w:val="20"/>
          <w:lang w:eastAsia="es-MX"/>
        </w:rPr>
        <w:t>/INFOEM/IP/RR/2020</w:t>
      </w:r>
      <w:r w:rsidR="00061AAF">
        <w:rPr>
          <w:rFonts w:ascii="Palatino Linotype" w:hAnsi="Palatino Linotype" w:cs="Arial"/>
          <w:bCs/>
          <w:sz w:val="18"/>
          <w:szCs w:val="20"/>
          <w:lang w:eastAsia="es-MX"/>
        </w:rPr>
        <w:t>.</w:t>
      </w:r>
    </w:p>
    <w:p w:rsidR="00FA19E1" w:rsidRPr="00FA19E1" w:rsidRDefault="00FA19E1" w:rsidP="00FA19E1">
      <w:pPr>
        <w:spacing w:after="0" w:line="240" w:lineRule="auto"/>
        <w:jc w:val="both"/>
        <w:rPr>
          <w:rFonts w:ascii="Palatino Linotype" w:hAnsi="Palatino Linotype" w:cs="Arial"/>
          <w:sz w:val="18"/>
          <w:szCs w:val="20"/>
        </w:rPr>
      </w:pPr>
      <w:r>
        <w:rPr>
          <w:rFonts w:ascii="Palatino Linotype" w:hAnsi="Palatino Linotype" w:cs="Arial"/>
          <w:sz w:val="18"/>
          <w:szCs w:val="20"/>
        </w:rPr>
        <w:t>ZMS/OSAM/RDPG</w:t>
      </w:r>
    </w:p>
    <w:sectPr w:rsidR="00FA19E1" w:rsidRPr="00FA19E1" w:rsidSect="006F251D">
      <w:headerReference w:type="even" r:id="rId10"/>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7E97" w:rsidRDefault="004C7E97" w:rsidP="00EF4493">
      <w:pPr>
        <w:spacing w:after="0" w:line="240" w:lineRule="auto"/>
      </w:pPr>
      <w:r>
        <w:separator/>
      </w:r>
    </w:p>
  </w:endnote>
  <w:endnote w:type="continuationSeparator" w:id="0">
    <w:p w:rsidR="004C7E97" w:rsidRDefault="004C7E97" w:rsidP="00EF4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715" w:rsidRPr="000B69FA" w:rsidRDefault="00E93715"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E1C2E">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E1C2E">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715" w:rsidRPr="000B69FA" w:rsidRDefault="00E93715"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E1C2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E1C2E">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7E97" w:rsidRDefault="004C7E97" w:rsidP="00EF4493">
      <w:pPr>
        <w:spacing w:after="0" w:line="240" w:lineRule="auto"/>
      </w:pPr>
      <w:r>
        <w:separator/>
      </w:r>
    </w:p>
  </w:footnote>
  <w:footnote w:type="continuationSeparator" w:id="0">
    <w:p w:rsidR="004C7E97" w:rsidRDefault="004C7E97" w:rsidP="00EF4493">
      <w:pPr>
        <w:spacing w:after="0" w:line="240" w:lineRule="auto"/>
      </w:pPr>
      <w:r>
        <w:continuationSeparator/>
      </w:r>
    </w:p>
  </w:footnote>
  <w:footnote w:id="1">
    <w:p w:rsidR="00E93715" w:rsidRPr="00615B4B" w:rsidRDefault="00E93715" w:rsidP="00A955F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E93715" w:rsidRPr="00615B4B" w:rsidRDefault="00E93715" w:rsidP="00A955F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44D" w:rsidRDefault="004C7E97">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2155876"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715" w:rsidRDefault="004C7E97">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2155877" o:spid="_x0000_s2051" type="#_x0000_t75" style="position:absolute;margin-left:-90.85pt;margin-top:-120.05pt;width:609.4pt;height:793.75pt;z-index:-251656192;mso-position-horizontal-relative:margin;mso-position-vertical-relative:margin" o:allowincell="f">
          <v:imagedata r:id="rId1" o:title="logo 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93715" w:rsidTr="006F251D">
      <w:trPr>
        <w:trHeight w:val="227"/>
      </w:trPr>
      <w:tc>
        <w:tcPr>
          <w:tcW w:w="5529" w:type="dxa"/>
          <w:hideMark/>
        </w:tcPr>
        <w:p w:rsidR="00E93715" w:rsidRDefault="00E93715"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93715" w:rsidRPr="00B4142F" w:rsidRDefault="00FF3BB5" w:rsidP="006F251D">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02150</w:t>
          </w:r>
          <w:r w:rsidR="00E93715" w:rsidRPr="006651E0">
            <w:rPr>
              <w:rFonts w:ascii="Palatino Linotype" w:hAnsi="Palatino Linotype" w:cs="Arial"/>
              <w:bCs/>
              <w:sz w:val="24"/>
              <w:lang w:eastAsia="es-MX"/>
            </w:rPr>
            <w:t>/INFOEM/IP/RR/2020</w:t>
          </w:r>
        </w:p>
      </w:tc>
    </w:tr>
    <w:tr w:rsidR="00E93715" w:rsidTr="006F251D">
      <w:trPr>
        <w:trHeight w:val="242"/>
      </w:trPr>
      <w:tc>
        <w:tcPr>
          <w:tcW w:w="5529" w:type="dxa"/>
          <w:hideMark/>
        </w:tcPr>
        <w:p w:rsidR="00E93715" w:rsidRDefault="00E93715"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93715" w:rsidRPr="00F06FED" w:rsidRDefault="00FF3BB5" w:rsidP="00491469">
          <w:pPr>
            <w:spacing w:after="120" w:line="256" w:lineRule="auto"/>
            <w:ind w:left="639" w:right="214"/>
            <w:jc w:val="both"/>
            <w:rPr>
              <w:rFonts w:ascii="Palatino Linotype" w:hAnsi="Palatino Linotype" w:cs="Arial"/>
            </w:rPr>
          </w:pPr>
          <w:r w:rsidRPr="00FF3BB5">
            <w:rPr>
              <w:rFonts w:ascii="Palatino Linotype" w:hAnsi="Palatino Linotype" w:cs="Arial"/>
              <w:szCs w:val="20"/>
            </w:rPr>
            <w:t>Ayuntamiento de Chicoloapan</w:t>
          </w:r>
        </w:p>
      </w:tc>
    </w:tr>
    <w:tr w:rsidR="00E93715" w:rsidTr="006F251D">
      <w:trPr>
        <w:trHeight w:val="342"/>
      </w:trPr>
      <w:tc>
        <w:tcPr>
          <w:tcW w:w="5529" w:type="dxa"/>
          <w:hideMark/>
        </w:tcPr>
        <w:p w:rsidR="00E93715" w:rsidRDefault="00E93715" w:rsidP="009D41B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93715" w:rsidRDefault="00E93715" w:rsidP="006F251D">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rsidR="00E93715" w:rsidRDefault="00E9371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93715" w:rsidTr="006F251D">
      <w:trPr>
        <w:trHeight w:val="227"/>
      </w:trPr>
      <w:tc>
        <w:tcPr>
          <w:tcW w:w="5529" w:type="dxa"/>
          <w:hideMark/>
        </w:tcPr>
        <w:p w:rsidR="00E93715" w:rsidRDefault="00E93715"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93715" w:rsidRPr="00B4142F" w:rsidRDefault="00FF3BB5" w:rsidP="009D41B1">
          <w:pPr>
            <w:spacing w:after="120" w:line="256" w:lineRule="auto"/>
            <w:ind w:left="639" w:right="214"/>
            <w:jc w:val="both"/>
            <w:rPr>
              <w:rFonts w:ascii="Palatino Linotype" w:hAnsi="Palatino Linotype" w:cs="Arial"/>
              <w:szCs w:val="20"/>
            </w:rPr>
          </w:pPr>
          <w:r w:rsidRPr="00FF3BB5">
            <w:rPr>
              <w:rFonts w:ascii="Palatino Linotype" w:hAnsi="Palatino Linotype" w:cs="Arial"/>
              <w:bCs/>
              <w:sz w:val="24"/>
              <w:lang w:eastAsia="es-MX"/>
            </w:rPr>
            <w:t>02150/INFOEM/IP/RR/2020</w:t>
          </w:r>
        </w:p>
      </w:tc>
    </w:tr>
    <w:tr w:rsidR="00E93715" w:rsidTr="006F251D">
      <w:trPr>
        <w:trHeight w:val="196"/>
      </w:trPr>
      <w:tc>
        <w:tcPr>
          <w:tcW w:w="5529" w:type="dxa"/>
          <w:hideMark/>
        </w:tcPr>
        <w:p w:rsidR="00E93715" w:rsidRDefault="00E93715"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E93715" w:rsidRPr="00F06FED" w:rsidRDefault="009E1C2E" w:rsidP="00DA5E3B">
          <w:pPr>
            <w:spacing w:after="120" w:line="256" w:lineRule="auto"/>
            <w:ind w:left="639" w:right="214"/>
            <w:jc w:val="both"/>
            <w:rPr>
              <w:rFonts w:ascii="Palatino Linotype" w:hAnsi="Palatino Linotype" w:cs="Arial"/>
            </w:rPr>
          </w:pPr>
          <w:proofErr w:type="spellStart"/>
          <w:r>
            <w:rPr>
              <w:rFonts w:ascii="Palatino Linotype" w:hAnsi="Palatino Linotype" w:cs="Arial"/>
            </w:rPr>
            <w:t>xxxxxxxxxxxxxxxxxxxxxxxxxxxx</w:t>
          </w:r>
          <w:proofErr w:type="spellEnd"/>
        </w:p>
      </w:tc>
    </w:tr>
    <w:tr w:rsidR="00E93715" w:rsidTr="006F251D">
      <w:trPr>
        <w:trHeight w:val="242"/>
      </w:trPr>
      <w:tc>
        <w:tcPr>
          <w:tcW w:w="5529" w:type="dxa"/>
          <w:hideMark/>
        </w:tcPr>
        <w:p w:rsidR="00E93715" w:rsidRDefault="00E93715"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93715" w:rsidRDefault="00FF3BB5" w:rsidP="007B1430">
          <w:pPr>
            <w:spacing w:after="120" w:line="256" w:lineRule="auto"/>
            <w:ind w:left="639" w:right="214"/>
            <w:jc w:val="both"/>
            <w:rPr>
              <w:rFonts w:ascii="Palatino Linotype" w:hAnsi="Palatino Linotype" w:cs="Arial"/>
              <w:szCs w:val="20"/>
            </w:rPr>
          </w:pPr>
          <w:r w:rsidRPr="00FF3BB5">
            <w:rPr>
              <w:rFonts w:ascii="Palatino Linotype" w:hAnsi="Palatino Linotype" w:cs="Arial"/>
              <w:szCs w:val="20"/>
            </w:rPr>
            <w:t>Ayuntamiento de Chicoloapan</w:t>
          </w:r>
        </w:p>
      </w:tc>
    </w:tr>
    <w:tr w:rsidR="00E93715" w:rsidTr="006F251D">
      <w:trPr>
        <w:trHeight w:val="342"/>
      </w:trPr>
      <w:tc>
        <w:tcPr>
          <w:tcW w:w="5529" w:type="dxa"/>
          <w:hideMark/>
        </w:tcPr>
        <w:p w:rsidR="00E93715" w:rsidRDefault="00E93715" w:rsidP="006F25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93715" w:rsidRDefault="00E93715" w:rsidP="006F251D">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rsidR="00E93715" w:rsidRDefault="004C7E97">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2155875" o:spid="_x0000_s2049" type="#_x0000_t75" style="position:absolute;margin-left:-89.35pt;margin-top:-135.25pt;width:609.4pt;height:793.75pt;z-index:-251658240;mso-position-horizontal-relative:margin;mso-position-vertical-relative:margin" o:allowincell="f">
          <v:imagedata r:id="rId1" o:title="logo 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A01F5B"/>
    <w:multiLevelType w:val="hybridMultilevel"/>
    <w:tmpl w:val="C8D052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01815C5"/>
    <w:multiLevelType w:val="hybridMultilevel"/>
    <w:tmpl w:val="691A71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D336490"/>
    <w:multiLevelType w:val="hybridMultilevel"/>
    <w:tmpl w:val="402A04A2"/>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AC33238"/>
    <w:multiLevelType w:val="hybridMultilevel"/>
    <w:tmpl w:val="B260B976"/>
    <w:lvl w:ilvl="0" w:tplc="080A0001">
      <w:start w:val="1"/>
      <w:numFmt w:val="bullet"/>
      <w:lvlText w:val=""/>
      <w:lvlJc w:val="left"/>
      <w:pPr>
        <w:ind w:left="294" w:hanging="360"/>
      </w:pPr>
      <w:rPr>
        <w:rFonts w:ascii="Symbol" w:hAnsi="Symbol" w:hint="default"/>
      </w:rPr>
    </w:lvl>
    <w:lvl w:ilvl="1" w:tplc="080A0003" w:tentative="1">
      <w:start w:val="1"/>
      <w:numFmt w:val="bullet"/>
      <w:lvlText w:val="o"/>
      <w:lvlJc w:val="left"/>
      <w:pPr>
        <w:ind w:left="1014" w:hanging="360"/>
      </w:pPr>
      <w:rPr>
        <w:rFonts w:ascii="Courier New" w:hAnsi="Courier New" w:cs="Courier New" w:hint="default"/>
      </w:rPr>
    </w:lvl>
    <w:lvl w:ilvl="2" w:tplc="080A0005" w:tentative="1">
      <w:start w:val="1"/>
      <w:numFmt w:val="bullet"/>
      <w:lvlText w:val=""/>
      <w:lvlJc w:val="left"/>
      <w:pPr>
        <w:ind w:left="1734" w:hanging="360"/>
      </w:pPr>
      <w:rPr>
        <w:rFonts w:ascii="Wingdings" w:hAnsi="Wingdings" w:hint="default"/>
      </w:rPr>
    </w:lvl>
    <w:lvl w:ilvl="3" w:tplc="080A0001" w:tentative="1">
      <w:start w:val="1"/>
      <w:numFmt w:val="bullet"/>
      <w:lvlText w:val=""/>
      <w:lvlJc w:val="left"/>
      <w:pPr>
        <w:ind w:left="2454" w:hanging="360"/>
      </w:pPr>
      <w:rPr>
        <w:rFonts w:ascii="Symbol" w:hAnsi="Symbol" w:hint="default"/>
      </w:rPr>
    </w:lvl>
    <w:lvl w:ilvl="4" w:tplc="080A0003" w:tentative="1">
      <w:start w:val="1"/>
      <w:numFmt w:val="bullet"/>
      <w:lvlText w:val="o"/>
      <w:lvlJc w:val="left"/>
      <w:pPr>
        <w:ind w:left="3174" w:hanging="360"/>
      </w:pPr>
      <w:rPr>
        <w:rFonts w:ascii="Courier New" w:hAnsi="Courier New" w:cs="Courier New" w:hint="default"/>
      </w:rPr>
    </w:lvl>
    <w:lvl w:ilvl="5" w:tplc="080A0005" w:tentative="1">
      <w:start w:val="1"/>
      <w:numFmt w:val="bullet"/>
      <w:lvlText w:val=""/>
      <w:lvlJc w:val="left"/>
      <w:pPr>
        <w:ind w:left="3894" w:hanging="360"/>
      </w:pPr>
      <w:rPr>
        <w:rFonts w:ascii="Wingdings" w:hAnsi="Wingdings" w:hint="default"/>
      </w:rPr>
    </w:lvl>
    <w:lvl w:ilvl="6" w:tplc="080A0001" w:tentative="1">
      <w:start w:val="1"/>
      <w:numFmt w:val="bullet"/>
      <w:lvlText w:val=""/>
      <w:lvlJc w:val="left"/>
      <w:pPr>
        <w:ind w:left="4614" w:hanging="360"/>
      </w:pPr>
      <w:rPr>
        <w:rFonts w:ascii="Symbol" w:hAnsi="Symbol" w:hint="default"/>
      </w:rPr>
    </w:lvl>
    <w:lvl w:ilvl="7" w:tplc="080A0003" w:tentative="1">
      <w:start w:val="1"/>
      <w:numFmt w:val="bullet"/>
      <w:lvlText w:val="o"/>
      <w:lvlJc w:val="left"/>
      <w:pPr>
        <w:ind w:left="5334" w:hanging="360"/>
      </w:pPr>
      <w:rPr>
        <w:rFonts w:ascii="Courier New" w:hAnsi="Courier New" w:cs="Courier New" w:hint="default"/>
      </w:rPr>
    </w:lvl>
    <w:lvl w:ilvl="8" w:tplc="080A0005" w:tentative="1">
      <w:start w:val="1"/>
      <w:numFmt w:val="bullet"/>
      <w:lvlText w:val=""/>
      <w:lvlJc w:val="left"/>
      <w:pPr>
        <w:ind w:left="6054" w:hanging="360"/>
      </w:pPr>
      <w:rPr>
        <w:rFonts w:ascii="Wingdings" w:hAnsi="Wingdings" w:hint="default"/>
      </w:rPr>
    </w:lvl>
  </w:abstractNum>
  <w:abstractNum w:abstractNumId="6">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49A3B75"/>
    <w:multiLevelType w:val="hybridMultilevel"/>
    <w:tmpl w:val="712C0A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3AD7614"/>
    <w:multiLevelType w:val="hybridMultilevel"/>
    <w:tmpl w:val="67780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7FD31A6C"/>
    <w:multiLevelType w:val="hybridMultilevel"/>
    <w:tmpl w:val="93C8012E"/>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num w:numId="1">
    <w:abstractNumId w:val="6"/>
  </w:num>
  <w:num w:numId="2">
    <w:abstractNumId w:val="4"/>
  </w:num>
  <w:num w:numId="3">
    <w:abstractNumId w:val="2"/>
  </w:num>
  <w:num w:numId="4">
    <w:abstractNumId w:val="5"/>
  </w:num>
  <w:num w:numId="5">
    <w:abstractNumId w:val="8"/>
  </w:num>
  <w:num w:numId="6">
    <w:abstractNumId w:val="0"/>
  </w:num>
  <w:num w:numId="7">
    <w:abstractNumId w:val="1"/>
  </w:num>
  <w:num w:numId="8">
    <w:abstractNumId w:val="10"/>
  </w:num>
  <w:num w:numId="9">
    <w:abstractNumId w:val="7"/>
  </w:num>
  <w:num w:numId="10">
    <w:abstractNumId w:val="3"/>
  </w:num>
  <w:num w:numId="11">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493"/>
    <w:rsid w:val="00002ED6"/>
    <w:rsid w:val="00003687"/>
    <w:rsid w:val="00005C16"/>
    <w:rsid w:val="000101F9"/>
    <w:rsid w:val="000154EC"/>
    <w:rsid w:val="00020D57"/>
    <w:rsid w:val="000223B8"/>
    <w:rsid w:val="00025E59"/>
    <w:rsid w:val="000272E9"/>
    <w:rsid w:val="00031321"/>
    <w:rsid w:val="000323C7"/>
    <w:rsid w:val="0003514B"/>
    <w:rsid w:val="00035C45"/>
    <w:rsid w:val="00043A95"/>
    <w:rsid w:val="000455D7"/>
    <w:rsid w:val="00046B26"/>
    <w:rsid w:val="000549BE"/>
    <w:rsid w:val="0005633E"/>
    <w:rsid w:val="00061AAF"/>
    <w:rsid w:val="000668B4"/>
    <w:rsid w:val="00067070"/>
    <w:rsid w:val="000702DB"/>
    <w:rsid w:val="00072FBF"/>
    <w:rsid w:val="00073303"/>
    <w:rsid w:val="00074FB2"/>
    <w:rsid w:val="000750D2"/>
    <w:rsid w:val="0008062C"/>
    <w:rsid w:val="00084FFE"/>
    <w:rsid w:val="000851CB"/>
    <w:rsid w:val="00087BFB"/>
    <w:rsid w:val="0009116D"/>
    <w:rsid w:val="000A6046"/>
    <w:rsid w:val="000A7734"/>
    <w:rsid w:val="000B25C6"/>
    <w:rsid w:val="000B39D1"/>
    <w:rsid w:val="000C2696"/>
    <w:rsid w:val="000C3455"/>
    <w:rsid w:val="000D44C3"/>
    <w:rsid w:val="000E1C5C"/>
    <w:rsid w:val="000E2316"/>
    <w:rsid w:val="000E525F"/>
    <w:rsid w:val="000E610B"/>
    <w:rsid w:val="000E7FFE"/>
    <w:rsid w:val="000F1092"/>
    <w:rsid w:val="000F17F6"/>
    <w:rsid w:val="000F2652"/>
    <w:rsid w:val="000F311C"/>
    <w:rsid w:val="000F62E6"/>
    <w:rsid w:val="001027FD"/>
    <w:rsid w:val="001140E5"/>
    <w:rsid w:val="00114686"/>
    <w:rsid w:val="00123B18"/>
    <w:rsid w:val="00123FCF"/>
    <w:rsid w:val="00124E05"/>
    <w:rsid w:val="001278E0"/>
    <w:rsid w:val="00133054"/>
    <w:rsid w:val="00133719"/>
    <w:rsid w:val="00141D93"/>
    <w:rsid w:val="00143ED3"/>
    <w:rsid w:val="00143FF1"/>
    <w:rsid w:val="001459F4"/>
    <w:rsid w:val="00146C74"/>
    <w:rsid w:val="00147AC4"/>
    <w:rsid w:val="001501CA"/>
    <w:rsid w:val="001559F6"/>
    <w:rsid w:val="001567D0"/>
    <w:rsid w:val="00160690"/>
    <w:rsid w:val="00161CFA"/>
    <w:rsid w:val="001628AE"/>
    <w:rsid w:val="00166192"/>
    <w:rsid w:val="001674AD"/>
    <w:rsid w:val="0017021F"/>
    <w:rsid w:val="001774E1"/>
    <w:rsid w:val="00177ACD"/>
    <w:rsid w:val="00181EB4"/>
    <w:rsid w:val="00183C78"/>
    <w:rsid w:val="00185C3A"/>
    <w:rsid w:val="001863A0"/>
    <w:rsid w:val="00187FF4"/>
    <w:rsid w:val="00190B39"/>
    <w:rsid w:val="001A4E38"/>
    <w:rsid w:val="001A77A5"/>
    <w:rsid w:val="001C06D7"/>
    <w:rsid w:val="001C1456"/>
    <w:rsid w:val="001C2191"/>
    <w:rsid w:val="001C40AA"/>
    <w:rsid w:val="001C52D9"/>
    <w:rsid w:val="001D038E"/>
    <w:rsid w:val="001D3BC1"/>
    <w:rsid w:val="001D4B3C"/>
    <w:rsid w:val="001D7469"/>
    <w:rsid w:val="001F42BD"/>
    <w:rsid w:val="001F543E"/>
    <w:rsid w:val="001F60A6"/>
    <w:rsid w:val="002036D9"/>
    <w:rsid w:val="0020497D"/>
    <w:rsid w:val="00207EE0"/>
    <w:rsid w:val="00210721"/>
    <w:rsid w:val="002110D5"/>
    <w:rsid w:val="002120CE"/>
    <w:rsid w:val="00220B82"/>
    <w:rsid w:val="00227832"/>
    <w:rsid w:val="00231C6B"/>
    <w:rsid w:val="00250B56"/>
    <w:rsid w:val="00251626"/>
    <w:rsid w:val="00255CDF"/>
    <w:rsid w:val="00260B88"/>
    <w:rsid w:val="00262B58"/>
    <w:rsid w:val="002717C1"/>
    <w:rsid w:val="002743A3"/>
    <w:rsid w:val="00276BC5"/>
    <w:rsid w:val="00277E83"/>
    <w:rsid w:val="002845F3"/>
    <w:rsid w:val="002856C9"/>
    <w:rsid w:val="00286846"/>
    <w:rsid w:val="00287411"/>
    <w:rsid w:val="0029144A"/>
    <w:rsid w:val="002960B6"/>
    <w:rsid w:val="002A447E"/>
    <w:rsid w:val="002A4EF5"/>
    <w:rsid w:val="002A51E6"/>
    <w:rsid w:val="002A5714"/>
    <w:rsid w:val="002B3A66"/>
    <w:rsid w:val="002B4954"/>
    <w:rsid w:val="002B77C7"/>
    <w:rsid w:val="002C65A8"/>
    <w:rsid w:val="002C7DA2"/>
    <w:rsid w:val="002C7E15"/>
    <w:rsid w:val="002D04E8"/>
    <w:rsid w:val="002E1A8F"/>
    <w:rsid w:val="002E1B68"/>
    <w:rsid w:val="002E28EA"/>
    <w:rsid w:val="002E6FB3"/>
    <w:rsid w:val="002F06E4"/>
    <w:rsid w:val="002F2886"/>
    <w:rsid w:val="002F3ADA"/>
    <w:rsid w:val="002F5E6D"/>
    <w:rsid w:val="002F7951"/>
    <w:rsid w:val="002F7FF2"/>
    <w:rsid w:val="00303BEC"/>
    <w:rsid w:val="00304F9F"/>
    <w:rsid w:val="0030776E"/>
    <w:rsid w:val="0031012E"/>
    <w:rsid w:val="003103B6"/>
    <w:rsid w:val="00310E7D"/>
    <w:rsid w:val="003141D1"/>
    <w:rsid w:val="00316104"/>
    <w:rsid w:val="0032330B"/>
    <w:rsid w:val="00327E40"/>
    <w:rsid w:val="003329A9"/>
    <w:rsid w:val="0033681C"/>
    <w:rsid w:val="00343034"/>
    <w:rsid w:val="00344264"/>
    <w:rsid w:val="00353C65"/>
    <w:rsid w:val="003564CF"/>
    <w:rsid w:val="003609FD"/>
    <w:rsid w:val="00365561"/>
    <w:rsid w:val="0036658A"/>
    <w:rsid w:val="00370AF0"/>
    <w:rsid w:val="003722E8"/>
    <w:rsid w:val="00376EF6"/>
    <w:rsid w:val="00377A48"/>
    <w:rsid w:val="00380242"/>
    <w:rsid w:val="003879E1"/>
    <w:rsid w:val="00390B6D"/>
    <w:rsid w:val="00391352"/>
    <w:rsid w:val="00394FDB"/>
    <w:rsid w:val="003A137F"/>
    <w:rsid w:val="003A1B28"/>
    <w:rsid w:val="003A2954"/>
    <w:rsid w:val="003A3820"/>
    <w:rsid w:val="003A3C75"/>
    <w:rsid w:val="003A787D"/>
    <w:rsid w:val="003B00FD"/>
    <w:rsid w:val="003B443C"/>
    <w:rsid w:val="003B4D1B"/>
    <w:rsid w:val="003C105B"/>
    <w:rsid w:val="003C1ED9"/>
    <w:rsid w:val="003D01F1"/>
    <w:rsid w:val="003D4671"/>
    <w:rsid w:val="003E16AE"/>
    <w:rsid w:val="003E233B"/>
    <w:rsid w:val="003E32F9"/>
    <w:rsid w:val="003E33B1"/>
    <w:rsid w:val="003E6C60"/>
    <w:rsid w:val="003E6C68"/>
    <w:rsid w:val="003F1E4A"/>
    <w:rsid w:val="003F3FEE"/>
    <w:rsid w:val="003F43A3"/>
    <w:rsid w:val="00400AFF"/>
    <w:rsid w:val="00404137"/>
    <w:rsid w:val="00410477"/>
    <w:rsid w:val="004114F3"/>
    <w:rsid w:val="00411C6F"/>
    <w:rsid w:val="004128A4"/>
    <w:rsid w:val="004135BB"/>
    <w:rsid w:val="0041680B"/>
    <w:rsid w:val="00427AA8"/>
    <w:rsid w:val="00430DD3"/>
    <w:rsid w:val="00434E57"/>
    <w:rsid w:val="00435738"/>
    <w:rsid w:val="00435E0E"/>
    <w:rsid w:val="004426F6"/>
    <w:rsid w:val="004448B0"/>
    <w:rsid w:val="0044634A"/>
    <w:rsid w:val="0045507C"/>
    <w:rsid w:val="004633F6"/>
    <w:rsid w:val="004708EE"/>
    <w:rsid w:val="00473DDA"/>
    <w:rsid w:val="0048479E"/>
    <w:rsid w:val="00485556"/>
    <w:rsid w:val="00487B06"/>
    <w:rsid w:val="00490029"/>
    <w:rsid w:val="004901C7"/>
    <w:rsid w:val="004902C5"/>
    <w:rsid w:val="00491469"/>
    <w:rsid w:val="00491A53"/>
    <w:rsid w:val="0049488A"/>
    <w:rsid w:val="00496327"/>
    <w:rsid w:val="00497B50"/>
    <w:rsid w:val="004A0C7A"/>
    <w:rsid w:val="004A2D40"/>
    <w:rsid w:val="004A33D8"/>
    <w:rsid w:val="004B2188"/>
    <w:rsid w:val="004B24C4"/>
    <w:rsid w:val="004B38C2"/>
    <w:rsid w:val="004C0951"/>
    <w:rsid w:val="004C23E1"/>
    <w:rsid w:val="004C4741"/>
    <w:rsid w:val="004C565B"/>
    <w:rsid w:val="004C7E97"/>
    <w:rsid w:val="004D2A4B"/>
    <w:rsid w:val="004E4272"/>
    <w:rsid w:val="004F3C66"/>
    <w:rsid w:val="0050008F"/>
    <w:rsid w:val="005058EE"/>
    <w:rsid w:val="005106BB"/>
    <w:rsid w:val="00516471"/>
    <w:rsid w:val="00522B00"/>
    <w:rsid w:val="00523984"/>
    <w:rsid w:val="0052707D"/>
    <w:rsid w:val="005372F2"/>
    <w:rsid w:val="005415FD"/>
    <w:rsid w:val="00541AE9"/>
    <w:rsid w:val="0054587B"/>
    <w:rsid w:val="0054678D"/>
    <w:rsid w:val="00551AF7"/>
    <w:rsid w:val="00557339"/>
    <w:rsid w:val="005620C3"/>
    <w:rsid w:val="005655C9"/>
    <w:rsid w:val="00566F05"/>
    <w:rsid w:val="00571386"/>
    <w:rsid w:val="00572B23"/>
    <w:rsid w:val="00575210"/>
    <w:rsid w:val="00592170"/>
    <w:rsid w:val="005926B3"/>
    <w:rsid w:val="00597B1C"/>
    <w:rsid w:val="005A1285"/>
    <w:rsid w:val="005A30DA"/>
    <w:rsid w:val="005A7CA3"/>
    <w:rsid w:val="005B30AE"/>
    <w:rsid w:val="005B3EB0"/>
    <w:rsid w:val="005B4B11"/>
    <w:rsid w:val="005B511D"/>
    <w:rsid w:val="005C330C"/>
    <w:rsid w:val="005D40BD"/>
    <w:rsid w:val="005D4C1B"/>
    <w:rsid w:val="005E0C62"/>
    <w:rsid w:val="005E360A"/>
    <w:rsid w:val="005E56B2"/>
    <w:rsid w:val="005F035E"/>
    <w:rsid w:val="005F234A"/>
    <w:rsid w:val="005F72A3"/>
    <w:rsid w:val="00604565"/>
    <w:rsid w:val="006046ED"/>
    <w:rsid w:val="00604CF8"/>
    <w:rsid w:val="00606457"/>
    <w:rsid w:val="006066E9"/>
    <w:rsid w:val="00611BCB"/>
    <w:rsid w:val="00615A60"/>
    <w:rsid w:val="00617F82"/>
    <w:rsid w:val="00621391"/>
    <w:rsid w:val="00623949"/>
    <w:rsid w:val="00625EDA"/>
    <w:rsid w:val="006266C5"/>
    <w:rsid w:val="00631B2A"/>
    <w:rsid w:val="006335E2"/>
    <w:rsid w:val="00641E00"/>
    <w:rsid w:val="00646405"/>
    <w:rsid w:val="00656748"/>
    <w:rsid w:val="00656830"/>
    <w:rsid w:val="00656EAC"/>
    <w:rsid w:val="00663771"/>
    <w:rsid w:val="006651E0"/>
    <w:rsid w:val="006707C7"/>
    <w:rsid w:val="006714EC"/>
    <w:rsid w:val="006833C4"/>
    <w:rsid w:val="00690854"/>
    <w:rsid w:val="006923B5"/>
    <w:rsid w:val="00693F76"/>
    <w:rsid w:val="006959D8"/>
    <w:rsid w:val="00696AC0"/>
    <w:rsid w:val="00696FBF"/>
    <w:rsid w:val="006A2C5A"/>
    <w:rsid w:val="006B69DA"/>
    <w:rsid w:val="006B7BB5"/>
    <w:rsid w:val="006B7C2D"/>
    <w:rsid w:val="006C140B"/>
    <w:rsid w:val="006C31E4"/>
    <w:rsid w:val="006C3946"/>
    <w:rsid w:val="006C6DE3"/>
    <w:rsid w:val="006C721E"/>
    <w:rsid w:val="006D5F3C"/>
    <w:rsid w:val="006D6D37"/>
    <w:rsid w:val="006E085D"/>
    <w:rsid w:val="006E2B78"/>
    <w:rsid w:val="006E6F07"/>
    <w:rsid w:val="006E7D79"/>
    <w:rsid w:val="006F0BB2"/>
    <w:rsid w:val="006F1643"/>
    <w:rsid w:val="006F1A6E"/>
    <w:rsid w:val="006F251D"/>
    <w:rsid w:val="006F35F8"/>
    <w:rsid w:val="006F4E68"/>
    <w:rsid w:val="006F635B"/>
    <w:rsid w:val="006F63D2"/>
    <w:rsid w:val="006F7670"/>
    <w:rsid w:val="00700FB0"/>
    <w:rsid w:val="007012AC"/>
    <w:rsid w:val="00703988"/>
    <w:rsid w:val="00704A9A"/>
    <w:rsid w:val="007053F3"/>
    <w:rsid w:val="00706EBB"/>
    <w:rsid w:val="00710CEC"/>
    <w:rsid w:val="00720773"/>
    <w:rsid w:val="00722D24"/>
    <w:rsid w:val="0072323C"/>
    <w:rsid w:val="00740078"/>
    <w:rsid w:val="00742497"/>
    <w:rsid w:val="00743681"/>
    <w:rsid w:val="007475F2"/>
    <w:rsid w:val="00750698"/>
    <w:rsid w:val="0075439D"/>
    <w:rsid w:val="00757CA3"/>
    <w:rsid w:val="007648DC"/>
    <w:rsid w:val="00770A89"/>
    <w:rsid w:val="00774ECB"/>
    <w:rsid w:val="00781632"/>
    <w:rsid w:val="00784619"/>
    <w:rsid w:val="00786BBF"/>
    <w:rsid w:val="00790136"/>
    <w:rsid w:val="007939F7"/>
    <w:rsid w:val="00795FE8"/>
    <w:rsid w:val="00796DD6"/>
    <w:rsid w:val="007A63AF"/>
    <w:rsid w:val="007B1430"/>
    <w:rsid w:val="007B46FB"/>
    <w:rsid w:val="007B6E82"/>
    <w:rsid w:val="007C2B1C"/>
    <w:rsid w:val="007C4488"/>
    <w:rsid w:val="007C566E"/>
    <w:rsid w:val="007C59D7"/>
    <w:rsid w:val="007C5F74"/>
    <w:rsid w:val="007C789A"/>
    <w:rsid w:val="007D0F08"/>
    <w:rsid w:val="007D1254"/>
    <w:rsid w:val="007D1A37"/>
    <w:rsid w:val="007D4F94"/>
    <w:rsid w:val="007D6A0F"/>
    <w:rsid w:val="007D7767"/>
    <w:rsid w:val="007D7980"/>
    <w:rsid w:val="007E33EF"/>
    <w:rsid w:val="007E45D5"/>
    <w:rsid w:val="007F1776"/>
    <w:rsid w:val="007F3552"/>
    <w:rsid w:val="0080077B"/>
    <w:rsid w:val="00803465"/>
    <w:rsid w:val="0080606F"/>
    <w:rsid w:val="008130C2"/>
    <w:rsid w:val="00813BCE"/>
    <w:rsid w:val="00814C38"/>
    <w:rsid w:val="00815A0F"/>
    <w:rsid w:val="008240B5"/>
    <w:rsid w:val="008373E4"/>
    <w:rsid w:val="00837813"/>
    <w:rsid w:val="00842187"/>
    <w:rsid w:val="0084231D"/>
    <w:rsid w:val="00842DEB"/>
    <w:rsid w:val="00852276"/>
    <w:rsid w:val="0085260E"/>
    <w:rsid w:val="00853041"/>
    <w:rsid w:val="008532D5"/>
    <w:rsid w:val="00856301"/>
    <w:rsid w:val="008614C5"/>
    <w:rsid w:val="008626E3"/>
    <w:rsid w:val="00865796"/>
    <w:rsid w:val="00865A02"/>
    <w:rsid w:val="00867E2F"/>
    <w:rsid w:val="00876281"/>
    <w:rsid w:val="0088020A"/>
    <w:rsid w:val="008860FD"/>
    <w:rsid w:val="008879BC"/>
    <w:rsid w:val="00891463"/>
    <w:rsid w:val="0089166F"/>
    <w:rsid w:val="00891708"/>
    <w:rsid w:val="0089347E"/>
    <w:rsid w:val="00897427"/>
    <w:rsid w:val="008A044D"/>
    <w:rsid w:val="008A7F6E"/>
    <w:rsid w:val="008B2339"/>
    <w:rsid w:val="008B3130"/>
    <w:rsid w:val="008B51AE"/>
    <w:rsid w:val="008B5D3B"/>
    <w:rsid w:val="008C0AB3"/>
    <w:rsid w:val="008C4D12"/>
    <w:rsid w:val="008C53EF"/>
    <w:rsid w:val="008C78E7"/>
    <w:rsid w:val="008C7F9C"/>
    <w:rsid w:val="008D0D13"/>
    <w:rsid w:val="008D16FA"/>
    <w:rsid w:val="008D26B9"/>
    <w:rsid w:val="008D6ABC"/>
    <w:rsid w:val="008D7624"/>
    <w:rsid w:val="008E10AA"/>
    <w:rsid w:val="008E4E35"/>
    <w:rsid w:val="008E56F5"/>
    <w:rsid w:val="008F1C12"/>
    <w:rsid w:val="008F606B"/>
    <w:rsid w:val="009017C6"/>
    <w:rsid w:val="00903DAE"/>
    <w:rsid w:val="0091196D"/>
    <w:rsid w:val="00914170"/>
    <w:rsid w:val="00924B4B"/>
    <w:rsid w:val="00924DC7"/>
    <w:rsid w:val="0092546C"/>
    <w:rsid w:val="009257B1"/>
    <w:rsid w:val="009349FF"/>
    <w:rsid w:val="00935CF4"/>
    <w:rsid w:val="00936E9D"/>
    <w:rsid w:val="009414EB"/>
    <w:rsid w:val="009417AD"/>
    <w:rsid w:val="00941D4A"/>
    <w:rsid w:val="0094208C"/>
    <w:rsid w:val="00962E28"/>
    <w:rsid w:val="00967F96"/>
    <w:rsid w:val="009815D9"/>
    <w:rsid w:val="009900EC"/>
    <w:rsid w:val="009945BF"/>
    <w:rsid w:val="00996301"/>
    <w:rsid w:val="009A2E90"/>
    <w:rsid w:val="009A3635"/>
    <w:rsid w:val="009A59A6"/>
    <w:rsid w:val="009A6F0B"/>
    <w:rsid w:val="009B730F"/>
    <w:rsid w:val="009C279F"/>
    <w:rsid w:val="009C4945"/>
    <w:rsid w:val="009C51DF"/>
    <w:rsid w:val="009D0D51"/>
    <w:rsid w:val="009D1921"/>
    <w:rsid w:val="009D41B1"/>
    <w:rsid w:val="009D55B4"/>
    <w:rsid w:val="009D6C57"/>
    <w:rsid w:val="009D7191"/>
    <w:rsid w:val="009E055C"/>
    <w:rsid w:val="009E1C2E"/>
    <w:rsid w:val="009E2AA3"/>
    <w:rsid w:val="009E56E2"/>
    <w:rsid w:val="009F67EC"/>
    <w:rsid w:val="00A00C70"/>
    <w:rsid w:val="00A03835"/>
    <w:rsid w:val="00A03B58"/>
    <w:rsid w:val="00A03E4D"/>
    <w:rsid w:val="00A057BB"/>
    <w:rsid w:val="00A16EF7"/>
    <w:rsid w:val="00A20415"/>
    <w:rsid w:val="00A21EE4"/>
    <w:rsid w:val="00A306FD"/>
    <w:rsid w:val="00A41366"/>
    <w:rsid w:val="00A419B5"/>
    <w:rsid w:val="00A441B5"/>
    <w:rsid w:val="00A50738"/>
    <w:rsid w:val="00A53A68"/>
    <w:rsid w:val="00A604AA"/>
    <w:rsid w:val="00A62BC0"/>
    <w:rsid w:val="00A630F6"/>
    <w:rsid w:val="00A65136"/>
    <w:rsid w:val="00A73CDB"/>
    <w:rsid w:val="00A748E1"/>
    <w:rsid w:val="00A74C4D"/>
    <w:rsid w:val="00A80953"/>
    <w:rsid w:val="00A814BA"/>
    <w:rsid w:val="00A81FB0"/>
    <w:rsid w:val="00A8531C"/>
    <w:rsid w:val="00A9036E"/>
    <w:rsid w:val="00A9262D"/>
    <w:rsid w:val="00A92C7B"/>
    <w:rsid w:val="00A932F8"/>
    <w:rsid w:val="00A955FC"/>
    <w:rsid w:val="00A963E8"/>
    <w:rsid w:val="00AA02EF"/>
    <w:rsid w:val="00AA4865"/>
    <w:rsid w:val="00AB3A14"/>
    <w:rsid w:val="00AC0CA2"/>
    <w:rsid w:val="00AC350F"/>
    <w:rsid w:val="00AC35D6"/>
    <w:rsid w:val="00AC49F3"/>
    <w:rsid w:val="00AC4ABC"/>
    <w:rsid w:val="00AC594B"/>
    <w:rsid w:val="00AC6197"/>
    <w:rsid w:val="00AD2582"/>
    <w:rsid w:val="00AD4321"/>
    <w:rsid w:val="00AD57F0"/>
    <w:rsid w:val="00AF21DC"/>
    <w:rsid w:val="00B03374"/>
    <w:rsid w:val="00B04B51"/>
    <w:rsid w:val="00B053B3"/>
    <w:rsid w:val="00B07099"/>
    <w:rsid w:val="00B07A5A"/>
    <w:rsid w:val="00B1526E"/>
    <w:rsid w:val="00B26046"/>
    <w:rsid w:val="00B26705"/>
    <w:rsid w:val="00B318E3"/>
    <w:rsid w:val="00B32E88"/>
    <w:rsid w:val="00B34EFB"/>
    <w:rsid w:val="00B35538"/>
    <w:rsid w:val="00B35E03"/>
    <w:rsid w:val="00B37493"/>
    <w:rsid w:val="00B457AB"/>
    <w:rsid w:val="00B45AE1"/>
    <w:rsid w:val="00B45E2E"/>
    <w:rsid w:val="00B46895"/>
    <w:rsid w:val="00B469C1"/>
    <w:rsid w:val="00B47FA3"/>
    <w:rsid w:val="00B500F7"/>
    <w:rsid w:val="00B6131D"/>
    <w:rsid w:val="00B621FA"/>
    <w:rsid w:val="00B63291"/>
    <w:rsid w:val="00B6742E"/>
    <w:rsid w:val="00B70902"/>
    <w:rsid w:val="00B73366"/>
    <w:rsid w:val="00B74D3A"/>
    <w:rsid w:val="00B75328"/>
    <w:rsid w:val="00B76544"/>
    <w:rsid w:val="00B800D6"/>
    <w:rsid w:val="00B82722"/>
    <w:rsid w:val="00B83D4D"/>
    <w:rsid w:val="00B83FF4"/>
    <w:rsid w:val="00B8424D"/>
    <w:rsid w:val="00B84B9B"/>
    <w:rsid w:val="00B86F58"/>
    <w:rsid w:val="00B90738"/>
    <w:rsid w:val="00B92681"/>
    <w:rsid w:val="00B9341C"/>
    <w:rsid w:val="00BA0923"/>
    <w:rsid w:val="00BA584E"/>
    <w:rsid w:val="00BA62C6"/>
    <w:rsid w:val="00BB1037"/>
    <w:rsid w:val="00BB17DE"/>
    <w:rsid w:val="00BB24C3"/>
    <w:rsid w:val="00BB502B"/>
    <w:rsid w:val="00BB6A73"/>
    <w:rsid w:val="00BB7992"/>
    <w:rsid w:val="00BC0760"/>
    <w:rsid w:val="00BC4F22"/>
    <w:rsid w:val="00BC692E"/>
    <w:rsid w:val="00BC6B7C"/>
    <w:rsid w:val="00BC7FA3"/>
    <w:rsid w:val="00BD1A2E"/>
    <w:rsid w:val="00BD2EC9"/>
    <w:rsid w:val="00BD4F31"/>
    <w:rsid w:val="00BD7419"/>
    <w:rsid w:val="00BE1411"/>
    <w:rsid w:val="00BE29B4"/>
    <w:rsid w:val="00BE4CAD"/>
    <w:rsid w:val="00BF2097"/>
    <w:rsid w:val="00BF4A39"/>
    <w:rsid w:val="00BF533D"/>
    <w:rsid w:val="00BF61E3"/>
    <w:rsid w:val="00BF658C"/>
    <w:rsid w:val="00C00296"/>
    <w:rsid w:val="00C041F5"/>
    <w:rsid w:val="00C11C06"/>
    <w:rsid w:val="00C211C6"/>
    <w:rsid w:val="00C24F86"/>
    <w:rsid w:val="00C2663F"/>
    <w:rsid w:val="00C27554"/>
    <w:rsid w:val="00C401D1"/>
    <w:rsid w:val="00C41730"/>
    <w:rsid w:val="00C47430"/>
    <w:rsid w:val="00C525C5"/>
    <w:rsid w:val="00C64549"/>
    <w:rsid w:val="00C67CCC"/>
    <w:rsid w:val="00C74C20"/>
    <w:rsid w:val="00C75866"/>
    <w:rsid w:val="00C81ECA"/>
    <w:rsid w:val="00C83B14"/>
    <w:rsid w:val="00C905EF"/>
    <w:rsid w:val="00C93731"/>
    <w:rsid w:val="00CA26EC"/>
    <w:rsid w:val="00CA40B2"/>
    <w:rsid w:val="00CA48E7"/>
    <w:rsid w:val="00CA61E2"/>
    <w:rsid w:val="00CA72EE"/>
    <w:rsid w:val="00CB0E4A"/>
    <w:rsid w:val="00CB41FD"/>
    <w:rsid w:val="00CB5F5D"/>
    <w:rsid w:val="00CC00E2"/>
    <w:rsid w:val="00CC77BA"/>
    <w:rsid w:val="00CC7D67"/>
    <w:rsid w:val="00CE0859"/>
    <w:rsid w:val="00CE36D4"/>
    <w:rsid w:val="00CE4DDC"/>
    <w:rsid w:val="00CF0277"/>
    <w:rsid w:val="00CF0763"/>
    <w:rsid w:val="00CF3EF8"/>
    <w:rsid w:val="00CF7094"/>
    <w:rsid w:val="00D00C62"/>
    <w:rsid w:val="00D022D7"/>
    <w:rsid w:val="00D023B8"/>
    <w:rsid w:val="00D05398"/>
    <w:rsid w:val="00D11A4A"/>
    <w:rsid w:val="00D11FC6"/>
    <w:rsid w:val="00D12BE5"/>
    <w:rsid w:val="00D142A0"/>
    <w:rsid w:val="00D14420"/>
    <w:rsid w:val="00D15DF8"/>
    <w:rsid w:val="00D17490"/>
    <w:rsid w:val="00D22AE2"/>
    <w:rsid w:val="00D312C4"/>
    <w:rsid w:val="00D34DD4"/>
    <w:rsid w:val="00D415E4"/>
    <w:rsid w:val="00D43C37"/>
    <w:rsid w:val="00D45D1C"/>
    <w:rsid w:val="00D471D0"/>
    <w:rsid w:val="00D472A7"/>
    <w:rsid w:val="00D475DC"/>
    <w:rsid w:val="00D50574"/>
    <w:rsid w:val="00D510AE"/>
    <w:rsid w:val="00D56955"/>
    <w:rsid w:val="00D569E9"/>
    <w:rsid w:val="00D57C71"/>
    <w:rsid w:val="00D57E38"/>
    <w:rsid w:val="00D6044A"/>
    <w:rsid w:val="00D605A4"/>
    <w:rsid w:val="00D632D6"/>
    <w:rsid w:val="00D70328"/>
    <w:rsid w:val="00D70452"/>
    <w:rsid w:val="00D70B1F"/>
    <w:rsid w:val="00D713F2"/>
    <w:rsid w:val="00D7439E"/>
    <w:rsid w:val="00D753D4"/>
    <w:rsid w:val="00D763B1"/>
    <w:rsid w:val="00D833EA"/>
    <w:rsid w:val="00D83830"/>
    <w:rsid w:val="00D83A72"/>
    <w:rsid w:val="00D843F6"/>
    <w:rsid w:val="00D92EF6"/>
    <w:rsid w:val="00DA2D80"/>
    <w:rsid w:val="00DA31DC"/>
    <w:rsid w:val="00DA3EAC"/>
    <w:rsid w:val="00DA5E3B"/>
    <w:rsid w:val="00DB7D43"/>
    <w:rsid w:val="00DC2D36"/>
    <w:rsid w:val="00DC3D41"/>
    <w:rsid w:val="00DC63DA"/>
    <w:rsid w:val="00DC700E"/>
    <w:rsid w:val="00DD179D"/>
    <w:rsid w:val="00DD295B"/>
    <w:rsid w:val="00DE3168"/>
    <w:rsid w:val="00DE329E"/>
    <w:rsid w:val="00DF4D3E"/>
    <w:rsid w:val="00E0012E"/>
    <w:rsid w:val="00E1276D"/>
    <w:rsid w:val="00E250DA"/>
    <w:rsid w:val="00E2701D"/>
    <w:rsid w:val="00E368A4"/>
    <w:rsid w:val="00E40234"/>
    <w:rsid w:val="00E41011"/>
    <w:rsid w:val="00E414EB"/>
    <w:rsid w:val="00E438B1"/>
    <w:rsid w:val="00E468F9"/>
    <w:rsid w:val="00E47CDD"/>
    <w:rsid w:val="00E53C79"/>
    <w:rsid w:val="00E564B5"/>
    <w:rsid w:val="00E56A3A"/>
    <w:rsid w:val="00E6186B"/>
    <w:rsid w:val="00E6246D"/>
    <w:rsid w:val="00E6268F"/>
    <w:rsid w:val="00E6561C"/>
    <w:rsid w:val="00E662A6"/>
    <w:rsid w:val="00E66CA0"/>
    <w:rsid w:val="00E71E05"/>
    <w:rsid w:val="00E72A39"/>
    <w:rsid w:val="00E75604"/>
    <w:rsid w:val="00E7581E"/>
    <w:rsid w:val="00E806AE"/>
    <w:rsid w:val="00E80D73"/>
    <w:rsid w:val="00E93715"/>
    <w:rsid w:val="00E939D8"/>
    <w:rsid w:val="00E93CBF"/>
    <w:rsid w:val="00EA0A0F"/>
    <w:rsid w:val="00EA42D4"/>
    <w:rsid w:val="00EA4594"/>
    <w:rsid w:val="00EB293A"/>
    <w:rsid w:val="00EB6941"/>
    <w:rsid w:val="00EC20FC"/>
    <w:rsid w:val="00EC3618"/>
    <w:rsid w:val="00EC3B3A"/>
    <w:rsid w:val="00EC49F7"/>
    <w:rsid w:val="00EC51E2"/>
    <w:rsid w:val="00ED311D"/>
    <w:rsid w:val="00ED35E7"/>
    <w:rsid w:val="00ED5F15"/>
    <w:rsid w:val="00ED6536"/>
    <w:rsid w:val="00EE09AD"/>
    <w:rsid w:val="00EE0E93"/>
    <w:rsid w:val="00EE2EC7"/>
    <w:rsid w:val="00EE4E36"/>
    <w:rsid w:val="00EE4EB1"/>
    <w:rsid w:val="00EE5BF8"/>
    <w:rsid w:val="00EE77A8"/>
    <w:rsid w:val="00EE7D47"/>
    <w:rsid w:val="00EF0523"/>
    <w:rsid w:val="00EF289A"/>
    <w:rsid w:val="00EF3B8F"/>
    <w:rsid w:val="00EF4493"/>
    <w:rsid w:val="00F02CF6"/>
    <w:rsid w:val="00F0597A"/>
    <w:rsid w:val="00F1132A"/>
    <w:rsid w:val="00F11F81"/>
    <w:rsid w:val="00F12645"/>
    <w:rsid w:val="00F13F6A"/>
    <w:rsid w:val="00F17AE2"/>
    <w:rsid w:val="00F2291D"/>
    <w:rsid w:val="00F24B1E"/>
    <w:rsid w:val="00F37D99"/>
    <w:rsid w:val="00F400BE"/>
    <w:rsid w:val="00F41425"/>
    <w:rsid w:val="00F41C33"/>
    <w:rsid w:val="00F46197"/>
    <w:rsid w:val="00F506E2"/>
    <w:rsid w:val="00F51821"/>
    <w:rsid w:val="00F54E75"/>
    <w:rsid w:val="00F643D3"/>
    <w:rsid w:val="00F77144"/>
    <w:rsid w:val="00F83D6E"/>
    <w:rsid w:val="00F93546"/>
    <w:rsid w:val="00FA19E1"/>
    <w:rsid w:val="00FA76D2"/>
    <w:rsid w:val="00FB41DB"/>
    <w:rsid w:val="00FB5ABC"/>
    <w:rsid w:val="00FB6E08"/>
    <w:rsid w:val="00FC75FB"/>
    <w:rsid w:val="00FD2179"/>
    <w:rsid w:val="00FD2516"/>
    <w:rsid w:val="00FD4831"/>
    <w:rsid w:val="00FD4C8B"/>
    <w:rsid w:val="00FD7A4C"/>
    <w:rsid w:val="00FD7F57"/>
    <w:rsid w:val="00FE4434"/>
    <w:rsid w:val="00FE6E7D"/>
    <w:rsid w:val="00FE7565"/>
    <w:rsid w:val="00FF1F6E"/>
    <w:rsid w:val="00FF2116"/>
    <w:rsid w:val="00FF2EC1"/>
    <w:rsid w:val="00FF3BB5"/>
    <w:rsid w:val="00FF5455"/>
    <w:rsid w:val="00FF6BAC"/>
    <w:rsid w:val="00FF74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B28ABD0D-B446-4152-9D4C-497E282BC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04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F449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F449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F449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F449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F449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F4493"/>
    <w:rPr>
      <w:vertAlign w:val="superscript"/>
    </w:rPr>
  </w:style>
  <w:style w:type="character" w:styleId="Hipervnculo">
    <w:name w:val="Hyperlink"/>
    <w:basedOn w:val="Fuentedeprrafopredeter"/>
    <w:uiPriority w:val="99"/>
    <w:unhideWhenUsed/>
    <w:rsid w:val="00EF4493"/>
    <w:rPr>
      <w:color w:val="0563C1" w:themeColor="hyperlink"/>
      <w:u w:val="single"/>
    </w:rPr>
  </w:style>
  <w:style w:type="paragraph" w:styleId="Sinespaciado">
    <w:name w:val="No Spacing"/>
    <w:aliases w:val="Francesa,INAI"/>
    <w:link w:val="SinespaciadoCar"/>
    <w:uiPriority w:val="1"/>
    <w:qFormat/>
    <w:rsid w:val="00EF4493"/>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F4493"/>
    <w:rPr>
      <w:b/>
      <w:bCs/>
    </w:rPr>
  </w:style>
  <w:style w:type="character" w:customStyle="1" w:styleId="SinespaciadoCar">
    <w:name w:val="Sin espaciado Car"/>
    <w:aliases w:val="Francesa Car,INAI Car"/>
    <w:link w:val="Sinespaciado"/>
    <w:uiPriority w:val="1"/>
    <w:locked/>
    <w:rsid w:val="00EF4493"/>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EF449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EF4493"/>
    <w:rPr>
      <w:sz w:val="20"/>
      <w:szCs w:val="20"/>
    </w:rPr>
  </w:style>
  <w:style w:type="paragraph" w:customStyle="1" w:styleId="Default">
    <w:name w:val="Default"/>
    <w:rsid w:val="00EF4493"/>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EF4493"/>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EF449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4493"/>
    <w:rPr>
      <w:rFonts w:ascii="Segoe UI" w:hAnsi="Segoe UI" w:cs="Segoe UI"/>
      <w:sz w:val="18"/>
      <w:szCs w:val="18"/>
    </w:rPr>
  </w:style>
  <w:style w:type="character" w:styleId="Refdecomentario">
    <w:name w:val="annotation reference"/>
    <w:basedOn w:val="Fuentedeprrafopredeter"/>
    <w:uiPriority w:val="99"/>
    <w:semiHidden/>
    <w:unhideWhenUsed/>
    <w:rsid w:val="00EF4493"/>
    <w:rPr>
      <w:sz w:val="16"/>
      <w:szCs w:val="16"/>
    </w:rPr>
  </w:style>
  <w:style w:type="paragraph" w:styleId="Textocomentario">
    <w:name w:val="annotation text"/>
    <w:basedOn w:val="Normal"/>
    <w:link w:val="TextocomentarioCar"/>
    <w:uiPriority w:val="99"/>
    <w:semiHidden/>
    <w:unhideWhenUsed/>
    <w:rsid w:val="00EF44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4493"/>
    <w:rPr>
      <w:sz w:val="20"/>
      <w:szCs w:val="20"/>
    </w:rPr>
  </w:style>
  <w:style w:type="paragraph" w:styleId="Asuntodelcomentario">
    <w:name w:val="annotation subject"/>
    <w:basedOn w:val="Textocomentario"/>
    <w:next w:val="Textocomentario"/>
    <w:link w:val="AsuntodelcomentarioCar"/>
    <w:uiPriority w:val="99"/>
    <w:semiHidden/>
    <w:unhideWhenUsed/>
    <w:rsid w:val="00EF4493"/>
    <w:rPr>
      <w:b/>
      <w:bCs/>
    </w:rPr>
  </w:style>
  <w:style w:type="character" w:customStyle="1" w:styleId="AsuntodelcomentarioCar">
    <w:name w:val="Asunto del comentario Car"/>
    <w:basedOn w:val="TextocomentarioCar"/>
    <w:link w:val="Asuntodelcomentario"/>
    <w:uiPriority w:val="99"/>
    <w:semiHidden/>
    <w:rsid w:val="00EF4493"/>
    <w:rPr>
      <w:b/>
      <w:bCs/>
      <w:sz w:val="20"/>
      <w:szCs w:val="20"/>
    </w:rPr>
  </w:style>
  <w:style w:type="table" w:styleId="Tablaconcuadrcula">
    <w:name w:val="Table Grid"/>
    <w:basedOn w:val="Tablanormal"/>
    <w:uiPriority w:val="39"/>
    <w:rsid w:val="00EF44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EF4493"/>
    <w:rPr>
      <w:color w:val="605E5C"/>
      <w:shd w:val="clear" w:color="auto" w:fill="E1DFDD"/>
    </w:rPr>
  </w:style>
  <w:style w:type="character" w:customStyle="1" w:styleId="apple-style-span">
    <w:name w:val="apple-style-span"/>
    <w:rsid w:val="00EF4493"/>
  </w:style>
  <w:style w:type="character" w:styleId="Hipervnculovisitado">
    <w:name w:val="FollowedHyperlink"/>
    <w:basedOn w:val="Fuentedeprrafopredeter"/>
    <w:uiPriority w:val="99"/>
    <w:semiHidden/>
    <w:unhideWhenUsed/>
    <w:rsid w:val="000E610B"/>
    <w:rPr>
      <w:color w:val="954F72" w:themeColor="followedHyperlink"/>
      <w:u w:val="single"/>
    </w:rPr>
  </w:style>
  <w:style w:type="paragraph" w:styleId="Textoindependiente">
    <w:name w:val="Body Text"/>
    <w:basedOn w:val="Normal"/>
    <w:link w:val="TextoindependienteCar"/>
    <w:uiPriority w:val="1"/>
    <w:qFormat/>
    <w:rsid w:val="006F251D"/>
    <w:pPr>
      <w:autoSpaceDE w:val="0"/>
      <w:autoSpaceDN w:val="0"/>
      <w:adjustRightInd w:val="0"/>
      <w:spacing w:after="0" w:line="240" w:lineRule="auto"/>
      <w:ind w:left="108"/>
    </w:pPr>
    <w:rPr>
      <w:rFonts w:ascii="Times New Roman" w:hAnsi="Times New Roman" w:cs="Times New Roman"/>
      <w:sz w:val="25"/>
      <w:szCs w:val="25"/>
    </w:rPr>
  </w:style>
  <w:style w:type="character" w:customStyle="1" w:styleId="TextoindependienteCar">
    <w:name w:val="Texto independiente Car"/>
    <w:basedOn w:val="Fuentedeprrafopredeter"/>
    <w:link w:val="Textoindependiente"/>
    <w:uiPriority w:val="1"/>
    <w:rsid w:val="006F251D"/>
    <w:rPr>
      <w:rFonts w:ascii="Times New Roman" w:hAnsi="Times New Roman" w:cs="Times New Roman"/>
      <w:sz w:val="25"/>
      <w:szCs w:val="25"/>
    </w:rPr>
  </w:style>
  <w:style w:type="paragraph" w:styleId="NormalWeb">
    <w:name w:val="Normal (Web)"/>
    <w:basedOn w:val="Normal"/>
    <w:uiPriority w:val="99"/>
    <w:semiHidden/>
    <w:unhideWhenUsed/>
    <w:rsid w:val="00D142A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basedOn w:val="Normal"/>
    <w:link w:val="TextoCar"/>
    <w:rsid w:val="00A73CDB"/>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A73CDB"/>
    <w:rPr>
      <w:rFonts w:ascii="Arial" w:eastAsia="Times New Roman" w:hAnsi="Arial" w:cs="Arial"/>
      <w:sz w:val="18"/>
      <w:szCs w:val="18"/>
      <w:lang w:eastAsia="es-ES"/>
    </w:rPr>
  </w:style>
  <w:style w:type="character" w:customStyle="1" w:styleId="normaltextrun">
    <w:name w:val="normaltextrun"/>
    <w:basedOn w:val="Fuentedeprrafopredeter"/>
    <w:rsid w:val="00A73CDB"/>
  </w:style>
  <w:style w:type="paragraph" w:customStyle="1" w:styleId="paragraph">
    <w:name w:val="paragraph"/>
    <w:basedOn w:val="Normal"/>
    <w:rsid w:val="00A73CDB"/>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31934">
      <w:bodyDiv w:val="1"/>
      <w:marLeft w:val="0"/>
      <w:marRight w:val="0"/>
      <w:marTop w:val="0"/>
      <w:marBottom w:val="0"/>
      <w:divBdr>
        <w:top w:val="none" w:sz="0" w:space="0" w:color="auto"/>
        <w:left w:val="none" w:sz="0" w:space="0" w:color="auto"/>
        <w:bottom w:val="none" w:sz="0" w:space="0" w:color="auto"/>
        <w:right w:val="none" w:sz="0" w:space="0" w:color="auto"/>
      </w:divBdr>
    </w:div>
    <w:div w:id="580069057">
      <w:bodyDiv w:val="1"/>
      <w:marLeft w:val="0"/>
      <w:marRight w:val="0"/>
      <w:marTop w:val="0"/>
      <w:marBottom w:val="0"/>
      <w:divBdr>
        <w:top w:val="none" w:sz="0" w:space="0" w:color="auto"/>
        <w:left w:val="none" w:sz="0" w:space="0" w:color="auto"/>
        <w:bottom w:val="none" w:sz="0" w:space="0" w:color="auto"/>
        <w:right w:val="none" w:sz="0" w:space="0" w:color="auto"/>
      </w:divBdr>
    </w:div>
    <w:div w:id="614290318">
      <w:bodyDiv w:val="1"/>
      <w:marLeft w:val="0"/>
      <w:marRight w:val="0"/>
      <w:marTop w:val="0"/>
      <w:marBottom w:val="0"/>
      <w:divBdr>
        <w:top w:val="none" w:sz="0" w:space="0" w:color="auto"/>
        <w:left w:val="none" w:sz="0" w:space="0" w:color="auto"/>
        <w:bottom w:val="none" w:sz="0" w:space="0" w:color="auto"/>
        <w:right w:val="none" w:sz="0" w:space="0" w:color="auto"/>
      </w:divBdr>
    </w:div>
    <w:div w:id="880628047">
      <w:bodyDiv w:val="1"/>
      <w:marLeft w:val="0"/>
      <w:marRight w:val="0"/>
      <w:marTop w:val="0"/>
      <w:marBottom w:val="0"/>
      <w:divBdr>
        <w:top w:val="none" w:sz="0" w:space="0" w:color="auto"/>
        <w:left w:val="none" w:sz="0" w:space="0" w:color="auto"/>
        <w:bottom w:val="none" w:sz="0" w:space="0" w:color="auto"/>
        <w:right w:val="none" w:sz="0" w:space="0" w:color="auto"/>
      </w:divBdr>
    </w:div>
    <w:div w:id="1559317581">
      <w:bodyDiv w:val="1"/>
      <w:marLeft w:val="0"/>
      <w:marRight w:val="0"/>
      <w:marTop w:val="0"/>
      <w:marBottom w:val="0"/>
      <w:divBdr>
        <w:top w:val="none" w:sz="0" w:space="0" w:color="auto"/>
        <w:left w:val="none" w:sz="0" w:space="0" w:color="auto"/>
        <w:bottom w:val="none" w:sz="0" w:space="0" w:color="auto"/>
        <w:right w:val="none" w:sz="0" w:space="0" w:color="auto"/>
      </w:divBdr>
    </w:div>
    <w:div w:id="1867862975">
      <w:bodyDiv w:val="1"/>
      <w:marLeft w:val="0"/>
      <w:marRight w:val="0"/>
      <w:marTop w:val="0"/>
      <w:marBottom w:val="0"/>
      <w:divBdr>
        <w:top w:val="none" w:sz="0" w:space="0" w:color="auto"/>
        <w:left w:val="none" w:sz="0" w:space="0" w:color="auto"/>
        <w:bottom w:val="none" w:sz="0" w:space="0" w:color="auto"/>
        <w:right w:val="none" w:sz="0" w:space="0" w:color="auto"/>
      </w:divBdr>
    </w:div>
    <w:div w:id="207345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34180-7967-4AE5-8664-1336239D1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847</TotalTime>
  <Pages>25</Pages>
  <Words>4926</Words>
  <Characters>27093</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31956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27</cp:revision>
  <cp:lastPrinted>2019-09-05T17:37:00Z</cp:lastPrinted>
  <dcterms:created xsi:type="dcterms:W3CDTF">2020-08-21T19:35:00Z</dcterms:created>
  <dcterms:modified xsi:type="dcterms:W3CDTF">2020-11-11T22:57:00Z</dcterms:modified>
</cp:coreProperties>
</file>