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29E" w:rsidRDefault="0016063F">
      <w:pPr>
        <w:spacing w:line="360" w:lineRule="auto"/>
        <w:jc w:val="both"/>
        <w:rPr>
          <w:rFonts w:ascii="Palatino Linotype" w:hAnsi="Palatino Linotype" w:cs="Arial"/>
        </w:rPr>
      </w:pPr>
      <w:r>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 doce de agosto de dos mil veinte.</w:t>
      </w:r>
    </w:p>
    <w:p w:rsidR="00EF529E" w:rsidRDefault="00EF529E">
      <w:pPr>
        <w:spacing w:line="360" w:lineRule="auto"/>
        <w:jc w:val="both"/>
        <w:rPr>
          <w:rFonts w:ascii="Palatino Linotype" w:hAnsi="Palatino Linotype" w:cs="Arial"/>
        </w:rPr>
      </w:pPr>
    </w:p>
    <w:p w:rsidR="00EF529E" w:rsidRDefault="0016063F">
      <w:pPr>
        <w:spacing w:line="360" w:lineRule="auto"/>
        <w:jc w:val="both"/>
        <w:rPr>
          <w:rFonts w:ascii="Palatino Linotype" w:hAnsi="Palatino Linotype" w:cs="Arial"/>
          <w:lang w:val="es-ES"/>
        </w:rPr>
      </w:pPr>
      <w:r>
        <w:rPr>
          <w:rFonts w:ascii="Palatino Linotype" w:hAnsi="Palatino Linotype" w:cs="Arial"/>
        </w:rPr>
        <w:t xml:space="preserve">VISTO el expediente formado con motivo del recurso de revisión </w:t>
      </w:r>
      <w:r>
        <w:rPr>
          <w:rFonts w:ascii="Palatino Linotype" w:hAnsi="Palatino Linotype" w:cs="Arial"/>
          <w:b/>
        </w:rPr>
        <w:t>00882/</w:t>
      </w:r>
      <w:r>
        <w:rPr>
          <w:rFonts w:ascii="Palatino Linotype" w:hAnsi="Palatino Linotype" w:cs="Arial"/>
          <w:b/>
          <w:bCs/>
        </w:rPr>
        <w:t>INFOEM/IP/RR/2020</w:t>
      </w:r>
      <w:r>
        <w:rPr>
          <w:rFonts w:ascii="Palatino Linotype" w:hAnsi="Palatino Linotype" w:cs="Arial"/>
        </w:rPr>
        <w:t xml:space="preserve">, promovido </w:t>
      </w:r>
      <w:r>
        <w:rPr>
          <w:rFonts w:ascii="Palatino Linotype" w:hAnsi="Palatino Linotype"/>
        </w:rPr>
        <w:t xml:space="preserve">por el C. </w:t>
      </w:r>
      <w:bookmarkStart w:id="0" w:name="_GoBack"/>
      <w:proofErr w:type="spellStart"/>
      <w:r w:rsidR="00EA36C5" w:rsidRPr="00EA36C5">
        <w:rPr>
          <w:rFonts w:ascii="Palatino Linotype" w:hAnsi="Palatino Linotype" w:cs="Arial"/>
          <w:b/>
          <w:lang w:val="es-ES"/>
        </w:rPr>
        <w:t>Xxxxxxx</w:t>
      </w:r>
      <w:proofErr w:type="spellEnd"/>
      <w:r w:rsidR="00EA36C5" w:rsidRPr="00EA36C5">
        <w:rPr>
          <w:rFonts w:ascii="Palatino Linotype" w:hAnsi="Palatino Linotype" w:cs="Arial"/>
          <w:b/>
          <w:lang w:val="es-ES"/>
        </w:rPr>
        <w:t xml:space="preserve"> </w:t>
      </w:r>
      <w:proofErr w:type="spellStart"/>
      <w:r w:rsidR="00EA36C5" w:rsidRPr="00EA36C5">
        <w:rPr>
          <w:rFonts w:ascii="Palatino Linotype" w:hAnsi="Palatino Linotype" w:cs="Arial"/>
          <w:b/>
          <w:lang w:val="es-ES"/>
        </w:rPr>
        <w:t>Xxxxxxx</w:t>
      </w:r>
      <w:proofErr w:type="spellEnd"/>
      <w:r w:rsidR="00EA36C5" w:rsidRPr="00EA36C5">
        <w:rPr>
          <w:rFonts w:ascii="Palatino Linotype" w:hAnsi="Palatino Linotype" w:cs="Arial"/>
          <w:b/>
          <w:lang w:val="es-ES"/>
        </w:rPr>
        <w:t xml:space="preserve"> </w:t>
      </w:r>
      <w:proofErr w:type="spellStart"/>
      <w:r w:rsidR="00EA36C5" w:rsidRPr="00EA36C5">
        <w:rPr>
          <w:rFonts w:ascii="Palatino Linotype" w:hAnsi="Palatino Linotype" w:cs="Arial"/>
          <w:b/>
          <w:lang w:val="es-ES"/>
        </w:rPr>
        <w:t>Xxxxxxxxxx</w:t>
      </w:r>
      <w:bookmarkEnd w:id="0"/>
      <w:proofErr w:type="spellEnd"/>
      <w:r>
        <w:rPr>
          <w:rFonts w:ascii="Palatino Linotype" w:hAnsi="Palatino Linotype"/>
          <w:b/>
          <w:lang w:val="es-ES"/>
        </w:rPr>
        <w:t>,</w:t>
      </w:r>
      <w:r>
        <w:rPr>
          <w:rFonts w:ascii="Palatino Linotype" w:hAnsi="Palatino Linotype" w:cs="Arial"/>
          <w:b/>
          <w:lang w:val="es-ES"/>
        </w:rPr>
        <w:t xml:space="preserve"> </w:t>
      </w:r>
      <w:r>
        <w:rPr>
          <w:rFonts w:ascii="Palatino Linotype" w:hAnsi="Palatino Linotype" w:cs="Arial"/>
          <w:lang w:val="es-ES"/>
        </w:rPr>
        <w:t>en lo sucesivo</w:t>
      </w:r>
      <w:r>
        <w:rPr>
          <w:rFonts w:ascii="Palatino Linotype" w:hAnsi="Palatino Linotype" w:cs="Arial"/>
          <w:b/>
          <w:lang w:val="es-ES"/>
        </w:rPr>
        <w:t xml:space="preserve"> EL RECURRENTE,</w:t>
      </w:r>
      <w:r>
        <w:rPr>
          <w:rFonts w:ascii="Palatino Linotype" w:hAnsi="Palatino Linotype" w:cs="Arial"/>
          <w:lang w:val="es-ES"/>
        </w:rPr>
        <w:t xml:space="preserve"> en contra de la falta de respuesta del </w:t>
      </w:r>
      <w:r>
        <w:rPr>
          <w:rFonts w:ascii="Palatino Linotype" w:hAnsi="Palatino Linotype" w:cs="Arial"/>
          <w:b/>
          <w:lang w:val="es-ES"/>
        </w:rPr>
        <w:t xml:space="preserve">Ayuntamiento de Naucalpan de Juárez, </w:t>
      </w:r>
      <w:r>
        <w:rPr>
          <w:rFonts w:ascii="Palatino Linotype" w:hAnsi="Palatino Linotype" w:cs="Arial"/>
          <w:lang w:val="es-ES"/>
        </w:rPr>
        <w:t xml:space="preserve">en lo sucesivo </w:t>
      </w:r>
      <w:r>
        <w:rPr>
          <w:rFonts w:ascii="Palatino Linotype" w:hAnsi="Palatino Linotype" w:cs="Arial"/>
          <w:b/>
          <w:lang w:val="es-ES"/>
        </w:rPr>
        <w:t xml:space="preserve">EL SUJETO OBLIGADO, </w:t>
      </w:r>
      <w:r>
        <w:rPr>
          <w:rFonts w:ascii="Palatino Linotype" w:hAnsi="Palatino Linotype" w:cs="Arial"/>
          <w:lang w:val="es-ES"/>
        </w:rPr>
        <w:t xml:space="preserve">se procede a dictar la presente resolución con base en lo siguiente: </w:t>
      </w:r>
    </w:p>
    <w:p w:rsidR="00EF529E" w:rsidRDefault="00EF529E">
      <w:pPr>
        <w:jc w:val="center"/>
        <w:rPr>
          <w:rFonts w:ascii="Palatino Linotype" w:hAnsi="Palatino Linotype" w:cs="Arial"/>
          <w:b/>
          <w:bCs/>
          <w:spacing w:val="60"/>
        </w:rPr>
      </w:pPr>
    </w:p>
    <w:p w:rsidR="00EF529E" w:rsidRDefault="0016063F">
      <w:pPr>
        <w:jc w:val="center"/>
        <w:rPr>
          <w:rFonts w:ascii="Palatino Linotype" w:hAnsi="Palatino Linotype" w:cs="Arial"/>
          <w:b/>
          <w:bCs/>
          <w:spacing w:val="60"/>
          <w:sz w:val="28"/>
        </w:rPr>
      </w:pPr>
      <w:r>
        <w:rPr>
          <w:rFonts w:ascii="Palatino Linotype" w:hAnsi="Palatino Linotype" w:cs="Arial"/>
          <w:b/>
          <w:bCs/>
          <w:spacing w:val="60"/>
          <w:sz w:val="28"/>
        </w:rPr>
        <w:t>RESULTANDO</w:t>
      </w:r>
    </w:p>
    <w:p w:rsidR="00EF529E" w:rsidRDefault="00EF529E">
      <w:pPr>
        <w:jc w:val="center"/>
        <w:rPr>
          <w:rFonts w:ascii="Palatino Linotype" w:hAnsi="Palatino Linotype" w:cs="Arial"/>
          <w:b/>
          <w:bCs/>
          <w:spacing w:val="60"/>
        </w:rPr>
      </w:pPr>
    </w:p>
    <w:p w:rsidR="00EF529E" w:rsidRDefault="0016063F">
      <w:pPr>
        <w:spacing w:line="360" w:lineRule="auto"/>
        <w:jc w:val="both"/>
        <w:rPr>
          <w:rFonts w:ascii="Palatino Linotype" w:hAnsi="Palatino Linotype" w:cs="Arial"/>
        </w:rPr>
      </w:pPr>
      <w:r>
        <w:rPr>
          <w:rFonts w:ascii="Palatino Linotype" w:hAnsi="Palatino Linotype" w:cs="Arial"/>
          <w:b/>
          <w:sz w:val="28"/>
          <w:szCs w:val="28"/>
        </w:rPr>
        <w:t>I.</w:t>
      </w:r>
      <w:r>
        <w:rPr>
          <w:rFonts w:ascii="Palatino Linotype" w:hAnsi="Palatino Linotype" w:cs="Arial"/>
          <w:b/>
        </w:rPr>
        <w:t xml:space="preserve"> </w:t>
      </w:r>
      <w:r>
        <w:rPr>
          <w:rFonts w:ascii="Palatino Linotype" w:hAnsi="Palatino Linotype" w:cs="Arial"/>
        </w:rPr>
        <w:t xml:space="preserve">En fecha trece de enero de dos mil veinte, </w:t>
      </w:r>
      <w:r>
        <w:rPr>
          <w:rFonts w:ascii="Palatino Linotype" w:hAnsi="Palatino Linotype" w:cs="Arial"/>
          <w:b/>
        </w:rPr>
        <w:t>EL RECURRENTE</w:t>
      </w:r>
      <w:r>
        <w:rPr>
          <w:rFonts w:ascii="Palatino Linotype" w:hAnsi="Palatino Linotype" w:cs="Arial"/>
        </w:rPr>
        <w:t xml:space="preserve"> presentó a través del Sistema de Acceso a la Información Mexiquense, en lo subsecuente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rPr>
        <w:t xml:space="preserve">, la solicitud de acceso a la información pública, a la que se le asignó el número de expediente </w:t>
      </w:r>
      <w:r>
        <w:rPr>
          <w:rFonts w:ascii="Palatino Linotype" w:hAnsi="Palatino Linotype" w:cs="Arial"/>
          <w:b/>
          <w:bCs/>
        </w:rPr>
        <w:t>00021/NAUCALPA/IP/2020</w:t>
      </w:r>
      <w:r>
        <w:rPr>
          <w:rFonts w:ascii="Palatino Linotype" w:hAnsi="Palatino Linotype" w:cs="Arial"/>
        </w:rPr>
        <w:t xml:space="preserve">, </w:t>
      </w:r>
      <w:r>
        <w:rPr>
          <w:rFonts w:ascii="Palatino Linotype" w:hAnsi="Palatino Linotype" w:cs="Arial"/>
          <w:bCs/>
        </w:rPr>
        <w:t>por medio de la cual requirió</w:t>
      </w:r>
      <w:r>
        <w:rPr>
          <w:rFonts w:ascii="Palatino Linotype" w:hAnsi="Palatino Linotype" w:cs="Arial"/>
        </w:rPr>
        <w:t>:</w:t>
      </w:r>
    </w:p>
    <w:p w:rsidR="00EF529E" w:rsidRDefault="00EF529E">
      <w:pPr>
        <w:tabs>
          <w:tab w:val="left" w:pos="851"/>
        </w:tabs>
        <w:ind w:left="851" w:right="901"/>
        <w:jc w:val="both"/>
        <w:rPr>
          <w:rFonts w:ascii="Palatino Linotype" w:hAnsi="Palatino Linotype" w:cs="Arial"/>
          <w:i/>
          <w:sz w:val="22"/>
          <w:szCs w:val="22"/>
        </w:rPr>
      </w:pPr>
    </w:p>
    <w:p w:rsidR="00EF529E" w:rsidRDefault="0016063F">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“Solicito se me informe el monto gastado en la adecuación de los </w:t>
      </w:r>
      <w:proofErr w:type="spellStart"/>
      <w:r>
        <w:rPr>
          <w:rFonts w:ascii="Palatino Linotype" w:hAnsi="Palatino Linotype" w:cs="Arial"/>
          <w:i/>
          <w:sz w:val="22"/>
          <w:szCs w:val="22"/>
        </w:rPr>
        <w:t>otroras</w:t>
      </w:r>
      <w:proofErr w:type="spellEnd"/>
      <w:r>
        <w:rPr>
          <w:rFonts w:ascii="Palatino Linotype" w:hAnsi="Palatino Linotype" w:cs="Arial"/>
          <w:i/>
          <w:sz w:val="22"/>
          <w:szCs w:val="22"/>
        </w:rPr>
        <w:t xml:space="preserve"> </w:t>
      </w:r>
      <w:proofErr w:type="spellStart"/>
      <w:r>
        <w:rPr>
          <w:rFonts w:ascii="Palatino Linotype" w:hAnsi="Palatino Linotype" w:cs="Arial"/>
          <w:i/>
          <w:sz w:val="22"/>
          <w:szCs w:val="22"/>
        </w:rPr>
        <w:t>Tecallis</w:t>
      </w:r>
      <w:proofErr w:type="spellEnd"/>
      <w:r>
        <w:rPr>
          <w:rFonts w:ascii="Palatino Linotype" w:hAnsi="Palatino Linotype" w:cs="Arial"/>
          <w:i/>
          <w:sz w:val="22"/>
          <w:szCs w:val="22"/>
        </w:rPr>
        <w:t xml:space="preserve"> de la Policía Municipal, para convertirlos en </w:t>
      </w:r>
      <w:proofErr w:type="spellStart"/>
      <w:r>
        <w:rPr>
          <w:rFonts w:ascii="Palatino Linotype" w:hAnsi="Palatino Linotype" w:cs="Arial"/>
          <w:i/>
          <w:sz w:val="22"/>
          <w:szCs w:val="22"/>
        </w:rPr>
        <w:t>ofiicinas</w:t>
      </w:r>
      <w:proofErr w:type="spellEnd"/>
      <w:r>
        <w:rPr>
          <w:rFonts w:ascii="Palatino Linotype" w:hAnsi="Palatino Linotype" w:cs="Arial"/>
          <w:i/>
          <w:sz w:val="22"/>
          <w:szCs w:val="22"/>
        </w:rPr>
        <w:t xml:space="preserve"> diversas del Municipio de Naucalpan, cuantos inmuebles dejaron de funcionar como </w:t>
      </w:r>
      <w:proofErr w:type="spellStart"/>
      <w:r>
        <w:rPr>
          <w:rFonts w:ascii="Palatino Linotype" w:hAnsi="Palatino Linotype" w:cs="Arial"/>
          <w:i/>
          <w:sz w:val="22"/>
          <w:szCs w:val="22"/>
        </w:rPr>
        <w:t>Tecallis</w:t>
      </w:r>
      <w:proofErr w:type="spellEnd"/>
      <w:r>
        <w:rPr>
          <w:rFonts w:ascii="Palatino Linotype" w:hAnsi="Palatino Linotype" w:cs="Arial"/>
          <w:i/>
          <w:sz w:val="22"/>
          <w:szCs w:val="22"/>
        </w:rPr>
        <w:t xml:space="preserve"> u oficinas de la Policía Municipal, los nuevos usos de esos inmuebles. Asimismo, informen cómo se va a cubrir la demanda de seguridad ahora que no existen esos </w:t>
      </w:r>
      <w:proofErr w:type="spellStart"/>
      <w:r>
        <w:rPr>
          <w:rFonts w:ascii="Palatino Linotype" w:hAnsi="Palatino Linotype" w:cs="Arial"/>
          <w:i/>
          <w:sz w:val="22"/>
          <w:szCs w:val="22"/>
        </w:rPr>
        <w:t>tecallis</w:t>
      </w:r>
      <w:proofErr w:type="spellEnd"/>
      <w:r>
        <w:rPr>
          <w:rFonts w:ascii="Palatino Linotype" w:hAnsi="Palatino Linotype" w:cs="Arial"/>
          <w:i/>
          <w:sz w:val="22"/>
          <w:szCs w:val="22"/>
        </w:rPr>
        <w:t xml:space="preserve"> u oficinas de la policía.” (</w:t>
      </w:r>
      <w:proofErr w:type="gramStart"/>
      <w:r>
        <w:rPr>
          <w:rFonts w:ascii="Palatino Linotype" w:hAnsi="Palatino Linotype" w:cs="Arial"/>
          <w:i/>
          <w:sz w:val="22"/>
          <w:szCs w:val="22"/>
        </w:rPr>
        <w:t>sic</w:t>
      </w:r>
      <w:proofErr w:type="gramEnd"/>
      <w:r>
        <w:rPr>
          <w:rFonts w:ascii="Palatino Linotype" w:hAnsi="Palatino Linotype" w:cs="Arial"/>
          <w:i/>
          <w:sz w:val="22"/>
          <w:szCs w:val="22"/>
        </w:rPr>
        <w:t>)</w:t>
      </w:r>
    </w:p>
    <w:p w:rsidR="00EF529E" w:rsidRDefault="00EF529E">
      <w:pPr>
        <w:tabs>
          <w:tab w:val="left" w:pos="851"/>
        </w:tabs>
        <w:ind w:left="851" w:right="901"/>
        <w:jc w:val="both"/>
        <w:rPr>
          <w:rFonts w:ascii="Palatino Linotype" w:hAnsi="Palatino Linotype" w:cs="Arial"/>
          <w:i/>
          <w:sz w:val="22"/>
          <w:szCs w:val="22"/>
        </w:rPr>
      </w:pPr>
    </w:p>
    <w:p w:rsidR="00EF529E" w:rsidRDefault="0016063F">
      <w:pPr>
        <w:spacing w:line="360" w:lineRule="auto"/>
        <w:jc w:val="both"/>
        <w:rPr>
          <w:rFonts w:ascii="Palatino Linotype" w:hAnsi="Palatino Linotype" w:cs="Arial"/>
        </w:rPr>
      </w:pPr>
      <w:r>
        <w:rPr>
          <w:rFonts w:ascii="Palatino Linotype" w:hAnsi="Palatino Linotype" w:cs="Arial"/>
          <w:b/>
        </w:rPr>
        <w:t>MODALIDAD DE ENTREGA:</w:t>
      </w:r>
      <w:r>
        <w:rPr>
          <w:rFonts w:ascii="Palatino Linotype" w:hAnsi="Palatino Linotype" w:cs="Arial"/>
        </w:rPr>
        <w:t xml:space="preserve"> Vía </w:t>
      </w:r>
      <w:r>
        <w:rPr>
          <w:rFonts w:ascii="Palatino Linotype" w:hAnsi="Palatino Linotype" w:cs="Arial"/>
          <w:b/>
        </w:rPr>
        <w:t>SAIMEX</w:t>
      </w:r>
      <w:r>
        <w:rPr>
          <w:rFonts w:ascii="Palatino Linotype" w:hAnsi="Palatino Linotype" w:cs="Arial"/>
        </w:rPr>
        <w:t>.</w:t>
      </w:r>
    </w:p>
    <w:p w:rsidR="00EF529E" w:rsidRDefault="00EF529E">
      <w:pPr>
        <w:spacing w:line="360" w:lineRule="auto"/>
        <w:jc w:val="both"/>
        <w:rPr>
          <w:rFonts w:ascii="Palatino Linotype" w:hAnsi="Palatino Linotype"/>
          <w:b/>
        </w:rPr>
      </w:pPr>
    </w:p>
    <w:p w:rsidR="00EF529E" w:rsidRDefault="0016063F">
      <w:pPr>
        <w:spacing w:line="360" w:lineRule="auto"/>
        <w:jc w:val="both"/>
        <w:rPr>
          <w:rFonts w:ascii="Palatino Linotype" w:hAnsi="Palatino Linotype" w:cs="Arial"/>
        </w:rPr>
      </w:pPr>
      <w:r>
        <w:rPr>
          <w:rFonts w:ascii="Palatino Linotype" w:hAnsi="Palatino Linotype"/>
          <w:b/>
          <w:sz w:val="28"/>
          <w:szCs w:val="28"/>
        </w:rPr>
        <w:lastRenderedPageBreak/>
        <w:t xml:space="preserve">II. </w:t>
      </w:r>
      <w:r>
        <w:rPr>
          <w:rFonts w:ascii="Palatino Linotype" w:hAnsi="Palatino Linotype" w:cs="Arial"/>
        </w:rPr>
        <w:t xml:space="preserve">En cumplimiento al artículo 162 de la Ley de Transparencia y Acceso a la Información Pública del Estado de México y Municipios, en fecha catorce de enero de dos mil veinte, </w:t>
      </w:r>
      <w:r>
        <w:rPr>
          <w:rFonts w:ascii="Palatino Linotype" w:hAnsi="Palatino Linotype" w:cs="Arial"/>
          <w:b/>
        </w:rPr>
        <w:t xml:space="preserve">EL SUJETO OBLIGADO </w:t>
      </w:r>
      <w:r>
        <w:rPr>
          <w:rFonts w:ascii="Palatino Linotype" w:hAnsi="Palatino Linotype" w:cs="Arial"/>
        </w:rPr>
        <w:t xml:space="preserve">turnó mediante requerimiento, el contenido de la solicitud de información al Servidor Público Habilitado de Secretaría de Planeación Urbana y Obras Públicas; así como, la Dirección General de Seguridad Ciudadana y Tránsito Municipal, a efecto de que realizaran la búsqueda y localización de la misma, tal como se desprende a continuación: </w:t>
      </w:r>
    </w:p>
    <w:p w:rsidR="00EF529E" w:rsidRDefault="0016063F">
      <w:pPr>
        <w:spacing w:line="360" w:lineRule="auto"/>
        <w:jc w:val="both"/>
        <w:rPr>
          <w:rFonts w:ascii="Palatino Linotype" w:hAnsi="Palatino Linotype" w:cs="Arial"/>
        </w:rPr>
      </w:pPr>
      <w:r>
        <w:rPr>
          <w:noProof/>
          <w:lang w:eastAsia="es-MX"/>
        </w:rPr>
        <w:drawing>
          <wp:inline distT="0" distB="0" distL="0" distR="0">
            <wp:extent cx="5791835" cy="2143125"/>
            <wp:effectExtent l="0" t="0" r="0" b="0"/>
            <wp:docPr id="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4"/>
                    <pic:cNvPicPr>
                      <a:picLocks noChangeAspect="1" noChangeArrowheads="1"/>
                    </pic:cNvPicPr>
                  </pic:nvPicPr>
                  <pic:blipFill>
                    <a:blip r:embed="rId8"/>
                    <a:stretch>
                      <a:fillRect/>
                    </a:stretch>
                  </pic:blipFill>
                  <pic:spPr bwMode="auto">
                    <a:xfrm>
                      <a:off x="0" y="0"/>
                      <a:ext cx="5791835" cy="2143125"/>
                    </a:xfrm>
                    <a:prstGeom prst="rect">
                      <a:avLst/>
                    </a:prstGeom>
                  </pic:spPr>
                </pic:pic>
              </a:graphicData>
            </a:graphic>
          </wp:inline>
        </w:drawing>
      </w:r>
      <w:r>
        <w:rPr>
          <w:noProof/>
          <w:lang w:eastAsia="es-MX"/>
        </w:rPr>
        <mc:AlternateContent>
          <mc:Choice Requires="wps">
            <w:drawing>
              <wp:anchor distT="0" distB="0" distL="0" distR="0" simplePos="0" relativeHeight="29" behindDoc="0" locked="0" layoutInCell="1" allowOverlap="1" wp14:anchorId="1E66C14B">
                <wp:simplePos x="0" y="0"/>
                <wp:positionH relativeFrom="margin">
                  <wp:align>center</wp:align>
                </wp:positionH>
                <wp:positionV relativeFrom="paragraph">
                  <wp:posOffset>388620</wp:posOffset>
                </wp:positionV>
                <wp:extent cx="5653405" cy="848360"/>
                <wp:effectExtent l="76200" t="38100" r="81915" b="104775"/>
                <wp:wrapNone/>
                <wp:docPr id="1" name="Rectángulo redondeado 1"/>
                <wp:cNvGraphicFramePr/>
                <a:graphic xmlns:a="http://schemas.openxmlformats.org/drawingml/2006/main">
                  <a:graphicData uri="http://schemas.microsoft.com/office/word/2010/wordprocessingShape">
                    <wps:wsp>
                      <wps:cNvSpPr/>
                      <wps:spPr>
                        <a:xfrm>
                          <a:off x="0" y="0"/>
                          <a:ext cx="5652720" cy="847800"/>
                        </a:xfrm>
                        <a:prstGeom prst="roundRect">
                          <a:avLst>
                            <a:gd name="adj" fmla="val 16667"/>
                          </a:avLst>
                        </a:prstGeom>
                        <a:noFill/>
                        <a:ln w="28440">
                          <a:solidFill>
                            <a:srgbClr val="FF0000"/>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rsidR="00EF529E" w:rsidRDefault="0016063F">
      <w:pPr>
        <w:spacing w:line="360" w:lineRule="auto"/>
        <w:jc w:val="center"/>
        <w:rPr>
          <w:rFonts w:ascii="Palatino Linotype" w:hAnsi="Palatino Linotype" w:cs="Arial"/>
        </w:rPr>
      </w:pPr>
      <w:r>
        <w:rPr>
          <w:noProof/>
          <w:lang w:eastAsia="es-MX"/>
        </w:rPr>
        <w:drawing>
          <wp:inline distT="0" distB="0" distL="0" distR="0">
            <wp:extent cx="5623560" cy="251460"/>
            <wp:effectExtent l="0" t="0" r="0" b="0"/>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0"/>
                    <pic:cNvPicPr>
                      <a:picLocks noChangeAspect="1" noChangeArrowheads="1"/>
                    </pic:cNvPicPr>
                  </pic:nvPicPr>
                  <pic:blipFill>
                    <a:blip r:embed="rId9"/>
                    <a:stretch>
                      <a:fillRect/>
                    </a:stretch>
                  </pic:blipFill>
                  <pic:spPr bwMode="auto">
                    <a:xfrm>
                      <a:off x="0" y="0"/>
                      <a:ext cx="5623560" cy="251460"/>
                    </a:xfrm>
                    <a:prstGeom prst="rect">
                      <a:avLst/>
                    </a:prstGeom>
                  </pic:spPr>
                </pic:pic>
              </a:graphicData>
            </a:graphic>
          </wp:inline>
        </w:drawing>
      </w:r>
      <w:r>
        <w:rPr>
          <w:noProof/>
          <w:lang w:eastAsia="es-MX"/>
        </w:rPr>
        <w:drawing>
          <wp:inline distT="0" distB="0" distL="0" distR="0">
            <wp:extent cx="5705475" cy="2247900"/>
            <wp:effectExtent l="0" t="0" r="0" b="0"/>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10"/>
                    <a:stretch>
                      <a:fillRect/>
                    </a:stretch>
                  </pic:blipFill>
                  <pic:spPr bwMode="auto">
                    <a:xfrm>
                      <a:off x="0" y="0"/>
                      <a:ext cx="5705475" cy="2247900"/>
                    </a:xfrm>
                    <a:prstGeom prst="rect">
                      <a:avLst/>
                    </a:prstGeom>
                  </pic:spPr>
                </pic:pic>
              </a:graphicData>
            </a:graphic>
          </wp:inline>
        </w:drawing>
      </w:r>
      <w:r>
        <w:rPr>
          <w:noProof/>
          <w:lang w:eastAsia="es-MX"/>
        </w:rPr>
        <w:lastRenderedPageBreak/>
        <w:drawing>
          <wp:inline distT="0" distB="0" distL="0" distR="0">
            <wp:extent cx="5547360" cy="289560"/>
            <wp:effectExtent l="0" t="0" r="0" b="0"/>
            <wp:docPr id="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2"/>
                    <pic:cNvPicPr>
                      <a:picLocks noChangeAspect="1" noChangeArrowheads="1"/>
                    </pic:cNvPicPr>
                  </pic:nvPicPr>
                  <pic:blipFill>
                    <a:blip r:embed="rId11"/>
                    <a:stretch>
                      <a:fillRect/>
                    </a:stretch>
                  </pic:blipFill>
                  <pic:spPr bwMode="auto">
                    <a:xfrm>
                      <a:off x="0" y="0"/>
                      <a:ext cx="5547360" cy="289560"/>
                    </a:xfrm>
                    <a:prstGeom prst="rect">
                      <a:avLst/>
                    </a:prstGeom>
                  </pic:spPr>
                </pic:pic>
              </a:graphicData>
            </a:graphic>
          </wp:inline>
        </w:drawing>
      </w:r>
      <w:r>
        <w:rPr>
          <w:noProof/>
          <w:lang w:eastAsia="es-MX"/>
        </w:rPr>
        <w:drawing>
          <wp:inline distT="0" distB="0" distL="0" distR="0">
            <wp:extent cx="5734050" cy="1466850"/>
            <wp:effectExtent l="0" t="0" r="0" b="0"/>
            <wp:docPr id="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3"/>
                    <pic:cNvPicPr>
                      <a:picLocks noChangeAspect="1" noChangeArrowheads="1"/>
                    </pic:cNvPicPr>
                  </pic:nvPicPr>
                  <pic:blipFill>
                    <a:blip r:embed="rId12"/>
                    <a:stretch>
                      <a:fillRect/>
                    </a:stretch>
                  </pic:blipFill>
                  <pic:spPr bwMode="auto">
                    <a:xfrm>
                      <a:off x="0" y="0"/>
                      <a:ext cx="5734050" cy="1466850"/>
                    </a:xfrm>
                    <a:prstGeom prst="rect">
                      <a:avLst/>
                    </a:prstGeom>
                  </pic:spPr>
                </pic:pic>
              </a:graphicData>
            </a:graphic>
          </wp:inline>
        </w:drawing>
      </w:r>
    </w:p>
    <w:p w:rsidR="00EF529E" w:rsidRDefault="0016063F">
      <w:pPr>
        <w:spacing w:line="360" w:lineRule="auto"/>
        <w:jc w:val="both"/>
        <w:rPr>
          <w:rFonts w:ascii="Palatino Linotype" w:hAnsi="Palatino Linotype" w:cs="Arial"/>
        </w:rPr>
      </w:pPr>
      <w:r>
        <w:rPr>
          <w:rFonts w:ascii="Palatino Linotype" w:hAnsi="Palatino Linotype" w:cs="Arial"/>
          <w:b/>
          <w:sz w:val="28"/>
        </w:rPr>
        <w:t xml:space="preserve">III. </w:t>
      </w:r>
      <w:r>
        <w:rPr>
          <w:rFonts w:ascii="Palatino Linotype" w:hAnsi="Palatino Linotype"/>
        </w:rPr>
        <w:t xml:space="preserve">De las constancias que obran en el </w:t>
      </w:r>
      <w:r>
        <w:rPr>
          <w:rFonts w:ascii="Palatino Linotype" w:hAnsi="Palatino Linotype"/>
          <w:b/>
        </w:rPr>
        <w:t>SAIMEX,</w:t>
      </w:r>
      <w:r>
        <w:rPr>
          <w:rFonts w:ascii="Palatino Linotype" w:hAnsi="Palatino Linotype"/>
        </w:rPr>
        <w:t xml:space="preserve"> se advierte que </w:t>
      </w:r>
      <w:r>
        <w:rPr>
          <w:rFonts w:ascii="Palatino Linotype" w:hAnsi="Palatino Linotype" w:cs="Arial"/>
          <w:b/>
          <w:color w:val="000000"/>
        </w:rPr>
        <w:t>EL SUJETO OBLIGADO</w:t>
      </w:r>
      <w:r>
        <w:rPr>
          <w:rFonts w:ascii="Palatino Linotype" w:hAnsi="Palatino Linotype" w:cs="Arial"/>
        </w:rPr>
        <w:t xml:space="preserve"> fue omiso en entregar la respuesta a la solicitud de información pública.</w:t>
      </w:r>
    </w:p>
    <w:p w:rsidR="00EF529E" w:rsidRDefault="0016063F">
      <w:pPr>
        <w:pStyle w:val="Prrafodelista"/>
        <w:spacing w:line="360" w:lineRule="auto"/>
        <w:ind w:left="0"/>
        <w:jc w:val="both"/>
        <w:rPr>
          <w:rFonts w:ascii="Palatino Linotype" w:hAnsi="Palatino Linotype" w:cs="Arial"/>
        </w:rPr>
      </w:pPr>
      <w:r>
        <w:rPr>
          <w:rFonts w:ascii="Palatino Linotype" w:hAnsi="Palatino Linotype" w:cs="Arial"/>
          <w:b/>
          <w:sz w:val="28"/>
        </w:rPr>
        <w:t xml:space="preserve">IV. </w:t>
      </w:r>
      <w:r>
        <w:rPr>
          <w:rFonts w:ascii="Palatino Linotype" w:hAnsi="Palatino Linotype" w:cs="Arial"/>
        </w:rPr>
        <w:t xml:space="preserve">Inconforme por la falta de respuesta, el cinco de febrero de dos mil veinte, </w:t>
      </w:r>
      <w:r>
        <w:rPr>
          <w:rFonts w:ascii="Palatino Linotype" w:hAnsi="Palatino Linotype" w:cs="Arial"/>
          <w:b/>
        </w:rPr>
        <w:t>EL RECURRENTE</w:t>
      </w:r>
      <w:r>
        <w:rPr>
          <w:rFonts w:ascii="Palatino Linotype" w:hAnsi="Palatino Linotype" w:cs="Arial"/>
        </w:rPr>
        <w:t xml:space="preserve"> interpuso el recurso de revisión sujeto del presente estudio, el cual fue registrado en </w:t>
      </w:r>
      <w:r>
        <w:rPr>
          <w:rFonts w:ascii="Palatino Linotype" w:hAnsi="Palatino Linotype" w:cs="Arial"/>
          <w:b/>
        </w:rPr>
        <w:t>EL SAIMEX</w:t>
      </w:r>
      <w:r>
        <w:rPr>
          <w:rFonts w:ascii="Palatino Linotype" w:hAnsi="Palatino Linotype" w:cs="Arial"/>
        </w:rPr>
        <w:t xml:space="preserve"> y se le asignó el número de expediente </w:t>
      </w:r>
      <w:r>
        <w:rPr>
          <w:rFonts w:ascii="Palatino Linotype" w:hAnsi="Palatino Linotype" w:cs="Arial"/>
          <w:b/>
        </w:rPr>
        <w:t>00882/INFOEM/IP/RR/2020</w:t>
      </w:r>
      <w:r>
        <w:rPr>
          <w:rFonts w:ascii="Palatino Linotype" w:hAnsi="Palatino Linotype" w:cs="Arial"/>
        </w:rPr>
        <w:t xml:space="preserve">, en el que señaló como acto impugnado: </w:t>
      </w:r>
    </w:p>
    <w:p w:rsidR="00EF529E" w:rsidRDefault="00EF529E">
      <w:pPr>
        <w:tabs>
          <w:tab w:val="left" w:pos="851"/>
        </w:tabs>
        <w:ind w:left="851" w:right="901"/>
        <w:jc w:val="both"/>
        <w:rPr>
          <w:rFonts w:ascii="Palatino Linotype" w:hAnsi="Palatino Linotype" w:cs="Arial"/>
          <w:i/>
          <w:sz w:val="22"/>
          <w:szCs w:val="22"/>
        </w:rPr>
      </w:pPr>
    </w:p>
    <w:p w:rsidR="00EF529E" w:rsidRDefault="0016063F">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“Falta de respuesta a mi petición” (sic)</w:t>
      </w:r>
    </w:p>
    <w:p w:rsidR="00EF529E" w:rsidRDefault="00EF529E">
      <w:pPr>
        <w:tabs>
          <w:tab w:val="left" w:pos="851"/>
        </w:tabs>
        <w:ind w:left="851" w:right="901"/>
        <w:jc w:val="both"/>
        <w:rPr>
          <w:rFonts w:ascii="Palatino Linotype" w:hAnsi="Palatino Linotype" w:cs="Arial"/>
          <w:i/>
          <w:sz w:val="22"/>
          <w:szCs w:val="22"/>
        </w:rPr>
      </w:pPr>
    </w:p>
    <w:p w:rsidR="00EF529E" w:rsidRDefault="0016063F">
      <w:pPr>
        <w:pStyle w:val="Prrafodelista"/>
        <w:spacing w:line="360" w:lineRule="auto"/>
        <w:ind w:left="0"/>
        <w:jc w:val="both"/>
        <w:rPr>
          <w:rFonts w:ascii="Palatino Linotype" w:hAnsi="Palatino Linotype" w:cs="Arial"/>
        </w:rPr>
      </w:pPr>
      <w:r>
        <w:rPr>
          <w:rFonts w:ascii="Palatino Linotype" w:hAnsi="Palatino Linotype" w:cs="Arial"/>
        </w:rPr>
        <w:t xml:space="preserve">Así como, razones o motivos de inconformidad, lo siguiente: </w:t>
      </w:r>
    </w:p>
    <w:p w:rsidR="00EF529E" w:rsidRDefault="00EF529E">
      <w:pPr>
        <w:tabs>
          <w:tab w:val="left" w:pos="851"/>
        </w:tabs>
        <w:ind w:left="851" w:right="901"/>
        <w:jc w:val="both"/>
        <w:rPr>
          <w:rFonts w:ascii="Palatino Linotype" w:hAnsi="Palatino Linotype" w:cs="Arial"/>
          <w:i/>
          <w:sz w:val="22"/>
          <w:szCs w:val="22"/>
        </w:rPr>
      </w:pPr>
    </w:p>
    <w:p w:rsidR="00EF529E" w:rsidRDefault="0016063F">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“No se me proporcionó información” (sic)</w:t>
      </w:r>
    </w:p>
    <w:p w:rsidR="00EF529E" w:rsidRDefault="00EF529E">
      <w:pPr>
        <w:tabs>
          <w:tab w:val="left" w:pos="851"/>
        </w:tabs>
        <w:ind w:left="851" w:right="901"/>
        <w:jc w:val="both"/>
        <w:rPr>
          <w:rFonts w:ascii="Palatino Linotype" w:hAnsi="Palatino Linotype" w:cs="Arial"/>
          <w:i/>
          <w:sz w:val="22"/>
          <w:szCs w:val="22"/>
        </w:rPr>
      </w:pPr>
    </w:p>
    <w:p w:rsidR="00EF529E" w:rsidRDefault="0016063F">
      <w:pPr>
        <w:pStyle w:val="Prrafodelista"/>
        <w:spacing w:line="360" w:lineRule="auto"/>
        <w:ind w:left="0"/>
        <w:jc w:val="both"/>
        <w:rPr>
          <w:rFonts w:ascii="Palatino Linotype" w:hAnsi="Palatino Linotype" w:cs="Arial"/>
        </w:rPr>
      </w:pPr>
      <w:r>
        <w:rPr>
          <w:rFonts w:ascii="Palatino Linotype" w:hAnsi="Palatino Linotype" w:cs="Arial"/>
          <w:b/>
          <w:sz w:val="28"/>
          <w:szCs w:val="28"/>
        </w:rPr>
        <w:t xml:space="preserve">IV. </w:t>
      </w:r>
      <w:r>
        <w:rPr>
          <w:rFonts w:ascii="Palatino Linotype" w:hAnsi="Palatino Linotype" w:cs="Arial"/>
        </w:rPr>
        <w:t xml:space="preserve">El cinco de febrero de dos mil veinte, 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rPr>
        <w:t>,</w:t>
      </w:r>
      <w:r>
        <w:rPr>
          <w:rFonts w:ascii="Palatino Linotype" w:hAnsi="Palatino Linotype" w:cs="Arial"/>
        </w:rPr>
        <w:t xml:space="preserve"> a efecto de decretar su admisión o desechamiento.</w:t>
      </w:r>
    </w:p>
    <w:p w:rsidR="00EF529E" w:rsidRDefault="0016063F">
      <w:pPr>
        <w:pStyle w:val="Piedepgina"/>
        <w:spacing w:line="360" w:lineRule="auto"/>
        <w:jc w:val="both"/>
        <w:rPr>
          <w:rFonts w:ascii="Palatino Linotype" w:hAnsi="Palatino Linotype" w:cs="Arial"/>
        </w:rPr>
      </w:pPr>
      <w:r>
        <w:rPr>
          <w:rFonts w:ascii="Palatino Linotype" w:hAnsi="Palatino Linotype" w:cs="Arial"/>
          <w:b/>
          <w:sz w:val="28"/>
        </w:rPr>
        <w:lastRenderedPageBreak/>
        <w:t xml:space="preserve">V. </w:t>
      </w:r>
      <w:r>
        <w:rPr>
          <w:rFonts w:ascii="Palatino Linotype" w:hAnsi="Palatino Linotype" w:cs="Arial"/>
        </w:rPr>
        <w:t>De las constancias del expediente electrónico del</w:t>
      </w:r>
      <w:r>
        <w:rPr>
          <w:rFonts w:ascii="Palatino Linotype" w:hAnsi="Palatino Linotype" w:cs="Arial"/>
          <w:b/>
        </w:rPr>
        <w:t xml:space="preserve"> SAIMEX</w:t>
      </w:r>
      <w:r>
        <w:rPr>
          <w:rFonts w:ascii="Palatino Linotype" w:hAnsi="Palatino Linotype" w:cs="Arial"/>
        </w:rPr>
        <w:t xml:space="preserve">, se advierte que en fecha once de febrero 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Pr>
          <w:rFonts w:ascii="Palatino Linotype" w:hAnsi="Palatino Linotype" w:cs="Arial"/>
          <w:b/>
        </w:rPr>
        <w:t xml:space="preserve">EL SUJETO OBLIGADO </w:t>
      </w:r>
      <w:r>
        <w:rPr>
          <w:rFonts w:ascii="Palatino Linotype" w:hAnsi="Palatino Linotype" w:cs="Arial"/>
        </w:rPr>
        <w:t>rindiera su</w:t>
      </w:r>
      <w:r>
        <w:rPr>
          <w:rFonts w:ascii="Palatino Linotype" w:hAnsi="Palatino Linotype" w:cs="Arial"/>
          <w:b/>
        </w:rPr>
        <w:t xml:space="preserve"> </w:t>
      </w:r>
      <w:r>
        <w:rPr>
          <w:rFonts w:ascii="Palatino Linotype" w:hAnsi="Palatino Linotype" w:cs="Arial"/>
        </w:rPr>
        <w:t>Informe Justificado.</w:t>
      </w:r>
    </w:p>
    <w:p w:rsidR="00EF529E" w:rsidRDefault="00EF529E">
      <w:pPr>
        <w:pStyle w:val="Piedepgina"/>
        <w:spacing w:line="360" w:lineRule="auto"/>
        <w:jc w:val="both"/>
        <w:rPr>
          <w:rFonts w:ascii="Palatino Linotype" w:hAnsi="Palatino Linotype" w:cs="Arial"/>
        </w:rPr>
      </w:pPr>
    </w:p>
    <w:p w:rsidR="00EF529E" w:rsidRDefault="0016063F">
      <w:pPr>
        <w:spacing w:line="360" w:lineRule="auto"/>
        <w:jc w:val="both"/>
        <w:rPr>
          <w:rFonts w:ascii="Palatino Linotype" w:hAnsi="Palatino Linotype" w:cs="Arial"/>
          <w:lang w:eastAsia="es-MX"/>
        </w:rPr>
      </w:pPr>
      <w:r>
        <w:rPr>
          <w:rFonts w:ascii="Palatino Linotype" w:eastAsia="Arial Unicode MS" w:hAnsi="Palatino Linotype" w:cs="Arial"/>
          <w:b/>
          <w:sz w:val="28"/>
          <w:szCs w:val="28"/>
        </w:rPr>
        <w:t xml:space="preserve">VI. </w:t>
      </w:r>
      <w:r>
        <w:rPr>
          <w:rFonts w:ascii="Palatino Linotype" w:hAnsi="Palatino Linotype" w:cs="Arial"/>
        </w:rPr>
        <w:t>En cumplimiento a lo anterior, de las constancias del expediente electrónico del</w:t>
      </w:r>
      <w:r>
        <w:rPr>
          <w:rFonts w:ascii="Palatino Linotype" w:hAnsi="Palatino Linotype" w:cs="Arial"/>
          <w:b/>
        </w:rPr>
        <w:t xml:space="preserve"> SAIMEX</w:t>
      </w:r>
      <w:r>
        <w:rPr>
          <w:rFonts w:ascii="Palatino Linotype" w:hAnsi="Palatino Linotype" w:cs="Arial"/>
        </w:rPr>
        <w:t xml:space="preserve">, se advierte que </w:t>
      </w:r>
      <w:proofErr w:type="gramStart"/>
      <w:r>
        <w:rPr>
          <w:rFonts w:ascii="Palatino Linotype" w:hAnsi="Palatino Linotype" w:cs="Arial"/>
        </w:rPr>
        <w:t>el</w:t>
      </w:r>
      <w:proofErr w:type="gramEnd"/>
      <w:r>
        <w:rPr>
          <w:rFonts w:ascii="Palatino Linotype" w:hAnsi="Palatino Linotype" w:cs="Arial"/>
        </w:rPr>
        <w:t xml:space="preserve"> doce y veintiuno de febrero de dos mil veinte, </w:t>
      </w:r>
      <w:r>
        <w:rPr>
          <w:rFonts w:ascii="Palatino Linotype" w:hAnsi="Palatino Linotype" w:cs="Arial"/>
          <w:b/>
        </w:rPr>
        <w:t>EL SUJETO OBLIGADO</w:t>
      </w:r>
      <w:r>
        <w:rPr>
          <w:rFonts w:ascii="Palatino Linotype" w:hAnsi="Palatino Linotype" w:cs="Arial"/>
        </w:rPr>
        <w:t xml:space="preserve"> </w:t>
      </w:r>
      <w:r>
        <w:rPr>
          <w:rFonts w:ascii="Palatino Linotype" w:hAnsi="Palatino Linotype" w:cs="Arial"/>
          <w:lang w:val="es-ES"/>
        </w:rPr>
        <w:t>envió el Informe Justificado, como se desprende a continuación</w:t>
      </w:r>
      <w:r>
        <w:rPr>
          <w:rFonts w:ascii="Palatino Linotype" w:hAnsi="Palatino Linotype" w:cs="Arial"/>
          <w:lang w:eastAsia="es-MX"/>
        </w:rPr>
        <w:t xml:space="preserve">: </w:t>
      </w:r>
    </w:p>
    <w:p w:rsidR="00EF529E" w:rsidRDefault="0016063F">
      <w:pPr>
        <w:spacing w:line="360" w:lineRule="auto"/>
        <w:jc w:val="both"/>
        <w:rPr>
          <w:rFonts w:ascii="Palatino Linotype" w:hAnsi="Palatino Linotype" w:cs="Arial"/>
          <w:lang w:eastAsia="es-MX"/>
        </w:rPr>
      </w:pPr>
      <w:r>
        <w:rPr>
          <w:noProof/>
          <w:lang w:eastAsia="es-MX"/>
        </w:rPr>
        <w:drawing>
          <wp:inline distT="0" distB="0" distL="0" distR="0">
            <wp:extent cx="5737860" cy="2457450"/>
            <wp:effectExtent l="0" t="0" r="0" b="0"/>
            <wp:docPr id="8"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5"/>
                    <pic:cNvPicPr>
                      <a:picLocks noChangeAspect="1" noChangeArrowheads="1"/>
                    </pic:cNvPicPr>
                  </pic:nvPicPr>
                  <pic:blipFill>
                    <a:blip r:embed="rId13"/>
                    <a:stretch>
                      <a:fillRect/>
                    </a:stretch>
                  </pic:blipFill>
                  <pic:spPr bwMode="auto">
                    <a:xfrm>
                      <a:off x="0" y="0"/>
                      <a:ext cx="5737860" cy="2457450"/>
                    </a:xfrm>
                    <a:prstGeom prst="rect">
                      <a:avLst/>
                    </a:prstGeom>
                  </pic:spPr>
                </pic:pic>
              </a:graphicData>
            </a:graphic>
          </wp:inline>
        </w:drawing>
      </w:r>
      <w:r>
        <w:rPr>
          <w:noProof/>
          <w:lang w:eastAsia="es-MX"/>
        </w:rPr>
        <mc:AlternateContent>
          <mc:Choice Requires="wps">
            <w:drawing>
              <wp:anchor distT="0" distB="0" distL="0" distR="0" simplePos="0" relativeHeight="28" behindDoc="0" locked="0" layoutInCell="1" allowOverlap="1" wp14:anchorId="6F3F2356">
                <wp:simplePos x="0" y="0"/>
                <wp:positionH relativeFrom="page">
                  <wp:posOffset>1190625</wp:posOffset>
                </wp:positionH>
                <wp:positionV relativeFrom="paragraph">
                  <wp:posOffset>553720</wp:posOffset>
                </wp:positionV>
                <wp:extent cx="5517515" cy="1334135"/>
                <wp:effectExtent l="76200" t="38100" r="83820" b="95250"/>
                <wp:wrapNone/>
                <wp:docPr id="7" name="Rectángulo redondeado 48"/>
                <wp:cNvGraphicFramePr/>
                <a:graphic xmlns:a="http://schemas.openxmlformats.org/drawingml/2006/main">
                  <a:graphicData uri="http://schemas.microsoft.com/office/word/2010/wordprocessingShape">
                    <wps:wsp>
                      <wps:cNvSpPr/>
                      <wps:spPr>
                        <a:xfrm>
                          <a:off x="0" y="0"/>
                          <a:ext cx="5517000" cy="1333440"/>
                        </a:xfrm>
                        <a:prstGeom prst="roundRect">
                          <a:avLst>
                            <a:gd name="adj" fmla="val 4604"/>
                          </a:avLst>
                        </a:prstGeom>
                        <a:noFill/>
                        <a:ln w="28440">
                          <a:solidFill>
                            <a:srgbClr val="FF0000"/>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rsidR="00EF529E" w:rsidRDefault="0016063F">
      <w:pPr>
        <w:spacing w:line="360" w:lineRule="auto"/>
        <w:jc w:val="both"/>
        <w:rPr>
          <w:rFonts w:ascii="Palatino Linotype" w:hAnsi="Palatino Linotype"/>
          <w:lang w:eastAsia="es-MX"/>
        </w:rPr>
      </w:pPr>
      <w:r>
        <w:rPr>
          <w:rFonts w:ascii="Palatino Linotype" w:hAnsi="Palatino Linotype" w:cs="Arial"/>
          <w:lang w:eastAsia="es-MX"/>
        </w:rPr>
        <w:t xml:space="preserve">Advirtiendo de </w:t>
      </w:r>
      <w:r>
        <w:rPr>
          <w:rFonts w:ascii="Palatino Linotype" w:hAnsi="Palatino Linotype" w:cs="Arial"/>
        </w:rPr>
        <w:t>dicho</w:t>
      </w:r>
      <w:r>
        <w:rPr>
          <w:rFonts w:ascii="Palatino Linotype" w:hAnsi="Palatino Linotype" w:cs="Arial"/>
          <w:lang w:eastAsia="es-MX"/>
        </w:rPr>
        <w:t xml:space="preserve"> informe, que </w:t>
      </w:r>
      <w:r>
        <w:rPr>
          <w:rFonts w:ascii="Palatino Linotype" w:hAnsi="Palatino Linotype" w:cs="Arial"/>
          <w:b/>
          <w:lang w:eastAsia="es-MX"/>
        </w:rPr>
        <w:t>EL SUJETO OBLIGADO</w:t>
      </w:r>
      <w:r>
        <w:rPr>
          <w:rFonts w:ascii="Palatino Linotype" w:hAnsi="Palatino Linotype" w:cs="Arial"/>
          <w:lang w:eastAsia="es-MX"/>
        </w:rPr>
        <w:t xml:space="preserve"> anexó los archivos electrónicos </w:t>
      </w:r>
      <w:hyperlink r:id="rId14">
        <w:r>
          <w:rPr>
            <w:rFonts w:ascii="Palatino Linotype" w:hAnsi="Palatino Linotype" w:cs="Arial"/>
            <w:b/>
            <w:lang w:eastAsia="es-MX"/>
          </w:rPr>
          <w:t>DGSCYTM-DJ-02147-2020.pdf</w:t>
        </w:r>
      </w:hyperlink>
      <w:r>
        <w:rPr>
          <w:rFonts w:ascii="Palatino Linotype" w:hAnsi="Palatino Linotype" w:cs="Arial"/>
          <w:b/>
          <w:lang w:eastAsia="es-MX"/>
        </w:rPr>
        <w:t xml:space="preserve"> </w:t>
      </w:r>
      <w:r>
        <w:rPr>
          <w:rFonts w:ascii="Palatino Linotype" w:hAnsi="Palatino Linotype" w:cs="Arial"/>
          <w:lang w:eastAsia="es-MX"/>
        </w:rPr>
        <w:t xml:space="preserve">y </w:t>
      </w:r>
      <w:hyperlink r:id="rId15">
        <w:r>
          <w:rPr>
            <w:rFonts w:ascii="Palatino Linotype" w:hAnsi="Palatino Linotype" w:cs="Arial"/>
            <w:b/>
            <w:lang w:eastAsia="es-MX"/>
          </w:rPr>
          <w:t>Of-ETSPUYOP-062-2020.pdf</w:t>
        </w:r>
      </w:hyperlink>
      <w:r>
        <w:rPr>
          <w:rFonts w:ascii="Palatino Linotype" w:hAnsi="Palatino Linotype" w:cs="Arial"/>
          <w:lang w:eastAsia="es-MX"/>
        </w:rPr>
        <w:t>, mismos que no se inserta</w:t>
      </w:r>
      <w:r>
        <w:rPr>
          <w:rFonts w:ascii="Palatino Linotype" w:hAnsi="Palatino Linotype"/>
          <w:lang w:eastAsia="es-MX"/>
        </w:rPr>
        <w:t>, en razón de que fueron puestos a disposición del</w:t>
      </w:r>
      <w:r>
        <w:rPr>
          <w:rFonts w:ascii="Palatino Linotype" w:hAnsi="Palatino Linotype"/>
          <w:b/>
          <w:lang w:eastAsia="es-MX"/>
        </w:rPr>
        <w:t xml:space="preserve"> RECURRENTE</w:t>
      </w:r>
      <w:r>
        <w:rPr>
          <w:rFonts w:ascii="Palatino Linotype" w:hAnsi="Palatino Linotype"/>
          <w:lang w:eastAsia="es-MX"/>
        </w:rPr>
        <w:t xml:space="preserve"> el </w:t>
      </w:r>
      <w:r>
        <w:rPr>
          <w:rFonts w:ascii="Palatino Linotype" w:hAnsi="Palatino Linotype"/>
          <w:lang w:eastAsia="es-MX"/>
        </w:rPr>
        <w:lastRenderedPageBreak/>
        <w:t>día cinco de marzo de dos mil veinte, por actualizar lo previsto en el artículo 185, fracción III de la Ley de la materia.</w:t>
      </w:r>
    </w:p>
    <w:p w:rsidR="00EF529E" w:rsidRDefault="00EF529E">
      <w:pPr>
        <w:spacing w:line="360" w:lineRule="auto"/>
        <w:jc w:val="both"/>
        <w:rPr>
          <w:rFonts w:ascii="Palatino Linotype" w:hAnsi="Palatino Linotype"/>
          <w:lang w:eastAsia="es-MX"/>
        </w:rPr>
      </w:pPr>
    </w:p>
    <w:p w:rsidR="00EF529E" w:rsidRDefault="0016063F">
      <w:pPr>
        <w:tabs>
          <w:tab w:val="center" w:pos="4252"/>
          <w:tab w:val="right" w:pos="8504"/>
        </w:tabs>
        <w:spacing w:line="360" w:lineRule="auto"/>
        <w:jc w:val="both"/>
        <w:rPr>
          <w:rFonts w:ascii="Palatino Linotype" w:eastAsia="Arial Unicode MS" w:hAnsi="Palatino Linotype" w:cs="Arial"/>
        </w:rPr>
      </w:pPr>
      <w:r>
        <w:rPr>
          <w:rFonts w:ascii="Palatino Linotype" w:eastAsia="MS Mincho" w:hAnsi="Palatino Linotype"/>
          <w:lang w:eastAsia="es-MX"/>
        </w:rPr>
        <w:t xml:space="preserve">Por su parte, el particular no realizó </w:t>
      </w:r>
      <w:proofErr w:type="spellStart"/>
      <w:r>
        <w:rPr>
          <w:rFonts w:ascii="Palatino Linotype" w:eastAsia="MS Mincho" w:hAnsi="Palatino Linotype"/>
          <w:lang w:eastAsia="es-MX"/>
        </w:rPr>
        <w:t>manifiestación</w:t>
      </w:r>
      <w:proofErr w:type="spellEnd"/>
      <w:r>
        <w:rPr>
          <w:rFonts w:ascii="Palatino Linotype" w:eastAsia="MS Mincho" w:hAnsi="Palatino Linotype"/>
          <w:lang w:eastAsia="es-MX"/>
        </w:rPr>
        <w:t xml:space="preserve"> alguna,</w:t>
      </w:r>
      <w:r>
        <w:rPr>
          <w:rFonts w:ascii="Palatino Linotype" w:eastAsia="Arial Unicode MS" w:hAnsi="Palatino Linotype" w:cs="Arial"/>
        </w:rPr>
        <w:t xml:space="preserve"> ni presentó pruebas o alegatos.</w:t>
      </w:r>
    </w:p>
    <w:p w:rsidR="00EF529E" w:rsidRDefault="00EF529E">
      <w:pPr>
        <w:spacing w:line="360" w:lineRule="auto"/>
        <w:jc w:val="both"/>
        <w:rPr>
          <w:rFonts w:ascii="Palatino Linotype" w:hAnsi="Palatino Linotype" w:cs="Arial"/>
        </w:rPr>
      </w:pPr>
    </w:p>
    <w:p w:rsidR="00EF529E" w:rsidRDefault="0016063F">
      <w:pPr>
        <w:spacing w:line="360" w:lineRule="auto"/>
        <w:jc w:val="both"/>
        <w:rPr>
          <w:rFonts w:ascii="Palatino Linotype" w:hAnsi="Palatino Linotype"/>
        </w:rPr>
      </w:pPr>
      <w:r>
        <w:rPr>
          <w:rFonts w:ascii="Palatino Linotype" w:hAnsi="Palatino Linotype"/>
          <w:b/>
          <w:sz w:val="28"/>
          <w:szCs w:val="28"/>
        </w:rPr>
        <w:t xml:space="preserve">VII. </w:t>
      </w:r>
      <w:r>
        <w:rPr>
          <w:rFonts w:ascii="Palatino Linotype" w:hAnsi="Palatino Linotype"/>
        </w:rPr>
        <w:t xml:space="preserve">En fecha doce de marzo de dos mil veinte, se notificó a las partes el Acuerdo de Cierre de Instrucción en los siguientes términos: </w:t>
      </w:r>
    </w:p>
    <w:p w:rsidR="00EF529E" w:rsidRDefault="0016063F">
      <w:pPr>
        <w:spacing w:line="360" w:lineRule="auto"/>
        <w:jc w:val="center"/>
        <w:rPr>
          <w:rFonts w:ascii="Palatino Linotype" w:hAnsi="Palatino Linotype"/>
        </w:rPr>
      </w:pPr>
      <w:r>
        <w:rPr>
          <w:noProof/>
          <w:lang w:eastAsia="es-MX"/>
        </w:rPr>
        <w:drawing>
          <wp:inline distT="0" distB="0" distL="0" distR="0">
            <wp:extent cx="3771900" cy="3371850"/>
            <wp:effectExtent l="0" t="0" r="0" b="0"/>
            <wp:docPr id="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7"/>
                    <pic:cNvPicPr>
                      <a:picLocks noChangeAspect="1" noChangeArrowheads="1"/>
                    </pic:cNvPicPr>
                  </pic:nvPicPr>
                  <pic:blipFill>
                    <a:blip r:embed="rId16"/>
                    <a:stretch>
                      <a:fillRect/>
                    </a:stretch>
                  </pic:blipFill>
                  <pic:spPr bwMode="auto">
                    <a:xfrm>
                      <a:off x="0" y="0"/>
                      <a:ext cx="3771900" cy="3371850"/>
                    </a:xfrm>
                    <a:prstGeom prst="rect">
                      <a:avLst/>
                    </a:prstGeom>
                  </pic:spPr>
                </pic:pic>
              </a:graphicData>
            </a:graphic>
          </wp:inline>
        </w:drawing>
      </w:r>
    </w:p>
    <w:p w:rsidR="00EF529E" w:rsidRDefault="00EF529E">
      <w:pPr>
        <w:spacing w:line="360" w:lineRule="auto"/>
        <w:jc w:val="center"/>
        <w:rPr>
          <w:rFonts w:ascii="Palatino Linotype" w:hAnsi="Palatino Linotype"/>
        </w:rPr>
      </w:pPr>
    </w:p>
    <w:p w:rsidR="00EF529E" w:rsidRDefault="0016063F">
      <w:pPr>
        <w:spacing w:line="360" w:lineRule="auto"/>
        <w:ind w:right="50"/>
        <w:jc w:val="both"/>
        <w:rPr>
          <w:rFonts w:ascii="Palatino Linotype" w:hAnsi="Palatino Linotype" w:cs="Arial"/>
        </w:rPr>
      </w:pPr>
      <w:r>
        <w:rPr>
          <w:rFonts w:ascii="Palatino Linotype" w:hAnsi="Palatino Linotype" w:cs="Arial"/>
          <w:b/>
          <w:sz w:val="28"/>
        </w:rPr>
        <w:t>VIII.</w:t>
      </w:r>
      <w:r>
        <w:rPr>
          <w:rFonts w:ascii="Palatino Linotype" w:hAnsi="Palatino Linotype" w:cs="Arial"/>
          <w:b/>
        </w:rPr>
        <w:t xml:space="preserve"> </w:t>
      </w:r>
      <w:r>
        <w:rPr>
          <w:rFonts w:ascii="Palatino Linotype" w:hAnsi="Palatino Linotype" w:cs="Arial"/>
          <w:lang w:val="es-ES"/>
        </w:rPr>
        <w:t xml:space="preserve">Con fundamento en el artículo 185, fracción VIII de la Ley de Transparencia y Acceso a la Información Pública del Estado de México y Municipios, se remitió el </w:t>
      </w:r>
      <w:r>
        <w:rPr>
          <w:rFonts w:ascii="Palatino Linotype" w:hAnsi="Palatino Linotype" w:cs="Arial"/>
          <w:lang w:val="es-ES"/>
        </w:rPr>
        <w:lastRenderedPageBreak/>
        <w:t xml:space="preserve">expediente a efecto de que la Comisionada </w:t>
      </w:r>
      <w:r>
        <w:rPr>
          <w:rFonts w:ascii="Palatino Linotype" w:hAnsi="Palatino Linotype" w:cs="Arial"/>
          <w:b/>
          <w:lang w:val="es-ES"/>
        </w:rPr>
        <w:t>EVA ABAID YAPUR</w:t>
      </w:r>
      <w:r>
        <w:rPr>
          <w:rFonts w:ascii="Palatino Linotype" w:hAnsi="Palatino Linotype" w:cs="Arial"/>
          <w:lang w:val="es-ES"/>
        </w:rPr>
        <w:t xml:space="preserve"> formule y presente al Pleno el proyecto de resolución correspondiente. </w:t>
      </w:r>
    </w:p>
    <w:p w:rsidR="00EF529E" w:rsidRDefault="00EF529E">
      <w:pPr>
        <w:spacing w:line="360" w:lineRule="auto"/>
        <w:ind w:right="50"/>
        <w:jc w:val="both"/>
        <w:rPr>
          <w:rFonts w:ascii="Palatino Linotype" w:hAnsi="Palatino Linotype" w:cs="Arial"/>
          <w:b/>
          <w:lang w:val="es-ES"/>
        </w:rPr>
      </w:pPr>
    </w:p>
    <w:p w:rsidR="00EF529E" w:rsidRDefault="0016063F">
      <w:pPr>
        <w:spacing w:line="360" w:lineRule="auto"/>
        <w:ind w:right="50"/>
        <w:jc w:val="both"/>
        <w:rPr>
          <w:rFonts w:ascii="Palatino Linotype" w:hAnsi="Palatino Linotype" w:cs="Arial"/>
          <w:lang w:val="es-ES"/>
        </w:rPr>
      </w:pPr>
      <w:r>
        <w:rPr>
          <w:rFonts w:ascii="Palatino Linotype" w:hAnsi="Palatino Linotype" w:cs="Arial"/>
          <w:b/>
          <w:sz w:val="28"/>
          <w:lang w:val="es-ES"/>
        </w:rPr>
        <w:t>IX.</w:t>
      </w:r>
      <w:r>
        <w:rPr>
          <w:rFonts w:ascii="Palatino Linotype" w:hAnsi="Palatino Linotype" w:cs="Arial"/>
          <w:b/>
          <w:lang w:val="es-ES"/>
        </w:rPr>
        <w:t xml:space="preserve"> </w:t>
      </w:r>
      <w:r>
        <w:rPr>
          <w:rFonts w:ascii="Palatino Linotype" w:hAnsi="Palatino Linotype" w:cs="Arial"/>
        </w:rPr>
        <w:t>El diecinueve de marzo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Pr>
          <w:rFonts w:ascii="Palatino Linotype" w:hAnsi="Palatino Linotype" w:cs="Arial"/>
          <w:lang w:val="es-ES"/>
        </w:rPr>
        <w:t>; y</w:t>
      </w:r>
    </w:p>
    <w:p w:rsidR="00EF529E" w:rsidRDefault="00EF529E">
      <w:pPr>
        <w:ind w:right="50"/>
        <w:jc w:val="both"/>
        <w:rPr>
          <w:rFonts w:ascii="Palatino Linotype" w:hAnsi="Palatino Linotype" w:cs="Arial"/>
        </w:rPr>
      </w:pPr>
    </w:p>
    <w:p w:rsidR="00EF529E" w:rsidRDefault="0016063F">
      <w:pPr>
        <w:jc w:val="center"/>
        <w:rPr>
          <w:rFonts w:ascii="Palatino Linotype" w:hAnsi="Palatino Linotype" w:cs="Arial"/>
          <w:b/>
          <w:bCs/>
          <w:spacing w:val="60"/>
          <w:sz w:val="28"/>
        </w:rPr>
      </w:pPr>
      <w:r>
        <w:rPr>
          <w:rFonts w:ascii="Palatino Linotype" w:hAnsi="Palatino Linotype" w:cs="Arial"/>
          <w:b/>
          <w:bCs/>
          <w:spacing w:val="60"/>
          <w:sz w:val="28"/>
        </w:rPr>
        <w:t>CONSIDERANDO</w:t>
      </w:r>
    </w:p>
    <w:p w:rsidR="00EF529E" w:rsidRDefault="00EF529E">
      <w:pPr>
        <w:ind w:right="50"/>
        <w:jc w:val="both"/>
        <w:rPr>
          <w:rFonts w:ascii="Palatino Linotype" w:hAnsi="Palatino Linotype"/>
          <w:b/>
          <w:szCs w:val="28"/>
        </w:rPr>
      </w:pPr>
    </w:p>
    <w:p w:rsidR="00EF529E" w:rsidRDefault="0016063F">
      <w:pPr>
        <w:spacing w:line="360" w:lineRule="auto"/>
        <w:ind w:right="50"/>
        <w:jc w:val="both"/>
        <w:rPr>
          <w:rFonts w:ascii="Palatino Linotype" w:hAnsi="Palatino Linotype" w:cs="Arial"/>
          <w:b/>
        </w:rPr>
      </w:pPr>
      <w:r>
        <w:rPr>
          <w:rFonts w:ascii="Palatino Linotype" w:hAnsi="Palatino Linotype"/>
          <w:b/>
          <w:sz w:val="28"/>
          <w:szCs w:val="28"/>
        </w:rPr>
        <w:t>PRIMERO</w:t>
      </w:r>
      <w:r>
        <w:rPr>
          <w:rFonts w:ascii="Palatino Linotype" w:hAnsi="Palatino Linotype"/>
          <w:b/>
        </w:rPr>
        <w:t>.</w:t>
      </w:r>
      <w:r>
        <w:rPr>
          <w:rFonts w:ascii="Palatino Linotype" w:hAnsi="Palatino Linotype"/>
        </w:rPr>
        <w:t xml:space="preserve"> </w:t>
      </w: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w:t>
      </w:r>
      <w:r>
        <w:rPr>
          <w:rFonts w:ascii="Palatino Linotype" w:hAnsi="Palatino Linotype" w:cs="Arial"/>
        </w:rPr>
        <w:t>Transparencia</w:t>
      </w:r>
      <w:r>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EF529E" w:rsidRDefault="00EF529E">
      <w:pPr>
        <w:spacing w:line="360" w:lineRule="auto"/>
        <w:jc w:val="both"/>
        <w:rPr>
          <w:rFonts w:ascii="Palatino Linotype" w:hAnsi="Palatino Linotype" w:cs="Arial"/>
          <w:b/>
        </w:rPr>
      </w:pPr>
    </w:p>
    <w:p w:rsidR="00EF529E" w:rsidRDefault="0016063F">
      <w:pPr>
        <w:spacing w:line="360" w:lineRule="auto"/>
        <w:jc w:val="both"/>
        <w:rPr>
          <w:rFonts w:ascii="Palatino Linotype" w:hAnsi="Palatino Linotype" w:cs="Arial"/>
          <w:b/>
        </w:rPr>
      </w:pPr>
      <w:r>
        <w:rPr>
          <w:rFonts w:ascii="Palatino Linotype" w:hAnsi="Palatino Linotype" w:cs="Arial"/>
          <w:b/>
          <w:sz w:val="28"/>
        </w:rPr>
        <w:lastRenderedPageBreak/>
        <w:t>SEGUNDO</w:t>
      </w:r>
      <w:r>
        <w:rPr>
          <w:rFonts w:ascii="Palatino Linotype" w:hAnsi="Palatino Linotype" w:cs="Arial"/>
          <w:b/>
        </w:rPr>
        <w:t xml:space="preserve">. Interés. </w:t>
      </w:r>
      <w:r>
        <w:rPr>
          <w:rFonts w:ascii="Palatino Linotype" w:hAnsi="Palatino Linotype" w:cs="Arial"/>
          <w:bCs/>
        </w:rPr>
        <w:t xml:space="preserve">El recurso de revisión fue interpuesto por parte legítima, en atención a que se presentó por </w:t>
      </w:r>
      <w:r>
        <w:rPr>
          <w:rFonts w:ascii="Palatino Linotype" w:hAnsi="Palatino Linotype" w:cs="Arial"/>
          <w:b/>
          <w:bCs/>
        </w:rPr>
        <w:t>EL RECURRENTE,</w:t>
      </w:r>
      <w:r>
        <w:rPr>
          <w:rFonts w:ascii="Palatino Linotype" w:hAnsi="Palatino Linotype" w:cs="Arial"/>
          <w:bCs/>
        </w:rPr>
        <w:t xml:space="preserve"> quien es la misma persona que formuló la solicitud de acceso a la información pública al </w:t>
      </w:r>
      <w:r>
        <w:rPr>
          <w:rFonts w:ascii="Palatino Linotype" w:hAnsi="Palatino Linotype" w:cs="Arial"/>
          <w:b/>
          <w:bCs/>
        </w:rPr>
        <w:t>SUJETO OBLIGADO.</w:t>
      </w:r>
    </w:p>
    <w:p w:rsidR="00EF529E" w:rsidRDefault="00EF529E">
      <w:pPr>
        <w:spacing w:line="360" w:lineRule="auto"/>
        <w:jc w:val="both"/>
        <w:rPr>
          <w:rFonts w:ascii="Palatino Linotype" w:hAnsi="Palatino Linotype" w:cs="Arial"/>
          <w:b/>
          <w:szCs w:val="28"/>
        </w:rPr>
      </w:pPr>
    </w:p>
    <w:p w:rsidR="00EF529E" w:rsidRDefault="0016063F">
      <w:pPr>
        <w:pStyle w:val="Prrafodelista"/>
        <w:spacing w:line="360" w:lineRule="auto"/>
        <w:ind w:left="0" w:right="49"/>
        <w:contextualSpacing/>
        <w:jc w:val="both"/>
        <w:rPr>
          <w:rFonts w:ascii="Palatino Linotype" w:hAnsi="Palatino Linotype" w:cs="Arial"/>
          <w:color w:val="000000"/>
          <w:lang w:val="es-ES"/>
        </w:rPr>
      </w:pPr>
      <w:r>
        <w:rPr>
          <w:rFonts w:ascii="Palatino Linotype" w:hAnsi="Palatino Linotype" w:cs="Arial"/>
          <w:b/>
          <w:sz w:val="28"/>
          <w:szCs w:val="28"/>
        </w:rPr>
        <w:t xml:space="preserve">TERCERO. </w:t>
      </w:r>
      <w:r>
        <w:rPr>
          <w:rFonts w:ascii="Palatino Linotype" w:hAnsi="Palatino Linotype" w:cs="Arial"/>
          <w:b/>
          <w:lang w:val="es-ES"/>
        </w:rPr>
        <w:t xml:space="preserve">Oportunidad. </w:t>
      </w:r>
      <w:r>
        <w:rPr>
          <w:rFonts w:ascii="Palatino Linotype" w:hAnsi="Palatino Linotype" w:cs="Arial"/>
          <w:color w:val="000000"/>
          <w:lang w:val="es-ES"/>
        </w:rPr>
        <w:t>Es de precisar que la Ley de Transparencia y Acceso a la Información Pública del Estado de México y Municipios, describe el mecanismo de procedencia de los recursos de revisión, como se puede apreciar en el siguiente artículo:</w:t>
      </w:r>
    </w:p>
    <w:p w:rsidR="00EF529E" w:rsidRDefault="00EF529E">
      <w:pPr>
        <w:jc w:val="both"/>
        <w:rPr>
          <w:rFonts w:ascii="Palatino Linotype" w:hAnsi="Palatino Linotype" w:cs="Arial"/>
          <w:color w:val="000000"/>
          <w:lang w:val="es-ES"/>
        </w:rPr>
      </w:pPr>
    </w:p>
    <w:p w:rsidR="00EF529E" w:rsidRDefault="0016063F">
      <w:pPr>
        <w:ind w:left="851" w:right="902"/>
        <w:jc w:val="both"/>
        <w:rPr>
          <w:rFonts w:ascii="Palatino Linotype" w:hAnsi="Palatino Linotype" w:cs="Arial"/>
          <w:i/>
          <w:color w:val="000000"/>
          <w:sz w:val="22"/>
          <w:szCs w:val="22"/>
          <w:lang w:val="es-ES"/>
        </w:rPr>
      </w:pPr>
      <w:r>
        <w:rPr>
          <w:rFonts w:ascii="Palatino Linotype" w:hAnsi="Palatino Linotype" w:cs="Arial"/>
          <w:b/>
          <w:i/>
          <w:color w:val="000000"/>
          <w:sz w:val="22"/>
          <w:szCs w:val="22"/>
          <w:lang w:val="es-ES"/>
        </w:rPr>
        <w:t>“Artículo 163.</w:t>
      </w:r>
      <w:r>
        <w:rPr>
          <w:rFonts w:ascii="Palatino Linotype" w:hAnsi="Palatino Linotype" w:cs="Arial"/>
          <w:i/>
          <w:color w:val="000000"/>
          <w:sz w:val="22"/>
          <w:szCs w:val="22"/>
          <w:lang w:val="es-ES"/>
        </w:rPr>
        <w:t xml:space="preserve"> La Unidad </w:t>
      </w:r>
      <w:r>
        <w:rPr>
          <w:rFonts w:ascii="Palatino Linotype" w:hAnsi="Palatino Linotype" w:cs="Arial"/>
          <w:i/>
          <w:sz w:val="22"/>
          <w:szCs w:val="22"/>
          <w:lang w:val="es-ES"/>
        </w:rPr>
        <w:t>de</w:t>
      </w:r>
      <w:r>
        <w:rPr>
          <w:rFonts w:ascii="Palatino Linotype" w:hAnsi="Palatino Linotype" w:cs="Arial"/>
          <w:i/>
          <w:color w:val="000000"/>
          <w:sz w:val="22"/>
          <w:szCs w:val="22"/>
          <w:lang w:val="es-ES"/>
        </w:rPr>
        <w:t xml:space="preserve"> Transparencia deberá notificar la respuesta a la solicitud al interesado en el </w:t>
      </w:r>
      <w:r>
        <w:rPr>
          <w:rFonts w:ascii="Palatino Linotype" w:hAnsi="Palatino Linotype" w:cs="Arial"/>
          <w:i/>
          <w:sz w:val="22"/>
          <w:szCs w:val="22"/>
          <w:lang w:val="es-ES"/>
        </w:rPr>
        <w:t>menor</w:t>
      </w:r>
      <w:r>
        <w:rPr>
          <w:rFonts w:ascii="Palatino Linotype" w:hAnsi="Palatino Linotype" w:cs="Arial"/>
          <w:i/>
          <w:color w:val="000000"/>
          <w:sz w:val="22"/>
          <w:szCs w:val="22"/>
          <w:lang w:val="es-ES"/>
        </w:rPr>
        <w:t xml:space="preserve"> tiempo posible, que no podrá exceder de quince días hábiles, contados a partir del día siguiente a la presentación de aquélla.</w:t>
      </w:r>
    </w:p>
    <w:p w:rsidR="00EF529E" w:rsidRDefault="00EF529E">
      <w:pPr>
        <w:ind w:left="851" w:right="902"/>
        <w:jc w:val="both"/>
        <w:rPr>
          <w:rFonts w:ascii="Palatino Linotype" w:hAnsi="Palatino Linotype" w:cs="Arial"/>
          <w:i/>
          <w:color w:val="000000"/>
          <w:sz w:val="22"/>
          <w:szCs w:val="22"/>
          <w:lang w:val="es-ES"/>
        </w:rPr>
      </w:pPr>
    </w:p>
    <w:p w:rsidR="00EF529E" w:rsidRDefault="0016063F">
      <w:pPr>
        <w:ind w:left="851" w:right="902"/>
        <w:jc w:val="both"/>
        <w:rPr>
          <w:rFonts w:ascii="Palatino Linotype" w:hAnsi="Palatino Linotype" w:cs="Arial"/>
          <w:i/>
          <w:color w:val="000000"/>
          <w:sz w:val="22"/>
          <w:szCs w:val="22"/>
          <w:lang w:val="es-ES"/>
        </w:rPr>
      </w:pPr>
      <w:r>
        <w:rPr>
          <w:rFonts w:ascii="Palatino Linotype" w:hAnsi="Palatino Linotype" w:cs="Arial"/>
          <w:i/>
          <w:color w:val="000000"/>
          <w:sz w:val="22"/>
          <w:szCs w:val="22"/>
          <w:lang w:val="es-ES"/>
        </w:rPr>
        <w:t xml:space="preserve">Excepcionalmente, el plazo referido en el párrafo anterior podrá ampliarse hasta por siete días hábiles más, siempre y </w:t>
      </w:r>
      <w:r>
        <w:rPr>
          <w:rFonts w:ascii="Palatino Linotype" w:hAnsi="Palatino Linotype" w:cs="Arial"/>
          <w:i/>
          <w:sz w:val="22"/>
          <w:szCs w:val="22"/>
          <w:lang w:val="es-ES"/>
        </w:rPr>
        <w:t>cuando</w:t>
      </w:r>
      <w:r>
        <w:rPr>
          <w:rFonts w:ascii="Palatino Linotype"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EF529E" w:rsidRDefault="00EF529E">
      <w:pPr>
        <w:ind w:left="851" w:right="901"/>
        <w:jc w:val="both"/>
        <w:rPr>
          <w:rFonts w:ascii="Palatino Linotype" w:hAnsi="Palatino Linotype" w:cs="Arial"/>
          <w:i/>
          <w:color w:val="000000"/>
          <w:szCs w:val="22"/>
          <w:lang w:val="es-ES"/>
        </w:rPr>
      </w:pPr>
    </w:p>
    <w:p w:rsidR="00EF529E" w:rsidRDefault="0016063F">
      <w:pPr>
        <w:spacing w:line="360" w:lineRule="auto"/>
        <w:jc w:val="both"/>
        <w:rPr>
          <w:rFonts w:ascii="Palatino Linotype" w:hAnsi="Palatino Linotype" w:cs="Arial"/>
          <w:color w:val="000000"/>
          <w:lang w:val="es-ES"/>
        </w:rPr>
      </w:pPr>
      <w:r>
        <w:rPr>
          <w:rFonts w:ascii="Palatino Linotype" w:hAnsi="Palatino Linotype" w:cs="Arial"/>
          <w:color w:val="000000"/>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EF529E" w:rsidRDefault="00EF529E">
      <w:pPr>
        <w:spacing w:line="360" w:lineRule="auto"/>
        <w:jc w:val="both"/>
        <w:rPr>
          <w:rFonts w:ascii="Palatino Linotype" w:hAnsi="Palatino Linotype" w:cs="Arial"/>
          <w:color w:val="000000"/>
          <w:lang w:val="es-ES"/>
        </w:rPr>
      </w:pPr>
    </w:p>
    <w:p w:rsidR="00EF529E" w:rsidRDefault="0016063F">
      <w:pPr>
        <w:spacing w:line="360" w:lineRule="auto"/>
        <w:jc w:val="both"/>
        <w:rPr>
          <w:rFonts w:ascii="Palatino Linotype" w:hAnsi="Palatino Linotype" w:cs="Arial"/>
          <w:color w:val="000000"/>
          <w:lang w:val="es-ES"/>
        </w:rPr>
      </w:pPr>
      <w:r>
        <w:rPr>
          <w:rFonts w:ascii="Palatino Linotype" w:hAnsi="Palatino Linotype" w:cs="Arial"/>
          <w:color w:val="000000"/>
          <w:lang w:val="es-ES"/>
        </w:rPr>
        <w:lastRenderedPageBreak/>
        <w:t xml:space="preserve">Derivado de lo anterior, se constituye la figura jurídica de la </w:t>
      </w:r>
      <w:r>
        <w:rPr>
          <w:rFonts w:ascii="Palatino Linotype" w:hAnsi="Palatino Linotype" w:cs="Arial"/>
          <w:b/>
          <w:color w:val="000000"/>
          <w:lang w:val="es-ES"/>
        </w:rPr>
        <w:t>NEGATIVA FICTA</w:t>
      </w:r>
      <w:r>
        <w:rPr>
          <w:rFonts w:ascii="Palatino Linotype" w:hAnsi="Palatino Linotype" w:cs="Arial"/>
          <w:color w:val="000000"/>
          <w:lang w:val="es-ES"/>
        </w:rPr>
        <w:t>, cuya esencia consiste en atribuir un efecto negativo al silencio de la autoridad administrativa frente a las instancias y solicitudes que hagan los particulares.</w:t>
      </w:r>
    </w:p>
    <w:p w:rsidR="00EF529E" w:rsidRDefault="00EF529E">
      <w:pPr>
        <w:spacing w:line="360" w:lineRule="auto"/>
        <w:jc w:val="both"/>
        <w:rPr>
          <w:rFonts w:ascii="Palatino Linotype" w:hAnsi="Palatino Linotype" w:cs="Arial"/>
          <w:color w:val="000000"/>
          <w:lang w:val="es-ES"/>
        </w:rPr>
      </w:pPr>
    </w:p>
    <w:p w:rsidR="00EF529E" w:rsidRDefault="0016063F">
      <w:pPr>
        <w:spacing w:line="360" w:lineRule="auto"/>
        <w:jc w:val="both"/>
        <w:rPr>
          <w:rFonts w:ascii="Palatino Linotype" w:hAnsi="Palatino Linotype" w:cs="Arial"/>
          <w:color w:val="000000"/>
          <w:lang w:val="es-ES"/>
        </w:rPr>
      </w:pPr>
      <w:r>
        <w:rPr>
          <w:rFonts w:ascii="Palatino Linotype" w:hAnsi="Palatino Linotype" w:cs="Arial"/>
          <w:color w:val="000000"/>
          <w:lang w:val="es-ES"/>
        </w:rPr>
        <w:t>Por su parte, el artículo 178 de la Ley de Transparencia y Acceso a la Información Pública del Estado de México y Municipios, establece:</w:t>
      </w:r>
    </w:p>
    <w:p w:rsidR="00EF529E" w:rsidRDefault="00EF529E">
      <w:pPr>
        <w:jc w:val="both"/>
        <w:rPr>
          <w:rFonts w:ascii="Palatino Linotype" w:hAnsi="Palatino Linotype" w:cs="Arial"/>
          <w:color w:val="000000"/>
          <w:lang w:val="es-ES"/>
        </w:rPr>
      </w:pPr>
    </w:p>
    <w:p w:rsidR="00EF529E" w:rsidRDefault="0016063F">
      <w:pPr>
        <w:ind w:left="851" w:right="901"/>
        <w:jc w:val="both"/>
        <w:rPr>
          <w:rFonts w:ascii="Palatino Linotype" w:hAnsi="Palatino Linotype" w:cs="Arial"/>
          <w:i/>
          <w:color w:val="000000"/>
          <w:sz w:val="22"/>
          <w:szCs w:val="22"/>
          <w:lang w:val="es-ES"/>
        </w:rPr>
      </w:pPr>
      <w:r>
        <w:rPr>
          <w:rFonts w:ascii="Palatino Linotype" w:hAnsi="Palatino Linotype" w:cs="Arial"/>
          <w:b/>
          <w:i/>
          <w:color w:val="000000"/>
          <w:sz w:val="22"/>
          <w:szCs w:val="22"/>
          <w:lang w:val="es-ES"/>
        </w:rPr>
        <w:t xml:space="preserve">“Artículo 178. </w:t>
      </w:r>
      <w:r>
        <w:rPr>
          <w:rFonts w:ascii="Palatino Linotype"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F529E" w:rsidRDefault="00EF529E">
      <w:pPr>
        <w:ind w:left="851" w:right="901"/>
        <w:jc w:val="both"/>
        <w:rPr>
          <w:rFonts w:ascii="Palatino Linotype" w:hAnsi="Palatino Linotype" w:cs="Arial"/>
          <w:i/>
          <w:color w:val="000000"/>
          <w:sz w:val="22"/>
          <w:szCs w:val="22"/>
          <w:lang w:val="es-ES"/>
        </w:rPr>
      </w:pPr>
    </w:p>
    <w:p w:rsidR="00EF529E" w:rsidRDefault="0016063F">
      <w:pPr>
        <w:ind w:left="851" w:right="901"/>
        <w:jc w:val="both"/>
        <w:rPr>
          <w:rFonts w:ascii="Palatino Linotype" w:hAnsi="Palatino Linotype" w:cs="Arial"/>
          <w:i/>
          <w:color w:val="000000"/>
          <w:sz w:val="22"/>
          <w:szCs w:val="22"/>
          <w:lang w:val="es-ES"/>
        </w:rPr>
      </w:pPr>
      <w:r>
        <w:rPr>
          <w:rFonts w:ascii="Palatino Linotype"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Pr>
          <w:rFonts w:ascii="Palatino Linotype" w:hAnsi="Palatino Linotype" w:cs="Arial"/>
          <w:i/>
          <w:color w:val="000000"/>
          <w:sz w:val="22"/>
          <w:szCs w:val="22"/>
          <w:lang w:val="es-ES"/>
        </w:rPr>
        <w:t>, acompañado con el documento que pruebe la fecha en que presentó la solicitud.</w:t>
      </w:r>
    </w:p>
    <w:p w:rsidR="00EF529E" w:rsidRDefault="00EF529E">
      <w:pPr>
        <w:ind w:left="851" w:right="901"/>
        <w:jc w:val="both"/>
        <w:rPr>
          <w:rFonts w:ascii="Palatino Linotype" w:hAnsi="Palatino Linotype" w:cs="Arial"/>
          <w:i/>
          <w:color w:val="000000"/>
          <w:sz w:val="22"/>
          <w:szCs w:val="22"/>
          <w:lang w:val="es-ES"/>
        </w:rPr>
      </w:pPr>
    </w:p>
    <w:p w:rsidR="00EF529E" w:rsidRDefault="0016063F">
      <w:pPr>
        <w:ind w:left="851" w:right="901"/>
        <w:jc w:val="both"/>
        <w:rPr>
          <w:rFonts w:ascii="Palatino Linotype" w:hAnsi="Palatino Linotype" w:cs="Arial"/>
          <w:i/>
          <w:color w:val="000000"/>
          <w:sz w:val="22"/>
          <w:szCs w:val="22"/>
          <w:lang w:val="es-ES"/>
        </w:rPr>
      </w:pPr>
      <w:r>
        <w:rPr>
          <w:rFonts w:ascii="Palatino Linotype"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EF529E" w:rsidRDefault="0016063F">
      <w:pPr>
        <w:ind w:left="851" w:right="901"/>
        <w:jc w:val="both"/>
        <w:rPr>
          <w:rFonts w:ascii="Palatino Linotype" w:hAnsi="Palatino Linotype" w:cs="Arial"/>
          <w:i/>
          <w:color w:val="000000"/>
          <w:sz w:val="22"/>
          <w:szCs w:val="22"/>
          <w:lang w:val="es-ES"/>
        </w:rPr>
      </w:pPr>
      <w:r>
        <w:rPr>
          <w:rFonts w:ascii="Palatino Linotype" w:hAnsi="Palatino Linotype" w:cs="Arial"/>
          <w:i/>
          <w:color w:val="000000"/>
          <w:sz w:val="22"/>
          <w:szCs w:val="22"/>
          <w:lang w:val="es-ES"/>
        </w:rPr>
        <w:t xml:space="preserve">(Énfasis añadido) </w:t>
      </w:r>
    </w:p>
    <w:p w:rsidR="00EF529E" w:rsidRDefault="00EF529E">
      <w:pPr>
        <w:jc w:val="both"/>
        <w:rPr>
          <w:rFonts w:ascii="Palatino Linotype" w:hAnsi="Palatino Linotype" w:cs="Arial"/>
          <w:color w:val="000000"/>
          <w:lang w:val="es-ES"/>
        </w:rPr>
      </w:pPr>
    </w:p>
    <w:p w:rsidR="00EF529E" w:rsidRDefault="0016063F">
      <w:pPr>
        <w:spacing w:line="360" w:lineRule="auto"/>
        <w:jc w:val="both"/>
        <w:rPr>
          <w:rFonts w:ascii="Palatino Linotype" w:hAnsi="Palatino Linotype" w:cs="Arial"/>
          <w:color w:val="000000"/>
          <w:lang w:val="es-ES"/>
        </w:rPr>
      </w:pPr>
      <w:r>
        <w:rPr>
          <w:rFonts w:ascii="Palatino Linotype" w:hAnsi="Palatino Linotype" w:cs="Arial"/>
          <w:color w:val="000000"/>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Pr>
          <w:rFonts w:ascii="Palatino Linotype" w:hAnsi="Palatino Linotype" w:cs="Arial"/>
          <w:b/>
          <w:color w:val="000000"/>
          <w:lang w:val="es-ES"/>
        </w:rPr>
        <w:t>SUJETO OBLIGADO</w:t>
      </w:r>
      <w:r>
        <w:rPr>
          <w:rFonts w:ascii="Palatino Linotype" w:hAnsi="Palatino Linotype" w:cs="Arial"/>
          <w:color w:val="000000"/>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Pr>
          <w:rFonts w:ascii="Palatino Linotype" w:hAnsi="Palatino Linotype" w:cs="Arial"/>
          <w:b/>
          <w:color w:val="000000"/>
          <w:lang w:val="es-ES"/>
        </w:rPr>
        <w:t xml:space="preserve">EL RECURRENTE </w:t>
      </w:r>
      <w:r>
        <w:rPr>
          <w:rFonts w:ascii="Palatino Linotype" w:hAnsi="Palatino Linotype" w:cs="Arial"/>
          <w:color w:val="000000"/>
          <w:lang w:val="es-ES"/>
        </w:rPr>
        <w:t xml:space="preserve">está en la total libertad de presentar su </w:t>
      </w:r>
      <w:r>
        <w:rPr>
          <w:rFonts w:ascii="Palatino Linotype" w:hAnsi="Palatino Linotype" w:cs="Arial"/>
          <w:color w:val="000000"/>
          <w:lang w:val="es-ES"/>
        </w:rPr>
        <w:lastRenderedPageBreak/>
        <w:t>medio de impugnación en cualquier momento, consecuentemente se tiene que dicho recurso se presentó oportunamente.</w:t>
      </w:r>
    </w:p>
    <w:p w:rsidR="00EF529E" w:rsidRDefault="00EF529E">
      <w:pPr>
        <w:spacing w:line="360" w:lineRule="auto"/>
        <w:jc w:val="both"/>
        <w:rPr>
          <w:rFonts w:ascii="Palatino Linotype" w:hAnsi="Palatino Linotype" w:cs="Arial"/>
          <w:color w:val="000000"/>
          <w:lang w:val="es-ES"/>
        </w:rPr>
      </w:pPr>
    </w:p>
    <w:p w:rsidR="00EF529E" w:rsidRDefault="0016063F">
      <w:pPr>
        <w:spacing w:line="360" w:lineRule="auto"/>
        <w:ind w:right="49"/>
        <w:jc w:val="both"/>
        <w:rPr>
          <w:rFonts w:ascii="Palatino Linotype" w:hAnsi="Palatino Linotype" w:cs="Arial"/>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r>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en atención a que fueron presentados mediante el formato visible en </w:t>
      </w:r>
      <w:r>
        <w:rPr>
          <w:rFonts w:ascii="Palatino Linotype" w:hAnsi="Palatino Linotype"/>
          <w:b/>
        </w:rPr>
        <w:t>EL SAIMEX.</w:t>
      </w:r>
    </w:p>
    <w:p w:rsidR="00EF529E" w:rsidRDefault="00EF529E">
      <w:pPr>
        <w:spacing w:line="360" w:lineRule="auto"/>
        <w:jc w:val="both"/>
        <w:rPr>
          <w:rFonts w:ascii="Palatino Linotype" w:hAnsi="Palatino Linotype" w:cs="Arial"/>
          <w:b/>
          <w:sz w:val="28"/>
          <w:szCs w:val="28"/>
        </w:rPr>
      </w:pPr>
    </w:p>
    <w:p w:rsidR="00EF529E" w:rsidRDefault="0016063F">
      <w:pPr>
        <w:spacing w:line="360" w:lineRule="auto"/>
        <w:jc w:val="both"/>
        <w:rPr>
          <w:rFonts w:ascii="Palatino Linotype" w:eastAsia="Arial Unicode MS" w:hAnsi="Palatino Linotype" w:cs="Arial"/>
        </w:rPr>
      </w:pPr>
      <w:r>
        <w:rPr>
          <w:rFonts w:ascii="Palatino Linotype" w:hAnsi="Palatino Linotype" w:cs="Arial"/>
          <w:b/>
          <w:sz w:val="28"/>
          <w:szCs w:val="28"/>
        </w:rPr>
        <w:t>QUINTO</w:t>
      </w:r>
      <w:r>
        <w:rPr>
          <w:rFonts w:ascii="Palatino Linotype" w:hAnsi="Palatino Linotype" w:cs="Arial"/>
          <w:b/>
        </w:rPr>
        <w:t xml:space="preserve">. </w:t>
      </w:r>
      <w:r>
        <w:rPr>
          <w:rFonts w:ascii="Palatino Linotype" w:eastAsia="MS Mincho" w:hAnsi="Palatino Linotype" w:cs="Arial"/>
          <w:b/>
        </w:rPr>
        <w:t>Análisis de causal de sobreseimiento.</w:t>
      </w:r>
      <w:r>
        <w:rPr>
          <w:rFonts w:ascii="Palatino Linotype" w:eastAsia="Arial Unicode MS" w:hAnsi="Palatino Linotype" w:cs="Arial"/>
        </w:rPr>
        <w:t xml:space="preserve"> Este Órgano Colegiado advierte que en el caso se actualiza la causal de sobreseimiento prevista en la fracción III del artículo 192 de la Ley de Transparencia y Acceso a la Información Pública del Estado de México y Municipios, que a la letra dice: </w:t>
      </w:r>
    </w:p>
    <w:p w:rsidR="00EF529E" w:rsidRDefault="00EF529E">
      <w:pPr>
        <w:jc w:val="both"/>
        <w:rPr>
          <w:rFonts w:ascii="Palatino Linotype" w:eastAsia="Arial Unicode MS" w:hAnsi="Palatino Linotype" w:cs="Arial"/>
        </w:rPr>
      </w:pPr>
    </w:p>
    <w:p w:rsidR="00EF529E" w:rsidRDefault="0016063F">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192. </w:t>
      </w:r>
      <w:r>
        <w:rPr>
          <w:rFonts w:ascii="Palatino Linotype" w:hAnsi="Palatino Linotype" w:cs="Arial"/>
          <w:i/>
          <w:sz w:val="22"/>
          <w:szCs w:val="22"/>
        </w:rPr>
        <w:t>El recurso será sobreseído, en todo o en parte, cuando una vez admitido, se actualicen alguno de los siguientes supuestos:</w:t>
      </w:r>
    </w:p>
    <w:p w:rsidR="00EF529E" w:rsidRDefault="0016063F">
      <w:pPr>
        <w:ind w:left="851" w:right="901"/>
        <w:jc w:val="both"/>
        <w:rPr>
          <w:rFonts w:ascii="Palatino Linotype" w:hAnsi="Palatino Linotype" w:cs="Arial"/>
          <w:i/>
          <w:sz w:val="22"/>
          <w:szCs w:val="22"/>
        </w:rPr>
      </w:pPr>
      <w:r>
        <w:rPr>
          <w:rFonts w:ascii="Palatino Linotype" w:hAnsi="Palatino Linotype" w:cs="Arial"/>
          <w:i/>
          <w:sz w:val="22"/>
          <w:szCs w:val="22"/>
        </w:rPr>
        <w:t>(…)</w:t>
      </w:r>
    </w:p>
    <w:p w:rsidR="00EF529E" w:rsidRDefault="0016063F">
      <w:pPr>
        <w:tabs>
          <w:tab w:val="left" w:pos="851"/>
        </w:tabs>
        <w:ind w:left="851" w:right="901"/>
        <w:jc w:val="both"/>
        <w:rPr>
          <w:rFonts w:ascii="Palatino Linotype" w:hAnsi="Palatino Linotype" w:cs="Arial"/>
          <w:b/>
          <w:i/>
          <w:sz w:val="22"/>
          <w:szCs w:val="22"/>
        </w:rPr>
      </w:pPr>
      <w:r>
        <w:rPr>
          <w:rFonts w:ascii="Palatino Linotype" w:hAnsi="Palatino Linotype" w:cs="Arial"/>
          <w:b/>
          <w:i/>
          <w:sz w:val="22"/>
          <w:szCs w:val="22"/>
        </w:rPr>
        <w:t>III. El sujeto obligado responsable del acto lo modifique o revoque de tal manera que el recurso de revisión quede sin materia;</w:t>
      </w:r>
    </w:p>
    <w:p w:rsidR="00EF529E" w:rsidRDefault="0016063F">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(Énfasis añadido)” </w:t>
      </w:r>
    </w:p>
    <w:p w:rsidR="00EF529E" w:rsidRDefault="00EF529E">
      <w:pPr>
        <w:jc w:val="both"/>
        <w:rPr>
          <w:rFonts w:ascii="Palatino Linotype" w:hAnsi="Palatino Linotype" w:cs="Arial"/>
        </w:rPr>
      </w:pPr>
    </w:p>
    <w:p w:rsidR="00EF529E" w:rsidRDefault="0016063F">
      <w:pPr>
        <w:spacing w:line="360" w:lineRule="auto"/>
        <w:jc w:val="both"/>
        <w:rPr>
          <w:rFonts w:ascii="Palatino Linotype" w:hAnsi="Palatino Linotype" w:cs="Arial"/>
        </w:rPr>
      </w:pPr>
      <w:r>
        <w:rPr>
          <w:rFonts w:ascii="Palatino Linotype" w:hAnsi="Palatino Linotype" w:cs="Arial"/>
        </w:rPr>
        <w:t xml:space="preserve">Luego, conforme a la transcripción que antecede, resulta conveniente desglosar los elementos de la disposición enunciada, de manera tal que el sobreseimiento del recurso de revisión cuando </w:t>
      </w:r>
      <w:r>
        <w:rPr>
          <w:rFonts w:ascii="Palatino Linotype" w:hAnsi="Palatino Linotype" w:cs="Arial"/>
          <w:b/>
        </w:rPr>
        <w:t>EL SUJETO OBLIGADO</w:t>
      </w:r>
      <w:r>
        <w:rPr>
          <w:rFonts w:ascii="Palatino Linotype" w:hAnsi="Palatino Linotype" w:cs="Arial"/>
        </w:rPr>
        <w:t xml:space="preserve"> modifique o revoque el acto impugnado, quedando éste sin efecto o materia.</w:t>
      </w:r>
    </w:p>
    <w:p w:rsidR="00EF529E" w:rsidRDefault="00EF529E">
      <w:pPr>
        <w:spacing w:line="360" w:lineRule="auto"/>
        <w:jc w:val="both"/>
        <w:rPr>
          <w:rFonts w:ascii="Palatino Linotype" w:hAnsi="Palatino Linotype" w:cs="Arial"/>
        </w:rPr>
      </w:pPr>
    </w:p>
    <w:p w:rsidR="00DB273F" w:rsidRDefault="0016063F" w:rsidP="00DB273F">
      <w:pPr>
        <w:pStyle w:val="Prrafodelista"/>
        <w:numPr>
          <w:ilvl w:val="0"/>
          <w:numId w:val="1"/>
        </w:numPr>
        <w:spacing w:line="360" w:lineRule="auto"/>
        <w:jc w:val="both"/>
        <w:rPr>
          <w:rFonts w:ascii="Palatino Linotype" w:hAnsi="Palatino Linotype" w:cs="Arial"/>
        </w:rPr>
      </w:pPr>
      <w:r w:rsidRPr="00DB273F">
        <w:rPr>
          <w:rFonts w:ascii="Palatino Linotype" w:hAnsi="Palatino Linotype" w:cs="Arial"/>
        </w:rPr>
        <w:lastRenderedPageBreak/>
        <w:t xml:space="preserve">El sujeto obligado responsable, </w:t>
      </w:r>
    </w:p>
    <w:p w:rsidR="00DB273F" w:rsidRDefault="0016063F" w:rsidP="00DB273F">
      <w:pPr>
        <w:pStyle w:val="Prrafodelista"/>
        <w:numPr>
          <w:ilvl w:val="0"/>
          <w:numId w:val="1"/>
        </w:numPr>
        <w:spacing w:line="360" w:lineRule="auto"/>
        <w:jc w:val="both"/>
        <w:rPr>
          <w:rFonts w:ascii="Palatino Linotype" w:hAnsi="Palatino Linotype" w:cs="Arial"/>
        </w:rPr>
      </w:pPr>
      <w:r w:rsidRPr="00DB273F">
        <w:rPr>
          <w:rFonts w:ascii="Palatino Linotype" w:hAnsi="Palatino Linotype" w:cs="Arial"/>
        </w:rPr>
        <w:t xml:space="preserve">Acto, </w:t>
      </w:r>
    </w:p>
    <w:p w:rsidR="00DB273F" w:rsidRDefault="0016063F" w:rsidP="00DB273F">
      <w:pPr>
        <w:pStyle w:val="Prrafodelista"/>
        <w:numPr>
          <w:ilvl w:val="0"/>
          <w:numId w:val="1"/>
        </w:numPr>
        <w:spacing w:line="360" w:lineRule="auto"/>
        <w:jc w:val="both"/>
        <w:rPr>
          <w:rFonts w:ascii="Palatino Linotype" w:hAnsi="Palatino Linotype" w:cs="Arial"/>
        </w:rPr>
      </w:pPr>
      <w:r w:rsidRPr="00DB273F">
        <w:rPr>
          <w:rFonts w:ascii="Palatino Linotype" w:hAnsi="Palatino Linotype" w:cs="Arial"/>
        </w:rPr>
        <w:t>Que se modifique o revoque, y</w:t>
      </w:r>
    </w:p>
    <w:p w:rsidR="00EF529E" w:rsidRPr="00DB273F" w:rsidRDefault="0016063F" w:rsidP="00DB273F">
      <w:pPr>
        <w:pStyle w:val="Prrafodelista"/>
        <w:numPr>
          <w:ilvl w:val="0"/>
          <w:numId w:val="1"/>
        </w:numPr>
        <w:spacing w:line="360" w:lineRule="auto"/>
        <w:jc w:val="both"/>
        <w:rPr>
          <w:rFonts w:ascii="Palatino Linotype" w:hAnsi="Palatino Linotype" w:cs="Arial"/>
        </w:rPr>
      </w:pPr>
      <w:r w:rsidRPr="00DB273F">
        <w:rPr>
          <w:rFonts w:ascii="Palatino Linotype" w:hAnsi="Palatino Linotype" w:cs="Arial"/>
        </w:rPr>
        <w:t>De tal manera que el medio de impugnación quede sin efecto o materia.</w:t>
      </w:r>
    </w:p>
    <w:p w:rsidR="00EF529E" w:rsidRDefault="00EF529E">
      <w:pPr>
        <w:spacing w:line="360" w:lineRule="auto"/>
        <w:jc w:val="both"/>
        <w:rPr>
          <w:rFonts w:ascii="Palatino Linotype" w:hAnsi="Palatino Linotype" w:cs="Arial"/>
          <w:b/>
          <w:sz w:val="28"/>
          <w:szCs w:val="28"/>
        </w:rPr>
      </w:pPr>
    </w:p>
    <w:p w:rsidR="00EF529E" w:rsidRDefault="0016063F">
      <w:pPr>
        <w:spacing w:line="360" w:lineRule="auto"/>
        <w:jc w:val="both"/>
        <w:rPr>
          <w:rFonts w:ascii="Palatino Linotype" w:hAnsi="Palatino Linotype" w:cs="Arial"/>
          <w:lang w:val="es-ES"/>
        </w:rPr>
      </w:pPr>
      <w:r>
        <w:rPr>
          <w:rFonts w:ascii="Palatino Linotype" w:hAnsi="Palatino Linotype" w:cs="Arial"/>
          <w:lang w:val="es-ES"/>
        </w:rPr>
        <w:t xml:space="preserve">El primer elemento normativo se actualiza ya que, </w:t>
      </w:r>
      <w:r>
        <w:rPr>
          <w:rFonts w:ascii="Palatino Linotype" w:hAnsi="Palatino Linotype" w:cs="Arial"/>
          <w:b/>
          <w:lang w:val="es-ES"/>
        </w:rPr>
        <w:t xml:space="preserve">EL SUJETO OBLIGADO </w:t>
      </w:r>
      <w:r>
        <w:rPr>
          <w:rFonts w:ascii="Palatino Linotype" w:hAnsi="Palatino Linotype" w:cs="Arial"/>
          <w:lang w:val="es-ES"/>
        </w:rPr>
        <w:t>responsable, es el Ayuntamiento de Naucalpan de Juárez.</w:t>
      </w:r>
    </w:p>
    <w:p w:rsidR="00EF529E" w:rsidRDefault="00EF529E">
      <w:pPr>
        <w:spacing w:line="360" w:lineRule="auto"/>
        <w:jc w:val="both"/>
        <w:rPr>
          <w:rFonts w:ascii="Palatino Linotype" w:hAnsi="Palatino Linotype" w:cs="Arial"/>
          <w:lang w:val="es-ES"/>
        </w:rPr>
      </w:pPr>
    </w:p>
    <w:p w:rsidR="00EF529E" w:rsidRDefault="0016063F">
      <w:pPr>
        <w:spacing w:line="360" w:lineRule="auto"/>
        <w:jc w:val="both"/>
        <w:rPr>
          <w:rFonts w:ascii="Palatino Linotype" w:hAnsi="Palatino Linotype" w:cs="Arial"/>
          <w:lang w:val="es-ES"/>
        </w:rPr>
      </w:pPr>
      <w:r>
        <w:rPr>
          <w:rFonts w:ascii="Palatino Linotype" w:hAnsi="Palatino Linotype" w:cs="Arial"/>
          <w:lang w:val="es-ES"/>
        </w:rPr>
        <w:t xml:space="preserve">El segundo elemento normativo es la existencia de un acto, en el caso en concreto que nos ocupa, se acredita con la falta de la respuesta del </w:t>
      </w:r>
      <w:r>
        <w:rPr>
          <w:rFonts w:ascii="Palatino Linotype" w:hAnsi="Palatino Linotype" w:cs="Arial"/>
          <w:b/>
          <w:lang w:val="es-ES"/>
        </w:rPr>
        <w:t>SUJETO OBLIGADO</w:t>
      </w:r>
      <w:r>
        <w:rPr>
          <w:rFonts w:ascii="Palatino Linotype" w:hAnsi="Palatino Linotype" w:cs="Arial"/>
          <w:lang w:val="es-ES"/>
        </w:rPr>
        <w:t xml:space="preserve">, es decir la </w:t>
      </w:r>
      <w:r>
        <w:rPr>
          <w:rFonts w:ascii="Palatino Linotype" w:hAnsi="Palatino Linotype" w:cs="Arial"/>
          <w:b/>
          <w:lang w:val="es-ES"/>
        </w:rPr>
        <w:t>NEGATIVA FICTA</w:t>
      </w:r>
      <w:r>
        <w:rPr>
          <w:rFonts w:ascii="Palatino Linotype" w:hAnsi="Palatino Linotype" w:cs="Arial"/>
          <w:lang w:val="es-ES"/>
        </w:rPr>
        <w:t xml:space="preserve"> la cual precisamente es la que se impugna ante la omisión de éste.</w:t>
      </w:r>
    </w:p>
    <w:p w:rsidR="00EF529E" w:rsidRDefault="00EF529E">
      <w:pPr>
        <w:spacing w:line="360" w:lineRule="auto"/>
        <w:jc w:val="both"/>
        <w:rPr>
          <w:rFonts w:ascii="Palatino Linotype" w:hAnsi="Palatino Linotype" w:cs="Arial"/>
          <w:lang w:val="es-ES"/>
        </w:rPr>
      </w:pPr>
    </w:p>
    <w:p w:rsidR="00EF529E" w:rsidRDefault="0016063F">
      <w:pPr>
        <w:spacing w:line="360" w:lineRule="auto"/>
        <w:jc w:val="both"/>
        <w:rPr>
          <w:rFonts w:ascii="Palatino Linotype" w:hAnsi="Palatino Linotype" w:cs="Arial"/>
          <w:lang w:val="es-ES"/>
        </w:rPr>
      </w:pPr>
      <w:r>
        <w:rPr>
          <w:rFonts w:ascii="Palatino Linotype" w:hAnsi="Palatino Linotype" w:cs="Arial"/>
          <w:lang w:val="es-ES"/>
        </w:rPr>
        <w:t>Cabe destacar que la falta de respuesta del</w:t>
      </w:r>
      <w:r>
        <w:rPr>
          <w:rFonts w:ascii="Palatino Linotype" w:hAnsi="Palatino Linotype" w:cs="Arial"/>
          <w:b/>
          <w:lang w:val="es-ES"/>
        </w:rPr>
        <w:t xml:space="preserve"> SUJETO OBLIGADO</w:t>
      </w:r>
      <w:r>
        <w:rPr>
          <w:rFonts w:ascii="Palatino Linotype" w:hAnsi="Palatino Linotype" w:cs="Arial"/>
          <w:lang w:val="es-ES"/>
        </w:rPr>
        <w:t xml:space="preserve">, el precepto normativo en estudio, lo consagra como “acto”, esto es así, ya que la negativa ficta una ficción jurídica creada por el legislador en virtud de la cual, cuando una petición, instancia o recurso instaurado por un particular no es resuelto en un plazo determinado, se entiende resuelto negativamente y tiene como finalidad dejar al particular en aptitud de combatir por los medios legales dicha resolución, en esas circunstancias, ante la presencia de una resolución negativa que se considera acto definitivo de la autoridad, es el que da origen al medio de impugnación a través del recurso de revisión, porque precisamente la evidencia notoria y específica del actuar del </w:t>
      </w:r>
      <w:r>
        <w:rPr>
          <w:rFonts w:ascii="Palatino Linotype" w:hAnsi="Palatino Linotype" w:cs="Arial"/>
          <w:b/>
          <w:lang w:val="es-ES"/>
        </w:rPr>
        <w:t>SUJETO OBLIGADO</w:t>
      </w:r>
      <w:r>
        <w:rPr>
          <w:rFonts w:ascii="Palatino Linotype" w:hAnsi="Palatino Linotype" w:cs="Arial"/>
          <w:lang w:val="es-ES"/>
        </w:rPr>
        <w:t xml:space="preserve"> se observa a través de sus actos que necesariamente ejecuta y con las que ejerce sus atribuciones legalmente conferidas. </w:t>
      </w:r>
    </w:p>
    <w:p w:rsidR="00EF529E" w:rsidRDefault="00EF529E">
      <w:pPr>
        <w:spacing w:line="360" w:lineRule="auto"/>
        <w:jc w:val="both"/>
        <w:rPr>
          <w:rFonts w:ascii="Palatino Linotype" w:hAnsi="Palatino Linotype" w:cs="Arial"/>
          <w:lang w:val="es-ES"/>
        </w:rPr>
      </w:pPr>
    </w:p>
    <w:p w:rsidR="00EF529E" w:rsidRDefault="0016063F">
      <w:pPr>
        <w:spacing w:line="360" w:lineRule="auto"/>
        <w:jc w:val="both"/>
        <w:rPr>
          <w:rFonts w:ascii="Palatino Linotype" w:hAnsi="Palatino Linotype" w:cs="Arial"/>
          <w:lang w:val="es-ES"/>
        </w:rPr>
      </w:pPr>
      <w:r>
        <w:rPr>
          <w:rFonts w:ascii="Palatino Linotype" w:hAnsi="Palatino Linotype" w:cs="Arial"/>
          <w:lang w:val="es-ES"/>
        </w:rPr>
        <w:lastRenderedPageBreak/>
        <w:t xml:space="preserve">Ahora bien, por cuanto hace al tercer elemento normativo, es en esencia una condicional, consistente en que la dependencia o entidad responsable del acto o resolución impugnada </w:t>
      </w:r>
      <w:r>
        <w:rPr>
          <w:rFonts w:ascii="Palatino Linotype" w:hAnsi="Palatino Linotype" w:cs="Arial"/>
          <w:b/>
          <w:u w:val="single"/>
          <w:lang w:val="es-ES"/>
        </w:rPr>
        <w:t>la modifique o revoque</w:t>
      </w:r>
      <w:r>
        <w:rPr>
          <w:rFonts w:ascii="Palatino Linotype" w:hAnsi="Palatino Linotype" w:cs="Arial"/>
          <w:lang w:val="es-ES"/>
        </w:rPr>
        <w:t>; en cuanto hace a la modificación, ocurre cuando quien emitió su respuesta (acto o resolución), con posterioridad cambia la omisión o silencio advertido en un principio, cuyos resultados no dejan sin efectos la respuesta dada, sino que tiene por objeto añadir, suprimir, o sustituir datos, lo cual puede ser de forma parcial.</w:t>
      </w:r>
    </w:p>
    <w:p w:rsidR="00EF529E" w:rsidRDefault="00EF529E">
      <w:pPr>
        <w:spacing w:line="360" w:lineRule="auto"/>
        <w:jc w:val="both"/>
        <w:rPr>
          <w:rFonts w:ascii="Palatino Linotype" w:hAnsi="Palatino Linotype" w:cs="Arial"/>
          <w:lang w:val="es-ES"/>
        </w:rPr>
      </w:pPr>
    </w:p>
    <w:p w:rsidR="00EF529E" w:rsidRDefault="0016063F">
      <w:pPr>
        <w:spacing w:line="360" w:lineRule="auto"/>
        <w:jc w:val="both"/>
        <w:rPr>
          <w:rFonts w:ascii="Palatino Linotype" w:hAnsi="Palatino Linotype" w:cs="Arial"/>
          <w:lang w:val="es-ES"/>
        </w:rPr>
      </w:pPr>
      <w:r>
        <w:rPr>
          <w:rFonts w:ascii="Palatino Linotype" w:hAnsi="Palatino Linotype" w:cs="Arial"/>
          <w:lang w:val="es-ES"/>
        </w:rPr>
        <w:t>Por cuanto hace a la revocación, a diferencia de la modificación, ocurre cuando la dependencia o entidad responsable (</w:t>
      </w:r>
      <w:r>
        <w:rPr>
          <w:rFonts w:ascii="Palatino Linotype" w:hAnsi="Palatino Linotype" w:cs="Arial"/>
          <w:b/>
          <w:lang w:val="es-ES"/>
        </w:rPr>
        <w:t>SUJETO OBLIGADO</w:t>
      </w:r>
      <w:r>
        <w:rPr>
          <w:rFonts w:ascii="Palatino Linotype" w:hAnsi="Palatino Linotype" w:cs="Arial"/>
          <w:lang w:val="es-ES"/>
        </w:rPr>
        <w:t>) del acto o resolución impugnada, suprime, elimina o cancela la totalidad de su respuesta y emite otra en su lugar dejando sin efecto lo que en un principio respondió.</w:t>
      </w:r>
    </w:p>
    <w:p w:rsidR="00EF529E" w:rsidRDefault="00EF529E">
      <w:pPr>
        <w:spacing w:line="360" w:lineRule="auto"/>
        <w:jc w:val="both"/>
        <w:rPr>
          <w:rFonts w:ascii="Palatino Linotype" w:hAnsi="Palatino Linotype" w:cs="Arial"/>
          <w:lang w:val="es-ES"/>
        </w:rPr>
      </w:pPr>
    </w:p>
    <w:p w:rsidR="00EF529E" w:rsidRDefault="0016063F">
      <w:pPr>
        <w:spacing w:line="360" w:lineRule="auto"/>
        <w:jc w:val="both"/>
        <w:rPr>
          <w:rFonts w:ascii="Palatino Linotype" w:hAnsi="Palatino Linotype" w:cs="Arial"/>
          <w:b/>
          <w:lang w:val="es-ES"/>
        </w:rPr>
      </w:pPr>
      <w:r>
        <w:rPr>
          <w:rFonts w:ascii="Palatino Linotype" w:hAnsi="Palatino Linotype" w:cs="Arial"/>
          <w:lang w:val="es-ES"/>
        </w:rPr>
        <w:t xml:space="preserve">Para el caso que nos ocupa, recae esta figura en la modificación de ese silencio administrativo al proporcionar una respuesta  a través del Informe Justificado, existiendo ahora un pronunciamiento por parte del </w:t>
      </w:r>
      <w:r>
        <w:rPr>
          <w:rFonts w:ascii="Palatino Linotype" w:hAnsi="Palatino Linotype" w:cs="Arial"/>
          <w:b/>
          <w:lang w:val="es-ES"/>
        </w:rPr>
        <w:t>SUJETO OBLIGADO</w:t>
      </w:r>
      <w:r>
        <w:rPr>
          <w:rFonts w:ascii="Palatino Linotype" w:hAnsi="Palatino Linotype" w:cs="Arial"/>
          <w:lang w:val="es-ES"/>
        </w:rPr>
        <w:t>.</w:t>
      </w:r>
      <w:r>
        <w:rPr>
          <w:rFonts w:ascii="Palatino Linotype" w:hAnsi="Palatino Linotype" w:cs="Arial"/>
          <w:b/>
          <w:lang w:val="es-ES"/>
        </w:rPr>
        <w:t xml:space="preserve"> </w:t>
      </w:r>
    </w:p>
    <w:p w:rsidR="00EF529E" w:rsidRDefault="00EF529E">
      <w:pPr>
        <w:spacing w:line="360" w:lineRule="auto"/>
        <w:jc w:val="both"/>
        <w:rPr>
          <w:rFonts w:ascii="Palatino Linotype" w:hAnsi="Palatino Linotype" w:cs="Arial"/>
          <w:lang w:val="es-ES"/>
        </w:rPr>
      </w:pPr>
    </w:p>
    <w:p w:rsidR="00EF529E" w:rsidRDefault="0016063F">
      <w:pPr>
        <w:spacing w:line="360" w:lineRule="auto"/>
        <w:jc w:val="both"/>
        <w:rPr>
          <w:rFonts w:ascii="Palatino Linotype" w:hAnsi="Palatino Linotype" w:cs="Arial"/>
          <w:lang w:val="es-ES"/>
        </w:rPr>
      </w:pPr>
      <w:r>
        <w:rPr>
          <w:rFonts w:ascii="Palatino Linotype" w:hAnsi="Palatino Linotype" w:cs="Arial"/>
          <w:lang w:val="es-ES"/>
        </w:rPr>
        <w:t>En ese tenor, un acto impugnado queda sin efectos, aun cuando existiendo jurídicamente (esto es, que no se ha modificado, ni revocado) no genera ninguna consecuencia legal.</w:t>
      </w:r>
    </w:p>
    <w:p w:rsidR="00EF529E" w:rsidRDefault="00EF529E">
      <w:pPr>
        <w:spacing w:line="360" w:lineRule="auto"/>
        <w:jc w:val="both"/>
        <w:rPr>
          <w:rFonts w:ascii="Palatino Linotype" w:hAnsi="Palatino Linotype" w:cs="Arial"/>
          <w:lang w:val="es-ES"/>
        </w:rPr>
      </w:pPr>
    </w:p>
    <w:p w:rsidR="00EF529E" w:rsidRDefault="0016063F">
      <w:pPr>
        <w:spacing w:line="360" w:lineRule="auto"/>
        <w:jc w:val="both"/>
        <w:rPr>
          <w:rFonts w:ascii="Palatino Linotype" w:hAnsi="Palatino Linotype" w:cs="Arial"/>
          <w:lang w:val="es-ES"/>
        </w:rPr>
      </w:pPr>
      <w:r>
        <w:rPr>
          <w:rFonts w:ascii="Palatino Linotype" w:hAnsi="Palatino Linotype" w:cs="Arial"/>
          <w:lang w:val="es-ES"/>
        </w:rPr>
        <w:t xml:space="preserve">En tanto que, un acto impugnado queda sin materia, cuando ha sido satisfecha la pretensión de lo pedido o exigido por </w:t>
      </w:r>
      <w:r>
        <w:rPr>
          <w:rFonts w:ascii="Palatino Linotype" w:hAnsi="Palatino Linotype" w:cs="Arial"/>
          <w:b/>
          <w:lang w:val="es-ES"/>
        </w:rPr>
        <w:t xml:space="preserve">EL RECURRENTE </w:t>
      </w:r>
      <w:r>
        <w:rPr>
          <w:rFonts w:ascii="Palatino Linotype" w:hAnsi="Palatino Linotype" w:cs="Arial"/>
          <w:lang w:val="es-ES"/>
        </w:rPr>
        <w:t xml:space="preserve">de manera que </w:t>
      </w:r>
      <w:r>
        <w:rPr>
          <w:rFonts w:ascii="Palatino Linotype" w:hAnsi="Palatino Linotype" w:cs="Arial"/>
          <w:b/>
          <w:lang w:val="es-ES"/>
        </w:rPr>
        <w:t xml:space="preserve">EL SUJETO </w:t>
      </w:r>
      <w:r>
        <w:rPr>
          <w:rFonts w:ascii="Palatino Linotype" w:hAnsi="Palatino Linotype" w:cs="Arial"/>
          <w:b/>
          <w:lang w:val="es-ES"/>
        </w:rPr>
        <w:lastRenderedPageBreak/>
        <w:t xml:space="preserve">OBLIGADO </w:t>
      </w:r>
      <w:r>
        <w:rPr>
          <w:rFonts w:ascii="Palatino Linotype" w:hAnsi="Palatino Linotype" w:cs="Arial"/>
          <w:lang w:val="es-ES"/>
        </w:rPr>
        <w:t xml:space="preserve">entrega una respuesta que aunque sea posterior a los términos previstos en la Ley y mediante ésta concede la información solicitada.  </w:t>
      </w:r>
    </w:p>
    <w:p w:rsidR="00EF529E" w:rsidRDefault="00EF529E">
      <w:pPr>
        <w:spacing w:line="360" w:lineRule="auto"/>
        <w:jc w:val="both"/>
        <w:rPr>
          <w:rFonts w:ascii="Palatino Linotype" w:hAnsi="Palatino Linotype" w:cs="Arial"/>
          <w:lang w:val="es-ES"/>
        </w:rPr>
      </w:pPr>
    </w:p>
    <w:p w:rsidR="00EF529E" w:rsidRDefault="0016063F">
      <w:pPr>
        <w:spacing w:line="360" w:lineRule="auto"/>
        <w:jc w:val="both"/>
        <w:rPr>
          <w:rFonts w:ascii="Palatino Linotype" w:hAnsi="Palatino Linotype" w:cs="Arial"/>
          <w:lang w:val="es-ES"/>
        </w:rPr>
      </w:pPr>
      <w:r>
        <w:rPr>
          <w:rFonts w:ascii="Palatino Linotype" w:hAnsi="Palatino Linotype" w:cs="Arial"/>
          <w:lang w:val="es-ES"/>
        </w:rPr>
        <w:t xml:space="preserve">Bajo esas consideraciones, se afirma que el presente recurso de revisión materia del presente asunto, se actualiza la hipótesis jurídica citada en primer término, toda vez que quedó probado que </w:t>
      </w:r>
      <w:r>
        <w:rPr>
          <w:rFonts w:ascii="Palatino Linotype" w:hAnsi="Palatino Linotype" w:cs="Arial"/>
          <w:b/>
          <w:lang w:val="es-ES"/>
        </w:rPr>
        <w:t>EL SUJETO OBLIGADO</w:t>
      </w:r>
      <w:r>
        <w:rPr>
          <w:rFonts w:ascii="Palatino Linotype" w:hAnsi="Palatino Linotype" w:cs="Arial"/>
          <w:lang w:val="es-ES"/>
        </w:rPr>
        <w:t xml:space="preserve"> mediante un acto posterior a su omisión, como lo fue el Informe Justificado, remitió la información con la cual dejó sin materia el presente recurso.</w:t>
      </w:r>
    </w:p>
    <w:p w:rsidR="00EF529E" w:rsidRDefault="00EF529E">
      <w:pPr>
        <w:spacing w:line="360" w:lineRule="auto"/>
        <w:jc w:val="both"/>
        <w:rPr>
          <w:rFonts w:ascii="Palatino Linotype" w:hAnsi="Palatino Linotype" w:cs="Arial"/>
          <w:lang w:val="es-ES"/>
        </w:rPr>
      </w:pPr>
    </w:p>
    <w:p w:rsidR="00EF529E" w:rsidRDefault="0016063F">
      <w:pPr>
        <w:spacing w:line="360" w:lineRule="auto"/>
        <w:jc w:val="both"/>
        <w:rPr>
          <w:rFonts w:ascii="Palatino Linotype" w:eastAsia="Calibri" w:hAnsi="Palatino Linotype" w:cs="Bookman Old Style,Bold"/>
          <w:bCs/>
          <w:lang w:val="es-ES" w:eastAsia="en-US"/>
        </w:rPr>
      </w:pPr>
      <w:r>
        <w:rPr>
          <w:rFonts w:ascii="Palatino Linotype" w:hAnsi="Palatino Linotype" w:cs="Arial"/>
          <w:lang w:val="es-ES"/>
        </w:rPr>
        <w:t xml:space="preserve">Lo anterior es así, pues si bien </w:t>
      </w:r>
      <w:r>
        <w:rPr>
          <w:rFonts w:ascii="Palatino Linotype" w:hAnsi="Palatino Linotype" w:cs="Arial"/>
          <w:b/>
          <w:lang w:val="es-ES"/>
        </w:rPr>
        <w:t xml:space="preserve">EL SUJETO OBLIGADO </w:t>
      </w:r>
      <w:r>
        <w:rPr>
          <w:rFonts w:ascii="Palatino Linotype" w:hAnsi="Palatino Linotype" w:cs="Arial"/>
          <w:lang w:val="es-ES"/>
        </w:rPr>
        <w:t xml:space="preserve">fue omiso en atender el requerimiento realizado por el particular consistente en los montos gastados para la adecuación de </w:t>
      </w:r>
      <w:proofErr w:type="spellStart"/>
      <w:r>
        <w:rPr>
          <w:rFonts w:ascii="Palatino Linotype" w:hAnsi="Palatino Linotype" w:cs="Arial"/>
          <w:lang w:val="es-ES"/>
        </w:rPr>
        <w:t>Tecallis</w:t>
      </w:r>
      <w:proofErr w:type="spellEnd"/>
      <w:r>
        <w:rPr>
          <w:rFonts w:ascii="Palatino Linotype" w:hAnsi="Palatino Linotype" w:cs="Arial"/>
          <w:lang w:val="es-ES"/>
        </w:rPr>
        <w:t xml:space="preserve"> de la policía municipal; así como, el nuevo uso de dichos inmuebles e información relacionada con la forma de cubrir la demanda de seguridad al no existir los </w:t>
      </w:r>
      <w:proofErr w:type="spellStart"/>
      <w:r>
        <w:rPr>
          <w:rFonts w:ascii="Palatino Linotype" w:hAnsi="Palatino Linotype" w:cs="Arial"/>
          <w:lang w:val="es-ES"/>
        </w:rPr>
        <w:t>Tecallis</w:t>
      </w:r>
      <w:proofErr w:type="spellEnd"/>
      <w:r>
        <w:rPr>
          <w:rFonts w:ascii="Palatino Linotype" w:hAnsi="Palatino Linotype" w:cs="Arial"/>
          <w:lang w:val="es-ES"/>
        </w:rPr>
        <w:t xml:space="preserve"> u oficinas para policías; mediante un acto posterior como lo es el Informe Justificado</w:t>
      </w:r>
      <w:r>
        <w:rPr>
          <w:rFonts w:ascii="Palatino Linotype" w:eastAsia="Calibri" w:hAnsi="Palatino Linotype" w:cs="Bookman Old Style,Bold"/>
          <w:bCs/>
          <w:lang w:val="es-ES" w:eastAsia="en-US"/>
        </w:rPr>
        <w:t xml:space="preserve">, refirió medularmente lo siguiente: </w:t>
      </w:r>
    </w:p>
    <w:p w:rsidR="00EF529E" w:rsidRDefault="0016063F">
      <w:pPr>
        <w:spacing w:line="360" w:lineRule="auto"/>
        <w:jc w:val="both"/>
        <w:rPr>
          <w:rFonts w:ascii="Palatino Linotype" w:eastAsia="Calibri" w:hAnsi="Palatino Linotype" w:cs="Bookman Old Style,Bold"/>
          <w:bCs/>
          <w:lang w:val="es-ES" w:eastAsia="en-US"/>
        </w:rPr>
      </w:pPr>
      <w:r>
        <w:rPr>
          <w:noProof/>
          <w:lang w:eastAsia="es-MX"/>
        </w:rPr>
        <w:drawing>
          <wp:inline distT="0" distB="0" distL="0" distR="0">
            <wp:extent cx="5781675" cy="2695575"/>
            <wp:effectExtent l="0" t="0" r="9525" b="9525"/>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2"/>
                    <pic:cNvPicPr>
                      <a:picLocks noChangeAspect="1" noChangeArrowheads="1"/>
                    </pic:cNvPicPr>
                  </pic:nvPicPr>
                  <pic:blipFill>
                    <a:blip r:embed="rId17"/>
                    <a:stretch>
                      <a:fillRect/>
                    </a:stretch>
                  </pic:blipFill>
                  <pic:spPr bwMode="auto">
                    <a:xfrm>
                      <a:off x="0" y="0"/>
                      <a:ext cx="5781675" cy="2695575"/>
                    </a:xfrm>
                    <a:prstGeom prst="rect">
                      <a:avLst/>
                    </a:prstGeom>
                  </pic:spPr>
                </pic:pic>
              </a:graphicData>
            </a:graphic>
          </wp:inline>
        </w:drawing>
      </w:r>
    </w:p>
    <w:p w:rsidR="00EF529E" w:rsidRDefault="0016063F">
      <w:pPr>
        <w:spacing w:line="360" w:lineRule="auto"/>
        <w:jc w:val="both"/>
        <w:rPr>
          <w:rFonts w:ascii="Palatino Linotype" w:eastAsia="Calibri" w:hAnsi="Palatino Linotype" w:cs="Bookman Old Style,Bold"/>
          <w:bCs/>
          <w:lang w:val="es-ES" w:eastAsia="en-US"/>
        </w:rPr>
      </w:pPr>
      <w:r>
        <w:rPr>
          <w:rFonts w:ascii="Palatino Linotype" w:eastAsia="Calibri" w:hAnsi="Palatino Linotype" w:cs="Bookman Old Style,Bold"/>
          <w:bCs/>
          <w:lang w:val="es-ES" w:eastAsia="en-US"/>
        </w:rPr>
        <w:lastRenderedPageBreak/>
        <w:t xml:space="preserve">De lo anterior, se puede advertir que </w:t>
      </w:r>
      <w:r>
        <w:rPr>
          <w:rFonts w:ascii="Palatino Linotype" w:eastAsia="Calibri" w:hAnsi="Palatino Linotype" w:cs="Bookman Old Style,Bold"/>
          <w:b/>
          <w:bCs/>
          <w:lang w:val="es-ES" w:eastAsia="en-US"/>
        </w:rPr>
        <w:t xml:space="preserve">EL SUJETO OBLIGADO </w:t>
      </w:r>
      <w:r>
        <w:rPr>
          <w:rFonts w:ascii="Palatino Linotype" w:eastAsia="Calibri" w:hAnsi="Palatino Linotype" w:cs="Bookman Old Style,Bold"/>
          <w:bCs/>
          <w:lang w:val="es-ES" w:eastAsia="en-US"/>
        </w:rPr>
        <w:t xml:space="preserve">refiere que en el ejercicio fiscal dos mil diecinueve, se contrataron trabajos de rehabilitación de siete </w:t>
      </w:r>
      <w:proofErr w:type="spellStart"/>
      <w:r>
        <w:rPr>
          <w:rFonts w:ascii="Palatino Linotype" w:eastAsia="Calibri" w:hAnsi="Palatino Linotype" w:cs="Bookman Old Style,Bold"/>
          <w:bCs/>
          <w:lang w:val="es-ES" w:eastAsia="en-US"/>
        </w:rPr>
        <w:t>Tecallis</w:t>
      </w:r>
      <w:proofErr w:type="spellEnd"/>
      <w:r>
        <w:rPr>
          <w:rFonts w:ascii="Palatino Linotype" w:eastAsia="Calibri" w:hAnsi="Palatino Linotype" w:cs="Bookman Old Style,Bold"/>
          <w:bCs/>
          <w:lang w:val="es-ES" w:eastAsia="en-US"/>
        </w:rPr>
        <w:t>, con un monto total invertido de $6</w:t>
      </w:r>
      <w:proofErr w:type="gramStart"/>
      <w:r>
        <w:rPr>
          <w:rFonts w:ascii="Palatino Linotype" w:eastAsia="Calibri" w:hAnsi="Palatino Linotype" w:cs="Bookman Old Style,Bold"/>
          <w:bCs/>
          <w:lang w:val="es-ES" w:eastAsia="en-US"/>
        </w:rPr>
        <w:t>,296,420.70</w:t>
      </w:r>
      <w:proofErr w:type="gramEnd"/>
      <w:r>
        <w:rPr>
          <w:rFonts w:ascii="Palatino Linotype" w:eastAsia="Calibri" w:hAnsi="Palatino Linotype" w:cs="Bookman Old Style,Bold"/>
          <w:bCs/>
          <w:lang w:val="es-ES" w:eastAsia="en-US"/>
        </w:rPr>
        <w:t xml:space="preserve"> (Seis millones doscientos noventa y seis mil cuatrocientos veinte pesos 70/100 M/N); asimismo, refirió que los mismos seguirán funcionando como </w:t>
      </w:r>
      <w:proofErr w:type="spellStart"/>
      <w:r>
        <w:rPr>
          <w:rFonts w:ascii="Palatino Linotype" w:eastAsia="Calibri" w:hAnsi="Palatino Linotype" w:cs="Bookman Old Style,Bold"/>
          <w:bCs/>
          <w:lang w:val="es-ES" w:eastAsia="en-US"/>
        </w:rPr>
        <w:t>Tecalli</w:t>
      </w:r>
      <w:proofErr w:type="spellEnd"/>
      <w:r>
        <w:rPr>
          <w:rFonts w:ascii="Palatino Linotype" w:eastAsia="Calibri" w:hAnsi="Palatino Linotype" w:cs="Bookman Old Style,Bold"/>
          <w:bCs/>
          <w:lang w:val="es-ES" w:eastAsia="en-US"/>
        </w:rPr>
        <w:t xml:space="preserve">, para brindar un mejor servicio a la ciudadanía en lo que respecta a seguridad pública. </w:t>
      </w:r>
    </w:p>
    <w:p w:rsidR="00EF529E" w:rsidRDefault="00EF529E">
      <w:pPr>
        <w:spacing w:line="360" w:lineRule="auto"/>
        <w:jc w:val="both"/>
        <w:rPr>
          <w:rFonts w:ascii="Palatino Linotype" w:eastAsia="Calibri" w:hAnsi="Palatino Linotype" w:cs="Bookman Old Style,Bold"/>
          <w:bCs/>
          <w:lang w:val="es-ES" w:eastAsia="en-US"/>
        </w:rPr>
      </w:pPr>
    </w:p>
    <w:p w:rsidR="00EF529E" w:rsidRDefault="0016063F">
      <w:pPr>
        <w:spacing w:line="360" w:lineRule="auto"/>
        <w:jc w:val="both"/>
        <w:rPr>
          <w:rFonts w:ascii="Palatino Linotype" w:eastAsia="Calibri" w:hAnsi="Palatino Linotype" w:cs="Bookman Old Style,Bold"/>
          <w:bCs/>
          <w:lang w:val="es-ES" w:eastAsia="en-US"/>
        </w:rPr>
      </w:pPr>
      <w:r>
        <w:rPr>
          <w:rFonts w:ascii="Palatino Linotype" w:eastAsia="Calibri" w:hAnsi="Palatino Linotype" w:cs="Bookman Old Style,Bold"/>
          <w:bCs/>
          <w:lang w:val="es-ES" w:eastAsia="en-US"/>
        </w:rPr>
        <w:t xml:space="preserve">Por otro lado, el Servidor Público Habilitado de la Dirección General de Seguridad Ciudadana y Tránsito Municipal, refirió que existen inmuebles que dejaron de funcionar como </w:t>
      </w:r>
      <w:proofErr w:type="spellStart"/>
      <w:r>
        <w:rPr>
          <w:rFonts w:ascii="Palatino Linotype" w:eastAsia="Calibri" w:hAnsi="Palatino Linotype" w:cs="Bookman Old Style,Bold"/>
          <w:bCs/>
          <w:lang w:val="es-ES" w:eastAsia="en-US"/>
        </w:rPr>
        <w:t>Tecalli</w:t>
      </w:r>
      <w:proofErr w:type="spellEnd"/>
      <w:r>
        <w:rPr>
          <w:rFonts w:ascii="Palatino Linotype" w:eastAsia="Calibri" w:hAnsi="Palatino Linotype" w:cs="Bookman Old Style,Bold"/>
          <w:bCs/>
          <w:lang w:val="es-ES" w:eastAsia="en-US"/>
        </w:rPr>
        <w:t xml:space="preserve"> u oficinas de la policía municipal, mismas que se encuentran inhabilitadas por diversas situaciones más no para darles algún otro uso; asimismo, refirió que se continuaba prestando la vigilancia correspondiente con recorridos constantes, con unidades de las zonas operativas y filtros de seguridad, ello con la finalidad de salvaguardar la integridad física y bienes de los ciudadanos; en consecuencia, </w:t>
      </w:r>
      <w:r>
        <w:rPr>
          <w:rFonts w:ascii="Palatino Linotype" w:hAnsi="Palatino Linotype" w:cs="Arial"/>
          <w:lang w:val="es-ES"/>
        </w:rPr>
        <w:t xml:space="preserve">el cuarto elemento normativo de la figura legal del sobreseimiento, consistente en: </w:t>
      </w:r>
      <w:r>
        <w:rPr>
          <w:rFonts w:ascii="Palatino Linotype" w:hAnsi="Palatino Linotype" w:cs="Arial"/>
          <w:i/>
          <w:lang w:val="es-ES"/>
        </w:rPr>
        <w:t>“…de tal manera que el medio de impugnación quede sin materia…”</w:t>
      </w:r>
      <w:r>
        <w:rPr>
          <w:rFonts w:ascii="Palatino Linotype" w:hAnsi="Palatino Linotype" w:cs="Arial"/>
          <w:lang w:val="es-ES"/>
        </w:rPr>
        <w:t>, en el presente caso, se actualiza tal circunstancia, ya que el acto impugnado que dio origen al presente recurso quedó sin materia por las razones anteriormente expuestas.</w:t>
      </w:r>
    </w:p>
    <w:p w:rsidR="00EF529E" w:rsidRDefault="00EF529E">
      <w:pPr>
        <w:spacing w:line="360" w:lineRule="auto"/>
        <w:jc w:val="both"/>
        <w:rPr>
          <w:rFonts w:ascii="Palatino Linotype" w:hAnsi="Palatino Linotype" w:cs="Arial"/>
          <w:lang w:val="es-ES"/>
        </w:rPr>
      </w:pPr>
    </w:p>
    <w:p w:rsidR="00EF529E" w:rsidRDefault="0016063F">
      <w:pPr>
        <w:spacing w:line="360" w:lineRule="auto"/>
        <w:jc w:val="both"/>
        <w:rPr>
          <w:rFonts w:ascii="Palatino Linotype" w:hAnsi="Palatino Linotype" w:cs="Arial"/>
        </w:rPr>
      </w:pPr>
      <w:r>
        <w:rPr>
          <w:rFonts w:ascii="Palatino Linotype" w:hAnsi="Palatino Linotype" w:cs="Arial"/>
        </w:rPr>
        <w:t>Asimismo, es menester señalar que, este Órgano Garante conforme al artículo 36 de la Ley de la Materia, no se encuentra facultado para pronunciarse acerca de la veracidad de la información remitida por los Sujetos Obligados.</w:t>
      </w:r>
    </w:p>
    <w:p w:rsidR="00EF529E" w:rsidRDefault="00EF529E">
      <w:pPr>
        <w:spacing w:line="360" w:lineRule="auto"/>
        <w:jc w:val="both"/>
        <w:rPr>
          <w:rFonts w:ascii="Palatino Linotype" w:hAnsi="Palatino Linotype" w:cs="Arial"/>
        </w:rPr>
      </w:pPr>
    </w:p>
    <w:p w:rsidR="00EF529E" w:rsidRDefault="0016063F">
      <w:pPr>
        <w:spacing w:line="360" w:lineRule="auto"/>
        <w:jc w:val="both"/>
        <w:rPr>
          <w:rFonts w:ascii="Palatino Linotype" w:hAnsi="Palatino Linotype" w:cs="Arial"/>
        </w:rPr>
      </w:pPr>
      <w:r>
        <w:rPr>
          <w:rFonts w:ascii="Palatino Linotype" w:hAnsi="Palatino Linotype" w:cs="Arial"/>
        </w:rPr>
        <w:lastRenderedPageBreak/>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EF529E" w:rsidRDefault="00EF529E">
      <w:pPr>
        <w:ind w:right="992"/>
        <w:jc w:val="both"/>
        <w:rPr>
          <w:rFonts w:ascii="Palatino Linotype" w:hAnsi="Palatino Linotype" w:cs="Arial"/>
        </w:rPr>
      </w:pPr>
    </w:p>
    <w:p w:rsidR="00EF529E" w:rsidRDefault="0016063F">
      <w:pPr>
        <w:ind w:left="851" w:right="1133"/>
        <w:jc w:val="both"/>
        <w:rPr>
          <w:rFonts w:ascii="Palatino Linotype" w:hAnsi="Palatino Linotype" w:cs="Arial"/>
          <w:i/>
          <w:sz w:val="22"/>
          <w:lang w:val="es-ES"/>
        </w:rPr>
      </w:pPr>
      <w:r>
        <w:rPr>
          <w:rFonts w:ascii="Palatino Linotype" w:hAnsi="Palatino Linotype" w:cs="Arial"/>
          <w:b/>
          <w:i/>
          <w:sz w:val="22"/>
          <w:lang w:val="es-ES"/>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Pr>
          <w:rFonts w:ascii="Palatino Linotype" w:hAnsi="Palatino Linotype" w:cs="Arial"/>
          <w:i/>
          <w:sz w:val="22"/>
          <w:lang w:val="es-ES"/>
        </w:rPr>
        <w:t>Marván</w:t>
      </w:r>
      <w:proofErr w:type="spellEnd"/>
      <w:r>
        <w:rPr>
          <w:rFonts w:ascii="Palatino Linotype" w:hAnsi="Palatino Linotype" w:cs="Arial"/>
          <w:i/>
          <w:sz w:val="22"/>
          <w:lang w:val="es-ES"/>
        </w:rPr>
        <w:t xml:space="preserve"> Laborde 2395/09 Secretaría de Economía - María </w:t>
      </w:r>
      <w:proofErr w:type="spellStart"/>
      <w:r>
        <w:rPr>
          <w:rFonts w:ascii="Palatino Linotype" w:hAnsi="Palatino Linotype" w:cs="Arial"/>
          <w:i/>
          <w:sz w:val="22"/>
          <w:lang w:val="es-ES"/>
        </w:rPr>
        <w:t>Marván</w:t>
      </w:r>
      <w:proofErr w:type="spellEnd"/>
      <w:r>
        <w:rPr>
          <w:rFonts w:ascii="Palatino Linotype" w:hAnsi="Palatino Linotype" w:cs="Arial"/>
          <w:i/>
          <w:sz w:val="22"/>
          <w:lang w:val="es-ES"/>
        </w:rPr>
        <w:t xml:space="preserve"> Laborde 0837/10 Administración Portuaria Integral de Veracruz, S.A. de C.V. – María </w:t>
      </w:r>
      <w:proofErr w:type="spellStart"/>
      <w:r>
        <w:rPr>
          <w:rFonts w:ascii="Palatino Linotype" w:hAnsi="Palatino Linotype" w:cs="Arial"/>
          <w:i/>
          <w:sz w:val="22"/>
          <w:lang w:val="es-ES"/>
        </w:rPr>
        <w:t>Marván</w:t>
      </w:r>
      <w:proofErr w:type="spellEnd"/>
      <w:r>
        <w:rPr>
          <w:rFonts w:ascii="Palatino Linotype" w:hAnsi="Palatino Linotype" w:cs="Arial"/>
          <w:i/>
          <w:sz w:val="22"/>
          <w:lang w:val="es-ES"/>
        </w:rPr>
        <w:t xml:space="preserve"> Laborde </w:t>
      </w:r>
    </w:p>
    <w:p w:rsidR="00EF529E" w:rsidRDefault="0016063F">
      <w:pPr>
        <w:ind w:left="851" w:right="1133"/>
        <w:jc w:val="both"/>
        <w:rPr>
          <w:rFonts w:ascii="Palatino Linotype" w:hAnsi="Palatino Linotype" w:cs="Arial"/>
          <w:b/>
          <w:i/>
          <w:sz w:val="22"/>
          <w:lang w:val="es-ES"/>
        </w:rPr>
      </w:pPr>
      <w:r>
        <w:rPr>
          <w:rFonts w:ascii="Palatino Linotype" w:hAnsi="Palatino Linotype" w:cs="Arial"/>
          <w:i/>
          <w:sz w:val="22"/>
          <w:lang w:val="es-ES"/>
        </w:rPr>
        <w:t>Criterio 31/10</w:t>
      </w:r>
      <w:r>
        <w:rPr>
          <w:rFonts w:ascii="Palatino Linotype" w:hAnsi="Palatino Linotype" w:cs="Arial"/>
          <w:b/>
          <w:i/>
          <w:sz w:val="22"/>
          <w:lang w:val="es-ES"/>
        </w:rPr>
        <w:t>”</w:t>
      </w:r>
    </w:p>
    <w:p w:rsidR="00EF529E" w:rsidRDefault="00EF529E">
      <w:pPr>
        <w:ind w:left="709" w:right="992"/>
        <w:jc w:val="both"/>
        <w:rPr>
          <w:rFonts w:ascii="Palatino Linotype" w:hAnsi="Palatino Linotype" w:cs="Arial"/>
          <w:b/>
          <w:i/>
          <w:sz w:val="22"/>
          <w:lang w:val="es-ES"/>
        </w:rPr>
      </w:pPr>
    </w:p>
    <w:p w:rsidR="00EF529E" w:rsidRDefault="0016063F">
      <w:pPr>
        <w:spacing w:line="360" w:lineRule="auto"/>
        <w:jc w:val="both"/>
        <w:rPr>
          <w:rFonts w:ascii="Palatino Linotype" w:eastAsia="Calibri" w:hAnsi="Palatino Linotype" w:cs="Arial"/>
          <w:lang w:val="es-ES"/>
        </w:rPr>
      </w:pPr>
      <w:r>
        <w:rPr>
          <w:rFonts w:ascii="Palatino Linotype" w:eastAsia="Calibri" w:hAnsi="Palatino Linotype" w:cs="Arial"/>
          <w:lang w:val="es-ES"/>
        </w:rPr>
        <w:t xml:space="preserve">Cabe precisar que esta Ponencia Resolutora no se pronuncia acerca del acto impugnado o razones o motivos de inconformidad, pues como quedó asentado en líneas anteriores, el presente ocurso ha quedado sin materia, lo que impide estudiar y pronunciarse al respecto. </w:t>
      </w:r>
    </w:p>
    <w:p w:rsidR="00EF529E" w:rsidRDefault="00EF529E">
      <w:pPr>
        <w:spacing w:line="360" w:lineRule="auto"/>
        <w:jc w:val="both"/>
        <w:rPr>
          <w:rFonts w:ascii="Palatino Linotype" w:eastAsia="Calibri" w:hAnsi="Palatino Linotype" w:cs="Arial"/>
          <w:lang w:val="es-ES"/>
        </w:rPr>
      </w:pPr>
    </w:p>
    <w:p w:rsidR="00EF529E" w:rsidRDefault="0016063F">
      <w:pPr>
        <w:spacing w:line="360" w:lineRule="auto"/>
        <w:jc w:val="both"/>
        <w:rPr>
          <w:rFonts w:ascii="Palatino Linotype" w:eastAsia="Batang" w:hAnsi="Palatino Linotype" w:cs="Arial"/>
          <w:lang w:val="es-AR"/>
        </w:rPr>
      </w:pPr>
      <w:r>
        <w:rPr>
          <w:rFonts w:ascii="Palatino Linotype" w:eastAsia="Batang" w:hAnsi="Palatino Linotype" w:cs="Arial"/>
          <w:lang w:val="es-ES"/>
        </w:rPr>
        <w:t xml:space="preserve">Por analogía, se cita la Tesis emitida por el </w:t>
      </w:r>
      <w:r>
        <w:rPr>
          <w:rFonts w:ascii="Palatino Linotype" w:eastAsia="Batang" w:hAnsi="Palatino Linotype" w:cs="Arial"/>
          <w:lang w:val="es-AR"/>
        </w:rPr>
        <w:t>Séptimo Tribunal Colegiado en Materia Civil del Primer Circuito que en su literalidad, establece lo siguiente:</w:t>
      </w:r>
    </w:p>
    <w:p w:rsidR="00EF529E" w:rsidRDefault="0016063F">
      <w:pPr>
        <w:ind w:left="851" w:right="1133"/>
        <w:jc w:val="both"/>
        <w:rPr>
          <w:rFonts w:ascii="Palatino Linotype" w:eastAsia="Batang" w:hAnsi="Palatino Linotype" w:cs="Arial"/>
          <w:i/>
          <w:sz w:val="22"/>
          <w:lang w:val="es-AR"/>
        </w:rPr>
      </w:pPr>
      <w:r>
        <w:rPr>
          <w:rFonts w:ascii="Palatino Linotype" w:eastAsia="Batang" w:hAnsi="Palatino Linotype" w:cs="Arial"/>
          <w:b/>
          <w:i/>
          <w:sz w:val="22"/>
          <w:lang w:val="es-AR"/>
        </w:rPr>
        <w:lastRenderedPageBreak/>
        <w:t xml:space="preserve">“SOBRESEIMIENTO EN EL JUICIO DE AMPARO DIRECTO. IMPIDE EL ESTUDIO DE LAS VIOLACIONES PROCESALES PLANTEADAS EN LOS CONCEPTOS DE VIOLACIÓN. </w:t>
      </w:r>
      <w:r>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EF529E" w:rsidRDefault="00EF529E">
      <w:pPr>
        <w:ind w:left="709" w:right="992"/>
        <w:jc w:val="both"/>
        <w:rPr>
          <w:rFonts w:ascii="Palatino Linotype" w:eastAsia="Batang" w:hAnsi="Palatino Linotype" w:cs="Arial"/>
          <w:i/>
          <w:sz w:val="22"/>
          <w:lang w:val="es-AR"/>
        </w:rPr>
      </w:pPr>
    </w:p>
    <w:p w:rsidR="00EF529E" w:rsidRDefault="0016063F">
      <w:pPr>
        <w:ind w:left="851" w:right="1133"/>
        <w:jc w:val="both"/>
        <w:rPr>
          <w:rFonts w:ascii="Palatino Linotype" w:eastAsia="Batang" w:hAnsi="Palatino Linotype" w:cs="Arial"/>
          <w:i/>
          <w:sz w:val="22"/>
          <w:lang w:val="es-AR"/>
        </w:rPr>
      </w:pPr>
      <w:r>
        <w:rPr>
          <w:rFonts w:ascii="Palatino Linotype" w:eastAsia="Batang" w:hAnsi="Palatino Linotype" w:cs="Arial"/>
          <w:i/>
          <w:sz w:val="22"/>
          <w:lang w:val="es-AR"/>
        </w:rPr>
        <w:t>SÉPTIMO TRIBUNAL COLEGIADO EN MATERIA CIVIL DEL PRIMER CIRCUITO.</w:t>
      </w:r>
    </w:p>
    <w:p w:rsidR="00EF529E" w:rsidRDefault="0016063F">
      <w:pPr>
        <w:ind w:left="851" w:right="1133"/>
        <w:jc w:val="both"/>
        <w:rPr>
          <w:rFonts w:ascii="Palatino Linotype" w:eastAsia="Batang" w:hAnsi="Palatino Linotype" w:cs="Arial"/>
          <w:i/>
          <w:sz w:val="22"/>
          <w:lang w:val="es-AR"/>
        </w:rPr>
      </w:pPr>
      <w:r>
        <w:rPr>
          <w:rFonts w:ascii="Palatino Linotype" w:eastAsia="Batang" w:hAnsi="Palatino Linotype" w:cs="Arial"/>
          <w:i/>
          <w:sz w:val="22"/>
          <w:lang w:val="es-AR"/>
        </w:rPr>
        <w:t xml:space="preserve">Amparo directo 699/2008. Mariana Leticia González </w:t>
      </w:r>
      <w:proofErr w:type="spellStart"/>
      <w:r>
        <w:rPr>
          <w:rFonts w:ascii="Palatino Linotype" w:eastAsia="Batang" w:hAnsi="Palatino Linotype" w:cs="Arial"/>
          <w:i/>
          <w:sz w:val="22"/>
          <w:lang w:val="es-AR"/>
        </w:rPr>
        <w:t>Steele</w:t>
      </w:r>
      <w:proofErr w:type="spellEnd"/>
      <w:r>
        <w:rPr>
          <w:rFonts w:ascii="Palatino Linotype" w:eastAsia="Batang" w:hAnsi="Palatino Linotype" w:cs="Arial"/>
          <w:i/>
          <w:sz w:val="22"/>
          <w:lang w:val="es-AR"/>
        </w:rPr>
        <w:t>. 13 de noviembre de 2008. Unanimidad de votos. Ponente: Sara Judith Montalvo Trejo. Secretario: Arnulfo Mateos García.”</w:t>
      </w:r>
    </w:p>
    <w:p w:rsidR="00EF529E" w:rsidRDefault="00EF529E">
      <w:pPr>
        <w:ind w:left="709" w:right="992"/>
        <w:jc w:val="both"/>
        <w:rPr>
          <w:rFonts w:ascii="Palatino Linotype" w:eastAsia="Batang" w:hAnsi="Palatino Linotype" w:cs="Arial"/>
          <w:i/>
          <w:lang w:val="es-AR"/>
        </w:rPr>
      </w:pPr>
    </w:p>
    <w:p w:rsidR="00EF529E" w:rsidRDefault="0016063F">
      <w:pPr>
        <w:spacing w:line="360" w:lineRule="auto"/>
        <w:jc w:val="both"/>
        <w:rPr>
          <w:rFonts w:ascii="Palatino Linotype" w:hAnsi="Palatino Linotype" w:cs="Arial"/>
          <w:b/>
          <w:lang w:val="es-ES"/>
        </w:rPr>
      </w:pPr>
      <w:r>
        <w:rPr>
          <w:rFonts w:ascii="Palatino Linotype" w:hAnsi="Palatino Linotype" w:cs="Arial"/>
          <w:lang w:val="es-ES"/>
        </w:rPr>
        <w:t xml:space="preserve">En consecuencia, </w:t>
      </w:r>
      <w:r>
        <w:rPr>
          <w:rFonts w:ascii="Palatino Linotype" w:hAnsi="Palatino Linotype" w:cs="Arial"/>
          <w:lang w:val="es-ES" w:eastAsia="es-MX"/>
        </w:rPr>
        <w:t>el Pleno de este Instituto</w:t>
      </w:r>
      <w:r>
        <w:rPr>
          <w:rFonts w:ascii="Palatino Linotype" w:hAnsi="Palatino Linotype"/>
          <w:lang w:val="es-ES"/>
        </w:rPr>
        <w:t xml:space="preserve">, en términos de lo dispuesto en el artículo 186,  fracción I de la Ley de Transparencia y Acceso a la </w:t>
      </w:r>
      <w:r>
        <w:rPr>
          <w:rFonts w:ascii="Palatino Linotype" w:hAnsi="Palatino Linotype" w:cs="Arial"/>
          <w:lang w:val="es-ES"/>
        </w:rPr>
        <w:t>Información</w:t>
      </w:r>
      <w:r>
        <w:rPr>
          <w:rFonts w:ascii="Palatino Linotype" w:hAnsi="Palatino Linotype"/>
          <w:lang w:val="es-ES"/>
        </w:rPr>
        <w:t xml:space="preserve"> Pública del Estado de México y Municipios, determina </w:t>
      </w:r>
      <w:r>
        <w:rPr>
          <w:rFonts w:ascii="Palatino Linotype" w:hAnsi="Palatino Linotype"/>
          <w:b/>
          <w:lang w:val="es-ES"/>
        </w:rPr>
        <w:t xml:space="preserve">SOBRESEER </w:t>
      </w:r>
      <w:r>
        <w:rPr>
          <w:rFonts w:ascii="Palatino Linotype" w:hAnsi="Palatino Linotype"/>
          <w:lang w:val="es-ES"/>
        </w:rPr>
        <w:t xml:space="preserve">el recurso de revisión </w:t>
      </w:r>
      <w:r>
        <w:rPr>
          <w:rFonts w:ascii="Palatino Linotype" w:hAnsi="Palatino Linotype" w:cs="Arial"/>
          <w:b/>
          <w:lang w:val="es-ES"/>
        </w:rPr>
        <w:t>00882/INFOEM/IP/RR/2020.</w:t>
      </w:r>
    </w:p>
    <w:p w:rsidR="00EF529E" w:rsidRDefault="00EF529E">
      <w:pPr>
        <w:widowControl w:val="0"/>
        <w:spacing w:line="360" w:lineRule="auto"/>
        <w:jc w:val="both"/>
        <w:rPr>
          <w:rFonts w:ascii="Palatino Linotype" w:hAnsi="Palatino Linotype" w:cs="Arial"/>
        </w:rPr>
      </w:pPr>
    </w:p>
    <w:p w:rsidR="00EF529E" w:rsidRDefault="0016063F">
      <w:pPr>
        <w:spacing w:line="360" w:lineRule="auto"/>
        <w:jc w:val="both"/>
        <w:rPr>
          <w:rFonts w:ascii="Palatino Linotype" w:hAnsi="Palatino Linotype" w:cs="Arial"/>
        </w:rPr>
      </w:pPr>
      <w:r>
        <w:rPr>
          <w:rFonts w:ascii="Palatino Linotype" w:hAnsi="Palatino Linotype" w:cs="Arial"/>
          <w:color w:val="000000"/>
        </w:rPr>
        <w:t xml:space="preserve">Finalmente, es de señalar que en razón de que </w:t>
      </w:r>
      <w:r>
        <w:rPr>
          <w:rFonts w:ascii="Palatino Linotype" w:hAnsi="Palatino Linotype" w:cs="Arial"/>
          <w:b/>
          <w:color w:val="000000"/>
        </w:rPr>
        <w:t xml:space="preserve">EL SUJETO OBLIGADO </w:t>
      </w:r>
      <w:r>
        <w:rPr>
          <w:rFonts w:ascii="Palatino Linotype" w:hAnsi="Palatino Linotype" w:cs="Arial"/>
        </w:rPr>
        <w:t xml:space="preserve">fue omiso en entregar la respuesta a la solicitud de información pública y dado que el recurso de revisión materia del presente asunto, </w:t>
      </w:r>
      <w:r>
        <w:rPr>
          <w:rFonts w:ascii="Palatino Linotype" w:hAnsi="Palatino Linotype"/>
        </w:rPr>
        <w:t xml:space="preserve">no es el medio para investigar y en su caso, sancionar a servidores públicos </w:t>
      </w:r>
      <w:r>
        <w:rPr>
          <w:rFonts w:ascii="Palatino Linotype" w:hAnsi="Palatino Linotype"/>
          <w:b/>
          <w:u w:val="single"/>
        </w:rPr>
        <w:t>por la omisión de la entrega de información pública</w:t>
      </w:r>
      <w:r>
        <w:rPr>
          <w:rFonts w:ascii="Palatino Linotype" w:hAnsi="Palatino Linotype"/>
        </w:rPr>
        <w:t>, toda vez que el artículo 163 de la Ley de la materia, prevé el plazo de respuesta y atención a solicitudes de información; atento a ello, este Instituto en el ámbito de sus atribuciones, hará  d</w:t>
      </w:r>
      <w:r>
        <w:rPr>
          <w:rFonts w:ascii="Palatino Linotype" w:hAnsi="Palatino Linotype" w:cs="Arial"/>
        </w:rPr>
        <w:t xml:space="preserve">el conocimiento al Contralor de este Instituto a fin de que en términos del ordinal 190 de la Ley de la materia determine lo conducente. </w:t>
      </w:r>
    </w:p>
    <w:p w:rsidR="00EF529E" w:rsidRDefault="0016063F">
      <w:pPr>
        <w:spacing w:line="360" w:lineRule="auto"/>
        <w:jc w:val="both"/>
        <w:rPr>
          <w:rFonts w:ascii="Palatino Linotype" w:eastAsia="Calibri" w:hAnsi="Palatino Linotype" w:cs="Arial"/>
        </w:rPr>
      </w:pPr>
      <w:r>
        <w:rPr>
          <w:rFonts w:ascii="Palatino Linotype" w:eastAsia="Calibri" w:hAnsi="Palatino Linotype" w:cs="Arial"/>
        </w:rPr>
        <w:lastRenderedPageBreak/>
        <w:t xml:space="preserve">Así, con fundamento en lo prescrito en los artículos 5, párrafos vigésimo segundo, vigésimo tercero y vigésimo cuarto, fracciones IV y V de la Constitución Política del Estado Libre y Soberano de México; </w:t>
      </w:r>
      <w:r>
        <w:rPr>
          <w:rFonts w:ascii="Palatino Linotype" w:hAnsi="Palatino Linotype" w:cs="Arial"/>
        </w:rPr>
        <w:t>2, fracción II, 9, 29, 36, fracciones I y II, 176, 178, 179, 181, 185, fracción I, 186 y 188</w:t>
      </w:r>
      <w:r>
        <w:rPr>
          <w:rFonts w:ascii="Palatino Linotype" w:eastAsia="Calibri" w:hAnsi="Palatino Linotype" w:cs="Arial"/>
        </w:rPr>
        <w:t xml:space="preserve"> de la Ley de Transparencia y Acceso a la Información Pública del Estado de México y Municipios, este Pleno:</w:t>
      </w:r>
    </w:p>
    <w:p w:rsidR="00EF529E" w:rsidRDefault="00EF529E">
      <w:pPr>
        <w:spacing w:line="360" w:lineRule="auto"/>
        <w:jc w:val="both"/>
        <w:rPr>
          <w:rFonts w:ascii="Palatino Linotype" w:eastAsia="Calibri" w:hAnsi="Palatino Linotype" w:cs="Arial"/>
        </w:rPr>
      </w:pPr>
    </w:p>
    <w:p w:rsidR="00EF529E" w:rsidRPr="00DB273F" w:rsidRDefault="0016063F">
      <w:pPr>
        <w:spacing w:line="360" w:lineRule="auto"/>
        <w:jc w:val="center"/>
        <w:rPr>
          <w:rFonts w:ascii="Palatino Linotype" w:hAnsi="Palatino Linotype" w:cs="Arial"/>
          <w:b/>
          <w:spacing w:val="44"/>
          <w:sz w:val="28"/>
        </w:rPr>
      </w:pPr>
      <w:r w:rsidRPr="00DB273F">
        <w:rPr>
          <w:rFonts w:ascii="Palatino Linotype" w:hAnsi="Palatino Linotype" w:cs="Arial"/>
          <w:b/>
          <w:spacing w:val="44"/>
          <w:sz w:val="28"/>
        </w:rPr>
        <w:t>RESUELVE</w:t>
      </w:r>
    </w:p>
    <w:p w:rsidR="00EF529E" w:rsidRPr="00DB273F" w:rsidRDefault="00EF529E">
      <w:pPr>
        <w:spacing w:line="360" w:lineRule="auto"/>
        <w:jc w:val="center"/>
        <w:rPr>
          <w:rFonts w:ascii="Palatino Linotype" w:hAnsi="Palatino Linotype" w:cs="Arial"/>
          <w:b/>
        </w:rPr>
      </w:pPr>
    </w:p>
    <w:p w:rsidR="00EF529E" w:rsidRDefault="0016063F">
      <w:pPr>
        <w:widowControl w:val="0"/>
        <w:tabs>
          <w:tab w:val="left" w:pos="1701"/>
        </w:tabs>
        <w:spacing w:line="360" w:lineRule="auto"/>
        <w:jc w:val="both"/>
        <w:rPr>
          <w:rFonts w:ascii="Palatino Linotype" w:hAnsi="Palatino Linotype" w:cs="Arial"/>
        </w:rPr>
      </w:pPr>
      <w:r>
        <w:rPr>
          <w:rFonts w:ascii="Palatino Linotype" w:hAnsi="Palatino Linotype" w:cs="Arial"/>
          <w:b/>
          <w:color w:val="000000" w:themeColor="text1"/>
          <w:sz w:val="28"/>
        </w:rPr>
        <w:t>PRIMERO</w:t>
      </w:r>
      <w:r>
        <w:rPr>
          <w:rFonts w:ascii="Palatino Linotype" w:hAnsi="Palatino Linotype" w:cs="Arial"/>
          <w:b/>
          <w:color w:val="000000" w:themeColor="text1"/>
        </w:rPr>
        <w:t xml:space="preserve">. </w:t>
      </w:r>
      <w:r>
        <w:rPr>
          <w:rFonts w:ascii="Palatino Linotype" w:hAnsi="Palatino Linotype" w:cs="Arial"/>
          <w:color w:val="000000" w:themeColor="text1"/>
        </w:rPr>
        <w:t>Se</w:t>
      </w:r>
      <w:r>
        <w:rPr>
          <w:rFonts w:ascii="Palatino Linotype" w:hAnsi="Palatino Linotype" w:cs="Arial"/>
          <w:b/>
          <w:color w:val="000000" w:themeColor="text1"/>
        </w:rPr>
        <w:t xml:space="preserve"> SOBRESEE </w:t>
      </w:r>
      <w:r>
        <w:rPr>
          <w:rFonts w:ascii="Palatino Linotype" w:hAnsi="Palatino Linotype" w:cs="Arial"/>
          <w:color w:val="000000" w:themeColor="text1"/>
        </w:rPr>
        <w:t xml:space="preserve">el </w:t>
      </w:r>
      <w:r>
        <w:rPr>
          <w:rFonts w:ascii="Palatino Linotype" w:hAnsi="Palatino Linotype" w:cs="Arial"/>
          <w:color w:val="222222"/>
          <w:shd w:val="clear" w:color="auto" w:fill="FFFFFF"/>
        </w:rPr>
        <w:t>recurso</w:t>
      </w:r>
      <w:r>
        <w:rPr>
          <w:rFonts w:ascii="Palatino Linotype" w:hAnsi="Palatino Linotype" w:cs="Arial"/>
          <w:color w:val="000000" w:themeColor="text1"/>
        </w:rPr>
        <w:t xml:space="preserve"> de </w:t>
      </w:r>
      <w:r>
        <w:rPr>
          <w:rFonts w:ascii="Palatino Linotype" w:hAnsi="Palatino Linotype"/>
          <w:lang w:eastAsia="es-ES_tradnl"/>
        </w:rPr>
        <w:t>revisión</w:t>
      </w:r>
      <w:r>
        <w:rPr>
          <w:rFonts w:ascii="Palatino Linotype" w:hAnsi="Palatino Linotype" w:cs="Arial"/>
          <w:color w:val="000000" w:themeColor="text1"/>
        </w:rPr>
        <w:t xml:space="preserve"> número</w:t>
      </w:r>
      <w:r>
        <w:rPr>
          <w:rFonts w:ascii="Palatino Linotype" w:hAnsi="Palatino Linotype" w:cs="Arial"/>
          <w:b/>
          <w:color w:val="000000" w:themeColor="text1"/>
        </w:rPr>
        <w:t xml:space="preserve"> </w:t>
      </w:r>
      <w:r>
        <w:rPr>
          <w:rFonts w:ascii="Palatino Linotype" w:hAnsi="Palatino Linotype" w:cs="Arial"/>
          <w:color w:val="000000" w:themeColor="text1"/>
        </w:rPr>
        <w:t xml:space="preserve">00882/INFOEM/IP/RR/2020, </w:t>
      </w:r>
      <w:r>
        <w:rPr>
          <w:rFonts w:ascii="Palatino Linotype" w:hAnsi="Palatino Linotype" w:cs="Arial"/>
        </w:rPr>
        <w:t xml:space="preserve">porque </w:t>
      </w:r>
      <w:r>
        <w:rPr>
          <w:rFonts w:ascii="Palatino Linotype" w:hAnsi="Palatino Linotype" w:cs="Arial"/>
          <w:b/>
        </w:rPr>
        <w:t xml:space="preserve">EL SUJETO OBLIGADO </w:t>
      </w:r>
      <w:r>
        <w:rPr>
          <w:rFonts w:ascii="Palatino Linotype" w:hAnsi="Palatino Linotype" w:cs="Arial"/>
        </w:rPr>
        <w:t xml:space="preserve">responsable del acto </w:t>
      </w:r>
      <w:r>
        <w:rPr>
          <w:rFonts w:ascii="Palatino Linotype" w:hAnsi="Palatino Linotype" w:cs="Arial"/>
          <w:b/>
        </w:rPr>
        <w:t>modificó la falta respuesta dejándolo sin materia</w:t>
      </w:r>
      <w:r>
        <w:rPr>
          <w:rFonts w:ascii="Palatino Linotype" w:hAnsi="Palatino Linotype"/>
          <w:b/>
        </w:rPr>
        <w:t xml:space="preserve"> </w:t>
      </w:r>
      <w:r>
        <w:rPr>
          <w:rFonts w:ascii="Palatino Linotype" w:hAnsi="Palatino Linotype" w:cs="Arial"/>
        </w:rPr>
        <w:t xml:space="preserve">en términos del Considerando </w:t>
      </w:r>
      <w:r>
        <w:rPr>
          <w:rFonts w:ascii="Palatino Linotype" w:hAnsi="Palatino Linotype" w:cs="Arial"/>
          <w:b/>
        </w:rPr>
        <w:t>QUINTO</w:t>
      </w:r>
      <w:r>
        <w:rPr>
          <w:rFonts w:ascii="Palatino Linotype" w:hAnsi="Palatino Linotype" w:cs="Arial"/>
        </w:rPr>
        <w:t xml:space="preserve"> de la presente resolución.</w:t>
      </w:r>
    </w:p>
    <w:p w:rsidR="00EF529E" w:rsidRDefault="00EF529E">
      <w:pPr>
        <w:widowControl w:val="0"/>
        <w:tabs>
          <w:tab w:val="left" w:pos="1701"/>
        </w:tabs>
        <w:spacing w:line="360" w:lineRule="auto"/>
        <w:jc w:val="both"/>
        <w:rPr>
          <w:rFonts w:ascii="Palatino Linotype" w:hAnsi="Palatino Linotype" w:cs="Arial"/>
        </w:rPr>
      </w:pPr>
    </w:p>
    <w:p w:rsidR="00EF529E" w:rsidRDefault="0016063F">
      <w:pPr>
        <w:widowControl w:val="0"/>
        <w:tabs>
          <w:tab w:val="left" w:pos="1701"/>
        </w:tabs>
        <w:spacing w:line="360" w:lineRule="auto"/>
        <w:jc w:val="both"/>
        <w:rPr>
          <w:rFonts w:ascii="Palatino Linotype" w:hAnsi="Palatino Linotype" w:cs="Arial"/>
          <w:color w:val="222222"/>
          <w:highlight w:val="white"/>
        </w:rPr>
      </w:pPr>
      <w:r>
        <w:rPr>
          <w:rFonts w:ascii="Palatino Linotype" w:hAnsi="Palatino Linotype" w:cs="Arial"/>
          <w:b/>
          <w:color w:val="000000" w:themeColor="text1"/>
          <w:sz w:val="28"/>
        </w:rPr>
        <w:t>SEGUNDO</w:t>
      </w:r>
      <w:r>
        <w:rPr>
          <w:rFonts w:ascii="Palatino Linotype" w:hAnsi="Palatino Linotype" w:cs="Arial"/>
          <w:b/>
          <w:color w:val="222222"/>
          <w:shd w:val="clear" w:color="auto" w:fill="FFFFFF"/>
        </w:rPr>
        <w:t xml:space="preserve">. Notifíquese </w:t>
      </w:r>
      <w:r>
        <w:rPr>
          <w:rFonts w:ascii="Palatino Linotype" w:hAnsi="Palatino Linotype" w:cs="Arial"/>
          <w:color w:val="222222"/>
          <w:shd w:val="clear" w:color="auto" w:fill="FFFFFF"/>
        </w:rPr>
        <w:t xml:space="preserve">al </w:t>
      </w:r>
      <w:r>
        <w:rPr>
          <w:rFonts w:ascii="Palatino Linotype" w:hAnsi="Palatino Linotype"/>
          <w:lang w:eastAsia="es-ES_tradnl"/>
        </w:rPr>
        <w:t>Titular</w:t>
      </w:r>
      <w:r>
        <w:rPr>
          <w:rFonts w:ascii="Palatino Linotype" w:hAnsi="Palatino Linotype" w:cs="Arial"/>
          <w:color w:val="222222"/>
          <w:shd w:val="clear" w:color="auto" w:fill="FFFFFF"/>
        </w:rPr>
        <w:t xml:space="preserve"> de la Unidad de Transparencia del </w:t>
      </w:r>
      <w:r>
        <w:rPr>
          <w:rFonts w:ascii="Palatino Linotype" w:hAnsi="Palatino Linotype" w:cs="Arial"/>
          <w:b/>
          <w:color w:val="222222"/>
          <w:shd w:val="clear" w:color="auto" w:fill="FFFFFF"/>
        </w:rPr>
        <w:t>SUJETO OBLIGADO</w:t>
      </w:r>
      <w:r>
        <w:rPr>
          <w:rFonts w:ascii="Palatino Linotype" w:hAnsi="Palatino Linotype" w:cs="Arial"/>
          <w:color w:val="222222"/>
          <w:shd w:val="clear" w:color="auto" w:fill="FFFFFF"/>
        </w:rPr>
        <w:t xml:space="preserve"> para su conocimiento. </w:t>
      </w:r>
    </w:p>
    <w:p w:rsidR="00EF529E" w:rsidRDefault="00EF529E">
      <w:pPr>
        <w:widowControl w:val="0"/>
        <w:tabs>
          <w:tab w:val="left" w:pos="1701"/>
        </w:tabs>
        <w:spacing w:line="360" w:lineRule="auto"/>
        <w:jc w:val="both"/>
        <w:rPr>
          <w:rFonts w:ascii="Palatino Linotype" w:hAnsi="Palatino Linotype" w:cs="Arial"/>
        </w:rPr>
      </w:pPr>
    </w:p>
    <w:p w:rsidR="00EF529E" w:rsidRDefault="0016063F">
      <w:pPr>
        <w:widowControl w:val="0"/>
        <w:tabs>
          <w:tab w:val="left" w:pos="1701"/>
        </w:tabs>
        <w:spacing w:line="360" w:lineRule="auto"/>
        <w:jc w:val="both"/>
        <w:rPr>
          <w:rFonts w:ascii="Palatino Linotype" w:hAnsi="Palatino Linotype"/>
          <w:color w:val="222222"/>
          <w:lang w:eastAsia="es-ES_tradnl"/>
        </w:rPr>
      </w:pPr>
      <w:r>
        <w:rPr>
          <w:rFonts w:ascii="Palatino Linotype" w:hAnsi="Palatino Linotype" w:cs="Arial"/>
          <w:b/>
          <w:color w:val="000000" w:themeColor="text1"/>
          <w:sz w:val="28"/>
        </w:rPr>
        <w:t>TERCERO</w:t>
      </w:r>
      <w:r>
        <w:rPr>
          <w:rFonts w:ascii="Palatino Linotype" w:hAnsi="Palatino Linotype"/>
          <w:color w:val="222222"/>
          <w:lang w:eastAsia="es-ES_tradnl"/>
        </w:rPr>
        <w:t xml:space="preserve">. </w:t>
      </w:r>
      <w:r>
        <w:rPr>
          <w:rFonts w:ascii="Palatino Linotype" w:hAnsi="Palatino Linotype"/>
          <w:b/>
          <w:color w:val="222222"/>
          <w:lang w:eastAsia="es-ES_tradnl"/>
        </w:rPr>
        <w:t>Notifíquese</w:t>
      </w:r>
      <w:r>
        <w:rPr>
          <w:rFonts w:ascii="Palatino Linotype" w:hAnsi="Palatino Linotype"/>
          <w:color w:val="222222"/>
          <w:lang w:eastAsia="es-ES_tradnl"/>
        </w:rPr>
        <w:t xml:space="preserve"> al </w:t>
      </w:r>
      <w:r>
        <w:rPr>
          <w:rFonts w:ascii="Palatino Linotype" w:hAnsi="Palatino Linotype"/>
          <w:b/>
        </w:rPr>
        <w:t>RECURRENTE</w:t>
      </w:r>
      <w:r>
        <w:rPr>
          <w:rFonts w:ascii="Palatino Linotype" w:hAnsi="Palatino Linotype"/>
          <w:color w:val="222222"/>
          <w:lang w:eastAsia="es-ES_tradnl"/>
        </w:rPr>
        <w:t xml:space="preserve"> la </w:t>
      </w:r>
      <w:r>
        <w:rPr>
          <w:rFonts w:ascii="Palatino Linotype" w:hAnsi="Palatino Linotype"/>
          <w:lang w:eastAsia="es-ES_tradnl"/>
        </w:rPr>
        <w:t>presente</w:t>
      </w:r>
      <w:r>
        <w:rPr>
          <w:rFonts w:ascii="Palatino Linotype" w:hAnsi="Palatino Linotype"/>
          <w:color w:val="222222"/>
          <w:lang w:eastAsia="es-ES_tradnl"/>
        </w:rPr>
        <w:t xml:space="preserve"> resolución. </w:t>
      </w:r>
    </w:p>
    <w:p w:rsidR="00EF529E" w:rsidRDefault="00EF529E">
      <w:pPr>
        <w:widowControl w:val="0"/>
        <w:tabs>
          <w:tab w:val="left" w:pos="1701"/>
        </w:tabs>
        <w:spacing w:line="360" w:lineRule="auto"/>
        <w:jc w:val="both"/>
        <w:rPr>
          <w:rFonts w:ascii="Palatino Linotype" w:hAnsi="Palatino Linotype"/>
          <w:color w:val="222222"/>
          <w:lang w:eastAsia="es-ES_tradnl"/>
        </w:rPr>
      </w:pPr>
    </w:p>
    <w:p w:rsidR="00EF529E" w:rsidRDefault="0016063F">
      <w:pPr>
        <w:widowControl w:val="0"/>
        <w:tabs>
          <w:tab w:val="left" w:pos="1701"/>
        </w:tabs>
        <w:spacing w:line="360" w:lineRule="auto"/>
        <w:jc w:val="both"/>
        <w:rPr>
          <w:rFonts w:ascii="Palatino Linotype" w:hAnsi="Palatino Linotype"/>
          <w:color w:val="222222"/>
          <w:lang w:eastAsia="es-ES_tradnl"/>
        </w:rPr>
      </w:pPr>
      <w:r>
        <w:rPr>
          <w:rFonts w:ascii="Palatino Linotype" w:hAnsi="Palatino Linotype" w:cs="Arial"/>
          <w:b/>
          <w:color w:val="000000" w:themeColor="text1"/>
          <w:sz w:val="28"/>
        </w:rPr>
        <w:t>CUARTO</w:t>
      </w:r>
      <w:r>
        <w:rPr>
          <w:rFonts w:ascii="Palatino Linotype" w:hAnsi="Palatino Linotype"/>
          <w:b/>
          <w:color w:val="222222"/>
          <w:lang w:eastAsia="es-ES_tradnl"/>
        </w:rPr>
        <w:t>. Hágase del conocimiento</w:t>
      </w:r>
      <w:r>
        <w:rPr>
          <w:rFonts w:ascii="Palatino Linotype" w:hAnsi="Palatino Linotype"/>
          <w:color w:val="222222"/>
          <w:lang w:eastAsia="es-ES_tradnl"/>
        </w:rPr>
        <w:t xml:space="preserve"> al </w:t>
      </w:r>
      <w:r>
        <w:rPr>
          <w:rFonts w:ascii="Palatino Linotype" w:hAnsi="Palatino Linotype"/>
          <w:b/>
        </w:rPr>
        <w:t>RECURRENTE</w:t>
      </w:r>
      <w:r>
        <w:rPr>
          <w:rFonts w:ascii="Palatino Linotype" w:hAnsi="Palatino Linotype"/>
          <w:color w:val="222222"/>
          <w:lang w:eastAsia="es-ES_tradnl"/>
        </w:rPr>
        <w:t xml:space="preserve"> que de </w:t>
      </w:r>
      <w:r>
        <w:rPr>
          <w:rFonts w:ascii="Palatino Linotype" w:hAnsi="Palatino Linotype"/>
          <w:lang w:eastAsia="es-ES_tradnl"/>
        </w:rPr>
        <w:t>conformidad</w:t>
      </w:r>
      <w:r>
        <w:rPr>
          <w:rFonts w:ascii="Palatino Linotype"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EF529E" w:rsidRDefault="00EF529E">
      <w:pPr>
        <w:spacing w:line="360" w:lineRule="auto"/>
        <w:jc w:val="both"/>
        <w:rPr>
          <w:rFonts w:ascii="Palatino Linotype" w:hAnsi="Palatino Linotype" w:cs="Arial"/>
          <w:b/>
          <w:bCs/>
          <w:color w:val="222222"/>
          <w:sz w:val="28"/>
          <w:lang w:eastAsia="es-MX"/>
        </w:rPr>
      </w:pPr>
    </w:p>
    <w:p w:rsidR="00EF529E" w:rsidRDefault="0016063F">
      <w:pPr>
        <w:spacing w:line="360" w:lineRule="auto"/>
        <w:jc w:val="both"/>
        <w:rPr>
          <w:rFonts w:ascii="Palatino Linotype" w:hAnsi="Palatino Linotype"/>
          <w:lang w:eastAsia="es-ES_tradnl"/>
        </w:rPr>
      </w:pPr>
      <w:r>
        <w:rPr>
          <w:rFonts w:ascii="Palatino Linotype" w:hAnsi="Palatino Linotype" w:cs="Arial"/>
          <w:b/>
          <w:bCs/>
          <w:color w:val="222222"/>
          <w:sz w:val="28"/>
          <w:lang w:eastAsia="es-MX"/>
        </w:rPr>
        <w:lastRenderedPageBreak/>
        <w:t>QUINTO</w:t>
      </w:r>
      <w:r>
        <w:rPr>
          <w:rFonts w:ascii="Palatino Linotype" w:hAnsi="Palatino Linotype"/>
          <w:b/>
          <w:sz w:val="28"/>
          <w:szCs w:val="25"/>
        </w:rPr>
        <w:t xml:space="preserve">. </w:t>
      </w:r>
      <w:r>
        <w:rPr>
          <w:rFonts w:ascii="Palatino Linotype" w:hAnsi="Palatino Linotype"/>
          <w:b/>
        </w:rPr>
        <w:t>Gírese</w:t>
      </w:r>
      <w:r>
        <w:rPr>
          <w:rFonts w:ascii="Palatino Linotype" w:hAnsi="Palatino Linotype"/>
        </w:rPr>
        <w:t xml:space="preserve"> </w:t>
      </w:r>
      <w:r>
        <w:rPr>
          <w:rFonts w:ascii="Palatino Linotype" w:hAnsi="Palatino Linotype"/>
          <w:lang w:eastAsia="es-ES_tradnl"/>
        </w:rPr>
        <w:t xml:space="preserve">oficio al Titular de la Contraloría Interna y Órgano de Control y Vigilancia de este </w:t>
      </w:r>
      <w:r>
        <w:rPr>
          <w:rFonts w:ascii="Palatino Linotype" w:hAnsi="Palatino Linotype" w:cs="Arial"/>
        </w:rPr>
        <w:t>Instituto</w:t>
      </w:r>
      <w:r>
        <w:rPr>
          <w:rFonts w:ascii="Palatino Linotype" w:hAnsi="Palatino Linotype"/>
          <w:lang w:eastAsia="es-ES_tradnl"/>
        </w:rPr>
        <w:t xml:space="preserve">, de conformidad con el artículo 190 de la Ley de Transparencia y </w:t>
      </w:r>
      <w:r>
        <w:rPr>
          <w:rFonts w:ascii="Palatino Linotype" w:hAnsi="Palatino Linotype"/>
          <w:color w:val="222222"/>
          <w:shd w:val="clear" w:color="auto" w:fill="FFFFFF"/>
        </w:rPr>
        <w:t>Acceso</w:t>
      </w:r>
      <w:r>
        <w:rPr>
          <w:rFonts w:ascii="Palatino Linotype" w:hAnsi="Palatino Linotype"/>
          <w:lang w:eastAsia="es-ES_tradnl"/>
        </w:rPr>
        <w:t xml:space="preserve"> a la Información Pública del Estado de México y Municipios a fin de que determine lo conducente, en términos del Considerando </w:t>
      </w:r>
      <w:r>
        <w:rPr>
          <w:rFonts w:ascii="Palatino Linotype" w:hAnsi="Palatino Linotype"/>
          <w:b/>
          <w:lang w:eastAsia="es-ES_tradnl"/>
        </w:rPr>
        <w:t>QUINTO</w:t>
      </w:r>
      <w:r>
        <w:rPr>
          <w:rFonts w:ascii="Palatino Linotype" w:hAnsi="Palatino Linotype"/>
          <w:lang w:eastAsia="es-ES_tradnl"/>
        </w:rPr>
        <w:t xml:space="preserve"> de la presente resolución.</w:t>
      </w:r>
    </w:p>
    <w:p w:rsidR="00EF529E" w:rsidRDefault="00EF529E">
      <w:pPr>
        <w:spacing w:line="360" w:lineRule="auto"/>
        <w:jc w:val="both"/>
        <w:rPr>
          <w:rFonts w:ascii="Palatino Linotype" w:hAnsi="Palatino Linotype" w:cs="Arial"/>
          <w:lang w:val="es-ES"/>
        </w:rPr>
      </w:pPr>
    </w:p>
    <w:p w:rsidR="00EF529E" w:rsidRDefault="0016063F">
      <w:pPr>
        <w:spacing w:line="360" w:lineRule="auto"/>
        <w:jc w:val="both"/>
        <w:rPr>
          <w:rFonts w:ascii="Palatino Linotype" w:hAnsi="Palatino Linotype" w:cs="Arial"/>
          <w:lang w:val="es-ES"/>
        </w:rPr>
      </w:pPr>
      <w:r>
        <w:rPr>
          <w:rFonts w:ascii="Palatino Linotype" w:hAnsi="Palatino Linotype" w:cs="Arial"/>
          <w:lang w:val="es-ES"/>
        </w:rPr>
        <w:t>ASÍ LO RESUELVE, POR UNANIMIDAD DE VOTOS EL PLENO DEL</w:t>
      </w:r>
      <w:r>
        <w:rPr>
          <w:rFonts w:ascii="Palatino Linotype" w:eastAsia="Arial Unicode MS" w:hAnsi="Palatino Linotype" w:cs="Arial"/>
          <w:lang w:val="es-ES"/>
        </w:rPr>
        <w:t xml:space="preserve"> INSTITUTO DE </w:t>
      </w:r>
      <w:r>
        <w:rPr>
          <w:rFonts w:ascii="Palatino Linotype" w:hAnsi="Palatino Linotype"/>
          <w:lang w:val="es-ES" w:eastAsia="en-US"/>
        </w:rPr>
        <w:t>TRANSPARENCIA</w:t>
      </w:r>
      <w:r>
        <w:rPr>
          <w:rFonts w:ascii="Palatino Linotype" w:eastAsia="Arial Unicode MS" w:hAnsi="Palatino Linotype" w:cs="Arial"/>
          <w:lang w:val="es-ES"/>
        </w:rPr>
        <w:t>, ACCESO A LA INFORMACIÓN PÚBLICA Y PROTECCIÓN DE DATOS PERSONALES DEL ESTADO DE MÉXICO Y MUNICIPIOS</w:t>
      </w:r>
      <w:r>
        <w:rPr>
          <w:rFonts w:ascii="Palatino Linotype" w:hAnsi="Palatino Linotype" w:cs="Arial"/>
          <w:lang w:val="es-ES"/>
        </w:rPr>
        <w:t xml:space="preserve">, CONFORMADO POR LOS COMISIONADOS ZULEMA MARTÍNEZ SÁNCHEZ; EVA ABAID YAPUR; JOSÉ GUADALUPE LUNA HERNÁNDEZ, JAVIER MARTÍNEZ CRUZ Y LUIS GUSTAVO PARRA NORIEGA; EN LA DÉCIMA TERCERA SESIÓN ORDINARIA CELEBRADA EL DOCE DE AGOSTO DE DOS MIL VEINTE, ANTE EL SECRETARIO TÉCNICO DEL PLENO, </w:t>
      </w:r>
      <w:r>
        <w:rPr>
          <w:rFonts w:ascii="Palatino Linotype" w:eastAsia="Arial Unicode MS" w:hAnsi="Palatino Linotype" w:cs="Arial"/>
          <w:lang w:val="es-ES"/>
        </w:rPr>
        <w:t>ALEXIS</w:t>
      </w:r>
      <w:r>
        <w:rPr>
          <w:rFonts w:ascii="Palatino Linotype" w:hAnsi="Palatino Linotype" w:cs="Arial"/>
          <w:lang w:val="es-ES"/>
        </w:rPr>
        <w:t xml:space="preserve"> TAPIA RAMÍREZ.</w:t>
      </w:r>
    </w:p>
    <w:tbl>
      <w:tblPr>
        <w:tblW w:w="10368" w:type="dxa"/>
        <w:jc w:val="center"/>
        <w:tblLook w:val="04A0" w:firstRow="1" w:lastRow="0" w:firstColumn="1" w:lastColumn="0" w:noHBand="0" w:noVBand="1"/>
      </w:tblPr>
      <w:tblGrid>
        <w:gridCol w:w="10581"/>
      </w:tblGrid>
      <w:tr w:rsidR="00EF529E">
        <w:trPr>
          <w:jc w:val="center"/>
        </w:trPr>
        <w:tc>
          <w:tcPr>
            <w:tcW w:w="10368" w:type="dxa"/>
          </w:tcPr>
          <w:p w:rsidR="00EF529E" w:rsidRDefault="00EF529E">
            <w:pPr>
              <w:jc w:val="center"/>
              <w:rPr>
                <w:rFonts w:ascii="Palatino Linotype" w:hAnsi="Palatino Linotype" w:cs="Arial"/>
                <w:b/>
              </w:rPr>
            </w:pPr>
          </w:p>
          <w:p w:rsidR="00EF529E" w:rsidRDefault="00EF529E">
            <w:pPr>
              <w:jc w:val="center"/>
              <w:rPr>
                <w:rFonts w:ascii="Palatino Linotype" w:hAnsi="Palatino Linotype" w:cs="Arial"/>
                <w:b/>
              </w:rPr>
            </w:pPr>
          </w:p>
          <w:p w:rsidR="00EF529E" w:rsidRDefault="00EF529E">
            <w:pPr>
              <w:jc w:val="center"/>
              <w:rPr>
                <w:rFonts w:ascii="Palatino Linotype" w:hAnsi="Palatino Linotype" w:cs="Arial"/>
                <w:b/>
              </w:rPr>
            </w:pPr>
          </w:p>
          <w:p w:rsidR="005C7BFC" w:rsidRDefault="005C7BFC">
            <w:pPr>
              <w:jc w:val="center"/>
              <w:rPr>
                <w:rFonts w:ascii="Palatino Linotype" w:hAnsi="Palatino Linotype" w:cs="Arial"/>
                <w:b/>
              </w:rPr>
            </w:pPr>
          </w:p>
          <w:tbl>
            <w:tblPr>
              <w:tblW w:w="10365" w:type="dxa"/>
              <w:jc w:val="center"/>
              <w:tblLook w:val="04A0" w:firstRow="1" w:lastRow="0" w:firstColumn="1" w:lastColumn="0" w:noHBand="0" w:noVBand="1"/>
            </w:tblPr>
            <w:tblGrid>
              <w:gridCol w:w="5182"/>
              <w:gridCol w:w="5183"/>
            </w:tblGrid>
            <w:tr w:rsidR="00EF529E">
              <w:trPr>
                <w:jc w:val="center"/>
              </w:trPr>
              <w:tc>
                <w:tcPr>
                  <w:tcW w:w="10364" w:type="dxa"/>
                  <w:gridSpan w:val="2"/>
                  <w:shd w:val="clear" w:color="auto" w:fill="auto"/>
                </w:tcPr>
                <w:p w:rsidR="00EF529E" w:rsidRDefault="0016063F">
                  <w:pPr>
                    <w:jc w:val="center"/>
                    <w:rPr>
                      <w:rFonts w:ascii="Palatino Linotype" w:hAnsi="Palatino Linotype" w:cs="Arial"/>
                      <w:b/>
                    </w:rPr>
                  </w:pPr>
                  <w:r>
                    <w:rPr>
                      <w:rFonts w:ascii="Palatino Linotype" w:hAnsi="Palatino Linotype" w:cs="Arial"/>
                      <w:b/>
                    </w:rPr>
                    <w:t>Zulema Martínez Sánchez</w:t>
                  </w:r>
                </w:p>
                <w:p w:rsidR="00EF529E" w:rsidRPr="005C7BFC" w:rsidRDefault="0016063F">
                  <w:pPr>
                    <w:jc w:val="center"/>
                    <w:rPr>
                      <w:rFonts w:ascii="Palatino Linotype" w:hAnsi="Palatino Linotype" w:cs="Arial"/>
                    </w:rPr>
                  </w:pPr>
                  <w:r w:rsidRPr="005C7BFC">
                    <w:rPr>
                      <w:rFonts w:ascii="Palatino Linotype" w:hAnsi="Palatino Linotype" w:cs="Arial"/>
                    </w:rPr>
                    <w:t>Comisionada Presidenta</w:t>
                  </w:r>
                </w:p>
                <w:p w:rsidR="00EF529E" w:rsidRDefault="0016063F">
                  <w:pPr>
                    <w:jc w:val="center"/>
                    <w:rPr>
                      <w:rFonts w:ascii="Palatino Linotype" w:hAnsi="Palatino Linotype" w:cs="Arial"/>
                      <w:b/>
                    </w:rPr>
                  </w:pPr>
                  <w:r>
                    <w:rPr>
                      <w:rFonts w:ascii="Palatino Linotype" w:hAnsi="Palatino Linotype" w:cs="Arial"/>
                      <w:b/>
                    </w:rPr>
                    <w:t xml:space="preserve">(RÚBRICA) </w:t>
                  </w:r>
                </w:p>
              </w:tc>
            </w:tr>
            <w:tr w:rsidR="00EF529E">
              <w:trPr>
                <w:jc w:val="center"/>
              </w:trPr>
              <w:tc>
                <w:tcPr>
                  <w:tcW w:w="5182" w:type="dxa"/>
                  <w:shd w:val="clear" w:color="auto" w:fill="auto"/>
                </w:tcPr>
                <w:p w:rsidR="00EF529E" w:rsidRDefault="00EF529E">
                  <w:pPr>
                    <w:jc w:val="center"/>
                    <w:rPr>
                      <w:rFonts w:ascii="Palatino Linotype" w:hAnsi="Palatino Linotype" w:cs="Arial"/>
                      <w:b/>
                    </w:rPr>
                  </w:pPr>
                </w:p>
                <w:p w:rsidR="00EF529E" w:rsidRDefault="00EF529E">
                  <w:pPr>
                    <w:jc w:val="center"/>
                    <w:rPr>
                      <w:rFonts w:ascii="Palatino Linotype" w:hAnsi="Palatino Linotype" w:cs="Arial"/>
                      <w:b/>
                    </w:rPr>
                  </w:pPr>
                </w:p>
                <w:p w:rsidR="00EF529E" w:rsidRDefault="00EF529E">
                  <w:pPr>
                    <w:jc w:val="center"/>
                    <w:rPr>
                      <w:rFonts w:ascii="Palatino Linotype" w:hAnsi="Palatino Linotype" w:cs="Arial"/>
                      <w:b/>
                    </w:rPr>
                  </w:pPr>
                </w:p>
                <w:p w:rsidR="00EF529E" w:rsidRDefault="00EF529E">
                  <w:pPr>
                    <w:jc w:val="center"/>
                    <w:rPr>
                      <w:rFonts w:ascii="Palatino Linotype" w:hAnsi="Palatino Linotype" w:cs="Arial"/>
                      <w:b/>
                    </w:rPr>
                  </w:pPr>
                </w:p>
                <w:p w:rsidR="00EF529E" w:rsidRDefault="0016063F">
                  <w:pPr>
                    <w:jc w:val="center"/>
                    <w:rPr>
                      <w:rFonts w:ascii="Palatino Linotype" w:hAnsi="Palatino Linotype" w:cs="Arial"/>
                      <w:b/>
                    </w:rPr>
                  </w:pPr>
                  <w:r>
                    <w:rPr>
                      <w:rFonts w:ascii="Palatino Linotype" w:hAnsi="Palatino Linotype" w:cs="Arial"/>
                      <w:b/>
                    </w:rPr>
                    <w:t>Eva Abaid Yapur</w:t>
                  </w:r>
                </w:p>
                <w:p w:rsidR="00EF529E" w:rsidRPr="005C7BFC" w:rsidRDefault="0016063F">
                  <w:pPr>
                    <w:jc w:val="center"/>
                    <w:rPr>
                      <w:rFonts w:ascii="Palatino Linotype" w:hAnsi="Palatino Linotype" w:cs="Arial"/>
                    </w:rPr>
                  </w:pPr>
                  <w:r w:rsidRPr="005C7BFC">
                    <w:rPr>
                      <w:rFonts w:ascii="Palatino Linotype" w:hAnsi="Palatino Linotype" w:cs="Arial"/>
                    </w:rPr>
                    <w:t>Comisionada</w:t>
                  </w:r>
                </w:p>
                <w:p w:rsidR="00EF529E" w:rsidRDefault="0016063F">
                  <w:pPr>
                    <w:jc w:val="center"/>
                    <w:rPr>
                      <w:rFonts w:ascii="Palatino Linotype" w:hAnsi="Palatino Linotype" w:cs="Arial"/>
                      <w:b/>
                    </w:rPr>
                  </w:pPr>
                  <w:r>
                    <w:rPr>
                      <w:rFonts w:ascii="Palatino Linotype" w:hAnsi="Palatino Linotype" w:cs="Arial"/>
                      <w:b/>
                    </w:rPr>
                    <w:t>(RÚBRICA)</w:t>
                  </w:r>
                </w:p>
              </w:tc>
              <w:tc>
                <w:tcPr>
                  <w:tcW w:w="5182" w:type="dxa"/>
                  <w:shd w:val="clear" w:color="auto" w:fill="auto"/>
                </w:tcPr>
                <w:p w:rsidR="00EF529E" w:rsidRDefault="00EF529E">
                  <w:pPr>
                    <w:jc w:val="center"/>
                    <w:rPr>
                      <w:rFonts w:ascii="Palatino Linotype" w:hAnsi="Palatino Linotype" w:cs="Arial"/>
                      <w:b/>
                    </w:rPr>
                  </w:pPr>
                </w:p>
                <w:p w:rsidR="00EF529E" w:rsidRDefault="00EF529E">
                  <w:pPr>
                    <w:jc w:val="center"/>
                    <w:rPr>
                      <w:rFonts w:ascii="Palatino Linotype" w:hAnsi="Palatino Linotype" w:cs="Arial"/>
                      <w:b/>
                    </w:rPr>
                  </w:pPr>
                </w:p>
                <w:p w:rsidR="00EF529E" w:rsidRDefault="00EF529E">
                  <w:pPr>
                    <w:jc w:val="center"/>
                    <w:rPr>
                      <w:rFonts w:ascii="Palatino Linotype" w:hAnsi="Palatino Linotype" w:cs="Arial"/>
                      <w:b/>
                    </w:rPr>
                  </w:pPr>
                </w:p>
                <w:p w:rsidR="00EF529E" w:rsidRDefault="00EF529E">
                  <w:pPr>
                    <w:jc w:val="center"/>
                    <w:rPr>
                      <w:rFonts w:ascii="Palatino Linotype" w:hAnsi="Palatino Linotype" w:cs="Arial"/>
                      <w:b/>
                    </w:rPr>
                  </w:pPr>
                </w:p>
                <w:p w:rsidR="00EF529E" w:rsidRDefault="0016063F">
                  <w:pPr>
                    <w:jc w:val="center"/>
                    <w:rPr>
                      <w:rFonts w:ascii="Palatino Linotype" w:hAnsi="Palatino Linotype" w:cs="Arial"/>
                      <w:b/>
                    </w:rPr>
                  </w:pPr>
                  <w:r>
                    <w:rPr>
                      <w:rFonts w:ascii="Palatino Linotype" w:hAnsi="Palatino Linotype" w:cs="Arial"/>
                      <w:b/>
                    </w:rPr>
                    <w:t>José Guadalupe Luna Hernández</w:t>
                  </w:r>
                </w:p>
                <w:p w:rsidR="00EF529E" w:rsidRPr="005C7BFC" w:rsidRDefault="0016063F">
                  <w:pPr>
                    <w:jc w:val="center"/>
                    <w:rPr>
                      <w:rFonts w:ascii="Palatino Linotype" w:hAnsi="Palatino Linotype" w:cs="Arial"/>
                    </w:rPr>
                  </w:pPr>
                  <w:r w:rsidRPr="005C7BFC">
                    <w:rPr>
                      <w:rFonts w:ascii="Palatino Linotype" w:hAnsi="Palatino Linotype" w:cs="Arial"/>
                    </w:rPr>
                    <w:t>Comisionado</w:t>
                  </w:r>
                </w:p>
                <w:p w:rsidR="00EF529E" w:rsidRDefault="0016063F">
                  <w:pPr>
                    <w:jc w:val="center"/>
                    <w:rPr>
                      <w:rFonts w:ascii="Palatino Linotype" w:hAnsi="Palatino Linotype" w:cs="Arial"/>
                      <w:b/>
                    </w:rPr>
                  </w:pPr>
                  <w:r>
                    <w:rPr>
                      <w:rFonts w:ascii="Palatino Linotype" w:hAnsi="Palatino Linotype" w:cs="Arial"/>
                      <w:b/>
                    </w:rPr>
                    <w:t>(RÚBRICA)</w:t>
                  </w:r>
                </w:p>
              </w:tc>
            </w:tr>
            <w:tr w:rsidR="00EF529E">
              <w:trPr>
                <w:jc w:val="center"/>
              </w:trPr>
              <w:tc>
                <w:tcPr>
                  <w:tcW w:w="5182" w:type="dxa"/>
                  <w:shd w:val="clear" w:color="auto" w:fill="auto"/>
                </w:tcPr>
                <w:p w:rsidR="00EF529E" w:rsidRDefault="00EF529E">
                  <w:pPr>
                    <w:jc w:val="center"/>
                    <w:rPr>
                      <w:rFonts w:ascii="Palatino Linotype" w:hAnsi="Palatino Linotype" w:cs="Arial"/>
                      <w:b/>
                    </w:rPr>
                  </w:pPr>
                </w:p>
                <w:p w:rsidR="00EF529E" w:rsidRDefault="00EF529E">
                  <w:pPr>
                    <w:jc w:val="center"/>
                    <w:rPr>
                      <w:rFonts w:ascii="Palatino Linotype" w:hAnsi="Palatino Linotype" w:cs="Arial"/>
                      <w:b/>
                    </w:rPr>
                  </w:pPr>
                </w:p>
                <w:p w:rsidR="00EF529E" w:rsidRDefault="00EF529E">
                  <w:pPr>
                    <w:jc w:val="center"/>
                    <w:rPr>
                      <w:rFonts w:ascii="Palatino Linotype" w:hAnsi="Palatino Linotype" w:cs="Arial"/>
                      <w:b/>
                    </w:rPr>
                  </w:pPr>
                </w:p>
                <w:p w:rsidR="005C7BFC" w:rsidRDefault="005C7BFC">
                  <w:pPr>
                    <w:jc w:val="center"/>
                    <w:rPr>
                      <w:rFonts w:ascii="Palatino Linotype" w:hAnsi="Palatino Linotype" w:cs="Arial"/>
                      <w:b/>
                    </w:rPr>
                  </w:pPr>
                </w:p>
                <w:p w:rsidR="005C7BFC" w:rsidRDefault="005C7BFC">
                  <w:pPr>
                    <w:jc w:val="center"/>
                    <w:rPr>
                      <w:rFonts w:ascii="Palatino Linotype" w:hAnsi="Palatino Linotype" w:cs="Arial"/>
                      <w:b/>
                    </w:rPr>
                  </w:pPr>
                </w:p>
                <w:p w:rsidR="005C7BFC" w:rsidRDefault="005C7BFC">
                  <w:pPr>
                    <w:jc w:val="center"/>
                    <w:rPr>
                      <w:rFonts w:ascii="Palatino Linotype" w:hAnsi="Palatino Linotype" w:cs="Arial"/>
                      <w:b/>
                    </w:rPr>
                  </w:pPr>
                </w:p>
                <w:p w:rsidR="005C7BFC" w:rsidRDefault="005C7BFC">
                  <w:pPr>
                    <w:jc w:val="center"/>
                    <w:rPr>
                      <w:rFonts w:ascii="Palatino Linotype" w:hAnsi="Palatino Linotype" w:cs="Arial"/>
                      <w:b/>
                    </w:rPr>
                  </w:pPr>
                </w:p>
                <w:p w:rsidR="00EF529E" w:rsidRDefault="00EF529E">
                  <w:pPr>
                    <w:jc w:val="center"/>
                    <w:rPr>
                      <w:rFonts w:ascii="Palatino Linotype" w:hAnsi="Palatino Linotype" w:cs="Arial"/>
                      <w:b/>
                    </w:rPr>
                  </w:pPr>
                </w:p>
                <w:p w:rsidR="00EF529E" w:rsidRDefault="0016063F">
                  <w:pPr>
                    <w:jc w:val="center"/>
                    <w:rPr>
                      <w:rFonts w:ascii="Palatino Linotype" w:hAnsi="Palatino Linotype" w:cs="Arial"/>
                      <w:b/>
                    </w:rPr>
                  </w:pPr>
                  <w:r>
                    <w:rPr>
                      <w:rFonts w:ascii="Palatino Linotype" w:hAnsi="Palatino Linotype" w:cs="Arial"/>
                      <w:b/>
                    </w:rPr>
                    <w:t>Javier Martínez Cruz</w:t>
                  </w:r>
                </w:p>
                <w:p w:rsidR="00EF529E" w:rsidRPr="005C7BFC" w:rsidRDefault="0016063F">
                  <w:pPr>
                    <w:jc w:val="center"/>
                    <w:rPr>
                      <w:rFonts w:ascii="Palatino Linotype" w:hAnsi="Palatino Linotype" w:cs="Arial"/>
                    </w:rPr>
                  </w:pPr>
                  <w:r w:rsidRPr="005C7BFC">
                    <w:rPr>
                      <w:rFonts w:ascii="Palatino Linotype" w:hAnsi="Palatino Linotype" w:cs="Arial"/>
                    </w:rPr>
                    <w:t>Comisionado</w:t>
                  </w:r>
                </w:p>
                <w:p w:rsidR="00EF529E" w:rsidRDefault="0016063F">
                  <w:pPr>
                    <w:jc w:val="center"/>
                    <w:rPr>
                      <w:rFonts w:ascii="Palatino Linotype" w:hAnsi="Palatino Linotype" w:cs="Arial"/>
                      <w:b/>
                    </w:rPr>
                  </w:pPr>
                  <w:r>
                    <w:rPr>
                      <w:rFonts w:ascii="Palatino Linotype" w:hAnsi="Palatino Linotype" w:cs="Arial"/>
                      <w:b/>
                    </w:rPr>
                    <w:t>(RÚBRICA)</w:t>
                  </w:r>
                </w:p>
              </w:tc>
              <w:tc>
                <w:tcPr>
                  <w:tcW w:w="5182" w:type="dxa"/>
                  <w:shd w:val="clear" w:color="auto" w:fill="auto"/>
                </w:tcPr>
                <w:p w:rsidR="00EF529E" w:rsidRDefault="00EF529E">
                  <w:pPr>
                    <w:jc w:val="center"/>
                    <w:rPr>
                      <w:rFonts w:ascii="Palatino Linotype" w:hAnsi="Palatino Linotype" w:cs="Arial"/>
                      <w:b/>
                    </w:rPr>
                  </w:pPr>
                </w:p>
                <w:p w:rsidR="00EF529E" w:rsidRDefault="00EF529E">
                  <w:pPr>
                    <w:jc w:val="center"/>
                    <w:rPr>
                      <w:rFonts w:ascii="Palatino Linotype" w:hAnsi="Palatino Linotype" w:cs="Arial"/>
                      <w:b/>
                    </w:rPr>
                  </w:pPr>
                </w:p>
                <w:p w:rsidR="00EF529E" w:rsidRDefault="00EF529E">
                  <w:pPr>
                    <w:jc w:val="center"/>
                    <w:rPr>
                      <w:rFonts w:ascii="Palatino Linotype" w:hAnsi="Palatino Linotype" w:cs="Arial"/>
                      <w:b/>
                    </w:rPr>
                  </w:pPr>
                </w:p>
                <w:p w:rsidR="005C7BFC" w:rsidRDefault="005C7BFC">
                  <w:pPr>
                    <w:jc w:val="center"/>
                    <w:rPr>
                      <w:rFonts w:ascii="Palatino Linotype" w:hAnsi="Palatino Linotype" w:cs="Arial"/>
                      <w:b/>
                    </w:rPr>
                  </w:pPr>
                </w:p>
                <w:p w:rsidR="005C7BFC" w:rsidRDefault="005C7BFC">
                  <w:pPr>
                    <w:jc w:val="center"/>
                    <w:rPr>
                      <w:rFonts w:ascii="Palatino Linotype" w:hAnsi="Palatino Linotype" w:cs="Arial"/>
                      <w:b/>
                    </w:rPr>
                  </w:pPr>
                </w:p>
                <w:p w:rsidR="005C7BFC" w:rsidRDefault="005C7BFC">
                  <w:pPr>
                    <w:jc w:val="center"/>
                    <w:rPr>
                      <w:rFonts w:ascii="Palatino Linotype" w:hAnsi="Palatino Linotype" w:cs="Arial"/>
                      <w:b/>
                    </w:rPr>
                  </w:pPr>
                </w:p>
                <w:p w:rsidR="005C7BFC" w:rsidRDefault="005C7BFC">
                  <w:pPr>
                    <w:jc w:val="center"/>
                    <w:rPr>
                      <w:rFonts w:ascii="Palatino Linotype" w:hAnsi="Palatino Linotype" w:cs="Arial"/>
                      <w:b/>
                    </w:rPr>
                  </w:pPr>
                </w:p>
                <w:p w:rsidR="00EF529E" w:rsidRDefault="00EF529E">
                  <w:pPr>
                    <w:jc w:val="center"/>
                    <w:rPr>
                      <w:rFonts w:ascii="Palatino Linotype" w:hAnsi="Palatino Linotype" w:cs="Arial"/>
                      <w:b/>
                    </w:rPr>
                  </w:pPr>
                </w:p>
                <w:p w:rsidR="00EF529E" w:rsidRDefault="0016063F">
                  <w:pPr>
                    <w:jc w:val="center"/>
                    <w:rPr>
                      <w:rFonts w:ascii="Palatino Linotype" w:hAnsi="Palatino Linotype" w:cs="Arial"/>
                      <w:b/>
                    </w:rPr>
                  </w:pPr>
                  <w:r>
                    <w:rPr>
                      <w:rFonts w:ascii="Palatino Linotype" w:hAnsi="Palatino Linotype" w:cs="Arial"/>
                      <w:b/>
                    </w:rPr>
                    <w:t>Luis Gustavo Parra Noriega</w:t>
                  </w:r>
                </w:p>
                <w:p w:rsidR="00EF529E" w:rsidRPr="005C7BFC" w:rsidRDefault="0016063F">
                  <w:pPr>
                    <w:jc w:val="center"/>
                    <w:rPr>
                      <w:rFonts w:ascii="Palatino Linotype" w:hAnsi="Palatino Linotype" w:cs="Arial"/>
                    </w:rPr>
                  </w:pPr>
                  <w:r w:rsidRPr="005C7BFC">
                    <w:rPr>
                      <w:rFonts w:ascii="Palatino Linotype" w:hAnsi="Palatino Linotype" w:cs="Arial"/>
                    </w:rPr>
                    <w:t>Comisionado</w:t>
                  </w:r>
                </w:p>
                <w:p w:rsidR="00EF529E" w:rsidRDefault="0016063F">
                  <w:pPr>
                    <w:jc w:val="center"/>
                    <w:rPr>
                      <w:rFonts w:ascii="Palatino Linotype" w:hAnsi="Palatino Linotype" w:cs="Arial"/>
                      <w:b/>
                    </w:rPr>
                  </w:pPr>
                  <w:r>
                    <w:rPr>
                      <w:rFonts w:ascii="Palatino Linotype" w:hAnsi="Palatino Linotype" w:cs="Arial"/>
                      <w:b/>
                    </w:rPr>
                    <w:t>(RÚBRICA)</w:t>
                  </w:r>
                </w:p>
              </w:tc>
            </w:tr>
            <w:tr w:rsidR="00EF529E">
              <w:trPr>
                <w:jc w:val="center"/>
              </w:trPr>
              <w:tc>
                <w:tcPr>
                  <w:tcW w:w="10364" w:type="dxa"/>
                  <w:gridSpan w:val="2"/>
                  <w:shd w:val="clear" w:color="auto" w:fill="auto"/>
                </w:tcPr>
                <w:p w:rsidR="00EF529E" w:rsidRDefault="00EF529E">
                  <w:pPr>
                    <w:jc w:val="center"/>
                    <w:rPr>
                      <w:rFonts w:ascii="Palatino Linotype" w:hAnsi="Palatino Linotype" w:cs="Arial"/>
                      <w:b/>
                    </w:rPr>
                  </w:pPr>
                </w:p>
                <w:p w:rsidR="00EF529E" w:rsidRDefault="00EF529E">
                  <w:pPr>
                    <w:jc w:val="center"/>
                    <w:rPr>
                      <w:rFonts w:ascii="Palatino Linotype" w:hAnsi="Palatino Linotype" w:cs="Arial"/>
                      <w:b/>
                    </w:rPr>
                  </w:pPr>
                </w:p>
                <w:p w:rsidR="00EF529E" w:rsidRDefault="00EF529E">
                  <w:pPr>
                    <w:jc w:val="center"/>
                    <w:rPr>
                      <w:rFonts w:ascii="Palatino Linotype" w:hAnsi="Palatino Linotype" w:cs="Arial"/>
                      <w:b/>
                    </w:rPr>
                  </w:pPr>
                </w:p>
                <w:p w:rsidR="005C7BFC" w:rsidRDefault="005C7BFC">
                  <w:pPr>
                    <w:jc w:val="center"/>
                    <w:rPr>
                      <w:rFonts w:ascii="Palatino Linotype" w:hAnsi="Palatino Linotype" w:cs="Arial"/>
                      <w:b/>
                    </w:rPr>
                  </w:pPr>
                </w:p>
                <w:p w:rsidR="005C7BFC" w:rsidRDefault="005C7BFC">
                  <w:pPr>
                    <w:jc w:val="center"/>
                    <w:rPr>
                      <w:rFonts w:ascii="Palatino Linotype" w:hAnsi="Palatino Linotype" w:cs="Arial"/>
                      <w:b/>
                    </w:rPr>
                  </w:pPr>
                </w:p>
                <w:p w:rsidR="005C7BFC" w:rsidRDefault="005C7BFC">
                  <w:pPr>
                    <w:jc w:val="center"/>
                    <w:rPr>
                      <w:rFonts w:ascii="Palatino Linotype" w:hAnsi="Palatino Linotype" w:cs="Arial"/>
                      <w:b/>
                    </w:rPr>
                  </w:pPr>
                </w:p>
                <w:p w:rsidR="005C7BFC" w:rsidRDefault="005C7BFC">
                  <w:pPr>
                    <w:jc w:val="center"/>
                    <w:rPr>
                      <w:rFonts w:ascii="Palatino Linotype" w:hAnsi="Palatino Linotype" w:cs="Arial"/>
                      <w:b/>
                    </w:rPr>
                  </w:pPr>
                </w:p>
                <w:p w:rsidR="005C7BFC" w:rsidRDefault="005C7BFC">
                  <w:pPr>
                    <w:jc w:val="center"/>
                    <w:rPr>
                      <w:rFonts w:ascii="Palatino Linotype" w:hAnsi="Palatino Linotype" w:cs="Arial"/>
                      <w:b/>
                    </w:rPr>
                  </w:pPr>
                </w:p>
                <w:p w:rsidR="005C7BFC" w:rsidRDefault="005C7BFC">
                  <w:pPr>
                    <w:jc w:val="center"/>
                    <w:rPr>
                      <w:rFonts w:ascii="Palatino Linotype" w:hAnsi="Palatino Linotype" w:cs="Arial"/>
                      <w:b/>
                    </w:rPr>
                  </w:pPr>
                </w:p>
                <w:p w:rsidR="00EF529E" w:rsidRDefault="00EF529E">
                  <w:pPr>
                    <w:jc w:val="center"/>
                    <w:rPr>
                      <w:rFonts w:ascii="Palatino Linotype" w:hAnsi="Palatino Linotype" w:cs="Arial"/>
                      <w:b/>
                    </w:rPr>
                  </w:pPr>
                </w:p>
                <w:p w:rsidR="00EF529E" w:rsidRDefault="0016063F">
                  <w:pPr>
                    <w:jc w:val="center"/>
                    <w:rPr>
                      <w:rFonts w:ascii="Palatino Linotype" w:hAnsi="Palatino Linotype" w:cs="Arial"/>
                      <w:b/>
                    </w:rPr>
                  </w:pPr>
                  <w:r>
                    <w:rPr>
                      <w:rFonts w:ascii="Palatino Linotype" w:hAnsi="Palatino Linotype" w:cs="Arial"/>
                      <w:b/>
                    </w:rPr>
                    <w:t>Alexis Tapia Ramírez</w:t>
                  </w:r>
                </w:p>
                <w:p w:rsidR="00EF529E" w:rsidRPr="005C7BFC" w:rsidRDefault="0016063F">
                  <w:pPr>
                    <w:jc w:val="center"/>
                    <w:rPr>
                      <w:rFonts w:ascii="Palatino Linotype" w:hAnsi="Palatino Linotype" w:cs="Arial"/>
                    </w:rPr>
                  </w:pPr>
                  <w:r w:rsidRPr="005C7BFC">
                    <w:rPr>
                      <w:rFonts w:ascii="Palatino Linotype" w:hAnsi="Palatino Linotype" w:cs="Arial"/>
                    </w:rPr>
                    <w:t>Secretario Técnico del Pleno</w:t>
                  </w:r>
                </w:p>
                <w:p w:rsidR="00EF529E" w:rsidRDefault="0016063F" w:rsidP="005C7BFC">
                  <w:pPr>
                    <w:jc w:val="center"/>
                    <w:rPr>
                      <w:rFonts w:ascii="Palatino Linotype" w:hAnsi="Palatino Linotype" w:cs="Arial"/>
                      <w:b/>
                    </w:rPr>
                  </w:pPr>
                  <w:r>
                    <w:rPr>
                      <w:rFonts w:ascii="Palatino Linotype" w:hAnsi="Palatino Linotype" w:cs="Arial"/>
                      <w:b/>
                    </w:rPr>
                    <w:t>(RÚBRICA)</w:t>
                  </w:r>
                </w:p>
              </w:tc>
            </w:tr>
          </w:tbl>
          <w:p w:rsidR="00EF529E" w:rsidRDefault="00EF529E">
            <w:pPr>
              <w:jc w:val="center"/>
              <w:rPr>
                <w:rFonts w:ascii="Palatino Linotype" w:hAnsi="Palatino Linotype" w:cs="Arial"/>
                <w:b/>
              </w:rPr>
            </w:pPr>
          </w:p>
        </w:tc>
      </w:tr>
    </w:tbl>
    <w:p w:rsidR="005C7BFC" w:rsidRDefault="005C7BFC">
      <w:pPr>
        <w:jc w:val="both"/>
        <w:rPr>
          <w:rFonts w:ascii="Palatino Linotype" w:hAnsi="Palatino Linotype" w:cs="Arial"/>
        </w:rPr>
      </w:pPr>
    </w:p>
    <w:p w:rsidR="005C7BFC" w:rsidRDefault="005C7BFC">
      <w:pPr>
        <w:jc w:val="both"/>
        <w:rPr>
          <w:rFonts w:ascii="Palatino Linotype" w:hAnsi="Palatino Linotype" w:cs="Arial"/>
        </w:rPr>
      </w:pPr>
    </w:p>
    <w:p w:rsidR="005C7BFC" w:rsidRDefault="005C7BFC">
      <w:pPr>
        <w:jc w:val="both"/>
        <w:rPr>
          <w:rFonts w:ascii="Palatino Linotype" w:hAnsi="Palatino Linotype" w:cs="Arial"/>
        </w:rPr>
      </w:pPr>
    </w:p>
    <w:p w:rsidR="005C7BFC" w:rsidRDefault="005C7BFC">
      <w:pPr>
        <w:jc w:val="both"/>
        <w:rPr>
          <w:rFonts w:ascii="Palatino Linotype" w:hAnsi="Palatino Linotype" w:cs="Arial"/>
        </w:rPr>
      </w:pPr>
    </w:p>
    <w:p w:rsidR="00EF529E" w:rsidRDefault="0016063F">
      <w:pPr>
        <w:jc w:val="both"/>
        <w:rPr>
          <w:rFonts w:ascii="Palatino Linotype" w:hAnsi="Palatino Linotype" w:cs="Arial"/>
        </w:rPr>
      </w:pPr>
      <w:r>
        <w:rPr>
          <w:rFonts w:ascii="Palatino Linotype" w:hAnsi="Palatino Linotype" w:cs="Arial"/>
        </w:rPr>
        <w:t>Esta hoja corresponde a la resolución de doce de agosto de dos mil veinte, emitida en el recurso de revisión número 00882/INFOEM/IP/RR/2020.</w:t>
      </w:r>
    </w:p>
    <w:p w:rsidR="00EF529E" w:rsidRDefault="0016063F">
      <w:pPr>
        <w:jc w:val="both"/>
        <w:rPr>
          <w:rFonts w:ascii="Palatino Linotype" w:hAnsi="Palatino Linotype" w:cs="Arial"/>
        </w:rPr>
      </w:pPr>
      <w:r>
        <w:rPr>
          <w:rFonts w:ascii="Palatino Linotype" w:hAnsi="Palatino Linotype" w:cs="Arial"/>
          <w:sz w:val="22"/>
        </w:rPr>
        <w:t xml:space="preserve">YSM/RPG </w:t>
      </w:r>
    </w:p>
    <w:sectPr w:rsidR="00EF529E">
      <w:headerReference w:type="default" r:id="rId18"/>
      <w:footerReference w:type="default" r:id="rId19"/>
      <w:headerReference w:type="first" r:id="rId20"/>
      <w:footerReference w:type="first" r:id="rId21"/>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63F" w:rsidRDefault="0016063F">
      <w:r>
        <w:separator/>
      </w:r>
    </w:p>
  </w:endnote>
  <w:endnote w:type="continuationSeparator" w:id="0">
    <w:p w:rsidR="0016063F" w:rsidRDefault="0016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29E" w:rsidRDefault="0016063F">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EA36C5">
      <w:rPr>
        <w:rFonts w:ascii="Palatino Linotype" w:hAnsi="Palatino Linotype" w:cs="Arial"/>
        <w:bCs/>
        <w:noProof/>
        <w:sz w:val="22"/>
        <w:szCs w:val="22"/>
      </w:rPr>
      <w:t>18</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EA36C5">
      <w:rPr>
        <w:rFonts w:ascii="Palatino Linotype" w:hAnsi="Palatino Linotype" w:cs="Arial"/>
        <w:bCs/>
        <w:noProof/>
        <w:sz w:val="22"/>
        <w:szCs w:val="22"/>
      </w:rPr>
      <w:t>18</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29E" w:rsidRDefault="0016063F">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EA36C5">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EA36C5">
      <w:rPr>
        <w:rFonts w:ascii="Palatino Linotype" w:hAnsi="Palatino Linotype" w:cs="Arial"/>
        <w:bCs/>
        <w:noProof/>
        <w:sz w:val="22"/>
        <w:szCs w:val="22"/>
      </w:rPr>
      <w:t>18</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63F" w:rsidRDefault="0016063F">
      <w:r>
        <w:separator/>
      </w:r>
    </w:p>
  </w:footnote>
  <w:footnote w:type="continuationSeparator" w:id="0">
    <w:p w:rsidR="0016063F" w:rsidRDefault="00160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29E" w:rsidRDefault="0016063F">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mc:AlternateContent>
        <mc:Choice Requires="wps">
          <w:drawing>
            <wp:anchor distT="0" distB="0" distL="0" distR="0" simplePos="0" relativeHeight="19" behindDoc="1" locked="0" layoutInCell="1" allowOverlap="1">
              <wp:simplePos x="0" y="0"/>
              <wp:positionH relativeFrom="column">
                <wp:align>center</wp:align>
              </wp:positionH>
              <wp:positionV relativeFrom="margin">
                <wp:align>center</wp:align>
              </wp:positionV>
              <wp:extent cx="6858635" cy="9144635"/>
              <wp:effectExtent l="0" t="0" r="0" b="0"/>
              <wp:wrapNone/>
              <wp:docPr id="11" name="WordPictureWatermark2095932798"/>
              <wp:cNvGraphicFramePr/>
              <a:graphic xmlns:a="http://schemas.openxmlformats.org/drawingml/2006/main">
                <a:graphicData uri="http://schemas.openxmlformats.org/drawingml/2006/picture">
                  <pic:pic xmlns:pic="http://schemas.openxmlformats.org/drawingml/2006/picture">
                    <pic:nvPicPr>
                      <pic:cNvPr id="0" name="WordPictureWatermark2095932798"/>
                      <pic:cNvPicPr/>
                    </pic:nvPicPr>
                    <pic:blipFill>
                      <a:blip r:embed="rId1"/>
                      <a:stretch/>
                    </pic:blipFill>
                    <pic:spPr>
                      <a:xfrm>
                        <a:off x="0" y="0"/>
                        <a:ext cx="6858000" cy="914400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shape_0" stroked="f" style="position:absolute;margin-left:-42pt;margin-top:-67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9534" w:type="dxa"/>
      <w:tblInd w:w="-142" w:type="dxa"/>
      <w:tblLook w:val="04A0" w:firstRow="1" w:lastRow="0" w:firstColumn="1" w:lastColumn="0" w:noHBand="0" w:noVBand="1"/>
    </w:tblPr>
    <w:tblGrid>
      <w:gridCol w:w="3260"/>
      <w:gridCol w:w="2551"/>
      <w:gridCol w:w="3723"/>
    </w:tblGrid>
    <w:tr w:rsidR="00EF529E">
      <w:tc>
        <w:tcPr>
          <w:tcW w:w="3260" w:type="dxa"/>
          <w:vMerge w:val="restart"/>
        </w:tcPr>
        <w:p w:rsidR="00EF529E" w:rsidRDefault="0016063F">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EF529E" w:rsidRDefault="0016063F">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3" w:type="dxa"/>
          <w:shd w:val="clear" w:color="auto" w:fill="auto"/>
          <w:vAlign w:val="center"/>
        </w:tcPr>
        <w:p w:rsidR="00EF529E" w:rsidRDefault="0016063F">
          <w:pPr>
            <w:ind w:right="-533"/>
            <w:rPr>
              <w:rFonts w:ascii="Palatino Linotype" w:hAnsi="Palatino Linotype"/>
              <w:b/>
              <w:sz w:val="22"/>
              <w:szCs w:val="22"/>
            </w:rPr>
          </w:pPr>
          <w:r>
            <w:rPr>
              <w:rFonts w:ascii="Palatino Linotype" w:hAnsi="Palatino Linotype"/>
              <w:b/>
              <w:sz w:val="22"/>
              <w:szCs w:val="22"/>
            </w:rPr>
            <w:t xml:space="preserve">00882/INFOEM/IP/RR/2020 </w:t>
          </w:r>
        </w:p>
      </w:tc>
    </w:tr>
    <w:tr w:rsidR="00EF529E">
      <w:tc>
        <w:tcPr>
          <w:tcW w:w="3260" w:type="dxa"/>
          <w:vMerge/>
        </w:tcPr>
        <w:p w:rsidR="00EF529E" w:rsidRDefault="00EF529E">
          <w:pPr>
            <w:rPr>
              <w:rFonts w:ascii="Palatino Linotype" w:hAnsi="Palatino Linotype"/>
              <w:b/>
              <w:sz w:val="22"/>
              <w:szCs w:val="22"/>
              <w:lang w:val="es-ES_tradnl"/>
            </w:rPr>
          </w:pPr>
        </w:p>
      </w:tc>
      <w:tc>
        <w:tcPr>
          <w:tcW w:w="2551" w:type="dxa"/>
          <w:shd w:val="clear" w:color="auto" w:fill="auto"/>
        </w:tcPr>
        <w:p w:rsidR="00EF529E" w:rsidRDefault="0016063F">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3" w:type="dxa"/>
          <w:shd w:val="clear" w:color="auto" w:fill="auto"/>
          <w:vAlign w:val="center"/>
        </w:tcPr>
        <w:p w:rsidR="00EF529E" w:rsidRDefault="0016063F">
          <w:pPr>
            <w:ind w:right="-44"/>
            <w:jc w:val="both"/>
            <w:rPr>
              <w:rFonts w:ascii="Palatino Linotype" w:hAnsi="Palatino Linotype"/>
              <w:b/>
              <w:sz w:val="22"/>
              <w:szCs w:val="22"/>
            </w:rPr>
          </w:pPr>
          <w:r>
            <w:rPr>
              <w:rFonts w:ascii="Palatino Linotype" w:hAnsi="Palatino Linotype"/>
              <w:b/>
              <w:sz w:val="22"/>
              <w:szCs w:val="22"/>
            </w:rPr>
            <w:t>Ayuntamiento de Naucalpan de Juárez</w:t>
          </w:r>
        </w:p>
      </w:tc>
    </w:tr>
    <w:tr w:rsidR="00EF529E">
      <w:trPr>
        <w:trHeight w:val="228"/>
      </w:trPr>
      <w:tc>
        <w:tcPr>
          <w:tcW w:w="3260" w:type="dxa"/>
          <w:vMerge/>
        </w:tcPr>
        <w:p w:rsidR="00EF529E" w:rsidRDefault="00EF529E">
          <w:pPr>
            <w:rPr>
              <w:rFonts w:ascii="Palatino Linotype" w:hAnsi="Palatino Linotype"/>
              <w:b/>
              <w:sz w:val="22"/>
              <w:szCs w:val="22"/>
              <w:lang w:val="es-ES_tradnl"/>
            </w:rPr>
          </w:pPr>
        </w:p>
      </w:tc>
      <w:tc>
        <w:tcPr>
          <w:tcW w:w="2551" w:type="dxa"/>
          <w:shd w:val="clear" w:color="auto" w:fill="auto"/>
        </w:tcPr>
        <w:p w:rsidR="00EF529E" w:rsidRDefault="0016063F">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3" w:type="dxa"/>
          <w:shd w:val="clear" w:color="auto" w:fill="auto"/>
        </w:tcPr>
        <w:p w:rsidR="00EF529E" w:rsidRDefault="0016063F">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EF529E" w:rsidRDefault="00EF529E">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29E" w:rsidRDefault="0016063F">
    <w:pPr>
      <w:rPr>
        <w:rFonts w:ascii="Palatino Linotype" w:hAnsi="Palatino Linotype"/>
        <w:sz w:val="28"/>
        <w:szCs w:val="28"/>
      </w:rPr>
    </w:pPr>
    <w:r>
      <w:rPr>
        <w:rFonts w:ascii="Palatino Linotype" w:hAnsi="Palatino Linotype"/>
        <w:noProof/>
        <w:sz w:val="28"/>
        <w:szCs w:val="28"/>
        <w:lang w:eastAsia="es-MX"/>
      </w:rPr>
      <mc:AlternateContent>
        <mc:Choice Requires="wps">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13" name="WordPictureWatermark2095932796"/>
              <wp:cNvGraphicFramePr/>
              <a:graphic xmlns:a="http://schemas.openxmlformats.org/drawingml/2006/main">
                <a:graphicData uri="http://schemas.openxmlformats.org/drawingml/2006/picture">
                  <pic:pic xmlns:pic="http://schemas.openxmlformats.org/drawingml/2006/picture">
                    <pic:nvPicPr>
                      <pic:cNvPr id="1" name="WordPictureWatermark2095932796"/>
                      <pic:cNvPicPr/>
                    </pic:nvPicPr>
                    <pic:blipFill>
                      <a:blip r:embed="rId1"/>
                      <a:stretch/>
                    </pic:blipFill>
                    <pic:spPr>
                      <a:xfrm>
                        <a:off x="0" y="0"/>
                        <a:ext cx="6858000" cy="9144000"/>
                      </a:xfrm>
                      <a:prstGeom prst="rect">
                        <a:avLst/>
                      </a:prstGeom>
                      <a:ln>
                        <a:noFill/>
                      </a:ln>
                    </pic:spPr>
                  </pic:pic>
                </a:graphicData>
              </a:graphic>
            </wp:anchor>
          </w:drawing>
        </mc:Choice>
        <mc:Fallback>
          <w:pict>
            <v:shape id="WordPictureWatermark2095932796" o:spid="shape_0" stroked="f" style="position:absolute;margin-left:-42pt;margin-top:-67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10490" w:type="dxa"/>
      <w:tblInd w:w="-1276" w:type="dxa"/>
      <w:tblLook w:val="04A0" w:firstRow="1" w:lastRow="0" w:firstColumn="1" w:lastColumn="0" w:noHBand="0" w:noVBand="1"/>
    </w:tblPr>
    <w:tblGrid>
      <w:gridCol w:w="4252"/>
      <w:gridCol w:w="2552"/>
      <w:gridCol w:w="3686"/>
    </w:tblGrid>
    <w:tr w:rsidR="00EF529E">
      <w:tc>
        <w:tcPr>
          <w:tcW w:w="4252" w:type="dxa"/>
          <w:vMerge w:val="restart"/>
          <w:shd w:val="clear" w:color="auto" w:fill="auto"/>
        </w:tcPr>
        <w:p w:rsidR="00EF529E" w:rsidRDefault="0016063F">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9"/>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EF529E" w:rsidRDefault="0016063F">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6" w:type="dxa"/>
          <w:shd w:val="clear" w:color="auto" w:fill="auto"/>
          <w:vAlign w:val="center"/>
        </w:tcPr>
        <w:p w:rsidR="00EF529E" w:rsidRDefault="0016063F">
          <w:pPr>
            <w:rPr>
              <w:rFonts w:ascii="Palatino Linotype" w:hAnsi="Palatino Linotype"/>
              <w:b/>
              <w:sz w:val="22"/>
              <w:szCs w:val="22"/>
            </w:rPr>
          </w:pPr>
          <w:r>
            <w:rPr>
              <w:rFonts w:ascii="Palatino Linotype" w:hAnsi="Palatino Linotype"/>
              <w:b/>
              <w:sz w:val="22"/>
              <w:szCs w:val="22"/>
            </w:rPr>
            <w:t xml:space="preserve">00882/INFOEM/IP/RR/2020 </w:t>
          </w:r>
        </w:p>
      </w:tc>
    </w:tr>
    <w:tr w:rsidR="00EF529E">
      <w:tc>
        <w:tcPr>
          <w:tcW w:w="4252" w:type="dxa"/>
          <w:vMerge/>
          <w:shd w:val="clear" w:color="auto" w:fill="auto"/>
        </w:tcPr>
        <w:p w:rsidR="00EF529E" w:rsidRDefault="00EF529E">
          <w:pPr>
            <w:rPr>
              <w:rFonts w:ascii="Palatino Linotype" w:hAnsi="Palatino Linotype"/>
              <w:b/>
              <w:sz w:val="22"/>
              <w:szCs w:val="22"/>
              <w:lang w:val="es-ES_tradnl"/>
            </w:rPr>
          </w:pPr>
        </w:p>
      </w:tc>
      <w:tc>
        <w:tcPr>
          <w:tcW w:w="2552" w:type="dxa"/>
          <w:shd w:val="clear" w:color="auto" w:fill="auto"/>
        </w:tcPr>
        <w:p w:rsidR="00EF529E" w:rsidRDefault="0016063F">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6" w:type="dxa"/>
          <w:shd w:val="clear" w:color="auto" w:fill="auto"/>
          <w:vAlign w:val="center"/>
        </w:tcPr>
        <w:p w:rsidR="00EF529E" w:rsidRDefault="00EA36C5" w:rsidP="00EA36C5">
          <w:pPr>
            <w:jc w:val="both"/>
            <w:rPr>
              <w:rFonts w:ascii="Palatino Linotype" w:hAnsi="Palatino Linotype"/>
              <w:b/>
              <w:sz w:val="22"/>
              <w:szCs w:val="22"/>
            </w:rPr>
          </w:pPr>
          <w:r>
            <w:rPr>
              <w:rFonts w:ascii="Palatino Linotype" w:hAnsi="Palatino Linotype"/>
              <w:b/>
              <w:sz w:val="22"/>
              <w:szCs w:val="22"/>
            </w:rPr>
            <w:t>º</w:t>
          </w:r>
        </w:p>
      </w:tc>
    </w:tr>
    <w:tr w:rsidR="00EF529E">
      <w:trPr>
        <w:trHeight w:val="228"/>
      </w:trPr>
      <w:tc>
        <w:tcPr>
          <w:tcW w:w="4252" w:type="dxa"/>
          <w:vMerge/>
          <w:shd w:val="clear" w:color="auto" w:fill="auto"/>
        </w:tcPr>
        <w:p w:rsidR="00EF529E" w:rsidRDefault="00EF529E">
          <w:pPr>
            <w:rPr>
              <w:rFonts w:ascii="Palatino Linotype" w:hAnsi="Palatino Linotype"/>
              <w:b/>
              <w:sz w:val="22"/>
              <w:szCs w:val="22"/>
              <w:lang w:val="es-ES_tradnl"/>
            </w:rPr>
          </w:pPr>
        </w:p>
      </w:tc>
      <w:tc>
        <w:tcPr>
          <w:tcW w:w="2552" w:type="dxa"/>
          <w:shd w:val="clear" w:color="auto" w:fill="auto"/>
        </w:tcPr>
        <w:p w:rsidR="00EF529E" w:rsidRDefault="0016063F">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6" w:type="dxa"/>
          <w:shd w:val="clear" w:color="auto" w:fill="auto"/>
          <w:vAlign w:val="center"/>
        </w:tcPr>
        <w:p w:rsidR="00EF529E" w:rsidRDefault="0016063F">
          <w:pPr>
            <w:jc w:val="both"/>
            <w:rPr>
              <w:rFonts w:ascii="Palatino Linotype" w:hAnsi="Palatino Linotype"/>
              <w:b/>
              <w:sz w:val="22"/>
              <w:szCs w:val="22"/>
            </w:rPr>
          </w:pPr>
          <w:r>
            <w:rPr>
              <w:rFonts w:ascii="Palatino Linotype" w:hAnsi="Palatino Linotype"/>
              <w:b/>
              <w:sz w:val="22"/>
              <w:szCs w:val="22"/>
            </w:rPr>
            <w:t>Ayuntamiento de Naucalpan de Juárez</w:t>
          </w:r>
        </w:p>
      </w:tc>
    </w:tr>
    <w:tr w:rsidR="00EF529E">
      <w:tc>
        <w:tcPr>
          <w:tcW w:w="4252" w:type="dxa"/>
          <w:vMerge/>
          <w:shd w:val="clear" w:color="auto" w:fill="auto"/>
        </w:tcPr>
        <w:p w:rsidR="00EF529E" w:rsidRDefault="00EF529E">
          <w:pPr>
            <w:rPr>
              <w:rFonts w:ascii="Palatino Linotype" w:hAnsi="Palatino Linotype"/>
              <w:b/>
              <w:sz w:val="22"/>
              <w:szCs w:val="22"/>
              <w:lang w:val="es-ES_tradnl"/>
            </w:rPr>
          </w:pPr>
        </w:p>
      </w:tc>
      <w:tc>
        <w:tcPr>
          <w:tcW w:w="2552" w:type="dxa"/>
          <w:shd w:val="clear" w:color="auto" w:fill="auto"/>
        </w:tcPr>
        <w:p w:rsidR="00EF529E" w:rsidRDefault="0016063F">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6" w:type="dxa"/>
          <w:shd w:val="clear" w:color="auto" w:fill="auto"/>
        </w:tcPr>
        <w:p w:rsidR="00EF529E" w:rsidRDefault="0016063F">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EF529E" w:rsidRDefault="00EF529E">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87228"/>
    <w:multiLevelType w:val="hybridMultilevel"/>
    <w:tmpl w:val="84E82C7E"/>
    <w:lvl w:ilvl="0" w:tplc="DC56837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9E"/>
    <w:rsid w:val="0016063F"/>
    <w:rsid w:val="005C7BFC"/>
    <w:rsid w:val="00694FCD"/>
    <w:rsid w:val="00DB273F"/>
    <w:rsid w:val="00EA36C5"/>
    <w:rsid w:val="00EF529E"/>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05E1D1-973F-442E-AEA0-5D9D0181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rsid w:val="00FC157F"/>
    <w:pPr>
      <w:ind w:left="566" w:hanging="283"/>
      <w:contextualSpacing/>
    </w:pPr>
    <w:rPr>
      <w:lang w:val="es-ES"/>
    </w:rPr>
  </w:style>
  <w:style w:type="paragraph" w:styleId="Listaconvietas4">
    <w:name w:val="List Bullet 4"/>
    <w:basedOn w:val="Normal"/>
    <w:uiPriority w:val="99"/>
    <w:unhideWhenUsed/>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saimex.org.mx/saimex/solicitud/downloadAttach/886866.page"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aimex.org.mx/saimex/solicitud/downloadAttach/879211.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0.jpeg"/><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11.jpe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F63A7-07E0-4594-927D-D9BF988E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3572</Words>
  <Characters>19650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Rocío Popoca</cp:lastModifiedBy>
  <cp:revision>3</cp:revision>
  <cp:lastPrinted>2020-01-22T19:55:00Z</cp:lastPrinted>
  <dcterms:created xsi:type="dcterms:W3CDTF">2020-08-18T04:10:00Z</dcterms:created>
  <dcterms:modified xsi:type="dcterms:W3CDTF">2020-09-22T14:18:00Z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