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AB95DB" w14:textId="77777777" w:rsidR="00B3130D" w:rsidRPr="00A32A9D" w:rsidRDefault="00B3130D" w:rsidP="00B3130D">
      <w:pPr>
        <w:spacing w:before="240" w:after="240" w:line="360" w:lineRule="auto"/>
        <w:jc w:val="center"/>
        <w:rPr>
          <w:rFonts w:ascii="Palatino Linotype" w:hAnsi="Palatino Linotype"/>
          <w:b/>
        </w:rPr>
      </w:pPr>
      <w:r w:rsidRPr="00A32A9D">
        <w:rPr>
          <w:rFonts w:ascii="Palatino Linotype" w:hAnsi="Palatino Linotype"/>
          <w:b/>
        </w:rPr>
        <w:t>SINOPSIS.</w:t>
      </w:r>
    </w:p>
    <w:p w14:paraId="12A0D159" w14:textId="77777777" w:rsidR="00B3130D" w:rsidRPr="00A32A9D" w:rsidRDefault="00B3130D" w:rsidP="00B3130D">
      <w:pPr>
        <w:spacing w:line="360" w:lineRule="auto"/>
        <w:jc w:val="both"/>
        <w:rPr>
          <w:rFonts w:ascii="Palatino Linotype" w:eastAsia="Calibri" w:hAnsi="Palatino Linotype" w:cs="Times New Roman"/>
        </w:rPr>
      </w:pPr>
      <w:r w:rsidRPr="00A32A9D">
        <w:rPr>
          <w:rFonts w:ascii="Palatino Linotype" w:eastAsia="Calibri" w:hAnsi="Palatino Linotype" w:cs="Times New Roman"/>
        </w:rPr>
        <w:t xml:space="preserve">Debido a que las solicitudes de información formuladas por la </w:t>
      </w:r>
      <w:r w:rsidRPr="00A32A9D">
        <w:rPr>
          <w:rFonts w:ascii="Palatino Linotype" w:eastAsia="Calibri" w:hAnsi="Palatino Linotype" w:cs="Times New Roman"/>
          <w:b/>
        </w:rPr>
        <w:t>RECURRENTE</w:t>
      </w:r>
      <w:r w:rsidRPr="00A32A9D">
        <w:rPr>
          <w:rFonts w:ascii="Palatino Linotype" w:eastAsia="Calibri" w:hAnsi="Palatino Linotype" w:cs="Times New Roman"/>
        </w:rPr>
        <w:t xml:space="preserve"> fueron atendidas por el </w:t>
      </w:r>
      <w:r w:rsidRPr="00A32A9D">
        <w:rPr>
          <w:rFonts w:ascii="Palatino Linotype" w:eastAsia="Calibri" w:hAnsi="Palatino Linotype" w:cs="Times New Roman"/>
          <w:b/>
        </w:rPr>
        <w:t>SUJETO OBLIGADO</w:t>
      </w:r>
      <w:r w:rsidRPr="00A32A9D">
        <w:rPr>
          <w:rFonts w:ascii="Palatino Linotype" w:eastAsia="Calibri" w:hAnsi="Palatino Linotype" w:cs="Times New Roman"/>
        </w:rPr>
        <w:t xml:space="preserve">, este Órgano Garante determina infundados los motivos o razones de inconformidad que dieron origen a los recursos de revisión que se resuelven y, lo procedente es </w:t>
      </w:r>
      <w:r w:rsidRPr="00A32A9D">
        <w:rPr>
          <w:rFonts w:ascii="Palatino Linotype" w:eastAsia="Calibri" w:hAnsi="Palatino Linotype" w:cs="Times New Roman"/>
          <w:b/>
        </w:rPr>
        <w:t>CONFIRMAR</w:t>
      </w:r>
      <w:r w:rsidRPr="00A32A9D">
        <w:rPr>
          <w:rFonts w:ascii="Palatino Linotype" w:eastAsia="Calibri" w:hAnsi="Palatino Linotype" w:cs="Times New Roman"/>
        </w:rPr>
        <w:t xml:space="preserve"> las respuestas emitidas a las solicitudes de información. </w:t>
      </w:r>
    </w:p>
    <w:p w14:paraId="0761D5DE" w14:textId="77777777" w:rsidR="00B3130D" w:rsidRPr="00A32A9D" w:rsidRDefault="00B3130D" w:rsidP="004E1461">
      <w:pPr>
        <w:tabs>
          <w:tab w:val="left" w:pos="567"/>
        </w:tabs>
        <w:spacing w:line="360" w:lineRule="auto"/>
        <w:jc w:val="center"/>
        <w:rPr>
          <w:rFonts w:ascii="Palatino Linotype" w:eastAsia="Times New Roman" w:hAnsi="Palatino Linotype" w:cs="Times New Roman"/>
          <w:b/>
          <w:color w:val="000000" w:themeColor="text1"/>
        </w:rPr>
      </w:pPr>
    </w:p>
    <w:p w14:paraId="182B65EE" w14:textId="4FFC3D9C" w:rsidR="001B26AA" w:rsidRPr="00A32A9D" w:rsidRDefault="001B26AA" w:rsidP="004E1461">
      <w:pPr>
        <w:tabs>
          <w:tab w:val="left" w:pos="567"/>
        </w:tabs>
        <w:spacing w:line="360" w:lineRule="auto"/>
        <w:jc w:val="center"/>
        <w:rPr>
          <w:rFonts w:ascii="Palatino Linotype" w:eastAsia="Times New Roman" w:hAnsi="Palatino Linotype" w:cs="Times New Roman"/>
          <w:b/>
          <w:color w:val="000000" w:themeColor="text1"/>
        </w:rPr>
      </w:pPr>
      <w:r w:rsidRPr="00A32A9D">
        <w:rPr>
          <w:rFonts w:ascii="Palatino Linotype" w:eastAsia="Times New Roman" w:hAnsi="Palatino Linotype" w:cs="Times New Roman"/>
          <w:b/>
          <w:color w:val="000000" w:themeColor="text1"/>
        </w:rPr>
        <w:t>LÍNEAS ARGUMENTATIVAS</w:t>
      </w:r>
    </w:p>
    <w:p w14:paraId="3DDBB7F2" w14:textId="77777777" w:rsidR="00717713" w:rsidRPr="00A32A9D" w:rsidRDefault="00717713" w:rsidP="00566997">
      <w:pPr>
        <w:tabs>
          <w:tab w:val="left" w:pos="567"/>
        </w:tabs>
        <w:spacing w:line="360" w:lineRule="auto"/>
        <w:rPr>
          <w:rFonts w:ascii="Palatino Linotype" w:eastAsia="Times New Roman" w:hAnsi="Palatino Linotype" w:cs="Times New Roman"/>
          <w:b/>
        </w:rPr>
      </w:pPr>
    </w:p>
    <w:p w14:paraId="6E94461A" w14:textId="77777777" w:rsidR="00F62148" w:rsidRPr="00A32A9D" w:rsidRDefault="00F62148" w:rsidP="00F62148">
      <w:pPr>
        <w:tabs>
          <w:tab w:val="left" w:pos="567"/>
        </w:tabs>
        <w:spacing w:line="360" w:lineRule="auto"/>
        <w:jc w:val="both"/>
        <w:rPr>
          <w:rFonts w:ascii="Palatino Linotype" w:hAnsi="Palatino Linotype"/>
          <w:sz w:val="22"/>
          <w:szCs w:val="22"/>
          <w:lang w:eastAsia="es-MX"/>
        </w:rPr>
      </w:pPr>
      <w:r w:rsidRPr="00A32A9D">
        <w:rPr>
          <w:rFonts w:ascii="Palatino Linotype" w:hAnsi="Palatino Linotype"/>
          <w:b/>
          <w:sz w:val="22"/>
          <w:szCs w:val="22"/>
        </w:rPr>
        <w:t xml:space="preserve">RESPUESTAS IMPRECISAS O INCOMPLETAS, DEBER DE REPARACIÓN. </w:t>
      </w:r>
      <w:r w:rsidRPr="00A32A9D">
        <w:rPr>
          <w:rFonts w:ascii="Palatino Linotype" w:hAnsi="Palatino Linotype"/>
          <w:sz w:val="22"/>
          <w:szCs w:val="22"/>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495239CC" w14:textId="77777777" w:rsidR="00F62148" w:rsidRPr="00A32A9D" w:rsidRDefault="00F62148" w:rsidP="00F62148">
      <w:pPr>
        <w:tabs>
          <w:tab w:val="left" w:pos="567"/>
        </w:tabs>
        <w:spacing w:line="360" w:lineRule="auto"/>
        <w:rPr>
          <w:rFonts w:ascii="Palatino Linotype" w:eastAsia="Times New Roman" w:hAnsi="Palatino Linotype" w:cs="Times New Roman"/>
          <w:b/>
          <w:color w:val="000000" w:themeColor="text1"/>
        </w:rPr>
      </w:pPr>
    </w:p>
    <w:p w14:paraId="3A450274" w14:textId="77777777" w:rsidR="00F62148" w:rsidRPr="00A32A9D" w:rsidRDefault="00F62148" w:rsidP="00566997">
      <w:pPr>
        <w:tabs>
          <w:tab w:val="left" w:pos="567"/>
        </w:tabs>
        <w:spacing w:line="360" w:lineRule="auto"/>
        <w:rPr>
          <w:rFonts w:ascii="Palatino Linotype" w:hAnsi="Palatino Linotype"/>
          <w:b/>
          <w:color w:val="000000" w:themeColor="text1"/>
        </w:rPr>
      </w:pPr>
    </w:p>
    <w:p w14:paraId="1776CA67" w14:textId="7D08CA70" w:rsidR="00E00AB3" w:rsidRPr="00A32A9D" w:rsidRDefault="00E00AB3">
      <w:pPr>
        <w:rPr>
          <w:rFonts w:ascii="Palatino Linotype" w:eastAsia="Times New Roman" w:hAnsi="Palatino Linotype" w:cs="Times New Roman"/>
          <w:b/>
          <w:color w:val="000000" w:themeColor="text1"/>
        </w:rPr>
      </w:pPr>
      <w:r w:rsidRPr="00A32A9D">
        <w:rPr>
          <w:rFonts w:ascii="Palatino Linotype" w:eastAsia="Times New Roman" w:hAnsi="Palatino Linotype" w:cs="Times New Roman"/>
          <w:b/>
          <w:color w:val="000000" w:themeColor="text1"/>
        </w:rPr>
        <w:br w:type="page"/>
      </w:r>
    </w:p>
    <w:p w14:paraId="554B24BF" w14:textId="77777777" w:rsidR="00E05D8B" w:rsidRPr="00A32A9D" w:rsidRDefault="00E05D8B" w:rsidP="00566997">
      <w:pPr>
        <w:tabs>
          <w:tab w:val="left" w:pos="567"/>
        </w:tabs>
        <w:spacing w:line="360" w:lineRule="auto"/>
        <w:rPr>
          <w:rFonts w:ascii="Palatino Linotype" w:eastAsia="Times New Roman" w:hAnsi="Palatino Linotype" w:cs="Times New Roman"/>
          <w:b/>
          <w:color w:val="000000" w:themeColor="text1"/>
        </w:rPr>
      </w:pP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758AFA7A" w14:textId="3ECD892E" w:rsidR="009941E2" w:rsidRPr="00A32A9D" w:rsidRDefault="0011338C" w:rsidP="00F62148">
          <w:pPr>
            <w:pStyle w:val="TtulodeTDC"/>
            <w:ind w:left="284"/>
            <w:jc w:val="center"/>
            <w:rPr>
              <w:szCs w:val="24"/>
              <w:lang w:val="es-ES"/>
            </w:rPr>
          </w:pPr>
          <w:r w:rsidRPr="00A32A9D">
            <w:rPr>
              <w:szCs w:val="24"/>
              <w:lang w:val="es-ES"/>
            </w:rPr>
            <w:t>ÍNDICE</w:t>
          </w:r>
        </w:p>
        <w:p w14:paraId="7D6FDCBA" w14:textId="77777777" w:rsidR="00F62148" w:rsidRPr="00A32A9D" w:rsidRDefault="0011338C" w:rsidP="00F62148">
          <w:pPr>
            <w:pStyle w:val="TDC1"/>
            <w:ind w:left="284"/>
            <w:rPr>
              <w:rFonts w:ascii="Palatino Linotype" w:hAnsi="Palatino Linotype"/>
              <w:b/>
              <w:noProof/>
              <w:sz w:val="22"/>
              <w:szCs w:val="22"/>
              <w:lang w:val="es-MX" w:eastAsia="es-MX"/>
            </w:rPr>
          </w:pPr>
          <w:r w:rsidRPr="00A32A9D">
            <w:rPr>
              <w:rStyle w:val="Hipervnculo"/>
              <w:rFonts w:ascii="Palatino Linotype" w:hAnsi="Palatino Linotype"/>
              <w:b/>
              <w:noProof/>
            </w:rPr>
            <w:fldChar w:fldCharType="begin"/>
          </w:r>
          <w:r w:rsidRPr="00A32A9D">
            <w:rPr>
              <w:rStyle w:val="Hipervnculo"/>
              <w:rFonts w:ascii="Palatino Linotype" w:hAnsi="Palatino Linotype"/>
              <w:b/>
              <w:noProof/>
            </w:rPr>
            <w:instrText xml:space="preserve"> TOC \o "1-3" \h \z \u </w:instrText>
          </w:r>
          <w:r w:rsidRPr="00A32A9D">
            <w:rPr>
              <w:rStyle w:val="Hipervnculo"/>
              <w:rFonts w:ascii="Palatino Linotype" w:hAnsi="Palatino Linotype"/>
              <w:b/>
              <w:noProof/>
            </w:rPr>
            <w:fldChar w:fldCharType="separate"/>
          </w:r>
          <w:hyperlink w:anchor="_Toc54099961" w:history="1">
            <w:r w:rsidR="00F62148" w:rsidRPr="00A32A9D">
              <w:rPr>
                <w:rStyle w:val="Hipervnculo"/>
                <w:rFonts w:ascii="Palatino Linotype" w:hAnsi="Palatino Linotype"/>
                <w:b/>
                <w:noProof/>
              </w:rPr>
              <w:t>ANTECEDENTES</w:t>
            </w:r>
            <w:r w:rsidR="00F62148" w:rsidRPr="00A32A9D">
              <w:rPr>
                <w:rFonts w:ascii="Palatino Linotype" w:hAnsi="Palatino Linotype"/>
                <w:b/>
                <w:noProof/>
                <w:webHidden/>
              </w:rPr>
              <w:tab/>
            </w:r>
            <w:r w:rsidR="00F62148" w:rsidRPr="00A32A9D">
              <w:rPr>
                <w:rFonts w:ascii="Palatino Linotype" w:hAnsi="Palatino Linotype"/>
                <w:b/>
                <w:noProof/>
                <w:webHidden/>
              </w:rPr>
              <w:fldChar w:fldCharType="begin"/>
            </w:r>
            <w:r w:rsidR="00F62148" w:rsidRPr="00A32A9D">
              <w:rPr>
                <w:rFonts w:ascii="Palatino Linotype" w:hAnsi="Palatino Linotype"/>
                <w:b/>
                <w:noProof/>
                <w:webHidden/>
              </w:rPr>
              <w:instrText xml:space="preserve"> PAGEREF _Toc54099961 \h </w:instrText>
            </w:r>
            <w:r w:rsidR="00F62148" w:rsidRPr="00A32A9D">
              <w:rPr>
                <w:rFonts w:ascii="Palatino Linotype" w:hAnsi="Palatino Linotype"/>
                <w:b/>
                <w:noProof/>
                <w:webHidden/>
              </w:rPr>
            </w:r>
            <w:r w:rsidR="00F62148" w:rsidRPr="00A32A9D">
              <w:rPr>
                <w:rFonts w:ascii="Palatino Linotype" w:hAnsi="Palatino Linotype"/>
                <w:b/>
                <w:noProof/>
                <w:webHidden/>
              </w:rPr>
              <w:fldChar w:fldCharType="separate"/>
            </w:r>
            <w:r w:rsidR="00F62148" w:rsidRPr="00A32A9D">
              <w:rPr>
                <w:rFonts w:ascii="Palatino Linotype" w:hAnsi="Palatino Linotype"/>
                <w:b/>
                <w:noProof/>
                <w:webHidden/>
              </w:rPr>
              <w:t>3</w:t>
            </w:r>
            <w:r w:rsidR="00F62148" w:rsidRPr="00A32A9D">
              <w:rPr>
                <w:rFonts w:ascii="Palatino Linotype" w:hAnsi="Palatino Linotype"/>
                <w:b/>
                <w:noProof/>
                <w:webHidden/>
              </w:rPr>
              <w:fldChar w:fldCharType="end"/>
            </w:r>
          </w:hyperlink>
        </w:p>
        <w:p w14:paraId="4773C9E6" w14:textId="77777777" w:rsidR="00F62148" w:rsidRPr="00A32A9D" w:rsidRDefault="009716E7" w:rsidP="00F62148">
          <w:pPr>
            <w:pStyle w:val="TDC1"/>
            <w:ind w:left="284"/>
            <w:rPr>
              <w:rFonts w:ascii="Palatino Linotype" w:hAnsi="Palatino Linotype"/>
              <w:b/>
              <w:noProof/>
              <w:sz w:val="22"/>
              <w:szCs w:val="22"/>
              <w:lang w:val="es-MX" w:eastAsia="es-MX"/>
            </w:rPr>
          </w:pPr>
          <w:hyperlink w:anchor="_Toc54099962" w:history="1">
            <w:r w:rsidR="00F62148" w:rsidRPr="00A32A9D">
              <w:rPr>
                <w:rStyle w:val="Hipervnculo"/>
                <w:rFonts w:ascii="Palatino Linotype" w:hAnsi="Palatino Linotype"/>
                <w:b/>
                <w:noProof/>
              </w:rPr>
              <w:t>CONSIDERANDO</w:t>
            </w:r>
            <w:r w:rsidR="00F62148" w:rsidRPr="00A32A9D">
              <w:rPr>
                <w:rFonts w:ascii="Palatino Linotype" w:hAnsi="Palatino Linotype"/>
                <w:b/>
                <w:noProof/>
                <w:webHidden/>
              </w:rPr>
              <w:tab/>
            </w:r>
            <w:r w:rsidR="00F62148" w:rsidRPr="00A32A9D">
              <w:rPr>
                <w:rFonts w:ascii="Palatino Linotype" w:hAnsi="Palatino Linotype"/>
                <w:b/>
                <w:noProof/>
                <w:webHidden/>
              </w:rPr>
              <w:fldChar w:fldCharType="begin"/>
            </w:r>
            <w:r w:rsidR="00F62148" w:rsidRPr="00A32A9D">
              <w:rPr>
                <w:rFonts w:ascii="Palatino Linotype" w:hAnsi="Palatino Linotype"/>
                <w:b/>
                <w:noProof/>
                <w:webHidden/>
              </w:rPr>
              <w:instrText xml:space="preserve"> PAGEREF _Toc54099962 \h </w:instrText>
            </w:r>
            <w:r w:rsidR="00F62148" w:rsidRPr="00A32A9D">
              <w:rPr>
                <w:rFonts w:ascii="Palatino Linotype" w:hAnsi="Palatino Linotype"/>
                <w:b/>
                <w:noProof/>
                <w:webHidden/>
              </w:rPr>
            </w:r>
            <w:r w:rsidR="00F62148" w:rsidRPr="00A32A9D">
              <w:rPr>
                <w:rFonts w:ascii="Palatino Linotype" w:hAnsi="Palatino Linotype"/>
                <w:b/>
                <w:noProof/>
                <w:webHidden/>
              </w:rPr>
              <w:fldChar w:fldCharType="separate"/>
            </w:r>
            <w:r w:rsidR="00F62148" w:rsidRPr="00A32A9D">
              <w:rPr>
                <w:rFonts w:ascii="Palatino Linotype" w:hAnsi="Palatino Linotype"/>
                <w:b/>
                <w:noProof/>
                <w:webHidden/>
              </w:rPr>
              <w:t>16</w:t>
            </w:r>
            <w:r w:rsidR="00F62148" w:rsidRPr="00A32A9D">
              <w:rPr>
                <w:rFonts w:ascii="Palatino Linotype" w:hAnsi="Palatino Linotype"/>
                <w:b/>
                <w:noProof/>
                <w:webHidden/>
              </w:rPr>
              <w:fldChar w:fldCharType="end"/>
            </w:r>
          </w:hyperlink>
        </w:p>
        <w:p w14:paraId="40155FFC" w14:textId="77777777" w:rsidR="00F62148" w:rsidRPr="00A32A9D" w:rsidRDefault="009716E7" w:rsidP="00F62148">
          <w:pPr>
            <w:pStyle w:val="TDC2"/>
            <w:ind w:left="284"/>
            <w:rPr>
              <w:rFonts w:ascii="Palatino Linotype" w:hAnsi="Palatino Linotype"/>
              <w:b/>
              <w:noProof/>
              <w:sz w:val="22"/>
              <w:szCs w:val="22"/>
              <w:lang w:val="es-MX" w:eastAsia="es-MX"/>
            </w:rPr>
          </w:pPr>
          <w:hyperlink w:anchor="_Toc54099963" w:history="1">
            <w:r w:rsidR="00F62148" w:rsidRPr="00A32A9D">
              <w:rPr>
                <w:rStyle w:val="Hipervnculo"/>
                <w:rFonts w:ascii="Palatino Linotype" w:hAnsi="Palatino Linotype"/>
                <w:b/>
                <w:noProof/>
              </w:rPr>
              <w:t>PRIMERO. De la competencia</w:t>
            </w:r>
            <w:r w:rsidR="00F62148" w:rsidRPr="00A32A9D">
              <w:rPr>
                <w:rFonts w:ascii="Palatino Linotype" w:hAnsi="Palatino Linotype"/>
                <w:b/>
                <w:noProof/>
                <w:webHidden/>
              </w:rPr>
              <w:tab/>
            </w:r>
            <w:r w:rsidR="00F62148" w:rsidRPr="00A32A9D">
              <w:rPr>
                <w:rFonts w:ascii="Palatino Linotype" w:hAnsi="Palatino Linotype"/>
                <w:b/>
                <w:noProof/>
                <w:webHidden/>
              </w:rPr>
              <w:fldChar w:fldCharType="begin"/>
            </w:r>
            <w:r w:rsidR="00F62148" w:rsidRPr="00A32A9D">
              <w:rPr>
                <w:rFonts w:ascii="Palatino Linotype" w:hAnsi="Palatino Linotype"/>
                <w:b/>
                <w:noProof/>
                <w:webHidden/>
              </w:rPr>
              <w:instrText xml:space="preserve"> PAGEREF _Toc54099963 \h </w:instrText>
            </w:r>
            <w:r w:rsidR="00F62148" w:rsidRPr="00A32A9D">
              <w:rPr>
                <w:rFonts w:ascii="Palatino Linotype" w:hAnsi="Palatino Linotype"/>
                <w:b/>
                <w:noProof/>
                <w:webHidden/>
              </w:rPr>
            </w:r>
            <w:r w:rsidR="00F62148" w:rsidRPr="00A32A9D">
              <w:rPr>
                <w:rFonts w:ascii="Palatino Linotype" w:hAnsi="Palatino Linotype"/>
                <w:b/>
                <w:noProof/>
                <w:webHidden/>
              </w:rPr>
              <w:fldChar w:fldCharType="separate"/>
            </w:r>
            <w:r w:rsidR="00F62148" w:rsidRPr="00A32A9D">
              <w:rPr>
                <w:rFonts w:ascii="Palatino Linotype" w:hAnsi="Palatino Linotype"/>
                <w:b/>
                <w:noProof/>
                <w:webHidden/>
              </w:rPr>
              <w:t>16</w:t>
            </w:r>
            <w:r w:rsidR="00F62148" w:rsidRPr="00A32A9D">
              <w:rPr>
                <w:rFonts w:ascii="Palatino Linotype" w:hAnsi="Palatino Linotype"/>
                <w:b/>
                <w:noProof/>
                <w:webHidden/>
              </w:rPr>
              <w:fldChar w:fldCharType="end"/>
            </w:r>
          </w:hyperlink>
        </w:p>
        <w:p w14:paraId="0F1021D0" w14:textId="77777777" w:rsidR="00F62148" w:rsidRPr="00A32A9D" w:rsidRDefault="009716E7" w:rsidP="00F62148">
          <w:pPr>
            <w:pStyle w:val="TDC2"/>
            <w:ind w:left="284"/>
            <w:rPr>
              <w:rFonts w:ascii="Palatino Linotype" w:hAnsi="Palatino Linotype"/>
              <w:b/>
              <w:noProof/>
              <w:sz w:val="22"/>
              <w:szCs w:val="22"/>
              <w:lang w:val="es-MX" w:eastAsia="es-MX"/>
            </w:rPr>
          </w:pPr>
          <w:hyperlink w:anchor="_Toc54099964" w:history="1">
            <w:r w:rsidR="00F62148" w:rsidRPr="00A32A9D">
              <w:rPr>
                <w:rStyle w:val="Hipervnculo"/>
                <w:rFonts w:ascii="Palatino Linotype" w:hAnsi="Palatino Linotype"/>
                <w:b/>
                <w:noProof/>
              </w:rPr>
              <w:t>SEGUNDO. De la oportunidad y procedencia.</w:t>
            </w:r>
            <w:r w:rsidR="00F62148" w:rsidRPr="00A32A9D">
              <w:rPr>
                <w:rFonts w:ascii="Palatino Linotype" w:hAnsi="Palatino Linotype"/>
                <w:b/>
                <w:noProof/>
                <w:webHidden/>
              </w:rPr>
              <w:tab/>
            </w:r>
            <w:r w:rsidR="00F62148" w:rsidRPr="00A32A9D">
              <w:rPr>
                <w:rFonts w:ascii="Palatino Linotype" w:hAnsi="Palatino Linotype"/>
                <w:b/>
                <w:noProof/>
                <w:webHidden/>
              </w:rPr>
              <w:fldChar w:fldCharType="begin"/>
            </w:r>
            <w:r w:rsidR="00F62148" w:rsidRPr="00A32A9D">
              <w:rPr>
                <w:rFonts w:ascii="Palatino Linotype" w:hAnsi="Palatino Linotype"/>
                <w:b/>
                <w:noProof/>
                <w:webHidden/>
              </w:rPr>
              <w:instrText xml:space="preserve"> PAGEREF _Toc54099964 \h </w:instrText>
            </w:r>
            <w:r w:rsidR="00F62148" w:rsidRPr="00A32A9D">
              <w:rPr>
                <w:rFonts w:ascii="Palatino Linotype" w:hAnsi="Palatino Linotype"/>
                <w:b/>
                <w:noProof/>
                <w:webHidden/>
              </w:rPr>
            </w:r>
            <w:r w:rsidR="00F62148" w:rsidRPr="00A32A9D">
              <w:rPr>
                <w:rFonts w:ascii="Palatino Linotype" w:hAnsi="Palatino Linotype"/>
                <w:b/>
                <w:noProof/>
                <w:webHidden/>
              </w:rPr>
              <w:fldChar w:fldCharType="separate"/>
            </w:r>
            <w:r w:rsidR="00F62148" w:rsidRPr="00A32A9D">
              <w:rPr>
                <w:rFonts w:ascii="Palatino Linotype" w:hAnsi="Palatino Linotype"/>
                <w:b/>
                <w:noProof/>
                <w:webHidden/>
              </w:rPr>
              <w:t>17</w:t>
            </w:r>
            <w:r w:rsidR="00F62148" w:rsidRPr="00A32A9D">
              <w:rPr>
                <w:rFonts w:ascii="Palatino Linotype" w:hAnsi="Palatino Linotype"/>
                <w:b/>
                <w:noProof/>
                <w:webHidden/>
              </w:rPr>
              <w:fldChar w:fldCharType="end"/>
            </w:r>
          </w:hyperlink>
        </w:p>
        <w:p w14:paraId="78EDE52D" w14:textId="77777777" w:rsidR="00F62148" w:rsidRPr="00A32A9D" w:rsidRDefault="009716E7" w:rsidP="00F62148">
          <w:pPr>
            <w:pStyle w:val="TDC2"/>
            <w:ind w:left="284"/>
            <w:rPr>
              <w:rFonts w:ascii="Palatino Linotype" w:hAnsi="Palatino Linotype"/>
              <w:b/>
              <w:noProof/>
              <w:sz w:val="22"/>
              <w:szCs w:val="22"/>
              <w:lang w:val="es-MX" w:eastAsia="es-MX"/>
            </w:rPr>
          </w:pPr>
          <w:hyperlink w:anchor="_Toc54099965" w:history="1">
            <w:r w:rsidR="00F62148" w:rsidRPr="00A32A9D">
              <w:rPr>
                <w:rStyle w:val="Hipervnculo"/>
                <w:rFonts w:ascii="Palatino Linotype" w:hAnsi="Palatino Linotype"/>
                <w:b/>
                <w:noProof/>
              </w:rPr>
              <w:t xml:space="preserve">TERCERO. Del planteamiento de la </w:t>
            </w:r>
            <w:r w:rsidR="00F62148" w:rsidRPr="00A32A9D">
              <w:rPr>
                <w:rStyle w:val="Hipervnculo"/>
                <w:rFonts w:ascii="Palatino Linotype" w:hAnsi="Palatino Linotype"/>
                <w:b/>
                <w:i/>
                <w:noProof/>
              </w:rPr>
              <w:t>Litis</w:t>
            </w:r>
            <w:r w:rsidR="00F62148" w:rsidRPr="00A32A9D">
              <w:rPr>
                <w:rStyle w:val="Hipervnculo"/>
                <w:rFonts w:ascii="Palatino Linotype" w:hAnsi="Palatino Linotype"/>
                <w:b/>
                <w:noProof/>
              </w:rPr>
              <w:t>.</w:t>
            </w:r>
            <w:r w:rsidR="00F62148" w:rsidRPr="00A32A9D">
              <w:rPr>
                <w:rFonts w:ascii="Palatino Linotype" w:hAnsi="Palatino Linotype"/>
                <w:b/>
                <w:noProof/>
                <w:webHidden/>
              </w:rPr>
              <w:tab/>
            </w:r>
            <w:r w:rsidR="00F62148" w:rsidRPr="00A32A9D">
              <w:rPr>
                <w:rFonts w:ascii="Palatino Linotype" w:hAnsi="Palatino Linotype"/>
                <w:b/>
                <w:noProof/>
                <w:webHidden/>
              </w:rPr>
              <w:fldChar w:fldCharType="begin"/>
            </w:r>
            <w:r w:rsidR="00F62148" w:rsidRPr="00A32A9D">
              <w:rPr>
                <w:rFonts w:ascii="Palatino Linotype" w:hAnsi="Palatino Linotype"/>
                <w:b/>
                <w:noProof/>
                <w:webHidden/>
              </w:rPr>
              <w:instrText xml:space="preserve"> PAGEREF _Toc54099965 \h </w:instrText>
            </w:r>
            <w:r w:rsidR="00F62148" w:rsidRPr="00A32A9D">
              <w:rPr>
                <w:rFonts w:ascii="Palatino Linotype" w:hAnsi="Palatino Linotype"/>
                <w:b/>
                <w:noProof/>
                <w:webHidden/>
              </w:rPr>
            </w:r>
            <w:r w:rsidR="00F62148" w:rsidRPr="00A32A9D">
              <w:rPr>
                <w:rFonts w:ascii="Palatino Linotype" w:hAnsi="Palatino Linotype"/>
                <w:b/>
                <w:noProof/>
                <w:webHidden/>
              </w:rPr>
              <w:fldChar w:fldCharType="separate"/>
            </w:r>
            <w:r w:rsidR="00F62148" w:rsidRPr="00A32A9D">
              <w:rPr>
                <w:rFonts w:ascii="Palatino Linotype" w:hAnsi="Palatino Linotype"/>
                <w:b/>
                <w:noProof/>
                <w:webHidden/>
              </w:rPr>
              <w:t>18</w:t>
            </w:r>
            <w:r w:rsidR="00F62148" w:rsidRPr="00A32A9D">
              <w:rPr>
                <w:rFonts w:ascii="Palatino Linotype" w:hAnsi="Palatino Linotype"/>
                <w:b/>
                <w:noProof/>
                <w:webHidden/>
              </w:rPr>
              <w:fldChar w:fldCharType="end"/>
            </w:r>
          </w:hyperlink>
        </w:p>
        <w:p w14:paraId="597DED87" w14:textId="77777777" w:rsidR="00F62148" w:rsidRPr="00A32A9D" w:rsidRDefault="009716E7" w:rsidP="00F62148">
          <w:pPr>
            <w:pStyle w:val="TDC2"/>
            <w:ind w:left="284"/>
            <w:rPr>
              <w:rFonts w:ascii="Palatino Linotype" w:hAnsi="Palatino Linotype"/>
              <w:b/>
              <w:noProof/>
              <w:sz w:val="22"/>
              <w:szCs w:val="22"/>
              <w:lang w:val="es-MX" w:eastAsia="es-MX"/>
            </w:rPr>
          </w:pPr>
          <w:hyperlink w:anchor="_Toc54099966" w:history="1">
            <w:r w:rsidR="00F62148" w:rsidRPr="00A32A9D">
              <w:rPr>
                <w:rStyle w:val="Hipervnculo"/>
                <w:rFonts w:ascii="Palatino Linotype" w:hAnsi="Palatino Linotype" w:cs="Arial"/>
                <w:b/>
                <w:noProof/>
              </w:rPr>
              <w:t>CUARTO. Estudio y Resolución del asunto.</w:t>
            </w:r>
            <w:r w:rsidR="00F62148" w:rsidRPr="00A32A9D">
              <w:rPr>
                <w:rFonts w:ascii="Palatino Linotype" w:hAnsi="Palatino Linotype"/>
                <w:b/>
                <w:noProof/>
                <w:webHidden/>
              </w:rPr>
              <w:tab/>
            </w:r>
            <w:r w:rsidR="00F62148" w:rsidRPr="00A32A9D">
              <w:rPr>
                <w:rFonts w:ascii="Palatino Linotype" w:hAnsi="Palatino Linotype"/>
                <w:b/>
                <w:noProof/>
                <w:webHidden/>
              </w:rPr>
              <w:fldChar w:fldCharType="begin"/>
            </w:r>
            <w:r w:rsidR="00F62148" w:rsidRPr="00A32A9D">
              <w:rPr>
                <w:rFonts w:ascii="Palatino Linotype" w:hAnsi="Palatino Linotype"/>
                <w:b/>
                <w:noProof/>
                <w:webHidden/>
              </w:rPr>
              <w:instrText xml:space="preserve"> PAGEREF _Toc54099966 \h </w:instrText>
            </w:r>
            <w:r w:rsidR="00F62148" w:rsidRPr="00A32A9D">
              <w:rPr>
                <w:rFonts w:ascii="Palatino Linotype" w:hAnsi="Palatino Linotype"/>
                <w:b/>
                <w:noProof/>
                <w:webHidden/>
              </w:rPr>
            </w:r>
            <w:r w:rsidR="00F62148" w:rsidRPr="00A32A9D">
              <w:rPr>
                <w:rFonts w:ascii="Palatino Linotype" w:hAnsi="Palatino Linotype"/>
                <w:b/>
                <w:noProof/>
                <w:webHidden/>
              </w:rPr>
              <w:fldChar w:fldCharType="separate"/>
            </w:r>
            <w:r w:rsidR="00F62148" w:rsidRPr="00A32A9D">
              <w:rPr>
                <w:rFonts w:ascii="Palatino Linotype" w:hAnsi="Palatino Linotype"/>
                <w:b/>
                <w:noProof/>
                <w:webHidden/>
              </w:rPr>
              <w:t>20</w:t>
            </w:r>
            <w:r w:rsidR="00F62148" w:rsidRPr="00A32A9D">
              <w:rPr>
                <w:rFonts w:ascii="Palatino Linotype" w:hAnsi="Palatino Linotype"/>
                <w:b/>
                <w:noProof/>
                <w:webHidden/>
              </w:rPr>
              <w:fldChar w:fldCharType="end"/>
            </w:r>
          </w:hyperlink>
        </w:p>
        <w:p w14:paraId="4F0E2963" w14:textId="77777777" w:rsidR="00F62148" w:rsidRPr="00A32A9D" w:rsidRDefault="009716E7" w:rsidP="00F62148">
          <w:pPr>
            <w:pStyle w:val="TDC3"/>
            <w:tabs>
              <w:tab w:val="right" w:leader="dot" w:pos="8779"/>
            </w:tabs>
            <w:ind w:left="284"/>
            <w:rPr>
              <w:rFonts w:ascii="Palatino Linotype" w:hAnsi="Palatino Linotype"/>
              <w:b/>
              <w:noProof/>
              <w:sz w:val="22"/>
              <w:szCs w:val="22"/>
              <w:lang w:val="es-MX" w:eastAsia="es-MX"/>
            </w:rPr>
          </w:pPr>
          <w:hyperlink w:anchor="_Toc54099967" w:history="1">
            <w:r w:rsidR="00F62148" w:rsidRPr="00A32A9D">
              <w:rPr>
                <w:rStyle w:val="Hipervnculo"/>
                <w:rFonts w:ascii="Palatino Linotype" w:hAnsi="Palatino Linotype" w:cs="Arial"/>
                <w:b/>
                <w:noProof/>
              </w:rPr>
              <w:t>I. Del acta entregada en respuesta.</w:t>
            </w:r>
            <w:r w:rsidR="00F62148" w:rsidRPr="00A32A9D">
              <w:rPr>
                <w:rFonts w:ascii="Palatino Linotype" w:hAnsi="Palatino Linotype"/>
                <w:b/>
                <w:noProof/>
                <w:webHidden/>
              </w:rPr>
              <w:tab/>
            </w:r>
            <w:r w:rsidR="00F62148" w:rsidRPr="00A32A9D">
              <w:rPr>
                <w:rFonts w:ascii="Palatino Linotype" w:hAnsi="Palatino Linotype"/>
                <w:b/>
                <w:noProof/>
                <w:webHidden/>
              </w:rPr>
              <w:fldChar w:fldCharType="begin"/>
            </w:r>
            <w:r w:rsidR="00F62148" w:rsidRPr="00A32A9D">
              <w:rPr>
                <w:rFonts w:ascii="Palatino Linotype" w:hAnsi="Palatino Linotype"/>
                <w:b/>
                <w:noProof/>
                <w:webHidden/>
              </w:rPr>
              <w:instrText xml:space="preserve"> PAGEREF _Toc54099967 \h </w:instrText>
            </w:r>
            <w:r w:rsidR="00F62148" w:rsidRPr="00A32A9D">
              <w:rPr>
                <w:rFonts w:ascii="Palatino Linotype" w:hAnsi="Palatino Linotype"/>
                <w:b/>
                <w:noProof/>
                <w:webHidden/>
              </w:rPr>
            </w:r>
            <w:r w:rsidR="00F62148" w:rsidRPr="00A32A9D">
              <w:rPr>
                <w:rFonts w:ascii="Palatino Linotype" w:hAnsi="Palatino Linotype"/>
                <w:b/>
                <w:noProof/>
                <w:webHidden/>
              </w:rPr>
              <w:fldChar w:fldCharType="separate"/>
            </w:r>
            <w:r w:rsidR="00F62148" w:rsidRPr="00A32A9D">
              <w:rPr>
                <w:rFonts w:ascii="Palatino Linotype" w:hAnsi="Palatino Linotype"/>
                <w:b/>
                <w:noProof/>
                <w:webHidden/>
              </w:rPr>
              <w:t>20</w:t>
            </w:r>
            <w:r w:rsidR="00F62148" w:rsidRPr="00A32A9D">
              <w:rPr>
                <w:rFonts w:ascii="Palatino Linotype" w:hAnsi="Palatino Linotype"/>
                <w:b/>
                <w:noProof/>
                <w:webHidden/>
              </w:rPr>
              <w:fldChar w:fldCharType="end"/>
            </w:r>
          </w:hyperlink>
        </w:p>
        <w:p w14:paraId="6D569088" w14:textId="77777777" w:rsidR="00F62148" w:rsidRPr="00A32A9D" w:rsidRDefault="009716E7" w:rsidP="00F62148">
          <w:pPr>
            <w:pStyle w:val="TDC3"/>
            <w:tabs>
              <w:tab w:val="right" w:leader="dot" w:pos="8779"/>
            </w:tabs>
            <w:ind w:left="284"/>
            <w:rPr>
              <w:rFonts w:ascii="Palatino Linotype" w:hAnsi="Palatino Linotype"/>
              <w:b/>
              <w:noProof/>
              <w:sz w:val="22"/>
              <w:szCs w:val="22"/>
              <w:lang w:val="es-MX" w:eastAsia="es-MX"/>
            </w:rPr>
          </w:pPr>
          <w:hyperlink w:anchor="_Toc54099968" w:history="1">
            <w:r w:rsidR="00F62148" w:rsidRPr="00A32A9D">
              <w:rPr>
                <w:rStyle w:val="Hipervnculo"/>
                <w:rFonts w:ascii="Palatino Linotype" w:hAnsi="Palatino Linotype"/>
                <w:b/>
                <w:bCs/>
                <w:noProof/>
              </w:rPr>
              <w:t>II. Del cambio de modalidad de entrega de la información.</w:t>
            </w:r>
            <w:r w:rsidR="00F62148" w:rsidRPr="00A32A9D">
              <w:rPr>
                <w:rFonts w:ascii="Palatino Linotype" w:hAnsi="Palatino Linotype"/>
                <w:b/>
                <w:noProof/>
                <w:webHidden/>
              </w:rPr>
              <w:tab/>
            </w:r>
            <w:r w:rsidR="00F62148" w:rsidRPr="00A32A9D">
              <w:rPr>
                <w:rFonts w:ascii="Palatino Linotype" w:hAnsi="Palatino Linotype"/>
                <w:b/>
                <w:noProof/>
                <w:webHidden/>
              </w:rPr>
              <w:fldChar w:fldCharType="begin"/>
            </w:r>
            <w:r w:rsidR="00F62148" w:rsidRPr="00A32A9D">
              <w:rPr>
                <w:rFonts w:ascii="Palatino Linotype" w:hAnsi="Palatino Linotype"/>
                <w:b/>
                <w:noProof/>
                <w:webHidden/>
              </w:rPr>
              <w:instrText xml:space="preserve"> PAGEREF _Toc54099968 \h </w:instrText>
            </w:r>
            <w:r w:rsidR="00F62148" w:rsidRPr="00A32A9D">
              <w:rPr>
                <w:rFonts w:ascii="Palatino Linotype" w:hAnsi="Palatino Linotype"/>
                <w:b/>
                <w:noProof/>
                <w:webHidden/>
              </w:rPr>
            </w:r>
            <w:r w:rsidR="00F62148" w:rsidRPr="00A32A9D">
              <w:rPr>
                <w:rFonts w:ascii="Palatino Linotype" w:hAnsi="Palatino Linotype"/>
                <w:b/>
                <w:noProof/>
                <w:webHidden/>
              </w:rPr>
              <w:fldChar w:fldCharType="separate"/>
            </w:r>
            <w:r w:rsidR="00F62148" w:rsidRPr="00A32A9D">
              <w:rPr>
                <w:rFonts w:ascii="Palatino Linotype" w:hAnsi="Palatino Linotype"/>
                <w:b/>
                <w:noProof/>
                <w:webHidden/>
              </w:rPr>
              <w:t>22</w:t>
            </w:r>
            <w:r w:rsidR="00F62148" w:rsidRPr="00A32A9D">
              <w:rPr>
                <w:rFonts w:ascii="Palatino Linotype" w:hAnsi="Palatino Linotype"/>
                <w:b/>
                <w:noProof/>
                <w:webHidden/>
              </w:rPr>
              <w:fldChar w:fldCharType="end"/>
            </w:r>
          </w:hyperlink>
        </w:p>
        <w:p w14:paraId="2CF39BE1" w14:textId="77777777" w:rsidR="00F62148" w:rsidRPr="00A32A9D" w:rsidRDefault="009716E7" w:rsidP="00F62148">
          <w:pPr>
            <w:pStyle w:val="TDC3"/>
            <w:tabs>
              <w:tab w:val="right" w:leader="dot" w:pos="8779"/>
            </w:tabs>
            <w:ind w:left="284"/>
            <w:rPr>
              <w:rFonts w:ascii="Palatino Linotype" w:hAnsi="Palatino Linotype"/>
              <w:b/>
              <w:noProof/>
              <w:sz w:val="22"/>
              <w:szCs w:val="22"/>
              <w:lang w:val="es-MX" w:eastAsia="es-MX"/>
            </w:rPr>
          </w:pPr>
          <w:hyperlink w:anchor="_Toc54099969" w:history="1">
            <w:r w:rsidR="00F62148" w:rsidRPr="00A32A9D">
              <w:rPr>
                <w:rStyle w:val="Hipervnculo"/>
                <w:rFonts w:ascii="Palatino Linotype" w:hAnsi="Palatino Linotype"/>
                <w:b/>
                <w:bCs/>
                <w:noProof/>
              </w:rPr>
              <w:t>III. De las razones o motivos de inconformidad expuestos en los recursos de revisión.</w:t>
            </w:r>
            <w:r w:rsidR="00F62148" w:rsidRPr="00A32A9D">
              <w:rPr>
                <w:rFonts w:ascii="Palatino Linotype" w:hAnsi="Palatino Linotype"/>
                <w:b/>
                <w:noProof/>
                <w:webHidden/>
              </w:rPr>
              <w:tab/>
            </w:r>
            <w:r w:rsidR="00F62148" w:rsidRPr="00A32A9D">
              <w:rPr>
                <w:rFonts w:ascii="Palatino Linotype" w:hAnsi="Palatino Linotype"/>
                <w:b/>
                <w:noProof/>
                <w:webHidden/>
              </w:rPr>
              <w:fldChar w:fldCharType="begin"/>
            </w:r>
            <w:r w:rsidR="00F62148" w:rsidRPr="00A32A9D">
              <w:rPr>
                <w:rFonts w:ascii="Palatino Linotype" w:hAnsi="Palatino Linotype"/>
                <w:b/>
                <w:noProof/>
                <w:webHidden/>
              </w:rPr>
              <w:instrText xml:space="preserve"> PAGEREF _Toc54099969 \h </w:instrText>
            </w:r>
            <w:r w:rsidR="00F62148" w:rsidRPr="00A32A9D">
              <w:rPr>
                <w:rFonts w:ascii="Palatino Linotype" w:hAnsi="Palatino Linotype"/>
                <w:b/>
                <w:noProof/>
                <w:webHidden/>
              </w:rPr>
            </w:r>
            <w:r w:rsidR="00F62148" w:rsidRPr="00A32A9D">
              <w:rPr>
                <w:rFonts w:ascii="Palatino Linotype" w:hAnsi="Palatino Linotype"/>
                <w:b/>
                <w:noProof/>
                <w:webHidden/>
              </w:rPr>
              <w:fldChar w:fldCharType="separate"/>
            </w:r>
            <w:r w:rsidR="00F62148" w:rsidRPr="00A32A9D">
              <w:rPr>
                <w:rFonts w:ascii="Palatino Linotype" w:hAnsi="Palatino Linotype"/>
                <w:b/>
                <w:noProof/>
                <w:webHidden/>
              </w:rPr>
              <w:t>31</w:t>
            </w:r>
            <w:r w:rsidR="00F62148" w:rsidRPr="00A32A9D">
              <w:rPr>
                <w:rFonts w:ascii="Palatino Linotype" w:hAnsi="Palatino Linotype"/>
                <w:b/>
                <w:noProof/>
                <w:webHidden/>
              </w:rPr>
              <w:fldChar w:fldCharType="end"/>
            </w:r>
          </w:hyperlink>
        </w:p>
        <w:p w14:paraId="18AFE4ED" w14:textId="77777777" w:rsidR="00F62148" w:rsidRPr="00A32A9D" w:rsidRDefault="009716E7" w:rsidP="00F62148">
          <w:pPr>
            <w:pStyle w:val="TDC2"/>
            <w:ind w:left="284"/>
            <w:rPr>
              <w:rFonts w:ascii="Palatino Linotype" w:hAnsi="Palatino Linotype"/>
              <w:b/>
              <w:noProof/>
              <w:sz w:val="22"/>
              <w:szCs w:val="22"/>
              <w:lang w:val="es-MX" w:eastAsia="es-MX"/>
            </w:rPr>
          </w:pPr>
          <w:hyperlink w:anchor="_Toc54099970" w:history="1">
            <w:r w:rsidR="00F62148" w:rsidRPr="00A32A9D">
              <w:rPr>
                <w:rStyle w:val="Hipervnculo"/>
                <w:rFonts w:ascii="Palatino Linotype" w:hAnsi="Palatino Linotype"/>
                <w:b/>
                <w:noProof/>
              </w:rPr>
              <w:t xml:space="preserve">IV. Del recurso de revisión </w:t>
            </w:r>
            <w:r w:rsidR="00F62148" w:rsidRPr="00A32A9D">
              <w:rPr>
                <w:rStyle w:val="Hipervnculo"/>
                <w:rFonts w:ascii="Palatino Linotype" w:hAnsi="Palatino Linotype"/>
                <w:b/>
                <w:bCs/>
                <w:noProof/>
              </w:rPr>
              <w:t>02219/INFOEM/IP/RR/2020.</w:t>
            </w:r>
            <w:r w:rsidR="00F62148" w:rsidRPr="00A32A9D">
              <w:rPr>
                <w:rFonts w:ascii="Palatino Linotype" w:hAnsi="Palatino Linotype"/>
                <w:b/>
                <w:noProof/>
                <w:webHidden/>
              </w:rPr>
              <w:tab/>
            </w:r>
            <w:r w:rsidR="00F62148" w:rsidRPr="00A32A9D">
              <w:rPr>
                <w:rFonts w:ascii="Palatino Linotype" w:hAnsi="Palatino Linotype"/>
                <w:b/>
                <w:noProof/>
                <w:webHidden/>
              </w:rPr>
              <w:fldChar w:fldCharType="begin"/>
            </w:r>
            <w:r w:rsidR="00F62148" w:rsidRPr="00A32A9D">
              <w:rPr>
                <w:rFonts w:ascii="Palatino Linotype" w:hAnsi="Palatino Linotype"/>
                <w:b/>
                <w:noProof/>
                <w:webHidden/>
              </w:rPr>
              <w:instrText xml:space="preserve"> PAGEREF _Toc54099970 \h </w:instrText>
            </w:r>
            <w:r w:rsidR="00F62148" w:rsidRPr="00A32A9D">
              <w:rPr>
                <w:rFonts w:ascii="Palatino Linotype" w:hAnsi="Palatino Linotype"/>
                <w:b/>
                <w:noProof/>
                <w:webHidden/>
              </w:rPr>
            </w:r>
            <w:r w:rsidR="00F62148" w:rsidRPr="00A32A9D">
              <w:rPr>
                <w:rFonts w:ascii="Palatino Linotype" w:hAnsi="Palatino Linotype"/>
                <w:b/>
                <w:noProof/>
                <w:webHidden/>
              </w:rPr>
              <w:fldChar w:fldCharType="separate"/>
            </w:r>
            <w:r w:rsidR="00F62148" w:rsidRPr="00A32A9D">
              <w:rPr>
                <w:rFonts w:ascii="Palatino Linotype" w:hAnsi="Palatino Linotype"/>
                <w:b/>
                <w:noProof/>
                <w:webHidden/>
              </w:rPr>
              <w:t>37</w:t>
            </w:r>
            <w:r w:rsidR="00F62148" w:rsidRPr="00A32A9D">
              <w:rPr>
                <w:rFonts w:ascii="Palatino Linotype" w:hAnsi="Palatino Linotype"/>
                <w:b/>
                <w:noProof/>
                <w:webHidden/>
              </w:rPr>
              <w:fldChar w:fldCharType="end"/>
            </w:r>
          </w:hyperlink>
        </w:p>
        <w:p w14:paraId="2EEE17F0" w14:textId="77777777" w:rsidR="00F62148" w:rsidRPr="00A32A9D" w:rsidRDefault="009716E7" w:rsidP="00F62148">
          <w:pPr>
            <w:pStyle w:val="TDC2"/>
            <w:ind w:left="284"/>
            <w:rPr>
              <w:rFonts w:ascii="Palatino Linotype" w:hAnsi="Palatino Linotype"/>
              <w:b/>
              <w:noProof/>
              <w:sz w:val="22"/>
              <w:szCs w:val="22"/>
              <w:lang w:val="es-MX" w:eastAsia="es-MX"/>
            </w:rPr>
          </w:pPr>
          <w:hyperlink w:anchor="_Toc54099971" w:history="1">
            <w:r w:rsidR="00F62148" w:rsidRPr="00A32A9D">
              <w:rPr>
                <w:rStyle w:val="Hipervnculo"/>
                <w:rFonts w:ascii="Palatino Linotype" w:hAnsi="Palatino Linotype"/>
                <w:b/>
                <w:noProof/>
              </w:rPr>
              <w:t xml:space="preserve">V. Del recurso de revisión </w:t>
            </w:r>
            <w:r w:rsidR="00F62148" w:rsidRPr="00A32A9D">
              <w:rPr>
                <w:rStyle w:val="Hipervnculo"/>
                <w:rFonts w:ascii="Palatino Linotype" w:hAnsi="Palatino Linotype"/>
                <w:b/>
                <w:bCs/>
                <w:noProof/>
              </w:rPr>
              <w:t>02286/INFOEM/IP/RR/2020.</w:t>
            </w:r>
            <w:r w:rsidR="00F62148" w:rsidRPr="00A32A9D">
              <w:rPr>
                <w:rFonts w:ascii="Palatino Linotype" w:hAnsi="Palatino Linotype"/>
                <w:b/>
                <w:noProof/>
                <w:webHidden/>
              </w:rPr>
              <w:tab/>
            </w:r>
            <w:r w:rsidR="00F62148" w:rsidRPr="00A32A9D">
              <w:rPr>
                <w:rFonts w:ascii="Palatino Linotype" w:hAnsi="Palatino Linotype"/>
                <w:b/>
                <w:noProof/>
                <w:webHidden/>
              </w:rPr>
              <w:fldChar w:fldCharType="begin"/>
            </w:r>
            <w:r w:rsidR="00F62148" w:rsidRPr="00A32A9D">
              <w:rPr>
                <w:rFonts w:ascii="Palatino Linotype" w:hAnsi="Palatino Linotype"/>
                <w:b/>
                <w:noProof/>
                <w:webHidden/>
              </w:rPr>
              <w:instrText xml:space="preserve"> PAGEREF _Toc54099971 \h </w:instrText>
            </w:r>
            <w:r w:rsidR="00F62148" w:rsidRPr="00A32A9D">
              <w:rPr>
                <w:rFonts w:ascii="Palatino Linotype" w:hAnsi="Palatino Linotype"/>
                <w:b/>
                <w:noProof/>
                <w:webHidden/>
              </w:rPr>
            </w:r>
            <w:r w:rsidR="00F62148" w:rsidRPr="00A32A9D">
              <w:rPr>
                <w:rFonts w:ascii="Palatino Linotype" w:hAnsi="Palatino Linotype"/>
                <w:b/>
                <w:noProof/>
                <w:webHidden/>
              </w:rPr>
              <w:fldChar w:fldCharType="separate"/>
            </w:r>
            <w:r w:rsidR="00F62148" w:rsidRPr="00A32A9D">
              <w:rPr>
                <w:rFonts w:ascii="Palatino Linotype" w:hAnsi="Palatino Linotype"/>
                <w:b/>
                <w:noProof/>
                <w:webHidden/>
              </w:rPr>
              <w:t>43</w:t>
            </w:r>
            <w:r w:rsidR="00F62148" w:rsidRPr="00A32A9D">
              <w:rPr>
                <w:rFonts w:ascii="Palatino Linotype" w:hAnsi="Palatino Linotype"/>
                <w:b/>
                <w:noProof/>
                <w:webHidden/>
              </w:rPr>
              <w:fldChar w:fldCharType="end"/>
            </w:r>
          </w:hyperlink>
        </w:p>
        <w:p w14:paraId="7F1922BB" w14:textId="77777777" w:rsidR="00F62148" w:rsidRPr="00A32A9D" w:rsidRDefault="009716E7" w:rsidP="00F62148">
          <w:pPr>
            <w:pStyle w:val="TDC1"/>
            <w:ind w:left="284"/>
            <w:rPr>
              <w:rFonts w:ascii="Palatino Linotype" w:hAnsi="Palatino Linotype"/>
              <w:b/>
              <w:noProof/>
              <w:sz w:val="22"/>
              <w:szCs w:val="22"/>
              <w:lang w:val="es-MX" w:eastAsia="es-MX"/>
            </w:rPr>
          </w:pPr>
          <w:hyperlink w:anchor="_Toc54099972" w:history="1">
            <w:r w:rsidR="00F62148" w:rsidRPr="00A32A9D">
              <w:rPr>
                <w:rStyle w:val="Hipervnculo"/>
                <w:rFonts w:ascii="Palatino Linotype" w:hAnsi="Palatino Linotype"/>
                <w:b/>
                <w:noProof/>
              </w:rPr>
              <w:t>QUINTO. De la versión pública.</w:t>
            </w:r>
            <w:r w:rsidR="00F62148" w:rsidRPr="00A32A9D">
              <w:rPr>
                <w:rFonts w:ascii="Palatino Linotype" w:hAnsi="Palatino Linotype"/>
                <w:b/>
                <w:noProof/>
                <w:webHidden/>
              </w:rPr>
              <w:tab/>
            </w:r>
            <w:r w:rsidR="00F62148" w:rsidRPr="00A32A9D">
              <w:rPr>
                <w:rFonts w:ascii="Palatino Linotype" w:hAnsi="Palatino Linotype"/>
                <w:b/>
                <w:noProof/>
                <w:webHidden/>
              </w:rPr>
              <w:fldChar w:fldCharType="begin"/>
            </w:r>
            <w:r w:rsidR="00F62148" w:rsidRPr="00A32A9D">
              <w:rPr>
                <w:rFonts w:ascii="Palatino Linotype" w:hAnsi="Palatino Linotype"/>
                <w:b/>
                <w:noProof/>
                <w:webHidden/>
              </w:rPr>
              <w:instrText xml:space="preserve"> PAGEREF _Toc54099972 \h </w:instrText>
            </w:r>
            <w:r w:rsidR="00F62148" w:rsidRPr="00A32A9D">
              <w:rPr>
                <w:rFonts w:ascii="Palatino Linotype" w:hAnsi="Palatino Linotype"/>
                <w:b/>
                <w:noProof/>
                <w:webHidden/>
              </w:rPr>
            </w:r>
            <w:r w:rsidR="00F62148" w:rsidRPr="00A32A9D">
              <w:rPr>
                <w:rFonts w:ascii="Palatino Linotype" w:hAnsi="Palatino Linotype"/>
                <w:b/>
                <w:noProof/>
                <w:webHidden/>
              </w:rPr>
              <w:fldChar w:fldCharType="separate"/>
            </w:r>
            <w:r w:rsidR="00F62148" w:rsidRPr="00A32A9D">
              <w:rPr>
                <w:rFonts w:ascii="Palatino Linotype" w:hAnsi="Palatino Linotype"/>
                <w:b/>
                <w:noProof/>
                <w:webHidden/>
              </w:rPr>
              <w:t>47</w:t>
            </w:r>
            <w:r w:rsidR="00F62148" w:rsidRPr="00A32A9D">
              <w:rPr>
                <w:rFonts w:ascii="Palatino Linotype" w:hAnsi="Palatino Linotype"/>
                <w:b/>
                <w:noProof/>
                <w:webHidden/>
              </w:rPr>
              <w:fldChar w:fldCharType="end"/>
            </w:r>
          </w:hyperlink>
        </w:p>
        <w:p w14:paraId="02566A41" w14:textId="77777777" w:rsidR="00F62148" w:rsidRPr="00A32A9D" w:rsidRDefault="009716E7" w:rsidP="00F62148">
          <w:pPr>
            <w:pStyle w:val="TDC2"/>
            <w:ind w:left="284"/>
            <w:rPr>
              <w:rFonts w:ascii="Palatino Linotype" w:hAnsi="Palatino Linotype"/>
              <w:b/>
              <w:noProof/>
              <w:sz w:val="22"/>
              <w:szCs w:val="22"/>
              <w:lang w:val="es-MX" w:eastAsia="es-MX"/>
            </w:rPr>
          </w:pPr>
          <w:hyperlink w:anchor="_Toc54099973" w:history="1">
            <w:r w:rsidR="00F62148" w:rsidRPr="00A32A9D">
              <w:rPr>
                <w:rStyle w:val="Hipervnculo"/>
                <w:rFonts w:ascii="Palatino Linotype" w:hAnsi="Palatino Linotype"/>
                <w:b/>
                <w:noProof/>
              </w:rPr>
              <w:t>Requisitos de fondo del acuerdo de clasificación.</w:t>
            </w:r>
            <w:r w:rsidR="00F62148" w:rsidRPr="00A32A9D">
              <w:rPr>
                <w:rFonts w:ascii="Palatino Linotype" w:hAnsi="Palatino Linotype"/>
                <w:b/>
                <w:noProof/>
                <w:webHidden/>
              </w:rPr>
              <w:tab/>
            </w:r>
            <w:r w:rsidR="00F62148" w:rsidRPr="00A32A9D">
              <w:rPr>
                <w:rFonts w:ascii="Palatino Linotype" w:hAnsi="Palatino Linotype"/>
                <w:b/>
                <w:noProof/>
                <w:webHidden/>
              </w:rPr>
              <w:fldChar w:fldCharType="begin"/>
            </w:r>
            <w:r w:rsidR="00F62148" w:rsidRPr="00A32A9D">
              <w:rPr>
                <w:rFonts w:ascii="Palatino Linotype" w:hAnsi="Palatino Linotype"/>
                <w:b/>
                <w:noProof/>
                <w:webHidden/>
              </w:rPr>
              <w:instrText xml:space="preserve"> PAGEREF _Toc54099973 \h </w:instrText>
            </w:r>
            <w:r w:rsidR="00F62148" w:rsidRPr="00A32A9D">
              <w:rPr>
                <w:rFonts w:ascii="Palatino Linotype" w:hAnsi="Palatino Linotype"/>
                <w:b/>
                <w:noProof/>
                <w:webHidden/>
              </w:rPr>
            </w:r>
            <w:r w:rsidR="00F62148" w:rsidRPr="00A32A9D">
              <w:rPr>
                <w:rFonts w:ascii="Palatino Linotype" w:hAnsi="Palatino Linotype"/>
                <w:b/>
                <w:noProof/>
                <w:webHidden/>
              </w:rPr>
              <w:fldChar w:fldCharType="separate"/>
            </w:r>
            <w:r w:rsidR="00F62148" w:rsidRPr="00A32A9D">
              <w:rPr>
                <w:rFonts w:ascii="Palatino Linotype" w:hAnsi="Palatino Linotype"/>
                <w:b/>
                <w:noProof/>
                <w:webHidden/>
              </w:rPr>
              <w:t>50</w:t>
            </w:r>
            <w:r w:rsidR="00F62148" w:rsidRPr="00A32A9D">
              <w:rPr>
                <w:rFonts w:ascii="Palatino Linotype" w:hAnsi="Palatino Linotype"/>
                <w:b/>
                <w:noProof/>
                <w:webHidden/>
              </w:rPr>
              <w:fldChar w:fldCharType="end"/>
            </w:r>
          </w:hyperlink>
        </w:p>
        <w:p w14:paraId="4836FF14" w14:textId="77777777" w:rsidR="00F62148" w:rsidRPr="00A32A9D" w:rsidRDefault="009716E7" w:rsidP="00F62148">
          <w:pPr>
            <w:pStyle w:val="TDC1"/>
            <w:ind w:left="284"/>
            <w:rPr>
              <w:rFonts w:ascii="Palatino Linotype" w:hAnsi="Palatino Linotype"/>
              <w:b/>
              <w:noProof/>
              <w:sz w:val="22"/>
              <w:szCs w:val="22"/>
              <w:lang w:val="es-MX" w:eastAsia="es-MX"/>
            </w:rPr>
          </w:pPr>
          <w:hyperlink w:anchor="_Toc54099974" w:history="1">
            <w:r w:rsidR="00F62148" w:rsidRPr="00A32A9D">
              <w:rPr>
                <w:rStyle w:val="Hipervnculo"/>
                <w:rFonts w:ascii="Palatino Linotype" w:hAnsi="Palatino Linotype"/>
                <w:b/>
                <w:noProof/>
              </w:rPr>
              <w:t>R E S O L U T I V O S</w:t>
            </w:r>
            <w:r w:rsidR="00F62148" w:rsidRPr="00A32A9D">
              <w:rPr>
                <w:rFonts w:ascii="Palatino Linotype" w:hAnsi="Palatino Linotype"/>
                <w:b/>
                <w:noProof/>
                <w:webHidden/>
              </w:rPr>
              <w:tab/>
            </w:r>
            <w:r w:rsidR="00F62148" w:rsidRPr="00A32A9D">
              <w:rPr>
                <w:rFonts w:ascii="Palatino Linotype" w:hAnsi="Palatino Linotype"/>
                <w:b/>
                <w:noProof/>
                <w:webHidden/>
              </w:rPr>
              <w:fldChar w:fldCharType="begin"/>
            </w:r>
            <w:r w:rsidR="00F62148" w:rsidRPr="00A32A9D">
              <w:rPr>
                <w:rFonts w:ascii="Palatino Linotype" w:hAnsi="Palatino Linotype"/>
                <w:b/>
                <w:noProof/>
                <w:webHidden/>
              </w:rPr>
              <w:instrText xml:space="preserve"> PAGEREF _Toc54099974 \h </w:instrText>
            </w:r>
            <w:r w:rsidR="00F62148" w:rsidRPr="00A32A9D">
              <w:rPr>
                <w:rFonts w:ascii="Palatino Linotype" w:hAnsi="Palatino Linotype"/>
                <w:b/>
                <w:noProof/>
                <w:webHidden/>
              </w:rPr>
            </w:r>
            <w:r w:rsidR="00F62148" w:rsidRPr="00A32A9D">
              <w:rPr>
                <w:rFonts w:ascii="Palatino Linotype" w:hAnsi="Palatino Linotype"/>
                <w:b/>
                <w:noProof/>
                <w:webHidden/>
              </w:rPr>
              <w:fldChar w:fldCharType="separate"/>
            </w:r>
            <w:r w:rsidR="00F62148" w:rsidRPr="00A32A9D">
              <w:rPr>
                <w:rFonts w:ascii="Palatino Linotype" w:hAnsi="Palatino Linotype"/>
                <w:b/>
                <w:noProof/>
                <w:webHidden/>
              </w:rPr>
              <w:t>57</w:t>
            </w:r>
            <w:r w:rsidR="00F62148" w:rsidRPr="00A32A9D">
              <w:rPr>
                <w:rFonts w:ascii="Palatino Linotype" w:hAnsi="Palatino Linotype"/>
                <w:b/>
                <w:noProof/>
                <w:webHidden/>
              </w:rPr>
              <w:fldChar w:fldCharType="end"/>
            </w:r>
          </w:hyperlink>
        </w:p>
        <w:p w14:paraId="65149695" w14:textId="77777777" w:rsidR="00E00AB3" w:rsidRPr="00A32A9D" w:rsidRDefault="0011338C" w:rsidP="00F62148">
          <w:pPr>
            <w:spacing w:line="360" w:lineRule="auto"/>
            <w:ind w:left="284"/>
            <w:rPr>
              <w:rStyle w:val="Hipervnculo"/>
              <w:rFonts w:ascii="Palatino Linotype" w:hAnsi="Palatino Linotype"/>
              <w:b/>
              <w:noProof/>
            </w:rPr>
          </w:pPr>
          <w:r w:rsidRPr="00A32A9D">
            <w:rPr>
              <w:rStyle w:val="Hipervnculo"/>
              <w:rFonts w:ascii="Palatino Linotype" w:hAnsi="Palatino Linotype"/>
              <w:b/>
              <w:noProof/>
            </w:rPr>
            <w:fldChar w:fldCharType="end"/>
          </w:r>
        </w:p>
        <w:p w14:paraId="5ED1828F" w14:textId="532EDAE0" w:rsidR="00630609" w:rsidRPr="00A32A9D" w:rsidRDefault="00E00AB3" w:rsidP="009A7623">
          <w:pPr>
            <w:rPr>
              <w:noProof/>
              <w:color w:val="0000FF" w:themeColor="hyperlink"/>
              <w:sz w:val="22"/>
              <w:szCs w:val="22"/>
              <w:u w:val="single"/>
            </w:rPr>
          </w:pPr>
          <w:r w:rsidRPr="00A32A9D">
            <w:rPr>
              <w:rStyle w:val="Hipervnculo"/>
              <w:noProof/>
              <w:sz w:val="22"/>
              <w:szCs w:val="22"/>
            </w:rPr>
            <w:br w:type="page"/>
          </w:r>
        </w:p>
      </w:sdtContent>
    </w:sdt>
    <w:p w14:paraId="5726B412" w14:textId="33B6EB4E" w:rsidR="00863D31" w:rsidRPr="00A32A9D" w:rsidRDefault="00863D31" w:rsidP="00863D31">
      <w:pPr>
        <w:tabs>
          <w:tab w:val="left" w:pos="3465"/>
        </w:tabs>
        <w:spacing w:before="240" w:after="360" w:line="360" w:lineRule="auto"/>
        <w:jc w:val="both"/>
        <w:rPr>
          <w:rFonts w:ascii="Palatino Linotype" w:hAnsi="Palatino Linotype"/>
          <w:color w:val="000000" w:themeColor="text1"/>
        </w:rPr>
      </w:pPr>
      <w:r w:rsidRPr="00A32A9D">
        <w:rPr>
          <w:rFonts w:ascii="Palatino Linotype" w:hAnsi="Palatino Linotype"/>
          <w:color w:val="000000" w:themeColor="text1"/>
        </w:rPr>
        <w:lastRenderedPageBreak/>
        <w:t xml:space="preserve">Resolución del Pleno del Instituto de Transparencia, Acceso a la Información Pública y Protección de Datos Personales del Estado de México y Municipios, con domicilio en Metepec, Estado de México; de </w:t>
      </w:r>
      <w:r w:rsidR="00A32A9D" w:rsidRPr="00A32A9D">
        <w:rPr>
          <w:rFonts w:ascii="Palatino Linotype" w:hAnsi="Palatino Linotype"/>
          <w:color w:val="000000" w:themeColor="text1"/>
          <w:lang w:val="es-MX"/>
        </w:rPr>
        <w:t>veintiuno</w:t>
      </w:r>
      <w:r w:rsidRPr="00A32A9D">
        <w:rPr>
          <w:rFonts w:ascii="Palatino Linotype" w:hAnsi="Palatino Linotype"/>
          <w:color w:val="000000" w:themeColor="text1"/>
          <w:lang w:val="es-MX"/>
        </w:rPr>
        <w:t xml:space="preserve"> (</w:t>
      </w:r>
      <w:r w:rsidR="00A32A9D" w:rsidRPr="00A32A9D">
        <w:rPr>
          <w:rFonts w:ascii="Palatino Linotype" w:hAnsi="Palatino Linotype"/>
          <w:color w:val="000000" w:themeColor="text1"/>
          <w:lang w:val="es-MX"/>
        </w:rPr>
        <w:t>21</w:t>
      </w:r>
      <w:r w:rsidRPr="00A32A9D">
        <w:rPr>
          <w:rFonts w:ascii="Palatino Linotype" w:hAnsi="Palatino Linotype"/>
          <w:color w:val="000000" w:themeColor="text1"/>
          <w:lang w:val="es-MX"/>
        </w:rPr>
        <w:t>) de octubre de dos mil veinte</w:t>
      </w:r>
      <w:r w:rsidRPr="00A32A9D">
        <w:rPr>
          <w:rFonts w:ascii="Palatino Linotype" w:hAnsi="Palatino Linotype"/>
          <w:color w:val="000000" w:themeColor="text1"/>
        </w:rPr>
        <w:t>.</w:t>
      </w:r>
    </w:p>
    <w:p w14:paraId="02D6EDE9" w14:textId="4F38AE3C" w:rsidR="00863D31" w:rsidRPr="00A32A9D" w:rsidRDefault="00863D31" w:rsidP="00863D31">
      <w:pPr>
        <w:spacing w:before="240" w:after="360" w:line="360" w:lineRule="auto"/>
        <w:jc w:val="both"/>
        <w:rPr>
          <w:rFonts w:ascii="Palatino Linotype" w:eastAsia="Times New Roman" w:hAnsi="Palatino Linotype" w:cs="Times New Roman"/>
          <w:color w:val="000000" w:themeColor="text1"/>
        </w:rPr>
      </w:pPr>
      <w:r w:rsidRPr="00A32A9D">
        <w:rPr>
          <w:rFonts w:ascii="Palatino Linotype" w:hAnsi="Palatino Linotype"/>
          <w:b/>
          <w:color w:val="000000" w:themeColor="text1"/>
        </w:rPr>
        <w:t>VISTOS</w:t>
      </w:r>
      <w:r w:rsidRPr="00A32A9D">
        <w:rPr>
          <w:rFonts w:ascii="Palatino Linotype" w:hAnsi="Palatino Linotype"/>
          <w:color w:val="000000" w:themeColor="text1"/>
        </w:rPr>
        <w:t xml:space="preserve"> los expedientes electrónicos formados con motivo de los recursos de revisión </w:t>
      </w:r>
      <w:r w:rsidR="004E22C0" w:rsidRPr="00A32A9D">
        <w:rPr>
          <w:rFonts w:ascii="Palatino Linotype" w:hAnsi="Palatino Linotype"/>
          <w:b/>
          <w:bCs/>
          <w:color w:val="000000" w:themeColor="text1"/>
          <w:sz w:val="22"/>
          <w:szCs w:val="22"/>
        </w:rPr>
        <w:t>02203/INFOEM/IP/RR/2020</w:t>
      </w:r>
      <w:r w:rsidRPr="00A32A9D">
        <w:rPr>
          <w:rFonts w:ascii="Palatino Linotype" w:hAnsi="Palatino Linotype"/>
          <w:b/>
          <w:bCs/>
          <w:color w:val="000000" w:themeColor="text1"/>
          <w:sz w:val="22"/>
          <w:szCs w:val="22"/>
        </w:rPr>
        <w:t xml:space="preserve">, </w:t>
      </w:r>
      <w:r w:rsidR="004E22C0" w:rsidRPr="00A32A9D">
        <w:rPr>
          <w:rFonts w:ascii="Palatino Linotype" w:hAnsi="Palatino Linotype"/>
          <w:b/>
          <w:bCs/>
          <w:color w:val="000000" w:themeColor="text1"/>
          <w:sz w:val="22"/>
          <w:szCs w:val="22"/>
        </w:rPr>
        <w:t>02219/INFOEM/IP/RR/2020</w:t>
      </w:r>
      <w:r w:rsidRPr="00A32A9D">
        <w:rPr>
          <w:rFonts w:ascii="Palatino Linotype" w:hAnsi="Palatino Linotype"/>
          <w:b/>
          <w:bCs/>
          <w:color w:val="000000" w:themeColor="text1"/>
          <w:sz w:val="22"/>
          <w:szCs w:val="22"/>
        </w:rPr>
        <w:t xml:space="preserve">, </w:t>
      </w:r>
      <w:r w:rsidR="004E22C0" w:rsidRPr="00A32A9D">
        <w:rPr>
          <w:rFonts w:ascii="Palatino Linotype" w:hAnsi="Palatino Linotype"/>
          <w:b/>
          <w:bCs/>
          <w:color w:val="000000" w:themeColor="text1"/>
          <w:sz w:val="22"/>
          <w:szCs w:val="22"/>
        </w:rPr>
        <w:t>02221/INFOEM/IP/RR/2020</w:t>
      </w:r>
      <w:r w:rsidRPr="00A32A9D">
        <w:rPr>
          <w:rFonts w:ascii="Palatino Linotype" w:hAnsi="Palatino Linotype"/>
          <w:b/>
          <w:bCs/>
          <w:color w:val="000000" w:themeColor="text1"/>
          <w:sz w:val="22"/>
          <w:szCs w:val="22"/>
        </w:rPr>
        <w:t xml:space="preserve">, </w:t>
      </w:r>
      <w:r w:rsidR="004E22C0" w:rsidRPr="00A32A9D">
        <w:rPr>
          <w:rFonts w:ascii="Palatino Linotype" w:hAnsi="Palatino Linotype"/>
          <w:b/>
          <w:bCs/>
          <w:color w:val="000000" w:themeColor="text1"/>
          <w:sz w:val="22"/>
          <w:szCs w:val="22"/>
        </w:rPr>
        <w:t>02232/INFOEM/IP/RR/2020</w:t>
      </w:r>
      <w:r w:rsidRPr="00A32A9D">
        <w:rPr>
          <w:rFonts w:ascii="Palatino Linotype" w:hAnsi="Palatino Linotype"/>
          <w:b/>
          <w:bCs/>
          <w:color w:val="000000" w:themeColor="text1"/>
          <w:sz w:val="22"/>
          <w:szCs w:val="22"/>
        </w:rPr>
        <w:t xml:space="preserve">, </w:t>
      </w:r>
      <w:r w:rsidR="004E22C0" w:rsidRPr="00A32A9D">
        <w:rPr>
          <w:rFonts w:ascii="Palatino Linotype" w:hAnsi="Palatino Linotype"/>
          <w:b/>
          <w:bCs/>
          <w:color w:val="000000" w:themeColor="text1"/>
          <w:sz w:val="22"/>
          <w:szCs w:val="22"/>
        </w:rPr>
        <w:t>02234/INFOEM/IP/RR/2020</w:t>
      </w:r>
      <w:r w:rsidRPr="00A32A9D">
        <w:rPr>
          <w:rFonts w:ascii="Palatino Linotype" w:hAnsi="Palatino Linotype"/>
          <w:b/>
          <w:bCs/>
          <w:color w:val="000000" w:themeColor="text1"/>
          <w:sz w:val="22"/>
          <w:szCs w:val="22"/>
        </w:rPr>
        <w:t xml:space="preserve">, </w:t>
      </w:r>
      <w:r w:rsidR="004E22C0" w:rsidRPr="00A32A9D">
        <w:rPr>
          <w:rFonts w:ascii="Palatino Linotype" w:hAnsi="Palatino Linotype"/>
          <w:b/>
          <w:bCs/>
          <w:color w:val="000000" w:themeColor="text1"/>
          <w:sz w:val="22"/>
          <w:szCs w:val="22"/>
        </w:rPr>
        <w:t>02235/INFOEM/IP/RR/2020</w:t>
      </w:r>
      <w:r w:rsidRPr="00A32A9D">
        <w:rPr>
          <w:rFonts w:ascii="Palatino Linotype" w:hAnsi="Palatino Linotype"/>
          <w:b/>
          <w:bCs/>
          <w:color w:val="000000" w:themeColor="text1"/>
          <w:sz w:val="22"/>
          <w:szCs w:val="22"/>
        </w:rPr>
        <w:t xml:space="preserve">, </w:t>
      </w:r>
      <w:r w:rsidR="004E22C0" w:rsidRPr="00A32A9D">
        <w:rPr>
          <w:rFonts w:ascii="Palatino Linotype" w:hAnsi="Palatino Linotype"/>
          <w:b/>
          <w:bCs/>
          <w:color w:val="000000" w:themeColor="text1"/>
          <w:sz w:val="22"/>
          <w:szCs w:val="22"/>
        </w:rPr>
        <w:t>02238/INFOEM/IP/RR/2020</w:t>
      </w:r>
      <w:r w:rsidRPr="00A32A9D">
        <w:rPr>
          <w:rFonts w:ascii="Palatino Linotype" w:hAnsi="Palatino Linotype"/>
          <w:b/>
          <w:bCs/>
          <w:color w:val="000000" w:themeColor="text1"/>
          <w:sz w:val="22"/>
          <w:szCs w:val="22"/>
        </w:rPr>
        <w:t xml:space="preserve">, </w:t>
      </w:r>
      <w:r w:rsidR="004E22C0" w:rsidRPr="00A32A9D">
        <w:rPr>
          <w:rFonts w:ascii="Palatino Linotype" w:hAnsi="Palatino Linotype"/>
          <w:b/>
          <w:bCs/>
          <w:color w:val="000000" w:themeColor="text1"/>
          <w:sz w:val="22"/>
          <w:szCs w:val="22"/>
        </w:rPr>
        <w:t>02247/INFOEM/IP/RR/2020</w:t>
      </w:r>
      <w:r w:rsidRPr="00A32A9D">
        <w:rPr>
          <w:rFonts w:ascii="Palatino Linotype" w:hAnsi="Palatino Linotype"/>
          <w:b/>
          <w:bCs/>
          <w:color w:val="000000" w:themeColor="text1"/>
          <w:sz w:val="22"/>
          <w:szCs w:val="22"/>
        </w:rPr>
        <w:t xml:space="preserve">, </w:t>
      </w:r>
      <w:r w:rsidR="004E22C0" w:rsidRPr="00A32A9D">
        <w:rPr>
          <w:rFonts w:ascii="Palatino Linotype" w:hAnsi="Palatino Linotype"/>
          <w:b/>
          <w:bCs/>
          <w:color w:val="000000" w:themeColor="text1"/>
          <w:sz w:val="22"/>
          <w:szCs w:val="22"/>
        </w:rPr>
        <w:t>02248/INFOEM/IP/RR/2020</w:t>
      </w:r>
      <w:r w:rsidRPr="00A32A9D">
        <w:rPr>
          <w:rFonts w:ascii="Palatino Linotype" w:hAnsi="Palatino Linotype"/>
          <w:b/>
          <w:bCs/>
          <w:color w:val="000000" w:themeColor="text1"/>
          <w:sz w:val="22"/>
          <w:szCs w:val="22"/>
        </w:rPr>
        <w:t xml:space="preserve">, </w:t>
      </w:r>
      <w:r w:rsidR="00755147" w:rsidRPr="00A32A9D">
        <w:rPr>
          <w:rFonts w:ascii="Palatino Linotype" w:hAnsi="Palatino Linotype"/>
          <w:b/>
          <w:bCs/>
          <w:color w:val="000000" w:themeColor="text1"/>
          <w:sz w:val="22"/>
          <w:szCs w:val="22"/>
        </w:rPr>
        <w:t>02249/INFOEM/IP/RR/2020</w:t>
      </w:r>
      <w:r w:rsidRPr="00A32A9D">
        <w:rPr>
          <w:rFonts w:ascii="Palatino Linotype" w:hAnsi="Palatino Linotype"/>
          <w:b/>
          <w:bCs/>
          <w:color w:val="000000" w:themeColor="text1"/>
          <w:sz w:val="22"/>
          <w:szCs w:val="22"/>
        </w:rPr>
        <w:t xml:space="preserve">, </w:t>
      </w:r>
      <w:r w:rsidR="00755147" w:rsidRPr="00A32A9D">
        <w:rPr>
          <w:rFonts w:ascii="Palatino Linotype" w:hAnsi="Palatino Linotype"/>
          <w:b/>
          <w:bCs/>
          <w:color w:val="000000" w:themeColor="text1"/>
          <w:sz w:val="22"/>
          <w:szCs w:val="22"/>
        </w:rPr>
        <w:t>02262/INFOEM/IP/RR/2020</w:t>
      </w:r>
      <w:r w:rsidRPr="00A32A9D">
        <w:rPr>
          <w:rFonts w:ascii="Palatino Linotype" w:hAnsi="Palatino Linotype"/>
          <w:b/>
          <w:bCs/>
          <w:color w:val="000000" w:themeColor="text1"/>
          <w:sz w:val="22"/>
          <w:szCs w:val="22"/>
        </w:rPr>
        <w:t xml:space="preserve">, </w:t>
      </w:r>
      <w:r w:rsidR="00755147" w:rsidRPr="00A32A9D">
        <w:rPr>
          <w:rFonts w:ascii="Palatino Linotype" w:hAnsi="Palatino Linotype"/>
          <w:b/>
          <w:bCs/>
          <w:color w:val="000000" w:themeColor="text1"/>
          <w:sz w:val="22"/>
          <w:szCs w:val="22"/>
        </w:rPr>
        <w:t>02268/INFOEM/IP/RR/2020</w:t>
      </w:r>
      <w:r w:rsidRPr="00A32A9D">
        <w:rPr>
          <w:rFonts w:ascii="Palatino Linotype" w:hAnsi="Palatino Linotype"/>
          <w:b/>
          <w:bCs/>
          <w:color w:val="000000" w:themeColor="text1"/>
          <w:sz w:val="22"/>
          <w:szCs w:val="22"/>
        </w:rPr>
        <w:t xml:space="preserve">, </w:t>
      </w:r>
      <w:r w:rsidR="00755147" w:rsidRPr="00A32A9D">
        <w:rPr>
          <w:rFonts w:ascii="Palatino Linotype" w:hAnsi="Palatino Linotype"/>
          <w:b/>
          <w:bCs/>
          <w:color w:val="000000" w:themeColor="text1"/>
          <w:sz w:val="22"/>
          <w:szCs w:val="22"/>
        </w:rPr>
        <w:t>02269/INFOEM/IP/RR/2020</w:t>
      </w:r>
      <w:r w:rsidRPr="00A32A9D">
        <w:rPr>
          <w:rFonts w:ascii="Palatino Linotype" w:hAnsi="Palatino Linotype"/>
          <w:b/>
          <w:bCs/>
          <w:color w:val="000000" w:themeColor="text1"/>
          <w:sz w:val="22"/>
          <w:szCs w:val="22"/>
        </w:rPr>
        <w:t xml:space="preserve">, </w:t>
      </w:r>
      <w:r w:rsidR="00755147" w:rsidRPr="00A32A9D">
        <w:rPr>
          <w:rFonts w:ascii="Palatino Linotype" w:hAnsi="Palatino Linotype"/>
          <w:b/>
          <w:bCs/>
          <w:color w:val="000000" w:themeColor="text1"/>
          <w:sz w:val="22"/>
          <w:szCs w:val="22"/>
        </w:rPr>
        <w:t>02270/INFOEM/IP/RR/2020</w:t>
      </w:r>
      <w:r w:rsidRPr="00A32A9D">
        <w:rPr>
          <w:rFonts w:ascii="Palatino Linotype" w:hAnsi="Palatino Linotype"/>
          <w:b/>
          <w:bCs/>
          <w:color w:val="000000" w:themeColor="text1"/>
          <w:sz w:val="22"/>
          <w:szCs w:val="22"/>
        </w:rPr>
        <w:t>,</w:t>
      </w:r>
      <w:r w:rsidR="00755147" w:rsidRPr="00A32A9D">
        <w:rPr>
          <w:rFonts w:ascii="Palatino Linotype" w:hAnsi="Palatino Linotype"/>
          <w:b/>
          <w:bCs/>
          <w:color w:val="000000" w:themeColor="text1"/>
          <w:sz w:val="22"/>
          <w:szCs w:val="22"/>
        </w:rPr>
        <w:t xml:space="preserve"> 02286/INFOEM/IP/RR/2020, 02294/INFOEM/IP/RR/2020, 02295/INFOEM/IP/RR/2020, 02684/INFOEM/IP/RR/2020, 02688/INFOEM/IP/RR/2020, 02757/INFOEM/IP/RR/2020</w:t>
      </w:r>
      <w:r w:rsidRPr="00A32A9D">
        <w:rPr>
          <w:rFonts w:ascii="Palatino Linotype" w:hAnsi="Palatino Linotype"/>
          <w:b/>
          <w:bCs/>
          <w:color w:val="000000" w:themeColor="text1"/>
          <w:sz w:val="22"/>
          <w:szCs w:val="22"/>
        </w:rPr>
        <w:t xml:space="preserve"> </w:t>
      </w:r>
      <w:r w:rsidRPr="00A32A9D">
        <w:rPr>
          <w:rFonts w:ascii="Palatino Linotype" w:hAnsi="Palatino Linotype"/>
          <w:color w:val="000000" w:themeColor="text1"/>
          <w:sz w:val="22"/>
          <w:szCs w:val="22"/>
        </w:rPr>
        <w:t>y</w:t>
      </w:r>
      <w:r w:rsidRPr="00A32A9D">
        <w:rPr>
          <w:rFonts w:ascii="Palatino Linotype" w:hAnsi="Palatino Linotype"/>
          <w:b/>
          <w:bCs/>
          <w:color w:val="000000" w:themeColor="text1"/>
          <w:sz w:val="22"/>
          <w:szCs w:val="22"/>
        </w:rPr>
        <w:t xml:space="preserve"> </w:t>
      </w:r>
      <w:r w:rsidR="00755147" w:rsidRPr="00A32A9D">
        <w:rPr>
          <w:rFonts w:ascii="Palatino Linotype" w:hAnsi="Palatino Linotype"/>
          <w:b/>
          <w:bCs/>
          <w:color w:val="000000" w:themeColor="text1"/>
          <w:sz w:val="22"/>
          <w:szCs w:val="22"/>
        </w:rPr>
        <w:t>02869/INFOEM/IP/RR/2020</w:t>
      </w:r>
      <w:r w:rsidRPr="00A32A9D">
        <w:rPr>
          <w:rFonts w:ascii="Palatino Linotype" w:eastAsia="Times New Roman" w:hAnsi="Palatino Linotype" w:cs="Arial"/>
          <w:bCs/>
          <w:color w:val="000000" w:themeColor="text1"/>
        </w:rPr>
        <w:t xml:space="preserve">, </w:t>
      </w:r>
      <w:r w:rsidRPr="00A32A9D">
        <w:rPr>
          <w:rFonts w:ascii="Palatino Linotype" w:eastAsia="Times New Roman" w:hAnsi="Palatino Linotype" w:cs="Times New Roman"/>
          <w:color w:val="000000" w:themeColor="text1"/>
        </w:rPr>
        <w:t xml:space="preserve">promovidos por </w:t>
      </w:r>
      <w:r w:rsidR="009716E7" w:rsidRPr="009716E7">
        <w:rPr>
          <w:rFonts w:ascii="Palatino Linotype" w:hAnsi="Palatino Linotype"/>
          <w:b/>
          <w:color w:val="000000" w:themeColor="text1"/>
          <w:highlight w:val="black"/>
        </w:rPr>
        <w:t>----------------------------</w:t>
      </w:r>
      <w:r w:rsidRPr="00A32A9D">
        <w:rPr>
          <w:rFonts w:ascii="Palatino Linotype" w:eastAsia="Times New Roman" w:hAnsi="Palatino Linotype" w:cs="Times New Roman"/>
          <w:b/>
          <w:color w:val="000000" w:themeColor="text1"/>
        </w:rPr>
        <w:t xml:space="preserve">, </w:t>
      </w:r>
      <w:r w:rsidRPr="00A32A9D">
        <w:rPr>
          <w:rFonts w:ascii="Palatino Linotype" w:eastAsia="Times New Roman" w:hAnsi="Palatino Linotype" w:cs="Arial"/>
          <w:color w:val="000000" w:themeColor="text1"/>
        </w:rPr>
        <w:t xml:space="preserve">en su calidad de </w:t>
      </w:r>
      <w:r w:rsidRPr="00A32A9D">
        <w:rPr>
          <w:rFonts w:ascii="Palatino Linotype" w:eastAsia="Times New Roman" w:hAnsi="Palatino Linotype" w:cs="Arial"/>
          <w:b/>
          <w:color w:val="000000" w:themeColor="text1"/>
        </w:rPr>
        <w:t>RECURRENTE</w:t>
      </w:r>
      <w:r w:rsidRPr="00A32A9D">
        <w:rPr>
          <w:rFonts w:ascii="Palatino Linotype" w:eastAsia="Times New Roman" w:hAnsi="Palatino Linotype" w:cs="Arial"/>
          <w:color w:val="000000" w:themeColor="text1"/>
        </w:rPr>
        <w:t xml:space="preserve">, en contra de las respuestas del </w:t>
      </w:r>
      <w:r w:rsidRPr="00A32A9D">
        <w:rPr>
          <w:rFonts w:ascii="Palatino Linotype" w:eastAsia="Times New Roman" w:hAnsi="Palatino Linotype" w:cs="Arial"/>
          <w:b/>
          <w:color w:val="000000" w:themeColor="text1"/>
        </w:rPr>
        <w:t>Ayuntamiento de Ixtapan de la Sal</w:t>
      </w:r>
      <w:r w:rsidRPr="00A32A9D">
        <w:rPr>
          <w:rFonts w:ascii="Palatino Linotype" w:eastAsia="Calibri" w:hAnsi="Palatino Linotype" w:cs="Arial"/>
          <w:color w:val="000000" w:themeColor="text1"/>
          <w:lang w:val="es-ES"/>
        </w:rPr>
        <w:t xml:space="preserve">, </w:t>
      </w:r>
      <w:r w:rsidRPr="00A32A9D">
        <w:rPr>
          <w:rFonts w:ascii="Palatino Linotype" w:eastAsia="Times New Roman" w:hAnsi="Palatino Linotype" w:cs="Times New Roman"/>
          <w:color w:val="000000" w:themeColor="text1"/>
        </w:rPr>
        <w:t>en lo sucesivo el</w:t>
      </w:r>
      <w:r w:rsidRPr="00A32A9D">
        <w:rPr>
          <w:rFonts w:ascii="Palatino Linotype" w:eastAsia="Times New Roman" w:hAnsi="Palatino Linotype" w:cs="Times New Roman"/>
          <w:b/>
          <w:color w:val="000000" w:themeColor="text1"/>
        </w:rPr>
        <w:t xml:space="preserve"> SUJETO OBLIGADO, </w:t>
      </w:r>
      <w:r w:rsidRPr="00A32A9D">
        <w:rPr>
          <w:rFonts w:ascii="Palatino Linotype" w:eastAsia="Times New Roman" w:hAnsi="Palatino Linotype" w:cs="Times New Roman"/>
          <w:color w:val="000000" w:themeColor="text1"/>
        </w:rPr>
        <w:t>se procede a dictar la presente resolución, con base en los siguientes:</w:t>
      </w:r>
    </w:p>
    <w:p w14:paraId="0A71AF2E" w14:textId="77777777" w:rsidR="00863D31" w:rsidRPr="00A32A9D" w:rsidRDefault="00863D31" w:rsidP="00863D31">
      <w:pPr>
        <w:pStyle w:val="Ttulo1"/>
        <w:spacing w:line="360" w:lineRule="auto"/>
        <w:jc w:val="center"/>
        <w:rPr>
          <w:b w:val="0"/>
        </w:rPr>
      </w:pPr>
      <w:bookmarkStart w:id="0" w:name="_Toc461555884"/>
      <w:bookmarkStart w:id="1" w:name="_Toc466371847"/>
      <w:bookmarkStart w:id="2" w:name="_Toc51892297"/>
      <w:bookmarkStart w:id="3" w:name="_Toc54099961"/>
      <w:r w:rsidRPr="00A32A9D">
        <w:t>ANTECEDENTES</w:t>
      </w:r>
      <w:bookmarkEnd w:id="0"/>
      <w:bookmarkEnd w:id="1"/>
      <w:bookmarkEnd w:id="2"/>
      <w:bookmarkEnd w:id="3"/>
    </w:p>
    <w:p w14:paraId="465A3FA5" w14:textId="0031D247" w:rsidR="00863D31" w:rsidRPr="00A32A9D" w:rsidRDefault="007E2A3E" w:rsidP="00A73049">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color w:val="000000" w:themeColor="text1"/>
          <w:lang w:val="es-ES"/>
        </w:rPr>
      </w:pPr>
      <w:r w:rsidRPr="00A32A9D">
        <w:rPr>
          <w:rFonts w:ascii="Palatino Linotype" w:eastAsia="Calibri" w:hAnsi="Palatino Linotype" w:cs="Arial"/>
          <w:color w:val="000000" w:themeColor="text1"/>
          <w:lang w:val="es-ES"/>
        </w:rPr>
        <w:t>En fechas</w:t>
      </w:r>
      <w:r w:rsidR="00863D31" w:rsidRPr="00A32A9D">
        <w:rPr>
          <w:rFonts w:ascii="Palatino Linotype" w:eastAsia="Calibri" w:hAnsi="Palatino Linotype" w:cs="Arial"/>
          <w:color w:val="000000" w:themeColor="text1"/>
          <w:lang w:val="es-ES"/>
        </w:rPr>
        <w:t xml:space="preserve"> </w:t>
      </w:r>
      <w:r w:rsidR="002F6F24" w:rsidRPr="00A32A9D">
        <w:rPr>
          <w:rFonts w:ascii="Palatino Linotype" w:eastAsia="Calibri" w:hAnsi="Palatino Linotype" w:cs="Arial"/>
          <w:color w:val="000000" w:themeColor="text1"/>
          <w:lang w:val="es-ES"/>
        </w:rPr>
        <w:t xml:space="preserve">treinta </w:t>
      </w:r>
      <w:r w:rsidR="00863D31" w:rsidRPr="00A32A9D">
        <w:rPr>
          <w:rFonts w:ascii="Palatino Linotype" w:eastAsia="Calibri" w:hAnsi="Palatino Linotype" w:cs="Arial"/>
          <w:color w:val="000000" w:themeColor="text1"/>
          <w:lang w:val="es-ES"/>
        </w:rPr>
        <w:t>(</w:t>
      </w:r>
      <w:r w:rsidR="002F6F24" w:rsidRPr="00A32A9D">
        <w:rPr>
          <w:rFonts w:ascii="Palatino Linotype" w:eastAsia="Calibri" w:hAnsi="Palatino Linotype" w:cs="Arial"/>
          <w:color w:val="000000" w:themeColor="text1"/>
          <w:lang w:val="es-ES"/>
        </w:rPr>
        <w:t>30</w:t>
      </w:r>
      <w:r w:rsidR="00863D31" w:rsidRPr="00A32A9D">
        <w:rPr>
          <w:rFonts w:ascii="Palatino Linotype" w:eastAsia="Calibri" w:hAnsi="Palatino Linotype" w:cs="Arial"/>
          <w:color w:val="000000" w:themeColor="text1"/>
          <w:lang w:val="es-ES"/>
        </w:rPr>
        <w:t xml:space="preserve">) </w:t>
      </w:r>
      <w:r w:rsidR="002F6F24" w:rsidRPr="00A32A9D">
        <w:rPr>
          <w:rFonts w:ascii="Palatino Linotype" w:eastAsia="Calibri" w:hAnsi="Palatino Linotype" w:cs="Arial"/>
          <w:color w:val="000000" w:themeColor="text1"/>
          <w:lang w:val="es-ES"/>
        </w:rPr>
        <w:t>de marzo, trece (13)</w:t>
      </w:r>
      <w:r w:rsidR="00380B6F" w:rsidRPr="00A32A9D">
        <w:rPr>
          <w:rFonts w:ascii="Palatino Linotype" w:eastAsia="Calibri" w:hAnsi="Palatino Linotype" w:cs="Arial"/>
          <w:color w:val="000000" w:themeColor="text1"/>
          <w:lang w:val="es-ES"/>
        </w:rPr>
        <w:t>,</w:t>
      </w:r>
      <w:r w:rsidR="002F6F24" w:rsidRPr="00A32A9D">
        <w:rPr>
          <w:rFonts w:ascii="Palatino Linotype" w:eastAsia="Calibri" w:hAnsi="Palatino Linotype" w:cs="Arial"/>
          <w:color w:val="000000" w:themeColor="text1"/>
          <w:lang w:val="es-ES"/>
        </w:rPr>
        <w:t xml:space="preserve"> </w:t>
      </w:r>
      <w:r w:rsidR="00380B6F" w:rsidRPr="00A32A9D">
        <w:rPr>
          <w:rFonts w:ascii="Palatino Linotype" w:eastAsia="Calibri" w:hAnsi="Palatino Linotype" w:cs="Arial"/>
          <w:color w:val="000000" w:themeColor="text1"/>
          <w:lang w:val="es-ES"/>
        </w:rPr>
        <w:t xml:space="preserve">dieciséis (16), y veintisiete (27) </w:t>
      </w:r>
      <w:r w:rsidR="002F6F24" w:rsidRPr="00A32A9D">
        <w:rPr>
          <w:rFonts w:ascii="Palatino Linotype" w:eastAsia="Calibri" w:hAnsi="Palatino Linotype" w:cs="Arial"/>
          <w:color w:val="000000" w:themeColor="text1"/>
          <w:lang w:val="es-ES"/>
        </w:rPr>
        <w:t>de abril</w:t>
      </w:r>
      <w:r w:rsidR="00380B6F" w:rsidRPr="00A32A9D">
        <w:rPr>
          <w:rFonts w:ascii="Palatino Linotype" w:eastAsia="Calibri" w:hAnsi="Palatino Linotype" w:cs="Arial"/>
          <w:color w:val="000000" w:themeColor="text1"/>
          <w:lang w:val="es-ES"/>
        </w:rPr>
        <w:t>,</w:t>
      </w:r>
      <w:r w:rsidR="002F6F24" w:rsidRPr="00A32A9D">
        <w:rPr>
          <w:rFonts w:ascii="Palatino Linotype" w:eastAsia="Calibri" w:hAnsi="Palatino Linotype" w:cs="Arial"/>
          <w:color w:val="000000" w:themeColor="text1"/>
          <w:lang w:val="es-ES"/>
        </w:rPr>
        <w:t xml:space="preserve"> </w:t>
      </w:r>
      <w:r w:rsidR="00380B6F" w:rsidRPr="00A32A9D">
        <w:rPr>
          <w:rFonts w:ascii="Palatino Linotype" w:eastAsia="Calibri" w:hAnsi="Palatino Linotype" w:cs="Arial"/>
          <w:color w:val="000000" w:themeColor="text1"/>
          <w:lang w:val="es-ES"/>
        </w:rPr>
        <w:t>así como el día</w:t>
      </w:r>
      <w:r w:rsidR="00863D31" w:rsidRPr="00A32A9D">
        <w:rPr>
          <w:rFonts w:ascii="Palatino Linotype" w:eastAsia="Calibri" w:hAnsi="Palatino Linotype" w:cs="Arial"/>
          <w:color w:val="000000" w:themeColor="text1"/>
          <w:lang w:val="es-ES"/>
        </w:rPr>
        <w:t xml:space="preserve"> veinti</w:t>
      </w:r>
      <w:r w:rsidR="002F6F24" w:rsidRPr="00A32A9D">
        <w:rPr>
          <w:rFonts w:ascii="Palatino Linotype" w:eastAsia="Calibri" w:hAnsi="Palatino Linotype" w:cs="Arial"/>
          <w:color w:val="000000" w:themeColor="text1"/>
          <w:lang w:val="es-ES"/>
        </w:rPr>
        <w:t xml:space="preserve">séis </w:t>
      </w:r>
      <w:r w:rsidR="00863D31" w:rsidRPr="00A32A9D">
        <w:rPr>
          <w:rFonts w:ascii="Palatino Linotype" w:eastAsia="Calibri" w:hAnsi="Palatino Linotype" w:cs="Arial"/>
          <w:color w:val="000000" w:themeColor="text1"/>
          <w:lang w:val="es-ES"/>
        </w:rPr>
        <w:t>(2</w:t>
      </w:r>
      <w:r w:rsidR="002F6F24" w:rsidRPr="00A32A9D">
        <w:rPr>
          <w:rFonts w:ascii="Palatino Linotype" w:eastAsia="Calibri" w:hAnsi="Palatino Linotype" w:cs="Arial"/>
          <w:color w:val="000000" w:themeColor="text1"/>
          <w:lang w:val="es-ES"/>
        </w:rPr>
        <w:t>6</w:t>
      </w:r>
      <w:r w:rsidR="00863D31" w:rsidRPr="00A32A9D">
        <w:rPr>
          <w:rFonts w:ascii="Palatino Linotype" w:eastAsia="Calibri" w:hAnsi="Palatino Linotype" w:cs="Arial"/>
          <w:color w:val="000000" w:themeColor="text1"/>
          <w:lang w:val="es-ES"/>
        </w:rPr>
        <w:t xml:space="preserve">) de mayo de dos mil veinte, </w:t>
      </w:r>
      <w:r w:rsidR="002F6F24" w:rsidRPr="00A32A9D">
        <w:rPr>
          <w:rFonts w:ascii="Palatino Linotype" w:hAnsi="Palatino Linotype"/>
          <w:color w:val="000000" w:themeColor="text1"/>
        </w:rPr>
        <w:t>el</w:t>
      </w:r>
      <w:r w:rsidR="00863D31" w:rsidRPr="00A32A9D">
        <w:rPr>
          <w:rFonts w:ascii="Palatino Linotype" w:hAnsi="Palatino Linotype"/>
          <w:color w:val="000000" w:themeColor="text1"/>
        </w:rPr>
        <w:t xml:space="preserve"> particular presentó</w:t>
      </w:r>
      <w:r w:rsidR="00863D31" w:rsidRPr="00A32A9D">
        <w:rPr>
          <w:rFonts w:ascii="Palatino Linotype" w:hAnsi="Palatino Linotype"/>
          <w:b/>
          <w:color w:val="000000" w:themeColor="text1"/>
        </w:rPr>
        <w:t xml:space="preserve"> </w:t>
      </w:r>
      <w:r w:rsidR="00863D31" w:rsidRPr="00A32A9D">
        <w:rPr>
          <w:rFonts w:ascii="Palatino Linotype" w:hAnsi="Palatino Linotype"/>
          <w:bCs/>
          <w:color w:val="000000" w:themeColor="text1"/>
        </w:rPr>
        <w:t xml:space="preserve">a través del </w:t>
      </w:r>
      <w:r w:rsidR="00863D31" w:rsidRPr="00A32A9D">
        <w:rPr>
          <w:rFonts w:ascii="Palatino Linotype" w:eastAsia="Calibri" w:hAnsi="Palatino Linotype" w:cs="Arial"/>
          <w:color w:val="000000" w:themeColor="text1"/>
          <w:lang w:val="es-ES"/>
        </w:rPr>
        <w:t xml:space="preserve">Sistema de Acceso a la Información Mexiquense </w:t>
      </w:r>
      <w:r w:rsidR="00863D31" w:rsidRPr="00A32A9D">
        <w:rPr>
          <w:rFonts w:ascii="Palatino Linotype" w:eastAsia="Calibri" w:hAnsi="Palatino Linotype" w:cs="Arial"/>
          <w:bCs/>
          <w:color w:val="000000" w:themeColor="text1"/>
          <w:lang w:val="es-ES"/>
        </w:rPr>
        <w:t>(</w:t>
      </w:r>
      <w:r w:rsidR="00863D31" w:rsidRPr="00A32A9D">
        <w:rPr>
          <w:rFonts w:ascii="Palatino Linotype" w:eastAsia="Calibri" w:hAnsi="Palatino Linotype" w:cs="Arial"/>
          <w:bCs/>
          <w:i/>
          <w:color w:val="000000" w:themeColor="text1"/>
          <w:lang w:val="es-ES"/>
        </w:rPr>
        <w:t>SAIMEX</w:t>
      </w:r>
      <w:r w:rsidR="00863D31" w:rsidRPr="00A32A9D">
        <w:rPr>
          <w:rFonts w:ascii="Palatino Linotype" w:eastAsia="Calibri" w:hAnsi="Palatino Linotype" w:cs="Arial"/>
          <w:bCs/>
          <w:color w:val="000000" w:themeColor="text1"/>
          <w:lang w:val="es-ES"/>
        </w:rPr>
        <w:t>)</w:t>
      </w:r>
      <w:r w:rsidR="00863D31" w:rsidRPr="00A32A9D">
        <w:rPr>
          <w:rFonts w:ascii="Palatino Linotype" w:eastAsia="Calibri" w:hAnsi="Palatino Linotype" w:cs="Arial"/>
          <w:color w:val="000000" w:themeColor="text1"/>
          <w:lang w:val="es-ES"/>
        </w:rPr>
        <w:t>, las solicitudes de información pública registradas con los números</w:t>
      </w:r>
      <w:r w:rsidR="00863D31" w:rsidRPr="00A32A9D">
        <w:rPr>
          <w:rFonts w:ascii="Palatino Linotype" w:hAnsi="Palatino Linotype"/>
          <w:b/>
          <w:bCs/>
          <w:color w:val="000000" w:themeColor="text1"/>
        </w:rPr>
        <w:t xml:space="preserve"> </w:t>
      </w:r>
      <w:r w:rsidR="00BF056B" w:rsidRPr="00A32A9D">
        <w:rPr>
          <w:rFonts w:ascii="Palatino Linotype" w:hAnsi="Palatino Linotype"/>
          <w:b/>
          <w:bCs/>
          <w:color w:val="000000" w:themeColor="text1"/>
        </w:rPr>
        <w:t>00102/IXTASAL/IP/2020</w:t>
      </w:r>
      <w:r w:rsidR="00863D31" w:rsidRPr="00A32A9D">
        <w:rPr>
          <w:rFonts w:ascii="Palatino Linotype" w:hAnsi="Palatino Linotype"/>
          <w:b/>
          <w:bCs/>
          <w:color w:val="000000" w:themeColor="text1"/>
        </w:rPr>
        <w:t xml:space="preserve">, </w:t>
      </w:r>
      <w:r w:rsidR="00BF056B" w:rsidRPr="00A32A9D">
        <w:rPr>
          <w:rFonts w:ascii="Palatino Linotype" w:hAnsi="Palatino Linotype"/>
          <w:b/>
          <w:bCs/>
          <w:color w:val="000000" w:themeColor="text1"/>
        </w:rPr>
        <w:t>00213/IXTASAL/IP/2020</w:t>
      </w:r>
      <w:r w:rsidR="00863D31" w:rsidRPr="00A32A9D">
        <w:rPr>
          <w:rFonts w:ascii="Palatino Linotype" w:hAnsi="Palatino Linotype"/>
          <w:b/>
          <w:bCs/>
          <w:color w:val="000000" w:themeColor="text1"/>
        </w:rPr>
        <w:t xml:space="preserve">, </w:t>
      </w:r>
      <w:r w:rsidR="00BF056B" w:rsidRPr="00A32A9D">
        <w:rPr>
          <w:rFonts w:ascii="Palatino Linotype" w:hAnsi="Palatino Linotype"/>
          <w:b/>
          <w:bCs/>
          <w:color w:val="000000" w:themeColor="text1"/>
        </w:rPr>
        <w:t>00232/IXTASAL/IP/2020</w:t>
      </w:r>
      <w:r w:rsidR="00863D31" w:rsidRPr="00A32A9D">
        <w:rPr>
          <w:rFonts w:ascii="Palatino Linotype" w:hAnsi="Palatino Linotype"/>
          <w:b/>
          <w:bCs/>
          <w:color w:val="000000" w:themeColor="text1"/>
        </w:rPr>
        <w:t xml:space="preserve">, </w:t>
      </w:r>
      <w:r w:rsidR="00BF056B" w:rsidRPr="00A32A9D">
        <w:rPr>
          <w:rFonts w:ascii="Palatino Linotype" w:hAnsi="Palatino Linotype"/>
          <w:b/>
          <w:bCs/>
          <w:color w:val="000000" w:themeColor="text1"/>
        </w:rPr>
        <w:lastRenderedPageBreak/>
        <w:t>00233/IXTASAL/IP/2020</w:t>
      </w:r>
      <w:r w:rsidR="00863D31" w:rsidRPr="00A32A9D">
        <w:rPr>
          <w:rFonts w:ascii="Palatino Linotype" w:hAnsi="Palatino Linotype"/>
          <w:b/>
          <w:bCs/>
          <w:color w:val="000000" w:themeColor="text1"/>
        </w:rPr>
        <w:t xml:space="preserve">, </w:t>
      </w:r>
      <w:r w:rsidR="00BF056B" w:rsidRPr="00A32A9D">
        <w:rPr>
          <w:rFonts w:ascii="Palatino Linotype" w:hAnsi="Palatino Linotype"/>
          <w:b/>
          <w:bCs/>
          <w:color w:val="000000" w:themeColor="text1"/>
        </w:rPr>
        <w:t>00240/IXTASAL/IP/2020</w:t>
      </w:r>
      <w:r w:rsidR="00863D31" w:rsidRPr="00A32A9D">
        <w:rPr>
          <w:rFonts w:ascii="Palatino Linotype" w:hAnsi="Palatino Linotype"/>
          <w:b/>
          <w:bCs/>
          <w:color w:val="000000" w:themeColor="text1"/>
        </w:rPr>
        <w:t xml:space="preserve">, </w:t>
      </w:r>
      <w:r w:rsidR="00BF056B" w:rsidRPr="00A32A9D">
        <w:rPr>
          <w:rFonts w:ascii="Palatino Linotype" w:hAnsi="Palatino Linotype"/>
          <w:b/>
          <w:bCs/>
          <w:color w:val="000000" w:themeColor="text1"/>
        </w:rPr>
        <w:t>00267/IXTASAL/IP/2020</w:t>
      </w:r>
      <w:r w:rsidR="00863D31" w:rsidRPr="00A32A9D">
        <w:rPr>
          <w:rFonts w:ascii="Palatino Linotype" w:hAnsi="Palatino Linotype"/>
          <w:b/>
          <w:bCs/>
          <w:color w:val="000000" w:themeColor="text1"/>
        </w:rPr>
        <w:t xml:space="preserve">, </w:t>
      </w:r>
      <w:r w:rsidR="00BF056B" w:rsidRPr="00A32A9D">
        <w:rPr>
          <w:rFonts w:ascii="Palatino Linotype" w:hAnsi="Palatino Linotype"/>
          <w:b/>
          <w:bCs/>
          <w:color w:val="000000" w:themeColor="text1"/>
        </w:rPr>
        <w:t>00281/IXTASAL/IP/2020</w:t>
      </w:r>
      <w:r w:rsidR="00863D31" w:rsidRPr="00A32A9D">
        <w:rPr>
          <w:rFonts w:ascii="Palatino Linotype" w:hAnsi="Palatino Linotype"/>
          <w:b/>
          <w:bCs/>
          <w:color w:val="000000" w:themeColor="text1"/>
        </w:rPr>
        <w:t xml:space="preserve">, </w:t>
      </w:r>
      <w:r w:rsidR="00BF056B" w:rsidRPr="00A32A9D">
        <w:rPr>
          <w:rFonts w:ascii="Palatino Linotype" w:hAnsi="Palatino Linotype"/>
          <w:b/>
          <w:bCs/>
          <w:color w:val="000000" w:themeColor="text1"/>
        </w:rPr>
        <w:t>00282/IXTASAL/IP/2020</w:t>
      </w:r>
      <w:r w:rsidR="00863D31" w:rsidRPr="00A32A9D">
        <w:rPr>
          <w:rFonts w:ascii="Palatino Linotype" w:hAnsi="Palatino Linotype"/>
          <w:b/>
          <w:bCs/>
          <w:color w:val="000000" w:themeColor="text1"/>
        </w:rPr>
        <w:t xml:space="preserve">, </w:t>
      </w:r>
      <w:r w:rsidR="00BF056B" w:rsidRPr="00A32A9D">
        <w:rPr>
          <w:rFonts w:ascii="Palatino Linotype" w:hAnsi="Palatino Linotype"/>
          <w:b/>
          <w:bCs/>
          <w:color w:val="000000" w:themeColor="text1"/>
        </w:rPr>
        <w:t>00288/IXTASAL/IP/2020</w:t>
      </w:r>
      <w:r w:rsidR="00863D31" w:rsidRPr="00A32A9D">
        <w:rPr>
          <w:rFonts w:ascii="Palatino Linotype" w:hAnsi="Palatino Linotype"/>
          <w:b/>
          <w:bCs/>
          <w:color w:val="000000" w:themeColor="text1"/>
        </w:rPr>
        <w:t xml:space="preserve">, </w:t>
      </w:r>
      <w:r w:rsidR="00BF056B" w:rsidRPr="00A32A9D">
        <w:rPr>
          <w:rFonts w:ascii="Palatino Linotype" w:hAnsi="Palatino Linotype"/>
          <w:b/>
          <w:bCs/>
          <w:color w:val="000000" w:themeColor="text1"/>
        </w:rPr>
        <w:t>00289/IXTASAL/IP/2020</w:t>
      </w:r>
      <w:r w:rsidR="00863D31" w:rsidRPr="00A32A9D">
        <w:rPr>
          <w:rFonts w:ascii="Palatino Linotype" w:hAnsi="Palatino Linotype"/>
          <w:b/>
          <w:bCs/>
          <w:color w:val="000000" w:themeColor="text1"/>
        </w:rPr>
        <w:t xml:space="preserve">, </w:t>
      </w:r>
      <w:r w:rsidR="00BF056B" w:rsidRPr="00A32A9D">
        <w:rPr>
          <w:rFonts w:ascii="Palatino Linotype" w:hAnsi="Palatino Linotype"/>
          <w:b/>
          <w:bCs/>
          <w:color w:val="000000" w:themeColor="text1"/>
        </w:rPr>
        <w:t>00290/IXTASAL/IP/2020</w:t>
      </w:r>
      <w:r w:rsidR="00863D31" w:rsidRPr="00A32A9D">
        <w:rPr>
          <w:rFonts w:ascii="Palatino Linotype" w:hAnsi="Palatino Linotype"/>
          <w:b/>
          <w:bCs/>
          <w:color w:val="000000" w:themeColor="text1"/>
        </w:rPr>
        <w:t xml:space="preserve">, </w:t>
      </w:r>
      <w:r w:rsidR="00BF056B" w:rsidRPr="00A32A9D">
        <w:rPr>
          <w:rFonts w:ascii="Palatino Linotype" w:hAnsi="Palatino Linotype"/>
          <w:b/>
          <w:bCs/>
          <w:color w:val="000000" w:themeColor="text1"/>
        </w:rPr>
        <w:t>00300/IXTASAL/IP/2020</w:t>
      </w:r>
      <w:r w:rsidR="00863D31" w:rsidRPr="00A32A9D">
        <w:rPr>
          <w:rFonts w:ascii="Palatino Linotype" w:hAnsi="Palatino Linotype"/>
          <w:b/>
          <w:bCs/>
          <w:color w:val="000000" w:themeColor="text1"/>
        </w:rPr>
        <w:t xml:space="preserve">, </w:t>
      </w:r>
      <w:r w:rsidR="00BF056B" w:rsidRPr="00A32A9D">
        <w:rPr>
          <w:rFonts w:ascii="Palatino Linotype" w:hAnsi="Palatino Linotype"/>
          <w:b/>
          <w:bCs/>
          <w:color w:val="000000" w:themeColor="text1"/>
        </w:rPr>
        <w:t>00303/IXTASAL/IP/2020</w:t>
      </w:r>
      <w:r w:rsidR="00863D31" w:rsidRPr="00A32A9D">
        <w:rPr>
          <w:rFonts w:ascii="Palatino Linotype" w:hAnsi="Palatino Linotype"/>
          <w:b/>
          <w:bCs/>
          <w:color w:val="000000" w:themeColor="text1"/>
        </w:rPr>
        <w:t xml:space="preserve">, </w:t>
      </w:r>
      <w:r w:rsidR="00BF056B" w:rsidRPr="00A32A9D">
        <w:rPr>
          <w:rFonts w:ascii="Palatino Linotype" w:hAnsi="Palatino Linotype"/>
          <w:b/>
          <w:bCs/>
          <w:color w:val="000000" w:themeColor="text1"/>
        </w:rPr>
        <w:t>00305/IXTASAL/IP/2020</w:t>
      </w:r>
      <w:r w:rsidR="00477D31" w:rsidRPr="00A32A9D">
        <w:rPr>
          <w:rFonts w:ascii="Palatino Linotype" w:hAnsi="Palatino Linotype"/>
          <w:b/>
          <w:bCs/>
          <w:color w:val="000000" w:themeColor="text1"/>
        </w:rPr>
        <w:t>, 00307/IXTASAL/IP/2020, 00372/IXTASAL/IP/2020, 00373/IXTASAL/IP/2020, 00374/IXTASAL/IP/2020, 00377/IXTASAL/IP/2020, 00379/IXTASAL/IP/2020</w:t>
      </w:r>
      <w:r w:rsidR="00863D31" w:rsidRPr="00A32A9D">
        <w:rPr>
          <w:rFonts w:ascii="Palatino Linotype" w:hAnsi="Palatino Linotype"/>
          <w:b/>
          <w:bCs/>
          <w:color w:val="000000" w:themeColor="text1"/>
        </w:rPr>
        <w:t xml:space="preserve"> y </w:t>
      </w:r>
      <w:r w:rsidR="00BF056B" w:rsidRPr="00A32A9D">
        <w:rPr>
          <w:rFonts w:ascii="Palatino Linotype" w:hAnsi="Palatino Linotype"/>
          <w:b/>
          <w:bCs/>
          <w:color w:val="000000" w:themeColor="text1"/>
        </w:rPr>
        <w:t>00755/IXTASAL/IP/2020</w:t>
      </w:r>
      <w:r w:rsidR="00863D31" w:rsidRPr="00A32A9D">
        <w:rPr>
          <w:rFonts w:ascii="Palatino Linotype" w:hAnsi="Palatino Linotype"/>
          <w:b/>
          <w:bCs/>
          <w:color w:val="000000" w:themeColor="text1"/>
        </w:rPr>
        <w:t>,</w:t>
      </w:r>
      <w:r w:rsidR="00863D31" w:rsidRPr="00A32A9D">
        <w:rPr>
          <w:rFonts w:ascii="Palatino Linotype" w:eastAsia="Calibri" w:hAnsi="Palatino Linotype" w:cs="Arial"/>
          <w:color w:val="000000" w:themeColor="text1"/>
          <w:lang w:val="es-ES"/>
        </w:rPr>
        <w:t xml:space="preserve"> mediante las cuales requirió:</w:t>
      </w:r>
    </w:p>
    <w:p w14:paraId="0F4875CD" w14:textId="77777777" w:rsidR="00863D31" w:rsidRPr="00A32A9D" w:rsidRDefault="00863D31" w:rsidP="00863D31">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69DBEDFF" w14:textId="36D429F1" w:rsidR="00863D31" w:rsidRPr="00A32A9D" w:rsidRDefault="00863D31" w:rsidP="00863D31">
      <w:pPr>
        <w:pStyle w:val="Prrafodelista"/>
        <w:spacing w:line="276" w:lineRule="auto"/>
        <w:ind w:left="567" w:right="567"/>
        <w:jc w:val="both"/>
        <w:rPr>
          <w:rFonts w:ascii="Palatino Linotype" w:hAnsi="Palatino Linotype"/>
          <w:b/>
          <w:bCs/>
          <w:iCs/>
          <w:color w:val="000000" w:themeColor="text1"/>
          <w:sz w:val="22"/>
          <w:szCs w:val="22"/>
        </w:rPr>
      </w:pPr>
      <w:r w:rsidRPr="00A32A9D">
        <w:rPr>
          <w:rFonts w:ascii="Palatino Linotype" w:hAnsi="Palatino Linotype"/>
          <w:b/>
          <w:bCs/>
          <w:iCs/>
          <w:color w:val="000000" w:themeColor="text1"/>
          <w:sz w:val="22"/>
          <w:szCs w:val="22"/>
        </w:rPr>
        <w:t xml:space="preserve">Solicitud </w:t>
      </w:r>
      <w:r w:rsidR="00BF056B" w:rsidRPr="00A32A9D">
        <w:rPr>
          <w:rFonts w:ascii="Palatino Linotype" w:hAnsi="Palatino Linotype"/>
          <w:b/>
          <w:bCs/>
          <w:iCs/>
          <w:color w:val="000000" w:themeColor="text1"/>
          <w:sz w:val="22"/>
          <w:szCs w:val="22"/>
        </w:rPr>
        <w:t>00102/IXTASAL/IP/2020</w:t>
      </w:r>
      <w:r w:rsidRPr="00A32A9D">
        <w:rPr>
          <w:rFonts w:ascii="Palatino Linotype" w:hAnsi="Palatino Linotype"/>
          <w:b/>
          <w:bCs/>
          <w:iCs/>
          <w:color w:val="000000" w:themeColor="text1"/>
          <w:sz w:val="22"/>
          <w:szCs w:val="22"/>
        </w:rPr>
        <w:t>:</w:t>
      </w:r>
    </w:p>
    <w:p w14:paraId="35463624" w14:textId="059D0E0E" w:rsidR="00863D31" w:rsidRPr="00A32A9D" w:rsidRDefault="00863D31" w:rsidP="007E2A3E">
      <w:pPr>
        <w:pStyle w:val="Prrafodelista"/>
        <w:spacing w:line="360" w:lineRule="auto"/>
        <w:ind w:left="567" w:right="567"/>
        <w:jc w:val="both"/>
        <w:rPr>
          <w:rFonts w:ascii="Palatino Linotype" w:hAnsi="Palatino Linotype"/>
          <w:iCs/>
          <w:color w:val="000000" w:themeColor="text1"/>
          <w:sz w:val="22"/>
          <w:szCs w:val="22"/>
        </w:rPr>
      </w:pPr>
      <w:r w:rsidRPr="00A32A9D">
        <w:rPr>
          <w:rFonts w:ascii="Palatino Linotype" w:hAnsi="Palatino Linotype"/>
          <w:i/>
          <w:color w:val="000000" w:themeColor="text1"/>
          <w:sz w:val="22"/>
          <w:szCs w:val="22"/>
        </w:rPr>
        <w:t>“</w:t>
      </w:r>
      <w:r w:rsidR="0067591F" w:rsidRPr="00A32A9D">
        <w:rPr>
          <w:rFonts w:ascii="Palatino Linotype" w:hAnsi="Palatino Linotype"/>
          <w:i/>
          <w:color w:val="000000"/>
          <w:sz w:val="22"/>
          <w:szCs w:val="22"/>
        </w:rPr>
        <w:t>Del Tesorero Municipal, solicito todas y cada una de las pólizas contables correspondientes a los meses de enero y febrero del ejercicio fiscal dos mil veinte, con su soporte documental correspondiente, conforme a lo establecido en los artículos 312 fracción III y 344 del Código Financiero del Estado de México y Municipios.</w:t>
      </w:r>
      <w:r w:rsidRPr="00A32A9D">
        <w:rPr>
          <w:rFonts w:ascii="Palatino Linotype" w:hAnsi="Palatino Linotype"/>
          <w:i/>
          <w:color w:val="000000" w:themeColor="text1"/>
          <w:sz w:val="22"/>
          <w:szCs w:val="22"/>
        </w:rPr>
        <w:t>”</w:t>
      </w:r>
      <w:r w:rsidRPr="00A32A9D">
        <w:rPr>
          <w:rFonts w:ascii="Palatino Linotype" w:hAnsi="Palatino Linotype"/>
          <w:iCs/>
          <w:color w:val="000000" w:themeColor="text1"/>
          <w:sz w:val="22"/>
          <w:szCs w:val="22"/>
        </w:rPr>
        <w:t xml:space="preserve"> (Sic.)</w:t>
      </w:r>
    </w:p>
    <w:p w14:paraId="6197C922" w14:textId="77777777" w:rsidR="00863D31" w:rsidRPr="00A32A9D" w:rsidRDefault="00863D31" w:rsidP="00863D31">
      <w:pPr>
        <w:pStyle w:val="Prrafodelista"/>
        <w:spacing w:line="276" w:lineRule="auto"/>
        <w:ind w:left="567" w:right="567"/>
        <w:jc w:val="both"/>
        <w:rPr>
          <w:rFonts w:ascii="Palatino Linotype" w:hAnsi="Palatino Linotype"/>
          <w:iCs/>
          <w:color w:val="000000" w:themeColor="text1"/>
          <w:sz w:val="22"/>
          <w:szCs w:val="22"/>
        </w:rPr>
      </w:pPr>
    </w:p>
    <w:p w14:paraId="170C1730" w14:textId="7EA4C63C" w:rsidR="00863D31" w:rsidRPr="00A32A9D" w:rsidRDefault="00863D31" w:rsidP="00863D31">
      <w:pPr>
        <w:pStyle w:val="Prrafodelista"/>
        <w:spacing w:line="276" w:lineRule="auto"/>
        <w:ind w:left="567" w:right="567"/>
        <w:jc w:val="both"/>
        <w:rPr>
          <w:rFonts w:ascii="Palatino Linotype" w:hAnsi="Palatino Linotype"/>
          <w:iCs/>
          <w:color w:val="000000" w:themeColor="text1"/>
          <w:sz w:val="22"/>
          <w:szCs w:val="22"/>
        </w:rPr>
      </w:pPr>
      <w:r w:rsidRPr="00A32A9D">
        <w:rPr>
          <w:rFonts w:ascii="Palatino Linotype" w:hAnsi="Palatino Linotype"/>
          <w:b/>
          <w:bCs/>
          <w:iCs/>
          <w:color w:val="000000" w:themeColor="text1"/>
          <w:sz w:val="22"/>
          <w:szCs w:val="22"/>
        </w:rPr>
        <w:t xml:space="preserve">Solicitud </w:t>
      </w:r>
      <w:r w:rsidR="00BF056B" w:rsidRPr="00A32A9D">
        <w:rPr>
          <w:rFonts w:ascii="Palatino Linotype" w:hAnsi="Palatino Linotype"/>
          <w:b/>
          <w:bCs/>
          <w:iCs/>
          <w:color w:val="000000" w:themeColor="text1"/>
          <w:sz w:val="22"/>
          <w:szCs w:val="22"/>
        </w:rPr>
        <w:t>00213/IXTASAL/IP/2020</w:t>
      </w:r>
      <w:r w:rsidRPr="00A32A9D">
        <w:rPr>
          <w:rFonts w:ascii="Palatino Linotype" w:hAnsi="Palatino Linotype"/>
          <w:b/>
          <w:bCs/>
          <w:iCs/>
          <w:color w:val="000000" w:themeColor="text1"/>
          <w:sz w:val="22"/>
          <w:szCs w:val="22"/>
        </w:rPr>
        <w:t>:</w:t>
      </w:r>
    </w:p>
    <w:p w14:paraId="45E24D40" w14:textId="6A924D8E" w:rsidR="00863D31" w:rsidRPr="00A32A9D" w:rsidRDefault="00863D31" w:rsidP="007E2A3E">
      <w:pPr>
        <w:pStyle w:val="Prrafodelista"/>
        <w:spacing w:line="360" w:lineRule="auto"/>
        <w:ind w:left="567" w:right="567"/>
        <w:jc w:val="both"/>
        <w:rPr>
          <w:rFonts w:ascii="Palatino Linotype" w:hAnsi="Palatino Linotype"/>
          <w:i/>
          <w:color w:val="000000" w:themeColor="text1"/>
          <w:sz w:val="22"/>
          <w:szCs w:val="22"/>
        </w:rPr>
      </w:pPr>
      <w:r w:rsidRPr="00A32A9D">
        <w:rPr>
          <w:rFonts w:ascii="Palatino Linotype" w:hAnsi="Palatino Linotype"/>
          <w:i/>
          <w:color w:val="000000" w:themeColor="text1"/>
          <w:sz w:val="22"/>
          <w:szCs w:val="22"/>
        </w:rPr>
        <w:t>“</w:t>
      </w:r>
      <w:r w:rsidR="002F6F24" w:rsidRPr="00A32A9D">
        <w:rPr>
          <w:rFonts w:ascii="Palatino Linotype" w:hAnsi="Palatino Linotype"/>
          <w:i/>
          <w:color w:val="000000" w:themeColor="text1"/>
          <w:sz w:val="22"/>
          <w:szCs w:val="22"/>
        </w:rPr>
        <w:t>Las pólizas contables con toda su documentación soporte, relativa a los pagos realizados por concepto de hospedaje o alojamiento y alimentos de fuerzas federales de seguridad (marina, policía federal, ejército, guardia nacional, etc.).</w:t>
      </w:r>
      <w:r w:rsidRPr="00A32A9D">
        <w:rPr>
          <w:rFonts w:ascii="Palatino Linotype" w:hAnsi="Palatino Linotype"/>
          <w:i/>
          <w:color w:val="000000" w:themeColor="text1"/>
          <w:sz w:val="22"/>
          <w:szCs w:val="22"/>
        </w:rPr>
        <w:t xml:space="preserve">” </w:t>
      </w:r>
      <w:r w:rsidRPr="00A32A9D">
        <w:rPr>
          <w:rFonts w:ascii="Palatino Linotype" w:hAnsi="Palatino Linotype"/>
          <w:color w:val="000000" w:themeColor="text1"/>
          <w:sz w:val="22"/>
          <w:szCs w:val="22"/>
        </w:rPr>
        <w:t>(Sic.)</w:t>
      </w:r>
    </w:p>
    <w:p w14:paraId="15BA6EAA" w14:textId="77777777" w:rsidR="00863D31" w:rsidRPr="00A32A9D" w:rsidRDefault="00863D31" w:rsidP="00863D31">
      <w:pPr>
        <w:pStyle w:val="Prrafodelista"/>
        <w:spacing w:line="276" w:lineRule="auto"/>
        <w:ind w:left="567" w:right="567"/>
        <w:jc w:val="both"/>
        <w:rPr>
          <w:rFonts w:ascii="Palatino Linotype" w:hAnsi="Palatino Linotype"/>
          <w:iCs/>
          <w:color w:val="000000" w:themeColor="text1"/>
          <w:sz w:val="22"/>
          <w:szCs w:val="22"/>
        </w:rPr>
      </w:pPr>
    </w:p>
    <w:p w14:paraId="2C341E24" w14:textId="4AACDE66" w:rsidR="00863D31" w:rsidRPr="00A32A9D" w:rsidRDefault="00863D31" w:rsidP="00863D31">
      <w:pPr>
        <w:pStyle w:val="Prrafodelista"/>
        <w:spacing w:line="276" w:lineRule="auto"/>
        <w:ind w:left="567" w:right="567"/>
        <w:jc w:val="both"/>
        <w:rPr>
          <w:rFonts w:ascii="Palatino Linotype" w:hAnsi="Palatino Linotype"/>
          <w:b/>
          <w:bCs/>
          <w:iCs/>
          <w:color w:val="000000" w:themeColor="text1"/>
          <w:sz w:val="22"/>
          <w:szCs w:val="22"/>
        </w:rPr>
      </w:pPr>
      <w:r w:rsidRPr="00A32A9D">
        <w:rPr>
          <w:rFonts w:ascii="Palatino Linotype" w:hAnsi="Palatino Linotype"/>
          <w:b/>
          <w:bCs/>
          <w:iCs/>
          <w:color w:val="000000" w:themeColor="text1"/>
          <w:sz w:val="22"/>
          <w:szCs w:val="22"/>
        </w:rPr>
        <w:t xml:space="preserve">Solicitud </w:t>
      </w:r>
      <w:r w:rsidR="00BF056B" w:rsidRPr="00A32A9D">
        <w:rPr>
          <w:rFonts w:ascii="Palatino Linotype" w:hAnsi="Palatino Linotype"/>
          <w:b/>
          <w:bCs/>
          <w:iCs/>
          <w:color w:val="000000" w:themeColor="text1"/>
          <w:sz w:val="22"/>
          <w:szCs w:val="22"/>
        </w:rPr>
        <w:t>00232/IXTASAL/IP/2020</w:t>
      </w:r>
      <w:r w:rsidRPr="00A32A9D">
        <w:rPr>
          <w:rFonts w:ascii="Palatino Linotype" w:hAnsi="Palatino Linotype"/>
          <w:b/>
          <w:bCs/>
          <w:iCs/>
          <w:color w:val="000000" w:themeColor="text1"/>
          <w:sz w:val="22"/>
          <w:szCs w:val="22"/>
        </w:rPr>
        <w:t>:</w:t>
      </w:r>
    </w:p>
    <w:p w14:paraId="66750F43" w14:textId="42F5830E" w:rsidR="00863D31" w:rsidRPr="00A32A9D" w:rsidRDefault="00863D31" w:rsidP="007E2A3E">
      <w:pPr>
        <w:pStyle w:val="Prrafodelista"/>
        <w:spacing w:line="360" w:lineRule="auto"/>
        <w:ind w:left="567" w:right="567"/>
        <w:jc w:val="both"/>
        <w:rPr>
          <w:rFonts w:ascii="Palatino Linotype" w:hAnsi="Palatino Linotype"/>
          <w:i/>
          <w:color w:val="000000" w:themeColor="text1"/>
          <w:sz w:val="22"/>
          <w:szCs w:val="22"/>
        </w:rPr>
      </w:pPr>
      <w:r w:rsidRPr="00A32A9D">
        <w:rPr>
          <w:rFonts w:ascii="Palatino Linotype" w:hAnsi="Palatino Linotype"/>
          <w:i/>
          <w:color w:val="000000" w:themeColor="text1"/>
          <w:sz w:val="22"/>
          <w:szCs w:val="22"/>
        </w:rPr>
        <w:t>“</w:t>
      </w:r>
      <w:r w:rsidR="002F6F24" w:rsidRPr="00A32A9D">
        <w:rPr>
          <w:rFonts w:ascii="Palatino Linotype" w:hAnsi="Palatino Linotype"/>
          <w:i/>
          <w:color w:val="000000" w:themeColor="text1"/>
          <w:sz w:val="22"/>
          <w:szCs w:val="22"/>
        </w:rPr>
        <w:t>Todas las facturas generadas durante los meses de abril, mayo, septiembre, noviembre y diciembre de dos mil diecinueve en el ayuntamiento, OPDAPAS y Sistema Municipal DIF</w:t>
      </w:r>
      <w:r w:rsidRPr="00A32A9D">
        <w:rPr>
          <w:rFonts w:ascii="Palatino Linotype" w:hAnsi="Palatino Linotype"/>
          <w:i/>
          <w:color w:val="000000" w:themeColor="text1"/>
          <w:sz w:val="22"/>
          <w:szCs w:val="22"/>
        </w:rPr>
        <w:t xml:space="preserve">” </w:t>
      </w:r>
      <w:r w:rsidRPr="00A32A9D">
        <w:rPr>
          <w:rFonts w:ascii="Palatino Linotype" w:hAnsi="Palatino Linotype"/>
          <w:color w:val="000000" w:themeColor="text1"/>
          <w:sz w:val="22"/>
          <w:szCs w:val="22"/>
        </w:rPr>
        <w:t>(Sic.)</w:t>
      </w:r>
    </w:p>
    <w:p w14:paraId="33D7626B" w14:textId="77777777" w:rsidR="00863D31" w:rsidRPr="00A32A9D" w:rsidRDefault="00863D31" w:rsidP="00863D31">
      <w:pPr>
        <w:pStyle w:val="Prrafodelista"/>
        <w:spacing w:line="276" w:lineRule="auto"/>
        <w:ind w:left="567" w:right="567"/>
        <w:jc w:val="both"/>
        <w:rPr>
          <w:rFonts w:ascii="Palatino Linotype" w:hAnsi="Palatino Linotype"/>
          <w:iCs/>
          <w:color w:val="000000" w:themeColor="text1"/>
          <w:sz w:val="22"/>
          <w:szCs w:val="22"/>
        </w:rPr>
      </w:pPr>
    </w:p>
    <w:p w14:paraId="68E77DFB" w14:textId="60DC7757" w:rsidR="00863D31" w:rsidRPr="00A32A9D" w:rsidRDefault="00863D31" w:rsidP="00863D31">
      <w:pPr>
        <w:pStyle w:val="Prrafodelista"/>
        <w:spacing w:line="276" w:lineRule="auto"/>
        <w:ind w:left="567" w:right="567"/>
        <w:jc w:val="both"/>
        <w:rPr>
          <w:rFonts w:ascii="Palatino Linotype" w:hAnsi="Palatino Linotype"/>
          <w:iCs/>
          <w:color w:val="000000" w:themeColor="text1"/>
          <w:sz w:val="22"/>
          <w:szCs w:val="22"/>
        </w:rPr>
      </w:pPr>
      <w:r w:rsidRPr="00A32A9D">
        <w:rPr>
          <w:rFonts w:ascii="Palatino Linotype" w:hAnsi="Palatino Linotype"/>
          <w:b/>
          <w:bCs/>
          <w:iCs/>
          <w:color w:val="000000" w:themeColor="text1"/>
          <w:sz w:val="22"/>
          <w:szCs w:val="22"/>
        </w:rPr>
        <w:t xml:space="preserve">Solicitud </w:t>
      </w:r>
      <w:r w:rsidR="00BF056B" w:rsidRPr="00A32A9D">
        <w:rPr>
          <w:rFonts w:ascii="Palatino Linotype" w:hAnsi="Palatino Linotype"/>
          <w:b/>
          <w:bCs/>
          <w:iCs/>
          <w:color w:val="000000" w:themeColor="text1"/>
          <w:sz w:val="22"/>
          <w:szCs w:val="22"/>
        </w:rPr>
        <w:t>00233/IXTASAL/IP/2020</w:t>
      </w:r>
      <w:r w:rsidRPr="00A32A9D">
        <w:rPr>
          <w:rFonts w:ascii="Palatino Linotype" w:hAnsi="Palatino Linotype"/>
          <w:b/>
          <w:bCs/>
          <w:iCs/>
          <w:color w:val="000000" w:themeColor="text1"/>
          <w:sz w:val="22"/>
          <w:szCs w:val="22"/>
        </w:rPr>
        <w:t>:</w:t>
      </w:r>
    </w:p>
    <w:p w14:paraId="13D90198" w14:textId="6AD1CE21" w:rsidR="00863D31" w:rsidRPr="00A32A9D" w:rsidRDefault="00863D31" w:rsidP="007E2A3E">
      <w:pPr>
        <w:pStyle w:val="Prrafodelista"/>
        <w:spacing w:line="360" w:lineRule="auto"/>
        <w:ind w:left="567" w:right="567"/>
        <w:jc w:val="both"/>
        <w:rPr>
          <w:rFonts w:ascii="Palatino Linotype" w:hAnsi="Palatino Linotype"/>
          <w:iCs/>
          <w:color w:val="000000" w:themeColor="text1"/>
          <w:sz w:val="22"/>
          <w:szCs w:val="22"/>
        </w:rPr>
      </w:pPr>
      <w:r w:rsidRPr="00A32A9D">
        <w:rPr>
          <w:rFonts w:ascii="Palatino Linotype" w:hAnsi="Palatino Linotype"/>
          <w:i/>
          <w:color w:val="000000" w:themeColor="text1"/>
          <w:sz w:val="22"/>
          <w:szCs w:val="22"/>
        </w:rPr>
        <w:lastRenderedPageBreak/>
        <w:t>“</w:t>
      </w:r>
      <w:r w:rsidR="002F6F24" w:rsidRPr="00A32A9D">
        <w:rPr>
          <w:rFonts w:ascii="Palatino Linotype" w:hAnsi="Palatino Linotype"/>
          <w:i/>
          <w:color w:val="000000" w:themeColor="text1"/>
          <w:sz w:val="22"/>
          <w:szCs w:val="22"/>
        </w:rPr>
        <w:t>Todas las facturas generadas con motivo de los gastos de las Fiestas Patrias de dos mil diecinueve.</w:t>
      </w:r>
      <w:r w:rsidRPr="00A32A9D">
        <w:rPr>
          <w:rFonts w:ascii="Palatino Linotype" w:hAnsi="Palatino Linotype"/>
          <w:i/>
          <w:color w:val="000000" w:themeColor="text1"/>
          <w:sz w:val="22"/>
          <w:szCs w:val="22"/>
        </w:rPr>
        <w:t>”</w:t>
      </w:r>
      <w:r w:rsidRPr="00A32A9D">
        <w:rPr>
          <w:rFonts w:ascii="Palatino Linotype" w:hAnsi="Palatino Linotype"/>
          <w:iCs/>
          <w:color w:val="000000" w:themeColor="text1"/>
          <w:sz w:val="22"/>
          <w:szCs w:val="22"/>
        </w:rPr>
        <w:t xml:space="preserve"> (Sic.)</w:t>
      </w:r>
    </w:p>
    <w:p w14:paraId="071EDDEB" w14:textId="77777777" w:rsidR="00863D31" w:rsidRPr="00A32A9D" w:rsidRDefault="00863D31" w:rsidP="00863D31">
      <w:pPr>
        <w:pStyle w:val="Prrafodelista"/>
        <w:spacing w:line="276" w:lineRule="auto"/>
        <w:ind w:left="567" w:right="567"/>
        <w:jc w:val="both"/>
        <w:rPr>
          <w:rFonts w:ascii="Palatino Linotype" w:hAnsi="Palatino Linotype"/>
          <w:iCs/>
          <w:color w:val="000000" w:themeColor="text1"/>
          <w:szCs w:val="22"/>
        </w:rPr>
      </w:pPr>
    </w:p>
    <w:p w14:paraId="46342E9A" w14:textId="3B04E9F4" w:rsidR="00863D31" w:rsidRPr="00A32A9D" w:rsidRDefault="00863D31" w:rsidP="00863D31">
      <w:pPr>
        <w:pStyle w:val="Prrafodelista"/>
        <w:spacing w:line="276" w:lineRule="auto"/>
        <w:ind w:left="567" w:right="567"/>
        <w:jc w:val="both"/>
        <w:rPr>
          <w:rFonts w:ascii="Palatino Linotype" w:hAnsi="Palatino Linotype"/>
          <w:b/>
          <w:bCs/>
          <w:iCs/>
          <w:color w:val="000000" w:themeColor="text1"/>
          <w:sz w:val="22"/>
          <w:szCs w:val="22"/>
        </w:rPr>
      </w:pPr>
      <w:r w:rsidRPr="00A32A9D">
        <w:rPr>
          <w:rFonts w:ascii="Palatino Linotype" w:hAnsi="Palatino Linotype"/>
          <w:b/>
          <w:bCs/>
          <w:iCs/>
          <w:color w:val="000000" w:themeColor="text1"/>
          <w:sz w:val="22"/>
          <w:szCs w:val="22"/>
        </w:rPr>
        <w:t xml:space="preserve">Solicitud </w:t>
      </w:r>
      <w:r w:rsidR="00BF056B" w:rsidRPr="00A32A9D">
        <w:rPr>
          <w:rFonts w:ascii="Palatino Linotype" w:hAnsi="Palatino Linotype"/>
          <w:b/>
          <w:bCs/>
          <w:iCs/>
          <w:color w:val="000000" w:themeColor="text1"/>
          <w:sz w:val="22"/>
          <w:szCs w:val="22"/>
        </w:rPr>
        <w:t>00240/IXTASAL/IP/2020</w:t>
      </w:r>
      <w:r w:rsidRPr="00A32A9D">
        <w:rPr>
          <w:rFonts w:ascii="Palatino Linotype" w:hAnsi="Palatino Linotype"/>
          <w:b/>
          <w:bCs/>
          <w:iCs/>
          <w:color w:val="000000" w:themeColor="text1"/>
          <w:sz w:val="22"/>
          <w:szCs w:val="22"/>
        </w:rPr>
        <w:t>:</w:t>
      </w:r>
    </w:p>
    <w:p w14:paraId="5AECA68E" w14:textId="72733922" w:rsidR="00863D31" w:rsidRPr="00A32A9D" w:rsidRDefault="00863D31" w:rsidP="00BF1B8B">
      <w:pPr>
        <w:pStyle w:val="Prrafodelista"/>
        <w:spacing w:line="360" w:lineRule="auto"/>
        <w:ind w:left="567" w:right="567"/>
        <w:jc w:val="both"/>
        <w:rPr>
          <w:rFonts w:ascii="Palatino Linotype" w:hAnsi="Palatino Linotype"/>
          <w:iCs/>
          <w:color w:val="000000" w:themeColor="text1"/>
          <w:sz w:val="22"/>
          <w:szCs w:val="22"/>
        </w:rPr>
      </w:pPr>
      <w:r w:rsidRPr="00A32A9D">
        <w:rPr>
          <w:rFonts w:ascii="Palatino Linotype" w:hAnsi="Palatino Linotype"/>
          <w:i/>
          <w:color w:val="000000" w:themeColor="text1"/>
          <w:sz w:val="22"/>
          <w:szCs w:val="22"/>
        </w:rPr>
        <w:t>“</w:t>
      </w:r>
      <w:r w:rsidR="002F6F24" w:rsidRPr="00A32A9D">
        <w:rPr>
          <w:rFonts w:ascii="Palatino Linotype" w:hAnsi="Palatino Linotype"/>
          <w:i/>
          <w:color w:val="000000" w:themeColor="text1"/>
          <w:sz w:val="22"/>
          <w:szCs w:val="22"/>
        </w:rPr>
        <w:t>Los CFDI y la justificación de los gastos ejecutados por concepto de viáticos, gastos de representación y/o cualquier otro concepto similar, del tesorero municipal y del jefe de egresos, en lo particular y en general, dichos gastos de toda la tesorería municipal</w:t>
      </w:r>
      <w:r w:rsidRPr="00A32A9D">
        <w:rPr>
          <w:rFonts w:ascii="Palatino Linotype" w:hAnsi="Palatino Linotype"/>
          <w:i/>
          <w:color w:val="000000" w:themeColor="text1"/>
          <w:sz w:val="22"/>
          <w:szCs w:val="22"/>
        </w:rPr>
        <w:t>”</w:t>
      </w:r>
      <w:r w:rsidRPr="00A32A9D">
        <w:rPr>
          <w:rFonts w:ascii="Palatino Linotype" w:hAnsi="Palatino Linotype"/>
          <w:iCs/>
          <w:color w:val="000000" w:themeColor="text1"/>
          <w:sz w:val="22"/>
          <w:szCs w:val="22"/>
        </w:rPr>
        <w:t xml:space="preserve"> (Sic.)</w:t>
      </w:r>
    </w:p>
    <w:p w14:paraId="43BE82E8" w14:textId="77777777" w:rsidR="00863D31" w:rsidRPr="00A32A9D" w:rsidRDefault="00863D31" w:rsidP="00863D31">
      <w:pPr>
        <w:pStyle w:val="Prrafodelista"/>
        <w:spacing w:line="276" w:lineRule="auto"/>
        <w:ind w:left="567" w:right="567"/>
        <w:jc w:val="both"/>
        <w:rPr>
          <w:rFonts w:ascii="Palatino Linotype" w:hAnsi="Palatino Linotype"/>
          <w:iCs/>
          <w:color w:val="000000" w:themeColor="text1"/>
          <w:sz w:val="22"/>
          <w:szCs w:val="22"/>
        </w:rPr>
      </w:pPr>
    </w:p>
    <w:p w14:paraId="7EB0D8A4" w14:textId="5BA27592" w:rsidR="00863D31" w:rsidRPr="00A32A9D" w:rsidRDefault="00863D31" w:rsidP="00863D31">
      <w:pPr>
        <w:pStyle w:val="Prrafodelista"/>
        <w:spacing w:line="276" w:lineRule="auto"/>
        <w:ind w:left="567" w:right="567"/>
        <w:jc w:val="both"/>
        <w:rPr>
          <w:rFonts w:ascii="Palatino Linotype" w:hAnsi="Palatino Linotype"/>
          <w:iCs/>
          <w:color w:val="000000" w:themeColor="text1"/>
          <w:sz w:val="22"/>
          <w:szCs w:val="22"/>
        </w:rPr>
      </w:pPr>
      <w:r w:rsidRPr="00A32A9D">
        <w:rPr>
          <w:rFonts w:ascii="Palatino Linotype" w:hAnsi="Palatino Linotype"/>
          <w:b/>
          <w:bCs/>
          <w:iCs/>
          <w:color w:val="000000" w:themeColor="text1"/>
          <w:sz w:val="22"/>
          <w:szCs w:val="22"/>
        </w:rPr>
        <w:t xml:space="preserve">Solicitud </w:t>
      </w:r>
      <w:r w:rsidR="00BF056B" w:rsidRPr="00A32A9D">
        <w:rPr>
          <w:rFonts w:ascii="Palatino Linotype" w:hAnsi="Palatino Linotype"/>
          <w:b/>
          <w:bCs/>
          <w:iCs/>
          <w:color w:val="000000" w:themeColor="text1"/>
          <w:sz w:val="22"/>
          <w:szCs w:val="22"/>
        </w:rPr>
        <w:t>00267/IXTASAL/IP/2020</w:t>
      </w:r>
      <w:r w:rsidRPr="00A32A9D">
        <w:rPr>
          <w:rFonts w:ascii="Palatino Linotype" w:hAnsi="Palatino Linotype"/>
          <w:b/>
          <w:bCs/>
          <w:iCs/>
          <w:color w:val="000000" w:themeColor="text1"/>
          <w:sz w:val="22"/>
          <w:szCs w:val="22"/>
        </w:rPr>
        <w:t>:</w:t>
      </w:r>
    </w:p>
    <w:p w14:paraId="61740E07" w14:textId="3E5B621F" w:rsidR="00863D31" w:rsidRPr="00A32A9D" w:rsidRDefault="00863D31" w:rsidP="00BF1B8B">
      <w:pPr>
        <w:pStyle w:val="Prrafodelista"/>
        <w:spacing w:line="360" w:lineRule="auto"/>
        <w:ind w:left="567" w:right="567"/>
        <w:jc w:val="both"/>
        <w:rPr>
          <w:rFonts w:ascii="Palatino Linotype" w:hAnsi="Palatino Linotype"/>
          <w:iCs/>
          <w:color w:val="000000" w:themeColor="text1"/>
          <w:sz w:val="22"/>
          <w:szCs w:val="22"/>
        </w:rPr>
      </w:pPr>
      <w:r w:rsidRPr="00A32A9D">
        <w:rPr>
          <w:rFonts w:ascii="Palatino Linotype" w:hAnsi="Palatino Linotype"/>
          <w:i/>
          <w:color w:val="000000" w:themeColor="text1"/>
          <w:sz w:val="22"/>
          <w:szCs w:val="22"/>
        </w:rPr>
        <w:t>“</w:t>
      </w:r>
      <w:r w:rsidR="002F6F24" w:rsidRPr="00A32A9D">
        <w:rPr>
          <w:rFonts w:ascii="Palatino Linotype" w:hAnsi="Palatino Linotype"/>
          <w:i/>
          <w:color w:val="000000" w:themeColor="text1"/>
          <w:sz w:val="22"/>
          <w:szCs w:val="22"/>
        </w:rPr>
        <w:t>Del secretario del ayuntamiento, conforme al artículo 91 fracciones VI y XII de la Ley Orgánica Municipal del Estado de México, solicito el sistema de información socioeconómica del Municipio correspondiente a los ejercicios fiscales 2014 y 2027.</w:t>
      </w:r>
      <w:r w:rsidRPr="00A32A9D">
        <w:rPr>
          <w:rFonts w:ascii="Palatino Linotype" w:hAnsi="Palatino Linotype"/>
          <w:i/>
          <w:color w:val="000000" w:themeColor="text1"/>
          <w:sz w:val="22"/>
          <w:szCs w:val="22"/>
        </w:rPr>
        <w:t>”</w:t>
      </w:r>
      <w:r w:rsidRPr="00A32A9D">
        <w:rPr>
          <w:rFonts w:ascii="Palatino Linotype" w:hAnsi="Palatino Linotype"/>
          <w:iCs/>
          <w:color w:val="000000" w:themeColor="text1"/>
          <w:sz w:val="22"/>
          <w:szCs w:val="22"/>
        </w:rPr>
        <w:t xml:space="preserve"> (Sic.)</w:t>
      </w:r>
    </w:p>
    <w:p w14:paraId="3C4B0586" w14:textId="77777777" w:rsidR="00863D31" w:rsidRPr="00A32A9D" w:rsidRDefault="00863D31" w:rsidP="00863D31">
      <w:pPr>
        <w:pStyle w:val="Prrafodelista"/>
        <w:spacing w:line="276" w:lineRule="auto"/>
        <w:ind w:left="567" w:right="567"/>
        <w:jc w:val="both"/>
        <w:rPr>
          <w:rFonts w:ascii="Palatino Linotype" w:hAnsi="Palatino Linotype"/>
          <w:iCs/>
          <w:color w:val="000000" w:themeColor="text1"/>
          <w:szCs w:val="22"/>
        </w:rPr>
      </w:pPr>
    </w:p>
    <w:p w14:paraId="251FBD7F" w14:textId="1DD34159" w:rsidR="00863D31" w:rsidRPr="00A32A9D" w:rsidRDefault="00863D31" w:rsidP="00863D31">
      <w:pPr>
        <w:pStyle w:val="Prrafodelista"/>
        <w:spacing w:line="276" w:lineRule="auto"/>
        <w:ind w:left="567" w:right="567"/>
        <w:jc w:val="both"/>
        <w:rPr>
          <w:rFonts w:ascii="Palatino Linotype" w:hAnsi="Palatino Linotype"/>
          <w:b/>
          <w:bCs/>
          <w:iCs/>
          <w:color w:val="000000" w:themeColor="text1"/>
          <w:sz w:val="22"/>
          <w:szCs w:val="22"/>
        </w:rPr>
      </w:pPr>
      <w:r w:rsidRPr="00A32A9D">
        <w:rPr>
          <w:rFonts w:ascii="Palatino Linotype" w:hAnsi="Palatino Linotype"/>
          <w:b/>
          <w:bCs/>
          <w:iCs/>
          <w:color w:val="000000" w:themeColor="text1"/>
          <w:sz w:val="22"/>
          <w:szCs w:val="22"/>
        </w:rPr>
        <w:t xml:space="preserve">Solicitud </w:t>
      </w:r>
      <w:r w:rsidR="00BF056B" w:rsidRPr="00A32A9D">
        <w:rPr>
          <w:rFonts w:ascii="Palatino Linotype" w:hAnsi="Palatino Linotype"/>
          <w:b/>
          <w:bCs/>
          <w:iCs/>
          <w:color w:val="000000" w:themeColor="text1"/>
          <w:sz w:val="22"/>
          <w:szCs w:val="22"/>
        </w:rPr>
        <w:t>00281/IXTASAL/IP/2020</w:t>
      </w:r>
      <w:r w:rsidRPr="00A32A9D">
        <w:rPr>
          <w:rFonts w:ascii="Palatino Linotype" w:hAnsi="Palatino Linotype"/>
          <w:b/>
          <w:bCs/>
          <w:iCs/>
          <w:color w:val="000000" w:themeColor="text1"/>
          <w:sz w:val="22"/>
          <w:szCs w:val="22"/>
        </w:rPr>
        <w:t>:</w:t>
      </w:r>
    </w:p>
    <w:p w14:paraId="4DB5867B" w14:textId="38A3289E" w:rsidR="00863D31" w:rsidRPr="00A32A9D" w:rsidRDefault="00863D31" w:rsidP="00BF1B8B">
      <w:pPr>
        <w:pStyle w:val="Prrafodelista"/>
        <w:spacing w:line="360" w:lineRule="auto"/>
        <w:ind w:left="567" w:right="567"/>
        <w:jc w:val="both"/>
        <w:rPr>
          <w:rFonts w:ascii="Palatino Linotype" w:hAnsi="Palatino Linotype"/>
          <w:iCs/>
          <w:color w:val="000000" w:themeColor="text1"/>
          <w:sz w:val="22"/>
          <w:szCs w:val="22"/>
        </w:rPr>
      </w:pPr>
      <w:r w:rsidRPr="00A32A9D">
        <w:rPr>
          <w:rFonts w:ascii="Palatino Linotype" w:hAnsi="Palatino Linotype"/>
          <w:i/>
          <w:color w:val="000000" w:themeColor="text1"/>
          <w:sz w:val="22"/>
          <w:szCs w:val="22"/>
        </w:rPr>
        <w:t>“</w:t>
      </w:r>
      <w:r w:rsidR="00380B6F" w:rsidRPr="00A32A9D">
        <w:rPr>
          <w:rFonts w:ascii="Palatino Linotype" w:hAnsi="Palatino Linotype"/>
          <w:i/>
          <w:color w:val="000000" w:themeColor="text1"/>
          <w:sz w:val="22"/>
          <w:szCs w:val="22"/>
        </w:rPr>
        <w:t>Los viáticos y/o gastos de representación del Presidente Municipal correspondientes al mes de febrero de 2020.</w:t>
      </w:r>
      <w:r w:rsidRPr="00A32A9D">
        <w:rPr>
          <w:rFonts w:ascii="Palatino Linotype" w:hAnsi="Palatino Linotype"/>
          <w:i/>
          <w:color w:val="000000" w:themeColor="text1"/>
          <w:sz w:val="22"/>
          <w:szCs w:val="22"/>
        </w:rPr>
        <w:t xml:space="preserve">” </w:t>
      </w:r>
      <w:r w:rsidRPr="00A32A9D">
        <w:rPr>
          <w:rFonts w:ascii="Palatino Linotype" w:hAnsi="Palatino Linotype"/>
          <w:iCs/>
          <w:color w:val="000000" w:themeColor="text1"/>
          <w:sz w:val="22"/>
          <w:szCs w:val="22"/>
        </w:rPr>
        <w:t>(Sic.)</w:t>
      </w:r>
    </w:p>
    <w:p w14:paraId="47F4F240" w14:textId="77777777" w:rsidR="00863D31" w:rsidRPr="00A32A9D" w:rsidRDefault="00863D31" w:rsidP="00863D31">
      <w:pPr>
        <w:pStyle w:val="Prrafodelista"/>
        <w:spacing w:line="276" w:lineRule="auto"/>
        <w:ind w:left="567" w:right="567"/>
        <w:jc w:val="both"/>
        <w:rPr>
          <w:rFonts w:ascii="Palatino Linotype" w:hAnsi="Palatino Linotype"/>
          <w:iCs/>
          <w:color w:val="000000" w:themeColor="text1"/>
          <w:sz w:val="22"/>
          <w:szCs w:val="22"/>
        </w:rPr>
      </w:pPr>
    </w:p>
    <w:p w14:paraId="1AFE6BBA" w14:textId="1D348467" w:rsidR="00863D31" w:rsidRPr="00A32A9D" w:rsidRDefault="00863D31" w:rsidP="00863D31">
      <w:pPr>
        <w:pStyle w:val="Prrafodelista"/>
        <w:spacing w:line="276" w:lineRule="auto"/>
        <w:ind w:left="567" w:right="567"/>
        <w:jc w:val="both"/>
        <w:rPr>
          <w:rFonts w:ascii="Palatino Linotype" w:hAnsi="Palatino Linotype"/>
          <w:iCs/>
          <w:color w:val="000000" w:themeColor="text1"/>
          <w:sz w:val="22"/>
          <w:szCs w:val="22"/>
        </w:rPr>
      </w:pPr>
      <w:r w:rsidRPr="00A32A9D">
        <w:rPr>
          <w:rFonts w:ascii="Palatino Linotype" w:hAnsi="Palatino Linotype"/>
          <w:b/>
          <w:bCs/>
          <w:iCs/>
          <w:color w:val="000000" w:themeColor="text1"/>
          <w:sz w:val="22"/>
          <w:szCs w:val="22"/>
        </w:rPr>
        <w:t xml:space="preserve">Solicitud </w:t>
      </w:r>
      <w:r w:rsidR="00BF056B" w:rsidRPr="00A32A9D">
        <w:rPr>
          <w:rFonts w:ascii="Palatino Linotype" w:hAnsi="Palatino Linotype"/>
          <w:b/>
          <w:bCs/>
          <w:iCs/>
          <w:color w:val="000000" w:themeColor="text1"/>
          <w:sz w:val="22"/>
          <w:szCs w:val="22"/>
        </w:rPr>
        <w:t>00282/IXTASAL/IP/2020</w:t>
      </w:r>
      <w:r w:rsidRPr="00A32A9D">
        <w:rPr>
          <w:rFonts w:ascii="Palatino Linotype" w:hAnsi="Palatino Linotype"/>
          <w:b/>
          <w:bCs/>
          <w:iCs/>
          <w:color w:val="000000" w:themeColor="text1"/>
          <w:sz w:val="22"/>
          <w:szCs w:val="22"/>
        </w:rPr>
        <w:t>:</w:t>
      </w:r>
    </w:p>
    <w:p w14:paraId="2D777652" w14:textId="301B16B3" w:rsidR="00863D31" w:rsidRPr="00A32A9D" w:rsidRDefault="00863D31" w:rsidP="00BF1B8B">
      <w:pPr>
        <w:pStyle w:val="Prrafodelista"/>
        <w:spacing w:line="360" w:lineRule="auto"/>
        <w:ind w:left="567" w:right="567"/>
        <w:jc w:val="both"/>
        <w:rPr>
          <w:rFonts w:ascii="Palatino Linotype" w:hAnsi="Palatino Linotype"/>
          <w:iCs/>
          <w:color w:val="000000" w:themeColor="text1"/>
          <w:sz w:val="22"/>
          <w:szCs w:val="22"/>
        </w:rPr>
      </w:pPr>
      <w:r w:rsidRPr="00A32A9D">
        <w:rPr>
          <w:rFonts w:ascii="Palatino Linotype" w:hAnsi="Palatino Linotype"/>
          <w:i/>
          <w:color w:val="000000" w:themeColor="text1"/>
          <w:sz w:val="22"/>
          <w:szCs w:val="22"/>
        </w:rPr>
        <w:t>“</w:t>
      </w:r>
      <w:r w:rsidR="00F872AF" w:rsidRPr="00A32A9D">
        <w:rPr>
          <w:rFonts w:ascii="Palatino Linotype" w:hAnsi="Palatino Linotype"/>
          <w:i/>
          <w:color w:val="000000" w:themeColor="text1"/>
          <w:sz w:val="22"/>
          <w:szCs w:val="22"/>
        </w:rPr>
        <w:t>Los viáticos y/o gastos de representación del Presidente Municipal correspondientes al mes de marzo de 2020.</w:t>
      </w:r>
      <w:r w:rsidRPr="00A32A9D">
        <w:rPr>
          <w:rFonts w:ascii="Palatino Linotype" w:hAnsi="Palatino Linotype"/>
          <w:i/>
          <w:color w:val="000000" w:themeColor="text1"/>
          <w:sz w:val="22"/>
          <w:szCs w:val="22"/>
        </w:rPr>
        <w:t>”</w:t>
      </w:r>
      <w:r w:rsidRPr="00A32A9D">
        <w:rPr>
          <w:rFonts w:ascii="Palatino Linotype" w:hAnsi="Palatino Linotype"/>
          <w:iCs/>
          <w:color w:val="000000" w:themeColor="text1"/>
          <w:sz w:val="22"/>
          <w:szCs w:val="22"/>
        </w:rPr>
        <w:t xml:space="preserve"> (Sic.)</w:t>
      </w:r>
    </w:p>
    <w:p w14:paraId="5B02E0A9" w14:textId="77777777" w:rsidR="00863D31" w:rsidRPr="00A32A9D" w:rsidRDefault="00863D31" w:rsidP="00863D31">
      <w:pPr>
        <w:pStyle w:val="Prrafodelista"/>
        <w:spacing w:line="276" w:lineRule="auto"/>
        <w:ind w:left="567" w:right="567"/>
        <w:jc w:val="both"/>
        <w:rPr>
          <w:rFonts w:ascii="Palatino Linotype" w:hAnsi="Palatino Linotype"/>
          <w:iCs/>
          <w:color w:val="000000" w:themeColor="text1"/>
          <w:szCs w:val="22"/>
        </w:rPr>
      </w:pPr>
    </w:p>
    <w:p w14:paraId="18718811" w14:textId="2A00D132" w:rsidR="00863D31" w:rsidRPr="00A32A9D" w:rsidRDefault="00863D31" w:rsidP="00863D31">
      <w:pPr>
        <w:pStyle w:val="Prrafodelista"/>
        <w:spacing w:line="276" w:lineRule="auto"/>
        <w:ind w:left="567" w:right="567"/>
        <w:jc w:val="both"/>
        <w:rPr>
          <w:rFonts w:ascii="Palatino Linotype" w:hAnsi="Palatino Linotype"/>
          <w:b/>
          <w:bCs/>
          <w:iCs/>
          <w:color w:val="000000" w:themeColor="text1"/>
          <w:sz w:val="22"/>
          <w:szCs w:val="22"/>
        </w:rPr>
      </w:pPr>
      <w:r w:rsidRPr="00A32A9D">
        <w:rPr>
          <w:rFonts w:ascii="Palatino Linotype" w:hAnsi="Palatino Linotype"/>
          <w:b/>
          <w:bCs/>
          <w:iCs/>
          <w:color w:val="000000" w:themeColor="text1"/>
          <w:sz w:val="22"/>
          <w:szCs w:val="22"/>
        </w:rPr>
        <w:t xml:space="preserve">Solicitud </w:t>
      </w:r>
      <w:r w:rsidR="00BF056B" w:rsidRPr="00A32A9D">
        <w:rPr>
          <w:rFonts w:ascii="Palatino Linotype" w:hAnsi="Palatino Linotype"/>
          <w:b/>
          <w:bCs/>
          <w:iCs/>
          <w:color w:val="000000" w:themeColor="text1"/>
          <w:sz w:val="22"/>
          <w:szCs w:val="22"/>
        </w:rPr>
        <w:t>00288/IXTASAL/IP/2020</w:t>
      </w:r>
      <w:r w:rsidRPr="00A32A9D">
        <w:rPr>
          <w:rFonts w:ascii="Palatino Linotype" w:hAnsi="Palatino Linotype"/>
          <w:b/>
          <w:bCs/>
          <w:iCs/>
          <w:color w:val="000000" w:themeColor="text1"/>
          <w:sz w:val="22"/>
          <w:szCs w:val="22"/>
        </w:rPr>
        <w:t>:</w:t>
      </w:r>
    </w:p>
    <w:p w14:paraId="567DB164" w14:textId="06D88169" w:rsidR="00863D31" w:rsidRPr="00A32A9D" w:rsidRDefault="00863D31" w:rsidP="00BF1B8B">
      <w:pPr>
        <w:pStyle w:val="Prrafodelista"/>
        <w:spacing w:line="360" w:lineRule="auto"/>
        <w:ind w:left="567" w:right="567"/>
        <w:jc w:val="both"/>
        <w:rPr>
          <w:rFonts w:ascii="Palatino Linotype" w:hAnsi="Palatino Linotype"/>
          <w:iCs/>
          <w:color w:val="000000" w:themeColor="text1"/>
          <w:sz w:val="22"/>
          <w:szCs w:val="22"/>
        </w:rPr>
      </w:pPr>
      <w:r w:rsidRPr="00A32A9D">
        <w:rPr>
          <w:rFonts w:ascii="Palatino Linotype" w:hAnsi="Palatino Linotype"/>
          <w:i/>
          <w:color w:val="000000" w:themeColor="text1"/>
          <w:sz w:val="22"/>
          <w:szCs w:val="22"/>
        </w:rPr>
        <w:t>“</w:t>
      </w:r>
      <w:r w:rsidR="00F872AF" w:rsidRPr="00A32A9D">
        <w:rPr>
          <w:rFonts w:ascii="Palatino Linotype" w:hAnsi="Palatino Linotype"/>
          <w:i/>
          <w:color w:val="000000" w:themeColor="text1"/>
          <w:sz w:val="22"/>
          <w:szCs w:val="22"/>
        </w:rPr>
        <w:t>De la síndico municipal, conforme al artículo 53 fracción III de la Ley Orgánica Municipal del Estado de México, solicito, las revisiones realizadas a la aplicación de los gastos durante el ejercicio fiscal 2020.</w:t>
      </w:r>
      <w:r w:rsidRPr="00A32A9D">
        <w:rPr>
          <w:rFonts w:ascii="Palatino Linotype" w:hAnsi="Palatino Linotype"/>
          <w:i/>
          <w:color w:val="000000" w:themeColor="text1"/>
          <w:sz w:val="22"/>
          <w:szCs w:val="22"/>
        </w:rPr>
        <w:t>”</w:t>
      </w:r>
      <w:r w:rsidRPr="00A32A9D">
        <w:rPr>
          <w:rFonts w:ascii="Palatino Linotype" w:hAnsi="Palatino Linotype"/>
          <w:iCs/>
          <w:color w:val="000000" w:themeColor="text1"/>
          <w:sz w:val="22"/>
          <w:szCs w:val="22"/>
        </w:rPr>
        <w:t xml:space="preserve"> (Sic.)</w:t>
      </w:r>
    </w:p>
    <w:p w14:paraId="2F0B3287" w14:textId="77777777" w:rsidR="00863D31" w:rsidRPr="00A32A9D" w:rsidRDefault="00863D31" w:rsidP="00BF1B8B">
      <w:pPr>
        <w:pStyle w:val="Prrafodelista"/>
        <w:spacing w:after="240" w:line="360" w:lineRule="auto"/>
        <w:ind w:left="567" w:right="567"/>
        <w:jc w:val="both"/>
        <w:rPr>
          <w:rFonts w:ascii="Palatino Linotype" w:hAnsi="Palatino Linotype"/>
          <w:iCs/>
          <w:color w:val="000000" w:themeColor="text1"/>
          <w:sz w:val="22"/>
          <w:szCs w:val="22"/>
        </w:rPr>
      </w:pPr>
    </w:p>
    <w:p w14:paraId="5B9E3FC8" w14:textId="7A3AEC9E" w:rsidR="00863D31" w:rsidRPr="00A32A9D" w:rsidRDefault="00863D31" w:rsidP="00843CD7">
      <w:pPr>
        <w:pStyle w:val="Prrafodelista"/>
        <w:spacing w:before="240" w:after="240" w:line="276" w:lineRule="auto"/>
        <w:ind w:left="567" w:right="567"/>
        <w:jc w:val="both"/>
        <w:rPr>
          <w:rFonts w:ascii="Palatino Linotype" w:hAnsi="Palatino Linotype"/>
          <w:iCs/>
          <w:color w:val="000000" w:themeColor="text1"/>
          <w:sz w:val="22"/>
          <w:szCs w:val="22"/>
        </w:rPr>
      </w:pPr>
      <w:r w:rsidRPr="00A32A9D">
        <w:rPr>
          <w:rFonts w:ascii="Palatino Linotype" w:hAnsi="Palatino Linotype"/>
          <w:b/>
          <w:bCs/>
          <w:iCs/>
          <w:color w:val="000000" w:themeColor="text1"/>
          <w:sz w:val="22"/>
          <w:szCs w:val="22"/>
        </w:rPr>
        <w:t xml:space="preserve">Solicitud </w:t>
      </w:r>
      <w:r w:rsidR="00BF056B" w:rsidRPr="00A32A9D">
        <w:rPr>
          <w:rFonts w:ascii="Palatino Linotype" w:hAnsi="Palatino Linotype"/>
          <w:b/>
          <w:bCs/>
          <w:iCs/>
          <w:color w:val="000000" w:themeColor="text1"/>
          <w:sz w:val="22"/>
          <w:szCs w:val="22"/>
        </w:rPr>
        <w:t>00289/IXTASAL/IP/2020</w:t>
      </w:r>
      <w:r w:rsidRPr="00A32A9D">
        <w:rPr>
          <w:rFonts w:ascii="Palatino Linotype" w:hAnsi="Palatino Linotype"/>
          <w:b/>
          <w:bCs/>
          <w:iCs/>
          <w:color w:val="000000" w:themeColor="text1"/>
          <w:sz w:val="22"/>
          <w:szCs w:val="22"/>
        </w:rPr>
        <w:t>:</w:t>
      </w:r>
    </w:p>
    <w:p w14:paraId="6101B438" w14:textId="06A91B5F" w:rsidR="00863D31" w:rsidRPr="00A32A9D" w:rsidRDefault="00863D31" w:rsidP="00BF1B8B">
      <w:pPr>
        <w:pStyle w:val="Prrafodelista"/>
        <w:spacing w:line="360" w:lineRule="auto"/>
        <w:ind w:left="567" w:right="567"/>
        <w:jc w:val="both"/>
        <w:rPr>
          <w:rFonts w:ascii="Palatino Linotype" w:hAnsi="Palatino Linotype"/>
          <w:iCs/>
          <w:color w:val="000000" w:themeColor="text1"/>
          <w:sz w:val="22"/>
          <w:szCs w:val="22"/>
        </w:rPr>
      </w:pPr>
      <w:r w:rsidRPr="00A32A9D">
        <w:rPr>
          <w:rFonts w:ascii="Palatino Linotype" w:hAnsi="Palatino Linotype"/>
          <w:i/>
          <w:color w:val="000000" w:themeColor="text1"/>
          <w:sz w:val="22"/>
          <w:szCs w:val="22"/>
        </w:rPr>
        <w:lastRenderedPageBreak/>
        <w:t>“</w:t>
      </w:r>
      <w:r w:rsidR="00F872AF" w:rsidRPr="00A32A9D">
        <w:rPr>
          <w:rFonts w:ascii="Palatino Linotype" w:hAnsi="Palatino Linotype"/>
          <w:i/>
          <w:color w:val="000000" w:themeColor="text1"/>
          <w:sz w:val="22"/>
          <w:szCs w:val="22"/>
        </w:rPr>
        <w:t>De la síndico municipal, conforme al artículo 53 fracción III de la Ley Orgánica Municipal del Estado de México, solicito, las revisiones realizadas a la aplicación de los gastos durante el ejercicio fiscal 2019.</w:t>
      </w:r>
      <w:r w:rsidRPr="00A32A9D">
        <w:rPr>
          <w:rFonts w:ascii="Palatino Linotype" w:hAnsi="Palatino Linotype"/>
          <w:i/>
          <w:color w:val="000000" w:themeColor="text1"/>
          <w:sz w:val="22"/>
          <w:szCs w:val="22"/>
        </w:rPr>
        <w:t>”</w:t>
      </w:r>
      <w:r w:rsidRPr="00A32A9D">
        <w:rPr>
          <w:rFonts w:ascii="Palatino Linotype" w:hAnsi="Palatino Linotype"/>
          <w:iCs/>
          <w:color w:val="000000" w:themeColor="text1"/>
          <w:sz w:val="22"/>
          <w:szCs w:val="22"/>
        </w:rPr>
        <w:t xml:space="preserve"> (Sic.)</w:t>
      </w:r>
    </w:p>
    <w:p w14:paraId="196BBD03" w14:textId="77777777" w:rsidR="00863D31" w:rsidRPr="00A32A9D" w:rsidRDefault="00863D31" w:rsidP="00863D31">
      <w:pPr>
        <w:pStyle w:val="Prrafodelista"/>
        <w:spacing w:line="276" w:lineRule="auto"/>
        <w:ind w:left="567" w:right="567"/>
        <w:jc w:val="both"/>
        <w:rPr>
          <w:rFonts w:ascii="Palatino Linotype" w:hAnsi="Palatino Linotype"/>
          <w:iCs/>
          <w:color w:val="000000" w:themeColor="text1"/>
          <w:szCs w:val="22"/>
        </w:rPr>
      </w:pPr>
    </w:p>
    <w:p w14:paraId="553EC872" w14:textId="3664C617" w:rsidR="00863D31" w:rsidRPr="00A32A9D" w:rsidRDefault="00863D31" w:rsidP="00863D31">
      <w:pPr>
        <w:pStyle w:val="Prrafodelista"/>
        <w:spacing w:line="276" w:lineRule="auto"/>
        <w:ind w:left="567" w:right="567"/>
        <w:jc w:val="both"/>
        <w:rPr>
          <w:rFonts w:ascii="Palatino Linotype" w:hAnsi="Palatino Linotype"/>
          <w:b/>
          <w:bCs/>
          <w:iCs/>
          <w:color w:val="000000" w:themeColor="text1"/>
          <w:sz w:val="22"/>
          <w:szCs w:val="22"/>
        </w:rPr>
      </w:pPr>
      <w:r w:rsidRPr="00A32A9D">
        <w:rPr>
          <w:rFonts w:ascii="Palatino Linotype" w:hAnsi="Palatino Linotype"/>
          <w:b/>
          <w:bCs/>
          <w:iCs/>
          <w:color w:val="000000" w:themeColor="text1"/>
          <w:sz w:val="22"/>
          <w:szCs w:val="22"/>
        </w:rPr>
        <w:t xml:space="preserve">Solicitud </w:t>
      </w:r>
      <w:r w:rsidR="00BF056B" w:rsidRPr="00A32A9D">
        <w:rPr>
          <w:rFonts w:ascii="Palatino Linotype" w:hAnsi="Palatino Linotype"/>
          <w:b/>
          <w:bCs/>
          <w:iCs/>
          <w:color w:val="000000" w:themeColor="text1"/>
          <w:sz w:val="22"/>
          <w:szCs w:val="22"/>
        </w:rPr>
        <w:t>00290/IXTASAL/IP/2020</w:t>
      </w:r>
      <w:r w:rsidRPr="00A32A9D">
        <w:rPr>
          <w:rFonts w:ascii="Palatino Linotype" w:hAnsi="Palatino Linotype"/>
          <w:b/>
          <w:bCs/>
          <w:iCs/>
          <w:color w:val="000000" w:themeColor="text1"/>
          <w:sz w:val="22"/>
          <w:szCs w:val="22"/>
        </w:rPr>
        <w:t>:</w:t>
      </w:r>
    </w:p>
    <w:p w14:paraId="649CABA2" w14:textId="0C53E3A5" w:rsidR="00863D31" w:rsidRPr="00A32A9D" w:rsidRDefault="00863D31" w:rsidP="00BF1B8B">
      <w:pPr>
        <w:pStyle w:val="Prrafodelista"/>
        <w:spacing w:line="360" w:lineRule="auto"/>
        <w:ind w:left="567" w:right="567"/>
        <w:jc w:val="both"/>
        <w:rPr>
          <w:rFonts w:ascii="Palatino Linotype" w:hAnsi="Palatino Linotype"/>
          <w:iCs/>
          <w:color w:val="000000" w:themeColor="text1"/>
          <w:sz w:val="22"/>
          <w:szCs w:val="22"/>
        </w:rPr>
      </w:pPr>
      <w:r w:rsidRPr="00A32A9D">
        <w:rPr>
          <w:rFonts w:ascii="Palatino Linotype" w:hAnsi="Palatino Linotype"/>
          <w:i/>
          <w:color w:val="000000" w:themeColor="text1"/>
          <w:sz w:val="22"/>
          <w:szCs w:val="22"/>
        </w:rPr>
        <w:t>“</w:t>
      </w:r>
      <w:r w:rsidR="00380B6F" w:rsidRPr="00A32A9D">
        <w:rPr>
          <w:rFonts w:ascii="Palatino Linotype" w:hAnsi="Palatino Linotype"/>
          <w:i/>
          <w:color w:val="000000" w:themeColor="text1"/>
          <w:sz w:val="22"/>
          <w:szCs w:val="22"/>
        </w:rPr>
        <w:t>Las previsiones del gasto para conforme al artículo 290 fracción III del Código Financiero del Estado de México y Municipios, para los programas presupuestarios que ejecutan los integrantes del ayuntamiento. (Presidente, Síndico y Regidores)</w:t>
      </w:r>
      <w:r w:rsidR="00F872AF" w:rsidRPr="00A32A9D">
        <w:rPr>
          <w:rFonts w:ascii="Palatino Linotype" w:hAnsi="Palatino Linotype"/>
          <w:i/>
          <w:color w:val="000000" w:themeColor="text1"/>
          <w:sz w:val="22"/>
          <w:szCs w:val="22"/>
        </w:rPr>
        <w:t>.</w:t>
      </w:r>
      <w:r w:rsidRPr="00A32A9D">
        <w:rPr>
          <w:rFonts w:ascii="Palatino Linotype" w:hAnsi="Palatino Linotype"/>
          <w:i/>
          <w:color w:val="000000" w:themeColor="text1"/>
          <w:sz w:val="22"/>
          <w:szCs w:val="22"/>
        </w:rPr>
        <w:t>”</w:t>
      </w:r>
      <w:r w:rsidRPr="00A32A9D">
        <w:rPr>
          <w:rFonts w:ascii="Palatino Linotype" w:hAnsi="Palatino Linotype"/>
          <w:iCs/>
          <w:color w:val="000000" w:themeColor="text1"/>
          <w:sz w:val="22"/>
          <w:szCs w:val="22"/>
        </w:rPr>
        <w:t xml:space="preserve"> (Sic.)</w:t>
      </w:r>
    </w:p>
    <w:p w14:paraId="6971471B" w14:textId="77777777" w:rsidR="00863D31" w:rsidRPr="00A32A9D" w:rsidRDefault="00863D31" w:rsidP="00863D31">
      <w:pPr>
        <w:pStyle w:val="Prrafodelista"/>
        <w:spacing w:line="276" w:lineRule="auto"/>
        <w:ind w:left="567" w:right="567"/>
        <w:jc w:val="both"/>
        <w:rPr>
          <w:rFonts w:ascii="Palatino Linotype" w:hAnsi="Palatino Linotype"/>
          <w:iCs/>
          <w:color w:val="000000" w:themeColor="text1"/>
          <w:sz w:val="22"/>
          <w:szCs w:val="22"/>
        </w:rPr>
      </w:pPr>
    </w:p>
    <w:p w14:paraId="39C1CE2C" w14:textId="76BAD9F8" w:rsidR="00863D31" w:rsidRPr="00A32A9D" w:rsidRDefault="00863D31" w:rsidP="00863D31">
      <w:pPr>
        <w:pStyle w:val="Prrafodelista"/>
        <w:spacing w:line="276" w:lineRule="auto"/>
        <w:ind w:left="567" w:right="567"/>
        <w:jc w:val="both"/>
        <w:rPr>
          <w:rFonts w:ascii="Palatino Linotype" w:hAnsi="Palatino Linotype"/>
          <w:iCs/>
          <w:color w:val="000000" w:themeColor="text1"/>
          <w:sz w:val="22"/>
          <w:szCs w:val="22"/>
        </w:rPr>
      </w:pPr>
      <w:r w:rsidRPr="00A32A9D">
        <w:rPr>
          <w:rFonts w:ascii="Palatino Linotype" w:hAnsi="Palatino Linotype"/>
          <w:b/>
          <w:bCs/>
          <w:iCs/>
          <w:color w:val="000000" w:themeColor="text1"/>
          <w:sz w:val="22"/>
          <w:szCs w:val="22"/>
        </w:rPr>
        <w:t xml:space="preserve">Solicitud </w:t>
      </w:r>
      <w:r w:rsidR="00BF056B" w:rsidRPr="00A32A9D">
        <w:rPr>
          <w:rFonts w:ascii="Palatino Linotype" w:hAnsi="Palatino Linotype"/>
          <w:b/>
          <w:bCs/>
          <w:iCs/>
          <w:color w:val="000000" w:themeColor="text1"/>
          <w:sz w:val="22"/>
          <w:szCs w:val="22"/>
        </w:rPr>
        <w:t>00300/IXTASAL/IP/2020</w:t>
      </w:r>
      <w:r w:rsidRPr="00A32A9D">
        <w:rPr>
          <w:rFonts w:ascii="Palatino Linotype" w:hAnsi="Palatino Linotype"/>
          <w:b/>
          <w:bCs/>
          <w:iCs/>
          <w:color w:val="000000" w:themeColor="text1"/>
          <w:sz w:val="22"/>
          <w:szCs w:val="22"/>
        </w:rPr>
        <w:t>:</w:t>
      </w:r>
    </w:p>
    <w:p w14:paraId="5B0F2F05" w14:textId="1155FF72" w:rsidR="00863D31" w:rsidRPr="00A32A9D" w:rsidRDefault="00863D31" w:rsidP="00BF1B8B">
      <w:pPr>
        <w:pStyle w:val="Prrafodelista"/>
        <w:spacing w:line="360" w:lineRule="auto"/>
        <w:ind w:left="567" w:right="567"/>
        <w:jc w:val="both"/>
        <w:rPr>
          <w:rFonts w:ascii="Palatino Linotype" w:hAnsi="Palatino Linotype"/>
          <w:iCs/>
          <w:color w:val="000000" w:themeColor="text1"/>
          <w:sz w:val="22"/>
          <w:szCs w:val="22"/>
        </w:rPr>
      </w:pPr>
      <w:r w:rsidRPr="00A32A9D">
        <w:rPr>
          <w:rFonts w:ascii="Palatino Linotype" w:hAnsi="Palatino Linotype"/>
          <w:i/>
          <w:color w:val="000000" w:themeColor="text1"/>
          <w:sz w:val="22"/>
          <w:szCs w:val="22"/>
        </w:rPr>
        <w:t>“</w:t>
      </w:r>
      <w:r w:rsidR="00380B6F" w:rsidRPr="00A32A9D">
        <w:rPr>
          <w:rFonts w:ascii="Palatino Linotype" w:hAnsi="Palatino Linotype"/>
          <w:i/>
          <w:color w:val="000000" w:themeColor="text1"/>
          <w:sz w:val="22"/>
          <w:szCs w:val="22"/>
        </w:rPr>
        <w:t xml:space="preserve">Los </w:t>
      </w:r>
      <w:proofErr w:type="spellStart"/>
      <w:r w:rsidR="00380B6F" w:rsidRPr="00A32A9D">
        <w:rPr>
          <w:rFonts w:ascii="Palatino Linotype" w:hAnsi="Palatino Linotype"/>
          <w:i/>
          <w:color w:val="000000" w:themeColor="text1"/>
          <w:sz w:val="22"/>
          <w:szCs w:val="22"/>
        </w:rPr>
        <w:t>viaticos</w:t>
      </w:r>
      <w:proofErr w:type="spellEnd"/>
      <w:r w:rsidR="00380B6F" w:rsidRPr="00A32A9D">
        <w:rPr>
          <w:rFonts w:ascii="Palatino Linotype" w:hAnsi="Palatino Linotype"/>
          <w:i/>
          <w:color w:val="000000" w:themeColor="text1"/>
          <w:sz w:val="22"/>
          <w:szCs w:val="22"/>
        </w:rPr>
        <w:t xml:space="preserve"> y/o gastos de representación erogados por el Director de Obras Públicas durante lo que va la administración 2019-2021.</w:t>
      </w:r>
      <w:r w:rsidRPr="00A32A9D">
        <w:rPr>
          <w:rFonts w:ascii="Palatino Linotype" w:hAnsi="Palatino Linotype"/>
          <w:i/>
          <w:color w:val="000000" w:themeColor="text1"/>
          <w:sz w:val="22"/>
          <w:szCs w:val="22"/>
        </w:rPr>
        <w:t>”</w:t>
      </w:r>
      <w:r w:rsidRPr="00A32A9D">
        <w:rPr>
          <w:rFonts w:ascii="Palatino Linotype" w:hAnsi="Palatino Linotype"/>
          <w:iCs/>
          <w:color w:val="000000" w:themeColor="text1"/>
          <w:sz w:val="22"/>
          <w:szCs w:val="22"/>
        </w:rPr>
        <w:t xml:space="preserve"> (Sic.)</w:t>
      </w:r>
    </w:p>
    <w:p w14:paraId="708BC621" w14:textId="77777777" w:rsidR="00863D31" w:rsidRPr="00A32A9D" w:rsidRDefault="00863D31" w:rsidP="00863D31">
      <w:pPr>
        <w:pStyle w:val="Prrafodelista"/>
        <w:spacing w:line="276" w:lineRule="auto"/>
        <w:ind w:left="567" w:right="567"/>
        <w:jc w:val="both"/>
        <w:rPr>
          <w:rFonts w:ascii="Palatino Linotype" w:hAnsi="Palatino Linotype"/>
          <w:iCs/>
          <w:color w:val="000000" w:themeColor="text1"/>
          <w:szCs w:val="22"/>
        </w:rPr>
      </w:pPr>
    </w:p>
    <w:p w14:paraId="3D3CCEBC" w14:textId="23A5658D" w:rsidR="00863D31" w:rsidRPr="00A32A9D" w:rsidRDefault="00863D31" w:rsidP="00863D31">
      <w:pPr>
        <w:pStyle w:val="Prrafodelista"/>
        <w:spacing w:line="276" w:lineRule="auto"/>
        <w:ind w:left="567" w:right="567"/>
        <w:jc w:val="both"/>
        <w:rPr>
          <w:rFonts w:ascii="Palatino Linotype" w:hAnsi="Palatino Linotype"/>
          <w:b/>
          <w:bCs/>
          <w:iCs/>
          <w:color w:val="000000" w:themeColor="text1"/>
          <w:sz w:val="22"/>
          <w:szCs w:val="22"/>
        </w:rPr>
      </w:pPr>
      <w:r w:rsidRPr="00A32A9D">
        <w:rPr>
          <w:rFonts w:ascii="Palatino Linotype" w:hAnsi="Palatino Linotype"/>
          <w:b/>
          <w:bCs/>
          <w:iCs/>
          <w:color w:val="000000" w:themeColor="text1"/>
          <w:sz w:val="22"/>
          <w:szCs w:val="22"/>
        </w:rPr>
        <w:t xml:space="preserve">Solicitud </w:t>
      </w:r>
      <w:r w:rsidR="00BF056B" w:rsidRPr="00A32A9D">
        <w:rPr>
          <w:rFonts w:ascii="Palatino Linotype" w:hAnsi="Palatino Linotype"/>
          <w:b/>
          <w:bCs/>
          <w:iCs/>
          <w:color w:val="000000" w:themeColor="text1"/>
          <w:sz w:val="22"/>
          <w:szCs w:val="22"/>
        </w:rPr>
        <w:t>00303/IXTASAL/IP/2020</w:t>
      </w:r>
      <w:r w:rsidRPr="00A32A9D">
        <w:rPr>
          <w:rFonts w:ascii="Palatino Linotype" w:hAnsi="Palatino Linotype"/>
          <w:b/>
          <w:bCs/>
          <w:iCs/>
          <w:color w:val="000000" w:themeColor="text1"/>
          <w:sz w:val="22"/>
          <w:szCs w:val="22"/>
        </w:rPr>
        <w:t>:</w:t>
      </w:r>
    </w:p>
    <w:p w14:paraId="60D3C7C1" w14:textId="61159943" w:rsidR="00863D31" w:rsidRPr="00A32A9D" w:rsidRDefault="00863D31" w:rsidP="00BF1B8B">
      <w:pPr>
        <w:spacing w:line="360" w:lineRule="auto"/>
        <w:ind w:left="567" w:right="567"/>
        <w:jc w:val="both"/>
        <w:rPr>
          <w:rFonts w:ascii="Palatino Linotype" w:eastAsia="Times New Roman" w:hAnsi="Palatino Linotype" w:cs="Times New Roman"/>
          <w:sz w:val="22"/>
          <w:szCs w:val="22"/>
          <w:lang w:val="es-MX" w:eastAsia="es-MX"/>
        </w:rPr>
      </w:pPr>
      <w:r w:rsidRPr="00A32A9D">
        <w:rPr>
          <w:rFonts w:ascii="Palatino Linotype" w:hAnsi="Palatino Linotype"/>
          <w:i/>
          <w:color w:val="000000" w:themeColor="text1"/>
          <w:sz w:val="22"/>
          <w:szCs w:val="22"/>
        </w:rPr>
        <w:t>“</w:t>
      </w:r>
      <w:r w:rsidR="00380B6F" w:rsidRPr="00A32A9D">
        <w:rPr>
          <w:rFonts w:ascii="Palatino Linotype" w:hAnsi="Palatino Linotype"/>
          <w:i/>
          <w:color w:val="000000" w:themeColor="text1"/>
          <w:sz w:val="22"/>
          <w:szCs w:val="22"/>
        </w:rPr>
        <w:t xml:space="preserve">Las pólizas contables con toda la documentación soporte, incluyendo desde luego los pagos realizados por concepto de adquisición de hojas blancas y/o papelería, así como, de </w:t>
      </w:r>
      <w:proofErr w:type="spellStart"/>
      <w:r w:rsidR="00380B6F" w:rsidRPr="00A32A9D">
        <w:rPr>
          <w:rFonts w:ascii="Palatino Linotype" w:hAnsi="Palatino Linotype"/>
          <w:i/>
          <w:color w:val="000000" w:themeColor="text1"/>
          <w:sz w:val="22"/>
          <w:szCs w:val="22"/>
        </w:rPr>
        <w:t>tóners</w:t>
      </w:r>
      <w:proofErr w:type="spellEnd"/>
      <w:r w:rsidR="00380B6F" w:rsidRPr="00A32A9D">
        <w:rPr>
          <w:rFonts w:ascii="Palatino Linotype" w:hAnsi="Palatino Linotype"/>
          <w:i/>
          <w:color w:val="000000" w:themeColor="text1"/>
          <w:sz w:val="22"/>
          <w:szCs w:val="22"/>
        </w:rPr>
        <w:t>, desde el uno de enero de 2019 a la fecha en que se me proporcione la información, tanto del Municipio de Ixtapan de la Sal, como del Sistema Municipal DIF.</w:t>
      </w:r>
      <w:r w:rsidRPr="00A32A9D">
        <w:rPr>
          <w:rFonts w:ascii="Palatino Linotype" w:hAnsi="Palatino Linotype"/>
          <w:i/>
          <w:color w:val="000000" w:themeColor="text1"/>
          <w:sz w:val="22"/>
          <w:szCs w:val="22"/>
        </w:rPr>
        <w:t>”</w:t>
      </w:r>
      <w:r w:rsidRPr="00A32A9D">
        <w:rPr>
          <w:rFonts w:ascii="Palatino Linotype" w:hAnsi="Palatino Linotype"/>
          <w:iCs/>
          <w:color w:val="000000" w:themeColor="text1"/>
          <w:sz w:val="22"/>
          <w:szCs w:val="22"/>
        </w:rPr>
        <w:t xml:space="preserve"> (Sic.)</w:t>
      </w:r>
    </w:p>
    <w:p w14:paraId="37A31F90" w14:textId="77777777" w:rsidR="00863D31" w:rsidRPr="00A32A9D" w:rsidRDefault="00863D31" w:rsidP="00C4634B">
      <w:pPr>
        <w:pStyle w:val="Prrafodelista"/>
        <w:spacing w:line="276" w:lineRule="auto"/>
        <w:ind w:left="567" w:right="567"/>
        <w:jc w:val="both"/>
        <w:rPr>
          <w:rFonts w:ascii="Palatino Linotype" w:hAnsi="Palatino Linotype"/>
          <w:iCs/>
          <w:color w:val="000000" w:themeColor="text1"/>
          <w:sz w:val="22"/>
          <w:szCs w:val="22"/>
        </w:rPr>
      </w:pPr>
    </w:p>
    <w:p w14:paraId="07FEB919" w14:textId="48AEBB46" w:rsidR="00863D31" w:rsidRPr="00A32A9D" w:rsidRDefault="00863D31" w:rsidP="00863D31">
      <w:pPr>
        <w:pStyle w:val="Prrafodelista"/>
        <w:spacing w:line="276" w:lineRule="auto"/>
        <w:ind w:left="567" w:right="567"/>
        <w:jc w:val="both"/>
        <w:rPr>
          <w:rFonts w:ascii="Palatino Linotype" w:hAnsi="Palatino Linotype"/>
          <w:iCs/>
          <w:color w:val="000000" w:themeColor="text1"/>
          <w:sz w:val="22"/>
          <w:szCs w:val="22"/>
        </w:rPr>
      </w:pPr>
      <w:r w:rsidRPr="00A32A9D">
        <w:rPr>
          <w:rFonts w:ascii="Palatino Linotype" w:hAnsi="Palatino Linotype"/>
          <w:b/>
          <w:bCs/>
          <w:iCs/>
          <w:color w:val="000000" w:themeColor="text1"/>
          <w:sz w:val="22"/>
          <w:szCs w:val="22"/>
        </w:rPr>
        <w:t xml:space="preserve">Solicitud </w:t>
      </w:r>
      <w:r w:rsidR="00BF056B" w:rsidRPr="00A32A9D">
        <w:rPr>
          <w:rFonts w:ascii="Palatino Linotype" w:hAnsi="Palatino Linotype"/>
          <w:b/>
          <w:bCs/>
          <w:iCs/>
          <w:color w:val="000000" w:themeColor="text1"/>
          <w:sz w:val="22"/>
          <w:szCs w:val="22"/>
        </w:rPr>
        <w:t>00305/IXTASAL/IP/2020</w:t>
      </w:r>
      <w:r w:rsidRPr="00A32A9D">
        <w:rPr>
          <w:rFonts w:ascii="Palatino Linotype" w:hAnsi="Palatino Linotype"/>
          <w:b/>
          <w:bCs/>
          <w:iCs/>
          <w:color w:val="000000" w:themeColor="text1"/>
          <w:sz w:val="22"/>
          <w:szCs w:val="22"/>
        </w:rPr>
        <w:t>:</w:t>
      </w:r>
    </w:p>
    <w:p w14:paraId="520FA921" w14:textId="611F7282" w:rsidR="00863D31" w:rsidRPr="00A32A9D" w:rsidRDefault="00863D31" w:rsidP="00BF1B8B">
      <w:pPr>
        <w:pStyle w:val="Prrafodelista"/>
        <w:spacing w:line="360" w:lineRule="auto"/>
        <w:ind w:left="567" w:right="567"/>
        <w:jc w:val="both"/>
        <w:rPr>
          <w:rFonts w:ascii="Palatino Linotype" w:hAnsi="Palatino Linotype"/>
          <w:iCs/>
          <w:color w:val="000000" w:themeColor="text1"/>
          <w:sz w:val="22"/>
          <w:szCs w:val="22"/>
        </w:rPr>
      </w:pPr>
      <w:r w:rsidRPr="00A32A9D">
        <w:rPr>
          <w:rFonts w:ascii="Palatino Linotype" w:hAnsi="Palatino Linotype"/>
          <w:i/>
          <w:color w:val="000000" w:themeColor="text1"/>
          <w:sz w:val="22"/>
          <w:szCs w:val="22"/>
        </w:rPr>
        <w:t>“</w:t>
      </w:r>
      <w:r w:rsidR="00380B6F" w:rsidRPr="00A32A9D">
        <w:rPr>
          <w:rFonts w:ascii="Palatino Linotype" w:hAnsi="Palatino Linotype"/>
          <w:i/>
          <w:color w:val="000000" w:themeColor="text1"/>
          <w:sz w:val="22"/>
          <w:szCs w:val="22"/>
        </w:rPr>
        <w:t>El Presupuesto ejercido real en 2019 por el Sistema Municipal DIF, toda vez que sólo existe publicado el presupuesto original 2019, y no el ejercido real 2019, ni se ha publicado el relativo al año 2020</w:t>
      </w:r>
      <w:r w:rsidRPr="00A32A9D">
        <w:rPr>
          <w:rFonts w:ascii="Palatino Linotype" w:hAnsi="Palatino Linotype"/>
          <w:i/>
          <w:color w:val="000000" w:themeColor="text1"/>
          <w:sz w:val="22"/>
          <w:szCs w:val="22"/>
        </w:rPr>
        <w:t>”</w:t>
      </w:r>
      <w:r w:rsidRPr="00A32A9D">
        <w:rPr>
          <w:rFonts w:ascii="Palatino Linotype" w:hAnsi="Palatino Linotype"/>
          <w:iCs/>
          <w:color w:val="000000" w:themeColor="text1"/>
          <w:sz w:val="22"/>
          <w:szCs w:val="22"/>
        </w:rPr>
        <w:t xml:space="preserve"> (Sic.)</w:t>
      </w:r>
    </w:p>
    <w:p w14:paraId="7E89CAEB" w14:textId="77777777" w:rsidR="00477D31" w:rsidRPr="00A32A9D" w:rsidRDefault="00477D31" w:rsidP="00863D31">
      <w:pPr>
        <w:pStyle w:val="Prrafodelista"/>
        <w:spacing w:line="276" w:lineRule="auto"/>
        <w:ind w:left="567" w:right="567"/>
        <w:jc w:val="both"/>
        <w:rPr>
          <w:rFonts w:ascii="Palatino Linotype" w:hAnsi="Palatino Linotype"/>
          <w:iCs/>
          <w:color w:val="000000" w:themeColor="text1"/>
          <w:sz w:val="22"/>
          <w:szCs w:val="22"/>
        </w:rPr>
      </w:pPr>
    </w:p>
    <w:p w14:paraId="2D4B5EDB" w14:textId="15FAA4E3" w:rsidR="00863D31" w:rsidRPr="00A32A9D" w:rsidRDefault="00477D31" w:rsidP="00477D31">
      <w:pPr>
        <w:pStyle w:val="Prrafodelista"/>
        <w:spacing w:line="276" w:lineRule="auto"/>
        <w:ind w:left="567" w:right="567"/>
        <w:jc w:val="both"/>
        <w:rPr>
          <w:rFonts w:ascii="Palatino Linotype" w:hAnsi="Palatino Linotype"/>
          <w:b/>
          <w:bCs/>
          <w:color w:val="000000" w:themeColor="text1"/>
          <w:sz w:val="22"/>
          <w:szCs w:val="22"/>
        </w:rPr>
      </w:pPr>
      <w:r w:rsidRPr="00A32A9D">
        <w:rPr>
          <w:rFonts w:ascii="Palatino Linotype" w:hAnsi="Palatino Linotype"/>
          <w:b/>
          <w:bCs/>
          <w:iCs/>
          <w:color w:val="000000" w:themeColor="text1"/>
          <w:sz w:val="22"/>
          <w:szCs w:val="22"/>
        </w:rPr>
        <w:t xml:space="preserve">Solicitud </w:t>
      </w:r>
      <w:r w:rsidRPr="00A32A9D">
        <w:rPr>
          <w:rFonts w:ascii="Palatino Linotype" w:hAnsi="Palatino Linotype"/>
          <w:b/>
          <w:bCs/>
          <w:color w:val="000000" w:themeColor="text1"/>
          <w:sz w:val="22"/>
          <w:szCs w:val="22"/>
        </w:rPr>
        <w:t>00307/IXTASAL/IP/2020:</w:t>
      </w:r>
    </w:p>
    <w:p w14:paraId="256262D0" w14:textId="18805F1B" w:rsidR="00477D31" w:rsidRPr="00A32A9D" w:rsidRDefault="00477D31" w:rsidP="00BF1B8B">
      <w:pPr>
        <w:pStyle w:val="Prrafodelista"/>
        <w:spacing w:line="360" w:lineRule="auto"/>
        <w:ind w:left="567" w:right="567"/>
        <w:jc w:val="both"/>
        <w:rPr>
          <w:rFonts w:ascii="Palatino Linotype" w:hAnsi="Palatino Linotype"/>
          <w:iCs/>
          <w:color w:val="000000" w:themeColor="text1"/>
          <w:sz w:val="22"/>
          <w:szCs w:val="22"/>
        </w:rPr>
      </w:pPr>
      <w:r w:rsidRPr="00A32A9D">
        <w:rPr>
          <w:rFonts w:ascii="Palatino Linotype" w:hAnsi="Palatino Linotype"/>
          <w:i/>
          <w:color w:val="000000" w:themeColor="text1"/>
          <w:sz w:val="22"/>
          <w:szCs w:val="22"/>
        </w:rPr>
        <w:t>“</w:t>
      </w:r>
      <w:r w:rsidR="00C4634B" w:rsidRPr="00A32A9D">
        <w:rPr>
          <w:rFonts w:ascii="Palatino Linotype" w:hAnsi="Palatino Linotype"/>
          <w:i/>
          <w:color w:val="000000" w:themeColor="text1"/>
          <w:sz w:val="22"/>
          <w:szCs w:val="22"/>
        </w:rPr>
        <w:t xml:space="preserve">Las reconducciones programáticas y presupuestales con sus respectivos dictámenes del ejercicio fiscal 2019, del sistema municipal DIF, toda vez que recibió transferencias de </w:t>
      </w:r>
      <w:r w:rsidR="00C4634B" w:rsidRPr="00A32A9D">
        <w:rPr>
          <w:rFonts w:ascii="Palatino Linotype" w:hAnsi="Palatino Linotype"/>
          <w:i/>
          <w:color w:val="000000" w:themeColor="text1"/>
          <w:sz w:val="22"/>
          <w:szCs w:val="22"/>
        </w:rPr>
        <w:lastRenderedPageBreak/>
        <w:t>recursos adicionales del Municipio de Ixtapan de la sal, al presupuesto originalmente aprobado.</w:t>
      </w:r>
      <w:r w:rsidRPr="00A32A9D">
        <w:rPr>
          <w:rFonts w:ascii="Palatino Linotype" w:hAnsi="Palatino Linotype"/>
          <w:i/>
          <w:color w:val="000000" w:themeColor="text1"/>
          <w:sz w:val="22"/>
          <w:szCs w:val="22"/>
        </w:rPr>
        <w:t>”</w:t>
      </w:r>
      <w:r w:rsidRPr="00A32A9D">
        <w:rPr>
          <w:rFonts w:ascii="Palatino Linotype" w:hAnsi="Palatino Linotype"/>
          <w:iCs/>
          <w:color w:val="000000" w:themeColor="text1"/>
          <w:sz w:val="22"/>
          <w:szCs w:val="22"/>
        </w:rPr>
        <w:t xml:space="preserve"> (Sic.)</w:t>
      </w:r>
    </w:p>
    <w:p w14:paraId="622C042A" w14:textId="77777777" w:rsidR="00477D31" w:rsidRPr="00A32A9D" w:rsidRDefault="00477D31" w:rsidP="003A0FAB">
      <w:pPr>
        <w:pStyle w:val="Prrafodelista"/>
        <w:spacing w:line="276" w:lineRule="auto"/>
        <w:ind w:left="567" w:right="567"/>
        <w:jc w:val="both"/>
        <w:rPr>
          <w:rFonts w:ascii="Palatino Linotype" w:hAnsi="Palatino Linotype"/>
          <w:iCs/>
          <w:color w:val="000000" w:themeColor="text1"/>
          <w:sz w:val="22"/>
          <w:szCs w:val="22"/>
        </w:rPr>
      </w:pPr>
    </w:p>
    <w:p w14:paraId="26EDADCD" w14:textId="77777777" w:rsidR="00C4634B" w:rsidRPr="00A32A9D" w:rsidRDefault="00C4634B" w:rsidP="00C4634B">
      <w:pPr>
        <w:pStyle w:val="Prrafodelista"/>
        <w:spacing w:line="276" w:lineRule="auto"/>
        <w:ind w:left="567" w:right="567"/>
        <w:jc w:val="both"/>
        <w:rPr>
          <w:rFonts w:ascii="Palatino Linotype" w:hAnsi="Palatino Linotype"/>
          <w:b/>
          <w:bCs/>
          <w:color w:val="000000" w:themeColor="text1"/>
          <w:sz w:val="22"/>
          <w:szCs w:val="22"/>
        </w:rPr>
      </w:pPr>
      <w:r w:rsidRPr="00A32A9D">
        <w:rPr>
          <w:rFonts w:ascii="Palatino Linotype" w:hAnsi="Palatino Linotype"/>
          <w:b/>
          <w:bCs/>
          <w:iCs/>
          <w:color w:val="000000" w:themeColor="text1"/>
          <w:sz w:val="22"/>
          <w:szCs w:val="22"/>
        </w:rPr>
        <w:t xml:space="preserve">Solicitud </w:t>
      </w:r>
      <w:r w:rsidRPr="00A32A9D">
        <w:rPr>
          <w:rFonts w:ascii="Palatino Linotype" w:hAnsi="Palatino Linotype"/>
          <w:b/>
          <w:bCs/>
          <w:color w:val="000000" w:themeColor="text1"/>
          <w:sz w:val="22"/>
          <w:szCs w:val="22"/>
        </w:rPr>
        <w:t>00372/IXTASAL/IP/2020:</w:t>
      </w:r>
    </w:p>
    <w:p w14:paraId="07315FED" w14:textId="77777777" w:rsidR="00C4634B" w:rsidRPr="00A32A9D" w:rsidRDefault="00C4634B" w:rsidP="00BF1B8B">
      <w:pPr>
        <w:pStyle w:val="Prrafodelista"/>
        <w:spacing w:line="360" w:lineRule="auto"/>
        <w:ind w:left="567" w:right="567"/>
        <w:jc w:val="both"/>
        <w:rPr>
          <w:rFonts w:ascii="Palatino Linotype" w:hAnsi="Palatino Linotype"/>
          <w:iCs/>
          <w:color w:val="000000" w:themeColor="text1"/>
          <w:sz w:val="22"/>
          <w:szCs w:val="22"/>
        </w:rPr>
      </w:pPr>
      <w:r w:rsidRPr="00A32A9D">
        <w:rPr>
          <w:rFonts w:ascii="Palatino Linotype" w:hAnsi="Palatino Linotype"/>
          <w:i/>
          <w:color w:val="000000" w:themeColor="text1"/>
          <w:sz w:val="22"/>
          <w:szCs w:val="22"/>
        </w:rPr>
        <w:t xml:space="preserve">“Del DIF municipal solicito todos y cada uno de los depósitos y pólizas de registro contable de los ingresos recibidos </w:t>
      </w:r>
      <w:proofErr w:type="spellStart"/>
      <w:r w:rsidRPr="00A32A9D">
        <w:rPr>
          <w:rFonts w:ascii="Palatino Linotype" w:hAnsi="Palatino Linotype"/>
          <w:i/>
          <w:color w:val="000000" w:themeColor="text1"/>
          <w:sz w:val="22"/>
          <w:szCs w:val="22"/>
        </w:rPr>
        <w:t>recibidos</w:t>
      </w:r>
      <w:proofErr w:type="spellEnd"/>
      <w:r w:rsidRPr="00A32A9D">
        <w:rPr>
          <w:rFonts w:ascii="Palatino Linotype" w:hAnsi="Palatino Linotype"/>
          <w:i/>
          <w:color w:val="000000" w:themeColor="text1"/>
          <w:sz w:val="22"/>
          <w:szCs w:val="22"/>
        </w:rPr>
        <w:t xml:space="preserve"> extraordinariamente como transferencias del Municipio de Ixtapan de la sal, a través de la tesorería municipal; esto es, fuera de lo autorizado en el Presupuesto aprobado durante 2019 y 2020.”</w:t>
      </w:r>
      <w:r w:rsidRPr="00A32A9D">
        <w:rPr>
          <w:rFonts w:ascii="Palatino Linotype" w:hAnsi="Palatino Linotype"/>
          <w:iCs/>
          <w:color w:val="000000" w:themeColor="text1"/>
          <w:sz w:val="22"/>
          <w:szCs w:val="22"/>
        </w:rPr>
        <w:t xml:space="preserve"> (Sic.)</w:t>
      </w:r>
    </w:p>
    <w:p w14:paraId="4DA8A53C" w14:textId="77777777" w:rsidR="00477D31" w:rsidRPr="00A32A9D" w:rsidRDefault="00477D31" w:rsidP="00477D31">
      <w:pPr>
        <w:pStyle w:val="Prrafodelista"/>
        <w:spacing w:line="276" w:lineRule="auto"/>
        <w:ind w:left="567" w:right="567"/>
        <w:jc w:val="both"/>
        <w:rPr>
          <w:rFonts w:ascii="Palatino Linotype" w:hAnsi="Palatino Linotype"/>
          <w:b/>
          <w:bCs/>
          <w:color w:val="000000" w:themeColor="text1"/>
          <w:sz w:val="22"/>
          <w:szCs w:val="22"/>
        </w:rPr>
      </w:pPr>
    </w:p>
    <w:p w14:paraId="4D392861" w14:textId="31BA9065" w:rsidR="00477D31" w:rsidRPr="00A32A9D" w:rsidRDefault="00477D31" w:rsidP="00477D31">
      <w:pPr>
        <w:pStyle w:val="Prrafodelista"/>
        <w:spacing w:line="276" w:lineRule="auto"/>
        <w:ind w:left="567" w:right="567"/>
        <w:jc w:val="both"/>
        <w:rPr>
          <w:rFonts w:ascii="Palatino Linotype" w:hAnsi="Palatino Linotype"/>
          <w:b/>
          <w:bCs/>
          <w:color w:val="000000" w:themeColor="text1"/>
          <w:sz w:val="22"/>
          <w:szCs w:val="22"/>
        </w:rPr>
      </w:pPr>
      <w:r w:rsidRPr="00A32A9D">
        <w:rPr>
          <w:rFonts w:ascii="Palatino Linotype" w:hAnsi="Palatino Linotype"/>
          <w:b/>
          <w:bCs/>
          <w:iCs/>
          <w:color w:val="000000" w:themeColor="text1"/>
          <w:sz w:val="22"/>
          <w:szCs w:val="22"/>
        </w:rPr>
        <w:t xml:space="preserve">Solicitud </w:t>
      </w:r>
      <w:r w:rsidRPr="00A32A9D">
        <w:rPr>
          <w:rFonts w:ascii="Palatino Linotype" w:hAnsi="Palatino Linotype"/>
          <w:b/>
          <w:bCs/>
          <w:color w:val="000000" w:themeColor="text1"/>
          <w:sz w:val="22"/>
          <w:szCs w:val="22"/>
        </w:rPr>
        <w:t>00373/IXTASAL/IP/2020:</w:t>
      </w:r>
    </w:p>
    <w:p w14:paraId="567EC4A5" w14:textId="14241CF3" w:rsidR="006E4ABC" w:rsidRPr="00A32A9D" w:rsidRDefault="006E4ABC" w:rsidP="00BF1B8B">
      <w:pPr>
        <w:pStyle w:val="Prrafodelista"/>
        <w:spacing w:line="360" w:lineRule="auto"/>
        <w:ind w:left="567" w:right="567"/>
        <w:jc w:val="both"/>
        <w:rPr>
          <w:rFonts w:ascii="Palatino Linotype" w:hAnsi="Palatino Linotype"/>
          <w:iCs/>
          <w:color w:val="000000" w:themeColor="text1"/>
          <w:sz w:val="22"/>
          <w:szCs w:val="22"/>
        </w:rPr>
      </w:pPr>
      <w:r w:rsidRPr="00A32A9D">
        <w:rPr>
          <w:rFonts w:ascii="Palatino Linotype" w:hAnsi="Palatino Linotype"/>
          <w:i/>
          <w:color w:val="000000" w:themeColor="text1"/>
          <w:sz w:val="22"/>
          <w:szCs w:val="22"/>
        </w:rPr>
        <w:t>“</w:t>
      </w:r>
      <w:r w:rsidR="003A0FAB" w:rsidRPr="00A32A9D">
        <w:rPr>
          <w:rFonts w:ascii="Palatino Linotype" w:hAnsi="Palatino Linotype"/>
          <w:i/>
          <w:color w:val="000000" w:themeColor="text1"/>
          <w:sz w:val="22"/>
          <w:szCs w:val="22"/>
        </w:rPr>
        <w:t>Del DIF municipal solicito todos y cada uno de los depósitos y pólizas de registro contable de todos los ingresos recibidos como transferencias del Municipio de Ixtapan de la sal, a través de la tesorería municipal.</w:t>
      </w:r>
      <w:r w:rsidRPr="00A32A9D">
        <w:rPr>
          <w:rFonts w:ascii="Palatino Linotype" w:hAnsi="Palatino Linotype"/>
          <w:i/>
          <w:color w:val="000000" w:themeColor="text1"/>
          <w:sz w:val="22"/>
          <w:szCs w:val="22"/>
        </w:rPr>
        <w:t>”</w:t>
      </w:r>
      <w:r w:rsidRPr="00A32A9D">
        <w:rPr>
          <w:rFonts w:ascii="Palatino Linotype" w:hAnsi="Palatino Linotype"/>
          <w:iCs/>
          <w:color w:val="000000" w:themeColor="text1"/>
          <w:sz w:val="22"/>
          <w:szCs w:val="22"/>
        </w:rPr>
        <w:t xml:space="preserve"> (Sic.)</w:t>
      </w:r>
    </w:p>
    <w:p w14:paraId="59D7D0CD" w14:textId="77777777" w:rsidR="00477D31" w:rsidRPr="00A32A9D" w:rsidRDefault="00477D31" w:rsidP="00477D31">
      <w:pPr>
        <w:pStyle w:val="Prrafodelista"/>
        <w:spacing w:line="276" w:lineRule="auto"/>
        <w:ind w:left="567" w:right="567"/>
        <w:jc w:val="both"/>
        <w:rPr>
          <w:rFonts w:ascii="Palatino Linotype" w:hAnsi="Palatino Linotype"/>
          <w:b/>
          <w:bCs/>
          <w:color w:val="000000" w:themeColor="text1"/>
          <w:sz w:val="22"/>
          <w:szCs w:val="22"/>
        </w:rPr>
      </w:pPr>
    </w:p>
    <w:p w14:paraId="360B4D78" w14:textId="5D4252E6" w:rsidR="00477D31" w:rsidRPr="00A32A9D" w:rsidRDefault="00477D31" w:rsidP="00477D31">
      <w:pPr>
        <w:pStyle w:val="Prrafodelista"/>
        <w:spacing w:line="276" w:lineRule="auto"/>
        <w:ind w:left="567" w:right="567"/>
        <w:jc w:val="both"/>
        <w:rPr>
          <w:rFonts w:ascii="Palatino Linotype" w:hAnsi="Palatino Linotype"/>
          <w:b/>
          <w:bCs/>
          <w:color w:val="000000" w:themeColor="text1"/>
          <w:sz w:val="22"/>
          <w:szCs w:val="22"/>
        </w:rPr>
      </w:pPr>
      <w:r w:rsidRPr="00A32A9D">
        <w:rPr>
          <w:rFonts w:ascii="Palatino Linotype" w:hAnsi="Palatino Linotype"/>
          <w:b/>
          <w:bCs/>
          <w:iCs/>
          <w:color w:val="000000" w:themeColor="text1"/>
          <w:sz w:val="22"/>
          <w:szCs w:val="22"/>
        </w:rPr>
        <w:t xml:space="preserve">Solicitud </w:t>
      </w:r>
      <w:r w:rsidRPr="00A32A9D">
        <w:rPr>
          <w:rFonts w:ascii="Palatino Linotype" w:hAnsi="Palatino Linotype"/>
          <w:b/>
          <w:bCs/>
          <w:color w:val="000000" w:themeColor="text1"/>
          <w:sz w:val="22"/>
          <w:szCs w:val="22"/>
        </w:rPr>
        <w:t>00374/IXTASAL/IP/2020:</w:t>
      </w:r>
    </w:p>
    <w:p w14:paraId="584AD2DE" w14:textId="133A25A2" w:rsidR="006E4ABC" w:rsidRPr="00A32A9D" w:rsidRDefault="006E4ABC" w:rsidP="00BF1B8B">
      <w:pPr>
        <w:pStyle w:val="Prrafodelista"/>
        <w:spacing w:line="360" w:lineRule="auto"/>
        <w:ind w:left="567" w:right="567"/>
        <w:jc w:val="both"/>
        <w:rPr>
          <w:rFonts w:ascii="Palatino Linotype" w:hAnsi="Palatino Linotype"/>
          <w:iCs/>
          <w:color w:val="000000" w:themeColor="text1"/>
          <w:sz w:val="22"/>
          <w:szCs w:val="22"/>
        </w:rPr>
      </w:pPr>
      <w:r w:rsidRPr="00A32A9D">
        <w:rPr>
          <w:rFonts w:ascii="Palatino Linotype" w:hAnsi="Palatino Linotype"/>
          <w:i/>
          <w:color w:val="000000" w:themeColor="text1"/>
          <w:sz w:val="22"/>
          <w:szCs w:val="22"/>
        </w:rPr>
        <w:t>“</w:t>
      </w:r>
      <w:r w:rsidR="003A0FAB" w:rsidRPr="00A32A9D">
        <w:rPr>
          <w:rFonts w:ascii="Palatino Linotype" w:hAnsi="Palatino Linotype"/>
          <w:i/>
          <w:color w:val="000000" w:themeColor="text1"/>
          <w:sz w:val="22"/>
          <w:szCs w:val="22"/>
        </w:rPr>
        <w:t>Del Tesorero municipal solicito copia de todos y cada uno de los depósitos bancarios y pólizas de registro contable de todos los recursos transferidos al DIF Municipal por cualquier concepto.</w:t>
      </w:r>
      <w:r w:rsidRPr="00A32A9D">
        <w:rPr>
          <w:rFonts w:ascii="Palatino Linotype" w:hAnsi="Palatino Linotype"/>
          <w:i/>
          <w:color w:val="000000" w:themeColor="text1"/>
          <w:sz w:val="22"/>
          <w:szCs w:val="22"/>
        </w:rPr>
        <w:t>”</w:t>
      </w:r>
      <w:r w:rsidRPr="00A32A9D">
        <w:rPr>
          <w:rFonts w:ascii="Palatino Linotype" w:hAnsi="Palatino Linotype"/>
          <w:iCs/>
          <w:color w:val="000000" w:themeColor="text1"/>
          <w:sz w:val="22"/>
          <w:szCs w:val="22"/>
        </w:rPr>
        <w:t xml:space="preserve"> (Sic.)</w:t>
      </w:r>
    </w:p>
    <w:p w14:paraId="477238CA" w14:textId="77777777" w:rsidR="00477D31" w:rsidRPr="00A32A9D" w:rsidRDefault="00477D31" w:rsidP="00477D31">
      <w:pPr>
        <w:pStyle w:val="Prrafodelista"/>
        <w:spacing w:line="276" w:lineRule="auto"/>
        <w:ind w:left="567" w:right="567"/>
        <w:jc w:val="both"/>
        <w:rPr>
          <w:rFonts w:ascii="Palatino Linotype" w:hAnsi="Palatino Linotype"/>
          <w:b/>
          <w:bCs/>
          <w:color w:val="000000" w:themeColor="text1"/>
          <w:sz w:val="22"/>
          <w:szCs w:val="22"/>
        </w:rPr>
      </w:pPr>
    </w:p>
    <w:p w14:paraId="42844EF8" w14:textId="54732416" w:rsidR="00477D31" w:rsidRPr="00A32A9D" w:rsidRDefault="00477D31" w:rsidP="00477D31">
      <w:pPr>
        <w:pStyle w:val="Prrafodelista"/>
        <w:spacing w:line="276" w:lineRule="auto"/>
        <w:ind w:left="567" w:right="567"/>
        <w:jc w:val="both"/>
        <w:rPr>
          <w:rFonts w:ascii="Palatino Linotype" w:hAnsi="Palatino Linotype"/>
          <w:b/>
          <w:bCs/>
          <w:color w:val="000000" w:themeColor="text1"/>
          <w:sz w:val="22"/>
          <w:szCs w:val="22"/>
        </w:rPr>
      </w:pPr>
      <w:r w:rsidRPr="00A32A9D">
        <w:rPr>
          <w:rFonts w:ascii="Palatino Linotype" w:hAnsi="Palatino Linotype"/>
          <w:b/>
          <w:bCs/>
          <w:iCs/>
          <w:color w:val="000000" w:themeColor="text1"/>
          <w:sz w:val="22"/>
          <w:szCs w:val="22"/>
        </w:rPr>
        <w:t xml:space="preserve">Solicitud </w:t>
      </w:r>
      <w:r w:rsidRPr="00A32A9D">
        <w:rPr>
          <w:rFonts w:ascii="Palatino Linotype" w:hAnsi="Palatino Linotype"/>
          <w:b/>
          <w:bCs/>
          <w:color w:val="000000" w:themeColor="text1"/>
          <w:sz w:val="22"/>
          <w:szCs w:val="22"/>
        </w:rPr>
        <w:t>00377/IXTASAL/IP/2020:</w:t>
      </w:r>
    </w:p>
    <w:p w14:paraId="49888230" w14:textId="1E1369EB" w:rsidR="006E4ABC" w:rsidRPr="00A32A9D" w:rsidRDefault="006E4ABC" w:rsidP="00BF1B8B">
      <w:pPr>
        <w:pStyle w:val="Prrafodelista"/>
        <w:spacing w:line="360" w:lineRule="auto"/>
        <w:ind w:left="567" w:right="567"/>
        <w:jc w:val="both"/>
        <w:rPr>
          <w:rFonts w:ascii="Palatino Linotype" w:hAnsi="Palatino Linotype"/>
          <w:iCs/>
          <w:color w:val="000000" w:themeColor="text1"/>
          <w:sz w:val="22"/>
          <w:szCs w:val="22"/>
        </w:rPr>
      </w:pPr>
      <w:r w:rsidRPr="00A32A9D">
        <w:rPr>
          <w:rFonts w:ascii="Palatino Linotype" w:hAnsi="Palatino Linotype"/>
          <w:i/>
          <w:color w:val="000000" w:themeColor="text1"/>
          <w:sz w:val="22"/>
          <w:szCs w:val="22"/>
        </w:rPr>
        <w:t>“</w:t>
      </w:r>
      <w:r w:rsidR="00380B6F" w:rsidRPr="00A32A9D">
        <w:rPr>
          <w:rFonts w:ascii="Palatino Linotype" w:hAnsi="Palatino Linotype"/>
          <w:i/>
          <w:color w:val="000000" w:themeColor="text1"/>
          <w:sz w:val="22"/>
          <w:szCs w:val="22"/>
        </w:rPr>
        <w:t xml:space="preserve">Del Tesorero Municipal, solicito, copia de todas y cada uno de los pagos realizados por concepto de la tarjeta electrónica, </w:t>
      </w:r>
      <w:proofErr w:type="spellStart"/>
      <w:r w:rsidR="00380B6F" w:rsidRPr="00A32A9D">
        <w:rPr>
          <w:rFonts w:ascii="Palatino Linotype" w:hAnsi="Palatino Linotype"/>
          <w:i/>
          <w:color w:val="000000" w:themeColor="text1"/>
          <w:sz w:val="22"/>
          <w:szCs w:val="22"/>
        </w:rPr>
        <w:t>tag</w:t>
      </w:r>
      <w:proofErr w:type="spellEnd"/>
      <w:r w:rsidR="00380B6F" w:rsidRPr="00A32A9D">
        <w:rPr>
          <w:rFonts w:ascii="Palatino Linotype" w:hAnsi="Palatino Linotype"/>
          <w:i/>
          <w:color w:val="000000" w:themeColor="text1"/>
          <w:sz w:val="22"/>
          <w:szCs w:val="22"/>
        </w:rPr>
        <w:t xml:space="preserve"> vía </w:t>
      </w:r>
      <w:proofErr w:type="spellStart"/>
      <w:r w:rsidR="00380B6F" w:rsidRPr="00A32A9D">
        <w:rPr>
          <w:rFonts w:ascii="Palatino Linotype" w:hAnsi="Palatino Linotype"/>
          <w:i/>
          <w:color w:val="000000" w:themeColor="text1"/>
          <w:sz w:val="22"/>
          <w:szCs w:val="22"/>
        </w:rPr>
        <w:t>pass</w:t>
      </w:r>
      <w:proofErr w:type="spellEnd"/>
      <w:r w:rsidR="00380B6F" w:rsidRPr="00A32A9D">
        <w:rPr>
          <w:rFonts w:ascii="Palatino Linotype" w:hAnsi="Palatino Linotype"/>
          <w:i/>
          <w:color w:val="000000" w:themeColor="text1"/>
          <w:sz w:val="22"/>
          <w:szCs w:val="22"/>
        </w:rPr>
        <w:t xml:space="preserve"> o dispositivo que permite el paso inmediato en las casetas de autopistas urbanas y carreteras federales o estatales, con su correspondiente póliza de registro contable y documentación soporte.</w:t>
      </w:r>
      <w:r w:rsidRPr="00A32A9D">
        <w:rPr>
          <w:rFonts w:ascii="Palatino Linotype" w:hAnsi="Palatino Linotype"/>
          <w:i/>
          <w:color w:val="000000" w:themeColor="text1"/>
          <w:sz w:val="22"/>
          <w:szCs w:val="22"/>
        </w:rPr>
        <w:t>”</w:t>
      </w:r>
      <w:r w:rsidRPr="00A32A9D">
        <w:rPr>
          <w:rFonts w:ascii="Palatino Linotype" w:hAnsi="Palatino Linotype"/>
          <w:iCs/>
          <w:color w:val="000000" w:themeColor="text1"/>
          <w:sz w:val="22"/>
          <w:szCs w:val="22"/>
        </w:rPr>
        <w:t xml:space="preserve"> (Sic.)</w:t>
      </w:r>
    </w:p>
    <w:p w14:paraId="03F981F1" w14:textId="77777777" w:rsidR="00477D31" w:rsidRPr="00A32A9D" w:rsidRDefault="00477D31" w:rsidP="00477D31">
      <w:pPr>
        <w:pStyle w:val="Prrafodelista"/>
        <w:spacing w:line="276" w:lineRule="auto"/>
        <w:ind w:left="567" w:right="567"/>
        <w:jc w:val="both"/>
        <w:rPr>
          <w:rFonts w:ascii="Palatino Linotype" w:hAnsi="Palatino Linotype"/>
          <w:b/>
          <w:bCs/>
          <w:color w:val="000000" w:themeColor="text1"/>
          <w:sz w:val="22"/>
          <w:szCs w:val="22"/>
        </w:rPr>
      </w:pPr>
    </w:p>
    <w:p w14:paraId="2C81F3B2" w14:textId="603C345C" w:rsidR="00477D31" w:rsidRPr="00A32A9D" w:rsidRDefault="00477D31" w:rsidP="00477D31">
      <w:pPr>
        <w:pStyle w:val="Prrafodelista"/>
        <w:spacing w:line="276" w:lineRule="auto"/>
        <w:ind w:left="567" w:right="567"/>
        <w:jc w:val="both"/>
        <w:rPr>
          <w:rFonts w:ascii="Palatino Linotype" w:hAnsi="Palatino Linotype"/>
          <w:iCs/>
          <w:color w:val="000000" w:themeColor="text1"/>
          <w:sz w:val="22"/>
          <w:szCs w:val="22"/>
        </w:rPr>
      </w:pPr>
      <w:r w:rsidRPr="00A32A9D">
        <w:rPr>
          <w:rFonts w:ascii="Palatino Linotype" w:hAnsi="Palatino Linotype"/>
          <w:b/>
          <w:bCs/>
          <w:iCs/>
          <w:color w:val="000000" w:themeColor="text1"/>
          <w:sz w:val="22"/>
          <w:szCs w:val="22"/>
        </w:rPr>
        <w:t xml:space="preserve">Solicitud </w:t>
      </w:r>
      <w:r w:rsidRPr="00A32A9D">
        <w:rPr>
          <w:rFonts w:ascii="Palatino Linotype" w:hAnsi="Palatino Linotype"/>
          <w:b/>
          <w:bCs/>
          <w:color w:val="000000" w:themeColor="text1"/>
          <w:sz w:val="22"/>
          <w:szCs w:val="22"/>
        </w:rPr>
        <w:t>00379/IXTASAL/IP/2020:</w:t>
      </w:r>
    </w:p>
    <w:p w14:paraId="14F748BA" w14:textId="5685C397" w:rsidR="006E4ABC" w:rsidRPr="00A32A9D" w:rsidRDefault="006E4ABC" w:rsidP="00BF1B8B">
      <w:pPr>
        <w:pStyle w:val="Prrafodelista"/>
        <w:spacing w:line="360" w:lineRule="auto"/>
        <w:ind w:left="567" w:right="567"/>
        <w:jc w:val="both"/>
        <w:rPr>
          <w:rFonts w:ascii="Palatino Linotype" w:hAnsi="Palatino Linotype"/>
          <w:iCs/>
          <w:color w:val="000000" w:themeColor="text1"/>
          <w:sz w:val="22"/>
          <w:szCs w:val="22"/>
        </w:rPr>
      </w:pPr>
      <w:r w:rsidRPr="00A32A9D">
        <w:rPr>
          <w:rFonts w:ascii="Palatino Linotype" w:hAnsi="Palatino Linotype"/>
          <w:i/>
          <w:color w:val="000000" w:themeColor="text1"/>
          <w:sz w:val="22"/>
          <w:szCs w:val="22"/>
        </w:rPr>
        <w:t>“</w:t>
      </w:r>
      <w:r w:rsidR="00380B6F" w:rsidRPr="00A32A9D">
        <w:rPr>
          <w:rFonts w:ascii="Palatino Linotype" w:hAnsi="Palatino Linotype"/>
          <w:i/>
          <w:color w:val="000000" w:themeColor="text1"/>
          <w:sz w:val="22"/>
          <w:szCs w:val="22"/>
        </w:rPr>
        <w:t>Todos los pagos por concepto de inserción y/o publicación periodística en cualquier medio de comunicación impreso durante 2019 y 2020.</w:t>
      </w:r>
      <w:r w:rsidRPr="00A32A9D">
        <w:rPr>
          <w:rFonts w:ascii="Palatino Linotype" w:hAnsi="Palatino Linotype"/>
          <w:i/>
          <w:color w:val="000000" w:themeColor="text1"/>
          <w:sz w:val="22"/>
          <w:szCs w:val="22"/>
        </w:rPr>
        <w:t xml:space="preserve">” </w:t>
      </w:r>
      <w:r w:rsidRPr="00A32A9D">
        <w:rPr>
          <w:rFonts w:ascii="Palatino Linotype" w:hAnsi="Palatino Linotype"/>
          <w:iCs/>
          <w:color w:val="000000" w:themeColor="text1"/>
          <w:sz w:val="22"/>
          <w:szCs w:val="22"/>
        </w:rPr>
        <w:t>(Sic.)</w:t>
      </w:r>
    </w:p>
    <w:p w14:paraId="6C4BA190" w14:textId="77777777" w:rsidR="00477D31" w:rsidRPr="00A32A9D" w:rsidRDefault="00477D31" w:rsidP="00477D31">
      <w:pPr>
        <w:pStyle w:val="Prrafodelista"/>
        <w:spacing w:line="276" w:lineRule="auto"/>
        <w:ind w:left="567" w:right="567"/>
        <w:jc w:val="both"/>
        <w:rPr>
          <w:rFonts w:ascii="Palatino Linotype" w:hAnsi="Palatino Linotype"/>
          <w:iCs/>
          <w:color w:val="000000" w:themeColor="text1"/>
          <w:sz w:val="22"/>
          <w:szCs w:val="22"/>
        </w:rPr>
      </w:pPr>
    </w:p>
    <w:p w14:paraId="58DAA830" w14:textId="77777777" w:rsidR="00477D31" w:rsidRPr="00A32A9D" w:rsidRDefault="00477D31" w:rsidP="00477D31">
      <w:pPr>
        <w:pStyle w:val="Prrafodelista"/>
        <w:spacing w:line="276" w:lineRule="auto"/>
        <w:ind w:left="567" w:right="567"/>
        <w:jc w:val="both"/>
        <w:rPr>
          <w:rFonts w:ascii="Palatino Linotype" w:hAnsi="Palatino Linotype"/>
          <w:b/>
          <w:bCs/>
          <w:iCs/>
          <w:color w:val="000000" w:themeColor="text1"/>
          <w:sz w:val="22"/>
          <w:szCs w:val="22"/>
        </w:rPr>
      </w:pPr>
      <w:r w:rsidRPr="00A32A9D">
        <w:rPr>
          <w:rFonts w:ascii="Palatino Linotype" w:hAnsi="Palatino Linotype"/>
          <w:b/>
          <w:bCs/>
          <w:iCs/>
          <w:color w:val="000000" w:themeColor="text1"/>
          <w:sz w:val="22"/>
          <w:szCs w:val="22"/>
        </w:rPr>
        <w:t>Solicitud 00755/IXTASAL/IP/2020:</w:t>
      </w:r>
    </w:p>
    <w:p w14:paraId="6DADC083" w14:textId="13164A82" w:rsidR="006E4ABC" w:rsidRPr="00A32A9D" w:rsidRDefault="006E4ABC" w:rsidP="00BF1B8B">
      <w:pPr>
        <w:pStyle w:val="Prrafodelista"/>
        <w:spacing w:line="360" w:lineRule="auto"/>
        <w:ind w:left="567" w:right="567"/>
        <w:jc w:val="both"/>
        <w:rPr>
          <w:rFonts w:ascii="Palatino Linotype" w:hAnsi="Palatino Linotype"/>
          <w:iCs/>
          <w:color w:val="000000" w:themeColor="text1"/>
          <w:sz w:val="22"/>
          <w:szCs w:val="22"/>
        </w:rPr>
      </w:pPr>
      <w:r w:rsidRPr="00A32A9D">
        <w:rPr>
          <w:rFonts w:ascii="Palatino Linotype" w:hAnsi="Palatino Linotype"/>
          <w:i/>
          <w:color w:val="000000" w:themeColor="text1"/>
          <w:sz w:val="22"/>
          <w:szCs w:val="22"/>
        </w:rPr>
        <w:t>“</w:t>
      </w:r>
      <w:r w:rsidR="0067591F" w:rsidRPr="00A32A9D">
        <w:rPr>
          <w:rFonts w:ascii="Palatino Linotype" w:hAnsi="Palatino Linotype"/>
          <w:i/>
          <w:color w:val="000000" w:themeColor="text1"/>
          <w:sz w:val="22"/>
          <w:szCs w:val="22"/>
        </w:rPr>
        <w:t>Las transferencias electrónicas de los recursos transferidos al sistema municipal DIF por acuerdo de cabildo de este año, para otorgar apoyos alimentarios a la población vulnerable de Ixtapan de la sal, así como, los dictámenes de reconducción programática y presupuestal, tanto del ayuntamiento (por transferir los recursos extraordinarios), como del DIF como receptor, administrador y ejecutor de dichos recursos; asimismo, la documentación que acredite el destino específico de los recursos (que se adquirió con ellos), y la relación de beneficiarios, de igual manera, la documentación que acredite el procedimiento adquisitivo de los bienes entregados, sí se realizó adjudicación directa, invitación restringida o licitación pública, toda la documentación del proceso, gracias.</w:t>
      </w:r>
      <w:r w:rsidRPr="00A32A9D">
        <w:rPr>
          <w:rFonts w:ascii="Palatino Linotype" w:hAnsi="Palatino Linotype"/>
          <w:i/>
          <w:color w:val="000000" w:themeColor="text1"/>
          <w:sz w:val="22"/>
          <w:szCs w:val="22"/>
        </w:rPr>
        <w:t>”</w:t>
      </w:r>
      <w:r w:rsidRPr="00A32A9D">
        <w:rPr>
          <w:rFonts w:ascii="Palatino Linotype" w:hAnsi="Palatino Linotype"/>
          <w:i/>
          <w:iCs/>
          <w:color w:val="000000" w:themeColor="text1"/>
          <w:sz w:val="22"/>
          <w:szCs w:val="22"/>
        </w:rPr>
        <w:t xml:space="preserve"> </w:t>
      </w:r>
      <w:r w:rsidRPr="00A32A9D">
        <w:rPr>
          <w:rFonts w:ascii="Palatino Linotype" w:hAnsi="Palatino Linotype"/>
          <w:iCs/>
          <w:color w:val="000000" w:themeColor="text1"/>
          <w:sz w:val="22"/>
          <w:szCs w:val="22"/>
        </w:rPr>
        <w:t>(Sic.)</w:t>
      </w:r>
    </w:p>
    <w:p w14:paraId="18184E32" w14:textId="77777777" w:rsidR="00863D31" w:rsidRPr="00A32A9D" w:rsidRDefault="00863D31" w:rsidP="00863D31">
      <w:pPr>
        <w:spacing w:line="360" w:lineRule="auto"/>
        <w:ind w:right="333"/>
        <w:jc w:val="both"/>
        <w:rPr>
          <w:rFonts w:ascii="Palatino Linotype" w:hAnsi="Palatino Linotype"/>
          <w:color w:val="000000" w:themeColor="text1"/>
        </w:rPr>
      </w:pPr>
    </w:p>
    <w:p w14:paraId="777C956C" w14:textId="6C16CB4C" w:rsidR="00863D31" w:rsidRPr="00A32A9D" w:rsidRDefault="00863D31" w:rsidP="00A73049">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color w:val="000000" w:themeColor="text1"/>
        </w:rPr>
      </w:pPr>
      <w:r w:rsidRPr="00A32A9D">
        <w:rPr>
          <w:rFonts w:ascii="Palatino Linotype" w:hAnsi="Palatino Linotype" w:cs="Arial"/>
          <w:color w:val="000000" w:themeColor="text1"/>
        </w:rPr>
        <w:t xml:space="preserve">Se hace constar que </w:t>
      </w:r>
      <w:r w:rsidR="00843CD7" w:rsidRPr="00A32A9D">
        <w:rPr>
          <w:rFonts w:ascii="Palatino Linotype" w:hAnsi="Palatino Linotype" w:cs="Arial"/>
          <w:color w:val="000000" w:themeColor="text1"/>
        </w:rPr>
        <w:t xml:space="preserve">en todas las solicitudes </w:t>
      </w:r>
      <w:r w:rsidR="00843CD7" w:rsidRPr="00A32A9D">
        <w:rPr>
          <w:rFonts w:ascii="Palatino Linotype" w:eastAsia="Times New Roman" w:hAnsi="Palatino Linotype" w:cs="Arial"/>
          <w:color w:val="000000" w:themeColor="text1"/>
          <w:lang w:val="es-ES"/>
        </w:rPr>
        <w:t>se</w:t>
      </w:r>
      <w:r w:rsidRPr="00A32A9D">
        <w:rPr>
          <w:rFonts w:ascii="Palatino Linotype" w:eastAsia="Times New Roman" w:hAnsi="Palatino Linotype" w:cs="Arial"/>
          <w:color w:val="000000" w:themeColor="text1"/>
          <w:lang w:val="es-ES"/>
        </w:rPr>
        <w:t xml:space="preserve"> señaló como modalidad de entrega de la información para todas las solicitudes</w:t>
      </w:r>
      <w:r w:rsidRPr="00A32A9D">
        <w:rPr>
          <w:rFonts w:ascii="Palatino Linotype" w:eastAsia="Times New Roman" w:hAnsi="Palatino Linotype" w:cs="Arial"/>
          <w:b/>
          <w:color w:val="000000" w:themeColor="text1"/>
          <w:lang w:val="es-ES"/>
        </w:rPr>
        <w:t>:</w:t>
      </w:r>
      <w:r w:rsidRPr="00A32A9D">
        <w:rPr>
          <w:rFonts w:ascii="Palatino Linotype" w:eastAsia="Times New Roman" w:hAnsi="Palatino Linotype" w:cs="Arial"/>
          <w:color w:val="000000" w:themeColor="text1"/>
          <w:lang w:val="es-ES"/>
        </w:rPr>
        <w:t xml:space="preserve"> A través del </w:t>
      </w:r>
      <w:r w:rsidR="00843CD7" w:rsidRPr="00A32A9D">
        <w:rPr>
          <w:rFonts w:ascii="Palatino Linotype" w:eastAsia="Times New Roman" w:hAnsi="Palatino Linotype" w:cs="Arial"/>
          <w:color w:val="000000" w:themeColor="text1"/>
          <w:lang w:val="es-ES"/>
        </w:rPr>
        <w:t>Sistema de Acceso a la Información Mexiquense (</w:t>
      </w:r>
      <w:r w:rsidRPr="00A32A9D">
        <w:rPr>
          <w:rFonts w:ascii="Palatino Linotype" w:eastAsia="Times New Roman" w:hAnsi="Palatino Linotype" w:cs="Arial"/>
          <w:color w:val="000000" w:themeColor="text1"/>
          <w:lang w:val="es-ES"/>
        </w:rPr>
        <w:t>SAIMEX</w:t>
      </w:r>
      <w:r w:rsidR="00843CD7" w:rsidRPr="00A32A9D">
        <w:rPr>
          <w:rFonts w:ascii="Palatino Linotype" w:eastAsia="Times New Roman" w:hAnsi="Palatino Linotype" w:cs="Arial"/>
          <w:color w:val="000000" w:themeColor="text1"/>
          <w:lang w:val="es-ES"/>
        </w:rPr>
        <w:t>)</w:t>
      </w:r>
      <w:r w:rsidRPr="00A32A9D">
        <w:rPr>
          <w:rFonts w:ascii="Palatino Linotype" w:eastAsia="Calibri" w:hAnsi="Palatino Linotype" w:cs="Arial"/>
          <w:color w:val="000000" w:themeColor="text1"/>
          <w:lang w:val="es-AR"/>
        </w:rPr>
        <w:t>.</w:t>
      </w:r>
    </w:p>
    <w:p w14:paraId="4A5279CA" w14:textId="77777777" w:rsidR="00A16A43" w:rsidRPr="00A32A9D" w:rsidRDefault="00A16A43" w:rsidP="00A16A43">
      <w:pPr>
        <w:pStyle w:val="Prrafodelista"/>
        <w:tabs>
          <w:tab w:val="left" w:pos="426"/>
        </w:tabs>
        <w:spacing w:before="240" w:after="240" w:line="360" w:lineRule="auto"/>
        <w:ind w:left="0"/>
        <w:jc w:val="both"/>
        <w:rPr>
          <w:rFonts w:ascii="Palatino Linotype" w:eastAsia="MS Mincho" w:hAnsi="Palatino Linotype" w:cs="Times New Roman"/>
          <w:color w:val="000000" w:themeColor="text1"/>
        </w:rPr>
      </w:pPr>
    </w:p>
    <w:p w14:paraId="568A7B3C" w14:textId="64C6BA0B" w:rsidR="00863D31" w:rsidRPr="00A32A9D" w:rsidRDefault="00863D31" w:rsidP="00A73049">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color w:val="000000" w:themeColor="text1"/>
        </w:rPr>
      </w:pPr>
      <w:r w:rsidRPr="00A32A9D">
        <w:rPr>
          <w:rFonts w:ascii="Palatino Linotype" w:hAnsi="Palatino Linotype"/>
          <w:color w:val="000000" w:themeColor="text1"/>
          <w:szCs w:val="14"/>
        </w:rPr>
        <w:t xml:space="preserve">El </w:t>
      </w:r>
      <w:r w:rsidR="00C523ED" w:rsidRPr="00A32A9D">
        <w:rPr>
          <w:rFonts w:ascii="Palatino Linotype" w:hAnsi="Palatino Linotype"/>
          <w:color w:val="000000" w:themeColor="text1"/>
          <w:szCs w:val="14"/>
        </w:rPr>
        <w:t>día treinta</w:t>
      </w:r>
      <w:r w:rsidRPr="00A32A9D">
        <w:rPr>
          <w:rFonts w:ascii="Palatino Linotype" w:hAnsi="Palatino Linotype"/>
          <w:color w:val="000000" w:themeColor="text1"/>
          <w:szCs w:val="14"/>
        </w:rPr>
        <w:t xml:space="preserve"> (</w:t>
      </w:r>
      <w:r w:rsidR="00C523ED" w:rsidRPr="00A32A9D">
        <w:rPr>
          <w:rFonts w:ascii="Palatino Linotype" w:hAnsi="Palatino Linotype"/>
          <w:color w:val="000000" w:themeColor="text1"/>
          <w:szCs w:val="14"/>
        </w:rPr>
        <w:t>30</w:t>
      </w:r>
      <w:r w:rsidRPr="00A32A9D">
        <w:rPr>
          <w:rFonts w:ascii="Palatino Linotype" w:hAnsi="Palatino Linotype"/>
          <w:color w:val="000000" w:themeColor="text1"/>
          <w:szCs w:val="14"/>
        </w:rPr>
        <w:t xml:space="preserve">) de </w:t>
      </w:r>
      <w:r w:rsidR="00C523ED" w:rsidRPr="00A32A9D">
        <w:rPr>
          <w:rFonts w:ascii="Palatino Linotype" w:hAnsi="Palatino Linotype"/>
          <w:color w:val="000000" w:themeColor="text1"/>
          <w:szCs w:val="14"/>
        </w:rPr>
        <w:t>junio</w:t>
      </w:r>
      <w:r w:rsidRPr="00A32A9D">
        <w:rPr>
          <w:rFonts w:ascii="Palatino Linotype" w:hAnsi="Palatino Linotype"/>
          <w:color w:val="000000" w:themeColor="text1"/>
          <w:szCs w:val="14"/>
        </w:rPr>
        <w:t xml:space="preserve"> de dos mil veinte, el </w:t>
      </w:r>
      <w:r w:rsidRPr="00A32A9D">
        <w:rPr>
          <w:rFonts w:ascii="Palatino Linotype" w:hAnsi="Palatino Linotype"/>
          <w:b/>
          <w:color w:val="000000" w:themeColor="text1"/>
          <w:szCs w:val="14"/>
        </w:rPr>
        <w:t>SUJETO OBLIGADO</w:t>
      </w:r>
      <w:r w:rsidRPr="00A32A9D">
        <w:rPr>
          <w:rFonts w:ascii="Palatino Linotype" w:hAnsi="Palatino Linotype"/>
          <w:color w:val="000000" w:themeColor="text1"/>
          <w:szCs w:val="14"/>
        </w:rPr>
        <w:t xml:space="preserve"> dio </w:t>
      </w:r>
      <w:r w:rsidR="00B510DF" w:rsidRPr="00A32A9D">
        <w:rPr>
          <w:rFonts w:ascii="Palatino Linotype" w:hAnsi="Palatino Linotype"/>
          <w:color w:val="000000" w:themeColor="text1"/>
          <w:szCs w:val="14"/>
        </w:rPr>
        <w:t xml:space="preserve">sendas </w:t>
      </w:r>
      <w:r w:rsidRPr="00A32A9D">
        <w:rPr>
          <w:rFonts w:ascii="Palatino Linotype" w:hAnsi="Palatino Linotype"/>
          <w:color w:val="000000" w:themeColor="text1"/>
          <w:szCs w:val="14"/>
        </w:rPr>
        <w:t>respuesta</w:t>
      </w:r>
      <w:r w:rsidR="00B510DF" w:rsidRPr="00A32A9D">
        <w:rPr>
          <w:rFonts w:ascii="Palatino Linotype" w:hAnsi="Palatino Linotype"/>
          <w:color w:val="000000" w:themeColor="text1"/>
          <w:szCs w:val="14"/>
        </w:rPr>
        <w:t>s</w:t>
      </w:r>
      <w:r w:rsidRPr="00A32A9D">
        <w:rPr>
          <w:rFonts w:ascii="Palatino Linotype" w:hAnsi="Palatino Linotype"/>
          <w:color w:val="000000" w:themeColor="text1"/>
          <w:szCs w:val="14"/>
        </w:rPr>
        <w:t xml:space="preserve"> a las solicitudes de información </w:t>
      </w:r>
      <w:r w:rsidR="00C523ED" w:rsidRPr="00A32A9D">
        <w:rPr>
          <w:rFonts w:ascii="Palatino Linotype" w:hAnsi="Palatino Linotype"/>
          <w:b/>
          <w:bCs/>
          <w:color w:val="000000" w:themeColor="text1"/>
        </w:rPr>
        <w:t xml:space="preserve">00102/IXTASAL/IP/2020, 00213/IXTASAL/IP/2020, 00232/IXTASAL/IP/2020, 00233/IXTASAL/IP/2020, 00240/IXTASAL/IP/2020, 00267/IXTASAL/IP/2020, 00281/IXTASAL/IP/2020, 00282/IXTASAL/IP/2020, 00288/IXTASAL/IP/2020, 00289/IXTASAL/IP/2020, 00300/IXTASAL/IP/2020, 00303/IXTASAL/IP/2020, 00305/IXTASAL/IP/2020, 00307/IXTASAL/IP/2020, 00372/IXTASAL/IP/2020, 00373/IXTASAL/IP/2020, </w:t>
      </w:r>
      <w:r w:rsidR="00C523ED" w:rsidRPr="00A32A9D">
        <w:rPr>
          <w:rFonts w:ascii="Palatino Linotype" w:hAnsi="Palatino Linotype"/>
          <w:b/>
          <w:bCs/>
          <w:color w:val="000000" w:themeColor="text1"/>
        </w:rPr>
        <w:lastRenderedPageBreak/>
        <w:t>00374/IXTASAL/IP/2020, 00377/IXTASAL/IP/2020, y 00755/IXTASAL/IP/2020</w:t>
      </w:r>
      <w:r w:rsidRPr="00A32A9D">
        <w:rPr>
          <w:rFonts w:ascii="Palatino Linotype" w:hAnsi="Palatino Linotype"/>
          <w:color w:val="000000" w:themeColor="text1"/>
          <w:szCs w:val="14"/>
        </w:rPr>
        <w:t xml:space="preserve"> </w:t>
      </w:r>
      <w:r w:rsidR="00C523ED" w:rsidRPr="00A32A9D">
        <w:rPr>
          <w:rFonts w:ascii="Palatino Linotype" w:hAnsi="Palatino Linotype"/>
          <w:color w:val="000000" w:themeColor="text1"/>
          <w:szCs w:val="14"/>
        </w:rPr>
        <w:t>en</w:t>
      </w:r>
      <w:r w:rsidRPr="00A32A9D">
        <w:rPr>
          <w:rFonts w:ascii="Palatino Linotype" w:hAnsi="Palatino Linotype"/>
          <w:color w:val="000000" w:themeColor="text1"/>
          <w:szCs w:val="14"/>
        </w:rPr>
        <w:t xml:space="preserve"> términos</w:t>
      </w:r>
      <w:r w:rsidR="00C523ED" w:rsidRPr="00A32A9D">
        <w:rPr>
          <w:rFonts w:ascii="Palatino Linotype" w:hAnsi="Palatino Linotype"/>
          <w:color w:val="000000" w:themeColor="text1"/>
          <w:szCs w:val="14"/>
        </w:rPr>
        <w:t xml:space="preserve"> similares</w:t>
      </w:r>
      <w:r w:rsidRPr="00A32A9D">
        <w:rPr>
          <w:rFonts w:ascii="Palatino Linotype" w:hAnsi="Palatino Linotype"/>
          <w:color w:val="000000" w:themeColor="text1"/>
          <w:szCs w:val="14"/>
        </w:rPr>
        <w:t>:</w:t>
      </w:r>
    </w:p>
    <w:p w14:paraId="19A69BB2" w14:textId="6EF071B0" w:rsidR="00863D31" w:rsidRPr="00A32A9D" w:rsidRDefault="00863D31" w:rsidP="00C523ED">
      <w:pPr>
        <w:pStyle w:val="Sinespaciado"/>
        <w:spacing w:line="360" w:lineRule="auto"/>
        <w:ind w:left="567" w:right="567"/>
        <w:jc w:val="both"/>
        <w:rPr>
          <w:rFonts w:ascii="Palatino Linotype" w:hAnsi="Palatino Linotype"/>
          <w:i/>
          <w:noProof/>
          <w:color w:val="000000" w:themeColor="text1"/>
          <w:sz w:val="22"/>
          <w:szCs w:val="22"/>
          <w:lang w:val="es-MX" w:eastAsia="es-MX"/>
        </w:rPr>
      </w:pPr>
      <w:r w:rsidRPr="00A32A9D">
        <w:rPr>
          <w:rFonts w:ascii="Palatino Linotype" w:hAnsi="Palatino Linotype"/>
          <w:i/>
          <w:noProof/>
          <w:color w:val="000000" w:themeColor="text1"/>
          <w:sz w:val="22"/>
          <w:szCs w:val="22"/>
          <w:lang w:val="es-MX" w:eastAsia="es-MX"/>
        </w:rPr>
        <w:t>“</w:t>
      </w:r>
      <w:r w:rsidR="00C523ED" w:rsidRPr="00A32A9D">
        <w:rPr>
          <w:rFonts w:ascii="Palatino Linotype" w:eastAsia="Times New Roman" w:hAnsi="Palatino Linotype" w:cs="Times New Roman"/>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r w:rsidRPr="00A32A9D">
        <w:rPr>
          <w:rFonts w:ascii="Palatino Linotype" w:hAnsi="Palatino Linotype"/>
          <w:i/>
          <w:noProof/>
          <w:color w:val="000000" w:themeColor="text1"/>
          <w:sz w:val="22"/>
          <w:szCs w:val="22"/>
          <w:lang w:val="es-MX" w:eastAsia="es-MX"/>
        </w:rPr>
        <w:t>:</w:t>
      </w:r>
    </w:p>
    <w:p w14:paraId="27AFA88C" w14:textId="77777777" w:rsidR="00863D31" w:rsidRPr="00A32A9D" w:rsidRDefault="00863D31" w:rsidP="00C523ED">
      <w:pPr>
        <w:pStyle w:val="Sinespaciado"/>
        <w:spacing w:line="360" w:lineRule="auto"/>
        <w:ind w:left="567" w:right="567"/>
        <w:jc w:val="both"/>
        <w:rPr>
          <w:rFonts w:ascii="Palatino Linotype" w:hAnsi="Palatino Linotype"/>
          <w:i/>
          <w:noProof/>
          <w:color w:val="000000" w:themeColor="text1"/>
          <w:sz w:val="22"/>
          <w:szCs w:val="22"/>
          <w:lang w:val="es-MX" w:eastAsia="es-MX"/>
        </w:rPr>
      </w:pPr>
    </w:p>
    <w:p w14:paraId="18E1D522" w14:textId="6011D56E" w:rsidR="00863D31" w:rsidRPr="00A32A9D" w:rsidRDefault="00C523ED" w:rsidP="00C523ED">
      <w:pPr>
        <w:pStyle w:val="Sinespaciado"/>
        <w:spacing w:line="360" w:lineRule="auto"/>
        <w:ind w:left="567" w:right="567"/>
        <w:jc w:val="both"/>
        <w:rPr>
          <w:rFonts w:ascii="Palatino Linotype" w:hAnsi="Palatino Linotype"/>
          <w:i/>
          <w:noProof/>
          <w:color w:val="000000" w:themeColor="text1"/>
          <w:sz w:val="22"/>
          <w:szCs w:val="22"/>
          <w:lang w:val="es-MX" w:eastAsia="es-MX"/>
        </w:rPr>
      </w:pPr>
      <w:r w:rsidRPr="00A32A9D">
        <w:rPr>
          <w:rFonts w:ascii="Palatino Linotype" w:eastAsia="Times New Roman" w:hAnsi="Palatino Linotype" w:cs="Times New Roman"/>
          <w:i/>
          <w:sz w:val="22"/>
          <w:szCs w:val="22"/>
          <w:lang w:val="es-MX" w:eastAsia="es-MX"/>
        </w:rPr>
        <w:t>Con fundamento en los artículos 12 y 53, fracciones II y VI y 163 de la Ley de Transparencia y Acceso a la Información del Estado de México y Municipios, adjunto al presente se servirá encontrar el Acuerdo de la Onceava Sesión Extraordinaria del Comité de Transparencia, de fecha quince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r w:rsidR="00863D31" w:rsidRPr="00A32A9D">
        <w:rPr>
          <w:rFonts w:ascii="Palatino Linotype" w:hAnsi="Palatino Linotype"/>
          <w:i/>
          <w:noProof/>
          <w:color w:val="000000" w:themeColor="text1"/>
          <w:sz w:val="22"/>
          <w:szCs w:val="22"/>
          <w:lang w:val="es-MX" w:eastAsia="es-MX"/>
        </w:rPr>
        <w:t>.</w:t>
      </w:r>
    </w:p>
    <w:p w14:paraId="2ABA3DC3" w14:textId="77777777" w:rsidR="00863D31" w:rsidRPr="00A32A9D" w:rsidRDefault="00863D31" w:rsidP="00C523ED">
      <w:pPr>
        <w:pStyle w:val="Sinespaciado"/>
        <w:spacing w:line="360" w:lineRule="auto"/>
        <w:ind w:left="567" w:right="567"/>
        <w:jc w:val="both"/>
        <w:rPr>
          <w:rFonts w:ascii="Palatino Linotype" w:hAnsi="Palatino Linotype"/>
          <w:i/>
          <w:noProof/>
          <w:color w:val="000000" w:themeColor="text1"/>
          <w:sz w:val="22"/>
          <w:szCs w:val="22"/>
          <w:lang w:val="es-MX" w:eastAsia="es-MX"/>
        </w:rPr>
      </w:pPr>
    </w:p>
    <w:p w14:paraId="45E03576" w14:textId="77777777" w:rsidR="00863D31" w:rsidRPr="00A32A9D" w:rsidRDefault="00863D31" w:rsidP="00C523ED">
      <w:pPr>
        <w:pStyle w:val="Sinespaciado"/>
        <w:spacing w:line="360" w:lineRule="auto"/>
        <w:ind w:left="567" w:right="567"/>
        <w:jc w:val="both"/>
        <w:rPr>
          <w:rFonts w:ascii="Palatino Linotype" w:hAnsi="Palatino Linotype"/>
          <w:i/>
          <w:noProof/>
          <w:color w:val="000000" w:themeColor="text1"/>
          <w:sz w:val="22"/>
          <w:szCs w:val="22"/>
          <w:lang w:val="es-MX" w:eastAsia="es-MX"/>
        </w:rPr>
      </w:pPr>
      <w:r w:rsidRPr="00A32A9D">
        <w:rPr>
          <w:rFonts w:ascii="Palatino Linotype" w:hAnsi="Palatino Linotype"/>
          <w:i/>
          <w:noProof/>
          <w:color w:val="000000" w:themeColor="text1"/>
          <w:sz w:val="22"/>
          <w:szCs w:val="22"/>
          <w:lang w:val="es-MX" w:eastAsia="es-MX"/>
        </w:rPr>
        <w:t>ATENTAMENTE</w:t>
      </w:r>
    </w:p>
    <w:p w14:paraId="456FBE9E" w14:textId="77777777" w:rsidR="00863D31" w:rsidRPr="00A32A9D" w:rsidRDefault="00863D31" w:rsidP="00C523ED">
      <w:pPr>
        <w:pStyle w:val="Sinespaciado"/>
        <w:spacing w:line="360" w:lineRule="auto"/>
        <w:ind w:left="567" w:right="567"/>
        <w:jc w:val="both"/>
        <w:rPr>
          <w:rFonts w:ascii="Palatino Linotype" w:hAnsi="Palatino Linotype"/>
          <w:i/>
          <w:noProof/>
          <w:color w:val="000000" w:themeColor="text1"/>
          <w:sz w:val="22"/>
          <w:szCs w:val="22"/>
          <w:lang w:val="es-MX" w:eastAsia="es-MX"/>
        </w:rPr>
      </w:pPr>
      <w:r w:rsidRPr="00A32A9D">
        <w:rPr>
          <w:rFonts w:ascii="Palatino Linotype" w:hAnsi="Palatino Linotype"/>
          <w:i/>
          <w:noProof/>
          <w:color w:val="000000" w:themeColor="text1"/>
          <w:sz w:val="22"/>
          <w:szCs w:val="22"/>
          <w:lang w:val="es-MX" w:eastAsia="es-MX"/>
        </w:rPr>
        <w:t>L. EN D. MARICELA RAMIREZ COTERO” (Sic.)</w:t>
      </w:r>
    </w:p>
    <w:p w14:paraId="6BEA159B" w14:textId="77777777" w:rsidR="00C523ED" w:rsidRPr="00A32A9D" w:rsidRDefault="00C523ED" w:rsidP="00C523ED">
      <w:pPr>
        <w:pStyle w:val="Prrafodelista"/>
        <w:tabs>
          <w:tab w:val="left" w:pos="284"/>
          <w:tab w:val="left" w:pos="426"/>
        </w:tabs>
        <w:spacing w:line="360" w:lineRule="auto"/>
        <w:ind w:left="0"/>
        <w:jc w:val="both"/>
        <w:rPr>
          <w:rFonts w:ascii="Palatino Linotype" w:hAnsi="Palatino Linotype"/>
          <w:color w:val="000000" w:themeColor="text1"/>
          <w:szCs w:val="22"/>
        </w:rPr>
      </w:pPr>
    </w:p>
    <w:p w14:paraId="5B023633" w14:textId="06135AE9" w:rsidR="00863D31" w:rsidRPr="00A32A9D" w:rsidRDefault="00B510DF" w:rsidP="00A7111A">
      <w:pPr>
        <w:pStyle w:val="Prrafodelista"/>
        <w:numPr>
          <w:ilvl w:val="0"/>
          <w:numId w:val="4"/>
        </w:numPr>
        <w:tabs>
          <w:tab w:val="left" w:pos="284"/>
          <w:tab w:val="left" w:pos="426"/>
        </w:tabs>
        <w:spacing w:line="360" w:lineRule="auto"/>
        <w:ind w:left="0" w:firstLine="0"/>
        <w:jc w:val="both"/>
        <w:rPr>
          <w:rFonts w:ascii="Palatino Linotype" w:hAnsi="Palatino Linotype"/>
          <w:color w:val="000000" w:themeColor="text1"/>
          <w:szCs w:val="22"/>
        </w:rPr>
      </w:pPr>
      <w:r w:rsidRPr="00A32A9D">
        <w:rPr>
          <w:rFonts w:ascii="Palatino Linotype" w:hAnsi="Palatino Linotype"/>
          <w:color w:val="000000" w:themeColor="text1"/>
          <w:szCs w:val="22"/>
        </w:rPr>
        <w:t>A sus respuestas</w:t>
      </w:r>
      <w:r w:rsidR="00863D31" w:rsidRPr="00A32A9D">
        <w:rPr>
          <w:rFonts w:ascii="Palatino Linotype" w:hAnsi="Palatino Linotype"/>
          <w:color w:val="000000" w:themeColor="text1"/>
          <w:szCs w:val="22"/>
        </w:rPr>
        <w:t xml:space="preserve"> el </w:t>
      </w:r>
      <w:r w:rsidR="00863D31" w:rsidRPr="00A32A9D">
        <w:rPr>
          <w:rFonts w:ascii="Palatino Linotype" w:hAnsi="Palatino Linotype"/>
          <w:b/>
          <w:bCs/>
          <w:color w:val="000000" w:themeColor="text1"/>
          <w:szCs w:val="22"/>
        </w:rPr>
        <w:t>SUJETO OBLIGADO</w:t>
      </w:r>
      <w:r w:rsidR="00863D31" w:rsidRPr="00A32A9D">
        <w:rPr>
          <w:rFonts w:ascii="Palatino Linotype" w:hAnsi="Palatino Linotype"/>
          <w:color w:val="000000" w:themeColor="text1"/>
          <w:szCs w:val="22"/>
        </w:rPr>
        <w:t xml:space="preserve"> adjuntó a sus respuestas el archivo electrónico</w:t>
      </w:r>
      <w:r w:rsidR="00A7111A" w:rsidRPr="00A32A9D">
        <w:rPr>
          <w:rFonts w:ascii="Palatino Linotype" w:hAnsi="Palatino Linotype"/>
          <w:color w:val="000000" w:themeColor="text1"/>
          <w:szCs w:val="22"/>
        </w:rPr>
        <w:t xml:space="preserve"> </w:t>
      </w:r>
      <w:r w:rsidR="00863D31" w:rsidRPr="00A32A9D">
        <w:rPr>
          <w:rFonts w:ascii="Palatino Linotype" w:hAnsi="Palatino Linotype"/>
          <w:b/>
          <w:bCs/>
          <w:i/>
          <w:iCs/>
          <w:color w:val="000000" w:themeColor="text1"/>
          <w:szCs w:val="22"/>
        </w:rPr>
        <w:t>“</w:t>
      </w:r>
      <w:hyperlink r:id="rId8" w:tgtFrame="_blank" w:history="1">
        <w:r w:rsidR="0071467F" w:rsidRPr="00A32A9D">
          <w:rPr>
            <w:rFonts w:ascii="Palatino Linotype" w:hAnsi="Palatino Linotype"/>
            <w:b/>
            <w:i/>
            <w:iCs/>
            <w:color w:val="000000" w:themeColor="text1"/>
            <w:szCs w:val="22"/>
          </w:rPr>
          <w:t>Acta de la 11va Sesión Extraordinaria.pdf</w:t>
        </w:r>
      </w:hyperlink>
      <w:r w:rsidR="00863D31" w:rsidRPr="00A32A9D">
        <w:rPr>
          <w:rFonts w:ascii="Palatino Linotype" w:hAnsi="Palatino Linotype"/>
          <w:b/>
          <w:bCs/>
          <w:i/>
          <w:iCs/>
          <w:color w:val="000000" w:themeColor="text1"/>
          <w:szCs w:val="22"/>
        </w:rPr>
        <w:t>”</w:t>
      </w:r>
      <w:r w:rsidR="00A7111A" w:rsidRPr="00A32A9D">
        <w:rPr>
          <w:rFonts w:ascii="Palatino Linotype" w:hAnsi="Palatino Linotype"/>
          <w:color w:val="000000" w:themeColor="text1"/>
          <w:szCs w:val="22"/>
        </w:rPr>
        <w:t>, d</w:t>
      </w:r>
      <w:r w:rsidR="00863D31" w:rsidRPr="00A32A9D">
        <w:rPr>
          <w:rFonts w:ascii="Palatino Linotype" w:hAnsi="Palatino Linotype"/>
          <w:color w:val="000000" w:themeColor="text1"/>
          <w:szCs w:val="22"/>
        </w:rPr>
        <w:t xml:space="preserve">ocumento constante de </w:t>
      </w:r>
      <w:r w:rsidR="00863D31" w:rsidRPr="00A32A9D">
        <w:rPr>
          <w:rFonts w:ascii="Palatino Linotype" w:hAnsi="Palatino Linotype"/>
          <w:color w:val="000000" w:themeColor="text1"/>
          <w:szCs w:val="22"/>
        </w:rPr>
        <w:lastRenderedPageBreak/>
        <w:t>1</w:t>
      </w:r>
      <w:r w:rsidR="0071467F" w:rsidRPr="00A32A9D">
        <w:rPr>
          <w:rFonts w:ascii="Palatino Linotype" w:hAnsi="Palatino Linotype"/>
          <w:color w:val="000000" w:themeColor="text1"/>
          <w:szCs w:val="22"/>
        </w:rPr>
        <w:t>9 h</w:t>
      </w:r>
      <w:r w:rsidR="00863D31" w:rsidRPr="00A32A9D">
        <w:rPr>
          <w:rFonts w:ascii="Palatino Linotype" w:hAnsi="Palatino Linotype"/>
          <w:color w:val="000000" w:themeColor="text1"/>
          <w:szCs w:val="22"/>
        </w:rPr>
        <w:t xml:space="preserve">ojas que muestran el Acta de la </w:t>
      </w:r>
      <w:r w:rsidR="0071467F" w:rsidRPr="00A32A9D">
        <w:rPr>
          <w:rFonts w:ascii="Palatino Linotype" w:hAnsi="Palatino Linotype"/>
          <w:color w:val="000000" w:themeColor="text1"/>
          <w:szCs w:val="22"/>
        </w:rPr>
        <w:t>On</w:t>
      </w:r>
      <w:r w:rsidR="00863D31" w:rsidRPr="00A32A9D">
        <w:rPr>
          <w:rFonts w:ascii="Palatino Linotype" w:hAnsi="Palatino Linotype"/>
          <w:color w:val="000000" w:themeColor="text1"/>
          <w:szCs w:val="22"/>
        </w:rPr>
        <w:t xml:space="preserve">ceava Sesión Extraordinaria del Comité de Transparencia del </w:t>
      </w:r>
      <w:r w:rsidR="00863D31" w:rsidRPr="00A32A9D">
        <w:rPr>
          <w:rFonts w:ascii="Palatino Linotype" w:hAnsi="Palatino Linotype"/>
          <w:b/>
          <w:bCs/>
          <w:color w:val="000000" w:themeColor="text1"/>
          <w:szCs w:val="22"/>
        </w:rPr>
        <w:t>SUJETO OBLIGADO</w:t>
      </w:r>
      <w:r w:rsidR="00863D31" w:rsidRPr="00A32A9D">
        <w:rPr>
          <w:rFonts w:ascii="Palatino Linotype" w:hAnsi="Palatino Linotype"/>
          <w:color w:val="000000" w:themeColor="text1"/>
          <w:szCs w:val="22"/>
        </w:rPr>
        <w:t xml:space="preserve">, celebrada el </w:t>
      </w:r>
      <w:r w:rsidR="0071467F" w:rsidRPr="00A32A9D">
        <w:rPr>
          <w:rFonts w:ascii="Palatino Linotype" w:hAnsi="Palatino Linotype"/>
          <w:color w:val="000000" w:themeColor="text1"/>
          <w:szCs w:val="22"/>
        </w:rPr>
        <w:t>quince</w:t>
      </w:r>
      <w:r w:rsidR="00863D31" w:rsidRPr="00A32A9D">
        <w:rPr>
          <w:rFonts w:ascii="Palatino Linotype" w:hAnsi="Palatino Linotype"/>
          <w:color w:val="000000" w:themeColor="text1"/>
          <w:szCs w:val="22"/>
        </w:rPr>
        <w:t xml:space="preserve"> (</w:t>
      </w:r>
      <w:r w:rsidR="0071467F" w:rsidRPr="00A32A9D">
        <w:rPr>
          <w:rFonts w:ascii="Palatino Linotype" w:hAnsi="Palatino Linotype"/>
          <w:color w:val="000000" w:themeColor="text1"/>
          <w:szCs w:val="22"/>
        </w:rPr>
        <w:t>15</w:t>
      </w:r>
      <w:r w:rsidR="00863D31" w:rsidRPr="00A32A9D">
        <w:rPr>
          <w:rFonts w:ascii="Palatino Linotype" w:hAnsi="Palatino Linotype"/>
          <w:color w:val="000000" w:themeColor="text1"/>
          <w:szCs w:val="22"/>
        </w:rPr>
        <w:t xml:space="preserve">) de junio de dos mil veinte, mediante la cual, se determina cambiar la modalidad de entrega de la información correspondiente a diversas solicitudes de información pública, entre las que </w:t>
      </w:r>
      <w:r w:rsidR="0071467F" w:rsidRPr="00A32A9D">
        <w:rPr>
          <w:rFonts w:ascii="Palatino Linotype" w:hAnsi="Palatino Linotype"/>
          <w:color w:val="000000" w:themeColor="text1"/>
          <w:szCs w:val="22"/>
        </w:rPr>
        <w:t>se encuentran</w:t>
      </w:r>
      <w:r w:rsidR="00863D31" w:rsidRPr="00A32A9D">
        <w:rPr>
          <w:rFonts w:ascii="Palatino Linotype" w:hAnsi="Palatino Linotype"/>
          <w:color w:val="000000" w:themeColor="text1"/>
          <w:szCs w:val="22"/>
        </w:rPr>
        <w:t xml:space="preserve"> </w:t>
      </w:r>
      <w:r w:rsidR="0071467F" w:rsidRPr="00A32A9D">
        <w:rPr>
          <w:rFonts w:ascii="Palatino Linotype" w:hAnsi="Palatino Linotype"/>
          <w:b/>
          <w:bCs/>
          <w:color w:val="000000" w:themeColor="text1"/>
        </w:rPr>
        <w:t>00102/IXTASAL/IP/2020, 00213/IXTASAL/IP/2020, 00232/IXTASAL/IP/2020, 00233/IXTASAL/IP/2020, 00240/IXTASAL/IP/2020, 00267/IXTASAL/IP/2020, 00281/IXTASAL/IP/2020, 00282/IXTASAL/IP/2020, 00288/IXTASAL/IP/2020, 00289/IXTASAL/IP/2020, 00300/IXTASAL/IP/2020, 00303/IXTASAL/IP/2020, 00305/IXTASAL/IP/2020, 00307/IXTASAL/IP/2020, 00372/IXTASAL/IP/2020, 00373/IXTASAL/IP/2020, 00374/IXTASAL/IP/2020, 00377/IXTASAL/IP/2020, y 00755/IXTASAL/IP/2020</w:t>
      </w:r>
      <w:r w:rsidR="00863D31" w:rsidRPr="00A32A9D">
        <w:rPr>
          <w:rFonts w:ascii="Palatino Linotype" w:hAnsi="Palatino Linotype"/>
          <w:b/>
          <w:bCs/>
          <w:color w:val="000000" w:themeColor="text1"/>
          <w:szCs w:val="22"/>
        </w:rPr>
        <w:t>.</w:t>
      </w:r>
    </w:p>
    <w:p w14:paraId="542BC60F" w14:textId="77777777" w:rsidR="0071467F" w:rsidRPr="00A32A9D" w:rsidRDefault="0071467F" w:rsidP="0071467F">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AB1E9D8" w14:textId="2D0AE56F" w:rsidR="00B15CCF" w:rsidRPr="00A32A9D" w:rsidRDefault="00B510DF" w:rsidP="00B15CCF">
      <w:pPr>
        <w:pStyle w:val="Prrafodelista"/>
        <w:numPr>
          <w:ilvl w:val="0"/>
          <w:numId w:val="4"/>
        </w:numPr>
        <w:tabs>
          <w:tab w:val="left" w:pos="0"/>
        </w:tabs>
        <w:spacing w:line="360" w:lineRule="auto"/>
        <w:ind w:left="0" w:firstLine="0"/>
        <w:jc w:val="both"/>
        <w:rPr>
          <w:rFonts w:ascii="Palatino Linotype" w:hAnsi="Palatino Linotype"/>
          <w:color w:val="000000" w:themeColor="text1"/>
        </w:rPr>
      </w:pPr>
      <w:r w:rsidRPr="00A32A9D">
        <w:rPr>
          <w:rFonts w:ascii="Palatino Linotype" w:hAnsi="Palatino Linotype"/>
          <w:color w:val="000000" w:themeColor="text1"/>
        </w:rPr>
        <w:t xml:space="preserve">Así mismo el día veintisiete (27) de mayo de dos mil veinte, </w:t>
      </w:r>
      <w:r w:rsidRPr="00A32A9D">
        <w:rPr>
          <w:rFonts w:ascii="Palatino Linotype" w:eastAsia="Times New Roman" w:hAnsi="Palatino Linotype" w:cs="Arial"/>
          <w:color w:val="000000" w:themeColor="text1"/>
          <w:lang w:val="es-ES"/>
        </w:rPr>
        <w:t xml:space="preserve">el </w:t>
      </w:r>
      <w:r w:rsidRPr="00A32A9D">
        <w:rPr>
          <w:rFonts w:ascii="Palatino Linotype" w:eastAsia="Times New Roman" w:hAnsi="Palatino Linotype" w:cs="Arial"/>
          <w:b/>
          <w:color w:val="000000" w:themeColor="text1"/>
          <w:lang w:val="es-ES"/>
        </w:rPr>
        <w:t xml:space="preserve">SUJETO OBLIGADO </w:t>
      </w:r>
      <w:r w:rsidRPr="00A32A9D">
        <w:rPr>
          <w:rFonts w:ascii="Palatino Linotype" w:eastAsia="Times New Roman" w:hAnsi="Palatino Linotype" w:cs="Arial"/>
          <w:color w:val="000000" w:themeColor="text1"/>
          <w:lang w:val="es-ES"/>
        </w:rPr>
        <w:t xml:space="preserve">dio respuesta a la solicitud </w:t>
      </w:r>
      <w:r w:rsidRPr="00A32A9D">
        <w:rPr>
          <w:rFonts w:ascii="Palatino Linotype" w:hAnsi="Palatino Linotype"/>
          <w:b/>
          <w:bCs/>
          <w:iCs/>
          <w:color w:val="000000" w:themeColor="text1"/>
        </w:rPr>
        <w:t xml:space="preserve">00290/IXTASAL/IP/2020 </w:t>
      </w:r>
      <w:r w:rsidRPr="00A32A9D">
        <w:rPr>
          <w:rFonts w:ascii="Palatino Linotype" w:hAnsi="Palatino Linotype"/>
          <w:bCs/>
          <w:iCs/>
          <w:color w:val="000000" w:themeColor="text1"/>
        </w:rPr>
        <w:t xml:space="preserve">a través del archivo electrónico </w:t>
      </w:r>
      <w:r w:rsidR="00A7111A" w:rsidRPr="00A32A9D">
        <w:rPr>
          <w:rFonts w:ascii="Palatino Linotype" w:hAnsi="Palatino Linotype"/>
          <w:color w:val="000000" w:themeColor="text1"/>
        </w:rPr>
        <w:t>“</w:t>
      </w:r>
      <w:hyperlink r:id="rId9" w:tgtFrame="_blank" w:history="1">
        <w:r w:rsidR="00A7111A" w:rsidRPr="00A32A9D">
          <w:rPr>
            <w:rFonts w:ascii="Palatino Linotype" w:hAnsi="Palatino Linotype"/>
            <w:b/>
            <w:i/>
            <w:iCs/>
            <w:color w:val="000000" w:themeColor="text1"/>
            <w:szCs w:val="22"/>
          </w:rPr>
          <w:t>UIPPE 290.pdf</w:t>
        </w:r>
      </w:hyperlink>
      <w:r w:rsidR="00A7111A" w:rsidRPr="00A32A9D">
        <w:rPr>
          <w:rFonts w:ascii="Palatino Linotype" w:hAnsi="Palatino Linotype"/>
          <w:b/>
          <w:i/>
          <w:iCs/>
          <w:color w:val="000000" w:themeColor="text1"/>
          <w:szCs w:val="22"/>
        </w:rPr>
        <w:t xml:space="preserve">” </w:t>
      </w:r>
      <w:r w:rsidR="00A7111A" w:rsidRPr="00A32A9D">
        <w:rPr>
          <w:rFonts w:ascii="Palatino Linotype" w:hAnsi="Palatino Linotype"/>
          <w:iCs/>
          <w:color w:val="000000" w:themeColor="text1"/>
          <w:szCs w:val="22"/>
        </w:rPr>
        <w:t>constante en una hoja con el oficio</w:t>
      </w:r>
      <w:r w:rsidR="00A7111A" w:rsidRPr="00A32A9D">
        <w:rPr>
          <w:rFonts w:ascii="Palatino Linotype" w:hAnsi="Palatino Linotype"/>
          <w:i/>
          <w:iCs/>
          <w:color w:val="000000" w:themeColor="text1"/>
          <w:szCs w:val="22"/>
        </w:rPr>
        <w:t xml:space="preserve"> </w:t>
      </w:r>
      <w:r w:rsidR="00A7111A" w:rsidRPr="00A32A9D">
        <w:rPr>
          <w:rFonts w:ascii="Palatino Linotype" w:hAnsi="Palatino Linotype"/>
          <w:iCs/>
          <w:color w:val="000000" w:themeColor="text1"/>
          <w:szCs w:val="22"/>
        </w:rPr>
        <w:t xml:space="preserve">número </w:t>
      </w:r>
      <w:r w:rsidR="00B15CCF" w:rsidRPr="00A32A9D">
        <w:rPr>
          <w:rFonts w:ascii="Palatino Linotype" w:hAnsi="Palatino Linotype"/>
          <w:iCs/>
          <w:color w:val="000000" w:themeColor="text1"/>
          <w:szCs w:val="22"/>
        </w:rPr>
        <w:t xml:space="preserve">UIPPE/031/2020 signado por el Coordinador de la Unidad de Información, Planeación, Programación y Evaluación, a través del cual hace del conocimiento de la encargada de la Unidad de Transparencia </w:t>
      </w:r>
      <w:r w:rsidR="00B15CCF" w:rsidRPr="00A32A9D">
        <w:rPr>
          <w:rFonts w:ascii="Palatino Linotype" w:hAnsi="Palatino Linotype"/>
          <w:color w:val="000000" w:themeColor="text1"/>
        </w:rPr>
        <w:t xml:space="preserve">la información solicitada puede ser consultada en la siguiente liga </w:t>
      </w:r>
      <w:hyperlink r:id="rId10" w:history="1">
        <w:r w:rsidR="00B15CCF" w:rsidRPr="00A32A9D">
          <w:rPr>
            <w:rStyle w:val="Hipervnculo"/>
            <w:rFonts w:ascii="Palatino Linotype" w:hAnsi="Palatino Linotype"/>
          </w:rPr>
          <w:t xml:space="preserve">https://www.ipomex.org.mx/ipo3/lgt/indice/lXTAPANDELASAL/art.94 i </w:t>
        </w:r>
        <w:proofErr w:type="spellStart"/>
        <w:r w:rsidR="00B15CCF" w:rsidRPr="00A32A9D">
          <w:rPr>
            <w:rStyle w:val="Hipervnculo"/>
            <w:rFonts w:ascii="Palatino Linotype" w:hAnsi="Palatino Linotype"/>
          </w:rPr>
          <w:t>bl.web</w:t>
        </w:r>
        <w:proofErr w:type="spellEnd"/>
      </w:hyperlink>
      <w:r w:rsidR="00B15CCF" w:rsidRPr="00A32A9D">
        <w:rPr>
          <w:rFonts w:ascii="Palatino Linotype" w:hAnsi="Palatino Linotype"/>
          <w:color w:val="000000" w:themeColor="text1"/>
          <w:u w:val="single"/>
        </w:rPr>
        <w:t>.</w:t>
      </w:r>
    </w:p>
    <w:p w14:paraId="7C7BF046" w14:textId="77777777" w:rsidR="00B15CCF" w:rsidRPr="00A32A9D" w:rsidRDefault="00B15CCF" w:rsidP="00B15CCF">
      <w:pPr>
        <w:pStyle w:val="Prrafodelista"/>
        <w:rPr>
          <w:rFonts w:ascii="Palatino Linotype" w:hAnsi="Palatino Linotype"/>
          <w:color w:val="000000" w:themeColor="text1"/>
        </w:rPr>
      </w:pPr>
    </w:p>
    <w:p w14:paraId="6394030A" w14:textId="633CA3F9" w:rsidR="00B15CCF" w:rsidRPr="00A32A9D" w:rsidRDefault="00B15CCF" w:rsidP="00BE5116">
      <w:pPr>
        <w:pStyle w:val="Prrafodelista"/>
        <w:numPr>
          <w:ilvl w:val="0"/>
          <w:numId w:val="4"/>
        </w:numPr>
        <w:tabs>
          <w:tab w:val="left" w:pos="0"/>
        </w:tabs>
        <w:spacing w:line="360" w:lineRule="auto"/>
        <w:ind w:left="0" w:firstLine="0"/>
        <w:jc w:val="both"/>
        <w:rPr>
          <w:rFonts w:ascii="Palatino Linotype" w:hAnsi="Palatino Linotype"/>
          <w:color w:val="000000" w:themeColor="text1"/>
        </w:rPr>
      </w:pPr>
      <w:r w:rsidRPr="00A32A9D">
        <w:rPr>
          <w:rFonts w:ascii="Palatino Linotype" w:hAnsi="Palatino Linotype"/>
          <w:color w:val="000000" w:themeColor="text1"/>
        </w:rPr>
        <w:t xml:space="preserve">Finalmente, el día tres (03) de junio del dos mil veinte, </w:t>
      </w:r>
      <w:r w:rsidRPr="00A32A9D">
        <w:rPr>
          <w:rFonts w:ascii="Palatino Linotype" w:eastAsia="Times New Roman" w:hAnsi="Palatino Linotype" w:cs="Arial"/>
          <w:color w:val="000000" w:themeColor="text1"/>
          <w:lang w:val="es-ES"/>
        </w:rPr>
        <w:t xml:space="preserve">el </w:t>
      </w:r>
      <w:r w:rsidRPr="00A32A9D">
        <w:rPr>
          <w:rFonts w:ascii="Palatino Linotype" w:eastAsia="Times New Roman" w:hAnsi="Palatino Linotype" w:cs="Arial"/>
          <w:b/>
          <w:color w:val="000000" w:themeColor="text1"/>
          <w:lang w:val="es-ES"/>
        </w:rPr>
        <w:t xml:space="preserve">SUJETO OBLIGADO </w:t>
      </w:r>
      <w:r w:rsidRPr="00A32A9D">
        <w:rPr>
          <w:rFonts w:ascii="Palatino Linotype" w:eastAsia="Times New Roman" w:hAnsi="Palatino Linotype" w:cs="Arial"/>
          <w:color w:val="000000" w:themeColor="text1"/>
          <w:lang w:val="es-ES"/>
        </w:rPr>
        <w:t xml:space="preserve">dio respuesta a la solicitud </w:t>
      </w:r>
      <w:r w:rsidRPr="00A32A9D">
        <w:rPr>
          <w:rFonts w:ascii="Palatino Linotype" w:hAnsi="Palatino Linotype"/>
          <w:b/>
          <w:bCs/>
          <w:iCs/>
          <w:color w:val="000000" w:themeColor="text1"/>
        </w:rPr>
        <w:t xml:space="preserve">00379/IXTASAL/IP/2020 </w:t>
      </w:r>
      <w:r w:rsidRPr="00A32A9D">
        <w:rPr>
          <w:rFonts w:ascii="Palatino Linotype" w:hAnsi="Palatino Linotype"/>
          <w:bCs/>
          <w:iCs/>
          <w:color w:val="000000" w:themeColor="text1"/>
        </w:rPr>
        <w:t xml:space="preserve">a través del archivo electrónico </w:t>
      </w:r>
      <w:r w:rsidRPr="00A32A9D">
        <w:rPr>
          <w:rFonts w:ascii="Palatino Linotype" w:hAnsi="Palatino Linotype"/>
          <w:color w:val="000000" w:themeColor="text1"/>
        </w:rPr>
        <w:t>“</w:t>
      </w:r>
      <w:proofErr w:type="spellStart"/>
      <w:r w:rsidR="009716E7">
        <w:rPr>
          <w:rFonts w:ascii="Palatino Linotype" w:hAnsi="Palatino Linotype"/>
          <w:b/>
          <w:i/>
          <w:iCs/>
          <w:color w:val="000000" w:themeColor="text1"/>
          <w:szCs w:val="22"/>
        </w:rPr>
        <w:fldChar w:fldCharType="begin"/>
      </w:r>
      <w:r w:rsidR="009716E7">
        <w:rPr>
          <w:rFonts w:ascii="Palatino Linotype" w:hAnsi="Palatino Linotype"/>
          <w:b/>
          <w:i/>
          <w:iCs/>
          <w:color w:val="000000" w:themeColor="text1"/>
          <w:szCs w:val="22"/>
        </w:rPr>
        <w:instrText xml:space="preserve"> HYPERLINK "https://www.saimex.org.mx/saimex/solicitud/downloadAttach/924599.page" \t "_blank" </w:instrText>
      </w:r>
      <w:r w:rsidR="009716E7">
        <w:rPr>
          <w:rFonts w:ascii="Palatino Linotype" w:hAnsi="Palatino Linotype"/>
          <w:b/>
          <w:i/>
          <w:iCs/>
          <w:color w:val="000000" w:themeColor="text1"/>
          <w:szCs w:val="22"/>
        </w:rPr>
        <w:fldChar w:fldCharType="separate"/>
      </w:r>
      <w:r w:rsidRPr="00A32A9D">
        <w:rPr>
          <w:rFonts w:ascii="Palatino Linotype" w:hAnsi="Palatino Linotype"/>
          <w:b/>
          <w:i/>
          <w:iCs/>
          <w:color w:val="000000" w:themeColor="text1"/>
          <w:szCs w:val="22"/>
        </w:rPr>
        <w:t>Contestacion</w:t>
      </w:r>
      <w:proofErr w:type="spellEnd"/>
      <w:r w:rsidRPr="00A32A9D">
        <w:rPr>
          <w:rFonts w:ascii="Palatino Linotype" w:hAnsi="Palatino Linotype"/>
          <w:b/>
          <w:i/>
          <w:iCs/>
          <w:color w:val="000000" w:themeColor="text1"/>
          <w:szCs w:val="22"/>
        </w:rPr>
        <w:t xml:space="preserve"> </w:t>
      </w:r>
      <w:proofErr w:type="spellStart"/>
      <w:r w:rsidRPr="00A32A9D">
        <w:rPr>
          <w:rFonts w:ascii="Palatino Linotype" w:hAnsi="Palatino Linotype"/>
          <w:b/>
          <w:i/>
          <w:iCs/>
          <w:color w:val="000000" w:themeColor="text1"/>
          <w:szCs w:val="22"/>
        </w:rPr>
        <w:t>Administracion</w:t>
      </w:r>
      <w:proofErr w:type="spellEnd"/>
      <w:r w:rsidRPr="00A32A9D">
        <w:rPr>
          <w:rFonts w:ascii="Palatino Linotype" w:hAnsi="Palatino Linotype"/>
          <w:b/>
          <w:i/>
          <w:iCs/>
          <w:color w:val="000000" w:themeColor="text1"/>
          <w:szCs w:val="22"/>
        </w:rPr>
        <w:t xml:space="preserve"> 379.pdf</w:t>
      </w:r>
      <w:r w:rsidR="009716E7">
        <w:rPr>
          <w:rFonts w:ascii="Palatino Linotype" w:hAnsi="Palatino Linotype"/>
          <w:b/>
          <w:i/>
          <w:iCs/>
          <w:color w:val="000000" w:themeColor="text1"/>
          <w:szCs w:val="22"/>
        </w:rPr>
        <w:fldChar w:fldCharType="end"/>
      </w:r>
      <w:r w:rsidRPr="00A32A9D">
        <w:rPr>
          <w:rFonts w:ascii="Palatino Linotype" w:hAnsi="Palatino Linotype"/>
          <w:b/>
          <w:i/>
          <w:iCs/>
          <w:color w:val="000000" w:themeColor="text1"/>
          <w:szCs w:val="22"/>
        </w:rPr>
        <w:t xml:space="preserve">” </w:t>
      </w:r>
      <w:r w:rsidRPr="00A32A9D">
        <w:rPr>
          <w:rFonts w:ascii="Palatino Linotype" w:hAnsi="Palatino Linotype"/>
          <w:iCs/>
          <w:color w:val="000000" w:themeColor="text1"/>
          <w:szCs w:val="22"/>
        </w:rPr>
        <w:t xml:space="preserve">constante en una hoja </w:t>
      </w:r>
      <w:r w:rsidRPr="00A32A9D">
        <w:rPr>
          <w:rFonts w:ascii="Palatino Linotype" w:hAnsi="Palatino Linotype"/>
          <w:iCs/>
          <w:color w:val="000000" w:themeColor="text1"/>
          <w:szCs w:val="22"/>
        </w:rPr>
        <w:lastRenderedPageBreak/>
        <w:t>con el oficio DA/</w:t>
      </w:r>
      <w:r w:rsidR="00BE5116" w:rsidRPr="00A32A9D">
        <w:rPr>
          <w:rFonts w:ascii="Palatino Linotype" w:hAnsi="Palatino Linotype"/>
          <w:iCs/>
          <w:color w:val="000000" w:themeColor="text1"/>
          <w:szCs w:val="22"/>
        </w:rPr>
        <w:t>213/2020, a través del cual hace del conocimiento de la Titular de la Unidad de Transparencia que en una búsqueda exhaustiva no se tiene ningún documento.</w:t>
      </w:r>
    </w:p>
    <w:p w14:paraId="286B73A8" w14:textId="77777777" w:rsidR="00BE5116" w:rsidRPr="00A32A9D" w:rsidRDefault="00BE5116" w:rsidP="00BE5116">
      <w:pPr>
        <w:pStyle w:val="Prrafodelista"/>
        <w:tabs>
          <w:tab w:val="left" w:pos="0"/>
        </w:tabs>
        <w:spacing w:line="360" w:lineRule="auto"/>
        <w:ind w:left="0"/>
        <w:jc w:val="both"/>
        <w:rPr>
          <w:rFonts w:ascii="Palatino Linotype" w:hAnsi="Palatino Linotype"/>
          <w:color w:val="000000" w:themeColor="text1"/>
        </w:rPr>
      </w:pPr>
    </w:p>
    <w:p w14:paraId="5F28594F" w14:textId="2A0CC942" w:rsidR="00863D31" w:rsidRPr="00A32A9D" w:rsidRDefault="00863D31" w:rsidP="00A73049">
      <w:pPr>
        <w:pStyle w:val="Prrafodelista"/>
        <w:numPr>
          <w:ilvl w:val="0"/>
          <w:numId w:val="4"/>
        </w:numPr>
        <w:tabs>
          <w:tab w:val="left" w:pos="284"/>
          <w:tab w:val="left" w:pos="426"/>
        </w:tabs>
        <w:spacing w:line="360" w:lineRule="auto"/>
        <w:ind w:left="0" w:firstLine="0"/>
        <w:jc w:val="both"/>
        <w:rPr>
          <w:rFonts w:ascii="Palatino Linotype" w:hAnsi="Palatino Linotype"/>
          <w:color w:val="000000" w:themeColor="text1"/>
          <w:szCs w:val="22"/>
        </w:rPr>
      </w:pPr>
      <w:r w:rsidRPr="00A32A9D">
        <w:rPr>
          <w:rFonts w:ascii="Palatino Linotype" w:eastAsia="Times New Roman" w:hAnsi="Palatino Linotype" w:cs="Arial"/>
          <w:color w:val="000000" w:themeColor="text1"/>
          <w:lang w:val="es-ES"/>
        </w:rPr>
        <w:t xml:space="preserve">Derivado de las respuestas emitidas por el </w:t>
      </w:r>
      <w:r w:rsidRPr="00A32A9D">
        <w:rPr>
          <w:rFonts w:ascii="Palatino Linotype" w:eastAsia="Times New Roman" w:hAnsi="Palatino Linotype" w:cs="Arial"/>
          <w:b/>
          <w:color w:val="000000" w:themeColor="text1"/>
          <w:lang w:val="es-ES"/>
        </w:rPr>
        <w:t>SUJETO OBLIGADO</w:t>
      </w:r>
      <w:r w:rsidRPr="00A32A9D">
        <w:rPr>
          <w:rFonts w:ascii="Palatino Linotype" w:eastAsia="Times New Roman" w:hAnsi="Palatino Linotype" w:cs="Arial"/>
          <w:color w:val="000000" w:themeColor="text1"/>
          <w:lang w:val="es-ES"/>
        </w:rPr>
        <w:t xml:space="preserve">, el diecisiete (17) de agosto de dos mil veinte, estando en tiempo y forma, </w:t>
      </w:r>
      <w:r w:rsidR="002F6F24" w:rsidRPr="00A32A9D">
        <w:rPr>
          <w:rFonts w:ascii="Palatino Linotype" w:eastAsia="Times New Roman" w:hAnsi="Palatino Linotype" w:cs="Arial"/>
          <w:color w:val="000000" w:themeColor="text1"/>
          <w:lang w:val="es-ES"/>
        </w:rPr>
        <w:t>el particular</w:t>
      </w:r>
      <w:r w:rsidRPr="00A32A9D">
        <w:rPr>
          <w:rFonts w:ascii="Palatino Linotype" w:eastAsia="Times New Roman" w:hAnsi="Palatino Linotype" w:cs="Arial"/>
          <w:color w:val="000000" w:themeColor="text1"/>
          <w:lang w:val="es-ES"/>
        </w:rPr>
        <w:t xml:space="preserve"> interpuso los recursos de revisión </w:t>
      </w:r>
      <w:r w:rsidR="00BE5116" w:rsidRPr="00A32A9D">
        <w:rPr>
          <w:rFonts w:ascii="Palatino Linotype" w:hAnsi="Palatino Linotype"/>
          <w:b/>
          <w:bCs/>
          <w:color w:val="000000" w:themeColor="text1"/>
          <w:sz w:val="22"/>
          <w:szCs w:val="22"/>
        </w:rPr>
        <w:t xml:space="preserve">02203/INFOEM/IP/RR/2020, 02219/INFOEM/IP/RR/2020, 02221/INFOEM/IP/RR/2020, 02232/INFOEM/IP/RR/2020, 02234/INFOEM/IP/RR/2020, 02235/INFOEM/IP/RR/2020, 02238/INFOEM/IP/RR/2020, 02247/INFOEM/IP/RR/2020, 02248/INFOEM/IP/RR/2020, 02249/INFOEM/IP/RR/2020, 02262/INFOEM/IP/RR/2020, 02268/INFOEM/IP/RR/2020, 02269/INFOEM/IP/RR/2020, 02270/INFOEM/IP/RR/2020, 02294/INFOEM/IP/RR/2020, 02295/INFOEM/IP/RR/2020, 02684/INFOEM/IP/RR/2020, 02688/INFOEM/IP/RR/2020, 02757/INFOEM/IP/RR/2020 </w:t>
      </w:r>
      <w:r w:rsidR="00BE5116" w:rsidRPr="00A32A9D">
        <w:rPr>
          <w:rFonts w:ascii="Palatino Linotype" w:hAnsi="Palatino Linotype"/>
          <w:color w:val="000000" w:themeColor="text1"/>
          <w:sz w:val="22"/>
          <w:szCs w:val="22"/>
        </w:rPr>
        <w:t>y</w:t>
      </w:r>
      <w:r w:rsidR="00BE5116" w:rsidRPr="00A32A9D">
        <w:rPr>
          <w:rFonts w:ascii="Palatino Linotype" w:hAnsi="Palatino Linotype"/>
          <w:b/>
          <w:bCs/>
          <w:color w:val="000000" w:themeColor="text1"/>
          <w:sz w:val="22"/>
          <w:szCs w:val="22"/>
        </w:rPr>
        <w:t xml:space="preserve"> 02869/INFOEM/IP/RR/2020</w:t>
      </w:r>
      <w:r w:rsidRPr="00A32A9D">
        <w:rPr>
          <w:rFonts w:ascii="Palatino Linotype" w:eastAsia="Calibri" w:hAnsi="Palatino Linotype" w:cs="Arial"/>
          <w:bCs/>
          <w:color w:val="000000" w:themeColor="text1"/>
        </w:rPr>
        <w:t xml:space="preserve">, en </w:t>
      </w:r>
      <w:r w:rsidR="00FF3DDB" w:rsidRPr="00A32A9D">
        <w:rPr>
          <w:rFonts w:ascii="Palatino Linotype" w:eastAsia="Calibri" w:hAnsi="Palatino Linotype" w:cs="Arial"/>
          <w:bCs/>
          <w:color w:val="000000" w:themeColor="text1"/>
        </w:rPr>
        <w:t xml:space="preserve">términos idénticos, por lo que únicamente se insertan el acto impugnado y los motivos de inconformidad correspondientes al recurso de revisión </w:t>
      </w:r>
      <w:r w:rsidR="00FF3DDB" w:rsidRPr="00A32A9D">
        <w:rPr>
          <w:rFonts w:ascii="Palatino Linotype" w:hAnsi="Palatino Linotype"/>
          <w:b/>
          <w:bCs/>
          <w:color w:val="000000" w:themeColor="text1"/>
          <w:sz w:val="22"/>
          <w:szCs w:val="22"/>
        </w:rPr>
        <w:t>02203/INFOEM/IP/RR/2020</w:t>
      </w:r>
      <w:r w:rsidR="00FF3DDB" w:rsidRPr="00A32A9D">
        <w:rPr>
          <w:rFonts w:ascii="Palatino Linotype" w:eastAsia="Calibri" w:hAnsi="Palatino Linotype" w:cs="Arial"/>
          <w:bCs/>
          <w:color w:val="000000" w:themeColor="text1"/>
        </w:rPr>
        <w:t>, a fin de ejemplificar</w:t>
      </w:r>
      <w:r w:rsidRPr="00A32A9D">
        <w:rPr>
          <w:rFonts w:ascii="Palatino Linotype" w:eastAsia="Times New Roman" w:hAnsi="Palatino Linotype" w:cs="Arial"/>
          <w:color w:val="000000" w:themeColor="text1"/>
          <w:lang w:val="es-ES"/>
        </w:rPr>
        <w:t>:</w:t>
      </w:r>
    </w:p>
    <w:p w14:paraId="29F70457" w14:textId="77777777" w:rsidR="00863D31" w:rsidRPr="00A32A9D" w:rsidRDefault="00863D31" w:rsidP="00863D31">
      <w:pPr>
        <w:pStyle w:val="Prrafodelista"/>
        <w:tabs>
          <w:tab w:val="left" w:pos="426"/>
        </w:tabs>
        <w:spacing w:line="276" w:lineRule="auto"/>
        <w:ind w:left="284"/>
        <w:jc w:val="both"/>
        <w:rPr>
          <w:rFonts w:ascii="Palatino Linotype" w:eastAsia="Times New Roman" w:hAnsi="Palatino Linotype" w:cs="Arial"/>
          <w:color w:val="000000" w:themeColor="text1"/>
        </w:rPr>
      </w:pPr>
    </w:p>
    <w:p w14:paraId="046E52E1" w14:textId="05A783CD" w:rsidR="00863D31" w:rsidRPr="00A32A9D" w:rsidRDefault="00863D31" w:rsidP="00FF3DDB">
      <w:pPr>
        <w:pStyle w:val="Prrafodelista"/>
        <w:numPr>
          <w:ilvl w:val="2"/>
          <w:numId w:val="4"/>
        </w:numPr>
        <w:tabs>
          <w:tab w:val="left" w:pos="426"/>
        </w:tabs>
        <w:spacing w:line="360" w:lineRule="auto"/>
        <w:ind w:left="567" w:right="567" w:firstLine="0"/>
        <w:jc w:val="both"/>
        <w:rPr>
          <w:rFonts w:ascii="Palatino Linotype" w:eastAsia="Times New Roman" w:hAnsi="Palatino Linotype" w:cs="Arial"/>
          <w:color w:val="000000" w:themeColor="text1"/>
          <w:lang w:val="es-ES"/>
        </w:rPr>
      </w:pPr>
      <w:r w:rsidRPr="00A32A9D">
        <w:rPr>
          <w:rFonts w:ascii="Palatino Linotype" w:eastAsia="Times New Roman" w:hAnsi="Palatino Linotype" w:cs="Arial"/>
          <w:b/>
          <w:color w:val="000000" w:themeColor="text1"/>
          <w:lang w:val="es-ES"/>
        </w:rPr>
        <w:t>Acto impugnado:</w:t>
      </w:r>
      <w:r w:rsidRPr="00A32A9D">
        <w:rPr>
          <w:rFonts w:ascii="Palatino Linotype" w:eastAsia="Times New Roman" w:hAnsi="Palatino Linotype" w:cs="Arial"/>
          <w:color w:val="000000" w:themeColor="text1"/>
          <w:lang w:val="es-ES"/>
        </w:rPr>
        <w:t xml:space="preserve"> “</w:t>
      </w:r>
      <w:r w:rsidR="00BE5116" w:rsidRPr="00A32A9D">
        <w:rPr>
          <w:rFonts w:ascii="Palatino Linotype" w:hAnsi="Palatino Linotype"/>
          <w:i/>
          <w:color w:val="000000"/>
          <w:sz w:val="22"/>
          <w:szCs w:val="22"/>
        </w:rPr>
        <w:t>La arbitraria e indebida respuesta del sujeto obligado. (acta del comité de transparencia)</w:t>
      </w:r>
      <w:r w:rsidRPr="00A32A9D">
        <w:rPr>
          <w:rFonts w:ascii="Palatino Linotype" w:eastAsia="Times New Roman" w:hAnsi="Palatino Linotype" w:cs="Arial"/>
          <w:i/>
          <w:color w:val="000000" w:themeColor="text1"/>
          <w:sz w:val="22"/>
          <w:szCs w:val="22"/>
        </w:rPr>
        <w:t>.</w:t>
      </w:r>
      <w:r w:rsidRPr="00A32A9D">
        <w:rPr>
          <w:rFonts w:ascii="Palatino Linotype" w:eastAsia="Times New Roman" w:hAnsi="Palatino Linotype" w:cs="Arial"/>
          <w:i/>
          <w:color w:val="000000" w:themeColor="text1"/>
          <w:lang w:val="es-ES"/>
        </w:rPr>
        <w:t>”</w:t>
      </w:r>
      <w:r w:rsidRPr="00A32A9D">
        <w:rPr>
          <w:rFonts w:ascii="Palatino Linotype" w:eastAsia="Times New Roman" w:hAnsi="Palatino Linotype" w:cs="Arial"/>
          <w:color w:val="000000" w:themeColor="text1"/>
          <w:lang w:val="es-ES"/>
        </w:rPr>
        <w:t xml:space="preserve"> (Sic).</w:t>
      </w:r>
    </w:p>
    <w:p w14:paraId="176E29FA" w14:textId="77777777" w:rsidR="00863D31" w:rsidRPr="00A32A9D" w:rsidRDefault="00863D31" w:rsidP="00FF3DDB">
      <w:pPr>
        <w:pStyle w:val="Prrafodelista"/>
        <w:tabs>
          <w:tab w:val="left" w:pos="426"/>
        </w:tabs>
        <w:spacing w:line="360" w:lineRule="auto"/>
        <w:ind w:left="567" w:right="567"/>
        <w:jc w:val="both"/>
        <w:rPr>
          <w:rFonts w:ascii="Palatino Linotype" w:eastAsia="Times New Roman" w:hAnsi="Palatino Linotype" w:cs="Arial"/>
          <w:color w:val="000000" w:themeColor="text1"/>
          <w:lang w:val="es-ES"/>
        </w:rPr>
      </w:pPr>
    </w:p>
    <w:p w14:paraId="784D240C" w14:textId="63659189" w:rsidR="00863D31" w:rsidRPr="00A32A9D" w:rsidRDefault="00863D31" w:rsidP="00FF3DDB">
      <w:pPr>
        <w:pStyle w:val="Prrafodelista"/>
        <w:numPr>
          <w:ilvl w:val="2"/>
          <w:numId w:val="4"/>
        </w:numPr>
        <w:tabs>
          <w:tab w:val="left" w:pos="426"/>
        </w:tabs>
        <w:spacing w:line="360" w:lineRule="auto"/>
        <w:ind w:left="567" w:right="567" w:firstLine="0"/>
        <w:jc w:val="both"/>
        <w:rPr>
          <w:rFonts w:ascii="Palatino Linotype" w:eastAsia="Times New Roman" w:hAnsi="Palatino Linotype" w:cs="Arial"/>
          <w:color w:val="000000" w:themeColor="text1"/>
          <w:lang w:val="es-ES"/>
        </w:rPr>
      </w:pPr>
      <w:r w:rsidRPr="00A32A9D">
        <w:rPr>
          <w:rFonts w:ascii="Palatino Linotype" w:eastAsia="Times New Roman" w:hAnsi="Palatino Linotype" w:cs="Arial"/>
          <w:b/>
          <w:color w:val="000000" w:themeColor="text1"/>
          <w:lang w:val="es-ES"/>
        </w:rPr>
        <w:t>Razones o motivos de inconformidad:</w:t>
      </w:r>
      <w:r w:rsidRPr="00A32A9D">
        <w:rPr>
          <w:rFonts w:ascii="Palatino Linotype" w:eastAsia="Times New Roman" w:hAnsi="Palatino Linotype" w:cs="Arial"/>
          <w:color w:val="000000" w:themeColor="text1"/>
          <w:lang w:val="es-ES"/>
        </w:rPr>
        <w:t xml:space="preserve"> </w:t>
      </w:r>
      <w:r w:rsidRPr="00A32A9D">
        <w:rPr>
          <w:rFonts w:ascii="Palatino Linotype" w:eastAsia="Times New Roman" w:hAnsi="Palatino Linotype" w:cs="Arial"/>
          <w:i/>
          <w:color w:val="000000" w:themeColor="text1"/>
          <w:sz w:val="22"/>
          <w:szCs w:val="22"/>
          <w:lang w:val="es-ES"/>
        </w:rPr>
        <w:t>“</w:t>
      </w:r>
      <w:r w:rsidR="00BE5116" w:rsidRPr="00A32A9D">
        <w:rPr>
          <w:rFonts w:ascii="Palatino Linotype" w:hAnsi="Palatino Linotype"/>
          <w:i/>
          <w:color w:val="000000"/>
          <w:sz w:val="22"/>
          <w:szCs w:val="22"/>
        </w:rPr>
        <w:t xml:space="preserve">Se transgrede en mi perjuicio el principio de legalidad constitucional, conforme al cual, las autoridades sólo pueden hacer lo que la ley les faculta, cuenta habida, que el comité de transparencia no cuenta con atribuciones para cambiar la modalidad de la entrega de la información solicitada, </w:t>
      </w:r>
      <w:r w:rsidR="00BE5116" w:rsidRPr="00A32A9D">
        <w:rPr>
          <w:rFonts w:ascii="Palatino Linotype" w:hAnsi="Palatino Linotype"/>
          <w:i/>
          <w:color w:val="000000"/>
          <w:sz w:val="22"/>
          <w:szCs w:val="22"/>
        </w:rPr>
        <w:lastRenderedPageBreak/>
        <w:t xml:space="preserve">tal y como se desprende de lo previsto en el artículo 49 de la Ley de Transparencia y Acceso a la Información Pública del Estado de México y Municipios, que establece las atribuciones de los comités de transparencia, apreciándose de su contenido que el legislador no le otorgó atribuciones a dicho comité para cambiar la modalidad de entrega de información. De igual manera, el acto impugnado, vulnera en mi perjuicio el derecho humano de acceso a información de manera anónima en el sistema implementado para ello, así como, el derecho humano de acceso a la información de manera gratuita al pretender cobrarme la información; aunado 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pues aquí en Ixtapan de la sal, la administración pública municipal laboró normalmente, especialmente, el área de transparencia, que ni un solo día dejó de laborar, tal y cómo se acredita con los propios oficios emitidos por su titular durante este período y con los registros derivados del reloj </w:t>
      </w:r>
      <w:proofErr w:type="spellStart"/>
      <w:r w:rsidR="00BE5116" w:rsidRPr="00A32A9D">
        <w:rPr>
          <w:rFonts w:ascii="Palatino Linotype" w:hAnsi="Palatino Linotype"/>
          <w:i/>
          <w:color w:val="000000"/>
          <w:sz w:val="22"/>
          <w:szCs w:val="22"/>
        </w:rPr>
        <w:t>checador</w:t>
      </w:r>
      <w:proofErr w:type="spellEnd"/>
      <w:r w:rsidR="00BE5116" w:rsidRPr="00A32A9D">
        <w:rPr>
          <w:rFonts w:ascii="Palatino Linotype" w:hAnsi="Palatino Linotype"/>
          <w:i/>
          <w:color w:val="000000"/>
          <w:sz w:val="22"/>
          <w:szCs w:val="22"/>
        </w:rPr>
        <w:t xml:space="preserve"> del sujeto obligado, 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físicamente para intimidarme y prohibirme que formule más solicitudes, atentamente, pido sea sancionado el presidente municipal y el comité de transparencia por éstos actos tendentes a identificarme y amedrentarme</w:t>
      </w:r>
      <w:r w:rsidRPr="00A32A9D">
        <w:rPr>
          <w:rFonts w:ascii="Palatino Linotype" w:eastAsia="Times New Roman" w:hAnsi="Palatino Linotype" w:cs="Arial"/>
          <w:i/>
          <w:color w:val="000000" w:themeColor="text1"/>
          <w:sz w:val="22"/>
          <w:szCs w:val="22"/>
        </w:rPr>
        <w:t>.</w:t>
      </w:r>
      <w:r w:rsidRPr="00A32A9D">
        <w:rPr>
          <w:rFonts w:ascii="Palatino Linotype" w:eastAsia="Times New Roman" w:hAnsi="Palatino Linotype" w:cs="Arial"/>
          <w:i/>
          <w:color w:val="000000" w:themeColor="text1"/>
          <w:lang w:val="es-ES"/>
        </w:rPr>
        <w:t>”</w:t>
      </w:r>
      <w:r w:rsidRPr="00A32A9D">
        <w:rPr>
          <w:rFonts w:ascii="Palatino Linotype" w:eastAsia="Times New Roman" w:hAnsi="Palatino Linotype" w:cs="Arial"/>
          <w:color w:val="000000" w:themeColor="text1"/>
          <w:lang w:val="es-ES"/>
        </w:rPr>
        <w:t xml:space="preserve"> (Sic).</w:t>
      </w:r>
    </w:p>
    <w:p w14:paraId="426CE475" w14:textId="77777777" w:rsidR="00863D31" w:rsidRPr="00A32A9D" w:rsidRDefault="00863D31" w:rsidP="00863D31">
      <w:pPr>
        <w:pStyle w:val="Prrafodelista"/>
        <w:tabs>
          <w:tab w:val="left" w:pos="426"/>
        </w:tabs>
        <w:spacing w:line="360" w:lineRule="auto"/>
        <w:ind w:left="284"/>
        <w:jc w:val="both"/>
        <w:rPr>
          <w:rFonts w:ascii="Palatino Linotype" w:hAnsi="Palatino Linotype"/>
          <w:color w:val="000000" w:themeColor="text1"/>
          <w:szCs w:val="22"/>
        </w:rPr>
      </w:pPr>
    </w:p>
    <w:p w14:paraId="68177756" w14:textId="3D3838A0" w:rsidR="00173E25" w:rsidRPr="00A32A9D" w:rsidRDefault="00173E25" w:rsidP="00A73049">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A32A9D">
        <w:rPr>
          <w:rFonts w:ascii="Palatino Linotype" w:eastAsia="Calibri" w:hAnsi="Palatino Linotype" w:cs="Arial"/>
          <w:color w:val="000000" w:themeColor="text1"/>
          <w:lang w:val="es-ES"/>
        </w:rPr>
        <w:t xml:space="preserve">Por cuanto hace al recurso de revisión </w:t>
      </w:r>
      <w:r w:rsidRPr="00A32A9D">
        <w:rPr>
          <w:rFonts w:ascii="Palatino Linotype" w:hAnsi="Palatino Linotype"/>
          <w:b/>
          <w:bCs/>
          <w:color w:val="000000" w:themeColor="text1"/>
          <w:sz w:val="22"/>
          <w:szCs w:val="22"/>
        </w:rPr>
        <w:t xml:space="preserve">02286/INFOEM/IP/RR/2020 </w:t>
      </w:r>
      <w:r w:rsidR="00AC24C6" w:rsidRPr="00A32A9D">
        <w:rPr>
          <w:rFonts w:ascii="Palatino Linotype" w:hAnsi="Palatino Linotype"/>
          <w:bCs/>
          <w:color w:val="000000" w:themeColor="text1"/>
          <w:sz w:val="22"/>
          <w:szCs w:val="22"/>
        </w:rPr>
        <w:t>se interpuso en los términos siguientes:</w:t>
      </w:r>
    </w:p>
    <w:p w14:paraId="4982F2DA" w14:textId="20E8A027" w:rsidR="00AC24C6" w:rsidRPr="00A32A9D" w:rsidRDefault="00AC24C6" w:rsidP="00AC24C6">
      <w:pPr>
        <w:pStyle w:val="Prrafodelista"/>
        <w:numPr>
          <w:ilvl w:val="2"/>
          <w:numId w:val="4"/>
        </w:numPr>
        <w:tabs>
          <w:tab w:val="left" w:pos="426"/>
        </w:tabs>
        <w:spacing w:line="360" w:lineRule="auto"/>
        <w:ind w:left="567" w:right="567" w:firstLine="0"/>
        <w:jc w:val="both"/>
        <w:rPr>
          <w:rFonts w:ascii="Palatino Linotype" w:eastAsia="Times New Roman" w:hAnsi="Palatino Linotype" w:cs="Arial"/>
          <w:color w:val="000000" w:themeColor="text1"/>
          <w:lang w:val="es-ES"/>
        </w:rPr>
      </w:pPr>
      <w:r w:rsidRPr="00A32A9D">
        <w:rPr>
          <w:rFonts w:ascii="Palatino Linotype" w:eastAsia="Times New Roman" w:hAnsi="Palatino Linotype" w:cs="Arial"/>
          <w:b/>
          <w:color w:val="000000" w:themeColor="text1"/>
          <w:lang w:val="es-ES"/>
        </w:rPr>
        <w:lastRenderedPageBreak/>
        <w:t>Acto impugnado:</w:t>
      </w:r>
      <w:r w:rsidRPr="00A32A9D">
        <w:rPr>
          <w:rFonts w:ascii="Palatino Linotype" w:eastAsia="Times New Roman" w:hAnsi="Palatino Linotype" w:cs="Arial"/>
          <w:color w:val="000000" w:themeColor="text1"/>
          <w:lang w:val="es-ES"/>
        </w:rPr>
        <w:t xml:space="preserve"> “</w:t>
      </w:r>
      <w:r w:rsidRPr="00A32A9D">
        <w:rPr>
          <w:rFonts w:ascii="Palatino Linotype" w:hAnsi="Palatino Linotype"/>
          <w:i/>
          <w:color w:val="000000"/>
          <w:sz w:val="22"/>
          <w:szCs w:val="22"/>
        </w:rPr>
        <w:t>La respuesta del sujeto obligado.</w:t>
      </w:r>
      <w:r w:rsidRPr="00A32A9D">
        <w:rPr>
          <w:rFonts w:ascii="Palatino Linotype" w:eastAsia="Times New Roman" w:hAnsi="Palatino Linotype" w:cs="Arial"/>
          <w:i/>
          <w:color w:val="000000" w:themeColor="text1"/>
          <w:lang w:val="es-ES"/>
        </w:rPr>
        <w:t>”</w:t>
      </w:r>
      <w:r w:rsidRPr="00A32A9D">
        <w:rPr>
          <w:rFonts w:ascii="Palatino Linotype" w:eastAsia="Times New Roman" w:hAnsi="Palatino Linotype" w:cs="Arial"/>
          <w:color w:val="000000" w:themeColor="text1"/>
          <w:lang w:val="es-ES"/>
        </w:rPr>
        <w:t xml:space="preserve"> (Sic)</w:t>
      </w:r>
    </w:p>
    <w:p w14:paraId="54F2C1F0" w14:textId="0006FE97" w:rsidR="00AC24C6" w:rsidRPr="00A32A9D" w:rsidRDefault="00AC24C6" w:rsidP="00AC24C6">
      <w:pPr>
        <w:pStyle w:val="Prrafodelista"/>
        <w:numPr>
          <w:ilvl w:val="2"/>
          <w:numId w:val="4"/>
        </w:numPr>
        <w:tabs>
          <w:tab w:val="left" w:pos="426"/>
        </w:tabs>
        <w:spacing w:line="360" w:lineRule="auto"/>
        <w:ind w:left="567" w:right="567" w:firstLine="0"/>
        <w:jc w:val="both"/>
        <w:rPr>
          <w:rFonts w:ascii="Palatino Linotype" w:eastAsia="Times New Roman" w:hAnsi="Palatino Linotype" w:cs="Arial"/>
          <w:color w:val="000000" w:themeColor="text1"/>
          <w:lang w:val="es-ES"/>
        </w:rPr>
      </w:pPr>
      <w:r w:rsidRPr="00A32A9D">
        <w:rPr>
          <w:rFonts w:ascii="Palatino Linotype" w:eastAsia="Times New Roman" w:hAnsi="Palatino Linotype" w:cs="Arial"/>
          <w:b/>
          <w:color w:val="000000" w:themeColor="text1"/>
          <w:lang w:val="es-ES"/>
        </w:rPr>
        <w:t>Razones o motivos de inconformidad:</w:t>
      </w:r>
      <w:r w:rsidRPr="00A32A9D">
        <w:rPr>
          <w:rFonts w:ascii="Palatino Linotype" w:eastAsia="Times New Roman" w:hAnsi="Palatino Linotype" w:cs="Arial"/>
          <w:color w:val="000000" w:themeColor="text1"/>
          <w:lang w:val="es-ES"/>
        </w:rPr>
        <w:t xml:space="preserve"> </w:t>
      </w:r>
      <w:r w:rsidR="00173E25" w:rsidRPr="00A32A9D">
        <w:rPr>
          <w:rFonts w:ascii="Verdana" w:hAnsi="Verdana"/>
          <w:color w:val="000000"/>
          <w:sz w:val="14"/>
          <w:szCs w:val="14"/>
        </w:rPr>
        <w:t>“</w:t>
      </w:r>
      <w:r w:rsidR="00173E25" w:rsidRPr="00A32A9D">
        <w:rPr>
          <w:rFonts w:ascii="Palatino Linotype" w:hAnsi="Palatino Linotype"/>
          <w:i/>
          <w:color w:val="000000"/>
          <w:sz w:val="22"/>
          <w:szCs w:val="22"/>
        </w:rPr>
        <w:t>No pone a mi disposición las previsiones presupuestarias para cada integrante del ayuntamiento, ya que del presupuesto ejercido se advierten otras erogaciones no comprendidas en la información que me ponen a disposición</w:t>
      </w:r>
      <w:r w:rsidR="00173E25" w:rsidRPr="00A32A9D">
        <w:rPr>
          <w:rFonts w:ascii="Verdana" w:hAnsi="Verdana"/>
          <w:color w:val="000000"/>
          <w:sz w:val="14"/>
          <w:szCs w:val="14"/>
        </w:rPr>
        <w:t>.”</w:t>
      </w:r>
      <w:r w:rsidRPr="00A32A9D">
        <w:rPr>
          <w:rFonts w:ascii="Palatino Linotype" w:eastAsia="Times New Roman" w:hAnsi="Palatino Linotype" w:cs="Arial"/>
          <w:color w:val="000000" w:themeColor="text1"/>
          <w:lang w:val="es-ES"/>
        </w:rPr>
        <w:t xml:space="preserve"> (Sic)</w:t>
      </w:r>
    </w:p>
    <w:p w14:paraId="5F89A3A6" w14:textId="77777777" w:rsidR="00863D31" w:rsidRPr="00A32A9D" w:rsidRDefault="00863D31" w:rsidP="00863D31">
      <w:pPr>
        <w:tabs>
          <w:tab w:val="left" w:pos="426"/>
        </w:tabs>
        <w:spacing w:line="360" w:lineRule="auto"/>
        <w:ind w:right="567"/>
        <w:jc w:val="both"/>
        <w:rPr>
          <w:rFonts w:ascii="Palatino Linotype" w:eastAsia="Calibri" w:hAnsi="Palatino Linotype" w:cs="Arial"/>
          <w:color w:val="000000" w:themeColor="text1"/>
          <w:lang w:val="es-ES"/>
        </w:rPr>
      </w:pPr>
    </w:p>
    <w:p w14:paraId="1F5BFE50" w14:textId="0F3C37E4" w:rsidR="00AC24C6" w:rsidRPr="00A32A9D" w:rsidRDefault="00AC24C6" w:rsidP="00AC24C6">
      <w:pPr>
        <w:pStyle w:val="Prrafodelista"/>
        <w:numPr>
          <w:ilvl w:val="0"/>
          <w:numId w:val="4"/>
        </w:numPr>
        <w:tabs>
          <w:tab w:val="left" w:pos="0"/>
        </w:tabs>
        <w:spacing w:line="360" w:lineRule="auto"/>
        <w:ind w:left="0" w:right="49" w:firstLine="0"/>
        <w:jc w:val="both"/>
        <w:rPr>
          <w:rFonts w:ascii="Palatino Linotype" w:hAnsi="Palatino Linotype"/>
        </w:rPr>
      </w:pPr>
      <w:r w:rsidRPr="00A32A9D">
        <w:rPr>
          <w:rFonts w:ascii="Palatino Linotype" w:hAnsi="Palatino Linotype"/>
        </w:rPr>
        <w:t>Asimismo</w:t>
      </w:r>
      <w:r w:rsidRPr="00A32A9D">
        <w:rPr>
          <w:rFonts w:ascii="Palatino Linotype" w:hAnsi="Palatino Linotype"/>
          <w:i/>
        </w:rPr>
        <w:t xml:space="preserve">, </w:t>
      </w:r>
      <w:r w:rsidRPr="00A32A9D">
        <w:rPr>
          <w:rFonts w:ascii="Palatino Linotype" w:hAnsi="Palatino Linotype"/>
        </w:rPr>
        <w:t xml:space="preserve">con fundamento en lo dispuesto por el artículo 185 fracción I de la Ley de Transparencia y Acceso a la Información Pública del Estado de </w:t>
      </w:r>
      <w:r w:rsidRPr="00A32A9D">
        <w:rPr>
          <w:rFonts w:ascii="Palatino Linotype" w:hAnsi="Palatino Linotype"/>
          <w:lang w:val="es-ES"/>
        </w:rPr>
        <w:t xml:space="preserve">México y Municipios, </w:t>
      </w:r>
      <w:r w:rsidRPr="00A32A9D">
        <w:rPr>
          <w:rFonts w:ascii="Palatino Linotype" w:hAnsi="Palatino Linotype"/>
        </w:rPr>
        <w:t xml:space="preserve">el recurso de revisión número </w:t>
      </w:r>
      <w:r w:rsidRPr="00A32A9D">
        <w:rPr>
          <w:rFonts w:ascii="Palatino Linotype" w:hAnsi="Palatino Linotype"/>
          <w:b/>
        </w:rPr>
        <w:t>0</w:t>
      </w:r>
      <w:r w:rsidR="00067876" w:rsidRPr="00A32A9D">
        <w:rPr>
          <w:rFonts w:ascii="Palatino Linotype" w:hAnsi="Palatino Linotype"/>
          <w:b/>
        </w:rPr>
        <w:t>2203</w:t>
      </w:r>
      <w:r w:rsidRPr="00A32A9D">
        <w:rPr>
          <w:rFonts w:ascii="Palatino Linotype" w:hAnsi="Palatino Linotype"/>
          <w:b/>
        </w:rPr>
        <w:t>/INFOEM/IP/RR/2020</w:t>
      </w:r>
      <w:r w:rsidRPr="00A32A9D">
        <w:rPr>
          <w:rFonts w:ascii="Palatino Linotype" w:hAnsi="Palatino Linotype"/>
        </w:rPr>
        <w:t>, fue turnado</w:t>
      </w:r>
      <w:r w:rsidRPr="00A32A9D">
        <w:rPr>
          <w:rFonts w:ascii="Palatino Linotype" w:hAnsi="Palatino Linotype"/>
          <w:b/>
          <w:lang w:val="es-ES"/>
        </w:rPr>
        <w:t xml:space="preserve"> </w:t>
      </w:r>
      <w:r w:rsidRPr="00A32A9D">
        <w:rPr>
          <w:rFonts w:ascii="Palatino Linotype" w:hAnsi="Palatino Linotype"/>
          <w:lang w:val="es-ES"/>
        </w:rPr>
        <w:t xml:space="preserve">al </w:t>
      </w:r>
      <w:r w:rsidRPr="00A32A9D">
        <w:rPr>
          <w:rFonts w:ascii="Palatino Linotype" w:hAnsi="Palatino Linotype"/>
          <w:b/>
          <w:lang w:val="es-ES"/>
        </w:rPr>
        <w:t xml:space="preserve">Comisionado José Guadalupe Luna Hernández </w:t>
      </w:r>
      <w:r w:rsidRPr="00A32A9D">
        <w:rPr>
          <w:rFonts w:ascii="Palatino Linotype" w:hAnsi="Palatino Linotype"/>
          <w:lang w:val="es-ES"/>
        </w:rPr>
        <w:t xml:space="preserve">con el objeto de su análisis, </w:t>
      </w:r>
      <w:r w:rsidRPr="00A32A9D">
        <w:rPr>
          <w:rFonts w:ascii="Palatino Linotype" w:hAnsi="Palatino Linotype"/>
        </w:rPr>
        <w:t>posteriormente el Pleno de este Órgano Autónomo, en la</w:t>
      </w:r>
      <w:r w:rsidRPr="00A32A9D">
        <w:rPr>
          <w:rFonts w:ascii="Palatino Linotype" w:hAnsi="Palatino Linotype"/>
          <w:b/>
        </w:rPr>
        <w:t xml:space="preserve"> </w:t>
      </w:r>
      <w:r w:rsidR="00067876" w:rsidRPr="00A32A9D">
        <w:rPr>
          <w:rFonts w:ascii="Palatino Linotype" w:hAnsi="Palatino Linotype"/>
          <w:b/>
        </w:rPr>
        <w:t>Décima Sexta</w:t>
      </w:r>
      <w:r w:rsidRPr="00A32A9D">
        <w:rPr>
          <w:rFonts w:ascii="Palatino Linotype" w:hAnsi="Palatino Linotype"/>
          <w:b/>
        </w:rPr>
        <w:t xml:space="preserve"> Sesión Extraordinaria </w:t>
      </w:r>
      <w:r w:rsidRPr="00A32A9D">
        <w:rPr>
          <w:rFonts w:ascii="Palatino Linotype" w:hAnsi="Palatino Linotype"/>
        </w:rPr>
        <w:t>de fecha</w:t>
      </w:r>
      <w:r w:rsidRPr="00A32A9D">
        <w:rPr>
          <w:rFonts w:ascii="Palatino Linotype" w:hAnsi="Palatino Linotype"/>
          <w:b/>
        </w:rPr>
        <w:t xml:space="preserve"> </w:t>
      </w:r>
      <w:r w:rsidR="00067876" w:rsidRPr="00A32A9D">
        <w:rPr>
          <w:rFonts w:ascii="Palatino Linotype" w:hAnsi="Palatino Linotype"/>
        </w:rPr>
        <w:t>dos</w:t>
      </w:r>
      <w:r w:rsidRPr="00A32A9D">
        <w:rPr>
          <w:rFonts w:ascii="Palatino Linotype" w:hAnsi="Palatino Linotype"/>
        </w:rPr>
        <w:t xml:space="preserve"> (</w:t>
      </w:r>
      <w:r w:rsidR="00067876" w:rsidRPr="00A32A9D">
        <w:rPr>
          <w:rFonts w:ascii="Palatino Linotype" w:hAnsi="Palatino Linotype"/>
        </w:rPr>
        <w:t>02</w:t>
      </w:r>
      <w:r w:rsidRPr="00A32A9D">
        <w:rPr>
          <w:rFonts w:ascii="Palatino Linotype" w:hAnsi="Palatino Linotype"/>
        </w:rPr>
        <w:t xml:space="preserve">) de </w:t>
      </w:r>
      <w:r w:rsidR="00067876" w:rsidRPr="00A32A9D">
        <w:rPr>
          <w:rFonts w:ascii="Palatino Linotype" w:hAnsi="Palatino Linotype"/>
        </w:rPr>
        <w:t>septiembre</w:t>
      </w:r>
      <w:r w:rsidRPr="00A32A9D">
        <w:rPr>
          <w:rFonts w:ascii="Palatino Linotype" w:hAnsi="Palatino Linotype"/>
        </w:rPr>
        <w:t xml:space="preserve"> de</w:t>
      </w:r>
      <w:r w:rsidRPr="00A32A9D">
        <w:rPr>
          <w:rFonts w:ascii="Palatino Linotype" w:hAnsi="Palatino Linotype"/>
          <w:b/>
        </w:rPr>
        <w:t xml:space="preserve"> </w:t>
      </w:r>
      <w:r w:rsidRPr="00A32A9D">
        <w:rPr>
          <w:rFonts w:ascii="Palatino Linotype" w:hAnsi="Palatino Linotype"/>
        </w:rPr>
        <w:t>dos mil veinte se ordenó la acumulación de los recursos de revisión ya descritos; a efecto de que ésta Ponencia formulara y presentara el proyecto de resolución correspondiente, de conform</w:t>
      </w:r>
      <w:r w:rsidR="00067876" w:rsidRPr="00A32A9D">
        <w:rPr>
          <w:rFonts w:ascii="Palatino Linotype" w:hAnsi="Palatino Linotype"/>
        </w:rPr>
        <w:t>idad con el numeral ONCE inciso</w:t>
      </w:r>
      <w:r w:rsidRPr="00A32A9D">
        <w:rPr>
          <w:rFonts w:ascii="Palatino Linotype" w:hAnsi="Palatino Linotype"/>
        </w:rPr>
        <w:t xml:space="preserve"> c) de los Lineamientos para la Recepción, Trámite y Resolución de las Solicitudes de Acceso a la Información Pública, así como de los Recursos de Revisión que deberán observar los Sujetos Obligados por la Ley de Transparencia Estatal</w:t>
      </w:r>
      <w:r w:rsidRPr="00A32A9D">
        <w:rPr>
          <w:rFonts w:ascii="Palatino Linotype" w:hAnsi="Palatino Linotype"/>
          <w:i/>
          <w:vertAlign w:val="superscript"/>
        </w:rPr>
        <w:footnoteReference w:id="1"/>
      </w:r>
      <w:r w:rsidRPr="00A32A9D">
        <w:rPr>
          <w:rFonts w:ascii="Palatino Linotype" w:hAnsi="Palatino Linotype"/>
        </w:rPr>
        <w:t>, que señala:</w:t>
      </w:r>
    </w:p>
    <w:p w14:paraId="27380108" w14:textId="77777777" w:rsidR="00AC24C6" w:rsidRPr="00A32A9D" w:rsidRDefault="00AC24C6" w:rsidP="00AC24C6">
      <w:pPr>
        <w:pStyle w:val="Prrafodelista"/>
        <w:tabs>
          <w:tab w:val="left" w:pos="0"/>
        </w:tabs>
        <w:spacing w:line="360" w:lineRule="auto"/>
        <w:ind w:left="0" w:right="49"/>
        <w:jc w:val="both"/>
        <w:rPr>
          <w:rFonts w:ascii="Palatino Linotype" w:hAnsi="Palatino Linotype"/>
        </w:rPr>
      </w:pPr>
    </w:p>
    <w:p w14:paraId="2A8C4BB3" w14:textId="77777777" w:rsidR="00AC24C6" w:rsidRPr="00A32A9D" w:rsidRDefault="00AC24C6" w:rsidP="00AC24C6">
      <w:pPr>
        <w:pStyle w:val="Prrafodelista"/>
        <w:tabs>
          <w:tab w:val="left" w:pos="426"/>
        </w:tabs>
        <w:spacing w:line="360" w:lineRule="auto"/>
        <w:ind w:left="567" w:right="616"/>
        <w:jc w:val="both"/>
        <w:rPr>
          <w:rFonts w:ascii="Palatino Linotype" w:hAnsi="Palatino Linotype"/>
          <w:i/>
          <w:lang w:val="es-ES"/>
        </w:rPr>
      </w:pPr>
      <w:r w:rsidRPr="00A32A9D">
        <w:rPr>
          <w:rFonts w:ascii="Palatino Linotype" w:hAnsi="Palatino Linotype"/>
          <w:b/>
          <w:i/>
          <w:lang w:val="es-ES"/>
        </w:rPr>
        <w:lastRenderedPageBreak/>
        <w:t>“ONCE.</w:t>
      </w:r>
      <w:r w:rsidRPr="00A32A9D">
        <w:rPr>
          <w:rFonts w:ascii="Palatino Linotype" w:hAnsi="Palatino Linotype"/>
          <w:i/>
          <w:lang w:val="es-ES"/>
        </w:rPr>
        <w:t xml:space="preserve"> El Instituto, para mejor resolver y evitar la emisión de resoluciones contradictorias, podrá acordar la acumulación de los expedientes de recursos de revisión, de oficio o a petición de parte cuando:</w:t>
      </w:r>
    </w:p>
    <w:p w14:paraId="6340E9EB" w14:textId="77777777" w:rsidR="00AC24C6" w:rsidRPr="00A32A9D" w:rsidRDefault="00AC24C6" w:rsidP="00AC24C6">
      <w:pPr>
        <w:pStyle w:val="Prrafodelista"/>
        <w:tabs>
          <w:tab w:val="left" w:pos="426"/>
        </w:tabs>
        <w:spacing w:line="360" w:lineRule="auto"/>
        <w:ind w:left="567" w:right="616"/>
        <w:jc w:val="both"/>
        <w:rPr>
          <w:rFonts w:ascii="Palatino Linotype" w:hAnsi="Palatino Linotype"/>
          <w:i/>
          <w:lang w:val="es-ES"/>
        </w:rPr>
      </w:pPr>
      <w:r w:rsidRPr="00A32A9D">
        <w:rPr>
          <w:rFonts w:ascii="Palatino Linotype" w:hAnsi="Palatino Linotype"/>
          <w:i/>
          <w:lang w:val="es-ES"/>
        </w:rPr>
        <w:t>…</w:t>
      </w:r>
      <w:r w:rsidRPr="00A32A9D">
        <w:rPr>
          <w:rFonts w:ascii="Palatino Linotype" w:hAnsi="Palatino Linotype"/>
          <w:i/>
          <w:lang w:val="es-ES"/>
        </w:rPr>
        <w:tab/>
      </w:r>
    </w:p>
    <w:p w14:paraId="4F6BE305" w14:textId="77777777" w:rsidR="00AC24C6" w:rsidRPr="00A32A9D" w:rsidRDefault="00AC24C6" w:rsidP="00AC24C6">
      <w:pPr>
        <w:pStyle w:val="Prrafodelista"/>
        <w:tabs>
          <w:tab w:val="left" w:pos="426"/>
        </w:tabs>
        <w:spacing w:line="360" w:lineRule="auto"/>
        <w:ind w:left="567" w:right="616"/>
        <w:jc w:val="both"/>
        <w:rPr>
          <w:rFonts w:ascii="Palatino Linotype" w:hAnsi="Palatino Linotype"/>
          <w:b/>
          <w:i/>
          <w:lang w:val="es-ES"/>
        </w:rPr>
      </w:pPr>
      <w:r w:rsidRPr="00A32A9D">
        <w:rPr>
          <w:rFonts w:ascii="Palatino Linotype" w:hAnsi="Palatino Linotype"/>
          <w:b/>
          <w:i/>
          <w:lang w:val="es-ES"/>
        </w:rPr>
        <w:t>c) Cuando se trate del mismo solicitante, el mismo SUJETO OBLIGADO, aunque se trate de solicitudes diversas;</w:t>
      </w:r>
    </w:p>
    <w:p w14:paraId="78F121A9" w14:textId="77777777" w:rsidR="00AC24C6" w:rsidRPr="00A32A9D" w:rsidRDefault="00AC24C6" w:rsidP="00AC24C6">
      <w:pPr>
        <w:pStyle w:val="Prrafodelista"/>
        <w:tabs>
          <w:tab w:val="left" w:pos="426"/>
        </w:tabs>
        <w:spacing w:line="360" w:lineRule="auto"/>
        <w:ind w:left="567" w:right="616"/>
        <w:jc w:val="both"/>
        <w:rPr>
          <w:rFonts w:ascii="Palatino Linotype" w:hAnsi="Palatino Linotype"/>
          <w:i/>
          <w:lang w:val="es-ES"/>
        </w:rPr>
      </w:pPr>
      <w:r w:rsidRPr="00A32A9D">
        <w:rPr>
          <w:rFonts w:ascii="Palatino Linotype" w:hAnsi="Palatino Linotype"/>
          <w:i/>
          <w:lang w:val="es-ES"/>
        </w:rPr>
        <w:t>(…)”</w:t>
      </w:r>
    </w:p>
    <w:p w14:paraId="55A55158" w14:textId="77777777" w:rsidR="00AC24C6" w:rsidRPr="00A32A9D" w:rsidRDefault="00AC24C6" w:rsidP="00AC24C6">
      <w:pPr>
        <w:pStyle w:val="Prrafodelista"/>
        <w:tabs>
          <w:tab w:val="left" w:pos="426"/>
        </w:tabs>
        <w:spacing w:line="360" w:lineRule="auto"/>
        <w:ind w:left="567" w:right="616"/>
        <w:jc w:val="both"/>
        <w:rPr>
          <w:rFonts w:ascii="Palatino Linotype" w:hAnsi="Palatino Linotype"/>
          <w:lang w:val="es-ES"/>
        </w:rPr>
      </w:pPr>
      <w:r w:rsidRPr="00A32A9D">
        <w:rPr>
          <w:rFonts w:ascii="Palatino Linotype" w:hAnsi="Palatino Linotype"/>
          <w:lang w:val="es-ES"/>
        </w:rPr>
        <w:t>(Énfasis añadido)</w:t>
      </w:r>
    </w:p>
    <w:p w14:paraId="422E8E09" w14:textId="77777777" w:rsidR="00AC24C6" w:rsidRPr="00A32A9D" w:rsidRDefault="00AC24C6" w:rsidP="00AC24C6">
      <w:pPr>
        <w:pStyle w:val="Prrafodelista"/>
        <w:tabs>
          <w:tab w:val="left" w:pos="426"/>
        </w:tabs>
        <w:spacing w:line="360" w:lineRule="auto"/>
        <w:ind w:left="567" w:right="616"/>
        <w:jc w:val="both"/>
        <w:rPr>
          <w:rFonts w:ascii="Palatino Linotype" w:hAnsi="Palatino Linotype"/>
          <w:lang w:val="es-ES"/>
        </w:rPr>
      </w:pPr>
    </w:p>
    <w:p w14:paraId="0F0BCCC9" w14:textId="77777777" w:rsidR="00AC24C6" w:rsidRPr="00A32A9D" w:rsidRDefault="00AC24C6" w:rsidP="00AC24C6">
      <w:pPr>
        <w:pStyle w:val="Prrafodelista"/>
        <w:numPr>
          <w:ilvl w:val="0"/>
          <w:numId w:val="4"/>
        </w:numPr>
        <w:tabs>
          <w:tab w:val="left" w:pos="0"/>
        </w:tabs>
        <w:spacing w:line="360" w:lineRule="auto"/>
        <w:ind w:left="0" w:right="49" w:firstLine="0"/>
        <w:jc w:val="both"/>
        <w:rPr>
          <w:rFonts w:ascii="Palatino Linotype" w:hAnsi="Palatino Linotype"/>
        </w:rPr>
      </w:pPr>
      <w:r w:rsidRPr="00A32A9D">
        <w:rPr>
          <w:rFonts w:ascii="Palatino Linotype" w:hAnsi="Palatino Linotype"/>
        </w:rPr>
        <w:t>Es así que,</w:t>
      </w:r>
      <w:r w:rsidRPr="00A32A9D">
        <w:rPr>
          <w:rFonts w:ascii="Palatino Linotype" w:hAnsi="Palatino Linotype"/>
          <w:i/>
        </w:rPr>
        <w:t xml:space="preserve"> </w:t>
      </w:r>
      <w:r w:rsidRPr="00A32A9D">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52BBE282" w14:textId="77777777" w:rsidR="00AC24C6" w:rsidRPr="00A32A9D" w:rsidRDefault="00AC24C6" w:rsidP="00AC24C6">
      <w:pPr>
        <w:pStyle w:val="Prrafodelista"/>
        <w:tabs>
          <w:tab w:val="left" w:pos="426"/>
        </w:tabs>
        <w:spacing w:line="360" w:lineRule="auto"/>
        <w:ind w:left="567" w:right="616"/>
        <w:jc w:val="both"/>
        <w:rPr>
          <w:rFonts w:ascii="Palatino Linotype" w:hAnsi="Palatino Linotype"/>
          <w:lang w:val="es-ES"/>
        </w:rPr>
      </w:pPr>
    </w:p>
    <w:p w14:paraId="0CED6481" w14:textId="77777777" w:rsidR="00AC24C6" w:rsidRPr="00A32A9D" w:rsidRDefault="00AC24C6" w:rsidP="00AC24C6">
      <w:pPr>
        <w:tabs>
          <w:tab w:val="left" w:pos="567"/>
        </w:tabs>
        <w:spacing w:line="360" w:lineRule="auto"/>
        <w:ind w:left="567" w:right="616"/>
        <w:jc w:val="center"/>
        <w:rPr>
          <w:rFonts w:ascii="Palatino Linotype" w:hAnsi="Palatino Linotype"/>
          <w:b/>
          <w:i/>
        </w:rPr>
      </w:pPr>
      <w:r w:rsidRPr="00A32A9D">
        <w:rPr>
          <w:rFonts w:ascii="Palatino Linotype" w:hAnsi="Palatino Linotype"/>
          <w:b/>
          <w:i/>
        </w:rPr>
        <w:t>Código de Procedimientos Administrativos del Estado de México.</w:t>
      </w:r>
    </w:p>
    <w:p w14:paraId="0A356316" w14:textId="77777777" w:rsidR="00AC24C6" w:rsidRPr="00A32A9D" w:rsidRDefault="00AC24C6" w:rsidP="00AC24C6">
      <w:pPr>
        <w:tabs>
          <w:tab w:val="left" w:pos="567"/>
        </w:tabs>
        <w:spacing w:line="360" w:lineRule="auto"/>
        <w:ind w:left="567" w:right="616"/>
        <w:jc w:val="center"/>
        <w:rPr>
          <w:rFonts w:ascii="Palatino Linotype" w:hAnsi="Palatino Linotype"/>
          <w:b/>
          <w:i/>
        </w:rPr>
      </w:pPr>
    </w:p>
    <w:p w14:paraId="3D26FBA3" w14:textId="77777777" w:rsidR="00AC24C6" w:rsidRPr="00A32A9D" w:rsidRDefault="00AC24C6" w:rsidP="00AC24C6">
      <w:pPr>
        <w:tabs>
          <w:tab w:val="left" w:pos="851"/>
        </w:tabs>
        <w:spacing w:line="360" w:lineRule="auto"/>
        <w:ind w:left="851" w:right="616"/>
        <w:jc w:val="both"/>
        <w:rPr>
          <w:rFonts w:ascii="Palatino Linotype" w:hAnsi="Palatino Linotype"/>
          <w:i/>
        </w:rPr>
      </w:pPr>
      <w:r w:rsidRPr="00A32A9D">
        <w:rPr>
          <w:rFonts w:ascii="Palatino Linotype" w:hAnsi="Palatino Linotype"/>
          <w:b/>
          <w:i/>
        </w:rPr>
        <w:t>“Artículo 18.-</w:t>
      </w:r>
      <w:r w:rsidRPr="00A32A9D">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w:t>
      </w:r>
      <w:r w:rsidRPr="00A32A9D">
        <w:rPr>
          <w:rFonts w:ascii="Palatino Linotype" w:hAnsi="Palatino Linotype"/>
          <w:i/>
        </w:rPr>
        <w:lastRenderedPageBreak/>
        <w:t>conveniente el trámite unificado de los asuntos, para evitar la emisión de resoluciones contradictorias. La misma regla se aplicará, en lo conducente, para la separación de los expedientes.”</w:t>
      </w:r>
    </w:p>
    <w:p w14:paraId="1B908258" w14:textId="77777777" w:rsidR="00AC24C6" w:rsidRPr="00A32A9D" w:rsidRDefault="00AC24C6" w:rsidP="00AC24C6">
      <w:pPr>
        <w:tabs>
          <w:tab w:val="left" w:pos="567"/>
        </w:tabs>
        <w:spacing w:line="360" w:lineRule="auto"/>
        <w:ind w:right="616"/>
        <w:jc w:val="both"/>
        <w:rPr>
          <w:rFonts w:ascii="Palatino Linotype" w:hAnsi="Palatino Linotype"/>
          <w:i/>
        </w:rPr>
      </w:pPr>
    </w:p>
    <w:p w14:paraId="11E5338D" w14:textId="77777777" w:rsidR="00AC24C6" w:rsidRPr="00A32A9D" w:rsidRDefault="00AC24C6" w:rsidP="00AC24C6">
      <w:pPr>
        <w:spacing w:line="360" w:lineRule="auto"/>
        <w:ind w:left="851" w:right="616"/>
        <w:jc w:val="center"/>
        <w:rPr>
          <w:rFonts w:ascii="Palatino Linotype" w:hAnsi="Palatino Linotype"/>
          <w:b/>
          <w:i/>
        </w:rPr>
      </w:pPr>
      <w:r w:rsidRPr="00A32A9D">
        <w:rPr>
          <w:rFonts w:ascii="Palatino Linotype" w:hAnsi="Palatino Linotype"/>
          <w:b/>
          <w:i/>
        </w:rPr>
        <w:t>Ley de Transparencia y Acceso a la Información Pública del Estado de México y Municipios</w:t>
      </w:r>
    </w:p>
    <w:p w14:paraId="20F769F0" w14:textId="77777777" w:rsidR="00AC24C6" w:rsidRPr="00A32A9D" w:rsidRDefault="00AC24C6" w:rsidP="00AC24C6">
      <w:pPr>
        <w:spacing w:line="360" w:lineRule="auto"/>
        <w:ind w:left="851" w:right="616"/>
        <w:jc w:val="both"/>
        <w:rPr>
          <w:rFonts w:ascii="Palatino Linotype" w:hAnsi="Palatino Linotype"/>
          <w:b/>
          <w:i/>
        </w:rPr>
      </w:pPr>
    </w:p>
    <w:p w14:paraId="4EA7DB20" w14:textId="77777777" w:rsidR="00AC24C6" w:rsidRPr="00A32A9D" w:rsidRDefault="00AC24C6" w:rsidP="00AC24C6">
      <w:pPr>
        <w:spacing w:line="360" w:lineRule="auto"/>
        <w:ind w:left="851" w:right="616"/>
        <w:jc w:val="both"/>
        <w:rPr>
          <w:rFonts w:ascii="Palatino Linotype" w:hAnsi="Palatino Linotype"/>
          <w:i/>
        </w:rPr>
      </w:pPr>
      <w:r w:rsidRPr="00A32A9D">
        <w:rPr>
          <w:rFonts w:ascii="Palatino Linotype" w:hAnsi="Palatino Linotype"/>
          <w:b/>
          <w:i/>
        </w:rPr>
        <w:t>“Artículo 195.</w:t>
      </w:r>
      <w:r w:rsidRPr="00A32A9D">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188E4AA5" w14:textId="77777777" w:rsidR="00AC24C6" w:rsidRPr="00A32A9D" w:rsidRDefault="00AC24C6" w:rsidP="00AC24C6">
      <w:pPr>
        <w:spacing w:line="360" w:lineRule="auto"/>
        <w:ind w:left="851" w:right="-142"/>
        <w:contextualSpacing/>
        <w:jc w:val="both"/>
        <w:rPr>
          <w:rFonts w:ascii="Palatino Linotype" w:hAnsi="Palatino Linotype"/>
        </w:rPr>
      </w:pPr>
      <w:r w:rsidRPr="00A32A9D">
        <w:rPr>
          <w:rFonts w:ascii="Palatino Linotype" w:hAnsi="Palatino Linotype"/>
        </w:rPr>
        <w:t xml:space="preserve"> (Énfasis añadido)</w:t>
      </w:r>
    </w:p>
    <w:p w14:paraId="1438DF00" w14:textId="77777777" w:rsidR="00067876" w:rsidRPr="00A32A9D" w:rsidRDefault="00067876" w:rsidP="00AC24C6">
      <w:pPr>
        <w:spacing w:line="360" w:lineRule="auto"/>
        <w:ind w:left="851" w:right="-142"/>
        <w:contextualSpacing/>
        <w:jc w:val="both"/>
        <w:rPr>
          <w:rFonts w:ascii="Palatino Linotype" w:hAnsi="Palatino Linotype"/>
        </w:rPr>
      </w:pPr>
    </w:p>
    <w:p w14:paraId="16571053" w14:textId="77777777" w:rsidR="00835572" w:rsidRPr="00A32A9D" w:rsidRDefault="00835572" w:rsidP="00835572">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A32A9D">
        <w:rPr>
          <w:rFonts w:ascii="Palatino Linotype" w:eastAsia="Times New Roman" w:hAnsi="Palatino Linotype" w:cs="Arial"/>
          <w:color w:val="000000" w:themeColor="text1"/>
          <w:lang w:val="es-ES"/>
        </w:rPr>
        <w:t>Los</w:t>
      </w:r>
      <w:r w:rsidRPr="00A32A9D">
        <w:rPr>
          <w:rFonts w:ascii="Palatino Linotype" w:eastAsia="Calibri" w:hAnsi="Palatino Linotype" w:cs="Arial"/>
          <w:color w:val="000000" w:themeColor="text1"/>
          <w:lang w:val="es-ES"/>
        </w:rPr>
        <w:t xml:space="preserve"> Comisionados Ponentes, con fundamento en lo dispuesto por el artículo 185 fracción II de la ley de la materia, a través de los acuerdos de admisión de veintiuno (21) de agosto de dos mil veinte, pusieron a disposición de las partes los expedientes electrónicos </w:t>
      </w:r>
      <w:r w:rsidRPr="00A32A9D">
        <w:rPr>
          <w:rFonts w:ascii="Palatino Linotype" w:eastAsia="Calibri" w:hAnsi="Palatino Linotype" w:cs="Arial"/>
          <w:color w:val="000000" w:themeColor="text1"/>
        </w:rPr>
        <w:t xml:space="preserve">vía </w:t>
      </w:r>
      <w:r w:rsidRPr="00A32A9D">
        <w:rPr>
          <w:rFonts w:ascii="Palatino Linotype" w:eastAsia="Calibri" w:hAnsi="Palatino Linotype" w:cs="Arial"/>
          <w:color w:val="000000" w:themeColor="text1"/>
          <w:lang w:val="es-ES"/>
        </w:rPr>
        <w:t xml:space="preserve">Sistema de Acceso a la Información Mexiquense </w:t>
      </w:r>
      <w:r w:rsidRPr="00A32A9D">
        <w:rPr>
          <w:rFonts w:ascii="Palatino Linotype" w:eastAsia="Calibri" w:hAnsi="Palatino Linotype" w:cs="Arial"/>
          <w:b/>
          <w:color w:val="000000" w:themeColor="text1"/>
          <w:lang w:val="es-ES"/>
        </w:rPr>
        <w:t>(</w:t>
      </w:r>
      <w:r w:rsidRPr="00A32A9D">
        <w:rPr>
          <w:rFonts w:ascii="Palatino Linotype" w:eastAsia="Calibri" w:hAnsi="Palatino Linotype" w:cs="Arial"/>
          <w:b/>
          <w:i/>
          <w:color w:val="000000" w:themeColor="text1"/>
          <w:lang w:val="es-ES"/>
        </w:rPr>
        <w:t>SAIMEX</w:t>
      </w:r>
      <w:r w:rsidRPr="00A32A9D">
        <w:rPr>
          <w:rFonts w:ascii="Palatino Linotype" w:eastAsia="Calibri" w:hAnsi="Palatino Linotype" w:cs="Arial"/>
          <w:b/>
          <w:color w:val="000000" w:themeColor="text1"/>
          <w:lang w:val="es-ES"/>
        </w:rPr>
        <w:t xml:space="preserve">) </w:t>
      </w:r>
      <w:r w:rsidRPr="00A32A9D">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Pr="00A32A9D">
        <w:rPr>
          <w:rFonts w:ascii="Palatino Linotype" w:eastAsia="Calibri" w:hAnsi="Palatino Linotype" w:cs="Arial"/>
          <w:b/>
          <w:color w:val="000000" w:themeColor="text1"/>
          <w:lang w:val="es-ES"/>
        </w:rPr>
        <w:t>SUJETO OBLIGADO</w:t>
      </w:r>
      <w:r w:rsidRPr="00A32A9D">
        <w:rPr>
          <w:rFonts w:ascii="Palatino Linotype" w:eastAsia="Calibri" w:hAnsi="Palatino Linotype" w:cs="Arial"/>
          <w:color w:val="000000" w:themeColor="text1"/>
          <w:lang w:val="es-ES"/>
        </w:rPr>
        <w:t xml:space="preserve"> presentara los Informes Justificados procedentes.</w:t>
      </w:r>
    </w:p>
    <w:p w14:paraId="3E2E26EE" w14:textId="77777777" w:rsidR="00835572" w:rsidRPr="00A32A9D" w:rsidRDefault="00835572" w:rsidP="0083557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7D387A0" w14:textId="7B4E14FE" w:rsidR="00863D31" w:rsidRPr="00A32A9D" w:rsidRDefault="00863D31" w:rsidP="00835572">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A32A9D">
        <w:rPr>
          <w:rFonts w:ascii="Palatino Linotype" w:eastAsia="Calibri" w:hAnsi="Palatino Linotype" w:cs="Arial"/>
          <w:color w:val="000000" w:themeColor="text1"/>
          <w:lang w:val="es-ES"/>
        </w:rPr>
        <w:t xml:space="preserve">De las </w:t>
      </w:r>
      <w:r w:rsidRPr="00A32A9D">
        <w:rPr>
          <w:rFonts w:ascii="Palatino Linotype" w:eastAsia="Calibri" w:hAnsi="Palatino Linotype" w:cs="Arial"/>
          <w:color w:val="000000" w:themeColor="text1"/>
        </w:rPr>
        <w:t xml:space="preserve">constancias que obran en los expedientes digitales de los recursos de revisión que hoy se resuelven, se aprecia que el </w:t>
      </w:r>
      <w:r w:rsidRPr="00A32A9D">
        <w:rPr>
          <w:rFonts w:ascii="Palatino Linotype" w:eastAsia="Calibri" w:hAnsi="Palatino Linotype" w:cs="Arial"/>
          <w:b/>
          <w:color w:val="000000" w:themeColor="text1"/>
        </w:rPr>
        <w:t xml:space="preserve">SUJETO OBLIGADO </w:t>
      </w:r>
      <w:r w:rsidRPr="00A32A9D">
        <w:rPr>
          <w:rFonts w:ascii="Palatino Linotype" w:eastAsia="Calibri" w:hAnsi="Palatino Linotype" w:cs="Arial"/>
          <w:color w:val="000000" w:themeColor="text1"/>
        </w:rPr>
        <w:t xml:space="preserve">no rindió </w:t>
      </w:r>
      <w:r w:rsidRPr="00A32A9D">
        <w:rPr>
          <w:rFonts w:ascii="Palatino Linotype" w:eastAsia="Calibri" w:hAnsi="Palatino Linotype" w:cs="Arial"/>
          <w:color w:val="000000" w:themeColor="text1"/>
        </w:rPr>
        <w:lastRenderedPageBreak/>
        <w:t xml:space="preserve">informes justificados para manifestar lo que a su derecho conviniera; por su parte, </w:t>
      </w:r>
      <w:r w:rsidR="00AC24C6" w:rsidRPr="00A32A9D">
        <w:rPr>
          <w:rFonts w:ascii="Palatino Linotype" w:eastAsia="Calibri" w:hAnsi="Palatino Linotype" w:cs="Arial"/>
          <w:color w:val="000000" w:themeColor="text1"/>
        </w:rPr>
        <w:t xml:space="preserve">el RECURRENTE </w:t>
      </w:r>
      <w:r w:rsidRPr="00A32A9D">
        <w:rPr>
          <w:rFonts w:ascii="Palatino Linotype" w:eastAsia="Calibri" w:hAnsi="Palatino Linotype" w:cs="Arial"/>
          <w:color w:val="000000" w:themeColor="text1"/>
        </w:rPr>
        <w:t>no presentó alegatos ni ofreció medios de prueba</w:t>
      </w:r>
      <w:r w:rsidR="00835572" w:rsidRPr="00A32A9D">
        <w:rPr>
          <w:rFonts w:ascii="Palatino Linotype" w:eastAsia="Calibri" w:hAnsi="Palatino Linotype" w:cs="Arial"/>
          <w:color w:val="000000" w:themeColor="text1"/>
        </w:rPr>
        <w:t>.</w:t>
      </w:r>
    </w:p>
    <w:p w14:paraId="15F9CBA0" w14:textId="77777777" w:rsidR="007C4943" w:rsidRPr="00A32A9D" w:rsidRDefault="007C4943" w:rsidP="007C4943">
      <w:pPr>
        <w:pStyle w:val="Prrafodelista"/>
        <w:rPr>
          <w:rFonts w:ascii="Palatino Linotype" w:eastAsia="Calibri" w:hAnsi="Palatino Linotype" w:cs="Arial"/>
          <w:color w:val="000000" w:themeColor="text1"/>
          <w:lang w:val="es-ES"/>
        </w:rPr>
      </w:pPr>
    </w:p>
    <w:p w14:paraId="67C1C298" w14:textId="5AC51468" w:rsidR="007C4943" w:rsidRPr="00A32A9D" w:rsidRDefault="007C4943" w:rsidP="007C4943">
      <w:pPr>
        <w:pStyle w:val="Prrafodelista"/>
        <w:numPr>
          <w:ilvl w:val="0"/>
          <w:numId w:val="4"/>
        </w:numPr>
        <w:spacing w:line="360" w:lineRule="auto"/>
        <w:ind w:left="0" w:firstLine="0"/>
        <w:jc w:val="both"/>
        <w:rPr>
          <w:rFonts w:ascii="Palatino Linotype" w:hAnsi="Palatino Linotype" w:cs="Arial"/>
          <w:bCs/>
          <w:color w:val="000000" w:themeColor="text1"/>
        </w:rPr>
      </w:pPr>
      <w:r w:rsidRPr="00A32A9D">
        <w:rPr>
          <w:rFonts w:ascii="Palatino Linotype" w:hAnsi="Palatino Linotype"/>
        </w:rPr>
        <w:t xml:space="preserve">El día </w:t>
      </w:r>
      <w:r w:rsidRPr="00A32A9D">
        <w:rPr>
          <w:rFonts w:ascii="Palatino Linotype" w:hAnsi="Palatino Linotype"/>
          <w:color w:val="000000" w:themeColor="text1"/>
        </w:rPr>
        <w:t>siete (07) de octubre de dos mil veinte</w:t>
      </w:r>
      <w:r w:rsidRPr="00A32A9D">
        <w:rPr>
          <w:rFonts w:ascii="Palatino Linotype" w:eastAsia="Calibri" w:hAnsi="Palatino Linotype" w:cs="Arial"/>
          <w:lang w:val="es-ES"/>
        </w:rPr>
        <w:t xml:space="preserve">, </w:t>
      </w:r>
      <w:r w:rsidRPr="00A32A9D">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días hábiles adicionales; para un mejor estudio.</w:t>
      </w:r>
    </w:p>
    <w:p w14:paraId="62158D5B" w14:textId="77777777" w:rsidR="007C4943" w:rsidRPr="00A32A9D" w:rsidRDefault="007C4943" w:rsidP="007C4943">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D23561A" w14:textId="7E74AB79" w:rsidR="00863D31" w:rsidRPr="00A32A9D" w:rsidRDefault="00863D31" w:rsidP="00A73049">
      <w:pPr>
        <w:pStyle w:val="Prrafodelista"/>
        <w:numPr>
          <w:ilvl w:val="0"/>
          <w:numId w:val="4"/>
        </w:numPr>
        <w:tabs>
          <w:tab w:val="left" w:pos="426"/>
        </w:tabs>
        <w:spacing w:line="360" w:lineRule="auto"/>
        <w:ind w:left="0" w:firstLine="0"/>
        <w:jc w:val="both"/>
        <w:rPr>
          <w:rFonts w:ascii="Palatino Linotype" w:hAnsi="Palatino Linotype"/>
          <w:color w:val="000000" w:themeColor="text1"/>
        </w:rPr>
      </w:pPr>
      <w:r w:rsidRPr="00A32A9D">
        <w:rPr>
          <w:rFonts w:ascii="Palatino Linotype" w:hAnsi="Palatino Linotype"/>
          <w:color w:val="000000" w:themeColor="text1"/>
        </w:rPr>
        <w:t xml:space="preserve">El </w:t>
      </w:r>
      <w:r w:rsidR="007C4943" w:rsidRPr="00A32A9D">
        <w:rPr>
          <w:rFonts w:ascii="Palatino Linotype" w:hAnsi="Palatino Linotype"/>
          <w:color w:val="000000" w:themeColor="text1"/>
        </w:rPr>
        <w:t>día catorce</w:t>
      </w:r>
      <w:r w:rsidRPr="00A32A9D">
        <w:rPr>
          <w:rFonts w:ascii="Palatino Linotype" w:hAnsi="Palatino Linotype"/>
          <w:color w:val="000000" w:themeColor="text1"/>
        </w:rPr>
        <w:t xml:space="preserve"> (</w:t>
      </w:r>
      <w:r w:rsidR="007C4943" w:rsidRPr="00A32A9D">
        <w:rPr>
          <w:rFonts w:ascii="Palatino Linotype" w:hAnsi="Palatino Linotype"/>
          <w:color w:val="000000" w:themeColor="text1"/>
        </w:rPr>
        <w:t>14</w:t>
      </w:r>
      <w:r w:rsidRPr="00A32A9D">
        <w:rPr>
          <w:rFonts w:ascii="Palatino Linotype" w:hAnsi="Palatino Linotype"/>
          <w:color w:val="000000" w:themeColor="text1"/>
        </w:rPr>
        <w:t xml:space="preserve">) de </w:t>
      </w:r>
      <w:r w:rsidR="007C4943" w:rsidRPr="00A32A9D">
        <w:rPr>
          <w:rFonts w:ascii="Palatino Linotype" w:hAnsi="Palatino Linotype"/>
          <w:color w:val="000000" w:themeColor="text1"/>
        </w:rPr>
        <w:t>octubre de dos mil veinte</w:t>
      </w:r>
      <w:r w:rsidRPr="00A32A9D">
        <w:rPr>
          <w:rFonts w:ascii="Palatino Linotype" w:hAnsi="Palatino Linotype"/>
          <w:color w:val="000000" w:themeColor="text1"/>
        </w:rPr>
        <w:t xml:space="preserve">, </w:t>
      </w:r>
      <w:bookmarkStart w:id="4" w:name="_Toc461555889"/>
      <w:bookmarkStart w:id="5" w:name="_Toc466371858"/>
      <w:r w:rsidRPr="00A32A9D">
        <w:rPr>
          <w:rFonts w:ascii="Palatino Linotype" w:hAnsi="Palatino Linotype" w:cs="Arial"/>
          <w:color w:val="000000" w:themeColor="text1"/>
        </w:rPr>
        <w:t>el Comisionado Ponente decretó los cierres del periodo de instrucción, por lo que ordenó turnar el expediente acumulado para su resolución, misma que ahora se pronu</w:t>
      </w:r>
      <w:r w:rsidR="007C4943" w:rsidRPr="00A32A9D">
        <w:rPr>
          <w:rFonts w:ascii="Palatino Linotype" w:hAnsi="Palatino Linotype" w:cs="Arial"/>
          <w:color w:val="000000" w:themeColor="text1"/>
        </w:rPr>
        <w:t>ncia, y -----------------------</w:t>
      </w:r>
    </w:p>
    <w:p w14:paraId="1FAAE037" w14:textId="77777777" w:rsidR="00863D31" w:rsidRPr="00A32A9D" w:rsidRDefault="00863D31" w:rsidP="00863D31">
      <w:pPr>
        <w:spacing w:after="240" w:line="360" w:lineRule="auto"/>
        <w:jc w:val="both"/>
        <w:rPr>
          <w:rFonts w:ascii="Palatino Linotype" w:hAnsi="Palatino Linotype"/>
          <w:color w:val="000000" w:themeColor="text1"/>
        </w:rPr>
      </w:pPr>
    </w:p>
    <w:p w14:paraId="79685D5E" w14:textId="77777777" w:rsidR="00863D31" w:rsidRPr="00A32A9D" w:rsidRDefault="00863D31" w:rsidP="00863D31">
      <w:pPr>
        <w:pStyle w:val="Ttulo1"/>
        <w:spacing w:after="240"/>
        <w:jc w:val="center"/>
        <w:rPr>
          <w:b w:val="0"/>
        </w:rPr>
      </w:pPr>
      <w:bookmarkStart w:id="6" w:name="_Toc51892298"/>
      <w:bookmarkStart w:id="7" w:name="_Toc54099962"/>
      <w:r w:rsidRPr="00A32A9D">
        <w:t>CONSIDERANDO</w:t>
      </w:r>
      <w:bookmarkEnd w:id="4"/>
      <w:bookmarkEnd w:id="5"/>
      <w:bookmarkEnd w:id="6"/>
      <w:bookmarkEnd w:id="7"/>
    </w:p>
    <w:p w14:paraId="33D2D29D" w14:textId="77777777" w:rsidR="00863D31" w:rsidRPr="00A32A9D" w:rsidRDefault="00863D31" w:rsidP="00863D31">
      <w:pPr>
        <w:rPr>
          <w:color w:val="000000" w:themeColor="text1"/>
          <w:lang w:val="es-MX" w:eastAsia="en-US"/>
        </w:rPr>
      </w:pPr>
    </w:p>
    <w:p w14:paraId="39E6A76E" w14:textId="77777777" w:rsidR="00863D31" w:rsidRPr="00A32A9D" w:rsidRDefault="00863D31" w:rsidP="00863D31">
      <w:pPr>
        <w:pStyle w:val="Ttulo2"/>
        <w:rPr>
          <w:b w:val="0"/>
        </w:rPr>
      </w:pPr>
      <w:bookmarkStart w:id="8" w:name="_Toc461555890"/>
      <w:bookmarkStart w:id="9" w:name="_Toc466371859"/>
      <w:bookmarkStart w:id="10" w:name="_Toc51892299"/>
      <w:bookmarkStart w:id="11" w:name="_Toc54099963"/>
      <w:r w:rsidRPr="00A32A9D">
        <w:t>PRIMERO. De la competencia</w:t>
      </w:r>
      <w:bookmarkEnd w:id="8"/>
      <w:bookmarkEnd w:id="9"/>
      <w:bookmarkEnd w:id="10"/>
      <w:bookmarkEnd w:id="11"/>
    </w:p>
    <w:p w14:paraId="60B1EAFF" w14:textId="77777777" w:rsidR="00863D31" w:rsidRPr="00A32A9D" w:rsidRDefault="00863D31" w:rsidP="00863D31">
      <w:pPr>
        <w:rPr>
          <w:rFonts w:ascii="Palatino Linotype" w:hAnsi="Palatino Linotype"/>
          <w:color w:val="000000" w:themeColor="text1"/>
          <w:lang w:val="es-MX" w:eastAsia="en-US"/>
        </w:rPr>
      </w:pPr>
    </w:p>
    <w:p w14:paraId="24910FC8" w14:textId="77777777" w:rsidR="00863D31" w:rsidRPr="00A32A9D" w:rsidRDefault="00863D31" w:rsidP="00A73049">
      <w:pPr>
        <w:pStyle w:val="Prrafodelista"/>
        <w:numPr>
          <w:ilvl w:val="0"/>
          <w:numId w:val="4"/>
        </w:numPr>
        <w:tabs>
          <w:tab w:val="left" w:pos="426"/>
        </w:tabs>
        <w:spacing w:line="360" w:lineRule="auto"/>
        <w:ind w:left="0" w:firstLine="0"/>
        <w:jc w:val="both"/>
        <w:rPr>
          <w:rFonts w:ascii="Palatino Linotype" w:eastAsia="Calibri" w:hAnsi="Palatino Linotype" w:cs="Times New Roman"/>
          <w:b/>
          <w:color w:val="000000" w:themeColor="text1"/>
          <w:lang w:val="es-ES"/>
        </w:rPr>
      </w:pPr>
      <w:r w:rsidRPr="00A32A9D">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el presente recurso de conformidad con el artículo: 6, apartado A, fracción IV de la </w:t>
      </w:r>
      <w:r w:rsidRPr="00A32A9D">
        <w:rPr>
          <w:rFonts w:ascii="Palatino Linotype" w:eastAsia="Calibri" w:hAnsi="Palatino Linotype" w:cs="Times New Roman"/>
          <w:b/>
          <w:color w:val="000000" w:themeColor="text1"/>
          <w:lang w:val="es-ES"/>
        </w:rPr>
        <w:t>Constitución Política de los Estados Unidos Mexicanos</w:t>
      </w:r>
      <w:r w:rsidRPr="00A32A9D">
        <w:rPr>
          <w:rFonts w:ascii="Palatino Linotype" w:eastAsia="Calibri" w:hAnsi="Palatino Linotype" w:cs="Times New Roman"/>
          <w:color w:val="000000" w:themeColor="text1"/>
          <w:lang w:val="es-ES"/>
        </w:rPr>
        <w:t xml:space="preserve">; 5, párrafos vigésimo segundo, vigésimo tercero y vigésimo cuarto, fracciones IV y V, de la </w:t>
      </w:r>
      <w:r w:rsidRPr="00A32A9D">
        <w:rPr>
          <w:rFonts w:ascii="Palatino Linotype" w:eastAsia="Calibri" w:hAnsi="Palatino Linotype" w:cs="Times New Roman"/>
          <w:b/>
          <w:color w:val="000000" w:themeColor="text1"/>
          <w:lang w:val="es-ES"/>
        </w:rPr>
        <w:t>Constitución Política del Estado Libre y Soberano de México</w:t>
      </w:r>
      <w:r w:rsidRPr="00A32A9D">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A32A9D">
        <w:rPr>
          <w:rFonts w:ascii="Palatino Linotype" w:eastAsia="Calibri" w:hAnsi="Palatino Linotype" w:cs="Arial"/>
          <w:color w:val="000000" w:themeColor="text1"/>
          <w:lang w:val="es-ES"/>
        </w:rPr>
        <w:t xml:space="preserve">de la </w:t>
      </w:r>
      <w:r w:rsidRPr="00A32A9D">
        <w:rPr>
          <w:rFonts w:ascii="Palatino Linotype" w:eastAsia="Calibri" w:hAnsi="Palatino Linotype" w:cs="Arial"/>
          <w:b/>
          <w:color w:val="000000" w:themeColor="text1"/>
          <w:lang w:val="es-ES"/>
        </w:rPr>
        <w:lastRenderedPageBreak/>
        <w:t>Ley de Transparencia y Acceso a la Información Pública del Estado de México y Municipios</w:t>
      </w:r>
      <w:r w:rsidRPr="00A32A9D">
        <w:rPr>
          <w:rFonts w:ascii="Palatino Linotype" w:eastAsia="Calibri" w:hAnsi="Palatino Linotype" w:cs="Arial"/>
          <w:color w:val="000000" w:themeColor="text1"/>
          <w:lang w:val="es-ES"/>
        </w:rPr>
        <w:t xml:space="preserve">; y 10, 7, 9 fracciones I y XXIV, y 11 del </w:t>
      </w:r>
      <w:r w:rsidRPr="00A32A9D">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C1728A5" w14:textId="77777777" w:rsidR="00863D31" w:rsidRPr="00A32A9D" w:rsidRDefault="00863D31" w:rsidP="00863D3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4F7F3C99" w14:textId="77777777" w:rsidR="00863D31" w:rsidRPr="00A32A9D" w:rsidRDefault="00863D31" w:rsidP="00863D31">
      <w:pPr>
        <w:pStyle w:val="Ttulo2"/>
        <w:tabs>
          <w:tab w:val="left" w:pos="426"/>
        </w:tabs>
        <w:rPr>
          <w:b w:val="0"/>
        </w:rPr>
      </w:pPr>
      <w:bookmarkStart w:id="12" w:name="_Toc461555891"/>
      <w:bookmarkStart w:id="13" w:name="_Toc466371860"/>
      <w:bookmarkStart w:id="14" w:name="_Toc51892300"/>
      <w:bookmarkStart w:id="15" w:name="_Toc54099964"/>
      <w:r w:rsidRPr="00A32A9D">
        <w:t>SEGUNDO. De la oportunidad y procedencia.</w:t>
      </w:r>
      <w:bookmarkEnd w:id="12"/>
      <w:bookmarkEnd w:id="13"/>
      <w:bookmarkEnd w:id="14"/>
      <w:bookmarkEnd w:id="15"/>
    </w:p>
    <w:p w14:paraId="5F44A0C2" w14:textId="77777777" w:rsidR="00863D31" w:rsidRPr="00A32A9D" w:rsidRDefault="00863D31" w:rsidP="00863D31">
      <w:pPr>
        <w:rPr>
          <w:color w:val="000000" w:themeColor="text1"/>
          <w:lang w:val="es-MX" w:eastAsia="en-US"/>
        </w:rPr>
      </w:pPr>
    </w:p>
    <w:p w14:paraId="66D810E2" w14:textId="1D607005" w:rsidR="00863D31" w:rsidRPr="00A32A9D" w:rsidRDefault="00863D31" w:rsidP="00A73049">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A32A9D">
        <w:rPr>
          <w:rFonts w:ascii="Palatino Linotype" w:eastAsia="Calibri" w:hAnsi="Palatino Linotype" w:cs="Arial"/>
          <w:color w:val="000000" w:themeColor="text1"/>
        </w:rPr>
        <w:t xml:space="preserve">Los </w:t>
      </w:r>
      <w:r w:rsidRPr="00A32A9D">
        <w:rPr>
          <w:rFonts w:ascii="Palatino Linotype" w:eastAsia="Calibri" w:hAnsi="Palatino Linotype" w:cs="Arial"/>
        </w:rPr>
        <w:t xml:space="preserve">medios de impugnación fueron presentados a través del </w:t>
      </w:r>
      <w:r w:rsidRPr="00A32A9D">
        <w:rPr>
          <w:rFonts w:ascii="Palatino Linotype" w:eastAsia="Calibri" w:hAnsi="Palatino Linotype" w:cs="Arial"/>
          <w:b/>
        </w:rPr>
        <w:t>SAIMEX,</w:t>
      </w:r>
      <w:r w:rsidRPr="00A32A9D">
        <w:rPr>
          <w:rFonts w:ascii="Palatino Linotype" w:eastAsia="Calibri" w:hAnsi="Palatino Linotype" w:cs="Arial"/>
        </w:rPr>
        <w:t xml:space="preserve"> en el formato previamente aprobado para tal efecto y dentro del plazo legal de quince días hábiles otorgados; siendo así que el </w:t>
      </w:r>
      <w:r w:rsidRPr="00A32A9D">
        <w:rPr>
          <w:rFonts w:ascii="Palatino Linotype" w:eastAsia="Calibri" w:hAnsi="Palatino Linotype" w:cs="Arial"/>
          <w:b/>
        </w:rPr>
        <w:t>SUJETO OBLIGADO</w:t>
      </w:r>
      <w:r w:rsidRPr="00A32A9D">
        <w:rPr>
          <w:rFonts w:ascii="Palatino Linotype" w:eastAsia="Calibri" w:hAnsi="Palatino Linotype" w:cs="Arial"/>
        </w:rPr>
        <w:t xml:space="preserve"> entregó respuestas el </w:t>
      </w:r>
      <w:r w:rsidR="00E56A62" w:rsidRPr="00A32A9D">
        <w:rPr>
          <w:rFonts w:ascii="Palatino Linotype" w:hAnsi="Palatino Linotype"/>
          <w:color w:val="000000" w:themeColor="text1"/>
        </w:rPr>
        <w:t>veintisiete (27) de mayo y tres (03) de junio del dos mil veinte</w:t>
      </w:r>
      <w:r w:rsidRPr="00A32A9D">
        <w:rPr>
          <w:rFonts w:ascii="Palatino Linotype" w:eastAsia="Calibri" w:hAnsi="Palatino Linotype" w:cs="Arial"/>
        </w:rPr>
        <w:t xml:space="preserve">, </w:t>
      </w:r>
      <w:r w:rsidRPr="00A32A9D">
        <w:rPr>
          <w:rFonts w:ascii="Palatino Linotype" w:hAnsi="Palatino Linotype" w:cs="Arial"/>
        </w:rPr>
        <w:t>de tal forma que el plazo para interponer los recursos de revisión transcurrió del tres (03) al veintiuno (21)</w:t>
      </w:r>
      <w:r w:rsidRPr="00A32A9D">
        <w:rPr>
          <w:rFonts w:ascii="Palatino Linotype" w:eastAsia="Calibri" w:hAnsi="Palatino Linotype" w:cs="Arial"/>
        </w:rPr>
        <w:t xml:space="preserve"> </w:t>
      </w:r>
      <w:r w:rsidRPr="00A32A9D">
        <w:rPr>
          <w:rFonts w:ascii="Palatino Linotype" w:hAnsi="Palatino Linotype" w:cs="Arial"/>
        </w:rPr>
        <w:t xml:space="preserve">de agosto de dos mil veinte, sin contemplar en el cómputo los sábados, domingos e inhábiles, en términos del artículo 3 fracción X de la </w:t>
      </w:r>
      <w:r w:rsidRPr="00A32A9D">
        <w:rPr>
          <w:rFonts w:ascii="Palatino Linotype" w:hAnsi="Palatino Linotype"/>
        </w:rPr>
        <w:t xml:space="preserve">Ley de Transparencia y Acceso a la Información Pública del Estado de México y Municipios, y el </w:t>
      </w:r>
      <w:r w:rsidRPr="00A32A9D">
        <w:rPr>
          <w:rFonts w:ascii="Palatino Linotype" w:hAnsi="Palatino Linotype"/>
          <w:i/>
          <w:iCs/>
        </w:rPr>
        <w:t>Acuerdo Mediante el Cual Pleno del Instituto de Transparencia, Acceso a la Información Pública y Protección de Datos Personales del Estado de México y Municipios, Suspende los Plazos para el Trámite y Desahogo de los Procedimientos Establecidos en la Ley de Transparencia y Acceso a la Información Pública del Estado de México y Municipios y la Ley de Protección de Datos Personales en Posesión de Sujetos Obligados del Estado de México y Municipios, a Partir del 23 de Marzo y Hasta el 17 de Abril de 2020, Ante la Situación del COVID-19 Virus</w:t>
      </w:r>
      <w:r w:rsidRPr="00A32A9D">
        <w:rPr>
          <w:rFonts w:ascii="Palatino Linotype" w:hAnsi="Palatino Linotype"/>
        </w:rPr>
        <w:t>, y sus posteriores ampliaciones de plazo de suspensión hasta el diecisiete (17) de julio de dos mil veinte.</w:t>
      </w:r>
    </w:p>
    <w:p w14:paraId="0A0CA936" w14:textId="77777777" w:rsidR="00863D31" w:rsidRPr="00A32A9D" w:rsidRDefault="00863D31" w:rsidP="00863D31">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22C440CE" w14:textId="2306BD5A" w:rsidR="00863D31" w:rsidRPr="00A32A9D" w:rsidRDefault="00621882" w:rsidP="00A73049">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A32A9D">
        <w:rPr>
          <w:rFonts w:ascii="Palatino Linotype" w:hAnsi="Palatino Linotype"/>
          <w:color w:val="000000" w:themeColor="text1"/>
        </w:rPr>
        <w:lastRenderedPageBreak/>
        <w:t>E</w:t>
      </w:r>
      <w:r w:rsidR="00863D31" w:rsidRPr="00A32A9D">
        <w:rPr>
          <w:rFonts w:ascii="Palatino Linotype" w:hAnsi="Palatino Linotype"/>
          <w:color w:val="000000" w:themeColor="text1"/>
        </w:rPr>
        <w:t xml:space="preserve">ntonces, si las impugnaciones fueron interpuestas el </w:t>
      </w:r>
      <w:r w:rsidR="0041194F" w:rsidRPr="00A32A9D">
        <w:rPr>
          <w:rFonts w:ascii="Palatino Linotype" w:eastAsia="Times New Roman" w:hAnsi="Palatino Linotype" w:cs="Arial"/>
          <w:color w:val="000000" w:themeColor="text1"/>
          <w:lang w:val="es-ES"/>
        </w:rPr>
        <w:t>diecisiete (17) de agosto de dos mil veinte</w:t>
      </w:r>
      <w:r w:rsidR="00863D31" w:rsidRPr="00A32A9D">
        <w:rPr>
          <w:rFonts w:ascii="Palatino Linotype" w:hAnsi="Palatino Linotype"/>
          <w:color w:val="000000" w:themeColor="text1"/>
        </w:rPr>
        <w:t>, éstas</w:t>
      </w:r>
      <w:r w:rsidR="00863D31" w:rsidRPr="00A32A9D">
        <w:rPr>
          <w:rFonts w:ascii="Palatino Linotype" w:hAnsi="Palatino Linotype" w:cs="Arial"/>
          <w:color w:val="000000" w:themeColor="text1"/>
        </w:rPr>
        <w:t xml:space="preserve"> se encuentran dentro de los márgenes temporales previstos en el artículo 178 de la Ley de Transparencia y Acceso a la Información Pública del Estado de México y Municipios</w:t>
      </w:r>
      <w:r w:rsidR="00863D31" w:rsidRPr="00A32A9D">
        <w:rPr>
          <w:rFonts w:ascii="Palatino Linotype" w:hAnsi="Palatino Linotype" w:cs="Arial"/>
          <w:b/>
          <w:color w:val="000000" w:themeColor="text1"/>
        </w:rPr>
        <w:t xml:space="preserve"> </w:t>
      </w:r>
      <w:r w:rsidR="00863D31" w:rsidRPr="00A32A9D">
        <w:rPr>
          <w:rFonts w:ascii="Palatino Linotype" w:hAnsi="Palatino Linotype" w:cs="Arial"/>
          <w:color w:val="000000" w:themeColor="text1"/>
        </w:rPr>
        <w:t>vigente.</w:t>
      </w:r>
    </w:p>
    <w:p w14:paraId="5DF6DD8D" w14:textId="77777777" w:rsidR="00863D31" w:rsidRPr="00A32A9D" w:rsidRDefault="00863D31" w:rsidP="00863D31">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629E4555" w14:textId="77777777" w:rsidR="00863D31" w:rsidRPr="00A32A9D" w:rsidRDefault="00863D31" w:rsidP="00A73049">
      <w:pPr>
        <w:pStyle w:val="Prrafodelista"/>
        <w:numPr>
          <w:ilvl w:val="0"/>
          <w:numId w:val="4"/>
        </w:numPr>
        <w:tabs>
          <w:tab w:val="left" w:pos="426"/>
        </w:tabs>
        <w:spacing w:before="240" w:after="240" w:line="360" w:lineRule="auto"/>
        <w:ind w:left="0" w:firstLine="0"/>
        <w:jc w:val="both"/>
        <w:rPr>
          <w:rFonts w:ascii="Palatino Linotype" w:hAnsi="Palatino Linotype"/>
          <w:color w:val="000000" w:themeColor="text1"/>
        </w:rPr>
      </w:pPr>
      <w:r w:rsidRPr="00A32A9D">
        <w:rPr>
          <w:rFonts w:ascii="Palatino Linotype" w:eastAsia="Calibri" w:hAnsi="Palatino Linotype" w:cs="Arial"/>
          <w:color w:val="000000" w:themeColor="text1"/>
        </w:rPr>
        <w:t xml:space="preserve">Consecuencia de lo anterior, esta Ponencia </w:t>
      </w:r>
      <w:proofErr w:type="spellStart"/>
      <w:r w:rsidRPr="00A32A9D">
        <w:rPr>
          <w:rFonts w:ascii="Palatino Linotype" w:eastAsia="Calibri" w:hAnsi="Palatino Linotype" w:cs="Arial"/>
          <w:color w:val="000000" w:themeColor="text1"/>
        </w:rPr>
        <w:t>Resolutora</w:t>
      </w:r>
      <w:proofErr w:type="spellEnd"/>
      <w:r w:rsidRPr="00A32A9D">
        <w:rPr>
          <w:rFonts w:ascii="Palatino Linotype" w:eastAsia="Calibri" w:hAnsi="Palatino Linotype" w:cs="Arial"/>
          <w:color w:val="000000" w:themeColor="text1"/>
        </w:rPr>
        <w:t xml:space="preserv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6CD6C949" w14:textId="77777777" w:rsidR="00863D31" w:rsidRPr="00A32A9D" w:rsidRDefault="00863D31" w:rsidP="00863D31">
      <w:pPr>
        <w:pStyle w:val="Prrafodelista"/>
        <w:tabs>
          <w:tab w:val="left" w:pos="426"/>
        </w:tabs>
        <w:spacing w:before="240" w:after="240" w:line="360" w:lineRule="auto"/>
        <w:ind w:left="0"/>
        <w:jc w:val="both"/>
        <w:rPr>
          <w:rFonts w:ascii="Palatino Linotype" w:hAnsi="Palatino Linotype"/>
          <w:color w:val="000000" w:themeColor="text1"/>
        </w:rPr>
      </w:pPr>
    </w:p>
    <w:p w14:paraId="06F4D595" w14:textId="77777777" w:rsidR="00863D31" w:rsidRPr="00A32A9D" w:rsidRDefault="00863D31" w:rsidP="00863D31">
      <w:pPr>
        <w:pStyle w:val="Ttulo2"/>
        <w:rPr>
          <w:b w:val="0"/>
          <w:szCs w:val="24"/>
        </w:rPr>
      </w:pPr>
      <w:bookmarkStart w:id="16" w:name="_Toc500360400"/>
      <w:bookmarkStart w:id="17" w:name="_Toc500786931"/>
      <w:bookmarkStart w:id="18" w:name="_Toc51892301"/>
      <w:bookmarkStart w:id="19" w:name="_Toc54099965"/>
      <w:bookmarkStart w:id="20" w:name="_Toc495427545"/>
      <w:bookmarkStart w:id="21" w:name="_Toc499296549"/>
      <w:bookmarkStart w:id="22" w:name="_Toc459174366"/>
      <w:bookmarkStart w:id="23" w:name="_Toc459659884"/>
      <w:bookmarkStart w:id="24" w:name="_Toc461687280"/>
      <w:bookmarkStart w:id="25" w:name="_Toc462771051"/>
      <w:bookmarkStart w:id="26" w:name="_Toc464139201"/>
      <w:r w:rsidRPr="00A32A9D">
        <w:rPr>
          <w:szCs w:val="24"/>
        </w:rPr>
        <w:t xml:space="preserve">TERCERO. Del planteamiento de la </w:t>
      </w:r>
      <w:r w:rsidRPr="00A32A9D">
        <w:rPr>
          <w:i/>
          <w:szCs w:val="24"/>
        </w:rPr>
        <w:t>Litis</w:t>
      </w:r>
      <w:r w:rsidRPr="00A32A9D">
        <w:rPr>
          <w:szCs w:val="24"/>
        </w:rPr>
        <w:t>.</w:t>
      </w:r>
      <w:bookmarkEnd w:id="16"/>
      <w:bookmarkEnd w:id="17"/>
      <w:bookmarkEnd w:id="18"/>
      <w:bookmarkEnd w:id="19"/>
    </w:p>
    <w:p w14:paraId="79B26382" w14:textId="77777777" w:rsidR="00863D31" w:rsidRPr="00A32A9D" w:rsidRDefault="00863D31" w:rsidP="00863D31">
      <w:pPr>
        <w:rPr>
          <w:rFonts w:ascii="Palatino Linotype" w:hAnsi="Palatino Linotype"/>
          <w:color w:val="000000" w:themeColor="text1"/>
          <w:lang w:val="es-MX" w:eastAsia="en-US"/>
        </w:rPr>
      </w:pPr>
    </w:p>
    <w:bookmarkEnd w:id="20"/>
    <w:bookmarkEnd w:id="21"/>
    <w:p w14:paraId="4BA05CC6" w14:textId="0063832E" w:rsidR="00863D31" w:rsidRPr="00A32A9D" w:rsidRDefault="00863D31" w:rsidP="00A73049">
      <w:pPr>
        <w:pStyle w:val="Prrafodelista"/>
        <w:numPr>
          <w:ilvl w:val="0"/>
          <w:numId w:val="4"/>
        </w:numPr>
        <w:tabs>
          <w:tab w:val="left" w:pos="426"/>
        </w:tabs>
        <w:spacing w:before="240" w:after="240" w:line="360" w:lineRule="auto"/>
        <w:ind w:left="0" w:right="49" w:firstLine="0"/>
        <w:jc w:val="both"/>
        <w:rPr>
          <w:rFonts w:ascii="Palatino Linotype" w:hAnsi="Palatino Linotype" w:cs="Arial"/>
          <w:color w:val="000000" w:themeColor="text1"/>
        </w:rPr>
      </w:pPr>
      <w:r w:rsidRPr="00A32A9D">
        <w:rPr>
          <w:rFonts w:ascii="Palatino Linotype" w:hAnsi="Palatino Linotype" w:cs="Arial"/>
          <w:color w:val="000000" w:themeColor="text1"/>
        </w:rPr>
        <w:t xml:space="preserve">Mediante </w:t>
      </w:r>
      <w:r w:rsidR="00E835F4" w:rsidRPr="00A32A9D">
        <w:rPr>
          <w:rFonts w:ascii="Palatino Linotype" w:hAnsi="Palatino Linotype" w:cs="Arial"/>
          <w:color w:val="000000" w:themeColor="text1"/>
        </w:rPr>
        <w:t>las</w:t>
      </w:r>
      <w:r w:rsidRPr="00A32A9D">
        <w:rPr>
          <w:rFonts w:ascii="Palatino Linotype" w:hAnsi="Palatino Linotype" w:cs="Arial"/>
          <w:color w:val="000000" w:themeColor="text1"/>
        </w:rPr>
        <w:t xml:space="preserve"> solicitudes de información se</w:t>
      </w:r>
      <w:r w:rsidR="00E835F4" w:rsidRPr="00A32A9D">
        <w:rPr>
          <w:rFonts w:ascii="Palatino Linotype" w:hAnsi="Palatino Linotype" w:cs="Arial"/>
          <w:color w:val="000000" w:themeColor="text1"/>
        </w:rPr>
        <w:t xml:space="preserve"> hicieron diversos requerimientos al </w:t>
      </w:r>
      <w:r w:rsidRPr="00A32A9D">
        <w:rPr>
          <w:rFonts w:ascii="Palatino Linotype" w:hAnsi="Palatino Linotype" w:cs="Arial"/>
          <w:b/>
          <w:bCs/>
          <w:color w:val="000000" w:themeColor="text1"/>
        </w:rPr>
        <w:t>SUJETO OBLIGADO</w:t>
      </w:r>
      <w:r w:rsidR="00E835F4" w:rsidRPr="00A32A9D">
        <w:rPr>
          <w:rFonts w:ascii="Palatino Linotype" w:hAnsi="Palatino Linotype" w:cs="Arial"/>
          <w:b/>
          <w:bCs/>
          <w:color w:val="000000" w:themeColor="text1"/>
        </w:rPr>
        <w:t xml:space="preserve"> </w:t>
      </w:r>
      <w:r w:rsidR="00E835F4" w:rsidRPr="00A32A9D">
        <w:rPr>
          <w:rFonts w:ascii="Palatino Linotype" w:hAnsi="Palatino Linotype" w:cs="Arial"/>
          <w:bCs/>
          <w:color w:val="000000" w:themeColor="text1"/>
        </w:rPr>
        <w:t>en materia de gastos, pólizas y facturas</w:t>
      </w:r>
      <w:r w:rsidR="00E835F4" w:rsidRPr="00A32A9D">
        <w:rPr>
          <w:rFonts w:ascii="Palatino Linotype" w:hAnsi="Palatino Linotype" w:cs="Arial"/>
          <w:b/>
          <w:bCs/>
          <w:color w:val="000000" w:themeColor="text1"/>
        </w:rPr>
        <w:t xml:space="preserve">, </w:t>
      </w:r>
      <w:r w:rsidR="00E835F4" w:rsidRPr="00A32A9D">
        <w:rPr>
          <w:rFonts w:ascii="Palatino Linotype" w:hAnsi="Palatino Linotype" w:cs="Arial"/>
          <w:bCs/>
          <w:color w:val="000000" w:themeColor="text1"/>
        </w:rPr>
        <w:t>sin embargo éste a través de su respuesta</w:t>
      </w:r>
      <w:r w:rsidR="0041194F" w:rsidRPr="00A32A9D">
        <w:rPr>
          <w:rFonts w:ascii="Palatino Linotype" w:hAnsi="Palatino Linotype" w:cs="Arial"/>
          <w:color w:val="000000" w:themeColor="text1"/>
        </w:rPr>
        <w:t xml:space="preserve"> entregó a</w:t>
      </w:r>
      <w:r w:rsidR="002F6F24" w:rsidRPr="00A32A9D">
        <w:rPr>
          <w:rFonts w:ascii="Palatino Linotype" w:hAnsi="Palatino Linotype" w:cs="Arial"/>
          <w:color w:val="000000" w:themeColor="text1"/>
        </w:rPr>
        <w:t>l particular</w:t>
      </w:r>
      <w:r w:rsidRPr="00A32A9D">
        <w:rPr>
          <w:rFonts w:ascii="Palatino Linotype" w:hAnsi="Palatino Linotype" w:cs="Arial"/>
          <w:color w:val="000000" w:themeColor="text1"/>
        </w:rPr>
        <w:t xml:space="preserve"> el Acta de la </w:t>
      </w:r>
      <w:r w:rsidR="00E835F4" w:rsidRPr="00A32A9D">
        <w:rPr>
          <w:rFonts w:ascii="Palatino Linotype" w:hAnsi="Palatino Linotype" w:cs="Arial"/>
          <w:color w:val="000000" w:themeColor="text1"/>
        </w:rPr>
        <w:t>On</w:t>
      </w:r>
      <w:r w:rsidRPr="00A32A9D">
        <w:rPr>
          <w:rFonts w:ascii="Palatino Linotype" w:hAnsi="Palatino Linotype" w:cs="Arial"/>
          <w:color w:val="000000" w:themeColor="text1"/>
        </w:rPr>
        <w:t xml:space="preserve">ceava Sesión Extraordinaria de su Comité de Transparencia, por el que aprobó el cambio de modalidad de entrega de la información a consulta directa. </w:t>
      </w:r>
      <w:r w:rsidR="002F6F24" w:rsidRPr="00A32A9D">
        <w:rPr>
          <w:rFonts w:ascii="Palatino Linotype" w:hAnsi="Palatino Linotype" w:cs="Arial"/>
          <w:color w:val="000000" w:themeColor="text1"/>
        </w:rPr>
        <w:t>El particular</w:t>
      </w:r>
      <w:r w:rsidRPr="00A32A9D">
        <w:rPr>
          <w:rFonts w:ascii="Palatino Linotype" w:hAnsi="Palatino Linotype" w:cs="Arial"/>
          <w:color w:val="000000" w:themeColor="text1"/>
        </w:rPr>
        <w:t xml:space="preserve"> impugnó el cambio de modalidad de entrega de la información mediante recursos de revisión, señalando por agravios que el </w:t>
      </w:r>
      <w:r w:rsidRPr="00A32A9D">
        <w:rPr>
          <w:rFonts w:ascii="Palatino Linotype" w:hAnsi="Palatino Linotype" w:cs="Arial"/>
          <w:b/>
          <w:bCs/>
          <w:color w:val="000000" w:themeColor="text1"/>
        </w:rPr>
        <w:t>SUJETO OBLIGADO</w:t>
      </w:r>
      <w:r w:rsidRPr="00A32A9D">
        <w:rPr>
          <w:rFonts w:ascii="Palatino Linotype" w:hAnsi="Palatino Linotype" w:cs="Arial"/>
          <w:color w:val="000000" w:themeColor="text1"/>
        </w:rPr>
        <w:t xml:space="preserve"> transgredía el principio de legalidad constitucional, así como su derecho de acceso a la información pública de manera gratuita y anónima.</w:t>
      </w:r>
    </w:p>
    <w:p w14:paraId="6213FD28" w14:textId="77777777" w:rsidR="00863D31" w:rsidRPr="00A32A9D" w:rsidRDefault="00863D31" w:rsidP="00863D31">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33E3D095" w14:textId="2D123A7A" w:rsidR="00863D31" w:rsidRPr="00A32A9D" w:rsidRDefault="00863D31" w:rsidP="00A73049">
      <w:pPr>
        <w:pStyle w:val="Prrafodelista"/>
        <w:numPr>
          <w:ilvl w:val="0"/>
          <w:numId w:val="4"/>
        </w:numPr>
        <w:tabs>
          <w:tab w:val="left" w:pos="426"/>
        </w:tabs>
        <w:spacing w:before="240" w:after="240" w:line="360" w:lineRule="auto"/>
        <w:ind w:left="0" w:right="49" w:firstLine="0"/>
        <w:jc w:val="both"/>
        <w:rPr>
          <w:rFonts w:ascii="Palatino Linotype" w:hAnsi="Palatino Linotype" w:cs="Arial"/>
          <w:color w:val="000000" w:themeColor="text1"/>
        </w:rPr>
      </w:pPr>
      <w:r w:rsidRPr="00A32A9D">
        <w:rPr>
          <w:rFonts w:ascii="Palatino Linotype" w:hAnsi="Palatino Linotype" w:cs="Arial"/>
          <w:color w:val="000000" w:themeColor="text1"/>
        </w:rPr>
        <w:t xml:space="preserve">En ese sentido, los agravios manifestados por </w:t>
      </w:r>
      <w:r w:rsidR="00AC24C6" w:rsidRPr="00A32A9D">
        <w:rPr>
          <w:rFonts w:ascii="Palatino Linotype" w:hAnsi="Palatino Linotype" w:cs="Arial"/>
          <w:color w:val="000000" w:themeColor="text1"/>
        </w:rPr>
        <w:t xml:space="preserve">el RECURRENTE </w:t>
      </w:r>
      <w:r w:rsidRPr="00A32A9D">
        <w:rPr>
          <w:rFonts w:ascii="Palatino Linotype" w:hAnsi="Palatino Linotype" w:cs="Arial"/>
          <w:color w:val="000000" w:themeColor="text1"/>
        </w:rPr>
        <w:t xml:space="preserve">a través de los recursos de revisión </w:t>
      </w:r>
      <w:r w:rsidR="00E835F4" w:rsidRPr="00A32A9D">
        <w:rPr>
          <w:rFonts w:ascii="Palatino Linotype" w:hAnsi="Palatino Linotype"/>
          <w:b/>
          <w:bCs/>
          <w:color w:val="000000" w:themeColor="text1"/>
          <w:sz w:val="22"/>
          <w:szCs w:val="22"/>
        </w:rPr>
        <w:t xml:space="preserve">02203/INFOEM/IP/RR/2020, 02219/INFOEM/IP/RR/2020, 02221/INFOEM/IP/RR/2020, 02232/INFOEM/IP/RR/2020, 02234/INFOEM/IP/RR/2020, 02235/INFOEM/IP/RR/2020, 02238/INFOEM/IP/RR/2020, 02247/INFOEM/IP/RR/2020, 02248/INFOEM/IP/RR/2020, 02249/INFOEM/IP/RR/2020, 02262/INFOEM/IP/RR/2020, 02268/INFOEM/IP/RR/2020, 02269/INFOEM/IP/RR/2020, 02270/INFOEM/IP/RR/2020, 02294/INFOEM/IP/RR/2020, 02295/INFOEM/IP/RR/2020, 02684/INFOEM/IP/RR/2020, 02688/INFOEM/IP/RR/2020, 02757/INFOEM/IP/RR/2020 </w:t>
      </w:r>
      <w:r w:rsidR="00E835F4" w:rsidRPr="00A32A9D">
        <w:rPr>
          <w:rFonts w:ascii="Palatino Linotype" w:hAnsi="Palatino Linotype"/>
          <w:color w:val="000000" w:themeColor="text1"/>
          <w:sz w:val="22"/>
          <w:szCs w:val="22"/>
        </w:rPr>
        <w:t>y</w:t>
      </w:r>
      <w:r w:rsidR="00E835F4" w:rsidRPr="00A32A9D">
        <w:rPr>
          <w:rFonts w:ascii="Palatino Linotype" w:hAnsi="Palatino Linotype"/>
          <w:b/>
          <w:bCs/>
          <w:color w:val="000000" w:themeColor="text1"/>
          <w:sz w:val="22"/>
          <w:szCs w:val="22"/>
        </w:rPr>
        <w:t xml:space="preserve"> 02869/INFOEM/IP/RR/2020</w:t>
      </w:r>
      <w:r w:rsidRPr="00A32A9D">
        <w:rPr>
          <w:rFonts w:ascii="Palatino Linotype" w:hAnsi="Palatino Linotype"/>
          <w:b/>
          <w:bCs/>
          <w:color w:val="000000" w:themeColor="text1"/>
          <w:sz w:val="22"/>
          <w:szCs w:val="22"/>
        </w:rPr>
        <w:t xml:space="preserve">, </w:t>
      </w:r>
      <w:r w:rsidRPr="00A32A9D">
        <w:rPr>
          <w:rFonts w:ascii="Palatino Linotype" w:hAnsi="Palatino Linotype" w:cs="Arial"/>
          <w:color w:val="000000" w:themeColor="text1"/>
        </w:rPr>
        <w:t xml:space="preserve">sugieren que las respuestas proporcionadas por el </w:t>
      </w:r>
      <w:r w:rsidRPr="00A32A9D">
        <w:rPr>
          <w:rFonts w:ascii="Palatino Linotype" w:hAnsi="Palatino Linotype" w:cs="Arial"/>
          <w:b/>
          <w:bCs/>
          <w:color w:val="000000" w:themeColor="text1"/>
        </w:rPr>
        <w:t>SUJETO OBLIGADO</w:t>
      </w:r>
      <w:r w:rsidRPr="00A32A9D">
        <w:rPr>
          <w:rFonts w:ascii="Palatino Linotype" w:hAnsi="Palatino Linotype" w:cs="Arial"/>
          <w:color w:val="000000" w:themeColor="text1"/>
        </w:rPr>
        <w:t xml:space="preserve"> no cumplieron con el principio contendido en el artículo 11 de la Ley de Transparencia y Acceso a la Información Pública del Estado de México y Municipios, el cual señala que en la generación, publicación y entrega de información se deberá garantizar que ésta sea </w:t>
      </w:r>
      <w:r w:rsidRPr="00A32A9D">
        <w:rPr>
          <w:rFonts w:ascii="Palatino Linotype" w:hAnsi="Palatino Linotype" w:cs="Arial"/>
          <w:b/>
          <w:bCs/>
          <w:color w:val="000000" w:themeColor="text1"/>
        </w:rPr>
        <w:t>sujeta a un régimen limitado de restricciones</w:t>
      </w:r>
      <w:r w:rsidRPr="00A32A9D">
        <w:rPr>
          <w:rFonts w:ascii="Palatino Linotype" w:hAnsi="Palatino Linotype" w:cs="Arial"/>
          <w:color w:val="000000" w:themeColor="text1"/>
        </w:rPr>
        <w:t>.</w:t>
      </w:r>
    </w:p>
    <w:p w14:paraId="45C5B0EE" w14:textId="77777777" w:rsidR="00863D31" w:rsidRPr="00A32A9D" w:rsidRDefault="00863D31" w:rsidP="00863D31">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4C217B45" w14:textId="544DAFA9" w:rsidR="00863D31" w:rsidRPr="00A32A9D" w:rsidRDefault="00863D31" w:rsidP="00A73049">
      <w:pPr>
        <w:pStyle w:val="Prrafodelista"/>
        <w:numPr>
          <w:ilvl w:val="0"/>
          <w:numId w:val="4"/>
        </w:numPr>
        <w:tabs>
          <w:tab w:val="left" w:pos="426"/>
        </w:tabs>
        <w:spacing w:before="240" w:after="240" w:line="360" w:lineRule="auto"/>
        <w:ind w:left="0" w:right="49" w:firstLine="0"/>
        <w:jc w:val="both"/>
        <w:rPr>
          <w:rFonts w:ascii="Palatino Linotype" w:hAnsi="Palatino Linotype" w:cs="Arial"/>
          <w:color w:val="000000" w:themeColor="text1"/>
        </w:rPr>
      </w:pPr>
      <w:r w:rsidRPr="00A32A9D">
        <w:rPr>
          <w:rFonts w:ascii="Palatino Linotype" w:hAnsi="Palatino Linotype" w:cs="Arial"/>
          <w:color w:val="000000" w:themeColor="text1"/>
          <w:szCs w:val="23"/>
        </w:rPr>
        <w:t xml:space="preserve">Por lo anterior, la </w:t>
      </w:r>
      <w:r w:rsidRPr="00A32A9D">
        <w:rPr>
          <w:rFonts w:ascii="Palatino Linotype" w:hAnsi="Palatino Linotype" w:cs="Arial"/>
          <w:i/>
          <w:color w:val="000000" w:themeColor="text1"/>
          <w:szCs w:val="23"/>
        </w:rPr>
        <w:t>Litis</w:t>
      </w:r>
      <w:r w:rsidRPr="00A32A9D">
        <w:rPr>
          <w:rFonts w:ascii="Palatino Linotype" w:hAnsi="Palatino Linotype" w:cs="Arial"/>
          <w:color w:val="000000" w:themeColor="text1"/>
          <w:szCs w:val="23"/>
        </w:rPr>
        <w:t xml:space="preserve"> a resolver en el presente asunto se circunscribe en determinar si el </w:t>
      </w:r>
      <w:r w:rsidRPr="00A32A9D">
        <w:rPr>
          <w:rFonts w:ascii="Palatino Linotype" w:hAnsi="Palatino Linotype" w:cs="Arial"/>
          <w:b/>
          <w:bCs/>
          <w:color w:val="000000" w:themeColor="text1"/>
          <w:szCs w:val="23"/>
        </w:rPr>
        <w:t>SUJETO OBLIGADO</w:t>
      </w:r>
      <w:r w:rsidRPr="00A32A9D">
        <w:rPr>
          <w:rFonts w:ascii="Palatino Linotype" w:hAnsi="Palatino Linotype" w:cs="Arial"/>
          <w:color w:val="000000" w:themeColor="text1"/>
          <w:szCs w:val="23"/>
        </w:rPr>
        <w:t xml:space="preserve"> atendió adecuadamente el derecho de acceso a la información ejercido por </w:t>
      </w:r>
      <w:r w:rsidR="002F6F24" w:rsidRPr="00A32A9D">
        <w:rPr>
          <w:rFonts w:ascii="Palatino Linotype" w:hAnsi="Palatino Linotype" w:cs="Arial"/>
          <w:color w:val="000000" w:themeColor="text1"/>
          <w:szCs w:val="23"/>
        </w:rPr>
        <w:t>el particular</w:t>
      </w:r>
      <w:r w:rsidRPr="00A32A9D">
        <w:rPr>
          <w:rFonts w:ascii="Palatino Linotype" w:hAnsi="Palatino Linotype" w:cs="Arial"/>
          <w:color w:val="000000" w:themeColor="text1"/>
          <w:szCs w:val="23"/>
        </w:rPr>
        <w:t xml:space="preserve"> o, si por el contrario, se </w:t>
      </w:r>
      <w:r w:rsidRPr="00A32A9D">
        <w:rPr>
          <w:rFonts w:ascii="Palatino Linotype" w:hAnsi="Palatino Linotype"/>
          <w:color w:val="000000" w:themeColor="text1"/>
        </w:rPr>
        <w:t>actualizan las causales de procedencia</w:t>
      </w:r>
      <w:r w:rsidRPr="00A32A9D">
        <w:rPr>
          <w:rFonts w:ascii="Palatino Linotype" w:hAnsi="Palatino Linotype" w:cs="Arial"/>
          <w:color w:val="000000" w:themeColor="text1"/>
          <w:szCs w:val="23"/>
        </w:rPr>
        <w:t xml:space="preserve"> del recurso de revisión establecidas en el artículo 179 fracciones I y VIII de la Ley de Transparencia y Acceso a la Información Pública del Estado de México y Municipios, y que se transcriben a continuación:</w:t>
      </w:r>
    </w:p>
    <w:p w14:paraId="3B82D39E" w14:textId="77777777" w:rsidR="00863D31" w:rsidRPr="00A32A9D" w:rsidRDefault="00863D31" w:rsidP="00863D31">
      <w:pPr>
        <w:pStyle w:val="Sinespaciado"/>
        <w:tabs>
          <w:tab w:val="left" w:pos="426"/>
        </w:tabs>
        <w:ind w:left="851" w:right="567"/>
        <w:jc w:val="both"/>
        <w:rPr>
          <w:rFonts w:ascii="Palatino Linotype" w:hAnsi="Palatino Linotype"/>
          <w:i/>
          <w:color w:val="000000" w:themeColor="text1"/>
          <w:sz w:val="22"/>
        </w:rPr>
      </w:pPr>
      <w:r w:rsidRPr="00A32A9D">
        <w:rPr>
          <w:rFonts w:ascii="Palatino Linotype" w:hAnsi="Palatino Linotype"/>
          <w:i/>
          <w:color w:val="000000" w:themeColor="text1"/>
          <w:sz w:val="22"/>
        </w:rPr>
        <w:t>“</w:t>
      </w:r>
      <w:r w:rsidRPr="00A32A9D">
        <w:rPr>
          <w:rFonts w:ascii="Palatino Linotype" w:hAnsi="Palatino Linotype"/>
          <w:b/>
          <w:i/>
          <w:color w:val="000000" w:themeColor="text1"/>
          <w:sz w:val="22"/>
        </w:rPr>
        <w:t>Artículo 179.</w:t>
      </w:r>
      <w:r w:rsidRPr="00A32A9D">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24FD2E2A" w14:textId="77777777" w:rsidR="00863D31" w:rsidRPr="00A32A9D" w:rsidRDefault="00863D31" w:rsidP="00863D31">
      <w:pPr>
        <w:pStyle w:val="Sinespaciado"/>
        <w:tabs>
          <w:tab w:val="left" w:pos="426"/>
        </w:tabs>
        <w:ind w:left="851" w:right="567"/>
        <w:jc w:val="both"/>
        <w:rPr>
          <w:rFonts w:ascii="Palatino Linotype" w:hAnsi="Palatino Linotype"/>
          <w:i/>
          <w:color w:val="000000" w:themeColor="text1"/>
          <w:sz w:val="22"/>
        </w:rPr>
      </w:pPr>
      <w:r w:rsidRPr="00A32A9D">
        <w:rPr>
          <w:rFonts w:ascii="Palatino Linotype" w:hAnsi="Palatino Linotype"/>
          <w:b/>
          <w:bCs/>
          <w:i/>
          <w:color w:val="000000" w:themeColor="text1"/>
          <w:sz w:val="22"/>
        </w:rPr>
        <w:t>I.</w:t>
      </w:r>
      <w:r w:rsidRPr="00A32A9D">
        <w:rPr>
          <w:rFonts w:ascii="Palatino Linotype" w:hAnsi="Palatino Linotype"/>
          <w:i/>
          <w:color w:val="000000" w:themeColor="text1"/>
          <w:sz w:val="22"/>
        </w:rPr>
        <w:t xml:space="preserve"> La negativa a la información solicitada;</w:t>
      </w:r>
    </w:p>
    <w:p w14:paraId="1FE0CBF7" w14:textId="77777777" w:rsidR="00863D31" w:rsidRPr="00A32A9D" w:rsidRDefault="00863D31" w:rsidP="00863D31">
      <w:pPr>
        <w:pStyle w:val="Sinespaciado"/>
        <w:tabs>
          <w:tab w:val="left" w:pos="426"/>
        </w:tabs>
        <w:ind w:left="851" w:right="567"/>
        <w:jc w:val="both"/>
        <w:rPr>
          <w:rFonts w:ascii="Palatino Linotype" w:hAnsi="Palatino Linotype"/>
          <w:i/>
          <w:color w:val="000000" w:themeColor="text1"/>
          <w:sz w:val="22"/>
        </w:rPr>
      </w:pPr>
      <w:r w:rsidRPr="00A32A9D">
        <w:rPr>
          <w:rFonts w:ascii="Palatino Linotype" w:hAnsi="Palatino Linotype"/>
          <w:i/>
          <w:color w:val="000000" w:themeColor="text1"/>
          <w:sz w:val="22"/>
        </w:rPr>
        <w:lastRenderedPageBreak/>
        <w:t>(…)</w:t>
      </w:r>
    </w:p>
    <w:p w14:paraId="0DFD79E2" w14:textId="77777777" w:rsidR="00863D31" w:rsidRPr="00A32A9D" w:rsidRDefault="00863D31" w:rsidP="00863D31">
      <w:pPr>
        <w:pStyle w:val="Sinespaciado"/>
        <w:tabs>
          <w:tab w:val="left" w:pos="426"/>
        </w:tabs>
        <w:ind w:left="851" w:right="567"/>
        <w:jc w:val="both"/>
        <w:rPr>
          <w:rFonts w:ascii="Palatino Linotype" w:hAnsi="Palatino Linotype"/>
          <w:bCs/>
          <w:i/>
          <w:color w:val="000000" w:themeColor="text1"/>
          <w:sz w:val="22"/>
        </w:rPr>
      </w:pPr>
      <w:r w:rsidRPr="00A32A9D">
        <w:rPr>
          <w:rFonts w:ascii="Palatino Linotype" w:hAnsi="Palatino Linotype"/>
          <w:b/>
          <w:i/>
          <w:color w:val="000000" w:themeColor="text1"/>
          <w:sz w:val="22"/>
        </w:rPr>
        <w:t>VIII.</w:t>
      </w:r>
      <w:r w:rsidRPr="00A32A9D">
        <w:rPr>
          <w:rFonts w:ascii="Palatino Linotype" w:hAnsi="Palatino Linotype"/>
          <w:bCs/>
          <w:i/>
          <w:color w:val="000000" w:themeColor="text1"/>
          <w:sz w:val="22"/>
        </w:rPr>
        <w:t xml:space="preserve"> La notificación, entrega o puesta a disposición de información en una modalidad o formato distinto al solicitado;</w:t>
      </w:r>
    </w:p>
    <w:p w14:paraId="50397A97" w14:textId="77777777" w:rsidR="00863D31" w:rsidRPr="00A32A9D" w:rsidRDefault="00863D31" w:rsidP="00863D31">
      <w:pPr>
        <w:pStyle w:val="Sinespaciado"/>
        <w:tabs>
          <w:tab w:val="left" w:pos="426"/>
        </w:tabs>
        <w:ind w:left="851" w:right="567"/>
        <w:jc w:val="both"/>
        <w:rPr>
          <w:rFonts w:ascii="Palatino Linotype" w:hAnsi="Palatino Linotype"/>
          <w:i/>
          <w:color w:val="000000" w:themeColor="text1"/>
          <w:sz w:val="22"/>
        </w:rPr>
      </w:pPr>
      <w:r w:rsidRPr="00A32A9D">
        <w:rPr>
          <w:rFonts w:ascii="Palatino Linotype" w:hAnsi="Palatino Linotype"/>
          <w:i/>
          <w:color w:val="000000" w:themeColor="text1"/>
          <w:sz w:val="22"/>
        </w:rPr>
        <w:t>(…)”</w:t>
      </w:r>
    </w:p>
    <w:p w14:paraId="4820C221" w14:textId="77777777" w:rsidR="00863D31" w:rsidRPr="00A32A9D" w:rsidRDefault="00863D31" w:rsidP="00863D31">
      <w:pPr>
        <w:pStyle w:val="Sinespaciado"/>
        <w:tabs>
          <w:tab w:val="left" w:pos="426"/>
        </w:tabs>
        <w:ind w:right="567"/>
        <w:jc w:val="both"/>
        <w:rPr>
          <w:rFonts w:ascii="Palatino Linotype" w:hAnsi="Palatino Linotype" w:cs="Arial"/>
          <w:i/>
          <w:color w:val="000000" w:themeColor="text1"/>
          <w:sz w:val="22"/>
        </w:rPr>
      </w:pPr>
    </w:p>
    <w:p w14:paraId="2BC44C93" w14:textId="77777777" w:rsidR="00863D31" w:rsidRPr="00A32A9D" w:rsidRDefault="00863D31" w:rsidP="00863D31">
      <w:pPr>
        <w:pStyle w:val="Ttulo2"/>
        <w:tabs>
          <w:tab w:val="left" w:pos="426"/>
        </w:tabs>
        <w:rPr>
          <w:rFonts w:cs="Arial"/>
          <w:b w:val="0"/>
        </w:rPr>
      </w:pPr>
      <w:bookmarkStart w:id="27" w:name="_Toc51892302"/>
      <w:bookmarkStart w:id="28" w:name="_Toc54099966"/>
      <w:r w:rsidRPr="00A32A9D">
        <w:rPr>
          <w:rFonts w:cs="Arial"/>
        </w:rPr>
        <w:t>CUARTO. Estudio y Resolución del asunto.</w:t>
      </w:r>
      <w:bookmarkEnd w:id="27"/>
      <w:bookmarkEnd w:id="28"/>
    </w:p>
    <w:p w14:paraId="24BA5C0D" w14:textId="1A37DAFB" w:rsidR="00863D31" w:rsidRPr="00A32A9D" w:rsidRDefault="00863D31" w:rsidP="00863D31">
      <w:pPr>
        <w:pStyle w:val="Prrafodelista"/>
        <w:tabs>
          <w:tab w:val="left" w:pos="426"/>
        </w:tabs>
        <w:spacing w:before="240" w:after="240" w:line="360" w:lineRule="auto"/>
        <w:ind w:left="0" w:right="49"/>
        <w:jc w:val="both"/>
        <w:outlineLvl w:val="2"/>
        <w:rPr>
          <w:rFonts w:ascii="Palatino Linotype" w:hAnsi="Palatino Linotype" w:cs="Arial"/>
          <w:b/>
          <w:color w:val="000000" w:themeColor="text1"/>
        </w:rPr>
      </w:pPr>
      <w:bookmarkStart w:id="29" w:name="_Toc51892303"/>
      <w:bookmarkStart w:id="30" w:name="_Toc54099967"/>
      <w:r w:rsidRPr="00A32A9D">
        <w:rPr>
          <w:rFonts w:ascii="Palatino Linotype" w:hAnsi="Palatino Linotype" w:cs="Arial"/>
          <w:b/>
          <w:color w:val="000000" w:themeColor="text1"/>
        </w:rPr>
        <w:t>I</w:t>
      </w:r>
      <w:r w:rsidR="00061299" w:rsidRPr="00A32A9D">
        <w:rPr>
          <w:rFonts w:ascii="Palatino Linotype" w:hAnsi="Palatino Linotype" w:cs="Arial"/>
          <w:b/>
          <w:color w:val="000000" w:themeColor="text1"/>
        </w:rPr>
        <w:t>. Del acta entregada en respuesta</w:t>
      </w:r>
      <w:r w:rsidRPr="00A32A9D">
        <w:rPr>
          <w:rFonts w:ascii="Palatino Linotype" w:hAnsi="Palatino Linotype" w:cs="Arial"/>
          <w:b/>
          <w:color w:val="000000" w:themeColor="text1"/>
        </w:rPr>
        <w:t>.</w:t>
      </w:r>
      <w:bookmarkEnd w:id="29"/>
      <w:bookmarkEnd w:id="30"/>
    </w:p>
    <w:p w14:paraId="1C6A1E7D" w14:textId="77777777" w:rsidR="00863D31" w:rsidRPr="00A32A9D" w:rsidRDefault="00863D31" w:rsidP="00863D31">
      <w:pPr>
        <w:pStyle w:val="Prrafodelista"/>
        <w:tabs>
          <w:tab w:val="left" w:pos="426"/>
        </w:tabs>
        <w:spacing w:before="240" w:after="240" w:line="360" w:lineRule="auto"/>
        <w:ind w:left="0" w:right="51"/>
        <w:jc w:val="both"/>
        <w:rPr>
          <w:rFonts w:ascii="Palatino Linotype" w:hAnsi="Palatino Linotype"/>
          <w:color w:val="000000" w:themeColor="text1"/>
          <w:sz w:val="18"/>
          <w:szCs w:val="18"/>
        </w:rPr>
      </w:pPr>
      <w:bookmarkStart w:id="31" w:name="_Toc466371865"/>
      <w:bookmarkStart w:id="32" w:name="_Toc466377653"/>
      <w:bookmarkEnd w:id="22"/>
      <w:bookmarkEnd w:id="23"/>
      <w:bookmarkEnd w:id="24"/>
      <w:bookmarkEnd w:id="25"/>
      <w:bookmarkEnd w:id="26"/>
    </w:p>
    <w:p w14:paraId="2E206AFE" w14:textId="197F2F90" w:rsidR="00863D31" w:rsidRPr="00A32A9D" w:rsidRDefault="00863D31" w:rsidP="00244798">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olor w:val="000000" w:themeColor="text1"/>
        </w:rPr>
        <w:t xml:space="preserve">Como </w:t>
      </w:r>
      <w:r w:rsidR="00E835F4" w:rsidRPr="00A32A9D">
        <w:rPr>
          <w:rFonts w:ascii="Palatino Linotype" w:hAnsi="Palatino Linotype"/>
          <w:color w:val="000000" w:themeColor="text1"/>
        </w:rPr>
        <w:t>ya fue descrito</w:t>
      </w:r>
      <w:r w:rsidRPr="00A32A9D">
        <w:rPr>
          <w:rFonts w:ascii="Palatino Linotype" w:hAnsi="Palatino Linotype"/>
          <w:color w:val="000000" w:themeColor="text1"/>
        </w:rPr>
        <w:t xml:space="preserve"> en el apartado de </w:t>
      </w:r>
      <w:r w:rsidRPr="00A32A9D">
        <w:rPr>
          <w:rFonts w:ascii="Palatino Linotype" w:hAnsi="Palatino Linotype"/>
          <w:i/>
          <w:iCs/>
          <w:color w:val="000000" w:themeColor="text1"/>
        </w:rPr>
        <w:t>Antecedentes</w:t>
      </w:r>
      <w:r w:rsidRPr="00A32A9D">
        <w:rPr>
          <w:rFonts w:ascii="Palatino Linotype" w:hAnsi="Palatino Linotype"/>
          <w:color w:val="000000" w:themeColor="text1"/>
        </w:rPr>
        <w:t xml:space="preserve"> de la presente resolución, mediante las solicitudes de información </w:t>
      </w:r>
      <w:r w:rsidR="00244798" w:rsidRPr="00A32A9D">
        <w:rPr>
          <w:rFonts w:ascii="Palatino Linotype" w:hAnsi="Palatino Linotype"/>
          <w:b/>
          <w:bCs/>
          <w:color w:val="000000" w:themeColor="text1"/>
        </w:rPr>
        <w:t>00102/IXTASAL/IP/2020, 00213/IXTASAL/IP/2020, 00232/IXTASAL/IP/2020, 00233/IXTASAL/IP/2020, 00240/IXTASAL/IP/2020, 00267/IXTASAL/IP/2020, 00281/IXTASAL/IP/2020, 00282/IXTASAL/IP/2020, 00288/IXTASAL/IP/2020, 00289/IXTASAL/IP/2020, 00300/IXTASAL/IP/2020, 00303/IXTASAL/IP/2020, 00305/IXTASAL/IP/2020, 00307/IXTASAL/IP/2020, 00372/IXTASAL/IP/2020, 00373/IXTASAL/IP/2020, 00374/IXTASAL/IP/2020, 00377/IXTASAL/IP/2020, y 00755/IXTASAL/IP/2020</w:t>
      </w:r>
      <w:r w:rsidRPr="00A32A9D">
        <w:rPr>
          <w:rFonts w:ascii="Palatino Linotype" w:hAnsi="Palatino Linotype"/>
          <w:b/>
          <w:bCs/>
          <w:color w:val="000000" w:themeColor="text1"/>
        </w:rPr>
        <w:t>,</w:t>
      </w:r>
      <w:r w:rsidRPr="00A32A9D">
        <w:rPr>
          <w:rFonts w:ascii="Palatino Linotype" w:eastAsia="Calibri" w:hAnsi="Palatino Linotype" w:cs="Arial"/>
          <w:color w:val="000000" w:themeColor="text1"/>
          <w:lang w:val="es-ES"/>
        </w:rPr>
        <w:t xml:space="preserve"> </w:t>
      </w:r>
      <w:r w:rsidR="00244798" w:rsidRPr="00A32A9D">
        <w:rPr>
          <w:rFonts w:ascii="Palatino Linotype" w:eastAsia="Calibri" w:hAnsi="Palatino Linotype" w:cs="Arial"/>
          <w:color w:val="000000" w:themeColor="text1"/>
          <w:lang w:val="es-ES"/>
        </w:rPr>
        <w:t xml:space="preserve">medularmente </w:t>
      </w:r>
      <w:r w:rsidR="00E835F4" w:rsidRPr="00A32A9D">
        <w:rPr>
          <w:rFonts w:ascii="Palatino Linotype" w:eastAsia="Calibri" w:hAnsi="Palatino Linotype" w:cs="Arial"/>
          <w:color w:val="000000" w:themeColor="text1"/>
          <w:lang w:val="es-ES"/>
        </w:rPr>
        <w:t xml:space="preserve">se realizaron diversos requerimientos para acceder a información correspondiente a </w:t>
      </w:r>
      <w:r w:rsidR="00244798" w:rsidRPr="00A32A9D">
        <w:rPr>
          <w:rFonts w:ascii="Palatino Linotype" w:eastAsia="Calibri" w:hAnsi="Palatino Linotype" w:cs="Arial"/>
          <w:color w:val="000000" w:themeColor="text1"/>
          <w:lang w:val="es-ES"/>
        </w:rPr>
        <w:t>facturas, gastos,  depósitos, y presupuesto ejercido.</w:t>
      </w:r>
    </w:p>
    <w:p w14:paraId="064E35C2" w14:textId="77777777" w:rsidR="00863D31" w:rsidRPr="00A32A9D" w:rsidRDefault="00863D31" w:rsidP="00863D31">
      <w:pPr>
        <w:pStyle w:val="Prrafodelista"/>
        <w:tabs>
          <w:tab w:val="left" w:pos="426"/>
        </w:tabs>
        <w:spacing w:before="240" w:after="240" w:line="360" w:lineRule="auto"/>
        <w:ind w:left="0" w:right="51"/>
        <w:jc w:val="both"/>
        <w:rPr>
          <w:rFonts w:ascii="Palatino Linotype" w:hAnsi="Palatino Linotype"/>
          <w:color w:val="000000" w:themeColor="text1"/>
        </w:rPr>
      </w:pPr>
    </w:p>
    <w:p w14:paraId="01710263" w14:textId="6BD8A174" w:rsidR="00863D31" w:rsidRPr="00A32A9D" w:rsidRDefault="00244798" w:rsidP="00A7304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olor w:val="000000" w:themeColor="text1"/>
        </w:rPr>
        <w:t xml:space="preserve">Sin embargo </w:t>
      </w:r>
      <w:r w:rsidR="00061299" w:rsidRPr="00A32A9D">
        <w:rPr>
          <w:rFonts w:ascii="Palatino Linotype" w:hAnsi="Palatino Linotype"/>
          <w:color w:val="000000" w:themeColor="text1"/>
        </w:rPr>
        <w:t>e</w:t>
      </w:r>
      <w:r w:rsidR="00863D31" w:rsidRPr="00A32A9D">
        <w:rPr>
          <w:rFonts w:ascii="Palatino Linotype" w:hAnsi="Palatino Linotype"/>
          <w:color w:val="000000" w:themeColor="text1"/>
        </w:rPr>
        <w:t xml:space="preserve">l </w:t>
      </w:r>
      <w:r w:rsidR="00863D31" w:rsidRPr="00A32A9D">
        <w:rPr>
          <w:rFonts w:ascii="Palatino Linotype" w:hAnsi="Palatino Linotype"/>
          <w:b/>
          <w:bCs/>
          <w:color w:val="000000" w:themeColor="text1"/>
        </w:rPr>
        <w:t>SUJETO OBLIGADO</w:t>
      </w:r>
      <w:r w:rsidR="00863D31" w:rsidRPr="00A32A9D">
        <w:rPr>
          <w:rFonts w:ascii="Palatino Linotype" w:hAnsi="Palatino Linotype"/>
          <w:color w:val="000000" w:themeColor="text1"/>
        </w:rPr>
        <w:t xml:space="preserve"> entregó a modo de respuesta para cada una de las solicitudes de información el Acta de la </w:t>
      </w:r>
      <w:r w:rsidRPr="00A32A9D">
        <w:rPr>
          <w:rFonts w:ascii="Palatino Linotype" w:hAnsi="Palatino Linotype"/>
          <w:color w:val="000000" w:themeColor="text1"/>
        </w:rPr>
        <w:t>On</w:t>
      </w:r>
      <w:r w:rsidR="00863D31" w:rsidRPr="00A32A9D">
        <w:rPr>
          <w:rFonts w:ascii="Palatino Linotype" w:hAnsi="Palatino Linotype"/>
          <w:color w:val="000000" w:themeColor="text1"/>
        </w:rPr>
        <w:t xml:space="preserve">ceava Sesión Extraordinaria de su Comité de Transparencia, celebrada el </w:t>
      </w:r>
      <w:r w:rsidRPr="00A32A9D">
        <w:rPr>
          <w:rFonts w:ascii="Palatino Linotype" w:hAnsi="Palatino Linotype"/>
          <w:color w:val="000000" w:themeColor="text1"/>
        </w:rPr>
        <w:t>quince</w:t>
      </w:r>
      <w:r w:rsidR="00863D31" w:rsidRPr="00A32A9D">
        <w:rPr>
          <w:rFonts w:ascii="Palatino Linotype" w:hAnsi="Palatino Linotype"/>
          <w:color w:val="000000" w:themeColor="text1"/>
        </w:rPr>
        <w:t xml:space="preserve"> (</w:t>
      </w:r>
      <w:r w:rsidRPr="00A32A9D">
        <w:rPr>
          <w:rFonts w:ascii="Palatino Linotype" w:hAnsi="Palatino Linotype"/>
          <w:color w:val="000000" w:themeColor="text1"/>
        </w:rPr>
        <w:t>15</w:t>
      </w:r>
      <w:r w:rsidR="00863D31" w:rsidRPr="00A32A9D">
        <w:rPr>
          <w:rFonts w:ascii="Palatino Linotype" w:hAnsi="Palatino Linotype"/>
          <w:color w:val="000000" w:themeColor="text1"/>
        </w:rPr>
        <w:t xml:space="preserve">) de junio de dos mil veinte, a través del cual, esencialmente, se </w:t>
      </w:r>
      <w:r w:rsidRPr="00A32A9D">
        <w:rPr>
          <w:rFonts w:ascii="Palatino Linotype" w:hAnsi="Palatino Linotype"/>
          <w:color w:val="000000" w:themeColor="text1"/>
        </w:rPr>
        <w:t>acordó</w:t>
      </w:r>
      <w:r w:rsidR="00863D31" w:rsidRPr="00A32A9D">
        <w:rPr>
          <w:rFonts w:ascii="Palatino Linotype" w:hAnsi="Palatino Linotype"/>
          <w:color w:val="000000" w:themeColor="text1"/>
        </w:rPr>
        <w:t xml:space="preserve"> </w:t>
      </w:r>
      <w:r w:rsidR="001402F2" w:rsidRPr="00A32A9D">
        <w:rPr>
          <w:rFonts w:ascii="Palatino Linotype" w:hAnsi="Palatino Linotype"/>
          <w:color w:val="000000" w:themeColor="text1"/>
        </w:rPr>
        <w:t>por unanimidad de votos lo siguiente:</w:t>
      </w:r>
    </w:p>
    <w:p w14:paraId="67753833" w14:textId="77777777" w:rsidR="00863D31" w:rsidRPr="00A32A9D" w:rsidRDefault="00863D31" w:rsidP="00863D31">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p>
    <w:p w14:paraId="7FD40A2E" w14:textId="77777777" w:rsidR="001402F2" w:rsidRPr="00A32A9D" w:rsidRDefault="00863D31" w:rsidP="00863D31">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A32A9D">
        <w:rPr>
          <w:rFonts w:ascii="Palatino Linotype" w:hAnsi="Palatino Linotype"/>
          <w:i/>
          <w:iCs/>
          <w:color w:val="000000" w:themeColor="text1"/>
          <w:sz w:val="22"/>
          <w:szCs w:val="22"/>
        </w:rPr>
        <w:t xml:space="preserve">“Se tiene aprobado por </w:t>
      </w:r>
      <w:r w:rsidRPr="00A32A9D">
        <w:rPr>
          <w:rFonts w:ascii="Palatino Linotype" w:hAnsi="Palatino Linotype"/>
          <w:b/>
          <w:bCs/>
          <w:i/>
          <w:iCs/>
          <w:color w:val="000000" w:themeColor="text1"/>
          <w:sz w:val="22"/>
          <w:szCs w:val="22"/>
        </w:rPr>
        <w:t>unanimidad de votos</w:t>
      </w:r>
      <w:r w:rsidRPr="00A32A9D">
        <w:rPr>
          <w:rFonts w:ascii="Palatino Linotype" w:hAnsi="Palatino Linotype"/>
          <w:i/>
          <w:iCs/>
          <w:color w:val="000000" w:themeColor="text1"/>
          <w:sz w:val="22"/>
          <w:szCs w:val="22"/>
        </w:rPr>
        <w:t xml:space="preserve"> de los integrantes del Comité de Transparencia, el cambio de modalidad de entrega de la información con el cual el </w:t>
      </w:r>
      <w:r w:rsidRPr="00A32A9D">
        <w:rPr>
          <w:rFonts w:ascii="Palatino Linotype" w:hAnsi="Palatino Linotype"/>
          <w:i/>
          <w:iCs/>
          <w:color w:val="000000" w:themeColor="text1"/>
          <w:sz w:val="22"/>
          <w:szCs w:val="22"/>
        </w:rPr>
        <w:lastRenderedPageBreak/>
        <w:t xml:space="preserve">ayuntamiento de Ixtapan de la Sal, México, dará atención a las siguientes solicitudes de acceso a la información identificadas con los números: (…) </w:t>
      </w:r>
    </w:p>
    <w:p w14:paraId="16F9EB20" w14:textId="7FF9D47E" w:rsidR="00863D31" w:rsidRPr="00A32A9D" w:rsidRDefault="00BF056B" w:rsidP="001402F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A32A9D">
        <w:rPr>
          <w:rFonts w:ascii="Palatino Linotype" w:hAnsi="Palatino Linotype"/>
          <w:i/>
          <w:iCs/>
          <w:color w:val="000000" w:themeColor="text1"/>
          <w:sz w:val="22"/>
          <w:szCs w:val="22"/>
        </w:rPr>
        <w:t>00102/IXTASAL/IP/2020</w:t>
      </w:r>
      <w:r w:rsidR="00863D31" w:rsidRPr="00A32A9D">
        <w:rPr>
          <w:rFonts w:ascii="Palatino Linotype" w:hAnsi="Palatino Linotype"/>
          <w:i/>
          <w:iCs/>
          <w:color w:val="000000" w:themeColor="text1"/>
          <w:sz w:val="22"/>
          <w:szCs w:val="22"/>
        </w:rPr>
        <w:t xml:space="preserve">, </w:t>
      </w:r>
      <w:r w:rsidRPr="00A32A9D">
        <w:rPr>
          <w:rFonts w:ascii="Palatino Linotype" w:hAnsi="Palatino Linotype"/>
          <w:i/>
          <w:iCs/>
          <w:color w:val="000000" w:themeColor="text1"/>
          <w:sz w:val="22"/>
          <w:szCs w:val="22"/>
        </w:rPr>
        <w:t>00213/IXTASAL/IP/2020</w:t>
      </w:r>
      <w:r w:rsidR="00863D31" w:rsidRPr="00A32A9D">
        <w:rPr>
          <w:rFonts w:ascii="Palatino Linotype" w:hAnsi="Palatino Linotype"/>
          <w:i/>
          <w:iCs/>
          <w:color w:val="000000" w:themeColor="text1"/>
          <w:sz w:val="22"/>
          <w:szCs w:val="22"/>
        </w:rPr>
        <w:t xml:space="preserve">, </w:t>
      </w:r>
      <w:r w:rsidRPr="00A32A9D">
        <w:rPr>
          <w:rFonts w:ascii="Palatino Linotype" w:hAnsi="Palatino Linotype"/>
          <w:i/>
          <w:iCs/>
          <w:color w:val="000000" w:themeColor="text1"/>
          <w:sz w:val="22"/>
          <w:szCs w:val="22"/>
        </w:rPr>
        <w:t>00232/IXTASAL/IP/2020</w:t>
      </w:r>
      <w:r w:rsidR="00863D31" w:rsidRPr="00A32A9D">
        <w:rPr>
          <w:rFonts w:ascii="Palatino Linotype" w:hAnsi="Palatino Linotype"/>
          <w:i/>
          <w:iCs/>
          <w:color w:val="000000" w:themeColor="text1"/>
          <w:sz w:val="22"/>
          <w:szCs w:val="22"/>
        </w:rPr>
        <w:t xml:space="preserve">, (…), </w:t>
      </w:r>
      <w:r w:rsidRPr="00A32A9D">
        <w:rPr>
          <w:rFonts w:ascii="Palatino Linotype" w:hAnsi="Palatino Linotype"/>
          <w:i/>
          <w:iCs/>
          <w:color w:val="000000" w:themeColor="text1"/>
          <w:sz w:val="22"/>
          <w:szCs w:val="22"/>
        </w:rPr>
        <w:t>00233/IXTASAL/IP/2020</w:t>
      </w:r>
      <w:r w:rsidR="00863D31" w:rsidRPr="00A32A9D">
        <w:rPr>
          <w:rFonts w:ascii="Palatino Linotype" w:hAnsi="Palatino Linotype"/>
          <w:i/>
          <w:iCs/>
          <w:color w:val="000000" w:themeColor="text1"/>
          <w:sz w:val="22"/>
          <w:szCs w:val="22"/>
        </w:rPr>
        <w:t xml:space="preserve">, </w:t>
      </w:r>
      <w:r w:rsidRPr="00A32A9D">
        <w:rPr>
          <w:rFonts w:ascii="Palatino Linotype" w:hAnsi="Palatino Linotype"/>
          <w:i/>
          <w:iCs/>
          <w:color w:val="000000" w:themeColor="text1"/>
          <w:sz w:val="22"/>
          <w:szCs w:val="22"/>
        </w:rPr>
        <w:t>00240/IXTASAL/IP/2020</w:t>
      </w:r>
      <w:r w:rsidR="00863D31" w:rsidRPr="00A32A9D">
        <w:rPr>
          <w:rFonts w:ascii="Palatino Linotype" w:hAnsi="Palatino Linotype"/>
          <w:i/>
          <w:iCs/>
          <w:color w:val="000000" w:themeColor="text1"/>
          <w:sz w:val="22"/>
          <w:szCs w:val="22"/>
        </w:rPr>
        <w:t xml:space="preserve">, </w:t>
      </w:r>
      <w:r w:rsidRPr="00A32A9D">
        <w:rPr>
          <w:rFonts w:ascii="Palatino Linotype" w:hAnsi="Palatino Linotype"/>
          <w:i/>
          <w:iCs/>
          <w:color w:val="000000" w:themeColor="text1"/>
          <w:sz w:val="22"/>
          <w:szCs w:val="22"/>
        </w:rPr>
        <w:t>00267/IXTASAL/IP/2020</w:t>
      </w:r>
      <w:r w:rsidR="00863D31" w:rsidRPr="00A32A9D">
        <w:rPr>
          <w:rFonts w:ascii="Palatino Linotype" w:hAnsi="Palatino Linotype"/>
          <w:i/>
          <w:iCs/>
          <w:color w:val="000000" w:themeColor="text1"/>
          <w:sz w:val="22"/>
          <w:szCs w:val="22"/>
        </w:rPr>
        <w:t xml:space="preserve">, </w:t>
      </w:r>
      <w:r w:rsidRPr="00A32A9D">
        <w:rPr>
          <w:rFonts w:ascii="Palatino Linotype" w:hAnsi="Palatino Linotype"/>
          <w:i/>
          <w:iCs/>
          <w:color w:val="000000" w:themeColor="text1"/>
          <w:sz w:val="22"/>
          <w:szCs w:val="22"/>
        </w:rPr>
        <w:t>00281/IXTASAL/IP/2020</w:t>
      </w:r>
      <w:r w:rsidR="00863D31" w:rsidRPr="00A32A9D">
        <w:rPr>
          <w:rFonts w:ascii="Palatino Linotype" w:hAnsi="Palatino Linotype"/>
          <w:i/>
          <w:iCs/>
          <w:color w:val="000000" w:themeColor="text1"/>
          <w:sz w:val="22"/>
          <w:szCs w:val="22"/>
        </w:rPr>
        <w:t xml:space="preserve">, (…), </w:t>
      </w:r>
      <w:r w:rsidRPr="00A32A9D">
        <w:rPr>
          <w:rFonts w:ascii="Palatino Linotype" w:hAnsi="Palatino Linotype"/>
          <w:i/>
          <w:iCs/>
          <w:color w:val="000000" w:themeColor="text1"/>
          <w:sz w:val="22"/>
          <w:szCs w:val="22"/>
        </w:rPr>
        <w:t>00282/IXTASAL/IP/2020</w:t>
      </w:r>
      <w:r w:rsidR="00863D31" w:rsidRPr="00A32A9D">
        <w:rPr>
          <w:rFonts w:ascii="Palatino Linotype" w:hAnsi="Palatino Linotype"/>
          <w:i/>
          <w:iCs/>
          <w:color w:val="000000" w:themeColor="text1"/>
          <w:sz w:val="22"/>
          <w:szCs w:val="22"/>
        </w:rPr>
        <w:t xml:space="preserve">, </w:t>
      </w:r>
      <w:r w:rsidRPr="00A32A9D">
        <w:rPr>
          <w:rFonts w:ascii="Palatino Linotype" w:hAnsi="Palatino Linotype"/>
          <w:i/>
          <w:iCs/>
          <w:color w:val="000000" w:themeColor="text1"/>
          <w:sz w:val="22"/>
          <w:szCs w:val="22"/>
        </w:rPr>
        <w:t>00288/IXTASAL/IP/2020</w:t>
      </w:r>
      <w:r w:rsidR="00863D31" w:rsidRPr="00A32A9D">
        <w:rPr>
          <w:rFonts w:ascii="Palatino Linotype" w:hAnsi="Palatino Linotype"/>
          <w:i/>
          <w:iCs/>
          <w:color w:val="000000" w:themeColor="text1"/>
          <w:sz w:val="22"/>
          <w:szCs w:val="22"/>
        </w:rPr>
        <w:t xml:space="preserve">, (…), </w:t>
      </w:r>
      <w:r w:rsidRPr="00A32A9D">
        <w:rPr>
          <w:rFonts w:ascii="Palatino Linotype" w:hAnsi="Palatino Linotype"/>
          <w:i/>
          <w:iCs/>
          <w:color w:val="000000" w:themeColor="text1"/>
          <w:sz w:val="22"/>
          <w:szCs w:val="22"/>
        </w:rPr>
        <w:t>00289/IXTASAL/IP/2020</w:t>
      </w:r>
      <w:r w:rsidR="00863D31" w:rsidRPr="00A32A9D">
        <w:rPr>
          <w:rFonts w:ascii="Palatino Linotype" w:hAnsi="Palatino Linotype"/>
          <w:i/>
          <w:iCs/>
          <w:color w:val="000000" w:themeColor="text1"/>
          <w:sz w:val="22"/>
          <w:szCs w:val="22"/>
        </w:rPr>
        <w:t xml:space="preserve">, </w:t>
      </w:r>
      <w:r w:rsidRPr="00A32A9D">
        <w:rPr>
          <w:rFonts w:ascii="Palatino Linotype" w:hAnsi="Palatino Linotype"/>
          <w:i/>
          <w:iCs/>
          <w:color w:val="000000" w:themeColor="text1"/>
          <w:sz w:val="22"/>
          <w:szCs w:val="22"/>
        </w:rPr>
        <w:t>00300/IXTASAL/IP/2020</w:t>
      </w:r>
      <w:r w:rsidR="00863D31" w:rsidRPr="00A32A9D">
        <w:rPr>
          <w:rFonts w:ascii="Palatino Linotype" w:hAnsi="Palatino Linotype"/>
          <w:i/>
          <w:iCs/>
          <w:color w:val="000000" w:themeColor="text1"/>
          <w:sz w:val="22"/>
          <w:szCs w:val="22"/>
        </w:rPr>
        <w:t xml:space="preserve">, </w:t>
      </w:r>
      <w:r w:rsidRPr="00A32A9D">
        <w:rPr>
          <w:rFonts w:ascii="Palatino Linotype" w:hAnsi="Palatino Linotype"/>
          <w:i/>
          <w:iCs/>
          <w:color w:val="000000" w:themeColor="text1"/>
          <w:sz w:val="22"/>
          <w:szCs w:val="22"/>
        </w:rPr>
        <w:t>00303/IXTASAL/IP/2020</w:t>
      </w:r>
      <w:r w:rsidR="00863D31" w:rsidRPr="00A32A9D">
        <w:rPr>
          <w:rFonts w:ascii="Palatino Linotype" w:hAnsi="Palatino Linotype"/>
          <w:i/>
          <w:iCs/>
          <w:color w:val="000000" w:themeColor="text1"/>
          <w:sz w:val="22"/>
          <w:szCs w:val="22"/>
        </w:rPr>
        <w:t xml:space="preserve">, </w:t>
      </w:r>
      <w:r w:rsidRPr="00A32A9D">
        <w:rPr>
          <w:rFonts w:ascii="Palatino Linotype" w:hAnsi="Palatino Linotype"/>
          <w:i/>
          <w:iCs/>
          <w:color w:val="000000" w:themeColor="text1"/>
          <w:sz w:val="22"/>
          <w:szCs w:val="22"/>
        </w:rPr>
        <w:t>00305/IXTASAL/IP/2020</w:t>
      </w:r>
      <w:r w:rsidR="001402F2" w:rsidRPr="00A32A9D">
        <w:rPr>
          <w:rFonts w:ascii="Palatino Linotype" w:hAnsi="Palatino Linotype"/>
          <w:i/>
          <w:iCs/>
          <w:color w:val="000000" w:themeColor="text1"/>
          <w:sz w:val="22"/>
          <w:szCs w:val="22"/>
        </w:rPr>
        <w:t xml:space="preserve">, 00307/IXTASAL/IP/2020, 00372/IXTASAL/IP/2020, 00373/IXTASAL/IP/2020, 00374/IXTASAL/IP/2020, 00377/IXTASAL/IP/2020, </w:t>
      </w:r>
      <w:r w:rsidR="00863D31" w:rsidRPr="00A32A9D">
        <w:rPr>
          <w:rFonts w:ascii="Palatino Linotype" w:hAnsi="Palatino Linotype"/>
          <w:color w:val="000000" w:themeColor="text1"/>
          <w:sz w:val="22"/>
          <w:szCs w:val="22"/>
        </w:rPr>
        <w:t>y</w:t>
      </w:r>
      <w:r w:rsidR="00863D31" w:rsidRPr="00A32A9D">
        <w:rPr>
          <w:rFonts w:ascii="Palatino Linotype" w:hAnsi="Palatino Linotype"/>
          <w:i/>
          <w:iCs/>
          <w:color w:val="000000" w:themeColor="text1"/>
          <w:sz w:val="22"/>
          <w:szCs w:val="22"/>
        </w:rPr>
        <w:t xml:space="preserve"> </w:t>
      </w:r>
      <w:r w:rsidRPr="00A32A9D">
        <w:rPr>
          <w:rFonts w:ascii="Palatino Linotype" w:hAnsi="Palatino Linotype"/>
          <w:i/>
          <w:iCs/>
          <w:color w:val="000000" w:themeColor="text1"/>
          <w:sz w:val="22"/>
          <w:szCs w:val="22"/>
        </w:rPr>
        <w:t>00755/IXTASAL/IP/2020</w:t>
      </w:r>
      <w:r w:rsidR="00863D31" w:rsidRPr="00A32A9D">
        <w:rPr>
          <w:rFonts w:ascii="Palatino Linotype" w:hAnsi="Palatino Linotype"/>
          <w:i/>
          <w:iCs/>
          <w:color w:val="000000" w:themeColor="text1"/>
          <w:sz w:val="22"/>
          <w:szCs w:val="22"/>
        </w:rPr>
        <w:t xml:space="preserve">, </w:t>
      </w:r>
      <w:r w:rsidR="001402F2" w:rsidRPr="00A32A9D">
        <w:rPr>
          <w:rFonts w:ascii="Palatino Linotype" w:hAnsi="Palatino Linotype"/>
          <w:i/>
          <w:iCs/>
          <w:color w:val="000000" w:themeColor="text1"/>
          <w:sz w:val="22"/>
          <w:szCs w:val="22"/>
        </w:rPr>
        <w:t>sean puestas a disposición del solicitante mediante consulta directa (in situ), en términos de los artículos 1, 2, 4, 7, 8, 10, 11, primer párrafo, 12, 14, 15, 21, 22, 49 fracción XII, 158, primer párrafo y 165, primer párrafo de la Ley de Transparencia y Acceso a la Información Pública del Estado de México y Municipios,; con el apercibimiento de que si transcurrido el plazo establecido en el precepto legal de referencia, el solicitante no acude a consultar la información requerida en el término de sesenta días hábiles contados a partir de que las autoridades sanitarias correspondientes determinen la reanudación de actividades gubernamentales, ello con la finalidad de garantizar en todo momento las medidas de prevención e higiene correspondiente, se darán por concluidas las solicitudes y se procederá, de ser el caso, a la destrucción del materia en el que se reprodujo la información.</w:t>
      </w:r>
      <w:r w:rsidR="00863D31" w:rsidRPr="00A32A9D">
        <w:rPr>
          <w:rFonts w:ascii="Palatino Linotype" w:hAnsi="Palatino Linotype"/>
          <w:i/>
          <w:iCs/>
          <w:color w:val="000000" w:themeColor="text1"/>
          <w:sz w:val="22"/>
          <w:szCs w:val="22"/>
        </w:rPr>
        <w:t xml:space="preserve">” </w:t>
      </w:r>
      <w:r w:rsidR="00863D31" w:rsidRPr="00A32A9D">
        <w:rPr>
          <w:rFonts w:ascii="Palatino Linotype" w:hAnsi="Palatino Linotype"/>
          <w:color w:val="000000" w:themeColor="text1"/>
          <w:sz w:val="22"/>
          <w:szCs w:val="22"/>
        </w:rPr>
        <w:t>(Sic).</w:t>
      </w:r>
    </w:p>
    <w:p w14:paraId="0CBDED77" w14:textId="77777777" w:rsidR="00863D31" w:rsidRPr="00A32A9D" w:rsidRDefault="00863D31" w:rsidP="00863D31">
      <w:pPr>
        <w:pStyle w:val="Prrafodelista"/>
        <w:tabs>
          <w:tab w:val="left" w:pos="426"/>
        </w:tabs>
        <w:spacing w:before="240" w:after="240" w:line="360" w:lineRule="auto"/>
        <w:ind w:left="0" w:right="51"/>
        <w:jc w:val="both"/>
        <w:rPr>
          <w:rFonts w:ascii="Palatino Linotype" w:hAnsi="Palatino Linotype"/>
          <w:color w:val="000000" w:themeColor="text1"/>
        </w:rPr>
      </w:pPr>
    </w:p>
    <w:p w14:paraId="6D4BA29A" w14:textId="6457816E" w:rsidR="00863D31" w:rsidRPr="00A32A9D" w:rsidRDefault="00863D31" w:rsidP="00A7304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olor w:val="000000" w:themeColor="text1"/>
        </w:rPr>
        <w:t xml:space="preserve">De lo anterior se colige que el </w:t>
      </w:r>
      <w:r w:rsidRPr="00A32A9D">
        <w:rPr>
          <w:rFonts w:ascii="Palatino Linotype" w:hAnsi="Palatino Linotype"/>
          <w:b/>
          <w:bCs/>
          <w:color w:val="000000" w:themeColor="text1"/>
        </w:rPr>
        <w:t>SUJETO OBLIGADO</w:t>
      </w:r>
      <w:r w:rsidRPr="00A32A9D">
        <w:rPr>
          <w:rFonts w:ascii="Palatino Linotype" w:hAnsi="Palatino Linotype"/>
          <w:color w:val="000000" w:themeColor="text1"/>
        </w:rPr>
        <w:t xml:space="preserve"> determinó cambiar la modalidad de entrega de la información vía </w:t>
      </w:r>
      <w:r w:rsidRPr="00A32A9D">
        <w:rPr>
          <w:rFonts w:ascii="Palatino Linotype" w:hAnsi="Palatino Linotype"/>
          <w:i/>
          <w:iCs/>
          <w:color w:val="000000" w:themeColor="text1"/>
        </w:rPr>
        <w:t>in situ</w:t>
      </w:r>
      <w:r w:rsidRPr="00A32A9D">
        <w:rPr>
          <w:rFonts w:ascii="Palatino Linotype" w:hAnsi="Palatino Linotype"/>
          <w:color w:val="000000" w:themeColor="text1"/>
        </w:rPr>
        <w:t xml:space="preserve">, y otorgar un plazo de 60 días hábiles, a partir de que las autoridades sanitarias correspondientes determinen la reanudación de actividades gubernamentales, para que </w:t>
      </w:r>
      <w:r w:rsidR="00AC24C6" w:rsidRPr="00A32A9D">
        <w:rPr>
          <w:rFonts w:ascii="Palatino Linotype" w:hAnsi="Palatino Linotype"/>
          <w:color w:val="000000" w:themeColor="text1"/>
        </w:rPr>
        <w:t xml:space="preserve">el RECURRENTE </w:t>
      </w:r>
      <w:r w:rsidRPr="00A32A9D">
        <w:rPr>
          <w:rFonts w:ascii="Palatino Linotype" w:hAnsi="Palatino Linotype"/>
          <w:color w:val="000000" w:themeColor="text1"/>
        </w:rPr>
        <w:t>pueda consultar la información.</w:t>
      </w:r>
    </w:p>
    <w:p w14:paraId="09A9ECE1" w14:textId="77777777" w:rsidR="00863D31" w:rsidRPr="00A32A9D" w:rsidRDefault="00863D31" w:rsidP="00863D31">
      <w:pPr>
        <w:pStyle w:val="Prrafodelista"/>
        <w:tabs>
          <w:tab w:val="left" w:pos="426"/>
        </w:tabs>
        <w:spacing w:before="240" w:after="240" w:line="360" w:lineRule="auto"/>
        <w:ind w:left="0" w:right="51"/>
        <w:jc w:val="both"/>
        <w:rPr>
          <w:rFonts w:ascii="Palatino Linotype" w:hAnsi="Palatino Linotype"/>
          <w:color w:val="000000" w:themeColor="text1"/>
        </w:rPr>
      </w:pPr>
    </w:p>
    <w:p w14:paraId="56F11BD3" w14:textId="77777777" w:rsidR="00863D31" w:rsidRPr="00A32A9D" w:rsidRDefault="00863D31" w:rsidP="00A7304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olor w:val="000000" w:themeColor="text1"/>
        </w:rPr>
        <w:t xml:space="preserve">Dicho lo anterior, toda vez que el </w:t>
      </w:r>
      <w:r w:rsidRPr="00A32A9D">
        <w:rPr>
          <w:rFonts w:ascii="Palatino Linotype" w:hAnsi="Palatino Linotype"/>
          <w:b/>
          <w:color w:val="000000" w:themeColor="text1"/>
        </w:rPr>
        <w:t>SUJETO OBLIGADO</w:t>
      </w:r>
      <w:r w:rsidRPr="00A32A9D">
        <w:rPr>
          <w:rFonts w:ascii="Palatino Linotype" w:hAnsi="Palatino Linotype"/>
          <w:color w:val="000000" w:themeColor="text1"/>
        </w:rPr>
        <w:t xml:space="preserve"> se pronunció respecto de la información solicitada, conviene obviar el análisis de competencia del </w:t>
      </w:r>
      <w:r w:rsidRPr="00A32A9D">
        <w:rPr>
          <w:rFonts w:ascii="Palatino Linotype" w:hAnsi="Palatino Linotype"/>
          <w:b/>
          <w:color w:val="000000" w:themeColor="text1"/>
        </w:rPr>
        <w:lastRenderedPageBreak/>
        <w:t>SUJETO OBLIGADO</w:t>
      </w:r>
      <w:r w:rsidRPr="00A32A9D">
        <w:rPr>
          <w:rFonts w:ascii="Palatino Linotype" w:hAnsi="Palatino Linotype"/>
          <w:color w:val="000000" w:themeColor="text1"/>
        </w:rPr>
        <w:t xml:space="preserve"> para generar, administrar o poseer la misma, dado que éste asumió la competencia mediante su respuesta a la solicitud de información.</w:t>
      </w:r>
    </w:p>
    <w:p w14:paraId="7AC54E4E" w14:textId="77777777" w:rsidR="00863D31" w:rsidRPr="00A32A9D" w:rsidRDefault="00863D31" w:rsidP="00863D31">
      <w:pPr>
        <w:pStyle w:val="Prrafodelista"/>
        <w:tabs>
          <w:tab w:val="left" w:pos="426"/>
        </w:tabs>
        <w:spacing w:before="240" w:after="240" w:line="360" w:lineRule="auto"/>
        <w:ind w:left="0" w:right="51"/>
        <w:jc w:val="both"/>
        <w:rPr>
          <w:rFonts w:ascii="Palatino Linotype" w:hAnsi="Palatino Linotype"/>
          <w:color w:val="000000" w:themeColor="text1"/>
        </w:rPr>
      </w:pPr>
    </w:p>
    <w:p w14:paraId="7E5A12AC" w14:textId="77777777" w:rsidR="00863D31" w:rsidRPr="00A32A9D" w:rsidRDefault="00863D31" w:rsidP="00A7304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olor w:val="000000" w:themeColor="text1"/>
        </w:rPr>
        <w:t xml:space="preserve">Lo anterior encuentra lógica toda vez que el estudio de la naturaleza jurídica de la información pública solicitada tiene por objeto determinar si ésta la genera, posee o administra el </w:t>
      </w:r>
      <w:r w:rsidRPr="00A32A9D">
        <w:rPr>
          <w:rFonts w:ascii="Palatino Linotype" w:hAnsi="Palatino Linotype"/>
          <w:b/>
          <w:color w:val="000000" w:themeColor="text1"/>
        </w:rPr>
        <w:t>SUJETO OBLIGADO</w:t>
      </w:r>
      <w:r w:rsidRPr="00A32A9D">
        <w:rPr>
          <w:rFonts w:ascii="Palatino Linotype" w:hAnsi="Palatino Linotype"/>
          <w:color w:val="000000" w:themeColor="text1"/>
        </w:rPr>
        <w:t xml:space="preserve">; empero, en aquellos casos en que éste la asume, implica </w:t>
      </w:r>
      <w:r w:rsidRPr="00A32A9D">
        <w:rPr>
          <w:rFonts w:ascii="Palatino Linotype" w:hAnsi="Palatino Linotype"/>
          <w:i/>
          <w:color w:val="000000" w:themeColor="text1"/>
        </w:rPr>
        <w:t>de facto</w:t>
      </w:r>
      <w:r w:rsidRPr="00A32A9D">
        <w:rPr>
          <w:rFonts w:ascii="Palatino Linotype" w:hAnsi="Palatino Linotype"/>
          <w:color w:val="000000" w:themeColor="text1"/>
        </w:rPr>
        <w:t xml:space="preserve"> que la genera, posee o administra. Por consiguiente, a nada práctico nos conduciría su estudio, ya que, se insiste, la información pública solicitada, consistente en las </w:t>
      </w:r>
      <w:r w:rsidRPr="00A32A9D">
        <w:rPr>
          <w:rFonts w:ascii="Palatino Linotype" w:hAnsi="Palatino Linotype" w:cs="Arial"/>
          <w:color w:val="000000" w:themeColor="text1"/>
          <w:lang w:val="es-MX"/>
        </w:rPr>
        <w:t>bitácoras de gasolina de la Dirección de Administración; los pagos por la renta de lonas, mesas, sillas y audio; las pólizas contables de traspasos; las facturas de pagos y compras; las facturas relacionadas con apoyos alimentarios, listas de beneficiarios y reglas de operación; las facturas de gastos de la Presidencia y Secretaria Particular; las Pólizas Contables de los traspasos hechos al Organismo Público Descentralizado para la Prestación de los Servicios de Agua Potable, Alcantarillado y Saneamiento de Ixtapan de la Sal; los recibos relacionados con pagos por prestación de servicios profesionales de diversas áreas administrativas; y, el presupuesto de egresos dos mil diecinueve y dos mil veinte</w:t>
      </w:r>
      <w:r w:rsidRPr="00A32A9D">
        <w:rPr>
          <w:rFonts w:ascii="Palatino Linotype" w:hAnsi="Palatino Linotype"/>
          <w:color w:val="000000" w:themeColor="text1"/>
        </w:rPr>
        <w:t xml:space="preserve">, ha sido asumida por el </w:t>
      </w:r>
      <w:r w:rsidRPr="00A32A9D">
        <w:rPr>
          <w:rFonts w:ascii="Palatino Linotype" w:hAnsi="Palatino Linotype"/>
          <w:b/>
          <w:color w:val="000000" w:themeColor="text1"/>
        </w:rPr>
        <w:t>SUJETO OBLIGADO</w:t>
      </w:r>
      <w:r w:rsidRPr="00A32A9D">
        <w:rPr>
          <w:rFonts w:ascii="Palatino Linotype" w:hAnsi="Palatino Linotype"/>
          <w:color w:val="000000" w:themeColor="text1"/>
        </w:rPr>
        <w:t>, tan es así que ofreció la información mediante Consulta Directa.</w:t>
      </w:r>
    </w:p>
    <w:p w14:paraId="608B58ED" w14:textId="77777777" w:rsidR="00863D31" w:rsidRPr="00A32A9D" w:rsidRDefault="00863D31" w:rsidP="00863D31">
      <w:pPr>
        <w:pStyle w:val="Prrafodelista"/>
        <w:tabs>
          <w:tab w:val="left" w:pos="426"/>
        </w:tabs>
        <w:spacing w:before="240" w:after="240" w:line="360" w:lineRule="auto"/>
        <w:ind w:left="0" w:right="51"/>
        <w:jc w:val="both"/>
        <w:rPr>
          <w:rFonts w:ascii="Palatino Linotype" w:hAnsi="Palatino Linotype"/>
          <w:color w:val="000000" w:themeColor="text1"/>
        </w:rPr>
      </w:pPr>
    </w:p>
    <w:p w14:paraId="5CDF7375" w14:textId="77777777" w:rsidR="00863D31" w:rsidRPr="00A32A9D" w:rsidRDefault="00863D31" w:rsidP="00863D31">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3" w:name="_Toc51892304"/>
      <w:bookmarkStart w:id="34" w:name="_Toc54099968"/>
      <w:r w:rsidRPr="00A32A9D">
        <w:rPr>
          <w:rFonts w:ascii="Palatino Linotype" w:hAnsi="Palatino Linotype"/>
          <w:b/>
          <w:bCs/>
          <w:color w:val="000000" w:themeColor="text1"/>
        </w:rPr>
        <w:t>II. Del cambio de modalidad de entrega de la información.</w:t>
      </w:r>
      <w:bookmarkEnd w:id="33"/>
      <w:bookmarkEnd w:id="34"/>
    </w:p>
    <w:p w14:paraId="035D36E9" w14:textId="77777777" w:rsidR="00863D31" w:rsidRPr="00A32A9D" w:rsidRDefault="00863D31" w:rsidP="00863D31">
      <w:pPr>
        <w:pStyle w:val="Prrafodelista"/>
        <w:tabs>
          <w:tab w:val="left" w:pos="426"/>
        </w:tabs>
        <w:spacing w:before="240" w:after="240" w:line="360" w:lineRule="auto"/>
        <w:ind w:left="0" w:right="51"/>
        <w:jc w:val="both"/>
        <w:rPr>
          <w:rFonts w:ascii="Palatino Linotype" w:hAnsi="Palatino Linotype"/>
          <w:color w:val="000000" w:themeColor="text1"/>
        </w:rPr>
      </w:pPr>
    </w:p>
    <w:p w14:paraId="2A102F3C" w14:textId="48BC9D7A" w:rsidR="00863D31" w:rsidRPr="00A32A9D" w:rsidRDefault="00863D31" w:rsidP="00A7304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olor w:val="000000" w:themeColor="text1"/>
        </w:rPr>
        <w:lastRenderedPageBreak/>
        <w:t xml:space="preserve">Como ha sido reiterado, el </w:t>
      </w:r>
      <w:r w:rsidRPr="00A32A9D">
        <w:rPr>
          <w:rFonts w:ascii="Palatino Linotype" w:hAnsi="Palatino Linotype"/>
          <w:b/>
          <w:bCs/>
          <w:color w:val="000000" w:themeColor="text1"/>
        </w:rPr>
        <w:t>SUJETO OBLIGADO</w:t>
      </w:r>
      <w:r w:rsidRPr="00A32A9D">
        <w:rPr>
          <w:rFonts w:ascii="Palatino Linotype" w:hAnsi="Palatino Linotype"/>
          <w:color w:val="000000" w:themeColor="text1"/>
        </w:rPr>
        <w:t xml:space="preserve"> entregó, a modo de respuesta, el Acta de la </w:t>
      </w:r>
      <w:r w:rsidR="001402F2" w:rsidRPr="00A32A9D">
        <w:rPr>
          <w:rFonts w:ascii="Palatino Linotype" w:hAnsi="Palatino Linotype"/>
          <w:color w:val="000000" w:themeColor="text1"/>
        </w:rPr>
        <w:t>Onceava</w:t>
      </w:r>
      <w:r w:rsidRPr="00A32A9D">
        <w:rPr>
          <w:rFonts w:ascii="Palatino Linotype" w:hAnsi="Palatino Linotype"/>
          <w:color w:val="000000" w:themeColor="text1"/>
        </w:rPr>
        <w:t xml:space="preserve"> Sesión Ordinaria de su Comité de Transparencia, por medio del cual se determinó cambiar la modalidad de entrega de diversas solicitudes de información a consulta directa, por ello, debemos analizar las razones y motivos que justifiquen el cambio.</w:t>
      </w:r>
    </w:p>
    <w:p w14:paraId="49F0D92D" w14:textId="77777777" w:rsidR="00863D31" w:rsidRPr="00A32A9D" w:rsidRDefault="00863D31" w:rsidP="00863D31">
      <w:pPr>
        <w:pStyle w:val="Prrafodelista"/>
        <w:tabs>
          <w:tab w:val="left" w:pos="426"/>
        </w:tabs>
        <w:spacing w:before="240" w:after="240" w:line="360" w:lineRule="auto"/>
        <w:ind w:left="0" w:right="51"/>
        <w:jc w:val="both"/>
        <w:rPr>
          <w:rFonts w:ascii="Palatino Linotype" w:hAnsi="Palatino Linotype"/>
          <w:color w:val="000000" w:themeColor="text1"/>
        </w:rPr>
      </w:pPr>
    </w:p>
    <w:p w14:paraId="37C87F05" w14:textId="10E212ED" w:rsidR="00863D31" w:rsidRPr="00A32A9D" w:rsidRDefault="00863D31" w:rsidP="00A7304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olor w:val="000000" w:themeColor="text1"/>
        </w:rPr>
        <w:t xml:space="preserve">A modo desagregado, mediante el Acta de la </w:t>
      </w:r>
      <w:r w:rsidR="001402F2" w:rsidRPr="00A32A9D">
        <w:rPr>
          <w:rFonts w:ascii="Palatino Linotype" w:hAnsi="Palatino Linotype"/>
          <w:color w:val="000000" w:themeColor="text1"/>
        </w:rPr>
        <w:t>Onceava</w:t>
      </w:r>
      <w:r w:rsidRPr="00A32A9D">
        <w:rPr>
          <w:rFonts w:ascii="Palatino Linotype" w:hAnsi="Palatino Linotype"/>
          <w:color w:val="000000" w:themeColor="text1"/>
        </w:rPr>
        <w:t xml:space="preserve"> Sesión Extraordinaria del Comité de Transparencia del Ayuntamiento de Ixtapan de la Sal, el </w:t>
      </w:r>
      <w:r w:rsidRPr="00A32A9D">
        <w:rPr>
          <w:rFonts w:ascii="Palatino Linotype" w:hAnsi="Palatino Linotype"/>
          <w:b/>
          <w:bCs/>
          <w:color w:val="000000" w:themeColor="text1"/>
        </w:rPr>
        <w:t>SUJETO OBLIGADO</w:t>
      </w:r>
      <w:r w:rsidRPr="00A32A9D">
        <w:rPr>
          <w:rFonts w:ascii="Palatino Linotype" w:hAnsi="Palatino Linotype"/>
          <w:color w:val="000000" w:themeColor="text1"/>
        </w:rPr>
        <w:t xml:space="preserve"> justificó el cambio de modalidad de entrega de la información, con base en los siguientes argumentos:</w:t>
      </w:r>
    </w:p>
    <w:p w14:paraId="21BDBD55" w14:textId="77777777" w:rsidR="00863D31" w:rsidRPr="00A32A9D" w:rsidRDefault="00863D31" w:rsidP="00863D31">
      <w:pPr>
        <w:pStyle w:val="Prrafodelista"/>
        <w:tabs>
          <w:tab w:val="left" w:pos="426"/>
        </w:tabs>
        <w:spacing w:before="240" w:after="240" w:line="360" w:lineRule="auto"/>
        <w:ind w:left="0" w:right="51"/>
        <w:jc w:val="both"/>
        <w:rPr>
          <w:rFonts w:ascii="Palatino Linotype" w:hAnsi="Palatino Linotype"/>
          <w:color w:val="000000" w:themeColor="text1"/>
        </w:rPr>
      </w:pPr>
    </w:p>
    <w:p w14:paraId="0715298B" w14:textId="77777777" w:rsidR="00863D31" w:rsidRPr="00A32A9D" w:rsidRDefault="00863D31" w:rsidP="00863D31">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A32A9D">
        <w:rPr>
          <w:rFonts w:ascii="Palatino Linotype" w:hAnsi="Palatino Linotype"/>
          <w:i/>
          <w:iCs/>
          <w:color w:val="000000" w:themeColor="text1"/>
          <w:sz w:val="22"/>
          <w:szCs w:val="22"/>
        </w:rPr>
        <w:t>“(…)</w:t>
      </w:r>
    </w:p>
    <w:p w14:paraId="51E76DCC" w14:textId="77777777" w:rsidR="00863D31" w:rsidRPr="00A32A9D" w:rsidRDefault="00863D31" w:rsidP="00863D31">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A32A9D">
        <w:rPr>
          <w:rFonts w:ascii="Palatino Linotype" w:hAnsi="Palatino Linotype"/>
          <w:i/>
          <w:iCs/>
          <w:color w:val="000000" w:themeColor="text1"/>
          <w:sz w:val="22"/>
          <w:szCs w:val="22"/>
        </w:rPr>
        <w:t xml:space="preserve">Del análisis realizado a las solicitudes de acceso a la información pública referidas, se advierte que el particular desea tener acceso vía </w:t>
      </w:r>
      <w:r w:rsidRPr="00A32A9D">
        <w:rPr>
          <w:rFonts w:ascii="Palatino Linotype" w:hAnsi="Palatino Linotype"/>
          <w:b/>
          <w:bCs/>
          <w:i/>
          <w:iCs/>
          <w:color w:val="000000" w:themeColor="text1"/>
          <w:sz w:val="22"/>
          <w:szCs w:val="22"/>
        </w:rPr>
        <w:t>SAIMEX</w:t>
      </w:r>
      <w:r w:rsidRPr="00A32A9D">
        <w:rPr>
          <w:rFonts w:ascii="Palatino Linotype" w:hAnsi="Palatino Linotype"/>
          <w:i/>
          <w:iCs/>
          <w:color w:val="000000" w:themeColor="text1"/>
          <w:sz w:val="22"/>
          <w:szCs w:val="22"/>
        </w:rPr>
        <w:t xml:space="preserve"> diversa información, de los cuales implica el análisis, estudio o procesamiento de documentos y elaboración de versiones públicas, así como, proyectos para su clasificación, lo que implica destinar un número significativo de días, horas y personal exclusivo para atender dichos requerimientos, cabe hacer mención que esta Unidad de Transparencia cuenta con 3 servidores públicos para dar atención a las solicitudes de acceso información pública, lo que impediría la realización de las demás actividades o atribuciones a cargo de este Sujeto Obligado, dañando notoriamente el cumplimiento de sus atribuciones.</w:t>
      </w:r>
    </w:p>
    <w:p w14:paraId="366BFCB5" w14:textId="77777777" w:rsidR="00863D31" w:rsidRPr="00A32A9D" w:rsidRDefault="00863D31" w:rsidP="00863D31">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67CA7E2C" w14:textId="77777777" w:rsidR="00863D31" w:rsidRPr="00A32A9D" w:rsidRDefault="00863D31" w:rsidP="00863D31">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A32A9D">
        <w:rPr>
          <w:rFonts w:ascii="Palatino Linotype" w:hAnsi="Palatino Linotype"/>
          <w:i/>
          <w:iCs/>
          <w:color w:val="000000" w:themeColor="text1"/>
          <w:sz w:val="22"/>
          <w:szCs w:val="22"/>
        </w:rPr>
        <w:t>De manera que, que no se cuenta con una estructura humana y material para dar atención exclusivamente a dichas solicitudes. Por lo que es insuficiente el personal asignado para su elaboración y de efectuarla con los recursos implicaría distraer al personal de las funciones sustantivas que se tienen encomendadas por los diferentes ordenamientos legales aplicables al ayuntamiento de Ixtapan de la Sal, México.</w:t>
      </w:r>
    </w:p>
    <w:p w14:paraId="5E5756B1" w14:textId="77777777" w:rsidR="00863D31" w:rsidRPr="00A32A9D" w:rsidRDefault="00863D31" w:rsidP="00863D31">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57A5B60A" w14:textId="77777777" w:rsidR="00863D31" w:rsidRPr="00A32A9D" w:rsidRDefault="00863D31" w:rsidP="00863D31">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A32A9D">
        <w:rPr>
          <w:rFonts w:ascii="Palatino Linotype" w:hAnsi="Palatino Linotype"/>
          <w:i/>
          <w:iCs/>
          <w:color w:val="000000" w:themeColor="text1"/>
          <w:sz w:val="22"/>
          <w:szCs w:val="22"/>
        </w:rPr>
        <w:lastRenderedPageBreak/>
        <w:t>Se advierte que no se trata de una petición que busque entorpecer el derecho de acceso a la información, sino por el contrario, busca garantizar su ejercicio sin descuidar las actividades sustantivas de este sujeto obligado. Lo anterior se afirma a que esta Unidad de Transparencia propone dar respuesta parcial a través de SAIMEX, así como un procedimiento claro y plazos específicos para la consulta de la información requerida en cada una de las solicitudes ingresadas a través de SAIMEX.</w:t>
      </w:r>
    </w:p>
    <w:p w14:paraId="0B459380" w14:textId="77777777" w:rsidR="00863D31" w:rsidRPr="00A32A9D" w:rsidRDefault="00863D31" w:rsidP="00863D31">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07383E44" w14:textId="77777777" w:rsidR="00863D31" w:rsidRPr="00A32A9D" w:rsidRDefault="00863D31" w:rsidP="00863D31">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A32A9D">
        <w:rPr>
          <w:rFonts w:ascii="Palatino Linotype" w:hAnsi="Palatino Linotype"/>
          <w:i/>
          <w:iCs/>
          <w:color w:val="000000" w:themeColor="text1"/>
          <w:sz w:val="22"/>
          <w:szCs w:val="22"/>
        </w:rPr>
        <w:t xml:space="preserve">Aunado a lo anterior, no se omite comentar que ante la emergencia de salud pública declarada por la Organización Mundial de la Salud (OMS) el 30 de marzo de 2020, por el brote mundial del virus SARS.CoV2 (COVID-19) y en el marco del reconocimiento nacional del Consejo de Salubridad General, en sesión extraordinaria, ante la epidemia causada por el virus SARS.CoV2 (COVID-19), como una enfermedad grave de atención prioritaria, este Gobierno Municipal como medida preventiva y de actuación, ha desarrollado sus actividades fundamentales con el </w:t>
      </w:r>
      <w:r w:rsidRPr="00A32A9D">
        <w:rPr>
          <w:rFonts w:ascii="Palatino Linotype" w:hAnsi="Palatino Linotype"/>
          <w:b/>
          <w:bCs/>
          <w:i/>
          <w:iCs/>
          <w:color w:val="000000" w:themeColor="text1"/>
          <w:sz w:val="22"/>
          <w:szCs w:val="22"/>
        </w:rPr>
        <w:t>personal mínimo</w:t>
      </w:r>
      <w:r w:rsidRPr="00A32A9D">
        <w:rPr>
          <w:rFonts w:ascii="Palatino Linotype" w:hAnsi="Palatino Linotype"/>
          <w:i/>
          <w:iCs/>
          <w:color w:val="000000" w:themeColor="text1"/>
          <w:sz w:val="22"/>
          <w:szCs w:val="22"/>
        </w:rPr>
        <w:t xml:space="preserve"> e indispensable.</w:t>
      </w:r>
    </w:p>
    <w:p w14:paraId="13B962FD" w14:textId="77777777" w:rsidR="00863D31" w:rsidRPr="00A32A9D" w:rsidRDefault="00863D31" w:rsidP="00863D31">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4A1744CC" w14:textId="77777777" w:rsidR="00863D31" w:rsidRPr="00A32A9D" w:rsidRDefault="00863D31" w:rsidP="00863D31">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A32A9D">
        <w:rPr>
          <w:rFonts w:ascii="Palatino Linotype" w:hAnsi="Palatino Linotype"/>
          <w:i/>
          <w:iCs/>
          <w:color w:val="000000" w:themeColor="text1"/>
          <w:sz w:val="22"/>
          <w:szCs w:val="22"/>
        </w:rPr>
        <w:t xml:space="preserve">Por lo anterior, solicito se ponga a disposición del Comité de Transparencia, la realización de las gestiones necesarias a efecto de proponer la entrega de la información en una modalidad distinta a la elegida por el particular; es decir mediante </w:t>
      </w:r>
      <w:r w:rsidRPr="00A32A9D">
        <w:rPr>
          <w:rFonts w:ascii="Palatino Linotype" w:hAnsi="Palatino Linotype"/>
          <w:b/>
          <w:bCs/>
          <w:i/>
          <w:iCs/>
          <w:color w:val="000000" w:themeColor="text1"/>
          <w:sz w:val="22"/>
          <w:szCs w:val="22"/>
        </w:rPr>
        <w:t>CONSULTA DIRECTA (In situ)</w:t>
      </w:r>
      <w:r w:rsidRPr="00A32A9D">
        <w:rPr>
          <w:rFonts w:ascii="Palatino Linotype" w:hAnsi="Palatino Linotype"/>
          <w:i/>
          <w:iCs/>
          <w:color w:val="000000" w:themeColor="text1"/>
          <w:sz w:val="22"/>
          <w:szCs w:val="22"/>
        </w:rPr>
        <w:t>; a fin de no transgredir el derecho de acceso a la información ejercido por éste y dar respuesta de manera completa a las solicitudes mencionadas, derivada de la imposibilidad para dar atención a las mismas. Lo anterior con fundamento en lo establecido en los artículos 14, 15, 21, 22, 49 fracción XII, 53, fracciones IV y VII, 158, primer párrafo y 165, primer párrafo de la Ley de Transparencia y Acceso a la Información Pública del Estado de México y Municipios, en relación con el “Capítulo X” de los Lineamientos Generales en materia de Clasificación y Desclasificación de la Información, así como para la elaboración de Versiones Públicas.</w:t>
      </w:r>
    </w:p>
    <w:p w14:paraId="79B72B7C" w14:textId="77777777" w:rsidR="00863D31" w:rsidRPr="00A32A9D" w:rsidRDefault="00863D31" w:rsidP="00863D31">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030C2B09" w14:textId="77777777" w:rsidR="00863D31" w:rsidRPr="00A32A9D" w:rsidRDefault="00863D31" w:rsidP="00863D31">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A32A9D">
        <w:rPr>
          <w:rFonts w:ascii="Palatino Linotype" w:hAnsi="Palatino Linotype"/>
          <w:i/>
          <w:iCs/>
          <w:color w:val="000000" w:themeColor="text1"/>
          <w:sz w:val="22"/>
          <w:szCs w:val="22"/>
        </w:rPr>
        <w:t xml:space="preserve">Por tal motivo, conforme a lo dispuesto en los numerales 158 y 164 de la Ley de Transparencia local, precisando que esta entidad no niega la documentación solicitada, por el contrario, asume su responsabilidad de </w:t>
      </w:r>
      <w:r w:rsidRPr="00A32A9D">
        <w:rPr>
          <w:rFonts w:ascii="Palatino Linotype" w:hAnsi="Palatino Linotype"/>
          <w:b/>
          <w:bCs/>
          <w:i/>
          <w:iCs/>
          <w:color w:val="000000" w:themeColor="text1"/>
          <w:sz w:val="22"/>
          <w:szCs w:val="22"/>
        </w:rPr>
        <w:t>máxima publicidad</w:t>
      </w:r>
      <w:r w:rsidRPr="00A32A9D">
        <w:rPr>
          <w:rFonts w:ascii="Palatino Linotype" w:hAnsi="Palatino Linotype"/>
          <w:i/>
          <w:iCs/>
          <w:color w:val="000000" w:themeColor="text1"/>
          <w:sz w:val="22"/>
          <w:szCs w:val="22"/>
        </w:rPr>
        <w:t xml:space="preserve"> de la información que posee en sus archivos, no obstante, existe imposibilidad humana para realizar la entrega total de la información en el plazo legal establecido.</w:t>
      </w:r>
    </w:p>
    <w:p w14:paraId="04DBBCD5" w14:textId="77777777" w:rsidR="00863D31" w:rsidRPr="00A32A9D" w:rsidRDefault="00863D31" w:rsidP="00863D31">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7CE7F292" w14:textId="77777777" w:rsidR="00863D31" w:rsidRPr="00A32A9D" w:rsidRDefault="00863D31" w:rsidP="00863D31">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A32A9D">
        <w:rPr>
          <w:rFonts w:ascii="Palatino Linotype" w:hAnsi="Palatino Linotype"/>
          <w:i/>
          <w:iCs/>
          <w:color w:val="000000" w:themeColor="text1"/>
          <w:sz w:val="22"/>
          <w:szCs w:val="22"/>
        </w:rPr>
        <w:lastRenderedPageBreak/>
        <w:t>(…)</w:t>
      </w:r>
    </w:p>
    <w:p w14:paraId="6951CEE7" w14:textId="77777777" w:rsidR="00863D31" w:rsidRPr="00A32A9D" w:rsidRDefault="00863D31" w:rsidP="00863D31">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027B5900" w14:textId="77777777" w:rsidR="00863D31" w:rsidRPr="00A32A9D" w:rsidRDefault="00863D31" w:rsidP="00863D31">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A32A9D">
        <w:rPr>
          <w:rFonts w:ascii="Palatino Linotype" w:hAnsi="Palatino Linotype"/>
          <w:i/>
          <w:iCs/>
          <w:color w:val="000000" w:themeColor="text1"/>
          <w:sz w:val="22"/>
          <w:szCs w:val="22"/>
        </w:rPr>
        <w:t xml:space="preserve">Ahora bien, resulta oportuno mencionarle que, de acuerdo con lo establecido en el “Capítulo X” denominado </w:t>
      </w:r>
      <w:r w:rsidRPr="00A32A9D">
        <w:rPr>
          <w:rFonts w:ascii="Palatino Linotype" w:hAnsi="Palatino Linotype"/>
          <w:b/>
          <w:bCs/>
          <w:i/>
          <w:iCs/>
          <w:color w:val="000000" w:themeColor="text1"/>
          <w:sz w:val="22"/>
          <w:szCs w:val="22"/>
        </w:rPr>
        <w:t>“DE LA CONSULTA DIRECTA”</w:t>
      </w:r>
      <w:r w:rsidRPr="00A32A9D">
        <w:rPr>
          <w:rFonts w:ascii="Palatino Linotype" w:hAnsi="Palatino Linotype"/>
          <w:i/>
          <w:iCs/>
          <w:color w:val="000000" w:themeColor="text1"/>
          <w:sz w:val="22"/>
          <w:szCs w:val="22"/>
        </w:rPr>
        <w:t xml:space="preserve">, de los Lineamientos Generales en Materia de Clasificación y Desclasificación de la Información, así como para la Elaboración de Versiones Públicas, es oportuno dar plenitud al principio de publicidad de la información y favorecer el núcleo central del derecho de acceso a la información pública, esto es, permitiendo a cualquier persona el acceso a todo tipo de información de carácter público, que obra en posesión de este Sujeto Obligado, en relación con el artículo 164 de la Ley de Transparencia y Acceso a la Información Pública del Estado de México y Municipios; en consecuencia, </w:t>
      </w:r>
      <w:r w:rsidRPr="00A32A9D">
        <w:rPr>
          <w:rFonts w:ascii="Palatino Linotype" w:hAnsi="Palatino Linotype"/>
          <w:b/>
          <w:bCs/>
          <w:i/>
          <w:iCs/>
          <w:color w:val="000000" w:themeColor="text1"/>
          <w:sz w:val="22"/>
          <w:szCs w:val="22"/>
        </w:rPr>
        <w:t>los integrantes del Comité de Transparencia instruyeron como mecanismo oportuno para lograr la efectividad, así como para asegurar con ello el acceso a la información correspondiente al particular</w:t>
      </w:r>
      <w:r w:rsidRPr="00A32A9D">
        <w:rPr>
          <w:rFonts w:ascii="Palatino Linotype" w:hAnsi="Palatino Linotype"/>
          <w:i/>
          <w:iCs/>
          <w:color w:val="000000" w:themeColor="text1"/>
          <w:sz w:val="22"/>
          <w:szCs w:val="22"/>
        </w:rPr>
        <w:t>, lo que se describe de la siguiente manera:</w:t>
      </w:r>
    </w:p>
    <w:p w14:paraId="511209C0" w14:textId="77777777" w:rsidR="00863D31" w:rsidRPr="00A32A9D" w:rsidRDefault="00863D31" w:rsidP="00863D31">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3C0CDFCC" w14:textId="77777777" w:rsidR="00863D31" w:rsidRPr="00A32A9D" w:rsidRDefault="00863D31" w:rsidP="006166A5">
      <w:pPr>
        <w:pStyle w:val="Prrafodelista"/>
        <w:numPr>
          <w:ilvl w:val="0"/>
          <w:numId w:val="17"/>
        </w:numPr>
        <w:tabs>
          <w:tab w:val="left" w:pos="426"/>
        </w:tabs>
        <w:spacing w:line="276" w:lineRule="auto"/>
        <w:ind w:left="567" w:right="567" w:firstLine="0"/>
        <w:jc w:val="both"/>
        <w:rPr>
          <w:rFonts w:ascii="Palatino Linotype" w:hAnsi="Palatino Linotype"/>
          <w:i/>
          <w:iCs/>
          <w:color w:val="000000" w:themeColor="text1"/>
          <w:sz w:val="22"/>
          <w:szCs w:val="22"/>
        </w:rPr>
      </w:pPr>
      <w:r w:rsidRPr="00A32A9D">
        <w:rPr>
          <w:rFonts w:ascii="Palatino Linotype" w:hAnsi="Palatino Linotype"/>
          <w:i/>
          <w:iCs/>
          <w:color w:val="000000" w:themeColor="text1"/>
          <w:sz w:val="22"/>
          <w:szCs w:val="22"/>
        </w:rPr>
        <w:t xml:space="preserve">La </w:t>
      </w:r>
      <w:r w:rsidRPr="00A32A9D">
        <w:rPr>
          <w:rFonts w:ascii="Palatino Linotype" w:hAnsi="Palatino Linotype"/>
          <w:b/>
          <w:bCs/>
          <w:i/>
          <w:iCs/>
          <w:color w:val="000000" w:themeColor="text1"/>
          <w:sz w:val="22"/>
          <w:szCs w:val="22"/>
        </w:rPr>
        <w:t>Consulta Directa de la Información</w:t>
      </w:r>
      <w:r w:rsidRPr="00A32A9D">
        <w:rPr>
          <w:rFonts w:ascii="Palatino Linotype" w:hAnsi="Palatino Linotype"/>
          <w:i/>
          <w:iCs/>
          <w:color w:val="000000" w:themeColor="text1"/>
          <w:sz w:val="22"/>
          <w:szCs w:val="22"/>
        </w:rPr>
        <w:t xml:space="preserve"> se llevará a cabo en las oficinas de la Unidad de Transparencia en dirección: Calle Prolongación 16 de septiembre, Colonia </w:t>
      </w:r>
      <w:proofErr w:type="spellStart"/>
      <w:r w:rsidRPr="00A32A9D">
        <w:rPr>
          <w:rFonts w:ascii="Palatino Linotype" w:hAnsi="Palatino Linotype"/>
          <w:i/>
          <w:iCs/>
          <w:color w:val="000000" w:themeColor="text1"/>
          <w:sz w:val="22"/>
          <w:szCs w:val="22"/>
        </w:rPr>
        <w:t>Ixtapita</w:t>
      </w:r>
      <w:proofErr w:type="spellEnd"/>
      <w:r w:rsidRPr="00A32A9D">
        <w:rPr>
          <w:rFonts w:ascii="Palatino Linotype" w:hAnsi="Palatino Linotype"/>
          <w:i/>
          <w:iCs/>
          <w:color w:val="000000" w:themeColor="text1"/>
          <w:sz w:val="22"/>
          <w:szCs w:val="22"/>
        </w:rPr>
        <w:t>, Ixtapan de la Sal, México, C.P. 51900, en un horario de 10:00 am a 16:00 horas.</w:t>
      </w:r>
    </w:p>
    <w:p w14:paraId="54F265CE" w14:textId="77777777" w:rsidR="00863D31" w:rsidRPr="00A32A9D" w:rsidRDefault="00863D31" w:rsidP="006166A5">
      <w:pPr>
        <w:pStyle w:val="Prrafodelista"/>
        <w:numPr>
          <w:ilvl w:val="0"/>
          <w:numId w:val="17"/>
        </w:numPr>
        <w:tabs>
          <w:tab w:val="left" w:pos="426"/>
        </w:tabs>
        <w:spacing w:line="276" w:lineRule="auto"/>
        <w:ind w:left="567" w:right="567" w:firstLine="0"/>
        <w:jc w:val="both"/>
        <w:rPr>
          <w:rFonts w:ascii="Palatino Linotype" w:hAnsi="Palatino Linotype"/>
          <w:i/>
          <w:iCs/>
          <w:color w:val="000000" w:themeColor="text1"/>
          <w:sz w:val="22"/>
          <w:szCs w:val="22"/>
        </w:rPr>
      </w:pPr>
      <w:r w:rsidRPr="00A32A9D">
        <w:rPr>
          <w:rFonts w:ascii="Palatino Linotype" w:hAnsi="Palatino Linotype"/>
          <w:i/>
          <w:iCs/>
          <w:color w:val="000000" w:themeColor="text1"/>
          <w:sz w:val="22"/>
          <w:szCs w:val="22"/>
        </w:rPr>
        <w:t xml:space="preserve">El </w:t>
      </w:r>
      <w:r w:rsidRPr="00A32A9D">
        <w:rPr>
          <w:rFonts w:ascii="Palatino Linotype" w:hAnsi="Palatino Linotype"/>
          <w:b/>
          <w:bCs/>
          <w:i/>
          <w:iCs/>
          <w:color w:val="000000" w:themeColor="text1"/>
          <w:sz w:val="22"/>
          <w:szCs w:val="22"/>
        </w:rPr>
        <w:t>Solicitante deberá presentarse en Unidad de Transparencia.</w:t>
      </w:r>
    </w:p>
    <w:p w14:paraId="723881B9" w14:textId="77777777" w:rsidR="00863D31" w:rsidRPr="00A32A9D" w:rsidRDefault="00863D31" w:rsidP="006166A5">
      <w:pPr>
        <w:pStyle w:val="Prrafodelista"/>
        <w:numPr>
          <w:ilvl w:val="0"/>
          <w:numId w:val="17"/>
        </w:numPr>
        <w:tabs>
          <w:tab w:val="left" w:pos="426"/>
        </w:tabs>
        <w:spacing w:line="276" w:lineRule="auto"/>
        <w:ind w:left="567" w:right="567" w:firstLine="0"/>
        <w:jc w:val="both"/>
        <w:rPr>
          <w:rFonts w:ascii="Palatino Linotype" w:hAnsi="Palatino Linotype"/>
          <w:i/>
          <w:iCs/>
          <w:color w:val="000000" w:themeColor="text1"/>
          <w:sz w:val="22"/>
          <w:szCs w:val="22"/>
        </w:rPr>
      </w:pPr>
      <w:r w:rsidRPr="00A32A9D">
        <w:rPr>
          <w:rFonts w:ascii="Palatino Linotype" w:hAnsi="Palatino Linotype"/>
          <w:i/>
          <w:iCs/>
          <w:color w:val="000000" w:themeColor="text1"/>
          <w:sz w:val="22"/>
          <w:szCs w:val="22"/>
        </w:rPr>
        <w:t xml:space="preserve">La Unidad de Transparencia le </w:t>
      </w:r>
      <w:r w:rsidRPr="00A32A9D">
        <w:rPr>
          <w:rFonts w:ascii="Palatino Linotype" w:hAnsi="Palatino Linotype"/>
          <w:b/>
          <w:bCs/>
          <w:i/>
          <w:iCs/>
          <w:color w:val="000000" w:themeColor="text1"/>
          <w:sz w:val="22"/>
          <w:szCs w:val="22"/>
        </w:rPr>
        <w:t>requiere al Solicitante</w:t>
      </w:r>
      <w:r w:rsidRPr="00A32A9D">
        <w:rPr>
          <w:rFonts w:ascii="Palatino Linotype" w:hAnsi="Palatino Linotype"/>
          <w:i/>
          <w:iCs/>
          <w:color w:val="000000" w:themeColor="text1"/>
          <w:sz w:val="22"/>
          <w:szCs w:val="22"/>
        </w:rPr>
        <w:t xml:space="preserve"> presentarse con una </w:t>
      </w:r>
      <w:r w:rsidRPr="00A32A9D">
        <w:rPr>
          <w:rFonts w:ascii="Palatino Linotype" w:hAnsi="Palatino Linotype"/>
          <w:b/>
          <w:bCs/>
          <w:i/>
          <w:iCs/>
          <w:color w:val="000000" w:themeColor="text1"/>
          <w:sz w:val="22"/>
          <w:szCs w:val="22"/>
        </w:rPr>
        <w:t>identificación oficial vigente</w:t>
      </w:r>
      <w:r w:rsidRPr="00A32A9D">
        <w:rPr>
          <w:rFonts w:ascii="Palatino Linotype" w:hAnsi="Palatino Linotype"/>
          <w:i/>
          <w:iCs/>
          <w:color w:val="000000" w:themeColor="text1"/>
          <w:sz w:val="22"/>
          <w:szCs w:val="22"/>
        </w:rPr>
        <w:t>, con el propósito de realizar su registro.</w:t>
      </w:r>
    </w:p>
    <w:p w14:paraId="7CD59A01" w14:textId="77777777" w:rsidR="00863D31" w:rsidRPr="00A32A9D" w:rsidRDefault="00863D31" w:rsidP="006166A5">
      <w:pPr>
        <w:pStyle w:val="Prrafodelista"/>
        <w:numPr>
          <w:ilvl w:val="0"/>
          <w:numId w:val="17"/>
        </w:numPr>
        <w:tabs>
          <w:tab w:val="left" w:pos="426"/>
        </w:tabs>
        <w:spacing w:line="276" w:lineRule="auto"/>
        <w:ind w:left="567" w:right="567" w:firstLine="0"/>
        <w:jc w:val="both"/>
        <w:rPr>
          <w:rFonts w:ascii="Palatino Linotype" w:hAnsi="Palatino Linotype"/>
          <w:i/>
          <w:iCs/>
          <w:color w:val="000000" w:themeColor="text1"/>
          <w:sz w:val="22"/>
          <w:szCs w:val="22"/>
        </w:rPr>
      </w:pPr>
      <w:r w:rsidRPr="00A32A9D">
        <w:rPr>
          <w:rFonts w:ascii="Palatino Linotype" w:hAnsi="Palatino Linotype"/>
          <w:i/>
          <w:iCs/>
          <w:color w:val="000000" w:themeColor="text1"/>
          <w:sz w:val="22"/>
          <w:szCs w:val="22"/>
        </w:rPr>
        <w:t>Se le hace saber al Solicitante que, al momento en que realice la consulta de la información requerida, será asistido por una persona que se encuentre adscrita a la Unidad de Transparencia.</w:t>
      </w:r>
    </w:p>
    <w:p w14:paraId="298205AF" w14:textId="77777777" w:rsidR="00863D31" w:rsidRPr="00A32A9D" w:rsidRDefault="00863D31" w:rsidP="006166A5">
      <w:pPr>
        <w:pStyle w:val="Prrafodelista"/>
        <w:numPr>
          <w:ilvl w:val="0"/>
          <w:numId w:val="17"/>
        </w:numPr>
        <w:tabs>
          <w:tab w:val="left" w:pos="426"/>
        </w:tabs>
        <w:spacing w:line="276" w:lineRule="auto"/>
        <w:ind w:left="567" w:right="567" w:firstLine="0"/>
        <w:jc w:val="both"/>
        <w:rPr>
          <w:rFonts w:ascii="Palatino Linotype" w:hAnsi="Palatino Linotype"/>
          <w:i/>
          <w:iCs/>
          <w:color w:val="000000" w:themeColor="text1"/>
          <w:sz w:val="22"/>
          <w:szCs w:val="22"/>
        </w:rPr>
      </w:pPr>
      <w:r w:rsidRPr="00A32A9D">
        <w:rPr>
          <w:rFonts w:ascii="Palatino Linotype" w:hAnsi="Palatino Linotype"/>
          <w:i/>
          <w:iCs/>
          <w:color w:val="000000" w:themeColor="text1"/>
          <w:sz w:val="22"/>
          <w:szCs w:val="22"/>
        </w:rPr>
        <w:t>Por otro lado, se le informa al Solicitante que existen diversas medidas técnicas, físicas y administrativas, las cuales resultan necesarias para garantizar la integridad de la información y consultar, de conformidad con las características específicas del documento solicitado; dichas medidas consisten en las siguientes:</w:t>
      </w:r>
    </w:p>
    <w:p w14:paraId="7C20E502" w14:textId="77777777" w:rsidR="00863D31" w:rsidRPr="00A32A9D" w:rsidRDefault="00863D31" w:rsidP="006166A5">
      <w:pPr>
        <w:pStyle w:val="Prrafodelista"/>
        <w:numPr>
          <w:ilvl w:val="1"/>
          <w:numId w:val="17"/>
        </w:numPr>
        <w:tabs>
          <w:tab w:val="left" w:pos="851"/>
        </w:tabs>
        <w:spacing w:line="276" w:lineRule="auto"/>
        <w:ind w:left="851" w:right="567" w:firstLine="0"/>
        <w:jc w:val="both"/>
        <w:rPr>
          <w:rFonts w:ascii="Palatino Linotype" w:hAnsi="Palatino Linotype"/>
          <w:i/>
          <w:iCs/>
          <w:color w:val="000000" w:themeColor="text1"/>
          <w:sz w:val="22"/>
          <w:szCs w:val="22"/>
        </w:rPr>
      </w:pPr>
      <w:r w:rsidRPr="00A32A9D">
        <w:rPr>
          <w:rFonts w:ascii="Palatino Linotype" w:hAnsi="Palatino Linotype"/>
          <w:i/>
          <w:iCs/>
          <w:color w:val="000000" w:themeColor="text1"/>
          <w:sz w:val="22"/>
          <w:szCs w:val="22"/>
        </w:rPr>
        <w:t>Contar con instalaciones y mobiliario adecuado para asegurar tanto la integridad de los documentos a consultar, como para proporcionar al Solicitante las mejores condiciones para poder llevar a cabo la consulta directa;</w:t>
      </w:r>
    </w:p>
    <w:p w14:paraId="14FE8726" w14:textId="77777777" w:rsidR="00863D31" w:rsidRPr="00A32A9D" w:rsidRDefault="00863D31" w:rsidP="006166A5">
      <w:pPr>
        <w:pStyle w:val="Prrafodelista"/>
        <w:numPr>
          <w:ilvl w:val="1"/>
          <w:numId w:val="17"/>
        </w:numPr>
        <w:tabs>
          <w:tab w:val="left" w:pos="851"/>
        </w:tabs>
        <w:spacing w:line="276" w:lineRule="auto"/>
        <w:ind w:left="851" w:right="567" w:firstLine="0"/>
        <w:jc w:val="both"/>
        <w:rPr>
          <w:rFonts w:ascii="Palatino Linotype" w:hAnsi="Palatino Linotype"/>
          <w:i/>
          <w:iCs/>
          <w:color w:val="000000" w:themeColor="text1"/>
          <w:sz w:val="22"/>
          <w:szCs w:val="22"/>
        </w:rPr>
      </w:pPr>
      <w:r w:rsidRPr="00A32A9D">
        <w:rPr>
          <w:rFonts w:ascii="Palatino Linotype" w:hAnsi="Palatino Linotype"/>
          <w:i/>
          <w:iCs/>
          <w:color w:val="000000" w:themeColor="text1"/>
          <w:sz w:val="22"/>
          <w:szCs w:val="22"/>
        </w:rPr>
        <w:t>Equipo y personal de vigilancia;</w:t>
      </w:r>
    </w:p>
    <w:p w14:paraId="03937561" w14:textId="77777777" w:rsidR="00863D31" w:rsidRPr="00A32A9D" w:rsidRDefault="00863D31" w:rsidP="006166A5">
      <w:pPr>
        <w:pStyle w:val="Prrafodelista"/>
        <w:numPr>
          <w:ilvl w:val="1"/>
          <w:numId w:val="17"/>
        </w:numPr>
        <w:tabs>
          <w:tab w:val="left" w:pos="851"/>
        </w:tabs>
        <w:spacing w:line="276" w:lineRule="auto"/>
        <w:ind w:left="851" w:right="567" w:firstLine="0"/>
        <w:jc w:val="both"/>
        <w:rPr>
          <w:rFonts w:ascii="Palatino Linotype" w:hAnsi="Palatino Linotype"/>
          <w:i/>
          <w:iCs/>
          <w:color w:val="000000" w:themeColor="text1"/>
          <w:sz w:val="22"/>
          <w:szCs w:val="22"/>
        </w:rPr>
      </w:pPr>
      <w:r w:rsidRPr="00A32A9D">
        <w:rPr>
          <w:rFonts w:ascii="Palatino Linotype" w:hAnsi="Palatino Linotype"/>
          <w:i/>
          <w:iCs/>
          <w:color w:val="000000" w:themeColor="text1"/>
          <w:sz w:val="22"/>
          <w:szCs w:val="22"/>
        </w:rPr>
        <w:lastRenderedPageBreak/>
        <w:t>Plan de acción contra robo o vandalismo;</w:t>
      </w:r>
    </w:p>
    <w:p w14:paraId="4B0AC309" w14:textId="77777777" w:rsidR="00863D31" w:rsidRPr="00A32A9D" w:rsidRDefault="00863D31" w:rsidP="006166A5">
      <w:pPr>
        <w:pStyle w:val="Prrafodelista"/>
        <w:numPr>
          <w:ilvl w:val="1"/>
          <w:numId w:val="17"/>
        </w:numPr>
        <w:tabs>
          <w:tab w:val="left" w:pos="851"/>
        </w:tabs>
        <w:spacing w:line="276" w:lineRule="auto"/>
        <w:ind w:left="851" w:right="567" w:firstLine="0"/>
        <w:jc w:val="both"/>
        <w:rPr>
          <w:rFonts w:ascii="Palatino Linotype" w:hAnsi="Palatino Linotype"/>
          <w:i/>
          <w:iCs/>
          <w:color w:val="000000" w:themeColor="text1"/>
          <w:sz w:val="22"/>
          <w:szCs w:val="22"/>
        </w:rPr>
      </w:pPr>
      <w:r w:rsidRPr="00A32A9D">
        <w:rPr>
          <w:rFonts w:ascii="Palatino Linotype" w:hAnsi="Palatino Linotype"/>
          <w:i/>
          <w:iCs/>
          <w:color w:val="000000" w:themeColor="text1"/>
          <w:sz w:val="22"/>
          <w:szCs w:val="22"/>
        </w:rPr>
        <w:t>Extintores de fuego de gas inocuo;</w:t>
      </w:r>
    </w:p>
    <w:p w14:paraId="76E8FDF8" w14:textId="77777777" w:rsidR="00863D31" w:rsidRPr="00A32A9D" w:rsidRDefault="00863D31" w:rsidP="006166A5">
      <w:pPr>
        <w:pStyle w:val="Prrafodelista"/>
        <w:numPr>
          <w:ilvl w:val="1"/>
          <w:numId w:val="17"/>
        </w:numPr>
        <w:tabs>
          <w:tab w:val="left" w:pos="851"/>
        </w:tabs>
        <w:spacing w:line="276" w:lineRule="auto"/>
        <w:ind w:left="851" w:right="567" w:firstLine="0"/>
        <w:jc w:val="both"/>
        <w:rPr>
          <w:rFonts w:ascii="Palatino Linotype" w:hAnsi="Palatino Linotype"/>
          <w:i/>
          <w:iCs/>
          <w:color w:val="000000" w:themeColor="text1"/>
          <w:sz w:val="22"/>
          <w:szCs w:val="22"/>
        </w:rPr>
      </w:pPr>
      <w:r w:rsidRPr="00A32A9D">
        <w:rPr>
          <w:rFonts w:ascii="Palatino Linotype" w:hAnsi="Palatino Linotype"/>
          <w:i/>
          <w:iCs/>
          <w:color w:val="000000" w:themeColor="text1"/>
          <w:sz w:val="22"/>
          <w:szCs w:val="22"/>
        </w:rPr>
        <w:t>Registro e identificación del personal autorizado para el tratamiento de los documentos o expedientes a revisar;</w:t>
      </w:r>
    </w:p>
    <w:p w14:paraId="6363FACB" w14:textId="77777777" w:rsidR="00863D31" w:rsidRPr="00A32A9D" w:rsidRDefault="00863D31" w:rsidP="006166A5">
      <w:pPr>
        <w:pStyle w:val="Prrafodelista"/>
        <w:numPr>
          <w:ilvl w:val="1"/>
          <w:numId w:val="17"/>
        </w:numPr>
        <w:tabs>
          <w:tab w:val="left" w:pos="426"/>
        </w:tabs>
        <w:spacing w:line="276" w:lineRule="auto"/>
        <w:ind w:left="567" w:right="567" w:firstLine="0"/>
        <w:jc w:val="both"/>
        <w:rPr>
          <w:rFonts w:ascii="Palatino Linotype" w:hAnsi="Palatino Linotype"/>
          <w:i/>
          <w:iCs/>
          <w:color w:val="000000" w:themeColor="text1"/>
          <w:sz w:val="22"/>
          <w:szCs w:val="22"/>
        </w:rPr>
      </w:pPr>
      <w:r w:rsidRPr="00A32A9D">
        <w:rPr>
          <w:rFonts w:ascii="Palatino Linotype" w:hAnsi="Palatino Linotype"/>
          <w:i/>
          <w:iCs/>
          <w:color w:val="000000" w:themeColor="text1"/>
          <w:sz w:val="22"/>
          <w:szCs w:val="22"/>
        </w:rPr>
        <w:t>Registro e identificación de los particulares autorizados para llevar a cabo la consulta directa.</w:t>
      </w:r>
    </w:p>
    <w:p w14:paraId="0D992693" w14:textId="77777777" w:rsidR="00863D31" w:rsidRPr="00A32A9D" w:rsidRDefault="00863D31" w:rsidP="006166A5">
      <w:pPr>
        <w:pStyle w:val="Prrafodelista"/>
        <w:numPr>
          <w:ilvl w:val="0"/>
          <w:numId w:val="17"/>
        </w:numPr>
        <w:tabs>
          <w:tab w:val="left" w:pos="426"/>
        </w:tabs>
        <w:spacing w:line="276" w:lineRule="auto"/>
        <w:ind w:left="567" w:right="567" w:firstLine="0"/>
        <w:jc w:val="both"/>
        <w:rPr>
          <w:rFonts w:ascii="Palatino Linotype" w:hAnsi="Palatino Linotype"/>
          <w:i/>
          <w:iCs/>
          <w:color w:val="000000" w:themeColor="text1"/>
          <w:sz w:val="22"/>
          <w:szCs w:val="22"/>
        </w:rPr>
      </w:pPr>
      <w:r w:rsidRPr="00A32A9D">
        <w:rPr>
          <w:rFonts w:ascii="Palatino Linotype" w:hAnsi="Palatino Linotype"/>
          <w:i/>
          <w:iCs/>
          <w:color w:val="000000" w:themeColor="text1"/>
          <w:sz w:val="22"/>
          <w:szCs w:val="22"/>
        </w:rPr>
        <w:t>De igual manera, se le indica al Solicitante que, no debe introducir ningún objeto al área dispuesta para la consulta de la información, que pueda poner en riesgo la integridad de la misma, tales como alimentos, líquidos u otros similares, así como, sustancias o dispositivos inflamables.</w:t>
      </w:r>
    </w:p>
    <w:p w14:paraId="47698D4C" w14:textId="77777777" w:rsidR="00863D31" w:rsidRPr="00A32A9D" w:rsidRDefault="00863D31" w:rsidP="006166A5">
      <w:pPr>
        <w:pStyle w:val="Prrafodelista"/>
        <w:numPr>
          <w:ilvl w:val="0"/>
          <w:numId w:val="17"/>
        </w:numPr>
        <w:tabs>
          <w:tab w:val="left" w:pos="426"/>
        </w:tabs>
        <w:spacing w:line="276" w:lineRule="auto"/>
        <w:ind w:left="567" w:right="567" w:firstLine="0"/>
        <w:jc w:val="both"/>
        <w:rPr>
          <w:rFonts w:ascii="Palatino Linotype" w:hAnsi="Palatino Linotype"/>
          <w:i/>
          <w:iCs/>
          <w:color w:val="000000" w:themeColor="text1"/>
          <w:sz w:val="22"/>
          <w:szCs w:val="22"/>
        </w:rPr>
      </w:pPr>
      <w:r w:rsidRPr="00A32A9D">
        <w:rPr>
          <w:rFonts w:ascii="Palatino Linotype" w:hAnsi="Palatino Linotype"/>
          <w:i/>
          <w:iCs/>
          <w:color w:val="000000" w:themeColor="text1"/>
          <w:sz w:val="22"/>
          <w:szCs w:val="22"/>
        </w:rPr>
        <w:t>Resulta indispensable puntualizarle al Solicitante que el área de consulta contará con material de papelería, es decir, bolígrafos, lápices y papel, en caso de que el Solicitante lo requiera.</w:t>
      </w:r>
    </w:p>
    <w:p w14:paraId="375E89C8" w14:textId="77777777" w:rsidR="00863D31" w:rsidRPr="00A32A9D" w:rsidRDefault="00863D31" w:rsidP="006166A5">
      <w:pPr>
        <w:pStyle w:val="Prrafodelista"/>
        <w:numPr>
          <w:ilvl w:val="0"/>
          <w:numId w:val="17"/>
        </w:numPr>
        <w:tabs>
          <w:tab w:val="left" w:pos="426"/>
        </w:tabs>
        <w:spacing w:line="276" w:lineRule="auto"/>
        <w:ind w:left="567" w:right="567" w:firstLine="0"/>
        <w:jc w:val="both"/>
        <w:rPr>
          <w:rFonts w:ascii="Palatino Linotype" w:hAnsi="Palatino Linotype"/>
          <w:i/>
          <w:iCs/>
          <w:color w:val="000000" w:themeColor="text1"/>
          <w:sz w:val="22"/>
          <w:szCs w:val="22"/>
        </w:rPr>
      </w:pPr>
      <w:r w:rsidRPr="00A32A9D">
        <w:rPr>
          <w:rFonts w:ascii="Palatino Linotype" w:hAnsi="Palatino Linotype"/>
          <w:i/>
          <w:iCs/>
          <w:color w:val="000000" w:themeColor="text1"/>
          <w:sz w:val="22"/>
          <w:szCs w:val="22"/>
        </w:rPr>
        <w:t>Para el caso de que documentos contengan partes clasificadas como reservadas o confidenciales, el personal adscrito a la Unidad de Transparencia lo hará del conocimiento del particular, previo al acceso a la información; en consecuencia, se le mostrará la resolución, debidamente fundada y motivada, emitida por el Comité de Transparencia, en la que se clasificaron las partes o secciones que no podrán dejarse a la vista.</w:t>
      </w:r>
    </w:p>
    <w:p w14:paraId="40D88A15" w14:textId="77777777" w:rsidR="00863D31" w:rsidRPr="00A32A9D" w:rsidRDefault="00863D31" w:rsidP="00863D31">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4E362BF5" w14:textId="4FB9FD72" w:rsidR="00863D31" w:rsidRPr="00A32A9D" w:rsidRDefault="00863D31" w:rsidP="00863D31">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A32A9D">
        <w:rPr>
          <w:rFonts w:ascii="Palatino Linotype" w:hAnsi="Palatino Linotype"/>
          <w:i/>
          <w:iCs/>
          <w:color w:val="000000" w:themeColor="text1"/>
          <w:sz w:val="22"/>
          <w:szCs w:val="22"/>
        </w:rPr>
        <w:t xml:space="preserve">No omito mencionar, que la Unidad de Transparencia </w:t>
      </w:r>
      <w:r w:rsidRPr="00A32A9D">
        <w:rPr>
          <w:rFonts w:ascii="Palatino Linotype" w:hAnsi="Palatino Linotype"/>
          <w:b/>
          <w:bCs/>
          <w:i/>
          <w:iCs/>
          <w:color w:val="000000" w:themeColor="text1"/>
          <w:sz w:val="22"/>
          <w:szCs w:val="22"/>
        </w:rPr>
        <w:t>tendrá disponible de manera parcial, una primera parte de atención a solicitudes de acceso a la información</w:t>
      </w:r>
      <w:r w:rsidRPr="00A32A9D">
        <w:rPr>
          <w:rFonts w:ascii="Palatino Linotype" w:hAnsi="Palatino Linotype"/>
          <w:i/>
          <w:iCs/>
          <w:color w:val="000000" w:themeColor="text1"/>
          <w:sz w:val="22"/>
          <w:szCs w:val="22"/>
        </w:rPr>
        <w:t xml:space="preserve">, </w:t>
      </w:r>
      <w:r w:rsidRPr="00A32A9D">
        <w:rPr>
          <w:rFonts w:ascii="Palatino Linotype" w:hAnsi="Palatino Linotype"/>
          <w:b/>
          <w:bCs/>
          <w:i/>
          <w:iCs/>
          <w:color w:val="000000" w:themeColor="text1"/>
          <w:sz w:val="22"/>
          <w:szCs w:val="22"/>
        </w:rPr>
        <w:t xml:space="preserve">es decir se atenderá las primeras diez siguientes: </w:t>
      </w:r>
      <w:r w:rsidR="006166A5" w:rsidRPr="00A32A9D">
        <w:rPr>
          <w:rFonts w:ascii="Palatino Linotype" w:hAnsi="Palatino Linotype"/>
          <w:b/>
          <w:bCs/>
          <w:i/>
          <w:iCs/>
          <w:color w:val="000000" w:themeColor="text1"/>
          <w:sz w:val="22"/>
          <w:szCs w:val="22"/>
        </w:rPr>
        <w:t>00070/IXTASAL/IP/2020, 0007 4/IXTASAL/IP/2020, 00075/IXT ASAL/IP/2020, 00076/IXT ASAL/IP/2020, 00085IIXT ASAL/IP/2020, 00087 /IXT ASAL/IP/2020, 00088/IXTASAL/IP/2020, 00091/IXTASAUIP/2020, 00092/IXTASAL/IP/2020, 00093/IXTASAL/IP/2020</w:t>
      </w:r>
      <w:r w:rsidR="006166A5" w:rsidRPr="00A32A9D">
        <w:rPr>
          <w:rFonts w:ascii="Palatino Linotype" w:hAnsi="Palatino Linotype"/>
          <w:b/>
          <w:bCs/>
          <w:i/>
          <w:iCs/>
          <w:color w:val="000000" w:themeColor="text1"/>
          <w:sz w:val="22"/>
          <w:szCs w:val="22"/>
          <w:u w:val="double"/>
        </w:rPr>
        <w:t xml:space="preserve"> </w:t>
      </w:r>
      <w:r w:rsidRPr="00A32A9D">
        <w:rPr>
          <w:rFonts w:ascii="Palatino Linotype" w:hAnsi="Palatino Linotype"/>
          <w:i/>
          <w:iCs/>
          <w:color w:val="000000" w:themeColor="text1"/>
          <w:sz w:val="22"/>
          <w:szCs w:val="22"/>
        </w:rPr>
        <w:t>(…) y una vez que el ciudadano acuda a estas oficinas de la Unidad de Transparencia, y entregada la información se procederá a dar respuesta a las siguientes diez y así sucesivamente, hasta dar conclusión a las solicitudes mencionadas con anterioridad.</w:t>
      </w:r>
    </w:p>
    <w:p w14:paraId="0F41382A" w14:textId="77777777" w:rsidR="00863D31" w:rsidRPr="00A32A9D" w:rsidRDefault="00863D31" w:rsidP="00863D31">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541454C9" w14:textId="77777777" w:rsidR="00863D31" w:rsidRPr="00A32A9D" w:rsidRDefault="00863D31" w:rsidP="00863D31">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A32A9D">
        <w:rPr>
          <w:rFonts w:ascii="Palatino Linotype" w:hAnsi="Palatino Linotype"/>
          <w:i/>
          <w:iCs/>
          <w:color w:val="000000" w:themeColor="text1"/>
          <w:sz w:val="22"/>
          <w:szCs w:val="22"/>
        </w:rPr>
        <w:t xml:space="preserve">Asimismo es importante manifestarle que la Unidad de Transparencia tendrá disponible la información </w:t>
      </w:r>
      <w:r w:rsidRPr="00A32A9D">
        <w:rPr>
          <w:rFonts w:ascii="Palatino Linotype" w:hAnsi="Palatino Linotype"/>
          <w:b/>
          <w:bCs/>
          <w:i/>
          <w:iCs/>
          <w:color w:val="000000" w:themeColor="text1"/>
          <w:sz w:val="22"/>
          <w:szCs w:val="22"/>
        </w:rPr>
        <w:t>durante un plazo mínimo de 60 días hábiles posteriores</w:t>
      </w:r>
      <w:r w:rsidRPr="00A32A9D">
        <w:rPr>
          <w:rFonts w:ascii="Palatino Linotype" w:hAnsi="Palatino Linotype"/>
          <w:i/>
          <w:iCs/>
          <w:color w:val="000000" w:themeColor="text1"/>
          <w:sz w:val="22"/>
          <w:szCs w:val="22"/>
        </w:rPr>
        <w:t xml:space="preserve">, contados a partir de que las autoridades sanitarias correspondientes determinen la reanudación </w:t>
      </w:r>
      <w:r w:rsidRPr="00A32A9D">
        <w:rPr>
          <w:rFonts w:ascii="Palatino Linotype" w:hAnsi="Palatino Linotype"/>
          <w:i/>
          <w:iCs/>
          <w:color w:val="000000" w:themeColor="text1"/>
          <w:sz w:val="22"/>
          <w:szCs w:val="22"/>
        </w:rPr>
        <w:lastRenderedPageBreak/>
        <w:t>de actividades gubernamentales, ello con la finalidad de garantizar en todo momento las medidas de prevención e higiene correspondiente, se darán por concluidas las solicitudes y se procederá, de ser el caso, a la destrucción del materia en el que se reprodujo la información; y/o en su caso una vez que el Instituto de Transparencia y Acceso a la Información Pública y Protección de Datos Personales del Estado de México y Municipios reinicien sus propias actividades.</w:t>
      </w:r>
    </w:p>
    <w:p w14:paraId="2B057F55" w14:textId="77777777" w:rsidR="00863D31" w:rsidRPr="00A32A9D" w:rsidRDefault="00863D31" w:rsidP="00863D31">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0CF2B154" w14:textId="77777777" w:rsidR="00863D31" w:rsidRPr="00A32A9D" w:rsidRDefault="00863D31" w:rsidP="00863D31">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A32A9D">
        <w:rPr>
          <w:rFonts w:ascii="Palatino Linotype" w:hAnsi="Palatino Linotype"/>
          <w:i/>
          <w:iCs/>
          <w:color w:val="000000" w:themeColor="text1"/>
          <w:sz w:val="22"/>
          <w:szCs w:val="22"/>
        </w:rPr>
        <w:t>(…)</w:t>
      </w:r>
    </w:p>
    <w:p w14:paraId="5589A800" w14:textId="77777777" w:rsidR="00863D31" w:rsidRPr="00A32A9D" w:rsidRDefault="00863D31" w:rsidP="00863D31">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1CFEE297" w14:textId="77777777" w:rsidR="00863D31" w:rsidRPr="00A32A9D" w:rsidRDefault="00863D31" w:rsidP="00863D31">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A32A9D">
        <w:rPr>
          <w:rFonts w:ascii="Palatino Linotype" w:hAnsi="Palatino Linotype"/>
          <w:i/>
          <w:iCs/>
          <w:color w:val="000000" w:themeColor="text1"/>
          <w:sz w:val="22"/>
          <w:szCs w:val="22"/>
        </w:rPr>
        <w:t xml:space="preserve">La </w:t>
      </w:r>
      <w:r w:rsidRPr="00A32A9D">
        <w:rPr>
          <w:rFonts w:ascii="Palatino Linotype" w:hAnsi="Palatino Linotype"/>
          <w:b/>
          <w:bCs/>
          <w:i/>
          <w:iCs/>
          <w:color w:val="000000" w:themeColor="text1"/>
          <w:sz w:val="22"/>
          <w:szCs w:val="22"/>
        </w:rPr>
        <w:t>consulta directa de la información</w:t>
      </w:r>
      <w:r w:rsidRPr="00A32A9D">
        <w:rPr>
          <w:rFonts w:ascii="Palatino Linotype" w:hAnsi="Palatino Linotype"/>
          <w:i/>
          <w:iCs/>
          <w:color w:val="000000" w:themeColor="text1"/>
          <w:sz w:val="22"/>
          <w:szCs w:val="22"/>
        </w:rPr>
        <w:t xml:space="preserve"> se realizará en presencia del personal de la Unidad de Transparencia y de la Contraloría Interna, quienes implementarán las medidas descritas en párrafos anteriores para asegurar en todo momento la integridad de la documentación.</w:t>
      </w:r>
    </w:p>
    <w:p w14:paraId="7947857B" w14:textId="77777777" w:rsidR="00863D31" w:rsidRPr="00A32A9D" w:rsidRDefault="00863D31" w:rsidP="00863D31">
      <w:pPr>
        <w:pStyle w:val="Prrafodelista"/>
        <w:tabs>
          <w:tab w:val="left" w:pos="426"/>
        </w:tabs>
        <w:spacing w:line="276" w:lineRule="auto"/>
        <w:ind w:left="567" w:right="567"/>
        <w:jc w:val="both"/>
        <w:rPr>
          <w:rFonts w:ascii="Palatino Linotype" w:hAnsi="Palatino Linotype"/>
          <w:i/>
          <w:iCs/>
          <w:color w:val="000000" w:themeColor="text1"/>
          <w:sz w:val="22"/>
          <w:szCs w:val="22"/>
        </w:rPr>
      </w:pPr>
    </w:p>
    <w:p w14:paraId="47D8BC97" w14:textId="77777777" w:rsidR="00863D31" w:rsidRPr="00A32A9D" w:rsidRDefault="00863D31" w:rsidP="00863D31">
      <w:pPr>
        <w:pStyle w:val="Prrafodelista"/>
        <w:tabs>
          <w:tab w:val="left" w:pos="426"/>
        </w:tabs>
        <w:spacing w:line="276" w:lineRule="auto"/>
        <w:ind w:left="567" w:right="567"/>
        <w:jc w:val="both"/>
        <w:rPr>
          <w:rFonts w:ascii="Palatino Linotype" w:hAnsi="Palatino Linotype"/>
          <w:color w:val="000000" w:themeColor="text1"/>
          <w:sz w:val="22"/>
          <w:szCs w:val="22"/>
        </w:rPr>
      </w:pPr>
      <w:r w:rsidRPr="00A32A9D">
        <w:rPr>
          <w:rFonts w:ascii="Palatino Linotype" w:hAnsi="Palatino Linotype"/>
          <w:i/>
          <w:iCs/>
          <w:color w:val="000000" w:themeColor="text1"/>
          <w:sz w:val="22"/>
          <w:szCs w:val="22"/>
        </w:rPr>
        <w:t xml:space="preserve">Una vez mencionados los mecanismos para lograr la efectividad y asegurar el acceso a la información pública, así como para llevar a cabo la consulta directa de la información requerida, atendiendo a los numerales Septuagésimo, Septuagésimo Primero, Septuagésimo Segundo y Septuagésimo Tercero de los Lineamientos Generales en Materia de Clasificación y Desclasificación de la Información, así como para la Elaboración de Versiones Públicas, </w:t>
      </w:r>
      <w:r w:rsidRPr="00A32A9D">
        <w:rPr>
          <w:rFonts w:ascii="Palatino Linotype" w:hAnsi="Palatino Linotype"/>
          <w:b/>
          <w:bCs/>
          <w:i/>
          <w:iCs/>
          <w:color w:val="000000" w:themeColor="text1"/>
          <w:sz w:val="22"/>
          <w:szCs w:val="22"/>
        </w:rPr>
        <w:t>hágase del conocimiento al solicitante  que, para el caso de que requiera la reproducción de la información o de parte de la misma en otra modalidad, le será otorgado previo pago de derechos correspondientes de conformidad con el artículo 148 del Código Financiero del Estado de México y Municipios, sin que sea necesario presente una nueva solicitud de información.</w:t>
      </w:r>
      <w:r w:rsidRPr="00A32A9D">
        <w:rPr>
          <w:rFonts w:ascii="Palatino Linotype" w:hAnsi="Palatino Linotype"/>
          <w:i/>
          <w:iCs/>
          <w:color w:val="000000" w:themeColor="text1"/>
          <w:sz w:val="22"/>
          <w:szCs w:val="22"/>
        </w:rPr>
        <w:t>”</w:t>
      </w:r>
      <w:r w:rsidRPr="00A32A9D">
        <w:rPr>
          <w:rFonts w:ascii="Palatino Linotype" w:hAnsi="Palatino Linotype"/>
          <w:color w:val="000000" w:themeColor="text1"/>
          <w:sz w:val="22"/>
          <w:szCs w:val="22"/>
        </w:rPr>
        <w:t xml:space="preserve"> (Sic.)</w:t>
      </w:r>
    </w:p>
    <w:p w14:paraId="69F379C9" w14:textId="77777777" w:rsidR="00863D31" w:rsidRPr="00A32A9D" w:rsidRDefault="00863D31" w:rsidP="00863D31">
      <w:pPr>
        <w:pStyle w:val="Prrafodelista"/>
        <w:tabs>
          <w:tab w:val="left" w:pos="426"/>
        </w:tabs>
        <w:spacing w:before="240" w:after="240" w:line="360" w:lineRule="auto"/>
        <w:ind w:left="0" w:right="51"/>
        <w:jc w:val="both"/>
        <w:rPr>
          <w:rFonts w:ascii="Palatino Linotype" w:hAnsi="Palatino Linotype"/>
          <w:color w:val="000000" w:themeColor="text1"/>
        </w:rPr>
      </w:pPr>
    </w:p>
    <w:p w14:paraId="3C93F401" w14:textId="77777777" w:rsidR="00863D31" w:rsidRPr="00A32A9D" w:rsidRDefault="00863D31" w:rsidP="00A7304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olor w:val="000000" w:themeColor="text1"/>
        </w:rPr>
        <w:t>De las líneas transcritas</w:t>
      </w:r>
      <w:r w:rsidRPr="00A32A9D">
        <w:rPr>
          <w:rFonts w:ascii="Palatino Linotype" w:hAnsi="Palatino Linotype"/>
          <w:i/>
          <w:iCs/>
          <w:color w:val="000000" w:themeColor="text1"/>
        </w:rPr>
        <w:t xml:space="preserve"> supra</w:t>
      </w:r>
      <w:r w:rsidRPr="00A32A9D">
        <w:rPr>
          <w:rFonts w:ascii="Palatino Linotype" w:hAnsi="Palatino Linotype"/>
          <w:color w:val="000000" w:themeColor="text1"/>
        </w:rPr>
        <w:t>, es posible capturar los siguientes elementos esenciales:</w:t>
      </w:r>
    </w:p>
    <w:p w14:paraId="130497FE" w14:textId="77777777" w:rsidR="00863D31" w:rsidRPr="00A32A9D" w:rsidRDefault="00863D31" w:rsidP="001A1C63">
      <w:pPr>
        <w:pStyle w:val="Prrafodelista"/>
        <w:numPr>
          <w:ilvl w:val="0"/>
          <w:numId w:val="19"/>
        </w:numPr>
        <w:spacing w:before="240" w:after="240" w:line="360" w:lineRule="auto"/>
        <w:ind w:left="567" w:right="567" w:firstLine="0"/>
        <w:jc w:val="both"/>
        <w:rPr>
          <w:rFonts w:ascii="Palatino Linotype" w:hAnsi="Palatino Linotype"/>
          <w:color w:val="000000" w:themeColor="text1"/>
        </w:rPr>
      </w:pPr>
      <w:r w:rsidRPr="00A32A9D">
        <w:rPr>
          <w:rFonts w:ascii="Palatino Linotype" w:hAnsi="Palatino Linotype"/>
          <w:color w:val="000000" w:themeColor="text1"/>
        </w:rPr>
        <w:t xml:space="preserve">Que el </w:t>
      </w:r>
      <w:r w:rsidRPr="00A32A9D">
        <w:rPr>
          <w:rFonts w:ascii="Palatino Linotype" w:hAnsi="Palatino Linotype"/>
          <w:b/>
          <w:bCs/>
          <w:color w:val="000000" w:themeColor="text1"/>
        </w:rPr>
        <w:t>SUJETO OBLIGADO</w:t>
      </w:r>
      <w:r w:rsidRPr="00A32A9D">
        <w:rPr>
          <w:rFonts w:ascii="Palatino Linotype" w:hAnsi="Palatino Linotype"/>
          <w:color w:val="000000" w:themeColor="text1"/>
        </w:rPr>
        <w:t xml:space="preserve"> recibió en un periodo de tiempo muy limitado una suma considerable de solicitudes de acceso a la información.</w:t>
      </w:r>
    </w:p>
    <w:p w14:paraId="3247A5A5" w14:textId="77777777" w:rsidR="00863D31" w:rsidRPr="00A32A9D" w:rsidRDefault="00863D31" w:rsidP="001A1C63">
      <w:pPr>
        <w:pStyle w:val="Prrafodelista"/>
        <w:numPr>
          <w:ilvl w:val="0"/>
          <w:numId w:val="19"/>
        </w:numPr>
        <w:spacing w:before="240" w:after="240" w:line="360" w:lineRule="auto"/>
        <w:ind w:left="567" w:right="567" w:firstLine="0"/>
        <w:jc w:val="both"/>
        <w:rPr>
          <w:rFonts w:ascii="Palatino Linotype" w:hAnsi="Palatino Linotype"/>
          <w:color w:val="000000" w:themeColor="text1"/>
        </w:rPr>
      </w:pPr>
      <w:r w:rsidRPr="00A32A9D">
        <w:rPr>
          <w:rFonts w:ascii="Palatino Linotype" w:hAnsi="Palatino Linotype"/>
          <w:color w:val="000000" w:themeColor="text1"/>
        </w:rPr>
        <w:lastRenderedPageBreak/>
        <w:t xml:space="preserve">Que La Unidad de Transparencia del </w:t>
      </w:r>
      <w:r w:rsidRPr="00A32A9D">
        <w:rPr>
          <w:rFonts w:ascii="Palatino Linotype" w:hAnsi="Palatino Linotype"/>
          <w:b/>
          <w:bCs/>
          <w:color w:val="000000" w:themeColor="text1"/>
        </w:rPr>
        <w:t>SUJETO OBLIGADO</w:t>
      </w:r>
      <w:r w:rsidRPr="00A32A9D">
        <w:rPr>
          <w:rFonts w:ascii="Palatino Linotype" w:hAnsi="Palatino Linotype"/>
          <w:color w:val="000000" w:themeColor="text1"/>
        </w:rPr>
        <w:t xml:space="preserve"> no cuenta con el personal suficiente y necesario para atender todas las solicitudes de información.</w:t>
      </w:r>
    </w:p>
    <w:p w14:paraId="01AA7187" w14:textId="77777777" w:rsidR="00863D31" w:rsidRPr="00A32A9D" w:rsidRDefault="00863D31" w:rsidP="001A1C63">
      <w:pPr>
        <w:pStyle w:val="Prrafodelista"/>
        <w:numPr>
          <w:ilvl w:val="0"/>
          <w:numId w:val="19"/>
        </w:numPr>
        <w:spacing w:before="240" w:after="240" w:line="360" w:lineRule="auto"/>
        <w:ind w:left="567" w:right="567" w:firstLine="0"/>
        <w:jc w:val="both"/>
        <w:rPr>
          <w:rFonts w:ascii="Palatino Linotype" w:hAnsi="Palatino Linotype"/>
          <w:color w:val="000000" w:themeColor="text1"/>
        </w:rPr>
      </w:pPr>
      <w:r w:rsidRPr="00A32A9D">
        <w:rPr>
          <w:rFonts w:ascii="Palatino Linotype" w:hAnsi="Palatino Linotype"/>
          <w:color w:val="000000" w:themeColor="text1"/>
        </w:rPr>
        <w:t xml:space="preserve">Que el cambio de modalidad de entrega de la información pretende garantizar el ejercicio del derecho de acceso a la información de la </w:t>
      </w:r>
      <w:r w:rsidRPr="00A32A9D">
        <w:rPr>
          <w:rFonts w:ascii="Palatino Linotype" w:hAnsi="Palatino Linotype"/>
          <w:b/>
          <w:bCs/>
          <w:color w:val="000000" w:themeColor="text1"/>
        </w:rPr>
        <w:t xml:space="preserve">RECURRENTE, </w:t>
      </w:r>
      <w:r w:rsidRPr="00A32A9D">
        <w:rPr>
          <w:rFonts w:ascii="Palatino Linotype" w:hAnsi="Palatino Linotype"/>
          <w:color w:val="000000" w:themeColor="text1"/>
        </w:rPr>
        <w:t xml:space="preserve">sin descuidar las actividades sustantivas del </w:t>
      </w:r>
      <w:r w:rsidRPr="00A32A9D">
        <w:rPr>
          <w:rFonts w:ascii="Palatino Linotype" w:hAnsi="Palatino Linotype"/>
          <w:b/>
          <w:bCs/>
          <w:color w:val="000000" w:themeColor="text1"/>
        </w:rPr>
        <w:t>SUJETO OBLIGADO</w:t>
      </w:r>
      <w:r w:rsidRPr="00A32A9D">
        <w:rPr>
          <w:rFonts w:ascii="Palatino Linotype" w:hAnsi="Palatino Linotype"/>
          <w:color w:val="000000" w:themeColor="text1"/>
        </w:rPr>
        <w:t>.</w:t>
      </w:r>
    </w:p>
    <w:p w14:paraId="02D1FF92" w14:textId="77777777" w:rsidR="00863D31" w:rsidRPr="00A32A9D" w:rsidRDefault="00863D31" w:rsidP="001A1C63">
      <w:pPr>
        <w:pStyle w:val="Prrafodelista"/>
        <w:numPr>
          <w:ilvl w:val="0"/>
          <w:numId w:val="19"/>
        </w:numPr>
        <w:spacing w:before="240" w:after="240" w:line="360" w:lineRule="auto"/>
        <w:ind w:left="567" w:right="567" w:firstLine="0"/>
        <w:jc w:val="both"/>
        <w:rPr>
          <w:rFonts w:ascii="Palatino Linotype" w:hAnsi="Palatino Linotype"/>
          <w:color w:val="000000" w:themeColor="text1"/>
        </w:rPr>
      </w:pPr>
      <w:r w:rsidRPr="00A32A9D">
        <w:rPr>
          <w:rFonts w:ascii="Palatino Linotype" w:hAnsi="Palatino Linotype"/>
          <w:color w:val="000000" w:themeColor="text1"/>
        </w:rPr>
        <w:t xml:space="preserve">Que el </w:t>
      </w:r>
      <w:r w:rsidRPr="00A32A9D">
        <w:rPr>
          <w:rFonts w:ascii="Palatino Linotype" w:hAnsi="Palatino Linotype"/>
          <w:b/>
          <w:bCs/>
          <w:color w:val="000000" w:themeColor="text1"/>
        </w:rPr>
        <w:t>SUJETO OBLIGADO</w:t>
      </w:r>
      <w:r w:rsidRPr="00A32A9D">
        <w:rPr>
          <w:rFonts w:ascii="Palatino Linotype" w:hAnsi="Palatino Linotype"/>
          <w:color w:val="000000" w:themeColor="text1"/>
        </w:rPr>
        <w:t xml:space="preserve"> ha desarrollado sus actividades fundamentales con el personal mínimo e indispensable, como una medida preventiva y de actuación ante el brote mundial del virus COVID-19.</w:t>
      </w:r>
    </w:p>
    <w:p w14:paraId="4D462802" w14:textId="77777777" w:rsidR="00863D31" w:rsidRPr="00A32A9D" w:rsidRDefault="00863D31" w:rsidP="00863D31">
      <w:pPr>
        <w:pStyle w:val="Prrafodelista"/>
        <w:tabs>
          <w:tab w:val="left" w:pos="426"/>
        </w:tabs>
        <w:spacing w:before="240" w:after="240" w:line="360" w:lineRule="auto"/>
        <w:ind w:left="0" w:right="51"/>
        <w:jc w:val="both"/>
        <w:rPr>
          <w:rFonts w:ascii="Palatino Linotype" w:hAnsi="Palatino Linotype"/>
          <w:color w:val="000000" w:themeColor="text1"/>
        </w:rPr>
      </w:pPr>
    </w:p>
    <w:p w14:paraId="1779A666" w14:textId="77777777" w:rsidR="00863D31" w:rsidRPr="00A32A9D" w:rsidRDefault="00863D31" w:rsidP="00A7304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olor w:val="000000" w:themeColor="text1"/>
        </w:rPr>
        <w:t>Dicho lo anterior, no es ocioso recordar que la Ley de Transparencia y Acceso la Información Pública del Estado de México y Municipios, refiere que el procedimiento de acceso a la información es la garantía primaria del derecho en cuestión y se rige por los principios de simplicidad, rapidez gratuidad del procedimiento, auxilio y orientación a los particulares</w:t>
      </w:r>
      <w:r w:rsidRPr="00A32A9D">
        <w:rPr>
          <w:rStyle w:val="Refdenotaalpie"/>
          <w:rFonts w:ascii="Palatino Linotype" w:hAnsi="Palatino Linotype"/>
          <w:color w:val="000000" w:themeColor="text1"/>
        </w:rPr>
        <w:footnoteReference w:id="2"/>
      </w:r>
      <w:r w:rsidRPr="00A32A9D">
        <w:rPr>
          <w:rFonts w:ascii="Palatino Linotype" w:hAnsi="Palatino Linotype"/>
          <w:color w:val="000000" w:themeColor="text1"/>
        </w:rPr>
        <w:t xml:space="preserve">, por ello, la Unidad de Transparencia del </w:t>
      </w:r>
      <w:r w:rsidRPr="00A32A9D">
        <w:rPr>
          <w:rFonts w:ascii="Palatino Linotype" w:hAnsi="Palatino Linotype"/>
          <w:b/>
          <w:bCs/>
          <w:color w:val="000000" w:themeColor="text1"/>
        </w:rPr>
        <w:t>SUJETO OBLIGADO</w:t>
      </w:r>
      <w:r w:rsidRPr="00A32A9D">
        <w:rPr>
          <w:rFonts w:ascii="Palatino Linotype" w:hAnsi="Palatino Linotype"/>
          <w:color w:val="000000" w:themeColor="text1"/>
        </w:rPr>
        <w:t>, debe de garantizar las medidas y condiciones de accesibilidad para que toda persona pueda ejercer el derecho de acceso a la información</w:t>
      </w:r>
      <w:r w:rsidRPr="00A32A9D">
        <w:rPr>
          <w:rStyle w:val="Refdenotaalpie"/>
          <w:rFonts w:ascii="Palatino Linotype" w:hAnsi="Palatino Linotype"/>
          <w:color w:val="000000" w:themeColor="text1"/>
        </w:rPr>
        <w:footnoteReference w:id="3"/>
      </w:r>
      <w:r w:rsidRPr="00A32A9D">
        <w:rPr>
          <w:rFonts w:ascii="Palatino Linotype" w:hAnsi="Palatino Linotype"/>
          <w:color w:val="000000" w:themeColor="text1"/>
        </w:rPr>
        <w:t>.</w:t>
      </w:r>
    </w:p>
    <w:p w14:paraId="30F14270" w14:textId="77777777" w:rsidR="00863D31" w:rsidRPr="00A32A9D" w:rsidRDefault="00863D31" w:rsidP="00863D31">
      <w:pPr>
        <w:pStyle w:val="Prrafodelista"/>
        <w:tabs>
          <w:tab w:val="left" w:pos="426"/>
        </w:tabs>
        <w:spacing w:before="240" w:after="240" w:line="360" w:lineRule="auto"/>
        <w:ind w:left="0" w:right="51"/>
        <w:jc w:val="both"/>
        <w:rPr>
          <w:rFonts w:ascii="Palatino Linotype" w:hAnsi="Palatino Linotype"/>
          <w:color w:val="000000" w:themeColor="text1"/>
        </w:rPr>
      </w:pPr>
    </w:p>
    <w:p w14:paraId="328EA30C" w14:textId="77777777" w:rsidR="00863D31" w:rsidRPr="00A32A9D" w:rsidRDefault="00863D31" w:rsidP="00A7304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olor w:val="000000" w:themeColor="text1"/>
        </w:rPr>
        <w:t xml:space="preserve">Ahora bien, el artículo 158 de la Ley de la materia refiere que, de manera excepcional,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w:t>
      </w:r>
      <w:r w:rsidRPr="00A32A9D">
        <w:rPr>
          <w:rFonts w:ascii="Palatino Linotype" w:hAnsi="Palatino Linotype"/>
          <w:b/>
          <w:bCs/>
          <w:color w:val="000000" w:themeColor="text1"/>
        </w:rPr>
        <w:t>se podrá poner a disposición del solicitante los documentos en consulta directa</w:t>
      </w:r>
      <w:r w:rsidRPr="00A32A9D">
        <w:rPr>
          <w:rFonts w:ascii="Palatino Linotype" w:hAnsi="Palatino Linotype"/>
          <w:color w:val="000000" w:themeColor="text1"/>
        </w:rPr>
        <w:t>, salvo la información clasificada.</w:t>
      </w:r>
    </w:p>
    <w:p w14:paraId="2511CD77" w14:textId="77777777" w:rsidR="00863D31" w:rsidRPr="00A32A9D" w:rsidRDefault="00863D31" w:rsidP="00863D31">
      <w:pPr>
        <w:pStyle w:val="Prrafodelista"/>
        <w:tabs>
          <w:tab w:val="left" w:pos="426"/>
        </w:tabs>
        <w:spacing w:before="240" w:after="240" w:line="360" w:lineRule="auto"/>
        <w:ind w:left="0" w:right="51"/>
        <w:jc w:val="both"/>
        <w:rPr>
          <w:rFonts w:ascii="Palatino Linotype" w:hAnsi="Palatino Linotype"/>
          <w:color w:val="000000" w:themeColor="text1"/>
        </w:rPr>
      </w:pPr>
    </w:p>
    <w:p w14:paraId="37041A5C" w14:textId="77777777" w:rsidR="00863D31" w:rsidRPr="00A32A9D" w:rsidRDefault="00863D31" w:rsidP="00A7304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olor w:val="000000" w:themeColor="text1"/>
        </w:rPr>
        <w:t xml:space="preserve">De lo anterior se colige que, cuando la solicitud de información suponga un procesamiento, análisis o estudio de la información que sobrepase las capacidades técnicas y/o humanas del </w:t>
      </w:r>
      <w:r w:rsidRPr="00A32A9D">
        <w:rPr>
          <w:rFonts w:ascii="Palatino Linotype" w:hAnsi="Palatino Linotype"/>
          <w:b/>
          <w:bCs/>
          <w:color w:val="000000" w:themeColor="text1"/>
        </w:rPr>
        <w:t>SUJETO OBLIGADO</w:t>
      </w:r>
      <w:r w:rsidRPr="00A32A9D">
        <w:rPr>
          <w:rFonts w:ascii="Palatino Linotype" w:hAnsi="Palatino Linotype"/>
          <w:color w:val="000000" w:themeColor="text1"/>
        </w:rPr>
        <w:t>, éste podrá poner los documentos a disposición del Solicitante en consulta directa.</w:t>
      </w:r>
    </w:p>
    <w:p w14:paraId="337403E1" w14:textId="77777777" w:rsidR="00863D31" w:rsidRPr="00A32A9D" w:rsidRDefault="00863D31" w:rsidP="00863D31">
      <w:pPr>
        <w:pStyle w:val="Prrafodelista"/>
        <w:tabs>
          <w:tab w:val="left" w:pos="426"/>
        </w:tabs>
        <w:spacing w:before="240" w:after="240" w:line="360" w:lineRule="auto"/>
        <w:ind w:left="0" w:right="51"/>
        <w:jc w:val="both"/>
        <w:rPr>
          <w:rFonts w:ascii="Palatino Linotype" w:hAnsi="Palatino Linotype"/>
          <w:color w:val="000000" w:themeColor="text1"/>
        </w:rPr>
      </w:pPr>
    </w:p>
    <w:p w14:paraId="04C59B05" w14:textId="77777777" w:rsidR="00863D31" w:rsidRPr="00A32A9D" w:rsidRDefault="00863D31" w:rsidP="00A7304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olor w:val="000000" w:themeColor="text1"/>
        </w:rPr>
        <w:t>Lo anterior se robustece con base en lo dispuesto por el numeral 164 de la Ley en estudio, cuyo contenido es el siguiente:</w:t>
      </w:r>
    </w:p>
    <w:p w14:paraId="2BD8BED9" w14:textId="77777777" w:rsidR="00863D31" w:rsidRPr="00A32A9D" w:rsidRDefault="00863D31" w:rsidP="00863D31">
      <w:pPr>
        <w:pStyle w:val="Prrafodelista"/>
        <w:tabs>
          <w:tab w:val="left" w:pos="426"/>
        </w:tabs>
        <w:spacing w:before="240" w:after="240" w:line="360" w:lineRule="auto"/>
        <w:ind w:left="0" w:right="51"/>
        <w:jc w:val="both"/>
        <w:rPr>
          <w:rFonts w:ascii="Palatino Linotype" w:hAnsi="Palatino Linotype"/>
          <w:color w:val="000000" w:themeColor="text1"/>
        </w:rPr>
      </w:pPr>
    </w:p>
    <w:p w14:paraId="351E4EDE" w14:textId="77777777" w:rsidR="00863D31" w:rsidRPr="00A32A9D" w:rsidRDefault="00863D31" w:rsidP="001A1C63">
      <w:pPr>
        <w:pStyle w:val="Prrafodelista"/>
        <w:tabs>
          <w:tab w:val="left" w:pos="426"/>
        </w:tabs>
        <w:spacing w:before="240" w:after="240" w:line="360" w:lineRule="auto"/>
        <w:ind w:left="567" w:right="567"/>
        <w:jc w:val="both"/>
        <w:rPr>
          <w:rFonts w:ascii="Palatino Linotype" w:hAnsi="Palatino Linotype"/>
          <w:b/>
          <w:bCs/>
          <w:i/>
          <w:iCs/>
          <w:sz w:val="22"/>
          <w:szCs w:val="22"/>
        </w:rPr>
      </w:pPr>
      <w:r w:rsidRPr="00A32A9D">
        <w:rPr>
          <w:rFonts w:ascii="Palatino Linotype" w:hAnsi="Palatino Linotype"/>
          <w:i/>
          <w:iCs/>
          <w:sz w:val="22"/>
          <w:szCs w:val="22"/>
        </w:rPr>
        <w:t>“</w:t>
      </w:r>
      <w:r w:rsidRPr="00A32A9D">
        <w:rPr>
          <w:rFonts w:ascii="Palatino Linotype" w:hAnsi="Palatino Linotype"/>
          <w:b/>
          <w:bCs/>
          <w:i/>
          <w:iCs/>
          <w:sz w:val="22"/>
          <w:szCs w:val="22"/>
        </w:rPr>
        <w:t>Artículo 164.</w:t>
      </w:r>
      <w:r w:rsidRPr="00A32A9D">
        <w:rPr>
          <w:rFonts w:ascii="Palatino Linotype" w:hAnsi="Palatino Linotype"/>
          <w:i/>
          <w:iCs/>
          <w:sz w:val="22"/>
          <w:szCs w:val="22"/>
        </w:rPr>
        <w:t xml:space="preserve"> El acceso se dará en la modalidad de entrega y, en su caso, de envío elegidos por el solicitante. </w:t>
      </w:r>
      <w:r w:rsidRPr="00A32A9D">
        <w:rPr>
          <w:rFonts w:ascii="Palatino Linotype" w:hAnsi="Palatino Linotype"/>
          <w:b/>
          <w:bCs/>
          <w:i/>
          <w:iCs/>
          <w:sz w:val="22"/>
          <w:szCs w:val="22"/>
        </w:rPr>
        <w:t>Cuando la información no pueda entregarse</w:t>
      </w:r>
      <w:r w:rsidRPr="00A32A9D">
        <w:rPr>
          <w:rFonts w:ascii="Palatino Linotype" w:hAnsi="Palatino Linotype"/>
          <w:i/>
          <w:iCs/>
          <w:sz w:val="22"/>
          <w:szCs w:val="22"/>
        </w:rPr>
        <w:t xml:space="preserve"> o enviarse </w:t>
      </w:r>
      <w:r w:rsidRPr="00A32A9D">
        <w:rPr>
          <w:rFonts w:ascii="Palatino Linotype" w:hAnsi="Palatino Linotype"/>
          <w:b/>
          <w:bCs/>
          <w:i/>
          <w:iCs/>
          <w:sz w:val="22"/>
          <w:szCs w:val="22"/>
        </w:rPr>
        <w:t xml:space="preserve">en la modalidad solicitada, el sujeto obligado deberá ofrecer otra u otras modalidades de entrega. </w:t>
      </w:r>
    </w:p>
    <w:p w14:paraId="66C471CA" w14:textId="77777777" w:rsidR="00863D31" w:rsidRPr="00A32A9D" w:rsidRDefault="00863D31" w:rsidP="001A1C63">
      <w:pPr>
        <w:pStyle w:val="Prrafodelista"/>
        <w:tabs>
          <w:tab w:val="left" w:pos="426"/>
        </w:tabs>
        <w:spacing w:before="240" w:after="240" w:line="360" w:lineRule="auto"/>
        <w:ind w:left="567" w:right="567"/>
        <w:jc w:val="both"/>
        <w:rPr>
          <w:rFonts w:ascii="Palatino Linotype" w:hAnsi="Palatino Linotype"/>
          <w:i/>
          <w:iCs/>
          <w:sz w:val="22"/>
          <w:szCs w:val="22"/>
        </w:rPr>
      </w:pPr>
      <w:r w:rsidRPr="00A32A9D">
        <w:rPr>
          <w:rFonts w:ascii="Palatino Linotype" w:hAnsi="Palatino Linotype"/>
          <w:b/>
          <w:bCs/>
          <w:i/>
          <w:iCs/>
          <w:sz w:val="22"/>
          <w:szCs w:val="22"/>
        </w:rPr>
        <w:t>En cualquier caso, se deberá fundar y motivar la necesidad de ofrecer otras modalidades</w:t>
      </w:r>
      <w:r w:rsidRPr="00A32A9D">
        <w:rPr>
          <w:rFonts w:ascii="Palatino Linotype" w:hAnsi="Palatino Linotype"/>
          <w:i/>
          <w:iCs/>
          <w:sz w:val="22"/>
          <w:szCs w:val="22"/>
        </w:rPr>
        <w:t>.”</w:t>
      </w:r>
    </w:p>
    <w:p w14:paraId="194E35BE" w14:textId="77777777" w:rsidR="00863D31" w:rsidRPr="00A32A9D" w:rsidRDefault="00863D31" w:rsidP="001A1C63">
      <w:pPr>
        <w:pStyle w:val="Prrafodelista"/>
        <w:tabs>
          <w:tab w:val="left" w:pos="426"/>
        </w:tabs>
        <w:spacing w:before="240" w:after="240" w:line="360" w:lineRule="auto"/>
        <w:ind w:left="567" w:right="567"/>
        <w:jc w:val="both"/>
        <w:rPr>
          <w:rFonts w:ascii="Palatino Linotype" w:hAnsi="Palatino Linotype"/>
          <w:color w:val="000000" w:themeColor="text1"/>
          <w:sz w:val="22"/>
          <w:szCs w:val="22"/>
        </w:rPr>
      </w:pPr>
      <w:r w:rsidRPr="00A32A9D">
        <w:rPr>
          <w:rFonts w:ascii="Palatino Linotype" w:hAnsi="Palatino Linotype"/>
          <w:sz w:val="22"/>
          <w:szCs w:val="22"/>
        </w:rPr>
        <w:t>(Énfasis añadido)</w:t>
      </w:r>
    </w:p>
    <w:p w14:paraId="687067F4" w14:textId="77777777" w:rsidR="00863D31" w:rsidRPr="00A32A9D" w:rsidRDefault="00863D31" w:rsidP="00863D31">
      <w:pPr>
        <w:pStyle w:val="Prrafodelista"/>
        <w:tabs>
          <w:tab w:val="left" w:pos="426"/>
        </w:tabs>
        <w:spacing w:before="240" w:after="240" w:line="360" w:lineRule="auto"/>
        <w:ind w:left="0" w:right="51"/>
        <w:jc w:val="both"/>
        <w:rPr>
          <w:rFonts w:ascii="Palatino Linotype" w:hAnsi="Palatino Linotype"/>
          <w:color w:val="000000" w:themeColor="text1"/>
        </w:rPr>
      </w:pPr>
    </w:p>
    <w:p w14:paraId="3B50E2BE" w14:textId="77777777" w:rsidR="00863D31" w:rsidRPr="00A32A9D" w:rsidRDefault="00863D31" w:rsidP="00A7304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olor w:val="000000" w:themeColor="text1"/>
        </w:rPr>
        <w:t xml:space="preserve">Así las cosas, cuando el </w:t>
      </w:r>
      <w:r w:rsidRPr="00A32A9D">
        <w:rPr>
          <w:rFonts w:ascii="Palatino Linotype" w:hAnsi="Palatino Linotype"/>
          <w:b/>
          <w:bCs/>
          <w:color w:val="000000" w:themeColor="text1"/>
        </w:rPr>
        <w:t>SUJETO OBLIGADO</w:t>
      </w:r>
      <w:r w:rsidRPr="00A32A9D">
        <w:rPr>
          <w:rFonts w:ascii="Palatino Linotype" w:hAnsi="Palatino Linotype"/>
          <w:color w:val="000000" w:themeColor="text1"/>
        </w:rPr>
        <w:t xml:space="preserve"> encuentre uno o varios impedimentos para proporcionar la información en la modalidad de entrega de la información solicitada, se deberán ofrecer otros medios para presentar la información al </w:t>
      </w:r>
      <w:r w:rsidRPr="00A32A9D">
        <w:rPr>
          <w:rFonts w:ascii="Palatino Linotype" w:hAnsi="Palatino Linotype"/>
          <w:b/>
          <w:bCs/>
          <w:color w:val="000000" w:themeColor="text1"/>
        </w:rPr>
        <w:t>RECURRENTE</w:t>
      </w:r>
      <w:r w:rsidRPr="00A32A9D">
        <w:rPr>
          <w:rFonts w:ascii="Palatino Linotype" w:hAnsi="Palatino Linotype"/>
          <w:color w:val="000000" w:themeColor="text1"/>
        </w:rPr>
        <w:t>, ello asegurándose de fundar y motivar las razones y motivos que justifiquen el impedimento.</w:t>
      </w:r>
    </w:p>
    <w:p w14:paraId="29176A77" w14:textId="77777777" w:rsidR="00863D31" w:rsidRPr="00A32A9D" w:rsidRDefault="00863D31" w:rsidP="00863D31">
      <w:pPr>
        <w:pStyle w:val="Prrafodelista"/>
        <w:tabs>
          <w:tab w:val="left" w:pos="426"/>
        </w:tabs>
        <w:spacing w:before="240" w:after="240" w:line="360" w:lineRule="auto"/>
        <w:ind w:left="0" w:right="51"/>
        <w:jc w:val="both"/>
        <w:rPr>
          <w:rFonts w:ascii="Palatino Linotype" w:hAnsi="Palatino Linotype"/>
          <w:color w:val="000000" w:themeColor="text1"/>
        </w:rPr>
      </w:pPr>
    </w:p>
    <w:p w14:paraId="025C3019" w14:textId="3CBFFD60" w:rsidR="00863D31" w:rsidRPr="00A32A9D" w:rsidRDefault="00863D31" w:rsidP="00A7304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olor w:val="000000" w:themeColor="text1"/>
        </w:rPr>
        <w:t xml:space="preserve">En el presente asunto, de la lectura al Acta de la </w:t>
      </w:r>
      <w:r w:rsidR="001402F2" w:rsidRPr="00A32A9D">
        <w:rPr>
          <w:rFonts w:ascii="Palatino Linotype" w:hAnsi="Palatino Linotype"/>
          <w:color w:val="000000" w:themeColor="text1"/>
        </w:rPr>
        <w:t>Onceava</w:t>
      </w:r>
      <w:r w:rsidRPr="00A32A9D">
        <w:rPr>
          <w:rFonts w:ascii="Palatino Linotype" w:hAnsi="Palatino Linotype"/>
          <w:color w:val="000000" w:themeColor="text1"/>
        </w:rPr>
        <w:t xml:space="preserve"> Sesión Extraordinaria del Comité de Transparencia, se aprecia que el </w:t>
      </w:r>
      <w:r w:rsidRPr="00A32A9D">
        <w:rPr>
          <w:rFonts w:ascii="Palatino Linotype" w:hAnsi="Palatino Linotype"/>
          <w:b/>
          <w:bCs/>
          <w:color w:val="000000" w:themeColor="text1"/>
        </w:rPr>
        <w:t>SUJETO OBLIGADO</w:t>
      </w:r>
      <w:r w:rsidRPr="00A32A9D">
        <w:rPr>
          <w:rFonts w:ascii="Palatino Linotype" w:hAnsi="Palatino Linotype"/>
          <w:color w:val="000000" w:themeColor="text1"/>
        </w:rPr>
        <w:t xml:space="preserve"> recibió una cantidad inusual de solicitudes de información en un corto periodo de tiempo, asimismo, refirió que el personal de la Unidad de Transparencia constaba de únicamente tres servidores públicos encargados de su atención, aunado a que actualmente el Ayuntamiento de Ixtapan de la Sal se encontraba desarrollando sus labores con el personal mínimo e indispensable como medida preventiva e indispensable ante la pandemia provocada por el virus COVID-19 que ha estado aquejando a nuestro país y el mundo entero.</w:t>
      </w:r>
    </w:p>
    <w:p w14:paraId="25ADF2E5" w14:textId="77777777" w:rsidR="00863D31" w:rsidRPr="00A32A9D" w:rsidRDefault="00863D31" w:rsidP="00863D31">
      <w:pPr>
        <w:pStyle w:val="Prrafodelista"/>
        <w:tabs>
          <w:tab w:val="left" w:pos="426"/>
        </w:tabs>
        <w:spacing w:before="240" w:after="240" w:line="360" w:lineRule="auto"/>
        <w:ind w:left="0" w:right="51"/>
        <w:jc w:val="both"/>
        <w:rPr>
          <w:rFonts w:ascii="Palatino Linotype" w:hAnsi="Palatino Linotype"/>
          <w:color w:val="000000" w:themeColor="text1"/>
        </w:rPr>
      </w:pPr>
    </w:p>
    <w:p w14:paraId="1D4BFD6F" w14:textId="77777777" w:rsidR="00863D31" w:rsidRPr="00A32A9D" w:rsidRDefault="00863D31" w:rsidP="00A7304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olor w:val="000000" w:themeColor="text1"/>
        </w:rPr>
        <w:t xml:space="preserve">Consecuencia de lo anterior, esta Ponencia </w:t>
      </w:r>
      <w:proofErr w:type="spellStart"/>
      <w:r w:rsidRPr="00A32A9D">
        <w:rPr>
          <w:rFonts w:ascii="Palatino Linotype" w:hAnsi="Palatino Linotype"/>
          <w:color w:val="000000" w:themeColor="text1"/>
        </w:rPr>
        <w:t>Resolutora</w:t>
      </w:r>
      <w:proofErr w:type="spellEnd"/>
      <w:r w:rsidRPr="00A32A9D">
        <w:rPr>
          <w:rFonts w:ascii="Palatino Linotype" w:hAnsi="Palatino Linotype"/>
          <w:color w:val="000000" w:themeColor="text1"/>
        </w:rPr>
        <w:t xml:space="preserve"> advierte que el cambio de modalidad de la entrega de la información fue realizada conforme a derecho, toda vez que el </w:t>
      </w:r>
      <w:r w:rsidRPr="00A32A9D">
        <w:rPr>
          <w:rFonts w:ascii="Palatino Linotype" w:hAnsi="Palatino Linotype"/>
          <w:b/>
          <w:bCs/>
          <w:color w:val="000000" w:themeColor="text1"/>
        </w:rPr>
        <w:t>SUJETO OBLIGADO</w:t>
      </w:r>
      <w:r w:rsidRPr="00A32A9D">
        <w:rPr>
          <w:rFonts w:ascii="Palatino Linotype" w:hAnsi="Palatino Linotype"/>
          <w:color w:val="000000" w:themeColor="text1"/>
        </w:rPr>
        <w:t xml:space="preserve"> fundó y motivó las razones por las que no cuenta con las capacidades técnicas, administrativas y humanas -actualmente- que le permitan entregar la información vía SAIMEX.</w:t>
      </w:r>
    </w:p>
    <w:p w14:paraId="07464553" w14:textId="77777777" w:rsidR="00863D31" w:rsidRPr="00A32A9D" w:rsidRDefault="00863D31" w:rsidP="00863D31">
      <w:pPr>
        <w:pStyle w:val="Prrafodelista"/>
        <w:tabs>
          <w:tab w:val="left" w:pos="426"/>
        </w:tabs>
        <w:spacing w:before="240" w:after="240" w:line="360" w:lineRule="auto"/>
        <w:ind w:left="0" w:right="51"/>
        <w:jc w:val="both"/>
        <w:rPr>
          <w:rFonts w:ascii="Palatino Linotype" w:hAnsi="Palatino Linotype"/>
          <w:color w:val="000000" w:themeColor="text1"/>
        </w:rPr>
      </w:pPr>
    </w:p>
    <w:p w14:paraId="2DDE24E5" w14:textId="77777777" w:rsidR="00863D31" w:rsidRPr="00A32A9D" w:rsidRDefault="00863D31" w:rsidP="00A7304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olor w:val="000000" w:themeColor="text1"/>
        </w:rPr>
        <w:lastRenderedPageBreak/>
        <w:t>Robustece lo anterior el Criterio 08/17, emitido por el Órgano Garante Nacional, cuya tesis establece lo siguiente:</w:t>
      </w:r>
    </w:p>
    <w:p w14:paraId="3E3A3152" w14:textId="77777777" w:rsidR="00863D31" w:rsidRPr="00A32A9D" w:rsidRDefault="00863D31" w:rsidP="00863D31">
      <w:pPr>
        <w:pStyle w:val="Prrafodelista"/>
        <w:tabs>
          <w:tab w:val="left" w:pos="426"/>
        </w:tabs>
        <w:spacing w:before="240" w:line="360" w:lineRule="auto"/>
        <w:ind w:left="0" w:right="51"/>
        <w:jc w:val="both"/>
        <w:rPr>
          <w:rFonts w:ascii="Palatino Linotype" w:hAnsi="Palatino Linotype"/>
          <w:color w:val="000000" w:themeColor="text1"/>
        </w:rPr>
      </w:pPr>
    </w:p>
    <w:p w14:paraId="5982DF3E" w14:textId="77777777" w:rsidR="00863D31" w:rsidRPr="00A32A9D" w:rsidRDefault="00863D31" w:rsidP="001A1C63">
      <w:pPr>
        <w:spacing w:line="360" w:lineRule="auto"/>
        <w:ind w:left="567" w:right="567"/>
        <w:jc w:val="both"/>
        <w:rPr>
          <w:rFonts w:ascii="Palatino Linotype" w:eastAsia="Calibri" w:hAnsi="Palatino Linotype" w:cs="Tahoma"/>
          <w:bCs/>
          <w:i/>
          <w:sz w:val="22"/>
          <w:szCs w:val="22"/>
          <w:lang w:eastAsia="en-US"/>
        </w:rPr>
      </w:pPr>
      <w:r w:rsidRPr="00A32A9D">
        <w:rPr>
          <w:rFonts w:ascii="Palatino Linotype" w:eastAsia="Calibri" w:hAnsi="Palatino Linotype" w:cs="Tahoma"/>
          <w:b/>
          <w:bCs/>
          <w:i/>
          <w:sz w:val="22"/>
          <w:szCs w:val="22"/>
          <w:lang w:eastAsia="en-US"/>
        </w:rPr>
        <w:t>Modalidad de entrega. Procedencia de proporcionar la información solicitada en una diversa a la elegida por el solicitante.</w:t>
      </w:r>
      <w:r w:rsidRPr="00A32A9D">
        <w:rPr>
          <w:rFonts w:ascii="Palatino Linotype" w:eastAsia="Calibri" w:hAnsi="Palatino Linotype" w:cs="Tahoma"/>
          <w:bCs/>
          <w:i/>
          <w:sz w:val="22"/>
          <w:szCs w:val="22"/>
          <w:lang w:eastAsia="en-U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0CBB402B" w14:textId="77777777" w:rsidR="00863D31" w:rsidRPr="00A32A9D" w:rsidRDefault="00863D31" w:rsidP="00863D31">
      <w:pPr>
        <w:pStyle w:val="Prrafodelista"/>
        <w:tabs>
          <w:tab w:val="left" w:pos="426"/>
        </w:tabs>
        <w:spacing w:before="240" w:after="240" w:line="360" w:lineRule="auto"/>
        <w:ind w:left="0" w:right="51"/>
        <w:jc w:val="both"/>
        <w:rPr>
          <w:rFonts w:ascii="Palatino Linotype" w:hAnsi="Palatino Linotype"/>
          <w:color w:val="000000" w:themeColor="text1"/>
        </w:rPr>
      </w:pPr>
    </w:p>
    <w:p w14:paraId="069961A7" w14:textId="77777777" w:rsidR="00863D31" w:rsidRPr="00A32A9D" w:rsidRDefault="00863D31" w:rsidP="00A7304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olor w:val="000000" w:themeColor="text1"/>
        </w:rPr>
        <w:t xml:space="preserve">Del </w:t>
      </w:r>
      <w:r w:rsidRPr="00A32A9D">
        <w:rPr>
          <w:rFonts w:ascii="Palatino Linotype" w:hAnsi="Palatino Linotype"/>
          <w:bCs/>
          <w:color w:val="000000" w:themeColor="text1"/>
          <w:lang w:val="es-ES"/>
        </w:rPr>
        <w:t xml:space="preserve">Criterio anterior se desprende que, cuando no sea posible atender la modalidad elegida por los Solicitantes, la obligación de acceso a la información se tendrá por cumplida cuando el </w:t>
      </w:r>
      <w:r w:rsidRPr="00A32A9D">
        <w:rPr>
          <w:rFonts w:ascii="Palatino Linotype" w:hAnsi="Palatino Linotype"/>
          <w:b/>
          <w:color w:val="000000" w:themeColor="text1"/>
          <w:lang w:val="es-ES"/>
        </w:rPr>
        <w:t>SUJETO OBLIGADO</w:t>
      </w:r>
      <w:r w:rsidRPr="00A32A9D">
        <w:rPr>
          <w:rFonts w:ascii="Palatino Linotype" w:hAnsi="Palatino Linotype"/>
          <w:bCs/>
          <w:color w:val="000000" w:themeColor="text1"/>
          <w:lang w:val="es-ES"/>
        </w:rPr>
        <w:t xml:space="preserve"> justifique el impedimento para atender la misma -reconocido en el párrafo </w:t>
      </w:r>
      <w:r w:rsidRPr="00A32A9D">
        <w:rPr>
          <w:rFonts w:ascii="Palatino Linotype" w:hAnsi="Palatino Linotype"/>
          <w:b/>
          <w:color w:val="000000" w:themeColor="text1"/>
          <w:lang w:val="es-ES"/>
        </w:rPr>
        <w:t>27</w:t>
      </w:r>
      <w:r w:rsidRPr="00A32A9D">
        <w:rPr>
          <w:rFonts w:ascii="Palatino Linotype" w:hAnsi="Palatino Linotype"/>
          <w:bCs/>
          <w:color w:val="000000" w:themeColor="text1"/>
          <w:lang w:val="es-ES"/>
        </w:rPr>
        <w:t xml:space="preserve">- y, se notifique al particular la puesta a disposición de la información en todas las modalidades que lo permitan, procurando reducir los costos de entrega, lo cual se actualiza mediante el establecimiento del mecanismo para poner a disposición del </w:t>
      </w:r>
      <w:r w:rsidRPr="00A32A9D">
        <w:rPr>
          <w:rFonts w:ascii="Palatino Linotype" w:hAnsi="Palatino Linotype"/>
          <w:b/>
          <w:color w:val="000000" w:themeColor="text1"/>
          <w:lang w:val="es-ES"/>
        </w:rPr>
        <w:t>RECURRENTE</w:t>
      </w:r>
      <w:r w:rsidRPr="00A32A9D">
        <w:rPr>
          <w:rFonts w:ascii="Palatino Linotype" w:hAnsi="Palatino Linotype"/>
          <w:bCs/>
          <w:color w:val="000000" w:themeColor="text1"/>
          <w:lang w:val="es-ES"/>
        </w:rPr>
        <w:t xml:space="preserve"> la información solicitada.</w:t>
      </w:r>
    </w:p>
    <w:p w14:paraId="454407B4" w14:textId="77777777" w:rsidR="00863D31" w:rsidRPr="00A32A9D" w:rsidRDefault="00863D31" w:rsidP="00863D31">
      <w:pPr>
        <w:pStyle w:val="Prrafodelista"/>
        <w:tabs>
          <w:tab w:val="left" w:pos="426"/>
        </w:tabs>
        <w:spacing w:before="240" w:after="240" w:line="360" w:lineRule="auto"/>
        <w:ind w:left="0" w:right="51"/>
        <w:jc w:val="both"/>
        <w:rPr>
          <w:rFonts w:ascii="Palatino Linotype" w:hAnsi="Palatino Linotype"/>
          <w:color w:val="000000" w:themeColor="text1"/>
        </w:rPr>
      </w:pPr>
    </w:p>
    <w:p w14:paraId="5DE85B88" w14:textId="502BD030" w:rsidR="00863D31" w:rsidRPr="00A32A9D" w:rsidRDefault="00863D31" w:rsidP="00863D31">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5" w:name="_Toc51892305"/>
      <w:bookmarkStart w:id="36" w:name="_Toc54099969"/>
      <w:r w:rsidRPr="00A32A9D">
        <w:rPr>
          <w:rFonts w:ascii="Palatino Linotype" w:hAnsi="Palatino Linotype"/>
          <w:b/>
          <w:bCs/>
          <w:color w:val="000000" w:themeColor="text1"/>
        </w:rPr>
        <w:t xml:space="preserve">III. De las razones o motivos de inconformidad expuestos en </w:t>
      </w:r>
      <w:r w:rsidR="00B52F6C" w:rsidRPr="00A32A9D">
        <w:rPr>
          <w:rFonts w:ascii="Palatino Linotype" w:hAnsi="Palatino Linotype"/>
          <w:b/>
          <w:bCs/>
          <w:color w:val="000000" w:themeColor="text1"/>
        </w:rPr>
        <w:t>los</w:t>
      </w:r>
      <w:r w:rsidRPr="00A32A9D">
        <w:rPr>
          <w:rFonts w:ascii="Palatino Linotype" w:hAnsi="Palatino Linotype"/>
          <w:b/>
          <w:bCs/>
          <w:color w:val="000000" w:themeColor="text1"/>
        </w:rPr>
        <w:t xml:space="preserve"> recurso</w:t>
      </w:r>
      <w:r w:rsidR="00B52F6C" w:rsidRPr="00A32A9D">
        <w:rPr>
          <w:rFonts w:ascii="Palatino Linotype" w:hAnsi="Palatino Linotype"/>
          <w:b/>
          <w:bCs/>
          <w:color w:val="000000" w:themeColor="text1"/>
        </w:rPr>
        <w:t>s</w:t>
      </w:r>
      <w:r w:rsidRPr="00A32A9D">
        <w:rPr>
          <w:rFonts w:ascii="Palatino Linotype" w:hAnsi="Palatino Linotype"/>
          <w:b/>
          <w:bCs/>
          <w:color w:val="000000" w:themeColor="text1"/>
        </w:rPr>
        <w:t xml:space="preserve"> de revisión.</w:t>
      </w:r>
      <w:bookmarkEnd w:id="35"/>
      <w:bookmarkEnd w:id="36"/>
    </w:p>
    <w:p w14:paraId="360C53C3" w14:textId="77777777" w:rsidR="00863D31" w:rsidRPr="00A32A9D" w:rsidRDefault="00863D31" w:rsidP="00863D31">
      <w:pPr>
        <w:pStyle w:val="Prrafodelista"/>
        <w:tabs>
          <w:tab w:val="left" w:pos="426"/>
        </w:tabs>
        <w:spacing w:before="240" w:after="240" w:line="360" w:lineRule="auto"/>
        <w:ind w:left="0" w:right="51"/>
        <w:jc w:val="both"/>
        <w:rPr>
          <w:rFonts w:ascii="Palatino Linotype" w:hAnsi="Palatino Linotype"/>
          <w:color w:val="000000" w:themeColor="text1"/>
        </w:rPr>
      </w:pPr>
    </w:p>
    <w:p w14:paraId="11F63423" w14:textId="161C0533" w:rsidR="00863D31" w:rsidRPr="00A32A9D" w:rsidRDefault="00863D31" w:rsidP="00A7304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olor w:val="000000" w:themeColor="text1"/>
        </w:rPr>
        <w:t xml:space="preserve">La </w:t>
      </w:r>
      <w:r w:rsidRPr="00A32A9D">
        <w:rPr>
          <w:rFonts w:ascii="Palatino Linotype" w:hAnsi="Palatino Linotype" w:cs="Arial"/>
          <w:b/>
        </w:rPr>
        <w:t>RECURRENTE,</w:t>
      </w:r>
      <w:r w:rsidRPr="00A32A9D">
        <w:rPr>
          <w:rFonts w:ascii="Palatino Linotype" w:hAnsi="Palatino Linotype" w:cs="Arial"/>
        </w:rPr>
        <w:t xml:space="preserve"> dentro de los recursos de revisión </w:t>
      </w:r>
      <w:r w:rsidR="004E22C0" w:rsidRPr="00A32A9D">
        <w:rPr>
          <w:rFonts w:ascii="Palatino Linotype" w:hAnsi="Palatino Linotype"/>
          <w:b/>
          <w:bCs/>
          <w:color w:val="000000" w:themeColor="text1"/>
          <w:sz w:val="22"/>
          <w:szCs w:val="22"/>
        </w:rPr>
        <w:t>02203/INFOEM/IP/RR/2020</w:t>
      </w:r>
      <w:r w:rsidRPr="00A32A9D">
        <w:rPr>
          <w:rFonts w:ascii="Palatino Linotype" w:hAnsi="Palatino Linotype"/>
          <w:b/>
          <w:bCs/>
          <w:color w:val="000000" w:themeColor="text1"/>
          <w:sz w:val="22"/>
          <w:szCs w:val="22"/>
        </w:rPr>
        <w:t xml:space="preserve">, </w:t>
      </w:r>
      <w:r w:rsidR="004E22C0" w:rsidRPr="00A32A9D">
        <w:rPr>
          <w:rFonts w:ascii="Palatino Linotype" w:hAnsi="Palatino Linotype"/>
          <w:b/>
          <w:bCs/>
          <w:color w:val="000000" w:themeColor="text1"/>
          <w:sz w:val="22"/>
          <w:szCs w:val="22"/>
        </w:rPr>
        <w:t>02221/INFOEM/IP/RR/2020</w:t>
      </w:r>
      <w:r w:rsidRPr="00A32A9D">
        <w:rPr>
          <w:rFonts w:ascii="Palatino Linotype" w:hAnsi="Palatino Linotype"/>
          <w:b/>
          <w:bCs/>
          <w:color w:val="000000" w:themeColor="text1"/>
          <w:sz w:val="22"/>
          <w:szCs w:val="22"/>
        </w:rPr>
        <w:t xml:space="preserve">, </w:t>
      </w:r>
      <w:r w:rsidR="004E22C0" w:rsidRPr="00A32A9D">
        <w:rPr>
          <w:rFonts w:ascii="Palatino Linotype" w:hAnsi="Palatino Linotype"/>
          <w:b/>
          <w:bCs/>
          <w:color w:val="000000" w:themeColor="text1"/>
          <w:sz w:val="22"/>
          <w:szCs w:val="22"/>
        </w:rPr>
        <w:t>02232/INFOEM/IP/RR/2020</w:t>
      </w:r>
      <w:r w:rsidRPr="00A32A9D">
        <w:rPr>
          <w:rFonts w:ascii="Palatino Linotype" w:hAnsi="Palatino Linotype"/>
          <w:b/>
          <w:bCs/>
          <w:color w:val="000000" w:themeColor="text1"/>
          <w:sz w:val="22"/>
          <w:szCs w:val="22"/>
        </w:rPr>
        <w:t xml:space="preserve">, </w:t>
      </w:r>
      <w:r w:rsidR="004E22C0" w:rsidRPr="00A32A9D">
        <w:rPr>
          <w:rFonts w:ascii="Palatino Linotype" w:hAnsi="Palatino Linotype"/>
          <w:b/>
          <w:bCs/>
          <w:color w:val="000000" w:themeColor="text1"/>
          <w:sz w:val="22"/>
          <w:szCs w:val="22"/>
        </w:rPr>
        <w:t>02234/INFOEM/IP/RR/2020</w:t>
      </w:r>
      <w:r w:rsidRPr="00A32A9D">
        <w:rPr>
          <w:rFonts w:ascii="Palatino Linotype" w:hAnsi="Palatino Linotype"/>
          <w:b/>
          <w:bCs/>
          <w:color w:val="000000" w:themeColor="text1"/>
          <w:sz w:val="22"/>
          <w:szCs w:val="22"/>
        </w:rPr>
        <w:t xml:space="preserve">, </w:t>
      </w:r>
      <w:r w:rsidR="004E22C0" w:rsidRPr="00A32A9D">
        <w:rPr>
          <w:rFonts w:ascii="Palatino Linotype" w:hAnsi="Palatino Linotype"/>
          <w:b/>
          <w:bCs/>
          <w:color w:val="000000" w:themeColor="text1"/>
          <w:sz w:val="22"/>
          <w:szCs w:val="22"/>
        </w:rPr>
        <w:t>02235/INFOEM/IP/RR/2020</w:t>
      </w:r>
      <w:r w:rsidRPr="00A32A9D">
        <w:rPr>
          <w:rFonts w:ascii="Palatino Linotype" w:hAnsi="Palatino Linotype"/>
          <w:b/>
          <w:bCs/>
          <w:color w:val="000000" w:themeColor="text1"/>
          <w:sz w:val="22"/>
          <w:szCs w:val="22"/>
        </w:rPr>
        <w:t xml:space="preserve">, </w:t>
      </w:r>
      <w:r w:rsidR="004E22C0" w:rsidRPr="00A32A9D">
        <w:rPr>
          <w:rFonts w:ascii="Palatino Linotype" w:hAnsi="Palatino Linotype"/>
          <w:b/>
          <w:bCs/>
          <w:color w:val="000000" w:themeColor="text1"/>
          <w:sz w:val="22"/>
          <w:szCs w:val="22"/>
        </w:rPr>
        <w:t>02238/INFOEM/IP/RR/2020</w:t>
      </w:r>
      <w:r w:rsidRPr="00A32A9D">
        <w:rPr>
          <w:rFonts w:ascii="Palatino Linotype" w:hAnsi="Palatino Linotype"/>
          <w:b/>
          <w:bCs/>
          <w:color w:val="000000" w:themeColor="text1"/>
          <w:sz w:val="22"/>
          <w:szCs w:val="22"/>
        </w:rPr>
        <w:t xml:space="preserve">, </w:t>
      </w:r>
      <w:r w:rsidR="004E22C0" w:rsidRPr="00A32A9D">
        <w:rPr>
          <w:rFonts w:ascii="Palatino Linotype" w:hAnsi="Palatino Linotype"/>
          <w:b/>
          <w:bCs/>
          <w:color w:val="000000" w:themeColor="text1"/>
          <w:sz w:val="22"/>
          <w:szCs w:val="22"/>
        </w:rPr>
        <w:t>02247/INFOEM/IP/RR/2020</w:t>
      </w:r>
      <w:r w:rsidRPr="00A32A9D">
        <w:rPr>
          <w:rFonts w:ascii="Palatino Linotype" w:hAnsi="Palatino Linotype"/>
          <w:b/>
          <w:bCs/>
          <w:color w:val="000000" w:themeColor="text1"/>
          <w:sz w:val="22"/>
          <w:szCs w:val="22"/>
        </w:rPr>
        <w:t xml:space="preserve">, </w:t>
      </w:r>
      <w:r w:rsidR="004E22C0" w:rsidRPr="00A32A9D">
        <w:rPr>
          <w:rFonts w:ascii="Palatino Linotype" w:hAnsi="Palatino Linotype"/>
          <w:b/>
          <w:bCs/>
          <w:color w:val="000000" w:themeColor="text1"/>
          <w:sz w:val="22"/>
          <w:szCs w:val="22"/>
        </w:rPr>
        <w:t>02248/INFOEM/IP/RR/2020</w:t>
      </w:r>
      <w:r w:rsidRPr="00A32A9D">
        <w:rPr>
          <w:rFonts w:ascii="Palatino Linotype" w:hAnsi="Palatino Linotype"/>
          <w:b/>
          <w:bCs/>
          <w:color w:val="000000" w:themeColor="text1"/>
          <w:sz w:val="22"/>
          <w:szCs w:val="22"/>
        </w:rPr>
        <w:t xml:space="preserve">, </w:t>
      </w:r>
      <w:r w:rsidR="00755147" w:rsidRPr="00A32A9D">
        <w:rPr>
          <w:rFonts w:ascii="Palatino Linotype" w:hAnsi="Palatino Linotype"/>
          <w:b/>
          <w:bCs/>
          <w:color w:val="000000" w:themeColor="text1"/>
          <w:sz w:val="22"/>
          <w:szCs w:val="22"/>
        </w:rPr>
        <w:t>02249/INFOEM/IP/RR/2020</w:t>
      </w:r>
      <w:r w:rsidRPr="00A32A9D">
        <w:rPr>
          <w:rFonts w:ascii="Palatino Linotype" w:hAnsi="Palatino Linotype"/>
          <w:b/>
          <w:bCs/>
          <w:color w:val="000000" w:themeColor="text1"/>
          <w:sz w:val="22"/>
          <w:szCs w:val="22"/>
        </w:rPr>
        <w:t xml:space="preserve">, </w:t>
      </w:r>
      <w:r w:rsidR="00755147" w:rsidRPr="00A32A9D">
        <w:rPr>
          <w:rFonts w:ascii="Palatino Linotype" w:hAnsi="Palatino Linotype"/>
          <w:b/>
          <w:bCs/>
          <w:color w:val="000000" w:themeColor="text1"/>
          <w:sz w:val="22"/>
          <w:szCs w:val="22"/>
        </w:rPr>
        <w:t>02262/INFOEM/IP/RR/2020</w:t>
      </w:r>
      <w:r w:rsidRPr="00A32A9D">
        <w:rPr>
          <w:rFonts w:ascii="Palatino Linotype" w:hAnsi="Palatino Linotype"/>
          <w:b/>
          <w:bCs/>
          <w:color w:val="000000" w:themeColor="text1"/>
          <w:sz w:val="22"/>
          <w:szCs w:val="22"/>
        </w:rPr>
        <w:t xml:space="preserve">, </w:t>
      </w:r>
      <w:r w:rsidR="00755147" w:rsidRPr="00A32A9D">
        <w:rPr>
          <w:rFonts w:ascii="Palatino Linotype" w:hAnsi="Palatino Linotype"/>
          <w:b/>
          <w:bCs/>
          <w:color w:val="000000" w:themeColor="text1"/>
          <w:sz w:val="22"/>
          <w:szCs w:val="22"/>
        </w:rPr>
        <w:t>02268/INFOEM/IP/RR/2020</w:t>
      </w:r>
      <w:r w:rsidRPr="00A32A9D">
        <w:rPr>
          <w:rFonts w:ascii="Palatino Linotype" w:hAnsi="Palatino Linotype"/>
          <w:b/>
          <w:bCs/>
          <w:color w:val="000000" w:themeColor="text1"/>
          <w:sz w:val="22"/>
          <w:szCs w:val="22"/>
        </w:rPr>
        <w:t xml:space="preserve">, </w:t>
      </w:r>
      <w:r w:rsidR="00755147" w:rsidRPr="00A32A9D">
        <w:rPr>
          <w:rFonts w:ascii="Palatino Linotype" w:hAnsi="Palatino Linotype"/>
          <w:b/>
          <w:bCs/>
          <w:color w:val="000000" w:themeColor="text1"/>
          <w:sz w:val="22"/>
          <w:szCs w:val="22"/>
        </w:rPr>
        <w:t>02269/INFOEM/IP/RR/2020</w:t>
      </w:r>
      <w:r w:rsidRPr="00A32A9D">
        <w:rPr>
          <w:rFonts w:ascii="Palatino Linotype" w:hAnsi="Palatino Linotype"/>
          <w:b/>
          <w:bCs/>
          <w:color w:val="000000" w:themeColor="text1"/>
          <w:sz w:val="22"/>
          <w:szCs w:val="22"/>
        </w:rPr>
        <w:t xml:space="preserve">, </w:t>
      </w:r>
      <w:r w:rsidR="00755147" w:rsidRPr="00A32A9D">
        <w:rPr>
          <w:rFonts w:ascii="Palatino Linotype" w:hAnsi="Palatino Linotype"/>
          <w:b/>
          <w:bCs/>
          <w:color w:val="000000" w:themeColor="text1"/>
          <w:sz w:val="22"/>
          <w:szCs w:val="22"/>
        </w:rPr>
        <w:t>02270/INFOEM/IP/RR/2020</w:t>
      </w:r>
      <w:r w:rsidRPr="00A32A9D">
        <w:rPr>
          <w:rFonts w:ascii="Palatino Linotype" w:hAnsi="Palatino Linotype"/>
          <w:b/>
          <w:bCs/>
          <w:color w:val="000000" w:themeColor="text1"/>
          <w:sz w:val="22"/>
          <w:szCs w:val="22"/>
        </w:rPr>
        <w:t>,</w:t>
      </w:r>
      <w:r w:rsidR="006166A5" w:rsidRPr="00A32A9D">
        <w:rPr>
          <w:rFonts w:ascii="Palatino Linotype" w:hAnsi="Palatino Linotype"/>
          <w:b/>
          <w:bCs/>
          <w:color w:val="000000" w:themeColor="text1"/>
          <w:sz w:val="22"/>
          <w:szCs w:val="22"/>
        </w:rPr>
        <w:t xml:space="preserve"> 02294/INFOEM/IP/RR/2020, 02295/INFOEM/IP/RR/2020, 02684/INFOEM/IP/RR/2020, 02688/INFOEM/IP/RR/2020, 02757/INFOEM/IP/RR/2020</w:t>
      </w:r>
      <w:r w:rsidRPr="00A32A9D">
        <w:rPr>
          <w:rFonts w:ascii="Palatino Linotype" w:hAnsi="Palatino Linotype"/>
          <w:b/>
          <w:bCs/>
          <w:color w:val="000000" w:themeColor="text1"/>
          <w:sz w:val="22"/>
          <w:szCs w:val="22"/>
        </w:rPr>
        <w:t xml:space="preserve"> </w:t>
      </w:r>
      <w:r w:rsidRPr="00A32A9D">
        <w:rPr>
          <w:rFonts w:ascii="Palatino Linotype" w:hAnsi="Palatino Linotype"/>
          <w:color w:val="000000" w:themeColor="text1"/>
          <w:sz w:val="22"/>
          <w:szCs w:val="22"/>
        </w:rPr>
        <w:t>y</w:t>
      </w:r>
      <w:r w:rsidRPr="00A32A9D">
        <w:rPr>
          <w:rFonts w:ascii="Palatino Linotype" w:hAnsi="Palatino Linotype"/>
          <w:b/>
          <w:bCs/>
          <w:color w:val="000000" w:themeColor="text1"/>
          <w:sz w:val="22"/>
          <w:szCs w:val="22"/>
        </w:rPr>
        <w:t xml:space="preserve"> </w:t>
      </w:r>
      <w:r w:rsidR="00755147" w:rsidRPr="00A32A9D">
        <w:rPr>
          <w:rFonts w:ascii="Palatino Linotype" w:hAnsi="Palatino Linotype"/>
          <w:b/>
          <w:bCs/>
          <w:color w:val="000000" w:themeColor="text1"/>
          <w:sz w:val="22"/>
          <w:szCs w:val="22"/>
        </w:rPr>
        <w:t>02869/INFOEM/IP/RR/2020</w:t>
      </w:r>
      <w:r w:rsidRPr="00A32A9D">
        <w:rPr>
          <w:rFonts w:ascii="Palatino Linotype" w:hAnsi="Palatino Linotype" w:cs="Arial"/>
          <w:b/>
        </w:rPr>
        <w:t xml:space="preserve">, </w:t>
      </w:r>
      <w:r w:rsidRPr="00A32A9D">
        <w:rPr>
          <w:rFonts w:ascii="Palatino Linotype" w:hAnsi="Palatino Linotype" w:cs="Arial"/>
        </w:rPr>
        <w:t xml:space="preserve">refirió por </w:t>
      </w:r>
      <w:r w:rsidRPr="00A32A9D">
        <w:rPr>
          <w:rFonts w:ascii="Palatino Linotype" w:hAnsi="Palatino Linotype" w:cs="Arial"/>
          <w:iCs/>
        </w:rPr>
        <w:t>agravios, los siguientes:</w:t>
      </w:r>
    </w:p>
    <w:p w14:paraId="13F9B7FE" w14:textId="77777777" w:rsidR="006166A5" w:rsidRPr="00A32A9D" w:rsidRDefault="006166A5" w:rsidP="006166A5">
      <w:pPr>
        <w:pStyle w:val="Prrafodelista"/>
        <w:tabs>
          <w:tab w:val="left" w:pos="426"/>
        </w:tabs>
        <w:spacing w:before="240" w:after="240" w:line="360" w:lineRule="auto"/>
        <w:ind w:left="0" w:right="51"/>
        <w:jc w:val="both"/>
        <w:rPr>
          <w:rFonts w:ascii="Palatino Linotype" w:hAnsi="Palatino Linotype"/>
          <w:color w:val="000000" w:themeColor="text1"/>
        </w:rPr>
      </w:pPr>
    </w:p>
    <w:p w14:paraId="2D3AE374" w14:textId="77777777" w:rsidR="00863D31" w:rsidRPr="00A32A9D" w:rsidRDefault="00863D31" w:rsidP="006166A5">
      <w:pPr>
        <w:pStyle w:val="Prrafodelista"/>
        <w:numPr>
          <w:ilvl w:val="0"/>
          <w:numId w:val="20"/>
        </w:numPr>
        <w:tabs>
          <w:tab w:val="left" w:pos="426"/>
        </w:tabs>
        <w:spacing w:before="240" w:after="240" w:line="360" w:lineRule="auto"/>
        <w:ind w:left="567" w:right="567" w:firstLine="0"/>
        <w:jc w:val="both"/>
        <w:rPr>
          <w:rFonts w:ascii="Palatino Linotype" w:hAnsi="Palatino Linotype"/>
          <w:color w:val="000000" w:themeColor="text1"/>
        </w:rPr>
      </w:pPr>
      <w:r w:rsidRPr="00A32A9D">
        <w:rPr>
          <w:rFonts w:ascii="Palatino Linotype" w:hAnsi="Palatino Linotype"/>
          <w:color w:val="000000" w:themeColor="text1"/>
        </w:rPr>
        <w:t xml:space="preserve">Que transgredía en su perjuicio el principio de legalidad constitucional, conforme al cual, las autoridades sólo pueden hacer lo que la Ley les faculta, toda vez que el Comité de Transparencia no cuenta con atribuciones para cambiar la modalidad de la entrega de la información solicitada. </w:t>
      </w:r>
    </w:p>
    <w:p w14:paraId="4734B095" w14:textId="77777777" w:rsidR="00863D31" w:rsidRPr="00A32A9D" w:rsidRDefault="00863D31" w:rsidP="006166A5">
      <w:pPr>
        <w:pStyle w:val="Prrafodelista"/>
        <w:numPr>
          <w:ilvl w:val="0"/>
          <w:numId w:val="20"/>
        </w:numPr>
        <w:tabs>
          <w:tab w:val="left" w:pos="426"/>
        </w:tabs>
        <w:spacing w:before="240" w:after="240" w:line="360" w:lineRule="auto"/>
        <w:ind w:left="567" w:right="567" w:firstLine="0"/>
        <w:jc w:val="both"/>
        <w:rPr>
          <w:rFonts w:ascii="Palatino Linotype" w:hAnsi="Palatino Linotype"/>
          <w:color w:val="000000" w:themeColor="text1"/>
        </w:rPr>
      </w:pPr>
      <w:r w:rsidRPr="00A32A9D">
        <w:rPr>
          <w:rFonts w:ascii="Palatino Linotype" w:hAnsi="Palatino Linotype"/>
          <w:color w:val="000000" w:themeColor="text1"/>
        </w:rPr>
        <w:t xml:space="preserve">Que se vulneró en su perjuicio el </w:t>
      </w:r>
      <w:bookmarkStart w:id="37" w:name="_Hlk51288363"/>
      <w:r w:rsidRPr="00A32A9D">
        <w:rPr>
          <w:rFonts w:ascii="Palatino Linotype" w:hAnsi="Palatino Linotype"/>
          <w:color w:val="000000" w:themeColor="text1"/>
        </w:rPr>
        <w:t>derecho humano de acceso a información de manera anónima en el sistema implementado para ello, así como, el derecho humano de acceso a la información de manera gratuita</w:t>
      </w:r>
      <w:bookmarkEnd w:id="37"/>
      <w:r w:rsidRPr="00A32A9D">
        <w:rPr>
          <w:rFonts w:ascii="Palatino Linotype" w:hAnsi="Palatino Linotype"/>
          <w:color w:val="000000" w:themeColor="text1"/>
        </w:rPr>
        <w:t>.</w:t>
      </w:r>
    </w:p>
    <w:p w14:paraId="4B671CFE" w14:textId="77777777" w:rsidR="00863D31" w:rsidRPr="00A32A9D" w:rsidRDefault="00863D31" w:rsidP="00863D31">
      <w:pPr>
        <w:pStyle w:val="Prrafodelista"/>
        <w:tabs>
          <w:tab w:val="left" w:pos="426"/>
        </w:tabs>
        <w:spacing w:before="240" w:after="240" w:line="360" w:lineRule="auto"/>
        <w:ind w:left="0" w:right="51"/>
        <w:jc w:val="both"/>
        <w:rPr>
          <w:rFonts w:ascii="Palatino Linotype" w:hAnsi="Palatino Linotype"/>
          <w:color w:val="000000" w:themeColor="text1"/>
        </w:rPr>
      </w:pPr>
    </w:p>
    <w:p w14:paraId="4DD02672" w14:textId="77777777" w:rsidR="00863D31" w:rsidRPr="00A32A9D" w:rsidRDefault="00863D31" w:rsidP="00A7304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s="Arial"/>
        </w:rPr>
        <w:t xml:space="preserve">En ese tenor, por cuanto hace a la incapacidad del Comité de Transparencia para cambiar la modalidad de entrega de la solicitud, debe determinarse el agravio como </w:t>
      </w:r>
      <w:r w:rsidRPr="00A32A9D">
        <w:rPr>
          <w:rFonts w:ascii="Palatino Linotype" w:hAnsi="Palatino Linotype" w:cs="Arial"/>
          <w:b/>
          <w:bCs/>
        </w:rPr>
        <w:t>inoperante</w:t>
      </w:r>
      <w:r w:rsidRPr="00A32A9D">
        <w:rPr>
          <w:rFonts w:ascii="Palatino Linotype" w:hAnsi="Palatino Linotype" w:cs="Arial"/>
        </w:rPr>
        <w:t xml:space="preserve">, en virtud de que, como se ha demostrado, de conformidad con los artículos 158 y 164 de la Ley de Transparencia y Acceso a la Información Pública </w:t>
      </w:r>
      <w:r w:rsidRPr="00A32A9D">
        <w:rPr>
          <w:rFonts w:ascii="Palatino Linotype" w:hAnsi="Palatino Linotype" w:cs="Arial"/>
        </w:rPr>
        <w:lastRenderedPageBreak/>
        <w:t xml:space="preserve">del Estado de México y Municipios, cuando el análisis, procesamiento y estudio de la solicitud de información sobrepase las capacidades técnicas, administrativas y/o humanas del </w:t>
      </w:r>
      <w:r w:rsidRPr="00A32A9D">
        <w:rPr>
          <w:rFonts w:ascii="Palatino Linotype" w:hAnsi="Palatino Linotype" w:cs="Arial"/>
          <w:b/>
          <w:bCs/>
        </w:rPr>
        <w:t>SUJETO OBLIGADO</w:t>
      </w:r>
      <w:r w:rsidRPr="00A32A9D">
        <w:rPr>
          <w:rFonts w:ascii="Palatino Linotype" w:hAnsi="Palatino Linotype" w:cs="Arial"/>
        </w:rPr>
        <w:t xml:space="preserve">, podrá poner los documentos a disposición del particular vía Consulta Directa, siempre y cuando se funden y motiven las razones por las que no es posible atender la solicitud a través de la modalidad originalmente requerida. </w:t>
      </w:r>
    </w:p>
    <w:p w14:paraId="455FCC04" w14:textId="77777777" w:rsidR="00863D31" w:rsidRPr="00A32A9D" w:rsidRDefault="00863D31" w:rsidP="00863D31">
      <w:pPr>
        <w:pStyle w:val="Prrafodelista"/>
        <w:tabs>
          <w:tab w:val="left" w:pos="426"/>
        </w:tabs>
        <w:spacing w:before="240" w:after="240" w:line="360" w:lineRule="auto"/>
        <w:ind w:left="0" w:right="51"/>
        <w:jc w:val="both"/>
        <w:rPr>
          <w:rFonts w:ascii="Palatino Linotype" w:hAnsi="Palatino Linotype"/>
          <w:color w:val="000000" w:themeColor="text1"/>
        </w:rPr>
      </w:pPr>
    </w:p>
    <w:p w14:paraId="07227ED0" w14:textId="77777777" w:rsidR="00863D31" w:rsidRPr="00A32A9D" w:rsidRDefault="00863D31" w:rsidP="00A7304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s="Arial"/>
        </w:rPr>
        <w:t>Así, como ocurre en el caso concreto, a raíz de la gran cantidad de solicitudes de acceso a la información que recibió el Ayuntamiento de Ixtapan de la Sal en un mínimo periodo de tiempo, aunado a que la Unida de Transparencia únicamente se conforma por tres servidores públicos y que actualmente el Ayuntamiento se encuentra desempeñando sus actividades con el personal mínimo requerido como una medida de prevención ante la contingencia provocada por el virus COVID-19, es que logra justificarse el cambio de modalidad de entrega de la información.</w:t>
      </w:r>
    </w:p>
    <w:p w14:paraId="51679E5E" w14:textId="77777777" w:rsidR="00863D31" w:rsidRPr="00A32A9D" w:rsidRDefault="00863D31" w:rsidP="00863D31">
      <w:pPr>
        <w:pStyle w:val="Prrafodelista"/>
        <w:tabs>
          <w:tab w:val="left" w:pos="426"/>
        </w:tabs>
        <w:spacing w:before="240" w:after="240" w:line="360" w:lineRule="auto"/>
        <w:ind w:left="0" w:right="51"/>
        <w:jc w:val="both"/>
        <w:rPr>
          <w:rFonts w:ascii="Palatino Linotype" w:hAnsi="Palatino Linotype"/>
          <w:color w:val="000000" w:themeColor="text1"/>
        </w:rPr>
      </w:pPr>
    </w:p>
    <w:p w14:paraId="0F336DD1" w14:textId="05AE7E35" w:rsidR="00863D31" w:rsidRPr="00A32A9D" w:rsidRDefault="00863D31" w:rsidP="00A7304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s="Arial"/>
        </w:rPr>
        <w:t xml:space="preserve">Como segundo punto, por cuanto hace a que el </w:t>
      </w:r>
      <w:r w:rsidRPr="00A32A9D">
        <w:rPr>
          <w:rFonts w:ascii="Palatino Linotype" w:hAnsi="Palatino Linotype" w:cs="Arial"/>
          <w:b/>
          <w:bCs/>
        </w:rPr>
        <w:t>SUJETO OBLIGADO</w:t>
      </w:r>
      <w:r w:rsidRPr="00A32A9D">
        <w:rPr>
          <w:rFonts w:ascii="Palatino Linotype" w:hAnsi="Palatino Linotype" w:cs="Arial"/>
        </w:rPr>
        <w:t xml:space="preserve"> lesiona el derecho humano de acceso a información de manera anónima en el sistema implementado para ello, así como el derecho humano de acceso a la información de manera gratuita, es imperativo referir que, por un lado, no se aprecia que </w:t>
      </w:r>
      <w:r w:rsidR="002F6F24" w:rsidRPr="00A32A9D">
        <w:rPr>
          <w:rFonts w:ascii="Palatino Linotype" w:hAnsi="Palatino Linotype" w:cs="Arial"/>
        </w:rPr>
        <w:t>el particular</w:t>
      </w:r>
      <w:r w:rsidRPr="00A32A9D">
        <w:rPr>
          <w:rFonts w:ascii="Palatino Linotype" w:hAnsi="Palatino Linotype" w:cs="Arial"/>
        </w:rPr>
        <w:t xml:space="preserve"> haya elegido realizar su solicitud de información de forma anónima, toda vez que dentro del acuse de la solicitud de información, por propio derecho, determinó ingresar su nombre; por otro lado, por cuanto hace al principio de gratuidad del derecho de acceso a la información, no se observa que el </w:t>
      </w:r>
      <w:r w:rsidRPr="00A32A9D">
        <w:rPr>
          <w:rFonts w:ascii="Palatino Linotype" w:hAnsi="Palatino Linotype" w:cs="Arial"/>
          <w:b/>
          <w:bCs/>
        </w:rPr>
        <w:t xml:space="preserve">SUJETO </w:t>
      </w:r>
      <w:r w:rsidRPr="00A32A9D">
        <w:rPr>
          <w:rFonts w:ascii="Palatino Linotype" w:hAnsi="Palatino Linotype" w:cs="Arial"/>
          <w:b/>
          <w:bCs/>
        </w:rPr>
        <w:lastRenderedPageBreak/>
        <w:t>OBLIGADO</w:t>
      </w:r>
      <w:r w:rsidRPr="00A32A9D">
        <w:rPr>
          <w:rFonts w:ascii="Palatino Linotype" w:hAnsi="Palatino Linotype" w:cs="Arial"/>
        </w:rPr>
        <w:t xml:space="preserve"> haya pretendido generar un cobro por la puesta a disposición de la información vía </w:t>
      </w:r>
      <w:r w:rsidRPr="00A32A9D">
        <w:rPr>
          <w:rFonts w:ascii="Palatino Linotype" w:hAnsi="Palatino Linotype" w:cs="Arial"/>
          <w:i/>
          <w:iCs/>
        </w:rPr>
        <w:t>in situ</w:t>
      </w:r>
      <w:r w:rsidRPr="00A32A9D">
        <w:rPr>
          <w:rFonts w:ascii="Palatino Linotype" w:hAnsi="Palatino Linotype" w:cs="Arial"/>
        </w:rPr>
        <w:t xml:space="preserve">, sino que se observa que, dentro del Acta de la </w:t>
      </w:r>
      <w:r w:rsidR="00061299" w:rsidRPr="00A32A9D">
        <w:rPr>
          <w:rFonts w:ascii="Palatino Linotype" w:hAnsi="Palatino Linotype" w:cs="Arial"/>
        </w:rPr>
        <w:t xml:space="preserve">Onceava </w:t>
      </w:r>
      <w:r w:rsidRPr="00A32A9D">
        <w:rPr>
          <w:rFonts w:ascii="Palatino Linotype" w:hAnsi="Palatino Linotype" w:cs="Arial"/>
        </w:rPr>
        <w:t>Sesión Extraordinar</w:t>
      </w:r>
      <w:r w:rsidR="00061299" w:rsidRPr="00A32A9D">
        <w:rPr>
          <w:rFonts w:ascii="Palatino Linotype" w:hAnsi="Palatino Linotype" w:cs="Arial"/>
        </w:rPr>
        <w:t>ia, se hace del conocimiento de</w:t>
      </w:r>
      <w:r w:rsidR="002F6F24" w:rsidRPr="00A32A9D">
        <w:rPr>
          <w:rFonts w:ascii="Palatino Linotype" w:hAnsi="Palatino Linotype" w:cs="Arial"/>
        </w:rPr>
        <w:t>l particular</w:t>
      </w:r>
      <w:r w:rsidRPr="00A32A9D">
        <w:rPr>
          <w:rFonts w:ascii="Palatino Linotype" w:hAnsi="Palatino Linotype" w:cs="Arial"/>
        </w:rPr>
        <w:t xml:space="preserve"> que, </w:t>
      </w:r>
      <w:r w:rsidRPr="00A32A9D">
        <w:rPr>
          <w:rFonts w:ascii="Palatino Linotype" w:hAnsi="Palatino Linotype" w:cs="Arial"/>
          <w:b/>
          <w:bCs/>
        </w:rPr>
        <w:t>en caso de requerir la reproducción de la información o de parte de la misma en una modalidad distinta a la propuesta</w:t>
      </w:r>
      <w:r w:rsidRPr="00A32A9D">
        <w:rPr>
          <w:rStyle w:val="Refdenotaalpie"/>
          <w:rFonts w:ascii="Palatino Linotype" w:hAnsi="Palatino Linotype" w:cs="Arial"/>
        </w:rPr>
        <w:footnoteReference w:id="4"/>
      </w:r>
      <w:r w:rsidRPr="00A32A9D">
        <w:rPr>
          <w:rFonts w:ascii="Palatino Linotype" w:hAnsi="Palatino Linotype" w:cs="Arial"/>
        </w:rPr>
        <w:t>, se le sería otorgado previo pago de los derechos correspondientes</w:t>
      </w:r>
      <w:r w:rsidRPr="00A32A9D">
        <w:rPr>
          <w:rStyle w:val="Refdenotaalpie"/>
          <w:rFonts w:ascii="Palatino Linotype" w:hAnsi="Palatino Linotype" w:cs="Arial"/>
        </w:rPr>
        <w:footnoteReference w:id="5"/>
      </w:r>
      <w:r w:rsidRPr="00A32A9D">
        <w:rPr>
          <w:rFonts w:ascii="Palatino Linotype" w:hAnsi="Palatino Linotype" w:cs="Arial"/>
        </w:rPr>
        <w:t xml:space="preserve">, sin necesidad de tener que formular una nueva solicitud. Razones por las que los agravios referidos deben determinarse como </w:t>
      </w:r>
      <w:r w:rsidRPr="00A32A9D">
        <w:rPr>
          <w:rFonts w:ascii="Palatino Linotype" w:hAnsi="Palatino Linotype" w:cs="Arial"/>
          <w:b/>
          <w:bCs/>
        </w:rPr>
        <w:t>inoperantes.</w:t>
      </w:r>
    </w:p>
    <w:p w14:paraId="4308B375" w14:textId="77777777" w:rsidR="00863D31" w:rsidRPr="00A32A9D" w:rsidRDefault="00863D31" w:rsidP="00863D31">
      <w:pPr>
        <w:pStyle w:val="Prrafodelista"/>
        <w:tabs>
          <w:tab w:val="left" w:pos="426"/>
        </w:tabs>
        <w:spacing w:before="240" w:after="240" w:line="360" w:lineRule="auto"/>
        <w:ind w:left="0" w:right="51"/>
        <w:jc w:val="both"/>
        <w:rPr>
          <w:rFonts w:ascii="Palatino Linotype" w:hAnsi="Palatino Linotype"/>
          <w:color w:val="000000" w:themeColor="text1"/>
        </w:rPr>
      </w:pPr>
    </w:p>
    <w:p w14:paraId="3FD962C0" w14:textId="787FD73A" w:rsidR="00863D31" w:rsidRPr="00A32A9D" w:rsidRDefault="00863D31" w:rsidP="00A7304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s="Arial"/>
        </w:rPr>
        <w:t xml:space="preserve">Finalmente, dentro del apartado de </w:t>
      </w:r>
      <w:r w:rsidRPr="00A32A9D">
        <w:rPr>
          <w:rFonts w:ascii="Palatino Linotype" w:hAnsi="Palatino Linotype" w:cs="Arial"/>
          <w:i/>
          <w:iCs/>
        </w:rPr>
        <w:t>Razones o Motivos de la Inconformidad</w:t>
      </w:r>
      <w:r w:rsidRPr="00A32A9D">
        <w:rPr>
          <w:rFonts w:ascii="Palatino Linotype" w:hAnsi="Palatino Linotype" w:cs="Arial"/>
        </w:rPr>
        <w:t xml:space="preserve">, el </w:t>
      </w:r>
      <w:r w:rsidRPr="00A32A9D">
        <w:rPr>
          <w:rFonts w:ascii="Palatino Linotype" w:hAnsi="Palatino Linotype" w:cs="Arial"/>
          <w:b/>
          <w:bCs/>
        </w:rPr>
        <w:t xml:space="preserve">RECURRENTE </w:t>
      </w:r>
      <w:r w:rsidRPr="00A32A9D">
        <w:rPr>
          <w:rFonts w:ascii="Palatino Linotype" w:hAnsi="Palatino Linotype" w:cs="Arial"/>
        </w:rPr>
        <w:t xml:space="preserve">refirió que </w:t>
      </w:r>
      <w:r w:rsidRPr="00A32A9D">
        <w:rPr>
          <w:rFonts w:ascii="Palatino Linotype" w:hAnsi="Palatino Linotype" w:cs="Arial"/>
          <w:i/>
          <w:iCs/>
        </w:rPr>
        <w:t>“(…)</w:t>
      </w:r>
      <w:r w:rsidR="00061299" w:rsidRPr="00A32A9D">
        <w:rPr>
          <w:rFonts w:ascii="Palatino Linotype" w:hAnsi="Palatino Linotype"/>
          <w:i/>
          <w:color w:val="000000"/>
          <w:sz w:val="22"/>
          <w:szCs w:val="22"/>
        </w:rPr>
        <w:t xml:space="preserve">es también falso que el sujeto obligado dejara de laborar en la pandemia por covid-19, pues aquí en Ixtapan de la sal, la administración pública municipal laboró normalmente, especialmente, el área de transparencia, que ni un solo día dejó de laborar, tal y cómo se acredita con los propios oficios emitidos por su titular durante este período y con los registros derivados del reloj </w:t>
      </w:r>
      <w:proofErr w:type="spellStart"/>
      <w:r w:rsidR="00061299" w:rsidRPr="00A32A9D">
        <w:rPr>
          <w:rFonts w:ascii="Palatino Linotype" w:hAnsi="Palatino Linotype"/>
          <w:i/>
          <w:color w:val="000000"/>
          <w:sz w:val="22"/>
          <w:szCs w:val="22"/>
        </w:rPr>
        <w:t>checador</w:t>
      </w:r>
      <w:proofErr w:type="spellEnd"/>
      <w:r w:rsidR="00061299" w:rsidRPr="00A32A9D">
        <w:rPr>
          <w:rFonts w:ascii="Palatino Linotype" w:hAnsi="Palatino Linotype"/>
          <w:i/>
          <w:color w:val="000000"/>
          <w:sz w:val="22"/>
          <w:szCs w:val="22"/>
        </w:rPr>
        <w:t xml:space="preserve"> del sujeto obligado, 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físicamente para intimidarme y prohibirme que formule más solicitudes, atentamente, pido sea sancionado el presidente municipal y el comité de transparencia por éstos actos tendentes a identificarme y amedrentarme</w:t>
      </w:r>
      <w:r w:rsidRPr="00A32A9D">
        <w:rPr>
          <w:rFonts w:ascii="Palatino Linotype" w:hAnsi="Palatino Linotype" w:cs="Arial"/>
          <w:i/>
          <w:iCs/>
          <w:sz w:val="22"/>
          <w:szCs w:val="22"/>
        </w:rPr>
        <w:t>.</w:t>
      </w:r>
      <w:r w:rsidRPr="00A32A9D">
        <w:rPr>
          <w:rFonts w:ascii="Palatino Linotype" w:hAnsi="Palatino Linotype" w:cs="Arial"/>
          <w:i/>
          <w:iCs/>
        </w:rPr>
        <w:t>”</w:t>
      </w:r>
      <w:r w:rsidRPr="00A32A9D">
        <w:rPr>
          <w:rFonts w:ascii="Palatino Linotype" w:hAnsi="Palatino Linotype" w:cs="Arial"/>
        </w:rPr>
        <w:t xml:space="preserve"> (Sic).</w:t>
      </w:r>
    </w:p>
    <w:p w14:paraId="11AE3206" w14:textId="77777777" w:rsidR="00863D31" w:rsidRPr="00A32A9D" w:rsidRDefault="00863D31" w:rsidP="00863D31">
      <w:pPr>
        <w:pStyle w:val="Prrafodelista"/>
        <w:tabs>
          <w:tab w:val="left" w:pos="426"/>
        </w:tabs>
        <w:spacing w:before="240" w:after="240" w:line="360" w:lineRule="auto"/>
        <w:ind w:left="0" w:right="51"/>
        <w:jc w:val="both"/>
        <w:rPr>
          <w:rFonts w:ascii="Palatino Linotype" w:hAnsi="Palatino Linotype"/>
          <w:color w:val="000000" w:themeColor="text1"/>
        </w:rPr>
      </w:pPr>
    </w:p>
    <w:p w14:paraId="62C1D496" w14:textId="77777777" w:rsidR="00863D31" w:rsidRPr="00A32A9D" w:rsidRDefault="00863D31" w:rsidP="00A7304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s="Arial"/>
        </w:rPr>
        <w:lastRenderedPageBreak/>
        <w:t xml:space="preserve">Lo </w:t>
      </w:r>
      <w:r w:rsidRPr="00A32A9D">
        <w:rPr>
          <w:rFonts w:ascii="Palatino Linotype" w:eastAsia="Calibri" w:hAnsi="Palatino Linotype" w:cs="Arial"/>
        </w:rPr>
        <w:t xml:space="preserve">cual </w:t>
      </w:r>
      <w:r w:rsidRPr="00A32A9D">
        <w:rPr>
          <w:rFonts w:ascii="Palatino Linotype" w:eastAsia="Times New Roman" w:hAnsi="Palatino Linotype" w:cs="Times New Roman"/>
          <w:color w:val="222222"/>
          <w:lang w:val="es-MX" w:eastAsia="es-MX"/>
        </w:rPr>
        <w:t xml:space="preserve">debe precisarse que se trata de manifestaciones unilaterales subjetivas de la parte </w:t>
      </w:r>
      <w:r w:rsidRPr="00A32A9D">
        <w:rPr>
          <w:rFonts w:ascii="Palatino Linotype" w:eastAsia="Times New Roman" w:hAnsi="Palatino Linotype" w:cs="Times New Roman"/>
          <w:b/>
          <w:color w:val="222222"/>
          <w:lang w:val="es-MX" w:eastAsia="es-MX"/>
        </w:rPr>
        <w:t>RECURRENTE</w:t>
      </w:r>
      <w:r w:rsidRPr="00A32A9D">
        <w:rPr>
          <w:rFonts w:ascii="Palatino Linotype" w:eastAsia="Times New Roman" w:hAnsi="Palatino Linotype" w:cs="Times New Roman"/>
          <w:color w:val="222222"/>
          <w:lang w:val="es-MX" w:eastAsia="es-MX"/>
        </w:rPr>
        <w:t xml:space="preserve"> en ejercicio de su derecho de libertad de expresión, las cuales resultan inatendibles, ya que este Instituto, en términos del artículo 36 de la Ley de Transparencia y Acceso a la Información Pública del Estado de México y Municipios y de las demás disposiciones jurídicas aplicables, carece de facultades para pronunciarse sobre las mismas.</w:t>
      </w:r>
    </w:p>
    <w:p w14:paraId="31A81BB5" w14:textId="77777777" w:rsidR="00863D31" w:rsidRPr="00A32A9D" w:rsidRDefault="00863D31" w:rsidP="00863D31">
      <w:pPr>
        <w:pStyle w:val="Prrafodelista"/>
        <w:tabs>
          <w:tab w:val="left" w:pos="426"/>
        </w:tabs>
        <w:spacing w:before="240" w:after="240" w:line="360" w:lineRule="auto"/>
        <w:ind w:left="0" w:right="51"/>
        <w:jc w:val="both"/>
        <w:rPr>
          <w:rFonts w:ascii="Palatino Linotype" w:hAnsi="Palatino Linotype"/>
          <w:color w:val="000000" w:themeColor="text1"/>
        </w:rPr>
      </w:pPr>
    </w:p>
    <w:p w14:paraId="193BC440" w14:textId="74A44EA3" w:rsidR="00863D31" w:rsidRPr="00A32A9D" w:rsidRDefault="00863D31" w:rsidP="00A73049">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A32A9D">
        <w:rPr>
          <w:rFonts w:ascii="Palatino Linotype" w:hAnsi="Palatino Linotype" w:cs="Arial"/>
        </w:rPr>
        <w:t xml:space="preserve">Asimismo, </w:t>
      </w:r>
      <w:r w:rsidRPr="00A32A9D">
        <w:rPr>
          <w:rFonts w:ascii="Palatino Linotype" w:hAnsi="Palatino Linotype"/>
          <w:color w:val="000000" w:themeColor="text1"/>
        </w:rPr>
        <w:t xml:space="preserve">los motivos de inconformidad </w:t>
      </w:r>
      <w:r w:rsidRPr="00A32A9D">
        <w:rPr>
          <w:rFonts w:ascii="Palatino Linotype" w:hAnsi="Palatino Linotype"/>
          <w:i/>
          <w:iCs/>
          <w:color w:val="000000" w:themeColor="text1"/>
        </w:rPr>
        <w:t>supra</w:t>
      </w:r>
      <w:r w:rsidRPr="00A32A9D">
        <w:rPr>
          <w:rFonts w:ascii="Palatino Linotype" w:hAnsi="Palatino Linotype"/>
          <w:color w:val="000000" w:themeColor="text1"/>
        </w:rPr>
        <w:t xml:space="preserve"> transcritos resultan ser una ampliación a lo que inicialmente solicitó </w:t>
      </w:r>
      <w:r w:rsidR="00AC24C6" w:rsidRPr="00A32A9D">
        <w:rPr>
          <w:rFonts w:ascii="Palatino Linotype" w:hAnsi="Palatino Linotype"/>
          <w:color w:val="000000" w:themeColor="text1"/>
        </w:rPr>
        <w:t xml:space="preserve">el RECURRENTE </w:t>
      </w:r>
      <w:r w:rsidRPr="00A32A9D">
        <w:rPr>
          <w:rFonts w:ascii="Palatino Linotype" w:hAnsi="Palatino Linotype"/>
          <w:color w:val="000000" w:themeColor="text1"/>
        </w:rPr>
        <w:t>en su solicitud de información primigenia</w:t>
      </w:r>
      <w:r w:rsidRPr="00A32A9D">
        <w:rPr>
          <w:rFonts w:ascii="Palatino Linotype" w:eastAsia="Times New Roman" w:hAnsi="Palatino Linotype" w:cs="Arial"/>
          <w:color w:val="000000" w:themeColor="text1"/>
          <w:lang w:val="es-ES"/>
        </w:rPr>
        <w:t xml:space="preserve">; lo anterior se entiende como una </w:t>
      </w:r>
      <w:r w:rsidRPr="00A32A9D">
        <w:rPr>
          <w:rFonts w:ascii="Palatino Linotype" w:eastAsia="Times New Roman" w:hAnsi="Palatino Linotype" w:cs="Arial"/>
          <w:b/>
          <w:bCs/>
          <w:i/>
          <w:iCs/>
          <w:color w:val="000000" w:themeColor="text1"/>
          <w:lang w:val="es-ES"/>
        </w:rPr>
        <w:t xml:space="preserve">Plus </w:t>
      </w:r>
      <w:proofErr w:type="spellStart"/>
      <w:r w:rsidRPr="00A32A9D">
        <w:rPr>
          <w:rFonts w:ascii="Palatino Linotype" w:eastAsia="Times New Roman" w:hAnsi="Palatino Linotype" w:cs="Arial"/>
          <w:b/>
          <w:bCs/>
          <w:i/>
          <w:iCs/>
          <w:color w:val="000000" w:themeColor="text1"/>
          <w:lang w:val="es-ES"/>
        </w:rPr>
        <w:t>Petitio</w:t>
      </w:r>
      <w:proofErr w:type="spellEnd"/>
      <w:r w:rsidRPr="00A32A9D">
        <w:rPr>
          <w:rFonts w:ascii="Palatino Linotype" w:eastAsia="Times New Roman" w:hAnsi="Palatino Linotype" w:cs="Arial"/>
          <w:b/>
          <w:bCs/>
          <w:i/>
          <w:iCs/>
          <w:color w:val="000000" w:themeColor="text1"/>
          <w:lang w:val="es-ES"/>
        </w:rPr>
        <w:t xml:space="preserve"> </w:t>
      </w:r>
      <w:r w:rsidRPr="00A32A9D">
        <w:rPr>
          <w:rFonts w:ascii="Palatino Linotype" w:eastAsia="Times New Roman" w:hAnsi="Palatino Linotype" w:cs="Arial"/>
          <w:color w:val="000000" w:themeColor="text1"/>
          <w:lang w:val="es-ES"/>
        </w:rPr>
        <w:t>a su solicitud inicial que no puede abordarse</w:t>
      </w:r>
      <w:r w:rsidRPr="00A32A9D">
        <w:rPr>
          <w:rFonts w:ascii="Palatino Linotype" w:eastAsia="Times New Roman" w:hAnsi="Palatino Linotype" w:cs="Arial"/>
          <w:i/>
          <w:iCs/>
          <w:color w:val="000000" w:themeColor="text1"/>
          <w:lang w:val="es-ES"/>
        </w:rPr>
        <w:t>.</w:t>
      </w:r>
    </w:p>
    <w:p w14:paraId="24E48865" w14:textId="77777777" w:rsidR="00863D31" w:rsidRPr="00A32A9D" w:rsidRDefault="00863D31" w:rsidP="00863D31">
      <w:pPr>
        <w:pStyle w:val="Prrafodelista"/>
        <w:tabs>
          <w:tab w:val="left" w:pos="426"/>
        </w:tabs>
        <w:spacing w:before="240" w:after="240" w:line="360" w:lineRule="auto"/>
        <w:ind w:left="0" w:right="49"/>
        <w:jc w:val="both"/>
        <w:rPr>
          <w:rFonts w:ascii="Palatino Linotype" w:hAnsi="Palatino Linotype" w:cs="Arial"/>
        </w:rPr>
      </w:pPr>
    </w:p>
    <w:p w14:paraId="6E51468E" w14:textId="77777777" w:rsidR="00863D31" w:rsidRPr="00A32A9D" w:rsidRDefault="00863D31" w:rsidP="00A7304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olor w:val="000000" w:themeColor="text1"/>
        </w:rPr>
        <w:t xml:space="preserve">Como </w:t>
      </w:r>
      <w:r w:rsidRPr="00A32A9D">
        <w:rPr>
          <w:rFonts w:ascii="Palatino Linotype" w:hAnsi="Palatino Linotype" w:cs="Arial"/>
        </w:rPr>
        <w:t xml:space="preserve">sustento de lo anterior, </w:t>
      </w:r>
      <w:r w:rsidRPr="00A32A9D">
        <w:rPr>
          <w:rFonts w:ascii="Palatino Linotype" w:eastAsia="Times New Roman" w:hAnsi="Palatino Linotype" w:cs="Arial"/>
          <w:color w:val="000000" w:themeColor="text1"/>
          <w:lang w:val="es-ES"/>
        </w:rPr>
        <w:t>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14:paraId="3F0CBACF" w14:textId="77777777" w:rsidR="00863D31" w:rsidRPr="00A32A9D" w:rsidRDefault="00863D31" w:rsidP="00061299">
      <w:pPr>
        <w:pStyle w:val="Prrafodelista"/>
        <w:tabs>
          <w:tab w:val="left" w:pos="426"/>
        </w:tabs>
        <w:spacing w:before="240" w:line="360" w:lineRule="auto"/>
        <w:ind w:left="0" w:right="51"/>
        <w:jc w:val="both"/>
        <w:rPr>
          <w:rFonts w:ascii="Palatino Linotype" w:hAnsi="Palatino Linotype"/>
          <w:color w:val="000000" w:themeColor="text1"/>
        </w:rPr>
      </w:pPr>
    </w:p>
    <w:p w14:paraId="66676F8A" w14:textId="77777777" w:rsidR="00863D31" w:rsidRPr="00A32A9D" w:rsidRDefault="00863D31" w:rsidP="00061299">
      <w:pPr>
        <w:pStyle w:val="Sinespaciado"/>
        <w:spacing w:line="360" w:lineRule="auto"/>
        <w:ind w:left="567" w:right="567"/>
        <w:jc w:val="both"/>
        <w:rPr>
          <w:rFonts w:ascii="Palatino Linotype" w:hAnsi="Palatino Linotype"/>
          <w:i/>
          <w:sz w:val="22"/>
          <w:lang w:val="es-ES"/>
        </w:rPr>
      </w:pPr>
      <w:r w:rsidRPr="00A32A9D">
        <w:rPr>
          <w:rFonts w:ascii="Palatino Linotype" w:hAnsi="Palatino Linotype"/>
          <w:b/>
          <w:i/>
          <w:sz w:val="22"/>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r w:rsidRPr="00A32A9D">
        <w:rPr>
          <w:rFonts w:ascii="Palatino Linotype" w:hAnsi="Palatino Linotype"/>
          <w:i/>
          <w:sz w:val="22"/>
          <w:lang w:val="es-ES"/>
        </w:rPr>
        <w:t xml:space="preserve"> “Si bien es cierto que los artículos 1 y 2 de la Ley Federal de Transparencia y Acceso a la </w:t>
      </w:r>
      <w:r w:rsidRPr="00A32A9D">
        <w:rPr>
          <w:rFonts w:ascii="Palatino Linotype" w:hAnsi="Palatino Linotype"/>
          <w:i/>
          <w:sz w:val="22"/>
          <w:lang w:val="es-ES"/>
        </w:rPr>
        <w:lastRenderedPageBreak/>
        <w:t>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14:paraId="292EE0E5" w14:textId="77777777" w:rsidR="00863D31" w:rsidRPr="00A32A9D" w:rsidRDefault="00863D31" w:rsidP="00061299">
      <w:pPr>
        <w:pStyle w:val="Prrafodelista"/>
        <w:tabs>
          <w:tab w:val="left" w:pos="426"/>
        </w:tabs>
        <w:spacing w:before="240" w:after="240" w:line="360" w:lineRule="auto"/>
        <w:ind w:left="0" w:right="51"/>
        <w:jc w:val="both"/>
        <w:rPr>
          <w:rFonts w:ascii="Palatino Linotype" w:hAnsi="Palatino Linotype"/>
          <w:color w:val="000000" w:themeColor="text1"/>
        </w:rPr>
      </w:pPr>
    </w:p>
    <w:p w14:paraId="067669EA" w14:textId="77777777" w:rsidR="00863D31" w:rsidRPr="00A32A9D" w:rsidRDefault="00863D31" w:rsidP="00A7304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s="Arial"/>
        </w:rPr>
        <w:t xml:space="preserve">Asimismo, </w:t>
      </w:r>
      <w:r w:rsidRPr="00A32A9D">
        <w:rPr>
          <w:rFonts w:ascii="Palatino Linotype" w:hAnsi="Palatino Linotype"/>
          <w:color w:val="000000" w:themeColor="text1"/>
        </w:rPr>
        <w:t xml:space="preserve">ha sido criterio del Instituto Nacional de Transparencia, Acceso a la Información y Protección de Datos Personales </w:t>
      </w:r>
      <w:r w:rsidRPr="00A32A9D">
        <w:rPr>
          <w:rFonts w:ascii="Palatino Linotype" w:eastAsia="Times New Roman" w:hAnsi="Palatino Linotype" w:cs="Arial"/>
          <w:color w:val="000000" w:themeColor="text1"/>
          <w:lang w:val="es-ES"/>
        </w:rPr>
        <w:t xml:space="preserve">bajo el número 27/10 que </w:t>
      </w:r>
      <w:r w:rsidRPr="00A32A9D">
        <w:rPr>
          <w:rFonts w:ascii="Palatino Linotype" w:eastAsia="Times New Roman" w:hAnsi="Palatino Linotype" w:cs="Arial"/>
          <w:b/>
          <w:color w:val="000000" w:themeColor="text1"/>
          <w:lang w:val="es-ES"/>
        </w:rPr>
        <w:t>resulta improcedente ampliar las solicitudes de información pública o de datos personales a través de la interposición del recurso de revisión</w:t>
      </w:r>
      <w:r w:rsidRPr="00A32A9D">
        <w:rPr>
          <w:rFonts w:ascii="Palatino Linotype" w:eastAsia="Times New Roman" w:hAnsi="Palatino Linotype" w:cs="Arial"/>
          <w:color w:val="000000" w:themeColor="text1"/>
          <w:lang w:val="es-ES"/>
        </w:rPr>
        <w:t>, como se estima acontece en el presente asunto, al aumentar datos a la solicitud inicial, por lo que, se insiste, no se puede entrar al estudio de la información novedosa, criterio que es de la literalidad siguiente:</w:t>
      </w:r>
    </w:p>
    <w:p w14:paraId="07C9FCBE" w14:textId="77777777" w:rsidR="00863D31" w:rsidRPr="00A32A9D" w:rsidRDefault="00863D31" w:rsidP="00863D31">
      <w:pPr>
        <w:pStyle w:val="Prrafodelista"/>
        <w:tabs>
          <w:tab w:val="left" w:pos="426"/>
        </w:tabs>
        <w:spacing w:before="240" w:line="360" w:lineRule="auto"/>
        <w:ind w:left="0" w:right="51"/>
        <w:jc w:val="both"/>
        <w:rPr>
          <w:rFonts w:ascii="Palatino Linotype" w:hAnsi="Palatino Linotype"/>
          <w:color w:val="000000" w:themeColor="text1"/>
        </w:rPr>
      </w:pPr>
    </w:p>
    <w:p w14:paraId="6AF1CA7B" w14:textId="77777777" w:rsidR="00863D31" w:rsidRPr="00A32A9D" w:rsidRDefault="00863D31" w:rsidP="00061299">
      <w:pPr>
        <w:pStyle w:val="Sinespaciado"/>
        <w:spacing w:line="360" w:lineRule="auto"/>
        <w:ind w:left="567" w:right="567"/>
        <w:jc w:val="both"/>
        <w:rPr>
          <w:rFonts w:ascii="Palatino Linotype" w:hAnsi="Palatino Linotype"/>
          <w:i/>
          <w:sz w:val="22"/>
          <w:lang w:val="es-ES"/>
        </w:rPr>
      </w:pPr>
      <w:r w:rsidRPr="00A32A9D">
        <w:rPr>
          <w:rFonts w:ascii="Palatino Linotype" w:hAnsi="Palatino Linotype"/>
          <w:b/>
          <w:bCs/>
          <w:i/>
          <w:sz w:val="22"/>
          <w:lang w:val="es-ES"/>
        </w:rPr>
        <w:lastRenderedPageBreak/>
        <w:t>ES IMPROCEDENTE AMPLIAR LAS SOLICITUDES DE ACCESO A INFORMACIÓN PÚBLICA O DATOS PERSONALES, A TRAVÉS DE LA INTERPOSICIÓN DEL RECURSO DE REVISIÓN.</w:t>
      </w:r>
      <w:r w:rsidRPr="00A32A9D">
        <w:rPr>
          <w:rFonts w:ascii="Palatino Linotype" w:hAnsi="Palatino Linotype"/>
          <w:i/>
          <w:sz w:val="22"/>
          <w:lang w:val="es-ES"/>
        </w:rPr>
        <w:t xml:space="preserve">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58F1B922" w14:textId="77777777" w:rsidR="00863D31" w:rsidRPr="00A32A9D" w:rsidRDefault="00863D31" w:rsidP="00863D31">
      <w:pPr>
        <w:pStyle w:val="Prrafodelista"/>
        <w:tabs>
          <w:tab w:val="left" w:pos="426"/>
        </w:tabs>
        <w:spacing w:before="240" w:after="240" w:line="360" w:lineRule="auto"/>
        <w:ind w:left="0" w:right="51"/>
        <w:jc w:val="both"/>
        <w:rPr>
          <w:rFonts w:ascii="Palatino Linotype" w:hAnsi="Palatino Linotype"/>
          <w:color w:val="000000" w:themeColor="text1"/>
        </w:rPr>
      </w:pPr>
    </w:p>
    <w:p w14:paraId="4C582F48" w14:textId="77777777" w:rsidR="00863D31" w:rsidRPr="00A32A9D" w:rsidRDefault="00863D31" w:rsidP="00A7304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s="Arial"/>
        </w:rPr>
        <w:t xml:space="preserve">No </w:t>
      </w:r>
      <w:r w:rsidRPr="00A32A9D">
        <w:rPr>
          <w:rFonts w:ascii="Palatino Linotype" w:hAnsi="Palatino Linotype"/>
          <w:color w:val="000000" w:themeColor="text1"/>
        </w:rPr>
        <w:t xml:space="preserve">obstante, se dejan a salvo los derechos del particular, para que mediante una nueva solicitud de información requiera al </w:t>
      </w:r>
      <w:r w:rsidRPr="00A32A9D">
        <w:rPr>
          <w:rFonts w:ascii="Palatino Linotype" w:hAnsi="Palatino Linotype"/>
          <w:b/>
          <w:color w:val="000000" w:themeColor="text1"/>
        </w:rPr>
        <w:t>SUJETO OBLIGADO</w:t>
      </w:r>
      <w:r w:rsidRPr="00A32A9D">
        <w:rPr>
          <w:rFonts w:ascii="Palatino Linotype" w:hAnsi="Palatino Linotype"/>
          <w:color w:val="000000" w:themeColor="text1"/>
        </w:rPr>
        <w:t xml:space="preserve"> informe sobre los oficios emitidos por el Titular de la Unidad de Transparencia y los registros del reloj </w:t>
      </w:r>
      <w:proofErr w:type="spellStart"/>
      <w:r w:rsidRPr="00A32A9D">
        <w:rPr>
          <w:rFonts w:ascii="Palatino Linotype" w:hAnsi="Palatino Linotype"/>
          <w:color w:val="000000" w:themeColor="text1"/>
        </w:rPr>
        <w:t>checador</w:t>
      </w:r>
      <w:proofErr w:type="spellEnd"/>
      <w:r w:rsidRPr="00A32A9D">
        <w:rPr>
          <w:rFonts w:ascii="Palatino Linotype" w:hAnsi="Palatino Linotype"/>
          <w:color w:val="000000" w:themeColor="text1"/>
        </w:rPr>
        <w:t xml:space="preserve"> que manifestó en sus razones o motivos de inconformidad.</w:t>
      </w:r>
    </w:p>
    <w:p w14:paraId="6043418F" w14:textId="77777777" w:rsidR="00061299" w:rsidRPr="00A32A9D" w:rsidRDefault="00061299" w:rsidP="00061299">
      <w:pPr>
        <w:pStyle w:val="Prrafodelista"/>
        <w:rPr>
          <w:rFonts w:ascii="Palatino Linotype" w:hAnsi="Palatino Linotype"/>
          <w:color w:val="000000" w:themeColor="text1"/>
        </w:rPr>
      </w:pPr>
    </w:p>
    <w:p w14:paraId="6914A26C" w14:textId="77777777" w:rsidR="000F5FD9" w:rsidRPr="00A32A9D" w:rsidRDefault="000F5FD9" w:rsidP="000F5FD9">
      <w:pPr>
        <w:pStyle w:val="Ttulo2"/>
      </w:pPr>
      <w:bookmarkStart w:id="38" w:name="_Toc54090279"/>
      <w:bookmarkStart w:id="39" w:name="_Toc54099970"/>
      <w:r w:rsidRPr="00A32A9D">
        <w:t xml:space="preserve">IV. </w:t>
      </w:r>
      <w:r w:rsidRPr="00A32A9D">
        <w:rPr>
          <w:szCs w:val="24"/>
        </w:rPr>
        <w:t xml:space="preserve">Del recurso de revisión </w:t>
      </w:r>
      <w:r w:rsidRPr="00A32A9D">
        <w:rPr>
          <w:bCs/>
          <w:szCs w:val="24"/>
        </w:rPr>
        <w:t>02219/INFOEM/IP/RR/2020.</w:t>
      </w:r>
      <w:bookmarkEnd w:id="38"/>
      <w:bookmarkEnd w:id="39"/>
    </w:p>
    <w:p w14:paraId="57A8058A" w14:textId="77777777" w:rsidR="000F5FD9" w:rsidRPr="00A32A9D" w:rsidRDefault="000F5FD9" w:rsidP="000F5FD9">
      <w:pPr>
        <w:pStyle w:val="Prrafodelista"/>
        <w:tabs>
          <w:tab w:val="left" w:pos="426"/>
        </w:tabs>
        <w:spacing w:line="360" w:lineRule="auto"/>
        <w:ind w:left="0" w:right="51"/>
        <w:jc w:val="both"/>
        <w:rPr>
          <w:rFonts w:ascii="Palatino Linotype" w:hAnsi="Palatino Linotype"/>
          <w:color w:val="000000" w:themeColor="text1"/>
        </w:rPr>
      </w:pPr>
    </w:p>
    <w:p w14:paraId="63E96615" w14:textId="77777777" w:rsidR="000F5FD9" w:rsidRPr="00A32A9D" w:rsidRDefault="000F5FD9" w:rsidP="000F5FD9">
      <w:pPr>
        <w:pStyle w:val="Prrafodelista"/>
        <w:numPr>
          <w:ilvl w:val="0"/>
          <w:numId w:val="4"/>
        </w:numPr>
        <w:tabs>
          <w:tab w:val="left" w:pos="426"/>
        </w:tabs>
        <w:spacing w:before="240" w:after="240" w:line="360" w:lineRule="auto"/>
        <w:ind w:left="0" w:right="51" w:firstLine="0"/>
        <w:jc w:val="both"/>
        <w:rPr>
          <w:rFonts w:ascii="Palatino Linotype" w:eastAsiaTheme="majorEastAsia" w:hAnsi="Palatino Linotype" w:cstheme="majorBidi"/>
          <w:color w:val="000000" w:themeColor="text1"/>
          <w:lang w:val="es-MX" w:eastAsia="en-US"/>
        </w:rPr>
      </w:pPr>
      <w:r w:rsidRPr="00A32A9D">
        <w:rPr>
          <w:rFonts w:ascii="Palatino Linotype" w:eastAsiaTheme="majorEastAsia" w:hAnsi="Palatino Linotype" w:cstheme="majorBidi"/>
          <w:color w:val="000000" w:themeColor="text1"/>
          <w:lang w:val="es-MX" w:eastAsia="en-US"/>
        </w:rPr>
        <w:t>Como ya fue señalado en la parte relativa a los “</w:t>
      </w:r>
      <w:r w:rsidRPr="00A32A9D">
        <w:rPr>
          <w:rFonts w:ascii="Palatino Linotype" w:eastAsiaTheme="majorEastAsia" w:hAnsi="Palatino Linotype" w:cstheme="majorBidi"/>
          <w:i/>
          <w:color w:val="000000" w:themeColor="text1"/>
          <w:lang w:val="es-MX" w:eastAsia="en-US"/>
        </w:rPr>
        <w:t>Antecedentes</w:t>
      </w:r>
      <w:r w:rsidRPr="00A32A9D">
        <w:rPr>
          <w:rFonts w:ascii="Palatino Linotype" w:eastAsiaTheme="majorEastAsia" w:hAnsi="Palatino Linotype" w:cstheme="majorBidi"/>
          <w:color w:val="000000" w:themeColor="text1"/>
          <w:lang w:val="es-MX" w:eastAsia="en-US"/>
        </w:rPr>
        <w:t>” de la presente resolución a través de la solicitud número 00379/IXTASAL/IP/2020 se requirió la siguiente información:</w:t>
      </w:r>
    </w:p>
    <w:p w14:paraId="0BFE2380" w14:textId="77777777" w:rsidR="000F5FD9" w:rsidRPr="00A32A9D" w:rsidRDefault="000F5FD9" w:rsidP="000F5FD9">
      <w:pPr>
        <w:pStyle w:val="Prrafodelista"/>
        <w:tabs>
          <w:tab w:val="left" w:pos="426"/>
        </w:tabs>
        <w:spacing w:before="240" w:after="240" w:line="360" w:lineRule="auto"/>
        <w:ind w:left="0" w:right="51"/>
        <w:jc w:val="both"/>
        <w:rPr>
          <w:rFonts w:ascii="Palatino Linotype" w:eastAsiaTheme="majorEastAsia" w:hAnsi="Palatino Linotype" w:cstheme="majorBidi"/>
          <w:color w:val="000000" w:themeColor="text1"/>
          <w:lang w:val="es-MX" w:eastAsia="en-US"/>
        </w:rPr>
      </w:pPr>
    </w:p>
    <w:p w14:paraId="2FA4A03F" w14:textId="77777777" w:rsidR="000F5FD9" w:rsidRPr="00A32A9D" w:rsidRDefault="000F5FD9" w:rsidP="000F5FD9">
      <w:pPr>
        <w:pStyle w:val="Prrafodelista"/>
        <w:numPr>
          <w:ilvl w:val="2"/>
          <w:numId w:val="4"/>
        </w:numPr>
        <w:tabs>
          <w:tab w:val="left" w:pos="426"/>
        </w:tabs>
        <w:spacing w:before="240" w:after="240" w:line="360" w:lineRule="auto"/>
        <w:ind w:left="567" w:right="567" w:firstLine="0"/>
        <w:jc w:val="both"/>
        <w:rPr>
          <w:rFonts w:ascii="Palatino Linotype" w:eastAsiaTheme="majorEastAsia" w:hAnsi="Palatino Linotype" w:cstheme="majorBidi"/>
          <w:color w:val="000000" w:themeColor="text1"/>
          <w:sz w:val="22"/>
          <w:szCs w:val="22"/>
          <w:lang w:val="es-MX" w:eastAsia="en-US"/>
        </w:rPr>
      </w:pPr>
      <w:r w:rsidRPr="00A32A9D">
        <w:rPr>
          <w:rFonts w:ascii="Palatino Linotype" w:eastAsiaTheme="majorEastAsia" w:hAnsi="Palatino Linotype" w:cstheme="majorBidi"/>
          <w:color w:val="000000" w:themeColor="text1"/>
          <w:sz w:val="22"/>
          <w:szCs w:val="22"/>
          <w:lang w:val="es-MX" w:eastAsia="en-US"/>
        </w:rPr>
        <w:t>Todos los pagos por concepto de inserción y/o publicación periodística en cualquier medio de comunicación impreso durante 2019 y 2020.</w:t>
      </w:r>
    </w:p>
    <w:p w14:paraId="59A453F2" w14:textId="77777777" w:rsidR="000F5FD9" w:rsidRPr="00A32A9D" w:rsidRDefault="000F5FD9" w:rsidP="000F5FD9">
      <w:pPr>
        <w:pStyle w:val="Prrafodelista"/>
        <w:tabs>
          <w:tab w:val="left" w:pos="426"/>
        </w:tabs>
        <w:spacing w:before="240" w:after="240" w:line="360" w:lineRule="auto"/>
        <w:ind w:left="0" w:right="51"/>
        <w:jc w:val="both"/>
        <w:rPr>
          <w:rFonts w:ascii="Palatino Linotype" w:hAnsi="Palatino Linotype"/>
          <w:color w:val="000000" w:themeColor="text1"/>
        </w:rPr>
      </w:pPr>
    </w:p>
    <w:p w14:paraId="10355A8F" w14:textId="77777777" w:rsidR="000F5FD9" w:rsidRPr="00A32A9D" w:rsidRDefault="000F5FD9" w:rsidP="000F5FD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olor w:val="000000" w:themeColor="text1"/>
        </w:rPr>
        <w:t xml:space="preserve">El </w:t>
      </w:r>
      <w:r w:rsidRPr="00A32A9D">
        <w:rPr>
          <w:rFonts w:ascii="Palatino Linotype" w:hAnsi="Palatino Linotype"/>
          <w:b/>
          <w:color w:val="000000" w:themeColor="text1"/>
        </w:rPr>
        <w:t>SUJETO OBLIGADO</w:t>
      </w:r>
      <w:r w:rsidRPr="00A32A9D">
        <w:rPr>
          <w:rFonts w:ascii="Palatino Linotype" w:hAnsi="Palatino Linotype"/>
          <w:color w:val="000000" w:themeColor="text1"/>
        </w:rPr>
        <w:t xml:space="preserve"> al responder adjuntó el archivo electrónico “</w:t>
      </w:r>
      <w:proofErr w:type="spellStart"/>
      <w:r w:rsidR="009716E7">
        <w:rPr>
          <w:rFonts w:ascii="Palatino Linotype" w:hAnsi="Palatino Linotype"/>
          <w:b/>
          <w:i/>
          <w:color w:val="000000" w:themeColor="text1"/>
        </w:rPr>
        <w:fldChar w:fldCharType="begin"/>
      </w:r>
      <w:r w:rsidR="009716E7">
        <w:rPr>
          <w:rFonts w:ascii="Palatino Linotype" w:hAnsi="Palatino Linotype"/>
          <w:b/>
          <w:i/>
          <w:color w:val="000000" w:themeColor="text1"/>
        </w:rPr>
        <w:instrText xml:space="preserve"> HYPERLINK "https://www.saimex.org.mx/saimex/solicitud/downloadAttach/924599.page" \t "_blank" </w:instrText>
      </w:r>
      <w:r w:rsidR="009716E7">
        <w:rPr>
          <w:rFonts w:ascii="Palatino Linotype" w:hAnsi="Palatino Linotype"/>
          <w:b/>
          <w:i/>
          <w:color w:val="000000" w:themeColor="text1"/>
        </w:rPr>
        <w:fldChar w:fldCharType="separate"/>
      </w:r>
      <w:r w:rsidRPr="00A32A9D">
        <w:rPr>
          <w:rFonts w:ascii="Palatino Linotype" w:hAnsi="Palatino Linotype"/>
          <w:b/>
          <w:i/>
          <w:color w:val="000000" w:themeColor="text1"/>
        </w:rPr>
        <w:t>Contestacion</w:t>
      </w:r>
      <w:proofErr w:type="spellEnd"/>
      <w:r w:rsidRPr="00A32A9D">
        <w:rPr>
          <w:rFonts w:ascii="Palatino Linotype" w:hAnsi="Palatino Linotype"/>
          <w:b/>
          <w:i/>
          <w:color w:val="000000" w:themeColor="text1"/>
        </w:rPr>
        <w:t xml:space="preserve"> </w:t>
      </w:r>
      <w:proofErr w:type="spellStart"/>
      <w:r w:rsidRPr="00A32A9D">
        <w:rPr>
          <w:rFonts w:ascii="Palatino Linotype" w:hAnsi="Palatino Linotype"/>
          <w:b/>
          <w:i/>
          <w:color w:val="000000" w:themeColor="text1"/>
        </w:rPr>
        <w:t>Administracion</w:t>
      </w:r>
      <w:proofErr w:type="spellEnd"/>
      <w:r w:rsidRPr="00A32A9D">
        <w:rPr>
          <w:rFonts w:ascii="Palatino Linotype" w:hAnsi="Palatino Linotype"/>
          <w:b/>
          <w:i/>
          <w:color w:val="000000" w:themeColor="text1"/>
        </w:rPr>
        <w:t xml:space="preserve"> 379.pdf</w:t>
      </w:r>
      <w:r w:rsidR="009716E7">
        <w:rPr>
          <w:rFonts w:ascii="Palatino Linotype" w:hAnsi="Palatino Linotype"/>
          <w:b/>
          <w:i/>
          <w:color w:val="000000" w:themeColor="text1"/>
        </w:rPr>
        <w:fldChar w:fldCharType="end"/>
      </w:r>
      <w:r w:rsidRPr="00A32A9D">
        <w:rPr>
          <w:rFonts w:ascii="Palatino Linotype" w:hAnsi="Palatino Linotype"/>
          <w:color w:val="000000" w:themeColor="text1"/>
        </w:rPr>
        <w:t>” a través del cual el Director de Administración esencialmente indica que después de realizar una búsqueda exhaustiva y minuciosa no se tiene documento alguno al respecto.</w:t>
      </w:r>
    </w:p>
    <w:p w14:paraId="69DFEC26" w14:textId="77777777" w:rsidR="000F5FD9" w:rsidRPr="00A32A9D" w:rsidRDefault="000F5FD9" w:rsidP="000F5FD9">
      <w:pPr>
        <w:pStyle w:val="Prrafodelista"/>
        <w:tabs>
          <w:tab w:val="left" w:pos="426"/>
        </w:tabs>
        <w:spacing w:before="240" w:after="240" w:line="360" w:lineRule="auto"/>
        <w:ind w:left="0" w:right="51"/>
        <w:jc w:val="both"/>
        <w:rPr>
          <w:rFonts w:ascii="Palatino Linotype" w:hAnsi="Palatino Linotype"/>
          <w:color w:val="000000" w:themeColor="text1"/>
        </w:rPr>
      </w:pPr>
    </w:p>
    <w:p w14:paraId="4E736397" w14:textId="77777777" w:rsidR="000F5FD9" w:rsidRPr="00A32A9D" w:rsidRDefault="000F5FD9" w:rsidP="000F5FD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olor w:val="000000" w:themeColor="text1"/>
        </w:rPr>
        <w:t xml:space="preserve">Sin embargo el particular impugnó la respuesta otorgada y el acta del Comité de Transparencia y manifestó como motivos de inconformidad un cambio de modalidad no pretendido para la solicitud </w:t>
      </w:r>
      <w:r w:rsidRPr="00A32A9D">
        <w:rPr>
          <w:rFonts w:ascii="Palatino Linotype" w:eastAsiaTheme="majorEastAsia" w:hAnsi="Palatino Linotype" w:cstheme="majorBidi"/>
          <w:color w:val="000000" w:themeColor="text1"/>
          <w:lang w:val="es-MX" w:eastAsia="en-US"/>
        </w:rPr>
        <w:t>00379/IXTASAL/IP/2020.</w:t>
      </w:r>
    </w:p>
    <w:p w14:paraId="005315AA" w14:textId="77777777" w:rsidR="002D5BA0" w:rsidRPr="00A32A9D" w:rsidRDefault="002D5BA0" w:rsidP="002D5BA0">
      <w:pPr>
        <w:pStyle w:val="Prrafodelista"/>
        <w:rPr>
          <w:rFonts w:ascii="Palatino Linotype" w:hAnsi="Palatino Linotype"/>
          <w:color w:val="000000" w:themeColor="text1"/>
        </w:rPr>
      </w:pPr>
    </w:p>
    <w:p w14:paraId="4C0417AB" w14:textId="68019CE7" w:rsidR="002D5BA0" w:rsidRPr="00A32A9D" w:rsidRDefault="002D5BA0" w:rsidP="002D5BA0">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eastAsia="MS Mincho" w:hAnsi="Palatino Linotype" w:cs="Arial"/>
          <w:color w:val="000000"/>
        </w:rPr>
        <w:t xml:space="preserve">En atención a ello </w:t>
      </w:r>
      <w:r w:rsidRPr="00A32A9D">
        <w:rPr>
          <w:rFonts w:ascii="Palatino Linotype" w:hAnsi="Palatino Linotype" w:cs="Arial"/>
        </w:rPr>
        <w:t xml:space="preserve">en primer término es necesario reiterar que si bien es cierto que se requirió </w:t>
      </w:r>
      <w:r w:rsidRPr="00A32A9D">
        <w:rPr>
          <w:rFonts w:ascii="Palatino Linotype" w:hAnsi="Palatino Linotype"/>
        </w:rPr>
        <w:t xml:space="preserve">información respecto de </w:t>
      </w:r>
      <w:r w:rsidR="004C563A" w:rsidRPr="00A32A9D">
        <w:rPr>
          <w:rFonts w:ascii="Palatino Linotype" w:eastAsiaTheme="majorEastAsia" w:hAnsi="Palatino Linotype" w:cstheme="majorBidi"/>
          <w:color w:val="000000" w:themeColor="text1"/>
          <w:lang w:val="es-MX" w:eastAsia="en-US"/>
        </w:rPr>
        <w:t xml:space="preserve">pagos por concepto de inserción y/o publicación periodística en cualquier medio de comunicación impreso  y que los motivos de inconformidad radican en un acta enviada en respuesta a otras solicitudes de información, también lo es que </w:t>
      </w:r>
      <w:r w:rsidRPr="00A32A9D">
        <w:rPr>
          <w:rFonts w:ascii="Palatino Linotype" w:hAnsi="Palatino Linotype"/>
          <w:lang w:eastAsia="es-MX"/>
        </w:rPr>
        <w:t xml:space="preserve">resulta procedente suplir la deficiencia de la queja y asumir que </w:t>
      </w:r>
      <w:r w:rsidR="004C563A" w:rsidRPr="00A32A9D">
        <w:rPr>
          <w:rFonts w:ascii="Palatino Linotype" w:hAnsi="Palatino Linotype"/>
          <w:lang w:eastAsia="es-MX"/>
        </w:rPr>
        <w:t>la queja se centra en la respuesta otorgada por el SUJETO OBLIGADO,</w:t>
      </w:r>
      <w:r w:rsidRPr="00A32A9D">
        <w:rPr>
          <w:rFonts w:ascii="Palatino Linotype" w:hAnsi="Palatino Linotype"/>
          <w:lang w:eastAsia="es-MX"/>
        </w:rPr>
        <w:t xml:space="preserve"> en términos de la </w:t>
      </w:r>
      <w:r w:rsidRPr="00A32A9D">
        <w:rPr>
          <w:rFonts w:ascii="Palatino Linotype" w:hAnsi="Palatino Linotype"/>
          <w:b/>
          <w:lang w:eastAsia="es-MX"/>
        </w:rPr>
        <w:t>Ley de Transparencia y Acceso a la Información Pública del Estado de México y Municipios</w:t>
      </w:r>
      <w:r w:rsidRPr="00A32A9D">
        <w:rPr>
          <w:rFonts w:ascii="Palatino Linotype" w:hAnsi="Palatino Linotype"/>
          <w:lang w:eastAsia="es-MX"/>
        </w:rPr>
        <w:t>, concretamente en su artículo 13, donde se señala el deber de este Instituto de suplir cualquier deficiencia para garantizar el derecho de acceso a la información a favor de los recurrentes sin cambiar los hechos expuestos; tal y como se lee a continuación:</w:t>
      </w:r>
    </w:p>
    <w:p w14:paraId="540CE43F" w14:textId="77777777" w:rsidR="002D5BA0" w:rsidRPr="00A32A9D" w:rsidRDefault="002D5BA0" w:rsidP="002D5BA0">
      <w:pPr>
        <w:pStyle w:val="Prrafodelista"/>
        <w:shd w:val="clear" w:color="auto" w:fill="FFFFFF"/>
        <w:spacing w:line="360" w:lineRule="auto"/>
        <w:ind w:left="0"/>
        <w:jc w:val="both"/>
        <w:rPr>
          <w:rFonts w:ascii="Palatino Linotype" w:hAnsi="Palatino Linotype"/>
          <w:color w:val="000000" w:themeColor="text1"/>
        </w:rPr>
      </w:pPr>
    </w:p>
    <w:p w14:paraId="0D9D18A9" w14:textId="77777777" w:rsidR="002D5BA0" w:rsidRPr="00A32A9D" w:rsidRDefault="002D5BA0" w:rsidP="002D5BA0">
      <w:pPr>
        <w:shd w:val="clear" w:color="auto" w:fill="FFFFFF"/>
        <w:spacing w:before="240" w:after="240" w:line="360" w:lineRule="auto"/>
        <w:ind w:left="567" w:right="567"/>
        <w:jc w:val="both"/>
        <w:rPr>
          <w:rFonts w:ascii="Palatino Linotype" w:hAnsi="Palatino Linotype"/>
          <w:lang w:val="es-MX" w:eastAsia="es-MX"/>
        </w:rPr>
      </w:pPr>
      <w:r w:rsidRPr="00A32A9D">
        <w:rPr>
          <w:rFonts w:ascii="Palatino Linotype" w:hAnsi="Palatino Linotype"/>
          <w:b/>
          <w:bCs/>
          <w:i/>
          <w:iCs/>
          <w:sz w:val="22"/>
          <w:szCs w:val="22"/>
          <w:lang w:eastAsia="es-MX"/>
        </w:rPr>
        <w:lastRenderedPageBreak/>
        <w:t>Artículo 13</w:t>
      </w:r>
      <w:r w:rsidRPr="00A32A9D">
        <w:rPr>
          <w:rFonts w:ascii="Palatino Linotype" w:hAnsi="Palatino Linotype"/>
          <w:i/>
          <w:iCs/>
          <w:sz w:val="22"/>
          <w:szCs w:val="22"/>
          <w:lang w:eastAsia="es-MX"/>
        </w:rPr>
        <w:t>. El Instituto, en el ámbito de sus atribuciones, deberá suplir cualquier deficiencia para garantizar el ejercicio del derecho de acceso a la información.</w:t>
      </w:r>
    </w:p>
    <w:p w14:paraId="5EC7C1B7" w14:textId="08F2477D" w:rsidR="002D5BA0" w:rsidRPr="00A32A9D" w:rsidRDefault="002D5BA0" w:rsidP="004C563A">
      <w:pPr>
        <w:pStyle w:val="Prrafodelista"/>
        <w:numPr>
          <w:ilvl w:val="0"/>
          <w:numId w:val="4"/>
        </w:numPr>
        <w:spacing w:before="240" w:after="240" w:line="360" w:lineRule="auto"/>
        <w:ind w:left="0" w:firstLine="0"/>
        <w:jc w:val="both"/>
        <w:rPr>
          <w:rFonts w:ascii="Palatino Linotype" w:eastAsia="MS Mincho" w:hAnsi="Palatino Linotype" w:cs="Arial"/>
          <w:color w:val="000000" w:themeColor="text1"/>
        </w:rPr>
      </w:pPr>
      <w:r w:rsidRPr="00A32A9D">
        <w:rPr>
          <w:rFonts w:ascii="Palatino Linotype" w:hAnsi="Palatino Linotype" w:cs="Arial"/>
        </w:rPr>
        <w:t xml:space="preserve">Por lo tanto, como resultado de observar la solicitud de información, así como de las razones o motivos de inconformidad expuestas, el </w:t>
      </w:r>
      <w:r w:rsidRPr="00A32A9D">
        <w:rPr>
          <w:rFonts w:ascii="Palatino Linotype" w:hAnsi="Palatino Linotype"/>
        </w:rPr>
        <w:t xml:space="preserve">Pleno de este Instituto como garante del derecho de acceso a la información pública en términos de lo dispuesto por los artículos 13 y 181, penúltimo párrafo de la </w:t>
      </w:r>
      <w:r w:rsidRPr="00A32A9D">
        <w:rPr>
          <w:rFonts w:ascii="Palatino Linotype" w:hAnsi="Palatino Linotype"/>
          <w:b/>
        </w:rPr>
        <w:t>Ley de Transparencia y Acceso a la Información Pública del Estado de México y Municipios</w:t>
      </w:r>
      <w:r w:rsidRPr="00A32A9D">
        <w:rPr>
          <w:rFonts w:ascii="Palatino Linotype" w:hAnsi="Palatino Linotype"/>
        </w:rPr>
        <w:t xml:space="preserve">, aplica la suplencia de la queja en favor del hoy recurrente, a fin de considerar que </w:t>
      </w:r>
      <w:r w:rsidR="004C563A" w:rsidRPr="00A32A9D">
        <w:rPr>
          <w:rFonts w:ascii="Palatino Linotype" w:hAnsi="Palatino Linotype"/>
        </w:rPr>
        <w:t xml:space="preserve">los motivos de inconformidad </w:t>
      </w:r>
      <w:r w:rsidR="004C563A" w:rsidRPr="00A32A9D">
        <w:rPr>
          <w:rFonts w:ascii="Palatino Linotype" w:hAnsi="Palatino Linotype"/>
          <w:lang w:eastAsia="es-MX"/>
        </w:rPr>
        <w:t>se centran en la respuesta otorgada por el SUJETO OBLIGADO.</w:t>
      </w:r>
    </w:p>
    <w:p w14:paraId="3BC08660" w14:textId="77777777" w:rsidR="000F5FD9" w:rsidRPr="00A32A9D" w:rsidRDefault="000F5FD9" w:rsidP="004C563A">
      <w:pPr>
        <w:pStyle w:val="Prrafodelista"/>
        <w:tabs>
          <w:tab w:val="left" w:pos="426"/>
        </w:tabs>
        <w:spacing w:before="240" w:after="240" w:line="360" w:lineRule="auto"/>
        <w:ind w:left="0" w:right="51"/>
        <w:jc w:val="both"/>
        <w:rPr>
          <w:rFonts w:ascii="Palatino Linotype" w:hAnsi="Palatino Linotype"/>
          <w:color w:val="000000" w:themeColor="text1"/>
        </w:rPr>
      </w:pPr>
    </w:p>
    <w:p w14:paraId="63EFE7A4" w14:textId="7D928B22" w:rsidR="000F5FD9" w:rsidRPr="00A32A9D" w:rsidRDefault="000F5FD9" w:rsidP="000F5FD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olor w:val="000000" w:themeColor="text1"/>
        </w:rPr>
        <w:t>Ahora bien derivado del análisis realizado tanto a los motivos de inconformidad como a la respuesta, se pudo apreciar que si bien es cierto que el particular úni</w:t>
      </w:r>
      <w:r w:rsidR="004C563A" w:rsidRPr="00A32A9D">
        <w:rPr>
          <w:rFonts w:ascii="Palatino Linotype" w:hAnsi="Palatino Linotype"/>
          <w:color w:val="000000" w:themeColor="text1"/>
        </w:rPr>
        <w:t xml:space="preserve">camente refiere que </w:t>
      </w:r>
      <w:r w:rsidRPr="00A32A9D">
        <w:rPr>
          <w:rFonts w:ascii="Palatino Linotype" w:hAnsi="Palatino Linotype"/>
          <w:color w:val="000000" w:themeColor="text1"/>
        </w:rPr>
        <w:t xml:space="preserve">se trasgrede en su perjuicio el </w:t>
      </w:r>
      <w:r w:rsidRPr="00A32A9D">
        <w:rPr>
          <w:rFonts w:ascii="Palatino Linotype" w:hAnsi="Palatino Linotype"/>
          <w:color w:val="000000"/>
        </w:rPr>
        <w:t>principio de legalidad constitucional</w:t>
      </w:r>
      <w:r w:rsidRPr="00A32A9D">
        <w:rPr>
          <w:rFonts w:ascii="Palatino Linotype" w:hAnsi="Palatino Linotype"/>
          <w:color w:val="000000" w:themeColor="text1"/>
        </w:rPr>
        <w:t xml:space="preserve">, también lo es que el </w:t>
      </w:r>
      <w:r w:rsidRPr="00A32A9D">
        <w:rPr>
          <w:rFonts w:ascii="Palatino Linotype" w:hAnsi="Palatino Linotype"/>
          <w:b/>
          <w:color w:val="000000" w:themeColor="text1"/>
        </w:rPr>
        <w:t>SUJETO OBLIGADO</w:t>
      </w:r>
      <w:r w:rsidRPr="00A32A9D">
        <w:rPr>
          <w:rFonts w:ascii="Palatino Linotype" w:hAnsi="Palatino Linotype"/>
          <w:color w:val="000000" w:themeColor="text1"/>
        </w:rPr>
        <w:t xml:space="preserve"> de acuerdo a lo establecido en el artículo 103 del Bando Municipal de Ixtapan de la Sal tiene el deber de </w:t>
      </w:r>
      <w:r w:rsidRPr="00A32A9D">
        <w:rPr>
          <w:rFonts w:ascii="Palatino Linotype" w:hAnsi="Palatino Linotype"/>
        </w:rPr>
        <w:t>Desarrollar un sistema de información y difusión del sector productivo y turístico del Municipio en los medios de comunicación y redes sociales.</w:t>
      </w:r>
    </w:p>
    <w:p w14:paraId="05966575" w14:textId="77777777" w:rsidR="000F5FD9" w:rsidRPr="00A32A9D" w:rsidRDefault="000F5FD9" w:rsidP="000F5FD9">
      <w:pPr>
        <w:pStyle w:val="Prrafodelista"/>
        <w:rPr>
          <w:rFonts w:ascii="Palatino Linotype" w:hAnsi="Palatino Linotype"/>
          <w:color w:val="000000" w:themeColor="text1"/>
        </w:rPr>
      </w:pPr>
    </w:p>
    <w:p w14:paraId="75BEFC0A" w14:textId="77777777" w:rsidR="000F5FD9" w:rsidRPr="00A32A9D" w:rsidRDefault="000F5FD9" w:rsidP="000F5FD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olor w:val="000000" w:themeColor="text1"/>
        </w:rPr>
        <w:t xml:space="preserve">Bajo ese tenor no otorgó certeza alguna respecto a la búsqueda exhaustiva realizada, toda vez que únicamente se envió la respuesta otorgada por el Director de Administración, área que de conformidad con el artículo 55 del propio </w:t>
      </w:r>
      <w:r w:rsidRPr="00A32A9D">
        <w:rPr>
          <w:rFonts w:ascii="Palatino Linotype" w:hAnsi="Palatino Linotype"/>
          <w:b/>
          <w:color w:val="000000" w:themeColor="text1"/>
        </w:rPr>
        <w:t>Bando Municipal</w:t>
      </w:r>
      <w:r w:rsidRPr="00A32A9D">
        <w:rPr>
          <w:rFonts w:ascii="Palatino Linotype" w:hAnsi="Palatino Linotype"/>
          <w:color w:val="000000" w:themeColor="text1"/>
        </w:rPr>
        <w:t xml:space="preserve"> tiene como </w:t>
      </w:r>
      <w:r w:rsidRPr="00A32A9D">
        <w:rPr>
          <w:rFonts w:ascii="Palatino Linotype" w:hAnsi="Palatino Linotype"/>
        </w:rPr>
        <w:t xml:space="preserve">tiene como principal recurso a los servidores públicos que </w:t>
      </w:r>
      <w:r w:rsidRPr="00A32A9D">
        <w:rPr>
          <w:rFonts w:ascii="Palatino Linotype" w:hAnsi="Palatino Linotype"/>
        </w:rPr>
        <w:lastRenderedPageBreak/>
        <w:t>laboran en el Gobierno Municipal, tiene a su cargo también, la administración de los recursos materiales en los términos que disponga el Ayuntamiento y otras disposiciones reglamentarias.</w:t>
      </w:r>
    </w:p>
    <w:p w14:paraId="3AD7F0DD" w14:textId="77777777" w:rsidR="000F5FD9" w:rsidRPr="00A32A9D" w:rsidRDefault="000F5FD9" w:rsidP="000F5FD9">
      <w:pPr>
        <w:pStyle w:val="Prrafodelista"/>
        <w:rPr>
          <w:rFonts w:ascii="Palatino Linotype" w:hAnsi="Palatino Linotype"/>
          <w:color w:val="000000" w:themeColor="text1"/>
        </w:rPr>
      </w:pPr>
    </w:p>
    <w:p w14:paraId="0940110D" w14:textId="77777777" w:rsidR="000F5FD9" w:rsidRPr="00A32A9D" w:rsidRDefault="000F5FD9" w:rsidP="000F5FD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olor w:val="000000" w:themeColor="text1"/>
        </w:rPr>
        <w:t xml:space="preserve">Así mismo cabe destacar que el </w:t>
      </w:r>
      <w:r w:rsidRPr="00A32A9D">
        <w:rPr>
          <w:rFonts w:ascii="Palatino Linotype" w:hAnsi="Palatino Linotype"/>
          <w:b/>
          <w:color w:val="000000" w:themeColor="text1"/>
        </w:rPr>
        <w:t>Bando Municipal de Ixtapan de la Sal</w:t>
      </w:r>
      <w:r w:rsidRPr="00A32A9D">
        <w:rPr>
          <w:rFonts w:ascii="Palatino Linotype" w:hAnsi="Palatino Linotype"/>
          <w:color w:val="000000" w:themeColor="text1"/>
        </w:rPr>
        <w:t xml:space="preserve"> en su artículo 56 fracciones XI y XII contempla entre las atribuciones para la Dirección de Administración las de </w:t>
      </w:r>
      <w:r w:rsidRPr="00A32A9D">
        <w:rPr>
          <w:rFonts w:ascii="Palatino Linotype" w:hAnsi="Palatino Linotype"/>
        </w:rPr>
        <w:t xml:space="preserve">realizar los procedimientos adquisitivos que aseguren al ayuntamiento las mejores condiciones técnicas y económicas en las adquisiciones, arrendamientos y servicios, así como operar la administración y manejo del fondo </w:t>
      </w:r>
      <w:proofErr w:type="spellStart"/>
      <w:r w:rsidRPr="00A32A9D">
        <w:rPr>
          <w:rFonts w:ascii="Palatino Linotype" w:hAnsi="Palatino Linotype"/>
        </w:rPr>
        <w:t>revolvente</w:t>
      </w:r>
      <w:proofErr w:type="spellEnd"/>
      <w:r w:rsidRPr="00A32A9D">
        <w:rPr>
          <w:rFonts w:ascii="Palatino Linotype" w:hAnsi="Palatino Linotype"/>
        </w:rPr>
        <w:t xml:space="preserve"> municipal en los términos en que acuerde el ayuntamiento.</w:t>
      </w:r>
    </w:p>
    <w:p w14:paraId="79DACD20" w14:textId="77777777" w:rsidR="000F5FD9" w:rsidRPr="00A32A9D" w:rsidRDefault="000F5FD9" w:rsidP="000F5FD9">
      <w:pPr>
        <w:pStyle w:val="Prrafodelista"/>
        <w:tabs>
          <w:tab w:val="left" w:pos="426"/>
        </w:tabs>
        <w:spacing w:before="240" w:after="240" w:line="360" w:lineRule="auto"/>
        <w:ind w:left="0" w:right="51"/>
        <w:jc w:val="both"/>
        <w:rPr>
          <w:rFonts w:ascii="Palatino Linotype" w:hAnsi="Palatino Linotype"/>
          <w:color w:val="000000" w:themeColor="text1"/>
        </w:rPr>
      </w:pPr>
    </w:p>
    <w:p w14:paraId="59FC47AC" w14:textId="77777777" w:rsidR="000F5FD9" w:rsidRPr="00A32A9D" w:rsidRDefault="000F5FD9" w:rsidP="000F5FD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olor w:val="000000" w:themeColor="text1"/>
        </w:rPr>
        <w:t xml:space="preserve">En ese sentido si bien es cierto que la Dirección de Administración cuenta con atribuciones para generar, poseer o administrar la información, también lo es que la </w:t>
      </w:r>
      <w:r w:rsidRPr="00A32A9D">
        <w:rPr>
          <w:rFonts w:ascii="Palatino Linotype" w:hAnsi="Palatino Linotype"/>
          <w:b/>
          <w:color w:val="000000" w:themeColor="text1"/>
          <w:u w:val="single"/>
        </w:rPr>
        <w:t>Tesorería Municipal</w:t>
      </w:r>
      <w:r w:rsidRPr="00A32A9D">
        <w:rPr>
          <w:rFonts w:ascii="Palatino Linotype" w:hAnsi="Palatino Linotype"/>
          <w:color w:val="000000" w:themeColor="text1"/>
        </w:rPr>
        <w:t xml:space="preserve"> también pudiera contar con documentos referentes a </w:t>
      </w:r>
      <w:r w:rsidRPr="00A32A9D">
        <w:rPr>
          <w:rFonts w:ascii="Palatino Linotype" w:eastAsiaTheme="majorEastAsia" w:hAnsi="Palatino Linotype" w:cstheme="majorBidi"/>
          <w:color w:val="000000" w:themeColor="text1"/>
          <w:lang w:val="es-MX" w:eastAsia="en-US"/>
        </w:rPr>
        <w:t xml:space="preserve">pagos por concepto de publicación periodística en cualquier medio de comunicación, pues la Tesorería de conformidad con el artículo 45 del Bando Municipal es </w:t>
      </w:r>
      <w:r w:rsidRPr="00A32A9D">
        <w:rPr>
          <w:rFonts w:ascii="Palatino Linotype" w:hAnsi="Palatino Linotype"/>
        </w:rPr>
        <w:t>es la dependencia responsable de realizar los egresos del Ayuntamiento y en suma le corresponde administrar la Hacienda Pública Municipal.</w:t>
      </w:r>
    </w:p>
    <w:p w14:paraId="09A0919C" w14:textId="77777777" w:rsidR="000F5FD9" w:rsidRPr="00A32A9D" w:rsidRDefault="000F5FD9" w:rsidP="000F5FD9">
      <w:pPr>
        <w:pStyle w:val="Prrafodelista"/>
        <w:rPr>
          <w:rFonts w:ascii="Palatino Linotype" w:hAnsi="Palatino Linotype"/>
          <w:color w:val="000000" w:themeColor="text1"/>
        </w:rPr>
      </w:pPr>
    </w:p>
    <w:p w14:paraId="3E5685D9" w14:textId="54A80FAC" w:rsidR="000F5FD9" w:rsidRPr="00A32A9D" w:rsidRDefault="000F5FD9" w:rsidP="001469EB">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olor w:val="000000" w:themeColor="text1"/>
        </w:rPr>
        <w:t xml:space="preserve">De la misma manera, se advirtió que el artículo 4 del </w:t>
      </w:r>
      <w:r w:rsidRPr="00A32A9D">
        <w:rPr>
          <w:rFonts w:ascii="Palatino Linotype" w:hAnsi="Palatino Linotype"/>
          <w:b/>
          <w:color w:val="000000" w:themeColor="text1"/>
        </w:rPr>
        <w:t>Reglamento Interno de la Dirección de Comunicación Social</w:t>
      </w:r>
      <w:r w:rsidRPr="00A32A9D">
        <w:rPr>
          <w:rFonts w:ascii="Palatino Linotype" w:hAnsi="Palatino Linotype"/>
          <w:color w:val="000000" w:themeColor="text1"/>
        </w:rPr>
        <w:t xml:space="preserve"> de Ixtapan de la Sal, establece entre otras funciones para su personal planear, organizar, dirigir, controlar y evaluar el desarrollo de los programas publicitarios, encomendados a la Dirección, proporcionar información, datos, y cooperación técnica que le sea requerida en </w:t>
      </w:r>
      <w:r w:rsidRPr="00A32A9D">
        <w:rPr>
          <w:rFonts w:ascii="Palatino Linotype" w:hAnsi="Palatino Linotype"/>
          <w:color w:val="000000" w:themeColor="text1"/>
        </w:rPr>
        <w:lastRenderedPageBreak/>
        <w:t xml:space="preserve">forma interna en el Ayuntamiento, dependencias, medios de comunicación, conforme a las políticas establecidas, difundir los programas y acciones del Gobierno Municipal, así como las actividades públicas del Presidente Municipal, y de los funcionarios de las diferentes dependencias municipales., dar cobertura y gráfica a los eventos realizados tanto por el Alcalde, como los Directores que componen este Ayuntamiento, sustentado en la organización previa, pero sobre todo </w:t>
      </w:r>
      <w:r w:rsidRPr="00A32A9D">
        <w:rPr>
          <w:rFonts w:ascii="Palatino Linotype" w:hAnsi="Palatino Linotype"/>
          <w:b/>
          <w:color w:val="000000" w:themeColor="text1"/>
        </w:rPr>
        <w:t xml:space="preserve">producir, diseñar, y coordinar las campañas de difusión publicitaria de las actividades y eventos de las diversas Dependencias de </w:t>
      </w:r>
      <w:r w:rsidR="001469EB" w:rsidRPr="00A32A9D">
        <w:rPr>
          <w:rFonts w:ascii="Palatino Linotype" w:hAnsi="Palatino Linotype"/>
          <w:b/>
          <w:color w:val="000000" w:themeColor="text1"/>
        </w:rPr>
        <w:t>la</w:t>
      </w:r>
      <w:r w:rsidRPr="00A32A9D">
        <w:rPr>
          <w:rFonts w:ascii="Palatino Linotype" w:hAnsi="Palatino Linotype"/>
          <w:b/>
          <w:color w:val="000000" w:themeColor="text1"/>
        </w:rPr>
        <w:t xml:space="preserve"> Administración</w:t>
      </w:r>
      <w:r w:rsidR="001469EB" w:rsidRPr="00A32A9D">
        <w:rPr>
          <w:rFonts w:ascii="Palatino Linotype" w:hAnsi="Palatino Linotype"/>
          <w:b/>
          <w:color w:val="000000" w:themeColor="text1"/>
        </w:rPr>
        <w:t xml:space="preserve"> Municipal</w:t>
      </w:r>
      <w:r w:rsidR="001469EB" w:rsidRPr="00A32A9D">
        <w:rPr>
          <w:rFonts w:ascii="Palatino Linotype" w:hAnsi="Palatino Linotype"/>
          <w:color w:val="000000" w:themeColor="text1"/>
        </w:rPr>
        <w:t>.</w:t>
      </w:r>
    </w:p>
    <w:p w14:paraId="5659F8BB" w14:textId="77777777" w:rsidR="001469EB" w:rsidRPr="00A32A9D" w:rsidRDefault="001469EB" w:rsidP="001469EB">
      <w:pPr>
        <w:pStyle w:val="Prrafodelista"/>
        <w:tabs>
          <w:tab w:val="left" w:pos="426"/>
        </w:tabs>
        <w:spacing w:before="240" w:after="240" w:line="360" w:lineRule="auto"/>
        <w:ind w:left="0" w:right="51"/>
        <w:jc w:val="both"/>
        <w:rPr>
          <w:rFonts w:ascii="Palatino Linotype" w:hAnsi="Palatino Linotype"/>
          <w:color w:val="000000" w:themeColor="text1"/>
        </w:rPr>
      </w:pPr>
    </w:p>
    <w:p w14:paraId="1859B30C" w14:textId="77777777" w:rsidR="000F5FD9" w:rsidRPr="00A32A9D" w:rsidRDefault="000F5FD9" w:rsidP="000F5FD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olor w:val="000000" w:themeColor="text1"/>
        </w:rPr>
        <w:t xml:space="preserve">En esa tesitura se observó </w:t>
      </w:r>
      <w:r w:rsidRPr="00A32A9D">
        <w:rPr>
          <w:rFonts w:ascii="Palatino Linotype" w:hAnsi="Palatino Linotype"/>
        </w:rPr>
        <w:t>que</w:t>
      </w:r>
      <w:r w:rsidRPr="00A32A9D">
        <w:rPr>
          <w:rFonts w:ascii="Palatino Linotype" w:hAnsi="Palatino Linotype" w:cs="Arial"/>
          <w:color w:val="000000"/>
        </w:rPr>
        <w:t xml:space="preserve"> no se registró en el Sistema de Acceso a la Información Mexiquense (SAIMEX) que</w:t>
      </w:r>
      <w:r w:rsidRPr="00A32A9D">
        <w:rPr>
          <w:rFonts w:ascii="Palatino Linotype" w:hAnsi="Palatino Linotype"/>
        </w:rPr>
        <w:t xml:space="preserve"> el Titular de la Unidad de Transparencia, haya realizado el requerimiento de la información a </w:t>
      </w:r>
      <w:r w:rsidRPr="00A32A9D">
        <w:rPr>
          <w:rFonts w:ascii="Palatino Linotype" w:hAnsi="Palatino Linotype"/>
          <w:u w:val="single"/>
        </w:rPr>
        <w:t>todas</w:t>
      </w:r>
      <w:r w:rsidRPr="00A32A9D">
        <w:rPr>
          <w:rFonts w:ascii="Palatino Linotype" w:hAnsi="Palatino Linotype"/>
        </w:rPr>
        <w:t xml:space="preserve"> las áreas que de acuerdo a sus facultades pudieran tener la información solicitada, como a continuación se ilustra:</w:t>
      </w:r>
    </w:p>
    <w:p w14:paraId="44368556" w14:textId="77777777" w:rsidR="000F5FD9" w:rsidRPr="00A32A9D" w:rsidRDefault="000F5FD9" w:rsidP="000F5FD9">
      <w:pPr>
        <w:pStyle w:val="Prrafodelista"/>
        <w:spacing w:line="360" w:lineRule="auto"/>
        <w:ind w:left="567"/>
        <w:jc w:val="both"/>
        <w:rPr>
          <w:noProof/>
          <w:lang w:val="es-MX" w:eastAsia="es-MX"/>
        </w:rPr>
      </w:pPr>
    </w:p>
    <w:p w14:paraId="7AA613FF" w14:textId="77777777" w:rsidR="000F5FD9" w:rsidRPr="00A32A9D" w:rsidRDefault="000F5FD9" w:rsidP="000F5FD9">
      <w:pPr>
        <w:pStyle w:val="Prrafodelista"/>
        <w:spacing w:line="360" w:lineRule="auto"/>
        <w:ind w:left="567"/>
        <w:jc w:val="both"/>
        <w:rPr>
          <w:rFonts w:ascii="Palatino Linotype" w:hAnsi="Palatino Linotype"/>
        </w:rPr>
      </w:pPr>
      <w:r w:rsidRPr="00A32A9D">
        <w:rPr>
          <w:noProof/>
          <w:lang w:val="es-MX" w:eastAsia="es-MX"/>
        </w:rPr>
        <w:drawing>
          <wp:inline distT="0" distB="0" distL="0" distR="0" wp14:anchorId="32257E20" wp14:editId="63646EAF">
            <wp:extent cx="4895850" cy="1219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552" t="20537" r="24223" b="67430"/>
                    <a:stretch/>
                  </pic:blipFill>
                  <pic:spPr bwMode="auto">
                    <a:xfrm>
                      <a:off x="0" y="0"/>
                      <a:ext cx="4895850" cy="1219200"/>
                    </a:xfrm>
                    <a:prstGeom prst="rect">
                      <a:avLst/>
                    </a:prstGeom>
                    <a:ln>
                      <a:noFill/>
                    </a:ln>
                    <a:extLst>
                      <a:ext uri="{53640926-AAD7-44D8-BBD7-CCE9431645EC}">
                        <a14:shadowObscured xmlns:a14="http://schemas.microsoft.com/office/drawing/2010/main"/>
                      </a:ext>
                    </a:extLst>
                  </pic:spPr>
                </pic:pic>
              </a:graphicData>
            </a:graphic>
          </wp:inline>
        </w:drawing>
      </w:r>
    </w:p>
    <w:p w14:paraId="505A2315" w14:textId="77777777" w:rsidR="000F5FD9" w:rsidRPr="00A32A9D" w:rsidRDefault="000F5FD9" w:rsidP="000F5FD9">
      <w:pPr>
        <w:spacing w:line="360" w:lineRule="auto"/>
        <w:jc w:val="both"/>
        <w:rPr>
          <w:rFonts w:ascii="Palatino Linotype" w:hAnsi="Palatino Linotype"/>
        </w:rPr>
      </w:pPr>
    </w:p>
    <w:p w14:paraId="2D00C9CD" w14:textId="77777777" w:rsidR="000F5FD9" w:rsidRPr="00A32A9D" w:rsidRDefault="000F5FD9" w:rsidP="000F5FD9">
      <w:pPr>
        <w:pStyle w:val="Prrafodelista"/>
        <w:numPr>
          <w:ilvl w:val="0"/>
          <w:numId w:val="4"/>
        </w:numPr>
        <w:spacing w:line="360" w:lineRule="auto"/>
        <w:ind w:left="0" w:firstLine="0"/>
        <w:jc w:val="both"/>
        <w:rPr>
          <w:rFonts w:ascii="Palatino Linotype" w:hAnsi="Palatino Linotype"/>
        </w:rPr>
      </w:pPr>
      <w:r w:rsidRPr="00A32A9D">
        <w:rPr>
          <w:rFonts w:ascii="Palatino Linotype" w:hAnsi="Palatino Linotype" w:cs="Arial"/>
          <w:lang w:val="es-MX"/>
        </w:rPr>
        <w:t xml:space="preserve">No se omite mencionar que </w:t>
      </w:r>
      <w:r w:rsidRPr="00A32A9D">
        <w:rPr>
          <w:rFonts w:ascii="Palatino Linotype" w:hAnsi="Palatino Linotype" w:cs="Arial"/>
          <w:color w:val="000000"/>
        </w:rPr>
        <w:t xml:space="preserve">para tener certeza de que efectivamente se hizo el esfuerzo de buscar en los archivos de cada una de las áreas </w:t>
      </w:r>
      <w:r w:rsidRPr="00A32A9D">
        <w:rPr>
          <w:rFonts w:ascii="Palatino Linotype" w:hAnsi="Palatino Linotype" w:cs="Arial"/>
          <w:color w:val="000000"/>
          <w:u w:val="single"/>
        </w:rPr>
        <w:t>competentes</w:t>
      </w:r>
      <w:r w:rsidRPr="00A32A9D">
        <w:rPr>
          <w:rFonts w:ascii="Palatino Linotype" w:hAnsi="Palatino Linotype" w:cs="Arial"/>
          <w:color w:val="000000"/>
        </w:rPr>
        <w:t xml:space="preserve"> era </w:t>
      </w:r>
      <w:r w:rsidRPr="00A32A9D">
        <w:rPr>
          <w:rFonts w:ascii="Palatino Linotype" w:hAnsi="Palatino Linotype" w:cs="Arial"/>
          <w:color w:val="000000"/>
        </w:rPr>
        <w:lastRenderedPageBreak/>
        <w:t xml:space="preserve">necesario requerirse la información a cada una de ellas, sin embargo ello no se realizó y se hace constar que el </w:t>
      </w:r>
      <w:r w:rsidRPr="00A32A9D">
        <w:rPr>
          <w:rFonts w:ascii="Palatino Linotype" w:hAnsi="Palatino Linotype" w:cs="Arial"/>
          <w:b/>
          <w:color w:val="000000"/>
        </w:rPr>
        <w:t xml:space="preserve">SUJETO OBLIGADO </w:t>
      </w:r>
      <w:r w:rsidRPr="00A32A9D">
        <w:rPr>
          <w:rFonts w:ascii="Palatino Linotype" w:hAnsi="Palatino Linotype" w:cs="Arial"/>
          <w:color w:val="000000"/>
        </w:rPr>
        <w:t>al responder sin requerir a las demás áreas competentes, a todas luces hace nugatorio el Derecho de Acceso a la Información Pública.</w:t>
      </w:r>
    </w:p>
    <w:p w14:paraId="124A89E7" w14:textId="77777777" w:rsidR="000F5FD9" w:rsidRPr="00A32A9D" w:rsidRDefault="000F5FD9" w:rsidP="000F5FD9">
      <w:pPr>
        <w:pStyle w:val="Prrafodelista"/>
        <w:spacing w:line="360" w:lineRule="auto"/>
        <w:ind w:left="0"/>
        <w:jc w:val="both"/>
        <w:rPr>
          <w:rFonts w:ascii="Palatino Linotype" w:hAnsi="Palatino Linotype"/>
        </w:rPr>
      </w:pPr>
    </w:p>
    <w:p w14:paraId="509920E2" w14:textId="77777777" w:rsidR="000F5FD9" w:rsidRPr="00A32A9D" w:rsidRDefault="000F5FD9" w:rsidP="000F5FD9">
      <w:pPr>
        <w:pStyle w:val="Prrafodelista"/>
        <w:numPr>
          <w:ilvl w:val="0"/>
          <w:numId w:val="4"/>
        </w:numPr>
        <w:spacing w:line="360" w:lineRule="auto"/>
        <w:ind w:left="0" w:firstLine="0"/>
        <w:jc w:val="both"/>
        <w:rPr>
          <w:rFonts w:ascii="Palatino Linotype" w:hAnsi="Palatino Linotype"/>
        </w:rPr>
      </w:pPr>
      <w:r w:rsidRPr="00A32A9D">
        <w:rPr>
          <w:rFonts w:ascii="Palatino Linotype" w:hAnsi="Palatino Linotype" w:cs="Arial"/>
        </w:rPr>
        <w:t xml:space="preserve">Es decir el </w:t>
      </w:r>
      <w:r w:rsidRPr="00A32A9D">
        <w:rPr>
          <w:rFonts w:ascii="Palatino Linotype" w:hAnsi="Palatino Linotype" w:cs="Arial"/>
          <w:b/>
        </w:rPr>
        <w:t>SUJETO OBLIGADO</w:t>
      </w:r>
      <w:r w:rsidRPr="00A32A9D">
        <w:rPr>
          <w:rFonts w:ascii="Palatino Linotype" w:hAnsi="Palatino Linotype" w:cs="Arial"/>
        </w:rPr>
        <w:t xml:space="preserve"> no está requiriendo a todas las áreas competentes para integrar las respuestas respectivas que a derecho correspondía por lo que se aprecia que no se realizó una búsqueda exhaustiva, es decir, no se tomaron las medidas necesarias para localizar la información de conformidad con el artículo 169 fracción I de la </w:t>
      </w:r>
      <w:r w:rsidRPr="00A32A9D">
        <w:rPr>
          <w:rFonts w:ascii="Palatino Linotype" w:hAnsi="Palatino Linotype"/>
          <w:b/>
          <w:color w:val="000000" w:themeColor="text1"/>
        </w:rPr>
        <w:t>Ley de Transparencia y Acceso a la Información Pública del Estado de México y Municipios que a la letra dispone:</w:t>
      </w:r>
    </w:p>
    <w:p w14:paraId="1D8F6043" w14:textId="77777777" w:rsidR="000F5FD9" w:rsidRPr="00A32A9D" w:rsidRDefault="000F5FD9" w:rsidP="000F5FD9">
      <w:pPr>
        <w:pStyle w:val="Prrafodelista"/>
        <w:spacing w:before="240" w:after="240" w:line="360" w:lineRule="auto"/>
        <w:ind w:left="0" w:right="49"/>
        <w:jc w:val="both"/>
        <w:rPr>
          <w:rFonts w:ascii="Palatino Linotype" w:hAnsi="Palatino Linotype" w:cs="Arial"/>
          <w:szCs w:val="23"/>
        </w:rPr>
      </w:pPr>
    </w:p>
    <w:p w14:paraId="206C9BDF" w14:textId="77777777" w:rsidR="000F5FD9" w:rsidRPr="00A32A9D" w:rsidRDefault="000F5FD9" w:rsidP="000F5FD9">
      <w:pPr>
        <w:pStyle w:val="Prrafodelista"/>
        <w:spacing w:before="240" w:after="240" w:line="360" w:lineRule="auto"/>
        <w:ind w:left="567" w:right="616"/>
        <w:jc w:val="both"/>
        <w:rPr>
          <w:rFonts w:ascii="Palatino Linotype" w:hAnsi="Palatino Linotype"/>
          <w:i/>
          <w:sz w:val="22"/>
          <w:szCs w:val="22"/>
        </w:rPr>
      </w:pPr>
      <w:r w:rsidRPr="00A32A9D">
        <w:rPr>
          <w:rFonts w:ascii="Palatino Linotype" w:hAnsi="Palatino Linotype"/>
          <w:b/>
          <w:i/>
          <w:sz w:val="22"/>
          <w:szCs w:val="22"/>
        </w:rPr>
        <w:t>Artículo 169.</w:t>
      </w:r>
      <w:r w:rsidRPr="00A32A9D">
        <w:rPr>
          <w:rFonts w:ascii="Palatino Linotype" w:hAnsi="Palatino Linotype"/>
          <w:i/>
          <w:sz w:val="22"/>
          <w:szCs w:val="22"/>
        </w:rPr>
        <w:t xml:space="preserve"> Cuando la información no se encuentre en los archivos del sujeto obligado, el Comité de Transparencia:</w:t>
      </w:r>
    </w:p>
    <w:p w14:paraId="01A46FF7" w14:textId="77777777" w:rsidR="000F5FD9" w:rsidRPr="00A32A9D" w:rsidRDefault="000F5FD9" w:rsidP="000F5FD9">
      <w:pPr>
        <w:pStyle w:val="Prrafodelista"/>
        <w:numPr>
          <w:ilvl w:val="0"/>
          <w:numId w:val="24"/>
        </w:numPr>
        <w:spacing w:before="240" w:after="240" w:line="360" w:lineRule="auto"/>
        <w:ind w:left="567" w:right="616" w:firstLine="0"/>
        <w:jc w:val="both"/>
        <w:rPr>
          <w:rFonts w:ascii="Palatino Linotype" w:hAnsi="Palatino Linotype"/>
          <w:b/>
          <w:i/>
          <w:sz w:val="22"/>
          <w:szCs w:val="22"/>
          <w:u w:val="single"/>
        </w:rPr>
      </w:pPr>
      <w:r w:rsidRPr="00A32A9D">
        <w:rPr>
          <w:rFonts w:ascii="Palatino Linotype" w:hAnsi="Palatino Linotype"/>
          <w:b/>
          <w:i/>
          <w:sz w:val="22"/>
          <w:szCs w:val="22"/>
          <w:u w:val="single"/>
        </w:rPr>
        <w:t xml:space="preserve"> Analizará el caso y tomará las medidas necesarias para localizar la información;</w:t>
      </w:r>
    </w:p>
    <w:p w14:paraId="1C6801D1" w14:textId="77777777" w:rsidR="000F5FD9" w:rsidRPr="00A32A9D" w:rsidRDefault="000F5FD9" w:rsidP="000F5FD9">
      <w:pPr>
        <w:pStyle w:val="Prrafodelista"/>
        <w:spacing w:before="240" w:after="240" w:line="360" w:lineRule="auto"/>
        <w:ind w:left="567" w:right="616"/>
        <w:jc w:val="both"/>
        <w:rPr>
          <w:rFonts w:ascii="Palatino Linotype" w:hAnsi="Palatino Linotype" w:cs="Arial"/>
          <w:i/>
          <w:sz w:val="22"/>
          <w:szCs w:val="22"/>
        </w:rPr>
      </w:pPr>
      <w:r w:rsidRPr="00A32A9D">
        <w:rPr>
          <w:rFonts w:ascii="Palatino Linotype" w:hAnsi="Palatino Linotype"/>
          <w:i/>
          <w:sz w:val="22"/>
          <w:szCs w:val="22"/>
        </w:rPr>
        <w:t>(…)</w:t>
      </w:r>
    </w:p>
    <w:p w14:paraId="5D1A7369" w14:textId="77777777" w:rsidR="000F5FD9" w:rsidRPr="00A32A9D" w:rsidRDefault="000F5FD9" w:rsidP="000F5FD9">
      <w:pPr>
        <w:pStyle w:val="Prrafodelista"/>
        <w:spacing w:before="240" w:after="240" w:line="360" w:lineRule="auto"/>
        <w:ind w:left="0" w:right="49"/>
        <w:jc w:val="both"/>
        <w:rPr>
          <w:rFonts w:ascii="Palatino Linotype" w:hAnsi="Palatino Linotype" w:cs="Arial"/>
          <w:szCs w:val="23"/>
        </w:rPr>
      </w:pPr>
    </w:p>
    <w:p w14:paraId="5ACA693C" w14:textId="77777777" w:rsidR="000F5FD9" w:rsidRPr="00A32A9D" w:rsidRDefault="000F5FD9" w:rsidP="000F5FD9">
      <w:pPr>
        <w:pStyle w:val="Prrafodelista"/>
        <w:numPr>
          <w:ilvl w:val="0"/>
          <w:numId w:val="4"/>
        </w:numPr>
        <w:spacing w:before="240" w:after="240" w:line="360" w:lineRule="auto"/>
        <w:ind w:left="0" w:right="49" w:firstLine="0"/>
        <w:jc w:val="both"/>
        <w:rPr>
          <w:rFonts w:ascii="Palatino Linotype" w:hAnsi="Palatino Linotype" w:cs="Arial"/>
        </w:rPr>
      </w:pPr>
      <w:r w:rsidRPr="00A32A9D">
        <w:rPr>
          <w:rFonts w:ascii="Palatino Linotype" w:hAnsi="Palatino Linotype" w:cs="Arial"/>
        </w:rPr>
        <w:t xml:space="preserve">En otras palabras, </w:t>
      </w:r>
      <w:r w:rsidRPr="00A32A9D">
        <w:rPr>
          <w:rFonts w:ascii="Palatino Linotype" w:eastAsia="Times New Roman" w:hAnsi="Palatino Linotype" w:cs="Arial"/>
          <w:color w:val="000000" w:themeColor="text1"/>
        </w:rPr>
        <w:t xml:space="preserve">el </w:t>
      </w:r>
      <w:r w:rsidRPr="00A32A9D">
        <w:rPr>
          <w:rFonts w:ascii="Palatino Linotype" w:eastAsia="Times New Roman" w:hAnsi="Palatino Linotype" w:cs="Arial"/>
          <w:b/>
          <w:color w:val="000000" w:themeColor="text1"/>
        </w:rPr>
        <w:t xml:space="preserve">SUJETO OBLIGADO </w:t>
      </w:r>
      <w:r w:rsidRPr="00A32A9D">
        <w:rPr>
          <w:rFonts w:ascii="Palatino Linotype" w:eastAsia="Times New Roman" w:hAnsi="Palatino Linotype" w:cs="Arial"/>
          <w:color w:val="000000" w:themeColor="text1"/>
        </w:rPr>
        <w:t xml:space="preserve">está incumpliendo con la normatividad vigente toda vez que, </w:t>
      </w:r>
      <w:r w:rsidRPr="00A32A9D">
        <w:rPr>
          <w:rFonts w:ascii="Palatino Linotype" w:eastAsia="Calibri" w:hAnsi="Palatino Linotype" w:cs="Arial"/>
          <w:color w:val="000000" w:themeColor="text1"/>
          <w:lang w:val="es-ES"/>
        </w:rPr>
        <w:t xml:space="preserve">el artículo 53 de la </w:t>
      </w:r>
      <w:r w:rsidRPr="00A32A9D">
        <w:rPr>
          <w:rFonts w:ascii="Palatino Linotype" w:hAnsi="Palatino Linotype"/>
          <w:b/>
          <w:color w:val="000000" w:themeColor="text1"/>
        </w:rPr>
        <w:t xml:space="preserve">Ley de Transparencia y Acceso a la Información Pública del Estado de México y Municipios </w:t>
      </w:r>
      <w:r w:rsidRPr="00A32A9D">
        <w:rPr>
          <w:rFonts w:ascii="Palatino Linotype" w:hAnsi="Palatino Linotype"/>
          <w:color w:val="000000" w:themeColor="text1"/>
        </w:rPr>
        <w:t xml:space="preserve">señala esencialmente que las Unidades de Transparencia deberán garantizar el Derecho de Acceso a la Información mediante un procedimiento interno </w:t>
      </w:r>
      <w:r w:rsidRPr="00A32A9D">
        <w:rPr>
          <w:rFonts w:ascii="Palatino Linotype" w:hAnsi="Palatino Linotype"/>
        </w:rPr>
        <w:t xml:space="preserve">que asegure la </w:t>
      </w:r>
      <w:r w:rsidRPr="00A32A9D">
        <w:rPr>
          <w:rFonts w:ascii="Palatino Linotype" w:hAnsi="Palatino Linotype"/>
        </w:rPr>
        <w:lastRenderedPageBreak/>
        <w:t>mayor eficiencia en la gestión de las solicitudes de acceso a la información</w:t>
      </w:r>
      <w:r w:rsidRPr="00A32A9D">
        <w:rPr>
          <w:rFonts w:ascii="Palatino Linotype" w:hAnsi="Palatino Linotype"/>
          <w:color w:val="000000" w:themeColor="text1"/>
        </w:rPr>
        <w:t xml:space="preserve"> como lo es </w:t>
      </w:r>
      <w:r w:rsidRPr="00A32A9D">
        <w:rPr>
          <w:rFonts w:ascii="Palatino Linotype" w:hAnsi="Palatino Linotype"/>
        </w:rPr>
        <w:t xml:space="preserve">recibir, </w:t>
      </w:r>
      <w:r w:rsidRPr="00A32A9D">
        <w:rPr>
          <w:rFonts w:ascii="Palatino Linotype" w:hAnsi="Palatino Linotype"/>
          <w:b/>
          <w:u w:val="single"/>
        </w:rPr>
        <w:t xml:space="preserve">tramitar </w:t>
      </w:r>
      <w:r w:rsidRPr="00A32A9D">
        <w:rPr>
          <w:rFonts w:ascii="Palatino Linotype" w:hAnsi="Palatino Linotype"/>
        </w:rPr>
        <w:t>y dar respuesta a las solicitudes de acceso a la información</w:t>
      </w:r>
      <w:r w:rsidRPr="00A32A9D">
        <w:rPr>
          <w:rFonts w:ascii="Palatino Linotype" w:hAnsi="Palatino Linotype"/>
          <w:color w:val="000000" w:themeColor="text1"/>
        </w:rPr>
        <w:t>.</w:t>
      </w:r>
    </w:p>
    <w:p w14:paraId="2233FC1D" w14:textId="77777777" w:rsidR="000F5FD9" w:rsidRPr="00A32A9D" w:rsidRDefault="000F5FD9" w:rsidP="000F5FD9">
      <w:pPr>
        <w:pStyle w:val="Prrafodelista"/>
        <w:spacing w:before="240" w:after="240" w:line="360" w:lineRule="auto"/>
        <w:ind w:left="0" w:right="49"/>
        <w:jc w:val="both"/>
        <w:rPr>
          <w:rFonts w:ascii="Palatino Linotype" w:hAnsi="Palatino Linotype" w:cs="Arial"/>
        </w:rPr>
      </w:pPr>
    </w:p>
    <w:p w14:paraId="3F5BABCB" w14:textId="77777777" w:rsidR="000F5FD9" w:rsidRPr="00A32A9D" w:rsidRDefault="000F5FD9" w:rsidP="000F5FD9">
      <w:pPr>
        <w:pStyle w:val="Prrafodelista"/>
        <w:numPr>
          <w:ilvl w:val="0"/>
          <w:numId w:val="4"/>
        </w:numPr>
        <w:spacing w:before="240" w:after="240" w:line="360" w:lineRule="auto"/>
        <w:ind w:left="0" w:right="49" w:firstLine="0"/>
        <w:jc w:val="both"/>
        <w:rPr>
          <w:rFonts w:ascii="Palatino Linotype" w:hAnsi="Palatino Linotype" w:cs="Arial"/>
        </w:rPr>
      </w:pPr>
      <w:r w:rsidRPr="00A32A9D">
        <w:rPr>
          <w:rFonts w:ascii="Palatino Linotype" w:hAnsi="Palatino Linotype" w:cs="Arial"/>
        </w:rPr>
        <w:t xml:space="preserve">Robustece lo anteriormente expuesto el artículo 162 de la </w:t>
      </w:r>
      <w:r w:rsidRPr="00A32A9D">
        <w:rPr>
          <w:rFonts w:ascii="Palatino Linotype" w:hAnsi="Palatino Linotype"/>
          <w:b/>
          <w:color w:val="000000" w:themeColor="text1"/>
        </w:rPr>
        <w:t xml:space="preserve">Ley de Transparencia y Acceso a la Información Pública del Estado de México y Municipios, </w:t>
      </w:r>
      <w:r w:rsidRPr="00A32A9D">
        <w:rPr>
          <w:rFonts w:ascii="Palatino Linotype" w:hAnsi="Palatino Linotype"/>
          <w:color w:val="000000" w:themeColor="text1"/>
        </w:rPr>
        <w:t>que a la letra dispone:</w:t>
      </w:r>
    </w:p>
    <w:p w14:paraId="3ADA5A9F" w14:textId="77777777" w:rsidR="000F5FD9" w:rsidRPr="00A32A9D" w:rsidRDefault="000F5FD9" w:rsidP="000F5FD9">
      <w:pPr>
        <w:pStyle w:val="Prrafodelista"/>
        <w:spacing w:before="240" w:after="240" w:line="360" w:lineRule="auto"/>
        <w:ind w:left="0" w:right="49"/>
        <w:jc w:val="both"/>
        <w:rPr>
          <w:rFonts w:ascii="Palatino Linotype" w:hAnsi="Palatino Linotype" w:cs="Arial"/>
        </w:rPr>
      </w:pPr>
    </w:p>
    <w:p w14:paraId="65D3515D" w14:textId="77777777" w:rsidR="000F5FD9" w:rsidRPr="00A32A9D" w:rsidRDefault="000F5FD9" w:rsidP="000F5FD9">
      <w:pPr>
        <w:pStyle w:val="Prrafodelista"/>
        <w:spacing w:before="240" w:after="240" w:line="360" w:lineRule="auto"/>
        <w:ind w:left="567" w:right="616"/>
        <w:jc w:val="both"/>
        <w:rPr>
          <w:rFonts w:ascii="Palatino Linotype" w:hAnsi="Palatino Linotype"/>
          <w:i/>
          <w:sz w:val="22"/>
          <w:szCs w:val="22"/>
        </w:rPr>
      </w:pPr>
      <w:r w:rsidRPr="00A32A9D">
        <w:rPr>
          <w:rFonts w:ascii="Palatino Linotype" w:hAnsi="Palatino Linotype"/>
          <w:b/>
          <w:i/>
          <w:sz w:val="22"/>
          <w:szCs w:val="22"/>
        </w:rPr>
        <w:t>Artículo 162.</w:t>
      </w:r>
      <w:r w:rsidRPr="00A32A9D">
        <w:rPr>
          <w:rFonts w:ascii="Palatino Linotype" w:hAnsi="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76E54130" w14:textId="77777777" w:rsidR="000F5FD9" w:rsidRPr="00A32A9D" w:rsidRDefault="000F5FD9" w:rsidP="000F5FD9">
      <w:pPr>
        <w:pStyle w:val="Prrafodelista"/>
        <w:spacing w:before="240" w:after="240" w:line="360" w:lineRule="auto"/>
        <w:ind w:left="0" w:right="49"/>
        <w:jc w:val="both"/>
        <w:rPr>
          <w:rFonts w:ascii="Palatino Linotype" w:hAnsi="Palatino Linotype" w:cs="Arial"/>
        </w:rPr>
      </w:pPr>
    </w:p>
    <w:p w14:paraId="5402B790" w14:textId="77777777" w:rsidR="000F5FD9" w:rsidRPr="00A32A9D" w:rsidRDefault="000F5FD9" w:rsidP="000F5FD9">
      <w:pPr>
        <w:pStyle w:val="Prrafodelista"/>
        <w:numPr>
          <w:ilvl w:val="0"/>
          <w:numId w:val="4"/>
        </w:numPr>
        <w:spacing w:before="240" w:after="240" w:line="360" w:lineRule="auto"/>
        <w:ind w:left="0" w:right="49" w:firstLine="0"/>
        <w:jc w:val="both"/>
        <w:rPr>
          <w:rFonts w:ascii="Palatino Linotype" w:hAnsi="Palatino Linotype" w:cs="Arial"/>
        </w:rPr>
      </w:pPr>
      <w:r w:rsidRPr="00A32A9D">
        <w:rPr>
          <w:rFonts w:ascii="Palatino Linotype" w:hAnsi="Palatino Linotype" w:cs="Arial"/>
        </w:rPr>
        <w:t xml:space="preserve">Por lo que el </w:t>
      </w:r>
      <w:r w:rsidRPr="00A32A9D">
        <w:rPr>
          <w:rFonts w:ascii="Palatino Linotype" w:hAnsi="Palatino Linotype" w:cs="Arial"/>
          <w:b/>
        </w:rPr>
        <w:t xml:space="preserve">SUJETO OBLIGADO, </w:t>
      </w:r>
      <w:r w:rsidRPr="00A32A9D">
        <w:rPr>
          <w:rFonts w:ascii="Palatino Linotype" w:hAnsi="Palatino Linotype" w:cs="Arial"/>
        </w:rPr>
        <w:t xml:space="preserve">a través de su Unidad de Transparencia, debió requerir a todas y cada una de las áreas competentes en donde pudiera obrar la información solicitada a través de los </w:t>
      </w:r>
      <w:r w:rsidRPr="00A32A9D">
        <w:rPr>
          <w:rFonts w:ascii="Palatino Linotype" w:hAnsi="Palatino Linotype" w:cs="Arial"/>
          <w:b/>
          <w:u w:val="single"/>
        </w:rPr>
        <w:t>servidores públicos habilitados</w:t>
      </w:r>
      <w:r w:rsidRPr="00A32A9D">
        <w:rPr>
          <w:rFonts w:ascii="Palatino Linotype" w:hAnsi="Palatino Linotype" w:cs="Arial"/>
        </w:rPr>
        <w:t>.</w:t>
      </w:r>
    </w:p>
    <w:p w14:paraId="0748E329" w14:textId="77777777" w:rsidR="000F5FD9" w:rsidRPr="00A32A9D" w:rsidRDefault="000F5FD9" w:rsidP="000F5FD9">
      <w:pPr>
        <w:pStyle w:val="Prrafodelista"/>
        <w:spacing w:before="240" w:after="240" w:line="360" w:lineRule="auto"/>
        <w:ind w:left="0" w:right="49"/>
        <w:jc w:val="both"/>
        <w:rPr>
          <w:rFonts w:ascii="Palatino Linotype" w:hAnsi="Palatino Linotype" w:cs="Arial"/>
        </w:rPr>
      </w:pPr>
    </w:p>
    <w:p w14:paraId="123F5930" w14:textId="77777777" w:rsidR="000F5FD9" w:rsidRPr="00A32A9D" w:rsidRDefault="000F5FD9" w:rsidP="000F5FD9">
      <w:pPr>
        <w:pStyle w:val="Prrafodelista"/>
        <w:numPr>
          <w:ilvl w:val="0"/>
          <w:numId w:val="4"/>
        </w:numPr>
        <w:spacing w:before="240" w:after="240" w:line="360" w:lineRule="auto"/>
        <w:ind w:left="0" w:right="49" w:firstLine="0"/>
        <w:jc w:val="both"/>
        <w:rPr>
          <w:rFonts w:ascii="Palatino Linotype" w:hAnsi="Palatino Linotype" w:cs="Arial"/>
        </w:rPr>
      </w:pPr>
      <w:r w:rsidRPr="00A32A9D">
        <w:rPr>
          <w:rFonts w:ascii="Palatino Linotype" w:hAnsi="Palatino Linotype" w:cs="Arial"/>
        </w:rPr>
        <w:t>Entendiéndose como Servidor Público Habilitado a</w:t>
      </w:r>
      <w:r w:rsidRPr="00A32A9D">
        <w:t xml:space="preserve"> la “</w:t>
      </w:r>
      <w:r w:rsidRPr="00A32A9D">
        <w:rPr>
          <w:rFonts w:ascii="Palatino Linotype" w:hAnsi="Palatino Linotype"/>
          <w:i/>
        </w:rPr>
        <w:t xml:space="preserve">Persona encargada dentro de las diversas unidades administrativas o áreas del sujeto obligado, de </w:t>
      </w:r>
      <w:r w:rsidRPr="00A32A9D">
        <w:rPr>
          <w:rFonts w:ascii="Palatino Linotype" w:hAnsi="Palatino Linotype"/>
          <w:b/>
          <w:i/>
          <w:u w:val="single"/>
        </w:rPr>
        <w:t xml:space="preserve">apoyar, gestionar y entregar la información </w:t>
      </w:r>
      <w:r w:rsidRPr="00A32A9D">
        <w:rPr>
          <w:rFonts w:ascii="Palatino Linotype" w:hAnsi="Palatino Linotype"/>
          <w:i/>
        </w:rPr>
        <w:t>o datos personales que se ubiquen en la misma, a sus respectivas unidades de transparencia; respecto de las solicitudes presentadas y aportar en primera instancia el fundamento y motivación de la clasificación de la información</w:t>
      </w:r>
      <w:r w:rsidRPr="00A32A9D">
        <w:t xml:space="preserve">” </w:t>
      </w:r>
      <w:r w:rsidRPr="00A32A9D">
        <w:rPr>
          <w:rFonts w:ascii="Palatino Linotype" w:hAnsi="Palatino Linotype"/>
        </w:rPr>
        <w:t>de conformidad con  el artículo 3 fracción XXXIX de la</w:t>
      </w:r>
      <w:r w:rsidRPr="00A32A9D">
        <w:rPr>
          <w:rFonts w:ascii="Palatino Linotype" w:hAnsi="Palatino Linotype"/>
          <w:i/>
        </w:rPr>
        <w:t xml:space="preserve"> </w:t>
      </w:r>
      <w:r w:rsidRPr="00A32A9D">
        <w:rPr>
          <w:rFonts w:ascii="Palatino Linotype" w:hAnsi="Palatino Linotype"/>
          <w:b/>
          <w:color w:val="000000" w:themeColor="text1"/>
        </w:rPr>
        <w:t>Ley de Transparencia y Acceso a la Información Pública del Estado de México y Municipios.</w:t>
      </w:r>
    </w:p>
    <w:p w14:paraId="234D503E" w14:textId="77777777" w:rsidR="000F5FD9" w:rsidRPr="00A32A9D" w:rsidRDefault="000F5FD9" w:rsidP="000F5FD9">
      <w:pPr>
        <w:pStyle w:val="Prrafodelista"/>
        <w:spacing w:before="240" w:after="240" w:line="360" w:lineRule="auto"/>
        <w:ind w:left="0" w:right="49"/>
        <w:jc w:val="both"/>
        <w:rPr>
          <w:rFonts w:ascii="Palatino Linotype" w:hAnsi="Palatino Linotype" w:cs="Arial"/>
        </w:rPr>
      </w:pPr>
    </w:p>
    <w:p w14:paraId="680C3123" w14:textId="77777777" w:rsidR="000F5FD9" w:rsidRPr="00A32A9D" w:rsidRDefault="000F5FD9" w:rsidP="000F5FD9">
      <w:pPr>
        <w:pStyle w:val="Prrafodelista"/>
        <w:numPr>
          <w:ilvl w:val="0"/>
          <w:numId w:val="4"/>
        </w:numPr>
        <w:tabs>
          <w:tab w:val="left" w:pos="567"/>
        </w:tabs>
        <w:spacing w:line="360" w:lineRule="auto"/>
        <w:ind w:left="0" w:firstLine="0"/>
        <w:jc w:val="both"/>
        <w:rPr>
          <w:rFonts w:ascii="Palatino Linotype" w:hAnsi="Palatino Linotype"/>
          <w:lang w:eastAsia="es-MX"/>
        </w:rPr>
      </w:pPr>
      <w:r w:rsidRPr="00A32A9D">
        <w:rPr>
          <w:rFonts w:ascii="Palatino Linotype" w:hAnsi="Palatino Linotype"/>
          <w:lang w:eastAsia="es-MX"/>
        </w:rPr>
        <w:lastRenderedPageBreak/>
        <w:t xml:space="preserve">Por ello al no requerirse a todas las áreas competentes y por consecuencia no hacer entrega del soporte documental lo que está haciendo el </w:t>
      </w:r>
      <w:r w:rsidRPr="00A32A9D">
        <w:rPr>
          <w:rFonts w:ascii="Palatino Linotype" w:hAnsi="Palatino Linotype"/>
          <w:b/>
          <w:lang w:eastAsia="es-MX"/>
        </w:rPr>
        <w:t>SUJETO OBLIGADO</w:t>
      </w:r>
      <w:r w:rsidRPr="00A32A9D">
        <w:rPr>
          <w:rFonts w:ascii="Palatino Linotype" w:hAnsi="Palatino Linotype"/>
          <w:lang w:eastAsia="es-MX"/>
        </w:rPr>
        <w:t xml:space="preserve"> es actuar de manera deficiente, por lo que se concluye que es obligación de todas las autoridades, promover, respetar y garantizar los derechos humanos, entre ellos el de acceso a la información pública, por lo que la falta de respuesta, </w:t>
      </w:r>
      <w:r w:rsidRPr="00A32A9D">
        <w:rPr>
          <w:rFonts w:ascii="Palatino Linotype" w:hAnsi="Palatino Linotype"/>
          <w:b/>
          <w:u w:val="single"/>
          <w:lang w:eastAsia="es-MX"/>
        </w:rPr>
        <w:t>las respuestas imprecisas</w:t>
      </w:r>
      <w:r w:rsidRPr="00A32A9D">
        <w:rPr>
          <w:rFonts w:ascii="Palatino Linotype" w:hAnsi="Palatino Linotype"/>
          <w:lang w:eastAsia="es-MX"/>
        </w:rPr>
        <w:t xml:space="preserve">, </w:t>
      </w:r>
      <w:r w:rsidRPr="00A32A9D">
        <w:rPr>
          <w:rFonts w:ascii="Palatino Linotype" w:hAnsi="Palatino Linotype"/>
          <w:b/>
          <w:u w:val="single"/>
          <w:lang w:eastAsia="es-MX"/>
        </w:rPr>
        <w:t>incompletas</w:t>
      </w:r>
      <w:r w:rsidRPr="00A32A9D">
        <w:rPr>
          <w:rFonts w:ascii="Palatino Linotype" w:hAnsi="Palatino Linotype"/>
          <w:lang w:eastAsia="es-MX"/>
        </w:rPr>
        <w:t xml:space="preserve">, o que no corresponden a lo solicitado </w:t>
      </w:r>
      <w:r w:rsidRPr="00A32A9D">
        <w:rPr>
          <w:rFonts w:ascii="Palatino Linotype" w:hAnsi="Palatino Linotype"/>
          <w:b/>
          <w:u w:val="single"/>
          <w:lang w:eastAsia="es-MX"/>
        </w:rPr>
        <w:t>generan una afectación inicial susceptible de ser reparada mediante el recurso de revisión</w:t>
      </w:r>
      <w:r w:rsidRPr="00A32A9D">
        <w:rPr>
          <w:rFonts w:ascii="Palatino Linotype" w:hAnsi="Palatino Linotype"/>
          <w:lang w:eastAsia="es-MX"/>
        </w:rPr>
        <w:t>.</w:t>
      </w:r>
    </w:p>
    <w:p w14:paraId="36C60B05" w14:textId="77777777" w:rsidR="000F5FD9" w:rsidRPr="00A32A9D" w:rsidRDefault="000F5FD9" w:rsidP="000F5FD9">
      <w:pPr>
        <w:pStyle w:val="Prrafodelista"/>
        <w:tabs>
          <w:tab w:val="left" w:pos="567"/>
        </w:tabs>
        <w:spacing w:line="360" w:lineRule="auto"/>
        <w:ind w:left="0"/>
        <w:jc w:val="both"/>
        <w:rPr>
          <w:rFonts w:ascii="Palatino Linotype" w:hAnsi="Palatino Linotype"/>
          <w:lang w:eastAsia="es-MX"/>
        </w:rPr>
      </w:pPr>
    </w:p>
    <w:p w14:paraId="66A18998" w14:textId="77777777" w:rsidR="000F5FD9" w:rsidRPr="00A32A9D" w:rsidRDefault="000F5FD9" w:rsidP="000F5FD9">
      <w:pPr>
        <w:pStyle w:val="Prrafodelista"/>
        <w:numPr>
          <w:ilvl w:val="0"/>
          <w:numId w:val="4"/>
        </w:numPr>
        <w:tabs>
          <w:tab w:val="left" w:pos="567"/>
        </w:tabs>
        <w:spacing w:line="360" w:lineRule="auto"/>
        <w:ind w:left="0" w:firstLine="0"/>
        <w:jc w:val="both"/>
        <w:rPr>
          <w:rFonts w:ascii="Palatino Linotype" w:hAnsi="Palatino Linotype"/>
          <w:lang w:eastAsia="es-MX"/>
        </w:rPr>
      </w:pPr>
      <w:r w:rsidRPr="00A32A9D">
        <w:rPr>
          <w:rFonts w:ascii="Palatino Linotype" w:hAnsi="Palatino Linotype"/>
          <w:lang w:eastAsia="es-MX"/>
        </w:rPr>
        <w:t xml:space="preserve">Por lo que el </w:t>
      </w:r>
      <w:r w:rsidRPr="00A32A9D">
        <w:rPr>
          <w:rFonts w:ascii="Palatino Linotype" w:hAnsi="Palatino Linotype"/>
          <w:b/>
          <w:lang w:eastAsia="es-MX"/>
        </w:rPr>
        <w:t>SUJETO OBLIGADO</w:t>
      </w:r>
      <w:r w:rsidRPr="00A32A9D">
        <w:rPr>
          <w:rFonts w:ascii="Palatino Linotype" w:hAnsi="Palatino Linotype"/>
          <w:lang w:eastAsia="es-MX"/>
        </w:rPr>
        <w:t xml:space="preserve"> para otorgar certeza jurídica a la ciudadanía de que hizo un esfuerzo de buscar en sus archivos debió requerir a todas las áreas para reforzar sus argumentos mediante pruebas documentales, máxime porque todos los Sujetos Obligados deben documentar todo acto que derive de sus funciones.</w:t>
      </w:r>
    </w:p>
    <w:p w14:paraId="5E2870B2" w14:textId="77777777" w:rsidR="000F5FD9" w:rsidRPr="00A32A9D" w:rsidRDefault="000F5FD9" w:rsidP="000F5FD9">
      <w:pPr>
        <w:pStyle w:val="Prrafodelista"/>
        <w:rPr>
          <w:rFonts w:ascii="Palatino Linotype" w:hAnsi="Palatino Linotype"/>
          <w:lang w:eastAsia="es-MX"/>
        </w:rPr>
      </w:pPr>
    </w:p>
    <w:p w14:paraId="50784CC2" w14:textId="77777777" w:rsidR="000F5FD9" w:rsidRPr="00A32A9D" w:rsidRDefault="000F5FD9" w:rsidP="000F5FD9">
      <w:pPr>
        <w:pStyle w:val="Prrafodelista"/>
        <w:numPr>
          <w:ilvl w:val="0"/>
          <w:numId w:val="4"/>
        </w:numPr>
        <w:tabs>
          <w:tab w:val="left" w:pos="567"/>
        </w:tabs>
        <w:spacing w:line="360" w:lineRule="auto"/>
        <w:ind w:left="0" w:firstLine="0"/>
        <w:jc w:val="both"/>
        <w:rPr>
          <w:rFonts w:ascii="Palatino Linotype" w:hAnsi="Palatino Linotype"/>
          <w:lang w:eastAsia="es-MX"/>
        </w:rPr>
      </w:pPr>
      <w:r w:rsidRPr="00A32A9D">
        <w:rPr>
          <w:rFonts w:ascii="Palatino Linotype" w:hAnsi="Palatino Linotype"/>
          <w:lang w:eastAsia="es-MX"/>
        </w:rPr>
        <w:t>En atención a lo anterior expuesto es que se considera procedente ordenar una búsqueda exhaustiva y razonable en los archivos del SUJETO OBLIGADO y en su caso hacer entrega de la información, y en caso de no haberse realizado pagos por publicaciones en medios de comunicación deberá hacerlo saber del recurrente de manera fundada y motivada.</w:t>
      </w:r>
    </w:p>
    <w:p w14:paraId="005691E0" w14:textId="77777777" w:rsidR="00B3130D" w:rsidRPr="00A32A9D" w:rsidRDefault="00B3130D" w:rsidP="00B3130D">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467262D6" w14:textId="501926CF" w:rsidR="006F548D" w:rsidRPr="00A32A9D" w:rsidRDefault="006F548D" w:rsidP="006F548D">
      <w:pPr>
        <w:pStyle w:val="Ttulo2"/>
      </w:pPr>
      <w:bookmarkStart w:id="40" w:name="_Toc54099971"/>
      <w:r w:rsidRPr="00A32A9D">
        <w:t xml:space="preserve">V. </w:t>
      </w:r>
      <w:r w:rsidRPr="00A32A9D">
        <w:rPr>
          <w:szCs w:val="24"/>
        </w:rPr>
        <w:t xml:space="preserve">Del recurso de revisión </w:t>
      </w:r>
      <w:r w:rsidRPr="00A32A9D">
        <w:rPr>
          <w:bCs/>
          <w:szCs w:val="24"/>
        </w:rPr>
        <w:t>02286/INFOEM/IP/RR/2020.</w:t>
      </w:r>
      <w:bookmarkEnd w:id="40"/>
    </w:p>
    <w:p w14:paraId="35407518" w14:textId="77777777" w:rsidR="006F548D" w:rsidRPr="00A32A9D" w:rsidRDefault="006F548D" w:rsidP="006F548D">
      <w:pPr>
        <w:pStyle w:val="Prrafodelista"/>
        <w:rPr>
          <w:rFonts w:ascii="Palatino Linotype" w:hAnsi="Palatino Linotype"/>
          <w:lang w:eastAsia="es-MX"/>
        </w:rPr>
      </w:pPr>
    </w:p>
    <w:p w14:paraId="5B2E6F38" w14:textId="4219E052" w:rsidR="00965EA2" w:rsidRPr="00A32A9D" w:rsidRDefault="00965EA2" w:rsidP="00965EA2">
      <w:pPr>
        <w:pStyle w:val="Prrafodelista"/>
        <w:numPr>
          <w:ilvl w:val="0"/>
          <w:numId w:val="4"/>
        </w:numPr>
        <w:tabs>
          <w:tab w:val="left" w:pos="426"/>
        </w:tabs>
        <w:spacing w:before="240" w:after="240" w:line="360" w:lineRule="auto"/>
        <w:ind w:left="0" w:right="51" w:firstLine="0"/>
        <w:jc w:val="both"/>
        <w:rPr>
          <w:rFonts w:ascii="Palatino Linotype" w:eastAsiaTheme="majorEastAsia" w:hAnsi="Palatino Linotype" w:cstheme="majorBidi"/>
          <w:color w:val="000000" w:themeColor="text1"/>
          <w:lang w:val="es-MX" w:eastAsia="en-US"/>
        </w:rPr>
      </w:pPr>
      <w:r w:rsidRPr="00A32A9D">
        <w:rPr>
          <w:rFonts w:ascii="Palatino Linotype" w:eastAsiaTheme="majorEastAsia" w:hAnsi="Palatino Linotype" w:cstheme="majorBidi"/>
          <w:color w:val="000000" w:themeColor="text1"/>
          <w:lang w:val="es-MX" w:eastAsia="en-US"/>
        </w:rPr>
        <w:t>Finalmente en lo que concierne a la solicitud número 00290/IXTASAL/IP/2020 se requirió la siguiente información:</w:t>
      </w:r>
    </w:p>
    <w:p w14:paraId="16A790C9" w14:textId="77777777" w:rsidR="00965EA2" w:rsidRPr="00A32A9D" w:rsidRDefault="00965EA2" w:rsidP="00965EA2">
      <w:pPr>
        <w:pStyle w:val="Prrafodelista"/>
        <w:tabs>
          <w:tab w:val="left" w:pos="426"/>
        </w:tabs>
        <w:spacing w:before="240" w:after="240" w:line="360" w:lineRule="auto"/>
        <w:ind w:left="0" w:right="51"/>
        <w:jc w:val="both"/>
        <w:rPr>
          <w:rFonts w:ascii="Palatino Linotype" w:eastAsiaTheme="majorEastAsia" w:hAnsi="Palatino Linotype" w:cstheme="majorBidi"/>
          <w:color w:val="000000" w:themeColor="text1"/>
          <w:lang w:val="es-MX" w:eastAsia="en-US"/>
        </w:rPr>
      </w:pPr>
    </w:p>
    <w:p w14:paraId="3C3D4C5E" w14:textId="77777777" w:rsidR="00965EA2" w:rsidRPr="00A32A9D" w:rsidRDefault="00965EA2" w:rsidP="00965EA2">
      <w:pPr>
        <w:pStyle w:val="Prrafodelista"/>
        <w:numPr>
          <w:ilvl w:val="2"/>
          <w:numId w:val="4"/>
        </w:numPr>
        <w:tabs>
          <w:tab w:val="left" w:pos="426"/>
        </w:tabs>
        <w:spacing w:before="240" w:after="240" w:line="360" w:lineRule="auto"/>
        <w:ind w:left="567" w:right="567" w:firstLine="0"/>
        <w:jc w:val="both"/>
        <w:rPr>
          <w:rFonts w:ascii="Palatino Linotype" w:eastAsiaTheme="majorEastAsia" w:hAnsi="Palatino Linotype" w:cstheme="majorBidi"/>
          <w:i/>
          <w:color w:val="000000" w:themeColor="text1"/>
          <w:sz w:val="22"/>
          <w:szCs w:val="22"/>
          <w:lang w:val="es-MX" w:eastAsia="en-US"/>
        </w:rPr>
      </w:pPr>
      <w:r w:rsidRPr="00A32A9D">
        <w:rPr>
          <w:rFonts w:ascii="Palatino Linotype" w:eastAsiaTheme="majorEastAsia" w:hAnsi="Palatino Linotype" w:cstheme="majorBidi"/>
          <w:i/>
          <w:color w:val="000000" w:themeColor="text1"/>
          <w:sz w:val="22"/>
          <w:szCs w:val="22"/>
          <w:lang w:val="es-MX" w:eastAsia="en-US"/>
        </w:rPr>
        <w:t xml:space="preserve">Las previsiones del gasto para conforme al artículo 290 </w:t>
      </w:r>
      <w:proofErr w:type="gramStart"/>
      <w:r w:rsidRPr="00A32A9D">
        <w:rPr>
          <w:rFonts w:ascii="Palatino Linotype" w:eastAsiaTheme="majorEastAsia" w:hAnsi="Palatino Linotype" w:cstheme="majorBidi"/>
          <w:i/>
          <w:color w:val="000000" w:themeColor="text1"/>
          <w:sz w:val="22"/>
          <w:szCs w:val="22"/>
          <w:lang w:val="es-MX" w:eastAsia="en-US"/>
        </w:rPr>
        <w:t>fracción</w:t>
      </w:r>
      <w:proofErr w:type="gramEnd"/>
      <w:r w:rsidRPr="00A32A9D">
        <w:rPr>
          <w:rFonts w:ascii="Palatino Linotype" w:eastAsiaTheme="majorEastAsia" w:hAnsi="Palatino Linotype" w:cstheme="majorBidi"/>
          <w:i/>
          <w:color w:val="000000" w:themeColor="text1"/>
          <w:sz w:val="22"/>
          <w:szCs w:val="22"/>
          <w:lang w:val="es-MX" w:eastAsia="en-US"/>
        </w:rPr>
        <w:t xml:space="preserve"> III del Código Financiero del Estado de México y Municipios, para los programas presupuestarios que ejecutan los integrantes del ayuntamiento. (Presidente, Síndico y Regidores)</w:t>
      </w:r>
    </w:p>
    <w:p w14:paraId="01527CF2" w14:textId="77777777" w:rsidR="006F548D" w:rsidRPr="00A32A9D" w:rsidRDefault="006F548D" w:rsidP="00965EA2">
      <w:pPr>
        <w:pStyle w:val="Prrafodelista"/>
        <w:tabs>
          <w:tab w:val="left" w:pos="567"/>
        </w:tabs>
        <w:spacing w:line="360" w:lineRule="auto"/>
        <w:ind w:left="0"/>
        <w:jc w:val="both"/>
        <w:rPr>
          <w:rFonts w:ascii="Palatino Linotype" w:hAnsi="Palatino Linotype"/>
          <w:lang w:eastAsia="es-MX"/>
        </w:rPr>
      </w:pPr>
    </w:p>
    <w:p w14:paraId="6D335A78" w14:textId="77777777" w:rsidR="00743305" w:rsidRPr="00A32A9D" w:rsidRDefault="00743305" w:rsidP="00743305">
      <w:pPr>
        <w:pStyle w:val="Prrafodelista"/>
        <w:numPr>
          <w:ilvl w:val="0"/>
          <w:numId w:val="4"/>
        </w:numPr>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olor w:val="000000" w:themeColor="text1"/>
        </w:rPr>
        <w:t xml:space="preserve">En ese sentido de conformidad con el artículo 290 del </w:t>
      </w:r>
      <w:r w:rsidRPr="00A32A9D">
        <w:rPr>
          <w:rFonts w:ascii="Palatino Linotype" w:hAnsi="Palatino Linotype"/>
          <w:b/>
          <w:color w:val="000000" w:themeColor="text1"/>
        </w:rPr>
        <w:t>Código Financiero del Estado de México y Municipios</w:t>
      </w:r>
      <w:r w:rsidRPr="00A32A9D">
        <w:rPr>
          <w:rFonts w:ascii="Palatino Linotype" w:hAnsi="Palatino Linotype"/>
          <w:color w:val="000000" w:themeColor="text1"/>
        </w:rPr>
        <w:t xml:space="preserve"> en el caso de los municipios, el proyecto de Presupuesto de Egresos, lo integrará la Tesorería y lo someterá a la consideración del presidente municipal y los programas presupuestarios que integran el Presupuesto de Egresos deberán contener lo siguiente: </w:t>
      </w:r>
    </w:p>
    <w:p w14:paraId="6622A8D9" w14:textId="77777777" w:rsidR="00743305" w:rsidRPr="00A32A9D" w:rsidRDefault="00743305" w:rsidP="00743305">
      <w:pPr>
        <w:pStyle w:val="Prrafodelista"/>
      </w:pPr>
    </w:p>
    <w:p w14:paraId="5AB48564" w14:textId="77777777" w:rsidR="00743305" w:rsidRPr="00A32A9D" w:rsidRDefault="00743305" w:rsidP="00743305">
      <w:pPr>
        <w:pStyle w:val="Prrafodelista"/>
        <w:numPr>
          <w:ilvl w:val="0"/>
          <w:numId w:val="25"/>
        </w:numPr>
        <w:spacing w:before="240" w:after="240" w:line="360" w:lineRule="auto"/>
        <w:ind w:right="567"/>
        <w:jc w:val="both"/>
        <w:rPr>
          <w:rFonts w:ascii="Palatino Linotype" w:hAnsi="Palatino Linotype"/>
          <w:i/>
          <w:sz w:val="22"/>
          <w:szCs w:val="22"/>
        </w:rPr>
      </w:pPr>
      <w:r w:rsidRPr="00A32A9D">
        <w:rPr>
          <w:rFonts w:ascii="Palatino Linotype" w:hAnsi="Palatino Linotype"/>
          <w:i/>
          <w:sz w:val="22"/>
          <w:szCs w:val="22"/>
        </w:rPr>
        <w:t xml:space="preserve">Los resultados de la evaluación del desempeño que se haya obtenido con la aplicación del Gasto Público de ejercicios anteriores; </w:t>
      </w:r>
    </w:p>
    <w:p w14:paraId="5A6E3122" w14:textId="77777777" w:rsidR="00743305" w:rsidRPr="00A32A9D" w:rsidRDefault="00743305" w:rsidP="00743305">
      <w:pPr>
        <w:pStyle w:val="Prrafodelista"/>
        <w:numPr>
          <w:ilvl w:val="0"/>
          <w:numId w:val="25"/>
        </w:numPr>
        <w:spacing w:before="240" w:after="240" w:line="360" w:lineRule="auto"/>
        <w:ind w:right="567"/>
        <w:jc w:val="both"/>
        <w:rPr>
          <w:rFonts w:ascii="Palatino Linotype" w:hAnsi="Palatino Linotype"/>
          <w:i/>
          <w:color w:val="000000" w:themeColor="text1"/>
          <w:sz w:val="22"/>
          <w:szCs w:val="22"/>
        </w:rPr>
      </w:pPr>
      <w:r w:rsidRPr="00A32A9D">
        <w:rPr>
          <w:rFonts w:ascii="Palatino Linotype" w:hAnsi="Palatino Linotype"/>
          <w:i/>
          <w:sz w:val="22"/>
          <w:szCs w:val="22"/>
        </w:rPr>
        <w:t xml:space="preserve">Los objetivos, sus indicadores de desempeño y metas que se pretendan alcanzar; </w:t>
      </w:r>
    </w:p>
    <w:p w14:paraId="505FBD18" w14:textId="77777777" w:rsidR="00743305" w:rsidRPr="00A32A9D" w:rsidRDefault="00743305" w:rsidP="00743305">
      <w:pPr>
        <w:pStyle w:val="Prrafodelista"/>
        <w:numPr>
          <w:ilvl w:val="0"/>
          <w:numId w:val="25"/>
        </w:numPr>
        <w:spacing w:before="240" w:after="240" w:line="360" w:lineRule="auto"/>
        <w:ind w:right="567"/>
        <w:jc w:val="both"/>
        <w:rPr>
          <w:rFonts w:ascii="Palatino Linotype" w:hAnsi="Palatino Linotype"/>
          <w:b/>
          <w:i/>
          <w:color w:val="000000" w:themeColor="text1"/>
          <w:sz w:val="22"/>
          <w:szCs w:val="22"/>
          <w:u w:val="single"/>
        </w:rPr>
      </w:pPr>
      <w:r w:rsidRPr="00A32A9D">
        <w:rPr>
          <w:rFonts w:ascii="Palatino Linotype" w:hAnsi="Palatino Linotype"/>
          <w:b/>
          <w:i/>
          <w:sz w:val="22"/>
          <w:szCs w:val="22"/>
          <w:u w:val="single"/>
        </w:rPr>
        <w:t>Las previsiones del gasto de acuerdo con lo establecido en la clasificación por objeto del gasto y demás clasificaciones que señale la Secretaría, para cada una de las categorías programáticas establecidas por ésta, y</w:t>
      </w:r>
    </w:p>
    <w:p w14:paraId="58526D2E" w14:textId="77777777" w:rsidR="00743305" w:rsidRPr="00A32A9D" w:rsidRDefault="00743305" w:rsidP="00743305">
      <w:pPr>
        <w:pStyle w:val="Prrafodelista"/>
        <w:tabs>
          <w:tab w:val="left" w:pos="0"/>
        </w:tabs>
        <w:spacing w:before="240" w:after="240" w:line="360" w:lineRule="auto"/>
        <w:ind w:left="0" w:right="51"/>
        <w:jc w:val="both"/>
        <w:rPr>
          <w:rFonts w:ascii="Palatino Linotype" w:hAnsi="Palatino Linotype"/>
          <w:color w:val="000000" w:themeColor="text1"/>
          <w:sz w:val="22"/>
          <w:szCs w:val="22"/>
          <w:u w:val="single"/>
        </w:rPr>
      </w:pPr>
    </w:p>
    <w:p w14:paraId="37A91B3B" w14:textId="2F761D74" w:rsidR="00D757BB" w:rsidRPr="00A32A9D" w:rsidRDefault="001A1C63" w:rsidP="000F5FD9">
      <w:pPr>
        <w:pStyle w:val="Prrafodelista"/>
        <w:numPr>
          <w:ilvl w:val="0"/>
          <w:numId w:val="4"/>
        </w:numPr>
        <w:tabs>
          <w:tab w:val="left" w:pos="0"/>
        </w:tabs>
        <w:spacing w:before="240" w:after="240" w:line="360" w:lineRule="auto"/>
        <w:ind w:left="0" w:right="51" w:firstLine="0"/>
        <w:jc w:val="both"/>
        <w:rPr>
          <w:rFonts w:ascii="Palatino Linotype" w:hAnsi="Palatino Linotype"/>
          <w:color w:val="000000" w:themeColor="text1"/>
          <w:sz w:val="22"/>
          <w:szCs w:val="22"/>
          <w:u w:val="single"/>
        </w:rPr>
      </w:pPr>
      <w:r w:rsidRPr="00A32A9D">
        <w:rPr>
          <w:rFonts w:ascii="Palatino Linotype" w:eastAsia="Times New Roman" w:hAnsi="Palatino Linotype" w:cs="Arial"/>
          <w:color w:val="000000" w:themeColor="text1"/>
          <w:lang w:val="es-ES"/>
        </w:rPr>
        <w:t xml:space="preserve">En consecuencia, el </w:t>
      </w:r>
      <w:r w:rsidRPr="00A32A9D">
        <w:rPr>
          <w:rFonts w:ascii="Palatino Linotype" w:eastAsia="Times New Roman" w:hAnsi="Palatino Linotype" w:cs="Arial"/>
          <w:b/>
          <w:color w:val="000000" w:themeColor="text1"/>
          <w:lang w:val="es-ES"/>
        </w:rPr>
        <w:t xml:space="preserve">SUJETO OBLIGADO </w:t>
      </w:r>
      <w:r w:rsidRPr="00A32A9D">
        <w:rPr>
          <w:rFonts w:ascii="Palatino Linotype" w:eastAsia="Times New Roman" w:hAnsi="Palatino Linotype" w:cs="Arial"/>
          <w:color w:val="000000" w:themeColor="text1"/>
          <w:lang w:val="es-ES"/>
        </w:rPr>
        <w:t xml:space="preserve">dio respuesta a la solicitud </w:t>
      </w:r>
      <w:r w:rsidRPr="00A32A9D">
        <w:rPr>
          <w:rFonts w:ascii="Palatino Linotype" w:hAnsi="Palatino Linotype"/>
          <w:bCs/>
          <w:iCs/>
          <w:color w:val="000000" w:themeColor="text1"/>
        </w:rPr>
        <w:t xml:space="preserve">a través del archivo electrónico </w:t>
      </w:r>
      <w:r w:rsidRPr="00A32A9D">
        <w:rPr>
          <w:rFonts w:ascii="Palatino Linotype" w:hAnsi="Palatino Linotype"/>
          <w:color w:val="000000" w:themeColor="text1"/>
        </w:rPr>
        <w:t>“</w:t>
      </w:r>
      <w:hyperlink r:id="rId12" w:tgtFrame="_blank" w:history="1">
        <w:r w:rsidRPr="00A32A9D">
          <w:rPr>
            <w:rFonts w:ascii="Palatino Linotype" w:hAnsi="Palatino Linotype"/>
            <w:b/>
            <w:i/>
            <w:iCs/>
            <w:color w:val="000000" w:themeColor="text1"/>
            <w:szCs w:val="22"/>
          </w:rPr>
          <w:t>UIPPE 290.pdf</w:t>
        </w:r>
      </w:hyperlink>
      <w:r w:rsidRPr="00A32A9D">
        <w:rPr>
          <w:rFonts w:ascii="Palatino Linotype" w:hAnsi="Palatino Linotype"/>
          <w:b/>
          <w:i/>
          <w:iCs/>
          <w:color w:val="000000" w:themeColor="text1"/>
          <w:szCs w:val="22"/>
        </w:rPr>
        <w:t xml:space="preserve">” </w:t>
      </w:r>
      <w:r w:rsidRPr="00A32A9D">
        <w:rPr>
          <w:rFonts w:ascii="Palatino Linotype" w:hAnsi="Palatino Linotype"/>
          <w:iCs/>
          <w:color w:val="000000" w:themeColor="text1"/>
          <w:szCs w:val="22"/>
        </w:rPr>
        <w:t>constante en una hoja con el oficio</w:t>
      </w:r>
      <w:r w:rsidRPr="00A32A9D">
        <w:rPr>
          <w:rFonts w:ascii="Palatino Linotype" w:hAnsi="Palatino Linotype"/>
          <w:i/>
          <w:iCs/>
          <w:color w:val="000000" w:themeColor="text1"/>
          <w:szCs w:val="22"/>
        </w:rPr>
        <w:t xml:space="preserve"> </w:t>
      </w:r>
      <w:r w:rsidRPr="00A32A9D">
        <w:rPr>
          <w:rFonts w:ascii="Palatino Linotype" w:hAnsi="Palatino Linotype"/>
          <w:iCs/>
          <w:color w:val="000000" w:themeColor="text1"/>
          <w:szCs w:val="22"/>
        </w:rPr>
        <w:t xml:space="preserve">número UIPPE/031/2020 signado por el Coordinador de la Unidad de Información, Planeación, Programación y Evaluación, a través del cual hace del conocimiento de la encargada de la Unidad de Transparencia </w:t>
      </w:r>
      <w:r w:rsidRPr="00A32A9D">
        <w:rPr>
          <w:rFonts w:ascii="Palatino Linotype" w:hAnsi="Palatino Linotype"/>
          <w:color w:val="000000" w:themeColor="text1"/>
        </w:rPr>
        <w:t xml:space="preserve">la información solicitada puede ser consultada en la siguiente liga </w:t>
      </w:r>
      <w:hyperlink r:id="rId13" w:history="1">
        <w:r w:rsidR="00D757BB" w:rsidRPr="00A32A9D">
          <w:rPr>
            <w:rStyle w:val="Hipervnculo"/>
            <w:rFonts w:ascii="Palatino Linotype" w:hAnsi="Palatino Linotype"/>
            <w:sz w:val="22"/>
            <w:szCs w:val="22"/>
          </w:rPr>
          <w:t>https://www.ipomex.org.mx/ipo3/lgt/indice/IXTAPANDELASAL/art_94_i_b1.web</w:t>
        </w:r>
      </w:hyperlink>
      <w:r w:rsidR="00D757BB" w:rsidRPr="00A32A9D">
        <w:rPr>
          <w:rFonts w:ascii="Palatino Linotype" w:hAnsi="Palatino Linotype"/>
          <w:color w:val="000000" w:themeColor="text1"/>
          <w:sz w:val="22"/>
          <w:szCs w:val="22"/>
          <w:u w:val="single"/>
        </w:rPr>
        <w:t>.</w:t>
      </w:r>
    </w:p>
    <w:p w14:paraId="4DC69479" w14:textId="77777777" w:rsidR="00D757BB" w:rsidRPr="00A32A9D" w:rsidRDefault="00D757BB" w:rsidP="00D757BB">
      <w:pPr>
        <w:pStyle w:val="Prrafodelista"/>
        <w:tabs>
          <w:tab w:val="left" w:pos="0"/>
        </w:tabs>
        <w:spacing w:before="240" w:after="240" w:line="360" w:lineRule="auto"/>
        <w:ind w:left="0" w:right="51"/>
        <w:jc w:val="both"/>
        <w:rPr>
          <w:rFonts w:ascii="Palatino Linotype" w:hAnsi="Palatino Linotype"/>
          <w:color w:val="000000" w:themeColor="text1"/>
          <w:sz w:val="22"/>
          <w:szCs w:val="22"/>
          <w:u w:val="single"/>
        </w:rPr>
      </w:pPr>
    </w:p>
    <w:p w14:paraId="05EEEE10" w14:textId="482FB72E" w:rsidR="00697362" w:rsidRPr="00A32A9D" w:rsidRDefault="00D757BB" w:rsidP="00697362">
      <w:pPr>
        <w:pStyle w:val="Prrafodelista"/>
        <w:numPr>
          <w:ilvl w:val="0"/>
          <w:numId w:val="4"/>
        </w:numPr>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olor w:val="000000" w:themeColor="text1"/>
        </w:rPr>
        <w:t>Ante ello, c</w:t>
      </w:r>
      <w:r w:rsidR="001A1C63" w:rsidRPr="00A32A9D">
        <w:rPr>
          <w:rFonts w:ascii="Palatino Linotype" w:hAnsi="Palatino Linotype"/>
          <w:color w:val="000000" w:themeColor="text1"/>
        </w:rPr>
        <w:t xml:space="preserve">abe hacer notar que la liga electrónica proporcionada por el </w:t>
      </w:r>
      <w:r w:rsidR="001A1C63" w:rsidRPr="00A32A9D">
        <w:rPr>
          <w:rFonts w:ascii="Palatino Linotype" w:hAnsi="Palatino Linotype"/>
          <w:b/>
          <w:color w:val="000000" w:themeColor="text1"/>
        </w:rPr>
        <w:t>SUJETO OBLIGADO</w:t>
      </w:r>
      <w:r w:rsidR="00C77E46" w:rsidRPr="00A32A9D">
        <w:rPr>
          <w:rFonts w:ascii="Palatino Linotype" w:hAnsi="Palatino Linotype"/>
          <w:color w:val="000000" w:themeColor="text1"/>
        </w:rPr>
        <w:t>, permite el acceso a la página de Información Pública de Oficio Mexiquense</w:t>
      </w:r>
      <w:r w:rsidRPr="00A32A9D">
        <w:rPr>
          <w:rFonts w:ascii="Palatino Linotype" w:hAnsi="Palatino Linotype"/>
          <w:color w:val="000000" w:themeColor="text1"/>
        </w:rPr>
        <w:t xml:space="preserve"> (</w:t>
      </w:r>
      <w:proofErr w:type="spellStart"/>
      <w:r w:rsidRPr="00A32A9D">
        <w:rPr>
          <w:rFonts w:ascii="Palatino Linotype" w:hAnsi="Palatino Linotype"/>
          <w:color w:val="000000" w:themeColor="text1"/>
        </w:rPr>
        <w:t>Ipomex</w:t>
      </w:r>
      <w:proofErr w:type="spellEnd"/>
      <w:r w:rsidRPr="00A32A9D">
        <w:rPr>
          <w:rFonts w:ascii="Palatino Linotype" w:hAnsi="Palatino Linotype"/>
          <w:color w:val="000000" w:themeColor="text1"/>
        </w:rPr>
        <w:t xml:space="preserve">), en cuyo contenido se aprecia </w:t>
      </w:r>
      <w:r w:rsidR="00B442B0" w:rsidRPr="00A32A9D">
        <w:rPr>
          <w:rFonts w:ascii="Palatino Linotype" w:hAnsi="Palatino Linotype"/>
          <w:color w:val="000000" w:themeColor="text1"/>
        </w:rPr>
        <w:t>el Presupuesto de egresos correspondiente a los ejercicios 2018, 2019 y 2020, y al seleccionar el ejercicio fiscal 2020</w:t>
      </w:r>
      <w:r w:rsidR="000B76F6" w:rsidRPr="00A32A9D">
        <w:rPr>
          <w:rFonts w:ascii="Palatino Linotype" w:hAnsi="Palatino Linotype"/>
          <w:color w:val="000000" w:themeColor="text1"/>
        </w:rPr>
        <w:t xml:space="preserve">, éste a su vez se liga a la página  </w:t>
      </w:r>
      <w:hyperlink r:id="rId14" w:history="1">
        <w:r w:rsidR="000B76F6" w:rsidRPr="00A32A9D">
          <w:rPr>
            <w:rStyle w:val="Hipervnculo"/>
            <w:rFonts w:ascii="Palatino Linotype" w:hAnsi="Palatino Linotype"/>
          </w:rPr>
          <w:t>https://www.ipomex.org.mx/ipo3/lgt/indice/IXTAPANDELASAL/art_94_i_b1/2.web</w:t>
        </w:r>
      </w:hyperlink>
      <w:r w:rsidR="00D57100" w:rsidRPr="00A32A9D">
        <w:rPr>
          <w:rFonts w:ascii="Palatino Linotype" w:hAnsi="Palatino Linotype"/>
          <w:color w:val="000000" w:themeColor="text1"/>
        </w:rPr>
        <w:t xml:space="preserve">, </w:t>
      </w:r>
      <w:r w:rsidR="000B76F6" w:rsidRPr="00A32A9D">
        <w:rPr>
          <w:rFonts w:ascii="Palatino Linotype" w:hAnsi="Palatino Linotype"/>
          <w:color w:val="000000" w:themeColor="text1"/>
        </w:rPr>
        <w:t>en la que aparecen tres registros, entre los cuales se encuentran los siguientes:</w:t>
      </w:r>
    </w:p>
    <w:p w14:paraId="228772E5" w14:textId="648C6A7F" w:rsidR="000B76F6" w:rsidRPr="00A32A9D" w:rsidRDefault="001469EB" w:rsidP="000B76F6">
      <w:pPr>
        <w:pStyle w:val="Prrafodelista"/>
        <w:ind w:left="567"/>
        <w:rPr>
          <w:rFonts w:ascii="Palatino Linotype" w:hAnsi="Palatino Linotype"/>
          <w:color w:val="000000" w:themeColor="text1"/>
        </w:rPr>
      </w:pPr>
      <w:r w:rsidRPr="00A32A9D">
        <w:rPr>
          <w:noProof/>
          <w:lang w:val="es-MX" w:eastAsia="es-MX"/>
        </w:rPr>
        <w:lastRenderedPageBreak/>
        <w:drawing>
          <wp:inline distT="0" distB="0" distL="0" distR="0" wp14:anchorId="79DE6CAA" wp14:editId="2EB1DA35">
            <wp:extent cx="4743450" cy="50482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962" t="12198" r="43168" b="7767"/>
                    <a:stretch/>
                  </pic:blipFill>
                  <pic:spPr bwMode="auto">
                    <a:xfrm>
                      <a:off x="0" y="0"/>
                      <a:ext cx="4743450" cy="5048250"/>
                    </a:xfrm>
                    <a:prstGeom prst="rect">
                      <a:avLst/>
                    </a:prstGeom>
                    <a:ln>
                      <a:noFill/>
                    </a:ln>
                    <a:extLst>
                      <a:ext uri="{53640926-AAD7-44D8-BBD7-CCE9431645EC}">
                        <a14:shadowObscured xmlns:a14="http://schemas.microsoft.com/office/drawing/2010/main"/>
                      </a:ext>
                    </a:extLst>
                  </pic:spPr>
                </pic:pic>
              </a:graphicData>
            </a:graphic>
          </wp:inline>
        </w:drawing>
      </w:r>
    </w:p>
    <w:p w14:paraId="0E1E4AB9" w14:textId="77777777" w:rsidR="000B76F6" w:rsidRPr="00A32A9D" w:rsidRDefault="000B76F6" w:rsidP="000B76F6">
      <w:pPr>
        <w:pStyle w:val="Prrafodelista"/>
        <w:spacing w:before="240" w:after="240" w:line="360" w:lineRule="auto"/>
        <w:ind w:left="0" w:right="51"/>
        <w:jc w:val="both"/>
        <w:rPr>
          <w:rFonts w:ascii="Palatino Linotype" w:hAnsi="Palatino Linotype"/>
          <w:color w:val="000000" w:themeColor="text1"/>
        </w:rPr>
      </w:pPr>
    </w:p>
    <w:p w14:paraId="5D1573E8" w14:textId="0A652F04" w:rsidR="00905F2F" w:rsidRPr="00A32A9D" w:rsidRDefault="00D57100" w:rsidP="00743305">
      <w:pPr>
        <w:pStyle w:val="Prrafodelista"/>
        <w:numPr>
          <w:ilvl w:val="0"/>
          <w:numId w:val="4"/>
        </w:numPr>
        <w:spacing w:before="240" w:after="240" w:line="360" w:lineRule="auto"/>
        <w:ind w:left="0" w:right="51" w:firstLine="0"/>
        <w:jc w:val="both"/>
        <w:rPr>
          <w:rFonts w:ascii="Palatino Linotype" w:hAnsi="Palatino Linotype"/>
          <w:color w:val="000000" w:themeColor="text1"/>
          <w:u w:val="single"/>
        </w:rPr>
      </w:pPr>
      <w:r w:rsidRPr="00A32A9D">
        <w:rPr>
          <w:rFonts w:ascii="Palatino Linotype" w:hAnsi="Palatino Linotype"/>
          <w:color w:val="000000" w:themeColor="text1"/>
        </w:rPr>
        <w:t xml:space="preserve">A su vez al abrir cada enlace señalado en la página de </w:t>
      </w:r>
      <w:proofErr w:type="spellStart"/>
      <w:r w:rsidRPr="00A32A9D">
        <w:rPr>
          <w:rFonts w:ascii="Palatino Linotype" w:hAnsi="Palatino Linotype"/>
          <w:color w:val="000000" w:themeColor="text1"/>
        </w:rPr>
        <w:t>Ipomex</w:t>
      </w:r>
      <w:proofErr w:type="spellEnd"/>
      <w:r w:rsidRPr="00A32A9D">
        <w:rPr>
          <w:rFonts w:ascii="Palatino Linotype" w:hAnsi="Palatino Linotype"/>
          <w:color w:val="000000" w:themeColor="text1"/>
        </w:rPr>
        <w:t xml:space="preserve"> se puede apreciar en el numeral 1 el acceso a la</w:t>
      </w:r>
      <w:r w:rsidR="001A46C9" w:rsidRPr="00A32A9D">
        <w:rPr>
          <w:rFonts w:ascii="Palatino Linotype" w:hAnsi="Palatino Linotype"/>
          <w:color w:val="000000" w:themeColor="text1"/>
        </w:rPr>
        <w:t xml:space="preserve"> carátula del Presupuesto de egresos del Sistema Municipal DIF Ixtapan de la Sal, a la</w:t>
      </w:r>
      <w:r w:rsidRPr="00A32A9D">
        <w:rPr>
          <w:rFonts w:ascii="Palatino Linotype" w:hAnsi="Palatino Linotype"/>
          <w:color w:val="000000" w:themeColor="text1"/>
        </w:rPr>
        <w:t xml:space="preserve"> página </w:t>
      </w:r>
      <w:hyperlink r:id="rId16" w:history="1">
        <w:r w:rsidRPr="00A32A9D">
          <w:rPr>
            <w:rStyle w:val="Hipervnculo"/>
            <w:rFonts w:ascii="Palatino Linotype" w:hAnsi="Palatino Linotype"/>
          </w:rPr>
          <w:t>http://transparenciafiscal.edomex.gob.mx/marcoprog-ppto-egresos-2020</w:t>
        </w:r>
      </w:hyperlink>
      <w:r w:rsidRPr="00A32A9D">
        <w:rPr>
          <w:rFonts w:ascii="Palatino Linotype" w:hAnsi="Palatino Linotype"/>
          <w:color w:val="000000" w:themeColor="text1"/>
        </w:rPr>
        <w:t>,</w:t>
      </w:r>
      <w:r w:rsidR="001A46C9" w:rsidRPr="00A32A9D">
        <w:rPr>
          <w:rFonts w:ascii="Palatino Linotype" w:hAnsi="Palatino Linotype"/>
          <w:color w:val="000000" w:themeColor="text1"/>
        </w:rPr>
        <w:t xml:space="preserve"> y a la página </w:t>
      </w:r>
      <w:hyperlink r:id="rId17" w:history="1">
        <w:r w:rsidR="001A46C9" w:rsidRPr="00A32A9D">
          <w:rPr>
            <w:rStyle w:val="Hipervnculo"/>
            <w:rFonts w:ascii="Palatino Linotype" w:hAnsi="Palatino Linotype"/>
          </w:rPr>
          <w:t>https://www.pef.hacienda.gob.mx/</w:t>
        </w:r>
      </w:hyperlink>
      <w:r w:rsidR="001A46C9" w:rsidRPr="00A32A9D">
        <w:rPr>
          <w:rFonts w:ascii="Palatino Linotype" w:hAnsi="Palatino Linotype"/>
          <w:color w:val="000000" w:themeColor="text1"/>
        </w:rPr>
        <w:t>, con el Presupuesto de Egresos de la Federación para el Ejercicio Fiscal 2020,</w:t>
      </w:r>
      <w:r w:rsidRPr="00A32A9D">
        <w:rPr>
          <w:rFonts w:ascii="Palatino Linotype" w:hAnsi="Palatino Linotype"/>
          <w:color w:val="000000" w:themeColor="text1"/>
        </w:rPr>
        <w:t xml:space="preserve"> en el registro número dos se aprecia la liga </w:t>
      </w:r>
      <w:r w:rsidRPr="00A32A9D">
        <w:rPr>
          <w:rFonts w:ascii="Palatino Linotype" w:hAnsi="Palatino Linotype"/>
          <w:color w:val="000000" w:themeColor="text1"/>
        </w:rPr>
        <w:lastRenderedPageBreak/>
        <w:t xml:space="preserve">electrónica </w:t>
      </w:r>
      <w:r w:rsidR="001A46C9" w:rsidRPr="00A32A9D">
        <w:rPr>
          <w:rFonts w:ascii="Palatino Linotype" w:hAnsi="Palatino Linotype"/>
          <w:color w:val="000000" w:themeColor="text1"/>
        </w:rPr>
        <w:t xml:space="preserve">para obtener la carátula del Presupuesto de egresos del OPDAPAS, la liga </w:t>
      </w:r>
      <w:hyperlink r:id="rId18" w:history="1">
        <w:r w:rsidR="001A46C9" w:rsidRPr="00A32A9D">
          <w:rPr>
            <w:rStyle w:val="Hipervnculo"/>
            <w:rFonts w:ascii="Palatino Linotype" w:hAnsi="Palatino Linotype"/>
          </w:rPr>
          <w:t>http://transparenciafiscal.edomex.gob.mx/sites/transparenciafiscal.edomex.gob.mx/files/files/pdf/marco-programatico-presupuestal/gaceta-presupuesto-egresos-2020.pdf</w:t>
        </w:r>
      </w:hyperlink>
      <w:r w:rsidR="00905F2F" w:rsidRPr="00A32A9D">
        <w:rPr>
          <w:rFonts w:ascii="Palatino Linotype" w:hAnsi="Palatino Linotype"/>
          <w:color w:val="000000" w:themeColor="text1"/>
        </w:rPr>
        <w:t xml:space="preserve"> con el </w:t>
      </w:r>
      <w:r w:rsidR="00905F2F" w:rsidRPr="00A32A9D">
        <w:rPr>
          <w:rFonts w:ascii="Palatino Linotype" w:hAnsi="Palatino Linotype"/>
        </w:rPr>
        <w:t>Presupuesto de Egresos del Gobierno del Estado de México para el Ejercicio Fiscal 2020 publicado en el Periódico Oficial “Gaceta del Gobierno”</w:t>
      </w:r>
      <w:r w:rsidR="00905F2F" w:rsidRPr="00A32A9D">
        <w:rPr>
          <w:rFonts w:ascii="Palatino Linotype" w:hAnsi="Palatino Linotype"/>
          <w:color w:val="000000" w:themeColor="text1"/>
        </w:rPr>
        <w:t xml:space="preserve">, </w:t>
      </w:r>
      <w:hyperlink r:id="rId19" w:history="1">
        <w:r w:rsidR="001A46C9" w:rsidRPr="00A32A9D">
          <w:rPr>
            <w:rStyle w:val="Hipervnculo"/>
            <w:rFonts w:ascii="Palatino Linotype" w:hAnsi="Palatino Linotype"/>
          </w:rPr>
          <w:t>http://www.diputados.gob.mx/LeyesBiblio/pdf/PEF_2020_111219.pdf</w:t>
        </w:r>
      </w:hyperlink>
      <w:r w:rsidR="001A46C9" w:rsidRPr="00A32A9D">
        <w:rPr>
          <w:rFonts w:ascii="Palatino Linotype" w:hAnsi="Palatino Linotype"/>
          <w:color w:val="000000" w:themeColor="text1"/>
        </w:rPr>
        <w:t xml:space="preserve">, </w:t>
      </w:r>
      <w:r w:rsidRPr="00A32A9D">
        <w:rPr>
          <w:rFonts w:ascii="Palatino Linotype" w:hAnsi="Palatino Linotype"/>
          <w:color w:val="000000" w:themeColor="text1"/>
        </w:rPr>
        <w:t>que da acceso al Presupuesto de Egresos de la Federación para el Ejercicio Fiscal 2020</w:t>
      </w:r>
      <w:r w:rsidR="001A46C9" w:rsidRPr="00A32A9D">
        <w:rPr>
          <w:rFonts w:ascii="Palatino Linotype" w:hAnsi="Palatino Linotype"/>
          <w:color w:val="000000" w:themeColor="text1"/>
        </w:rPr>
        <w:t xml:space="preserve"> y finalmente el registro número </w:t>
      </w:r>
      <w:r w:rsidR="00905F2F" w:rsidRPr="00A32A9D">
        <w:rPr>
          <w:rFonts w:ascii="Palatino Linotype" w:hAnsi="Palatino Linotype"/>
          <w:color w:val="000000" w:themeColor="text1"/>
        </w:rPr>
        <w:t xml:space="preserve">3 se encuentra en la página </w:t>
      </w:r>
      <w:hyperlink r:id="rId20" w:history="1">
        <w:r w:rsidR="00905F2F" w:rsidRPr="00A32A9D">
          <w:rPr>
            <w:rStyle w:val="Hipervnculo"/>
            <w:rFonts w:ascii="Palatino Linotype" w:hAnsi="Palatino Linotype"/>
          </w:rPr>
          <w:t>https://ixtapandelasal.gob.mx/contenidos/ixtapandelasal/docs/35_caratula-de-presupuesto-de-egresos_2057142848.pdf</w:t>
        </w:r>
      </w:hyperlink>
      <w:r w:rsidR="00905F2F" w:rsidRPr="00A32A9D">
        <w:rPr>
          <w:rFonts w:ascii="Palatino Linotype" w:hAnsi="Palatino Linotype"/>
          <w:color w:val="000000" w:themeColor="text1"/>
          <w:u w:val="single"/>
        </w:rPr>
        <w:t>,</w:t>
      </w:r>
      <w:r w:rsidR="00905F2F" w:rsidRPr="00A32A9D">
        <w:rPr>
          <w:rFonts w:ascii="Palatino Linotype" w:hAnsi="Palatino Linotype"/>
          <w:color w:val="000000" w:themeColor="text1"/>
        </w:rPr>
        <w:t xml:space="preserve"> la carátula del Presupuesto de egresos del Ayuntamiento de Ixtapan de la Sal, la página de transparencia fiscal antes señalada y la publicación del Presupuesto de egresos publicada en el decreto número 119 de la Gaceta del Gobierno antes citada.</w:t>
      </w:r>
    </w:p>
    <w:p w14:paraId="3CF5395E" w14:textId="77777777" w:rsidR="00697362" w:rsidRPr="00A32A9D" w:rsidRDefault="00697362" w:rsidP="00697362">
      <w:pPr>
        <w:pStyle w:val="Prrafodelista"/>
        <w:spacing w:before="240" w:after="240" w:line="360" w:lineRule="auto"/>
        <w:ind w:left="0" w:right="51"/>
        <w:jc w:val="both"/>
        <w:rPr>
          <w:rFonts w:ascii="Palatino Linotype" w:hAnsi="Palatino Linotype"/>
          <w:color w:val="000000" w:themeColor="text1"/>
          <w:u w:val="single"/>
        </w:rPr>
      </w:pPr>
    </w:p>
    <w:p w14:paraId="7B829D9B" w14:textId="0900FCCD" w:rsidR="006A15A6" w:rsidRPr="00A32A9D" w:rsidRDefault="00B52F6C" w:rsidP="00697362">
      <w:pPr>
        <w:pStyle w:val="Prrafodelista"/>
        <w:numPr>
          <w:ilvl w:val="0"/>
          <w:numId w:val="4"/>
        </w:numPr>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olor w:val="000000" w:themeColor="text1"/>
        </w:rPr>
        <w:t>Por lo tanto,</w:t>
      </w:r>
      <w:r w:rsidRPr="00A32A9D">
        <w:rPr>
          <w:rFonts w:ascii="Palatino Linotype" w:hAnsi="Palatino Linotype"/>
          <w:color w:val="000000" w:themeColor="text1"/>
          <w:lang w:val="es-ES"/>
        </w:rPr>
        <w:t xml:space="preserve"> </w:t>
      </w:r>
      <w:r w:rsidR="006A15A6" w:rsidRPr="00A32A9D">
        <w:rPr>
          <w:rFonts w:ascii="Palatino Linotype" w:hAnsi="Palatino Linotype"/>
          <w:color w:val="000000" w:themeColor="text1"/>
          <w:lang w:val="es-ES"/>
        </w:rPr>
        <w:t xml:space="preserve">se considera que la página electrónica </w:t>
      </w:r>
      <w:r w:rsidR="00743305" w:rsidRPr="00A32A9D">
        <w:rPr>
          <w:rFonts w:ascii="Palatino Linotype" w:hAnsi="Palatino Linotype"/>
          <w:color w:val="000000" w:themeColor="text1"/>
          <w:lang w:val="es-ES"/>
        </w:rPr>
        <w:t>de Información Pública de Oficio Mexiquense</w:t>
      </w:r>
      <w:r w:rsidR="006A15A6" w:rsidRPr="00A32A9D">
        <w:rPr>
          <w:rFonts w:ascii="Palatino Linotype" w:hAnsi="Palatino Linotype"/>
          <w:color w:val="000000" w:themeColor="text1"/>
          <w:lang w:val="es-ES"/>
        </w:rPr>
        <w:t xml:space="preserve"> </w:t>
      </w:r>
      <w:r w:rsidR="00743305" w:rsidRPr="00A32A9D">
        <w:rPr>
          <w:rFonts w:ascii="Palatino Linotype" w:hAnsi="Palatino Linotype"/>
          <w:color w:val="000000" w:themeColor="text1"/>
          <w:lang w:val="es-ES"/>
        </w:rPr>
        <w:t>contiene</w:t>
      </w:r>
      <w:r w:rsidR="006A15A6" w:rsidRPr="00A32A9D">
        <w:rPr>
          <w:rFonts w:ascii="Palatino Linotype" w:hAnsi="Palatino Linotype"/>
          <w:color w:val="000000" w:themeColor="text1"/>
          <w:lang w:val="es-ES"/>
        </w:rPr>
        <w:t xml:space="preserve"> el Presupuesto de egresos del ejercicio fiscal 2020, </w:t>
      </w:r>
      <w:r w:rsidR="00743305" w:rsidRPr="00A32A9D">
        <w:rPr>
          <w:rFonts w:ascii="Palatino Linotype" w:hAnsi="Palatino Linotype"/>
          <w:color w:val="000000" w:themeColor="text1"/>
          <w:lang w:val="es-ES"/>
        </w:rPr>
        <w:t>al contener proyecciones de egresos, clasificación administrativa por dependencia y el presupuest</w:t>
      </w:r>
      <w:r w:rsidR="00697362" w:rsidRPr="00A32A9D">
        <w:rPr>
          <w:rFonts w:ascii="Palatino Linotype" w:hAnsi="Palatino Linotype"/>
          <w:color w:val="000000" w:themeColor="text1"/>
          <w:lang w:val="es-ES"/>
        </w:rPr>
        <w:t>o de los principales programas, por lo que se tiene por colmada la solicitud.</w:t>
      </w:r>
    </w:p>
    <w:p w14:paraId="16D6A85E" w14:textId="77777777" w:rsidR="00697362" w:rsidRPr="00A32A9D" w:rsidRDefault="00697362" w:rsidP="00697362">
      <w:pPr>
        <w:pStyle w:val="Prrafodelista"/>
        <w:spacing w:before="240" w:after="240" w:line="360" w:lineRule="auto"/>
        <w:ind w:left="0" w:right="51"/>
        <w:jc w:val="both"/>
        <w:rPr>
          <w:rFonts w:ascii="Palatino Linotype" w:hAnsi="Palatino Linotype"/>
          <w:color w:val="000000" w:themeColor="text1"/>
        </w:rPr>
      </w:pPr>
    </w:p>
    <w:p w14:paraId="496745BC" w14:textId="3E6310A5" w:rsidR="00B52F6C" w:rsidRPr="00A32A9D" w:rsidRDefault="00684FEA" w:rsidP="00B52F6C">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olor w:val="000000" w:themeColor="text1"/>
          <w:lang w:val="es-ES"/>
        </w:rPr>
        <w:t>E</w:t>
      </w:r>
      <w:r w:rsidR="00B52F6C" w:rsidRPr="00A32A9D">
        <w:rPr>
          <w:rFonts w:ascii="Palatino Linotype" w:hAnsi="Palatino Linotype"/>
          <w:color w:val="000000" w:themeColor="text1"/>
          <w:lang w:val="es-ES"/>
        </w:rPr>
        <w:t xml:space="preserve">n consecuencia y en mérito de lo expuesto en líneas anteriores, resultan infundadas las razones o motivos de inconformidad hechos valer por el </w:t>
      </w:r>
      <w:r w:rsidR="00B52F6C" w:rsidRPr="00A32A9D">
        <w:rPr>
          <w:rFonts w:ascii="Palatino Linotype" w:hAnsi="Palatino Linotype"/>
          <w:color w:val="000000" w:themeColor="text1"/>
          <w:lang w:val="es-ES"/>
        </w:rPr>
        <w:lastRenderedPageBreak/>
        <w:t xml:space="preserve">RECURRENTE dentro de los recursos de revisión </w:t>
      </w:r>
      <w:r w:rsidR="00B52F6C" w:rsidRPr="00A32A9D">
        <w:rPr>
          <w:rFonts w:ascii="Palatino Linotype" w:hAnsi="Palatino Linotype"/>
          <w:b/>
          <w:bCs/>
          <w:color w:val="000000" w:themeColor="text1"/>
          <w:sz w:val="22"/>
          <w:szCs w:val="22"/>
        </w:rPr>
        <w:t xml:space="preserve">02203/INFOEM/IP/RR/2020, 02221/INFOEM/IP/RR/2020, 02232/INFOEM/IP/RR/2020, 02234/INFOEM/IP/RR/2020, 02235/INFOEM/IP/RR/2020, 02238/INFOEM/IP/RR/2020, 02247/INFOEM/IP/RR/2020, 02248/INFOEM/IP/RR/2020, 02249/INFOEM/IP/RR/2020, 02262/INFOEM/IP/RR/2020, 02268/INFOEM/IP/RR/2020, 02269/INFOEM/IP/RR/2020, 02270/INFOEM/IP/RR/2020, </w:t>
      </w:r>
      <w:r w:rsidRPr="00A32A9D">
        <w:rPr>
          <w:rFonts w:ascii="Palatino Linotype" w:hAnsi="Palatino Linotype"/>
          <w:b/>
          <w:bCs/>
          <w:color w:val="000000" w:themeColor="text1"/>
          <w:sz w:val="22"/>
          <w:szCs w:val="22"/>
        </w:rPr>
        <w:t>02286/INFOEM/IP/RR/2020,</w:t>
      </w:r>
      <w:r w:rsidRPr="00A32A9D">
        <w:rPr>
          <w:bCs/>
        </w:rPr>
        <w:t xml:space="preserve"> </w:t>
      </w:r>
      <w:r w:rsidR="00B52F6C" w:rsidRPr="00A32A9D">
        <w:rPr>
          <w:rFonts w:ascii="Palatino Linotype" w:hAnsi="Palatino Linotype"/>
          <w:b/>
          <w:bCs/>
          <w:color w:val="000000" w:themeColor="text1"/>
          <w:sz w:val="22"/>
          <w:szCs w:val="22"/>
        </w:rPr>
        <w:t xml:space="preserve">02294/INFOEM/IP/RR/2020, 02295/INFOEM/IP/RR/2020, 02684/INFOEM/IP/RR/2020, 02688/INFOEM/IP/RR/2020, 02757/INFOEM/IP/RR/2020 </w:t>
      </w:r>
      <w:r w:rsidR="00B52F6C" w:rsidRPr="00A32A9D">
        <w:rPr>
          <w:rFonts w:ascii="Palatino Linotype" w:hAnsi="Palatino Linotype"/>
          <w:color w:val="000000" w:themeColor="text1"/>
          <w:sz w:val="22"/>
          <w:szCs w:val="22"/>
        </w:rPr>
        <w:t>y</w:t>
      </w:r>
      <w:r w:rsidR="00B52F6C" w:rsidRPr="00A32A9D">
        <w:rPr>
          <w:rFonts w:ascii="Palatino Linotype" w:hAnsi="Palatino Linotype"/>
          <w:b/>
          <w:bCs/>
          <w:color w:val="000000" w:themeColor="text1"/>
          <w:sz w:val="22"/>
          <w:szCs w:val="22"/>
        </w:rPr>
        <w:t xml:space="preserve"> 02869/INFOEM/IP/RR/2020</w:t>
      </w:r>
      <w:r w:rsidRPr="00A32A9D">
        <w:rPr>
          <w:rFonts w:ascii="Palatino Linotype" w:hAnsi="Palatino Linotype"/>
          <w:color w:val="000000" w:themeColor="text1"/>
          <w:lang w:val="es-ES"/>
        </w:rPr>
        <w:t xml:space="preserve"> y parcialmente fundadas las razones o motivos de inconformidad hechos valer por el RECURRENTE en el recurso de revisión </w:t>
      </w:r>
      <w:r w:rsidR="006875EE" w:rsidRPr="00A32A9D">
        <w:rPr>
          <w:rFonts w:ascii="Palatino Linotype" w:hAnsi="Palatino Linotype"/>
          <w:b/>
          <w:bCs/>
        </w:rPr>
        <w:t xml:space="preserve">02219/INFOEM/IP/RR/2020, </w:t>
      </w:r>
      <w:r w:rsidR="006875EE" w:rsidRPr="00A32A9D">
        <w:rPr>
          <w:rFonts w:ascii="Palatino Linotype" w:hAnsi="Palatino Linotype"/>
          <w:bCs/>
        </w:rPr>
        <w:t>por lo que es procedente modificar la respuesta y ordenar la entrega de la información solicitada en versión pública.</w:t>
      </w:r>
    </w:p>
    <w:p w14:paraId="6D9BAA76" w14:textId="77777777" w:rsidR="006875EE" w:rsidRPr="00A32A9D" w:rsidRDefault="006875EE" w:rsidP="006875EE">
      <w:pPr>
        <w:pStyle w:val="Prrafodelista"/>
        <w:ind w:left="0"/>
        <w:rPr>
          <w:rFonts w:ascii="Palatino Linotype" w:hAnsi="Palatino Linotype"/>
          <w:color w:val="000000" w:themeColor="text1"/>
        </w:rPr>
      </w:pPr>
    </w:p>
    <w:p w14:paraId="170DECDE" w14:textId="77777777" w:rsidR="006875EE" w:rsidRPr="00A32A9D" w:rsidRDefault="006875EE" w:rsidP="006875EE">
      <w:pPr>
        <w:pStyle w:val="Ttulo1"/>
        <w:rPr>
          <w:b w:val="0"/>
          <w:szCs w:val="24"/>
        </w:rPr>
      </w:pPr>
      <w:bookmarkStart w:id="41" w:name="_Toc490060411"/>
      <w:bookmarkStart w:id="42" w:name="_Toc492468080"/>
      <w:bookmarkStart w:id="43" w:name="_Toc2878595"/>
      <w:bookmarkStart w:id="44" w:name="_Toc5359174"/>
      <w:bookmarkStart w:id="45" w:name="_Toc24033310"/>
      <w:bookmarkStart w:id="46" w:name="_Toc34236146"/>
      <w:bookmarkStart w:id="47" w:name="_Toc52461320"/>
      <w:bookmarkStart w:id="48" w:name="_Toc53088175"/>
      <w:bookmarkStart w:id="49" w:name="_Toc54099972"/>
      <w:r w:rsidRPr="00A32A9D">
        <w:rPr>
          <w:szCs w:val="24"/>
        </w:rPr>
        <w:t>QUINTO. De la versión pública.</w:t>
      </w:r>
      <w:bookmarkEnd w:id="41"/>
      <w:bookmarkEnd w:id="42"/>
      <w:bookmarkEnd w:id="43"/>
      <w:bookmarkEnd w:id="44"/>
      <w:bookmarkEnd w:id="45"/>
      <w:bookmarkEnd w:id="46"/>
      <w:bookmarkEnd w:id="47"/>
      <w:bookmarkEnd w:id="48"/>
      <w:bookmarkEnd w:id="49"/>
    </w:p>
    <w:p w14:paraId="0C44D03A" w14:textId="77777777" w:rsidR="006875EE" w:rsidRPr="00A32A9D" w:rsidRDefault="006875EE" w:rsidP="006875EE">
      <w:pPr>
        <w:spacing w:after="240"/>
        <w:rPr>
          <w:rFonts w:ascii="Palatino Linotype" w:hAnsi="Palatino Linotype"/>
          <w:b/>
          <w:color w:val="000000" w:themeColor="text1"/>
          <w:lang w:val="es-MX" w:eastAsia="en-US"/>
        </w:rPr>
      </w:pPr>
    </w:p>
    <w:p w14:paraId="46F4F0CD" w14:textId="73E2C3F5" w:rsidR="006875EE" w:rsidRPr="00A32A9D" w:rsidRDefault="006875EE" w:rsidP="006875EE">
      <w:pPr>
        <w:pStyle w:val="Prrafodelista"/>
        <w:numPr>
          <w:ilvl w:val="0"/>
          <w:numId w:val="4"/>
        </w:numPr>
        <w:shd w:val="clear" w:color="auto" w:fill="FFFFFF"/>
        <w:spacing w:after="200" w:line="360" w:lineRule="auto"/>
        <w:ind w:left="0" w:firstLine="0"/>
        <w:jc w:val="both"/>
        <w:rPr>
          <w:rFonts w:ascii="Palatino Linotype" w:eastAsia="Times New Roman" w:hAnsi="Palatino Linotype" w:cs="Arial"/>
          <w:color w:val="000000" w:themeColor="text1"/>
        </w:rPr>
      </w:pPr>
      <w:r w:rsidRPr="00A32A9D">
        <w:rPr>
          <w:rFonts w:ascii="Palatino Linotype" w:hAnsi="Palatino Linotype" w:cs="Arial"/>
          <w:color w:val="000000" w:themeColor="text1"/>
        </w:rPr>
        <w:t xml:space="preserve">Debe destacarse que debido a la naturaleza de </w:t>
      </w:r>
      <w:r w:rsidRPr="00A32A9D">
        <w:rPr>
          <w:rFonts w:ascii="Palatino Linotype" w:hAnsi="Palatino Linotype"/>
          <w:color w:val="000000" w:themeColor="text1"/>
        </w:rPr>
        <w:t xml:space="preserve">la información que se ordena entregar, </w:t>
      </w:r>
      <w:r w:rsidRPr="00A32A9D">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por lo tanto </w:t>
      </w:r>
      <w:r w:rsidRPr="00A32A9D">
        <w:rPr>
          <w:rFonts w:ascii="Palatino Linotype" w:eastAsia="Times New Roman" w:hAnsi="Palatino Linotype" w:cs="Times New Roman"/>
          <w:color w:val="000000" w:themeColor="text1"/>
          <w:lang w:val="es-ES"/>
        </w:rPr>
        <w:t>la información solicitada se deberá entregar en su caso en versión pública.</w:t>
      </w:r>
    </w:p>
    <w:p w14:paraId="3DC6B6FF" w14:textId="77777777" w:rsidR="006875EE" w:rsidRPr="00A32A9D" w:rsidRDefault="006875EE" w:rsidP="006875EE">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0B673C44" w14:textId="77777777" w:rsidR="006875EE" w:rsidRPr="00A32A9D" w:rsidRDefault="006875EE" w:rsidP="006875EE">
      <w:pPr>
        <w:pStyle w:val="Prrafodelista"/>
        <w:numPr>
          <w:ilvl w:val="0"/>
          <w:numId w:val="4"/>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A32A9D">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A32A9D">
        <w:rPr>
          <w:rFonts w:ascii="Palatino Linotype" w:eastAsia="Times New Roman" w:hAnsi="Palatino Linotype" w:cs="Arial"/>
          <w:b/>
          <w:color w:val="000000" w:themeColor="text1"/>
        </w:rPr>
        <w:t xml:space="preserve">SUJETOS </w:t>
      </w:r>
      <w:r w:rsidRPr="00A32A9D">
        <w:rPr>
          <w:rFonts w:ascii="Palatino Linotype" w:eastAsia="Times New Roman" w:hAnsi="Palatino Linotype" w:cs="Arial"/>
          <w:b/>
          <w:color w:val="000000" w:themeColor="text1"/>
        </w:rPr>
        <w:lastRenderedPageBreak/>
        <w:t xml:space="preserve">OBLIGADOS </w:t>
      </w:r>
      <w:r w:rsidRPr="00A32A9D">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127FB833" w14:textId="77777777" w:rsidR="006875EE" w:rsidRPr="00A32A9D" w:rsidRDefault="006875EE" w:rsidP="006875EE">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lang w:val="es-ES" w:eastAsia="es-MX"/>
        </w:rPr>
      </w:pPr>
    </w:p>
    <w:p w14:paraId="48CA388B" w14:textId="77777777" w:rsidR="006875EE" w:rsidRPr="00A32A9D" w:rsidRDefault="006875EE" w:rsidP="006875EE">
      <w:pPr>
        <w:pStyle w:val="Prrafodelista"/>
        <w:numPr>
          <w:ilvl w:val="0"/>
          <w:numId w:val="4"/>
        </w:numPr>
        <w:spacing w:after="160" w:line="360" w:lineRule="auto"/>
        <w:ind w:left="0" w:firstLine="0"/>
        <w:jc w:val="both"/>
        <w:rPr>
          <w:rFonts w:ascii="Palatino Linotype" w:hAnsi="Palatino Linotype" w:cs="Arial"/>
          <w:color w:val="000000" w:themeColor="text1"/>
        </w:rPr>
      </w:pPr>
      <w:r w:rsidRPr="00A32A9D">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10E8194C" w14:textId="77777777" w:rsidR="006875EE" w:rsidRPr="00A32A9D" w:rsidRDefault="006875EE" w:rsidP="006875EE">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32A9D">
        <w:rPr>
          <w:rFonts w:ascii="Palatino Linotype" w:hAnsi="Palatino Linotype" w:cs="Bookman Old Style"/>
          <w:bCs/>
          <w:color w:val="000000" w:themeColor="text1"/>
        </w:rPr>
        <w:t xml:space="preserve">I. </w:t>
      </w:r>
      <w:r w:rsidRPr="00A32A9D">
        <w:rPr>
          <w:rFonts w:ascii="Palatino Linotype" w:hAnsi="Palatino Linotype" w:cs="Bookman Old Style"/>
          <w:color w:val="000000" w:themeColor="text1"/>
        </w:rPr>
        <w:t xml:space="preserve">Se refiera a la información privada y los datos personales concernientes a una persona física o </w:t>
      </w:r>
      <w:proofErr w:type="gramStart"/>
      <w:r w:rsidRPr="00A32A9D">
        <w:rPr>
          <w:rFonts w:ascii="Palatino Linotype" w:hAnsi="Palatino Linotype" w:cs="Bookman Old Style"/>
          <w:color w:val="000000" w:themeColor="text1"/>
        </w:rPr>
        <w:t>jurídico</w:t>
      </w:r>
      <w:proofErr w:type="gramEnd"/>
      <w:r w:rsidRPr="00A32A9D">
        <w:rPr>
          <w:rFonts w:ascii="Palatino Linotype" w:hAnsi="Palatino Linotype" w:cs="Bookman Old Style"/>
          <w:color w:val="000000" w:themeColor="text1"/>
        </w:rPr>
        <w:t xml:space="preserve"> colectiva identificada o identificable; </w:t>
      </w:r>
    </w:p>
    <w:p w14:paraId="331F2232" w14:textId="77777777" w:rsidR="006875EE" w:rsidRPr="00A32A9D" w:rsidRDefault="006875EE" w:rsidP="006875EE">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32A9D">
        <w:rPr>
          <w:rFonts w:ascii="Palatino Linotype" w:hAnsi="Palatino Linotype" w:cs="Bookman Old Style"/>
          <w:bCs/>
          <w:color w:val="000000" w:themeColor="text1"/>
        </w:rPr>
        <w:t xml:space="preserve">II. </w:t>
      </w:r>
      <w:r w:rsidRPr="00A32A9D">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C6FAABC" w14:textId="77777777" w:rsidR="006875EE" w:rsidRPr="00A32A9D" w:rsidRDefault="006875EE" w:rsidP="006875EE">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32A9D">
        <w:rPr>
          <w:rFonts w:ascii="Palatino Linotype" w:hAnsi="Palatino Linotype" w:cs="Bookman Old Style"/>
          <w:bCs/>
          <w:color w:val="000000" w:themeColor="text1"/>
        </w:rPr>
        <w:t xml:space="preserve">III. </w:t>
      </w:r>
      <w:r w:rsidRPr="00A32A9D">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72F5CE94" w14:textId="77777777" w:rsidR="006875EE" w:rsidRPr="00A32A9D" w:rsidRDefault="006875EE" w:rsidP="006875EE">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32A9D">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5B02ED43" w14:textId="77777777" w:rsidR="006875EE" w:rsidRPr="00A32A9D" w:rsidRDefault="006875EE" w:rsidP="006875EE">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A32A9D">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1A5519F4" w14:textId="77777777" w:rsidR="006875EE" w:rsidRPr="00A32A9D" w:rsidRDefault="006875EE" w:rsidP="006875EE">
      <w:pPr>
        <w:pStyle w:val="Prrafodelista"/>
        <w:spacing w:line="360" w:lineRule="auto"/>
        <w:ind w:left="0"/>
        <w:jc w:val="both"/>
        <w:rPr>
          <w:rFonts w:ascii="Palatino Linotype" w:hAnsi="Palatino Linotype" w:cs="Arial"/>
          <w:color w:val="000000" w:themeColor="text1"/>
        </w:rPr>
      </w:pPr>
    </w:p>
    <w:p w14:paraId="4DD16DB9" w14:textId="77777777" w:rsidR="006875EE" w:rsidRPr="00A32A9D" w:rsidRDefault="006875EE" w:rsidP="006875EE">
      <w:pPr>
        <w:pStyle w:val="Prrafodelista"/>
        <w:numPr>
          <w:ilvl w:val="0"/>
          <w:numId w:val="4"/>
        </w:numPr>
        <w:spacing w:after="160" w:line="360" w:lineRule="auto"/>
        <w:ind w:left="0" w:firstLine="0"/>
        <w:jc w:val="both"/>
        <w:rPr>
          <w:rFonts w:ascii="Palatino Linotype" w:hAnsi="Palatino Linotype" w:cs="Arial"/>
          <w:color w:val="000000" w:themeColor="text1"/>
        </w:rPr>
      </w:pPr>
      <w:r w:rsidRPr="00A32A9D">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66B2201" w14:textId="77777777" w:rsidR="006875EE" w:rsidRPr="00A32A9D" w:rsidRDefault="006875EE" w:rsidP="006875EE">
      <w:pPr>
        <w:pStyle w:val="Prrafodelista"/>
        <w:spacing w:after="160" w:line="360" w:lineRule="auto"/>
        <w:ind w:left="0"/>
        <w:jc w:val="both"/>
        <w:rPr>
          <w:rFonts w:ascii="Palatino Linotype" w:hAnsi="Palatino Linotype" w:cs="Arial"/>
          <w:color w:val="000000" w:themeColor="text1"/>
        </w:rPr>
      </w:pPr>
    </w:p>
    <w:p w14:paraId="07046B5D" w14:textId="77777777" w:rsidR="006875EE" w:rsidRPr="00A32A9D" w:rsidRDefault="006875EE" w:rsidP="006875EE">
      <w:pPr>
        <w:pStyle w:val="Prrafodelista"/>
        <w:numPr>
          <w:ilvl w:val="0"/>
          <w:numId w:val="4"/>
        </w:numPr>
        <w:spacing w:after="160" w:line="360" w:lineRule="auto"/>
        <w:ind w:left="0" w:firstLine="0"/>
        <w:jc w:val="both"/>
        <w:rPr>
          <w:rFonts w:ascii="Palatino Linotype" w:hAnsi="Palatino Linotype" w:cs="Arial"/>
          <w:color w:val="000000" w:themeColor="text1"/>
        </w:rPr>
      </w:pPr>
      <w:r w:rsidRPr="00A32A9D">
        <w:rPr>
          <w:rFonts w:ascii="Palatino Linotype" w:hAnsi="Palatino Linotype" w:cs="Arial"/>
          <w:color w:val="000000" w:themeColor="text1"/>
        </w:rPr>
        <w:t xml:space="preserve">Como consecuencia de lo anterior, el </w:t>
      </w:r>
      <w:r w:rsidRPr="00A32A9D">
        <w:rPr>
          <w:rFonts w:ascii="Palatino Linotype" w:hAnsi="Palatino Linotype" w:cs="Arial"/>
          <w:b/>
          <w:color w:val="000000" w:themeColor="text1"/>
        </w:rPr>
        <w:t>SUJETO OBLIGADO</w:t>
      </w:r>
      <w:r w:rsidRPr="00A32A9D">
        <w:rPr>
          <w:rFonts w:ascii="Palatino Linotype" w:hAnsi="Palatino Linotype" w:cs="Arial"/>
          <w:color w:val="000000" w:themeColor="text1"/>
        </w:rPr>
        <w:t xml:space="preserve"> debe identificar claramente el tipo de información y hacer un juicio de subsunción o encaje</w:t>
      </w:r>
      <w:r w:rsidRPr="00A32A9D">
        <w:rPr>
          <w:rStyle w:val="Refdenotaalpie"/>
          <w:rFonts w:ascii="Palatino Linotype" w:hAnsi="Palatino Linotype" w:cs="Arial"/>
          <w:color w:val="000000" w:themeColor="text1"/>
        </w:rPr>
        <w:footnoteReference w:id="6"/>
      </w:r>
      <w:r w:rsidRPr="00A32A9D">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4F9790F2" w14:textId="77777777" w:rsidR="006875EE" w:rsidRPr="00A32A9D" w:rsidRDefault="006875EE" w:rsidP="006875EE">
      <w:pPr>
        <w:pStyle w:val="Prrafodelista"/>
        <w:spacing w:line="360" w:lineRule="auto"/>
        <w:ind w:left="0"/>
        <w:jc w:val="both"/>
        <w:rPr>
          <w:rFonts w:ascii="Palatino Linotype" w:hAnsi="Palatino Linotype" w:cs="Arial"/>
          <w:color w:val="000000" w:themeColor="text1"/>
        </w:rPr>
      </w:pPr>
    </w:p>
    <w:p w14:paraId="04A07CAB" w14:textId="77777777" w:rsidR="006875EE" w:rsidRPr="00A32A9D" w:rsidRDefault="006875EE" w:rsidP="006875EE">
      <w:pPr>
        <w:pStyle w:val="Prrafodelista"/>
        <w:numPr>
          <w:ilvl w:val="0"/>
          <w:numId w:val="4"/>
        </w:numPr>
        <w:spacing w:line="360" w:lineRule="auto"/>
        <w:ind w:left="0" w:firstLine="0"/>
        <w:jc w:val="both"/>
        <w:rPr>
          <w:rFonts w:ascii="Palatino Linotype" w:hAnsi="Palatino Linotype" w:cs="Arial"/>
          <w:color w:val="000000" w:themeColor="text1"/>
        </w:rPr>
      </w:pPr>
      <w:r w:rsidRPr="00A32A9D">
        <w:rPr>
          <w:rFonts w:ascii="Palatino Linotype" w:hAnsi="Palatino Linotype" w:cs="Arial"/>
          <w:color w:val="000000" w:themeColor="text1"/>
        </w:rPr>
        <w:lastRenderedPageBreak/>
        <w:t>Una vez hecho lo anterior, se remite la información al Titular de la Unidad de Transparencia, con el acuerdo de clasificación correspondiente, para que sea sometido al conocimiento del Comité de Transparencia.</w:t>
      </w:r>
    </w:p>
    <w:p w14:paraId="1BDB5D0D" w14:textId="77777777" w:rsidR="006875EE" w:rsidRPr="00A32A9D" w:rsidRDefault="006875EE" w:rsidP="006875EE">
      <w:pPr>
        <w:pStyle w:val="Prrafodelista"/>
        <w:spacing w:line="360" w:lineRule="auto"/>
        <w:ind w:left="0"/>
        <w:jc w:val="both"/>
        <w:rPr>
          <w:rFonts w:ascii="Palatino Linotype" w:eastAsia="Times New Roman" w:hAnsi="Palatino Linotype"/>
          <w:color w:val="000000" w:themeColor="text1"/>
          <w:lang w:eastAsia="es-ES_tradnl"/>
        </w:rPr>
      </w:pPr>
    </w:p>
    <w:p w14:paraId="498D86A7" w14:textId="77777777" w:rsidR="006875EE" w:rsidRPr="00A32A9D" w:rsidRDefault="006875EE" w:rsidP="006875EE">
      <w:pPr>
        <w:pStyle w:val="Ttulo2"/>
        <w:rPr>
          <w:b w:val="0"/>
          <w:szCs w:val="24"/>
        </w:rPr>
      </w:pPr>
      <w:bookmarkStart w:id="50" w:name="_Toc485631705"/>
      <w:bookmarkStart w:id="51" w:name="_Toc485733666"/>
      <w:bookmarkStart w:id="52" w:name="_Toc487139037"/>
      <w:bookmarkStart w:id="53" w:name="_Toc490060412"/>
      <w:bookmarkStart w:id="54" w:name="_Toc492468081"/>
      <w:bookmarkStart w:id="55" w:name="_Toc2878596"/>
      <w:bookmarkStart w:id="56" w:name="_Toc5359175"/>
      <w:bookmarkStart w:id="57" w:name="_Toc24033311"/>
      <w:bookmarkStart w:id="58" w:name="_Toc34236147"/>
      <w:bookmarkStart w:id="59" w:name="_Toc52461321"/>
      <w:bookmarkStart w:id="60" w:name="_Toc53088176"/>
      <w:bookmarkStart w:id="61" w:name="_Toc54099973"/>
      <w:r w:rsidRPr="00A32A9D">
        <w:rPr>
          <w:szCs w:val="24"/>
        </w:rPr>
        <w:t>Requisitos de fondo del acuerdo de clasificación.</w:t>
      </w:r>
      <w:bookmarkEnd w:id="50"/>
      <w:bookmarkEnd w:id="51"/>
      <w:bookmarkEnd w:id="52"/>
      <w:bookmarkEnd w:id="53"/>
      <w:bookmarkEnd w:id="54"/>
      <w:bookmarkEnd w:id="55"/>
      <w:bookmarkEnd w:id="56"/>
      <w:bookmarkEnd w:id="57"/>
      <w:bookmarkEnd w:id="58"/>
      <w:bookmarkEnd w:id="59"/>
      <w:bookmarkEnd w:id="60"/>
      <w:bookmarkEnd w:id="61"/>
    </w:p>
    <w:p w14:paraId="557380B8" w14:textId="77777777" w:rsidR="006875EE" w:rsidRPr="00A32A9D" w:rsidRDefault="006875EE" w:rsidP="006875EE">
      <w:pPr>
        <w:rPr>
          <w:lang w:val="es-MX" w:eastAsia="en-US"/>
        </w:rPr>
      </w:pPr>
    </w:p>
    <w:p w14:paraId="4B1DFAB2" w14:textId="77777777" w:rsidR="006875EE" w:rsidRPr="00A32A9D" w:rsidRDefault="006875EE" w:rsidP="006875EE">
      <w:pPr>
        <w:pStyle w:val="Prrafodelista"/>
        <w:numPr>
          <w:ilvl w:val="0"/>
          <w:numId w:val="4"/>
        </w:numPr>
        <w:spacing w:line="360" w:lineRule="auto"/>
        <w:ind w:left="0" w:firstLine="0"/>
        <w:jc w:val="both"/>
        <w:rPr>
          <w:rFonts w:ascii="Palatino Linotype" w:hAnsi="Palatino Linotype" w:cs="Arial"/>
          <w:color w:val="000000" w:themeColor="text1"/>
        </w:rPr>
      </w:pPr>
      <w:r w:rsidRPr="00A32A9D">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58274F10" w14:textId="77777777" w:rsidR="006875EE" w:rsidRPr="00A32A9D" w:rsidRDefault="006875EE" w:rsidP="006875EE">
      <w:pPr>
        <w:pStyle w:val="Prrafodelista"/>
        <w:spacing w:after="160" w:line="360" w:lineRule="auto"/>
        <w:ind w:left="0"/>
        <w:jc w:val="both"/>
        <w:rPr>
          <w:rFonts w:ascii="Palatino Linotype" w:hAnsi="Palatino Linotype" w:cs="Arial"/>
          <w:color w:val="000000" w:themeColor="text1"/>
        </w:rPr>
      </w:pPr>
    </w:p>
    <w:p w14:paraId="7710EED4" w14:textId="77777777" w:rsidR="006875EE" w:rsidRPr="00A32A9D" w:rsidRDefault="006875EE" w:rsidP="006875EE">
      <w:pPr>
        <w:pStyle w:val="Prrafodelista"/>
        <w:numPr>
          <w:ilvl w:val="0"/>
          <w:numId w:val="4"/>
        </w:numPr>
        <w:spacing w:after="160" w:line="360" w:lineRule="auto"/>
        <w:ind w:left="0" w:firstLine="0"/>
        <w:jc w:val="both"/>
        <w:rPr>
          <w:rFonts w:ascii="Palatino Linotype" w:hAnsi="Palatino Linotype" w:cs="Arial"/>
          <w:color w:val="000000" w:themeColor="text1"/>
        </w:rPr>
      </w:pPr>
      <w:r w:rsidRPr="00A32A9D">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FA728EF" w14:textId="77777777" w:rsidR="006875EE" w:rsidRPr="00A32A9D" w:rsidRDefault="006875EE" w:rsidP="006875EE">
      <w:pPr>
        <w:pStyle w:val="Prrafodelista"/>
        <w:spacing w:after="160" w:line="360" w:lineRule="auto"/>
        <w:ind w:left="0"/>
        <w:jc w:val="both"/>
        <w:rPr>
          <w:rFonts w:ascii="Palatino Linotype" w:hAnsi="Palatino Linotype" w:cs="Arial"/>
          <w:color w:val="000000" w:themeColor="text1"/>
        </w:rPr>
      </w:pPr>
    </w:p>
    <w:p w14:paraId="2ADA44A6" w14:textId="77777777" w:rsidR="006875EE" w:rsidRPr="00A32A9D" w:rsidRDefault="006875EE" w:rsidP="006875EE">
      <w:pPr>
        <w:pStyle w:val="Prrafodelista"/>
        <w:numPr>
          <w:ilvl w:val="0"/>
          <w:numId w:val="4"/>
        </w:numPr>
        <w:spacing w:after="160" w:line="360" w:lineRule="auto"/>
        <w:ind w:left="0" w:firstLine="0"/>
        <w:jc w:val="both"/>
        <w:rPr>
          <w:rFonts w:ascii="Palatino Linotype" w:hAnsi="Palatino Linotype" w:cs="Arial"/>
          <w:color w:val="000000" w:themeColor="text1"/>
        </w:rPr>
      </w:pPr>
      <w:r w:rsidRPr="00A32A9D">
        <w:rPr>
          <w:rFonts w:ascii="Palatino Linotype" w:eastAsia="Times New Roman" w:hAnsi="Palatino Linotype" w:cs="Arial"/>
          <w:color w:val="000000" w:themeColor="text1"/>
          <w:lang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A32A9D">
        <w:rPr>
          <w:rStyle w:val="Refdenotaalpie"/>
          <w:rFonts w:ascii="Palatino Linotype" w:hAnsi="Palatino Linotype" w:cs="Arial"/>
          <w:color w:val="000000" w:themeColor="text1"/>
          <w:lang w:eastAsia="es-MX"/>
        </w:rPr>
        <w:footnoteReference w:id="7"/>
      </w:r>
    </w:p>
    <w:p w14:paraId="12885665" w14:textId="77777777" w:rsidR="006875EE" w:rsidRPr="00A32A9D" w:rsidRDefault="006875EE" w:rsidP="006875EE">
      <w:pPr>
        <w:pStyle w:val="Prrafodelista"/>
        <w:spacing w:after="160" w:line="360" w:lineRule="auto"/>
        <w:ind w:left="0"/>
        <w:jc w:val="both"/>
        <w:rPr>
          <w:rFonts w:ascii="Palatino Linotype" w:hAnsi="Palatino Linotype" w:cs="Arial"/>
          <w:color w:val="000000" w:themeColor="text1"/>
        </w:rPr>
      </w:pPr>
    </w:p>
    <w:p w14:paraId="13671C1D" w14:textId="77777777" w:rsidR="006875EE" w:rsidRPr="00A32A9D" w:rsidRDefault="006875EE" w:rsidP="006875EE">
      <w:pPr>
        <w:pStyle w:val="Prrafodelista"/>
        <w:numPr>
          <w:ilvl w:val="0"/>
          <w:numId w:val="4"/>
        </w:numPr>
        <w:spacing w:line="360" w:lineRule="auto"/>
        <w:ind w:left="0" w:firstLine="0"/>
        <w:jc w:val="both"/>
        <w:rPr>
          <w:rFonts w:ascii="Palatino Linotype" w:hAnsi="Palatino Linotype" w:cs="Arial"/>
          <w:color w:val="000000" w:themeColor="text1"/>
        </w:rPr>
      </w:pPr>
      <w:r w:rsidRPr="00A32A9D">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75AE3995" w14:textId="77777777" w:rsidR="006875EE" w:rsidRPr="00A32A9D" w:rsidRDefault="006875EE" w:rsidP="006875EE">
      <w:pPr>
        <w:spacing w:line="360" w:lineRule="auto"/>
        <w:ind w:right="618"/>
        <w:contextualSpacing/>
        <w:jc w:val="both"/>
        <w:rPr>
          <w:rFonts w:ascii="Palatino Linotype" w:hAnsi="Palatino Linotype" w:cs="Arial"/>
          <w:color w:val="000000" w:themeColor="text1"/>
        </w:rPr>
      </w:pPr>
    </w:p>
    <w:p w14:paraId="37E3FA0C" w14:textId="77777777" w:rsidR="006875EE" w:rsidRPr="00A32A9D" w:rsidRDefault="006875EE" w:rsidP="006875EE">
      <w:pPr>
        <w:spacing w:line="360" w:lineRule="auto"/>
        <w:ind w:left="567" w:right="618"/>
        <w:contextualSpacing/>
        <w:jc w:val="both"/>
        <w:rPr>
          <w:rFonts w:ascii="Palatino Linotype" w:hAnsi="Palatino Linotype" w:cs="Arial"/>
          <w:i/>
          <w:color w:val="000000" w:themeColor="text1"/>
          <w:sz w:val="22"/>
          <w:szCs w:val="22"/>
        </w:rPr>
      </w:pPr>
      <w:r w:rsidRPr="00A32A9D">
        <w:rPr>
          <w:rFonts w:ascii="Palatino Linotype" w:hAnsi="Palatino Linotype" w:cs="Arial"/>
          <w:b/>
          <w:i/>
          <w:color w:val="000000" w:themeColor="text1"/>
          <w:sz w:val="22"/>
          <w:szCs w:val="22"/>
        </w:rPr>
        <w:t>FUNDAMENTACIÓN Y MOTIVACIÓN.</w:t>
      </w:r>
      <w:r w:rsidRPr="00A32A9D">
        <w:rPr>
          <w:rFonts w:ascii="Palatino Linotype" w:hAnsi="Palatino Linotype" w:cs="Arial"/>
          <w:i/>
          <w:color w:val="000000" w:themeColor="text1"/>
          <w:sz w:val="22"/>
          <w:szCs w:val="22"/>
        </w:rPr>
        <w:t xml:space="preserve"> La </w:t>
      </w:r>
      <w:r w:rsidRPr="00A32A9D">
        <w:rPr>
          <w:rFonts w:ascii="Palatino Linotype" w:hAnsi="Palatino Linotype" w:cs="Arial"/>
          <w:i/>
          <w:color w:val="000000" w:themeColor="text1"/>
          <w:sz w:val="22"/>
          <w:szCs w:val="22"/>
          <w:u w:val="single"/>
        </w:rPr>
        <w:t xml:space="preserve">debida fundamentación y motivación legal, deben entenderse, por lo primero, la cita del precepto legal aplicable al caso, y por lo segundo, las razones, motivos o circunstancias especiales que llevaron a la autoridad </w:t>
      </w:r>
      <w:r w:rsidRPr="00A32A9D">
        <w:rPr>
          <w:rFonts w:ascii="Palatino Linotype" w:hAnsi="Palatino Linotype" w:cs="Arial"/>
          <w:i/>
          <w:color w:val="000000" w:themeColor="text1"/>
          <w:sz w:val="22"/>
          <w:szCs w:val="22"/>
          <w:u w:val="single"/>
        </w:rPr>
        <w:lastRenderedPageBreak/>
        <w:t>a concluir que el caso particular encuadra en el supuesto previsto por la norma legal invocada como fundamento</w:t>
      </w:r>
      <w:r w:rsidRPr="00A32A9D">
        <w:rPr>
          <w:rFonts w:ascii="Palatino Linotype" w:hAnsi="Palatino Linotype" w:cs="Arial"/>
          <w:i/>
          <w:color w:val="000000" w:themeColor="text1"/>
          <w:sz w:val="22"/>
          <w:szCs w:val="22"/>
        </w:rPr>
        <w:t>.</w:t>
      </w:r>
    </w:p>
    <w:p w14:paraId="3FFC6E02" w14:textId="77777777" w:rsidR="006875EE" w:rsidRPr="00A32A9D" w:rsidRDefault="006875EE" w:rsidP="006875EE">
      <w:pPr>
        <w:spacing w:line="360" w:lineRule="auto"/>
        <w:ind w:left="567" w:right="618"/>
        <w:contextualSpacing/>
        <w:jc w:val="both"/>
        <w:rPr>
          <w:rFonts w:ascii="Palatino Linotype" w:hAnsi="Palatino Linotype" w:cs="Arial"/>
          <w:i/>
          <w:color w:val="000000" w:themeColor="text1"/>
          <w:sz w:val="22"/>
          <w:szCs w:val="22"/>
        </w:rPr>
      </w:pPr>
      <w:r w:rsidRPr="00A32A9D">
        <w:rPr>
          <w:rFonts w:ascii="Palatino Linotype" w:hAnsi="Palatino Linotype" w:cs="Arial"/>
          <w:i/>
          <w:color w:val="000000" w:themeColor="text1"/>
          <w:sz w:val="22"/>
          <w:szCs w:val="22"/>
        </w:rPr>
        <w:t>SEGUNDO TRIBUNAL COLEGIADO DEL SEXTO CIRCUITO.</w:t>
      </w:r>
    </w:p>
    <w:p w14:paraId="52151FC9" w14:textId="77777777" w:rsidR="006875EE" w:rsidRPr="00A32A9D" w:rsidRDefault="006875EE" w:rsidP="006875EE">
      <w:pPr>
        <w:spacing w:line="360" w:lineRule="auto"/>
        <w:ind w:left="567" w:right="618"/>
        <w:contextualSpacing/>
        <w:jc w:val="both"/>
        <w:rPr>
          <w:rFonts w:ascii="Palatino Linotype" w:hAnsi="Palatino Linotype" w:cs="Arial"/>
          <w:i/>
          <w:color w:val="000000" w:themeColor="text1"/>
          <w:sz w:val="22"/>
          <w:szCs w:val="22"/>
        </w:rPr>
      </w:pPr>
      <w:r w:rsidRPr="00A32A9D">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0F7152CA" w14:textId="77777777" w:rsidR="006875EE" w:rsidRPr="00A32A9D" w:rsidRDefault="006875EE" w:rsidP="006875EE">
      <w:pPr>
        <w:spacing w:line="360" w:lineRule="auto"/>
        <w:ind w:left="567" w:right="618"/>
        <w:contextualSpacing/>
        <w:jc w:val="both"/>
        <w:rPr>
          <w:rFonts w:ascii="Palatino Linotype" w:hAnsi="Palatino Linotype" w:cs="Arial"/>
          <w:i/>
          <w:color w:val="000000" w:themeColor="text1"/>
          <w:sz w:val="22"/>
          <w:szCs w:val="22"/>
        </w:rPr>
      </w:pPr>
      <w:r w:rsidRPr="00A32A9D">
        <w:rPr>
          <w:rFonts w:ascii="Palatino Linotype" w:hAnsi="Palatino Linotype" w:cs="Arial"/>
          <w:i/>
          <w:color w:val="000000" w:themeColor="text1"/>
          <w:sz w:val="22"/>
          <w:szCs w:val="22"/>
        </w:rPr>
        <w:t xml:space="preserve">Revisión fiscal 103/88. Instituto Mexicano del Seguro Social. 18 de octubre de 1988. Unanimidad de votos. Ponente: Arnoldo Nájera Virgen. Secretario: Alejandro </w:t>
      </w:r>
      <w:proofErr w:type="spellStart"/>
      <w:r w:rsidRPr="00A32A9D">
        <w:rPr>
          <w:rFonts w:ascii="Palatino Linotype" w:hAnsi="Palatino Linotype" w:cs="Arial"/>
          <w:i/>
          <w:color w:val="000000" w:themeColor="text1"/>
          <w:sz w:val="22"/>
          <w:szCs w:val="22"/>
        </w:rPr>
        <w:t>Esponda</w:t>
      </w:r>
      <w:proofErr w:type="spellEnd"/>
      <w:r w:rsidRPr="00A32A9D">
        <w:rPr>
          <w:rFonts w:ascii="Palatino Linotype" w:hAnsi="Palatino Linotype" w:cs="Arial"/>
          <w:i/>
          <w:color w:val="000000" w:themeColor="text1"/>
          <w:sz w:val="22"/>
          <w:szCs w:val="22"/>
        </w:rPr>
        <w:t xml:space="preserve"> Rincón.</w:t>
      </w:r>
    </w:p>
    <w:p w14:paraId="0981D106" w14:textId="77777777" w:rsidR="006875EE" w:rsidRPr="00A32A9D" w:rsidRDefault="006875EE" w:rsidP="006875EE">
      <w:pPr>
        <w:spacing w:line="360" w:lineRule="auto"/>
        <w:ind w:left="567" w:right="618"/>
        <w:contextualSpacing/>
        <w:jc w:val="both"/>
        <w:rPr>
          <w:rFonts w:ascii="Palatino Linotype" w:hAnsi="Palatino Linotype" w:cs="Arial"/>
          <w:i/>
          <w:color w:val="000000" w:themeColor="text1"/>
          <w:sz w:val="22"/>
          <w:szCs w:val="22"/>
        </w:rPr>
      </w:pPr>
      <w:r w:rsidRPr="00A32A9D">
        <w:rPr>
          <w:rFonts w:ascii="Palatino Linotype" w:hAnsi="Palatino Linotype" w:cs="Arial"/>
          <w:i/>
          <w:color w:val="000000" w:themeColor="text1"/>
          <w:sz w:val="22"/>
          <w:szCs w:val="22"/>
        </w:rPr>
        <w:t xml:space="preserve">Amparo en revisión 333/88. </w:t>
      </w:r>
      <w:proofErr w:type="spellStart"/>
      <w:r w:rsidRPr="00A32A9D">
        <w:rPr>
          <w:rFonts w:ascii="Palatino Linotype" w:hAnsi="Palatino Linotype" w:cs="Arial"/>
          <w:i/>
          <w:color w:val="000000" w:themeColor="text1"/>
          <w:sz w:val="22"/>
          <w:szCs w:val="22"/>
        </w:rPr>
        <w:t>Adilia</w:t>
      </w:r>
      <w:proofErr w:type="spellEnd"/>
      <w:r w:rsidRPr="00A32A9D">
        <w:rPr>
          <w:rFonts w:ascii="Palatino Linotype" w:hAnsi="Palatino Linotype" w:cs="Arial"/>
          <w:i/>
          <w:color w:val="000000" w:themeColor="text1"/>
          <w:sz w:val="22"/>
          <w:szCs w:val="22"/>
        </w:rPr>
        <w:t xml:space="preserve"> Romero. 26 de octubre de 1988. Unanimidad de votos. Ponente: Arnoldo Nájera Virgen. Secretario: Enrique Crispín Campos Ramírez.</w:t>
      </w:r>
    </w:p>
    <w:p w14:paraId="543C8B26" w14:textId="77777777" w:rsidR="006875EE" w:rsidRPr="00A32A9D" w:rsidRDefault="006875EE" w:rsidP="006875EE">
      <w:pPr>
        <w:spacing w:line="360" w:lineRule="auto"/>
        <w:ind w:left="567" w:right="618"/>
        <w:contextualSpacing/>
        <w:jc w:val="both"/>
        <w:rPr>
          <w:rFonts w:ascii="Palatino Linotype" w:hAnsi="Palatino Linotype" w:cs="Arial"/>
          <w:i/>
          <w:color w:val="000000" w:themeColor="text1"/>
          <w:sz w:val="22"/>
          <w:szCs w:val="22"/>
        </w:rPr>
      </w:pPr>
      <w:r w:rsidRPr="00A32A9D">
        <w:rPr>
          <w:rFonts w:ascii="Palatino Linotype" w:hAnsi="Palatino Linotype" w:cs="Arial"/>
          <w:i/>
          <w:color w:val="000000" w:themeColor="text1"/>
          <w:sz w:val="22"/>
          <w:szCs w:val="22"/>
        </w:rPr>
        <w:t xml:space="preserve">Amparo en revisión 597/95. Emilio Maurer Bretón. 15 de noviembre de 1995. Unanimidad de votos. Ponente: Clementina Ramírez Moguel </w:t>
      </w:r>
      <w:proofErr w:type="spellStart"/>
      <w:r w:rsidRPr="00A32A9D">
        <w:rPr>
          <w:rFonts w:ascii="Palatino Linotype" w:hAnsi="Palatino Linotype" w:cs="Arial"/>
          <w:i/>
          <w:color w:val="000000" w:themeColor="text1"/>
          <w:sz w:val="22"/>
          <w:szCs w:val="22"/>
        </w:rPr>
        <w:t>Goyzueta</w:t>
      </w:r>
      <w:proofErr w:type="spellEnd"/>
      <w:r w:rsidRPr="00A32A9D">
        <w:rPr>
          <w:rFonts w:ascii="Palatino Linotype" w:hAnsi="Palatino Linotype" w:cs="Arial"/>
          <w:i/>
          <w:color w:val="000000" w:themeColor="text1"/>
          <w:sz w:val="22"/>
          <w:szCs w:val="22"/>
        </w:rPr>
        <w:t>. Secretario: Gonzalo Carrera Molina.</w:t>
      </w:r>
    </w:p>
    <w:p w14:paraId="31B324F2" w14:textId="77777777" w:rsidR="006875EE" w:rsidRPr="00A32A9D" w:rsidRDefault="006875EE" w:rsidP="006875EE">
      <w:pPr>
        <w:spacing w:line="360" w:lineRule="auto"/>
        <w:ind w:left="567" w:right="618"/>
        <w:contextualSpacing/>
        <w:jc w:val="both"/>
        <w:rPr>
          <w:rFonts w:ascii="Palatino Linotype" w:hAnsi="Palatino Linotype" w:cs="Arial"/>
          <w:i/>
          <w:color w:val="000000" w:themeColor="text1"/>
          <w:sz w:val="22"/>
          <w:szCs w:val="22"/>
        </w:rPr>
      </w:pPr>
      <w:r w:rsidRPr="00A32A9D">
        <w:rPr>
          <w:rFonts w:ascii="Palatino Linotype" w:hAnsi="Palatino Linotype" w:cs="Arial"/>
          <w:i/>
          <w:color w:val="000000" w:themeColor="text1"/>
          <w:sz w:val="22"/>
          <w:szCs w:val="22"/>
        </w:rPr>
        <w:t xml:space="preserve">Amparo directo 7/96. Pedro Vicente López Miro. 21 de febrero de 1996. Unanimidad de votos. Ponente: María Eugenia Estela Martínez Cardiel. Secretario: Enrique </w:t>
      </w:r>
      <w:proofErr w:type="spellStart"/>
      <w:r w:rsidRPr="00A32A9D">
        <w:rPr>
          <w:rFonts w:ascii="Palatino Linotype" w:hAnsi="Palatino Linotype" w:cs="Arial"/>
          <w:i/>
          <w:color w:val="000000" w:themeColor="text1"/>
          <w:sz w:val="22"/>
          <w:szCs w:val="22"/>
        </w:rPr>
        <w:t>Baigts</w:t>
      </w:r>
      <w:proofErr w:type="spellEnd"/>
      <w:r w:rsidRPr="00A32A9D">
        <w:rPr>
          <w:rFonts w:ascii="Palatino Linotype" w:hAnsi="Palatino Linotype" w:cs="Arial"/>
          <w:i/>
          <w:color w:val="000000" w:themeColor="text1"/>
          <w:sz w:val="22"/>
          <w:szCs w:val="22"/>
        </w:rPr>
        <w:t xml:space="preserve"> Muñoz.</w:t>
      </w:r>
      <w:r w:rsidRPr="00A32A9D">
        <w:rPr>
          <w:rStyle w:val="Refdenotaalpie"/>
          <w:rFonts w:ascii="Palatino Linotype" w:hAnsi="Palatino Linotype" w:cs="Arial"/>
          <w:i/>
          <w:color w:val="000000" w:themeColor="text1"/>
          <w:sz w:val="22"/>
          <w:szCs w:val="22"/>
        </w:rPr>
        <w:footnoteReference w:id="8"/>
      </w:r>
    </w:p>
    <w:p w14:paraId="409D2038" w14:textId="77777777" w:rsidR="006875EE" w:rsidRPr="00A32A9D" w:rsidRDefault="006875EE" w:rsidP="006875EE">
      <w:pPr>
        <w:pStyle w:val="Prrafodelista"/>
        <w:shd w:val="clear" w:color="auto" w:fill="FFFFFF"/>
        <w:spacing w:line="360" w:lineRule="auto"/>
        <w:ind w:left="0"/>
        <w:jc w:val="both"/>
        <w:rPr>
          <w:rFonts w:ascii="Palatino Linotype" w:eastAsia="Times New Roman" w:hAnsi="Palatino Linotype" w:cs="Arial"/>
          <w:color w:val="000000" w:themeColor="text1"/>
          <w:sz w:val="22"/>
          <w:szCs w:val="22"/>
          <w:lang w:eastAsia="es-MX"/>
        </w:rPr>
      </w:pPr>
    </w:p>
    <w:p w14:paraId="66E9E90C" w14:textId="77777777" w:rsidR="006875EE" w:rsidRPr="00A32A9D" w:rsidRDefault="006875EE" w:rsidP="006875EE">
      <w:pPr>
        <w:pStyle w:val="Prrafodelista"/>
        <w:numPr>
          <w:ilvl w:val="0"/>
          <w:numId w:val="4"/>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A32A9D">
        <w:rPr>
          <w:rFonts w:ascii="Palatino Linotype" w:eastAsia="Times New Roman" w:hAnsi="Palatino Linotype" w:cs="Arial"/>
          <w:color w:val="000000" w:themeColor="text1"/>
          <w:lang w:eastAsia="es-MX"/>
        </w:rPr>
        <w:t xml:space="preserve">Así, en un acto de autoridad se cumple con la debida fundamentación cuando se cita el precepto legal aplicable al caso concreto y la debida motivación </w:t>
      </w:r>
      <w:r w:rsidRPr="00A32A9D">
        <w:rPr>
          <w:rFonts w:ascii="Palatino Linotype" w:eastAsia="Times New Roman" w:hAnsi="Palatino Linotype" w:cs="Arial"/>
          <w:color w:val="000000" w:themeColor="text1"/>
          <w:lang w:eastAsia="es-MX"/>
        </w:rPr>
        <w:lastRenderedPageBreak/>
        <w:t>cuando se expresan las razones, motivos o circunstancias que tomó en cuenta la autoridad para adecuar el hecho a los fundamentos de derecho.</w:t>
      </w:r>
    </w:p>
    <w:p w14:paraId="369E4FFF" w14:textId="77777777" w:rsidR="006875EE" w:rsidRPr="00A32A9D" w:rsidRDefault="006875EE" w:rsidP="006875EE">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726FACEB" w14:textId="77777777" w:rsidR="006875EE" w:rsidRPr="00A32A9D" w:rsidRDefault="006875EE" w:rsidP="006875EE">
      <w:pPr>
        <w:pStyle w:val="Prrafodelista"/>
        <w:numPr>
          <w:ilvl w:val="0"/>
          <w:numId w:val="4"/>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A32A9D">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149B7EB" w14:textId="77777777" w:rsidR="006875EE" w:rsidRPr="00A32A9D" w:rsidRDefault="006875EE" w:rsidP="006875EE">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442198A6" w14:textId="77777777" w:rsidR="006875EE" w:rsidRPr="00A32A9D" w:rsidRDefault="006875EE" w:rsidP="006875EE">
      <w:pPr>
        <w:pStyle w:val="Prrafodelista"/>
        <w:numPr>
          <w:ilvl w:val="0"/>
          <w:numId w:val="4"/>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A32A9D">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57E9EFD2" w14:textId="77777777" w:rsidR="006875EE" w:rsidRPr="00A32A9D" w:rsidRDefault="006875EE" w:rsidP="006875EE">
      <w:pPr>
        <w:pStyle w:val="Prrafodelista"/>
        <w:spacing w:line="360" w:lineRule="auto"/>
        <w:ind w:left="0"/>
        <w:jc w:val="both"/>
        <w:rPr>
          <w:rFonts w:ascii="Palatino Linotype" w:hAnsi="Palatino Linotype"/>
          <w:color w:val="000000" w:themeColor="text1"/>
        </w:rPr>
      </w:pPr>
    </w:p>
    <w:p w14:paraId="44A22B1F" w14:textId="77777777" w:rsidR="006875EE" w:rsidRPr="00A32A9D" w:rsidRDefault="006875EE" w:rsidP="006875EE">
      <w:pPr>
        <w:pStyle w:val="Prrafodelista"/>
        <w:numPr>
          <w:ilvl w:val="0"/>
          <w:numId w:val="4"/>
        </w:numPr>
        <w:spacing w:line="360" w:lineRule="auto"/>
        <w:ind w:left="0" w:firstLine="0"/>
        <w:jc w:val="both"/>
        <w:rPr>
          <w:rFonts w:ascii="Palatino Linotype" w:hAnsi="Palatino Linotype"/>
          <w:color w:val="000000" w:themeColor="text1"/>
        </w:rPr>
      </w:pPr>
      <w:r w:rsidRPr="00A32A9D">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1C5D2A51" w14:textId="77777777" w:rsidR="006875EE" w:rsidRPr="00A32A9D" w:rsidRDefault="006875EE" w:rsidP="006875EE">
      <w:pPr>
        <w:spacing w:line="360" w:lineRule="auto"/>
        <w:jc w:val="both"/>
        <w:rPr>
          <w:rFonts w:ascii="Palatino Linotype" w:hAnsi="Palatino Linotype"/>
          <w:color w:val="000000" w:themeColor="text1"/>
        </w:rPr>
      </w:pPr>
    </w:p>
    <w:p w14:paraId="3D2D280A" w14:textId="77777777" w:rsidR="006875EE" w:rsidRPr="00A32A9D" w:rsidRDefault="006875EE" w:rsidP="006875EE">
      <w:pPr>
        <w:pStyle w:val="Prrafodelista"/>
        <w:numPr>
          <w:ilvl w:val="0"/>
          <w:numId w:val="4"/>
        </w:numPr>
        <w:spacing w:line="360" w:lineRule="auto"/>
        <w:ind w:left="0" w:firstLine="0"/>
        <w:jc w:val="both"/>
        <w:rPr>
          <w:rFonts w:ascii="Palatino Linotype" w:hAnsi="Palatino Linotype"/>
          <w:color w:val="000000" w:themeColor="text1"/>
        </w:rPr>
      </w:pPr>
      <w:r w:rsidRPr="00A32A9D">
        <w:rPr>
          <w:rFonts w:ascii="Palatino Linotype" w:eastAsia="Calibri" w:hAnsi="Palatino Linotype" w:cs="Arial"/>
          <w:color w:val="000000" w:themeColor="text1"/>
          <w:lang w:val="es-ES" w:eastAsia="es-MX"/>
        </w:rPr>
        <w:t xml:space="preserve">Es de señalar, que por lo que hace a las versiones públicas, el </w:t>
      </w:r>
      <w:r w:rsidRPr="00A32A9D">
        <w:rPr>
          <w:rFonts w:ascii="Palatino Linotype" w:eastAsia="Calibri" w:hAnsi="Palatino Linotype" w:cs="Arial"/>
          <w:b/>
          <w:color w:val="000000" w:themeColor="text1"/>
          <w:lang w:val="es-ES" w:eastAsia="es-MX"/>
        </w:rPr>
        <w:t>SUJETO OBLIGADO</w:t>
      </w:r>
      <w:r w:rsidRPr="00A32A9D">
        <w:rPr>
          <w:rFonts w:ascii="Palatino Linotype" w:eastAsia="Calibri" w:hAnsi="Palatino Linotype" w:cs="Arial"/>
          <w:color w:val="000000" w:themeColor="text1"/>
          <w:lang w:val="es-ES" w:eastAsia="es-MX"/>
        </w:rPr>
        <w:t xml:space="preserve"> debe cumplir con las formalidades exigidas en la Ley, por lo que </w:t>
      </w:r>
      <w:r w:rsidRPr="00A32A9D">
        <w:rPr>
          <w:rFonts w:ascii="Palatino Linotype" w:eastAsia="Times New Roman" w:hAnsi="Palatino Linotype" w:cs="Arial"/>
          <w:color w:val="000000" w:themeColor="text1"/>
          <w:lang w:eastAsia="es-MX"/>
        </w:rPr>
        <w:t xml:space="preserve">para tal efecto emitirá el </w:t>
      </w:r>
      <w:r w:rsidRPr="00A32A9D">
        <w:rPr>
          <w:rFonts w:ascii="Palatino Linotype" w:eastAsia="Calibri" w:hAnsi="Palatino Linotype" w:cs="Arial"/>
          <w:color w:val="000000" w:themeColor="text1"/>
          <w:lang w:val="es-ES" w:eastAsia="es-MX"/>
        </w:rPr>
        <w:t xml:space="preserve">Acuerdo del Comité de Transparencia en términos de los </w:t>
      </w:r>
      <w:r w:rsidRPr="00A32A9D">
        <w:rPr>
          <w:rFonts w:ascii="Palatino Linotype" w:eastAsia="Calibri" w:hAnsi="Palatino Linotype" w:cs="Arial"/>
          <w:color w:val="000000" w:themeColor="text1"/>
          <w:lang w:val="es-ES" w:eastAsia="es-MX"/>
        </w:rPr>
        <w:lastRenderedPageBreak/>
        <w:t>artículos 49 fracción</w:t>
      </w:r>
      <w:r w:rsidRPr="00A32A9D">
        <w:rPr>
          <w:rFonts w:ascii="Palatino Linotype" w:eastAsia="Calibri" w:hAnsi="Palatino Linotype" w:cs="Arial"/>
          <w:bCs/>
          <w:color w:val="000000" w:themeColor="text1"/>
        </w:rPr>
        <w:t xml:space="preserve"> VIII,</w:t>
      </w:r>
      <w:r w:rsidRPr="00A32A9D">
        <w:rPr>
          <w:rFonts w:ascii="Palatino Linotype" w:eastAsia="Calibri" w:hAnsi="Palatino Linotype" w:cs="Arial"/>
          <w:color w:val="000000" w:themeColor="text1"/>
          <w:lang w:val="es-ES" w:eastAsia="es-MX"/>
        </w:rPr>
        <w:t xml:space="preserve"> 122</w:t>
      </w:r>
      <w:r w:rsidRPr="00A32A9D">
        <w:rPr>
          <w:rFonts w:ascii="Palatino Linotype" w:hAnsi="Palatino Linotype" w:cs="Times New Roman"/>
          <w:color w:val="000000" w:themeColor="text1"/>
          <w:vertAlign w:val="superscript"/>
          <w:lang w:val="es-ES" w:eastAsia="es-MX"/>
        </w:rPr>
        <w:footnoteReference w:id="9"/>
      </w:r>
      <w:r w:rsidRPr="00A32A9D">
        <w:rPr>
          <w:rFonts w:ascii="Palatino Linotype" w:eastAsia="Calibri" w:hAnsi="Palatino Linotype" w:cs="Arial"/>
          <w:color w:val="000000" w:themeColor="text1"/>
          <w:lang w:val="es-ES" w:eastAsia="es-MX"/>
        </w:rPr>
        <w:t>, 135</w:t>
      </w:r>
      <w:r w:rsidRPr="00A32A9D">
        <w:rPr>
          <w:rFonts w:ascii="Palatino Linotype" w:hAnsi="Palatino Linotype" w:cs="Times New Roman"/>
          <w:color w:val="000000" w:themeColor="text1"/>
          <w:vertAlign w:val="superscript"/>
          <w:lang w:val="es-ES" w:eastAsia="es-MX"/>
        </w:rPr>
        <w:footnoteReference w:id="10"/>
      </w:r>
      <w:r w:rsidRPr="00A32A9D">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0865CD78" w14:textId="77777777" w:rsidR="006875EE" w:rsidRPr="00A32A9D" w:rsidRDefault="006875EE" w:rsidP="006875EE">
      <w:pPr>
        <w:pStyle w:val="Prrafodelista"/>
        <w:spacing w:line="360" w:lineRule="auto"/>
        <w:ind w:left="0"/>
        <w:jc w:val="both"/>
        <w:rPr>
          <w:rFonts w:ascii="Palatino Linotype" w:hAnsi="Palatino Linotype"/>
          <w:color w:val="000000" w:themeColor="text1"/>
        </w:rPr>
      </w:pPr>
    </w:p>
    <w:p w14:paraId="44883329" w14:textId="77777777" w:rsidR="006875EE" w:rsidRPr="00A32A9D" w:rsidRDefault="006875EE" w:rsidP="006875EE">
      <w:pPr>
        <w:pStyle w:val="Prrafodelista"/>
        <w:numPr>
          <w:ilvl w:val="0"/>
          <w:numId w:val="4"/>
        </w:numPr>
        <w:spacing w:line="360" w:lineRule="auto"/>
        <w:ind w:left="0" w:firstLine="0"/>
        <w:jc w:val="both"/>
        <w:rPr>
          <w:rFonts w:ascii="Palatino Linotype" w:hAnsi="Palatino Linotype"/>
          <w:color w:val="000000" w:themeColor="text1"/>
        </w:rPr>
      </w:pPr>
      <w:r w:rsidRPr="00A32A9D">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A32A9D">
        <w:rPr>
          <w:rFonts w:ascii="Palatino Linotype" w:eastAsia="Calibri" w:hAnsi="Palatino Linotype" w:cs="Arial"/>
          <w:b/>
          <w:color w:val="000000" w:themeColor="text1"/>
          <w:lang w:val="es-ES" w:eastAsia="es-CO"/>
        </w:rPr>
        <w:t>SUJETO OBLIGADO</w:t>
      </w:r>
      <w:r w:rsidRPr="00A32A9D">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81F7912" w14:textId="77777777" w:rsidR="006875EE" w:rsidRPr="00A32A9D" w:rsidRDefault="006875EE" w:rsidP="006875EE">
      <w:pPr>
        <w:pStyle w:val="Prrafodelista"/>
        <w:spacing w:line="360" w:lineRule="auto"/>
        <w:ind w:left="0"/>
        <w:jc w:val="both"/>
        <w:rPr>
          <w:rFonts w:ascii="Palatino Linotype" w:hAnsi="Palatino Linotype"/>
          <w:color w:val="000000" w:themeColor="text1"/>
        </w:rPr>
      </w:pPr>
    </w:p>
    <w:p w14:paraId="2A7484D4" w14:textId="77777777" w:rsidR="006875EE" w:rsidRPr="00A32A9D" w:rsidRDefault="006875EE" w:rsidP="006875EE">
      <w:pPr>
        <w:pStyle w:val="Prrafodelista"/>
        <w:numPr>
          <w:ilvl w:val="0"/>
          <w:numId w:val="4"/>
        </w:numPr>
        <w:spacing w:line="360" w:lineRule="auto"/>
        <w:ind w:left="0" w:firstLine="0"/>
        <w:jc w:val="both"/>
        <w:rPr>
          <w:rFonts w:ascii="Palatino Linotype" w:hAnsi="Palatino Linotype"/>
          <w:color w:val="000000" w:themeColor="text1"/>
        </w:rPr>
      </w:pPr>
      <w:r w:rsidRPr="00A32A9D">
        <w:rPr>
          <w:rFonts w:ascii="Palatino Linotype" w:eastAsia="Times New Roman" w:hAnsi="Palatino Linotype" w:cs="Arial"/>
          <w:color w:val="000000" w:themeColor="text1"/>
          <w:lang w:eastAsia="es-MX"/>
        </w:rPr>
        <w:lastRenderedPageBreak/>
        <w:t xml:space="preserve">Siendo así que, </w:t>
      </w:r>
      <w:r w:rsidRPr="00A32A9D">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A32A9D">
        <w:rPr>
          <w:rFonts w:ascii="Palatino Linotype" w:hAnsi="Palatino Linotype"/>
          <w:b/>
          <w:color w:val="000000" w:themeColor="text1"/>
        </w:rPr>
        <w:t>SUJETO OBLIGADO</w:t>
      </w:r>
      <w:r w:rsidRPr="00A32A9D">
        <w:rPr>
          <w:rFonts w:ascii="Palatino Linotype" w:hAnsi="Palatino Linotype"/>
          <w:color w:val="000000" w:themeColor="text1"/>
        </w:rPr>
        <w:t xml:space="preserve">. Dicho acuerdo deberá de contener los </w:t>
      </w:r>
      <w:r w:rsidRPr="00A32A9D">
        <w:rPr>
          <w:rFonts w:ascii="Palatino Linotype" w:hAnsi="Palatino Linotype"/>
          <w:b/>
          <w:color w:val="000000" w:themeColor="text1"/>
        </w:rPr>
        <w:t>razonamientos lógicos</w:t>
      </w:r>
      <w:r w:rsidRPr="00A32A9D">
        <w:rPr>
          <w:rFonts w:ascii="Palatino Linotype" w:hAnsi="Palatino Linotype"/>
          <w:color w:val="000000" w:themeColor="text1"/>
        </w:rPr>
        <w:t xml:space="preserve"> mediante los cuales se </w:t>
      </w:r>
      <w:r w:rsidRPr="00A32A9D">
        <w:rPr>
          <w:rFonts w:ascii="Palatino Linotype" w:hAnsi="Palatino Linotype"/>
          <w:b/>
          <w:color w:val="000000" w:themeColor="text1"/>
        </w:rPr>
        <w:t xml:space="preserve">demuestre </w:t>
      </w:r>
      <w:r w:rsidRPr="00A32A9D">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531871F6" w14:textId="77777777" w:rsidR="006875EE" w:rsidRPr="00A32A9D" w:rsidRDefault="006875EE" w:rsidP="006875EE">
      <w:pPr>
        <w:pStyle w:val="Prrafodelista"/>
        <w:spacing w:line="360" w:lineRule="auto"/>
        <w:ind w:left="0"/>
        <w:jc w:val="both"/>
        <w:rPr>
          <w:rFonts w:ascii="Palatino Linotype" w:hAnsi="Palatino Linotype"/>
          <w:color w:val="000000" w:themeColor="text1"/>
        </w:rPr>
      </w:pPr>
    </w:p>
    <w:p w14:paraId="6BD8C601" w14:textId="77777777" w:rsidR="006875EE" w:rsidRPr="00A32A9D" w:rsidRDefault="006875EE" w:rsidP="006875EE">
      <w:pPr>
        <w:pStyle w:val="Prrafodelista"/>
        <w:numPr>
          <w:ilvl w:val="0"/>
          <w:numId w:val="4"/>
        </w:numPr>
        <w:spacing w:line="360" w:lineRule="auto"/>
        <w:ind w:left="0" w:firstLine="0"/>
        <w:jc w:val="both"/>
        <w:rPr>
          <w:rFonts w:ascii="Palatino Linotype" w:hAnsi="Palatino Linotype"/>
          <w:color w:val="000000" w:themeColor="text1"/>
        </w:rPr>
      </w:pPr>
      <w:r w:rsidRPr="00A32A9D">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7630F3D2" w14:textId="77777777" w:rsidR="006875EE" w:rsidRPr="00A32A9D" w:rsidRDefault="006875EE" w:rsidP="006875EE">
      <w:pPr>
        <w:pStyle w:val="Prrafodelista"/>
        <w:spacing w:line="360" w:lineRule="auto"/>
        <w:ind w:left="0"/>
        <w:jc w:val="both"/>
        <w:rPr>
          <w:rFonts w:ascii="Palatino Linotype" w:hAnsi="Palatino Linotype"/>
          <w:color w:val="000000" w:themeColor="text1"/>
        </w:rPr>
      </w:pPr>
    </w:p>
    <w:p w14:paraId="4F06A903" w14:textId="77777777" w:rsidR="006875EE" w:rsidRPr="00A32A9D" w:rsidRDefault="006875EE" w:rsidP="006875EE">
      <w:pPr>
        <w:pStyle w:val="Prrafodelista"/>
        <w:numPr>
          <w:ilvl w:val="0"/>
          <w:numId w:val="4"/>
        </w:numPr>
        <w:spacing w:line="360" w:lineRule="auto"/>
        <w:ind w:left="0" w:firstLine="0"/>
        <w:jc w:val="both"/>
        <w:rPr>
          <w:rFonts w:ascii="Palatino Linotype" w:hAnsi="Palatino Linotype"/>
          <w:color w:val="000000" w:themeColor="text1"/>
        </w:rPr>
      </w:pPr>
      <w:r w:rsidRPr="00A32A9D">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D8EBD51" w14:textId="77777777" w:rsidR="006875EE" w:rsidRPr="00A32A9D" w:rsidRDefault="006875EE" w:rsidP="006875EE">
      <w:pPr>
        <w:pStyle w:val="Prrafodelista"/>
        <w:spacing w:line="360" w:lineRule="auto"/>
        <w:ind w:left="0"/>
        <w:jc w:val="both"/>
        <w:rPr>
          <w:rFonts w:ascii="Palatino Linotype" w:hAnsi="Palatino Linotype"/>
          <w:color w:val="000000" w:themeColor="text1"/>
        </w:rPr>
      </w:pPr>
    </w:p>
    <w:p w14:paraId="7801B579" w14:textId="77777777" w:rsidR="006875EE" w:rsidRPr="00A32A9D" w:rsidRDefault="006875EE" w:rsidP="006875EE">
      <w:pPr>
        <w:pStyle w:val="Prrafodelista"/>
        <w:numPr>
          <w:ilvl w:val="0"/>
          <w:numId w:val="4"/>
        </w:numPr>
        <w:spacing w:line="360" w:lineRule="auto"/>
        <w:ind w:left="0" w:firstLine="0"/>
        <w:jc w:val="both"/>
        <w:rPr>
          <w:rFonts w:ascii="Palatino Linotype" w:hAnsi="Palatino Linotype"/>
          <w:color w:val="000000" w:themeColor="text1"/>
        </w:rPr>
      </w:pPr>
      <w:r w:rsidRPr="00A32A9D">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5EA863EE" w14:textId="77777777" w:rsidR="006875EE" w:rsidRPr="00A32A9D" w:rsidRDefault="006875EE" w:rsidP="006875EE">
      <w:pPr>
        <w:pStyle w:val="Prrafodelista"/>
        <w:spacing w:line="360" w:lineRule="auto"/>
        <w:ind w:left="0"/>
        <w:jc w:val="both"/>
        <w:rPr>
          <w:rFonts w:ascii="Palatino Linotype" w:hAnsi="Palatino Linotype"/>
          <w:color w:val="000000" w:themeColor="text1"/>
        </w:rPr>
      </w:pPr>
    </w:p>
    <w:p w14:paraId="4E8EC06C" w14:textId="77777777" w:rsidR="00863D31" w:rsidRPr="00A32A9D" w:rsidRDefault="00863D31" w:rsidP="00A7304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A32A9D">
        <w:rPr>
          <w:rFonts w:ascii="Palatino Linotype" w:hAnsi="Palatino Linotype"/>
          <w:color w:val="000000" w:themeColor="text1"/>
          <w:lang w:val="es-ES"/>
        </w:rPr>
        <w:t xml:space="preserve">Por </w:t>
      </w:r>
      <w:r w:rsidRPr="00A32A9D">
        <w:rPr>
          <w:rFonts w:ascii="Palatino Linotype" w:hAnsi="Palatino Linotype"/>
          <w:color w:val="000000" w:themeColor="text1"/>
        </w:rPr>
        <w:t xml:space="preserve">lo anteriormente expuesto y fundado, éste </w:t>
      </w:r>
      <w:r w:rsidRPr="00A32A9D">
        <w:rPr>
          <w:rFonts w:ascii="Palatino Linotype" w:hAnsi="Palatino Linotype"/>
          <w:b/>
          <w:color w:val="000000" w:themeColor="text1"/>
        </w:rPr>
        <w:t>ÓRGANO GARANTE</w:t>
      </w:r>
      <w:r w:rsidRPr="00A32A9D">
        <w:rPr>
          <w:rFonts w:ascii="Palatino Linotype" w:hAnsi="Palatino Linotype"/>
          <w:color w:val="000000" w:themeColor="text1"/>
        </w:rPr>
        <w:t xml:space="preserve"> emite los siguientes:-----------------------------------------------------------------------------------------------</w:t>
      </w:r>
    </w:p>
    <w:p w14:paraId="5578DD27" w14:textId="77777777" w:rsidR="00863D31" w:rsidRPr="00A32A9D" w:rsidRDefault="00863D31" w:rsidP="00863D31">
      <w:pPr>
        <w:rPr>
          <w:rFonts w:ascii="Palatino Linotype" w:hAnsi="Palatino Linotype"/>
          <w:color w:val="000000" w:themeColor="text1"/>
        </w:rPr>
      </w:pPr>
      <w:r w:rsidRPr="00A32A9D">
        <w:rPr>
          <w:rFonts w:ascii="Palatino Linotype" w:hAnsi="Palatino Linotype"/>
          <w:color w:val="000000" w:themeColor="text1"/>
        </w:rPr>
        <w:br w:type="page"/>
      </w:r>
    </w:p>
    <w:p w14:paraId="18C90CEB" w14:textId="77777777" w:rsidR="00863D31" w:rsidRPr="00A32A9D" w:rsidRDefault="00863D31" w:rsidP="00863D31">
      <w:pPr>
        <w:pStyle w:val="Ttulo1"/>
        <w:spacing w:line="360" w:lineRule="auto"/>
        <w:jc w:val="center"/>
        <w:rPr>
          <w:b w:val="0"/>
          <w:szCs w:val="24"/>
        </w:rPr>
      </w:pPr>
      <w:bookmarkStart w:id="62" w:name="_Toc495427547"/>
      <w:bookmarkStart w:id="63" w:name="_Toc497905366"/>
      <w:bookmarkStart w:id="64" w:name="_Toc51892306"/>
      <w:bookmarkStart w:id="65" w:name="_Toc54099974"/>
      <w:r w:rsidRPr="00A32A9D">
        <w:rPr>
          <w:szCs w:val="24"/>
        </w:rPr>
        <w:lastRenderedPageBreak/>
        <w:t>R E S O L U T I V O S</w:t>
      </w:r>
      <w:bookmarkEnd w:id="31"/>
      <w:bookmarkEnd w:id="32"/>
      <w:bookmarkEnd w:id="62"/>
      <w:bookmarkEnd w:id="63"/>
      <w:bookmarkEnd w:id="64"/>
      <w:bookmarkEnd w:id="65"/>
    </w:p>
    <w:p w14:paraId="74014E7D" w14:textId="72CDD5A6" w:rsidR="00863D31" w:rsidRPr="00A32A9D" w:rsidRDefault="00863D31" w:rsidP="00863D31">
      <w:pPr>
        <w:spacing w:before="240" w:line="360" w:lineRule="auto"/>
        <w:jc w:val="both"/>
        <w:rPr>
          <w:rFonts w:ascii="Palatino Linotype" w:eastAsia="Times New Roman" w:hAnsi="Palatino Linotype" w:cs="Times New Roman"/>
        </w:rPr>
      </w:pPr>
      <w:r w:rsidRPr="00A32A9D">
        <w:rPr>
          <w:rFonts w:ascii="Palatino Linotype" w:eastAsia="Times New Roman" w:hAnsi="Palatino Linotype" w:cs="Arial"/>
          <w:b/>
        </w:rPr>
        <w:t xml:space="preserve">PRIMERO. </w:t>
      </w:r>
      <w:r w:rsidRPr="00A32A9D">
        <w:rPr>
          <w:rFonts w:ascii="Palatino Linotype" w:eastAsia="Times New Roman" w:hAnsi="Palatino Linotype" w:cs="Arial"/>
        </w:rPr>
        <w:t>Resultan infundadas las</w:t>
      </w:r>
      <w:r w:rsidRPr="00A32A9D">
        <w:rPr>
          <w:rFonts w:ascii="Palatino Linotype" w:eastAsia="Times New Roman" w:hAnsi="Palatino Linotype" w:cs="Arial"/>
          <w:b/>
        </w:rPr>
        <w:t xml:space="preserve"> </w:t>
      </w:r>
      <w:r w:rsidRPr="00A32A9D">
        <w:rPr>
          <w:rFonts w:ascii="Palatino Linotype" w:eastAsia="Times New Roman" w:hAnsi="Palatino Linotype" w:cs="Arial"/>
          <w:lang w:val="es-ES"/>
        </w:rPr>
        <w:t xml:space="preserve">razones o motivos de inconformidad hechos valer </w:t>
      </w:r>
      <w:r w:rsidRPr="00A32A9D">
        <w:rPr>
          <w:rFonts w:ascii="Palatino Linotype" w:eastAsia="Calibri" w:hAnsi="Palatino Linotype" w:cs="Arial"/>
          <w:lang w:val="es-ES"/>
        </w:rPr>
        <w:t xml:space="preserve">en los recursos de revisión </w:t>
      </w:r>
      <w:r w:rsidR="00B3130D" w:rsidRPr="00A32A9D">
        <w:rPr>
          <w:rFonts w:ascii="Palatino Linotype" w:hAnsi="Palatino Linotype"/>
          <w:b/>
          <w:bCs/>
          <w:color w:val="000000" w:themeColor="text1"/>
        </w:rPr>
        <w:t>0220</w:t>
      </w:r>
      <w:r w:rsidR="00925632" w:rsidRPr="00A32A9D">
        <w:rPr>
          <w:rFonts w:ascii="Palatino Linotype" w:hAnsi="Palatino Linotype"/>
          <w:b/>
          <w:bCs/>
          <w:color w:val="000000" w:themeColor="text1"/>
        </w:rPr>
        <w:t>3/INFOEM/IP/RR/2020,</w:t>
      </w:r>
      <w:r w:rsidR="00E266DA" w:rsidRPr="00A32A9D">
        <w:rPr>
          <w:rFonts w:ascii="Palatino Linotype" w:hAnsi="Palatino Linotype"/>
          <w:b/>
          <w:bCs/>
        </w:rPr>
        <w:t xml:space="preserve"> </w:t>
      </w:r>
      <w:r w:rsidR="00B3130D" w:rsidRPr="00A32A9D">
        <w:rPr>
          <w:rFonts w:ascii="Palatino Linotype" w:hAnsi="Palatino Linotype"/>
          <w:b/>
          <w:bCs/>
          <w:color w:val="000000" w:themeColor="text1"/>
        </w:rPr>
        <w:t>02221/INFOEM/IP/RR/2020, 02232/INFOEM/IP/RR/2020, 02234/INFOEM/IP/RR/2020, 02235/INFOEM/IP/RR/2020, 02238/INFOEM/IP/RR/2020, 02247/INFOEM/IP/RR/2020, 02248/INFOEM/IP/RR/2020, 02249/INFOEM/IP/RR/2020, 02262/INFOEM/IP/RR/2020, 02268/INFOEM/IP/RR/2020, 02269/INFOEM/IP/RR/2020, 02270/INFOEM/IP/RR/2020, 02286/INFOEM/IP/RR/2020, 02294/INFOEM/IP/RR/2020, 02295/INFOEM/IP/RR/2020, 02684/INFOEM/IP/RR/2020, 02688/INFOEM/IP/R</w:t>
      </w:r>
      <w:r w:rsidR="00487660" w:rsidRPr="00A32A9D">
        <w:rPr>
          <w:rFonts w:ascii="Palatino Linotype" w:hAnsi="Palatino Linotype"/>
          <w:b/>
          <w:bCs/>
          <w:color w:val="000000" w:themeColor="text1"/>
        </w:rPr>
        <w:t xml:space="preserve">R/2020, 02757/INFOEM/IP/RR/2020, </w:t>
      </w:r>
      <w:r w:rsidR="00B3130D" w:rsidRPr="00A32A9D">
        <w:rPr>
          <w:rFonts w:ascii="Palatino Linotype" w:hAnsi="Palatino Linotype"/>
          <w:b/>
          <w:bCs/>
          <w:color w:val="000000" w:themeColor="text1"/>
        </w:rPr>
        <w:t>02869/INFOEM/IP/RR/2020</w:t>
      </w:r>
      <w:r w:rsidR="00F62148" w:rsidRPr="00A32A9D">
        <w:rPr>
          <w:rFonts w:ascii="Palatino Linotype" w:hAnsi="Palatino Linotype" w:cs="Arial"/>
          <w:b/>
          <w:bCs/>
        </w:rPr>
        <w:t xml:space="preserve">, </w:t>
      </w:r>
      <w:r w:rsidR="00F62148" w:rsidRPr="00A32A9D">
        <w:rPr>
          <w:rFonts w:ascii="Palatino Linotype" w:hAnsi="Palatino Linotype" w:cs="Arial"/>
          <w:bCs/>
        </w:rPr>
        <w:t xml:space="preserve">en términos del </w:t>
      </w:r>
      <w:r w:rsidR="00F62148" w:rsidRPr="00A32A9D">
        <w:rPr>
          <w:rFonts w:ascii="Palatino Linotype" w:hAnsi="Palatino Linotype" w:cs="Arial"/>
          <w:b/>
          <w:bCs/>
        </w:rPr>
        <w:t>Considerando</w:t>
      </w:r>
      <w:r w:rsidR="00F62148" w:rsidRPr="00A32A9D">
        <w:rPr>
          <w:rFonts w:ascii="Palatino Linotype" w:hAnsi="Palatino Linotype" w:cs="Arial"/>
          <w:bCs/>
        </w:rPr>
        <w:t xml:space="preserve"> </w:t>
      </w:r>
      <w:r w:rsidR="00F62148" w:rsidRPr="00A32A9D">
        <w:rPr>
          <w:rFonts w:ascii="Palatino Linotype" w:hAnsi="Palatino Linotype" w:cs="Arial"/>
          <w:b/>
          <w:bCs/>
        </w:rPr>
        <w:t xml:space="preserve">CUARTO </w:t>
      </w:r>
      <w:r w:rsidR="00F62148" w:rsidRPr="00A32A9D">
        <w:rPr>
          <w:rFonts w:ascii="Palatino Linotype" w:hAnsi="Palatino Linotype" w:cs="Arial"/>
          <w:bCs/>
        </w:rPr>
        <w:t>de la presente resolución.</w:t>
      </w:r>
    </w:p>
    <w:p w14:paraId="21B23549" w14:textId="5D8A38E4" w:rsidR="00F62148" w:rsidRPr="00A32A9D" w:rsidRDefault="00F62148" w:rsidP="00863D31">
      <w:pPr>
        <w:spacing w:before="240" w:line="360" w:lineRule="auto"/>
        <w:jc w:val="both"/>
        <w:rPr>
          <w:rFonts w:ascii="Palatino Linotype" w:eastAsia="Times New Roman" w:hAnsi="Palatino Linotype" w:cs="Times New Roman"/>
        </w:rPr>
      </w:pPr>
      <w:r w:rsidRPr="00A32A9D">
        <w:rPr>
          <w:rFonts w:ascii="Palatino Linotype" w:hAnsi="Palatino Linotype" w:cs="Arial"/>
          <w:b/>
          <w:bCs/>
        </w:rPr>
        <w:t xml:space="preserve">SEGUNDO. </w:t>
      </w:r>
      <w:r w:rsidRPr="00A32A9D">
        <w:rPr>
          <w:rFonts w:ascii="Palatino Linotype" w:eastAsia="Times New Roman" w:hAnsi="Palatino Linotype" w:cs="Arial"/>
        </w:rPr>
        <w:t>Resultan</w:t>
      </w:r>
      <w:r w:rsidRPr="00A32A9D">
        <w:rPr>
          <w:rFonts w:ascii="Palatino Linotype" w:hAnsi="Palatino Linotype" w:cs="Arial"/>
          <w:bCs/>
        </w:rPr>
        <w:t xml:space="preserve"> parcialmente fundadas en el recurso de revisión </w:t>
      </w:r>
      <w:r w:rsidRPr="00A32A9D">
        <w:rPr>
          <w:rFonts w:ascii="Palatino Linotype" w:hAnsi="Palatino Linotype"/>
          <w:b/>
          <w:bCs/>
        </w:rPr>
        <w:t>02219/INFOEM/IP/RR/2020,</w:t>
      </w:r>
      <w:r w:rsidRPr="00A32A9D">
        <w:rPr>
          <w:rFonts w:ascii="Palatino Linotype" w:hAnsi="Palatino Linotype" w:cs="Arial"/>
          <w:bCs/>
        </w:rPr>
        <w:t xml:space="preserve"> en términos de los </w:t>
      </w:r>
      <w:r w:rsidRPr="00A32A9D">
        <w:rPr>
          <w:rFonts w:ascii="Palatino Linotype" w:hAnsi="Palatino Linotype" w:cs="Arial"/>
          <w:b/>
          <w:bCs/>
        </w:rPr>
        <w:t>Considerandos</w:t>
      </w:r>
      <w:r w:rsidRPr="00A32A9D">
        <w:rPr>
          <w:rFonts w:ascii="Palatino Linotype" w:hAnsi="Palatino Linotype" w:cs="Arial"/>
          <w:bCs/>
        </w:rPr>
        <w:t xml:space="preserve"> </w:t>
      </w:r>
      <w:r w:rsidRPr="00A32A9D">
        <w:rPr>
          <w:rFonts w:ascii="Palatino Linotype" w:hAnsi="Palatino Linotype" w:cs="Arial"/>
          <w:b/>
          <w:bCs/>
        </w:rPr>
        <w:t xml:space="preserve">CUARTO y QUINTO </w:t>
      </w:r>
      <w:r w:rsidRPr="00A32A9D">
        <w:rPr>
          <w:rFonts w:ascii="Palatino Linotype" w:hAnsi="Palatino Linotype" w:cs="Arial"/>
          <w:bCs/>
        </w:rPr>
        <w:t>de la presente resolución.</w:t>
      </w:r>
    </w:p>
    <w:p w14:paraId="712CF74F" w14:textId="47EC0BD2" w:rsidR="00863D31" w:rsidRPr="00A32A9D" w:rsidRDefault="00F62148" w:rsidP="00863D31">
      <w:pPr>
        <w:spacing w:before="240" w:after="240" w:line="360" w:lineRule="auto"/>
        <w:jc w:val="both"/>
        <w:rPr>
          <w:rFonts w:ascii="Palatino Linotype" w:eastAsia="Calibri" w:hAnsi="Palatino Linotype" w:cs="Arial"/>
          <w:lang w:val="es-ES"/>
        </w:rPr>
      </w:pPr>
      <w:r w:rsidRPr="00A32A9D">
        <w:rPr>
          <w:rFonts w:ascii="Palatino Linotype" w:hAnsi="Palatino Linotype"/>
          <w:b/>
        </w:rPr>
        <w:t>TERCERO.</w:t>
      </w:r>
      <w:r w:rsidR="00863D31" w:rsidRPr="00A32A9D">
        <w:rPr>
          <w:rStyle w:val="Ttulo2Car"/>
          <w:szCs w:val="24"/>
        </w:rPr>
        <w:t xml:space="preserve"> </w:t>
      </w:r>
      <w:r w:rsidR="00863D31" w:rsidRPr="00A32A9D">
        <w:rPr>
          <w:rFonts w:ascii="Palatino Linotype" w:eastAsia="Calibri" w:hAnsi="Palatino Linotype" w:cs="Arial"/>
          <w:lang w:val="es-ES"/>
        </w:rPr>
        <w:t>Se</w:t>
      </w:r>
      <w:r w:rsidR="00863D31" w:rsidRPr="00A32A9D">
        <w:rPr>
          <w:rFonts w:ascii="Palatino Linotype" w:eastAsia="Calibri" w:hAnsi="Palatino Linotype" w:cs="Arial"/>
          <w:b/>
          <w:lang w:val="es-ES"/>
        </w:rPr>
        <w:t xml:space="preserve"> CONFIRMAN </w:t>
      </w:r>
      <w:r w:rsidR="00863D31" w:rsidRPr="00A32A9D">
        <w:rPr>
          <w:rFonts w:ascii="Palatino Linotype" w:eastAsia="Calibri" w:hAnsi="Palatino Linotype" w:cs="Arial"/>
          <w:lang w:val="es-ES"/>
        </w:rPr>
        <w:t xml:space="preserve">las respuestas emitidas por el </w:t>
      </w:r>
      <w:r w:rsidR="00863D31" w:rsidRPr="00A32A9D">
        <w:rPr>
          <w:rFonts w:ascii="Palatino Linotype" w:hAnsi="Palatino Linotype" w:cs="Arial"/>
          <w:b/>
        </w:rPr>
        <w:t>Ayuntamiento de Ixtapan de la Sal</w:t>
      </w:r>
      <w:r w:rsidR="00863D31" w:rsidRPr="00A32A9D">
        <w:rPr>
          <w:rFonts w:ascii="Palatino Linotype" w:eastAsia="Calibri" w:hAnsi="Palatino Linotype" w:cs="Arial"/>
          <w:lang w:val="es-ES"/>
        </w:rPr>
        <w:t xml:space="preserve"> a las solicitudes </w:t>
      </w:r>
      <w:r w:rsidR="00B3130D" w:rsidRPr="00A32A9D">
        <w:rPr>
          <w:rFonts w:ascii="Palatino Linotype" w:hAnsi="Palatino Linotype"/>
          <w:b/>
          <w:bCs/>
          <w:color w:val="000000" w:themeColor="text1"/>
        </w:rPr>
        <w:t xml:space="preserve">00102/IXTASAL/IP/2020, 00213/IXTASAL/IP/2020, 00232/IXTASAL/IP/2020, 00233/IXTASAL/IP/2020, 00240/IXTASAL/IP/2020, 00267/IXTASAL/IP/2020, 00281/IXTASAL/IP/2020, 00282/IXTASAL/IP/2020, 00288/IXTASAL/IP/2020, 00289/IXTASAL/IP/2020, </w:t>
      </w:r>
      <w:r w:rsidR="00B3130D" w:rsidRPr="00A32A9D">
        <w:rPr>
          <w:rFonts w:ascii="Palatino Linotype" w:hAnsi="Palatino Linotype"/>
          <w:b/>
          <w:bCs/>
          <w:color w:val="000000" w:themeColor="text1"/>
        </w:rPr>
        <w:lastRenderedPageBreak/>
        <w:t>00290/IXTASAL/IP/2020, 00300/IXTASAL/IP/2020, 00303/IXTASAL/IP/2020, 00305/IXTASAL/IP/2020, 00307/IXTASAL/IP/2020, 00372/IXTASAL/IP/2020, 00373/IXTASAL/IP/2020, 00374/IXTASAL/IP/2020, 00377/IXTASAL/IP/2020, y 00755/IXTASAL/IP/2020</w:t>
      </w:r>
      <w:r w:rsidR="00863D31" w:rsidRPr="00A32A9D">
        <w:rPr>
          <w:rFonts w:ascii="Palatino Linotype" w:eastAsia="Calibri" w:hAnsi="Palatino Linotype" w:cs="Arial"/>
          <w:b/>
          <w:lang w:val="es-ES"/>
        </w:rPr>
        <w:t>.</w:t>
      </w:r>
    </w:p>
    <w:p w14:paraId="7EB056B0" w14:textId="79C4BC2D" w:rsidR="00487660" w:rsidRPr="00A32A9D" w:rsidRDefault="00F62148" w:rsidP="00487660">
      <w:pPr>
        <w:spacing w:before="240" w:after="240" w:line="360" w:lineRule="auto"/>
        <w:jc w:val="both"/>
        <w:rPr>
          <w:rFonts w:ascii="Palatino Linotype" w:eastAsia="Calibri" w:hAnsi="Palatino Linotype" w:cs="Arial"/>
          <w:lang w:val="es-ES"/>
        </w:rPr>
      </w:pPr>
      <w:r w:rsidRPr="00A32A9D">
        <w:rPr>
          <w:rFonts w:ascii="Palatino Linotype" w:eastAsia="Times New Roman" w:hAnsi="Palatino Linotype" w:cs="Arial"/>
          <w:b/>
        </w:rPr>
        <w:t>CUARTO</w:t>
      </w:r>
      <w:r w:rsidR="00487660" w:rsidRPr="00A32A9D">
        <w:rPr>
          <w:rFonts w:ascii="Palatino Linotype" w:eastAsia="Times New Roman" w:hAnsi="Palatino Linotype" w:cs="Arial"/>
          <w:b/>
        </w:rPr>
        <w:t>.</w:t>
      </w:r>
      <w:r w:rsidR="00487660" w:rsidRPr="00A32A9D">
        <w:rPr>
          <w:rFonts w:ascii="Palatino Linotype" w:eastAsia="Times New Roman" w:hAnsi="Palatino Linotype" w:cs="Arial"/>
        </w:rPr>
        <w:t xml:space="preserve"> </w:t>
      </w:r>
      <w:r w:rsidR="00487660" w:rsidRPr="00A32A9D">
        <w:rPr>
          <w:rFonts w:ascii="Palatino Linotype" w:eastAsia="Calibri" w:hAnsi="Palatino Linotype" w:cs="Arial"/>
          <w:lang w:val="es-ES"/>
        </w:rPr>
        <w:t>Se</w:t>
      </w:r>
      <w:r w:rsidR="00487660" w:rsidRPr="00A32A9D">
        <w:rPr>
          <w:rFonts w:ascii="Palatino Linotype" w:eastAsia="Calibri" w:hAnsi="Palatino Linotype" w:cs="Arial"/>
          <w:b/>
          <w:lang w:val="es-ES"/>
        </w:rPr>
        <w:t xml:space="preserve"> MODIFICA </w:t>
      </w:r>
      <w:r w:rsidR="00487660" w:rsidRPr="00A32A9D">
        <w:rPr>
          <w:rFonts w:ascii="Palatino Linotype" w:eastAsia="Calibri" w:hAnsi="Palatino Linotype" w:cs="Arial"/>
          <w:lang w:val="es-ES"/>
        </w:rPr>
        <w:t>la respuesta emitida por el</w:t>
      </w:r>
      <w:r w:rsidR="00487660" w:rsidRPr="00A32A9D">
        <w:rPr>
          <w:rFonts w:ascii="Palatino Linotype" w:eastAsia="Calibri" w:hAnsi="Palatino Linotype" w:cs="Arial"/>
          <w:b/>
          <w:lang w:val="es-ES"/>
        </w:rPr>
        <w:t xml:space="preserve"> </w:t>
      </w:r>
      <w:r w:rsidR="00487660" w:rsidRPr="00A32A9D">
        <w:rPr>
          <w:rFonts w:ascii="Palatino Linotype" w:hAnsi="Palatino Linotype" w:cs="Arial"/>
          <w:b/>
        </w:rPr>
        <w:t xml:space="preserve">Ayuntamiento de Ixtapan de la Sal </w:t>
      </w:r>
      <w:r w:rsidR="00487660" w:rsidRPr="00A32A9D">
        <w:rPr>
          <w:rFonts w:ascii="Palatino Linotype" w:hAnsi="Palatino Linotype" w:cs="Arial"/>
        </w:rPr>
        <w:t xml:space="preserve">a la solicitud de información </w:t>
      </w:r>
      <w:r w:rsidR="00487660" w:rsidRPr="00A32A9D">
        <w:rPr>
          <w:rFonts w:ascii="Palatino Linotype" w:eastAsiaTheme="majorEastAsia" w:hAnsi="Palatino Linotype" w:cstheme="majorBidi"/>
          <w:b/>
          <w:color w:val="000000" w:themeColor="text1"/>
          <w:lang w:val="es-MX" w:eastAsia="en-US"/>
        </w:rPr>
        <w:t>00379/IXTASAL/IP/2020</w:t>
      </w:r>
      <w:r w:rsidR="00487660" w:rsidRPr="00A32A9D">
        <w:rPr>
          <w:rFonts w:ascii="Palatino Linotype" w:eastAsia="Calibri" w:hAnsi="Palatino Linotype" w:cs="Arial"/>
          <w:lang w:val="es-ES"/>
        </w:rPr>
        <w:t xml:space="preserve"> </w:t>
      </w:r>
      <w:r w:rsidR="00487660" w:rsidRPr="00A32A9D">
        <w:rPr>
          <w:rFonts w:ascii="Palatino Linotype" w:hAnsi="Palatino Linotype"/>
          <w:bCs/>
        </w:rPr>
        <w:t>y se</w:t>
      </w:r>
      <w:r w:rsidR="00487660" w:rsidRPr="00A32A9D">
        <w:rPr>
          <w:rFonts w:ascii="Palatino Linotype" w:hAnsi="Palatino Linotype"/>
          <w:b/>
          <w:bCs/>
        </w:rPr>
        <w:t xml:space="preserve"> ORDENA</w:t>
      </w:r>
      <w:r w:rsidR="00487660" w:rsidRPr="00A32A9D">
        <w:rPr>
          <w:rFonts w:ascii="Palatino Linotype" w:eastAsia="Times New Roman" w:hAnsi="Palatino Linotype" w:cs="Arial"/>
          <w:lang w:val="es-ES"/>
        </w:rPr>
        <w:t xml:space="preserve"> </w:t>
      </w:r>
      <w:r w:rsidR="00487660" w:rsidRPr="00A32A9D">
        <w:rPr>
          <w:rFonts w:ascii="Palatino Linotype" w:eastAsia="Calibri" w:hAnsi="Palatino Linotype" w:cs="Arial"/>
          <w:lang w:val="es-ES"/>
        </w:rPr>
        <w:t xml:space="preserve">entregar vía Sistema de Acceso a la Información Mexiquense </w:t>
      </w:r>
      <w:r w:rsidR="00487660" w:rsidRPr="00A32A9D">
        <w:rPr>
          <w:rFonts w:ascii="Palatino Linotype" w:eastAsia="Calibri" w:hAnsi="Palatino Linotype" w:cs="Arial"/>
          <w:b/>
          <w:lang w:val="es-ES"/>
        </w:rPr>
        <w:t xml:space="preserve">(SAIMEX), </w:t>
      </w:r>
      <w:r w:rsidR="00487660" w:rsidRPr="00A32A9D">
        <w:rPr>
          <w:rFonts w:ascii="Palatino Linotype" w:eastAsia="Calibri" w:hAnsi="Palatino Linotype" w:cs="Arial"/>
          <w:lang w:val="es-ES"/>
        </w:rPr>
        <w:t>la siguiente información:</w:t>
      </w:r>
    </w:p>
    <w:p w14:paraId="70B099CD" w14:textId="4CC465F4" w:rsidR="00925632" w:rsidRPr="00A32A9D" w:rsidRDefault="00300E11" w:rsidP="00487660">
      <w:pPr>
        <w:pStyle w:val="Prrafodelista"/>
        <w:numPr>
          <w:ilvl w:val="1"/>
          <w:numId w:val="24"/>
        </w:numPr>
        <w:spacing w:before="240" w:after="240" w:line="360" w:lineRule="auto"/>
        <w:ind w:left="567" w:right="567" w:firstLine="0"/>
        <w:jc w:val="both"/>
        <w:rPr>
          <w:rFonts w:ascii="Palatino Linotype" w:eastAsia="Calibri" w:hAnsi="Palatino Linotype" w:cs="Arial"/>
          <w:b/>
          <w:sz w:val="22"/>
          <w:szCs w:val="22"/>
          <w:lang w:val="es-ES"/>
        </w:rPr>
      </w:pPr>
      <w:r w:rsidRPr="00A32A9D">
        <w:rPr>
          <w:rFonts w:ascii="Palatino Linotype" w:eastAsiaTheme="majorEastAsia" w:hAnsi="Palatino Linotype" w:cstheme="majorBidi"/>
          <w:b/>
          <w:color w:val="000000" w:themeColor="text1"/>
          <w:sz w:val="22"/>
          <w:szCs w:val="22"/>
          <w:lang w:val="es-MX" w:eastAsia="en-US"/>
        </w:rPr>
        <w:t>Todos los pagos por concepto de inserción y/o publicación periodística y/o en cualquier medio de comunicación impreso durante</w:t>
      </w:r>
      <w:r w:rsidR="005D4CA9" w:rsidRPr="00A32A9D">
        <w:rPr>
          <w:rFonts w:ascii="Palatino Linotype" w:eastAsiaTheme="majorEastAsia" w:hAnsi="Palatino Linotype" w:cstheme="majorBidi"/>
          <w:b/>
          <w:color w:val="000000" w:themeColor="text1"/>
          <w:sz w:val="22"/>
          <w:szCs w:val="22"/>
          <w:lang w:val="es-MX" w:eastAsia="en-US"/>
        </w:rPr>
        <w:t xml:space="preserve"> del </w:t>
      </w:r>
      <w:r w:rsidR="004377FE" w:rsidRPr="00A32A9D">
        <w:rPr>
          <w:rFonts w:ascii="Palatino Linotype" w:eastAsiaTheme="majorEastAsia" w:hAnsi="Palatino Linotype" w:cstheme="majorBidi"/>
          <w:b/>
          <w:color w:val="000000" w:themeColor="text1"/>
          <w:sz w:val="22"/>
          <w:szCs w:val="22"/>
          <w:lang w:val="es-MX" w:eastAsia="en-US"/>
        </w:rPr>
        <w:t>uno (</w:t>
      </w:r>
      <w:r w:rsidR="005D4CA9" w:rsidRPr="00A32A9D">
        <w:rPr>
          <w:rFonts w:ascii="Palatino Linotype" w:eastAsiaTheme="majorEastAsia" w:hAnsi="Palatino Linotype" w:cstheme="majorBidi"/>
          <w:b/>
          <w:color w:val="000000" w:themeColor="text1"/>
          <w:sz w:val="22"/>
          <w:szCs w:val="22"/>
          <w:lang w:val="es-MX" w:eastAsia="en-US"/>
        </w:rPr>
        <w:t>01</w:t>
      </w:r>
      <w:r w:rsidR="004377FE" w:rsidRPr="00A32A9D">
        <w:rPr>
          <w:rFonts w:ascii="Palatino Linotype" w:eastAsiaTheme="majorEastAsia" w:hAnsi="Palatino Linotype" w:cstheme="majorBidi"/>
          <w:b/>
          <w:color w:val="000000" w:themeColor="text1"/>
          <w:sz w:val="22"/>
          <w:szCs w:val="22"/>
          <w:lang w:val="es-MX" w:eastAsia="en-US"/>
        </w:rPr>
        <w:t>)</w:t>
      </w:r>
      <w:r w:rsidR="005D4CA9" w:rsidRPr="00A32A9D">
        <w:rPr>
          <w:rFonts w:ascii="Palatino Linotype" w:eastAsiaTheme="majorEastAsia" w:hAnsi="Palatino Linotype" w:cstheme="majorBidi"/>
          <w:b/>
          <w:color w:val="000000" w:themeColor="text1"/>
          <w:sz w:val="22"/>
          <w:szCs w:val="22"/>
          <w:lang w:val="es-MX" w:eastAsia="en-US"/>
        </w:rPr>
        <w:t xml:space="preserve"> de enero de</w:t>
      </w:r>
      <w:r w:rsidRPr="00A32A9D">
        <w:rPr>
          <w:rFonts w:ascii="Palatino Linotype" w:eastAsiaTheme="majorEastAsia" w:hAnsi="Palatino Linotype" w:cstheme="majorBidi"/>
          <w:b/>
          <w:color w:val="000000" w:themeColor="text1"/>
          <w:sz w:val="22"/>
          <w:szCs w:val="22"/>
          <w:lang w:val="es-MX" w:eastAsia="en-US"/>
        </w:rPr>
        <w:t xml:space="preserve"> 2019 </w:t>
      </w:r>
      <w:r w:rsidR="005D4CA9" w:rsidRPr="00A32A9D">
        <w:rPr>
          <w:rFonts w:ascii="Palatino Linotype" w:eastAsiaTheme="majorEastAsia" w:hAnsi="Palatino Linotype" w:cstheme="majorBidi"/>
          <w:b/>
          <w:color w:val="000000" w:themeColor="text1"/>
          <w:sz w:val="22"/>
          <w:szCs w:val="22"/>
          <w:lang w:val="es-MX" w:eastAsia="en-US"/>
        </w:rPr>
        <w:t xml:space="preserve">al </w:t>
      </w:r>
      <w:r w:rsidR="004377FE" w:rsidRPr="00A32A9D">
        <w:rPr>
          <w:rFonts w:ascii="Palatino Linotype" w:eastAsiaTheme="majorEastAsia" w:hAnsi="Palatino Linotype" w:cstheme="majorBidi"/>
          <w:b/>
          <w:color w:val="000000" w:themeColor="text1"/>
          <w:sz w:val="22"/>
          <w:szCs w:val="22"/>
          <w:lang w:val="es-MX" w:eastAsia="en-US"/>
        </w:rPr>
        <w:t>veintisiete (27)</w:t>
      </w:r>
      <w:r w:rsidRPr="00A32A9D">
        <w:rPr>
          <w:rFonts w:ascii="Palatino Linotype" w:eastAsiaTheme="majorEastAsia" w:hAnsi="Palatino Linotype" w:cstheme="majorBidi"/>
          <w:b/>
          <w:color w:val="000000" w:themeColor="text1"/>
          <w:sz w:val="22"/>
          <w:szCs w:val="22"/>
          <w:lang w:val="es-MX" w:eastAsia="en-US"/>
        </w:rPr>
        <w:t xml:space="preserve"> </w:t>
      </w:r>
      <w:r w:rsidR="004377FE" w:rsidRPr="00A32A9D">
        <w:rPr>
          <w:rFonts w:ascii="Palatino Linotype" w:eastAsiaTheme="majorEastAsia" w:hAnsi="Palatino Linotype" w:cstheme="majorBidi"/>
          <w:b/>
          <w:color w:val="000000" w:themeColor="text1"/>
          <w:sz w:val="22"/>
          <w:szCs w:val="22"/>
          <w:lang w:val="es-MX" w:eastAsia="en-US"/>
        </w:rPr>
        <w:t xml:space="preserve">de abril de </w:t>
      </w:r>
      <w:r w:rsidRPr="00A32A9D">
        <w:rPr>
          <w:rFonts w:ascii="Palatino Linotype" w:eastAsiaTheme="majorEastAsia" w:hAnsi="Palatino Linotype" w:cstheme="majorBidi"/>
          <w:b/>
          <w:color w:val="000000" w:themeColor="text1"/>
          <w:sz w:val="22"/>
          <w:szCs w:val="22"/>
          <w:lang w:val="es-MX" w:eastAsia="en-US"/>
        </w:rPr>
        <w:t>2020.</w:t>
      </w:r>
    </w:p>
    <w:p w14:paraId="25880F7E" w14:textId="77777777" w:rsidR="004377FE" w:rsidRPr="00A32A9D" w:rsidRDefault="004377FE" w:rsidP="006875EE">
      <w:pPr>
        <w:pStyle w:val="Prrafodelista"/>
        <w:spacing w:before="240" w:line="360" w:lineRule="auto"/>
        <w:ind w:left="567" w:right="567"/>
        <w:jc w:val="both"/>
        <w:rPr>
          <w:rFonts w:ascii="Palatino Linotype" w:eastAsia="Calibri" w:hAnsi="Palatino Linotype" w:cs="Arial"/>
          <w:b/>
          <w:lang w:val="es-ES"/>
        </w:rPr>
      </w:pPr>
    </w:p>
    <w:p w14:paraId="35DCC2A7" w14:textId="77777777" w:rsidR="006875EE" w:rsidRDefault="006875EE" w:rsidP="006875EE">
      <w:pPr>
        <w:spacing w:line="360" w:lineRule="auto"/>
        <w:jc w:val="both"/>
        <w:rPr>
          <w:rFonts w:ascii="Palatino Linotype" w:hAnsi="Palatino Linotype"/>
          <w:b/>
        </w:rPr>
      </w:pPr>
      <w:r w:rsidRPr="00A32A9D">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A32A9D">
        <w:rPr>
          <w:rFonts w:ascii="Palatino Linotype" w:hAnsi="Palatino Linotype"/>
          <w:b/>
        </w:rPr>
        <w:t xml:space="preserve"> </w:t>
      </w:r>
      <w:r w:rsidRPr="00A32A9D">
        <w:rPr>
          <w:rFonts w:ascii="Palatino Linotype" w:hAnsi="Palatino Linotype"/>
          <w:b/>
          <w:color w:val="000000" w:themeColor="text1"/>
        </w:rPr>
        <w:t>RECURRENTE</w:t>
      </w:r>
      <w:r w:rsidRPr="00A32A9D">
        <w:rPr>
          <w:rFonts w:ascii="Palatino Linotype" w:hAnsi="Palatino Linotype"/>
          <w:b/>
        </w:rPr>
        <w:t>.</w:t>
      </w:r>
    </w:p>
    <w:p w14:paraId="39228BEF" w14:textId="77777777" w:rsidR="00A32A9D" w:rsidRPr="00A32A9D" w:rsidRDefault="00A32A9D" w:rsidP="006875EE">
      <w:pPr>
        <w:spacing w:line="360" w:lineRule="auto"/>
        <w:jc w:val="both"/>
        <w:rPr>
          <w:rFonts w:ascii="Palatino Linotype" w:hAnsi="Palatino Linotype"/>
          <w:b/>
        </w:rPr>
      </w:pPr>
    </w:p>
    <w:p w14:paraId="1782B85A" w14:textId="5186BD8C" w:rsidR="00F62148" w:rsidRPr="00A32A9D" w:rsidRDefault="00A32A9D" w:rsidP="006875EE">
      <w:pPr>
        <w:spacing w:line="360" w:lineRule="auto"/>
        <w:jc w:val="both"/>
        <w:rPr>
          <w:rFonts w:ascii="Palatino Linotype" w:eastAsia="Calibri" w:hAnsi="Palatino Linotype" w:cs="Arial"/>
          <w:lang w:val="es-ES"/>
        </w:rPr>
      </w:pPr>
      <w:r w:rsidRPr="00A32A9D">
        <w:rPr>
          <w:rFonts w:ascii="Palatino Linotype" w:eastAsia="Calibri" w:hAnsi="Palatino Linotype" w:cs="Arial"/>
          <w:lang w:val="es-ES"/>
        </w:rPr>
        <w:t>Para el caso de que la información señalada en el inciso a) no haya sido generada, poseída o administrada por el SUJETO OBLIGADO deberá explicar de manera fundada y motivada las causas por las que no se cuente con ella.</w:t>
      </w:r>
    </w:p>
    <w:p w14:paraId="27064048" w14:textId="77777777" w:rsidR="006875EE" w:rsidRPr="00A32A9D" w:rsidRDefault="006875EE" w:rsidP="006875EE">
      <w:pPr>
        <w:pStyle w:val="Prrafodelista"/>
        <w:spacing w:line="360" w:lineRule="auto"/>
        <w:ind w:left="567" w:right="567"/>
        <w:jc w:val="both"/>
        <w:rPr>
          <w:rFonts w:ascii="Palatino Linotype" w:eastAsia="Calibri" w:hAnsi="Palatino Linotype" w:cs="Arial"/>
          <w:b/>
          <w:lang w:val="es-ES"/>
        </w:rPr>
      </w:pPr>
    </w:p>
    <w:p w14:paraId="65189319" w14:textId="3B9C326F" w:rsidR="00863D31" w:rsidRPr="00A32A9D" w:rsidRDefault="00F62148" w:rsidP="006875EE">
      <w:pPr>
        <w:tabs>
          <w:tab w:val="left" w:pos="8080"/>
        </w:tabs>
        <w:spacing w:line="360" w:lineRule="auto"/>
        <w:ind w:right="49"/>
        <w:contextualSpacing/>
        <w:jc w:val="both"/>
        <w:rPr>
          <w:rFonts w:ascii="Palatino Linotype" w:eastAsia="Palatino Linotype" w:hAnsi="Palatino Linotype" w:cs="Palatino Linotype"/>
          <w:b/>
        </w:rPr>
      </w:pPr>
      <w:r w:rsidRPr="00A32A9D">
        <w:rPr>
          <w:rFonts w:ascii="Palatino Linotype" w:eastAsia="Palatino Linotype" w:hAnsi="Palatino Linotype" w:cs="Palatino Linotype"/>
          <w:b/>
        </w:rPr>
        <w:lastRenderedPageBreak/>
        <w:t>QUINTO</w:t>
      </w:r>
      <w:r w:rsidR="00863D31" w:rsidRPr="00A32A9D">
        <w:rPr>
          <w:rFonts w:ascii="Palatino Linotype" w:eastAsia="Palatino Linotype" w:hAnsi="Palatino Linotype" w:cs="Palatino Linotype"/>
          <w:b/>
        </w:rPr>
        <w:t xml:space="preserve">. REMÍTASE, </w:t>
      </w:r>
      <w:r w:rsidR="00863D31" w:rsidRPr="00A32A9D">
        <w:rPr>
          <w:rFonts w:ascii="Palatino Linotype" w:eastAsia="Palatino Linotype" w:hAnsi="Palatino Linotype" w:cs="Palatino Linotype"/>
        </w:rPr>
        <w:t xml:space="preserve">vía Sistema de Acceso a la Información Mexiquense (SAIMEX), la presente resolución al Titular de la Unidad de Transparencia del </w:t>
      </w:r>
      <w:r w:rsidR="00863D31" w:rsidRPr="00A32A9D">
        <w:rPr>
          <w:rFonts w:ascii="Palatino Linotype" w:eastAsia="Palatino Linotype" w:hAnsi="Palatino Linotype" w:cs="Palatino Linotype"/>
          <w:b/>
        </w:rPr>
        <w:t>SUJETO OBLIGADO.</w:t>
      </w:r>
    </w:p>
    <w:p w14:paraId="7AD01A98" w14:textId="2A57FD8C" w:rsidR="00863D31" w:rsidRPr="00A32A9D" w:rsidRDefault="00F62148" w:rsidP="00863D31">
      <w:pPr>
        <w:shd w:val="clear" w:color="auto" w:fill="FFFFFF"/>
        <w:spacing w:before="240" w:line="360" w:lineRule="auto"/>
        <w:jc w:val="both"/>
        <w:rPr>
          <w:rFonts w:ascii="Palatino Linotype" w:hAnsi="Palatino Linotype"/>
        </w:rPr>
      </w:pPr>
      <w:r w:rsidRPr="00A32A9D">
        <w:rPr>
          <w:rFonts w:ascii="Palatino Linotype" w:eastAsia="Times New Roman" w:hAnsi="Palatino Linotype" w:cs="Arial"/>
          <w:b/>
        </w:rPr>
        <w:t>SEXTO</w:t>
      </w:r>
      <w:r w:rsidR="00863D31" w:rsidRPr="00A32A9D">
        <w:rPr>
          <w:rFonts w:ascii="Palatino Linotype" w:eastAsia="Times New Roman" w:hAnsi="Palatino Linotype" w:cs="Arial"/>
          <w:b/>
        </w:rPr>
        <w:t xml:space="preserve">. </w:t>
      </w:r>
      <w:r w:rsidR="00863D31" w:rsidRPr="00A32A9D">
        <w:rPr>
          <w:rFonts w:ascii="Palatino Linotype" w:eastAsia="Times New Roman" w:hAnsi="Palatino Linotype" w:cs="Times New Roman"/>
          <w:b/>
          <w:bCs/>
          <w:color w:val="222222"/>
          <w:lang w:val="es-ES"/>
        </w:rPr>
        <w:t>Notifíquese a</w:t>
      </w:r>
      <w:r w:rsidR="00863D31" w:rsidRPr="00A32A9D">
        <w:rPr>
          <w:rFonts w:ascii="Palatino Linotype" w:hAnsi="Palatino Linotype"/>
          <w:b/>
        </w:rPr>
        <w:t xml:space="preserve"> </w:t>
      </w:r>
      <w:r w:rsidR="00800DAC" w:rsidRPr="00800DAC">
        <w:rPr>
          <w:rFonts w:ascii="Palatino Linotype" w:hAnsi="Palatino Linotype"/>
          <w:b/>
          <w:highlight w:val="black"/>
        </w:rPr>
        <w:t>--------------------------------</w:t>
      </w:r>
      <w:r w:rsidR="00863D31" w:rsidRPr="00A32A9D">
        <w:rPr>
          <w:rFonts w:ascii="Palatino Linotype" w:hAnsi="Palatino Linotype"/>
        </w:rPr>
        <w:t xml:space="preserve"> la presente resolución.</w:t>
      </w:r>
    </w:p>
    <w:p w14:paraId="1C99245E" w14:textId="0BB3B5B4" w:rsidR="00863D31" w:rsidRPr="00A32A9D" w:rsidRDefault="00F62148" w:rsidP="00863D31">
      <w:pPr>
        <w:spacing w:before="240" w:after="240" w:line="360" w:lineRule="auto"/>
        <w:jc w:val="both"/>
        <w:rPr>
          <w:rFonts w:ascii="Palatino Linotype" w:eastAsia="MS Mincho" w:hAnsi="Palatino Linotype" w:cs="Times New Roman"/>
          <w:lang w:val="es-ES"/>
        </w:rPr>
      </w:pPr>
      <w:r w:rsidRPr="00A32A9D">
        <w:rPr>
          <w:rFonts w:ascii="Palatino Linotype" w:eastAsia="MS Mincho" w:hAnsi="Palatino Linotype" w:cs="Times New Roman"/>
          <w:b/>
          <w:lang w:val="es-MX"/>
        </w:rPr>
        <w:t>SÉPTIMO</w:t>
      </w:r>
      <w:r w:rsidR="00863D31" w:rsidRPr="00A32A9D">
        <w:rPr>
          <w:rFonts w:ascii="Palatino Linotype" w:eastAsia="MS Mincho" w:hAnsi="Palatino Linotype" w:cs="Times New Roman"/>
          <w:b/>
          <w:lang w:val="es-MX"/>
        </w:rPr>
        <w:t>.</w:t>
      </w:r>
      <w:r w:rsidR="00863D31" w:rsidRPr="00A32A9D">
        <w:rPr>
          <w:rFonts w:ascii="Palatino Linotype" w:eastAsia="MS Mincho" w:hAnsi="Palatino Linotype" w:cs="Times New Roman"/>
          <w:lang w:val="es-MX"/>
        </w:rPr>
        <w:t xml:space="preserve"> </w:t>
      </w:r>
      <w:r w:rsidR="00863D31" w:rsidRPr="00A32A9D">
        <w:rPr>
          <w:rFonts w:ascii="Palatino Linotype" w:eastAsia="MS Mincho" w:hAnsi="Palatino Linotype" w:cs="Times New Roman"/>
          <w:lang w:val="es-ES"/>
        </w:rPr>
        <w:t xml:space="preserve">Se hace del conocimiento de </w:t>
      </w:r>
      <w:r w:rsidR="00800DAC" w:rsidRPr="00800DAC">
        <w:rPr>
          <w:rFonts w:ascii="Palatino Linotype" w:hAnsi="Palatino Linotype"/>
          <w:b/>
          <w:highlight w:val="black"/>
        </w:rPr>
        <w:t>----------------------------</w:t>
      </w:r>
      <w:bookmarkStart w:id="66" w:name="_GoBack"/>
      <w:bookmarkEnd w:id="66"/>
      <w:r w:rsidR="00863D31" w:rsidRPr="00A32A9D">
        <w:rPr>
          <w:rFonts w:ascii="Palatino Linotype" w:hAnsi="Palatino Linotype"/>
        </w:rPr>
        <w:t xml:space="preserve"> </w:t>
      </w:r>
      <w:r w:rsidR="00863D31" w:rsidRPr="00A32A9D">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00863D31" w:rsidRPr="00A32A9D">
        <w:rPr>
          <w:rFonts w:ascii="Palatino Linotype" w:eastAsia="MS Mincho" w:hAnsi="Palatino Linotype" w:cs="Times New Roman"/>
          <w:bCs/>
          <w:lang w:val="es-ES"/>
        </w:rPr>
        <w:t>vía juicio de amparo</w:t>
      </w:r>
      <w:r w:rsidR="00863D31" w:rsidRPr="00A32A9D">
        <w:rPr>
          <w:rFonts w:ascii="Palatino Linotype" w:eastAsia="MS Mincho" w:hAnsi="Palatino Linotype" w:cs="Times New Roman"/>
          <w:lang w:val="es-ES"/>
        </w:rPr>
        <w:t xml:space="preserve"> en los términos de las leyes aplicables.</w:t>
      </w:r>
    </w:p>
    <w:p w14:paraId="2501D367" w14:textId="571DCFC6" w:rsidR="00487660" w:rsidRPr="00A32A9D" w:rsidRDefault="00F62148" w:rsidP="00F62148">
      <w:pPr>
        <w:spacing w:before="240" w:after="360" w:line="360" w:lineRule="auto"/>
        <w:jc w:val="both"/>
        <w:rPr>
          <w:rFonts w:ascii="Palatino Linotype" w:eastAsia="Times New Roman" w:hAnsi="Palatino Linotype" w:cs="Times New Roman"/>
          <w:color w:val="222222"/>
          <w:lang w:val="es-ES" w:eastAsia="es-MX"/>
        </w:rPr>
      </w:pPr>
      <w:r w:rsidRPr="00A32A9D">
        <w:rPr>
          <w:rFonts w:ascii="Palatino Linotype" w:eastAsia="MS Mincho" w:hAnsi="Palatino Linotype" w:cs="Times New Roman"/>
          <w:b/>
          <w:lang w:val="es-ES"/>
        </w:rPr>
        <w:t>OCTAVO</w:t>
      </w:r>
      <w:r w:rsidR="00487660" w:rsidRPr="00A32A9D">
        <w:rPr>
          <w:rFonts w:ascii="Palatino Linotype" w:eastAsia="MS Mincho" w:hAnsi="Palatino Linotype" w:cs="Times New Roman"/>
          <w:b/>
          <w:lang w:val="es-ES"/>
        </w:rPr>
        <w:t>.</w:t>
      </w:r>
      <w:r w:rsidR="00487660" w:rsidRPr="00A32A9D">
        <w:rPr>
          <w:rFonts w:ascii="Palatino Linotype" w:eastAsia="Times New Roman" w:hAnsi="Palatino Linotype" w:cs="Times New Roman"/>
          <w:color w:val="000000"/>
          <w:lang w:eastAsia="es-MX"/>
        </w:rPr>
        <w:t> Con fundamento en el artículo 198 de la Ley de Transparencia y Acceso a la Información Pública del Estado de México y Municipios, se apercibe al </w:t>
      </w:r>
      <w:r w:rsidR="00487660" w:rsidRPr="00A32A9D">
        <w:rPr>
          <w:rFonts w:ascii="Palatino Linotype" w:eastAsia="Times New Roman" w:hAnsi="Palatino Linotype" w:cs="Times New Roman"/>
          <w:b/>
          <w:bCs/>
          <w:color w:val="000000"/>
          <w:lang w:eastAsia="es-MX"/>
        </w:rPr>
        <w:t>SUJETO OBLIGADO</w:t>
      </w:r>
      <w:r w:rsidR="00487660" w:rsidRPr="00A32A9D">
        <w:rPr>
          <w:rFonts w:ascii="Palatino Linotype" w:eastAsia="Times New Roman" w:hAnsi="Palatino Linotype" w:cs="Times New Roman"/>
          <w:color w:val="000000"/>
          <w:lang w:eastAsia="es-MX"/>
        </w:rPr>
        <w:t> de que, en caso de incumplimiento total o parcial de la presente resolución, se actuará de conformidad con lo dispuesto en los artículos 213, 214, 215, 216 y 217 de la ley en cita.</w:t>
      </w:r>
    </w:p>
    <w:p w14:paraId="51AFDFEC" w14:textId="27FD6DB3" w:rsidR="00A32A9D" w:rsidRDefault="00C64286" w:rsidP="00A32A9D">
      <w:pPr>
        <w:pStyle w:val="Prrafodelista"/>
        <w:spacing w:line="360" w:lineRule="auto"/>
        <w:ind w:left="34"/>
        <w:jc w:val="both"/>
        <w:rPr>
          <w:rFonts w:ascii="Palatino Linotype" w:hAnsi="Palatino Linotype"/>
          <w:color w:val="000000" w:themeColor="text1"/>
        </w:rPr>
      </w:pPr>
      <w:r w:rsidRPr="00C64286">
        <w:rPr>
          <w:rFonts w:ascii="Palatino Linotype" w:hAnsi="Palatino Linotype"/>
          <w:color w:val="000000" w:themeColor="text1"/>
        </w:rPr>
        <w:t>ASÍ LO RESUELVE, POR MAYORÍA DE VOTOS,</w:t>
      </w:r>
      <w:r w:rsidR="00185A73">
        <w:rPr>
          <w:rFonts w:ascii="Palatino Linotype" w:hAnsi="Palatino Linotype"/>
          <w:color w:val="000000" w:themeColor="text1"/>
        </w:rPr>
        <w:t xml:space="preserve"> LOS RECURSOS DE REVISIÓN</w:t>
      </w:r>
      <w:r w:rsidRPr="00C64286">
        <w:rPr>
          <w:rFonts w:ascii="Palatino Linotype" w:hAnsi="Palatino Linotype"/>
          <w:color w:val="000000" w:themeColor="text1"/>
        </w:rPr>
        <w:t xml:space="preserve"> 2203/INFOEM/IP/RR/2020, 2221INFOEM/IP/RR/2020, 2232INFOEM/IP/RR/2020, 2234INFOEM/IP/RR/2020, 2235INFOEM/IP/RR/2020, 2238INFOEM/IP/RR/2020, 2247INFOEM/IP/RR/2020, 2248INFOEM/IP/RR/2020, 2249INFOEM/IP/RR/2020, 2262INFOEM/IP/RR/2020, 2268INFOEM/IP/RR/2020, 2269INFOEM/IP/RR/2020, 2270INFOEM/IP/RR/2020, 2286INFOEM/IP/RR/2020, 2294INFOEM/IP/RR/2020, 2295INFOEM/IP/RR/2020, 2684INFOEM/IP/RR/2020, 2688INFOEM/IP/RR/2020, </w:t>
      </w:r>
      <w:r w:rsidRPr="00C64286">
        <w:rPr>
          <w:rFonts w:ascii="Palatino Linotype" w:hAnsi="Palatino Linotype"/>
          <w:color w:val="000000" w:themeColor="text1"/>
        </w:rPr>
        <w:lastRenderedPageBreak/>
        <w:t>2757INFOEM/IP/RR/2020 Y 2869INFOEM/IP/RR/2020; Y POR UNANIMIDAD DE VOTOS EL RECURSO DE REVISIÓN 2219/INFOEM/IP/RR/2020 EL PLENO DEL INSTITUTO DE TRANSPARENCIA, ACCESO A LA INFORMACIÓN PÚBLICA Y PROTECCIÓN DE DATOS PERSONALES DEL ESTADO DE MÉXICO Y MUNICIPIOS,</w:t>
      </w:r>
      <w:r>
        <w:rPr>
          <w:rFonts w:ascii="Palatino Linotype" w:hAnsi="Palatino Linotype"/>
          <w:color w:val="000000" w:themeColor="text1"/>
        </w:rPr>
        <w:t xml:space="preserve"> </w:t>
      </w:r>
      <w:r w:rsidRPr="00C64286">
        <w:rPr>
          <w:rFonts w:ascii="Palatino Linotype" w:hAnsi="Palatino Linotype"/>
          <w:color w:val="000000" w:themeColor="text1"/>
        </w:rPr>
        <w:t>CONFORMADO POR LOS COMISIONADOS ZULEMA MARTÍNEZ SÁNCHEZ; EVA ABAID YAPUR; JOSÉ GUADALUPE LUNA HERNÁNDEZ; JAVIER MARTÍNEZ CRUZ EMITIENDO VOTO EN CONTRA CON VOTO DISIDENTE EN LOS RECURSOS DE REVISIÓN 2203/INFOEM/IP/RR/2020, 2221INFOEM/IP/RR/2020, 2232INFOEM/IP/RR/2020, 2234INFOEM/IP/RR/2020, 2235INFOEM/IP/RR/2020, 2238INFOEM/IP/RR/2020, 2247INFOEM/IP/RR/2020, 2248INFOEM/IP/RR/2020, 2249INFOEM/IP/RR/2020, 2262INFOEM/IP/RR/2020, 2268INFOEM/IP/RR/2020, 2269INFOEM/IP/RR/2020, 2270INFOEM/IP/RR/2020, 2286INFOEM/IP/RR/2020, 2294INFOEM/IP/RR/2020, 2295INFOEM/IP/RR/2020, 2684INFOEM/IP/RR/2020, 2688INFOEM/IP/RR/2020, 2757INFOEM/IP/RR/2020  Y 2869INFOEM/IP/RR/2020; Y LUIS GUSTAVO PARRA NORIEGA; EN LA VIGÉSIMO TERCERA SESIÓN ORDINARIA CELEBRADA EL  VEINTIUNO (21) DE OCTUBRE DOS MIL VEINTE, ANTE EL SECRETARIO TÉCNICO DEL PLENO ALEXIS TAPIA RAMÍREZ.</w:t>
      </w:r>
    </w:p>
    <w:p w14:paraId="3EC11632" w14:textId="77777777" w:rsidR="00C64286" w:rsidRDefault="00C64286" w:rsidP="00A32A9D">
      <w:pPr>
        <w:pStyle w:val="Prrafodelista"/>
        <w:spacing w:line="360" w:lineRule="auto"/>
        <w:ind w:left="34"/>
        <w:jc w:val="both"/>
        <w:rPr>
          <w:rFonts w:ascii="Palatino Linotype" w:hAnsi="Palatino Linotype"/>
          <w:color w:val="000000" w:themeColor="text1"/>
        </w:rPr>
      </w:pPr>
    </w:p>
    <w:p w14:paraId="107D43B9" w14:textId="77777777" w:rsidR="00C64286" w:rsidRDefault="00C64286" w:rsidP="00A32A9D">
      <w:pPr>
        <w:pStyle w:val="Prrafodelista"/>
        <w:spacing w:line="360" w:lineRule="auto"/>
        <w:ind w:left="34"/>
        <w:jc w:val="both"/>
        <w:rPr>
          <w:rFonts w:ascii="Palatino Linotype" w:hAnsi="Palatino Linotype"/>
          <w:color w:val="000000" w:themeColor="text1"/>
        </w:rPr>
      </w:pPr>
    </w:p>
    <w:p w14:paraId="309BD598" w14:textId="77777777" w:rsidR="00C64286" w:rsidRDefault="00C64286" w:rsidP="00A32A9D">
      <w:pPr>
        <w:pStyle w:val="Prrafodelista"/>
        <w:spacing w:line="360" w:lineRule="auto"/>
        <w:ind w:left="34"/>
        <w:jc w:val="both"/>
        <w:rPr>
          <w:rFonts w:ascii="Palatino Linotype" w:hAnsi="Palatino Linotype"/>
          <w:color w:val="000000" w:themeColor="text1"/>
        </w:rPr>
      </w:pPr>
    </w:p>
    <w:p w14:paraId="655DE356" w14:textId="77777777" w:rsidR="00C64286" w:rsidRDefault="00C64286" w:rsidP="00A32A9D">
      <w:pPr>
        <w:pStyle w:val="Prrafodelista"/>
        <w:spacing w:line="360" w:lineRule="auto"/>
        <w:ind w:left="34"/>
        <w:jc w:val="both"/>
        <w:rPr>
          <w:rFonts w:ascii="Palatino Linotype" w:hAnsi="Palatino Linotype"/>
          <w:color w:val="000000" w:themeColor="text1"/>
        </w:rPr>
      </w:pPr>
    </w:p>
    <w:p w14:paraId="5DE74025" w14:textId="77777777" w:rsidR="00C64286" w:rsidRDefault="00C64286" w:rsidP="00A32A9D">
      <w:pPr>
        <w:pStyle w:val="Prrafodelista"/>
        <w:spacing w:line="360" w:lineRule="auto"/>
        <w:ind w:left="34"/>
        <w:jc w:val="both"/>
        <w:rPr>
          <w:rFonts w:ascii="Palatino Linotype" w:hAnsi="Palatino Linotype"/>
          <w:color w:val="000000" w:themeColor="text1"/>
        </w:rPr>
      </w:pPr>
    </w:p>
    <w:p w14:paraId="0B94A67C" w14:textId="77777777" w:rsidR="00C64286" w:rsidRDefault="00C64286" w:rsidP="00A32A9D">
      <w:pPr>
        <w:pStyle w:val="Prrafodelista"/>
        <w:spacing w:line="360" w:lineRule="auto"/>
        <w:ind w:left="34"/>
        <w:jc w:val="both"/>
        <w:rPr>
          <w:rFonts w:ascii="Palatino Linotype" w:hAnsi="Palatino Linotype" w:cs="Arial"/>
          <w:color w:val="000000" w:themeColor="text1"/>
        </w:rPr>
      </w:pPr>
    </w:p>
    <w:tbl>
      <w:tblPr>
        <w:tblStyle w:val="Tablaconcuadrcula1"/>
        <w:tblW w:w="928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9"/>
      </w:tblGrid>
      <w:tr w:rsidR="00A32A9D" w14:paraId="05DAAA6F" w14:textId="77777777" w:rsidTr="00A32A9D">
        <w:trPr>
          <w:trHeight w:val="1807"/>
        </w:trPr>
        <w:tc>
          <w:tcPr>
            <w:tcW w:w="9289" w:type="dxa"/>
            <w:vAlign w:val="center"/>
            <w:hideMark/>
          </w:tcPr>
          <w:tbl>
            <w:tblPr>
              <w:tblStyle w:val="Tablaconcuadrcula1"/>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A32A9D" w14:paraId="0A700429" w14:textId="77777777">
              <w:trPr>
                <w:trHeight w:val="1807"/>
              </w:trPr>
              <w:tc>
                <w:tcPr>
                  <w:tcW w:w="9073" w:type="dxa"/>
                  <w:gridSpan w:val="2"/>
                  <w:vAlign w:val="center"/>
                  <w:hideMark/>
                </w:tcPr>
                <w:p w14:paraId="7E001CCA" w14:textId="77777777" w:rsidR="00A32A9D" w:rsidRDefault="00A32A9D" w:rsidP="00A32A9D">
                  <w:pPr>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14:paraId="655D6645" w14:textId="77777777" w:rsidR="00A32A9D" w:rsidRDefault="00A32A9D" w:rsidP="00A32A9D">
                  <w:pPr>
                    <w:jc w:val="center"/>
                    <w:rPr>
                      <w:rFonts w:ascii="Palatino Linotype" w:hAnsi="Palatino Linotype"/>
                      <w:color w:val="000000" w:themeColor="text1"/>
                    </w:rPr>
                  </w:pPr>
                  <w:r>
                    <w:rPr>
                      <w:rFonts w:ascii="Palatino Linotype" w:hAnsi="Palatino Linotype"/>
                      <w:color w:val="000000" w:themeColor="text1"/>
                    </w:rPr>
                    <w:t>Comisionada Presidenta</w:t>
                  </w:r>
                </w:p>
                <w:p w14:paraId="4B294CB1" w14:textId="77777777" w:rsidR="00A32A9D" w:rsidRDefault="00A32A9D" w:rsidP="00A32A9D">
                  <w:pPr>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A32A9D" w14:paraId="797F1F00" w14:textId="77777777">
              <w:trPr>
                <w:trHeight w:val="2156"/>
              </w:trPr>
              <w:tc>
                <w:tcPr>
                  <w:tcW w:w="4253" w:type="dxa"/>
                  <w:vAlign w:val="center"/>
                  <w:hideMark/>
                </w:tcPr>
                <w:p w14:paraId="065C54EA" w14:textId="77777777" w:rsidR="00A32A9D" w:rsidRDefault="00A32A9D" w:rsidP="00A32A9D">
                  <w:pPr>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Eva </w:t>
                  </w:r>
                  <w:proofErr w:type="spellStart"/>
                  <w:r>
                    <w:rPr>
                      <w:rFonts w:ascii="Palatino Linotype" w:hAnsi="Palatino Linotype" w:cs="Times New Roman"/>
                      <w:b/>
                      <w:color w:val="000000" w:themeColor="text1"/>
                    </w:rPr>
                    <w:t>Abaid</w:t>
                  </w:r>
                  <w:proofErr w:type="spellEnd"/>
                  <w:r>
                    <w:rPr>
                      <w:rFonts w:ascii="Palatino Linotype" w:hAnsi="Palatino Linotype" w:cs="Times New Roman"/>
                      <w:b/>
                      <w:color w:val="000000" w:themeColor="text1"/>
                    </w:rPr>
                    <w:t xml:space="preserve"> </w:t>
                  </w:r>
                  <w:proofErr w:type="spellStart"/>
                  <w:r>
                    <w:rPr>
                      <w:rFonts w:ascii="Palatino Linotype" w:hAnsi="Palatino Linotype" w:cs="Times New Roman"/>
                      <w:b/>
                      <w:color w:val="000000" w:themeColor="text1"/>
                    </w:rPr>
                    <w:t>Yapur</w:t>
                  </w:r>
                  <w:proofErr w:type="spellEnd"/>
                </w:p>
                <w:p w14:paraId="1F325B71" w14:textId="77777777" w:rsidR="00A32A9D" w:rsidRDefault="00A32A9D" w:rsidP="00A32A9D">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14:paraId="69EACDFF" w14:textId="77777777" w:rsidR="00A32A9D" w:rsidRDefault="00A32A9D" w:rsidP="00A32A9D">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vAlign w:val="center"/>
                  <w:hideMark/>
                </w:tcPr>
                <w:p w14:paraId="6FEDA892" w14:textId="77777777" w:rsidR="00A32A9D" w:rsidRDefault="00A32A9D" w:rsidP="00A32A9D">
                  <w:pPr>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14:paraId="0B68C953" w14:textId="77777777" w:rsidR="00A32A9D" w:rsidRDefault="00A32A9D" w:rsidP="00A32A9D">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4E00385D" w14:textId="77777777" w:rsidR="00A32A9D" w:rsidRDefault="00A32A9D" w:rsidP="00A32A9D">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A32A9D" w14:paraId="18B18CA1" w14:textId="77777777">
              <w:trPr>
                <w:trHeight w:val="2244"/>
              </w:trPr>
              <w:tc>
                <w:tcPr>
                  <w:tcW w:w="4253" w:type="dxa"/>
                  <w:vAlign w:val="center"/>
                </w:tcPr>
                <w:p w14:paraId="1CD52D53" w14:textId="77777777" w:rsidR="00A32A9D" w:rsidRDefault="00A32A9D" w:rsidP="00A32A9D">
                  <w:pPr>
                    <w:jc w:val="center"/>
                    <w:rPr>
                      <w:rFonts w:ascii="Palatino Linotype" w:hAnsi="Palatino Linotype" w:cs="Times New Roman"/>
                      <w:b/>
                      <w:color w:val="000000" w:themeColor="text1"/>
                    </w:rPr>
                  </w:pPr>
                </w:p>
                <w:p w14:paraId="39389967" w14:textId="77777777" w:rsidR="00A32A9D" w:rsidRDefault="00A32A9D" w:rsidP="00A32A9D">
                  <w:pPr>
                    <w:jc w:val="center"/>
                    <w:rPr>
                      <w:rFonts w:ascii="Palatino Linotype" w:hAnsi="Palatino Linotype" w:cs="Times New Roman"/>
                      <w:b/>
                      <w:color w:val="000000" w:themeColor="text1"/>
                    </w:rPr>
                  </w:pPr>
                </w:p>
                <w:p w14:paraId="4B61CC80" w14:textId="77777777" w:rsidR="00A32A9D" w:rsidRDefault="00A32A9D" w:rsidP="00A32A9D">
                  <w:pPr>
                    <w:jc w:val="center"/>
                    <w:rPr>
                      <w:rFonts w:ascii="Palatino Linotype" w:hAnsi="Palatino Linotype" w:cs="Times New Roman"/>
                      <w:b/>
                      <w:color w:val="000000" w:themeColor="text1"/>
                    </w:rPr>
                  </w:pPr>
                  <w:r>
                    <w:rPr>
                      <w:rFonts w:ascii="Palatino Linotype" w:hAnsi="Palatino Linotype" w:cs="Times New Roman"/>
                      <w:b/>
                      <w:color w:val="000000" w:themeColor="text1"/>
                    </w:rPr>
                    <w:t>Javier Martínez Cruz</w:t>
                  </w:r>
                </w:p>
                <w:p w14:paraId="01EF1A4E" w14:textId="77777777" w:rsidR="00A32A9D" w:rsidRDefault="00A32A9D" w:rsidP="00A32A9D">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4CD0C09B" w14:textId="77777777" w:rsidR="00A32A9D" w:rsidRDefault="00A32A9D" w:rsidP="00A32A9D">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vAlign w:val="center"/>
                </w:tcPr>
                <w:p w14:paraId="7F79E2D5" w14:textId="77777777" w:rsidR="00A32A9D" w:rsidRDefault="00A32A9D" w:rsidP="00A32A9D">
                  <w:pPr>
                    <w:jc w:val="center"/>
                    <w:rPr>
                      <w:rFonts w:ascii="Palatino Linotype" w:hAnsi="Palatino Linotype" w:cs="Times New Roman"/>
                      <w:b/>
                      <w:color w:val="000000" w:themeColor="text1"/>
                    </w:rPr>
                  </w:pPr>
                </w:p>
                <w:p w14:paraId="02000523" w14:textId="77777777" w:rsidR="00A32A9D" w:rsidRDefault="00A32A9D" w:rsidP="00A32A9D">
                  <w:pPr>
                    <w:jc w:val="center"/>
                    <w:rPr>
                      <w:rFonts w:ascii="Palatino Linotype" w:hAnsi="Palatino Linotype" w:cs="Times New Roman"/>
                      <w:b/>
                      <w:color w:val="000000" w:themeColor="text1"/>
                    </w:rPr>
                  </w:pPr>
                </w:p>
                <w:p w14:paraId="55D1B7A7" w14:textId="77777777" w:rsidR="00A32A9D" w:rsidRDefault="00A32A9D" w:rsidP="00A32A9D">
                  <w:pPr>
                    <w:jc w:val="center"/>
                    <w:rPr>
                      <w:rFonts w:ascii="Palatino Linotype" w:hAnsi="Palatino Linotype"/>
                      <w:b/>
                      <w:color w:val="000000" w:themeColor="text1"/>
                    </w:rPr>
                  </w:pPr>
                  <w:r>
                    <w:rPr>
                      <w:rFonts w:ascii="Palatino Linotype" w:hAnsi="Palatino Linotype"/>
                      <w:b/>
                      <w:color w:val="000000" w:themeColor="text1"/>
                    </w:rPr>
                    <w:t>Luis Gustavo Parra Noriega</w:t>
                  </w:r>
                </w:p>
                <w:p w14:paraId="697F5464" w14:textId="77777777" w:rsidR="00A32A9D" w:rsidRDefault="00A32A9D" w:rsidP="00A32A9D">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54D55F30" w14:textId="77777777" w:rsidR="00A32A9D" w:rsidRDefault="00A32A9D" w:rsidP="00A32A9D">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A32A9D" w14:paraId="472A69FC" w14:textId="77777777">
              <w:trPr>
                <w:trHeight w:val="1953"/>
              </w:trPr>
              <w:tc>
                <w:tcPr>
                  <w:tcW w:w="9073" w:type="dxa"/>
                  <w:gridSpan w:val="2"/>
                  <w:vAlign w:val="center"/>
                </w:tcPr>
                <w:p w14:paraId="6E6CCE4F" w14:textId="77777777" w:rsidR="00A32A9D" w:rsidRDefault="00A32A9D" w:rsidP="00A32A9D">
                  <w:pPr>
                    <w:pStyle w:val="Prrafodelista"/>
                    <w:ind w:left="0"/>
                    <w:jc w:val="both"/>
                    <w:rPr>
                      <w:rFonts w:ascii="Palatino Linotype" w:hAnsi="Palatino Linotype"/>
                      <w:color w:val="000000" w:themeColor="text1"/>
                    </w:rPr>
                  </w:pPr>
                </w:p>
                <w:p w14:paraId="5F339406" w14:textId="77777777" w:rsidR="00A32A9D" w:rsidRDefault="00A32A9D" w:rsidP="00A32A9D">
                  <w:pPr>
                    <w:pStyle w:val="Prrafodelista"/>
                    <w:ind w:left="0"/>
                    <w:jc w:val="both"/>
                    <w:rPr>
                      <w:rFonts w:ascii="Palatino Linotype" w:hAnsi="Palatino Linotype"/>
                      <w:color w:val="000000" w:themeColor="text1"/>
                    </w:rPr>
                  </w:pPr>
                </w:p>
                <w:p w14:paraId="58C2969A" w14:textId="77777777" w:rsidR="00A32A9D" w:rsidRDefault="00A32A9D" w:rsidP="00A32A9D">
                  <w:pPr>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14:paraId="3C18656A" w14:textId="77777777" w:rsidR="00A32A9D" w:rsidRDefault="00A32A9D" w:rsidP="00A32A9D">
                  <w:pPr>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14:paraId="0EF77AB0" w14:textId="77777777" w:rsidR="00A32A9D" w:rsidRDefault="00A32A9D" w:rsidP="00A32A9D">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4130BD4B" w14:textId="77777777" w:rsidR="00A32A9D" w:rsidRDefault="00A32A9D">
            <w:pPr>
              <w:spacing w:line="360" w:lineRule="auto"/>
              <w:jc w:val="center"/>
              <w:rPr>
                <w:rFonts w:ascii="Palatino Linotype" w:hAnsi="Palatino Linotype"/>
                <w:color w:val="000000" w:themeColor="text1"/>
              </w:rPr>
            </w:pPr>
          </w:p>
        </w:tc>
      </w:tr>
    </w:tbl>
    <w:p w14:paraId="30C9230A" w14:textId="77777777" w:rsidR="00A32A9D" w:rsidRDefault="00A32A9D" w:rsidP="00A32A9D">
      <w:pPr>
        <w:pStyle w:val="Prrafodelista"/>
        <w:spacing w:line="360" w:lineRule="auto"/>
        <w:ind w:left="0" w:right="34"/>
        <w:jc w:val="both"/>
        <w:rPr>
          <w:rFonts w:ascii="Palatino Linotype" w:eastAsia="Times New Roman" w:hAnsi="Palatino Linotype" w:cs="Arial"/>
          <w:color w:val="000000"/>
          <w:lang w:eastAsia="es-MX"/>
        </w:rPr>
      </w:pPr>
    </w:p>
    <w:p w14:paraId="2F5211BF" w14:textId="7E9600E5" w:rsidR="00A32A9D" w:rsidRDefault="00A32A9D" w:rsidP="00A32A9D">
      <w:pPr>
        <w:pStyle w:val="Prrafodelista"/>
        <w:spacing w:line="360" w:lineRule="auto"/>
        <w:ind w:left="0"/>
        <w:jc w:val="both"/>
        <w:rPr>
          <w:rFonts w:ascii="Palatino Linotype" w:eastAsia="Calibri" w:hAnsi="Palatino Linotype" w:cs="Arial"/>
          <w:b/>
        </w:rPr>
      </w:pPr>
      <w:r>
        <w:rPr>
          <w:rFonts w:ascii="Palatino Linotype" w:hAnsi="Palatino Linotype" w:cs="Arial"/>
          <w:color w:val="000000" w:themeColor="text1"/>
        </w:rPr>
        <w:t xml:space="preserve">Esta hoja corresponde a la resolución del veintiuno de octubre de dos mil veinte, emitida en el recurso de revisión </w:t>
      </w:r>
      <w:r>
        <w:rPr>
          <w:rFonts w:ascii="Palatino Linotype" w:hAnsi="Palatino Linotype" w:cs="Arial"/>
          <w:b/>
          <w:bCs/>
          <w:color w:val="000000" w:themeColor="text1"/>
          <w:lang w:eastAsia="es-MX"/>
        </w:rPr>
        <w:t>02203/INFOEM/IP/RR/</w:t>
      </w:r>
      <w:r w:rsidRPr="00A32A9D">
        <w:rPr>
          <w:rFonts w:ascii="Palatino Linotype" w:hAnsi="Palatino Linotype" w:cs="Arial"/>
          <w:b/>
          <w:bCs/>
          <w:color w:val="000000" w:themeColor="text1"/>
          <w:lang w:eastAsia="es-MX"/>
        </w:rPr>
        <w:t>2020</w:t>
      </w:r>
      <w:r w:rsidRPr="00A32A9D">
        <w:rPr>
          <w:rFonts w:ascii="Palatino Linotype" w:hAnsi="Palatino Linotype" w:cs="Arial"/>
          <w:b/>
          <w:color w:val="000000" w:themeColor="text1"/>
        </w:rPr>
        <w:t xml:space="preserve"> y acumulados.</w:t>
      </w:r>
    </w:p>
    <w:p w14:paraId="05ED977F" w14:textId="77777777" w:rsidR="008B2260" w:rsidRPr="00EF1BE4" w:rsidRDefault="008B2260" w:rsidP="008B2260">
      <w:pPr>
        <w:spacing w:line="360" w:lineRule="auto"/>
        <w:jc w:val="both"/>
        <w:rPr>
          <w:rFonts w:ascii="Palatino Linotype" w:eastAsia="MS Gothic" w:hAnsi="Palatino Linotype" w:cs="Times New Roman"/>
          <w:b/>
          <w:color w:val="000000" w:themeColor="text1"/>
        </w:rPr>
      </w:pPr>
    </w:p>
    <w:sectPr w:rsidR="008B2260" w:rsidRPr="00EF1BE4" w:rsidSect="00F801DD">
      <w:headerReference w:type="even" r:id="rId21"/>
      <w:headerReference w:type="default" r:id="rId22"/>
      <w:footerReference w:type="default" r:id="rId23"/>
      <w:headerReference w:type="first" r:id="rId24"/>
      <w:footerReference w:type="first" r:id="rId2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1A1882" w14:textId="77777777" w:rsidR="009716E7" w:rsidRDefault="009716E7" w:rsidP="00587366">
      <w:r>
        <w:separator/>
      </w:r>
    </w:p>
    <w:p w14:paraId="372B1A1B" w14:textId="77777777" w:rsidR="009716E7" w:rsidRDefault="009716E7"/>
  </w:endnote>
  <w:endnote w:type="continuationSeparator" w:id="0">
    <w:p w14:paraId="77D25532" w14:textId="77777777" w:rsidR="009716E7" w:rsidRDefault="009716E7" w:rsidP="00587366">
      <w:r>
        <w:continuationSeparator/>
      </w:r>
    </w:p>
    <w:p w14:paraId="5B1B4836" w14:textId="77777777" w:rsidR="009716E7" w:rsidRDefault="009716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Content>
      <w:sdt>
        <w:sdtPr>
          <w:rPr>
            <w:rFonts w:ascii="Palatino Linotype" w:hAnsi="Palatino Linotype"/>
            <w:sz w:val="28"/>
          </w:rPr>
          <w:id w:val="2028050644"/>
          <w:docPartObj>
            <w:docPartGallery w:val="Page Numbers (Top of Page)"/>
            <w:docPartUnique/>
          </w:docPartObj>
        </w:sdtPr>
        <w:sdtContent>
          <w:p w14:paraId="43E44DEB" w14:textId="77777777" w:rsidR="009716E7" w:rsidRDefault="009716E7"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45887">
              <w:rPr>
                <w:rFonts w:ascii="Palatino Linotype" w:hAnsi="Palatino Linotype"/>
                <w:b/>
                <w:bCs/>
                <w:noProof/>
                <w:sz w:val="22"/>
                <w:szCs w:val="20"/>
              </w:rPr>
              <w:t>61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45887">
              <w:rPr>
                <w:rFonts w:ascii="Palatino Linotype" w:hAnsi="Palatino Linotype"/>
                <w:b/>
                <w:bCs/>
                <w:noProof/>
                <w:sz w:val="22"/>
                <w:szCs w:val="20"/>
              </w:rPr>
              <w:t>63</w:t>
            </w:r>
            <w:r w:rsidRPr="00883450">
              <w:rPr>
                <w:rFonts w:ascii="Palatino Linotype" w:hAnsi="Palatino Linotype"/>
                <w:b/>
                <w:bCs/>
                <w:sz w:val="22"/>
                <w:szCs w:val="20"/>
              </w:rPr>
              <w:fldChar w:fldCharType="end"/>
            </w:r>
          </w:p>
          <w:p w14:paraId="187818B4" w14:textId="42E0FFCB" w:rsidR="009716E7" w:rsidRDefault="009716E7" w:rsidP="00985DA6">
            <w:pPr>
              <w:pStyle w:val="Piedepgina"/>
              <w:rPr>
                <w:rFonts w:ascii="Palatino Linotype" w:hAnsi="Palatino Linotype"/>
                <w:sz w:val="28"/>
              </w:rPr>
            </w:pPr>
          </w:p>
        </w:sdtContent>
      </w:sdt>
    </w:sdtContent>
  </w:sdt>
  <w:p w14:paraId="1AED78E8" w14:textId="77777777" w:rsidR="009716E7" w:rsidRDefault="009716E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9716E7" w:rsidRPr="00883450" w:rsidRDefault="009716E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D7048" w:rsidRPr="008D704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D7048" w:rsidRPr="008D7048">
      <w:rPr>
        <w:rFonts w:ascii="Palatino Linotype" w:hAnsi="Palatino Linotype"/>
        <w:noProof/>
        <w:sz w:val="22"/>
        <w:szCs w:val="22"/>
        <w:lang w:val="es-ES"/>
      </w:rPr>
      <w:t>63</w:t>
    </w:r>
    <w:r w:rsidRPr="00883450">
      <w:rPr>
        <w:rFonts w:ascii="Palatino Linotype" w:hAnsi="Palatino Linotype"/>
        <w:sz w:val="22"/>
        <w:szCs w:val="22"/>
      </w:rPr>
      <w:fldChar w:fldCharType="end"/>
    </w:r>
  </w:p>
  <w:p w14:paraId="5F5C4865" w14:textId="77777777" w:rsidR="009716E7" w:rsidRPr="00883450" w:rsidRDefault="009716E7">
    <w:pPr>
      <w:pStyle w:val="Piedepgina"/>
      <w:rPr>
        <w:rFonts w:ascii="Palatino Linotype" w:hAnsi="Palatino Linotype"/>
        <w:sz w:val="22"/>
        <w:szCs w:val="22"/>
      </w:rPr>
    </w:pPr>
  </w:p>
  <w:p w14:paraId="2E09EA83" w14:textId="77777777" w:rsidR="009716E7" w:rsidRDefault="009716E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D6D87C" w14:textId="77777777" w:rsidR="009716E7" w:rsidRDefault="009716E7" w:rsidP="00587366">
      <w:r>
        <w:separator/>
      </w:r>
    </w:p>
    <w:p w14:paraId="4C3BC8C4" w14:textId="77777777" w:rsidR="009716E7" w:rsidRDefault="009716E7"/>
  </w:footnote>
  <w:footnote w:type="continuationSeparator" w:id="0">
    <w:p w14:paraId="721D240E" w14:textId="77777777" w:rsidR="009716E7" w:rsidRDefault="009716E7" w:rsidP="00587366">
      <w:r>
        <w:continuationSeparator/>
      </w:r>
    </w:p>
    <w:p w14:paraId="62FD2485" w14:textId="77777777" w:rsidR="009716E7" w:rsidRDefault="009716E7"/>
  </w:footnote>
  <w:footnote w:id="1">
    <w:p w14:paraId="25D264A0" w14:textId="77777777" w:rsidR="009716E7" w:rsidRPr="00F75272" w:rsidRDefault="009716E7" w:rsidP="00AC24C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47A7BF9E" w14:textId="77777777" w:rsidR="009716E7" w:rsidRDefault="009716E7" w:rsidP="00863D31">
      <w:pPr>
        <w:pStyle w:val="Textonotapie"/>
      </w:pPr>
      <w:r>
        <w:rPr>
          <w:rStyle w:val="Refdenotaalpie"/>
        </w:rPr>
        <w:footnoteRef/>
      </w:r>
      <w:r>
        <w:t xml:space="preserve"> Artículo 150, Ley de Transparencia y Acceso a la Información Pública del Estado de México y Municipios.</w:t>
      </w:r>
    </w:p>
  </w:footnote>
  <w:footnote w:id="3">
    <w:p w14:paraId="096EEE5D" w14:textId="77777777" w:rsidR="009716E7" w:rsidRDefault="009716E7" w:rsidP="00863D31">
      <w:pPr>
        <w:pStyle w:val="Textonotapie"/>
      </w:pPr>
      <w:r>
        <w:rPr>
          <w:rStyle w:val="Refdenotaalpie"/>
        </w:rPr>
        <w:footnoteRef/>
      </w:r>
      <w:r>
        <w:t xml:space="preserve"> Artículo 151, Ídem.</w:t>
      </w:r>
    </w:p>
  </w:footnote>
  <w:footnote w:id="4">
    <w:p w14:paraId="7FBB10B7" w14:textId="77777777" w:rsidR="009716E7" w:rsidRDefault="009716E7" w:rsidP="00863D31">
      <w:pPr>
        <w:pStyle w:val="Textonotapie"/>
      </w:pPr>
      <w:r>
        <w:rPr>
          <w:rStyle w:val="Refdenotaalpie"/>
        </w:rPr>
        <w:footnoteRef/>
      </w:r>
      <w:r>
        <w:t xml:space="preserve"> Acta de la Doceava Sesión Extraordinaria del Comité de Transparencia, de dieciocho (18) de junio de dos mil veinte, página 23, último párrafo.</w:t>
      </w:r>
    </w:p>
    <w:p w14:paraId="467D3FC1" w14:textId="77777777" w:rsidR="009716E7" w:rsidRDefault="009716E7" w:rsidP="00863D31">
      <w:pPr>
        <w:pStyle w:val="Textonotapie"/>
      </w:pPr>
    </w:p>
  </w:footnote>
  <w:footnote w:id="5">
    <w:p w14:paraId="4E03B1F1" w14:textId="77777777" w:rsidR="009716E7" w:rsidRDefault="009716E7" w:rsidP="00863D31">
      <w:pPr>
        <w:pStyle w:val="Textonotapie"/>
      </w:pPr>
      <w:r>
        <w:rPr>
          <w:rStyle w:val="Refdenotaalpie"/>
        </w:rPr>
        <w:footnoteRef/>
      </w:r>
      <w:r>
        <w:t xml:space="preserve"> </w:t>
      </w:r>
    </w:p>
  </w:footnote>
  <w:footnote w:id="6">
    <w:p w14:paraId="4FAD1409" w14:textId="77777777" w:rsidR="009716E7" w:rsidRPr="009020DD" w:rsidRDefault="009716E7" w:rsidP="006875EE">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DE679E2" w14:textId="77777777" w:rsidR="009716E7" w:rsidRPr="009020DD" w:rsidRDefault="009716E7" w:rsidP="006875EE">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DDE9A0F" w14:textId="77777777" w:rsidR="009716E7" w:rsidRPr="009020DD" w:rsidRDefault="009716E7" w:rsidP="006875EE">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9020DD">
        <w:rPr>
          <w:lang w:val="es-ES"/>
        </w:rPr>
        <w:t>Pp</w:t>
      </w:r>
      <w:proofErr w:type="spellEnd"/>
      <w:r w:rsidRPr="009020DD">
        <w:rPr>
          <w:lang w:val="es-ES"/>
        </w:rPr>
        <w:t xml:space="preserve"> 1-19. </w:t>
      </w:r>
    </w:p>
  </w:footnote>
  <w:footnote w:id="7">
    <w:p w14:paraId="6FC90BCF" w14:textId="77777777" w:rsidR="009716E7" w:rsidRPr="007F43A5" w:rsidRDefault="009716E7" w:rsidP="006875EE">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8">
    <w:p w14:paraId="0ED706A7" w14:textId="77777777" w:rsidR="009716E7" w:rsidRPr="0037004E" w:rsidRDefault="009716E7" w:rsidP="006875EE">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6A26F148" w14:textId="77777777" w:rsidR="009716E7" w:rsidRDefault="009716E7" w:rsidP="006875EE">
      <w:pPr>
        <w:pStyle w:val="Textonotapie"/>
      </w:pPr>
    </w:p>
  </w:footnote>
  <w:footnote w:id="9">
    <w:p w14:paraId="73035555" w14:textId="77777777" w:rsidR="009716E7" w:rsidRDefault="009716E7" w:rsidP="006875EE">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proofErr w:type="spellStart"/>
      <w:r>
        <w:rPr>
          <w:rFonts w:cs="Arial"/>
          <w:sz w:val="18"/>
          <w:szCs w:val="18"/>
        </w:rPr>
        <w:t>actualiza</w:t>
      </w:r>
      <w:proofErr w:type="spellEnd"/>
      <w:r>
        <w:rPr>
          <w:rFonts w:cs="Arial"/>
          <w:sz w:val="18"/>
          <w:szCs w:val="18"/>
        </w:rPr>
        <w:t xml:space="preserve"> alguno de los supuestos de reserva o confidencialidad, de conformidad con lo dispuesto en el presente título.</w:t>
      </w:r>
    </w:p>
    <w:p w14:paraId="61ED9995" w14:textId="77777777" w:rsidR="009716E7" w:rsidRDefault="009716E7" w:rsidP="006875EE">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7329E522" w14:textId="77777777" w:rsidR="009716E7" w:rsidRDefault="009716E7" w:rsidP="006875EE">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29483ACB" w14:textId="77777777" w:rsidR="009716E7" w:rsidRDefault="009716E7" w:rsidP="006875EE">
      <w:pPr>
        <w:autoSpaceDE w:val="0"/>
        <w:autoSpaceDN w:val="0"/>
        <w:adjustRightInd w:val="0"/>
        <w:jc w:val="both"/>
      </w:pPr>
    </w:p>
  </w:footnote>
  <w:footnote w:id="10">
    <w:p w14:paraId="530457E2" w14:textId="77777777" w:rsidR="009716E7" w:rsidRDefault="009716E7" w:rsidP="006875EE">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46C8E" w14:textId="26399888" w:rsidR="009716E7" w:rsidRDefault="009716E7">
    <w:pPr>
      <w:pStyle w:val="Encabezado"/>
    </w:pPr>
    <w:r>
      <w:rPr>
        <w:noProof/>
        <w:lang w:val="es-MX" w:eastAsia="es-MX"/>
      </w:rPr>
      <w:pict w14:anchorId="0A9D6D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98379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54893300" w:rsidR="009716E7" w:rsidRDefault="009716E7">
    <w:pPr>
      <w:pStyle w:val="Encabezado"/>
    </w:pPr>
    <w:r>
      <w:rPr>
        <w:noProof/>
        <w:lang w:val="es-MX" w:eastAsia="es-MX"/>
      </w:rPr>
      <w:pict w14:anchorId="2E765A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983798" o:spid="_x0000_s2051" type="#_x0000_t75" style="position:absolute;margin-left:-85.15pt;margin-top:-133.35pt;width:609.4pt;height:793.75pt;z-index:-251656192;mso-position-horizontal-relative:margin;mso-position-vertical-relative:margin" o:allowincell="f">
          <v:imagedata r:id="rId1" o:title="resolución"/>
          <w10:wrap anchorx="margin" anchory="margin"/>
        </v:shape>
      </w:pict>
    </w:r>
  </w:p>
  <w:tbl>
    <w:tblPr>
      <w:tblW w:w="6378" w:type="dxa"/>
      <w:jc w:val="right"/>
      <w:tblLayout w:type="fixed"/>
      <w:tblLook w:val="04A0" w:firstRow="1" w:lastRow="0" w:firstColumn="1" w:lastColumn="0" w:noHBand="0" w:noVBand="1"/>
    </w:tblPr>
    <w:tblGrid>
      <w:gridCol w:w="2552"/>
      <w:gridCol w:w="3826"/>
    </w:tblGrid>
    <w:tr w:rsidR="009716E7" w:rsidRPr="00E84957" w14:paraId="07F2896E" w14:textId="77777777" w:rsidTr="003116A6">
      <w:trPr>
        <w:trHeight w:val="138"/>
        <w:jc w:val="right"/>
      </w:trPr>
      <w:tc>
        <w:tcPr>
          <w:tcW w:w="2552" w:type="dxa"/>
          <w:vAlign w:val="center"/>
        </w:tcPr>
        <w:p w14:paraId="4A5B1974" w14:textId="77777777" w:rsidR="009716E7" w:rsidRPr="00E84957" w:rsidRDefault="009716E7"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5069DE01" w:rsidR="009716E7" w:rsidRPr="002D0ECC" w:rsidRDefault="009716E7" w:rsidP="0022451E">
          <w:pPr>
            <w:pStyle w:val="Encabezado"/>
            <w:jc w:val="right"/>
            <w:rPr>
              <w:rFonts w:ascii="Palatino Linotype" w:hAnsi="Palatino Linotype"/>
              <w:b/>
              <w:sz w:val="20"/>
              <w:szCs w:val="20"/>
            </w:rPr>
          </w:pPr>
          <w:r>
            <w:rPr>
              <w:rFonts w:ascii="Palatino Linotype" w:hAnsi="Palatino Linotype" w:cs="Arial"/>
              <w:b/>
              <w:bCs/>
              <w:sz w:val="20"/>
              <w:szCs w:val="20"/>
              <w:lang w:eastAsia="es-MX"/>
            </w:rPr>
            <w:t>02203/INFOEM/IP/RR/2020 y acumulados.</w:t>
          </w:r>
        </w:p>
      </w:tc>
    </w:tr>
    <w:tr w:rsidR="009716E7" w:rsidRPr="00E84957" w14:paraId="095EB01B" w14:textId="77777777" w:rsidTr="003116A6">
      <w:trPr>
        <w:trHeight w:val="321"/>
        <w:jc w:val="right"/>
      </w:trPr>
      <w:tc>
        <w:tcPr>
          <w:tcW w:w="2552" w:type="dxa"/>
          <w:vAlign w:val="center"/>
        </w:tcPr>
        <w:p w14:paraId="6E000A51" w14:textId="4DA3E277" w:rsidR="009716E7" w:rsidRPr="00E84957" w:rsidRDefault="009716E7" w:rsidP="00587366">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5ED6BFC3" w:rsidR="009716E7" w:rsidRPr="00E00AB3" w:rsidRDefault="009716E7" w:rsidP="00863D31">
          <w:pPr>
            <w:pStyle w:val="Encabezado"/>
            <w:jc w:val="right"/>
            <w:rPr>
              <w:rFonts w:ascii="Palatino Linotype" w:hAnsi="Palatino Linotype"/>
              <w:b/>
              <w:sz w:val="20"/>
              <w:szCs w:val="20"/>
            </w:rPr>
          </w:pPr>
          <w:r>
            <w:rPr>
              <w:rFonts w:ascii="Palatino Linotype" w:hAnsi="Palatino Linotype"/>
              <w:b/>
              <w:sz w:val="20"/>
              <w:szCs w:val="20"/>
            </w:rPr>
            <w:t>Ayuntamiento de Ixtapan de la  Sal</w:t>
          </w:r>
        </w:p>
      </w:tc>
    </w:tr>
    <w:tr w:rsidR="009716E7" w:rsidRPr="00E84957" w14:paraId="14F3CE0D" w14:textId="77777777" w:rsidTr="003116A6">
      <w:trPr>
        <w:trHeight w:val="321"/>
        <w:jc w:val="right"/>
      </w:trPr>
      <w:tc>
        <w:tcPr>
          <w:tcW w:w="2552" w:type="dxa"/>
          <w:vAlign w:val="center"/>
        </w:tcPr>
        <w:p w14:paraId="12248485" w14:textId="081B3348" w:rsidR="009716E7" w:rsidRPr="00E84957" w:rsidRDefault="009716E7" w:rsidP="00587366">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9716E7" w:rsidRPr="002D0ECC" w:rsidRDefault="009716E7" w:rsidP="0003063D">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9716E7" w:rsidRDefault="009716E7" w:rsidP="00587366">
    <w:pPr>
      <w:pStyle w:val="Encabezado"/>
    </w:pPr>
  </w:p>
  <w:p w14:paraId="01FCACBC" w14:textId="77777777" w:rsidR="009716E7" w:rsidRDefault="009716E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7720D068" w:rsidR="009716E7" w:rsidRDefault="009716E7" w:rsidP="000B5D79">
    <w:pPr>
      <w:pStyle w:val="Encabezado"/>
      <w:tabs>
        <w:tab w:val="clear" w:pos="4252"/>
        <w:tab w:val="clear" w:pos="8504"/>
        <w:tab w:val="left" w:pos="3103"/>
      </w:tabs>
    </w:pPr>
    <w:r>
      <w:rPr>
        <w:noProof/>
        <w:lang w:val="es-MX" w:eastAsia="es-MX"/>
      </w:rPr>
      <w:pict w14:anchorId="40E82E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98379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tab/>
    </w:r>
    <w:r>
      <w:tab/>
    </w:r>
  </w:p>
  <w:tbl>
    <w:tblPr>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9716E7" w:rsidRPr="00182113" w14:paraId="665387B4" w14:textId="77777777" w:rsidTr="000B5D79">
      <w:trPr>
        <w:trHeight w:val="138"/>
      </w:trPr>
      <w:tc>
        <w:tcPr>
          <w:tcW w:w="2532" w:type="dxa"/>
          <w:vAlign w:val="center"/>
        </w:tcPr>
        <w:p w14:paraId="01509DD6" w14:textId="77777777" w:rsidR="009716E7" w:rsidRPr="00182113" w:rsidRDefault="009716E7"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9716E7" w:rsidRPr="00182113" w:rsidRDefault="009716E7" w:rsidP="000B5D79">
          <w:pPr>
            <w:pStyle w:val="Encabezado"/>
            <w:jc w:val="center"/>
            <w:rPr>
              <w:rFonts w:ascii="Palatino Linotype" w:hAnsi="Palatino Linotype"/>
              <w:b/>
              <w:sz w:val="22"/>
              <w:szCs w:val="22"/>
            </w:rPr>
          </w:pPr>
        </w:p>
      </w:tc>
      <w:tc>
        <w:tcPr>
          <w:tcW w:w="3261" w:type="dxa"/>
          <w:vAlign w:val="center"/>
        </w:tcPr>
        <w:p w14:paraId="4FAE21CD" w14:textId="08769E6A" w:rsidR="009716E7" w:rsidRPr="00B334E0" w:rsidRDefault="009716E7" w:rsidP="0022451E">
          <w:pPr>
            <w:pStyle w:val="Encabezado"/>
            <w:rPr>
              <w:rFonts w:ascii="Palatino Linotype" w:hAnsi="Palatino Linotype" w:cs="Arial"/>
              <w:b/>
              <w:bCs/>
              <w:sz w:val="20"/>
              <w:szCs w:val="20"/>
              <w:lang w:eastAsia="es-MX"/>
            </w:rPr>
          </w:pPr>
          <w:r>
            <w:rPr>
              <w:rFonts w:ascii="Palatino Linotype" w:hAnsi="Palatino Linotype" w:cs="Arial"/>
              <w:b/>
              <w:bCs/>
              <w:sz w:val="20"/>
              <w:szCs w:val="20"/>
              <w:lang w:eastAsia="es-MX"/>
            </w:rPr>
            <w:t>02203/INFOEM/IP/RR/2020 y acumulados.</w:t>
          </w:r>
        </w:p>
      </w:tc>
    </w:tr>
    <w:tr w:rsidR="009716E7" w:rsidRPr="00182113" w14:paraId="78C9F2F4" w14:textId="77777777" w:rsidTr="007302AF">
      <w:trPr>
        <w:trHeight w:val="70"/>
      </w:trPr>
      <w:tc>
        <w:tcPr>
          <w:tcW w:w="2532" w:type="dxa"/>
          <w:vAlign w:val="center"/>
        </w:tcPr>
        <w:p w14:paraId="2D89FED3" w14:textId="77777777" w:rsidR="009716E7" w:rsidRPr="00182113" w:rsidRDefault="009716E7"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9716E7" w:rsidRPr="00182113" w:rsidRDefault="009716E7" w:rsidP="000B5D79">
          <w:pPr>
            <w:pStyle w:val="Encabezado"/>
            <w:jc w:val="center"/>
            <w:rPr>
              <w:rFonts w:ascii="Palatino Linotype" w:hAnsi="Palatino Linotype"/>
              <w:b/>
              <w:sz w:val="22"/>
              <w:szCs w:val="22"/>
            </w:rPr>
          </w:pPr>
        </w:p>
      </w:tc>
      <w:tc>
        <w:tcPr>
          <w:tcW w:w="3261" w:type="dxa"/>
          <w:vAlign w:val="center"/>
        </w:tcPr>
        <w:p w14:paraId="36D086A3" w14:textId="64A4C441" w:rsidR="009716E7" w:rsidRPr="00F801DD" w:rsidRDefault="009716E7" w:rsidP="000B5D79">
          <w:pPr>
            <w:pStyle w:val="Encabezado"/>
            <w:rPr>
              <w:rFonts w:ascii="Palatino Linotype" w:hAnsi="Palatino Linotype"/>
              <w:b/>
              <w:sz w:val="20"/>
              <w:szCs w:val="20"/>
            </w:rPr>
          </w:pPr>
          <w:r w:rsidRPr="009716E7">
            <w:rPr>
              <w:rFonts w:ascii="Palatino Linotype" w:hAnsi="Palatino Linotype"/>
              <w:b/>
              <w:sz w:val="20"/>
              <w:szCs w:val="20"/>
              <w:highlight w:val="black"/>
            </w:rPr>
            <w:t>---------------------------------</w:t>
          </w:r>
        </w:p>
      </w:tc>
    </w:tr>
    <w:tr w:rsidR="009716E7" w:rsidRPr="00182113" w14:paraId="1A862673" w14:textId="77777777" w:rsidTr="000B5D79">
      <w:trPr>
        <w:trHeight w:val="232"/>
      </w:trPr>
      <w:tc>
        <w:tcPr>
          <w:tcW w:w="2532" w:type="dxa"/>
          <w:vAlign w:val="center"/>
        </w:tcPr>
        <w:p w14:paraId="767A6F60" w14:textId="77777777" w:rsidR="009716E7" w:rsidRPr="00182113" w:rsidRDefault="009716E7"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9716E7" w:rsidRPr="00182113" w:rsidRDefault="009716E7" w:rsidP="000B5D79">
          <w:pPr>
            <w:pStyle w:val="Encabezado"/>
            <w:jc w:val="center"/>
            <w:rPr>
              <w:rFonts w:ascii="Palatino Linotype" w:hAnsi="Palatino Linotype"/>
              <w:b/>
              <w:sz w:val="22"/>
              <w:szCs w:val="22"/>
            </w:rPr>
          </w:pPr>
        </w:p>
      </w:tc>
      <w:tc>
        <w:tcPr>
          <w:tcW w:w="3261" w:type="dxa"/>
          <w:vAlign w:val="center"/>
        </w:tcPr>
        <w:p w14:paraId="2DAC3598" w14:textId="77777777" w:rsidR="009716E7" w:rsidRDefault="009716E7" w:rsidP="00863D31">
          <w:pPr>
            <w:pStyle w:val="Encabezado"/>
            <w:rPr>
              <w:rFonts w:ascii="Palatino Linotype" w:hAnsi="Palatino Linotype"/>
              <w:b/>
              <w:sz w:val="20"/>
              <w:szCs w:val="20"/>
            </w:rPr>
          </w:pPr>
          <w:r>
            <w:rPr>
              <w:rFonts w:ascii="Palatino Linotype" w:hAnsi="Palatino Linotype"/>
              <w:b/>
              <w:sz w:val="20"/>
              <w:szCs w:val="20"/>
            </w:rPr>
            <w:t xml:space="preserve">Ayuntamiento de </w:t>
          </w:r>
        </w:p>
        <w:p w14:paraId="3FC8EF03" w14:textId="4290D625" w:rsidR="009716E7" w:rsidRPr="00E00AB3" w:rsidRDefault="009716E7" w:rsidP="00863D31">
          <w:pPr>
            <w:pStyle w:val="Encabezado"/>
            <w:rPr>
              <w:rFonts w:ascii="Palatino Linotype" w:hAnsi="Palatino Linotype"/>
              <w:b/>
              <w:sz w:val="20"/>
              <w:szCs w:val="20"/>
            </w:rPr>
          </w:pPr>
          <w:r>
            <w:rPr>
              <w:rFonts w:ascii="Palatino Linotype" w:hAnsi="Palatino Linotype"/>
              <w:b/>
              <w:sz w:val="20"/>
              <w:szCs w:val="20"/>
            </w:rPr>
            <w:t>Ixtapan de la Sal</w:t>
          </w:r>
        </w:p>
      </w:tc>
    </w:tr>
    <w:tr w:rsidR="009716E7" w:rsidRPr="00182113" w14:paraId="4416531B" w14:textId="77777777" w:rsidTr="000B5D79">
      <w:trPr>
        <w:trHeight w:val="320"/>
      </w:trPr>
      <w:tc>
        <w:tcPr>
          <w:tcW w:w="2532" w:type="dxa"/>
          <w:vAlign w:val="center"/>
        </w:tcPr>
        <w:p w14:paraId="277DD3E2" w14:textId="77777777" w:rsidR="009716E7" w:rsidRPr="00182113" w:rsidRDefault="009716E7"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9716E7" w:rsidRPr="00182113" w:rsidRDefault="009716E7" w:rsidP="000B5D79">
          <w:pPr>
            <w:pStyle w:val="Encabezado"/>
            <w:jc w:val="center"/>
            <w:rPr>
              <w:rFonts w:ascii="Palatino Linotype" w:hAnsi="Palatino Linotype"/>
              <w:b/>
              <w:sz w:val="22"/>
              <w:szCs w:val="22"/>
            </w:rPr>
          </w:pPr>
        </w:p>
      </w:tc>
      <w:tc>
        <w:tcPr>
          <w:tcW w:w="3261" w:type="dxa"/>
          <w:vAlign w:val="center"/>
        </w:tcPr>
        <w:p w14:paraId="3BD70CE4" w14:textId="7AC81C7C" w:rsidR="009716E7" w:rsidRPr="00182113" w:rsidRDefault="009716E7"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73812577" w:rsidR="009716E7" w:rsidRDefault="009716E7">
    <w:pPr>
      <w:pStyle w:val="Encabezado"/>
    </w:pPr>
  </w:p>
  <w:p w14:paraId="2C496126" w14:textId="77777777" w:rsidR="009716E7" w:rsidRDefault="009716E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052666"/>
    <w:multiLevelType w:val="hybridMultilevel"/>
    <w:tmpl w:val="A4327C26"/>
    <w:lvl w:ilvl="0" w:tplc="D6587980">
      <w:start w:val="1"/>
      <w:numFmt w:val="lowerLetter"/>
      <w:lvlText w:val="%1)"/>
      <w:lvlJc w:val="left"/>
      <w:pPr>
        <w:ind w:left="927" w:hanging="360"/>
      </w:pPr>
      <w:rPr>
        <w:rFonts w:eastAsia="MS Gothic" w:cs="Times New Roman" w:hint="default"/>
        <w:b/>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5841B7F"/>
    <w:multiLevelType w:val="hybridMultilevel"/>
    <w:tmpl w:val="EFBCC9E4"/>
    <w:lvl w:ilvl="0" w:tplc="080A000F">
      <w:start w:val="1"/>
      <w:numFmt w:val="decimal"/>
      <w:lvlText w:val="%1."/>
      <w:lvlJc w:val="left"/>
      <w:pPr>
        <w:ind w:left="1287" w:hanging="360"/>
      </w:pPr>
    </w:lvl>
    <w:lvl w:ilvl="1" w:tplc="080A0017">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239E19F6"/>
    <w:multiLevelType w:val="hybridMultilevel"/>
    <w:tmpl w:val="A1F0EB52"/>
    <w:lvl w:ilvl="0" w:tplc="080A0001">
      <w:start w:val="1"/>
      <w:numFmt w:val="bullet"/>
      <w:lvlText w:val=""/>
      <w:lvlJc w:val="left"/>
      <w:pPr>
        <w:ind w:left="502" w:hanging="360"/>
      </w:pPr>
      <w:rPr>
        <w:rFonts w:ascii="Symbol" w:hAnsi="Symbol" w:hint="default"/>
      </w:rPr>
    </w:lvl>
    <w:lvl w:ilvl="1" w:tplc="B4C458E6">
      <w:start w:val="74"/>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6110B66"/>
    <w:multiLevelType w:val="hybridMultilevel"/>
    <w:tmpl w:val="9976CD98"/>
    <w:lvl w:ilvl="0" w:tplc="9EFA4C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D41E0D"/>
    <w:multiLevelType w:val="hybridMultilevel"/>
    <w:tmpl w:val="64046DEE"/>
    <w:lvl w:ilvl="0" w:tplc="BC267824">
      <w:start w:val="1"/>
      <w:numFmt w:val="lowerLetter"/>
      <w:lvlText w:val="%1)"/>
      <w:lvlJc w:val="lef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2A0E053F"/>
    <w:multiLevelType w:val="hybridMultilevel"/>
    <w:tmpl w:val="B5E2265E"/>
    <w:lvl w:ilvl="0" w:tplc="DFA2F8F6">
      <w:start w:val="1"/>
      <w:numFmt w:val="lowerLetter"/>
      <w:lvlText w:val="%1)"/>
      <w:lvlJc w:val="left"/>
      <w:pPr>
        <w:ind w:left="927" w:hanging="360"/>
      </w:pPr>
      <w:rPr>
        <w:rFonts w:eastAsia="MS Gothic" w:cs="Times New Roman" w:hint="default"/>
        <w:b/>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2E884C36"/>
    <w:multiLevelType w:val="hybridMultilevel"/>
    <w:tmpl w:val="3F447EEA"/>
    <w:lvl w:ilvl="0" w:tplc="BE90360E">
      <w:start w:val="1"/>
      <w:numFmt w:val="lowerLetter"/>
      <w:lvlText w:val="%1)"/>
      <w:lvlJc w:val="left"/>
      <w:pPr>
        <w:ind w:left="720" w:hanging="360"/>
      </w:pPr>
      <w:rPr>
        <w:rFonts w:ascii="Palatino Linotype" w:eastAsia="MS Gothic"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317490"/>
    <w:multiLevelType w:val="hybridMultilevel"/>
    <w:tmpl w:val="8FDC8106"/>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39E0CFDA">
      <w:start w:val="1"/>
      <w:numFmt w:val="lowerLetter"/>
      <w:lvlText w:val="%3)"/>
      <w:lvlJc w:val="left"/>
      <w:pPr>
        <w:ind w:left="2340" w:hanging="360"/>
      </w:pPr>
      <w:rPr>
        <w:rFonts w:eastAsia="MS Gothic" w:hint="default"/>
        <w:b/>
        <w:i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DE7A12"/>
    <w:multiLevelType w:val="hybridMultilevel"/>
    <w:tmpl w:val="B6660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F107F6D"/>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1" w15:restartNumberingAfterBreak="0">
    <w:nsid w:val="3FF00DAF"/>
    <w:multiLevelType w:val="hybridMultilevel"/>
    <w:tmpl w:val="0AF0E322"/>
    <w:lvl w:ilvl="0" w:tplc="9EFEFFF0">
      <w:start w:val="1"/>
      <w:numFmt w:val="lowerLetter"/>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D161B7A"/>
    <w:multiLevelType w:val="hybridMultilevel"/>
    <w:tmpl w:val="5114F94C"/>
    <w:lvl w:ilvl="0" w:tplc="26503784">
      <w:start w:val="1"/>
      <w:numFmt w:val="lowerLetter"/>
      <w:lvlText w:val="%1)"/>
      <w:lvlJc w:val="left"/>
      <w:pPr>
        <w:ind w:left="927" w:hanging="360"/>
      </w:pPr>
      <w:rPr>
        <w:rFonts w:eastAsia="MS Gothic" w:cs="Times New Roman" w:hint="default"/>
        <w:b/>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15:restartNumberingAfterBreak="0">
    <w:nsid w:val="58A9226E"/>
    <w:multiLevelType w:val="hybridMultilevel"/>
    <w:tmpl w:val="E58EFE2A"/>
    <w:lvl w:ilvl="0" w:tplc="2048D0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FCB3DCA"/>
    <w:multiLevelType w:val="hybridMultilevel"/>
    <w:tmpl w:val="575609F2"/>
    <w:lvl w:ilvl="0" w:tplc="FFA4DF98">
      <w:start w:val="1"/>
      <w:numFmt w:val="lowerLetter"/>
      <w:lvlText w:val="%1)"/>
      <w:lvlJc w:val="left"/>
      <w:pPr>
        <w:ind w:left="927" w:hanging="360"/>
      </w:pPr>
      <w:rPr>
        <w:rFonts w:eastAsia="Times New Roman" w:cs="Arial"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60B30BAF"/>
    <w:multiLevelType w:val="hybridMultilevel"/>
    <w:tmpl w:val="A732D90A"/>
    <w:lvl w:ilvl="0" w:tplc="BACCC142">
      <w:start w:val="1"/>
      <w:numFmt w:val="lowerLetter"/>
      <w:lvlText w:val="%1)"/>
      <w:lvlJc w:val="left"/>
      <w:pPr>
        <w:ind w:left="927" w:hanging="360"/>
      </w:pPr>
      <w:rPr>
        <w:rFonts w:eastAsia="MS Gothic" w:cs="Times New Roman" w:hint="default"/>
        <w:b/>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682B0CAC"/>
    <w:multiLevelType w:val="hybridMultilevel"/>
    <w:tmpl w:val="A2C01C44"/>
    <w:lvl w:ilvl="0" w:tplc="9462E876">
      <w:start w:val="1"/>
      <w:numFmt w:val="lowerLetter"/>
      <w:lvlText w:val="%1)"/>
      <w:lvlJc w:val="left"/>
      <w:pPr>
        <w:ind w:left="927" w:hanging="360"/>
      </w:pPr>
      <w:rPr>
        <w:rFonts w:eastAsia="MS Gothic" w:cs="Times New Roman" w:hint="default"/>
        <w:b/>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690826BC"/>
    <w:multiLevelType w:val="hybridMultilevel"/>
    <w:tmpl w:val="2382BB2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70136A0"/>
    <w:multiLevelType w:val="hybridMultilevel"/>
    <w:tmpl w:val="7A5EFCFA"/>
    <w:lvl w:ilvl="0" w:tplc="080A000F">
      <w:start w:val="1"/>
      <w:numFmt w:val="decimal"/>
      <w:lvlText w:val="%1."/>
      <w:lvlJc w:val="left"/>
      <w:pPr>
        <w:ind w:left="8582" w:hanging="360"/>
      </w:pPr>
      <w:rPr>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lvl>
    <w:lvl w:ilvl="3" w:tplc="E882483A">
      <w:start w:val="1"/>
      <w:numFmt w:val="lowerLetter"/>
      <w:lvlText w:val="%4)"/>
      <w:lvlJc w:val="left"/>
      <w:pPr>
        <w:ind w:left="2895" w:hanging="375"/>
      </w:pPr>
      <w:rPr>
        <w:rFonts w:eastAsia="Times New Roman" w:cs="Times New Roman"/>
        <w:color w:val="auto"/>
        <w:sz w:val="24"/>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776076E5"/>
    <w:multiLevelType w:val="hybridMultilevel"/>
    <w:tmpl w:val="0AF0E322"/>
    <w:lvl w:ilvl="0" w:tplc="9EFEFFF0">
      <w:start w:val="1"/>
      <w:numFmt w:val="lowerLetter"/>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D6C6D31"/>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9"/>
  </w:num>
  <w:num w:numId="2">
    <w:abstractNumId w:val="15"/>
  </w:num>
  <w:num w:numId="3">
    <w:abstractNumId w:val="3"/>
  </w:num>
  <w:num w:numId="4">
    <w:abstractNumId w:val="8"/>
  </w:num>
  <w:num w:numId="5">
    <w:abstractNumId w:val="17"/>
  </w:num>
  <w:num w:numId="6">
    <w:abstractNumId w:val="22"/>
  </w:num>
  <w:num w:numId="7">
    <w:abstractNumId w:val="16"/>
  </w:num>
  <w:num w:numId="8">
    <w:abstractNumId w:val="18"/>
  </w:num>
  <w:num w:numId="9">
    <w:abstractNumId w:val="6"/>
  </w:num>
  <w:num w:numId="10">
    <w:abstractNumId w:val="12"/>
  </w:num>
  <w:num w:numId="11">
    <w:abstractNumId w:val="1"/>
  </w:num>
  <w:num w:numId="12">
    <w:abstractNumId w:val="7"/>
  </w:num>
  <w:num w:numId="13">
    <w:abstractNumId w:val="10"/>
  </w:num>
  <w:num w:numId="14">
    <w:abstractNumId w:val="4"/>
  </w:num>
  <w:num w:numId="15">
    <w:abstractNumId w:val="0"/>
  </w:num>
  <w:num w:numId="16">
    <w:abstractNumId w:val="13"/>
  </w:num>
  <w:num w:numId="17">
    <w:abstractNumId w:val="2"/>
  </w:num>
  <w:num w:numId="18">
    <w:abstractNumId w:val="5"/>
  </w:num>
  <w:num w:numId="19">
    <w:abstractNumId w:val="21"/>
  </w:num>
  <w:num w:numId="20">
    <w:abstractNumId w:val="11"/>
  </w:num>
  <w:num w:numId="21">
    <w:abstractNumId w:val="9"/>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0C1A"/>
    <w:rsid w:val="000016A9"/>
    <w:rsid w:val="0000198C"/>
    <w:rsid w:val="0000235A"/>
    <w:rsid w:val="00002AB3"/>
    <w:rsid w:val="0000315A"/>
    <w:rsid w:val="00007A8A"/>
    <w:rsid w:val="00010C36"/>
    <w:rsid w:val="00011036"/>
    <w:rsid w:val="00011582"/>
    <w:rsid w:val="00011719"/>
    <w:rsid w:val="00012472"/>
    <w:rsid w:val="00012ECA"/>
    <w:rsid w:val="000135F5"/>
    <w:rsid w:val="00014154"/>
    <w:rsid w:val="000151B0"/>
    <w:rsid w:val="00015690"/>
    <w:rsid w:val="000163B0"/>
    <w:rsid w:val="000164E7"/>
    <w:rsid w:val="00016A29"/>
    <w:rsid w:val="00017361"/>
    <w:rsid w:val="00020D45"/>
    <w:rsid w:val="0002117A"/>
    <w:rsid w:val="0002135B"/>
    <w:rsid w:val="000218D7"/>
    <w:rsid w:val="0002264E"/>
    <w:rsid w:val="00022868"/>
    <w:rsid w:val="00022E10"/>
    <w:rsid w:val="00022EEF"/>
    <w:rsid w:val="000240A5"/>
    <w:rsid w:val="0002623B"/>
    <w:rsid w:val="0003063D"/>
    <w:rsid w:val="00031C89"/>
    <w:rsid w:val="00032493"/>
    <w:rsid w:val="00032B32"/>
    <w:rsid w:val="00034578"/>
    <w:rsid w:val="000348AB"/>
    <w:rsid w:val="00034AEC"/>
    <w:rsid w:val="00035906"/>
    <w:rsid w:val="00035959"/>
    <w:rsid w:val="00036AC3"/>
    <w:rsid w:val="000370C1"/>
    <w:rsid w:val="00037177"/>
    <w:rsid w:val="00041206"/>
    <w:rsid w:val="0004133B"/>
    <w:rsid w:val="00041773"/>
    <w:rsid w:val="00041C72"/>
    <w:rsid w:val="0004277D"/>
    <w:rsid w:val="00042D10"/>
    <w:rsid w:val="000436E6"/>
    <w:rsid w:val="00045AAD"/>
    <w:rsid w:val="00045BF1"/>
    <w:rsid w:val="00045EC8"/>
    <w:rsid w:val="00046211"/>
    <w:rsid w:val="000467C5"/>
    <w:rsid w:val="0004686A"/>
    <w:rsid w:val="000468E2"/>
    <w:rsid w:val="00046A5A"/>
    <w:rsid w:val="00047352"/>
    <w:rsid w:val="00050682"/>
    <w:rsid w:val="00050767"/>
    <w:rsid w:val="00050C57"/>
    <w:rsid w:val="00051F9D"/>
    <w:rsid w:val="00052007"/>
    <w:rsid w:val="000520C1"/>
    <w:rsid w:val="0005282A"/>
    <w:rsid w:val="0005312D"/>
    <w:rsid w:val="000533EE"/>
    <w:rsid w:val="000536A4"/>
    <w:rsid w:val="000536C4"/>
    <w:rsid w:val="00054220"/>
    <w:rsid w:val="00054A7C"/>
    <w:rsid w:val="00055B29"/>
    <w:rsid w:val="00056A79"/>
    <w:rsid w:val="00061299"/>
    <w:rsid w:val="000616D2"/>
    <w:rsid w:val="00061822"/>
    <w:rsid w:val="00061C91"/>
    <w:rsid w:val="000627CB"/>
    <w:rsid w:val="00062AC3"/>
    <w:rsid w:val="00064750"/>
    <w:rsid w:val="00064822"/>
    <w:rsid w:val="00064B95"/>
    <w:rsid w:val="00067876"/>
    <w:rsid w:val="000707DA"/>
    <w:rsid w:val="0007139C"/>
    <w:rsid w:val="00071BEB"/>
    <w:rsid w:val="00071E04"/>
    <w:rsid w:val="000724A1"/>
    <w:rsid w:val="000725E7"/>
    <w:rsid w:val="00072D85"/>
    <w:rsid w:val="00072DFF"/>
    <w:rsid w:val="00073249"/>
    <w:rsid w:val="00073D21"/>
    <w:rsid w:val="00076F07"/>
    <w:rsid w:val="00077456"/>
    <w:rsid w:val="000800AC"/>
    <w:rsid w:val="000802B8"/>
    <w:rsid w:val="00080AE2"/>
    <w:rsid w:val="00080FB9"/>
    <w:rsid w:val="000814E7"/>
    <w:rsid w:val="000820A1"/>
    <w:rsid w:val="00082B75"/>
    <w:rsid w:val="00084133"/>
    <w:rsid w:val="00084FD5"/>
    <w:rsid w:val="00085353"/>
    <w:rsid w:val="0008542A"/>
    <w:rsid w:val="00085FE0"/>
    <w:rsid w:val="00086A19"/>
    <w:rsid w:val="000877FD"/>
    <w:rsid w:val="00087F83"/>
    <w:rsid w:val="00090B48"/>
    <w:rsid w:val="00091087"/>
    <w:rsid w:val="00091EC6"/>
    <w:rsid w:val="0009430C"/>
    <w:rsid w:val="0009460C"/>
    <w:rsid w:val="000946B6"/>
    <w:rsid w:val="00094CAC"/>
    <w:rsid w:val="000957B1"/>
    <w:rsid w:val="000963FE"/>
    <w:rsid w:val="0009723C"/>
    <w:rsid w:val="000A0571"/>
    <w:rsid w:val="000A0D7B"/>
    <w:rsid w:val="000A13A2"/>
    <w:rsid w:val="000A149C"/>
    <w:rsid w:val="000A1909"/>
    <w:rsid w:val="000A1E37"/>
    <w:rsid w:val="000A1FE4"/>
    <w:rsid w:val="000A2B59"/>
    <w:rsid w:val="000A379E"/>
    <w:rsid w:val="000A5102"/>
    <w:rsid w:val="000A53BC"/>
    <w:rsid w:val="000A5B70"/>
    <w:rsid w:val="000A65BF"/>
    <w:rsid w:val="000A66BE"/>
    <w:rsid w:val="000A69FC"/>
    <w:rsid w:val="000A6A59"/>
    <w:rsid w:val="000A736A"/>
    <w:rsid w:val="000A748D"/>
    <w:rsid w:val="000A77C3"/>
    <w:rsid w:val="000A77ED"/>
    <w:rsid w:val="000B1010"/>
    <w:rsid w:val="000B3189"/>
    <w:rsid w:val="000B3936"/>
    <w:rsid w:val="000B48D4"/>
    <w:rsid w:val="000B5449"/>
    <w:rsid w:val="000B5D79"/>
    <w:rsid w:val="000B70D0"/>
    <w:rsid w:val="000B76F6"/>
    <w:rsid w:val="000C05FA"/>
    <w:rsid w:val="000C09CB"/>
    <w:rsid w:val="000C0FB1"/>
    <w:rsid w:val="000C10B9"/>
    <w:rsid w:val="000C210B"/>
    <w:rsid w:val="000C4A8E"/>
    <w:rsid w:val="000C555C"/>
    <w:rsid w:val="000C5A04"/>
    <w:rsid w:val="000C7031"/>
    <w:rsid w:val="000C793D"/>
    <w:rsid w:val="000D020C"/>
    <w:rsid w:val="000D0C47"/>
    <w:rsid w:val="000D0CA8"/>
    <w:rsid w:val="000D0E62"/>
    <w:rsid w:val="000D17AB"/>
    <w:rsid w:val="000D238A"/>
    <w:rsid w:val="000D31BC"/>
    <w:rsid w:val="000D466E"/>
    <w:rsid w:val="000D520D"/>
    <w:rsid w:val="000D5248"/>
    <w:rsid w:val="000D5C91"/>
    <w:rsid w:val="000D5C96"/>
    <w:rsid w:val="000D5CC0"/>
    <w:rsid w:val="000D653E"/>
    <w:rsid w:val="000E2013"/>
    <w:rsid w:val="000E33E8"/>
    <w:rsid w:val="000E41A9"/>
    <w:rsid w:val="000E48E7"/>
    <w:rsid w:val="000E5A4F"/>
    <w:rsid w:val="000E5EA5"/>
    <w:rsid w:val="000E6BDE"/>
    <w:rsid w:val="000E7EBF"/>
    <w:rsid w:val="000E7F64"/>
    <w:rsid w:val="000F1A4E"/>
    <w:rsid w:val="000F1EFE"/>
    <w:rsid w:val="000F2D38"/>
    <w:rsid w:val="000F2FC0"/>
    <w:rsid w:val="000F483B"/>
    <w:rsid w:val="000F56A3"/>
    <w:rsid w:val="000F5EE2"/>
    <w:rsid w:val="000F5FD9"/>
    <w:rsid w:val="000F6621"/>
    <w:rsid w:val="000F75C4"/>
    <w:rsid w:val="000F760A"/>
    <w:rsid w:val="000F7F2F"/>
    <w:rsid w:val="00100767"/>
    <w:rsid w:val="00100A1D"/>
    <w:rsid w:val="001012FE"/>
    <w:rsid w:val="0010133F"/>
    <w:rsid w:val="00102ADC"/>
    <w:rsid w:val="00103B78"/>
    <w:rsid w:val="0010528C"/>
    <w:rsid w:val="001054A7"/>
    <w:rsid w:val="001064DB"/>
    <w:rsid w:val="0010675E"/>
    <w:rsid w:val="0010722C"/>
    <w:rsid w:val="00107AF5"/>
    <w:rsid w:val="00110238"/>
    <w:rsid w:val="00110306"/>
    <w:rsid w:val="00110A12"/>
    <w:rsid w:val="001115B4"/>
    <w:rsid w:val="00112711"/>
    <w:rsid w:val="00112B02"/>
    <w:rsid w:val="00112B9A"/>
    <w:rsid w:val="00112E18"/>
    <w:rsid w:val="0011338C"/>
    <w:rsid w:val="001144B3"/>
    <w:rsid w:val="0011537F"/>
    <w:rsid w:val="00116640"/>
    <w:rsid w:val="0011671E"/>
    <w:rsid w:val="00116F5F"/>
    <w:rsid w:val="001174EC"/>
    <w:rsid w:val="00117A22"/>
    <w:rsid w:val="00117E42"/>
    <w:rsid w:val="0012006D"/>
    <w:rsid w:val="0012018D"/>
    <w:rsid w:val="00120651"/>
    <w:rsid w:val="00121EBE"/>
    <w:rsid w:val="00122C7C"/>
    <w:rsid w:val="00122D83"/>
    <w:rsid w:val="001248A0"/>
    <w:rsid w:val="0012592B"/>
    <w:rsid w:val="0012670D"/>
    <w:rsid w:val="001267F8"/>
    <w:rsid w:val="00127D56"/>
    <w:rsid w:val="00130B1C"/>
    <w:rsid w:val="00130C63"/>
    <w:rsid w:val="001318D2"/>
    <w:rsid w:val="00132306"/>
    <w:rsid w:val="00132899"/>
    <w:rsid w:val="00132E9A"/>
    <w:rsid w:val="0013327A"/>
    <w:rsid w:val="00133B79"/>
    <w:rsid w:val="0013492B"/>
    <w:rsid w:val="001354C7"/>
    <w:rsid w:val="001358E8"/>
    <w:rsid w:val="00136014"/>
    <w:rsid w:val="001374A0"/>
    <w:rsid w:val="00137B93"/>
    <w:rsid w:val="001402F2"/>
    <w:rsid w:val="00140A4D"/>
    <w:rsid w:val="00140D44"/>
    <w:rsid w:val="001415F8"/>
    <w:rsid w:val="0014188A"/>
    <w:rsid w:val="0014190B"/>
    <w:rsid w:val="00143222"/>
    <w:rsid w:val="00143783"/>
    <w:rsid w:val="00144239"/>
    <w:rsid w:val="00144537"/>
    <w:rsid w:val="00144FED"/>
    <w:rsid w:val="00145FFA"/>
    <w:rsid w:val="00146524"/>
    <w:rsid w:val="001469EB"/>
    <w:rsid w:val="00146A0A"/>
    <w:rsid w:val="00146E2E"/>
    <w:rsid w:val="00147163"/>
    <w:rsid w:val="00147864"/>
    <w:rsid w:val="00147BFE"/>
    <w:rsid w:val="0015179D"/>
    <w:rsid w:val="00152AB0"/>
    <w:rsid w:val="00152EE8"/>
    <w:rsid w:val="0015466E"/>
    <w:rsid w:val="00155137"/>
    <w:rsid w:val="001565C9"/>
    <w:rsid w:val="0015798B"/>
    <w:rsid w:val="00157C5A"/>
    <w:rsid w:val="00157E3F"/>
    <w:rsid w:val="00162712"/>
    <w:rsid w:val="00162F8F"/>
    <w:rsid w:val="001632E2"/>
    <w:rsid w:val="00163D29"/>
    <w:rsid w:val="001648EE"/>
    <w:rsid w:val="00164B5F"/>
    <w:rsid w:val="00164B65"/>
    <w:rsid w:val="0016539F"/>
    <w:rsid w:val="00166794"/>
    <w:rsid w:val="00166837"/>
    <w:rsid w:val="00166E88"/>
    <w:rsid w:val="00167CCF"/>
    <w:rsid w:val="00170049"/>
    <w:rsid w:val="00170323"/>
    <w:rsid w:val="00170A40"/>
    <w:rsid w:val="0017146D"/>
    <w:rsid w:val="00172B01"/>
    <w:rsid w:val="00173E25"/>
    <w:rsid w:val="00174F0B"/>
    <w:rsid w:val="00174F63"/>
    <w:rsid w:val="00175585"/>
    <w:rsid w:val="00176DE7"/>
    <w:rsid w:val="001775DF"/>
    <w:rsid w:val="001810C5"/>
    <w:rsid w:val="00181DC0"/>
    <w:rsid w:val="00182061"/>
    <w:rsid w:val="0018296A"/>
    <w:rsid w:val="0018422E"/>
    <w:rsid w:val="00184242"/>
    <w:rsid w:val="001850D6"/>
    <w:rsid w:val="00185A73"/>
    <w:rsid w:val="00186391"/>
    <w:rsid w:val="00186971"/>
    <w:rsid w:val="0018788D"/>
    <w:rsid w:val="001878A8"/>
    <w:rsid w:val="00187D26"/>
    <w:rsid w:val="00190E6B"/>
    <w:rsid w:val="001914D3"/>
    <w:rsid w:val="001927B1"/>
    <w:rsid w:val="00192AFF"/>
    <w:rsid w:val="00192E24"/>
    <w:rsid w:val="0019358B"/>
    <w:rsid w:val="0019484F"/>
    <w:rsid w:val="001964AF"/>
    <w:rsid w:val="00196F89"/>
    <w:rsid w:val="00197168"/>
    <w:rsid w:val="00197318"/>
    <w:rsid w:val="00197709"/>
    <w:rsid w:val="001979C5"/>
    <w:rsid w:val="00197B63"/>
    <w:rsid w:val="001A04D3"/>
    <w:rsid w:val="001A0524"/>
    <w:rsid w:val="001A0723"/>
    <w:rsid w:val="001A138D"/>
    <w:rsid w:val="001A1C63"/>
    <w:rsid w:val="001A2433"/>
    <w:rsid w:val="001A339A"/>
    <w:rsid w:val="001A3A30"/>
    <w:rsid w:val="001A3C17"/>
    <w:rsid w:val="001A46C9"/>
    <w:rsid w:val="001A4753"/>
    <w:rsid w:val="001A4764"/>
    <w:rsid w:val="001A513D"/>
    <w:rsid w:val="001A5277"/>
    <w:rsid w:val="001A61D5"/>
    <w:rsid w:val="001B0EFF"/>
    <w:rsid w:val="001B26AA"/>
    <w:rsid w:val="001B2C30"/>
    <w:rsid w:val="001B53A0"/>
    <w:rsid w:val="001B5F70"/>
    <w:rsid w:val="001B6885"/>
    <w:rsid w:val="001C0C2E"/>
    <w:rsid w:val="001C13B1"/>
    <w:rsid w:val="001C16B6"/>
    <w:rsid w:val="001C1C2A"/>
    <w:rsid w:val="001C1FFF"/>
    <w:rsid w:val="001C3909"/>
    <w:rsid w:val="001C5159"/>
    <w:rsid w:val="001C572C"/>
    <w:rsid w:val="001C5D12"/>
    <w:rsid w:val="001C67B0"/>
    <w:rsid w:val="001C6E0A"/>
    <w:rsid w:val="001C79FA"/>
    <w:rsid w:val="001D1C26"/>
    <w:rsid w:val="001D1EF8"/>
    <w:rsid w:val="001D2662"/>
    <w:rsid w:val="001D3EEA"/>
    <w:rsid w:val="001D4B21"/>
    <w:rsid w:val="001D4C77"/>
    <w:rsid w:val="001D5DEC"/>
    <w:rsid w:val="001D6548"/>
    <w:rsid w:val="001E0EE9"/>
    <w:rsid w:val="001E18B8"/>
    <w:rsid w:val="001E2813"/>
    <w:rsid w:val="001E35AC"/>
    <w:rsid w:val="001E61B1"/>
    <w:rsid w:val="001E69E2"/>
    <w:rsid w:val="001E6A48"/>
    <w:rsid w:val="001E7B9E"/>
    <w:rsid w:val="001E7EE1"/>
    <w:rsid w:val="001F0B43"/>
    <w:rsid w:val="001F2F13"/>
    <w:rsid w:val="001F33D2"/>
    <w:rsid w:val="001F3453"/>
    <w:rsid w:val="001F39CE"/>
    <w:rsid w:val="001F3B5D"/>
    <w:rsid w:val="001F4083"/>
    <w:rsid w:val="001F4366"/>
    <w:rsid w:val="001F5F95"/>
    <w:rsid w:val="001F61FC"/>
    <w:rsid w:val="001F7D03"/>
    <w:rsid w:val="00200562"/>
    <w:rsid w:val="00200B51"/>
    <w:rsid w:val="00202556"/>
    <w:rsid w:val="002029CB"/>
    <w:rsid w:val="002031F3"/>
    <w:rsid w:val="0020367C"/>
    <w:rsid w:val="0020415E"/>
    <w:rsid w:val="00204293"/>
    <w:rsid w:val="00204787"/>
    <w:rsid w:val="00204958"/>
    <w:rsid w:val="00205C21"/>
    <w:rsid w:val="002077BE"/>
    <w:rsid w:val="0021022A"/>
    <w:rsid w:val="00210FA9"/>
    <w:rsid w:val="00210FED"/>
    <w:rsid w:val="00211AB6"/>
    <w:rsid w:val="00212171"/>
    <w:rsid w:val="00212683"/>
    <w:rsid w:val="002126C6"/>
    <w:rsid w:val="002128E9"/>
    <w:rsid w:val="00212D39"/>
    <w:rsid w:val="0021369F"/>
    <w:rsid w:val="00213BA0"/>
    <w:rsid w:val="00213FF6"/>
    <w:rsid w:val="002144D4"/>
    <w:rsid w:val="0021496E"/>
    <w:rsid w:val="00215985"/>
    <w:rsid w:val="00215F3E"/>
    <w:rsid w:val="00216060"/>
    <w:rsid w:val="0021607D"/>
    <w:rsid w:val="00216355"/>
    <w:rsid w:val="0021700D"/>
    <w:rsid w:val="002179AC"/>
    <w:rsid w:val="0022087B"/>
    <w:rsid w:val="002210A4"/>
    <w:rsid w:val="002217BA"/>
    <w:rsid w:val="00221CE1"/>
    <w:rsid w:val="00222D9F"/>
    <w:rsid w:val="0022359C"/>
    <w:rsid w:val="002239FD"/>
    <w:rsid w:val="0022451E"/>
    <w:rsid w:val="002246BC"/>
    <w:rsid w:val="00225357"/>
    <w:rsid w:val="0022540B"/>
    <w:rsid w:val="00225A64"/>
    <w:rsid w:val="00225AB2"/>
    <w:rsid w:val="00225CEA"/>
    <w:rsid w:val="00225D53"/>
    <w:rsid w:val="00225EA5"/>
    <w:rsid w:val="00226E61"/>
    <w:rsid w:val="00230449"/>
    <w:rsid w:val="00230637"/>
    <w:rsid w:val="00230E45"/>
    <w:rsid w:val="002310A0"/>
    <w:rsid w:val="00231B40"/>
    <w:rsid w:val="00232071"/>
    <w:rsid w:val="002324E9"/>
    <w:rsid w:val="00232983"/>
    <w:rsid w:val="002340B2"/>
    <w:rsid w:val="002345FF"/>
    <w:rsid w:val="00234D76"/>
    <w:rsid w:val="00235620"/>
    <w:rsid w:val="002366A2"/>
    <w:rsid w:val="00237428"/>
    <w:rsid w:val="0023784D"/>
    <w:rsid w:val="00237F61"/>
    <w:rsid w:val="00240026"/>
    <w:rsid w:val="002419CB"/>
    <w:rsid w:val="00241C95"/>
    <w:rsid w:val="00242056"/>
    <w:rsid w:val="00243AA0"/>
    <w:rsid w:val="00244798"/>
    <w:rsid w:val="00244FB1"/>
    <w:rsid w:val="0024535A"/>
    <w:rsid w:val="00245A29"/>
    <w:rsid w:val="002466A2"/>
    <w:rsid w:val="0024739F"/>
    <w:rsid w:val="002479E3"/>
    <w:rsid w:val="00247FDA"/>
    <w:rsid w:val="00250DF8"/>
    <w:rsid w:val="002519B8"/>
    <w:rsid w:val="00252174"/>
    <w:rsid w:val="00253FE4"/>
    <w:rsid w:val="002545BF"/>
    <w:rsid w:val="002558F4"/>
    <w:rsid w:val="00257C90"/>
    <w:rsid w:val="00260323"/>
    <w:rsid w:val="00261001"/>
    <w:rsid w:val="00261BB3"/>
    <w:rsid w:val="00261DA1"/>
    <w:rsid w:val="002632B3"/>
    <w:rsid w:val="00264510"/>
    <w:rsid w:val="002651CA"/>
    <w:rsid w:val="0026568D"/>
    <w:rsid w:val="002665BD"/>
    <w:rsid w:val="00267441"/>
    <w:rsid w:val="00267487"/>
    <w:rsid w:val="00267710"/>
    <w:rsid w:val="00267B3D"/>
    <w:rsid w:val="00271318"/>
    <w:rsid w:val="00271A28"/>
    <w:rsid w:val="00273FDA"/>
    <w:rsid w:val="0027430D"/>
    <w:rsid w:val="00274425"/>
    <w:rsid w:val="0027468C"/>
    <w:rsid w:val="0027482D"/>
    <w:rsid w:val="00274BE9"/>
    <w:rsid w:val="0027645C"/>
    <w:rsid w:val="00277B9A"/>
    <w:rsid w:val="00277D3D"/>
    <w:rsid w:val="002802AC"/>
    <w:rsid w:val="00280B6A"/>
    <w:rsid w:val="00281389"/>
    <w:rsid w:val="0028429B"/>
    <w:rsid w:val="0028727E"/>
    <w:rsid w:val="002904F9"/>
    <w:rsid w:val="0029059C"/>
    <w:rsid w:val="00292A5A"/>
    <w:rsid w:val="00292CBE"/>
    <w:rsid w:val="00293DE8"/>
    <w:rsid w:val="002940F2"/>
    <w:rsid w:val="00297584"/>
    <w:rsid w:val="002A0194"/>
    <w:rsid w:val="002A0C6D"/>
    <w:rsid w:val="002A13C4"/>
    <w:rsid w:val="002A18AF"/>
    <w:rsid w:val="002A3218"/>
    <w:rsid w:val="002A3A9C"/>
    <w:rsid w:val="002A48BE"/>
    <w:rsid w:val="002A599E"/>
    <w:rsid w:val="002A60D5"/>
    <w:rsid w:val="002A65F6"/>
    <w:rsid w:val="002A6A1F"/>
    <w:rsid w:val="002A6CC3"/>
    <w:rsid w:val="002A7E83"/>
    <w:rsid w:val="002B07E8"/>
    <w:rsid w:val="002B085C"/>
    <w:rsid w:val="002B2754"/>
    <w:rsid w:val="002B2A2E"/>
    <w:rsid w:val="002B3565"/>
    <w:rsid w:val="002B4124"/>
    <w:rsid w:val="002B42CB"/>
    <w:rsid w:val="002B45B9"/>
    <w:rsid w:val="002B4B37"/>
    <w:rsid w:val="002B55D1"/>
    <w:rsid w:val="002B7DDA"/>
    <w:rsid w:val="002C125D"/>
    <w:rsid w:val="002C42B6"/>
    <w:rsid w:val="002C47ED"/>
    <w:rsid w:val="002C4AD4"/>
    <w:rsid w:val="002C52FD"/>
    <w:rsid w:val="002C6CCC"/>
    <w:rsid w:val="002C7827"/>
    <w:rsid w:val="002C7942"/>
    <w:rsid w:val="002C7CC7"/>
    <w:rsid w:val="002D0ECC"/>
    <w:rsid w:val="002D1360"/>
    <w:rsid w:val="002D141D"/>
    <w:rsid w:val="002D1A38"/>
    <w:rsid w:val="002D2284"/>
    <w:rsid w:val="002D28FF"/>
    <w:rsid w:val="002D2A33"/>
    <w:rsid w:val="002D30A6"/>
    <w:rsid w:val="002D3714"/>
    <w:rsid w:val="002D373C"/>
    <w:rsid w:val="002D5424"/>
    <w:rsid w:val="002D5825"/>
    <w:rsid w:val="002D59A8"/>
    <w:rsid w:val="002D5BA0"/>
    <w:rsid w:val="002D611F"/>
    <w:rsid w:val="002D6F04"/>
    <w:rsid w:val="002D7120"/>
    <w:rsid w:val="002D77C8"/>
    <w:rsid w:val="002E2E98"/>
    <w:rsid w:val="002E3AC8"/>
    <w:rsid w:val="002E3C8D"/>
    <w:rsid w:val="002E41BF"/>
    <w:rsid w:val="002E5468"/>
    <w:rsid w:val="002E57EE"/>
    <w:rsid w:val="002E5B3F"/>
    <w:rsid w:val="002E6B07"/>
    <w:rsid w:val="002E6C88"/>
    <w:rsid w:val="002E6D5D"/>
    <w:rsid w:val="002E6E73"/>
    <w:rsid w:val="002E74CE"/>
    <w:rsid w:val="002E7D78"/>
    <w:rsid w:val="002F0536"/>
    <w:rsid w:val="002F08FF"/>
    <w:rsid w:val="002F14DE"/>
    <w:rsid w:val="002F3672"/>
    <w:rsid w:val="002F3693"/>
    <w:rsid w:val="002F397F"/>
    <w:rsid w:val="002F5BD8"/>
    <w:rsid w:val="002F6123"/>
    <w:rsid w:val="002F6F24"/>
    <w:rsid w:val="002F6F9C"/>
    <w:rsid w:val="002F78D9"/>
    <w:rsid w:val="002F7E3E"/>
    <w:rsid w:val="00300E11"/>
    <w:rsid w:val="00300E89"/>
    <w:rsid w:val="00300FA7"/>
    <w:rsid w:val="0030150B"/>
    <w:rsid w:val="003019E4"/>
    <w:rsid w:val="0030255D"/>
    <w:rsid w:val="00302998"/>
    <w:rsid w:val="00303717"/>
    <w:rsid w:val="00305279"/>
    <w:rsid w:val="003071F9"/>
    <w:rsid w:val="00307227"/>
    <w:rsid w:val="00307663"/>
    <w:rsid w:val="00307CC8"/>
    <w:rsid w:val="00307E34"/>
    <w:rsid w:val="003104E9"/>
    <w:rsid w:val="0031056C"/>
    <w:rsid w:val="003105D0"/>
    <w:rsid w:val="00310962"/>
    <w:rsid w:val="003116A6"/>
    <w:rsid w:val="003118CB"/>
    <w:rsid w:val="00311E13"/>
    <w:rsid w:val="003122CE"/>
    <w:rsid w:val="00313794"/>
    <w:rsid w:val="00314295"/>
    <w:rsid w:val="00314AE4"/>
    <w:rsid w:val="00314DFE"/>
    <w:rsid w:val="00315002"/>
    <w:rsid w:val="00316FED"/>
    <w:rsid w:val="00317016"/>
    <w:rsid w:val="00317266"/>
    <w:rsid w:val="00317364"/>
    <w:rsid w:val="003177DB"/>
    <w:rsid w:val="00317CE0"/>
    <w:rsid w:val="00320D05"/>
    <w:rsid w:val="00321AA3"/>
    <w:rsid w:val="00321CF1"/>
    <w:rsid w:val="00322C0C"/>
    <w:rsid w:val="00323478"/>
    <w:rsid w:val="003237CD"/>
    <w:rsid w:val="00323895"/>
    <w:rsid w:val="003244AD"/>
    <w:rsid w:val="003253DA"/>
    <w:rsid w:val="00325DC9"/>
    <w:rsid w:val="00326113"/>
    <w:rsid w:val="00326130"/>
    <w:rsid w:val="00326714"/>
    <w:rsid w:val="00330339"/>
    <w:rsid w:val="003306A9"/>
    <w:rsid w:val="003306E2"/>
    <w:rsid w:val="003309BD"/>
    <w:rsid w:val="00330C9F"/>
    <w:rsid w:val="00330E0C"/>
    <w:rsid w:val="003311D6"/>
    <w:rsid w:val="00331A87"/>
    <w:rsid w:val="003326D1"/>
    <w:rsid w:val="00333BE8"/>
    <w:rsid w:val="0033477F"/>
    <w:rsid w:val="00334B20"/>
    <w:rsid w:val="00335541"/>
    <w:rsid w:val="0033557D"/>
    <w:rsid w:val="0033731A"/>
    <w:rsid w:val="00337364"/>
    <w:rsid w:val="003375F6"/>
    <w:rsid w:val="00337702"/>
    <w:rsid w:val="0034052A"/>
    <w:rsid w:val="00341023"/>
    <w:rsid w:val="003411ED"/>
    <w:rsid w:val="00341748"/>
    <w:rsid w:val="003417A2"/>
    <w:rsid w:val="003429D1"/>
    <w:rsid w:val="00342F86"/>
    <w:rsid w:val="00343990"/>
    <w:rsid w:val="00343A9B"/>
    <w:rsid w:val="00343B0D"/>
    <w:rsid w:val="00343F09"/>
    <w:rsid w:val="003441A6"/>
    <w:rsid w:val="003457AF"/>
    <w:rsid w:val="00345D0F"/>
    <w:rsid w:val="0034686F"/>
    <w:rsid w:val="003472B3"/>
    <w:rsid w:val="003474AE"/>
    <w:rsid w:val="00347A9B"/>
    <w:rsid w:val="00350E15"/>
    <w:rsid w:val="00351895"/>
    <w:rsid w:val="003528EB"/>
    <w:rsid w:val="003532D0"/>
    <w:rsid w:val="0035644B"/>
    <w:rsid w:val="00356B99"/>
    <w:rsid w:val="003576CB"/>
    <w:rsid w:val="003577BB"/>
    <w:rsid w:val="0036054B"/>
    <w:rsid w:val="0036073F"/>
    <w:rsid w:val="00360A7E"/>
    <w:rsid w:val="003619B2"/>
    <w:rsid w:val="00361EC5"/>
    <w:rsid w:val="003622BF"/>
    <w:rsid w:val="0036235C"/>
    <w:rsid w:val="00362F9C"/>
    <w:rsid w:val="00362FE6"/>
    <w:rsid w:val="00363F05"/>
    <w:rsid w:val="003641BA"/>
    <w:rsid w:val="003645D3"/>
    <w:rsid w:val="00364627"/>
    <w:rsid w:val="00364A9B"/>
    <w:rsid w:val="00365E82"/>
    <w:rsid w:val="00367D5E"/>
    <w:rsid w:val="00370D40"/>
    <w:rsid w:val="003713DA"/>
    <w:rsid w:val="003718D7"/>
    <w:rsid w:val="003721B2"/>
    <w:rsid w:val="0037475B"/>
    <w:rsid w:val="00374B46"/>
    <w:rsid w:val="00375C69"/>
    <w:rsid w:val="003773A4"/>
    <w:rsid w:val="00377556"/>
    <w:rsid w:val="00380950"/>
    <w:rsid w:val="00380B6F"/>
    <w:rsid w:val="003819B3"/>
    <w:rsid w:val="00382CF1"/>
    <w:rsid w:val="003830A0"/>
    <w:rsid w:val="0038315E"/>
    <w:rsid w:val="00383318"/>
    <w:rsid w:val="0038394F"/>
    <w:rsid w:val="00383C5E"/>
    <w:rsid w:val="003848C2"/>
    <w:rsid w:val="003851DF"/>
    <w:rsid w:val="00387B0E"/>
    <w:rsid w:val="00387DC9"/>
    <w:rsid w:val="0039023B"/>
    <w:rsid w:val="003909DD"/>
    <w:rsid w:val="00392447"/>
    <w:rsid w:val="00392942"/>
    <w:rsid w:val="00392F92"/>
    <w:rsid w:val="00393B59"/>
    <w:rsid w:val="00393B71"/>
    <w:rsid w:val="00393DF8"/>
    <w:rsid w:val="00394886"/>
    <w:rsid w:val="00395D7D"/>
    <w:rsid w:val="00396732"/>
    <w:rsid w:val="003967C2"/>
    <w:rsid w:val="00396885"/>
    <w:rsid w:val="003A00C8"/>
    <w:rsid w:val="003A082A"/>
    <w:rsid w:val="003A0FAB"/>
    <w:rsid w:val="003A11ED"/>
    <w:rsid w:val="003A1261"/>
    <w:rsid w:val="003A23D8"/>
    <w:rsid w:val="003A2508"/>
    <w:rsid w:val="003A320E"/>
    <w:rsid w:val="003A345B"/>
    <w:rsid w:val="003A398B"/>
    <w:rsid w:val="003A3B6F"/>
    <w:rsid w:val="003A3E6E"/>
    <w:rsid w:val="003A46C7"/>
    <w:rsid w:val="003A4A94"/>
    <w:rsid w:val="003A4C79"/>
    <w:rsid w:val="003A4DFA"/>
    <w:rsid w:val="003A5572"/>
    <w:rsid w:val="003A60AD"/>
    <w:rsid w:val="003A6A5A"/>
    <w:rsid w:val="003A6BAD"/>
    <w:rsid w:val="003A75F1"/>
    <w:rsid w:val="003B1589"/>
    <w:rsid w:val="003B200A"/>
    <w:rsid w:val="003B47BC"/>
    <w:rsid w:val="003B52C9"/>
    <w:rsid w:val="003B54D5"/>
    <w:rsid w:val="003B55AD"/>
    <w:rsid w:val="003B59CC"/>
    <w:rsid w:val="003B5E27"/>
    <w:rsid w:val="003B6D26"/>
    <w:rsid w:val="003B6E14"/>
    <w:rsid w:val="003B7403"/>
    <w:rsid w:val="003B7543"/>
    <w:rsid w:val="003B7A7B"/>
    <w:rsid w:val="003C0117"/>
    <w:rsid w:val="003C06C5"/>
    <w:rsid w:val="003C0E06"/>
    <w:rsid w:val="003C2FC2"/>
    <w:rsid w:val="003C665B"/>
    <w:rsid w:val="003C66EF"/>
    <w:rsid w:val="003C7282"/>
    <w:rsid w:val="003C7289"/>
    <w:rsid w:val="003D04B3"/>
    <w:rsid w:val="003D1343"/>
    <w:rsid w:val="003D1971"/>
    <w:rsid w:val="003D1F8A"/>
    <w:rsid w:val="003D210D"/>
    <w:rsid w:val="003D2BDA"/>
    <w:rsid w:val="003D4544"/>
    <w:rsid w:val="003D46D0"/>
    <w:rsid w:val="003D56B9"/>
    <w:rsid w:val="003D58A9"/>
    <w:rsid w:val="003D5EE4"/>
    <w:rsid w:val="003D71A6"/>
    <w:rsid w:val="003D7850"/>
    <w:rsid w:val="003E0B0F"/>
    <w:rsid w:val="003E167A"/>
    <w:rsid w:val="003E16A8"/>
    <w:rsid w:val="003E1DF9"/>
    <w:rsid w:val="003E2043"/>
    <w:rsid w:val="003E2871"/>
    <w:rsid w:val="003E2B5B"/>
    <w:rsid w:val="003E3BCD"/>
    <w:rsid w:val="003E3DB3"/>
    <w:rsid w:val="003E4506"/>
    <w:rsid w:val="003E4742"/>
    <w:rsid w:val="003E562F"/>
    <w:rsid w:val="003E64F3"/>
    <w:rsid w:val="003E6C90"/>
    <w:rsid w:val="003E6F9D"/>
    <w:rsid w:val="003E720E"/>
    <w:rsid w:val="003F1143"/>
    <w:rsid w:val="003F11BF"/>
    <w:rsid w:val="003F125C"/>
    <w:rsid w:val="003F15DB"/>
    <w:rsid w:val="003F2702"/>
    <w:rsid w:val="003F380A"/>
    <w:rsid w:val="003F3908"/>
    <w:rsid w:val="003F4B66"/>
    <w:rsid w:val="003F4D90"/>
    <w:rsid w:val="003F66C9"/>
    <w:rsid w:val="003F6762"/>
    <w:rsid w:val="003F70CA"/>
    <w:rsid w:val="003F729E"/>
    <w:rsid w:val="00401147"/>
    <w:rsid w:val="00401963"/>
    <w:rsid w:val="0040278D"/>
    <w:rsid w:val="00402AAD"/>
    <w:rsid w:val="00402AB0"/>
    <w:rsid w:val="00402BF1"/>
    <w:rsid w:val="00402C25"/>
    <w:rsid w:val="00403031"/>
    <w:rsid w:val="00403F78"/>
    <w:rsid w:val="004042C9"/>
    <w:rsid w:val="0040489F"/>
    <w:rsid w:val="00407CCB"/>
    <w:rsid w:val="0041014C"/>
    <w:rsid w:val="0041020F"/>
    <w:rsid w:val="00410B83"/>
    <w:rsid w:val="00410CA2"/>
    <w:rsid w:val="004116A1"/>
    <w:rsid w:val="00411936"/>
    <w:rsid w:val="0041194F"/>
    <w:rsid w:val="004119DC"/>
    <w:rsid w:val="00412214"/>
    <w:rsid w:val="0041375E"/>
    <w:rsid w:val="0041620D"/>
    <w:rsid w:val="0041676A"/>
    <w:rsid w:val="00416BDB"/>
    <w:rsid w:val="0041703D"/>
    <w:rsid w:val="00417085"/>
    <w:rsid w:val="00417E0F"/>
    <w:rsid w:val="004205DB"/>
    <w:rsid w:val="00420646"/>
    <w:rsid w:val="0042068A"/>
    <w:rsid w:val="004211BA"/>
    <w:rsid w:val="00421799"/>
    <w:rsid w:val="00422367"/>
    <w:rsid w:val="00423404"/>
    <w:rsid w:val="00424901"/>
    <w:rsid w:val="00424F11"/>
    <w:rsid w:val="00425948"/>
    <w:rsid w:val="00425956"/>
    <w:rsid w:val="00426D7C"/>
    <w:rsid w:val="00430BB9"/>
    <w:rsid w:val="004322BE"/>
    <w:rsid w:val="00432621"/>
    <w:rsid w:val="00432B72"/>
    <w:rsid w:val="00433016"/>
    <w:rsid w:val="004333EE"/>
    <w:rsid w:val="00433C27"/>
    <w:rsid w:val="004342F1"/>
    <w:rsid w:val="00434710"/>
    <w:rsid w:val="00434EB9"/>
    <w:rsid w:val="00435C67"/>
    <w:rsid w:val="004377FE"/>
    <w:rsid w:val="00437A10"/>
    <w:rsid w:val="00441468"/>
    <w:rsid w:val="0044162C"/>
    <w:rsid w:val="00441E3B"/>
    <w:rsid w:val="00442B4A"/>
    <w:rsid w:val="00444435"/>
    <w:rsid w:val="00444F82"/>
    <w:rsid w:val="0044514F"/>
    <w:rsid w:val="00446A9D"/>
    <w:rsid w:val="004502A6"/>
    <w:rsid w:val="00450A5F"/>
    <w:rsid w:val="00450AA0"/>
    <w:rsid w:val="00451514"/>
    <w:rsid w:val="00451CED"/>
    <w:rsid w:val="00451DA9"/>
    <w:rsid w:val="0045300D"/>
    <w:rsid w:val="00453306"/>
    <w:rsid w:val="00454C45"/>
    <w:rsid w:val="004554F7"/>
    <w:rsid w:val="004564AD"/>
    <w:rsid w:val="004567D6"/>
    <w:rsid w:val="00456D61"/>
    <w:rsid w:val="00456F66"/>
    <w:rsid w:val="00457B29"/>
    <w:rsid w:val="00457DE5"/>
    <w:rsid w:val="00460E8A"/>
    <w:rsid w:val="004617F0"/>
    <w:rsid w:val="00461B98"/>
    <w:rsid w:val="00464131"/>
    <w:rsid w:val="004655C4"/>
    <w:rsid w:val="0046566E"/>
    <w:rsid w:val="00466B5A"/>
    <w:rsid w:val="00466C21"/>
    <w:rsid w:val="0046701A"/>
    <w:rsid w:val="00467634"/>
    <w:rsid w:val="00467EB5"/>
    <w:rsid w:val="0047025A"/>
    <w:rsid w:val="0047344D"/>
    <w:rsid w:val="00473924"/>
    <w:rsid w:val="004739E8"/>
    <w:rsid w:val="00473A34"/>
    <w:rsid w:val="00473D11"/>
    <w:rsid w:val="00473F52"/>
    <w:rsid w:val="0047586F"/>
    <w:rsid w:val="0047723B"/>
    <w:rsid w:val="004773D2"/>
    <w:rsid w:val="00477411"/>
    <w:rsid w:val="00477932"/>
    <w:rsid w:val="00477D31"/>
    <w:rsid w:val="00480BA2"/>
    <w:rsid w:val="00481A7B"/>
    <w:rsid w:val="00481D42"/>
    <w:rsid w:val="004823FB"/>
    <w:rsid w:val="0048344A"/>
    <w:rsid w:val="00483DB3"/>
    <w:rsid w:val="0048517E"/>
    <w:rsid w:val="00485348"/>
    <w:rsid w:val="00485C71"/>
    <w:rsid w:val="004864C3"/>
    <w:rsid w:val="00486806"/>
    <w:rsid w:val="00486C4E"/>
    <w:rsid w:val="00486EDD"/>
    <w:rsid w:val="00487660"/>
    <w:rsid w:val="004908CE"/>
    <w:rsid w:val="00491A61"/>
    <w:rsid w:val="00491C96"/>
    <w:rsid w:val="00491DC0"/>
    <w:rsid w:val="0049259B"/>
    <w:rsid w:val="004936B3"/>
    <w:rsid w:val="00493CB9"/>
    <w:rsid w:val="00493FF9"/>
    <w:rsid w:val="004945E4"/>
    <w:rsid w:val="004945E8"/>
    <w:rsid w:val="00494DFB"/>
    <w:rsid w:val="00496237"/>
    <w:rsid w:val="00496359"/>
    <w:rsid w:val="00496650"/>
    <w:rsid w:val="0049695F"/>
    <w:rsid w:val="00497031"/>
    <w:rsid w:val="0049787A"/>
    <w:rsid w:val="00497E8C"/>
    <w:rsid w:val="00497F63"/>
    <w:rsid w:val="004A00DC"/>
    <w:rsid w:val="004A14C2"/>
    <w:rsid w:val="004A1C29"/>
    <w:rsid w:val="004A2255"/>
    <w:rsid w:val="004A2BF5"/>
    <w:rsid w:val="004A393F"/>
    <w:rsid w:val="004A5B12"/>
    <w:rsid w:val="004A684B"/>
    <w:rsid w:val="004A6B0A"/>
    <w:rsid w:val="004B1D5D"/>
    <w:rsid w:val="004B2209"/>
    <w:rsid w:val="004B293C"/>
    <w:rsid w:val="004B2AEB"/>
    <w:rsid w:val="004B31A6"/>
    <w:rsid w:val="004B3B1A"/>
    <w:rsid w:val="004B40BF"/>
    <w:rsid w:val="004B40E5"/>
    <w:rsid w:val="004B491D"/>
    <w:rsid w:val="004B4EE3"/>
    <w:rsid w:val="004B57A3"/>
    <w:rsid w:val="004B5AC8"/>
    <w:rsid w:val="004B5CE6"/>
    <w:rsid w:val="004B607D"/>
    <w:rsid w:val="004B64D1"/>
    <w:rsid w:val="004B6581"/>
    <w:rsid w:val="004B6F5C"/>
    <w:rsid w:val="004B7B21"/>
    <w:rsid w:val="004C3A91"/>
    <w:rsid w:val="004C3FBD"/>
    <w:rsid w:val="004C412C"/>
    <w:rsid w:val="004C483F"/>
    <w:rsid w:val="004C4A44"/>
    <w:rsid w:val="004C4E26"/>
    <w:rsid w:val="004C51CE"/>
    <w:rsid w:val="004C563A"/>
    <w:rsid w:val="004C676A"/>
    <w:rsid w:val="004C6780"/>
    <w:rsid w:val="004C6EFC"/>
    <w:rsid w:val="004C7579"/>
    <w:rsid w:val="004C75EE"/>
    <w:rsid w:val="004C78C3"/>
    <w:rsid w:val="004D00B3"/>
    <w:rsid w:val="004D11B8"/>
    <w:rsid w:val="004D1287"/>
    <w:rsid w:val="004D1332"/>
    <w:rsid w:val="004D215D"/>
    <w:rsid w:val="004D257A"/>
    <w:rsid w:val="004D3026"/>
    <w:rsid w:val="004D3FDD"/>
    <w:rsid w:val="004D4C0E"/>
    <w:rsid w:val="004D4CCB"/>
    <w:rsid w:val="004D4DAD"/>
    <w:rsid w:val="004D515E"/>
    <w:rsid w:val="004D5BF4"/>
    <w:rsid w:val="004D5E35"/>
    <w:rsid w:val="004D60AB"/>
    <w:rsid w:val="004D6F1D"/>
    <w:rsid w:val="004D7916"/>
    <w:rsid w:val="004E0333"/>
    <w:rsid w:val="004E1166"/>
    <w:rsid w:val="004E1461"/>
    <w:rsid w:val="004E17C2"/>
    <w:rsid w:val="004E1BAF"/>
    <w:rsid w:val="004E2185"/>
    <w:rsid w:val="004E22C0"/>
    <w:rsid w:val="004E3E76"/>
    <w:rsid w:val="004E3E79"/>
    <w:rsid w:val="004E49CF"/>
    <w:rsid w:val="004E51D7"/>
    <w:rsid w:val="004E58F7"/>
    <w:rsid w:val="004E5A49"/>
    <w:rsid w:val="004E6834"/>
    <w:rsid w:val="004E6DBD"/>
    <w:rsid w:val="004E7AF3"/>
    <w:rsid w:val="004F19B4"/>
    <w:rsid w:val="004F1E04"/>
    <w:rsid w:val="004F384D"/>
    <w:rsid w:val="004F3C08"/>
    <w:rsid w:val="004F44C7"/>
    <w:rsid w:val="004F489F"/>
    <w:rsid w:val="004F48F8"/>
    <w:rsid w:val="004F4915"/>
    <w:rsid w:val="004F6261"/>
    <w:rsid w:val="004F65D2"/>
    <w:rsid w:val="004F766F"/>
    <w:rsid w:val="004F7944"/>
    <w:rsid w:val="004F7947"/>
    <w:rsid w:val="004F7BF5"/>
    <w:rsid w:val="005000D0"/>
    <w:rsid w:val="0050051A"/>
    <w:rsid w:val="0050087B"/>
    <w:rsid w:val="00500FB7"/>
    <w:rsid w:val="005010B6"/>
    <w:rsid w:val="005019F7"/>
    <w:rsid w:val="00501BB6"/>
    <w:rsid w:val="00502281"/>
    <w:rsid w:val="00502E82"/>
    <w:rsid w:val="005037B4"/>
    <w:rsid w:val="00503B21"/>
    <w:rsid w:val="00504B5E"/>
    <w:rsid w:val="00505B93"/>
    <w:rsid w:val="00505CFF"/>
    <w:rsid w:val="00506C2B"/>
    <w:rsid w:val="00506D30"/>
    <w:rsid w:val="0051069C"/>
    <w:rsid w:val="005114D1"/>
    <w:rsid w:val="00511BD2"/>
    <w:rsid w:val="00511CF5"/>
    <w:rsid w:val="005127DB"/>
    <w:rsid w:val="00512D32"/>
    <w:rsid w:val="00512F22"/>
    <w:rsid w:val="00513165"/>
    <w:rsid w:val="00514404"/>
    <w:rsid w:val="005147B2"/>
    <w:rsid w:val="00515872"/>
    <w:rsid w:val="005167B1"/>
    <w:rsid w:val="00517ACD"/>
    <w:rsid w:val="00517D50"/>
    <w:rsid w:val="00520B44"/>
    <w:rsid w:val="00521141"/>
    <w:rsid w:val="0052151F"/>
    <w:rsid w:val="005215EE"/>
    <w:rsid w:val="00521957"/>
    <w:rsid w:val="00521F9D"/>
    <w:rsid w:val="005221FA"/>
    <w:rsid w:val="00522396"/>
    <w:rsid w:val="00522BDB"/>
    <w:rsid w:val="00523BF4"/>
    <w:rsid w:val="00524CC5"/>
    <w:rsid w:val="005255E6"/>
    <w:rsid w:val="005255F2"/>
    <w:rsid w:val="00525B47"/>
    <w:rsid w:val="00525C72"/>
    <w:rsid w:val="00525F9D"/>
    <w:rsid w:val="00526172"/>
    <w:rsid w:val="00526369"/>
    <w:rsid w:val="005263C4"/>
    <w:rsid w:val="0052640A"/>
    <w:rsid w:val="00526E75"/>
    <w:rsid w:val="005273EF"/>
    <w:rsid w:val="00530E3B"/>
    <w:rsid w:val="00531016"/>
    <w:rsid w:val="005311FA"/>
    <w:rsid w:val="00532551"/>
    <w:rsid w:val="005329EA"/>
    <w:rsid w:val="005331EF"/>
    <w:rsid w:val="0053513D"/>
    <w:rsid w:val="00535518"/>
    <w:rsid w:val="0053561F"/>
    <w:rsid w:val="005357C5"/>
    <w:rsid w:val="005357EB"/>
    <w:rsid w:val="00540029"/>
    <w:rsid w:val="00542701"/>
    <w:rsid w:val="00542B3A"/>
    <w:rsid w:val="00544EC9"/>
    <w:rsid w:val="00545C7C"/>
    <w:rsid w:val="00545E6A"/>
    <w:rsid w:val="00546F8A"/>
    <w:rsid w:val="00547EE4"/>
    <w:rsid w:val="00550F81"/>
    <w:rsid w:val="00551714"/>
    <w:rsid w:val="005520BF"/>
    <w:rsid w:val="005527B6"/>
    <w:rsid w:val="00554431"/>
    <w:rsid w:val="00555C32"/>
    <w:rsid w:val="0055610A"/>
    <w:rsid w:val="00556814"/>
    <w:rsid w:val="005576F4"/>
    <w:rsid w:val="00557D6A"/>
    <w:rsid w:val="005612B5"/>
    <w:rsid w:val="00561D7C"/>
    <w:rsid w:val="00563BDC"/>
    <w:rsid w:val="00563FE5"/>
    <w:rsid w:val="00564721"/>
    <w:rsid w:val="0056598A"/>
    <w:rsid w:val="005660F0"/>
    <w:rsid w:val="0056692A"/>
    <w:rsid w:val="00566997"/>
    <w:rsid w:val="00566F85"/>
    <w:rsid w:val="00567154"/>
    <w:rsid w:val="00570139"/>
    <w:rsid w:val="00570A2E"/>
    <w:rsid w:val="00572195"/>
    <w:rsid w:val="00572B55"/>
    <w:rsid w:val="00573665"/>
    <w:rsid w:val="0057438B"/>
    <w:rsid w:val="00574B70"/>
    <w:rsid w:val="0057509F"/>
    <w:rsid w:val="00575BB2"/>
    <w:rsid w:val="00575F91"/>
    <w:rsid w:val="00576557"/>
    <w:rsid w:val="005765FD"/>
    <w:rsid w:val="00577B42"/>
    <w:rsid w:val="00580FC0"/>
    <w:rsid w:val="00581C0F"/>
    <w:rsid w:val="00581D99"/>
    <w:rsid w:val="00582919"/>
    <w:rsid w:val="005833AC"/>
    <w:rsid w:val="0058547C"/>
    <w:rsid w:val="00585902"/>
    <w:rsid w:val="00585A8F"/>
    <w:rsid w:val="00586760"/>
    <w:rsid w:val="00587366"/>
    <w:rsid w:val="005876AF"/>
    <w:rsid w:val="00587FFD"/>
    <w:rsid w:val="00590299"/>
    <w:rsid w:val="00590BB3"/>
    <w:rsid w:val="00590EDA"/>
    <w:rsid w:val="0059187C"/>
    <w:rsid w:val="005921DC"/>
    <w:rsid w:val="00592B9F"/>
    <w:rsid w:val="00593154"/>
    <w:rsid w:val="00593E3C"/>
    <w:rsid w:val="00594258"/>
    <w:rsid w:val="005942E0"/>
    <w:rsid w:val="00595511"/>
    <w:rsid w:val="00597448"/>
    <w:rsid w:val="005975D7"/>
    <w:rsid w:val="00597A82"/>
    <w:rsid w:val="00597DE4"/>
    <w:rsid w:val="005A0F1D"/>
    <w:rsid w:val="005A113A"/>
    <w:rsid w:val="005A2A65"/>
    <w:rsid w:val="005A3290"/>
    <w:rsid w:val="005A350D"/>
    <w:rsid w:val="005A3513"/>
    <w:rsid w:val="005A3BD7"/>
    <w:rsid w:val="005A51E1"/>
    <w:rsid w:val="005A60BC"/>
    <w:rsid w:val="005A6B67"/>
    <w:rsid w:val="005A7720"/>
    <w:rsid w:val="005A7C7B"/>
    <w:rsid w:val="005B02EA"/>
    <w:rsid w:val="005B0ABA"/>
    <w:rsid w:val="005B0EC2"/>
    <w:rsid w:val="005B1420"/>
    <w:rsid w:val="005B152A"/>
    <w:rsid w:val="005B194C"/>
    <w:rsid w:val="005B265D"/>
    <w:rsid w:val="005B4711"/>
    <w:rsid w:val="005B4F63"/>
    <w:rsid w:val="005B57A0"/>
    <w:rsid w:val="005B5C5D"/>
    <w:rsid w:val="005B6053"/>
    <w:rsid w:val="005B7C5D"/>
    <w:rsid w:val="005C02E9"/>
    <w:rsid w:val="005C1158"/>
    <w:rsid w:val="005C1A74"/>
    <w:rsid w:val="005C1BFB"/>
    <w:rsid w:val="005C1D14"/>
    <w:rsid w:val="005C22B5"/>
    <w:rsid w:val="005C2C8B"/>
    <w:rsid w:val="005C3294"/>
    <w:rsid w:val="005C3E90"/>
    <w:rsid w:val="005C4072"/>
    <w:rsid w:val="005C4817"/>
    <w:rsid w:val="005C4B32"/>
    <w:rsid w:val="005C540C"/>
    <w:rsid w:val="005C54EF"/>
    <w:rsid w:val="005C637A"/>
    <w:rsid w:val="005C6F55"/>
    <w:rsid w:val="005C7CFF"/>
    <w:rsid w:val="005C7FE0"/>
    <w:rsid w:val="005D0083"/>
    <w:rsid w:val="005D00C9"/>
    <w:rsid w:val="005D03FB"/>
    <w:rsid w:val="005D06E1"/>
    <w:rsid w:val="005D08AC"/>
    <w:rsid w:val="005D115F"/>
    <w:rsid w:val="005D1919"/>
    <w:rsid w:val="005D2757"/>
    <w:rsid w:val="005D27DD"/>
    <w:rsid w:val="005D2B70"/>
    <w:rsid w:val="005D3493"/>
    <w:rsid w:val="005D3845"/>
    <w:rsid w:val="005D3D76"/>
    <w:rsid w:val="005D4CA9"/>
    <w:rsid w:val="005D524A"/>
    <w:rsid w:val="005D5658"/>
    <w:rsid w:val="005D6604"/>
    <w:rsid w:val="005D665B"/>
    <w:rsid w:val="005E00EF"/>
    <w:rsid w:val="005E066A"/>
    <w:rsid w:val="005E079B"/>
    <w:rsid w:val="005E29F2"/>
    <w:rsid w:val="005E338F"/>
    <w:rsid w:val="005E3AB6"/>
    <w:rsid w:val="005E417E"/>
    <w:rsid w:val="005E4710"/>
    <w:rsid w:val="005E4B46"/>
    <w:rsid w:val="005E587B"/>
    <w:rsid w:val="005E6F79"/>
    <w:rsid w:val="005E6FF2"/>
    <w:rsid w:val="005E72F0"/>
    <w:rsid w:val="005F0812"/>
    <w:rsid w:val="005F0B21"/>
    <w:rsid w:val="005F0F50"/>
    <w:rsid w:val="005F1310"/>
    <w:rsid w:val="005F15B1"/>
    <w:rsid w:val="005F258D"/>
    <w:rsid w:val="005F34C9"/>
    <w:rsid w:val="005F37F3"/>
    <w:rsid w:val="005F4118"/>
    <w:rsid w:val="005F430D"/>
    <w:rsid w:val="005F4746"/>
    <w:rsid w:val="005F5CE7"/>
    <w:rsid w:val="005F5DBC"/>
    <w:rsid w:val="005F5EB5"/>
    <w:rsid w:val="005F62B2"/>
    <w:rsid w:val="005F715E"/>
    <w:rsid w:val="005F7A58"/>
    <w:rsid w:val="00600D78"/>
    <w:rsid w:val="00601BAE"/>
    <w:rsid w:val="00601F5E"/>
    <w:rsid w:val="0060204C"/>
    <w:rsid w:val="006027AA"/>
    <w:rsid w:val="006037DA"/>
    <w:rsid w:val="00603A84"/>
    <w:rsid w:val="00603B47"/>
    <w:rsid w:val="00604626"/>
    <w:rsid w:val="00604AC3"/>
    <w:rsid w:val="00605B23"/>
    <w:rsid w:val="00605D3E"/>
    <w:rsid w:val="0060603D"/>
    <w:rsid w:val="0060655B"/>
    <w:rsid w:val="00606FE5"/>
    <w:rsid w:val="006071D8"/>
    <w:rsid w:val="0060753C"/>
    <w:rsid w:val="00611107"/>
    <w:rsid w:val="006116DE"/>
    <w:rsid w:val="00611921"/>
    <w:rsid w:val="00611FB6"/>
    <w:rsid w:val="0061287F"/>
    <w:rsid w:val="00612CB2"/>
    <w:rsid w:val="00612E6D"/>
    <w:rsid w:val="00613B9E"/>
    <w:rsid w:val="006166A5"/>
    <w:rsid w:val="00616B24"/>
    <w:rsid w:val="006174EC"/>
    <w:rsid w:val="00620179"/>
    <w:rsid w:val="00621882"/>
    <w:rsid w:val="006228BC"/>
    <w:rsid w:val="00622B06"/>
    <w:rsid w:val="0062357F"/>
    <w:rsid w:val="0062365A"/>
    <w:rsid w:val="006238D2"/>
    <w:rsid w:val="00623F51"/>
    <w:rsid w:val="0062416F"/>
    <w:rsid w:val="00625557"/>
    <w:rsid w:val="0062622B"/>
    <w:rsid w:val="006279AF"/>
    <w:rsid w:val="00627DF5"/>
    <w:rsid w:val="00630609"/>
    <w:rsid w:val="00631337"/>
    <w:rsid w:val="00631A28"/>
    <w:rsid w:val="00633171"/>
    <w:rsid w:val="0063324E"/>
    <w:rsid w:val="006348D5"/>
    <w:rsid w:val="00637311"/>
    <w:rsid w:val="006402EE"/>
    <w:rsid w:val="0064038D"/>
    <w:rsid w:val="006412FD"/>
    <w:rsid w:val="0064148F"/>
    <w:rsid w:val="00641AB0"/>
    <w:rsid w:val="00641BF5"/>
    <w:rsid w:val="00642508"/>
    <w:rsid w:val="00642B18"/>
    <w:rsid w:val="00643CA3"/>
    <w:rsid w:val="00643D5D"/>
    <w:rsid w:val="00644192"/>
    <w:rsid w:val="00644C6E"/>
    <w:rsid w:val="006452AE"/>
    <w:rsid w:val="006457D1"/>
    <w:rsid w:val="00645887"/>
    <w:rsid w:val="006460B5"/>
    <w:rsid w:val="00646A08"/>
    <w:rsid w:val="00650643"/>
    <w:rsid w:val="006507F4"/>
    <w:rsid w:val="006508C1"/>
    <w:rsid w:val="00650D9E"/>
    <w:rsid w:val="00651B1B"/>
    <w:rsid w:val="0065212B"/>
    <w:rsid w:val="00656B81"/>
    <w:rsid w:val="00656F3C"/>
    <w:rsid w:val="00657336"/>
    <w:rsid w:val="00657974"/>
    <w:rsid w:val="0066060C"/>
    <w:rsid w:val="0066068C"/>
    <w:rsid w:val="00661C3C"/>
    <w:rsid w:val="006624DB"/>
    <w:rsid w:val="00662A48"/>
    <w:rsid w:val="00662C69"/>
    <w:rsid w:val="006635D8"/>
    <w:rsid w:val="006638FD"/>
    <w:rsid w:val="00663A79"/>
    <w:rsid w:val="006642E9"/>
    <w:rsid w:val="00664A70"/>
    <w:rsid w:val="00664B9A"/>
    <w:rsid w:val="00664F7B"/>
    <w:rsid w:val="0066591C"/>
    <w:rsid w:val="00666BEC"/>
    <w:rsid w:val="00667011"/>
    <w:rsid w:val="006711DB"/>
    <w:rsid w:val="00671B74"/>
    <w:rsid w:val="0067245D"/>
    <w:rsid w:val="006751CA"/>
    <w:rsid w:val="0067591F"/>
    <w:rsid w:val="00675A3C"/>
    <w:rsid w:val="00675AC5"/>
    <w:rsid w:val="006770E9"/>
    <w:rsid w:val="00677556"/>
    <w:rsid w:val="006777BE"/>
    <w:rsid w:val="006808A8"/>
    <w:rsid w:val="0068178C"/>
    <w:rsid w:val="00682EAF"/>
    <w:rsid w:val="00683AE8"/>
    <w:rsid w:val="00683FE0"/>
    <w:rsid w:val="00684FEA"/>
    <w:rsid w:val="00685343"/>
    <w:rsid w:val="00685D21"/>
    <w:rsid w:val="006864A5"/>
    <w:rsid w:val="0068663C"/>
    <w:rsid w:val="00686CD7"/>
    <w:rsid w:val="006870BD"/>
    <w:rsid w:val="006875EE"/>
    <w:rsid w:val="00692823"/>
    <w:rsid w:val="00692B64"/>
    <w:rsid w:val="00693427"/>
    <w:rsid w:val="00693EF3"/>
    <w:rsid w:val="00694CAC"/>
    <w:rsid w:val="006950EE"/>
    <w:rsid w:val="00696990"/>
    <w:rsid w:val="006969CA"/>
    <w:rsid w:val="00696EF8"/>
    <w:rsid w:val="00697362"/>
    <w:rsid w:val="00697566"/>
    <w:rsid w:val="00697695"/>
    <w:rsid w:val="006A15A6"/>
    <w:rsid w:val="006A1EE9"/>
    <w:rsid w:val="006A1FD4"/>
    <w:rsid w:val="006A2B11"/>
    <w:rsid w:val="006A2BAF"/>
    <w:rsid w:val="006A3A04"/>
    <w:rsid w:val="006A3E05"/>
    <w:rsid w:val="006A430D"/>
    <w:rsid w:val="006A46D4"/>
    <w:rsid w:val="006A4D4F"/>
    <w:rsid w:val="006A5558"/>
    <w:rsid w:val="006A56DE"/>
    <w:rsid w:val="006A6278"/>
    <w:rsid w:val="006A628C"/>
    <w:rsid w:val="006A6972"/>
    <w:rsid w:val="006A6C59"/>
    <w:rsid w:val="006A6F3A"/>
    <w:rsid w:val="006A701E"/>
    <w:rsid w:val="006A7D36"/>
    <w:rsid w:val="006B0198"/>
    <w:rsid w:val="006B0C94"/>
    <w:rsid w:val="006B12E8"/>
    <w:rsid w:val="006B27E5"/>
    <w:rsid w:val="006B290F"/>
    <w:rsid w:val="006B2D68"/>
    <w:rsid w:val="006B2FD1"/>
    <w:rsid w:val="006B30A8"/>
    <w:rsid w:val="006B4A1C"/>
    <w:rsid w:val="006B52EC"/>
    <w:rsid w:val="006B70A7"/>
    <w:rsid w:val="006B76FD"/>
    <w:rsid w:val="006C078E"/>
    <w:rsid w:val="006C226E"/>
    <w:rsid w:val="006C2A0E"/>
    <w:rsid w:val="006C34A4"/>
    <w:rsid w:val="006C3764"/>
    <w:rsid w:val="006C3B64"/>
    <w:rsid w:val="006C4458"/>
    <w:rsid w:val="006C49B4"/>
    <w:rsid w:val="006C50C2"/>
    <w:rsid w:val="006C563A"/>
    <w:rsid w:val="006C6868"/>
    <w:rsid w:val="006C7573"/>
    <w:rsid w:val="006C7A33"/>
    <w:rsid w:val="006C7B81"/>
    <w:rsid w:val="006C7BFE"/>
    <w:rsid w:val="006D0309"/>
    <w:rsid w:val="006D158E"/>
    <w:rsid w:val="006D223D"/>
    <w:rsid w:val="006D27EF"/>
    <w:rsid w:val="006D45A3"/>
    <w:rsid w:val="006D473F"/>
    <w:rsid w:val="006D4B87"/>
    <w:rsid w:val="006D52D1"/>
    <w:rsid w:val="006D6B79"/>
    <w:rsid w:val="006D79F4"/>
    <w:rsid w:val="006E0442"/>
    <w:rsid w:val="006E0D46"/>
    <w:rsid w:val="006E1056"/>
    <w:rsid w:val="006E21D4"/>
    <w:rsid w:val="006E27CA"/>
    <w:rsid w:val="006E4010"/>
    <w:rsid w:val="006E430B"/>
    <w:rsid w:val="006E4ABC"/>
    <w:rsid w:val="006E6469"/>
    <w:rsid w:val="006E694E"/>
    <w:rsid w:val="006F0005"/>
    <w:rsid w:val="006F07F8"/>
    <w:rsid w:val="006F1CC5"/>
    <w:rsid w:val="006F24D3"/>
    <w:rsid w:val="006F27F3"/>
    <w:rsid w:val="006F2894"/>
    <w:rsid w:val="006F2AE2"/>
    <w:rsid w:val="006F2C12"/>
    <w:rsid w:val="006F2F92"/>
    <w:rsid w:val="006F474C"/>
    <w:rsid w:val="006F548D"/>
    <w:rsid w:val="006F65E4"/>
    <w:rsid w:val="006F7566"/>
    <w:rsid w:val="00700173"/>
    <w:rsid w:val="00701AE8"/>
    <w:rsid w:val="007025D1"/>
    <w:rsid w:val="00702F7F"/>
    <w:rsid w:val="00703B76"/>
    <w:rsid w:val="0070401B"/>
    <w:rsid w:val="00704475"/>
    <w:rsid w:val="00704ABF"/>
    <w:rsid w:val="0070525F"/>
    <w:rsid w:val="00705544"/>
    <w:rsid w:val="00707096"/>
    <w:rsid w:val="007073D4"/>
    <w:rsid w:val="007076FF"/>
    <w:rsid w:val="00707731"/>
    <w:rsid w:val="00707B6F"/>
    <w:rsid w:val="0071011B"/>
    <w:rsid w:val="007114F2"/>
    <w:rsid w:val="007127CA"/>
    <w:rsid w:val="007127D3"/>
    <w:rsid w:val="007129CF"/>
    <w:rsid w:val="00712BAA"/>
    <w:rsid w:val="0071459F"/>
    <w:rsid w:val="0071467F"/>
    <w:rsid w:val="007150D6"/>
    <w:rsid w:val="00715525"/>
    <w:rsid w:val="007156AA"/>
    <w:rsid w:val="00717713"/>
    <w:rsid w:val="007179E1"/>
    <w:rsid w:val="00717B59"/>
    <w:rsid w:val="007207BB"/>
    <w:rsid w:val="00720926"/>
    <w:rsid w:val="00720FAC"/>
    <w:rsid w:val="00721767"/>
    <w:rsid w:val="00721F66"/>
    <w:rsid w:val="007221AA"/>
    <w:rsid w:val="00722530"/>
    <w:rsid w:val="0072259D"/>
    <w:rsid w:val="00722F2A"/>
    <w:rsid w:val="00723198"/>
    <w:rsid w:val="00723247"/>
    <w:rsid w:val="0072360D"/>
    <w:rsid w:val="007237BF"/>
    <w:rsid w:val="00723FC1"/>
    <w:rsid w:val="00724054"/>
    <w:rsid w:val="0072483C"/>
    <w:rsid w:val="00724B96"/>
    <w:rsid w:val="00725463"/>
    <w:rsid w:val="007301D7"/>
    <w:rsid w:val="007302AF"/>
    <w:rsid w:val="00730D94"/>
    <w:rsid w:val="00731C85"/>
    <w:rsid w:val="00732469"/>
    <w:rsid w:val="00732EA5"/>
    <w:rsid w:val="007335A2"/>
    <w:rsid w:val="00735205"/>
    <w:rsid w:val="0073540B"/>
    <w:rsid w:val="00735965"/>
    <w:rsid w:val="00736B9E"/>
    <w:rsid w:val="00736D69"/>
    <w:rsid w:val="007377E3"/>
    <w:rsid w:val="00740719"/>
    <w:rsid w:val="007408CD"/>
    <w:rsid w:val="00740A75"/>
    <w:rsid w:val="00741A75"/>
    <w:rsid w:val="00741C5B"/>
    <w:rsid w:val="007422EF"/>
    <w:rsid w:val="00742974"/>
    <w:rsid w:val="00743305"/>
    <w:rsid w:val="00744FE0"/>
    <w:rsid w:val="0074727C"/>
    <w:rsid w:val="007472FC"/>
    <w:rsid w:val="00747727"/>
    <w:rsid w:val="007479C2"/>
    <w:rsid w:val="0075007D"/>
    <w:rsid w:val="00750A80"/>
    <w:rsid w:val="0075151E"/>
    <w:rsid w:val="00751B8D"/>
    <w:rsid w:val="0075265E"/>
    <w:rsid w:val="00752C5E"/>
    <w:rsid w:val="00753D43"/>
    <w:rsid w:val="00753E8F"/>
    <w:rsid w:val="0075440D"/>
    <w:rsid w:val="00755047"/>
    <w:rsid w:val="00755147"/>
    <w:rsid w:val="007556D3"/>
    <w:rsid w:val="00755DFC"/>
    <w:rsid w:val="0075650E"/>
    <w:rsid w:val="00756F2B"/>
    <w:rsid w:val="00756F43"/>
    <w:rsid w:val="00757995"/>
    <w:rsid w:val="0076000F"/>
    <w:rsid w:val="0076072C"/>
    <w:rsid w:val="00760C18"/>
    <w:rsid w:val="00761D85"/>
    <w:rsid w:val="00765686"/>
    <w:rsid w:val="00766A89"/>
    <w:rsid w:val="007671BB"/>
    <w:rsid w:val="007674CB"/>
    <w:rsid w:val="00767703"/>
    <w:rsid w:val="00767FE0"/>
    <w:rsid w:val="00770454"/>
    <w:rsid w:val="00770B33"/>
    <w:rsid w:val="00771243"/>
    <w:rsid w:val="00771FED"/>
    <w:rsid w:val="00772095"/>
    <w:rsid w:val="00772AF2"/>
    <w:rsid w:val="00774459"/>
    <w:rsid w:val="00774DFD"/>
    <w:rsid w:val="00775353"/>
    <w:rsid w:val="007760C8"/>
    <w:rsid w:val="00776C3A"/>
    <w:rsid w:val="007804F3"/>
    <w:rsid w:val="007805E0"/>
    <w:rsid w:val="0078064B"/>
    <w:rsid w:val="0078099A"/>
    <w:rsid w:val="0078136D"/>
    <w:rsid w:val="00782C4B"/>
    <w:rsid w:val="00783320"/>
    <w:rsid w:val="007839E7"/>
    <w:rsid w:val="00784F9C"/>
    <w:rsid w:val="00785E0C"/>
    <w:rsid w:val="0078619D"/>
    <w:rsid w:val="00786828"/>
    <w:rsid w:val="00786841"/>
    <w:rsid w:val="00787364"/>
    <w:rsid w:val="00790520"/>
    <w:rsid w:val="00790804"/>
    <w:rsid w:val="007908A0"/>
    <w:rsid w:val="007914C9"/>
    <w:rsid w:val="007914E4"/>
    <w:rsid w:val="007918F9"/>
    <w:rsid w:val="007940E8"/>
    <w:rsid w:val="00794FD5"/>
    <w:rsid w:val="00795745"/>
    <w:rsid w:val="00797148"/>
    <w:rsid w:val="007A10BB"/>
    <w:rsid w:val="007A1118"/>
    <w:rsid w:val="007A1303"/>
    <w:rsid w:val="007A2838"/>
    <w:rsid w:val="007A2C34"/>
    <w:rsid w:val="007A52DC"/>
    <w:rsid w:val="007A6016"/>
    <w:rsid w:val="007A6979"/>
    <w:rsid w:val="007A77F5"/>
    <w:rsid w:val="007A7B06"/>
    <w:rsid w:val="007B0020"/>
    <w:rsid w:val="007B0864"/>
    <w:rsid w:val="007B0910"/>
    <w:rsid w:val="007B133A"/>
    <w:rsid w:val="007B173E"/>
    <w:rsid w:val="007B215C"/>
    <w:rsid w:val="007B2228"/>
    <w:rsid w:val="007B30F3"/>
    <w:rsid w:val="007B3846"/>
    <w:rsid w:val="007B3C8F"/>
    <w:rsid w:val="007B3E0E"/>
    <w:rsid w:val="007B4103"/>
    <w:rsid w:val="007B7089"/>
    <w:rsid w:val="007C0013"/>
    <w:rsid w:val="007C23C4"/>
    <w:rsid w:val="007C37D2"/>
    <w:rsid w:val="007C393A"/>
    <w:rsid w:val="007C3B22"/>
    <w:rsid w:val="007C444D"/>
    <w:rsid w:val="007C4594"/>
    <w:rsid w:val="007C4943"/>
    <w:rsid w:val="007C6C5A"/>
    <w:rsid w:val="007D09B6"/>
    <w:rsid w:val="007D109C"/>
    <w:rsid w:val="007D2A1A"/>
    <w:rsid w:val="007D2E5F"/>
    <w:rsid w:val="007D40B5"/>
    <w:rsid w:val="007D4953"/>
    <w:rsid w:val="007D4A67"/>
    <w:rsid w:val="007D4CC9"/>
    <w:rsid w:val="007D4DF3"/>
    <w:rsid w:val="007D50D6"/>
    <w:rsid w:val="007D572F"/>
    <w:rsid w:val="007D57D2"/>
    <w:rsid w:val="007D5DDE"/>
    <w:rsid w:val="007D6046"/>
    <w:rsid w:val="007D77CC"/>
    <w:rsid w:val="007D7EF3"/>
    <w:rsid w:val="007E0A58"/>
    <w:rsid w:val="007E14CE"/>
    <w:rsid w:val="007E17E4"/>
    <w:rsid w:val="007E2264"/>
    <w:rsid w:val="007E2A3E"/>
    <w:rsid w:val="007E2E39"/>
    <w:rsid w:val="007E303C"/>
    <w:rsid w:val="007E30F2"/>
    <w:rsid w:val="007E4081"/>
    <w:rsid w:val="007E4090"/>
    <w:rsid w:val="007E4EB2"/>
    <w:rsid w:val="007E5278"/>
    <w:rsid w:val="007E586B"/>
    <w:rsid w:val="007E5A18"/>
    <w:rsid w:val="007E5F73"/>
    <w:rsid w:val="007E6158"/>
    <w:rsid w:val="007E659D"/>
    <w:rsid w:val="007E6643"/>
    <w:rsid w:val="007E68E3"/>
    <w:rsid w:val="007E6C87"/>
    <w:rsid w:val="007E70D8"/>
    <w:rsid w:val="007F06FB"/>
    <w:rsid w:val="007F0734"/>
    <w:rsid w:val="007F1FB3"/>
    <w:rsid w:val="007F283E"/>
    <w:rsid w:val="007F3166"/>
    <w:rsid w:val="007F3566"/>
    <w:rsid w:val="007F3B89"/>
    <w:rsid w:val="007F42D7"/>
    <w:rsid w:val="007F4814"/>
    <w:rsid w:val="007F4B8E"/>
    <w:rsid w:val="007F4BCC"/>
    <w:rsid w:val="007F6031"/>
    <w:rsid w:val="007F7690"/>
    <w:rsid w:val="00800647"/>
    <w:rsid w:val="008006A4"/>
    <w:rsid w:val="00800DAC"/>
    <w:rsid w:val="00801517"/>
    <w:rsid w:val="00801802"/>
    <w:rsid w:val="00801D1D"/>
    <w:rsid w:val="00804680"/>
    <w:rsid w:val="00806236"/>
    <w:rsid w:val="0080776C"/>
    <w:rsid w:val="00807C99"/>
    <w:rsid w:val="00807FF3"/>
    <w:rsid w:val="0081045B"/>
    <w:rsid w:val="0081173D"/>
    <w:rsid w:val="00814548"/>
    <w:rsid w:val="008148E2"/>
    <w:rsid w:val="008157CA"/>
    <w:rsid w:val="008164E8"/>
    <w:rsid w:val="008167F5"/>
    <w:rsid w:val="00816819"/>
    <w:rsid w:val="00816F57"/>
    <w:rsid w:val="008200A3"/>
    <w:rsid w:val="0082054B"/>
    <w:rsid w:val="00821124"/>
    <w:rsid w:val="00822C7A"/>
    <w:rsid w:val="008231DD"/>
    <w:rsid w:val="008231F8"/>
    <w:rsid w:val="008251B8"/>
    <w:rsid w:val="0082527A"/>
    <w:rsid w:val="00825EAD"/>
    <w:rsid w:val="0082653B"/>
    <w:rsid w:val="0082700E"/>
    <w:rsid w:val="00827015"/>
    <w:rsid w:val="00830431"/>
    <w:rsid w:val="0083049F"/>
    <w:rsid w:val="00830EF8"/>
    <w:rsid w:val="008314DC"/>
    <w:rsid w:val="00833102"/>
    <w:rsid w:val="008334FD"/>
    <w:rsid w:val="008346D3"/>
    <w:rsid w:val="00835572"/>
    <w:rsid w:val="00837056"/>
    <w:rsid w:val="00837EFE"/>
    <w:rsid w:val="00840559"/>
    <w:rsid w:val="00840DFB"/>
    <w:rsid w:val="00841CD2"/>
    <w:rsid w:val="00841FF3"/>
    <w:rsid w:val="008422B8"/>
    <w:rsid w:val="008424CA"/>
    <w:rsid w:val="00843238"/>
    <w:rsid w:val="00843CD7"/>
    <w:rsid w:val="00843FEB"/>
    <w:rsid w:val="008440D7"/>
    <w:rsid w:val="008442D9"/>
    <w:rsid w:val="008467A4"/>
    <w:rsid w:val="008467D5"/>
    <w:rsid w:val="00846EF6"/>
    <w:rsid w:val="008473FA"/>
    <w:rsid w:val="00847543"/>
    <w:rsid w:val="00847AE4"/>
    <w:rsid w:val="008505AC"/>
    <w:rsid w:val="00850D23"/>
    <w:rsid w:val="0085214E"/>
    <w:rsid w:val="008523BA"/>
    <w:rsid w:val="00852BB9"/>
    <w:rsid w:val="0085323A"/>
    <w:rsid w:val="0085429C"/>
    <w:rsid w:val="0085470C"/>
    <w:rsid w:val="008560F4"/>
    <w:rsid w:val="0085624E"/>
    <w:rsid w:val="0085625E"/>
    <w:rsid w:val="00856534"/>
    <w:rsid w:val="00856E44"/>
    <w:rsid w:val="00857422"/>
    <w:rsid w:val="008601A5"/>
    <w:rsid w:val="0086251D"/>
    <w:rsid w:val="00862B5A"/>
    <w:rsid w:val="00862DB1"/>
    <w:rsid w:val="00863D31"/>
    <w:rsid w:val="00864B22"/>
    <w:rsid w:val="0086566B"/>
    <w:rsid w:val="0086685E"/>
    <w:rsid w:val="00866DE8"/>
    <w:rsid w:val="00866F1B"/>
    <w:rsid w:val="008675CA"/>
    <w:rsid w:val="00867D0D"/>
    <w:rsid w:val="0087013D"/>
    <w:rsid w:val="00870C2F"/>
    <w:rsid w:val="00870D08"/>
    <w:rsid w:val="0087111F"/>
    <w:rsid w:val="00871FA0"/>
    <w:rsid w:val="00872A7B"/>
    <w:rsid w:val="00872B99"/>
    <w:rsid w:val="00873256"/>
    <w:rsid w:val="0087395D"/>
    <w:rsid w:val="00875167"/>
    <w:rsid w:val="00875B5C"/>
    <w:rsid w:val="00877472"/>
    <w:rsid w:val="00880095"/>
    <w:rsid w:val="00880236"/>
    <w:rsid w:val="00880BA5"/>
    <w:rsid w:val="00881648"/>
    <w:rsid w:val="008822FB"/>
    <w:rsid w:val="00882748"/>
    <w:rsid w:val="00882F83"/>
    <w:rsid w:val="008833A9"/>
    <w:rsid w:val="00883450"/>
    <w:rsid w:val="008835C6"/>
    <w:rsid w:val="00883659"/>
    <w:rsid w:val="00884511"/>
    <w:rsid w:val="00884DB5"/>
    <w:rsid w:val="0088783A"/>
    <w:rsid w:val="00887E42"/>
    <w:rsid w:val="00890685"/>
    <w:rsid w:val="00892281"/>
    <w:rsid w:val="00892282"/>
    <w:rsid w:val="008929DD"/>
    <w:rsid w:val="0089358F"/>
    <w:rsid w:val="00894303"/>
    <w:rsid w:val="008945B8"/>
    <w:rsid w:val="00895D34"/>
    <w:rsid w:val="00896272"/>
    <w:rsid w:val="00896EE5"/>
    <w:rsid w:val="0089784E"/>
    <w:rsid w:val="008A0E02"/>
    <w:rsid w:val="008A151D"/>
    <w:rsid w:val="008A337F"/>
    <w:rsid w:val="008A4B68"/>
    <w:rsid w:val="008A5473"/>
    <w:rsid w:val="008A59EF"/>
    <w:rsid w:val="008A74C2"/>
    <w:rsid w:val="008A78A9"/>
    <w:rsid w:val="008A79BE"/>
    <w:rsid w:val="008B012D"/>
    <w:rsid w:val="008B2260"/>
    <w:rsid w:val="008B3B06"/>
    <w:rsid w:val="008B3FD9"/>
    <w:rsid w:val="008B5B06"/>
    <w:rsid w:val="008B6DE0"/>
    <w:rsid w:val="008C102B"/>
    <w:rsid w:val="008C1679"/>
    <w:rsid w:val="008C2B3C"/>
    <w:rsid w:val="008C3E47"/>
    <w:rsid w:val="008C41A7"/>
    <w:rsid w:val="008C46F3"/>
    <w:rsid w:val="008C48EB"/>
    <w:rsid w:val="008C4A67"/>
    <w:rsid w:val="008C52BE"/>
    <w:rsid w:val="008C57F7"/>
    <w:rsid w:val="008C6119"/>
    <w:rsid w:val="008C61EB"/>
    <w:rsid w:val="008C67D3"/>
    <w:rsid w:val="008C6F4D"/>
    <w:rsid w:val="008C7C4F"/>
    <w:rsid w:val="008D02A3"/>
    <w:rsid w:val="008D1384"/>
    <w:rsid w:val="008D3591"/>
    <w:rsid w:val="008D3CB5"/>
    <w:rsid w:val="008D6998"/>
    <w:rsid w:val="008D7048"/>
    <w:rsid w:val="008D7A78"/>
    <w:rsid w:val="008D7C45"/>
    <w:rsid w:val="008E022F"/>
    <w:rsid w:val="008E11CC"/>
    <w:rsid w:val="008E1674"/>
    <w:rsid w:val="008E1E98"/>
    <w:rsid w:val="008E21BE"/>
    <w:rsid w:val="008E223E"/>
    <w:rsid w:val="008E2A08"/>
    <w:rsid w:val="008E2E89"/>
    <w:rsid w:val="008E355D"/>
    <w:rsid w:val="008E45E4"/>
    <w:rsid w:val="008E4D9D"/>
    <w:rsid w:val="008E6986"/>
    <w:rsid w:val="008E6C1A"/>
    <w:rsid w:val="008E6D05"/>
    <w:rsid w:val="008F12E6"/>
    <w:rsid w:val="008F1B10"/>
    <w:rsid w:val="008F3ED4"/>
    <w:rsid w:val="008F4404"/>
    <w:rsid w:val="008F4921"/>
    <w:rsid w:val="008F6458"/>
    <w:rsid w:val="008F7FE8"/>
    <w:rsid w:val="009017D1"/>
    <w:rsid w:val="009024FD"/>
    <w:rsid w:val="00902E5A"/>
    <w:rsid w:val="00903058"/>
    <w:rsid w:val="00903242"/>
    <w:rsid w:val="00903745"/>
    <w:rsid w:val="00905F2F"/>
    <w:rsid w:val="009061D3"/>
    <w:rsid w:val="009062C0"/>
    <w:rsid w:val="009071FE"/>
    <w:rsid w:val="0091055C"/>
    <w:rsid w:val="009105F7"/>
    <w:rsid w:val="0091079B"/>
    <w:rsid w:val="0091154D"/>
    <w:rsid w:val="009124AA"/>
    <w:rsid w:val="009135EC"/>
    <w:rsid w:val="0091369F"/>
    <w:rsid w:val="009145A9"/>
    <w:rsid w:val="00915245"/>
    <w:rsid w:val="00915778"/>
    <w:rsid w:val="00915C84"/>
    <w:rsid w:val="009164D0"/>
    <w:rsid w:val="009164DD"/>
    <w:rsid w:val="00917B05"/>
    <w:rsid w:val="009204FF"/>
    <w:rsid w:val="00920F93"/>
    <w:rsid w:val="0092262C"/>
    <w:rsid w:val="00924CEA"/>
    <w:rsid w:val="00924E4A"/>
    <w:rsid w:val="00925632"/>
    <w:rsid w:val="009256FF"/>
    <w:rsid w:val="00925ED1"/>
    <w:rsid w:val="00925F38"/>
    <w:rsid w:val="00930D36"/>
    <w:rsid w:val="009316E9"/>
    <w:rsid w:val="0093231B"/>
    <w:rsid w:val="0093327B"/>
    <w:rsid w:val="009337EC"/>
    <w:rsid w:val="00933835"/>
    <w:rsid w:val="009343E5"/>
    <w:rsid w:val="00934D7D"/>
    <w:rsid w:val="00934F4D"/>
    <w:rsid w:val="00934FBB"/>
    <w:rsid w:val="00935819"/>
    <w:rsid w:val="00935B80"/>
    <w:rsid w:val="00935DA0"/>
    <w:rsid w:val="00936128"/>
    <w:rsid w:val="009365A3"/>
    <w:rsid w:val="0093734D"/>
    <w:rsid w:val="00937767"/>
    <w:rsid w:val="00937F1B"/>
    <w:rsid w:val="00940F1B"/>
    <w:rsid w:val="009415AA"/>
    <w:rsid w:val="00941637"/>
    <w:rsid w:val="009416A5"/>
    <w:rsid w:val="00941B55"/>
    <w:rsid w:val="00941D57"/>
    <w:rsid w:val="009424F3"/>
    <w:rsid w:val="00943598"/>
    <w:rsid w:val="00943C67"/>
    <w:rsid w:val="00943E93"/>
    <w:rsid w:val="00944729"/>
    <w:rsid w:val="00944CD1"/>
    <w:rsid w:val="00944E99"/>
    <w:rsid w:val="00944F2A"/>
    <w:rsid w:val="009453C8"/>
    <w:rsid w:val="00946F09"/>
    <w:rsid w:val="009479FB"/>
    <w:rsid w:val="00947C76"/>
    <w:rsid w:val="00950428"/>
    <w:rsid w:val="00950D1D"/>
    <w:rsid w:val="00951E3A"/>
    <w:rsid w:val="00952DAB"/>
    <w:rsid w:val="00953CDB"/>
    <w:rsid w:val="0095461B"/>
    <w:rsid w:val="0095592C"/>
    <w:rsid w:val="00955F81"/>
    <w:rsid w:val="009560D1"/>
    <w:rsid w:val="009563A5"/>
    <w:rsid w:val="009603D4"/>
    <w:rsid w:val="009606E6"/>
    <w:rsid w:val="00962180"/>
    <w:rsid w:val="00962254"/>
    <w:rsid w:val="00962626"/>
    <w:rsid w:val="009629EB"/>
    <w:rsid w:val="00962E79"/>
    <w:rsid w:val="00962F40"/>
    <w:rsid w:val="00962F74"/>
    <w:rsid w:val="00963186"/>
    <w:rsid w:val="0096330E"/>
    <w:rsid w:val="00964322"/>
    <w:rsid w:val="00964CDF"/>
    <w:rsid w:val="009650B1"/>
    <w:rsid w:val="00965EA2"/>
    <w:rsid w:val="00966411"/>
    <w:rsid w:val="009669BC"/>
    <w:rsid w:val="0096735F"/>
    <w:rsid w:val="00967CE6"/>
    <w:rsid w:val="00970865"/>
    <w:rsid w:val="0097117E"/>
    <w:rsid w:val="00971509"/>
    <w:rsid w:val="0097163E"/>
    <w:rsid w:val="009716E7"/>
    <w:rsid w:val="00971DDF"/>
    <w:rsid w:val="0097236F"/>
    <w:rsid w:val="00972668"/>
    <w:rsid w:val="009727B4"/>
    <w:rsid w:val="0097394F"/>
    <w:rsid w:val="00975AA1"/>
    <w:rsid w:val="00976C8A"/>
    <w:rsid w:val="00976FF9"/>
    <w:rsid w:val="009770E6"/>
    <w:rsid w:val="0098098A"/>
    <w:rsid w:val="00980DA4"/>
    <w:rsid w:val="00980EB6"/>
    <w:rsid w:val="00981A0B"/>
    <w:rsid w:val="00981B8B"/>
    <w:rsid w:val="009824EC"/>
    <w:rsid w:val="00984053"/>
    <w:rsid w:val="00985A48"/>
    <w:rsid w:val="00985DA6"/>
    <w:rsid w:val="00986C46"/>
    <w:rsid w:val="00991076"/>
    <w:rsid w:val="0099234F"/>
    <w:rsid w:val="009924D5"/>
    <w:rsid w:val="009932A7"/>
    <w:rsid w:val="00993304"/>
    <w:rsid w:val="009939E8"/>
    <w:rsid w:val="0099409F"/>
    <w:rsid w:val="009941E2"/>
    <w:rsid w:val="0099482D"/>
    <w:rsid w:val="00995311"/>
    <w:rsid w:val="0099752D"/>
    <w:rsid w:val="009A0B08"/>
    <w:rsid w:val="009A11F0"/>
    <w:rsid w:val="009A1E1D"/>
    <w:rsid w:val="009A3CCA"/>
    <w:rsid w:val="009A49DF"/>
    <w:rsid w:val="009A5191"/>
    <w:rsid w:val="009A5B59"/>
    <w:rsid w:val="009A6008"/>
    <w:rsid w:val="009A60D1"/>
    <w:rsid w:val="009A624F"/>
    <w:rsid w:val="009A6CF3"/>
    <w:rsid w:val="009A7623"/>
    <w:rsid w:val="009A7C0D"/>
    <w:rsid w:val="009A7F6A"/>
    <w:rsid w:val="009B0793"/>
    <w:rsid w:val="009B0A52"/>
    <w:rsid w:val="009B0F5C"/>
    <w:rsid w:val="009B11D6"/>
    <w:rsid w:val="009B174E"/>
    <w:rsid w:val="009B3636"/>
    <w:rsid w:val="009B3870"/>
    <w:rsid w:val="009B3E53"/>
    <w:rsid w:val="009B4043"/>
    <w:rsid w:val="009B4068"/>
    <w:rsid w:val="009B43F4"/>
    <w:rsid w:val="009B4864"/>
    <w:rsid w:val="009B5179"/>
    <w:rsid w:val="009B5EE1"/>
    <w:rsid w:val="009B63CB"/>
    <w:rsid w:val="009B6F16"/>
    <w:rsid w:val="009B6F43"/>
    <w:rsid w:val="009B6F7C"/>
    <w:rsid w:val="009C09F5"/>
    <w:rsid w:val="009C113B"/>
    <w:rsid w:val="009C1BA5"/>
    <w:rsid w:val="009C1F92"/>
    <w:rsid w:val="009C20C6"/>
    <w:rsid w:val="009C3553"/>
    <w:rsid w:val="009C3ABC"/>
    <w:rsid w:val="009C5511"/>
    <w:rsid w:val="009C5718"/>
    <w:rsid w:val="009C573B"/>
    <w:rsid w:val="009C661B"/>
    <w:rsid w:val="009C69B3"/>
    <w:rsid w:val="009C74C4"/>
    <w:rsid w:val="009C77B3"/>
    <w:rsid w:val="009D0AB0"/>
    <w:rsid w:val="009D12E0"/>
    <w:rsid w:val="009D1B62"/>
    <w:rsid w:val="009D2BE5"/>
    <w:rsid w:val="009D3C35"/>
    <w:rsid w:val="009D4727"/>
    <w:rsid w:val="009D4D4F"/>
    <w:rsid w:val="009D61D9"/>
    <w:rsid w:val="009D6F5D"/>
    <w:rsid w:val="009E011D"/>
    <w:rsid w:val="009E1584"/>
    <w:rsid w:val="009E1F6B"/>
    <w:rsid w:val="009E4942"/>
    <w:rsid w:val="009E597D"/>
    <w:rsid w:val="009E5D70"/>
    <w:rsid w:val="009E6280"/>
    <w:rsid w:val="009F0E53"/>
    <w:rsid w:val="009F124C"/>
    <w:rsid w:val="009F1480"/>
    <w:rsid w:val="009F1F30"/>
    <w:rsid w:val="009F263F"/>
    <w:rsid w:val="009F301D"/>
    <w:rsid w:val="009F34EA"/>
    <w:rsid w:val="009F4045"/>
    <w:rsid w:val="009F50DE"/>
    <w:rsid w:val="009F5506"/>
    <w:rsid w:val="009F65DD"/>
    <w:rsid w:val="009F6F6A"/>
    <w:rsid w:val="009F7BB0"/>
    <w:rsid w:val="00A00237"/>
    <w:rsid w:val="00A00BCF"/>
    <w:rsid w:val="00A02044"/>
    <w:rsid w:val="00A022B1"/>
    <w:rsid w:val="00A02593"/>
    <w:rsid w:val="00A02659"/>
    <w:rsid w:val="00A02F03"/>
    <w:rsid w:val="00A02F13"/>
    <w:rsid w:val="00A03005"/>
    <w:rsid w:val="00A03635"/>
    <w:rsid w:val="00A03DD6"/>
    <w:rsid w:val="00A050C0"/>
    <w:rsid w:val="00A0510D"/>
    <w:rsid w:val="00A05DE8"/>
    <w:rsid w:val="00A05E8C"/>
    <w:rsid w:val="00A062E1"/>
    <w:rsid w:val="00A07D84"/>
    <w:rsid w:val="00A11773"/>
    <w:rsid w:val="00A128CD"/>
    <w:rsid w:val="00A13811"/>
    <w:rsid w:val="00A14CAD"/>
    <w:rsid w:val="00A14F46"/>
    <w:rsid w:val="00A16A43"/>
    <w:rsid w:val="00A179AF"/>
    <w:rsid w:val="00A218E5"/>
    <w:rsid w:val="00A219DA"/>
    <w:rsid w:val="00A22284"/>
    <w:rsid w:val="00A235D0"/>
    <w:rsid w:val="00A237F8"/>
    <w:rsid w:val="00A23B93"/>
    <w:rsid w:val="00A2445C"/>
    <w:rsid w:val="00A270BA"/>
    <w:rsid w:val="00A274FA"/>
    <w:rsid w:val="00A305AB"/>
    <w:rsid w:val="00A31FB2"/>
    <w:rsid w:val="00A325D3"/>
    <w:rsid w:val="00A3276A"/>
    <w:rsid w:val="00A32959"/>
    <w:rsid w:val="00A32A9D"/>
    <w:rsid w:val="00A3443E"/>
    <w:rsid w:val="00A349D2"/>
    <w:rsid w:val="00A3543C"/>
    <w:rsid w:val="00A35DAF"/>
    <w:rsid w:val="00A37925"/>
    <w:rsid w:val="00A4106C"/>
    <w:rsid w:val="00A41A01"/>
    <w:rsid w:val="00A41E4A"/>
    <w:rsid w:val="00A42506"/>
    <w:rsid w:val="00A42BC6"/>
    <w:rsid w:val="00A4327F"/>
    <w:rsid w:val="00A43392"/>
    <w:rsid w:val="00A434BD"/>
    <w:rsid w:val="00A442C4"/>
    <w:rsid w:val="00A45CFF"/>
    <w:rsid w:val="00A462D5"/>
    <w:rsid w:val="00A46F7A"/>
    <w:rsid w:val="00A477D0"/>
    <w:rsid w:val="00A50234"/>
    <w:rsid w:val="00A50953"/>
    <w:rsid w:val="00A51023"/>
    <w:rsid w:val="00A514B2"/>
    <w:rsid w:val="00A51747"/>
    <w:rsid w:val="00A518CE"/>
    <w:rsid w:val="00A51C75"/>
    <w:rsid w:val="00A52C81"/>
    <w:rsid w:val="00A537A8"/>
    <w:rsid w:val="00A558E6"/>
    <w:rsid w:val="00A572BC"/>
    <w:rsid w:val="00A575AA"/>
    <w:rsid w:val="00A5798D"/>
    <w:rsid w:val="00A57F5F"/>
    <w:rsid w:val="00A60016"/>
    <w:rsid w:val="00A60C51"/>
    <w:rsid w:val="00A60F1F"/>
    <w:rsid w:val="00A60FB9"/>
    <w:rsid w:val="00A61E11"/>
    <w:rsid w:val="00A62A60"/>
    <w:rsid w:val="00A63B07"/>
    <w:rsid w:val="00A63B88"/>
    <w:rsid w:val="00A64379"/>
    <w:rsid w:val="00A6444A"/>
    <w:rsid w:val="00A6564B"/>
    <w:rsid w:val="00A661CD"/>
    <w:rsid w:val="00A70CF3"/>
    <w:rsid w:val="00A7111A"/>
    <w:rsid w:val="00A715B0"/>
    <w:rsid w:val="00A716C2"/>
    <w:rsid w:val="00A719DE"/>
    <w:rsid w:val="00A72334"/>
    <w:rsid w:val="00A72690"/>
    <w:rsid w:val="00A72857"/>
    <w:rsid w:val="00A72A35"/>
    <w:rsid w:val="00A73049"/>
    <w:rsid w:val="00A730D8"/>
    <w:rsid w:val="00A73AB4"/>
    <w:rsid w:val="00A73B68"/>
    <w:rsid w:val="00A73F54"/>
    <w:rsid w:val="00A743FB"/>
    <w:rsid w:val="00A74422"/>
    <w:rsid w:val="00A74E9D"/>
    <w:rsid w:val="00A75CC5"/>
    <w:rsid w:val="00A75EE4"/>
    <w:rsid w:val="00A76BEE"/>
    <w:rsid w:val="00A770CD"/>
    <w:rsid w:val="00A7784D"/>
    <w:rsid w:val="00A77986"/>
    <w:rsid w:val="00A77CCE"/>
    <w:rsid w:val="00A77E4A"/>
    <w:rsid w:val="00A80550"/>
    <w:rsid w:val="00A80944"/>
    <w:rsid w:val="00A80EF4"/>
    <w:rsid w:val="00A81509"/>
    <w:rsid w:val="00A82724"/>
    <w:rsid w:val="00A83CEF"/>
    <w:rsid w:val="00A85A3A"/>
    <w:rsid w:val="00A85F2A"/>
    <w:rsid w:val="00A85FAE"/>
    <w:rsid w:val="00A86004"/>
    <w:rsid w:val="00A8620F"/>
    <w:rsid w:val="00A86973"/>
    <w:rsid w:val="00A8769A"/>
    <w:rsid w:val="00A87F72"/>
    <w:rsid w:val="00A90030"/>
    <w:rsid w:val="00A9005D"/>
    <w:rsid w:val="00A90873"/>
    <w:rsid w:val="00A90C0A"/>
    <w:rsid w:val="00A91D16"/>
    <w:rsid w:val="00A92889"/>
    <w:rsid w:val="00A92D7D"/>
    <w:rsid w:val="00A93784"/>
    <w:rsid w:val="00A93FD5"/>
    <w:rsid w:val="00A941F5"/>
    <w:rsid w:val="00A946EB"/>
    <w:rsid w:val="00A94982"/>
    <w:rsid w:val="00A9576E"/>
    <w:rsid w:val="00A97A92"/>
    <w:rsid w:val="00A97EE2"/>
    <w:rsid w:val="00AA0660"/>
    <w:rsid w:val="00AA0C1B"/>
    <w:rsid w:val="00AA13C2"/>
    <w:rsid w:val="00AA218B"/>
    <w:rsid w:val="00AA223A"/>
    <w:rsid w:val="00AA22A7"/>
    <w:rsid w:val="00AA2A0A"/>
    <w:rsid w:val="00AA2B1F"/>
    <w:rsid w:val="00AA3477"/>
    <w:rsid w:val="00AA41CF"/>
    <w:rsid w:val="00AA590E"/>
    <w:rsid w:val="00AA60EE"/>
    <w:rsid w:val="00AA6228"/>
    <w:rsid w:val="00AA69A4"/>
    <w:rsid w:val="00AA736D"/>
    <w:rsid w:val="00AB0F6C"/>
    <w:rsid w:val="00AB1761"/>
    <w:rsid w:val="00AB258C"/>
    <w:rsid w:val="00AB274F"/>
    <w:rsid w:val="00AB32E7"/>
    <w:rsid w:val="00AB5092"/>
    <w:rsid w:val="00AB6BE3"/>
    <w:rsid w:val="00AB796E"/>
    <w:rsid w:val="00AC07E5"/>
    <w:rsid w:val="00AC10C7"/>
    <w:rsid w:val="00AC13B7"/>
    <w:rsid w:val="00AC1518"/>
    <w:rsid w:val="00AC1ABF"/>
    <w:rsid w:val="00AC24C6"/>
    <w:rsid w:val="00AC2B1B"/>
    <w:rsid w:val="00AC36D2"/>
    <w:rsid w:val="00AC3F60"/>
    <w:rsid w:val="00AC4137"/>
    <w:rsid w:val="00AC4933"/>
    <w:rsid w:val="00AC547F"/>
    <w:rsid w:val="00AC61A6"/>
    <w:rsid w:val="00AC6585"/>
    <w:rsid w:val="00AC6747"/>
    <w:rsid w:val="00AC6D86"/>
    <w:rsid w:val="00AC7118"/>
    <w:rsid w:val="00AC71EA"/>
    <w:rsid w:val="00AD0355"/>
    <w:rsid w:val="00AD070E"/>
    <w:rsid w:val="00AD0B3C"/>
    <w:rsid w:val="00AD0E08"/>
    <w:rsid w:val="00AD1BA6"/>
    <w:rsid w:val="00AD213B"/>
    <w:rsid w:val="00AD51A1"/>
    <w:rsid w:val="00AD57E7"/>
    <w:rsid w:val="00AD59D3"/>
    <w:rsid w:val="00AD623D"/>
    <w:rsid w:val="00AD6439"/>
    <w:rsid w:val="00AD6463"/>
    <w:rsid w:val="00AD7076"/>
    <w:rsid w:val="00AD712F"/>
    <w:rsid w:val="00AE28FE"/>
    <w:rsid w:val="00AE4DEF"/>
    <w:rsid w:val="00AE5862"/>
    <w:rsid w:val="00AE593E"/>
    <w:rsid w:val="00AF0D14"/>
    <w:rsid w:val="00AF1048"/>
    <w:rsid w:val="00AF1979"/>
    <w:rsid w:val="00AF1F04"/>
    <w:rsid w:val="00AF21E7"/>
    <w:rsid w:val="00AF2E4E"/>
    <w:rsid w:val="00AF3778"/>
    <w:rsid w:val="00AF3FEF"/>
    <w:rsid w:val="00AF51AD"/>
    <w:rsid w:val="00AF5838"/>
    <w:rsid w:val="00AF5900"/>
    <w:rsid w:val="00AF62E8"/>
    <w:rsid w:val="00AF6A1C"/>
    <w:rsid w:val="00AF6D11"/>
    <w:rsid w:val="00AF6D87"/>
    <w:rsid w:val="00AF71BA"/>
    <w:rsid w:val="00AF7720"/>
    <w:rsid w:val="00AF77BD"/>
    <w:rsid w:val="00AF7AA3"/>
    <w:rsid w:val="00B00E7A"/>
    <w:rsid w:val="00B016F7"/>
    <w:rsid w:val="00B01E62"/>
    <w:rsid w:val="00B02514"/>
    <w:rsid w:val="00B02AEA"/>
    <w:rsid w:val="00B030C5"/>
    <w:rsid w:val="00B03B3A"/>
    <w:rsid w:val="00B055B9"/>
    <w:rsid w:val="00B064BF"/>
    <w:rsid w:val="00B10235"/>
    <w:rsid w:val="00B10987"/>
    <w:rsid w:val="00B10BAD"/>
    <w:rsid w:val="00B10FAE"/>
    <w:rsid w:val="00B119B6"/>
    <w:rsid w:val="00B11A97"/>
    <w:rsid w:val="00B124B4"/>
    <w:rsid w:val="00B13D85"/>
    <w:rsid w:val="00B13F02"/>
    <w:rsid w:val="00B14CBB"/>
    <w:rsid w:val="00B14D80"/>
    <w:rsid w:val="00B14E74"/>
    <w:rsid w:val="00B15CCF"/>
    <w:rsid w:val="00B16108"/>
    <w:rsid w:val="00B1686C"/>
    <w:rsid w:val="00B1764D"/>
    <w:rsid w:val="00B1786A"/>
    <w:rsid w:val="00B206D8"/>
    <w:rsid w:val="00B2133E"/>
    <w:rsid w:val="00B235B5"/>
    <w:rsid w:val="00B23A7C"/>
    <w:rsid w:val="00B23CBF"/>
    <w:rsid w:val="00B2441C"/>
    <w:rsid w:val="00B25407"/>
    <w:rsid w:val="00B263B2"/>
    <w:rsid w:val="00B27684"/>
    <w:rsid w:val="00B27805"/>
    <w:rsid w:val="00B30019"/>
    <w:rsid w:val="00B30A40"/>
    <w:rsid w:val="00B312C7"/>
    <w:rsid w:val="00B3130D"/>
    <w:rsid w:val="00B314D6"/>
    <w:rsid w:val="00B315EE"/>
    <w:rsid w:val="00B31E3B"/>
    <w:rsid w:val="00B3289B"/>
    <w:rsid w:val="00B334E0"/>
    <w:rsid w:val="00B33884"/>
    <w:rsid w:val="00B34A5E"/>
    <w:rsid w:val="00B34BEC"/>
    <w:rsid w:val="00B34D2B"/>
    <w:rsid w:val="00B35C18"/>
    <w:rsid w:val="00B37007"/>
    <w:rsid w:val="00B379A0"/>
    <w:rsid w:val="00B37B03"/>
    <w:rsid w:val="00B37D77"/>
    <w:rsid w:val="00B402B5"/>
    <w:rsid w:val="00B410D3"/>
    <w:rsid w:val="00B4182C"/>
    <w:rsid w:val="00B41AEA"/>
    <w:rsid w:val="00B41B33"/>
    <w:rsid w:val="00B42C22"/>
    <w:rsid w:val="00B42CA6"/>
    <w:rsid w:val="00B42F63"/>
    <w:rsid w:val="00B442B0"/>
    <w:rsid w:val="00B44755"/>
    <w:rsid w:val="00B45356"/>
    <w:rsid w:val="00B453A8"/>
    <w:rsid w:val="00B4563D"/>
    <w:rsid w:val="00B477D1"/>
    <w:rsid w:val="00B510DF"/>
    <w:rsid w:val="00B512B4"/>
    <w:rsid w:val="00B51FEE"/>
    <w:rsid w:val="00B52566"/>
    <w:rsid w:val="00B5267D"/>
    <w:rsid w:val="00B52F6C"/>
    <w:rsid w:val="00B5337D"/>
    <w:rsid w:val="00B54A5F"/>
    <w:rsid w:val="00B54D52"/>
    <w:rsid w:val="00B54F96"/>
    <w:rsid w:val="00B5660A"/>
    <w:rsid w:val="00B569BE"/>
    <w:rsid w:val="00B570AB"/>
    <w:rsid w:val="00B57D30"/>
    <w:rsid w:val="00B60201"/>
    <w:rsid w:val="00B606B7"/>
    <w:rsid w:val="00B60CCE"/>
    <w:rsid w:val="00B60E95"/>
    <w:rsid w:val="00B61B40"/>
    <w:rsid w:val="00B62B87"/>
    <w:rsid w:val="00B63502"/>
    <w:rsid w:val="00B6417A"/>
    <w:rsid w:val="00B644C2"/>
    <w:rsid w:val="00B64D8A"/>
    <w:rsid w:val="00B64EF9"/>
    <w:rsid w:val="00B66075"/>
    <w:rsid w:val="00B66359"/>
    <w:rsid w:val="00B678B4"/>
    <w:rsid w:val="00B70791"/>
    <w:rsid w:val="00B72295"/>
    <w:rsid w:val="00B730C2"/>
    <w:rsid w:val="00B73838"/>
    <w:rsid w:val="00B74C84"/>
    <w:rsid w:val="00B74D9D"/>
    <w:rsid w:val="00B75548"/>
    <w:rsid w:val="00B76E64"/>
    <w:rsid w:val="00B77623"/>
    <w:rsid w:val="00B802C6"/>
    <w:rsid w:val="00B805A7"/>
    <w:rsid w:val="00B81371"/>
    <w:rsid w:val="00B8193E"/>
    <w:rsid w:val="00B8335E"/>
    <w:rsid w:val="00B83900"/>
    <w:rsid w:val="00B84FED"/>
    <w:rsid w:val="00B85D20"/>
    <w:rsid w:val="00B8601B"/>
    <w:rsid w:val="00B86C2C"/>
    <w:rsid w:val="00B86D4B"/>
    <w:rsid w:val="00B86E90"/>
    <w:rsid w:val="00B87553"/>
    <w:rsid w:val="00B87617"/>
    <w:rsid w:val="00B90FB6"/>
    <w:rsid w:val="00B91835"/>
    <w:rsid w:val="00B91D38"/>
    <w:rsid w:val="00B91FA8"/>
    <w:rsid w:val="00B91FAB"/>
    <w:rsid w:val="00B924C9"/>
    <w:rsid w:val="00B92825"/>
    <w:rsid w:val="00B941D0"/>
    <w:rsid w:val="00B955D7"/>
    <w:rsid w:val="00B959EB"/>
    <w:rsid w:val="00B95CD2"/>
    <w:rsid w:val="00B95D84"/>
    <w:rsid w:val="00B96464"/>
    <w:rsid w:val="00B96A20"/>
    <w:rsid w:val="00B96A5B"/>
    <w:rsid w:val="00B9706A"/>
    <w:rsid w:val="00B974B4"/>
    <w:rsid w:val="00B97B6C"/>
    <w:rsid w:val="00BA0169"/>
    <w:rsid w:val="00BA0821"/>
    <w:rsid w:val="00BA0AD4"/>
    <w:rsid w:val="00BA10F4"/>
    <w:rsid w:val="00BA11E8"/>
    <w:rsid w:val="00BA1C0E"/>
    <w:rsid w:val="00BA34F9"/>
    <w:rsid w:val="00BA3F66"/>
    <w:rsid w:val="00BA4534"/>
    <w:rsid w:val="00BA4A54"/>
    <w:rsid w:val="00BA56A8"/>
    <w:rsid w:val="00BA61BB"/>
    <w:rsid w:val="00BA62CB"/>
    <w:rsid w:val="00BA66D7"/>
    <w:rsid w:val="00BA75C1"/>
    <w:rsid w:val="00BA7BAC"/>
    <w:rsid w:val="00BB0731"/>
    <w:rsid w:val="00BB1789"/>
    <w:rsid w:val="00BB17BF"/>
    <w:rsid w:val="00BB2586"/>
    <w:rsid w:val="00BB2B24"/>
    <w:rsid w:val="00BB30F0"/>
    <w:rsid w:val="00BB3156"/>
    <w:rsid w:val="00BB3E82"/>
    <w:rsid w:val="00BB56F5"/>
    <w:rsid w:val="00BB6206"/>
    <w:rsid w:val="00BB6662"/>
    <w:rsid w:val="00BB68DC"/>
    <w:rsid w:val="00BC03F0"/>
    <w:rsid w:val="00BC09E5"/>
    <w:rsid w:val="00BC0DA6"/>
    <w:rsid w:val="00BC1761"/>
    <w:rsid w:val="00BC25B7"/>
    <w:rsid w:val="00BC25C5"/>
    <w:rsid w:val="00BC2AAB"/>
    <w:rsid w:val="00BC2D2B"/>
    <w:rsid w:val="00BC3150"/>
    <w:rsid w:val="00BC4E4B"/>
    <w:rsid w:val="00BC56E2"/>
    <w:rsid w:val="00BC5BA0"/>
    <w:rsid w:val="00BC69B7"/>
    <w:rsid w:val="00BC755B"/>
    <w:rsid w:val="00BC7ABB"/>
    <w:rsid w:val="00BD03CD"/>
    <w:rsid w:val="00BD09C8"/>
    <w:rsid w:val="00BD0DA9"/>
    <w:rsid w:val="00BD13AF"/>
    <w:rsid w:val="00BD1B67"/>
    <w:rsid w:val="00BD3BA2"/>
    <w:rsid w:val="00BD3FFB"/>
    <w:rsid w:val="00BD5E58"/>
    <w:rsid w:val="00BD5FC4"/>
    <w:rsid w:val="00BD660C"/>
    <w:rsid w:val="00BD6DF6"/>
    <w:rsid w:val="00BE00FA"/>
    <w:rsid w:val="00BE0B1A"/>
    <w:rsid w:val="00BE0C95"/>
    <w:rsid w:val="00BE1152"/>
    <w:rsid w:val="00BE117D"/>
    <w:rsid w:val="00BE15C4"/>
    <w:rsid w:val="00BE203D"/>
    <w:rsid w:val="00BE38BC"/>
    <w:rsid w:val="00BE430D"/>
    <w:rsid w:val="00BE4F50"/>
    <w:rsid w:val="00BE5116"/>
    <w:rsid w:val="00BE5B14"/>
    <w:rsid w:val="00BE6147"/>
    <w:rsid w:val="00BE63DC"/>
    <w:rsid w:val="00BE7363"/>
    <w:rsid w:val="00BF01CB"/>
    <w:rsid w:val="00BF056B"/>
    <w:rsid w:val="00BF0848"/>
    <w:rsid w:val="00BF0EED"/>
    <w:rsid w:val="00BF1B8B"/>
    <w:rsid w:val="00BF2854"/>
    <w:rsid w:val="00BF2E2C"/>
    <w:rsid w:val="00BF310D"/>
    <w:rsid w:val="00BF339C"/>
    <w:rsid w:val="00BF5B19"/>
    <w:rsid w:val="00BF5B55"/>
    <w:rsid w:val="00BF6D83"/>
    <w:rsid w:val="00BF6F91"/>
    <w:rsid w:val="00C020B9"/>
    <w:rsid w:val="00C0217D"/>
    <w:rsid w:val="00C023F8"/>
    <w:rsid w:val="00C02746"/>
    <w:rsid w:val="00C02AAB"/>
    <w:rsid w:val="00C03887"/>
    <w:rsid w:val="00C03A1B"/>
    <w:rsid w:val="00C0515E"/>
    <w:rsid w:val="00C05C75"/>
    <w:rsid w:val="00C06DE1"/>
    <w:rsid w:val="00C07024"/>
    <w:rsid w:val="00C10133"/>
    <w:rsid w:val="00C10372"/>
    <w:rsid w:val="00C126E3"/>
    <w:rsid w:val="00C12A9E"/>
    <w:rsid w:val="00C12D36"/>
    <w:rsid w:val="00C13B9F"/>
    <w:rsid w:val="00C14542"/>
    <w:rsid w:val="00C15336"/>
    <w:rsid w:val="00C15691"/>
    <w:rsid w:val="00C16AA8"/>
    <w:rsid w:val="00C16BBA"/>
    <w:rsid w:val="00C173DD"/>
    <w:rsid w:val="00C201C1"/>
    <w:rsid w:val="00C20722"/>
    <w:rsid w:val="00C20EA6"/>
    <w:rsid w:val="00C21141"/>
    <w:rsid w:val="00C2139F"/>
    <w:rsid w:val="00C2181B"/>
    <w:rsid w:val="00C22F9F"/>
    <w:rsid w:val="00C23941"/>
    <w:rsid w:val="00C23DAB"/>
    <w:rsid w:val="00C23DD8"/>
    <w:rsid w:val="00C24339"/>
    <w:rsid w:val="00C24BBC"/>
    <w:rsid w:val="00C26954"/>
    <w:rsid w:val="00C271AA"/>
    <w:rsid w:val="00C27CBC"/>
    <w:rsid w:val="00C30774"/>
    <w:rsid w:val="00C3089B"/>
    <w:rsid w:val="00C3112A"/>
    <w:rsid w:val="00C318B7"/>
    <w:rsid w:val="00C31C9D"/>
    <w:rsid w:val="00C31CF1"/>
    <w:rsid w:val="00C32187"/>
    <w:rsid w:val="00C323A6"/>
    <w:rsid w:val="00C3319C"/>
    <w:rsid w:val="00C348F3"/>
    <w:rsid w:val="00C35103"/>
    <w:rsid w:val="00C3570A"/>
    <w:rsid w:val="00C36A17"/>
    <w:rsid w:val="00C37566"/>
    <w:rsid w:val="00C378D3"/>
    <w:rsid w:val="00C40C91"/>
    <w:rsid w:val="00C4103C"/>
    <w:rsid w:val="00C4155D"/>
    <w:rsid w:val="00C43270"/>
    <w:rsid w:val="00C43B2C"/>
    <w:rsid w:val="00C44806"/>
    <w:rsid w:val="00C455C3"/>
    <w:rsid w:val="00C45BF0"/>
    <w:rsid w:val="00C45CD8"/>
    <w:rsid w:val="00C45FA0"/>
    <w:rsid w:val="00C46026"/>
    <w:rsid w:val="00C4634B"/>
    <w:rsid w:val="00C46471"/>
    <w:rsid w:val="00C47132"/>
    <w:rsid w:val="00C472B9"/>
    <w:rsid w:val="00C50350"/>
    <w:rsid w:val="00C50D78"/>
    <w:rsid w:val="00C51E86"/>
    <w:rsid w:val="00C523ED"/>
    <w:rsid w:val="00C537E4"/>
    <w:rsid w:val="00C5394F"/>
    <w:rsid w:val="00C539B3"/>
    <w:rsid w:val="00C53F0C"/>
    <w:rsid w:val="00C5487B"/>
    <w:rsid w:val="00C559EF"/>
    <w:rsid w:val="00C55E7B"/>
    <w:rsid w:val="00C56901"/>
    <w:rsid w:val="00C56C71"/>
    <w:rsid w:val="00C56FDA"/>
    <w:rsid w:val="00C571C2"/>
    <w:rsid w:val="00C573D2"/>
    <w:rsid w:val="00C57782"/>
    <w:rsid w:val="00C57955"/>
    <w:rsid w:val="00C60272"/>
    <w:rsid w:val="00C6051A"/>
    <w:rsid w:val="00C606BD"/>
    <w:rsid w:val="00C616EE"/>
    <w:rsid w:val="00C61E8D"/>
    <w:rsid w:val="00C6220B"/>
    <w:rsid w:val="00C6236D"/>
    <w:rsid w:val="00C63B2B"/>
    <w:rsid w:val="00C63E15"/>
    <w:rsid w:val="00C63F0E"/>
    <w:rsid w:val="00C64286"/>
    <w:rsid w:val="00C642DE"/>
    <w:rsid w:val="00C6595D"/>
    <w:rsid w:val="00C66443"/>
    <w:rsid w:val="00C67920"/>
    <w:rsid w:val="00C70F6D"/>
    <w:rsid w:val="00C71E96"/>
    <w:rsid w:val="00C72261"/>
    <w:rsid w:val="00C733E9"/>
    <w:rsid w:val="00C735A0"/>
    <w:rsid w:val="00C7388B"/>
    <w:rsid w:val="00C73C25"/>
    <w:rsid w:val="00C74F56"/>
    <w:rsid w:val="00C750A0"/>
    <w:rsid w:val="00C76080"/>
    <w:rsid w:val="00C760B8"/>
    <w:rsid w:val="00C76908"/>
    <w:rsid w:val="00C776E5"/>
    <w:rsid w:val="00C77E46"/>
    <w:rsid w:val="00C80991"/>
    <w:rsid w:val="00C81097"/>
    <w:rsid w:val="00C810D5"/>
    <w:rsid w:val="00C82422"/>
    <w:rsid w:val="00C82CBC"/>
    <w:rsid w:val="00C83A91"/>
    <w:rsid w:val="00C842CB"/>
    <w:rsid w:val="00C84FF6"/>
    <w:rsid w:val="00C851D9"/>
    <w:rsid w:val="00C8614A"/>
    <w:rsid w:val="00C86964"/>
    <w:rsid w:val="00C90BE5"/>
    <w:rsid w:val="00C90C75"/>
    <w:rsid w:val="00C910AC"/>
    <w:rsid w:val="00C92045"/>
    <w:rsid w:val="00C9357D"/>
    <w:rsid w:val="00C93E7D"/>
    <w:rsid w:val="00C94747"/>
    <w:rsid w:val="00C9486B"/>
    <w:rsid w:val="00C9545D"/>
    <w:rsid w:val="00C9613D"/>
    <w:rsid w:val="00C96384"/>
    <w:rsid w:val="00C96A7D"/>
    <w:rsid w:val="00C978B2"/>
    <w:rsid w:val="00C97DBB"/>
    <w:rsid w:val="00CA010F"/>
    <w:rsid w:val="00CA063C"/>
    <w:rsid w:val="00CA06D5"/>
    <w:rsid w:val="00CA18ED"/>
    <w:rsid w:val="00CA2121"/>
    <w:rsid w:val="00CA2180"/>
    <w:rsid w:val="00CA2B17"/>
    <w:rsid w:val="00CA2D3F"/>
    <w:rsid w:val="00CA2E35"/>
    <w:rsid w:val="00CA414B"/>
    <w:rsid w:val="00CA5074"/>
    <w:rsid w:val="00CA5844"/>
    <w:rsid w:val="00CA5A42"/>
    <w:rsid w:val="00CA5B37"/>
    <w:rsid w:val="00CA6528"/>
    <w:rsid w:val="00CA6AD4"/>
    <w:rsid w:val="00CA773A"/>
    <w:rsid w:val="00CB00F7"/>
    <w:rsid w:val="00CB10EB"/>
    <w:rsid w:val="00CB1899"/>
    <w:rsid w:val="00CB1A83"/>
    <w:rsid w:val="00CB4A46"/>
    <w:rsid w:val="00CB4AB4"/>
    <w:rsid w:val="00CB4C18"/>
    <w:rsid w:val="00CB4C1C"/>
    <w:rsid w:val="00CB5385"/>
    <w:rsid w:val="00CB55A6"/>
    <w:rsid w:val="00CB55FC"/>
    <w:rsid w:val="00CB6AAB"/>
    <w:rsid w:val="00CC0815"/>
    <w:rsid w:val="00CC0EA9"/>
    <w:rsid w:val="00CC3112"/>
    <w:rsid w:val="00CC360B"/>
    <w:rsid w:val="00CC360E"/>
    <w:rsid w:val="00CC3656"/>
    <w:rsid w:val="00CC41A7"/>
    <w:rsid w:val="00CC5686"/>
    <w:rsid w:val="00CC5DE1"/>
    <w:rsid w:val="00CC5FB0"/>
    <w:rsid w:val="00CC6748"/>
    <w:rsid w:val="00CC75C5"/>
    <w:rsid w:val="00CD10E5"/>
    <w:rsid w:val="00CD18DF"/>
    <w:rsid w:val="00CD1D4E"/>
    <w:rsid w:val="00CD3360"/>
    <w:rsid w:val="00CD39B5"/>
    <w:rsid w:val="00CD4082"/>
    <w:rsid w:val="00CD4819"/>
    <w:rsid w:val="00CD5ACB"/>
    <w:rsid w:val="00CD5B84"/>
    <w:rsid w:val="00CD641E"/>
    <w:rsid w:val="00CD65F7"/>
    <w:rsid w:val="00CD6F62"/>
    <w:rsid w:val="00CD76D4"/>
    <w:rsid w:val="00CD7893"/>
    <w:rsid w:val="00CD79C0"/>
    <w:rsid w:val="00CD7DDD"/>
    <w:rsid w:val="00CE0B1A"/>
    <w:rsid w:val="00CE270B"/>
    <w:rsid w:val="00CE3ACB"/>
    <w:rsid w:val="00CE44AD"/>
    <w:rsid w:val="00CE57DE"/>
    <w:rsid w:val="00CE630A"/>
    <w:rsid w:val="00CE7030"/>
    <w:rsid w:val="00CE7E6A"/>
    <w:rsid w:val="00CF089B"/>
    <w:rsid w:val="00CF1291"/>
    <w:rsid w:val="00CF194A"/>
    <w:rsid w:val="00CF1ADD"/>
    <w:rsid w:val="00CF1F77"/>
    <w:rsid w:val="00CF26CB"/>
    <w:rsid w:val="00CF377E"/>
    <w:rsid w:val="00CF3C68"/>
    <w:rsid w:val="00CF6286"/>
    <w:rsid w:val="00CF6781"/>
    <w:rsid w:val="00CF6D7A"/>
    <w:rsid w:val="00D00188"/>
    <w:rsid w:val="00D0063D"/>
    <w:rsid w:val="00D00672"/>
    <w:rsid w:val="00D00CF8"/>
    <w:rsid w:val="00D016E9"/>
    <w:rsid w:val="00D02A31"/>
    <w:rsid w:val="00D02D9E"/>
    <w:rsid w:val="00D03497"/>
    <w:rsid w:val="00D0365A"/>
    <w:rsid w:val="00D03FEC"/>
    <w:rsid w:val="00D04648"/>
    <w:rsid w:val="00D054ED"/>
    <w:rsid w:val="00D062B8"/>
    <w:rsid w:val="00D0686D"/>
    <w:rsid w:val="00D06BFA"/>
    <w:rsid w:val="00D06C36"/>
    <w:rsid w:val="00D10089"/>
    <w:rsid w:val="00D11B56"/>
    <w:rsid w:val="00D12A22"/>
    <w:rsid w:val="00D13690"/>
    <w:rsid w:val="00D13CD2"/>
    <w:rsid w:val="00D143D7"/>
    <w:rsid w:val="00D16237"/>
    <w:rsid w:val="00D1644D"/>
    <w:rsid w:val="00D16490"/>
    <w:rsid w:val="00D16EEC"/>
    <w:rsid w:val="00D1727F"/>
    <w:rsid w:val="00D2021F"/>
    <w:rsid w:val="00D23509"/>
    <w:rsid w:val="00D24E56"/>
    <w:rsid w:val="00D25359"/>
    <w:rsid w:val="00D265CB"/>
    <w:rsid w:val="00D26A4E"/>
    <w:rsid w:val="00D270E2"/>
    <w:rsid w:val="00D2734A"/>
    <w:rsid w:val="00D273F8"/>
    <w:rsid w:val="00D30082"/>
    <w:rsid w:val="00D30923"/>
    <w:rsid w:val="00D3267A"/>
    <w:rsid w:val="00D32A2E"/>
    <w:rsid w:val="00D341E6"/>
    <w:rsid w:val="00D3451C"/>
    <w:rsid w:val="00D348BD"/>
    <w:rsid w:val="00D35066"/>
    <w:rsid w:val="00D3572E"/>
    <w:rsid w:val="00D35986"/>
    <w:rsid w:val="00D36173"/>
    <w:rsid w:val="00D36631"/>
    <w:rsid w:val="00D3789A"/>
    <w:rsid w:val="00D37D8B"/>
    <w:rsid w:val="00D41301"/>
    <w:rsid w:val="00D41E2D"/>
    <w:rsid w:val="00D41F24"/>
    <w:rsid w:val="00D425DC"/>
    <w:rsid w:val="00D42854"/>
    <w:rsid w:val="00D4338A"/>
    <w:rsid w:val="00D43AAD"/>
    <w:rsid w:val="00D4412D"/>
    <w:rsid w:val="00D44267"/>
    <w:rsid w:val="00D451D1"/>
    <w:rsid w:val="00D45B8C"/>
    <w:rsid w:val="00D46D9C"/>
    <w:rsid w:val="00D4747E"/>
    <w:rsid w:val="00D4793C"/>
    <w:rsid w:val="00D50842"/>
    <w:rsid w:val="00D521BF"/>
    <w:rsid w:val="00D5273B"/>
    <w:rsid w:val="00D5308A"/>
    <w:rsid w:val="00D53A58"/>
    <w:rsid w:val="00D53DA0"/>
    <w:rsid w:val="00D547D2"/>
    <w:rsid w:val="00D55205"/>
    <w:rsid w:val="00D5594A"/>
    <w:rsid w:val="00D55B7A"/>
    <w:rsid w:val="00D55FCE"/>
    <w:rsid w:val="00D56613"/>
    <w:rsid w:val="00D57036"/>
    <w:rsid w:val="00D57100"/>
    <w:rsid w:val="00D573A8"/>
    <w:rsid w:val="00D57969"/>
    <w:rsid w:val="00D57990"/>
    <w:rsid w:val="00D60281"/>
    <w:rsid w:val="00D608A1"/>
    <w:rsid w:val="00D60E1C"/>
    <w:rsid w:val="00D6131A"/>
    <w:rsid w:val="00D624E8"/>
    <w:rsid w:val="00D64321"/>
    <w:rsid w:val="00D64B5C"/>
    <w:rsid w:val="00D65068"/>
    <w:rsid w:val="00D67455"/>
    <w:rsid w:val="00D7121F"/>
    <w:rsid w:val="00D71237"/>
    <w:rsid w:val="00D7234D"/>
    <w:rsid w:val="00D732AE"/>
    <w:rsid w:val="00D73402"/>
    <w:rsid w:val="00D735D9"/>
    <w:rsid w:val="00D74CC9"/>
    <w:rsid w:val="00D751F4"/>
    <w:rsid w:val="00D755D6"/>
    <w:rsid w:val="00D757BB"/>
    <w:rsid w:val="00D75A78"/>
    <w:rsid w:val="00D7678D"/>
    <w:rsid w:val="00D76A91"/>
    <w:rsid w:val="00D76AA9"/>
    <w:rsid w:val="00D779DF"/>
    <w:rsid w:val="00D808C3"/>
    <w:rsid w:val="00D809C7"/>
    <w:rsid w:val="00D8144C"/>
    <w:rsid w:val="00D8246A"/>
    <w:rsid w:val="00D830A4"/>
    <w:rsid w:val="00D83656"/>
    <w:rsid w:val="00D83C17"/>
    <w:rsid w:val="00D83DBF"/>
    <w:rsid w:val="00D847AA"/>
    <w:rsid w:val="00D85016"/>
    <w:rsid w:val="00D85797"/>
    <w:rsid w:val="00D85885"/>
    <w:rsid w:val="00D87652"/>
    <w:rsid w:val="00D90721"/>
    <w:rsid w:val="00D9132D"/>
    <w:rsid w:val="00D91522"/>
    <w:rsid w:val="00D91EA5"/>
    <w:rsid w:val="00D9298F"/>
    <w:rsid w:val="00D92AAF"/>
    <w:rsid w:val="00D954C6"/>
    <w:rsid w:val="00D9554E"/>
    <w:rsid w:val="00D96DB8"/>
    <w:rsid w:val="00D97019"/>
    <w:rsid w:val="00DA00B7"/>
    <w:rsid w:val="00DA0679"/>
    <w:rsid w:val="00DA2BD5"/>
    <w:rsid w:val="00DA2F08"/>
    <w:rsid w:val="00DA32A1"/>
    <w:rsid w:val="00DA362E"/>
    <w:rsid w:val="00DA3EF2"/>
    <w:rsid w:val="00DA3F70"/>
    <w:rsid w:val="00DA4110"/>
    <w:rsid w:val="00DA4776"/>
    <w:rsid w:val="00DA5697"/>
    <w:rsid w:val="00DA6AF7"/>
    <w:rsid w:val="00DA70CC"/>
    <w:rsid w:val="00DA7126"/>
    <w:rsid w:val="00DB26BB"/>
    <w:rsid w:val="00DB372E"/>
    <w:rsid w:val="00DB39BF"/>
    <w:rsid w:val="00DB4BEF"/>
    <w:rsid w:val="00DB745A"/>
    <w:rsid w:val="00DB7BCD"/>
    <w:rsid w:val="00DB7EEC"/>
    <w:rsid w:val="00DC0C55"/>
    <w:rsid w:val="00DC0C9A"/>
    <w:rsid w:val="00DC1000"/>
    <w:rsid w:val="00DC10FA"/>
    <w:rsid w:val="00DC121D"/>
    <w:rsid w:val="00DC2347"/>
    <w:rsid w:val="00DC34B2"/>
    <w:rsid w:val="00DC38AC"/>
    <w:rsid w:val="00DC3D54"/>
    <w:rsid w:val="00DC4246"/>
    <w:rsid w:val="00DC42CE"/>
    <w:rsid w:val="00DC4FE1"/>
    <w:rsid w:val="00DC6AEA"/>
    <w:rsid w:val="00DC75AC"/>
    <w:rsid w:val="00DC77CE"/>
    <w:rsid w:val="00DD03D3"/>
    <w:rsid w:val="00DD0430"/>
    <w:rsid w:val="00DD16BF"/>
    <w:rsid w:val="00DD2628"/>
    <w:rsid w:val="00DD45C1"/>
    <w:rsid w:val="00DD5EC6"/>
    <w:rsid w:val="00DD5F21"/>
    <w:rsid w:val="00DD64C7"/>
    <w:rsid w:val="00DD6D90"/>
    <w:rsid w:val="00DD6E22"/>
    <w:rsid w:val="00DD7304"/>
    <w:rsid w:val="00DE00D7"/>
    <w:rsid w:val="00DE015A"/>
    <w:rsid w:val="00DE156E"/>
    <w:rsid w:val="00DE28A7"/>
    <w:rsid w:val="00DE329E"/>
    <w:rsid w:val="00DE3A1C"/>
    <w:rsid w:val="00DE3ABB"/>
    <w:rsid w:val="00DE3D8D"/>
    <w:rsid w:val="00DE462E"/>
    <w:rsid w:val="00DE48B6"/>
    <w:rsid w:val="00DE5DB4"/>
    <w:rsid w:val="00DE70DC"/>
    <w:rsid w:val="00DE74C8"/>
    <w:rsid w:val="00DF1918"/>
    <w:rsid w:val="00DF2328"/>
    <w:rsid w:val="00DF241E"/>
    <w:rsid w:val="00DF265C"/>
    <w:rsid w:val="00DF32B0"/>
    <w:rsid w:val="00DF3FA2"/>
    <w:rsid w:val="00DF4AA7"/>
    <w:rsid w:val="00DF4BDB"/>
    <w:rsid w:val="00DF5536"/>
    <w:rsid w:val="00DF64E7"/>
    <w:rsid w:val="00DF6687"/>
    <w:rsid w:val="00DF7384"/>
    <w:rsid w:val="00DF74BD"/>
    <w:rsid w:val="00DF79BD"/>
    <w:rsid w:val="00E000A3"/>
    <w:rsid w:val="00E00711"/>
    <w:rsid w:val="00E007C2"/>
    <w:rsid w:val="00E00AB3"/>
    <w:rsid w:val="00E00AFD"/>
    <w:rsid w:val="00E01739"/>
    <w:rsid w:val="00E01CE3"/>
    <w:rsid w:val="00E02777"/>
    <w:rsid w:val="00E028C6"/>
    <w:rsid w:val="00E03246"/>
    <w:rsid w:val="00E03C0E"/>
    <w:rsid w:val="00E04413"/>
    <w:rsid w:val="00E04848"/>
    <w:rsid w:val="00E05D8B"/>
    <w:rsid w:val="00E07E59"/>
    <w:rsid w:val="00E11FD3"/>
    <w:rsid w:val="00E12D1C"/>
    <w:rsid w:val="00E15453"/>
    <w:rsid w:val="00E15875"/>
    <w:rsid w:val="00E15A38"/>
    <w:rsid w:val="00E15B5E"/>
    <w:rsid w:val="00E1688C"/>
    <w:rsid w:val="00E16A8F"/>
    <w:rsid w:val="00E16EE5"/>
    <w:rsid w:val="00E17085"/>
    <w:rsid w:val="00E17B06"/>
    <w:rsid w:val="00E218EA"/>
    <w:rsid w:val="00E229C8"/>
    <w:rsid w:val="00E239DF"/>
    <w:rsid w:val="00E25E9A"/>
    <w:rsid w:val="00E266DA"/>
    <w:rsid w:val="00E26DF5"/>
    <w:rsid w:val="00E26E85"/>
    <w:rsid w:val="00E276BA"/>
    <w:rsid w:val="00E278CD"/>
    <w:rsid w:val="00E30060"/>
    <w:rsid w:val="00E30BDE"/>
    <w:rsid w:val="00E3130C"/>
    <w:rsid w:val="00E32A4E"/>
    <w:rsid w:val="00E32DDF"/>
    <w:rsid w:val="00E336A7"/>
    <w:rsid w:val="00E340CB"/>
    <w:rsid w:val="00E3410F"/>
    <w:rsid w:val="00E3446C"/>
    <w:rsid w:val="00E3447E"/>
    <w:rsid w:val="00E348A7"/>
    <w:rsid w:val="00E349A0"/>
    <w:rsid w:val="00E34C57"/>
    <w:rsid w:val="00E34CE5"/>
    <w:rsid w:val="00E35400"/>
    <w:rsid w:val="00E37DA6"/>
    <w:rsid w:val="00E40F57"/>
    <w:rsid w:val="00E412B2"/>
    <w:rsid w:val="00E41B88"/>
    <w:rsid w:val="00E43ABE"/>
    <w:rsid w:val="00E44129"/>
    <w:rsid w:val="00E445BD"/>
    <w:rsid w:val="00E4515A"/>
    <w:rsid w:val="00E4515C"/>
    <w:rsid w:val="00E45BD6"/>
    <w:rsid w:val="00E46D50"/>
    <w:rsid w:val="00E46F12"/>
    <w:rsid w:val="00E479A1"/>
    <w:rsid w:val="00E47DB9"/>
    <w:rsid w:val="00E47EF3"/>
    <w:rsid w:val="00E47F13"/>
    <w:rsid w:val="00E50804"/>
    <w:rsid w:val="00E51942"/>
    <w:rsid w:val="00E519E1"/>
    <w:rsid w:val="00E52F96"/>
    <w:rsid w:val="00E53122"/>
    <w:rsid w:val="00E531DF"/>
    <w:rsid w:val="00E53334"/>
    <w:rsid w:val="00E53654"/>
    <w:rsid w:val="00E549F5"/>
    <w:rsid w:val="00E563A0"/>
    <w:rsid w:val="00E56A62"/>
    <w:rsid w:val="00E573D6"/>
    <w:rsid w:val="00E573EE"/>
    <w:rsid w:val="00E57786"/>
    <w:rsid w:val="00E609BA"/>
    <w:rsid w:val="00E60B86"/>
    <w:rsid w:val="00E6120E"/>
    <w:rsid w:val="00E614B8"/>
    <w:rsid w:val="00E61CB9"/>
    <w:rsid w:val="00E62066"/>
    <w:rsid w:val="00E627D0"/>
    <w:rsid w:val="00E62DAE"/>
    <w:rsid w:val="00E62FC6"/>
    <w:rsid w:val="00E63062"/>
    <w:rsid w:val="00E63879"/>
    <w:rsid w:val="00E65E2E"/>
    <w:rsid w:val="00E65ED9"/>
    <w:rsid w:val="00E67EB7"/>
    <w:rsid w:val="00E70E9E"/>
    <w:rsid w:val="00E70F06"/>
    <w:rsid w:val="00E70FF1"/>
    <w:rsid w:val="00E727B7"/>
    <w:rsid w:val="00E730AA"/>
    <w:rsid w:val="00E74768"/>
    <w:rsid w:val="00E74B72"/>
    <w:rsid w:val="00E7543C"/>
    <w:rsid w:val="00E76CD1"/>
    <w:rsid w:val="00E76F52"/>
    <w:rsid w:val="00E76FF6"/>
    <w:rsid w:val="00E770E9"/>
    <w:rsid w:val="00E80A23"/>
    <w:rsid w:val="00E820C7"/>
    <w:rsid w:val="00E824DF"/>
    <w:rsid w:val="00E82C38"/>
    <w:rsid w:val="00E835F4"/>
    <w:rsid w:val="00E83D2F"/>
    <w:rsid w:val="00E83F4A"/>
    <w:rsid w:val="00E84957"/>
    <w:rsid w:val="00E850FE"/>
    <w:rsid w:val="00E857D9"/>
    <w:rsid w:val="00E85A89"/>
    <w:rsid w:val="00E863D2"/>
    <w:rsid w:val="00E866E1"/>
    <w:rsid w:val="00E86CF9"/>
    <w:rsid w:val="00E86D45"/>
    <w:rsid w:val="00E86EF4"/>
    <w:rsid w:val="00E875D4"/>
    <w:rsid w:val="00E90352"/>
    <w:rsid w:val="00E906AC"/>
    <w:rsid w:val="00E916C4"/>
    <w:rsid w:val="00E91722"/>
    <w:rsid w:val="00E91B43"/>
    <w:rsid w:val="00E92503"/>
    <w:rsid w:val="00E9259B"/>
    <w:rsid w:val="00E933E5"/>
    <w:rsid w:val="00E9344C"/>
    <w:rsid w:val="00E93AF1"/>
    <w:rsid w:val="00E93E0F"/>
    <w:rsid w:val="00E9508D"/>
    <w:rsid w:val="00E955A2"/>
    <w:rsid w:val="00E961C3"/>
    <w:rsid w:val="00E96ABA"/>
    <w:rsid w:val="00E96CC9"/>
    <w:rsid w:val="00E96ECF"/>
    <w:rsid w:val="00E9707E"/>
    <w:rsid w:val="00EA0983"/>
    <w:rsid w:val="00EA3DBA"/>
    <w:rsid w:val="00EA3E0B"/>
    <w:rsid w:val="00EA4144"/>
    <w:rsid w:val="00EA446B"/>
    <w:rsid w:val="00EA5392"/>
    <w:rsid w:val="00EA5A2F"/>
    <w:rsid w:val="00EA5A8E"/>
    <w:rsid w:val="00EA6454"/>
    <w:rsid w:val="00EA6C23"/>
    <w:rsid w:val="00EA7936"/>
    <w:rsid w:val="00EA795F"/>
    <w:rsid w:val="00EB00DC"/>
    <w:rsid w:val="00EB0C3C"/>
    <w:rsid w:val="00EB10A3"/>
    <w:rsid w:val="00EB1559"/>
    <w:rsid w:val="00EB1B46"/>
    <w:rsid w:val="00EB1C1C"/>
    <w:rsid w:val="00EB1EF0"/>
    <w:rsid w:val="00EB249B"/>
    <w:rsid w:val="00EB291A"/>
    <w:rsid w:val="00EB407D"/>
    <w:rsid w:val="00EB40DC"/>
    <w:rsid w:val="00EB42DF"/>
    <w:rsid w:val="00EB4847"/>
    <w:rsid w:val="00EB4EAF"/>
    <w:rsid w:val="00EB6607"/>
    <w:rsid w:val="00EB6984"/>
    <w:rsid w:val="00EC02B8"/>
    <w:rsid w:val="00EC0730"/>
    <w:rsid w:val="00EC0EA7"/>
    <w:rsid w:val="00EC17DA"/>
    <w:rsid w:val="00EC1BBC"/>
    <w:rsid w:val="00EC2346"/>
    <w:rsid w:val="00EC2B2B"/>
    <w:rsid w:val="00EC336C"/>
    <w:rsid w:val="00EC3605"/>
    <w:rsid w:val="00EC3934"/>
    <w:rsid w:val="00EC393C"/>
    <w:rsid w:val="00EC3A5F"/>
    <w:rsid w:val="00EC46A3"/>
    <w:rsid w:val="00EC4C3A"/>
    <w:rsid w:val="00EC5429"/>
    <w:rsid w:val="00EC6B99"/>
    <w:rsid w:val="00EC6FE2"/>
    <w:rsid w:val="00EC7352"/>
    <w:rsid w:val="00EC7B56"/>
    <w:rsid w:val="00ED03B7"/>
    <w:rsid w:val="00ED06DB"/>
    <w:rsid w:val="00ED073D"/>
    <w:rsid w:val="00ED188B"/>
    <w:rsid w:val="00ED19E1"/>
    <w:rsid w:val="00ED1E03"/>
    <w:rsid w:val="00ED24E7"/>
    <w:rsid w:val="00ED25C2"/>
    <w:rsid w:val="00ED27E8"/>
    <w:rsid w:val="00ED2DCE"/>
    <w:rsid w:val="00ED39F8"/>
    <w:rsid w:val="00ED3EC5"/>
    <w:rsid w:val="00ED3F83"/>
    <w:rsid w:val="00ED49B6"/>
    <w:rsid w:val="00ED7C7D"/>
    <w:rsid w:val="00ED7D88"/>
    <w:rsid w:val="00EE0469"/>
    <w:rsid w:val="00EE0E43"/>
    <w:rsid w:val="00EE107C"/>
    <w:rsid w:val="00EE1300"/>
    <w:rsid w:val="00EE134C"/>
    <w:rsid w:val="00EE272C"/>
    <w:rsid w:val="00EE36EB"/>
    <w:rsid w:val="00EE3B44"/>
    <w:rsid w:val="00EE3E9C"/>
    <w:rsid w:val="00EE42CA"/>
    <w:rsid w:val="00EE4DB8"/>
    <w:rsid w:val="00EE4F6A"/>
    <w:rsid w:val="00EE5A21"/>
    <w:rsid w:val="00EE7F91"/>
    <w:rsid w:val="00EF026E"/>
    <w:rsid w:val="00EF13C1"/>
    <w:rsid w:val="00EF151B"/>
    <w:rsid w:val="00EF18EF"/>
    <w:rsid w:val="00EF1BA3"/>
    <w:rsid w:val="00EF1BE4"/>
    <w:rsid w:val="00EF38E5"/>
    <w:rsid w:val="00EF5133"/>
    <w:rsid w:val="00EF58D4"/>
    <w:rsid w:val="00EF5E91"/>
    <w:rsid w:val="00EF6658"/>
    <w:rsid w:val="00EF7063"/>
    <w:rsid w:val="00EF72C8"/>
    <w:rsid w:val="00EF740B"/>
    <w:rsid w:val="00EF74B6"/>
    <w:rsid w:val="00EF7758"/>
    <w:rsid w:val="00EF7DE0"/>
    <w:rsid w:val="00F0189F"/>
    <w:rsid w:val="00F01B49"/>
    <w:rsid w:val="00F01C37"/>
    <w:rsid w:val="00F01EEC"/>
    <w:rsid w:val="00F02248"/>
    <w:rsid w:val="00F03378"/>
    <w:rsid w:val="00F03EAB"/>
    <w:rsid w:val="00F04044"/>
    <w:rsid w:val="00F0417B"/>
    <w:rsid w:val="00F042F9"/>
    <w:rsid w:val="00F046C8"/>
    <w:rsid w:val="00F047A5"/>
    <w:rsid w:val="00F058B0"/>
    <w:rsid w:val="00F05EAC"/>
    <w:rsid w:val="00F06AF6"/>
    <w:rsid w:val="00F076C4"/>
    <w:rsid w:val="00F0788E"/>
    <w:rsid w:val="00F079FA"/>
    <w:rsid w:val="00F07DFB"/>
    <w:rsid w:val="00F07FA0"/>
    <w:rsid w:val="00F1111B"/>
    <w:rsid w:val="00F1131A"/>
    <w:rsid w:val="00F141D4"/>
    <w:rsid w:val="00F147C6"/>
    <w:rsid w:val="00F16C21"/>
    <w:rsid w:val="00F20251"/>
    <w:rsid w:val="00F2045B"/>
    <w:rsid w:val="00F20DCD"/>
    <w:rsid w:val="00F214E5"/>
    <w:rsid w:val="00F21DBF"/>
    <w:rsid w:val="00F21F44"/>
    <w:rsid w:val="00F22806"/>
    <w:rsid w:val="00F22F84"/>
    <w:rsid w:val="00F2474A"/>
    <w:rsid w:val="00F2487F"/>
    <w:rsid w:val="00F24BC3"/>
    <w:rsid w:val="00F25266"/>
    <w:rsid w:val="00F26A8F"/>
    <w:rsid w:val="00F26CAB"/>
    <w:rsid w:val="00F26CCA"/>
    <w:rsid w:val="00F2706D"/>
    <w:rsid w:val="00F27A14"/>
    <w:rsid w:val="00F27C1E"/>
    <w:rsid w:val="00F30690"/>
    <w:rsid w:val="00F3166D"/>
    <w:rsid w:val="00F323E5"/>
    <w:rsid w:val="00F3265B"/>
    <w:rsid w:val="00F34201"/>
    <w:rsid w:val="00F34622"/>
    <w:rsid w:val="00F34BB7"/>
    <w:rsid w:val="00F366EA"/>
    <w:rsid w:val="00F3693F"/>
    <w:rsid w:val="00F37715"/>
    <w:rsid w:val="00F37C94"/>
    <w:rsid w:val="00F40FDC"/>
    <w:rsid w:val="00F41CC3"/>
    <w:rsid w:val="00F421C9"/>
    <w:rsid w:val="00F42D31"/>
    <w:rsid w:val="00F42FB3"/>
    <w:rsid w:val="00F452A0"/>
    <w:rsid w:val="00F4546E"/>
    <w:rsid w:val="00F458B2"/>
    <w:rsid w:val="00F459F8"/>
    <w:rsid w:val="00F468DB"/>
    <w:rsid w:val="00F469F5"/>
    <w:rsid w:val="00F46E03"/>
    <w:rsid w:val="00F474F9"/>
    <w:rsid w:val="00F51193"/>
    <w:rsid w:val="00F51D89"/>
    <w:rsid w:val="00F51F1F"/>
    <w:rsid w:val="00F52DE5"/>
    <w:rsid w:val="00F52F1B"/>
    <w:rsid w:val="00F5312F"/>
    <w:rsid w:val="00F5370B"/>
    <w:rsid w:val="00F53DA1"/>
    <w:rsid w:val="00F54298"/>
    <w:rsid w:val="00F54C8D"/>
    <w:rsid w:val="00F5623F"/>
    <w:rsid w:val="00F56F2D"/>
    <w:rsid w:val="00F5759B"/>
    <w:rsid w:val="00F60C62"/>
    <w:rsid w:val="00F61418"/>
    <w:rsid w:val="00F614D8"/>
    <w:rsid w:val="00F62148"/>
    <w:rsid w:val="00F62B08"/>
    <w:rsid w:val="00F64082"/>
    <w:rsid w:val="00F648D2"/>
    <w:rsid w:val="00F66272"/>
    <w:rsid w:val="00F67946"/>
    <w:rsid w:val="00F71078"/>
    <w:rsid w:val="00F71ECB"/>
    <w:rsid w:val="00F71EEC"/>
    <w:rsid w:val="00F739E9"/>
    <w:rsid w:val="00F73A6F"/>
    <w:rsid w:val="00F74E03"/>
    <w:rsid w:val="00F750A8"/>
    <w:rsid w:val="00F760B3"/>
    <w:rsid w:val="00F763FC"/>
    <w:rsid w:val="00F76679"/>
    <w:rsid w:val="00F767A2"/>
    <w:rsid w:val="00F76C8B"/>
    <w:rsid w:val="00F76F4F"/>
    <w:rsid w:val="00F77AAD"/>
    <w:rsid w:val="00F77F03"/>
    <w:rsid w:val="00F801DD"/>
    <w:rsid w:val="00F81C43"/>
    <w:rsid w:val="00F81D39"/>
    <w:rsid w:val="00F82F5D"/>
    <w:rsid w:val="00F83C5D"/>
    <w:rsid w:val="00F83DD3"/>
    <w:rsid w:val="00F85237"/>
    <w:rsid w:val="00F86951"/>
    <w:rsid w:val="00F8702D"/>
    <w:rsid w:val="00F872AF"/>
    <w:rsid w:val="00F9000A"/>
    <w:rsid w:val="00F92569"/>
    <w:rsid w:val="00F936ED"/>
    <w:rsid w:val="00F94D4D"/>
    <w:rsid w:val="00F95826"/>
    <w:rsid w:val="00F959DA"/>
    <w:rsid w:val="00F9702E"/>
    <w:rsid w:val="00F97124"/>
    <w:rsid w:val="00F97740"/>
    <w:rsid w:val="00F97ABA"/>
    <w:rsid w:val="00FA03E6"/>
    <w:rsid w:val="00FA283C"/>
    <w:rsid w:val="00FA2C91"/>
    <w:rsid w:val="00FA32A8"/>
    <w:rsid w:val="00FA4C88"/>
    <w:rsid w:val="00FA5AE3"/>
    <w:rsid w:val="00FA6568"/>
    <w:rsid w:val="00FA6A35"/>
    <w:rsid w:val="00FA71CA"/>
    <w:rsid w:val="00FA73DD"/>
    <w:rsid w:val="00FA7509"/>
    <w:rsid w:val="00FB095B"/>
    <w:rsid w:val="00FB104E"/>
    <w:rsid w:val="00FB13C2"/>
    <w:rsid w:val="00FB166D"/>
    <w:rsid w:val="00FB16C9"/>
    <w:rsid w:val="00FB1BAD"/>
    <w:rsid w:val="00FB1CAC"/>
    <w:rsid w:val="00FB1EFB"/>
    <w:rsid w:val="00FB2637"/>
    <w:rsid w:val="00FB28BE"/>
    <w:rsid w:val="00FB3167"/>
    <w:rsid w:val="00FB3261"/>
    <w:rsid w:val="00FB33E4"/>
    <w:rsid w:val="00FB38D2"/>
    <w:rsid w:val="00FB68AC"/>
    <w:rsid w:val="00FB70E7"/>
    <w:rsid w:val="00FB79BA"/>
    <w:rsid w:val="00FC0059"/>
    <w:rsid w:val="00FC008D"/>
    <w:rsid w:val="00FC02AD"/>
    <w:rsid w:val="00FC03B8"/>
    <w:rsid w:val="00FC0874"/>
    <w:rsid w:val="00FC0A4F"/>
    <w:rsid w:val="00FC1719"/>
    <w:rsid w:val="00FC1D3F"/>
    <w:rsid w:val="00FC2D66"/>
    <w:rsid w:val="00FC322B"/>
    <w:rsid w:val="00FC4703"/>
    <w:rsid w:val="00FC5DF8"/>
    <w:rsid w:val="00FC6F0C"/>
    <w:rsid w:val="00FC7E40"/>
    <w:rsid w:val="00FD0568"/>
    <w:rsid w:val="00FD09AE"/>
    <w:rsid w:val="00FD2612"/>
    <w:rsid w:val="00FD2EDF"/>
    <w:rsid w:val="00FD2FB3"/>
    <w:rsid w:val="00FD323A"/>
    <w:rsid w:val="00FD37D4"/>
    <w:rsid w:val="00FD42D6"/>
    <w:rsid w:val="00FD7165"/>
    <w:rsid w:val="00FE1359"/>
    <w:rsid w:val="00FE2025"/>
    <w:rsid w:val="00FE2651"/>
    <w:rsid w:val="00FE2E18"/>
    <w:rsid w:val="00FE3061"/>
    <w:rsid w:val="00FE3A58"/>
    <w:rsid w:val="00FE4107"/>
    <w:rsid w:val="00FE4473"/>
    <w:rsid w:val="00FE49E3"/>
    <w:rsid w:val="00FE5CF3"/>
    <w:rsid w:val="00FE6020"/>
    <w:rsid w:val="00FE616C"/>
    <w:rsid w:val="00FE64CC"/>
    <w:rsid w:val="00FE676C"/>
    <w:rsid w:val="00FE7BB2"/>
    <w:rsid w:val="00FE7E0D"/>
    <w:rsid w:val="00FF0101"/>
    <w:rsid w:val="00FF034A"/>
    <w:rsid w:val="00FF21D2"/>
    <w:rsid w:val="00FF399B"/>
    <w:rsid w:val="00FF3DDB"/>
    <w:rsid w:val="00FF502B"/>
    <w:rsid w:val="00FF5310"/>
    <w:rsid w:val="00FF5374"/>
    <w:rsid w:val="00FF5C73"/>
    <w:rsid w:val="00FF5EE9"/>
    <w:rsid w:val="00FF69AB"/>
    <w:rsid w:val="00FF70E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6FFD4211-15C0-4A0E-99DA-58B78DF8A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paragraph" w:styleId="Sinespaciado">
    <w:name w:val="No Spacing"/>
    <w:aliases w:val="Francesa"/>
    <w:link w:val="SinespaciadoCar"/>
    <w:uiPriority w:val="1"/>
    <w:qFormat/>
    <w:rsid w:val="00166794"/>
  </w:style>
  <w:style w:type="character" w:customStyle="1" w:styleId="SinespaciadoCar">
    <w:name w:val="Sin espaciado Car"/>
    <w:aliases w:val="Francesa Car"/>
    <w:link w:val="Sinespaciado"/>
    <w:uiPriority w:val="1"/>
    <w:locked/>
    <w:rsid w:val="009C113B"/>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9941E2"/>
    <w:pPr>
      <w:tabs>
        <w:tab w:val="right" w:leader="dot" w:pos="8779"/>
      </w:tabs>
      <w:spacing w:after="100" w:line="276" w:lineRule="auto"/>
      <w:ind w:left="567"/>
    </w:pPr>
  </w:style>
  <w:style w:type="paragraph" w:styleId="TDC2">
    <w:name w:val="toc 2"/>
    <w:basedOn w:val="Normal"/>
    <w:next w:val="Normal"/>
    <w:autoRedefine/>
    <w:uiPriority w:val="39"/>
    <w:unhideWhenUsed/>
    <w:rsid w:val="009941E2"/>
    <w:pPr>
      <w:tabs>
        <w:tab w:val="left" w:pos="880"/>
        <w:tab w:val="right" w:leader="dot" w:pos="8779"/>
      </w:tabs>
      <w:spacing w:after="100" w:line="360" w:lineRule="auto"/>
      <w:ind w:left="567"/>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rsid w:val="00967CE6"/>
  </w:style>
  <w:style w:type="character" w:styleId="Textoennegrita">
    <w:name w:val="Strong"/>
    <w:uiPriority w:val="22"/>
    <w:qFormat/>
    <w:rsid w:val="009C113B"/>
    <w:rPr>
      <w:b/>
      <w:bCs/>
    </w:rPr>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paragraph" w:customStyle="1" w:styleId="m5907675151158779931gmail-msolistparagraph">
    <w:name w:val="m_5907675151158779931gmail-msolistparagraph"/>
    <w:basedOn w:val="Normal"/>
    <w:rsid w:val="0022087B"/>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BC56E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BC56E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BC56E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BC56E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BC56E2"/>
  </w:style>
  <w:style w:type="paragraph" w:customStyle="1" w:styleId="Textoindependiente22">
    <w:name w:val="Texto independiente 22"/>
    <w:basedOn w:val="Normal"/>
    <w:rsid w:val="003A398B"/>
    <w:pPr>
      <w:overflowPunct w:val="0"/>
      <w:autoSpaceDE w:val="0"/>
      <w:autoSpaceDN w:val="0"/>
      <w:adjustRightInd w:val="0"/>
      <w:spacing w:line="360" w:lineRule="auto"/>
      <w:jc w:val="both"/>
      <w:textAlignment w:val="baseline"/>
    </w:pPr>
    <w:rPr>
      <w:rFonts w:ascii="Arial" w:eastAsia="Times New Roman" w:hAnsi="Arial" w:cs="Times New Roman"/>
      <w:sz w:val="22"/>
      <w:szCs w:val="20"/>
      <w:lang w:eastAsia="es-MX"/>
    </w:rPr>
  </w:style>
  <w:style w:type="paragraph" w:customStyle="1" w:styleId="gmail-m3522841387156623642gmail-msolistparagraph">
    <w:name w:val="gmail-m_3522841387156623642gmail-msolistparagraph"/>
    <w:basedOn w:val="Normal"/>
    <w:rsid w:val="005E3AB6"/>
    <w:pPr>
      <w:spacing w:before="100" w:beforeAutospacing="1" w:after="100" w:afterAutospacing="1"/>
    </w:pPr>
    <w:rPr>
      <w:rFonts w:ascii="Times New Roman" w:eastAsia="Times New Roman" w:hAnsi="Times New Roman" w:cs="Times New Roman"/>
      <w:lang w:val="es-MX" w:eastAsia="es-MX"/>
    </w:rPr>
  </w:style>
  <w:style w:type="character" w:customStyle="1" w:styleId="gmail-il">
    <w:name w:val="gmail-il"/>
    <w:basedOn w:val="Fuentedeprrafopredeter"/>
    <w:rsid w:val="005E3AB6"/>
  </w:style>
  <w:style w:type="paragraph" w:customStyle="1" w:styleId="paragraph">
    <w:name w:val="paragraph"/>
    <w:basedOn w:val="Normal"/>
    <w:rsid w:val="00B54F96"/>
    <w:pPr>
      <w:spacing w:before="100" w:beforeAutospacing="1" w:after="100" w:afterAutospacing="1"/>
    </w:pPr>
    <w:rPr>
      <w:rFonts w:ascii="Times New Roman" w:eastAsia="Times New Roman" w:hAnsi="Times New Roman" w:cs="Times New Roman"/>
      <w:lang w:val="es-MX" w:eastAsia="es-MX"/>
    </w:rPr>
  </w:style>
  <w:style w:type="character" w:customStyle="1" w:styleId="normaltextrun">
    <w:name w:val="normaltextrun"/>
    <w:basedOn w:val="Fuentedeprrafopredeter"/>
    <w:rsid w:val="00863D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6834192">
      <w:bodyDiv w:val="1"/>
      <w:marLeft w:val="0"/>
      <w:marRight w:val="0"/>
      <w:marTop w:val="0"/>
      <w:marBottom w:val="0"/>
      <w:divBdr>
        <w:top w:val="none" w:sz="0" w:space="0" w:color="auto"/>
        <w:left w:val="none" w:sz="0" w:space="0" w:color="auto"/>
        <w:bottom w:val="none" w:sz="0" w:space="0" w:color="auto"/>
        <w:right w:val="none" w:sz="0" w:space="0" w:color="auto"/>
      </w:divBdr>
    </w:div>
    <w:div w:id="35009626">
      <w:bodyDiv w:val="1"/>
      <w:marLeft w:val="0"/>
      <w:marRight w:val="0"/>
      <w:marTop w:val="0"/>
      <w:marBottom w:val="0"/>
      <w:divBdr>
        <w:top w:val="none" w:sz="0" w:space="0" w:color="auto"/>
        <w:left w:val="none" w:sz="0" w:space="0" w:color="auto"/>
        <w:bottom w:val="none" w:sz="0" w:space="0" w:color="auto"/>
        <w:right w:val="none" w:sz="0" w:space="0" w:color="auto"/>
      </w:divBdr>
    </w:div>
    <w:div w:id="35280322">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59249982">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79107120">
      <w:bodyDiv w:val="1"/>
      <w:marLeft w:val="0"/>
      <w:marRight w:val="0"/>
      <w:marTop w:val="0"/>
      <w:marBottom w:val="0"/>
      <w:divBdr>
        <w:top w:val="none" w:sz="0" w:space="0" w:color="auto"/>
        <w:left w:val="none" w:sz="0" w:space="0" w:color="auto"/>
        <w:bottom w:val="none" w:sz="0" w:space="0" w:color="auto"/>
        <w:right w:val="none" w:sz="0" w:space="0" w:color="auto"/>
      </w:divBdr>
      <w:divsChild>
        <w:div w:id="217211777">
          <w:marLeft w:val="0"/>
          <w:marRight w:val="0"/>
          <w:marTop w:val="0"/>
          <w:marBottom w:val="0"/>
          <w:divBdr>
            <w:top w:val="none" w:sz="0" w:space="0" w:color="auto"/>
            <w:left w:val="none" w:sz="0" w:space="0" w:color="auto"/>
            <w:bottom w:val="none" w:sz="0" w:space="0" w:color="auto"/>
            <w:right w:val="none" w:sz="0" w:space="0" w:color="auto"/>
          </w:divBdr>
        </w:div>
      </w:divsChild>
    </w:div>
    <w:div w:id="85734167">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141848316">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76389121">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69705646">
      <w:bodyDiv w:val="1"/>
      <w:marLeft w:val="0"/>
      <w:marRight w:val="0"/>
      <w:marTop w:val="0"/>
      <w:marBottom w:val="0"/>
      <w:divBdr>
        <w:top w:val="none" w:sz="0" w:space="0" w:color="auto"/>
        <w:left w:val="none" w:sz="0" w:space="0" w:color="auto"/>
        <w:bottom w:val="none" w:sz="0" w:space="0" w:color="auto"/>
        <w:right w:val="none" w:sz="0" w:space="0" w:color="auto"/>
      </w:divBdr>
    </w:div>
    <w:div w:id="273486022">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04894364">
      <w:bodyDiv w:val="1"/>
      <w:marLeft w:val="0"/>
      <w:marRight w:val="0"/>
      <w:marTop w:val="0"/>
      <w:marBottom w:val="0"/>
      <w:divBdr>
        <w:top w:val="none" w:sz="0" w:space="0" w:color="auto"/>
        <w:left w:val="none" w:sz="0" w:space="0" w:color="auto"/>
        <w:bottom w:val="none" w:sz="0" w:space="0" w:color="auto"/>
        <w:right w:val="none" w:sz="0" w:space="0" w:color="auto"/>
      </w:divBdr>
    </w:div>
    <w:div w:id="313486861">
      <w:bodyDiv w:val="1"/>
      <w:marLeft w:val="0"/>
      <w:marRight w:val="0"/>
      <w:marTop w:val="0"/>
      <w:marBottom w:val="0"/>
      <w:divBdr>
        <w:top w:val="none" w:sz="0" w:space="0" w:color="auto"/>
        <w:left w:val="none" w:sz="0" w:space="0" w:color="auto"/>
        <w:bottom w:val="none" w:sz="0" w:space="0" w:color="auto"/>
        <w:right w:val="none" w:sz="0" w:space="0" w:color="auto"/>
      </w:divBdr>
    </w:div>
    <w:div w:id="353386110">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39106462">
      <w:bodyDiv w:val="1"/>
      <w:marLeft w:val="0"/>
      <w:marRight w:val="0"/>
      <w:marTop w:val="0"/>
      <w:marBottom w:val="0"/>
      <w:divBdr>
        <w:top w:val="none" w:sz="0" w:space="0" w:color="auto"/>
        <w:left w:val="none" w:sz="0" w:space="0" w:color="auto"/>
        <w:bottom w:val="none" w:sz="0" w:space="0" w:color="auto"/>
        <w:right w:val="none" w:sz="0" w:space="0" w:color="auto"/>
      </w:divBdr>
    </w:div>
    <w:div w:id="449478401">
      <w:bodyDiv w:val="1"/>
      <w:marLeft w:val="0"/>
      <w:marRight w:val="0"/>
      <w:marTop w:val="0"/>
      <w:marBottom w:val="0"/>
      <w:divBdr>
        <w:top w:val="none" w:sz="0" w:space="0" w:color="auto"/>
        <w:left w:val="none" w:sz="0" w:space="0" w:color="auto"/>
        <w:bottom w:val="none" w:sz="0" w:space="0" w:color="auto"/>
        <w:right w:val="none" w:sz="0" w:space="0" w:color="auto"/>
      </w:divBdr>
    </w:div>
    <w:div w:id="466627601">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70290374">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18666973">
      <w:bodyDiv w:val="1"/>
      <w:marLeft w:val="0"/>
      <w:marRight w:val="0"/>
      <w:marTop w:val="0"/>
      <w:marBottom w:val="0"/>
      <w:divBdr>
        <w:top w:val="none" w:sz="0" w:space="0" w:color="auto"/>
        <w:left w:val="none" w:sz="0" w:space="0" w:color="auto"/>
        <w:bottom w:val="none" w:sz="0" w:space="0" w:color="auto"/>
        <w:right w:val="none" w:sz="0" w:space="0" w:color="auto"/>
      </w:divBdr>
      <w:divsChild>
        <w:div w:id="1573126351">
          <w:marLeft w:val="0"/>
          <w:marRight w:val="0"/>
          <w:marTop w:val="0"/>
          <w:marBottom w:val="0"/>
          <w:divBdr>
            <w:top w:val="none" w:sz="0" w:space="0" w:color="auto"/>
            <w:left w:val="none" w:sz="0" w:space="0" w:color="auto"/>
            <w:bottom w:val="none" w:sz="0" w:space="0" w:color="auto"/>
            <w:right w:val="none" w:sz="0" w:space="0" w:color="auto"/>
          </w:divBdr>
        </w:div>
      </w:divsChild>
    </w:div>
    <w:div w:id="524172205">
      <w:bodyDiv w:val="1"/>
      <w:marLeft w:val="0"/>
      <w:marRight w:val="0"/>
      <w:marTop w:val="0"/>
      <w:marBottom w:val="0"/>
      <w:divBdr>
        <w:top w:val="none" w:sz="0" w:space="0" w:color="auto"/>
        <w:left w:val="none" w:sz="0" w:space="0" w:color="auto"/>
        <w:bottom w:val="none" w:sz="0" w:space="0" w:color="auto"/>
        <w:right w:val="none" w:sz="0" w:space="0" w:color="auto"/>
      </w:divBdr>
    </w:div>
    <w:div w:id="533494270">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5485449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30868939">
      <w:bodyDiv w:val="1"/>
      <w:marLeft w:val="0"/>
      <w:marRight w:val="0"/>
      <w:marTop w:val="0"/>
      <w:marBottom w:val="0"/>
      <w:divBdr>
        <w:top w:val="none" w:sz="0" w:space="0" w:color="auto"/>
        <w:left w:val="none" w:sz="0" w:space="0" w:color="auto"/>
        <w:bottom w:val="none" w:sz="0" w:space="0" w:color="auto"/>
        <w:right w:val="none" w:sz="0" w:space="0" w:color="auto"/>
      </w:divBdr>
    </w:div>
    <w:div w:id="678629665">
      <w:bodyDiv w:val="1"/>
      <w:marLeft w:val="0"/>
      <w:marRight w:val="0"/>
      <w:marTop w:val="0"/>
      <w:marBottom w:val="0"/>
      <w:divBdr>
        <w:top w:val="none" w:sz="0" w:space="0" w:color="auto"/>
        <w:left w:val="none" w:sz="0" w:space="0" w:color="auto"/>
        <w:bottom w:val="none" w:sz="0" w:space="0" w:color="auto"/>
        <w:right w:val="none" w:sz="0" w:space="0" w:color="auto"/>
      </w:divBdr>
    </w:div>
    <w:div w:id="680664687">
      <w:bodyDiv w:val="1"/>
      <w:marLeft w:val="0"/>
      <w:marRight w:val="0"/>
      <w:marTop w:val="0"/>
      <w:marBottom w:val="0"/>
      <w:divBdr>
        <w:top w:val="none" w:sz="0" w:space="0" w:color="auto"/>
        <w:left w:val="none" w:sz="0" w:space="0" w:color="auto"/>
        <w:bottom w:val="none" w:sz="0" w:space="0" w:color="auto"/>
        <w:right w:val="none" w:sz="0" w:space="0" w:color="auto"/>
      </w:divBdr>
    </w:div>
    <w:div w:id="683046909">
      <w:bodyDiv w:val="1"/>
      <w:marLeft w:val="0"/>
      <w:marRight w:val="0"/>
      <w:marTop w:val="0"/>
      <w:marBottom w:val="0"/>
      <w:divBdr>
        <w:top w:val="none" w:sz="0" w:space="0" w:color="auto"/>
        <w:left w:val="none" w:sz="0" w:space="0" w:color="auto"/>
        <w:bottom w:val="none" w:sz="0" w:space="0" w:color="auto"/>
        <w:right w:val="none" w:sz="0" w:space="0" w:color="auto"/>
      </w:divBdr>
    </w:div>
    <w:div w:id="707417082">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6271805">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85084085">
      <w:bodyDiv w:val="1"/>
      <w:marLeft w:val="0"/>
      <w:marRight w:val="0"/>
      <w:marTop w:val="0"/>
      <w:marBottom w:val="0"/>
      <w:divBdr>
        <w:top w:val="none" w:sz="0" w:space="0" w:color="auto"/>
        <w:left w:val="none" w:sz="0" w:space="0" w:color="auto"/>
        <w:bottom w:val="none" w:sz="0" w:space="0" w:color="auto"/>
        <w:right w:val="none" w:sz="0" w:space="0" w:color="auto"/>
      </w:divBdr>
    </w:div>
    <w:div w:id="78619345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331337">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44055588">
      <w:bodyDiv w:val="1"/>
      <w:marLeft w:val="0"/>
      <w:marRight w:val="0"/>
      <w:marTop w:val="0"/>
      <w:marBottom w:val="0"/>
      <w:divBdr>
        <w:top w:val="none" w:sz="0" w:space="0" w:color="auto"/>
        <w:left w:val="none" w:sz="0" w:space="0" w:color="auto"/>
        <w:bottom w:val="none" w:sz="0" w:space="0" w:color="auto"/>
        <w:right w:val="none" w:sz="0" w:space="0" w:color="auto"/>
      </w:divBdr>
    </w:div>
    <w:div w:id="848181883">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0995605">
      <w:bodyDiv w:val="1"/>
      <w:marLeft w:val="0"/>
      <w:marRight w:val="0"/>
      <w:marTop w:val="0"/>
      <w:marBottom w:val="0"/>
      <w:divBdr>
        <w:top w:val="none" w:sz="0" w:space="0" w:color="auto"/>
        <w:left w:val="none" w:sz="0" w:space="0" w:color="auto"/>
        <w:bottom w:val="none" w:sz="0" w:space="0" w:color="auto"/>
        <w:right w:val="none" w:sz="0" w:space="0" w:color="auto"/>
      </w:divBdr>
      <w:divsChild>
        <w:div w:id="961764577">
          <w:marLeft w:val="0"/>
          <w:marRight w:val="0"/>
          <w:marTop w:val="0"/>
          <w:marBottom w:val="0"/>
          <w:divBdr>
            <w:top w:val="none" w:sz="0" w:space="0" w:color="auto"/>
            <w:left w:val="none" w:sz="0" w:space="0" w:color="auto"/>
            <w:bottom w:val="none" w:sz="0" w:space="0" w:color="auto"/>
            <w:right w:val="none" w:sz="0" w:space="0" w:color="auto"/>
          </w:divBdr>
        </w:div>
      </w:divsChild>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83896005">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27756552">
      <w:bodyDiv w:val="1"/>
      <w:marLeft w:val="0"/>
      <w:marRight w:val="0"/>
      <w:marTop w:val="0"/>
      <w:marBottom w:val="0"/>
      <w:divBdr>
        <w:top w:val="none" w:sz="0" w:space="0" w:color="auto"/>
        <w:left w:val="none" w:sz="0" w:space="0" w:color="auto"/>
        <w:bottom w:val="none" w:sz="0" w:space="0" w:color="auto"/>
        <w:right w:val="none" w:sz="0" w:space="0" w:color="auto"/>
      </w:divBdr>
    </w:div>
    <w:div w:id="1028601702">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42513181">
      <w:bodyDiv w:val="1"/>
      <w:marLeft w:val="0"/>
      <w:marRight w:val="0"/>
      <w:marTop w:val="0"/>
      <w:marBottom w:val="0"/>
      <w:divBdr>
        <w:top w:val="none" w:sz="0" w:space="0" w:color="auto"/>
        <w:left w:val="none" w:sz="0" w:space="0" w:color="auto"/>
        <w:bottom w:val="none" w:sz="0" w:space="0" w:color="auto"/>
        <w:right w:val="none" w:sz="0" w:space="0" w:color="auto"/>
      </w:divBdr>
    </w:div>
    <w:div w:id="1049456774">
      <w:bodyDiv w:val="1"/>
      <w:marLeft w:val="0"/>
      <w:marRight w:val="0"/>
      <w:marTop w:val="0"/>
      <w:marBottom w:val="0"/>
      <w:divBdr>
        <w:top w:val="none" w:sz="0" w:space="0" w:color="auto"/>
        <w:left w:val="none" w:sz="0" w:space="0" w:color="auto"/>
        <w:bottom w:val="none" w:sz="0" w:space="0" w:color="auto"/>
        <w:right w:val="none" w:sz="0" w:space="0" w:color="auto"/>
      </w:divBdr>
    </w:div>
    <w:div w:id="1055012609">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057046176">
      <w:bodyDiv w:val="1"/>
      <w:marLeft w:val="0"/>
      <w:marRight w:val="0"/>
      <w:marTop w:val="0"/>
      <w:marBottom w:val="0"/>
      <w:divBdr>
        <w:top w:val="none" w:sz="0" w:space="0" w:color="auto"/>
        <w:left w:val="none" w:sz="0" w:space="0" w:color="auto"/>
        <w:bottom w:val="none" w:sz="0" w:space="0" w:color="auto"/>
        <w:right w:val="none" w:sz="0" w:space="0" w:color="auto"/>
      </w:divBdr>
    </w:div>
    <w:div w:id="1080521171">
      <w:bodyDiv w:val="1"/>
      <w:marLeft w:val="0"/>
      <w:marRight w:val="0"/>
      <w:marTop w:val="0"/>
      <w:marBottom w:val="0"/>
      <w:divBdr>
        <w:top w:val="none" w:sz="0" w:space="0" w:color="auto"/>
        <w:left w:val="none" w:sz="0" w:space="0" w:color="auto"/>
        <w:bottom w:val="none" w:sz="0" w:space="0" w:color="auto"/>
        <w:right w:val="none" w:sz="0" w:space="0" w:color="auto"/>
      </w:divBdr>
    </w:div>
    <w:div w:id="108202441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30705895">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86215643">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2039472">
      <w:bodyDiv w:val="1"/>
      <w:marLeft w:val="0"/>
      <w:marRight w:val="0"/>
      <w:marTop w:val="0"/>
      <w:marBottom w:val="0"/>
      <w:divBdr>
        <w:top w:val="none" w:sz="0" w:space="0" w:color="auto"/>
        <w:left w:val="none" w:sz="0" w:space="0" w:color="auto"/>
        <w:bottom w:val="none" w:sz="0" w:space="0" w:color="auto"/>
        <w:right w:val="none" w:sz="0" w:space="0" w:color="auto"/>
      </w:divBdr>
    </w:div>
    <w:div w:id="1224488376">
      <w:bodyDiv w:val="1"/>
      <w:marLeft w:val="0"/>
      <w:marRight w:val="0"/>
      <w:marTop w:val="0"/>
      <w:marBottom w:val="0"/>
      <w:divBdr>
        <w:top w:val="none" w:sz="0" w:space="0" w:color="auto"/>
        <w:left w:val="none" w:sz="0" w:space="0" w:color="auto"/>
        <w:bottom w:val="none" w:sz="0" w:space="0" w:color="auto"/>
        <w:right w:val="none" w:sz="0" w:space="0" w:color="auto"/>
      </w:divBdr>
    </w:div>
    <w:div w:id="1277525514">
      <w:bodyDiv w:val="1"/>
      <w:marLeft w:val="0"/>
      <w:marRight w:val="0"/>
      <w:marTop w:val="0"/>
      <w:marBottom w:val="0"/>
      <w:divBdr>
        <w:top w:val="none" w:sz="0" w:space="0" w:color="auto"/>
        <w:left w:val="none" w:sz="0" w:space="0" w:color="auto"/>
        <w:bottom w:val="none" w:sz="0" w:space="0" w:color="auto"/>
        <w:right w:val="none" w:sz="0" w:space="0" w:color="auto"/>
      </w:divBdr>
    </w:div>
    <w:div w:id="1280142792">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2268353">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0960128">
      <w:bodyDiv w:val="1"/>
      <w:marLeft w:val="0"/>
      <w:marRight w:val="0"/>
      <w:marTop w:val="0"/>
      <w:marBottom w:val="0"/>
      <w:divBdr>
        <w:top w:val="none" w:sz="0" w:space="0" w:color="auto"/>
        <w:left w:val="none" w:sz="0" w:space="0" w:color="auto"/>
        <w:bottom w:val="none" w:sz="0" w:space="0" w:color="auto"/>
        <w:right w:val="none" w:sz="0" w:space="0" w:color="auto"/>
      </w:divBdr>
      <w:divsChild>
        <w:div w:id="731196117">
          <w:marLeft w:val="0"/>
          <w:marRight w:val="0"/>
          <w:marTop w:val="0"/>
          <w:marBottom w:val="0"/>
          <w:divBdr>
            <w:top w:val="none" w:sz="0" w:space="0" w:color="auto"/>
            <w:left w:val="none" w:sz="0" w:space="0" w:color="auto"/>
            <w:bottom w:val="none" w:sz="0" w:space="0" w:color="auto"/>
            <w:right w:val="none" w:sz="0" w:space="0" w:color="auto"/>
          </w:divBdr>
        </w:div>
      </w:divsChild>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79623141">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2817013">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9468360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577933141">
      <w:bodyDiv w:val="1"/>
      <w:marLeft w:val="0"/>
      <w:marRight w:val="0"/>
      <w:marTop w:val="0"/>
      <w:marBottom w:val="0"/>
      <w:divBdr>
        <w:top w:val="none" w:sz="0" w:space="0" w:color="auto"/>
        <w:left w:val="none" w:sz="0" w:space="0" w:color="auto"/>
        <w:bottom w:val="none" w:sz="0" w:space="0" w:color="auto"/>
        <w:right w:val="none" w:sz="0" w:space="0" w:color="auto"/>
      </w:divBdr>
    </w:div>
    <w:div w:id="1585844111">
      <w:bodyDiv w:val="1"/>
      <w:marLeft w:val="0"/>
      <w:marRight w:val="0"/>
      <w:marTop w:val="0"/>
      <w:marBottom w:val="0"/>
      <w:divBdr>
        <w:top w:val="none" w:sz="0" w:space="0" w:color="auto"/>
        <w:left w:val="none" w:sz="0" w:space="0" w:color="auto"/>
        <w:bottom w:val="none" w:sz="0" w:space="0" w:color="auto"/>
        <w:right w:val="none" w:sz="0" w:space="0" w:color="auto"/>
      </w:divBdr>
    </w:div>
    <w:div w:id="1599361353">
      <w:bodyDiv w:val="1"/>
      <w:marLeft w:val="0"/>
      <w:marRight w:val="0"/>
      <w:marTop w:val="0"/>
      <w:marBottom w:val="0"/>
      <w:divBdr>
        <w:top w:val="none" w:sz="0" w:space="0" w:color="auto"/>
        <w:left w:val="none" w:sz="0" w:space="0" w:color="auto"/>
        <w:bottom w:val="none" w:sz="0" w:space="0" w:color="auto"/>
        <w:right w:val="none" w:sz="0" w:space="0" w:color="auto"/>
      </w:divBdr>
    </w:div>
    <w:div w:id="1600674360">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60573942">
      <w:bodyDiv w:val="1"/>
      <w:marLeft w:val="0"/>
      <w:marRight w:val="0"/>
      <w:marTop w:val="0"/>
      <w:marBottom w:val="0"/>
      <w:divBdr>
        <w:top w:val="none" w:sz="0" w:space="0" w:color="auto"/>
        <w:left w:val="none" w:sz="0" w:space="0" w:color="auto"/>
        <w:bottom w:val="none" w:sz="0" w:space="0" w:color="auto"/>
        <w:right w:val="none" w:sz="0" w:space="0" w:color="auto"/>
      </w:divBdr>
    </w:div>
    <w:div w:id="166778438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12994853">
      <w:bodyDiv w:val="1"/>
      <w:marLeft w:val="0"/>
      <w:marRight w:val="0"/>
      <w:marTop w:val="0"/>
      <w:marBottom w:val="0"/>
      <w:divBdr>
        <w:top w:val="none" w:sz="0" w:space="0" w:color="auto"/>
        <w:left w:val="none" w:sz="0" w:space="0" w:color="auto"/>
        <w:bottom w:val="none" w:sz="0" w:space="0" w:color="auto"/>
        <w:right w:val="none" w:sz="0" w:space="0" w:color="auto"/>
      </w:divBdr>
    </w:div>
    <w:div w:id="1777482286">
      <w:bodyDiv w:val="1"/>
      <w:marLeft w:val="0"/>
      <w:marRight w:val="0"/>
      <w:marTop w:val="0"/>
      <w:marBottom w:val="0"/>
      <w:divBdr>
        <w:top w:val="none" w:sz="0" w:space="0" w:color="auto"/>
        <w:left w:val="none" w:sz="0" w:space="0" w:color="auto"/>
        <w:bottom w:val="none" w:sz="0" w:space="0" w:color="auto"/>
        <w:right w:val="none" w:sz="0" w:space="0" w:color="auto"/>
      </w:divBdr>
    </w:div>
    <w:div w:id="1806387954">
      <w:bodyDiv w:val="1"/>
      <w:marLeft w:val="0"/>
      <w:marRight w:val="0"/>
      <w:marTop w:val="0"/>
      <w:marBottom w:val="0"/>
      <w:divBdr>
        <w:top w:val="none" w:sz="0" w:space="0" w:color="auto"/>
        <w:left w:val="none" w:sz="0" w:space="0" w:color="auto"/>
        <w:bottom w:val="none" w:sz="0" w:space="0" w:color="auto"/>
        <w:right w:val="none" w:sz="0" w:space="0" w:color="auto"/>
      </w:divBdr>
    </w:div>
    <w:div w:id="1811484528">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8959255">
      <w:bodyDiv w:val="1"/>
      <w:marLeft w:val="0"/>
      <w:marRight w:val="0"/>
      <w:marTop w:val="0"/>
      <w:marBottom w:val="0"/>
      <w:divBdr>
        <w:top w:val="none" w:sz="0" w:space="0" w:color="auto"/>
        <w:left w:val="none" w:sz="0" w:space="0" w:color="auto"/>
        <w:bottom w:val="none" w:sz="0" w:space="0" w:color="auto"/>
        <w:right w:val="none" w:sz="0" w:space="0" w:color="auto"/>
      </w:divBdr>
    </w:div>
    <w:div w:id="1853181495">
      <w:bodyDiv w:val="1"/>
      <w:marLeft w:val="0"/>
      <w:marRight w:val="0"/>
      <w:marTop w:val="0"/>
      <w:marBottom w:val="0"/>
      <w:divBdr>
        <w:top w:val="none" w:sz="0" w:space="0" w:color="auto"/>
        <w:left w:val="none" w:sz="0" w:space="0" w:color="auto"/>
        <w:bottom w:val="none" w:sz="0" w:space="0" w:color="auto"/>
        <w:right w:val="none" w:sz="0" w:space="0" w:color="auto"/>
      </w:divBdr>
    </w:div>
    <w:div w:id="1900434436">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18439067">
      <w:bodyDiv w:val="1"/>
      <w:marLeft w:val="0"/>
      <w:marRight w:val="0"/>
      <w:marTop w:val="0"/>
      <w:marBottom w:val="0"/>
      <w:divBdr>
        <w:top w:val="none" w:sz="0" w:space="0" w:color="auto"/>
        <w:left w:val="none" w:sz="0" w:space="0" w:color="auto"/>
        <w:bottom w:val="none" w:sz="0" w:space="0" w:color="auto"/>
        <w:right w:val="none" w:sz="0" w:space="0" w:color="auto"/>
      </w:divBdr>
    </w:div>
    <w:div w:id="1932591464">
      <w:bodyDiv w:val="1"/>
      <w:marLeft w:val="0"/>
      <w:marRight w:val="0"/>
      <w:marTop w:val="0"/>
      <w:marBottom w:val="0"/>
      <w:divBdr>
        <w:top w:val="none" w:sz="0" w:space="0" w:color="auto"/>
        <w:left w:val="none" w:sz="0" w:space="0" w:color="auto"/>
        <w:bottom w:val="none" w:sz="0" w:space="0" w:color="auto"/>
        <w:right w:val="none" w:sz="0" w:space="0" w:color="auto"/>
      </w:divBdr>
    </w:div>
    <w:div w:id="1941524706">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2019698817">
      <w:bodyDiv w:val="1"/>
      <w:marLeft w:val="0"/>
      <w:marRight w:val="0"/>
      <w:marTop w:val="0"/>
      <w:marBottom w:val="0"/>
      <w:divBdr>
        <w:top w:val="none" w:sz="0" w:space="0" w:color="auto"/>
        <w:left w:val="none" w:sz="0" w:space="0" w:color="auto"/>
        <w:bottom w:val="none" w:sz="0" w:space="0" w:color="auto"/>
        <w:right w:val="none" w:sz="0" w:space="0" w:color="auto"/>
      </w:divBdr>
    </w:div>
    <w:div w:id="2022392325">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50061571">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28053.page" TargetMode="External"/><Relationship Id="rId13" Type="http://schemas.openxmlformats.org/officeDocument/2006/relationships/hyperlink" Target="https://www.ipomex.org.mx/ipo3/lgt/indice/IXTAPANDELASAL/art_94_i_b1.web" TargetMode="External"/><Relationship Id="rId18" Type="http://schemas.openxmlformats.org/officeDocument/2006/relationships/hyperlink" Target="http://transparenciafiscal.edomex.gob.mx/sites/transparenciafiscal.edomex.gob.mx/files/files/pdf/marco-programatico-presupuestal/gaceta-presupuesto-egresos-2020.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saimex.org.mx/saimex/solicitud/downloadAttach/923282.page" TargetMode="External"/><Relationship Id="rId17" Type="http://schemas.openxmlformats.org/officeDocument/2006/relationships/hyperlink" Target="https://www.pef.hacienda.gob.mx/"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transparenciafiscal.edomex.gob.mx/marcoprog-ppto-egresos-2020" TargetMode="External"/><Relationship Id="rId20" Type="http://schemas.openxmlformats.org/officeDocument/2006/relationships/hyperlink" Target="https://ixtapandelasal.gob.mx/contenidos/ixtapandelasal/docs/35_caratula-de-presupuesto-de-egresos_205714284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hyperlink" Target="https://www.ipomex.org.mx/ipo3/lgt/indice/lXTAPANDELASAL/art.94%20i%20bl.web" TargetMode="External"/><Relationship Id="rId19" Type="http://schemas.openxmlformats.org/officeDocument/2006/relationships/hyperlink" Target="http://www.diputados.gob.mx/LeyesBiblio/pdf/PEF_2020_111219.pdf" TargetMode="External"/><Relationship Id="rId4" Type="http://schemas.openxmlformats.org/officeDocument/2006/relationships/settings" Target="settings.xml"/><Relationship Id="rId9" Type="http://schemas.openxmlformats.org/officeDocument/2006/relationships/hyperlink" Target="https://www.saimex.org.mx/saimex/solicitud/downloadAttach/923282.page" TargetMode="External"/><Relationship Id="rId14" Type="http://schemas.openxmlformats.org/officeDocument/2006/relationships/hyperlink" Target="https://www.ipomex.org.mx/ipo3/lgt/indice/IXTAPANDELASAL/art_94_i_b1/2.web" TargetMode="External"/><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66724-B38E-4FDA-A293-BB0003533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63</Pages>
  <Words>13697</Words>
  <Characters>75339</Characters>
  <Application>Microsoft Office Word</Application>
  <DocSecurity>0</DocSecurity>
  <Lines>627</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9</cp:revision>
  <cp:lastPrinted>2020-09-30T00:22:00Z</cp:lastPrinted>
  <dcterms:created xsi:type="dcterms:W3CDTF">2020-10-20T20:43:00Z</dcterms:created>
  <dcterms:modified xsi:type="dcterms:W3CDTF">2020-11-13T19:39:00Z</dcterms:modified>
</cp:coreProperties>
</file>