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66A" w:rsidRPr="005278C8" w:rsidRDefault="00C7466A" w:rsidP="00C7466A">
      <w:pPr>
        <w:spacing w:line="360" w:lineRule="auto"/>
        <w:jc w:val="both"/>
        <w:rPr>
          <w:rFonts w:ascii="Palatino Linotype" w:hAnsi="Palatino Linotype" w:cs="Arial"/>
          <w:lang w:val="es-ES"/>
        </w:rPr>
      </w:pPr>
      <w:r w:rsidRPr="005278C8">
        <w:rPr>
          <w:rFonts w:ascii="Palatino Linotype" w:hAnsi="Palatino Linotype"/>
          <w:lang w:val="es-ES"/>
        </w:rPr>
        <w:t xml:space="preserve">VISTO el expediente formado con motivo del recurso de revisión </w:t>
      </w:r>
      <w:r w:rsidRPr="005278C8">
        <w:rPr>
          <w:rFonts w:ascii="Palatino Linotype" w:hAnsi="Palatino Linotype"/>
          <w:b/>
          <w:lang w:val="es-ES"/>
        </w:rPr>
        <w:t xml:space="preserve">1547/INFOEM/IP/RR/2020, </w:t>
      </w:r>
      <w:r w:rsidRPr="005278C8">
        <w:rPr>
          <w:rFonts w:ascii="Palatino Linotype" w:hAnsi="Palatino Linotype"/>
          <w:lang w:val="es-ES"/>
        </w:rPr>
        <w:t xml:space="preserve">interpuesto por la C. </w:t>
      </w:r>
      <w:r w:rsidR="007C1040" w:rsidRPr="007C1040">
        <w:rPr>
          <w:rFonts w:ascii="Palatino Linotype" w:hAnsi="Palatino Linotype"/>
          <w:b/>
          <w:lang w:val="es-ES"/>
        </w:rPr>
        <w:t>XXX XXXXXX XXX XXXXX</w:t>
      </w:r>
      <w:bookmarkStart w:id="0" w:name="_GoBack"/>
      <w:bookmarkEnd w:id="0"/>
      <w:r w:rsidRPr="005278C8">
        <w:rPr>
          <w:rFonts w:ascii="Palatino Linotype" w:hAnsi="Palatino Linotype"/>
          <w:b/>
          <w:lang w:val="es-ES"/>
        </w:rPr>
        <w:t>,</w:t>
      </w:r>
      <w:r w:rsidRPr="005278C8">
        <w:rPr>
          <w:rFonts w:ascii="Palatino Linotype" w:hAnsi="Palatino Linotype"/>
          <w:lang w:val="es-ES"/>
        </w:rPr>
        <w:t xml:space="preserve"> en lo sucesivo </w:t>
      </w:r>
      <w:r w:rsidRPr="005278C8">
        <w:rPr>
          <w:rFonts w:ascii="Palatino Linotype" w:hAnsi="Palatino Linotype"/>
          <w:b/>
          <w:lang w:val="es-ES"/>
        </w:rPr>
        <w:t>LA RECURRENTE,</w:t>
      </w:r>
      <w:r w:rsidRPr="005278C8">
        <w:rPr>
          <w:rFonts w:ascii="Palatino Linotype" w:hAnsi="Palatino Linotype"/>
          <w:lang w:val="es-ES"/>
        </w:rPr>
        <w:t xml:space="preserve"> </w:t>
      </w:r>
      <w:r w:rsidRPr="005278C8">
        <w:rPr>
          <w:rFonts w:ascii="Palatino Linotype" w:hAnsi="Palatino Linotype" w:cs="Arial"/>
          <w:lang w:val="es-ES"/>
        </w:rPr>
        <w:t xml:space="preserve">en contra de la respuesta del </w:t>
      </w:r>
      <w:r w:rsidRPr="005278C8">
        <w:rPr>
          <w:rFonts w:ascii="Palatino Linotype" w:hAnsi="Palatino Linotype"/>
          <w:b/>
          <w:lang w:val="es-ES_tradnl"/>
        </w:rPr>
        <w:t>Ayuntamiento de Ocoyoacac</w:t>
      </w:r>
      <w:r w:rsidRPr="005278C8">
        <w:rPr>
          <w:rFonts w:ascii="Palatino Linotype" w:hAnsi="Palatino Linotype" w:cs="Arial"/>
          <w:b/>
          <w:lang w:val="es-ES"/>
        </w:rPr>
        <w:t xml:space="preserve">, </w:t>
      </w:r>
      <w:r w:rsidRPr="005278C8">
        <w:rPr>
          <w:rFonts w:ascii="Palatino Linotype" w:hAnsi="Palatino Linotype" w:cs="Arial"/>
          <w:lang w:val="es-ES"/>
        </w:rPr>
        <w:t xml:space="preserve">en lo sucesivo </w:t>
      </w:r>
      <w:r w:rsidRPr="005278C8">
        <w:rPr>
          <w:rFonts w:ascii="Palatino Linotype" w:hAnsi="Palatino Linotype" w:cs="Arial"/>
          <w:b/>
          <w:lang w:val="es-ES"/>
        </w:rPr>
        <w:t xml:space="preserve">EL SUJETO OBLIGADO, </w:t>
      </w:r>
      <w:r w:rsidRPr="005278C8">
        <w:rPr>
          <w:rFonts w:ascii="Palatino Linotype" w:hAnsi="Palatino Linotype" w:cs="Arial"/>
          <w:lang w:val="es-ES"/>
        </w:rPr>
        <w:t>se procede a dictar la presente resolución con base en lo siguiente:</w:t>
      </w:r>
    </w:p>
    <w:p w:rsidR="00C7466A" w:rsidRPr="005278C8" w:rsidRDefault="00C7466A" w:rsidP="00C7466A">
      <w:pPr>
        <w:spacing w:line="360" w:lineRule="auto"/>
        <w:jc w:val="center"/>
        <w:rPr>
          <w:rFonts w:ascii="Palatino Linotype" w:hAnsi="Palatino Linotype" w:cs="Arial"/>
          <w:b/>
          <w:sz w:val="28"/>
          <w:szCs w:val="28"/>
          <w:lang w:val="es-ES"/>
        </w:rPr>
      </w:pPr>
      <w:r w:rsidRPr="005278C8">
        <w:rPr>
          <w:rFonts w:ascii="Palatino Linotype" w:hAnsi="Palatino Linotype" w:cs="Arial"/>
          <w:b/>
          <w:sz w:val="28"/>
          <w:szCs w:val="28"/>
          <w:lang w:val="es-ES"/>
        </w:rPr>
        <w:t>R E S U L T A N D O</w:t>
      </w:r>
    </w:p>
    <w:p w:rsidR="00C7466A" w:rsidRPr="005278C8" w:rsidRDefault="00C7466A" w:rsidP="00C7466A">
      <w:pPr>
        <w:spacing w:line="360" w:lineRule="auto"/>
        <w:jc w:val="both"/>
        <w:rPr>
          <w:rFonts w:ascii="Palatino Linotype" w:hAnsi="Palatino Linotype" w:cs="Arial"/>
          <w:lang w:val="es-ES"/>
        </w:rPr>
      </w:pPr>
      <w:r w:rsidRPr="005278C8">
        <w:rPr>
          <w:rFonts w:ascii="Palatino Linotype" w:hAnsi="Palatino Linotype" w:cs="Arial"/>
          <w:b/>
          <w:sz w:val="28"/>
          <w:szCs w:val="28"/>
          <w:lang w:val="es-ES"/>
        </w:rPr>
        <w:t>I.</w:t>
      </w:r>
      <w:r w:rsidRPr="005278C8">
        <w:rPr>
          <w:rFonts w:ascii="Palatino Linotype" w:hAnsi="Palatino Linotype" w:cs="Arial"/>
          <w:b/>
          <w:lang w:val="es-ES"/>
        </w:rPr>
        <w:t xml:space="preserve"> </w:t>
      </w:r>
      <w:r w:rsidRPr="005278C8">
        <w:rPr>
          <w:rFonts w:ascii="Palatino Linotype" w:hAnsi="Palatino Linotype" w:cs="Arial"/>
          <w:lang w:val="es-ES"/>
        </w:rPr>
        <w:t xml:space="preserve">En fecha treinta y uno de enero de dos mil veinte, </w:t>
      </w:r>
      <w:r w:rsidRPr="005278C8">
        <w:rPr>
          <w:rFonts w:ascii="Palatino Linotype" w:hAnsi="Palatino Linotype" w:cs="Arial"/>
          <w:b/>
          <w:lang w:val="es-ES"/>
        </w:rPr>
        <w:t>LA RECURRENTE</w:t>
      </w:r>
      <w:r w:rsidRPr="005278C8">
        <w:rPr>
          <w:rFonts w:ascii="Palatino Linotype" w:hAnsi="Palatino Linotype" w:cs="Arial"/>
          <w:lang w:val="es-ES"/>
        </w:rPr>
        <w:t xml:space="preserve"> presentó a través del Sistema de Acceso a la Información Mexiquense, en lo subsecuente </w:t>
      </w:r>
      <w:r w:rsidRPr="005278C8">
        <w:rPr>
          <w:rFonts w:ascii="Palatino Linotype" w:hAnsi="Palatino Linotype" w:cs="Arial"/>
          <w:b/>
          <w:lang w:val="es-ES"/>
        </w:rPr>
        <w:t>EL SAIMEX</w:t>
      </w:r>
      <w:r w:rsidRPr="005278C8">
        <w:rPr>
          <w:rFonts w:ascii="Palatino Linotype" w:hAnsi="Palatino Linotype" w:cs="Arial"/>
          <w:lang w:val="es-ES"/>
        </w:rPr>
        <w:t xml:space="preserve"> ante </w:t>
      </w:r>
      <w:r w:rsidRPr="005278C8">
        <w:rPr>
          <w:rFonts w:ascii="Palatino Linotype" w:hAnsi="Palatino Linotype" w:cs="Arial"/>
          <w:b/>
          <w:lang w:val="es-ES"/>
        </w:rPr>
        <w:t>EL SUJETO OBLIGADO</w:t>
      </w:r>
      <w:r w:rsidRPr="005278C8">
        <w:rPr>
          <w:rFonts w:ascii="Palatino Linotype" w:hAnsi="Palatino Linotype" w:cs="Arial"/>
          <w:lang w:val="es-ES"/>
        </w:rPr>
        <w:t xml:space="preserve">, </w:t>
      </w:r>
      <w:r w:rsidRPr="005278C8">
        <w:rPr>
          <w:rFonts w:ascii="Palatino Linotype" w:hAnsi="Palatino Linotype"/>
          <w:lang w:val="es-ES"/>
        </w:rPr>
        <w:t xml:space="preserve">la solicitud de acceso a información pública, a las que se les asignó el número </w:t>
      </w:r>
      <w:r w:rsidRPr="005278C8">
        <w:rPr>
          <w:rFonts w:ascii="Palatino Linotype" w:hAnsi="Palatino Linotype" w:cs="Arial"/>
          <w:b/>
          <w:lang w:val="es-ES"/>
        </w:rPr>
        <w:t xml:space="preserve">00039/OCOYOAC/IP/2020, </w:t>
      </w:r>
      <w:r w:rsidRPr="005278C8">
        <w:rPr>
          <w:rFonts w:ascii="Palatino Linotype" w:hAnsi="Palatino Linotype" w:cs="Arial"/>
          <w:lang w:val="es-ES"/>
        </w:rPr>
        <w:t>mediante el cual requirió lo siguiente:</w:t>
      </w:r>
    </w:p>
    <w:p w:rsidR="00C7466A" w:rsidRPr="005278C8"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C7466A" w:rsidRPr="005278C8">
        <w:trPr>
          <w:trHeight w:val="589"/>
        </w:trPr>
        <w:tc>
          <w:tcPr>
            <w:tcW w:w="2990" w:type="dxa"/>
            <w:shd w:val="clear" w:color="auto" w:fill="000000" w:themeFill="text1"/>
            <w:vAlign w:val="center"/>
          </w:tcPr>
          <w:p w:rsidR="00C7466A" w:rsidRPr="005278C8" w:rsidRDefault="00C7466A" w:rsidP="00666218">
            <w:pPr>
              <w:spacing w:line="360" w:lineRule="auto"/>
              <w:jc w:val="center"/>
              <w:rPr>
                <w:rFonts w:ascii="Palatino Linotype" w:hAnsi="Palatino Linotype"/>
                <w:b/>
                <w:color w:val="FFFFFF" w:themeColor="background1"/>
                <w:sz w:val="24"/>
                <w:szCs w:val="24"/>
                <w:lang w:val="es-ES" w:eastAsia="es-ES"/>
              </w:rPr>
            </w:pPr>
            <w:r w:rsidRPr="005278C8">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rsidR="00C7466A" w:rsidRPr="005278C8" w:rsidRDefault="00C7466A" w:rsidP="00666218">
            <w:pPr>
              <w:tabs>
                <w:tab w:val="left" w:pos="1125"/>
              </w:tabs>
              <w:spacing w:line="360" w:lineRule="auto"/>
              <w:jc w:val="center"/>
              <w:rPr>
                <w:rFonts w:ascii="Palatino Linotype" w:hAnsi="Palatino Linotype"/>
                <w:b/>
                <w:sz w:val="24"/>
                <w:szCs w:val="24"/>
                <w:lang w:val="es-ES" w:eastAsia="es-ES"/>
              </w:rPr>
            </w:pPr>
            <w:r w:rsidRPr="005278C8">
              <w:rPr>
                <w:rFonts w:ascii="Palatino Linotype" w:hAnsi="Palatino Linotype"/>
                <w:b/>
                <w:sz w:val="24"/>
                <w:szCs w:val="24"/>
                <w:lang w:val="es-ES" w:eastAsia="es-ES"/>
              </w:rPr>
              <w:t>Contenido</w:t>
            </w:r>
          </w:p>
        </w:tc>
      </w:tr>
      <w:tr w:rsidR="00C7466A" w:rsidRPr="005278C8">
        <w:trPr>
          <w:trHeight w:val="792"/>
        </w:trPr>
        <w:tc>
          <w:tcPr>
            <w:tcW w:w="2990" w:type="dxa"/>
            <w:vAlign w:val="center"/>
          </w:tcPr>
          <w:p w:rsidR="00C7466A" w:rsidRPr="005278C8" w:rsidRDefault="00C7466A" w:rsidP="00666218">
            <w:pPr>
              <w:spacing w:line="360" w:lineRule="auto"/>
              <w:jc w:val="center"/>
              <w:rPr>
                <w:rFonts w:ascii="Palatino Linotype" w:hAnsi="Palatino Linotype"/>
                <w:lang w:val="es-ES" w:eastAsia="es-ES"/>
              </w:rPr>
            </w:pPr>
            <w:r w:rsidRPr="005278C8">
              <w:rPr>
                <w:rFonts w:ascii="Palatino Linotype" w:hAnsi="Palatino Linotype" w:cs="Arial"/>
                <w:b/>
                <w:lang w:val="es-ES" w:eastAsia="es-ES"/>
              </w:rPr>
              <w:t>00039/OCOYOAC/IP/2020</w:t>
            </w:r>
          </w:p>
        </w:tc>
        <w:tc>
          <w:tcPr>
            <w:tcW w:w="6016" w:type="dxa"/>
          </w:tcPr>
          <w:p w:rsidR="00C7466A" w:rsidRPr="005278C8" w:rsidRDefault="00C7466A" w:rsidP="00666218">
            <w:pPr>
              <w:rPr>
                <w:rFonts w:ascii="Palatino Linotype" w:hAnsi="Palatino Linotype"/>
                <w:i/>
                <w:lang w:val="es-ES" w:eastAsia="es-ES"/>
              </w:rPr>
            </w:pPr>
            <w:r w:rsidRPr="005278C8">
              <w:rPr>
                <w:rFonts w:ascii="Palatino Linotype" w:hAnsi="Palatino Linotype" w:cs="Arial"/>
                <w:i/>
                <w:lang w:val="es-ES" w:eastAsia="es-ES"/>
              </w:rPr>
              <w:t>“me gustaría saber cuales son las obras realizadas por la actual administración en el año 2019, bajo cualquier recurso, ya sea federa, estatal o municipal” (sic)</w:t>
            </w:r>
          </w:p>
        </w:tc>
      </w:tr>
    </w:tbl>
    <w:p w:rsidR="00C7466A" w:rsidRPr="005278C8" w:rsidRDefault="00C7466A" w:rsidP="00C7466A">
      <w:pPr>
        <w:spacing w:line="360" w:lineRule="auto"/>
        <w:jc w:val="both"/>
        <w:rPr>
          <w:rFonts w:ascii="Palatino Linotype" w:hAnsi="Palatino Linotype"/>
          <w:b/>
          <w:sz w:val="28"/>
          <w:szCs w:val="28"/>
        </w:rPr>
      </w:pPr>
    </w:p>
    <w:p w:rsidR="00C7466A" w:rsidRPr="005278C8" w:rsidRDefault="00C7466A"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5278C8">
        <w:rPr>
          <w:rFonts w:ascii="Palatino Linotype" w:hAnsi="Palatino Linotype"/>
          <w:b/>
          <w:sz w:val="28"/>
          <w:szCs w:val="28"/>
        </w:rPr>
        <w:t>II.</w:t>
      </w:r>
      <w:r w:rsidRPr="005278C8">
        <w:rPr>
          <w:rFonts w:ascii="Palatino Linotype" w:hAnsi="Palatino Linotype"/>
          <w:sz w:val="28"/>
          <w:szCs w:val="28"/>
        </w:rPr>
        <w:t xml:space="preserve"> </w:t>
      </w:r>
      <w:r w:rsidRPr="005278C8">
        <w:rPr>
          <w:rFonts w:ascii="Palatino Linotype" w:hAnsi="Palatino Linotype"/>
        </w:rPr>
        <w:t xml:space="preserve">De las constancias que obran en </w:t>
      </w:r>
      <w:r w:rsidRPr="005278C8">
        <w:rPr>
          <w:rFonts w:ascii="Palatino Linotype" w:hAnsi="Palatino Linotype"/>
          <w:b/>
        </w:rPr>
        <w:t>EL SAIMEX,</w:t>
      </w:r>
      <w:r w:rsidRPr="005278C8">
        <w:rPr>
          <w:rFonts w:ascii="Palatino Linotype" w:hAnsi="Palatino Linotype"/>
        </w:rPr>
        <w:t xml:space="preserve"> se advierte que en fecha veinticuatro de febrero de dos mil veinte, </w:t>
      </w:r>
      <w:r w:rsidRPr="005278C8">
        <w:rPr>
          <w:rFonts w:ascii="Palatino Linotype" w:hAnsi="Palatino Linotype"/>
          <w:b/>
        </w:rPr>
        <w:t>EL</w:t>
      </w:r>
      <w:r w:rsidRPr="005278C8">
        <w:rPr>
          <w:rFonts w:ascii="Palatino Linotype" w:hAnsi="Palatino Linotype"/>
        </w:rPr>
        <w:t xml:space="preserve"> </w:t>
      </w:r>
      <w:r w:rsidRPr="005278C8">
        <w:rPr>
          <w:rFonts w:ascii="Palatino Linotype" w:hAnsi="Palatino Linotype" w:cs="Arial"/>
          <w:b/>
          <w:lang w:val="es-ES_tradnl"/>
        </w:rPr>
        <w:t>SUJETO OBLIGADO</w:t>
      </w:r>
      <w:r w:rsidRPr="005278C8">
        <w:rPr>
          <w:rFonts w:ascii="Palatino Linotype" w:hAnsi="Palatino Linotype" w:cs="Arial"/>
          <w:lang w:val="es-ES_tradnl"/>
        </w:rPr>
        <w:t xml:space="preserve"> dio respuesta a la solicitud de información, en los siguientes términos:</w:t>
      </w:r>
    </w:p>
    <w:p w:rsidR="00C7466A" w:rsidRPr="005278C8"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rsidR="00C7466A" w:rsidRPr="005278C8" w:rsidRDefault="00C7466A" w:rsidP="00C7466A">
      <w:pPr>
        <w:spacing w:line="276" w:lineRule="auto"/>
        <w:ind w:left="851" w:right="616"/>
        <w:jc w:val="right"/>
        <w:rPr>
          <w:rFonts w:ascii="Palatino Linotype" w:hAnsi="Palatino Linotype" w:cs="Arial"/>
          <w:i/>
          <w:lang w:val="es-ES"/>
        </w:rPr>
      </w:pPr>
      <w:r w:rsidRPr="005278C8">
        <w:rPr>
          <w:rFonts w:ascii="Palatino Linotype" w:hAnsi="Palatino Linotype" w:cs="Arial"/>
          <w:i/>
          <w:lang w:val="es-ES"/>
        </w:rPr>
        <w:t>“Folio de la solicitud: 00039/OCOYOAC/IP/2020</w:t>
      </w:r>
    </w:p>
    <w:p w:rsidR="00C7466A" w:rsidRPr="005278C8" w:rsidRDefault="00C7466A" w:rsidP="00C7466A">
      <w:pPr>
        <w:spacing w:line="276" w:lineRule="auto"/>
        <w:ind w:left="851" w:right="616"/>
        <w:jc w:val="right"/>
        <w:rPr>
          <w:rFonts w:ascii="Palatino Linotype" w:hAnsi="Palatino Linotype" w:cs="Arial"/>
          <w:i/>
          <w:lang w:val="es-ES"/>
        </w:rPr>
      </w:pPr>
    </w:p>
    <w:p w:rsidR="00C7466A" w:rsidRPr="005278C8" w:rsidRDefault="00C7466A" w:rsidP="00C7466A">
      <w:pPr>
        <w:spacing w:line="276" w:lineRule="auto"/>
        <w:ind w:left="851" w:right="616"/>
        <w:jc w:val="both"/>
        <w:rPr>
          <w:rFonts w:ascii="Palatino Linotype" w:hAnsi="Palatino Linotype" w:cs="Arial"/>
          <w:i/>
          <w:lang w:val="es-ES"/>
        </w:rPr>
      </w:pPr>
      <w:r w:rsidRPr="005278C8">
        <w:rPr>
          <w:rFonts w:ascii="Palatino Linotype" w:hAnsi="Palatino Linotype" w:cs="Arial"/>
          <w:i/>
          <w:lang w:val="es-ES"/>
        </w:rPr>
        <w:t xml:space="preserve">En respuesta a la solicitud recibida, nos permitimos hacer de su conocimiento que con fundamento en el artículo 53, Fracciones: II, V y VI de la Ley de </w:t>
      </w:r>
      <w:r w:rsidRPr="005278C8">
        <w:rPr>
          <w:rFonts w:ascii="Palatino Linotype" w:hAnsi="Palatino Linotype" w:cs="Arial"/>
          <w:i/>
          <w:lang w:val="es-ES"/>
        </w:rPr>
        <w:lastRenderedPageBreak/>
        <w:t>Transparencia y Acceso a la Información Pública del Estado de México y Municipios, le contestamos que:</w:t>
      </w:r>
    </w:p>
    <w:p w:rsidR="00C7466A" w:rsidRPr="005278C8" w:rsidRDefault="00C7466A" w:rsidP="00C7466A">
      <w:pPr>
        <w:spacing w:line="276" w:lineRule="auto"/>
        <w:ind w:left="851" w:right="616"/>
        <w:jc w:val="both"/>
        <w:rPr>
          <w:rFonts w:ascii="Palatino Linotype" w:hAnsi="Palatino Linotype" w:cs="Arial"/>
          <w:i/>
          <w:lang w:val="es-ES"/>
        </w:rPr>
      </w:pPr>
      <w:r w:rsidRPr="005278C8">
        <w:rPr>
          <w:rFonts w:ascii="Palatino Linotype" w:hAnsi="Palatino Linotype" w:cs="Arial"/>
          <w:i/>
          <w:lang w:val="es-ES"/>
        </w:rPr>
        <w:t>Se adjunta oficios de respuesta</w:t>
      </w:r>
    </w:p>
    <w:p w:rsidR="00C7466A" w:rsidRPr="005278C8" w:rsidRDefault="00C7466A" w:rsidP="00C7466A">
      <w:pPr>
        <w:spacing w:line="276" w:lineRule="auto"/>
        <w:ind w:left="851" w:right="616"/>
        <w:jc w:val="both"/>
        <w:rPr>
          <w:rFonts w:ascii="Palatino Linotype" w:hAnsi="Palatino Linotype" w:cs="Arial"/>
          <w:i/>
          <w:lang w:val="es-ES"/>
        </w:rPr>
      </w:pPr>
    </w:p>
    <w:p w:rsidR="00C7466A" w:rsidRPr="005278C8" w:rsidRDefault="00C7466A" w:rsidP="00C7466A">
      <w:pPr>
        <w:spacing w:line="276" w:lineRule="auto"/>
        <w:ind w:left="851" w:right="616"/>
        <w:jc w:val="both"/>
        <w:rPr>
          <w:rFonts w:ascii="Palatino Linotype" w:hAnsi="Palatino Linotype" w:cs="Arial"/>
          <w:i/>
          <w:lang w:val="es-ES"/>
        </w:rPr>
      </w:pPr>
      <w:r w:rsidRPr="005278C8">
        <w:rPr>
          <w:rFonts w:ascii="Palatino Linotype" w:hAnsi="Palatino Linotype" w:cs="Arial"/>
          <w:i/>
          <w:lang w:val="es-ES"/>
        </w:rPr>
        <w:t>ATENTAMENTE</w:t>
      </w:r>
    </w:p>
    <w:p w:rsidR="00C7466A" w:rsidRPr="005278C8" w:rsidRDefault="00C7466A" w:rsidP="00C7466A">
      <w:pPr>
        <w:spacing w:line="276" w:lineRule="auto"/>
        <w:ind w:left="851" w:right="616"/>
        <w:jc w:val="both"/>
        <w:rPr>
          <w:rFonts w:ascii="Palatino Linotype" w:hAnsi="Palatino Linotype" w:cs="Arial"/>
          <w:i/>
          <w:lang w:val="es-ES"/>
        </w:rPr>
      </w:pPr>
      <w:r w:rsidRPr="005278C8">
        <w:rPr>
          <w:rFonts w:ascii="Palatino Linotype" w:hAnsi="Palatino Linotype" w:cs="Arial"/>
          <w:i/>
          <w:lang w:val="es-ES"/>
        </w:rPr>
        <w:t>Lic. Alan González Hernández”</w:t>
      </w:r>
    </w:p>
    <w:p w:rsidR="00C7466A" w:rsidRPr="005278C8" w:rsidRDefault="00C7466A" w:rsidP="00C7466A">
      <w:pPr>
        <w:spacing w:line="276" w:lineRule="auto"/>
        <w:ind w:right="616"/>
        <w:jc w:val="both"/>
        <w:rPr>
          <w:rFonts w:ascii="Palatino Linotype" w:hAnsi="Palatino Linotype" w:cs="Arial"/>
          <w:i/>
          <w:lang w:val="es-ES"/>
        </w:rPr>
      </w:pPr>
    </w:p>
    <w:p w:rsidR="00C7466A" w:rsidRPr="005278C8" w:rsidRDefault="00C7466A" w:rsidP="00C7466A">
      <w:pPr>
        <w:spacing w:line="276" w:lineRule="auto"/>
        <w:ind w:right="49"/>
        <w:jc w:val="both"/>
        <w:rPr>
          <w:rFonts w:ascii="Palatino Linotype" w:hAnsi="Palatino Linotype" w:cs="Arial"/>
          <w:lang w:val="es-ES"/>
        </w:rPr>
      </w:pPr>
      <w:r w:rsidRPr="005278C8">
        <w:rPr>
          <w:rFonts w:ascii="Palatino Linotype" w:hAnsi="Palatino Linotype" w:cs="Arial"/>
          <w:lang w:val="es-ES"/>
        </w:rPr>
        <w:t xml:space="preserve">Asimismo, </w:t>
      </w:r>
      <w:r w:rsidRPr="005278C8">
        <w:rPr>
          <w:rFonts w:ascii="Palatino Linotype" w:hAnsi="Palatino Linotype" w:cs="Arial"/>
          <w:b/>
          <w:lang w:val="es-ES"/>
        </w:rPr>
        <w:t xml:space="preserve">EL SUJETO OBLIGADO </w:t>
      </w:r>
      <w:r w:rsidRPr="005278C8">
        <w:rPr>
          <w:rFonts w:ascii="Palatino Linotype" w:hAnsi="Palatino Linotype" w:cs="Arial"/>
          <w:lang w:val="es-ES"/>
        </w:rPr>
        <w:t>adjunt</w:t>
      </w:r>
      <w:r w:rsidR="00DD02FF" w:rsidRPr="005278C8">
        <w:rPr>
          <w:rFonts w:ascii="Palatino Linotype" w:hAnsi="Palatino Linotype" w:cs="Arial"/>
          <w:lang w:val="es-ES"/>
        </w:rPr>
        <w:t>ó</w:t>
      </w:r>
      <w:r w:rsidRPr="005278C8">
        <w:rPr>
          <w:rFonts w:ascii="Palatino Linotype" w:hAnsi="Palatino Linotype" w:cs="Arial"/>
          <w:lang w:val="es-ES"/>
        </w:rPr>
        <w:t xml:space="preserve"> dos archivos electrónicos denominados RESP_OBRAS_00039.pdf y RESP_UTAI_00039.pdf, los cuales contienen el primero el oficio número OCO/DGOPYDU/075/2020, suscrito por la Directora General de Obras Públicas y Desarrollo Urbano ARQ. Damaris Noguez Santamaría, en la que le inform</w:t>
      </w:r>
      <w:r w:rsidR="00DD02FF" w:rsidRPr="005278C8">
        <w:rPr>
          <w:rFonts w:ascii="Palatino Linotype" w:hAnsi="Palatino Linotype" w:cs="Arial"/>
          <w:lang w:val="es-ES"/>
        </w:rPr>
        <w:t>ó</w:t>
      </w:r>
      <w:r w:rsidRPr="005278C8">
        <w:rPr>
          <w:rFonts w:ascii="Palatino Linotype" w:hAnsi="Palatino Linotype" w:cs="Arial"/>
          <w:lang w:val="es-ES"/>
        </w:rPr>
        <w:t xml:space="preserve"> el número y las obras realizadas en dos mil diecinueve</w:t>
      </w:r>
      <w:r w:rsidR="00427F26" w:rsidRPr="005278C8">
        <w:rPr>
          <w:rFonts w:ascii="Palatino Linotype" w:hAnsi="Palatino Linotype" w:cs="Arial"/>
          <w:lang w:val="es-ES"/>
        </w:rPr>
        <w:t xml:space="preserve"> y el segundo contiene el </w:t>
      </w:r>
      <w:r w:rsidR="006920F6" w:rsidRPr="005278C8">
        <w:rPr>
          <w:rFonts w:ascii="Palatino Linotype" w:hAnsi="Palatino Linotype" w:cs="Arial"/>
          <w:lang w:val="es-ES"/>
        </w:rPr>
        <w:t>oficio número OCO/UTAI/00180/2020 suscrito por el Titular de la Unidad de Transparencia y Acceso a la Información Pública el C. Alan González Hernández, al dar respuesta a la solicitante de la información.</w:t>
      </w:r>
    </w:p>
    <w:p w:rsidR="00C7466A" w:rsidRPr="005278C8" w:rsidRDefault="00C7466A" w:rsidP="00C7466A">
      <w:pPr>
        <w:spacing w:line="276" w:lineRule="auto"/>
        <w:ind w:right="49"/>
        <w:jc w:val="both"/>
        <w:rPr>
          <w:rFonts w:ascii="Palatino Linotype" w:hAnsi="Palatino Linotype" w:cs="Arial"/>
          <w:lang w:val="es-ES"/>
        </w:rPr>
      </w:pPr>
    </w:p>
    <w:p w:rsidR="00C7466A" w:rsidRPr="005278C8" w:rsidRDefault="007C1040" w:rsidP="00C7466A">
      <w:pPr>
        <w:spacing w:line="360" w:lineRule="auto"/>
        <w:jc w:val="both"/>
        <w:rPr>
          <w:rFonts w:ascii="Palatino Linotype" w:hAnsi="Palatino Linotype" w:cs="Arial"/>
          <w:lang w:val="es-ES"/>
        </w:rPr>
      </w:pPr>
      <w:r>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1265555</wp:posOffset>
                </wp:positionV>
                <wp:extent cx="5747385" cy="2313305"/>
                <wp:effectExtent l="19050" t="15875" r="15240" b="33020"/>
                <wp:wrapNone/>
                <wp:docPr id="1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2313305"/>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AC1B"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99.65pt" to="459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" strokecolor="red" strokeweight="2pt">
                <v:shadow on="t" opacity="24903f" origin=",.5" offset="0,.55556mm"/>
              </v:line>
            </w:pict>
          </mc:Fallback>
        </mc:AlternateContent>
      </w:r>
      <w:r w:rsidR="00C7466A" w:rsidRPr="005278C8">
        <w:rPr>
          <w:rFonts w:ascii="Palatino Linotype" w:hAnsi="Palatino Linotype" w:cs="Arial"/>
          <w:b/>
          <w:sz w:val="28"/>
          <w:szCs w:val="28"/>
          <w:lang w:val="es-ES"/>
        </w:rPr>
        <w:t>III.</w:t>
      </w:r>
      <w:r w:rsidR="00C7466A" w:rsidRPr="005278C8">
        <w:rPr>
          <w:rFonts w:ascii="Palatino Linotype" w:hAnsi="Palatino Linotype" w:cs="Arial"/>
          <w:b/>
          <w:lang w:val="es-ES"/>
        </w:rPr>
        <w:t xml:space="preserve"> </w:t>
      </w:r>
      <w:r w:rsidR="00C7466A" w:rsidRPr="005278C8">
        <w:rPr>
          <w:rFonts w:ascii="Palatino Linotype" w:hAnsi="Palatino Linotype"/>
          <w:lang w:val="es-ES"/>
        </w:rPr>
        <w:t xml:space="preserve">Inconforme con la </w:t>
      </w:r>
      <w:r w:rsidR="00C7466A" w:rsidRPr="005278C8">
        <w:rPr>
          <w:rFonts w:ascii="Palatino Linotype" w:hAnsi="Palatino Linotype" w:cs="Arial"/>
          <w:lang w:val="es-ES"/>
        </w:rPr>
        <w:t xml:space="preserve">respuesta, el </w:t>
      </w:r>
      <w:r w:rsidR="006920F6" w:rsidRPr="005278C8">
        <w:rPr>
          <w:rFonts w:ascii="Palatino Linotype" w:hAnsi="Palatino Linotype" w:cs="Arial"/>
          <w:lang w:val="es-ES"/>
        </w:rPr>
        <w:t>once</w:t>
      </w:r>
      <w:r w:rsidR="00C7466A" w:rsidRPr="005278C8">
        <w:rPr>
          <w:rFonts w:ascii="Palatino Linotype" w:hAnsi="Palatino Linotype" w:cs="Arial"/>
          <w:lang w:val="es-ES"/>
        </w:rPr>
        <w:t xml:space="preserve"> de </w:t>
      </w:r>
      <w:r w:rsidR="006920F6" w:rsidRPr="005278C8">
        <w:rPr>
          <w:rFonts w:ascii="Palatino Linotype" w:hAnsi="Palatino Linotype" w:cs="Arial"/>
          <w:lang w:val="es-ES"/>
        </w:rPr>
        <w:t>marzo</w:t>
      </w:r>
      <w:r w:rsidR="00C7466A" w:rsidRPr="005278C8">
        <w:rPr>
          <w:rFonts w:ascii="Palatino Linotype" w:hAnsi="Palatino Linotype" w:cs="Arial"/>
          <w:lang w:val="es-ES"/>
        </w:rPr>
        <w:t xml:space="preserve"> de dos mil </w:t>
      </w:r>
      <w:r w:rsidR="006920F6" w:rsidRPr="005278C8">
        <w:rPr>
          <w:rFonts w:ascii="Palatino Linotype" w:hAnsi="Palatino Linotype" w:cs="Arial"/>
          <w:lang w:val="es-ES"/>
        </w:rPr>
        <w:t>veinte</w:t>
      </w:r>
      <w:r w:rsidR="00C7466A" w:rsidRPr="005278C8">
        <w:rPr>
          <w:rFonts w:ascii="Palatino Linotype" w:hAnsi="Palatino Linotype" w:cs="Arial"/>
          <w:lang w:val="es-ES"/>
        </w:rPr>
        <w:t xml:space="preserve">, </w:t>
      </w:r>
      <w:r w:rsidR="006920F6" w:rsidRPr="005278C8">
        <w:rPr>
          <w:rFonts w:ascii="Palatino Linotype" w:hAnsi="Palatino Linotype"/>
          <w:b/>
          <w:lang w:val="es-ES"/>
        </w:rPr>
        <w:t>LA</w:t>
      </w:r>
      <w:r w:rsidR="00C7466A" w:rsidRPr="005278C8">
        <w:rPr>
          <w:rFonts w:ascii="Palatino Linotype" w:hAnsi="Palatino Linotype"/>
          <w:b/>
          <w:lang w:val="es-ES"/>
        </w:rPr>
        <w:t xml:space="preserve"> RECURRENTE</w:t>
      </w:r>
      <w:r w:rsidR="00C7466A" w:rsidRPr="005278C8">
        <w:rPr>
          <w:rFonts w:ascii="Palatino Linotype" w:hAnsi="Palatino Linotype"/>
          <w:lang w:val="es-ES"/>
        </w:rPr>
        <w:t xml:space="preserve"> interpuso el recurso de revisión objeto del presente estudio, y se le asignó el número de expediente</w:t>
      </w:r>
      <w:r w:rsidR="00C7466A" w:rsidRPr="005278C8">
        <w:rPr>
          <w:rFonts w:ascii="Palatino Linotype" w:hAnsi="Palatino Linotype" w:cs="Arial"/>
          <w:lang w:val="es-ES"/>
        </w:rPr>
        <w:t xml:space="preserve"> </w:t>
      </w:r>
      <w:r w:rsidR="006920F6" w:rsidRPr="005278C8">
        <w:rPr>
          <w:rFonts w:ascii="Palatino Linotype" w:hAnsi="Palatino Linotype" w:cs="Arial"/>
          <w:b/>
          <w:lang w:val="es-ES"/>
        </w:rPr>
        <w:t>1547</w:t>
      </w:r>
      <w:r w:rsidR="00C7466A" w:rsidRPr="005278C8">
        <w:rPr>
          <w:rFonts w:ascii="Palatino Linotype" w:hAnsi="Palatino Linotype"/>
          <w:b/>
          <w:lang w:eastAsia="es-MX"/>
        </w:rPr>
        <w:t>/INFOEM/IP/RR/20</w:t>
      </w:r>
      <w:r w:rsidR="006920F6" w:rsidRPr="005278C8">
        <w:rPr>
          <w:rFonts w:ascii="Palatino Linotype" w:hAnsi="Palatino Linotype"/>
          <w:b/>
          <w:lang w:eastAsia="es-MX"/>
        </w:rPr>
        <w:t>20</w:t>
      </w:r>
      <w:r w:rsidR="00C7466A" w:rsidRPr="005278C8">
        <w:rPr>
          <w:rFonts w:ascii="Palatino Linotype" w:hAnsi="Palatino Linotype"/>
          <w:b/>
          <w:lang w:eastAsia="es-MX"/>
        </w:rPr>
        <w:t xml:space="preserve">, </w:t>
      </w:r>
      <w:r w:rsidR="00C7466A" w:rsidRPr="005278C8">
        <w:rPr>
          <w:rFonts w:ascii="Palatino Linotype" w:hAnsi="Palatino Linotype" w:cs="Arial"/>
          <w:lang w:val="es-ES"/>
        </w:rPr>
        <w:t>en el que señaló como acto impugnado y razones o motivos de inconformidad lo siguiente:</w:t>
      </w:r>
    </w:p>
    <w:p w:rsidR="006920F6" w:rsidRPr="005278C8" w:rsidRDefault="006920F6" w:rsidP="00C7466A">
      <w:pPr>
        <w:spacing w:line="360" w:lineRule="auto"/>
        <w:jc w:val="both"/>
        <w:rPr>
          <w:rFonts w:ascii="Palatino Linotype" w:hAnsi="Palatino Linotype" w:cs="Arial"/>
          <w:lang w:val="es-ES"/>
        </w:rPr>
      </w:pPr>
    </w:p>
    <w:p w:rsidR="004855ED" w:rsidRDefault="004855ED" w:rsidP="00C7466A">
      <w:pPr>
        <w:spacing w:line="360" w:lineRule="auto"/>
        <w:jc w:val="both"/>
        <w:rPr>
          <w:rFonts w:ascii="Palatino Linotype" w:hAnsi="Palatino Linotype" w:cs="Arial"/>
          <w:lang w:val="es-ES"/>
        </w:rPr>
      </w:pPr>
    </w:p>
    <w:p w:rsidR="004855ED" w:rsidRDefault="004855ED" w:rsidP="00C7466A">
      <w:pPr>
        <w:spacing w:line="360" w:lineRule="auto"/>
        <w:jc w:val="both"/>
        <w:rPr>
          <w:rFonts w:ascii="Palatino Linotype" w:hAnsi="Palatino Linotype" w:cs="Arial"/>
          <w:lang w:val="es-ES"/>
        </w:rPr>
      </w:pPr>
    </w:p>
    <w:p w:rsidR="004855ED" w:rsidRDefault="004855ED" w:rsidP="00C7466A">
      <w:pPr>
        <w:spacing w:line="360" w:lineRule="auto"/>
        <w:jc w:val="both"/>
        <w:rPr>
          <w:rFonts w:ascii="Palatino Linotype" w:hAnsi="Palatino Linotype" w:cs="Arial"/>
          <w:lang w:val="es-ES"/>
        </w:rPr>
      </w:pPr>
    </w:p>
    <w:p w:rsidR="006920F6" w:rsidRPr="005278C8" w:rsidRDefault="006920F6" w:rsidP="00C7466A">
      <w:pPr>
        <w:spacing w:line="360" w:lineRule="auto"/>
        <w:jc w:val="both"/>
        <w:rPr>
          <w:rFonts w:ascii="Palatino Linotype" w:hAnsi="Palatino Linotype" w:cs="Arial"/>
          <w:lang w:val="es-ES"/>
        </w:rPr>
      </w:pPr>
    </w:p>
    <w:p w:rsidR="006920F6" w:rsidRPr="005278C8" w:rsidRDefault="006920F6" w:rsidP="00C7466A">
      <w:pPr>
        <w:spacing w:line="360" w:lineRule="auto"/>
        <w:jc w:val="both"/>
        <w:rPr>
          <w:rFonts w:ascii="Palatino Linotype" w:hAnsi="Palatino Linotype" w:cs="Arial"/>
          <w:lang w:val="es-ES"/>
        </w:rPr>
      </w:pPr>
    </w:p>
    <w:p w:rsidR="00C7466A" w:rsidRPr="005278C8" w:rsidRDefault="00C7466A" w:rsidP="00C7466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984"/>
        <w:gridCol w:w="3131"/>
        <w:gridCol w:w="2713"/>
      </w:tblGrid>
      <w:tr w:rsidR="00C7466A" w:rsidRPr="005278C8">
        <w:trPr>
          <w:jc w:val="center"/>
        </w:trPr>
        <w:tc>
          <w:tcPr>
            <w:tcW w:w="2984" w:type="dxa"/>
            <w:shd w:val="clear" w:color="auto" w:fill="000000" w:themeFill="text1"/>
            <w:vAlign w:val="center"/>
          </w:tcPr>
          <w:p w:rsidR="00C7466A" w:rsidRPr="005278C8" w:rsidRDefault="00C7466A" w:rsidP="00666218">
            <w:pPr>
              <w:jc w:val="center"/>
              <w:rPr>
                <w:rFonts w:ascii="Palatino Linotype" w:hAnsi="Palatino Linotype"/>
                <w:b/>
                <w:sz w:val="24"/>
                <w:szCs w:val="24"/>
              </w:rPr>
            </w:pPr>
            <w:r w:rsidRPr="005278C8">
              <w:rPr>
                <w:rFonts w:ascii="Palatino Linotype" w:hAnsi="Palatino Linotype"/>
                <w:b/>
                <w:sz w:val="24"/>
                <w:szCs w:val="24"/>
              </w:rPr>
              <w:lastRenderedPageBreak/>
              <w:t>Número de Recurso</w:t>
            </w:r>
          </w:p>
        </w:tc>
        <w:tc>
          <w:tcPr>
            <w:tcW w:w="3131" w:type="dxa"/>
            <w:shd w:val="clear" w:color="auto" w:fill="000000" w:themeFill="text1"/>
            <w:vAlign w:val="center"/>
          </w:tcPr>
          <w:p w:rsidR="00C7466A" w:rsidRPr="005278C8" w:rsidRDefault="00C7466A" w:rsidP="00666218">
            <w:pPr>
              <w:jc w:val="center"/>
              <w:rPr>
                <w:rFonts w:ascii="Palatino Linotype" w:hAnsi="Palatino Linotype"/>
                <w:b/>
                <w:sz w:val="24"/>
                <w:szCs w:val="24"/>
              </w:rPr>
            </w:pPr>
            <w:r w:rsidRPr="005278C8">
              <w:rPr>
                <w:rFonts w:ascii="Palatino Linotype" w:hAnsi="Palatino Linotype"/>
                <w:b/>
                <w:sz w:val="24"/>
                <w:szCs w:val="24"/>
              </w:rPr>
              <w:t>Acto Impugnado</w:t>
            </w:r>
          </w:p>
        </w:tc>
        <w:tc>
          <w:tcPr>
            <w:tcW w:w="2713" w:type="dxa"/>
            <w:shd w:val="clear" w:color="auto" w:fill="000000" w:themeFill="text1"/>
            <w:vAlign w:val="center"/>
          </w:tcPr>
          <w:p w:rsidR="00C7466A" w:rsidRPr="005278C8" w:rsidRDefault="00C7466A" w:rsidP="00666218">
            <w:pPr>
              <w:jc w:val="center"/>
              <w:rPr>
                <w:rFonts w:ascii="Palatino Linotype" w:hAnsi="Palatino Linotype"/>
                <w:b/>
                <w:sz w:val="24"/>
                <w:szCs w:val="24"/>
              </w:rPr>
            </w:pPr>
            <w:r w:rsidRPr="005278C8">
              <w:rPr>
                <w:rFonts w:ascii="Palatino Linotype" w:hAnsi="Palatino Linotype"/>
                <w:b/>
                <w:sz w:val="24"/>
                <w:szCs w:val="24"/>
              </w:rPr>
              <w:t>Razones o motivos de inconformidad</w:t>
            </w:r>
          </w:p>
        </w:tc>
      </w:tr>
      <w:tr w:rsidR="00C7466A" w:rsidRPr="005278C8">
        <w:trPr>
          <w:trHeight w:val="1384"/>
          <w:jc w:val="center"/>
        </w:trPr>
        <w:tc>
          <w:tcPr>
            <w:tcW w:w="2984" w:type="dxa"/>
          </w:tcPr>
          <w:p w:rsidR="00C7466A" w:rsidRPr="005278C8" w:rsidRDefault="00C7466A" w:rsidP="00666218">
            <w:pPr>
              <w:rPr>
                <w:rFonts w:ascii="Palatino Linotype" w:hAnsi="Palatino Linotype"/>
                <w:lang w:eastAsia="es-MX"/>
              </w:rPr>
            </w:pPr>
            <w:r w:rsidRPr="005278C8">
              <w:rPr>
                <w:rFonts w:ascii="Palatino Linotype" w:hAnsi="Palatino Linotype"/>
                <w:b/>
                <w:lang w:eastAsia="es-MX"/>
              </w:rPr>
              <w:t>1</w:t>
            </w:r>
            <w:r w:rsidR="006920F6" w:rsidRPr="005278C8">
              <w:rPr>
                <w:rFonts w:ascii="Palatino Linotype" w:hAnsi="Palatino Linotype"/>
                <w:b/>
                <w:lang w:eastAsia="es-MX"/>
              </w:rPr>
              <w:t>54</w:t>
            </w:r>
            <w:r w:rsidRPr="005278C8">
              <w:rPr>
                <w:rFonts w:ascii="Palatino Linotype" w:hAnsi="Palatino Linotype"/>
                <w:b/>
                <w:lang w:eastAsia="es-MX"/>
              </w:rPr>
              <w:t>7/INFOEM/IP/RR/</w:t>
            </w:r>
            <w:r w:rsidR="006920F6" w:rsidRPr="005278C8">
              <w:rPr>
                <w:rFonts w:ascii="Palatino Linotype" w:hAnsi="Palatino Linotype"/>
                <w:b/>
                <w:lang w:eastAsia="es-MX"/>
              </w:rPr>
              <w:t>2020</w:t>
            </w:r>
            <w:r w:rsidRPr="005278C8">
              <w:rPr>
                <w:rFonts w:ascii="Palatino Linotype" w:hAnsi="Palatino Linotype"/>
                <w:b/>
                <w:lang w:eastAsia="es-MX"/>
              </w:rPr>
              <w:t xml:space="preserve"> </w:t>
            </w:r>
          </w:p>
          <w:p w:rsidR="00C7466A" w:rsidRPr="005278C8" w:rsidRDefault="00C7466A" w:rsidP="00666218">
            <w:pPr>
              <w:rPr>
                <w:rFonts w:ascii="Palatino Linotype" w:hAnsi="Palatino Linotype"/>
                <w:lang w:eastAsia="es-MX"/>
              </w:rPr>
            </w:pPr>
          </w:p>
          <w:p w:rsidR="00C7466A" w:rsidRPr="005278C8" w:rsidRDefault="00C7466A" w:rsidP="00666218">
            <w:pPr>
              <w:rPr>
                <w:rFonts w:ascii="Palatino Linotype" w:hAnsi="Palatino Linotype"/>
                <w:sz w:val="20"/>
                <w:szCs w:val="20"/>
              </w:rPr>
            </w:pPr>
          </w:p>
        </w:tc>
        <w:tc>
          <w:tcPr>
            <w:tcW w:w="3131" w:type="dxa"/>
          </w:tcPr>
          <w:p w:rsidR="00C7466A" w:rsidRPr="005278C8" w:rsidRDefault="00C7466A" w:rsidP="00666218">
            <w:pPr>
              <w:jc w:val="both"/>
              <w:rPr>
                <w:rFonts w:ascii="Palatino Linotype" w:hAnsi="Palatino Linotype"/>
                <w:i/>
              </w:rPr>
            </w:pPr>
            <w:r w:rsidRPr="005278C8">
              <w:rPr>
                <w:rFonts w:ascii="Palatino Linotype" w:hAnsi="Palatino Linotype"/>
                <w:i/>
                <w:color w:val="000000"/>
              </w:rPr>
              <w:t>“</w:t>
            </w:r>
            <w:r w:rsidR="006920F6" w:rsidRPr="005278C8">
              <w:rPr>
                <w:rFonts w:ascii="Palatino Linotype" w:hAnsi="Palatino Linotype"/>
                <w:i/>
                <w:color w:val="000000"/>
              </w:rPr>
              <w:t>respuesta a la solicitud de información 00039/OCOYOAC/IP/2020</w:t>
            </w:r>
            <w:r w:rsidRPr="005278C8">
              <w:rPr>
                <w:rFonts w:ascii="Palatino Linotype" w:hAnsi="Palatino Linotype"/>
                <w:i/>
              </w:rPr>
              <w:t>”</w:t>
            </w:r>
          </w:p>
        </w:tc>
        <w:tc>
          <w:tcPr>
            <w:tcW w:w="2713" w:type="dxa"/>
          </w:tcPr>
          <w:p w:rsidR="00C7466A" w:rsidRPr="005278C8" w:rsidRDefault="00C7466A" w:rsidP="00666218">
            <w:pPr>
              <w:jc w:val="both"/>
              <w:rPr>
                <w:rFonts w:ascii="Palatino Linotype" w:hAnsi="Palatino Linotype"/>
                <w:i/>
              </w:rPr>
            </w:pPr>
            <w:r w:rsidRPr="005278C8">
              <w:rPr>
                <w:rFonts w:ascii="Palatino Linotype" w:hAnsi="Palatino Linotype"/>
                <w:i/>
                <w:color w:val="000000"/>
              </w:rPr>
              <w:t>“</w:t>
            </w:r>
            <w:r w:rsidR="006920F6" w:rsidRPr="005278C8">
              <w:rPr>
                <w:rFonts w:ascii="Palatino Linotype" w:hAnsi="Palatino Linotype"/>
                <w:i/>
                <w:color w:val="000000"/>
              </w:rPr>
              <w:t>no me entregan la información completa</w:t>
            </w:r>
            <w:r w:rsidRPr="005278C8">
              <w:rPr>
                <w:rFonts w:ascii="Palatino Linotype" w:hAnsi="Palatino Linotype"/>
                <w:i/>
                <w:color w:val="000000"/>
              </w:rPr>
              <w:t>”</w:t>
            </w:r>
          </w:p>
        </w:tc>
      </w:tr>
    </w:tbl>
    <w:p w:rsidR="00C7466A" w:rsidRPr="005278C8" w:rsidRDefault="00C7466A" w:rsidP="00C7466A">
      <w:pPr>
        <w:rPr>
          <w:rFonts w:ascii="Palatino Linotype" w:hAnsi="Palatino Linotype"/>
        </w:rPr>
      </w:pPr>
    </w:p>
    <w:p w:rsidR="00C7466A" w:rsidRPr="005278C8" w:rsidRDefault="00C7466A" w:rsidP="00C7466A">
      <w:pPr>
        <w:spacing w:line="360" w:lineRule="auto"/>
        <w:ind w:right="49"/>
        <w:jc w:val="both"/>
        <w:rPr>
          <w:rFonts w:ascii="Palatino Linotype" w:hAnsi="Palatino Linotype"/>
          <w:noProof/>
          <w:lang w:eastAsia="es-MX"/>
        </w:rPr>
      </w:pPr>
      <w:r w:rsidRPr="005278C8">
        <w:rPr>
          <w:rFonts w:ascii="Palatino Linotype" w:hAnsi="Palatino Linotype" w:cs="Arial"/>
          <w:b/>
          <w:sz w:val="28"/>
          <w:szCs w:val="28"/>
          <w:lang w:val="es-ES"/>
        </w:rPr>
        <w:t>IV.</w:t>
      </w:r>
      <w:r w:rsidRPr="005278C8">
        <w:rPr>
          <w:rFonts w:ascii="Palatino Linotype" w:hAnsi="Palatino Linotype" w:cs="Arial"/>
          <w:b/>
          <w:sz w:val="28"/>
          <w:lang w:val="es-ES"/>
        </w:rPr>
        <w:t xml:space="preserve"> </w:t>
      </w:r>
      <w:r w:rsidRPr="005278C8">
        <w:rPr>
          <w:rFonts w:ascii="Palatino Linotype" w:hAnsi="Palatino Linotype" w:cs="Arial"/>
          <w:lang w:val="es-ES"/>
        </w:rPr>
        <w:t xml:space="preserve">El </w:t>
      </w:r>
      <w:r w:rsidR="006920F6" w:rsidRPr="005278C8">
        <w:rPr>
          <w:rFonts w:ascii="Palatino Linotype" w:hAnsi="Palatino Linotype" w:cs="Arial"/>
          <w:lang w:val="es-ES"/>
        </w:rPr>
        <w:t>once</w:t>
      </w:r>
      <w:r w:rsidRPr="005278C8">
        <w:rPr>
          <w:rFonts w:ascii="Palatino Linotype" w:hAnsi="Palatino Linotype" w:cs="Arial"/>
          <w:lang w:val="es-ES"/>
        </w:rPr>
        <w:t xml:space="preserve"> de </w:t>
      </w:r>
      <w:r w:rsidR="006920F6" w:rsidRPr="005278C8">
        <w:rPr>
          <w:rFonts w:ascii="Palatino Linotype" w:hAnsi="Palatino Linotype" w:cs="Arial"/>
          <w:lang w:val="es-ES"/>
        </w:rPr>
        <w:t>marzo</w:t>
      </w:r>
      <w:r w:rsidRPr="005278C8">
        <w:rPr>
          <w:rFonts w:ascii="Palatino Linotype" w:hAnsi="Palatino Linotype" w:cs="Arial"/>
          <w:lang w:val="es-ES"/>
        </w:rPr>
        <w:t xml:space="preserve"> de dos mil </w:t>
      </w:r>
      <w:r w:rsidR="006920F6" w:rsidRPr="005278C8">
        <w:rPr>
          <w:rFonts w:ascii="Palatino Linotype" w:hAnsi="Palatino Linotype" w:cs="Arial"/>
          <w:lang w:val="es-ES"/>
        </w:rPr>
        <w:t>veinte</w:t>
      </w:r>
      <w:r w:rsidRPr="005278C8">
        <w:rPr>
          <w:rFonts w:ascii="Palatino Linotype" w:hAnsi="Palatino Linotype"/>
          <w:lang w:val="es-ES"/>
        </w:rPr>
        <w:t>, el</w:t>
      </w:r>
      <w:r w:rsidRPr="005278C8">
        <w:rPr>
          <w:rFonts w:ascii="Palatino Linotype" w:hAnsi="Palatino Linotype" w:cs="Arial"/>
          <w:lang w:val="es-ES"/>
        </w:rPr>
        <w:t xml:space="preserve"> </w:t>
      </w:r>
      <w:r w:rsidRPr="005278C8">
        <w:rPr>
          <w:rFonts w:ascii="Palatino Linotype" w:hAnsi="Palatino Linotype" w:cs="Arial"/>
          <w:lang w:val="es-ES_tradnl"/>
        </w:rPr>
        <w:t>recursos de revisión de que</w:t>
      </w:r>
      <w:r w:rsidRPr="005278C8">
        <w:rPr>
          <w:rFonts w:ascii="Palatino Linotype" w:hAnsi="Palatino Linotype" w:cs="Arial"/>
          <w:lang w:val="es-ES"/>
        </w:rPr>
        <w:t xml:space="preserve"> se trata</w:t>
      </w:r>
      <w:r w:rsidRPr="005278C8">
        <w:rPr>
          <w:rFonts w:ascii="Palatino Linotype" w:hAnsi="Palatino Linotype" w:cs="Arial"/>
          <w:lang w:val="es-ES_tradnl"/>
        </w:rPr>
        <w:t xml:space="preserve"> se envió electrónicamente al Instituto de </w:t>
      </w:r>
      <w:r w:rsidRPr="005278C8">
        <w:rPr>
          <w:rFonts w:ascii="Palatino Linotype" w:eastAsia="Arial Unicode MS" w:hAnsi="Palatino Linotype" w:cs="Arial"/>
          <w:lang w:val="es-ES"/>
        </w:rPr>
        <w:t>Transparencia</w:t>
      </w:r>
      <w:r w:rsidRPr="005278C8">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5278C8">
        <w:rPr>
          <w:rFonts w:ascii="Palatino Linotype" w:hAnsi="Palatino Linotype"/>
          <w:lang w:val="es-ES"/>
        </w:rPr>
        <w:t>Ley de Transparencia y Acceso a la Información Pública del Estado de México y Municipios</w:t>
      </w:r>
      <w:r w:rsidRPr="005278C8">
        <w:rPr>
          <w:rFonts w:ascii="Palatino Linotype" w:hAnsi="Palatino Linotype" w:cs="Arial"/>
          <w:lang w:val="es-ES_tradnl"/>
        </w:rPr>
        <w:t>, se turnó, a través del</w:t>
      </w:r>
      <w:r w:rsidRPr="005278C8">
        <w:rPr>
          <w:rFonts w:ascii="Palatino Linotype" w:eastAsia="Arial Unicode MS" w:hAnsi="Palatino Linotype" w:cs="Arial"/>
          <w:lang w:val="es-ES_tradnl"/>
        </w:rPr>
        <w:t xml:space="preserve"> </w:t>
      </w:r>
      <w:r w:rsidRPr="005278C8">
        <w:rPr>
          <w:rFonts w:ascii="Palatino Linotype" w:eastAsia="Arial Unicode MS" w:hAnsi="Palatino Linotype" w:cs="Arial"/>
          <w:b/>
          <w:lang w:val="es-ES_tradnl"/>
        </w:rPr>
        <w:t>SAIMEX</w:t>
      </w:r>
      <w:r w:rsidRPr="005278C8">
        <w:rPr>
          <w:rFonts w:ascii="Palatino Linotype" w:hAnsi="Palatino Linotype"/>
          <w:lang w:val="es-ES"/>
        </w:rPr>
        <w:t xml:space="preserve">, a la </w:t>
      </w:r>
      <w:r w:rsidRPr="005278C8">
        <w:rPr>
          <w:rFonts w:ascii="Palatino Linotype" w:hAnsi="Palatino Linotype" w:cs="Arial"/>
          <w:lang w:val="es-ES_tradnl"/>
        </w:rPr>
        <w:t xml:space="preserve">Comisionada </w:t>
      </w:r>
      <w:r w:rsidRPr="005278C8">
        <w:rPr>
          <w:rFonts w:ascii="Palatino Linotype" w:hAnsi="Palatino Linotype" w:cs="Arial"/>
          <w:b/>
          <w:lang w:val="es-ES_tradnl"/>
        </w:rPr>
        <w:t>EVA ABAID YAPUR</w:t>
      </w:r>
      <w:r w:rsidRPr="005278C8">
        <w:rPr>
          <w:rFonts w:ascii="Palatino Linotype" w:hAnsi="Palatino Linotype"/>
          <w:b/>
          <w:lang w:eastAsia="es-MX"/>
        </w:rPr>
        <w:t xml:space="preserve">, </w:t>
      </w:r>
      <w:r w:rsidRPr="005278C8">
        <w:rPr>
          <w:rFonts w:ascii="Palatino Linotype" w:hAnsi="Palatino Linotype" w:cs="Arial"/>
          <w:lang w:val="es-ES_tradnl"/>
        </w:rPr>
        <w:t>a efecto de que decretara su admisión o desechamiento.</w:t>
      </w:r>
      <w:r w:rsidRPr="005278C8">
        <w:rPr>
          <w:rFonts w:ascii="Palatino Linotype" w:hAnsi="Palatino Linotype"/>
          <w:noProof/>
          <w:lang w:eastAsia="es-MX"/>
        </w:rPr>
        <w:t xml:space="preserve"> </w:t>
      </w:r>
    </w:p>
    <w:p w:rsidR="00C7466A" w:rsidRPr="005278C8"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5278C8">
        <w:rPr>
          <w:rFonts w:ascii="Palatino Linotype" w:eastAsia="MS Mincho" w:hAnsi="Palatino Linotype" w:cs="Arial"/>
          <w:b/>
          <w:sz w:val="28"/>
          <w:lang w:val="es-ES_tradnl"/>
        </w:rPr>
        <w:t xml:space="preserve">V. </w:t>
      </w:r>
      <w:r w:rsidRPr="005278C8">
        <w:rPr>
          <w:rFonts w:ascii="Palatino Linotype" w:eastAsia="MS Mincho" w:hAnsi="Palatino Linotype" w:cs="Arial"/>
          <w:lang w:val="es-ES_tradnl"/>
        </w:rPr>
        <w:t>De las constancias de los expedientes electrónicos del</w:t>
      </w:r>
      <w:r w:rsidRPr="005278C8">
        <w:rPr>
          <w:rFonts w:ascii="Palatino Linotype" w:eastAsia="MS Mincho" w:hAnsi="Palatino Linotype" w:cs="Arial"/>
          <w:b/>
          <w:lang w:val="es-ES_tradnl"/>
        </w:rPr>
        <w:t xml:space="preserve"> SAIMEX</w:t>
      </w:r>
      <w:r w:rsidRPr="005278C8">
        <w:rPr>
          <w:rFonts w:ascii="Palatino Linotype" w:eastAsia="MS Mincho" w:hAnsi="Palatino Linotype" w:cs="Arial"/>
          <w:lang w:val="es-ES_tradnl"/>
        </w:rPr>
        <w:t xml:space="preserve">, se desprende que el día </w:t>
      </w:r>
      <w:r w:rsidR="006920F6" w:rsidRPr="005278C8">
        <w:rPr>
          <w:rFonts w:ascii="Palatino Linotype" w:eastAsia="MS Mincho" w:hAnsi="Palatino Linotype" w:cs="Arial"/>
          <w:lang w:val="es-ES_tradnl"/>
        </w:rPr>
        <w:t>dieciocho</w:t>
      </w:r>
      <w:r w:rsidRPr="005278C8">
        <w:rPr>
          <w:rFonts w:ascii="Palatino Linotype" w:eastAsia="MS Mincho" w:hAnsi="Palatino Linotype" w:cs="Arial"/>
          <w:lang w:val="es-ES_tradnl"/>
        </w:rPr>
        <w:t xml:space="preserve"> de </w:t>
      </w:r>
      <w:r w:rsidR="006920F6" w:rsidRPr="005278C8">
        <w:rPr>
          <w:rFonts w:ascii="Palatino Linotype" w:eastAsia="MS Mincho" w:hAnsi="Palatino Linotype" w:cs="Arial"/>
          <w:lang w:val="es-ES_tradnl"/>
        </w:rPr>
        <w:t>marzo</w:t>
      </w:r>
      <w:r w:rsidRPr="005278C8">
        <w:rPr>
          <w:rFonts w:ascii="Palatino Linotype" w:eastAsia="MS Mincho" w:hAnsi="Palatino Linotype" w:cs="Arial"/>
          <w:lang w:val="es-ES_tradn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278C8">
        <w:rPr>
          <w:rFonts w:ascii="Palatino Linotype" w:eastAsia="MS Mincho" w:hAnsi="Palatino Linotype" w:cs="Arial"/>
          <w:b/>
          <w:lang w:val="es-ES_tradnl"/>
        </w:rPr>
        <w:t xml:space="preserve">EL SUJETO OBLIGADO </w:t>
      </w:r>
      <w:r w:rsidRPr="005278C8">
        <w:rPr>
          <w:rFonts w:ascii="Palatino Linotype" w:eastAsia="MS Mincho" w:hAnsi="Palatino Linotype" w:cs="Arial"/>
          <w:lang w:val="es-ES_tradnl"/>
        </w:rPr>
        <w:t>rinda su</w:t>
      </w:r>
      <w:r w:rsidRPr="005278C8">
        <w:rPr>
          <w:rFonts w:ascii="Palatino Linotype" w:eastAsia="MS Mincho" w:hAnsi="Palatino Linotype" w:cs="Arial"/>
          <w:b/>
          <w:lang w:val="es-ES_tradnl"/>
        </w:rPr>
        <w:t xml:space="preserve"> </w:t>
      </w:r>
      <w:r w:rsidRPr="005278C8">
        <w:rPr>
          <w:rFonts w:ascii="Palatino Linotype" w:eastAsia="MS Mincho" w:hAnsi="Palatino Linotype" w:cs="Arial"/>
          <w:lang w:val="es-ES_tradnl"/>
        </w:rPr>
        <w:t>Informe Justificado.</w:t>
      </w:r>
    </w:p>
    <w:p w:rsidR="00C7466A" w:rsidRPr="005278C8"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rsidR="00C7466A" w:rsidRPr="005278C8" w:rsidRDefault="00C7466A" w:rsidP="00C7466A">
      <w:pPr>
        <w:spacing w:line="360" w:lineRule="auto"/>
        <w:jc w:val="both"/>
        <w:rPr>
          <w:rFonts w:ascii="Palatino Linotype" w:eastAsia="Arial Unicode MS" w:hAnsi="Palatino Linotype" w:cs="Arial"/>
          <w:lang w:val="es-ES_tradnl"/>
        </w:rPr>
      </w:pPr>
      <w:r w:rsidRPr="005278C8">
        <w:rPr>
          <w:rFonts w:ascii="Palatino Linotype" w:hAnsi="Palatino Linotype"/>
          <w:b/>
          <w:noProof/>
          <w:sz w:val="28"/>
          <w:szCs w:val="28"/>
          <w:lang w:eastAsia="es-MX"/>
        </w:rPr>
        <w:t>VI.</w:t>
      </w:r>
      <w:r w:rsidRPr="005278C8">
        <w:rPr>
          <w:rFonts w:ascii="Palatino Linotype" w:hAnsi="Palatino Linotype"/>
          <w:b/>
          <w:noProof/>
          <w:lang w:eastAsia="es-MX"/>
        </w:rPr>
        <w:t xml:space="preserve"> </w:t>
      </w:r>
      <w:r w:rsidRPr="005278C8">
        <w:rPr>
          <w:rFonts w:ascii="Palatino Linotype" w:hAnsi="Palatino Linotype" w:cs="Arial"/>
          <w:lang w:val="es-ES"/>
        </w:rPr>
        <w:t>En cumplimiento a lo anterior, de las constancias del expediente electrónico del</w:t>
      </w:r>
      <w:r w:rsidRPr="005278C8">
        <w:rPr>
          <w:rFonts w:ascii="Palatino Linotype" w:hAnsi="Palatino Linotype" w:cs="Arial"/>
          <w:b/>
          <w:lang w:val="es-ES"/>
        </w:rPr>
        <w:t xml:space="preserve"> SAIMEX</w:t>
      </w:r>
      <w:r w:rsidRPr="005278C8">
        <w:rPr>
          <w:rFonts w:ascii="Palatino Linotype" w:hAnsi="Palatino Linotype" w:cs="Arial"/>
          <w:lang w:val="es-ES"/>
        </w:rPr>
        <w:t xml:space="preserve">, se observó que </w:t>
      </w:r>
      <w:r w:rsidRPr="005278C8">
        <w:rPr>
          <w:rFonts w:ascii="Palatino Linotype" w:hAnsi="Palatino Linotype" w:cs="Arial"/>
          <w:b/>
          <w:lang w:val="es-ES"/>
        </w:rPr>
        <w:t xml:space="preserve">EL SUJETO OBLIGADO </w:t>
      </w:r>
      <w:r w:rsidRPr="005278C8">
        <w:rPr>
          <w:rFonts w:ascii="Palatino Linotype" w:hAnsi="Palatino Linotype" w:cs="Arial"/>
          <w:lang w:val="es-ES"/>
        </w:rPr>
        <w:t>fue omiso en rendir el Informe Justificado correspondiente; p</w:t>
      </w:r>
      <w:r w:rsidRPr="005278C8">
        <w:rPr>
          <w:rFonts w:ascii="Palatino Linotype" w:eastAsia="MS Mincho" w:hAnsi="Palatino Linotype"/>
          <w:noProof/>
          <w:lang w:eastAsia="es-MX"/>
        </w:rPr>
        <w:t xml:space="preserve">or su parte, </w:t>
      </w:r>
      <w:r w:rsidR="006920F6" w:rsidRPr="005278C8">
        <w:rPr>
          <w:rFonts w:ascii="Palatino Linotype" w:eastAsia="MS Mincho" w:hAnsi="Palatino Linotype"/>
          <w:b/>
          <w:noProof/>
          <w:lang w:eastAsia="es-MX"/>
        </w:rPr>
        <w:t>LA</w:t>
      </w:r>
      <w:r w:rsidRPr="005278C8">
        <w:rPr>
          <w:rFonts w:ascii="Palatino Linotype" w:eastAsia="MS Mincho" w:hAnsi="Palatino Linotype"/>
          <w:b/>
          <w:noProof/>
          <w:lang w:eastAsia="es-MX"/>
        </w:rPr>
        <w:t xml:space="preserve"> RECURRENTE </w:t>
      </w:r>
      <w:r w:rsidRPr="005278C8">
        <w:rPr>
          <w:rFonts w:ascii="Palatino Linotype" w:eastAsia="MS Mincho" w:hAnsi="Palatino Linotype"/>
          <w:noProof/>
          <w:lang w:eastAsia="es-MX"/>
        </w:rPr>
        <w:t>no realizó manifiestación alguna,</w:t>
      </w:r>
      <w:r w:rsidRPr="005278C8">
        <w:rPr>
          <w:rFonts w:ascii="Palatino Linotype" w:eastAsia="Arial Unicode MS" w:hAnsi="Palatino Linotype" w:cs="Arial"/>
          <w:lang w:val="es-ES_tradnl"/>
        </w:rPr>
        <w:t xml:space="preserve"> ni presentó pruebas o alegatos que a su derecho convinieran en el medio de impugnación.</w:t>
      </w:r>
    </w:p>
    <w:p w:rsidR="00C7466A" w:rsidRPr="005278C8" w:rsidRDefault="00C7466A" w:rsidP="00E53E2A">
      <w:pPr>
        <w:spacing w:line="360" w:lineRule="auto"/>
        <w:jc w:val="both"/>
        <w:rPr>
          <w:rFonts w:ascii="Palatino Linotype" w:eastAsia="MS Mincho" w:hAnsi="Palatino Linotype" w:cs="Arial"/>
          <w:lang w:val="es-ES_tradnl"/>
        </w:rPr>
      </w:pPr>
      <w:r w:rsidRPr="005278C8">
        <w:rPr>
          <w:rFonts w:ascii="Palatino Linotype" w:hAnsi="Palatino Linotype"/>
          <w:b/>
          <w:sz w:val="28"/>
          <w:szCs w:val="28"/>
        </w:rPr>
        <w:t xml:space="preserve">VII. </w:t>
      </w:r>
      <w:r w:rsidRPr="005278C8">
        <w:rPr>
          <w:rFonts w:ascii="Palatino Linotype" w:eastAsia="MS Mincho" w:hAnsi="Palatino Linotype" w:cs="Arial"/>
          <w:lang w:val="es-ES_tradnl"/>
        </w:rPr>
        <w:t xml:space="preserve">Una vez analizado el estado procesal que guarda el expediente, en fecha diez de </w:t>
      </w:r>
      <w:r w:rsidR="00E53E2A" w:rsidRPr="005278C8">
        <w:rPr>
          <w:rFonts w:ascii="Palatino Linotype" w:eastAsia="MS Mincho" w:hAnsi="Palatino Linotype" w:cs="Arial"/>
          <w:lang w:val="es-ES_tradnl"/>
        </w:rPr>
        <w:t>agosto</w:t>
      </w:r>
      <w:r w:rsidRPr="005278C8">
        <w:rPr>
          <w:rFonts w:ascii="Palatino Linotype" w:eastAsia="MS Mincho" w:hAnsi="Palatino Linotype" w:cs="Arial"/>
          <w:lang w:val="es-ES_tradnl"/>
        </w:rPr>
        <w:t xml:space="preserve"> de dos mil veinte, la Comisionada </w:t>
      </w:r>
      <w:r w:rsidRPr="005278C8">
        <w:rPr>
          <w:rFonts w:ascii="Palatino Linotype" w:eastAsia="MS Mincho" w:hAnsi="Palatino Linotype" w:cs="Arial"/>
          <w:b/>
          <w:lang w:val="es-ES_tradnl"/>
        </w:rPr>
        <w:t xml:space="preserve">EVA ABAID YAPUR </w:t>
      </w:r>
      <w:r w:rsidRPr="005278C8">
        <w:rPr>
          <w:rFonts w:ascii="Palatino Linotype" w:eastAsia="MS Mincho" w:hAnsi="Palatino Linotype" w:cs="Arial"/>
          <w:lang w:val="es-ES_tradnl"/>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E53E2A" w:rsidRPr="005278C8">
        <w:rPr>
          <w:rFonts w:ascii="Palatino Linotype" w:eastAsia="MS Mincho" w:hAnsi="Palatino Linotype" w:cs="Arial"/>
          <w:lang w:val="es-ES_tradnl"/>
        </w:rPr>
        <w:t xml:space="preserve"> Estado de México y Municipios</w:t>
      </w:r>
      <w:r w:rsidRPr="005278C8">
        <w:rPr>
          <w:rFonts w:ascii="Palatino Linotype" w:hAnsi="Palatino Linotype" w:cs="Arial"/>
        </w:rPr>
        <w:t>; y</w:t>
      </w:r>
    </w:p>
    <w:p w:rsidR="00C7466A" w:rsidRPr="005278C8" w:rsidRDefault="00C7466A" w:rsidP="00C7466A">
      <w:pPr>
        <w:tabs>
          <w:tab w:val="center" w:pos="4252"/>
          <w:tab w:val="right" w:pos="8504"/>
        </w:tabs>
        <w:spacing w:line="360" w:lineRule="auto"/>
        <w:jc w:val="both"/>
        <w:rPr>
          <w:rFonts w:ascii="Palatino Linotype" w:eastAsia="MS Mincho" w:hAnsi="Palatino Linotype" w:cs="Arial"/>
          <w:lang w:val="es-ES_tradnl"/>
        </w:rPr>
      </w:pPr>
    </w:p>
    <w:p w:rsidR="00C7466A" w:rsidRPr="005278C8" w:rsidRDefault="00C7466A" w:rsidP="00C7466A">
      <w:pPr>
        <w:jc w:val="center"/>
        <w:rPr>
          <w:rFonts w:ascii="Palatino Linotype" w:hAnsi="Palatino Linotype"/>
          <w:b/>
          <w:szCs w:val="28"/>
          <w:lang w:val="es-ES"/>
        </w:rPr>
      </w:pPr>
      <w:r w:rsidRPr="005278C8">
        <w:rPr>
          <w:rFonts w:ascii="Palatino Linotype" w:hAnsi="Palatino Linotype"/>
          <w:b/>
          <w:szCs w:val="28"/>
          <w:lang w:val="es-ES"/>
        </w:rPr>
        <w:t>C O N S I D E R A N D O</w:t>
      </w:r>
    </w:p>
    <w:p w:rsidR="00C7466A" w:rsidRPr="005278C8" w:rsidRDefault="00C7466A" w:rsidP="00C7466A">
      <w:pPr>
        <w:jc w:val="center"/>
        <w:rPr>
          <w:rFonts w:ascii="Palatino Linotype" w:hAnsi="Palatino Linotype"/>
          <w:b/>
          <w:szCs w:val="28"/>
          <w:lang w:val="es-ES"/>
        </w:rPr>
      </w:pPr>
    </w:p>
    <w:p w:rsidR="00C7466A" w:rsidRPr="005278C8" w:rsidRDefault="00C7466A" w:rsidP="00C7466A">
      <w:pPr>
        <w:spacing w:line="360" w:lineRule="auto"/>
        <w:ind w:right="50"/>
        <w:jc w:val="both"/>
        <w:rPr>
          <w:rFonts w:ascii="Palatino Linotype" w:hAnsi="Palatino Linotype" w:cs="Arial"/>
          <w:b/>
          <w:lang w:val="es-ES"/>
        </w:rPr>
      </w:pPr>
      <w:r w:rsidRPr="005278C8">
        <w:rPr>
          <w:rFonts w:ascii="Palatino Linotype" w:hAnsi="Palatino Linotype"/>
          <w:b/>
          <w:sz w:val="28"/>
          <w:szCs w:val="28"/>
          <w:lang w:val="es-ES"/>
        </w:rPr>
        <w:t>PRIMERO</w:t>
      </w:r>
      <w:r w:rsidRPr="005278C8">
        <w:rPr>
          <w:rFonts w:ascii="Palatino Linotype" w:hAnsi="Palatino Linotype"/>
          <w:b/>
          <w:lang w:val="es-ES"/>
        </w:rPr>
        <w:t>.</w:t>
      </w:r>
      <w:r w:rsidRPr="005278C8">
        <w:rPr>
          <w:rFonts w:ascii="Palatino Linotype" w:hAnsi="Palatino Linotype"/>
          <w:lang w:val="es-ES"/>
        </w:rPr>
        <w:t xml:space="preserve"> </w:t>
      </w:r>
      <w:r w:rsidRPr="005278C8">
        <w:rPr>
          <w:rFonts w:ascii="Palatino Linotype" w:hAnsi="Palatino Linotype"/>
          <w:b/>
          <w:i/>
          <w:lang w:val="es-ES"/>
        </w:rPr>
        <w:t>Competencia</w:t>
      </w:r>
      <w:r w:rsidRPr="005278C8">
        <w:rPr>
          <w:rFonts w:ascii="Palatino Linotype" w:hAnsi="Palatino Linotype"/>
          <w:i/>
          <w:lang w:val="es-ES"/>
        </w:rPr>
        <w:t>.</w:t>
      </w:r>
      <w:r w:rsidRPr="005278C8">
        <w:rPr>
          <w:rFonts w:ascii="Palatino Linotype" w:hAnsi="Palatino Linotype"/>
          <w:b/>
          <w:lang w:val="es-ES"/>
        </w:rPr>
        <w:t xml:space="preserve"> </w:t>
      </w:r>
      <w:r w:rsidRPr="005278C8">
        <w:rPr>
          <w:rFonts w:ascii="Palatino Linotype" w:hAnsi="Palatino Linotype"/>
          <w:lang w:val="es-ES"/>
        </w:rPr>
        <w:t xml:space="preserve">Este Instituto de </w:t>
      </w:r>
      <w:r w:rsidRPr="005278C8">
        <w:rPr>
          <w:rFonts w:ascii="Palatino Linotype" w:hAnsi="Palatino Linotype" w:cs="Arial"/>
          <w:lang w:val="es-ES"/>
        </w:rPr>
        <w:t>Transparencia</w:t>
      </w:r>
      <w:r w:rsidRPr="005278C8">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278C8">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C7466A" w:rsidRPr="005278C8" w:rsidRDefault="00C7466A" w:rsidP="00C7466A">
      <w:pPr>
        <w:spacing w:line="360" w:lineRule="auto"/>
        <w:jc w:val="both"/>
        <w:rPr>
          <w:rFonts w:ascii="Palatino Linotype" w:hAnsi="Palatino Linotype" w:cs="Arial"/>
          <w:b/>
          <w:lang w:val="es-ES"/>
        </w:rPr>
      </w:pPr>
    </w:p>
    <w:p w:rsidR="00C7466A" w:rsidRPr="005278C8" w:rsidRDefault="00C7466A" w:rsidP="00C7466A">
      <w:pPr>
        <w:spacing w:line="360" w:lineRule="auto"/>
        <w:jc w:val="both"/>
        <w:rPr>
          <w:rFonts w:ascii="Palatino Linotype" w:hAnsi="Palatino Linotype" w:cs="Arial"/>
          <w:b/>
          <w:bCs/>
          <w:lang w:val="es-ES"/>
        </w:rPr>
      </w:pPr>
      <w:r w:rsidRPr="005278C8">
        <w:rPr>
          <w:rFonts w:ascii="Palatino Linotype" w:hAnsi="Palatino Linotype" w:cs="Arial"/>
          <w:b/>
          <w:sz w:val="28"/>
          <w:lang w:val="es-ES"/>
        </w:rPr>
        <w:t>SEGUNDO</w:t>
      </w:r>
      <w:r w:rsidRPr="005278C8">
        <w:rPr>
          <w:rFonts w:ascii="Palatino Linotype" w:hAnsi="Palatino Linotype" w:cs="Arial"/>
          <w:b/>
        </w:rPr>
        <w:t xml:space="preserve">. </w:t>
      </w:r>
      <w:r w:rsidRPr="005278C8">
        <w:rPr>
          <w:rFonts w:ascii="Palatino Linotype" w:hAnsi="Palatino Linotype" w:cs="Arial"/>
          <w:b/>
          <w:i/>
          <w:lang w:val="es-ES"/>
        </w:rPr>
        <w:t>Interés.</w:t>
      </w:r>
      <w:r w:rsidRPr="005278C8">
        <w:rPr>
          <w:rFonts w:ascii="Palatino Linotype" w:hAnsi="Palatino Linotype" w:cs="Arial"/>
          <w:b/>
          <w:lang w:val="es-ES"/>
        </w:rPr>
        <w:t xml:space="preserve"> </w:t>
      </w:r>
      <w:r w:rsidRPr="005278C8">
        <w:rPr>
          <w:rFonts w:ascii="Palatino Linotype" w:hAnsi="Palatino Linotype" w:cs="Arial"/>
          <w:lang w:val="es-ES"/>
        </w:rPr>
        <w:t xml:space="preserve">El recurso de revisión fue interpuesto por parte legítima, en atención a que se presentó por </w:t>
      </w:r>
      <w:r w:rsidR="00E53E2A" w:rsidRPr="005278C8">
        <w:rPr>
          <w:rFonts w:ascii="Palatino Linotype" w:hAnsi="Palatino Linotype" w:cs="Arial"/>
          <w:b/>
          <w:lang w:val="es-ES"/>
        </w:rPr>
        <w:t>LA</w:t>
      </w:r>
      <w:r w:rsidRPr="005278C8">
        <w:rPr>
          <w:rFonts w:ascii="Palatino Linotype" w:hAnsi="Palatino Linotype" w:cs="Arial"/>
          <w:b/>
          <w:lang w:val="es-ES"/>
        </w:rPr>
        <w:t xml:space="preserve"> RECURRENTE</w:t>
      </w:r>
      <w:r w:rsidRPr="005278C8">
        <w:rPr>
          <w:rFonts w:ascii="Palatino Linotype" w:hAnsi="Palatino Linotype" w:cs="Arial"/>
          <w:snapToGrid w:val="0"/>
          <w:lang w:val="es-ES"/>
        </w:rPr>
        <w:t xml:space="preserve">, quien es la misma persona que formuló la solicitud de acceso a la información pública </w:t>
      </w:r>
      <w:r w:rsidRPr="005278C8">
        <w:rPr>
          <w:rFonts w:ascii="Palatino Linotype" w:hAnsi="Palatino Linotype" w:cs="Arial"/>
          <w:bCs/>
          <w:lang w:val="es-ES"/>
        </w:rPr>
        <w:t xml:space="preserve">al </w:t>
      </w:r>
      <w:r w:rsidRPr="005278C8">
        <w:rPr>
          <w:rFonts w:ascii="Palatino Linotype" w:hAnsi="Palatino Linotype" w:cs="Arial"/>
          <w:b/>
          <w:bCs/>
          <w:lang w:val="es-ES"/>
        </w:rPr>
        <w:t>SUJETO OBLIGADO.</w:t>
      </w:r>
    </w:p>
    <w:p w:rsidR="00C7466A" w:rsidRPr="005278C8"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rsidR="00C7466A" w:rsidRPr="005278C8"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sidRPr="005278C8">
        <w:rPr>
          <w:rFonts w:ascii="Palatino Linotype" w:hAnsi="Palatino Linotype"/>
          <w:b/>
          <w:sz w:val="28"/>
        </w:rPr>
        <w:t xml:space="preserve">TERCERO. </w:t>
      </w:r>
      <w:r w:rsidRPr="005278C8">
        <w:rPr>
          <w:rFonts w:ascii="Palatino Linotype" w:hAnsi="Palatino Linotype" w:cs="Arial"/>
          <w:b/>
          <w:i/>
        </w:rPr>
        <w:t>Oportunidad.</w:t>
      </w:r>
      <w:r w:rsidRPr="005278C8">
        <w:rPr>
          <w:rFonts w:ascii="Palatino Linotype" w:hAnsi="Palatino Linotype" w:cs="Arial"/>
          <w:b/>
        </w:rPr>
        <w:t xml:space="preserve"> </w:t>
      </w:r>
      <w:r w:rsidRPr="005278C8">
        <w:rPr>
          <w:rFonts w:ascii="Palatino Linotype" w:hAnsi="Palatino Linotype" w:cs="Arial"/>
        </w:rPr>
        <w:t xml:space="preserve">El recurso de revisión fue interpuesto dentro del plazo de quince días hábiles contados a partir del día siguiente al en que </w:t>
      </w:r>
      <w:r w:rsidRPr="005278C8">
        <w:rPr>
          <w:rFonts w:ascii="Palatino Linotype" w:hAnsi="Palatino Linotype" w:cs="Arial"/>
          <w:b/>
        </w:rPr>
        <w:t xml:space="preserve">EL RECURRENTE </w:t>
      </w:r>
      <w:r w:rsidRPr="005278C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7466A" w:rsidRPr="005278C8" w:rsidRDefault="00C7466A" w:rsidP="00C7466A">
      <w:pPr>
        <w:ind w:left="851" w:right="899"/>
        <w:jc w:val="both"/>
        <w:rPr>
          <w:rFonts w:ascii="Palatino Linotype" w:hAnsi="Palatino Linotype" w:cs="Arial"/>
        </w:rPr>
      </w:pPr>
    </w:p>
    <w:p w:rsidR="00C7466A" w:rsidRPr="005278C8" w:rsidRDefault="00C7466A" w:rsidP="00C7466A">
      <w:pPr>
        <w:ind w:left="851" w:right="899"/>
        <w:jc w:val="both"/>
        <w:rPr>
          <w:rFonts w:ascii="Palatino Linotype" w:hAnsi="Palatino Linotype" w:cs="Arial"/>
          <w:i/>
        </w:rPr>
      </w:pPr>
      <w:r w:rsidRPr="005278C8">
        <w:rPr>
          <w:rFonts w:ascii="Palatino Linotype" w:hAnsi="Palatino Linotype" w:cs="Arial"/>
          <w:b/>
          <w:i/>
        </w:rPr>
        <w:t>“Artículo 178.</w:t>
      </w:r>
      <w:r w:rsidRPr="005278C8">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7466A" w:rsidRPr="005278C8" w:rsidRDefault="00C7466A" w:rsidP="00C7466A">
      <w:pPr>
        <w:ind w:left="851" w:right="899"/>
        <w:jc w:val="both"/>
        <w:rPr>
          <w:rFonts w:ascii="Palatino Linotype" w:hAnsi="Palatino Linotype" w:cs="Arial"/>
          <w:i/>
        </w:rPr>
      </w:pPr>
      <w:r w:rsidRPr="005278C8">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7466A" w:rsidRPr="005278C8" w:rsidRDefault="00C7466A" w:rsidP="00C7466A">
      <w:pPr>
        <w:ind w:left="851" w:right="899"/>
        <w:jc w:val="both"/>
        <w:rPr>
          <w:rFonts w:ascii="Palatino Linotype" w:hAnsi="Palatino Linotype" w:cs="Arial"/>
          <w:i/>
        </w:rPr>
      </w:pPr>
      <w:r w:rsidRPr="005278C8">
        <w:rPr>
          <w:rFonts w:ascii="Palatino Linotype" w:hAnsi="Palatino Linotype" w:cs="Arial"/>
          <w:i/>
        </w:rPr>
        <w:t>En el caso de que se interponga ante la Unidad de Transparencia, ésta deberá remitir el recurso de revisión al Instituto a más tardar al día siguiente de haberlo recibido.</w:t>
      </w:r>
      <w:r w:rsidRPr="005278C8">
        <w:rPr>
          <w:rFonts w:ascii="Palatino Linotype" w:hAnsi="Palatino Linotype" w:cs="Arial"/>
          <w:b/>
          <w:i/>
        </w:rPr>
        <w:t>”</w:t>
      </w:r>
    </w:p>
    <w:p w:rsidR="00C7466A" w:rsidRPr="005278C8" w:rsidRDefault="00C7466A" w:rsidP="00C7466A">
      <w:pPr>
        <w:ind w:left="851" w:right="899"/>
        <w:jc w:val="both"/>
        <w:rPr>
          <w:rFonts w:ascii="Palatino Linotype" w:hAnsi="Palatino Linotype" w:cs="Arial"/>
        </w:rPr>
      </w:pPr>
    </w:p>
    <w:p w:rsidR="00C7466A" w:rsidRPr="005278C8" w:rsidRDefault="00C7466A" w:rsidP="00C7466A">
      <w:pPr>
        <w:spacing w:line="360" w:lineRule="auto"/>
        <w:jc w:val="both"/>
        <w:rPr>
          <w:rFonts w:ascii="Palatino Linotype" w:hAnsi="Palatino Linotype"/>
        </w:rPr>
      </w:pPr>
      <w:r w:rsidRPr="005278C8">
        <w:rPr>
          <w:rFonts w:ascii="Palatino Linotype" w:hAnsi="Palatino Linotype" w:cs="Arial"/>
        </w:rPr>
        <w:t xml:space="preserve">En efecto, atendiendo a que </w:t>
      </w:r>
      <w:r w:rsidRPr="005278C8">
        <w:rPr>
          <w:rFonts w:ascii="Palatino Linotype" w:hAnsi="Palatino Linotype" w:cs="Arial"/>
          <w:b/>
        </w:rPr>
        <w:t>EL SUJETO OBLIGADO</w:t>
      </w:r>
      <w:r w:rsidRPr="005278C8">
        <w:rPr>
          <w:rFonts w:ascii="Palatino Linotype" w:hAnsi="Palatino Linotype" w:cs="Arial"/>
        </w:rPr>
        <w:t xml:space="preserve"> notificó la respuesta a la solicitud de información pública </w:t>
      </w:r>
      <w:r w:rsidR="00E53E2A" w:rsidRPr="005278C8">
        <w:rPr>
          <w:rFonts w:ascii="Palatino Linotype" w:hAnsi="Palatino Linotype" w:cs="Arial"/>
        </w:rPr>
        <w:t>el</w:t>
      </w:r>
      <w:r w:rsidRPr="005278C8">
        <w:rPr>
          <w:rFonts w:ascii="Palatino Linotype" w:hAnsi="Palatino Linotype" w:cs="Arial"/>
        </w:rPr>
        <w:t xml:space="preserve"> día </w:t>
      </w:r>
      <w:r w:rsidR="00E53E2A" w:rsidRPr="005278C8">
        <w:rPr>
          <w:rFonts w:ascii="Palatino Linotype" w:hAnsi="Palatino Linotype" w:cs="Arial"/>
          <w:b/>
        </w:rPr>
        <w:t>veinticuatro</w:t>
      </w:r>
      <w:r w:rsidRPr="005278C8">
        <w:rPr>
          <w:rFonts w:ascii="Palatino Linotype" w:hAnsi="Palatino Linotype" w:cs="Arial"/>
          <w:b/>
        </w:rPr>
        <w:t xml:space="preserve"> de </w:t>
      </w:r>
      <w:r w:rsidR="00E53E2A" w:rsidRPr="005278C8">
        <w:rPr>
          <w:rFonts w:ascii="Palatino Linotype" w:hAnsi="Palatino Linotype" w:cs="Arial"/>
          <w:b/>
        </w:rPr>
        <w:t>febrero</w:t>
      </w:r>
      <w:r w:rsidRPr="005278C8">
        <w:rPr>
          <w:rFonts w:ascii="Palatino Linotype" w:hAnsi="Palatino Linotype" w:cs="Arial"/>
          <w:b/>
        </w:rPr>
        <w:t xml:space="preserve"> de dos mil diecinueve</w:t>
      </w:r>
      <w:r w:rsidRPr="005278C8">
        <w:rPr>
          <w:rFonts w:ascii="Palatino Linotype" w:hAnsi="Palatino Linotype" w:cs="Arial"/>
        </w:rPr>
        <w:t>, el plazo de quince días hábiles que el artículo 178 de la ley de la materia otorga al</w:t>
      </w:r>
      <w:r w:rsidRPr="005278C8">
        <w:rPr>
          <w:rFonts w:ascii="Palatino Linotype" w:hAnsi="Palatino Linotype" w:cs="Arial"/>
          <w:b/>
        </w:rPr>
        <w:t xml:space="preserve"> RECURRENTE</w:t>
      </w:r>
      <w:r w:rsidRPr="005278C8">
        <w:rPr>
          <w:rFonts w:ascii="Palatino Linotype" w:hAnsi="Palatino Linotype" w:cs="Arial"/>
        </w:rPr>
        <w:t xml:space="preserve"> para presentar el recurso de revisión, transcurrió del </w:t>
      </w:r>
      <w:r w:rsidR="00E53E2A" w:rsidRPr="005278C8">
        <w:rPr>
          <w:rFonts w:ascii="Palatino Linotype" w:hAnsi="Palatino Linotype" w:cs="Arial"/>
          <w:b/>
        </w:rPr>
        <w:t>veinticinco</w:t>
      </w:r>
      <w:r w:rsidRPr="005278C8">
        <w:rPr>
          <w:rFonts w:ascii="Palatino Linotype" w:hAnsi="Palatino Linotype" w:cs="Arial"/>
          <w:b/>
        </w:rPr>
        <w:t xml:space="preserve"> de </w:t>
      </w:r>
      <w:r w:rsidR="00E53E2A" w:rsidRPr="005278C8">
        <w:rPr>
          <w:rFonts w:ascii="Palatino Linotype" w:hAnsi="Palatino Linotype" w:cs="Arial"/>
          <w:b/>
        </w:rPr>
        <w:t>febrero</w:t>
      </w:r>
      <w:r w:rsidRPr="005278C8">
        <w:rPr>
          <w:rFonts w:ascii="Palatino Linotype" w:hAnsi="Palatino Linotype" w:cs="Arial"/>
          <w:b/>
        </w:rPr>
        <w:t xml:space="preserve"> al </w:t>
      </w:r>
      <w:r w:rsidR="00E53E2A" w:rsidRPr="005278C8">
        <w:rPr>
          <w:rFonts w:ascii="Palatino Linotype" w:hAnsi="Palatino Linotype" w:cs="Arial"/>
          <w:b/>
        </w:rPr>
        <w:t>dieciocho</w:t>
      </w:r>
      <w:r w:rsidRPr="005278C8">
        <w:rPr>
          <w:rFonts w:ascii="Palatino Linotype" w:hAnsi="Palatino Linotype" w:cs="Arial"/>
          <w:b/>
        </w:rPr>
        <w:t xml:space="preserve"> de </w:t>
      </w:r>
      <w:r w:rsidR="00E53E2A" w:rsidRPr="005278C8">
        <w:rPr>
          <w:rFonts w:ascii="Palatino Linotype" w:hAnsi="Palatino Linotype" w:cs="Arial"/>
          <w:b/>
        </w:rPr>
        <w:t>marzo</w:t>
      </w:r>
      <w:r w:rsidRPr="005278C8">
        <w:rPr>
          <w:rFonts w:ascii="Palatino Linotype" w:hAnsi="Palatino Linotype" w:cs="Arial"/>
          <w:b/>
        </w:rPr>
        <w:t xml:space="preserve"> del dos mil veinte</w:t>
      </w:r>
      <w:r w:rsidRPr="005278C8">
        <w:rPr>
          <w:rFonts w:ascii="Palatino Linotype" w:hAnsi="Palatino Linotype" w:cs="Arial"/>
        </w:rPr>
        <w:t xml:space="preserve">, </w:t>
      </w:r>
      <w:r w:rsidRPr="005278C8">
        <w:rPr>
          <w:rFonts w:ascii="Palatino Linotype" w:hAnsi="Palatino Linotype" w:cs="Arial"/>
          <w:lang w:val="es-ES_tradnl"/>
        </w:rPr>
        <w:t xml:space="preserve">sin contemplar en el cómputo los días </w:t>
      </w:r>
      <w:r w:rsidR="00E53E2A" w:rsidRPr="005278C8">
        <w:rPr>
          <w:rFonts w:ascii="Palatino Linotype" w:hAnsi="Palatino Linotype" w:cs="Arial"/>
          <w:lang w:val="es-ES_tradnl"/>
        </w:rPr>
        <w:t>veintinueve</w:t>
      </w:r>
      <w:r w:rsidRPr="005278C8">
        <w:rPr>
          <w:rFonts w:ascii="Palatino Linotype" w:hAnsi="Palatino Linotype" w:cs="Arial"/>
          <w:lang w:val="es-ES_tradnl"/>
        </w:rPr>
        <w:t xml:space="preserve"> de </w:t>
      </w:r>
      <w:r w:rsidR="00E53E2A" w:rsidRPr="005278C8">
        <w:rPr>
          <w:rFonts w:ascii="Palatino Linotype" w:hAnsi="Palatino Linotype" w:cs="Arial"/>
          <w:lang w:val="es-ES_tradnl"/>
        </w:rPr>
        <w:t>febrero</w:t>
      </w:r>
      <w:r w:rsidRPr="005278C8">
        <w:rPr>
          <w:rFonts w:ascii="Palatino Linotype" w:hAnsi="Palatino Linotype" w:cs="Arial"/>
          <w:lang w:val="es-ES_tradnl"/>
        </w:rPr>
        <w:t xml:space="preserve">; </w:t>
      </w:r>
      <w:r w:rsidR="00E53E2A" w:rsidRPr="005278C8">
        <w:rPr>
          <w:rFonts w:ascii="Palatino Linotype" w:hAnsi="Palatino Linotype" w:cs="Arial"/>
          <w:lang w:val="es-ES_tradnl"/>
        </w:rPr>
        <w:t>uno</w:t>
      </w:r>
      <w:r w:rsidRPr="005278C8">
        <w:rPr>
          <w:rFonts w:ascii="Palatino Linotype" w:hAnsi="Palatino Linotype" w:cs="Arial"/>
          <w:lang w:val="es-ES_tradnl"/>
        </w:rPr>
        <w:t>,</w:t>
      </w:r>
      <w:r w:rsidR="00E53E2A" w:rsidRPr="005278C8">
        <w:rPr>
          <w:rFonts w:ascii="Palatino Linotype" w:hAnsi="Palatino Linotype" w:cs="Arial"/>
          <w:lang w:val="es-ES_tradnl"/>
        </w:rPr>
        <w:t xml:space="preserve"> siete, ocho,</w:t>
      </w:r>
      <w:r w:rsidRPr="005278C8">
        <w:rPr>
          <w:rFonts w:ascii="Palatino Linotype" w:hAnsi="Palatino Linotype" w:cs="Arial"/>
          <w:lang w:val="es-ES_tradnl"/>
        </w:rPr>
        <w:t xml:space="preserve"> </w:t>
      </w:r>
      <w:r w:rsidR="00E53E2A" w:rsidRPr="005278C8">
        <w:rPr>
          <w:rFonts w:ascii="Palatino Linotype" w:hAnsi="Palatino Linotype" w:cs="Arial"/>
          <w:lang w:val="es-ES_tradnl"/>
        </w:rPr>
        <w:t>catorce</w:t>
      </w:r>
      <w:r w:rsidRPr="005278C8">
        <w:rPr>
          <w:rFonts w:ascii="Palatino Linotype" w:hAnsi="Palatino Linotype" w:cs="Arial"/>
          <w:lang w:val="es-ES_tradnl"/>
        </w:rPr>
        <w:t xml:space="preserve"> y </w:t>
      </w:r>
      <w:r w:rsidR="00E53E2A" w:rsidRPr="005278C8">
        <w:rPr>
          <w:rFonts w:ascii="Palatino Linotype" w:hAnsi="Palatino Linotype" w:cs="Arial"/>
          <w:lang w:val="es-ES_tradnl"/>
        </w:rPr>
        <w:t>quince</w:t>
      </w:r>
      <w:r w:rsidRPr="005278C8">
        <w:rPr>
          <w:rFonts w:ascii="Palatino Linotype" w:hAnsi="Palatino Linotype" w:cs="Arial"/>
          <w:lang w:val="es-ES_tradnl"/>
        </w:rPr>
        <w:t xml:space="preserve"> de </w:t>
      </w:r>
      <w:r w:rsidR="00E53E2A" w:rsidRPr="005278C8">
        <w:rPr>
          <w:rFonts w:ascii="Palatino Linotype" w:hAnsi="Palatino Linotype" w:cs="Arial"/>
          <w:lang w:val="es-ES_tradnl"/>
        </w:rPr>
        <w:t>marzo</w:t>
      </w:r>
      <w:r w:rsidRPr="005278C8">
        <w:rPr>
          <w:rFonts w:ascii="Palatino Linotype" w:hAnsi="Palatino Linotype" w:cs="Arial"/>
          <w:lang w:val="es-ES_tradnl"/>
        </w:rPr>
        <w:t xml:space="preserve"> de dos mil veinte por corresponder a sábados y domingos </w:t>
      </w:r>
      <w:r w:rsidRPr="005278C8">
        <w:rPr>
          <w:rFonts w:ascii="Palatino Linotype" w:hAnsi="Palatino Linotype" w:cs="Arial"/>
        </w:rPr>
        <w:t xml:space="preserve">considerados como días inhábiles; en términos del artículo 3, fracción X de la </w:t>
      </w:r>
      <w:r w:rsidRPr="005278C8">
        <w:rPr>
          <w:rFonts w:ascii="Palatino Linotype" w:hAnsi="Palatino Linotype"/>
        </w:rPr>
        <w:t xml:space="preserve">Ley de Transparencia y Acceso a la Información Pública del Estado de México y Municipios; así como, </w:t>
      </w:r>
      <w:r w:rsidR="001448A3" w:rsidRPr="005278C8">
        <w:rPr>
          <w:rFonts w:ascii="Palatino Linotype" w:hAnsi="Palatino Linotype"/>
        </w:rPr>
        <w:t xml:space="preserve">los días </w:t>
      </w:r>
      <w:r w:rsidR="00E53E2A" w:rsidRPr="005278C8">
        <w:rPr>
          <w:rFonts w:ascii="Palatino Linotype" w:hAnsi="Palatino Linotype"/>
        </w:rPr>
        <w:t>dos y dieciséis</w:t>
      </w:r>
      <w:r w:rsidRPr="005278C8">
        <w:rPr>
          <w:rFonts w:ascii="Palatino Linotype" w:hAnsi="Palatino Linotype"/>
        </w:rPr>
        <w:t xml:space="preserve"> de </w:t>
      </w:r>
      <w:r w:rsidR="00E53E2A" w:rsidRPr="005278C8">
        <w:rPr>
          <w:rFonts w:ascii="Palatino Linotype" w:hAnsi="Palatino Linotype"/>
        </w:rPr>
        <w:t>marzo</w:t>
      </w:r>
      <w:r w:rsidRPr="005278C8">
        <w:rPr>
          <w:rFonts w:ascii="Palatino Linotype" w:hAnsi="Palatino Linotype"/>
        </w:rPr>
        <w:t xml:space="preserve"> de dos mil </w:t>
      </w:r>
      <w:r w:rsidR="00E53E2A" w:rsidRPr="005278C8">
        <w:rPr>
          <w:rFonts w:ascii="Palatino Linotype" w:hAnsi="Palatino Linotype"/>
        </w:rPr>
        <w:t>veinte</w:t>
      </w:r>
      <w:r w:rsidR="001448A3" w:rsidRPr="005278C8">
        <w:rPr>
          <w:rFonts w:ascii="Palatino Linotype" w:hAnsi="Palatino Linotype"/>
        </w:rPr>
        <w:t>, considerado como días inhábiles en términos del Calendario oficial publicado en el Periódico Oficial “Gaceta del Gobierno”, el diecinueve de diciembre de dos mil diecinueve.</w:t>
      </w:r>
    </w:p>
    <w:p w:rsidR="00E53E2A" w:rsidRPr="005278C8" w:rsidRDefault="00E53E2A" w:rsidP="00C7466A">
      <w:pPr>
        <w:spacing w:line="360" w:lineRule="auto"/>
        <w:jc w:val="both"/>
        <w:rPr>
          <w:rFonts w:ascii="Palatino Linotype" w:hAnsi="Palatino Linotype"/>
        </w:rPr>
      </w:pPr>
    </w:p>
    <w:p w:rsidR="00C7466A" w:rsidRPr="005278C8" w:rsidRDefault="00C7466A" w:rsidP="00C7466A">
      <w:pPr>
        <w:spacing w:line="360" w:lineRule="auto"/>
        <w:jc w:val="both"/>
        <w:rPr>
          <w:rFonts w:ascii="Palatino Linotype" w:hAnsi="Palatino Linotype" w:cs="Arial"/>
          <w:lang w:val="es-ES"/>
        </w:rPr>
      </w:pPr>
      <w:r w:rsidRPr="005278C8">
        <w:rPr>
          <w:rFonts w:ascii="Palatino Linotype" w:hAnsi="Palatino Linotype" w:cs="Arial"/>
          <w:lang w:val="es-ES"/>
        </w:rPr>
        <w:t xml:space="preserve">En ese tenor, si </w:t>
      </w:r>
      <w:r w:rsidR="004A0E23" w:rsidRPr="005278C8">
        <w:rPr>
          <w:rFonts w:ascii="Palatino Linotype" w:hAnsi="Palatino Linotype" w:cs="Arial"/>
          <w:lang w:val="es-ES"/>
        </w:rPr>
        <w:t xml:space="preserve">el </w:t>
      </w:r>
      <w:r w:rsidRPr="005278C8">
        <w:rPr>
          <w:rFonts w:ascii="Palatino Linotype" w:hAnsi="Palatino Linotype" w:cs="Arial"/>
          <w:lang w:val="es-ES"/>
        </w:rPr>
        <w:t>recurso de revisión que nos ocupa, se interpus</w:t>
      </w:r>
      <w:r w:rsidR="004A0E23" w:rsidRPr="005278C8">
        <w:rPr>
          <w:rFonts w:ascii="Palatino Linotype" w:hAnsi="Palatino Linotype" w:cs="Arial"/>
          <w:lang w:val="es-ES"/>
        </w:rPr>
        <w:t>o</w:t>
      </w:r>
      <w:r w:rsidRPr="005278C8">
        <w:rPr>
          <w:rFonts w:ascii="Palatino Linotype" w:hAnsi="Palatino Linotype" w:cs="Arial"/>
          <w:lang w:val="es-ES"/>
        </w:rPr>
        <w:t xml:space="preserve"> en fecha </w:t>
      </w:r>
      <w:r w:rsidR="00E53E2A" w:rsidRPr="005278C8">
        <w:rPr>
          <w:rFonts w:ascii="Palatino Linotype" w:hAnsi="Palatino Linotype" w:cs="Arial"/>
          <w:b/>
          <w:u w:val="single"/>
          <w:lang w:val="es-ES"/>
        </w:rPr>
        <w:t>once</w:t>
      </w:r>
      <w:r w:rsidRPr="005278C8">
        <w:rPr>
          <w:rFonts w:ascii="Palatino Linotype" w:hAnsi="Palatino Linotype" w:cs="Arial"/>
          <w:b/>
          <w:u w:val="single"/>
          <w:lang w:val="es-ES"/>
        </w:rPr>
        <w:t xml:space="preserve"> de </w:t>
      </w:r>
      <w:r w:rsidR="00E53E2A" w:rsidRPr="005278C8">
        <w:rPr>
          <w:rFonts w:ascii="Palatino Linotype" w:hAnsi="Palatino Linotype" w:cs="Arial"/>
          <w:b/>
          <w:u w:val="single"/>
          <w:lang w:val="es-ES"/>
        </w:rPr>
        <w:t>marzo</w:t>
      </w:r>
      <w:r w:rsidRPr="005278C8">
        <w:rPr>
          <w:rFonts w:ascii="Palatino Linotype" w:hAnsi="Palatino Linotype" w:cs="Arial"/>
          <w:b/>
          <w:u w:val="single"/>
          <w:lang w:val="es-ES"/>
        </w:rPr>
        <w:t xml:space="preserve"> de dos mil </w:t>
      </w:r>
      <w:r w:rsidR="00E53E2A" w:rsidRPr="005278C8">
        <w:rPr>
          <w:rFonts w:ascii="Palatino Linotype" w:hAnsi="Palatino Linotype" w:cs="Arial"/>
          <w:b/>
          <w:u w:val="single"/>
          <w:lang w:val="es-ES"/>
        </w:rPr>
        <w:t>veinte</w:t>
      </w:r>
      <w:r w:rsidRPr="005278C8">
        <w:rPr>
          <w:rFonts w:ascii="Palatino Linotype" w:hAnsi="Palatino Linotype" w:cs="Arial"/>
          <w:b/>
          <w:lang w:val="es-ES"/>
        </w:rPr>
        <w:t xml:space="preserve">, </w:t>
      </w:r>
      <w:r w:rsidRPr="005278C8">
        <w:rPr>
          <w:rFonts w:ascii="Palatino Linotype" w:hAnsi="Palatino Linotype" w:cs="Arial"/>
          <w:lang w:val="es-ES"/>
        </w:rPr>
        <w:t>ést</w:t>
      </w:r>
      <w:r w:rsidR="004A0E23" w:rsidRPr="005278C8">
        <w:rPr>
          <w:rFonts w:ascii="Palatino Linotype" w:hAnsi="Palatino Linotype" w:cs="Arial"/>
          <w:lang w:val="es-ES"/>
        </w:rPr>
        <w:t>e</w:t>
      </w:r>
      <w:r w:rsidRPr="005278C8">
        <w:rPr>
          <w:rFonts w:ascii="Palatino Linotype" w:hAnsi="Palatino Linotype" w:cs="Arial"/>
          <w:lang w:val="es-ES"/>
        </w:rPr>
        <w:t xml:space="preserve"> se encuentran dentro del margen temporal previsto en el precepto legal y, por tanto, </w:t>
      </w:r>
      <w:r w:rsidR="004A0E23" w:rsidRPr="005278C8">
        <w:rPr>
          <w:rFonts w:ascii="Palatino Linotype" w:hAnsi="Palatino Linotype" w:cs="Arial"/>
          <w:lang w:val="es-ES"/>
        </w:rPr>
        <w:t xml:space="preserve">es </w:t>
      </w:r>
      <w:r w:rsidRPr="005278C8">
        <w:rPr>
          <w:rFonts w:ascii="Palatino Linotype" w:hAnsi="Palatino Linotype" w:cs="Arial"/>
          <w:lang w:val="es-ES"/>
        </w:rPr>
        <w:t xml:space="preserve">oportuno. </w:t>
      </w:r>
    </w:p>
    <w:p w:rsidR="00C7466A" w:rsidRPr="005278C8" w:rsidRDefault="00C7466A" w:rsidP="00C7466A">
      <w:pPr>
        <w:spacing w:line="360" w:lineRule="auto"/>
        <w:jc w:val="both"/>
        <w:rPr>
          <w:rFonts w:ascii="Palatino Linotype" w:hAnsi="Palatino Linotype"/>
          <w:sz w:val="12"/>
        </w:rPr>
      </w:pPr>
    </w:p>
    <w:p w:rsidR="00C7466A" w:rsidRPr="005278C8" w:rsidRDefault="00C7466A" w:rsidP="00C7466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278C8">
        <w:rPr>
          <w:rFonts w:ascii="Palatino Linotype" w:hAnsi="Palatino Linotype"/>
          <w:b/>
          <w:sz w:val="28"/>
        </w:rPr>
        <w:t xml:space="preserve">CUARTO. </w:t>
      </w:r>
      <w:r w:rsidRPr="005278C8">
        <w:rPr>
          <w:rFonts w:ascii="Palatino Linotype" w:hAnsi="Palatino Linotype" w:cs="Arial"/>
          <w:b/>
          <w:i/>
          <w:szCs w:val="28"/>
        </w:rPr>
        <w:t>Procedibilidad</w:t>
      </w:r>
      <w:r w:rsidRPr="005278C8">
        <w:rPr>
          <w:rFonts w:ascii="Palatino Linotype" w:hAnsi="Palatino Linotype" w:cs="Arial"/>
          <w:b/>
          <w:szCs w:val="28"/>
        </w:rPr>
        <w:t xml:space="preserve">. </w:t>
      </w:r>
      <w:r w:rsidR="001448A3" w:rsidRPr="005278C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1448A3" w:rsidRPr="005278C8">
        <w:rPr>
          <w:rFonts w:ascii="Palatino Linotype" w:hAnsi="Palatino Linotype" w:cs="Arial"/>
          <w:b/>
          <w:szCs w:val="28"/>
        </w:rPr>
        <w:t>SAIMEX</w:t>
      </w:r>
      <w:r w:rsidR="001448A3" w:rsidRPr="005278C8">
        <w:rPr>
          <w:rFonts w:ascii="Palatino Linotype" w:hAnsi="Palatino Linotype" w:cs="Arial"/>
          <w:szCs w:val="28"/>
        </w:rPr>
        <w:t>.</w:t>
      </w:r>
    </w:p>
    <w:p w:rsidR="00C7466A" w:rsidRPr="005278C8" w:rsidRDefault="00C7466A" w:rsidP="00C7466A">
      <w:pPr>
        <w:spacing w:line="360" w:lineRule="auto"/>
        <w:jc w:val="both"/>
        <w:rPr>
          <w:rFonts w:ascii="Palatino Linotype" w:hAnsi="Palatino Linotype" w:cs="Arial"/>
        </w:rPr>
      </w:pPr>
      <w:r w:rsidRPr="005278C8">
        <w:rPr>
          <w:rFonts w:ascii="Palatino Linotype" w:hAnsi="Palatino Linotype" w:cs="Arial"/>
          <w:b/>
          <w:sz w:val="28"/>
          <w:szCs w:val="28"/>
        </w:rPr>
        <w:t>QUINTO</w:t>
      </w:r>
      <w:r w:rsidRPr="005278C8">
        <w:rPr>
          <w:rFonts w:ascii="Palatino Linotype" w:hAnsi="Palatino Linotype" w:cs="Arial"/>
          <w:b/>
        </w:rPr>
        <w:t xml:space="preserve">. </w:t>
      </w:r>
      <w:r w:rsidRPr="005278C8">
        <w:rPr>
          <w:rFonts w:ascii="Palatino Linotype" w:hAnsi="Palatino Linotype" w:cs="Arial"/>
          <w:b/>
          <w:i/>
        </w:rPr>
        <w:t>Estudio y resolución del recurso</w:t>
      </w:r>
      <w:r w:rsidRPr="005278C8">
        <w:rPr>
          <w:rFonts w:ascii="Palatino Linotype" w:hAnsi="Palatino Linotype" w:cs="Arial"/>
          <w:b/>
          <w:color w:val="000000" w:themeColor="text1"/>
        </w:rPr>
        <w:t>.</w:t>
      </w:r>
      <w:r w:rsidRPr="005278C8">
        <w:rPr>
          <w:rFonts w:ascii="Palatino Linotype" w:hAnsi="Palatino Linotype" w:cs="Arial"/>
          <w:b/>
        </w:rPr>
        <w:t xml:space="preserve"> </w:t>
      </w:r>
      <w:r w:rsidRPr="005278C8">
        <w:rPr>
          <w:rFonts w:ascii="Palatino Linotype" w:hAnsi="Palatino Linotype" w:cs="Arial"/>
        </w:rPr>
        <w:t xml:space="preserve">Una vez determinada la vía sobre la que versarán el presente recurso y previa revisión del expediente electrónico formado en </w:t>
      </w:r>
      <w:r w:rsidRPr="005278C8">
        <w:rPr>
          <w:rFonts w:ascii="Palatino Linotype" w:hAnsi="Palatino Linotype" w:cs="Arial"/>
          <w:b/>
        </w:rPr>
        <w:t>EL SAIMEX</w:t>
      </w:r>
      <w:r w:rsidRPr="005278C8">
        <w:rPr>
          <w:rFonts w:ascii="Palatino Linotype" w:hAnsi="Palatino Linotype" w:cs="Arial"/>
        </w:rPr>
        <w:t xml:space="preserve"> con motivo de la solicitud de información y del recurso que da origen, es conveniente analizar si la respuesta del </w:t>
      </w:r>
      <w:r w:rsidRPr="005278C8">
        <w:rPr>
          <w:rFonts w:ascii="Palatino Linotype" w:hAnsi="Palatino Linotype" w:cs="Arial"/>
          <w:b/>
          <w:lang w:eastAsia="es-MX"/>
        </w:rPr>
        <w:t>SUJETO OBLIGADO</w:t>
      </w:r>
      <w:r w:rsidRPr="005278C8">
        <w:rPr>
          <w:rFonts w:ascii="Palatino Linotype" w:hAnsi="Palatino Linotype" w:cs="Arial"/>
        </w:rPr>
        <w:t xml:space="preserve">, cumplen con los requisitos y procedimientos del derecho de acceso a la información pública; por lo que, en primer término tenemos que la solicitud de acceso a la información consistió en saber </w:t>
      </w:r>
      <w:r w:rsidR="001448A3" w:rsidRPr="005278C8">
        <w:rPr>
          <w:rFonts w:ascii="Palatino Linotype" w:hAnsi="Palatino Linotype" w:cs="Arial"/>
        </w:rPr>
        <w:t>las obras realizadas por la actual administración en el año 2019, bajo cualquier recurso, ya sea federal, estatal o municipal</w:t>
      </w:r>
      <w:r w:rsidRPr="005278C8">
        <w:rPr>
          <w:rFonts w:ascii="Palatino Linotype" w:hAnsi="Palatino Linotype" w:cs="Arial"/>
        </w:rPr>
        <w:t>.</w:t>
      </w:r>
    </w:p>
    <w:p w:rsidR="00C7466A" w:rsidRPr="005278C8" w:rsidRDefault="00C7466A" w:rsidP="00C7466A">
      <w:pPr>
        <w:spacing w:line="360" w:lineRule="auto"/>
        <w:jc w:val="both"/>
        <w:rPr>
          <w:rFonts w:ascii="Palatino Linotype" w:hAnsi="Palatino Linotype" w:cs="Arial"/>
          <w:sz w:val="14"/>
        </w:rPr>
      </w:pPr>
    </w:p>
    <w:p w:rsidR="00C7466A" w:rsidRPr="005278C8"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5278C8">
        <w:rPr>
          <w:rFonts w:ascii="Palatino Linotype" w:hAnsi="Palatino Linotype" w:cs="Arial"/>
        </w:rPr>
        <w:t xml:space="preserve">De lo anterior, se desprende que </w:t>
      </w:r>
      <w:r w:rsidRPr="005278C8">
        <w:rPr>
          <w:rFonts w:ascii="Palatino Linotype" w:hAnsi="Palatino Linotype" w:cs="Arial"/>
          <w:b/>
        </w:rPr>
        <w:t>EL SUJETO OBLIGADO</w:t>
      </w:r>
      <w:r w:rsidRPr="005278C8">
        <w:rPr>
          <w:rFonts w:ascii="Palatino Linotype" w:hAnsi="Palatino Linotype" w:cs="Arial"/>
        </w:rPr>
        <w:t xml:space="preserve"> le informó </w:t>
      </w:r>
      <w:r w:rsidR="001448A3" w:rsidRPr="005278C8">
        <w:rPr>
          <w:rFonts w:ascii="Palatino Linotype" w:hAnsi="Palatino Linotype" w:cs="Arial"/>
        </w:rPr>
        <w:t>lo siguiente:</w:t>
      </w:r>
    </w:p>
    <w:p w:rsidR="001448A3" w:rsidRPr="005278C8" w:rsidRDefault="00385CE8" w:rsidP="00C7466A">
      <w:pPr>
        <w:pStyle w:val="Prrafodelista"/>
        <w:widowControl w:val="0"/>
        <w:autoSpaceDE w:val="0"/>
        <w:autoSpaceDN w:val="0"/>
        <w:adjustRightInd w:val="0"/>
        <w:spacing w:after="120" w:line="360" w:lineRule="auto"/>
        <w:ind w:left="0"/>
        <w:jc w:val="both"/>
        <w:rPr>
          <w:rFonts w:ascii="Palatino Linotype" w:hAnsi="Palatino Linotype" w:cs="Arial"/>
        </w:rPr>
      </w:pPr>
      <w:r w:rsidRPr="005278C8">
        <w:rPr>
          <w:noProof/>
          <w:lang w:eastAsia="es-MX"/>
        </w:rPr>
        <w:drawing>
          <wp:inline distT="0" distB="0" distL="0" distR="0">
            <wp:extent cx="5743575" cy="6038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64" t="17552" r="35534" b="14879"/>
                    <a:stretch/>
                  </pic:blipFill>
                  <pic:spPr bwMode="auto">
                    <a:xfrm>
                      <a:off x="0" y="0"/>
                      <a:ext cx="5743575" cy="6038850"/>
                    </a:xfrm>
                    <a:prstGeom prst="rect">
                      <a:avLst/>
                    </a:prstGeom>
                    <a:ln>
                      <a:noFill/>
                    </a:ln>
                    <a:extLst>
                      <a:ext uri="{53640926-AAD7-44D8-BBD7-CCE9431645EC}">
                        <a14:shadowObscured xmlns:a14="http://schemas.microsoft.com/office/drawing/2010/main"/>
                      </a:ext>
                    </a:extLst>
                  </pic:spPr>
                </pic:pic>
              </a:graphicData>
            </a:graphic>
          </wp:inline>
        </w:drawing>
      </w:r>
    </w:p>
    <w:p w:rsidR="00C7466A" w:rsidRPr="005278C8" w:rsidRDefault="00C7466A" w:rsidP="00C7466A">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385CE8" w:rsidRPr="005278C8" w:rsidRDefault="00385CE8" w:rsidP="00C7466A">
      <w:pPr>
        <w:spacing w:line="360" w:lineRule="auto"/>
        <w:jc w:val="both"/>
        <w:rPr>
          <w:rFonts w:ascii="Palatino Linotype" w:hAnsi="Palatino Linotype"/>
        </w:rPr>
      </w:pPr>
      <w:r w:rsidRPr="005278C8">
        <w:rPr>
          <w:noProof/>
          <w:lang w:eastAsia="es-MX"/>
        </w:rPr>
        <w:drawing>
          <wp:inline distT="0" distB="0" distL="0" distR="0">
            <wp:extent cx="5667375" cy="7143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00" t="14041" r="36191" b="18682"/>
                    <a:stretch/>
                  </pic:blipFill>
                  <pic:spPr bwMode="auto">
                    <a:xfrm>
                      <a:off x="0" y="0"/>
                      <a:ext cx="5667375" cy="7143750"/>
                    </a:xfrm>
                    <a:prstGeom prst="rect">
                      <a:avLst/>
                    </a:prstGeom>
                    <a:ln>
                      <a:noFill/>
                    </a:ln>
                    <a:extLst>
                      <a:ext uri="{53640926-AAD7-44D8-BBD7-CCE9431645EC}">
                        <a14:shadowObscured xmlns:a14="http://schemas.microsoft.com/office/drawing/2010/main"/>
                      </a:ext>
                    </a:extLst>
                  </pic:spPr>
                </pic:pic>
              </a:graphicData>
            </a:graphic>
          </wp:inline>
        </w:drawing>
      </w:r>
    </w:p>
    <w:p w:rsidR="00385CE8" w:rsidRPr="005278C8" w:rsidRDefault="00385CE8" w:rsidP="00C7466A">
      <w:pPr>
        <w:spacing w:line="360" w:lineRule="auto"/>
        <w:jc w:val="both"/>
        <w:rPr>
          <w:rFonts w:ascii="Palatino Linotype" w:hAnsi="Palatino Linotype"/>
        </w:rPr>
      </w:pPr>
      <w:r w:rsidRPr="005278C8">
        <w:rPr>
          <w:noProof/>
          <w:lang w:eastAsia="es-MX"/>
        </w:rPr>
        <w:drawing>
          <wp:inline distT="0" distB="0" distL="0" distR="0">
            <wp:extent cx="5724525" cy="7286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36" t="25741" r="36026" b="12246"/>
                    <a:stretch/>
                  </pic:blipFill>
                  <pic:spPr bwMode="auto">
                    <a:xfrm>
                      <a:off x="0" y="0"/>
                      <a:ext cx="5724525" cy="7286625"/>
                    </a:xfrm>
                    <a:prstGeom prst="rect">
                      <a:avLst/>
                    </a:prstGeom>
                    <a:ln>
                      <a:noFill/>
                    </a:ln>
                    <a:extLst>
                      <a:ext uri="{53640926-AAD7-44D8-BBD7-CCE9431645EC}">
                        <a14:shadowObscured xmlns:a14="http://schemas.microsoft.com/office/drawing/2010/main"/>
                      </a:ext>
                    </a:extLst>
                  </pic:spPr>
                </pic:pic>
              </a:graphicData>
            </a:graphic>
          </wp:inline>
        </w:drawing>
      </w:r>
    </w:p>
    <w:p w:rsidR="00C7466A" w:rsidRPr="005278C8" w:rsidRDefault="00C7466A" w:rsidP="00C7466A">
      <w:pPr>
        <w:spacing w:line="360" w:lineRule="auto"/>
        <w:jc w:val="both"/>
        <w:rPr>
          <w:rFonts w:ascii="Palatino Linotype" w:hAnsi="Palatino Linotype"/>
        </w:rPr>
      </w:pPr>
      <w:r w:rsidRPr="005278C8">
        <w:rPr>
          <w:rFonts w:ascii="Palatino Linotype" w:hAnsi="Palatino Linotype"/>
        </w:rPr>
        <w:t xml:space="preserve">De lo anterior, </w:t>
      </w:r>
      <w:r w:rsidR="00F137C1" w:rsidRPr="005278C8">
        <w:rPr>
          <w:rFonts w:ascii="Palatino Linotype" w:hAnsi="Palatino Linotype"/>
        </w:rPr>
        <w:t>la</w:t>
      </w:r>
      <w:r w:rsidRPr="005278C8">
        <w:rPr>
          <w:rFonts w:ascii="Palatino Linotype" w:hAnsi="Palatino Linotype"/>
        </w:rPr>
        <w:t xml:space="preserve"> ahora </w:t>
      </w:r>
      <w:r w:rsidRPr="005278C8">
        <w:rPr>
          <w:rFonts w:ascii="Palatino Linotype" w:hAnsi="Palatino Linotype"/>
          <w:b/>
        </w:rPr>
        <w:t>RECURRENTE</w:t>
      </w:r>
      <w:r w:rsidRPr="005278C8">
        <w:rPr>
          <w:rFonts w:ascii="Palatino Linotype" w:hAnsi="Palatino Linotype"/>
        </w:rPr>
        <w:t xml:space="preserve"> señaló como acto impugnado en el recurso de revisión en estudio “</w:t>
      </w:r>
      <w:r w:rsidR="00F137C1" w:rsidRPr="005278C8">
        <w:rPr>
          <w:rFonts w:ascii="Palatino Linotype" w:hAnsi="Palatino Linotype"/>
          <w:i/>
        </w:rPr>
        <w:t>respuesta a la solicitud de información 00039/OCOYOAC/IP/2020</w:t>
      </w:r>
      <w:r w:rsidRPr="005278C8">
        <w:rPr>
          <w:rFonts w:ascii="Palatino Linotype" w:hAnsi="Palatino Linotype"/>
          <w:i/>
        </w:rPr>
        <w:t>”</w:t>
      </w:r>
      <w:r w:rsidRPr="005278C8">
        <w:rPr>
          <w:rFonts w:ascii="Palatino Linotype" w:hAnsi="Palatino Linotype"/>
        </w:rPr>
        <w:t xml:space="preserve"> y como razones y motivos de inconformidad “</w:t>
      </w:r>
      <w:r w:rsidR="00F137C1" w:rsidRPr="005278C8">
        <w:rPr>
          <w:rFonts w:ascii="Palatino Linotype" w:hAnsi="Palatino Linotype"/>
          <w:i/>
        </w:rPr>
        <w:t>no me entregan la información completa</w:t>
      </w:r>
      <w:r w:rsidRPr="005278C8">
        <w:rPr>
          <w:rFonts w:ascii="Palatino Linotype" w:hAnsi="Palatino Linotype"/>
          <w:i/>
        </w:rPr>
        <w:t xml:space="preserve">” </w:t>
      </w:r>
    </w:p>
    <w:p w:rsidR="00C7466A" w:rsidRPr="005278C8" w:rsidRDefault="00C7466A" w:rsidP="00C7466A">
      <w:pPr>
        <w:spacing w:before="100" w:beforeAutospacing="1" w:after="100" w:afterAutospacing="1" w:line="360" w:lineRule="auto"/>
        <w:jc w:val="both"/>
        <w:rPr>
          <w:rFonts w:ascii="Palatino Linotype" w:hAnsi="Palatino Linotype"/>
        </w:rPr>
      </w:pPr>
      <w:r w:rsidRPr="005278C8">
        <w:rPr>
          <w:rFonts w:ascii="Palatino Linotype" w:hAnsi="Palatino Linotype"/>
        </w:rPr>
        <w:t>Bajo lo cual, se actualiza la causal</w:t>
      </w:r>
      <w:r w:rsidR="00F137C1" w:rsidRPr="005278C8">
        <w:rPr>
          <w:rFonts w:ascii="Palatino Linotype" w:hAnsi="Palatino Linotype"/>
        </w:rPr>
        <w:t xml:space="preserve"> de procedencia en la fracción V,</w:t>
      </w:r>
      <w:r w:rsidRPr="005278C8">
        <w:rPr>
          <w:rFonts w:ascii="Palatino Linotype" w:hAnsi="Palatino Linotype"/>
        </w:rPr>
        <w:t xml:space="preserve"> de la Ley de Transparencia y Acceso a la Información Pública del Estado de México y Municipios que dispone:</w:t>
      </w:r>
    </w:p>
    <w:p w:rsidR="00C7466A" w:rsidRPr="005278C8" w:rsidRDefault="00C7466A" w:rsidP="00C7466A">
      <w:pPr>
        <w:spacing w:line="276" w:lineRule="auto"/>
        <w:ind w:left="851" w:right="616"/>
        <w:jc w:val="both"/>
        <w:rPr>
          <w:rFonts w:ascii="Palatino Linotype" w:hAnsi="Palatino Linotype"/>
          <w:i/>
        </w:rPr>
      </w:pPr>
      <w:r w:rsidRPr="005278C8">
        <w:rPr>
          <w:rFonts w:ascii="Palatino Linotype" w:hAnsi="Palatino Linotype"/>
          <w:b/>
          <w:i/>
        </w:rPr>
        <w:t>“Artículo 179.</w:t>
      </w:r>
      <w:r w:rsidRPr="005278C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C7466A" w:rsidRPr="005278C8" w:rsidRDefault="00F137C1" w:rsidP="00C7466A">
      <w:pPr>
        <w:spacing w:line="276" w:lineRule="auto"/>
        <w:ind w:left="851" w:right="616"/>
        <w:jc w:val="both"/>
        <w:rPr>
          <w:rFonts w:ascii="Palatino Linotype" w:hAnsi="Palatino Linotype"/>
          <w:i/>
        </w:rPr>
      </w:pPr>
      <w:r w:rsidRPr="005278C8">
        <w:rPr>
          <w:rFonts w:ascii="Palatino Linotype" w:hAnsi="Palatino Linotype"/>
          <w:b/>
          <w:i/>
        </w:rPr>
        <w:t>V. La entrega de información incompleta;</w:t>
      </w:r>
      <w:r w:rsidR="00C7466A" w:rsidRPr="005278C8">
        <w:rPr>
          <w:rFonts w:ascii="Palatino Linotype" w:hAnsi="Palatino Linotype"/>
          <w:i/>
        </w:rPr>
        <w:t>”</w:t>
      </w:r>
    </w:p>
    <w:p w:rsidR="00C7466A" w:rsidRPr="005278C8" w:rsidRDefault="00C7466A" w:rsidP="00C7466A">
      <w:pPr>
        <w:pStyle w:val="Prrafodelista"/>
        <w:widowControl w:val="0"/>
        <w:autoSpaceDE w:val="0"/>
        <w:autoSpaceDN w:val="0"/>
        <w:adjustRightInd w:val="0"/>
        <w:spacing w:before="360" w:after="240" w:line="360" w:lineRule="auto"/>
        <w:ind w:left="0"/>
        <w:jc w:val="both"/>
        <w:rPr>
          <w:rFonts w:ascii="Palatino Linotype" w:hAnsi="Palatino Linotype"/>
        </w:rPr>
      </w:pPr>
      <w:r w:rsidRPr="005278C8">
        <w:rPr>
          <w:rFonts w:ascii="Palatino Linotype" w:hAnsi="Palatino Linotype" w:cs="Arial"/>
        </w:rPr>
        <w:t xml:space="preserve">Por otra parte, </w:t>
      </w:r>
      <w:r w:rsidRPr="005278C8">
        <w:rPr>
          <w:rFonts w:ascii="Palatino Linotype" w:hAnsi="Palatino Linotype"/>
        </w:rPr>
        <w:t>es necesario hacer mención de que las partes fueron omisas en rendir las manifestaciones que a su derecho conviniera o bien de presentar el Informe Justificado correspondiente.</w:t>
      </w:r>
    </w:p>
    <w:p w:rsidR="00C7466A" w:rsidRPr="005278C8" w:rsidRDefault="00C7466A" w:rsidP="00C7466A">
      <w:pPr>
        <w:spacing w:before="360" w:after="360" w:line="360" w:lineRule="auto"/>
        <w:jc w:val="both"/>
        <w:rPr>
          <w:rFonts w:ascii="Palatino Linotype" w:hAnsi="Palatino Linotype"/>
        </w:rPr>
      </w:pPr>
      <w:r w:rsidRPr="005278C8">
        <w:rPr>
          <w:rFonts w:ascii="Palatino Linotype" w:hAnsi="Palatino Linotype"/>
        </w:rPr>
        <w:t xml:space="preserve">Establecido lo anterior, </w:t>
      </w:r>
      <w:r w:rsidRPr="005278C8">
        <w:rPr>
          <w:rFonts w:ascii="Palatino Linotype" w:hAnsi="Palatino Linotype" w:cs="Arial"/>
        </w:rPr>
        <w:t>esta</w:t>
      </w:r>
      <w:r w:rsidRPr="005278C8">
        <w:rPr>
          <w:rFonts w:ascii="Palatino Linotype" w:hAnsi="Palatino Linotype"/>
        </w:rPr>
        <w:t xml:space="preserve"> </w:t>
      </w:r>
      <w:r w:rsidRPr="005278C8">
        <w:rPr>
          <w:rFonts w:ascii="Palatino Linotype" w:hAnsi="Palatino Linotype"/>
          <w:lang w:eastAsia="es-ES_tradnl"/>
        </w:rPr>
        <w:t>Ponencia</w:t>
      </w:r>
      <w:r w:rsidRPr="005278C8">
        <w:rPr>
          <w:rFonts w:ascii="Palatino Linotype" w:hAnsi="Palatino Linotype"/>
        </w:rPr>
        <w:t xml:space="preserve"> Resolutora advierte que resultan </w:t>
      </w:r>
      <w:r w:rsidRPr="005278C8">
        <w:rPr>
          <w:rFonts w:ascii="Palatino Linotype" w:hAnsi="Palatino Linotype"/>
          <w:b/>
        </w:rPr>
        <w:t xml:space="preserve">fundadas </w:t>
      </w:r>
      <w:r w:rsidRPr="005278C8">
        <w:rPr>
          <w:rFonts w:ascii="Palatino Linotype" w:hAnsi="Palatino Linotype" w:cs="Arial"/>
        </w:rPr>
        <w:t xml:space="preserve">las razones o motivos de </w:t>
      </w:r>
      <w:r w:rsidRPr="005278C8">
        <w:rPr>
          <w:rFonts w:ascii="Palatino Linotype" w:hAnsi="Palatino Linotype"/>
        </w:rPr>
        <w:t xml:space="preserve">inconformidad expuestas por </w:t>
      </w:r>
      <w:r w:rsidR="00F137C1" w:rsidRPr="005278C8">
        <w:rPr>
          <w:rFonts w:ascii="Palatino Linotype" w:hAnsi="Palatino Linotype" w:cs="Arial"/>
          <w:b/>
        </w:rPr>
        <w:t>LA</w:t>
      </w:r>
      <w:r w:rsidRPr="005278C8">
        <w:rPr>
          <w:rFonts w:ascii="Palatino Linotype" w:hAnsi="Palatino Linotype" w:cs="Arial"/>
          <w:b/>
        </w:rPr>
        <w:t xml:space="preserve"> RECURRENTE</w:t>
      </w:r>
      <w:r w:rsidRPr="005278C8">
        <w:rPr>
          <w:rFonts w:ascii="Palatino Linotype" w:hAnsi="Palatino Linotype"/>
        </w:rPr>
        <w:t>, en razón de lo siguiente:</w:t>
      </w:r>
    </w:p>
    <w:p w:rsidR="00F137C1" w:rsidRPr="005278C8" w:rsidRDefault="00F137C1" w:rsidP="00F137C1">
      <w:pPr>
        <w:spacing w:before="100" w:beforeAutospacing="1" w:after="100" w:afterAutospacing="1" w:line="360" w:lineRule="auto"/>
        <w:jc w:val="both"/>
        <w:rPr>
          <w:rFonts w:ascii="Palatino Linotype" w:hAnsi="Palatino Linotype" w:cs="Arial"/>
          <w:lang w:val="es-ES_tradnl"/>
        </w:rPr>
      </w:pPr>
      <w:r w:rsidRPr="005278C8">
        <w:rPr>
          <w:rFonts w:ascii="Palatino Linotype" w:hAnsi="Palatino Linotype"/>
        </w:rPr>
        <w:t xml:space="preserve">Primeramente, se precisa que se obvia el análisis de la competencia por parte del </w:t>
      </w:r>
      <w:r w:rsidRPr="005278C8">
        <w:rPr>
          <w:rFonts w:ascii="Palatino Linotype" w:hAnsi="Palatino Linotype"/>
          <w:b/>
        </w:rPr>
        <w:t>SUJETO OBLIGADO</w:t>
      </w:r>
      <w:r w:rsidRPr="005278C8">
        <w:rPr>
          <w:rFonts w:ascii="Palatino Linotype" w:hAnsi="Palatino Linotype"/>
        </w:rPr>
        <w:t xml:space="preserve">, para generar, administrar o poseer la información solicitada, dado que éste ha asumido la misma, en razón de que en su respuesta admitió contar con dicha información al adjuntar </w:t>
      </w:r>
      <w:r w:rsidR="00C929BF" w:rsidRPr="005278C8">
        <w:rPr>
          <w:rFonts w:ascii="Palatino Linotype" w:hAnsi="Palatino Linotype"/>
        </w:rPr>
        <w:t>la relación de obras y los lugares donde se realizaron las obras en dos mil diecinueve</w:t>
      </w:r>
      <w:r w:rsidRPr="005278C8">
        <w:rPr>
          <w:rFonts w:ascii="Palatino Linotype" w:hAnsi="Palatino Linotype"/>
        </w:rPr>
        <w:t>.</w:t>
      </w:r>
    </w:p>
    <w:p w:rsidR="00F137C1" w:rsidRPr="005278C8" w:rsidRDefault="00F137C1" w:rsidP="00F137C1">
      <w:pPr>
        <w:spacing w:before="240" w:after="240" w:line="360" w:lineRule="auto"/>
        <w:jc w:val="both"/>
        <w:rPr>
          <w:rFonts w:ascii="Palatino Linotype" w:hAnsi="Palatino Linotype"/>
        </w:rPr>
      </w:pPr>
      <w:r w:rsidRPr="005278C8">
        <w:rPr>
          <w:rFonts w:ascii="Palatino Linotype" w:hAnsi="Palatino Linotype"/>
        </w:rPr>
        <w:t xml:space="preserve">En efecto, el hecho de que </w:t>
      </w:r>
      <w:r w:rsidRPr="005278C8">
        <w:rPr>
          <w:rFonts w:ascii="Palatino Linotype" w:hAnsi="Palatino Linotype"/>
          <w:b/>
        </w:rPr>
        <w:t>EL SUJETO OBLIGADO</w:t>
      </w:r>
      <w:r w:rsidRPr="005278C8">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F137C1" w:rsidRPr="005278C8" w:rsidRDefault="00F137C1" w:rsidP="00F137C1">
      <w:pPr>
        <w:tabs>
          <w:tab w:val="left" w:pos="851"/>
          <w:tab w:val="left" w:pos="8505"/>
        </w:tabs>
        <w:spacing w:line="276" w:lineRule="auto"/>
        <w:ind w:left="851" w:right="902"/>
        <w:jc w:val="both"/>
        <w:rPr>
          <w:rFonts w:ascii="Palatino Linotype" w:hAnsi="Palatino Linotype" w:cs="Arial"/>
          <w:i/>
        </w:rPr>
      </w:pPr>
      <w:r w:rsidRPr="005278C8">
        <w:rPr>
          <w:rFonts w:ascii="Palatino Linotype" w:hAnsi="Palatino Linotype" w:cs="Arial"/>
          <w:i/>
        </w:rPr>
        <w:t>“</w:t>
      </w:r>
      <w:r w:rsidRPr="005278C8">
        <w:rPr>
          <w:rFonts w:ascii="Palatino Linotype" w:hAnsi="Palatino Linotype" w:cs="Arial"/>
          <w:b/>
          <w:i/>
        </w:rPr>
        <w:t>Artículo 12.</w:t>
      </w:r>
      <w:r w:rsidRPr="005278C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F137C1" w:rsidRPr="005278C8" w:rsidRDefault="00F137C1" w:rsidP="00F137C1">
      <w:pPr>
        <w:spacing w:line="276" w:lineRule="auto"/>
        <w:ind w:left="851" w:right="902"/>
        <w:jc w:val="both"/>
        <w:rPr>
          <w:rFonts w:ascii="Palatino Linotype" w:hAnsi="Palatino Linotype" w:cs="Arial"/>
          <w:i/>
        </w:rPr>
      </w:pPr>
      <w:r w:rsidRPr="005278C8">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137C1" w:rsidRPr="005278C8" w:rsidRDefault="00F137C1" w:rsidP="00F137C1">
      <w:pPr>
        <w:spacing w:before="100" w:beforeAutospacing="1" w:after="100" w:afterAutospacing="1" w:line="360" w:lineRule="auto"/>
        <w:jc w:val="both"/>
        <w:rPr>
          <w:rFonts w:ascii="Palatino Linotype" w:hAnsi="Palatino Linotype"/>
        </w:rPr>
      </w:pPr>
      <w:r w:rsidRPr="005278C8">
        <w:rPr>
          <w:rFonts w:ascii="Palatino Linotype" w:hAnsi="Palatino Linotype"/>
        </w:rPr>
        <w:t xml:space="preserve">Así, el estudio de la naturaleza jurídica de la información pública solicitada, tiene por objeto determinar si ésta la genera, posee o administra </w:t>
      </w:r>
      <w:r w:rsidRPr="005278C8">
        <w:rPr>
          <w:rFonts w:ascii="Palatino Linotype" w:hAnsi="Palatino Linotype"/>
          <w:b/>
        </w:rPr>
        <w:t>EL SUJETO OBLIGADO</w:t>
      </w:r>
      <w:r w:rsidRPr="005278C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7466A" w:rsidRPr="005278C8" w:rsidRDefault="00C7466A" w:rsidP="00C7466A">
      <w:pPr>
        <w:spacing w:before="360" w:after="360" w:line="360" w:lineRule="auto"/>
        <w:jc w:val="both"/>
        <w:rPr>
          <w:rFonts w:ascii="Palatino Linotype" w:hAnsi="Palatino Linotype"/>
        </w:rPr>
      </w:pPr>
      <w:r w:rsidRPr="005278C8">
        <w:rPr>
          <w:rFonts w:ascii="Palatino Linotype" w:hAnsi="Palatino Linotype" w:cs="Arial"/>
        </w:rPr>
        <w:t xml:space="preserve">No obstante, </w:t>
      </w:r>
      <w:r w:rsidRPr="005278C8">
        <w:rPr>
          <w:rFonts w:ascii="Palatino Linotype" w:hAnsi="Palatino Linotype"/>
        </w:rPr>
        <w:t xml:space="preserve">en aquellos casos en que los Sujetos Obligados hayan asumido que cuentan con la información </w:t>
      </w:r>
      <w:r w:rsidRPr="005278C8">
        <w:rPr>
          <w:rFonts w:ascii="Palatino Linotype" w:hAnsi="Palatino Linotype" w:cs="Arial"/>
        </w:rPr>
        <w:t>requerida</w:t>
      </w:r>
      <w:r w:rsidRPr="005278C8">
        <w:rPr>
          <w:rFonts w:ascii="Palatino Linotype" w:hAnsi="Palatino Linotype"/>
        </w:rPr>
        <w:t xml:space="preserve">, ello se traduce en que la generan, poseen o administran. Así, en el presente caso, </w:t>
      </w:r>
      <w:r w:rsidRPr="005278C8">
        <w:rPr>
          <w:rFonts w:ascii="Palatino Linotype" w:hAnsi="Palatino Linotype"/>
          <w:b/>
        </w:rPr>
        <w:t>EL SUJETO OBLIGADO</w:t>
      </w:r>
      <w:r w:rsidRPr="005278C8">
        <w:rPr>
          <w:rFonts w:ascii="Palatino Linotype" w:hAnsi="Palatino Linotype"/>
        </w:rPr>
        <w:t xml:space="preserve"> asumió tal situación al </w:t>
      </w:r>
      <w:r w:rsidR="00F137C1" w:rsidRPr="005278C8">
        <w:rPr>
          <w:rFonts w:ascii="Palatino Linotype" w:hAnsi="Palatino Linotype"/>
        </w:rPr>
        <w:t>señalar</w:t>
      </w:r>
      <w:r w:rsidRPr="005278C8">
        <w:rPr>
          <w:rFonts w:ascii="Palatino Linotype" w:hAnsi="Palatino Linotype"/>
        </w:rPr>
        <w:t xml:space="preserve"> en su respuesta </w:t>
      </w:r>
      <w:r w:rsidR="00F137C1" w:rsidRPr="005278C8">
        <w:rPr>
          <w:rFonts w:ascii="Palatino Linotype" w:hAnsi="Palatino Linotype"/>
        </w:rPr>
        <w:t>la relación de obras y los lugares donde se realizaron las obras en dos mil diecinueve</w:t>
      </w:r>
      <w:r w:rsidRPr="005278C8">
        <w:rPr>
          <w:rFonts w:ascii="Palatino Linotype" w:hAnsi="Palatino Linotype"/>
        </w:rPr>
        <w:t xml:space="preserve">; lo que, implica </w:t>
      </w:r>
      <w:r w:rsidR="00F137C1" w:rsidRPr="005278C8">
        <w:rPr>
          <w:rFonts w:ascii="Palatino Linotype" w:hAnsi="Palatino Linotype"/>
        </w:rPr>
        <w:t>que</w:t>
      </w:r>
      <w:r w:rsidR="00C929BF" w:rsidRPr="005278C8">
        <w:rPr>
          <w:rFonts w:ascii="Palatino Linotype" w:hAnsi="Palatino Linotype"/>
        </w:rPr>
        <w:t xml:space="preserve"> cuenta con la misma</w:t>
      </w:r>
      <w:r w:rsidRPr="005278C8">
        <w:rPr>
          <w:rFonts w:ascii="Palatino Linotype" w:hAnsi="Palatino Linotype"/>
        </w:rPr>
        <w:t>.</w:t>
      </w:r>
    </w:p>
    <w:p w:rsidR="00C7466A" w:rsidRPr="005278C8" w:rsidRDefault="00C7466A" w:rsidP="00C7466A">
      <w:pPr>
        <w:spacing w:before="100" w:beforeAutospacing="1" w:after="100" w:afterAutospacing="1" w:line="360" w:lineRule="auto"/>
        <w:jc w:val="both"/>
        <w:rPr>
          <w:rFonts w:ascii="Palatino Linotype" w:hAnsi="Palatino Linotype"/>
        </w:rPr>
      </w:pPr>
      <w:r w:rsidRPr="005278C8">
        <w:rPr>
          <w:rFonts w:ascii="Palatino Linotype" w:hAnsi="Palatino Linotype"/>
        </w:rPr>
        <w:t xml:space="preserve">Asimismo, no se omite comentar que al haber existido un pronunciamiento por parte del </w:t>
      </w:r>
      <w:r w:rsidRPr="005278C8">
        <w:rPr>
          <w:rFonts w:ascii="Palatino Linotype" w:hAnsi="Palatino Linotype"/>
          <w:b/>
        </w:rPr>
        <w:t>SUJETO OBLIGADO</w:t>
      </w:r>
      <w:r w:rsidRPr="005278C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C7466A" w:rsidRPr="005278C8" w:rsidRDefault="00C7466A" w:rsidP="00C7466A">
      <w:pPr>
        <w:spacing w:before="100" w:beforeAutospacing="1" w:after="100" w:afterAutospacing="1" w:line="360" w:lineRule="auto"/>
        <w:jc w:val="both"/>
        <w:rPr>
          <w:rFonts w:ascii="Palatino Linotype" w:hAnsi="Palatino Linotype" w:cs="Arial"/>
        </w:rPr>
      </w:pPr>
      <w:r w:rsidRPr="005278C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7466A" w:rsidRPr="005278C8" w:rsidRDefault="00C7466A" w:rsidP="00C7466A">
      <w:pPr>
        <w:ind w:left="709" w:right="760"/>
        <w:jc w:val="both"/>
        <w:rPr>
          <w:rFonts w:ascii="Palatino Linotype" w:hAnsi="Palatino Linotype" w:cs="Arial"/>
          <w:i/>
        </w:rPr>
      </w:pPr>
      <w:r w:rsidRPr="005278C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278C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C7466A" w:rsidRPr="005278C8" w:rsidRDefault="00C7466A" w:rsidP="00C7466A">
      <w:pPr>
        <w:ind w:left="709" w:right="760"/>
        <w:jc w:val="both"/>
        <w:rPr>
          <w:rFonts w:ascii="Palatino Linotype" w:hAnsi="Palatino Linotype" w:cs="Arial"/>
          <w:i/>
        </w:rPr>
      </w:pPr>
    </w:p>
    <w:p w:rsidR="00C7466A" w:rsidRPr="005278C8" w:rsidRDefault="00C7466A" w:rsidP="00C7466A">
      <w:pPr>
        <w:ind w:left="709" w:right="760"/>
        <w:jc w:val="both"/>
        <w:rPr>
          <w:rFonts w:ascii="Palatino Linotype" w:hAnsi="Palatino Linotype" w:cs="Arial"/>
          <w:b/>
          <w:i/>
        </w:rPr>
      </w:pPr>
      <w:r w:rsidRPr="005278C8">
        <w:rPr>
          <w:rFonts w:ascii="Palatino Linotype" w:hAnsi="Palatino Linotype" w:cs="Arial"/>
          <w:i/>
        </w:rPr>
        <w:t>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5278C8">
        <w:rPr>
          <w:rFonts w:ascii="Palatino Linotype" w:hAnsi="Palatino Linotype" w:cs="Arial"/>
          <w:b/>
          <w:i/>
        </w:rPr>
        <w:t>”</w:t>
      </w:r>
      <w:r w:rsidRPr="005278C8">
        <w:rPr>
          <w:rFonts w:ascii="Palatino Linotype" w:hAnsi="Palatino Linotype" w:cs="Arial"/>
          <w:i/>
        </w:rPr>
        <w:t xml:space="preserve"> (sic)</w:t>
      </w:r>
    </w:p>
    <w:p w:rsidR="00C7466A" w:rsidRPr="005278C8" w:rsidRDefault="00C7466A" w:rsidP="00C7466A">
      <w:pPr>
        <w:spacing w:before="100" w:beforeAutospacing="1" w:after="100" w:afterAutospacing="1" w:line="360" w:lineRule="auto"/>
        <w:jc w:val="both"/>
        <w:rPr>
          <w:rFonts w:ascii="Palatino Linotype" w:eastAsia="Calibri" w:hAnsi="Palatino Linotype" w:cs="Arial"/>
        </w:rPr>
      </w:pPr>
      <w:r w:rsidRPr="005278C8">
        <w:rPr>
          <w:rFonts w:ascii="Palatino Linotype" w:eastAsia="Calibri" w:hAnsi="Palatino Linotype" w:cs="Arial"/>
        </w:rPr>
        <w:t>Así, esta Autoridad advirtió que</w:t>
      </w:r>
      <w:r w:rsidR="004A0E23" w:rsidRPr="005278C8">
        <w:rPr>
          <w:rFonts w:ascii="Palatino Linotype" w:eastAsia="Calibri" w:hAnsi="Palatino Linotype" w:cs="Arial"/>
        </w:rPr>
        <w:t xml:space="preserve"> con</w:t>
      </w:r>
      <w:r w:rsidRPr="005278C8">
        <w:rPr>
          <w:rFonts w:ascii="Palatino Linotype" w:eastAsia="Calibri" w:hAnsi="Palatino Linotype" w:cs="Arial"/>
        </w:rPr>
        <w:t xml:space="preserve"> la respuesta otorgada por </w:t>
      </w:r>
      <w:r w:rsidRPr="005278C8">
        <w:rPr>
          <w:rFonts w:ascii="Palatino Linotype" w:eastAsia="Calibri" w:hAnsi="Palatino Linotype" w:cs="Arial"/>
          <w:b/>
        </w:rPr>
        <w:t>EL SUJETO OBLIGADO</w:t>
      </w:r>
      <w:r w:rsidRPr="005278C8">
        <w:rPr>
          <w:rFonts w:ascii="Palatino Linotype" w:eastAsia="Calibri" w:hAnsi="Palatino Linotype" w:cs="Arial"/>
        </w:rPr>
        <w:t xml:space="preserve"> </w:t>
      </w:r>
      <w:r w:rsidR="004A0E23" w:rsidRPr="005278C8">
        <w:rPr>
          <w:rFonts w:ascii="Palatino Linotype" w:eastAsia="Calibri" w:hAnsi="Palatino Linotype" w:cs="Arial"/>
        </w:rPr>
        <w:t>si bien trat</w:t>
      </w:r>
      <w:r w:rsidR="005278C8" w:rsidRPr="005278C8">
        <w:rPr>
          <w:rFonts w:ascii="Palatino Linotype" w:eastAsia="Calibri" w:hAnsi="Palatino Linotype" w:cs="Arial"/>
        </w:rPr>
        <w:t>ó</w:t>
      </w:r>
      <w:r w:rsidR="004A0E23" w:rsidRPr="005278C8">
        <w:rPr>
          <w:rFonts w:ascii="Palatino Linotype" w:eastAsia="Calibri" w:hAnsi="Palatino Linotype" w:cs="Arial"/>
        </w:rPr>
        <w:t xml:space="preserve"> de dar </w:t>
      </w:r>
      <w:r w:rsidRPr="005278C8">
        <w:rPr>
          <w:rFonts w:ascii="Palatino Linotype" w:eastAsia="Calibri" w:hAnsi="Palatino Linotype" w:cs="Arial"/>
        </w:rPr>
        <w:t xml:space="preserve">en atención </w:t>
      </w:r>
      <w:r w:rsidR="004A0E23" w:rsidRPr="005278C8">
        <w:rPr>
          <w:rFonts w:ascii="Palatino Linotype" w:eastAsia="Calibri" w:hAnsi="Palatino Linotype" w:cs="Arial"/>
        </w:rPr>
        <w:t xml:space="preserve">a la solicitud de acceso a la información pública requerida, también lo es </w:t>
      </w:r>
      <w:r w:rsidRPr="005278C8">
        <w:rPr>
          <w:rFonts w:ascii="Palatino Linotype" w:eastAsia="Calibri" w:hAnsi="Palatino Linotype" w:cs="Arial"/>
        </w:rPr>
        <w:t xml:space="preserve">que </w:t>
      </w:r>
      <w:r w:rsidR="004A0E23" w:rsidRPr="005278C8">
        <w:rPr>
          <w:rFonts w:ascii="Palatino Linotype" w:eastAsia="Calibri" w:hAnsi="Palatino Linotype" w:cs="Arial"/>
        </w:rPr>
        <w:t xml:space="preserve"> solo le</w:t>
      </w:r>
      <w:r w:rsidRPr="005278C8">
        <w:rPr>
          <w:rFonts w:ascii="Palatino Linotype" w:eastAsia="Calibri" w:hAnsi="Palatino Linotype" w:cs="Arial"/>
        </w:rPr>
        <w:t xml:space="preserve"> indicó el número </w:t>
      </w:r>
      <w:r w:rsidR="00DD02FF" w:rsidRPr="005278C8">
        <w:rPr>
          <w:rFonts w:ascii="Palatino Linotype" w:eastAsia="Calibri" w:hAnsi="Palatino Linotype" w:cs="Arial"/>
        </w:rPr>
        <w:t xml:space="preserve">y el nombre </w:t>
      </w:r>
      <w:r w:rsidR="00C929BF" w:rsidRPr="005278C8">
        <w:rPr>
          <w:rFonts w:ascii="Palatino Linotype" w:hAnsi="Palatino Linotype"/>
        </w:rPr>
        <w:t xml:space="preserve">de </w:t>
      </w:r>
      <w:r w:rsidR="00DD02FF" w:rsidRPr="005278C8">
        <w:rPr>
          <w:rFonts w:ascii="Palatino Linotype" w:hAnsi="Palatino Linotype"/>
        </w:rPr>
        <w:t xml:space="preserve"> las </w:t>
      </w:r>
      <w:r w:rsidR="00C929BF" w:rsidRPr="005278C8">
        <w:rPr>
          <w:rFonts w:ascii="Palatino Linotype" w:hAnsi="Palatino Linotype"/>
        </w:rPr>
        <w:t xml:space="preserve">obras y los lugares donde se realizaron las </w:t>
      </w:r>
      <w:r w:rsidR="004A0E23" w:rsidRPr="005278C8">
        <w:rPr>
          <w:rFonts w:ascii="Palatino Linotype" w:hAnsi="Palatino Linotype"/>
        </w:rPr>
        <w:t xml:space="preserve">mismas </w:t>
      </w:r>
      <w:r w:rsidR="00C929BF" w:rsidRPr="005278C8">
        <w:rPr>
          <w:rFonts w:ascii="Palatino Linotype" w:hAnsi="Palatino Linotype"/>
        </w:rPr>
        <w:t>en dos mil diecinueve</w:t>
      </w:r>
      <w:r w:rsidR="004A0E23" w:rsidRPr="005278C8">
        <w:rPr>
          <w:rFonts w:ascii="Palatino Linotype" w:hAnsi="Palatino Linotype"/>
        </w:rPr>
        <w:t>, por lo que la misma se encuentra incompleta ya que no se permite vincular cada obra con el tipo de recurso con el que se ejerció, ya sea Federal, Estatal o Municipal, no otorgado certeza a la particular.</w:t>
      </w:r>
    </w:p>
    <w:p w:rsidR="00401E05" w:rsidRPr="005278C8" w:rsidRDefault="00C7466A" w:rsidP="00C7466A">
      <w:pPr>
        <w:spacing w:before="100" w:beforeAutospacing="1" w:after="100" w:afterAutospacing="1" w:line="360" w:lineRule="auto"/>
        <w:jc w:val="both"/>
        <w:rPr>
          <w:rFonts w:ascii="Palatino Linotype" w:hAnsi="Palatino Linotype"/>
          <w:lang w:eastAsia="es-MX"/>
        </w:rPr>
      </w:pPr>
      <w:r w:rsidRPr="005278C8">
        <w:rPr>
          <w:rFonts w:ascii="Palatino Linotype" w:eastAsia="Calibri" w:hAnsi="Palatino Linotype" w:cs="Arial"/>
        </w:rPr>
        <w:t xml:space="preserve">Ahora bien, como se mencionó en líneas que anteceden, </w:t>
      </w:r>
      <w:r w:rsidR="00404AC1" w:rsidRPr="005278C8">
        <w:rPr>
          <w:rFonts w:ascii="Palatino Linotype" w:eastAsia="Calibri" w:hAnsi="Palatino Linotype" w:cs="Arial"/>
          <w:b/>
        </w:rPr>
        <w:t>LA</w:t>
      </w:r>
      <w:r w:rsidRPr="005278C8">
        <w:rPr>
          <w:rFonts w:ascii="Palatino Linotype" w:eastAsia="Calibri" w:hAnsi="Palatino Linotype" w:cs="Arial"/>
          <w:b/>
        </w:rPr>
        <w:t xml:space="preserve"> RECURRENTE </w:t>
      </w:r>
      <w:r w:rsidR="00205BD0" w:rsidRPr="005278C8">
        <w:rPr>
          <w:rFonts w:ascii="Palatino Linotype" w:eastAsia="Calibri" w:hAnsi="Palatino Linotype" w:cs="Arial"/>
        </w:rPr>
        <w:t xml:space="preserve">solicitó conocer las obras realizadas por la actual administración en el año 2019, bajo cualquier recurso, ya sea federal, estatal o municipal </w:t>
      </w:r>
      <w:r w:rsidR="00205BD0" w:rsidRPr="005278C8">
        <w:rPr>
          <w:rFonts w:ascii="Palatino Linotype" w:hAnsi="Palatino Linotype"/>
        </w:rPr>
        <w:t>la relación de obras y los lugares donde se realizaron las obras en dos mil diecinueve</w:t>
      </w:r>
      <w:r w:rsidRPr="005278C8">
        <w:rPr>
          <w:rFonts w:ascii="Palatino Linotype" w:eastAsia="Calibri" w:hAnsi="Palatino Linotype" w:cs="Arial"/>
        </w:rPr>
        <w:t xml:space="preserve">; sin embargo, </w:t>
      </w:r>
      <w:r w:rsidR="00205BD0" w:rsidRPr="005278C8">
        <w:rPr>
          <w:rFonts w:ascii="Palatino Linotype" w:eastAsia="Calibri" w:hAnsi="Palatino Linotype" w:cs="Arial"/>
        </w:rPr>
        <w:t xml:space="preserve">es importante señalar que el </w:t>
      </w:r>
      <w:r w:rsidR="00205BD0" w:rsidRPr="005278C8">
        <w:rPr>
          <w:rFonts w:ascii="Palatino Linotype" w:eastAsia="Calibri" w:hAnsi="Palatino Linotype" w:cs="Arial"/>
          <w:b/>
        </w:rPr>
        <w:t>SUJETO OBLIGADO</w:t>
      </w:r>
      <w:r w:rsidR="00205BD0" w:rsidRPr="005278C8">
        <w:rPr>
          <w:rFonts w:ascii="Palatino Linotype" w:eastAsia="Calibri" w:hAnsi="Palatino Linotype" w:cs="Arial"/>
        </w:rPr>
        <w:t xml:space="preserve"> le remitió el listado de obras que realizó en dos mil diecinueve así como en qué lugares las realizó</w:t>
      </w:r>
      <w:r w:rsidRPr="005278C8">
        <w:rPr>
          <w:rFonts w:ascii="Palatino Linotype" w:hAnsi="Palatino Linotype"/>
          <w:lang w:eastAsia="es-MX"/>
        </w:rPr>
        <w:t>:</w:t>
      </w:r>
      <w:r w:rsidR="00205BD0" w:rsidRPr="005278C8">
        <w:rPr>
          <w:rFonts w:ascii="Palatino Linotype" w:hAnsi="Palatino Linotype"/>
          <w:lang w:eastAsia="es-MX"/>
        </w:rPr>
        <w:t xml:space="preserve"> bajo lo cual el recurrente se inconformó por estar incompleta, esto es, por que le requirió </w:t>
      </w:r>
      <w:r w:rsidR="00401E05" w:rsidRPr="005278C8">
        <w:rPr>
          <w:rFonts w:ascii="Palatino Linotype" w:hAnsi="Palatino Linotype"/>
          <w:lang w:eastAsia="es-MX"/>
        </w:rPr>
        <w:t xml:space="preserve">bajo cualquier recurso </w:t>
      </w:r>
      <w:r w:rsidR="004A0E23" w:rsidRPr="005278C8">
        <w:rPr>
          <w:rFonts w:ascii="Palatino Linotype" w:hAnsi="Palatino Linotype"/>
          <w:lang w:eastAsia="es-MX"/>
        </w:rPr>
        <w:t xml:space="preserve">erogado </w:t>
      </w:r>
      <w:r w:rsidR="00401E05" w:rsidRPr="005278C8">
        <w:rPr>
          <w:rFonts w:ascii="Palatino Linotype" w:hAnsi="Palatino Linotype"/>
          <w:lang w:eastAsia="es-MX"/>
        </w:rPr>
        <w:t>ya sea Federal Estatal o Municipal.</w:t>
      </w:r>
    </w:p>
    <w:p w:rsidR="00401E05" w:rsidRPr="005278C8" w:rsidRDefault="00401E05" w:rsidP="00401E05">
      <w:pPr>
        <w:spacing w:line="360" w:lineRule="auto"/>
        <w:jc w:val="both"/>
        <w:rPr>
          <w:rFonts w:ascii="Palatino Linotype" w:hAnsi="Palatino Linotype" w:cs="Arial"/>
        </w:rPr>
      </w:pPr>
      <w:r w:rsidRPr="005278C8">
        <w:rPr>
          <w:rFonts w:ascii="Palatino Linotype" w:hAnsi="Palatino Linotype" w:cs="Arial"/>
        </w:rPr>
        <w:t xml:space="preserve">De lo citado referida con anterioridad, advertimos que no existió pronunciamiento alguno del Tesorero Municipal, por ello, es de precisar que, aunque la solicitud de información y la respuesta fue atendida por </w:t>
      </w:r>
      <w:r w:rsidR="00ED355B" w:rsidRPr="005278C8">
        <w:rPr>
          <w:rFonts w:ascii="Palatino Linotype" w:hAnsi="Palatino Linotype" w:cs="Arial"/>
          <w:b/>
        </w:rPr>
        <w:t>EL</w:t>
      </w:r>
      <w:r w:rsidR="00DD02FF" w:rsidRPr="005278C8">
        <w:rPr>
          <w:rFonts w:ascii="Palatino Linotype" w:hAnsi="Palatino Linotype" w:cs="Arial"/>
        </w:rPr>
        <w:t xml:space="preserve"> </w:t>
      </w:r>
      <w:r w:rsidRPr="005278C8">
        <w:rPr>
          <w:rFonts w:ascii="Palatino Linotype" w:hAnsi="Palatino Linotype" w:cs="Arial"/>
          <w:b/>
        </w:rPr>
        <w:t>SUJETO OBLIGADO</w:t>
      </w:r>
      <w:r w:rsidRPr="005278C8">
        <w:rPr>
          <w:rFonts w:ascii="Palatino Linotype" w:hAnsi="Palatino Linotype" w:cs="Arial"/>
        </w:rPr>
        <w:t xml:space="preserve">, lo cierto es que también tienen diversas Unidades Administrativas y cada área cuenta con un </w:t>
      </w:r>
      <w:r w:rsidRPr="005278C8">
        <w:rPr>
          <w:rFonts w:ascii="Palatino Linotype" w:hAnsi="Palatino Linotype" w:cs="Arial"/>
          <w:b/>
        </w:rPr>
        <w:t>Servidor Público Habilitado</w:t>
      </w:r>
      <w:r w:rsidRPr="005278C8">
        <w:rPr>
          <w:rFonts w:ascii="Palatino Linotype" w:hAnsi="Palatino Linotype" w:cs="Arial"/>
        </w:rPr>
        <w:t>, que es la persona encargada de apoyar, gestionar y entregar la información que se ubiquen en la misma, a sus respectivas unidades administrativas; respecto de la solicitud presentada, lo anterior de conformidad con los artículos 3 fracción XXXIX, 58 y 59  de la Ley en la materia, que estipulan lo siguiente:</w:t>
      </w:r>
    </w:p>
    <w:p w:rsidR="00401E05" w:rsidRPr="005278C8" w:rsidRDefault="00401E05" w:rsidP="00401E05"/>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b/>
          <w:i/>
        </w:rPr>
        <w:t>Artículo 3.</w:t>
      </w:r>
      <w:r w:rsidRPr="005278C8">
        <w:rPr>
          <w:rFonts w:ascii="Palatino Linotype" w:hAnsi="Palatino Linotype" w:cs="Arial"/>
          <w:i/>
        </w:rPr>
        <w:t xml:space="preserve"> Para los efectos de la presente Ley se entenderá por:</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b/>
          <w:i/>
        </w:rPr>
        <w:t xml:space="preserve">XXXIX. Servidor público habilitado: </w:t>
      </w:r>
      <w:r w:rsidRPr="005278C8">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w:t>
      </w:r>
    </w:p>
    <w:p w:rsidR="00401E05" w:rsidRPr="005278C8" w:rsidRDefault="00401E05" w:rsidP="00401E05">
      <w:pPr>
        <w:ind w:left="851" w:right="851"/>
      </w:pP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b/>
          <w:i/>
        </w:rPr>
        <w:t>Artículo 58.</w:t>
      </w:r>
      <w:r w:rsidRPr="005278C8">
        <w:rPr>
          <w:rFonts w:ascii="Palatino Linotype" w:hAnsi="Palatino Linotype" w:cs="Arial"/>
          <w:i/>
        </w:rPr>
        <w:t xml:space="preserve"> Los servidores públicos habilitados serán designados por el titular del sujeto obligado a propuesta del responsable de la Unidad de Transparencia.</w:t>
      </w:r>
    </w:p>
    <w:p w:rsidR="00401E05" w:rsidRPr="005278C8" w:rsidRDefault="00401E05" w:rsidP="00401E05">
      <w:pPr>
        <w:autoSpaceDE w:val="0"/>
        <w:autoSpaceDN w:val="0"/>
        <w:adjustRightInd w:val="0"/>
        <w:ind w:left="851" w:right="851"/>
        <w:jc w:val="both"/>
        <w:rPr>
          <w:rFonts w:ascii="Palatino Linotype" w:hAnsi="Palatino Linotype" w:cs="Arial"/>
          <w:i/>
        </w:rPr>
      </w:pP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b/>
          <w:i/>
        </w:rPr>
        <w:t>Artículo 59.</w:t>
      </w:r>
      <w:r w:rsidRPr="005278C8">
        <w:rPr>
          <w:rFonts w:ascii="Palatino Linotype" w:hAnsi="Palatino Linotype" w:cs="Arial"/>
          <w:i/>
        </w:rPr>
        <w:t xml:space="preserve"> </w:t>
      </w:r>
      <w:r w:rsidRPr="005278C8">
        <w:rPr>
          <w:rFonts w:ascii="Palatino Linotype" w:hAnsi="Palatino Linotype" w:cs="Arial"/>
          <w:b/>
          <w:i/>
          <w:u w:val="single"/>
        </w:rPr>
        <w:t>Los servidores públicos habilitados</w:t>
      </w:r>
      <w:r w:rsidRPr="005278C8">
        <w:rPr>
          <w:rFonts w:ascii="Palatino Linotype" w:hAnsi="Palatino Linotype" w:cs="Arial"/>
          <w:i/>
        </w:rPr>
        <w:t xml:space="preserve"> tendrán las funciones siguientes:</w:t>
      </w:r>
    </w:p>
    <w:p w:rsidR="00401E05" w:rsidRPr="005278C8" w:rsidRDefault="00401E05" w:rsidP="00401E05">
      <w:pPr>
        <w:ind w:left="851" w:right="851"/>
      </w:pP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 xml:space="preserve">I. </w:t>
      </w:r>
      <w:r w:rsidRPr="005278C8">
        <w:rPr>
          <w:rFonts w:ascii="Palatino Linotype" w:hAnsi="Palatino Linotype" w:cs="Arial"/>
          <w:b/>
          <w:i/>
          <w:u w:val="single"/>
        </w:rPr>
        <w:t>Localizar la información que le solicite la Unidad de Transparencia</w:t>
      </w:r>
      <w:r w:rsidRPr="005278C8">
        <w:rPr>
          <w:rFonts w:ascii="Palatino Linotype" w:hAnsi="Palatino Linotype" w:cs="Arial"/>
          <w:i/>
        </w:rPr>
        <w:t>;</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 xml:space="preserve">II. </w:t>
      </w:r>
      <w:r w:rsidRPr="005278C8">
        <w:rPr>
          <w:rFonts w:ascii="Palatino Linotype" w:hAnsi="Palatino Linotype" w:cs="Arial"/>
          <w:b/>
          <w:i/>
          <w:u w:val="single"/>
        </w:rPr>
        <w:t>Proporcionar la información que obre en los archivos y que le sea solicitada por la Unidad de Transparencia</w:t>
      </w:r>
      <w:r w:rsidRPr="005278C8">
        <w:rPr>
          <w:rFonts w:ascii="Palatino Linotype" w:hAnsi="Palatino Linotype" w:cs="Arial"/>
          <w:i/>
        </w:rPr>
        <w:t>;</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III. Apoyar a la Unidad de Transparencia en lo que esta le solicite para el cumplimiento de sus funciones;</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IV. Proporcionar a la Unidad de Transparencia, las modificaciones a la información pública de oficio que obre en su poder;</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VI. Verificar, una vez analizado el contenido de la información, que no se encuentre en los supuestos de información clasificada; y</w:t>
      </w:r>
    </w:p>
    <w:p w:rsidR="00401E05" w:rsidRPr="005278C8" w:rsidRDefault="00401E05" w:rsidP="00401E05">
      <w:pPr>
        <w:autoSpaceDE w:val="0"/>
        <w:autoSpaceDN w:val="0"/>
        <w:adjustRightInd w:val="0"/>
        <w:ind w:left="851" w:right="851"/>
        <w:jc w:val="both"/>
        <w:rPr>
          <w:rFonts w:ascii="Palatino Linotype" w:hAnsi="Palatino Linotype" w:cs="Arial"/>
          <w:i/>
        </w:rPr>
      </w:pPr>
      <w:r w:rsidRPr="005278C8">
        <w:rPr>
          <w:rFonts w:ascii="Palatino Linotype" w:hAnsi="Palatino Linotype" w:cs="Arial"/>
          <w:i/>
        </w:rPr>
        <w:t>VII. Dar cuenta a la Unidad de Transparencia del vencimiento de los plazos de reserva.</w:t>
      </w:r>
    </w:p>
    <w:p w:rsidR="00401E05" w:rsidRPr="005278C8" w:rsidRDefault="00401E05" w:rsidP="00401E05">
      <w:pPr>
        <w:spacing w:before="240" w:after="240" w:line="360" w:lineRule="auto"/>
        <w:jc w:val="both"/>
        <w:rPr>
          <w:rFonts w:ascii="Palatino Linotype" w:hAnsi="Palatino Linotype"/>
          <w:lang w:eastAsia="es-MX"/>
        </w:rPr>
      </w:pPr>
      <w:r w:rsidRPr="005278C8">
        <w:rPr>
          <w:rFonts w:ascii="Palatino Linotype" w:hAnsi="Palatino Linotype"/>
          <w:lang w:eastAsia="es-MX"/>
        </w:rPr>
        <w:t>En otras palabras, cumplió parcialmente con lo que, para tal efecto, dispone el artículo 162 de la Ley de Transparencia y Acceso a la Información Pública del Estado de México y Municipios, que índica:</w:t>
      </w:r>
    </w:p>
    <w:p w:rsidR="00401E05" w:rsidRPr="005278C8" w:rsidRDefault="00401E05" w:rsidP="00401E05"/>
    <w:p w:rsidR="00401E05" w:rsidRPr="005278C8" w:rsidRDefault="00401E05" w:rsidP="00401E05">
      <w:pPr>
        <w:ind w:left="851" w:right="851"/>
        <w:jc w:val="both"/>
        <w:rPr>
          <w:rFonts w:ascii="Palatino Linotype" w:hAnsi="Palatino Linotype"/>
          <w:i/>
          <w:lang w:eastAsia="es-MX"/>
        </w:rPr>
      </w:pPr>
      <w:r w:rsidRPr="005278C8">
        <w:rPr>
          <w:rFonts w:ascii="Palatino Linotype" w:hAnsi="Palatino Linotype"/>
          <w:i/>
          <w:lang w:eastAsia="es-MX"/>
        </w:rPr>
        <w:t>“</w:t>
      </w:r>
      <w:r w:rsidRPr="005278C8">
        <w:rPr>
          <w:rFonts w:ascii="Palatino Linotype" w:hAnsi="Palatino Linotype"/>
          <w:b/>
          <w:bCs/>
          <w:i/>
          <w:lang w:eastAsia="es-MX"/>
        </w:rPr>
        <w:t xml:space="preserve">Artículo 162. </w:t>
      </w:r>
      <w:r w:rsidRPr="005278C8">
        <w:rPr>
          <w:rFonts w:ascii="Palatino Linotype" w:hAnsi="Palatino Linotype"/>
          <w:i/>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278C8">
        <w:rPr>
          <w:rFonts w:ascii="Palatino Linotype" w:hAnsi="Palatino Linotype"/>
          <w:i/>
          <w:lang w:eastAsia="es-MX"/>
        </w:rPr>
        <w:t>”</w:t>
      </w:r>
    </w:p>
    <w:p w:rsidR="00401E05" w:rsidRPr="005278C8" w:rsidRDefault="00401E05" w:rsidP="00401E05">
      <w:pPr>
        <w:spacing w:before="240" w:after="240"/>
        <w:ind w:left="851" w:right="851"/>
        <w:rPr>
          <w:rFonts w:ascii="Palatino Linotype" w:hAnsi="Palatino Linotype"/>
          <w:b/>
          <w:i/>
          <w:lang w:eastAsia="es-MX"/>
        </w:rPr>
      </w:pPr>
      <w:r w:rsidRPr="005278C8">
        <w:rPr>
          <w:rFonts w:ascii="Palatino Linotype" w:hAnsi="Palatino Linotype"/>
          <w:b/>
          <w:i/>
          <w:lang w:eastAsia="es-MX"/>
        </w:rPr>
        <w:t xml:space="preserve"> [Énfasis añadido]</w:t>
      </w:r>
    </w:p>
    <w:p w:rsidR="00401E05" w:rsidRPr="005278C8" w:rsidRDefault="00401E05" w:rsidP="00401E05"/>
    <w:p w:rsidR="00401E05" w:rsidRPr="005278C8" w:rsidRDefault="00401E05" w:rsidP="00401E05">
      <w:pPr>
        <w:spacing w:line="360" w:lineRule="auto"/>
        <w:jc w:val="both"/>
        <w:rPr>
          <w:rFonts w:ascii="Palatino Linotype" w:hAnsi="Palatino Linotype" w:cs="Arial"/>
        </w:rPr>
      </w:pPr>
      <w:r w:rsidRPr="005278C8">
        <w:rPr>
          <w:rFonts w:ascii="Palatino Linotype" w:hAnsi="Palatino Linotype" w:cs="Arial"/>
          <w:bCs/>
        </w:rPr>
        <w:t>Por lo que una vez hecha la búsqueda exhaustiva y razonable de la información en todas y cada una de las áreas que pudieran poseer la información, deberá informar a</w:t>
      </w:r>
      <w:r w:rsidR="00516457" w:rsidRPr="005278C8">
        <w:rPr>
          <w:rFonts w:ascii="Palatino Linotype" w:hAnsi="Palatino Linotype" w:cs="Arial"/>
          <w:bCs/>
        </w:rPr>
        <w:t xml:space="preserve"> </w:t>
      </w:r>
      <w:r w:rsidRPr="005278C8">
        <w:rPr>
          <w:rFonts w:ascii="Palatino Linotype" w:hAnsi="Palatino Linotype" w:cs="Arial"/>
          <w:bCs/>
        </w:rPr>
        <w:t>l</w:t>
      </w:r>
      <w:r w:rsidR="00516457" w:rsidRPr="005278C8">
        <w:rPr>
          <w:rFonts w:ascii="Palatino Linotype" w:hAnsi="Palatino Linotype" w:cs="Arial"/>
          <w:bCs/>
        </w:rPr>
        <w:t>a</w:t>
      </w:r>
      <w:r w:rsidRPr="005278C8">
        <w:rPr>
          <w:rFonts w:ascii="Palatino Linotype" w:hAnsi="Palatino Linotype" w:cs="Arial"/>
          <w:bCs/>
        </w:rPr>
        <w:t xml:space="preserve"> </w:t>
      </w:r>
      <w:r w:rsidR="00516457" w:rsidRPr="005278C8">
        <w:rPr>
          <w:rFonts w:ascii="Palatino Linotype" w:hAnsi="Palatino Linotype" w:cs="Arial"/>
          <w:b/>
          <w:bCs/>
        </w:rPr>
        <w:t xml:space="preserve">RECURRENTE </w:t>
      </w:r>
      <w:r w:rsidRPr="005278C8">
        <w:rPr>
          <w:rFonts w:ascii="Palatino Linotype" w:hAnsi="Palatino Linotype" w:cs="Arial"/>
          <w:bCs/>
        </w:rPr>
        <w:t>el resultado de la misma, junto con las constancias que acrediten la búsqueda precisada.</w:t>
      </w:r>
    </w:p>
    <w:p w:rsidR="00401E05" w:rsidRPr="005278C8" w:rsidRDefault="00401E05" w:rsidP="00401E05">
      <w:pPr>
        <w:spacing w:line="360" w:lineRule="auto"/>
        <w:jc w:val="both"/>
        <w:rPr>
          <w:rFonts w:ascii="Palatino Linotype" w:hAnsi="Palatino Linotype"/>
        </w:rPr>
      </w:pPr>
    </w:p>
    <w:p w:rsidR="00401E05" w:rsidRPr="005278C8" w:rsidRDefault="00401E05" w:rsidP="00401E05">
      <w:pPr>
        <w:spacing w:line="360" w:lineRule="auto"/>
        <w:jc w:val="both"/>
        <w:rPr>
          <w:rFonts w:ascii="Palatino Linotype" w:hAnsi="Palatino Linotype" w:cs="Arial"/>
        </w:rPr>
      </w:pPr>
      <w:r w:rsidRPr="005278C8">
        <w:rPr>
          <w:rFonts w:ascii="Palatino Linotype" w:hAnsi="Palatino Linotype" w:cs="Arial"/>
        </w:rPr>
        <w:t>Una vez hechas las precisiones anteriores, y derivado de la respuesta</w:t>
      </w:r>
      <w:r w:rsidR="00516457" w:rsidRPr="005278C8">
        <w:rPr>
          <w:rFonts w:ascii="Palatino Linotype" w:hAnsi="Palatino Linotype" w:cs="Arial"/>
        </w:rPr>
        <w:t xml:space="preserve"> incompleta</w:t>
      </w:r>
      <w:r w:rsidRPr="005278C8">
        <w:rPr>
          <w:rFonts w:ascii="Palatino Linotype" w:hAnsi="Palatino Linotype" w:cs="Arial"/>
        </w:rPr>
        <w:t xml:space="preserve"> del </w:t>
      </w:r>
      <w:r w:rsidR="00516457" w:rsidRPr="005278C8">
        <w:rPr>
          <w:rFonts w:ascii="Palatino Linotype" w:hAnsi="Palatino Linotype" w:cs="Arial"/>
          <w:b/>
        </w:rPr>
        <w:t>SUJETO OBLIGADO</w:t>
      </w:r>
      <w:r w:rsidRPr="005278C8">
        <w:rPr>
          <w:rFonts w:ascii="Palatino Linotype" w:hAnsi="Palatino Linotype" w:cs="Arial"/>
        </w:rPr>
        <w:t>,</w:t>
      </w:r>
      <w:r w:rsidRPr="005278C8">
        <w:rPr>
          <w:rFonts w:ascii="Palatino Linotype" w:hAnsi="Palatino Linotype" w:cs="Arial"/>
          <w:b/>
        </w:rPr>
        <w:t xml:space="preserve"> </w:t>
      </w:r>
      <w:r w:rsidRPr="005278C8">
        <w:rPr>
          <w:rFonts w:ascii="Palatino Linotype" w:hAnsi="Palatino Linotype" w:cs="Arial"/>
        </w:rPr>
        <w:t>resulta procedente hacer un estudio de su marco jurídico, del que se desprende lo siguiente:</w:t>
      </w:r>
    </w:p>
    <w:p w:rsidR="00401E05" w:rsidRPr="005278C8" w:rsidRDefault="00401E05" w:rsidP="00401E05">
      <w:pPr>
        <w:spacing w:line="360" w:lineRule="auto"/>
        <w:jc w:val="both"/>
        <w:rPr>
          <w:rFonts w:ascii="Palatino Linotype" w:hAnsi="Palatino Linotype" w:cs="Arial"/>
        </w:rPr>
      </w:pPr>
    </w:p>
    <w:p w:rsidR="00401E05" w:rsidRPr="005278C8" w:rsidRDefault="00401E05" w:rsidP="00401E05">
      <w:pPr>
        <w:spacing w:line="360" w:lineRule="auto"/>
        <w:jc w:val="both"/>
        <w:rPr>
          <w:rFonts w:ascii="Palatino Linotype" w:hAnsi="Palatino Linotype" w:cs="Arial"/>
        </w:rPr>
      </w:pPr>
      <w:r w:rsidRPr="005278C8">
        <w:rPr>
          <w:rFonts w:ascii="Palatino Linotype" w:hAnsi="Palatino Linotype" w:cs="Arial"/>
        </w:rPr>
        <w:t>En primer lugar, es necesario señalar que la Ley Orgánica Municipal del Estado de México, en sus artículos 48 y 49, establecen lo que a continuación se transcribe:</w:t>
      </w:r>
    </w:p>
    <w:p w:rsidR="00401E05" w:rsidRPr="005278C8" w:rsidRDefault="00401E05" w:rsidP="00401E05">
      <w:pPr>
        <w:spacing w:line="360" w:lineRule="auto"/>
        <w:jc w:val="both"/>
        <w:rPr>
          <w:rFonts w:ascii="Palatino Linotype" w:hAnsi="Palatino Linotype" w:cs="Arial"/>
        </w:rPr>
      </w:pPr>
    </w:p>
    <w:p w:rsidR="00401E05" w:rsidRPr="005278C8" w:rsidRDefault="00401E05" w:rsidP="00516457">
      <w:pPr>
        <w:spacing w:after="120"/>
        <w:ind w:left="851" w:right="899"/>
        <w:jc w:val="both"/>
        <w:rPr>
          <w:rFonts w:ascii="Palatino Linotype" w:hAnsi="Palatino Linotype" w:cs="Arial"/>
          <w:i/>
        </w:rPr>
      </w:pPr>
      <w:r w:rsidRPr="005278C8">
        <w:rPr>
          <w:rFonts w:ascii="Palatino Linotype" w:hAnsi="Palatino Linotype" w:cs="Arial"/>
          <w:i/>
        </w:rPr>
        <w:t>“</w:t>
      </w:r>
      <w:r w:rsidRPr="005278C8">
        <w:rPr>
          <w:rFonts w:ascii="Palatino Linotype" w:hAnsi="Palatino Linotype" w:cs="Arial"/>
          <w:b/>
          <w:i/>
        </w:rPr>
        <w:t xml:space="preserve">Artículo 48.- </w:t>
      </w:r>
      <w:r w:rsidRPr="005278C8">
        <w:rPr>
          <w:rFonts w:ascii="Palatino Linotype" w:hAnsi="Palatino Linotype" w:cs="Arial"/>
          <w:i/>
        </w:rPr>
        <w:t>El presidente municipal tiene las siguientes atribuciones:</w:t>
      </w:r>
    </w:p>
    <w:p w:rsidR="00401E05" w:rsidRPr="005278C8" w:rsidRDefault="00401E05" w:rsidP="00516457">
      <w:pPr>
        <w:spacing w:after="120"/>
        <w:ind w:left="851" w:right="899"/>
        <w:jc w:val="both"/>
        <w:rPr>
          <w:rFonts w:ascii="Palatino Linotype" w:hAnsi="Palatino Linotype" w:cs="Arial"/>
          <w:i/>
        </w:rPr>
      </w:pPr>
      <w:r w:rsidRPr="005278C8">
        <w:rPr>
          <w:rFonts w:ascii="Palatino Linotype" w:hAnsi="Palatino Linotype" w:cs="Arial"/>
          <w:i/>
        </w:rPr>
        <w:t>(…)</w:t>
      </w:r>
      <w:r w:rsidRPr="005278C8">
        <w:rPr>
          <w:rFonts w:ascii="Palatino Linotype" w:hAnsi="Palatino Linotype" w:cs="Arial"/>
          <w:i/>
        </w:rPr>
        <w:cr/>
      </w:r>
      <w:r w:rsidRPr="005278C8">
        <w:rPr>
          <w:rFonts w:ascii="Palatino Linotype" w:hAnsi="Palatino Linotype" w:cs="Arial"/>
          <w:b/>
          <w:i/>
        </w:rPr>
        <w:t>VIII.</w:t>
      </w:r>
      <w:r w:rsidRPr="005278C8">
        <w:rPr>
          <w:rFonts w:ascii="Palatino Linotype" w:hAnsi="Palatino Linotype" w:cs="Arial"/>
          <w:i/>
        </w:rPr>
        <w:t xml:space="preserve"> Contratar y concertar en representación del ayuntamiento y previo acuerdo de éste, la realización de obras y la prestación de servicios públicos, por terceros o con el concurso del Estado o de otros ayuntamientos;</w:t>
      </w:r>
    </w:p>
    <w:p w:rsidR="00401E05" w:rsidRPr="005278C8" w:rsidRDefault="00401E05" w:rsidP="00516457">
      <w:pPr>
        <w:spacing w:after="120"/>
        <w:ind w:left="851" w:right="899"/>
        <w:jc w:val="both"/>
        <w:rPr>
          <w:rFonts w:ascii="Palatino Linotype" w:hAnsi="Palatino Linotype" w:cs="Arial"/>
          <w:i/>
        </w:rPr>
      </w:pPr>
    </w:p>
    <w:p w:rsidR="00401E05" w:rsidRPr="005278C8" w:rsidRDefault="00401E05" w:rsidP="00516457">
      <w:pPr>
        <w:spacing w:after="120"/>
        <w:ind w:left="851" w:right="899"/>
        <w:jc w:val="both"/>
        <w:rPr>
          <w:rFonts w:ascii="Palatino Linotype" w:hAnsi="Palatino Linotype" w:cs="Arial"/>
          <w:i/>
        </w:rPr>
      </w:pPr>
      <w:r w:rsidRPr="005278C8">
        <w:rPr>
          <w:rFonts w:ascii="Palatino Linotype" w:hAnsi="Palatino Linotype" w:cs="Arial"/>
          <w:b/>
          <w:i/>
        </w:rPr>
        <w:t>Artículo 49.-</w:t>
      </w:r>
      <w:r w:rsidRPr="005278C8">
        <w:rPr>
          <w:rFonts w:ascii="Palatino Linotype" w:hAnsi="Palatino Linotype" w:cs="Arial"/>
          <w:i/>
        </w:rPr>
        <w:t xml:space="preserve"> Para el cumplimiento de sus funciones, </w:t>
      </w:r>
      <w:r w:rsidRPr="005278C8">
        <w:rPr>
          <w:rFonts w:ascii="Palatino Linotype" w:hAnsi="Palatino Linotype" w:cs="Arial"/>
          <w:b/>
          <w:i/>
        </w:rPr>
        <w:t>el presidente municipal se auxiliará de los demás integrantes del ayuntamiento, así como de los órganos administrativos y comisiones que esta Ley establezca</w:t>
      </w:r>
      <w:r w:rsidR="00516457" w:rsidRPr="005278C8">
        <w:rPr>
          <w:rFonts w:ascii="Palatino Linotype" w:hAnsi="Palatino Linotype" w:cs="Arial"/>
          <w:i/>
        </w:rPr>
        <w:t>.</w:t>
      </w:r>
    </w:p>
    <w:p w:rsidR="00516457" w:rsidRPr="005278C8" w:rsidRDefault="00516457" w:rsidP="00516457">
      <w:pPr>
        <w:spacing w:after="120"/>
        <w:ind w:left="851" w:right="899"/>
        <w:jc w:val="both"/>
        <w:rPr>
          <w:rFonts w:ascii="Palatino Linotype" w:hAnsi="Palatino Linotype" w:cs="Arial"/>
          <w:b/>
          <w:i/>
        </w:rPr>
      </w:pPr>
      <w:r w:rsidRPr="005278C8">
        <w:rPr>
          <w:rFonts w:ascii="Palatino Linotype" w:hAnsi="Palatino Linotype" w:cs="Arial"/>
          <w:b/>
          <w:i/>
        </w:rPr>
        <w:t>Artículo 95.- Son atribuciones del tesorero municipal:</w:t>
      </w:r>
    </w:p>
    <w:p w:rsidR="00516457" w:rsidRPr="005278C8" w:rsidRDefault="00516457" w:rsidP="00516457">
      <w:pPr>
        <w:spacing w:after="120"/>
        <w:ind w:left="851" w:right="899"/>
        <w:jc w:val="both"/>
        <w:rPr>
          <w:rFonts w:ascii="Palatino Linotype" w:hAnsi="Palatino Linotype" w:cs="Arial"/>
          <w:i/>
        </w:rPr>
      </w:pPr>
      <w:r w:rsidRPr="005278C8">
        <w:rPr>
          <w:rFonts w:ascii="Palatino Linotype" w:hAnsi="Palatino Linotype" w:cs="Arial"/>
          <w:b/>
          <w:i/>
        </w:rPr>
        <w:t xml:space="preserve">I. </w:t>
      </w:r>
      <w:r w:rsidRPr="005278C8">
        <w:rPr>
          <w:rFonts w:ascii="Palatino Linotype" w:hAnsi="Palatino Linotype" w:cs="Arial"/>
          <w:i/>
        </w:rPr>
        <w:t>Administrar la hacienda pública municipal, de conformidad con las disposiciones legales aplicables;</w:t>
      </w:r>
    </w:p>
    <w:p w:rsidR="00516457" w:rsidRPr="005278C8" w:rsidRDefault="00516457" w:rsidP="00516457">
      <w:pPr>
        <w:spacing w:after="120"/>
        <w:ind w:left="851" w:right="899"/>
        <w:jc w:val="both"/>
        <w:rPr>
          <w:rFonts w:ascii="Palatino Linotype" w:hAnsi="Palatino Linotype" w:cs="Arial"/>
          <w:i/>
        </w:rPr>
      </w:pPr>
      <w:r w:rsidRPr="005278C8">
        <w:rPr>
          <w:rFonts w:ascii="Palatino Linotype" w:hAnsi="Palatino Linotype" w:cs="Arial"/>
          <w:b/>
          <w:i/>
        </w:rPr>
        <w:t>.</w:t>
      </w:r>
      <w:r w:rsidRPr="005278C8">
        <w:rPr>
          <w:rFonts w:ascii="Palatino Linotype" w:hAnsi="Palatino Linotype" w:cs="Arial"/>
          <w:i/>
        </w:rPr>
        <w:t xml:space="preserve"> . .</w:t>
      </w:r>
    </w:p>
    <w:p w:rsidR="00401E05" w:rsidRPr="005278C8" w:rsidRDefault="00516457" w:rsidP="00516457">
      <w:pPr>
        <w:spacing w:after="120"/>
        <w:ind w:left="851" w:right="899"/>
        <w:jc w:val="both"/>
        <w:rPr>
          <w:rFonts w:ascii="Palatino Linotype" w:hAnsi="Palatino Linotype" w:cs="Arial"/>
          <w:i/>
        </w:rPr>
      </w:pPr>
      <w:r w:rsidRPr="005278C8">
        <w:rPr>
          <w:rFonts w:ascii="Palatino Linotype" w:hAnsi="Palatino Linotype" w:cs="Arial"/>
          <w:b/>
          <w:i/>
        </w:rPr>
        <w:t>IV.</w:t>
      </w:r>
      <w:r w:rsidRPr="005278C8">
        <w:rPr>
          <w:rFonts w:ascii="Palatino Linotype" w:hAnsi="Palatino Linotype" w:cs="Arial"/>
          <w:i/>
        </w:rPr>
        <w:t xml:space="preserve"> Llevar los registros contables, financieros y administrativos de los ingresos, egresos, e inventarios;</w:t>
      </w:r>
    </w:p>
    <w:p w:rsidR="00401E05" w:rsidRPr="005278C8" w:rsidRDefault="00401E05" w:rsidP="00516457">
      <w:pPr>
        <w:spacing w:after="120"/>
        <w:ind w:left="851" w:right="899"/>
        <w:jc w:val="both"/>
        <w:rPr>
          <w:rFonts w:ascii="Palatino Linotype" w:hAnsi="Palatino Linotype" w:cs="Arial"/>
          <w:b/>
          <w:i/>
        </w:rPr>
      </w:pPr>
      <w:r w:rsidRPr="005278C8">
        <w:rPr>
          <w:rFonts w:ascii="Palatino Linotype" w:hAnsi="Palatino Linotype" w:cs="Arial"/>
          <w:b/>
          <w:i/>
        </w:rPr>
        <w:t>Artículo 96. Bis.- El Director de Obras Públicas</w:t>
      </w:r>
      <w:r w:rsidRPr="005278C8">
        <w:rPr>
          <w:rFonts w:ascii="Palatino Linotype" w:hAnsi="Palatino Linotype" w:cs="Arial"/>
          <w:i/>
        </w:rPr>
        <w:t xml:space="preserve"> o el Titular de la Unidad Administrativa equivalente, tiene las siguientes atribuciones</w:t>
      </w:r>
      <w:r w:rsidRPr="005278C8">
        <w:rPr>
          <w:rFonts w:ascii="Palatino Linotype" w:hAnsi="Palatino Linotype" w:cs="Arial"/>
          <w:b/>
          <w:i/>
        </w:rPr>
        <w:t>:</w:t>
      </w:r>
    </w:p>
    <w:p w:rsidR="00401E05" w:rsidRPr="005278C8" w:rsidRDefault="00401E05" w:rsidP="00516457">
      <w:pPr>
        <w:spacing w:after="120"/>
        <w:ind w:left="851" w:right="899"/>
        <w:jc w:val="both"/>
        <w:rPr>
          <w:rFonts w:ascii="Palatino Linotype" w:hAnsi="Palatino Linotype" w:cs="Arial"/>
          <w:b/>
          <w:i/>
        </w:rPr>
      </w:pPr>
      <w:r w:rsidRPr="005278C8">
        <w:rPr>
          <w:rFonts w:ascii="Palatino Linotype" w:hAnsi="Palatino Linotype" w:cs="Arial"/>
          <w:b/>
          <w:i/>
        </w:rPr>
        <w:t>(…)</w:t>
      </w:r>
    </w:p>
    <w:p w:rsidR="00401E05" w:rsidRPr="005278C8" w:rsidRDefault="00401E05" w:rsidP="00516457">
      <w:pPr>
        <w:spacing w:after="120"/>
        <w:ind w:left="851" w:right="899"/>
        <w:jc w:val="both"/>
        <w:rPr>
          <w:rFonts w:ascii="Palatino Linotype" w:hAnsi="Palatino Linotype" w:cs="Arial"/>
          <w:b/>
          <w:i/>
        </w:rPr>
      </w:pPr>
      <w:r w:rsidRPr="005278C8">
        <w:rPr>
          <w:rFonts w:ascii="Palatino Linotype" w:hAnsi="Palatino Linotype" w:cs="Arial"/>
          <w:b/>
          <w:i/>
        </w:rPr>
        <w:t xml:space="preserve">IX. Administrar y ejercer, en el ámbito de su competencia, </w:t>
      </w:r>
      <w:r w:rsidRPr="005278C8">
        <w:rPr>
          <w:rFonts w:ascii="Palatino Linotype" w:hAnsi="Palatino Linotype" w:cs="Arial"/>
          <w:b/>
          <w:i/>
          <w:u w:val="single"/>
        </w:rPr>
        <w:t>de manera coordinada con el Tesorero municipal</w:t>
      </w:r>
      <w:r w:rsidRPr="005278C8">
        <w:rPr>
          <w:rFonts w:ascii="Palatino Linotype" w:hAnsi="Palatino Linotype" w:cs="Arial"/>
          <w:b/>
          <w:i/>
        </w:rPr>
        <w:t xml:space="preserve">,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401E05" w:rsidRPr="005278C8" w:rsidRDefault="00401E05" w:rsidP="00516457">
      <w:pPr>
        <w:spacing w:after="120"/>
        <w:ind w:left="851" w:right="899"/>
        <w:jc w:val="both"/>
        <w:rPr>
          <w:rFonts w:ascii="Palatino Linotype" w:hAnsi="Palatino Linotype" w:cs="Arial"/>
          <w:i/>
        </w:rPr>
      </w:pPr>
    </w:p>
    <w:p w:rsidR="00401E05" w:rsidRPr="005278C8" w:rsidRDefault="00401E05" w:rsidP="00516457">
      <w:pPr>
        <w:ind w:left="851" w:right="899"/>
        <w:rPr>
          <w:rFonts w:ascii="Palatino Linotype" w:hAnsi="Palatino Linotype" w:cs="Arial"/>
        </w:rPr>
      </w:pPr>
      <w:r w:rsidRPr="005278C8">
        <w:rPr>
          <w:rFonts w:ascii="Palatino Linotype" w:hAnsi="Palatino Linotype" w:cs="Arial"/>
        </w:rPr>
        <w:t>(Énfasis añadido)</w:t>
      </w:r>
    </w:p>
    <w:p w:rsidR="00401E05" w:rsidRPr="005278C8" w:rsidRDefault="001A7E05" w:rsidP="00C7466A">
      <w:pPr>
        <w:spacing w:before="100" w:beforeAutospacing="1" w:after="100" w:afterAutospacing="1" w:line="360" w:lineRule="auto"/>
        <w:jc w:val="both"/>
        <w:rPr>
          <w:rFonts w:ascii="Palatino Linotype" w:hAnsi="Palatino Linotype"/>
          <w:lang w:eastAsia="es-MX"/>
        </w:rPr>
      </w:pPr>
      <w:r w:rsidRPr="005278C8">
        <w:rPr>
          <w:rFonts w:ascii="Palatino Linotype" w:hAnsi="Palatino Linotype"/>
          <w:lang w:eastAsia="es-MX"/>
        </w:rPr>
        <w:t>De lo</w:t>
      </w:r>
      <w:r w:rsidR="00681988" w:rsidRPr="005278C8">
        <w:rPr>
          <w:rFonts w:ascii="Palatino Linotype" w:hAnsi="Palatino Linotype"/>
          <w:lang w:eastAsia="es-MX"/>
        </w:rPr>
        <w:t xml:space="preserve"> anterior</w:t>
      </w:r>
      <w:r w:rsidR="005F4B82" w:rsidRPr="005278C8">
        <w:rPr>
          <w:rFonts w:ascii="Palatino Linotype" w:hAnsi="Palatino Linotype"/>
          <w:lang w:eastAsia="es-MX"/>
        </w:rPr>
        <w:t xml:space="preserve"> se desprende </w:t>
      </w:r>
      <w:r w:rsidR="00681988" w:rsidRPr="005278C8">
        <w:rPr>
          <w:rFonts w:ascii="Palatino Linotype" w:hAnsi="Palatino Linotype"/>
          <w:lang w:eastAsia="es-MX"/>
        </w:rPr>
        <w:t>que,</w:t>
      </w:r>
      <w:r w:rsidR="005F4B82" w:rsidRPr="005278C8">
        <w:rPr>
          <w:rFonts w:ascii="Palatino Linotype" w:hAnsi="Palatino Linotype"/>
          <w:lang w:eastAsia="es-MX"/>
        </w:rPr>
        <w:t xml:space="preserve"> si bien el Director de Obras Públicas dio contestación al </w:t>
      </w:r>
      <w:r w:rsidRPr="005278C8">
        <w:rPr>
          <w:rFonts w:ascii="Palatino Linotype" w:hAnsi="Palatino Linotype"/>
          <w:lang w:eastAsia="es-MX"/>
        </w:rPr>
        <w:t>requerimiento</w:t>
      </w:r>
      <w:r w:rsidR="005F4B82" w:rsidRPr="005278C8">
        <w:rPr>
          <w:rFonts w:ascii="Palatino Linotype" w:hAnsi="Palatino Linotype"/>
          <w:lang w:eastAsia="es-MX"/>
        </w:rPr>
        <w:t xml:space="preserve">, también lo es, que no </w:t>
      </w:r>
      <w:r w:rsidRPr="005278C8">
        <w:rPr>
          <w:rFonts w:ascii="Palatino Linotype" w:hAnsi="Palatino Linotype"/>
          <w:lang w:eastAsia="es-MX"/>
        </w:rPr>
        <w:t>remitió</w:t>
      </w:r>
      <w:r w:rsidR="005F4B82" w:rsidRPr="005278C8">
        <w:rPr>
          <w:rFonts w:ascii="Palatino Linotype" w:hAnsi="Palatino Linotype"/>
          <w:lang w:eastAsia="es-MX"/>
        </w:rPr>
        <w:t xml:space="preserve"> la información completa al no especificar</w:t>
      </w:r>
      <w:r w:rsidR="00681988" w:rsidRPr="005278C8">
        <w:rPr>
          <w:rFonts w:ascii="Palatino Linotype" w:hAnsi="Palatino Linotype"/>
          <w:lang w:eastAsia="es-MX"/>
        </w:rPr>
        <w:t xml:space="preserve"> qué tipo de</w:t>
      </w:r>
      <w:r w:rsidR="005F4B82" w:rsidRPr="005278C8">
        <w:rPr>
          <w:rFonts w:ascii="Palatino Linotype" w:hAnsi="Palatino Linotype"/>
          <w:lang w:eastAsia="es-MX"/>
        </w:rPr>
        <w:t xml:space="preserve"> recurso se </w:t>
      </w:r>
      <w:r w:rsidR="00681988" w:rsidRPr="005278C8">
        <w:rPr>
          <w:rFonts w:ascii="Palatino Linotype" w:hAnsi="Palatino Linotype"/>
          <w:lang w:eastAsia="es-MX"/>
        </w:rPr>
        <w:t>destinó</w:t>
      </w:r>
      <w:r w:rsidR="005F4B82" w:rsidRPr="005278C8">
        <w:rPr>
          <w:rFonts w:ascii="Palatino Linotype" w:hAnsi="Palatino Linotype"/>
          <w:lang w:eastAsia="es-MX"/>
        </w:rPr>
        <w:t xml:space="preserve"> a las obras que señaló en respuesta y que dicha información también la tiene el Tesorero del </w:t>
      </w:r>
      <w:r w:rsidR="00681988" w:rsidRPr="005278C8">
        <w:rPr>
          <w:rFonts w:ascii="Palatino Linotype" w:hAnsi="Palatino Linotype"/>
          <w:lang w:eastAsia="es-MX"/>
        </w:rPr>
        <w:t>Ayuntamiento</w:t>
      </w:r>
      <w:r w:rsidR="005F4B82" w:rsidRPr="005278C8">
        <w:rPr>
          <w:rFonts w:ascii="Palatino Linotype" w:hAnsi="Palatino Linotype"/>
          <w:lang w:eastAsia="es-MX"/>
        </w:rPr>
        <w:t xml:space="preserve"> de Ocoyoacac</w:t>
      </w:r>
      <w:r w:rsidR="00681988" w:rsidRPr="005278C8">
        <w:rPr>
          <w:rFonts w:ascii="Palatino Linotype" w:hAnsi="Palatino Linotype"/>
          <w:lang w:eastAsia="es-MX"/>
        </w:rPr>
        <w:t>.</w:t>
      </w:r>
    </w:p>
    <w:p w:rsidR="00681988" w:rsidRPr="005278C8" w:rsidRDefault="00681988" w:rsidP="00C7466A">
      <w:pPr>
        <w:spacing w:before="100" w:beforeAutospacing="1" w:after="100" w:afterAutospacing="1" w:line="360" w:lineRule="auto"/>
        <w:jc w:val="both"/>
        <w:rPr>
          <w:rFonts w:ascii="Palatino Linotype" w:hAnsi="Palatino Linotype"/>
          <w:lang w:eastAsia="es-MX"/>
        </w:rPr>
      </w:pPr>
      <w:r w:rsidRPr="005278C8">
        <w:rPr>
          <w:rFonts w:ascii="Palatino Linotype" w:hAnsi="Palatino Linotype"/>
          <w:lang w:eastAsia="es-MX"/>
        </w:rPr>
        <w:t xml:space="preserve">Esto es, porque el Tesorero del Ayuntamiento de acuerdo a la Ley Orgánica Municipal del Estado de México es el servidor público habilitado competente que administra la hacienda pública </w:t>
      </w:r>
      <w:r w:rsidR="005C15D1" w:rsidRPr="005278C8">
        <w:rPr>
          <w:rFonts w:ascii="Palatino Linotype" w:hAnsi="Palatino Linotype"/>
          <w:lang w:eastAsia="es-MX"/>
        </w:rPr>
        <w:t>y el encargado de llevar los registros contables, financieros y administrativos de los ingresos, egresos.</w:t>
      </w:r>
    </w:p>
    <w:p w:rsidR="005C15D1" w:rsidRPr="005278C8" w:rsidRDefault="007C1040" w:rsidP="00C7466A">
      <w:pPr>
        <w:spacing w:before="100" w:beforeAutospacing="1" w:after="100" w:afterAutospacing="1" w:line="360" w:lineRule="auto"/>
        <w:jc w:val="both"/>
        <w:rPr>
          <w:rFonts w:ascii="Palatino Linotype" w:hAnsi="Palatino Linotype"/>
          <w:lang w:eastAsia="es-MX"/>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597535</wp:posOffset>
                </wp:positionV>
                <wp:extent cx="5614035" cy="3275965"/>
                <wp:effectExtent l="19050" t="15240" r="15240" b="3302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3275965"/>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8F80"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7.05pt" to="45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" strokecolor="red" strokeweight="2pt">
                <v:shadow on="t" opacity="24903f" origin=",.5" offset="0,.55556mm"/>
              </v:line>
            </w:pict>
          </mc:Fallback>
        </mc:AlternateContent>
      </w:r>
      <w:r w:rsidR="005C15D1" w:rsidRPr="005278C8">
        <w:rPr>
          <w:rFonts w:ascii="Palatino Linotype" w:hAnsi="Palatino Linotype"/>
          <w:lang w:eastAsia="es-MX"/>
        </w:rPr>
        <w:t>Así también, los Lineamientos para el Informe Mensual Municipal 2019 establecen los siguiente:</w:t>
      </w:r>
    </w:p>
    <w:p w:rsidR="005C15D1" w:rsidRPr="005278C8" w:rsidRDefault="007C1040" w:rsidP="00C7466A">
      <w:pPr>
        <w:spacing w:before="100" w:beforeAutospacing="1" w:after="100" w:afterAutospacing="1" w:line="360" w:lineRule="auto"/>
        <w:jc w:val="both"/>
        <w:rPr>
          <w:rFonts w:ascii="Palatino Linotype" w:hAnsi="Palatino Linotype"/>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4046855</wp:posOffset>
                </wp:positionV>
                <wp:extent cx="6057900" cy="3314700"/>
                <wp:effectExtent l="22860" t="24130" r="24765" b="52070"/>
                <wp:wrapTight wrapText="bothSides">
                  <wp:wrapPolygon edited="0">
                    <wp:start x="-34" y="-124"/>
                    <wp:lineTo x="-102" y="310"/>
                    <wp:lineTo x="-102" y="621"/>
                    <wp:lineTo x="10936" y="11731"/>
                    <wp:lineTo x="21362" y="22097"/>
                    <wp:lineTo x="21770" y="22097"/>
                    <wp:lineTo x="21838" y="21600"/>
                    <wp:lineTo x="21532" y="21228"/>
                    <wp:lineTo x="170" y="-124"/>
                    <wp:lineTo x="-34" y="-124"/>
                  </wp:wrapPolygon>
                </wp:wrapTight>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33147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15B1C"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8.65pt" to="477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" strokecolor="#4a7ebb" strokeweight="3.5pt">
                <v:fill o:detectmouseclick="t"/>
                <v:shadow on="t" opacity="22938f" offset="0"/>
                <w10:wrap type="tight"/>
              </v:line>
            </w:pict>
          </mc:Fallback>
        </mc:AlternateContent>
      </w:r>
      <w:r w:rsidR="005C15D1" w:rsidRPr="005278C8">
        <w:rPr>
          <w:noProof/>
          <w:lang w:eastAsia="es-MX"/>
        </w:rPr>
        <w:drawing>
          <wp:inline distT="0" distB="0" distL="0" distR="0">
            <wp:extent cx="5743575" cy="4171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39" t="16088" r="18430" b="7274"/>
                    <a:stretch/>
                  </pic:blipFill>
                  <pic:spPr bwMode="auto">
                    <a:xfrm>
                      <a:off x="0" y="0"/>
                      <a:ext cx="5743575" cy="4171950"/>
                    </a:xfrm>
                    <a:prstGeom prst="rect">
                      <a:avLst/>
                    </a:prstGeom>
                    <a:ln>
                      <a:noFill/>
                    </a:ln>
                    <a:extLst>
                      <a:ext uri="{53640926-AAD7-44D8-BBD7-CCE9431645EC}">
                        <a14:shadowObscured xmlns:a14="http://schemas.microsoft.com/office/drawing/2010/main"/>
                      </a:ext>
                    </a:extLst>
                  </pic:spPr>
                </pic:pic>
              </a:graphicData>
            </a:graphic>
          </wp:inline>
        </w:drawing>
      </w:r>
    </w:p>
    <w:p w:rsidR="005C15D1" w:rsidRPr="005278C8" w:rsidRDefault="005C15D1" w:rsidP="00C7466A">
      <w:pPr>
        <w:spacing w:before="100" w:beforeAutospacing="1" w:after="100" w:afterAutospacing="1" w:line="360" w:lineRule="auto"/>
        <w:jc w:val="both"/>
        <w:rPr>
          <w:rFonts w:ascii="Palatino Linotype" w:hAnsi="Palatino Linotype"/>
          <w:lang w:eastAsia="es-MX"/>
        </w:rPr>
      </w:pPr>
      <w:r w:rsidRPr="005278C8">
        <w:rPr>
          <w:noProof/>
          <w:lang w:eastAsia="es-MX"/>
        </w:rPr>
        <w:drawing>
          <wp:inline distT="0" distB="0" distL="0" distR="0">
            <wp:extent cx="5657850" cy="735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34" t="14041" r="32080" b="8151"/>
                    <a:stretch/>
                  </pic:blipFill>
                  <pic:spPr bwMode="auto">
                    <a:xfrm>
                      <a:off x="0" y="0"/>
                      <a:ext cx="5657850" cy="7353300"/>
                    </a:xfrm>
                    <a:prstGeom prst="rect">
                      <a:avLst/>
                    </a:prstGeom>
                    <a:ln>
                      <a:noFill/>
                    </a:ln>
                    <a:extLst>
                      <a:ext uri="{53640926-AAD7-44D8-BBD7-CCE9431645EC}">
                        <a14:shadowObscured xmlns:a14="http://schemas.microsoft.com/office/drawing/2010/main"/>
                      </a:ext>
                    </a:extLst>
                  </pic:spPr>
                </pic:pic>
              </a:graphicData>
            </a:graphic>
          </wp:inline>
        </w:drawing>
      </w:r>
    </w:p>
    <w:p w:rsidR="005C15D1" w:rsidRPr="005278C8" w:rsidRDefault="007C1040" w:rsidP="00C7466A">
      <w:pPr>
        <w:spacing w:before="100" w:beforeAutospacing="1" w:after="100" w:afterAutospacing="1" w:line="360" w:lineRule="auto"/>
        <w:jc w:val="both"/>
        <w:rPr>
          <w:rFonts w:ascii="Palatino Linotype" w:hAnsi="Palatino Linotype"/>
          <w:lang w:eastAsia="es-MX"/>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291465</wp:posOffset>
                </wp:positionH>
                <wp:positionV relativeFrom="paragraph">
                  <wp:posOffset>1889125</wp:posOffset>
                </wp:positionV>
                <wp:extent cx="5267325" cy="933450"/>
                <wp:effectExtent l="19050" t="19050" r="19050" b="38100"/>
                <wp:wrapNone/>
                <wp:docPr id="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933450"/>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CF3049" id="Rectángulo 8" o:spid="_x0000_s1026" style="position:absolute;margin-left:22.95pt;margin-top:148.75pt;width:414.7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" filled="f" strokecolor="red" strokeweight="2.25pt">
                <v:shadow on="t" opacity="22936f" origin=",.5" offset="0,.63889mm"/>
              </v:rect>
            </w:pict>
          </mc:Fallback>
        </mc:AlternateContent>
      </w:r>
      <w:r w:rsidR="005C15D1" w:rsidRPr="005278C8">
        <w:rPr>
          <w:noProof/>
          <w:lang w:eastAsia="es-MX"/>
        </w:rPr>
        <w:drawing>
          <wp:inline distT="0" distB="0" distL="0" distR="0">
            <wp:extent cx="5743575" cy="7191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7605" r="32573" b="11077"/>
                    <a:stretch/>
                  </pic:blipFill>
                  <pic:spPr bwMode="auto">
                    <a:xfrm>
                      <a:off x="0" y="0"/>
                      <a:ext cx="5743575" cy="7191375"/>
                    </a:xfrm>
                    <a:prstGeom prst="rect">
                      <a:avLst/>
                    </a:prstGeom>
                    <a:ln>
                      <a:noFill/>
                    </a:ln>
                    <a:extLst>
                      <a:ext uri="{53640926-AAD7-44D8-BBD7-CCE9431645EC}">
                        <a14:shadowObscured xmlns:a14="http://schemas.microsoft.com/office/drawing/2010/main"/>
                      </a:ext>
                    </a:extLst>
                  </pic:spPr>
                </pic:pic>
              </a:graphicData>
            </a:graphic>
          </wp:inline>
        </w:drawing>
      </w:r>
    </w:p>
    <w:p w:rsidR="005D51F2" w:rsidRPr="005278C8" w:rsidRDefault="005D51F2" w:rsidP="00C7466A">
      <w:pPr>
        <w:spacing w:before="100" w:beforeAutospacing="1" w:after="100" w:afterAutospacing="1" w:line="360" w:lineRule="auto"/>
        <w:jc w:val="both"/>
        <w:rPr>
          <w:rFonts w:ascii="Palatino Linotype" w:hAnsi="Palatino Linotype" w:cs="Arial"/>
        </w:rPr>
      </w:pPr>
      <w:r w:rsidRPr="005278C8">
        <w:rPr>
          <w:noProof/>
          <w:lang w:eastAsia="es-MX"/>
        </w:rPr>
        <w:drawing>
          <wp:inline distT="0" distB="0" distL="0" distR="0">
            <wp:extent cx="5734050" cy="7115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9" t="9946" r="33231" b="16341"/>
                    <a:stretch/>
                  </pic:blipFill>
                  <pic:spPr bwMode="auto">
                    <a:xfrm>
                      <a:off x="0" y="0"/>
                      <a:ext cx="5734050" cy="7115175"/>
                    </a:xfrm>
                    <a:prstGeom prst="rect">
                      <a:avLst/>
                    </a:prstGeom>
                    <a:ln>
                      <a:noFill/>
                    </a:ln>
                    <a:extLst>
                      <a:ext uri="{53640926-AAD7-44D8-BBD7-CCE9431645EC}">
                        <a14:shadowObscured xmlns:a14="http://schemas.microsoft.com/office/drawing/2010/main"/>
                      </a:ext>
                    </a:extLst>
                  </pic:spPr>
                </pic:pic>
              </a:graphicData>
            </a:graphic>
          </wp:inline>
        </w:drawing>
      </w:r>
    </w:p>
    <w:p w:rsidR="005D51F2" w:rsidRPr="005278C8" w:rsidRDefault="005D51F2" w:rsidP="00C7466A">
      <w:pPr>
        <w:spacing w:before="100" w:beforeAutospacing="1" w:after="100" w:afterAutospacing="1" w:line="360" w:lineRule="auto"/>
        <w:jc w:val="both"/>
        <w:rPr>
          <w:rFonts w:ascii="Palatino Linotype" w:hAnsi="Palatino Linotype" w:cs="Arial"/>
        </w:rPr>
      </w:pPr>
      <w:r w:rsidRPr="005278C8">
        <w:rPr>
          <w:noProof/>
          <w:lang w:eastAsia="es-MX"/>
        </w:rPr>
        <w:drawing>
          <wp:anchor distT="0" distB="0" distL="114300" distR="114300" simplePos="0" relativeHeight="251661312" behindDoc="0" locked="0" layoutInCell="1" allowOverlap="1">
            <wp:simplePos x="0" y="0"/>
            <wp:positionH relativeFrom="margin">
              <wp:posOffset>0</wp:posOffset>
            </wp:positionH>
            <wp:positionV relativeFrom="paragraph">
              <wp:posOffset>28575</wp:posOffset>
            </wp:positionV>
            <wp:extent cx="5695950" cy="71628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234" t="10238" r="33067" b="16926"/>
                    <a:stretch/>
                  </pic:blipFill>
                  <pic:spPr bwMode="auto">
                    <a:xfrm>
                      <a:off x="0" y="0"/>
                      <a:ext cx="5695950" cy="7162800"/>
                    </a:xfrm>
                    <a:prstGeom prst="rect">
                      <a:avLst/>
                    </a:prstGeom>
                    <a:ln>
                      <a:noFill/>
                    </a:ln>
                    <a:extLst>
                      <a:ext uri="{53640926-AAD7-44D8-BBD7-CCE9431645EC}">
                        <a14:shadowObscured xmlns:a14="http://schemas.microsoft.com/office/drawing/2010/main"/>
                      </a:ext>
                    </a:extLst>
                  </pic:spPr>
                </pic:pic>
              </a:graphicData>
            </a:graphic>
          </wp:anchor>
        </w:drawing>
      </w:r>
      <w:r w:rsidRPr="005278C8">
        <w:rPr>
          <w:rFonts w:ascii="Palatino Linotype" w:hAnsi="Palatino Linotype" w:cs="Arial"/>
        </w:rPr>
        <w:br w:type="textWrapping" w:clear="all"/>
      </w:r>
      <w:r w:rsidR="00147703" w:rsidRPr="005278C8">
        <w:rPr>
          <w:rFonts w:ascii="Palatino Linotype" w:hAnsi="Palatino Linotype" w:cs="Arial"/>
        </w:rPr>
        <w:t xml:space="preserve">Es de lo expuesto, que </w:t>
      </w:r>
      <w:r w:rsidR="00147703" w:rsidRPr="005278C8">
        <w:rPr>
          <w:rFonts w:ascii="Palatino Linotype" w:hAnsi="Palatino Linotype" w:cs="Arial"/>
          <w:b/>
        </w:rPr>
        <w:t>EL SUJETO OBLIGADO</w:t>
      </w:r>
      <w:r w:rsidR="00147703" w:rsidRPr="005278C8">
        <w:rPr>
          <w:rFonts w:ascii="Palatino Linotype" w:hAnsi="Palatino Linotype" w:cs="Arial"/>
        </w:rPr>
        <w:t xml:space="preserve"> cuenta con la información relativa a que recursos se destinaron a las obras realizadas en dos mil diecinueve, por lo que deberá entregar a </w:t>
      </w:r>
      <w:r w:rsidR="00147703" w:rsidRPr="005278C8">
        <w:rPr>
          <w:rFonts w:ascii="Palatino Linotype" w:hAnsi="Palatino Linotype" w:cs="Arial"/>
          <w:b/>
        </w:rPr>
        <w:t>LA RECURRENTE</w:t>
      </w:r>
      <w:r w:rsidR="00147703" w:rsidRPr="005278C8">
        <w:rPr>
          <w:rFonts w:ascii="Palatino Linotype" w:hAnsi="Palatino Linotype" w:cs="Arial"/>
        </w:rPr>
        <w:t xml:space="preserve"> el documento donde conste el origen de los recursos erogados en obra pública, esto con el objeto de garantizar un pleno ejercicio del derecho de acceso a la información pública</w:t>
      </w:r>
    </w:p>
    <w:p w:rsidR="00C7466A" w:rsidRPr="005278C8" w:rsidRDefault="00C7466A" w:rsidP="00C7466A">
      <w:pPr>
        <w:spacing w:before="100" w:beforeAutospacing="1" w:after="100" w:afterAutospacing="1" w:line="360" w:lineRule="auto"/>
        <w:jc w:val="both"/>
        <w:rPr>
          <w:rFonts w:ascii="Palatino Linotype" w:hAnsi="Palatino Linotype" w:cs="Arial"/>
        </w:rPr>
      </w:pPr>
      <w:r w:rsidRPr="005278C8">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5278C8">
        <w:rPr>
          <w:rFonts w:ascii="Palatino Linotype" w:hAnsi="Palatino Linotype"/>
        </w:rPr>
        <w:t>Información</w:t>
      </w:r>
      <w:r w:rsidRPr="005278C8">
        <w:rPr>
          <w:rFonts w:ascii="Palatino Linotype" w:hAnsi="Palatino Linotype" w:cs="Arial"/>
        </w:rPr>
        <w:t xml:space="preserve"> Pública del Estado de México y Municipios, determina </w:t>
      </w:r>
      <w:r w:rsidR="00147703" w:rsidRPr="005278C8">
        <w:rPr>
          <w:rFonts w:ascii="Palatino Linotype" w:hAnsi="Palatino Linotype" w:cs="Arial"/>
          <w:b/>
        </w:rPr>
        <w:t xml:space="preserve">MODIFICAR </w:t>
      </w:r>
      <w:r w:rsidRPr="005278C8">
        <w:rPr>
          <w:rFonts w:ascii="Palatino Linotype" w:hAnsi="Palatino Linotype" w:cs="Arial"/>
        </w:rPr>
        <w:t xml:space="preserve">la respuesta del </w:t>
      </w:r>
      <w:r w:rsidRPr="005278C8">
        <w:rPr>
          <w:rFonts w:ascii="Palatino Linotype" w:hAnsi="Palatino Linotype" w:cs="Arial"/>
          <w:b/>
        </w:rPr>
        <w:t>SUJETO OBLIGADO</w:t>
      </w:r>
      <w:r w:rsidRPr="005278C8">
        <w:rPr>
          <w:rFonts w:ascii="Palatino Linotype" w:hAnsi="Palatino Linotype" w:cs="Arial"/>
        </w:rPr>
        <w:t xml:space="preserve"> y ordenar la entrega </w:t>
      </w:r>
      <w:r w:rsidR="00147703" w:rsidRPr="005278C8">
        <w:rPr>
          <w:rFonts w:ascii="Palatino Linotype" w:hAnsi="Palatino Linotype" w:cs="Arial"/>
        </w:rPr>
        <w:t>el documento donde conste el origen de los recursos erogados en obra pública realizada en el Municipio de Ocoyoacan en dos mil diecinueve</w:t>
      </w:r>
      <w:r w:rsidRPr="005278C8">
        <w:rPr>
          <w:rFonts w:ascii="Palatino Linotype" w:hAnsi="Palatino Linotype" w:cs="Arial"/>
        </w:rPr>
        <w:t>.</w:t>
      </w:r>
    </w:p>
    <w:p w:rsidR="00C7466A" w:rsidRPr="005278C8" w:rsidRDefault="00C7466A" w:rsidP="00C7466A">
      <w:pPr>
        <w:widowControl w:val="0"/>
        <w:autoSpaceDE w:val="0"/>
        <w:autoSpaceDN w:val="0"/>
        <w:adjustRightInd w:val="0"/>
        <w:spacing w:before="240" w:after="120" w:line="360" w:lineRule="auto"/>
        <w:jc w:val="both"/>
        <w:rPr>
          <w:rFonts w:ascii="Palatino Linotype" w:hAnsi="Palatino Linotype" w:cs="Arial"/>
        </w:rPr>
      </w:pPr>
      <w:r w:rsidRPr="005278C8">
        <w:rPr>
          <w:rFonts w:ascii="Palatino Linotype" w:hAnsi="Palatino Linotype" w:cs="Arial"/>
        </w:rPr>
        <w:t xml:space="preserve">Así, con fundamento en lo prescrito en los artículos 5, </w:t>
      </w:r>
      <w:r w:rsidRPr="005278C8">
        <w:rPr>
          <w:rFonts w:ascii="Palatino Linotype" w:hAnsi="Palatino Linotype"/>
        </w:rPr>
        <w:t>párrafos vigésimo segundo, vigésimo tercero y vigésimo cuarto, fracciones IV y V</w:t>
      </w:r>
      <w:r w:rsidRPr="005278C8">
        <w:rPr>
          <w:rFonts w:ascii="Palatino Linotype" w:hAnsi="Palatino Linotype" w:cs="Arial"/>
        </w:rPr>
        <w:t xml:space="preserve"> de la Constitución Política del Estado Libre y Soberano de México; </w:t>
      </w:r>
      <w:r w:rsidRPr="005278C8">
        <w:rPr>
          <w:rFonts w:ascii="Palatino Linotype" w:hAnsi="Palatino Linotype"/>
        </w:rPr>
        <w:t xml:space="preserve">2, fracción II, 9, </w:t>
      </w:r>
      <w:r w:rsidRPr="005278C8">
        <w:rPr>
          <w:rFonts w:ascii="Palatino Linotype" w:hAnsi="Palatino Linotype" w:cs="Arial"/>
          <w:lang w:val="es-ES_tradnl"/>
        </w:rPr>
        <w:t>29</w:t>
      </w:r>
      <w:r w:rsidRPr="005278C8">
        <w:rPr>
          <w:rFonts w:ascii="Palatino Linotype" w:hAnsi="Palatino Linotype"/>
        </w:rPr>
        <w:t>, 36, fracciones I y II, 176, 178, 179, 181, 185, fracción I, 186 y 188</w:t>
      </w:r>
      <w:r w:rsidRPr="005278C8">
        <w:rPr>
          <w:rFonts w:ascii="Palatino Linotype" w:hAnsi="Palatino Linotype" w:cs="Arial"/>
        </w:rPr>
        <w:t xml:space="preserve"> de la Ley de Transparencia y Acceso a la Información Pública del Estado de México y Municipios, este Pleno:</w:t>
      </w:r>
    </w:p>
    <w:p w:rsidR="00C7466A" w:rsidRPr="005278C8" w:rsidRDefault="00C7466A" w:rsidP="00C7466A">
      <w:pPr>
        <w:spacing w:before="240" w:after="240" w:line="360" w:lineRule="auto"/>
        <w:jc w:val="center"/>
        <w:rPr>
          <w:rFonts w:ascii="Palatino Linotype" w:hAnsi="Palatino Linotype"/>
          <w:b/>
          <w:sz w:val="28"/>
        </w:rPr>
      </w:pPr>
      <w:r w:rsidRPr="005278C8">
        <w:rPr>
          <w:rFonts w:ascii="Palatino Linotype" w:hAnsi="Palatino Linotype"/>
          <w:b/>
          <w:sz w:val="28"/>
        </w:rPr>
        <w:t>R E S U E L V E</w:t>
      </w:r>
    </w:p>
    <w:p w:rsidR="00C7466A" w:rsidRPr="005278C8" w:rsidRDefault="00C7466A" w:rsidP="00C7466A">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rPr>
      </w:pPr>
      <w:r w:rsidRPr="005278C8">
        <w:rPr>
          <w:rFonts w:ascii="Palatino Linotype" w:hAnsi="Palatino Linotype" w:cs="Arial"/>
          <w:b/>
          <w:bCs/>
          <w:color w:val="222222"/>
          <w:sz w:val="28"/>
          <w:lang w:eastAsia="es-MX"/>
        </w:rPr>
        <w:t>PRIMERO</w:t>
      </w:r>
      <w:r w:rsidRPr="005278C8">
        <w:rPr>
          <w:rFonts w:ascii="Palatino Linotype" w:hAnsi="Palatino Linotype" w:cs="Arial"/>
        </w:rPr>
        <w:t xml:space="preserve">. Resultan </w:t>
      </w:r>
      <w:r w:rsidRPr="005278C8">
        <w:rPr>
          <w:rFonts w:ascii="Palatino Linotype" w:hAnsi="Palatino Linotype" w:cs="Arial"/>
          <w:b/>
        </w:rPr>
        <w:t>fundadas</w:t>
      </w:r>
      <w:r w:rsidRPr="005278C8">
        <w:rPr>
          <w:rFonts w:ascii="Palatino Linotype" w:hAnsi="Palatino Linotype" w:cs="Arial"/>
        </w:rPr>
        <w:t xml:space="preserve"> las razones o motivos de inconformidad hechas valer por </w:t>
      </w:r>
      <w:r w:rsidR="00147703" w:rsidRPr="005278C8">
        <w:rPr>
          <w:rFonts w:ascii="Palatino Linotype" w:hAnsi="Palatino Linotype" w:cs="Arial"/>
          <w:b/>
        </w:rPr>
        <w:t>LA</w:t>
      </w:r>
      <w:r w:rsidRPr="005278C8">
        <w:rPr>
          <w:rFonts w:ascii="Palatino Linotype" w:hAnsi="Palatino Linotype" w:cs="Arial"/>
          <w:b/>
        </w:rPr>
        <w:t xml:space="preserve"> RECURRENTE</w:t>
      </w:r>
      <w:r w:rsidRPr="005278C8">
        <w:rPr>
          <w:rFonts w:ascii="Palatino Linotype" w:hAnsi="Palatino Linotype" w:cs="Arial"/>
        </w:rPr>
        <w:t xml:space="preserve"> en el recurso de revisión </w:t>
      </w:r>
      <w:r w:rsidR="00147703" w:rsidRPr="005278C8">
        <w:rPr>
          <w:rFonts w:ascii="Palatino Linotype" w:hAnsi="Palatino Linotype" w:cs="Arial"/>
          <w:b/>
        </w:rPr>
        <w:t>154</w:t>
      </w:r>
      <w:r w:rsidRPr="005278C8">
        <w:rPr>
          <w:rFonts w:ascii="Palatino Linotype" w:hAnsi="Palatino Linotype" w:cs="Arial"/>
          <w:b/>
        </w:rPr>
        <w:t>7/INFOEM/IP/RR/20</w:t>
      </w:r>
      <w:r w:rsidR="00147703" w:rsidRPr="005278C8">
        <w:rPr>
          <w:rFonts w:ascii="Palatino Linotype" w:hAnsi="Palatino Linotype" w:cs="Arial"/>
          <w:b/>
        </w:rPr>
        <w:t>20</w:t>
      </w:r>
      <w:r w:rsidRPr="005278C8">
        <w:rPr>
          <w:rFonts w:ascii="Palatino Linotype" w:hAnsi="Palatino Linotype" w:cs="Arial"/>
        </w:rPr>
        <w:t xml:space="preserve">, en términos del Considerando </w:t>
      </w:r>
      <w:r w:rsidRPr="005278C8">
        <w:rPr>
          <w:rFonts w:ascii="Palatino Linotype" w:hAnsi="Palatino Linotype" w:cs="Arial"/>
          <w:b/>
        </w:rPr>
        <w:t>QUINTO</w:t>
      </w:r>
      <w:r w:rsidRPr="005278C8">
        <w:rPr>
          <w:rFonts w:ascii="Palatino Linotype" w:hAnsi="Palatino Linotype" w:cs="Arial"/>
        </w:rPr>
        <w:t xml:space="preserve"> de la presente resolución.</w:t>
      </w:r>
    </w:p>
    <w:p w:rsidR="00C7466A" w:rsidRPr="005278C8" w:rsidRDefault="00C7466A" w:rsidP="00C7466A">
      <w:pPr>
        <w:spacing w:line="360" w:lineRule="auto"/>
        <w:jc w:val="both"/>
        <w:rPr>
          <w:rFonts w:ascii="Palatino Linotype" w:hAnsi="Palatino Linotype" w:cs="Arial"/>
        </w:rPr>
      </w:pPr>
    </w:p>
    <w:p w:rsidR="00C7466A" w:rsidRPr="005278C8" w:rsidRDefault="00C7466A" w:rsidP="00C7466A">
      <w:pPr>
        <w:spacing w:line="360" w:lineRule="auto"/>
        <w:jc w:val="both"/>
        <w:rPr>
          <w:rFonts w:ascii="Palatino Linotype" w:hAnsi="Palatino Linotype" w:cs="Arial"/>
        </w:rPr>
      </w:pPr>
      <w:r w:rsidRPr="005278C8">
        <w:rPr>
          <w:rFonts w:ascii="Palatino Linotype" w:hAnsi="Palatino Linotype" w:cs="Arial"/>
          <w:b/>
          <w:bCs/>
          <w:color w:val="222222"/>
          <w:sz w:val="28"/>
          <w:lang w:eastAsia="es-MX"/>
        </w:rPr>
        <w:t>SEGUNDO</w:t>
      </w:r>
      <w:r w:rsidRPr="005278C8">
        <w:rPr>
          <w:rFonts w:ascii="Palatino Linotype" w:eastAsia="Calibri" w:hAnsi="Palatino Linotype" w:cs="Arial"/>
          <w:b/>
          <w:bCs/>
        </w:rPr>
        <w:t xml:space="preserve">. </w:t>
      </w:r>
      <w:r w:rsidRPr="005278C8">
        <w:rPr>
          <w:rFonts w:ascii="Palatino Linotype" w:eastAsia="Calibri" w:hAnsi="Palatino Linotype" w:cs="Arial"/>
          <w:bCs/>
        </w:rPr>
        <w:t>Se</w:t>
      </w:r>
      <w:r w:rsidRPr="005278C8">
        <w:rPr>
          <w:rFonts w:ascii="Palatino Linotype" w:eastAsia="Calibri" w:hAnsi="Palatino Linotype" w:cs="Arial"/>
          <w:b/>
          <w:bCs/>
        </w:rPr>
        <w:t xml:space="preserve"> MODIFICA </w:t>
      </w:r>
      <w:r w:rsidRPr="005278C8">
        <w:rPr>
          <w:rFonts w:ascii="Palatino Linotype" w:eastAsia="Calibri" w:hAnsi="Palatino Linotype" w:cs="Arial"/>
          <w:bCs/>
        </w:rPr>
        <w:t>la respuesta del</w:t>
      </w:r>
      <w:r w:rsidRPr="005278C8">
        <w:rPr>
          <w:rFonts w:ascii="Palatino Linotype" w:eastAsia="Calibri" w:hAnsi="Palatino Linotype" w:cs="Arial"/>
        </w:rPr>
        <w:t xml:space="preserve"> </w:t>
      </w:r>
      <w:r w:rsidRPr="005278C8">
        <w:rPr>
          <w:rFonts w:ascii="Palatino Linotype" w:eastAsia="Calibri" w:hAnsi="Palatino Linotype" w:cs="Arial"/>
          <w:b/>
        </w:rPr>
        <w:t xml:space="preserve">SUJETO OBLIGADO </w:t>
      </w:r>
      <w:r w:rsidRPr="005278C8">
        <w:rPr>
          <w:rFonts w:ascii="Palatino Linotype" w:eastAsia="Calibri" w:hAnsi="Palatino Linotype" w:cs="Arial"/>
        </w:rPr>
        <w:t xml:space="preserve">y se ordena atienda la solicitud de información </w:t>
      </w:r>
      <w:r w:rsidR="00147703" w:rsidRPr="005278C8">
        <w:rPr>
          <w:rFonts w:ascii="Palatino Linotype" w:hAnsi="Palatino Linotype" w:cs="Arial"/>
          <w:b/>
          <w:lang w:val="es-ES"/>
        </w:rPr>
        <w:t>00039/OCOYOAC/IP/2020</w:t>
      </w:r>
      <w:r w:rsidRPr="005278C8">
        <w:rPr>
          <w:rFonts w:ascii="Palatino Linotype" w:hAnsi="Palatino Linotype" w:cs="Arial"/>
          <w:b/>
          <w:lang w:val="es-ES"/>
        </w:rPr>
        <w:t xml:space="preserve">, </w:t>
      </w:r>
      <w:r w:rsidRPr="005278C8">
        <w:rPr>
          <w:rFonts w:ascii="Palatino Linotype" w:hAnsi="Palatino Linotype" w:cs="Arial"/>
        </w:rPr>
        <w:t xml:space="preserve">en términos del Considerando </w:t>
      </w:r>
      <w:r w:rsidRPr="005278C8">
        <w:rPr>
          <w:rFonts w:ascii="Palatino Linotype" w:hAnsi="Palatino Linotype" w:cs="Arial"/>
          <w:b/>
        </w:rPr>
        <w:t>QUINTO</w:t>
      </w:r>
      <w:r w:rsidRPr="005278C8">
        <w:rPr>
          <w:rFonts w:ascii="Palatino Linotype" w:hAnsi="Palatino Linotype" w:cs="Arial"/>
        </w:rPr>
        <w:t xml:space="preserve"> y, haga entrega al </w:t>
      </w:r>
      <w:r w:rsidRPr="005278C8">
        <w:rPr>
          <w:rFonts w:ascii="Palatino Linotype" w:hAnsi="Palatino Linotype" w:cs="Arial"/>
          <w:b/>
        </w:rPr>
        <w:t>RECURRENTE</w:t>
      </w:r>
      <w:r w:rsidRPr="005278C8">
        <w:rPr>
          <w:rFonts w:ascii="Palatino Linotype" w:hAnsi="Palatino Linotype" w:cs="Arial"/>
        </w:rPr>
        <w:t xml:space="preserve">, vía </w:t>
      </w:r>
      <w:r w:rsidRPr="005278C8">
        <w:rPr>
          <w:rFonts w:ascii="Palatino Linotype" w:hAnsi="Palatino Linotype" w:cs="Arial"/>
          <w:b/>
        </w:rPr>
        <w:t>SAIMEX</w:t>
      </w:r>
      <w:r w:rsidRPr="005278C8">
        <w:rPr>
          <w:rFonts w:ascii="Palatino Linotype" w:hAnsi="Palatino Linotype" w:cs="Arial"/>
        </w:rPr>
        <w:t xml:space="preserve">, </w:t>
      </w:r>
      <w:r w:rsidR="00BF125D" w:rsidRPr="005278C8">
        <w:rPr>
          <w:rFonts w:ascii="Palatino Linotype" w:hAnsi="Palatino Linotype" w:cs="Arial"/>
        </w:rPr>
        <w:t xml:space="preserve">de </w:t>
      </w:r>
      <w:r w:rsidRPr="005278C8">
        <w:rPr>
          <w:rFonts w:ascii="Palatino Linotype" w:hAnsi="Palatino Linotype" w:cs="Arial"/>
        </w:rPr>
        <w:t>lo siguiente:</w:t>
      </w:r>
    </w:p>
    <w:p w:rsidR="00C7466A" w:rsidRPr="005278C8" w:rsidRDefault="00C7466A" w:rsidP="00C7466A">
      <w:pPr>
        <w:tabs>
          <w:tab w:val="left" w:pos="709"/>
        </w:tabs>
        <w:ind w:left="709" w:right="709"/>
        <w:jc w:val="both"/>
        <w:rPr>
          <w:rFonts w:ascii="Palatino Linotype" w:hAnsi="Palatino Linotype"/>
          <w:bCs/>
          <w:i/>
        </w:rPr>
      </w:pPr>
      <w:r w:rsidRPr="005278C8">
        <w:rPr>
          <w:rFonts w:ascii="Palatino Linotype" w:hAnsi="Palatino Linotype"/>
          <w:bCs/>
          <w:i/>
        </w:rPr>
        <w:t>“</w:t>
      </w:r>
      <w:r w:rsidR="00147703" w:rsidRPr="005278C8">
        <w:rPr>
          <w:rFonts w:ascii="Palatino Linotype" w:hAnsi="Palatino Linotype"/>
          <w:bCs/>
          <w:i/>
        </w:rPr>
        <w:t xml:space="preserve">El documento o documentos donde consten el origen de los recursos de </w:t>
      </w:r>
      <w:r w:rsidR="005300D4" w:rsidRPr="005278C8">
        <w:rPr>
          <w:rFonts w:ascii="Palatino Linotype" w:hAnsi="Palatino Linotype"/>
          <w:bCs/>
          <w:i/>
        </w:rPr>
        <w:t xml:space="preserve">cada una de </w:t>
      </w:r>
      <w:r w:rsidR="00147703" w:rsidRPr="005278C8">
        <w:rPr>
          <w:rFonts w:ascii="Palatino Linotype" w:hAnsi="Palatino Linotype"/>
          <w:bCs/>
          <w:i/>
        </w:rPr>
        <w:t>las obras realizadas por el Ayuntamiento de Ocoyoaca</w:t>
      </w:r>
      <w:r w:rsidR="005300D4" w:rsidRPr="005278C8">
        <w:rPr>
          <w:rFonts w:ascii="Palatino Linotype" w:hAnsi="Palatino Linotype"/>
          <w:bCs/>
          <w:i/>
        </w:rPr>
        <w:t>c</w:t>
      </w:r>
      <w:r w:rsidR="00147703" w:rsidRPr="005278C8">
        <w:rPr>
          <w:rFonts w:ascii="Palatino Linotype" w:hAnsi="Palatino Linotype"/>
          <w:bCs/>
          <w:i/>
        </w:rPr>
        <w:t xml:space="preserve"> en 2019, </w:t>
      </w:r>
      <w:r w:rsidR="005300D4" w:rsidRPr="005278C8">
        <w:rPr>
          <w:rFonts w:ascii="Palatino Linotype" w:hAnsi="Palatino Linotype"/>
          <w:bCs/>
          <w:i/>
        </w:rPr>
        <w:t>referidas a través de la</w:t>
      </w:r>
      <w:r w:rsidR="00147703" w:rsidRPr="005278C8">
        <w:rPr>
          <w:rFonts w:ascii="Palatino Linotype" w:hAnsi="Palatino Linotype"/>
          <w:bCs/>
          <w:i/>
        </w:rPr>
        <w:t xml:space="preserve"> respuesta</w:t>
      </w:r>
      <w:r w:rsidR="005300D4" w:rsidRPr="005278C8">
        <w:rPr>
          <w:rFonts w:ascii="Palatino Linotype" w:hAnsi="Palatino Linotype"/>
          <w:bCs/>
          <w:i/>
        </w:rPr>
        <w:t>.</w:t>
      </w:r>
      <w:r w:rsidRPr="005278C8">
        <w:rPr>
          <w:rFonts w:ascii="Palatino Linotype" w:hAnsi="Palatino Linotype"/>
          <w:bCs/>
          <w:i/>
        </w:rPr>
        <w:t xml:space="preserve">” </w:t>
      </w:r>
    </w:p>
    <w:p w:rsidR="00C7466A" w:rsidRPr="005278C8" w:rsidRDefault="00C7466A" w:rsidP="00C7466A">
      <w:pPr>
        <w:spacing w:line="276" w:lineRule="auto"/>
        <w:ind w:left="851" w:right="902" w:hanging="142"/>
        <w:contextualSpacing/>
        <w:jc w:val="both"/>
        <w:rPr>
          <w:rFonts w:ascii="Palatino Linotype" w:hAnsi="Palatino Linotype"/>
          <w:i/>
          <w:iCs/>
          <w:color w:val="222222"/>
          <w:lang w:eastAsia="es-MX"/>
        </w:rPr>
      </w:pPr>
    </w:p>
    <w:p w:rsidR="00C7466A" w:rsidRPr="005278C8" w:rsidRDefault="00C7466A" w:rsidP="00C7466A">
      <w:pPr>
        <w:spacing w:line="360" w:lineRule="auto"/>
        <w:jc w:val="both"/>
        <w:rPr>
          <w:rFonts w:ascii="Palatino Linotype" w:hAnsi="Palatino Linotype"/>
          <w:color w:val="222222"/>
          <w:shd w:val="clear" w:color="auto" w:fill="FFFFFF"/>
        </w:rPr>
      </w:pPr>
      <w:r w:rsidRPr="005278C8">
        <w:rPr>
          <w:rFonts w:ascii="Palatino Linotype" w:hAnsi="Palatino Linotype"/>
          <w:b/>
          <w:color w:val="222222"/>
          <w:sz w:val="28"/>
          <w:szCs w:val="28"/>
          <w:shd w:val="clear" w:color="auto" w:fill="FFFFFF"/>
        </w:rPr>
        <w:t>TERCERO.</w:t>
      </w:r>
      <w:r w:rsidRPr="005278C8">
        <w:rPr>
          <w:rFonts w:ascii="Palatino Linotype" w:hAnsi="Palatino Linotype"/>
          <w:b/>
          <w:color w:val="222222"/>
          <w:shd w:val="clear" w:color="auto" w:fill="FFFFFF"/>
        </w:rPr>
        <w:t> </w:t>
      </w:r>
      <w:r w:rsidRPr="005278C8">
        <w:rPr>
          <w:rFonts w:ascii="Palatino Linotype" w:hAnsi="Palatino Linotype"/>
          <w:b/>
          <w:color w:val="222222"/>
          <w:lang w:eastAsia="es-ES_tradnl"/>
        </w:rPr>
        <w:t>Notifíquese</w:t>
      </w:r>
      <w:r w:rsidRPr="005278C8">
        <w:rPr>
          <w:rFonts w:ascii="Palatino Linotype" w:hAnsi="Palatino Linotype"/>
          <w:color w:val="222222"/>
          <w:lang w:eastAsia="es-ES_tradnl"/>
        </w:rPr>
        <w:t xml:space="preserve"> </w:t>
      </w:r>
      <w:r w:rsidRPr="005278C8">
        <w:rPr>
          <w:rFonts w:ascii="Palatino Linotype" w:hAnsi="Palatino Linotype"/>
          <w:color w:val="222222"/>
          <w:shd w:val="clear" w:color="auto" w:fill="FFFFFF"/>
        </w:rPr>
        <w:t>al Titular de la Unidad de Transparencia del</w:t>
      </w:r>
      <w:r w:rsidRPr="005278C8">
        <w:rPr>
          <w:rFonts w:ascii="Palatino Linotype" w:hAnsi="Palatino Linotype"/>
          <w:b/>
          <w:color w:val="222222"/>
          <w:shd w:val="clear" w:color="auto" w:fill="FFFFFF"/>
        </w:rPr>
        <w:t> SUJETO OBLIGADO</w:t>
      </w:r>
      <w:r w:rsidRPr="005278C8">
        <w:rPr>
          <w:rFonts w:ascii="Palatino Linotype" w:hAnsi="Palatino Linotype"/>
          <w:color w:val="222222"/>
          <w:shd w:val="clear" w:color="auto" w:fill="FFFFFF"/>
        </w:rPr>
        <w:t xml:space="preserve">, para que conforme a los artículos 186, último párrafo y 189, párrafo segundo de la Ley de </w:t>
      </w:r>
      <w:r w:rsidRPr="005278C8">
        <w:rPr>
          <w:rFonts w:ascii="Palatino Linotype" w:hAnsi="Palatino Linotype" w:cs="Arial"/>
        </w:rPr>
        <w:t>Transparencia</w:t>
      </w:r>
      <w:r w:rsidRPr="005278C8">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5278C8">
        <w:rPr>
          <w:rFonts w:ascii="Palatino Linotype" w:hAnsi="Palatino Linotype"/>
          <w:color w:val="222222"/>
          <w:lang w:eastAsia="es-ES_tradnl"/>
        </w:rPr>
        <w:t>de</w:t>
      </w:r>
      <w:r w:rsidRPr="005278C8">
        <w:rPr>
          <w:rFonts w:ascii="Palatino Linotype" w:hAnsi="Palatino Linotype"/>
          <w:color w:val="222222"/>
          <w:shd w:val="clear" w:color="auto" w:fill="FFFFFF"/>
        </w:rPr>
        <w:t xml:space="preserve"> tres días hábiles siguientes sobre el cumplimiento dado a la presente resolución.</w:t>
      </w:r>
    </w:p>
    <w:p w:rsidR="00C7466A" w:rsidRPr="005278C8" w:rsidRDefault="00C7466A" w:rsidP="00C7466A">
      <w:pPr>
        <w:spacing w:line="360" w:lineRule="auto"/>
        <w:jc w:val="both"/>
        <w:rPr>
          <w:rFonts w:ascii="Palatino Linotype" w:hAnsi="Palatino Linotype"/>
          <w:b/>
          <w:color w:val="222222"/>
          <w:shd w:val="clear" w:color="auto" w:fill="FFFFFF"/>
        </w:rPr>
      </w:pPr>
    </w:p>
    <w:p w:rsidR="00C7466A" w:rsidRPr="005278C8" w:rsidRDefault="00C7466A" w:rsidP="00C7466A">
      <w:pPr>
        <w:spacing w:line="360" w:lineRule="auto"/>
        <w:ind w:right="49"/>
        <w:jc w:val="both"/>
        <w:rPr>
          <w:rFonts w:ascii="Palatino Linotype" w:hAnsi="Palatino Linotype"/>
          <w:color w:val="222222"/>
          <w:lang w:eastAsia="es-ES_tradnl"/>
        </w:rPr>
      </w:pPr>
      <w:r w:rsidRPr="005278C8">
        <w:rPr>
          <w:rFonts w:ascii="Palatino Linotype" w:hAnsi="Palatino Linotype" w:cs="Arial"/>
          <w:b/>
          <w:bCs/>
          <w:color w:val="222222"/>
          <w:sz w:val="28"/>
          <w:lang w:eastAsia="es-MX"/>
        </w:rPr>
        <w:t xml:space="preserve">CUARTO. </w:t>
      </w:r>
      <w:r w:rsidRPr="005278C8">
        <w:rPr>
          <w:rFonts w:ascii="Palatino Linotype" w:hAnsi="Palatino Linotype"/>
          <w:b/>
          <w:color w:val="222222"/>
          <w:lang w:eastAsia="es-ES_tradnl"/>
        </w:rPr>
        <w:t>Notifíquese</w:t>
      </w:r>
      <w:r w:rsidRPr="005278C8">
        <w:rPr>
          <w:rFonts w:ascii="Palatino Linotype" w:hAnsi="Palatino Linotype"/>
          <w:color w:val="222222"/>
          <w:lang w:eastAsia="es-ES_tradnl"/>
        </w:rPr>
        <w:t xml:space="preserve"> a</w:t>
      </w:r>
      <w:r w:rsidR="00147703" w:rsidRPr="005278C8">
        <w:rPr>
          <w:rFonts w:ascii="Palatino Linotype" w:hAnsi="Palatino Linotype"/>
          <w:color w:val="222222"/>
          <w:lang w:eastAsia="es-ES_tradnl"/>
        </w:rPr>
        <w:t xml:space="preserve"> </w:t>
      </w:r>
      <w:r w:rsidR="00147703" w:rsidRPr="005278C8">
        <w:rPr>
          <w:rFonts w:ascii="Palatino Linotype" w:hAnsi="Palatino Linotype"/>
          <w:b/>
          <w:color w:val="222222"/>
          <w:lang w:eastAsia="es-ES_tradnl"/>
        </w:rPr>
        <w:t>LA</w:t>
      </w:r>
      <w:r w:rsidRPr="005278C8">
        <w:rPr>
          <w:rFonts w:ascii="Palatino Linotype" w:hAnsi="Palatino Linotype"/>
          <w:color w:val="222222"/>
          <w:lang w:eastAsia="es-ES_tradnl"/>
        </w:rPr>
        <w:t xml:space="preserve"> </w:t>
      </w:r>
      <w:r w:rsidRPr="005278C8">
        <w:rPr>
          <w:rFonts w:ascii="Palatino Linotype" w:hAnsi="Palatino Linotype"/>
          <w:b/>
          <w:color w:val="222222"/>
          <w:lang w:eastAsia="es-ES_tradnl"/>
        </w:rPr>
        <w:t>RECURRENTE</w:t>
      </w:r>
      <w:r w:rsidRPr="005278C8">
        <w:rPr>
          <w:rFonts w:ascii="Palatino Linotype" w:hAnsi="Palatino Linotype"/>
          <w:color w:val="222222"/>
          <w:lang w:eastAsia="es-ES_tradnl"/>
        </w:rPr>
        <w:t xml:space="preserve"> la </w:t>
      </w:r>
      <w:r w:rsidRPr="005278C8">
        <w:rPr>
          <w:rFonts w:ascii="Palatino Linotype" w:hAnsi="Palatino Linotype" w:cs="Arial"/>
        </w:rPr>
        <w:t>presente</w:t>
      </w:r>
      <w:r w:rsidRPr="005278C8">
        <w:rPr>
          <w:rFonts w:ascii="Palatino Linotype" w:hAnsi="Palatino Linotype"/>
          <w:color w:val="222222"/>
          <w:lang w:eastAsia="es-ES_tradnl"/>
        </w:rPr>
        <w:t xml:space="preserve"> resolución. </w:t>
      </w:r>
    </w:p>
    <w:p w:rsidR="00C7466A" w:rsidRPr="005278C8" w:rsidRDefault="00C7466A" w:rsidP="00C7466A">
      <w:pPr>
        <w:spacing w:line="360" w:lineRule="auto"/>
        <w:ind w:right="49"/>
        <w:jc w:val="both"/>
        <w:rPr>
          <w:rFonts w:ascii="Palatino Linotype" w:hAnsi="Palatino Linotype"/>
          <w:color w:val="222222"/>
          <w:sz w:val="12"/>
          <w:lang w:eastAsia="es-ES_tradnl"/>
        </w:rPr>
      </w:pPr>
    </w:p>
    <w:p w:rsidR="00C7466A" w:rsidRPr="005278C8" w:rsidRDefault="00C7466A" w:rsidP="00C7466A">
      <w:pPr>
        <w:spacing w:line="360" w:lineRule="auto"/>
        <w:ind w:right="49"/>
        <w:jc w:val="both"/>
        <w:rPr>
          <w:rFonts w:ascii="Palatino Linotype" w:hAnsi="Palatino Linotype"/>
          <w:lang w:eastAsia="es-ES_tradnl"/>
        </w:rPr>
      </w:pPr>
      <w:r w:rsidRPr="005278C8">
        <w:rPr>
          <w:rFonts w:ascii="Palatino Linotype" w:hAnsi="Palatino Linotype" w:cs="Arial"/>
          <w:b/>
          <w:bCs/>
          <w:color w:val="222222"/>
          <w:sz w:val="28"/>
          <w:lang w:eastAsia="es-MX"/>
        </w:rPr>
        <w:t>QUINTO.</w:t>
      </w:r>
      <w:r w:rsidRPr="005278C8">
        <w:rPr>
          <w:rFonts w:ascii="Palatino Linotype" w:hAnsi="Palatino Linotype"/>
          <w:color w:val="222222"/>
          <w:szCs w:val="17"/>
          <w:lang w:eastAsia="es-ES_tradnl"/>
        </w:rPr>
        <w:t xml:space="preserve"> </w:t>
      </w:r>
      <w:r w:rsidRPr="005278C8">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5278C8">
        <w:rPr>
          <w:rFonts w:ascii="Palatino Linotype" w:hAnsi="Palatino Linotype"/>
          <w:b/>
          <w:lang w:eastAsia="es-ES_tradnl"/>
        </w:rPr>
        <w:t>SUJETO OBLIGADO</w:t>
      </w:r>
      <w:r w:rsidRPr="005278C8">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147703" w:rsidRPr="005278C8" w:rsidRDefault="00147703" w:rsidP="00C7466A">
      <w:pPr>
        <w:spacing w:line="360" w:lineRule="auto"/>
        <w:ind w:right="49"/>
        <w:jc w:val="both"/>
        <w:rPr>
          <w:rFonts w:ascii="Palatino Linotype" w:hAnsi="Palatino Linotype"/>
          <w:color w:val="222222"/>
          <w:sz w:val="14"/>
          <w:lang w:eastAsia="es-ES_tradnl"/>
        </w:rPr>
      </w:pPr>
    </w:p>
    <w:p w:rsidR="00C7466A" w:rsidRPr="006322F2"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5278C8">
        <w:rPr>
          <w:rFonts w:ascii="Palatino Linotype" w:hAnsi="Palatino Linotype"/>
          <w:b/>
          <w:sz w:val="28"/>
          <w:szCs w:val="28"/>
        </w:rPr>
        <w:t>SEXTO.</w:t>
      </w:r>
      <w:r w:rsidRPr="005278C8">
        <w:rPr>
          <w:rFonts w:ascii="Palatino Linotype" w:hAnsi="Palatino Linotype"/>
          <w:b/>
          <w:szCs w:val="25"/>
        </w:rPr>
        <w:t xml:space="preserve"> </w:t>
      </w:r>
      <w:r w:rsidRPr="005278C8">
        <w:rPr>
          <w:rFonts w:ascii="Palatino Linotype" w:hAnsi="Palatino Linotype"/>
          <w:b/>
          <w:color w:val="222222"/>
          <w:lang w:eastAsia="es-ES_tradnl"/>
        </w:rPr>
        <w:t>Hágase del conocimiento</w:t>
      </w:r>
      <w:r w:rsidRPr="005278C8">
        <w:rPr>
          <w:rFonts w:ascii="Palatino Linotype" w:hAnsi="Palatino Linotype"/>
          <w:color w:val="222222"/>
          <w:lang w:eastAsia="es-ES_tradnl"/>
        </w:rPr>
        <w:t xml:space="preserve"> a</w:t>
      </w:r>
      <w:r w:rsidR="00147703" w:rsidRPr="005278C8">
        <w:rPr>
          <w:rFonts w:ascii="Palatino Linotype" w:hAnsi="Palatino Linotype"/>
          <w:color w:val="222222"/>
          <w:lang w:eastAsia="es-ES_tradnl"/>
        </w:rPr>
        <w:t xml:space="preserve"> </w:t>
      </w:r>
      <w:r w:rsidR="00147703" w:rsidRPr="005278C8">
        <w:rPr>
          <w:rFonts w:ascii="Palatino Linotype" w:hAnsi="Palatino Linotype"/>
          <w:b/>
          <w:color w:val="222222"/>
          <w:lang w:eastAsia="es-ES_tradnl"/>
        </w:rPr>
        <w:t>LA</w:t>
      </w:r>
      <w:r w:rsidRPr="005278C8">
        <w:rPr>
          <w:rFonts w:ascii="Palatino Linotype" w:hAnsi="Palatino Linotype"/>
          <w:color w:val="222222"/>
          <w:lang w:eastAsia="es-ES_tradnl"/>
        </w:rPr>
        <w:t xml:space="preserve"> </w:t>
      </w:r>
      <w:r w:rsidRPr="005278C8">
        <w:rPr>
          <w:rFonts w:ascii="Palatino Linotype" w:hAnsi="Palatino Linotype"/>
          <w:b/>
          <w:color w:val="222222"/>
          <w:lang w:eastAsia="es-ES_tradnl"/>
        </w:rPr>
        <w:t>RECURRENTE</w:t>
      </w:r>
      <w:r w:rsidRPr="005278C8">
        <w:rPr>
          <w:rFonts w:ascii="Palatino Linotype" w:hAnsi="Palatino Linotype"/>
          <w:color w:val="222222"/>
          <w:lang w:eastAsia="es-ES_tradnl"/>
        </w:rPr>
        <w:t xml:space="preserve"> que, de conformidad con lo establecido en el artículo 196 de la </w:t>
      </w:r>
      <w:r w:rsidRPr="005278C8">
        <w:rPr>
          <w:rFonts w:ascii="Palatino Linotype" w:hAnsi="Palatino Linotype" w:cs="Arial"/>
        </w:rPr>
        <w:t>Ley</w:t>
      </w:r>
      <w:r w:rsidRPr="005278C8">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7466A" w:rsidRPr="00842015" w:rsidRDefault="00C7466A" w:rsidP="00C7466A">
      <w:pPr>
        <w:spacing w:before="240" w:after="240" w:line="360" w:lineRule="auto"/>
        <w:ind w:right="49"/>
        <w:jc w:val="both"/>
        <w:rPr>
          <w:rFonts w:ascii="Palatino Linotype" w:hAnsi="Palatino Linotype" w:cs="Arial"/>
          <w:color w:val="000000" w:themeColor="text1"/>
        </w:rPr>
      </w:pPr>
      <w:r w:rsidRPr="00842015">
        <w:rPr>
          <w:rFonts w:ascii="Palatino Linotype" w:hAnsi="Palatino Linotype" w:cs="Arial"/>
          <w:color w:val="000000" w:themeColor="text1"/>
        </w:rPr>
        <w:t xml:space="preserve">ASÍ LO RESUELVE, </w:t>
      </w:r>
      <w:r w:rsidRPr="00DF61E8">
        <w:rPr>
          <w:rFonts w:ascii="Palatino Linotype" w:hAnsi="Palatino Linotype" w:cs="Arial"/>
          <w:color w:val="000000" w:themeColor="text1"/>
        </w:rPr>
        <w:t xml:space="preserve">POR </w:t>
      </w:r>
      <w:r w:rsidR="00DF61E8" w:rsidRPr="00DF61E8">
        <w:rPr>
          <w:rFonts w:ascii="Palatino Linotype" w:hAnsi="Palatino Linotype" w:cs="Arial"/>
          <w:color w:val="000000" w:themeColor="text1"/>
        </w:rPr>
        <w:t xml:space="preserve">UNANIMIDAD </w:t>
      </w:r>
      <w:r w:rsidRPr="00DF61E8">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007B7C21">
        <w:rPr>
          <w:rFonts w:ascii="Palatino Linotype" w:hAnsi="Palatino Linotype"/>
          <w:color w:val="000000" w:themeColor="text1"/>
          <w:lang w:val="es-ES_tradnl"/>
        </w:rPr>
        <w:t>JOSÉ GUADALUPE LUNA HERNÁNDEZ Y</w:t>
      </w:r>
      <w:r w:rsidRPr="00DF61E8">
        <w:rPr>
          <w:rFonts w:ascii="Palatino Linotype" w:hAnsi="Palatino Linotype"/>
          <w:color w:val="000000" w:themeColor="text1"/>
          <w:lang w:val="es-ES_tradnl"/>
        </w:rPr>
        <w:t xml:space="preserve"> </w:t>
      </w:r>
      <w:r w:rsidRPr="00DF61E8">
        <w:rPr>
          <w:rFonts w:ascii="Palatino Linotype" w:hAnsi="Palatino Linotype" w:cs="Arial"/>
          <w:color w:val="000000" w:themeColor="text1"/>
        </w:rPr>
        <w:t>JAVIER MARTÍNEZ C</w:t>
      </w:r>
      <w:r w:rsidR="007B7C21">
        <w:rPr>
          <w:rFonts w:ascii="Palatino Linotype" w:hAnsi="Palatino Linotype" w:cs="Arial"/>
          <w:color w:val="000000" w:themeColor="text1"/>
        </w:rPr>
        <w:t>RUZ</w:t>
      </w:r>
      <w:r w:rsidRPr="00DF61E8">
        <w:rPr>
          <w:rFonts w:ascii="Palatino Linotype" w:hAnsi="Palatino Linotype" w:cs="Arial"/>
          <w:color w:val="000000" w:themeColor="text1"/>
        </w:rPr>
        <w:t xml:space="preserve">; EN LA </w:t>
      </w:r>
      <w:r w:rsidR="00DF61E8" w:rsidRPr="00DF61E8">
        <w:rPr>
          <w:rFonts w:ascii="Palatino Linotype" w:hAnsi="Palatino Linotype" w:cs="Arial"/>
          <w:color w:val="000000" w:themeColor="text1"/>
        </w:rPr>
        <w:t>DÉCIMA SEXTA</w:t>
      </w:r>
      <w:r w:rsidRPr="00DF61E8">
        <w:rPr>
          <w:rFonts w:ascii="Palatino Linotype" w:hAnsi="Palatino Linotype" w:cs="Arial"/>
          <w:color w:val="000000" w:themeColor="text1"/>
        </w:rPr>
        <w:t xml:space="preserve"> SESIÓN ORDINARIA CELEBRADA EL </w:t>
      </w:r>
      <w:r w:rsidR="00DF61E8" w:rsidRPr="00DF61E8">
        <w:rPr>
          <w:rFonts w:ascii="Palatino Linotype" w:hAnsi="Palatino Linotype" w:cs="Arial"/>
          <w:color w:val="000000" w:themeColor="text1"/>
        </w:rPr>
        <w:t>DOS</w:t>
      </w:r>
      <w:r w:rsidRPr="00DF61E8">
        <w:rPr>
          <w:rFonts w:ascii="Palatino Linotype" w:hAnsi="Palatino Linotype" w:cs="Arial"/>
          <w:color w:val="000000" w:themeColor="text1"/>
        </w:rPr>
        <w:t xml:space="preserve"> DE </w:t>
      </w:r>
      <w:r w:rsidR="00DF61E8" w:rsidRPr="00DF61E8">
        <w:rPr>
          <w:rFonts w:ascii="Palatino Linotype" w:hAnsi="Palatino Linotype" w:cs="Arial"/>
          <w:color w:val="000000" w:themeColor="text1"/>
        </w:rPr>
        <w:t>SEPTIEMBRE</w:t>
      </w:r>
      <w:r w:rsidRPr="00DF61E8">
        <w:rPr>
          <w:rFonts w:ascii="Palatino Linotype" w:hAnsi="Palatino Linotype" w:cs="Arial"/>
          <w:color w:val="000000" w:themeColor="text1"/>
        </w:rPr>
        <w:t xml:space="preserve"> DE DOS MIL VEINTE, ANTE E</w:t>
      </w:r>
      <w:r w:rsidRPr="00842015">
        <w:rPr>
          <w:rFonts w:ascii="Palatino Linotype" w:hAnsi="Palatino Linotype" w:cs="Arial"/>
          <w:color w:val="000000" w:themeColor="text1"/>
        </w:rPr>
        <w:t>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C7466A" w:rsidRPr="00120510">
        <w:trPr>
          <w:jc w:val="center"/>
        </w:trPr>
        <w:tc>
          <w:tcPr>
            <w:tcW w:w="10368" w:type="dxa"/>
            <w:gridSpan w:val="2"/>
          </w:tcPr>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Eva Abaid Yapur</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Comisionada</w:t>
            </w: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F74A3B" w:rsidRDefault="00F74A3B" w:rsidP="00666218">
            <w:pPr>
              <w:jc w:val="center"/>
              <w:rPr>
                <w:rFonts w:ascii="Palatino Linotype" w:hAnsi="Palatino Linotype" w:cs="Arial"/>
                <w:b/>
                <w:lang w:val="es-ES_tradnl"/>
              </w:rPr>
            </w:pPr>
          </w:p>
          <w:p w:rsidR="00C7466A"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C7466A" w:rsidRDefault="00C7466A"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C7466A" w:rsidRDefault="00C7466A"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7B7C21" w:rsidP="00666218">
            <w:pPr>
              <w:jc w:val="center"/>
              <w:rPr>
                <w:rFonts w:ascii="Palatino Linotype" w:hAnsi="Palatino Linotype" w:cs="Arial"/>
                <w:b/>
                <w:lang w:val="es-ES_tradnl"/>
              </w:rPr>
            </w:pPr>
            <w:r>
              <w:rPr>
                <w:rFonts w:ascii="Palatino Linotype" w:hAnsi="Palatino Linotype" w:cs="Arial"/>
                <w:b/>
                <w:lang w:val="es-ES_tradnl"/>
              </w:rPr>
              <w:t>(AUSENCIA JUSTIFICADA</w:t>
            </w:r>
            <w:r w:rsidR="00C7466A" w:rsidRPr="00842015">
              <w:rPr>
                <w:rFonts w:ascii="Palatino Linotype" w:hAnsi="Palatino Linotype" w:cs="Arial"/>
                <w:b/>
                <w:lang w:val="es-ES_tradnl"/>
              </w:rPr>
              <w:t>)</w:t>
            </w:r>
          </w:p>
        </w:tc>
      </w:tr>
      <w:tr w:rsidR="00C7466A" w:rsidRPr="00120510">
        <w:trPr>
          <w:jc w:val="center"/>
        </w:trPr>
        <w:tc>
          <w:tcPr>
            <w:tcW w:w="10368" w:type="dxa"/>
            <w:gridSpan w:val="2"/>
          </w:tcPr>
          <w:p w:rsidR="00C7466A" w:rsidRDefault="00C7466A"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D058DB" w:rsidRDefault="00D058DB" w:rsidP="00666218">
            <w:pPr>
              <w:jc w:val="center"/>
              <w:rPr>
                <w:rFonts w:ascii="Palatino Linotype" w:hAnsi="Palatino Linotype" w:cs="Arial"/>
                <w:b/>
                <w:lang w:val="es-ES_tradnl"/>
              </w:rPr>
            </w:pPr>
          </w:p>
          <w:p w:rsidR="00C7466A" w:rsidRDefault="00C7466A" w:rsidP="00666218">
            <w:pPr>
              <w:jc w:val="center"/>
              <w:rPr>
                <w:rFonts w:ascii="Palatino Linotype" w:hAnsi="Palatino Linotype" w:cs="Arial"/>
                <w:b/>
                <w:lang w:val="es-ES_tradnl"/>
              </w:rPr>
            </w:pPr>
          </w:p>
          <w:p w:rsidR="00C7466A" w:rsidRPr="00842015" w:rsidRDefault="00C7466A" w:rsidP="00666218">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rsidR="00C7466A" w:rsidRPr="00842015" w:rsidRDefault="00C7466A" w:rsidP="00666218">
            <w:pPr>
              <w:jc w:val="center"/>
              <w:rPr>
                <w:rFonts w:ascii="Palatino Linotype" w:hAnsi="Palatino Linotype" w:cs="Arial"/>
                <w:lang w:val="es-ES_tradnl"/>
              </w:rPr>
            </w:pPr>
            <w:r w:rsidRPr="00842015">
              <w:rPr>
                <w:rFonts w:ascii="Palatino Linotype" w:hAnsi="Palatino Linotype" w:cs="Arial"/>
                <w:b/>
                <w:lang w:val="es-ES_tradnl"/>
              </w:rPr>
              <w:t>(RÚBRICA)</w:t>
            </w:r>
          </w:p>
        </w:tc>
      </w:tr>
    </w:tbl>
    <w:p w:rsidR="00D058DB" w:rsidRDefault="00D058DB" w:rsidP="00C7466A">
      <w:pPr>
        <w:ind w:right="49"/>
        <w:jc w:val="both"/>
        <w:rPr>
          <w:rFonts w:ascii="Palatino Linotype" w:hAnsi="Palatino Linotype"/>
          <w:sz w:val="20"/>
          <w:lang w:val="es-ES_tradnl"/>
        </w:rPr>
      </w:pPr>
    </w:p>
    <w:p w:rsidR="00D058DB" w:rsidRDefault="00D058DB" w:rsidP="00C7466A">
      <w:pPr>
        <w:ind w:right="49"/>
        <w:jc w:val="both"/>
        <w:rPr>
          <w:rFonts w:ascii="Palatino Linotype" w:hAnsi="Palatino Linotype"/>
          <w:sz w:val="20"/>
          <w:lang w:val="es-ES_tradnl"/>
        </w:rPr>
      </w:pPr>
    </w:p>
    <w:p w:rsidR="00D058DB" w:rsidRDefault="00D058DB" w:rsidP="00C7466A">
      <w:pPr>
        <w:ind w:right="49"/>
        <w:jc w:val="both"/>
        <w:rPr>
          <w:rFonts w:ascii="Palatino Linotype" w:hAnsi="Palatino Linotype"/>
          <w:sz w:val="20"/>
          <w:lang w:val="es-ES_tradnl"/>
        </w:rPr>
      </w:pPr>
    </w:p>
    <w:p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361D24">
        <w:rPr>
          <w:rFonts w:ascii="Palatino Linotype" w:hAnsi="Palatino Linotype"/>
          <w:sz w:val="20"/>
          <w:lang w:val="es-ES_tradnl"/>
        </w:rPr>
        <w:t>dos</w:t>
      </w:r>
      <w:r w:rsidRPr="004A0F21">
        <w:rPr>
          <w:rFonts w:ascii="Palatino Linotype" w:hAnsi="Palatino Linotype"/>
          <w:sz w:val="20"/>
          <w:lang w:val="es-ES_tradnl"/>
        </w:rPr>
        <w:t xml:space="preserve"> de </w:t>
      </w:r>
      <w:r w:rsidR="00361D24">
        <w:rPr>
          <w:rFonts w:ascii="Palatino Linotype" w:hAnsi="Palatino Linotype"/>
          <w:sz w:val="20"/>
          <w:lang w:val="es-ES_tradnl"/>
        </w:rPr>
        <w:t>septiembre</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0F3F0D">
        <w:rPr>
          <w:rFonts w:ascii="Palatino Linotype" w:hAnsi="Palatino Linotype"/>
          <w:sz w:val="20"/>
          <w:lang w:val="es-ES_tradnl"/>
        </w:rPr>
        <w:t>154</w:t>
      </w:r>
      <w:r>
        <w:rPr>
          <w:rFonts w:ascii="Palatino Linotype" w:hAnsi="Palatino Linotype"/>
          <w:sz w:val="20"/>
          <w:lang w:val="es-ES_tradnl"/>
        </w:rPr>
        <w:t>7/INFOEM/IP/RR/20</w:t>
      </w:r>
      <w:r w:rsidR="000F3F0D">
        <w:rPr>
          <w:rFonts w:ascii="Palatino Linotype" w:hAnsi="Palatino Linotype"/>
          <w:sz w:val="20"/>
          <w:lang w:val="es-ES_tradnl"/>
        </w:rPr>
        <w:t>20</w:t>
      </w:r>
      <w:r w:rsidRPr="004A0F21">
        <w:rPr>
          <w:rFonts w:ascii="Palatino Linotype" w:hAnsi="Palatino Linotype"/>
          <w:sz w:val="20"/>
          <w:lang w:val="es-ES_tradnl"/>
        </w:rPr>
        <w:t>.</w:t>
      </w:r>
    </w:p>
    <w:p w:rsidR="00C34EFF" w:rsidRPr="00C34EFF" w:rsidRDefault="00C7466A" w:rsidP="000F3F0D">
      <w:pPr>
        <w:ind w:right="49"/>
        <w:jc w:val="both"/>
      </w:pPr>
      <w:r>
        <w:rPr>
          <w:rFonts w:ascii="Palatino Linotype" w:hAnsi="Palatino Linotype"/>
          <w:sz w:val="20"/>
          <w:szCs w:val="20"/>
          <w:lang w:val="es-ES_tradnl"/>
        </w:rPr>
        <w:t>YSM</w:t>
      </w:r>
      <w:r w:rsidR="000F3F0D">
        <w:rPr>
          <w:rFonts w:ascii="Palatino Linotype" w:hAnsi="Palatino Linotype"/>
          <w:sz w:val="20"/>
          <w:szCs w:val="20"/>
          <w:lang w:val="es-ES_tradnl"/>
        </w:rPr>
        <w:t>/LAGO</w:t>
      </w:r>
    </w:p>
    <w:sectPr w:rsidR="00C34EFF" w:rsidRPr="00C34EF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E49" w:rsidRDefault="00F82E49" w:rsidP="00C80F8C">
      <w:r>
        <w:separator/>
      </w:r>
    </w:p>
  </w:endnote>
  <w:endnote w:type="continuationSeparator" w:id="0">
    <w:p w:rsidR="00F82E49" w:rsidRDefault="00F82E4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A519A4"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A519A4" w:rsidRPr="0010196A">
      <w:rPr>
        <w:rFonts w:ascii="Palatino Linotype" w:hAnsi="Palatino Linotype" w:cs="Arial"/>
        <w:bCs/>
        <w:sz w:val="22"/>
        <w:szCs w:val="22"/>
      </w:rPr>
      <w:fldChar w:fldCharType="separate"/>
    </w:r>
    <w:r w:rsidR="007C1040">
      <w:rPr>
        <w:rFonts w:ascii="Palatino Linotype" w:hAnsi="Palatino Linotype" w:cs="Arial"/>
        <w:bCs/>
        <w:noProof/>
        <w:sz w:val="22"/>
        <w:szCs w:val="22"/>
      </w:rPr>
      <w:t>23</w:t>
    </w:r>
    <w:r w:rsidR="00A519A4"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A519A4"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A519A4" w:rsidRPr="0010196A">
      <w:rPr>
        <w:rFonts w:ascii="Palatino Linotype" w:hAnsi="Palatino Linotype" w:cs="Arial"/>
        <w:bCs/>
        <w:sz w:val="22"/>
        <w:szCs w:val="22"/>
      </w:rPr>
      <w:fldChar w:fldCharType="separate"/>
    </w:r>
    <w:r w:rsidR="007C1040">
      <w:rPr>
        <w:rFonts w:ascii="Palatino Linotype" w:hAnsi="Palatino Linotype" w:cs="Arial"/>
        <w:bCs/>
        <w:noProof/>
        <w:sz w:val="22"/>
        <w:szCs w:val="22"/>
      </w:rPr>
      <w:t>26</w:t>
    </w:r>
    <w:r w:rsidR="00A519A4"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A519A4"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A519A4" w:rsidRPr="0010196A">
      <w:rPr>
        <w:rFonts w:ascii="Palatino Linotype" w:hAnsi="Palatino Linotype" w:cs="Arial"/>
        <w:bCs/>
        <w:sz w:val="22"/>
        <w:szCs w:val="22"/>
      </w:rPr>
      <w:fldChar w:fldCharType="separate"/>
    </w:r>
    <w:r w:rsidR="007C1040">
      <w:rPr>
        <w:rFonts w:ascii="Palatino Linotype" w:hAnsi="Palatino Linotype" w:cs="Arial"/>
        <w:bCs/>
        <w:noProof/>
        <w:sz w:val="22"/>
        <w:szCs w:val="22"/>
      </w:rPr>
      <w:t>1</w:t>
    </w:r>
    <w:r w:rsidR="00A519A4"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A519A4"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A519A4" w:rsidRPr="0010196A">
      <w:rPr>
        <w:rFonts w:ascii="Palatino Linotype" w:hAnsi="Palatino Linotype" w:cs="Arial"/>
        <w:bCs/>
        <w:sz w:val="22"/>
        <w:szCs w:val="22"/>
      </w:rPr>
      <w:fldChar w:fldCharType="separate"/>
    </w:r>
    <w:r w:rsidR="007C1040">
      <w:rPr>
        <w:rFonts w:ascii="Palatino Linotype" w:hAnsi="Palatino Linotype" w:cs="Arial"/>
        <w:bCs/>
        <w:noProof/>
        <w:sz w:val="22"/>
        <w:szCs w:val="22"/>
      </w:rPr>
      <w:t>26</w:t>
    </w:r>
    <w:r w:rsidR="00A519A4"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E49" w:rsidRDefault="00F82E49" w:rsidP="00C80F8C">
      <w:r>
        <w:separator/>
      </w:r>
    </w:p>
  </w:footnote>
  <w:footnote w:type="continuationSeparator" w:id="0">
    <w:p w:rsidR="00F82E49" w:rsidRDefault="00F82E4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693" w:rsidRDefault="007C104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7C104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905693" w:rsidRPr="008F2CCC">
      <w:tc>
        <w:tcPr>
          <w:tcW w:w="3544" w:type="dxa"/>
          <w:vMerge w:val="restart"/>
        </w:tcPr>
        <w:p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C7466A" w:rsidP="00C34EFF">
          <w:pPr>
            <w:jc w:val="both"/>
            <w:rPr>
              <w:rFonts w:ascii="Palatino Linotype" w:hAnsi="Palatino Linotype"/>
              <w:b/>
              <w:sz w:val="22"/>
              <w:szCs w:val="22"/>
              <w:lang w:val="es-ES_tradnl"/>
            </w:rPr>
          </w:pPr>
          <w:r>
            <w:rPr>
              <w:rFonts w:ascii="Palatino Linotype" w:hAnsi="Palatino Linotype"/>
              <w:b/>
              <w:sz w:val="22"/>
              <w:szCs w:val="22"/>
              <w:lang w:val="es-ES_tradnl"/>
            </w:rPr>
            <w:t>1547</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tc>
        <w:tcPr>
          <w:tcW w:w="3544" w:type="dxa"/>
          <w:vMerge/>
        </w:tcPr>
        <w:p w:rsidR="00905693" w:rsidRPr="008F2CCC" w:rsidRDefault="00905693" w:rsidP="00D41D47">
          <w:pPr>
            <w:rPr>
              <w:rFonts w:ascii="Palatino Linotype" w:hAnsi="Palatino Linotype"/>
              <w:b/>
              <w:sz w:val="22"/>
              <w:szCs w:val="22"/>
              <w:lang w:val="es-ES_tradnl"/>
            </w:rPr>
          </w:pPr>
        </w:p>
      </w:tc>
      <w:tc>
        <w:tcPr>
          <w:tcW w:w="2551" w:type="dxa"/>
          <w:shd w:val="clear" w:color="auto" w:fill="auto"/>
        </w:tcPr>
        <w:p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C7466A" w:rsidP="00957D35">
          <w:pPr>
            <w:jc w:val="both"/>
            <w:rPr>
              <w:rFonts w:ascii="Palatino Linotype" w:hAnsi="Palatino Linotype"/>
              <w:b/>
              <w:sz w:val="22"/>
              <w:szCs w:val="22"/>
              <w:lang w:val="es-ES_tradnl"/>
            </w:rPr>
          </w:pPr>
          <w:r w:rsidRPr="00C7466A">
            <w:rPr>
              <w:rFonts w:ascii="Palatino Linotype" w:hAnsi="Palatino Linotype"/>
              <w:b/>
              <w:sz w:val="22"/>
              <w:szCs w:val="22"/>
            </w:rPr>
            <w:t>Ayuntamiento de Ocoyoacac</w:t>
          </w:r>
        </w:p>
      </w:tc>
    </w:tr>
    <w:tr w:rsidR="00905693" w:rsidRPr="008F2CCC">
      <w:trPr>
        <w:trHeight w:val="228"/>
      </w:trPr>
      <w:tc>
        <w:tcPr>
          <w:tcW w:w="3544" w:type="dxa"/>
          <w:vMerge/>
        </w:tcPr>
        <w:p w:rsidR="00905693" w:rsidRPr="008F2CCC" w:rsidRDefault="00905693" w:rsidP="00070856">
          <w:pPr>
            <w:rPr>
              <w:rFonts w:ascii="Palatino Linotype" w:hAnsi="Palatino Linotype"/>
              <w:b/>
              <w:sz w:val="22"/>
              <w:szCs w:val="22"/>
              <w:lang w:val="es-ES_tradnl"/>
            </w:rPr>
          </w:pP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7C104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067C7D" w:rsidRPr="008F2CCC">
      <w:tc>
        <w:tcPr>
          <w:tcW w:w="4820" w:type="dxa"/>
          <w:vMerge w:val="restart"/>
          <w:shd w:val="clear" w:color="auto" w:fill="auto"/>
        </w:tcPr>
        <w:p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C7466A" w:rsidP="00C34EFF">
          <w:pPr>
            <w:jc w:val="both"/>
            <w:rPr>
              <w:rFonts w:ascii="Palatino Linotype" w:hAnsi="Palatino Linotype"/>
              <w:b/>
              <w:sz w:val="22"/>
              <w:szCs w:val="22"/>
              <w:lang w:val="es-ES_tradnl"/>
            </w:rPr>
          </w:pPr>
          <w:r>
            <w:rPr>
              <w:rFonts w:ascii="Palatino Linotype" w:hAnsi="Palatino Linotype"/>
              <w:b/>
              <w:sz w:val="22"/>
              <w:szCs w:val="22"/>
              <w:lang w:val="es-ES_tradnl"/>
            </w:rPr>
            <w:t>1547</w:t>
          </w:r>
          <w:r w:rsidR="00067C7D">
            <w:rPr>
              <w:rFonts w:ascii="Palatino Linotype" w:hAnsi="Palatino Linotype"/>
              <w:b/>
              <w:sz w:val="22"/>
              <w:szCs w:val="22"/>
              <w:lang w:val="es-ES_tradnl"/>
            </w:rPr>
            <w:t>/INFOEM/IP/RR/2020</w:t>
          </w:r>
        </w:p>
      </w:tc>
    </w:tr>
    <w:tr w:rsidR="00067C7D" w:rsidRPr="008F2CCC">
      <w:tc>
        <w:tcPr>
          <w:tcW w:w="4820"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7C1040" w:rsidP="00495809">
          <w:pPr>
            <w:jc w:val="both"/>
            <w:rPr>
              <w:rFonts w:ascii="Palatino Linotype" w:hAnsi="Palatino Linotype"/>
              <w:b/>
              <w:sz w:val="22"/>
              <w:szCs w:val="22"/>
              <w:lang w:val="es-ES_tradnl"/>
            </w:rPr>
          </w:pPr>
          <w:r>
            <w:rPr>
              <w:rFonts w:ascii="Palatino Linotype" w:hAnsi="Palatino Linotype"/>
              <w:b/>
              <w:sz w:val="22"/>
              <w:szCs w:val="22"/>
              <w:lang w:val="es-ES_tradnl"/>
            </w:rPr>
            <w:t>XXX</w:t>
          </w:r>
          <w:r w:rsidR="00C7466A" w:rsidRPr="00C7466A">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7466A" w:rsidRPr="00C7466A">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C7466A" w:rsidRPr="00C7466A">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067C7D" w:rsidRPr="008F2CCC">
      <w:trPr>
        <w:trHeight w:val="228"/>
      </w:trPr>
      <w:tc>
        <w:tcPr>
          <w:tcW w:w="4820" w:type="dxa"/>
          <w:vMerge/>
          <w:shd w:val="clear" w:color="auto" w:fill="auto"/>
        </w:tcPr>
        <w:p w:rsidR="00067C7D" w:rsidRPr="008F2CCC" w:rsidRDefault="00067C7D" w:rsidP="00E37C88">
          <w:pPr>
            <w:rPr>
              <w:rFonts w:ascii="Palatino Linotype" w:hAnsi="Palatino Linotype"/>
              <w:b/>
              <w:sz w:val="22"/>
              <w:szCs w:val="22"/>
              <w:lang w:val="es-ES_tradnl"/>
            </w:rPr>
          </w:pP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C7466A" w:rsidP="00840ECD">
          <w:pPr>
            <w:jc w:val="both"/>
            <w:rPr>
              <w:rFonts w:ascii="Palatino Linotype" w:hAnsi="Palatino Linotype"/>
              <w:b/>
              <w:sz w:val="22"/>
              <w:szCs w:val="22"/>
            </w:rPr>
          </w:pPr>
          <w:r w:rsidRPr="00C7466A">
            <w:rPr>
              <w:rFonts w:ascii="Palatino Linotype" w:hAnsi="Palatino Linotype"/>
              <w:b/>
              <w:sz w:val="22"/>
              <w:szCs w:val="22"/>
            </w:rPr>
            <w:t>Ayuntamiento de Ocoyoacac</w:t>
          </w:r>
        </w:p>
      </w:tc>
    </w:tr>
    <w:tr w:rsidR="00067C7D" w:rsidRPr="008F2CCC">
      <w:tc>
        <w:tcPr>
          <w:tcW w:w="4820"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18"/>
  </w:num>
  <w:num w:numId="5">
    <w:abstractNumId w:val="22"/>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8"/>
  </w:num>
  <w:num w:numId="11">
    <w:abstractNumId w:val="6"/>
  </w:num>
  <w:num w:numId="12">
    <w:abstractNumId w:val="0"/>
  </w:num>
  <w:num w:numId="13">
    <w:abstractNumId w:val="24"/>
  </w:num>
  <w:num w:numId="14">
    <w:abstractNumId w:val="2"/>
  </w:num>
  <w:num w:numId="15">
    <w:abstractNumId w:val="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 w:numId="19">
    <w:abstractNumId w:val="4"/>
  </w:num>
  <w:num w:numId="20">
    <w:abstractNumId w:val="17"/>
  </w:num>
  <w:num w:numId="21">
    <w:abstractNumId w:val="15"/>
  </w:num>
  <w:num w:numId="22">
    <w:abstractNumId w:val="20"/>
  </w:num>
  <w:num w:numId="23">
    <w:abstractNumId w:val="23"/>
  </w:num>
  <w:num w:numId="24">
    <w:abstractNumId w:val="21"/>
  </w:num>
  <w:num w:numId="25">
    <w:abstractNumId w:val="1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1DA"/>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D24"/>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5ED"/>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8C8"/>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559"/>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43"/>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0F6"/>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C21"/>
    <w:rsid w:val="007B7F32"/>
    <w:rsid w:val="007C0CC6"/>
    <w:rsid w:val="007C1040"/>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9A4"/>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9B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8DB"/>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1E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A3B"/>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2E49"/>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009B8F3-1DFF-477A-BE9B-C8F65BA1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8680-194E-4EA0-BF65-814AF6A7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3895</Words>
  <Characters>21425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2020-09-11T15:36:00Z</dcterms:created>
  <dcterms:modified xsi:type="dcterms:W3CDTF">2020-09-11T15:36:00Z</dcterms:modified>
</cp:coreProperties>
</file>