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A0D66A" w14:textId="15308D4B" w:rsidR="00100B8B" w:rsidRPr="00F357BC" w:rsidRDefault="00BE4FCA" w:rsidP="00100B8B">
      <w:pPr>
        <w:spacing w:before="240" w:after="240" w:line="360" w:lineRule="auto"/>
        <w:jc w:val="center"/>
        <w:rPr>
          <w:rFonts w:ascii="Palatino Linotype" w:hAnsi="Palatino Linotype"/>
          <w:b/>
        </w:rPr>
      </w:pPr>
      <w:r w:rsidRPr="00722988">
        <w:rPr>
          <w:rFonts w:ascii="Palatino Linotype" w:hAnsi="Palatino Linotype"/>
          <w:b/>
        </w:rPr>
        <w:t xml:space="preserve"> </w:t>
      </w:r>
      <w:r w:rsidR="00100B8B" w:rsidRPr="00F357BC">
        <w:rPr>
          <w:rFonts w:ascii="Palatino Linotype" w:hAnsi="Palatino Linotype"/>
          <w:b/>
        </w:rPr>
        <w:t>LÍNEAS ARGUMENTATIVAS.</w:t>
      </w:r>
    </w:p>
    <w:p w14:paraId="077EC15D" w14:textId="77777777" w:rsidR="00FF01B3" w:rsidRPr="00F357BC" w:rsidRDefault="00FF01B3" w:rsidP="00FF01B3">
      <w:pPr>
        <w:spacing w:line="360" w:lineRule="auto"/>
        <w:rPr>
          <w:rFonts w:ascii="Palatino Linotype" w:eastAsia="MS Mincho" w:hAnsi="Palatino Linotype" w:cs="Times New Roman"/>
        </w:rPr>
      </w:pPr>
      <w:r w:rsidRPr="00F357BC">
        <w:rPr>
          <w:rFonts w:ascii="Palatino Linotype" w:eastAsia="MS Mincho" w:hAnsi="Palatino Linotype" w:cs="Times New Roman"/>
          <w:b/>
        </w:rPr>
        <w:t xml:space="preserve">DERECHO DE ACCESO A LA INFORMACIÓN PÚBLICA. </w:t>
      </w:r>
      <w:r w:rsidRPr="00F357BC">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p>
    <w:p w14:paraId="5C0393FB" w14:textId="77777777" w:rsidR="00943B9C" w:rsidRPr="00F357BC" w:rsidRDefault="00943B9C" w:rsidP="00943B9C">
      <w:pPr>
        <w:spacing w:before="240" w:after="360" w:line="360" w:lineRule="auto"/>
        <w:contextualSpacing/>
        <w:jc w:val="both"/>
        <w:rPr>
          <w:rFonts w:ascii="Palatino Linotype" w:eastAsia="Times New Roman" w:hAnsi="Palatino Linotype"/>
        </w:rPr>
      </w:pPr>
    </w:p>
    <w:p w14:paraId="523F9699" w14:textId="0D61AFD1" w:rsidR="00B0144D" w:rsidRPr="00F357BC" w:rsidRDefault="00B0144D" w:rsidP="00B0144D">
      <w:pPr>
        <w:spacing w:line="360" w:lineRule="auto"/>
        <w:jc w:val="both"/>
        <w:rPr>
          <w:rFonts w:ascii="Palatino Linotype" w:hAnsi="Palatino Linotype" w:cs="Arial"/>
        </w:rPr>
      </w:pPr>
    </w:p>
    <w:p w14:paraId="42C21874" w14:textId="77777777" w:rsidR="00AC22B5" w:rsidRPr="00F357BC" w:rsidRDefault="00AC22B5" w:rsidP="00B0144D">
      <w:pPr>
        <w:spacing w:line="360" w:lineRule="auto"/>
        <w:jc w:val="both"/>
        <w:rPr>
          <w:rFonts w:ascii="Palatino Linotype" w:hAnsi="Palatino Linotype" w:cs="Arial"/>
        </w:rPr>
      </w:pPr>
    </w:p>
    <w:p w14:paraId="2B30FCD3" w14:textId="77777777" w:rsidR="00AC22B5" w:rsidRPr="00F357BC" w:rsidRDefault="00AC22B5" w:rsidP="00B0144D">
      <w:pPr>
        <w:spacing w:line="360" w:lineRule="auto"/>
        <w:jc w:val="both"/>
        <w:rPr>
          <w:rFonts w:ascii="Palatino Linotype" w:hAnsi="Palatino Linotype" w:cs="Arial"/>
        </w:rPr>
      </w:pPr>
    </w:p>
    <w:p w14:paraId="115FE699" w14:textId="77777777" w:rsidR="00AC22B5" w:rsidRPr="00F357BC" w:rsidRDefault="00AC22B5" w:rsidP="00B0144D">
      <w:pPr>
        <w:spacing w:line="360" w:lineRule="auto"/>
        <w:jc w:val="both"/>
        <w:rPr>
          <w:rFonts w:ascii="Palatino Linotype" w:hAnsi="Palatino Linotype" w:cs="Arial"/>
        </w:rPr>
      </w:pPr>
    </w:p>
    <w:p w14:paraId="271E3B0C" w14:textId="77777777" w:rsidR="00AC22B5" w:rsidRPr="00F357BC" w:rsidRDefault="00AC22B5" w:rsidP="00B0144D">
      <w:pPr>
        <w:spacing w:line="360" w:lineRule="auto"/>
        <w:jc w:val="both"/>
        <w:rPr>
          <w:rFonts w:ascii="Palatino Linotype" w:hAnsi="Palatino Linotype" w:cs="Arial"/>
        </w:rPr>
      </w:pPr>
    </w:p>
    <w:p w14:paraId="24CCC3B6" w14:textId="77777777" w:rsidR="00FF01B3" w:rsidRPr="00F357BC" w:rsidRDefault="00FF01B3" w:rsidP="00B0144D">
      <w:pPr>
        <w:spacing w:line="360" w:lineRule="auto"/>
        <w:jc w:val="both"/>
        <w:rPr>
          <w:rFonts w:ascii="Palatino Linotype" w:hAnsi="Palatino Linotype" w:cs="Arial"/>
        </w:rPr>
      </w:pPr>
    </w:p>
    <w:p w14:paraId="5E7CED0E" w14:textId="77777777" w:rsidR="00FF01B3" w:rsidRPr="00F357BC" w:rsidRDefault="00FF01B3" w:rsidP="00B0144D">
      <w:pPr>
        <w:spacing w:line="360" w:lineRule="auto"/>
        <w:jc w:val="both"/>
        <w:rPr>
          <w:rFonts w:ascii="Palatino Linotype" w:hAnsi="Palatino Linotype" w:cs="Arial"/>
        </w:rPr>
      </w:pPr>
    </w:p>
    <w:p w14:paraId="799F1BC5" w14:textId="77777777" w:rsidR="00FF01B3" w:rsidRPr="00F357BC" w:rsidRDefault="00FF01B3" w:rsidP="00B0144D">
      <w:pPr>
        <w:spacing w:line="360" w:lineRule="auto"/>
        <w:jc w:val="both"/>
        <w:rPr>
          <w:rFonts w:ascii="Palatino Linotype" w:hAnsi="Palatino Linotype" w:cs="Arial"/>
        </w:rPr>
      </w:pPr>
    </w:p>
    <w:p w14:paraId="67F94974" w14:textId="77777777" w:rsidR="00FF01B3" w:rsidRPr="00F357BC" w:rsidRDefault="00FF01B3" w:rsidP="00B0144D">
      <w:pPr>
        <w:spacing w:line="360" w:lineRule="auto"/>
        <w:jc w:val="both"/>
        <w:rPr>
          <w:rFonts w:ascii="Palatino Linotype" w:hAnsi="Palatino Linotype" w:cs="Arial"/>
        </w:rPr>
      </w:pPr>
    </w:p>
    <w:p w14:paraId="6183CEC4" w14:textId="77777777" w:rsidR="00FF01B3" w:rsidRPr="00F357BC" w:rsidRDefault="00FF01B3" w:rsidP="00B0144D">
      <w:pPr>
        <w:spacing w:line="360" w:lineRule="auto"/>
        <w:jc w:val="both"/>
        <w:rPr>
          <w:rFonts w:ascii="Palatino Linotype" w:hAnsi="Palatino Linotype" w:cs="Arial"/>
        </w:rPr>
      </w:pPr>
    </w:p>
    <w:p w14:paraId="18A01710" w14:textId="77777777" w:rsidR="00FF01B3" w:rsidRPr="00F357BC" w:rsidRDefault="00FF01B3" w:rsidP="00B0144D">
      <w:pPr>
        <w:spacing w:line="360" w:lineRule="auto"/>
        <w:jc w:val="both"/>
        <w:rPr>
          <w:rFonts w:ascii="Palatino Linotype" w:hAnsi="Palatino Linotype" w:cs="Arial"/>
        </w:rPr>
      </w:pPr>
    </w:p>
    <w:p w14:paraId="50A17CD4" w14:textId="77777777" w:rsidR="00FF01B3" w:rsidRPr="00F357BC" w:rsidRDefault="00FF01B3" w:rsidP="00B0144D">
      <w:pPr>
        <w:spacing w:line="360" w:lineRule="auto"/>
        <w:jc w:val="both"/>
        <w:rPr>
          <w:rFonts w:ascii="Palatino Linotype" w:hAnsi="Palatino Linotype" w:cs="Arial"/>
        </w:rPr>
      </w:pPr>
    </w:p>
    <w:p w14:paraId="0023DA9A" w14:textId="13E06EBD" w:rsidR="002F7480" w:rsidRPr="00F357BC" w:rsidRDefault="002F7480" w:rsidP="00943B9C">
      <w:pPr>
        <w:spacing w:before="240" w:after="240" w:line="360" w:lineRule="auto"/>
        <w:jc w:val="both"/>
        <w:rPr>
          <w:rFonts w:ascii="Palatino Linotype" w:eastAsia="Times New Roman" w:hAnsi="Palatino Linotype" w:cs="Times New Roman"/>
          <w:b/>
          <w:u w:val="single"/>
        </w:rPr>
      </w:pPr>
      <w:r w:rsidRPr="00F357BC">
        <w:rPr>
          <w:rFonts w:ascii="Palatino Linotype" w:hAnsi="Palatino Linotype"/>
        </w:rPr>
        <w:t xml:space="preserve">  </w:t>
      </w:r>
      <w:r w:rsidR="008632C8" w:rsidRPr="00F357BC">
        <w:rPr>
          <w:rFonts w:ascii="Palatino Linotype" w:eastAsia="MS Mincho" w:hAnsi="Palatino Linotype" w:cs="Arial"/>
        </w:rPr>
        <w:t xml:space="preserve"> </w:t>
      </w:r>
    </w:p>
    <w:p w14:paraId="65652C33" w14:textId="77777777" w:rsidR="00BB03D0" w:rsidRPr="00F357BC" w:rsidRDefault="00BB03D0" w:rsidP="001E74A5">
      <w:pPr>
        <w:spacing w:line="360" w:lineRule="auto"/>
        <w:jc w:val="center"/>
        <w:rPr>
          <w:rFonts w:ascii="Palatino Linotype" w:eastAsia="Times New Roman" w:hAnsi="Palatino Linotype" w:cs="Times New Roman"/>
          <w:b/>
          <w:u w:val="single"/>
        </w:rPr>
      </w:pPr>
    </w:p>
    <w:p w14:paraId="31137936" w14:textId="302D1D0F" w:rsidR="00BC61B2" w:rsidRPr="00F357BC" w:rsidRDefault="00A20B1F" w:rsidP="001E74A5">
      <w:pPr>
        <w:spacing w:line="360" w:lineRule="auto"/>
        <w:jc w:val="center"/>
        <w:rPr>
          <w:rFonts w:ascii="Palatino Linotype" w:eastAsia="Times New Roman" w:hAnsi="Palatino Linotype" w:cs="Times New Roman"/>
          <w:b/>
          <w:u w:val="single"/>
        </w:rPr>
      </w:pPr>
      <w:r w:rsidRPr="00F357BC">
        <w:rPr>
          <w:rFonts w:ascii="Palatino Linotype" w:eastAsia="Times New Roman" w:hAnsi="Palatino Linotype" w:cs="Times New Roman"/>
          <w:b/>
          <w:u w:val="single"/>
        </w:rPr>
        <w:lastRenderedPageBreak/>
        <w:t>ÍNDICE</w:t>
      </w:r>
    </w:p>
    <w:sdt>
      <w:sdtPr>
        <w:rPr>
          <w:rFonts w:ascii="Palatino Linotype" w:hAnsi="Palatino Linotype"/>
          <w:lang w:val="es-ES"/>
        </w:rPr>
        <w:id w:val="-1245946457"/>
        <w:docPartObj>
          <w:docPartGallery w:val="Table of Contents"/>
          <w:docPartUnique/>
        </w:docPartObj>
      </w:sdtPr>
      <w:sdtEndPr>
        <w:rPr>
          <w:b/>
          <w:bCs/>
        </w:rPr>
      </w:sdtEndPr>
      <w:sdtContent>
        <w:p w14:paraId="6F43A1FD" w14:textId="77777777" w:rsidR="002E1F3F" w:rsidRPr="00F357BC" w:rsidRDefault="00DA7E2F" w:rsidP="002E1F3F">
          <w:pPr>
            <w:pStyle w:val="TDC1"/>
            <w:ind w:left="0"/>
            <w:rPr>
              <w:noProof/>
              <w:sz w:val="22"/>
              <w:szCs w:val="22"/>
              <w:lang w:val="es-MX" w:eastAsia="es-MX"/>
            </w:rPr>
          </w:pPr>
          <w:r w:rsidRPr="00F357BC">
            <w:rPr>
              <w:rFonts w:ascii="Palatino Linotype" w:eastAsiaTheme="majorEastAsia" w:hAnsi="Palatino Linotype" w:cstheme="majorBidi"/>
              <w:b/>
              <w:lang w:val="es-MX" w:eastAsia="es-MX"/>
            </w:rPr>
            <w:fldChar w:fldCharType="begin"/>
          </w:r>
          <w:r w:rsidRPr="00F357BC">
            <w:rPr>
              <w:rFonts w:ascii="Palatino Linotype" w:hAnsi="Palatino Linotype"/>
              <w:b/>
            </w:rPr>
            <w:instrText xml:space="preserve"> TOC \o "1-3" \h \z \u </w:instrText>
          </w:r>
          <w:r w:rsidRPr="00F357BC">
            <w:rPr>
              <w:rFonts w:ascii="Palatino Linotype" w:eastAsiaTheme="majorEastAsia" w:hAnsi="Palatino Linotype" w:cstheme="majorBidi"/>
              <w:b/>
              <w:lang w:val="es-MX" w:eastAsia="es-MX"/>
            </w:rPr>
            <w:fldChar w:fldCharType="separate"/>
          </w:r>
          <w:hyperlink w:anchor="_Toc36741559" w:history="1">
            <w:r w:rsidR="002E1F3F" w:rsidRPr="00F357BC">
              <w:rPr>
                <w:rStyle w:val="Hipervnculo"/>
                <w:b/>
                <w:noProof/>
              </w:rPr>
              <w:t>ANTECEDENTES</w:t>
            </w:r>
            <w:r w:rsidR="002E1F3F" w:rsidRPr="00F357BC">
              <w:rPr>
                <w:noProof/>
                <w:webHidden/>
              </w:rPr>
              <w:tab/>
            </w:r>
            <w:r w:rsidR="002E1F3F" w:rsidRPr="00F357BC">
              <w:rPr>
                <w:noProof/>
                <w:webHidden/>
              </w:rPr>
              <w:fldChar w:fldCharType="begin"/>
            </w:r>
            <w:r w:rsidR="002E1F3F" w:rsidRPr="00F357BC">
              <w:rPr>
                <w:noProof/>
                <w:webHidden/>
              </w:rPr>
              <w:instrText xml:space="preserve"> PAGEREF _Toc36741559 \h </w:instrText>
            </w:r>
            <w:r w:rsidR="002E1F3F" w:rsidRPr="00F357BC">
              <w:rPr>
                <w:noProof/>
                <w:webHidden/>
              </w:rPr>
            </w:r>
            <w:r w:rsidR="002E1F3F" w:rsidRPr="00F357BC">
              <w:rPr>
                <w:noProof/>
                <w:webHidden/>
              </w:rPr>
              <w:fldChar w:fldCharType="separate"/>
            </w:r>
            <w:r w:rsidR="007E0688" w:rsidRPr="00F357BC">
              <w:rPr>
                <w:noProof/>
                <w:webHidden/>
              </w:rPr>
              <w:t>3</w:t>
            </w:r>
            <w:r w:rsidR="002E1F3F" w:rsidRPr="00F357BC">
              <w:rPr>
                <w:noProof/>
                <w:webHidden/>
              </w:rPr>
              <w:fldChar w:fldCharType="end"/>
            </w:r>
          </w:hyperlink>
        </w:p>
        <w:p w14:paraId="2FE35732" w14:textId="77777777" w:rsidR="002E1F3F" w:rsidRPr="00F357BC" w:rsidRDefault="0001243B">
          <w:pPr>
            <w:pStyle w:val="TDC2"/>
            <w:rPr>
              <w:noProof/>
              <w:sz w:val="22"/>
              <w:szCs w:val="22"/>
              <w:lang w:val="es-MX" w:eastAsia="es-MX"/>
            </w:rPr>
          </w:pPr>
          <w:hyperlink w:anchor="_Toc36741562" w:history="1">
            <w:r w:rsidR="002E1F3F" w:rsidRPr="00F357BC">
              <w:rPr>
                <w:rStyle w:val="Hipervnculo"/>
                <w:rFonts w:ascii="Palatino Linotype" w:hAnsi="Palatino Linotype"/>
                <w:b/>
                <w:noProof/>
              </w:rPr>
              <w:t>PRIMERO. De la competencia</w:t>
            </w:r>
            <w:r w:rsidR="002E1F3F" w:rsidRPr="00F357BC">
              <w:rPr>
                <w:noProof/>
                <w:webHidden/>
              </w:rPr>
              <w:tab/>
            </w:r>
            <w:r w:rsidR="002E1F3F" w:rsidRPr="00F357BC">
              <w:rPr>
                <w:noProof/>
                <w:webHidden/>
              </w:rPr>
              <w:fldChar w:fldCharType="begin"/>
            </w:r>
            <w:r w:rsidR="002E1F3F" w:rsidRPr="00F357BC">
              <w:rPr>
                <w:noProof/>
                <w:webHidden/>
              </w:rPr>
              <w:instrText xml:space="preserve"> PAGEREF _Toc36741562 \h </w:instrText>
            </w:r>
            <w:r w:rsidR="002E1F3F" w:rsidRPr="00F357BC">
              <w:rPr>
                <w:noProof/>
                <w:webHidden/>
              </w:rPr>
            </w:r>
            <w:r w:rsidR="002E1F3F" w:rsidRPr="00F357BC">
              <w:rPr>
                <w:noProof/>
                <w:webHidden/>
              </w:rPr>
              <w:fldChar w:fldCharType="separate"/>
            </w:r>
            <w:r w:rsidR="007E0688" w:rsidRPr="00F357BC">
              <w:rPr>
                <w:noProof/>
                <w:webHidden/>
              </w:rPr>
              <w:t>6</w:t>
            </w:r>
            <w:r w:rsidR="002E1F3F" w:rsidRPr="00F357BC">
              <w:rPr>
                <w:noProof/>
                <w:webHidden/>
              </w:rPr>
              <w:fldChar w:fldCharType="end"/>
            </w:r>
          </w:hyperlink>
        </w:p>
        <w:p w14:paraId="3F94ECB6" w14:textId="77777777" w:rsidR="002E1F3F" w:rsidRPr="00F357BC" w:rsidRDefault="0001243B">
          <w:pPr>
            <w:pStyle w:val="TDC2"/>
            <w:rPr>
              <w:noProof/>
              <w:sz w:val="22"/>
              <w:szCs w:val="22"/>
              <w:lang w:val="es-MX" w:eastAsia="es-MX"/>
            </w:rPr>
          </w:pPr>
          <w:hyperlink w:anchor="_Toc36741563" w:history="1">
            <w:r w:rsidR="002E1F3F" w:rsidRPr="00F357BC">
              <w:rPr>
                <w:rStyle w:val="Hipervnculo"/>
                <w:rFonts w:ascii="Palatino Linotype" w:hAnsi="Palatino Linotype"/>
                <w:b/>
                <w:noProof/>
              </w:rPr>
              <w:t>SEGUNDO. De la oportunidad y procedencia.</w:t>
            </w:r>
            <w:r w:rsidR="002E1F3F" w:rsidRPr="00F357BC">
              <w:rPr>
                <w:noProof/>
                <w:webHidden/>
              </w:rPr>
              <w:tab/>
            </w:r>
            <w:r w:rsidR="002E1F3F" w:rsidRPr="00F357BC">
              <w:rPr>
                <w:noProof/>
                <w:webHidden/>
              </w:rPr>
              <w:fldChar w:fldCharType="begin"/>
            </w:r>
            <w:r w:rsidR="002E1F3F" w:rsidRPr="00F357BC">
              <w:rPr>
                <w:noProof/>
                <w:webHidden/>
              </w:rPr>
              <w:instrText xml:space="preserve"> PAGEREF _Toc36741563 \h </w:instrText>
            </w:r>
            <w:r w:rsidR="002E1F3F" w:rsidRPr="00F357BC">
              <w:rPr>
                <w:noProof/>
                <w:webHidden/>
              </w:rPr>
            </w:r>
            <w:r w:rsidR="002E1F3F" w:rsidRPr="00F357BC">
              <w:rPr>
                <w:noProof/>
                <w:webHidden/>
              </w:rPr>
              <w:fldChar w:fldCharType="separate"/>
            </w:r>
            <w:r w:rsidR="007E0688" w:rsidRPr="00F357BC">
              <w:rPr>
                <w:noProof/>
                <w:webHidden/>
              </w:rPr>
              <w:t>7</w:t>
            </w:r>
            <w:r w:rsidR="002E1F3F" w:rsidRPr="00F357BC">
              <w:rPr>
                <w:noProof/>
                <w:webHidden/>
              </w:rPr>
              <w:fldChar w:fldCharType="end"/>
            </w:r>
          </w:hyperlink>
        </w:p>
        <w:p w14:paraId="4F49C9E6" w14:textId="77777777" w:rsidR="002E1F3F" w:rsidRPr="00F357BC" w:rsidRDefault="0001243B">
          <w:pPr>
            <w:pStyle w:val="TDC1"/>
            <w:rPr>
              <w:noProof/>
              <w:sz w:val="22"/>
              <w:szCs w:val="22"/>
              <w:lang w:val="es-MX" w:eastAsia="es-MX"/>
            </w:rPr>
          </w:pPr>
          <w:hyperlink w:anchor="_Toc36741564" w:history="1">
            <w:r w:rsidR="002E1F3F" w:rsidRPr="00F357BC">
              <w:rPr>
                <w:rStyle w:val="Hipervnculo"/>
                <w:b/>
                <w:noProof/>
              </w:rPr>
              <w:t xml:space="preserve">TERCERO. Del planteamiento de la </w:t>
            </w:r>
            <w:r w:rsidR="002E1F3F" w:rsidRPr="00F357BC">
              <w:rPr>
                <w:rStyle w:val="Hipervnculo"/>
                <w:b/>
                <w:i/>
                <w:noProof/>
              </w:rPr>
              <w:t>Litis</w:t>
            </w:r>
            <w:r w:rsidR="002E1F3F" w:rsidRPr="00F357BC">
              <w:rPr>
                <w:rStyle w:val="Hipervnculo"/>
                <w:b/>
                <w:noProof/>
              </w:rPr>
              <w:t>.</w:t>
            </w:r>
            <w:r w:rsidR="002E1F3F" w:rsidRPr="00F357BC">
              <w:rPr>
                <w:noProof/>
                <w:webHidden/>
              </w:rPr>
              <w:tab/>
            </w:r>
            <w:r w:rsidR="002E1F3F" w:rsidRPr="00F357BC">
              <w:rPr>
                <w:noProof/>
                <w:webHidden/>
              </w:rPr>
              <w:fldChar w:fldCharType="begin"/>
            </w:r>
            <w:r w:rsidR="002E1F3F" w:rsidRPr="00F357BC">
              <w:rPr>
                <w:noProof/>
                <w:webHidden/>
              </w:rPr>
              <w:instrText xml:space="preserve"> PAGEREF _Toc36741564 \h </w:instrText>
            </w:r>
            <w:r w:rsidR="002E1F3F" w:rsidRPr="00F357BC">
              <w:rPr>
                <w:noProof/>
                <w:webHidden/>
              </w:rPr>
            </w:r>
            <w:r w:rsidR="002E1F3F" w:rsidRPr="00F357BC">
              <w:rPr>
                <w:noProof/>
                <w:webHidden/>
              </w:rPr>
              <w:fldChar w:fldCharType="separate"/>
            </w:r>
            <w:r w:rsidR="007E0688" w:rsidRPr="00F357BC">
              <w:rPr>
                <w:noProof/>
                <w:webHidden/>
              </w:rPr>
              <w:t>8</w:t>
            </w:r>
            <w:r w:rsidR="002E1F3F" w:rsidRPr="00F357BC">
              <w:rPr>
                <w:noProof/>
                <w:webHidden/>
              </w:rPr>
              <w:fldChar w:fldCharType="end"/>
            </w:r>
          </w:hyperlink>
        </w:p>
        <w:p w14:paraId="5CD356D8" w14:textId="77777777" w:rsidR="002E1F3F" w:rsidRPr="00F357BC" w:rsidRDefault="0001243B">
          <w:pPr>
            <w:pStyle w:val="TDC1"/>
            <w:rPr>
              <w:noProof/>
              <w:sz w:val="22"/>
              <w:szCs w:val="22"/>
              <w:lang w:val="es-MX" w:eastAsia="es-MX"/>
            </w:rPr>
          </w:pPr>
          <w:hyperlink w:anchor="_Toc36741565" w:history="1">
            <w:r w:rsidR="002E1F3F" w:rsidRPr="00F357BC">
              <w:rPr>
                <w:rStyle w:val="Hipervnculo"/>
                <w:b/>
                <w:noProof/>
              </w:rPr>
              <w:t>CUARTO. Del estudio y resolución del asunto.</w:t>
            </w:r>
            <w:r w:rsidR="002E1F3F" w:rsidRPr="00F357BC">
              <w:rPr>
                <w:noProof/>
                <w:webHidden/>
              </w:rPr>
              <w:tab/>
            </w:r>
            <w:r w:rsidR="002E1F3F" w:rsidRPr="00F357BC">
              <w:rPr>
                <w:noProof/>
                <w:webHidden/>
              </w:rPr>
              <w:fldChar w:fldCharType="begin"/>
            </w:r>
            <w:r w:rsidR="002E1F3F" w:rsidRPr="00F357BC">
              <w:rPr>
                <w:noProof/>
                <w:webHidden/>
              </w:rPr>
              <w:instrText xml:space="preserve"> PAGEREF _Toc36741565 \h </w:instrText>
            </w:r>
            <w:r w:rsidR="002E1F3F" w:rsidRPr="00F357BC">
              <w:rPr>
                <w:noProof/>
                <w:webHidden/>
              </w:rPr>
            </w:r>
            <w:r w:rsidR="002E1F3F" w:rsidRPr="00F357BC">
              <w:rPr>
                <w:noProof/>
                <w:webHidden/>
              </w:rPr>
              <w:fldChar w:fldCharType="separate"/>
            </w:r>
            <w:r w:rsidR="007E0688" w:rsidRPr="00F357BC">
              <w:rPr>
                <w:noProof/>
                <w:webHidden/>
              </w:rPr>
              <w:t>9</w:t>
            </w:r>
            <w:r w:rsidR="002E1F3F" w:rsidRPr="00F357BC">
              <w:rPr>
                <w:noProof/>
                <w:webHidden/>
              </w:rPr>
              <w:fldChar w:fldCharType="end"/>
            </w:r>
          </w:hyperlink>
        </w:p>
        <w:p w14:paraId="32B77197" w14:textId="77777777" w:rsidR="002E1F3F" w:rsidRPr="00F357BC" w:rsidRDefault="0001243B" w:rsidP="002E1F3F">
          <w:pPr>
            <w:pStyle w:val="TDC1"/>
            <w:ind w:left="0"/>
            <w:rPr>
              <w:noProof/>
              <w:sz w:val="22"/>
              <w:szCs w:val="22"/>
              <w:lang w:val="es-MX" w:eastAsia="es-MX"/>
            </w:rPr>
          </w:pPr>
          <w:hyperlink w:anchor="_Toc36741566" w:history="1">
            <w:r w:rsidR="002E1F3F" w:rsidRPr="00F357BC">
              <w:rPr>
                <w:rStyle w:val="Hipervnculo"/>
                <w:b/>
                <w:noProof/>
              </w:rPr>
              <w:t>R E S O L U T I V O S</w:t>
            </w:r>
            <w:r w:rsidR="002E1F3F" w:rsidRPr="00F357BC">
              <w:rPr>
                <w:noProof/>
                <w:webHidden/>
              </w:rPr>
              <w:tab/>
            </w:r>
            <w:r w:rsidR="002E1F3F" w:rsidRPr="00F357BC">
              <w:rPr>
                <w:noProof/>
                <w:webHidden/>
              </w:rPr>
              <w:fldChar w:fldCharType="begin"/>
            </w:r>
            <w:r w:rsidR="002E1F3F" w:rsidRPr="00F357BC">
              <w:rPr>
                <w:noProof/>
                <w:webHidden/>
              </w:rPr>
              <w:instrText xml:space="preserve"> PAGEREF _Toc36741566 \h </w:instrText>
            </w:r>
            <w:r w:rsidR="002E1F3F" w:rsidRPr="00F357BC">
              <w:rPr>
                <w:noProof/>
                <w:webHidden/>
              </w:rPr>
            </w:r>
            <w:r w:rsidR="002E1F3F" w:rsidRPr="00F357BC">
              <w:rPr>
                <w:noProof/>
                <w:webHidden/>
              </w:rPr>
              <w:fldChar w:fldCharType="separate"/>
            </w:r>
            <w:r w:rsidR="007E0688" w:rsidRPr="00F357BC">
              <w:rPr>
                <w:noProof/>
                <w:webHidden/>
              </w:rPr>
              <w:t>31</w:t>
            </w:r>
            <w:r w:rsidR="002E1F3F" w:rsidRPr="00F357BC">
              <w:rPr>
                <w:noProof/>
                <w:webHidden/>
              </w:rPr>
              <w:fldChar w:fldCharType="end"/>
            </w:r>
          </w:hyperlink>
        </w:p>
        <w:p w14:paraId="2416AEAB" w14:textId="51426476" w:rsidR="00100B8B" w:rsidRPr="00F357BC" w:rsidRDefault="00DA7E2F" w:rsidP="00C91E6F">
          <w:pPr>
            <w:spacing w:line="480" w:lineRule="auto"/>
            <w:rPr>
              <w:rFonts w:ascii="Palatino Linotype" w:hAnsi="Palatino Linotype"/>
            </w:rPr>
          </w:pPr>
          <w:r w:rsidRPr="00F357BC">
            <w:rPr>
              <w:rFonts w:ascii="Palatino Linotype" w:hAnsi="Palatino Linotype"/>
              <w:b/>
              <w:bCs/>
              <w:lang w:val="es-ES"/>
            </w:rPr>
            <w:fldChar w:fldCharType="end"/>
          </w:r>
        </w:p>
      </w:sdtContent>
    </w:sdt>
    <w:p w14:paraId="18E6F21E" w14:textId="77777777" w:rsidR="00A206F7" w:rsidRPr="00F357BC" w:rsidRDefault="00A206F7" w:rsidP="00440800">
      <w:pPr>
        <w:tabs>
          <w:tab w:val="left" w:pos="3465"/>
        </w:tabs>
        <w:spacing w:before="240" w:after="360" w:line="360" w:lineRule="auto"/>
        <w:jc w:val="both"/>
        <w:rPr>
          <w:rFonts w:ascii="Palatino Linotype" w:hAnsi="Palatino Linotype"/>
        </w:rPr>
      </w:pPr>
    </w:p>
    <w:p w14:paraId="34703EC8" w14:textId="77777777" w:rsidR="00AC22B5" w:rsidRPr="00F357BC" w:rsidRDefault="00AC22B5" w:rsidP="00440800">
      <w:pPr>
        <w:tabs>
          <w:tab w:val="left" w:pos="3465"/>
        </w:tabs>
        <w:spacing w:before="240" w:after="360" w:line="360" w:lineRule="auto"/>
        <w:jc w:val="both"/>
        <w:rPr>
          <w:rFonts w:ascii="Palatino Linotype" w:hAnsi="Palatino Linotype"/>
        </w:rPr>
      </w:pPr>
    </w:p>
    <w:p w14:paraId="51256143" w14:textId="77777777" w:rsidR="00AC22B5" w:rsidRPr="00F357BC" w:rsidRDefault="00AC22B5" w:rsidP="00440800">
      <w:pPr>
        <w:tabs>
          <w:tab w:val="left" w:pos="3465"/>
        </w:tabs>
        <w:spacing w:before="240" w:after="360" w:line="360" w:lineRule="auto"/>
        <w:jc w:val="both"/>
        <w:rPr>
          <w:rFonts w:ascii="Palatino Linotype" w:hAnsi="Palatino Linotype"/>
        </w:rPr>
      </w:pPr>
    </w:p>
    <w:p w14:paraId="22113111" w14:textId="77777777" w:rsidR="00AC22B5" w:rsidRPr="00F357BC" w:rsidRDefault="00AC22B5" w:rsidP="00440800">
      <w:pPr>
        <w:tabs>
          <w:tab w:val="left" w:pos="3465"/>
        </w:tabs>
        <w:spacing w:before="240" w:after="360" w:line="360" w:lineRule="auto"/>
        <w:jc w:val="both"/>
        <w:rPr>
          <w:rFonts w:ascii="Palatino Linotype" w:hAnsi="Palatino Linotype"/>
        </w:rPr>
      </w:pPr>
    </w:p>
    <w:p w14:paraId="7A69B7B8" w14:textId="77777777" w:rsidR="002E1F3F" w:rsidRPr="00F357BC" w:rsidRDefault="002E1F3F" w:rsidP="00440800">
      <w:pPr>
        <w:tabs>
          <w:tab w:val="left" w:pos="3465"/>
        </w:tabs>
        <w:spacing w:before="240" w:after="360" w:line="360" w:lineRule="auto"/>
        <w:jc w:val="both"/>
        <w:rPr>
          <w:rFonts w:ascii="Palatino Linotype" w:hAnsi="Palatino Linotype"/>
        </w:rPr>
      </w:pPr>
    </w:p>
    <w:p w14:paraId="44BA0E92" w14:textId="77777777" w:rsidR="002E1F3F" w:rsidRPr="00F357BC" w:rsidRDefault="002E1F3F" w:rsidP="00440800">
      <w:pPr>
        <w:tabs>
          <w:tab w:val="left" w:pos="3465"/>
        </w:tabs>
        <w:spacing w:before="240" w:after="360" w:line="360" w:lineRule="auto"/>
        <w:jc w:val="both"/>
        <w:rPr>
          <w:rFonts w:ascii="Palatino Linotype" w:hAnsi="Palatino Linotype"/>
        </w:rPr>
      </w:pPr>
    </w:p>
    <w:p w14:paraId="73F7F940" w14:textId="03EED2B8" w:rsidR="00662C69" w:rsidRPr="00F357BC" w:rsidRDefault="009B11D6" w:rsidP="00440800">
      <w:pPr>
        <w:tabs>
          <w:tab w:val="left" w:pos="3465"/>
        </w:tabs>
        <w:spacing w:before="240" w:after="360" w:line="360" w:lineRule="auto"/>
        <w:jc w:val="both"/>
        <w:rPr>
          <w:rFonts w:ascii="Palatino Linotype" w:hAnsi="Palatino Linotype"/>
        </w:rPr>
      </w:pPr>
      <w:r w:rsidRPr="00F357BC">
        <w:rPr>
          <w:rFonts w:ascii="Palatino Linotype" w:hAnsi="Palatino Linotype"/>
        </w:rPr>
        <w:lastRenderedPageBreak/>
        <w:t>R</w:t>
      </w:r>
      <w:r w:rsidR="00662C69" w:rsidRPr="00F357BC">
        <w:rPr>
          <w:rFonts w:ascii="Palatino Linotype" w:hAnsi="Palatino Linotype"/>
        </w:rPr>
        <w:t>esolución del Pleno del Instituto de Transparencia, Acceso a la Información Pública y Protección de Datos Personales del Estado de México y Mun</w:t>
      </w:r>
      <w:r w:rsidR="000D5A1D" w:rsidRPr="00F357BC">
        <w:rPr>
          <w:rFonts w:ascii="Palatino Linotype" w:hAnsi="Palatino Linotype"/>
        </w:rPr>
        <w:t>icipios, con</w:t>
      </w:r>
      <w:r w:rsidR="00662C69" w:rsidRPr="00F357BC">
        <w:rPr>
          <w:rFonts w:ascii="Palatino Linotype" w:hAnsi="Palatino Linotype"/>
        </w:rPr>
        <w:t xml:space="preserve"> </w:t>
      </w:r>
      <w:r w:rsidR="00485DB6" w:rsidRPr="00F357BC">
        <w:rPr>
          <w:rFonts w:ascii="Palatino Linotype" w:hAnsi="Palatino Linotype"/>
        </w:rPr>
        <w:t xml:space="preserve">domicilio </w:t>
      </w:r>
      <w:r w:rsidR="00662C69" w:rsidRPr="00F357BC">
        <w:rPr>
          <w:rFonts w:ascii="Palatino Linotype" w:hAnsi="Palatino Linotype"/>
        </w:rPr>
        <w:t xml:space="preserve">en </w:t>
      </w:r>
      <w:r w:rsidR="00AC22B5" w:rsidRPr="00F357BC">
        <w:rPr>
          <w:rFonts w:ascii="Palatino Linotype" w:hAnsi="Palatino Linotype"/>
        </w:rPr>
        <w:t>Metepec</w:t>
      </w:r>
      <w:r w:rsidR="00662C69" w:rsidRPr="00F357BC">
        <w:rPr>
          <w:rFonts w:ascii="Palatino Linotype" w:hAnsi="Palatino Linotype"/>
        </w:rPr>
        <w:t xml:space="preserve">, Estado de México; de </w:t>
      </w:r>
      <w:r w:rsidR="000D5A1D" w:rsidRPr="00F357BC">
        <w:rPr>
          <w:rFonts w:ascii="Palatino Linotype" w:hAnsi="Palatino Linotype"/>
        </w:rPr>
        <w:t xml:space="preserve">fecha </w:t>
      </w:r>
      <w:r w:rsidR="00F357BC">
        <w:rPr>
          <w:rFonts w:ascii="Palatino Linotype" w:hAnsi="Palatino Linotype"/>
          <w:lang w:val="es-MX"/>
        </w:rPr>
        <w:t>doce (12) de agosto de dos mil veinte</w:t>
      </w:r>
      <w:r w:rsidR="00F357BC">
        <w:rPr>
          <w:rFonts w:ascii="Palatino Linotype" w:hAnsi="Palatino Linotype"/>
        </w:rPr>
        <w:t>.</w:t>
      </w:r>
    </w:p>
    <w:p w14:paraId="02C1324E" w14:textId="624255B0" w:rsidR="00662C69" w:rsidRPr="00F357BC" w:rsidRDefault="00662C69" w:rsidP="001E74A5">
      <w:pPr>
        <w:spacing w:before="240" w:after="360" w:line="360" w:lineRule="auto"/>
        <w:jc w:val="both"/>
        <w:rPr>
          <w:rFonts w:ascii="Palatino Linotype" w:hAnsi="Palatino Linotype"/>
          <w:b/>
        </w:rPr>
      </w:pPr>
      <w:r w:rsidRPr="00F357BC">
        <w:rPr>
          <w:rFonts w:ascii="Palatino Linotype" w:hAnsi="Palatino Linotype"/>
          <w:b/>
        </w:rPr>
        <w:t>VISTO</w:t>
      </w:r>
      <w:r w:rsidRPr="00F357BC">
        <w:rPr>
          <w:rFonts w:ascii="Palatino Linotype" w:hAnsi="Palatino Linotype"/>
        </w:rPr>
        <w:t xml:space="preserve"> el expediente electrónico for</w:t>
      </w:r>
      <w:r w:rsidR="00D37494" w:rsidRPr="00F357BC">
        <w:rPr>
          <w:rFonts w:ascii="Palatino Linotype" w:hAnsi="Palatino Linotype"/>
        </w:rPr>
        <w:t>mado con motivo del</w:t>
      </w:r>
      <w:r w:rsidRPr="00F357BC">
        <w:rPr>
          <w:rFonts w:ascii="Palatino Linotype" w:hAnsi="Palatino Linotype"/>
        </w:rPr>
        <w:t xml:space="preserve"> recurso de revisión </w:t>
      </w:r>
      <w:r w:rsidR="00712A48" w:rsidRPr="00F357BC">
        <w:rPr>
          <w:rFonts w:ascii="Palatino Linotype" w:hAnsi="Palatino Linotype"/>
          <w:b/>
        </w:rPr>
        <w:t>01023</w:t>
      </w:r>
      <w:r w:rsidR="009B42A1" w:rsidRPr="00F357BC">
        <w:rPr>
          <w:rFonts w:ascii="Palatino Linotype" w:hAnsi="Palatino Linotype"/>
          <w:b/>
        </w:rPr>
        <w:t>/INFOEM/IP/RR/2020</w:t>
      </w:r>
      <w:r w:rsidR="004F3DEB" w:rsidRPr="00F357BC">
        <w:rPr>
          <w:rFonts w:ascii="Palatino Linotype" w:hAnsi="Palatino Linotype"/>
          <w:b/>
        </w:rPr>
        <w:t>,</w:t>
      </w:r>
      <w:r w:rsidR="00335BFE" w:rsidRPr="00F357BC">
        <w:rPr>
          <w:rFonts w:ascii="Palatino Linotype" w:hAnsi="Palatino Linotype" w:cs="Arial"/>
          <w:b/>
          <w:bCs/>
        </w:rPr>
        <w:t xml:space="preserve"> </w:t>
      </w:r>
      <w:r w:rsidRPr="00F357BC">
        <w:rPr>
          <w:rFonts w:ascii="Palatino Linotype" w:hAnsi="Palatino Linotype"/>
        </w:rPr>
        <w:t>promovido por</w:t>
      </w:r>
      <w:r w:rsidR="00311C3D" w:rsidRPr="00F357BC">
        <w:rPr>
          <w:rFonts w:ascii="Palatino Linotype" w:hAnsi="Palatino Linotype"/>
        </w:rPr>
        <w:t xml:space="preserve"> </w:t>
      </w:r>
      <w:r w:rsidR="007B6DEF" w:rsidRPr="007B6DEF">
        <w:rPr>
          <w:rFonts w:ascii="Palatino Linotype" w:hAnsi="Palatino Linotype"/>
          <w:b/>
          <w:highlight w:val="black"/>
        </w:rPr>
        <w:t>-----------------------------------</w:t>
      </w:r>
      <w:r w:rsidR="007B6DEF">
        <w:rPr>
          <w:rFonts w:ascii="Palatino Linotype" w:hAnsi="Palatino Linotype"/>
          <w:b/>
        </w:rPr>
        <w:t xml:space="preserve">   </w:t>
      </w:r>
      <w:r w:rsidR="007521DE" w:rsidRPr="00F357BC">
        <w:rPr>
          <w:rFonts w:ascii="Palatino Linotype" w:hAnsi="Palatino Linotype"/>
        </w:rPr>
        <w:t xml:space="preserve">, </w:t>
      </w:r>
      <w:r w:rsidR="0064508B" w:rsidRPr="00F357BC">
        <w:rPr>
          <w:rFonts w:ascii="Palatino Linotype" w:hAnsi="Palatino Linotype"/>
        </w:rPr>
        <w:t xml:space="preserve">a quien </w:t>
      </w:r>
      <w:r w:rsidR="00A05D06" w:rsidRPr="00F357BC">
        <w:rPr>
          <w:rFonts w:ascii="Palatino Linotype" w:hAnsi="Palatino Linotype"/>
        </w:rPr>
        <w:t xml:space="preserve">en </w:t>
      </w:r>
      <w:r w:rsidR="00E64EAF" w:rsidRPr="00F357BC">
        <w:rPr>
          <w:rFonts w:ascii="Palatino Linotype" w:hAnsi="Palatino Linotype"/>
        </w:rPr>
        <w:t>lo sucesivo</w:t>
      </w:r>
      <w:r w:rsidR="00A05D06" w:rsidRPr="00F357BC">
        <w:rPr>
          <w:rFonts w:ascii="Palatino Linotype" w:hAnsi="Palatino Linotype"/>
        </w:rPr>
        <w:t xml:space="preserve"> se </w:t>
      </w:r>
      <w:r w:rsidR="007521DE" w:rsidRPr="00F357BC">
        <w:rPr>
          <w:rFonts w:ascii="Palatino Linotype" w:hAnsi="Palatino Linotype"/>
        </w:rPr>
        <w:t xml:space="preserve">le </w:t>
      </w:r>
      <w:r w:rsidR="00A05D06" w:rsidRPr="00F357BC">
        <w:rPr>
          <w:rFonts w:ascii="Palatino Linotype" w:hAnsi="Palatino Linotype"/>
        </w:rPr>
        <w:t>identificará como</w:t>
      </w:r>
      <w:r w:rsidR="00FF0139" w:rsidRPr="00F357BC">
        <w:rPr>
          <w:rFonts w:ascii="Palatino Linotype" w:hAnsi="Palatino Linotype"/>
        </w:rPr>
        <w:t xml:space="preserve"> </w:t>
      </w:r>
      <w:r w:rsidR="00311C3D" w:rsidRPr="00F357BC">
        <w:rPr>
          <w:rFonts w:ascii="Palatino Linotype" w:hAnsi="Palatino Linotype"/>
        </w:rPr>
        <w:t>e</w:t>
      </w:r>
      <w:r w:rsidR="0064508B" w:rsidRPr="00F357BC">
        <w:rPr>
          <w:rFonts w:ascii="Palatino Linotype" w:hAnsi="Palatino Linotype"/>
        </w:rPr>
        <w:t>l</w:t>
      </w:r>
      <w:r w:rsidR="0004427A" w:rsidRPr="00F357BC">
        <w:rPr>
          <w:rFonts w:ascii="Palatino Linotype" w:hAnsi="Palatino Linotype"/>
          <w:b/>
        </w:rPr>
        <w:t xml:space="preserve"> </w:t>
      </w:r>
      <w:r w:rsidRPr="00F357BC">
        <w:rPr>
          <w:rFonts w:ascii="Palatino Linotype" w:hAnsi="Palatino Linotype" w:cs="Arial"/>
          <w:b/>
        </w:rPr>
        <w:t>RECURRENTE</w:t>
      </w:r>
      <w:r w:rsidRPr="00F357BC">
        <w:rPr>
          <w:rFonts w:ascii="Palatino Linotype" w:hAnsi="Palatino Linotype" w:cs="Arial"/>
        </w:rPr>
        <w:t xml:space="preserve">, en contra </w:t>
      </w:r>
      <w:r w:rsidR="000D5A1D" w:rsidRPr="00F357BC">
        <w:rPr>
          <w:rFonts w:ascii="Palatino Linotype" w:hAnsi="Palatino Linotype" w:cs="Arial"/>
        </w:rPr>
        <w:t xml:space="preserve">de </w:t>
      </w:r>
      <w:r w:rsidR="00843908" w:rsidRPr="00F357BC">
        <w:rPr>
          <w:rFonts w:ascii="Palatino Linotype" w:hAnsi="Palatino Linotype" w:cs="Arial"/>
        </w:rPr>
        <w:t xml:space="preserve">la </w:t>
      </w:r>
      <w:r w:rsidR="009B42A1" w:rsidRPr="00F357BC">
        <w:rPr>
          <w:rFonts w:ascii="Palatino Linotype" w:hAnsi="Palatino Linotype" w:cs="Arial"/>
        </w:rPr>
        <w:t xml:space="preserve"> </w:t>
      </w:r>
      <w:r w:rsidR="00843908" w:rsidRPr="00F357BC">
        <w:rPr>
          <w:rFonts w:ascii="Palatino Linotype" w:hAnsi="Palatino Linotype" w:cs="Arial"/>
        </w:rPr>
        <w:t>respuesta de</w:t>
      </w:r>
      <w:r w:rsidR="00712A48" w:rsidRPr="00F357BC">
        <w:rPr>
          <w:rFonts w:ascii="Palatino Linotype" w:hAnsi="Palatino Linotype" w:cs="Arial"/>
        </w:rPr>
        <w:t xml:space="preserve"> </w:t>
      </w:r>
      <w:r w:rsidR="00F378CB" w:rsidRPr="00F357BC">
        <w:rPr>
          <w:rFonts w:ascii="Palatino Linotype" w:hAnsi="Palatino Linotype" w:cs="Arial"/>
        </w:rPr>
        <w:t>l</w:t>
      </w:r>
      <w:r w:rsidR="00712A48" w:rsidRPr="00F357BC">
        <w:rPr>
          <w:rFonts w:ascii="Palatino Linotype" w:hAnsi="Palatino Linotype" w:cs="Arial"/>
        </w:rPr>
        <w:t>a</w:t>
      </w:r>
      <w:r w:rsidR="00F378CB" w:rsidRPr="00F357BC">
        <w:rPr>
          <w:rFonts w:ascii="Palatino Linotype" w:hAnsi="Palatino Linotype" w:cs="Arial"/>
        </w:rPr>
        <w:t xml:space="preserve"> </w:t>
      </w:r>
      <w:r w:rsidR="00712A48" w:rsidRPr="00F357BC">
        <w:rPr>
          <w:rFonts w:ascii="Palatino Linotype" w:hAnsi="Palatino Linotype" w:cs="Arial"/>
          <w:b/>
        </w:rPr>
        <w:t>Secretaría de Educación</w:t>
      </w:r>
      <w:r w:rsidR="004F3DEB" w:rsidRPr="00F357BC">
        <w:rPr>
          <w:rFonts w:ascii="Palatino Linotype" w:hAnsi="Palatino Linotype" w:cs="Arial"/>
          <w:b/>
        </w:rPr>
        <w:t>,</w:t>
      </w:r>
      <w:r w:rsidR="0036073F" w:rsidRPr="00F357BC">
        <w:rPr>
          <w:rFonts w:ascii="Palatino Linotype" w:hAnsi="Palatino Linotype"/>
          <w:b/>
        </w:rPr>
        <w:t xml:space="preserve"> </w:t>
      </w:r>
      <w:r w:rsidR="00F378CB" w:rsidRPr="00F357BC">
        <w:rPr>
          <w:rFonts w:ascii="Palatino Linotype" w:hAnsi="Palatino Linotype"/>
        </w:rPr>
        <w:t xml:space="preserve">en lo sucesivo </w:t>
      </w:r>
      <w:r w:rsidR="0081425E" w:rsidRPr="00F357BC">
        <w:rPr>
          <w:rFonts w:ascii="Palatino Linotype" w:hAnsi="Palatino Linotype"/>
        </w:rPr>
        <w:t>e</w:t>
      </w:r>
      <w:r w:rsidRPr="00F357BC">
        <w:rPr>
          <w:rFonts w:ascii="Palatino Linotype" w:hAnsi="Palatino Linotype"/>
        </w:rPr>
        <w:t>l</w:t>
      </w:r>
      <w:r w:rsidRPr="00F357BC">
        <w:rPr>
          <w:rFonts w:ascii="Palatino Linotype" w:hAnsi="Palatino Linotype"/>
          <w:b/>
        </w:rPr>
        <w:t xml:space="preserve"> SUJETO OBLIGADO</w:t>
      </w:r>
      <w:r w:rsidRPr="00F357BC">
        <w:rPr>
          <w:rFonts w:ascii="Palatino Linotype" w:hAnsi="Palatino Linotype"/>
        </w:rPr>
        <w:t>, se procede a dictar la presente resolución, con base en los siguientes:</w:t>
      </w:r>
    </w:p>
    <w:p w14:paraId="769E1410" w14:textId="5740327F" w:rsidR="00587366" w:rsidRPr="00F357BC" w:rsidRDefault="00662C69" w:rsidP="001E74A5">
      <w:pPr>
        <w:pStyle w:val="Ttulo1"/>
        <w:spacing w:line="360" w:lineRule="auto"/>
        <w:jc w:val="center"/>
        <w:rPr>
          <w:b/>
          <w:szCs w:val="24"/>
        </w:rPr>
      </w:pPr>
      <w:bookmarkStart w:id="0" w:name="_Toc461555884"/>
      <w:bookmarkStart w:id="1" w:name="_Toc466371847"/>
      <w:bookmarkStart w:id="2" w:name="_Toc36741559"/>
      <w:r w:rsidRPr="00F357BC">
        <w:rPr>
          <w:b/>
          <w:szCs w:val="24"/>
        </w:rPr>
        <w:t>ANTECEDENTES</w:t>
      </w:r>
      <w:bookmarkEnd w:id="0"/>
      <w:bookmarkEnd w:id="1"/>
      <w:bookmarkEnd w:id="2"/>
    </w:p>
    <w:p w14:paraId="402A4C0A" w14:textId="2804A483" w:rsidR="00D9392E" w:rsidRPr="00F357BC" w:rsidRDefault="00D9392E" w:rsidP="0086513D">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F357BC">
        <w:rPr>
          <w:rFonts w:ascii="Palatino Linotype" w:eastAsia="Calibri" w:hAnsi="Palatino Linotype" w:cs="Arial"/>
          <w:lang w:val="es-ES"/>
        </w:rPr>
        <w:t xml:space="preserve">El día </w:t>
      </w:r>
      <w:r w:rsidR="00FF01B3" w:rsidRPr="00F357BC">
        <w:rPr>
          <w:rFonts w:ascii="Palatino Linotype" w:eastAsia="Calibri" w:hAnsi="Palatino Linotype" w:cs="Arial"/>
          <w:lang w:val="es-ES"/>
        </w:rPr>
        <w:t>veintiséis</w:t>
      </w:r>
      <w:r w:rsidRPr="00F357BC">
        <w:rPr>
          <w:rFonts w:ascii="Palatino Linotype" w:eastAsia="Calibri" w:hAnsi="Palatino Linotype" w:cs="Arial"/>
          <w:lang w:val="es-ES"/>
        </w:rPr>
        <w:t xml:space="preserve"> (</w:t>
      </w:r>
      <w:r w:rsidR="00712A48" w:rsidRPr="00F357BC">
        <w:rPr>
          <w:rFonts w:ascii="Palatino Linotype" w:eastAsia="Calibri" w:hAnsi="Palatino Linotype" w:cs="Arial"/>
          <w:lang w:val="es-ES"/>
        </w:rPr>
        <w:t>26</w:t>
      </w:r>
      <w:r w:rsidRPr="00F357BC">
        <w:rPr>
          <w:rFonts w:ascii="Palatino Linotype" w:eastAsia="Calibri" w:hAnsi="Palatino Linotype" w:cs="Arial"/>
          <w:lang w:val="es-ES"/>
        </w:rPr>
        <w:t xml:space="preserve">) de </w:t>
      </w:r>
      <w:r w:rsidR="00455F76" w:rsidRPr="00F357BC">
        <w:rPr>
          <w:rFonts w:ascii="Palatino Linotype" w:eastAsia="Calibri" w:hAnsi="Palatino Linotype" w:cs="Arial"/>
          <w:lang w:val="es-ES"/>
        </w:rPr>
        <w:t>enero</w:t>
      </w:r>
      <w:r w:rsidRPr="00F357BC">
        <w:rPr>
          <w:rFonts w:ascii="Palatino Linotype" w:eastAsia="Calibri" w:hAnsi="Palatino Linotype" w:cs="Arial"/>
          <w:lang w:val="es-ES"/>
        </w:rPr>
        <w:t xml:space="preserve"> de dos mil </w:t>
      </w:r>
      <w:r w:rsidR="00333331" w:rsidRPr="00F357BC">
        <w:rPr>
          <w:rFonts w:ascii="Palatino Linotype" w:eastAsia="Calibri" w:hAnsi="Palatino Linotype" w:cs="Arial"/>
          <w:lang w:val="es-ES"/>
        </w:rPr>
        <w:t>ve</w:t>
      </w:r>
      <w:r w:rsidR="00455F76" w:rsidRPr="00F357BC">
        <w:rPr>
          <w:rFonts w:ascii="Palatino Linotype" w:eastAsia="Calibri" w:hAnsi="Palatino Linotype" w:cs="Arial"/>
          <w:lang w:val="es-ES"/>
        </w:rPr>
        <w:t>inte</w:t>
      </w:r>
      <w:r w:rsidRPr="00F357BC">
        <w:rPr>
          <w:rFonts w:ascii="Palatino Linotype" w:hAnsi="Palatino Linotype"/>
          <w:b/>
        </w:rPr>
        <w:t xml:space="preserve">, </w:t>
      </w:r>
      <w:r w:rsidRPr="00F357BC">
        <w:rPr>
          <w:rFonts w:ascii="Palatino Linotype" w:eastAsia="Calibri" w:hAnsi="Palatino Linotype" w:cs="Arial"/>
          <w:lang w:val="es-ES"/>
        </w:rPr>
        <w:t>se presentó</w:t>
      </w:r>
      <w:r w:rsidR="00223D1A" w:rsidRPr="00F357BC">
        <w:rPr>
          <w:rFonts w:ascii="Palatino Linotype" w:eastAsia="Calibri" w:hAnsi="Palatino Linotype" w:cs="Arial"/>
          <w:lang w:val="es-ES"/>
        </w:rPr>
        <w:t xml:space="preserve"> ante </w:t>
      </w:r>
      <w:r w:rsidR="0081425E" w:rsidRPr="00F357BC">
        <w:rPr>
          <w:rFonts w:ascii="Palatino Linotype" w:eastAsia="Calibri" w:hAnsi="Palatino Linotype" w:cs="Arial"/>
          <w:lang w:val="es-ES"/>
        </w:rPr>
        <w:t>e</w:t>
      </w:r>
      <w:r w:rsidRPr="00F357BC">
        <w:rPr>
          <w:rFonts w:ascii="Palatino Linotype" w:eastAsia="Calibri" w:hAnsi="Palatino Linotype" w:cs="Arial"/>
          <w:lang w:val="es-ES"/>
        </w:rPr>
        <w:t xml:space="preserve">l </w:t>
      </w:r>
      <w:r w:rsidRPr="00F357BC">
        <w:rPr>
          <w:rFonts w:ascii="Palatino Linotype" w:eastAsia="Calibri" w:hAnsi="Palatino Linotype" w:cs="Arial"/>
          <w:b/>
          <w:lang w:val="es-ES"/>
        </w:rPr>
        <w:t>SUJETO OBLIGADO</w:t>
      </w:r>
      <w:r w:rsidRPr="00F357BC">
        <w:rPr>
          <w:rFonts w:ascii="Palatino Linotype" w:eastAsia="Calibri" w:hAnsi="Palatino Linotype" w:cs="Arial"/>
        </w:rPr>
        <w:t xml:space="preserve"> vía </w:t>
      </w:r>
      <w:r w:rsidR="00DA77AE" w:rsidRPr="00F357BC">
        <w:rPr>
          <w:rFonts w:ascii="Palatino Linotype" w:eastAsia="Calibri" w:hAnsi="Palatino Linotype" w:cs="Arial"/>
          <w:lang w:val="es-ES"/>
        </w:rPr>
        <w:t>Sistema de Acceso a la Información Mexiquense</w:t>
      </w:r>
      <w:r w:rsidRPr="00F357BC">
        <w:rPr>
          <w:rFonts w:ascii="Palatino Linotype" w:eastAsia="Calibri" w:hAnsi="Palatino Linotype" w:cs="Arial"/>
          <w:lang w:val="es-ES"/>
        </w:rPr>
        <w:t xml:space="preserve"> </w:t>
      </w:r>
      <w:r w:rsidR="00FB1953" w:rsidRPr="00F357BC">
        <w:rPr>
          <w:rFonts w:ascii="Palatino Linotype" w:eastAsia="Calibri" w:hAnsi="Palatino Linotype" w:cs="Arial"/>
          <w:b/>
          <w:lang w:val="es-ES"/>
        </w:rPr>
        <w:t>(</w:t>
      </w:r>
      <w:r w:rsidR="00DA77AE" w:rsidRPr="00F357BC">
        <w:rPr>
          <w:rFonts w:ascii="Palatino Linotype" w:eastAsia="Calibri" w:hAnsi="Palatino Linotype" w:cs="Arial"/>
          <w:b/>
          <w:lang w:val="es-ES"/>
        </w:rPr>
        <w:t>SAIMEX</w:t>
      </w:r>
      <w:r w:rsidR="00FB1953" w:rsidRPr="00F357BC">
        <w:rPr>
          <w:rFonts w:ascii="Palatino Linotype" w:eastAsia="Calibri" w:hAnsi="Palatino Linotype" w:cs="Arial"/>
          <w:b/>
          <w:lang w:val="es-ES"/>
        </w:rPr>
        <w:t>)</w:t>
      </w:r>
      <w:r w:rsidRPr="00F357BC">
        <w:rPr>
          <w:rFonts w:ascii="Palatino Linotype" w:eastAsia="Calibri" w:hAnsi="Palatino Linotype" w:cs="Arial"/>
          <w:lang w:val="es-ES"/>
        </w:rPr>
        <w:t>, la solicitud de información pública registrad</w:t>
      </w:r>
      <w:r w:rsidR="0081425E" w:rsidRPr="00F357BC">
        <w:rPr>
          <w:rFonts w:ascii="Palatino Linotype" w:eastAsia="Calibri" w:hAnsi="Palatino Linotype" w:cs="Arial"/>
          <w:lang w:val="es-ES"/>
        </w:rPr>
        <w:t>a</w:t>
      </w:r>
      <w:r w:rsidRPr="00F357BC">
        <w:rPr>
          <w:rFonts w:ascii="Palatino Linotype" w:eastAsia="Calibri" w:hAnsi="Palatino Linotype" w:cs="Arial"/>
          <w:lang w:val="es-ES"/>
        </w:rPr>
        <w:t xml:space="preserve"> con </w:t>
      </w:r>
      <w:r w:rsidR="0081425E" w:rsidRPr="00F357BC">
        <w:rPr>
          <w:rFonts w:ascii="Palatino Linotype" w:eastAsia="Calibri" w:hAnsi="Palatino Linotype" w:cs="Arial"/>
          <w:lang w:val="es-ES"/>
        </w:rPr>
        <w:t>e</w:t>
      </w:r>
      <w:r w:rsidRPr="00F357BC">
        <w:rPr>
          <w:rFonts w:ascii="Palatino Linotype" w:eastAsia="Calibri" w:hAnsi="Palatino Linotype" w:cs="Arial"/>
          <w:lang w:val="es-ES"/>
        </w:rPr>
        <w:t>l</w:t>
      </w:r>
      <w:r w:rsidR="0081425E" w:rsidRPr="00F357BC">
        <w:rPr>
          <w:rFonts w:ascii="Palatino Linotype" w:eastAsia="Calibri" w:hAnsi="Palatino Linotype" w:cs="Arial"/>
          <w:lang w:val="es-ES"/>
        </w:rPr>
        <w:t xml:space="preserve"> número</w:t>
      </w:r>
      <w:r w:rsidR="004D71C0" w:rsidRPr="00F357BC">
        <w:rPr>
          <w:rFonts w:ascii="Palatino Linotype" w:hAnsi="Palatino Linotype"/>
          <w:b/>
          <w:bCs/>
          <w:color w:val="000000" w:themeColor="text1"/>
        </w:rPr>
        <w:t xml:space="preserve"> </w:t>
      </w:r>
      <w:r w:rsidR="009B4D4E" w:rsidRPr="00F357BC">
        <w:rPr>
          <w:rFonts w:ascii="Palatino Linotype" w:hAnsi="Palatino Linotype"/>
          <w:b/>
          <w:bCs/>
          <w:color w:val="000000" w:themeColor="text1"/>
        </w:rPr>
        <w:t xml:space="preserve"> </w:t>
      </w:r>
      <w:r w:rsidR="00712A48" w:rsidRPr="00F357BC">
        <w:rPr>
          <w:rFonts w:ascii="Palatino Linotype" w:hAnsi="Palatino Linotype"/>
          <w:b/>
          <w:bCs/>
          <w:color w:val="000000" w:themeColor="text1"/>
        </w:rPr>
        <w:t>00065/SE/IP/2020</w:t>
      </w:r>
      <w:r w:rsidRPr="00F357BC">
        <w:rPr>
          <w:rFonts w:ascii="Palatino Linotype" w:eastAsia="Calibri" w:hAnsi="Palatino Linotype" w:cs="Arial"/>
          <w:lang w:val="es-ES"/>
        </w:rPr>
        <w:t xml:space="preserve"> mediante la cual </w:t>
      </w:r>
      <w:r w:rsidR="00A133FA" w:rsidRPr="00F357BC">
        <w:rPr>
          <w:rFonts w:ascii="Palatino Linotype" w:eastAsia="Calibri" w:hAnsi="Palatino Linotype" w:cs="Arial"/>
          <w:lang w:val="es-ES"/>
        </w:rPr>
        <w:t xml:space="preserve">se </w:t>
      </w:r>
      <w:r w:rsidRPr="00F357BC">
        <w:rPr>
          <w:rFonts w:ascii="Palatino Linotype" w:eastAsia="Calibri" w:hAnsi="Palatino Linotype" w:cs="Arial"/>
          <w:lang w:val="es-ES"/>
        </w:rPr>
        <w:t>solicitó</w:t>
      </w:r>
      <w:r w:rsidR="00A16B32" w:rsidRPr="00F357BC">
        <w:rPr>
          <w:rFonts w:ascii="Palatino Linotype" w:eastAsia="Calibri" w:hAnsi="Palatino Linotype" w:cs="Arial"/>
          <w:lang w:val="es-ES"/>
        </w:rPr>
        <w:t xml:space="preserve"> </w:t>
      </w:r>
      <w:r w:rsidR="00646BEE" w:rsidRPr="00F357BC">
        <w:rPr>
          <w:rFonts w:ascii="Palatino Linotype" w:eastAsia="Calibri" w:hAnsi="Palatino Linotype" w:cs="Arial"/>
          <w:lang w:val="es-ES"/>
        </w:rPr>
        <w:t>la</w:t>
      </w:r>
      <w:r w:rsidR="00A16B32" w:rsidRPr="00F357BC">
        <w:rPr>
          <w:rFonts w:ascii="Palatino Linotype" w:eastAsia="Calibri" w:hAnsi="Palatino Linotype" w:cs="Arial"/>
          <w:lang w:val="es-ES"/>
        </w:rPr>
        <w:t xml:space="preserve"> siguiente</w:t>
      </w:r>
      <w:r w:rsidR="00646BEE" w:rsidRPr="00F357BC">
        <w:rPr>
          <w:rFonts w:ascii="Palatino Linotype" w:eastAsia="Calibri" w:hAnsi="Palatino Linotype" w:cs="Arial"/>
          <w:lang w:val="es-ES"/>
        </w:rPr>
        <w:t xml:space="preserve"> información</w:t>
      </w:r>
      <w:r w:rsidRPr="00F357BC">
        <w:rPr>
          <w:rFonts w:ascii="Palatino Linotype" w:eastAsia="Calibri" w:hAnsi="Palatino Linotype" w:cs="Arial"/>
          <w:lang w:val="es-ES"/>
        </w:rPr>
        <w:t>:</w:t>
      </w:r>
    </w:p>
    <w:p w14:paraId="6601F6E5" w14:textId="77777777" w:rsidR="00FE2D41" w:rsidRPr="00F357BC" w:rsidRDefault="00FE2D41" w:rsidP="00D9392E">
      <w:pPr>
        <w:pStyle w:val="Prrafodelista"/>
        <w:spacing w:line="360" w:lineRule="auto"/>
        <w:ind w:left="709" w:right="333"/>
        <w:jc w:val="both"/>
        <w:rPr>
          <w:rFonts w:ascii="Palatino Linotype" w:hAnsi="Palatino Linotype"/>
          <w:i/>
          <w:color w:val="000000"/>
        </w:rPr>
      </w:pPr>
    </w:p>
    <w:p w14:paraId="45EF49F8" w14:textId="0E593E4C" w:rsidR="001C34D6" w:rsidRPr="00F357BC" w:rsidRDefault="00222AAA" w:rsidP="00333331">
      <w:pPr>
        <w:pStyle w:val="Prrafodelista"/>
        <w:spacing w:line="360" w:lineRule="auto"/>
        <w:ind w:left="567" w:right="474"/>
        <w:jc w:val="both"/>
        <w:rPr>
          <w:rFonts w:ascii="Palatino Linotype" w:hAnsi="Palatino Linotype"/>
          <w:color w:val="000000"/>
        </w:rPr>
      </w:pPr>
      <w:r w:rsidRPr="00F357BC">
        <w:rPr>
          <w:rFonts w:ascii="Palatino Linotype" w:hAnsi="Palatino Linotype"/>
          <w:i/>
          <w:color w:val="000000"/>
        </w:rPr>
        <w:t>“</w:t>
      </w:r>
      <w:r w:rsidR="00712A48" w:rsidRPr="00F357BC">
        <w:rPr>
          <w:rFonts w:ascii="Palatino Linotype" w:hAnsi="Palatino Linotype"/>
          <w:i/>
          <w:color w:val="000000"/>
        </w:rPr>
        <w:t xml:space="preserve">¿Cuál es el fundamento jurídico para el otorgamiento de los denominados "días económicos" a favor de los servidores públicos que se desempeñan como docentes en la Secretaría de Educación del Estado de México? De conformidad con la normativa aplicable y vigente a la cual hagan referencia al planteamiento anterior, tengan a bien manifestar lo siguiente: ¿Si es procedente que los docentes al servicio de la Secretaría de Educación del Estado de México soliciten días económicos los </w:t>
      </w:r>
      <w:r w:rsidR="00712A48" w:rsidRPr="00F357BC">
        <w:rPr>
          <w:rFonts w:ascii="Palatino Linotype" w:hAnsi="Palatino Linotype"/>
          <w:i/>
          <w:color w:val="000000"/>
        </w:rPr>
        <w:lastRenderedPageBreak/>
        <w:t>días viernes o lunes? Manifieste la razón por la cual el Supervisor de la Zona S034 en Tultitlán, Rogerio Ruiz Molina ha instruido a los directivos de planteles de la zona a su cargo, prohibir que los docentes disfruten de días económicos en días viernes y lunes? ¿Si la acción descrita en el punto anterior, violenta derechos humanos y laborales de los docentes? ¿Cuál es la instancia correspondiente para informar y/o denunciar la negativa a la solicitud de los servidores públicos que prestan sus servicios como docentes en la Secretaría de Educación Pública del Estado de México, para disfrutar de días económicos en viernes y lunes? ¿Cuál sería la sanción correspondiente, que recaería al supervisor, a los directivos y al personal administrativo en el supuesto que se realice la negativa al otorgamiento del disfrute de días económicos en días lunes y viernes? Solicito que las respuestas sean concisas y congruentes, respetando los términos establecidos en la normativa aplicable en materia de acceso a la información</w:t>
      </w:r>
      <w:r w:rsidR="001C34D6" w:rsidRPr="00F357BC">
        <w:rPr>
          <w:rFonts w:ascii="Palatino Linotype" w:hAnsi="Palatino Linotype"/>
          <w:i/>
          <w:color w:val="000000"/>
        </w:rPr>
        <w:t>”</w:t>
      </w:r>
      <w:r w:rsidR="001C34D6" w:rsidRPr="00F357BC">
        <w:rPr>
          <w:rFonts w:ascii="Palatino Linotype" w:hAnsi="Palatino Linotype"/>
          <w:color w:val="000000"/>
        </w:rPr>
        <w:t xml:space="preserve"> (Sic)</w:t>
      </w:r>
    </w:p>
    <w:p w14:paraId="498590F8" w14:textId="77777777" w:rsidR="00455F76" w:rsidRPr="00F357BC" w:rsidRDefault="00455F76" w:rsidP="00333331">
      <w:pPr>
        <w:pStyle w:val="Prrafodelista"/>
        <w:spacing w:line="360" w:lineRule="auto"/>
        <w:ind w:left="567" w:right="474"/>
        <w:jc w:val="both"/>
        <w:rPr>
          <w:rFonts w:ascii="Palatino Linotype" w:hAnsi="Palatino Linotype"/>
          <w:color w:val="000000"/>
        </w:rPr>
      </w:pPr>
    </w:p>
    <w:p w14:paraId="50BB2322" w14:textId="77777777" w:rsidR="00BC2CF8" w:rsidRPr="00F357BC" w:rsidRDefault="00BC2CF8" w:rsidP="00DA77AE">
      <w:pPr>
        <w:pStyle w:val="Prrafodelista"/>
        <w:numPr>
          <w:ilvl w:val="0"/>
          <w:numId w:val="4"/>
        </w:numPr>
        <w:spacing w:line="360" w:lineRule="auto"/>
        <w:ind w:right="34" w:hanging="437"/>
        <w:jc w:val="both"/>
        <w:rPr>
          <w:rFonts w:ascii="Palatino Linotype" w:hAnsi="Palatino Linotype"/>
        </w:rPr>
      </w:pPr>
      <w:r w:rsidRPr="00F357BC">
        <w:rPr>
          <w:rFonts w:ascii="Palatino Linotype" w:eastAsia="Times New Roman" w:hAnsi="Palatino Linotype" w:cs="Arial"/>
          <w:lang w:val="es-ES"/>
        </w:rPr>
        <w:t>Se eligió como modalidad de entrega de la información</w:t>
      </w:r>
      <w:r w:rsidRPr="00F357BC">
        <w:rPr>
          <w:rFonts w:ascii="Palatino Linotype" w:hAnsi="Palatino Linotype"/>
        </w:rPr>
        <w:t xml:space="preserve">: Vía </w:t>
      </w:r>
      <w:r w:rsidRPr="00F357BC">
        <w:rPr>
          <w:rFonts w:ascii="Palatino Linotype" w:hAnsi="Palatino Linotype"/>
          <w:b/>
        </w:rPr>
        <w:t>SAIMEX</w:t>
      </w:r>
    </w:p>
    <w:p w14:paraId="04265B83" w14:textId="77777777" w:rsidR="005C3C00" w:rsidRPr="00F357BC" w:rsidRDefault="005C3C00" w:rsidP="005C3C00">
      <w:pPr>
        <w:pStyle w:val="Prrafodelista"/>
        <w:spacing w:line="360" w:lineRule="auto"/>
        <w:ind w:left="0" w:right="34"/>
        <w:jc w:val="both"/>
        <w:rPr>
          <w:rFonts w:ascii="Palatino Linotype" w:hAnsi="Palatino Linotype"/>
        </w:rPr>
      </w:pPr>
    </w:p>
    <w:p w14:paraId="719781FA" w14:textId="1ACBAC11" w:rsidR="00506ED2" w:rsidRPr="00F357BC" w:rsidRDefault="00506ED2" w:rsidP="00506ED2">
      <w:pPr>
        <w:pStyle w:val="Prrafodelista"/>
        <w:numPr>
          <w:ilvl w:val="0"/>
          <w:numId w:val="2"/>
        </w:numPr>
        <w:tabs>
          <w:tab w:val="left" w:pos="0"/>
        </w:tabs>
        <w:spacing w:line="360" w:lineRule="auto"/>
        <w:ind w:left="0" w:right="49" w:firstLine="0"/>
        <w:jc w:val="both"/>
        <w:rPr>
          <w:rFonts w:ascii="Palatino Linotype" w:hAnsi="Palatino Linotype" w:cs="Arial"/>
          <w:color w:val="000000" w:themeColor="text1"/>
        </w:rPr>
      </w:pPr>
      <w:r w:rsidRPr="00F357BC">
        <w:rPr>
          <w:rFonts w:ascii="Palatino Linotype" w:hAnsi="Palatino Linotype" w:cs="Arial"/>
          <w:color w:val="000000" w:themeColor="text1"/>
        </w:rPr>
        <w:t xml:space="preserve">El </w:t>
      </w:r>
      <w:r w:rsidR="00FF01B3" w:rsidRPr="00F357BC">
        <w:rPr>
          <w:rFonts w:ascii="Palatino Linotype" w:hAnsi="Palatino Linotype" w:cs="Arial"/>
          <w:color w:val="000000" w:themeColor="text1"/>
        </w:rPr>
        <w:t>día</w:t>
      </w:r>
      <w:r w:rsidRPr="00F357BC">
        <w:rPr>
          <w:rFonts w:ascii="Palatino Linotype" w:hAnsi="Palatino Linotype" w:cs="Arial"/>
          <w:color w:val="000000" w:themeColor="text1"/>
        </w:rPr>
        <w:t xml:space="preserve"> once</w:t>
      </w:r>
      <w:r w:rsidR="00D05CC3" w:rsidRPr="00F357BC">
        <w:rPr>
          <w:rFonts w:ascii="Palatino Linotype" w:hAnsi="Palatino Linotype" w:cs="Arial"/>
          <w:color w:val="000000" w:themeColor="text1"/>
        </w:rPr>
        <w:t xml:space="preserve"> (</w:t>
      </w:r>
      <w:r w:rsidRPr="00F357BC">
        <w:rPr>
          <w:rFonts w:ascii="Palatino Linotype" w:hAnsi="Palatino Linotype" w:cs="Arial"/>
          <w:color w:val="000000" w:themeColor="text1"/>
        </w:rPr>
        <w:t>1</w:t>
      </w:r>
      <w:r w:rsidR="00334052" w:rsidRPr="00F357BC">
        <w:rPr>
          <w:rFonts w:ascii="Palatino Linotype" w:hAnsi="Palatino Linotype" w:cs="Arial"/>
          <w:color w:val="000000" w:themeColor="text1"/>
        </w:rPr>
        <w:t>1</w:t>
      </w:r>
      <w:r w:rsidRPr="00F357BC">
        <w:rPr>
          <w:rFonts w:ascii="Palatino Linotype" w:hAnsi="Palatino Linotype" w:cs="Arial"/>
          <w:color w:val="000000" w:themeColor="text1"/>
        </w:rPr>
        <w:t>) de febre</w:t>
      </w:r>
      <w:r w:rsidR="00D05CC3" w:rsidRPr="00F357BC">
        <w:rPr>
          <w:rFonts w:ascii="Palatino Linotype" w:hAnsi="Palatino Linotype" w:cs="Arial"/>
          <w:color w:val="000000" w:themeColor="text1"/>
        </w:rPr>
        <w:t xml:space="preserve">ro de dos mil veinte, el </w:t>
      </w:r>
      <w:r w:rsidR="00D05CC3" w:rsidRPr="00F357BC">
        <w:rPr>
          <w:rFonts w:ascii="Palatino Linotype" w:hAnsi="Palatino Linotype" w:cs="Arial"/>
          <w:b/>
          <w:color w:val="000000" w:themeColor="text1"/>
        </w:rPr>
        <w:t xml:space="preserve">SUJETO OBLIGADO </w:t>
      </w:r>
      <w:r w:rsidR="00D05CC3" w:rsidRPr="00F357BC">
        <w:rPr>
          <w:rFonts w:ascii="Palatino Linotype" w:hAnsi="Palatino Linotype" w:cs="Arial"/>
          <w:color w:val="000000" w:themeColor="text1"/>
        </w:rPr>
        <w:t xml:space="preserve">dio respuesta a través de </w:t>
      </w:r>
      <w:r w:rsidRPr="00F357BC">
        <w:rPr>
          <w:rFonts w:ascii="Palatino Linotype" w:hAnsi="Palatino Linotype" w:cs="Arial"/>
          <w:color w:val="000000" w:themeColor="text1"/>
        </w:rPr>
        <w:t>cuatro</w:t>
      </w:r>
      <w:r w:rsidR="00D05CC3" w:rsidRPr="00F357BC">
        <w:rPr>
          <w:rFonts w:ascii="Palatino Linotype" w:hAnsi="Palatino Linotype" w:cs="Arial"/>
          <w:color w:val="000000" w:themeColor="text1"/>
        </w:rPr>
        <w:t xml:space="preserve"> </w:t>
      </w:r>
      <w:r w:rsidR="00FF01B3" w:rsidRPr="00F357BC">
        <w:rPr>
          <w:rFonts w:ascii="Palatino Linotype" w:hAnsi="Palatino Linotype" w:cs="Arial"/>
          <w:color w:val="000000" w:themeColor="text1"/>
        </w:rPr>
        <w:t>archivos</w:t>
      </w:r>
      <w:r w:rsidR="00D05CC3" w:rsidRPr="00F357BC">
        <w:rPr>
          <w:rFonts w:ascii="Palatino Linotype" w:hAnsi="Palatino Linotype" w:cs="Arial"/>
          <w:color w:val="000000" w:themeColor="text1"/>
        </w:rPr>
        <w:t xml:space="preserve"> electrónico</w:t>
      </w:r>
      <w:r w:rsidR="00334052" w:rsidRPr="00F357BC">
        <w:rPr>
          <w:rFonts w:ascii="Palatino Linotype" w:hAnsi="Palatino Linotype" w:cs="Arial"/>
          <w:color w:val="000000" w:themeColor="text1"/>
        </w:rPr>
        <w:t>s</w:t>
      </w:r>
      <w:r w:rsidRPr="00F357BC">
        <w:rPr>
          <w:rFonts w:ascii="Palatino Linotype" w:hAnsi="Palatino Linotype" w:cs="Arial"/>
          <w:color w:val="000000" w:themeColor="text1"/>
        </w:rPr>
        <w:t xml:space="preserve"> de nombres ACUERDO DE RESPUESTA 65.pdf, RESPUESTA SPH 65 (2).pdf, anexo sph 65.pdf y RESPUESTA SPH 65.pdf que corresponden a oficios signados por el Encargado de la Unidad de Transparencia y servidores públicos habilitados </w:t>
      </w:r>
      <w:r w:rsidR="004D2C2A" w:rsidRPr="00F357BC">
        <w:rPr>
          <w:rFonts w:ascii="Palatino Linotype" w:hAnsi="Palatino Linotype" w:cs="Arial"/>
          <w:color w:val="000000" w:themeColor="text1"/>
        </w:rPr>
        <w:t>donde</w:t>
      </w:r>
      <w:r w:rsidRPr="00F357BC">
        <w:rPr>
          <w:rFonts w:ascii="Palatino Linotype" w:hAnsi="Palatino Linotype" w:cs="Arial"/>
          <w:color w:val="000000" w:themeColor="text1"/>
        </w:rPr>
        <w:t xml:space="preserve"> da</w:t>
      </w:r>
      <w:r w:rsidR="004D2C2A" w:rsidRPr="00F357BC">
        <w:rPr>
          <w:rFonts w:ascii="Palatino Linotype" w:hAnsi="Palatino Linotype" w:cs="Arial"/>
          <w:color w:val="000000" w:themeColor="text1"/>
        </w:rPr>
        <w:t>n</w:t>
      </w:r>
      <w:r w:rsidRPr="00F357BC">
        <w:rPr>
          <w:rFonts w:ascii="Palatino Linotype" w:hAnsi="Palatino Linotype" w:cs="Arial"/>
          <w:color w:val="000000" w:themeColor="text1"/>
        </w:rPr>
        <w:t xml:space="preserve"> contestación a los </w:t>
      </w:r>
      <w:r w:rsidRPr="00F357BC">
        <w:rPr>
          <w:rFonts w:ascii="Palatino Linotype" w:hAnsi="Palatino Linotype" w:cs="Arial"/>
          <w:color w:val="000000" w:themeColor="text1"/>
        </w:rPr>
        <w:lastRenderedPageBreak/>
        <w:t xml:space="preserve">diversos cuestionamiento planteados en la solicitud de información como se precisara en </w:t>
      </w:r>
      <w:r w:rsidR="00FF01B3" w:rsidRPr="00F357BC">
        <w:rPr>
          <w:rFonts w:ascii="Palatino Linotype" w:hAnsi="Palatino Linotype" w:cs="Arial"/>
          <w:color w:val="000000" w:themeColor="text1"/>
        </w:rPr>
        <w:t>párrafos</w:t>
      </w:r>
      <w:r w:rsidRPr="00F357BC">
        <w:rPr>
          <w:rFonts w:ascii="Palatino Linotype" w:hAnsi="Palatino Linotype" w:cs="Arial"/>
          <w:color w:val="000000" w:themeColor="text1"/>
        </w:rPr>
        <w:t xml:space="preserve"> subsecuentes.</w:t>
      </w:r>
    </w:p>
    <w:p w14:paraId="61201B45" w14:textId="77777777" w:rsidR="00506ED2" w:rsidRPr="00F357BC" w:rsidRDefault="00506ED2" w:rsidP="00506ED2">
      <w:pPr>
        <w:pStyle w:val="Prrafodelista"/>
        <w:tabs>
          <w:tab w:val="left" w:pos="0"/>
        </w:tabs>
        <w:spacing w:line="360" w:lineRule="auto"/>
        <w:ind w:left="567" w:right="49"/>
        <w:jc w:val="both"/>
        <w:rPr>
          <w:rFonts w:ascii="Palatino Linotype" w:hAnsi="Palatino Linotype" w:cs="Arial"/>
          <w:color w:val="000000" w:themeColor="text1"/>
        </w:rPr>
      </w:pPr>
    </w:p>
    <w:p w14:paraId="63ACDCD1" w14:textId="1A32CEB5" w:rsidR="00CB3448" w:rsidRPr="00F357BC" w:rsidRDefault="00CB3448" w:rsidP="00CB3448">
      <w:pPr>
        <w:pStyle w:val="Prrafodelista"/>
        <w:numPr>
          <w:ilvl w:val="0"/>
          <w:numId w:val="2"/>
        </w:numPr>
        <w:tabs>
          <w:tab w:val="left" w:pos="0"/>
        </w:tabs>
        <w:spacing w:line="360" w:lineRule="auto"/>
        <w:ind w:left="0" w:right="49" w:firstLine="0"/>
        <w:jc w:val="both"/>
        <w:rPr>
          <w:rFonts w:ascii="Palatino Linotype" w:hAnsi="Palatino Linotype" w:cs="Arial"/>
          <w:i/>
          <w:color w:val="000000" w:themeColor="text1"/>
        </w:rPr>
      </w:pPr>
      <w:r w:rsidRPr="00F357BC">
        <w:rPr>
          <w:rFonts w:ascii="Palatino Linotype" w:eastAsia="Times New Roman" w:hAnsi="Palatino Linotype" w:cs="Arial"/>
          <w:color w:val="000000" w:themeColor="text1"/>
          <w:lang w:val="es-ES"/>
        </w:rPr>
        <w:t xml:space="preserve">En fecha </w:t>
      </w:r>
      <w:r w:rsidR="004D2C2A" w:rsidRPr="00F357BC">
        <w:rPr>
          <w:rFonts w:ascii="Palatino Linotype" w:eastAsia="Times New Roman" w:hAnsi="Palatino Linotype" w:cs="Arial"/>
          <w:color w:val="000000" w:themeColor="text1"/>
          <w:lang w:val="es-ES"/>
        </w:rPr>
        <w:t>catorce</w:t>
      </w:r>
      <w:r w:rsidR="00715488" w:rsidRPr="00F357BC">
        <w:rPr>
          <w:rFonts w:ascii="Palatino Linotype" w:eastAsia="Times New Roman" w:hAnsi="Palatino Linotype" w:cs="Arial"/>
          <w:color w:val="000000" w:themeColor="text1"/>
          <w:lang w:val="es-ES"/>
        </w:rPr>
        <w:t xml:space="preserve"> </w:t>
      </w:r>
      <w:r w:rsidRPr="00F357BC">
        <w:rPr>
          <w:rFonts w:ascii="Palatino Linotype" w:eastAsia="Times New Roman" w:hAnsi="Palatino Linotype" w:cs="Arial"/>
          <w:color w:val="000000" w:themeColor="text1"/>
          <w:lang w:val="es-ES"/>
        </w:rPr>
        <w:t>(</w:t>
      </w:r>
      <w:r w:rsidR="004D2C2A" w:rsidRPr="00F357BC">
        <w:rPr>
          <w:rFonts w:ascii="Palatino Linotype" w:eastAsia="Times New Roman" w:hAnsi="Palatino Linotype" w:cs="Arial"/>
          <w:color w:val="000000" w:themeColor="text1"/>
          <w:lang w:val="es-ES"/>
        </w:rPr>
        <w:t>14</w:t>
      </w:r>
      <w:r w:rsidRPr="00F357BC">
        <w:rPr>
          <w:rFonts w:ascii="Palatino Linotype" w:eastAsia="Times New Roman" w:hAnsi="Palatino Linotype" w:cs="Arial"/>
          <w:color w:val="000000" w:themeColor="text1"/>
          <w:lang w:val="es-ES"/>
        </w:rPr>
        <w:t xml:space="preserve">) de </w:t>
      </w:r>
      <w:r w:rsidR="00334052" w:rsidRPr="00F357BC">
        <w:rPr>
          <w:rFonts w:ascii="Palatino Linotype" w:eastAsia="Times New Roman" w:hAnsi="Palatino Linotype" w:cs="Arial"/>
          <w:color w:val="000000" w:themeColor="text1"/>
          <w:lang w:val="es-ES"/>
        </w:rPr>
        <w:t>febre</w:t>
      </w:r>
      <w:r w:rsidR="00372AE1" w:rsidRPr="00F357BC">
        <w:rPr>
          <w:rFonts w:ascii="Palatino Linotype" w:eastAsia="Times New Roman" w:hAnsi="Palatino Linotype" w:cs="Arial"/>
          <w:color w:val="000000" w:themeColor="text1"/>
          <w:lang w:val="es-ES"/>
        </w:rPr>
        <w:t>ro</w:t>
      </w:r>
      <w:r w:rsidRPr="00F357BC">
        <w:rPr>
          <w:rFonts w:ascii="Palatino Linotype" w:eastAsia="Times New Roman" w:hAnsi="Palatino Linotype" w:cs="Arial"/>
          <w:color w:val="000000" w:themeColor="text1"/>
          <w:lang w:val="es-ES"/>
        </w:rPr>
        <w:t xml:space="preserve"> de</w:t>
      </w:r>
      <w:r w:rsidR="00C965D0" w:rsidRPr="00F357BC">
        <w:rPr>
          <w:rFonts w:ascii="Palatino Linotype" w:eastAsia="Times New Roman" w:hAnsi="Palatino Linotype" w:cs="Arial"/>
          <w:color w:val="000000" w:themeColor="text1"/>
          <w:lang w:val="es-ES"/>
        </w:rPr>
        <w:t xml:space="preserve"> dos mil ve</w:t>
      </w:r>
      <w:r w:rsidR="00372AE1" w:rsidRPr="00F357BC">
        <w:rPr>
          <w:rFonts w:ascii="Palatino Linotype" w:eastAsia="Times New Roman" w:hAnsi="Palatino Linotype" w:cs="Arial"/>
          <w:color w:val="000000" w:themeColor="text1"/>
          <w:lang w:val="es-ES"/>
        </w:rPr>
        <w:t>inte</w:t>
      </w:r>
      <w:r w:rsidRPr="00F357BC">
        <w:rPr>
          <w:rFonts w:ascii="Palatino Linotype" w:eastAsia="Times New Roman" w:hAnsi="Palatino Linotype" w:cs="Arial"/>
          <w:color w:val="000000" w:themeColor="text1"/>
          <w:lang w:val="es-ES"/>
        </w:rPr>
        <w:t>, el particular interpuso el recurso de revisión en contra de la</w:t>
      </w:r>
      <w:r w:rsidR="00372AE1" w:rsidRPr="00F357BC">
        <w:rPr>
          <w:rFonts w:ascii="Palatino Linotype" w:eastAsia="Times New Roman" w:hAnsi="Palatino Linotype" w:cs="Arial"/>
          <w:color w:val="000000" w:themeColor="text1"/>
          <w:lang w:val="es-ES"/>
        </w:rPr>
        <w:t xml:space="preserve"> </w:t>
      </w:r>
      <w:r w:rsidRPr="00F357BC">
        <w:rPr>
          <w:rFonts w:ascii="Palatino Linotype" w:eastAsia="Times New Roman" w:hAnsi="Palatino Linotype" w:cs="Arial"/>
          <w:color w:val="000000" w:themeColor="text1"/>
          <w:lang w:val="es-ES"/>
        </w:rPr>
        <w:t>respuesta, señalando</w:t>
      </w:r>
      <w:r w:rsidRPr="00F357BC">
        <w:rPr>
          <w:rFonts w:ascii="Palatino Linotype" w:eastAsia="Times New Roman" w:hAnsi="Palatino Linotype" w:cs="Arial"/>
          <w:color w:val="000000" w:themeColor="text1"/>
        </w:rPr>
        <w:t xml:space="preserve"> </w:t>
      </w:r>
      <w:r w:rsidRPr="00F357BC">
        <w:rPr>
          <w:rFonts w:ascii="Palatino Linotype" w:eastAsia="Times New Roman" w:hAnsi="Palatino Linotype" w:cs="Arial"/>
          <w:color w:val="000000" w:themeColor="text1"/>
          <w:lang w:val="es-ES"/>
        </w:rPr>
        <w:t>como:</w:t>
      </w:r>
    </w:p>
    <w:p w14:paraId="0B07CCA6" w14:textId="77777777" w:rsidR="00E06109" w:rsidRPr="00F357BC" w:rsidRDefault="00E06109" w:rsidP="00E06109">
      <w:pPr>
        <w:pStyle w:val="Prrafodelista"/>
        <w:tabs>
          <w:tab w:val="left" w:pos="0"/>
        </w:tabs>
        <w:spacing w:line="360" w:lineRule="auto"/>
        <w:ind w:left="0" w:right="49"/>
        <w:jc w:val="both"/>
        <w:rPr>
          <w:rFonts w:ascii="Palatino Linotype" w:hAnsi="Palatino Linotype" w:cs="Arial"/>
          <w:i/>
          <w:color w:val="000000" w:themeColor="text1"/>
        </w:rPr>
      </w:pPr>
    </w:p>
    <w:p w14:paraId="41517A7C" w14:textId="3B97148D" w:rsidR="00585F00" w:rsidRPr="00F357BC" w:rsidRDefault="00585F00" w:rsidP="0043714D">
      <w:pPr>
        <w:pStyle w:val="Ttulo2"/>
        <w:numPr>
          <w:ilvl w:val="0"/>
          <w:numId w:val="3"/>
        </w:numPr>
        <w:spacing w:line="240" w:lineRule="auto"/>
        <w:jc w:val="both"/>
        <w:rPr>
          <w:rFonts w:ascii="Palatino Linotype" w:hAnsi="Palatino Linotype"/>
          <w:i/>
          <w:color w:val="000000" w:themeColor="text1"/>
          <w:sz w:val="24"/>
          <w:szCs w:val="24"/>
        </w:rPr>
      </w:pPr>
      <w:bookmarkStart w:id="3" w:name="_Toc466982514"/>
      <w:bookmarkStart w:id="4" w:name="_Toc27589208"/>
      <w:bookmarkStart w:id="5" w:name="_Toc29395022"/>
      <w:bookmarkStart w:id="6" w:name="_Toc29481467"/>
      <w:bookmarkStart w:id="7" w:name="_Toc33113911"/>
      <w:bookmarkStart w:id="8" w:name="_Toc33643059"/>
      <w:bookmarkStart w:id="9" w:name="_Toc33724991"/>
      <w:bookmarkStart w:id="10" w:name="_Toc33726434"/>
      <w:bookmarkStart w:id="11" w:name="_Toc34157662"/>
      <w:bookmarkStart w:id="12" w:name="_Toc35003615"/>
      <w:bookmarkStart w:id="13" w:name="_Toc35968355"/>
      <w:bookmarkStart w:id="14" w:name="_Toc36741560"/>
      <w:bookmarkStart w:id="15" w:name="_Toc471908126"/>
      <w:bookmarkStart w:id="16" w:name="_Toc491791300"/>
      <w:bookmarkStart w:id="17" w:name="_Toc496726170"/>
      <w:bookmarkStart w:id="18" w:name="_Toc497242134"/>
      <w:bookmarkStart w:id="19" w:name="_Toc497292517"/>
      <w:bookmarkStart w:id="20" w:name="_Toc498503716"/>
      <w:bookmarkStart w:id="21" w:name="_Toc499568660"/>
      <w:bookmarkStart w:id="22" w:name="_Toc499568693"/>
      <w:bookmarkStart w:id="23" w:name="_Toc499665452"/>
      <w:bookmarkStart w:id="24" w:name="_Toc499729819"/>
      <w:bookmarkStart w:id="25" w:name="_Toc499835024"/>
      <w:bookmarkStart w:id="26" w:name="_Toc499835835"/>
      <w:bookmarkStart w:id="27" w:name="_Toc499835858"/>
      <w:bookmarkStart w:id="28" w:name="_Toc500264537"/>
      <w:bookmarkStart w:id="29" w:name="_Toc503290275"/>
      <w:bookmarkStart w:id="30" w:name="_Toc524009637"/>
      <w:bookmarkStart w:id="31" w:name="_Toc524009672"/>
      <w:bookmarkStart w:id="32" w:name="_Toc524602720"/>
      <w:bookmarkStart w:id="33" w:name="_Toc526365279"/>
      <w:bookmarkStart w:id="34" w:name="_Toc526365337"/>
      <w:bookmarkStart w:id="35" w:name="_Toc530067664"/>
      <w:bookmarkStart w:id="36" w:name="_Toc530067692"/>
      <w:bookmarkStart w:id="37" w:name="_Toc530067939"/>
      <w:bookmarkStart w:id="38" w:name="_Toc530590420"/>
      <w:bookmarkStart w:id="39" w:name="_Toc530593951"/>
      <w:bookmarkStart w:id="40" w:name="_Toc531190248"/>
      <w:bookmarkStart w:id="41" w:name="_Toc531190295"/>
      <w:bookmarkStart w:id="42" w:name="_Toc534908208"/>
      <w:bookmarkStart w:id="43" w:name="_Toc534909344"/>
      <w:bookmarkStart w:id="44" w:name="_Toc535353305"/>
      <w:bookmarkStart w:id="45" w:name="_Toc535353791"/>
      <w:bookmarkStart w:id="46" w:name="_Toc18436351"/>
      <w:bookmarkStart w:id="47" w:name="_Toc18436385"/>
      <w:bookmarkStart w:id="48" w:name="_Toc18513477"/>
      <w:bookmarkStart w:id="49" w:name="_Toc18513503"/>
      <w:bookmarkStart w:id="50" w:name="_Toc18606801"/>
      <w:bookmarkStart w:id="51" w:name="_Toc19723536"/>
      <w:bookmarkStart w:id="52" w:name="_Toc20322795"/>
      <w:bookmarkStart w:id="53" w:name="_Toc20323052"/>
      <w:bookmarkStart w:id="54" w:name="_Toc20323181"/>
      <w:bookmarkStart w:id="55" w:name="_Toc20420591"/>
      <w:bookmarkStart w:id="56" w:name="_Toc20421579"/>
      <w:bookmarkStart w:id="57" w:name="_Toc21027316"/>
      <w:bookmarkStart w:id="58" w:name="_Toc22660652"/>
      <w:bookmarkStart w:id="59" w:name="_Toc22811623"/>
      <w:bookmarkStart w:id="60" w:name="_Toc26436015"/>
      <w:r w:rsidRPr="00F357BC">
        <w:rPr>
          <w:rStyle w:val="Ttulo2Car"/>
          <w:rFonts w:ascii="Palatino Linotype" w:hAnsi="Palatino Linotype"/>
          <w:b/>
          <w:color w:val="auto"/>
          <w:sz w:val="24"/>
          <w:szCs w:val="24"/>
        </w:rPr>
        <w:t>Acto impugnado</w:t>
      </w:r>
      <w:bookmarkEnd w:id="3"/>
      <w:r w:rsidR="00F95F7E" w:rsidRPr="00F357BC">
        <w:rPr>
          <w:rStyle w:val="Ttulo2Car"/>
          <w:rFonts w:ascii="Palatino Linotype" w:hAnsi="Palatino Linotype"/>
          <w:b/>
          <w:color w:val="000000" w:themeColor="text1"/>
          <w:sz w:val="24"/>
          <w:szCs w:val="24"/>
        </w:rPr>
        <w:t xml:space="preserve">: </w:t>
      </w:r>
      <w:r w:rsidR="00F95F7E" w:rsidRPr="00F357BC">
        <w:rPr>
          <w:rStyle w:val="Ttulo2Car"/>
          <w:rFonts w:ascii="Palatino Linotype" w:hAnsi="Palatino Linotype"/>
          <w:i/>
          <w:color w:val="000000" w:themeColor="text1"/>
          <w:sz w:val="24"/>
          <w:szCs w:val="24"/>
        </w:rPr>
        <w:t>“</w:t>
      </w:r>
      <w:r w:rsidR="0043714D" w:rsidRPr="00F357BC">
        <w:rPr>
          <w:rStyle w:val="Ttulo2Car"/>
          <w:rFonts w:ascii="Palatino Linotype" w:hAnsi="Palatino Linotype"/>
          <w:i/>
          <w:color w:val="000000" w:themeColor="text1"/>
          <w:sz w:val="24"/>
          <w:szCs w:val="24"/>
        </w:rPr>
        <w:t>Respuesta a la solicitud de información pública número 00065/SE/IP/2020 otorgada mediante oficio 21011000010000L/1035/2020 de fecha 30 de enero de 2020, suscrito por Arturo Hernández Hernández Director de Coordinación Regional de educación Básica</w:t>
      </w:r>
      <w:r w:rsidRPr="00F357BC">
        <w:rPr>
          <w:rFonts w:ascii="Palatino Linotype" w:hAnsi="Palatino Linotype"/>
          <w:i/>
          <w:color w:val="000000" w:themeColor="text1"/>
          <w:sz w:val="24"/>
          <w:szCs w:val="24"/>
        </w:rPr>
        <w:t>”</w:t>
      </w:r>
      <w:bookmarkEnd w:id="4"/>
      <w:bookmarkEnd w:id="5"/>
      <w:bookmarkEnd w:id="6"/>
      <w:bookmarkEnd w:id="7"/>
      <w:bookmarkEnd w:id="8"/>
      <w:bookmarkEnd w:id="9"/>
      <w:bookmarkEnd w:id="10"/>
      <w:bookmarkEnd w:id="11"/>
      <w:bookmarkEnd w:id="12"/>
      <w:bookmarkEnd w:id="13"/>
      <w:bookmarkEnd w:id="14"/>
      <w:r w:rsidRPr="00F357BC">
        <w:rPr>
          <w:rFonts w:ascii="Palatino Linotype" w:hAnsi="Palatino Linotype"/>
          <w:i/>
          <w:color w:val="000000" w:themeColor="text1"/>
          <w:sz w:val="24"/>
          <w:szCs w:val="24"/>
        </w:rPr>
        <w:t xml:space="preserve"> </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6DD4C621" w14:textId="6F268153" w:rsidR="00585F00" w:rsidRPr="00F357BC" w:rsidRDefault="00585F00" w:rsidP="00585F00">
      <w:pPr>
        <w:ind w:left="851"/>
        <w:rPr>
          <w:rFonts w:ascii="Palatino Linotype" w:hAnsi="Palatino Linotype"/>
          <w:lang w:val="es-MX" w:eastAsia="en-US"/>
        </w:rPr>
      </w:pPr>
    </w:p>
    <w:p w14:paraId="16C1CD16" w14:textId="47D9AEAF" w:rsidR="00585F00" w:rsidRPr="00F357BC" w:rsidRDefault="00585F00" w:rsidP="004D2C2A">
      <w:pPr>
        <w:pStyle w:val="Ttulo2"/>
        <w:numPr>
          <w:ilvl w:val="0"/>
          <w:numId w:val="3"/>
        </w:numPr>
        <w:spacing w:line="240" w:lineRule="auto"/>
        <w:jc w:val="both"/>
        <w:rPr>
          <w:rFonts w:ascii="Palatino Linotype" w:hAnsi="Palatino Linotype"/>
          <w:i/>
          <w:color w:val="000000" w:themeColor="text1"/>
          <w:sz w:val="24"/>
          <w:szCs w:val="24"/>
        </w:rPr>
      </w:pPr>
      <w:bookmarkStart w:id="61" w:name="_Toc466982515"/>
      <w:bookmarkStart w:id="62" w:name="_Toc27589209"/>
      <w:bookmarkStart w:id="63" w:name="_Toc29395023"/>
      <w:bookmarkStart w:id="64" w:name="_Toc29481468"/>
      <w:bookmarkStart w:id="65" w:name="_Toc33113912"/>
      <w:bookmarkStart w:id="66" w:name="_Toc33643060"/>
      <w:bookmarkStart w:id="67" w:name="_Toc33724992"/>
      <w:bookmarkStart w:id="68" w:name="_Toc33726435"/>
      <w:bookmarkStart w:id="69" w:name="_Toc34157663"/>
      <w:bookmarkStart w:id="70" w:name="_Toc35003616"/>
      <w:bookmarkStart w:id="71" w:name="_Toc35968356"/>
      <w:bookmarkStart w:id="72" w:name="_Toc36741561"/>
      <w:bookmarkStart w:id="73" w:name="_Toc471908127"/>
      <w:bookmarkStart w:id="74" w:name="_Toc491791301"/>
      <w:bookmarkStart w:id="75" w:name="_Toc496726171"/>
      <w:bookmarkStart w:id="76" w:name="_Toc497242135"/>
      <w:bookmarkStart w:id="77" w:name="_Toc497292518"/>
      <w:bookmarkStart w:id="78" w:name="_Toc498503717"/>
      <w:bookmarkStart w:id="79" w:name="_Toc499568661"/>
      <w:bookmarkStart w:id="80" w:name="_Toc499568694"/>
      <w:bookmarkStart w:id="81" w:name="_Toc499665453"/>
      <w:bookmarkStart w:id="82" w:name="_Toc499729820"/>
      <w:bookmarkStart w:id="83" w:name="_Toc499835025"/>
      <w:bookmarkStart w:id="84" w:name="_Toc499835836"/>
      <w:bookmarkStart w:id="85" w:name="_Toc499835859"/>
      <w:bookmarkStart w:id="86" w:name="_Toc500264538"/>
      <w:bookmarkStart w:id="87" w:name="_Toc503290276"/>
      <w:bookmarkStart w:id="88" w:name="_Toc524009638"/>
      <w:bookmarkStart w:id="89" w:name="_Toc524009673"/>
      <w:bookmarkStart w:id="90" w:name="_Toc524602721"/>
      <w:bookmarkStart w:id="91" w:name="_Toc526365280"/>
      <w:bookmarkStart w:id="92" w:name="_Toc526365338"/>
      <w:bookmarkStart w:id="93" w:name="_Toc530067665"/>
      <w:bookmarkStart w:id="94" w:name="_Toc530067693"/>
      <w:bookmarkStart w:id="95" w:name="_Toc530067940"/>
      <w:bookmarkStart w:id="96" w:name="_Toc530590421"/>
      <w:bookmarkStart w:id="97" w:name="_Toc530593952"/>
      <w:bookmarkStart w:id="98" w:name="_Toc531190249"/>
      <w:bookmarkStart w:id="99" w:name="_Toc531190296"/>
      <w:bookmarkStart w:id="100" w:name="_Toc534908209"/>
      <w:bookmarkStart w:id="101" w:name="_Toc534909345"/>
      <w:bookmarkStart w:id="102" w:name="_Toc535353306"/>
      <w:bookmarkStart w:id="103" w:name="_Toc535353792"/>
      <w:bookmarkStart w:id="104" w:name="_Toc18436352"/>
      <w:bookmarkStart w:id="105" w:name="_Toc18436386"/>
      <w:bookmarkStart w:id="106" w:name="_Toc18513478"/>
      <w:bookmarkStart w:id="107" w:name="_Toc18513504"/>
      <w:bookmarkStart w:id="108" w:name="_Toc18606802"/>
      <w:bookmarkStart w:id="109" w:name="_Toc19723537"/>
      <w:bookmarkStart w:id="110" w:name="_Toc20322796"/>
      <w:bookmarkStart w:id="111" w:name="_Toc20323053"/>
      <w:bookmarkStart w:id="112" w:name="_Toc20323182"/>
      <w:bookmarkStart w:id="113" w:name="_Toc20420592"/>
      <w:bookmarkStart w:id="114" w:name="_Toc20421580"/>
      <w:bookmarkStart w:id="115" w:name="_Toc21027317"/>
      <w:bookmarkStart w:id="116" w:name="_Toc22660653"/>
      <w:bookmarkStart w:id="117" w:name="_Toc22811624"/>
      <w:bookmarkStart w:id="118" w:name="_Toc26436016"/>
      <w:r w:rsidRPr="00F357BC">
        <w:rPr>
          <w:rStyle w:val="Ttulo2Car"/>
          <w:rFonts w:ascii="Palatino Linotype" w:hAnsi="Palatino Linotype"/>
          <w:b/>
          <w:color w:val="000000" w:themeColor="text1"/>
          <w:sz w:val="24"/>
          <w:szCs w:val="24"/>
        </w:rPr>
        <w:t>Razones o Motivos de inconformidad:</w:t>
      </w:r>
      <w:bookmarkEnd w:id="61"/>
      <w:r w:rsidRPr="00F357BC">
        <w:rPr>
          <w:rFonts w:ascii="Palatino Linotype" w:hAnsi="Palatino Linotype"/>
          <w:b/>
          <w:color w:val="000000" w:themeColor="text1"/>
          <w:sz w:val="24"/>
          <w:szCs w:val="24"/>
        </w:rPr>
        <w:t xml:space="preserve"> </w:t>
      </w:r>
      <w:r w:rsidRPr="00F357BC">
        <w:rPr>
          <w:rFonts w:ascii="Palatino Linotype" w:hAnsi="Palatino Linotype"/>
          <w:i/>
          <w:color w:val="000000" w:themeColor="text1"/>
          <w:sz w:val="24"/>
          <w:szCs w:val="24"/>
        </w:rPr>
        <w:t>“</w:t>
      </w:r>
      <w:r w:rsidR="004D2C2A" w:rsidRPr="00F357BC">
        <w:rPr>
          <w:rFonts w:ascii="Palatino Linotype" w:hAnsi="Palatino Linotype"/>
          <w:i/>
          <w:color w:val="000000" w:themeColor="text1"/>
          <w:sz w:val="24"/>
          <w:szCs w:val="24"/>
        </w:rPr>
        <w:t>El presente recurso de revisión se interpone toda vez que el sujeto obligado otorga una respuesta evasiva y fuera de contexto en relación al cuestionamiento consistente en: ¿Si es procedente que los docentes al servicio de la Secretaría de Educación del Estado de México soliciten días económicos los días viernes o lunes?, para lo cual fundamenta su respuesta en el numeral 12 segundo párrafo de la Ley de Transparencia y Acceso a la Información Pública del Estado de México, la cual no es aplicable al caso concreto ya que en ningún momento se le pide al sujeto obligado que resuma la información, efectúe cálculos o realice investigaciones, simplemente debe dar respuesta al planteamiento de mérito con base en la información con la que cuenta, por lo cual solicito que se modifique su respuesta tomando en consideración el derecho humano al acceso a la información y el principio de máxima publicidad.</w:t>
      </w:r>
      <w:r w:rsidRPr="00F357BC">
        <w:rPr>
          <w:rFonts w:ascii="Palatino Linotype" w:hAnsi="Palatino Linotype"/>
          <w:i/>
          <w:color w:val="000000" w:themeColor="text1"/>
          <w:sz w:val="24"/>
          <w:szCs w:val="24"/>
        </w:rPr>
        <w:t>”</w:t>
      </w:r>
      <w:bookmarkEnd w:id="62"/>
      <w:bookmarkEnd w:id="63"/>
      <w:bookmarkEnd w:id="64"/>
      <w:bookmarkEnd w:id="65"/>
      <w:bookmarkEnd w:id="66"/>
      <w:bookmarkEnd w:id="67"/>
      <w:bookmarkEnd w:id="68"/>
      <w:bookmarkEnd w:id="69"/>
      <w:bookmarkEnd w:id="70"/>
      <w:bookmarkEnd w:id="71"/>
      <w:bookmarkEnd w:id="72"/>
      <w:r w:rsidRPr="00F357BC">
        <w:rPr>
          <w:rFonts w:ascii="Palatino Linotype" w:hAnsi="Palatino Linotype"/>
          <w:i/>
          <w:color w:val="000000" w:themeColor="text1"/>
          <w:sz w:val="24"/>
          <w:szCs w:val="24"/>
        </w:rPr>
        <w:t xml:space="preserve"> </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496CE205" w14:textId="77777777" w:rsidR="00EB781A" w:rsidRPr="00F357BC" w:rsidRDefault="00EB781A" w:rsidP="00EB781A">
      <w:pPr>
        <w:rPr>
          <w:rFonts w:ascii="Palatino Linotype" w:hAnsi="Palatino Linotype"/>
          <w:lang w:val="es-MX" w:eastAsia="en-US"/>
        </w:rPr>
      </w:pPr>
    </w:p>
    <w:p w14:paraId="2A36D9BD" w14:textId="24E21CC5" w:rsidR="00034A1F" w:rsidRPr="00F357BC" w:rsidRDefault="00034A1F" w:rsidP="00D845E3">
      <w:pPr>
        <w:pStyle w:val="Prrafodelista"/>
        <w:numPr>
          <w:ilvl w:val="0"/>
          <w:numId w:val="2"/>
        </w:numPr>
        <w:spacing w:before="240" w:after="240" w:line="360" w:lineRule="auto"/>
        <w:ind w:left="0" w:firstLine="0"/>
        <w:jc w:val="both"/>
        <w:rPr>
          <w:rFonts w:ascii="Palatino Linotype" w:hAnsi="Palatino Linotype"/>
          <w:i/>
        </w:rPr>
      </w:pPr>
      <w:r w:rsidRPr="00F357BC">
        <w:rPr>
          <w:rFonts w:ascii="Palatino Linotype" w:eastAsia="Calibri" w:hAnsi="Palatino Linotype" w:cs="Arial"/>
          <w:lang w:val="es-ES"/>
        </w:rPr>
        <w:t>El Comisionado Ponente con fundamento en lo dispuesto por el artículo 185 fracción II de la</w:t>
      </w:r>
      <w:r w:rsidR="003364ED" w:rsidRPr="00F357BC">
        <w:rPr>
          <w:rFonts w:ascii="Palatino Linotype" w:eastAsia="Calibri" w:hAnsi="Palatino Linotype" w:cs="Arial"/>
          <w:lang w:val="es-ES"/>
        </w:rPr>
        <w:t xml:space="preserve"> ley de la materia, a través de</w:t>
      </w:r>
      <w:r w:rsidRPr="00F357BC">
        <w:rPr>
          <w:rFonts w:ascii="Palatino Linotype" w:eastAsia="Calibri" w:hAnsi="Palatino Linotype" w:cs="Arial"/>
          <w:lang w:val="es-ES"/>
        </w:rPr>
        <w:t xml:space="preserve">l acuerdo de admisión de fecha </w:t>
      </w:r>
      <w:r w:rsidR="004D2C2A" w:rsidRPr="00F357BC">
        <w:rPr>
          <w:rFonts w:ascii="Palatino Linotype" w:eastAsia="Calibri" w:hAnsi="Palatino Linotype" w:cs="Arial"/>
          <w:lang w:val="es-ES"/>
        </w:rPr>
        <w:t>veinte</w:t>
      </w:r>
      <w:r w:rsidR="001863AF" w:rsidRPr="00F357BC">
        <w:rPr>
          <w:rFonts w:ascii="Palatino Linotype" w:eastAsia="Calibri" w:hAnsi="Palatino Linotype" w:cs="Arial"/>
          <w:lang w:val="es-ES"/>
        </w:rPr>
        <w:t xml:space="preserve"> </w:t>
      </w:r>
      <w:r w:rsidR="007B002D" w:rsidRPr="00F357BC">
        <w:rPr>
          <w:rFonts w:ascii="Palatino Linotype" w:eastAsia="Calibri" w:hAnsi="Palatino Linotype" w:cs="Arial"/>
          <w:lang w:val="es-ES"/>
        </w:rPr>
        <w:t>(</w:t>
      </w:r>
      <w:r w:rsidR="004D2C2A" w:rsidRPr="00F357BC">
        <w:rPr>
          <w:rFonts w:ascii="Palatino Linotype" w:eastAsia="Calibri" w:hAnsi="Palatino Linotype" w:cs="Arial"/>
          <w:lang w:val="es-ES"/>
        </w:rPr>
        <w:t>20</w:t>
      </w:r>
      <w:r w:rsidR="007B002D" w:rsidRPr="00F357BC">
        <w:rPr>
          <w:rFonts w:ascii="Palatino Linotype" w:eastAsia="Calibri" w:hAnsi="Palatino Linotype" w:cs="Arial"/>
          <w:lang w:val="es-ES"/>
        </w:rPr>
        <w:t>)</w:t>
      </w:r>
      <w:r w:rsidR="00290721" w:rsidRPr="00F357BC">
        <w:rPr>
          <w:rFonts w:ascii="Palatino Linotype" w:eastAsia="Calibri" w:hAnsi="Palatino Linotype" w:cs="Arial"/>
          <w:lang w:val="es-ES"/>
        </w:rPr>
        <w:t xml:space="preserve"> </w:t>
      </w:r>
      <w:r w:rsidRPr="00F357BC">
        <w:rPr>
          <w:rFonts w:ascii="Palatino Linotype" w:eastAsia="Calibri" w:hAnsi="Palatino Linotype" w:cs="Arial"/>
          <w:lang w:val="es-ES"/>
        </w:rPr>
        <w:t xml:space="preserve">de </w:t>
      </w:r>
      <w:r w:rsidR="00D05CC3" w:rsidRPr="00F357BC">
        <w:rPr>
          <w:rFonts w:ascii="Palatino Linotype" w:eastAsia="Calibri" w:hAnsi="Palatino Linotype" w:cs="Arial"/>
          <w:lang w:val="es-ES"/>
        </w:rPr>
        <w:t>febre</w:t>
      </w:r>
      <w:r w:rsidR="00C93405" w:rsidRPr="00F357BC">
        <w:rPr>
          <w:rFonts w:ascii="Palatino Linotype" w:eastAsia="Calibri" w:hAnsi="Palatino Linotype" w:cs="Arial"/>
          <w:lang w:val="es-ES"/>
        </w:rPr>
        <w:t>ro</w:t>
      </w:r>
      <w:r w:rsidRPr="00F357BC">
        <w:rPr>
          <w:rFonts w:ascii="Palatino Linotype" w:eastAsia="Calibri" w:hAnsi="Palatino Linotype" w:cs="Arial"/>
          <w:lang w:val="es-ES"/>
        </w:rPr>
        <w:t xml:space="preserve"> del año en curso, puso a disposición de las partes </w:t>
      </w:r>
      <w:r w:rsidR="00C93405" w:rsidRPr="00F357BC">
        <w:rPr>
          <w:rFonts w:ascii="Palatino Linotype" w:eastAsia="Calibri" w:hAnsi="Palatino Linotype" w:cs="Arial"/>
          <w:lang w:val="es-ES"/>
        </w:rPr>
        <w:t>e</w:t>
      </w:r>
      <w:r w:rsidRPr="00F357BC">
        <w:rPr>
          <w:rFonts w:ascii="Palatino Linotype" w:eastAsia="Calibri" w:hAnsi="Palatino Linotype" w:cs="Arial"/>
          <w:lang w:val="es-ES"/>
        </w:rPr>
        <w:t xml:space="preserve">l expediente electrónico </w:t>
      </w:r>
      <w:r w:rsidRPr="00F357BC">
        <w:rPr>
          <w:rFonts w:ascii="Palatino Linotype" w:eastAsia="Calibri" w:hAnsi="Palatino Linotype" w:cs="Arial"/>
        </w:rPr>
        <w:t xml:space="preserve">vía </w:t>
      </w:r>
      <w:r w:rsidRPr="00F357BC">
        <w:rPr>
          <w:rFonts w:ascii="Palatino Linotype" w:eastAsia="Calibri" w:hAnsi="Palatino Linotype" w:cs="Arial"/>
          <w:lang w:val="es-ES"/>
        </w:rPr>
        <w:t xml:space="preserve">Sistema de Acceso a la Información Mexiquense </w:t>
      </w:r>
      <w:r w:rsidR="001475E7" w:rsidRPr="00F357BC">
        <w:rPr>
          <w:rFonts w:ascii="Palatino Linotype" w:eastAsia="Calibri" w:hAnsi="Palatino Linotype" w:cs="Arial"/>
          <w:lang w:val="es-ES"/>
        </w:rPr>
        <w:t>(</w:t>
      </w:r>
      <w:r w:rsidRPr="00F357BC">
        <w:rPr>
          <w:rFonts w:ascii="Palatino Linotype" w:eastAsia="Calibri" w:hAnsi="Palatino Linotype" w:cs="Arial"/>
          <w:b/>
          <w:lang w:val="es-ES"/>
        </w:rPr>
        <w:t>SAIMEX</w:t>
      </w:r>
      <w:r w:rsidR="001475E7" w:rsidRPr="00F357BC">
        <w:rPr>
          <w:rFonts w:ascii="Palatino Linotype" w:eastAsia="Calibri" w:hAnsi="Palatino Linotype" w:cs="Arial"/>
          <w:b/>
          <w:lang w:val="es-ES"/>
        </w:rPr>
        <w:t>)</w:t>
      </w:r>
      <w:r w:rsidRPr="00F357BC">
        <w:rPr>
          <w:rFonts w:ascii="Palatino Linotype" w:eastAsia="Calibri" w:hAnsi="Palatino Linotype" w:cs="Arial"/>
          <w:b/>
          <w:lang w:val="es-ES"/>
        </w:rPr>
        <w:t xml:space="preserve"> </w:t>
      </w:r>
      <w:r w:rsidRPr="00F357BC">
        <w:rPr>
          <w:rFonts w:ascii="Palatino Linotype" w:eastAsia="Calibri" w:hAnsi="Palatino Linotype" w:cs="Arial"/>
          <w:lang w:val="es-ES"/>
        </w:rPr>
        <w:t xml:space="preserve">a efecto </w:t>
      </w:r>
      <w:r w:rsidRPr="00F357BC">
        <w:rPr>
          <w:rFonts w:ascii="Palatino Linotype" w:eastAsia="Calibri" w:hAnsi="Palatino Linotype" w:cs="Arial"/>
          <w:lang w:val="es-ES"/>
        </w:rPr>
        <w:lastRenderedPageBreak/>
        <w:t>de que en un plazo máximo de siete días manifestaran</w:t>
      </w:r>
      <w:r w:rsidR="005E77E6" w:rsidRPr="00F357BC">
        <w:rPr>
          <w:rFonts w:ascii="Palatino Linotype" w:eastAsia="Calibri" w:hAnsi="Palatino Linotype" w:cs="Arial"/>
          <w:lang w:val="es-ES"/>
        </w:rPr>
        <w:t xml:space="preserve"> lo que a su derecho conviniera</w:t>
      </w:r>
      <w:r w:rsidRPr="00F357BC">
        <w:rPr>
          <w:rFonts w:ascii="Palatino Linotype" w:eastAsia="Calibri" w:hAnsi="Palatino Linotype" w:cs="Arial"/>
          <w:lang w:val="es-ES"/>
        </w:rPr>
        <w:t xml:space="preserve">, ofrecieran pruebas y alegatos según corresponda a los casos concretos, de esta forma para que el </w:t>
      </w:r>
      <w:r w:rsidRPr="00F357BC">
        <w:rPr>
          <w:rFonts w:ascii="Palatino Linotype" w:eastAsia="Calibri" w:hAnsi="Palatino Linotype" w:cs="Arial"/>
          <w:b/>
          <w:lang w:val="es-ES"/>
        </w:rPr>
        <w:t>SUJETO OBLIGADO</w:t>
      </w:r>
      <w:r w:rsidRPr="00F357BC">
        <w:rPr>
          <w:rFonts w:ascii="Palatino Linotype" w:eastAsia="Calibri" w:hAnsi="Palatino Linotype" w:cs="Arial"/>
          <w:lang w:val="es-ES"/>
        </w:rPr>
        <w:t xml:space="preserve"> presentará el Informe Justificado procedente.</w:t>
      </w:r>
    </w:p>
    <w:p w14:paraId="221FC3ED" w14:textId="77777777" w:rsidR="009B03ED" w:rsidRPr="00F357BC" w:rsidRDefault="009B03ED" w:rsidP="009B03ED">
      <w:pPr>
        <w:pStyle w:val="Prrafodelista"/>
        <w:spacing w:before="240" w:after="240" w:line="360" w:lineRule="auto"/>
        <w:ind w:left="0"/>
        <w:jc w:val="both"/>
        <w:rPr>
          <w:rFonts w:ascii="Palatino Linotype" w:hAnsi="Palatino Linotype"/>
          <w:i/>
        </w:rPr>
      </w:pPr>
    </w:p>
    <w:p w14:paraId="54C63665" w14:textId="502AC85E" w:rsidR="003A0AA2" w:rsidRPr="00F357BC" w:rsidRDefault="009B4D4E" w:rsidP="00B67ED2">
      <w:pPr>
        <w:pStyle w:val="Prrafodelista"/>
        <w:numPr>
          <w:ilvl w:val="0"/>
          <w:numId w:val="2"/>
        </w:numPr>
        <w:spacing w:before="240" w:after="240" w:line="360" w:lineRule="auto"/>
        <w:ind w:left="0" w:firstLine="0"/>
        <w:jc w:val="both"/>
        <w:rPr>
          <w:rFonts w:ascii="Palatino Linotype" w:hAnsi="Palatino Linotype"/>
        </w:rPr>
      </w:pPr>
      <w:r w:rsidRPr="00F357BC">
        <w:rPr>
          <w:rFonts w:ascii="Palatino Linotype" w:hAnsi="Palatino Linotype"/>
          <w:color w:val="000000"/>
        </w:rPr>
        <w:t xml:space="preserve">El </w:t>
      </w:r>
      <w:r w:rsidRPr="00F357BC">
        <w:rPr>
          <w:rFonts w:ascii="Palatino Linotype" w:hAnsi="Palatino Linotype"/>
          <w:b/>
          <w:color w:val="000000"/>
        </w:rPr>
        <w:t>SUJETO OBLIGADO</w:t>
      </w:r>
      <w:r w:rsidR="00E06109" w:rsidRPr="00F357BC">
        <w:rPr>
          <w:rFonts w:ascii="Palatino Linotype" w:hAnsi="Palatino Linotype"/>
          <w:color w:val="000000"/>
        </w:rPr>
        <w:t xml:space="preserve"> el</w:t>
      </w:r>
      <w:r w:rsidR="00B67ED2" w:rsidRPr="00F357BC">
        <w:rPr>
          <w:rFonts w:ascii="Palatino Linotype" w:hAnsi="Palatino Linotype"/>
          <w:color w:val="000000"/>
        </w:rPr>
        <w:t xml:space="preserve"> </w:t>
      </w:r>
      <w:r w:rsidR="00FF01B3" w:rsidRPr="00F357BC">
        <w:rPr>
          <w:rFonts w:ascii="Palatino Linotype" w:hAnsi="Palatino Linotype"/>
          <w:color w:val="000000"/>
        </w:rPr>
        <w:t>día</w:t>
      </w:r>
      <w:r w:rsidRPr="00F357BC">
        <w:rPr>
          <w:rFonts w:ascii="Palatino Linotype" w:hAnsi="Palatino Linotype"/>
          <w:color w:val="000000"/>
        </w:rPr>
        <w:t xml:space="preserve"> </w:t>
      </w:r>
      <w:r w:rsidR="004D2C2A" w:rsidRPr="00F357BC">
        <w:rPr>
          <w:rFonts w:ascii="Palatino Linotype" w:hAnsi="Palatino Linotype"/>
          <w:color w:val="000000"/>
        </w:rPr>
        <w:t>veinticuatro</w:t>
      </w:r>
      <w:r w:rsidR="00E06109" w:rsidRPr="00F357BC">
        <w:rPr>
          <w:rFonts w:ascii="Palatino Linotype" w:hAnsi="Palatino Linotype"/>
          <w:color w:val="000000"/>
        </w:rPr>
        <w:t xml:space="preserve"> (2</w:t>
      </w:r>
      <w:r w:rsidR="004D2C2A" w:rsidRPr="00F357BC">
        <w:rPr>
          <w:rFonts w:ascii="Palatino Linotype" w:hAnsi="Palatino Linotype"/>
          <w:color w:val="000000"/>
        </w:rPr>
        <w:t>4</w:t>
      </w:r>
      <w:r w:rsidR="00E06109" w:rsidRPr="00F357BC">
        <w:rPr>
          <w:rFonts w:ascii="Palatino Linotype" w:hAnsi="Palatino Linotype"/>
          <w:color w:val="000000"/>
        </w:rPr>
        <w:t xml:space="preserve">) </w:t>
      </w:r>
      <w:r w:rsidR="00B67ED2" w:rsidRPr="00F357BC">
        <w:rPr>
          <w:rFonts w:ascii="Palatino Linotype" w:hAnsi="Palatino Linotype"/>
          <w:color w:val="000000"/>
        </w:rPr>
        <w:t xml:space="preserve">de </w:t>
      </w:r>
      <w:r w:rsidR="00E06109" w:rsidRPr="00F357BC">
        <w:rPr>
          <w:rFonts w:ascii="Palatino Linotype" w:hAnsi="Palatino Linotype"/>
          <w:color w:val="000000"/>
        </w:rPr>
        <w:t>febrero</w:t>
      </w:r>
      <w:r w:rsidR="00B67ED2" w:rsidRPr="00F357BC">
        <w:rPr>
          <w:rFonts w:ascii="Palatino Linotype" w:hAnsi="Palatino Linotype"/>
          <w:color w:val="000000"/>
        </w:rPr>
        <w:t xml:space="preserve"> de dos mil veinte, </w:t>
      </w:r>
      <w:r w:rsidR="00782549" w:rsidRPr="00F357BC">
        <w:rPr>
          <w:rFonts w:ascii="Palatino Linotype" w:hAnsi="Palatino Linotype"/>
          <w:color w:val="000000"/>
        </w:rPr>
        <w:t>rindió</w:t>
      </w:r>
      <w:r w:rsidR="00B67ED2" w:rsidRPr="00F357BC">
        <w:rPr>
          <w:rFonts w:ascii="Palatino Linotype" w:hAnsi="Palatino Linotype"/>
          <w:color w:val="000000"/>
        </w:rPr>
        <w:t xml:space="preserve"> el informe justificado respectivo</w:t>
      </w:r>
      <w:r w:rsidR="00101FA5" w:rsidRPr="00F357BC">
        <w:rPr>
          <w:rFonts w:ascii="Palatino Linotype" w:hAnsi="Palatino Linotype"/>
          <w:color w:val="000000"/>
        </w:rPr>
        <w:t>, mismo que</w:t>
      </w:r>
      <w:r w:rsidR="00E06109" w:rsidRPr="00F357BC">
        <w:rPr>
          <w:rFonts w:ascii="Palatino Linotype" w:hAnsi="Palatino Linotype"/>
          <w:color w:val="000000"/>
        </w:rPr>
        <w:t xml:space="preserve"> no</w:t>
      </w:r>
      <w:r w:rsidR="00101FA5" w:rsidRPr="00F357BC">
        <w:rPr>
          <w:rFonts w:ascii="Palatino Linotype" w:hAnsi="Palatino Linotype"/>
          <w:color w:val="000000"/>
        </w:rPr>
        <w:t xml:space="preserve"> fue puesto a la vista del hoy recurrente </w:t>
      </w:r>
      <w:r w:rsidR="00E06109" w:rsidRPr="00F357BC">
        <w:rPr>
          <w:rFonts w:ascii="Palatino Linotype" w:hAnsi="Palatino Linotype"/>
          <w:color w:val="000000"/>
        </w:rPr>
        <w:t xml:space="preserve">por </w:t>
      </w:r>
      <w:r w:rsidR="004D2C2A" w:rsidRPr="00F357BC">
        <w:rPr>
          <w:rFonts w:ascii="Palatino Linotype" w:hAnsi="Palatino Linotype"/>
          <w:color w:val="000000"/>
        </w:rPr>
        <w:t>confirmar</w:t>
      </w:r>
      <w:r w:rsidR="00E06109" w:rsidRPr="00F357BC">
        <w:rPr>
          <w:rFonts w:ascii="Palatino Linotype" w:hAnsi="Palatino Linotype"/>
          <w:color w:val="000000"/>
        </w:rPr>
        <w:t xml:space="preserve"> la </w:t>
      </w:r>
      <w:r w:rsidR="00782549" w:rsidRPr="00F357BC">
        <w:rPr>
          <w:rFonts w:ascii="Palatino Linotype" w:hAnsi="Palatino Linotype"/>
          <w:color w:val="000000"/>
        </w:rPr>
        <w:t>primigenia</w:t>
      </w:r>
      <w:r w:rsidR="00E06109" w:rsidRPr="00F357BC">
        <w:rPr>
          <w:rFonts w:ascii="Palatino Linotype" w:hAnsi="Palatino Linotype"/>
          <w:color w:val="000000"/>
        </w:rPr>
        <w:t xml:space="preserve"> respuesta; no obstante le será remitido al momento de notificar el presente </w:t>
      </w:r>
      <w:r w:rsidR="00782549" w:rsidRPr="00F357BC">
        <w:rPr>
          <w:rFonts w:ascii="Palatino Linotype" w:hAnsi="Palatino Linotype"/>
          <w:color w:val="000000"/>
        </w:rPr>
        <w:t>proveído</w:t>
      </w:r>
      <w:r w:rsidR="00E06109" w:rsidRPr="00F357BC">
        <w:rPr>
          <w:rFonts w:ascii="Palatino Linotype" w:hAnsi="Palatino Linotype"/>
          <w:color w:val="000000"/>
        </w:rPr>
        <w:t>. Por su parte el particular dejó de manifestar lo que a su derecho conviniera y asistiera.</w:t>
      </w:r>
    </w:p>
    <w:p w14:paraId="6F675269" w14:textId="77777777" w:rsidR="00192D8E" w:rsidRPr="00F357BC" w:rsidRDefault="00192D8E" w:rsidP="00192D8E">
      <w:pPr>
        <w:pStyle w:val="Prrafodelista"/>
        <w:spacing w:before="240" w:after="240" w:line="360" w:lineRule="auto"/>
        <w:ind w:left="0"/>
        <w:jc w:val="both"/>
        <w:rPr>
          <w:rFonts w:ascii="Palatino Linotype" w:hAnsi="Palatino Linotype"/>
          <w:b/>
        </w:rPr>
      </w:pPr>
    </w:p>
    <w:p w14:paraId="0D9BC57C" w14:textId="77777777" w:rsidR="00D86AE9" w:rsidRPr="00F357BC" w:rsidRDefault="00025B10" w:rsidP="00D86AE9">
      <w:pPr>
        <w:pStyle w:val="Prrafodelista"/>
        <w:numPr>
          <w:ilvl w:val="0"/>
          <w:numId w:val="2"/>
        </w:numPr>
        <w:spacing w:before="240" w:after="240" w:line="360" w:lineRule="auto"/>
        <w:ind w:left="0" w:firstLine="0"/>
        <w:jc w:val="both"/>
        <w:rPr>
          <w:b/>
        </w:rPr>
      </w:pPr>
      <w:r w:rsidRPr="00F357BC">
        <w:rPr>
          <w:rFonts w:ascii="Palatino Linotype" w:hAnsi="Palatino Linotype"/>
        </w:rPr>
        <w:t xml:space="preserve">El Comisionado Ponente </w:t>
      </w:r>
      <w:r w:rsidR="00B67ED2" w:rsidRPr="00F357BC">
        <w:rPr>
          <w:rFonts w:ascii="Palatino Linotype" w:hAnsi="Palatino Linotype"/>
        </w:rPr>
        <w:t xml:space="preserve">para un mejor proveer en su estudio y resolución  acordó la ampliación del termino para resolver mediante acuerdo de fecha veintitrés (23) de marzo de dos mil veinte, posteriormente </w:t>
      </w:r>
      <w:r w:rsidR="00CE2991" w:rsidRPr="00F357BC">
        <w:rPr>
          <w:rFonts w:ascii="Palatino Linotype" w:hAnsi="Palatino Linotype"/>
        </w:rPr>
        <w:t xml:space="preserve">decreto el cierre de instrucción mediante acuerdo de fecha </w:t>
      </w:r>
      <w:r w:rsidR="00B67ED2" w:rsidRPr="00F357BC">
        <w:rPr>
          <w:rFonts w:ascii="Palatino Linotype" w:hAnsi="Palatino Linotype"/>
        </w:rPr>
        <w:t>treinta</w:t>
      </w:r>
      <w:r w:rsidR="003A0AA2" w:rsidRPr="00F357BC">
        <w:rPr>
          <w:rFonts w:ascii="Palatino Linotype" w:hAnsi="Palatino Linotype"/>
        </w:rPr>
        <w:t xml:space="preserve"> </w:t>
      </w:r>
      <w:r w:rsidR="00CE2991" w:rsidRPr="00F357BC">
        <w:rPr>
          <w:rFonts w:ascii="Palatino Linotype" w:hAnsi="Palatino Linotype"/>
        </w:rPr>
        <w:t>(</w:t>
      </w:r>
      <w:r w:rsidR="00B67ED2" w:rsidRPr="00F357BC">
        <w:rPr>
          <w:rFonts w:ascii="Palatino Linotype" w:hAnsi="Palatino Linotype"/>
        </w:rPr>
        <w:t>30</w:t>
      </w:r>
      <w:r w:rsidR="00CE2991" w:rsidRPr="00F357BC">
        <w:rPr>
          <w:rFonts w:ascii="Palatino Linotype" w:hAnsi="Palatino Linotype"/>
        </w:rPr>
        <w:t xml:space="preserve">) de </w:t>
      </w:r>
      <w:r w:rsidR="00192D8E" w:rsidRPr="00F357BC">
        <w:rPr>
          <w:rFonts w:ascii="Palatino Linotype" w:hAnsi="Palatino Linotype"/>
        </w:rPr>
        <w:t>marz</w:t>
      </w:r>
      <w:r w:rsidR="00E71A61" w:rsidRPr="00F357BC">
        <w:rPr>
          <w:rFonts w:ascii="Palatino Linotype" w:hAnsi="Palatino Linotype"/>
        </w:rPr>
        <w:t>o</w:t>
      </w:r>
      <w:r w:rsidR="00CE2991" w:rsidRPr="00F357BC">
        <w:rPr>
          <w:rFonts w:ascii="Palatino Linotype" w:hAnsi="Palatino Linotype"/>
        </w:rPr>
        <w:t xml:space="preserve"> de dos mil </w:t>
      </w:r>
      <w:r w:rsidR="00772B6F" w:rsidRPr="00F357BC">
        <w:rPr>
          <w:rFonts w:ascii="Palatino Linotype" w:hAnsi="Palatino Linotype"/>
        </w:rPr>
        <w:t>veinte</w:t>
      </w:r>
      <w:r w:rsidR="00C8486C" w:rsidRPr="00F357BC">
        <w:rPr>
          <w:rFonts w:ascii="Palatino Linotype" w:hAnsi="Palatino Linotype"/>
        </w:rPr>
        <w:t xml:space="preserve"> </w:t>
      </w:r>
      <w:r w:rsidR="006A3E8C" w:rsidRPr="00F357BC">
        <w:rPr>
          <w:rFonts w:ascii="Palatino Linotype" w:hAnsi="Palatino Linotype"/>
        </w:rPr>
        <w:t>por lo que</w:t>
      </w:r>
      <w:r w:rsidR="00CF3F0A" w:rsidRPr="00F357BC">
        <w:rPr>
          <w:rFonts w:ascii="Palatino Linotype" w:hAnsi="Palatino Linotype"/>
        </w:rPr>
        <w:t xml:space="preserve"> </w:t>
      </w:r>
      <w:r w:rsidRPr="00F357BC">
        <w:rPr>
          <w:rFonts w:ascii="Palatino Linotype" w:hAnsi="Palatino Linotype"/>
        </w:rPr>
        <w:t>se</w:t>
      </w:r>
      <w:r w:rsidR="00585F00" w:rsidRPr="00F357BC">
        <w:rPr>
          <w:rFonts w:ascii="Palatino Linotype" w:hAnsi="Palatino Linotype" w:cs="Arial"/>
        </w:rPr>
        <w:t xml:space="preserve"> ordenó tur</w:t>
      </w:r>
      <w:r w:rsidR="00434B23" w:rsidRPr="00F357BC">
        <w:rPr>
          <w:rFonts w:ascii="Palatino Linotype" w:hAnsi="Palatino Linotype" w:cs="Arial"/>
        </w:rPr>
        <w:t xml:space="preserve">nar el expediente a resolución, </w:t>
      </w:r>
      <w:r w:rsidR="00274F7F" w:rsidRPr="00F357BC">
        <w:rPr>
          <w:rFonts w:ascii="Palatino Linotype" w:hAnsi="Palatino Linotype" w:cs="Arial"/>
        </w:rPr>
        <w:t xml:space="preserve">por lo que no habiendo más que hacer constar, </w:t>
      </w:r>
      <w:r w:rsidR="001F5AF8" w:rsidRPr="00F357BC">
        <w:rPr>
          <w:rFonts w:ascii="Palatino Linotype" w:hAnsi="Palatino Linotype" w:cs="Arial"/>
        </w:rPr>
        <w:t xml:space="preserve">y - </w:t>
      </w:r>
      <w:r w:rsidR="00AD747C" w:rsidRPr="00F357BC">
        <w:rPr>
          <w:rFonts w:ascii="Palatino Linotype" w:hAnsi="Palatino Linotype" w:cs="Arial"/>
        </w:rPr>
        <w:t xml:space="preserve">- - - - - - - </w:t>
      </w:r>
      <w:r w:rsidR="00192D8E" w:rsidRPr="00F357BC">
        <w:rPr>
          <w:rFonts w:ascii="Palatino Linotype" w:hAnsi="Palatino Linotype" w:cs="Arial"/>
        </w:rPr>
        <w:t>- - - - - - - - - -</w:t>
      </w:r>
      <w:r w:rsidR="00B67ED2" w:rsidRPr="00F357BC">
        <w:rPr>
          <w:rFonts w:ascii="Palatino Linotype" w:hAnsi="Palatino Linotype" w:cs="Arial"/>
        </w:rPr>
        <w:t xml:space="preserve"> - - - - - - - - - - - - - - - - - - - - - - - - - - - - - - - - - </w:t>
      </w:r>
      <w:bookmarkStart w:id="119" w:name="_Toc491791302"/>
    </w:p>
    <w:p w14:paraId="4379EC09" w14:textId="0BC738DA" w:rsidR="00D86AE9" w:rsidRDefault="00D86AE9" w:rsidP="00D86AE9">
      <w:pPr>
        <w:pStyle w:val="Prrafodelista"/>
        <w:rPr>
          <w:b/>
        </w:rPr>
      </w:pPr>
    </w:p>
    <w:p w14:paraId="74DCA91B" w14:textId="50506D90" w:rsidR="00F357BC" w:rsidRDefault="00F357BC" w:rsidP="00D86AE9">
      <w:pPr>
        <w:pStyle w:val="Prrafodelista"/>
        <w:rPr>
          <w:b/>
        </w:rPr>
      </w:pPr>
    </w:p>
    <w:p w14:paraId="388817C9" w14:textId="58055821" w:rsidR="00F357BC" w:rsidRDefault="00F357BC" w:rsidP="00D86AE9">
      <w:pPr>
        <w:pStyle w:val="Prrafodelista"/>
        <w:rPr>
          <w:b/>
        </w:rPr>
      </w:pPr>
    </w:p>
    <w:p w14:paraId="6012C938" w14:textId="4BBE6460" w:rsidR="00F357BC" w:rsidRDefault="00F357BC" w:rsidP="00D86AE9">
      <w:pPr>
        <w:pStyle w:val="Prrafodelista"/>
        <w:rPr>
          <w:b/>
        </w:rPr>
      </w:pPr>
    </w:p>
    <w:p w14:paraId="621D9A74" w14:textId="24BB3D58" w:rsidR="00F357BC" w:rsidRDefault="00F357BC" w:rsidP="00D86AE9">
      <w:pPr>
        <w:pStyle w:val="Prrafodelista"/>
        <w:rPr>
          <w:b/>
        </w:rPr>
      </w:pPr>
    </w:p>
    <w:p w14:paraId="3E2D0D58" w14:textId="6165C188" w:rsidR="00F357BC" w:rsidRDefault="00F357BC" w:rsidP="00D86AE9">
      <w:pPr>
        <w:pStyle w:val="Prrafodelista"/>
        <w:rPr>
          <w:b/>
        </w:rPr>
      </w:pPr>
    </w:p>
    <w:p w14:paraId="17BE7313" w14:textId="00514C44" w:rsidR="00F357BC" w:rsidRDefault="00F357BC" w:rsidP="00D86AE9">
      <w:pPr>
        <w:pStyle w:val="Prrafodelista"/>
        <w:rPr>
          <w:b/>
        </w:rPr>
      </w:pPr>
    </w:p>
    <w:p w14:paraId="49E76E32" w14:textId="4E7B556C" w:rsidR="00F357BC" w:rsidRDefault="00F357BC" w:rsidP="00D86AE9">
      <w:pPr>
        <w:pStyle w:val="Prrafodelista"/>
        <w:rPr>
          <w:b/>
        </w:rPr>
      </w:pPr>
    </w:p>
    <w:p w14:paraId="6C88EF9E" w14:textId="5C5D6301" w:rsidR="00F357BC" w:rsidRDefault="00F357BC" w:rsidP="00D86AE9">
      <w:pPr>
        <w:pStyle w:val="Prrafodelista"/>
        <w:rPr>
          <w:b/>
        </w:rPr>
      </w:pPr>
    </w:p>
    <w:p w14:paraId="05ABF8B4" w14:textId="77777777" w:rsidR="00F357BC" w:rsidRPr="00F357BC" w:rsidRDefault="00F357BC" w:rsidP="00D86AE9">
      <w:pPr>
        <w:pStyle w:val="Prrafodelista"/>
        <w:rPr>
          <w:b/>
        </w:rPr>
      </w:pPr>
    </w:p>
    <w:p w14:paraId="51E91971" w14:textId="2BF3CFDC" w:rsidR="00585F00" w:rsidRPr="00F357BC" w:rsidRDefault="00585F00" w:rsidP="00D86AE9">
      <w:pPr>
        <w:pStyle w:val="Prrafodelista"/>
        <w:spacing w:before="240" w:after="240" w:line="360" w:lineRule="auto"/>
        <w:ind w:left="0"/>
        <w:jc w:val="center"/>
        <w:rPr>
          <w:rFonts w:ascii="Palatino Linotype" w:hAnsi="Palatino Linotype"/>
          <w:b/>
        </w:rPr>
      </w:pPr>
      <w:r w:rsidRPr="00F357BC">
        <w:rPr>
          <w:rFonts w:ascii="Palatino Linotype" w:hAnsi="Palatino Linotype"/>
          <w:b/>
        </w:rPr>
        <w:t>CONSIDERANDO</w:t>
      </w:r>
      <w:bookmarkEnd w:id="119"/>
    </w:p>
    <w:p w14:paraId="7681ED66" w14:textId="77777777" w:rsidR="00585F00" w:rsidRPr="00F357BC" w:rsidRDefault="00585F00" w:rsidP="00585F00">
      <w:pPr>
        <w:rPr>
          <w:rFonts w:ascii="Palatino Linotype" w:hAnsi="Palatino Linotype"/>
          <w:lang w:val="es-MX" w:eastAsia="en-US"/>
        </w:rPr>
      </w:pPr>
    </w:p>
    <w:p w14:paraId="717D4ABA" w14:textId="77777777" w:rsidR="00585F00" w:rsidRPr="00F357BC" w:rsidRDefault="00585F00" w:rsidP="00585F00">
      <w:pPr>
        <w:pStyle w:val="Ttulo2"/>
        <w:rPr>
          <w:rFonts w:ascii="Palatino Linotype" w:hAnsi="Palatino Linotype"/>
          <w:b/>
          <w:color w:val="auto"/>
          <w:sz w:val="24"/>
          <w:szCs w:val="24"/>
        </w:rPr>
      </w:pPr>
      <w:bookmarkStart w:id="120" w:name="_Toc491791303"/>
      <w:bookmarkStart w:id="121" w:name="_Toc36741562"/>
      <w:r w:rsidRPr="00F357BC">
        <w:rPr>
          <w:rFonts w:ascii="Palatino Linotype" w:hAnsi="Palatino Linotype"/>
          <w:b/>
          <w:color w:val="auto"/>
          <w:sz w:val="24"/>
          <w:szCs w:val="24"/>
        </w:rPr>
        <w:t>PRIMERO. De la competencia</w:t>
      </w:r>
      <w:bookmarkEnd w:id="120"/>
      <w:bookmarkEnd w:id="121"/>
    </w:p>
    <w:p w14:paraId="6EA8B854" w14:textId="77777777" w:rsidR="00585F00" w:rsidRPr="00F357BC" w:rsidRDefault="00585F00" w:rsidP="00585F00">
      <w:pPr>
        <w:rPr>
          <w:rFonts w:ascii="Palatino Linotype" w:hAnsi="Palatino Linotype"/>
          <w:lang w:val="es-MX" w:eastAsia="en-US"/>
        </w:rPr>
      </w:pPr>
    </w:p>
    <w:p w14:paraId="59B46AF8" w14:textId="77777777" w:rsidR="00585F00" w:rsidRPr="00F357BC" w:rsidRDefault="00585F00" w:rsidP="00F73160">
      <w:pPr>
        <w:pStyle w:val="Prrafodelista"/>
        <w:numPr>
          <w:ilvl w:val="0"/>
          <w:numId w:val="2"/>
        </w:numPr>
        <w:spacing w:line="360" w:lineRule="auto"/>
        <w:ind w:left="0" w:firstLine="0"/>
        <w:jc w:val="both"/>
        <w:rPr>
          <w:rFonts w:ascii="Palatino Linotype" w:eastAsia="Calibri" w:hAnsi="Palatino Linotype" w:cs="Times New Roman"/>
          <w:b/>
          <w:lang w:val="es-ES"/>
        </w:rPr>
      </w:pPr>
      <w:r w:rsidRPr="00F357BC">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F357BC">
        <w:rPr>
          <w:rFonts w:ascii="Palatino Linotype" w:eastAsia="Calibri" w:hAnsi="Palatino Linotype" w:cs="Times New Roman"/>
          <w:b/>
          <w:lang w:val="es-ES"/>
        </w:rPr>
        <w:t>Constitución Política de los Estados Unidos Mexicanos</w:t>
      </w:r>
      <w:r w:rsidRPr="00F357BC">
        <w:rPr>
          <w:rFonts w:ascii="Palatino Linotype" w:eastAsia="Calibri" w:hAnsi="Palatino Linotype" w:cs="Times New Roman"/>
          <w:lang w:val="es-ES"/>
        </w:rPr>
        <w:t xml:space="preserve">; 5, párrafos vigésimo, vigésimo primero y vigésimo segundo fracciones IV y V de la </w:t>
      </w:r>
      <w:r w:rsidRPr="00F357BC">
        <w:rPr>
          <w:rFonts w:ascii="Palatino Linotype" w:eastAsia="Calibri" w:hAnsi="Palatino Linotype" w:cs="Times New Roman"/>
          <w:b/>
          <w:lang w:val="es-ES"/>
        </w:rPr>
        <w:t>Constitución Política del Estado Libre y Soberano de México</w:t>
      </w:r>
      <w:r w:rsidRPr="00F357BC">
        <w:rPr>
          <w:rFonts w:ascii="Palatino Linotype" w:eastAsia="Calibri" w:hAnsi="Palatino Linotype" w:cs="Times New Roman"/>
          <w:lang w:val="es-ES"/>
        </w:rPr>
        <w:t xml:space="preserve">; artículos 1, 2 fracción II, 13, 29, 36 fracciones I y II, 176, 178, 179, 181 párrafo tercero y 185 </w:t>
      </w:r>
      <w:r w:rsidRPr="00F357BC">
        <w:rPr>
          <w:rFonts w:ascii="Palatino Linotype" w:eastAsia="Calibri" w:hAnsi="Palatino Linotype" w:cs="Arial"/>
          <w:lang w:val="es-ES"/>
        </w:rPr>
        <w:t xml:space="preserve">de la </w:t>
      </w:r>
      <w:r w:rsidRPr="00F357BC">
        <w:rPr>
          <w:rFonts w:ascii="Palatino Linotype" w:eastAsia="Calibri" w:hAnsi="Palatino Linotype" w:cs="Arial"/>
          <w:b/>
          <w:lang w:val="es-ES"/>
        </w:rPr>
        <w:t>Ley de Transparencia y Acceso a la Información Pública del Estado de México y Municipios</w:t>
      </w:r>
      <w:r w:rsidRPr="00F357BC">
        <w:rPr>
          <w:rFonts w:ascii="Palatino Linotype" w:eastAsia="Calibri" w:hAnsi="Palatino Linotype" w:cs="Arial"/>
          <w:lang w:val="es-ES"/>
        </w:rPr>
        <w:t xml:space="preserve">; ; y 10, 7, 9 fracciones I y XXIV, y 11 del </w:t>
      </w:r>
      <w:r w:rsidRPr="00F357BC">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4441BE0B" w14:textId="77777777" w:rsidR="00F73160" w:rsidRPr="00F357BC" w:rsidRDefault="00F73160" w:rsidP="00F73160">
      <w:pPr>
        <w:pStyle w:val="Prrafodelista"/>
        <w:spacing w:line="360" w:lineRule="auto"/>
        <w:ind w:left="0"/>
        <w:jc w:val="both"/>
        <w:rPr>
          <w:rFonts w:ascii="Palatino Linotype" w:eastAsia="Calibri" w:hAnsi="Palatino Linotype" w:cs="Times New Roman"/>
          <w:b/>
          <w:lang w:val="es-ES"/>
        </w:rPr>
      </w:pPr>
    </w:p>
    <w:p w14:paraId="61850CCA" w14:textId="77777777" w:rsidR="00B67ED2" w:rsidRPr="00F357BC" w:rsidRDefault="00B67ED2" w:rsidP="00B67ED2">
      <w:pPr>
        <w:pStyle w:val="Ttulo2"/>
        <w:rPr>
          <w:rFonts w:ascii="Palatino Linotype" w:hAnsi="Palatino Linotype"/>
          <w:b/>
          <w:color w:val="auto"/>
          <w:sz w:val="24"/>
        </w:rPr>
      </w:pPr>
      <w:bookmarkStart w:id="122" w:name="_Toc491791304"/>
      <w:bookmarkStart w:id="123" w:name="_Toc34932766"/>
      <w:bookmarkStart w:id="124" w:name="_Toc36741563"/>
      <w:r w:rsidRPr="00F357BC">
        <w:rPr>
          <w:rFonts w:ascii="Palatino Linotype" w:hAnsi="Palatino Linotype"/>
          <w:b/>
          <w:color w:val="auto"/>
          <w:sz w:val="24"/>
        </w:rPr>
        <w:t>SEGUNDO. De la oportunidad y procedencia.</w:t>
      </w:r>
      <w:bookmarkEnd w:id="122"/>
      <w:bookmarkEnd w:id="123"/>
      <w:bookmarkEnd w:id="124"/>
    </w:p>
    <w:p w14:paraId="48488DA7" w14:textId="77777777" w:rsidR="00B67ED2" w:rsidRPr="00F357BC" w:rsidRDefault="00B67ED2" w:rsidP="00B67ED2">
      <w:pPr>
        <w:rPr>
          <w:lang w:val="es-MX" w:eastAsia="en-US"/>
        </w:rPr>
      </w:pPr>
    </w:p>
    <w:p w14:paraId="226F2B91" w14:textId="2F4D5CC1" w:rsidR="00B67ED2" w:rsidRPr="00F357BC" w:rsidRDefault="00B67ED2" w:rsidP="00B67ED2">
      <w:pPr>
        <w:pStyle w:val="Prrafodelista"/>
        <w:numPr>
          <w:ilvl w:val="0"/>
          <w:numId w:val="2"/>
        </w:numPr>
        <w:spacing w:line="360" w:lineRule="auto"/>
        <w:ind w:left="0" w:firstLine="0"/>
        <w:jc w:val="both"/>
        <w:rPr>
          <w:rFonts w:ascii="Palatino Linotype" w:hAnsi="Palatino Linotype"/>
        </w:rPr>
      </w:pPr>
      <w:bookmarkStart w:id="125" w:name="_Toc521431830"/>
      <w:bookmarkStart w:id="126" w:name="_Toc27653760"/>
      <w:r w:rsidRPr="00F357BC">
        <w:rPr>
          <w:rFonts w:ascii="Palatino Linotype" w:eastAsia="Calibri" w:hAnsi="Palatino Linotype" w:cs="Arial"/>
        </w:rPr>
        <w:t xml:space="preserve">El medio de impugnación fue presentado a través del </w:t>
      </w:r>
      <w:r w:rsidRPr="00F357BC">
        <w:rPr>
          <w:rFonts w:ascii="Palatino Linotype" w:eastAsia="Calibri" w:hAnsi="Palatino Linotype" w:cs="Arial"/>
          <w:b/>
        </w:rPr>
        <w:t>SAIMEX,</w:t>
      </w:r>
      <w:r w:rsidRPr="00F357BC">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F357BC">
        <w:rPr>
          <w:rFonts w:ascii="Palatino Linotype" w:eastAsia="Calibri" w:hAnsi="Palatino Linotype" w:cs="Arial"/>
          <w:b/>
        </w:rPr>
        <w:t>SUJETO OBLIGADO</w:t>
      </w:r>
      <w:r w:rsidRPr="00F357BC">
        <w:rPr>
          <w:rFonts w:ascii="Palatino Linotype" w:eastAsia="Calibri" w:hAnsi="Palatino Linotype" w:cs="Arial"/>
        </w:rPr>
        <w:t xml:space="preserve"> en</w:t>
      </w:r>
      <w:r w:rsidR="00E06109" w:rsidRPr="00F357BC">
        <w:rPr>
          <w:rFonts w:ascii="Palatino Linotype" w:eastAsia="Calibri" w:hAnsi="Palatino Linotype" w:cs="Arial"/>
        </w:rPr>
        <w:t>trego su respuesta el día o</w:t>
      </w:r>
      <w:r w:rsidR="004D2C2A" w:rsidRPr="00F357BC">
        <w:rPr>
          <w:rFonts w:ascii="Palatino Linotype" w:eastAsia="Calibri" w:hAnsi="Palatino Linotype" w:cs="Arial"/>
        </w:rPr>
        <w:t>nce</w:t>
      </w:r>
      <w:r w:rsidRPr="00F357BC">
        <w:rPr>
          <w:rFonts w:ascii="Palatino Linotype" w:eastAsia="Calibri" w:hAnsi="Palatino Linotype" w:cs="Arial"/>
        </w:rPr>
        <w:t xml:space="preserve"> (</w:t>
      </w:r>
      <w:r w:rsidR="004D2C2A" w:rsidRPr="00F357BC">
        <w:rPr>
          <w:rFonts w:ascii="Palatino Linotype" w:eastAsia="Calibri" w:hAnsi="Palatino Linotype" w:cs="Arial"/>
        </w:rPr>
        <w:t>1</w:t>
      </w:r>
      <w:r w:rsidR="00E06109" w:rsidRPr="00F357BC">
        <w:rPr>
          <w:rFonts w:ascii="Palatino Linotype" w:eastAsia="Calibri" w:hAnsi="Palatino Linotype" w:cs="Arial"/>
        </w:rPr>
        <w:t>1</w:t>
      </w:r>
      <w:r w:rsidRPr="00F357BC">
        <w:rPr>
          <w:rFonts w:ascii="Palatino Linotype" w:eastAsia="Calibri" w:hAnsi="Palatino Linotype" w:cs="Arial"/>
        </w:rPr>
        <w:t xml:space="preserve">) de </w:t>
      </w:r>
      <w:r w:rsidR="004D2C2A" w:rsidRPr="00F357BC">
        <w:rPr>
          <w:rFonts w:ascii="Palatino Linotype" w:eastAsia="Calibri" w:hAnsi="Palatino Linotype" w:cs="Arial"/>
        </w:rPr>
        <w:t>febre</w:t>
      </w:r>
      <w:r w:rsidRPr="00F357BC">
        <w:rPr>
          <w:rFonts w:ascii="Palatino Linotype" w:eastAsia="Calibri" w:hAnsi="Palatino Linotype" w:cs="Arial"/>
        </w:rPr>
        <w:t xml:space="preserve">ro de dos mil veinte, </w:t>
      </w:r>
      <w:r w:rsidRPr="00F357BC">
        <w:rPr>
          <w:rFonts w:ascii="Palatino Linotype" w:hAnsi="Palatino Linotype" w:cs="Arial"/>
        </w:rPr>
        <w:t>de tal forma que el plazo para interponer el recur</w:t>
      </w:r>
      <w:r w:rsidR="00E06109" w:rsidRPr="00F357BC">
        <w:rPr>
          <w:rFonts w:ascii="Palatino Linotype" w:hAnsi="Palatino Linotype" w:cs="Arial"/>
        </w:rPr>
        <w:t xml:space="preserve">so transcurrió del día </w:t>
      </w:r>
      <w:r w:rsidR="004D2C2A" w:rsidRPr="00F357BC">
        <w:rPr>
          <w:rFonts w:ascii="Palatino Linotype" w:hAnsi="Palatino Linotype" w:cs="Arial"/>
        </w:rPr>
        <w:t>doce</w:t>
      </w:r>
      <w:r w:rsidR="00523397" w:rsidRPr="00F357BC">
        <w:rPr>
          <w:rFonts w:ascii="Palatino Linotype" w:hAnsi="Palatino Linotype" w:cs="Arial"/>
        </w:rPr>
        <w:t xml:space="preserve"> </w:t>
      </w:r>
      <w:r w:rsidRPr="00F357BC">
        <w:rPr>
          <w:rFonts w:ascii="Palatino Linotype" w:hAnsi="Palatino Linotype" w:cs="Arial"/>
        </w:rPr>
        <w:t>(</w:t>
      </w:r>
      <w:r w:rsidR="004D2C2A" w:rsidRPr="00F357BC">
        <w:rPr>
          <w:rFonts w:ascii="Palatino Linotype" w:hAnsi="Palatino Linotype" w:cs="Arial"/>
        </w:rPr>
        <w:t>1</w:t>
      </w:r>
      <w:r w:rsidR="00E06109" w:rsidRPr="00F357BC">
        <w:rPr>
          <w:rFonts w:ascii="Palatino Linotype" w:hAnsi="Palatino Linotype" w:cs="Arial"/>
        </w:rPr>
        <w:t>2</w:t>
      </w:r>
      <w:r w:rsidRPr="00F357BC">
        <w:rPr>
          <w:rFonts w:ascii="Palatino Linotype" w:hAnsi="Palatino Linotype" w:cs="Arial"/>
        </w:rPr>
        <w:t xml:space="preserve">) de </w:t>
      </w:r>
      <w:r w:rsidR="00523397" w:rsidRPr="00F357BC">
        <w:rPr>
          <w:rFonts w:ascii="Palatino Linotype" w:hAnsi="Palatino Linotype" w:cs="Arial"/>
        </w:rPr>
        <w:t>febrer</w:t>
      </w:r>
      <w:r w:rsidRPr="00F357BC">
        <w:rPr>
          <w:rFonts w:ascii="Palatino Linotype" w:hAnsi="Palatino Linotype" w:cs="Arial"/>
        </w:rPr>
        <w:t xml:space="preserve">o al </w:t>
      </w:r>
      <w:r w:rsidR="00523397" w:rsidRPr="00F357BC">
        <w:rPr>
          <w:rFonts w:ascii="Palatino Linotype" w:hAnsi="Palatino Linotype" w:cs="Arial"/>
        </w:rPr>
        <w:t>do</w:t>
      </w:r>
      <w:r w:rsidRPr="00F357BC">
        <w:rPr>
          <w:rFonts w:ascii="Palatino Linotype" w:hAnsi="Palatino Linotype" w:cs="Arial"/>
        </w:rPr>
        <w:t xml:space="preserve">ce </w:t>
      </w:r>
      <w:r w:rsidRPr="00F357BC">
        <w:rPr>
          <w:rFonts w:ascii="Palatino Linotype" w:hAnsi="Palatino Linotype" w:cs="Arial"/>
        </w:rPr>
        <w:lastRenderedPageBreak/>
        <w:t>(</w:t>
      </w:r>
      <w:r w:rsidR="004D2C2A" w:rsidRPr="00F357BC">
        <w:rPr>
          <w:rFonts w:ascii="Palatino Linotype" w:hAnsi="Palatino Linotype" w:cs="Arial"/>
        </w:rPr>
        <w:t>04</w:t>
      </w:r>
      <w:r w:rsidRPr="00F357BC">
        <w:rPr>
          <w:rFonts w:ascii="Palatino Linotype" w:hAnsi="Palatino Linotype" w:cs="Arial"/>
        </w:rPr>
        <w:t xml:space="preserve">) de </w:t>
      </w:r>
      <w:r w:rsidR="004D2C2A" w:rsidRPr="00F357BC">
        <w:rPr>
          <w:rFonts w:ascii="Palatino Linotype" w:hAnsi="Palatino Linotype" w:cs="Arial"/>
        </w:rPr>
        <w:t>marz</w:t>
      </w:r>
      <w:r w:rsidRPr="00F357BC">
        <w:rPr>
          <w:rFonts w:ascii="Palatino Linotype" w:hAnsi="Palatino Linotype" w:cs="Arial"/>
        </w:rPr>
        <w:t xml:space="preserve">o de dos mil veinte; en consecuencia, el ahora recurrente presentó su inconformidad el día </w:t>
      </w:r>
      <w:r w:rsidR="004D2C2A" w:rsidRPr="00F357BC">
        <w:rPr>
          <w:rFonts w:ascii="Palatino Linotype" w:hAnsi="Palatino Linotype" w:cs="Arial"/>
        </w:rPr>
        <w:t>catorce</w:t>
      </w:r>
      <w:r w:rsidRPr="00F357BC">
        <w:rPr>
          <w:rFonts w:ascii="Palatino Linotype" w:hAnsi="Palatino Linotype" w:cs="Arial"/>
        </w:rPr>
        <w:t xml:space="preserve"> (</w:t>
      </w:r>
      <w:r w:rsidR="004D2C2A" w:rsidRPr="00F357BC">
        <w:rPr>
          <w:rFonts w:ascii="Palatino Linotype" w:hAnsi="Palatino Linotype" w:cs="Arial"/>
        </w:rPr>
        <w:t>14</w:t>
      </w:r>
      <w:r w:rsidRPr="00F357BC">
        <w:rPr>
          <w:rFonts w:ascii="Palatino Linotype" w:hAnsi="Palatino Linotype" w:cs="Arial"/>
        </w:rPr>
        <w:t xml:space="preserve">) de febrero de dos mil veinte; por lo que el medio de impugnación se encuentra dentro del lapso legalmente establecido para tal efecto. </w:t>
      </w:r>
    </w:p>
    <w:p w14:paraId="472C3D98" w14:textId="77777777" w:rsidR="00B67ED2" w:rsidRPr="00F357BC" w:rsidRDefault="00B67ED2" w:rsidP="00B67ED2">
      <w:pPr>
        <w:pStyle w:val="Prrafodelista"/>
        <w:numPr>
          <w:ilvl w:val="0"/>
          <w:numId w:val="2"/>
        </w:numPr>
        <w:spacing w:line="360" w:lineRule="auto"/>
        <w:ind w:left="0" w:firstLine="0"/>
        <w:jc w:val="both"/>
        <w:rPr>
          <w:rFonts w:ascii="Palatino Linotype" w:hAnsi="Palatino Linotype"/>
        </w:rPr>
      </w:pPr>
      <w:r w:rsidRPr="00F357BC">
        <w:rPr>
          <w:rFonts w:ascii="Palatino Linotype" w:eastAsia="Calibri" w:hAnsi="Palatino Linotype" w:cs="Arial"/>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5096341E" w14:textId="77777777" w:rsidR="00312598" w:rsidRPr="00F357BC" w:rsidRDefault="00312598" w:rsidP="00312598">
      <w:pPr>
        <w:pStyle w:val="Prrafodelista"/>
        <w:spacing w:line="360" w:lineRule="auto"/>
        <w:ind w:left="0"/>
        <w:jc w:val="both"/>
        <w:rPr>
          <w:rFonts w:ascii="Palatino Linotype" w:hAnsi="Palatino Linotype"/>
        </w:rPr>
      </w:pPr>
    </w:p>
    <w:p w14:paraId="4EF62FC2" w14:textId="77777777" w:rsidR="00B67ED2" w:rsidRPr="00F357BC" w:rsidRDefault="00B67ED2" w:rsidP="00B67ED2">
      <w:pPr>
        <w:pStyle w:val="Ttulo1"/>
        <w:spacing w:line="360" w:lineRule="auto"/>
        <w:rPr>
          <w:b/>
          <w:color w:val="000000" w:themeColor="text1"/>
          <w:szCs w:val="24"/>
        </w:rPr>
      </w:pPr>
      <w:bookmarkStart w:id="127" w:name="_Toc34932767"/>
      <w:bookmarkStart w:id="128" w:name="_Toc36741564"/>
      <w:r w:rsidRPr="00F357BC">
        <w:rPr>
          <w:b/>
          <w:color w:val="000000" w:themeColor="text1"/>
          <w:szCs w:val="24"/>
        </w:rPr>
        <w:t xml:space="preserve">TERCERO. </w:t>
      </w:r>
      <w:bookmarkStart w:id="129" w:name="_Toc501021589"/>
      <w:bookmarkEnd w:id="125"/>
      <w:r w:rsidRPr="00F357BC">
        <w:rPr>
          <w:b/>
          <w:color w:val="000000" w:themeColor="text1"/>
          <w:szCs w:val="24"/>
        </w:rPr>
        <w:t xml:space="preserve">Del planteamiento de la </w:t>
      </w:r>
      <w:r w:rsidRPr="00F357BC">
        <w:rPr>
          <w:b/>
          <w:i/>
          <w:color w:val="000000" w:themeColor="text1"/>
          <w:szCs w:val="24"/>
        </w:rPr>
        <w:t>Litis</w:t>
      </w:r>
      <w:r w:rsidRPr="00F357BC">
        <w:rPr>
          <w:b/>
          <w:color w:val="000000" w:themeColor="text1"/>
          <w:szCs w:val="24"/>
        </w:rPr>
        <w:t>.</w:t>
      </w:r>
      <w:bookmarkEnd w:id="126"/>
      <w:bookmarkEnd w:id="127"/>
      <w:bookmarkEnd w:id="128"/>
      <w:bookmarkEnd w:id="129"/>
    </w:p>
    <w:p w14:paraId="51CEDB6F" w14:textId="77777777" w:rsidR="003C1146" w:rsidRPr="00F357BC" w:rsidRDefault="003C1146" w:rsidP="003C1146">
      <w:pPr>
        <w:rPr>
          <w:lang w:val="es-MX" w:eastAsia="en-US"/>
        </w:rPr>
      </w:pPr>
    </w:p>
    <w:p w14:paraId="559306CF" w14:textId="0B3A543E" w:rsidR="00B67ED2" w:rsidRPr="00F357BC" w:rsidRDefault="00B67ED2" w:rsidP="00DE0898">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F357BC">
        <w:rPr>
          <w:rFonts w:ascii="Palatino Linotype" w:eastAsia="Calibri" w:hAnsi="Palatino Linotype" w:cs="Arial"/>
        </w:rPr>
        <w:t>Seguidamente</w:t>
      </w:r>
      <w:r w:rsidRPr="00F357BC">
        <w:rPr>
          <w:rFonts w:ascii="Palatino Linotype" w:eastAsia="Calibri" w:hAnsi="Palatino Linotype" w:cs="Arial"/>
          <w:color w:val="000000" w:themeColor="text1"/>
          <w:lang w:val="es-MX" w:eastAsia="en-US"/>
        </w:rPr>
        <w:t xml:space="preserve">, derivado del razonamiento lógico-jurídico de las constancias que </w:t>
      </w:r>
      <w:r w:rsidRPr="00F357BC">
        <w:rPr>
          <w:rFonts w:ascii="Palatino Linotype" w:hAnsi="Palatino Linotype"/>
        </w:rPr>
        <w:t>obran</w:t>
      </w:r>
      <w:r w:rsidRPr="00F357BC">
        <w:rPr>
          <w:rFonts w:ascii="Palatino Linotype" w:eastAsia="Calibri" w:hAnsi="Palatino Linotype" w:cs="Arial"/>
          <w:color w:val="000000" w:themeColor="text1"/>
          <w:lang w:val="es-MX" w:eastAsia="en-US"/>
        </w:rPr>
        <w:t xml:space="preserve"> en el expediente al rubro indicado, es de señalar que e</w:t>
      </w:r>
      <w:r w:rsidRPr="00F357BC">
        <w:rPr>
          <w:rFonts w:ascii="Palatino Linotype" w:hAnsi="Palatino Linotype" w:cs="Arial"/>
          <w:color w:val="000000" w:themeColor="text1"/>
        </w:rPr>
        <w:t>l ahora recurrente, solicitó la información transcrita en el anterior párrafo uno (01)</w:t>
      </w:r>
      <w:r w:rsidRPr="00F357BC">
        <w:rPr>
          <w:rFonts w:ascii="Palatino Linotype" w:hAnsi="Palatino Linotype"/>
          <w:i/>
          <w:color w:val="000000"/>
        </w:rPr>
        <w:t>,</w:t>
      </w:r>
      <w:r w:rsidRPr="00F357BC">
        <w:rPr>
          <w:rFonts w:ascii="Palatino Linotype" w:hAnsi="Palatino Linotype"/>
          <w:color w:val="000000"/>
        </w:rPr>
        <w:t xml:space="preserve"> consecutivamente con motivo de la respuesta emitida por el </w:t>
      </w:r>
      <w:r w:rsidRPr="00F357BC">
        <w:rPr>
          <w:rFonts w:ascii="Palatino Linotype" w:hAnsi="Palatino Linotype"/>
          <w:b/>
          <w:color w:val="000000"/>
        </w:rPr>
        <w:t>SUJETO OBLIGADO</w:t>
      </w:r>
      <w:r w:rsidRPr="00F357BC">
        <w:rPr>
          <w:rFonts w:ascii="Palatino Linotype" w:hAnsi="Palatino Linotype"/>
          <w:color w:val="000000"/>
        </w:rPr>
        <w:t xml:space="preserve"> se pronunció</w:t>
      </w:r>
      <w:r w:rsidRPr="00F357BC">
        <w:rPr>
          <w:rFonts w:ascii="Palatino Linotype" w:hAnsi="Palatino Linotype" w:cs="Arial"/>
          <w:color w:val="000000" w:themeColor="text1"/>
        </w:rPr>
        <w:t xml:space="preserve"> a grosso modo en los términos siguientes: </w:t>
      </w:r>
      <w:r w:rsidR="00312598" w:rsidRPr="00F357BC">
        <w:rPr>
          <w:rFonts w:ascii="Palatino Linotype" w:hAnsi="Palatino Linotype" w:cs="Arial"/>
          <w:color w:val="000000" w:themeColor="text1"/>
        </w:rPr>
        <w:t>“</w:t>
      </w:r>
      <w:r w:rsidR="00523397" w:rsidRPr="00F357BC">
        <w:rPr>
          <w:rFonts w:ascii="Palatino Linotype" w:hAnsi="Palatino Linotype" w:cs="Arial"/>
          <w:color w:val="000000" w:themeColor="text1"/>
        </w:rPr>
        <w:t>…</w:t>
      </w:r>
      <w:r w:rsidR="004D2C2A" w:rsidRPr="00F357BC">
        <w:rPr>
          <w:rFonts w:ascii="Palatino Linotype" w:hAnsi="Palatino Linotype" w:cs="Arial"/>
          <w:i/>
          <w:color w:val="000000" w:themeColor="text1"/>
        </w:rPr>
        <w:t>el sujeto obligado otorga una respuesta evasiva y fuera de contexto</w:t>
      </w:r>
      <w:r w:rsidRPr="00F357BC">
        <w:rPr>
          <w:rFonts w:ascii="Palatino Linotype" w:hAnsi="Palatino Linotype"/>
          <w:i/>
        </w:rPr>
        <w:t>...</w:t>
      </w:r>
      <w:r w:rsidRPr="00F357BC">
        <w:rPr>
          <w:rFonts w:ascii="Palatino Linotype" w:hAnsi="Palatino Linotype" w:cs="Arial"/>
          <w:i/>
          <w:color w:val="000000" w:themeColor="text1"/>
        </w:rPr>
        <w:t>".</w:t>
      </w:r>
      <w:r w:rsidRPr="00F357BC">
        <w:rPr>
          <w:rFonts w:ascii="Palatino Linotype" w:hAnsi="Palatino Linotype" w:cs="Arial"/>
          <w:color w:val="000000" w:themeColor="text1"/>
        </w:rPr>
        <w:t xml:space="preserve"> Atento a lo anterior se advierte</w:t>
      </w:r>
      <w:r w:rsidRPr="00F357BC">
        <w:rPr>
          <w:rFonts w:ascii="Palatino Linotype" w:eastAsia="Times New Roman" w:hAnsi="Palatino Linotype"/>
          <w:color w:val="000000" w:themeColor="text1"/>
        </w:rPr>
        <w:t xml:space="preserve"> el particular pretende actualizar la causa de procedencia</w:t>
      </w:r>
      <w:r w:rsidRPr="00F357BC">
        <w:rPr>
          <w:rFonts w:ascii="Palatino Linotype" w:eastAsia="Times New Roman" w:hAnsi="Palatino Linotype"/>
          <w:b/>
          <w:color w:val="000000" w:themeColor="text1"/>
        </w:rPr>
        <w:t xml:space="preserve"> </w:t>
      </w:r>
      <w:r w:rsidRPr="00F357BC">
        <w:rPr>
          <w:rFonts w:ascii="Palatino Linotype" w:eastAsia="Times New Roman" w:hAnsi="Palatino Linotype" w:cs="Arial"/>
          <w:color w:val="000000" w:themeColor="text1"/>
          <w:lang w:eastAsia="es-MX"/>
        </w:rPr>
        <w:t xml:space="preserve">contenida en </w:t>
      </w:r>
      <w:r w:rsidRPr="00F357BC">
        <w:rPr>
          <w:rFonts w:ascii="Palatino Linotype" w:eastAsia="Times New Roman" w:hAnsi="Palatino Linotype" w:cs="Arial"/>
          <w:color w:val="000000" w:themeColor="text1"/>
          <w:lang w:val="es-ES" w:eastAsia="es-MX"/>
        </w:rPr>
        <w:t>el artículo</w:t>
      </w:r>
      <w:r w:rsidRPr="00F357BC">
        <w:rPr>
          <w:rFonts w:ascii="Palatino Linotype" w:eastAsia="Times New Roman" w:hAnsi="Palatino Linotype" w:cs="Arial"/>
          <w:b/>
          <w:color w:val="000000" w:themeColor="text1"/>
          <w:lang w:val="es-ES" w:eastAsia="es-MX"/>
        </w:rPr>
        <w:t xml:space="preserve"> 179</w:t>
      </w:r>
      <w:r w:rsidRPr="00F357BC">
        <w:rPr>
          <w:rFonts w:ascii="Palatino Linotype" w:eastAsia="Times New Roman" w:hAnsi="Palatino Linotype" w:cs="Arial"/>
          <w:color w:val="000000" w:themeColor="text1"/>
          <w:lang w:val="es-ES" w:eastAsia="es-MX"/>
        </w:rPr>
        <w:t xml:space="preserve"> fracción </w:t>
      </w:r>
      <w:r w:rsidR="004D2C2A" w:rsidRPr="00F357BC">
        <w:rPr>
          <w:rFonts w:ascii="Palatino Linotype" w:eastAsia="Times New Roman" w:hAnsi="Palatino Linotype" w:cs="Arial"/>
          <w:color w:val="000000" w:themeColor="text1"/>
          <w:lang w:val="es-ES" w:eastAsia="es-MX"/>
        </w:rPr>
        <w:t>V</w:t>
      </w:r>
      <w:r w:rsidRPr="00F357BC">
        <w:rPr>
          <w:rFonts w:ascii="Palatino Linotype" w:eastAsia="Times New Roman" w:hAnsi="Palatino Linotype" w:cs="Arial"/>
          <w:color w:val="000000" w:themeColor="text1"/>
          <w:lang w:val="es-ES" w:eastAsia="es-MX"/>
        </w:rPr>
        <w:t xml:space="preserve"> de la </w:t>
      </w:r>
      <w:r w:rsidRPr="00F357BC">
        <w:rPr>
          <w:rFonts w:ascii="Palatino Linotype" w:eastAsia="Calibri" w:hAnsi="Palatino Linotype" w:cs="Arial"/>
          <w:b/>
          <w:color w:val="000000" w:themeColor="text1"/>
          <w:lang w:val="es-ES"/>
        </w:rPr>
        <w:t>Ley de Transparencia y Acceso a la Información Pública del Estado de México y Municipios</w:t>
      </w:r>
      <w:r w:rsidRPr="00F357BC">
        <w:rPr>
          <w:rFonts w:ascii="Palatino Linotype" w:eastAsia="Times New Roman" w:hAnsi="Palatino Linotype" w:cs="Arial"/>
          <w:color w:val="000000" w:themeColor="text1"/>
          <w:lang w:val="es-ES" w:eastAsia="es-MX"/>
        </w:rPr>
        <w:t xml:space="preserve">, en virtud que la fracción de referencia determina el supuesto de </w:t>
      </w:r>
      <w:r w:rsidR="00DE0898" w:rsidRPr="00F357BC">
        <w:rPr>
          <w:rFonts w:ascii="Palatino Linotype" w:eastAsia="Times New Roman" w:hAnsi="Palatino Linotype" w:cs="Arial"/>
          <w:color w:val="000000" w:themeColor="text1"/>
          <w:lang w:val="es-ES" w:eastAsia="es-MX"/>
        </w:rPr>
        <w:t>la entrega de información incompleta;</w:t>
      </w:r>
      <w:r w:rsidRPr="00F357BC">
        <w:rPr>
          <w:rFonts w:ascii="Palatino Linotype" w:eastAsia="Times New Roman" w:hAnsi="Palatino Linotype" w:cs="Arial"/>
          <w:color w:val="000000" w:themeColor="text1"/>
          <w:lang w:val="es-ES" w:eastAsia="es-MX"/>
        </w:rPr>
        <w:t xml:space="preserve"> supuesto del que el ahora recurrente se duele, de modo tal </w:t>
      </w:r>
      <w:r w:rsidRPr="00F357BC">
        <w:rPr>
          <w:rFonts w:ascii="Palatino Linotype" w:hAnsi="Palatino Linotype" w:cs="Arial"/>
          <w:color w:val="000000" w:themeColor="text1"/>
          <w:szCs w:val="23"/>
        </w:rPr>
        <w:t xml:space="preserve">que el presente recurso de revisión se circunscribirá en determinar si el </w:t>
      </w:r>
      <w:r w:rsidRPr="00F357BC">
        <w:rPr>
          <w:rFonts w:ascii="Palatino Linotype" w:hAnsi="Palatino Linotype" w:cs="Arial"/>
          <w:b/>
          <w:color w:val="000000" w:themeColor="text1"/>
          <w:szCs w:val="23"/>
        </w:rPr>
        <w:lastRenderedPageBreak/>
        <w:t>SUJETO</w:t>
      </w:r>
      <w:r w:rsidRPr="00F357BC">
        <w:rPr>
          <w:rFonts w:ascii="Palatino Linotype" w:hAnsi="Palatino Linotype" w:cs="Arial"/>
          <w:color w:val="000000" w:themeColor="text1"/>
          <w:szCs w:val="23"/>
        </w:rPr>
        <w:t xml:space="preserve"> </w:t>
      </w:r>
      <w:r w:rsidRPr="00F357BC">
        <w:rPr>
          <w:rFonts w:ascii="Palatino Linotype" w:hAnsi="Palatino Linotype" w:cs="Arial"/>
          <w:b/>
          <w:color w:val="000000" w:themeColor="text1"/>
          <w:szCs w:val="23"/>
        </w:rPr>
        <w:t>OBLIGADO</w:t>
      </w:r>
      <w:r w:rsidRPr="00F357BC">
        <w:rPr>
          <w:rFonts w:ascii="Palatino Linotype" w:hAnsi="Palatino Linotype" w:cs="Arial"/>
          <w:color w:val="000000" w:themeColor="text1"/>
          <w:szCs w:val="23"/>
        </w:rPr>
        <w:t xml:space="preserve"> con su respuesta ciertamente </w:t>
      </w:r>
      <w:r w:rsidRPr="00F357BC">
        <w:rPr>
          <w:rFonts w:ascii="Palatino Linotype" w:eastAsia="Times New Roman" w:hAnsi="Palatino Linotype"/>
          <w:color w:val="000000" w:themeColor="text1"/>
        </w:rPr>
        <w:t>actualiza la causa de procedencia</w:t>
      </w:r>
      <w:r w:rsidRPr="00F357BC">
        <w:rPr>
          <w:rFonts w:ascii="Palatino Linotype" w:eastAsia="Times New Roman" w:hAnsi="Palatino Linotype"/>
          <w:b/>
          <w:color w:val="000000" w:themeColor="text1"/>
        </w:rPr>
        <w:t xml:space="preserve"> </w:t>
      </w:r>
      <w:r w:rsidRPr="00F357BC">
        <w:rPr>
          <w:rFonts w:ascii="Palatino Linotype" w:eastAsia="Times New Roman" w:hAnsi="Palatino Linotype" w:cs="Arial"/>
          <w:color w:val="000000" w:themeColor="text1"/>
          <w:lang w:eastAsia="es-MX"/>
        </w:rPr>
        <w:t>del dispositivo jurídico en comento.</w:t>
      </w:r>
    </w:p>
    <w:p w14:paraId="04790B2B" w14:textId="77777777" w:rsidR="00B67ED2" w:rsidRPr="00F357BC" w:rsidRDefault="00B67ED2" w:rsidP="00B67ED2">
      <w:pPr>
        <w:pStyle w:val="Prrafodelista"/>
        <w:spacing w:line="360" w:lineRule="auto"/>
        <w:ind w:left="0"/>
        <w:jc w:val="both"/>
        <w:rPr>
          <w:rFonts w:ascii="Palatino Linotype" w:eastAsia="Times New Roman" w:hAnsi="Palatino Linotype" w:cs="Arial"/>
          <w:color w:val="000000" w:themeColor="text1"/>
        </w:rPr>
      </w:pPr>
    </w:p>
    <w:p w14:paraId="32AE2D8A" w14:textId="77777777" w:rsidR="00B67ED2" w:rsidRPr="00F357BC" w:rsidRDefault="00B67ED2" w:rsidP="00B67ED2">
      <w:pPr>
        <w:pStyle w:val="Ttulo1"/>
        <w:spacing w:line="360" w:lineRule="auto"/>
        <w:rPr>
          <w:b/>
          <w:color w:val="000000" w:themeColor="text1"/>
          <w:szCs w:val="24"/>
        </w:rPr>
      </w:pPr>
      <w:bookmarkStart w:id="130" w:name="_Toc501021590"/>
      <w:bookmarkStart w:id="131" w:name="_Toc27653761"/>
      <w:bookmarkStart w:id="132" w:name="_Toc34932768"/>
      <w:bookmarkStart w:id="133" w:name="_Toc36741565"/>
      <w:r w:rsidRPr="00F357BC">
        <w:rPr>
          <w:b/>
          <w:color w:val="000000" w:themeColor="text1"/>
          <w:szCs w:val="24"/>
        </w:rPr>
        <w:t>CUARTO. Del estudio y resolución del asunto.</w:t>
      </w:r>
      <w:bookmarkEnd w:id="130"/>
      <w:bookmarkEnd w:id="131"/>
      <w:bookmarkEnd w:id="132"/>
      <w:bookmarkEnd w:id="133"/>
    </w:p>
    <w:p w14:paraId="5F15D475" w14:textId="77777777" w:rsidR="00B67ED2" w:rsidRPr="00F357BC" w:rsidRDefault="00B67ED2" w:rsidP="00B67ED2">
      <w:pPr>
        <w:rPr>
          <w:lang w:val="es-MX" w:eastAsia="en-US"/>
        </w:rPr>
      </w:pPr>
    </w:p>
    <w:p w14:paraId="638477B9" w14:textId="77777777" w:rsidR="00B67ED2" w:rsidRPr="00F357BC" w:rsidRDefault="00B67ED2" w:rsidP="00B67ED2">
      <w:pPr>
        <w:pStyle w:val="Prrafodelista"/>
        <w:numPr>
          <w:ilvl w:val="0"/>
          <w:numId w:val="2"/>
        </w:numPr>
        <w:spacing w:line="360" w:lineRule="auto"/>
        <w:ind w:left="0" w:firstLine="0"/>
        <w:jc w:val="both"/>
        <w:rPr>
          <w:rFonts w:ascii="Palatino Linotype" w:hAnsi="Palatino Linotype" w:cs="Arial"/>
          <w:i/>
          <w:lang w:val="es-MX"/>
        </w:rPr>
      </w:pPr>
      <w:r w:rsidRPr="00F357BC">
        <w:rPr>
          <w:rFonts w:ascii="Palatino Linotype" w:eastAsia="Calibri" w:hAnsi="Palatino Linotype" w:cs="Arial"/>
        </w:rPr>
        <w:t>Derivado</w:t>
      </w:r>
      <w:r w:rsidRPr="00F357BC">
        <w:rPr>
          <w:rFonts w:ascii="Palatino Linotype" w:hAnsi="Palatino Linotype" w:cs="Arial"/>
          <w:szCs w:val="23"/>
        </w:rPr>
        <w:t xml:space="preserve"> del planteamiento de la </w:t>
      </w:r>
      <w:r w:rsidRPr="00F357BC">
        <w:rPr>
          <w:rFonts w:ascii="Palatino Linotype" w:hAnsi="Palatino Linotype" w:cs="Arial"/>
          <w:i/>
          <w:szCs w:val="23"/>
        </w:rPr>
        <w:t>Litis</w:t>
      </w:r>
      <w:r w:rsidRPr="00F357BC">
        <w:rPr>
          <w:rFonts w:ascii="Palatino Linotype" w:hAnsi="Palatino Linotype" w:cs="Arial"/>
          <w:szCs w:val="23"/>
        </w:rPr>
        <w:t xml:space="preserve">, se procede analizar el contenido íntegro de las 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Pr="00F357BC">
        <w:rPr>
          <w:rFonts w:ascii="Palatino Linotype" w:eastAsia="Calibri" w:hAnsi="Palatino Linotype" w:cs="Arial"/>
          <w:b/>
          <w:lang w:val="es-ES"/>
        </w:rPr>
        <w:t>Ley de Transparencia y Acceso a la Información Pública del Estado de México y Municipios</w:t>
      </w:r>
      <w:r w:rsidRPr="00F357BC">
        <w:rPr>
          <w:rFonts w:ascii="Palatino Linotype" w:eastAsia="Times New Roman" w:hAnsi="Palatino Linotype" w:cs="Arial"/>
          <w:lang w:val="es-ES" w:eastAsia="es-MX"/>
        </w:rPr>
        <w:t>.</w:t>
      </w:r>
    </w:p>
    <w:p w14:paraId="6BF1F1A2" w14:textId="77777777" w:rsidR="00B67ED2" w:rsidRPr="00F357BC" w:rsidRDefault="00B67ED2" w:rsidP="00B67ED2">
      <w:pPr>
        <w:pStyle w:val="Prrafodelista"/>
        <w:spacing w:before="240" w:after="240" w:line="360" w:lineRule="auto"/>
        <w:ind w:left="426"/>
        <w:jc w:val="both"/>
        <w:rPr>
          <w:rFonts w:ascii="Palatino Linotype" w:hAnsi="Palatino Linotype" w:cs="Arial"/>
          <w:i/>
          <w:lang w:val="es-MX"/>
        </w:rPr>
      </w:pPr>
    </w:p>
    <w:p w14:paraId="3BCFD69A" w14:textId="77777777" w:rsidR="00B67ED2" w:rsidRPr="00F357BC" w:rsidRDefault="00B67ED2" w:rsidP="00B67ED2">
      <w:pPr>
        <w:pStyle w:val="Prrafodelista"/>
        <w:numPr>
          <w:ilvl w:val="0"/>
          <w:numId w:val="2"/>
        </w:numPr>
        <w:spacing w:line="360" w:lineRule="auto"/>
        <w:ind w:left="0" w:firstLine="0"/>
        <w:jc w:val="both"/>
        <w:rPr>
          <w:rFonts w:ascii="Palatino Linotype" w:eastAsia="MS Mincho" w:hAnsi="Palatino Linotype" w:cs="Times New Roman"/>
          <w:color w:val="000000"/>
        </w:rPr>
      </w:pPr>
      <w:r w:rsidRPr="00F357BC">
        <w:rPr>
          <w:rFonts w:ascii="Palatino Linotype" w:eastAsia="Calibri" w:hAnsi="Palatino Linotype" w:cs="Arial"/>
        </w:rPr>
        <w:t>Es</w:t>
      </w:r>
      <w:r w:rsidRPr="00F357BC">
        <w:rPr>
          <w:rFonts w:ascii="Palatino Linotype" w:hAnsi="Palatino Linotype"/>
        </w:rPr>
        <w:t xml:space="preserve"> menester precisar que este </w:t>
      </w:r>
      <w:r w:rsidRPr="00F357BC">
        <w:rPr>
          <w:rFonts w:ascii="Palatino Linotype" w:eastAsia="MS Mincho" w:hAnsi="Palatino Linotype" w:cs="Times New Roman"/>
          <w:color w:val="000000"/>
        </w:rPr>
        <w:t xml:space="preserve">Órgano Garante parte de que </w:t>
      </w:r>
      <w:r w:rsidRPr="00F357BC">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F357BC">
        <w:rPr>
          <w:rFonts w:ascii="Palatino Linotype" w:eastAsia="Times New Roman" w:hAnsi="Palatino Linotype" w:cs="Arial"/>
          <w:color w:val="000000"/>
        </w:rPr>
        <w:t xml:space="preserve"> </w:t>
      </w:r>
      <w:r w:rsidRPr="00F357BC">
        <w:rPr>
          <w:rFonts w:ascii="Palatino Linotype" w:eastAsia="Times New Roman" w:hAnsi="Palatino Linotype" w:cs="Arial"/>
          <w:b/>
          <w:color w:val="000000"/>
        </w:rPr>
        <w:t>SUJETO OBLIGADO</w:t>
      </w:r>
      <w:r w:rsidRPr="00F357BC">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F357BC">
        <w:rPr>
          <w:rFonts w:ascii="Palatino Linotype" w:eastAsia="Times New Roman" w:hAnsi="Palatino Linotype" w:cs="Arial"/>
          <w:b/>
          <w:color w:val="000000"/>
        </w:rPr>
        <w:t xml:space="preserve">Constitución Política de los </w:t>
      </w:r>
      <w:r w:rsidRPr="00F357BC">
        <w:rPr>
          <w:rFonts w:ascii="Palatino Linotype" w:eastAsia="Times New Roman" w:hAnsi="Palatino Linotype" w:cs="Arial"/>
          <w:b/>
          <w:color w:val="000000"/>
        </w:rPr>
        <w:lastRenderedPageBreak/>
        <w:t xml:space="preserve">Estados Unidos Mexicanos </w:t>
      </w:r>
      <w:r w:rsidRPr="00F357BC">
        <w:rPr>
          <w:rFonts w:ascii="Palatino Linotype" w:eastAsia="Times New Roman" w:hAnsi="Palatino Linotype" w:cs="Arial"/>
          <w:color w:val="000000"/>
        </w:rPr>
        <w:t xml:space="preserve">al señalar la obligación de “promover, </w:t>
      </w:r>
      <w:r w:rsidRPr="00F357BC">
        <w:rPr>
          <w:rFonts w:ascii="Palatino Linotype" w:eastAsia="Times New Roman" w:hAnsi="Palatino Linotype" w:cs="Arial"/>
          <w:b/>
          <w:color w:val="000000"/>
        </w:rPr>
        <w:t>respetar</w:t>
      </w:r>
      <w:r w:rsidRPr="00F357BC">
        <w:rPr>
          <w:rFonts w:ascii="Palatino Linotype" w:eastAsia="Times New Roman" w:hAnsi="Palatino Linotype" w:cs="Arial"/>
          <w:color w:val="000000"/>
        </w:rPr>
        <w:t xml:space="preserve">, proteger y </w:t>
      </w:r>
      <w:r w:rsidRPr="00F357BC">
        <w:rPr>
          <w:rFonts w:ascii="Palatino Linotype" w:eastAsia="Times New Roman" w:hAnsi="Palatino Linotype" w:cs="Arial"/>
          <w:b/>
          <w:color w:val="000000"/>
        </w:rPr>
        <w:t>garantizar</w:t>
      </w:r>
      <w:r w:rsidRPr="00F357BC">
        <w:rPr>
          <w:rFonts w:ascii="Palatino Linotype" w:eastAsia="Times New Roman" w:hAnsi="Palatino Linotype" w:cs="Arial"/>
          <w:color w:val="000000"/>
        </w:rPr>
        <w:t xml:space="preserve"> los derechos humanos”, entre los cuales se encuentra dicho derecho. </w:t>
      </w:r>
    </w:p>
    <w:p w14:paraId="2F68AA70" w14:textId="77777777" w:rsidR="00B67ED2" w:rsidRPr="00F357BC" w:rsidRDefault="00B67ED2" w:rsidP="00B67ED2">
      <w:pPr>
        <w:pStyle w:val="Prrafodelista"/>
        <w:tabs>
          <w:tab w:val="left" w:pos="567"/>
        </w:tabs>
        <w:spacing w:before="240" w:after="240" w:line="360" w:lineRule="auto"/>
        <w:ind w:left="426" w:right="49"/>
        <w:jc w:val="both"/>
        <w:rPr>
          <w:rFonts w:ascii="Palatino Linotype" w:eastAsia="MS Mincho" w:hAnsi="Palatino Linotype" w:cs="Times New Roman"/>
          <w:color w:val="000000"/>
        </w:rPr>
      </w:pPr>
    </w:p>
    <w:p w14:paraId="5D5F5205" w14:textId="77777777" w:rsidR="00B67ED2" w:rsidRPr="00F357BC" w:rsidRDefault="00B67ED2" w:rsidP="00B67ED2">
      <w:pPr>
        <w:pStyle w:val="Prrafodelista"/>
        <w:numPr>
          <w:ilvl w:val="0"/>
          <w:numId w:val="2"/>
        </w:numPr>
        <w:spacing w:line="360" w:lineRule="auto"/>
        <w:ind w:left="0" w:firstLine="0"/>
        <w:jc w:val="both"/>
        <w:rPr>
          <w:rFonts w:ascii="Palatino Linotype" w:eastAsia="Times New Roman" w:hAnsi="Palatino Linotype"/>
        </w:rPr>
      </w:pPr>
      <w:r w:rsidRPr="00F357BC">
        <w:rPr>
          <w:rFonts w:ascii="Palatino Linotype" w:eastAsia="Calibri" w:hAnsi="Palatino Linotype" w:cs="Arial"/>
        </w:rPr>
        <w:t>Por</w:t>
      </w:r>
      <w:r w:rsidRPr="00F357BC">
        <w:rPr>
          <w:rFonts w:ascii="Palatino Linotype" w:eastAsia="Times New Roman" w:hAnsi="Palatino Linotype"/>
        </w:rPr>
        <w:t xml:space="preserve">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2B8F1115" w14:textId="77777777" w:rsidR="00561ECE" w:rsidRPr="00F357BC" w:rsidRDefault="00561ECE" w:rsidP="00561ECE">
      <w:pPr>
        <w:pStyle w:val="Prrafodelista"/>
        <w:rPr>
          <w:rFonts w:ascii="Palatino Linotype" w:eastAsia="Times New Roman" w:hAnsi="Palatino Linotype"/>
        </w:rPr>
      </w:pPr>
    </w:p>
    <w:p w14:paraId="50BAFAE0" w14:textId="77777777" w:rsidR="00B67ED2" w:rsidRPr="00F357BC" w:rsidRDefault="00B67ED2" w:rsidP="00B67ED2">
      <w:pPr>
        <w:pStyle w:val="Prrafodelista"/>
        <w:numPr>
          <w:ilvl w:val="0"/>
          <w:numId w:val="2"/>
        </w:numPr>
        <w:spacing w:line="360" w:lineRule="auto"/>
        <w:ind w:left="0" w:firstLine="0"/>
        <w:jc w:val="both"/>
        <w:rPr>
          <w:rFonts w:ascii="Palatino Linotype" w:eastAsia="MS Mincho" w:hAnsi="Palatino Linotype" w:cs="Times New Roman"/>
          <w:color w:val="000000"/>
        </w:rPr>
      </w:pPr>
      <w:r w:rsidRPr="00F357BC">
        <w:rPr>
          <w:rFonts w:ascii="Palatino Linotype" w:eastAsia="Calibri" w:hAnsi="Palatino Linotype" w:cs="Arial"/>
        </w:rPr>
        <w:t>Además</w:t>
      </w:r>
      <w:r w:rsidRPr="00F357BC">
        <w:rPr>
          <w:rFonts w:ascii="Palatino Linotype" w:eastAsia="MS Mincho" w:hAnsi="Palatino Linotype" w:cs="Times New Roman"/>
          <w:color w:val="000000"/>
        </w:rPr>
        <w:t xml:space="preserve"> de la obligación de promover, </w:t>
      </w:r>
      <w:r w:rsidRPr="00F357BC">
        <w:rPr>
          <w:rFonts w:ascii="Palatino Linotype" w:eastAsia="MS Mincho" w:hAnsi="Palatino Linotype" w:cs="Times New Roman"/>
          <w:b/>
          <w:color w:val="000000"/>
          <w:u w:val="single"/>
        </w:rPr>
        <w:t>respetar, proteger</w:t>
      </w:r>
      <w:r w:rsidRPr="00F357BC">
        <w:rPr>
          <w:rFonts w:ascii="Palatino Linotype" w:eastAsia="MS Mincho" w:hAnsi="Palatino Linotype" w:cs="Times New Roman"/>
          <w:color w:val="000000"/>
        </w:rPr>
        <w:t xml:space="preserve"> y garantizar el derecho de acceso a la información, la </w:t>
      </w:r>
      <w:r w:rsidRPr="00F357BC">
        <w:rPr>
          <w:rFonts w:ascii="Palatino Linotype" w:eastAsia="MS Mincho" w:hAnsi="Palatino Linotype" w:cs="Times New Roman"/>
          <w:b/>
          <w:color w:val="000000"/>
        </w:rPr>
        <w:t xml:space="preserve">Ley General de Trasparencia y Acceso a la Información Pública del Estado de México y Municipios </w:t>
      </w:r>
      <w:r w:rsidRPr="00F357BC">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F357BC">
        <w:rPr>
          <w:rFonts w:ascii="Palatino Linotype" w:eastAsia="MS Mincho" w:hAnsi="Palatino Linotype" w:cs="Times New Roman"/>
          <w:b/>
          <w:color w:val="000000"/>
        </w:rPr>
        <w:t>simplicidad y rapidez</w:t>
      </w:r>
      <w:r w:rsidRPr="00F357BC">
        <w:rPr>
          <w:rFonts w:ascii="Palatino Linotype" w:eastAsia="MS Mincho" w:hAnsi="Palatino Linotype" w:cs="Times New Roman"/>
          <w:color w:val="000000"/>
        </w:rPr>
        <w:t xml:space="preserve">. </w:t>
      </w:r>
    </w:p>
    <w:p w14:paraId="30374828" w14:textId="77777777" w:rsidR="00B67ED2" w:rsidRPr="00F357BC" w:rsidRDefault="00B67ED2" w:rsidP="00B67ED2">
      <w:pPr>
        <w:pStyle w:val="Prrafodelista"/>
        <w:rPr>
          <w:rFonts w:ascii="Palatino Linotype" w:eastAsia="MS Mincho" w:hAnsi="Palatino Linotype" w:cs="Times New Roman"/>
          <w:color w:val="000000"/>
        </w:rPr>
      </w:pPr>
    </w:p>
    <w:p w14:paraId="53D7E5C5" w14:textId="77777777" w:rsidR="00B67ED2" w:rsidRPr="00F357BC" w:rsidRDefault="00B67ED2" w:rsidP="00B67ED2">
      <w:pPr>
        <w:pStyle w:val="Prrafodelista"/>
        <w:numPr>
          <w:ilvl w:val="0"/>
          <w:numId w:val="2"/>
        </w:numPr>
        <w:spacing w:line="360" w:lineRule="auto"/>
        <w:ind w:left="0" w:firstLine="0"/>
        <w:jc w:val="both"/>
        <w:rPr>
          <w:rFonts w:ascii="Palatino Linotype" w:hAnsi="Palatino Linotype" w:cs="Arial"/>
          <w:i/>
          <w:lang w:val="es-MX"/>
        </w:rPr>
      </w:pPr>
      <w:r w:rsidRPr="00F357BC">
        <w:rPr>
          <w:rFonts w:ascii="Palatino Linotype" w:eastAsia="Calibri" w:hAnsi="Palatino Linotype" w:cs="Arial"/>
        </w:rPr>
        <w:t>Ahora</w:t>
      </w:r>
      <w:r w:rsidRPr="00F357BC">
        <w:rPr>
          <w:rFonts w:ascii="Palatino Linotype" w:eastAsia="Times New Roman" w:hAnsi="Palatino Linotype" w:cs="Arial"/>
          <w:lang w:val="es-ES"/>
        </w:rPr>
        <w:t xml:space="preserve"> bien, la solicitud de información verso </w:t>
      </w:r>
      <w:r w:rsidRPr="00F357BC">
        <w:rPr>
          <w:rFonts w:ascii="Palatino Linotype" w:eastAsia="Times New Roman" w:hAnsi="Palatino Linotype" w:cs="Arial"/>
          <w:i/>
          <w:lang w:val="es-ES"/>
        </w:rPr>
        <w:t xml:space="preserve">a groso modo </w:t>
      </w:r>
      <w:r w:rsidRPr="00F357BC">
        <w:rPr>
          <w:rFonts w:ascii="Palatino Linotype" w:eastAsia="Times New Roman" w:hAnsi="Palatino Linotype" w:cs="Arial"/>
          <w:lang w:val="es-ES"/>
        </w:rPr>
        <w:t>en obtener la información siguiente:</w:t>
      </w:r>
    </w:p>
    <w:p w14:paraId="1C969C19" w14:textId="77777777" w:rsidR="00B67ED2" w:rsidRPr="00F357BC" w:rsidRDefault="00B67ED2" w:rsidP="00B67ED2">
      <w:pPr>
        <w:pStyle w:val="Prrafodelista"/>
        <w:rPr>
          <w:rFonts w:ascii="Palatino Linotype" w:hAnsi="Palatino Linotype" w:cs="Arial"/>
          <w:i/>
          <w:lang w:val="es-MX"/>
        </w:rPr>
      </w:pPr>
    </w:p>
    <w:p w14:paraId="6EE09020" w14:textId="48E981A9" w:rsidR="00DE0898" w:rsidRPr="00F357BC" w:rsidRDefault="00DE0898" w:rsidP="00DE0898">
      <w:pPr>
        <w:pStyle w:val="Prrafodelista"/>
        <w:numPr>
          <w:ilvl w:val="0"/>
          <w:numId w:val="34"/>
        </w:numPr>
        <w:spacing w:before="240" w:after="240" w:line="360" w:lineRule="auto"/>
        <w:ind w:left="851"/>
        <w:jc w:val="both"/>
        <w:rPr>
          <w:rFonts w:ascii="Palatino Linotype" w:hAnsi="Palatino Linotype" w:cs="Arial"/>
          <w:b/>
          <w:lang w:val="es-MX"/>
        </w:rPr>
      </w:pPr>
      <w:r w:rsidRPr="00F357BC">
        <w:rPr>
          <w:rFonts w:ascii="Palatino Linotype" w:hAnsi="Palatino Linotype" w:cs="Arial"/>
          <w:b/>
          <w:lang w:val="es-MX"/>
        </w:rPr>
        <w:t>Fundamento jurídico para el otorgamiento de los denominados "días económicos" a favor de servidores públicos de la Secretaría de Educación del Estado de México;</w:t>
      </w:r>
    </w:p>
    <w:p w14:paraId="5A8C469C" w14:textId="77777777" w:rsidR="00DE0898" w:rsidRPr="00F357BC" w:rsidRDefault="00DE0898" w:rsidP="00DE0898">
      <w:pPr>
        <w:pStyle w:val="Prrafodelista"/>
        <w:spacing w:before="240" w:after="240" w:line="360" w:lineRule="auto"/>
        <w:ind w:left="851"/>
        <w:jc w:val="both"/>
        <w:rPr>
          <w:rFonts w:ascii="Palatino Linotype" w:hAnsi="Palatino Linotype" w:cs="Arial"/>
          <w:b/>
          <w:lang w:val="es-MX"/>
        </w:rPr>
      </w:pPr>
    </w:p>
    <w:p w14:paraId="2D07806C" w14:textId="08C830D2" w:rsidR="00DE0898" w:rsidRPr="00F357BC" w:rsidRDefault="00DE0898" w:rsidP="00DE0898">
      <w:pPr>
        <w:pStyle w:val="Prrafodelista"/>
        <w:numPr>
          <w:ilvl w:val="0"/>
          <w:numId w:val="34"/>
        </w:numPr>
        <w:spacing w:before="240" w:after="240" w:line="360" w:lineRule="auto"/>
        <w:ind w:left="851"/>
        <w:jc w:val="both"/>
        <w:rPr>
          <w:rFonts w:ascii="Palatino Linotype" w:hAnsi="Palatino Linotype" w:cs="Arial"/>
          <w:b/>
          <w:lang w:val="es-MX"/>
        </w:rPr>
      </w:pPr>
      <w:r w:rsidRPr="00F357BC">
        <w:rPr>
          <w:rFonts w:ascii="Palatino Linotype" w:hAnsi="Palatino Linotype" w:cs="Arial"/>
          <w:b/>
          <w:lang w:val="es-MX"/>
        </w:rPr>
        <w:lastRenderedPageBreak/>
        <w:t>Instancia competente para informar o denunciar la negativa a la solicitud de los servidores públicos, para gozar de días económicos en viernes y lunes; y</w:t>
      </w:r>
    </w:p>
    <w:p w14:paraId="28A8CBD3" w14:textId="77777777" w:rsidR="00DE0898" w:rsidRPr="00F357BC" w:rsidRDefault="00DE0898" w:rsidP="00DE0898">
      <w:pPr>
        <w:pStyle w:val="Prrafodelista"/>
        <w:rPr>
          <w:rFonts w:ascii="Palatino Linotype" w:hAnsi="Palatino Linotype" w:cs="Arial"/>
          <w:b/>
          <w:lang w:val="es-MX"/>
        </w:rPr>
      </w:pPr>
    </w:p>
    <w:p w14:paraId="58EF2347" w14:textId="74CF66E5" w:rsidR="00B67ED2" w:rsidRPr="00F357BC" w:rsidRDefault="00782549" w:rsidP="00DE0898">
      <w:pPr>
        <w:pStyle w:val="Prrafodelista"/>
        <w:numPr>
          <w:ilvl w:val="0"/>
          <w:numId w:val="34"/>
        </w:numPr>
        <w:spacing w:before="240" w:after="240" w:line="360" w:lineRule="auto"/>
        <w:ind w:left="851"/>
        <w:jc w:val="both"/>
        <w:rPr>
          <w:rFonts w:ascii="Palatino Linotype" w:hAnsi="Palatino Linotype" w:cs="Arial"/>
          <w:b/>
          <w:lang w:val="es-MX"/>
        </w:rPr>
      </w:pPr>
      <w:r w:rsidRPr="00F357BC">
        <w:rPr>
          <w:rFonts w:ascii="Palatino Linotype" w:hAnsi="Palatino Linotype" w:cs="Arial"/>
          <w:b/>
          <w:lang w:val="es-MX"/>
        </w:rPr>
        <w:t>Sanciones</w:t>
      </w:r>
      <w:r w:rsidR="00DE0898" w:rsidRPr="00F357BC">
        <w:rPr>
          <w:rFonts w:ascii="Palatino Linotype" w:hAnsi="Palatino Linotype" w:cs="Arial"/>
          <w:b/>
          <w:lang w:val="es-MX"/>
        </w:rPr>
        <w:t xml:space="preserve"> aplicables a servidores públicos de la Secretaría, por la negativa del otorgamiento del disfrute de días económicos en días lunes y viernes.</w:t>
      </w:r>
    </w:p>
    <w:p w14:paraId="28580082" w14:textId="77777777" w:rsidR="003C1146" w:rsidRPr="00F357BC" w:rsidRDefault="003C1146" w:rsidP="003C1146">
      <w:pPr>
        <w:pStyle w:val="Prrafodelista"/>
        <w:spacing w:line="360" w:lineRule="auto"/>
        <w:ind w:left="0"/>
        <w:jc w:val="both"/>
        <w:rPr>
          <w:rFonts w:ascii="Palatino Linotype" w:hAnsi="Palatino Linotype" w:cs="Arial"/>
        </w:rPr>
      </w:pPr>
    </w:p>
    <w:p w14:paraId="77F1AEE0" w14:textId="77777777" w:rsidR="00D86AE9" w:rsidRPr="00F357BC" w:rsidRDefault="00D86AE9" w:rsidP="00D86AE9">
      <w:pPr>
        <w:pStyle w:val="Prrafodelista"/>
        <w:numPr>
          <w:ilvl w:val="0"/>
          <w:numId w:val="2"/>
        </w:numPr>
        <w:tabs>
          <w:tab w:val="left" w:pos="0"/>
        </w:tabs>
        <w:spacing w:line="360" w:lineRule="auto"/>
        <w:ind w:left="0" w:right="49" w:firstLine="0"/>
        <w:jc w:val="both"/>
        <w:rPr>
          <w:rFonts w:ascii="Palatino Linotype" w:hAnsi="Palatino Linotype"/>
        </w:rPr>
      </w:pPr>
      <w:r w:rsidRPr="00F357BC">
        <w:rPr>
          <w:rFonts w:ascii="Palatino Linotype" w:hAnsi="Palatino Linotype" w:cs="Arial"/>
        </w:rPr>
        <w:t>Lo anterior es así, derivado de que en la solicitud de información existen</w:t>
      </w:r>
      <w:r w:rsidRPr="00F357BC">
        <w:rPr>
          <w:rFonts w:ascii="Palatino Linotype" w:eastAsia="MS Mincho" w:hAnsi="Palatino Linotype" w:cs="Times New Roman"/>
          <w:color w:val="000000"/>
        </w:rPr>
        <w:t xml:space="preserve"> los siguientes cuestionamientos y expresiones subjetivas, a saber</w:t>
      </w:r>
      <w:r w:rsidRPr="00F357BC">
        <w:rPr>
          <w:rFonts w:ascii="Palatino Linotype" w:hAnsi="Palatino Linotype" w:cs="Arial"/>
          <w:color w:val="000000" w:themeColor="text1"/>
        </w:rPr>
        <w:t>:</w:t>
      </w:r>
      <w:r w:rsidRPr="00F357BC">
        <w:t xml:space="preserve"> </w:t>
      </w:r>
    </w:p>
    <w:p w14:paraId="0DCEBE5E" w14:textId="77777777" w:rsidR="00D86AE9" w:rsidRPr="00F357BC" w:rsidRDefault="00D86AE9" w:rsidP="00D86AE9">
      <w:pPr>
        <w:tabs>
          <w:tab w:val="left" w:pos="0"/>
        </w:tabs>
        <w:spacing w:line="360" w:lineRule="auto"/>
        <w:ind w:right="49"/>
        <w:jc w:val="both"/>
        <w:rPr>
          <w:rFonts w:ascii="Palatino Linotype" w:hAnsi="Palatino Linotype" w:cs="Arial"/>
          <w:b/>
          <w:color w:val="000000" w:themeColor="text1"/>
        </w:rPr>
      </w:pPr>
    </w:p>
    <w:p w14:paraId="54292C92" w14:textId="61E5D7FD" w:rsidR="00F20230" w:rsidRPr="00F357BC" w:rsidRDefault="00D86AE9" w:rsidP="00D86AE9">
      <w:pPr>
        <w:spacing w:line="360" w:lineRule="auto"/>
        <w:ind w:left="284" w:right="335"/>
        <w:rPr>
          <w:rFonts w:ascii="Palatino Linotype" w:hAnsi="Palatino Linotype"/>
          <w:b/>
          <w:color w:val="000000"/>
          <w:szCs w:val="14"/>
        </w:rPr>
      </w:pPr>
      <w:r w:rsidRPr="00F357BC">
        <w:rPr>
          <w:rFonts w:ascii="Palatino Linotype" w:hAnsi="Palatino Linotype"/>
          <w:b/>
          <w:color w:val="000000"/>
          <w:szCs w:val="14"/>
        </w:rPr>
        <w:t xml:space="preserve">¿Cuál es </w:t>
      </w:r>
      <w:r w:rsidR="00F20230" w:rsidRPr="00F357BC">
        <w:rPr>
          <w:rFonts w:ascii="Palatino Linotype" w:hAnsi="Palatino Linotype"/>
          <w:b/>
          <w:color w:val="000000"/>
          <w:szCs w:val="14"/>
        </w:rPr>
        <w:t>…</w:t>
      </w:r>
    </w:p>
    <w:p w14:paraId="33306029" w14:textId="77777777" w:rsidR="00F20230" w:rsidRPr="00F357BC" w:rsidRDefault="00F20230" w:rsidP="00D86AE9">
      <w:pPr>
        <w:spacing w:line="360" w:lineRule="auto"/>
        <w:ind w:left="284" w:right="335"/>
        <w:rPr>
          <w:rFonts w:ascii="Palatino Linotype" w:hAnsi="Palatino Linotype"/>
          <w:b/>
          <w:color w:val="000000"/>
          <w:szCs w:val="14"/>
        </w:rPr>
      </w:pPr>
    </w:p>
    <w:p w14:paraId="47720A99" w14:textId="499BEF9C" w:rsidR="00F20230" w:rsidRPr="00F357BC" w:rsidRDefault="00D86AE9" w:rsidP="00D86AE9">
      <w:pPr>
        <w:spacing w:line="360" w:lineRule="auto"/>
        <w:ind w:left="284" w:right="335"/>
        <w:rPr>
          <w:rFonts w:ascii="Palatino Linotype" w:hAnsi="Palatino Linotype"/>
          <w:b/>
          <w:color w:val="000000"/>
          <w:szCs w:val="14"/>
        </w:rPr>
      </w:pPr>
      <w:r w:rsidRPr="00F357BC">
        <w:rPr>
          <w:rFonts w:ascii="Palatino Linotype" w:hAnsi="Palatino Linotype"/>
          <w:b/>
          <w:color w:val="000000"/>
          <w:szCs w:val="14"/>
        </w:rPr>
        <w:t>¿Si es procedente</w:t>
      </w:r>
      <w:r w:rsidR="00F20230" w:rsidRPr="00F357BC">
        <w:rPr>
          <w:rFonts w:ascii="Palatino Linotype" w:hAnsi="Palatino Linotype"/>
          <w:b/>
          <w:color w:val="000000"/>
          <w:szCs w:val="14"/>
        </w:rPr>
        <w:t>…</w:t>
      </w:r>
    </w:p>
    <w:p w14:paraId="05233838" w14:textId="77777777" w:rsidR="00F20230" w:rsidRPr="00F357BC" w:rsidRDefault="00F20230" w:rsidP="00D86AE9">
      <w:pPr>
        <w:spacing w:line="360" w:lineRule="auto"/>
        <w:ind w:left="284" w:right="335"/>
        <w:rPr>
          <w:rFonts w:ascii="Palatino Linotype" w:hAnsi="Palatino Linotype"/>
          <w:b/>
          <w:color w:val="000000"/>
          <w:szCs w:val="14"/>
        </w:rPr>
      </w:pPr>
    </w:p>
    <w:p w14:paraId="317B1423" w14:textId="77777777" w:rsidR="00F20230" w:rsidRPr="00F357BC" w:rsidRDefault="00D86AE9" w:rsidP="00D86AE9">
      <w:pPr>
        <w:spacing w:line="360" w:lineRule="auto"/>
        <w:ind w:left="284" w:right="335"/>
        <w:rPr>
          <w:rFonts w:ascii="Palatino Linotype" w:hAnsi="Palatino Linotype"/>
          <w:b/>
          <w:color w:val="000000"/>
          <w:szCs w:val="14"/>
        </w:rPr>
      </w:pPr>
      <w:r w:rsidRPr="00F357BC">
        <w:rPr>
          <w:rFonts w:ascii="Palatino Linotype" w:hAnsi="Palatino Linotype"/>
          <w:b/>
          <w:color w:val="000000"/>
          <w:szCs w:val="14"/>
        </w:rPr>
        <w:t>Manifieste la razón por la cual</w:t>
      </w:r>
      <w:r w:rsidR="00F20230" w:rsidRPr="00F357BC">
        <w:rPr>
          <w:rFonts w:ascii="Palatino Linotype" w:hAnsi="Palatino Linotype"/>
          <w:b/>
          <w:color w:val="000000"/>
          <w:szCs w:val="14"/>
        </w:rPr>
        <w:t>…</w:t>
      </w:r>
    </w:p>
    <w:p w14:paraId="2CDF1487" w14:textId="77777777" w:rsidR="00F20230" w:rsidRPr="00F357BC" w:rsidRDefault="00F20230" w:rsidP="00D86AE9">
      <w:pPr>
        <w:spacing w:line="360" w:lineRule="auto"/>
        <w:ind w:left="284" w:right="335"/>
        <w:rPr>
          <w:rFonts w:ascii="Palatino Linotype" w:hAnsi="Palatino Linotype"/>
          <w:b/>
          <w:color w:val="000000"/>
          <w:szCs w:val="14"/>
        </w:rPr>
      </w:pPr>
    </w:p>
    <w:p w14:paraId="4F6B03E2" w14:textId="77777777" w:rsidR="00F20230" w:rsidRPr="00F357BC" w:rsidRDefault="00D86AE9" w:rsidP="00D86AE9">
      <w:pPr>
        <w:spacing w:line="360" w:lineRule="auto"/>
        <w:ind w:left="284" w:right="335"/>
        <w:rPr>
          <w:rFonts w:ascii="Palatino Linotype" w:hAnsi="Palatino Linotype"/>
          <w:b/>
          <w:color w:val="000000"/>
          <w:szCs w:val="14"/>
        </w:rPr>
      </w:pPr>
      <w:r w:rsidRPr="00F357BC">
        <w:rPr>
          <w:rFonts w:ascii="Palatino Linotype" w:hAnsi="Palatino Linotype"/>
          <w:b/>
          <w:color w:val="000000"/>
          <w:szCs w:val="14"/>
        </w:rPr>
        <w:t>¿Si la acción descrita en el punto anterior, violenta derechos humanos y laborales de los docentes?</w:t>
      </w:r>
    </w:p>
    <w:p w14:paraId="44F9592E" w14:textId="77777777" w:rsidR="00F20230" w:rsidRPr="00F357BC" w:rsidRDefault="00F20230" w:rsidP="00D86AE9">
      <w:pPr>
        <w:spacing w:line="360" w:lineRule="auto"/>
        <w:ind w:left="284" w:right="335"/>
        <w:rPr>
          <w:rFonts w:ascii="Palatino Linotype" w:hAnsi="Palatino Linotype"/>
          <w:b/>
          <w:color w:val="000000"/>
          <w:szCs w:val="14"/>
        </w:rPr>
      </w:pPr>
    </w:p>
    <w:p w14:paraId="079903D5" w14:textId="77777777" w:rsidR="00F20230" w:rsidRPr="00F357BC" w:rsidRDefault="00D86AE9" w:rsidP="00D86AE9">
      <w:pPr>
        <w:spacing w:line="360" w:lineRule="auto"/>
        <w:ind w:left="284" w:right="335"/>
        <w:rPr>
          <w:rFonts w:ascii="Palatino Linotype" w:hAnsi="Palatino Linotype"/>
          <w:b/>
          <w:color w:val="000000"/>
          <w:szCs w:val="14"/>
        </w:rPr>
      </w:pPr>
      <w:r w:rsidRPr="00F357BC">
        <w:rPr>
          <w:rFonts w:ascii="Palatino Linotype" w:hAnsi="Palatino Linotype"/>
          <w:b/>
          <w:color w:val="000000"/>
          <w:szCs w:val="14"/>
        </w:rPr>
        <w:t>¿Cuál sería</w:t>
      </w:r>
      <w:r w:rsidR="00F20230" w:rsidRPr="00F357BC">
        <w:rPr>
          <w:rFonts w:ascii="Palatino Linotype" w:hAnsi="Palatino Linotype"/>
          <w:b/>
          <w:color w:val="000000"/>
          <w:szCs w:val="14"/>
        </w:rPr>
        <w:t>…</w:t>
      </w:r>
    </w:p>
    <w:p w14:paraId="2BB7CB27" w14:textId="77777777" w:rsidR="00F20230" w:rsidRPr="00F357BC" w:rsidRDefault="00F20230" w:rsidP="00D86AE9">
      <w:pPr>
        <w:spacing w:line="360" w:lineRule="auto"/>
        <w:ind w:left="284" w:right="335"/>
        <w:rPr>
          <w:rFonts w:ascii="Palatino Linotype" w:hAnsi="Palatino Linotype"/>
          <w:b/>
          <w:color w:val="000000"/>
          <w:szCs w:val="14"/>
        </w:rPr>
      </w:pPr>
    </w:p>
    <w:p w14:paraId="4F08F3D6" w14:textId="23823D77" w:rsidR="00D86AE9" w:rsidRPr="00F357BC" w:rsidRDefault="00D86AE9" w:rsidP="00D86AE9">
      <w:pPr>
        <w:spacing w:line="360" w:lineRule="auto"/>
        <w:ind w:left="284" w:right="335"/>
        <w:rPr>
          <w:rFonts w:ascii="Palatino Linotype" w:hAnsi="Palatino Linotype"/>
          <w:b/>
          <w:color w:val="000000"/>
          <w:szCs w:val="14"/>
        </w:rPr>
      </w:pPr>
      <w:r w:rsidRPr="00F357BC">
        <w:rPr>
          <w:rFonts w:ascii="Palatino Linotype" w:hAnsi="Palatino Linotype"/>
          <w:b/>
          <w:color w:val="000000"/>
          <w:szCs w:val="14"/>
        </w:rPr>
        <w:t>Solicito que las respuestas sean concisas y congruentes</w:t>
      </w:r>
      <w:r w:rsidR="00F20230" w:rsidRPr="00F357BC">
        <w:rPr>
          <w:rFonts w:ascii="Palatino Linotype" w:hAnsi="Palatino Linotype"/>
          <w:b/>
          <w:color w:val="000000"/>
          <w:szCs w:val="14"/>
        </w:rPr>
        <w:t>…</w:t>
      </w:r>
    </w:p>
    <w:p w14:paraId="257F45C4" w14:textId="77777777" w:rsidR="00D86AE9" w:rsidRPr="00F357BC" w:rsidRDefault="00D86AE9" w:rsidP="00D86AE9">
      <w:pPr>
        <w:spacing w:line="360" w:lineRule="auto"/>
        <w:ind w:left="284" w:right="335"/>
        <w:rPr>
          <w:rFonts w:ascii="Palatino Linotype" w:hAnsi="Palatino Linotype"/>
          <w:b/>
          <w:color w:val="000000"/>
          <w:szCs w:val="14"/>
        </w:rPr>
      </w:pPr>
    </w:p>
    <w:p w14:paraId="6C721572" w14:textId="77777777" w:rsidR="00D86AE9" w:rsidRPr="00F357BC" w:rsidRDefault="00D86AE9" w:rsidP="00D86AE9">
      <w:pPr>
        <w:pStyle w:val="Prrafodelista"/>
        <w:numPr>
          <w:ilvl w:val="0"/>
          <w:numId w:val="2"/>
        </w:numPr>
        <w:tabs>
          <w:tab w:val="left" w:pos="0"/>
        </w:tabs>
        <w:spacing w:line="360" w:lineRule="auto"/>
        <w:ind w:left="0" w:right="49" w:firstLine="0"/>
        <w:jc w:val="both"/>
        <w:rPr>
          <w:rFonts w:ascii="Palatino Linotype" w:hAnsi="Palatino Linotype"/>
        </w:rPr>
      </w:pPr>
      <w:r w:rsidRPr="00F357BC">
        <w:rPr>
          <w:rFonts w:ascii="Palatino Linotype" w:eastAsia="MS Mincho" w:hAnsi="Palatino Linotype" w:cs="Times New Roman"/>
          <w:color w:val="000000"/>
        </w:rPr>
        <w:lastRenderedPageBreak/>
        <w:t>Expresiones</w:t>
      </w:r>
      <w:r w:rsidRPr="00F357BC">
        <w:rPr>
          <w:rFonts w:ascii="Palatino Linotype" w:hAnsi="Palatino Linotype" w:cs="Arial"/>
          <w:color w:val="000000" w:themeColor="text1"/>
        </w:rPr>
        <w:t xml:space="preserve"> que se aprecia corresponden a manifestaciones subjetivas, preguntas e interrogantes que no se satisfacen con el ejercicio del derecho de acceso a la información pública, situación que podría suponer </w:t>
      </w:r>
      <w:r w:rsidRPr="00F357BC">
        <w:rPr>
          <w:rFonts w:ascii="Palatino Linotype" w:hAnsi="Palatino Linotype"/>
        </w:rPr>
        <w:t>que se está en presencia del ejercicio del derecho de petición.</w:t>
      </w:r>
    </w:p>
    <w:p w14:paraId="6FAD9D4A" w14:textId="77777777" w:rsidR="00D86AE9" w:rsidRPr="00F357BC" w:rsidRDefault="00D86AE9" w:rsidP="00D86AE9">
      <w:pPr>
        <w:pStyle w:val="Prrafodelista"/>
        <w:tabs>
          <w:tab w:val="left" w:pos="0"/>
        </w:tabs>
        <w:spacing w:line="360" w:lineRule="auto"/>
        <w:ind w:left="0" w:right="49"/>
        <w:jc w:val="both"/>
        <w:rPr>
          <w:rFonts w:ascii="Palatino Linotype" w:hAnsi="Palatino Linotype"/>
        </w:rPr>
      </w:pPr>
    </w:p>
    <w:p w14:paraId="727808DB" w14:textId="77777777" w:rsidR="00D86AE9" w:rsidRPr="00F357BC" w:rsidRDefault="00D86AE9" w:rsidP="00D86AE9">
      <w:pPr>
        <w:pStyle w:val="Prrafodelista"/>
        <w:numPr>
          <w:ilvl w:val="0"/>
          <w:numId w:val="2"/>
        </w:numPr>
        <w:spacing w:before="240" w:after="240" w:line="360" w:lineRule="auto"/>
        <w:ind w:left="0" w:firstLine="0"/>
        <w:jc w:val="both"/>
        <w:rPr>
          <w:rFonts w:ascii="Palatino Linotype" w:hAnsi="Palatino Linotype"/>
          <w:color w:val="000000"/>
        </w:rPr>
      </w:pPr>
      <w:r w:rsidRPr="00F357BC">
        <w:rPr>
          <w:rFonts w:ascii="Palatino Linotype" w:eastAsia="MS Mincho" w:hAnsi="Palatino Linotype" w:cs="Times New Roman"/>
          <w:color w:val="000000"/>
        </w:rPr>
        <w:t>Al respecto, debe señalarse</w:t>
      </w:r>
      <w:r w:rsidRPr="00F357BC">
        <w:rPr>
          <w:rFonts w:ascii="Palatino Linotype" w:hAnsi="Palatino Linotype"/>
          <w:i/>
          <w:color w:val="000000"/>
        </w:rPr>
        <w:t xml:space="preserve">, </w:t>
      </w:r>
      <w:r w:rsidRPr="00F357BC">
        <w:rPr>
          <w:rFonts w:ascii="Palatino Linotype" w:hAnsi="Palatino Linotype"/>
          <w:color w:val="000000"/>
        </w:rPr>
        <w:t xml:space="preserve">que diversos planteamientos construidos por el particular </w:t>
      </w:r>
      <w:r w:rsidRPr="00F357BC">
        <w:rPr>
          <w:rFonts w:ascii="Palatino Linotype" w:hAnsi="Palatino Linotype" w:cs="Arial"/>
        </w:rPr>
        <w:t xml:space="preserve">se tratan de declaraciones que no se colman con la entrega de documentos, situación que conlleva a aseverar que se está en presencia del ejercicio del </w:t>
      </w:r>
      <w:r w:rsidRPr="00F357BC">
        <w:rPr>
          <w:rFonts w:ascii="Palatino Linotype" w:hAnsi="Palatino Linotype" w:cs="Arial"/>
          <w:b/>
          <w:u w:val="single"/>
        </w:rPr>
        <w:t>DERECHO DE PETICIÓN</w:t>
      </w:r>
      <w:r w:rsidRPr="00F357BC">
        <w:rPr>
          <w:rFonts w:ascii="Palatino Linotype" w:hAnsi="Palatino Linotype" w:cs="Arial"/>
        </w:rPr>
        <w:t>.</w:t>
      </w:r>
    </w:p>
    <w:p w14:paraId="01F8A5D6" w14:textId="77777777" w:rsidR="00D86AE9" w:rsidRPr="00F357BC" w:rsidRDefault="00D86AE9" w:rsidP="00D86AE9">
      <w:pPr>
        <w:pStyle w:val="Prrafodelista"/>
        <w:rPr>
          <w:rFonts w:ascii="Palatino Linotype" w:hAnsi="Palatino Linotype"/>
          <w:color w:val="000000"/>
        </w:rPr>
      </w:pPr>
    </w:p>
    <w:p w14:paraId="3AFEA1FD" w14:textId="77777777" w:rsidR="00D86AE9" w:rsidRPr="00F357BC" w:rsidRDefault="00D86AE9" w:rsidP="00D86AE9">
      <w:pPr>
        <w:pStyle w:val="Prrafodelista"/>
        <w:numPr>
          <w:ilvl w:val="0"/>
          <w:numId w:val="2"/>
        </w:numPr>
        <w:spacing w:before="240" w:after="360" w:line="360" w:lineRule="auto"/>
        <w:ind w:left="0" w:firstLine="0"/>
        <w:jc w:val="both"/>
        <w:rPr>
          <w:rFonts w:ascii="Palatino Linotype" w:hAnsi="Palatino Linotype" w:cs="Arial"/>
        </w:rPr>
      </w:pPr>
      <w:r w:rsidRPr="00F357BC">
        <w:rPr>
          <w:rFonts w:ascii="Palatino Linotype" w:hAnsi="Palatino Linotype" w:cs="Arial"/>
        </w:rPr>
        <w:t xml:space="preserve">Por lo que </w:t>
      </w:r>
      <w:r w:rsidRPr="00F357BC">
        <w:rPr>
          <w:rFonts w:ascii="Palatino Linotype" w:hAnsi="Palatino Linotype" w:cs="Arial"/>
          <w:b/>
        </w:rPr>
        <w:t>la entrega de una razón o un razonamiento</w:t>
      </w:r>
      <w:r w:rsidRPr="00F357BC">
        <w:rPr>
          <w:rFonts w:ascii="Palatino Linotype" w:hAnsi="Palatino Linotype" w:cs="Arial"/>
        </w:rPr>
        <w:t xml:space="preserve"> por parte del Sujeto Obligado no es algo que la ley establezca como atribución, derecho, o facultad; pues ello implicaría un juicio de valor referente a </w:t>
      </w:r>
      <w:r w:rsidRPr="00F357BC">
        <w:rPr>
          <w:rFonts w:ascii="Palatino Linotype" w:hAnsi="Palatino Linotype" w:cs="Arial"/>
          <w:b/>
          <w:u w:val="single"/>
        </w:rPr>
        <w:t>un cuestionamiento</w:t>
      </w:r>
      <w:r w:rsidRPr="00F357BC">
        <w:rPr>
          <w:rFonts w:ascii="Palatino Linotype" w:hAnsi="Palatino Linotype" w:cs="Arial"/>
        </w:rPr>
        <w:t xml:space="preserve"> realizado, los cuales, </w:t>
      </w:r>
      <w:r w:rsidRPr="00F357BC">
        <w:rPr>
          <w:rFonts w:ascii="Palatino Linotype" w:hAnsi="Palatino Linotype" w:cs="Arial"/>
          <w:b/>
          <w:u w:val="single"/>
        </w:rPr>
        <w:t>al constituir interrogantes</w:t>
      </w:r>
      <w:r w:rsidRPr="00F357BC">
        <w:rPr>
          <w:rFonts w:ascii="Palatino Linotype" w:hAnsi="Palatino Linotype" w:cs="Arial"/>
        </w:rPr>
        <w:t xml:space="preserve">, </w:t>
      </w:r>
      <w:r w:rsidRPr="00F357BC">
        <w:rPr>
          <w:rFonts w:ascii="Palatino Linotype" w:hAnsi="Palatino Linotype" w:cs="Arial"/>
          <w:b/>
          <w:u w:val="single"/>
        </w:rPr>
        <w:t>inquietudes</w:t>
      </w:r>
      <w:r w:rsidRPr="00F357BC">
        <w:rPr>
          <w:rFonts w:ascii="Palatino Linotype" w:hAnsi="Palatino Linotype" w:cs="Arial"/>
        </w:rPr>
        <w:t xml:space="preserve"> y manifestaciones se satisfacen vía derecho de petición. </w:t>
      </w:r>
    </w:p>
    <w:p w14:paraId="559936EF" w14:textId="77777777" w:rsidR="00D86AE9" w:rsidRPr="00F357BC" w:rsidRDefault="00D86AE9" w:rsidP="00D86AE9">
      <w:pPr>
        <w:pStyle w:val="Prrafodelista"/>
        <w:spacing w:after="240" w:line="360" w:lineRule="auto"/>
        <w:ind w:left="0"/>
        <w:jc w:val="both"/>
        <w:rPr>
          <w:rFonts w:ascii="Palatino Linotype" w:hAnsi="Palatino Linotype" w:cs="Arial"/>
        </w:rPr>
      </w:pPr>
    </w:p>
    <w:p w14:paraId="71DD5F5D" w14:textId="77777777" w:rsidR="00D86AE9" w:rsidRPr="00F357BC" w:rsidRDefault="00D86AE9" w:rsidP="00D86AE9">
      <w:pPr>
        <w:pStyle w:val="Prrafodelista"/>
        <w:numPr>
          <w:ilvl w:val="0"/>
          <w:numId w:val="2"/>
        </w:numPr>
        <w:autoSpaceDE w:val="0"/>
        <w:autoSpaceDN w:val="0"/>
        <w:adjustRightInd w:val="0"/>
        <w:spacing w:after="240" w:line="360" w:lineRule="auto"/>
        <w:ind w:left="0" w:firstLine="0"/>
        <w:jc w:val="both"/>
        <w:rPr>
          <w:rFonts w:ascii="Palatino Linotype" w:hAnsi="Palatino Linotype" w:cs="Arial"/>
        </w:rPr>
      </w:pPr>
      <w:r w:rsidRPr="00F357BC">
        <w:rPr>
          <w:rFonts w:ascii="Palatino Linotype" w:hAnsi="Palatino Linotype" w:cs="Arial"/>
        </w:rPr>
        <w:t>Así, es transcendental dejar en claro lo que debe entenderse por derecho de petición y por derecho de acceso a la información pública, dado que los particulares eventualmente no son expertos en la materia.</w:t>
      </w:r>
    </w:p>
    <w:p w14:paraId="54A06C3E" w14:textId="77777777" w:rsidR="00D86AE9" w:rsidRPr="00F357BC" w:rsidRDefault="00D86AE9" w:rsidP="00D86AE9">
      <w:pPr>
        <w:pStyle w:val="Prrafodelista"/>
        <w:autoSpaceDE w:val="0"/>
        <w:autoSpaceDN w:val="0"/>
        <w:adjustRightInd w:val="0"/>
        <w:spacing w:after="240" w:line="360" w:lineRule="auto"/>
        <w:ind w:left="0"/>
        <w:jc w:val="both"/>
        <w:rPr>
          <w:rFonts w:ascii="Palatino Linotype" w:hAnsi="Palatino Linotype" w:cs="Arial"/>
        </w:rPr>
      </w:pPr>
    </w:p>
    <w:p w14:paraId="2965714C" w14:textId="77777777" w:rsidR="00D86AE9" w:rsidRPr="00F357BC" w:rsidRDefault="00D86AE9" w:rsidP="00D86AE9">
      <w:pPr>
        <w:pStyle w:val="Prrafodelista"/>
        <w:numPr>
          <w:ilvl w:val="0"/>
          <w:numId w:val="2"/>
        </w:numPr>
        <w:autoSpaceDE w:val="0"/>
        <w:autoSpaceDN w:val="0"/>
        <w:adjustRightInd w:val="0"/>
        <w:spacing w:before="240" w:after="360" w:line="360" w:lineRule="auto"/>
        <w:ind w:left="0" w:firstLine="0"/>
        <w:jc w:val="both"/>
        <w:rPr>
          <w:rFonts w:ascii="Palatino Linotype" w:hAnsi="Palatino Linotype" w:cs="Arial"/>
          <w:i/>
        </w:rPr>
      </w:pPr>
      <w:r w:rsidRPr="00F357BC">
        <w:rPr>
          <w:rFonts w:ascii="Palatino Linotype" w:hAnsi="Palatino Linotype" w:cs="Arial"/>
        </w:rPr>
        <w:t>Por lo que respecta a la definición de derecho de petición, el Maestro Ignacio Burgoa Orihuela refiere: “…</w:t>
      </w:r>
      <w:r w:rsidRPr="00F357BC">
        <w:rPr>
          <w:rFonts w:ascii="Palatino Linotype" w:hAnsi="Palatino Linotype" w:cs="Arial"/>
          <w:i/>
        </w:rPr>
        <w:t xml:space="preserve">es un Derecho Público subjetivo individual de la Garantía Respectiva Consagrada en el Artículo 8 de la Ley Fundamental. En tal virtud, la persona </w:t>
      </w:r>
      <w:r w:rsidRPr="00F357BC">
        <w:rPr>
          <w:rFonts w:ascii="Palatino Linotype" w:hAnsi="Palatino Linotype" w:cs="Arial"/>
          <w:i/>
        </w:rPr>
        <w:lastRenderedPageBreak/>
        <w:t>tiene la facultad de acudir a cualquier autoridad, formulando una solicitud o instancia escrito de cualquier índole, la cual adopta, específicamente, el carácter de simple petición administrativa, acción o recurso, etc.</w:t>
      </w:r>
      <w:r w:rsidRPr="00F357BC">
        <w:rPr>
          <w:rStyle w:val="Refdenotaalpie"/>
          <w:rFonts w:ascii="Palatino Linotype" w:hAnsi="Palatino Linotype"/>
          <w:i/>
        </w:rPr>
        <w:t xml:space="preserve"> </w:t>
      </w:r>
      <w:r w:rsidRPr="00F357BC">
        <w:rPr>
          <w:rStyle w:val="Refdenotaalpie"/>
          <w:rFonts w:ascii="Palatino Linotype" w:hAnsi="Palatino Linotype"/>
          <w:i/>
        </w:rPr>
        <w:footnoteReference w:id="1"/>
      </w:r>
      <w:r w:rsidRPr="00F357BC">
        <w:rPr>
          <w:rFonts w:ascii="Palatino Linotype" w:hAnsi="Palatino Linotype"/>
          <w:i/>
        </w:rPr>
        <w:t>“</w:t>
      </w:r>
      <w:r w:rsidRPr="00F357BC">
        <w:rPr>
          <w:rFonts w:ascii="Palatino Linotype" w:hAnsi="Palatino Linotype" w:cs="Arial"/>
          <w:i/>
        </w:rPr>
        <w:t>.</w:t>
      </w:r>
    </w:p>
    <w:p w14:paraId="33B8443B" w14:textId="77777777" w:rsidR="00D86AE9" w:rsidRPr="00F357BC" w:rsidRDefault="00D86AE9" w:rsidP="00D86AE9">
      <w:pPr>
        <w:pStyle w:val="Prrafodelista"/>
        <w:rPr>
          <w:rFonts w:ascii="Palatino Linotype" w:hAnsi="Palatino Linotype" w:cs="Arial"/>
          <w:i/>
        </w:rPr>
      </w:pPr>
    </w:p>
    <w:p w14:paraId="3F1E5A2F" w14:textId="77777777" w:rsidR="00D86AE9" w:rsidRPr="00F357BC" w:rsidRDefault="00D86AE9" w:rsidP="00D86AE9">
      <w:pPr>
        <w:pStyle w:val="Prrafodelista"/>
        <w:numPr>
          <w:ilvl w:val="0"/>
          <w:numId w:val="2"/>
        </w:numPr>
        <w:autoSpaceDE w:val="0"/>
        <w:autoSpaceDN w:val="0"/>
        <w:adjustRightInd w:val="0"/>
        <w:spacing w:before="240" w:after="360" w:line="360" w:lineRule="auto"/>
        <w:ind w:left="0" w:firstLine="0"/>
        <w:jc w:val="both"/>
        <w:rPr>
          <w:rFonts w:ascii="Palatino Linotype" w:hAnsi="Palatino Linotype" w:cs="Arial"/>
          <w:i/>
        </w:rPr>
      </w:pPr>
      <w:r w:rsidRPr="00F357BC">
        <w:rPr>
          <w:rFonts w:ascii="Palatino Linotype" w:hAnsi="Palatino Linotype" w:cs="Arial"/>
        </w:rPr>
        <w:t xml:space="preserve">Por su parte, David Cienfuegos Salgado, concibe al derecho de petición como </w:t>
      </w:r>
      <w:r w:rsidRPr="00F357BC">
        <w:rPr>
          <w:rFonts w:ascii="Palatino Linotype" w:hAnsi="Palatino Linotype" w:cs="Arial"/>
          <w:i/>
        </w:rPr>
        <w:t>“el derecho de toda persona a ser escuchado por quienes ejercen el poder público.</w:t>
      </w:r>
      <w:r w:rsidRPr="00F357BC">
        <w:rPr>
          <w:rStyle w:val="Refdenotaalpie"/>
          <w:rFonts w:ascii="Palatino Linotype" w:hAnsi="Palatino Linotype"/>
          <w:i/>
        </w:rPr>
        <w:t xml:space="preserve"> </w:t>
      </w:r>
      <w:r w:rsidRPr="00F357BC">
        <w:rPr>
          <w:rStyle w:val="Refdenotaalpie"/>
          <w:rFonts w:ascii="Palatino Linotype" w:hAnsi="Palatino Linotype"/>
          <w:i/>
        </w:rPr>
        <w:footnoteReference w:id="2"/>
      </w:r>
      <w:r w:rsidRPr="00F357BC">
        <w:rPr>
          <w:rFonts w:ascii="Palatino Linotype" w:hAnsi="Palatino Linotype" w:cs="Arial"/>
          <w:i/>
        </w:rPr>
        <w:t>” .</w:t>
      </w:r>
    </w:p>
    <w:p w14:paraId="0A76933F" w14:textId="77777777" w:rsidR="00D86AE9" w:rsidRPr="00F357BC" w:rsidRDefault="00D86AE9" w:rsidP="00D86AE9">
      <w:pPr>
        <w:pStyle w:val="Prrafodelista"/>
        <w:rPr>
          <w:rFonts w:ascii="Palatino Linotype" w:hAnsi="Palatino Linotype" w:cs="Arial"/>
          <w:i/>
        </w:rPr>
      </w:pPr>
    </w:p>
    <w:p w14:paraId="01FB8705" w14:textId="77777777" w:rsidR="00D86AE9" w:rsidRPr="00F357BC" w:rsidRDefault="00D86AE9" w:rsidP="00D86AE9">
      <w:pPr>
        <w:pStyle w:val="Prrafodelista"/>
        <w:numPr>
          <w:ilvl w:val="0"/>
          <w:numId w:val="2"/>
        </w:numPr>
        <w:spacing w:before="240" w:after="360" w:line="360" w:lineRule="auto"/>
        <w:ind w:left="0" w:firstLine="0"/>
        <w:jc w:val="both"/>
        <w:rPr>
          <w:rFonts w:ascii="Palatino Linotype" w:hAnsi="Palatino Linotype" w:cs="Arial"/>
          <w:i/>
        </w:rPr>
      </w:pPr>
      <w:r w:rsidRPr="00F357BC">
        <w:rPr>
          <w:rFonts w:ascii="Palatino Linotype" w:hAnsi="Palatino Linotype" w:cs="Arial"/>
        </w:rPr>
        <w:t xml:space="preserve">A este respecto, y para diferenciar el derecho de petición al derecho de acceso a la información, resulta conducente señalar que José Guadalupe Robles, conceptualiza el derecho a la información como </w:t>
      </w:r>
      <w:r w:rsidRPr="00F357BC">
        <w:rPr>
          <w:rFonts w:ascii="Palatino Linotype" w:hAnsi="Palatino Linotype" w:cs="Arial"/>
          <w:i/>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F357BC">
        <w:rPr>
          <w:rStyle w:val="Refdenotaalpie"/>
          <w:rFonts w:ascii="Palatino Linotype" w:hAnsi="Palatino Linotype"/>
          <w:i/>
        </w:rPr>
        <w:t xml:space="preserve"> </w:t>
      </w:r>
      <w:r w:rsidRPr="00F357BC">
        <w:rPr>
          <w:rStyle w:val="Refdenotaalpie"/>
          <w:rFonts w:ascii="Palatino Linotype" w:hAnsi="Palatino Linotype"/>
          <w:i/>
        </w:rPr>
        <w:footnoteReference w:id="3"/>
      </w:r>
      <w:r w:rsidRPr="00F357BC">
        <w:rPr>
          <w:rFonts w:ascii="Palatino Linotype" w:hAnsi="Palatino Linotype" w:cs="Arial"/>
          <w:i/>
        </w:rPr>
        <w:t>“.</w:t>
      </w:r>
    </w:p>
    <w:p w14:paraId="297787F6" w14:textId="77777777" w:rsidR="00D86AE9" w:rsidRPr="00F357BC" w:rsidRDefault="00D86AE9" w:rsidP="00D86AE9">
      <w:pPr>
        <w:pStyle w:val="Prrafodelista"/>
        <w:rPr>
          <w:rFonts w:ascii="Palatino Linotype" w:hAnsi="Palatino Linotype" w:cs="Arial"/>
          <w:i/>
        </w:rPr>
      </w:pPr>
    </w:p>
    <w:p w14:paraId="69A7A43C" w14:textId="77777777" w:rsidR="00D86AE9" w:rsidRPr="00F357BC" w:rsidRDefault="00D86AE9" w:rsidP="00D86AE9">
      <w:pPr>
        <w:pStyle w:val="Prrafodelista"/>
        <w:numPr>
          <w:ilvl w:val="0"/>
          <w:numId w:val="2"/>
        </w:numPr>
        <w:spacing w:before="240" w:after="360" w:line="360" w:lineRule="auto"/>
        <w:ind w:left="0" w:firstLine="0"/>
        <w:jc w:val="both"/>
        <w:rPr>
          <w:rFonts w:ascii="Palatino Linotype" w:hAnsi="Palatino Linotype"/>
          <w:color w:val="000000" w:themeColor="text1"/>
        </w:rPr>
      </w:pPr>
      <w:r w:rsidRPr="00F357BC">
        <w:rPr>
          <w:rFonts w:ascii="Palatino Linotype" w:eastAsia="Times New Roman" w:hAnsi="Palatino Linotype" w:cs="Arial"/>
          <w:lang w:eastAsia="es-MX"/>
        </w:rPr>
        <w:t xml:space="preserve">Además, el derecho a la información constituye una prerrogativa de acceder a documentación en poder de los Sujetos Obligados, </w:t>
      </w:r>
      <w:r w:rsidRPr="00F357BC">
        <w:rPr>
          <w:rFonts w:ascii="Palatino Linotype" w:eastAsia="Times New Roman" w:hAnsi="Palatino Linotype" w:cs="Arial"/>
          <w:b/>
          <w:u w:val="single"/>
          <w:lang w:eastAsia="es-MX"/>
        </w:rPr>
        <w:t>NO ASÍ A REALIZAR CUESTIONAMIENTOS, O MANIFESTACIONES SUBJETIVAS</w:t>
      </w:r>
      <w:r w:rsidRPr="00F357BC">
        <w:rPr>
          <w:rFonts w:ascii="Palatino Linotype" w:eastAsia="Times New Roman" w:hAnsi="Palatino Linotype" w:cs="Arial"/>
          <w:lang w:eastAsia="es-MX"/>
        </w:rPr>
        <w:t>. Sirve de apoyo a lo anterior la definición de derecho a la información de Ernesto Villanueva Villanueva que dice: “</w:t>
      </w:r>
      <w:r w:rsidRPr="00F357BC">
        <w:rPr>
          <w:rFonts w:ascii="Palatino Linotype" w:eastAsia="Times New Roman" w:hAnsi="Palatino Linotype" w:cs="Arial"/>
          <w:i/>
          <w:lang w:eastAsia="es-MX"/>
        </w:rPr>
        <w:t xml:space="preserve">la prerrogativa de la persona para acceder a datos, registros y todo </w:t>
      </w:r>
      <w:r w:rsidRPr="00F357BC">
        <w:rPr>
          <w:rFonts w:ascii="Palatino Linotype" w:eastAsia="Times New Roman" w:hAnsi="Palatino Linotype" w:cs="Arial"/>
          <w:i/>
          <w:lang w:eastAsia="es-MX"/>
        </w:rPr>
        <w:lastRenderedPageBreak/>
        <w:t xml:space="preserve">tipo de informaciones en poder de entidades públicas y empresas privadas que ejercen gasto público o cumplen funciones de autoridad, con las excepciones taxativas que establezca la ley en una sociedad democrática.” </w:t>
      </w:r>
      <w:r w:rsidRPr="00F357BC">
        <w:rPr>
          <w:rStyle w:val="Refdenotaalpie"/>
          <w:rFonts w:ascii="Palatino Linotype" w:eastAsia="Times New Roman" w:hAnsi="Palatino Linotype" w:cs="Arial"/>
          <w:i/>
          <w:lang w:eastAsia="es-MX"/>
        </w:rPr>
        <w:footnoteReference w:id="4"/>
      </w:r>
      <w:r w:rsidRPr="00F357BC">
        <w:rPr>
          <w:rFonts w:ascii="Palatino Linotype" w:eastAsia="Times New Roman" w:hAnsi="Palatino Linotype" w:cs="Arial"/>
          <w:i/>
          <w:lang w:eastAsia="es-MX"/>
        </w:rPr>
        <w:t>.</w:t>
      </w:r>
    </w:p>
    <w:p w14:paraId="5F5487A8" w14:textId="77777777" w:rsidR="00D86AE9" w:rsidRPr="00F357BC" w:rsidRDefault="00D86AE9" w:rsidP="00D86AE9">
      <w:pPr>
        <w:pStyle w:val="Prrafodelista"/>
        <w:rPr>
          <w:rFonts w:ascii="Palatino Linotype" w:hAnsi="Palatino Linotype" w:cs="Arial"/>
        </w:rPr>
      </w:pPr>
    </w:p>
    <w:p w14:paraId="48E52D85" w14:textId="77777777" w:rsidR="00D86AE9" w:rsidRPr="00F357BC" w:rsidRDefault="00D86AE9" w:rsidP="00D86AE9">
      <w:pPr>
        <w:pStyle w:val="Prrafodelista"/>
        <w:numPr>
          <w:ilvl w:val="0"/>
          <w:numId w:val="2"/>
        </w:numPr>
        <w:spacing w:before="240" w:after="240" w:line="360" w:lineRule="auto"/>
        <w:ind w:left="0" w:firstLine="0"/>
        <w:jc w:val="both"/>
        <w:rPr>
          <w:rFonts w:ascii="Palatino Linotype" w:eastAsia="MS Mincho" w:hAnsi="Palatino Linotype" w:cs="Times New Roman"/>
          <w:color w:val="000000"/>
        </w:rPr>
      </w:pPr>
      <w:r w:rsidRPr="00F357BC">
        <w:rPr>
          <w:rFonts w:ascii="Palatino Linotype" w:hAnsi="Palatino Linotype" w:cs="Arial"/>
        </w:rPr>
        <w:t xml:space="preserve">De lo anterior, se puede concluir que la distinción entre el derecho de petición y el derecho de acceso a la información estriba, principalmente, en que en el primero de ellos </w:t>
      </w:r>
      <w:r w:rsidRPr="00F357BC">
        <w:rPr>
          <w:rFonts w:ascii="Palatino Linotype" w:eastAsia="Times New Roman" w:hAnsi="Palatino Linotype" w:cs="Arial"/>
          <w:color w:val="000000"/>
          <w:lang w:eastAsia="es-MX"/>
        </w:rPr>
        <w:t xml:space="preserve">la pretensión del peticionario consiste generalmente en obligar a la autoridad responsable a que actúe en el sentido de contestar lo solicitado; mientras que en el </w:t>
      </w:r>
      <w:r w:rsidRPr="00F357BC">
        <w:rPr>
          <w:rFonts w:ascii="Palatino Linotype" w:hAnsi="Palatino Linotype" w:cs="Arial"/>
          <w:bCs/>
          <w:lang w:eastAsia="es-CO"/>
        </w:rPr>
        <w:t>segundo supuesto, la petición se encamina primordialmente a</w:t>
      </w:r>
      <w:r w:rsidRPr="00F357BC">
        <w:rPr>
          <w:rFonts w:ascii="Palatino Linotype" w:hAnsi="Palatino Linotype" w:cs="Arial"/>
        </w:rPr>
        <w:t xml:space="preserve"> permitir el </w:t>
      </w:r>
      <w:r w:rsidRPr="00F357BC">
        <w:rPr>
          <w:rFonts w:ascii="Palatino Linotype" w:hAnsi="Palatino Linotype" w:cs="Arial"/>
          <w:lang w:eastAsia="es-CO"/>
        </w:rPr>
        <w:t xml:space="preserve">acceso a datos, registros y todo tipo de información pública </w:t>
      </w:r>
      <w:r w:rsidRPr="00F357BC">
        <w:rPr>
          <w:rFonts w:ascii="Palatino Linotype" w:hAnsi="Palatino Linotype" w:cs="Arial"/>
          <w:b/>
          <w:lang w:eastAsia="es-CO"/>
        </w:rPr>
        <w:t>que conste en documentos</w:t>
      </w:r>
      <w:r w:rsidRPr="00F357BC">
        <w:rPr>
          <w:rFonts w:ascii="Palatino Linotype" w:hAnsi="Palatino Linotype" w:cs="Arial"/>
          <w:lang w:eastAsia="es-CO"/>
        </w:rPr>
        <w:t xml:space="preserve">, sea generada o se encuentre en posesión de </w:t>
      </w:r>
      <w:r w:rsidRPr="00F357BC">
        <w:rPr>
          <w:rFonts w:ascii="Palatino Linotype" w:hAnsi="Palatino Linotype" w:cs="Arial"/>
        </w:rPr>
        <w:t>la autoridad.</w:t>
      </w:r>
    </w:p>
    <w:p w14:paraId="1B1019F7" w14:textId="77777777" w:rsidR="00D86AE9" w:rsidRPr="00F357BC" w:rsidRDefault="00D86AE9" w:rsidP="00D86AE9">
      <w:pPr>
        <w:pStyle w:val="Prrafodelista"/>
        <w:spacing w:before="240" w:after="240" w:line="360" w:lineRule="auto"/>
        <w:ind w:left="360"/>
        <w:jc w:val="both"/>
        <w:rPr>
          <w:rFonts w:ascii="Palatino Linotype" w:eastAsia="MS Mincho" w:hAnsi="Palatino Linotype" w:cs="Times New Roman"/>
          <w:color w:val="000000"/>
        </w:rPr>
      </w:pPr>
    </w:p>
    <w:p w14:paraId="53C0D99E" w14:textId="77777777" w:rsidR="00D86AE9" w:rsidRPr="00F357BC" w:rsidRDefault="00D86AE9" w:rsidP="00D86AE9">
      <w:pPr>
        <w:pStyle w:val="Prrafodelista"/>
        <w:numPr>
          <w:ilvl w:val="0"/>
          <w:numId w:val="2"/>
        </w:numPr>
        <w:spacing w:before="240" w:after="240" w:line="360" w:lineRule="auto"/>
        <w:ind w:left="0" w:firstLine="0"/>
        <w:jc w:val="both"/>
        <w:rPr>
          <w:rFonts w:ascii="Palatino Linotype" w:eastAsia="MS Mincho" w:hAnsi="Palatino Linotype" w:cs="Times New Roman"/>
          <w:color w:val="000000"/>
        </w:rPr>
      </w:pPr>
      <w:r w:rsidRPr="00F357BC">
        <w:rPr>
          <w:rFonts w:ascii="Palatino Linotype" w:eastAsia="MS Mincho" w:hAnsi="Palatino Linotype" w:cs="Times New Roman"/>
          <w:color w:val="000000"/>
        </w:rPr>
        <w:t xml:space="preserve">Atento a lo anterior, es que no se puede dar atención a las solicitudes de información en los términos que fueron planteados; no obstante, aún y cuando los Sujetos Obligados, no se encuentran compelidos a contestar preguntas o a procesar la información con la finalidad de entregarla conforme a los intereses de los particulares, no es impedimento para dar observancia a la solicitud de información de mérito, sirve de apoyo a lo anterior el </w:t>
      </w:r>
      <w:r w:rsidRPr="00F357BC">
        <w:rPr>
          <w:rFonts w:ascii="Palatino Linotype" w:eastAsia="MS Mincho" w:hAnsi="Palatino Linotype" w:cs="Times New Roman"/>
          <w:b/>
          <w:color w:val="000000"/>
        </w:rPr>
        <w:t>Criterio 7/14</w:t>
      </w:r>
      <w:r w:rsidRPr="00F357BC">
        <w:rPr>
          <w:rFonts w:ascii="Palatino Linotype" w:eastAsia="MS Mincho" w:hAnsi="Palatino Linotype" w:cs="Times New Roman"/>
          <w:color w:val="000000"/>
        </w:rPr>
        <w:t xml:space="preserve"> emitido por el entonces IFAI, ahora Instituto Nacional de Transparencia, Acceso a la Información y Protección de Datos Personales (INAI), que es del tenor literal siguiente:</w:t>
      </w:r>
    </w:p>
    <w:p w14:paraId="286967C7" w14:textId="77777777" w:rsidR="00D86AE9" w:rsidRPr="00F357BC" w:rsidRDefault="00D86AE9" w:rsidP="00D86AE9">
      <w:pPr>
        <w:spacing w:line="360" w:lineRule="auto"/>
        <w:ind w:left="426" w:right="474"/>
        <w:jc w:val="both"/>
        <w:rPr>
          <w:rFonts w:ascii="Palatino Linotype" w:hAnsi="Palatino Linotype"/>
          <w:i/>
        </w:rPr>
      </w:pPr>
      <w:r w:rsidRPr="00F357BC">
        <w:rPr>
          <w:rFonts w:ascii="Palatino Linotype" w:hAnsi="Palatino Linotype"/>
          <w:b/>
          <w:i/>
        </w:rPr>
        <w:lastRenderedPageBreak/>
        <w:t>Solicitudes de acc</w:t>
      </w:r>
      <w:r w:rsidRPr="00F357BC">
        <w:rPr>
          <w:rFonts w:ascii="Palatino Linotype" w:hAnsi="Palatino Linotype"/>
          <w:b/>
          <w:i/>
          <w:spacing w:val="1"/>
        </w:rPr>
        <w:t>e</w:t>
      </w:r>
      <w:r w:rsidRPr="00F357BC">
        <w:rPr>
          <w:rFonts w:ascii="Palatino Linotype" w:hAnsi="Palatino Linotype"/>
          <w:b/>
          <w:i/>
        </w:rPr>
        <w:t>so. Deben</w:t>
      </w:r>
      <w:r w:rsidRPr="00F357BC">
        <w:rPr>
          <w:rFonts w:ascii="Palatino Linotype" w:hAnsi="Palatino Linotype"/>
          <w:b/>
          <w:i/>
          <w:spacing w:val="1"/>
        </w:rPr>
        <w:t xml:space="preserve"> </w:t>
      </w:r>
      <w:r w:rsidRPr="00F357BC">
        <w:rPr>
          <w:rFonts w:ascii="Palatino Linotype" w:hAnsi="Palatino Linotype"/>
          <w:b/>
          <w:i/>
        </w:rPr>
        <w:t>admi</w:t>
      </w:r>
      <w:r w:rsidRPr="00F357BC">
        <w:rPr>
          <w:rFonts w:ascii="Palatino Linotype" w:hAnsi="Palatino Linotype"/>
          <w:b/>
          <w:i/>
          <w:spacing w:val="-1"/>
        </w:rPr>
        <w:t>t</w:t>
      </w:r>
      <w:r w:rsidRPr="00F357BC">
        <w:rPr>
          <w:rFonts w:ascii="Palatino Linotype" w:hAnsi="Palatino Linotype"/>
          <w:b/>
          <w:i/>
        </w:rPr>
        <w:t>irse aun cuando se fundamenten</w:t>
      </w:r>
      <w:r w:rsidRPr="00F357BC">
        <w:rPr>
          <w:rFonts w:ascii="Palatino Linotype" w:hAnsi="Palatino Linotype"/>
          <w:b/>
          <w:i/>
          <w:spacing w:val="1"/>
        </w:rPr>
        <w:t xml:space="preserve"> </w:t>
      </w:r>
      <w:r w:rsidRPr="00F357BC">
        <w:rPr>
          <w:rFonts w:ascii="Palatino Linotype" w:hAnsi="Palatino Linotype"/>
          <w:b/>
          <w:i/>
        </w:rPr>
        <w:t xml:space="preserve">en </w:t>
      </w:r>
      <w:r w:rsidRPr="00F357BC">
        <w:rPr>
          <w:rFonts w:ascii="Palatino Linotype" w:hAnsi="Palatino Linotype"/>
          <w:b/>
          <w:i/>
          <w:spacing w:val="-1"/>
        </w:rPr>
        <w:t>e</w:t>
      </w:r>
      <w:r w:rsidRPr="00F357BC">
        <w:rPr>
          <w:rFonts w:ascii="Palatino Linotype" w:hAnsi="Palatino Linotype"/>
          <w:b/>
          <w:i/>
        </w:rPr>
        <w:t>l artículo 8º</w:t>
      </w:r>
      <w:r w:rsidRPr="00F357BC">
        <w:rPr>
          <w:rFonts w:ascii="Palatino Linotype" w:hAnsi="Palatino Linotype"/>
          <w:b/>
          <w:i/>
          <w:spacing w:val="1"/>
        </w:rPr>
        <w:t xml:space="preserve"> </w:t>
      </w:r>
      <w:r w:rsidRPr="00F357BC">
        <w:rPr>
          <w:rFonts w:ascii="Palatino Linotype" w:hAnsi="Palatino Linotype"/>
          <w:b/>
          <w:i/>
        </w:rPr>
        <w:t>constituc</w:t>
      </w:r>
      <w:r w:rsidRPr="00F357BC">
        <w:rPr>
          <w:rFonts w:ascii="Palatino Linotype" w:hAnsi="Palatino Linotype"/>
          <w:b/>
          <w:i/>
          <w:spacing w:val="-1"/>
        </w:rPr>
        <w:t>i</w:t>
      </w:r>
      <w:r w:rsidRPr="00F357BC">
        <w:rPr>
          <w:rFonts w:ascii="Palatino Linotype" w:hAnsi="Palatino Linotype"/>
          <w:b/>
          <w:i/>
        </w:rPr>
        <w:t>onal.</w:t>
      </w:r>
      <w:r w:rsidRPr="00F357BC">
        <w:rPr>
          <w:rFonts w:ascii="Palatino Linotype" w:hAnsi="Palatino Linotype"/>
          <w:b/>
          <w:i/>
          <w:spacing w:val="1"/>
        </w:rPr>
        <w:t xml:space="preserve"> </w:t>
      </w:r>
      <w:r w:rsidRPr="00F357BC">
        <w:rPr>
          <w:rFonts w:ascii="Palatino Linotype" w:hAnsi="Palatino Linotype"/>
          <w:i/>
        </w:rPr>
        <w:t>Independ</w:t>
      </w:r>
      <w:r w:rsidRPr="00F357BC">
        <w:rPr>
          <w:rFonts w:ascii="Palatino Linotype" w:hAnsi="Palatino Linotype"/>
          <w:i/>
          <w:spacing w:val="1"/>
        </w:rPr>
        <w:t>i</w:t>
      </w:r>
      <w:r w:rsidRPr="00F357BC">
        <w:rPr>
          <w:rFonts w:ascii="Palatino Linotype" w:hAnsi="Palatino Linotype"/>
          <w:i/>
        </w:rPr>
        <w:t>ent</w:t>
      </w:r>
      <w:r w:rsidRPr="00F357BC">
        <w:rPr>
          <w:rFonts w:ascii="Palatino Linotype" w:hAnsi="Palatino Linotype"/>
          <w:i/>
          <w:spacing w:val="1"/>
        </w:rPr>
        <w:t>e</w:t>
      </w:r>
      <w:r w:rsidRPr="00F357BC">
        <w:rPr>
          <w:rFonts w:ascii="Palatino Linotype" w:hAnsi="Palatino Linotype"/>
          <w:i/>
        </w:rPr>
        <w:t>mente de que los</w:t>
      </w:r>
      <w:r w:rsidRPr="00F357BC">
        <w:rPr>
          <w:rFonts w:ascii="Palatino Linotype" w:hAnsi="Palatino Linotype"/>
          <w:i/>
          <w:spacing w:val="1"/>
        </w:rPr>
        <w:t xml:space="preserve"> pa</w:t>
      </w:r>
      <w:r w:rsidRPr="00F357BC">
        <w:rPr>
          <w:rFonts w:ascii="Palatino Linotype" w:hAnsi="Palatino Linotype"/>
          <w:i/>
        </w:rPr>
        <w:t>rticulares</w:t>
      </w:r>
      <w:r w:rsidRPr="00F357BC">
        <w:rPr>
          <w:rFonts w:ascii="Palatino Linotype" w:hAnsi="Palatino Linotype"/>
          <w:i/>
          <w:spacing w:val="1"/>
        </w:rPr>
        <w:t xml:space="preserve"> </w:t>
      </w:r>
      <w:r w:rsidRPr="00F357BC">
        <w:rPr>
          <w:rFonts w:ascii="Palatino Linotype" w:hAnsi="Palatino Linotype"/>
          <w:i/>
        </w:rPr>
        <w:t>formulen requerimi</w:t>
      </w:r>
      <w:r w:rsidRPr="00F357BC">
        <w:rPr>
          <w:rFonts w:ascii="Palatino Linotype" w:hAnsi="Palatino Linotype"/>
          <w:i/>
          <w:spacing w:val="1"/>
        </w:rPr>
        <w:t>e</w:t>
      </w:r>
      <w:r w:rsidRPr="00F357BC">
        <w:rPr>
          <w:rFonts w:ascii="Palatino Linotype" w:hAnsi="Palatino Linotype"/>
          <w:i/>
        </w:rPr>
        <w:t>ntos invoc</w:t>
      </w:r>
      <w:r w:rsidRPr="00F357BC">
        <w:rPr>
          <w:rFonts w:ascii="Palatino Linotype" w:hAnsi="Palatino Linotype"/>
          <w:i/>
          <w:spacing w:val="1"/>
        </w:rPr>
        <w:t>a</w:t>
      </w:r>
      <w:r w:rsidRPr="00F357BC">
        <w:rPr>
          <w:rFonts w:ascii="Palatino Linotype" w:hAnsi="Palatino Linotype"/>
          <w:i/>
        </w:rPr>
        <w:t xml:space="preserve">ndo el </w:t>
      </w:r>
      <w:r w:rsidRPr="00F357BC">
        <w:rPr>
          <w:rFonts w:ascii="Palatino Linotype" w:hAnsi="Palatino Linotype"/>
          <w:i/>
          <w:spacing w:val="1"/>
        </w:rPr>
        <w:t>d</w:t>
      </w:r>
      <w:r w:rsidRPr="00F357BC">
        <w:rPr>
          <w:rFonts w:ascii="Palatino Linotype" w:hAnsi="Palatino Linotype"/>
          <w:i/>
        </w:rPr>
        <w:t>erecho de pet</w:t>
      </w:r>
      <w:r w:rsidRPr="00F357BC">
        <w:rPr>
          <w:rFonts w:ascii="Palatino Linotype" w:hAnsi="Palatino Linotype"/>
          <w:i/>
          <w:spacing w:val="1"/>
        </w:rPr>
        <w:t>i</w:t>
      </w:r>
      <w:r w:rsidRPr="00F357BC">
        <w:rPr>
          <w:rFonts w:ascii="Palatino Linotype" w:hAnsi="Palatino Linotype"/>
          <w:i/>
        </w:rPr>
        <w:t>ción o el</w:t>
      </w:r>
      <w:r w:rsidRPr="00F357BC">
        <w:rPr>
          <w:rFonts w:ascii="Palatino Linotype" w:hAnsi="Palatino Linotype"/>
          <w:i/>
          <w:spacing w:val="1"/>
        </w:rPr>
        <w:t xml:space="preserve"> </w:t>
      </w:r>
      <w:r w:rsidRPr="00F357BC">
        <w:rPr>
          <w:rFonts w:ascii="Palatino Linotype" w:hAnsi="Palatino Linotype"/>
          <w:i/>
        </w:rPr>
        <w:t>artículo 8º de la Constit</w:t>
      </w:r>
      <w:r w:rsidRPr="00F357BC">
        <w:rPr>
          <w:rFonts w:ascii="Palatino Linotype" w:hAnsi="Palatino Linotype"/>
          <w:i/>
          <w:spacing w:val="1"/>
        </w:rPr>
        <w:t>u</w:t>
      </w:r>
      <w:r w:rsidRPr="00F357BC">
        <w:rPr>
          <w:rFonts w:ascii="Palatino Linotype" w:hAnsi="Palatino Linotype"/>
          <w:i/>
        </w:rPr>
        <w:t>ci</w:t>
      </w:r>
      <w:r w:rsidRPr="00F357BC">
        <w:rPr>
          <w:rFonts w:ascii="Palatino Linotype" w:hAnsi="Palatino Linotype"/>
          <w:i/>
          <w:spacing w:val="1"/>
        </w:rPr>
        <w:t>ó</w:t>
      </w:r>
      <w:r w:rsidRPr="00F357BC">
        <w:rPr>
          <w:rFonts w:ascii="Palatino Linotype" w:hAnsi="Palatino Linotype"/>
          <w:i/>
        </w:rPr>
        <w:t>n Política de</w:t>
      </w:r>
      <w:r w:rsidRPr="00F357BC">
        <w:rPr>
          <w:rFonts w:ascii="Palatino Linotype" w:hAnsi="Palatino Linotype"/>
          <w:i/>
          <w:spacing w:val="1"/>
        </w:rPr>
        <w:t xml:space="preserve"> </w:t>
      </w:r>
      <w:r w:rsidRPr="00F357BC">
        <w:rPr>
          <w:rFonts w:ascii="Palatino Linotype" w:hAnsi="Palatino Linotype"/>
          <w:i/>
        </w:rPr>
        <w:t>los Estados Unidos</w:t>
      </w:r>
      <w:r w:rsidRPr="00F357BC">
        <w:rPr>
          <w:rFonts w:ascii="Palatino Linotype" w:hAnsi="Palatino Linotype"/>
          <w:i/>
          <w:spacing w:val="2"/>
        </w:rPr>
        <w:t xml:space="preserve"> </w:t>
      </w:r>
      <w:r w:rsidRPr="00F357BC">
        <w:rPr>
          <w:rFonts w:ascii="Palatino Linotype" w:hAnsi="Palatino Linotype"/>
          <w:i/>
        </w:rPr>
        <w:t>Mexicanos,</w:t>
      </w:r>
      <w:r w:rsidRPr="00F357BC">
        <w:rPr>
          <w:rFonts w:ascii="Palatino Linotype" w:hAnsi="Palatino Linotype"/>
          <w:i/>
          <w:spacing w:val="1"/>
        </w:rPr>
        <w:t xml:space="preserve"> </w:t>
      </w:r>
      <w:r w:rsidRPr="00F357BC">
        <w:rPr>
          <w:rFonts w:ascii="Palatino Linotype" w:hAnsi="Palatino Linotype"/>
          <w:i/>
        </w:rPr>
        <w:t>las depe</w:t>
      </w:r>
      <w:r w:rsidRPr="00F357BC">
        <w:rPr>
          <w:rFonts w:ascii="Palatino Linotype" w:hAnsi="Palatino Linotype"/>
          <w:i/>
          <w:spacing w:val="1"/>
        </w:rPr>
        <w:t>n</w:t>
      </w:r>
      <w:r w:rsidRPr="00F357BC">
        <w:rPr>
          <w:rFonts w:ascii="Palatino Linotype" w:hAnsi="Palatino Linotype"/>
          <w:i/>
        </w:rPr>
        <w:t>dencias y</w:t>
      </w:r>
      <w:r w:rsidRPr="00F357BC">
        <w:rPr>
          <w:rFonts w:ascii="Palatino Linotype" w:hAnsi="Palatino Linotype"/>
          <w:i/>
          <w:spacing w:val="2"/>
        </w:rPr>
        <w:t xml:space="preserve"> </w:t>
      </w:r>
      <w:r w:rsidRPr="00F357BC">
        <w:rPr>
          <w:rFonts w:ascii="Palatino Linotype" w:hAnsi="Palatino Linotype"/>
          <w:i/>
        </w:rPr>
        <w:t>entidades</w:t>
      </w:r>
      <w:r w:rsidRPr="00F357BC">
        <w:rPr>
          <w:rFonts w:ascii="Palatino Linotype" w:hAnsi="Palatino Linotype"/>
          <w:i/>
          <w:spacing w:val="2"/>
        </w:rPr>
        <w:t xml:space="preserve"> </w:t>
      </w:r>
      <w:r w:rsidRPr="00F357BC">
        <w:rPr>
          <w:rFonts w:ascii="Palatino Linotype" w:hAnsi="Palatino Linotype"/>
          <w:i/>
        </w:rPr>
        <w:t>están obl</w:t>
      </w:r>
      <w:r w:rsidRPr="00F357BC">
        <w:rPr>
          <w:rFonts w:ascii="Palatino Linotype" w:hAnsi="Palatino Linotype"/>
          <w:i/>
          <w:spacing w:val="1"/>
        </w:rPr>
        <w:t>i</w:t>
      </w:r>
      <w:r w:rsidRPr="00F357BC">
        <w:rPr>
          <w:rFonts w:ascii="Palatino Linotype" w:hAnsi="Palatino Linotype"/>
          <w:i/>
        </w:rPr>
        <w:t>gadas</w:t>
      </w:r>
      <w:r w:rsidRPr="00F357BC">
        <w:rPr>
          <w:rFonts w:ascii="Palatino Linotype" w:hAnsi="Palatino Linotype"/>
          <w:i/>
          <w:spacing w:val="3"/>
        </w:rPr>
        <w:t xml:space="preserve"> </w:t>
      </w:r>
      <w:r w:rsidRPr="00F357BC">
        <w:rPr>
          <w:rFonts w:ascii="Palatino Linotype" w:hAnsi="Palatino Linotype"/>
          <w:i/>
        </w:rPr>
        <w:t>a</w:t>
      </w:r>
      <w:r w:rsidRPr="00F357BC">
        <w:rPr>
          <w:rFonts w:ascii="Palatino Linotype" w:hAnsi="Palatino Linotype"/>
          <w:i/>
          <w:spacing w:val="1"/>
        </w:rPr>
        <w:t xml:space="preserve"> </w:t>
      </w:r>
      <w:r w:rsidRPr="00F357BC">
        <w:rPr>
          <w:rFonts w:ascii="Palatino Linotype" w:hAnsi="Palatino Linotype"/>
          <w:i/>
        </w:rPr>
        <w:t>dar</w:t>
      </w:r>
      <w:r w:rsidRPr="00F357BC">
        <w:rPr>
          <w:rFonts w:ascii="Palatino Linotype" w:hAnsi="Palatino Linotype"/>
          <w:i/>
          <w:spacing w:val="1"/>
        </w:rPr>
        <w:t xml:space="preserve"> </w:t>
      </w:r>
      <w:r w:rsidRPr="00F357BC">
        <w:rPr>
          <w:rFonts w:ascii="Palatino Linotype" w:hAnsi="Palatino Linotype"/>
          <w:i/>
        </w:rPr>
        <w:t>trámite</w:t>
      </w:r>
      <w:r w:rsidRPr="00F357BC">
        <w:rPr>
          <w:rFonts w:ascii="Palatino Linotype" w:hAnsi="Palatino Linotype"/>
          <w:i/>
          <w:spacing w:val="1"/>
        </w:rPr>
        <w:t xml:space="preserve"> </w:t>
      </w:r>
      <w:r w:rsidRPr="00F357BC">
        <w:rPr>
          <w:rFonts w:ascii="Palatino Linotype" w:hAnsi="Palatino Linotype"/>
          <w:i/>
        </w:rPr>
        <w:t>a</w:t>
      </w:r>
      <w:r w:rsidRPr="00F357BC">
        <w:rPr>
          <w:rFonts w:ascii="Palatino Linotype" w:hAnsi="Palatino Linotype"/>
          <w:i/>
          <w:spacing w:val="1"/>
        </w:rPr>
        <w:t xml:space="preserve"> </w:t>
      </w:r>
      <w:r w:rsidRPr="00F357BC">
        <w:rPr>
          <w:rFonts w:ascii="Palatino Linotype" w:hAnsi="Palatino Linotype"/>
          <w:i/>
        </w:rPr>
        <w:t>las</w:t>
      </w:r>
      <w:r w:rsidRPr="00F357BC">
        <w:rPr>
          <w:rFonts w:ascii="Palatino Linotype" w:hAnsi="Palatino Linotype"/>
          <w:i/>
          <w:spacing w:val="2"/>
        </w:rPr>
        <w:t xml:space="preserve"> </w:t>
      </w:r>
      <w:r w:rsidRPr="00F357BC">
        <w:rPr>
          <w:rFonts w:ascii="Palatino Linotype" w:hAnsi="Palatino Linotype"/>
          <w:i/>
        </w:rPr>
        <w:t>so</w:t>
      </w:r>
      <w:r w:rsidRPr="00F357BC">
        <w:rPr>
          <w:rFonts w:ascii="Palatino Linotype" w:hAnsi="Palatino Linotype"/>
          <w:i/>
          <w:spacing w:val="1"/>
        </w:rPr>
        <w:t>li</w:t>
      </w:r>
      <w:r w:rsidRPr="00F357BC">
        <w:rPr>
          <w:rFonts w:ascii="Palatino Linotype" w:hAnsi="Palatino Linotype"/>
          <w:i/>
        </w:rPr>
        <w:t>citudes</w:t>
      </w:r>
      <w:r w:rsidRPr="00F357BC">
        <w:rPr>
          <w:rFonts w:ascii="Palatino Linotype" w:hAnsi="Palatino Linotype"/>
          <w:i/>
          <w:spacing w:val="1"/>
        </w:rPr>
        <w:t xml:space="preserve"> </w:t>
      </w:r>
      <w:r w:rsidRPr="00F357BC">
        <w:rPr>
          <w:rFonts w:ascii="Palatino Linotype" w:hAnsi="Palatino Linotype"/>
          <w:i/>
        </w:rPr>
        <w:t>de</w:t>
      </w:r>
      <w:r w:rsidRPr="00F357BC">
        <w:rPr>
          <w:rFonts w:ascii="Palatino Linotype" w:hAnsi="Palatino Linotype"/>
          <w:i/>
          <w:spacing w:val="3"/>
        </w:rPr>
        <w:t xml:space="preserve"> </w:t>
      </w:r>
      <w:r w:rsidRPr="00F357BC">
        <w:rPr>
          <w:rFonts w:ascii="Palatino Linotype" w:hAnsi="Palatino Linotype"/>
          <w:i/>
        </w:rPr>
        <w:t>los</w:t>
      </w:r>
      <w:r w:rsidRPr="00F357BC">
        <w:rPr>
          <w:rFonts w:ascii="Palatino Linotype" w:hAnsi="Palatino Linotype"/>
          <w:i/>
          <w:spacing w:val="1"/>
        </w:rPr>
        <w:t xml:space="preserve"> </w:t>
      </w:r>
      <w:r w:rsidRPr="00F357BC">
        <w:rPr>
          <w:rFonts w:ascii="Palatino Linotype" w:hAnsi="Palatino Linotype"/>
          <w:i/>
        </w:rPr>
        <w:t>partic</w:t>
      </w:r>
      <w:r w:rsidRPr="00F357BC">
        <w:rPr>
          <w:rFonts w:ascii="Palatino Linotype" w:hAnsi="Palatino Linotype"/>
          <w:i/>
          <w:spacing w:val="1"/>
        </w:rPr>
        <w:t>ul</w:t>
      </w:r>
      <w:r w:rsidRPr="00F357BC">
        <w:rPr>
          <w:rFonts w:ascii="Palatino Linotype" w:hAnsi="Palatino Linotype"/>
          <w:i/>
        </w:rPr>
        <w:t>ares,</w:t>
      </w:r>
      <w:r w:rsidRPr="00F357BC">
        <w:rPr>
          <w:rFonts w:ascii="Palatino Linotype" w:hAnsi="Palatino Linotype"/>
          <w:i/>
          <w:spacing w:val="1"/>
        </w:rPr>
        <w:t xml:space="preserve"> </w:t>
      </w:r>
      <w:r w:rsidRPr="00F357BC">
        <w:rPr>
          <w:rFonts w:ascii="Palatino Linotype" w:hAnsi="Palatino Linotype"/>
          <w:i/>
        </w:rPr>
        <w:t>si d</w:t>
      </w:r>
      <w:r w:rsidRPr="00F357BC">
        <w:rPr>
          <w:rFonts w:ascii="Palatino Linotype" w:hAnsi="Palatino Linotype"/>
          <w:i/>
          <w:spacing w:val="1"/>
        </w:rPr>
        <w:t>e</w:t>
      </w:r>
      <w:r w:rsidRPr="00F357BC">
        <w:rPr>
          <w:rFonts w:ascii="Palatino Linotype" w:hAnsi="Palatino Linotype"/>
          <w:i/>
        </w:rPr>
        <w:t>l</w:t>
      </w:r>
      <w:r w:rsidRPr="00F357BC">
        <w:rPr>
          <w:rFonts w:ascii="Palatino Linotype" w:hAnsi="Palatino Linotype"/>
          <w:i/>
          <w:spacing w:val="2"/>
        </w:rPr>
        <w:t xml:space="preserve"> </w:t>
      </w:r>
      <w:r w:rsidRPr="00F357BC">
        <w:rPr>
          <w:rFonts w:ascii="Palatino Linotype" w:hAnsi="Palatino Linotype"/>
          <w:i/>
        </w:rPr>
        <w:t>conteni</w:t>
      </w:r>
      <w:r w:rsidRPr="00F357BC">
        <w:rPr>
          <w:rFonts w:ascii="Palatino Linotype" w:hAnsi="Palatino Linotype"/>
          <w:i/>
          <w:spacing w:val="1"/>
        </w:rPr>
        <w:t>d</w:t>
      </w:r>
      <w:r w:rsidRPr="00F357BC">
        <w:rPr>
          <w:rFonts w:ascii="Palatino Linotype" w:hAnsi="Palatino Linotype"/>
          <w:i/>
        </w:rPr>
        <w:t>o</w:t>
      </w:r>
      <w:r w:rsidRPr="00F357BC">
        <w:rPr>
          <w:rFonts w:ascii="Palatino Linotype" w:hAnsi="Palatino Linotype"/>
          <w:i/>
          <w:spacing w:val="2"/>
        </w:rPr>
        <w:t xml:space="preserve"> </w:t>
      </w:r>
      <w:r w:rsidRPr="00F357BC">
        <w:rPr>
          <w:rFonts w:ascii="Palatino Linotype" w:hAnsi="Palatino Linotype"/>
          <w:i/>
        </w:rPr>
        <w:t>de</w:t>
      </w:r>
      <w:r w:rsidRPr="00F357BC">
        <w:rPr>
          <w:rFonts w:ascii="Palatino Linotype" w:hAnsi="Palatino Linotype"/>
          <w:i/>
          <w:spacing w:val="1"/>
        </w:rPr>
        <w:t xml:space="preserve"> </w:t>
      </w:r>
      <w:r w:rsidRPr="00F357BC">
        <w:rPr>
          <w:rFonts w:ascii="Palatino Linotype" w:hAnsi="Palatino Linotype"/>
          <w:i/>
        </w:rPr>
        <w:t>las mismas</w:t>
      </w:r>
      <w:r w:rsidRPr="00F357BC">
        <w:rPr>
          <w:rFonts w:ascii="Palatino Linotype" w:hAnsi="Palatino Linotype"/>
          <w:i/>
          <w:spacing w:val="1"/>
        </w:rPr>
        <w:t xml:space="preserve"> </w:t>
      </w:r>
      <w:r w:rsidRPr="00F357BC">
        <w:rPr>
          <w:rFonts w:ascii="Palatino Linotype" w:hAnsi="Palatino Linotype"/>
          <w:i/>
        </w:rPr>
        <w:t>se advierte que la pretensión cons</w:t>
      </w:r>
      <w:r w:rsidRPr="00F357BC">
        <w:rPr>
          <w:rFonts w:ascii="Palatino Linotype" w:hAnsi="Palatino Linotype"/>
          <w:i/>
          <w:spacing w:val="1"/>
        </w:rPr>
        <w:t>i</w:t>
      </w:r>
      <w:r w:rsidRPr="00F357BC">
        <w:rPr>
          <w:rFonts w:ascii="Palatino Linotype" w:hAnsi="Palatino Linotype"/>
          <w:i/>
        </w:rPr>
        <w:t>ste en e</w:t>
      </w:r>
      <w:r w:rsidRPr="00F357BC">
        <w:rPr>
          <w:rFonts w:ascii="Palatino Linotype" w:hAnsi="Palatino Linotype"/>
          <w:i/>
          <w:spacing w:val="1"/>
        </w:rPr>
        <w:t>j</w:t>
      </w:r>
      <w:r w:rsidRPr="00F357BC">
        <w:rPr>
          <w:rFonts w:ascii="Palatino Linotype" w:hAnsi="Palatino Linotype"/>
          <w:i/>
        </w:rPr>
        <w:t>e</w:t>
      </w:r>
      <w:r w:rsidRPr="00F357BC">
        <w:rPr>
          <w:rFonts w:ascii="Palatino Linotype" w:hAnsi="Palatino Linotype"/>
          <w:i/>
          <w:spacing w:val="-1"/>
        </w:rPr>
        <w:t>r</w:t>
      </w:r>
      <w:r w:rsidRPr="00F357BC">
        <w:rPr>
          <w:rFonts w:ascii="Palatino Linotype" w:hAnsi="Palatino Linotype"/>
          <w:i/>
        </w:rPr>
        <w:t>cer</w:t>
      </w:r>
      <w:r w:rsidRPr="00F357BC">
        <w:rPr>
          <w:rFonts w:ascii="Palatino Linotype" w:hAnsi="Palatino Linotype"/>
          <w:i/>
          <w:spacing w:val="1"/>
        </w:rPr>
        <w:t xml:space="preserve"> </w:t>
      </w:r>
      <w:r w:rsidRPr="00F357BC">
        <w:rPr>
          <w:rFonts w:ascii="Palatino Linotype" w:hAnsi="Palatino Linotype"/>
          <w:i/>
        </w:rPr>
        <w:t>el derecho de acceso a informaci</w:t>
      </w:r>
      <w:r w:rsidRPr="00F357BC">
        <w:rPr>
          <w:rFonts w:ascii="Palatino Linotype" w:hAnsi="Palatino Linotype"/>
          <w:i/>
          <w:spacing w:val="1"/>
        </w:rPr>
        <w:t>ó</w:t>
      </w:r>
      <w:r w:rsidRPr="00F357BC">
        <w:rPr>
          <w:rFonts w:ascii="Palatino Linotype" w:hAnsi="Palatino Linotype"/>
          <w:i/>
        </w:rPr>
        <w:t>n gubern</w:t>
      </w:r>
      <w:r w:rsidRPr="00F357BC">
        <w:rPr>
          <w:rFonts w:ascii="Palatino Linotype" w:hAnsi="Palatino Linotype"/>
          <w:i/>
          <w:spacing w:val="1"/>
        </w:rPr>
        <w:t>a</w:t>
      </w:r>
      <w:r w:rsidRPr="00F357BC">
        <w:rPr>
          <w:rFonts w:ascii="Palatino Linotype" w:hAnsi="Palatino Linotype"/>
          <w:i/>
        </w:rPr>
        <w:t>mental y</w:t>
      </w:r>
      <w:r w:rsidRPr="00F357BC">
        <w:rPr>
          <w:rFonts w:ascii="Palatino Linotype" w:hAnsi="Palatino Linotype"/>
          <w:i/>
          <w:spacing w:val="1"/>
        </w:rPr>
        <w:t xml:space="preserve"> </w:t>
      </w:r>
      <w:r w:rsidRPr="00F357BC">
        <w:rPr>
          <w:rFonts w:ascii="Palatino Linotype" w:hAnsi="Palatino Linotype"/>
          <w:i/>
        </w:rPr>
        <w:t>lo requerido t</w:t>
      </w:r>
      <w:r w:rsidRPr="00F357BC">
        <w:rPr>
          <w:rFonts w:ascii="Palatino Linotype" w:hAnsi="Palatino Linotype"/>
          <w:i/>
          <w:spacing w:val="1"/>
        </w:rPr>
        <w:t>i</w:t>
      </w:r>
      <w:r w:rsidRPr="00F357BC">
        <w:rPr>
          <w:rFonts w:ascii="Palatino Linotype" w:hAnsi="Palatino Linotype"/>
          <w:i/>
        </w:rPr>
        <w:t xml:space="preserve">ene una </w:t>
      </w:r>
      <w:r w:rsidRPr="00F357BC">
        <w:rPr>
          <w:rFonts w:ascii="Palatino Linotype" w:hAnsi="Palatino Linotype"/>
          <w:i/>
          <w:spacing w:val="1"/>
        </w:rPr>
        <w:t>e</w:t>
      </w:r>
      <w:r w:rsidRPr="00F357BC">
        <w:rPr>
          <w:rFonts w:ascii="Palatino Linotype" w:hAnsi="Palatino Linotype"/>
          <w:i/>
        </w:rPr>
        <w:t>xpresión d</w:t>
      </w:r>
      <w:r w:rsidRPr="00F357BC">
        <w:rPr>
          <w:rFonts w:ascii="Palatino Linotype" w:hAnsi="Palatino Linotype"/>
          <w:i/>
          <w:spacing w:val="1"/>
        </w:rPr>
        <w:t>o</w:t>
      </w:r>
      <w:r w:rsidRPr="00F357BC">
        <w:rPr>
          <w:rFonts w:ascii="Palatino Linotype" w:hAnsi="Palatino Linotype"/>
          <w:i/>
        </w:rPr>
        <w:t>cumental.</w:t>
      </w:r>
    </w:p>
    <w:p w14:paraId="6EBF0DEA" w14:textId="77777777" w:rsidR="00D86AE9" w:rsidRPr="00F357BC" w:rsidRDefault="00D86AE9" w:rsidP="00D86AE9">
      <w:pPr>
        <w:spacing w:line="360" w:lineRule="auto"/>
        <w:ind w:left="426" w:right="474"/>
        <w:jc w:val="both"/>
        <w:rPr>
          <w:rFonts w:ascii="Palatino Linotype" w:hAnsi="Palatino Linotype"/>
          <w:i/>
        </w:rPr>
      </w:pPr>
      <w:r w:rsidRPr="00F357BC">
        <w:rPr>
          <w:rFonts w:ascii="Palatino Linotype" w:hAnsi="Palatino Linotype"/>
          <w:b/>
          <w:i/>
        </w:rPr>
        <w:t>Resoluci</w:t>
      </w:r>
      <w:r w:rsidRPr="00F357BC">
        <w:rPr>
          <w:rFonts w:ascii="Palatino Linotype" w:hAnsi="Palatino Linotype"/>
          <w:b/>
          <w:i/>
          <w:spacing w:val="1"/>
        </w:rPr>
        <w:t>o</w:t>
      </w:r>
      <w:r w:rsidRPr="00F357BC">
        <w:rPr>
          <w:rFonts w:ascii="Palatino Linotype" w:hAnsi="Palatino Linotype"/>
          <w:b/>
          <w:i/>
        </w:rPr>
        <w:t>nes</w:t>
      </w:r>
    </w:p>
    <w:p w14:paraId="3285B4EE" w14:textId="77777777" w:rsidR="00D86AE9" w:rsidRPr="00F357BC" w:rsidRDefault="00D86AE9" w:rsidP="00D86AE9">
      <w:pPr>
        <w:spacing w:line="360" w:lineRule="auto"/>
        <w:ind w:left="426" w:right="474"/>
        <w:jc w:val="both"/>
        <w:rPr>
          <w:rFonts w:ascii="Palatino Linotype" w:hAnsi="Palatino Linotype"/>
          <w:i/>
          <w:sz w:val="18"/>
        </w:rPr>
      </w:pPr>
      <w:r w:rsidRPr="00F357BC">
        <w:rPr>
          <w:rFonts w:ascii="Palatino Linotype" w:eastAsia="Times New Roman" w:hAnsi="Palatino Linotype" w:cs="Times New Roman"/>
          <w:i/>
          <w:w w:val="131"/>
          <w:sz w:val="18"/>
        </w:rPr>
        <w:t xml:space="preserve">• </w:t>
      </w:r>
      <w:r w:rsidRPr="00F357BC">
        <w:rPr>
          <w:rFonts w:ascii="Palatino Linotype" w:hAnsi="Palatino Linotype"/>
          <w:b/>
          <w:i/>
          <w:sz w:val="18"/>
        </w:rPr>
        <w:t>RPD-</w:t>
      </w:r>
      <w:r w:rsidRPr="00F357BC">
        <w:rPr>
          <w:rFonts w:ascii="Palatino Linotype" w:hAnsi="Palatino Linotype"/>
          <w:b/>
          <w:i/>
          <w:spacing w:val="1"/>
          <w:sz w:val="18"/>
        </w:rPr>
        <w:t>R</w:t>
      </w:r>
      <w:r w:rsidRPr="00F357BC">
        <w:rPr>
          <w:rFonts w:ascii="Palatino Linotype" w:hAnsi="Palatino Linotype"/>
          <w:b/>
          <w:i/>
          <w:sz w:val="18"/>
        </w:rPr>
        <w:t>C</w:t>
      </w:r>
      <w:r w:rsidRPr="00F357BC">
        <w:rPr>
          <w:rFonts w:ascii="Palatino Linotype" w:hAnsi="Palatino Linotype"/>
          <w:b/>
          <w:i/>
          <w:spacing w:val="1"/>
          <w:sz w:val="18"/>
        </w:rPr>
        <w:t>D</w:t>
      </w:r>
      <w:r w:rsidRPr="00F357BC">
        <w:rPr>
          <w:rFonts w:ascii="Palatino Linotype" w:hAnsi="Palatino Linotype"/>
          <w:b/>
          <w:i/>
          <w:sz w:val="18"/>
        </w:rPr>
        <w:t>A</w:t>
      </w:r>
      <w:r w:rsidRPr="00F357BC">
        <w:rPr>
          <w:rFonts w:ascii="Palatino Linotype" w:hAnsi="Palatino Linotype"/>
          <w:b/>
          <w:i/>
          <w:spacing w:val="61"/>
          <w:sz w:val="18"/>
        </w:rPr>
        <w:t xml:space="preserve"> </w:t>
      </w:r>
      <w:r w:rsidRPr="00F357BC">
        <w:rPr>
          <w:rFonts w:ascii="Palatino Linotype" w:hAnsi="Palatino Linotype"/>
          <w:b/>
          <w:i/>
          <w:sz w:val="18"/>
        </w:rPr>
        <w:t>0699/1</w:t>
      </w:r>
      <w:r w:rsidRPr="00F357BC">
        <w:rPr>
          <w:rFonts w:ascii="Palatino Linotype" w:hAnsi="Palatino Linotype"/>
          <w:b/>
          <w:i/>
          <w:spacing w:val="1"/>
          <w:sz w:val="18"/>
        </w:rPr>
        <w:t>3</w:t>
      </w:r>
      <w:r w:rsidRPr="00F357BC">
        <w:rPr>
          <w:rFonts w:ascii="Palatino Linotype" w:hAnsi="Palatino Linotype"/>
          <w:b/>
          <w:i/>
          <w:sz w:val="18"/>
        </w:rPr>
        <w:t>.</w:t>
      </w:r>
      <w:r w:rsidRPr="00F357BC">
        <w:rPr>
          <w:rFonts w:ascii="Palatino Linotype" w:hAnsi="Palatino Linotype"/>
          <w:b/>
          <w:i/>
          <w:spacing w:val="62"/>
          <w:sz w:val="18"/>
        </w:rPr>
        <w:t xml:space="preserve"> </w:t>
      </w:r>
      <w:r w:rsidRPr="00F357BC">
        <w:rPr>
          <w:rFonts w:ascii="Palatino Linotype" w:hAnsi="Palatino Linotype"/>
          <w:i/>
          <w:sz w:val="18"/>
        </w:rPr>
        <w:t>Interpue</w:t>
      </w:r>
      <w:r w:rsidRPr="00F357BC">
        <w:rPr>
          <w:rFonts w:ascii="Palatino Linotype" w:hAnsi="Palatino Linotype"/>
          <w:i/>
          <w:spacing w:val="-1"/>
          <w:sz w:val="18"/>
        </w:rPr>
        <w:t>s</w:t>
      </w:r>
      <w:r w:rsidRPr="00F357BC">
        <w:rPr>
          <w:rFonts w:ascii="Palatino Linotype" w:hAnsi="Palatino Linotype"/>
          <w:i/>
          <w:sz w:val="18"/>
        </w:rPr>
        <w:t>to</w:t>
      </w:r>
      <w:r w:rsidRPr="00F357BC">
        <w:rPr>
          <w:rFonts w:ascii="Palatino Linotype" w:hAnsi="Palatino Linotype"/>
          <w:i/>
          <w:spacing w:val="61"/>
          <w:sz w:val="18"/>
        </w:rPr>
        <w:t xml:space="preserve"> </w:t>
      </w:r>
      <w:r w:rsidRPr="00F357BC">
        <w:rPr>
          <w:rFonts w:ascii="Palatino Linotype" w:hAnsi="Palatino Linotype"/>
          <w:i/>
          <w:sz w:val="18"/>
        </w:rPr>
        <w:t>en</w:t>
      </w:r>
      <w:r w:rsidRPr="00F357BC">
        <w:rPr>
          <w:rFonts w:ascii="Palatino Linotype" w:hAnsi="Palatino Linotype"/>
          <w:i/>
          <w:spacing w:val="61"/>
          <w:sz w:val="18"/>
        </w:rPr>
        <w:t xml:space="preserve"> </w:t>
      </w:r>
      <w:r w:rsidRPr="00F357BC">
        <w:rPr>
          <w:rFonts w:ascii="Palatino Linotype" w:hAnsi="Palatino Linotype"/>
          <w:i/>
          <w:sz w:val="18"/>
        </w:rPr>
        <w:t>contra</w:t>
      </w:r>
      <w:r w:rsidRPr="00F357BC">
        <w:rPr>
          <w:rFonts w:ascii="Palatino Linotype" w:hAnsi="Palatino Linotype"/>
          <w:i/>
          <w:spacing w:val="61"/>
          <w:sz w:val="18"/>
        </w:rPr>
        <w:t xml:space="preserve"> </w:t>
      </w:r>
      <w:r w:rsidRPr="00F357BC">
        <w:rPr>
          <w:rFonts w:ascii="Palatino Linotype" w:hAnsi="Palatino Linotype"/>
          <w:i/>
          <w:sz w:val="18"/>
        </w:rPr>
        <w:t>de</w:t>
      </w:r>
      <w:r w:rsidRPr="00F357BC">
        <w:rPr>
          <w:rFonts w:ascii="Palatino Linotype" w:hAnsi="Palatino Linotype"/>
          <w:i/>
          <w:spacing w:val="61"/>
          <w:sz w:val="18"/>
        </w:rPr>
        <w:t xml:space="preserve"> </w:t>
      </w:r>
      <w:r w:rsidRPr="00F357BC">
        <w:rPr>
          <w:rFonts w:ascii="Palatino Linotype" w:hAnsi="Palatino Linotype"/>
          <w:i/>
          <w:sz w:val="18"/>
        </w:rPr>
        <w:t>la</w:t>
      </w:r>
      <w:r w:rsidRPr="00F357BC">
        <w:rPr>
          <w:rFonts w:ascii="Palatino Linotype" w:hAnsi="Palatino Linotype"/>
          <w:i/>
          <w:spacing w:val="61"/>
          <w:sz w:val="18"/>
        </w:rPr>
        <w:t xml:space="preserve"> </w:t>
      </w:r>
      <w:r w:rsidRPr="00F357BC">
        <w:rPr>
          <w:rFonts w:ascii="Palatino Linotype" w:hAnsi="Palatino Linotype"/>
          <w:i/>
          <w:spacing w:val="1"/>
          <w:sz w:val="18"/>
        </w:rPr>
        <w:t>S</w:t>
      </w:r>
      <w:r w:rsidRPr="00F357BC">
        <w:rPr>
          <w:rFonts w:ascii="Palatino Linotype" w:hAnsi="Palatino Linotype"/>
          <w:i/>
          <w:sz w:val="18"/>
        </w:rPr>
        <w:t>ecretaría</w:t>
      </w:r>
      <w:r w:rsidRPr="00F357BC">
        <w:rPr>
          <w:rFonts w:ascii="Palatino Linotype" w:hAnsi="Palatino Linotype"/>
          <w:i/>
          <w:spacing w:val="61"/>
          <w:sz w:val="18"/>
        </w:rPr>
        <w:t xml:space="preserve"> </w:t>
      </w:r>
      <w:r w:rsidRPr="00F357BC">
        <w:rPr>
          <w:rFonts w:ascii="Palatino Linotype" w:hAnsi="Palatino Linotype"/>
          <w:i/>
          <w:spacing w:val="-1"/>
          <w:sz w:val="18"/>
        </w:rPr>
        <w:t>d</w:t>
      </w:r>
      <w:r w:rsidRPr="00F357BC">
        <w:rPr>
          <w:rFonts w:ascii="Palatino Linotype" w:hAnsi="Palatino Linotype"/>
          <w:i/>
          <w:sz w:val="18"/>
        </w:rPr>
        <w:t>e</w:t>
      </w:r>
      <w:r w:rsidRPr="00F357BC">
        <w:rPr>
          <w:rFonts w:ascii="Palatino Linotype" w:hAnsi="Palatino Linotype"/>
          <w:i/>
          <w:spacing w:val="61"/>
          <w:sz w:val="18"/>
        </w:rPr>
        <w:t xml:space="preserve"> </w:t>
      </w:r>
      <w:r w:rsidRPr="00F357BC">
        <w:rPr>
          <w:rFonts w:ascii="Palatino Linotype" w:hAnsi="Palatino Linotype"/>
          <w:i/>
          <w:sz w:val="18"/>
        </w:rPr>
        <w:t>Economía.</w:t>
      </w:r>
    </w:p>
    <w:p w14:paraId="4E7AF018" w14:textId="77777777" w:rsidR="00D86AE9" w:rsidRPr="00F357BC" w:rsidRDefault="00D86AE9" w:rsidP="00D86AE9">
      <w:pPr>
        <w:spacing w:line="360" w:lineRule="auto"/>
        <w:ind w:left="426" w:right="474"/>
        <w:jc w:val="both"/>
        <w:rPr>
          <w:rFonts w:ascii="Palatino Linotype" w:hAnsi="Palatino Linotype"/>
          <w:i/>
          <w:sz w:val="18"/>
        </w:rPr>
      </w:pPr>
      <w:r w:rsidRPr="00F357BC">
        <w:rPr>
          <w:rFonts w:ascii="Palatino Linotype" w:hAnsi="Palatino Linotype"/>
          <w:i/>
          <w:sz w:val="18"/>
        </w:rPr>
        <w:t>Comisi</w:t>
      </w:r>
      <w:r w:rsidRPr="00F357BC">
        <w:rPr>
          <w:rFonts w:ascii="Palatino Linotype" w:hAnsi="Palatino Linotype"/>
          <w:i/>
          <w:spacing w:val="1"/>
          <w:sz w:val="18"/>
        </w:rPr>
        <w:t>o</w:t>
      </w:r>
      <w:r w:rsidRPr="00F357BC">
        <w:rPr>
          <w:rFonts w:ascii="Palatino Linotype" w:hAnsi="Palatino Linotype"/>
          <w:i/>
          <w:sz w:val="18"/>
        </w:rPr>
        <w:t>n</w:t>
      </w:r>
      <w:r w:rsidRPr="00F357BC">
        <w:rPr>
          <w:rFonts w:ascii="Palatino Linotype" w:hAnsi="Palatino Linotype"/>
          <w:i/>
          <w:spacing w:val="1"/>
          <w:sz w:val="18"/>
        </w:rPr>
        <w:t>a</w:t>
      </w:r>
      <w:r w:rsidRPr="00F357BC">
        <w:rPr>
          <w:rFonts w:ascii="Palatino Linotype" w:hAnsi="Palatino Linotype"/>
          <w:i/>
          <w:sz w:val="18"/>
        </w:rPr>
        <w:t>da Ponente</w:t>
      </w:r>
      <w:r w:rsidRPr="00F357BC">
        <w:rPr>
          <w:rFonts w:ascii="Palatino Linotype" w:hAnsi="Palatino Linotype"/>
          <w:i/>
          <w:spacing w:val="2"/>
          <w:sz w:val="18"/>
        </w:rPr>
        <w:t xml:space="preserve"> </w:t>
      </w:r>
      <w:r w:rsidRPr="00F357BC">
        <w:rPr>
          <w:rFonts w:ascii="Palatino Linotype" w:hAnsi="Palatino Linotype"/>
          <w:i/>
          <w:sz w:val="18"/>
        </w:rPr>
        <w:t>Jacquel</w:t>
      </w:r>
      <w:r w:rsidRPr="00F357BC">
        <w:rPr>
          <w:rFonts w:ascii="Palatino Linotype" w:hAnsi="Palatino Linotype"/>
          <w:i/>
          <w:spacing w:val="1"/>
          <w:sz w:val="18"/>
        </w:rPr>
        <w:t>i</w:t>
      </w:r>
      <w:r w:rsidRPr="00F357BC">
        <w:rPr>
          <w:rFonts w:ascii="Palatino Linotype" w:hAnsi="Palatino Linotype"/>
          <w:i/>
          <w:sz w:val="18"/>
        </w:rPr>
        <w:t>ne</w:t>
      </w:r>
      <w:r w:rsidRPr="00F357BC">
        <w:rPr>
          <w:rFonts w:ascii="Palatino Linotype" w:hAnsi="Palatino Linotype"/>
          <w:i/>
          <w:spacing w:val="2"/>
          <w:sz w:val="18"/>
        </w:rPr>
        <w:t xml:space="preserve"> </w:t>
      </w:r>
      <w:r w:rsidRPr="00F357BC">
        <w:rPr>
          <w:rFonts w:ascii="Palatino Linotype" w:hAnsi="Palatino Linotype"/>
          <w:i/>
          <w:sz w:val="18"/>
        </w:rPr>
        <w:t>Peschard Mariscal.</w:t>
      </w:r>
    </w:p>
    <w:p w14:paraId="5D599631" w14:textId="77777777" w:rsidR="00D86AE9" w:rsidRPr="00F357BC" w:rsidRDefault="00D86AE9" w:rsidP="00D86AE9">
      <w:pPr>
        <w:spacing w:line="360" w:lineRule="auto"/>
        <w:ind w:left="426" w:right="474"/>
        <w:jc w:val="both"/>
        <w:rPr>
          <w:rFonts w:ascii="Palatino Linotype" w:hAnsi="Palatino Linotype"/>
          <w:i/>
          <w:sz w:val="18"/>
        </w:rPr>
      </w:pPr>
      <w:r w:rsidRPr="00F357BC">
        <w:rPr>
          <w:rFonts w:ascii="Palatino Linotype" w:eastAsia="Times New Roman" w:hAnsi="Palatino Linotype" w:cs="Times New Roman"/>
          <w:i/>
          <w:w w:val="131"/>
          <w:sz w:val="18"/>
        </w:rPr>
        <w:t xml:space="preserve">• </w:t>
      </w:r>
      <w:r w:rsidRPr="00F357BC">
        <w:rPr>
          <w:rFonts w:ascii="Palatino Linotype" w:hAnsi="Palatino Linotype"/>
          <w:b/>
          <w:i/>
          <w:sz w:val="18"/>
        </w:rPr>
        <w:t xml:space="preserve">RDA  </w:t>
      </w:r>
      <w:r w:rsidRPr="00F357BC">
        <w:rPr>
          <w:rFonts w:ascii="Palatino Linotype" w:hAnsi="Palatino Linotype"/>
          <w:b/>
          <w:i/>
          <w:spacing w:val="28"/>
          <w:sz w:val="18"/>
        </w:rPr>
        <w:t xml:space="preserve"> </w:t>
      </w:r>
      <w:r w:rsidRPr="00F357BC">
        <w:rPr>
          <w:rFonts w:ascii="Palatino Linotype" w:hAnsi="Palatino Linotype"/>
          <w:b/>
          <w:i/>
          <w:sz w:val="18"/>
        </w:rPr>
        <w:t>0</w:t>
      </w:r>
      <w:r w:rsidRPr="00F357BC">
        <w:rPr>
          <w:rFonts w:ascii="Palatino Linotype" w:hAnsi="Palatino Linotype"/>
          <w:b/>
          <w:i/>
          <w:spacing w:val="1"/>
          <w:sz w:val="18"/>
        </w:rPr>
        <w:t>15</w:t>
      </w:r>
      <w:r w:rsidRPr="00F357BC">
        <w:rPr>
          <w:rFonts w:ascii="Palatino Linotype" w:hAnsi="Palatino Linotype"/>
          <w:b/>
          <w:i/>
          <w:sz w:val="18"/>
        </w:rPr>
        <w:t xml:space="preserve">8/13  </w:t>
      </w:r>
      <w:r w:rsidRPr="00F357BC">
        <w:rPr>
          <w:rFonts w:ascii="Palatino Linotype" w:hAnsi="Palatino Linotype"/>
          <w:b/>
          <w:i/>
          <w:spacing w:val="30"/>
          <w:sz w:val="18"/>
        </w:rPr>
        <w:t xml:space="preserve"> </w:t>
      </w:r>
      <w:r w:rsidRPr="00F357BC">
        <w:rPr>
          <w:rFonts w:ascii="Palatino Linotype" w:hAnsi="Palatino Linotype"/>
          <w:b/>
          <w:i/>
          <w:sz w:val="18"/>
        </w:rPr>
        <w:t xml:space="preserve">y  </w:t>
      </w:r>
      <w:r w:rsidRPr="00F357BC">
        <w:rPr>
          <w:rFonts w:ascii="Palatino Linotype" w:hAnsi="Palatino Linotype"/>
          <w:b/>
          <w:i/>
          <w:spacing w:val="26"/>
          <w:sz w:val="18"/>
        </w:rPr>
        <w:t xml:space="preserve"> </w:t>
      </w:r>
      <w:r w:rsidRPr="00F357BC">
        <w:rPr>
          <w:rFonts w:ascii="Palatino Linotype" w:hAnsi="Palatino Linotype"/>
          <w:b/>
          <w:i/>
          <w:spacing w:val="1"/>
          <w:sz w:val="18"/>
        </w:rPr>
        <w:t>a</w:t>
      </w:r>
      <w:r w:rsidRPr="00F357BC">
        <w:rPr>
          <w:rFonts w:ascii="Palatino Linotype" w:hAnsi="Palatino Linotype"/>
          <w:b/>
          <w:i/>
          <w:sz w:val="18"/>
        </w:rPr>
        <w:t xml:space="preserve">cumulado.  </w:t>
      </w:r>
      <w:r w:rsidRPr="00F357BC">
        <w:rPr>
          <w:rFonts w:ascii="Palatino Linotype" w:hAnsi="Palatino Linotype"/>
          <w:b/>
          <w:i/>
          <w:spacing w:val="29"/>
          <w:sz w:val="18"/>
        </w:rPr>
        <w:t xml:space="preserve"> </w:t>
      </w:r>
      <w:r w:rsidRPr="00F357BC">
        <w:rPr>
          <w:rFonts w:ascii="Palatino Linotype" w:hAnsi="Palatino Linotype"/>
          <w:i/>
          <w:sz w:val="18"/>
        </w:rPr>
        <w:t>Interpue</w:t>
      </w:r>
      <w:r w:rsidRPr="00F357BC">
        <w:rPr>
          <w:rFonts w:ascii="Palatino Linotype" w:hAnsi="Palatino Linotype"/>
          <w:i/>
          <w:spacing w:val="-1"/>
          <w:sz w:val="18"/>
        </w:rPr>
        <w:t>s</w:t>
      </w:r>
      <w:r w:rsidRPr="00F357BC">
        <w:rPr>
          <w:rFonts w:ascii="Palatino Linotype" w:hAnsi="Palatino Linotype"/>
          <w:i/>
          <w:sz w:val="18"/>
        </w:rPr>
        <w:t xml:space="preserve">to  </w:t>
      </w:r>
      <w:r w:rsidRPr="00F357BC">
        <w:rPr>
          <w:rFonts w:ascii="Palatino Linotype" w:hAnsi="Palatino Linotype"/>
          <w:i/>
          <w:spacing w:val="28"/>
          <w:sz w:val="18"/>
        </w:rPr>
        <w:t xml:space="preserve"> </w:t>
      </w:r>
      <w:r w:rsidRPr="00F357BC">
        <w:rPr>
          <w:rFonts w:ascii="Palatino Linotype" w:hAnsi="Palatino Linotype"/>
          <w:i/>
          <w:sz w:val="18"/>
        </w:rPr>
        <w:t xml:space="preserve">en  </w:t>
      </w:r>
      <w:r w:rsidRPr="00F357BC">
        <w:rPr>
          <w:rFonts w:ascii="Palatino Linotype" w:hAnsi="Palatino Linotype"/>
          <w:i/>
          <w:spacing w:val="28"/>
          <w:sz w:val="18"/>
        </w:rPr>
        <w:t xml:space="preserve"> </w:t>
      </w:r>
      <w:r w:rsidRPr="00F357BC">
        <w:rPr>
          <w:rFonts w:ascii="Palatino Linotype" w:hAnsi="Palatino Linotype"/>
          <w:i/>
          <w:sz w:val="18"/>
        </w:rPr>
        <w:t xml:space="preserve">contra  </w:t>
      </w:r>
      <w:r w:rsidRPr="00F357BC">
        <w:rPr>
          <w:rFonts w:ascii="Palatino Linotype" w:hAnsi="Palatino Linotype"/>
          <w:i/>
          <w:spacing w:val="28"/>
          <w:sz w:val="18"/>
        </w:rPr>
        <w:t xml:space="preserve"> </w:t>
      </w:r>
      <w:r w:rsidRPr="00F357BC">
        <w:rPr>
          <w:rFonts w:ascii="Palatino Linotype" w:hAnsi="Palatino Linotype"/>
          <w:i/>
          <w:sz w:val="18"/>
        </w:rPr>
        <w:t xml:space="preserve">del  </w:t>
      </w:r>
      <w:r w:rsidRPr="00F357BC">
        <w:rPr>
          <w:rFonts w:ascii="Palatino Linotype" w:hAnsi="Palatino Linotype"/>
          <w:i/>
          <w:spacing w:val="28"/>
          <w:sz w:val="18"/>
        </w:rPr>
        <w:t xml:space="preserve"> </w:t>
      </w:r>
      <w:r w:rsidRPr="00F357BC">
        <w:rPr>
          <w:rFonts w:ascii="Palatino Linotype" w:hAnsi="Palatino Linotype"/>
          <w:i/>
          <w:sz w:val="18"/>
        </w:rPr>
        <w:t xml:space="preserve">Servicio  </w:t>
      </w:r>
      <w:r w:rsidRPr="00F357BC">
        <w:rPr>
          <w:rFonts w:ascii="Palatino Linotype" w:hAnsi="Palatino Linotype"/>
          <w:i/>
          <w:spacing w:val="28"/>
          <w:sz w:val="18"/>
        </w:rPr>
        <w:t xml:space="preserve"> </w:t>
      </w:r>
      <w:r w:rsidRPr="00F357BC">
        <w:rPr>
          <w:rFonts w:ascii="Palatino Linotype" w:hAnsi="Palatino Linotype"/>
          <w:i/>
          <w:spacing w:val="1"/>
          <w:sz w:val="18"/>
        </w:rPr>
        <w:t>d</w:t>
      </w:r>
      <w:r w:rsidRPr="00F357BC">
        <w:rPr>
          <w:rFonts w:ascii="Palatino Linotype" w:hAnsi="Palatino Linotype"/>
          <w:i/>
          <w:sz w:val="18"/>
        </w:rPr>
        <w:t>e Administr</w:t>
      </w:r>
      <w:r w:rsidRPr="00F357BC">
        <w:rPr>
          <w:rFonts w:ascii="Palatino Linotype" w:hAnsi="Palatino Linotype"/>
          <w:i/>
          <w:spacing w:val="1"/>
          <w:sz w:val="18"/>
        </w:rPr>
        <w:t>a</w:t>
      </w:r>
      <w:r w:rsidRPr="00F357BC">
        <w:rPr>
          <w:rFonts w:ascii="Palatino Linotype" w:hAnsi="Palatino Linotype"/>
          <w:i/>
          <w:sz w:val="18"/>
        </w:rPr>
        <w:t>ción Tri</w:t>
      </w:r>
      <w:r w:rsidRPr="00F357BC">
        <w:rPr>
          <w:rFonts w:ascii="Palatino Linotype" w:hAnsi="Palatino Linotype"/>
          <w:i/>
          <w:spacing w:val="1"/>
          <w:sz w:val="18"/>
        </w:rPr>
        <w:t>bu</w:t>
      </w:r>
      <w:r w:rsidRPr="00F357BC">
        <w:rPr>
          <w:rFonts w:ascii="Palatino Linotype" w:hAnsi="Palatino Linotype"/>
          <w:i/>
          <w:sz w:val="18"/>
        </w:rPr>
        <w:t>taria.</w:t>
      </w:r>
      <w:r w:rsidRPr="00F357BC">
        <w:rPr>
          <w:rFonts w:ascii="Palatino Linotype" w:hAnsi="Palatino Linotype"/>
          <w:i/>
          <w:spacing w:val="1"/>
          <w:sz w:val="18"/>
        </w:rPr>
        <w:t xml:space="preserve"> </w:t>
      </w:r>
      <w:r w:rsidRPr="00F357BC">
        <w:rPr>
          <w:rFonts w:ascii="Palatino Linotype" w:hAnsi="Palatino Linotype"/>
          <w:i/>
          <w:sz w:val="18"/>
        </w:rPr>
        <w:t>Comisio</w:t>
      </w:r>
      <w:r w:rsidRPr="00F357BC">
        <w:rPr>
          <w:rFonts w:ascii="Palatino Linotype" w:hAnsi="Palatino Linotype"/>
          <w:i/>
          <w:spacing w:val="1"/>
          <w:sz w:val="18"/>
        </w:rPr>
        <w:t>n</w:t>
      </w:r>
      <w:r w:rsidRPr="00F357BC">
        <w:rPr>
          <w:rFonts w:ascii="Palatino Linotype" w:hAnsi="Palatino Linotype"/>
          <w:i/>
          <w:sz w:val="18"/>
        </w:rPr>
        <w:t>ada</w:t>
      </w:r>
      <w:r w:rsidRPr="00F357BC">
        <w:rPr>
          <w:rFonts w:ascii="Palatino Linotype" w:hAnsi="Palatino Linotype"/>
          <w:i/>
          <w:spacing w:val="1"/>
          <w:sz w:val="18"/>
        </w:rPr>
        <w:t xml:space="preserve"> </w:t>
      </w:r>
      <w:r w:rsidRPr="00F357BC">
        <w:rPr>
          <w:rFonts w:ascii="Palatino Linotype" w:hAnsi="Palatino Linotype"/>
          <w:i/>
          <w:sz w:val="18"/>
        </w:rPr>
        <w:t>Ponente</w:t>
      </w:r>
      <w:r w:rsidRPr="00F357BC">
        <w:rPr>
          <w:rFonts w:ascii="Palatino Linotype" w:hAnsi="Palatino Linotype"/>
          <w:i/>
          <w:spacing w:val="1"/>
          <w:sz w:val="18"/>
        </w:rPr>
        <w:t xml:space="preserve"> </w:t>
      </w:r>
      <w:r w:rsidRPr="00F357BC">
        <w:rPr>
          <w:rFonts w:ascii="Palatino Linotype" w:hAnsi="Palatino Linotype"/>
          <w:i/>
          <w:sz w:val="18"/>
        </w:rPr>
        <w:t>María Elena Pérez</w:t>
      </w:r>
      <w:r w:rsidRPr="00F357BC">
        <w:rPr>
          <w:rFonts w:ascii="Palatino Linotype" w:hAnsi="Palatino Linotype"/>
          <w:i/>
          <w:spacing w:val="2"/>
          <w:sz w:val="18"/>
        </w:rPr>
        <w:t>-</w:t>
      </w:r>
      <w:r w:rsidRPr="00F357BC">
        <w:rPr>
          <w:rFonts w:ascii="Palatino Linotype" w:hAnsi="Palatino Linotype"/>
          <w:i/>
          <w:sz w:val="18"/>
        </w:rPr>
        <w:t>Jaén Zermeño.</w:t>
      </w:r>
    </w:p>
    <w:p w14:paraId="50E3CEF6" w14:textId="77777777" w:rsidR="00D86AE9" w:rsidRPr="00F357BC" w:rsidRDefault="00D86AE9" w:rsidP="00D86AE9">
      <w:pPr>
        <w:spacing w:line="360" w:lineRule="auto"/>
        <w:ind w:left="426" w:right="474"/>
        <w:jc w:val="both"/>
        <w:rPr>
          <w:rFonts w:ascii="Palatino Linotype" w:hAnsi="Palatino Linotype"/>
          <w:i/>
          <w:sz w:val="18"/>
        </w:rPr>
      </w:pPr>
      <w:r w:rsidRPr="00F357BC">
        <w:rPr>
          <w:rFonts w:ascii="Palatino Linotype" w:eastAsia="Times New Roman" w:hAnsi="Palatino Linotype" w:cs="Times New Roman"/>
          <w:i/>
          <w:w w:val="131"/>
          <w:sz w:val="18"/>
        </w:rPr>
        <w:t xml:space="preserve">• </w:t>
      </w:r>
      <w:r w:rsidRPr="00F357BC">
        <w:rPr>
          <w:rFonts w:ascii="Palatino Linotype" w:hAnsi="Palatino Linotype"/>
          <w:b/>
          <w:i/>
          <w:sz w:val="18"/>
        </w:rPr>
        <w:t xml:space="preserve">RDA </w:t>
      </w:r>
      <w:r w:rsidRPr="00F357BC">
        <w:rPr>
          <w:rFonts w:ascii="Palatino Linotype" w:hAnsi="Palatino Linotype"/>
          <w:b/>
          <w:i/>
          <w:spacing w:val="62"/>
          <w:sz w:val="18"/>
        </w:rPr>
        <w:t xml:space="preserve"> </w:t>
      </w:r>
      <w:r w:rsidRPr="00F357BC">
        <w:rPr>
          <w:rFonts w:ascii="Palatino Linotype" w:hAnsi="Palatino Linotype"/>
          <w:b/>
          <w:i/>
          <w:sz w:val="18"/>
        </w:rPr>
        <w:t>19</w:t>
      </w:r>
      <w:r w:rsidRPr="00F357BC">
        <w:rPr>
          <w:rFonts w:ascii="Palatino Linotype" w:hAnsi="Palatino Linotype"/>
          <w:b/>
          <w:i/>
          <w:spacing w:val="1"/>
          <w:sz w:val="18"/>
        </w:rPr>
        <w:t>8</w:t>
      </w:r>
      <w:r w:rsidRPr="00F357BC">
        <w:rPr>
          <w:rFonts w:ascii="Palatino Linotype" w:hAnsi="Palatino Linotype"/>
          <w:b/>
          <w:i/>
          <w:sz w:val="18"/>
        </w:rPr>
        <w:t xml:space="preserve">5/12. </w:t>
      </w:r>
      <w:r w:rsidRPr="00F357BC">
        <w:rPr>
          <w:rFonts w:ascii="Palatino Linotype" w:hAnsi="Palatino Linotype"/>
          <w:b/>
          <w:i/>
          <w:spacing w:val="61"/>
          <w:sz w:val="18"/>
        </w:rPr>
        <w:t xml:space="preserve"> </w:t>
      </w:r>
      <w:r w:rsidRPr="00F357BC">
        <w:rPr>
          <w:rFonts w:ascii="Palatino Linotype" w:hAnsi="Palatino Linotype"/>
          <w:i/>
          <w:sz w:val="18"/>
        </w:rPr>
        <w:t>Inte</w:t>
      </w:r>
      <w:r w:rsidRPr="00F357BC">
        <w:rPr>
          <w:rFonts w:ascii="Palatino Linotype" w:hAnsi="Palatino Linotype"/>
          <w:i/>
          <w:spacing w:val="-1"/>
          <w:sz w:val="18"/>
        </w:rPr>
        <w:t>r</w:t>
      </w:r>
      <w:r w:rsidRPr="00F357BC">
        <w:rPr>
          <w:rFonts w:ascii="Palatino Linotype" w:hAnsi="Palatino Linotype"/>
          <w:i/>
          <w:sz w:val="18"/>
        </w:rPr>
        <w:t xml:space="preserve">puesto </w:t>
      </w:r>
      <w:r w:rsidRPr="00F357BC">
        <w:rPr>
          <w:rFonts w:ascii="Palatino Linotype" w:hAnsi="Palatino Linotype"/>
          <w:i/>
          <w:spacing w:val="61"/>
          <w:sz w:val="18"/>
        </w:rPr>
        <w:t xml:space="preserve"> </w:t>
      </w:r>
      <w:r w:rsidRPr="00F357BC">
        <w:rPr>
          <w:rFonts w:ascii="Palatino Linotype" w:hAnsi="Palatino Linotype"/>
          <w:i/>
          <w:sz w:val="18"/>
        </w:rPr>
        <w:t xml:space="preserve">en </w:t>
      </w:r>
      <w:r w:rsidRPr="00F357BC">
        <w:rPr>
          <w:rFonts w:ascii="Palatino Linotype" w:hAnsi="Palatino Linotype"/>
          <w:i/>
          <w:spacing w:val="62"/>
          <w:sz w:val="18"/>
        </w:rPr>
        <w:t xml:space="preserve"> </w:t>
      </w:r>
      <w:r w:rsidRPr="00F357BC">
        <w:rPr>
          <w:rFonts w:ascii="Palatino Linotype" w:hAnsi="Palatino Linotype"/>
          <w:i/>
          <w:sz w:val="18"/>
        </w:rPr>
        <w:t xml:space="preserve">contra </w:t>
      </w:r>
      <w:r w:rsidRPr="00F357BC">
        <w:rPr>
          <w:rFonts w:ascii="Palatino Linotype" w:hAnsi="Palatino Linotype"/>
          <w:i/>
          <w:spacing w:val="61"/>
          <w:sz w:val="18"/>
        </w:rPr>
        <w:t xml:space="preserve"> </w:t>
      </w:r>
      <w:r w:rsidRPr="00F357BC">
        <w:rPr>
          <w:rFonts w:ascii="Palatino Linotype" w:hAnsi="Palatino Linotype"/>
          <w:i/>
          <w:spacing w:val="1"/>
          <w:sz w:val="18"/>
        </w:rPr>
        <w:t>d</w:t>
      </w:r>
      <w:r w:rsidRPr="00F357BC">
        <w:rPr>
          <w:rFonts w:ascii="Palatino Linotype" w:hAnsi="Palatino Linotype"/>
          <w:i/>
          <w:sz w:val="18"/>
        </w:rPr>
        <w:t xml:space="preserve">el </w:t>
      </w:r>
      <w:r w:rsidRPr="00F357BC">
        <w:rPr>
          <w:rFonts w:ascii="Palatino Linotype" w:hAnsi="Palatino Linotype"/>
          <w:i/>
          <w:spacing w:val="60"/>
          <w:sz w:val="18"/>
        </w:rPr>
        <w:t xml:space="preserve"> </w:t>
      </w:r>
      <w:r w:rsidRPr="00F357BC">
        <w:rPr>
          <w:rFonts w:ascii="Palatino Linotype" w:hAnsi="Palatino Linotype"/>
          <w:i/>
          <w:spacing w:val="1"/>
          <w:sz w:val="18"/>
        </w:rPr>
        <w:t>S</w:t>
      </w:r>
      <w:r w:rsidRPr="00F357BC">
        <w:rPr>
          <w:rFonts w:ascii="Palatino Linotype" w:hAnsi="Palatino Linotype"/>
          <w:i/>
          <w:sz w:val="18"/>
        </w:rPr>
        <w:t>ervic</w:t>
      </w:r>
      <w:r w:rsidRPr="00F357BC">
        <w:rPr>
          <w:rFonts w:ascii="Palatino Linotype" w:hAnsi="Palatino Linotype"/>
          <w:i/>
          <w:spacing w:val="1"/>
          <w:sz w:val="18"/>
        </w:rPr>
        <w:t>i</w:t>
      </w:r>
      <w:r w:rsidRPr="00F357BC">
        <w:rPr>
          <w:rFonts w:ascii="Palatino Linotype" w:hAnsi="Palatino Linotype"/>
          <w:i/>
          <w:sz w:val="18"/>
        </w:rPr>
        <w:t xml:space="preserve">o </w:t>
      </w:r>
      <w:r w:rsidRPr="00F357BC">
        <w:rPr>
          <w:rFonts w:ascii="Palatino Linotype" w:hAnsi="Palatino Linotype"/>
          <w:i/>
          <w:spacing w:val="61"/>
          <w:sz w:val="18"/>
        </w:rPr>
        <w:t xml:space="preserve"> </w:t>
      </w:r>
      <w:r w:rsidRPr="00F357BC">
        <w:rPr>
          <w:rFonts w:ascii="Palatino Linotype" w:hAnsi="Palatino Linotype"/>
          <w:i/>
          <w:sz w:val="18"/>
        </w:rPr>
        <w:t xml:space="preserve">de </w:t>
      </w:r>
      <w:r w:rsidRPr="00F357BC">
        <w:rPr>
          <w:rFonts w:ascii="Palatino Linotype" w:hAnsi="Palatino Linotype"/>
          <w:i/>
          <w:spacing w:val="62"/>
          <w:sz w:val="18"/>
        </w:rPr>
        <w:t xml:space="preserve"> </w:t>
      </w:r>
      <w:r w:rsidRPr="00F357BC">
        <w:rPr>
          <w:rFonts w:ascii="Palatino Linotype" w:hAnsi="Palatino Linotype"/>
          <w:i/>
          <w:sz w:val="18"/>
        </w:rPr>
        <w:t>A</w:t>
      </w:r>
      <w:r w:rsidRPr="00F357BC">
        <w:rPr>
          <w:rFonts w:ascii="Palatino Linotype" w:hAnsi="Palatino Linotype"/>
          <w:i/>
          <w:spacing w:val="1"/>
          <w:sz w:val="18"/>
        </w:rPr>
        <w:t>d</w:t>
      </w:r>
      <w:r w:rsidRPr="00F357BC">
        <w:rPr>
          <w:rFonts w:ascii="Palatino Linotype" w:hAnsi="Palatino Linotype"/>
          <w:i/>
          <w:sz w:val="18"/>
        </w:rPr>
        <w:t>ministraci</w:t>
      </w:r>
      <w:r w:rsidRPr="00F357BC">
        <w:rPr>
          <w:rFonts w:ascii="Palatino Linotype" w:hAnsi="Palatino Linotype"/>
          <w:i/>
          <w:spacing w:val="1"/>
          <w:sz w:val="18"/>
        </w:rPr>
        <w:t>ó</w:t>
      </w:r>
      <w:r w:rsidRPr="00F357BC">
        <w:rPr>
          <w:rFonts w:ascii="Palatino Linotype" w:hAnsi="Palatino Linotype"/>
          <w:i/>
          <w:sz w:val="18"/>
        </w:rPr>
        <w:t xml:space="preserve">n </w:t>
      </w:r>
      <w:r w:rsidRPr="00F357BC">
        <w:rPr>
          <w:rFonts w:ascii="Palatino Linotype" w:hAnsi="Palatino Linotype"/>
          <w:i/>
          <w:spacing w:val="62"/>
          <w:sz w:val="18"/>
        </w:rPr>
        <w:t xml:space="preserve"> </w:t>
      </w:r>
      <w:r w:rsidRPr="00F357BC">
        <w:rPr>
          <w:rFonts w:ascii="Palatino Linotype" w:hAnsi="Palatino Linotype"/>
          <w:i/>
          <w:sz w:val="18"/>
        </w:rPr>
        <w:t>y</w:t>
      </w:r>
    </w:p>
    <w:p w14:paraId="4E878231" w14:textId="77777777" w:rsidR="00D86AE9" w:rsidRPr="00F357BC" w:rsidRDefault="00D86AE9" w:rsidP="00D86AE9">
      <w:pPr>
        <w:spacing w:line="360" w:lineRule="auto"/>
        <w:ind w:left="426" w:right="474"/>
        <w:jc w:val="both"/>
        <w:rPr>
          <w:rFonts w:ascii="Palatino Linotype" w:hAnsi="Palatino Linotype"/>
          <w:i/>
          <w:sz w:val="18"/>
        </w:rPr>
      </w:pPr>
      <w:r w:rsidRPr="00F357BC">
        <w:rPr>
          <w:rFonts w:ascii="Palatino Linotype" w:hAnsi="Palatino Linotype"/>
          <w:i/>
          <w:sz w:val="18"/>
        </w:rPr>
        <w:t>Ena</w:t>
      </w:r>
      <w:r w:rsidRPr="00F357BC">
        <w:rPr>
          <w:rFonts w:ascii="Palatino Linotype" w:hAnsi="Palatino Linotype"/>
          <w:i/>
          <w:spacing w:val="1"/>
          <w:sz w:val="18"/>
        </w:rPr>
        <w:t>j</w:t>
      </w:r>
      <w:r w:rsidRPr="00F357BC">
        <w:rPr>
          <w:rFonts w:ascii="Palatino Linotype" w:hAnsi="Palatino Linotype"/>
          <w:i/>
          <w:sz w:val="18"/>
        </w:rPr>
        <w:t>enac</w:t>
      </w:r>
      <w:r w:rsidRPr="00F357BC">
        <w:rPr>
          <w:rFonts w:ascii="Palatino Linotype" w:hAnsi="Palatino Linotype"/>
          <w:i/>
          <w:spacing w:val="1"/>
          <w:sz w:val="18"/>
        </w:rPr>
        <w:t>ió</w:t>
      </w:r>
      <w:r w:rsidRPr="00F357BC">
        <w:rPr>
          <w:rFonts w:ascii="Palatino Linotype" w:hAnsi="Palatino Linotype"/>
          <w:i/>
          <w:sz w:val="18"/>
        </w:rPr>
        <w:t>n de Bien</w:t>
      </w:r>
      <w:r w:rsidRPr="00F357BC">
        <w:rPr>
          <w:rFonts w:ascii="Palatino Linotype" w:hAnsi="Palatino Linotype"/>
          <w:i/>
          <w:spacing w:val="1"/>
          <w:sz w:val="18"/>
        </w:rPr>
        <w:t>e</w:t>
      </w:r>
      <w:r w:rsidRPr="00F357BC">
        <w:rPr>
          <w:rFonts w:ascii="Palatino Linotype" w:hAnsi="Palatino Linotype"/>
          <w:i/>
          <w:sz w:val="18"/>
        </w:rPr>
        <w:t>s.</w:t>
      </w:r>
      <w:r w:rsidRPr="00F357BC">
        <w:rPr>
          <w:rFonts w:ascii="Palatino Linotype" w:hAnsi="Palatino Linotype"/>
          <w:i/>
          <w:spacing w:val="1"/>
          <w:sz w:val="18"/>
        </w:rPr>
        <w:t xml:space="preserve"> </w:t>
      </w:r>
      <w:r w:rsidRPr="00F357BC">
        <w:rPr>
          <w:rFonts w:ascii="Palatino Linotype" w:hAnsi="Palatino Linotype"/>
          <w:i/>
          <w:sz w:val="18"/>
        </w:rPr>
        <w:t>Comisionado Po</w:t>
      </w:r>
      <w:r w:rsidRPr="00F357BC">
        <w:rPr>
          <w:rFonts w:ascii="Palatino Linotype" w:hAnsi="Palatino Linotype"/>
          <w:i/>
          <w:spacing w:val="1"/>
          <w:sz w:val="18"/>
        </w:rPr>
        <w:t>ne</w:t>
      </w:r>
      <w:r w:rsidRPr="00F357BC">
        <w:rPr>
          <w:rFonts w:ascii="Palatino Linotype" w:hAnsi="Palatino Linotype"/>
          <w:i/>
          <w:sz w:val="18"/>
        </w:rPr>
        <w:t>nte Gerar</w:t>
      </w:r>
      <w:r w:rsidRPr="00F357BC">
        <w:rPr>
          <w:rFonts w:ascii="Palatino Linotype" w:hAnsi="Palatino Linotype"/>
          <w:i/>
          <w:spacing w:val="-1"/>
          <w:sz w:val="18"/>
        </w:rPr>
        <w:t>d</w:t>
      </w:r>
      <w:r w:rsidRPr="00F357BC">
        <w:rPr>
          <w:rFonts w:ascii="Palatino Linotype" w:hAnsi="Palatino Linotype"/>
          <w:i/>
          <w:sz w:val="18"/>
        </w:rPr>
        <w:t>o Laveaga</w:t>
      </w:r>
      <w:r w:rsidRPr="00F357BC">
        <w:rPr>
          <w:rFonts w:ascii="Palatino Linotype" w:hAnsi="Palatino Linotype"/>
          <w:i/>
          <w:spacing w:val="2"/>
          <w:sz w:val="18"/>
        </w:rPr>
        <w:t xml:space="preserve"> </w:t>
      </w:r>
      <w:r w:rsidRPr="00F357BC">
        <w:rPr>
          <w:rFonts w:ascii="Palatino Linotype" w:hAnsi="Palatino Linotype"/>
          <w:i/>
          <w:sz w:val="18"/>
        </w:rPr>
        <w:t>Rend</w:t>
      </w:r>
      <w:r w:rsidRPr="00F357BC">
        <w:rPr>
          <w:rFonts w:ascii="Palatino Linotype" w:hAnsi="Palatino Linotype"/>
          <w:i/>
          <w:spacing w:val="1"/>
          <w:sz w:val="18"/>
        </w:rPr>
        <w:t>ó</w:t>
      </w:r>
      <w:r w:rsidRPr="00F357BC">
        <w:rPr>
          <w:rFonts w:ascii="Palatino Linotype" w:hAnsi="Palatino Linotype"/>
          <w:i/>
          <w:sz w:val="18"/>
        </w:rPr>
        <w:t>n.</w:t>
      </w:r>
    </w:p>
    <w:p w14:paraId="3F9A6EF0" w14:textId="77777777" w:rsidR="00D86AE9" w:rsidRPr="00F357BC" w:rsidRDefault="00D86AE9" w:rsidP="00D86AE9">
      <w:pPr>
        <w:spacing w:line="360" w:lineRule="auto"/>
        <w:ind w:left="426" w:right="474"/>
        <w:jc w:val="both"/>
        <w:rPr>
          <w:rFonts w:ascii="Palatino Linotype" w:hAnsi="Palatino Linotype"/>
          <w:i/>
          <w:sz w:val="18"/>
        </w:rPr>
      </w:pPr>
      <w:r w:rsidRPr="00F357BC">
        <w:rPr>
          <w:rFonts w:ascii="Palatino Linotype" w:eastAsia="Times New Roman" w:hAnsi="Palatino Linotype" w:cs="Times New Roman"/>
          <w:i/>
          <w:w w:val="131"/>
          <w:sz w:val="18"/>
        </w:rPr>
        <w:t xml:space="preserve">• </w:t>
      </w:r>
      <w:r w:rsidRPr="00F357BC">
        <w:rPr>
          <w:rFonts w:ascii="Palatino Linotype" w:hAnsi="Palatino Linotype"/>
          <w:b/>
          <w:i/>
          <w:sz w:val="18"/>
        </w:rPr>
        <w:t>2783/11.</w:t>
      </w:r>
      <w:r w:rsidRPr="00F357BC">
        <w:rPr>
          <w:rFonts w:ascii="Palatino Linotype" w:hAnsi="Palatino Linotype"/>
          <w:b/>
          <w:i/>
          <w:spacing w:val="1"/>
          <w:sz w:val="18"/>
        </w:rPr>
        <w:t xml:space="preserve"> </w:t>
      </w:r>
      <w:r w:rsidRPr="00F357BC">
        <w:rPr>
          <w:rFonts w:ascii="Palatino Linotype" w:hAnsi="Palatino Linotype"/>
          <w:i/>
          <w:sz w:val="18"/>
        </w:rPr>
        <w:t>Interpuesto en contra de</w:t>
      </w:r>
      <w:r w:rsidRPr="00F357BC">
        <w:rPr>
          <w:rFonts w:ascii="Palatino Linotype" w:hAnsi="Palatino Linotype"/>
          <w:i/>
          <w:spacing w:val="2"/>
          <w:sz w:val="18"/>
        </w:rPr>
        <w:t xml:space="preserve"> </w:t>
      </w:r>
      <w:r w:rsidRPr="00F357BC">
        <w:rPr>
          <w:rFonts w:ascii="Palatino Linotype" w:hAnsi="Palatino Linotype"/>
          <w:i/>
          <w:sz w:val="18"/>
        </w:rPr>
        <w:t>la Comi</w:t>
      </w:r>
      <w:r w:rsidRPr="00F357BC">
        <w:rPr>
          <w:rFonts w:ascii="Palatino Linotype" w:hAnsi="Palatino Linotype"/>
          <w:i/>
          <w:spacing w:val="1"/>
          <w:sz w:val="18"/>
        </w:rPr>
        <w:t>s</w:t>
      </w:r>
      <w:r w:rsidRPr="00F357BC">
        <w:rPr>
          <w:rFonts w:ascii="Palatino Linotype" w:hAnsi="Palatino Linotype"/>
          <w:i/>
          <w:sz w:val="18"/>
        </w:rPr>
        <w:t>i</w:t>
      </w:r>
      <w:r w:rsidRPr="00F357BC">
        <w:rPr>
          <w:rFonts w:ascii="Palatino Linotype" w:hAnsi="Palatino Linotype"/>
          <w:i/>
          <w:spacing w:val="1"/>
          <w:sz w:val="18"/>
        </w:rPr>
        <w:t>ó</w:t>
      </w:r>
      <w:r w:rsidRPr="00F357BC">
        <w:rPr>
          <w:rFonts w:ascii="Palatino Linotype" w:hAnsi="Palatino Linotype"/>
          <w:i/>
          <w:sz w:val="18"/>
        </w:rPr>
        <w:t>n Nac</w:t>
      </w:r>
      <w:r w:rsidRPr="00F357BC">
        <w:rPr>
          <w:rFonts w:ascii="Palatino Linotype" w:hAnsi="Palatino Linotype"/>
          <w:i/>
          <w:spacing w:val="1"/>
          <w:sz w:val="18"/>
        </w:rPr>
        <w:t>i</w:t>
      </w:r>
      <w:r w:rsidRPr="00F357BC">
        <w:rPr>
          <w:rFonts w:ascii="Palatino Linotype" w:hAnsi="Palatino Linotype"/>
          <w:i/>
          <w:sz w:val="18"/>
        </w:rPr>
        <w:t>onal</w:t>
      </w:r>
      <w:r w:rsidRPr="00F357BC">
        <w:rPr>
          <w:rFonts w:ascii="Palatino Linotype" w:hAnsi="Palatino Linotype"/>
          <w:i/>
          <w:spacing w:val="3"/>
          <w:sz w:val="18"/>
        </w:rPr>
        <w:t xml:space="preserve"> </w:t>
      </w:r>
      <w:r w:rsidRPr="00F357BC">
        <w:rPr>
          <w:rFonts w:ascii="Palatino Linotype" w:hAnsi="Palatino Linotype"/>
          <w:i/>
          <w:sz w:val="18"/>
        </w:rPr>
        <w:t xml:space="preserve">del </w:t>
      </w:r>
      <w:r w:rsidRPr="00F357BC">
        <w:rPr>
          <w:rFonts w:ascii="Palatino Linotype" w:hAnsi="Palatino Linotype"/>
          <w:i/>
          <w:spacing w:val="1"/>
          <w:sz w:val="18"/>
        </w:rPr>
        <w:t>A</w:t>
      </w:r>
      <w:r w:rsidRPr="00F357BC">
        <w:rPr>
          <w:rFonts w:ascii="Palatino Linotype" w:hAnsi="Palatino Linotype"/>
          <w:i/>
          <w:sz w:val="18"/>
        </w:rPr>
        <w:t>gua.</w:t>
      </w:r>
      <w:r w:rsidRPr="00F357BC">
        <w:rPr>
          <w:rFonts w:ascii="Palatino Linotype" w:hAnsi="Palatino Linotype"/>
          <w:i/>
          <w:spacing w:val="2"/>
          <w:sz w:val="18"/>
        </w:rPr>
        <w:t xml:space="preserve"> </w:t>
      </w:r>
      <w:r w:rsidRPr="00F357BC">
        <w:rPr>
          <w:rFonts w:ascii="Palatino Linotype" w:hAnsi="Palatino Linotype"/>
          <w:i/>
          <w:sz w:val="18"/>
        </w:rPr>
        <w:t>Comisi</w:t>
      </w:r>
      <w:r w:rsidRPr="00F357BC">
        <w:rPr>
          <w:rFonts w:ascii="Palatino Linotype" w:hAnsi="Palatino Linotype"/>
          <w:i/>
          <w:spacing w:val="1"/>
          <w:sz w:val="18"/>
        </w:rPr>
        <w:t>o</w:t>
      </w:r>
      <w:r w:rsidRPr="00F357BC">
        <w:rPr>
          <w:rFonts w:ascii="Palatino Linotype" w:hAnsi="Palatino Linotype"/>
          <w:i/>
          <w:sz w:val="18"/>
        </w:rPr>
        <w:t>n</w:t>
      </w:r>
      <w:r w:rsidRPr="00F357BC">
        <w:rPr>
          <w:rFonts w:ascii="Palatino Linotype" w:hAnsi="Palatino Linotype"/>
          <w:i/>
          <w:spacing w:val="1"/>
          <w:sz w:val="18"/>
        </w:rPr>
        <w:t>a</w:t>
      </w:r>
      <w:r w:rsidRPr="00F357BC">
        <w:rPr>
          <w:rFonts w:ascii="Palatino Linotype" w:hAnsi="Palatino Linotype"/>
          <w:i/>
          <w:sz w:val="18"/>
        </w:rPr>
        <w:t>da</w:t>
      </w:r>
    </w:p>
    <w:p w14:paraId="229EBE90" w14:textId="77777777" w:rsidR="00D86AE9" w:rsidRPr="00F357BC" w:rsidRDefault="00D86AE9" w:rsidP="00D86AE9">
      <w:pPr>
        <w:spacing w:line="360" w:lineRule="auto"/>
        <w:ind w:left="426" w:right="474"/>
        <w:jc w:val="both"/>
        <w:rPr>
          <w:rFonts w:ascii="Palatino Linotype" w:hAnsi="Palatino Linotype"/>
          <w:i/>
          <w:sz w:val="18"/>
        </w:rPr>
      </w:pPr>
      <w:r w:rsidRPr="00F357BC">
        <w:rPr>
          <w:rFonts w:ascii="Palatino Linotype" w:hAnsi="Palatino Linotype"/>
          <w:i/>
          <w:sz w:val="18"/>
        </w:rPr>
        <w:t>Ponente María Elena Pérez-Jaén</w:t>
      </w:r>
      <w:r w:rsidRPr="00F357BC">
        <w:rPr>
          <w:rFonts w:ascii="Palatino Linotype" w:hAnsi="Palatino Linotype"/>
          <w:i/>
          <w:spacing w:val="2"/>
          <w:sz w:val="18"/>
        </w:rPr>
        <w:t xml:space="preserve"> </w:t>
      </w:r>
      <w:r w:rsidRPr="00F357BC">
        <w:rPr>
          <w:rFonts w:ascii="Palatino Linotype" w:hAnsi="Palatino Linotype"/>
          <w:i/>
          <w:sz w:val="18"/>
        </w:rPr>
        <w:t>Zermeño.</w:t>
      </w:r>
    </w:p>
    <w:p w14:paraId="3F0157D4" w14:textId="77777777" w:rsidR="00D86AE9" w:rsidRPr="00F357BC" w:rsidRDefault="00D86AE9" w:rsidP="00D86AE9">
      <w:pPr>
        <w:spacing w:line="360" w:lineRule="auto"/>
        <w:ind w:left="426" w:right="474"/>
        <w:jc w:val="both"/>
        <w:rPr>
          <w:rFonts w:ascii="Palatino Linotype" w:hAnsi="Palatino Linotype"/>
          <w:i/>
          <w:sz w:val="18"/>
        </w:rPr>
      </w:pPr>
      <w:r w:rsidRPr="00F357BC">
        <w:rPr>
          <w:rFonts w:ascii="Palatino Linotype" w:eastAsia="Times New Roman" w:hAnsi="Palatino Linotype" w:cs="Times New Roman"/>
          <w:i/>
          <w:w w:val="131"/>
          <w:sz w:val="18"/>
        </w:rPr>
        <w:t xml:space="preserve">• </w:t>
      </w:r>
      <w:r w:rsidRPr="00F357BC">
        <w:rPr>
          <w:rFonts w:ascii="Palatino Linotype" w:hAnsi="Palatino Linotype"/>
          <w:b/>
          <w:i/>
          <w:sz w:val="18"/>
        </w:rPr>
        <w:t xml:space="preserve">2319/11.  </w:t>
      </w:r>
      <w:r w:rsidRPr="00F357BC">
        <w:rPr>
          <w:rFonts w:ascii="Palatino Linotype" w:hAnsi="Palatino Linotype"/>
          <w:b/>
          <w:i/>
          <w:spacing w:val="21"/>
          <w:sz w:val="18"/>
        </w:rPr>
        <w:t xml:space="preserve"> </w:t>
      </w:r>
      <w:r w:rsidRPr="00F357BC">
        <w:rPr>
          <w:rFonts w:ascii="Palatino Linotype" w:hAnsi="Palatino Linotype"/>
          <w:i/>
          <w:sz w:val="18"/>
        </w:rPr>
        <w:t xml:space="preserve">Interpuesto  </w:t>
      </w:r>
      <w:r w:rsidRPr="00F357BC">
        <w:rPr>
          <w:rFonts w:ascii="Palatino Linotype" w:hAnsi="Palatino Linotype"/>
          <w:i/>
          <w:spacing w:val="20"/>
          <w:sz w:val="18"/>
        </w:rPr>
        <w:t xml:space="preserve"> </w:t>
      </w:r>
      <w:r w:rsidRPr="00F357BC">
        <w:rPr>
          <w:rFonts w:ascii="Palatino Linotype" w:hAnsi="Palatino Linotype"/>
          <w:i/>
          <w:sz w:val="18"/>
        </w:rPr>
        <w:t xml:space="preserve">en  </w:t>
      </w:r>
      <w:r w:rsidRPr="00F357BC">
        <w:rPr>
          <w:rFonts w:ascii="Palatino Linotype" w:hAnsi="Palatino Linotype"/>
          <w:i/>
          <w:spacing w:val="20"/>
          <w:sz w:val="18"/>
        </w:rPr>
        <w:t xml:space="preserve"> </w:t>
      </w:r>
      <w:r w:rsidRPr="00F357BC">
        <w:rPr>
          <w:rFonts w:ascii="Palatino Linotype" w:hAnsi="Palatino Linotype"/>
          <w:i/>
          <w:sz w:val="18"/>
        </w:rPr>
        <w:t xml:space="preserve">contra  </w:t>
      </w:r>
      <w:r w:rsidRPr="00F357BC">
        <w:rPr>
          <w:rFonts w:ascii="Palatino Linotype" w:hAnsi="Palatino Linotype"/>
          <w:i/>
          <w:spacing w:val="20"/>
          <w:sz w:val="18"/>
        </w:rPr>
        <w:t xml:space="preserve"> </w:t>
      </w:r>
      <w:r w:rsidRPr="00F357BC">
        <w:rPr>
          <w:rFonts w:ascii="Palatino Linotype" w:hAnsi="Palatino Linotype"/>
          <w:i/>
          <w:sz w:val="18"/>
        </w:rPr>
        <w:t xml:space="preserve">de  </w:t>
      </w:r>
      <w:r w:rsidRPr="00F357BC">
        <w:rPr>
          <w:rFonts w:ascii="Palatino Linotype" w:hAnsi="Palatino Linotype"/>
          <w:i/>
          <w:spacing w:val="20"/>
          <w:sz w:val="18"/>
        </w:rPr>
        <w:t xml:space="preserve"> </w:t>
      </w:r>
      <w:r w:rsidRPr="00F357BC">
        <w:rPr>
          <w:rFonts w:ascii="Palatino Linotype" w:hAnsi="Palatino Linotype"/>
          <w:i/>
          <w:sz w:val="18"/>
        </w:rPr>
        <w:t xml:space="preserve">Pemex  </w:t>
      </w:r>
      <w:r w:rsidRPr="00F357BC">
        <w:rPr>
          <w:rFonts w:ascii="Palatino Linotype" w:hAnsi="Palatino Linotype"/>
          <w:i/>
          <w:spacing w:val="19"/>
          <w:sz w:val="18"/>
        </w:rPr>
        <w:t xml:space="preserve"> </w:t>
      </w:r>
      <w:r w:rsidRPr="00F357BC">
        <w:rPr>
          <w:rFonts w:ascii="Palatino Linotype" w:hAnsi="Palatino Linotype"/>
          <w:i/>
          <w:spacing w:val="1"/>
          <w:sz w:val="18"/>
        </w:rPr>
        <w:t>E</w:t>
      </w:r>
      <w:r w:rsidRPr="00F357BC">
        <w:rPr>
          <w:rFonts w:ascii="Palatino Linotype" w:hAnsi="Palatino Linotype"/>
          <w:i/>
          <w:spacing w:val="-1"/>
          <w:sz w:val="18"/>
        </w:rPr>
        <w:t>x</w:t>
      </w:r>
      <w:r w:rsidRPr="00F357BC">
        <w:rPr>
          <w:rFonts w:ascii="Palatino Linotype" w:hAnsi="Palatino Linotype"/>
          <w:i/>
          <w:spacing w:val="1"/>
          <w:sz w:val="18"/>
        </w:rPr>
        <w:t>pl</w:t>
      </w:r>
      <w:r w:rsidRPr="00F357BC">
        <w:rPr>
          <w:rFonts w:ascii="Palatino Linotype" w:hAnsi="Palatino Linotype"/>
          <w:i/>
          <w:sz w:val="18"/>
        </w:rPr>
        <w:t xml:space="preserve">oración  </w:t>
      </w:r>
      <w:r w:rsidRPr="00F357BC">
        <w:rPr>
          <w:rFonts w:ascii="Palatino Linotype" w:hAnsi="Palatino Linotype"/>
          <w:i/>
          <w:spacing w:val="20"/>
          <w:sz w:val="18"/>
        </w:rPr>
        <w:t xml:space="preserve"> </w:t>
      </w:r>
      <w:r w:rsidRPr="00F357BC">
        <w:rPr>
          <w:rFonts w:ascii="Palatino Linotype" w:hAnsi="Palatino Linotype"/>
          <w:i/>
          <w:sz w:val="18"/>
        </w:rPr>
        <w:t xml:space="preserve">y  </w:t>
      </w:r>
      <w:r w:rsidRPr="00F357BC">
        <w:rPr>
          <w:rFonts w:ascii="Palatino Linotype" w:hAnsi="Palatino Linotype"/>
          <w:i/>
          <w:spacing w:val="21"/>
          <w:sz w:val="18"/>
        </w:rPr>
        <w:t xml:space="preserve"> </w:t>
      </w:r>
      <w:r w:rsidRPr="00F357BC">
        <w:rPr>
          <w:rFonts w:ascii="Palatino Linotype" w:hAnsi="Palatino Linotype"/>
          <w:i/>
          <w:sz w:val="18"/>
        </w:rPr>
        <w:t>Producc</w:t>
      </w:r>
      <w:r w:rsidRPr="00F357BC">
        <w:rPr>
          <w:rFonts w:ascii="Palatino Linotype" w:hAnsi="Palatino Linotype"/>
          <w:i/>
          <w:spacing w:val="1"/>
          <w:sz w:val="18"/>
        </w:rPr>
        <w:t>i</w:t>
      </w:r>
      <w:r w:rsidRPr="00F357BC">
        <w:rPr>
          <w:rFonts w:ascii="Palatino Linotype" w:hAnsi="Palatino Linotype"/>
          <w:i/>
          <w:sz w:val="18"/>
        </w:rPr>
        <w:t>ón.</w:t>
      </w:r>
    </w:p>
    <w:p w14:paraId="31933EBA" w14:textId="77777777" w:rsidR="00D86AE9" w:rsidRPr="00F357BC" w:rsidRDefault="00D86AE9" w:rsidP="00D86AE9">
      <w:pPr>
        <w:spacing w:line="360" w:lineRule="auto"/>
        <w:ind w:left="426" w:right="474"/>
        <w:jc w:val="both"/>
        <w:rPr>
          <w:rFonts w:ascii="Palatino Linotype" w:hAnsi="Palatino Linotype"/>
          <w:i/>
          <w:sz w:val="18"/>
        </w:rPr>
      </w:pPr>
      <w:r w:rsidRPr="00F357BC">
        <w:rPr>
          <w:rFonts w:ascii="Palatino Linotype" w:hAnsi="Palatino Linotype"/>
          <w:i/>
          <w:position w:val="-1"/>
          <w:sz w:val="18"/>
        </w:rPr>
        <w:t>Comisi</w:t>
      </w:r>
      <w:r w:rsidRPr="00F357BC">
        <w:rPr>
          <w:rFonts w:ascii="Palatino Linotype" w:hAnsi="Palatino Linotype"/>
          <w:i/>
          <w:spacing w:val="1"/>
          <w:position w:val="-1"/>
          <w:sz w:val="18"/>
        </w:rPr>
        <w:t>o</w:t>
      </w:r>
      <w:r w:rsidRPr="00F357BC">
        <w:rPr>
          <w:rFonts w:ascii="Palatino Linotype" w:hAnsi="Palatino Linotype"/>
          <w:i/>
          <w:position w:val="-1"/>
          <w:sz w:val="18"/>
        </w:rPr>
        <w:t>n</w:t>
      </w:r>
      <w:r w:rsidRPr="00F357BC">
        <w:rPr>
          <w:rFonts w:ascii="Palatino Linotype" w:hAnsi="Palatino Linotype"/>
          <w:i/>
          <w:spacing w:val="1"/>
          <w:position w:val="-1"/>
          <w:sz w:val="18"/>
        </w:rPr>
        <w:t>a</w:t>
      </w:r>
      <w:r w:rsidRPr="00F357BC">
        <w:rPr>
          <w:rFonts w:ascii="Palatino Linotype" w:hAnsi="Palatino Linotype"/>
          <w:i/>
          <w:position w:val="-1"/>
          <w:sz w:val="18"/>
        </w:rPr>
        <w:t>da Ponente</w:t>
      </w:r>
      <w:r w:rsidRPr="00F357BC">
        <w:rPr>
          <w:rFonts w:ascii="Palatino Linotype" w:hAnsi="Palatino Linotype"/>
          <w:i/>
          <w:spacing w:val="2"/>
          <w:position w:val="-1"/>
          <w:sz w:val="18"/>
        </w:rPr>
        <w:t xml:space="preserve"> </w:t>
      </w:r>
      <w:r w:rsidRPr="00F357BC">
        <w:rPr>
          <w:rFonts w:ascii="Palatino Linotype" w:hAnsi="Palatino Linotype"/>
          <w:i/>
          <w:position w:val="-1"/>
          <w:sz w:val="18"/>
        </w:rPr>
        <w:t>Jacquel</w:t>
      </w:r>
      <w:r w:rsidRPr="00F357BC">
        <w:rPr>
          <w:rFonts w:ascii="Palatino Linotype" w:hAnsi="Palatino Linotype"/>
          <w:i/>
          <w:spacing w:val="1"/>
          <w:position w:val="-1"/>
          <w:sz w:val="18"/>
        </w:rPr>
        <w:t>i</w:t>
      </w:r>
      <w:r w:rsidRPr="00F357BC">
        <w:rPr>
          <w:rFonts w:ascii="Palatino Linotype" w:hAnsi="Palatino Linotype"/>
          <w:i/>
          <w:position w:val="-1"/>
          <w:sz w:val="18"/>
        </w:rPr>
        <w:t>ne</w:t>
      </w:r>
      <w:r w:rsidRPr="00F357BC">
        <w:rPr>
          <w:rFonts w:ascii="Palatino Linotype" w:hAnsi="Palatino Linotype"/>
          <w:i/>
          <w:spacing w:val="2"/>
          <w:position w:val="-1"/>
          <w:sz w:val="18"/>
        </w:rPr>
        <w:t xml:space="preserve"> </w:t>
      </w:r>
      <w:r w:rsidRPr="00F357BC">
        <w:rPr>
          <w:rFonts w:ascii="Palatino Linotype" w:hAnsi="Palatino Linotype"/>
          <w:i/>
          <w:position w:val="-1"/>
          <w:sz w:val="18"/>
        </w:rPr>
        <w:t>Peschard Mariscal.</w:t>
      </w:r>
    </w:p>
    <w:p w14:paraId="78DA2FD2" w14:textId="77777777" w:rsidR="00D86AE9" w:rsidRPr="00F357BC" w:rsidRDefault="00D86AE9" w:rsidP="00D86AE9">
      <w:pPr>
        <w:spacing w:line="360" w:lineRule="auto"/>
        <w:ind w:left="426" w:right="474"/>
        <w:jc w:val="both"/>
        <w:rPr>
          <w:rFonts w:ascii="Palatino Linotype" w:hAnsi="Palatino Linotype"/>
          <w:i/>
          <w:sz w:val="18"/>
        </w:rPr>
      </w:pPr>
    </w:p>
    <w:p w14:paraId="65698BB7" w14:textId="77777777" w:rsidR="00D86AE9" w:rsidRPr="00F357BC" w:rsidRDefault="00D86AE9" w:rsidP="00D86AE9">
      <w:pPr>
        <w:spacing w:line="360" w:lineRule="auto"/>
        <w:ind w:left="426" w:right="474"/>
        <w:jc w:val="both"/>
        <w:rPr>
          <w:rFonts w:ascii="Palatino Linotype" w:hAnsi="Palatino Linotype"/>
          <w:i/>
          <w:sz w:val="18"/>
        </w:rPr>
      </w:pPr>
      <w:r w:rsidRPr="00F357BC">
        <w:rPr>
          <w:rFonts w:ascii="Palatino Linotype" w:eastAsia="Times New Roman" w:hAnsi="Palatino Linotype" w:cs="Times New Roman"/>
          <w:i/>
          <w:noProof/>
          <w:sz w:val="18"/>
          <w:lang w:val="es-MX" w:eastAsia="es-MX"/>
        </w:rPr>
        <mc:AlternateContent>
          <mc:Choice Requires="wpg">
            <w:drawing>
              <wp:anchor distT="0" distB="0" distL="114300" distR="114300" simplePos="0" relativeHeight="251664384" behindDoc="1" locked="0" layoutInCell="1" allowOverlap="1" wp14:anchorId="0D832974" wp14:editId="7BDA0913">
                <wp:simplePos x="0" y="0"/>
                <wp:positionH relativeFrom="page">
                  <wp:posOffset>1061720</wp:posOffset>
                </wp:positionH>
                <wp:positionV relativeFrom="paragraph">
                  <wp:posOffset>-229870</wp:posOffset>
                </wp:positionV>
                <wp:extent cx="5650230" cy="0"/>
                <wp:effectExtent l="13970" t="17780" r="12700" b="10795"/>
                <wp:wrapNone/>
                <wp:docPr id="26" name="Grupo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230" cy="0"/>
                          <a:chOff x="1672" y="-362"/>
                          <a:chExt cx="8898" cy="0"/>
                        </a:xfrm>
                      </wpg:grpSpPr>
                      <wps:wsp>
                        <wps:cNvPr id="27" name="Freeform 5"/>
                        <wps:cNvSpPr>
                          <a:spLocks/>
                        </wps:cNvSpPr>
                        <wps:spPr bwMode="auto">
                          <a:xfrm>
                            <a:off x="1672" y="-362"/>
                            <a:ext cx="8898" cy="0"/>
                          </a:xfrm>
                          <a:custGeom>
                            <a:avLst/>
                            <a:gdLst>
                              <a:gd name="T0" fmla="+- 0 1672 1672"/>
                              <a:gd name="T1" fmla="*/ T0 w 8898"/>
                              <a:gd name="T2" fmla="+- 0 10570 1672"/>
                              <a:gd name="T3" fmla="*/ T2 w 8898"/>
                            </a:gdLst>
                            <a:ahLst/>
                            <a:cxnLst>
                              <a:cxn ang="0">
                                <a:pos x="T1" y="0"/>
                              </a:cxn>
                              <a:cxn ang="0">
                                <a:pos x="T3" y="0"/>
                              </a:cxn>
                            </a:cxnLst>
                            <a:rect l="0" t="0" r="r" b="b"/>
                            <a:pathLst>
                              <a:path w="8898">
                                <a:moveTo>
                                  <a:pt x="0" y="0"/>
                                </a:moveTo>
                                <a:lnTo>
                                  <a:pt x="889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3B8780BC" id="Grupo 26" o:spid="_x0000_s1026" style="position:absolute;margin-left:83.6pt;margin-top:-18.1pt;width:444.9pt;height:0;z-index:-251652096;mso-position-horizontal-relative:page" coordorigin="1672,-362" coordsize="88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">
                <v:shape id="Freeform 5" o:spid="_x0000_s1027" style="position:absolute;left:1672;top:-362;width:8898;height:0;visibility:visible;mso-wrap-style:square;v-text-anchor:top" coordsize="88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V88UA&#10;AADbAAAADwAAAGRycy9kb3ducmV2LnhtbESPQWvCQBSE7wX/w/KE3ppNPVQb3UhRCi30oKkHj8/d&#10;ZxKSfRt2txr/vVso9DjMzDfMaj3aXlzIh9axgucsB0GsnWm5VnD4fn9agAgR2WDvmBTcKMC6nDys&#10;sDDuynu6VLEWCcKhQAVNjEMhZdANWQyZG4iTd3beYkzS19J4vCa47eUsz1+kxZbTQoMDbRrSXfVj&#10;FSxOu9fNZ9y6ft/53fyLj2e9dUo9Tse3JYhIY/wP/7U/jILZHH6/pB8g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3FXzxQAAANsAAAAPAAAAAAAAAAAAAAAAAJgCAABkcnMv&#10;ZG93bnJldi54bWxQSwUGAAAAAAQABAD1AAAAigMAAAAA&#10;" path="m,l8898,e" filled="f" strokeweight="1.6pt">
                  <v:path arrowok="t" o:connecttype="custom" o:connectlocs="0,0;8898,0" o:connectangles="0,0"/>
                </v:shape>
                <w10:wrap anchorx="page"/>
              </v:group>
            </w:pict>
          </mc:Fallback>
        </mc:AlternateContent>
      </w:r>
      <w:r w:rsidRPr="00F357BC">
        <w:rPr>
          <w:rFonts w:ascii="Palatino Linotype" w:hAnsi="Palatino Linotype"/>
          <w:b/>
          <w:i/>
          <w:spacing w:val="1"/>
          <w:sz w:val="18"/>
        </w:rPr>
        <w:t>C</w:t>
      </w:r>
      <w:r w:rsidRPr="00F357BC">
        <w:rPr>
          <w:rFonts w:ascii="Palatino Linotype" w:hAnsi="Palatino Linotype"/>
          <w:b/>
          <w:i/>
          <w:sz w:val="18"/>
        </w:rPr>
        <w:t>r</w:t>
      </w:r>
      <w:r w:rsidRPr="00F357BC">
        <w:rPr>
          <w:rFonts w:ascii="Palatino Linotype" w:hAnsi="Palatino Linotype"/>
          <w:b/>
          <w:i/>
          <w:spacing w:val="-1"/>
          <w:sz w:val="18"/>
        </w:rPr>
        <w:t>i</w:t>
      </w:r>
      <w:r w:rsidRPr="00F357BC">
        <w:rPr>
          <w:rFonts w:ascii="Palatino Linotype" w:hAnsi="Palatino Linotype"/>
          <w:b/>
          <w:i/>
          <w:sz w:val="18"/>
        </w:rPr>
        <w:t>ter</w:t>
      </w:r>
      <w:r w:rsidRPr="00F357BC">
        <w:rPr>
          <w:rFonts w:ascii="Palatino Linotype" w:hAnsi="Palatino Linotype"/>
          <w:b/>
          <w:i/>
          <w:spacing w:val="-1"/>
          <w:sz w:val="18"/>
        </w:rPr>
        <w:t>i</w:t>
      </w:r>
      <w:r w:rsidRPr="00F357BC">
        <w:rPr>
          <w:rFonts w:ascii="Palatino Linotype" w:hAnsi="Palatino Linotype"/>
          <w:b/>
          <w:i/>
          <w:sz w:val="18"/>
        </w:rPr>
        <w:t>o 7</w:t>
      </w:r>
      <w:r w:rsidRPr="00F357BC">
        <w:rPr>
          <w:rFonts w:ascii="Palatino Linotype" w:hAnsi="Palatino Linotype"/>
          <w:b/>
          <w:i/>
          <w:spacing w:val="-1"/>
          <w:sz w:val="18"/>
        </w:rPr>
        <w:t>/1</w:t>
      </w:r>
      <w:r w:rsidRPr="00F357BC">
        <w:rPr>
          <w:rFonts w:ascii="Palatino Linotype" w:hAnsi="Palatino Linotype"/>
          <w:b/>
          <w:i/>
          <w:sz w:val="18"/>
        </w:rPr>
        <w:t>4</w:t>
      </w:r>
    </w:p>
    <w:p w14:paraId="1D21D236" w14:textId="77777777" w:rsidR="00D86AE9" w:rsidRPr="00F357BC" w:rsidRDefault="00D86AE9" w:rsidP="00D86AE9">
      <w:pPr>
        <w:keepNext/>
        <w:keepLines/>
        <w:spacing w:before="240"/>
        <w:outlineLvl w:val="0"/>
        <w:rPr>
          <w:rFonts w:ascii="Palatino Linotype" w:eastAsia="MS Mincho" w:hAnsi="Palatino Linotype" w:cstheme="majorBidi"/>
          <w:b/>
        </w:rPr>
      </w:pPr>
    </w:p>
    <w:p w14:paraId="358A1638" w14:textId="77777777" w:rsidR="00D86AE9" w:rsidRPr="00F357BC" w:rsidRDefault="00D86AE9" w:rsidP="00D86AE9">
      <w:pPr>
        <w:pStyle w:val="Prrafodelista"/>
        <w:numPr>
          <w:ilvl w:val="0"/>
          <w:numId w:val="2"/>
        </w:numPr>
        <w:spacing w:line="360" w:lineRule="auto"/>
        <w:ind w:left="0" w:firstLine="0"/>
        <w:jc w:val="both"/>
        <w:rPr>
          <w:rFonts w:ascii="Palatino Linotype" w:hAnsi="Palatino Linotype" w:cs="Arial"/>
        </w:rPr>
      </w:pPr>
      <w:r w:rsidRPr="00F357BC">
        <w:rPr>
          <w:rFonts w:ascii="Palatino Linotype" w:hAnsi="Palatino Linotype" w:cs="Arial"/>
        </w:rPr>
        <w:t xml:space="preserve">Ahora bien, de la contestación emitida por el </w:t>
      </w:r>
      <w:r w:rsidRPr="00F357BC">
        <w:rPr>
          <w:rFonts w:ascii="Palatino Linotype" w:hAnsi="Palatino Linotype" w:cs="Arial"/>
          <w:b/>
        </w:rPr>
        <w:t xml:space="preserve">SUJETO OBLIGADO </w:t>
      </w:r>
      <w:r w:rsidRPr="00F357BC">
        <w:rPr>
          <w:rFonts w:ascii="Palatino Linotype" w:hAnsi="Palatino Linotype" w:cs="Arial"/>
        </w:rPr>
        <w:t>y luego de desagregar las solicitudes de información que resultan dable darles observancia, se desprende lo siguiente:</w:t>
      </w:r>
    </w:p>
    <w:p w14:paraId="33325A04" w14:textId="378BB55E" w:rsidR="00D86AE9" w:rsidRPr="00F357BC" w:rsidRDefault="00F20230" w:rsidP="00B51BEA">
      <w:pPr>
        <w:pStyle w:val="Prrafodelista"/>
        <w:spacing w:line="360" w:lineRule="auto"/>
        <w:ind w:left="0"/>
        <w:jc w:val="center"/>
        <w:rPr>
          <w:rFonts w:ascii="Palatino Linotype" w:hAnsi="Palatino Linotype" w:cs="Arial"/>
        </w:rPr>
      </w:pPr>
      <w:r w:rsidRPr="00F357BC">
        <w:rPr>
          <w:rFonts w:ascii="Palatino Linotype" w:hAnsi="Palatino Linotype" w:cs="Arial"/>
          <w:noProof/>
          <w:lang w:val="es-MX" w:eastAsia="es-MX"/>
        </w:rPr>
        <w:lastRenderedPageBreak/>
        <w:drawing>
          <wp:inline distT="0" distB="0" distL="0" distR="0" wp14:anchorId="344A2790" wp14:editId="316037F8">
            <wp:extent cx="5403850" cy="2274018"/>
            <wp:effectExtent l="19050" t="19050" r="25400" b="1206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3850" cy="2274018"/>
                    </a:xfrm>
                    <a:prstGeom prst="rect">
                      <a:avLst/>
                    </a:prstGeom>
                    <a:noFill/>
                    <a:ln>
                      <a:solidFill>
                        <a:schemeClr val="tx1"/>
                      </a:solidFill>
                    </a:ln>
                  </pic:spPr>
                </pic:pic>
              </a:graphicData>
            </a:graphic>
          </wp:inline>
        </w:drawing>
      </w:r>
    </w:p>
    <w:p w14:paraId="534FFFAE" w14:textId="28152007" w:rsidR="00B51BEA" w:rsidRPr="00F357BC" w:rsidRDefault="00B51BEA" w:rsidP="00B51BEA">
      <w:pPr>
        <w:pStyle w:val="Prrafodelista"/>
        <w:spacing w:line="360" w:lineRule="auto"/>
        <w:ind w:left="0"/>
        <w:jc w:val="center"/>
        <w:rPr>
          <w:rFonts w:ascii="Palatino Linotype" w:hAnsi="Palatino Linotype" w:cs="Arial"/>
        </w:rPr>
      </w:pPr>
      <w:r w:rsidRPr="00F357BC">
        <w:rPr>
          <w:rFonts w:ascii="Palatino Linotype" w:hAnsi="Palatino Linotype" w:cs="Arial"/>
          <w:noProof/>
          <w:lang w:val="es-MX" w:eastAsia="es-MX"/>
        </w:rPr>
        <w:drawing>
          <wp:inline distT="0" distB="0" distL="0" distR="0" wp14:anchorId="656D6972" wp14:editId="7558B479">
            <wp:extent cx="5461000" cy="2619303"/>
            <wp:effectExtent l="19050" t="19050" r="25400" b="1016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1000" cy="2619303"/>
                    </a:xfrm>
                    <a:prstGeom prst="rect">
                      <a:avLst/>
                    </a:prstGeom>
                    <a:noFill/>
                    <a:ln>
                      <a:solidFill>
                        <a:schemeClr val="tx1"/>
                      </a:solidFill>
                    </a:ln>
                  </pic:spPr>
                </pic:pic>
              </a:graphicData>
            </a:graphic>
          </wp:inline>
        </w:drawing>
      </w:r>
    </w:p>
    <w:p w14:paraId="67106A82" w14:textId="324E2084" w:rsidR="00B51BEA" w:rsidRPr="00F357BC" w:rsidRDefault="00B51BEA" w:rsidP="00B51BEA">
      <w:pPr>
        <w:pStyle w:val="Prrafodelista"/>
        <w:spacing w:line="360" w:lineRule="auto"/>
        <w:ind w:left="0"/>
        <w:jc w:val="center"/>
        <w:rPr>
          <w:rFonts w:ascii="Palatino Linotype" w:hAnsi="Palatino Linotype" w:cs="Arial"/>
        </w:rPr>
      </w:pPr>
      <w:r w:rsidRPr="00F357BC">
        <w:rPr>
          <w:rFonts w:ascii="Palatino Linotype" w:hAnsi="Palatino Linotype" w:cs="Arial"/>
          <w:noProof/>
          <w:lang w:val="es-MX" w:eastAsia="es-MX"/>
        </w:rPr>
        <w:drawing>
          <wp:inline distT="0" distB="0" distL="0" distR="0" wp14:anchorId="4B6CBF2C" wp14:editId="31A16D0A">
            <wp:extent cx="5499100" cy="1488431"/>
            <wp:effectExtent l="19050" t="19050" r="25400" b="171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9100" cy="1488431"/>
                    </a:xfrm>
                    <a:prstGeom prst="rect">
                      <a:avLst/>
                    </a:prstGeom>
                    <a:noFill/>
                    <a:ln>
                      <a:solidFill>
                        <a:schemeClr val="tx1"/>
                      </a:solidFill>
                    </a:ln>
                  </pic:spPr>
                </pic:pic>
              </a:graphicData>
            </a:graphic>
          </wp:inline>
        </w:drawing>
      </w:r>
    </w:p>
    <w:p w14:paraId="18E0DAB9" w14:textId="1C16A6C9" w:rsidR="00B51BEA" w:rsidRPr="00F357BC" w:rsidRDefault="00B51BEA" w:rsidP="00B51BEA">
      <w:pPr>
        <w:pStyle w:val="Prrafodelista"/>
        <w:spacing w:line="360" w:lineRule="auto"/>
        <w:ind w:left="0"/>
        <w:jc w:val="center"/>
        <w:rPr>
          <w:rFonts w:ascii="Palatino Linotype" w:hAnsi="Palatino Linotype" w:cs="Arial"/>
        </w:rPr>
      </w:pPr>
      <w:r w:rsidRPr="00F357BC">
        <w:rPr>
          <w:rFonts w:ascii="Palatino Linotype" w:hAnsi="Palatino Linotype" w:cs="Arial"/>
          <w:noProof/>
          <w:lang w:val="es-MX" w:eastAsia="es-MX"/>
        </w:rPr>
        <w:lastRenderedPageBreak/>
        <w:drawing>
          <wp:inline distT="0" distB="0" distL="0" distR="0" wp14:anchorId="2CEF8623" wp14:editId="0DA124D4">
            <wp:extent cx="5378450" cy="1399370"/>
            <wp:effectExtent l="19050" t="19050" r="12700" b="1079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8450" cy="1399370"/>
                    </a:xfrm>
                    <a:prstGeom prst="rect">
                      <a:avLst/>
                    </a:prstGeom>
                    <a:noFill/>
                    <a:ln>
                      <a:solidFill>
                        <a:schemeClr val="tx1"/>
                      </a:solidFill>
                    </a:ln>
                  </pic:spPr>
                </pic:pic>
              </a:graphicData>
            </a:graphic>
          </wp:inline>
        </w:drawing>
      </w:r>
    </w:p>
    <w:p w14:paraId="7A0E9268" w14:textId="3469CE27" w:rsidR="00B51BEA" w:rsidRPr="00F357BC" w:rsidRDefault="00B51BEA" w:rsidP="00B51BEA">
      <w:pPr>
        <w:pStyle w:val="Prrafodelista"/>
        <w:spacing w:line="360" w:lineRule="auto"/>
        <w:ind w:left="0"/>
        <w:jc w:val="center"/>
        <w:rPr>
          <w:rFonts w:ascii="Palatino Linotype" w:hAnsi="Palatino Linotype" w:cs="Arial"/>
        </w:rPr>
      </w:pPr>
      <w:r w:rsidRPr="00F357BC">
        <w:rPr>
          <w:rFonts w:ascii="Palatino Linotype" w:hAnsi="Palatino Linotype" w:cs="Arial"/>
          <w:noProof/>
          <w:lang w:val="es-MX" w:eastAsia="es-MX"/>
        </w:rPr>
        <w:drawing>
          <wp:inline distT="0" distB="0" distL="0" distR="0" wp14:anchorId="3C7184AE" wp14:editId="1D76FAF5">
            <wp:extent cx="5403850" cy="1542209"/>
            <wp:effectExtent l="19050" t="19050" r="25400" b="203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6901" cy="1545934"/>
                    </a:xfrm>
                    <a:prstGeom prst="rect">
                      <a:avLst/>
                    </a:prstGeom>
                    <a:noFill/>
                    <a:ln>
                      <a:solidFill>
                        <a:schemeClr val="tx1"/>
                      </a:solidFill>
                    </a:ln>
                  </pic:spPr>
                </pic:pic>
              </a:graphicData>
            </a:graphic>
          </wp:inline>
        </w:drawing>
      </w:r>
    </w:p>
    <w:p w14:paraId="47608641" w14:textId="1F95B2A9" w:rsidR="00B51BEA" w:rsidRPr="00F357BC" w:rsidRDefault="00B51BEA" w:rsidP="00B51BEA">
      <w:pPr>
        <w:pStyle w:val="Prrafodelista"/>
        <w:spacing w:line="360" w:lineRule="auto"/>
        <w:ind w:left="0"/>
        <w:jc w:val="center"/>
        <w:rPr>
          <w:rFonts w:ascii="Palatino Linotype" w:hAnsi="Palatino Linotype" w:cs="Arial"/>
        </w:rPr>
      </w:pPr>
      <w:r w:rsidRPr="00F357BC">
        <w:rPr>
          <w:rFonts w:ascii="Palatino Linotype" w:hAnsi="Palatino Linotype" w:cs="Arial"/>
          <w:noProof/>
          <w:lang w:val="es-MX" w:eastAsia="es-MX"/>
        </w:rPr>
        <w:drawing>
          <wp:inline distT="0" distB="0" distL="0" distR="0" wp14:anchorId="1A32AFC4" wp14:editId="62C21965">
            <wp:extent cx="5422900" cy="2091865"/>
            <wp:effectExtent l="19050" t="19050" r="25400" b="2286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2900" cy="2091865"/>
                    </a:xfrm>
                    <a:prstGeom prst="rect">
                      <a:avLst/>
                    </a:prstGeom>
                    <a:noFill/>
                    <a:ln>
                      <a:solidFill>
                        <a:schemeClr val="tx1"/>
                      </a:solidFill>
                    </a:ln>
                  </pic:spPr>
                </pic:pic>
              </a:graphicData>
            </a:graphic>
          </wp:inline>
        </w:drawing>
      </w:r>
    </w:p>
    <w:p w14:paraId="788658F3" w14:textId="77777777" w:rsidR="00B51BEA" w:rsidRPr="00F357BC" w:rsidRDefault="00B51BEA" w:rsidP="00B51BEA">
      <w:pPr>
        <w:pStyle w:val="Prrafodelista"/>
        <w:spacing w:line="360" w:lineRule="auto"/>
        <w:ind w:left="0"/>
        <w:jc w:val="center"/>
        <w:rPr>
          <w:rFonts w:ascii="Palatino Linotype" w:hAnsi="Palatino Linotype" w:cs="Arial"/>
        </w:rPr>
      </w:pPr>
    </w:p>
    <w:p w14:paraId="7E4C892B" w14:textId="48E1A182" w:rsidR="00104F2A" w:rsidRPr="00F357BC" w:rsidRDefault="00B51BEA" w:rsidP="00104F2A">
      <w:pPr>
        <w:pStyle w:val="Prrafodelista"/>
        <w:numPr>
          <w:ilvl w:val="0"/>
          <w:numId w:val="2"/>
        </w:numPr>
        <w:spacing w:line="360" w:lineRule="auto"/>
        <w:ind w:left="0" w:firstLine="0"/>
        <w:jc w:val="both"/>
        <w:rPr>
          <w:rFonts w:ascii="Palatino Linotype" w:eastAsia="Calibri" w:hAnsi="Palatino Linotype"/>
          <w:lang w:val="es-MX"/>
        </w:rPr>
      </w:pPr>
      <w:r w:rsidRPr="00F357BC">
        <w:rPr>
          <w:rFonts w:ascii="Palatino Linotype" w:hAnsi="Palatino Linotype" w:cs="Arial"/>
        </w:rPr>
        <w:t xml:space="preserve">De lo anterior, se aprecia que el </w:t>
      </w:r>
      <w:r w:rsidRPr="00F357BC">
        <w:rPr>
          <w:rFonts w:ascii="Palatino Linotype" w:hAnsi="Palatino Linotype" w:cs="Arial"/>
          <w:b/>
        </w:rPr>
        <w:t xml:space="preserve">SUJETO OBLIGADO </w:t>
      </w:r>
      <w:r w:rsidRPr="00F357BC">
        <w:rPr>
          <w:rFonts w:ascii="Palatino Linotype" w:hAnsi="Palatino Linotype" w:cs="Arial"/>
        </w:rPr>
        <w:t xml:space="preserve">otorgo atención a las solicitudes de información del particular </w:t>
      </w:r>
      <w:r w:rsidR="00104F2A" w:rsidRPr="00F357BC">
        <w:rPr>
          <w:rFonts w:ascii="Palatino Linotype" w:hAnsi="Palatino Linotype" w:cs="Arial"/>
        </w:rPr>
        <w:t xml:space="preserve">con pronunciamientos dentro de un documento </w:t>
      </w:r>
      <w:r w:rsidR="00104F2A" w:rsidRPr="00F357BC">
        <w:rPr>
          <w:rFonts w:ascii="Palatino Linotype" w:hAnsi="Palatino Linotype" w:cs="Arial"/>
          <w:i/>
        </w:rPr>
        <w:t>Ad hoc</w:t>
      </w:r>
      <w:r w:rsidR="00104F2A" w:rsidRPr="00F357BC">
        <w:rPr>
          <w:rFonts w:ascii="Palatino Linotype" w:hAnsi="Palatino Linotype" w:cs="Arial"/>
        </w:rPr>
        <w:t xml:space="preserve"> generado para satisfacer las pretensiones del particular recurrente; al respecto debe exponerse que</w:t>
      </w:r>
      <w:r w:rsidR="00104F2A" w:rsidRPr="00F357BC">
        <w:rPr>
          <w:rFonts w:ascii="Palatino Linotype" w:eastAsia="Calibri" w:hAnsi="Palatino Linotype"/>
          <w:lang w:val="es-MX"/>
        </w:rPr>
        <w:t xml:space="preserve"> el derecho de acceso a la información </w:t>
      </w:r>
      <w:r w:rsidR="00104F2A" w:rsidRPr="00F357BC">
        <w:rPr>
          <w:rFonts w:ascii="Palatino Linotype" w:eastAsia="Calibri" w:hAnsi="Palatino Linotype"/>
          <w:lang w:val="es-MX"/>
        </w:rPr>
        <w:lastRenderedPageBreak/>
        <w:t xml:space="preserve">pública, es un derecho que versa sobre acceso a documentos, en los que conste u obre la información, por lo que los sujetos obligados deben entregarla en el estado en que se encuentra sin la necesidad de procesarla o entregarla conforme a los intereses de los particulares, por lo que del presente asunto se advierte que el derecho del particular, podría colmarse con la entrega de un documento </w:t>
      </w:r>
      <w:r w:rsidR="00104F2A" w:rsidRPr="00F357BC">
        <w:rPr>
          <w:rFonts w:ascii="Palatino Linotype" w:eastAsia="Calibri" w:hAnsi="Palatino Linotype"/>
          <w:i/>
          <w:lang w:val="es-MX"/>
        </w:rPr>
        <w:t>Ad hoc</w:t>
      </w:r>
      <w:r w:rsidR="00104F2A" w:rsidRPr="00F357BC">
        <w:rPr>
          <w:rFonts w:ascii="Palatino Linotype" w:eastAsia="Calibri" w:hAnsi="Palatino Linotype"/>
          <w:lang w:val="es-MX"/>
        </w:rPr>
        <w:t>.</w:t>
      </w:r>
    </w:p>
    <w:p w14:paraId="59372AE9" w14:textId="77777777" w:rsidR="00104F2A" w:rsidRPr="00F357BC" w:rsidRDefault="00104F2A" w:rsidP="00104F2A">
      <w:pPr>
        <w:pStyle w:val="Prrafodelista"/>
        <w:rPr>
          <w:rFonts w:ascii="Palatino Linotype" w:eastAsia="Calibri" w:hAnsi="Palatino Linotype"/>
          <w:lang w:val="es-MX"/>
        </w:rPr>
      </w:pPr>
    </w:p>
    <w:p w14:paraId="347602E3" w14:textId="77777777" w:rsidR="00104F2A" w:rsidRPr="00F357BC" w:rsidRDefault="00104F2A" w:rsidP="00104F2A">
      <w:pPr>
        <w:pStyle w:val="Prrafodelista"/>
        <w:numPr>
          <w:ilvl w:val="0"/>
          <w:numId w:val="2"/>
        </w:numPr>
        <w:spacing w:line="360" w:lineRule="auto"/>
        <w:ind w:left="0" w:firstLine="0"/>
        <w:jc w:val="both"/>
        <w:rPr>
          <w:rFonts w:ascii="Palatino Linotype" w:hAnsi="Palatino Linotype"/>
          <w:color w:val="000000"/>
        </w:rPr>
      </w:pPr>
      <w:r w:rsidRPr="00F357BC">
        <w:rPr>
          <w:rFonts w:ascii="Palatino Linotype" w:hAnsi="Palatino Linotype" w:cs="Arial"/>
          <w:color w:val="000000" w:themeColor="text1"/>
        </w:rPr>
        <w:t>E</w:t>
      </w:r>
      <w:r w:rsidRPr="00F357BC">
        <w:rPr>
          <w:rFonts w:ascii="Palatino Linotype" w:eastAsia="MS Mincho" w:hAnsi="Palatino Linotype" w:cs="Arial"/>
        </w:rPr>
        <w:t xml:space="preserve">ste Órgano Garante en distintas oportunidades ha señalado que responder a solicitudes de información, formularios o cuestionarios requeridos por las personas, a través de un documento </w:t>
      </w:r>
      <w:r w:rsidRPr="00F357BC">
        <w:rPr>
          <w:rFonts w:ascii="Palatino Linotype" w:eastAsia="MS Mincho" w:hAnsi="Palatino Linotype" w:cs="Arial"/>
          <w:i/>
        </w:rPr>
        <w:t>Ad hoc</w:t>
      </w:r>
      <w:r w:rsidRPr="00F357BC">
        <w:rPr>
          <w:rFonts w:ascii="Palatino Linotype" w:eastAsia="MS Mincho" w:hAnsi="Palatino Linotype" w:cs="Arial"/>
        </w:rPr>
        <w:t>, es precisamente a lo que la ley no obliga a las autoridades, ya que ello implica una tarea adicional de la autoridad que se vería en la necesidad de generar un documento inexistente, hasta antes de la solicitud, que sería producto de un procesamiento de información, consecuencia de resumir diversos documentos para simplificar su contenido, efectuar cálculos o realizar una investigación para generar un nuevo documento.</w:t>
      </w:r>
      <w:r w:rsidRPr="00F357BC">
        <w:rPr>
          <w:rStyle w:val="Refdenotaalpie"/>
          <w:rFonts w:ascii="Palatino Linotype" w:eastAsia="MS Mincho" w:hAnsi="Palatino Linotype" w:cs="Arial"/>
        </w:rPr>
        <w:footnoteReference w:id="5"/>
      </w:r>
      <w:r w:rsidRPr="00F357BC">
        <w:rPr>
          <w:rFonts w:ascii="Palatino Linotype" w:eastAsia="MS Mincho" w:hAnsi="Palatino Linotype" w:cs="Arial"/>
        </w:rPr>
        <w:t xml:space="preserve"> </w:t>
      </w:r>
    </w:p>
    <w:p w14:paraId="2E599AEE" w14:textId="77777777" w:rsidR="00104F2A" w:rsidRPr="00F357BC" w:rsidRDefault="00104F2A" w:rsidP="00104F2A">
      <w:pPr>
        <w:pStyle w:val="Prrafodelista"/>
        <w:rPr>
          <w:rFonts w:ascii="Palatino Linotype" w:hAnsi="Palatino Linotype"/>
          <w:color w:val="000000"/>
        </w:rPr>
      </w:pPr>
    </w:p>
    <w:p w14:paraId="3E99557B" w14:textId="77777777" w:rsidR="00104F2A" w:rsidRPr="00F357BC" w:rsidRDefault="00104F2A" w:rsidP="00104F2A">
      <w:pPr>
        <w:pStyle w:val="Prrafodelista"/>
        <w:numPr>
          <w:ilvl w:val="0"/>
          <w:numId w:val="2"/>
        </w:numPr>
        <w:spacing w:line="360" w:lineRule="auto"/>
        <w:ind w:left="0" w:firstLine="0"/>
        <w:jc w:val="both"/>
        <w:rPr>
          <w:rFonts w:ascii="Palatino Linotype" w:hAnsi="Palatino Linotype"/>
          <w:color w:val="000000"/>
        </w:rPr>
      </w:pPr>
      <w:r w:rsidRPr="00F357BC">
        <w:rPr>
          <w:rFonts w:ascii="Palatino Linotype" w:hAnsi="Palatino Linotype" w:cs="Arial"/>
          <w:color w:val="000000" w:themeColor="text1"/>
        </w:rPr>
        <w:lastRenderedPageBreak/>
        <w:t>Sistemáticamente</w:t>
      </w:r>
      <w:r w:rsidRPr="00F357BC">
        <w:rPr>
          <w:rFonts w:ascii="Palatino Linotype" w:eastAsia="MS Mincho" w:hAnsi="Palatino Linotype" w:cs="Arial"/>
        </w:rPr>
        <w:t xml:space="preserve"> hemos señalado, y así lo entienden tanto otros Órganos Garantes</w:t>
      </w:r>
      <w:r w:rsidRPr="00F357BC">
        <w:rPr>
          <w:rStyle w:val="Refdenotaalpie"/>
          <w:rFonts w:ascii="Palatino Linotype" w:eastAsia="MS Mincho" w:hAnsi="Palatino Linotype" w:cs="Arial"/>
        </w:rPr>
        <w:footnoteReference w:id="6"/>
      </w:r>
      <w:r w:rsidRPr="00F357BC">
        <w:rPr>
          <w:rFonts w:ascii="Palatino Linotype" w:eastAsia="MS Mincho" w:hAnsi="Palatino Linotype" w:cs="Arial"/>
        </w:rPr>
        <w:t xml:space="preserve"> como Órganos Internacionales Especializados,</w:t>
      </w:r>
      <w:r w:rsidRPr="00F357BC">
        <w:rPr>
          <w:rStyle w:val="Refdenotaalpie"/>
          <w:rFonts w:ascii="Palatino Linotype" w:eastAsia="MS Mincho" w:hAnsi="Palatino Linotype" w:cs="Arial"/>
        </w:rPr>
        <w:footnoteReference w:id="7"/>
      </w:r>
      <w:r w:rsidRPr="00F357BC">
        <w:rPr>
          <w:rFonts w:ascii="Palatino Linotype" w:eastAsia="MS Mincho" w:hAnsi="Palatino Linotype" w:cs="Arial"/>
        </w:rPr>
        <w:t xml:space="preserve"> que el derecho de acceso a la información pública consiste en el acceso a documentos generados por la autoridad con antelación a que fuera presentada la solicitud de acceso a la información pública.</w:t>
      </w:r>
    </w:p>
    <w:p w14:paraId="1B71324B" w14:textId="77777777" w:rsidR="00104F2A" w:rsidRPr="00F357BC" w:rsidRDefault="00104F2A" w:rsidP="00104F2A">
      <w:pPr>
        <w:pStyle w:val="Prrafodelista"/>
        <w:rPr>
          <w:rFonts w:ascii="Palatino Linotype" w:hAnsi="Palatino Linotype"/>
          <w:color w:val="000000"/>
        </w:rPr>
      </w:pPr>
    </w:p>
    <w:p w14:paraId="60A31C38" w14:textId="77777777" w:rsidR="00104F2A" w:rsidRPr="00F357BC" w:rsidRDefault="00104F2A" w:rsidP="00104F2A">
      <w:pPr>
        <w:pStyle w:val="Prrafodelista"/>
        <w:numPr>
          <w:ilvl w:val="0"/>
          <w:numId w:val="2"/>
        </w:numPr>
        <w:spacing w:line="360" w:lineRule="auto"/>
        <w:ind w:left="0" w:firstLine="0"/>
        <w:jc w:val="both"/>
        <w:rPr>
          <w:rFonts w:ascii="Palatino Linotype" w:eastAsia="Times New Roman" w:hAnsi="Palatino Linotype" w:cs="Arial"/>
          <w:i/>
          <w:lang w:eastAsia="es-MX"/>
        </w:rPr>
      </w:pPr>
      <w:r w:rsidRPr="00F357BC">
        <w:rPr>
          <w:rFonts w:ascii="Palatino Linotype" w:eastAsia="Times New Roman" w:hAnsi="Palatino Linotype" w:cs="Arial"/>
        </w:rPr>
        <w:t xml:space="preserve">Es decir, el Derecho de Acceso a la Información Pública se satisface en aquellos casos en que </w:t>
      </w:r>
      <w:r w:rsidRPr="00F357BC">
        <w:rPr>
          <w:rFonts w:ascii="Palatino Linotype" w:eastAsia="Times New Roman" w:hAnsi="Palatino Linotype" w:cs="Arial"/>
          <w:b/>
          <w:u w:val="single"/>
        </w:rPr>
        <w:t>se entregue el soporte documental en que conste la información pública</w:t>
      </w:r>
      <w:r w:rsidRPr="00F357BC">
        <w:rPr>
          <w:rFonts w:ascii="Palatino Linotype" w:eastAsia="Times New Roman" w:hAnsi="Palatino Linotype" w:cs="Arial"/>
        </w:rPr>
        <w:t xml:space="preserve">, toda vez que no se tiene el deber de generar un documento </w:t>
      </w:r>
      <w:r w:rsidRPr="00F357BC">
        <w:rPr>
          <w:rFonts w:ascii="Palatino Linotype" w:eastAsia="Times New Roman" w:hAnsi="Palatino Linotype" w:cs="Arial"/>
          <w:i/>
        </w:rPr>
        <w:t>ad hoc</w:t>
      </w:r>
      <w:r w:rsidRPr="00F357BC">
        <w:rPr>
          <w:rFonts w:ascii="Palatino Linotype" w:eastAsia="Times New Roman" w:hAnsi="Palatino Linotype" w:cs="Arial"/>
        </w:rPr>
        <w:t>, para satisfacer la solicitud.</w:t>
      </w:r>
    </w:p>
    <w:p w14:paraId="6C7E7A4A" w14:textId="77777777" w:rsidR="00104F2A" w:rsidRPr="00F357BC" w:rsidRDefault="00104F2A" w:rsidP="00104F2A">
      <w:pPr>
        <w:pStyle w:val="Prrafodelista"/>
        <w:spacing w:before="240" w:after="240" w:line="360" w:lineRule="auto"/>
        <w:ind w:left="0"/>
        <w:jc w:val="both"/>
        <w:rPr>
          <w:rFonts w:ascii="Palatino Linotype" w:eastAsia="Times New Roman" w:hAnsi="Palatino Linotype" w:cs="Arial"/>
          <w:lang w:eastAsia="es-MX"/>
        </w:rPr>
      </w:pPr>
    </w:p>
    <w:p w14:paraId="4B2662F1" w14:textId="77777777" w:rsidR="00104F2A" w:rsidRPr="00F357BC" w:rsidRDefault="00104F2A" w:rsidP="00104F2A">
      <w:pPr>
        <w:pStyle w:val="Prrafodelista"/>
        <w:numPr>
          <w:ilvl w:val="0"/>
          <w:numId w:val="2"/>
        </w:numPr>
        <w:spacing w:line="360" w:lineRule="auto"/>
        <w:ind w:left="0" w:firstLine="0"/>
        <w:jc w:val="both"/>
        <w:rPr>
          <w:rFonts w:ascii="Palatino Linotype" w:eastAsia="Times New Roman" w:hAnsi="Palatino Linotype" w:cs="Arial"/>
          <w:i/>
          <w:lang w:eastAsia="es-MX"/>
        </w:rPr>
      </w:pPr>
      <w:r w:rsidRPr="00F357BC">
        <w:rPr>
          <w:rFonts w:ascii="Palatino Linotype" w:eastAsia="Times New Roman" w:hAnsi="Palatino Linotype" w:cs="Arial"/>
        </w:rPr>
        <w:lastRenderedPageBreak/>
        <w:t xml:space="preserve">Como apoyo a lo anterior, es aplicable por analogía el Criterio 09-10, emitido por el Pleno del entonces </w:t>
      </w:r>
      <w:r w:rsidRPr="00F357BC">
        <w:rPr>
          <w:rFonts w:ascii="Palatino Linotype" w:eastAsia="Times New Roman" w:hAnsi="Palatino Linotype" w:cs="Arial"/>
          <w:bCs/>
        </w:rPr>
        <w:t>Instituto Federal de Acceso a la Información y Protección de Datos, que a la letra dice:</w:t>
      </w:r>
    </w:p>
    <w:p w14:paraId="1AAE8D59" w14:textId="77777777" w:rsidR="00104F2A" w:rsidRPr="00F357BC" w:rsidRDefault="00104F2A" w:rsidP="00104F2A">
      <w:pPr>
        <w:pStyle w:val="Prrafodelista"/>
        <w:rPr>
          <w:rFonts w:ascii="Palatino Linotype" w:eastAsia="Times New Roman" w:hAnsi="Palatino Linotype" w:cs="Arial"/>
          <w:i/>
          <w:lang w:eastAsia="es-MX"/>
        </w:rPr>
      </w:pPr>
    </w:p>
    <w:p w14:paraId="357141FC" w14:textId="77777777" w:rsidR="00104F2A" w:rsidRPr="00F357BC" w:rsidRDefault="00104F2A" w:rsidP="00104F2A">
      <w:pPr>
        <w:spacing w:line="360" w:lineRule="auto"/>
        <w:ind w:left="851" w:right="902"/>
        <w:jc w:val="both"/>
        <w:rPr>
          <w:rFonts w:ascii="Palatino Linotype" w:hAnsi="Palatino Linotype"/>
          <w:i/>
          <w:iCs/>
          <w:color w:val="212121"/>
          <w:bdr w:val="none" w:sz="0" w:space="0" w:color="auto" w:frame="1"/>
          <w:lang w:val="es-ES" w:eastAsia="es-MX"/>
        </w:rPr>
      </w:pPr>
      <w:r w:rsidRPr="00F357BC">
        <w:rPr>
          <w:rFonts w:ascii="Palatino Linotype" w:hAnsi="Palatino Linotype"/>
          <w:b/>
          <w:bCs/>
          <w:i/>
          <w:iCs/>
          <w:color w:val="212121"/>
          <w:bdr w:val="none" w:sz="0" w:space="0" w:color="auto" w:frame="1"/>
          <w:lang w:val="es-ES" w:eastAsia="es-MX"/>
        </w:rPr>
        <w:t xml:space="preserve">“No existe obligación de elaborar </w:t>
      </w:r>
      <w:r w:rsidRPr="00F357BC">
        <w:rPr>
          <w:rFonts w:ascii="Palatino Linotype" w:hAnsi="Palatino Linotype"/>
          <w:b/>
          <w:bCs/>
          <w:i/>
          <w:iCs/>
          <w:color w:val="212121"/>
          <w:spacing w:val="-3"/>
          <w:bdr w:val="none" w:sz="0" w:space="0" w:color="auto" w:frame="1"/>
          <w:lang w:val="es-ES" w:eastAsia="es-MX"/>
        </w:rPr>
        <w:t>d</w:t>
      </w:r>
      <w:r w:rsidRPr="00F357BC">
        <w:rPr>
          <w:rFonts w:ascii="Palatino Linotype" w:hAnsi="Palatino Linotype"/>
          <w:b/>
          <w:bCs/>
          <w:i/>
          <w:iCs/>
          <w:color w:val="212121"/>
          <w:bdr w:val="none" w:sz="0" w:space="0" w:color="auto" w:frame="1"/>
          <w:lang w:val="es-ES" w:eastAsia="es-MX"/>
        </w:rPr>
        <w:t>ocum</w:t>
      </w:r>
      <w:r w:rsidRPr="00F357BC">
        <w:rPr>
          <w:rFonts w:ascii="Palatino Linotype" w:hAnsi="Palatino Linotype"/>
          <w:b/>
          <w:bCs/>
          <w:i/>
          <w:iCs/>
          <w:color w:val="212121"/>
          <w:spacing w:val="1"/>
          <w:bdr w:val="none" w:sz="0" w:space="0" w:color="auto" w:frame="1"/>
          <w:lang w:val="es-ES" w:eastAsia="es-MX"/>
        </w:rPr>
        <w:t>e</w:t>
      </w:r>
      <w:r w:rsidRPr="00F357BC">
        <w:rPr>
          <w:rFonts w:ascii="Palatino Linotype" w:hAnsi="Palatino Linotype"/>
          <w:b/>
          <w:bCs/>
          <w:i/>
          <w:iCs/>
          <w:color w:val="212121"/>
          <w:bdr w:val="none" w:sz="0" w:space="0" w:color="auto" w:frame="1"/>
          <w:lang w:val="es-ES" w:eastAsia="es-MX"/>
        </w:rPr>
        <w:t>n</w:t>
      </w:r>
      <w:r w:rsidRPr="00F357BC">
        <w:rPr>
          <w:rFonts w:ascii="Palatino Linotype" w:hAnsi="Palatino Linotype"/>
          <w:b/>
          <w:bCs/>
          <w:i/>
          <w:iCs/>
          <w:color w:val="212121"/>
          <w:spacing w:val="-1"/>
          <w:bdr w:val="none" w:sz="0" w:space="0" w:color="auto" w:frame="1"/>
          <w:lang w:val="es-ES" w:eastAsia="es-MX"/>
        </w:rPr>
        <w:t>t</w:t>
      </w:r>
      <w:r w:rsidRPr="00F357BC">
        <w:rPr>
          <w:rFonts w:ascii="Palatino Linotype" w:hAnsi="Palatino Linotype"/>
          <w:b/>
          <w:bCs/>
          <w:i/>
          <w:iCs/>
          <w:color w:val="212121"/>
          <w:bdr w:val="none" w:sz="0" w:space="0" w:color="auto" w:frame="1"/>
          <w:lang w:val="es-ES" w:eastAsia="es-MX"/>
        </w:rPr>
        <w:t>os</w:t>
      </w:r>
      <w:r w:rsidRPr="00F357BC">
        <w:rPr>
          <w:rFonts w:ascii="Palatino Linotype" w:hAnsi="Palatino Linotype"/>
          <w:b/>
          <w:bCs/>
          <w:i/>
          <w:iCs/>
          <w:color w:val="212121"/>
          <w:spacing w:val="14"/>
          <w:bdr w:val="none" w:sz="0" w:space="0" w:color="auto" w:frame="1"/>
          <w:lang w:val="es-ES" w:eastAsia="es-MX"/>
        </w:rPr>
        <w:t xml:space="preserve"> </w:t>
      </w:r>
      <w:r w:rsidRPr="00F357BC">
        <w:rPr>
          <w:rFonts w:ascii="Palatino Linotype" w:hAnsi="Palatino Linotype"/>
          <w:b/>
          <w:bCs/>
          <w:i/>
          <w:iCs/>
          <w:color w:val="212121"/>
          <w:spacing w:val="-1"/>
          <w:bdr w:val="none" w:sz="0" w:space="0" w:color="auto" w:frame="1"/>
          <w:lang w:val="es-ES" w:eastAsia="es-MX"/>
        </w:rPr>
        <w:t xml:space="preserve">ad </w:t>
      </w:r>
      <w:r w:rsidRPr="00F357BC">
        <w:rPr>
          <w:rFonts w:ascii="Palatino Linotype" w:hAnsi="Palatino Linotype"/>
          <w:b/>
          <w:bCs/>
          <w:i/>
          <w:iCs/>
          <w:color w:val="212121"/>
          <w:bdr w:val="none" w:sz="0" w:space="0" w:color="auto" w:frame="1"/>
          <w:lang w:val="es-ES" w:eastAsia="es-MX"/>
        </w:rPr>
        <w:t>hoc</w:t>
      </w:r>
      <w:r w:rsidRPr="00F357BC">
        <w:rPr>
          <w:rFonts w:ascii="Palatino Linotype" w:hAnsi="Palatino Linotype"/>
          <w:b/>
          <w:bCs/>
          <w:i/>
          <w:iCs/>
          <w:color w:val="212121"/>
          <w:spacing w:val="11"/>
          <w:bdr w:val="none" w:sz="0" w:space="0" w:color="auto" w:frame="1"/>
          <w:lang w:val="es-ES" w:eastAsia="es-MX"/>
        </w:rPr>
        <w:t xml:space="preserve"> </w:t>
      </w:r>
      <w:r w:rsidRPr="00F357BC">
        <w:rPr>
          <w:rFonts w:ascii="Palatino Linotype" w:hAnsi="Palatino Linotype"/>
          <w:b/>
          <w:bCs/>
          <w:i/>
          <w:iCs/>
          <w:color w:val="212121"/>
          <w:bdr w:val="none" w:sz="0" w:space="0" w:color="auto" w:frame="1"/>
          <w:lang w:val="es-ES" w:eastAsia="es-MX"/>
        </w:rPr>
        <w:t>para</w:t>
      </w:r>
      <w:r w:rsidRPr="00F357BC">
        <w:rPr>
          <w:rFonts w:ascii="Palatino Linotype" w:hAnsi="Palatino Linotype"/>
          <w:b/>
          <w:bCs/>
          <w:i/>
          <w:iCs/>
          <w:color w:val="212121"/>
          <w:spacing w:val="10"/>
          <w:bdr w:val="none" w:sz="0" w:space="0" w:color="auto" w:frame="1"/>
          <w:lang w:val="es-ES" w:eastAsia="es-MX"/>
        </w:rPr>
        <w:t xml:space="preserve"> </w:t>
      </w:r>
      <w:r w:rsidRPr="00F357BC">
        <w:rPr>
          <w:rFonts w:ascii="Palatino Linotype" w:hAnsi="Palatino Linotype"/>
          <w:b/>
          <w:bCs/>
          <w:i/>
          <w:iCs/>
          <w:color w:val="212121"/>
          <w:bdr w:val="none" w:sz="0" w:space="0" w:color="auto" w:frame="1"/>
          <w:lang w:val="es-ES" w:eastAsia="es-MX"/>
        </w:rPr>
        <w:t>atender las sol</w:t>
      </w:r>
      <w:r w:rsidRPr="00F357BC">
        <w:rPr>
          <w:rFonts w:ascii="Palatino Linotype" w:hAnsi="Palatino Linotype"/>
          <w:b/>
          <w:bCs/>
          <w:i/>
          <w:iCs/>
          <w:color w:val="212121"/>
          <w:spacing w:val="-2"/>
          <w:bdr w:val="none" w:sz="0" w:space="0" w:color="auto" w:frame="1"/>
          <w:lang w:val="es-ES" w:eastAsia="es-MX"/>
        </w:rPr>
        <w:t>i</w:t>
      </w:r>
      <w:r w:rsidRPr="00F357BC">
        <w:rPr>
          <w:rFonts w:ascii="Palatino Linotype" w:hAnsi="Palatino Linotype"/>
          <w:b/>
          <w:bCs/>
          <w:i/>
          <w:iCs/>
          <w:color w:val="212121"/>
          <w:spacing w:val="1"/>
          <w:bdr w:val="none" w:sz="0" w:space="0" w:color="auto" w:frame="1"/>
          <w:lang w:val="es-ES" w:eastAsia="es-MX"/>
        </w:rPr>
        <w:t>c</w:t>
      </w:r>
      <w:r w:rsidRPr="00F357BC">
        <w:rPr>
          <w:rFonts w:ascii="Palatino Linotype" w:hAnsi="Palatino Linotype"/>
          <w:b/>
          <w:bCs/>
          <w:i/>
          <w:iCs/>
          <w:color w:val="212121"/>
          <w:bdr w:val="none" w:sz="0" w:space="0" w:color="auto" w:frame="1"/>
          <w:lang w:val="es-ES" w:eastAsia="es-MX"/>
        </w:rPr>
        <w:t>itudes</w:t>
      </w:r>
      <w:r w:rsidRPr="00F357BC">
        <w:rPr>
          <w:rFonts w:ascii="Palatino Linotype" w:hAnsi="Palatino Linotype"/>
          <w:b/>
          <w:bCs/>
          <w:i/>
          <w:iCs/>
          <w:color w:val="212121"/>
          <w:spacing w:val="10"/>
          <w:bdr w:val="none" w:sz="0" w:space="0" w:color="auto" w:frame="1"/>
          <w:lang w:val="es-ES" w:eastAsia="es-MX"/>
        </w:rPr>
        <w:t xml:space="preserve"> </w:t>
      </w:r>
      <w:r w:rsidRPr="00F357BC">
        <w:rPr>
          <w:rFonts w:ascii="Palatino Linotype" w:hAnsi="Palatino Linotype"/>
          <w:b/>
          <w:bCs/>
          <w:i/>
          <w:iCs/>
          <w:color w:val="212121"/>
          <w:bdr w:val="none" w:sz="0" w:space="0" w:color="auto" w:frame="1"/>
          <w:lang w:val="es-ES" w:eastAsia="es-MX"/>
        </w:rPr>
        <w:t>de</w:t>
      </w:r>
      <w:r w:rsidRPr="00F357BC">
        <w:rPr>
          <w:rFonts w:ascii="Palatino Linotype" w:hAnsi="Palatino Linotype"/>
          <w:b/>
          <w:bCs/>
          <w:i/>
          <w:iCs/>
          <w:color w:val="212121"/>
          <w:spacing w:val="9"/>
          <w:bdr w:val="none" w:sz="0" w:space="0" w:color="auto" w:frame="1"/>
          <w:lang w:val="es-ES" w:eastAsia="es-MX"/>
        </w:rPr>
        <w:t xml:space="preserve"> </w:t>
      </w:r>
      <w:r w:rsidRPr="00F357BC">
        <w:rPr>
          <w:rFonts w:ascii="Palatino Linotype" w:hAnsi="Palatino Linotype"/>
          <w:b/>
          <w:bCs/>
          <w:i/>
          <w:iCs/>
          <w:color w:val="212121"/>
          <w:spacing w:val="1"/>
          <w:bdr w:val="none" w:sz="0" w:space="0" w:color="auto" w:frame="1"/>
          <w:lang w:val="es-ES" w:eastAsia="es-MX"/>
        </w:rPr>
        <w:t>ac</w:t>
      </w:r>
      <w:r w:rsidRPr="00F357BC">
        <w:rPr>
          <w:rFonts w:ascii="Palatino Linotype" w:hAnsi="Palatino Linotype"/>
          <w:b/>
          <w:bCs/>
          <w:i/>
          <w:iCs/>
          <w:color w:val="212121"/>
          <w:spacing w:val="-1"/>
          <w:bdr w:val="none" w:sz="0" w:space="0" w:color="auto" w:frame="1"/>
          <w:lang w:val="es-ES" w:eastAsia="es-MX"/>
        </w:rPr>
        <w:t>c</w:t>
      </w:r>
      <w:r w:rsidRPr="00F357BC">
        <w:rPr>
          <w:rFonts w:ascii="Palatino Linotype" w:hAnsi="Palatino Linotype"/>
          <w:b/>
          <w:bCs/>
          <w:i/>
          <w:iCs/>
          <w:color w:val="212121"/>
          <w:spacing w:val="1"/>
          <w:bdr w:val="none" w:sz="0" w:space="0" w:color="auto" w:frame="1"/>
          <w:lang w:val="es-ES" w:eastAsia="es-MX"/>
        </w:rPr>
        <w:t>es</w:t>
      </w:r>
      <w:r w:rsidRPr="00F357BC">
        <w:rPr>
          <w:rFonts w:ascii="Palatino Linotype" w:hAnsi="Palatino Linotype"/>
          <w:b/>
          <w:bCs/>
          <w:i/>
          <w:iCs/>
          <w:color w:val="212121"/>
          <w:bdr w:val="none" w:sz="0" w:space="0" w:color="auto" w:frame="1"/>
          <w:lang w:val="es-ES" w:eastAsia="es-MX"/>
        </w:rPr>
        <w:t>o</w:t>
      </w:r>
      <w:r w:rsidRPr="00F357BC">
        <w:rPr>
          <w:rFonts w:ascii="Palatino Linotype" w:hAnsi="Palatino Linotype"/>
          <w:b/>
          <w:bCs/>
          <w:i/>
          <w:iCs/>
          <w:color w:val="212121"/>
          <w:spacing w:val="11"/>
          <w:bdr w:val="none" w:sz="0" w:space="0" w:color="auto" w:frame="1"/>
          <w:lang w:val="es-ES" w:eastAsia="es-MX"/>
        </w:rPr>
        <w:t xml:space="preserve"> </w:t>
      </w:r>
      <w:r w:rsidRPr="00F357BC">
        <w:rPr>
          <w:rFonts w:ascii="Palatino Linotype" w:hAnsi="Palatino Linotype"/>
          <w:b/>
          <w:bCs/>
          <w:i/>
          <w:iCs/>
          <w:color w:val="212121"/>
          <w:bdr w:val="none" w:sz="0" w:space="0" w:color="auto" w:frame="1"/>
          <w:lang w:val="es-ES" w:eastAsia="es-MX"/>
        </w:rPr>
        <w:t>a</w:t>
      </w:r>
      <w:r w:rsidRPr="00F357BC">
        <w:rPr>
          <w:rFonts w:ascii="Palatino Linotype" w:hAnsi="Palatino Linotype"/>
          <w:b/>
          <w:bCs/>
          <w:i/>
          <w:iCs/>
          <w:color w:val="212121"/>
          <w:spacing w:val="9"/>
          <w:bdr w:val="none" w:sz="0" w:space="0" w:color="auto" w:frame="1"/>
          <w:lang w:val="es-ES" w:eastAsia="es-MX"/>
        </w:rPr>
        <w:t xml:space="preserve"> </w:t>
      </w:r>
      <w:r w:rsidRPr="00F357BC">
        <w:rPr>
          <w:rFonts w:ascii="Palatino Linotype" w:hAnsi="Palatino Linotype"/>
          <w:b/>
          <w:bCs/>
          <w:i/>
          <w:iCs/>
          <w:color w:val="212121"/>
          <w:bdr w:val="none" w:sz="0" w:space="0" w:color="auto" w:frame="1"/>
          <w:lang w:val="es-ES" w:eastAsia="es-MX"/>
        </w:rPr>
        <w:t>la</w:t>
      </w:r>
      <w:r w:rsidRPr="00F357BC">
        <w:rPr>
          <w:rFonts w:ascii="Palatino Linotype" w:hAnsi="Palatino Linotype"/>
          <w:b/>
          <w:bCs/>
          <w:i/>
          <w:iCs/>
          <w:color w:val="212121"/>
          <w:spacing w:val="10"/>
          <w:bdr w:val="none" w:sz="0" w:space="0" w:color="auto" w:frame="1"/>
          <w:lang w:val="es-ES" w:eastAsia="es-MX"/>
        </w:rPr>
        <w:t xml:space="preserve"> </w:t>
      </w:r>
      <w:r w:rsidRPr="00F357BC">
        <w:rPr>
          <w:rFonts w:ascii="Palatino Linotype" w:hAnsi="Palatino Linotype"/>
          <w:b/>
          <w:bCs/>
          <w:i/>
          <w:iCs/>
          <w:color w:val="212121"/>
          <w:bdr w:val="none" w:sz="0" w:space="0" w:color="auto" w:frame="1"/>
          <w:lang w:val="es-ES" w:eastAsia="es-MX"/>
        </w:rPr>
        <w:t>informa</w:t>
      </w:r>
      <w:r w:rsidRPr="00F357BC">
        <w:rPr>
          <w:rFonts w:ascii="Palatino Linotype" w:hAnsi="Palatino Linotype"/>
          <w:b/>
          <w:bCs/>
          <w:i/>
          <w:iCs/>
          <w:color w:val="212121"/>
          <w:spacing w:val="1"/>
          <w:bdr w:val="none" w:sz="0" w:space="0" w:color="auto" w:frame="1"/>
          <w:lang w:val="es-ES" w:eastAsia="es-MX"/>
        </w:rPr>
        <w:t>c</w:t>
      </w:r>
      <w:r w:rsidRPr="00F357BC">
        <w:rPr>
          <w:rFonts w:ascii="Palatino Linotype" w:hAnsi="Palatino Linotype"/>
          <w:b/>
          <w:bCs/>
          <w:i/>
          <w:iCs/>
          <w:color w:val="212121"/>
          <w:bdr w:val="none" w:sz="0" w:space="0" w:color="auto" w:frame="1"/>
          <w:lang w:val="es-ES" w:eastAsia="es-MX"/>
        </w:rPr>
        <w:t>ió</w:t>
      </w:r>
      <w:r w:rsidRPr="00F357BC">
        <w:rPr>
          <w:rFonts w:ascii="Palatino Linotype" w:hAnsi="Palatino Linotype"/>
          <w:b/>
          <w:bCs/>
          <w:i/>
          <w:iCs/>
          <w:color w:val="212121"/>
          <w:spacing w:val="-2"/>
          <w:bdr w:val="none" w:sz="0" w:space="0" w:color="auto" w:frame="1"/>
          <w:lang w:val="es-ES" w:eastAsia="es-MX"/>
        </w:rPr>
        <w:t>n</w:t>
      </w:r>
      <w:r w:rsidRPr="00F357BC">
        <w:rPr>
          <w:rFonts w:ascii="Palatino Linotype" w:hAnsi="Palatino Linotype"/>
          <w:b/>
          <w:bCs/>
          <w:i/>
          <w:iCs/>
          <w:color w:val="212121"/>
          <w:bdr w:val="none" w:sz="0" w:space="0" w:color="auto" w:frame="1"/>
          <w:lang w:val="es-ES" w:eastAsia="es-MX"/>
        </w:rPr>
        <w:t>.</w:t>
      </w:r>
      <w:r w:rsidRPr="00F357BC">
        <w:rPr>
          <w:rFonts w:ascii="Palatino Linotype" w:hAnsi="Palatino Linotype"/>
          <w:b/>
          <w:bCs/>
          <w:i/>
          <w:iCs/>
          <w:color w:val="212121"/>
          <w:spacing w:val="18"/>
          <w:bdr w:val="none" w:sz="0" w:space="0" w:color="auto" w:frame="1"/>
          <w:lang w:val="es-ES" w:eastAsia="es-MX"/>
        </w:rPr>
        <w:t xml:space="preserve"> </w:t>
      </w:r>
      <w:r w:rsidRPr="00F357BC">
        <w:rPr>
          <w:rFonts w:ascii="Palatino Linotype" w:hAnsi="Palatino Linotype"/>
          <w:i/>
          <w:iCs/>
          <w:color w:val="212121"/>
          <w:spacing w:val="18"/>
          <w:bdr w:val="none" w:sz="0" w:space="0" w:color="auto" w:frame="1"/>
          <w:lang w:val="es-ES" w:eastAsia="es-MX"/>
        </w:rPr>
        <w:t>L</w:t>
      </w:r>
      <w:r w:rsidRPr="00F357BC">
        <w:rPr>
          <w:rFonts w:ascii="Palatino Linotype" w:hAnsi="Palatino Linotype"/>
          <w:i/>
          <w:iCs/>
          <w:color w:val="212121"/>
          <w:spacing w:val="-1"/>
          <w:bdr w:val="none" w:sz="0" w:space="0" w:color="auto" w:frame="1"/>
          <w:lang w:val="es-ES" w:eastAsia="es-MX"/>
        </w:rPr>
        <w:t xml:space="preserve">os </w:t>
      </w:r>
      <w:r w:rsidRPr="00F357BC">
        <w:rPr>
          <w:rFonts w:ascii="Palatino Linotype" w:hAnsi="Palatino Linotype"/>
          <w:i/>
          <w:iCs/>
          <w:color w:val="212121"/>
          <w:spacing w:val="1"/>
          <w:bdr w:val="none" w:sz="0" w:space="0" w:color="auto" w:frame="1"/>
          <w:lang w:val="es-ES" w:eastAsia="es-MX"/>
        </w:rPr>
        <w:t>a</w:t>
      </w:r>
      <w:r w:rsidRPr="00F357BC">
        <w:rPr>
          <w:rFonts w:ascii="Palatino Linotype" w:hAnsi="Palatino Linotype"/>
          <w:i/>
          <w:iCs/>
          <w:color w:val="212121"/>
          <w:bdr w:val="none" w:sz="0" w:space="0" w:color="auto" w:frame="1"/>
          <w:lang w:val="es-ES" w:eastAsia="es-MX"/>
        </w:rPr>
        <w:t>rt</w:t>
      </w:r>
      <w:r w:rsidRPr="00F357BC">
        <w:rPr>
          <w:rFonts w:ascii="Palatino Linotype" w:hAnsi="Palatino Linotype"/>
          <w:i/>
          <w:iCs/>
          <w:color w:val="212121"/>
          <w:spacing w:val="-2"/>
          <w:bdr w:val="none" w:sz="0" w:space="0" w:color="auto" w:frame="1"/>
          <w:lang w:val="es-ES" w:eastAsia="es-MX"/>
        </w:rPr>
        <w:t>í</w:t>
      </w:r>
      <w:r w:rsidRPr="00F357BC">
        <w:rPr>
          <w:rFonts w:ascii="Palatino Linotype" w:hAnsi="Palatino Linotype"/>
          <w:i/>
          <w:iCs/>
          <w:color w:val="212121"/>
          <w:bdr w:val="none" w:sz="0" w:space="0" w:color="auto" w:frame="1"/>
          <w:lang w:val="es-ES" w:eastAsia="es-MX"/>
        </w:rPr>
        <w:t>c</w:t>
      </w:r>
      <w:r w:rsidRPr="00F357BC">
        <w:rPr>
          <w:rFonts w:ascii="Palatino Linotype" w:hAnsi="Palatino Linotype"/>
          <w:i/>
          <w:iCs/>
          <w:color w:val="212121"/>
          <w:spacing w:val="1"/>
          <w:bdr w:val="none" w:sz="0" w:space="0" w:color="auto" w:frame="1"/>
          <w:lang w:val="es-ES" w:eastAsia="es-MX"/>
        </w:rPr>
        <w:t>u</w:t>
      </w:r>
      <w:r w:rsidRPr="00F357BC">
        <w:rPr>
          <w:rFonts w:ascii="Palatino Linotype" w:hAnsi="Palatino Linotype"/>
          <w:i/>
          <w:iCs/>
          <w:color w:val="212121"/>
          <w:bdr w:val="none" w:sz="0" w:space="0" w:color="auto" w:frame="1"/>
          <w:lang w:val="es-ES" w:eastAsia="es-MX"/>
        </w:rPr>
        <w:t>los</w:t>
      </w:r>
      <w:r w:rsidRPr="00F357BC">
        <w:rPr>
          <w:rFonts w:ascii="Palatino Linotype" w:hAnsi="Palatino Linotype"/>
          <w:i/>
          <w:iCs/>
          <w:color w:val="212121"/>
          <w:spacing w:val="8"/>
          <w:bdr w:val="none" w:sz="0" w:space="0" w:color="auto" w:frame="1"/>
          <w:lang w:val="es-ES" w:eastAsia="es-MX"/>
        </w:rPr>
        <w:t xml:space="preserve"> 129 </w:t>
      </w:r>
      <w:r w:rsidRPr="00F357BC">
        <w:rPr>
          <w:rFonts w:ascii="Palatino Linotype" w:hAnsi="Palatino Linotype"/>
          <w:i/>
          <w:iCs/>
          <w:color w:val="212121"/>
          <w:spacing w:val="1"/>
          <w:bdr w:val="none" w:sz="0" w:space="0" w:color="auto" w:frame="1"/>
          <w:lang w:val="es-ES" w:eastAsia="es-MX"/>
        </w:rPr>
        <w:t>d</w:t>
      </w:r>
      <w:r w:rsidRPr="00F357BC">
        <w:rPr>
          <w:rFonts w:ascii="Palatino Linotype" w:hAnsi="Palatino Linotype"/>
          <w:i/>
          <w:iCs/>
          <w:color w:val="212121"/>
          <w:bdr w:val="none" w:sz="0" w:space="0" w:color="auto" w:frame="1"/>
          <w:lang w:val="es-ES" w:eastAsia="es-MX"/>
        </w:rPr>
        <w:t>e</w:t>
      </w:r>
      <w:r w:rsidRPr="00F357BC">
        <w:rPr>
          <w:rFonts w:ascii="Palatino Linotype" w:hAnsi="Palatino Linotype"/>
          <w:i/>
          <w:iCs/>
          <w:color w:val="212121"/>
          <w:spacing w:val="9"/>
          <w:bdr w:val="none" w:sz="0" w:space="0" w:color="auto" w:frame="1"/>
          <w:lang w:val="es-ES" w:eastAsia="es-MX"/>
        </w:rPr>
        <w:t xml:space="preserve"> </w:t>
      </w:r>
      <w:r w:rsidRPr="00F357BC">
        <w:rPr>
          <w:rFonts w:ascii="Palatino Linotype" w:hAnsi="Palatino Linotype"/>
          <w:i/>
          <w:iCs/>
          <w:color w:val="212121"/>
          <w:bdr w:val="none" w:sz="0" w:space="0" w:color="auto" w:frame="1"/>
          <w:lang w:val="es-ES" w:eastAsia="es-MX"/>
        </w:rPr>
        <w:t>la</w:t>
      </w:r>
      <w:r w:rsidRPr="00F357BC">
        <w:rPr>
          <w:rFonts w:ascii="Palatino Linotype" w:hAnsi="Palatino Linotype"/>
          <w:i/>
          <w:iCs/>
          <w:color w:val="212121"/>
          <w:spacing w:val="10"/>
          <w:bdr w:val="none" w:sz="0" w:space="0" w:color="auto" w:frame="1"/>
          <w:lang w:val="es-ES" w:eastAsia="es-MX"/>
        </w:rPr>
        <w:t xml:space="preserve"> </w:t>
      </w:r>
      <w:r w:rsidRPr="00F357BC">
        <w:rPr>
          <w:rFonts w:ascii="Palatino Linotype" w:hAnsi="Palatino Linotype"/>
          <w:i/>
          <w:iCs/>
          <w:color w:val="212121"/>
          <w:spacing w:val="-1"/>
          <w:bdr w:val="none" w:sz="0" w:space="0" w:color="auto" w:frame="1"/>
          <w:lang w:val="es-ES" w:eastAsia="es-MX"/>
        </w:rPr>
        <w:t>L</w:t>
      </w:r>
      <w:r w:rsidRPr="00F357BC">
        <w:rPr>
          <w:rFonts w:ascii="Palatino Linotype" w:hAnsi="Palatino Linotype"/>
          <w:i/>
          <w:iCs/>
          <w:color w:val="212121"/>
          <w:spacing w:val="1"/>
          <w:bdr w:val="none" w:sz="0" w:space="0" w:color="auto" w:frame="1"/>
          <w:lang w:val="es-ES" w:eastAsia="es-MX"/>
        </w:rPr>
        <w:t>e</w:t>
      </w:r>
      <w:r w:rsidRPr="00F357BC">
        <w:rPr>
          <w:rFonts w:ascii="Palatino Linotype" w:hAnsi="Palatino Linotype"/>
          <w:i/>
          <w:iCs/>
          <w:color w:val="212121"/>
          <w:bdr w:val="none" w:sz="0" w:space="0" w:color="auto" w:frame="1"/>
          <w:lang w:val="es-ES" w:eastAsia="es-MX"/>
        </w:rPr>
        <w:t>y</w:t>
      </w:r>
      <w:r w:rsidRPr="00F357BC">
        <w:rPr>
          <w:rFonts w:ascii="Palatino Linotype" w:hAnsi="Palatino Linotype"/>
          <w:i/>
          <w:iCs/>
          <w:color w:val="212121"/>
          <w:spacing w:val="8"/>
          <w:bdr w:val="none" w:sz="0" w:space="0" w:color="auto" w:frame="1"/>
          <w:lang w:val="es-ES" w:eastAsia="es-MX"/>
        </w:rPr>
        <w:t xml:space="preserve"> </w:t>
      </w:r>
      <w:r w:rsidRPr="00F357BC">
        <w:rPr>
          <w:rFonts w:ascii="Palatino Linotype" w:hAnsi="Palatino Linotype"/>
          <w:i/>
          <w:iCs/>
          <w:color w:val="212121"/>
          <w:bdr w:val="none" w:sz="0" w:space="0" w:color="auto" w:frame="1"/>
          <w:lang w:val="es-ES" w:eastAsia="es-MX"/>
        </w:rPr>
        <w:t>General</w:t>
      </w:r>
      <w:r w:rsidRPr="00F357BC">
        <w:rPr>
          <w:rFonts w:ascii="Palatino Linotype" w:hAnsi="Palatino Linotype"/>
          <w:i/>
          <w:iCs/>
          <w:color w:val="212121"/>
          <w:spacing w:val="10"/>
          <w:bdr w:val="none" w:sz="0" w:space="0" w:color="auto" w:frame="1"/>
          <w:lang w:val="es-ES" w:eastAsia="es-MX"/>
        </w:rPr>
        <w:t xml:space="preserve"> </w:t>
      </w:r>
      <w:r w:rsidRPr="00F357BC">
        <w:rPr>
          <w:rFonts w:ascii="Palatino Linotype" w:hAnsi="Palatino Linotype"/>
          <w:i/>
          <w:iCs/>
          <w:color w:val="212121"/>
          <w:spacing w:val="-1"/>
          <w:bdr w:val="none" w:sz="0" w:space="0" w:color="auto" w:frame="1"/>
          <w:lang w:val="es-ES" w:eastAsia="es-MX"/>
        </w:rPr>
        <w:t>d</w:t>
      </w:r>
      <w:r w:rsidRPr="00F357BC">
        <w:rPr>
          <w:rFonts w:ascii="Palatino Linotype" w:hAnsi="Palatino Linotype"/>
          <w:i/>
          <w:iCs/>
          <w:color w:val="212121"/>
          <w:bdr w:val="none" w:sz="0" w:space="0" w:color="auto" w:frame="1"/>
          <w:lang w:val="es-ES" w:eastAsia="es-MX"/>
        </w:rPr>
        <w:t>e</w:t>
      </w:r>
      <w:r w:rsidRPr="00F357BC">
        <w:rPr>
          <w:rFonts w:ascii="Palatino Linotype" w:hAnsi="Palatino Linotype"/>
          <w:i/>
          <w:iCs/>
          <w:color w:val="212121"/>
          <w:spacing w:val="9"/>
          <w:bdr w:val="none" w:sz="0" w:space="0" w:color="auto" w:frame="1"/>
          <w:lang w:val="es-ES" w:eastAsia="es-MX"/>
        </w:rPr>
        <w:t xml:space="preserve"> </w:t>
      </w:r>
      <w:r w:rsidRPr="00F357BC">
        <w:rPr>
          <w:rFonts w:ascii="Palatino Linotype" w:hAnsi="Palatino Linotype"/>
          <w:i/>
          <w:iCs/>
          <w:color w:val="212121"/>
          <w:spacing w:val="2"/>
          <w:bdr w:val="none" w:sz="0" w:space="0" w:color="auto" w:frame="1"/>
          <w:lang w:val="es-ES" w:eastAsia="es-MX"/>
        </w:rPr>
        <w:t>T</w:t>
      </w:r>
      <w:r w:rsidRPr="00F357BC">
        <w:rPr>
          <w:rFonts w:ascii="Palatino Linotype" w:hAnsi="Palatino Linotype"/>
          <w:i/>
          <w:iCs/>
          <w:color w:val="212121"/>
          <w:bdr w:val="none" w:sz="0" w:space="0" w:color="auto" w:frame="1"/>
          <w:lang w:val="es-ES" w:eastAsia="es-MX"/>
        </w:rPr>
        <w:t>r</w:t>
      </w:r>
      <w:r w:rsidRPr="00F357BC">
        <w:rPr>
          <w:rFonts w:ascii="Palatino Linotype" w:hAnsi="Palatino Linotype"/>
          <w:i/>
          <w:iCs/>
          <w:color w:val="212121"/>
          <w:spacing w:val="-2"/>
          <w:bdr w:val="none" w:sz="0" w:space="0" w:color="auto" w:frame="1"/>
          <w:lang w:val="es-ES" w:eastAsia="es-MX"/>
        </w:rPr>
        <w:t>a</w:t>
      </w:r>
      <w:r w:rsidRPr="00F357BC">
        <w:rPr>
          <w:rFonts w:ascii="Palatino Linotype" w:hAnsi="Palatino Linotype"/>
          <w:i/>
          <w:iCs/>
          <w:color w:val="212121"/>
          <w:spacing w:val="1"/>
          <w:bdr w:val="none" w:sz="0" w:space="0" w:color="auto" w:frame="1"/>
          <w:lang w:val="es-ES" w:eastAsia="es-MX"/>
        </w:rPr>
        <w:t>n</w:t>
      </w:r>
      <w:r w:rsidRPr="00F357BC">
        <w:rPr>
          <w:rFonts w:ascii="Palatino Linotype" w:hAnsi="Palatino Linotype"/>
          <w:i/>
          <w:iCs/>
          <w:color w:val="212121"/>
          <w:bdr w:val="none" w:sz="0" w:space="0" w:color="auto" w:frame="1"/>
          <w:lang w:val="es-ES" w:eastAsia="es-MX"/>
        </w:rPr>
        <w:t>s</w:t>
      </w:r>
      <w:r w:rsidRPr="00F357BC">
        <w:rPr>
          <w:rFonts w:ascii="Palatino Linotype" w:hAnsi="Palatino Linotype"/>
          <w:i/>
          <w:iCs/>
          <w:color w:val="212121"/>
          <w:spacing w:val="1"/>
          <w:bdr w:val="none" w:sz="0" w:space="0" w:color="auto" w:frame="1"/>
          <w:lang w:val="es-ES" w:eastAsia="es-MX"/>
        </w:rPr>
        <w:t>pa</w:t>
      </w:r>
      <w:r w:rsidRPr="00F357BC">
        <w:rPr>
          <w:rFonts w:ascii="Palatino Linotype" w:hAnsi="Palatino Linotype"/>
          <w:i/>
          <w:iCs/>
          <w:color w:val="212121"/>
          <w:bdr w:val="none" w:sz="0" w:space="0" w:color="auto" w:frame="1"/>
          <w:lang w:val="es-ES" w:eastAsia="es-MX"/>
        </w:rPr>
        <w:t>r</w:t>
      </w:r>
      <w:r w:rsidRPr="00F357BC">
        <w:rPr>
          <w:rFonts w:ascii="Palatino Linotype" w:hAnsi="Palatino Linotype"/>
          <w:i/>
          <w:iCs/>
          <w:color w:val="212121"/>
          <w:spacing w:val="-2"/>
          <w:bdr w:val="none" w:sz="0" w:space="0" w:color="auto" w:frame="1"/>
          <w:lang w:val="es-ES" w:eastAsia="es-MX"/>
        </w:rPr>
        <w:t>e</w:t>
      </w:r>
      <w:r w:rsidRPr="00F357BC">
        <w:rPr>
          <w:rFonts w:ascii="Palatino Linotype" w:hAnsi="Palatino Linotype"/>
          <w:i/>
          <w:iCs/>
          <w:color w:val="212121"/>
          <w:spacing w:val="1"/>
          <w:bdr w:val="none" w:sz="0" w:space="0" w:color="auto" w:frame="1"/>
          <w:lang w:val="es-ES" w:eastAsia="es-MX"/>
        </w:rPr>
        <w:t>n</w:t>
      </w:r>
      <w:r w:rsidRPr="00F357BC">
        <w:rPr>
          <w:rFonts w:ascii="Palatino Linotype" w:hAnsi="Palatino Linotype"/>
          <w:i/>
          <w:iCs/>
          <w:color w:val="212121"/>
          <w:bdr w:val="none" w:sz="0" w:space="0" w:color="auto" w:frame="1"/>
          <w:lang w:val="es-ES" w:eastAsia="es-MX"/>
        </w:rPr>
        <w:t>cia y Acc</w:t>
      </w:r>
      <w:r w:rsidRPr="00F357BC">
        <w:rPr>
          <w:rFonts w:ascii="Palatino Linotype" w:hAnsi="Palatino Linotype"/>
          <w:i/>
          <w:iCs/>
          <w:color w:val="212121"/>
          <w:spacing w:val="1"/>
          <w:bdr w:val="none" w:sz="0" w:space="0" w:color="auto" w:frame="1"/>
          <w:lang w:val="es-ES" w:eastAsia="es-MX"/>
        </w:rPr>
        <w:t>e</w:t>
      </w:r>
      <w:r w:rsidRPr="00F357BC">
        <w:rPr>
          <w:rFonts w:ascii="Palatino Linotype" w:hAnsi="Palatino Linotype"/>
          <w:i/>
          <w:iCs/>
          <w:color w:val="212121"/>
          <w:bdr w:val="none" w:sz="0" w:space="0" w:color="auto" w:frame="1"/>
          <w:lang w:val="es-ES" w:eastAsia="es-MX"/>
        </w:rPr>
        <w:t>so</w:t>
      </w:r>
      <w:r w:rsidRPr="00F357BC">
        <w:rPr>
          <w:rFonts w:ascii="Palatino Linotype" w:hAnsi="Palatino Linotype"/>
          <w:i/>
          <w:iCs/>
          <w:color w:val="212121"/>
          <w:spacing w:val="3"/>
          <w:bdr w:val="none" w:sz="0" w:space="0" w:color="auto" w:frame="1"/>
          <w:lang w:val="es-ES" w:eastAsia="es-MX"/>
        </w:rPr>
        <w:t xml:space="preserve"> </w:t>
      </w:r>
      <w:r w:rsidRPr="00F357BC">
        <w:rPr>
          <w:rFonts w:ascii="Palatino Linotype" w:hAnsi="Palatino Linotype"/>
          <w:i/>
          <w:iCs/>
          <w:color w:val="212121"/>
          <w:bdr w:val="none" w:sz="0" w:space="0" w:color="auto" w:frame="1"/>
          <w:lang w:val="es-ES" w:eastAsia="es-MX"/>
        </w:rPr>
        <w:t>a</w:t>
      </w:r>
      <w:r w:rsidRPr="00F357BC">
        <w:rPr>
          <w:rFonts w:ascii="Palatino Linotype" w:hAnsi="Palatino Linotype"/>
          <w:i/>
          <w:iCs/>
          <w:color w:val="212121"/>
          <w:spacing w:val="1"/>
          <w:bdr w:val="none" w:sz="0" w:space="0" w:color="auto" w:frame="1"/>
          <w:lang w:val="es-ES" w:eastAsia="es-MX"/>
        </w:rPr>
        <w:t xml:space="preserve"> </w:t>
      </w:r>
      <w:r w:rsidRPr="00F357BC">
        <w:rPr>
          <w:rFonts w:ascii="Palatino Linotype" w:hAnsi="Palatino Linotype"/>
          <w:i/>
          <w:iCs/>
          <w:color w:val="212121"/>
          <w:bdr w:val="none" w:sz="0" w:space="0" w:color="auto" w:frame="1"/>
          <w:lang w:val="es-ES" w:eastAsia="es-MX"/>
        </w:rPr>
        <w:t>la I</w:t>
      </w:r>
      <w:r w:rsidRPr="00F357BC">
        <w:rPr>
          <w:rFonts w:ascii="Palatino Linotype" w:hAnsi="Palatino Linotype"/>
          <w:i/>
          <w:iCs/>
          <w:color w:val="212121"/>
          <w:spacing w:val="-1"/>
          <w:bdr w:val="none" w:sz="0" w:space="0" w:color="auto" w:frame="1"/>
          <w:lang w:val="es-ES" w:eastAsia="es-MX"/>
        </w:rPr>
        <w:t>n</w:t>
      </w:r>
      <w:r w:rsidRPr="00F357BC">
        <w:rPr>
          <w:rFonts w:ascii="Palatino Linotype" w:hAnsi="Palatino Linotype"/>
          <w:i/>
          <w:iCs/>
          <w:color w:val="212121"/>
          <w:bdr w:val="none" w:sz="0" w:space="0" w:color="auto" w:frame="1"/>
          <w:lang w:val="es-ES" w:eastAsia="es-MX"/>
        </w:rPr>
        <w:t>f</w:t>
      </w:r>
      <w:r w:rsidRPr="00F357BC">
        <w:rPr>
          <w:rFonts w:ascii="Palatino Linotype" w:hAnsi="Palatino Linotype"/>
          <w:i/>
          <w:iCs/>
          <w:color w:val="212121"/>
          <w:spacing w:val="1"/>
          <w:bdr w:val="none" w:sz="0" w:space="0" w:color="auto" w:frame="1"/>
          <w:lang w:val="es-ES" w:eastAsia="es-MX"/>
        </w:rPr>
        <w:t>o</w:t>
      </w:r>
      <w:r w:rsidRPr="00F357BC">
        <w:rPr>
          <w:rFonts w:ascii="Palatino Linotype" w:hAnsi="Palatino Linotype"/>
          <w:i/>
          <w:iCs/>
          <w:color w:val="212121"/>
          <w:spacing w:val="-3"/>
          <w:bdr w:val="none" w:sz="0" w:space="0" w:color="auto" w:frame="1"/>
          <w:lang w:val="es-ES" w:eastAsia="es-MX"/>
        </w:rPr>
        <w:t>r</w:t>
      </w:r>
      <w:r w:rsidRPr="00F357BC">
        <w:rPr>
          <w:rFonts w:ascii="Palatino Linotype" w:hAnsi="Palatino Linotype"/>
          <w:i/>
          <w:iCs/>
          <w:color w:val="212121"/>
          <w:spacing w:val="1"/>
          <w:bdr w:val="none" w:sz="0" w:space="0" w:color="auto" w:frame="1"/>
          <w:lang w:val="es-ES" w:eastAsia="es-MX"/>
        </w:rPr>
        <w:t>ma</w:t>
      </w:r>
      <w:r w:rsidRPr="00F357BC">
        <w:rPr>
          <w:rFonts w:ascii="Palatino Linotype" w:hAnsi="Palatino Linotype"/>
          <w:i/>
          <w:iCs/>
          <w:color w:val="212121"/>
          <w:bdr w:val="none" w:sz="0" w:space="0" w:color="auto" w:frame="1"/>
          <w:lang w:val="es-ES" w:eastAsia="es-MX"/>
        </w:rPr>
        <w:t>ci</w:t>
      </w:r>
      <w:r w:rsidRPr="00F357BC">
        <w:rPr>
          <w:rFonts w:ascii="Palatino Linotype" w:hAnsi="Palatino Linotype"/>
          <w:i/>
          <w:iCs/>
          <w:color w:val="212121"/>
          <w:spacing w:val="-2"/>
          <w:bdr w:val="none" w:sz="0" w:space="0" w:color="auto" w:frame="1"/>
          <w:lang w:val="es-ES" w:eastAsia="es-MX"/>
        </w:rPr>
        <w:t>ó</w:t>
      </w:r>
      <w:r w:rsidRPr="00F357BC">
        <w:rPr>
          <w:rFonts w:ascii="Palatino Linotype" w:hAnsi="Palatino Linotype"/>
          <w:i/>
          <w:iCs/>
          <w:color w:val="212121"/>
          <w:bdr w:val="none" w:sz="0" w:space="0" w:color="auto" w:frame="1"/>
          <w:lang w:val="es-ES" w:eastAsia="es-MX"/>
        </w:rPr>
        <w:t>n</w:t>
      </w:r>
      <w:r w:rsidRPr="00F357BC">
        <w:rPr>
          <w:rFonts w:ascii="Palatino Linotype" w:hAnsi="Palatino Linotype"/>
          <w:i/>
          <w:iCs/>
          <w:color w:val="212121"/>
          <w:spacing w:val="6"/>
          <w:bdr w:val="none" w:sz="0" w:space="0" w:color="auto" w:frame="1"/>
          <w:lang w:val="es-ES" w:eastAsia="es-MX"/>
        </w:rPr>
        <w:t xml:space="preserve"> </w:t>
      </w:r>
      <w:r w:rsidRPr="00F357BC">
        <w:rPr>
          <w:rFonts w:ascii="Palatino Linotype" w:hAnsi="Palatino Linotype"/>
          <w:i/>
          <w:iCs/>
          <w:color w:val="212121"/>
          <w:spacing w:val="-2"/>
          <w:bdr w:val="none" w:sz="0" w:space="0" w:color="auto" w:frame="1"/>
          <w:lang w:val="es-ES" w:eastAsia="es-MX"/>
        </w:rPr>
        <w:t>P</w:t>
      </w:r>
      <w:r w:rsidRPr="00F357BC">
        <w:rPr>
          <w:rFonts w:ascii="Palatino Linotype" w:hAnsi="Palatino Linotype"/>
          <w:i/>
          <w:iCs/>
          <w:color w:val="212121"/>
          <w:spacing w:val="1"/>
          <w:bdr w:val="none" w:sz="0" w:space="0" w:color="auto" w:frame="1"/>
          <w:lang w:val="es-ES" w:eastAsia="es-MX"/>
        </w:rPr>
        <w:t>úb</w:t>
      </w:r>
      <w:r w:rsidRPr="00F357BC">
        <w:rPr>
          <w:rFonts w:ascii="Palatino Linotype" w:hAnsi="Palatino Linotype"/>
          <w:i/>
          <w:iCs/>
          <w:color w:val="212121"/>
          <w:bdr w:val="none" w:sz="0" w:space="0" w:color="auto" w:frame="1"/>
          <w:lang w:val="es-ES" w:eastAsia="es-MX"/>
        </w:rPr>
        <w:t>l</w:t>
      </w:r>
      <w:r w:rsidRPr="00F357BC">
        <w:rPr>
          <w:rFonts w:ascii="Palatino Linotype" w:hAnsi="Palatino Linotype"/>
          <w:i/>
          <w:iCs/>
          <w:color w:val="212121"/>
          <w:spacing w:val="-1"/>
          <w:bdr w:val="none" w:sz="0" w:space="0" w:color="auto" w:frame="1"/>
          <w:lang w:val="es-ES" w:eastAsia="es-MX"/>
        </w:rPr>
        <w:t>i</w:t>
      </w:r>
      <w:r w:rsidRPr="00F357BC">
        <w:rPr>
          <w:rFonts w:ascii="Palatino Linotype" w:hAnsi="Palatino Linotype"/>
          <w:i/>
          <w:iCs/>
          <w:color w:val="212121"/>
          <w:bdr w:val="none" w:sz="0" w:space="0" w:color="auto" w:frame="1"/>
          <w:lang w:val="es-ES" w:eastAsia="es-MX"/>
        </w:rPr>
        <w:t xml:space="preserve">ca y </w:t>
      </w:r>
      <w:r w:rsidRPr="00F357BC">
        <w:rPr>
          <w:rFonts w:ascii="Palatino Linotype" w:hAnsi="Palatino Linotype"/>
          <w:i/>
          <w:iCs/>
          <w:color w:val="212121"/>
          <w:spacing w:val="8"/>
          <w:bdr w:val="none" w:sz="0" w:space="0" w:color="auto" w:frame="1"/>
          <w:lang w:val="es-ES" w:eastAsia="es-MX"/>
        </w:rPr>
        <w:t xml:space="preserve">130, párrafo cuarto, </w:t>
      </w:r>
      <w:r w:rsidRPr="00F357BC">
        <w:rPr>
          <w:rFonts w:ascii="Palatino Linotype" w:hAnsi="Palatino Linotype"/>
          <w:i/>
          <w:iCs/>
          <w:color w:val="212121"/>
          <w:spacing w:val="1"/>
          <w:bdr w:val="none" w:sz="0" w:space="0" w:color="auto" w:frame="1"/>
          <w:lang w:val="es-ES" w:eastAsia="es-MX"/>
        </w:rPr>
        <w:t>d</w:t>
      </w:r>
      <w:r w:rsidRPr="00F357BC">
        <w:rPr>
          <w:rFonts w:ascii="Palatino Linotype" w:hAnsi="Palatino Linotype"/>
          <w:i/>
          <w:iCs/>
          <w:color w:val="212121"/>
          <w:bdr w:val="none" w:sz="0" w:space="0" w:color="auto" w:frame="1"/>
          <w:lang w:val="es-ES" w:eastAsia="es-MX"/>
        </w:rPr>
        <w:t>e</w:t>
      </w:r>
      <w:r w:rsidRPr="00F357BC">
        <w:rPr>
          <w:rFonts w:ascii="Palatino Linotype" w:hAnsi="Palatino Linotype"/>
          <w:i/>
          <w:iCs/>
          <w:color w:val="212121"/>
          <w:spacing w:val="9"/>
          <w:bdr w:val="none" w:sz="0" w:space="0" w:color="auto" w:frame="1"/>
          <w:lang w:val="es-ES" w:eastAsia="es-MX"/>
        </w:rPr>
        <w:t xml:space="preserve"> </w:t>
      </w:r>
      <w:r w:rsidRPr="00F357BC">
        <w:rPr>
          <w:rFonts w:ascii="Palatino Linotype" w:hAnsi="Palatino Linotype"/>
          <w:i/>
          <w:iCs/>
          <w:color w:val="212121"/>
          <w:bdr w:val="none" w:sz="0" w:space="0" w:color="auto" w:frame="1"/>
          <w:lang w:val="es-ES" w:eastAsia="es-MX"/>
        </w:rPr>
        <w:t>la</w:t>
      </w:r>
      <w:r w:rsidRPr="00F357BC">
        <w:rPr>
          <w:rFonts w:ascii="Palatino Linotype" w:hAnsi="Palatino Linotype"/>
          <w:i/>
          <w:iCs/>
          <w:color w:val="212121"/>
          <w:spacing w:val="10"/>
          <w:bdr w:val="none" w:sz="0" w:space="0" w:color="auto" w:frame="1"/>
          <w:lang w:val="es-ES" w:eastAsia="es-MX"/>
        </w:rPr>
        <w:t xml:space="preserve"> </w:t>
      </w:r>
      <w:r w:rsidRPr="00F357BC">
        <w:rPr>
          <w:rFonts w:ascii="Palatino Linotype" w:hAnsi="Palatino Linotype"/>
          <w:i/>
          <w:iCs/>
          <w:color w:val="212121"/>
          <w:spacing w:val="-1"/>
          <w:bdr w:val="none" w:sz="0" w:space="0" w:color="auto" w:frame="1"/>
          <w:lang w:val="es-ES" w:eastAsia="es-MX"/>
        </w:rPr>
        <w:t>L</w:t>
      </w:r>
      <w:r w:rsidRPr="00F357BC">
        <w:rPr>
          <w:rFonts w:ascii="Palatino Linotype" w:hAnsi="Palatino Linotype"/>
          <w:i/>
          <w:iCs/>
          <w:color w:val="212121"/>
          <w:spacing w:val="1"/>
          <w:bdr w:val="none" w:sz="0" w:space="0" w:color="auto" w:frame="1"/>
          <w:lang w:val="es-ES" w:eastAsia="es-MX"/>
        </w:rPr>
        <w:t>e</w:t>
      </w:r>
      <w:r w:rsidRPr="00F357BC">
        <w:rPr>
          <w:rFonts w:ascii="Palatino Linotype" w:hAnsi="Palatino Linotype"/>
          <w:i/>
          <w:iCs/>
          <w:color w:val="212121"/>
          <w:bdr w:val="none" w:sz="0" w:space="0" w:color="auto" w:frame="1"/>
          <w:lang w:val="es-ES" w:eastAsia="es-MX"/>
        </w:rPr>
        <w:t>y</w:t>
      </w:r>
      <w:r w:rsidRPr="00F357BC">
        <w:rPr>
          <w:rFonts w:ascii="Palatino Linotype" w:hAnsi="Palatino Linotype"/>
          <w:i/>
          <w:iCs/>
          <w:color w:val="212121"/>
          <w:spacing w:val="8"/>
          <w:bdr w:val="none" w:sz="0" w:space="0" w:color="auto" w:frame="1"/>
          <w:lang w:val="es-ES" w:eastAsia="es-MX"/>
        </w:rPr>
        <w:t xml:space="preserve"> </w:t>
      </w:r>
      <w:r w:rsidRPr="00F357BC">
        <w:rPr>
          <w:rFonts w:ascii="Palatino Linotype" w:hAnsi="Palatino Linotype"/>
          <w:i/>
          <w:iCs/>
          <w:color w:val="212121"/>
          <w:bdr w:val="none" w:sz="0" w:space="0" w:color="auto" w:frame="1"/>
          <w:lang w:val="es-ES" w:eastAsia="es-MX"/>
        </w:rPr>
        <w:t>Fe</w:t>
      </w:r>
      <w:r w:rsidRPr="00F357BC">
        <w:rPr>
          <w:rFonts w:ascii="Palatino Linotype" w:hAnsi="Palatino Linotype"/>
          <w:i/>
          <w:iCs/>
          <w:color w:val="212121"/>
          <w:spacing w:val="1"/>
          <w:bdr w:val="none" w:sz="0" w:space="0" w:color="auto" w:frame="1"/>
          <w:lang w:val="es-ES" w:eastAsia="es-MX"/>
        </w:rPr>
        <w:t>de</w:t>
      </w:r>
      <w:r w:rsidRPr="00F357BC">
        <w:rPr>
          <w:rFonts w:ascii="Palatino Linotype" w:hAnsi="Palatino Linotype"/>
          <w:i/>
          <w:iCs/>
          <w:color w:val="212121"/>
          <w:bdr w:val="none" w:sz="0" w:space="0" w:color="auto" w:frame="1"/>
          <w:lang w:val="es-ES" w:eastAsia="es-MX"/>
        </w:rPr>
        <w:t>ral</w:t>
      </w:r>
      <w:r w:rsidRPr="00F357BC">
        <w:rPr>
          <w:rFonts w:ascii="Palatino Linotype" w:hAnsi="Palatino Linotype"/>
          <w:i/>
          <w:iCs/>
          <w:color w:val="212121"/>
          <w:spacing w:val="10"/>
          <w:bdr w:val="none" w:sz="0" w:space="0" w:color="auto" w:frame="1"/>
          <w:lang w:val="es-ES" w:eastAsia="es-MX"/>
        </w:rPr>
        <w:t xml:space="preserve"> </w:t>
      </w:r>
      <w:r w:rsidRPr="00F357BC">
        <w:rPr>
          <w:rFonts w:ascii="Palatino Linotype" w:hAnsi="Palatino Linotype"/>
          <w:i/>
          <w:iCs/>
          <w:color w:val="212121"/>
          <w:spacing w:val="-1"/>
          <w:bdr w:val="none" w:sz="0" w:space="0" w:color="auto" w:frame="1"/>
          <w:lang w:val="es-ES" w:eastAsia="es-MX"/>
        </w:rPr>
        <w:t>d</w:t>
      </w:r>
      <w:r w:rsidRPr="00F357BC">
        <w:rPr>
          <w:rFonts w:ascii="Palatino Linotype" w:hAnsi="Palatino Linotype"/>
          <w:i/>
          <w:iCs/>
          <w:color w:val="212121"/>
          <w:bdr w:val="none" w:sz="0" w:space="0" w:color="auto" w:frame="1"/>
          <w:lang w:val="es-ES" w:eastAsia="es-MX"/>
        </w:rPr>
        <w:t>e</w:t>
      </w:r>
      <w:r w:rsidRPr="00F357BC">
        <w:rPr>
          <w:rFonts w:ascii="Palatino Linotype" w:hAnsi="Palatino Linotype"/>
          <w:i/>
          <w:iCs/>
          <w:color w:val="212121"/>
          <w:spacing w:val="9"/>
          <w:bdr w:val="none" w:sz="0" w:space="0" w:color="auto" w:frame="1"/>
          <w:lang w:val="es-ES" w:eastAsia="es-MX"/>
        </w:rPr>
        <w:t xml:space="preserve"> </w:t>
      </w:r>
      <w:r w:rsidRPr="00F357BC">
        <w:rPr>
          <w:rFonts w:ascii="Palatino Linotype" w:hAnsi="Palatino Linotype"/>
          <w:i/>
          <w:iCs/>
          <w:color w:val="212121"/>
          <w:spacing w:val="2"/>
          <w:bdr w:val="none" w:sz="0" w:space="0" w:color="auto" w:frame="1"/>
          <w:lang w:val="es-ES" w:eastAsia="es-MX"/>
        </w:rPr>
        <w:t>T</w:t>
      </w:r>
      <w:r w:rsidRPr="00F357BC">
        <w:rPr>
          <w:rFonts w:ascii="Palatino Linotype" w:hAnsi="Palatino Linotype"/>
          <w:i/>
          <w:iCs/>
          <w:color w:val="212121"/>
          <w:bdr w:val="none" w:sz="0" w:space="0" w:color="auto" w:frame="1"/>
          <w:lang w:val="es-ES" w:eastAsia="es-MX"/>
        </w:rPr>
        <w:t>r</w:t>
      </w:r>
      <w:r w:rsidRPr="00F357BC">
        <w:rPr>
          <w:rFonts w:ascii="Palatino Linotype" w:hAnsi="Palatino Linotype"/>
          <w:i/>
          <w:iCs/>
          <w:color w:val="212121"/>
          <w:spacing w:val="-2"/>
          <w:bdr w:val="none" w:sz="0" w:space="0" w:color="auto" w:frame="1"/>
          <w:lang w:val="es-ES" w:eastAsia="es-MX"/>
        </w:rPr>
        <w:t>a</w:t>
      </w:r>
      <w:r w:rsidRPr="00F357BC">
        <w:rPr>
          <w:rFonts w:ascii="Palatino Linotype" w:hAnsi="Palatino Linotype"/>
          <w:i/>
          <w:iCs/>
          <w:color w:val="212121"/>
          <w:spacing w:val="1"/>
          <w:bdr w:val="none" w:sz="0" w:space="0" w:color="auto" w:frame="1"/>
          <w:lang w:val="es-ES" w:eastAsia="es-MX"/>
        </w:rPr>
        <w:t>n</w:t>
      </w:r>
      <w:r w:rsidRPr="00F357BC">
        <w:rPr>
          <w:rFonts w:ascii="Palatino Linotype" w:hAnsi="Palatino Linotype"/>
          <w:i/>
          <w:iCs/>
          <w:color w:val="212121"/>
          <w:bdr w:val="none" w:sz="0" w:space="0" w:color="auto" w:frame="1"/>
          <w:lang w:val="es-ES" w:eastAsia="es-MX"/>
        </w:rPr>
        <w:t>s</w:t>
      </w:r>
      <w:r w:rsidRPr="00F357BC">
        <w:rPr>
          <w:rFonts w:ascii="Palatino Linotype" w:hAnsi="Palatino Linotype"/>
          <w:i/>
          <w:iCs/>
          <w:color w:val="212121"/>
          <w:spacing w:val="1"/>
          <w:bdr w:val="none" w:sz="0" w:space="0" w:color="auto" w:frame="1"/>
          <w:lang w:val="es-ES" w:eastAsia="es-MX"/>
        </w:rPr>
        <w:t>pa</w:t>
      </w:r>
      <w:r w:rsidRPr="00F357BC">
        <w:rPr>
          <w:rFonts w:ascii="Palatino Linotype" w:hAnsi="Palatino Linotype"/>
          <w:i/>
          <w:iCs/>
          <w:color w:val="212121"/>
          <w:bdr w:val="none" w:sz="0" w:space="0" w:color="auto" w:frame="1"/>
          <w:lang w:val="es-ES" w:eastAsia="es-MX"/>
        </w:rPr>
        <w:t>r</w:t>
      </w:r>
      <w:r w:rsidRPr="00F357BC">
        <w:rPr>
          <w:rFonts w:ascii="Palatino Linotype" w:hAnsi="Palatino Linotype"/>
          <w:i/>
          <w:iCs/>
          <w:color w:val="212121"/>
          <w:spacing w:val="-2"/>
          <w:bdr w:val="none" w:sz="0" w:space="0" w:color="auto" w:frame="1"/>
          <w:lang w:val="es-ES" w:eastAsia="es-MX"/>
        </w:rPr>
        <w:t>e</w:t>
      </w:r>
      <w:r w:rsidRPr="00F357BC">
        <w:rPr>
          <w:rFonts w:ascii="Palatino Linotype" w:hAnsi="Palatino Linotype"/>
          <w:i/>
          <w:iCs/>
          <w:color w:val="212121"/>
          <w:spacing w:val="1"/>
          <w:bdr w:val="none" w:sz="0" w:space="0" w:color="auto" w:frame="1"/>
          <w:lang w:val="es-ES" w:eastAsia="es-MX"/>
        </w:rPr>
        <w:t>n</w:t>
      </w:r>
      <w:r w:rsidRPr="00F357BC">
        <w:rPr>
          <w:rFonts w:ascii="Palatino Linotype" w:hAnsi="Palatino Linotype"/>
          <w:i/>
          <w:iCs/>
          <w:color w:val="212121"/>
          <w:bdr w:val="none" w:sz="0" w:space="0" w:color="auto" w:frame="1"/>
          <w:lang w:val="es-ES" w:eastAsia="es-MX"/>
        </w:rPr>
        <w:t>cia y Acc</w:t>
      </w:r>
      <w:r w:rsidRPr="00F357BC">
        <w:rPr>
          <w:rFonts w:ascii="Palatino Linotype" w:hAnsi="Palatino Linotype"/>
          <w:i/>
          <w:iCs/>
          <w:color w:val="212121"/>
          <w:spacing w:val="1"/>
          <w:bdr w:val="none" w:sz="0" w:space="0" w:color="auto" w:frame="1"/>
          <w:lang w:val="es-ES" w:eastAsia="es-MX"/>
        </w:rPr>
        <w:t>e</w:t>
      </w:r>
      <w:r w:rsidRPr="00F357BC">
        <w:rPr>
          <w:rFonts w:ascii="Palatino Linotype" w:hAnsi="Palatino Linotype"/>
          <w:i/>
          <w:iCs/>
          <w:color w:val="212121"/>
          <w:bdr w:val="none" w:sz="0" w:space="0" w:color="auto" w:frame="1"/>
          <w:lang w:val="es-ES" w:eastAsia="es-MX"/>
        </w:rPr>
        <w:t>so</w:t>
      </w:r>
      <w:r w:rsidRPr="00F357BC">
        <w:rPr>
          <w:rFonts w:ascii="Palatino Linotype" w:hAnsi="Palatino Linotype"/>
          <w:i/>
          <w:iCs/>
          <w:color w:val="212121"/>
          <w:spacing w:val="3"/>
          <w:bdr w:val="none" w:sz="0" w:space="0" w:color="auto" w:frame="1"/>
          <w:lang w:val="es-ES" w:eastAsia="es-MX"/>
        </w:rPr>
        <w:t xml:space="preserve"> </w:t>
      </w:r>
      <w:r w:rsidRPr="00F357BC">
        <w:rPr>
          <w:rFonts w:ascii="Palatino Linotype" w:hAnsi="Palatino Linotype"/>
          <w:i/>
          <w:iCs/>
          <w:color w:val="212121"/>
          <w:bdr w:val="none" w:sz="0" w:space="0" w:color="auto" w:frame="1"/>
          <w:lang w:val="es-ES" w:eastAsia="es-MX"/>
        </w:rPr>
        <w:t>a</w:t>
      </w:r>
      <w:r w:rsidRPr="00F357BC">
        <w:rPr>
          <w:rFonts w:ascii="Palatino Linotype" w:hAnsi="Palatino Linotype"/>
          <w:i/>
          <w:iCs/>
          <w:color w:val="212121"/>
          <w:spacing w:val="1"/>
          <w:bdr w:val="none" w:sz="0" w:space="0" w:color="auto" w:frame="1"/>
          <w:lang w:val="es-ES" w:eastAsia="es-MX"/>
        </w:rPr>
        <w:t xml:space="preserve"> </w:t>
      </w:r>
      <w:r w:rsidRPr="00F357BC">
        <w:rPr>
          <w:rFonts w:ascii="Palatino Linotype" w:hAnsi="Palatino Linotype"/>
          <w:i/>
          <w:iCs/>
          <w:color w:val="212121"/>
          <w:bdr w:val="none" w:sz="0" w:space="0" w:color="auto" w:frame="1"/>
          <w:lang w:val="es-ES" w:eastAsia="es-MX"/>
        </w:rPr>
        <w:t>la I</w:t>
      </w:r>
      <w:r w:rsidRPr="00F357BC">
        <w:rPr>
          <w:rFonts w:ascii="Palatino Linotype" w:hAnsi="Palatino Linotype"/>
          <w:i/>
          <w:iCs/>
          <w:color w:val="212121"/>
          <w:spacing w:val="-1"/>
          <w:bdr w:val="none" w:sz="0" w:space="0" w:color="auto" w:frame="1"/>
          <w:lang w:val="es-ES" w:eastAsia="es-MX"/>
        </w:rPr>
        <w:t>n</w:t>
      </w:r>
      <w:r w:rsidRPr="00F357BC">
        <w:rPr>
          <w:rFonts w:ascii="Palatino Linotype" w:hAnsi="Palatino Linotype"/>
          <w:i/>
          <w:iCs/>
          <w:color w:val="212121"/>
          <w:bdr w:val="none" w:sz="0" w:space="0" w:color="auto" w:frame="1"/>
          <w:lang w:val="es-ES" w:eastAsia="es-MX"/>
        </w:rPr>
        <w:t>f</w:t>
      </w:r>
      <w:r w:rsidRPr="00F357BC">
        <w:rPr>
          <w:rFonts w:ascii="Palatino Linotype" w:hAnsi="Palatino Linotype"/>
          <w:i/>
          <w:iCs/>
          <w:color w:val="212121"/>
          <w:spacing w:val="1"/>
          <w:bdr w:val="none" w:sz="0" w:space="0" w:color="auto" w:frame="1"/>
          <w:lang w:val="es-ES" w:eastAsia="es-MX"/>
        </w:rPr>
        <w:t>o</w:t>
      </w:r>
      <w:r w:rsidRPr="00F357BC">
        <w:rPr>
          <w:rFonts w:ascii="Palatino Linotype" w:hAnsi="Palatino Linotype"/>
          <w:i/>
          <w:iCs/>
          <w:color w:val="212121"/>
          <w:spacing w:val="-3"/>
          <w:bdr w:val="none" w:sz="0" w:space="0" w:color="auto" w:frame="1"/>
          <w:lang w:val="es-ES" w:eastAsia="es-MX"/>
        </w:rPr>
        <w:t>r</w:t>
      </w:r>
      <w:r w:rsidRPr="00F357BC">
        <w:rPr>
          <w:rFonts w:ascii="Palatino Linotype" w:hAnsi="Palatino Linotype"/>
          <w:i/>
          <w:iCs/>
          <w:color w:val="212121"/>
          <w:spacing w:val="1"/>
          <w:bdr w:val="none" w:sz="0" w:space="0" w:color="auto" w:frame="1"/>
          <w:lang w:val="es-ES" w:eastAsia="es-MX"/>
        </w:rPr>
        <w:t>ma</w:t>
      </w:r>
      <w:r w:rsidRPr="00F357BC">
        <w:rPr>
          <w:rFonts w:ascii="Palatino Linotype" w:hAnsi="Palatino Linotype"/>
          <w:i/>
          <w:iCs/>
          <w:color w:val="212121"/>
          <w:bdr w:val="none" w:sz="0" w:space="0" w:color="auto" w:frame="1"/>
          <w:lang w:val="es-ES" w:eastAsia="es-MX"/>
        </w:rPr>
        <w:t>ci</w:t>
      </w:r>
      <w:r w:rsidRPr="00F357BC">
        <w:rPr>
          <w:rFonts w:ascii="Palatino Linotype" w:hAnsi="Palatino Linotype"/>
          <w:i/>
          <w:iCs/>
          <w:color w:val="212121"/>
          <w:spacing w:val="-2"/>
          <w:bdr w:val="none" w:sz="0" w:space="0" w:color="auto" w:frame="1"/>
          <w:lang w:val="es-ES" w:eastAsia="es-MX"/>
        </w:rPr>
        <w:t>ó</w:t>
      </w:r>
      <w:r w:rsidRPr="00F357BC">
        <w:rPr>
          <w:rFonts w:ascii="Palatino Linotype" w:hAnsi="Palatino Linotype"/>
          <w:i/>
          <w:iCs/>
          <w:color w:val="212121"/>
          <w:bdr w:val="none" w:sz="0" w:space="0" w:color="auto" w:frame="1"/>
          <w:lang w:val="es-ES" w:eastAsia="es-MX"/>
        </w:rPr>
        <w:t>n</w:t>
      </w:r>
      <w:r w:rsidRPr="00F357BC">
        <w:rPr>
          <w:rFonts w:ascii="Palatino Linotype" w:hAnsi="Palatino Linotype"/>
          <w:i/>
          <w:iCs/>
          <w:color w:val="212121"/>
          <w:spacing w:val="6"/>
          <w:bdr w:val="none" w:sz="0" w:space="0" w:color="auto" w:frame="1"/>
          <w:lang w:val="es-ES" w:eastAsia="es-MX"/>
        </w:rPr>
        <w:t xml:space="preserve"> </w:t>
      </w:r>
      <w:r w:rsidRPr="00F357BC">
        <w:rPr>
          <w:rFonts w:ascii="Palatino Linotype" w:hAnsi="Palatino Linotype"/>
          <w:i/>
          <w:iCs/>
          <w:color w:val="212121"/>
          <w:spacing w:val="-2"/>
          <w:bdr w:val="none" w:sz="0" w:space="0" w:color="auto" w:frame="1"/>
          <w:lang w:val="es-ES" w:eastAsia="es-MX"/>
        </w:rPr>
        <w:t>P</w:t>
      </w:r>
      <w:r w:rsidRPr="00F357BC">
        <w:rPr>
          <w:rFonts w:ascii="Palatino Linotype" w:hAnsi="Palatino Linotype"/>
          <w:i/>
          <w:iCs/>
          <w:color w:val="212121"/>
          <w:spacing w:val="1"/>
          <w:bdr w:val="none" w:sz="0" w:space="0" w:color="auto" w:frame="1"/>
          <w:lang w:val="es-ES" w:eastAsia="es-MX"/>
        </w:rPr>
        <w:t>úb</w:t>
      </w:r>
      <w:r w:rsidRPr="00F357BC">
        <w:rPr>
          <w:rFonts w:ascii="Palatino Linotype" w:hAnsi="Palatino Linotype"/>
          <w:i/>
          <w:iCs/>
          <w:color w:val="212121"/>
          <w:bdr w:val="none" w:sz="0" w:space="0" w:color="auto" w:frame="1"/>
          <w:lang w:val="es-ES" w:eastAsia="es-MX"/>
        </w:rPr>
        <w:t>l</w:t>
      </w:r>
      <w:r w:rsidRPr="00F357BC">
        <w:rPr>
          <w:rFonts w:ascii="Palatino Linotype" w:hAnsi="Palatino Linotype"/>
          <w:i/>
          <w:iCs/>
          <w:color w:val="212121"/>
          <w:spacing w:val="-1"/>
          <w:bdr w:val="none" w:sz="0" w:space="0" w:color="auto" w:frame="1"/>
          <w:lang w:val="es-ES" w:eastAsia="es-MX"/>
        </w:rPr>
        <w:t>i</w:t>
      </w:r>
      <w:r w:rsidRPr="00F357BC">
        <w:rPr>
          <w:rFonts w:ascii="Palatino Linotype" w:hAnsi="Palatino Linotype"/>
          <w:i/>
          <w:iCs/>
          <w:color w:val="212121"/>
          <w:bdr w:val="none" w:sz="0" w:space="0" w:color="auto" w:frame="1"/>
          <w:lang w:val="es-ES" w:eastAsia="es-MX"/>
        </w:rPr>
        <w:t xml:space="preserve">ca, </w:t>
      </w:r>
      <w:r w:rsidRPr="00F357BC">
        <w:rPr>
          <w:rFonts w:ascii="Palatino Linotype" w:hAnsi="Palatino Linotype"/>
          <w:i/>
          <w:iCs/>
          <w:color w:val="212121"/>
          <w:spacing w:val="-1"/>
          <w:bdr w:val="none" w:sz="0" w:space="0" w:color="auto" w:frame="1"/>
          <w:lang w:val="es-ES" w:eastAsia="es-MX"/>
        </w:rPr>
        <w:t>señalan</w:t>
      </w:r>
      <w:r w:rsidRPr="00F357BC">
        <w:rPr>
          <w:rFonts w:ascii="Palatino Linotype" w:hAnsi="Palatino Linotype"/>
          <w:i/>
          <w:iCs/>
          <w:color w:val="212121"/>
          <w:spacing w:val="1"/>
          <w:bdr w:val="none" w:sz="0" w:space="0" w:color="auto" w:frame="1"/>
          <w:lang w:val="es-ES" w:eastAsia="es-MX"/>
        </w:rPr>
        <w:t xml:space="preserve"> </w:t>
      </w:r>
      <w:r w:rsidRPr="00F357BC">
        <w:rPr>
          <w:rFonts w:ascii="Palatino Linotype" w:hAnsi="Palatino Linotype"/>
          <w:i/>
          <w:iCs/>
          <w:color w:val="212121"/>
          <w:spacing w:val="-1"/>
          <w:bdr w:val="none" w:sz="0" w:space="0" w:color="auto" w:frame="1"/>
          <w:lang w:val="es-ES" w:eastAsia="es-MX"/>
        </w:rPr>
        <w:t>q</w:t>
      </w:r>
      <w:r w:rsidRPr="00F357BC">
        <w:rPr>
          <w:rFonts w:ascii="Palatino Linotype" w:hAnsi="Palatino Linotype"/>
          <w:i/>
          <w:iCs/>
          <w:color w:val="212121"/>
          <w:spacing w:val="1"/>
          <w:bdr w:val="none" w:sz="0" w:space="0" w:color="auto" w:frame="1"/>
          <w:lang w:val="es-ES" w:eastAsia="es-MX"/>
        </w:rPr>
        <w:t>u</w:t>
      </w:r>
      <w:r w:rsidRPr="00F357BC">
        <w:rPr>
          <w:rFonts w:ascii="Palatino Linotype" w:hAnsi="Palatino Linotype"/>
          <w:i/>
          <w:iCs/>
          <w:color w:val="212121"/>
          <w:bdr w:val="none" w:sz="0" w:space="0" w:color="auto" w:frame="1"/>
          <w:lang w:val="es-ES" w:eastAsia="es-MX"/>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54FD324B" w14:textId="77777777" w:rsidR="00104F2A" w:rsidRPr="00F357BC" w:rsidRDefault="00104F2A" w:rsidP="00104F2A">
      <w:pPr>
        <w:spacing w:line="360" w:lineRule="auto"/>
        <w:ind w:left="851" w:right="902"/>
        <w:jc w:val="both"/>
        <w:rPr>
          <w:rFonts w:ascii="Palatino Linotype" w:hAnsi="Palatino Linotype" w:cs="Arial"/>
          <w:i/>
          <w:color w:val="000000"/>
        </w:rPr>
      </w:pPr>
      <w:r w:rsidRPr="00F357BC">
        <w:rPr>
          <w:rFonts w:ascii="Palatino Linotype" w:hAnsi="Palatino Linotype" w:cs="Arial"/>
          <w:i/>
          <w:color w:val="000000"/>
        </w:rPr>
        <w:t xml:space="preserve">Resoluciones: </w:t>
      </w:r>
    </w:p>
    <w:p w14:paraId="107F479B" w14:textId="77777777" w:rsidR="00104F2A" w:rsidRPr="00F357BC" w:rsidRDefault="00104F2A" w:rsidP="00104F2A">
      <w:pPr>
        <w:spacing w:line="360" w:lineRule="auto"/>
        <w:ind w:left="851" w:right="902"/>
        <w:jc w:val="both"/>
        <w:rPr>
          <w:rFonts w:ascii="Palatino Linotype" w:hAnsi="Palatino Linotype" w:cs="Arial"/>
          <w:i/>
          <w:color w:val="000000"/>
        </w:rPr>
      </w:pPr>
    </w:p>
    <w:p w14:paraId="7DEACF69" w14:textId="77777777" w:rsidR="00104F2A" w:rsidRPr="00F357BC" w:rsidRDefault="00104F2A" w:rsidP="00104F2A">
      <w:pPr>
        <w:spacing w:line="360" w:lineRule="auto"/>
        <w:ind w:left="851" w:right="902"/>
        <w:jc w:val="both"/>
        <w:rPr>
          <w:rFonts w:ascii="Palatino Linotype" w:hAnsi="Palatino Linotype" w:cs="Arial"/>
          <w:i/>
          <w:color w:val="000000"/>
        </w:rPr>
      </w:pPr>
      <w:r w:rsidRPr="00F357BC">
        <w:rPr>
          <w:rFonts w:ascii="Palatino Linotype" w:hAnsi="Palatino Linotype" w:cs="Arial"/>
          <w:i/>
          <w:color w:val="000000"/>
        </w:rPr>
        <w:sym w:font="Symbol" w:char="F0B7"/>
      </w:r>
      <w:r w:rsidRPr="00F357BC">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3423E1A3" w14:textId="77777777" w:rsidR="00104F2A" w:rsidRPr="00F357BC" w:rsidRDefault="00104F2A" w:rsidP="00104F2A">
      <w:pPr>
        <w:spacing w:line="360" w:lineRule="auto"/>
        <w:ind w:left="851" w:right="902"/>
        <w:jc w:val="both"/>
        <w:rPr>
          <w:rFonts w:ascii="Palatino Linotype" w:hAnsi="Palatino Linotype" w:cs="Arial"/>
          <w:i/>
          <w:color w:val="000000"/>
        </w:rPr>
      </w:pPr>
      <w:r w:rsidRPr="00F357BC">
        <w:rPr>
          <w:rFonts w:ascii="Palatino Linotype" w:hAnsi="Palatino Linotype" w:cs="Arial"/>
          <w:i/>
          <w:color w:val="000000"/>
        </w:rPr>
        <w:lastRenderedPageBreak/>
        <w:sym w:font="Symbol" w:char="F0B7"/>
      </w:r>
      <w:r w:rsidRPr="00F357BC">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5F93F2AB" w14:textId="77777777" w:rsidR="00104F2A" w:rsidRPr="00F357BC" w:rsidRDefault="00104F2A" w:rsidP="00104F2A">
      <w:pPr>
        <w:spacing w:line="360" w:lineRule="auto"/>
        <w:ind w:left="851" w:right="902"/>
        <w:jc w:val="both"/>
        <w:rPr>
          <w:rFonts w:ascii="Palatino Linotype" w:hAnsi="Palatino Linotype" w:cs="Arial"/>
          <w:i/>
          <w:color w:val="000000"/>
        </w:rPr>
      </w:pPr>
      <w:r w:rsidRPr="00F357BC">
        <w:rPr>
          <w:rFonts w:ascii="Palatino Linotype" w:hAnsi="Palatino Linotype" w:cs="Arial"/>
          <w:i/>
          <w:color w:val="000000"/>
        </w:rPr>
        <w:sym w:font="Symbol" w:char="F0B7"/>
      </w:r>
      <w:r w:rsidRPr="00F357BC">
        <w:rPr>
          <w:rFonts w:ascii="Palatino Linotype" w:hAnsi="Palatino Linotype" w:cs="Arial"/>
          <w:i/>
          <w:color w:val="000000"/>
        </w:rPr>
        <w:t xml:space="preserve"> RRA 1889/16. Secretaría de Hacienda y Crédito Público. 05 de octubre de 2016. Por unanimidad. Comisionada Ponente. Ximena Puente de la Mora.” </w:t>
      </w:r>
    </w:p>
    <w:p w14:paraId="5C554115" w14:textId="6D8C190F" w:rsidR="00B67ED2" w:rsidRPr="00F357BC" w:rsidRDefault="00104F2A" w:rsidP="00104F2A">
      <w:pPr>
        <w:pStyle w:val="Prrafodelista"/>
        <w:numPr>
          <w:ilvl w:val="0"/>
          <w:numId w:val="2"/>
        </w:numPr>
        <w:spacing w:before="240" w:after="240" w:line="360" w:lineRule="auto"/>
        <w:ind w:left="0" w:firstLine="0"/>
        <w:jc w:val="both"/>
        <w:rPr>
          <w:rFonts w:ascii="Palatino Linotype" w:hAnsi="Palatino Linotype"/>
        </w:rPr>
      </w:pPr>
      <w:r w:rsidRPr="00F357BC">
        <w:rPr>
          <w:rFonts w:ascii="Palatino Linotype" w:eastAsia="Times New Roman" w:hAnsi="Palatino Linotype" w:cs="Arial"/>
        </w:rPr>
        <w:t>No</w:t>
      </w:r>
      <w:r w:rsidRPr="00F357BC">
        <w:rPr>
          <w:rFonts w:ascii="Palatino Linotype" w:eastAsia="MS Mincho" w:hAnsi="Palatino Linotype" w:cs="Times New Roman"/>
          <w:color w:val="000000"/>
        </w:rPr>
        <w:t xml:space="preserve"> obstante lo anterior, cierto es también que </w:t>
      </w:r>
      <w:r w:rsidRPr="00F357BC">
        <w:rPr>
          <w:rFonts w:ascii="Palatino Linotype" w:eastAsia="MS Mincho" w:hAnsi="Palatino Linotype" w:cs="Times New Roman"/>
          <w:b/>
          <w:color w:val="000000"/>
        </w:rPr>
        <w:t>no existe precepto legal que lo impida</w:t>
      </w:r>
      <w:r w:rsidRPr="00F357BC">
        <w:rPr>
          <w:rFonts w:ascii="Palatino Linotype" w:eastAsia="MS Mincho" w:hAnsi="Palatino Linotype" w:cs="Times New Roman"/>
          <w:color w:val="000000"/>
        </w:rPr>
        <w:t xml:space="preserve">. Por otro lado el particular al momento de interponer el recurso de </w:t>
      </w:r>
      <w:r w:rsidR="00782549" w:rsidRPr="00F357BC">
        <w:rPr>
          <w:rFonts w:ascii="Palatino Linotype" w:eastAsia="MS Mincho" w:hAnsi="Palatino Linotype" w:cs="Times New Roman"/>
          <w:color w:val="000000"/>
        </w:rPr>
        <w:t>mérito</w:t>
      </w:r>
      <w:r w:rsidRPr="00F357BC">
        <w:rPr>
          <w:rFonts w:ascii="Palatino Linotype" w:eastAsia="MS Mincho" w:hAnsi="Palatino Linotype" w:cs="Times New Roman"/>
          <w:color w:val="000000"/>
        </w:rPr>
        <w:t xml:space="preserve"> expuso: </w:t>
      </w:r>
      <w:r w:rsidRPr="00F357BC">
        <w:rPr>
          <w:rFonts w:ascii="Palatino Linotype" w:eastAsia="MS Mincho" w:hAnsi="Palatino Linotype" w:cs="Times New Roman"/>
          <w:i/>
          <w:color w:val="000000"/>
        </w:rPr>
        <w:t>“el sujeto obligado otorga una respuesta evasiva y fuera de contexto”</w:t>
      </w:r>
      <w:r w:rsidRPr="00F357BC">
        <w:rPr>
          <w:rFonts w:ascii="Palatino Linotype" w:eastAsia="MS Mincho" w:hAnsi="Palatino Linotype" w:cs="Times New Roman"/>
          <w:color w:val="000000"/>
        </w:rPr>
        <w:t xml:space="preserve">. </w:t>
      </w:r>
      <w:r w:rsidR="000E053E" w:rsidRPr="00F357BC">
        <w:rPr>
          <w:rFonts w:ascii="Palatino Linotype" w:hAnsi="Palatino Linotype" w:cs="Arial"/>
        </w:rPr>
        <w:t xml:space="preserve">En ese </w:t>
      </w:r>
      <w:r w:rsidR="00312598" w:rsidRPr="00F357BC">
        <w:rPr>
          <w:rFonts w:ascii="Palatino Linotype" w:hAnsi="Palatino Linotype" w:cs="Arial"/>
        </w:rPr>
        <w:t>sentido</w:t>
      </w:r>
      <w:r w:rsidR="00B67ED2" w:rsidRPr="00F357BC">
        <w:rPr>
          <w:rFonts w:ascii="Palatino Linotype" w:hAnsi="Palatino Linotype" w:cs="Arial"/>
        </w:rPr>
        <w:t>, c</w:t>
      </w:r>
      <w:r w:rsidR="00B67ED2" w:rsidRPr="00F357BC">
        <w:rPr>
          <w:rFonts w:ascii="Palatino Linotype" w:eastAsia="MS Mincho" w:hAnsi="Palatino Linotype" w:cs="Arial"/>
        </w:rPr>
        <w:t xml:space="preserve">omo ya se ha señalado en reiteras ocasiones, </w:t>
      </w:r>
      <w:r w:rsidR="00B67ED2" w:rsidRPr="00F357BC">
        <w:rPr>
          <w:rFonts w:ascii="Palatino Linotype" w:hAnsi="Palatino Linotype" w:cs="Arial"/>
          <w:color w:val="000000" w:themeColor="text1"/>
        </w:rPr>
        <w:t xml:space="preserve">este Instituto no puede prejuzgar sobre las contestaciones esgrimidas por los sujetos obligados, dado que no se encuentra facultado para dudar de la veracidad </w:t>
      </w:r>
      <w:r w:rsidR="00B67ED2" w:rsidRPr="00F357BC">
        <w:rPr>
          <w:rFonts w:ascii="Palatino Linotype" w:hAnsi="Palatino Linotype" w:cs="Bookman Old Style"/>
          <w:lang w:val="es-ES"/>
        </w:rPr>
        <w:t>de las respuestas emitidas por los sujetos obligados</w:t>
      </w:r>
      <w:r w:rsidR="00B67ED2" w:rsidRPr="00F357BC">
        <w:rPr>
          <w:rFonts w:ascii="Palatino Linotype" w:hAnsi="Palatino Linotype" w:cs="Arial"/>
        </w:rPr>
        <w:t xml:space="preserve"> ni de la que ponen a disposición de los solicitantes; situación que se aleja de las atribuciones de este Instituto </w:t>
      </w:r>
      <w:r w:rsidR="00B67ED2" w:rsidRPr="00F357BC">
        <w:rPr>
          <w:rFonts w:ascii="Palatino Linotype" w:hAnsi="Palatino Linotype"/>
          <w:color w:val="000000"/>
        </w:rPr>
        <w:t>máxime que al momento que ponen a disposición ésta, la misma tiene el carácter oficial y se presume veraz, tan es así que la misma queda registrada en el SAIMEX.</w:t>
      </w:r>
    </w:p>
    <w:p w14:paraId="06441659" w14:textId="77777777" w:rsidR="00312598" w:rsidRPr="00F357BC" w:rsidRDefault="00312598" w:rsidP="00312598">
      <w:pPr>
        <w:pStyle w:val="Prrafodelista"/>
        <w:rPr>
          <w:rFonts w:ascii="Palatino Linotype" w:hAnsi="Palatino Linotype"/>
        </w:rPr>
      </w:pPr>
    </w:p>
    <w:p w14:paraId="433BE526" w14:textId="77777777" w:rsidR="00B67ED2" w:rsidRPr="00F357BC" w:rsidRDefault="00B67ED2" w:rsidP="00B67ED2">
      <w:pPr>
        <w:pStyle w:val="Prrafodelista"/>
        <w:numPr>
          <w:ilvl w:val="0"/>
          <w:numId w:val="2"/>
        </w:numPr>
        <w:spacing w:line="360" w:lineRule="auto"/>
        <w:ind w:left="0" w:firstLine="0"/>
        <w:jc w:val="both"/>
        <w:rPr>
          <w:rFonts w:ascii="Palatino Linotype" w:hAnsi="Palatino Linotype"/>
        </w:rPr>
      </w:pPr>
      <w:r w:rsidRPr="00F357BC">
        <w:rPr>
          <w:rFonts w:ascii="Palatino Linotype" w:hAnsi="Palatino Linotype"/>
        </w:rPr>
        <w:t xml:space="preserve">Sirviendo de apoyo a lo anterior por analogía, el criterio 31-10 emitido por el ahora </w:t>
      </w:r>
      <w:r w:rsidRPr="00F357BC">
        <w:rPr>
          <w:rFonts w:ascii="Palatino Linotype" w:hAnsi="Palatino Linotype" w:cs="Arial"/>
        </w:rPr>
        <w:t>Instituto</w:t>
      </w:r>
      <w:r w:rsidRPr="00F357BC">
        <w:rPr>
          <w:rFonts w:ascii="Palatino Linotype" w:hAnsi="Palatino Linotype"/>
        </w:rPr>
        <w:t xml:space="preserve"> Nacional de Transparencia, Acceso a la Información y Protección de Datos Personales, que a la letra dice:</w:t>
      </w:r>
    </w:p>
    <w:p w14:paraId="6BD2B107" w14:textId="77777777" w:rsidR="00B67ED2" w:rsidRPr="00F357BC" w:rsidRDefault="00B67ED2" w:rsidP="00B67ED2">
      <w:pPr>
        <w:pStyle w:val="Default"/>
        <w:spacing w:before="240" w:after="360" w:line="360" w:lineRule="auto"/>
        <w:ind w:left="851" w:right="850"/>
        <w:jc w:val="both"/>
        <w:rPr>
          <w:rFonts w:ascii="Palatino Linotype" w:hAnsi="Palatino Linotype"/>
          <w:i/>
        </w:rPr>
      </w:pPr>
      <w:r w:rsidRPr="00F357BC">
        <w:rPr>
          <w:rFonts w:ascii="Palatino Linotype" w:hAnsi="Palatino Linotype"/>
          <w:i/>
        </w:rPr>
        <w:t xml:space="preserve">El Instituto Federal de Acceso a la Información y Protección de Datos </w:t>
      </w:r>
      <w:r w:rsidRPr="00F357BC">
        <w:rPr>
          <w:rFonts w:ascii="Palatino Linotype" w:hAnsi="Palatino Linotype"/>
          <w:b/>
          <w:i/>
        </w:rPr>
        <w:t xml:space="preserve">no cuenta con facultades para pronunciarse respecto de la veracidad de </w:t>
      </w:r>
      <w:r w:rsidRPr="00F357BC">
        <w:rPr>
          <w:rFonts w:ascii="Palatino Linotype" w:hAnsi="Palatino Linotype"/>
          <w:b/>
          <w:i/>
        </w:rPr>
        <w:lastRenderedPageBreak/>
        <w:t>los documentos proporcionados por los sujetos obligados.</w:t>
      </w:r>
      <w:r w:rsidRPr="00F357BC">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CDE4BAA" w14:textId="77777777" w:rsidR="00B67ED2" w:rsidRPr="00F357BC" w:rsidRDefault="00B67ED2" w:rsidP="00B67ED2">
      <w:pPr>
        <w:pStyle w:val="Prrafodelista"/>
        <w:numPr>
          <w:ilvl w:val="0"/>
          <w:numId w:val="2"/>
        </w:numPr>
        <w:spacing w:line="360" w:lineRule="auto"/>
        <w:ind w:left="0" w:firstLine="0"/>
        <w:jc w:val="both"/>
        <w:rPr>
          <w:rFonts w:ascii="Palatino Linotype" w:hAnsi="Palatino Linotype"/>
          <w:i/>
        </w:rPr>
      </w:pPr>
      <w:r w:rsidRPr="00F357BC">
        <w:rPr>
          <w:rFonts w:ascii="Palatino Linotype" w:hAnsi="Palatino Linotype"/>
        </w:rPr>
        <w:t xml:space="preserve">Por su parte, la </w:t>
      </w:r>
      <w:r w:rsidRPr="00F357BC">
        <w:rPr>
          <w:rFonts w:ascii="Palatino Linotype" w:hAnsi="Palatino Linotype"/>
          <w:b/>
        </w:rPr>
        <w:t xml:space="preserve">Ley de Transparencia y Acceso a la Información Pública del </w:t>
      </w:r>
      <w:r w:rsidRPr="00F357BC">
        <w:rPr>
          <w:rFonts w:ascii="Palatino Linotype" w:hAnsi="Palatino Linotype"/>
        </w:rPr>
        <w:t>Estado</w:t>
      </w:r>
      <w:r w:rsidRPr="00F357BC">
        <w:rPr>
          <w:rFonts w:ascii="Palatino Linotype" w:hAnsi="Palatino Linotype"/>
          <w:b/>
        </w:rPr>
        <w:t xml:space="preserve"> de México y Municipios</w:t>
      </w:r>
      <w:r w:rsidRPr="00F357BC">
        <w:rPr>
          <w:rFonts w:ascii="Palatino Linotype" w:hAnsi="Palatino Linotype"/>
        </w:rPr>
        <w:t>,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59EAD405" w14:textId="77777777" w:rsidR="00104F2A" w:rsidRPr="00F357BC" w:rsidRDefault="00104F2A" w:rsidP="00104F2A">
      <w:pPr>
        <w:pStyle w:val="Prrafodelista"/>
        <w:spacing w:line="360" w:lineRule="auto"/>
        <w:ind w:left="0"/>
        <w:jc w:val="both"/>
        <w:rPr>
          <w:rFonts w:ascii="Palatino Linotype" w:hAnsi="Palatino Linotype"/>
          <w:i/>
        </w:rPr>
      </w:pPr>
    </w:p>
    <w:p w14:paraId="4D792344" w14:textId="77777777" w:rsidR="00B67ED2" w:rsidRPr="00F357BC" w:rsidRDefault="00B67ED2" w:rsidP="00B67ED2">
      <w:pPr>
        <w:pStyle w:val="Prrafodelista"/>
        <w:spacing w:line="360" w:lineRule="auto"/>
        <w:ind w:left="709" w:right="758"/>
        <w:jc w:val="both"/>
        <w:rPr>
          <w:rFonts w:ascii="Palatino Linotype" w:hAnsi="Palatino Linotype" w:cs="Arial"/>
          <w:b/>
        </w:rPr>
      </w:pPr>
      <w:r w:rsidRPr="00F357BC">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F357BC">
        <w:rPr>
          <w:rFonts w:ascii="Palatino Linotype" w:hAnsi="Palatino Linotype" w:cs="Arial"/>
          <w:b/>
          <w:i/>
        </w:rPr>
        <w:t xml:space="preserve">Los Sujetos Obligados deben poner en práctica, políticas y programas de acceso a la información que se apeguen a criterios de publicidad, veracidad, oportunidad, precisión y suficiencia en beneficio de los solicitantes.” </w:t>
      </w:r>
      <w:r w:rsidRPr="00F357BC">
        <w:rPr>
          <w:rFonts w:ascii="Palatino Linotype" w:hAnsi="Palatino Linotype" w:cs="Arial"/>
        </w:rPr>
        <w:t>Énfasis añadido</w:t>
      </w:r>
    </w:p>
    <w:p w14:paraId="3B4AB81A" w14:textId="77777777" w:rsidR="00B67ED2" w:rsidRPr="00F357BC" w:rsidRDefault="00B67ED2" w:rsidP="00B67ED2">
      <w:pPr>
        <w:pStyle w:val="Prrafodelista"/>
        <w:spacing w:line="360" w:lineRule="auto"/>
        <w:ind w:left="851" w:right="902"/>
        <w:jc w:val="both"/>
        <w:rPr>
          <w:rFonts w:ascii="Palatino Linotype" w:hAnsi="Palatino Linotype" w:cs="Arial"/>
          <w:b/>
          <w:i/>
        </w:rPr>
      </w:pPr>
    </w:p>
    <w:p w14:paraId="3C859377" w14:textId="77777777" w:rsidR="00B67ED2" w:rsidRPr="00F357BC" w:rsidRDefault="00B67ED2" w:rsidP="00B67ED2">
      <w:pPr>
        <w:pStyle w:val="Prrafodelista"/>
        <w:numPr>
          <w:ilvl w:val="0"/>
          <w:numId w:val="2"/>
        </w:numPr>
        <w:spacing w:line="360" w:lineRule="auto"/>
        <w:ind w:left="0" w:firstLine="0"/>
        <w:jc w:val="both"/>
        <w:rPr>
          <w:rFonts w:ascii="Palatino Linotype" w:hAnsi="Palatino Linotype" w:cs="Arial"/>
          <w:noProof/>
          <w:lang w:eastAsia="es-MX"/>
        </w:rPr>
      </w:pPr>
      <w:r w:rsidRPr="00F357BC">
        <w:rPr>
          <w:rFonts w:ascii="Palatino Linotype" w:hAnsi="Palatino Linotype"/>
        </w:rPr>
        <w:t>Numerales</w:t>
      </w:r>
      <w:r w:rsidRPr="00F357BC">
        <w:rPr>
          <w:rFonts w:ascii="Palatino Linotype" w:hAnsi="Palatino Linotype" w:cs="Arial"/>
          <w:noProof/>
          <w:lang w:eastAsia="es-MX"/>
        </w:rPr>
        <w:t xml:space="preserve"> que compelen al </w:t>
      </w:r>
      <w:r w:rsidRPr="00F357BC">
        <w:rPr>
          <w:rFonts w:ascii="Palatino Linotype" w:hAnsi="Palatino Linotype" w:cs="Arial"/>
          <w:b/>
          <w:noProof/>
          <w:lang w:eastAsia="es-MX"/>
        </w:rPr>
        <w:t>SUJETO OBLIGADO</w:t>
      </w:r>
      <w:r w:rsidRPr="00F357BC">
        <w:rPr>
          <w:rFonts w:ascii="Palatino Linotype" w:hAnsi="Palatino Linotype" w:cs="Arial"/>
          <w:noProof/>
          <w:lang w:eastAsia="es-MX"/>
        </w:rPr>
        <w:t xml:space="preserve"> apegarse en todo momento a los criterios ya expuestos, imipidiendo a este Órgano Colegiado cuestionar la veracidad de la información.</w:t>
      </w:r>
    </w:p>
    <w:p w14:paraId="6B7703C9" w14:textId="002A556F" w:rsidR="00B67ED2" w:rsidRPr="00F357BC" w:rsidRDefault="0043714D" w:rsidP="00AB6D87">
      <w:pPr>
        <w:numPr>
          <w:ilvl w:val="0"/>
          <w:numId w:val="2"/>
        </w:numPr>
        <w:spacing w:before="240" w:after="240" w:line="360" w:lineRule="auto"/>
        <w:ind w:left="0" w:firstLine="0"/>
        <w:contextualSpacing/>
        <w:jc w:val="both"/>
        <w:rPr>
          <w:rFonts w:ascii="Palatino Linotype" w:eastAsia="Times New Roman" w:hAnsi="Palatino Linotype"/>
        </w:rPr>
      </w:pPr>
      <w:r w:rsidRPr="00F357BC">
        <w:rPr>
          <w:rFonts w:ascii="Palatino Linotype" w:eastAsia="Times New Roman" w:hAnsi="Palatino Linotype"/>
        </w:rPr>
        <w:t xml:space="preserve">Expuesto lo anterior, resulta claro que lo procedente es confirmar la respuesta inicialmente otorgada por el </w:t>
      </w:r>
      <w:r w:rsidRPr="00F357BC">
        <w:rPr>
          <w:rFonts w:ascii="Palatino Linotype" w:eastAsia="Times New Roman" w:hAnsi="Palatino Linotype"/>
          <w:b/>
        </w:rPr>
        <w:t xml:space="preserve">SUJETO </w:t>
      </w:r>
      <w:r w:rsidRPr="00F357BC">
        <w:rPr>
          <w:rFonts w:ascii="Palatino Linotype" w:eastAsia="Times New Roman" w:hAnsi="Palatino Linotype"/>
        </w:rPr>
        <w:t xml:space="preserve">OBLIGADO no siendo óbice lo anterior para exponer </w:t>
      </w:r>
      <w:r w:rsidR="00AB6D87" w:rsidRPr="00F357BC">
        <w:rPr>
          <w:rFonts w:ascii="Palatino Linotype" w:eastAsia="Times New Roman" w:hAnsi="Palatino Linotype"/>
        </w:rPr>
        <w:t>que</w:t>
      </w:r>
      <w:r w:rsidR="00B67ED2" w:rsidRPr="00F357BC">
        <w:rPr>
          <w:rFonts w:ascii="Palatino Linotype" w:eastAsia="Times New Roman" w:hAnsi="Palatino Linotype"/>
        </w:rPr>
        <w:t xml:space="preserve"> el Derecho de Acceso a la Información Pública se define como: </w:t>
      </w:r>
      <w:r w:rsidR="00B67ED2" w:rsidRPr="00F357BC">
        <w:rPr>
          <w:rFonts w:ascii="Palatino Linotype" w:hAnsi="Palatino Linotype"/>
          <w:i/>
          <w:color w:val="000000"/>
        </w:rPr>
        <w:t>La igualdad de oportunidades para recibir, buscar e impartir información</w:t>
      </w:r>
      <w:r w:rsidR="00B67ED2" w:rsidRPr="00F357BC">
        <w:rPr>
          <w:rFonts w:ascii="Palatino Linotype" w:hAnsi="Palatino Linotype"/>
          <w:i/>
          <w:color w:val="000000"/>
          <w:vertAlign w:val="superscript"/>
        </w:rPr>
        <w:footnoteReference w:id="8"/>
      </w:r>
      <w:r w:rsidR="00B67ED2" w:rsidRPr="00F357BC">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00B67ED2" w:rsidRPr="00F357BC">
        <w:rPr>
          <w:rFonts w:ascii="Palatino Linotype" w:hAnsi="Palatino Linotype"/>
          <w:i/>
          <w:color w:val="000000"/>
          <w:vertAlign w:val="superscript"/>
        </w:rPr>
        <w:footnoteReference w:id="9"/>
      </w:r>
      <w:r w:rsidR="00B67ED2" w:rsidRPr="00F357BC">
        <w:rPr>
          <w:rFonts w:ascii="Palatino Linotype" w:hAnsi="Palatino Linotype"/>
          <w:color w:val="000000"/>
        </w:rPr>
        <w:t xml:space="preserve">que se constituye como una </w:t>
      </w:r>
      <w:r w:rsidR="00B67ED2" w:rsidRPr="00F357BC">
        <w:rPr>
          <w:rFonts w:ascii="Palatino Linotype" w:hAnsi="Palatino Linotype"/>
          <w:color w:val="000000"/>
        </w:rPr>
        <w:lastRenderedPageBreak/>
        <w:t>herramienta fundamental para ejercer</w:t>
      </w:r>
      <w:r w:rsidR="00B67ED2" w:rsidRPr="00F357BC">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00B67ED2" w:rsidRPr="00F357BC">
        <w:rPr>
          <w:rFonts w:ascii="Palatino Linotype" w:hAnsi="Palatino Linotype"/>
          <w:i/>
          <w:color w:val="000000"/>
          <w:vertAlign w:val="superscript"/>
        </w:rPr>
        <w:footnoteReference w:id="10"/>
      </w:r>
      <w:r w:rsidR="00B67ED2" w:rsidRPr="00F357BC">
        <w:rPr>
          <w:rFonts w:ascii="Palatino Linotype" w:hAnsi="Palatino Linotype"/>
          <w:color w:val="000000"/>
        </w:rPr>
        <w:t>fomentando</w:t>
      </w:r>
      <w:r w:rsidR="00B67ED2" w:rsidRPr="00F357BC">
        <w:rPr>
          <w:rFonts w:ascii="Palatino Linotype" w:hAnsi="Palatino Linotype"/>
          <w:i/>
          <w:color w:val="000000"/>
        </w:rPr>
        <w:t xml:space="preserve"> la transparencia de las actividades estatales y </w:t>
      </w:r>
      <w:r w:rsidR="00B67ED2" w:rsidRPr="00F357BC">
        <w:rPr>
          <w:rFonts w:ascii="Palatino Linotype" w:hAnsi="Palatino Linotype"/>
          <w:color w:val="000000"/>
        </w:rPr>
        <w:t>promoviendo</w:t>
      </w:r>
      <w:r w:rsidR="00B67ED2" w:rsidRPr="00F357BC">
        <w:rPr>
          <w:rFonts w:ascii="Palatino Linotype" w:hAnsi="Palatino Linotype"/>
          <w:i/>
          <w:color w:val="000000"/>
        </w:rPr>
        <w:t xml:space="preserve"> la responsabilidad de los funcionarios sobre su gestión pública,</w:t>
      </w:r>
      <w:r w:rsidR="00B67ED2" w:rsidRPr="00F357BC">
        <w:rPr>
          <w:rFonts w:ascii="Palatino Linotype" w:hAnsi="Palatino Linotype"/>
          <w:i/>
          <w:color w:val="000000"/>
          <w:vertAlign w:val="superscript"/>
        </w:rPr>
        <w:footnoteReference w:id="11"/>
      </w:r>
      <w:r w:rsidR="00B67ED2" w:rsidRPr="00F357BC">
        <w:rPr>
          <w:rFonts w:ascii="Palatino Linotype" w:hAnsi="Palatino Linotype"/>
          <w:color w:val="000000"/>
        </w:rPr>
        <w:t>que permite</w:t>
      </w:r>
      <w:r w:rsidR="00B67ED2" w:rsidRPr="00F357BC">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4FD921C4" w14:textId="77777777" w:rsidR="00B67ED2" w:rsidRPr="00F357BC" w:rsidRDefault="00B67ED2" w:rsidP="00B67ED2">
      <w:pPr>
        <w:contextualSpacing/>
        <w:rPr>
          <w:rFonts w:ascii="Palatino Linotype" w:eastAsia="Times New Roman" w:hAnsi="Palatino Linotype"/>
        </w:rPr>
      </w:pPr>
    </w:p>
    <w:p w14:paraId="57F13DD5" w14:textId="77777777" w:rsidR="00B67ED2" w:rsidRPr="00F357BC" w:rsidRDefault="00B67ED2" w:rsidP="00B67ED2">
      <w:pPr>
        <w:pStyle w:val="Prrafodelista"/>
        <w:numPr>
          <w:ilvl w:val="0"/>
          <w:numId w:val="2"/>
        </w:numPr>
        <w:spacing w:line="360" w:lineRule="auto"/>
        <w:ind w:left="0" w:firstLine="0"/>
        <w:jc w:val="both"/>
        <w:rPr>
          <w:rFonts w:ascii="Palatino Linotype" w:hAnsi="Palatino Linotype" w:cs="Arial"/>
          <w:i/>
          <w:color w:val="000000" w:themeColor="text1"/>
        </w:rPr>
      </w:pPr>
      <w:r w:rsidRPr="00F357BC">
        <w:rPr>
          <w:rFonts w:ascii="Palatino Linotype" w:hAnsi="Palatino Linotype" w:cs="Arial"/>
        </w:rPr>
        <w:t xml:space="preserve">Para entender los alcances de la información pública se considera importante citar el criterio </w:t>
      </w:r>
      <w:r w:rsidRPr="00F357BC">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F357BC">
        <w:rPr>
          <w:rFonts w:ascii="Palatino Linotype" w:hAnsi="Palatino Linotype" w:cs="Arial"/>
        </w:rPr>
        <w:t>cuyo rubro y texto dispone:</w:t>
      </w:r>
    </w:p>
    <w:p w14:paraId="5CDE0837" w14:textId="77777777" w:rsidR="00B67ED2" w:rsidRPr="00F357BC" w:rsidRDefault="00B67ED2" w:rsidP="00B67ED2">
      <w:pPr>
        <w:pStyle w:val="Prrafodelista"/>
        <w:rPr>
          <w:rFonts w:ascii="Palatino Linotype" w:hAnsi="Palatino Linotype" w:cs="Arial"/>
          <w:i/>
          <w:color w:val="000000" w:themeColor="text1"/>
        </w:rPr>
      </w:pPr>
    </w:p>
    <w:p w14:paraId="662D76E7" w14:textId="77777777" w:rsidR="00B67ED2" w:rsidRPr="00F357BC" w:rsidRDefault="00B67ED2" w:rsidP="00B67ED2">
      <w:pPr>
        <w:autoSpaceDE w:val="0"/>
        <w:autoSpaceDN w:val="0"/>
        <w:adjustRightInd w:val="0"/>
        <w:spacing w:line="360" w:lineRule="auto"/>
        <w:ind w:left="567" w:right="567"/>
        <w:jc w:val="both"/>
        <w:rPr>
          <w:rFonts w:ascii="Palatino Linotype" w:hAnsi="Palatino Linotype" w:cs="Arial"/>
          <w:b/>
          <w:i/>
          <w:lang w:val="es-MX" w:eastAsia="es-MX"/>
        </w:rPr>
      </w:pPr>
      <w:r w:rsidRPr="00F357BC">
        <w:rPr>
          <w:rFonts w:ascii="Palatino Linotype" w:hAnsi="Palatino Linotype" w:cs="Arial"/>
          <w:b/>
          <w:i/>
          <w:lang w:val="es-MX" w:eastAsia="es-MX"/>
        </w:rPr>
        <w:t>“CRITERIO 0002-11</w:t>
      </w:r>
    </w:p>
    <w:p w14:paraId="7937590D" w14:textId="77777777" w:rsidR="00B67ED2" w:rsidRPr="00F357BC" w:rsidRDefault="00B67ED2" w:rsidP="00B67ED2">
      <w:pPr>
        <w:autoSpaceDE w:val="0"/>
        <w:autoSpaceDN w:val="0"/>
        <w:adjustRightInd w:val="0"/>
        <w:spacing w:line="360" w:lineRule="auto"/>
        <w:ind w:left="567" w:right="567"/>
        <w:jc w:val="both"/>
        <w:rPr>
          <w:rFonts w:ascii="Palatino Linotype" w:hAnsi="Palatino Linotype" w:cs="Arial"/>
          <w:i/>
          <w:lang w:val="es-MX" w:eastAsia="es-MX"/>
        </w:rPr>
      </w:pPr>
      <w:r w:rsidRPr="00F357BC">
        <w:rPr>
          <w:rFonts w:ascii="Palatino Linotype" w:hAnsi="Palatino Linotype" w:cs="Arial"/>
          <w:b/>
          <w:i/>
          <w:lang w:val="es-MX" w:eastAsia="es-MX"/>
        </w:rPr>
        <w:t xml:space="preserve">INFORMACIÓN PÚBLICA, CONCEPTO DE, EN MATERIA DE TRANSPARENCIA. INTERPRETACIÓN TEMÁTICA DE LOS ARTÍCULOS 2, FRACCIÓN </w:t>
      </w:r>
      <w:r w:rsidRPr="00F357BC">
        <w:rPr>
          <w:rFonts w:ascii="Palatino Linotype" w:hAnsi="Palatino Linotype" w:cs="Arial"/>
          <w:b/>
          <w:bCs/>
          <w:i/>
          <w:lang w:val="es-MX" w:eastAsia="es-MX"/>
        </w:rPr>
        <w:t xml:space="preserve">V, XV, Y XVI, </w:t>
      </w:r>
      <w:r w:rsidRPr="00F357BC">
        <w:rPr>
          <w:rFonts w:ascii="Palatino Linotype" w:hAnsi="Palatino Linotype" w:cs="Arial"/>
          <w:b/>
          <w:i/>
          <w:lang w:val="es-MX" w:eastAsia="es-MX"/>
        </w:rPr>
        <w:t>3, 4,11 Y 41.</w:t>
      </w:r>
      <w:r w:rsidRPr="00F357BC">
        <w:rPr>
          <w:rFonts w:ascii="Palatino Linotype" w:hAnsi="Palatino Linotype" w:cs="Arial"/>
          <w:i/>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w:t>
      </w:r>
      <w:r w:rsidRPr="00F357BC">
        <w:rPr>
          <w:rFonts w:ascii="Palatino Linotype" w:hAnsi="Palatino Linotype" w:cs="Arial"/>
          <w:i/>
          <w:lang w:val="es-MX" w:eastAsia="es-MX"/>
        </w:rPr>
        <w:lastRenderedPageBreak/>
        <w:t>órganos u organismos públicos, en virtud del ejercicio de sus funciones de derecho público, sin importar su fuente, soporte o fecha de elaboración.</w:t>
      </w:r>
    </w:p>
    <w:p w14:paraId="5B603F75" w14:textId="77777777" w:rsidR="00B67ED2" w:rsidRPr="00F357BC" w:rsidRDefault="00B67ED2" w:rsidP="00B67ED2">
      <w:pPr>
        <w:autoSpaceDE w:val="0"/>
        <w:autoSpaceDN w:val="0"/>
        <w:adjustRightInd w:val="0"/>
        <w:spacing w:line="360" w:lineRule="auto"/>
        <w:ind w:left="567" w:right="567"/>
        <w:jc w:val="both"/>
        <w:rPr>
          <w:rFonts w:ascii="Palatino Linotype" w:hAnsi="Palatino Linotype" w:cs="Arial"/>
          <w:i/>
          <w:lang w:val="es-MX" w:eastAsia="es-MX"/>
        </w:rPr>
      </w:pPr>
      <w:r w:rsidRPr="00F357BC">
        <w:rPr>
          <w:rFonts w:ascii="Palatino Linotype" w:hAnsi="Palatino Linotype" w:cs="Arial"/>
          <w:i/>
          <w:lang w:val="es-MX" w:eastAsia="es-MX"/>
        </w:rPr>
        <w:t>En consecuencia el acceso a la información se refiere a que se cumplan cualquiera de los siguientes tres supuestos:</w:t>
      </w:r>
    </w:p>
    <w:p w14:paraId="166F4F89" w14:textId="77777777" w:rsidR="00B67ED2" w:rsidRPr="00F357BC" w:rsidRDefault="00B67ED2" w:rsidP="00B67ED2">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F357BC">
        <w:rPr>
          <w:rFonts w:ascii="Palatino Linotype" w:hAnsi="Palatino Linotype" w:cs="Arial"/>
          <w:i/>
          <w:sz w:val="22"/>
          <w:szCs w:val="22"/>
          <w:lang w:val="es-MX" w:eastAsia="es-MX"/>
        </w:rPr>
        <w:t>Que se trate de información registrada en cualquier soporte documental, que en ejercicio de las atribuciones conferidas, sea generada por los Sujetos Obligados;</w:t>
      </w:r>
    </w:p>
    <w:p w14:paraId="474B010D" w14:textId="77777777" w:rsidR="00B67ED2" w:rsidRPr="00F357BC" w:rsidRDefault="00B67ED2" w:rsidP="00B67ED2">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F357BC">
        <w:rPr>
          <w:rFonts w:ascii="Palatino Linotype" w:hAnsi="Palatino Linotype" w:cs="Arial"/>
          <w:i/>
          <w:sz w:val="22"/>
          <w:szCs w:val="22"/>
          <w:lang w:val="es-MX" w:eastAsia="es-MX"/>
        </w:rPr>
        <w:t>Que se trate de información registrada en cualquier soporte documental, que en ejercicio de las atribuciones conferidas, sea administrada por los Sujetos Obligados, y</w:t>
      </w:r>
    </w:p>
    <w:p w14:paraId="2374381A" w14:textId="77777777" w:rsidR="00B67ED2" w:rsidRPr="00F357BC" w:rsidRDefault="00B67ED2" w:rsidP="00B67ED2">
      <w:pPr>
        <w:spacing w:line="360" w:lineRule="auto"/>
        <w:ind w:left="567" w:right="567"/>
        <w:jc w:val="both"/>
        <w:rPr>
          <w:rFonts w:ascii="Palatino Linotype" w:hAnsi="Palatino Linotype" w:cs="Arial"/>
          <w:i/>
          <w:color w:val="000000" w:themeColor="text1"/>
          <w:sz w:val="22"/>
          <w:szCs w:val="22"/>
        </w:rPr>
      </w:pPr>
      <w:r w:rsidRPr="00F357BC">
        <w:rPr>
          <w:rFonts w:ascii="Palatino Linotype" w:hAnsi="Palatino Linotype" w:cs="Arial"/>
          <w:i/>
          <w:sz w:val="22"/>
          <w:szCs w:val="22"/>
          <w:lang w:val="es-MX" w:eastAsia="es-MX"/>
        </w:rPr>
        <w:t>Que se trate de información registrada en cualquier soporte documental, que en ejercicio de las atribuciones conferidas, se encuentre en posesión de los Sujetos Obligados.”</w:t>
      </w:r>
    </w:p>
    <w:p w14:paraId="3C98F1E5" w14:textId="77777777" w:rsidR="00B67ED2" w:rsidRPr="00F357BC" w:rsidRDefault="00B67ED2" w:rsidP="00B67ED2">
      <w:pPr>
        <w:pStyle w:val="Prrafodelista"/>
        <w:tabs>
          <w:tab w:val="left" w:pos="851"/>
        </w:tabs>
        <w:spacing w:line="360" w:lineRule="auto"/>
        <w:ind w:left="0" w:right="49"/>
        <w:jc w:val="both"/>
        <w:rPr>
          <w:rFonts w:ascii="Palatino Linotype" w:hAnsi="Palatino Linotype"/>
          <w:lang w:val="es-ES"/>
        </w:rPr>
      </w:pPr>
    </w:p>
    <w:p w14:paraId="5284BDB9" w14:textId="77777777" w:rsidR="00B67ED2" w:rsidRPr="00F357BC" w:rsidRDefault="00B67ED2" w:rsidP="00B67ED2">
      <w:pPr>
        <w:pStyle w:val="Prrafodelista"/>
        <w:numPr>
          <w:ilvl w:val="0"/>
          <w:numId w:val="2"/>
        </w:numPr>
        <w:spacing w:line="360" w:lineRule="auto"/>
        <w:ind w:left="0" w:firstLine="0"/>
        <w:jc w:val="both"/>
        <w:rPr>
          <w:rFonts w:ascii="Palatino Linotype" w:hAnsi="Palatino Linotype" w:cs="Arial"/>
          <w:sz w:val="28"/>
          <w:lang w:val="es-ES"/>
        </w:rPr>
      </w:pPr>
      <w:r w:rsidRPr="00F357BC">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496F52C0" w14:textId="77777777" w:rsidR="00B67ED2" w:rsidRPr="00F357BC" w:rsidRDefault="00B67ED2" w:rsidP="00B67ED2">
      <w:pPr>
        <w:pStyle w:val="Prrafodelista"/>
        <w:spacing w:line="360" w:lineRule="auto"/>
        <w:ind w:left="0"/>
        <w:jc w:val="both"/>
        <w:rPr>
          <w:rFonts w:ascii="Palatino Linotype" w:hAnsi="Palatino Linotype" w:cs="Arial"/>
          <w:sz w:val="28"/>
          <w:lang w:val="es-ES"/>
        </w:rPr>
      </w:pPr>
    </w:p>
    <w:p w14:paraId="4EC662D8" w14:textId="77777777" w:rsidR="00B67ED2" w:rsidRPr="00F357BC" w:rsidRDefault="00B67ED2" w:rsidP="00B67ED2">
      <w:pPr>
        <w:autoSpaceDE w:val="0"/>
        <w:autoSpaceDN w:val="0"/>
        <w:adjustRightInd w:val="0"/>
        <w:spacing w:line="360" w:lineRule="auto"/>
        <w:ind w:left="567" w:right="567"/>
        <w:jc w:val="both"/>
        <w:rPr>
          <w:rFonts w:ascii="Palatino Linotype" w:hAnsi="Palatino Linotype"/>
          <w:i/>
          <w:sz w:val="28"/>
          <w:lang w:val="es-ES"/>
        </w:rPr>
      </w:pPr>
      <w:r w:rsidRPr="00F357BC">
        <w:rPr>
          <w:rFonts w:ascii="Palatino Linotype" w:eastAsiaTheme="minorHAnsi" w:hAnsi="Palatino Linotype" w:cs="Bookman Old Style,Bold"/>
          <w:b/>
          <w:bCs/>
          <w:i/>
          <w:sz w:val="22"/>
          <w:szCs w:val="20"/>
          <w:lang w:val="es-MX" w:eastAsia="en-US"/>
        </w:rPr>
        <w:t xml:space="preserve">XI. Documento: </w:t>
      </w:r>
      <w:r w:rsidRPr="00F357BC">
        <w:rPr>
          <w:rFonts w:ascii="Palatino Linotype" w:eastAsiaTheme="minorHAnsi" w:hAnsi="Palatino Linotype" w:cs="Bookman Old Style"/>
          <w:i/>
          <w:sz w:val="22"/>
          <w:szCs w:val="20"/>
          <w:lang w:val="es-MX" w:eastAsia="en-US"/>
        </w:rPr>
        <w:t xml:space="preserve">Los expedientes, reportes, estudios, actas, resoluciones, oficios, correspondencia, acuerdos, directivas, directrices, circulares, contratos, convenios, instructivos, notas, memorandos, estadísticas o bien, </w:t>
      </w:r>
      <w:r w:rsidRPr="00F357BC">
        <w:rPr>
          <w:rFonts w:ascii="Palatino Linotype" w:eastAsiaTheme="minorHAnsi" w:hAnsi="Palatino Linotype" w:cs="Bookman Old Style"/>
          <w:b/>
          <w:i/>
          <w:sz w:val="22"/>
          <w:szCs w:val="20"/>
          <w:lang w:val="es-MX" w:eastAsia="en-US"/>
        </w:rPr>
        <w:t>cualquier otro registro</w:t>
      </w:r>
      <w:r w:rsidRPr="00F357BC">
        <w:rPr>
          <w:rFonts w:ascii="Palatino Linotype" w:eastAsiaTheme="minorHAnsi" w:hAnsi="Palatino Linotype" w:cs="Bookman Old Style"/>
          <w:i/>
          <w:sz w:val="22"/>
          <w:szCs w:val="20"/>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2BCAE32B" w14:textId="77777777" w:rsidR="00B67ED2" w:rsidRPr="00F357BC" w:rsidRDefault="00B67ED2" w:rsidP="00B67ED2">
      <w:pPr>
        <w:pStyle w:val="Prrafodelista"/>
        <w:tabs>
          <w:tab w:val="left" w:pos="851"/>
        </w:tabs>
        <w:spacing w:line="360" w:lineRule="auto"/>
        <w:ind w:left="0" w:right="49"/>
        <w:jc w:val="both"/>
        <w:rPr>
          <w:rFonts w:ascii="Palatino Linotype" w:hAnsi="Palatino Linotype"/>
          <w:lang w:val="es-ES"/>
        </w:rPr>
      </w:pPr>
    </w:p>
    <w:p w14:paraId="2179B546" w14:textId="77777777" w:rsidR="00B67ED2" w:rsidRPr="00F357BC" w:rsidRDefault="00B67ED2" w:rsidP="00B67ED2">
      <w:pPr>
        <w:pStyle w:val="Prrafodelista"/>
        <w:numPr>
          <w:ilvl w:val="0"/>
          <w:numId w:val="2"/>
        </w:numPr>
        <w:spacing w:line="360" w:lineRule="auto"/>
        <w:ind w:left="0" w:firstLine="0"/>
        <w:jc w:val="both"/>
        <w:rPr>
          <w:rFonts w:ascii="Palatino Linotype" w:hAnsi="Palatino Linotype"/>
          <w:lang w:val="es-ES"/>
        </w:rPr>
      </w:pPr>
      <w:r w:rsidRPr="00F357BC">
        <w:rPr>
          <w:rFonts w:ascii="Palatino Linotype" w:hAnsi="Palatino Linotype"/>
          <w:lang w:val="es-ES"/>
        </w:rPr>
        <w:lastRenderedPageBreak/>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552C114D" w14:textId="77777777" w:rsidR="00B67ED2" w:rsidRPr="00F357BC" w:rsidRDefault="00B67ED2" w:rsidP="00B67ED2">
      <w:pPr>
        <w:pStyle w:val="Prrafodelista"/>
        <w:spacing w:line="360" w:lineRule="auto"/>
        <w:ind w:left="0"/>
        <w:jc w:val="both"/>
        <w:rPr>
          <w:rFonts w:ascii="Palatino Linotype" w:eastAsia="Calibri" w:hAnsi="Palatino Linotype" w:cs="Arial"/>
        </w:rPr>
      </w:pPr>
    </w:p>
    <w:p w14:paraId="16A08CC5" w14:textId="77777777" w:rsidR="00B67ED2" w:rsidRPr="00F357BC" w:rsidRDefault="00B67ED2" w:rsidP="00B67ED2">
      <w:pPr>
        <w:pStyle w:val="Prrafodelista"/>
        <w:numPr>
          <w:ilvl w:val="0"/>
          <w:numId w:val="2"/>
        </w:numPr>
        <w:spacing w:line="360" w:lineRule="auto"/>
        <w:ind w:left="0" w:firstLine="0"/>
        <w:jc w:val="both"/>
        <w:rPr>
          <w:rFonts w:ascii="Palatino Linotype" w:eastAsia="Calibri" w:hAnsi="Palatino Linotype" w:cs="Arial"/>
        </w:rPr>
      </w:pPr>
      <w:r w:rsidRPr="00F357BC">
        <w:rPr>
          <w:rFonts w:ascii="Palatino Linotype" w:eastAsia="Calibri" w:hAnsi="Palatino Linotype" w:cs="Arial"/>
        </w:rPr>
        <w:t>Luego entonces, e</w:t>
      </w:r>
      <w:r w:rsidRPr="00F357BC">
        <w:rPr>
          <w:rFonts w:ascii="Palatino Linotype" w:eastAsia="MS Mincho" w:hAnsi="Palatino Linotype"/>
        </w:rPr>
        <w:t xml:space="preserve">l acceso a la información es un derecho humano constitucional y convencionalmente reconocido y para tal efecto </w:t>
      </w:r>
      <w:r w:rsidRPr="00F357BC">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F357BC">
        <w:rPr>
          <w:rFonts w:ascii="Palatino Linotype" w:eastAsia="Calibri" w:hAnsi="Palatino Linotype"/>
          <w:i/>
          <w:lang w:val="es-ES"/>
        </w:rPr>
        <w:t xml:space="preserve">en el ámbito de sus atribuciones, de promover, respetar, proteger y </w:t>
      </w:r>
      <w:r w:rsidRPr="00F357BC">
        <w:rPr>
          <w:rFonts w:ascii="Palatino Linotype" w:eastAsia="Calibri" w:hAnsi="Palatino Linotype"/>
          <w:b/>
          <w:i/>
          <w:lang w:val="es-ES"/>
        </w:rPr>
        <w:t>garantizar</w:t>
      </w:r>
      <w:r w:rsidRPr="00F357BC">
        <w:rPr>
          <w:rFonts w:ascii="Palatino Linotype" w:eastAsia="Calibri" w:hAnsi="Palatino Linotype"/>
          <w:i/>
          <w:lang w:val="es-ES"/>
        </w:rPr>
        <w:t xml:space="preserve"> los derechos humanos. </w:t>
      </w:r>
      <w:r w:rsidRPr="00F357BC">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F357BC">
        <w:rPr>
          <w:rFonts w:ascii="Palatino Linotype" w:eastAsia="Calibri" w:hAnsi="Palatino Linotype"/>
          <w:b/>
          <w:i/>
          <w:lang w:val="es-ES"/>
        </w:rPr>
        <w:t xml:space="preserve"> e</w:t>
      </w:r>
      <w:r w:rsidRPr="00F357BC">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F357BC">
        <w:rPr>
          <w:rStyle w:val="Refdenotaalpie"/>
          <w:rFonts w:ascii="Palatino Linotype" w:hAnsi="Palatino Linotype"/>
          <w:i/>
        </w:rPr>
        <w:footnoteReference w:id="12"/>
      </w:r>
      <w:r w:rsidRPr="00F357BC">
        <w:rPr>
          <w:rFonts w:ascii="Palatino Linotype" w:hAnsi="Palatino Linotype"/>
          <w:i/>
        </w:rPr>
        <w:t xml:space="preserve">, </w:t>
      </w:r>
      <w:r w:rsidRPr="00F357BC">
        <w:rPr>
          <w:rFonts w:ascii="Palatino Linotype" w:hAnsi="Palatino Linotype"/>
        </w:rPr>
        <w:t>asimismo establece</w:t>
      </w:r>
      <w:r w:rsidRPr="00F357BC">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28451438" w14:textId="77777777" w:rsidR="00B67ED2" w:rsidRPr="00F357BC" w:rsidRDefault="00B67ED2" w:rsidP="00B67ED2">
      <w:pPr>
        <w:pStyle w:val="Prrafodelista"/>
        <w:rPr>
          <w:rFonts w:ascii="Palatino Linotype" w:eastAsia="Calibri" w:hAnsi="Palatino Linotype" w:cs="Arial"/>
        </w:rPr>
      </w:pPr>
    </w:p>
    <w:p w14:paraId="7D257A16" w14:textId="77777777" w:rsidR="00B67ED2" w:rsidRPr="00F357BC" w:rsidRDefault="00B67ED2" w:rsidP="00B67ED2">
      <w:pPr>
        <w:pStyle w:val="Prrafodelista"/>
        <w:numPr>
          <w:ilvl w:val="0"/>
          <w:numId w:val="2"/>
        </w:numPr>
        <w:spacing w:line="360" w:lineRule="auto"/>
        <w:ind w:left="0" w:firstLine="0"/>
        <w:jc w:val="both"/>
        <w:rPr>
          <w:rFonts w:ascii="Palatino Linotype" w:eastAsia="Calibri" w:hAnsi="Palatino Linotype" w:cs="Arial"/>
        </w:rPr>
      </w:pPr>
      <w:r w:rsidRPr="00F357BC">
        <w:rPr>
          <w:rFonts w:ascii="Palatino Linotype" w:hAnsi="Palatino Linotype"/>
          <w:color w:val="000000" w:themeColor="text1"/>
        </w:rPr>
        <w:lastRenderedPageBreak/>
        <w:t xml:space="preserve">Resulta necesario referir que, el </w:t>
      </w:r>
      <w:r w:rsidRPr="00F357BC">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F357BC">
        <w:rPr>
          <w:rFonts w:ascii="Palatino Linotype" w:eastAsia="Calibri" w:hAnsi="Palatino Linotype" w:cs="Arial"/>
          <w:b/>
        </w:rPr>
        <w:t>los Sujetos Obligados deberán documentar todo acto que se derive del ejercicio de sus facultades, competencias o funciones,</w:t>
      </w:r>
      <w:r w:rsidRPr="00F357BC">
        <w:rPr>
          <w:rFonts w:ascii="Palatino Linotype" w:eastAsia="Calibri" w:hAnsi="Palatino Linotype" w:cs="Arial"/>
        </w:rPr>
        <w:t xml:space="preserve"> considerando desde su origen la eventual publicidad y reutilización de la información que generen, posean o administren.</w:t>
      </w:r>
    </w:p>
    <w:p w14:paraId="21C9A4B7" w14:textId="77777777" w:rsidR="00B67ED2" w:rsidRPr="00F357BC" w:rsidRDefault="00B67ED2" w:rsidP="00B67ED2">
      <w:pPr>
        <w:pStyle w:val="Prrafodelista"/>
        <w:rPr>
          <w:rFonts w:ascii="Palatino Linotype" w:eastAsia="Calibri" w:hAnsi="Palatino Linotype" w:cs="Arial"/>
        </w:rPr>
      </w:pPr>
    </w:p>
    <w:p w14:paraId="4FC0CABC" w14:textId="77777777" w:rsidR="00B67ED2" w:rsidRPr="00F357BC" w:rsidRDefault="00B67ED2" w:rsidP="00B67ED2">
      <w:pPr>
        <w:pStyle w:val="Prrafodelista"/>
        <w:numPr>
          <w:ilvl w:val="0"/>
          <w:numId w:val="2"/>
        </w:numPr>
        <w:spacing w:line="360" w:lineRule="auto"/>
        <w:ind w:left="0" w:firstLine="0"/>
        <w:jc w:val="both"/>
        <w:rPr>
          <w:rFonts w:ascii="Palatino Linotype" w:eastAsia="Calibri" w:hAnsi="Palatino Linotype" w:cs="Arial"/>
        </w:rPr>
      </w:pPr>
      <w:r w:rsidRPr="00F357BC">
        <w:rPr>
          <w:rFonts w:ascii="Palatino Linotype" w:eastAsia="Times New Roman" w:hAnsi="Palatino Linotype" w:cs="Arial"/>
          <w:color w:val="000000"/>
        </w:rPr>
        <w:t xml:space="preserve">Además, debemos tomar en cuenta los artículos 4 y 12, de la Ley de </w:t>
      </w:r>
      <w:r w:rsidRPr="00F357BC">
        <w:rPr>
          <w:rFonts w:ascii="Palatino Linotype" w:hAnsi="Palatino Linotype"/>
          <w:color w:val="000000" w:themeColor="text1"/>
        </w:rPr>
        <w:t>Transparencia</w:t>
      </w:r>
      <w:r w:rsidRPr="00F357BC">
        <w:rPr>
          <w:rFonts w:ascii="Palatino Linotype" w:eastAsia="Times New Roman" w:hAnsi="Palatino Linotype" w:cs="Arial"/>
          <w:color w:val="000000"/>
        </w:rPr>
        <w:t xml:space="preserve"> y Acceso a la Información Pública del Estado de México y Municipios, los cuales establecen lo siguiente:</w:t>
      </w:r>
    </w:p>
    <w:p w14:paraId="322E685D" w14:textId="77777777" w:rsidR="00B67ED2" w:rsidRPr="00F357BC" w:rsidRDefault="00B67ED2" w:rsidP="00B67ED2">
      <w:pPr>
        <w:pStyle w:val="Prrafodelista"/>
        <w:spacing w:line="360" w:lineRule="auto"/>
        <w:rPr>
          <w:rFonts w:ascii="Palatino Linotype" w:eastAsia="Times New Roman" w:hAnsi="Palatino Linotype" w:cs="Arial"/>
          <w:color w:val="000000"/>
        </w:rPr>
      </w:pPr>
    </w:p>
    <w:p w14:paraId="39667800" w14:textId="77777777" w:rsidR="00B67ED2" w:rsidRPr="00F357BC" w:rsidRDefault="00B67ED2" w:rsidP="00B67ED2">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F357BC">
        <w:rPr>
          <w:rFonts w:ascii="Palatino Linotype" w:hAnsi="Palatino Linotype" w:cs="Bookman Old Style,Bold"/>
          <w:b/>
          <w:bCs/>
          <w:i/>
          <w:sz w:val="22"/>
          <w:szCs w:val="20"/>
          <w:lang w:val="es-MX"/>
        </w:rPr>
        <w:t xml:space="preserve">Artículo 4. </w:t>
      </w:r>
      <w:r w:rsidRPr="00F357BC">
        <w:rPr>
          <w:rFonts w:ascii="Palatino Linotype" w:hAnsi="Palatino Linotype" w:cs="Bookman Old Style"/>
          <w:i/>
          <w:sz w:val="22"/>
          <w:szCs w:val="20"/>
          <w:lang w:val="es-MX"/>
        </w:rPr>
        <w:t>El derecho humano de acceso a la información pública es la prerrogativa de las personas para buscar, difundir, investigar, recabar, recibir y solicitar información pública, sin necesidad de acreditar personalidad ni interés jurídico.</w:t>
      </w:r>
    </w:p>
    <w:p w14:paraId="2B166507" w14:textId="77777777" w:rsidR="00B67ED2" w:rsidRPr="00F357BC" w:rsidRDefault="00B67ED2" w:rsidP="00B67ED2">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152E8CE5" w14:textId="77777777" w:rsidR="00B67ED2" w:rsidRPr="00F357BC" w:rsidRDefault="00B67ED2" w:rsidP="00B67ED2">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F357BC">
        <w:rPr>
          <w:rFonts w:ascii="Palatino Linotype" w:hAnsi="Palatino Linotype" w:cs="Bookman Old Style"/>
          <w:i/>
          <w:sz w:val="22"/>
          <w:szCs w:val="20"/>
          <w:lang w:val="es-MX"/>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w:t>
      </w:r>
      <w:r w:rsidRPr="00F357BC">
        <w:rPr>
          <w:rFonts w:ascii="Palatino Linotype" w:hAnsi="Palatino Linotype" w:cs="Bookman Old Style"/>
          <w:i/>
          <w:sz w:val="22"/>
          <w:szCs w:val="20"/>
          <w:lang w:val="es-MX"/>
        </w:rPr>
        <w:lastRenderedPageBreak/>
        <w:t>información. Solo podrá ser clasificada excepcionalmente como reservada temporalmente por razones de interés público, en los términos de las causas legítimas y estrictamente necesarias previstas por esta Ley.</w:t>
      </w:r>
    </w:p>
    <w:p w14:paraId="35DFEE61" w14:textId="77777777" w:rsidR="00B67ED2" w:rsidRPr="00F357BC" w:rsidRDefault="00B67ED2" w:rsidP="00B67ED2">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6AC8DA20" w14:textId="77777777" w:rsidR="00B67ED2" w:rsidRPr="00F357BC" w:rsidRDefault="00B67ED2" w:rsidP="00B67ED2">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F357BC">
        <w:rPr>
          <w:rFonts w:ascii="Palatino Linotype" w:hAnsi="Palatino Linotype" w:cs="Bookman Old Style"/>
          <w:i/>
          <w:sz w:val="22"/>
          <w:szCs w:val="20"/>
          <w:lang w:val="es-MX"/>
        </w:rPr>
        <w:t>Los sujetos obligados deben poner en práctica, políticas y programas de acceso a la información que se apeguen a criterios de publicidad, veracidad, oportunidad, precisión y suficiencia en beneficio de los solicitantes.</w:t>
      </w:r>
    </w:p>
    <w:p w14:paraId="3664E421" w14:textId="77777777" w:rsidR="00B67ED2" w:rsidRPr="00F357BC" w:rsidRDefault="00B67ED2" w:rsidP="00B67ED2">
      <w:pPr>
        <w:autoSpaceDE w:val="0"/>
        <w:autoSpaceDN w:val="0"/>
        <w:adjustRightInd w:val="0"/>
        <w:spacing w:line="360" w:lineRule="auto"/>
        <w:ind w:right="567"/>
        <w:jc w:val="both"/>
        <w:rPr>
          <w:rFonts w:ascii="Palatino Linotype" w:eastAsia="Times New Roman" w:hAnsi="Palatino Linotype" w:cs="Arial"/>
          <w:i/>
          <w:color w:val="000000"/>
          <w:sz w:val="28"/>
        </w:rPr>
      </w:pPr>
    </w:p>
    <w:p w14:paraId="57908C0C" w14:textId="77777777" w:rsidR="00B67ED2" w:rsidRPr="00F357BC" w:rsidRDefault="00B67ED2" w:rsidP="00B67ED2">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F357BC">
        <w:rPr>
          <w:rFonts w:ascii="Palatino Linotype" w:hAnsi="Palatino Linotype" w:cs="Bookman Old Style,Bold"/>
          <w:b/>
          <w:bCs/>
          <w:i/>
          <w:sz w:val="22"/>
          <w:szCs w:val="20"/>
          <w:lang w:val="es-MX"/>
        </w:rPr>
        <w:t xml:space="preserve">Artículo 12. </w:t>
      </w:r>
      <w:r w:rsidRPr="00F357BC">
        <w:rPr>
          <w:rFonts w:ascii="Palatino Linotype" w:hAnsi="Palatino Linotype" w:cs="Bookman Old Style"/>
          <w:i/>
          <w:sz w:val="22"/>
          <w:szCs w:val="20"/>
          <w:lang w:val="es-MX"/>
        </w:rPr>
        <w:t xml:space="preserve">Quienes generen, recopilen, administren, manejen, procesen, archiven o conserven información pública serán responsables de la misma en los términos de las disposiciones jurídicas aplicables. </w:t>
      </w:r>
    </w:p>
    <w:p w14:paraId="5F597BD4" w14:textId="77777777" w:rsidR="00B67ED2" w:rsidRPr="00F357BC" w:rsidRDefault="00B67ED2" w:rsidP="00B67ED2">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06F05B32" w14:textId="77777777" w:rsidR="00B67ED2" w:rsidRPr="00F357BC" w:rsidRDefault="00B67ED2" w:rsidP="00B67ED2">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F357BC">
        <w:rPr>
          <w:rFonts w:ascii="Palatino Linotype" w:hAnsi="Palatino Linotype" w:cs="Bookman Old Style"/>
          <w:i/>
          <w:sz w:val="22"/>
          <w:szCs w:val="20"/>
          <w:lang w:val="es-MX"/>
        </w:rPr>
        <w:t xml:space="preserve">Los sujetos obligados sólo proporcionarán la información pública que se les requiera y que obre en sus archivos y en el estado en que ésta se encuentre. </w:t>
      </w:r>
      <w:r w:rsidRPr="00F357BC">
        <w:rPr>
          <w:rFonts w:ascii="Palatino Linotype" w:hAnsi="Palatino Linotype" w:cs="Bookman Old Style"/>
          <w:b/>
          <w:i/>
          <w:sz w:val="22"/>
          <w:szCs w:val="20"/>
          <w:lang w:val="es-MX"/>
        </w:rPr>
        <w:t>La obligación de proporcionar información no comprende el procesamiento de la misma, ni el presentarla conforme al interés del solicitante; no estarán obligados a generarla, resumirla, efectuar cálculos o practicar investigaciones.</w:t>
      </w:r>
    </w:p>
    <w:p w14:paraId="4DE74536" w14:textId="77777777" w:rsidR="00B67ED2" w:rsidRPr="00F357BC" w:rsidRDefault="00B67ED2" w:rsidP="00B67ED2">
      <w:pPr>
        <w:autoSpaceDE w:val="0"/>
        <w:autoSpaceDN w:val="0"/>
        <w:adjustRightInd w:val="0"/>
        <w:spacing w:line="360" w:lineRule="auto"/>
        <w:ind w:left="567" w:right="567"/>
        <w:jc w:val="both"/>
        <w:rPr>
          <w:rFonts w:ascii="Palatino Linotype" w:eastAsia="Times New Roman" w:hAnsi="Palatino Linotype" w:cs="Arial"/>
          <w:i/>
          <w:color w:val="000000"/>
        </w:rPr>
      </w:pPr>
    </w:p>
    <w:p w14:paraId="3C56FD5D" w14:textId="77777777" w:rsidR="00B67ED2" w:rsidRPr="00F357BC" w:rsidRDefault="00B67ED2" w:rsidP="00B67ED2">
      <w:pPr>
        <w:pStyle w:val="Prrafodelista"/>
        <w:numPr>
          <w:ilvl w:val="0"/>
          <w:numId w:val="2"/>
        </w:numPr>
        <w:spacing w:line="360" w:lineRule="auto"/>
        <w:ind w:left="0" w:firstLine="0"/>
        <w:jc w:val="both"/>
        <w:rPr>
          <w:rFonts w:ascii="Palatino Linotype" w:hAnsi="Palatino Linotype"/>
          <w:lang w:val="es-ES"/>
        </w:rPr>
      </w:pPr>
      <w:r w:rsidRPr="00F357BC">
        <w:rPr>
          <w:rFonts w:ascii="Palatino Linotype" w:hAnsi="Palatino Linotype"/>
          <w:lang w:val="es-ES"/>
        </w:rPr>
        <w:t xml:space="preserve">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w:t>
      </w:r>
      <w:r w:rsidRPr="00F357BC">
        <w:rPr>
          <w:rFonts w:ascii="Palatino Linotype" w:hAnsi="Palatino Linotype"/>
          <w:lang w:val="es-ES"/>
        </w:rPr>
        <w:lastRenderedPageBreak/>
        <w:t>principios de eficacia</w:t>
      </w:r>
      <w:r w:rsidRPr="00F357BC">
        <w:rPr>
          <w:rStyle w:val="Refdenotaalpie"/>
          <w:rFonts w:ascii="Palatino Linotype" w:hAnsi="Palatino Linotype"/>
          <w:lang w:val="es-ES"/>
        </w:rPr>
        <w:footnoteReference w:id="13"/>
      </w:r>
      <w:r w:rsidRPr="00F357BC">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70429CF8" w14:textId="77777777" w:rsidR="00B67ED2" w:rsidRPr="00F357BC" w:rsidRDefault="00B67ED2" w:rsidP="00B67ED2">
      <w:pPr>
        <w:pStyle w:val="Prrafodelista"/>
        <w:tabs>
          <w:tab w:val="left" w:pos="851"/>
        </w:tabs>
        <w:spacing w:line="360" w:lineRule="auto"/>
        <w:ind w:left="0" w:right="49"/>
        <w:jc w:val="both"/>
        <w:rPr>
          <w:rFonts w:ascii="Palatino Linotype" w:hAnsi="Palatino Linotype"/>
          <w:lang w:val="es-ES"/>
        </w:rPr>
      </w:pPr>
    </w:p>
    <w:p w14:paraId="468CBB2C" w14:textId="77777777" w:rsidR="00B67ED2" w:rsidRPr="00F357BC" w:rsidRDefault="00B67ED2" w:rsidP="00B67ED2">
      <w:pPr>
        <w:pStyle w:val="Prrafodelista"/>
        <w:numPr>
          <w:ilvl w:val="0"/>
          <w:numId w:val="2"/>
        </w:numPr>
        <w:spacing w:line="360" w:lineRule="auto"/>
        <w:ind w:left="0" w:firstLine="0"/>
        <w:jc w:val="both"/>
        <w:rPr>
          <w:rFonts w:ascii="Palatino Linotype" w:hAnsi="Palatino Linotype"/>
          <w:lang w:val="es-ES"/>
        </w:rPr>
      </w:pPr>
      <w:r w:rsidRPr="00F357BC">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1FF5622D" w14:textId="77777777" w:rsidR="00B67ED2" w:rsidRPr="00F357BC" w:rsidRDefault="00B67ED2" w:rsidP="00B67ED2">
      <w:pPr>
        <w:pStyle w:val="Prrafodelista"/>
        <w:spacing w:line="360" w:lineRule="auto"/>
        <w:rPr>
          <w:rFonts w:ascii="Palatino Linotype" w:hAnsi="Palatino Linotype"/>
          <w:lang w:val="es-ES"/>
        </w:rPr>
      </w:pPr>
    </w:p>
    <w:p w14:paraId="23C40E00" w14:textId="77777777" w:rsidR="00B67ED2" w:rsidRPr="00F357BC" w:rsidRDefault="00B67ED2" w:rsidP="00B67ED2">
      <w:pPr>
        <w:pStyle w:val="Prrafodelista"/>
        <w:tabs>
          <w:tab w:val="left" w:pos="851"/>
        </w:tabs>
        <w:spacing w:line="360" w:lineRule="auto"/>
        <w:ind w:left="567" w:right="567"/>
        <w:jc w:val="both"/>
        <w:rPr>
          <w:rFonts w:ascii="Palatino Linotype" w:hAnsi="Palatino Linotype"/>
          <w:i/>
          <w:sz w:val="22"/>
        </w:rPr>
      </w:pPr>
      <w:r w:rsidRPr="00F357BC">
        <w:rPr>
          <w:rFonts w:ascii="Palatino Linotype" w:hAnsi="Palatino Linotype"/>
          <w:b/>
          <w:i/>
          <w:sz w:val="22"/>
        </w:rPr>
        <w:t>ACCESO A LA INFORMACIÓN. IMPLICACIÓN DEL PRINCIPIO DE MÁXIMA PUBLICIDAD EN EL DERECHO FUNDAMENTAL RELATIVO.</w:t>
      </w:r>
      <w:r w:rsidRPr="00F357BC">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w:t>
      </w:r>
      <w:r w:rsidRPr="00F357BC">
        <w:rPr>
          <w:rFonts w:ascii="Palatino Linotype" w:hAnsi="Palatino Linotype"/>
          <w:i/>
          <w:sz w:val="22"/>
        </w:rPr>
        <w:lastRenderedPageBreak/>
        <w:t xml:space="preserve">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3359CB93" w14:textId="77777777" w:rsidR="00B67ED2" w:rsidRPr="00F357BC" w:rsidRDefault="00B67ED2" w:rsidP="00B67ED2">
      <w:pPr>
        <w:pStyle w:val="Prrafodelista"/>
        <w:tabs>
          <w:tab w:val="left" w:pos="851"/>
        </w:tabs>
        <w:spacing w:line="360" w:lineRule="auto"/>
        <w:ind w:left="567" w:right="567"/>
        <w:jc w:val="both"/>
        <w:rPr>
          <w:rFonts w:ascii="Palatino Linotype" w:hAnsi="Palatino Linotype"/>
          <w:i/>
          <w:sz w:val="22"/>
        </w:rPr>
      </w:pPr>
    </w:p>
    <w:p w14:paraId="16E39B60" w14:textId="77777777" w:rsidR="00B67ED2" w:rsidRPr="00F357BC" w:rsidRDefault="00B67ED2" w:rsidP="00B67ED2">
      <w:pPr>
        <w:pStyle w:val="Prrafodelista"/>
        <w:tabs>
          <w:tab w:val="left" w:pos="851"/>
        </w:tabs>
        <w:spacing w:line="360" w:lineRule="auto"/>
        <w:ind w:left="567" w:right="567"/>
        <w:jc w:val="both"/>
        <w:rPr>
          <w:rFonts w:ascii="Palatino Linotype" w:hAnsi="Palatino Linotype"/>
          <w:i/>
          <w:sz w:val="22"/>
        </w:rPr>
      </w:pPr>
      <w:r w:rsidRPr="00F357BC">
        <w:rPr>
          <w:rFonts w:ascii="Palatino Linotype" w:hAnsi="Palatino Linotype"/>
          <w:i/>
          <w:sz w:val="22"/>
        </w:rPr>
        <w:t xml:space="preserve">CUARTO TRIBUNAL COLEGIADO EN MATERIA ADMINISTRATIVA DEL PRIMER CIRCUITO. </w:t>
      </w:r>
    </w:p>
    <w:p w14:paraId="34CC649A" w14:textId="77777777" w:rsidR="00B67ED2" w:rsidRPr="00F357BC" w:rsidRDefault="00B67ED2" w:rsidP="00B67ED2">
      <w:pPr>
        <w:pStyle w:val="Prrafodelista"/>
        <w:tabs>
          <w:tab w:val="left" w:pos="851"/>
        </w:tabs>
        <w:spacing w:line="360" w:lineRule="auto"/>
        <w:ind w:left="567" w:right="567"/>
        <w:jc w:val="both"/>
        <w:rPr>
          <w:rFonts w:ascii="Palatino Linotype" w:hAnsi="Palatino Linotype"/>
          <w:i/>
          <w:sz w:val="22"/>
        </w:rPr>
      </w:pPr>
    </w:p>
    <w:p w14:paraId="203C40AA" w14:textId="06578CDF" w:rsidR="00B67ED2" w:rsidRPr="00F357BC" w:rsidRDefault="00B67ED2" w:rsidP="00B67ED2">
      <w:pPr>
        <w:pStyle w:val="Prrafodelista"/>
        <w:tabs>
          <w:tab w:val="left" w:pos="851"/>
        </w:tabs>
        <w:spacing w:line="360" w:lineRule="auto"/>
        <w:ind w:left="567" w:right="567"/>
        <w:jc w:val="both"/>
        <w:rPr>
          <w:rFonts w:ascii="Palatino Linotype" w:hAnsi="Palatino Linotype"/>
          <w:i/>
          <w:sz w:val="22"/>
        </w:rPr>
      </w:pPr>
      <w:r w:rsidRPr="00F357BC">
        <w:rPr>
          <w:rFonts w:ascii="Palatino Linotype" w:hAnsi="Palatino Linotype"/>
          <w:i/>
          <w:sz w:val="22"/>
        </w:rPr>
        <w:t>Amparo en revisión 257/2012. Ruth Corona Muñoz. 6 de diciembre de 2012. Unanimidad de votos. Ponente: Jean Claude Tron Petit. Secretaria: Mayra Susana Martínez López.</w:t>
      </w:r>
    </w:p>
    <w:p w14:paraId="42896FA2" w14:textId="77777777" w:rsidR="00B67ED2" w:rsidRPr="00F357BC" w:rsidRDefault="00B67ED2" w:rsidP="00B67ED2">
      <w:pPr>
        <w:pStyle w:val="Prrafodelista"/>
        <w:tabs>
          <w:tab w:val="left" w:pos="851"/>
        </w:tabs>
        <w:spacing w:line="360" w:lineRule="auto"/>
        <w:ind w:left="567" w:right="567"/>
        <w:jc w:val="both"/>
        <w:rPr>
          <w:rFonts w:ascii="Palatino Linotype" w:hAnsi="Palatino Linotype"/>
          <w:i/>
          <w:sz w:val="22"/>
          <w:lang w:val="es-ES"/>
        </w:rPr>
      </w:pPr>
    </w:p>
    <w:p w14:paraId="68BC68FF" w14:textId="77777777" w:rsidR="00B67ED2" w:rsidRPr="00F357BC" w:rsidRDefault="00B67ED2" w:rsidP="00B67ED2">
      <w:pPr>
        <w:pStyle w:val="Prrafodelista"/>
        <w:numPr>
          <w:ilvl w:val="0"/>
          <w:numId w:val="2"/>
        </w:numPr>
        <w:spacing w:line="360" w:lineRule="auto"/>
        <w:ind w:left="0" w:firstLine="0"/>
        <w:jc w:val="both"/>
        <w:rPr>
          <w:rFonts w:ascii="Palatino Linotype" w:hAnsi="Palatino Linotype" w:cs="Arial"/>
        </w:rPr>
      </w:pPr>
      <w:r w:rsidRPr="00F357BC">
        <w:rPr>
          <w:rFonts w:ascii="Palatino Linotype" w:hAnsi="Palatino Linotype" w:cs="Arial"/>
        </w:rPr>
        <w:t xml:space="preserve">Por lo anteriormente expuesto y fundado, este </w:t>
      </w:r>
      <w:r w:rsidRPr="00F357BC">
        <w:rPr>
          <w:rFonts w:ascii="Palatino Linotype" w:hAnsi="Palatino Linotype" w:cs="Arial"/>
          <w:b/>
        </w:rPr>
        <w:t>ÓRGANO GARANTE</w:t>
      </w:r>
      <w:r w:rsidRPr="00F357BC">
        <w:rPr>
          <w:rFonts w:ascii="Palatino Linotype" w:hAnsi="Palatino Linotype" w:cs="Arial"/>
        </w:rPr>
        <w:t xml:space="preserve"> emite los siguientes:</w:t>
      </w:r>
    </w:p>
    <w:p w14:paraId="1F14FCAC" w14:textId="43410440" w:rsidR="00B67ED2" w:rsidRPr="00F357BC" w:rsidRDefault="00B67ED2" w:rsidP="00B67ED2">
      <w:pPr>
        <w:pStyle w:val="Prrafodelista"/>
        <w:spacing w:before="240" w:after="240" w:line="360" w:lineRule="auto"/>
        <w:ind w:left="0" w:right="49"/>
        <w:jc w:val="both"/>
        <w:rPr>
          <w:rFonts w:ascii="Palatino Linotype" w:eastAsia="MS Mincho" w:hAnsi="Palatino Linotype" w:cs="Times New Roman"/>
          <w:color w:val="000000"/>
        </w:rPr>
      </w:pPr>
    </w:p>
    <w:p w14:paraId="032E0A89" w14:textId="77777777" w:rsidR="00B67ED2" w:rsidRPr="00F357BC" w:rsidRDefault="00B67ED2" w:rsidP="00B67ED2">
      <w:pPr>
        <w:pStyle w:val="Ttulo1"/>
        <w:spacing w:line="360" w:lineRule="auto"/>
        <w:jc w:val="center"/>
        <w:rPr>
          <w:b/>
          <w:color w:val="000000" w:themeColor="text1"/>
          <w:szCs w:val="24"/>
        </w:rPr>
      </w:pPr>
      <w:bookmarkStart w:id="134" w:name="_Toc466371865"/>
      <w:bookmarkStart w:id="135" w:name="_Toc466377653"/>
      <w:bookmarkStart w:id="136" w:name="_Toc495427547"/>
      <w:bookmarkStart w:id="137" w:name="_Toc34932773"/>
      <w:bookmarkStart w:id="138" w:name="_Toc36741566"/>
      <w:r w:rsidRPr="00F357BC">
        <w:rPr>
          <w:b/>
          <w:color w:val="000000" w:themeColor="text1"/>
          <w:szCs w:val="24"/>
        </w:rPr>
        <w:lastRenderedPageBreak/>
        <w:t>R E S O L U T I V O S</w:t>
      </w:r>
      <w:bookmarkEnd w:id="134"/>
      <w:bookmarkEnd w:id="135"/>
      <w:bookmarkEnd w:id="136"/>
      <w:bookmarkEnd w:id="137"/>
      <w:bookmarkEnd w:id="138"/>
    </w:p>
    <w:p w14:paraId="1856D827" w14:textId="77777777" w:rsidR="00B67ED2" w:rsidRPr="00F357BC" w:rsidRDefault="00B67ED2" w:rsidP="00B67ED2">
      <w:pPr>
        <w:rPr>
          <w:lang w:val="es-MX" w:eastAsia="en-US"/>
        </w:rPr>
      </w:pPr>
    </w:p>
    <w:p w14:paraId="1D9C4D62" w14:textId="4A1E04AB" w:rsidR="00FF01B3" w:rsidRPr="00F357BC" w:rsidRDefault="00FF01B3" w:rsidP="007E0688">
      <w:pPr>
        <w:spacing w:line="360" w:lineRule="auto"/>
        <w:ind w:left="-142"/>
        <w:jc w:val="both"/>
        <w:rPr>
          <w:rFonts w:ascii="Palatino Linotype" w:eastAsia="Times New Roman" w:hAnsi="Palatino Linotype" w:cs="Times New Roman"/>
        </w:rPr>
      </w:pPr>
      <w:r w:rsidRPr="00F357BC">
        <w:rPr>
          <w:rFonts w:ascii="Palatino Linotype" w:eastAsia="Times New Roman" w:hAnsi="Palatino Linotype" w:cs="Arial"/>
          <w:b/>
        </w:rPr>
        <w:t xml:space="preserve">PRIMERO. </w:t>
      </w:r>
      <w:r w:rsidRPr="00F357BC">
        <w:rPr>
          <w:rFonts w:ascii="Palatino Linotype" w:eastAsia="Times New Roman" w:hAnsi="Palatino Linotype" w:cs="Arial"/>
        </w:rPr>
        <w:t>Resultan infundadas las</w:t>
      </w:r>
      <w:r w:rsidRPr="00F357BC">
        <w:rPr>
          <w:rFonts w:ascii="Palatino Linotype" w:eastAsia="Times New Roman" w:hAnsi="Palatino Linotype" w:cs="Arial"/>
          <w:b/>
        </w:rPr>
        <w:t xml:space="preserve"> </w:t>
      </w:r>
      <w:r w:rsidRPr="00F357BC">
        <w:rPr>
          <w:rFonts w:ascii="Palatino Linotype" w:eastAsia="Times New Roman" w:hAnsi="Palatino Linotype" w:cs="Arial"/>
          <w:lang w:val="es-ES"/>
        </w:rPr>
        <w:t xml:space="preserve">razones o motivos de inconformidad hechos valer </w:t>
      </w:r>
      <w:r w:rsidRPr="00F357BC">
        <w:rPr>
          <w:rFonts w:ascii="Palatino Linotype" w:eastAsia="Calibri" w:hAnsi="Palatino Linotype" w:cs="Arial"/>
          <w:lang w:val="es-ES"/>
        </w:rPr>
        <w:t xml:space="preserve">en el recurso de revisión </w:t>
      </w:r>
      <w:r w:rsidRPr="00F357BC">
        <w:rPr>
          <w:rFonts w:ascii="Palatino Linotype" w:hAnsi="Palatino Linotype" w:cs="Arial"/>
          <w:b/>
          <w:bCs/>
          <w:szCs w:val="22"/>
          <w:lang w:eastAsia="es-MX"/>
        </w:rPr>
        <w:t xml:space="preserve">01023/INFOEM/IP/RR/2020 </w:t>
      </w:r>
      <w:r w:rsidRPr="00F357BC">
        <w:rPr>
          <w:rFonts w:ascii="Palatino Linotype" w:hAnsi="Palatino Linotype" w:cs="Arial"/>
          <w:bCs/>
        </w:rPr>
        <w:t xml:space="preserve">en términos del considerando </w:t>
      </w:r>
      <w:r w:rsidRPr="00F357BC">
        <w:rPr>
          <w:rFonts w:ascii="Palatino Linotype" w:hAnsi="Palatino Linotype" w:cs="Arial"/>
          <w:b/>
          <w:bCs/>
        </w:rPr>
        <w:t xml:space="preserve">CUARTO </w:t>
      </w:r>
      <w:r w:rsidRPr="00F357BC">
        <w:rPr>
          <w:rFonts w:ascii="Palatino Linotype" w:hAnsi="Palatino Linotype" w:cs="Arial"/>
          <w:bCs/>
        </w:rPr>
        <w:t xml:space="preserve">de la presente resolución. </w:t>
      </w:r>
    </w:p>
    <w:p w14:paraId="10516D77" w14:textId="470A3255" w:rsidR="00FF01B3" w:rsidRPr="00F357BC" w:rsidRDefault="00FF01B3" w:rsidP="007E0688">
      <w:pPr>
        <w:spacing w:before="240" w:after="240" w:line="360" w:lineRule="auto"/>
        <w:ind w:left="-142"/>
        <w:jc w:val="both"/>
        <w:rPr>
          <w:rFonts w:ascii="Palatino Linotype" w:eastAsia="Times New Roman" w:hAnsi="Palatino Linotype" w:cs="Arial"/>
          <w:lang w:val="es-ES"/>
        </w:rPr>
      </w:pPr>
      <w:bookmarkStart w:id="139" w:name="_Toc477891768"/>
      <w:bookmarkStart w:id="140" w:name="_Toc477891858"/>
      <w:bookmarkStart w:id="141" w:name="_Toc481576259"/>
      <w:bookmarkStart w:id="142" w:name="_Toc492590391"/>
      <w:bookmarkStart w:id="143" w:name="_Toc462653937"/>
      <w:bookmarkStart w:id="144" w:name="_Toc453696502"/>
      <w:bookmarkStart w:id="145" w:name="_Toc454301155"/>
      <w:r w:rsidRPr="00F357BC">
        <w:rPr>
          <w:rFonts w:ascii="Palatino Linotype" w:hAnsi="Palatino Linotype"/>
          <w:b/>
        </w:rPr>
        <w:t>SEGUNDO.</w:t>
      </w:r>
      <w:r w:rsidRPr="00F357BC">
        <w:rPr>
          <w:rStyle w:val="Ttulo2Car"/>
          <w:rFonts w:ascii="Palatino Linotype" w:hAnsi="Palatino Linotype"/>
          <w:b/>
        </w:rPr>
        <w:t xml:space="preserve"> </w:t>
      </w:r>
      <w:bookmarkEnd w:id="139"/>
      <w:bookmarkEnd w:id="140"/>
      <w:bookmarkEnd w:id="141"/>
      <w:bookmarkEnd w:id="142"/>
      <w:bookmarkEnd w:id="143"/>
      <w:bookmarkEnd w:id="144"/>
      <w:bookmarkEnd w:id="145"/>
      <w:r w:rsidRPr="00F357BC">
        <w:rPr>
          <w:rFonts w:ascii="Palatino Linotype" w:eastAsia="Calibri" w:hAnsi="Palatino Linotype" w:cs="Arial"/>
          <w:lang w:val="es-ES"/>
        </w:rPr>
        <w:t>Se</w:t>
      </w:r>
      <w:r w:rsidRPr="00F357BC">
        <w:rPr>
          <w:rFonts w:ascii="Palatino Linotype" w:eastAsia="Calibri" w:hAnsi="Palatino Linotype" w:cs="Arial"/>
          <w:b/>
          <w:lang w:val="es-ES"/>
        </w:rPr>
        <w:t xml:space="preserve"> CONFIRMA </w:t>
      </w:r>
      <w:r w:rsidRPr="00F357BC">
        <w:rPr>
          <w:rFonts w:ascii="Palatino Linotype" w:eastAsia="Calibri" w:hAnsi="Palatino Linotype" w:cs="Arial"/>
          <w:lang w:val="es-ES"/>
        </w:rPr>
        <w:t xml:space="preserve">la respuesta emitida por la </w:t>
      </w:r>
      <w:r w:rsidRPr="00F357BC">
        <w:rPr>
          <w:rFonts w:ascii="Palatino Linotype" w:hAnsi="Palatino Linotype"/>
          <w:b/>
          <w:bCs/>
          <w:szCs w:val="22"/>
        </w:rPr>
        <w:t>Secretaría de Educación</w:t>
      </w:r>
      <w:r w:rsidRPr="00F357BC">
        <w:rPr>
          <w:rFonts w:ascii="Palatino Linotype" w:eastAsia="Times New Roman" w:hAnsi="Palatino Linotype" w:cs="Arial"/>
          <w:lang w:val="es-ES"/>
        </w:rPr>
        <w:t xml:space="preserve"> a la solicitud </w:t>
      </w:r>
      <w:r w:rsidRPr="00F357BC">
        <w:rPr>
          <w:rFonts w:ascii="Palatino Linotype" w:eastAsia="Times New Roman" w:hAnsi="Palatino Linotype" w:cs="Arial"/>
          <w:b/>
          <w:lang w:val="es-ES"/>
        </w:rPr>
        <w:t xml:space="preserve">00065/SE/IP/2020.  </w:t>
      </w:r>
    </w:p>
    <w:p w14:paraId="1EE11EF0" w14:textId="77777777" w:rsidR="00FF01B3" w:rsidRPr="00F357BC" w:rsidRDefault="00FF01B3" w:rsidP="007E0688">
      <w:pPr>
        <w:tabs>
          <w:tab w:val="left" w:pos="8080"/>
        </w:tabs>
        <w:spacing w:line="360" w:lineRule="auto"/>
        <w:ind w:left="-142" w:right="49"/>
        <w:contextualSpacing/>
        <w:jc w:val="both"/>
        <w:rPr>
          <w:rFonts w:ascii="Palatino Linotype" w:eastAsia="Palatino Linotype" w:hAnsi="Palatino Linotype" w:cs="Palatino Linotype"/>
          <w:b/>
        </w:rPr>
      </w:pPr>
      <w:r w:rsidRPr="00F357BC">
        <w:rPr>
          <w:rFonts w:ascii="Palatino Linotype" w:eastAsia="Palatino Linotype" w:hAnsi="Palatino Linotype" w:cs="Palatino Linotype"/>
          <w:b/>
        </w:rPr>
        <w:t xml:space="preserve">TERCERO. REMÍTASE, </w:t>
      </w:r>
      <w:r w:rsidRPr="00F357BC">
        <w:rPr>
          <w:rFonts w:ascii="Palatino Linotype" w:eastAsia="Palatino Linotype" w:hAnsi="Palatino Linotype" w:cs="Palatino Linotype"/>
        </w:rPr>
        <w:t xml:space="preserve">vía Sistema de Acceso a la Información Mexiquense </w:t>
      </w:r>
      <w:r w:rsidRPr="00F357BC">
        <w:rPr>
          <w:rFonts w:ascii="Palatino Linotype" w:eastAsia="Palatino Linotype" w:hAnsi="Palatino Linotype" w:cs="Palatino Linotype"/>
          <w:b/>
        </w:rPr>
        <w:t>(SAIMEX)</w:t>
      </w:r>
      <w:r w:rsidRPr="00F357BC">
        <w:rPr>
          <w:rFonts w:ascii="Palatino Linotype" w:eastAsia="Palatino Linotype" w:hAnsi="Palatino Linotype" w:cs="Palatino Linotype"/>
        </w:rPr>
        <w:t xml:space="preserve">, la presente resolución al Titular de la Unidad de Transparencia del </w:t>
      </w:r>
      <w:r w:rsidRPr="00F357BC">
        <w:rPr>
          <w:rFonts w:ascii="Palatino Linotype" w:eastAsia="Palatino Linotype" w:hAnsi="Palatino Linotype" w:cs="Palatino Linotype"/>
          <w:b/>
        </w:rPr>
        <w:t>SUJETO OBLIGADO.</w:t>
      </w:r>
    </w:p>
    <w:p w14:paraId="3D6C9336" w14:textId="77777777" w:rsidR="00FF01B3" w:rsidRPr="00F357BC" w:rsidRDefault="00FF01B3" w:rsidP="007E0688">
      <w:pPr>
        <w:tabs>
          <w:tab w:val="left" w:pos="8080"/>
        </w:tabs>
        <w:spacing w:line="360" w:lineRule="auto"/>
        <w:ind w:left="-142" w:right="49"/>
        <w:contextualSpacing/>
        <w:jc w:val="both"/>
        <w:rPr>
          <w:rFonts w:ascii="Palatino Linotype" w:eastAsia="Palatino Linotype" w:hAnsi="Palatino Linotype" w:cs="Palatino Linotype"/>
          <w:b/>
        </w:rPr>
      </w:pPr>
      <w:r w:rsidRPr="00F357BC">
        <w:rPr>
          <w:rFonts w:ascii="Palatino Linotype" w:eastAsia="Palatino Linotype" w:hAnsi="Palatino Linotype" w:cs="Palatino Linotype"/>
          <w:b/>
        </w:rPr>
        <w:t xml:space="preserve"> </w:t>
      </w:r>
    </w:p>
    <w:p w14:paraId="150D59ED" w14:textId="1E352D18" w:rsidR="00F357BC" w:rsidRDefault="00FF01B3" w:rsidP="00F357BC">
      <w:pPr>
        <w:pStyle w:val="Prrafodelista"/>
        <w:spacing w:line="360" w:lineRule="auto"/>
        <w:ind w:left="0"/>
        <w:jc w:val="both"/>
        <w:rPr>
          <w:rFonts w:ascii="Palatino Linotype" w:hAnsi="Palatino Linotype" w:cs="Times New Roman"/>
          <w:color w:val="222222"/>
          <w:lang w:val="es-ES" w:eastAsia="es-MX"/>
        </w:rPr>
      </w:pPr>
      <w:bookmarkStart w:id="146" w:name="_Toc462307694"/>
      <w:bookmarkStart w:id="147" w:name="_Toc473806819"/>
      <w:bookmarkStart w:id="148" w:name="_Toc477345211"/>
      <w:bookmarkStart w:id="149" w:name="_Toc480987181"/>
      <w:bookmarkStart w:id="150" w:name="_Toc480996314"/>
      <w:bookmarkStart w:id="151" w:name="_Toc485145214"/>
      <w:bookmarkStart w:id="152" w:name="_Toc490679149"/>
      <w:r w:rsidRPr="00F357BC">
        <w:rPr>
          <w:rFonts w:ascii="Palatino Linotype" w:hAnsi="Palatino Linotype"/>
          <w:b/>
        </w:rPr>
        <w:t>CUARTO.</w:t>
      </w:r>
      <w:r w:rsidRPr="00F357BC">
        <w:rPr>
          <w:rStyle w:val="Ttulo2Car"/>
          <w:rFonts w:ascii="Palatino Linotype" w:hAnsi="Palatino Linotype"/>
          <w:b/>
        </w:rPr>
        <w:t xml:space="preserve"> </w:t>
      </w:r>
      <w:r w:rsidRPr="00F357BC">
        <w:rPr>
          <w:rFonts w:ascii="Palatino Linotype" w:hAnsi="Palatino Linotype"/>
          <w:b/>
        </w:rPr>
        <w:t>Notifíquese</w:t>
      </w:r>
      <w:r w:rsidRPr="00F357BC">
        <w:rPr>
          <w:rStyle w:val="Ttulo2Car"/>
          <w:rFonts w:ascii="Palatino Linotype" w:hAnsi="Palatino Linotype"/>
        </w:rPr>
        <w:t xml:space="preserve"> </w:t>
      </w:r>
      <w:bookmarkEnd w:id="146"/>
      <w:bookmarkEnd w:id="147"/>
      <w:bookmarkEnd w:id="148"/>
      <w:bookmarkEnd w:id="149"/>
      <w:bookmarkEnd w:id="150"/>
      <w:bookmarkEnd w:id="151"/>
      <w:bookmarkEnd w:id="152"/>
      <w:r w:rsidRPr="00F357BC">
        <w:rPr>
          <w:rFonts w:ascii="Palatino Linotype" w:hAnsi="Palatino Linotype"/>
        </w:rPr>
        <w:t xml:space="preserve">al </w:t>
      </w:r>
      <w:r w:rsidR="007B6DEF" w:rsidRPr="007B6DEF">
        <w:rPr>
          <w:rFonts w:ascii="Palatino Linotype" w:hAnsi="Palatino Linotype"/>
          <w:b/>
          <w:szCs w:val="22"/>
          <w:highlight w:val="black"/>
        </w:rPr>
        <w:t>------------</w:t>
      </w:r>
      <w:r w:rsidR="0001243B">
        <w:rPr>
          <w:rFonts w:ascii="Palatino Linotype" w:hAnsi="Palatino Linotype"/>
          <w:b/>
          <w:szCs w:val="22"/>
          <w:highlight w:val="black"/>
        </w:rPr>
        <w:t>--</w:t>
      </w:r>
      <w:bookmarkStart w:id="153" w:name="_GoBack"/>
      <w:bookmarkEnd w:id="153"/>
      <w:r w:rsidR="007B6DEF" w:rsidRPr="007B6DEF">
        <w:rPr>
          <w:rFonts w:ascii="Palatino Linotype" w:hAnsi="Palatino Linotype"/>
          <w:b/>
          <w:szCs w:val="22"/>
          <w:highlight w:val="black"/>
        </w:rPr>
        <w:t>----</w:t>
      </w:r>
      <w:r w:rsidR="007B6DEF">
        <w:rPr>
          <w:rFonts w:ascii="Palatino Linotype" w:hAnsi="Palatino Linotype"/>
          <w:b/>
          <w:szCs w:val="22"/>
          <w:highlight w:val="black"/>
        </w:rPr>
        <w:t>---</w:t>
      </w:r>
      <w:r w:rsidR="007B6DEF" w:rsidRPr="007B6DEF">
        <w:rPr>
          <w:rFonts w:ascii="Palatino Linotype" w:hAnsi="Palatino Linotype"/>
          <w:b/>
          <w:szCs w:val="22"/>
          <w:highlight w:val="black"/>
        </w:rPr>
        <w:t>----------------</w:t>
      </w:r>
      <w:r w:rsidRPr="00F357BC">
        <w:rPr>
          <w:rFonts w:ascii="Palatino Linotype" w:hAnsi="Palatino Linotype"/>
          <w:b/>
        </w:rPr>
        <w:t>,</w:t>
      </w:r>
      <w:r w:rsidRPr="00F357BC">
        <w:rPr>
          <w:rFonts w:ascii="Palatino Linotype" w:hAnsi="Palatino Linotype"/>
        </w:rPr>
        <w:t xml:space="preserve"> la presente</w:t>
      </w:r>
      <w:r w:rsidRPr="00F357BC">
        <w:rPr>
          <w:rFonts w:ascii="Palatino Linotype" w:eastAsia="Times New Roman" w:hAnsi="Palatino Linotype" w:cs="Times New Roman"/>
          <w:color w:val="222222"/>
          <w:lang w:val="es-ES" w:eastAsia="es-MX"/>
        </w:rPr>
        <w:t xml:space="preserve"> resolución y su informe justificado.</w:t>
      </w:r>
    </w:p>
    <w:p w14:paraId="6FD38D8B" w14:textId="77777777" w:rsidR="00F357BC" w:rsidRDefault="00F357BC" w:rsidP="00F357BC">
      <w:pPr>
        <w:pStyle w:val="Prrafodelista"/>
        <w:spacing w:line="360" w:lineRule="auto"/>
        <w:ind w:left="0"/>
        <w:jc w:val="both"/>
        <w:rPr>
          <w:rFonts w:ascii="Palatino Linotype" w:hAnsi="Palatino Linotype" w:cs="Times New Roman"/>
          <w:color w:val="222222"/>
          <w:lang w:val="es-ES" w:eastAsia="es-MX"/>
        </w:rPr>
      </w:pPr>
    </w:p>
    <w:p w14:paraId="30B2844A" w14:textId="4762D137" w:rsidR="00F357BC" w:rsidRPr="00F357BC" w:rsidRDefault="00F357BC" w:rsidP="00F357BC">
      <w:pPr>
        <w:pStyle w:val="Prrafodelista"/>
        <w:spacing w:line="360" w:lineRule="auto"/>
        <w:ind w:left="0"/>
        <w:jc w:val="both"/>
        <w:rPr>
          <w:rFonts w:ascii="Palatino Linotype" w:hAnsi="Palatino Linotype" w:cs="Times New Roman"/>
          <w:color w:val="222222"/>
          <w:lang w:val="es-ES" w:eastAsia="es-MX"/>
        </w:rPr>
      </w:pPr>
      <w:r w:rsidRPr="00F357BC">
        <w:rPr>
          <w:rFonts w:ascii="Palatino Linotype" w:hAnsi="Palatino Linotype" w:cs="Times New Roman"/>
          <w:b/>
          <w:color w:val="222222"/>
          <w:lang w:val="es-ES" w:eastAsia="es-MX"/>
        </w:rPr>
        <w:t xml:space="preserve"> QUINTO. </w:t>
      </w:r>
      <w:r w:rsidRPr="00F357BC">
        <w:rPr>
          <w:rFonts w:ascii="Palatino Linotype" w:hAnsi="Palatino Linotype" w:cs="Times New Roman"/>
          <w:color w:val="222222"/>
          <w:lang w:val="es-ES" w:eastAsia="es-MX"/>
        </w:rPr>
        <w:t xml:space="preserve">Se hace del conocimiento del </w:t>
      </w:r>
      <w:r w:rsidR="007B6DEF" w:rsidRPr="007B6DEF">
        <w:rPr>
          <w:rFonts w:ascii="Palatino Linotype" w:hAnsi="Palatino Linotype"/>
          <w:b/>
          <w:szCs w:val="22"/>
          <w:highlight w:val="black"/>
        </w:rPr>
        <w:t>--------------------------------------</w:t>
      </w:r>
      <w:r w:rsidRPr="00F357BC">
        <w:rPr>
          <w:rFonts w:ascii="Palatino Linotype" w:hAnsi="Palatino Linotype" w:cs="Times New Roman"/>
          <w:color w:val="222222"/>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F357BC">
        <w:rPr>
          <w:rFonts w:ascii="Palatino Linotype" w:hAnsi="Palatino Linotype" w:cs="Times New Roman"/>
          <w:bCs/>
          <w:color w:val="222222"/>
          <w:lang w:val="es-ES" w:eastAsia="es-MX"/>
        </w:rPr>
        <w:t>vía juicio de amparo</w:t>
      </w:r>
      <w:r w:rsidRPr="00F357BC">
        <w:rPr>
          <w:rFonts w:ascii="Palatino Linotype" w:hAnsi="Palatino Linotype" w:cs="Times New Roman"/>
          <w:color w:val="222222"/>
          <w:lang w:val="es-ES" w:eastAsia="es-MX"/>
        </w:rPr>
        <w:t> en los términos de las leyes aplicables.</w:t>
      </w:r>
    </w:p>
    <w:p w14:paraId="09585709" w14:textId="4B89CC98" w:rsidR="00FF01B3" w:rsidRPr="00F357BC" w:rsidRDefault="00FF01B3" w:rsidP="007E0688">
      <w:pPr>
        <w:shd w:val="clear" w:color="auto" w:fill="FFFFFF"/>
        <w:spacing w:line="360" w:lineRule="auto"/>
        <w:ind w:left="-142"/>
        <w:jc w:val="both"/>
        <w:rPr>
          <w:rFonts w:ascii="Palatino Linotype" w:eastAsia="Times New Roman" w:hAnsi="Palatino Linotype" w:cs="Times New Roman"/>
          <w:color w:val="222222"/>
          <w:sz w:val="22"/>
          <w:szCs w:val="22"/>
          <w:lang w:val="es-ES" w:eastAsia="es-MX"/>
        </w:rPr>
      </w:pPr>
    </w:p>
    <w:p w14:paraId="71FEF72F" w14:textId="77777777" w:rsidR="00F357BC" w:rsidRPr="00F357BC" w:rsidRDefault="00F357BC" w:rsidP="00F357BC">
      <w:pPr>
        <w:pStyle w:val="Prrafodelista"/>
        <w:spacing w:line="360" w:lineRule="auto"/>
        <w:ind w:left="0"/>
        <w:jc w:val="both"/>
        <w:rPr>
          <w:rFonts w:ascii="Palatino Linotype" w:hAnsi="Palatino Linotype" w:cs="Arial"/>
          <w:color w:val="000000" w:themeColor="text1"/>
          <w:sz w:val="22"/>
          <w:szCs w:val="22"/>
        </w:rPr>
      </w:pPr>
      <w:r w:rsidRPr="00F357BC">
        <w:rPr>
          <w:rFonts w:ascii="Palatino Linotype" w:hAnsi="Palatino Linotype"/>
          <w:color w:val="000000" w:themeColor="text1"/>
          <w:sz w:val="22"/>
          <w:szCs w:val="22"/>
        </w:rPr>
        <w:t xml:space="preserve">ASÍ LO RESUELVE, POR UNANIMIDAD DE VOTOS, EL PLENO DEL INSTITUTO DE TRANSPARENCIA, ACCESO A LA INFORMACIÓN PÚBLICA Y PROTECCIÓN DE </w:t>
      </w:r>
      <w:r w:rsidRPr="00F357BC">
        <w:rPr>
          <w:rFonts w:ascii="Palatino Linotype" w:hAnsi="Palatino Linotype"/>
          <w:color w:val="000000" w:themeColor="text1"/>
          <w:sz w:val="22"/>
          <w:szCs w:val="22"/>
        </w:rPr>
        <w:lastRenderedPageBreak/>
        <w:t>DATOS PERSONALES DEL ESTADO DE MÉXICO Y MUNICIPIOS, CONFORMADO POR LOS COMISIONADOS ZULEMA MARTÍNEZ SÁNCHEZ; EVA ABAID YAPUR; JOSÉ GUADALUPE LUNA HERNÁNDEZ, JAVIER MARTÍNEZ CRUZ Y LUIS GUSTAVO PARRA NORIEGA; EN LA DÉCIMO TERCERA SESIÓN ORDINARIA CELEBRADA EL DOCE (12) DE AGOSTO DE DOS MIL VEINTE, ANTE EL SECRETARIO TÉCNICO DEL PLENO ALEXIS TAPIA RAMÍREZ.</w:t>
      </w:r>
      <w:r w:rsidRPr="00F357BC">
        <w:rPr>
          <w:rFonts w:ascii="Palatino Linotype" w:hAnsi="Palatino Linotype" w:cs="Arial"/>
          <w:color w:val="000000" w:themeColor="text1"/>
          <w:sz w:val="22"/>
          <w:szCs w:val="22"/>
        </w:rPr>
        <w:t xml:space="preserve"> </w:t>
      </w:r>
    </w:p>
    <w:tbl>
      <w:tblPr>
        <w:tblStyle w:val="Tablaconcuadrcula1"/>
        <w:tblW w:w="919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9"/>
        <w:gridCol w:w="287"/>
        <w:gridCol w:w="4597"/>
      </w:tblGrid>
      <w:tr w:rsidR="00F357BC" w14:paraId="79599A57" w14:textId="77777777" w:rsidTr="00F357BC">
        <w:trPr>
          <w:trHeight w:val="1610"/>
        </w:trPr>
        <w:tc>
          <w:tcPr>
            <w:tcW w:w="9193" w:type="dxa"/>
            <w:gridSpan w:val="3"/>
            <w:vAlign w:val="center"/>
          </w:tcPr>
          <w:p w14:paraId="4FD03FBB" w14:textId="77777777" w:rsidR="00F357BC" w:rsidRDefault="00F357BC" w:rsidP="00F357BC">
            <w:pPr>
              <w:jc w:val="center"/>
              <w:rPr>
                <w:rFonts w:ascii="Palatino Linotype" w:hAnsi="Palatino Linotype" w:cs="Times New Roman"/>
                <w:b/>
                <w:color w:val="000000" w:themeColor="text1"/>
              </w:rPr>
            </w:pPr>
            <w:r>
              <w:rPr>
                <w:rFonts w:ascii="Palatino Linotype" w:hAnsi="Palatino Linotype" w:cs="Times New Roman"/>
                <w:b/>
                <w:color w:val="000000" w:themeColor="text1"/>
              </w:rPr>
              <w:t>Zulema Martínez Sánchez</w:t>
            </w:r>
          </w:p>
          <w:p w14:paraId="0329CC5E" w14:textId="77777777" w:rsidR="00F357BC" w:rsidRDefault="00F357BC" w:rsidP="00F357BC">
            <w:pPr>
              <w:jc w:val="center"/>
              <w:rPr>
                <w:rFonts w:ascii="Palatino Linotype" w:hAnsi="Palatino Linotype"/>
                <w:color w:val="000000" w:themeColor="text1"/>
              </w:rPr>
            </w:pPr>
            <w:r>
              <w:rPr>
                <w:rFonts w:ascii="Palatino Linotype" w:hAnsi="Palatino Linotype"/>
                <w:color w:val="000000" w:themeColor="text1"/>
              </w:rPr>
              <w:t>Comisionada Presidenta</w:t>
            </w:r>
          </w:p>
          <w:p w14:paraId="7591E70B" w14:textId="77777777" w:rsidR="00F357BC" w:rsidRDefault="00F357BC" w:rsidP="00F357BC">
            <w:pPr>
              <w:jc w:val="center"/>
              <w:rPr>
                <w:rFonts w:ascii="Palatino Linotype" w:hAnsi="Palatino Linotype"/>
                <w:color w:val="000000" w:themeColor="text1"/>
              </w:rPr>
            </w:pPr>
            <w:r>
              <w:rPr>
                <w:rFonts w:ascii="Palatino Linotype" w:hAnsi="Palatino Linotype" w:cs="Times New Roman"/>
                <w:color w:val="000000" w:themeColor="text1"/>
              </w:rPr>
              <w:t>(Rúbrica)</w:t>
            </w:r>
          </w:p>
        </w:tc>
      </w:tr>
      <w:tr w:rsidR="00F357BC" w14:paraId="0C677471" w14:textId="77777777" w:rsidTr="00F357BC">
        <w:trPr>
          <w:trHeight w:val="1921"/>
        </w:trPr>
        <w:tc>
          <w:tcPr>
            <w:tcW w:w="4309" w:type="dxa"/>
            <w:vAlign w:val="center"/>
          </w:tcPr>
          <w:p w14:paraId="7D82EA6C" w14:textId="77777777" w:rsidR="00F357BC" w:rsidRDefault="00F357BC" w:rsidP="00F357BC">
            <w:pPr>
              <w:jc w:val="center"/>
              <w:rPr>
                <w:rFonts w:ascii="Palatino Linotype" w:hAnsi="Palatino Linotype" w:cs="Times New Roman"/>
                <w:b/>
                <w:color w:val="000000" w:themeColor="text1"/>
              </w:rPr>
            </w:pPr>
          </w:p>
          <w:p w14:paraId="1037FEB7" w14:textId="77777777" w:rsidR="00F357BC" w:rsidRDefault="00F357BC" w:rsidP="00F357BC">
            <w:pPr>
              <w:jc w:val="center"/>
              <w:rPr>
                <w:rFonts w:ascii="Palatino Linotype" w:hAnsi="Palatino Linotype" w:cs="Times New Roman"/>
                <w:b/>
                <w:color w:val="000000" w:themeColor="text1"/>
              </w:rPr>
            </w:pPr>
          </w:p>
          <w:p w14:paraId="4F33795D" w14:textId="77777777" w:rsidR="00F357BC" w:rsidRDefault="00F357BC" w:rsidP="00F357BC">
            <w:pPr>
              <w:jc w:val="center"/>
              <w:rPr>
                <w:rFonts w:ascii="Palatino Linotype" w:hAnsi="Palatino Linotype" w:cs="Times New Roman"/>
                <w:b/>
                <w:color w:val="000000" w:themeColor="text1"/>
              </w:rPr>
            </w:pPr>
            <w:r>
              <w:rPr>
                <w:rFonts w:ascii="Palatino Linotype" w:hAnsi="Palatino Linotype" w:cs="Times New Roman"/>
                <w:b/>
                <w:color w:val="000000" w:themeColor="text1"/>
              </w:rPr>
              <w:t>Eva Abaid Yapur</w:t>
            </w:r>
          </w:p>
          <w:p w14:paraId="04C3B82F" w14:textId="77777777" w:rsidR="00F357BC" w:rsidRDefault="00F357BC" w:rsidP="00F357BC">
            <w:pPr>
              <w:jc w:val="center"/>
              <w:rPr>
                <w:rFonts w:ascii="Palatino Linotype" w:hAnsi="Palatino Linotype" w:cs="Times New Roman"/>
                <w:color w:val="000000" w:themeColor="text1"/>
              </w:rPr>
            </w:pPr>
            <w:r>
              <w:rPr>
                <w:rFonts w:ascii="Palatino Linotype" w:hAnsi="Palatino Linotype" w:cs="Times New Roman"/>
                <w:color w:val="000000" w:themeColor="text1"/>
              </w:rPr>
              <w:t>Comisionada</w:t>
            </w:r>
          </w:p>
          <w:p w14:paraId="637D9CEB" w14:textId="77777777" w:rsidR="00F357BC" w:rsidRDefault="00F357BC" w:rsidP="00F357BC">
            <w:pPr>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c>
          <w:tcPr>
            <w:tcW w:w="4883" w:type="dxa"/>
            <w:gridSpan w:val="2"/>
            <w:vAlign w:val="center"/>
          </w:tcPr>
          <w:p w14:paraId="64F9C5E6" w14:textId="77777777" w:rsidR="00F357BC" w:rsidRDefault="00F357BC" w:rsidP="00F357BC">
            <w:pPr>
              <w:jc w:val="center"/>
              <w:rPr>
                <w:rFonts w:ascii="Palatino Linotype" w:hAnsi="Palatino Linotype" w:cs="Times New Roman"/>
                <w:b/>
                <w:color w:val="000000" w:themeColor="text1"/>
              </w:rPr>
            </w:pPr>
          </w:p>
          <w:p w14:paraId="2FCCF597" w14:textId="77777777" w:rsidR="00F357BC" w:rsidRDefault="00F357BC" w:rsidP="00F357BC">
            <w:pPr>
              <w:jc w:val="center"/>
              <w:rPr>
                <w:rFonts w:ascii="Palatino Linotype" w:hAnsi="Palatino Linotype" w:cs="Times New Roman"/>
                <w:b/>
                <w:color w:val="000000" w:themeColor="text1"/>
              </w:rPr>
            </w:pPr>
          </w:p>
          <w:p w14:paraId="64F6752C" w14:textId="77777777" w:rsidR="00F357BC" w:rsidRDefault="00F357BC" w:rsidP="00F357BC">
            <w:pPr>
              <w:jc w:val="center"/>
              <w:rPr>
                <w:rFonts w:ascii="Palatino Linotype" w:hAnsi="Palatino Linotype" w:cs="Times New Roman"/>
                <w:b/>
                <w:color w:val="000000" w:themeColor="text1"/>
              </w:rPr>
            </w:pPr>
            <w:r>
              <w:rPr>
                <w:rFonts w:ascii="Palatino Linotype" w:hAnsi="Palatino Linotype" w:cs="Times New Roman"/>
                <w:b/>
                <w:color w:val="000000" w:themeColor="text1"/>
              </w:rPr>
              <w:t>José Guadalupe Luna Hernández</w:t>
            </w:r>
          </w:p>
          <w:p w14:paraId="5DFA1896" w14:textId="77777777" w:rsidR="00F357BC" w:rsidRDefault="00F357BC" w:rsidP="00F357BC">
            <w:pPr>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5E8E1924" w14:textId="77777777" w:rsidR="00F357BC" w:rsidRDefault="00F357BC" w:rsidP="00F357BC">
            <w:pPr>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F357BC" w14:paraId="5FA1F59B" w14:textId="77777777" w:rsidTr="00F357BC">
        <w:trPr>
          <w:trHeight w:val="2000"/>
        </w:trPr>
        <w:tc>
          <w:tcPr>
            <w:tcW w:w="4596" w:type="dxa"/>
            <w:gridSpan w:val="2"/>
            <w:vAlign w:val="center"/>
          </w:tcPr>
          <w:p w14:paraId="77EAB7EA" w14:textId="77777777" w:rsidR="00F357BC" w:rsidRDefault="00F357BC" w:rsidP="00F357BC">
            <w:pPr>
              <w:jc w:val="center"/>
              <w:rPr>
                <w:rFonts w:ascii="Palatino Linotype" w:hAnsi="Palatino Linotype" w:cs="Times New Roman"/>
                <w:b/>
                <w:color w:val="000000" w:themeColor="text1"/>
              </w:rPr>
            </w:pPr>
          </w:p>
          <w:p w14:paraId="13D26F45" w14:textId="77777777" w:rsidR="00F357BC" w:rsidRDefault="00F357BC" w:rsidP="00F357BC">
            <w:pPr>
              <w:jc w:val="center"/>
              <w:rPr>
                <w:rFonts w:ascii="Palatino Linotype" w:hAnsi="Palatino Linotype" w:cs="Times New Roman"/>
                <w:b/>
                <w:color w:val="000000" w:themeColor="text1"/>
              </w:rPr>
            </w:pPr>
          </w:p>
          <w:p w14:paraId="0B035C93" w14:textId="77777777" w:rsidR="00F357BC" w:rsidRDefault="00F357BC" w:rsidP="00F357BC">
            <w:pPr>
              <w:jc w:val="center"/>
              <w:rPr>
                <w:rFonts w:ascii="Palatino Linotype" w:hAnsi="Palatino Linotype" w:cs="Times New Roman"/>
                <w:b/>
                <w:color w:val="000000" w:themeColor="text1"/>
              </w:rPr>
            </w:pPr>
          </w:p>
          <w:p w14:paraId="1B0327DB" w14:textId="77777777" w:rsidR="00F357BC" w:rsidRDefault="00F357BC" w:rsidP="00F357BC">
            <w:pPr>
              <w:jc w:val="center"/>
              <w:rPr>
                <w:rFonts w:ascii="Palatino Linotype" w:hAnsi="Palatino Linotype" w:cs="Times New Roman"/>
                <w:color w:val="000000" w:themeColor="text1"/>
              </w:rPr>
            </w:pPr>
            <w:r>
              <w:rPr>
                <w:rFonts w:ascii="Palatino Linotype" w:hAnsi="Palatino Linotype" w:cs="Times New Roman"/>
                <w:b/>
                <w:color w:val="000000" w:themeColor="text1"/>
              </w:rPr>
              <w:t>Javier Martínez Cruz</w:t>
            </w:r>
            <w:r>
              <w:rPr>
                <w:rFonts w:ascii="Palatino Linotype" w:hAnsi="Palatino Linotype" w:cs="Times New Roman"/>
                <w:color w:val="000000" w:themeColor="text1"/>
              </w:rPr>
              <w:t xml:space="preserve"> </w:t>
            </w:r>
          </w:p>
          <w:p w14:paraId="631CB5BA" w14:textId="77777777" w:rsidR="00F357BC" w:rsidRDefault="00F357BC" w:rsidP="00F357BC">
            <w:pPr>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5F74911C" w14:textId="77777777" w:rsidR="00F357BC" w:rsidRDefault="00F357BC" w:rsidP="00F357BC">
            <w:pPr>
              <w:jc w:val="center"/>
              <w:rPr>
                <w:rFonts w:ascii="Palatino Linotype" w:hAnsi="Palatino Linotype" w:cs="Times New Roman"/>
                <w:b/>
                <w:color w:val="000000" w:themeColor="text1"/>
              </w:rPr>
            </w:pPr>
            <w:r>
              <w:rPr>
                <w:rFonts w:ascii="Palatino Linotype" w:hAnsi="Palatino Linotype" w:cs="Times New Roman"/>
                <w:color w:val="000000" w:themeColor="text1"/>
              </w:rPr>
              <w:t>(Rúbrica)</w:t>
            </w:r>
          </w:p>
        </w:tc>
        <w:tc>
          <w:tcPr>
            <w:tcW w:w="4597" w:type="dxa"/>
            <w:vAlign w:val="center"/>
          </w:tcPr>
          <w:p w14:paraId="15EFD8A2" w14:textId="77777777" w:rsidR="00F357BC" w:rsidRDefault="00F357BC" w:rsidP="00F357BC">
            <w:pPr>
              <w:jc w:val="center"/>
              <w:rPr>
                <w:rFonts w:ascii="Palatino Linotype" w:hAnsi="Palatino Linotype" w:cs="Times New Roman"/>
                <w:color w:val="000000" w:themeColor="text1"/>
              </w:rPr>
            </w:pPr>
          </w:p>
          <w:p w14:paraId="2D568330" w14:textId="77777777" w:rsidR="00F357BC" w:rsidRDefault="00F357BC" w:rsidP="00F357BC">
            <w:pPr>
              <w:jc w:val="center"/>
              <w:rPr>
                <w:rFonts w:ascii="Palatino Linotype" w:hAnsi="Palatino Linotype" w:cs="Times New Roman"/>
                <w:color w:val="000000" w:themeColor="text1"/>
              </w:rPr>
            </w:pPr>
          </w:p>
          <w:p w14:paraId="1DAB663B" w14:textId="77777777" w:rsidR="00F357BC" w:rsidRDefault="00F357BC" w:rsidP="00F357BC">
            <w:pPr>
              <w:jc w:val="center"/>
              <w:rPr>
                <w:rFonts w:ascii="Palatino Linotype" w:hAnsi="Palatino Linotype" w:cs="Times New Roman"/>
                <w:color w:val="000000" w:themeColor="text1"/>
              </w:rPr>
            </w:pPr>
          </w:p>
          <w:p w14:paraId="537D9503" w14:textId="77777777" w:rsidR="00F357BC" w:rsidRDefault="00F357BC" w:rsidP="00F357BC">
            <w:pPr>
              <w:jc w:val="center"/>
              <w:rPr>
                <w:rFonts w:ascii="Palatino Linotype" w:hAnsi="Palatino Linotype" w:cs="Times New Roman"/>
                <w:color w:val="000000" w:themeColor="text1"/>
              </w:rPr>
            </w:pPr>
            <w:r>
              <w:rPr>
                <w:rFonts w:ascii="Palatino Linotype" w:hAnsi="Palatino Linotype" w:cs="Times New Roman"/>
                <w:b/>
                <w:color w:val="000000" w:themeColor="text1"/>
              </w:rPr>
              <w:t>Luis Gustavo Parra Noriega</w:t>
            </w:r>
          </w:p>
          <w:p w14:paraId="13CA7B0B" w14:textId="77777777" w:rsidR="00F357BC" w:rsidRDefault="00F357BC" w:rsidP="00F357BC">
            <w:pPr>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59DF1E80" w14:textId="77777777" w:rsidR="00F357BC" w:rsidRDefault="00F357BC" w:rsidP="00F357BC">
            <w:pPr>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F357BC" w14:paraId="42B38D6B" w14:textId="77777777" w:rsidTr="00F357BC">
        <w:trPr>
          <w:trHeight w:val="1740"/>
        </w:trPr>
        <w:tc>
          <w:tcPr>
            <w:tcW w:w="9193" w:type="dxa"/>
            <w:gridSpan w:val="3"/>
            <w:vAlign w:val="center"/>
          </w:tcPr>
          <w:p w14:paraId="7BBE7F84" w14:textId="77777777" w:rsidR="00F357BC" w:rsidRDefault="00F357BC" w:rsidP="00F357BC">
            <w:pPr>
              <w:pStyle w:val="Prrafodelista"/>
              <w:ind w:left="0"/>
              <w:rPr>
                <w:rFonts w:ascii="Palatino Linotype" w:hAnsi="Palatino Linotype"/>
                <w:color w:val="000000" w:themeColor="text1"/>
              </w:rPr>
            </w:pPr>
          </w:p>
          <w:p w14:paraId="562ED979" w14:textId="77777777" w:rsidR="00F357BC" w:rsidRDefault="00F357BC" w:rsidP="00F357BC">
            <w:pPr>
              <w:jc w:val="center"/>
              <w:rPr>
                <w:rFonts w:ascii="Palatino Linotype" w:hAnsi="Palatino Linotype" w:cs="Times New Roman"/>
                <w:b/>
                <w:color w:val="000000" w:themeColor="text1"/>
              </w:rPr>
            </w:pPr>
            <w:r>
              <w:rPr>
                <w:rFonts w:ascii="Palatino Linotype" w:hAnsi="Palatino Linotype" w:cs="Times New Roman"/>
                <w:b/>
                <w:color w:val="000000" w:themeColor="text1"/>
              </w:rPr>
              <w:t>Alexis Tapia Ramírez</w:t>
            </w:r>
          </w:p>
          <w:p w14:paraId="5E59CDCC" w14:textId="77777777" w:rsidR="00F357BC" w:rsidRDefault="00F357BC" w:rsidP="00F357BC">
            <w:pPr>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 del Pleno</w:t>
            </w:r>
          </w:p>
          <w:p w14:paraId="3638F8F5" w14:textId="77777777" w:rsidR="00F357BC" w:rsidRDefault="00F357BC" w:rsidP="00F357BC">
            <w:pPr>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bl>
    <w:p w14:paraId="09D5B693" w14:textId="23A6875A" w:rsidR="00BB5CA9" w:rsidRPr="00722988" w:rsidRDefault="00F357BC" w:rsidP="00F357BC">
      <w:pPr>
        <w:ind w:right="49"/>
        <w:jc w:val="both"/>
      </w:pPr>
      <w:r>
        <w:rPr>
          <w:rFonts w:ascii="Palatino Linotype" w:hAnsi="Palatino Linotype" w:cs="Arial"/>
          <w:color w:val="000000" w:themeColor="text1"/>
        </w:rPr>
        <w:t xml:space="preserve">Esta hoja corresponde a la resolución del doce (12) de agosto de dos mil veinte emitida en el recurso de revisión </w:t>
      </w:r>
      <w:r>
        <w:rPr>
          <w:rFonts w:ascii="Palatino Linotype" w:hAnsi="Palatino Linotype" w:cs="Arial"/>
          <w:b/>
          <w:bCs/>
          <w:color w:val="000000" w:themeColor="text1"/>
          <w:lang w:eastAsia="es-MX"/>
        </w:rPr>
        <w:t>01023/INFOEM/IP/RR/2020</w:t>
      </w:r>
      <w:r>
        <w:rPr>
          <w:rFonts w:ascii="Palatino Linotype" w:hAnsi="Palatino Linotype" w:cs="Arial"/>
          <w:color w:val="000000" w:themeColor="text1"/>
        </w:rPr>
        <w:t>.</w:t>
      </w:r>
    </w:p>
    <w:sectPr w:rsidR="00BB5CA9" w:rsidRPr="00722988" w:rsidSect="00943B9C">
      <w:headerReference w:type="even" r:id="rId14"/>
      <w:headerReference w:type="default" r:id="rId15"/>
      <w:footerReference w:type="default" r:id="rId16"/>
      <w:headerReference w:type="first" r:id="rId17"/>
      <w:footerReference w:type="first" r:id="rId18"/>
      <w:pgSz w:w="12240" w:h="15840"/>
      <w:pgMar w:top="2694" w:right="1701" w:bottom="226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1DA11A" w14:textId="77777777" w:rsidR="00B41333" w:rsidRDefault="00B41333" w:rsidP="00587366">
      <w:r>
        <w:separator/>
      </w:r>
    </w:p>
  </w:endnote>
  <w:endnote w:type="continuationSeparator" w:id="0">
    <w:p w14:paraId="2D734DFE" w14:textId="77777777" w:rsidR="00B41333" w:rsidRDefault="00B41333"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316221887"/>
      <w:docPartObj>
        <w:docPartGallery w:val="Page Numbers (Bottom of Page)"/>
        <w:docPartUnique/>
      </w:docPartObj>
    </w:sdtPr>
    <w:sdtEndPr/>
    <w:sdtContent>
      <w:sdt>
        <w:sdtPr>
          <w:rPr>
            <w:rFonts w:ascii="Palatino Linotype" w:hAnsi="Palatino Linotype"/>
            <w:sz w:val="28"/>
          </w:rPr>
          <w:id w:val="1295024492"/>
          <w:docPartObj>
            <w:docPartGallery w:val="Page Numbers (Top of Page)"/>
            <w:docPartUnique/>
          </w:docPartObj>
        </w:sdtPr>
        <w:sdtEndPr/>
        <w:sdtContent>
          <w:p w14:paraId="187818B4" w14:textId="246A4717" w:rsidR="00D05CC3" w:rsidRPr="00883450" w:rsidRDefault="00D05CC3">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01243B">
              <w:rPr>
                <w:rFonts w:ascii="Palatino Linotype" w:hAnsi="Palatino Linotype"/>
                <w:b/>
                <w:bCs/>
                <w:noProof/>
                <w:sz w:val="22"/>
                <w:szCs w:val="20"/>
              </w:rPr>
              <w:t>31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01243B">
              <w:rPr>
                <w:rFonts w:ascii="Palatino Linotype" w:hAnsi="Palatino Linotype"/>
                <w:b/>
                <w:bCs/>
                <w:noProof/>
                <w:sz w:val="22"/>
                <w:szCs w:val="20"/>
              </w:rPr>
              <w:t>32</w:t>
            </w:r>
            <w:r w:rsidRPr="00883450">
              <w:rPr>
                <w:rFonts w:ascii="Palatino Linotype" w:hAnsi="Palatino Linotype"/>
                <w:b/>
                <w:bCs/>
                <w:sz w:val="22"/>
                <w:szCs w:val="20"/>
              </w:rPr>
              <w:fldChar w:fldCharType="end"/>
            </w:r>
          </w:p>
        </w:sdtContent>
      </w:sdt>
    </w:sdtContent>
  </w:sdt>
  <w:p w14:paraId="6243EC1B" w14:textId="77777777" w:rsidR="00D05CC3" w:rsidRDefault="00D05CC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D05CC3" w:rsidRPr="00883450" w:rsidRDefault="00D05CC3"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01243B">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01243B" w:rsidRPr="0001243B">
      <w:rPr>
        <w:rFonts w:ascii="Palatino Linotype" w:hAnsi="Palatino Linotype"/>
        <w:noProof/>
        <w:sz w:val="22"/>
        <w:szCs w:val="22"/>
        <w:lang w:val="es-ES"/>
      </w:rPr>
      <w:t>32</w:t>
    </w:r>
    <w:r w:rsidRPr="00883450">
      <w:rPr>
        <w:rFonts w:ascii="Palatino Linotype" w:hAnsi="Palatino Linotype"/>
        <w:sz w:val="22"/>
        <w:szCs w:val="22"/>
      </w:rPr>
      <w:fldChar w:fldCharType="end"/>
    </w:r>
  </w:p>
  <w:p w14:paraId="5F5C4865" w14:textId="77777777" w:rsidR="00D05CC3" w:rsidRPr="00883450" w:rsidRDefault="00D05CC3">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AC2C89" w14:textId="77777777" w:rsidR="00B41333" w:rsidRDefault="00B41333" w:rsidP="00587366">
      <w:r>
        <w:separator/>
      </w:r>
    </w:p>
  </w:footnote>
  <w:footnote w:type="continuationSeparator" w:id="0">
    <w:p w14:paraId="242F4602" w14:textId="77777777" w:rsidR="00B41333" w:rsidRDefault="00B41333" w:rsidP="00587366">
      <w:r>
        <w:continuationSeparator/>
      </w:r>
    </w:p>
  </w:footnote>
  <w:footnote w:id="1">
    <w:p w14:paraId="769B181B" w14:textId="77777777" w:rsidR="00D86AE9" w:rsidRPr="00E70844" w:rsidRDefault="00D86AE9" w:rsidP="00D86AE9">
      <w:pPr>
        <w:autoSpaceDE w:val="0"/>
        <w:autoSpaceDN w:val="0"/>
        <w:adjustRightInd w:val="0"/>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eastAsia="es-MX"/>
        </w:rPr>
        <w:t xml:space="preserve">BURGOA ORIHUELA Ignacio. </w:t>
      </w:r>
      <w:r w:rsidRPr="00E70844">
        <w:rPr>
          <w:rFonts w:ascii="Palatino Linotype" w:hAnsi="Palatino Linotype" w:cs="Arial"/>
          <w:i/>
          <w:sz w:val="16"/>
          <w:szCs w:val="16"/>
          <w:lang w:eastAsia="es-MX"/>
        </w:rPr>
        <w:t>Diccionario De Derecho Constitucional, Garantías y Amparo</w:t>
      </w:r>
      <w:r w:rsidRPr="00E70844">
        <w:rPr>
          <w:rFonts w:ascii="Palatino Linotype" w:hAnsi="Palatino Linotype" w:cs="Arial"/>
          <w:sz w:val="16"/>
          <w:szCs w:val="16"/>
          <w:lang w:eastAsia="es-MX"/>
        </w:rPr>
        <w:t>. Ed. Porr</w:t>
      </w:r>
      <w:r>
        <w:rPr>
          <w:rFonts w:ascii="Palatino Linotype" w:hAnsi="Palatino Linotype" w:cs="Arial"/>
          <w:sz w:val="16"/>
          <w:szCs w:val="16"/>
          <w:lang w:eastAsia="es-MX"/>
        </w:rPr>
        <w:t>úa, S.A., México. 1992. p. 115.</w:t>
      </w:r>
    </w:p>
  </w:footnote>
  <w:footnote w:id="2">
    <w:p w14:paraId="36F8CDE7" w14:textId="77777777" w:rsidR="00D86AE9" w:rsidRPr="009064F6" w:rsidRDefault="00D86AE9" w:rsidP="00D86AE9">
      <w:pPr>
        <w:pStyle w:val="Textonotapie"/>
        <w:jc w:val="both"/>
        <w:rPr>
          <w:rFonts w:ascii="Arial" w:hAnsi="Arial" w:cs="Arial"/>
          <w:i/>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CIENFUEGOS SALGADO David. </w:t>
      </w:r>
      <w:r w:rsidRPr="00E70844">
        <w:rPr>
          <w:rFonts w:ascii="Palatino Linotype" w:hAnsi="Palatino Linotype" w:cs="Arial"/>
          <w:i/>
          <w:sz w:val="16"/>
          <w:szCs w:val="16"/>
        </w:rPr>
        <w:t xml:space="preserve">El Derecho de Petición en México. </w:t>
      </w:r>
      <w:r w:rsidRPr="00E70844">
        <w:rPr>
          <w:rFonts w:ascii="Palatino Linotype" w:hAnsi="Palatino Linotype" w:cs="Arial"/>
          <w:sz w:val="16"/>
          <w:szCs w:val="16"/>
        </w:rPr>
        <w:t>Ed. Instituto de Investigaciones Jurídica UNAM. México 2004. p. 31</w:t>
      </w:r>
    </w:p>
  </w:footnote>
  <w:footnote w:id="3">
    <w:p w14:paraId="01FFE7C5" w14:textId="77777777" w:rsidR="00D86AE9" w:rsidRPr="00E70844" w:rsidRDefault="00D86AE9" w:rsidP="00D86AE9">
      <w:pPr>
        <w:pStyle w:val="Textonotapie"/>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ROBLES HERNÁNDEZ José Guadalupe. </w:t>
      </w:r>
      <w:r w:rsidRPr="00E70844">
        <w:rPr>
          <w:rFonts w:ascii="Palatino Linotype" w:hAnsi="Palatino Linotype" w:cs="Arial"/>
          <w:i/>
          <w:sz w:val="16"/>
          <w:szCs w:val="16"/>
        </w:rPr>
        <w:t xml:space="preserve">Derecho de la Información y Comunicación Pública. </w:t>
      </w:r>
      <w:r w:rsidRPr="00E70844">
        <w:rPr>
          <w:rFonts w:ascii="Palatino Linotype" w:hAnsi="Palatino Linotype" w:cs="Arial"/>
          <w:sz w:val="16"/>
          <w:szCs w:val="16"/>
        </w:rPr>
        <w:t>Ed. Universidad de Occidente. México. 2004, p. 72.</w:t>
      </w:r>
    </w:p>
  </w:footnote>
  <w:footnote w:id="4">
    <w:p w14:paraId="516B23AB" w14:textId="77777777" w:rsidR="00D86AE9" w:rsidRPr="00E70844" w:rsidRDefault="00D86AE9" w:rsidP="00D86AE9">
      <w:pPr>
        <w:autoSpaceDE w:val="0"/>
        <w:autoSpaceDN w:val="0"/>
        <w:adjustRightInd w:val="0"/>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VILLANUEVA VILLANUEVA Ernesto. Derecho de la Información, Ed. Porrúa. </w:t>
      </w:r>
      <w:r w:rsidRPr="00E70844">
        <w:rPr>
          <w:rFonts w:ascii="Palatino Linotype" w:hAnsi="Palatino Linotype" w:cs="Arial"/>
          <w:sz w:val="16"/>
          <w:szCs w:val="16"/>
          <w:lang w:eastAsia="es-MX"/>
        </w:rPr>
        <w:t>S.A., México. 2006. p. 270.</w:t>
      </w:r>
      <w:r w:rsidRPr="00E70844">
        <w:rPr>
          <w:rFonts w:ascii="Palatino Linotype" w:hAnsi="Palatino Linotype" w:cs="Arial"/>
          <w:sz w:val="16"/>
          <w:szCs w:val="16"/>
          <w:lang w:eastAsia="es-MX"/>
        </w:rPr>
        <w:tab/>
      </w:r>
    </w:p>
    <w:p w14:paraId="16442C52" w14:textId="77777777" w:rsidR="00D86AE9" w:rsidRPr="00CE236E" w:rsidRDefault="00D86AE9" w:rsidP="00D86AE9">
      <w:pPr>
        <w:pStyle w:val="Textonotapie"/>
        <w:jc w:val="both"/>
        <w:rPr>
          <w:rFonts w:ascii="Arial" w:hAnsi="Arial" w:cs="Arial"/>
          <w:sz w:val="16"/>
          <w:szCs w:val="16"/>
        </w:rPr>
      </w:pPr>
    </w:p>
  </w:footnote>
  <w:footnote w:id="5">
    <w:p w14:paraId="599D90D5" w14:textId="77777777" w:rsidR="00104F2A" w:rsidRPr="00EF4872" w:rsidRDefault="00104F2A" w:rsidP="00104F2A">
      <w:pPr>
        <w:pStyle w:val="Textonotapie"/>
        <w:jc w:val="both"/>
        <w:rPr>
          <w:rFonts w:ascii="Palatino Linotype" w:hAnsi="Palatino Linotype"/>
          <w:sz w:val="18"/>
        </w:rPr>
      </w:pPr>
      <w:r w:rsidRPr="00EF4872">
        <w:rPr>
          <w:rStyle w:val="Refdenotaalpie"/>
          <w:rFonts w:ascii="Palatino Linotype" w:hAnsi="Palatino Linotype"/>
          <w:sz w:val="18"/>
        </w:rPr>
        <w:footnoteRef/>
      </w:r>
      <w:r w:rsidRPr="00EF4872">
        <w:rPr>
          <w:rFonts w:ascii="Palatino Linotype" w:hAnsi="Palatino Linotype"/>
          <w:sz w:val="18"/>
        </w:rPr>
        <w:t xml:space="preserve"> DERECHO DE ACCESO A LA INFORMACIÓN PÚBLICA, DOCUMENTOS AD HOC. El derecho de acceso a la información pública se satisface en aquellos casos en que se entregue el soporte documental en que conste la información requerida, toda vez que no se tiene el deber de generar un documento ad hoc, para satisfacer el derecho de acceso a la información pública. Criterio utilizado en la resolución </w:t>
      </w:r>
      <w:r w:rsidRPr="00EF4872">
        <w:rPr>
          <w:rFonts w:ascii="Palatino Linotype" w:hAnsi="Palatino Linotype" w:cs="Arial"/>
          <w:bCs/>
          <w:sz w:val="18"/>
          <w:lang w:eastAsia="es-MX"/>
        </w:rPr>
        <w:t>01653/INFOEM/IP/RR/2016 aprobada por Unanimidad de votos en la vigésima quinta sesión ordinaria celebrada el día cuatro (4) de julio de 2016.</w:t>
      </w:r>
    </w:p>
  </w:footnote>
  <w:footnote w:id="6">
    <w:p w14:paraId="0CCA1286" w14:textId="77777777" w:rsidR="00104F2A" w:rsidRPr="00EF4872" w:rsidRDefault="00104F2A" w:rsidP="00104F2A">
      <w:pPr>
        <w:jc w:val="both"/>
        <w:rPr>
          <w:rFonts w:ascii="Palatino Linotype" w:hAnsi="Palatino Linotype"/>
          <w:sz w:val="18"/>
          <w:szCs w:val="20"/>
        </w:rPr>
      </w:pPr>
      <w:r w:rsidRPr="00EF4872">
        <w:rPr>
          <w:rStyle w:val="Refdenotaalpie"/>
          <w:rFonts w:ascii="Palatino Linotype" w:hAnsi="Palatino Linotype"/>
          <w:sz w:val="22"/>
        </w:rPr>
        <w:footnoteRef/>
      </w:r>
      <w:r w:rsidRPr="00EF4872">
        <w:rPr>
          <w:rFonts w:ascii="Palatino Linotype" w:hAnsi="Palatino Linotype"/>
          <w:sz w:val="18"/>
          <w:szCs w:val="20"/>
        </w:rPr>
        <w:t xml:space="preserve"> 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p w14:paraId="3F355BAC" w14:textId="77777777" w:rsidR="00104F2A" w:rsidRPr="00EF4872" w:rsidRDefault="00104F2A" w:rsidP="00104F2A">
      <w:pPr>
        <w:jc w:val="both"/>
        <w:rPr>
          <w:rFonts w:ascii="Palatino Linotype" w:hAnsi="Palatino Linotype"/>
          <w:i/>
          <w:sz w:val="18"/>
          <w:szCs w:val="20"/>
        </w:rPr>
      </w:pPr>
      <w:r w:rsidRPr="00EF4872">
        <w:rPr>
          <w:rFonts w:ascii="Palatino Linotype" w:hAnsi="Palatino Linotype"/>
          <w:i/>
          <w:sz w:val="18"/>
          <w:szCs w:val="20"/>
        </w:rPr>
        <w:t>Expedientes: 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w:t>
      </w:r>
    </w:p>
  </w:footnote>
  <w:footnote w:id="7">
    <w:p w14:paraId="7D0AA9C6" w14:textId="77777777" w:rsidR="00104F2A" w:rsidRPr="00735C44" w:rsidRDefault="00104F2A" w:rsidP="00104F2A">
      <w:pPr>
        <w:pStyle w:val="Textonotapie"/>
        <w:jc w:val="both"/>
        <w:rPr>
          <w:rFonts w:asciiTheme="majorHAnsi" w:hAnsiTheme="majorHAnsi"/>
          <w:i/>
        </w:rPr>
      </w:pPr>
      <w:r w:rsidRPr="00EF4872">
        <w:rPr>
          <w:rStyle w:val="Refdenotaalpie"/>
          <w:rFonts w:ascii="Palatino Linotype" w:hAnsi="Palatino Linotype"/>
          <w:sz w:val="18"/>
        </w:rPr>
        <w:footnoteRef/>
      </w:r>
      <w:r w:rsidRPr="00EF4872">
        <w:rPr>
          <w:rFonts w:ascii="Palatino Linotype" w:hAnsi="Palatino Linotype"/>
          <w:sz w:val="18"/>
        </w:rPr>
        <w:t xml:space="preserve"> “21. El derecho de acceso a la información recae sobre la información que está bajo custodia, administración o tenencia del Estado; la información que el Estado produce o que está obligado a producir; la información que está bajo poder de quienes administran los servicios y los fondos públicos, únicamente respecto de dichos servicios o fondos; y la información que el Estado capta, y la que está obligado a recolectar en cumplimiento de sus funciones”. Relatoría Especial para la Libertad de Expresión. </w:t>
      </w:r>
      <w:r w:rsidRPr="00EF4872">
        <w:rPr>
          <w:rFonts w:ascii="Palatino Linotype" w:hAnsi="Palatino Linotype"/>
          <w:i/>
          <w:sz w:val="18"/>
        </w:rPr>
        <w:t>El derecho de acceso a la información en el marco jurídico interamericano.</w:t>
      </w:r>
      <w:r w:rsidRPr="00EF4872">
        <w:rPr>
          <w:rFonts w:ascii="Palatino Linotype" w:hAnsi="Palatino Linotype"/>
          <w:sz w:val="18"/>
        </w:rPr>
        <w:t xml:space="preserve"> 2ª edición, Comisión Interamericana de Derechos Humanos, 2012. Párr. 21.</w:t>
      </w:r>
    </w:p>
  </w:footnote>
  <w:footnote w:id="8">
    <w:p w14:paraId="0072C632" w14:textId="77777777" w:rsidR="00B67ED2" w:rsidRDefault="00B67ED2" w:rsidP="00B67ED2">
      <w:pPr>
        <w:pStyle w:val="Textonotapie"/>
      </w:pPr>
      <w:r>
        <w:rPr>
          <w:rStyle w:val="Refdenotaalpie"/>
        </w:rPr>
        <w:footnoteRef/>
      </w:r>
      <w:r>
        <w:t xml:space="preserve"> Convención Americana sobre Derechos Humanos. Artículo 13.</w:t>
      </w:r>
    </w:p>
  </w:footnote>
  <w:footnote w:id="9">
    <w:p w14:paraId="4E2A26D5" w14:textId="77777777" w:rsidR="00B67ED2" w:rsidRDefault="00B67ED2" w:rsidP="00B67ED2">
      <w:pPr>
        <w:pStyle w:val="Textonotapie"/>
      </w:pPr>
      <w:r>
        <w:rPr>
          <w:rStyle w:val="Refdenotaalpie"/>
        </w:rPr>
        <w:footnoteRef/>
      </w:r>
      <w:r>
        <w:t xml:space="preserve"> Constitución Política de los Estados Unidos Mexicanos. Artículo sexto, sección A, fracción I.</w:t>
      </w:r>
    </w:p>
  </w:footnote>
  <w:footnote w:id="10">
    <w:p w14:paraId="42209BD6" w14:textId="77777777" w:rsidR="00B67ED2" w:rsidRDefault="00B67ED2" w:rsidP="00B67ED2">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11">
    <w:p w14:paraId="7807399B" w14:textId="77777777" w:rsidR="00B67ED2" w:rsidRDefault="00B67ED2" w:rsidP="00B67ED2">
      <w:pPr>
        <w:pStyle w:val="Textonotapie"/>
      </w:pPr>
      <w:r>
        <w:rPr>
          <w:rStyle w:val="Refdenotaalpie"/>
        </w:rPr>
        <w:footnoteRef/>
      </w:r>
      <w:r>
        <w:t xml:space="preserve"> Ibídem. Parr. 87.</w:t>
      </w:r>
    </w:p>
  </w:footnote>
  <w:footnote w:id="12">
    <w:p w14:paraId="4839D97B" w14:textId="77777777" w:rsidR="00B67ED2" w:rsidRDefault="00B67ED2" w:rsidP="00B67ED2">
      <w:pPr>
        <w:pStyle w:val="Textonotapie"/>
      </w:pPr>
      <w:r>
        <w:rPr>
          <w:rStyle w:val="Refdenotaalpie"/>
        </w:rPr>
        <w:footnoteRef/>
      </w:r>
      <w:r>
        <w:t xml:space="preserve"> Artículo 150. Ley de Transparencia y Acceso a la Información Pública del Estado de México y Municipios.</w:t>
      </w:r>
    </w:p>
    <w:p w14:paraId="6E592C5B" w14:textId="77777777" w:rsidR="00B67ED2" w:rsidRDefault="00B67ED2" w:rsidP="00B67ED2">
      <w:pPr>
        <w:pStyle w:val="Textonotapie"/>
      </w:pPr>
      <w:r>
        <w:t>Artículo 151. Ibídem.</w:t>
      </w:r>
    </w:p>
  </w:footnote>
  <w:footnote w:id="13">
    <w:p w14:paraId="6E0795BE" w14:textId="77777777" w:rsidR="00B67ED2" w:rsidRDefault="00B67ED2" w:rsidP="00B67ED2">
      <w:pPr>
        <w:pStyle w:val="Textonotapie"/>
      </w:pPr>
      <w:r>
        <w:rPr>
          <w:rStyle w:val="Refdenotaalpie"/>
        </w:rPr>
        <w:footnoteRef/>
      </w:r>
      <w:r>
        <w:t xml:space="preserve"> Ley de Transparencia y Acceso a la Información Pública del Estado de México y Municipios. Artículo 9. …</w:t>
      </w:r>
    </w:p>
    <w:p w14:paraId="34088F70" w14:textId="77777777" w:rsidR="00B67ED2" w:rsidRDefault="00B67ED2" w:rsidP="00B67ED2">
      <w:pPr>
        <w:pStyle w:val="Textonotapie"/>
      </w:pPr>
      <w:r>
        <w:t>II. Eficacia: Obligación del Instituto para tutelar, de manera efectiva, el derecho de acceso a la información;</w:t>
      </w:r>
    </w:p>
    <w:p w14:paraId="47738771" w14:textId="77777777" w:rsidR="00B67ED2" w:rsidRDefault="00B67ED2" w:rsidP="00B67ED2">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E564E8" w14:textId="54BD06F5" w:rsidR="00F357BC" w:rsidRDefault="0001243B">
    <w:pPr>
      <w:pStyle w:val="Encabezado"/>
    </w:pPr>
    <w:r>
      <w:rPr>
        <w:noProof/>
      </w:rPr>
      <w:pict w14:anchorId="72C0B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37001" o:spid="_x0000_s2050" type="#_x0000_t75" style="position:absolute;margin-left:0;margin-top:0;width:609.4pt;height:793.75pt;z-index:-251657216;mso-position-horizontal:center;mso-position-horizontal-relative:margin;mso-position-vertical:center;mso-position-vertical-relative:margin" o:allowincell="f">
          <v:imagedata r:id="rId1" o:title="hoja de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66B6DE07" w:rsidR="00D05CC3" w:rsidRDefault="0001243B" w:rsidP="001C6012">
    <w:pPr>
      <w:pStyle w:val="Encabezado"/>
      <w:tabs>
        <w:tab w:val="clear" w:pos="4252"/>
        <w:tab w:val="clear" w:pos="8504"/>
        <w:tab w:val="left" w:pos="8460"/>
      </w:tabs>
    </w:pPr>
    <w:r>
      <w:rPr>
        <w:noProof/>
      </w:rPr>
      <w:pict w14:anchorId="1070A1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37002" o:spid="_x0000_s2051" type="#_x0000_t75" style="position:absolute;margin-left:-82.4pt;margin-top:-145.95pt;width:609.4pt;height:793.75pt;z-index:-251656192;mso-position-horizontal-relative:margin;mso-position-vertical-relative:margin" o:allowincell="f">
          <v:imagedata r:id="rId1" o:title="hoja de resolución"/>
          <w10:wrap anchorx="margin" anchory="margin"/>
        </v:shape>
      </w:pict>
    </w:r>
    <w:r w:rsidR="00D05CC3">
      <w:tab/>
    </w:r>
  </w:p>
  <w:p w14:paraId="64F5F23E" w14:textId="390690E5" w:rsidR="00D05CC3" w:rsidRDefault="00D05CC3">
    <w:pPr>
      <w:pStyle w:val="Encabezado"/>
    </w:pPr>
  </w:p>
  <w:tbl>
    <w:tblPr>
      <w:tblStyle w:val="Tablaconcuadrcula"/>
      <w:tblW w:w="850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252"/>
    </w:tblGrid>
    <w:tr w:rsidR="00D05CC3" w:rsidRPr="00674A46" w14:paraId="07F2896E" w14:textId="77777777" w:rsidTr="0081485A">
      <w:trPr>
        <w:trHeight w:val="138"/>
        <w:jc w:val="right"/>
      </w:trPr>
      <w:tc>
        <w:tcPr>
          <w:tcW w:w="4253" w:type="dxa"/>
          <w:vAlign w:val="center"/>
        </w:tcPr>
        <w:p w14:paraId="4A5B1974" w14:textId="3B2AB4E0" w:rsidR="00D05CC3" w:rsidRPr="00674A46" w:rsidRDefault="00D05CC3"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4F76A9D4" w:rsidR="00D05CC3" w:rsidRPr="00674A46" w:rsidRDefault="00455F76" w:rsidP="00712A48">
          <w:pPr>
            <w:pStyle w:val="Encabezado"/>
            <w:rPr>
              <w:rFonts w:ascii="Palatino Linotype" w:hAnsi="Palatino Linotype"/>
              <w:b/>
              <w:sz w:val="22"/>
              <w:szCs w:val="22"/>
            </w:rPr>
          </w:pPr>
          <w:r>
            <w:rPr>
              <w:rFonts w:ascii="Palatino Linotype" w:hAnsi="Palatino Linotype" w:cs="Arial"/>
              <w:b/>
              <w:bCs/>
              <w:sz w:val="22"/>
              <w:szCs w:val="22"/>
              <w:lang w:eastAsia="es-MX"/>
            </w:rPr>
            <w:t>0</w:t>
          </w:r>
          <w:r w:rsidR="00712A48">
            <w:rPr>
              <w:rFonts w:ascii="Palatino Linotype" w:hAnsi="Palatino Linotype" w:cs="Arial"/>
              <w:b/>
              <w:bCs/>
              <w:sz w:val="22"/>
              <w:szCs w:val="22"/>
              <w:lang w:eastAsia="es-MX"/>
            </w:rPr>
            <w:t>1023</w:t>
          </w:r>
          <w:r w:rsidR="00D05CC3">
            <w:rPr>
              <w:rFonts w:ascii="Palatino Linotype" w:hAnsi="Palatino Linotype" w:cs="Arial"/>
              <w:b/>
              <w:bCs/>
              <w:sz w:val="22"/>
              <w:szCs w:val="22"/>
              <w:lang w:eastAsia="es-MX"/>
            </w:rPr>
            <w:t>/INFOEM/IP/RR/2020</w:t>
          </w:r>
        </w:p>
      </w:tc>
    </w:tr>
    <w:tr w:rsidR="00D05CC3" w:rsidRPr="00674A46" w14:paraId="1B5D8690" w14:textId="77777777" w:rsidTr="0081485A">
      <w:trPr>
        <w:trHeight w:val="233"/>
        <w:jc w:val="right"/>
      </w:trPr>
      <w:tc>
        <w:tcPr>
          <w:tcW w:w="4253" w:type="dxa"/>
          <w:vAlign w:val="center"/>
        </w:tcPr>
        <w:p w14:paraId="3903F2C6" w14:textId="22D569F8" w:rsidR="00D05CC3" w:rsidRPr="00674A46" w:rsidRDefault="00D05CC3"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6DE32B88" w:rsidR="00D05CC3" w:rsidRPr="00B75F20" w:rsidRDefault="00712A48" w:rsidP="00926F75">
          <w:pPr>
            <w:pStyle w:val="Encabezado"/>
            <w:jc w:val="both"/>
            <w:rPr>
              <w:rFonts w:ascii="Palatino Linotype" w:hAnsi="Palatino Linotype"/>
              <w:b/>
              <w:sz w:val="22"/>
              <w:szCs w:val="22"/>
            </w:rPr>
          </w:pPr>
          <w:r w:rsidRPr="00712A48">
            <w:rPr>
              <w:rFonts w:ascii="Palatino Linotype" w:hAnsi="Palatino Linotype"/>
              <w:b/>
              <w:bCs/>
              <w:color w:val="000000"/>
              <w:sz w:val="22"/>
              <w:szCs w:val="22"/>
            </w:rPr>
            <w:t>Secretaría de Educación</w:t>
          </w:r>
        </w:p>
      </w:tc>
    </w:tr>
    <w:tr w:rsidR="00D05CC3" w:rsidRPr="00674A46" w14:paraId="095EB01B" w14:textId="77777777" w:rsidTr="0081485A">
      <w:trPr>
        <w:trHeight w:val="321"/>
        <w:jc w:val="right"/>
      </w:trPr>
      <w:tc>
        <w:tcPr>
          <w:tcW w:w="4253" w:type="dxa"/>
          <w:vAlign w:val="center"/>
        </w:tcPr>
        <w:p w14:paraId="6E000A51" w14:textId="25DCC1C7" w:rsidR="00D05CC3" w:rsidRPr="00674A46" w:rsidRDefault="00D05CC3"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D05CC3" w:rsidRPr="00674A46" w:rsidRDefault="00D05CC3"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D05CC3" w:rsidRDefault="00D05CC3" w:rsidP="00472C4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A1D0156" w:rsidR="00D05CC3" w:rsidRDefault="0001243B" w:rsidP="00472C41">
    <w:pPr>
      <w:pStyle w:val="Encabezado"/>
      <w:tabs>
        <w:tab w:val="clear" w:pos="4252"/>
        <w:tab w:val="clear" w:pos="8504"/>
        <w:tab w:val="left" w:pos="3103"/>
      </w:tabs>
    </w:pPr>
    <w:r>
      <w:rPr>
        <w:noProof/>
      </w:rPr>
      <w:pict w14:anchorId="45C940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37000" o:spid="_x0000_s2049" type="#_x0000_t75" style="position:absolute;margin-left:0;margin-top:0;width:609.4pt;height:793.75pt;z-index:-251658240;mso-position-horizontal:center;mso-position-horizontal-relative:margin;mso-position-vertical:center;mso-position-vertical-relative:margin" o:allowincell="f">
          <v:imagedata r:id="rId1" o:title="hoja de resolución"/>
          <w10:wrap anchorx="margin" anchory="margin"/>
        </v:shape>
      </w:pict>
    </w:r>
    <w:r w:rsidR="00D05CC3">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D05CC3" w:rsidRPr="00674A46" w14:paraId="0A3256F2" w14:textId="77777777" w:rsidTr="006E6B65">
      <w:trPr>
        <w:trHeight w:val="138"/>
        <w:jc w:val="right"/>
      </w:trPr>
      <w:tc>
        <w:tcPr>
          <w:tcW w:w="3261" w:type="dxa"/>
          <w:vAlign w:val="center"/>
        </w:tcPr>
        <w:p w14:paraId="3D80769D" w14:textId="316F11F8" w:rsidR="00D05CC3" w:rsidRPr="00674A46" w:rsidRDefault="00D05CC3"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13FF4101" w:rsidR="00D05CC3" w:rsidRPr="00674A46" w:rsidRDefault="00712A48" w:rsidP="00712A48">
          <w:pPr>
            <w:pStyle w:val="Encabezado"/>
            <w:rPr>
              <w:rFonts w:ascii="Palatino Linotype" w:hAnsi="Palatino Linotype"/>
              <w:b/>
              <w:sz w:val="22"/>
              <w:szCs w:val="22"/>
            </w:rPr>
          </w:pPr>
          <w:r>
            <w:rPr>
              <w:rFonts w:ascii="Palatino Linotype" w:hAnsi="Palatino Linotype" w:cs="Arial"/>
              <w:b/>
              <w:bCs/>
              <w:sz w:val="22"/>
              <w:szCs w:val="22"/>
              <w:lang w:eastAsia="es-MX"/>
            </w:rPr>
            <w:t>01023</w:t>
          </w:r>
          <w:r w:rsidR="00D05CC3">
            <w:rPr>
              <w:rFonts w:ascii="Palatino Linotype" w:hAnsi="Palatino Linotype" w:cs="Arial"/>
              <w:b/>
              <w:bCs/>
              <w:sz w:val="22"/>
              <w:szCs w:val="22"/>
              <w:lang w:eastAsia="es-MX"/>
            </w:rPr>
            <w:t>/INFOEM/IP/RR/2020</w:t>
          </w:r>
        </w:p>
      </w:tc>
    </w:tr>
    <w:tr w:rsidR="00D05CC3" w:rsidRPr="00B75F20" w14:paraId="128C8B3C" w14:textId="77777777" w:rsidTr="006E6B65">
      <w:trPr>
        <w:trHeight w:val="233"/>
        <w:jc w:val="right"/>
      </w:trPr>
      <w:tc>
        <w:tcPr>
          <w:tcW w:w="3261" w:type="dxa"/>
          <w:vAlign w:val="center"/>
        </w:tcPr>
        <w:p w14:paraId="483E3371" w14:textId="66B1BC74" w:rsidR="00D05CC3" w:rsidRPr="00674A46" w:rsidRDefault="00D05CC3"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5E2693BC" w:rsidR="00D05CC3" w:rsidRPr="00B75F20" w:rsidRDefault="007B6DEF" w:rsidP="009B42A1">
          <w:pPr>
            <w:pStyle w:val="Encabezado"/>
            <w:tabs>
              <w:tab w:val="clear" w:pos="4252"/>
              <w:tab w:val="clear" w:pos="8504"/>
              <w:tab w:val="left" w:pos="521"/>
            </w:tabs>
            <w:rPr>
              <w:rFonts w:ascii="Palatino Linotype" w:hAnsi="Palatino Linotype"/>
              <w:b/>
              <w:sz w:val="22"/>
              <w:szCs w:val="22"/>
            </w:rPr>
          </w:pPr>
          <w:r w:rsidRPr="007B6DEF">
            <w:rPr>
              <w:rFonts w:ascii="Palatino Linotype" w:hAnsi="Palatino Linotype"/>
              <w:b/>
              <w:sz w:val="22"/>
              <w:szCs w:val="22"/>
              <w:highlight w:val="black"/>
            </w:rPr>
            <w:t>----------------------------------------</w:t>
          </w:r>
          <w:r w:rsidR="00D05CC3">
            <w:rPr>
              <w:rFonts w:ascii="Palatino Linotype" w:hAnsi="Palatino Linotype"/>
              <w:b/>
              <w:sz w:val="22"/>
              <w:szCs w:val="22"/>
            </w:rPr>
            <w:tab/>
          </w:r>
        </w:p>
      </w:tc>
    </w:tr>
    <w:tr w:rsidR="00D05CC3" w:rsidRPr="00674A46" w14:paraId="41BE0704" w14:textId="77777777" w:rsidTr="006E6B65">
      <w:trPr>
        <w:trHeight w:val="321"/>
        <w:jc w:val="right"/>
      </w:trPr>
      <w:tc>
        <w:tcPr>
          <w:tcW w:w="3261" w:type="dxa"/>
          <w:vAlign w:val="center"/>
        </w:tcPr>
        <w:p w14:paraId="34C64148" w14:textId="10C6C8A9" w:rsidR="00D05CC3" w:rsidRPr="00674A46" w:rsidRDefault="00D05CC3"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0B150A97" w:rsidR="00D05CC3" w:rsidRPr="00674A46" w:rsidRDefault="00712A48" w:rsidP="005C3414">
          <w:pPr>
            <w:pStyle w:val="Encabezado"/>
            <w:jc w:val="both"/>
            <w:rPr>
              <w:rFonts w:ascii="Palatino Linotype" w:hAnsi="Palatino Linotype"/>
              <w:b/>
              <w:sz w:val="22"/>
              <w:szCs w:val="22"/>
            </w:rPr>
          </w:pPr>
          <w:r w:rsidRPr="00712A48">
            <w:rPr>
              <w:rFonts w:ascii="Palatino Linotype" w:hAnsi="Palatino Linotype"/>
              <w:b/>
              <w:bCs/>
              <w:color w:val="000000"/>
              <w:sz w:val="22"/>
              <w:szCs w:val="22"/>
            </w:rPr>
            <w:t>Secretaría de Educación</w:t>
          </w:r>
        </w:p>
      </w:tc>
    </w:tr>
    <w:tr w:rsidR="00D05CC3" w:rsidRPr="00674A46" w14:paraId="0C8B6193" w14:textId="77777777" w:rsidTr="006E6B65">
      <w:trPr>
        <w:trHeight w:val="321"/>
        <w:jc w:val="right"/>
      </w:trPr>
      <w:tc>
        <w:tcPr>
          <w:tcW w:w="3261" w:type="dxa"/>
          <w:vAlign w:val="center"/>
        </w:tcPr>
        <w:p w14:paraId="321FFAFF" w14:textId="40E5A678" w:rsidR="00D05CC3" w:rsidRPr="00674A46" w:rsidRDefault="00D05CC3"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D05CC3" w:rsidRPr="00674A46" w:rsidRDefault="00D05CC3"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D05CC3" w:rsidRDefault="00D05CC3"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567B6"/>
    <w:multiLevelType w:val="hybridMultilevel"/>
    <w:tmpl w:val="E1286B40"/>
    <w:lvl w:ilvl="0" w:tplc="080A0001">
      <w:start w:val="1"/>
      <w:numFmt w:val="bullet"/>
      <w:lvlText w:val=""/>
      <w:lvlJc w:val="left"/>
      <w:pPr>
        <w:ind w:left="1941" w:hanging="360"/>
      </w:pPr>
      <w:rPr>
        <w:rFonts w:ascii="Symbol" w:hAnsi="Symbol" w:hint="default"/>
      </w:rPr>
    </w:lvl>
    <w:lvl w:ilvl="1" w:tplc="080A0003">
      <w:start w:val="1"/>
      <w:numFmt w:val="bullet"/>
      <w:lvlText w:val="o"/>
      <w:lvlJc w:val="left"/>
      <w:pPr>
        <w:ind w:left="2661" w:hanging="360"/>
      </w:pPr>
      <w:rPr>
        <w:rFonts w:ascii="Courier New" w:hAnsi="Courier New" w:cs="Courier New" w:hint="default"/>
      </w:rPr>
    </w:lvl>
    <w:lvl w:ilvl="2" w:tplc="080A0005">
      <w:start w:val="1"/>
      <w:numFmt w:val="bullet"/>
      <w:lvlText w:val=""/>
      <w:lvlJc w:val="left"/>
      <w:pPr>
        <w:ind w:left="3381" w:hanging="360"/>
      </w:pPr>
      <w:rPr>
        <w:rFonts w:ascii="Wingdings" w:hAnsi="Wingdings" w:hint="default"/>
      </w:rPr>
    </w:lvl>
    <w:lvl w:ilvl="3" w:tplc="080A0001">
      <w:start w:val="1"/>
      <w:numFmt w:val="bullet"/>
      <w:lvlText w:val=""/>
      <w:lvlJc w:val="left"/>
      <w:pPr>
        <w:ind w:left="4101" w:hanging="360"/>
      </w:pPr>
      <w:rPr>
        <w:rFonts w:ascii="Symbol" w:hAnsi="Symbol" w:hint="default"/>
      </w:rPr>
    </w:lvl>
    <w:lvl w:ilvl="4" w:tplc="080A0003">
      <w:start w:val="1"/>
      <w:numFmt w:val="bullet"/>
      <w:lvlText w:val="o"/>
      <w:lvlJc w:val="left"/>
      <w:pPr>
        <w:ind w:left="4821" w:hanging="360"/>
      </w:pPr>
      <w:rPr>
        <w:rFonts w:ascii="Courier New" w:hAnsi="Courier New" w:cs="Courier New" w:hint="default"/>
      </w:rPr>
    </w:lvl>
    <w:lvl w:ilvl="5" w:tplc="080A0005">
      <w:start w:val="1"/>
      <w:numFmt w:val="bullet"/>
      <w:lvlText w:val=""/>
      <w:lvlJc w:val="left"/>
      <w:pPr>
        <w:ind w:left="5541" w:hanging="360"/>
      </w:pPr>
      <w:rPr>
        <w:rFonts w:ascii="Wingdings" w:hAnsi="Wingdings" w:hint="default"/>
      </w:rPr>
    </w:lvl>
    <w:lvl w:ilvl="6" w:tplc="080A0001">
      <w:start w:val="1"/>
      <w:numFmt w:val="bullet"/>
      <w:lvlText w:val=""/>
      <w:lvlJc w:val="left"/>
      <w:pPr>
        <w:ind w:left="6261" w:hanging="360"/>
      </w:pPr>
      <w:rPr>
        <w:rFonts w:ascii="Symbol" w:hAnsi="Symbol" w:hint="default"/>
      </w:rPr>
    </w:lvl>
    <w:lvl w:ilvl="7" w:tplc="080A0003">
      <w:start w:val="1"/>
      <w:numFmt w:val="bullet"/>
      <w:lvlText w:val="o"/>
      <w:lvlJc w:val="left"/>
      <w:pPr>
        <w:ind w:left="6981" w:hanging="360"/>
      </w:pPr>
      <w:rPr>
        <w:rFonts w:ascii="Courier New" w:hAnsi="Courier New" w:cs="Courier New" w:hint="default"/>
      </w:rPr>
    </w:lvl>
    <w:lvl w:ilvl="8" w:tplc="080A0005">
      <w:start w:val="1"/>
      <w:numFmt w:val="bullet"/>
      <w:lvlText w:val=""/>
      <w:lvlJc w:val="left"/>
      <w:pPr>
        <w:ind w:left="7701" w:hanging="360"/>
      </w:pPr>
      <w:rPr>
        <w:rFonts w:ascii="Wingdings" w:hAnsi="Wingdings" w:hint="default"/>
      </w:rPr>
    </w:lvl>
  </w:abstractNum>
  <w:abstractNum w:abstractNumId="1" w15:restartNumberingAfterBreak="0">
    <w:nsid w:val="029C486F"/>
    <w:multiLevelType w:val="hybridMultilevel"/>
    <w:tmpl w:val="3F54C97C"/>
    <w:lvl w:ilvl="0" w:tplc="4D0C2DEA">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 w15:restartNumberingAfterBreak="0">
    <w:nsid w:val="04AB3B78"/>
    <w:multiLevelType w:val="hybridMultilevel"/>
    <w:tmpl w:val="B8FE6132"/>
    <w:lvl w:ilvl="0" w:tplc="1E54EEEC">
      <w:start w:val="1"/>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327468"/>
    <w:multiLevelType w:val="hybridMultilevel"/>
    <w:tmpl w:val="1F26565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08571F"/>
    <w:multiLevelType w:val="hybridMultilevel"/>
    <w:tmpl w:val="93BE6EB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47C03CE"/>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7"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1887338B"/>
    <w:multiLevelType w:val="hybridMultilevel"/>
    <w:tmpl w:val="A832038E"/>
    <w:lvl w:ilvl="0" w:tplc="F49A58BA">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A956961"/>
    <w:multiLevelType w:val="multilevel"/>
    <w:tmpl w:val="F52402FC"/>
    <w:lvl w:ilvl="0">
      <w:start w:val="6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F647DC8"/>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2382735E"/>
    <w:multiLevelType w:val="hybridMultilevel"/>
    <w:tmpl w:val="755A7C08"/>
    <w:lvl w:ilvl="0" w:tplc="3D10FB4C">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475595"/>
    <w:multiLevelType w:val="hybridMultilevel"/>
    <w:tmpl w:val="0462970E"/>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4"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34317490"/>
    <w:multiLevelType w:val="hybridMultilevel"/>
    <w:tmpl w:val="828254CC"/>
    <w:lvl w:ilvl="0" w:tplc="1C8A5F06">
      <w:start w:val="1"/>
      <w:numFmt w:val="decimal"/>
      <w:lvlText w:val="%1."/>
      <w:lvlJc w:val="left"/>
      <w:pPr>
        <w:ind w:left="644"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402D0B"/>
    <w:multiLevelType w:val="multilevel"/>
    <w:tmpl w:val="FA401D0A"/>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6B45F3B"/>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9" w15:restartNumberingAfterBreak="0">
    <w:nsid w:val="37CD5F4C"/>
    <w:multiLevelType w:val="hybridMultilevel"/>
    <w:tmpl w:val="E27C42F0"/>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AA806B4"/>
    <w:multiLevelType w:val="hybridMultilevel"/>
    <w:tmpl w:val="B48E1C20"/>
    <w:lvl w:ilvl="0" w:tplc="74C65816">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3BBD08B7"/>
    <w:multiLevelType w:val="hybridMultilevel"/>
    <w:tmpl w:val="BC742DB8"/>
    <w:lvl w:ilvl="0" w:tplc="1B725C2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15:restartNumberingAfterBreak="0">
    <w:nsid w:val="577202FA"/>
    <w:multiLevelType w:val="hybridMultilevel"/>
    <w:tmpl w:val="D4DCB372"/>
    <w:lvl w:ilvl="0" w:tplc="AFF4DA0A">
      <w:start w:val="1"/>
      <w:numFmt w:val="decimal"/>
      <w:lvlText w:val="%1."/>
      <w:lvlJc w:val="left"/>
      <w:pPr>
        <w:ind w:left="360" w:hanging="360"/>
      </w:pPr>
      <w:rPr>
        <w:rFonts w:ascii="Palatino Linotype" w:eastAsia="Times New Roman" w:hAnsi="Palatino Linotype" w:hint="default"/>
        <w:b/>
        <w:i w:val="0"/>
        <w:strike w:val="0"/>
        <w:color w:val="0D0D0D" w:themeColor="text1" w:themeTint="F2"/>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9D752A4"/>
    <w:multiLevelType w:val="hybridMultilevel"/>
    <w:tmpl w:val="40BCD44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E524284"/>
    <w:multiLevelType w:val="hybridMultilevel"/>
    <w:tmpl w:val="543025E4"/>
    <w:lvl w:ilvl="0" w:tplc="1E503812">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15:restartNumberingAfterBreak="0">
    <w:nsid w:val="689C7208"/>
    <w:multiLevelType w:val="hybridMultilevel"/>
    <w:tmpl w:val="038EDE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7" w15:restartNumberingAfterBreak="0">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2CB25D2"/>
    <w:multiLevelType w:val="hybridMultilevel"/>
    <w:tmpl w:val="F0CA06AC"/>
    <w:lvl w:ilvl="0" w:tplc="080A0017">
      <w:start w:val="1"/>
      <w:numFmt w:val="lowerLetter"/>
      <w:lvlText w:val="%1)"/>
      <w:lvlJc w:val="left"/>
      <w:pPr>
        <w:ind w:left="720" w:hanging="360"/>
      </w:pPr>
    </w:lvl>
    <w:lvl w:ilvl="1" w:tplc="5184B9B8">
      <w:start w:val="1"/>
      <w:numFmt w:val="lowerLetter"/>
      <w:lvlText w:val="%2)"/>
      <w:lvlJc w:val="left"/>
      <w:pPr>
        <w:ind w:left="1440" w:hanging="360"/>
      </w:pPr>
      <w:rPr>
        <w:rFonts w:hint="default"/>
        <w:b/>
        <w:i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3986EDF"/>
    <w:multiLevelType w:val="hybridMultilevel"/>
    <w:tmpl w:val="3CFC1E32"/>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0" w15:restartNumberingAfterBreak="0">
    <w:nsid w:val="770136A0"/>
    <w:multiLevelType w:val="hybridMultilevel"/>
    <w:tmpl w:val="577CAA94"/>
    <w:lvl w:ilvl="0" w:tplc="080A000F">
      <w:start w:val="1"/>
      <w:numFmt w:val="decimal"/>
      <w:lvlText w:val="%1."/>
      <w:lvlJc w:val="left"/>
      <w:pPr>
        <w:ind w:left="291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7E850BB"/>
    <w:multiLevelType w:val="hybridMultilevel"/>
    <w:tmpl w:val="C464DE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84B182B"/>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3" w15:restartNumberingAfterBreak="0">
    <w:nsid w:val="7BAF3DB4"/>
    <w:multiLevelType w:val="hybridMultilevel"/>
    <w:tmpl w:val="26480E6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4" w15:restartNumberingAfterBreak="0">
    <w:nsid w:val="7BE71853"/>
    <w:multiLevelType w:val="hybridMultilevel"/>
    <w:tmpl w:val="7346A5B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E8C0CFD"/>
    <w:multiLevelType w:val="multilevel"/>
    <w:tmpl w:val="C914B0B8"/>
    <w:lvl w:ilvl="0">
      <w:start w:val="1"/>
      <w:numFmt w:val="lowerLetter"/>
      <w:lvlText w:val="%1)"/>
      <w:lvlJc w:val="left"/>
      <w:pPr>
        <w:ind w:left="720" w:hanging="360"/>
      </w:pPr>
      <w:rPr>
        <w:i w:val="0"/>
      </w:rPr>
    </w:lvl>
    <w:lvl w:ilvl="1">
      <w:start w:val="1"/>
      <w:numFmt w:val="decimal"/>
      <w:isLgl/>
      <w:lvlText w:val="%1.%2"/>
      <w:lvlJc w:val="left"/>
      <w:pPr>
        <w:ind w:left="1080" w:hanging="360"/>
      </w:pPr>
      <w:rPr>
        <w:rFonts w:hint="default"/>
        <w:color w:val="FF0000"/>
      </w:rPr>
    </w:lvl>
    <w:lvl w:ilvl="2">
      <w:start w:val="1"/>
      <w:numFmt w:val="decimal"/>
      <w:isLgl/>
      <w:lvlText w:val="%1.%2.%3"/>
      <w:lvlJc w:val="left"/>
      <w:pPr>
        <w:ind w:left="1800" w:hanging="720"/>
      </w:pPr>
      <w:rPr>
        <w:rFonts w:hint="default"/>
        <w:color w:val="FF0000"/>
      </w:rPr>
    </w:lvl>
    <w:lvl w:ilvl="3">
      <w:start w:val="1"/>
      <w:numFmt w:val="decimal"/>
      <w:isLgl/>
      <w:lvlText w:val="%1.%2.%3.%4"/>
      <w:lvlJc w:val="left"/>
      <w:pPr>
        <w:ind w:left="2160" w:hanging="720"/>
      </w:pPr>
      <w:rPr>
        <w:rFonts w:hint="default"/>
        <w:color w:val="FF0000"/>
      </w:rPr>
    </w:lvl>
    <w:lvl w:ilvl="4">
      <w:start w:val="1"/>
      <w:numFmt w:val="decimal"/>
      <w:isLgl/>
      <w:lvlText w:val="%1.%2.%3.%4.%5"/>
      <w:lvlJc w:val="left"/>
      <w:pPr>
        <w:ind w:left="2880" w:hanging="1080"/>
      </w:pPr>
      <w:rPr>
        <w:rFonts w:hint="default"/>
        <w:color w:val="FF0000"/>
      </w:rPr>
    </w:lvl>
    <w:lvl w:ilvl="5">
      <w:start w:val="1"/>
      <w:numFmt w:val="decimal"/>
      <w:isLgl/>
      <w:lvlText w:val="%1.%2.%3.%4.%5.%6"/>
      <w:lvlJc w:val="left"/>
      <w:pPr>
        <w:ind w:left="3240" w:hanging="1080"/>
      </w:pPr>
      <w:rPr>
        <w:rFonts w:hint="default"/>
        <w:color w:val="FF0000"/>
      </w:rPr>
    </w:lvl>
    <w:lvl w:ilvl="6">
      <w:start w:val="1"/>
      <w:numFmt w:val="decimal"/>
      <w:isLgl/>
      <w:lvlText w:val="%1.%2.%3.%4.%5.%6.%7"/>
      <w:lvlJc w:val="left"/>
      <w:pPr>
        <w:ind w:left="3960" w:hanging="1440"/>
      </w:pPr>
      <w:rPr>
        <w:rFonts w:hint="default"/>
        <w:color w:val="FF0000"/>
      </w:rPr>
    </w:lvl>
    <w:lvl w:ilvl="7">
      <w:start w:val="1"/>
      <w:numFmt w:val="decimal"/>
      <w:isLgl/>
      <w:lvlText w:val="%1.%2.%3.%4.%5.%6.%7.%8"/>
      <w:lvlJc w:val="left"/>
      <w:pPr>
        <w:ind w:left="4320" w:hanging="1440"/>
      </w:pPr>
      <w:rPr>
        <w:rFonts w:hint="default"/>
        <w:color w:val="FF0000"/>
      </w:rPr>
    </w:lvl>
    <w:lvl w:ilvl="8">
      <w:start w:val="1"/>
      <w:numFmt w:val="decimal"/>
      <w:isLgl/>
      <w:lvlText w:val="%1.%2.%3.%4.%5.%6.%7.%8.%9"/>
      <w:lvlJc w:val="left"/>
      <w:pPr>
        <w:ind w:left="5040" w:hanging="1800"/>
      </w:pPr>
      <w:rPr>
        <w:rFonts w:hint="default"/>
        <w:color w:val="FF0000"/>
      </w:rPr>
    </w:lvl>
  </w:abstractNum>
  <w:num w:numId="1">
    <w:abstractNumId w:val="17"/>
  </w:num>
  <w:num w:numId="2">
    <w:abstractNumId w:val="16"/>
  </w:num>
  <w:num w:numId="3">
    <w:abstractNumId w:val="27"/>
  </w:num>
  <w:num w:numId="4">
    <w:abstractNumId w:val="33"/>
  </w:num>
  <w:num w:numId="5">
    <w:abstractNumId w:val="18"/>
  </w:num>
  <w:num w:numId="6">
    <w:abstractNumId w:val="28"/>
  </w:num>
  <w:num w:numId="7">
    <w:abstractNumId w:val="3"/>
  </w:num>
  <w:num w:numId="8">
    <w:abstractNumId w:val="14"/>
  </w:num>
  <w:num w:numId="9">
    <w:abstractNumId w:val="11"/>
  </w:num>
  <w:num w:numId="10">
    <w:abstractNumId w:val="8"/>
  </w:num>
  <w:num w:numId="11">
    <w:abstractNumId w:val="20"/>
  </w:num>
  <w:num w:numId="12">
    <w:abstractNumId w:val="24"/>
  </w:num>
  <w:num w:numId="13">
    <w:abstractNumId w:val="2"/>
  </w:num>
  <w:num w:numId="14">
    <w:abstractNumId w:val="1"/>
  </w:num>
  <w:num w:numId="15">
    <w:abstractNumId w:val="12"/>
  </w:num>
  <w:num w:numId="16">
    <w:abstractNumId w:val="32"/>
  </w:num>
  <w:num w:numId="17">
    <w:abstractNumId w:val="29"/>
  </w:num>
  <w:num w:numId="18">
    <w:abstractNumId w:val="23"/>
  </w:num>
  <w:num w:numId="19">
    <w:abstractNumId w:val="26"/>
  </w:num>
  <w:num w:numId="20">
    <w:abstractNumId w:val="19"/>
  </w:num>
  <w:num w:numId="21">
    <w:abstractNumId w:val="30"/>
  </w:num>
  <w:num w:numId="22">
    <w:abstractNumId w:val="34"/>
  </w:num>
  <w:num w:numId="23">
    <w:abstractNumId w:val="21"/>
  </w:num>
  <w:num w:numId="24">
    <w:abstractNumId w:val="6"/>
  </w:num>
  <w:num w:numId="25">
    <w:abstractNumId w:val="13"/>
  </w:num>
  <w:num w:numId="26">
    <w:abstractNumId w:val="31"/>
  </w:num>
  <w:num w:numId="27">
    <w:abstractNumId w:val="25"/>
  </w:num>
  <w:num w:numId="28">
    <w:abstractNumId w:val="5"/>
  </w:num>
  <w:num w:numId="29">
    <w:abstractNumId w:val="7"/>
  </w:num>
  <w:num w:numId="30">
    <w:abstractNumId w:val="22"/>
  </w:num>
  <w:num w:numId="31">
    <w:abstractNumId w:val="15"/>
  </w:num>
  <w:num w:numId="32">
    <w:abstractNumId w:val="35"/>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4"/>
  </w:num>
  <w:num w:numId="36">
    <w:abstractNumId w:val="10"/>
  </w:num>
  <w:num w:numId="37">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4F2"/>
    <w:rsid w:val="0000310F"/>
    <w:rsid w:val="00003A05"/>
    <w:rsid w:val="0000407F"/>
    <w:rsid w:val="00004906"/>
    <w:rsid w:val="000058E3"/>
    <w:rsid w:val="000065FD"/>
    <w:rsid w:val="00007E8A"/>
    <w:rsid w:val="0001106B"/>
    <w:rsid w:val="00011199"/>
    <w:rsid w:val="000120C5"/>
    <w:rsid w:val="0001243B"/>
    <w:rsid w:val="00012472"/>
    <w:rsid w:val="0001398B"/>
    <w:rsid w:val="000203D3"/>
    <w:rsid w:val="000211F8"/>
    <w:rsid w:val="00023B29"/>
    <w:rsid w:val="000246C2"/>
    <w:rsid w:val="00024F35"/>
    <w:rsid w:val="00025B10"/>
    <w:rsid w:val="0003063D"/>
    <w:rsid w:val="00030F2B"/>
    <w:rsid w:val="000319FD"/>
    <w:rsid w:val="00031F10"/>
    <w:rsid w:val="00032493"/>
    <w:rsid w:val="0003432C"/>
    <w:rsid w:val="00034A1F"/>
    <w:rsid w:val="00034B29"/>
    <w:rsid w:val="0004072A"/>
    <w:rsid w:val="0004193F"/>
    <w:rsid w:val="00041C24"/>
    <w:rsid w:val="00042380"/>
    <w:rsid w:val="000431F7"/>
    <w:rsid w:val="000439C9"/>
    <w:rsid w:val="000440C5"/>
    <w:rsid w:val="0004427A"/>
    <w:rsid w:val="000444FF"/>
    <w:rsid w:val="00045C97"/>
    <w:rsid w:val="00046557"/>
    <w:rsid w:val="0004686A"/>
    <w:rsid w:val="000468E2"/>
    <w:rsid w:val="00047AE0"/>
    <w:rsid w:val="0005237C"/>
    <w:rsid w:val="00052A3C"/>
    <w:rsid w:val="00053927"/>
    <w:rsid w:val="00053ABC"/>
    <w:rsid w:val="0005437C"/>
    <w:rsid w:val="00054A03"/>
    <w:rsid w:val="00056A79"/>
    <w:rsid w:val="00061344"/>
    <w:rsid w:val="00061742"/>
    <w:rsid w:val="00062229"/>
    <w:rsid w:val="00062648"/>
    <w:rsid w:val="000631D9"/>
    <w:rsid w:val="0006407E"/>
    <w:rsid w:val="00064A37"/>
    <w:rsid w:val="00064B95"/>
    <w:rsid w:val="00065318"/>
    <w:rsid w:val="0006594F"/>
    <w:rsid w:val="00066013"/>
    <w:rsid w:val="0007192E"/>
    <w:rsid w:val="00072930"/>
    <w:rsid w:val="000732C3"/>
    <w:rsid w:val="000800AC"/>
    <w:rsid w:val="00080F9E"/>
    <w:rsid w:val="0008230A"/>
    <w:rsid w:val="00082D11"/>
    <w:rsid w:val="00082F81"/>
    <w:rsid w:val="0008542A"/>
    <w:rsid w:val="00086D80"/>
    <w:rsid w:val="000878AA"/>
    <w:rsid w:val="00090D6F"/>
    <w:rsid w:val="00093A9A"/>
    <w:rsid w:val="00093E38"/>
    <w:rsid w:val="000950AA"/>
    <w:rsid w:val="00097478"/>
    <w:rsid w:val="000A1BDD"/>
    <w:rsid w:val="000A24C0"/>
    <w:rsid w:val="000A3216"/>
    <w:rsid w:val="000A3F90"/>
    <w:rsid w:val="000A4E44"/>
    <w:rsid w:val="000A65A0"/>
    <w:rsid w:val="000A77ED"/>
    <w:rsid w:val="000B01B9"/>
    <w:rsid w:val="000B0370"/>
    <w:rsid w:val="000B0A5E"/>
    <w:rsid w:val="000B4850"/>
    <w:rsid w:val="000B5057"/>
    <w:rsid w:val="000B5A12"/>
    <w:rsid w:val="000B5AB1"/>
    <w:rsid w:val="000B5D79"/>
    <w:rsid w:val="000B6D31"/>
    <w:rsid w:val="000C0061"/>
    <w:rsid w:val="000C0663"/>
    <w:rsid w:val="000C10B9"/>
    <w:rsid w:val="000C1509"/>
    <w:rsid w:val="000C1D19"/>
    <w:rsid w:val="000C2DF8"/>
    <w:rsid w:val="000C2DFA"/>
    <w:rsid w:val="000C2E5F"/>
    <w:rsid w:val="000C3423"/>
    <w:rsid w:val="000C3861"/>
    <w:rsid w:val="000C4A8E"/>
    <w:rsid w:val="000C5A04"/>
    <w:rsid w:val="000C5AF7"/>
    <w:rsid w:val="000C637F"/>
    <w:rsid w:val="000D009C"/>
    <w:rsid w:val="000D0855"/>
    <w:rsid w:val="000D1AD8"/>
    <w:rsid w:val="000D1E0F"/>
    <w:rsid w:val="000D2FD3"/>
    <w:rsid w:val="000D3275"/>
    <w:rsid w:val="000D3339"/>
    <w:rsid w:val="000D5A1D"/>
    <w:rsid w:val="000D7369"/>
    <w:rsid w:val="000E053E"/>
    <w:rsid w:val="000E07DC"/>
    <w:rsid w:val="000E2665"/>
    <w:rsid w:val="000E35BE"/>
    <w:rsid w:val="000E46E5"/>
    <w:rsid w:val="000E62A0"/>
    <w:rsid w:val="000E6436"/>
    <w:rsid w:val="000E77B8"/>
    <w:rsid w:val="000F01E4"/>
    <w:rsid w:val="000F191E"/>
    <w:rsid w:val="000F2EDD"/>
    <w:rsid w:val="000F2F58"/>
    <w:rsid w:val="000F34CB"/>
    <w:rsid w:val="000F36DB"/>
    <w:rsid w:val="000F37A8"/>
    <w:rsid w:val="000F3B67"/>
    <w:rsid w:val="000F523F"/>
    <w:rsid w:val="000F5D21"/>
    <w:rsid w:val="000F6D7E"/>
    <w:rsid w:val="000F76AD"/>
    <w:rsid w:val="00100187"/>
    <w:rsid w:val="00100B8B"/>
    <w:rsid w:val="00100DDD"/>
    <w:rsid w:val="00101FA5"/>
    <w:rsid w:val="0010268C"/>
    <w:rsid w:val="00102A39"/>
    <w:rsid w:val="00102D65"/>
    <w:rsid w:val="00103888"/>
    <w:rsid w:val="00104C12"/>
    <w:rsid w:val="00104F2A"/>
    <w:rsid w:val="00105B1D"/>
    <w:rsid w:val="00107499"/>
    <w:rsid w:val="00107557"/>
    <w:rsid w:val="0011001E"/>
    <w:rsid w:val="0011167C"/>
    <w:rsid w:val="00112B02"/>
    <w:rsid w:val="001139A2"/>
    <w:rsid w:val="00113B08"/>
    <w:rsid w:val="00113BD3"/>
    <w:rsid w:val="001140A4"/>
    <w:rsid w:val="00114A21"/>
    <w:rsid w:val="00115071"/>
    <w:rsid w:val="0012006D"/>
    <w:rsid w:val="00120243"/>
    <w:rsid w:val="00123F05"/>
    <w:rsid w:val="00124A13"/>
    <w:rsid w:val="001250B4"/>
    <w:rsid w:val="001253D1"/>
    <w:rsid w:val="001253FB"/>
    <w:rsid w:val="00130E92"/>
    <w:rsid w:val="001318D2"/>
    <w:rsid w:val="00132C06"/>
    <w:rsid w:val="00133B79"/>
    <w:rsid w:val="00133CE5"/>
    <w:rsid w:val="0013431F"/>
    <w:rsid w:val="001352E5"/>
    <w:rsid w:val="00136668"/>
    <w:rsid w:val="0013673A"/>
    <w:rsid w:val="00137846"/>
    <w:rsid w:val="00140D44"/>
    <w:rsid w:val="00141114"/>
    <w:rsid w:val="00141BF0"/>
    <w:rsid w:val="001436BB"/>
    <w:rsid w:val="00143BF3"/>
    <w:rsid w:val="0014481A"/>
    <w:rsid w:val="001459C8"/>
    <w:rsid w:val="001468A5"/>
    <w:rsid w:val="001475E7"/>
    <w:rsid w:val="00147864"/>
    <w:rsid w:val="00150BDE"/>
    <w:rsid w:val="00152ADF"/>
    <w:rsid w:val="00153833"/>
    <w:rsid w:val="00154304"/>
    <w:rsid w:val="0015466E"/>
    <w:rsid w:val="00154765"/>
    <w:rsid w:val="00154EF0"/>
    <w:rsid w:val="00155E0F"/>
    <w:rsid w:val="00156A23"/>
    <w:rsid w:val="00163780"/>
    <w:rsid w:val="00163B1F"/>
    <w:rsid w:val="001648EE"/>
    <w:rsid w:val="00164B65"/>
    <w:rsid w:val="00166794"/>
    <w:rsid w:val="00166BFB"/>
    <w:rsid w:val="00167D10"/>
    <w:rsid w:val="00170D28"/>
    <w:rsid w:val="00171E0A"/>
    <w:rsid w:val="001729DF"/>
    <w:rsid w:val="00173DDB"/>
    <w:rsid w:val="00173F22"/>
    <w:rsid w:val="00175DB6"/>
    <w:rsid w:val="0017653A"/>
    <w:rsid w:val="001770B7"/>
    <w:rsid w:val="001775DF"/>
    <w:rsid w:val="0018435D"/>
    <w:rsid w:val="001854E7"/>
    <w:rsid w:val="001863AF"/>
    <w:rsid w:val="00190999"/>
    <w:rsid w:val="0019160F"/>
    <w:rsid w:val="00192B71"/>
    <w:rsid w:val="00192D8E"/>
    <w:rsid w:val="00192E4B"/>
    <w:rsid w:val="00193EC9"/>
    <w:rsid w:val="00195C4D"/>
    <w:rsid w:val="001972CC"/>
    <w:rsid w:val="001A1188"/>
    <w:rsid w:val="001A138D"/>
    <w:rsid w:val="001A18F8"/>
    <w:rsid w:val="001A1A1F"/>
    <w:rsid w:val="001A1CA8"/>
    <w:rsid w:val="001A2857"/>
    <w:rsid w:val="001A2A89"/>
    <w:rsid w:val="001A3634"/>
    <w:rsid w:val="001A4A80"/>
    <w:rsid w:val="001A4D5D"/>
    <w:rsid w:val="001A61E1"/>
    <w:rsid w:val="001A62B7"/>
    <w:rsid w:val="001A683E"/>
    <w:rsid w:val="001A6C1E"/>
    <w:rsid w:val="001A7367"/>
    <w:rsid w:val="001B1D00"/>
    <w:rsid w:val="001B2129"/>
    <w:rsid w:val="001B2751"/>
    <w:rsid w:val="001B34DA"/>
    <w:rsid w:val="001B3659"/>
    <w:rsid w:val="001B3AC9"/>
    <w:rsid w:val="001B3B55"/>
    <w:rsid w:val="001B40F3"/>
    <w:rsid w:val="001B53A0"/>
    <w:rsid w:val="001B5F70"/>
    <w:rsid w:val="001B6845"/>
    <w:rsid w:val="001B770B"/>
    <w:rsid w:val="001C0AED"/>
    <w:rsid w:val="001C13B1"/>
    <w:rsid w:val="001C1BB6"/>
    <w:rsid w:val="001C1C2A"/>
    <w:rsid w:val="001C1CDE"/>
    <w:rsid w:val="001C2713"/>
    <w:rsid w:val="001C2EF3"/>
    <w:rsid w:val="001C34D6"/>
    <w:rsid w:val="001C3898"/>
    <w:rsid w:val="001C3DB4"/>
    <w:rsid w:val="001C4179"/>
    <w:rsid w:val="001C54A9"/>
    <w:rsid w:val="001C6012"/>
    <w:rsid w:val="001C640B"/>
    <w:rsid w:val="001C67B0"/>
    <w:rsid w:val="001C6DF1"/>
    <w:rsid w:val="001C79FA"/>
    <w:rsid w:val="001D07C9"/>
    <w:rsid w:val="001D0F3B"/>
    <w:rsid w:val="001D162B"/>
    <w:rsid w:val="001D2194"/>
    <w:rsid w:val="001D393C"/>
    <w:rsid w:val="001D3AB5"/>
    <w:rsid w:val="001D53A2"/>
    <w:rsid w:val="001D7E82"/>
    <w:rsid w:val="001E0AD2"/>
    <w:rsid w:val="001E2772"/>
    <w:rsid w:val="001E2824"/>
    <w:rsid w:val="001E3F91"/>
    <w:rsid w:val="001E4777"/>
    <w:rsid w:val="001E48DA"/>
    <w:rsid w:val="001E6822"/>
    <w:rsid w:val="001E6929"/>
    <w:rsid w:val="001E74A5"/>
    <w:rsid w:val="001E7617"/>
    <w:rsid w:val="001E7B9E"/>
    <w:rsid w:val="001F025B"/>
    <w:rsid w:val="001F053F"/>
    <w:rsid w:val="001F0E92"/>
    <w:rsid w:val="001F1169"/>
    <w:rsid w:val="001F2BDF"/>
    <w:rsid w:val="001F4299"/>
    <w:rsid w:val="001F5AF8"/>
    <w:rsid w:val="001F6E45"/>
    <w:rsid w:val="001F783F"/>
    <w:rsid w:val="001F7DE2"/>
    <w:rsid w:val="001F7FDA"/>
    <w:rsid w:val="002031F3"/>
    <w:rsid w:val="00207415"/>
    <w:rsid w:val="00207915"/>
    <w:rsid w:val="002111FF"/>
    <w:rsid w:val="00211229"/>
    <w:rsid w:val="00212873"/>
    <w:rsid w:val="00212C9C"/>
    <w:rsid w:val="00213108"/>
    <w:rsid w:val="0021331A"/>
    <w:rsid w:val="0021453E"/>
    <w:rsid w:val="0021475E"/>
    <w:rsid w:val="00216653"/>
    <w:rsid w:val="002179AC"/>
    <w:rsid w:val="00220794"/>
    <w:rsid w:val="00220ADB"/>
    <w:rsid w:val="002217BA"/>
    <w:rsid w:val="00221E74"/>
    <w:rsid w:val="00222AAA"/>
    <w:rsid w:val="00223507"/>
    <w:rsid w:val="0022353C"/>
    <w:rsid w:val="00223D1A"/>
    <w:rsid w:val="00225ECB"/>
    <w:rsid w:val="00227831"/>
    <w:rsid w:val="00230170"/>
    <w:rsid w:val="002305CF"/>
    <w:rsid w:val="00231760"/>
    <w:rsid w:val="00233092"/>
    <w:rsid w:val="002345FF"/>
    <w:rsid w:val="00234A2F"/>
    <w:rsid w:val="0023555B"/>
    <w:rsid w:val="00237026"/>
    <w:rsid w:val="00237611"/>
    <w:rsid w:val="00241FD2"/>
    <w:rsid w:val="00244476"/>
    <w:rsid w:val="0024659E"/>
    <w:rsid w:val="002509BA"/>
    <w:rsid w:val="0025224A"/>
    <w:rsid w:val="00252A20"/>
    <w:rsid w:val="00252B41"/>
    <w:rsid w:val="0025331E"/>
    <w:rsid w:val="002539DD"/>
    <w:rsid w:val="00254FE5"/>
    <w:rsid w:val="0025524F"/>
    <w:rsid w:val="0025717D"/>
    <w:rsid w:val="00260C1D"/>
    <w:rsid w:val="00261001"/>
    <w:rsid w:val="002614BE"/>
    <w:rsid w:val="00261D84"/>
    <w:rsid w:val="00263F5A"/>
    <w:rsid w:val="00264D02"/>
    <w:rsid w:val="0026500D"/>
    <w:rsid w:val="00265CD7"/>
    <w:rsid w:val="002665BD"/>
    <w:rsid w:val="00266985"/>
    <w:rsid w:val="0027187C"/>
    <w:rsid w:val="00271B06"/>
    <w:rsid w:val="002725E2"/>
    <w:rsid w:val="00273013"/>
    <w:rsid w:val="00273786"/>
    <w:rsid w:val="00273C37"/>
    <w:rsid w:val="0027430D"/>
    <w:rsid w:val="00274D35"/>
    <w:rsid w:val="00274F7F"/>
    <w:rsid w:val="00277A35"/>
    <w:rsid w:val="00280994"/>
    <w:rsid w:val="00280E67"/>
    <w:rsid w:val="00283749"/>
    <w:rsid w:val="002860E1"/>
    <w:rsid w:val="002871EB"/>
    <w:rsid w:val="002879B1"/>
    <w:rsid w:val="00290631"/>
    <w:rsid w:val="00290721"/>
    <w:rsid w:val="00293AAD"/>
    <w:rsid w:val="002940E2"/>
    <w:rsid w:val="002A07F4"/>
    <w:rsid w:val="002A229B"/>
    <w:rsid w:val="002A2974"/>
    <w:rsid w:val="002A35B6"/>
    <w:rsid w:val="002A61A7"/>
    <w:rsid w:val="002A7537"/>
    <w:rsid w:val="002A7FC1"/>
    <w:rsid w:val="002B085C"/>
    <w:rsid w:val="002B0CAD"/>
    <w:rsid w:val="002B284F"/>
    <w:rsid w:val="002B2A2E"/>
    <w:rsid w:val="002B2F4D"/>
    <w:rsid w:val="002B2F59"/>
    <w:rsid w:val="002B4D21"/>
    <w:rsid w:val="002B7232"/>
    <w:rsid w:val="002C0074"/>
    <w:rsid w:val="002C0804"/>
    <w:rsid w:val="002C1882"/>
    <w:rsid w:val="002C1ED0"/>
    <w:rsid w:val="002C2D44"/>
    <w:rsid w:val="002C34C3"/>
    <w:rsid w:val="002C4715"/>
    <w:rsid w:val="002C4780"/>
    <w:rsid w:val="002C47ED"/>
    <w:rsid w:val="002C481B"/>
    <w:rsid w:val="002C484A"/>
    <w:rsid w:val="002C570D"/>
    <w:rsid w:val="002C5D25"/>
    <w:rsid w:val="002C6DB3"/>
    <w:rsid w:val="002D050A"/>
    <w:rsid w:val="002D0E3D"/>
    <w:rsid w:val="002D10C8"/>
    <w:rsid w:val="002D1A38"/>
    <w:rsid w:val="002D2E16"/>
    <w:rsid w:val="002D373C"/>
    <w:rsid w:val="002D3C71"/>
    <w:rsid w:val="002D3F95"/>
    <w:rsid w:val="002D4467"/>
    <w:rsid w:val="002D58BE"/>
    <w:rsid w:val="002D59F1"/>
    <w:rsid w:val="002E0CDD"/>
    <w:rsid w:val="002E1F3F"/>
    <w:rsid w:val="002E1FA2"/>
    <w:rsid w:val="002E1FD4"/>
    <w:rsid w:val="002E3DD5"/>
    <w:rsid w:val="002E482C"/>
    <w:rsid w:val="002E4A6D"/>
    <w:rsid w:val="002E5399"/>
    <w:rsid w:val="002E6531"/>
    <w:rsid w:val="002E689B"/>
    <w:rsid w:val="002E6CFE"/>
    <w:rsid w:val="002E74CE"/>
    <w:rsid w:val="002E7AD0"/>
    <w:rsid w:val="002F1871"/>
    <w:rsid w:val="002F24ED"/>
    <w:rsid w:val="002F287A"/>
    <w:rsid w:val="002F3672"/>
    <w:rsid w:val="002F42ED"/>
    <w:rsid w:val="002F4FCE"/>
    <w:rsid w:val="002F72FA"/>
    <w:rsid w:val="002F7480"/>
    <w:rsid w:val="0030028B"/>
    <w:rsid w:val="003007E0"/>
    <w:rsid w:val="0030150B"/>
    <w:rsid w:val="00301B41"/>
    <w:rsid w:val="00301D47"/>
    <w:rsid w:val="003030B1"/>
    <w:rsid w:val="00303717"/>
    <w:rsid w:val="00304013"/>
    <w:rsid w:val="00304137"/>
    <w:rsid w:val="003046AA"/>
    <w:rsid w:val="003049F3"/>
    <w:rsid w:val="00305F6D"/>
    <w:rsid w:val="00306493"/>
    <w:rsid w:val="003064B8"/>
    <w:rsid w:val="00307227"/>
    <w:rsid w:val="003072EE"/>
    <w:rsid w:val="003105D0"/>
    <w:rsid w:val="003105D6"/>
    <w:rsid w:val="00310D66"/>
    <w:rsid w:val="00311517"/>
    <w:rsid w:val="003116A6"/>
    <w:rsid w:val="00311C3D"/>
    <w:rsid w:val="00311E54"/>
    <w:rsid w:val="00312598"/>
    <w:rsid w:val="00312733"/>
    <w:rsid w:val="00313AF4"/>
    <w:rsid w:val="0031434A"/>
    <w:rsid w:val="00314825"/>
    <w:rsid w:val="00314975"/>
    <w:rsid w:val="00316065"/>
    <w:rsid w:val="00317883"/>
    <w:rsid w:val="00317EFF"/>
    <w:rsid w:val="003208D6"/>
    <w:rsid w:val="00321AA3"/>
    <w:rsid w:val="00322863"/>
    <w:rsid w:val="00322E20"/>
    <w:rsid w:val="00323895"/>
    <w:rsid w:val="00323B4A"/>
    <w:rsid w:val="0032464F"/>
    <w:rsid w:val="00325208"/>
    <w:rsid w:val="00326038"/>
    <w:rsid w:val="00326A93"/>
    <w:rsid w:val="00327D79"/>
    <w:rsid w:val="00330C1C"/>
    <w:rsid w:val="00332E6B"/>
    <w:rsid w:val="003331D8"/>
    <w:rsid w:val="00333331"/>
    <w:rsid w:val="00333BE8"/>
    <w:rsid w:val="00334052"/>
    <w:rsid w:val="00335BFE"/>
    <w:rsid w:val="0033608B"/>
    <w:rsid w:val="00336419"/>
    <w:rsid w:val="00336428"/>
    <w:rsid w:val="003364ED"/>
    <w:rsid w:val="00336D64"/>
    <w:rsid w:val="003374D7"/>
    <w:rsid w:val="00337941"/>
    <w:rsid w:val="003407D0"/>
    <w:rsid w:val="00343BE0"/>
    <w:rsid w:val="00345B79"/>
    <w:rsid w:val="00345D0F"/>
    <w:rsid w:val="00346885"/>
    <w:rsid w:val="003472B3"/>
    <w:rsid w:val="0035023D"/>
    <w:rsid w:val="00350A12"/>
    <w:rsid w:val="0035104F"/>
    <w:rsid w:val="00353201"/>
    <w:rsid w:val="00355AEE"/>
    <w:rsid w:val="00355D3B"/>
    <w:rsid w:val="003606B9"/>
    <w:rsid w:val="0036073F"/>
    <w:rsid w:val="003612FA"/>
    <w:rsid w:val="00361595"/>
    <w:rsid w:val="003621DC"/>
    <w:rsid w:val="003629EE"/>
    <w:rsid w:val="003635B0"/>
    <w:rsid w:val="003641F0"/>
    <w:rsid w:val="003643B3"/>
    <w:rsid w:val="003656E5"/>
    <w:rsid w:val="00370BB1"/>
    <w:rsid w:val="003721B2"/>
    <w:rsid w:val="00372328"/>
    <w:rsid w:val="00372AE1"/>
    <w:rsid w:val="00373EFE"/>
    <w:rsid w:val="0037428A"/>
    <w:rsid w:val="00375BD3"/>
    <w:rsid w:val="003762FD"/>
    <w:rsid w:val="00377CC8"/>
    <w:rsid w:val="0038145C"/>
    <w:rsid w:val="00383528"/>
    <w:rsid w:val="00383E66"/>
    <w:rsid w:val="0038490F"/>
    <w:rsid w:val="003849F7"/>
    <w:rsid w:val="00386CD4"/>
    <w:rsid w:val="00387DC9"/>
    <w:rsid w:val="0039193E"/>
    <w:rsid w:val="00391ADA"/>
    <w:rsid w:val="00391F80"/>
    <w:rsid w:val="00392CDB"/>
    <w:rsid w:val="0039380F"/>
    <w:rsid w:val="00393B71"/>
    <w:rsid w:val="00394095"/>
    <w:rsid w:val="003940F6"/>
    <w:rsid w:val="0039555F"/>
    <w:rsid w:val="00396545"/>
    <w:rsid w:val="00396F71"/>
    <w:rsid w:val="003A04FF"/>
    <w:rsid w:val="003A0AA2"/>
    <w:rsid w:val="003A1B01"/>
    <w:rsid w:val="003A1B7A"/>
    <w:rsid w:val="003A2029"/>
    <w:rsid w:val="003A6417"/>
    <w:rsid w:val="003A65FE"/>
    <w:rsid w:val="003A6A5A"/>
    <w:rsid w:val="003A7221"/>
    <w:rsid w:val="003A730E"/>
    <w:rsid w:val="003A7AED"/>
    <w:rsid w:val="003B2856"/>
    <w:rsid w:val="003B2A0D"/>
    <w:rsid w:val="003B39E2"/>
    <w:rsid w:val="003B45B6"/>
    <w:rsid w:val="003B50CD"/>
    <w:rsid w:val="003B55AD"/>
    <w:rsid w:val="003B565C"/>
    <w:rsid w:val="003B6EB4"/>
    <w:rsid w:val="003B7421"/>
    <w:rsid w:val="003B7EC4"/>
    <w:rsid w:val="003C1146"/>
    <w:rsid w:val="003C3086"/>
    <w:rsid w:val="003C462F"/>
    <w:rsid w:val="003C7282"/>
    <w:rsid w:val="003D00D5"/>
    <w:rsid w:val="003D01B4"/>
    <w:rsid w:val="003D16A8"/>
    <w:rsid w:val="003D181D"/>
    <w:rsid w:val="003D18D8"/>
    <w:rsid w:val="003D20C4"/>
    <w:rsid w:val="003D3043"/>
    <w:rsid w:val="003D3C1A"/>
    <w:rsid w:val="003D4188"/>
    <w:rsid w:val="003D46D0"/>
    <w:rsid w:val="003D5E95"/>
    <w:rsid w:val="003D6CE0"/>
    <w:rsid w:val="003E05CB"/>
    <w:rsid w:val="003E2663"/>
    <w:rsid w:val="003E5E39"/>
    <w:rsid w:val="003E6679"/>
    <w:rsid w:val="003E6D0F"/>
    <w:rsid w:val="003E712E"/>
    <w:rsid w:val="003F140F"/>
    <w:rsid w:val="003F15DB"/>
    <w:rsid w:val="003F227C"/>
    <w:rsid w:val="003F2702"/>
    <w:rsid w:val="003F2778"/>
    <w:rsid w:val="003F36A4"/>
    <w:rsid w:val="003F70CA"/>
    <w:rsid w:val="0040137F"/>
    <w:rsid w:val="00402179"/>
    <w:rsid w:val="0040278D"/>
    <w:rsid w:val="00403520"/>
    <w:rsid w:val="00406EED"/>
    <w:rsid w:val="00410219"/>
    <w:rsid w:val="00412DB3"/>
    <w:rsid w:val="00412E24"/>
    <w:rsid w:val="00413469"/>
    <w:rsid w:val="00413903"/>
    <w:rsid w:val="00413DAD"/>
    <w:rsid w:val="00414836"/>
    <w:rsid w:val="00416727"/>
    <w:rsid w:val="00417555"/>
    <w:rsid w:val="0042068A"/>
    <w:rsid w:val="00421EDE"/>
    <w:rsid w:val="004229F4"/>
    <w:rsid w:val="004242BB"/>
    <w:rsid w:val="0042437A"/>
    <w:rsid w:val="00424CBA"/>
    <w:rsid w:val="00424E72"/>
    <w:rsid w:val="00426D7C"/>
    <w:rsid w:val="004300ED"/>
    <w:rsid w:val="00431687"/>
    <w:rsid w:val="00432B72"/>
    <w:rsid w:val="00433016"/>
    <w:rsid w:val="00433415"/>
    <w:rsid w:val="004342F1"/>
    <w:rsid w:val="004349C0"/>
    <w:rsid w:val="00434B23"/>
    <w:rsid w:val="00434FD0"/>
    <w:rsid w:val="00435917"/>
    <w:rsid w:val="0043626D"/>
    <w:rsid w:val="004362AD"/>
    <w:rsid w:val="0043714D"/>
    <w:rsid w:val="00437611"/>
    <w:rsid w:val="00437702"/>
    <w:rsid w:val="004401B5"/>
    <w:rsid w:val="00440800"/>
    <w:rsid w:val="00441847"/>
    <w:rsid w:val="00441D55"/>
    <w:rsid w:val="00442393"/>
    <w:rsid w:val="004436D7"/>
    <w:rsid w:val="00443DCB"/>
    <w:rsid w:val="00443DEB"/>
    <w:rsid w:val="00444891"/>
    <w:rsid w:val="0044535B"/>
    <w:rsid w:val="00445DB4"/>
    <w:rsid w:val="00445FDA"/>
    <w:rsid w:val="00447F0D"/>
    <w:rsid w:val="00450A5F"/>
    <w:rsid w:val="00451514"/>
    <w:rsid w:val="0045209F"/>
    <w:rsid w:val="00453BB4"/>
    <w:rsid w:val="00454ABA"/>
    <w:rsid w:val="00454E45"/>
    <w:rsid w:val="00455F76"/>
    <w:rsid w:val="00456317"/>
    <w:rsid w:val="00456348"/>
    <w:rsid w:val="004613B1"/>
    <w:rsid w:val="00461513"/>
    <w:rsid w:val="0046231E"/>
    <w:rsid w:val="004635E2"/>
    <w:rsid w:val="00464CB6"/>
    <w:rsid w:val="0046566E"/>
    <w:rsid w:val="004662E0"/>
    <w:rsid w:val="0046720C"/>
    <w:rsid w:val="0047025A"/>
    <w:rsid w:val="00470558"/>
    <w:rsid w:val="0047081C"/>
    <w:rsid w:val="00472C41"/>
    <w:rsid w:val="00473115"/>
    <w:rsid w:val="00473772"/>
    <w:rsid w:val="00474477"/>
    <w:rsid w:val="00474630"/>
    <w:rsid w:val="004764CB"/>
    <w:rsid w:val="004766CF"/>
    <w:rsid w:val="00476730"/>
    <w:rsid w:val="004769A5"/>
    <w:rsid w:val="004803A2"/>
    <w:rsid w:val="00481A7B"/>
    <w:rsid w:val="004827D5"/>
    <w:rsid w:val="0048386B"/>
    <w:rsid w:val="00483C14"/>
    <w:rsid w:val="00485BA5"/>
    <w:rsid w:val="00485D48"/>
    <w:rsid w:val="00485DB6"/>
    <w:rsid w:val="0048658E"/>
    <w:rsid w:val="00486674"/>
    <w:rsid w:val="0048771D"/>
    <w:rsid w:val="004905ED"/>
    <w:rsid w:val="00491C96"/>
    <w:rsid w:val="004923B6"/>
    <w:rsid w:val="00493175"/>
    <w:rsid w:val="00494294"/>
    <w:rsid w:val="00495611"/>
    <w:rsid w:val="00496359"/>
    <w:rsid w:val="00496B38"/>
    <w:rsid w:val="00496C48"/>
    <w:rsid w:val="00497897"/>
    <w:rsid w:val="004A14BE"/>
    <w:rsid w:val="004A1821"/>
    <w:rsid w:val="004A2BF5"/>
    <w:rsid w:val="004A3085"/>
    <w:rsid w:val="004A4BD5"/>
    <w:rsid w:val="004A4CFD"/>
    <w:rsid w:val="004A677C"/>
    <w:rsid w:val="004A6A7B"/>
    <w:rsid w:val="004A6E25"/>
    <w:rsid w:val="004A7557"/>
    <w:rsid w:val="004B176B"/>
    <w:rsid w:val="004B293C"/>
    <w:rsid w:val="004B3D59"/>
    <w:rsid w:val="004B56EB"/>
    <w:rsid w:val="004B58EA"/>
    <w:rsid w:val="004B5B76"/>
    <w:rsid w:val="004B73EF"/>
    <w:rsid w:val="004C0A9B"/>
    <w:rsid w:val="004C20F2"/>
    <w:rsid w:val="004C251E"/>
    <w:rsid w:val="004C33A5"/>
    <w:rsid w:val="004C3F25"/>
    <w:rsid w:val="004C4A6E"/>
    <w:rsid w:val="004C525E"/>
    <w:rsid w:val="004C67E2"/>
    <w:rsid w:val="004C7301"/>
    <w:rsid w:val="004C7A27"/>
    <w:rsid w:val="004D0490"/>
    <w:rsid w:val="004D12F1"/>
    <w:rsid w:val="004D14B2"/>
    <w:rsid w:val="004D1805"/>
    <w:rsid w:val="004D1C90"/>
    <w:rsid w:val="004D1CB6"/>
    <w:rsid w:val="004D257A"/>
    <w:rsid w:val="004D2875"/>
    <w:rsid w:val="004D2C2A"/>
    <w:rsid w:val="004D2CFC"/>
    <w:rsid w:val="004D3142"/>
    <w:rsid w:val="004D52DD"/>
    <w:rsid w:val="004D68F8"/>
    <w:rsid w:val="004D6D19"/>
    <w:rsid w:val="004D71C0"/>
    <w:rsid w:val="004D7866"/>
    <w:rsid w:val="004D7E51"/>
    <w:rsid w:val="004D7F8A"/>
    <w:rsid w:val="004E11D8"/>
    <w:rsid w:val="004E1878"/>
    <w:rsid w:val="004E3378"/>
    <w:rsid w:val="004E3C72"/>
    <w:rsid w:val="004E3C8B"/>
    <w:rsid w:val="004E4879"/>
    <w:rsid w:val="004E4AF8"/>
    <w:rsid w:val="004E5988"/>
    <w:rsid w:val="004E62B6"/>
    <w:rsid w:val="004E6E3A"/>
    <w:rsid w:val="004F0C96"/>
    <w:rsid w:val="004F197B"/>
    <w:rsid w:val="004F28A0"/>
    <w:rsid w:val="004F2AC8"/>
    <w:rsid w:val="004F3DEB"/>
    <w:rsid w:val="004F44C7"/>
    <w:rsid w:val="004F489F"/>
    <w:rsid w:val="004F4958"/>
    <w:rsid w:val="004F766F"/>
    <w:rsid w:val="004F78B7"/>
    <w:rsid w:val="004F7944"/>
    <w:rsid w:val="00500224"/>
    <w:rsid w:val="005026AD"/>
    <w:rsid w:val="00502BB2"/>
    <w:rsid w:val="00503166"/>
    <w:rsid w:val="00503F93"/>
    <w:rsid w:val="005041C2"/>
    <w:rsid w:val="00504CDE"/>
    <w:rsid w:val="00504CEC"/>
    <w:rsid w:val="00504E8F"/>
    <w:rsid w:val="00505CA0"/>
    <w:rsid w:val="00506DDD"/>
    <w:rsid w:val="00506ED2"/>
    <w:rsid w:val="00507C08"/>
    <w:rsid w:val="00507D18"/>
    <w:rsid w:val="0051016E"/>
    <w:rsid w:val="00511536"/>
    <w:rsid w:val="00511612"/>
    <w:rsid w:val="00511A30"/>
    <w:rsid w:val="005126AD"/>
    <w:rsid w:val="00512F22"/>
    <w:rsid w:val="00516603"/>
    <w:rsid w:val="005167B1"/>
    <w:rsid w:val="00517A46"/>
    <w:rsid w:val="00517D20"/>
    <w:rsid w:val="005215EE"/>
    <w:rsid w:val="00521C67"/>
    <w:rsid w:val="00521F15"/>
    <w:rsid w:val="00522599"/>
    <w:rsid w:val="00522F5F"/>
    <w:rsid w:val="00523397"/>
    <w:rsid w:val="00523B46"/>
    <w:rsid w:val="0052451F"/>
    <w:rsid w:val="005248B9"/>
    <w:rsid w:val="005255D3"/>
    <w:rsid w:val="005257BD"/>
    <w:rsid w:val="00526446"/>
    <w:rsid w:val="00527495"/>
    <w:rsid w:val="00527E7A"/>
    <w:rsid w:val="0053021B"/>
    <w:rsid w:val="00530E68"/>
    <w:rsid w:val="00531594"/>
    <w:rsid w:val="005317E3"/>
    <w:rsid w:val="00532AD0"/>
    <w:rsid w:val="00533E69"/>
    <w:rsid w:val="0053683D"/>
    <w:rsid w:val="00537E2C"/>
    <w:rsid w:val="005407F0"/>
    <w:rsid w:val="00541625"/>
    <w:rsid w:val="00542797"/>
    <w:rsid w:val="00542B3A"/>
    <w:rsid w:val="005434E0"/>
    <w:rsid w:val="00543FF4"/>
    <w:rsid w:val="00544AB9"/>
    <w:rsid w:val="00544EC9"/>
    <w:rsid w:val="00546FBD"/>
    <w:rsid w:val="00550EF7"/>
    <w:rsid w:val="00551A9B"/>
    <w:rsid w:val="005520BF"/>
    <w:rsid w:val="00552213"/>
    <w:rsid w:val="0055327F"/>
    <w:rsid w:val="005534B3"/>
    <w:rsid w:val="0055544F"/>
    <w:rsid w:val="00556B04"/>
    <w:rsid w:val="00556FD5"/>
    <w:rsid w:val="00561ECE"/>
    <w:rsid w:val="00562B0A"/>
    <w:rsid w:val="00562CCE"/>
    <w:rsid w:val="0056305B"/>
    <w:rsid w:val="0056397F"/>
    <w:rsid w:val="005669D6"/>
    <w:rsid w:val="00566C3D"/>
    <w:rsid w:val="00567045"/>
    <w:rsid w:val="005678C8"/>
    <w:rsid w:val="00567998"/>
    <w:rsid w:val="00567AF8"/>
    <w:rsid w:val="005713E3"/>
    <w:rsid w:val="00571419"/>
    <w:rsid w:val="0057374F"/>
    <w:rsid w:val="005759CD"/>
    <w:rsid w:val="00577884"/>
    <w:rsid w:val="00577C09"/>
    <w:rsid w:val="00580873"/>
    <w:rsid w:val="00581C0F"/>
    <w:rsid w:val="00582919"/>
    <w:rsid w:val="005832C3"/>
    <w:rsid w:val="00583F65"/>
    <w:rsid w:val="005844F1"/>
    <w:rsid w:val="005849B2"/>
    <w:rsid w:val="00585F00"/>
    <w:rsid w:val="00587366"/>
    <w:rsid w:val="0058757A"/>
    <w:rsid w:val="00590037"/>
    <w:rsid w:val="00590516"/>
    <w:rsid w:val="005908F1"/>
    <w:rsid w:val="00592318"/>
    <w:rsid w:val="00593476"/>
    <w:rsid w:val="00594A43"/>
    <w:rsid w:val="00594E32"/>
    <w:rsid w:val="00595511"/>
    <w:rsid w:val="00595BC4"/>
    <w:rsid w:val="00596B4D"/>
    <w:rsid w:val="00596F7B"/>
    <w:rsid w:val="005A228F"/>
    <w:rsid w:val="005A2A65"/>
    <w:rsid w:val="005A2F65"/>
    <w:rsid w:val="005A3068"/>
    <w:rsid w:val="005A3415"/>
    <w:rsid w:val="005A3513"/>
    <w:rsid w:val="005A3BD7"/>
    <w:rsid w:val="005A4255"/>
    <w:rsid w:val="005A4418"/>
    <w:rsid w:val="005A4AF2"/>
    <w:rsid w:val="005A5828"/>
    <w:rsid w:val="005A60E1"/>
    <w:rsid w:val="005A76FE"/>
    <w:rsid w:val="005A786F"/>
    <w:rsid w:val="005B01D9"/>
    <w:rsid w:val="005B1351"/>
    <w:rsid w:val="005B169C"/>
    <w:rsid w:val="005B2DD1"/>
    <w:rsid w:val="005B3A49"/>
    <w:rsid w:val="005B5C9F"/>
    <w:rsid w:val="005B6ADF"/>
    <w:rsid w:val="005B773D"/>
    <w:rsid w:val="005B79EA"/>
    <w:rsid w:val="005B7C5D"/>
    <w:rsid w:val="005C178C"/>
    <w:rsid w:val="005C1A74"/>
    <w:rsid w:val="005C3294"/>
    <w:rsid w:val="005C3414"/>
    <w:rsid w:val="005C347F"/>
    <w:rsid w:val="005C3C00"/>
    <w:rsid w:val="005C3CF9"/>
    <w:rsid w:val="005C60A3"/>
    <w:rsid w:val="005C6F55"/>
    <w:rsid w:val="005C7AB3"/>
    <w:rsid w:val="005D2079"/>
    <w:rsid w:val="005D27DD"/>
    <w:rsid w:val="005D3493"/>
    <w:rsid w:val="005D3DD3"/>
    <w:rsid w:val="005D622E"/>
    <w:rsid w:val="005D7A17"/>
    <w:rsid w:val="005E11D5"/>
    <w:rsid w:val="005E1E12"/>
    <w:rsid w:val="005E1EBD"/>
    <w:rsid w:val="005E2296"/>
    <w:rsid w:val="005E34D4"/>
    <w:rsid w:val="005E3AE2"/>
    <w:rsid w:val="005E3FDE"/>
    <w:rsid w:val="005E4DF1"/>
    <w:rsid w:val="005E55F2"/>
    <w:rsid w:val="005E5F08"/>
    <w:rsid w:val="005E68FC"/>
    <w:rsid w:val="005E77E6"/>
    <w:rsid w:val="005E7A1F"/>
    <w:rsid w:val="005F05F1"/>
    <w:rsid w:val="005F20B2"/>
    <w:rsid w:val="005F372B"/>
    <w:rsid w:val="005F3A30"/>
    <w:rsid w:val="005F487C"/>
    <w:rsid w:val="005F53A4"/>
    <w:rsid w:val="005F5FE1"/>
    <w:rsid w:val="005F62B2"/>
    <w:rsid w:val="005F715E"/>
    <w:rsid w:val="005F777C"/>
    <w:rsid w:val="00600589"/>
    <w:rsid w:val="00600B4B"/>
    <w:rsid w:val="006010DA"/>
    <w:rsid w:val="006017AB"/>
    <w:rsid w:val="00602031"/>
    <w:rsid w:val="00604AC3"/>
    <w:rsid w:val="00605865"/>
    <w:rsid w:val="0060611A"/>
    <w:rsid w:val="006112F2"/>
    <w:rsid w:val="00614798"/>
    <w:rsid w:val="00614995"/>
    <w:rsid w:val="00614DFF"/>
    <w:rsid w:val="00617125"/>
    <w:rsid w:val="00617813"/>
    <w:rsid w:val="00620176"/>
    <w:rsid w:val="006206CC"/>
    <w:rsid w:val="006214EC"/>
    <w:rsid w:val="00621501"/>
    <w:rsid w:val="00622B06"/>
    <w:rsid w:val="0062306D"/>
    <w:rsid w:val="00623D7D"/>
    <w:rsid w:val="006245C1"/>
    <w:rsid w:val="00625797"/>
    <w:rsid w:val="00627163"/>
    <w:rsid w:val="0062768A"/>
    <w:rsid w:val="00627DFF"/>
    <w:rsid w:val="0063147E"/>
    <w:rsid w:val="0063265C"/>
    <w:rsid w:val="0063278F"/>
    <w:rsid w:val="00634476"/>
    <w:rsid w:val="006349FE"/>
    <w:rsid w:val="0063650E"/>
    <w:rsid w:val="00637580"/>
    <w:rsid w:val="00637624"/>
    <w:rsid w:val="0064275F"/>
    <w:rsid w:val="00643903"/>
    <w:rsid w:val="0064393B"/>
    <w:rsid w:val="00644375"/>
    <w:rsid w:val="00644A5C"/>
    <w:rsid w:val="0064508B"/>
    <w:rsid w:val="00646A08"/>
    <w:rsid w:val="00646BEE"/>
    <w:rsid w:val="00647721"/>
    <w:rsid w:val="00647A44"/>
    <w:rsid w:val="00650392"/>
    <w:rsid w:val="0065061D"/>
    <w:rsid w:val="00652EAE"/>
    <w:rsid w:val="00653004"/>
    <w:rsid w:val="00653E8D"/>
    <w:rsid w:val="00656621"/>
    <w:rsid w:val="0065715E"/>
    <w:rsid w:val="00657670"/>
    <w:rsid w:val="00657DBF"/>
    <w:rsid w:val="00657DE0"/>
    <w:rsid w:val="006613EB"/>
    <w:rsid w:val="0066155F"/>
    <w:rsid w:val="00662C69"/>
    <w:rsid w:val="006631E8"/>
    <w:rsid w:val="00663CC7"/>
    <w:rsid w:val="00664035"/>
    <w:rsid w:val="0066458B"/>
    <w:rsid w:val="006645B4"/>
    <w:rsid w:val="00664805"/>
    <w:rsid w:val="006709BC"/>
    <w:rsid w:val="006718FB"/>
    <w:rsid w:val="006720F3"/>
    <w:rsid w:val="00673695"/>
    <w:rsid w:val="00674701"/>
    <w:rsid w:val="00674A46"/>
    <w:rsid w:val="006752B0"/>
    <w:rsid w:val="00675A28"/>
    <w:rsid w:val="00676959"/>
    <w:rsid w:val="00676C6B"/>
    <w:rsid w:val="00680F25"/>
    <w:rsid w:val="00682504"/>
    <w:rsid w:val="006831AE"/>
    <w:rsid w:val="00685689"/>
    <w:rsid w:val="0068594B"/>
    <w:rsid w:val="00686206"/>
    <w:rsid w:val="0068628C"/>
    <w:rsid w:val="00686B04"/>
    <w:rsid w:val="00686CF0"/>
    <w:rsid w:val="00687D53"/>
    <w:rsid w:val="00687DDB"/>
    <w:rsid w:val="006901FA"/>
    <w:rsid w:val="00690ED0"/>
    <w:rsid w:val="00691384"/>
    <w:rsid w:val="00693427"/>
    <w:rsid w:val="00694C00"/>
    <w:rsid w:val="00695083"/>
    <w:rsid w:val="006958A7"/>
    <w:rsid w:val="00695F94"/>
    <w:rsid w:val="006964F5"/>
    <w:rsid w:val="00696EF8"/>
    <w:rsid w:val="006973C4"/>
    <w:rsid w:val="0069770D"/>
    <w:rsid w:val="006A0836"/>
    <w:rsid w:val="006A1047"/>
    <w:rsid w:val="006A2A2F"/>
    <w:rsid w:val="006A2CF3"/>
    <w:rsid w:val="006A2D34"/>
    <w:rsid w:val="006A2EDE"/>
    <w:rsid w:val="006A3BB6"/>
    <w:rsid w:val="006A3D7A"/>
    <w:rsid w:val="006A3E8C"/>
    <w:rsid w:val="006A438E"/>
    <w:rsid w:val="006A53A9"/>
    <w:rsid w:val="006A727B"/>
    <w:rsid w:val="006A7AA4"/>
    <w:rsid w:val="006A7DCA"/>
    <w:rsid w:val="006B004E"/>
    <w:rsid w:val="006B0198"/>
    <w:rsid w:val="006B12E8"/>
    <w:rsid w:val="006B13FB"/>
    <w:rsid w:val="006B1C19"/>
    <w:rsid w:val="006B1EBF"/>
    <w:rsid w:val="006B4A27"/>
    <w:rsid w:val="006B59A4"/>
    <w:rsid w:val="006B5FE4"/>
    <w:rsid w:val="006B7A58"/>
    <w:rsid w:val="006C075F"/>
    <w:rsid w:val="006C08A0"/>
    <w:rsid w:val="006C26B3"/>
    <w:rsid w:val="006C2FEE"/>
    <w:rsid w:val="006C48BC"/>
    <w:rsid w:val="006C50C2"/>
    <w:rsid w:val="006C53EB"/>
    <w:rsid w:val="006C55C6"/>
    <w:rsid w:val="006C563A"/>
    <w:rsid w:val="006C5F6F"/>
    <w:rsid w:val="006C6E1A"/>
    <w:rsid w:val="006D27EF"/>
    <w:rsid w:val="006D2CB1"/>
    <w:rsid w:val="006D52D1"/>
    <w:rsid w:val="006D5E1E"/>
    <w:rsid w:val="006D7293"/>
    <w:rsid w:val="006D7529"/>
    <w:rsid w:val="006E013D"/>
    <w:rsid w:val="006E1056"/>
    <w:rsid w:val="006E3985"/>
    <w:rsid w:val="006E3A2A"/>
    <w:rsid w:val="006E3C4C"/>
    <w:rsid w:val="006E4BD4"/>
    <w:rsid w:val="006E4E2A"/>
    <w:rsid w:val="006E5950"/>
    <w:rsid w:val="006E6B65"/>
    <w:rsid w:val="006E6C14"/>
    <w:rsid w:val="006E7CC5"/>
    <w:rsid w:val="006F02CA"/>
    <w:rsid w:val="006F1784"/>
    <w:rsid w:val="006F1E31"/>
    <w:rsid w:val="006F21C6"/>
    <w:rsid w:val="006F2C12"/>
    <w:rsid w:val="006F2F92"/>
    <w:rsid w:val="006F7D53"/>
    <w:rsid w:val="00701B72"/>
    <w:rsid w:val="00702A43"/>
    <w:rsid w:val="007049C8"/>
    <w:rsid w:val="007050B1"/>
    <w:rsid w:val="007069D1"/>
    <w:rsid w:val="00707096"/>
    <w:rsid w:val="00712144"/>
    <w:rsid w:val="00712A48"/>
    <w:rsid w:val="007136BC"/>
    <w:rsid w:val="00714576"/>
    <w:rsid w:val="00715488"/>
    <w:rsid w:val="00715A04"/>
    <w:rsid w:val="00721335"/>
    <w:rsid w:val="007213FB"/>
    <w:rsid w:val="00721924"/>
    <w:rsid w:val="00721F66"/>
    <w:rsid w:val="00722988"/>
    <w:rsid w:val="00722B93"/>
    <w:rsid w:val="00731F1F"/>
    <w:rsid w:val="00735234"/>
    <w:rsid w:val="007365AD"/>
    <w:rsid w:val="00740705"/>
    <w:rsid w:val="00741DC7"/>
    <w:rsid w:val="00742486"/>
    <w:rsid w:val="0074433B"/>
    <w:rsid w:val="0074628D"/>
    <w:rsid w:val="007473D2"/>
    <w:rsid w:val="007479C2"/>
    <w:rsid w:val="00750A80"/>
    <w:rsid w:val="0075151E"/>
    <w:rsid w:val="007521DE"/>
    <w:rsid w:val="007524A1"/>
    <w:rsid w:val="0075265E"/>
    <w:rsid w:val="007532DC"/>
    <w:rsid w:val="00753655"/>
    <w:rsid w:val="0075440D"/>
    <w:rsid w:val="00754EF8"/>
    <w:rsid w:val="007550CE"/>
    <w:rsid w:val="0075604A"/>
    <w:rsid w:val="0075650E"/>
    <w:rsid w:val="007575D9"/>
    <w:rsid w:val="00757995"/>
    <w:rsid w:val="007612B3"/>
    <w:rsid w:val="00763EE9"/>
    <w:rsid w:val="007644E6"/>
    <w:rsid w:val="007652EA"/>
    <w:rsid w:val="007657A1"/>
    <w:rsid w:val="00765A4A"/>
    <w:rsid w:val="00765B0B"/>
    <w:rsid w:val="007665D7"/>
    <w:rsid w:val="007671AD"/>
    <w:rsid w:val="007674F3"/>
    <w:rsid w:val="00767CD2"/>
    <w:rsid w:val="00770859"/>
    <w:rsid w:val="007721A1"/>
    <w:rsid w:val="00772B6F"/>
    <w:rsid w:val="00774A5F"/>
    <w:rsid w:val="00774DFD"/>
    <w:rsid w:val="007753FA"/>
    <w:rsid w:val="0077544D"/>
    <w:rsid w:val="007764C8"/>
    <w:rsid w:val="0078079A"/>
    <w:rsid w:val="007809C0"/>
    <w:rsid w:val="00782549"/>
    <w:rsid w:val="00782F63"/>
    <w:rsid w:val="00784662"/>
    <w:rsid w:val="00785F11"/>
    <w:rsid w:val="007860B9"/>
    <w:rsid w:val="00786B00"/>
    <w:rsid w:val="00787BB0"/>
    <w:rsid w:val="0079034C"/>
    <w:rsid w:val="007910C6"/>
    <w:rsid w:val="007914E4"/>
    <w:rsid w:val="00791CE4"/>
    <w:rsid w:val="00791E58"/>
    <w:rsid w:val="00792D17"/>
    <w:rsid w:val="007933AB"/>
    <w:rsid w:val="00793404"/>
    <w:rsid w:val="00793D40"/>
    <w:rsid w:val="007A0692"/>
    <w:rsid w:val="007A082B"/>
    <w:rsid w:val="007A1303"/>
    <w:rsid w:val="007A22E2"/>
    <w:rsid w:val="007A2C90"/>
    <w:rsid w:val="007A5E6C"/>
    <w:rsid w:val="007A65E0"/>
    <w:rsid w:val="007A70B9"/>
    <w:rsid w:val="007A7602"/>
    <w:rsid w:val="007B002D"/>
    <w:rsid w:val="007B02B9"/>
    <w:rsid w:val="007B1AED"/>
    <w:rsid w:val="007B26B2"/>
    <w:rsid w:val="007B2B63"/>
    <w:rsid w:val="007B30F3"/>
    <w:rsid w:val="007B4605"/>
    <w:rsid w:val="007B5C9D"/>
    <w:rsid w:val="007B694D"/>
    <w:rsid w:val="007B6DEF"/>
    <w:rsid w:val="007B78DF"/>
    <w:rsid w:val="007C0013"/>
    <w:rsid w:val="007C0CBC"/>
    <w:rsid w:val="007C255D"/>
    <w:rsid w:val="007C2706"/>
    <w:rsid w:val="007C37D2"/>
    <w:rsid w:val="007C3985"/>
    <w:rsid w:val="007C3C28"/>
    <w:rsid w:val="007C6110"/>
    <w:rsid w:val="007D0C01"/>
    <w:rsid w:val="007D3933"/>
    <w:rsid w:val="007D3FBD"/>
    <w:rsid w:val="007D4892"/>
    <w:rsid w:val="007D49A0"/>
    <w:rsid w:val="007D739C"/>
    <w:rsid w:val="007D7B38"/>
    <w:rsid w:val="007D7EF3"/>
    <w:rsid w:val="007E004C"/>
    <w:rsid w:val="007E0688"/>
    <w:rsid w:val="007E0CCA"/>
    <w:rsid w:val="007E3772"/>
    <w:rsid w:val="007E4E68"/>
    <w:rsid w:val="007E5125"/>
    <w:rsid w:val="007E5DB4"/>
    <w:rsid w:val="007E5F2C"/>
    <w:rsid w:val="007F0617"/>
    <w:rsid w:val="007F3AC9"/>
    <w:rsid w:val="007F3CB7"/>
    <w:rsid w:val="007F5589"/>
    <w:rsid w:val="007F729E"/>
    <w:rsid w:val="007F75F2"/>
    <w:rsid w:val="00800E69"/>
    <w:rsid w:val="008039C2"/>
    <w:rsid w:val="008046E4"/>
    <w:rsid w:val="00804AD7"/>
    <w:rsid w:val="008055FF"/>
    <w:rsid w:val="0080583B"/>
    <w:rsid w:val="008058EB"/>
    <w:rsid w:val="00810F94"/>
    <w:rsid w:val="00813166"/>
    <w:rsid w:val="0081425E"/>
    <w:rsid w:val="0081485A"/>
    <w:rsid w:val="008167F5"/>
    <w:rsid w:val="00816C44"/>
    <w:rsid w:val="00817541"/>
    <w:rsid w:val="0081794B"/>
    <w:rsid w:val="00817D8E"/>
    <w:rsid w:val="008200A3"/>
    <w:rsid w:val="00820BF2"/>
    <w:rsid w:val="00821AED"/>
    <w:rsid w:val="00824C4E"/>
    <w:rsid w:val="00824E9E"/>
    <w:rsid w:val="00824F1A"/>
    <w:rsid w:val="008264EE"/>
    <w:rsid w:val="00826530"/>
    <w:rsid w:val="00826B2E"/>
    <w:rsid w:val="00827DC8"/>
    <w:rsid w:val="00833E4C"/>
    <w:rsid w:val="008340DC"/>
    <w:rsid w:val="00836224"/>
    <w:rsid w:val="00837BE4"/>
    <w:rsid w:val="00840559"/>
    <w:rsid w:val="00840788"/>
    <w:rsid w:val="008421F7"/>
    <w:rsid w:val="00842B93"/>
    <w:rsid w:val="00843153"/>
    <w:rsid w:val="00843908"/>
    <w:rsid w:val="00845BF5"/>
    <w:rsid w:val="00845D12"/>
    <w:rsid w:val="00846713"/>
    <w:rsid w:val="00846A1C"/>
    <w:rsid w:val="008473FA"/>
    <w:rsid w:val="00847470"/>
    <w:rsid w:val="00847830"/>
    <w:rsid w:val="008478E8"/>
    <w:rsid w:val="0085000D"/>
    <w:rsid w:val="00851A81"/>
    <w:rsid w:val="00851F4C"/>
    <w:rsid w:val="008523BA"/>
    <w:rsid w:val="00852B26"/>
    <w:rsid w:val="0085480B"/>
    <w:rsid w:val="008560F4"/>
    <w:rsid w:val="00856B0A"/>
    <w:rsid w:val="00860A1E"/>
    <w:rsid w:val="00860FE6"/>
    <w:rsid w:val="00861622"/>
    <w:rsid w:val="0086256E"/>
    <w:rsid w:val="008628FF"/>
    <w:rsid w:val="008632C8"/>
    <w:rsid w:val="0086513D"/>
    <w:rsid w:val="008662C0"/>
    <w:rsid w:val="00866DAF"/>
    <w:rsid w:val="00870EAB"/>
    <w:rsid w:val="0087153F"/>
    <w:rsid w:val="0087459A"/>
    <w:rsid w:val="00875167"/>
    <w:rsid w:val="00877086"/>
    <w:rsid w:val="00877764"/>
    <w:rsid w:val="008807C9"/>
    <w:rsid w:val="00881572"/>
    <w:rsid w:val="00882DF4"/>
    <w:rsid w:val="00882FEA"/>
    <w:rsid w:val="00883450"/>
    <w:rsid w:val="0088398C"/>
    <w:rsid w:val="00885C6E"/>
    <w:rsid w:val="008861EA"/>
    <w:rsid w:val="0089031E"/>
    <w:rsid w:val="0089067B"/>
    <w:rsid w:val="00890FAD"/>
    <w:rsid w:val="00891381"/>
    <w:rsid w:val="008915C0"/>
    <w:rsid w:val="00891C3B"/>
    <w:rsid w:val="00892680"/>
    <w:rsid w:val="008926BD"/>
    <w:rsid w:val="0089412A"/>
    <w:rsid w:val="0089488C"/>
    <w:rsid w:val="00896AD4"/>
    <w:rsid w:val="008A0071"/>
    <w:rsid w:val="008A02D3"/>
    <w:rsid w:val="008A11D9"/>
    <w:rsid w:val="008A2F60"/>
    <w:rsid w:val="008A2F75"/>
    <w:rsid w:val="008A460C"/>
    <w:rsid w:val="008A4966"/>
    <w:rsid w:val="008A52F3"/>
    <w:rsid w:val="008A5456"/>
    <w:rsid w:val="008A59AC"/>
    <w:rsid w:val="008A6BC1"/>
    <w:rsid w:val="008A7F7D"/>
    <w:rsid w:val="008B0551"/>
    <w:rsid w:val="008B1A5A"/>
    <w:rsid w:val="008B300E"/>
    <w:rsid w:val="008B382F"/>
    <w:rsid w:val="008B4590"/>
    <w:rsid w:val="008B49B9"/>
    <w:rsid w:val="008B5AB4"/>
    <w:rsid w:val="008B7FFE"/>
    <w:rsid w:val="008C0446"/>
    <w:rsid w:val="008C1DF4"/>
    <w:rsid w:val="008C22E9"/>
    <w:rsid w:val="008C2B3C"/>
    <w:rsid w:val="008C41A7"/>
    <w:rsid w:val="008C5BB8"/>
    <w:rsid w:val="008C6BCD"/>
    <w:rsid w:val="008C6F34"/>
    <w:rsid w:val="008C7108"/>
    <w:rsid w:val="008D02A3"/>
    <w:rsid w:val="008D087C"/>
    <w:rsid w:val="008D0AA1"/>
    <w:rsid w:val="008D1D54"/>
    <w:rsid w:val="008D22D8"/>
    <w:rsid w:val="008D2BCD"/>
    <w:rsid w:val="008D2E1C"/>
    <w:rsid w:val="008D406E"/>
    <w:rsid w:val="008D4E99"/>
    <w:rsid w:val="008D5066"/>
    <w:rsid w:val="008D52BD"/>
    <w:rsid w:val="008D5A97"/>
    <w:rsid w:val="008D6697"/>
    <w:rsid w:val="008D728C"/>
    <w:rsid w:val="008D7A72"/>
    <w:rsid w:val="008E0674"/>
    <w:rsid w:val="008E0B38"/>
    <w:rsid w:val="008E11CC"/>
    <w:rsid w:val="008E1B8F"/>
    <w:rsid w:val="008E1BD5"/>
    <w:rsid w:val="008E4CDB"/>
    <w:rsid w:val="008E549B"/>
    <w:rsid w:val="008E5797"/>
    <w:rsid w:val="008E5E89"/>
    <w:rsid w:val="008E625D"/>
    <w:rsid w:val="008F12E6"/>
    <w:rsid w:val="008F1558"/>
    <w:rsid w:val="008F4768"/>
    <w:rsid w:val="008F5927"/>
    <w:rsid w:val="009001DD"/>
    <w:rsid w:val="0090174A"/>
    <w:rsid w:val="009036B3"/>
    <w:rsid w:val="00903870"/>
    <w:rsid w:val="009039BC"/>
    <w:rsid w:val="00903D32"/>
    <w:rsid w:val="0090434E"/>
    <w:rsid w:val="00905B9A"/>
    <w:rsid w:val="009071FE"/>
    <w:rsid w:val="00907761"/>
    <w:rsid w:val="00910E40"/>
    <w:rsid w:val="0091242A"/>
    <w:rsid w:val="00913AA4"/>
    <w:rsid w:val="00915778"/>
    <w:rsid w:val="009164DD"/>
    <w:rsid w:val="00917A9D"/>
    <w:rsid w:val="009210C9"/>
    <w:rsid w:val="00924F14"/>
    <w:rsid w:val="00925C68"/>
    <w:rsid w:val="00926F75"/>
    <w:rsid w:val="0093005B"/>
    <w:rsid w:val="009306B8"/>
    <w:rsid w:val="009315B0"/>
    <w:rsid w:val="009316E9"/>
    <w:rsid w:val="00931924"/>
    <w:rsid w:val="0093416D"/>
    <w:rsid w:val="0093533F"/>
    <w:rsid w:val="00935346"/>
    <w:rsid w:val="00936F3C"/>
    <w:rsid w:val="009412A0"/>
    <w:rsid w:val="009417AD"/>
    <w:rsid w:val="00941D44"/>
    <w:rsid w:val="00943531"/>
    <w:rsid w:val="00943B9C"/>
    <w:rsid w:val="00943EB4"/>
    <w:rsid w:val="009459D5"/>
    <w:rsid w:val="00945A61"/>
    <w:rsid w:val="00950154"/>
    <w:rsid w:val="00950C7B"/>
    <w:rsid w:val="00953054"/>
    <w:rsid w:val="00953338"/>
    <w:rsid w:val="009548C1"/>
    <w:rsid w:val="009549D7"/>
    <w:rsid w:val="009563A5"/>
    <w:rsid w:val="00956868"/>
    <w:rsid w:val="00956B3E"/>
    <w:rsid w:val="0095765F"/>
    <w:rsid w:val="009606E6"/>
    <w:rsid w:val="00961B83"/>
    <w:rsid w:val="00962F40"/>
    <w:rsid w:val="00963968"/>
    <w:rsid w:val="00965141"/>
    <w:rsid w:val="00967690"/>
    <w:rsid w:val="00967C66"/>
    <w:rsid w:val="00970DBE"/>
    <w:rsid w:val="00970F70"/>
    <w:rsid w:val="00971056"/>
    <w:rsid w:val="009714B2"/>
    <w:rsid w:val="0097252B"/>
    <w:rsid w:val="00972668"/>
    <w:rsid w:val="009727B4"/>
    <w:rsid w:val="00972C36"/>
    <w:rsid w:val="00975E26"/>
    <w:rsid w:val="00977C8B"/>
    <w:rsid w:val="00980EE4"/>
    <w:rsid w:val="009830D3"/>
    <w:rsid w:val="00983212"/>
    <w:rsid w:val="00983B8F"/>
    <w:rsid w:val="009849F0"/>
    <w:rsid w:val="0098595E"/>
    <w:rsid w:val="00986073"/>
    <w:rsid w:val="00986F84"/>
    <w:rsid w:val="0098770F"/>
    <w:rsid w:val="009909DD"/>
    <w:rsid w:val="00990DC0"/>
    <w:rsid w:val="00990EE2"/>
    <w:rsid w:val="009916D2"/>
    <w:rsid w:val="0099229C"/>
    <w:rsid w:val="00992655"/>
    <w:rsid w:val="00992BF0"/>
    <w:rsid w:val="00993D9D"/>
    <w:rsid w:val="009943C4"/>
    <w:rsid w:val="009945EB"/>
    <w:rsid w:val="00995C9F"/>
    <w:rsid w:val="00996436"/>
    <w:rsid w:val="0099752D"/>
    <w:rsid w:val="009A0461"/>
    <w:rsid w:val="009A12A7"/>
    <w:rsid w:val="009A28A2"/>
    <w:rsid w:val="009A5191"/>
    <w:rsid w:val="009A6119"/>
    <w:rsid w:val="009B03ED"/>
    <w:rsid w:val="009B063C"/>
    <w:rsid w:val="009B0F5C"/>
    <w:rsid w:val="009B11D6"/>
    <w:rsid w:val="009B2EE9"/>
    <w:rsid w:val="009B42A1"/>
    <w:rsid w:val="009B4864"/>
    <w:rsid w:val="009B4D4E"/>
    <w:rsid w:val="009B5504"/>
    <w:rsid w:val="009B6280"/>
    <w:rsid w:val="009B649B"/>
    <w:rsid w:val="009B6F16"/>
    <w:rsid w:val="009B7156"/>
    <w:rsid w:val="009B7934"/>
    <w:rsid w:val="009C0940"/>
    <w:rsid w:val="009C1D99"/>
    <w:rsid w:val="009C1F8B"/>
    <w:rsid w:val="009C2099"/>
    <w:rsid w:val="009C20A8"/>
    <w:rsid w:val="009C2582"/>
    <w:rsid w:val="009C3701"/>
    <w:rsid w:val="009C6373"/>
    <w:rsid w:val="009D2384"/>
    <w:rsid w:val="009D3240"/>
    <w:rsid w:val="009D3A6E"/>
    <w:rsid w:val="009D61D9"/>
    <w:rsid w:val="009D624D"/>
    <w:rsid w:val="009D7380"/>
    <w:rsid w:val="009D79D8"/>
    <w:rsid w:val="009E0AB4"/>
    <w:rsid w:val="009E21FE"/>
    <w:rsid w:val="009E255E"/>
    <w:rsid w:val="009E4814"/>
    <w:rsid w:val="009E4942"/>
    <w:rsid w:val="009E5A10"/>
    <w:rsid w:val="009F0B67"/>
    <w:rsid w:val="009F1846"/>
    <w:rsid w:val="009F1E4B"/>
    <w:rsid w:val="009F249C"/>
    <w:rsid w:val="009F307E"/>
    <w:rsid w:val="009F50DE"/>
    <w:rsid w:val="009F54F9"/>
    <w:rsid w:val="009F6D34"/>
    <w:rsid w:val="009F7BB0"/>
    <w:rsid w:val="00A00D50"/>
    <w:rsid w:val="00A023AE"/>
    <w:rsid w:val="00A02B5C"/>
    <w:rsid w:val="00A036C5"/>
    <w:rsid w:val="00A03AD2"/>
    <w:rsid w:val="00A05005"/>
    <w:rsid w:val="00A05D06"/>
    <w:rsid w:val="00A064D5"/>
    <w:rsid w:val="00A07D84"/>
    <w:rsid w:val="00A10336"/>
    <w:rsid w:val="00A10CE2"/>
    <w:rsid w:val="00A1181A"/>
    <w:rsid w:val="00A1244E"/>
    <w:rsid w:val="00A12870"/>
    <w:rsid w:val="00A12CA2"/>
    <w:rsid w:val="00A133FA"/>
    <w:rsid w:val="00A13811"/>
    <w:rsid w:val="00A16B32"/>
    <w:rsid w:val="00A16DF1"/>
    <w:rsid w:val="00A16F1A"/>
    <w:rsid w:val="00A17A17"/>
    <w:rsid w:val="00A206F7"/>
    <w:rsid w:val="00A20B1F"/>
    <w:rsid w:val="00A20CFD"/>
    <w:rsid w:val="00A232CA"/>
    <w:rsid w:val="00A235D0"/>
    <w:rsid w:val="00A26D02"/>
    <w:rsid w:val="00A27A7F"/>
    <w:rsid w:val="00A3276A"/>
    <w:rsid w:val="00A32D56"/>
    <w:rsid w:val="00A33D3A"/>
    <w:rsid w:val="00A341C7"/>
    <w:rsid w:val="00A349D2"/>
    <w:rsid w:val="00A34D65"/>
    <w:rsid w:val="00A35492"/>
    <w:rsid w:val="00A37C47"/>
    <w:rsid w:val="00A4044E"/>
    <w:rsid w:val="00A414CC"/>
    <w:rsid w:val="00A415D9"/>
    <w:rsid w:val="00A41A00"/>
    <w:rsid w:val="00A42869"/>
    <w:rsid w:val="00A4379F"/>
    <w:rsid w:val="00A4434D"/>
    <w:rsid w:val="00A45039"/>
    <w:rsid w:val="00A454E0"/>
    <w:rsid w:val="00A45546"/>
    <w:rsid w:val="00A4585A"/>
    <w:rsid w:val="00A459D6"/>
    <w:rsid w:val="00A45B12"/>
    <w:rsid w:val="00A462D5"/>
    <w:rsid w:val="00A46F7C"/>
    <w:rsid w:val="00A471A7"/>
    <w:rsid w:val="00A474A1"/>
    <w:rsid w:val="00A50B8A"/>
    <w:rsid w:val="00A51F40"/>
    <w:rsid w:val="00A5231C"/>
    <w:rsid w:val="00A53A29"/>
    <w:rsid w:val="00A55726"/>
    <w:rsid w:val="00A572BC"/>
    <w:rsid w:val="00A574DE"/>
    <w:rsid w:val="00A61049"/>
    <w:rsid w:val="00A62540"/>
    <w:rsid w:val="00A6287C"/>
    <w:rsid w:val="00A62C87"/>
    <w:rsid w:val="00A633DD"/>
    <w:rsid w:val="00A6517F"/>
    <w:rsid w:val="00A65C4D"/>
    <w:rsid w:val="00A67428"/>
    <w:rsid w:val="00A70260"/>
    <w:rsid w:val="00A70CF3"/>
    <w:rsid w:val="00A7155E"/>
    <w:rsid w:val="00A71E76"/>
    <w:rsid w:val="00A746FD"/>
    <w:rsid w:val="00A74EDE"/>
    <w:rsid w:val="00A75396"/>
    <w:rsid w:val="00A763AE"/>
    <w:rsid w:val="00A76B0D"/>
    <w:rsid w:val="00A80073"/>
    <w:rsid w:val="00A81AB5"/>
    <w:rsid w:val="00A82510"/>
    <w:rsid w:val="00A82724"/>
    <w:rsid w:val="00A82C5A"/>
    <w:rsid w:val="00A83FF6"/>
    <w:rsid w:val="00A8561B"/>
    <w:rsid w:val="00A8620F"/>
    <w:rsid w:val="00A86AAB"/>
    <w:rsid w:val="00A87674"/>
    <w:rsid w:val="00A8769A"/>
    <w:rsid w:val="00A90D00"/>
    <w:rsid w:val="00A92EC0"/>
    <w:rsid w:val="00A92EED"/>
    <w:rsid w:val="00A94E41"/>
    <w:rsid w:val="00A95A15"/>
    <w:rsid w:val="00A9772B"/>
    <w:rsid w:val="00AA0660"/>
    <w:rsid w:val="00AA1F5F"/>
    <w:rsid w:val="00AA3875"/>
    <w:rsid w:val="00AA404A"/>
    <w:rsid w:val="00AA40DC"/>
    <w:rsid w:val="00AA6228"/>
    <w:rsid w:val="00AA69A4"/>
    <w:rsid w:val="00AA7AA1"/>
    <w:rsid w:val="00AB2744"/>
    <w:rsid w:val="00AB274F"/>
    <w:rsid w:val="00AB3B51"/>
    <w:rsid w:val="00AB5C44"/>
    <w:rsid w:val="00AB5F30"/>
    <w:rsid w:val="00AB6BE3"/>
    <w:rsid w:val="00AB6D87"/>
    <w:rsid w:val="00AC22B5"/>
    <w:rsid w:val="00AC37C3"/>
    <w:rsid w:val="00AC535B"/>
    <w:rsid w:val="00AC5D1D"/>
    <w:rsid w:val="00AC5EC6"/>
    <w:rsid w:val="00AC5F6A"/>
    <w:rsid w:val="00AC7600"/>
    <w:rsid w:val="00AC7784"/>
    <w:rsid w:val="00AD0B3C"/>
    <w:rsid w:val="00AD1AD3"/>
    <w:rsid w:val="00AD1CC0"/>
    <w:rsid w:val="00AD22B5"/>
    <w:rsid w:val="00AD3DB4"/>
    <w:rsid w:val="00AD5125"/>
    <w:rsid w:val="00AD55B2"/>
    <w:rsid w:val="00AD6F04"/>
    <w:rsid w:val="00AD747C"/>
    <w:rsid w:val="00AD785F"/>
    <w:rsid w:val="00AE0445"/>
    <w:rsid w:val="00AE119F"/>
    <w:rsid w:val="00AE3053"/>
    <w:rsid w:val="00AE3985"/>
    <w:rsid w:val="00AE5E2D"/>
    <w:rsid w:val="00AE64FB"/>
    <w:rsid w:val="00AF1F04"/>
    <w:rsid w:val="00AF3D59"/>
    <w:rsid w:val="00AF6794"/>
    <w:rsid w:val="00AF6B14"/>
    <w:rsid w:val="00AF6C18"/>
    <w:rsid w:val="00B0144D"/>
    <w:rsid w:val="00B016F7"/>
    <w:rsid w:val="00B02288"/>
    <w:rsid w:val="00B026CE"/>
    <w:rsid w:val="00B02BDD"/>
    <w:rsid w:val="00B055B9"/>
    <w:rsid w:val="00B12503"/>
    <w:rsid w:val="00B1288E"/>
    <w:rsid w:val="00B13D85"/>
    <w:rsid w:val="00B159C2"/>
    <w:rsid w:val="00B16296"/>
    <w:rsid w:val="00B1786A"/>
    <w:rsid w:val="00B203DA"/>
    <w:rsid w:val="00B206D8"/>
    <w:rsid w:val="00B24E55"/>
    <w:rsid w:val="00B26BC4"/>
    <w:rsid w:val="00B312C7"/>
    <w:rsid w:val="00B315D9"/>
    <w:rsid w:val="00B316B9"/>
    <w:rsid w:val="00B32E58"/>
    <w:rsid w:val="00B335A2"/>
    <w:rsid w:val="00B34371"/>
    <w:rsid w:val="00B37104"/>
    <w:rsid w:val="00B3748A"/>
    <w:rsid w:val="00B40045"/>
    <w:rsid w:val="00B411D7"/>
    <w:rsid w:val="00B41333"/>
    <w:rsid w:val="00B42B0B"/>
    <w:rsid w:val="00B447D7"/>
    <w:rsid w:val="00B44DF1"/>
    <w:rsid w:val="00B4604F"/>
    <w:rsid w:val="00B47D0D"/>
    <w:rsid w:val="00B51BEA"/>
    <w:rsid w:val="00B52B7D"/>
    <w:rsid w:val="00B52F0F"/>
    <w:rsid w:val="00B531D2"/>
    <w:rsid w:val="00B53616"/>
    <w:rsid w:val="00B53CCA"/>
    <w:rsid w:val="00B54441"/>
    <w:rsid w:val="00B54A5F"/>
    <w:rsid w:val="00B5512D"/>
    <w:rsid w:val="00B560C2"/>
    <w:rsid w:val="00B56409"/>
    <w:rsid w:val="00B569E3"/>
    <w:rsid w:val="00B56F9B"/>
    <w:rsid w:val="00B60FB7"/>
    <w:rsid w:val="00B61CC3"/>
    <w:rsid w:val="00B6211E"/>
    <w:rsid w:val="00B62944"/>
    <w:rsid w:val="00B633A4"/>
    <w:rsid w:val="00B6420A"/>
    <w:rsid w:val="00B64919"/>
    <w:rsid w:val="00B6497F"/>
    <w:rsid w:val="00B65C34"/>
    <w:rsid w:val="00B65FA5"/>
    <w:rsid w:val="00B667C6"/>
    <w:rsid w:val="00B67EB8"/>
    <w:rsid w:val="00B67ED2"/>
    <w:rsid w:val="00B711C1"/>
    <w:rsid w:val="00B733F9"/>
    <w:rsid w:val="00B7372C"/>
    <w:rsid w:val="00B73838"/>
    <w:rsid w:val="00B7421A"/>
    <w:rsid w:val="00B75267"/>
    <w:rsid w:val="00B75473"/>
    <w:rsid w:val="00B75F20"/>
    <w:rsid w:val="00B762FD"/>
    <w:rsid w:val="00B808A4"/>
    <w:rsid w:val="00B81371"/>
    <w:rsid w:val="00B8296B"/>
    <w:rsid w:val="00B83E2E"/>
    <w:rsid w:val="00B849B5"/>
    <w:rsid w:val="00B84B6C"/>
    <w:rsid w:val="00B866B8"/>
    <w:rsid w:val="00B86EAB"/>
    <w:rsid w:val="00B902E7"/>
    <w:rsid w:val="00B922D9"/>
    <w:rsid w:val="00B926D6"/>
    <w:rsid w:val="00B94C17"/>
    <w:rsid w:val="00B966BF"/>
    <w:rsid w:val="00B974B4"/>
    <w:rsid w:val="00B9772A"/>
    <w:rsid w:val="00BA0012"/>
    <w:rsid w:val="00BA0081"/>
    <w:rsid w:val="00BA2666"/>
    <w:rsid w:val="00BA3BE0"/>
    <w:rsid w:val="00BA3DCE"/>
    <w:rsid w:val="00BA4EEA"/>
    <w:rsid w:val="00BA4F66"/>
    <w:rsid w:val="00BA7987"/>
    <w:rsid w:val="00BA7CFA"/>
    <w:rsid w:val="00BB03D0"/>
    <w:rsid w:val="00BB1309"/>
    <w:rsid w:val="00BB2592"/>
    <w:rsid w:val="00BB3156"/>
    <w:rsid w:val="00BB32F4"/>
    <w:rsid w:val="00BB3C9C"/>
    <w:rsid w:val="00BB5CA9"/>
    <w:rsid w:val="00BB6662"/>
    <w:rsid w:val="00BB6B13"/>
    <w:rsid w:val="00BC0CE4"/>
    <w:rsid w:val="00BC260A"/>
    <w:rsid w:val="00BC2CF8"/>
    <w:rsid w:val="00BC30BF"/>
    <w:rsid w:val="00BC3150"/>
    <w:rsid w:val="00BC573E"/>
    <w:rsid w:val="00BC61B2"/>
    <w:rsid w:val="00BD010F"/>
    <w:rsid w:val="00BD02D5"/>
    <w:rsid w:val="00BD1076"/>
    <w:rsid w:val="00BD1B67"/>
    <w:rsid w:val="00BD335B"/>
    <w:rsid w:val="00BD33B6"/>
    <w:rsid w:val="00BD3D7F"/>
    <w:rsid w:val="00BD4097"/>
    <w:rsid w:val="00BD4E41"/>
    <w:rsid w:val="00BD4F5D"/>
    <w:rsid w:val="00BD58D8"/>
    <w:rsid w:val="00BD6560"/>
    <w:rsid w:val="00BD680C"/>
    <w:rsid w:val="00BE00FA"/>
    <w:rsid w:val="00BE0C95"/>
    <w:rsid w:val="00BE0D6A"/>
    <w:rsid w:val="00BE108C"/>
    <w:rsid w:val="00BE268F"/>
    <w:rsid w:val="00BE46C5"/>
    <w:rsid w:val="00BE4FCA"/>
    <w:rsid w:val="00BE545A"/>
    <w:rsid w:val="00BE5E11"/>
    <w:rsid w:val="00BE6C95"/>
    <w:rsid w:val="00BE74FA"/>
    <w:rsid w:val="00BE7E44"/>
    <w:rsid w:val="00BF0680"/>
    <w:rsid w:val="00BF0A54"/>
    <w:rsid w:val="00BF0F1C"/>
    <w:rsid w:val="00BF1B7F"/>
    <w:rsid w:val="00BF1C09"/>
    <w:rsid w:val="00BF49F2"/>
    <w:rsid w:val="00BF5657"/>
    <w:rsid w:val="00BF5FEC"/>
    <w:rsid w:val="00BF6747"/>
    <w:rsid w:val="00BF6B5B"/>
    <w:rsid w:val="00BF6D83"/>
    <w:rsid w:val="00BF704D"/>
    <w:rsid w:val="00BF7824"/>
    <w:rsid w:val="00C020F8"/>
    <w:rsid w:val="00C02535"/>
    <w:rsid w:val="00C02903"/>
    <w:rsid w:val="00C03581"/>
    <w:rsid w:val="00C04666"/>
    <w:rsid w:val="00C04D22"/>
    <w:rsid w:val="00C05995"/>
    <w:rsid w:val="00C07A48"/>
    <w:rsid w:val="00C11482"/>
    <w:rsid w:val="00C13C55"/>
    <w:rsid w:val="00C149E0"/>
    <w:rsid w:val="00C14AFD"/>
    <w:rsid w:val="00C14CDF"/>
    <w:rsid w:val="00C150E0"/>
    <w:rsid w:val="00C150F6"/>
    <w:rsid w:val="00C15419"/>
    <w:rsid w:val="00C16762"/>
    <w:rsid w:val="00C17637"/>
    <w:rsid w:val="00C179FC"/>
    <w:rsid w:val="00C200E3"/>
    <w:rsid w:val="00C2038C"/>
    <w:rsid w:val="00C2054F"/>
    <w:rsid w:val="00C20EB1"/>
    <w:rsid w:val="00C2139F"/>
    <w:rsid w:val="00C2169E"/>
    <w:rsid w:val="00C218B6"/>
    <w:rsid w:val="00C21B00"/>
    <w:rsid w:val="00C2210C"/>
    <w:rsid w:val="00C230A3"/>
    <w:rsid w:val="00C24619"/>
    <w:rsid w:val="00C252F4"/>
    <w:rsid w:val="00C27ABF"/>
    <w:rsid w:val="00C3157F"/>
    <w:rsid w:val="00C315FB"/>
    <w:rsid w:val="00C317BD"/>
    <w:rsid w:val="00C31A00"/>
    <w:rsid w:val="00C32AF2"/>
    <w:rsid w:val="00C32E86"/>
    <w:rsid w:val="00C33279"/>
    <w:rsid w:val="00C336B9"/>
    <w:rsid w:val="00C37DED"/>
    <w:rsid w:val="00C41015"/>
    <w:rsid w:val="00C41EE1"/>
    <w:rsid w:val="00C43EDF"/>
    <w:rsid w:val="00C44029"/>
    <w:rsid w:val="00C45BF0"/>
    <w:rsid w:val="00C47136"/>
    <w:rsid w:val="00C47468"/>
    <w:rsid w:val="00C54BEF"/>
    <w:rsid w:val="00C55FE8"/>
    <w:rsid w:val="00C609CB"/>
    <w:rsid w:val="00C60F5C"/>
    <w:rsid w:val="00C6138C"/>
    <w:rsid w:val="00C6220B"/>
    <w:rsid w:val="00C63CF2"/>
    <w:rsid w:val="00C648FC"/>
    <w:rsid w:val="00C661D1"/>
    <w:rsid w:val="00C663BE"/>
    <w:rsid w:val="00C71858"/>
    <w:rsid w:val="00C71B19"/>
    <w:rsid w:val="00C722C5"/>
    <w:rsid w:val="00C72EEB"/>
    <w:rsid w:val="00C73C34"/>
    <w:rsid w:val="00C744AE"/>
    <w:rsid w:val="00C74781"/>
    <w:rsid w:val="00C74850"/>
    <w:rsid w:val="00C75A73"/>
    <w:rsid w:val="00C75D27"/>
    <w:rsid w:val="00C7703D"/>
    <w:rsid w:val="00C77598"/>
    <w:rsid w:val="00C77C19"/>
    <w:rsid w:val="00C80034"/>
    <w:rsid w:val="00C80BCE"/>
    <w:rsid w:val="00C82032"/>
    <w:rsid w:val="00C83EA7"/>
    <w:rsid w:val="00C84559"/>
    <w:rsid w:val="00C8486C"/>
    <w:rsid w:val="00C85EC8"/>
    <w:rsid w:val="00C862C4"/>
    <w:rsid w:val="00C869B2"/>
    <w:rsid w:val="00C86B34"/>
    <w:rsid w:val="00C90AAF"/>
    <w:rsid w:val="00C90FB4"/>
    <w:rsid w:val="00C90FC9"/>
    <w:rsid w:val="00C91E6F"/>
    <w:rsid w:val="00C92394"/>
    <w:rsid w:val="00C93405"/>
    <w:rsid w:val="00C94989"/>
    <w:rsid w:val="00C94C06"/>
    <w:rsid w:val="00C952CF"/>
    <w:rsid w:val="00C95593"/>
    <w:rsid w:val="00C965D0"/>
    <w:rsid w:val="00C96A63"/>
    <w:rsid w:val="00C97602"/>
    <w:rsid w:val="00CA1F79"/>
    <w:rsid w:val="00CA2022"/>
    <w:rsid w:val="00CA2A4E"/>
    <w:rsid w:val="00CA407B"/>
    <w:rsid w:val="00CA4422"/>
    <w:rsid w:val="00CA6AAE"/>
    <w:rsid w:val="00CA709B"/>
    <w:rsid w:val="00CB0101"/>
    <w:rsid w:val="00CB12C8"/>
    <w:rsid w:val="00CB3393"/>
    <w:rsid w:val="00CB3448"/>
    <w:rsid w:val="00CB3C69"/>
    <w:rsid w:val="00CB3C89"/>
    <w:rsid w:val="00CB3E21"/>
    <w:rsid w:val="00CB57BF"/>
    <w:rsid w:val="00CC0224"/>
    <w:rsid w:val="00CC053E"/>
    <w:rsid w:val="00CC2D8B"/>
    <w:rsid w:val="00CC2DE4"/>
    <w:rsid w:val="00CC360E"/>
    <w:rsid w:val="00CC399C"/>
    <w:rsid w:val="00CC48D6"/>
    <w:rsid w:val="00CC73D6"/>
    <w:rsid w:val="00CD0A20"/>
    <w:rsid w:val="00CD1D73"/>
    <w:rsid w:val="00CD2C1A"/>
    <w:rsid w:val="00CD6866"/>
    <w:rsid w:val="00CD6F46"/>
    <w:rsid w:val="00CD75EE"/>
    <w:rsid w:val="00CD76D4"/>
    <w:rsid w:val="00CD7893"/>
    <w:rsid w:val="00CE03CC"/>
    <w:rsid w:val="00CE0DB1"/>
    <w:rsid w:val="00CE2991"/>
    <w:rsid w:val="00CE5BD0"/>
    <w:rsid w:val="00CE670C"/>
    <w:rsid w:val="00CE7E6A"/>
    <w:rsid w:val="00CF030B"/>
    <w:rsid w:val="00CF23A2"/>
    <w:rsid w:val="00CF2F97"/>
    <w:rsid w:val="00CF335B"/>
    <w:rsid w:val="00CF3F0A"/>
    <w:rsid w:val="00CF523E"/>
    <w:rsid w:val="00CF5F6B"/>
    <w:rsid w:val="00CF6EB2"/>
    <w:rsid w:val="00D02D0F"/>
    <w:rsid w:val="00D03556"/>
    <w:rsid w:val="00D03A00"/>
    <w:rsid w:val="00D03B80"/>
    <w:rsid w:val="00D05CC3"/>
    <w:rsid w:val="00D06181"/>
    <w:rsid w:val="00D11056"/>
    <w:rsid w:val="00D11F56"/>
    <w:rsid w:val="00D12D70"/>
    <w:rsid w:val="00D12EE7"/>
    <w:rsid w:val="00D1373C"/>
    <w:rsid w:val="00D14B06"/>
    <w:rsid w:val="00D160DB"/>
    <w:rsid w:val="00D17702"/>
    <w:rsid w:val="00D17C3D"/>
    <w:rsid w:val="00D225CB"/>
    <w:rsid w:val="00D240B5"/>
    <w:rsid w:val="00D25A9F"/>
    <w:rsid w:val="00D2734A"/>
    <w:rsid w:val="00D276CF"/>
    <w:rsid w:val="00D30003"/>
    <w:rsid w:val="00D300EA"/>
    <w:rsid w:val="00D30114"/>
    <w:rsid w:val="00D306AB"/>
    <w:rsid w:val="00D31B93"/>
    <w:rsid w:val="00D33323"/>
    <w:rsid w:val="00D3469A"/>
    <w:rsid w:val="00D3478C"/>
    <w:rsid w:val="00D34A5C"/>
    <w:rsid w:val="00D357B1"/>
    <w:rsid w:val="00D35986"/>
    <w:rsid w:val="00D37494"/>
    <w:rsid w:val="00D3789A"/>
    <w:rsid w:val="00D407B7"/>
    <w:rsid w:val="00D408E9"/>
    <w:rsid w:val="00D409B3"/>
    <w:rsid w:val="00D41E2D"/>
    <w:rsid w:val="00D4287D"/>
    <w:rsid w:val="00D42957"/>
    <w:rsid w:val="00D46BB5"/>
    <w:rsid w:val="00D47265"/>
    <w:rsid w:val="00D4793C"/>
    <w:rsid w:val="00D506E8"/>
    <w:rsid w:val="00D509E4"/>
    <w:rsid w:val="00D54BAA"/>
    <w:rsid w:val="00D55F9D"/>
    <w:rsid w:val="00D605FB"/>
    <w:rsid w:val="00D613AB"/>
    <w:rsid w:val="00D63990"/>
    <w:rsid w:val="00D63E87"/>
    <w:rsid w:val="00D65068"/>
    <w:rsid w:val="00D6518B"/>
    <w:rsid w:val="00D65243"/>
    <w:rsid w:val="00D658A1"/>
    <w:rsid w:val="00D704E6"/>
    <w:rsid w:val="00D71699"/>
    <w:rsid w:val="00D738F0"/>
    <w:rsid w:val="00D74FD3"/>
    <w:rsid w:val="00D76195"/>
    <w:rsid w:val="00D77436"/>
    <w:rsid w:val="00D81191"/>
    <w:rsid w:val="00D81AB1"/>
    <w:rsid w:val="00D82CB3"/>
    <w:rsid w:val="00D82FC0"/>
    <w:rsid w:val="00D8322A"/>
    <w:rsid w:val="00D83746"/>
    <w:rsid w:val="00D83C17"/>
    <w:rsid w:val="00D845E3"/>
    <w:rsid w:val="00D84FFF"/>
    <w:rsid w:val="00D852AC"/>
    <w:rsid w:val="00D85885"/>
    <w:rsid w:val="00D85A93"/>
    <w:rsid w:val="00D86AE9"/>
    <w:rsid w:val="00D8720F"/>
    <w:rsid w:val="00D87527"/>
    <w:rsid w:val="00D87652"/>
    <w:rsid w:val="00D9060C"/>
    <w:rsid w:val="00D92D08"/>
    <w:rsid w:val="00D9372E"/>
    <w:rsid w:val="00D9392E"/>
    <w:rsid w:val="00D93EE0"/>
    <w:rsid w:val="00D947F0"/>
    <w:rsid w:val="00D963CC"/>
    <w:rsid w:val="00D9640E"/>
    <w:rsid w:val="00D97F59"/>
    <w:rsid w:val="00DA0EAA"/>
    <w:rsid w:val="00DA39FF"/>
    <w:rsid w:val="00DA3A4F"/>
    <w:rsid w:val="00DA3A77"/>
    <w:rsid w:val="00DA42C0"/>
    <w:rsid w:val="00DA52A2"/>
    <w:rsid w:val="00DA77AE"/>
    <w:rsid w:val="00DA7DC1"/>
    <w:rsid w:val="00DA7E2F"/>
    <w:rsid w:val="00DB0C0B"/>
    <w:rsid w:val="00DB1C9B"/>
    <w:rsid w:val="00DB27F7"/>
    <w:rsid w:val="00DB31E7"/>
    <w:rsid w:val="00DB3A66"/>
    <w:rsid w:val="00DB4AC0"/>
    <w:rsid w:val="00DB4BEF"/>
    <w:rsid w:val="00DB78B2"/>
    <w:rsid w:val="00DB7AE9"/>
    <w:rsid w:val="00DC230C"/>
    <w:rsid w:val="00DC2CE7"/>
    <w:rsid w:val="00DC301A"/>
    <w:rsid w:val="00DC30B5"/>
    <w:rsid w:val="00DC6AEA"/>
    <w:rsid w:val="00DC7377"/>
    <w:rsid w:val="00DD3C18"/>
    <w:rsid w:val="00DD4849"/>
    <w:rsid w:val="00DE0898"/>
    <w:rsid w:val="00DE0FC0"/>
    <w:rsid w:val="00DE251A"/>
    <w:rsid w:val="00DE347A"/>
    <w:rsid w:val="00DE3A31"/>
    <w:rsid w:val="00DE7DDA"/>
    <w:rsid w:val="00DE7E44"/>
    <w:rsid w:val="00DF0DD2"/>
    <w:rsid w:val="00DF13A5"/>
    <w:rsid w:val="00DF1C93"/>
    <w:rsid w:val="00DF1E5D"/>
    <w:rsid w:val="00DF2ABA"/>
    <w:rsid w:val="00DF419C"/>
    <w:rsid w:val="00DF51C5"/>
    <w:rsid w:val="00DF6844"/>
    <w:rsid w:val="00DF7149"/>
    <w:rsid w:val="00DF72C7"/>
    <w:rsid w:val="00E01188"/>
    <w:rsid w:val="00E01E64"/>
    <w:rsid w:val="00E03246"/>
    <w:rsid w:val="00E03508"/>
    <w:rsid w:val="00E03941"/>
    <w:rsid w:val="00E03C0E"/>
    <w:rsid w:val="00E041D1"/>
    <w:rsid w:val="00E06109"/>
    <w:rsid w:val="00E065F2"/>
    <w:rsid w:val="00E06AFA"/>
    <w:rsid w:val="00E073C2"/>
    <w:rsid w:val="00E07E4D"/>
    <w:rsid w:val="00E10C25"/>
    <w:rsid w:val="00E1123F"/>
    <w:rsid w:val="00E12D1C"/>
    <w:rsid w:val="00E1327D"/>
    <w:rsid w:val="00E14317"/>
    <w:rsid w:val="00E14EF0"/>
    <w:rsid w:val="00E14F41"/>
    <w:rsid w:val="00E16412"/>
    <w:rsid w:val="00E165DD"/>
    <w:rsid w:val="00E17463"/>
    <w:rsid w:val="00E17BD3"/>
    <w:rsid w:val="00E17F3A"/>
    <w:rsid w:val="00E21392"/>
    <w:rsid w:val="00E21F52"/>
    <w:rsid w:val="00E227C3"/>
    <w:rsid w:val="00E22843"/>
    <w:rsid w:val="00E22E88"/>
    <w:rsid w:val="00E244F5"/>
    <w:rsid w:val="00E24C79"/>
    <w:rsid w:val="00E2578C"/>
    <w:rsid w:val="00E25C98"/>
    <w:rsid w:val="00E26881"/>
    <w:rsid w:val="00E26C1E"/>
    <w:rsid w:val="00E26DFE"/>
    <w:rsid w:val="00E2713B"/>
    <w:rsid w:val="00E27D5D"/>
    <w:rsid w:val="00E31B31"/>
    <w:rsid w:val="00E32DDF"/>
    <w:rsid w:val="00E32E34"/>
    <w:rsid w:val="00E33108"/>
    <w:rsid w:val="00E33EB2"/>
    <w:rsid w:val="00E34706"/>
    <w:rsid w:val="00E37290"/>
    <w:rsid w:val="00E42F84"/>
    <w:rsid w:val="00E43ABE"/>
    <w:rsid w:val="00E43DA5"/>
    <w:rsid w:val="00E445BD"/>
    <w:rsid w:val="00E45726"/>
    <w:rsid w:val="00E457C2"/>
    <w:rsid w:val="00E47A5F"/>
    <w:rsid w:val="00E507A5"/>
    <w:rsid w:val="00E50F87"/>
    <w:rsid w:val="00E51DFC"/>
    <w:rsid w:val="00E51E1E"/>
    <w:rsid w:val="00E528D2"/>
    <w:rsid w:val="00E54E89"/>
    <w:rsid w:val="00E6002A"/>
    <w:rsid w:val="00E601CE"/>
    <w:rsid w:val="00E602CF"/>
    <w:rsid w:val="00E61EE8"/>
    <w:rsid w:val="00E62441"/>
    <w:rsid w:val="00E63879"/>
    <w:rsid w:val="00E64EAF"/>
    <w:rsid w:val="00E66EE6"/>
    <w:rsid w:val="00E701D0"/>
    <w:rsid w:val="00E71633"/>
    <w:rsid w:val="00E71A61"/>
    <w:rsid w:val="00E71C2E"/>
    <w:rsid w:val="00E72689"/>
    <w:rsid w:val="00E730AA"/>
    <w:rsid w:val="00E76F52"/>
    <w:rsid w:val="00E772AB"/>
    <w:rsid w:val="00E803E8"/>
    <w:rsid w:val="00E82084"/>
    <w:rsid w:val="00E82B54"/>
    <w:rsid w:val="00E838B2"/>
    <w:rsid w:val="00E83C86"/>
    <w:rsid w:val="00E83DF6"/>
    <w:rsid w:val="00E84521"/>
    <w:rsid w:val="00E85048"/>
    <w:rsid w:val="00E856B0"/>
    <w:rsid w:val="00E858B4"/>
    <w:rsid w:val="00E8681B"/>
    <w:rsid w:val="00E86AE6"/>
    <w:rsid w:val="00E86C2A"/>
    <w:rsid w:val="00E86CA1"/>
    <w:rsid w:val="00E9033F"/>
    <w:rsid w:val="00E906C3"/>
    <w:rsid w:val="00E90A65"/>
    <w:rsid w:val="00E91E35"/>
    <w:rsid w:val="00E92819"/>
    <w:rsid w:val="00E937B5"/>
    <w:rsid w:val="00E93C6B"/>
    <w:rsid w:val="00E9442F"/>
    <w:rsid w:val="00E951A6"/>
    <w:rsid w:val="00E95AFF"/>
    <w:rsid w:val="00E969D2"/>
    <w:rsid w:val="00EA0CA1"/>
    <w:rsid w:val="00EA3249"/>
    <w:rsid w:val="00EA3C59"/>
    <w:rsid w:val="00EA4BEE"/>
    <w:rsid w:val="00EA5118"/>
    <w:rsid w:val="00EA600C"/>
    <w:rsid w:val="00EA6DD2"/>
    <w:rsid w:val="00EA7A8D"/>
    <w:rsid w:val="00EB0DF0"/>
    <w:rsid w:val="00EB1A2C"/>
    <w:rsid w:val="00EB385D"/>
    <w:rsid w:val="00EB40DC"/>
    <w:rsid w:val="00EB6EC8"/>
    <w:rsid w:val="00EB743F"/>
    <w:rsid w:val="00EB781A"/>
    <w:rsid w:val="00EC064C"/>
    <w:rsid w:val="00EC0BFA"/>
    <w:rsid w:val="00EC115D"/>
    <w:rsid w:val="00EC3328"/>
    <w:rsid w:val="00EC34A9"/>
    <w:rsid w:val="00EC3934"/>
    <w:rsid w:val="00EC3BEB"/>
    <w:rsid w:val="00EC6DB6"/>
    <w:rsid w:val="00EC6FAC"/>
    <w:rsid w:val="00EC7352"/>
    <w:rsid w:val="00ED2270"/>
    <w:rsid w:val="00ED4587"/>
    <w:rsid w:val="00ED512E"/>
    <w:rsid w:val="00ED5477"/>
    <w:rsid w:val="00ED5AF4"/>
    <w:rsid w:val="00ED687C"/>
    <w:rsid w:val="00EE0293"/>
    <w:rsid w:val="00EE048D"/>
    <w:rsid w:val="00EE0A95"/>
    <w:rsid w:val="00EE0ACB"/>
    <w:rsid w:val="00EE0F2F"/>
    <w:rsid w:val="00EE107C"/>
    <w:rsid w:val="00EE1531"/>
    <w:rsid w:val="00EE280E"/>
    <w:rsid w:val="00EE3E9C"/>
    <w:rsid w:val="00EE4D4C"/>
    <w:rsid w:val="00EE4FBE"/>
    <w:rsid w:val="00EE706E"/>
    <w:rsid w:val="00EF1AD7"/>
    <w:rsid w:val="00EF2E2B"/>
    <w:rsid w:val="00EF34D2"/>
    <w:rsid w:val="00EF42F4"/>
    <w:rsid w:val="00EF4C26"/>
    <w:rsid w:val="00EF5CC0"/>
    <w:rsid w:val="00EF5E4C"/>
    <w:rsid w:val="00EF7162"/>
    <w:rsid w:val="00F01360"/>
    <w:rsid w:val="00F02E9D"/>
    <w:rsid w:val="00F04044"/>
    <w:rsid w:val="00F046C8"/>
    <w:rsid w:val="00F047AB"/>
    <w:rsid w:val="00F05DE1"/>
    <w:rsid w:val="00F068E2"/>
    <w:rsid w:val="00F06E21"/>
    <w:rsid w:val="00F07200"/>
    <w:rsid w:val="00F07353"/>
    <w:rsid w:val="00F07748"/>
    <w:rsid w:val="00F10D6B"/>
    <w:rsid w:val="00F126D9"/>
    <w:rsid w:val="00F12CDC"/>
    <w:rsid w:val="00F13E45"/>
    <w:rsid w:val="00F147C6"/>
    <w:rsid w:val="00F160E5"/>
    <w:rsid w:val="00F16381"/>
    <w:rsid w:val="00F20230"/>
    <w:rsid w:val="00F21705"/>
    <w:rsid w:val="00F231FC"/>
    <w:rsid w:val="00F23AEF"/>
    <w:rsid w:val="00F25E84"/>
    <w:rsid w:val="00F2706D"/>
    <w:rsid w:val="00F27818"/>
    <w:rsid w:val="00F27ADB"/>
    <w:rsid w:val="00F31039"/>
    <w:rsid w:val="00F31178"/>
    <w:rsid w:val="00F31D0B"/>
    <w:rsid w:val="00F32971"/>
    <w:rsid w:val="00F3349F"/>
    <w:rsid w:val="00F33670"/>
    <w:rsid w:val="00F3400B"/>
    <w:rsid w:val="00F3458B"/>
    <w:rsid w:val="00F34889"/>
    <w:rsid w:val="00F357BC"/>
    <w:rsid w:val="00F35C44"/>
    <w:rsid w:val="00F35CC5"/>
    <w:rsid w:val="00F36C7A"/>
    <w:rsid w:val="00F378CB"/>
    <w:rsid w:val="00F40C05"/>
    <w:rsid w:val="00F40E86"/>
    <w:rsid w:val="00F40F5B"/>
    <w:rsid w:val="00F42168"/>
    <w:rsid w:val="00F425B3"/>
    <w:rsid w:val="00F43821"/>
    <w:rsid w:val="00F4414A"/>
    <w:rsid w:val="00F44C78"/>
    <w:rsid w:val="00F45287"/>
    <w:rsid w:val="00F452C0"/>
    <w:rsid w:val="00F459E6"/>
    <w:rsid w:val="00F46070"/>
    <w:rsid w:val="00F471CC"/>
    <w:rsid w:val="00F50E9E"/>
    <w:rsid w:val="00F51CBB"/>
    <w:rsid w:val="00F51DD3"/>
    <w:rsid w:val="00F53AC2"/>
    <w:rsid w:val="00F53C08"/>
    <w:rsid w:val="00F53C70"/>
    <w:rsid w:val="00F5502E"/>
    <w:rsid w:val="00F550C2"/>
    <w:rsid w:val="00F55D7B"/>
    <w:rsid w:val="00F575AC"/>
    <w:rsid w:val="00F602FE"/>
    <w:rsid w:val="00F60C62"/>
    <w:rsid w:val="00F61B52"/>
    <w:rsid w:val="00F6299D"/>
    <w:rsid w:val="00F63F1D"/>
    <w:rsid w:val="00F645AF"/>
    <w:rsid w:val="00F66BC9"/>
    <w:rsid w:val="00F67946"/>
    <w:rsid w:val="00F70BC9"/>
    <w:rsid w:val="00F70DCA"/>
    <w:rsid w:val="00F72B99"/>
    <w:rsid w:val="00F72CCD"/>
    <w:rsid w:val="00F72E9F"/>
    <w:rsid w:val="00F73160"/>
    <w:rsid w:val="00F732B1"/>
    <w:rsid w:val="00F739E9"/>
    <w:rsid w:val="00F81620"/>
    <w:rsid w:val="00F82323"/>
    <w:rsid w:val="00F84240"/>
    <w:rsid w:val="00F85237"/>
    <w:rsid w:val="00F8564F"/>
    <w:rsid w:val="00F87844"/>
    <w:rsid w:val="00F87DAE"/>
    <w:rsid w:val="00F9000A"/>
    <w:rsid w:val="00F9002A"/>
    <w:rsid w:val="00F90CC8"/>
    <w:rsid w:val="00F911B2"/>
    <w:rsid w:val="00F91EEE"/>
    <w:rsid w:val="00F94E43"/>
    <w:rsid w:val="00F95929"/>
    <w:rsid w:val="00F95F7E"/>
    <w:rsid w:val="00F97AFE"/>
    <w:rsid w:val="00F97F3F"/>
    <w:rsid w:val="00FA0128"/>
    <w:rsid w:val="00FA0214"/>
    <w:rsid w:val="00FA1786"/>
    <w:rsid w:val="00FA215F"/>
    <w:rsid w:val="00FA2160"/>
    <w:rsid w:val="00FA2E55"/>
    <w:rsid w:val="00FA3191"/>
    <w:rsid w:val="00FA3981"/>
    <w:rsid w:val="00FA5AE3"/>
    <w:rsid w:val="00FA73DD"/>
    <w:rsid w:val="00FB13C2"/>
    <w:rsid w:val="00FB1677"/>
    <w:rsid w:val="00FB1953"/>
    <w:rsid w:val="00FB380D"/>
    <w:rsid w:val="00FB76C5"/>
    <w:rsid w:val="00FC026A"/>
    <w:rsid w:val="00FC214C"/>
    <w:rsid w:val="00FC2414"/>
    <w:rsid w:val="00FC2479"/>
    <w:rsid w:val="00FC2C4D"/>
    <w:rsid w:val="00FC3245"/>
    <w:rsid w:val="00FC44A1"/>
    <w:rsid w:val="00FC4DEB"/>
    <w:rsid w:val="00FC54AA"/>
    <w:rsid w:val="00FC6D86"/>
    <w:rsid w:val="00FC77FF"/>
    <w:rsid w:val="00FC7E40"/>
    <w:rsid w:val="00FD1351"/>
    <w:rsid w:val="00FD22AA"/>
    <w:rsid w:val="00FD38A5"/>
    <w:rsid w:val="00FD4B65"/>
    <w:rsid w:val="00FD670E"/>
    <w:rsid w:val="00FD6729"/>
    <w:rsid w:val="00FD776B"/>
    <w:rsid w:val="00FD7EFE"/>
    <w:rsid w:val="00FE2025"/>
    <w:rsid w:val="00FE2D41"/>
    <w:rsid w:val="00FE2D9D"/>
    <w:rsid w:val="00FE3280"/>
    <w:rsid w:val="00FE3AFE"/>
    <w:rsid w:val="00FE4790"/>
    <w:rsid w:val="00FE49E3"/>
    <w:rsid w:val="00FE4E1B"/>
    <w:rsid w:val="00FE6019"/>
    <w:rsid w:val="00FE7904"/>
    <w:rsid w:val="00FE79C6"/>
    <w:rsid w:val="00FF0139"/>
    <w:rsid w:val="00FF01B3"/>
    <w:rsid w:val="00FF0AD1"/>
    <w:rsid w:val="00FF1A04"/>
    <w:rsid w:val="00FF2F56"/>
    <w:rsid w:val="00FF3373"/>
    <w:rsid w:val="00FF3B7B"/>
    <w:rsid w:val="00FF3D45"/>
    <w:rsid w:val="00FF4646"/>
    <w:rsid w:val="00FF55AA"/>
    <w:rsid w:val="00FF6073"/>
    <w:rsid w:val="00FF75DF"/>
    <w:rsid w:val="00FF7989"/>
    <w:rsid w:val="00FF7A5B"/>
    <w:rsid w:val="00FF7B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1BF43895-C849-4884-8730-17655ED17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113B08"/>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E772A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style>
  <w:style w:type="paragraph" w:styleId="TDC2">
    <w:name w:val="toc 2"/>
    <w:basedOn w:val="Normal"/>
    <w:next w:val="Normal"/>
    <w:autoRedefine/>
    <w:uiPriority w:val="39"/>
    <w:unhideWhenUsed/>
    <w:rsid w:val="00313AF4"/>
    <w:pPr>
      <w:tabs>
        <w:tab w:val="right" w:leader="dot" w:pos="9676"/>
      </w:tabs>
      <w:spacing w:after="100" w:line="480" w:lineRule="auto"/>
      <w:ind w:left="948"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customStyle="1" w:styleId="Tabladecuadrcula1clara1">
    <w:name w:val="Tabla de cuadrícula 1 clara1"/>
    <w:basedOn w:val="Tablanormal"/>
    <w:uiPriority w:val="99"/>
    <w:rsid w:val="00856B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6769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semiHidden/>
    <w:rsid w:val="00113B08"/>
    <w:rPr>
      <w:rFonts w:asciiTheme="majorHAnsi" w:eastAsiaTheme="majorEastAsia" w:hAnsiTheme="majorHAnsi" w:cstheme="majorBidi"/>
      <w:color w:val="243F60" w:themeColor="accent1" w:themeShade="7F"/>
    </w:rPr>
  </w:style>
  <w:style w:type="paragraph" w:customStyle="1" w:styleId="m-698976158124685028gmail-msolistparagraph">
    <w:name w:val="m_-698976158124685028gmail-msolistparagraph"/>
    <w:basedOn w:val="Normal"/>
    <w:rsid w:val="00113B08"/>
    <w:pPr>
      <w:spacing w:before="100" w:beforeAutospacing="1" w:after="100" w:afterAutospacing="1"/>
    </w:pPr>
    <w:rPr>
      <w:rFonts w:ascii="Times New Roman" w:eastAsia="Times New Roman" w:hAnsi="Times New Roman" w:cs="Times New Roman"/>
      <w:lang w:val="es-MX" w:eastAsia="es-MX"/>
    </w:rPr>
  </w:style>
  <w:style w:type="paragraph" w:styleId="TDC3">
    <w:name w:val="toc 3"/>
    <w:basedOn w:val="Normal"/>
    <w:next w:val="Normal"/>
    <w:autoRedefine/>
    <w:uiPriority w:val="39"/>
    <w:unhideWhenUsed/>
    <w:rsid w:val="00E858B4"/>
    <w:pPr>
      <w:tabs>
        <w:tab w:val="right" w:leader="dot" w:pos="8828"/>
      </w:tabs>
      <w:spacing w:after="100"/>
      <w:ind w:left="709"/>
    </w:pPr>
  </w:style>
  <w:style w:type="character" w:customStyle="1" w:styleId="Ttulo4Car">
    <w:name w:val="Título 4 Car"/>
    <w:basedOn w:val="Fuentedeprrafopredeter"/>
    <w:link w:val="Ttulo4"/>
    <w:uiPriority w:val="9"/>
    <w:rsid w:val="00E772AB"/>
    <w:rPr>
      <w:rFonts w:asciiTheme="majorHAnsi" w:eastAsiaTheme="majorEastAsia" w:hAnsiTheme="majorHAnsi" w:cstheme="majorBidi"/>
      <w:i/>
      <w:iCs/>
      <w:color w:val="365F91" w:themeColor="accent1" w:themeShade="BF"/>
    </w:rPr>
  </w:style>
  <w:style w:type="numbering" w:customStyle="1" w:styleId="Estiloimportado1">
    <w:name w:val="Estilo importado 1"/>
    <w:rsid w:val="006B4A27"/>
    <w:pPr>
      <w:numPr>
        <w:numId w:val="9"/>
      </w:numPr>
    </w:pPr>
  </w:style>
  <w:style w:type="paragraph" w:customStyle="1" w:styleId="FootnoteTextCharCharChar1">
    <w:name w:val="Footnote Text Char Char Char1"/>
    <w:basedOn w:val="Normal"/>
    <w:next w:val="Textonotapie"/>
    <w:unhideWhenUsed/>
    <w:rsid w:val="00D6518B"/>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D6518B"/>
    <w:pPr>
      <w:spacing w:after="120" w:line="480" w:lineRule="auto"/>
    </w:pPr>
  </w:style>
  <w:style w:type="character" w:customStyle="1" w:styleId="Textoindependiente2Car">
    <w:name w:val="Texto independiente 2 Car"/>
    <w:basedOn w:val="Fuentedeprrafopredeter"/>
    <w:link w:val="Textoindependiente2"/>
    <w:uiPriority w:val="99"/>
    <w:semiHidden/>
    <w:rsid w:val="00D6518B"/>
  </w:style>
  <w:style w:type="paragraph" w:customStyle="1" w:styleId="ADB1">
    <w:name w:val="ADB1"/>
    <w:basedOn w:val="Normal"/>
    <w:next w:val="Textonotapie"/>
    <w:uiPriority w:val="99"/>
    <w:unhideWhenUsed/>
    <w:qFormat/>
    <w:rsid w:val="007E3772"/>
    <w:rPr>
      <w:rFonts w:eastAsia="Cambria"/>
      <w:sz w:val="20"/>
      <w:szCs w:val="2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244806">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179655457">
      <w:bodyDiv w:val="1"/>
      <w:marLeft w:val="0"/>
      <w:marRight w:val="0"/>
      <w:marTop w:val="0"/>
      <w:marBottom w:val="0"/>
      <w:divBdr>
        <w:top w:val="none" w:sz="0" w:space="0" w:color="auto"/>
        <w:left w:val="none" w:sz="0" w:space="0" w:color="auto"/>
        <w:bottom w:val="none" w:sz="0" w:space="0" w:color="auto"/>
        <w:right w:val="none" w:sz="0" w:space="0" w:color="auto"/>
      </w:divBdr>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98882456">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 w:id="20266651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89C9B8-11F6-4A40-8A1F-C97971539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32</Pages>
  <Words>5785</Words>
  <Characters>31821</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Vero</cp:lastModifiedBy>
  <cp:revision>7</cp:revision>
  <cp:lastPrinted>2019-01-16T02:59:00Z</cp:lastPrinted>
  <dcterms:created xsi:type="dcterms:W3CDTF">2020-04-03T01:10:00Z</dcterms:created>
  <dcterms:modified xsi:type="dcterms:W3CDTF">2020-10-06T18:49:00Z</dcterms:modified>
</cp:coreProperties>
</file>