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1F8839" w14:textId="59822931" w:rsidR="00D06012" w:rsidRPr="00682ACF" w:rsidRDefault="00D06012" w:rsidP="005D0155">
      <w:pPr>
        <w:spacing w:after="0" w:line="360" w:lineRule="auto"/>
        <w:jc w:val="both"/>
        <w:rPr>
          <w:rFonts w:ascii="Palatino Linotype" w:hAnsi="Palatino Linotype" w:cs="Arial"/>
          <w:sz w:val="24"/>
        </w:rPr>
      </w:pPr>
      <w:r w:rsidRPr="00682ACF">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682ACF">
        <w:rPr>
          <w:rFonts w:ascii="Palatino Linotype" w:hAnsi="Palatino Linotype" w:cs="Arial"/>
          <w:sz w:val="24"/>
        </w:rPr>
        <w:t xml:space="preserve"> de México, de fecha </w:t>
      </w:r>
      <w:r w:rsidR="00A61B2C" w:rsidRPr="00682ACF">
        <w:rPr>
          <w:rFonts w:ascii="Palatino Linotype" w:hAnsi="Palatino Linotype" w:cs="Arial"/>
          <w:sz w:val="24"/>
        </w:rPr>
        <w:t xml:space="preserve">veintisiete </w:t>
      </w:r>
      <w:r w:rsidR="007A3BA9" w:rsidRPr="00682ACF">
        <w:rPr>
          <w:rFonts w:ascii="Palatino Linotype" w:hAnsi="Palatino Linotype" w:cs="Arial"/>
          <w:sz w:val="24"/>
        </w:rPr>
        <w:t>de enero de dos mil veintiuno</w:t>
      </w:r>
      <w:r w:rsidRPr="00682ACF">
        <w:rPr>
          <w:rFonts w:ascii="Palatino Linotype" w:hAnsi="Palatino Linotype" w:cs="Arial"/>
          <w:sz w:val="24"/>
        </w:rPr>
        <w:t>.</w:t>
      </w:r>
    </w:p>
    <w:p w14:paraId="01B9B22D" w14:textId="77777777" w:rsidR="00D06012" w:rsidRPr="00682ACF" w:rsidRDefault="00D06012" w:rsidP="005D0155">
      <w:pPr>
        <w:spacing w:after="0" w:line="360" w:lineRule="auto"/>
        <w:jc w:val="both"/>
        <w:rPr>
          <w:rFonts w:ascii="Palatino Linotype" w:hAnsi="Palatino Linotype" w:cs="Arial"/>
          <w:sz w:val="24"/>
        </w:rPr>
      </w:pPr>
    </w:p>
    <w:p w14:paraId="4BF5160E" w14:textId="26F267FB" w:rsidR="001F1FCA" w:rsidRPr="00682ACF" w:rsidRDefault="001F1FCA" w:rsidP="000F3435">
      <w:pPr>
        <w:spacing w:after="0" w:line="360" w:lineRule="auto"/>
        <w:jc w:val="both"/>
        <w:rPr>
          <w:rFonts w:ascii="Palatino Linotype" w:hAnsi="Palatino Linotype" w:cs="Arial"/>
          <w:sz w:val="24"/>
        </w:rPr>
      </w:pPr>
      <w:r w:rsidRPr="00682ACF">
        <w:rPr>
          <w:rFonts w:ascii="Palatino Linotype" w:hAnsi="Palatino Linotype" w:cs="Arial"/>
          <w:b/>
          <w:bCs/>
          <w:sz w:val="28"/>
        </w:rPr>
        <w:t>VISTO</w:t>
      </w:r>
      <w:r w:rsidRPr="00682ACF">
        <w:rPr>
          <w:rFonts w:ascii="Palatino Linotype" w:hAnsi="Palatino Linotype" w:cs="Arial"/>
          <w:sz w:val="28"/>
        </w:rPr>
        <w:t xml:space="preserve"> </w:t>
      </w:r>
      <w:r w:rsidRPr="00682ACF">
        <w:rPr>
          <w:rFonts w:ascii="Palatino Linotype" w:hAnsi="Palatino Linotype" w:cs="Arial"/>
          <w:sz w:val="24"/>
        </w:rPr>
        <w:t xml:space="preserve">el expediente formado con motivo del recurso de revisión </w:t>
      </w:r>
      <w:r w:rsidR="000F3435" w:rsidRPr="00682ACF">
        <w:rPr>
          <w:rFonts w:ascii="Palatino Linotype" w:hAnsi="Palatino Linotype" w:cs="Arial"/>
          <w:b/>
          <w:bCs/>
          <w:sz w:val="24"/>
        </w:rPr>
        <w:t>05882/INFOEM/IP/RR/2020</w:t>
      </w:r>
      <w:r w:rsidRPr="00682ACF">
        <w:rPr>
          <w:rFonts w:ascii="Palatino Linotype" w:hAnsi="Palatino Linotype" w:cs="Arial"/>
          <w:sz w:val="24"/>
        </w:rPr>
        <w:t xml:space="preserve">, promovido por </w:t>
      </w:r>
      <w:r w:rsidR="007A3BA9" w:rsidRPr="00682ACF">
        <w:rPr>
          <w:rFonts w:ascii="Palatino Linotype" w:hAnsi="Palatino Linotype" w:cs="Arial"/>
          <w:sz w:val="24"/>
        </w:rPr>
        <w:t xml:space="preserve">el </w:t>
      </w:r>
      <w:proofErr w:type="spellStart"/>
      <w:r w:rsidR="005A7B97" w:rsidRPr="005A7B97">
        <w:rPr>
          <w:rFonts w:ascii="Palatino Linotype" w:hAnsi="Palatino Linotype" w:cs="Arial"/>
          <w:b/>
          <w:bCs/>
          <w:sz w:val="24"/>
        </w:rPr>
        <w:t>xxx</w:t>
      </w:r>
      <w:proofErr w:type="spellEnd"/>
      <w:r w:rsidR="005A7B97" w:rsidRPr="005A7B97">
        <w:rPr>
          <w:rFonts w:ascii="Palatino Linotype" w:hAnsi="Palatino Linotype" w:cs="Arial"/>
          <w:b/>
          <w:bCs/>
          <w:sz w:val="24"/>
        </w:rPr>
        <w:t xml:space="preserve"> </w:t>
      </w:r>
      <w:proofErr w:type="spellStart"/>
      <w:r w:rsidR="005A7B97" w:rsidRPr="005A7B97">
        <w:rPr>
          <w:rFonts w:ascii="Palatino Linotype" w:hAnsi="Palatino Linotype" w:cs="Arial"/>
          <w:b/>
          <w:bCs/>
          <w:sz w:val="24"/>
        </w:rPr>
        <w:t>xxxxxx</w:t>
      </w:r>
      <w:proofErr w:type="spellEnd"/>
      <w:r w:rsidR="005A7B97" w:rsidRPr="005A7B97">
        <w:rPr>
          <w:rFonts w:ascii="Palatino Linotype" w:hAnsi="Palatino Linotype" w:cs="Arial"/>
          <w:b/>
          <w:bCs/>
          <w:sz w:val="24"/>
        </w:rPr>
        <w:t xml:space="preserve"> </w:t>
      </w:r>
      <w:proofErr w:type="spellStart"/>
      <w:r w:rsidR="005A7B97" w:rsidRPr="005A7B97">
        <w:rPr>
          <w:rFonts w:ascii="Palatino Linotype" w:hAnsi="Palatino Linotype" w:cs="Arial"/>
          <w:b/>
          <w:bCs/>
          <w:sz w:val="24"/>
        </w:rPr>
        <w:t>xxxxxx</w:t>
      </w:r>
      <w:proofErr w:type="spellEnd"/>
      <w:r w:rsidR="005A7B97" w:rsidRPr="005A7B97">
        <w:rPr>
          <w:rFonts w:ascii="Palatino Linotype" w:hAnsi="Palatino Linotype" w:cs="Arial"/>
          <w:b/>
          <w:bCs/>
          <w:sz w:val="24"/>
        </w:rPr>
        <w:t xml:space="preserve"> </w:t>
      </w:r>
      <w:proofErr w:type="spellStart"/>
      <w:r w:rsidR="005A7B97" w:rsidRPr="005A7B97">
        <w:rPr>
          <w:rFonts w:ascii="Palatino Linotype" w:hAnsi="Palatino Linotype" w:cs="Arial"/>
          <w:b/>
          <w:bCs/>
          <w:sz w:val="24"/>
        </w:rPr>
        <w:t>xxxxxx</w:t>
      </w:r>
      <w:proofErr w:type="spellEnd"/>
      <w:r w:rsidR="00ED3698" w:rsidRPr="00682ACF">
        <w:rPr>
          <w:rFonts w:ascii="Palatino Linotype" w:hAnsi="Palatino Linotype" w:cs="Arial"/>
          <w:b/>
          <w:sz w:val="24"/>
        </w:rPr>
        <w:t>,</w:t>
      </w:r>
      <w:r w:rsidRPr="00682ACF">
        <w:rPr>
          <w:rFonts w:ascii="Palatino Linotype" w:hAnsi="Palatino Linotype" w:cs="Arial"/>
          <w:b/>
          <w:sz w:val="24"/>
        </w:rPr>
        <w:t xml:space="preserve"> </w:t>
      </w:r>
      <w:r w:rsidRPr="00682ACF">
        <w:rPr>
          <w:rFonts w:ascii="Palatino Linotype" w:hAnsi="Palatino Linotype" w:cs="Arial"/>
          <w:sz w:val="24"/>
        </w:rPr>
        <w:t>en lo sucesivo</w:t>
      </w:r>
      <w:r w:rsidRPr="00682ACF">
        <w:rPr>
          <w:rFonts w:ascii="Palatino Linotype" w:hAnsi="Palatino Linotype" w:cs="Arial"/>
          <w:b/>
          <w:sz w:val="24"/>
        </w:rPr>
        <w:t xml:space="preserve"> </w:t>
      </w:r>
      <w:r w:rsidR="00E86645" w:rsidRPr="00682ACF">
        <w:rPr>
          <w:rFonts w:ascii="Palatino Linotype" w:hAnsi="Palatino Linotype" w:cs="Arial"/>
          <w:b/>
          <w:sz w:val="24"/>
        </w:rPr>
        <w:t>EL</w:t>
      </w:r>
      <w:r w:rsidRPr="00682ACF">
        <w:rPr>
          <w:rFonts w:ascii="Palatino Linotype" w:hAnsi="Palatino Linotype" w:cs="Arial"/>
          <w:b/>
          <w:sz w:val="24"/>
        </w:rPr>
        <w:t xml:space="preserve"> RECURRENTE,</w:t>
      </w:r>
      <w:r w:rsidRPr="00682ACF">
        <w:rPr>
          <w:rFonts w:ascii="Palatino Linotype" w:hAnsi="Palatino Linotype" w:cs="Arial"/>
          <w:sz w:val="24"/>
        </w:rPr>
        <w:t xml:space="preserve"> en contra</w:t>
      </w:r>
      <w:r w:rsidR="00005367" w:rsidRPr="00682ACF">
        <w:rPr>
          <w:rFonts w:ascii="Palatino Linotype" w:hAnsi="Palatino Linotype" w:cs="Arial"/>
          <w:sz w:val="24"/>
        </w:rPr>
        <w:t xml:space="preserve"> de la </w:t>
      </w:r>
      <w:r w:rsidRPr="00682ACF">
        <w:rPr>
          <w:rFonts w:ascii="Palatino Linotype" w:hAnsi="Palatino Linotype" w:cs="Arial"/>
          <w:sz w:val="24"/>
        </w:rPr>
        <w:t xml:space="preserve">respuesta </w:t>
      </w:r>
      <w:r w:rsidR="003D6F96" w:rsidRPr="00682ACF">
        <w:rPr>
          <w:rFonts w:ascii="Palatino Linotype" w:hAnsi="Palatino Linotype" w:cs="Arial"/>
          <w:sz w:val="24"/>
        </w:rPr>
        <w:t>d</w:t>
      </w:r>
      <w:r w:rsidR="00362295" w:rsidRPr="00682ACF">
        <w:rPr>
          <w:rFonts w:ascii="Palatino Linotype" w:hAnsi="Palatino Linotype" w:cs="Arial"/>
          <w:sz w:val="24"/>
        </w:rPr>
        <w:t>e</w:t>
      </w:r>
      <w:r w:rsidR="00CA1D7B" w:rsidRPr="00682ACF">
        <w:rPr>
          <w:rFonts w:ascii="Palatino Linotype" w:hAnsi="Palatino Linotype" w:cs="Arial"/>
          <w:sz w:val="24"/>
        </w:rPr>
        <w:t xml:space="preserve">l </w:t>
      </w:r>
      <w:r w:rsidR="000F3435" w:rsidRPr="00682ACF">
        <w:rPr>
          <w:rFonts w:ascii="Palatino Linotype" w:hAnsi="Palatino Linotype" w:cs="Arial"/>
          <w:b/>
          <w:bCs/>
          <w:sz w:val="24"/>
        </w:rPr>
        <w:t>Ayuntamiento de Otzolotepec</w:t>
      </w:r>
      <w:r w:rsidRPr="00682ACF">
        <w:rPr>
          <w:rFonts w:ascii="Palatino Linotype" w:hAnsi="Palatino Linotype" w:cs="Arial"/>
          <w:b/>
          <w:sz w:val="24"/>
        </w:rPr>
        <w:t xml:space="preserve">, </w:t>
      </w:r>
      <w:r w:rsidRPr="00682ACF">
        <w:rPr>
          <w:rFonts w:ascii="Palatino Linotype" w:hAnsi="Palatino Linotype" w:cs="Arial"/>
          <w:sz w:val="24"/>
        </w:rPr>
        <w:t xml:space="preserve">en lo sucesivo </w:t>
      </w:r>
      <w:r w:rsidRPr="00682ACF">
        <w:rPr>
          <w:rFonts w:ascii="Palatino Linotype" w:hAnsi="Palatino Linotype" w:cs="Arial"/>
          <w:b/>
          <w:sz w:val="24"/>
        </w:rPr>
        <w:t xml:space="preserve">EL SUJETO OBLIGADO, </w:t>
      </w:r>
      <w:r w:rsidRPr="00682ACF">
        <w:rPr>
          <w:rFonts w:ascii="Palatino Linotype" w:hAnsi="Palatino Linotype" w:cs="Arial"/>
          <w:sz w:val="24"/>
        </w:rPr>
        <w:t xml:space="preserve">se procede a dictar la presente resolución con base en lo siguiente: </w:t>
      </w:r>
    </w:p>
    <w:p w14:paraId="145BE94A" w14:textId="77777777" w:rsidR="001F1FCA" w:rsidRPr="00682ACF" w:rsidRDefault="001F1FCA" w:rsidP="005D0155">
      <w:pPr>
        <w:spacing w:after="0" w:line="240" w:lineRule="auto"/>
        <w:jc w:val="both"/>
        <w:rPr>
          <w:rFonts w:ascii="Palatino Linotype" w:hAnsi="Palatino Linotype"/>
          <w:sz w:val="28"/>
        </w:rPr>
      </w:pPr>
    </w:p>
    <w:p w14:paraId="2ECBCD11" w14:textId="0F904151" w:rsidR="007A3BA9" w:rsidRPr="00682ACF" w:rsidRDefault="00D06012" w:rsidP="000F3435">
      <w:pPr>
        <w:spacing w:after="0" w:line="240" w:lineRule="auto"/>
        <w:jc w:val="center"/>
        <w:rPr>
          <w:rFonts w:ascii="Palatino Linotype" w:hAnsi="Palatino Linotype" w:cs="Arial"/>
          <w:b/>
          <w:bCs/>
          <w:spacing w:val="60"/>
          <w:sz w:val="28"/>
          <w:szCs w:val="18"/>
        </w:rPr>
      </w:pPr>
      <w:r w:rsidRPr="00682ACF">
        <w:rPr>
          <w:rFonts w:ascii="Palatino Linotype" w:hAnsi="Palatino Linotype" w:cs="Arial"/>
          <w:b/>
          <w:bCs/>
          <w:spacing w:val="60"/>
          <w:sz w:val="28"/>
          <w:szCs w:val="18"/>
        </w:rPr>
        <w:t>RESULTANDO</w:t>
      </w:r>
    </w:p>
    <w:p w14:paraId="2C2671CE" w14:textId="77777777" w:rsidR="000F3435" w:rsidRPr="00682ACF" w:rsidRDefault="000F3435" w:rsidP="000F3435">
      <w:pPr>
        <w:spacing w:after="0" w:line="240" w:lineRule="auto"/>
        <w:jc w:val="center"/>
        <w:rPr>
          <w:rFonts w:ascii="Palatino Linotype" w:hAnsi="Palatino Linotype" w:cs="Arial"/>
          <w:b/>
          <w:bCs/>
          <w:spacing w:val="60"/>
          <w:sz w:val="28"/>
          <w:szCs w:val="18"/>
        </w:rPr>
      </w:pPr>
    </w:p>
    <w:p w14:paraId="638CE94E" w14:textId="063F4E96" w:rsidR="00CD0A3E" w:rsidRPr="00682ACF" w:rsidRDefault="001F1FCA" w:rsidP="005D0155">
      <w:pPr>
        <w:spacing w:after="0" w:line="360" w:lineRule="auto"/>
        <w:jc w:val="both"/>
        <w:rPr>
          <w:rFonts w:ascii="Palatino Linotype" w:hAnsi="Palatino Linotype" w:cs="Arial"/>
          <w:sz w:val="24"/>
        </w:rPr>
      </w:pPr>
      <w:r w:rsidRPr="00682ACF">
        <w:rPr>
          <w:rFonts w:ascii="Palatino Linotype" w:hAnsi="Palatino Linotype" w:cs="Arial"/>
          <w:b/>
          <w:sz w:val="32"/>
          <w:szCs w:val="28"/>
        </w:rPr>
        <w:t>I.</w:t>
      </w:r>
      <w:r w:rsidRPr="00682ACF">
        <w:rPr>
          <w:rFonts w:ascii="Palatino Linotype" w:hAnsi="Palatino Linotype" w:cs="Arial"/>
          <w:b/>
        </w:rPr>
        <w:t xml:space="preserve"> </w:t>
      </w:r>
      <w:r w:rsidR="00E86645" w:rsidRPr="00682ACF">
        <w:rPr>
          <w:rFonts w:ascii="Palatino Linotype" w:hAnsi="Palatino Linotype" w:cs="Arial"/>
          <w:sz w:val="24"/>
        </w:rPr>
        <w:t xml:space="preserve">En fecha </w:t>
      </w:r>
      <w:r w:rsidR="000F3435" w:rsidRPr="00682ACF">
        <w:rPr>
          <w:rFonts w:ascii="Palatino Linotype" w:hAnsi="Palatino Linotype" w:cs="Arial"/>
          <w:sz w:val="24"/>
        </w:rPr>
        <w:t>veintitrés de noviembre</w:t>
      </w:r>
      <w:r w:rsidR="006776BA" w:rsidRPr="00682ACF">
        <w:rPr>
          <w:rFonts w:ascii="Palatino Linotype" w:hAnsi="Palatino Linotype" w:cs="Arial"/>
          <w:sz w:val="24"/>
        </w:rPr>
        <w:t xml:space="preserve"> de dos mil veinte</w:t>
      </w:r>
      <w:r w:rsidR="00E86645" w:rsidRPr="00682ACF">
        <w:rPr>
          <w:rFonts w:ascii="Palatino Linotype" w:hAnsi="Palatino Linotype" w:cs="Arial"/>
          <w:sz w:val="24"/>
        </w:rPr>
        <w:t xml:space="preserve">, </w:t>
      </w:r>
      <w:r w:rsidR="00E86645" w:rsidRPr="00682ACF">
        <w:rPr>
          <w:rFonts w:ascii="Palatino Linotype" w:hAnsi="Palatino Linotype" w:cs="Arial"/>
          <w:b/>
          <w:sz w:val="24"/>
        </w:rPr>
        <w:t>EL RECURRENTE</w:t>
      </w:r>
      <w:r w:rsidR="00E86645" w:rsidRPr="00682ACF">
        <w:rPr>
          <w:rFonts w:ascii="Palatino Linotype" w:hAnsi="Palatino Linotype" w:cs="Arial"/>
          <w:sz w:val="24"/>
        </w:rPr>
        <w:t xml:space="preserve"> presentó a través del Sistema de Acceso a la Información Mexiquense, en lo subsecuente </w:t>
      </w:r>
      <w:r w:rsidR="00E86645" w:rsidRPr="00682ACF">
        <w:rPr>
          <w:rFonts w:ascii="Palatino Linotype" w:hAnsi="Palatino Linotype" w:cs="Arial"/>
          <w:b/>
          <w:sz w:val="24"/>
        </w:rPr>
        <w:t>EL SAIMEX</w:t>
      </w:r>
      <w:r w:rsidR="00E86645" w:rsidRPr="00682ACF">
        <w:rPr>
          <w:rFonts w:ascii="Palatino Linotype" w:hAnsi="Palatino Linotype" w:cs="Arial"/>
          <w:sz w:val="24"/>
        </w:rPr>
        <w:t xml:space="preserve"> ante </w:t>
      </w:r>
      <w:r w:rsidR="00E86645" w:rsidRPr="00682ACF">
        <w:rPr>
          <w:rFonts w:ascii="Palatino Linotype" w:hAnsi="Palatino Linotype" w:cs="Arial"/>
          <w:b/>
          <w:sz w:val="24"/>
        </w:rPr>
        <w:t>EL SUJETO OBLIGADO</w:t>
      </w:r>
      <w:r w:rsidR="00E86645" w:rsidRPr="00682ACF">
        <w:rPr>
          <w:rFonts w:ascii="Palatino Linotype" w:hAnsi="Palatino Linotype" w:cs="Arial"/>
          <w:sz w:val="24"/>
        </w:rPr>
        <w:t xml:space="preserve">, </w:t>
      </w:r>
      <w:r w:rsidR="00CD0A3E" w:rsidRPr="00682ACF">
        <w:rPr>
          <w:rFonts w:ascii="Palatino Linotype" w:hAnsi="Palatino Linotype" w:cs="Arial"/>
          <w:sz w:val="24"/>
        </w:rPr>
        <w:t xml:space="preserve">la solicitud de acceso a la información pública, a la que se le asignó el número </w:t>
      </w:r>
      <w:bookmarkStart w:id="0" w:name="_Hlk61634055"/>
      <w:r w:rsidR="00CD0A3E" w:rsidRPr="00682ACF">
        <w:rPr>
          <w:rFonts w:ascii="Palatino Linotype" w:hAnsi="Palatino Linotype" w:cs="Arial"/>
          <w:b/>
          <w:bCs/>
          <w:sz w:val="24"/>
        </w:rPr>
        <w:t>00140/OTZOLOTE/IP/2020</w:t>
      </w:r>
      <w:bookmarkEnd w:id="0"/>
      <w:r w:rsidR="00CD0A3E" w:rsidRPr="00682ACF">
        <w:rPr>
          <w:rFonts w:ascii="Palatino Linotype" w:hAnsi="Palatino Linotype" w:cs="Arial"/>
          <w:b/>
          <w:bCs/>
          <w:sz w:val="24"/>
        </w:rPr>
        <w:t xml:space="preserve">, </w:t>
      </w:r>
      <w:r w:rsidR="00CD0A3E" w:rsidRPr="00682ACF">
        <w:rPr>
          <w:rFonts w:ascii="Palatino Linotype" w:hAnsi="Palatino Linotype" w:cs="Arial"/>
          <w:sz w:val="24"/>
        </w:rPr>
        <w:t xml:space="preserve">mediante la cual requirió vía </w:t>
      </w:r>
      <w:r w:rsidR="00CD0A3E" w:rsidRPr="00682ACF">
        <w:rPr>
          <w:rFonts w:ascii="Palatino Linotype" w:hAnsi="Palatino Linotype" w:cs="Arial"/>
          <w:b/>
          <w:bCs/>
          <w:sz w:val="24"/>
        </w:rPr>
        <w:t>SAIMEX</w:t>
      </w:r>
      <w:r w:rsidR="00CD0A3E" w:rsidRPr="00682ACF">
        <w:rPr>
          <w:rFonts w:ascii="Palatino Linotype" w:hAnsi="Palatino Linotype" w:cs="Arial"/>
          <w:sz w:val="24"/>
        </w:rPr>
        <w:t>, lo siguiente:</w:t>
      </w:r>
    </w:p>
    <w:p w14:paraId="59E1B9CC" w14:textId="77777777" w:rsidR="001F1FCA" w:rsidRPr="00682ACF" w:rsidRDefault="001F1FCA" w:rsidP="005D0155">
      <w:pPr>
        <w:pStyle w:val="Prrafodelista"/>
        <w:spacing w:after="0" w:line="240" w:lineRule="auto"/>
        <w:ind w:left="0"/>
        <w:contextualSpacing w:val="0"/>
        <w:jc w:val="both"/>
        <w:rPr>
          <w:rFonts w:ascii="Palatino Linotype" w:hAnsi="Palatino Linotype" w:cs="Arial"/>
          <w:b/>
          <w:szCs w:val="28"/>
        </w:rPr>
      </w:pPr>
    </w:p>
    <w:p w14:paraId="1762F297" w14:textId="6198C671" w:rsidR="00432707" w:rsidRPr="00682ACF" w:rsidRDefault="00535903" w:rsidP="00432707">
      <w:pPr>
        <w:tabs>
          <w:tab w:val="left" w:pos="851"/>
        </w:tabs>
        <w:spacing w:after="0" w:line="240" w:lineRule="auto"/>
        <w:ind w:left="851" w:right="901"/>
        <w:jc w:val="both"/>
        <w:rPr>
          <w:rFonts w:ascii="Palatino Linotype" w:hAnsi="Palatino Linotype" w:cs="Arial"/>
          <w:i/>
          <w:sz w:val="8"/>
          <w:szCs w:val="8"/>
        </w:rPr>
      </w:pPr>
      <w:r w:rsidRPr="00682ACF">
        <w:rPr>
          <w:rFonts w:ascii="Palatino Linotype" w:hAnsi="Palatino Linotype" w:cs="Arial"/>
          <w:i/>
          <w:sz w:val="22"/>
          <w:szCs w:val="22"/>
        </w:rPr>
        <w:t>“</w:t>
      </w:r>
      <w:r w:rsidR="000F3435" w:rsidRPr="00682ACF">
        <w:rPr>
          <w:rFonts w:ascii="Palatino Linotype" w:hAnsi="Palatino Linotype" w:cs="Arial"/>
          <w:i/>
          <w:sz w:val="22"/>
          <w:szCs w:val="22"/>
        </w:rPr>
        <w:t>Por este medio solicito El directorio de todos los servidores públicos adscritos al ayuntamiento municipal en el ejercicio fiscal 2019 y 2020 el cual debe contener nombre, apellidos, Denominación del cargo o nombramiento otorgado, ya que no se encuentra publicado en IPOMEX FRACCIÓN VII y el archivo Excel de descarga se encuentra protegido o bloqueado para su consulta.</w:t>
      </w:r>
      <w:r w:rsidRPr="00682ACF">
        <w:rPr>
          <w:rFonts w:ascii="Palatino Linotype" w:hAnsi="Palatino Linotype" w:cs="Arial"/>
          <w:i/>
          <w:sz w:val="22"/>
          <w:szCs w:val="22"/>
        </w:rPr>
        <w:t>”</w:t>
      </w:r>
      <w:r w:rsidR="004C474B" w:rsidRPr="00682ACF">
        <w:rPr>
          <w:rFonts w:ascii="Palatino Linotype" w:hAnsi="Palatino Linotype" w:cs="Arial"/>
          <w:i/>
          <w:sz w:val="22"/>
          <w:szCs w:val="22"/>
        </w:rPr>
        <w:t xml:space="preserve"> </w:t>
      </w:r>
      <w:r w:rsidRPr="00682ACF">
        <w:rPr>
          <w:rFonts w:ascii="Palatino Linotype" w:hAnsi="Palatino Linotype" w:cs="Arial"/>
          <w:i/>
          <w:sz w:val="22"/>
          <w:szCs w:val="22"/>
        </w:rPr>
        <w:t>(</w:t>
      </w:r>
      <w:r w:rsidR="00E35A51" w:rsidRPr="00682ACF">
        <w:rPr>
          <w:rFonts w:ascii="Palatino Linotype" w:hAnsi="Palatino Linotype" w:cs="Arial"/>
          <w:i/>
          <w:sz w:val="22"/>
          <w:szCs w:val="22"/>
        </w:rPr>
        <w:t>sic</w:t>
      </w:r>
      <w:r w:rsidRPr="00682ACF">
        <w:rPr>
          <w:rFonts w:ascii="Palatino Linotype" w:hAnsi="Palatino Linotype" w:cs="Arial"/>
          <w:i/>
          <w:sz w:val="22"/>
          <w:szCs w:val="22"/>
        </w:rPr>
        <w:t>)</w:t>
      </w:r>
    </w:p>
    <w:p w14:paraId="55727966" w14:textId="59E8BA36" w:rsidR="00432707" w:rsidRPr="00682ACF" w:rsidRDefault="00432707" w:rsidP="00432707">
      <w:pPr>
        <w:tabs>
          <w:tab w:val="left" w:pos="851"/>
        </w:tabs>
        <w:spacing w:after="0" w:line="240" w:lineRule="auto"/>
        <w:ind w:left="851" w:right="901"/>
        <w:jc w:val="both"/>
        <w:rPr>
          <w:rFonts w:ascii="Palatino Linotype" w:hAnsi="Palatino Linotype" w:cs="Arial"/>
          <w:i/>
          <w:sz w:val="24"/>
          <w:szCs w:val="24"/>
        </w:rPr>
      </w:pPr>
    </w:p>
    <w:p w14:paraId="503C834E" w14:textId="77777777" w:rsidR="000F3435" w:rsidRPr="00682ACF" w:rsidRDefault="000F3435" w:rsidP="00432707">
      <w:pPr>
        <w:tabs>
          <w:tab w:val="left" w:pos="851"/>
        </w:tabs>
        <w:spacing w:after="0" w:line="240" w:lineRule="auto"/>
        <w:ind w:left="851" w:right="901"/>
        <w:jc w:val="both"/>
        <w:rPr>
          <w:rFonts w:ascii="Palatino Linotype" w:hAnsi="Palatino Linotype" w:cs="Arial"/>
          <w:i/>
          <w:sz w:val="24"/>
          <w:szCs w:val="24"/>
        </w:rPr>
      </w:pPr>
    </w:p>
    <w:p w14:paraId="51E452DE" w14:textId="3038000F" w:rsidR="00A278D8" w:rsidRPr="00682ACF" w:rsidRDefault="00384716" w:rsidP="00A278D8">
      <w:pPr>
        <w:spacing w:after="0" w:line="360" w:lineRule="auto"/>
        <w:jc w:val="both"/>
        <w:rPr>
          <w:rFonts w:ascii="Palatino Linotype" w:hAnsi="Palatino Linotype" w:cs="Arial"/>
          <w:sz w:val="24"/>
        </w:rPr>
      </w:pPr>
      <w:r w:rsidRPr="00682ACF">
        <w:rPr>
          <w:rFonts w:ascii="Palatino Linotype" w:eastAsia="Palatino Linotype" w:hAnsi="Palatino Linotype" w:cs="Palatino Linotype"/>
          <w:b/>
          <w:sz w:val="28"/>
          <w:szCs w:val="28"/>
          <w:lang w:val="es-ES" w:eastAsia="es-MX"/>
        </w:rPr>
        <w:t>I</w:t>
      </w:r>
      <w:r w:rsidR="007D7E3D" w:rsidRPr="00682ACF">
        <w:rPr>
          <w:rFonts w:ascii="Palatino Linotype" w:eastAsia="Palatino Linotype" w:hAnsi="Palatino Linotype" w:cs="Palatino Linotype"/>
          <w:b/>
          <w:sz w:val="28"/>
          <w:szCs w:val="28"/>
          <w:lang w:val="es-ES" w:eastAsia="es-MX"/>
        </w:rPr>
        <w:t>I</w:t>
      </w:r>
      <w:r w:rsidRPr="00682ACF">
        <w:rPr>
          <w:rFonts w:ascii="Palatino Linotype" w:eastAsia="Palatino Linotype" w:hAnsi="Palatino Linotype" w:cs="Palatino Linotype"/>
          <w:b/>
          <w:sz w:val="28"/>
          <w:szCs w:val="28"/>
          <w:lang w:val="es-ES" w:eastAsia="es-MX"/>
        </w:rPr>
        <w:t>.</w:t>
      </w:r>
      <w:r w:rsidRPr="00682ACF">
        <w:rPr>
          <w:rFonts w:ascii="Palatino Linotype" w:eastAsia="Palatino Linotype" w:hAnsi="Palatino Linotype" w:cs="Palatino Linotype"/>
          <w:sz w:val="28"/>
          <w:szCs w:val="28"/>
          <w:lang w:val="es-ES" w:eastAsia="es-MX"/>
        </w:rPr>
        <w:t xml:space="preserve"> </w:t>
      </w:r>
      <w:r w:rsidRPr="00682ACF">
        <w:rPr>
          <w:rFonts w:ascii="Palatino Linotype" w:eastAsia="Palatino Linotype" w:hAnsi="Palatino Linotype" w:cs="Palatino Linotype"/>
          <w:sz w:val="24"/>
          <w:szCs w:val="24"/>
          <w:lang w:val="es-ES" w:eastAsia="es-MX"/>
        </w:rPr>
        <w:t xml:space="preserve">De las constancias que obran en el </w:t>
      </w:r>
      <w:r w:rsidRPr="00682ACF">
        <w:rPr>
          <w:rFonts w:ascii="Palatino Linotype" w:eastAsia="Palatino Linotype" w:hAnsi="Palatino Linotype" w:cs="Palatino Linotype"/>
          <w:b/>
          <w:sz w:val="24"/>
          <w:szCs w:val="24"/>
          <w:lang w:val="es-ES" w:eastAsia="es-MX"/>
        </w:rPr>
        <w:t>SAIMEX,</w:t>
      </w:r>
      <w:r w:rsidRPr="00682ACF">
        <w:rPr>
          <w:rFonts w:ascii="Palatino Linotype" w:eastAsia="Palatino Linotype" w:hAnsi="Palatino Linotype" w:cs="Palatino Linotype"/>
          <w:sz w:val="24"/>
          <w:szCs w:val="24"/>
          <w:lang w:val="es-ES" w:eastAsia="es-MX"/>
        </w:rPr>
        <w:t xml:space="preserve"> se advierte que en fecha </w:t>
      </w:r>
      <w:r w:rsidR="000F3435" w:rsidRPr="00682ACF">
        <w:rPr>
          <w:rFonts w:ascii="Palatino Linotype" w:eastAsia="Palatino Linotype" w:hAnsi="Palatino Linotype" w:cs="Palatino Linotype"/>
          <w:sz w:val="24"/>
          <w:szCs w:val="24"/>
          <w:lang w:val="es-ES" w:eastAsia="es-MX"/>
        </w:rPr>
        <w:t>veintiséis de noviembre</w:t>
      </w:r>
      <w:r w:rsidR="00870780" w:rsidRPr="00682ACF">
        <w:rPr>
          <w:rFonts w:ascii="Palatino Linotype" w:eastAsia="Palatino Linotype" w:hAnsi="Palatino Linotype" w:cs="Palatino Linotype"/>
          <w:sz w:val="24"/>
          <w:szCs w:val="24"/>
          <w:lang w:val="es-ES" w:eastAsia="es-MX"/>
        </w:rPr>
        <w:t xml:space="preserve"> de dos mil veinte</w:t>
      </w:r>
      <w:r w:rsidR="000F3435" w:rsidRPr="00682ACF">
        <w:rPr>
          <w:rFonts w:ascii="Palatino Linotype" w:eastAsia="Palatino Linotype" w:hAnsi="Palatino Linotype" w:cs="Palatino Linotype"/>
          <w:sz w:val="24"/>
          <w:szCs w:val="24"/>
          <w:lang w:val="es-ES" w:eastAsia="es-MX"/>
        </w:rPr>
        <w:t>,</w:t>
      </w:r>
      <w:r w:rsidRPr="00682ACF">
        <w:rPr>
          <w:rFonts w:ascii="Palatino Linotype" w:eastAsia="Palatino Linotype" w:hAnsi="Palatino Linotype" w:cs="Palatino Linotype"/>
          <w:sz w:val="24"/>
          <w:szCs w:val="24"/>
          <w:lang w:val="es-ES" w:eastAsia="es-MX"/>
        </w:rPr>
        <w:t xml:space="preserve"> </w:t>
      </w:r>
      <w:r w:rsidRPr="00682ACF">
        <w:rPr>
          <w:rFonts w:ascii="Palatino Linotype" w:eastAsia="Palatino Linotype" w:hAnsi="Palatino Linotype" w:cs="Palatino Linotype"/>
          <w:b/>
          <w:color w:val="000000"/>
          <w:sz w:val="24"/>
          <w:szCs w:val="24"/>
          <w:lang w:val="es-ES" w:eastAsia="es-MX"/>
        </w:rPr>
        <w:t>EL SUJETO OBLIGADO</w:t>
      </w:r>
      <w:r w:rsidRPr="00682ACF">
        <w:rPr>
          <w:rFonts w:ascii="Palatino Linotype" w:eastAsia="Palatino Linotype" w:hAnsi="Palatino Linotype" w:cs="Palatino Linotype"/>
          <w:sz w:val="24"/>
          <w:szCs w:val="24"/>
          <w:lang w:val="es-ES" w:eastAsia="es-MX"/>
        </w:rPr>
        <w:t xml:space="preserve"> </w:t>
      </w:r>
      <w:r w:rsidR="00AC4CF2" w:rsidRPr="00682ACF">
        <w:rPr>
          <w:rFonts w:ascii="Palatino Linotype" w:eastAsia="Palatino Linotype" w:hAnsi="Palatino Linotype" w:cs="Palatino Linotype"/>
          <w:sz w:val="24"/>
          <w:szCs w:val="24"/>
          <w:lang w:val="es-ES" w:eastAsia="es-MX"/>
        </w:rPr>
        <w:t>dio</w:t>
      </w:r>
      <w:r w:rsidR="00AC4CF2" w:rsidRPr="00682ACF">
        <w:rPr>
          <w:rFonts w:ascii="Palatino Linotype" w:eastAsia="Palatino Linotype" w:hAnsi="Palatino Linotype" w:cs="Palatino Linotype"/>
          <w:sz w:val="24"/>
          <w:szCs w:val="24"/>
          <w:lang w:eastAsia="es-MX"/>
        </w:rPr>
        <w:t xml:space="preserve"> respuesta a la solicitud de información en los siguientes términos: </w:t>
      </w:r>
    </w:p>
    <w:p w14:paraId="3677F607" w14:textId="5E707197" w:rsidR="00AC4CF2" w:rsidRPr="00682ACF" w:rsidRDefault="00AC4CF2" w:rsidP="000F3435">
      <w:pPr>
        <w:spacing w:after="0" w:line="240" w:lineRule="auto"/>
        <w:ind w:left="850" w:right="901"/>
        <w:jc w:val="both"/>
        <w:rPr>
          <w:rFonts w:ascii="Palatino Linotype" w:eastAsia="Palatino Linotype" w:hAnsi="Palatino Linotype" w:cs="Palatino Linotype"/>
          <w:i/>
          <w:sz w:val="22"/>
          <w:szCs w:val="24"/>
          <w:lang w:val="es-ES" w:eastAsia="es-MX"/>
        </w:rPr>
      </w:pPr>
      <w:r w:rsidRPr="00682ACF">
        <w:rPr>
          <w:rFonts w:ascii="Palatino Linotype" w:eastAsia="Palatino Linotype" w:hAnsi="Palatino Linotype" w:cs="Palatino Linotype"/>
          <w:i/>
          <w:sz w:val="22"/>
          <w:szCs w:val="24"/>
          <w:lang w:val="es-ES" w:eastAsia="es-MX"/>
        </w:rPr>
        <w:lastRenderedPageBreak/>
        <w:t>“…</w:t>
      </w:r>
      <w:r w:rsidR="000F3435" w:rsidRPr="00682ACF">
        <w:rPr>
          <w:rFonts w:ascii="Palatino Linotype" w:eastAsia="Palatino Linotype" w:hAnsi="Palatino Linotype" w:cs="Palatino Linotype"/>
          <w:i/>
          <w:sz w:val="22"/>
          <w:szCs w:val="24"/>
          <w:lang w:val="es-ES" w:eastAsia="es-MX"/>
        </w:rPr>
        <w:t>Se da respuesta a la solicitud de acceso a la información pública número 00140/OTZOLOTE/IP/</w:t>
      </w:r>
      <w:r w:rsidR="00A278D8" w:rsidRPr="00682ACF">
        <w:rPr>
          <w:rFonts w:ascii="Palatino Linotype" w:eastAsia="Palatino Linotype" w:hAnsi="Palatino Linotype" w:cs="Palatino Linotype"/>
          <w:i/>
          <w:sz w:val="22"/>
          <w:szCs w:val="24"/>
          <w:lang w:val="es-ES" w:eastAsia="es-MX"/>
        </w:rPr>
        <w:t>2020…</w:t>
      </w:r>
      <w:r w:rsidRPr="00682ACF">
        <w:rPr>
          <w:rFonts w:ascii="Palatino Linotype" w:eastAsia="Palatino Linotype" w:hAnsi="Palatino Linotype" w:cs="Palatino Linotype"/>
          <w:i/>
          <w:sz w:val="22"/>
          <w:szCs w:val="24"/>
          <w:lang w:val="es-ES" w:eastAsia="es-MX"/>
        </w:rPr>
        <w:t>”</w:t>
      </w:r>
    </w:p>
    <w:p w14:paraId="0357BB91" w14:textId="77777777" w:rsidR="001866BA" w:rsidRPr="00682ACF" w:rsidRDefault="001866BA" w:rsidP="00ED3391">
      <w:pPr>
        <w:spacing w:after="0" w:line="360" w:lineRule="auto"/>
        <w:ind w:right="901"/>
        <w:jc w:val="both"/>
        <w:rPr>
          <w:rFonts w:ascii="Palatino Linotype" w:eastAsia="Palatino Linotype" w:hAnsi="Palatino Linotype" w:cs="Palatino Linotype"/>
          <w:sz w:val="24"/>
          <w:szCs w:val="24"/>
          <w:lang w:val="es-ES" w:eastAsia="es-MX"/>
        </w:rPr>
      </w:pPr>
    </w:p>
    <w:p w14:paraId="2295D7C3" w14:textId="786385EA" w:rsidR="00625993" w:rsidRPr="00682ACF" w:rsidRDefault="000F3435" w:rsidP="000F3435">
      <w:pPr>
        <w:spacing w:after="0" w:line="360" w:lineRule="auto"/>
        <w:jc w:val="both"/>
        <w:rPr>
          <w:rFonts w:ascii="Palatino Linotype" w:eastAsia="Palatino Linotype" w:hAnsi="Palatino Linotype" w:cs="Palatino Linotype"/>
          <w:sz w:val="24"/>
          <w:szCs w:val="24"/>
          <w:lang w:eastAsia="es-MX"/>
        </w:rPr>
      </w:pPr>
      <w:r w:rsidRPr="00682ACF">
        <w:rPr>
          <w:rFonts w:ascii="Palatino Linotype" w:eastAsia="Palatino Linotype" w:hAnsi="Palatino Linotype" w:cs="Palatino Linotype"/>
          <w:sz w:val="24"/>
          <w:szCs w:val="24"/>
          <w:lang w:eastAsia="es-MX"/>
        </w:rPr>
        <w:t xml:space="preserve">Así mismo, adjuntó a la respuesta, los </w:t>
      </w:r>
      <w:r w:rsidR="0057106F" w:rsidRPr="00682ACF">
        <w:rPr>
          <w:rFonts w:ascii="Palatino Linotype" w:eastAsia="Palatino Linotype" w:hAnsi="Palatino Linotype" w:cs="Palatino Linotype"/>
          <w:sz w:val="24"/>
          <w:szCs w:val="24"/>
          <w:lang w:eastAsia="es-MX"/>
        </w:rPr>
        <w:t xml:space="preserve">siguientes </w:t>
      </w:r>
      <w:r w:rsidRPr="00682ACF">
        <w:rPr>
          <w:rFonts w:ascii="Palatino Linotype" w:eastAsia="Palatino Linotype" w:hAnsi="Palatino Linotype" w:cs="Palatino Linotype"/>
          <w:sz w:val="24"/>
          <w:szCs w:val="24"/>
          <w:lang w:eastAsia="es-MX"/>
        </w:rPr>
        <w:t>archivos electrónicos denominados:</w:t>
      </w:r>
    </w:p>
    <w:p w14:paraId="702EA600" w14:textId="4F99FDA1" w:rsidR="00CD0A3E" w:rsidRPr="00682ACF" w:rsidRDefault="0057106F" w:rsidP="00CD0A3E">
      <w:pPr>
        <w:pStyle w:val="Prrafodelista"/>
        <w:numPr>
          <w:ilvl w:val="0"/>
          <w:numId w:val="8"/>
        </w:numPr>
        <w:spacing w:after="0" w:line="360" w:lineRule="auto"/>
        <w:jc w:val="both"/>
        <w:rPr>
          <w:rFonts w:ascii="Palatino Linotype" w:eastAsia="Palatino Linotype" w:hAnsi="Palatino Linotype" w:cs="Palatino Linotype"/>
          <w:sz w:val="24"/>
          <w:szCs w:val="24"/>
          <w:lang w:eastAsia="es-MX"/>
        </w:rPr>
      </w:pPr>
      <w:r w:rsidRPr="00682ACF">
        <w:rPr>
          <w:rFonts w:ascii="Palatino Linotype" w:eastAsia="Palatino Linotype" w:hAnsi="Palatino Linotype" w:cs="Palatino Linotype"/>
          <w:b/>
          <w:bCs/>
          <w:i/>
          <w:iCs/>
          <w:sz w:val="24"/>
          <w:szCs w:val="24"/>
          <w:lang w:eastAsia="es-MX"/>
        </w:rPr>
        <w:t>“OFICIO OTZ-RH-416-2020.pdf</w:t>
      </w:r>
      <w:r w:rsidRPr="00682ACF">
        <w:rPr>
          <w:rFonts w:ascii="Palatino Linotype" w:eastAsia="Palatino Linotype" w:hAnsi="Palatino Linotype" w:cs="Palatino Linotype"/>
          <w:sz w:val="24"/>
          <w:szCs w:val="24"/>
          <w:lang w:eastAsia="es-MX"/>
        </w:rPr>
        <w:t>”</w:t>
      </w:r>
      <w:r w:rsidR="000F3435" w:rsidRPr="00682ACF">
        <w:rPr>
          <w:rFonts w:ascii="Palatino Linotype" w:eastAsia="Palatino Linotype" w:hAnsi="Palatino Linotype" w:cs="Palatino Linotype"/>
          <w:sz w:val="24"/>
          <w:szCs w:val="24"/>
          <w:lang w:eastAsia="es-MX"/>
        </w:rPr>
        <w:t xml:space="preserve">: con 1 foja útil, consistente en el Oficio No. </w:t>
      </w:r>
      <w:r w:rsidRPr="00682ACF">
        <w:rPr>
          <w:rFonts w:ascii="Palatino Linotype" w:eastAsia="Palatino Linotype" w:hAnsi="Palatino Linotype" w:cs="Palatino Linotype"/>
          <w:sz w:val="24"/>
          <w:szCs w:val="24"/>
          <w:lang w:eastAsia="es-MX"/>
        </w:rPr>
        <w:t xml:space="preserve">OTZ/RH/416/2020 </w:t>
      </w:r>
      <w:r w:rsidR="000F3435" w:rsidRPr="00682ACF">
        <w:rPr>
          <w:rFonts w:ascii="Palatino Linotype" w:eastAsia="Palatino Linotype" w:hAnsi="Palatino Linotype" w:cs="Palatino Linotype"/>
          <w:sz w:val="24"/>
          <w:szCs w:val="24"/>
          <w:lang w:eastAsia="es-MX"/>
        </w:rPr>
        <w:t xml:space="preserve">de fecha </w:t>
      </w:r>
      <w:r w:rsidRPr="00682ACF">
        <w:rPr>
          <w:rFonts w:ascii="Palatino Linotype" w:eastAsia="Palatino Linotype" w:hAnsi="Palatino Linotype" w:cs="Palatino Linotype"/>
          <w:sz w:val="24"/>
          <w:szCs w:val="24"/>
          <w:lang w:eastAsia="es-MX"/>
        </w:rPr>
        <w:t>veinticuatro de noviembre</w:t>
      </w:r>
      <w:r w:rsidR="000F3435" w:rsidRPr="00682ACF">
        <w:rPr>
          <w:rFonts w:ascii="Palatino Linotype" w:eastAsia="Palatino Linotype" w:hAnsi="Palatino Linotype" w:cs="Palatino Linotype"/>
          <w:sz w:val="24"/>
          <w:szCs w:val="24"/>
          <w:lang w:eastAsia="es-MX"/>
        </w:rPr>
        <w:t xml:space="preserve"> de 2020, emitido por </w:t>
      </w:r>
      <w:r w:rsidRPr="00682ACF">
        <w:rPr>
          <w:rFonts w:ascii="Palatino Linotype" w:eastAsia="Palatino Linotype" w:hAnsi="Palatino Linotype" w:cs="Palatino Linotype"/>
          <w:sz w:val="24"/>
          <w:szCs w:val="24"/>
          <w:lang w:eastAsia="es-MX"/>
        </w:rPr>
        <w:t>la</w:t>
      </w:r>
      <w:r w:rsidR="000F3435" w:rsidRPr="00682ACF">
        <w:rPr>
          <w:rFonts w:ascii="Palatino Linotype" w:eastAsia="Palatino Linotype" w:hAnsi="Palatino Linotype" w:cs="Palatino Linotype"/>
          <w:sz w:val="24"/>
          <w:szCs w:val="24"/>
          <w:lang w:eastAsia="es-MX"/>
        </w:rPr>
        <w:t xml:space="preserve"> Titular</w:t>
      </w:r>
      <w:r w:rsidRPr="00682ACF">
        <w:rPr>
          <w:rFonts w:ascii="Palatino Linotype" w:eastAsia="Palatino Linotype" w:hAnsi="Palatino Linotype" w:cs="Palatino Linotype"/>
          <w:sz w:val="24"/>
          <w:szCs w:val="24"/>
          <w:lang w:eastAsia="es-MX"/>
        </w:rPr>
        <w:t xml:space="preserve"> de Recursos Humanos, Servidor Publicado Habilitado por </w:t>
      </w:r>
      <w:r w:rsidRPr="00682ACF">
        <w:rPr>
          <w:rFonts w:ascii="Palatino Linotype" w:eastAsia="Palatino Linotype" w:hAnsi="Palatino Linotype" w:cs="Palatino Linotype"/>
          <w:b/>
          <w:bCs/>
          <w:sz w:val="24"/>
          <w:szCs w:val="24"/>
          <w:lang w:eastAsia="es-MX"/>
        </w:rPr>
        <w:t xml:space="preserve">EL SUJETO OBLIGADO, </w:t>
      </w:r>
      <w:r w:rsidRPr="00682ACF">
        <w:rPr>
          <w:rFonts w:ascii="Palatino Linotype" w:eastAsia="Palatino Linotype" w:hAnsi="Palatino Linotype" w:cs="Palatino Linotype"/>
          <w:sz w:val="24"/>
          <w:szCs w:val="24"/>
          <w:lang w:eastAsia="es-MX"/>
        </w:rPr>
        <w:t>en el cual</w:t>
      </w:r>
      <w:r w:rsidR="002A6420" w:rsidRPr="00682ACF">
        <w:rPr>
          <w:rFonts w:ascii="Palatino Linotype" w:eastAsia="Palatino Linotype" w:hAnsi="Palatino Linotype" w:cs="Palatino Linotype"/>
          <w:sz w:val="24"/>
          <w:szCs w:val="24"/>
          <w:lang w:eastAsia="es-MX"/>
        </w:rPr>
        <w:t xml:space="preserve"> menciona que el directorio 2020 aparece entrando en la liga electrónica que adjunta, por otro lado, al respecto del directorio 2019, </w:t>
      </w:r>
      <w:r w:rsidR="004354BD" w:rsidRPr="00682ACF">
        <w:rPr>
          <w:rFonts w:ascii="Palatino Linotype" w:eastAsia="Palatino Linotype" w:hAnsi="Palatino Linotype" w:cs="Palatino Linotype"/>
          <w:sz w:val="24"/>
          <w:szCs w:val="24"/>
          <w:lang w:eastAsia="es-MX"/>
        </w:rPr>
        <w:t>refiere que no se encuentra la información toda vez que la fracción se actualiza de manera trimestral</w:t>
      </w:r>
      <w:r w:rsidR="00CD0A3E" w:rsidRPr="00682ACF">
        <w:rPr>
          <w:rFonts w:ascii="Palatino Linotype" w:eastAsia="Palatino Linotype" w:hAnsi="Palatino Linotype" w:cs="Palatino Linotype"/>
          <w:sz w:val="24"/>
          <w:szCs w:val="24"/>
          <w:lang w:eastAsia="es-MX"/>
        </w:rPr>
        <w:t xml:space="preserve">, tal y como se muestra a continuación: </w:t>
      </w:r>
    </w:p>
    <w:p w14:paraId="61A3D637" w14:textId="77777777" w:rsidR="00CD0A3E" w:rsidRPr="00682ACF" w:rsidRDefault="00CD0A3E" w:rsidP="00CD0A3E">
      <w:pPr>
        <w:pStyle w:val="Prrafodelista"/>
        <w:spacing w:after="0" w:line="360" w:lineRule="auto"/>
        <w:ind w:left="783"/>
        <w:jc w:val="both"/>
        <w:rPr>
          <w:rFonts w:ascii="Palatino Linotype" w:eastAsia="Palatino Linotype" w:hAnsi="Palatino Linotype" w:cs="Palatino Linotype"/>
          <w:sz w:val="24"/>
          <w:szCs w:val="24"/>
          <w:lang w:eastAsia="es-MX"/>
        </w:rPr>
      </w:pPr>
    </w:p>
    <w:p w14:paraId="6DFC8ADC" w14:textId="70549184" w:rsidR="00CD0A3E" w:rsidRPr="00682ACF" w:rsidRDefault="00CD0A3E" w:rsidP="00CD0A3E">
      <w:pPr>
        <w:spacing w:after="0" w:line="360" w:lineRule="auto"/>
        <w:jc w:val="center"/>
        <w:rPr>
          <w:rFonts w:ascii="Palatino Linotype" w:eastAsia="Palatino Linotype" w:hAnsi="Palatino Linotype" w:cs="Palatino Linotype"/>
          <w:sz w:val="24"/>
          <w:szCs w:val="24"/>
          <w:lang w:eastAsia="es-MX"/>
        </w:rPr>
      </w:pPr>
      <w:r w:rsidRPr="00682ACF">
        <w:rPr>
          <w:noProof/>
          <w:lang w:val="es-ES"/>
        </w:rPr>
        <w:drawing>
          <wp:inline distT="0" distB="0" distL="0" distR="0" wp14:anchorId="775F6472" wp14:editId="6A2F2443">
            <wp:extent cx="4214191" cy="365814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135" t="25139" r="33388" b="21630"/>
                    <a:stretch/>
                  </pic:blipFill>
                  <pic:spPr bwMode="auto">
                    <a:xfrm>
                      <a:off x="0" y="0"/>
                      <a:ext cx="4222873" cy="366568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DB8712D" w14:textId="71732134" w:rsidR="00A278D8" w:rsidRPr="00682ACF" w:rsidRDefault="004354BD" w:rsidP="00625993">
      <w:pPr>
        <w:pStyle w:val="Prrafodelista"/>
        <w:numPr>
          <w:ilvl w:val="0"/>
          <w:numId w:val="7"/>
        </w:numPr>
        <w:spacing w:after="0" w:line="360" w:lineRule="auto"/>
        <w:jc w:val="both"/>
        <w:rPr>
          <w:rFonts w:ascii="Palatino Linotype" w:eastAsia="Palatino Linotype" w:hAnsi="Palatino Linotype" w:cs="Palatino Linotype"/>
          <w:sz w:val="24"/>
          <w:szCs w:val="24"/>
          <w:lang w:eastAsia="es-MX"/>
        </w:rPr>
      </w:pPr>
      <w:r w:rsidRPr="00682ACF">
        <w:rPr>
          <w:rFonts w:ascii="Palatino Linotype" w:eastAsia="Palatino Linotype" w:hAnsi="Palatino Linotype" w:cs="Palatino Linotype"/>
          <w:b/>
          <w:bCs/>
          <w:i/>
          <w:iCs/>
          <w:sz w:val="24"/>
          <w:szCs w:val="24"/>
          <w:lang w:eastAsia="es-MX"/>
        </w:rPr>
        <w:lastRenderedPageBreak/>
        <w:t>“OFICIO 680 RESPUESTA A SOL 00140.pdf”</w:t>
      </w:r>
      <w:r w:rsidR="000F3435" w:rsidRPr="00682ACF">
        <w:rPr>
          <w:rFonts w:ascii="Palatino Linotype" w:eastAsia="Palatino Linotype" w:hAnsi="Palatino Linotype" w:cs="Palatino Linotype"/>
          <w:sz w:val="24"/>
          <w:szCs w:val="24"/>
          <w:lang w:eastAsia="es-MX"/>
        </w:rPr>
        <w:t xml:space="preserve">; con </w:t>
      </w:r>
      <w:r w:rsidRPr="00682ACF">
        <w:rPr>
          <w:rFonts w:ascii="Palatino Linotype" w:eastAsia="Palatino Linotype" w:hAnsi="Palatino Linotype" w:cs="Palatino Linotype"/>
          <w:sz w:val="24"/>
          <w:szCs w:val="24"/>
          <w:lang w:eastAsia="es-MX"/>
        </w:rPr>
        <w:t xml:space="preserve">1 foja </w:t>
      </w:r>
      <w:r w:rsidR="00913A99" w:rsidRPr="00682ACF">
        <w:rPr>
          <w:rFonts w:ascii="Palatino Linotype" w:eastAsia="Palatino Linotype" w:hAnsi="Palatino Linotype" w:cs="Palatino Linotype"/>
          <w:sz w:val="24"/>
          <w:szCs w:val="24"/>
          <w:lang w:eastAsia="es-MX"/>
        </w:rPr>
        <w:t>útil</w:t>
      </w:r>
      <w:r w:rsidR="000F3435" w:rsidRPr="00682ACF">
        <w:rPr>
          <w:rFonts w:ascii="Palatino Linotype" w:eastAsia="Palatino Linotype" w:hAnsi="Palatino Linotype" w:cs="Palatino Linotype"/>
          <w:sz w:val="24"/>
          <w:szCs w:val="24"/>
          <w:lang w:eastAsia="es-MX"/>
        </w:rPr>
        <w:t xml:space="preserve">, consistente en el Oficio No. </w:t>
      </w:r>
      <w:r w:rsidRPr="00682ACF">
        <w:rPr>
          <w:rFonts w:ascii="Palatino Linotype" w:eastAsia="Palatino Linotype" w:hAnsi="Palatino Linotype" w:cs="Palatino Linotype"/>
          <w:sz w:val="24"/>
          <w:szCs w:val="24"/>
          <w:lang w:eastAsia="es-MX"/>
        </w:rPr>
        <w:t xml:space="preserve">OTZ/UTAIP/680/2020 </w:t>
      </w:r>
      <w:r w:rsidR="000F3435" w:rsidRPr="00682ACF">
        <w:rPr>
          <w:rFonts w:ascii="Palatino Linotype" w:eastAsia="Palatino Linotype" w:hAnsi="Palatino Linotype" w:cs="Palatino Linotype"/>
          <w:sz w:val="24"/>
          <w:szCs w:val="24"/>
          <w:lang w:eastAsia="es-MX"/>
        </w:rPr>
        <w:t xml:space="preserve">de fecha </w:t>
      </w:r>
      <w:r w:rsidRPr="00682ACF">
        <w:rPr>
          <w:rFonts w:ascii="Palatino Linotype" w:eastAsia="Palatino Linotype" w:hAnsi="Palatino Linotype" w:cs="Palatino Linotype"/>
          <w:sz w:val="24"/>
          <w:szCs w:val="24"/>
          <w:lang w:eastAsia="es-MX"/>
        </w:rPr>
        <w:t>26 de noviembre</w:t>
      </w:r>
      <w:r w:rsidR="000F3435" w:rsidRPr="00682ACF">
        <w:rPr>
          <w:rFonts w:ascii="Palatino Linotype" w:eastAsia="Palatino Linotype" w:hAnsi="Palatino Linotype" w:cs="Palatino Linotype"/>
          <w:sz w:val="24"/>
          <w:szCs w:val="24"/>
          <w:lang w:eastAsia="es-MX"/>
        </w:rPr>
        <w:t xml:space="preserve"> de 2020, emitido por </w:t>
      </w:r>
      <w:r w:rsidR="00A278D8" w:rsidRPr="00682ACF">
        <w:rPr>
          <w:rFonts w:ascii="Palatino Linotype" w:eastAsia="Palatino Linotype" w:hAnsi="Palatino Linotype" w:cs="Palatino Linotype"/>
          <w:sz w:val="24"/>
          <w:szCs w:val="24"/>
          <w:lang w:eastAsia="es-MX"/>
        </w:rPr>
        <w:t>el Titular de la Unidad de Transparencia, donde refiere que el Servidor Público Habilitado se pronunció a los rubros solicitados por el particular.</w:t>
      </w:r>
    </w:p>
    <w:p w14:paraId="1F82612A" w14:textId="77777777" w:rsidR="00625993" w:rsidRPr="00682ACF" w:rsidRDefault="00625993" w:rsidP="00625993">
      <w:pPr>
        <w:pStyle w:val="Prrafodelista"/>
        <w:spacing w:after="0" w:line="360" w:lineRule="auto"/>
        <w:ind w:left="1065"/>
        <w:jc w:val="both"/>
        <w:rPr>
          <w:rFonts w:ascii="Palatino Linotype" w:eastAsia="Palatino Linotype" w:hAnsi="Palatino Linotype" w:cs="Palatino Linotype"/>
          <w:sz w:val="24"/>
          <w:szCs w:val="24"/>
          <w:lang w:eastAsia="es-MX"/>
        </w:rPr>
      </w:pPr>
    </w:p>
    <w:p w14:paraId="7FEFD892" w14:textId="3613E994" w:rsidR="003214B2" w:rsidRPr="00682ACF" w:rsidRDefault="007D7E3D" w:rsidP="005D0155">
      <w:pPr>
        <w:spacing w:after="0" w:line="360" w:lineRule="auto"/>
        <w:jc w:val="both"/>
        <w:rPr>
          <w:rFonts w:ascii="Palatino Linotype" w:eastAsia="Times New Roman" w:hAnsi="Palatino Linotype" w:cs="Arial"/>
          <w:sz w:val="24"/>
          <w:szCs w:val="24"/>
          <w:lang w:val="es-MX"/>
        </w:rPr>
      </w:pPr>
      <w:r w:rsidRPr="00682ACF">
        <w:rPr>
          <w:rFonts w:ascii="Palatino Linotype" w:hAnsi="Palatino Linotype"/>
          <w:b/>
          <w:sz w:val="28"/>
          <w:szCs w:val="24"/>
        </w:rPr>
        <w:t>III</w:t>
      </w:r>
      <w:r w:rsidR="000C61D8" w:rsidRPr="00682ACF">
        <w:rPr>
          <w:rFonts w:ascii="Palatino Linotype" w:hAnsi="Palatino Linotype"/>
          <w:b/>
          <w:sz w:val="28"/>
          <w:szCs w:val="28"/>
        </w:rPr>
        <w:t>.</w:t>
      </w:r>
      <w:r w:rsidR="000C61D8" w:rsidRPr="00682ACF">
        <w:rPr>
          <w:rFonts w:ascii="Palatino Linotype" w:hAnsi="Palatino Linotype"/>
          <w:b/>
        </w:rPr>
        <w:t xml:space="preserve"> </w:t>
      </w:r>
      <w:r w:rsidR="00847A35" w:rsidRPr="00682ACF">
        <w:rPr>
          <w:rFonts w:ascii="Palatino Linotype" w:eastAsia="Times New Roman" w:hAnsi="Palatino Linotype" w:cs="Times New Roman"/>
          <w:sz w:val="24"/>
          <w:szCs w:val="24"/>
          <w:lang w:val="es-MX"/>
        </w:rPr>
        <w:t xml:space="preserve">Inconforme con la </w:t>
      </w:r>
      <w:r w:rsidR="00847A35" w:rsidRPr="00682ACF">
        <w:rPr>
          <w:rFonts w:ascii="Palatino Linotype" w:eastAsia="Times New Roman" w:hAnsi="Palatino Linotype" w:cs="Arial"/>
          <w:sz w:val="24"/>
          <w:szCs w:val="24"/>
          <w:lang w:val="es-MX"/>
        </w:rPr>
        <w:t xml:space="preserve">respuesta, el </w:t>
      </w:r>
      <w:r w:rsidR="00625993" w:rsidRPr="00682ACF">
        <w:rPr>
          <w:rFonts w:ascii="Palatino Linotype" w:eastAsia="Times New Roman" w:hAnsi="Palatino Linotype" w:cs="Arial"/>
          <w:sz w:val="24"/>
          <w:szCs w:val="24"/>
          <w:lang w:val="es-MX"/>
        </w:rPr>
        <w:t>veintisiete</w:t>
      </w:r>
      <w:r w:rsidR="002F2028" w:rsidRPr="00682ACF">
        <w:rPr>
          <w:rFonts w:ascii="Palatino Linotype" w:eastAsia="Times New Roman" w:hAnsi="Palatino Linotype" w:cs="Arial"/>
          <w:sz w:val="24"/>
          <w:szCs w:val="24"/>
          <w:lang w:val="es-MX"/>
        </w:rPr>
        <w:t xml:space="preserve"> de noviembre</w:t>
      </w:r>
      <w:r w:rsidR="001A554D" w:rsidRPr="00682ACF">
        <w:rPr>
          <w:rFonts w:ascii="Palatino Linotype" w:eastAsia="Times New Roman" w:hAnsi="Palatino Linotype" w:cs="Arial"/>
          <w:sz w:val="24"/>
          <w:szCs w:val="24"/>
          <w:lang w:val="es-MX"/>
        </w:rPr>
        <w:t xml:space="preserve"> de dos mil veinte</w:t>
      </w:r>
      <w:r w:rsidR="00847A35" w:rsidRPr="00682ACF">
        <w:rPr>
          <w:rFonts w:ascii="Palatino Linotype" w:eastAsia="Times New Roman" w:hAnsi="Palatino Linotype" w:cs="Arial"/>
          <w:sz w:val="24"/>
          <w:szCs w:val="24"/>
          <w:lang w:val="es-MX"/>
        </w:rPr>
        <w:t xml:space="preserve">, </w:t>
      </w:r>
      <w:r w:rsidR="000E6D32" w:rsidRPr="00682ACF">
        <w:rPr>
          <w:rFonts w:ascii="Palatino Linotype" w:eastAsia="Times New Roman" w:hAnsi="Palatino Linotype" w:cs="Times New Roman"/>
          <w:b/>
          <w:sz w:val="24"/>
          <w:szCs w:val="24"/>
          <w:lang w:val="es-MX"/>
        </w:rPr>
        <w:t>EL</w:t>
      </w:r>
      <w:r w:rsidR="00847A35" w:rsidRPr="00682ACF">
        <w:rPr>
          <w:rFonts w:ascii="Palatino Linotype" w:eastAsia="Times New Roman" w:hAnsi="Palatino Linotype" w:cs="Times New Roman"/>
          <w:b/>
          <w:sz w:val="24"/>
          <w:szCs w:val="24"/>
          <w:lang w:val="es-MX"/>
        </w:rPr>
        <w:t xml:space="preserve"> RECURRENTE</w:t>
      </w:r>
      <w:r w:rsidR="00847A35" w:rsidRPr="00682ACF">
        <w:rPr>
          <w:rFonts w:ascii="Palatino Linotype" w:eastAsia="Times New Roman" w:hAnsi="Palatino Linotype" w:cs="Times New Roman"/>
          <w:sz w:val="24"/>
          <w:szCs w:val="24"/>
          <w:lang w:val="es-MX"/>
        </w:rPr>
        <w:t xml:space="preserve"> interpuso el recurso de revisión objeto del presente estudio, el cual fue registrado en </w:t>
      </w:r>
      <w:r w:rsidR="00847A35" w:rsidRPr="00682ACF">
        <w:rPr>
          <w:rFonts w:ascii="Palatino Linotype" w:eastAsia="Times New Roman" w:hAnsi="Palatino Linotype" w:cs="Times New Roman"/>
          <w:b/>
          <w:sz w:val="24"/>
          <w:szCs w:val="24"/>
          <w:lang w:val="es-MX"/>
        </w:rPr>
        <w:t xml:space="preserve">EL SAIMEX </w:t>
      </w:r>
      <w:r w:rsidR="00847A35" w:rsidRPr="00682ACF">
        <w:rPr>
          <w:rFonts w:ascii="Palatino Linotype" w:eastAsia="Times New Roman" w:hAnsi="Palatino Linotype" w:cs="Times New Roman"/>
          <w:sz w:val="24"/>
          <w:szCs w:val="24"/>
          <w:lang w:val="es-MX"/>
        </w:rPr>
        <w:t>y se le asignó el número de expediente</w:t>
      </w:r>
      <w:r w:rsidR="008D17F8" w:rsidRPr="00682ACF">
        <w:rPr>
          <w:rFonts w:ascii="Palatino Linotype" w:eastAsia="Times New Roman" w:hAnsi="Palatino Linotype" w:cs="Times New Roman"/>
          <w:sz w:val="24"/>
          <w:szCs w:val="24"/>
          <w:lang w:val="es-MX"/>
        </w:rPr>
        <w:t xml:space="preserve">: </w:t>
      </w:r>
      <w:r w:rsidR="00625993" w:rsidRPr="00682ACF">
        <w:rPr>
          <w:rFonts w:ascii="Palatino Linotype" w:eastAsia="Times New Roman" w:hAnsi="Palatino Linotype" w:cs="Arial"/>
          <w:b/>
          <w:bCs/>
          <w:sz w:val="24"/>
          <w:szCs w:val="24"/>
        </w:rPr>
        <w:t>05882</w:t>
      </w:r>
      <w:r w:rsidR="002F2028" w:rsidRPr="00682ACF">
        <w:rPr>
          <w:rFonts w:ascii="Palatino Linotype" w:eastAsia="Times New Roman" w:hAnsi="Palatino Linotype" w:cs="Arial"/>
          <w:b/>
          <w:bCs/>
          <w:sz w:val="24"/>
          <w:szCs w:val="24"/>
        </w:rPr>
        <w:t>/INFOEM/IP/RR/2020</w:t>
      </w:r>
      <w:r w:rsidR="00847A35" w:rsidRPr="00682ACF">
        <w:rPr>
          <w:rFonts w:ascii="Palatino Linotype" w:eastAsia="Times New Roman" w:hAnsi="Palatino Linotype" w:cs="Arial"/>
          <w:sz w:val="24"/>
          <w:szCs w:val="24"/>
          <w:lang w:val="es-MX"/>
        </w:rPr>
        <w:t>, en el que señaló como</w:t>
      </w:r>
      <w:r w:rsidRPr="00682ACF">
        <w:rPr>
          <w:rFonts w:ascii="Palatino Linotype" w:eastAsia="Times New Roman" w:hAnsi="Palatino Linotype" w:cs="Arial"/>
          <w:sz w:val="24"/>
          <w:szCs w:val="24"/>
          <w:lang w:val="es-MX"/>
        </w:rPr>
        <w:t xml:space="preserve"> a</w:t>
      </w:r>
      <w:r w:rsidR="00847A35" w:rsidRPr="00682ACF">
        <w:rPr>
          <w:rFonts w:ascii="Palatino Linotype" w:eastAsia="Times New Roman" w:hAnsi="Palatino Linotype" w:cs="Arial"/>
          <w:sz w:val="24"/>
          <w:szCs w:val="24"/>
          <w:lang w:val="es-MX"/>
        </w:rPr>
        <w:t>cto impugnado</w:t>
      </w:r>
      <w:r w:rsidR="003214B2" w:rsidRPr="00682ACF">
        <w:rPr>
          <w:rFonts w:ascii="Palatino Linotype" w:eastAsia="Times New Roman" w:hAnsi="Palatino Linotype" w:cs="Arial"/>
          <w:sz w:val="24"/>
          <w:szCs w:val="24"/>
          <w:lang w:val="es-MX"/>
        </w:rPr>
        <w:t xml:space="preserve">: </w:t>
      </w:r>
    </w:p>
    <w:p w14:paraId="2F5442C4" w14:textId="77777777" w:rsidR="00406B42" w:rsidRPr="00682ACF" w:rsidRDefault="00406B42" w:rsidP="005D0155">
      <w:pPr>
        <w:spacing w:after="0" w:line="240" w:lineRule="auto"/>
        <w:jc w:val="both"/>
        <w:rPr>
          <w:rFonts w:ascii="Palatino Linotype" w:eastAsia="Times New Roman" w:hAnsi="Palatino Linotype" w:cs="Arial"/>
          <w:sz w:val="24"/>
          <w:szCs w:val="24"/>
          <w:lang w:val="es-MX"/>
        </w:rPr>
      </w:pPr>
    </w:p>
    <w:p w14:paraId="4E921811" w14:textId="2CF0BBD6" w:rsidR="003214B2" w:rsidRPr="00682ACF" w:rsidRDefault="003214B2" w:rsidP="005D0155">
      <w:pPr>
        <w:tabs>
          <w:tab w:val="left" w:pos="851"/>
        </w:tabs>
        <w:spacing w:after="0" w:line="240" w:lineRule="auto"/>
        <w:ind w:left="851" w:right="901"/>
        <w:jc w:val="both"/>
        <w:rPr>
          <w:rFonts w:ascii="Palatino Linotype" w:hAnsi="Palatino Linotype" w:cs="Arial"/>
          <w:i/>
          <w:sz w:val="22"/>
          <w:szCs w:val="22"/>
        </w:rPr>
      </w:pPr>
      <w:r w:rsidRPr="00682ACF">
        <w:rPr>
          <w:rFonts w:ascii="Palatino Linotype" w:hAnsi="Palatino Linotype" w:cs="Arial"/>
          <w:i/>
          <w:sz w:val="22"/>
          <w:szCs w:val="22"/>
        </w:rPr>
        <w:t>“</w:t>
      </w:r>
      <w:r w:rsidR="007D7E3D" w:rsidRPr="00682ACF">
        <w:rPr>
          <w:rFonts w:ascii="Palatino Linotype" w:hAnsi="Palatino Linotype" w:cs="Arial"/>
          <w:i/>
          <w:sz w:val="22"/>
          <w:szCs w:val="22"/>
        </w:rPr>
        <w:t>No entrega la información solicitada</w:t>
      </w:r>
      <w:r w:rsidRPr="00682ACF">
        <w:rPr>
          <w:rFonts w:ascii="Palatino Linotype" w:hAnsi="Palatino Linotype" w:cs="Arial"/>
          <w:i/>
          <w:sz w:val="22"/>
          <w:szCs w:val="22"/>
        </w:rPr>
        <w:t>” (</w:t>
      </w:r>
      <w:r w:rsidR="00722D52" w:rsidRPr="00682ACF">
        <w:rPr>
          <w:rFonts w:ascii="Palatino Linotype" w:hAnsi="Palatino Linotype" w:cs="Arial"/>
          <w:i/>
          <w:sz w:val="22"/>
          <w:szCs w:val="22"/>
        </w:rPr>
        <w:t>sic</w:t>
      </w:r>
      <w:r w:rsidRPr="00682ACF">
        <w:rPr>
          <w:rFonts w:ascii="Palatino Linotype" w:hAnsi="Palatino Linotype" w:cs="Arial"/>
          <w:i/>
          <w:sz w:val="22"/>
          <w:szCs w:val="22"/>
        </w:rPr>
        <w:t>)</w:t>
      </w:r>
    </w:p>
    <w:p w14:paraId="55B22D39" w14:textId="77777777" w:rsidR="003214B2" w:rsidRPr="00682ACF" w:rsidRDefault="003214B2" w:rsidP="005D0155">
      <w:pPr>
        <w:spacing w:after="0" w:line="240" w:lineRule="auto"/>
        <w:jc w:val="both"/>
        <w:rPr>
          <w:rFonts w:ascii="Palatino Linotype" w:eastAsia="Times New Roman" w:hAnsi="Palatino Linotype" w:cs="Arial"/>
          <w:sz w:val="24"/>
          <w:szCs w:val="24"/>
          <w:lang w:val="es-MX"/>
        </w:rPr>
      </w:pPr>
    </w:p>
    <w:p w14:paraId="2F7DD6E0" w14:textId="16022DB3" w:rsidR="00406B42" w:rsidRPr="00682ACF" w:rsidRDefault="00ED3BE7" w:rsidP="005D0155">
      <w:pPr>
        <w:spacing w:after="0" w:line="360" w:lineRule="auto"/>
        <w:jc w:val="both"/>
        <w:rPr>
          <w:rFonts w:ascii="Palatino Linotype" w:eastAsia="Times New Roman" w:hAnsi="Palatino Linotype" w:cs="Times New Roman"/>
          <w:sz w:val="24"/>
          <w:szCs w:val="24"/>
          <w:lang w:val="es-MX"/>
        </w:rPr>
      </w:pPr>
      <w:r w:rsidRPr="00682ACF">
        <w:rPr>
          <w:rFonts w:ascii="Palatino Linotype" w:eastAsia="Times New Roman" w:hAnsi="Palatino Linotype" w:cs="Times New Roman"/>
          <w:sz w:val="24"/>
          <w:szCs w:val="24"/>
          <w:lang w:val="es-MX"/>
        </w:rPr>
        <w:t>Así</w:t>
      </w:r>
      <w:r w:rsidR="002B2EDA" w:rsidRPr="00682ACF">
        <w:rPr>
          <w:rFonts w:ascii="Palatino Linotype" w:eastAsia="Times New Roman" w:hAnsi="Palatino Linotype" w:cs="Times New Roman"/>
          <w:sz w:val="24"/>
          <w:szCs w:val="24"/>
          <w:lang w:val="es-MX"/>
        </w:rPr>
        <w:t xml:space="preserve"> como, </w:t>
      </w:r>
      <w:r w:rsidRPr="00682ACF">
        <w:rPr>
          <w:rFonts w:ascii="Palatino Linotype" w:eastAsia="Times New Roman" w:hAnsi="Palatino Linotype" w:cs="Times New Roman"/>
          <w:sz w:val="24"/>
          <w:szCs w:val="24"/>
          <w:lang w:val="es-MX"/>
        </w:rPr>
        <w:t xml:space="preserve">las </w:t>
      </w:r>
      <w:r w:rsidR="00406B42" w:rsidRPr="00682ACF">
        <w:rPr>
          <w:rFonts w:ascii="Palatino Linotype" w:eastAsia="Times New Roman" w:hAnsi="Palatino Linotype" w:cs="Times New Roman"/>
          <w:sz w:val="24"/>
          <w:szCs w:val="24"/>
          <w:lang w:val="es-MX"/>
        </w:rPr>
        <w:t xml:space="preserve">razones o motivos de inconformidad:  </w:t>
      </w:r>
    </w:p>
    <w:p w14:paraId="09A909D3" w14:textId="77777777" w:rsidR="00406B42" w:rsidRPr="00682ACF" w:rsidRDefault="00406B42" w:rsidP="005D0155">
      <w:pPr>
        <w:tabs>
          <w:tab w:val="left" w:pos="851"/>
        </w:tabs>
        <w:spacing w:after="0" w:line="240" w:lineRule="auto"/>
        <w:ind w:left="851" w:right="901"/>
        <w:jc w:val="both"/>
        <w:rPr>
          <w:rFonts w:ascii="Palatino Linotype" w:hAnsi="Palatino Linotype" w:cs="Arial"/>
          <w:i/>
          <w:sz w:val="22"/>
          <w:szCs w:val="22"/>
        </w:rPr>
      </w:pPr>
    </w:p>
    <w:p w14:paraId="3CFF1725" w14:textId="655811A7" w:rsidR="00ED3BE7" w:rsidRPr="00682ACF" w:rsidRDefault="00406B42" w:rsidP="00ED3BE7">
      <w:pPr>
        <w:tabs>
          <w:tab w:val="left" w:pos="851"/>
        </w:tabs>
        <w:spacing w:after="0" w:line="240" w:lineRule="auto"/>
        <w:ind w:left="851" w:right="901"/>
        <w:jc w:val="both"/>
        <w:rPr>
          <w:rFonts w:ascii="Palatino Linotype" w:hAnsi="Palatino Linotype" w:cs="Arial"/>
          <w:i/>
          <w:sz w:val="22"/>
          <w:szCs w:val="22"/>
        </w:rPr>
      </w:pPr>
      <w:r w:rsidRPr="00682ACF">
        <w:rPr>
          <w:rFonts w:ascii="Palatino Linotype" w:hAnsi="Palatino Linotype" w:cs="Arial"/>
          <w:i/>
          <w:sz w:val="22"/>
          <w:szCs w:val="22"/>
        </w:rPr>
        <w:t>“</w:t>
      </w:r>
      <w:r w:rsidR="007D7E3D" w:rsidRPr="00682ACF">
        <w:rPr>
          <w:rFonts w:ascii="Palatino Linotype" w:hAnsi="Palatino Linotype" w:cs="Arial"/>
          <w:i/>
          <w:sz w:val="22"/>
          <w:szCs w:val="22"/>
        </w:rPr>
        <w:t xml:space="preserve">El sujeto Obligado hace mención que </w:t>
      </w:r>
      <w:proofErr w:type="spellStart"/>
      <w:r w:rsidR="007D7E3D" w:rsidRPr="00682ACF">
        <w:rPr>
          <w:rFonts w:ascii="Palatino Linotype" w:hAnsi="Palatino Linotype" w:cs="Arial"/>
          <w:i/>
          <w:sz w:val="22"/>
          <w:szCs w:val="22"/>
        </w:rPr>
        <w:t>informacion</w:t>
      </w:r>
      <w:proofErr w:type="spellEnd"/>
      <w:r w:rsidR="007D7E3D" w:rsidRPr="00682ACF">
        <w:rPr>
          <w:rFonts w:ascii="Palatino Linotype" w:hAnsi="Palatino Linotype" w:cs="Arial"/>
          <w:i/>
          <w:sz w:val="22"/>
          <w:szCs w:val="22"/>
        </w:rPr>
        <w:t xml:space="preserve"> se </w:t>
      </w:r>
      <w:proofErr w:type="spellStart"/>
      <w:r w:rsidR="007D7E3D" w:rsidRPr="00682ACF">
        <w:rPr>
          <w:rFonts w:ascii="Palatino Linotype" w:hAnsi="Palatino Linotype" w:cs="Arial"/>
          <w:i/>
          <w:sz w:val="22"/>
          <w:szCs w:val="22"/>
        </w:rPr>
        <w:t>actuliza</w:t>
      </w:r>
      <w:proofErr w:type="spellEnd"/>
      <w:r w:rsidR="007D7E3D" w:rsidRPr="00682ACF">
        <w:rPr>
          <w:rFonts w:ascii="Palatino Linotype" w:hAnsi="Palatino Linotype" w:cs="Arial"/>
          <w:i/>
          <w:sz w:val="22"/>
          <w:szCs w:val="22"/>
        </w:rPr>
        <w:t xml:space="preserve"> y se borra por tal motivo he solicitado por este medio el directorio de servidores públicos del ejercicio fiscal 2019 y 2020 </w:t>
      </w:r>
      <w:proofErr w:type="spellStart"/>
      <w:r w:rsidR="007D7E3D" w:rsidRPr="00682ACF">
        <w:rPr>
          <w:rFonts w:ascii="Palatino Linotype" w:hAnsi="Palatino Linotype" w:cs="Arial"/>
          <w:i/>
          <w:sz w:val="22"/>
          <w:szCs w:val="22"/>
        </w:rPr>
        <w:t>ainado</w:t>
      </w:r>
      <w:proofErr w:type="spellEnd"/>
      <w:r w:rsidR="007D7E3D" w:rsidRPr="00682ACF">
        <w:rPr>
          <w:rFonts w:ascii="Palatino Linotype" w:hAnsi="Palatino Linotype" w:cs="Arial"/>
          <w:i/>
          <w:sz w:val="22"/>
          <w:szCs w:val="22"/>
        </w:rPr>
        <w:t xml:space="preserve"> que en la Pagina de IPOMEX no se encuentra</w:t>
      </w:r>
      <w:r w:rsidR="00ED3BE7" w:rsidRPr="00682ACF">
        <w:rPr>
          <w:rFonts w:ascii="Palatino Linotype" w:hAnsi="Palatino Linotype" w:cs="Arial"/>
          <w:i/>
          <w:sz w:val="22"/>
          <w:szCs w:val="22"/>
        </w:rPr>
        <w:t>” (</w:t>
      </w:r>
      <w:r w:rsidRPr="00682ACF">
        <w:rPr>
          <w:rFonts w:ascii="Palatino Linotype" w:hAnsi="Palatino Linotype" w:cs="Arial"/>
          <w:i/>
          <w:sz w:val="22"/>
          <w:szCs w:val="22"/>
        </w:rPr>
        <w:t>sic)</w:t>
      </w:r>
    </w:p>
    <w:p w14:paraId="00E09893" w14:textId="77777777" w:rsidR="00ED3BE7" w:rsidRPr="00682ACF" w:rsidRDefault="00ED3BE7" w:rsidP="005D0155">
      <w:pPr>
        <w:tabs>
          <w:tab w:val="left" w:pos="851"/>
        </w:tabs>
        <w:spacing w:after="0" w:line="240" w:lineRule="auto"/>
        <w:ind w:left="851" w:right="901"/>
        <w:jc w:val="both"/>
        <w:rPr>
          <w:rFonts w:ascii="Palatino Linotype" w:hAnsi="Palatino Linotype" w:cs="Arial"/>
          <w:i/>
          <w:sz w:val="22"/>
          <w:szCs w:val="22"/>
        </w:rPr>
      </w:pPr>
    </w:p>
    <w:p w14:paraId="24DD33DF" w14:textId="77777777" w:rsidR="000C61D8" w:rsidRPr="00682ACF" w:rsidRDefault="000C61D8" w:rsidP="005D0155">
      <w:pPr>
        <w:tabs>
          <w:tab w:val="left" w:pos="851"/>
        </w:tabs>
        <w:spacing w:after="0" w:line="240" w:lineRule="auto"/>
        <w:ind w:left="851" w:right="901"/>
        <w:jc w:val="both"/>
        <w:rPr>
          <w:rFonts w:ascii="Palatino Linotype" w:hAnsi="Palatino Linotype" w:cs="Arial"/>
          <w:i/>
          <w:sz w:val="22"/>
          <w:szCs w:val="22"/>
        </w:rPr>
      </w:pPr>
    </w:p>
    <w:p w14:paraId="551BBCB7" w14:textId="1205789B" w:rsidR="000C61D8" w:rsidRPr="00682ACF" w:rsidRDefault="00C34353" w:rsidP="005D0155">
      <w:pPr>
        <w:pStyle w:val="Default"/>
        <w:spacing w:after="0" w:line="360" w:lineRule="auto"/>
        <w:ind w:right="49"/>
        <w:jc w:val="both"/>
        <w:rPr>
          <w:rFonts w:ascii="Palatino Linotype" w:hAnsi="Palatino Linotype"/>
          <w:sz w:val="24"/>
          <w:szCs w:val="24"/>
          <w:lang w:val="es-ES_tradnl"/>
        </w:rPr>
      </w:pPr>
      <w:r w:rsidRPr="00682ACF">
        <w:rPr>
          <w:rFonts w:ascii="Palatino Linotype" w:eastAsiaTheme="minorEastAsia" w:hAnsi="Palatino Linotype" w:cstheme="minorBidi"/>
          <w:b/>
          <w:color w:val="auto"/>
          <w:sz w:val="28"/>
          <w:szCs w:val="24"/>
          <w:lang w:val="es-ES_tradnl" w:eastAsia="es-ES"/>
        </w:rPr>
        <w:t>V</w:t>
      </w:r>
      <w:r w:rsidR="00ED3BE7" w:rsidRPr="00682ACF">
        <w:rPr>
          <w:rFonts w:ascii="Palatino Linotype" w:eastAsiaTheme="minorEastAsia" w:hAnsi="Palatino Linotype" w:cstheme="minorBidi"/>
          <w:b/>
          <w:color w:val="auto"/>
          <w:sz w:val="28"/>
          <w:szCs w:val="24"/>
          <w:lang w:val="es-ES_tradnl" w:eastAsia="es-ES"/>
        </w:rPr>
        <w:t>I</w:t>
      </w:r>
      <w:r w:rsidR="000C61D8" w:rsidRPr="00682ACF">
        <w:rPr>
          <w:rFonts w:ascii="Palatino Linotype" w:eastAsiaTheme="minorEastAsia" w:hAnsi="Palatino Linotype" w:cstheme="minorBidi"/>
          <w:b/>
          <w:color w:val="auto"/>
          <w:sz w:val="28"/>
          <w:szCs w:val="28"/>
          <w:lang w:val="es-ES_tradnl" w:eastAsia="es-ES"/>
        </w:rPr>
        <w:t>.</w:t>
      </w:r>
      <w:r w:rsidR="000C61D8" w:rsidRPr="00682ACF">
        <w:rPr>
          <w:rFonts w:ascii="Palatino Linotype" w:hAnsi="Palatino Linotype"/>
          <w:b/>
          <w:sz w:val="28"/>
          <w:szCs w:val="28"/>
        </w:rPr>
        <w:t xml:space="preserve"> </w:t>
      </w:r>
      <w:r w:rsidR="000C61D8" w:rsidRPr="00682ACF">
        <w:rPr>
          <w:rFonts w:ascii="Palatino Linotype" w:hAnsi="Palatino Linotype"/>
          <w:sz w:val="24"/>
          <w:szCs w:val="24"/>
        </w:rPr>
        <w:t>El</w:t>
      </w:r>
      <w:r w:rsidR="000C61D8" w:rsidRPr="00682ACF">
        <w:rPr>
          <w:rFonts w:ascii="Palatino Linotype" w:hAnsi="Palatino Linotype"/>
          <w:b/>
          <w:sz w:val="24"/>
          <w:szCs w:val="24"/>
        </w:rPr>
        <w:t xml:space="preserve"> </w:t>
      </w:r>
      <w:r w:rsidR="007D7E3D" w:rsidRPr="00682ACF">
        <w:rPr>
          <w:rFonts w:ascii="Palatino Linotype" w:hAnsi="Palatino Linotype"/>
          <w:sz w:val="24"/>
          <w:szCs w:val="24"/>
          <w:lang w:val="es-ES_tradnl"/>
        </w:rPr>
        <w:t>veintisiete</w:t>
      </w:r>
      <w:r w:rsidR="00ED3BE7" w:rsidRPr="00682ACF">
        <w:rPr>
          <w:rFonts w:ascii="Palatino Linotype" w:hAnsi="Palatino Linotype"/>
          <w:sz w:val="24"/>
          <w:szCs w:val="24"/>
          <w:lang w:val="es-ES_tradnl"/>
        </w:rPr>
        <w:t xml:space="preserve"> de noviembre</w:t>
      </w:r>
      <w:r w:rsidR="002F2120" w:rsidRPr="00682ACF">
        <w:rPr>
          <w:rFonts w:ascii="Palatino Linotype" w:hAnsi="Palatino Linotype"/>
          <w:sz w:val="24"/>
          <w:szCs w:val="24"/>
          <w:lang w:val="es-ES_tradnl"/>
        </w:rPr>
        <w:t xml:space="preserve"> </w:t>
      </w:r>
      <w:r w:rsidR="001A554D" w:rsidRPr="00682ACF">
        <w:rPr>
          <w:rFonts w:ascii="Palatino Linotype" w:hAnsi="Palatino Linotype"/>
          <w:sz w:val="24"/>
          <w:szCs w:val="24"/>
        </w:rPr>
        <w:t>de dos mil veinte</w:t>
      </w:r>
      <w:r w:rsidR="000C61D8" w:rsidRPr="00682ACF">
        <w:rPr>
          <w:rFonts w:ascii="Palatino Linotype" w:hAnsi="Palatino Linotype"/>
          <w:sz w:val="24"/>
          <w:szCs w:val="24"/>
        </w:rPr>
        <w:t xml:space="preserve">, el </w:t>
      </w:r>
      <w:r w:rsidR="000C61D8" w:rsidRPr="00682ACF">
        <w:rPr>
          <w:rFonts w:ascii="Palatino Linotype" w:hAnsi="Palatino Linotype"/>
          <w:sz w:val="24"/>
          <w:szCs w:val="24"/>
          <w:lang w:val="es-ES_tradnl"/>
        </w:rPr>
        <w:t>recurso de que</w:t>
      </w:r>
      <w:r w:rsidR="000C61D8" w:rsidRPr="00682ACF">
        <w:rPr>
          <w:rFonts w:ascii="Palatino Linotype" w:hAnsi="Palatino Linotype"/>
          <w:sz w:val="24"/>
          <w:szCs w:val="24"/>
        </w:rPr>
        <w:t xml:space="preserve"> se trata</w:t>
      </w:r>
      <w:r w:rsidR="000C61D8" w:rsidRPr="00682ACF">
        <w:rPr>
          <w:rFonts w:ascii="Palatino Linotype" w:hAnsi="Palatino Linotype"/>
          <w:sz w:val="24"/>
          <w:szCs w:val="24"/>
          <w:lang w:val="es-ES_tradnl"/>
        </w:rPr>
        <w:t xml:space="preserve"> se envió electrónicamente al Instituto de </w:t>
      </w:r>
      <w:r w:rsidR="000C61D8" w:rsidRPr="00682ACF">
        <w:rPr>
          <w:rFonts w:ascii="Palatino Linotype" w:eastAsia="Arial Unicode MS" w:hAnsi="Palatino Linotype"/>
          <w:sz w:val="24"/>
          <w:szCs w:val="24"/>
        </w:rPr>
        <w:t>Transparencia</w:t>
      </w:r>
      <w:r w:rsidR="000C61D8" w:rsidRPr="00682ACF">
        <w:rPr>
          <w:rFonts w:ascii="Palatino Linotype" w:hAnsi="Palatino Linotype"/>
          <w:sz w:val="24"/>
          <w:szCs w:val="24"/>
          <w:lang w:val="es-ES_tradnl"/>
        </w:rPr>
        <w:t xml:space="preserve">, Acceso a la Información Pública y Protección de Datos Personales del Estado de México y Municipios y con fundamento en el artículo 185, fracción I de la </w:t>
      </w:r>
      <w:r w:rsidR="000C61D8" w:rsidRPr="00682ACF">
        <w:rPr>
          <w:rFonts w:ascii="Palatino Linotype" w:hAnsi="Palatino Linotype"/>
          <w:sz w:val="24"/>
          <w:szCs w:val="24"/>
        </w:rPr>
        <w:t>Ley de Transparencia y Acceso a la Información Pública del Estado de México y Municipios</w:t>
      </w:r>
      <w:r w:rsidR="000C61D8" w:rsidRPr="00682ACF">
        <w:rPr>
          <w:rFonts w:ascii="Palatino Linotype" w:hAnsi="Palatino Linotype"/>
          <w:sz w:val="24"/>
          <w:szCs w:val="24"/>
          <w:lang w:val="es-ES_tradnl"/>
        </w:rPr>
        <w:t>, se turnó, a través del</w:t>
      </w:r>
      <w:r w:rsidR="000C61D8" w:rsidRPr="00682ACF">
        <w:rPr>
          <w:rFonts w:ascii="Palatino Linotype" w:eastAsia="Arial Unicode MS" w:hAnsi="Palatino Linotype"/>
          <w:sz w:val="24"/>
          <w:szCs w:val="24"/>
          <w:lang w:val="es-ES_tradnl"/>
        </w:rPr>
        <w:t xml:space="preserve"> </w:t>
      </w:r>
      <w:r w:rsidR="000C61D8" w:rsidRPr="00682ACF">
        <w:rPr>
          <w:rFonts w:ascii="Palatino Linotype" w:eastAsia="Arial Unicode MS" w:hAnsi="Palatino Linotype"/>
          <w:b/>
          <w:sz w:val="24"/>
          <w:szCs w:val="24"/>
          <w:lang w:val="es-ES_tradnl"/>
        </w:rPr>
        <w:lastRenderedPageBreak/>
        <w:t>SAIMEX</w:t>
      </w:r>
      <w:r w:rsidR="000C61D8" w:rsidRPr="00682ACF">
        <w:rPr>
          <w:rFonts w:ascii="Palatino Linotype" w:hAnsi="Palatino Linotype"/>
          <w:sz w:val="24"/>
          <w:szCs w:val="24"/>
        </w:rPr>
        <w:t xml:space="preserve">, a la </w:t>
      </w:r>
      <w:r w:rsidR="000C61D8" w:rsidRPr="00682ACF">
        <w:rPr>
          <w:rFonts w:ascii="Palatino Linotype" w:hAnsi="Palatino Linotype"/>
          <w:sz w:val="24"/>
          <w:szCs w:val="24"/>
          <w:lang w:val="es-ES_tradnl"/>
        </w:rPr>
        <w:t xml:space="preserve">Comisionada </w:t>
      </w:r>
      <w:r w:rsidR="000C61D8" w:rsidRPr="00682ACF">
        <w:rPr>
          <w:rFonts w:ascii="Palatino Linotype" w:hAnsi="Palatino Linotype"/>
          <w:b/>
          <w:sz w:val="24"/>
          <w:szCs w:val="24"/>
          <w:lang w:val="es-ES_tradnl"/>
        </w:rPr>
        <w:t>EVA ABAID YAPUR</w:t>
      </w:r>
      <w:r w:rsidR="000C61D8" w:rsidRPr="00682ACF">
        <w:rPr>
          <w:rFonts w:ascii="Palatino Linotype" w:hAnsi="Palatino Linotype"/>
          <w:sz w:val="24"/>
          <w:szCs w:val="24"/>
        </w:rPr>
        <w:t>,</w:t>
      </w:r>
      <w:r w:rsidR="000C61D8" w:rsidRPr="00682ACF">
        <w:rPr>
          <w:rFonts w:ascii="Palatino Linotype" w:hAnsi="Palatino Linotype"/>
          <w:sz w:val="24"/>
          <w:szCs w:val="24"/>
          <w:lang w:val="es-ES_tradnl"/>
        </w:rPr>
        <w:t xml:space="preserve"> a efecto de decretar su admisión o </w:t>
      </w:r>
      <w:proofErr w:type="spellStart"/>
      <w:r w:rsidR="000C61D8" w:rsidRPr="00682ACF">
        <w:rPr>
          <w:rFonts w:ascii="Palatino Linotype" w:hAnsi="Palatino Linotype"/>
          <w:sz w:val="24"/>
          <w:szCs w:val="24"/>
          <w:lang w:val="es-ES_tradnl"/>
        </w:rPr>
        <w:t>desechamiento</w:t>
      </w:r>
      <w:proofErr w:type="spellEnd"/>
      <w:r w:rsidR="000C61D8" w:rsidRPr="00682ACF">
        <w:rPr>
          <w:rFonts w:ascii="Palatino Linotype" w:hAnsi="Palatino Linotype"/>
          <w:sz w:val="24"/>
          <w:szCs w:val="24"/>
          <w:lang w:val="es-ES_tradnl"/>
        </w:rPr>
        <w:t>.</w:t>
      </w:r>
    </w:p>
    <w:p w14:paraId="242395FE" w14:textId="77777777" w:rsidR="000C61D8" w:rsidRPr="00682ACF" w:rsidRDefault="000C61D8" w:rsidP="005D0155">
      <w:pPr>
        <w:pStyle w:val="Default"/>
        <w:spacing w:after="0" w:line="360" w:lineRule="auto"/>
        <w:ind w:right="49"/>
        <w:jc w:val="both"/>
        <w:rPr>
          <w:rFonts w:ascii="Palatino Linotype" w:hAnsi="Palatino Linotype"/>
          <w:lang w:val="es-ES_tradnl"/>
        </w:rPr>
      </w:pPr>
    </w:p>
    <w:p w14:paraId="59713DE6" w14:textId="075893EF" w:rsidR="00F57CF7" w:rsidRPr="00682ACF" w:rsidRDefault="000C61D8" w:rsidP="005D0155">
      <w:pPr>
        <w:pStyle w:val="Piedepgina"/>
        <w:spacing w:after="0" w:line="360" w:lineRule="auto"/>
        <w:jc w:val="both"/>
        <w:rPr>
          <w:rFonts w:ascii="Palatino Linotype" w:hAnsi="Palatino Linotype" w:cs="Arial"/>
          <w:sz w:val="24"/>
          <w:szCs w:val="24"/>
        </w:rPr>
      </w:pPr>
      <w:r w:rsidRPr="00682ACF">
        <w:rPr>
          <w:rFonts w:ascii="Palatino Linotype" w:hAnsi="Palatino Linotype" w:cs="Arial"/>
          <w:b/>
          <w:sz w:val="28"/>
        </w:rPr>
        <w:t>V</w:t>
      </w:r>
      <w:r w:rsidR="00ED3BE7" w:rsidRPr="00682ACF">
        <w:rPr>
          <w:rFonts w:ascii="Palatino Linotype" w:hAnsi="Palatino Linotype" w:cs="Arial"/>
          <w:b/>
          <w:sz w:val="28"/>
        </w:rPr>
        <w:t>II</w:t>
      </w:r>
      <w:r w:rsidRPr="00682ACF">
        <w:rPr>
          <w:rFonts w:ascii="Palatino Linotype" w:hAnsi="Palatino Linotype" w:cs="Arial"/>
          <w:b/>
          <w:sz w:val="28"/>
        </w:rPr>
        <w:t xml:space="preserve">. </w:t>
      </w:r>
      <w:r w:rsidRPr="00682ACF">
        <w:rPr>
          <w:rFonts w:ascii="Palatino Linotype" w:hAnsi="Palatino Linotype" w:cs="Arial"/>
          <w:sz w:val="24"/>
          <w:szCs w:val="24"/>
        </w:rPr>
        <w:t>De las constancias del expediente electrónico del</w:t>
      </w:r>
      <w:r w:rsidRPr="00682ACF">
        <w:rPr>
          <w:rFonts w:ascii="Palatino Linotype" w:hAnsi="Palatino Linotype" w:cs="Arial"/>
          <w:b/>
          <w:sz w:val="24"/>
          <w:szCs w:val="24"/>
        </w:rPr>
        <w:t xml:space="preserve"> SAIMEX</w:t>
      </w:r>
      <w:r w:rsidRPr="00682ACF">
        <w:rPr>
          <w:rFonts w:ascii="Palatino Linotype" w:hAnsi="Palatino Linotype" w:cs="Arial"/>
          <w:sz w:val="24"/>
          <w:szCs w:val="24"/>
        </w:rPr>
        <w:t xml:space="preserve">, se advierte que en fecha </w:t>
      </w:r>
      <w:r w:rsidR="007D7E3D" w:rsidRPr="00682ACF">
        <w:rPr>
          <w:rFonts w:ascii="Palatino Linotype" w:hAnsi="Palatino Linotype" w:cs="Arial"/>
          <w:sz w:val="24"/>
          <w:szCs w:val="24"/>
        </w:rPr>
        <w:t>tres</w:t>
      </w:r>
      <w:r w:rsidR="00ED3BE7" w:rsidRPr="00682ACF">
        <w:rPr>
          <w:rFonts w:ascii="Palatino Linotype" w:hAnsi="Palatino Linotype" w:cs="Arial"/>
          <w:sz w:val="24"/>
          <w:szCs w:val="24"/>
        </w:rPr>
        <w:t xml:space="preserve"> de diciembre</w:t>
      </w:r>
      <w:r w:rsidR="001A554D" w:rsidRPr="00682ACF">
        <w:rPr>
          <w:rFonts w:ascii="Palatino Linotype" w:hAnsi="Palatino Linotype" w:cs="Arial"/>
          <w:sz w:val="24"/>
          <w:szCs w:val="24"/>
        </w:rPr>
        <w:t xml:space="preserve"> de dos mil veinte</w:t>
      </w:r>
      <w:r w:rsidRPr="00682ACF">
        <w:rPr>
          <w:rFonts w:ascii="Palatino Linotype" w:hAnsi="Palatino Linotype" w:cs="Arial"/>
          <w:sz w:val="24"/>
          <w:szCs w:val="24"/>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682ACF">
        <w:rPr>
          <w:rFonts w:ascii="Palatino Linotype" w:hAnsi="Palatino Linotype" w:cs="Arial"/>
          <w:b/>
          <w:sz w:val="24"/>
          <w:szCs w:val="24"/>
        </w:rPr>
        <w:t xml:space="preserve">EL SUJETO OBLIGADO </w:t>
      </w:r>
      <w:r w:rsidRPr="00682ACF">
        <w:rPr>
          <w:rFonts w:ascii="Palatino Linotype" w:hAnsi="Palatino Linotype" w:cs="Arial"/>
          <w:sz w:val="24"/>
          <w:szCs w:val="24"/>
        </w:rPr>
        <w:t>rindiera su</w:t>
      </w:r>
      <w:r w:rsidRPr="00682ACF">
        <w:rPr>
          <w:rFonts w:ascii="Palatino Linotype" w:hAnsi="Palatino Linotype" w:cs="Arial"/>
          <w:b/>
          <w:sz w:val="24"/>
          <w:szCs w:val="24"/>
        </w:rPr>
        <w:t xml:space="preserve"> </w:t>
      </w:r>
      <w:r w:rsidRPr="00682ACF">
        <w:rPr>
          <w:rFonts w:ascii="Palatino Linotype" w:hAnsi="Palatino Linotype" w:cs="Arial"/>
          <w:sz w:val="24"/>
          <w:szCs w:val="24"/>
        </w:rPr>
        <w:t>Informe Justificado.</w:t>
      </w:r>
    </w:p>
    <w:p w14:paraId="6C2FEE38" w14:textId="77777777" w:rsidR="003F4754" w:rsidRPr="00682ACF" w:rsidRDefault="003F4754" w:rsidP="005D0155">
      <w:pPr>
        <w:pStyle w:val="Piedepgina"/>
        <w:spacing w:after="0" w:line="360" w:lineRule="auto"/>
        <w:jc w:val="both"/>
        <w:rPr>
          <w:rFonts w:ascii="Palatino Linotype" w:hAnsi="Palatino Linotype" w:cs="Arial"/>
          <w:sz w:val="24"/>
          <w:szCs w:val="24"/>
        </w:rPr>
      </w:pPr>
    </w:p>
    <w:p w14:paraId="2AB4A24A" w14:textId="02D7C3FA" w:rsidR="007D7E3D" w:rsidRPr="00682ACF" w:rsidRDefault="00D55D36" w:rsidP="007D7E3D">
      <w:pPr>
        <w:spacing w:line="360" w:lineRule="auto"/>
        <w:jc w:val="both"/>
        <w:rPr>
          <w:rFonts w:ascii="Palatino Linotype" w:eastAsia="Times New Roman" w:hAnsi="Palatino Linotype" w:cs="Arial"/>
          <w:noProof/>
          <w:sz w:val="24"/>
          <w:szCs w:val="24"/>
          <w:lang w:val="es-MX" w:eastAsia="es-MX"/>
        </w:rPr>
      </w:pPr>
      <w:r w:rsidRPr="00682ACF">
        <w:rPr>
          <w:rStyle w:val="normaltextrun"/>
          <w:rFonts w:ascii="Palatino Linotype" w:hAnsi="Palatino Linotype"/>
          <w:b/>
          <w:bCs/>
          <w:color w:val="000000"/>
          <w:sz w:val="28"/>
          <w:shd w:val="clear" w:color="auto" w:fill="FFFFFF"/>
        </w:rPr>
        <w:t>VI</w:t>
      </w:r>
      <w:r w:rsidR="00ED3BE7" w:rsidRPr="00682ACF">
        <w:rPr>
          <w:rStyle w:val="normaltextrun"/>
          <w:rFonts w:ascii="Palatino Linotype" w:hAnsi="Palatino Linotype"/>
          <w:b/>
          <w:bCs/>
          <w:color w:val="000000"/>
          <w:sz w:val="28"/>
          <w:shd w:val="clear" w:color="auto" w:fill="FFFFFF"/>
        </w:rPr>
        <w:t>II</w:t>
      </w:r>
      <w:r w:rsidR="00ED3BE7" w:rsidRPr="00682ACF">
        <w:rPr>
          <w:rFonts w:ascii="Palatino Linotype" w:eastAsia="Arial Unicode MS" w:hAnsi="Palatino Linotype" w:cs="Arial"/>
          <w:b/>
          <w:sz w:val="28"/>
          <w:szCs w:val="28"/>
          <w:lang w:val="es-MX"/>
        </w:rPr>
        <w:t>.</w:t>
      </w:r>
      <w:r w:rsidR="00ED3BE7" w:rsidRPr="00682ACF">
        <w:rPr>
          <w:rFonts w:ascii="Palatino Linotype" w:eastAsia="Arial Unicode MS" w:hAnsi="Palatino Linotype" w:cs="Arial"/>
          <w:b/>
          <w:sz w:val="24"/>
          <w:szCs w:val="24"/>
          <w:lang w:val="es-MX"/>
        </w:rPr>
        <w:t xml:space="preserve"> </w:t>
      </w:r>
      <w:r w:rsidR="00ED3BE7" w:rsidRPr="00682ACF">
        <w:rPr>
          <w:rFonts w:ascii="Palatino Linotype" w:eastAsia="Times New Roman" w:hAnsi="Palatino Linotype" w:cs="Arial"/>
          <w:sz w:val="24"/>
          <w:szCs w:val="24"/>
          <w:lang w:val="es-ES"/>
        </w:rPr>
        <w:t>En cumplimiento a lo anterior, de las constancias del expediente electrónico del</w:t>
      </w:r>
      <w:r w:rsidR="00ED3BE7" w:rsidRPr="00682ACF">
        <w:rPr>
          <w:rFonts w:ascii="Palatino Linotype" w:eastAsia="Times New Roman" w:hAnsi="Palatino Linotype" w:cs="Arial"/>
          <w:b/>
          <w:sz w:val="24"/>
          <w:szCs w:val="24"/>
          <w:lang w:val="es-ES"/>
        </w:rPr>
        <w:t xml:space="preserve"> SAIMEX</w:t>
      </w:r>
      <w:r w:rsidR="00ED3BE7" w:rsidRPr="00682ACF">
        <w:rPr>
          <w:rFonts w:ascii="Palatino Linotype" w:eastAsia="Times New Roman" w:hAnsi="Palatino Linotype" w:cs="Arial"/>
          <w:sz w:val="24"/>
          <w:szCs w:val="24"/>
          <w:lang w:val="es-ES"/>
        </w:rPr>
        <w:t>, se observa que</w:t>
      </w:r>
      <w:r w:rsidR="00ED3BE7" w:rsidRPr="00682ACF">
        <w:rPr>
          <w:rFonts w:ascii="Palatino Linotype" w:eastAsia="Times New Roman" w:hAnsi="Palatino Linotype" w:cs="Arial"/>
          <w:b/>
          <w:sz w:val="24"/>
          <w:szCs w:val="24"/>
          <w:lang w:val="es-ES"/>
        </w:rPr>
        <w:t xml:space="preserve"> </w:t>
      </w:r>
      <w:r w:rsidR="00ED3BE7" w:rsidRPr="00682ACF">
        <w:rPr>
          <w:rFonts w:ascii="Palatino Linotype" w:eastAsia="Times New Roman" w:hAnsi="Palatino Linotype" w:cs="Arial"/>
          <w:sz w:val="24"/>
          <w:szCs w:val="24"/>
          <w:lang w:val="es-ES"/>
        </w:rPr>
        <w:t xml:space="preserve">el </w:t>
      </w:r>
      <w:r w:rsidR="00ED3BE7" w:rsidRPr="00682ACF">
        <w:rPr>
          <w:rFonts w:ascii="Palatino Linotype" w:eastAsia="Times New Roman" w:hAnsi="Palatino Linotype" w:cs="Arial"/>
          <w:b/>
          <w:sz w:val="24"/>
          <w:szCs w:val="24"/>
          <w:lang w:val="es-ES"/>
        </w:rPr>
        <w:t>SUJETO OBLIGADO</w:t>
      </w:r>
      <w:r w:rsidR="00ED3BE7" w:rsidRPr="00682ACF">
        <w:rPr>
          <w:rFonts w:ascii="Palatino Linotype" w:eastAsia="Times New Roman" w:hAnsi="Palatino Linotype" w:cs="Arial"/>
          <w:sz w:val="24"/>
          <w:szCs w:val="24"/>
          <w:lang w:val="es-ES"/>
        </w:rPr>
        <w:t xml:space="preserve"> fue omiso en enviar el Informe Justificado, en consecuencia, el particular no realizó manifestación alguna, ni presentó pruebas o alegatos. Como se desprende a continuación</w:t>
      </w:r>
      <w:r w:rsidR="00ED3BE7" w:rsidRPr="00682ACF">
        <w:rPr>
          <w:rFonts w:ascii="Palatino Linotype" w:eastAsia="Times New Roman" w:hAnsi="Palatino Linotype" w:cs="Arial"/>
          <w:noProof/>
          <w:sz w:val="24"/>
          <w:szCs w:val="24"/>
          <w:lang w:val="es-MX" w:eastAsia="es-MX"/>
        </w:rPr>
        <w:t xml:space="preserve">: </w:t>
      </w:r>
    </w:p>
    <w:p w14:paraId="6E295A42" w14:textId="2A85EEB7" w:rsidR="007D7E3D" w:rsidRPr="00682ACF" w:rsidRDefault="007D7E3D" w:rsidP="006553A9">
      <w:pPr>
        <w:spacing w:line="360" w:lineRule="auto"/>
        <w:jc w:val="center"/>
        <w:rPr>
          <w:rFonts w:ascii="Palatino Linotype" w:eastAsia="Times New Roman" w:hAnsi="Palatino Linotype" w:cs="Arial"/>
          <w:noProof/>
          <w:sz w:val="24"/>
          <w:szCs w:val="24"/>
          <w:lang w:val="es-MX" w:eastAsia="es-MX"/>
        </w:rPr>
      </w:pPr>
      <w:r w:rsidRPr="00682ACF">
        <w:rPr>
          <w:noProof/>
          <w:lang w:val="es-ES"/>
        </w:rPr>
        <w:drawing>
          <wp:inline distT="0" distB="0" distL="0" distR="0" wp14:anchorId="0D2982E4" wp14:editId="5825AB42">
            <wp:extent cx="5040075" cy="1179830"/>
            <wp:effectExtent l="0" t="0" r="825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77" t="33739" r="7129" b="29998"/>
                    <a:stretch/>
                  </pic:blipFill>
                  <pic:spPr bwMode="auto">
                    <a:xfrm>
                      <a:off x="0" y="0"/>
                      <a:ext cx="5044334" cy="118082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F23B25B" w14:textId="77777777" w:rsidR="006553A9" w:rsidRPr="00682ACF" w:rsidRDefault="006553A9" w:rsidP="006553A9">
      <w:pPr>
        <w:spacing w:line="360" w:lineRule="auto"/>
        <w:jc w:val="center"/>
        <w:rPr>
          <w:rFonts w:ascii="Palatino Linotype" w:eastAsia="Times New Roman" w:hAnsi="Palatino Linotype" w:cs="Arial"/>
          <w:noProof/>
          <w:sz w:val="24"/>
          <w:szCs w:val="24"/>
          <w:lang w:val="es-MX" w:eastAsia="es-MX"/>
        </w:rPr>
      </w:pPr>
    </w:p>
    <w:p w14:paraId="69F95CE3" w14:textId="51F761A7" w:rsidR="00753E34" w:rsidRPr="00682ACF" w:rsidRDefault="00ED3BE7" w:rsidP="00D55D36">
      <w:pPr>
        <w:spacing w:line="360" w:lineRule="auto"/>
        <w:jc w:val="both"/>
        <w:rPr>
          <w:rFonts w:ascii="Palatino Linotype" w:hAnsi="Palatino Linotype"/>
          <w:color w:val="000000" w:themeColor="text1"/>
          <w:sz w:val="24"/>
          <w:szCs w:val="24"/>
        </w:rPr>
      </w:pPr>
      <w:r w:rsidRPr="00682ACF">
        <w:rPr>
          <w:rFonts w:ascii="Palatino Linotype" w:hAnsi="Palatino Linotype"/>
          <w:b/>
          <w:sz w:val="28"/>
          <w:szCs w:val="28"/>
        </w:rPr>
        <w:lastRenderedPageBreak/>
        <w:t xml:space="preserve">IX. </w:t>
      </w:r>
      <w:r w:rsidRPr="00682ACF">
        <w:rPr>
          <w:rFonts w:ascii="Palatino Linotype" w:hAnsi="Palatino Linotype"/>
          <w:color w:val="000000" w:themeColor="text1"/>
          <w:sz w:val="24"/>
          <w:szCs w:val="24"/>
        </w:rPr>
        <w:t xml:space="preserve">Transcurrido el plazo señalado en el párrafo que antecede y, una vez analizado el estado procesal que guarda el expediente, el </w:t>
      </w:r>
      <w:r w:rsidRPr="00682ACF">
        <w:rPr>
          <w:rFonts w:ascii="Palatino Linotype" w:hAnsi="Palatino Linotype" w:cs="Arial"/>
          <w:color w:val="000000" w:themeColor="text1"/>
          <w:sz w:val="24"/>
          <w:szCs w:val="24"/>
        </w:rPr>
        <w:t>dieciocho de diciembre de dos mil veinte</w:t>
      </w:r>
      <w:r w:rsidRPr="00682ACF">
        <w:rPr>
          <w:rFonts w:ascii="Palatino Linotype" w:hAnsi="Palatino Linotype"/>
          <w:color w:val="000000" w:themeColor="text1"/>
          <w:sz w:val="24"/>
          <w:szCs w:val="24"/>
        </w:rPr>
        <w:t>, la Comisionada Ponente acordó el cierre de instrucción, así como la remisión del mismo a efecto de ser resuelto, de conformidad con lo establecido en el artículo 185, fracción VI y VIII de la Ley de Transparencia y Acceso a la Información Pública del Estado de México y Municipios; y</w:t>
      </w:r>
    </w:p>
    <w:p w14:paraId="18759A03" w14:textId="3BDB491B" w:rsidR="00D06012" w:rsidRPr="00682ACF" w:rsidRDefault="00D06012" w:rsidP="005D0155">
      <w:pPr>
        <w:spacing w:after="0" w:line="240" w:lineRule="auto"/>
        <w:jc w:val="center"/>
        <w:rPr>
          <w:rFonts w:ascii="Palatino Linotype" w:hAnsi="Palatino Linotype" w:cs="Arial"/>
          <w:b/>
          <w:bCs/>
          <w:spacing w:val="60"/>
          <w:sz w:val="28"/>
          <w:szCs w:val="18"/>
        </w:rPr>
      </w:pPr>
      <w:r w:rsidRPr="00682ACF">
        <w:rPr>
          <w:rFonts w:ascii="Palatino Linotype" w:hAnsi="Palatino Linotype" w:cs="Arial"/>
          <w:b/>
          <w:bCs/>
          <w:spacing w:val="60"/>
          <w:sz w:val="28"/>
          <w:szCs w:val="18"/>
        </w:rPr>
        <w:t>CONSIDERANDO</w:t>
      </w:r>
    </w:p>
    <w:p w14:paraId="72A22DC4" w14:textId="77777777" w:rsidR="00DA6B7B" w:rsidRPr="00682ACF" w:rsidRDefault="00DA6B7B" w:rsidP="005D0155">
      <w:pPr>
        <w:spacing w:after="0" w:line="240" w:lineRule="auto"/>
        <w:ind w:right="50"/>
        <w:jc w:val="both"/>
        <w:rPr>
          <w:rFonts w:ascii="Palatino Linotype" w:hAnsi="Palatino Linotype"/>
          <w:b/>
          <w:sz w:val="28"/>
          <w:szCs w:val="28"/>
        </w:rPr>
      </w:pPr>
    </w:p>
    <w:p w14:paraId="79E374B6" w14:textId="637C1A25" w:rsidR="00753E34" w:rsidRPr="00682ACF" w:rsidRDefault="00753E34" w:rsidP="00753E34">
      <w:pPr>
        <w:pStyle w:val="Prrafodelista"/>
        <w:widowControl w:val="0"/>
        <w:numPr>
          <w:ilvl w:val="0"/>
          <w:numId w:val="11"/>
        </w:numPr>
        <w:tabs>
          <w:tab w:val="left" w:pos="1701"/>
        </w:tabs>
        <w:autoSpaceDE w:val="0"/>
        <w:autoSpaceDN w:val="0"/>
        <w:adjustRightInd w:val="0"/>
        <w:spacing w:before="240" w:after="240" w:line="360" w:lineRule="auto"/>
        <w:ind w:left="0" w:firstLine="0"/>
        <w:jc w:val="both"/>
        <w:rPr>
          <w:rFonts w:ascii="Palatino Linotype" w:hAnsi="Palatino Linotype" w:cs="Arial"/>
          <w:sz w:val="24"/>
          <w:szCs w:val="24"/>
        </w:rPr>
      </w:pPr>
      <w:r w:rsidRPr="00682ACF">
        <w:rPr>
          <w:rFonts w:ascii="Palatino Linotype" w:hAnsi="Palatino Linotype"/>
          <w:b/>
          <w:sz w:val="24"/>
          <w:szCs w:val="24"/>
        </w:rPr>
        <w:t>Competencia</w:t>
      </w:r>
      <w:r w:rsidRPr="00682ACF">
        <w:rPr>
          <w:rFonts w:ascii="Palatino Linotype" w:hAnsi="Palatino Linotype"/>
          <w:sz w:val="24"/>
          <w:szCs w:val="24"/>
        </w:rPr>
        <w:t>.</w:t>
      </w:r>
      <w:r w:rsidRPr="00682ACF">
        <w:rPr>
          <w:rFonts w:ascii="Palatino Linotype" w:hAnsi="Palatino Linotype"/>
          <w:b/>
          <w:sz w:val="24"/>
          <w:szCs w:val="24"/>
        </w:rPr>
        <w:t xml:space="preserve"> </w:t>
      </w:r>
      <w:r w:rsidRPr="00682ACF">
        <w:rPr>
          <w:rFonts w:ascii="Palatino Linotype" w:hAnsi="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682ACF">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w:t>
      </w:r>
    </w:p>
    <w:p w14:paraId="2B03F51A" w14:textId="77777777" w:rsidR="00753E34" w:rsidRPr="00682ACF" w:rsidRDefault="00753E34" w:rsidP="00753E34">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s="Arial"/>
          <w:sz w:val="24"/>
          <w:szCs w:val="24"/>
        </w:rPr>
      </w:pPr>
    </w:p>
    <w:p w14:paraId="260170EA" w14:textId="77777777" w:rsidR="00753E34" w:rsidRPr="00682ACF" w:rsidRDefault="00753E34" w:rsidP="00753E34">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s="Times New Roman"/>
          <w:b/>
          <w:sz w:val="24"/>
          <w:szCs w:val="24"/>
        </w:rPr>
      </w:pPr>
      <w:r w:rsidRPr="00682ACF">
        <w:rPr>
          <w:rFonts w:ascii="Palatino Linotype" w:hAnsi="Palatino Linotype"/>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w:t>
      </w:r>
      <w:r w:rsidRPr="00682ACF">
        <w:rPr>
          <w:rFonts w:ascii="Palatino Linotype" w:hAnsi="Palatino Linotype"/>
          <w:sz w:val="24"/>
          <w:szCs w:val="24"/>
        </w:rPr>
        <w:lastRenderedPageBreak/>
        <w:t>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676B87AF" w14:textId="67EDDE72" w:rsidR="00336356" w:rsidRPr="00682ACF" w:rsidRDefault="00336356" w:rsidP="004D78A2">
      <w:pPr>
        <w:spacing w:after="0" w:line="360" w:lineRule="auto"/>
        <w:ind w:right="50"/>
        <w:jc w:val="both"/>
        <w:rPr>
          <w:rFonts w:ascii="Palatino Linotype" w:hAnsi="Palatino Linotype" w:cs="Arial"/>
          <w:b/>
          <w:snapToGrid w:val="0"/>
          <w:sz w:val="24"/>
          <w:szCs w:val="24"/>
        </w:rPr>
      </w:pPr>
      <w:r w:rsidRPr="00682ACF">
        <w:rPr>
          <w:rFonts w:ascii="Palatino Linotype" w:hAnsi="Palatino Linotype" w:cs="Arial"/>
          <w:b/>
          <w:sz w:val="28"/>
          <w:szCs w:val="18"/>
        </w:rPr>
        <w:t>SEGUNDO</w:t>
      </w:r>
      <w:r w:rsidRPr="00682ACF">
        <w:rPr>
          <w:rFonts w:ascii="Palatino Linotype" w:hAnsi="Palatino Linotype" w:cs="Arial"/>
          <w:b/>
          <w:lang w:val="es-MX"/>
        </w:rPr>
        <w:t xml:space="preserve">. </w:t>
      </w:r>
      <w:r w:rsidRPr="00682ACF">
        <w:rPr>
          <w:rFonts w:ascii="Palatino Linotype" w:hAnsi="Palatino Linotype" w:cs="Arial"/>
          <w:b/>
          <w:sz w:val="24"/>
          <w:szCs w:val="24"/>
        </w:rPr>
        <w:t xml:space="preserve">Interés. </w:t>
      </w:r>
      <w:r w:rsidR="00C73964" w:rsidRPr="00682ACF">
        <w:rPr>
          <w:rFonts w:ascii="Palatino Linotype" w:hAnsi="Palatino Linotype" w:cs="Arial"/>
          <w:bCs/>
          <w:sz w:val="24"/>
          <w:szCs w:val="24"/>
        </w:rPr>
        <w:t>El r</w:t>
      </w:r>
      <w:r w:rsidRPr="00682ACF">
        <w:rPr>
          <w:rFonts w:ascii="Palatino Linotype" w:hAnsi="Palatino Linotype" w:cs="Arial"/>
          <w:bCs/>
          <w:sz w:val="24"/>
          <w:szCs w:val="24"/>
        </w:rPr>
        <w:t xml:space="preserve">ecurso de </w:t>
      </w:r>
      <w:r w:rsidR="00C73964" w:rsidRPr="00682ACF">
        <w:rPr>
          <w:rFonts w:ascii="Palatino Linotype" w:hAnsi="Palatino Linotype" w:cs="Arial"/>
          <w:bCs/>
          <w:sz w:val="24"/>
          <w:szCs w:val="24"/>
        </w:rPr>
        <w:t>r</w:t>
      </w:r>
      <w:r w:rsidRPr="00682ACF">
        <w:rPr>
          <w:rFonts w:ascii="Palatino Linotype" w:hAnsi="Palatino Linotype" w:cs="Arial"/>
          <w:bCs/>
          <w:sz w:val="24"/>
          <w:szCs w:val="24"/>
        </w:rPr>
        <w:t xml:space="preserve">evisión fue interpuesto por parte legítima, en atención a que se presentó por </w:t>
      </w:r>
      <w:r w:rsidR="00862B71" w:rsidRPr="00682ACF">
        <w:rPr>
          <w:rFonts w:ascii="Palatino Linotype" w:hAnsi="Palatino Linotype" w:cs="Arial"/>
          <w:b/>
          <w:bCs/>
          <w:sz w:val="24"/>
          <w:szCs w:val="24"/>
        </w:rPr>
        <w:t>EL</w:t>
      </w:r>
      <w:r w:rsidRPr="00682ACF">
        <w:rPr>
          <w:rFonts w:ascii="Palatino Linotype" w:hAnsi="Palatino Linotype" w:cs="Arial"/>
          <w:b/>
          <w:bCs/>
          <w:sz w:val="24"/>
          <w:szCs w:val="24"/>
        </w:rPr>
        <w:t xml:space="preserve"> RECURRENTE,</w:t>
      </w:r>
      <w:r w:rsidRPr="00682ACF">
        <w:rPr>
          <w:rFonts w:ascii="Palatino Linotype" w:hAnsi="Palatino Linotype" w:cs="Arial"/>
          <w:bCs/>
          <w:sz w:val="24"/>
          <w:szCs w:val="24"/>
        </w:rPr>
        <w:t xml:space="preserve"> quien es la misma persona que formuló la solicitud de acceso a la información pública al </w:t>
      </w:r>
      <w:r w:rsidRPr="00682ACF">
        <w:rPr>
          <w:rFonts w:ascii="Palatino Linotype" w:hAnsi="Palatino Linotype" w:cs="Arial"/>
          <w:b/>
          <w:bCs/>
          <w:sz w:val="24"/>
          <w:szCs w:val="24"/>
        </w:rPr>
        <w:t>SUJETO OBLIGADO.</w:t>
      </w:r>
    </w:p>
    <w:p w14:paraId="23413365" w14:textId="77777777" w:rsidR="00336356" w:rsidRPr="00682ACF" w:rsidRDefault="00336356" w:rsidP="005D0155">
      <w:pPr>
        <w:spacing w:after="0" w:line="360" w:lineRule="auto"/>
        <w:jc w:val="both"/>
        <w:rPr>
          <w:rFonts w:ascii="Palatino Linotype" w:hAnsi="Palatino Linotype" w:cs="Arial"/>
          <w:b/>
          <w:szCs w:val="28"/>
        </w:rPr>
      </w:pPr>
    </w:p>
    <w:p w14:paraId="28F92BEB" w14:textId="1257D841" w:rsidR="001008D7" w:rsidRPr="00682ACF" w:rsidRDefault="00705782" w:rsidP="0038603B">
      <w:pPr>
        <w:spacing w:line="360" w:lineRule="auto"/>
        <w:ind w:left="-5" w:hanging="10"/>
        <w:jc w:val="both"/>
        <w:rPr>
          <w:rFonts w:ascii="Palatino Linotype" w:eastAsia="Palatino Linotype" w:hAnsi="Palatino Linotype" w:cs="Palatino Linotype"/>
          <w:color w:val="000000"/>
          <w:sz w:val="24"/>
          <w:szCs w:val="24"/>
          <w:lang w:val="es-MX" w:eastAsia="es-MX"/>
        </w:rPr>
      </w:pPr>
      <w:r w:rsidRPr="00682ACF">
        <w:rPr>
          <w:rFonts w:ascii="Palatino Linotype" w:hAnsi="Palatino Linotype" w:cs="Arial"/>
          <w:b/>
          <w:sz w:val="28"/>
          <w:szCs w:val="24"/>
        </w:rPr>
        <w:t>TERCERO</w:t>
      </w:r>
      <w:r w:rsidRPr="00682ACF">
        <w:rPr>
          <w:rFonts w:ascii="Palatino Linotype" w:hAnsi="Palatino Linotype" w:cs="Arial"/>
          <w:b/>
          <w:sz w:val="28"/>
          <w:szCs w:val="28"/>
        </w:rPr>
        <w:t xml:space="preserve">. </w:t>
      </w:r>
      <w:r w:rsidRPr="00682ACF">
        <w:rPr>
          <w:rFonts w:ascii="Palatino Linotype" w:hAnsi="Palatino Linotype" w:cs="Arial"/>
          <w:b/>
          <w:sz w:val="24"/>
          <w:szCs w:val="24"/>
        </w:rPr>
        <w:t xml:space="preserve">Oportunidad. </w:t>
      </w:r>
      <w:r w:rsidR="001008D7" w:rsidRPr="00682ACF">
        <w:rPr>
          <w:rFonts w:ascii="Palatino Linotype" w:eastAsia="Palatino Linotype" w:hAnsi="Palatino Linotype" w:cs="Palatino Linotype"/>
          <w:color w:val="000000"/>
          <w:sz w:val="24"/>
          <w:szCs w:val="24"/>
          <w:lang w:val="es-MX" w:eastAsia="es-MX"/>
        </w:rPr>
        <w:t xml:space="preserve">El recurso de revisión fue interpuesto dentro del plazo de quince días hábiles contados a partir del día siguiente al en que </w:t>
      </w:r>
      <w:r w:rsidR="00A970CC" w:rsidRPr="00682ACF">
        <w:rPr>
          <w:rFonts w:ascii="Palatino Linotype" w:eastAsia="Palatino Linotype" w:hAnsi="Palatino Linotype" w:cs="Palatino Linotype"/>
          <w:b/>
          <w:color w:val="000000"/>
          <w:sz w:val="24"/>
          <w:szCs w:val="24"/>
          <w:lang w:val="es-MX" w:eastAsia="es-MX"/>
        </w:rPr>
        <w:t>EL</w:t>
      </w:r>
      <w:r w:rsidR="001008D7" w:rsidRPr="00682ACF">
        <w:rPr>
          <w:rFonts w:ascii="Palatino Linotype" w:eastAsia="Palatino Linotype" w:hAnsi="Palatino Linotype" w:cs="Palatino Linotype"/>
          <w:b/>
          <w:color w:val="000000"/>
          <w:sz w:val="24"/>
          <w:szCs w:val="24"/>
          <w:lang w:val="es-MX" w:eastAsia="es-MX"/>
        </w:rPr>
        <w:t xml:space="preserve"> RECURRENTE </w:t>
      </w:r>
      <w:r w:rsidR="001008D7" w:rsidRPr="00682ACF">
        <w:rPr>
          <w:rFonts w:ascii="Palatino Linotype" w:eastAsia="Palatino Linotype" w:hAnsi="Palatino Linotype" w:cs="Palatino Linotype"/>
          <w:color w:val="000000"/>
          <w:sz w:val="24"/>
          <w:szCs w:val="24"/>
          <w:lang w:val="es-MX" w:eastAsia="es-MX"/>
        </w:rPr>
        <w:t xml:space="preserve">tuvo conocimiento de la respuesta impugnada, tal y como lo prevé el artículo 178 de la Ley de Transparencia y Acceso a la Información Pública del Estado de México y Municipios, que establece:  </w:t>
      </w:r>
    </w:p>
    <w:p w14:paraId="7A169E26" w14:textId="77777777" w:rsidR="001008D7" w:rsidRPr="00682ACF" w:rsidRDefault="001008D7" w:rsidP="0038603B">
      <w:pPr>
        <w:spacing w:after="0" w:line="240" w:lineRule="auto"/>
        <w:ind w:left="862" w:right="901" w:hanging="10"/>
        <w:jc w:val="both"/>
        <w:rPr>
          <w:rFonts w:ascii="Palatino Linotype" w:eastAsia="Palatino Linotype" w:hAnsi="Palatino Linotype" w:cs="Palatino Linotype"/>
          <w:color w:val="000000"/>
          <w:sz w:val="22"/>
          <w:szCs w:val="24"/>
          <w:lang w:val="es-MX" w:eastAsia="es-MX"/>
        </w:rPr>
      </w:pPr>
      <w:r w:rsidRPr="00682ACF">
        <w:rPr>
          <w:rFonts w:ascii="Palatino Linotype" w:eastAsia="Palatino Linotype" w:hAnsi="Palatino Linotype" w:cs="Palatino Linotype"/>
          <w:b/>
          <w:i/>
          <w:color w:val="000000"/>
          <w:sz w:val="22"/>
          <w:szCs w:val="24"/>
          <w:lang w:val="es-MX" w:eastAsia="es-MX"/>
        </w:rPr>
        <w:t>“Artículo 178.</w:t>
      </w:r>
      <w:r w:rsidRPr="00682ACF">
        <w:rPr>
          <w:rFonts w:ascii="Palatino Linotype" w:eastAsia="Palatino Linotype" w:hAnsi="Palatino Linotype" w:cs="Palatino Linotype"/>
          <w:i/>
          <w:color w:val="000000"/>
          <w:sz w:val="22"/>
          <w:szCs w:val="24"/>
          <w:lang w:val="es-MX" w:eastAsia="es-MX"/>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p>
    <w:p w14:paraId="50BE1875" w14:textId="77777777" w:rsidR="001008D7" w:rsidRPr="00682ACF" w:rsidRDefault="001008D7" w:rsidP="0038603B">
      <w:pPr>
        <w:spacing w:after="0" w:line="240" w:lineRule="auto"/>
        <w:ind w:left="862" w:right="901" w:hanging="10"/>
        <w:jc w:val="both"/>
        <w:rPr>
          <w:rFonts w:ascii="Palatino Linotype" w:eastAsia="Palatino Linotype" w:hAnsi="Palatino Linotype" w:cs="Palatino Linotype"/>
          <w:color w:val="000000"/>
          <w:sz w:val="22"/>
          <w:szCs w:val="24"/>
          <w:lang w:val="es-MX" w:eastAsia="es-MX"/>
        </w:rPr>
      </w:pPr>
      <w:r w:rsidRPr="00682ACF">
        <w:rPr>
          <w:rFonts w:ascii="Palatino Linotype" w:eastAsia="Palatino Linotype" w:hAnsi="Palatino Linotype" w:cs="Palatino Linotype"/>
          <w:i/>
          <w:color w:val="000000"/>
          <w:sz w:val="22"/>
          <w:szCs w:val="24"/>
          <w:lang w:val="es-MX" w:eastAsia="es-MX"/>
        </w:rPr>
        <w:t xml:space="preserve">A falta de respuesta del sujeto obligado, dentro de los plazos establecidos en esta Ley, a una solicitud de acceso a la información pública, el recurso podrá ser interpuesto en cualquier momento, acompañado con el documento que pruebe la fecha en que presentó la solicitud. </w:t>
      </w:r>
    </w:p>
    <w:p w14:paraId="27BD15B3" w14:textId="77777777" w:rsidR="001008D7" w:rsidRPr="00682ACF" w:rsidRDefault="001008D7" w:rsidP="0038603B">
      <w:pPr>
        <w:spacing w:after="0" w:line="240" w:lineRule="auto"/>
        <w:ind w:left="862" w:right="901" w:hanging="10"/>
        <w:jc w:val="both"/>
        <w:rPr>
          <w:rFonts w:ascii="Palatino Linotype" w:eastAsia="Palatino Linotype" w:hAnsi="Palatino Linotype" w:cs="Palatino Linotype"/>
          <w:i/>
          <w:color w:val="000000"/>
          <w:sz w:val="22"/>
          <w:szCs w:val="24"/>
          <w:lang w:val="es-MX" w:eastAsia="es-MX"/>
        </w:rPr>
      </w:pPr>
      <w:r w:rsidRPr="00682ACF">
        <w:rPr>
          <w:rFonts w:ascii="Palatino Linotype" w:eastAsia="Palatino Linotype" w:hAnsi="Palatino Linotype" w:cs="Palatino Linotype"/>
          <w:i/>
          <w:color w:val="000000"/>
          <w:sz w:val="22"/>
          <w:szCs w:val="24"/>
          <w:lang w:val="es-MX" w:eastAsia="es-MX"/>
        </w:rPr>
        <w:t>En el caso de que se interponga ante la Unidad de Transparencia, ésta deberá remitir el recurso de revisión al Instituto a más tardar al día siguiente de haberlo recibido.</w:t>
      </w:r>
      <w:r w:rsidRPr="00682ACF">
        <w:rPr>
          <w:rFonts w:ascii="Palatino Linotype" w:eastAsia="Palatino Linotype" w:hAnsi="Palatino Linotype" w:cs="Palatino Linotype"/>
          <w:b/>
          <w:i/>
          <w:color w:val="000000"/>
          <w:sz w:val="22"/>
          <w:szCs w:val="24"/>
          <w:lang w:val="es-MX" w:eastAsia="es-MX"/>
        </w:rPr>
        <w:t>”</w:t>
      </w:r>
      <w:r w:rsidRPr="00682ACF">
        <w:rPr>
          <w:rFonts w:ascii="Palatino Linotype" w:eastAsia="Palatino Linotype" w:hAnsi="Palatino Linotype" w:cs="Palatino Linotype"/>
          <w:i/>
          <w:color w:val="000000"/>
          <w:sz w:val="22"/>
          <w:szCs w:val="24"/>
          <w:lang w:val="es-MX" w:eastAsia="es-MX"/>
        </w:rPr>
        <w:t xml:space="preserve"> </w:t>
      </w:r>
    </w:p>
    <w:p w14:paraId="1BF63BA9" w14:textId="6E94157C" w:rsidR="001008D7" w:rsidRPr="00682ACF" w:rsidRDefault="001008D7" w:rsidP="001008D7">
      <w:pPr>
        <w:spacing w:after="0" w:line="240" w:lineRule="auto"/>
        <w:rPr>
          <w:rFonts w:ascii="Palatino Linotype" w:eastAsia="Palatino Linotype" w:hAnsi="Palatino Linotype" w:cs="Palatino Linotype"/>
          <w:color w:val="000000"/>
          <w:sz w:val="24"/>
          <w:szCs w:val="24"/>
          <w:lang w:val="es-MX" w:eastAsia="es-MX"/>
        </w:rPr>
      </w:pPr>
    </w:p>
    <w:p w14:paraId="42093B45" w14:textId="77777777" w:rsidR="00ED3391" w:rsidRPr="00682ACF" w:rsidRDefault="00ED3391" w:rsidP="001008D7">
      <w:pPr>
        <w:spacing w:after="0" w:line="240" w:lineRule="auto"/>
        <w:rPr>
          <w:rFonts w:ascii="Palatino Linotype" w:eastAsia="Palatino Linotype" w:hAnsi="Palatino Linotype" w:cs="Palatino Linotype"/>
          <w:color w:val="000000"/>
          <w:sz w:val="24"/>
          <w:szCs w:val="24"/>
          <w:lang w:val="es-MX" w:eastAsia="es-MX"/>
        </w:rPr>
      </w:pPr>
    </w:p>
    <w:p w14:paraId="638012BF" w14:textId="02F06488" w:rsidR="001008D7" w:rsidRPr="00682ACF" w:rsidRDefault="001008D7" w:rsidP="001008D7">
      <w:pPr>
        <w:spacing w:after="0" w:line="360" w:lineRule="auto"/>
        <w:ind w:left="-5" w:hanging="10"/>
        <w:jc w:val="both"/>
        <w:rPr>
          <w:rFonts w:ascii="Palatino Linotype" w:eastAsia="Palatino Linotype" w:hAnsi="Palatino Linotype" w:cs="Palatino Linotype"/>
          <w:color w:val="000000"/>
          <w:sz w:val="24"/>
          <w:szCs w:val="24"/>
          <w:lang w:val="es-MX" w:eastAsia="es-MX"/>
        </w:rPr>
      </w:pPr>
      <w:r w:rsidRPr="00682ACF">
        <w:rPr>
          <w:rFonts w:ascii="Palatino Linotype" w:eastAsia="Palatino Linotype" w:hAnsi="Palatino Linotype" w:cs="Palatino Linotype"/>
          <w:color w:val="000000"/>
          <w:sz w:val="24"/>
          <w:szCs w:val="24"/>
          <w:lang w:val="es-MX" w:eastAsia="es-MX"/>
        </w:rPr>
        <w:t xml:space="preserve">En efecto, atendiendo a que </w:t>
      </w:r>
      <w:r w:rsidRPr="00682ACF">
        <w:rPr>
          <w:rFonts w:ascii="Palatino Linotype" w:eastAsia="Palatino Linotype" w:hAnsi="Palatino Linotype" w:cs="Palatino Linotype"/>
          <w:b/>
          <w:color w:val="000000"/>
          <w:sz w:val="24"/>
          <w:szCs w:val="24"/>
          <w:lang w:val="es-MX" w:eastAsia="es-MX"/>
        </w:rPr>
        <w:t>EL SUJETO OBLIGADO</w:t>
      </w:r>
      <w:r w:rsidRPr="00682ACF">
        <w:rPr>
          <w:rFonts w:ascii="Palatino Linotype" w:eastAsia="Palatino Linotype" w:hAnsi="Palatino Linotype" w:cs="Palatino Linotype"/>
          <w:color w:val="000000"/>
          <w:sz w:val="24"/>
          <w:szCs w:val="24"/>
          <w:lang w:val="es-MX" w:eastAsia="es-MX"/>
        </w:rPr>
        <w:t xml:space="preserve"> notificó la respuesta a la solicitud de información pública el </w:t>
      </w:r>
      <w:r w:rsidR="007D7E3D" w:rsidRPr="00682ACF">
        <w:rPr>
          <w:rFonts w:ascii="Palatino Linotype" w:eastAsia="Palatino Linotype" w:hAnsi="Palatino Linotype" w:cs="Palatino Linotype"/>
          <w:b/>
          <w:color w:val="000000"/>
          <w:sz w:val="24"/>
          <w:szCs w:val="24"/>
          <w:lang w:val="es-MX" w:eastAsia="es-MX"/>
        </w:rPr>
        <w:t>veintiséis</w:t>
      </w:r>
      <w:r w:rsidR="00B322F5" w:rsidRPr="00682ACF">
        <w:rPr>
          <w:rFonts w:ascii="Palatino Linotype" w:eastAsia="Palatino Linotype" w:hAnsi="Palatino Linotype" w:cs="Palatino Linotype"/>
          <w:b/>
          <w:color w:val="000000"/>
          <w:sz w:val="24"/>
          <w:szCs w:val="24"/>
          <w:lang w:val="es-MX" w:eastAsia="es-MX"/>
        </w:rPr>
        <w:t xml:space="preserve"> de noviembre</w:t>
      </w:r>
      <w:r w:rsidRPr="00682ACF">
        <w:rPr>
          <w:rFonts w:ascii="Palatino Linotype" w:eastAsia="Palatino Linotype" w:hAnsi="Palatino Linotype" w:cs="Palatino Linotype"/>
          <w:b/>
          <w:color w:val="000000"/>
          <w:sz w:val="24"/>
          <w:szCs w:val="24"/>
          <w:lang w:val="es-MX" w:eastAsia="es-MX"/>
        </w:rPr>
        <w:t xml:space="preserve"> de dos mil veinte; </w:t>
      </w:r>
      <w:r w:rsidRPr="00682ACF">
        <w:rPr>
          <w:rFonts w:ascii="Palatino Linotype" w:eastAsia="Palatino Linotype" w:hAnsi="Palatino Linotype" w:cs="Palatino Linotype"/>
          <w:color w:val="000000"/>
          <w:sz w:val="24"/>
          <w:szCs w:val="24"/>
          <w:lang w:val="es-MX" w:eastAsia="es-MX"/>
        </w:rPr>
        <w:t xml:space="preserve">en consecuencia, el plazo de quince días hábiles que el artículo 178 de la ley de la materia otorga a </w:t>
      </w:r>
      <w:r w:rsidR="00A970CC" w:rsidRPr="00682ACF">
        <w:rPr>
          <w:rFonts w:ascii="Palatino Linotype" w:eastAsia="Palatino Linotype" w:hAnsi="Palatino Linotype" w:cs="Palatino Linotype"/>
          <w:b/>
          <w:color w:val="000000"/>
          <w:sz w:val="24"/>
          <w:szCs w:val="24"/>
          <w:lang w:val="es-MX" w:eastAsia="es-MX"/>
        </w:rPr>
        <w:t xml:space="preserve">EL </w:t>
      </w:r>
      <w:r w:rsidRPr="00682ACF">
        <w:rPr>
          <w:rFonts w:ascii="Palatino Linotype" w:eastAsia="Palatino Linotype" w:hAnsi="Palatino Linotype" w:cs="Palatino Linotype"/>
          <w:b/>
          <w:color w:val="000000"/>
          <w:sz w:val="24"/>
          <w:szCs w:val="24"/>
          <w:lang w:val="es-MX" w:eastAsia="es-MX"/>
        </w:rPr>
        <w:t>RECURRENTE</w:t>
      </w:r>
      <w:r w:rsidRPr="00682ACF">
        <w:rPr>
          <w:rFonts w:ascii="Palatino Linotype" w:eastAsia="Palatino Linotype" w:hAnsi="Palatino Linotype" w:cs="Palatino Linotype"/>
          <w:color w:val="000000"/>
          <w:sz w:val="24"/>
          <w:szCs w:val="24"/>
          <w:lang w:val="es-MX" w:eastAsia="es-MX"/>
        </w:rPr>
        <w:t xml:space="preserve"> para presentar el recurso de revisión, transcurrió del</w:t>
      </w:r>
      <w:r w:rsidRPr="00682ACF">
        <w:rPr>
          <w:rFonts w:ascii="Palatino Linotype" w:eastAsia="Palatino Linotype" w:hAnsi="Palatino Linotype" w:cs="Palatino Linotype"/>
          <w:b/>
          <w:color w:val="000000"/>
          <w:sz w:val="24"/>
          <w:szCs w:val="24"/>
          <w:lang w:val="es-MX" w:eastAsia="es-MX"/>
        </w:rPr>
        <w:t xml:space="preserve"> </w:t>
      </w:r>
      <w:r w:rsidR="007D7E3D" w:rsidRPr="00682ACF">
        <w:rPr>
          <w:rFonts w:ascii="Palatino Linotype" w:eastAsia="Palatino Linotype" w:hAnsi="Palatino Linotype" w:cs="Palatino Linotype"/>
          <w:b/>
          <w:color w:val="000000"/>
          <w:sz w:val="24"/>
          <w:szCs w:val="24"/>
          <w:lang w:val="es-MX" w:eastAsia="es-MX"/>
        </w:rPr>
        <w:t>veintisiete de noviembre al diecisiete de diciembre de dos mil veinte</w:t>
      </w:r>
      <w:r w:rsidRPr="00682ACF">
        <w:rPr>
          <w:rFonts w:ascii="Palatino Linotype" w:eastAsia="Palatino Linotype" w:hAnsi="Palatino Linotype" w:cs="Palatino Linotype"/>
          <w:color w:val="000000"/>
          <w:sz w:val="24"/>
          <w:szCs w:val="24"/>
          <w:lang w:val="es-MX" w:eastAsia="es-MX"/>
        </w:rPr>
        <w:t xml:space="preserve">, sin contemplar en el cómputo los días </w:t>
      </w:r>
      <w:r w:rsidR="007D7E3D" w:rsidRPr="00682ACF">
        <w:rPr>
          <w:rFonts w:ascii="Palatino Linotype" w:eastAsia="Palatino Linotype" w:hAnsi="Palatino Linotype" w:cs="Palatino Linotype"/>
          <w:color w:val="000000"/>
          <w:sz w:val="24"/>
          <w:szCs w:val="24"/>
          <w:lang w:val="es-MX" w:eastAsia="es-MX"/>
        </w:rPr>
        <w:t xml:space="preserve">veintiocho y veintinueve de noviembre, así como, </w:t>
      </w:r>
      <w:r w:rsidR="00B322F5" w:rsidRPr="00682ACF">
        <w:rPr>
          <w:rFonts w:ascii="Palatino Linotype" w:eastAsia="Palatino Linotype" w:hAnsi="Palatino Linotype" w:cs="Palatino Linotype"/>
          <w:color w:val="000000"/>
          <w:sz w:val="24"/>
          <w:szCs w:val="24"/>
          <w:lang w:val="es-MX" w:eastAsia="es-MX"/>
        </w:rPr>
        <w:t>cinco, seis, doce, trece de diciembre</w:t>
      </w:r>
      <w:r w:rsidRPr="00682ACF">
        <w:rPr>
          <w:rFonts w:ascii="Palatino Linotype" w:eastAsia="Palatino Linotype" w:hAnsi="Palatino Linotype" w:cs="Palatino Linotype"/>
          <w:color w:val="000000"/>
          <w:sz w:val="24"/>
          <w:szCs w:val="24"/>
          <w:lang w:val="es-MX" w:eastAsia="es-MX"/>
        </w:rPr>
        <w:t xml:space="preserve"> de dos mil veinte</w:t>
      </w:r>
      <w:r w:rsidR="006F6BBC" w:rsidRPr="00682ACF">
        <w:rPr>
          <w:rFonts w:ascii="Palatino Linotype" w:eastAsia="Palatino Linotype" w:hAnsi="Palatino Linotype" w:cs="Palatino Linotype"/>
          <w:color w:val="000000"/>
          <w:sz w:val="24"/>
          <w:szCs w:val="24"/>
          <w:lang w:val="es-MX" w:eastAsia="es-MX"/>
        </w:rPr>
        <w:t>,</w:t>
      </w:r>
      <w:r w:rsidR="008B27B9" w:rsidRPr="00682ACF">
        <w:rPr>
          <w:rFonts w:ascii="Palatino Linotype" w:eastAsia="Palatino Linotype" w:hAnsi="Palatino Linotype" w:cs="Palatino Linotype"/>
          <w:color w:val="000000"/>
          <w:sz w:val="24"/>
          <w:szCs w:val="24"/>
          <w:lang w:val="es-MX" w:eastAsia="es-MX"/>
        </w:rPr>
        <w:t xml:space="preserve"> </w:t>
      </w:r>
      <w:r w:rsidRPr="00682ACF">
        <w:rPr>
          <w:rFonts w:ascii="Palatino Linotype" w:eastAsia="Palatino Linotype" w:hAnsi="Palatino Linotype" w:cs="Palatino Linotype"/>
          <w:color w:val="000000"/>
          <w:sz w:val="24"/>
          <w:szCs w:val="24"/>
          <w:lang w:val="es-MX" w:eastAsia="es-MX"/>
        </w:rPr>
        <w:t>por corresponder a sábados y domingos, considerados como días inhábiles, en términos del artículo 3, fracción X de la Ley de Transparencia y Acceso a la Información Pública del Estado de México y Municipios</w:t>
      </w:r>
      <w:r w:rsidR="008B27B9" w:rsidRPr="00682ACF">
        <w:rPr>
          <w:rFonts w:ascii="Palatino Linotype" w:eastAsia="Palatino Linotype" w:hAnsi="Palatino Linotype" w:cs="Palatino Linotype"/>
          <w:color w:val="000000"/>
          <w:sz w:val="24"/>
          <w:szCs w:val="24"/>
          <w:lang w:val="es-MX" w:eastAsia="es-MX"/>
        </w:rPr>
        <w:t xml:space="preserve">. </w:t>
      </w:r>
    </w:p>
    <w:p w14:paraId="5B4D5B8B" w14:textId="77777777" w:rsidR="008B27B9" w:rsidRPr="00682ACF" w:rsidRDefault="008B27B9" w:rsidP="001008D7">
      <w:pPr>
        <w:spacing w:after="0" w:line="360" w:lineRule="auto"/>
        <w:ind w:left="-5" w:hanging="10"/>
        <w:jc w:val="both"/>
        <w:rPr>
          <w:rFonts w:ascii="Palatino Linotype" w:eastAsia="Palatino Linotype" w:hAnsi="Palatino Linotype" w:cs="Palatino Linotype"/>
          <w:color w:val="000000"/>
          <w:sz w:val="24"/>
          <w:szCs w:val="24"/>
          <w:lang w:val="es-MX" w:eastAsia="es-MX"/>
        </w:rPr>
      </w:pPr>
    </w:p>
    <w:p w14:paraId="144B8095" w14:textId="2723D443" w:rsidR="001008D7" w:rsidRPr="00682ACF" w:rsidRDefault="001008D7" w:rsidP="0038603B">
      <w:pPr>
        <w:spacing w:after="0" w:line="360" w:lineRule="auto"/>
        <w:ind w:left="-5" w:hanging="10"/>
        <w:jc w:val="both"/>
        <w:rPr>
          <w:rFonts w:ascii="Palatino Linotype" w:eastAsia="Palatino Linotype" w:hAnsi="Palatino Linotype" w:cs="Palatino Linotype"/>
          <w:color w:val="000000"/>
          <w:sz w:val="24"/>
          <w:szCs w:val="24"/>
          <w:lang w:val="es-MX" w:eastAsia="es-MX"/>
        </w:rPr>
      </w:pPr>
      <w:r w:rsidRPr="00682ACF">
        <w:rPr>
          <w:rFonts w:ascii="Palatino Linotype" w:eastAsia="Palatino Linotype" w:hAnsi="Palatino Linotype" w:cs="Palatino Linotype"/>
          <w:color w:val="000000"/>
          <w:sz w:val="24"/>
          <w:szCs w:val="24"/>
          <w:lang w:val="es-MX" w:eastAsia="es-MX"/>
        </w:rPr>
        <w:t>En ese tenor, si el recurso de revisión que nos ocupa, se interpuso el</w:t>
      </w:r>
      <w:r w:rsidRPr="00682ACF">
        <w:rPr>
          <w:rFonts w:ascii="Palatino Linotype" w:eastAsia="Palatino Linotype" w:hAnsi="Palatino Linotype" w:cs="Palatino Linotype"/>
          <w:b/>
          <w:color w:val="000000"/>
          <w:sz w:val="24"/>
          <w:szCs w:val="24"/>
          <w:lang w:val="es-MX" w:eastAsia="es-MX"/>
        </w:rPr>
        <w:t xml:space="preserve"> </w:t>
      </w:r>
      <w:r w:rsidR="008B27B9" w:rsidRPr="00682ACF">
        <w:rPr>
          <w:rFonts w:ascii="Palatino Linotype" w:eastAsia="Palatino Linotype" w:hAnsi="Palatino Linotype" w:cs="Palatino Linotype"/>
          <w:b/>
          <w:color w:val="000000"/>
          <w:sz w:val="24"/>
          <w:szCs w:val="24"/>
          <w:lang w:val="es-MX" w:eastAsia="es-MX"/>
        </w:rPr>
        <w:t>veintisiete</w:t>
      </w:r>
      <w:r w:rsidR="00B322F5" w:rsidRPr="00682ACF">
        <w:rPr>
          <w:rFonts w:ascii="Palatino Linotype" w:eastAsia="Palatino Linotype" w:hAnsi="Palatino Linotype" w:cs="Palatino Linotype"/>
          <w:b/>
          <w:color w:val="000000"/>
          <w:sz w:val="24"/>
          <w:szCs w:val="24"/>
          <w:lang w:val="es-MX" w:eastAsia="es-MX"/>
        </w:rPr>
        <w:t xml:space="preserve"> de noviembre de dos mil veinte</w:t>
      </w:r>
      <w:r w:rsidRPr="00682ACF">
        <w:rPr>
          <w:rFonts w:ascii="Palatino Linotype" w:eastAsia="Palatino Linotype" w:hAnsi="Palatino Linotype" w:cs="Palatino Linotype"/>
          <w:b/>
          <w:color w:val="000000"/>
          <w:sz w:val="24"/>
          <w:szCs w:val="24"/>
          <w:lang w:val="es-MX" w:eastAsia="es-MX"/>
        </w:rPr>
        <w:t>,</w:t>
      </w:r>
      <w:r w:rsidRPr="00682ACF">
        <w:rPr>
          <w:rFonts w:ascii="Palatino Linotype" w:eastAsia="Palatino Linotype" w:hAnsi="Palatino Linotype" w:cs="Palatino Linotype"/>
          <w:color w:val="000000"/>
          <w:sz w:val="24"/>
          <w:szCs w:val="24"/>
          <w:lang w:val="es-MX" w:eastAsia="es-MX"/>
        </w:rPr>
        <w:t xml:space="preserve"> éste se encuentra dentro de los márgenes temporales previstos en el citado precepto legal y, por tanto, se considera oportuno.</w:t>
      </w:r>
    </w:p>
    <w:p w14:paraId="1F8D8336" w14:textId="3F60C902" w:rsidR="00692EA8" w:rsidRPr="00682ACF" w:rsidRDefault="004274B9" w:rsidP="008E561A">
      <w:pPr>
        <w:pStyle w:val="Prrafodelista"/>
        <w:autoSpaceDE w:val="0"/>
        <w:autoSpaceDN w:val="0"/>
        <w:adjustRightInd w:val="0"/>
        <w:spacing w:after="0" w:line="360" w:lineRule="auto"/>
        <w:ind w:left="0" w:right="49"/>
        <w:jc w:val="both"/>
        <w:rPr>
          <w:rFonts w:ascii="Palatino Linotype" w:hAnsi="Palatino Linotype" w:cs="Arial"/>
          <w:sz w:val="24"/>
          <w:szCs w:val="24"/>
        </w:rPr>
      </w:pPr>
      <w:r w:rsidRPr="00682ACF">
        <w:rPr>
          <w:rFonts w:ascii="Palatino Linotype" w:hAnsi="Palatino Linotype"/>
          <w:b/>
          <w:sz w:val="28"/>
          <w:szCs w:val="18"/>
        </w:rPr>
        <w:t>CUARTO</w:t>
      </w:r>
      <w:r w:rsidRPr="00682ACF">
        <w:rPr>
          <w:rFonts w:ascii="Palatino Linotype" w:hAnsi="Palatino Linotype"/>
          <w:b/>
          <w:sz w:val="28"/>
        </w:rPr>
        <w:t xml:space="preserve">. </w:t>
      </w:r>
      <w:r w:rsidR="00CE5B0D" w:rsidRPr="00682ACF">
        <w:rPr>
          <w:rFonts w:ascii="Palatino Linotype" w:hAnsi="Palatino Linotype" w:cs="Arial"/>
          <w:b/>
          <w:iCs/>
          <w:sz w:val="24"/>
          <w:szCs w:val="24"/>
        </w:rPr>
        <w:t>Procedibilidad</w:t>
      </w:r>
      <w:r w:rsidR="00CE5B0D" w:rsidRPr="00682ACF">
        <w:rPr>
          <w:rFonts w:ascii="Palatino Linotype" w:hAnsi="Palatino Linotype" w:cs="Arial"/>
          <w:b/>
          <w:sz w:val="24"/>
          <w:szCs w:val="24"/>
        </w:rPr>
        <w:t>.</w:t>
      </w:r>
      <w:r w:rsidR="00CE5B0D" w:rsidRPr="00682ACF">
        <w:rPr>
          <w:rFonts w:ascii="Palatino Linotype" w:hAnsi="Palatino Linotype"/>
          <w:b/>
          <w:sz w:val="24"/>
          <w:szCs w:val="24"/>
        </w:rPr>
        <w:t xml:space="preserve"> </w:t>
      </w:r>
      <w:r w:rsidR="008E561A" w:rsidRPr="00682ACF">
        <w:rPr>
          <w:rFonts w:ascii="Palatino Linotype" w:hAnsi="Palatino Linotype" w:cs="Arial"/>
          <w:sz w:val="24"/>
          <w:szCs w:val="24"/>
        </w:rPr>
        <w:t xml:space="preserve">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atención a que fueron presentados mediante el formato visible en </w:t>
      </w:r>
      <w:r w:rsidR="008E561A" w:rsidRPr="00682ACF">
        <w:rPr>
          <w:rFonts w:ascii="Palatino Linotype" w:hAnsi="Palatino Linotype" w:cs="Arial"/>
          <w:b/>
          <w:bCs/>
          <w:sz w:val="24"/>
          <w:szCs w:val="24"/>
        </w:rPr>
        <w:t>EL SAIMEX.</w:t>
      </w:r>
    </w:p>
    <w:p w14:paraId="7F0C256B" w14:textId="77777777" w:rsidR="008E561A" w:rsidRPr="00682ACF" w:rsidRDefault="008E561A" w:rsidP="008E561A">
      <w:pPr>
        <w:pStyle w:val="Prrafodelista"/>
        <w:autoSpaceDE w:val="0"/>
        <w:autoSpaceDN w:val="0"/>
        <w:adjustRightInd w:val="0"/>
        <w:spacing w:after="0" w:line="360" w:lineRule="auto"/>
        <w:ind w:left="0" w:right="49"/>
        <w:jc w:val="both"/>
        <w:rPr>
          <w:rFonts w:ascii="Palatino Linotype" w:hAnsi="Palatino Linotype" w:cs="Arial"/>
          <w:sz w:val="24"/>
          <w:szCs w:val="24"/>
        </w:rPr>
      </w:pPr>
    </w:p>
    <w:p w14:paraId="6F495651" w14:textId="1C62386F" w:rsidR="00831EFC" w:rsidRPr="00682ACF" w:rsidRDefault="00705782" w:rsidP="00831EFC">
      <w:pPr>
        <w:spacing w:line="360" w:lineRule="auto"/>
        <w:jc w:val="both"/>
        <w:rPr>
          <w:rFonts w:ascii="Palatino Linotype" w:eastAsia="Times New Roman" w:hAnsi="Palatino Linotype" w:cs="Arial"/>
          <w:sz w:val="22"/>
          <w:szCs w:val="22"/>
          <w:lang w:val="es-MX" w:eastAsia="es-MX"/>
        </w:rPr>
      </w:pPr>
      <w:r w:rsidRPr="00682ACF">
        <w:rPr>
          <w:rFonts w:ascii="Palatino Linotype" w:hAnsi="Palatino Linotype" w:cs="Arial"/>
          <w:b/>
          <w:sz w:val="28"/>
          <w:szCs w:val="24"/>
        </w:rPr>
        <w:t>QUINTO</w:t>
      </w:r>
      <w:r w:rsidRPr="00682ACF">
        <w:rPr>
          <w:rFonts w:ascii="Palatino Linotype" w:hAnsi="Palatino Linotype" w:cs="Arial"/>
          <w:b/>
        </w:rPr>
        <w:t xml:space="preserve">. </w:t>
      </w:r>
      <w:r w:rsidR="00CE5B0D" w:rsidRPr="00682ACF">
        <w:rPr>
          <w:rFonts w:ascii="Palatino Linotype" w:eastAsia="Times New Roman" w:hAnsi="Palatino Linotype" w:cs="Arial"/>
          <w:b/>
          <w:sz w:val="24"/>
          <w:szCs w:val="24"/>
          <w:lang w:val="es-ES"/>
        </w:rPr>
        <w:t>Estudio y resolución del asunto.</w:t>
      </w:r>
      <w:r w:rsidR="004C0B43" w:rsidRPr="00682ACF">
        <w:rPr>
          <w:rFonts w:ascii="Palatino Linotype" w:eastAsia="Times New Roman" w:hAnsi="Palatino Linotype" w:cs="Arial"/>
          <w:b/>
          <w:sz w:val="24"/>
          <w:szCs w:val="24"/>
          <w:lang w:val="es-ES"/>
        </w:rPr>
        <w:t xml:space="preserve"> </w:t>
      </w:r>
      <w:r w:rsidR="00831EFC" w:rsidRPr="00682ACF">
        <w:rPr>
          <w:rFonts w:ascii="Palatino Linotype" w:eastAsia="Times New Roman" w:hAnsi="Palatino Linotype" w:cs="Arial"/>
          <w:sz w:val="24"/>
          <w:szCs w:val="24"/>
          <w:lang w:val="es-MX"/>
        </w:rPr>
        <w:t xml:space="preserve">Del análisis efectuado se advierte que el recurso de revisión de que se trata es procedente; toda vez, que se actualiza la </w:t>
      </w:r>
      <w:r w:rsidR="00831EFC" w:rsidRPr="00682ACF">
        <w:rPr>
          <w:rFonts w:ascii="Palatino Linotype" w:eastAsia="Times New Roman" w:hAnsi="Palatino Linotype" w:cs="Arial"/>
          <w:sz w:val="24"/>
          <w:szCs w:val="24"/>
          <w:lang w:val="es-MX"/>
        </w:rPr>
        <w:lastRenderedPageBreak/>
        <w:t xml:space="preserve">hipótesis prevista en la fracción </w:t>
      </w:r>
      <w:r w:rsidR="00753E34" w:rsidRPr="00682ACF">
        <w:rPr>
          <w:rFonts w:ascii="Palatino Linotype" w:eastAsia="Times New Roman" w:hAnsi="Palatino Linotype" w:cs="Arial"/>
          <w:sz w:val="24"/>
          <w:szCs w:val="24"/>
          <w:lang w:val="es-MX"/>
        </w:rPr>
        <w:t>I</w:t>
      </w:r>
      <w:r w:rsidR="00831EFC" w:rsidRPr="00682ACF">
        <w:rPr>
          <w:rFonts w:ascii="Palatino Linotype" w:eastAsia="Times New Roman" w:hAnsi="Palatino Linotype" w:cs="Arial"/>
          <w:sz w:val="24"/>
          <w:szCs w:val="24"/>
          <w:lang w:val="es-MX"/>
        </w:rPr>
        <w:t xml:space="preserve"> del artículo 179 de la Ley de la materia, que a la letra indica:</w:t>
      </w:r>
    </w:p>
    <w:p w14:paraId="6B814BAC" w14:textId="77777777" w:rsidR="00831EFC" w:rsidRPr="00682ACF" w:rsidRDefault="00831EFC" w:rsidP="00831EFC">
      <w:pPr>
        <w:suppressAutoHyphens/>
        <w:spacing w:after="0" w:line="276" w:lineRule="auto"/>
        <w:ind w:left="709" w:right="709"/>
        <w:jc w:val="both"/>
        <w:rPr>
          <w:rFonts w:ascii="Palatino Linotype" w:eastAsia="Times New Roman" w:hAnsi="Palatino Linotype" w:cs="Arial"/>
          <w:bCs/>
          <w:i/>
          <w:sz w:val="22"/>
          <w:szCs w:val="22"/>
          <w:lang w:val="es-MX"/>
        </w:rPr>
      </w:pPr>
    </w:p>
    <w:p w14:paraId="5A40F534" w14:textId="77777777" w:rsidR="00831EFC" w:rsidRPr="00682ACF" w:rsidRDefault="00831EFC" w:rsidP="004B432A">
      <w:pPr>
        <w:suppressAutoHyphens/>
        <w:spacing w:after="0" w:line="240" w:lineRule="auto"/>
        <w:ind w:left="709" w:right="709"/>
        <w:jc w:val="both"/>
        <w:rPr>
          <w:rFonts w:ascii="Palatino Linotype" w:eastAsia="Times New Roman" w:hAnsi="Palatino Linotype" w:cs="Arial"/>
          <w:b/>
          <w:i/>
          <w:sz w:val="22"/>
          <w:szCs w:val="22"/>
          <w:lang w:val="es-MX"/>
        </w:rPr>
      </w:pPr>
      <w:r w:rsidRPr="00682ACF">
        <w:rPr>
          <w:rFonts w:ascii="Palatino Linotype" w:eastAsia="Times New Roman" w:hAnsi="Palatino Linotype" w:cs="Arial"/>
          <w:bCs/>
          <w:i/>
          <w:sz w:val="22"/>
          <w:szCs w:val="22"/>
          <w:lang w:val="es-MX"/>
        </w:rPr>
        <w:t>“</w:t>
      </w:r>
      <w:r w:rsidRPr="00682ACF">
        <w:rPr>
          <w:rFonts w:ascii="Palatino Linotype" w:eastAsia="Times New Roman" w:hAnsi="Palatino Linotype" w:cs="Arial"/>
          <w:b/>
          <w:bCs/>
          <w:i/>
          <w:sz w:val="22"/>
          <w:szCs w:val="22"/>
          <w:lang w:val="es-MX"/>
        </w:rPr>
        <w:t>Artículo 179.</w:t>
      </w:r>
      <w:r w:rsidRPr="00682ACF">
        <w:rPr>
          <w:rFonts w:ascii="Palatino Linotype" w:eastAsia="Times New Roman" w:hAnsi="Palatino Linotype" w:cs="Arial"/>
          <w:bCs/>
          <w:i/>
          <w:sz w:val="22"/>
          <w:szCs w:val="22"/>
          <w:lang w:val="es-MX"/>
        </w:rPr>
        <w:t xml:space="preserve"> </w:t>
      </w:r>
      <w:r w:rsidRPr="00682ACF">
        <w:rPr>
          <w:rFonts w:ascii="Palatino Linotype" w:eastAsia="Times New Roman" w:hAnsi="Palatino Linotype" w:cs="Arial"/>
          <w:b/>
          <w:i/>
          <w:sz w:val="22"/>
          <w:szCs w:val="22"/>
          <w:lang w:val="es-MX"/>
        </w:rPr>
        <w:t>El recurso de revisión</w:t>
      </w:r>
      <w:r w:rsidRPr="00682ACF">
        <w:rPr>
          <w:rFonts w:ascii="Palatino Linotype" w:eastAsia="Times New Roman" w:hAnsi="Palatino Linotype" w:cs="Arial"/>
          <w:i/>
          <w:sz w:val="22"/>
          <w:szCs w:val="22"/>
          <w:lang w:val="es-MX"/>
        </w:rPr>
        <w:t xml:space="preserve"> es un medio de protección que la Ley otorga a los particulares, para hacer valer su derecho de acceso a la información pública, y </w:t>
      </w:r>
      <w:r w:rsidRPr="00682ACF">
        <w:rPr>
          <w:rFonts w:ascii="Palatino Linotype" w:eastAsia="Times New Roman" w:hAnsi="Palatino Linotype" w:cs="Arial"/>
          <w:b/>
          <w:i/>
          <w:sz w:val="22"/>
          <w:szCs w:val="22"/>
          <w:lang w:val="es-MX"/>
        </w:rPr>
        <w:t>procederá en contra de las siguientes causas:</w:t>
      </w:r>
    </w:p>
    <w:p w14:paraId="090B9F24" w14:textId="77777777" w:rsidR="00831EFC" w:rsidRPr="00682ACF" w:rsidRDefault="00831EFC" w:rsidP="004B432A">
      <w:pPr>
        <w:suppressAutoHyphens/>
        <w:spacing w:after="0" w:line="240" w:lineRule="auto"/>
        <w:ind w:left="709" w:right="709"/>
        <w:jc w:val="both"/>
        <w:rPr>
          <w:rFonts w:ascii="Palatino Linotype" w:eastAsia="Times New Roman" w:hAnsi="Palatino Linotype" w:cs="Arial"/>
          <w:b/>
          <w:i/>
          <w:sz w:val="22"/>
          <w:szCs w:val="22"/>
          <w:lang w:val="es-MX"/>
        </w:rPr>
      </w:pPr>
      <w:r w:rsidRPr="00682ACF">
        <w:rPr>
          <w:rFonts w:ascii="Palatino Linotype" w:eastAsia="Times New Roman" w:hAnsi="Palatino Linotype" w:cs="Arial"/>
          <w:bCs/>
          <w:i/>
          <w:sz w:val="22"/>
          <w:szCs w:val="22"/>
          <w:lang w:val="es-MX"/>
        </w:rPr>
        <w:t>. . .</w:t>
      </w:r>
    </w:p>
    <w:p w14:paraId="6EA55551" w14:textId="579E516B" w:rsidR="00831EFC" w:rsidRPr="00682ACF" w:rsidRDefault="00753E34" w:rsidP="006553A9">
      <w:pPr>
        <w:suppressAutoHyphens/>
        <w:spacing w:after="0" w:line="240" w:lineRule="auto"/>
        <w:ind w:left="709" w:right="709"/>
        <w:jc w:val="both"/>
        <w:rPr>
          <w:rFonts w:ascii="Palatino Linotype" w:eastAsia="Times New Roman" w:hAnsi="Palatino Linotype" w:cs="Arial"/>
          <w:b/>
          <w:bCs/>
          <w:i/>
          <w:sz w:val="22"/>
          <w:szCs w:val="22"/>
          <w:lang w:val="es-MX"/>
        </w:rPr>
      </w:pPr>
      <w:r w:rsidRPr="00682ACF">
        <w:rPr>
          <w:rFonts w:ascii="Palatino Linotype" w:eastAsia="Times New Roman" w:hAnsi="Palatino Linotype" w:cs="Arial"/>
          <w:b/>
          <w:bCs/>
          <w:i/>
          <w:sz w:val="22"/>
          <w:szCs w:val="22"/>
          <w:lang w:val="es-MX"/>
        </w:rPr>
        <w:t xml:space="preserve">I. La negativa a la información solicitada; </w:t>
      </w:r>
      <w:r w:rsidRPr="00682ACF">
        <w:rPr>
          <w:rFonts w:ascii="Palatino Linotype" w:eastAsia="Times New Roman" w:hAnsi="Palatino Linotype" w:cs="Arial"/>
          <w:b/>
          <w:bCs/>
          <w:i/>
          <w:sz w:val="22"/>
          <w:szCs w:val="22"/>
          <w:lang w:val="es-MX"/>
        </w:rPr>
        <w:cr/>
      </w:r>
      <w:r w:rsidR="006553A9" w:rsidRPr="00682ACF">
        <w:rPr>
          <w:rFonts w:ascii="Palatino Linotype" w:eastAsia="Times New Roman" w:hAnsi="Palatino Linotype" w:cs="Arial"/>
          <w:b/>
          <w:bCs/>
          <w:i/>
          <w:sz w:val="22"/>
          <w:szCs w:val="22"/>
          <w:lang w:val="es-MX"/>
        </w:rPr>
        <w:t>…</w:t>
      </w:r>
      <w:r w:rsidR="00831EFC" w:rsidRPr="00682ACF">
        <w:rPr>
          <w:rFonts w:ascii="Palatino Linotype" w:eastAsia="Times New Roman" w:hAnsi="Palatino Linotype" w:cs="Arial"/>
          <w:b/>
          <w:bCs/>
          <w:i/>
          <w:sz w:val="22"/>
          <w:szCs w:val="22"/>
          <w:lang w:val="es-MX"/>
        </w:rPr>
        <w:t>”</w:t>
      </w:r>
    </w:p>
    <w:p w14:paraId="081AD0E6" w14:textId="25D9D0AA" w:rsidR="00831EFC" w:rsidRPr="00682ACF" w:rsidRDefault="00831EFC" w:rsidP="004B432A">
      <w:pPr>
        <w:suppressAutoHyphens/>
        <w:spacing w:after="0" w:line="240" w:lineRule="auto"/>
        <w:ind w:left="709" w:right="709"/>
        <w:jc w:val="both"/>
        <w:rPr>
          <w:rFonts w:ascii="Palatino Linotype" w:eastAsia="Times New Roman" w:hAnsi="Palatino Linotype" w:cs="Arial"/>
          <w:b/>
          <w:bCs/>
          <w:i/>
          <w:sz w:val="22"/>
          <w:szCs w:val="22"/>
          <w:lang w:val="es-MX"/>
        </w:rPr>
      </w:pPr>
      <w:r w:rsidRPr="00682ACF">
        <w:rPr>
          <w:rFonts w:ascii="Palatino Linotype" w:eastAsia="Times New Roman" w:hAnsi="Palatino Linotype" w:cs="Arial"/>
          <w:b/>
          <w:bCs/>
          <w:i/>
          <w:sz w:val="22"/>
          <w:szCs w:val="22"/>
          <w:lang w:val="es-MX"/>
        </w:rPr>
        <w:t>(Énfasis añadido)</w:t>
      </w:r>
    </w:p>
    <w:p w14:paraId="07CCB75D" w14:textId="76D52527" w:rsidR="00831EFC" w:rsidRPr="00682ACF" w:rsidRDefault="00831EFC" w:rsidP="00831EFC">
      <w:pPr>
        <w:widowControl w:val="0"/>
        <w:suppressAutoHyphens/>
        <w:spacing w:before="200" w:after="200" w:line="360" w:lineRule="auto"/>
        <w:jc w:val="both"/>
        <w:rPr>
          <w:rFonts w:ascii="Palatino Linotype" w:eastAsia="Times New Roman" w:hAnsi="Palatino Linotype" w:cs="Arial"/>
          <w:bCs/>
          <w:sz w:val="24"/>
          <w:szCs w:val="24"/>
          <w:lang w:val="es-MX"/>
        </w:rPr>
      </w:pPr>
      <w:r w:rsidRPr="00682ACF">
        <w:rPr>
          <w:rFonts w:ascii="Palatino Linotype" w:eastAsia="Times New Roman" w:hAnsi="Palatino Linotype" w:cs="Arial"/>
          <w:sz w:val="24"/>
          <w:szCs w:val="24"/>
          <w:lang w:val="es-MX"/>
        </w:rPr>
        <w:t xml:space="preserve">El precepto legal antes citado, establece como supuesto de procedencia del recurso de revisión, </w:t>
      </w:r>
      <w:r w:rsidR="00753E34" w:rsidRPr="00682ACF">
        <w:rPr>
          <w:rFonts w:ascii="Palatino Linotype" w:eastAsia="Times New Roman" w:hAnsi="Palatino Linotype" w:cs="Arial"/>
          <w:sz w:val="24"/>
          <w:szCs w:val="24"/>
          <w:lang w:val="es-MX"/>
        </w:rPr>
        <w:t>la negativa de la información solicitada</w:t>
      </w:r>
      <w:r w:rsidRPr="00682ACF">
        <w:rPr>
          <w:rFonts w:ascii="Palatino Linotype" w:eastAsia="Times New Roman" w:hAnsi="Palatino Linotype" w:cs="Arial"/>
          <w:sz w:val="24"/>
          <w:szCs w:val="24"/>
          <w:lang w:val="es-MX"/>
        </w:rPr>
        <w:t xml:space="preserve"> por parte del </w:t>
      </w:r>
      <w:r w:rsidRPr="00682ACF">
        <w:rPr>
          <w:rFonts w:ascii="Palatino Linotype" w:eastAsia="Times New Roman" w:hAnsi="Palatino Linotype" w:cs="Arial"/>
          <w:b/>
          <w:sz w:val="24"/>
          <w:szCs w:val="24"/>
          <w:lang w:val="es-MX"/>
        </w:rPr>
        <w:t>SUJETO OBLIGADO</w:t>
      </w:r>
      <w:r w:rsidRPr="00682ACF">
        <w:rPr>
          <w:rFonts w:ascii="Palatino Linotype" w:eastAsia="Times New Roman" w:hAnsi="Palatino Linotype" w:cs="Arial"/>
          <w:sz w:val="24"/>
          <w:szCs w:val="24"/>
          <w:lang w:val="es-MX"/>
        </w:rPr>
        <w:t xml:space="preserve">, situación que se actualiza en el presente caso, en razón a que mediante respuesta </w:t>
      </w:r>
      <w:r w:rsidR="00753E34" w:rsidRPr="00682ACF">
        <w:rPr>
          <w:rFonts w:ascii="Palatino Linotype" w:eastAsia="Times New Roman" w:hAnsi="Palatino Linotype" w:cs="Arial"/>
          <w:sz w:val="24"/>
          <w:szCs w:val="24"/>
          <w:lang w:val="es-MX"/>
        </w:rPr>
        <w:t xml:space="preserve">no </w:t>
      </w:r>
      <w:r w:rsidRPr="00682ACF">
        <w:rPr>
          <w:rFonts w:ascii="Palatino Linotype" w:eastAsia="Times New Roman" w:hAnsi="Palatino Linotype" w:cs="Arial"/>
          <w:sz w:val="24"/>
          <w:szCs w:val="24"/>
          <w:lang w:val="es-MX"/>
        </w:rPr>
        <w:t xml:space="preserve">proporcionó información, </w:t>
      </w:r>
      <w:r w:rsidR="00753E34" w:rsidRPr="00682ACF">
        <w:rPr>
          <w:rFonts w:ascii="Palatino Linotype" w:eastAsia="Times New Roman" w:hAnsi="Palatino Linotype" w:cs="Arial"/>
          <w:sz w:val="24"/>
          <w:szCs w:val="24"/>
          <w:lang w:val="es-MX"/>
        </w:rPr>
        <w:t xml:space="preserve">siendo omiso al </w:t>
      </w:r>
      <w:r w:rsidRPr="00682ACF">
        <w:rPr>
          <w:rFonts w:ascii="Palatino Linotype" w:eastAsia="Times New Roman" w:hAnsi="Palatino Linotype" w:cs="Arial"/>
          <w:sz w:val="24"/>
          <w:szCs w:val="24"/>
          <w:lang w:val="es-MX"/>
        </w:rPr>
        <w:t>pronunciándose al respecto de</w:t>
      </w:r>
      <w:r w:rsidR="00753E34" w:rsidRPr="00682ACF">
        <w:rPr>
          <w:rFonts w:ascii="Palatino Linotype" w:eastAsia="Times New Roman" w:hAnsi="Palatino Linotype" w:cs="Arial"/>
          <w:sz w:val="24"/>
          <w:szCs w:val="24"/>
          <w:lang w:val="es-MX"/>
        </w:rPr>
        <w:t xml:space="preserve"> </w:t>
      </w:r>
      <w:r w:rsidRPr="00682ACF">
        <w:rPr>
          <w:rFonts w:ascii="Palatino Linotype" w:eastAsia="Times New Roman" w:hAnsi="Palatino Linotype" w:cs="Arial"/>
          <w:sz w:val="24"/>
          <w:szCs w:val="24"/>
          <w:lang w:val="es-MX"/>
        </w:rPr>
        <w:t>l</w:t>
      </w:r>
      <w:r w:rsidR="00753E34" w:rsidRPr="00682ACF">
        <w:rPr>
          <w:rFonts w:ascii="Palatino Linotype" w:eastAsia="Times New Roman" w:hAnsi="Palatino Linotype" w:cs="Arial"/>
          <w:sz w:val="24"/>
          <w:szCs w:val="24"/>
          <w:lang w:val="es-MX"/>
        </w:rPr>
        <w:t>os</w:t>
      </w:r>
      <w:r w:rsidRPr="00682ACF">
        <w:rPr>
          <w:rFonts w:ascii="Palatino Linotype" w:eastAsia="Times New Roman" w:hAnsi="Palatino Linotype" w:cs="Arial"/>
          <w:sz w:val="24"/>
          <w:szCs w:val="24"/>
          <w:lang w:val="es-MX"/>
        </w:rPr>
        <w:t xml:space="preserve"> </w:t>
      </w:r>
      <w:r w:rsidRPr="00682ACF">
        <w:rPr>
          <w:rFonts w:ascii="Palatino Linotype" w:eastAsia="Times New Roman" w:hAnsi="Palatino Linotype" w:cs="Times New Roman"/>
          <w:bCs/>
          <w:sz w:val="24"/>
          <w:szCs w:val="24"/>
          <w:lang w:val="es-ES"/>
        </w:rPr>
        <w:t>directorio</w:t>
      </w:r>
      <w:r w:rsidR="00753E34" w:rsidRPr="00682ACF">
        <w:rPr>
          <w:rFonts w:ascii="Palatino Linotype" w:eastAsia="Times New Roman" w:hAnsi="Palatino Linotype" w:cs="Times New Roman"/>
          <w:bCs/>
          <w:sz w:val="24"/>
          <w:szCs w:val="24"/>
          <w:lang w:val="es-ES"/>
        </w:rPr>
        <w:t>s</w:t>
      </w:r>
      <w:r w:rsidRPr="00682ACF">
        <w:rPr>
          <w:rFonts w:ascii="Palatino Linotype" w:eastAsia="Times New Roman" w:hAnsi="Palatino Linotype" w:cs="Times New Roman"/>
          <w:bCs/>
          <w:sz w:val="24"/>
          <w:szCs w:val="24"/>
          <w:lang w:val="es-ES"/>
        </w:rPr>
        <w:t xml:space="preserve"> de todos los servidores públicos adscritos al ayuntamiento en el ejercicio fiscal </w:t>
      </w:r>
      <w:r w:rsidR="00753E34" w:rsidRPr="00682ACF">
        <w:rPr>
          <w:rFonts w:ascii="Palatino Linotype" w:eastAsia="Times New Roman" w:hAnsi="Palatino Linotype" w:cs="Times New Roman"/>
          <w:bCs/>
          <w:sz w:val="24"/>
          <w:szCs w:val="24"/>
          <w:lang w:val="es-ES"/>
        </w:rPr>
        <w:t>2019 y</w:t>
      </w:r>
      <w:r w:rsidRPr="00682ACF">
        <w:rPr>
          <w:rFonts w:ascii="Palatino Linotype" w:eastAsia="Times New Roman" w:hAnsi="Palatino Linotype" w:cs="Times New Roman"/>
          <w:bCs/>
          <w:sz w:val="24"/>
          <w:szCs w:val="24"/>
          <w:lang w:val="es-ES"/>
        </w:rPr>
        <w:t>2020</w:t>
      </w:r>
      <w:r w:rsidRPr="00682ACF">
        <w:rPr>
          <w:rFonts w:ascii="Palatino Linotype" w:eastAsia="Times New Roman" w:hAnsi="Palatino Linotype" w:cs="Arial"/>
          <w:sz w:val="24"/>
          <w:szCs w:val="24"/>
          <w:lang w:val="es-MX"/>
        </w:rPr>
        <w:t xml:space="preserve">, lo que dejó en estado de incertidumbre </w:t>
      </w:r>
      <w:r w:rsidRPr="00682ACF">
        <w:rPr>
          <w:rFonts w:ascii="Palatino Linotype" w:eastAsia="Times New Roman" w:hAnsi="Palatino Linotype" w:cs="Arial"/>
          <w:sz w:val="24"/>
          <w:szCs w:val="24"/>
        </w:rPr>
        <w:t>respecto de los demás rubros de la solicitud</w:t>
      </w:r>
      <w:r w:rsidRPr="00682ACF">
        <w:rPr>
          <w:rFonts w:ascii="Palatino Linotype" w:eastAsia="Times New Roman" w:hAnsi="Palatino Linotype" w:cs="Arial"/>
          <w:sz w:val="24"/>
          <w:szCs w:val="24"/>
          <w:lang w:val="es-MX"/>
        </w:rPr>
        <w:t xml:space="preserve"> presentada por el particular, tal como se analizará más adelante. </w:t>
      </w:r>
    </w:p>
    <w:p w14:paraId="5179BE5A" w14:textId="68CDB103" w:rsidR="0038603B" w:rsidRPr="00682ACF" w:rsidRDefault="009646EA" w:rsidP="0038603B">
      <w:pPr>
        <w:spacing w:line="360" w:lineRule="auto"/>
        <w:jc w:val="both"/>
        <w:rPr>
          <w:rFonts w:ascii="Palatino Linotype" w:eastAsia="Times New Roman" w:hAnsi="Palatino Linotype" w:cs="Times New Roman"/>
          <w:color w:val="000000" w:themeColor="text1"/>
          <w:sz w:val="24"/>
          <w:szCs w:val="24"/>
          <w:lang w:val="es-MX"/>
        </w:rPr>
      </w:pPr>
      <w:r w:rsidRPr="00682ACF">
        <w:rPr>
          <w:rFonts w:ascii="Palatino Linotype" w:eastAsia="Times New Roman" w:hAnsi="Palatino Linotype" w:cs="Arial"/>
          <w:sz w:val="24"/>
          <w:szCs w:val="24"/>
          <w:lang w:val="es-MX"/>
        </w:rPr>
        <w:t xml:space="preserve">Atento a ello, </w:t>
      </w:r>
      <w:r w:rsidRPr="00682ACF">
        <w:rPr>
          <w:rFonts w:ascii="Palatino Linotype" w:eastAsia="Times New Roman" w:hAnsi="Palatino Linotype" w:cs="Times New Roman"/>
          <w:bCs/>
          <w:sz w:val="24"/>
          <w:szCs w:val="24"/>
          <w:lang w:val="es-ES"/>
        </w:rPr>
        <w:t xml:space="preserve">es conveniente recordar que el particular requirió del </w:t>
      </w:r>
      <w:r w:rsidRPr="00682ACF">
        <w:rPr>
          <w:rFonts w:ascii="Palatino Linotype" w:eastAsia="Times New Roman" w:hAnsi="Palatino Linotype" w:cs="Times New Roman"/>
          <w:b/>
          <w:bCs/>
          <w:sz w:val="24"/>
          <w:szCs w:val="24"/>
          <w:lang w:val="es-ES"/>
        </w:rPr>
        <w:t>SUJETO OBLIGADO</w:t>
      </w:r>
      <w:r w:rsidR="00155761" w:rsidRPr="00682ACF">
        <w:rPr>
          <w:rFonts w:ascii="Palatino Linotype" w:eastAsia="Times New Roman" w:hAnsi="Palatino Linotype" w:cs="Times New Roman"/>
          <w:b/>
          <w:bCs/>
          <w:sz w:val="24"/>
          <w:szCs w:val="24"/>
          <w:lang w:val="es-ES"/>
        </w:rPr>
        <w:t>,</w:t>
      </w:r>
      <w:r w:rsidRPr="00682ACF">
        <w:rPr>
          <w:rFonts w:ascii="Palatino Linotype" w:eastAsia="Times New Roman" w:hAnsi="Palatino Linotype" w:cs="Times New Roman"/>
          <w:b/>
          <w:bCs/>
          <w:sz w:val="24"/>
          <w:szCs w:val="24"/>
          <w:lang w:val="es-ES"/>
        </w:rPr>
        <w:t xml:space="preserve"> </w:t>
      </w:r>
      <w:r w:rsidRPr="00682ACF">
        <w:rPr>
          <w:rFonts w:ascii="Palatino Linotype" w:eastAsia="Times New Roman" w:hAnsi="Palatino Linotype" w:cs="Times New Roman"/>
          <w:bCs/>
          <w:sz w:val="24"/>
          <w:szCs w:val="24"/>
          <w:lang w:val="es-ES"/>
        </w:rPr>
        <w:t xml:space="preserve">medularmente </w:t>
      </w:r>
      <w:r w:rsidRPr="00682ACF">
        <w:rPr>
          <w:rFonts w:ascii="Palatino Linotype" w:eastAsia="Times New Roman" w:hAnsi="Palatino Linotype" w:cs="Times New Roman"/>
          <w:b/>
          <w:sz w:val="24"/>
          <w:szCs w:val="24"/>
          <w:lang w:val="es-ES"/>
        </w:rPr>
        <w:t xml:space="preserve">el </w:t>
      </w:r>
      <w:bookmarkStart w:id="1" w:name="_Hlk61526860"/>
      <w:r w:rsidRPr="00682ACF">
        <w:rPr>
          <w:rFonts w:ascii="Palatino Linotype" w:eastAsia="Times New Roman" w:hAnsi="Palatino Linotype" w:cs="Times New Roman"/>
          <w:b/>
          <w:sz w:val="24"/>
          <w:szCs w:val="24"/>
          <w:lang w:val="es-ES"/>
        </w:rPr>
        <w:t>directorio de todos los servidores públicos adscritos al ayuntamiento en el ejercicio fiscal 2019 y 2020</w:t>
      </w:r>
      <w:bookmarkEnd w:id="1"/>
      <w:r w:rsidR="00D131A0" w:rsidRPr="00682ACF">
        <w:rPr>
          <w:rFonts w:ascii="Palatino Linotype" w:eastAsia="Times New Roman" w:hAnsi="Palatino Linotype" w:cs="Times New Roman"/>
          <w:bCs/>
          <w:sz w:val="24"/>
          <w:szCs w:val="24"/>
          <w:lang w:val="es-ES"/>
        </w:rPr>
        <w:t>, donde se muestre el nombre y apellidos, así como, el cargo o nombramiento otorgado</w:t>
      </w:r>
      <w:r w:rsidRPr="00682ACF">
        <w:rPr>
          <w:rFonts w:ascii="Verdana" w:eastAsia="Times New Roman" w:hAnsi="Verdana" w:cs="Times New Roman"/>
          <w:sz w:val="14"/>
          <w:szCs w:val="14"/>
          <w:lang w:val="es-MX" w:eastAsia="es-MX"/>
        </w:rPr>
        <w:t xml:space="preserve">; </w:t>
      </w:r>
      <w:r w:rsidRPr="00682ACF">
        <w:rPr>
          <w:rFonts w:ascii="Palatino Linotype" w:eastAsia="Times New Roman" w:hAnsi="Palatino Linotype" w:cs="Arial"/>
          <w:sz w:val="24"/>
          <w:szCs w:val="24"/>
          <w:lang w:val="es-MX"/>
        </w:rPr>
        <w:t xml:space="preserve">al respecto, </w:t>
      </w:r>
      <w:r w:rsidRPr="00682ACF">
        <w:rPr>
          <w:rFonts w:ascii="Palatino Linotype" w:eastAsia="Times New Roman" w:hAnsi="Palatino Linotype" w:cs="Arial"/>
          <w:b/>
          <w:sz w:val="24"/>
          <w:szCs w:val="24"/>
          <w:lang w:val="es-MX"/>
        </w:rPr>
        <w:t xml:space="preserve">EL </w:t>
      </w:r>
      <w:r w:rsidRPr="00682ACF">
        <w:rPr>
          <w:rFonts w:ascii="Palatino Linotype" w:eastAsia="Times New Roman" w:hAnsi="Palatino Linotype" w:cs="Times New Roman"/>
          <w:b/>
          <w:sz w:val="24"/>
          <w:szCs w:val="24"/>
          <w:lang w:val="es-ES"/>
        </w:rPr>
        <w:t>SUJETO OBLIGADO</w:t>
      </w:r>
      <w:r w:rsidRPr="00682ACF">
        <w:rPr>
          <w:rFonts w:ascii="Palatino Linotype" w:eastAsia="Times New Roman" w:hAnsi="Palatino Linotype" w:cs="Times New Roman"/>
          <w:sz w:val="24"/>
          <w:szCs w:val="24"/>
          <w:lang w:val="es-ES"/>
        </w:rPr>
        <w:t xml:space="preserve"> mediante respuesta</w:t>
      </w:r>
      <w:r w:rsidR="00D131A0" w:rsidRPr="00682ACF">
        <w:rPr>
          <w:rFonts w:ascii="Palatino Linotype" w:eastAsia="Times New Roman" w:hAnsi="Palatino Linotype" w:cs="Times New Roman"/>
          <w:sz w:val="24"/>
          <w:szCs w:val="24"/>
          <w:lang w:val="es-ES"/>
        </w:rPr>
        <w:t xml:space="preserve">, descrita en el Resultando </w:t>
      </w:r>
      <w:r w:rsidR="00D131A0" w:rsidRPr="00682ACF">
        <w:rPr>
          <w:rFonts w:ascii="Palatino Linotype" w:eastAsia="Times New Roman" w:hAnsi="Palatino Linotype" w:cs="Times New Roman"/>
          <w:b/>
          <w:bCs/>
          <w:sz w:val="24"/>
          <w:szCs w:val="24"/>
          <w:lang w:val="es-ES"/>
        </w:rPr>
        <w:t>II</w:t>
      </w:r>
      <w:r w:rsidR="00D131A0" w:rsidRPr="00682ACF">
        <w:rPr>
          <w:rFonts w:ascii="Palatino Linotype" w:eastAsia="Times New Roman" w:hAnsi="Palatino Linotype" w:cs="Times New Roman"/>
          <w:sz w:val="24"/>
          <w:szCs w:val="24"/>
          <w:lang w:val="es-ES"/>
        </w:rPr>
        <w:t xml:space="preserve"> del presente Recurso de Revisión, </w:t>
      </w:r>
      <w:r w:rsidR="0038603B" w:rsidRPr="00682ACF">
        <w:rPr>
          <w:rFonts w:ascii="Palatino Linotype" w:eastAsia="Times New Roman" w:hAnsi="Palatino Linotype" w:cs="Times New Roman"/>
          <w:sz w:val="24"/>
          <w:szCs w:val="24"/>
          <w:lang w:val="es-ES"/>
        </w:rPr>
        <w:t xml:space="preserve">en el que adjunta una liga electrónica, de la página oficial del IPOMEX, con la finalidad de que el ahora </w:t>
      </w:r>
      <w:r w:rsidR="0038603B" w:rsidRPr="00682ACF">
        <w:rPr>
          <w:rFonts w:ascii="Palatino Linotype" w:eastAsia="Times New Roman" w:hAnsi="Palatino Linotype" w:cs="Times New Roman"/>
          <w:b/>
          <w:bCs/>
          <w:sz w:val="24"/>
          <w:szCs w:val="24"/>
          <w:lang w:val="es-ES"/>
        </w:rPr>
        <w:t>RECURRENTE</w:t>
      </w:r>
      <w:r w:rsidR="0038603B" w:rsidRPr="00682ACF">
        <w:rPr>
          <w:rFonts w:ascii="Palatino Linotype" w:eastAsia="Times New Roman" w:hAnsi="Palatino Linotype" w:cs="Times New Roman"/>
          <w:sz w:val="24"/>
          <w:szCs w:val="24"/>
          <w:lang w:val="es-ES"/>
        </w:rPr>
        <w:t xml:space="preserve">, realice la búsqueda la información </w:t>
      </w:r>
      <w:r w:rsidR="0038603B" w:rsidRPr="00682ACF">
        <w:rPr>
          <w:rFonts w:ascii="Palatino Linotype" w:eastAsia="Times New Roman" w:hAnsi="Palatino Linotype" w:cs="Times New Roman"/>
          <w:sz w:val="24"/>
          <w:szCs w:val="24"/>
          <w:lang w:val="es-ES"/>
        </w:rPr>
        <w:lastRenderedPageBreak/>
        <w:t>solicitada; además, mencion</w:t>
      </w:r>
      <w:r w:rsidR="00913A99" w:rsidRPr="00682ACF">
        <w:rPr>
          <w:rFonts w:ascii="Palatino Linotype" w:eastAsia="Times New Roman" w:hAnsi="Palatino Linotype" w:cs="Times New Roman"/>
          <w:sz w:val="24"/>
          <w:szCs w:val="24"/>
          <w:lang w:val="es-ES"/>
        </w:rPr>
        <w:t>ó</w:t>
      </w:r>
      <w:r w:rsidR="0038603B" w:rsidRPr="00682ACF">
        <w:rPr>
          <w:rFonts w:ascii="Palatino Linotype" w:eastAsia="Times New Roman" w:hAnsi="Palatino Linotype" w:cs="Times New Roman"/>
          <w:color w:val="000000" w:themeColor="text1"/>
          <w:sz w:val="24"/>
          <w:szCs w:val="24"/>
          <w:lang w:val="es-MX"/>
        </w:rPr>
        <w:t xml:space="preserve"> que el directorio del ejercicio 2019 no se encuentra visible en el IPOMEX, dado que se actualiza de forma trimestral la información. </w:t>
      </w:r>
    </w:p>
    <w:p w14:paraId="0860B139" w14:textId="77777777" w:rsidR="009646EA" w:rsidRPr="00682ACF" w:rsidRDefault="009646EA" w:rsidP="009646EA">
      <w:pPr>
        <w:spacing w:after="0" w:line="360" w:lineRule="auto"/>
        <w:jc w:val="both"/>
        <w:rPr>
          <w:rFonts w:ascii="Palatino Linotype" w:eastAsia="Times New Roman" w:hAnsi="Palatino Linotype" w:cs="Times New Roman"/>
          <w:sz w:val="24"/>
          <w:szCs w:val="24"/>
          <w:lang w:val="es-ES"/>
        </w:rPr>
      </w:pPr>
    </w:p>
    <w:p w14:paraId="4B8899B8" w14:textId="52BF53C0" w:rsidR="0038603B" w:rsidRPr="00682ACF" w:rsidRDefault="009646EA" w:rsidP="009646EA">
      <w:pPr>
        <w:spacing w:after="0" w:line="360" w:lineRule="auto"/>
        <w:jc w:val="both"/>
        <w:rPr>
          <w:rFonts w:ascii="Palatino Linotype" w:eastAsia="Times New Roman" w:hAnsi="Palatino Linotype" w:cs="Times New Roman"/>
          <w:sz w:val="24"/>
          <w:szCs w:val="24"/>
          <w:lang w:val="es-ES"/>
        </w:rPr>
      </w:pPr>
      <w:r w:rsidRPr="00682ACF">
        <w:rPr>
          <w:rFonts w:ascii="Palatino Linotype" w:eastAsia="Times New Roman" w:hAnsi="Palatino Linotype" w:cs="Times New Roman"/>
          <w:sz w:val="24"/>
          <w:szCs w:val="24"/>
          <w:lang w:val="es-ES"/>
        </w:rPr>
        <w:t>Ante tal respuesta</w:t>
      </w:r>
      <w:r w:rsidR="00155761" w:rsidRPr="00682ACF">
        <w:rPr>
          <w:rFonts w:ascii="Palatino Linotype" w:eastAsia="Times New Roman" w:hAnsi="Palatino Linotype" w:cs="Times New Roman"/>
          <w:sz w:val="24"/>
          <w:szCs w:val="24"/>
          <w:lang w:val="es-ES"/>
        </w:rPr>
        <w:t xml:space="preserve"> del </w:t>
      </w:r>
      <w:r w:rsidR="00155761" w:rsidRPr="00682ACF">
        <w:rPr>
          <w:rFonts w:ascii="Palatino Linotype" w:eastAsia="Times New Roman" w:hAnsi="Palatino Linotype" w:cs="Times New Roman"/>
          <w:b/>
          <w:bCs/>
          <w:sz w:val="24"/>
          <w:szCs w:val="24"/>
          <w:lang w:val="es-ES"/>
        </w:rPr>
        <w:t>SUJETO OBLIGADO</w:t>
      </w:r>
      <w:r w:rsidRPr="00682ACF">
        <w:rPr>
          <w:rFonts w:ascii="Palatino Linotype" w:eastAsia="Times New Roman" w:hAnsi="Palatino Linotype" w:cs="Times New Roman"/>
          <w:sz w:val="24"/>
          <w:szCs w:val="24"/>
          <w:lang w:val="es-ES"/>
        </w:rPr>
        <w:t xml:space="preserve">, el particular </w:t>
      </w:r>
      <w:r w:rsidR="00155761" w:rsidRPr="00682ACF">
        <w:rPr>
          <w:rFonts w:ascii="Palatino Linotype" w:eastAsia="Times New Roman" w:hAnsi="Palatino Linotype" w:cs="Times New Roman"/>
          <w:sz w:val="24"/>
          <w:szCs w:val="24"/>
          <w:lang w:val="es-ES"/>
        </w:rPr>
        <w:t>interpuso el presente recurso</w:t>
      </w:r>
      <w:r w:rsidRPr="00682ACF">
        <w:rPr>
          <w:rFonts w:ascii="Palatino Linotype" w:eastAsia="Times New Roman" w:hAnsi="Palatino Linotype" w:cs="Times New Roman"/>
          <w:sz w:val="24"/>
          <w:szCs w:val="24"/>
          <w:lang w:val="es-ES"/>
        </w:rPr>
        <w:t xml:space="preserve"> de revisión</w:t>
      </w:r>
      <w:r w:rsidR="00155761" w:rsidRPr="00682ACF">
        <w:rPr>
          <w:rFonts w:ascii="Palatino Linotype" w:eastAsia="Times New Roman" w:hAnsi="Palatino Linotype" w:cs="Times New Roman"/>
          <w:sz w:val="24"/>
          <w:szCs w:val="24"/>
          <w:lang w:val="es-ES"/>
        </w:rPr>
        <w:t>,</w:t>
      </w:r>
      <w:r w:rsidRPr="00682ACF">
        <w:rPr>
          <w:rFonts w:ascii="Palatino Linotype" w:eastAsia="Times New Roman" w:hAnsi="Palatino Linotype" w:cs="Times New Roman"/>
          <w:sz w:val="24"/>
          <w:szCs w:val="24"/>
          <w:lang w:val="es-ES"/>
        </w:rPr>
        <w:t xml:space="preserve"> en </w:t>
      </w:r>
      <w:r w:rsidR="00155761" w:rsidRPr="00682ACF">
        <w:rPr>
          <w:rFonts w:ascii="Palatino Linotype" w:eastAsia="Times New Roman" w:hAnsi="Palatino Linotype" w:cs="Times New Roman"/>
          <w:sz w:val="24"/>
          <w:szCs w:val="24"/>
          <w:lang w:val="es-ES"/>
        </w:rPr>
        <w:t>el</w:t>
      </w:r>
      <w:r w:rsidRPr="00682ACF">
        <w:rPr>
          <w:rFonts w:ascii="Palatino Linotype" w:eastAsia="Times New Roman" w:hAnsi="Palatino Linotype" w:cs="Times New Roman"/>
          <w:sz w:val="24"/>
          <w:szCs w:val="24"/>
          <w:lang w:val="es-ES"/>
        </w:rPr>
        <w:t xml:space="preserve"> que de manera sustancial </w:t>
      </w:r>
      <w:r w:rsidR="00155761" w:rsidRPr="00682ACF">
        <w:rPr>
          <w:rFonts w:ascii="Palatino Linotype" w:eastAsia="Times New Roman" w:hAnsi="Palatino Linotype" w:cs="Times New Roman"/>
          <w:sz w:val="24"/>
          <w:szCs w:val="24"/>
          <w:lang w:val="es-ES"/>
        </w:rPr>
        <w:t xml:space="preserve">refiere que no se le entrega la información solicitada; acto seguido, de las manifestaciones formuladas por </w:t>
      </w:r>
      <w:r w:rsidR="00155761" w:rsidRPr="00682ACF">
        <w:rPr>
          <w:rFonts w:ascii="Palatino Linotype" w:eastAsia="Times New Roman" w:hAnsi="Palatino Linotype" w:cs="Times New Roman"/>
          <w:b/>
          <w:bCs/>
          <w:sz w:val="24"/>
          <w:szCs w:val="24"/>
          <w:lang w:val="es-ES"/>
        </w:rPr>
        <w:t>EL RECU</w:t>
      </w:r>
      <w:r w:rsidR="0038603B" w:rsidRPr="00682ACF">
        <w:rPr>
          <w:rFonts w:ascii="Palatino Linotype" w:eastAsia="Times New Roman" w:hAnsi="Palatino Linotype" w:cs="Times New Roman"/>
          <w:b/>
          <w:bCs/>
          <w:sz w:val="24"/>
          <w:szCs w:val="24"/>
          <w:lang w:val="es-ES"/>
        </w:rPr>
        <w:t>R</w:t>
      </w:r>
      <w:r w:rsidR="00155761" w:rsidRPr="00682ACF">
        <w:rPr>
          <w:rFonts w:ascii="Palatino Linotype" w:eastAsia="Times New Roman" w:hAnsi="Palatino Linotype" w:cs="Times New Roman"/>
          <w:b/>
          <w:bCs/>
          <w:sz w:val="24"/>
          <w:szCs w:val="24"/>
          <w:lang w:val="es-ES"/>
        </w:rPr>
        <w:t>RENTE</w:t>
      </w:r>
      <w:r w:rsidR="00155761" w:rsidRPr="00682ACF">
        <w:rPr>
          <w:rFonts w:ascii="Palatino Linotype" w:eastAsia="Times New Roman" w:hAnsi="Palatino Linotype" w:cs="Times New Roman"/>
          <w:sz w:val="24"/>
          <w:szCs w:val="24"/>
          <w:lang w:val="es-ES"/>
        </w:rPr>
        <w:t xml:space="preserve">, es </w:t>
      </w:r>
      <w:r w:rsidRPr="00682ACF">
        <w:rPr>
          <w:rFonts w:ascii="Palatino Linotype" w:eastAsia="Times New Roman" w:hAnsi="Palatino Linotype" w:cs="Times New Roman"/>
          <w:sz w:val="24"/>
          <w:szCs w:val="24"/>
          <w:lang w:val="es-ES"/>
        </w:rPr>
        <w:t xml:space="preserve">importante señalar que, </w:t>
      </w:r>
      <w:r w:rsidRPr="00682ACF">
        <w:rPr>
          <w:rFonts w:ascii="Palatino Linotype" w:eastAsia="Times New Roman" w:hAnsi="Palatino Linotype" w:cs="Times New Roman"/>
          <w:b/>
          <w:sz w:val="24"/>
          <w:szCs w:val="24"/>
          <w:lang w:val="es-ES"/>
        </w:rPr>
        <w:t>EL</w:t>
      </w:r>
      <w:r w:rsidRPr="00682ACF">
        <w:rPr>
          <w:rFonts w:ascii="Palatino Linotype" w:eastAsia="Times New Roman" w:hAnsi="Palatino Linotype" w:cs="Times New Roman"/>
          <w:sz w:val="24"/>
          <w:szCs w:val="24"/>
          <w:lang w:val="es-ES"/>
        </w:rPr>
        <w:t xml:space="preserve"> </w:t>
      </w:r>
      <w:r w:rsidRPr="00682ACF">
        <w:rPr>
          <w:rFonts w:ascii="Palatino Linotype" w:eastAsia="Times New Roman" w:hAnsi="Palatino Linotype" w:cs="Times New Roman"/>
          <w:b/>
          <w:sz w:val="24"/>
          <w:szCs w:val="24"/>
          <w:lang w:val="es-ES"/>
        </w:rPr>
        <w:t>SUJETO OBLIGADO</w:t>
      </w:r>
      <w:r w:rsidRPr="00682ACF">
        <w:rPr>
          <w:rFonts w:ascii="Palatino Linotype" w:eastAsia="Times New Roman" w:hAnsi="Palatino Linotype" w:cs="Times New Roman"/>
          <w:sz w:val="24"/>
          <w:szCs w:val="24"/>
          <w:lang w:val="es-ES"/>
        </w:rPr>
        <w:t xml:space="preserve"> </w:t>
      </w:r>
      <w:r w:rsidR="0038603B" w:rsidRPr="00682ACF">
        <w:rPr>
          <w:rFonts w:ascii="Palatino Linotype" w:eastAsia="Times New Roman" w:hAnsi="Palatino Linotype" w:cs="Times New Roman"/>
          <w:sz w:val="24"/>
          <w:szCs w:val="24"/>
          <w:lang w:val="es-ES"/>
        </w:rPr>
        <w:t>fue omiso en rendir su Informe</w:t>
      </w:r>
      <w:r w:rsidRPr="00682ACF">
        <w:rPr>
          <w:rFonts w:ascii="Palatino Linotype" w:eastAsia="Times New Roman" w:hAnsi="Palatino Linotype" w:cs="Times New Roman"/>
          <w:sz w:val="24"/>
          <w:szCs w:val="24"/>
          <w:lang w:val="es-ES"/>
        </w:rPr>
        <w:t xml:space="preserve"> Justificado</w:t>
      </w:r>
      <w:r w:rsidR="0038603B" w:rsidRPr="00682ACF">
        <w:rPr>
          <w:rFonts w:ascii="Palatino Linotype" w:eastAsia="Times New Roman" w:hAnsi="Palatino Linotype" w:cs="Times New Roman"/>
          <w:sz w:val="24"/>
          <w:szCs w:val="24"/>
          <w:lang w:val="es-ES"/>
        </w:rPr>
        <w:t>.</w:t>
      </w:r>
      <w:r w:rsidRPr="00682ACF">
        <w:rPr>
          <w:rFonts w:ascii="Palatino Linotype" w:eastAsia="Times New Roman" w:hAnsi="Palatino Linotype" w:cs="Times New Roman"/>
          <w:sz w:val="24"/>
          <w:szCs w:val="24"/>
          <w:lang w:val="es-ES"/>
        </w:rPr>
        <w:t xml:space="preserve"> </w:t>
      </w:r>
    </w:p>
    <w:p w14:paraId="45992E27" w14:textId="77777777" w:rsidR="009646EA" w:rsidRPr="00682ACF" w:rsidRDefault="009646EA" w:rsidP="009646EA">
      <w:pPr>
        <w:spacing w:after="0" w:line="360" w:lineRule="auto"/>
        <w:jc w:val="both"/>
        <w:rPr>
          <w:rFonts w:ascii="Palatino Linotype" w:eastAsia="Times New Roman" w:hAnsi="Palatino Linotype" w:cs="Times New Roman"/>
          <w:sz w:val="24"/>
          <w:szCs w:val="24"/>
          <w:lang w:val="es-ES"/>
        </w:rPr>
      </w:pPr>
    </w:p>
    <w:p w14:paraId="725859AE" w14:textId="603782A3" w:rsidR="00C83D24" w:rsidRPr="00682ACF" w:rsidRDefault="009646EA" w:rsidP="00C83D24">
      <w:pPr>
        <w:spacing w:after="0" w:line="360" w:lineRule="auto"/>
        <w:jc w:val="both"/>
        <w:rPr>
          <w:rFonts w:ascii="Palatino Linotype" w:eastAsia="Times New Roman" w:hAnsi="Palatino Linotype" w:cs="Times New Roman"/>
          <w:color w:val="000000" w:themeColor="text1"/>
          <w:sz w:val="24"/>
          <w:szCs w:val="24"/>
          <w:lang w:val="es-MX"/>
        </w:rPr>
      </w:pPr>
      <w:r w:rsidRPr="00682ACF">
        <w:rPr>
          <w:rFonts w:ascii="Palatino Linotype" w:eastAsia="Times New Roman" w:hAnsi="Palatino Linotype" w:cs="Times New Roman"/>
          <w:sz w:val="24"/>
          <w:szCs w:val="24"/>
          <w:lang w:val="es-ES"/>
        </w:rPr>
        <w:t xml:space="preserve">Por lo anterior, este Órgano Garante procedió a consultar </w:t>
      </w:r>
      <w:r w:rsidR="00C83D24" w:rsidRPr="00682ACF">
        <w:rPr>
          <w:rFonts w:ascii="Palatino Linotype" w:eastAsia="Times New Roman" w:hAnsi="Palatino Linotype" w:cs="Times New Roman"/>
          <w:color w:val="000000" w:themeColor="text1"/>
          <w:sz w:val="24"/>
          <w:szCs w:val="24"/>
          <w:lang w:val="es-MX"/>
        </w:rPr>
        <w:t xml:space="preserve">liga electrónica: </w:t>
      </w:r>
      <w:hyperlink r:id="rId10" w:history="1">
        <w:r w:rsidR="00C83D24" w:rsidRPr="00682ACF">
          <w:rPr>
            <w:rStyle w:val="Hipervnculo"/>
            <w:rFonts w:ascii="Palatino Linotype" w:eastAsia="Times New Roman" w:hAnsi="Palatino Linotype" w:cs="Times New Roman"/>
            <w:sz w:val="24"/>
            <w:szCs w:val="24"/>
            <w:lang w:val="es-MX"/>
          </w:rPr>
          <w:t>https://www.ipomex.org.mx/ipo3/lgt/indice/OTZOLOTEPEC/art_92_vii.web</w:t>
        </w:r>
      </w:hyperlink>
      <w:r w:rsidR="00C83D24" w:rsidRPr="00682ACF">
        <w:rPr>
          <w:rFonts w:ascii="Palatino Linotype" w:eastAsia="Times New Roman" w:hAnsi="Palatino Linotype" w:cs="Times New Roman"/>
          <w:color w:val="000000" w:themeColor="text1"/>
          <w:sz w:val="24"/>
          <w:szCs w:val="24"/>
          <w:lang w:val="es-MX"/>
        </w:rPr>
        <w:t xml:space="preserve">, con el </w:t>
      </w:r>
      <w:r w:rsidR="00461263" w:rsidRPr="00682ACF">
        <w:rPr>
          <w:rFonts w:ascii="Palatino Linotype" w:eastAsia="Times New Roman" w:hAnsi="Palatino Linotype" w:cs="Times New Roman"/>
          <w:color w:val="000000" w:themeColor="text1"/>
          <w:sz w:val="24"/>
          <w:szCs w:val="24"/>
          <w:lang w:val="es-MX"/>
        </w:rPr>
        <w:t>fin de</w:t>
      </w:r>
      <w:r w:rsidR="00753E34" w:rsidRPr="00682ACF">
        <w:rPr>
          <w:rFonts w:ascii="Palatino Linotype" w:eastAsia="Times New Roman" w:hAnsi="Palatino Linotype" w:cs="Times New Roman"/>
          <w:color w:val="000000" w:themeColor="text1"/>
          <w:sz w:val="24"/>
          <w:szCs w:val="24"/>
          <w:lang w:val="es-MX"/>
        </w:rPr>
        <w:t xml:space="preserve"> </w:t>
      </w:r>
      <w:r w:rsidR="00461263" w:rsidRPr="00682ACF">
        <w:rPr>
          <w:rFonts w:ascii="Palatino Linotype" w:eastAsia="Times New Roman" w:hAnsi="Palatino Linotype" w:cs="Times New Roman"/>
          <w:color w:val="000000" w:themeColor="text1"/>
          <w:sz w:val="24"/>
          <w:szCs w:val="24"/>
          <w:lang w:val="es-MX"/>
        </w:rPr>
        <w:t>verificar</w:t>
      </w:r>
      <w:r w:rsidR="00753E34" w:rsidRPr="00682ACF">
        <w:rPr>
          <w:rFonts w:ascii="Palatino Linotype" w:eastAsia="Times New Roman" w:hAnsi="Palatino Linotype" w:cs="Times New Roman"/>
          <w:color w:val="000000" w:themeColor="text1"/>
          <w:sz w:val="24"/>
          <w:szCs w:val="24"/>
          <w:lang w:val="es-MX"/>
        </w:rPr>
        <w:t xml:space="preserve"> que efectivamente se </w:t>
      </w:r>
      <w:r w:rsidR="00461263" w:rsidRPr="00682ACF">
        <w:rPr>
          <w:rFonts w:ascii="Palatino Linotype" w:eastAsia="Times New Roman" w:hAnsi="Palatino Linotype" w:cs="Times New Roman"/>
          <w:color w:val="000000" w:themeColor="text1"/>
          <w:sz w:val="24"/>
          <w:szCs w:val="24"/>
          <w:lang w:val="es-MX"/>
        </w:rPr>
        <w:t>encontraba</w:t>
      </w:r>
      <w:r w:rsidR="00753E34" w:rsidRPr="00682ACF">
        <w:rPr>
          <w:rFonts w:ascii="Palatino Linotype" w:eastAsia="Times New Roman" w:hAnsi="Palatino Linotype" w:cs="Times New Roman"/>
          <w:color w:val="000000" w:themeColor="text1"/>
          <w:sz w:val="24"/>
          <w:szCs w:val="24"/>
          <w:lang w:val="es-MX"/>
        </w:rPr>
        <w:t xml:space="preserve"> la </w:t>
      </w:r>
      <w:r w:rsidR="00461263" w:rsidRPr="00682ACF">
        <w:rPr>
          <w:rFonts w:ascii="Palatino Linotype" w:eastAsia="Times New Roman" w:hAnsi="Palatino Linotype" w:cs="Times New Roman"/>
          <w:color w:val="000000" w:themeColor="text1"/>
          <w:sz w:val="24"/>
          <w:szCs w:val="24"/>
          <w:lang w:val="es-MX"/>
        </w:rPr>
        <w:t>información</w:t>
      </w:r>
      <w:r w:rsidR="00753E34" w:rsidRPr="00682ACF">
        <w:rPr>
          <w:rFonts w:ascii="Palatino Linotype" w:eastAsia="Times New Roman" w:hAnsi="Palatino Linotype" w:cs="Times New Roman"/>
          <w:color w:val="000000" w:themeColor="text1"/>
          <w:sz w:val="24"/>
          <w:szCs w:val="24"/>
          <w:lang w:val="es-MX"/>
        </w:rPr>
        <w:t xml:space="preserve"> </w:t>
      </w:r>
      <w:r w:rsidR="00461263" w:rsidRPr="00682ACF">
        <w:rPr>
          <w:rFonts w:ascii="Palatino Linotype" w:eastAsia="Times New Roman" w:hAnsi="Palatino Linotype" w:cs="Times New Roman"/>
          <w:color w:val="000000" w:themeColor="text1"/>
          <w:sz w:val="24"/>
          <w:szCs w:val="24"/>
          <w:lang w:val="es-MX"/>
        </w:rPr>
        <w:t>solicitada</w:t>
      </w:r>
      <w:r w:rsidR="00753E34" w:rsidRPr="00682ACF">
        <w:rPr>
          <w:rFonts w:ascii="Palatino Linotype" w:eastAsia="Times New Roman" w:hAnsi="Palatino Linotype" w:cs="Times New Roman"/>
          <w:color w:val="000000" w:themeColor="text1"/>
          <w:sz w:val="24"/>
          <w:szCs w:val="24"/>
          <w:lang w:val="es-MX"/>
        </w:rPr>
        <w:t xml:space="preserve"> por el </w:t>
      </w:r>
      <w:r w:rsidR="00461263" w:rsidRPr="00682ACF">
        <w:rPr>
          <w:rFonts w:ascii="Palatino Linotype" w:eastAsia="Times New Roman" w:hAnsi="Palatino Linotype" w:cs="Times New Roman"/>
          <w:color w:val="000000" w:themeColor="text1"/>
          <w:sz w:val="24"/>
          <w:szCs w:val="24"/>
          <w:lang w:val="es-MX"/>
        </w:rPr>
        <w:t>particular</w:t>
      </w:r>
      <w:r w:rsidR="00C83D24" w:rsidRPr="00682ACF">
        <w:rPr>
          <w:rFonts w:ascii="Palatino Linotype" w:eastAsia="Times New Roman" w:hAnsi="Palatino Linotype" w:cs="Times New Roman"/>
          <w:color w:val="000000" w:themeColor="text1"/>
          <w:sz w:val="24"/>
          <w:szCs w:val="24"/>
          <w:lang w:val="es-MX"/>
        </w:rPr>
        <w:t xml:space="preserve">, </w:t>
      </w:r>
      <w:r w:rsidR="00C83D24" w:rsidRPr="00682ACF">
        <w:rPr>
          <w:rFonts w:ascii="Palatino Linotype" w:eastAsia="Times New Roman" w:hAnsi="Palatino Linotype" w:cs="Times New Roman"/>
          <w:sz w:val="24"/>
          <w:szCs w:val="24"/>
          <w:lang w:val="es-ES"/>
        </w:rPr>
        <w:t>para mayor referencia se insertan la siguiente imagen:</w:t>
      </w:r>
    </w:p>
    <w:p w14:paraId="42754FC3" w14:textId="77777777" w:rsidR="00C83D24" w:rsidRPr="00682ACF" w:rsidRDefault="00C83D24" w:rsidP="00C83D24">
      <w:pPr>
        <w:spacing w:after="0" w:line="360" w:lineRule="auto"/>
        <w:jc w:val="both"/>
        <w:rPr>
          <w:rFonts w:ascii="Palatino Linotype" w:eastAsia="Times New Roman" w:hAnsi="Palatino Linotype" w:cs="Times New Roman"/>
          <w:color w:val="000000" w:themeColor="text1"/>
          <w:sz w:val="24"/>
          <w:szCs w:val="24"/>
          <w:lang w:val="es-MX"/>
        </w:rPr>
      </w:pPr>
    </w:p>
    <w:p w14:paraId="2981C6E1" w14:textId="7C0A0030" w:rsidR="00C83D24" w:rsidRPr="00682ACF" w:rsidRDefault="00461263" w:rsidP="00C83D24">
      <w:pPr>
        <w:spacing w:after="0" w:line="360" w:lineRule="auto"/>
        <w:jc w:val="center"/>
        <w:rPr>
          <w:rFonts w:ascii="Palatino Linotype" w:eastAsia="Times New Roman" w:hAnsi="Palatino Linotype" w:cs="Times New Roman"/>
          <w:color w:val="000000" w:themeColor="text1"/>
          <w:sz w:val="24"/>
          <w:szCs w:val="24"/>
          <w:lang w:val="es-MX"/>
        </w:rPr>
      </w:pPr>
      <w:r w:rsidRPr="00682ACF">
        <w:rPr>
          <w:noProof/>
          <w:lang w:val="es-ES"/>
        </w:rPr>
        <mc:AlternateContent>
          <mc:Choice Requires="wps">
            <w:drawing>
              <wp:anchor distT="0" distB="0" distL="114300" distR="114300" simplePos="0" relativeHeight="251662336" behindDoc="0" locked="0" layoutInCell="1" allowOverlap="1" wp14:anchorId="214A9312" wp14:editId="34D81CBD">
                <wp:simplePos x="0" y="0"/>
                <wp:positionH relativeFrom="column">
                  <wp:posOffset>377190</wp:posOffset>
                </wp:positionH>
                <wp:positionV relativeFrom="paragraph">
                  <wp:posOffset>1550230</wp:posOffset>
                </wp:positionV>
                <wp:extent cx="627797" cy="197893"/>
                <wp:effectExtent l="57150" t="38100" r="20320" b="88265"/>
                <wp:wrapNone/>
                <wp:docPr id="60" name="Flecha: a la derecha 60"/>
                <wp:cNvGraphicFramePr/>
                <a:graphic xmlns:a="http://schemas.openxmlformats.org/drawingml/2006/main">
                  <a:graphicData uri="http://schemas.microsoft.com/office/word/2010/wordprocessingShape">
                    <wps:wsp>
                      <wps:cNvSpPr/>
                      <wps:spPr>
                        <a:xfrm>
                          <a:off x="0" y="0"/>
                          <a:ext cx="627797" cy="197893"/>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B1F88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60" o:spid="_x0000_s1026" type="#_x0000_t13" style="position:absolute;margin-left:29.7pt;margin-top:122.05pt;width:49.45pt;height:15.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" adj="18196" fillcolor="#dfa7a6 [1621]" strokecolor="#bc4542 [3045]">
                <v:fill color2="#f5e4e4 [501]" rotate="t" angle="180" colors="0 #ffa2a1;22938f #ffbebd;1 #ffe5e5" focus="100%" type="gradient"/>
                <v:shadow on="t" color="black" opacity="24903f" origin=",.5" offset="0,.55556mm"/>
              </v:shape>
            </w:pict>
          </mc:Fallback>
        </mc:AlternateContent>
      </w:r>
      <w:r w:rsidR="004B432A" w:rsidRPr="00682ACF">
        <w:rPr>
          <w:noProof/>
          <w:lang w:val="es-ES"/>
        </w:rPr>
        <mc:AlternateContent>
          <mc:Choice Requires="wps">
            <w:drawing>
              <wp:anchor distT="0" distB="0" distL="114300" distR="114300" simplePos="0" relativeHeight="251661312" behindDoc="0" locked="0" layoutInCell="1" allowOverlap="1" wp14:anchorId="350D922A" wp14:editId="0053271A">
                <wp:simplePos x="0" y="0"/>
                <wp:positionH relativeFrom="column">
                  <wp:posOffset>1063235</wp:posOffset>
                </wp:positionH>
                <wp:positionV relativeFrom="paragraph">
                  <wp:posOffset>1381955</wp:posOffset>
                </wp:positionV>
                <wp:extent cx="2360246" cy="468826"/>
                <wp:effectExtent l="0" t="0" r="21590" b="26670"/>
                <wp:wrapNone/>
                <wp:docPr id="59" name="Rectángulo: esquinas redondeadas 59"/>
                <wp:cNvGraphicFramePr/>
                <a:graphic xmlns:a="http://schemas.openxmlformats.org/drawingml/2006/main">
                  <a:graphicData uri="http://schemas.microsoft.com/office/word/2010/wordprocessingShape">
                    <wps:wsp>
                      <wps:cNvSpPr/>
                      <wps:spPr>
                        <a:xfrm>
                          <a:off x="0" y="0"/>
                          <a:ext cx="2360246" cy="468826"/>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1E8E35" id="Rectángulo: esquinas redondeadas 59" o:spid="_x0000_s1026" style="position:absolute;margin-left:83.7pt;margin-top:108.8pt;width:185.85pt;height:3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" filled="f" strokecolor="#c0504d [3205]" strokeweight="2pt"/>
            </w:pict>
          </mc:Fallback>
        </mc:AlternateContent>
      </w:r>
      <w:r w:rsidR="00C83D24" w:rsidRPr="00682ACF">
        <w:rPr>
          <w:noProof/>
          <w:lang w:val="es-ES"/>
        </w:rPr>
        <w:drawing>
          <wp:inline distT="0" distB="0" distL="0" distR="0" wp14:anchorId="02E2D6BF" wp14:editId="44DBC047">
            <wp:extent cx="5615305" cy="2132446"/>
            <wp:effectExtent l="0" t="0" r="4445" b="127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629" t="24760" r="18154" b="28840"/>
                    <a:stretch/>
                  </pic:blipFill>
                  <pic:spPr bwMode="auto">
                    <a:xfrm>
                      <a:off x="0" y="0"/>
                      <a:ext cx="5659008" cy="21490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055143C" w14:textId="77777777" w:rsidR="004B432A" w:rsidRPr="00682ACF" w:rsidRDefault="004B432A" w:rsidP="00C83D24">
      <w:pPr>
        <w:spacing w:after="0" w:line="360" w:lineRule="auto"/>
        <w:jc w:val="center"/>
        <w:rPr>
          <w:rFonts w:ascii="Palatino Linotype" w:eastAsia="Times New Roman" w:hAnsi="Palatino Linotype" w:cs="Times New Roman"/>
          <w:color w:val="000000" w:themeColor="text1"/>
          <w:sz w:val="24"/>
          <w:szCs w:val="24"/>
          <w:lang w:val="es-MX"/>
        </w:rPr>
      </w:pPr>
    </w:p>
    <w:p w14:paraId="1AACD586" w14:textId="27738609" w:rsidR="00AA05AB" w:rsidRPr="00682ACF" w:rsidRDefault="00AA05AB" w:rsidP="00AA05AB">
      <w:pPr>
        <w:spacing w:after="0" w:line="360" w:lineRule="auto"/>
        <w:jc w:val="center"/>
        <w:rPr>
          <w:rFonts w:ascii="Palatino Linotype" w:eastAsia="Times New Roman" w:hAnsi="Palatino Linotype" w:cs="Times New Roman"/>
          <w:color w:val="000000" w:themeColor="text1"/>
          <w:sz w:val="22"/>
          <w:szCs w:val="22"/>
          <w:lang w:val="es-MX"/>
        </w:rPr>
      </w:pPr>
      <w:r w:rsidRPr="00682ACF">
        <w:rPr>
          <w:noProof/>
          <w:lang w:val="es-ES"/>
        </w:rPr>
        <w:lastRenderedPageBreak/>
        <mc:AlternateContent>
          <mc:Choice Requires="wps">
            <w:drawing>
              <wp:anchor distT="0" distB="0" distL="114300" distR="114300" simplePos="0" relativeHeight="251664384" behindDoc="0" locked="0" layoutInCell="1" allowOverlap="1" wp14:anchorId="3C5D6E4D" wp14:editId="710D7EB1">
                <wp:simplePos x="0" y="0"/>
                <wp:positionH relativeFrom="column">
                  <wp:posOffset>3484050</wp:posOffset>
                </wp:positionH>
                <wp:positionV relativeFrom="paragraph">
                  <wp:posOffset>900137</wp:posOffset>
                </wp:positionV>
                <wp:extent cx="797169" cy="836246"/>
                <wp:effectExtent l="57150" t="38100" r="41275" b="78740"/>
                <wp:wrapNone/>
                <wp:docPr id="10" name="Conector recto de flecha 10"/>
                <wp:cNvGraphicFramePr/>
                <a:graphic xmlns:a="http://schemas.openxmlformats.org/drawingml/2006/main">
                  <a:graphicData uri="http://schemas.microsoft.com/office/word/2010/wordprocessingShape">
                    <wps:wsp>
                      <wps:cNvCnPr/>
                      <wps:spPr>
                        <a:xfrm flipH="1">
                          <a:off x="0" y="0"/>
                          <a:ext cx="797169" cy="836246"/>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5CAFC49D" id="_x0000_t32" coordsize="21600,21600" o:spt="32" o:oned="t" path="m,l21600,21600e" filled="f">
                <v:path arrowok="t" fillok="f" o:connecttype="none"/>
                <o:lock v:ext="edit" shapetype="t"/>
              </v:shapetype>
              <v:shape id="Conector recto de flecha 10" o:spid="_x0000_s1026" type="#_x0000_t32" style="position:absolute;margin-left:274.35pt;margin-top:70.9pt;width:62.75pt;height:65.8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" strokecolor="#c0504d [3205]" strokeweight="3pt">
                <v:stroke endarrow="block"/>
                <v:shadow on="t" color="black" opacity="22937f" origin=",.5" offset="0,.63889mm"/>
              </v:shape>
            </w:pict>
          </mc:Fallback>
        </mc:AlternateContent>
      </w:r>
      <w:r w:rsidRPr="00682ACF">
        <w:rPr>
          <w:noProof/>
          <w:lang w:val="es-ES"/>
        </w:rPr>
        <mc:AlternateContent>
          <mc:Choice Requires="wps">
            <w:drawing>
              <wp:anchor distT="0" distB="0" distL="114300" distR="114300" simplePos="0" relativeHeight="251663360" behindDoc="0" locked="0" layoutInCell="1" allowOverlap="1" wp14:anchorId="75DBAF62" wp14:editId="3F681C62">
                <wp:simplePos x="0" y="0"/>
                <wp:positionH relativeFrom="column">
                  <wp:posOffset>1315965</wp:posOffset>
                </wp:positionH>
                <wp:positionV relativeFrom="paragraph">
                  <wp:posOffset>603152</wp:posOffset>
                </wp:positionV>
                <wp:extent cx="2114208" cy="2742028"/>
                <wp:effectExtent l="0" t="0" r="19685" b="20320"/>
                <wp:wrapNone/>
                <wp:docPr id="9" name="Rectángulo: esquinas redondeadas 9"/>
                <wp:cNvGraphicFramePr/>
                <a:graphic xmlns:a="http://schemas.openxmlformats.org/drawingml/2006/main">
                  <a:graphicData uri="http://schemas.microsoft.com/office/word/2010/wordprocessingShape">
                    <wps:wsp>
                      <wps:cNvSpPr/>
                      <wps:spPr>
                        <a:xfrm>
                          <a:off x="0" y="0"/>
                          <a:ext cx="2114208" cy="2742028"/>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95A2E7" id="Rectángulo: esquinas redondeadas 9" o:spid="_x0000_s1026" style="position:absolute;margin-left:103.6pt;margin-top:47.5pt;width:166.45pt;height:21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" filled="f" strokecolor="#c0504d [3205]" strokeweight="2pt"/>
            </w:pict>
          </mc:Fallback>
        </mc:AlternateContent>
      </w:r>
      <w:r w:rsidRPr="00682ACF">
        <w:rPr>
          <w:noProof/>
          <w:lang w:val="es-ES"/>
        </w:rPr>
        <w:drawing>
          <wp:inline distT="0" distB="0" distL="0" distR="0" wp14:anchorId="1EAF2EE8" wp14:editId="50C0789E">
            <wp:extent cx="3251200" cy="3341126"/>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836" t="3100" r="27416"/>
                    <a:stretch/>
                  </pic:blipFill>
                  <pic:spPr bwMode="auto">
                    <a:xfrm>
                      <a:off x="0" y="0"/>
                      <a:ext cx="3251200" cy="334112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5E9C503" w14:textId="4437D157" w:rsidR="001241D9" w:rsidRPr="00682ACF" w:rsidRDefault="001241D9" w:rsidP="00AA05AB">
      <w:pPr>
        <w:spacing w:after="0" w:line="360" w:lineRule="auto"/>
        <w:jc w:val="center"/>
        <w:rPr>
          <w:rFonts w:ascii="Palatino Linotype" w:eastAsia="Times New Roman" w:hAnsi="Palatino Linotype" w:cs="Times New Roman"/>
          <w:color w:val="000000" w:themeColor="text1"/>
          <w:sz w:val="22"/>
          <w:szCs w:val="22"/>
          <w:lang w:val="es-MX"/>
        </w:rPr>
      </w:pPr>
    </w:p>
    <w:p w14:paraId="2D87AFDF" w14:textId="74C28E15" w:rsidR="00E909B2" w:rsidRPr="00682ACF" w:rsidRDefault="00461263" w:rsidP="00E909B2">
      <w:pPr>
        <w:spacing w:after="0" w:line="360" w:lineRule="auto"/>
        <w:jc w:val="both"/>
        <w:rPr>
          <w:rFonts w:ascii="Palatino Linotype" w:eastAsia="Times New Roman" w:hAnsi="Palatino Linotype" w:cs="Times New Roman"/>
          <w:color w:val="000000" w:themeColor="text1"/>
          <w:sz w:val="24"/>
          <w:szCs w:val="24"/>
          <w:lang w:val="es-MX"/>
        </w:rPr>
      </w:pPr>
      <w:r w:rsidRPr="00682ACF">
        <w:rPr>
          <w:rFonts w:ascii="Palatino Linotype" w:eastAsia="Times New Roman" w:hAnsi="Palatino Linotype" w:cs="Times New Roman"/>
          <w:color w:val="000000" w:themeColor="text1"/>
          <w:sz w:val="24"/>
          <w:szCs w:val="24"/>
          <w:lang w:val="es-MX"/>
        </w:rPr>
        <w:t xml:space="preserve">De los anterior, se puede advertir que si bien </w:t>
      </w:r>
      <w:r w:rsidRPr="00682ACF">
        <w:rPr>
          <w:rFonts w:ascii="Palatino Linotype" w:eastAsia="Times New Roman" w:hAnsi="Palatino Linotype" w:cs="Times New Roman"/>
          <w:b/>
          <w:color w:val="000000" w:themeColor="text1"/>
          <w:sz w:val="24"/>
          <w:szCs w:val="24"/>
          <w:lang w:val="es-MX"/>
        </w:rPr>
        <w:t>EL SUJETO OBLIGADO</w:t>
      </w:r>
      <w:r w:rsidRPr="00682ACF">
        <w:rPr>
          <w:rFonts w:ascii="Palatino Linotype" w:eastAsia="Times New Roman" w:hAnsi="Palatino Linotype" w:cs="Times New Roman"/>
          <w:color w:val="000000" w:themeColor="text1"/>
          <w:sz w:val="24"/>
          <w:szCs w:val="24"/>
          <w:lang w:val="es-MX"/>
        </w:rPr>
        <w:t xml:space="preserve"> tiene 72 registros en el ejercicio fiscal 2020, también lo es que </w:t>
      </w:r>
      <w:r w:rsidR="00913A99" w:rsidRPr="00682ACF">
        <w:rPr>
          <w:rFonts w:ascii="Palatino Linotype" w:eastAsia="Times New Roman" w:hAnsi="Palatino Linotype" w:cs="Times New Roman"/>
          <w:color w:val="000000" w:themeColor="text1"/>
          <w:sz w:val="24"/>
          <w:szCs w:val="24"/>
          <w:lang w:val="es-MX"/>
        </w:rPr>
        <w:t xml:space="preserve">de los mismos no se desprende la información que se debe contener , por lo que no se puede tener por colmado el derecho de acceso a </w:t>
      </w:r>
      <w:r w:rsidR="000B1060" w:rsidRPr="00682ACF">
        <w:rPr>
          <w:rFonts w:ascii="Palatino Linotype" w:eastAsia="Times New Roman" w:hAnsi="Palatino Linotype" w:cs="Times New Roman"/>
          <w:color w:val="000000" w:themeColor="text1"/>
          <w:sz w:val="24"/>
          <w:szCs w:val="24"/>
          <w:lang w:val="es-MX"/>
        </w:rPr>
        <w:t xml:space="preserve">la </w:t>
      </w:r>
      <w:r w:rsidR="00E909B2" w:rsidRPr="00682ACF">
        <w:rPr>
          <w:rFonts w:ascii="Palatino Linotype" w:eastAsia="Times New Roman" w:hAnsi="Palatino Linotype" w:cs="Times New Roman"/>
          <w:color w:val="000000" w:themeColor="text1"/>
          <w:sz w:val="24"/>
          <w:szCs w:val="24"/>
          <w:lang w:val="es-MX"/>
        </w:rPr>
        <w:t>información</w:t>
      </w:r>
      <w:r w:rsidR="00913A99" w:rsidRPr="00682ACF">
        <w:rPr>
          <w:rFonts w:ascii="Palatino Linotype" w:eastAsia="Times New Roman" w:hAnsi="Palatino Linotype" w:cs="Times New Roman"/>
          <w:color w:val="000000" w:themeColor="text1"/>
          <w:sz w:val="24"/>
          <w:szCs w:val="24"/>
          <w:lang w:val="es-MX"/>
        </w:rPr>
        <w:t xml:space="preserve">, relativa a </w:t>
      </w:r>
      <w:r w:rsidR="000B1060" w:rsidRPr="00682ACF">
        <w:rPr>
          <w:rFonts w:ascii="Palatino Linotype" w:eastAsia="Times New Roman" w:hAnsi="Palatino Linotype" w:cs="Times New Roman"/>
          <w:color w:val="000000" w:themeColor="text1"/>
          <w:sz w:val="24"/>
          <w:szCs w:val="24"/>
          <w:lang w:val="es-MX"/>
        </w:rPr>
        <w:t xml:space="preserve">las </w:t>
      </w:r>
      <w:r w:rsidR="00E909B2" w:rsidRPr="00682ACF">
        <w:rPr>
          <w:rFonts w:ascii="Palatino Linotype" w:eastAsia="Times New Roman" w:hAnsi="Palatino Linotype" w:cs="Times New Roman"/>
          <w:color w:val="000000" w:themeColor="text1"/>
          <w:sz w:val="24"/>
          <w:szCs w:val="24"/>
          <w:lang w:val="es-MX"/>
        </w:rPr>
        <w:t xml:space="preserve">Obligaciones </w:t>
      </w:r>
      <w:r w:rsidR="000B1060" w:rsidRPr="00682ACF">
        <w:rPr>
          <w:rFonts w:ascii="Palatino Linotype" w:eastAsia="Times New Roman" w:hAnsi="Palatino Linotype" w:cs="Times New Roman"/>
          <w:color w:val="000000" w:themeColor="text1"/>
          <w:sz w:val="24"/>
          <w:szCs w:val="24"/>
          <w:lang w:val="es-MX"/>
        </w:rPr>
        <w:t xml:space="preserve">de </w:t>
      </w:r>
      <w:r w:rsidR="00E909B2" w:rsidRPr="00682ACF">
        <w:rPr>
          <w:rFonts w:ascii="Palatino Linotype" w:eastAsia="Times New Roman" w:hAnsi="Palatino Linotype" w:cs="Times New Roman"/>
          <w:color w:val="000000" w:themeColor="text1"/>
          <w:sz w:val="24"/>
          <w:szCs w:val="24"/>
          <w:lang w:val="es-MX"/>
        </w:rPr>
        <w:t xml:space="preserve">Transparencia Comunes; que debería de cumplir de acuerdo a lo previsto en el artículo </w:t>
      </w:r>
      <w:r w:rsidR="00E909B2" w:rsidRPr="00682ACF">
        <w:rPr>
          <w:rFonts w:ascii="Palatino Linotype" w:eastAsia="Calibri" w:hAnsi="Palatino Linotype" w:cs="Arial"/>
          <w:sz w:val="24"/>
          <w:szCs w:val="24"/>
          <w:lang w:val="es-MX"/>
        </w:rPr>
        <w:t>92</w:t>
      </w:r>
      <w:r w:rsidR="00913A99" w:rsidRPr="00682ACF">
        <w:rPr>
          <w:rFonts w:ascii="Palatino Linotype" w:eastAsia="Calibri" w:hAnsi="Palatino Linotype" w:cs="Arial"/>
          <w:sz w:val="24"/>
          <w:szCs w:val="24"/>
          <w:lang w:val="es-MX"/>
        </w:rPr>
        <w:t>,</w:t>
      </w:r>
      <w:r w:rsidR="00E909B2" w:rsidRPr="00682ACF">
        <w:rPr>
          <w:rFonts w:ascii="Palatino Linotype" w:eastAsia="Calibri" w:hAnsi="Palatino Linotype" w:cs="Arial"/>
          <w:sz w:val="24"/>
          <w:szCs w:val="24"/>
          <w:lang w:val="es-MX"/>
        </w:rPr>
        <w:t xml:space="preserve"> fracción VII de la Ley de Transparencia y Acceso a la Información Pública del Estado de México y Municipios, así como, el numeral Segundo fracción </w:t>
      </w:r>
      <w:r w:rsidR="00E909B2" w:rsidRPr="00682ACF">
        <w:rPr>
          <w:rFonts w:ascii="Palatino Linotype" w:eastAsia="Times New Roman" w:hAnsi="Palatino Linotype" w:cs="Helvetica"/>
          <w:sz w:val="24"/>
          <w:szCs w:val="24"/>
          <w:shd w:val="clear" w:color="auto" w:fill="FFFFFF"/>
          <w:lang w:val="es-MX"/>
        </w:rPr>
        <w:t>XV, Vigésimo anexo 2 y los Criterios para las Obligaciones de Transparencia Comunes de la fracción VII</w:t>
      </w:r>
      <w:r w:rsidR="00EA3B82" w:rsidRPr="00682ACF">
        <w:rPr>
          <w:rFonts w:ascii="Palatino Linotype" w:eastAsia="Times New Roman" w:hAnsi="Palatino Linotype" w:cs="Helvetica"/>
          <w:sz w:val="24"/>
          <w:szCs w:val="24"/>
          <w:shd w:val="clear" w:color="auto" w:fill="FFFFFF"/>
          <w:lang w:val="es-MX"/>
        </w:rPr>
        <w:t xml:space="preserve"> </w:t>
      </w:r>
      <w:r w:rsidR="00E909B2" w:rsidRPr="00682ACF">
        <w:rPr>
          <w:rFonts w:ascii="Palatino Linotype" w:eastAsia="Times New Roman" w:hAnsi="Palatino Linotype" w:cs="Helvetica"/>
          <w:sz w:val="24"/>
          <w:szCs w:val="24"/>
          <w:shd w:val="clear" w:color="auto" w:fill="FFFFFF"/>
          <w:lang w:val="es-MX"/>
        </w:rPr>
        <w:t>articulo 70 y sus formatos</w:t>
      </w:r>
      <w:r w:rsidR="00E909B2" w:rsidRPr="00682ACF">
        <w:rPr>
          <w:rFonts w:ascii="Helvetica" w:eastAsia="Times New Roman" w:hAnsi="Helvetica" w:cs="Helvetica"/>
          <w:sz w:val="24"/>
          <w:szCs w:val="24"/>
          <w:shd w:val="clear" w:color="auto" w:fill="FFFFFF"/>
          <w:lang w:val="es-MX"/>
        </w:rPr>
        <w:t xml:space="preserve"> </w:t>
      </w:r>
      <w:r w:rsidR="00E909B2" w:rsidRPr="00682ACF">
        <w:rPr>
          <w:rFonts w:ascii="Palatino Linotype" w:eastAsia="Calibri" w:hAnsi="Palatino Linotype" w:cs="Arial"/>
          <w:sz w:val="24"/>
          <w:szCs w:val="24"/>
          <w:lang w:val="es-MX"/>
        </w:rPr>
        <w:t xml:space="preserve">establecidos en los </w:t>
      </w:r>
      <w:bookmarkStart w:id="2" w:name="_Hlk62127316"/>
      <w:r w:rsidR="00E909B2" w:rsidRPr="00682ACF">
        <w:rPr>
          <w:rFonts w:ascii="Palatino Linotype" w:eastAsia="Calibri" w:hAnsi="Palatino Linotype" w:cs="Arial"/>
          <w:sz w:val="24"/>
          <w:szCs w:val="24"/>
          <w:lang w:val="es-MX"/>
        </w:rPr>
        <w:t xml:space="preserve">Lineamientos Técnicos Generales para la Publicación, Homologación y Estandarización de la Información de las Obligaciones emitidos por el Consejo Nacional del Sistema Nacional de </w:t>
      </w:r>
      <w:r w:rsidR="00E909B2" w:rsidRPr="00682ACF">
        <w:rPr>
          <w:rFonts w:ascii="Palatino Linotype" w:eastAsia="Calibri" w:hAnsi="Palatino Linotype" w:cs="Arial"/>
          <w:sz w:val="24"/>
          <w:szCs w:val="24"/>
          <w:lang w:val="es-MX"/>
        </w:rPr>
        <w:lastRenderedPageBreak/>
        <w:t>Transparencia, Acceso a la Información Pública y Protección de Datos Personales</w:t>
      </w:r>
      <w:bookmarkEnd w:id="2"/>
      <w:r w:rsidR="00E909B2" w:rsidRPr="00682ACF">
        <w:rPr>
          <w:rFonts w:ascii="Palatino Linotype" w:eastAsia="Calibri" w:hAnsi="Palatino Linotype" w:cs="Arial"/>
          <w:sz w:val="24"/>
          <w:szCs w:val="24"/>
          <w:lang w:val="es-MX"/>
        </w:rPr>
        <w:t>, que nos refieren los siguiente:</w:t>
      </w:r>
    </w:p>
    <w:p w14:paraId="4972D4C7" w14:textId="77777777" w:rsidR="00E909B2" w:rsidRPr="00682ACF" w:rsidRDefault="00E909B2" w:rsidP="00E909B2">
      <w:pPr>
        <w:suppressAutoHyphens/>
        <w:spacing w:beforeAutospacing="1" w:after="0" w:afterAutospacing="1" w:line="360" w:lineRule="auto"/>
        <w:contextualSpacing/>
        <w:jc w:val="both"/>
        <w:rPr>
          <w:rFonts w:ascii="Palatino Linotype" w:eastAsia="Calibri" w:hAnsi="Palatino Linotype" w:cs="Arial"/>
          <w:sz w:val="24"/>
          <w:szCs w:val="24"/>
          <w:lang w:val="es-MX"/>
        </w:rPr>
      </w:pPr>
    </w:p>
    <w:p w14:paraId="5559BD2B" w14:textId="77777777" w:rsidR="00E909B2" w:rsidRPr="00682ACF" w:rsidRDefault="00E909B2" w:rsidP="00EA3B82">
      <w:pPr>
        <w:suppressAutoHyphens/>
        <w:spacing w:before="100" w:beforeAutospacing="1" w:after="100" w:afterAutospacing="1" w:line="240" w:lineRule="auto"/>
        <w:ind w:left="850" w:right="901"/>
        <w:contextualSpacing/>
        <w:jc w:val="both"/>
        <w:rPr>
          <w:rFonts w:ascii="Palatino Linotype" w:eastAsia="Times New Roman" w:hAnsi="Palatino Linotype" w:cs="Times New Roman"/>
          <w:i/>
          <w:iCs/>
          <w:sz w:val="22"/>
          <w:szCs w:val="22"/>
          <w:lang w:val="es-MX"/>
        </w:rPr>
      </w:pPr>
      <w:r w:rsidRPr="00682ACF">
        <w:rPr>
          <w:rFonts w:ascii="Palatino Linotype" w:eastAsia="Times New Roman" w:hAnsi="Palatino Linotype" w:cs="Times New Roman"/>
          <w:i/>
          <w:iCs/>
          <w:sz w:val="22"/>
          <w:szCs w:val="22"/>
          <w:lang w:val="es-MX"/>
        </w:rPr>
        <w:t>“</w:t>
      </w:r>
      <w:r w:rsidRPr="00682ACF">
        <w:rPr>
          <w:rFonts w:ascii="Palatino Linotype" w:eastAsia="Times New Roman" w:hAnsi="Palatino Linotype" w:cs="Times New Roman"/>
          <w:b/>
          <w:bCs/>
          <w:i/>
          <w:iCs/>
          <w:sz w:val="22"/>
          <w:szCs w:val="22"/>
          <w:lang w:val="es-MX"/>
        </w:rPr>
        <w:t>Artículo 92. Los sujetos obligados deberán poner a disposición del público de manera permanente y actualizada de forma sencilla, precisa y entendible, en los respectivos medios electrónicos</w:t>
      </w:r>
      <w:r w:rsidRPr="00682ACF">
        <w:rPr>
          <w:rFonts w:ascii="Palatino Linotype" w:eastAsia="Times New Roman" w:hAnsi="Palatino Linotype" w:cs="Times New Roman"/>
          <w:i/>
          <w:iCs/>
          <w:sz w:val="22"/>
          <w:szCs w:val="22"/>
          <w:lang w:val="es-MX"/>
        </w:rPr>
        <w:t>, de acuerdo con sus facultades, atribuciones, funciones u objeto social, según corresponda, la información, por lo menos, de los temas, documentos y políticas que a continuación se señalan:</w:t>
      </w:r>
    </w:p>
    <w:p w14:paraId="6EBB0385" w14:textId="77777777" w:rsidR="00E909B2" w:rsidRPr="00682ACF" w:rsidRDefault="00E909B2" w:rsidP="00EA3B82">
      <w:pPr>
        <w:suppressAutoHyphens/>
        <w:spacing w:before="100" w:beforeAutospacing="1" w:after="100" w:afterAutospacing="1" w:line="240" w:lineRule="auto"/>
        <w:ind w:left="850" w:right="901"/>
        <w:contextualSpacing/>
        <w:jc w:val="both"/>
        <w:rPr>
          <w:rFonts w:ascii="Palatino Linotype" w:eastAsia="Times New Roman" w:hAnsi="Palatino Linotype" w:cs="Times New Roman"/>
          <w:i/>
          <w:iCs/>
          <w:sz w:val="22"/>
          <w:szCs w:val="22"/>
          <w:lang w:val="es-MX"/>
        </w:rPr>
      </w:pPr>
      <w:r w:rsidRPr="00682ACF">
        <w:rPr>
          <w:rFonts w:ascii="Palatino Linotype" w:eastAsia="Times New Roman" w:hAnsi="Palatino Linotype" w:cs="Times New Roman"/>
          <w:i/>
          <w:iCs/>
          <w:sz w:val="22"/>
          <w:szCs w:val="22"/>
          <w:lang w:val="es-MX"/>
        </w:rPr>
        <w:t>(…)</w:t>
      </w:r>
    </w:p>
    <w:p w14:paraId="4A945159" w14:textId="77777777" w:rsidR="00E909B2" w:rsidRPr="00682ACF" w:rsidRDefault="00E909B2" w:rsidP="00EA3B82">
      <w:pPr>
        <w:suppressAutoHyphens/>
        <w:spacing w:before="100" w:beforeAutospacing="1" w:after="100" w:afterAutospacing="1" w:line="240" w:lineRule="auto"/>
        <w:ind w:left="850" w:right="901"/>
        <w:contextualSpacing/>
        <w:jc w:val="both"/>
        <w:rPr>
          <w:rFonts w:ascii="Palatino Linotype" w:eastAsia="Times New Roman" w:hAnsi="Palatino Linotype" w:cs="Times New Roman"/>
          <w:i/>
          <w:iCs/>
          <w:sz w:val="22"/>
          <w:szCs w:val="22"/>
        </w:rPr>
      </w:pPr>
      <w:r w:rsidRPr="00682ACF">
        <w:rPr>
          <w:rFonts w:ascii="Palatino Linotype" w:eastAsia="Times New Roman" w:hAnsi="Palatino Linotype" w:cs="Times New Roman"/>
          <w:b/>
          <w:bCs/>
          <w:i/>
          <w:iCs/>
          <w:sz w:val="22"/>
          <w:szCs w:val="22"/>
        </w:rPr>
        <w:t xml:space="preserve">VII. </w:t>
      </w:r>
      <w:r w:rsidRPr="00682ACF">
        <w:rPr>
          <w:rFonts w:ascii="Palatino Linotype" w:eastAsia="Times New Roman" w:hAnsi="Palatino Linotype" w:cs="Times New Roman"/>
          <w:i/>
          <w:iCs/>
          <w:sz w:val="22"/>
          <w:szCs w:val="22"/>
        </w:rPr>
        <w:t xml:space="preserve">El directorio de todos los servidores públicos, </w:t>
      </w:r>
      <w:bookmarkStart w:id="3" w:name="_Hlk61630639"/>
      <w:r w:rsidRPr="00682ACF">
        <w:rPr>
          <w:rFonts w:ascii="Palatino Linotype" w:eastAsia="Times New Roman" w:hAnsi="Palatino Linotype" w:cs="Times New Roman"/>
          <w:i/>
          <w:iCs/>
          <w:sz w:val="22"/>
          <w:szCs w:val="22"/>
        </w:rPr>
        <w:t>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bookmarkEnd w:id="3"/>
      <w:r w:rsidRPr="00682ACF">
        <w:rPr>
          <w:rFonts w:ascii="Palatino Linotype" w:eastAsia="Times New Roman" w:hAnsi="Palatino Linotype" w:cs="Times New Roman"/>
          <w:i/>
          <w:iCs/>
          <w:sz w:val="22"/>
          <w:szCs w:val="22"/>
        </w:rPr>
        <w:t xml:space="preserve">. </w:t>
      </w:r>
    </w:p>
    <w:p w14:paraId="535679E6" w14:textId="77777777" w:rsidR="00E909B2" w:rsidRPr="00682ACF" w:rsidRDefault="00E909B2" w:rsidP="00EA3B82">
      <w:pPr>
        <w:suppressAutoHyphens/>
        <w:spacing w:before="100" w:beforeAutospacing="1" w:after="100" w:afterAutospacing="1" w:line="240" w:lineRule="auto"/>
        <w:ind w:left="850" w:right="901"/>
        <w:contextualSpacing/>
        <w:jc w:val="both"/>
        <w:rPr>
          <w:rFonts w:ascii="Palatino Linotype" w:eastAsia="Times New Roman" w:hAnsi="Palatino Linotype" w:cs="Times New Roman"/>
          <w:i/>
          <w:iCs/>
          <w:sz w:val="22"/>
          <w:szCs w:val="22"/>
        </w:rPr>
      </w:pPr>
    </w:p>
    <w:p w14:paraId="1782EA8C" w14:textId="76E72842" w:rsidR="00E909B2" w:rsidRPr="00682ACF" w:rsidRDefault="00E909B2" w:rsidP="00EA3B82">
      <w:pPr>
        <w:suppressAutoHyphens/>
        <w:spacing w:before="100" w:beforeAutospacing="1" w:after="100" w:afterAutospacing="1" w:line="240" w:lineRule="auto"/>
        <w:ind w:left="850" w:right="901"/>
        <w:contextualSpacing/>
        <w:jc w:val="both"/>
        <w:rPr>
          <w:rFonts w:ascii="Palatino Linotype" w:eastAsia="Times New Roman" w:hAnsi="Palatino Linotype" w:cs="Times New Roman"/>
          <w:i/>
          <w:iCs/>
          <w:sz w:val="22"/>
          <w:szCs w:val="22"/>
          <w:lang w:val="es-MX"/>
        </w:rPr>
      </w:pPr>
      <w:r w:rsidRPr="00682ACF">
        <w:rPr>
          <w:rFonts w:ascii="Palatino Linotype" w:eastAsia="Times New Roman" w:hAnsi="Palatino Linotype" w:cs="Times New Roman"/>
          <w:i/>
          <w:iCs/>
          <w:sz w:val="22"/>
          <w:szCs w:val="22"/>
        </w:rP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45BB4F5E" w14:textId="77777777" w:rsidR="00E909B2" w:rsidRPr="00682ACF" w:rsidRDefault="00E909B2" w:rsidP="00EA3B82">
      <w:pPr>
        <w:suppressAutoHyphens/>
        <w:spacing w:before="100" w:beforeAutospacing="1" w:after="100" w:afterAutospacing="1" w:line="240" w:lineRule="auto"/>
        <w:ind w:left="850" w:right="901"/>
        <w:contextualSpacing/>
        <w:jc w:val="both"/>
        <w:rPr>
          <w:rFonts w:ascii="Palatino Linotype" w:eastAsia="Times New Roman" w:hAnsi="Palatino Linotype" w:cs="Times New Roman"/>
          <w:b/>
          <w:bCs/>
          <w:i/>
          <w:iCs/>
          <w:sz w:val="22"/>
          <w:szCs w:val="22"/>
          <w:lang w:val="es-MX"/>
        </w:rPr>
      </w:pPr>
      <w:r w:rsidRPr="00682ACF">
        <w:rPr>
          <w:rFonts w:ascii="Palatino Linotype" w:eastAsia="Times New Roman" w:hAnsi="Palatino Linotype" w:cs="Times New Roman"/>
          <w:i/>
          <w:iCs/>
          <w:sz w:val="22"/>
          <w:szCs w:val="22"/>
          <w:lang w:val="es-MX"/>
        </w:rPr>
        <w:t>(…)</w:t>
      </w:r>
    </w:p>
    <w:p w14:paraId="146CBFA0" w14:textId="280E4009" w:rsidR="00E909B2" w:rsidRPr="00682ACF" w:rsidRDefault="00E909B2" w:rsidP="00EA3B82">
      <w:pPr>
        <w:suppressAutoHyphens/>
        <w:spacing w:before="100" w:beforeAutospacing="1" w:after="100" w:afterAutospacing="1" w:line="240" w:lineRule="auto"/>
        <w:ind w:left="850" w:right="901"/>
        <w:contextualSpacing/>
        <w:jc w:val="both"/>
        <w:rPr>
          <w:rFonts w:ascii="Palatino Linotype" w:eastAsia="Times New Roman" w:hAnsi="Palatino Linotype" w:cs="Times New Roman"/>
          <w:i/>
          <w:iCs/>
          <w:sz w:val="22"/>
          <w:szCs w:val="22"/>
          <w:lang w:val="es-MX"/>
        </w:rPr>
      </w:pPr>
      <w:r w:rsidRPr="00682ACF">
        <w:rPr>
          <w:rFonts w:ascii="Palatino Linotype" w:eastAsia="Times New Roman" w:hAnsi="Palatino Linotype" w:cs="Times New Roman"/>
          <w:i/>
          <w:iCs/>
          <w:sz w:val="22"/>
          <w:szCs w:val="22"/>
          <w:lang w:val="es-MX"/>
        </w:rPr>
        <w:t>”</w:t>
      </w:r>
    </w:p>
    <w:p w14:paraId="2B000A88" w14:textId="77777777" w:rsidR="00E909B2" w:rsidRPr="00682ACF" w:rsidRDefault="00E909B2" w:rsidP="00EA3B82">
      <w:pPr>
        <w:suppressAutoHyphens/>
        <w:spacing w:before="100" w:beforeAutospacing="1" w:after="100" w:afterAutospacing="1" w:line="240" w:lineRule="auto"/>
        <w:ind w:left="850" w:right="901"/>
        <w:contextualSpacing/>
        <w:jc w:val="both"/>
        <w:rPr>
          <w:rFonts w:ascii="Palatino Linotype" w:eastAsia="Calibri" w:hAnsi="Palatino Linotype" w:cs="Arial"/>
          <w:i/>
          <w:iCs/>
          <w:sz w:val="22"/>
          <w:szCs w:val="22"/>
          <w:lang w:val="es-MX"/>
        </w:rPr>
      </w:pPr>
      <w:r w:rsidRPr="00682ACF">
        <w:rPr>
          <w:rFonts w:ascii="Palatino Linotype" w:eastAsia="Times New Roman" w:hAnsi="Palatino Linotype" w:cs="Times New Roman"/>
          <w:i/>
          <w:iCs/>
          <w:sz w:val="22"/>
          <w:szCs w:val="22"/>
          <w:lang w:val="es-MX"/>
        </w:rPr>
        <w:t>(énfasis añadido)</w:t>
      </w:r>
    </w:p>
    <w:p w14:paraId="3BA0E018" w14:textId="77777777" w:rsidR="00E909B2" w:rsidRPr="00682ACF" w:rsidRDefault="00E909B2" w:rsidP="00EA3B82">
      <w:pPr>
        <w:suppressAutoHyphens/>
        <w:spacing w:beforeAutospacing="1" w:after="0" w:afterAutospacing="1" w:line="240" w:lineRule="auto"/>
        <w:contextualSpacing/>
        <w:jc w:val="both"/>
        <w:rPr>
          <w:rFonts w:ascii="Palatino Linotype" w:eastAsia="Calibri" w:hAnsi="Palatino Linotype" w:cs="Arial"/>
          <w:sz w:val="22"/>
          <w:szCs w:val="22"/>
          <w:lang w:val="es-MX"/>
        </w:rPr>
      </w:pPr>
    </w:p>
    <w:p w14:paraId="25C1C6A5" w14:textId="77777777" w:rsidR="00E909B2" w:rsidRPr="00682ACF" w:rsidRDefault="00E909B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r w:rsidRPr="00682ACF">
        <w:rPr>
          <w:rFonts w:ascii="Palatino Linotype" w:eastAsia="Times New Roman" w:hAnsi="Palatino Linotype" w:cs="Arial"/>
          <w:i/>
          <w:iCs/>
          <w:sz w:val="22"/>
          <w:szCs w:val="22"/>
          <w:lang w:val="es-MX"/>
        </w:rPr>
        <w:t>“</w:t>
      </w:r>
      <w:r w:rsidRPr="00682ACF">
        <w:rPr>
          <w:rFonts w:ascii="Palatino Linotype" w:eastAsia="Times New Roman" w:hAnsi="Palatino Linotype" w:cs="Arial"/>
          <w:b/>
          <w:bCs/>
          <w:i/>
          <w:iCs/>
          <w:sz w:val="22"/>
          <w:szCs w:val="22"/>
          <w:lang w:val="es-MX"/>
        </w:rPr>
        <w:t>Segundo</w:t>
      </w:r>
      <w:r w:rsidRPr="00682ACF">
        <w:rPr>
          <w:rFonts w:ascii="Palatino Linotype" w:eastAsia="Times New Roman" w:hAnsi="Palatino Linotype" w:cs="Arial"/>
          <w:i/>
          <w:iCs/>
          <w:sz w:val="22"/>
          <w:szCs w:val="22"/>
          <w:lang w:val="es-MX"/>
        </w:rPr>
        <w:t>. Para los efectos de los presentes Lineamientos, se entenderá por:</w:t>
      </w:r>
    </w:p>
    <w:p w14:paraId="15EE7E30" w14:textId="77777777" w:rsidR="00E909B2" w:rsidRPr="00682ACF" w:rsidRDefault="00E909B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p>
    <w:p w14:paraId="796BAD88" w14:textId="77777777" w:rsidR="00E909B2" w:rsidRPr="00682ACF" w:rsidRDefault="00E909B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r w:rsidRPr="00682ACF">
        <w:rPr>
          <w:rFonts w:ascii="Palatino Linotype" w:eastAsia="Times New Roman" w:hAnsi="Palatino Linotype" w:cs="Arial"/>
          <w:b/>
          <w:bCs/>
          <w:i/>
          <w:iCs/>
          <w:sz w:val="22"/>
          <w:szCs w:val="22"/>
          <w:lang w:val="es-MX"/>
        </w:rPr>
        <w:t>XV.</w:t>
      </w:r>
      <w:r w:rsidRPr="00682ACF">
        <w:rPr>
          <w:rFonts w:ascii="Palatino Linotype" w:eastAsia="Times New Roman" w:hAnsi="Palatino Linotype" w:cs="Arial"/>
          <w:i/>
          <w:iCs/>
          <w:sz w:val="22"/>
          <w:szCs w:val="22"/>
          <w:lang w:val="es-MX"/>
        </w:rPr>
        <w:t xml:space="preserve">    </w:t>
      </w:r>
      <w:r w:rsidRPr="00682ACF">
        <w:rPr>
          <w:rFonts w:ascii="Palatino Linotype" w:eastAsia="Times New Roman" w:hAnsi="Palatino Linotype" w:cs="Arial"/>
          <w:b/>
          <w:bCs/>
          <w:i/>
          <w:iCs/>
          <w:sz w:val="22"/>
          <w:szCs w:val="22"/>
          <w:lang w:val="es-MX"/>
        </w:rPr>
        <w:t>Obligaciones comunes</w:t>
      </w:r>
      <w:r w:rsidRPr="00682ACF">
        <w:rPr>
          <w:rFonts w:ascii="Palatino Linotype" w:eastAsia="Times New Roman" w:hAnsi="Palatino Linotype" w:cs="Arial"/>
          <w:i/>
          <w:iCs/>
          <w:sz w:val="22"/>
          <w:szCs w:val="22"/>
          <w:lang w:val="es-MX"/>
        </w:rPr>
        <w:t>: Son aquellas que describen la información que deberán poner a disposición de los particulares y mantener actualizada en los sitios de Internet correspondientes y en la Plataforma Nacional todos los sujetos obligados, sin excepción alguna, y que se refieren a temas, documentos y políticas que aquellos poseen en ejercicio de sus facultades, obligaciones y el uso de recursos públicos, respecto de: su organización interna y funcionamiento, atención al público, ejercicio de los recursos públicos, determinaciones institucionales, estudios, ingresos recibidos y donaciones realizadas, organización de archivos, entre otros;</w:t>
      </w:r>
    </w:p>
    <w:p w14:paraId="32ED4028" w14:textId="77777777" w:rsidR="00E909B2" w:rsidRPr="00682ACF" w:rsidRDefault="00E909B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p>
    <w:p w14:paraId="52C2FAD9" w14:textId="77777777" w:rsidR="00E909B2" w:rsidRPr="00682ACF" w:rsidRDefault="00E909B2" w:rsidP="00EA3B82">
      <w:pPr>
        <w:suppressAutoHyphens/>
        <w:spacing w:after="0" w:line="240" w:lineRule="auto"/>
        <w:ind w:left="850" w:right="901"/>
        <w:contextualSpacing/>
        <w:jc w:val="both"/>
        <w:rPr>
          <w:rFonts w:ascii="Palatino Linotype" w:eastAsia="Times New Roman" w:hAnsi="Palatino Linotype" w:cs="Arial"/>
          <w:b/>
          <w:bCs/>
          <w:i/>
          <w:iCs/>
          <w:sz w:val="22"/>
          <w:szCs w:val="22"/>
          <w:lang w:val="es-MX"/>
        </w:rPr>
      </w:pPr>
      <w:r w:rsidRPr="00682ACF">
        <w:rPr>
          <w:rFonts w:ascii="Palatino Linotype" w:eastAsia="Times New Roman" w:hAnsi="Palatino Linotype" w:cs="Arial"/>
          <w:b/>
          <w:bCs/>
          <w:i/>
          <w:iCs/>
          <w:sz w:val="22"/>
          <w:szCs w:val="22"/>
          <w:lang w:val="es-MX"/>
        </w:rPr>
        <w:lastRenderedPageBreak/>
        <w:t>Vigésimo.</w:t>
      </w:r>
    </w:p>
    <w:p w14:paraId="1D1E3924" w14:textId="77777777" w:rsidR="00E909B2" w:rsidRPr="00682ACF" w:rsidRDefault="00E909B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r w:rsidRPr="00682ACF">
        <w:rPr>
          <w:rFonts w:ascii="Palatino Linotype" w:eastAsia="Times New Roman" w:hAnsi="Palatino Linotype" w:cs="Arial"/>
          <w:i/>
          <w:iCs/>
          <w:sz w:val="22"/>
          <w:szCs w:val="22"/>
          <w:lang w:val="es-MX"/>
        </w:rPr>
        <w:t>(…)</w:t>
      </w:r>
    </w:p>
    <w:p w14:paraId="2B82D98B" w14:textId="77777777" w:rsidR="00E909B2" w:rsidRPr="00682ACF" w:rsidRDefault="00E909B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r w:rsidRPr="00682ACF">
        <w:rPr>
          <w:rFonts w:ascii="Palatino Linotype" w:eastAsia="Times New Roman" w:hAnsi="Palatino Linotype" w:cs="Arial"/>
          <w:i/>
          <w:iCs/>
          <w:sz w:val="22"/>
          <w:szCs w:val="22"/>
          <w:lang w:val="es-MX"/>
        </w:rPr>
        <w:t>las "Obligaciones de transparencia específicas". También se trata de información pública que debe ponerse a disposición de las personas sin que medie petición alguna.</w:t>
      </w:r>
    </w:p>
    <w:p w14:paraId="55E07D91" w14:textId="77777777" w:rsidR="00E909B2" w:rsidRPr="00682ACF" w:rsidRDefault="00E909B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p>
    <w:p w14:paraId="203DF5E0" w14:textId="77777777" w:rsidR="00E909B2" w:rsidRPr="00682ACF" w:rsidRDefault="00E909B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r w:rsidRPr="00682ACF">
        <w:rPr>
          <w:rFonts w:ascii="Palatino Linotype" w:eastAsia="Times New Roman" w:hAnsi="Palatino Linotype" w:cs="Arial"/>
          <w:i/>
          <w:iCs/>
          <w:sz w:val="22"/>
          <w:szCs w:val="22"/>
          <w:lang w:val="es-MX"/>
        </w:rPr>
        <w:t xml:space="preserve">En los Anexos </w:t>
      </w:r>
      <w:r w:rsidRPr="00682ACF">
        <w:rPr>
          <w:rFonts w:ascii="Palatino Linotype" w:eastAsia="Times New Roman" w:hAnsi="Palatino Linotype" w:cs="Arial"/>
          <w:b/>
          <w:bCs/>
          <w:i/>
          <w:iCs/>
          <w:sz w:val="22"/>
          <w:szCs w:val="22"/>
          <w:lang w:val="es-MX"/>
        </w:rPr>
        <w:t>2</w:t>
      </w:r>
      <w:r w:rsidRPr="00682ACF">
        <w:rPr>
          <w:rFonts w:ascii="Palatino Linotype" w:eastAsia="Times New Roman" w:hAnsi="Palatino Linotype" w:cs="Arial"/>
          <w:i/>
          <w:iCs/>
          <w:sz w:val="22"/>
          <w:szCs w:val="22"/>
          <w:lang w:val="es-MX"/>
        </w:rPr>
        <w:t xml:space="preserve"> a </w:t>
      </w:r>
      <w:r w:rsidRPr="00682ACF">
        <w:rPr>
          <w:rFonts w:ascii="Palatino Linotype" w:eastAsia="Times New Roman" w:hAnsi="Palatino Linotype" w:cs="Arial"/>
          <w:b/>
          <w:bCs/>
          <w:i/>
          <w:iCs/>
          <w:sz w:val="22"/>
          <w:szCs w:val="22"/>
          <w:lang w:val="es-MX"/>
        </w:rPr>
        <w:t>14</w:t>
      </w:r>
      <w:r w:rsidRPr="00682ACF">
        <w:rPr>
          <w:rFonts w:ascii="Palatino Linotype" w:eastAsia="Times New Roman" w:hAnsi="Palatino Linotype" w:cs="Arial"/>
          <w:i/>
          <w:iCs/>
          <w:sz w:val="22"/>
          <w:szCs w:val="22"/>
          <w:lang w:val="es-MX"/>
        </w:rPr>
        <w:t xml:space="preserve"> de los presentes Lineamientos, se puntualizan los criterios sustantivos y adjetivos que por cada rubro de información determinan los datos, características y forma de organización de la información que publicarán y actualizarán en sus portales de Internet y en la Plataforma Nacional, los sujetos obligados de acuerdo con su naturaleza jurídica y misión institucional en los distintos ámbitos: federal, estatal, municipal y delegacional, a saber:</w:t>
      </w:r>
    </w:p>
    <w:p w14:paraId="040E4FD2" w14:textId="77777777" w:rsidR="00E909B2" w:rsidRPr="00682ACF" w:rsidRDefault="00E909B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p>
    <w:p w14:paraId="3418DCAB" w14:textId="77777777" w:rsidR="00E909B2" w:rsidRPr="00682ACF" w:rsidRDefault="00E909B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r w:rsidRPr="00682ACF">
        <w:rPr>
          <w:rFonts w:ascii="Palatino Linotype" w:eastAsia="Times New Roman" w:hAnsi="Palatino Linotype" w:cs="Arial"/>
          <w:b/>
          <w:bCs/>
          <w:i/>
          <w:iCs/>
          <w:sz w:val="22"/>
          <w:szCs w:val="22"/>
          <w:lang w:val="es-MX"/>
        </w:rPr>
        <w:t>Anexo 2:</w:t>
      </w:r>
      <w:r w:rsidRPr="00682ACF">
        <w:rPr>
          <w:rFonts w:ascii="Palatino Linotype" w:eastAsia="Times New Roman" w:hAnsi="Palatino Linotype" w:cs="Arial"/>
          <w:i/>
          <w:iCs/>
          <w:sz w:val="22"/>
          <w:szCs w:val="22"/>
          <w:lang w:val="es-MX"/>
        </w:rPr>
        <w:t xml:space="preserve"> artículo 71, Poderes Ejecutivos Federal, de las entidades federativas y </w:t>
      </w:r>
      <w:r w:rsidRPr="00682ACF">
        <w:rPr>
          <w:rFonts w:ascii="Palatino Linotype" w:eastAsia="Times New Roman" w:hAnsi="Palatino Linotype" w:cs="Arial"/>
          <w:b/>
          <w:bCs/>
          <w:i/>
          <w:iCs/>
          <w:sz w:val="22"/>
          <w:szCs w:val="22"/>
          <w:lang w:val="es-MX"/>
        </w:rPr>
        <w:t>municipales</w:t>
      </w:r>
      <w:r w:rsidRPr="00682ACF">
        <w:rPr>
          <w:rFonts w:ascii="Palatino Linotype" w:eastAsia="Times New Roman" w:hAnsi="Palatino Linotype" w:cs="Arial"/>
          <w:i/>
          <w:iCs/>
          <w:sz w:val="22"/>
          <w:szCs w:val="22"/>
          <w:lang w:val="es-MX"/>
        </w:rPr>
        <w:t xml:space="preserve"> </w:t>
      </w:r>
    </w:p>
    <w:p w14:paraId="38D65A7F" w14:textId="7E0739B4" w:rsidR="00E909B2" w:rsidRPr="00682ACF" w:rsidRDefault="00E909B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r w:rsidRPr="00682ACF">
        <w:rPr>
          <w:rFonts w:ascii="Palatino Linotype" w:eastAsia="Times New Roman" w:hAnsi="Palatino Linotype" w:cs="Arial"/>
          <w:i/>
          <w:iCs/>
          <w:sz w:val="22"/>
          <w:szCs w:val="22"/>
          <w:lang w:val="es-MX"/>
        </w:rPr>
        <w:t>(…)”</w:t>
      </w:r>
    </w:p>
    <w:p w14:paraId="763DBA6E" w14:textId="3925FA88" w:rsidR="00EA3B82" w:rsidRPr="00682ACF" w:rsidRDefault="00EA3B8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p>
    <w:p w14:paraId="7018117D" w14:textId="447042DF" w:rsidR="00EA3B82" w:rsidRPr="00682ACF" w:rsidRDefault="00EA3B82" w:rsidP="00EA3B82">
      <w:pPr>
        <w:suppressAutoHyphens/>
        <w:spacing w:after="0" w:line="240" w:lineRule="auto"/>
        <w:ind w:left="850" w:right="901"/>
        <w:contextualSpacing/>
        <w:jc w:val="both"/>
        <w:rPr>
          <w:rFonts w:ascii="Palatino Linotype" w:eastAsia="Times New Roman" w:hAnsi="Palatino Linotype" w:cs="Arial"/>
          <w:b/>
          <w:bCs/>
          <w:i/>
          <w:iCs/>
          <w:sz w:val="22"/>
          <w:szCs w:val="22"/>
          <w:lang w:val="es-MX"/>
        </w:rPr>
      </w:pPr>
      <w:r w:rsidRPr="00682ACF">
        <w:rPr>
          <w:rFonts w:ascii="Palatino Linotype" w:eastAsia="Times New Roman" w:hAnsi="Palatino Linotype" w:cs="Arial"/>
          <w:i/>
          <w:iCs/>
          <w:sz w:val="22"/>
          <w:szCs w:val="22"/>
          <w:lang w:val="es-MX"/>
        </w:rPr>
        <w:t>“</w:t>
      </w:r>
      <w:r w:rsidRPr="00682ACF">
        <w:rPr>
          <w:rFonts w:ascii="Palatino Linotype" w:eastAsia="Times New Roman" w:hAnsi="Palatino Linotype" w:cs="Arial"/>
          <w:b/>
          <w:bCs/>
          <w:i/>
          <w:iCs/>
          <w:sz w:val="22"/>
          <w:szCs w:val="22"/>
          <w:lang w:val="es-MX"/>
        </w:rPr>
        <w:t>Criterios para las obligaciones de transparencia comunes</w:t>
      </w:r>
    </w:p>
    <w:p w14:paraId="21C2424D" w14:textId="6415ADC0" w:rsidR="00EA3B82" w:rsidRPr="00682ACF" w:rsidRDefault="00EA3B8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r w:rsidRPr="00682ACF">
        <w:rPr>
          <w:rFonts w:ascii="Palatino Linotype" w:eastAsia="Times New Roman" w:hAnsi="Palatino Linotype" w:cs="Arial"/>
          <w:i/>
          <w:iCs/>
          <w:sz w:val="22"/>
          <w:szCs w:val="22"/>
          <w:lang w:val="es-MX"/>
        </w:rPr>
        <w:t>(…)</w:t>
      </w:r>
    </w:p>
    <w:p w14:paraId="6471E9BE" w14:textId="6EEC55EA" w:rsidR="00EA3B82" w:rsidRPr="00682ACF" w:rsidRDefault="00EA3B82" w:rsidP="00EA3B82">
      <w:pPr>
        <w:suppressAutoHyphens/>
        <w:spacing w:after="0" w:line="240" w:lineRule="auto"/>
        <w:ind w:left="850" w:right="901"/>
        <w:contextualSpacing/>
        <w:jc w:val="both"/>
        <w:rPr>
          <w:rFonts w:ascii="Palatino Linotype" w:eastAsia="Times New Roman" w:hAnsi="Palatino Linotype" w:cs="Arial"/>
          <w:b/>
          <w:bCs/>
          <w:i/>
          <w:iCs/>
          <w:sz w:val="22"/>
          <w:szCs w:val="22"/>
          <w:lang w:val="es-MX"/>
        </w:rPr>
      </w:pPr>
      <w:r w:rsidRPr="00682ACF">
        <w:rPr>
          <w:rFonts w:ascii="Palatino Linotype" w:eastAsia="Times New Roman" w:hAnsi="Palatino Linotype" w:cs="Arial"/>
          <w:b/>
          <w:bCs/>
          <w:i/>
          <w:iCs/>
          <w:sz w:val="22"/>
          <w:szCs w:val="22"/>
          <w:lang w:val="es-MX"/>
        </w:rPr>
        <w:t>VII.</w:t>
      </w:r>
      <w:r w:rsidRPr="00682ACF">
        <w:rPr>
          <w:rFonts w:ascii="Palatino Linotype" w:eastAsia="Times New Roman" w:hAnsi="Palatino Linotype" w:cs="Arial"/>
          <w:i/>
          <w:iCs/>
          <w:sz w:val="22"/>
          <w:szCs w:val="22"/>
          <w:lang w:val="es-MX"/>
        </w:rPr>
        <w:t xml:space="preserve"> </w:t>
      </w:r>
      <w:r w:rsidRPr="00682ACF">
        <w:rPr>
          <w:rFonts w:ascii="Palatino Linotype" w:eastAsia="Times New Roman" w:hAnsi="Palatino Linotype" w:cs="Arial"/>
          <w:b/>
          <w:bCs/>
          <w:i/>
          <w:iCs/>
          <w:sz w:val="22"/>
          <w:szCs w:val="22"/>
          <w:lang w:val="es-MX"/>
        </w:rPr>
        <w:t>El directorio de todos los servidores públicos, a partir del nivel de jefe de departamento o su equivalente, o de menor nivel, cuando se brinde atención al público; manejen o apliquen recursos públicos; realicen actos de autoridad, o presten servicios profesionales</w:t>
      </w:r>
      <w:r w:rsidRPr="00682ACF">
        <w:rPr>
          <w:rFonts w:ascii="Palatino Linotype" w:eastAsia="Times New Roman" w:hAnsi="Palatino Linotype" w:cs="Arial"/>
          <w:i/>
          <w:iCs/>
          <w:sz w:val="22"/>
          <w:szCs w:val="22"/>
          <w:lang w:val="es-MX"/>
        </w:rPr>
        <w:t xml:space="preserve"> bajo el régimen de confianza u honorarios y personal de base. </w:t>
      </w:r>
      <w:r w:rsidRPr="00682ACF">
        <w:rPr>
          <w:rFonts w:ascii="Palatino Linotype" w:eastAsia="Times New Roman" w:hAnsi="Palatino Linotype" w:cs="Arial"/>
          <w:b/>
          <w:bCs/>
          <w:i/>
          <w:iCs/>
          <w:sz w:val="22"/>
          <w:szCs w:val="22"/>
          <w:lang w:val="es-MX"/>
        </w:rPr>
        <w:t xml:space="preserve">El directorio deberá incluir al menos </w:t>
      </w:r>
      <w:bookmarkStart w:id="4" w:name="_Hlk61630291"/>
      <w:r w:rsidRPr="00682ACF">
        <w:rPr>
          <w:rFonts w:ascii="Palatino Linotype" w:eastAsia="Times New Roman" w:hAnsi="Palatino Linotype" w:cs="Arial"/>
          <w:b/>
          <w:bCs/>
          <w:i/>
          <w:iCs/>
          <w:sz w:val="22"/>
          <w:szCs w:val="22"/>
          <w:u w:val="single"/>
          <w:lang w:val="es-MX"/>
        </w:rPr>
        <w:t>el nombre, cargo o nombramiento asignado, nivel del puesto en la estructura orgánica, fecha de alta en el cargo, número telefónico, domicilio para recibir correspondencia y dirección de correo electrónico oficiales</w:t>
      </w:r>
      <w:bookmarkEnd w:id="4"/>
      <w:r w:rsidRPr="00682ACF">
        <w:rPr>
          <w:rFonts w:ascii="Palatino Linotype" w:eastAsia="Times New Roman" w:hAnsi="Palatino Linotype" w:cs="Arial"/>
          <w:b/>
          <w:bCs/>
          <w:i/>
          <w:iCs/>
          <w:sz w:val="22"/>
          <w:szCs w:val="22"/>
          <w:lang w:val="es-MX"/>
        </w:rPr>
        <w:t>.</w:t>
      </w:r>
    </w:p>
    <w:p w14:paraId="7BA8EFF5" w14:textId="77777777" w:rsidR="00EA3B82" w:rsidRPr="00682ACF" w:rsidRDefault="00EA3B82" w:rsidP="00EA3B82">
      <w:pPr>
        <w:suppressAutoHyphens/>
        <w:spacing w:after="0" w:line="240" w:lineRule="auto"/>
        <w:ind w:left="850" w:right="901"/>
        <w:contextualSpacing/>
        <w:jc w:val="both"/>
        <w:rPr>
          <w:rFonts w:ascii="Palatino Linotype" w:eastAsia="Times New Roman" w:hAnsi="Palatino Linotype" w:cs="Arial"/>
          <w:b/>
          <w:bCs/>
          <w:i/>
          <w:iCs/>
          <w:sz w:val="22"/>
          <w:szCs w:val="22"/>
          <w:lang w:val="es-MX"/>
        </w:rPr>
      </w:pPr>
    </w:p>
    <w:p w14:paraId="01211756" w14:textId="1B0A973F" w:rsidR="00EA3B82" w:rsidRPr="00682ACF" w:rsidRDefault="00EA3B8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r w:rsidRPr="00682ACF">
        <w:rPr>
          <w:rFonts w:ascii="Palatino Linotype" w:eastAsia="Times New Roman" w:hAnsi="Palatino Linotype" w:cs="Arial"/>
          <w:i/>
          <w:iCs/>
          <w:sz w:val="22"/>
          <w:szCs w:val="22"/>
          <w:lang w:val="es-MX"/>
        </w:rPr>
        <w:t>Para el cumplimiento de la presente fracción los sujetos obligados deberán integrar el directorio con los datos básicos para establecer contacto con sus servidores(as) públicos(as), integrantes y/o miembros, así como toda persona que desempeñe un empleo, cargo o comisión y/o ejerza actos de autoridad en los mismos.</w:t>
      </w:r>
    </w:p>
    <w:p w14:paraId="00590E81" w14:textId="77777777" w:rsidR="00EA3B82" w:rsidRPr="00682ACF" w:rsidRDefault="00EA3B8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p>
    <w:p w14:paraId="2B2F43CF" w14:textId="1CE1F261" w:rsidR="00EA3B82" w:rsidRPr="00682ACF" w:rsidRDefault="00EA3B82" w:rsidP="00EA3B82">
      <w:pPr>
        <w:suppressAutoHyphens/>
        <w:spacing w:after="0" w:line="240" w:lineRule="auto"/>
        <w:ind w:left="850" w:right="901"/>
        <w:contextualSpacing/>
        <w:jc w:val="both"/>
        <w:rPr>
          <w:rFonts w:ascii="Palatino Linotype" w:eastAsia="Times New Roman" w:hAnsi="Palatino Linotype" w:cs="Arial"/>
          <w:b/>
          <w:bCs/>
          <w:i/>
          <w:iCs/>
          <w:sz w:val="22"/>
          <w:szCs w:val="22"/>
          <w:lang w:val="es-MX"/>
        </w:rPr>
      </w:pPr>
      <w:r w:rsidRPr="00682ACF">
        <w:rPr>
          <w:rFonts w:ascii="Palatino Linotype" w:eastAsia="Times New Roman" w:hAnsi="Palatino Linotype" w:cs="Arial"/>
          <w:b/>
          <w:bCs/>
          <w:i/>
          <w:iCs/>
          <w:sz w:val="22"/>
          <w:szCs w:val="22"/>
          <w:lang w:val="es-MX"/>
        </w:rPr>
        <w:t xml:space="preserve">Se publicará la información correspondiente desde el nivel de jefe de departamento o equivalente, hasta el titular del sujeto obligado; y de menor nivel en caso de que brinden atención al público, manejen o apliquen recursos públicos, realicen actos de autoridad o presten servicios </w:t>
      </w:r>
      <w:r w:rsidRPr="00682ACF">
        <w:rPr>
          <w:rFonts w:ascii="Palatino Linotype" w:eastAsia="Times New Roman" w:hAnsi="Palatino Linotype" w:cs="Arial"/>
          <w:b/>
          <w:bCs/>
          <w:i/>
          <w:iCs/>
          <w:sz w:val="22"/>
          <w:szCs w:val="22"/>
          <w:lang w:val="es-MX"/>
        </w:rPr>
        <w:lastRenderedPageBreak/>
        <w:t>profesionales bajo el régimen de honorarios, confianza y personal de base</w:t>
      </w:r>
      <w:r w:rsidRPr="00682ACF">
        <w:rPr>
          <w:rFonts w:ascii="Palatino Linotype" w:eastAsia="Times New Roman" w:hAnsi="Palatino Linotype" w:cs="Arial"/>
          <w:i/>
          <w:iCs/>
          <w:sz w:val="22"/>
          <w:szCs w:val="22"/>
          <w:lang w:val="es-MX"/>
        </w:rPr>
        <w:t>(7).</w:t>
      </w:r>
    </w:p>
    <w:p w14:paraId="40859A5C" w14:textId="78051FF2" w:rsidR="00EA3B82" w:rsidRPr="00682ACF" w:rsidRDefault="00EA3B8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r w:rsidRPr="00682ACF">
        <w:rPr>
          <w:rFonts w:ascii="Palatino Linotype" w:eastAsia="Times New Roman" w:hAnsi="Palatino Linotype" w:cs="Arial"/>
          <w:i/>
          <w:iCs/>
          <w:sz w:val="22"/>
          <w:szCs w:val="22"/>
          <w:lang w:val="es-MX"/>
        </w:rPr>
        <w:t>(…)</w:t>
      </w:r>
    </w:p>
    <w:p w14:paraId="607F9D20" w14:textId="77777777" w:rsidR="00EA3B82" w:rsidRPr="00682ACF" w:rsidRDefault="00EA3B82" w:rsidP="00EA3B82">
      <w:pPr>
        <w:suppressAutoHyphens/>
        <w:spacing w:after="0" w:line="240" w:lineRule="auto"/>
        <w:ind w:left="850" w:right="901"/>
        <w:contextualSpacing/>
        <w:jc w:val="both"/>
        <w:rPr>
          <w:rFonts w:ascii="Palatino Linotype" w:eastAsia="Times New Roman" w:hAnsi="Palatino Linotype" w:cs="Arial"/>
          <w:b/>
          <w:bCs/>
          <w:i/>
          <w:iCs/>
          <w:sz w:val="22"/>
          <w:szCs w:val="22"/>
          <w:lang w:val="es-MX"/>
        </w:rPr>
      </w:pPr>
      <w:r w:rsidRPr="00682ACF">
        <w:rPr>
          <w:rFonts w:ascii="Palatino Linotype" w:eastAsia="Times New Roman" w:hAnsi="Palatino Linotype" w:cs="Arial"/>
          <w:b/>
          <w:bCs/>
          <w:i/>
          <w:iCs/>
          <w:sz w:val="22"/>
          <w:szCs w:val="22"/>
          <w:lang w:val="es-MX"/>
        </w:rPr>
        <w:t>Periodo de actualización: trimestral</w:t>
      </w:r>
    </w:p>
    <w:p w14:paraId="1ABBCF6F" w14:textId="77777777" w:rsidR="00EA3B82" w:rsidRPr="00682ACF" w:rsidRDefault="00EA3B82" w:rsidP="00EA3B82">
      <w:pPr>
        <w:suppressAutoHyphens/>
        <w:spacing w:after="0" w:line="240" w:lineRule="auto"/>
        <w:ind w:left="850" w:right="901"/>
        <w:contextualSpacing/>
        <w:jc w:val="both"/>
        <w:rPr>
          <w:rFonts w:ascii="Palatino Linotype" w:eastAsia="Times New Roman" w:hAnsi="Palatino Linotype" w:cs="Arial"/>
          <w:b/>
          <w:bCs/>
          <w:i/>
          <w:iCs/>
          <w:sz w:val="22"/>
          <w:szCs w:val="22"/>
          <w:lang w:val="es-MX"/>
        </w:rPr>
      </w:pPr>
      <w:r w:rsidRPr="00682ACF">
        <w:rPr>
          <w:rFonts w:ascii="Palatino Linotype" w:eastAsia="Times New Roman" w:hAnsi="Palatino Linotype" w:cs="Arial"/>
          <w:b/>
          <w:bCs/>
          <w:i/>
          <w:iCs/>
          <w:sz w:val="22"/>
          <w:szCs w:val="22"/>
          <w:lang w:val="es-MX"/>
        </w:rPr>
        <w:t>Conservar en sitio de Internet: información vigente</w:t>
      </w:r>
    </w:p>
    <w:p w14:paraId="4F91B5E1" w14:textId="0F986036" w:rsidR="00EA3B82" w:rsidRPr="00682ACF" w:rsidRDefault="00EA3B82" w:rsidP="00EC78AE">
      <w:pPr>
        <w:suppressAutoHyphens/>
        <w:spacing w:after="0" w:line="240" w:lineRule="auto"/>
        <w:ind w:left="850" w:right="901"/>
        <w:contextualSpacing/>
        <w:jc w:val="both"/>
        <w:rPr>
          <w:rFonts w:ascii="Palatino Linotype" w:eastAsia="Times New Roman" w:hAnsi="Palatino Linotype" w:cs="Arial"/>
          <w:b/>
          <w:bCs/>
          <w:i/>
          <w:iCs/>
          <w:sz w:val="22"/>
          <w:szCs w:val="22"/>
          <w:lang w:val="es-MX"/>
        </w:rPr>
      </w:pPr>
      <w:r w:rsidRPr="00682ACF">
        <w:rPr>
          <w:rFonts w:ascii="Palatino Linotype" w:eastAsia="Times New Roman" w:hAnsi="Palatino Linotype" w:cs="Arial"/>
          <w:b/>
          <w:bCs/>
          <w:i/>
          <w:iCs/>
          <w:sz w:val="22"/>
          <w:szCs w:val="22"/>
          <w:lang w:val="es-MX"/>
        </w:rPr>
        <w:t>Aplica a: todos los sujetos obligados</w:t>
      </w:r>
    </w:p>
    <w:p w14:paraId="63AFAC37" w14:textId="77777777" w:rsidR="00EC78AE" w:rsidRPr="00682ACF" w:rsidRDefault="00EC78AE" w:rsidP="00EC78AE">
      <w:pPr>
        <w:suppressAutoHyphens/>
        <w:spacing w:after="0" w:line="240" w:lineRule="auto"/>
        <w:ind w:left="850" w:right="901"/>
        <w:contextualSpacing/>
        <w:jc w:val="both"/>
        <w:rPr>
          <w:rFonts w:ascii="Palatino Linotype" w:eastAsia="Times New Roman" w:hAnsi="Palatino Linotype" w:cs="Arial"/>
          <w:b/>
          <w:bCs/>
          <w:i/>
          <w:iCs/>
          <w:sz w:val="22"/>
          <w:szCs w:val="22"/>
          <w:lang w:val="es-MX"/>
        </w:rPr>
      </w:pPr>
    </w:p>
    <w:p w14:paraId="07637525" w14:textId="33BC0828" w:rsidR="00EA3B82" w:rsidRPr="00682ACF" w:rsidRDefault="00EA3B82" w:rsidP="00EA3B82">
      <w:pPr>
        <w:suppressAutoHyphens/>
        <w:spacing w:after="0" w:line="240" w:lineRule="auto"/>
        <w:ind w:left="850" w:right="901"/>
        <w:contextualSpacing/>
        <w:jc w:val="both"/>
        <w:rPr>
          <w:rFonts w:ascii="Palatino Linotype" w:eastAsia="Times New Roman" w:hAnsi="Palatino Linotype" w:cs="Arial"/>
          <w:b/>
          <w:bCs/>
          <w:i/>
          <w:iCs/>
          <w:sz w:val="22"/>
          <w:szCs w:val="22"/>
          <w:lang w:val="es-MX"/>
        </w:rPr>
      </w:pPr>
      <w:r w:rsidRPr="00682ACF">
        <w:rPr>
          <w:rFonts w:ascii="Palatino Linotype" w:eastAsia="Times New Roman" w:hAnsi="Palatino Linotype" w:cs="Arial"/>
          <w:b/>
          <w:bCs/>
          <w:i/>
          <w:iCs/>
          <w:sz w:val="22"/>
          <w:szCs w:val="22"/>
          <w:lang w:val="es-MX"/>
        </w:rPr>
        <w:t>Criterios sustantivos de contenido</w:t>
      </w:r>
    </w:p>
    <w:p w14:paraId="0D91C936" w14:textId="77777777" w:rsidR="00EA3B82" w:rsidRPr="00682ACF" w:rsidRDefault="00EA3B8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r w:rsidRPr="00682ACF">
        <w:rPr>
          <w:rFonts w:ascii="Palatino Linotype" w:eastAsia="Times New Roman" w:hAnsi="Palatino Linotype" w:cs="Arial"/>
          <w:b/>
          <w:bCs/>
          <w:i/>
          <w:iCs/>
          <w:sz w:val="22"/>
          <w:szCs w:val="22"/>
          <w:lang w:val="es-MX"/>
        </w:rPr>
        <w:t>Criterio</w:t>
      </w:r>
      <w:r w:rsidRPr="00682ACF">
        <w:rPr>
          <w:rFonts w:ascii="Palatino Linotype" w:eastAsia="Times New Roman" w:hAnsi="Palatino Linotype" w:cs="Arial"/>
          <w:i/>
          <w:iCs/>
          <w:sz w:val="22"/>
          <w:szCs w:val="22"/>
          <w:lang w:val="es-MX"/>
        </w:rPr>
        <w:t xml:space="preserve"> </w:t>
      </w:r>
      <w:r w:rsidRPr="00682ACF">
        <w:rPr>
          <w:rFonts w:ascii="Palatino Linotype" w:eastAsia="Times New Roman" w:hAnsi="Palatino Linotype" w:cs="Arial"/>
          <w:b/>
          <w:bCs/>
          <w:i/>
          <w:iCs/>
          <w:sz w:val="22"/>
          <w:szCs w:val="22"/>
          <w:lang w:val="es-MX"/>
        </w:rPr>
        <w:t>1</w:t>
      </w:r>
      <w:r w:rsidRPr="00682ACF">
        <w:rPr>
          <w:rFonts w:ascii="Palatino Linotype" w:eastAsia="Times New Roman" w:hAnsi="Palatino Linotype" w:cs="Arial"/>
          <w:i/>
          <w:iCs/>
          <w:sz w:val="22"/>
          <w:szCs w:val="22"/>
          <w:lang w:val="es-MX"/>
        </w:rPr>
        <w:t xml:space="preserve">      Clave o nivel del puesto (de acuerdo con el catálogo que regule la actividad del sujeto obligado)</w:t>
      </w:r>
    </w:p>
    <w:p w14:paraId="2CE0DC02" w14:textId="77777777" w:rsidR="00EA3B82" w:rsidRPr="00682ACF" w:rsidRDefault="00EA3B8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r w:rsidRPr="00682ACF">
        <w:rPr>
          <w:rFonts w:ascii="Palatino Linotype" w:eastAsia="Times New Roman" w:hAnsi="Palatino Linotype" w:cs="Arial"/>
          <w:b/>
          <w:bCs/>
          <w:i/>
          <w:iCs/>
          <w:sz w:val="22"/>
          <w:szCs w:val="22"/>
          <w:lang w:val="es-MX"/>
        </w:rPr>
        <w:t>Criterio</w:t>
      </w:r>
      <w:r w:rsidRPr="00682ACF">
        <w:rPr>
          <w:rFonts w:ascii="Palatino Linotype" w:eastAsia="Times New Roman" w:hAnsi="Palatino Linotype" w:cs="Arial"/>
          <w:i/>
          <w:iCs/>
          <w:sz w:val="22"/>
          <w:szCs w:val="22"/>
          <w:lang w:val="es-MX"/>
        </w:rPr>
        <w:t xml:space="preserve"> </w:t>
      </w:r>
      <w:r w:rsidRPr="00682ACF">
        <w:rPr>
          <w:rFonts w:ascii="Palatino Linotype" w:eastAsia="Times New Roman" w:hAnsi="Palatino Linotype" w:cs="Arial"/>
          <w:b/>
          <w:bCs/>
          <w:i/>
          <w:iCs/>
          <w:sz w:val="22"/>
          <w:szCs w:val="22"/>
          <w:lang w:val="es-MX"/>
        </w:rPr>
        <w:t>2</w:t>
      </w:r>
      <w:r w:rsidRPr="00682ACF">
        <w:rPr>
          <w:rFonts w:ascii="Palatino Linotype" w:eastAsia="Times New Roman" w:hAnsi="Palatino Linotype" w:cs="Arial"/>
          <w:i/>
          <w:iCs/>
          <w:sz w:val="22"/>
          <w:szCs w:val="22"/>
          <w:lang w:val="es-MX"/>
        </w:rPr>
        <w:t xml:space="preserve">      Denominación del cargo o nombramiento otorgado</w:t>
      </w:r>
    </w:p>
    <w:p w14:paraId="496505D4" w14:textId="77777777" w:rsidR="00EA3B82" w:rsidRPr="00682ACF" w:rsidRDefault="00EA3B8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r w:rsidRPr="00682ACF">
        <w:rPr>
          <w:rFonts w:ascii="Palatino Linotype" w:eastAsia="Times New Roman" w:hAnsi="Palatino Linotype" w:cs="Arial"/>
          <w:b/>
          <w:bCs/>
          <w:i/>
          <w:iCs/>
          <w:sz w:val="22"/>
          <w:szCs w:val="22"/>
          <w:lang w:val="es-MX"/>
        </w:rPr>
        <w:t>Criterio 3</w:t>
      </w:r>
      <w:r w:rsidRPr="00682ACF">
        <w:rPr>
          <w:rFonts w:ascii="Palatino Linotype" w:eastAsia="Times New Roman" w:hAnsi="Palatino Linotype" w:cs="Arial"/>
          <w:i/>
          <w:iCs/>
          <w:sz w:val="22"/>
          <w:szCs w:val="22"/>
          <w:lang w:val="es-MX"/>
        </w:rPr>
        <w:t xml:space="preserve">      Nombre del servidor(a) público(a)(nombre[s], primer apellido, segundo apellido), integrante y/o miembro del sujeto obligado, y/o persona que desempeñe un empleo, cargo o comisión y/o ejerza actos de autoridad(8). En su caso, incluir una leyenda que especifique el motivo por el cual no existe servidor público ocupando el cargo, por ejemplo: Vacante</w:t>
      </w:r>
    </w:p>
    <w:p w14:paraId="439D6C55" w14:textId="77777777" w:rsidR="00EA3B82" w:rsidRPr="00682ACF" w:rsidRDefault="00EA3B8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r w:rsidRPr="00682ACF">
        <w:rPr>
          <w:rFonts w:ascii="Palatino Linotype" w:eastAsia="Times New Roman" w:hAnsi="Palatino Linotype" w:cs="Arial"/>
          <w:i/>
          <w:iCs/>
          <w:sz w:val="22"/>
          <w:szCs w:val="22"/>
          <w:lang w:val="es-MX"/>
        </w:rPr>
        <w:t>Criterio</w:t>
      </w:r>
      <w:r w:rsidRPr="00682ACF">
        <w:rPr>
          <w:rFonts w:ascii="Palatino Linotype" w:eastAsia="Times New Roman" w:hAnsi="Palatino Linotype" w:cs="Arial"/>
          <w:b/>
          <w:bCs/>
          <w:i/>
          <w:iCs/>
          <w:sz w:val="22"/>
          <w:szCs w:val="22"/>
          <w:lang w:val="es-MX"/>
        </w:rPr>
        <w:t xml:space="preserve"> 4</w:t>
      </w:r>
      <w:r w:rsidRPr="00682ACF">
        <w:rPr>
          <w:rFonts w:ascii="Palatino Linotype" w:eastAsia="Times New Roman" w:hAnsi="Palatino Linotype" w:cs="Arial"/>
          <w:i/>
          <w:iCs/>
          <w:sz w:val="22"/>
          <w:szCs w:val="22"/>
          <w:lang w:val="es-MX"/>
        </w:rPr>
        <w:t xml:space="preserve">      Área o unidad administrativa de adscripción (de acuerdo con el catálogo de unidades administrativas o puestos)</w:t>
      </w:r>
    </w:p>
    <w:p w14:paraId="0951DC50" w14:textId="77777777" w:rsidR="00EA3B82" w:rsidRPr="00682ACF" w:rsidRDefault="00EA3B8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r w:rsidRPr="00682ACF">
        <w:rPr>
          <w:rFonts w:ascii="Palatino Linotype" w:eastAsia="Times New Roman" w:hAnsi="Palatino Linotype" w:cs="Arial"/>
          <w:i/>
          <w:iCs/>
          <w:sz w:val="22"/>
          <w:szCs w:val="22"/>
          <w:lang w:val="es-MX"/>
        </w:rPr>
        <w:t>Criterio</w:t>
      </w:r>
      <w:r w:rsidRPr="00682ACF">
        <w:rPr>
          <w:rFonts w:ascii="Palatino Linotype" w:eastAsia="Times New Roman" w:hAnsi="Palatino Linotype" w:cs="Arial"/>
          <w:b/>
          <w:bCs/>
          <w:i/>
          <w:iCs/>
          <w:sz w:val="22"/>
          <w:szCs w:val="22"/>
          <w:lang w:val="es-MX"/>
        </w:rPr>
        <w:t xml:space="preserve"> 5</w:t>
      </w:r>
      <w:r w:rsidRPr="00682ACF">
        <w:rPr>
          <w:rFonts w:ascii="Palatino Linotype" w:eastAsia="Times New Roman" w:hAnsi="Palatino Linotype" w:cs="Arial"/>
          <w:i/>
          <w:iCs/>
          <w:sz w:val="22"/>
          <w:szCs w:val="22"/>
          <w:lang w:val="es-MX"/>
        </w:rPr>
        <w:t xml:space="preserve">      Fecha de alta en el cargo con el formato día/mes/año (ej. 31/Marzo/2016)</w:t>
      </w:r>
    </w:p>
    <w:p w14:paraId="247D9DF7" w14:textId="77777777" w:rsidR="00EA3B82" w:rsidRPr="00682ACF" w:rsidRDefault="00EA3B8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r w:rsidRPr="00682ACF">
        <w:rPr>
          <w:rFonts w:ascii="Palatino Linotype" w:eastAsia="Times New Roman" w:hAnsi="Palatino Linotype" w:cs="Arial"/>
          <w:b/>
          <w:bCs/>
          <w:i/>
          <w:iCs/>
          <w:sz w:val="22"/>
          <w:szCs w:val="22"/>
          <w:lang w:val="es-MX"/>
        </w:rPr>
        <w:t>Criterio 6</w:t>
      </w:r>
      <w:r w:rsidRPr="00682ACF">
        <w:rPr>
          <w:rFonts w:ascii="Palatino Linotype" w:eastAsia="Times New Roman" w:hAnsi="Palatino Linotype" w:cs="Arial"/>
          <w:i/>
          <w:iCs/>
          <w:sz w:val="22"/>
          <w:szCs w:val="22"/>
          <w:lang w:val="es-MX"/>
        </w:rPr>
        <w:t xml:space="preserve">      Domicilio para recibir correspondencia oficial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postal)(9)</w:t>
      </w:r>
    </w:p>
    <w:p w14:paraId="0221C95A" w14:textId="77777777" w:rsidR="00EA3B82" w:rsidRPr="00682ACF" w:rsidRDefault="00EA3B8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r w:rsidRPr="00682ACF">
        <w:rPr>
          <w:rFonts w:ascii="Palatino Linotype" w:eastAsia="Times New Roman" w:hAnsi="Palatino Linotype" w:cs="Arial"/>
          <w:b/>
          <w:bCs/>
          <w:i/>
          <w:iCs/>
          <w:sz w:val="22"/>
          <w:szCs w:val="22"/>
          <w:lang w:val="es-MX"/>
        </w:rPr>
        <w:t>Criterio 7</w:t>
      </w:r>
      <w:r w:rsidRPr="00682ACF">
        <w:rPr>
          <w:rFonts w:ascii="Palatino Linotype" w:eastAsia="Times New Roman" w:hAnsi="Palatino Linotype" w:cs="Arial"/>
          <w:i/>
          <w:iCs/>
          <w:sz w:val="22"/>
          <w:szCs w:val="22"/>
          <w:lang w:val="es-MX"/>
        </w:rPr>
        <w:t xml:space="preserve">      Número(s) de teléfono(s) oficial(es) y extensión (es)</w:t>
      </w:r>
    </w:p>
    <w:p w14:paraId="65363325" w14:textId="77777777" w:rsidR="00EA3B82" w:rsidRPr="00682ACF" w:rsidRDefault="00EA3B8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r w:rsidRPr="00682ACF">
        <w:rPr>
          <w:rFonts w:ascii="Palatino Linotype" w:eastAsia="Times New Roman" w:hAnsi="Palatino Linotype" w:cs="Arial"/>
          <w:b/>
          <w:bCs/>
          <w:i/>
          <w:iCs/>
          <w:sz w:val="22"/>
          <w:szCs w:val="22"/>
          <w:lang w:val="es-MX"/>
        </w:rPr>
        <w:t>Criterio 8</w:t>
      </w:r>
      <w:r w:rsidRPr="00682ACF">
        <w:rPr>
          <w:rFonts w:ascii="Palatino Linotype" w:eastAsia="Times New Roman" w:hAnsi="Palatino Linotype" w:cs="Arial"/>
          <w:i/>
          <w:iCs/>
          <w:sz w:val="22"/>
          <w:szCs w:val="22"/>
          <w:lang w:val="es-MX"/>
        </w:rPr>
        <w:t xml:space="preserve">      Correo electrónico oficial, en su caso</w:t>
      </w:r>
    </w:p>
    <w:p w14:paraId="6B550E26" w14:textId="77777777" w:rsidR="00EA3B82" w:rsidRPr="00682ACF" w:rsidRDefault="00EA3B8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r w:rsidRPr="00682ACF">
        <w:rPr>
          <w:rFonts w:ascii="Palatino Linotype" w:eastAsia="Times New Roman" w:hAnsi="Palatino Linotype" w:cs="Arial"/>
          <w:b/>
          <w:bCs/>
          <w:i/>
          <w:iCs/>
          <w:sz w:val="22"/>
          <w:szCs w:val="22"/>
          <w:lang w:val="es-MX"/>
        </w:rPr>
        <w:t>Criterio 9</w:t>
      </w:r>
      <w:r w:rsidRPr="00682ACF">
        <w:rPr>
          <w:rFonts w:ascii="Palatino Linotype" w:eastAsia="Times New Roman" w:hAnsi="Palatino Linotype" w:cs="Arial"/>
          <w:i/>
          <w:iCs/>
          <w:sz w:val="22"/>
          <w:szCs w:val="22"/>
          <w:lang w:val="es-MX"/>
        </w:rPr>
        <w:t xml:space="preserve">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w:t>
      </w:r>
    </w:p>
    <w:p w14:paraId="390CB460" w14:textId="77777777" w:rsidR="00EA3B82" w:rsidRPr="00682ACF" w:rsidRDefault="00EA3B8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r w:rsidRPr="00682ACF">
        <w:rPr>
          <w:rFonts w:ascii="Palatino Linotype" w:eastAsia="Times New Roman" w:hAnsi="Palatino Linotype" w:cs="Arial"/>
          <w:i/>
          <w:iCs/>
          <w:sz w:val="22"/>
          <w:szCs w:val="22"/>
          <w:lang w:val="es-MX"/>
        </w:rPr>
        <w:t>Criterios adjetivos de actualización</w:t>
      </w:r>
    </w:p>
    <w:p w14:paraId="3770A85C" w14:textId="77777777" w:rsidR="00EA3B82" w:rsidRPr="00682ACF" w:rsidRDefault="00EA3B8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r w:rsidRPr="00682ACF">
        <w:rPr>
          <w:rFonts w:ascii="Palatino Linotype" w:eastAsia="Times New Roman" w:hAnsi="Palatino Linotype" w:cs="Arial"/>
          <w:b/>
          <w:bCs/>
          <w:i/>
          <w:iCs/>
          <w:sz w:val="22"/>
          <w:szCs w:val="22"/>
          <w:lang w:val="es-MX"/>
        </w:rPr>
        <w:t>Criterio 10</w:t>
      </w:r>
      <w:r w:rsidRPr="00682ACF">
        <w:rPr>
          <w:rFonts w:ascii="Palatino Linotype" w:eastAsia="Times New Roman" w:hAnsi="Palatino Linotype" w:cs="Arial"/>
          <w:i/>
          <w:iCs/>
          <w:sz w:val="22"/>
          <w:szCs w:val="22"/>
          <w:lang w:val="es-MX"/>
        </w:rPr>
        <w:t xml:space="preserve">    Periodo de actualización de la información: trimestral</w:t>
      </w:r>
    </w:p>
    <w:p w14:paraId="77F790F5" w14:textId="77777777" w:rsidR="00EA3B82" w:rsidRPr="00682ACF" w:rsidRDefault="00EA3B8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r w:rsidRPr="00682ACF">
        <w:rPr>
          <w:rFonts w:ascii="Palatino Linotype" w:eastAsia="Times New Roman" w:hAnsi="Palatino Linotype" w:cs="Arial"/>
          <w:b/>
          <w:bCs/>
          <w:i/>
          <w:iCs/>
          <w:sz w:val="22"/>
          <w:szCs w:val="22"/>
          <w:lang w:val="es-MX"/>
        </w:rPr>
        <w:t>Criterio 11</w:t>
      </w:r>
      <w:r w:rsidRPr="00682ACF">
        <w:rPr>
          <w:rFonts w:ascii="Palatino Linotype" w:eastAsia="Times New Roman" w:hAnsi="Palatino Linotype" w:cs="Arial"/>
          <w:i/>
          <w:iCs/>
          <w:sz w:val="22"/>
          <w:szCs w:val="22"/>
          <w:lang w:val="es-MX"/>
        </w:rPr>
        <w:t xml:space="preserve">    La información publicada deberá estar actualizada al periodo que corresponde de acuerdo con la Tabla de actualización y conservación de la información</w:t>
      </w:r>
    </w:p>
    <w:p w14:paraId="6F810867" w14:textId="77777777" w:rsidR="00EA3B82" w:rsidRPr="00682ACF" w:rsidRDefault="00EA3B8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r w:rsidRPr="00682ACF">
        <w:rPr>
          <w:rFonts w:ascii="Palatino Linotype" w:eastAsia="Times New Roman" w:hAnsi="Palatino Linotype" w:cs="Arial"/>
          <w:b/>
          <w:bCs/>
          <w:i/>
          <w:iCs/>
          <w:sz w:val="22"/>
          <w:szCs w:val="22"/>
          <w:lang w:val="es-MX"/>
        </w:rPr>
        <w:lastRenderedPageBreak/>
        <w:t>Criterio 12</w:t>
      </w:r>
      <w:r w:rsidRPr="00682ACF">
        <w:rPr>
          <w:rFonts w:ascii="Palatino Linotype" w:eastAsia="Times New Roman" w:hAnsi="Palatino Linotype" w:cs="Arial"/>
          <w:i/>
          <w:iCs/>
          <w:sz w:val="22"/>
          <w:szCs w:val="22"/>
          <w:lang w:val="es-MX"/>
        </w:rPr>
        <w:t xml:space="preserve">    Conservar en el sitio de Internet y a través de la Plataforma Nacional la información de acuerdo con la Tabla de actualización y conservación de la información</w:t>
      </w:r>
    </w:p>
    <w:p w14:paraId="442C4BEE" w14:textId="77777777" w:rsidR="00EA3B82" w:rsidRPr="00682ACF" w:rsidRDefault="00EA3B8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r w:rsidRPr="00682ACF">
        <w:rPr>
          <w:rFonts w:ascii="Palatino Linotype" w:eastAsia="Times New Roman" w:hAnsi="Palatino Linotype" w:cs="Arial"/>
          <w:i/>
          <w:iCs/>
          <w:sz w:val="22"/>
          <w:szCs w:val="22"/>
          <w:lang w:val="es-MX"/>
        </w:rPr>
        <w:t>Criterios adjetivos de confiabilidad</w:t>
      </w:r>
    </w:p>
    <w:p w14:paraId="7269D4AE" w14:textId="77777777" w:rsidR="00EA3B82" w:rsidRPr="00682ACF" w:rsidRDefault="00EA3B8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r w:rsidRPr="00682ACF">
        <w:rPr>
          <w:rFonts w:ascii="Palatino Linotype" w:eastAsia="Times New Roman" w:hAnsi="Palatino Linotype" w:cs="Arial"/>
          <w:b/>
          <w:bCs/>
          <w:i/>
          <w:iCs/>
          <w:sz w:val="22"/>
          <w:szCs w:val="22"/>
          <w:lang w:val="es-MX"/>
        </w:rPr>
        <w:t>Criterio 13</w:t>
      </w:r>
      <w:r w:rsidRPr="00682ACF">
        <w:rPr>
          <w:rFonts w:ascii="Palatino Linotype" w:eastAsia="Times New Roman" w:hAnsi="Palatino Linotype" w:cs="Arial"/>
          <w:i/>
          <w:iCs/>
          <w:sz w:val="22"/>
          <w:szCs w:val="22"/>
          <w:lang w:val="es-MX"/>
        </w:rPr>
        <w:t xml:space="preserve">    Área(s) o unidad(es) administrativa(s) que genera(n) o posee(n) la información respectiva y son responsables de publicarla y actualizarla</w:t>
      </w:r>
    </w:p>
    <w:p w14:paraId="611114A4" w14:textId="77777777" w:rsidR="00EA3B82" w:rsidRPr="00682ACF" w:rsidRDefault="00EA3B8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r w:rsidRPr="00682ACF">
        <w:rPr>
          <w:rFonts w:ascii="Palatino Linotype" w:eastAsia="Times New Roman" w:hAnsi="Palatino Linotype" w:cs="Arial"/>
          <w:b/>
          <w:bCs/>
          <w:i/>
          <w:iCs/>
          <w:sz w:val="22"/>
          <w:szCs w:val="22"/>
          <w:lang w:val="es-MX"/>
        </w:rPr>
        <w:t>Criterio 14</w:t>
      </w:r>
      <w:r w:rsidRPr="00682ACF">
        <w:rPr>
          <w:rFonts w:ascii="Palatino Linotype" w:eastAsia="Times New Roman" w:hAnsi="Palatino Linotype" w:cs="Arial"/>
          <w:i/>
          <w:iCs/>
          <w:sz w:val="22"/>
          <w:szCs w:val="22"/>
          <w:lang w:val="es-MX"/>
        </w:rPr>
        <w:t xml:space="preserve">    Fecha de actualización de la información publicada con el formato día/mes/año (por ej. 31/Marzo/2016)</w:t>
      </w:r>
    </w:p>
    <w:p w14:paraId="4477A2E3" w14:textId="06878D17" w:rsidR="00EA3B82" w:rsidRPr="00682ACF" w:rsidRDefault="00EA3B82" w:rsidP="00EC78AE">
      <w:pPr>
        <w:suppressAutoHyphens/>
        <w:spacing w:after="0" w:line="240" w:lineRule="auto"/>
        <w:ind w:left="850" w:right="901"/>
        <w:contextualSpacing/>
        <w:jc w:val="both"/>
        <w:rPr>
          <w:rFonts w:ascii="Palatino Linotype" w:eastAsia="Times New Roman" w:hAnsi="Palatino Linotype" w:cs="Arial"/>
          <w:i/>
          <w:iCs/>
          <w:sz w:val="22"/>
          <w:szCs w:val="22"/>
          <w:lang w:val="es-MX"/>
        </w:rPr>
      </w:pPr>
      <w:r w:rsidRPr="00682ACF">
        <w:rPr>
          <w:rFonts w:ascii="Palatino Linotype" w:eastAsia="Times New Roman" w:hAnsi="Palatino Linotype" w:cs="Arial"/>
          <w:b/>
          <w:bCs/>
          <w:i/>
          <w:iCs/>
          <w:sz w:val="22"/>
          <w:szCs w:val="22"/>
          <w:lang w:val="es-MX"/>
        </w:rPr>
        <w:t>Criterio 15</w:t>
      </w:r>
      <w:r w:rsidRPr="00682ACF">
        <w:rPr>
          <w:rFonts w:ascii="Palatino Linotype" w:eastAsia="Times New Roman" w:hAnsi="Palatino Linotype" w:cs="Arial"/>
          <w:i/>
          <w:iCs/>
          <w:sz w:val="22"/>
          <w:szCs w:val="22"/>
          <w:lang w:val="es-MX"/>
        </w:rPr>
        <w:t xml:space="preserve">    Fecha de validación de la información publicada con el formato día/mes/año (por ej. 31/Marzo/2016)</w:t>
      </w:r>
    </w:p>
    <w:p w14:paraId="3CB0BCF3" w14:textId="77777777" w:rsidR="00EA3B82" w:rsidRPr="00682ACF" w:rsidRDefault="00EA3B82" w:rsidP="00EA3B82">
      <w:pPr>
        <w:suppressAutoHyphens/>
        <w:spacing w:after="0" w:line="240" w:lineRule="auto"/>
        <w:ind w:left="850" w:right="901"/>
        <w:contextualSpacing/>
        <w:jc w:val="both"/>
        <w:rPr>
          <w:rFonts w:ascii="Palatino Linotype" w:eastAsia="Times New Roman" w:hAnsi="Palatino Linotype" w:cs="Arial"/>
          <w:b/>
          <w:bCs/>
          <w:i/>
          <w:iCs/>
          <w:sz w:val="22"/>
          <w:szCs w:val="22"/>
          <w:lang w:val="es-MX"/>
        </w:rPr>
      </w:pPr>
      <w:r w:rsidRPr="00682ACF">
        <w:rPr>
          <w:rFonts w:ascii="Palatino Linotype" w:eastAsia="Times New Roman" w:hAnsi="Palatino Linotype" w:cs="Arial"/>
          <w:b/>
          <w:bCs/>
          <w:i/>
          <w:iCs/>
          <w:sz w:val="22"/>
          <w:szCs w:val="22"/>
          <w:lang w:val="es-MX"/>
        </w:rPr>
        <w:t>Criterios adjetivos de formato</w:t>
      </w:r>
    </w:p>
    <w:p w14:paraId="634D91FD" w14:textId="77777777" w:rsidR="00EA3B82" w:rsidRPr="00682ACF" w:rsidRDefault="00EA3B8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r w:rsidRPr="00682ACF">
        <w:rPr>
          <w:rFonts w:ascii="Palatino Linotype" w:eastAsia="Times New Roman" w:hAnsi="Palatino Linotype" w:cs="Arial"/>
          <w:b/>
          <w:bCs/>
          <w:i/>
          <w:iCs/>
          <w:sz w:val="22"/>
          <w:szCs w:val="22"/>
          <w:lang w:val="es-MX"/>
        </w:rPr>
        <w:t>Criterio 16</w:t>
      </w:r>
      <w:r w:rsidRPr="00682ACF">
        <w:rPr>
          <w:rFonts w:ascii="Palatino Linotype" w:eastAsia="Times New Roman" w:hAnsi="Palatino Linotype" w:cs="Arial"/>
          <w:i/>
          <w:iCs/>
          <w:sz w:val="22"/>
          <w:szCs w:val="22"/>
          <w:lang w:val="es-MX"/>
        </w:rPr>
        <w:t xml:space="preserve">    La información publicada se organiza mediante el formato 7, en el que se incluyen todos los campos especificados en los criterios sustantivos de contenido</w:t>
      </w:r>
    </w:p>
    <w:p w14:paraId="31E67D57" w14:textId="7444C80D" w:rsidR="00EA3B82" w:rsidRPr="00682ACF" w:rsidRDefault="00EA3B82" w:rsidP="00EA3B82">
      <w:pPr>
        <w:suppressAutoHyphens/>
        <w:spacing w:after="0" w:line="240" w:lineRule="auto"/>
        <w:ind w:left="850" w:right="901"/>
        <w:contextualSpacing/>
        <w:jc w:val="both"/>
        <w:rPr>
          <w:rFonts w:ascii="Palatino Linotype" w:eastAsia="Times New Roman" w:hAnsi="Palatino Linotype" w:cs="Arial"/>
          <w:i/>
          <w:iCs/>
          <w:sz w:val="22"/>
          <w:szCs w:val="22"/>
          <w:lang w:val="es-MX"/>
        </w:rPr>
      </w:pPr>
      <w:r w:rsidRPr="00682ACF">
        <w:rPr>
          <w:rFonts w:ascii="Palatino Linotype" w:eastAsia="Times New Roman" w:hAnsi="Palatino Linotype" w:cs="Arial"/>
          <w:b/>
          <w:bCs/>
          <w:i/>
          <w:iCs/>
          <w:sz w:val="22"/>
          <w:szCs w:val="22"/>
          <w:lang w:val="es-MX"/>
        </w:rPr>
        <w:t>Criterio 17</w:t>
      </w:r>
      <w:r w:rsidRPr="00682ACF">
        <w:rPr>
          <w:rFonts w:ascii="Palatino Linotype" w:eastAsia="Times New Roman" w:hAnsi="Palatino Linotype" w:cs="Arial"/>
          <w:i/>
          <w:iCs/>
          <w:sz w:val="22"/>
          <w:szCs w:val="22"/>
          <w:lang w:val="es-MX"/>
        </w:rPr>
        <w:t xml:space="preserve">   El soporte de la información permite su reutilización</w:t>
      </w:r>
    </w:p>
    <w:p w14:paraId="7DA9D1C4" w14:textId="0087FF28" w:rsidR="00EA3B82" w:rsidRPr="00682ACF" w:rsidRDefault="00EA3B82" w:rsidP="00EC78AE">
      <w:pPr>
        <w:suppressAutoHyphens/>
        <w:spacing w:after="0" w:line="240" w:lineRule="auto"/>
        <w:ind w:left="850" w:right="901"/>
        <w:contextualSpacing/>
        <w:jc w:val="both"/>
        <w:rPr>
          <w:rFonts w:ascii="Palatino Linotype" w:eastAsia="Times New Roman" w:hAnsi="Palatino Linotype" w:cs="Arial"/>
          <w:i/>
          <w:iCs/>
          <w:sz w:val="22"/>
          <w:szCs w:val="22"/>
          <w:lang w:val="es-MX"/>
        </w:rPr>
      </w:pPr>
      <w:r w:rsidRPr="00682ACF">
        <w:rPr>
          <w:rFonts w:ascii="Palatino Linotype" w:eastAsia="Times New Roman" w:hAnsi="Palatino Linotype" w:cs="Arial"/>
          <w:b/>
          <w:bCs/>
          <w:i/>
          <w:iCs/>
          <w:sz w:val="22"/>
          <w:szCs w:val="22"/>
          <w:lang w:val="es-MX"/>
        </w:rPr>
        <w:t>Formato 7.</w:t>
      </w:r>
      <w:r w:rsidRPr="00682ACF">
        <w:rPr>
          <w:rFonts w:ascii="Palatino Linotype" w:eastAsia="Times New Roman" w:hAnsi="Palatino Linotype" w:cs="Arial"/>
          <w:i/>
          <w:iCs/>
          <w:sz w:val="22"/>
          <w:szCs w:val="22"/>
          <w:lang w:val="es-MX"/>
        </w:rPr>
        <w:t xml:space="preserve"> LGT_Art_70_Fr_VII</w:t>
      </w:r>
    </w:p>
    <w:p w14:paraId="7C545AFF" w14:textId="77777777" w:rsidR="00235321" w:rsidRPr="00682ACF" w:rsidRDefault="00235321" w:rsidP="00EC78AE">
      <w:pPr>
        <w:suppressAutoHyphens/>
        <w:spacing w:after="0" w:line="240" w:lineRule="auto"/>
        <w:ind w:left="850" w:right="901"/>
        <w:contextualSpacing/>
        <w:jc w:val="both"/>
        <w:rPr>
          <w:rFonts w:ascii="Palatino Linotype" w:eastAsia="Times New Roman" w:hAnsi="Palatino Linotype" w:cs="Arial"/>
          <w:i/>
          <w:iCs/>
          <w:sz w:val="22"/>
          <w:szCs w:val="22"/>
          <w:lang w:val="es-MX"/>
        </w:rPr>
      </w:pPr>
    </w:p>
    <w:p w14:paraId="191FDD93" w14:textId="4B33F50E" w:rsidR="00EA3B82" w:rsidRPr="00682ACF" w:rsidRDefault="00EA3B82" w:rsidP="00EC78AE">
      <w:pPr>
        <w:spacing w:after="0" w:line="240" w:lineRule="auto"/>
        <w:jc w:val="center"/>
        <w:rPr>
          <w:rFonts w:ascii="Palatino Linotype" w:eastAsia="Times New Roman" w:hAnsi="Palatino Linotype" w:cs="Times New Roman"/>
          <w:b/>
          <w:bCs/>
          <w:i/>
          <w:iCs/>
          <w:color w:val="000000" w:themeColor="text1"/>
          <w:sz w:val="22"/>
          <w:szCs w:val="22"/>
          <w:lang w:val="es-MX"/>
        </w:rPr>
      </w:pPr>
      <w:r w:rsidRPr="00682ACF">
        <w:rPr>
          <w:rFonts w:ascii="Palatino Linotype" w:eastAsia="Times New Roman" w:hAnsi="Palatino Linotype" w:cs="Times New Roman"/>
          <w:b/>
          <w:bCs/>
          <w:i/>
          <w:iCs/>
          <w:color w:val="000000" w:themeColor="text1"/>
          <w:sz w:val="22"/>
          <w:szCs w:val="22"/>
          <w:lang w:val="es-MX"/>
        </w:rPr>
        <w:t>Directorio de &lt;&lt;sujeto obligado&gt;&gt;</w:t>
      </w:r>
    </w:p>
    <w:p w14:paraId="234CE83D" w14:textId="77777777" w:rsidR="00235321" w:rsidRPr="00682ACF" w:rsidRDefault="00235321" w:rsidP="00EC78AE">
      <w:pPr>
        <w:spacing w:after="0" w:line="240" w:lineRule="auto"/>
        <w:jc w:val="center"/>
        <w:rPr>
          <w:rFonts w:ascii="Palatino Linotype" w:eastAsia="Times New Roman" w:hAnsi="Palatino Linotype" w:cs="Times New Roman"/>
          <w:b/>
          <w:bCs/>
          <w:i/>
          <w:iCs/>
          <w:color w:val="000000" w:themeColor="text1"/>
          <w:sz w:val="22"/>
          <w:szCs w:val="22"/>
          <w:lang w:val="es-MX"/>
        </w:rPr>
      </w:pPr>
    </w:p>
    <w:p w14:paraId="720DBE03" w14:textId="76840380" w:rsidR="00EA3B82" w:rsidRPr="00682ACF" w:rsidRDefault="00EA3B82" w:rsidP="00EA3B82">
      <w:pPr>
        <w:spacing w:after="0" w:line="240" w:lineRule="auto"/>
        <w:jc w:val="center"/>
        <w:rPr>
          <w:rFonts w:ascii="Palatino Linotype" w:eastAsia="Times New Roman" w:hAnsi="Palatino Linotype" w:cs="Times New Roman"/>
          <w:i/>
          <w:iCs/>
          <w:color w:val="000000" w:themeColor="text1"/>
          <w:sz w:val="22"/>
          <w:szCs w:val="22"/>
          <w:lang w:val="es-MX"/>
        </w:rPr>
      </w:pPr>
      <w:r w:rsidRPr="00682ACF">
        <w:rPr>
          <w:noProof/>
          <w:lang w:val="es-ES"/>
        </w:rPr>
        <w:drawing>
          <wp:inline distT="0" distB="0" distL="0" distR="0" wp14:anchorId="3EE75E52" wp14:editId="743C2E7A">
            <wp:extent cx="4477825" cy="1062268"/>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402" t="54002" r="17214" b="13346"/>
                    <a:stretch/>
                  </pic:blipFill>
                  <pic:spPr bwMode="auto">
                    <a:xfrm>
                      <a:off x="0" y="0"/>
                      <a:ext cx="4481917" cy="106323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ABA024F" w14:textId="177571B8" w:rsidR="00AA05AB" w:rsidRPr="00682ACF" w:rsidRDefault="00EA3B82" w:rsidP="00EC78AE">
      <w:pPr>
        <w:spacing w:after="0" w:line="240" w:lineRule="auto"/>
        <w:jc w:val="center"/>
        <w:rPr>
          <w:rFonts w:ascii="Palatino Linotype" w:eastAsia="Times New Roman" w:hAnsi="Palatino Linotype" w:cs="Times New Roman"/>
          <w:i/>
          <w:iCs/>
          <w:color w:val="000000" w:themeColor="text1"/>
          <w:sz w:val="22"/>
          <w:szCs w:val="22"/>
          <w:lang w:val="es-MX"/>
        </w:rPr>
      </w:pPr>
      <w:r w:rsidRPr="00682ACF">
        <w:rPr>
          <w:noProof/>
          <w:lang w:val="es-ES"/>
        </w:rPr>
        <w:drawing>
          <wp:inline distT="0" distB="0" distL="0" distR="0" wp14:anchorId="66754C9E" wp14:editId="21C5BA83">
            <wp:extent cx="5134708" cy="819785"/>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806" t="37681" r="5431" b="37113"/>
                    <a:stretch/>
                  </pic:blipFill>
                  <pic:spPr bwMode="auto">
                    <a:xfrm>
                      <a:off x="0" y="0"/>
                      <a:ext cx="5141028" cy="8207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682ACF">
        <w:rPr>
          <w:noProof/>
        </w:rPr>
        <w:t xml:space="preserve"> </w:t>
      </w:r>
      <w:r w:rsidRPr="00682ACF">
        <w:rPr>
          <w:noProof/>
          <w:lang w:val="es-ES"/>
        </w:rPr>
        <w:drawing>
          <wp:inline distT="0" distB="0" distL="0" distR="0" wp14:anchorId="04C09C51" wp14:editId="4A274CC6">
            <wp:extent cx="2787640" cy="711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33" t="41523" r="46604" b="36576"/>
                    <a:stretch/>
                  </pic:blipFill>
                  <pic:spPr bwMode="auto">
                    <a:xfrm>
                      <a:off x="0" y="0"/>
                      <a:ext cx="2795304" cy="7131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713EA84" w14:textId="77777777" w:rsidR="00EA3B82" w:rsidRPr="00682ACF" w:rsidRDefault="00EA3B82" w:rsidP="00A16BB9">
      <w:pPr>
        <w:spacing w:after="0" w:line="240" w:lineRule="auto"/>
        <w:ind w:left="850" w:right="901"/>
        <w:jc w:val="both"/>
        <w:rPr>
          <w:rFonts w:ascii="Palatino Linotype" w:eastAsia="Times New Roman" w:hAnsi="Palatino Linotype" w:cs="Times New Roman"/>
          <w:i/>
          <w:iCs/>
          <w:color w:val="000000" w:themeColor="text1"/>
          <w:sz w:val="22"/>
          <w:szCs w:val="22"/>
          <w:lang w:val="es-MX"/>
        </w:rPr>
      </w:pPr>
      <w:r w:rsidRPr="00682ACF">
        <w:rPr>
          <w:rFonts w:ascii="Palatino Linotype" w:eastAsia="Times New Roman" w:hAnsi="Palatino Linotype" w:cs="Times New Roman"/>
          <w:i/>
          <w:iCs/>
          <w:color w:val="000000" w:themeColor="text1"/>
          <w:sz w:val="22"/>
          <w:szCs w:val="22"/>
          <w:lang w:val="es-MX"/>
        </w:rPr>
        <w:t>Periodo de actualización de la información: trimestral</w:t>
      </w:r>
    </w:p>
    <w:p w14:paraId="7218873E" w14:textId="77777777" w:rsidR="00EA3B82" w:rsidRPr="00682ACF" w:rsidRDefault="00EA3B82" w:rsidP="00A16BB9">
      <w:pPr>
        <w:spacing w:after="0" w:line="240" w:lineRule="auto"/>
        <w:ind w:left="850" w:right="901"/>
        <w:jc w:val="both"/>
        <w:rPr>
          <w:rFonts w:ascii="Palatino Linotype" w:eastAsia="Times New Roman" w:hAnsi="Palatino Linotype" w:cs="Times New Roman"/>
          <w:i/>
          <w:iCs/>
          <w:color w:val="000000" w:themeColor="text1"/>
          <w:sz w:val="22"/>
          <w:szCs w:val="22"/>
          <w:lang w:val="es-MX"/>
        </w:rPr>
      </w:pPr>
      <w:r w:rsidRPr="00682ACF">
        <w:rPr>
          <w:rFonts w:ascii="Palatino Linotype" w:eastAsia="Times New Roman" w:hAnsi="Palatino Linotype" w:cs="Times New Roman"/>
          <w:i/>
          <w:iCs/>
          <w:color w:val="000000" w:themeColor="text1"/>
          <w:sz w:val="22"/>
          <w:szCs w:val="22"/>
          <w:lang w:val="es-MX"/>
        </w:rPr>
        <w:t>Fecha de actualización: día/mes/año</w:t>
      </w:r>
    </w:p>
    <w:p w14:paraId="320945B1" w14:textId="77777777" w:rsidR="00EA3B82" w:rsidRPr="00682ACF" w:rsidRDefault="00EA3B82" w:rsidP="00A16BB9">
      <w:pPr>
        <w:spacing w:after="0" w:line="240" w:lineRule="auto"/>
        <w:ind w:left="850" w:right="901"/>
        <w:jc w:val="both"/>
        <w:rPr>
          <w:rFonts w:ascii="Palatino Linotype" w:eastAsia="Times New Roman" w:hAnsi="Palatino Linotype" w:cs="Times New Roman"/>
          <w:i/>
          <w:iCs/>
          <w:color w:val="000000" w:themeColor="text1"/>
          <w:sz w:val="22"/>
          <w:szCs w:val="22"/>
          <w:lang w:val="es-MX"/>
        </w:rPr>
      </w:pPr>
      <w:r w:rsidRPr="00682ACF">
        <w:rPr>
          <w:rFonts w:ascii="Palatino Linotype" w:eastAsia="Times New Roman" w:hAnsi="Palatino Linotype" w:cs="Times New Roman"/>
          <w:i/>
          <w:iCs/>
          <w:color w:val="000000" w:themeColor="text1"/>
          <w:sz w:val="22"/>
          <w:szCs w:val="22"/>
          <w:lang w:val="es-MX"/>
        </w:rPr>
        <w:t>Fecha de validación: día/mes/año</w:t>
      </w:r>
    </w:p>
    <w:p w14:paraId="3435F8A9" w14:textId="755FB87D" w:rsidR="00EA3B82" w:rsidRPr="00682ACF" w:rsidRDefault="00EA3B82" w:rsidP="00A16BB9">
      <w:pPr>
        <w:spacing w:after="0" w:line="240" w:lineRule="auto"/>
        <w:ind w:left="850" w:right="901"/>
        <w:jc w:val="both"/>
        <w:rPr>
          <w:rFonts w:ascii="Palatino Linotype" w:eastAsia="Times New Roman" w:hAnsi="Palatino Linotype" w:cs="Times New Roman"/>
          <w:i/>
          <w:iCs/>
          <w:color w:val="000000" w:themeColor="text1"/>
          <w:sz w:val="22"/>
          <w:szCs w:val="22"/>
          <w:lang w:val="es-MX"/>
        </w:rPr>
      </w:pPr>
      <w:r w:rsidRPr="00682ACF">
        <w:rPr>
          <w:rFonts w:ascii="Palatino Linotype" w:eastAsia="Times New Roman" w:hAnsi="Palatino Linotype" w:cs="Times New Roman"/>
          <w:i/>
          <w:iCs/>
          <w:color w:val="000000" w:themeColor="text1"/>
          <w:sz w:val="22"/>
          <w:szCs w:val="22"/>
          <w:lang w:val="es-MX"/>
        </w:rPr>
        <w:t>Área(s) o unidad(es) administrativa(s) que genera(n) o posee(n) la información:</w:t>
      </w:r>
      <w:r w:rsidR="00A16BB9" w:rsidRPr="00682ACF">
        <w:rPr>
          <w:rFonts w:ascii="Palatino Linotype" w:eastAsia="Times New Roman" w:hAnsi="Palatino Linotype" w:cs="Times New Roman"/>
          <w:i/>
          <w:iCs/>
          <w:color w:val="000000" w:themeColor="text1"/>
          <w:sz w:val="22"/>
          <w:szCs w:val="22"/>
          <w:lang w:val="es-MX"/>
        </w:rPr>
        <w:t>”</w:t>
      </w:r>
    </w:p>
    <w:p w14:paraId="4C5880A8" w14:textId="1A071524" w:rsidR="00C83D24" w:rsidRPr="00682ACF" w:rsidRDefault="00A16BB9" w:rsidP="00EC78AE">
      <w:pPr>
        <w:spacing w:after="0" w:line="360" w:lineRule="auto"/>
        <w:ind w:left="850" w:right="901"/>
        <w:jc w:val="both"/>
        <w:rPr>
          <w:rFonts w:ascii="Palatino Linotype" w:eastAsia="Times New Roman" w:hAnsi="Palatino Linotype" w:cs="Times New Roman"/>
          <w:i/>
          <w:iCs/>
          <w:color w:val="000000" w:themeColor="text1"/>
          <w:sz w:val="22"/>
          <w:szCs w:val="22"/>
          <w:lang w:val="es-MX"/>
        </w:rPr>
      </w:pPr>
      <w:r w:rsidRPr="00682ACF">
        <w:rPr>
          <w:rFonts w:ascii="Palatino Linotype" w:eastAsia="Times New Roman" w:hAnsi="Palatino Linotype" w:cs="Times New Roman"/>
          <w:i/>
          <w:iCs/>
          <w:color w:val="000000" w:themeColor="text1"/>
          <w:sz w:val="22"/>
          <w:szCs w:val="22"/>
          <w:lang w:val="es-MX"/>
        </w:rPr>
        <w:t>(énfasis añadido)</w:t>
      </w:r>
    </w:p>
    <w:p w14:paraId="2E9C9692" w14:textId="77777777" w:rsidR="00461263" w:rsidRPr="00682ACF" w:rsidRDefault="00461263" w:rsidP="0044224C">
      <w:pPr>
        <w:spacing w:line="360" w:lineRule="auto"/>
        <w:jc w:val="both"/>
        <w:rPr>
          <w:rFonts w:ascii="Palatino Linotype" w:eastAsia="Times New Roman" w:hAnsi="Palatino Linotype" w:cs="Times New Roman"/>
          <w:sz w:val="24"/>
          <w:szCs w:val="24"/>
          <w:lang w:val="es-ES"/>
        </w:rPr>
      </w:pPr>
    </w:p>
    <w:p w14:paraId="466A2ADF" w14:textId="075514B0" w:rsidR="0044224C" w:rsidRPr="00682ACF" w:rsidRDefault="00461263" w:rsidP="0044224C">
      <w:pPr>
        <w:spacing w:line="360" w:lineRule="auto"/>
        <w:jc w:val="both"/>
        <w:rPr>
          <w:rFonts w:ascii="Palatino Linotype" w:eastAsia="Palatino Linotype" w:hAnsi="Palatino Linotype" w:cs="Palatino Linotype"/>
          <w:b/>
          <w:bCs/>
          <w:sz w:val="24"/>
          <w:szCs w:val="24"/>
          <w:u w:val="single"/>
          <w:lang w:val="es-MX"/>
        </w:rPr>
      </w:pPr>
      <w:r w:rsidRPr="00682ACF">
        <w:rPr>
          <w:rFonts w:ascii="Palatino Linotype" w:eastAsia="Times New Roman" w:hAnsi="Palatino Linotype" w:cs="Times New Roman"/>
          <w:sz w:val="24"/>
          <w:szCs w:val="24"/>
          <w:lang w:val="es-ES"/>
        </w:rPr>
        <w:t xml:space="preserve">Por lo anterior, se puede </w:t>
      </w:r>
      <w:r w:rsidR="003739FA" w:rsidRPr="00682ACF">
        <w:rPr>
          <w:rFonts w:ascii="Palatino Linotype" w:eastAsia="Times New Roman" w:hAnsi="Palatino Linotype" w:cs="Times New Roman"/>
          <w:sz w:val="24"/>
          <w:szCs w:val="24"/>
          <w:lang w:val="es-ES"/>
        </w:rPr>
        <w:t>advertir</w:t>
      </w:r>
      <w:r w:rsidRPr="00682ACF">
        <w:rPr>
          <w:rFonts w:ascii="Palatino Linotype" w:eastAsia="Times New Roman" w:hAnsi="Palatino Linotype" w:cs="Times New Roman"/>
          <w:sz w:val="24"/>
          <w:szCs w:val="24"/>
          <w:lang w:val="es-ES"/>
        </w:rPr>
        <w:t xml:space="preserve"> que </w:t>
      </w:r>
      <w:r w:rsidR="003739FA" w:rsidRPr="00682ACF">
        <w:rPr>
          <w:rFonts w:ascii="Palatino Linotype" w:eastAsia="Times New Roman" w:hAnsi="Palatino Linotype" w:cs="Times New Roman"/>
          <w:sz w:val="24"/>
          <w:szCs w:val="24"/>
          <w:lang w:val="es-ES"/>
        </w:rPr>
        <w:t>l</w:t>
      </w:r>
      <w:r w:rsidR="00A16BB9" w:rsidRPr="00682ACF">
        <w:rPr>
          <w:rFonts w:ascii="Palatino Linotype" w:eastAsia="Times New Roman" w:hAnsi="Palatino Linotype" w:cs="Times New Roman"/>
          <w:sz w:val="24"/>
          <w:szCs w:val="24"/>
          <w:lang w:val="es-ES"/>
        </w:rPr>
        <w:t>os</w:t>
      </w:r>
      <w:r w:rsidR="003739FA" w:rsidRPr="00682ACF">
        <w:rPr>
          <w:rFonts w:ascii="Palatino Linotype" w:eastAsia="Times New Roman" w:hAnsi="Palatino Linotype" w:cs="Times New Roman"/>
          <w:sz w:val="24"/>
          <w:szCs w:val="24"/>
          <w:lang w:val="es-ES"/>
        </w:rPr>
        <w:t xml:space="preserve"> sujetos obligados </w:t>
      </w:r>
      <w:r w:rsidR="00A16BB9" w:rsidRPr="00682ACF">
        <w:rPr>
          <w:rFonts w:ascii="Palatino Linotype" w:eastAsia="Times New Roman" w:hAnsi="Palatino Linotype" w:cs="Times New Roman"/>
          <w:sz w:val="24"/>
          <w:szCs w:val="24"/>
          <w:lang w:val="es-ES"/>
        </w:rPr>
        <w:t xml:space="preserve">tiene el deber de </w:t>
      </w:r>
      <w:r w:rsidR="004303F2" w:rsidRPr="00682ACF">
        <w:rPr>
          <w:rFonts w:ascii="Palatino Linotype" w:eastAsia="Times New Roman" w:hAnsi="Palatino Linotype" w:cs="Times New Roman"/>
          <w:sz w:val="24"/>
          <w:szCs w:val="24"/>
          <w:lang w:val="es-ES"/>
        </w:rPr>
        <w:t xml:space="preserve">cumplimentar </w:t>
      </w:r>
      <w:r w:rsidR="0075611D" w:rsidRPr="00682ACF">
        <w:rPr>
          <w:rFonts w:ascii="Palatino Linotype" w:eastAsia="Times New Roman" w:hAnsi="Palatino Linotype" w:cs="Times New Roman"/>
          <w:sz w:val="24"/>
          <w:szCs w:val="24"/>
          <w:lang w:val="es-ES"/>
        </w:rPr>
        <w:t>los preceptos legales antes citados, con el fin de rendir la información de sus Obligaciones de Transparencia Comunes;</w:t>
      </w:r>
      <w:r w:rsidR="001241D9" w:rsidRPr="00682ACF">
        <w:rPr>
          <w:rFonts w:ascii="Palatino Linotype" w:eastAsia="Times New Roman" w:hAnsi="Palatino Linotype" w:cs="Times New Roman"/>
          <w:sz w:val="24"/>
          <w:szCs w:val="24"/>
          <w:lang w:val="es-ES"/>
        </w:rPr>
        <w:t xml:space="preserve"> </w:t>
      </w:r>
      <w:r w:rsidRPr="00682ACF">
        <w:rPr>
          <w:rFonts w:ascii="Palatino Linotype" w:eastAsia="Times New Roman" w:hAnsi="Palatino Linotype" w:cs="Times New Roman"/>
          <w:sz w:val="24"/>
          <w:szCs w:val="24"/>
          <w:lang w:val="es-ES"/>
        </w:rPr>
        <w:t xml:space="preserve">en consecuencia </w:t>
      </w:r>
      <w:r w:rsidR="0044224C" w:rsidRPr="00682ACF">
        <w:rPr>
          <w:rFonts w:ascii="Palatino Linotype" w:eastAsia="Times New Roman" w:hAnsi="Palatino Linotype" w:cs="Times New Roman"/>
          <w:sz w:val="24"/>
          <w:szCs w:val="24"/>
          <w:lang w:val="es-ES"/>
        </w:rPr>
        <w:t xml:space="preserve">este Órgano Garante </w:t>
      </w:r>
      <w:r w:rsidRPr="00682ACF">
        <w:rPr>
          <w:rFonts w:ascii="Palatino Linotype" w:eastAsia="Times New Roman" w:hAnsi="Palatino Linotype" w:cs="Times New Roman"/>
          <w:sz w:val="24"/>
          <w:szCs w:val="24"/>
          <w:lang w:val="es-MX"/>
        </w:rPr>
        <w:t>determina ordenar al</w:t>
      </w:r>
      <w:r w:rsidRPr="00682ACF">
        <w:rPr>
          <w:rFonts w:ascii="Palatino Linotype" w:eastAsia="Times New Roman" w:hAnsi="Palatino Linotype" w:cs="Times New Roman"/>
          <w:b/>
          <w:bCs/>
          <w:sz w:val="24"/>
          <w:szCs w:val="24"/>
          <w:lang w:val="es-MX"/>
        </w:rPr>
        <w:t xml:space="preserve"> SUJETO OBLIGADO</w:t>
      </w:r>
      <w:r w:rsidRPr="00682ACF">
        <w:rPr>
          <w:rFonts w:ascii="Palatino Linotype" w:eastAsia="Times New Roman" w:hAnsi="Palatino Linotype" w:cs="Times New Roman"/>
          <w:sz w:val="24"/>
          <w:szCs w:val="24"/>
          <w:lang w:val="es-MX"/>
        </w:rPr>
        <w:t xml:space="preserve"> haga entrega de ser procedente en </w:t>
      </w:r>
      <w:r w:rsidRPr="00682ACF">
        <w:rPr>
          <w:rFonts w:ascii="Palatino Linotype" w:eastAsia="Times New Roman" w:hAnsi="Palatino Linotype" w:cs="Times New Roman"/>
          <w:b/>
          <w:bCs/>
          <w:sz w:val="24"/>
          <w:szCs w:val="24"/>
          <w:lang w:val="es-MX"/>
        </w:rPr>
        <w:t>versión publica</w:t>
      </w:r>
      <w:r w:rsidR="0044224C" w:rsidRPr="00682ACF">
        <w:rPr>
          <w:rFonts w:ascii="Palatino Linotype" w:eastAsia="Palatino Linotype" w:hAnsi="Palatino Linotype" w:cs="Palatino Linotype"/>
          <w:sz w:val="24"/>
          <w:szCs w:val="24"/>
          <w:lang w:val="es-MX"/>
        </w:rPr>
        <w:t xml:space="preserve">, mediante la entrega del o los documentos donde conste </w:t>
      </w:r>
      <w:bookmarkStart w:id="5" w:name="_Hlk61634161"/>
      <w:r w:rsidR="006553A9" w:rsidRPr="00682ACF">
        <w:rPr>
          <w:rFonts w:ascii="Palatino Linotype" w:eastAsia="Palatino Linotype" w:hAnsi="Palatino Linotype" w:cs="Palatino Linotype"/>
          <w:sz w:val="24"/>
          <w:szCs w:val="24"/>
          <w:lang w:val="es-MX"/>
        </w:rPr>
        <w:t>nombre, cargo o nombramiento asignado, nivel del puesto, fecha de alta en el cargo, número telefónico oficial, domicilio para recibir correspondencia y correo electrónico oficial</w:t>
      </w:r>
      <w:r w:rsidR="00564C9E" w:rsidRPr="00682ACF">
        <w:rPr>
          <w:rFonts w:ascii="Palatino Linotype" w:eastAsia="Palatino Linotype" w:hAnsi="Palatino Linotype" w:cs="Palatino Linotype"/>
          <w:sz w:val="24"/>
          <w:szCs w:val="24"/>
          <w:lang w:val="es-MX"/>
        </w:rPr>
        <w:t xml:space="preserve">, </w:t>
      </w:r>
      <w:r w:rsidR="0044224C" w:rsidRPr="00682ACF">
        <w:rPr>
          <w:rFonts w:ascii="Palatino Linotype" w:eastAsia="Palatino Linotype" w:hAnsi="Palatino Linotype" w:cs="Palatino Linotype"/>
          <w:sz w:val="24"/>
          <w:szCs w:val="24"/>
          <w:lang w:val="es-MX"/>
        </w:rPr>
        <w:t xml:space="preserve">a partir del nivel de jefe de departamento o equivalente, hasta el titular del sujeto obligado y de menor </w:t>
      </w:r>
      <w:r w:rsidR="00564C9E" w:rsidRPr="00682ACF">
        <w:rPr>
          <w:rFonts w:ascii="Palatino Linotype" w:eastAsia="Palatino Linotype" w:hAnsi="Palatino Linotype" w:cs="Palatino Linotype"/>
          <w:sz w:val="24"/>
          <w:szCs w:val="24"/>
          <w:lang w:val="es-MX"/>
        </w:rPr>
        <w:t xml:space="preserve">nivel, </w:t>
      </w:r>
      <w:r w:rsidR="0044224C" w:rsidRPr="00682ACF">
        <w:rPr>
          <w:rFonts w:ascii="Palatino Linotype" w:eastAsia="Palatino Linotype" w:hAnsi="Palatino Linotype" w:cs="Palatino Linotype"/>
          <w:sz w:val="24"/>
          <w:szCs w:val="24"/>
          <w:lang w:val="es-MX"/>
        </w:rPr>
        <w:t xml:space="preserve">en </w:t>
      </w:r>
      <w:r w:rsidR="00564C9E" w:rsidRPr="00682ACF">
        <w:rPr>
          <w:rFonts w:ascii="Palatino Linotype" w:eastAsia="Palatino Linotype" w:hAnsi="Palatino Linotype" w:cs="Palatino Linotype"/>
          <w:sz w:val="24"/>
          <w:szCs w:val="24"/>
          <w:lang w:val="es-MX"/>
        </w:rPr>
        <w:t xml:space="preserve">el </w:t>
      </w:r>
      <w:r w:rsidR="0044224C" w:rsidRPr="00682ACF">
        <w:rPr>
          <w:rFonts w:ascii="Palatino Linotype" w:eastAsia="Palatino Linotype" w:hAnsi="Palatino Linotype" w:cs="Palatino Linotype"/>
          <w:sz w:val="24"/>
          <w:szCs w:val="24"/>
          <w:lang w:val="es-MX"/>
        </w:rPr>
        <w:t>caso de que brinden atención al público, manejen</w:t>
      </w:r>
      <w:r w:rsidR="00564C9E" w:rsidRPr="00682ACF">
        <w:rPr>
          <w:rFonts w:ascii="Palatino Linotype" w:eastAsia="Palatino Linotype" w:hAnsi="Palatino Linotype" w:cs="Palatino Linotype"/>
          <w:sz w:val="24"/>
          <w:szCs w:val="24"/>
          <w:lang w:val="es-MX"/>
        </w:rPr>
        <w:t xml:space="preserve"> o</w:t>
      </w:r>
      <w:r w:rsidR="0044224C" w:rsidRPr="00682ACF">
        <w:rPr>
          <w:rFonts w:ascii="Palatino Linotype" w:eastAsia="Palatino Linotype" w:hAnsi="Palatino Linotype" w:cs="Palatino Linotype"/>
          <w:sz w:val="24"/>
          <w:szCs w:val="24"/>
          <w:lang w:val="es-MX"/>
        </w:rPr>
        <w:t xml:space="preserve"> apliquen recursos públicos, realicen actos de autoridad o presten servicios profesionales bajo el régimen de honorarios, confianza y personal de base</w:t>
      </w:r>
      <w:r w:rsidR="00564C9E" w:rsidRPr="00682ACF">
        <w:rPr>
          <w:rFonts w:ascii="Palatino Linotype" w:eastAsia="Palatino Linotype" w:hAnsi="Palatino Linotype" w:cs="Palatino Linotype"/>
          <w:sz w:val="24"/>
          <w:szCs w:val="24"/>
          <w:lang w:val="es-MX"/>
        </w:rPr>
        <w:t xml:space="preserve">, </w:t>
      </w:r>
      <w:r w:rsidR="00564C9E" w:rsidRPr="00682ACF">
        <w:rPr>
          <w:rFonts w:ascii="Palatino Linotype" w:eastAsia="Palatino Linotype" w:hAnsi="Palatino Linotype" w:cs="Palatino Linotype"/>
          <w:b/>
          <w:bCs/>
          <w:sz w:val="24"/>
          <w:szCs w:val="24"/>
          <w:u w:val="single"/>
          <w:lang w:val="es-MX"/>
        </w:rPr>
        <w:t xml:space="preserve">correspondientes a los ejercicios fiscales 2019 </w:t>
      </w:r>
      <w:r w:rsidR="006553A9" w:rsidRPr="00682ACF">
        <w:rPr>
          <w:rFonts w:ascii="Palatino Linotype" w:eastAsia="Times New Roman" w:hAnsi="Palatino Linotype" w:cs="Times New Roman"/>
          <w:b/>
          <w:bCs/>
          <w:sz w:val="24"/>
          <w:szCs w:val="24"/>
          <w:u w:val="single"/>
          <w:lang w:val="es-MX"/>
        </w:rPr>
        <w:t>al 21 de noviembre de 2020</w:t>
      </w:r>
      <w:bookmarkEnd w:id="5"/>
      <w:r w:rsidR="006D36F7" w:rsidRPr="00682ACF">
        <w:rPr>
          <w:rFonts w:ascii="Palatino Linotype" w:eastAsia="Palatino Linotype" w:hAnsi="Palatino Linotype" w:cs="Palatino Linotype"/>
          <w:b/>
          <w:bCs/>
          <w:sz w:val="24"/>
          <w:szCs w:val="24"/>
          <w:u w:val="single"/>
          <w:lang w:val="es-MX"/>
        </w:rPr>
        <w:t>.</w:t>
      </w:r>
    </w:p>
    <w:p w14:paraId="660758FC" w14:textId="77777777" w:rsidR="009B2485" w:rsidRPr="00682ACF" w:rsidRDefault="009B2485" w:rsidP="0044224C">
      <w:pPr>
        <w:spacing w:line="360" w:lineRule="auto"/>
        <w:jc w:val="both"/>
        <w:rPr>
          <w:rFonts w:ascii="Palatino Linotype" w:eastAsia="Times New Roman" w:hAnsi="Palatino Linotype" w:cs="Times New Roman"/>
          <w:b/>
          <w:bCs/>
          <w:sz w:val="24"/>
          <w:szCs w:val="24"/>
          <w:u w:val="single"/>
          <w:lang w:val="es-MX"/>
        </w:rPr>
      </w:pPr>
    </w:p>
    <w:p w14:paraId="5AF3A145" w14:textId="5B6A4620" w:rsidR="00502F31" w:rsidRPr="00682ACF" w:rsidRDefault="00502F31" w:rsidP="009B2485">
      <w:pPr>
        <w:spacing w:after="0" w:line="360" w:lineRule="auto"/>
        <w:jc w:val="both"/>
        <w:rPr>
          <w:rFonts w:ascii="Palatino Linotype" w:eastAsia="Times New Roman" w:hAnsi="Palatino Linotype" w:cs="Times New Roman"/>
          <w:sz w:val="24"/>
          <w:szCs w:val="24"/>
          <w:lang w:val="es-ES"/>
        </w:rPr>
      </w:pPr>
      <w:r w:rsidRPr="00682ACF">
        <w:rPr>
          <w:rFonts w:ascii="Palatino Linotype" w:eastAsia="Times New Roman" w:hAnsi="Palatino Linotype" w:cs="Times New Roman"/>
          <w:sz w:val="24"/>
          <w:szCs w:val="24"/>
          <w:lang w:val="es-ES"/>
        </w:rPr>
        <w:t xml:space="preserve">Dentro del directorio del ejercicio fiscal 2019, se tiene que actualizar el </w:t>
      </w:r>
      <w:proofErr w:type="spellStart"/>
      <w:r w:rsidRPr="00682ACF">
        <w:rPr>
          <w:rFonts w:ascii="Palatino Linotype" w:eastAsia="Times New Roman" w:hAnsi="Palatino Linotype" w:cs="Times New Roman"/>
          <w:sz w:val="24"/>
          <w:szCs w:val="24"/>
          <w:lang w:val="es-ES"/>
        </w:rPr>
        <w:t>padron</w:t>
      </w:r>
      <w:proofErr w:type="spellEnd"/>
      <w:r w:rsidRPr="00682ACF">
        <w:rPr>
          <w:rFonts w:ascii="Palatino Linotype" w:eastAsia="Times New Roman" w:hAnsi="Palatino Linotype" w:cs="Times New Roman"/>
          <w:sz w:val="24"/>
          <w:szCs w:val="24"/>
          <w:lang w:val="es-ES"/>
        </w:rPr>
        <w:t xml:space="preserve"> de manera trimestral de conformidad con los </w:t>
      </w:r>
      <w:r w:rsidRPr="00682ACF">
        <w:rPr>
          <w:rFonts w:ascii="Palatino Linotype" w:eastAsia="Calibri" w:hAnsi="Palatino Linotype" w:cs="Arial"/>
          <w:sz w:val="24"/>
          <w:szCs w:val="24"/>
          <w:lang w:val="es-MX"/>
        </w:rPr>
        <w:t>Lineamientos Técnicos Generales para la Publicación, Homologación y Estandarización de la Información de las Obligaciones emitidos por el Consejo Nacional del Sistema Nacional de Transparencia, Acceso a la Información Pública y Protección de Datos Personales, existe expresión documental donde puede constar la información del directorio por tal razón es procedente la entrega</w:t>
      </w:r>
      <w:r w:rsidRPr="00682ACF">
        <w:rPr>
          <w:rFonts w:ascii="Palatino Linotype" w:eastAsia="Times New Roman" w:hAnsi="Palatino Linotype" w:cs="Times New Roman"/>
          <w:sz w:val="24"/>
          <w:szCs w:val="24"/>
          <w:lang w:val="es-ES"/>
        </w:rPr>
        <w:t xml:space="preserve">. Siendo necesario hacer hincapié que, en todo momento, los Sujetos Obligados, al analizar las solicitudes de información a ellos planteadas, deben verificar si puede o no tratarse de información que generen, posean o administren en </w:t>
      </w:r>
      <w:r w:rsidRPr="00682ACF">
        <w:rPr>
          <w:rFonts w:ascii="Palatino Linotype" w:eastAsia="Times New Roman" w:hAnsi="Palatino Linotype" w:cs="Times New Roman"/>
          <w:sz w:val="24"/>
          <w:szCs w:val="24"/>
          <w:lang w:val="es-ES"/>
        </w:rPr>
        <w:lastRenderedPageBreak/>
        <w:t>el ejercicio de sus atribuciones o funciones y, en tal virtud, cuando haya información relacionada con la solicitud, o bien, una expresión documental, deben atenderlas. Lo anterior, tiene apoyo en el criterio 16/17, emitido por el Pleno del INAI, el cual menciona lo siguiente:</w:t>
      </w:r>
    </w:p>
    <w:p w14:paraId="17112214" w14:textId="77777777" w:rsidR="009B2485" w:rsidRPr="00682ACF" w:rsidRDefault="009B2485" w:rsidP="009B2485">
      <w:pPr>
        <w:spacing w:after="0" w:line="360" w:lineRule="auto"/>
        <w:jc w:val="both"/>
        <w:rPr>
          <w:rFonts w:ascii="Palatino Linotype" w:eastAsia="Times New Roman" w:hAnsi="Palatino Linotype" w:cs="Times New Roman"/>
          <w:sz w:val="24"/>
          <w:szCs w:val="24"/>
          <w:lang w:val="es-ES"/>
        </w:rPr>
      </w:pPr>
    </w:p>
    <w:p w14:paraId="4F7EB5D9" w14:textId="77777777" w:rsidR="00502F31" w:rsidRPr="00682ACF" w:rsidRDefault="00502F31" w:rsidP="00502F3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w:t>
      </w:r>
      <w:r w:rsidRPr="00682ACF">
        <w:rPr>
          <w:rFonts w:ascii="Palatino Linotype" w:eastAsia="Times New Roman" w:hAnsi="Palatino Linotype" w:cs="Times New Roman"/>
          <w:b/>
          <w:bCs/>
          <w:i/>
          <w:iCs/>
          <w:sz w:val="22"/>
          <w:szCs w:val="22"/>
          <w:lang w:val="es-ES"/>
        </w:rPr>
        <w:t>Expresión documental</w:t>
      </w:r>
      <w:r w:rsidRPr="00682ACF">
        <w:rPr>
          <w:rFonts w:ascii="Palatino Linotype" w:eastAsia="Times New Roman" w:hAnsi="Palatino Linotype" w:cs="Times New Roman"/>
          <w:i/>
          <w:iCs/>
          <w:sz w:val="22"/>
          <w:szCs w:val="22"/>
          <w:lang w:val="es-ES"/>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4B13213F" w14:textId="77777777" w:rsidR="00502F31" w:rsidRPr="00682ACF" w:rsidRDefault="00502F31" w:rsidP="00502F31">
      <w:pPr>
        <w:spacing w:after="0" w:line="240" w:lineRule="auto"/>
        <w:ind w:left="850" w:right="901"/>
        <w:jc w:val="both"/>
        <w:rPr>
          <w:rFonts w:ascii="Palatino Linotype" w:eastAsia="Times New Roman" w:hAnsi="Palatino Linotype" w:cs="Times New Roman"/>
          <w:b/>
          <w:bCs/>
          <w:i/>
          <w:iCs/>
          <w:sz w:val="22"/>
          <w:szCs w:val="22"/>
          <w:lang w:val="es-ES"/>
        </w:rPr>
      </w:pPr>
      <w:r w:rsidRPr="00682ACF">
        <w:rPr>
          <w:rFonts w:ascii="Palatino Linotype" w:eastAsia="Times New Roman" w:hAnsi="Palatino Linotype" w:cs="Times New Roman"/>
          <w:b/>
          <w:bCs/>
          <w:i/>
          <w:iCs/>
          <w:sz w:val="22"/>
          <w:szCs w:val="22"/>
          <w:lang w:val="es-ES"/>
        </w:rPr>
        <w:t>Resoluciones:</w:t>
      </w:r>
    </w:p>
    <w:p w14:paraId="37EF3871" w14:textId="77777777" w:rsidR="00502F31" w:rsidRPr="00682ACF" w:rsidRDefault="00502F31" w:rsidP="00502F3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b/>
          <w:bCs/>
          <w:i/>
          <w:iCs/>
          <w:sz w:val="22"/>
          <w:szCs w:val="22"/>
          <w:lang w:val="es-ES"/>
        </w:rPr>
        <w:t>•</w:t>
      </w:r>
      <w:r w:rsidRPr="00682ACF">
        <w:rPr>
          <w:rFonts w:ascii="Palatino Linotype" w:eastAsia="Times New Roman" w:hAnsi="Palatino Linotype" w:cs="Times New Roman"/>
          <w:b/>
          <w:bCs/>
          <w:i/>
          <w:iCs/>
          <w:sz w:val="22"/>
          <w:szCs w:val="22"/>
          <w:lang w:val="es-ES"/>
        </w:rPr>
        <w:tab/>
        <w:t>RRA 0774/16.</w:t>
      </w:r>
      <w:r w:rsidRPr="00682ACF">
        <w:rPr>
          <w:rFonts w:ascii="Palatino Linotype" w:eastAsia="Times New Roman" w:hAnsi="Palatino Linotype" w:cs="Times New Roman"/>
          <w:i/>
          <w:iCs/>
          <w:sz w:val="22"/>
          <w:szCs w:val="22"/>
          <w:lang w:val="es-ES"/>
        </w:rPr>
        <w:t xml:space="preserve"> Secretaría de Salud. 31 de agosto de 2016. Por unanimidad. Comisionada Ponente María Patricia </w:t>
      </w:r>
      <w:proofErr w:type="spellStart"/>
      <w:r w:rsidRPr="00682ACF">
        <w:rPr>
          <w:rFonts w:ascii="Palatino Linotype" w:eastAsia="Times New Roman" w:hAnsi="Palatino Linotype" w:cs="Times New Roman"/>
          <w:i/>
          <w:iCs/>
          <w:sz w:val="22"/>
          <w:szCs w:val="22"/>
          <w:lang w:val="es-ES"/>
        </w:rPr>
        <w:t>Kurczyn</w:t>
      </w:r>
      <w:proofErr w:type="spellEnd"/>
      <w:r w:rsidRPr="00682ACF">
        <w:rPr>
          <w:rFonts w:ascii="Palatino Linotype" w:eastAsia="Times New Roman" w:hAnsi="Palatino Linotype" w:cs="Times New Roman"/>
          <w:i/>
          <w:iCs/>
          <w:sz w:val="22"/>
          <w:szCs w:val="22"/>
          <w:lang w:val="es-ES"/>
        </w:rPr>
        <w:t xml:space="preserve"> Villalobos.</w:t>
      </w:r>
    </w:p>
    <w:p w14:paraId="6F55169F" w14:textId="77777777" w:rsidR="00502F31" w:rsidRPr="00682ACF" w:rsidRDefault="00502F31" w:rsidP="00502F3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w:t>
      </w:r>
      <w:r w:rsidRPr="00682ACF">
        <w:rPr>
          <w:rFonts w:ascii="Palatino Linotype" w:eastAsia="Times New Roman" w:hAnsi="Palatino Linotype" w:cs="Times New Roman"/>
          <w:i/>
          <w:iCs/>
          <w:sz w:val="22"/>
          <w:szCs w:val="22"/>
          <w:lang w:val="es-ES"/>
        </w:rPr>
        <w:tab/>
      </w:r>
      <w:r w:rsidRPr="00682ACF">
        <w:rPr>
          <w:rFonts w:ascii="Palatino Linotype" w:eastAsia="Times New Roman" w:hAnsi="Palatino Linotype" w:cs="Times New Roman"/>
          <w:b/>
          <w:bCs/>
          <w:i/>
          <w:iCs/>
          <w:sz w:val="22"/>
          <w:szCs w:val="22"/>
          <w:lang w:val="es-ES"/>
        </w:rPr>
        <w:t>RRA 0143/17</w:t>
      </w:r>
      <w:r w:rsidRPr="00682ACF">
        <w:rPr>
          <w:rFonts w:ascii="Palatino Linotype" w:eastAsia="Times New Roman" w:hAnsi="Palatino Linotype" w:cs="Times New Roman"/>
          <w:i/>
          <w:iCs/>
          <w:sz w:val="22"/>
          <w:szCs w:val="22"/>
          <w:lang w:val="es-ES"/>
        </w:rPr>
        <w:t xml:space="preserve">. Universidad Autónoma Agraria Antonio Narro. 22 de febrero de 2017. Por unanimidad. Comisionado Ponente Oscar Mauricio Guerra Ford. </w:t>
      </w:r>
    </w:p>
    <w:p w14:paraId="2E51CE38" w14:textId="77777777" w:rsidR="00502F31" w:rsidRPr="00682ACF" w:rsidRDefault="00502F31" w:rsidP="00502F3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w:t>
      </w:r>
      <w:r w:rsidRPr="00682ACF">
        <w:rPr>
          <w:rFonts w:ascii="Palatino Linotype" w:eastAsia="Times New Roman" w:hAnsi="Palatino Linotype" w:cs="Times New Roman"/>
          <w:i/>
          <w:iCs/>
          <w:sz w:val="22"/>
          <w:szCs w:val="22"/>
          <w:lang w:val="es-ES"/>
        </w:rPr>
        <w:tab/>
      </w:r>
      <w:r w:rsidRPr="00682ACF">
        <w:rPr>
          <w:rFonts w:ascii="Palatino Linotype" w:eastAsia="Times New Roman" w:hAnsi="Palatino Linotype" w:cs="Times New Roman"/>
          <w:b/>
          <w:bCs/>
          <w:i/>
          <w:iCs/>
          <w:sz w:val="22"/>
          <w:szCs w:val="22"/>
          <w:lang w:val="es-ES"/>
        </w:rPr>
        <w:t>RRA 0540/17.</w:t>
      </w:r>
      <w:r w:rsidRPr="00682ACF">
        <w:rPr>
          <w:rFonts w:ascii="Palatino Linotype" w:eastAsia="Times New Roman" w:hAnsi="Palatino Linotype" w:cs="Times New Roman"/>
          <w:i/>
          <w:iCs/>
          <w:sz w:val="22"/>
          <w:szCs w:val="22"/>
          <w:lang w:val="es-ES"/>
        </w:rPr>
        <w:t xml:space="preserve"> Secretaría de Economía. 08 de marzo del 2017. Por unanimidad. Comisionado Ponente Francisco Javier Acuña Llamas.” (Sic)</w:t>
      </w:r>
    </w:p>
    <w:p w14:paraId="30451D3A" w14:textId="01976276" w:rsidR="00564C9E" w:rsidRPr="00682ACF" w:rsidRDefault="00502F31" w:rsidP="00502F3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(Énfasis añadido)</w:t>
      </w:r>
    </w:p>
    <w:p w14:paraId="27A8FE5E" w14:textId="42EDAC77" w:rsidR="00502F31" w:rsidRPr="00682ACF" w:rsidRDefault="00502F31" w:rsidP="00502F31">
      <w:pPr>
        <w:spacing w:after="0" w:line="240" w:lineRule="auto"/>
        <w:ind w:left="850" w:right="901"/>
        <w:jc w:val="both"/>
        <w:rPr>
          <w:rFonts w:ascii="Palatino Linotype" w:eastAsia="Times New Roman" w:hAnsi="Palatino Linotype" w:cs="Times New Roman"/>
          <w:i/>
          <w:iCs/>
          <w:sz w:val="22"/>
          <w:szCs w:val="22"/>
          <w:lang w:val="es-ES"/>
        </w:rPr>
      </w:pPr>
    </w:p>
    <w:p w14:paraId="32FE20CE" w14:textId="77777777" w:rsidR="009B2485" w:rsidRPr="00682ACF" w:rsidRDefault="009B2485" w:rsidP="00502F31">
      <w:pPr>
        <w:spacing w:after="0" w:line="240" w:lineRule="auto"/>
        <w:ind w:left="850" w:right="901"/>
        <w:jc w:val="both"/>
        <w:rPr>
          <w:rFonts w:ascii="Palatino Linotype" w:eastAsia="Times New Roman" w:hAnsi="Palatino Linotype" w:cs="Times New Roman"/>
          <w:i/>
          <w:iCs/>
          <w:sz w:val="22"/>
          <w:szCs w:val="22"/>
          <w:lang w:val="es-ES"/>
        </w:rPr>
      </w:pPr>
    </w:p>
    <w:p w14:paraId="3BD61667" w14:textId="5F61ABAC" w:rsidR="00A31921" w:rsidRPr="00682ACF" w:rsidRDefault="009646EA" w:rsidP="009646EA">
      <w:pPr>
        <w:spacing w:after="0" w:line="360" w:lineRule="auto"/>
        <w:jc w:val="both"/>
        <w:rPr>
          <w:rFonts w:ascii="Palatino Linotype" w:eastAsia="Times New Roman" w:hAnsi="Palatino Linotype" w:cs="Times New Roman"/>
          <w:sz w:val="24"/>
          <w:szCs w:val="24"/>
          <w:lang w:val="es-ES"/>
        </w:rPr>
      </w:pPr>
      <w:r w:rsidRPr="00682ACF">
        <w:rPr>
          <w:rFonts w:ascii="Palatino Linotype" w:eastAsia="Times New Roman" w:hAnsi="Palatino Linotype" w:cs="Times New Roman"/>
          <w:sz w:val="24"/>
          <w:szCs w:val="24"/>
          <w:lang w:val="es-ES"/>
        </w:rPr>
        <w:t xml:space="preserve">Aunado a lo anterior, es importante destacar que </w:t>
      </w:r>
      <w:r w:rsidR="006D3668" w:rsidRPr="00682ACF">
        <w:rPr>
          <w:rFonts w:ascii="Palatino Linotype" w:eastAsia="Times New Roman" w:hAnsi="Palatino Linotype" w:cs="Times New Roman"/>
          <w:b/>
          <w:bCs/>
          <w:sz w:val="24"/>
          <w:szCs w:val="24"/>
          <w:lang w:val="es-ES"/>
        </w:rPr>
        <w:t>EL SUJETO OBLIGADO</w:t>
      </w:r>
      <w:r w:rsidR="006D3668" w:rsidRPr="00682ACF">
        <w:rPr>
          <w:rFonts w:ascii="Palatino Linotype" w:eastAsia="Times New Roman" w:hAnsi="Palatino Linotype" w:cs="Times New Roman"/>
          <w:sz w:val="24"/>
          <w:szCs w:val="24"/>
          <w:lang w:val="es-ES"/>
        </w:rPr>
        <w:t>, en el directorio de los Servidores Públicos, debe de estar conformado con las</w:t>
      </w:r>
      <w:r w:rsidR="00A31921" w:rsidRPr="00682ACF">
        <w:rPr>
          <w:rFonts w:ascii="Palatino Linotype" w:eastAsia="Times New Roman" w:hAnsi="Palatino Linotype" w:cs="Times New Roman"/>
          <w:sz w:val="24"/>
          <w:szCs w:val="24"/>
          <w:lang w:val="es-ES"/>
        </w:rPr>
        <w:t xml:space="preserve"> </w:t>
      </w:r>
      <w:r w:rsidR="000861F5" w:rsidRPr="00682ACF">
        <w:rPr>
          <w:rFonts w:ascii="Palatino Linotype" w:eastAsia="Times New Roman" w:hAnsi="Palatino Linotype" w:cs="Times New Roman"/>
          <w:sz w:val="24"/>
          <w:szCs w:val="24"/>
          <w:lang w:val="es-ES"/>
        </w:rPr>
        <w:t xml:space="preserve">siguientes </w:t>
      </w:r>
      <w:r w:rsidR="006D3668" w:rsidRPr="00682ACF">
        <w:rPr>
          <w:rFonts w:ascii="Palatino Linotype" w:eastAsia="Times New Roman" w:hAnsi="Palatino Linotype" w:cs="Times New Roman"/>
          <w:sz w:val="24"/>
          <w:szCs w:val="24"/>
          <w:lang w:val="es-ES"/>
        </w:rPr>
        <w:t xml:space="preserve">áreas </w:t>
      </w:r>
      <w:r w:rsidR="00502F31" w:rsidRPr="00682ACF">
        <w:rPr>
          <w:rFonts w:ascii="Palatino Linotype" w:eastAsia="Times New Roman" w:hAnsi="Palatino Linotype" w:cs="Times New Roman"/>
          <w:sz w:val="24"/>
          <w:szCs w:val="24"/>
          <w:lang w:val="es-ES"/>
        </w:rPr>
        <w:t xml:space="preserve">de la Administración Pública, </w:t>
      </w:r>
      <w:r w:rsidR="006D3668" w:rsidRPr="00682ACF">
        <w:rPr>
          <w:rFonts w:ascii="Palatino Linotype" w:eastAsia="Times New Roman" w:hAnsi="Palatino Linotype" w:cs="Times New Roman"/>
          <w:sz w:val="24"/>
          <w:szCs w:val="24"/>
          <w:lang w:val="es-ES"/>
        </w:rPr>
        <w:t xml:space="preserve">previstas en </w:t>
      </w:r>
      <w:r w:rsidR="000861F5" w:rsidRPr="00682ACF">
        <w:rPr>
          <w:rFonts w:ascii="Palatino Linotype" w:eastAsia="Times New Roman" w:hAnsi="Palatino Linotype" w:cs="Times New Roman"/>
          <w:sz w:val="24"/>
          <w:szCs w:val="24"/>
          <w:lang w:val="es-ES"/>
        </w:rPr>
        <w:t xml:space="preserve">los artículos 21, 26, 27 y 28 del Bando Municipal del </w:t>
      </w:r>
      <w:r w:rsidR="00A31921" w:rsidRPr="00682ACF">
        <w:rPr>
          <w:rFonts w:ascii="Palatino Linotype" w:eastAsia="Times New Roman" w:hAnsi="Palatino Linotype" w:cs="Times New Roman"/>
          <w:sz w:val="24"/>
          <w:szCs w:val="24"/>
          <w:lang w:val="es-ES"/>
        </w:rPr>
        <w:t>Otzolotepec, que nos refieren lo siguiente:</w:t>
      </w:r>
    </w:p>
    <w:p w14:paraId="7BD1EDDB" w14:textId="77777777" w:rsidR="00EC78AE" w:rsidRPr="00682ACF" w:rsidRDefault="00EC78AE" w:rsidP="00A31921">
      <w:pPr>
        <w:spacing w:after="0" w:line="240" w:lineRule="auto"/>
        <w:ind w:left="850" w:right="901"/>
        <w:jc w:val="both"/>
        <w:rPr>
          <w:rFonts w:ascii="Palatino Linotype" w:hAnsi="Palatino Linotype"/>
          <w:b/>
          <w:bCs/>
          <w:i/>
          <w:iCs/>
          <w:sz w:val="22"/>
          <w:szCs w:val="22"/>
        </w:rPr>
      </w:pPr>
    </w:p>
    <w:p w14:paraId="181CB416" w14:textId="424F6B3D" w:rsidR="00A31921" w:rsidRPr="00682ACF" w:rsidRDefault="00A31921" w:rsidP="00A31921">
      <w:pPr>
        <w:spacing w:after="0" w:line="240" w:lineRule="auto"/>
        <w:ind w:left="850" w:right="901"/>
        <w:jc w:val="both"/>
        <w:rPr>
          <w:rFonts w:ascii="Palatino Linotype" w:hAnsi="Palatino Linotype"/>
          <w:i/>
          <w:iCs/>
          <w:sz w:val="22"/>
          <w:szCs w:val="22"/>
        </w:rPr>
      </w:pPr>
      <w:r w:rsidRPr="00682ACF">
        <w:rPr>
          <w:rFonts w:ascii="Palatino Linotype" w:hAnsi="Palatino Linotype"/>
          <w:b/>
          <w:bCs/>
          <w:i/>
          <w:iCs/>
          <w:sz w:val="22"/>
          <w:szCs w:val="22"/>
        </w:rPr>
        <w:t>“</w:t>
      </w:r>
      <w:r w:rsidR="000861F5" w:rsidRPr="00682ACF">
        <w:rPr>
          <w:rFonts w:ascii="Palatino Linotype" w:hAnsi="Palatino Linotype"/>
          <w:b/>
          <w:bCs/>
          <w:i/>
          <w:iCs/>
          <w:sz w:val="22"/>
          <w:szCs w:val="22"/>
        </w:rPr>
        <w:t>ARTÍCULO 21.- El Municipio está gobernado por un cuerpo colegiado que se denomina Ayuntamiento, siendo</w:t>
      </w:r>
      <w:r w:rsidR="000861F5" w:rsidRPr="00682ACF">
        <w:rPr>
          <w:rFonts w:ascii="Palatino Linotype" w:hAnsi="Palatino Linotype"/>
          <w:i/>
          <w:iCs/>
          <w:sz w:val="22"/>
          <w:szCs w:val="22"/>
        </w:rPr>
        <w:t xml:space="preserve"> su Jefe de Asamblea y Órgano Ejecutivo, </w:t>
      </w:r>
      <w:r w:rsidR="000861F5" w:rsidRPr="00682ACF">
        <w:rPr>
          <w:rFonts w:ascii="Palatino Linotype" w:hAnsi="Palatino Linotype"/>
          <w:b/>
          <w:bCs/>
          <w:i/>
          <w:iCs/>
          <w:sz w:val="22"/>
          <w:szCs w:val="22"/>
        </w:rPr>
        <w:t>el Presidente Municipal</w:t>
      </w:r>
      <w:r w:rsidR="000861F5" w:rsidRPr="00682ACF">
        <w:rPr>
          <w:rFonts w:ascii="Palatino Linotype" w:hAnsi="Palatino Linotype"/>
          <w:i/>
          <w:iCs/>
          <w:sz w:val="22"/>
          <w:szCs w:val="22"/>
        </w:rPr>
        <w:t xml:space="preserve">, quien contará con el apoyo del </w:t>
      </w:r>
      <w:r w:rsidR="000861F5" w:rsidRPr="00682ACF">
        <w:rPr>
          <w:rFonts w:ascii="Palatino Linotype" w:hAnsi="Palatino Linotype"/>
          <w:b/>
          <w:bCs/>
          <w:i/>
          <w:iCs/>
          <w:sz w:val="22"/>
          <w:szCs w:val="22"/>
        </w:rPr>
        <w:t>Secretario del Ayuntamiento</w:t>
      </w:r>
      <w:r w:rsidR="000861F5" w:rsidRPr="00682ACF">
        <w:rPr>
          <w:rFonts w:ascii="Palatino Linotype" w:hAnsi="Palatino Linotype"/>
          <w:i/>
          <w:iCs/>
          <w:sz w:val="22"/>
          <w:szCs w:val="22"/>
        </w:rPr>
        <w:t xml:space="preserve">, además estará integrado por </w:t>
      </w:r>
      <w:r w:rsidR="000861F5" w:rsidRPr="00682ACF">
        <w:rPr>
          <w:rFonts w:ascii="Palatino Linotype" w:hAnsi="Palatino Linotype"/>
          <w:b/>
          <w:bCs/>
          <w:i/>
          <w:iCs/>
          <w:sz w:val="22"/>
          <w:szCs w:val="22"/>
        </w:rPr>
        <w:t>un Síndico Municipal y seis Regidores de mayoría y cuatro de representación proporcional</w:t>
      </w:r>
      <w:r w:rsidR="000861F5" w:rsidRPr="00682ACF">
        <w:rPr>
          <w:rFonts w:ascii="Palatino Linotype" w:hAnsi="Palatino Linotype"/>
          <w:i/>
          <w:iCs/>
          <w:sz w:val="22"/>
          <w:szCs w:val="22"/>
        </w:rPr>
        <w:t xml:space="preserve">, teniendo a su </w:t>
      </w:r>
      <w:r w:rsidR="000861F5" w:rsidRPr="00682ACF">
        <w:rPr>
          <w:rFonts w:ascii="Palatino Linotype" w:hAnsi="Palatino Linotype"/>
          <w:i/>
          <w:iCs/>
          <w:sz w:val="22"/>
          <w:szCs w:val="22"/>
        </w:rPr>
        <w:lastRenderedPageBreak/>
        <w:t>cargo las atribuciones y funciones que la Ley Orgánica Municipal del Estado de México y los demás ordenamientos legales le señalen.</w:t>
      </w:r>
    </w:p>
    <w:p w14:paraId="3C581734" w14:textId="77711485" w:rsidR="00A31921" w:rsidRPr="00682ACF" w:rsidRDefault="000861F5" w:rsidP="00A3192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b/>
          <w:bCs/>
          <w:i/>
          <w:iCs/>
          <w:sz w:val="22"/>
          <w:szCs w:val="22"/>
          <w:lang w:val="es-ES"/>
        </w:rPr>
        <w:t>ARTÍCULO 26.-</w:t>
      </w:r>
      <w:r w:rsidRPr="00682ACF">
        <w:rPr>
          <w:rFonts w:ascii="Palatino Linotype" w:eastAsia="Times New Roman" w:hAnsi="Palatino Linotype" w:cs="Times New Roman"/>
          <w:i/>
          <w:iCs/>
          <w:sz w:val="22"/>
          <w:szCs w:val="22"/>
          <w:lang w:val="es-ES"/>
        </w:rPr>
        <w:t xml:space="preserve"> La administración pública municipal podrá descentralizarse o desconcentrarse según convenga a sus fines y siguiendo el principio de eficiencia administrativa.</w:t>
      </w:r>
    </w:p>
    <w:p w14:paraId="797FB14F" w14:textId="18CF28FE" w:rsidR="000861F5" w:rsidRPr="00682ACF" w:rsidRDefault="000861F5" w:rsidP="00A3192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b/>
          <w:bCs/>
          <w:i/>
          <w:iCs/>
          <w:sz w:val="22"/>
          <w:szCs w:val="22"/>
          <w:lang w:val="es-ES"/>
        </w:rPr>
        <w:t>ARTÍCULO 27.-</w:t>
      </w:r>
      <w:r w:rsidRPr="00682ACF">
        <w:rPr>
          <w:rFonts w:ascii="Palatino Linotype" w:eastAsia="Times New Roman" w:hAnsi="Palatino Linotype" w:cs="Times New Roman"/>
          <w:i/>
          <w:iCs/>
          <w:sz w:val="22"/>
          <w:szCs w:val="22"/>
          <w:lang w:val="es-ES"/>
        </w:rPr>
        <w:t xml:space="preserve"> La administración pública descentralizada comprenderá:</w:t>
      </w:r>
    </w:p>
    <w:p w14:paraId="32C21A63" w14:textId="25D31F21" w:rsidR="000861F5" w:rsidRPr="00682ACF" w:rsidRDefault="000861F5" w:rsidP="00A31921">
      <w:pPr>
        <w:pStyle w:val="Prrafodelista"/>
        <w:numPr>
          <w:ilvl w:val="1"/>
          <w:numId w:val="9"/>
        </w:numPr>
        <w:spacing w:after="0" w:line="240" w:lineRule="auto"/>
        <w:ind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Los organismos públicos descentralizados de carácter municipal.</w:t>
      </w:r>
    </w:p>
    <w:p w14:paraId="5B7B1703" w14:textId="0FCEAEBD" w:rsidR="000861F5" w:rsidRPr="00682ACF" w:rsidRDefault="000861F5" w:rsidP="00A31921">
      <w:pPr>
        <w:pStyle w:val="Prrafodelista"/>
        <w:numPr>
          <w:ilvl w:val="1"/>
          <w:numId w:val="9"/>
        </w:numPr>
        <w:spacing w:after="0" w:line="240" w:lineRule="auto"/>
        <w:ind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Las empresas de participación municipal mayoritaria.</w:t>
      </w:r>
    </w:p>
    <w:p w14:paraId="1C2EC022" w14:textId="59537AE6" w:rsidR="000861F5" w:rsidRPr="00682ACF" w:rsidRDefault="000861F5" w:rsidP="00A31921">
      <w:pPr>
        <w:pStyle w:val="Prrafodelista"/>
        <w:numPr>
          <w:ilvl w:val="1"/>
          <w:numId w:val="9"/>
        </w:numPr>
        <w:spacing w:after="0" w:line="240" w:lineRule="auto"/>
        <w:ind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Los fideicomisos en los cuales el municipio sea el fideicomitente.</w:t>
      </w:r>
    </w:p>
    <w:p w14:paraId="15F1916D" w14:textId="167D0DD4" w:rsidR="00A31921" w:rsidRPr="00682ACF" w:rsidRDefault="000861F5" w:rsidP="00A31921">
      <w:pPr>
        <w:pStyle w:val="Prrafodelista"/>
        <w:numPr>
          <w:ilvl w:val="1"/>
          <w:numId w:val="9"/>
        </w:numPr>
        <w:spacing w:after="0" w:line="240" w:lineRule="auto"/>
        <w:ind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Los órganos autónomos.</w:t>
      </w:r>
    </w:p>
    <w:p w14:paraId="7BDAB76C" w14:textId="167D0DD4" w:rsidR="000861F5" w:rsidRPr="00682ACF" w:rsidRDefault="000861F5" w:rsidP="00A3192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b/>
          <w:bCs/>
          <w:i/>
          <w:iCs/>
          <w:sz w:val="22"/>
          <w:szCs w:val="22"/>
          <w:lang w:val="es-ES"/>
        </w:rPr>
        <w:t>ARTÍCULO 28.-</w:t>
      </w:r>
      <w:r w:rsidRPr="00682ACF">
        <w:rPr>
          <w:rFonts w:ascii="Palatino Linotype" w:eastAsia="Times New Roman" w:hAnsi="Palatino Linotype" w:cs="Times New Roman"/>
          <w:i/>
          <w:iCs/>
          <w:sz w:val="22"/>
          <w:szCs w:val="22"/>
          <w:lang w:val="es-ES"/>
        </w:rPr>
        <w:t xml:space="preserve"> La administración pública centralizada estará integrada</w:t>
      </w:r>
    </w:p>
    <w:p w14:paraId="5C6B227D" w14:textId="51DA064F" w:rsidR="00A31921" w:rsidRPr="00682ACF" w:rsidRDefault="000861F5" w:rsidP="00A3192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por las siguientes dependencias administrativas:</w:t>
      </w:r>
    </w:p>
    <w:p w14:paraId="09ABE644" w14:textId="51DA064F" w:rsidR="000861F5" w:rsidRPr="00682ACF" w:rsidRDefault="000861F5" w:rsidP="00A31921">
      <w:pPr>
        <w:spacing w:after="0" w:line="240" w:lineRule="auto"/>
        <w:ind w:left="850" w:right="901"/>
        <w:jc w:val="both"/>
        <w:rPr>
          <w:rFonts w:ascii="Palatino Linotype" w:eastAsia="Times New Roman" w:hAnsi="Palatino Linotype" w:cs="Times New Roman"/>
          <w:b/>
          <w:bCs/>
          <w:i/>
          <w:iCs/>
          <w:sz w:val="22"/>
          <w:szCs w:val="22"/>
          <w:lang w:val="es-ES"/>
        </w:rPr>
      </w:pPr>
      <w:r w:rsidRPr="00682ACF">
        <w:rPr>
          <w:rFonts w:ascii="Palatino Linotype" w:eastAsia="Times New Roman" w:hAnsi="Palatino Linotype" w:cs="Times New Roman"/>
          <w:b/>
          <w:bCs/>
          <w:i/>
          <w:iCs/>
          <w:sz w:val="22"/>
          <w:szCs w:val="22"/>
          <w:lang w:val="es-ES"/>
        </w:rPr>
        <w:t>Sector Central:</w:t>
      </w:r>
    </w:p>
    <w:p w14:paraId="22AD7EFE" w14:textId="77777777" w:rsidR="000861F5" w:rsidRPr="00682ACF" w:rsidRDefault="000861F5" w:rsidP="00A3192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1. Secretaría del Ayuntamiento;</w:t>
      </w:r>
    </w:p>
    <w:p w14:paraId="74EDAA44" w14:textId="77777777" w:rsidR="000861F5" w:rsidRPr="00682ACF" w:rsidRDefault="000861F5" w:rsidP="00A3192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2. Contraloría Municipal;</w:t>
      </w:r>
    </w:p>
    <w:p w14:paraId="5CA9E44B" w14:textId="77777777" w:rsidR="000861F5" w:rsidRPr="00682ACF" w:rsidRDefault="000861F5" w:rsidP="00A3192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3. Tesorería Municipal;</w:t>
      </w:r>
    </w:p>
    <w:p w14:paraId="7CA7F92B" w14:textId="77777777" w:rsidR="000861F5" w:rsidRPr="00682ACF" w:rsidRDefault="000861F5" w:rsidP="00A3192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4. Comisaria Municipal de Seguridad Ciudadana y Tránsito;</w:t>
      </w:r>
    </w:p>
    <w:p w14:paraId="530EE45A" w14:textId="77777777" w:rsidR="000861F5" w:rsidRPr="00682ACF" w:rsidRDefault="000861F5" w:rsidP="00A3192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5. Dirección de Gobernación;</w:t>
      </w:r>
    </w:p>
    <w:p w14:paraId="7D5B22BD" w14:textId="77777777" w:rsidR="000861F5" w:rsidRPr="00682ACF" w:rsidRDefault="000861F5" w:rsidP="00A3192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6. Dirección de Administración;</w:t>
      </w:r>
    </w:p>
    <w:p w14:paraId="2C50A8E5" w14:textId="77777777" w:rsidR="000861F5" w:rsidRPr="00682ACF" w:rsidRDefault="000861F5" w:rsidP="00A3192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7. Dirección de Desarrollo Social;</w:t>
      </w:r>
    </w:p>
    <w:p w14:paraId="2D6C12F6" w14:textId="77777777" w:rsidR="000861F5" w:rsidRPr="00682ACF" w:rsidRDefault="000861F5" w:rsidP="00A3192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8. Dirección de Desarrollo Económico;</w:t>
      </w:r>
    </w:p>
    <w:p w14:paraId="262042EE" w14:textId="77777777" w:rsidR="000861F5" w:rsidRPr="00682ACF" w:rsidRDefault="000861F5" w:rsidP="00A3192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9. Dirección de Desarrollo Urbano;</w:t>
      </w:r>
    </w:p>
    <w:p w14:paraId="3EB47CF4" w14:textId="77777777" w:rsidR="000861F5" w:rsidRPr="00682ACF" w:rsidRDefault="000861F5" w:rsidP="00A3192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10. Dirección de Educación, Cultura y Turismo;</w:t>
      </w:r>
    </w:p>
    <w:p w14:paraId="2D2A63F9" w14:textId="77777777" w:rsidR="000861F5" w:rsidRPr="00682ACF" w:rsidRDefault="000861F5" w:rsidP="00A3192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11. Dirección de Obras Públicas;</w:t>
      </w:r>
    </w:p>
    <w:p w14:paraId="4E4A1E4C" w14:textId="77777777" w:rsidR="000861F5" w:rsidRPr="00682ACF" w:rsidRDefault="000861F5" w:rsidP="00A3192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12. Dirección Jurídica y Consultiva;</w:t>
      </w:r>
    </w:p>
    <w:p w14:paraId="0C793775" w14:textId="77777777" w:rsidR="000861F5" w:rsidRPr="00682ACF" w:rsidRDefault="000861F5" w:rsidP="00A3192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13. Dirección de Servicios Públicos;</w:t>
      </w:r>
    </w:p>
    <w:p w14:paraId="215141EC" w14:textId="77777777" w:rsidR="000861F5" w:rsidRPr="00682ACF" w:rsidRDefault="000861F5" w:rsidP="00A3192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14. Coordinación Municipal de Protección Civil;</w:t>
      </w:r>
    </w:p>
    <w:p w14:paraId="455AB9F9" w14:textId="77777777" w:rsidR="000861F5" w:rsidRPr="00682ACF" w:rsidRDefault="000861F5" w:rsidP="00A3192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15. Unidad de Información, Planeación, Programación y Evaluación;</w:t>
      </w:r>
    </w:p>
    <w:p w14:paraId="449D6AFC" w14:textId="77777777" w:rsidR="000861F5" w:rsidRPr="00682ACF" w:rsidRDefault="000861F5" w:rsidP="00A3192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16. Unidad de Transparencia Municipal y Acceso a la Información;</w:t>
      </w:r>
    </w:p>
    <w:p w14:paraId="661E241B" w14:textId="77777777" w:rsidR="000861F5" w:rsidRPr="00682ACF" w:rsidRDefault="000861F5" w:rsidP="00A3192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17. Oficialía Mediadora, Conciliadora;</w:t>
      </w:r>
    </w:p>
    <w:p w14:paraId="2D5C027E" w14:textId="77777777" w:rsidR="000861F5" w:rsidRPr="00682ACF" w:rsidRDefault="000861F5" w:rsidP="00A3192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18. Oficialía Calificadora;</w:t>
      </w:r>
    </w:p>
    <w:p w14:paraId="22E8F0F1" w14:textId="2FA9ED4F" w:rsidR="000861F5" w:rsidRPr="00682ACF" w:rsidRDefault="000861F5" w:rsidP="00A3192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19. Oficialía de Registro Civil;</w:t>
      </w:r>
    </w:p>
    <w:p w14:paraId="581F773F" w14:textId="77777777" w:rsidR="000861F5" w:rsidRPr="00682ACF" w:rsidRDefault="000861F5" w:rsidP="00A3192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20. Dirección de Ecología;</w:t>
      </w:r>
    </w:p>
    <w:p w14:paraId="4A2E81AE" w14:textId="77777777" w:rsidR="000861F5" w:rsidRPr="00682ACF" w:rsidRDefault="000861F5" w:rsidP="00A3192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21. Coordinación de Mejora Regulatoria;</w:t>
      </w:r>
    </w:p>
    <w:p w14:paraId="0935775B" w14:textId="66AEF794" w:rsidR="00A31921" w:rsidRPr="00682ACF" w:rsidRDefault="000861F5" w:rsidP="00A3192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22. Secretaría Técnica Del Consejo Municipal de Seguridad Pública.</w:t>
      </w:r>
    </w:p>
    <w:p w14:paraId="120187D2" w14:textId="66AEF794" w:rsidR="000861F5" w:rsidRPr="00682ACF" w:rsidRDefault="000861F5" w:rsidP="00A31921">
      <w:pPr>
        <w:spacing w:after="0" w:line="240" w:lineRule="auto"/>
        <w:ind w:left="850" w:right="901"/>
        <w:jc w:val="both"/>
        <w:rPr>
          <w:rFonts w:ascii="Palatino Linotype" w:eastAsia="Times New Roman" w:hAnsi="Palatino Linotype" w:cs="Times New Roman"/>
          <w:b/>
          <w:bCs/>
          <w:i/>
          <w:iCs/>
          <w:sz w:val="22"/>
          <w:szCs w:val="22"/>
          <w:lang w:val="es-ES"/>
        </w:rPr>
      </w:pPr>
      <w:r w:rsidRPr="00682ACF">
        <w:rPr>
          <w:rFonts w:ascii="Palatino Linotype" w:eastAsia="Times New Roman" w:hAnsi="Palatino Linotype" w:cs="Times New Roman"/>
          <w:b/>
          <w:bCs/>
          <w:i/>
          <w:iCs/>
          <w:sz w:val="22"/>
          <w:szCs w:val="22"/>
          <w:lang w:val="es-ES"/>
        </w:rPr>
        <w:t>Organismos Descentralizados:</w:t>
      </w:r>
    </w:p>
    <w:p w14:paraId="5FC43D5B" w14:textId="77777777" w:rsidR="000861F5" w:rsidRPr="00682ACF" w:rsidRDefault="000861F5" w:rsidP="00A3192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Sistema Municipal para el Desarrollo Integral de la Familia, DIF.</w:t>
      </w:r>
    </w:p>
    <w:p w14:paraId="0672C380" w14:textId="77777777" w:rsidR="000861F5" w:rsidRPr="00682ACF" w:rsidRDefault="000861F5" w:rsidP="00A3192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Instituto Municipal de la Juventud.</w:t>
      </w:r>
    </w:p>
    <w:p w14:paraId="7BC2A724" w14:textId="77777777" w:rsidR="000861F5" w:rsidRPr="00682ACF" w:rsidRDefault="000861F5" w:rsidP="00A3192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lastRenderedPageBreak/>
        <w:t>Instituto Municipal de la Prevención del Delito.</w:t>
      </w:r>
    </w:p>
    <w:p w14:paraId="7592FF45" w14:textId="77777777" w:rsidR="000861F5" w:rsidRPr="00682ACF" w:rsidRDefault="000861F5" w:rsidP="00A3192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Instituto Municipal para la Protección de los Derechos de las Mujeres.</w:t>
      </w:r>
    </w:p>
    <w:p w14:paraId="07BD90A7" w14:textId="425422B4" w:rsidR="00A31921" w:rsidRPr="00682ACF" w:rsidRDefault="000861F5" w:rsidP="00A3192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Instituto Municipal de Cultura Física y Deporte.</w:t>
      </w:r>
    </w:p>
    <w:p w14:paraId="7E99984C" w14:textId="425422B4" w:rsidR="000861F5" w:rsidRPr="00682ACF" w:rsidRDefault="000861F5" w:rsidP="00A31921">
      <w:pPr>
        <w:spacing w:after="0" w:line="240" w:lineRule="auto"/>
        <w:ind w:left="850" w:right="901"/>
        <w:jc w:val="both"/>
        <w:rPr>
          <w:rFonts w:ascii="Palatino Linotype" w:eastAsia="Times New Roman" w:hAnsi="Palatino Linotype" w:cs="Times New Roman"/>
          <w:b/>
          <w:bCs/>
          <w:i/>
          <w:iCs/>
          <w:sz w:val="22"/>
          <w:szCs w:val="22"/>
          <w:lang w:val="es-ES"/>
        </w:rPr>
      </w:pPr>
      <w:r w:rsidRPr="00682ACF">
        <w:rPr>
          <w:rFonts w:ascii="Palatino Linotype" w:eastAsia="Times New Roman" w:hAnsi="Palatino Linotype" w:cs="Times New Roman"/>
          <w:b/>
          <w:bCs/>
          <w:i/>
          <w:iCs/>
          <w:sz w:val="22"/>
          <w:szCs w:val="22"/>
          <w:lang w:val="es-ES"/>
        </w:rPr>
        <w:t>Organismos Autónomos:</w:t>
      </w:r>
    </w:p>
    <w:p w14:paraId="2501C3C5" w14:textId="0F1F4B44" w:rsidR="000861F5" w:rsidRPr="00682ACF" w:rsidRDefault="000861F5" w:rsidP="00A31921">
      <w:pPr>
        <w:spacing w:after="0" w:line="240" w:lineRule="auto"/>
        <w:ind w:left="850" w:right="901"/>
        <w:jc w:val="both"/>
        <w:rPr>
          <w:rFonts w:ascii="Palatino Linotype" w:eastAsia="Times New Roman" w:hAnsi="Palatino Linotype" w:cs="Times New Roman"/>
          <w:i/>
          <w:iCs/>
          <w:sz w:val="22"/>
          <w:szCs w:val="22"/>
          <w:lang w:val="es-ES"/>
        </w:rPr>
      </w:pPr>
      <w:r w:rsidRPr="00682ACF">
        <w:rPr>
          <w:rFonts w:ascii="Palatino Linotype" w:eastAsia="Times New Roman" w:hAnsi="Palatino Linotype" w:cs="Times New Roman"/>
          <w:i/>
          <w:iCs/>
          <w:sz w:val="22"/>
          <w:szCs w:val="22"/>
          <w:lang w:val="es-ES"/>
        </w:rPr>
        <w:t>Defensoría Municipal de Derechos Humanos.</w:t>
      </w:r>
      <w:r w:rsidR="00A31921" w:rsidRPr="00682ACF">
        <w:rPr>
          <w:rFonts w:ascii="Palatino Linotype" w:eastAsia="Times New Roman" w:hAnsi="Palatino Linotype" w:cs="Times New Roman"/>
          <w:i/>
          <w:iCs/>
          <w:sz w:val="22"/>
          <w:szCs w:val="22"/>
          <w:lang w:val="es-ES"/>
        </w:rPr>
        <w:t>”</w:t>
      </w:r>
    </w:p>
    <w:p w14:paraId="17837D4C" w14:textId="77777777" w:rsidR="009646EA" w:rsidRPr="00682ACF" w:rsidRDefault="009646EA" w:rsidP="00A31921">
      <w:pPr>
        <w:tabs>
          <w:tab w:val="left" w:pos="851"/>
        </w:tabs>
        <w:spacing w:after="0" w:line="240" w:lineRule="auto"/>
        <w:ind w:left="850" w:right="901"/>
        <w:jc w:val="both"/>
        <w:rPr>
          <w:rFonts w:ascii="Palatino Linotype" w:hAnsi="Palatino Linotype" w:cs="Arial"/>
          <w:i/>
          <w:iCs/>
          <w:color w:val="000000" w:themeColor="text1"/>
          <w:sz w:val="22"/>
          <w:szCs w:val="22"/>
        </w:rPr>
      </w:pPr>
      <w:r w:rsidRPr="00682ACF">
        <w:rPr>
          <w:rFonts w:ascii="Palatino Linotype" w:hAnsi="Palatino Linotype" w:cs="Arial"/>
          <w:i/>
          <w:iCs/>
          <w:color w:val="000000" w:themeColor="text1"/>
          <w:sz w:val="22"/>
          <w:szCs w:val="22"/>
        </w:rPr>
        <w:t>(Énfasis añadido)</w:t>
      </w:r>
    </w:p>
    <w:p w14:paraId="2A6A8F86" w14:textId="77777777" w:rsidR="009646EA" w:rsidRPr="00682ACF" w:rsidRDefault="009646EA" w:rsidP="00A31921">
      <w:pPr>
        <w:tabs>
          <w:tab w:val="left" w:pos="851"/>
        </w:tabs>
        <w:spacing w:after="0" w:line="240" w:lineRule="auto"/>
        <w:ind w:left="851" w:right="901"/>
        <w:rPr>
          <w:rFonts w:ascii="Palatino Linotype" w:hAnsi="Palatino Linotype" w:cs="Arial"/>
          <w:i/>
          <w:color w:val="000000" w:themeColor="text1"/>
          <w:sz w:val="22"/>
          <w:szCs w:val="22"/>
        </w:rPr>
      </w:pPr>
    </w:p>
    <w:p w14:paraId="5510C306" w14:textId="77777777" w:rsidR="009646EA" w:rsidRPr="00682ACF" w:rsidRDefault="009646EA" w:rsidP="009646EA">
      <w:pPr>
        <w:spacing w:after="0" w:line="360" w:lineRule="auto"/>
        <w:jc w:val="both"/>
        <w:rPr>
          <w:rFonts w:ascii="Palatino Linotype" w:eastAsia="Times New Roman" w:hAnsi="Palatino Linotype" w:cs="Times New Roman"/>
          <w:sz w:val="24"/>
          <w:szCs w:val="24"/>
          <w:lang w:val="es-ES"/>
        </w:rPr>
      </w:pPr>
      <w:r w:rsidRPr="00682ACF">
        <w:rPr>
          <w:rFonts w:ascii="Palatino Linotype" w:eastAsia="Times New Roman" w:hAnsi="Palatino Linotype" w:cs="Times New Roman"/>
          <w:sz w:val="24"/>
          <w:szCs w:val="24"/>
          <w:lang w:val="es-ES"/>
        </w:rPr>
        <w:t xml:space="preserve">De lo expuesto, se advierte que el </w:t>
      </w:r>
      <w:r w:rsidRPr="00682ACF">
        <w:rPr>
          <w:rFonts w:ascii="Palatino Linotype" w:eastAsia="Times New Roman" w:hAnsi="Palatino Linotype" w:cs="Times New Roman"/>
          <w:b/>
          <w:sz w:val="24"/>
          <w:szCs w:val="24"/>
          <w:lang w:val="es-ES"/>
        </w:rPr>
        <w:t>SUJETO OBLIGADO</w:t>
      </w:r>
      <w:r w:rsidRPr="00682ACF">
        <w:rPr>
          <w:rFonts w:ascii="Palatino Linotype" w:eastAsia="Times New Roman" w:hAnsi="Palatino Linotype" w:cs="Times New Roman"/>
          <w:sz w:val="24"/>
          <w:szCs w:val="24"/>
          <w:lang w:val="es-ES"/>
        </w:rPr>
        <w:t xml:space="preserve"> atendió y otorgó respuesta a la información presentada por el particular, dentro de la temporalidad concedida, toda vez que dentro del plazo de quince días hábiles previsto en la Ley de Transparencia aplicable en la materia, notificó la respuesta conducente conforme a lo previsto en los artículos 4, párrafo segundo; 12, segundo párrafo; 163, párrafo primero y 166 primer párrafo; de la Ley de Transparencia y Acceso a la Información Pública de la entidad, que ordenan: </w:t>
      </w:r>
    </w:p>
    <w:p w14:paraId="7F16919F" w14:textId="77777777" w:rsidR="009646EA" w:rsidRPr="00682ACF" w:rsidRDefault="009646EA" w:rsidP="009646EA">
      <w:pPr>
        <w:spacing w:after="0" w:line="240" w:lineRule="auto"/>
        <w:jc w:val="both"/>
        <w:rPr>
          <w:rFonts w:ascii="Palatino Linotype" w:eastAsia="Times New Roman" w:hAnsi="Palatino Linotype" w:cs="Times New Roman"/>
          <w:sz w:val="24"/>
          <w:szCs w:val="24"/>
          <w:lang w:val="es-MX" w:eastAsia="es-MX"/>
        </w:rPr>
      </w:pPr>
    </w:p>
    <w:p w14:paraId="32529B6B" w14:textId="4FFA5D11" w:rsidR="00A31921" w:rsidRPr="00682ACF" w:rsidRDefault="009646EA" w:rsidP="00A31921">
      <w:pPr>
        <w:autoSpaceDE w:val="0"/>
        <w:autoSpaceDN w:val="0"/>
        <w:adjustRightInd w:val="0"/>
        <w:spacing w:after="0" w:line="240" w:lineRule="auto"/>
        <w:ind w:left="851" w:right="900"/>
        <w:jc w:val="both"/>
        <w:rPr>
          <w:rFonts w:ascii="Palatino Linotype" w:eastAsia="MS Mincho" w:hAnsi="Palatino Linotype" w:cs="Bookman Old Style,Bold"/>
          <w:bCs/>
          <w:i/>
          <w:sz w:val="22"/>
          <w:szCs w:val="22"/>
          <w:lang w:val="es-MX" w:eastAsia="es-MX"/>
        </w:rPr>
      </w:pPr>
      <w:r w:rsidRPr="00682ACF">
        <w:rPr>
          <w:rFonts w:ascii="Palatino Linotype" w:eastAsia="MS Mincho" w:hAnsi="Palatino Linotype" w:cs="Bookman Old Style,Bold"/>
          <w:bCs/>
          <w:i/>
          <w:sz w:val="22"/>
          <w:szCs w:val="22"/>
          <w:lang w:val="es-MX" w:eastAsia="es-MX"/>
        </w:rPr>
        <w:t>“</w:t>
      </w:r>
      <w:r w:rsidRPr="00682ACF">
        <w:rPr>
          <w:rFonts w:ascii="Palatino Linotype" w:eastAsia="MS Mincho" w:hAnsi="Palatino Linotype" w:cs="Bookman Old Style,Bold"/>
          <w:b/>
          <w:bCs/>
          <w:i/>
          <w:sz w:val="22"/>
          <w:szCs w:val="22"/>
          <w:lang w:val="es-MX" w:eastAsia="es-MX"/>
        </w:rPr>
        <w:t xml:space="preserve">Artículo 4. </w:t>
      </w:r>
      <w:r w:rsidR="00A31921" w:rsidRPr="00682ACF">
        <w:rPr>
          <w:rFonts w:ascii="Palatino Linotype" w:eastAsia="MS Mincho" w:hAnsi="Palatino Linotype" w:cs="Bookman Old Style,Bold"/>
          <w:b/>
          <w:bCs/>
          <w:i/>
          <w:sz w:val="22"/>
          <w:szCs w:val="22"/>
          <w:lang w:val="es-MX" w:eastAsia="es-MX"/>
        </w:rPr>
        <w:t>(</w:t>
      </w:r>
      <w:r w:rsidRPr="00682ACF">
        <w:rPr>
          <w:rFonts w:ascii="Palatino Linotype" w:eastAsia="MS Mincho" w:hAnsi="Palatino Linotype" w:cs="Bookman Old Style,Bold"/>
          <w:bCs/>
          <w:i/>
          <w:sz w:val="22"/>
          <w:szCs w:val="22"/>
          <w:lang w:val="es-MX" w:eastAsia="es-MX"/>
        </w:rPr>
        <w:t>…</w:t>
      </w:r>
      <w:r w:rsidR="00A31921" w:rsidRPr="00682ACF">
        <w:rPr>
          <w:rFonts w:ascii="Palatino Linotype" w:eastAsia="MS Mincho" w:hAnsi="Palatino Linotype" w:cs="Bookman Old Style,Bold"/>
          <w:bCs/>
          <w:i/>
          <w:sz w:val="22"/>
          <w:szCs w:val="22"/>
          <w:lang w:val="es-MX" w:eastAsia="es-MX"/>
        </w:rPr>
        <w:t>)</w:t>
      </w:r>
    </w:p>
    <w:p w14:paraId="3F4847D7" w14:textId="77777777" w:rsidR="009646EA" w:rsidRPr="00682ACF" w:rsidRDefault="009646EA" w:rsidP="009646EA">
      <w:pPr>
        <w:autoSpaceDE w:val="0"/>
        <w:autoSpaceDN w:val="0"/>
        <w:adjustRightInd w:val="0"/>
        <w:spacing w:after="0" w:line="240" w:lineRule="auto"/>
        <w:ind w:left="851" w:right="900"/>
        <w:jc w:val="both"/>
        <w:rPr>
          <w:rFonts w:ascii="Palatino Linotype" w:eastAsia="MS Mincho" w:hAnsi="Palatino Linotype" w:cs="Bookman Old Style"/>
          <w:i/>
          <w:sz w:val="22"/>
          <w:szCs w:val="22"/>
          <w:lang w:val="es-MX" w:eastAsia="es-MX"/>
        </w:rPr>
      </w:pPr>
      <w:r w:rsidRPr="00682ACF">
        <w:rPr>
          <w:rFonts w:ascii="Palatino Linotype" w:eastAsia="MS Mincho" w:hAnsi="Palatino Linotype" w:cs="Bookman Old Style"/>
          <w:i/>
          <w:sz w:val="22"/>
          <w:szCs w:val="22"/>
          <w:u w:val="single"/>
          <w:lang w:val="es-MX" w:eastAsia="es-MX"/>
        </w:rPr>
        <w:t>Toda la información generada, obtenida, adquirida, transformada, administrada o en posesión de los sujetos obligados es pública y accesible de manera permanente a cualquier persona</w:t>
      </w:r>
      <w:r w:rsidRPr="00682ACF">
        <w:rPr>
          <w:rFonts w:ascii="Palatino Linotype" w:eastAsia="MS Mincho" w:hAnsi="Palatino Linotype" w:cs="Bookman Old Style"/>
          <w:i/>
          <w:sz w:val="22"/>
          <w:szCs w:val="22"/>
          <w:lang w:val="es-MX" w:eastAsia="es-MX"/>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2F8DDFE" w14:textId="175BBA11" w:rsidR="009646EA" w:rsidRPr="00682ACF" w:rsidRDefault="00A31921" w:rsidP="009646EA">
      <w:pPr>
        <w:autoSpaceDE w:val="0"/>
        <w:autoSpaceDN w:val="0"/>
        <w:adjustRightInd w:val="0"/>
        <w:spacing w:after="0" w:line="240" w:lineRule="auto"/>
        <w:ind w:left="851" w:right="900"/>
        <w:jc w:val="both"/>
        <w:rPr>
          <w:rFonts w:ascii="Palatino Linotype" w:eastAsia="MS Mincho" w:hAnsi="Palatino Linotype" w:cs="Bookman Old Style"/>
          <w:i/>
          <w:sz w:val="22"/>
          <w:szCs w:val="22"/>
          <w:lang w:val="es-MX" w:eastAsia="es-MX"/>
        </w:rPr>
      </w:pPr>
      <w:r w:rsidRPr="00682ACF">
        <w:rPr>
          <w:rFonts w:ascii="Palatino Linotype" w:eastAsia="MS Mincho" w:hAnsi="Palatino Linotype" w:cs="Bookman Old Style"/>
          <w:i/>
          <w:sz w:val="22"/>
          <w:szCs w:val="22"/>
          <w:lang w:val="es-MX" w:eastAsia="es-MX"/>
        </w:rPr>
        <w:t>(</w:t>
      </w:r>
      <w:r w:rsidR="009646EA" w:rsidRPr="00682ACF">
        <w:rPr>
          <w:rFonts w:ascii="Palatino Linotype" w:eastAsia="MS Mincho" w:hAnsi="Palatino Linotype" w:cs="Bookman Old Style"/>
          <w:i/>
          <w:sz w:val="22"/>
          <w:szCs w:val="22"/>
          <w:lang w:val="es-MX" w:eastAsia="es-MX"/>
        </w:rPr>
        <w:t>…</w:t>
      </w:r>
      <w:r w:rsidRPr="00682ACF">
        <w:rPr>
          <w:rFonts w:ascii="Palatino Linotype" w:eastAsia="MS Mincho" w:hAnsi="Palatino Linotype" w:cs="Bookman Old Style"/>
          <w:i/>
          <w:sz w:val="22"/>
          <w:szCs w:val="22"/>
          <w:lang w:val="es-MX" w:eastAsia="es-MX"/>
        </w:rPr>
        <w:t>)</w:t>
      </w:r>
      <w:r w:rsidR="009646EA" w:rsidRPr="00682ACF">
        <w:rPr>
          <w:rFonts w:ascii="Palatino Linotype" w:eastAsia="MS Mincho" w:hAnsi="Palatino Linotype" w:cs="Bookman Old Style"/>
          <w:i/>
          <w:sz w:val="22"/>
          <w:szCs w:val="22"/>
          <w:lang w:val="es-MX" w:eastAsia="es-MX"/>
        </w:rPr>
        <w:t>”</w:t>
      </w:r>
    </w:p>
    <w:p w14:paraId="30693FC7" w14:textId="77777777" w:rsidR="009646EA" w:rsidRPr="00682ACF" w:rsidRDefault="009646EA" w:rsidP="009646EA">
      <w:pPr>
        <w:autoSpaceDE w:val="0"/>
        <w:autoSpaceDN w:val="0"/>
        <w:adjustRightInd w:val="0"/>
        <w:spacing w:after="0" w:line="240" w:lineRule="auto"/>
        <w:ind w:left="851" w:right="900"/>
        <w:jc w:val="both"/>
        <w:rPr>
          <w:rFonts w:ascii="Palatino Linotype" w:eastAsia="MS Mincho" w:hAnsi="Palatino Linotype" w:cs="Bookman Old Style,Bold"/>
          <w:bCs/>
          <w:i/>
          <w:sz w:val="22"/>
          <w:szCs w:val="22"/>
          <w:lang w:val="es-MX" w:eastAsia="es-MX"/>
        </w:rPr>
      </w:pPr>
    </w:p>
    <w:p w14:paraId="3EF7B56E" w14:textId="77777777" w:rsidR="00A31921" w:rsidRPr="00682ACF" w:rsidRDefault="009646EA" w:rsidP="00A31921">
      <w:pPr>
        <w:autoSpaceDE w:val="0"/>
        <w:autoSpaceDN w:val="0"/>
        <w:adjustRightInd w:val="0"/>
        <w:spacing w:after="0" w:line="240" w:lineRule="auto"/>
        <w:ind w:left="851" w:right="900"/>
        <w:jc w:val="both"/>
        <w:rPr>
          <w:rFonts w:ascii="Palatino Linotype" w:eastAsia="MS Mincho" w:hAnsi="Palatino Linotype" w:cs="Bookman Old Style,Bold"/>
          <w:b/>
          <w:bCs/>
          <w:i/>
          <w:sz w:val="22"/>
          <w:szCs w:val="22"/>
          <w:lang w:val="es-MX" w:eastAsia="es-MX"/>
        </w:rPr>
      </w:pPr>
      <w:r w:rsidRPr="00682ACF">
        <w:rPr>
          <w:rFonts w:ascii="Palatino Linotype" w:eastAsia="MS Mincho" w:hAnsi="Palatino Linotype" w:cs="Bookman Old Style,Bold"/>
          <w:bCs/>
          <w:i/>
          <w:sz w:val="22"/>
          <w:szCs w:val="22"/>
          <w:lang w:val="es-MX" w:eastAsia="es-MX"/>
        </w:rPr>
        <w:t>“</w:t>
      </w:r>
      <w:r w:rsidRPr="00682ACF">
        <w:rPr>
          <w:rFonts w:ascii="Palatino Linotype" w:eastAsia="MS Mincho" w:hAnsi="Palatino Linotype" w:cs="Bookman Old Style,Bold"/>
          <w:b/>
          <w:bCs/>
          <w:i/>
          <w:sz w:val="22"/>
          <w:szCs w:val="22"/>
          <w:lang w:val="es-MX" w:eastAsia="es-MX"/>
        </w:rPr>
        <w:t xml:space="preserve">Artículo 12. </w:t>
      </w:r>
    </w:p>
    <w:p w14:paraId="600867AD" w14:textId="6F58DBDE" w:rsidR="00A31921" w:rsidRPr="00682ACF" w:rsidRDefault="009646EA" w:rsidP="00A31921">
      <w:pPr>
        <w:autoSpaceDE w:val="0"/>
        <w:autoSpaceDN w:val="0"/>
        <w:adjustRightInd w:val="0"/>
        <w:spacing w:after="0" w:line="240" w:lineRule="auto"/>
        <w:ind w:left="851" w:right="900"/>
        <w:jc w:val="both"/>
        <w:rPr>
          <w:rFonts w:ascii="Palatino Linotype" w:eastAsia="MS Mincho" w:hAnsi="Palatino Linotype" w:cs="Bookman Old Style"/>
          <w:i/>
          <w:sz w:val="22"/>
          <w:szCs w:val="22"/>
          <w:lang w:val="es-MX" w:eastAsia="es-MX"/>
        </w:rPr>
      </w:pPr>
      <w:r w:rsidRPr="00682ACF">
        <w:rPr>
          <w:rFonts w:ascii="Palatino Linotype" w:eastAsia="MS Mincho" w:hAnsi="Palatino Linotype" w:cs="Bookman Old Style"/>
          <w:i/>
          <w:sz w:val="22"/>
          <w:szCs w:val="22"/>
          <w:lang w:val="es-MX" w:eastAsia="es-MX"/>
        </w:rPr>
        <w:t>(…)</w:t>
      </w:r>
    </w:p>
    <w:p w14:paraId="2271D570" w14:textId="77777777" w:rsidR="009646EA" w:rsidRPr="00682ACF" w:rsidRDefault="009646EA" w:rsidP="009646EA">
      <w:pPr>
        <w:autoSpaceDE w:val="0"/>
        <w:autoSpaceDN w:val="0"/>
        <w:adjustRightInd w:val="0"/>
        <w:spacing w:after="0" w:line="240" w:lineRule="auto"/>
        <w:ind w:left="851" w:right="900"/>
        <w:jc w:val="both"/>
        <w:rPr>
          <w:rFonts w:ascii="Palatino Linotype" w:eastAsia="MS Mincho" w:hAnsi="Palatino Linotype" w:cs="Bookman Old Style"/>
          <w:i/>
          <w:sz w:val="22"/>
          <w:szCs w:val="22"/>
          <w:lang w:val="es-MX" w:eastAsia="es-MX"/>
        </w:rPr>
      </w:pPr>
      <w:r w:rsidRPr="00682ACF">
        <w:rPr>
          <w:rFonts w:ascii="Palatino Linotype" w:eastAsia="MS Mincho" w:hAnsi="Palatino Linotype" w:cs="Bookman Old Style"/>
          <w:i/>
          <w:sz w:val="22"/>
          <w:szCs w:val="22"/>
          <w:u w:val="single"/>
          <w:lang w:val="es-MX" w:eastAsia="es-MX"/>
        </w:rPr>
        <w:t>Los sujetos obligados sólo proporcionarán la información pública que se les requiera y que obre en sus archivos</w:t>
      </w:r>
      <w:r w:rsidRPr="00682ACF">
        <w:rPr>
          <w:rFonts w:ascii="Palatino Linotype" w:eastAsia="MS Mincho" w:hAnsi="Palatino Linotype" w:cs="Bookman Old Style"/>
          <w:i/>
          <w:sz w:val="22"/>
          <w:szCs w:val="22"/>
          <w:lang w:val="es-MX" w:eastAsia="es-MX"/>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415E1BD" w14:textId="77777777" w:rsidR="009646EA" w:rsidRPr="00682ACF" w:rsidRDefault="009646EA" w:rsidP="009646EA">
      <w:pPr>
        <w:autoSpaceDE w:val="0"/>
        <w:autoSpaceDN w:val="0"/>
        <w:adjustRightInd w:val="0"/>
        <w:spacing w:after="0" w:line="240" w:lineRule="auto"/>
        <w:ind w:left="851" w:right="900"/>
        <w:jc w:val="both"/>
        <w:rPr>
          <w:rFonts w:ascii="Palatino Linotype" w:eastAsia="MS Mincho" w:hAnsi="Palatino Linotype" w:cs="Bookman Old Style,Bold"/>
          <w:b/>
          <w:bCs/>
          <w:i/>
          <w:sz w:val="22"/>
          <w:szCs w:val="22"/>
          <w:lang w:val="es-MX" w:eastAsia="es-MX"/>
        </w:rPr>
      </w:pPr>
    </w:p>
    <w:p w14:paraId="5681D50B" w14:textId="5DA6B799" w:rsidR="009646EA" w:rsidRPr="00682ACF" w:rsidRDefault="009646EA" w:rsidP="009646EA">
      <w:pPr>
        <w:autoSpaceDE w:val="0"/>
        <w:autoSpaceDN w:val="0"/>
        <w:adjustRightInd w:val="0"/>
        <w:spacing w:after="0" w:line="240" w:lineRule="auto"/>
        <w:ind w:left="851" w:right="900"/>
        <w:jc w:val="both"/>
        <w:rPr>
          <w:rFonts w:ascii="Palatino Linotype" w:eastAsia="MS Mincho" w:hAnsi="Palatino Linotype" w:cs="Bookman Old Style"/>
          <w:i/>
          <w:sz w:val="22"/>
          <w:szCs w:val="22"/>
          <w:lang w:val="es-MX" w:eastAsia="es-MX"/>
        </w:rPr>
      </w:pPr>
      <w:r w:rsidRPr="00682ACF">
        <w:rPr>
          <w:rFonts w:ascii="Palatino Linotype" w:eastAsia="MS Mincho" w:hAnsi="Palatino Linotype" w:cs="Bookman Old Style,Bold"/>
          <w:bCs/>
          <w:i/>
          <w:sz w:val="22"/>
          <w:szCs w:val="22"/>
          <w:lang w:val="es-MX" w:eastAsia="es-MX"/>
        </w:rPr>
        <w:t>“</w:t>
      </w:r>
      <w:r w:rsidRPr="00682ACF">
        <w:rPr>
          <w:rFonts w:ascii="Palatino Linotype" w:eastAsia="MS Mincho" w:hAnsi="Palatino Linotype" w:cs="Bookman Old Style,Bold"/>
          <w:b/>
          <w:bCs/>
          <w:i/>
          <w:sz w:val="22"/>
          <w:szCs w:val="22"/>
          <w:lang w:val="es-MX" w:eastAsia="es-MX"/>
        </w:rPr>
        <w:t xml:space="preserve">Artículo 163. </w:t>
      </w:r>
      <w:r w:rsidRPr="00682ACF">
        <w:rPr>
          <w:rFonts w:ascii="Palatino Linotype" w:eastAsia="MS Mincho" w:hAnsi="Palatino Linotype" w:cs="Bookman Old Style"/>
          <w:i/>
          <w:sz w:val="22"/>
          <w:szCs w:val="22"/>
          <w:u w:val="single"/>
          <w:lang w:val="es-MX" w:eastAsia="es-MX"/>
        </w:rPr>
        <w:t>La Unidad de Transparencia deberá notificar la respuesta a la solicitud al interesado en el menor tiempo posible</w:t>
      </w:r>
      <w:r w:rsidRPr="00682ACF">
        <w:rPr>
          <w:rFonts w:ascii="Palatino Linotype" w:eastAsia="MS Mincho" w:hAnsi="Palatino Linotype" w:cs="Bookman Old Style"/>
          <w:i/>
          <w:sz w:val="22"/>
          <w:szCs w:val="22"/>
          <w:lang w:val="es-MX" w:eastAsia="es-MX"/>
        </w:rPr>
        <w:t xml:space="preserve">, que </w:t>
      </w:r>
      <w:r w:rsidRPr="00682ACF">
        <w:rPr>
          <w:rFonts w:ascii="Palatino Linotype" w:eastAsia="MS Mincho" w:hAnsi="Palatino Linotype" w:cs="Bookman Old Style"/>
          <w:i/>
          <w:sz w:val="22"/>
          <w:szCs w:val="22"/>
          <w:u w:val="single"/>
          <w:lang w:val="es-MX" w:eastAsia="es-MX"/>
        </w:rPr>
        <w:t>no podrá exceder de quince días hábiles</w:t>
      </w:r>
      <w:r w:rsidRPr="00682ACF">
        <w:rPr>
          <w:rFonts w:ascii="Palatino Linotype" w:eastAsia="MS Mincho" w:hAnsi="Palatino Linotype" w:cs="Bookman Old Style"/>
          <w:i/>
          <w:sz w:val="22"/>
          <w:szCs w:val="22"/>
          <w:lang w:val="es-MX" w:eastAsia="es-MX"/>
        </w:rPr>
        <w:t>, contados a partir del día siguiente a la presentación de aquélla. “</w:t>
      </w:r>
    </w:p>
    <w:p w14:paraId="5FDE5467" w14:textId="77777777" w:rsidR="00A31921" w:rsidRPr="00682ACF" w:rsidRDefault="00A31921" w:rsidP="009646EA">
      <w:pPr>
        <w:autoSpaceDE w:val="0"/>
        <w:autoSpaceDN w:val="0"/>
        <w:adjustRightInd w:val="0"/>
        <w:spacing w:after="0" w:line="240" w:lineRule="auto"/>
        <w:ind w:left="851" w:right="900"/>
        <w:jc w:val="both"/>
        <w:rPr>
          <w:rFonts w:ascii="Palatino Linotype" w:eastAsia="MS Mincho" w:hAnsi="Palatino Linotype" w:cs="Bookman Old Style"/>
          <w:i/>
          <w:sz w:val="22"/>
          <w:szCs w:val="22"/>
          <w:lang w:val="es-MX" w:eastAsia="es-MX"/>
        </w:rPr>
      </w:pPr>
    </w:p>
    <w:p w14:paraId="4DD6E87A" w14:textId="77777777" w:rsidR="009646EA" w:rsidRPr="00682ACF" w:rsidRDefault="009646EA" w:rsidP="009646EA">
      <w:pPr>
        <w:autoSpaceDE w:val="0"/>
        <w:autoSpaceDN w:val="0"/>
        <w:adjustRightInd w:val="0"/>
        <w:spacing w:after="0" w:line="240" w:lineRule="auto"/>
        <w:ind w:left="851" w:right="900"/>
        <w:jc w:val="both"/>
        <w:rPr>
          <w:rFonts w:ascii="Palatino Linotype" w:eastAsia="Times New Roman" w:hAnsi="Palatino Linotype" w:cs="Times New Roman"/>
          <w:i/>
          <w:sz w:val="22"/>
          <w:szCs w:val="22"/>
          <w:lang w:val="es-ES"/>
        </w:rPr>
      </w:pPr>
      <w:r w:rsidRPr="00682ACF">
        <w:rPr>
          <w:rFonts w:ascii="Palatino Linotype" w:eastAsia="Times New Roman" w:hAnsi="Palatino Linotype" w:cs="Times New Roman"/>
          <w:i/>
          <w:sz w:val="22"/>
          <w:szCs w:val="22"/>
          <w:lang w:val="es-ES"/>
        </w:rPr>
        <w:t>“</w:t>
      </w:r>
      <w:r w:rsidRPr="00682ACF">
        <w:rPr>
          <w:rFonts w:ascii="Palatino Linotype" w:eastAsia="Times New Roman" w:hAnsi="Palatino Linotype" w:cs="Times New Roman"/>
          <w:b/>
          <w:i/>
          <w:sz w:val="22"/>
          <w:szCs w:val="22"/>
          <w:lang w:val="es-ES"/>
        </w:rPr>
        <w:t>Artículo 166</w:t>
      </w:r>
      <w:r w:rsidRPr="00682ACF">
        <w:rPr>
          <w:rFonts w:ascii="Palatino Linotype" w:eastAsia="Times New Roman" w:hAnsi="Palatino Linotype" w:cs="Times New Roman"/>
          <w:i/>
          <w:sz w:val="22"/>
          <w:szCs w:val="22"/>
          <w:lang w:val="es-ES"/>
        </w:rPr>
        <w:t xml:space="preserve">. </w:t>
      </w:r>
      <w:r w:rsidRPr="00682ACF">
        <w:rPr>
          <w:rFonts w:ascii="Palatino Linotype" w:eastAsia="Times New Roman" w:hAnsi="Palatino Linotype" w:cs="Times New Roman"/>
          <w:i/>
          <w:sz w:val="22"/>
          <w:szCs w:val="22"/>
          <w:u w:val="single"/>
          <w:lang w:val="es-ES"/>
        </w:rPr>
        <w:t>La obligación de acceso a la información pública se tendrá por cumplida cuando el solicitante tenga a su disposición la información requerida</w:t>
      </w:r>
      <w:r w:rsidRPr="00682ACF">
        <w:rPr>
          <w:rFonts w:ascii="Palatino Linotype" w:eastAsia="Times New Roman" w:hAnsi="Palatino Linotype" w:cs="Times New Roman"/>
          <w:i/>
          <w:sz w:val="22"/>
          <w:szCs w:val="22"/>
          <w:lang w:val="es-ES"/>
        </w:rPr>
        <w:t>, o cuando realice la consulta de la misma en el lugar en el que ésta se localice.</w:t>
      </w:r>
    </w:p>
    <w:p w14:paraId="48A17639" w14:textId="77777777" w:rsidR="009646EA" w:rsidRPr="00682ACF" w:rsidRDefault="009646EA" w:rsidP="009646EA">
      <w:pPr>
        <w:autoSpaceDE w:val="0"/>
        <w:autoSpaceDN w:val="0"/>
        <w:adjustRightInd w:val="0"/>
        <w:spacing w:after="0" w:line="240" w:lineRule="auto"/>
        <w:ind w:left="851" w:right="900"/>
        <w:jc w:val="both"/>
        <w:rPr>
          <w:rFonts w:ascii="Palatino Linotype" w:eastAsia="Times New Roman" w:hAnsi="Palatino Linotype" w:cs="Times New Roman"/>
          <w:i/>
          <w:sz w:val="22"/>
          <w:szCs w:val="22"/>
          <w:lang w:val="es-ES"/>
        </w:rPr>
      </w:pPr>
      <w:r w:rsidRPr="00682ACF">
        <w:rPr>
          <w:rFonts w:ascii="Palatino Linotype" w:eastAsia="Times New Roman" w:hAnsi="Palatino Linotype" w:cs="Times New Roman"/>
          <w:i/>
          <w:sz w:val="22"/>
          <w:szCs w:val="22"/>
          <w:lang w:val="es-ES"/>
        </w:rPr>
        <w:t>…”</w:t>
      </w:r>
    </w:p>
    <w:p w14:paraId="754143BE" w14:textId="77777777" w:rsidR="009646EA" w:rsidRPr="00682ACF" w:rsidRDefault="009646EA" w:rsidP="009646EA">
      <w:pPr>
        <w:autoSpaceDE w:val="0"/>
        <w:autoSpaceDN w:val="0"/>
        <w:adjustRightInd w:val="0"/>
        <w:spacing w:after="0" w:line="240" w:lineRule="auto"/>
        <w:ind w:left="851" w:right="900"/>
        <w:jc w:val="both"/>
        <w:rPr>
          <w:rFonts w:ascii="Palatino Linotype" w:eastAsia="Times New Roman" w:hAnsi="Palatino Linotype" w:cs="Times New Roman"/>
          <w:i/>
          <w:sz w:val="22"/>
          <w:szCs w:val="22"/>
          <w:lang w:val="es-ES"/>
        </w:rPr>
      </w:pPr>
      <w:r w:rsidRPr="00682ACF">
        <w:rPr>
          <w:rFonts w:ascii="Palatino Linotype" w:eastAsia="Times New Roman" w:hAnsi="Palatino Linotype" w:cs="Times New Roman"/>
          <w:i/>
          <w:sz w:val="22"/>
          <w:szCs w:val="22"/>
          <w:lang w:val="es-ES"/>
        </w:rPr>
        <w:t>(Énfasis añadido)</w:t>
      </w:r>
    </w:p>
    <w:p w14:paraId="63D0C476" w14:textId="77777777" w:rsidR="009646EA" w:rsidRPr="00682ACF" w:rsidRDefault="009646EA" w:rsidP="009646EA">
      <w:pPr>
        <w:autoSpaceDE w:val="0"/>
        <w:autoSpaceDN w:val="0"/>
        <w:adjustRightInd w:val="0"/>
        <w:spacing w:after="0" w:line="240" w:lineRule="auto"/>
        <w:ind w:right="49"/>
        <w:jc w:val="both"/>
        <w:rPr>
          <w:rFonts w:ascii="Palatino Linotype" w:eastAsia="Times New Roman" w:hAnsi="Palatino Linotype" w:cs="Times New Roman"/>
          <w:sz w:val="22"/>
          <w:szCs w:val="22"/>
          <w:lang w:val="es-ES"/>
        </w:rPr>
      </w:pPr>
    </w:p>
    <w:p w14:paraId="5B0DC732" w14:textId="4EA892D3" w:rsidR="009646EA" w:rsidRPr="00682ACF" w:rsidRDefault="009646EA" w:rsidP="009646EA">
      <w:pPr>
        <w:autoSpaceDE w:val="0"/>
        <w:autoSpaceDN w:val="0"/>
        <w:adjustRightInd w:val="0"/>
        <w:spacing w:after="0" w:line="360" w:lineRule="auto"/>
        <w:ind w:right="49"/>
        <w:jc w:val="both"/>
        <w:rPr>
          <w:rFonts w:ascii="Palatino Linotype" w:eastAsia="MS Mincho" w:hAnsi="Palatino Linotype" w:cs="Bookman Old Style"/>
          <w:sz w:val="24"/>
          <w:szCs w:val="24"/>
          <w:lang w:val="es-MX" w:eastAsia="es-MX"/>
        </w:rPr>
      </w:pPr>
      <w:r w:rsidRPr="00682ACF">
        <w:rPr>
          <w:rFonts w:ascii="Palatino Linotype" w:eastAsia="Times New Roman" w:hAnsi="Palatino Linotype" w:cs="Times New Roman"/>
          <w:sz w:val="24"/>
          <w:szCs w:val="24"/>
          <w:lang w:val="es-ES"/>
        </w:rPr>
        <w:t xml:space="preserve">De los numerales transcritos se colige que la respuesta de todo Sujeto Obligado deberá emitirse en el menor tiempo posible y no podrá exceder de quince días hábiles, plazo dentro del cual deberá expedir la información que se les requiera y obre en sus archivos, </w:t>
      </w:r>
      <w:r w:rsidRPr="00682ACF">
        <w:rPr>
          <w:rFonts w:ascii="Palatino Linotype" w:eastAsia="Times New Roman" w:hAnsi="Palatino Linotype" w:cs="Times New Roman"/>
          <w:b/>
          <w:sz w:val="24"/>
          <w:szCs w:val="24"/>
          <w:lang w:val="es-ES"/>
        </w:rPr>
        <w:t>siempre y cuando haya sido generada, obtenida, adquirida, transformada, administrada se encuentre en posesión de éstos</w:t>
      </w:r>
      <w:r w:rsidRPr="00682ACF">
        <w:rPr>
          <w:rFonts w:ascii="Palatino Linotype" w:eastAsia="Times New Roman" w:hAnsi="Palatino Linotype" w:cs="Times New Roman"/>
          <w:sz w:val="24"/>
          <w:szCs w:val="24"/>
          <w:lang w:val="es-ES"/>
        </w:rPr>
        <w:t xml:space="preserve">, la cual es pública y accesible de manera permanente a cualquier persona, información que </w:t>
      </w:r>
      <w:r w:rsidRPr="00682ACF">
        <w:rPr>
          <w:rFonts w:ascii="Palatino Linotype" w:eastAsia="MS Mincho" w:hAnsi="Palatino Linotype" w:cs="Bookman Old Style"/>
          <w:sz w:val="24"/>
          <w:szCs w:val="24"/>
          <w:lang w:val="es-MX" w:eastAsia="es-MX"/>
        </w:rPr>
        <w:t>podrá ser clasificada excepcionalmente como reservada temporalmente por razones de interés público en los términos de las causas legítimas y estrictamente necesarias previstas por la Ley de Transparencia y Acceso a la Información Pública vigente en la entidad.</w:t>
      </w:r>
    </w:p>
    <w:p w14:paraId="5039597E" w14:textId="77777777" w:rsidR="00352FD2" w:rsidRPr="00682ACF" w:rsidRDefault="00352FD2" w:rsidP="00352FD2">
      <w:pPr>
        <w:spacing w:before="100" w:beforeAutospacing="1" w:after="100" w:afterAutospacing="1" w:line="360" w:lineRule="auto"/>
        <w:jc w:val="both"/>
        <w:rPr>
          <w:rFonts w:ascii="Palatino Linotype" w:eastAsia="Arial Unicode MS" w:hAnsi="Palatino Linotype" w:cs="Arial"/>
          <w:sz w:val="24"/>
          <w:szCs w:val="24"/>
          <w:lang w:val="es-ES"/>
        </w:rPr>
      </w:pPr>
      <w:r w:rsidRPr="00682ACF">
        <w:rPr>
          <w:rFonts w:ascii="Palatino Linotype" w:eastAsia="Arial Unicode MS" w:hAnsi="Palatino Linotype" w:cs="Arial"/>
          <w:sz w:val="24"/>
          <w:szCs w:val="24"/>
          <w:lang w:val="es-ES"/>
        </w:rPr>
        <w:t xml:space="preserve">Ahora bien, es de destacar que los documentos relacionados con anterioridad, que deberán ser entregados en </w:t>
      </w:r>
      <w:r w:rsidRPr="00682ACF">
        <w:rPr>
          <w:rFonts w:ascii="Palatino Linotype" w:eastAsia="Arial Unicode MS" w:hAnsi="Palatino Linotype" w:cs="Arial"/>
          <w:b/>
          <w:sz w:val="24"/>
          <w:szCs w:val="24"/>
          <w:lang w:val="es-ES"/>
        </w:rPr>
        <w:t>versión pública</w:t>
      </w:r>
      <w:r w:rsidRPr="00682ACF">
        <w:rPr>
          <w:rFonts w:ascii="Palatino Linotype" w:eastAsia="Arial Unicode MS" w:hAnsi="Palatino Linotype" w:cs="Arial"/>
          <w:sz w:val="24"/>
          <w:szCs w:val="24"/>
          <w:lang w:val="es-ES"/>
        </w:rPr>
        <w:t>, esto es, omitirá, eliminará o suprimirá la información personal de cada servidor público, susceptibles de ser clasificadas como confidencial o cualquier otro dato que ponga en riesgo la vida, seguridad o salud de dicha persona.</w:t>
      </w:r>
    </w:p>
    <w:p w14:paraId="432B1183" w14:textId="77777777" w:rsidR="00352FD2" w:rsidRPr="00682ACF" w:rsidRDefault="00352FD2" w:rsidP="00352FD2">
      <w:pPr>
        <w:widowControl w:val="0"/>
        <w:suppressAutoHyphens/>
        <w:spacing w:before="100" w:beforeAutospacing="1" w:after="100" w:afterAutospacing="1" w:line="360" w:lineRule="auto"/>
        <w:jc w:val="both"/>
        <w:rPr>
          <w:rFonts w:ascii="Palatino Linotype" w:eastAsia="Times New Roman" w:hAnsi="Palatino Linotype" w:cs="Arial"/>
          <w:b/>
          <w:sz w:val="24"/>
          <w:szCs w:val="24"/>
          <w:lang w:val="es-MX"/>
        </w:rPr>
      </w:pPr>
      <w:r w:rsidRPr="00682ACF">
        <w:rPr>
          <w:rFonts w:ascii="Palatino Linotype" w:eastAsia="Times New Roman" w:hAnsi="Palatino Linotype" w:cs="Arial"/>
          <w:sz w:val="24"/>
          <w:szCs w:val="24"/>
          <w:lang w:val="es-MX"/>
        </w:rPr>
        <w:t xml:space="preserve">Consecuentemente, es total señalar que, si </w:t>
      </w:r>
      <w:r w:rsidRPr="00682ACF">
        <w:rPr>
          <w:rFonts w:ascii="Palatino Linotype" w:eastAsia="Times New Roman" w:hAnsi="Palatino Linotype" w:cs="Arial"/>
          <w:b/>
          <w:sz w:val="24"/>
          <w:szCs w:val="24"/>
          <w:lang w:val="es-MX"/>
        </w:rPr>
        <w:t>EL SUJETO OBLIGADO</w:t>
      </w:r>
      <w:r w:rsidRPr="00682ACF">
        <w:rPr>
          <w:rFonts w:ascii="Palatino Linotype" w:eastAsia="Times New Roman" w:hAnsi="Palatino Linotype" w:cs="Arial"/>
          <w:sz w:val="24"/>
          <w:szCs w:val="24"/>
          <w:lang w:val="es-MX"/>
        </w:rPr>
        <w:t xml:space="preserve"> advierte que </w:t>
      </w:r>
      <w:r w:rsidRPr="00682ACF">
        <w:rPr>
          <w:rFonts w:ascii="Palatino Linotype" w:eastAsia="Times New Roman" w:hAnsi="Palatino Linotype" w:cs="Arial"/>
          <w:sz w:val="24"/>
          <w:szCs w:val="24"/>
          <w:lang w:val="es-MX"/>
        </w:rPr>
        <w:lastRenderedPageBreak/>
        <w:t>dentro de la información solicitada se contienen datos personales que sean susceptibles de ser clasificados como confidenciales</w:t>
      </w:r>
      <w:r w:rsidRPr="00682ACF">
        <w:rPr>
          <w:rFonts w:ascii="Palatino Linotype" w:eastAsia="Times New Roman" w:hAnsi="Palatino Linotype" w:cs="Arial"/>
          <w:b/>
          <w:sz w:val="24"/>
          <w:szCs w:val="24"/>
          <w:lang w:val="es-MX"/>
        </w:rPr>
        <w:t xml:space="preserve">, </w:t>
      </w:r>
      <w:r w:rsidRPr="00682ACF">
        <w:rPr>
          <w:rFonts w:ascii="Palatino Linotype" w:eastAsia="Times New Roman" w:hAnsi="Palatino Linotype" w:cs="Arial"/>
          <w:sz w:val="24"/>
          <w:szCs w:val="24"/>
          <w:lang w:val="es-MX"/>
        </w:rPr>
        <w:t xml:space="preserve">de manera enunciativa mas no limitativa, tales como, domicilios de particulares, CURP, RFC, folios de identificación o </w:t>
      </w:r>
      <w:r w:rsidRPr="00682ACF">
        <w:rPr>
          <w:rFonts w:ascii="Palatino Linotype" w:eastAsia="Arial Unicode MS" w:hAnsi="Palatino Linotype" w:cs="Arial"/>
          <w:sz w:val="24"/>
          <w:szCs w:val="24"/>
          <w:lang w:val="es-MX"/>
        </w:rPr>
        <w:t>cualquier otro dato concerniente a particulares</w:t>
      </w:r>
      <w:r w:rsidRPr="00682ACF">
        <w:rPr>
          <w:rFonts w:ascii="Palatino Linotype" w:eastAsia="Times New Roman" w:hAnsi="Palatino Linotype" w:cs="Arial"/>
          <w:b/>
          <w:sz w:val="24"/>
          <w:szCs w:val="24"/>
          <w:lang w:val="es-MX"/>
        </w:rPr>
        <w:t xml:space="preserve">, </w:t>
      </w:r>
      <w:r w:rsidRPr="00682ACF">
        <w:rPr>
          <w:rFonts w:ascii="Palatino Linotype" w:eastAsia="Times New Roman" w:hAnsi="Palatino Linotype" w:cs="Arial"/>
          <w:sz w:val="24"/>
          <w:szCs w:val="24"/>
          <w:lang w:val="es-MX"/>
        </w:rPr>
        <w:t xml:space="preserve">deberá entregar la información de mérito, de ser procedente en </w:t>
      </w:r>
      <w:r w:rsidRPr="00682ACF">
        <w:rPr>
          <w:rFonts w:ascii="Palatino Linotype" w:eastAsia="Times New Roman" w:hAnsi="Palatino Linotype" w:cs="Arial"/>
          <w:b/>
          <w:sz w:val="24"/>
          <w:szCs w:val="24"/>
          <w:lang w:val="es-MX"/>
        </w:rPr>
        <w:t>versión pública</w:t>
      </w:r>
      <w:r w:rsidRPr="00682ACF">
        <w:rPr>
          <w:rFonts w:ascii="Palatino Linotype" w:eastAsia="Times New Roman" w:hAnsi="Palatino Linotype" w:cs="Arial"/>
          <w:sz w:val="24"/>
          <w:szCs w:val="24"/>
          <w:lang w:val="es-MX"/>
        </w:rPr>
        <w:t xml:space="preserve"> y emitirá el Acuerdo de Clasificación en el que se sustenten dichas versiones públicas.</w:t>
      </w:r>
    </w:p>
    <w:p w14:paraId="664BA727" w14:textId="77777777" w:rsidR="00352FD2" w:rsidRPr="00682ACF" w:rsidRDefault="00352FD2" w:rsidP="00352FD2">
      <w:pPr>
        <w:suppressAutoHyphens/>
        <w:spacing w:before="100" w:beforeAutospacing="1" w:after="100" w:afterAutospacing="1" w:line="360" w:lineRule="auto"/>
        <w:ind w:right="51"/>
        <w:jc w:val="both"/>
        <w:rPr>
          <w:rFonts w:ascii="Palatino Linotype" w:eastAsia="Times New Roman" w:hAnsi="Palatino Linotype" w:cs="Arial"/>
          <w:sz w:val="24"/>
          <w:szCs w:val="24"/>
          <w:lang w:val="es-MX"/>
        </w:rPr>
      </w:pPr>
      <w:r w:rsidRPr="00682ACF">
        <w:rPr>
          <w:rFonts w:ascii="Palatino Linotype" w:eastAsia="Times New Roman" w:hAnsi="Palatino Linotype" w:cs="Arial"/>
          <w:color w:val="000000"/>
          <w:sz w:val="24"/>
          <w:szCs w:val="24"/>
          <w:lang w:val="es-MX"/>
        </w:rPr>
        <w:t xml:space="preserve">En ese sentido, es de precisar que </w:t>
      </w:r>
      <w:r w:rsidRPr="00682ACF">
        <w:rPr>
          <w:rFonts w:ascii="Palatino Linotype" w:eastAsia="Calibri" w:hAnsi="Palatino Linotype" w:cs="Bookman Old Style,Bold"/>
          <w:bCs/>
          <w:color w:val="0D0D0D"/>
          <w:sz w:val="24"/>
          <w:szCs w:val="24"/>
          <w:lang w:val="es-MX" w:eastAsia="en-US"/>
        </w:rPr>
        <w:t xml:space="preserve">la clasificación de la información no se da por el simple mandato de la Ley, sino que </w:t>
      </w:r>
      <w:r w:rsidRPr="00682ACF">
        <w:rPr>
          <w:rFonts w:ascii="Palatino Linotype" w:eastAsia="Times New Roman" w:hAnsi="Palatino Linotype" w:cs="Times New Roman"/>
          <w:sz w:val="24"/>
          <w:szCs w:val="24"/>
          <w:lang w:val="es-MX"/>
        </w:rPr>
        <w:t xml:space="preserve">es necesario que </w:t>
      </w:r>
      <w:r w:rsidRPr="00682ACF">
        <w:rPr>
          <w:rFonts w:ascii="Palatino Linotype" w:eastAsia="Times New Roman" w:hAnsi="Palatino Linotype" w:cs="Times New Roman"/>
          <w:b/>
          <w:sz w:val="24"/>
          <w:szCs w:val="24"/>
          <w:lang w:val="es-MX"/>
        </w:rPr>
        <w:t xml:space="preserve">EL SUJETO OBLIGADO </w:t>
      </w:r>
      <w:r w:rsidRPr="00682ACF">
        <w:rPr>
          <w:rFonts w:ascii="Palatino Linotype" w:eastAsia="Times New Roman" w:hAnsi="Palatino Linotype" w:cs="Times New Roman"/>
          <w:sz w:val="24"/>
          <w:szCs w:val="24"/>
          <w:lang w:val="es-MX"/>
        </w:rPr>
        <w:t xml:space="preserve">cuando clasifique algún documento o información, ya sea todo o en parte, debe atender lo dispuesto por </w:t>
      </w:r>
      <w:r w:rsidRPr="00682ACF">
        <w:rPr>
          <w:rFonts w:ascii="Palatino Linotype" w:eastAsia="Times New Roman" w:hAnsi="Palatino Linotype" w:cs="Arial"/>
          <w:sz w:val="24"/>
          <w:szCs w:val="24"/>
          <w:lang w:val="es-MX"/>
        </w:rPr>
        <w:t xml:space="preserve">la Ley de la materia, siendo que dicha clasificación es un trabajo en conjunto tanto de los Servidores Públicos Habilitados, de las Unidades de Transparencia y del Comité de Transparencia del </w:t>
      </w:r>
      <w:r w:rsidRPr="00682ACF">
        <w:rPr>
          <w:rFonts w:ascii="Palatino Linotype" w:eastAsia="Times New Roman" w:hAnsi="Palatino Linotype" w:cs="Arial"/>
          <w:b/>
          <w:sz w:val="24"/>
          <w:szCs w:val="24"/>
          <w:lang w:val="es-MX"/>
        </w:rPr>
        <w:t>SUJETO OBLIGADO</w:t>
      </w:r>
      <w:r w:rsidRPr="00682ACF">
        <w:rPr>
          <w:rFonts w:ascii="Palatino Linotype" w:eastAsia="Times New Roman" w:hAnsi="Palatino Linotype" w:cs="Arial"/>
          <w:sz w:val="24"/>
          <w:szCs w:val="24"/>
          <w:lang w:val="es-MX"/>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7F5877D4" w14:textId="77777777" w:rsidR="00352FD2" w:rsidRPr="00682ACF" w:rsidRDefault="00352FD2" w:rsidP="00352FD2">
      <w:pPr>
        <w:suppressAutoHyphens/>
        <w:spacing w:before="100" w:beforeAutospacing="1" w:after="100" w:afterAutospacing="1" w:line="360" w:lineRule="auto"/>
        <w:jc w:val="both"/>
        <w:rPr>
          <w:rFonts w:ascii="Palatino Linotype" w:eastAsia="Times New Roman" w:hAnsi="Palatino Linotype" w:cs="Arial"/>
          <w:sz w:val="24"/>
          <w:szCs w:val="24"/>
          <w:lang w:val="es-MX"/>
        </w:rPr>
      </w:pPr>
      <w:r w:rsidRPr="00682ACF">
        <w:rPr>
          <w:rFonts w:ascii="Palatino Linotype" w:eastAsia="Times New Roman" w:hAnsi="Palatino Linotype" w:cs="Arial"/>
          <w:sz w:val="24"/>
          <w:szCs w:val="24"/>
          <w:lang w:val="es-ES"/>
        </w:rPr>
        <w:t xml:space="preserve">Así las cosas, dentro de los datos personales que pudieran contenerse se destacan los datos personales sensibles, los cuales son aquellos </w:t>
      </w:r>
      <w:r w:rsidRPr="00682ACF">
        <w:rPr>
          <w:rFonts w:ascii="Palatino Linotype" w:eastAsia="Times New Roman" w:hAnsi="Palatino Linotype" w:cs="Arial"/>
          <w:sz w:val="24"/>
          <w:szCs w:val="24"/>
          <w:lang w:val="es-MX"/>
        </w:rPr>
        <w:t xml:space="preserve">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w:t>
      </w:r>
      <w:r w:rsidRPr="00682ACF">
        <w:rPr>
          <w:rFonts w:ascii="Palatino Linotype" w:eastAsia="Times New Roman" w:hAnsi="Palatino Linotype" w:cs="Arial"/>
          <w:sz w:val="24"/>
          <w:szCs w:val="24"/>
          <w:lang w:val="es-MX"/>
        </w:rPr>
        <w:lastRenderedPageBreak/>
        <w:t>salud física o mental, presente o futura, información genética, creencias religiosas, filosóficas y morales, opiniones políticas y preferencia sexual.</w:t>
      </w:r>
    </w:p>
    <w:p w14:paraId="7FF9F919" w14:textId="77777777" w:rsidR="00352FD2" w:rsidRPr="00682ACF" w:rsidRDefault="00352FD2" w:rsidP="00352FD2">
      <w:pPr>
        <w:suppressAutoHyphens/>
        <w:spacing w:before="100" w:beforeAutospacing="1" w:after="100" w:afterAutospacing="1" w:line="360" w:lineRule="auto"/>
        <w:jc w:val="both"/>
        <w:rPr>
          <w:rFonts w:ascii="Palatino Linotype" w:eastAsia="Times New Roman" w:hAnsi="Palatino Linotype" w:cs="Arial"/>
          <w:sz w:val="24"/>
          <w:szCs w:val="24"/>
        </w:rPr>
      </w:pPr>
      <w:r w:rsidRPr="00682ACF">
        <w:rPr>
          <w:rFonts w:ascii="Palatino Linotype" w:eastAsia="Times New Roman" w:hAnsi="Palatino Linotype" w:cs="Times New Roman"/>
          <w:color w:val="000000"/>
          <w:sz w:val="24"/>
          <w:szCs w:val="24"/>
          <w:lang w:val="es-MX"/>
        </w:rPr>
        <w:t xml:space="preserve">Ahora bien, en términos del artículo 143 de la Ley de Transparencia y Acceso a la Información Pública del Estado de México y Municipios, se deberá proceder a clasificar la información requerida </w:t>
      </w:r>
      <w:r w:rsidRPr="00682ACF">
        <w:rPr>
          <w:rFonts w:ascii="Palatino Linotype" w:eastAsia="Times New Roman" w:hAnsi="Palatino Linotype" w:cs="Arial"/>
          <w:sz w:val="24"/>
          <w:szCs w:val="24"/>
        </w:rPr>
        <w:t>mediante las formalidades de Ley, es decir,</w:t>
      </w:r>
      <w:r w:rsidRPr="00682ACF">
        <w:rPr>
          <w:rFonts w:ascii="Palatino Linotype" w:eastAsia="Times New Roman" w:hAnsi="Palatino Linotype" w:cs="Arial"/>
          <w:sz w:val="24"/>
          <w:szCs w:val="24"/>
          <w:lang w:val="es-MX"/>
        </w:rPr>
        <w:t xml:space="preserve"> que el Comité de Transparencia del </w:t>
      </w:r>
      <w:r w:rsidRPr="00682ACF">
        <w:rPr>
          <w:rFonts w:ascii="Palatino Linotype" w:eastAsia="Times New Roman" w:hAnsi="Palatino Linotype" w:cs="Arial"/>
          <w:b/>
          <w:sz w:val="24"/>
          <w:szCs w:val="24"/>
          <w:lang w:val="es-MX"/>
        </w:rPr>
        <w:t>SUJETO OBLIGADO</w:t>
      </w:r>
      <w:r w:rsidRPr="00682ACF">
        <w:rPr>
          <w:rFonts w:ascii="Palatino Linotype" w:eastAsia="Times New Roman" w:hAnsi="Palatino Linotype" w:cs="Arial"/>
          <w:sz w:val="24"/>
          <w:szCs w:val="24"/>
          <w:lang w:val="es-MX"/>
        </w:rPr>
        <w:t xml:space="preserve"> emita el Acuerdo de Clasificación correspondiente</w:t>
      </w:r>
      <w:r w:rsidRPr="00682ACF">
        <w:rPr>
          <w:rFonts w:ascii="Palatino Linotype" w:eastAsia="Times New Roman" w:hAnsi="Palatino Linotype" w:cs="Arial"/>
          <w:sz w:val="24"/>
          <w:szCs w:val="24"/>
        </w:rPr>
        <w:t xml:space="preserve"> debidamente fundado y motivado, en </w:t>
      </w:r>
      <w:r w:rsidRPr="00682ACF">
        <w:rPr>
          <w:rFonts w:ascii="Palatino Linotype" w:eastAsia="Times New Roman" w:hAnsi="Palatino Linotype" w:cs="Arial"/>
          <w:sz w:val="24"/>
          <w:szCs w:val="24"/>
          <w:lang w:val="es-MX" w:eastAsia="es-MX"/>
        </w:rPr>
        <w:t>términos</w:t>
      </w:r>
      <w:r w:rsidRPr="00682ACF">
        <w:rPr>
          <w:rFonts w:ascii="Palatino Linotype" w:eastAsia="Times New Roman" w:hAnsi="Palatino Linotype" w:cs="Arial"/>
          <w:sz w:val="24"/>
          <w:szCs w:val="24"/>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33D6224D" w14:textId="77777777" w:rsidR="00352FD2" w:rsidRPr="00682ACF" w:rsidRDefault="00352FD2" w:rsidP="00352FD2">
      <w:pPr>
        <w:suppressAutoHyphens/>
        <w:spacing w:after="0" w:line="240" w:lineRule="auto"/>
        <w:ind w:left="709" w:right="709"/>
        <w:jc w:val="center"/>
        <w:rPr>
          <w:rFonts w:ascii="Palatino Linotype" w:eastAsia="Times New Roman" w:hAnsi="Palatino Linotype" w:cs="Arial"/>
          <w:b/>
          <w:i/>
          <w:sz w:val="22"/>
          <w:szCs w:val="22"/>
          <w:lang w:val="es-MX"/>
        </w:rPr>
      </w:pPr>
      <w:r w:rsidRPr="00682ACF">
        <w:rPr>
          <w:rFonts w:ascii="Palatino Linotype" w:eastAsia="Times New Roman" w:hAnsi="Palatino Linotype" w:cs="Arial"/>
          <w:b/>
          <w:i/>
          <w:sz w:val="22"/>
          <w:szCs w:val="22"/>
          <w:lang w:val="es-MX"/>
        </w:rPr>
        <w:t>Ley de Transparencia y Acceso a la Información Pública del Estado de México y Municipios</w:t>
      </w:r>
    </w:p>
    <w:p w14:paraId="38EEC54E" w14:textId="77777777" w:rsidR="00352FD2" w:rsidRPr="00682ACF" w:rsidRDefault="00352FD2" w:rsidP="00352FD2">
      <w:pPr>
        <w:suppressAutoHyphens/>
        <w:spacing w:after="0" w:line="240" w:lineRule="auto"/>
        <w:ind w:left="709" w:right="709"/>
        <w:jc w:val="both"/>
        <w:rPr>
          <w:rFonts w:ascii="Palatino Linotype" w:eastAsia="Times New Roman" w:hAnsi="Palatino Linotype" w:cs="Arial"/>
          <w:i/>
          <w:sz w:val="22"/>
          <w:szCs w:val="22"/>
          <w:lang w:val="es-MX" w:eastAsia="es-MX"/>
        </w:rPr>
      </w:pPr>
      <w:r w:rsidRPr="00682ACF">
        <w:rPr>
          <w:rFonts w:ascii="Palatino Linotype" w:eastAsia="Times New Roman" w:hAnsi="Palatino Linotype" w:cs="Arial"/>
          <w:i/>
          <w:sz w:val="22"/>
          <w:szCs w:val="22"/>
          <w:lang w:val="es-MX" w:eastAsia="es-MX"/>
        </w:rPr>
        <w:t>“</w:t>
      </w:r>
      <w:r w:rsidRPr="00682ACF">
        <w:rPr>
          <w:rFonts w:ascii="Palatino Linotype" w:eastAsia="Times New Roman" w:hAnsi="Palatino Linotype" w:cs="Arial"/>
          <w:b/>
          <w:i/>
          <w:sz w:val="22"/>
          <w:szCs w:val="22"/>
          <w:lang w:val="es-MX" w:eastAsia="es-MX"/>
        </w:rPr>
        <w:t xml:space="preserve">Artículo 49. </w:t>
      </w:r>
      <w:r w:rsidRPr="00682ACF">
        <w:rPr>
          <w:rFonts w:ascii="Palatino Linotype" w:eastAsia="Times New Roman" w:hAnsi="Palatino Linotype" w:cs="Arial"/>
          <w:i/>
          <w:sz w:val="22"/>
          <w:szCs w:val="22"/>
          <w:lang w:val="es-MX" w:eastAsia="es-MX"/>
        </w:rPr>
        <w:t xml:space="preserve">Los </w:t>
      </w:r>
      <w:r w:rsidRPr="00682ACF">
        <w:rPr>
          <w:rFonts w:ascii="Palatino Linotype" w:eastAsia="Times New Roman" w:hAnsi="Palatino Linotype" w:cs="Arial"/>
          <w:i/>
          <w:sz w:val="22"/>
          <w:szCs w:val="22"/>
          <w:lang w:val="es-MX"/>
        </w:rPr>
        <w:t>Comités</w:t>
      </w:r>
      <w:r w:rsidRPr="00682ACF">
        <w:rPr>
          <w:rFonts w:ascii="Palatino Linotype" w:eastAsia="Times New Roman" w:hAnsi="Palatino Linotype" w:cs="Arial"/>
          <w:i/>
          <w:sz w:val="22"/>
          <w:szCs w:val="22"/>
          <w:lang w:val="es-MX" w:eastAsia="es-MX"/>
        </w:rPr>
        <w:t xml:space="preserve"> de Transparencia </w:t>
      </w:r>
      <w:r w:rsidRPr="00682ACF">
        <w:rPr>
          <w:rFonts w:ascii="Palatino Linotype" w:eastAsia="Times New Roman" w:hAnsi="Palatino Linotype" w:cs="Times New Roman"/>
          <w:i/>
          <w:sz w:val="22"/>
          <w:szCs w:val="22"/>
          <w:lang w:val="es-MX"/>
        </w:rPr>
        <w:t>tendrán</w:t>
      </w:r>
      <w:r w:rsidRPr="00682ACF">
        <w:rPr>
          <w:rFonts w:ascii="Palatino Linotype" w:eastAsia="Times New Roman" w:hAnsi="Palatino Linotype" w:cs="Arial"/>
          <w:i/>
          <w:sz w:val="22"/>
          <w:szCs w:val="22"/>
          <w:lang w:val="es-MX" w:eastAsia="es-MX"/>
        </w:rPr>
        <w:t xml:space="preserve"> las siguientes atribuciones:</w:t>
      </w:r>
    </w:p>
    <w:p w14:paraId="3B14194D" w14:textId="77777777" w:rsidR="00352FD2" w:rsidRPr="00682ACF" w:rsidRDefault="00352FD2" w:rsidP="00352FD2">
      <w:pPr>
        <w:suppressAutoHyphens/>
        <w:spacing w:after="0" w:line="240" w:lineRule="auto"/>
        <w:ind w:left="709" w:right="709"/>
        <w:jc w:val="both"/>
        <w:rPr>
          <w:rFonts w:ascii="Palatino Linotype" w:eastAsia="Times New Roman" w:hAnsi="Palatino Linotype" w:cs="Arial"/>
          <w:i/>
          <w:sz w:val="22"/>
          <w:szCs w:val="22"/>
          <w:lang w:val="es-MX" w:eastAsia="es-MX"/>
        </w:rPr>
      </w:pPr>
      <w:r w:rsidRPr="00682ACF">
        <w:rPr>
          <w:rFonts w:ascii="Palatino Linotype" w:eastAsia="Times New Roman" w:hAnsi="Palatino Linotype" w:cs="Arial"/>
          <w:b/>
          <w:i/>
          <w:sz w:val="22"/>
          <w:szCs w:val="22"/>
          <w:lang w:val="es-MX" w:eastAsia="es-MX"/>
        </w:rPr>
        <w:t>VIII.</w:t>
      </w:r>
      <w:r w:rsidRPr="00682ACF">
        <w:rPr>
          <w:rFonts w:ascii="Palatino Linotype" w:eastAsia="Times New Roman" w:hAnsi="Palatino Linotype" w:cs="Arial"/>
          <w:i/>
          <w:sz w:val="22"/>
          <w:szCs w:val="22"/>
          <w:lang w:val="es-MX" w:eastAsia="es-MX"/>
        </w:rPr>
        <w:t xml:space="preserve"> </w:t>
      </w:r>
      <w:r w:rsidRPr="00682ACF">
        <w:rPr>
          <w:rFonts w:ascii="Palatino Linotype" w:eastAsia="Times New Roman" w:hAnsi="Palatino Linotype" w:cs="Arial"/>
          <w:b/>
          <w:i/>
          <w:sz w:val="22"/>
          <w:szCs w:val="22"/>
          <w:u w:val="single"/>
          <w:lang w:val="es-MX" w:eastAsia="es-MX"/>
        </w:rPr>
        <w:t>Aprobar</w:t>
      </w:r>
      <w:r w:rsidRPr="00682ACF">
        <w:rPr>
          <w:rFonts w:ascii="Palatino Linotype" w:eastAsia="Times New Roman" w:hAnsi="Palatino Linotype" w:cs="Arial"/>
          <w:i/>
          <w:sz w:val="22"/>
          <w:szCs w:val="22"/>
          <w:lang w:val="es-MX" w:eastAsia="es-MX"/>
        </w:rPr>
        <w:t xml:space="preserve">, </w:t>
      </w:r>
      <w:r w:rsidRPr="00682ACF">
        <w:rPr>
          <w:rFonts w:ascii="Palatino Linotype" w:eastAsia="Times New Roman" w:hAnsi="Palatino Linotype" w:cs="Arial"/>
          <w:i/>
          <w:sz w:val="22"/>
          <w:szCs w:val="22"/>
          <w:lang w:val="es-MX"/>
        </w:rPr>
        <w:t>modificar</w:t>
      </w:r>
      <w:r w:rsidRPr="00682ACF">
        <w:rPr>
          <w:rFonts w:ascii="Palatino Linotype" w:eastAsia="Times New Roman" w:hAnsi="Palatino Linotype" w:cs="Arial"/>
          <w:i/>
          <w:sz w:val="22"/>
          <w:szCs w:val="22"/>
          <w:lang w:val="es-MX" w:eastAsia="es-MX"/>
        </w:rPr>
        <w:t xml:space="preserve"> o revocar </w:t>
      </w:r>
      <w:r w:rsidRPr="00682ACF">
        <w:rPr>
          <w:rFonts w:ascii="Palatino Linotype" w:eastAsia="Times New Roman" w:hAnsi="Palatino Linotype" w:cs="Arial"/>
          <w:b/>
          <w:i/>
          <w:sz w:val="22"/>
          <w:szCs w:val="22"/>
          <w:u w:val="single"/>
          <w:lang w:val="es-MX" w:eastAsia="es-MX"/>
        </w:rPr>
        <w:t>la clasificación de la información</w:t>
      </w:r>
      <w:r w:rsidRPr="00682ACF">
        <w:rPr>
          <w:rFonts w:ascii="Palatino Linotype" w:eastAsia="Times New Roman" w:hAnsi="Palatino Linotype" w:cs="Arial"/>
          <w:i/>
          <w:sz w:val="22"/>
          <w:szCs w:val="22"/>
          <w:lang w:val="es-MX" w:eastAsia="es-MX"/>
        </w:rPr>
        <w:t>;</w:t>
      </w:r>
    </w:p>
    <w:p w14:paraId="0D1B8242" w14:textId="77777777" w:rsidR="00352FD2" w:rsidRPr="00682ACF" w:rsidRDefault="00352FD2" w:rsidP="00352FD2">
      <w:pPr>
        <w:suppressAutoHyphens/>
        <w:spacing w:after="0" w:line="240" w:lineRule="auto"/>
        <w:ind w:left="709" w:right="709"/>
        <w:jc w:val="both"/>
        <w:rPr>
          <w:rFonts w:ascii="Palatino Linotype" w:eastAsia="Times New Roman" w:hAnsi="Palatino Linotype" w:cs="Arial"/>
          <w:i/>
          <w:sz w:val="22"/>
          <w:szCs w:val="22"/>
          <w:lang w:val="es-MX" w:eastAsia="es-MX"/>
        </w:rPr>
      </w:pPr>
      <w:r w:rsidRPr="00682ACF">
        <w:rPr>
          <w:rFonts w:ascii="Palatino Linotype" w:eastAsia="Times New Roman" w:hAnsi="Palatino Linotype" w:cs="Arial"/>
          <w:b/>
          <w:i/>
          <w:sz w:val="22"/>
          <w:szCs w:val="22"/>
          <w:lang w:val="es-MX" w:eastAsia="es-MX"/>
        </w:rPr>
        <w:t>Artículo 132.</w:t>
      </w:r>
      <w:r w:rsidRPr="00682ACF">
        <w:rPr>
          <w:rFonts w:ascii="Palatino Linotype" w:eastAsia="Times New Roman" w:hAnsi="Palatino Linotype" w:cs="Arial"/>
          <w:i/>
          <w:sz w:val="22"/>
          <w:szCs w:val="22"/>
          <w:lang w:val="es-MX" w:eastAsia="es-MX"/>
        </w:rPr>
        <w:t xml:space="preserve"> La clasificación de la información se llevará a cabo en el momento en que:</w:t>
      </w:r>
    </w:p>
    <w:p w14:paraId="7360C4F0" w14:textId="77777777" w:rsidR="00352FD2" w:rsidRPr="00682ACF" w:rsidRDefault="00352FD2" w:rsidP="00352FD2">
      <w:pPr>
        <w:suppressAutoHyphens/>
        <w:spacing w:after="0" w:line="240" w:lineRule="auto"/>
        <w:ind w:left="709" w:right="709"/>
        <w:jc w:val="both"/>
        <w:rPr>
          <w:rFonts w:ascii="Palatino Linotype" w:eastAsia="Times New Roman" w:hAnsi="Palatino Linotype" w:cs="Arial"/>
          <w:i/>
          <w:sz w:val="22"/>
          <w:szCs w:val="22"/>
          <w:lang w:val="es-MX" w:eastAsia="es-MX"/>
        </w:rPr>
      </w:pPr>
      <w:r w:rsidRPr="00682ACF">
        <w:rPr>
          <w:rFonts w:ascii="Palatino Linotype" w:eastAsia="Times New Roman" w:hAnsi="Palatino Linotype" w:cs="Arial"/>
          <w:i/>
          <w:sz w:val="22"/>
          <w:szCs w:val="22"/>
          <w:lang w:val="es-MX" w:eastAsia="es-MX"/>
        </w:rPr>
        <w:t>[…]</w:t>
      </w:r>
    </w:p>
    <w:p w14:paraId="62701668" w14:textId="77777777" w:rsidR="00352FD2" w:rsidRPr="00682ACF" w:rsidRDefault="00352FD2" w:rsidP="00352FD2">
      <w:pPr>
        <w:suppressAutoHyphens/>
        <w:spacing w:after="0" w:line="240" w:lineRule="auto"/>
        <w:ind w:left="709" w:right="709"/>
        <w:jc w:val="both"/>
        <w:rPr>
          <w:rFonts w:ascii="Palatino Linotype" w:eastAsia="Times New Roman" w:hAnsi="Palatino Linotype" w:cs="Arial"/>
          <w:i/>
          <w:sz w:val="22"/>
          <w:szCs w:val="22"/>
          <w:lang w:val="es-MX" w:eastAsia="es-MX"/>
        </w:rPr>
      </w:pPr>
      <w:r w:rsidRPr="00682ACF">
        <w:rPr>
          <w:rFonts w:ascii="Palatino Linotype" w:eastAsia="Times New Roman" w:hAnsi="Palatino Linotype" w:cs="Arial"/>
          <w:b/>
          <w:i/>
          <w:sz w:val="22"/>
          <w:szCs w:val="22"/>
          <w:lang w:val="es-MX" w:eastAsia="es-MX"/>
        </w:rPr>
        <w:t>II.</w:t>
      </w:r>
      <w:r w:rsidRPr="00682ACF">
        <w:rPr>
          <w:rFonts w:ascii="Palatino Linotype" w:eastAsia="Times New Roman" w:hAnsi="Palatino Linotype" w:cs="Arial"/>
          <w:i/>
          <w:sz w:val="22"/>
          <w:szCs w:val="22"/>
          <w:lang w:val="es-MX" w:eastAsia="es-MX"/>
        </w:rPr>
        <w:t xml:space="preserve"> </w:t>
      </w:r>
      <w:r w:rsidRPr="00682ACF">
        <w:rPr>
          <w:rFonts w:ascii="Palatino Linotype" w:eastAsia="Times New Roman" w:hAnsi="Palatino Linotype" w:cs="Arial"/>
          <w:b/>
          <w:i/>
          <w:sz w:val="22"/>
          <w:szCs w:val="22"/>
          <w:u w:val="single"/>
          <w:lang w:val="es-MX" w:eastAsia="es-MX"/>
        </w:rPr>
        <w:t>Se determine mediante resolución de autoridad competente</w:t>
      </w:r>
      <w:r w:rsidRPr="00682ACF">
        <w:rPr>
          <w:rFonts w:ascii="Palatino Linotype" w:eastAsia="Times New Roman" w:hAnsi="Palatino Linotype" w:cs="Arial"/>
          <w:i/>
          <w:sz w:val="22"/>
          <w:szCs w:val="22"/>
          <w:lang w:val="es-MX" w:eastAsia="es-MX"/>
        </w:rPr>
        <w:t>; o</w:t>
      </w:r>
    </w:p>
    <w:p w14:paraId="0118914A" w14:textId="77777777" w:rsidR="00352FD2" w:rsidRPr="00682ACF" w:rsidRDefault="00352FD2" w:rsidP="00352FD2">
      <w:pPr>
        <w:suppressAutoHyphens/>
        <w:spacing w:after="0" w:line="240" w:lineRule="auto"/>
        <w:ind w:left="709" w:right="709"/>
        <w:jc w:val="both"/>
        <w:rPr>
          <w:rFonts w:ascii="Palatino Linotype" w:eastAsia="Times New Roman" w:hAnsi="Palatino Linotype" w:cs="Arial"/>
          <w:b/>
          <w:i/>
          <w:sz w:val="22"/>
          <w:szCs w:val="22"/>
          <w:lang w:val="es-MX" w:eastAsia="es-MX"/>
        </w:rPr>
      </w:pPr>
      <w:r w:rsidRPr="00682ACF">
        <w:rPr>
          <w:rFonts w:ascii="Palatino Linotype" w:eastAsia="Times New Roman" w:hAnsi="Palatino Linotype" w:cs="Arial"/>
          <w:b/>
          <w:i/>
          <w:sz w:val="22"/>
          <w:szCs w:val="22"/>
          <w:lang w:val="es-MX" w:eastAsia="es-MX"/>
        </w:rPr>
        <w:t xml:space="preserve">Lineamientos Generales en materia de Clasificación y Desclasificación de la </w:t>
      </w:r>
      <w:r w:rsidRPr="00682ACF">
        <w:rPr>
          <w:rFonts w:ascii="Palatino Linotype" w:eastAsia="Times New Roman" w:hAnsi="Palatino Linotype" w:cs="Arial"/>
          <w:b/>
          <w:i/>
          <w:sz w:val="22"/>
          <w:szCs w:val="22"/>
          <w:lang w:val="es-MX"/>
        </w:rPr>
        <w:t>Información, así como para la elaboración de Versiones Públicas</w:t>
      </w:r>
    </w:p>
    <w:p w14:paraId="268A80E0" w14:textId="77777777" w:rsidR="00352FD2" w:rsidRPr="00682ACF" w:rsidRDefault="00352FD2" w:rsidP="00352FD2">
      <w:pPr>
        <w:suppressAutoHyphens/>
        <w:spacing w:after="0" w:line="240" w:lineRule="auto"/>
        <w:ind w:left="709" w:right="709"/>
        <w:jc w:val="both"/>
        <w:rPr>
          <w:rFonts w:ascii="Palatino Linotype" w:eastAsia="Times New Roman" w:hAnsi="Palatino Linotype" w:cs="Arial"/>
          <w:i/>
          <w:sz w:val="22"/>
          <w:szCs w:val="22"/>
          <w:lang w:val="es-MX" w:eastAsia="es-MX"/>
        </w:rPr>
      </w:pPr>
      <w:r w:rsidRPr="00682ACF">
        <w:rPr>
          <w:rFonts w:ascii="Palatino Linotype" w:eastAsia="Times New Roman" w:hAnsi="Palatino Linotype" w:cs="Arial"/>
          <w:i/>
          <w:sz w:val="22"/>
          <w:szCs w:val="22"/>
          <w:lang w:val="es-MX" w:eastAsia="es-MX"/>
        </w:rPr>
        <w:t>“</w:t>
      </w:r>
      <w:r w:rsidRPr="00682ACF">
        <w:rPr>
          <w:rFonts w:ascii="Palatino Linotype" w:eastAsia="Times New Roman" w:hAnsi="Palatino Linotype" w:cs="Arial"/>
          <w:b/>
          <w:i/>
          <w:sz w:val="22"/>
          <w:szCs w:val="22"/>
          <w:lang w:val="es-MX" w:eastAsia="es-MX"/>
        </w:rPr>
        <w:t>Cuarto.</w:t>
      </w:r>
      <w:r w:rsidRPr="00682ACF">
        <w:rPr>
          <w:rFonts w:ascii="Palatino Linotype" w:eastAsia="Times New Roman" w:hAnsi="Palatino Linotype" w:cs="Arial"/>
          <w:i/>
          <w:sz w:val="22"/>
          <w:szCs w:val="22"/>
          <w:lang w:val="es-MX" w:eastAsia="es-MX"/>
        </w:rPr>
        <w:t xml:space="preserve"> </w:t>
      </w:r>
      <w:r w:rsidRPr="00682ACF">
        <w:rPr>
          <w:rFonts w:ascii="Palatino Linotype" w:eastAsia="Times New Roman" w:hAnsi="Palatino Linotype" w:cs="Arial"/>
          <w:b/>
          <w:i/>
          <w:sz w:val="22"/>
          <w:szCs w:val="22"/>
          <w:u w:val="single"/>
          <w:lang w:val="es-MX" w:eastAsia="es-MX"/>
        </w:rPr>
        <w:t>Para clasificar la información como</w:t>
      </w:r>
      <w:r w:rsidRPr="00682ACF">
        <w:rPr>
          <w:rFonts w:ascii="Palatino Linotype" w:eastAsia="Times New Roman" w:hAnsi="Palatino Linotype" w:cs="Arial"/>
          <w:i/>
          <w:sz w:val="22"/>
          <w:szCs w:val="22"/>
          <w:lang w:val="es-MX" w:eastAsia="es-MX"/>
        </w:rPr>
        <w:t xml:space="preserve"> reservada o </w:t>
      </w:r>
      <w:r w:rsidRPr="00682ACF">
        <w:rPr>
          <w:rFonts w:ascii="Palatino Linotype" w:eastAsia="Times New Roman" w:hAnsi="Palatino Linotype" w:cs="Arial"/>
          <w:b/>
          <w:i/>
          <w:sz w:val="22"/>
          <w:szCs w:val="22"/>
          <w:u w:val="single"/>
          <w:lang w:val="es-MX" w:eastAsia="es-MX"/>
        </w:rPr>
        <w:t>confidencial, de manera total</w:t>
      </w:r>
      <w:r w:rsidRPr="00682ACF">
        <w:rPr>
          <w:rFonts w:ascii="Palatino Linotype" w:eastAsia="Times New Roman" w:hAnsi="Palatino Linotype" w:cs="Arial"/>
          <w:i/>
          <w:sz w:val="22"/>
          <w:szCs w:val="22"/>
          <w:lang w:val="es-MX" w:eastAsia="es-MX"/>
        </w:rPr>
        <w:t xml:space="preserve"> o parcial, </w:t>
      </w:r>
      <w:r w:rsidRPr="00682ACF">
        <w:rPr>
          <w:rFonts w:ascii="Palatino Linotype" w:eastAsia="Times New Roman" w:hAnsi="Palatino Linotype" w:cs="Arial"/>
          <w:b/>
          <w:i/>
          <w:sz w:val="22"/>
          <w:szCs w:val="22"/>
          <w:u w:val="single"/>
          <w:lang w:val="es-MX" w:eastAsia="es-MX"/>
        </w:rPr>
        <w:t xml:space="preserve">el titular del </w:t>
      </w:r>
      <w:r w:rsidRPr="00682ACF">
        <w:rPr>
          <w:rFonts w:ascii="Palatino Linotype" w:eastAsia="Times New Roman" w:hAnsi="Palatino Linotype" w:cs="Arial"/>
          <w:b/>
          <w:bCs/>
          <w:i/>
          <w:sz w:val="22"/>
          <w:szCs w:val="22"/>
          <w:u w:val="single"/>
          <w:lang w:val="es-MX"/>
        </w:rPr>
        <w:t>área</w:t>
      </w:r>
      <w:r w:rsidRPr="00682ACF">
        <w:rPr>
          <w:rFonts w:ascii="Palatino Linotype" w:eastAsia="Times New Roman" w:hAnsi="Palatino Linotype" w:cs="Arial"/>
          <w:b/>
          <w:i/>
          <w:sz w:val="22"/>
          <w:szCs w:val="22"/>
          <w:u w:val="single"/>
          <w:lang w:val="es-MX" w:eastAsia="es-MX"/>
        </w:rPr>
        <w:t xml:space="preserve"> del sujeto </w:t>
      </w:r>
      <w:r w:rsidRPr="00682ACF">
        <w:rPr>
          <w:rFonts w:ascii="Palatino Linotype" w:eastAsia="Times New Roman" w:hAnsi="Palatino Linotype" w:cs="Arial"/>
          <w:b/>
          <w:i/>
          <w:sz w:val="22"/>
          <w:szCs w:val="22"/>
          <w:u w:val="single"/>
          <w:lang w:val="es-MX"/>
        </w:rPr>
        <w:t>obligado</w:t>
      </w:r>
      <w:r w:rsidRPr="00682ACF">
        <w:rPr>
          <w:rFonts w:ascii="Palatino Linotype" w:eastAsia="Times New Roman" w:hAnsi="Palatino Linotype" w:cs="Arial"/>
          <w:b/>
          <w:i/>
          <w:sz w:val="22"/>
          <w:szCs w:val="22"/>
          <w:u w:val="single"/>
          <w:lang w:val="es-MX" w:eastAsia="es-MX"/>
        </w:rPr>
        <w:t xml:space="preserve"> deberá atender lo dispuesto por el Título Sexto de la Ley General, en relación con las disposiciones contenidas en los presentes lineamientos</w:t>
      </w:r>
      <w:r w:rsidRPr="00682ACF">
        <w:rPr>
          <w:rFonts w:ascii="Palatino Linotype" w:eastAsia="Times New Roman" w:hAnsi="Palatino Linotype" w:cs="Arial"/>
          <w:i/>
          <w:sz w:val="22"/>
          <w:szCs w:val="22"/>
          <w:lang w:val="es-MX" w:eastAsia="es-MX"/>
        </w:rPr>
        <w:t xml:space="preserve">, así como en aquellas </w:t>
      </w:r>
      <w:r w:rsidRPr="00682ACF">
        <w:rPr>
          <w:rFonts w:ascii="Palatino Linotype" w:eastAsia="Times New Roman" w:hAnsi="Palatino Linotype" w:cs="Arial"/>
          <w:i/>
          <w:sz w:val="22"/>
          <w:szCs w:val="22"/>
          <w:lang w:val="es-MX" w:eastAsia="es-MX"/>
        </w:rPr>
        <w:lastRenderedPageBreak/>
        <w:t>disposiciones legales aplicables a la materia en el ámbito de sus respectivas competencias, en tanto estas últimas no contravengan lo dispuesto en la Ley General.</w:t>
      </w:r>
    </w:p>
    <w:p w14:paraId="2A7EE5AC" w14:textId="77777777" w:rsidR="00352FD2" w:rsidRPr="00682ACF" w:rsidRDefault="00352FD2" w:rsidP="00352FD2">
      <w:pPr>
        <w:suppressAutoHyphens/>
        <w:spacing w:after="0" w:line="240" w:lineRule="auto"/>
        <w:ind w:left="709" w:right="709"/>
        <w:jc w:val="both"/>
        <w:rPr>
          <w:rFonts w:ascii="Palatino Linotype" w:eastAsia="Times New Roman" w:hAnsi="Palatino Linotype" w:cs="Arial"/>
          <w:i/>
          <w:sz w:val="22"/>
          <w:szCs w:val="22"/>
          <w:lang w:val="es-MX" w:eastAsia="es-MX"/>
        </w:rPr>
      </w:pPr>
      <w:r w:rsidRPr="00682ACF">
        <w:rPr>
          <w:rFonts w:ascii="Palatino Linotype" w:eastAsia="Times New Roman" w:hAnsi="Palatino Linotype" w:cs="Arial"/>
          <w:i/>
          <w:sz w:val="22"/>
          <w:szCs w:val="22"/>
          <w:lang w:val="es-MX" w:eastAsia="es-MX"/>
        </w:rPr>
        <w:t xml:space="preserve">Los sujetos obligados deberán aplicar, de manera estricta, las excepciones al derecho de acceso a la </w:t>
      </w:r>
      <w:r w:rsidRPr="00682ACF">
        <w:rPr>
          <w:rFonts w:ascii="Palatino Linotype" w:eastAsia="Times New Roman" w:hAnsi="Palatino Linotype" w:cs="Arial"/>
          <w:bCs/>
          <w:i/>
          <w:sz w:val="22"/>
          <w:szCs w:val="22"/>
          <w:lang w:val="es-MX"/>
        </w:rPr>
        <w:t>información</w:t>
      </w:r>
      <w:r w:rsidRPr="00682ACF">
        <w:rPr>
          <w:rFonts w:ascii="Palatino Linotype" w:eastAsia="Times New Roman" w:hAnsi="Palatino Linotype" w:cs="Arial"/>
          <w:i/>
          <w:sz w:val="22"/>
          <w:szCs w:val="22"/>
          <w:lang w:val="es-MX" w:eastAsia="es-MX"/>
        </w:rPr>
        <w:t xml:space="preserve"> y sólo </w:t>
      </w:r>
      <w:r w:rsidRPr="00682ACF">
        <w:rPr>
          <w:rFonts w:ascii="Palatino Linotype" w:eastAsia="Times New Roman" w:hAnsi="Palatino Linotype" w:cs="Arial"/>
          <w:i/>
          <w:sz w:val="22"/>
          <w:szCs w:val="22"/>
          <w:lang w:val="es-MX"/>
        </w:rPr>
        <w:t>podrán</w:t>
      </w:r>
      <w:r w:rsidRPr="00682ACF">
        <w:rPr>
          <w:rFonts w:ascii="Palatino Linotype" w:eastAsia="Times New Roman" w:hAnsi="Palatino Linotype" w:cs="Arial"/>
          <w:i/>
          <w:sz w:val="22"/>
          <w:szCs w:val="22"/>
          <w:lang w:val="es-MX" w:eastAsia="es-MX"/>
        </w:rPr>
        <w:t xml:space="preserve"> invocarlas cuando acrediten su procedencia.</w:t>
      </w:r>
    </w:p>
    <w:p w14:paraId="613DC3B9" w14:textId="77777777" w:rsidR="00352FD2" w:rsidRPr="00682ACF" w:rsidRDefault="00352FD2" w:rsidP="00352FD2">
      <w:pPr>
        <w:suppressAutoHyphens/>
        <w:spacing w:after="0" w:line="240" w:lineRule="auto"/>
        <w:ind w:left="709" w:right="709"/>
        <w:jc w:val="both"/>
        <w:rPr>
          <w:rFonts w:ascii="Palatino Linotype" w:eastAsia="Times New Roman" w:hAnsi="Palatino Linotype" w:cs="Arial"/>
          <w:i/>
          <w:sz w:val="22"/>
          <w:szCs w:val="22"/>
          <w:lang w:val="es-MX" w:eastAsia="es-MX"/>
        </w:rPr>
      </w:pPr>
      <w:r w:rsidRPr="00682ACF">
        <w:rPr>
          <w:rFonts w:ascii="Palatino Linotype" w:eastAsia="Times New Roman" w:hAnsi="Palatino Linotype" w:cs="Arial"/>
          <w:b/>
          <w:i/>
          <w:sz w:val="22"/>
          <w:szCs w:val="22"/>
          <w:lang w:val="es-MX" w:eastAsia="es-MX"/>
        </w:rPr>
        <w:t>Quinto.</w:t>
      </w:r>
      <w:r w:rsidRPr="00682ACF">
        <w:rPr>
          <w:rFonts w:ascii="Palatino Linotype" w:eastAsia="Times New Roman" w:hAnsi="Palatino Linotype" w:cs="Arial"/>
          <w:i/>
          <w:sz w:val="22"/>
          <w:szCs w:val="22"/>
          <w:lang w:val="es-MX" w:eastAsia="es-MX"/>
        </w:rPr>
        <w:t xml:space="preserve"> </w:t>
      </w:r>
      <w:r w:rsidRPr="00682ACF">
        <w:rPr>
          <w:rFonts w:ascii="Palatino Linotype" w:eastAsia="Times New Roman" w:hAnsi="Palatino Linotype" w:cs="Arial"/>
          <w:b/>
          <w:i/>
          <w:sz w:val="22"/>
          <w:szCs w:val="22"/>
          <w:u w:val="single"/>
          <w:lang w:val="es-MX" w:eastAsia="es-MX"/>
        </w:rPr>
        <w:t>La carga de la prueba para justificar toda negativa de acceso a la información, por actualizarse cualquiera de los supuestos de clasificación previstos en</w:t>
      </w:r>
      <w:r w:rsidRPr="00682ACF">
        <w:rPr>
          <w:rFonts w:ascii="Palatino Linotype" w:eastAsia="Times New Roman" w:hAnsi="Palatino Linotype" w:cs="Arial"/>
          <w:i/>
          <w:sz w:val="22"/>
          <w:szCs w:val="22"/>
          <w:lang w:val="es-MX" w:eastAsia="es-MX"/>
        </w:rPr>
        <w:t xml:space="preserve"> la Ley General, la Ley Federal y </w:t>
      </w:r>
      <w:r w:rsidRPr="00682ACF">
        <w:rPr>
          <w:rFonts w:ascii="Palatino Linotype" w:eastAsia="Times New Roman" w:hAnsi="Palatino Linotype" w:cs="Arial"/>
          <w:b/>
          <w:i/>
          <w:sz w:val="22"/>
          <w:szCs w:val="22"/>
          <w:u w:val="single"/>
          <w:lang w:val="es-MX" w:eastAsia="es-MX"/>
        </w:rPr>
        <w:t xml:space="preserve">leyes estatales, </w:t>
      </w:r>
      <w:r w:rsidRPr="00682ACF">
        <w:rPr>
          <w:rFonts w:ascii="Palatino Linotype" w:eastAsia="Times New Roman" w:hAnsi="Palatino Linotype" w:cs="Arial"/>
          <w:b/>
          <w:i/>
          <w:sz w:val="22"/>
          <w:szCs w:val="22"/>
          <w:u w:val="single"/>
          <w:lang w:val="es-MX"/>
        </w:rPr>
        <w:t>corresponderá</w:t>
      </w:r>
      <w:r w:rsidRPr="00682ACF">
        <w:rPr>
          <w:rFonts w:ascii="Palatino Linotype" w:eastAsia="Times New Roman" w:hAnsi="Palatino Linotype" w:cs="Arial"/>
          <w:b/>
          <w:i/>
          <w:sz w:val="22"/>
          <w:szCs w:val="22"/>
          <w:u w:val="single"/>
          <w:lang w:val="es-MX" w:eastAsia="es-MX"/>
        </w:rPr>
        <w:t xml:space="preserve"> a los sujetos obligados, por lo que deberán fundar y motivar debidamente la clasificación de la información ante una solicitud de acceso</w:t>
      </w:r>
      <w:r w:rsidRPr="00682ACF">
        <w:rPr>
          <w:rFonts w:ascii="Palatino Linotype" w:eastAsia="Times New Roman" w:hAnsi="Palatino Linotype" w:cs="Arial"/>
          <w:i/>
          <w:sz w:val="22"/>
          <w:szCs w:val="22"/>
          <w:lang w:val="es-MX" w:eastAsia="es-MX"/>
        </w:rPr>
        <w:t xml:space="preserve"> o al momento en que generen versiones públicas para dar cumplimiento a las obligaciones de transparencia, observando lo dispuesto en la Ley General y las demás disposiciones aplicables en la materia.</w:t>
      </w:r>
    </w:p>
    <w:p w14:paraId="198A764D" w14:textId="77777777" w:rsidR="00352FD2" w:rsidRPr="00682ACF" w:rsidRDefault="00352FD2" w:rsidP="00352FD2">
      <w:pPr>
        <w:suppressAutoHyphens/>
        <w:spacing w:after="0" w:line="240" w:lineRule="auto"/>
        <w:ind w:left="709" w:right="709"/>
        <w:jc w:val="both"/>
        <w:rPr>
          <w:rFonts w:ascii="Palatino Linotype" w:eastAsia="Times New Roman" w:hAnsi="Palatino Linotype" w:cs="Arial"/>
          <w:i/>
          <w:sz w:val="22"/>
          <w:szCs w:val="22"/>
          <w:lang w:val="es-MX" w:eastAsia="es-MX"/>
        </w:rPr>
      </w:pPr>
      <w:r w:rsidRPr="00682ACF">
        <w:rPr>
          <w:rFonts w:ascii="Palatino Linotype" w:eastAsia="Times New Roman" w:hAnsi="Palatino Linotype" w:cs="Arial"/>
          <w:b/>
          <w:i/>
          <w:sz w:val="22"/>
          <w:szCs w:val="22"/>
          <w:lang w:val="es-MX" w:eastAsia="es-MX"/>
        </w:rPr>
        <w:t>Sexto.</w:t>
      </w:r>
      <w:r w:rsidRPr="00682ACF">
        <w:rPr>
          <w:rFonts w:ascii="Palatino Linotype" w:eastAsia="Times New Roman" w:hAnsi="Palatino Linotype" w:cs="Arial"/>
          <w:i/>
          <w:sz w:val="22"/>
          <w:szCs w:val="22"/>
          <w:lang w:val="es-MX" w:eastAsia="es-MX"/>
        </w:rPr>
        <w:t xml:space="preserve"> </w:t>
      </w:r>
      <w:r w:rsidRPr="00682ACF">
        <w:rPr>
          <w:rFonts w:ascii="Palatino Linotype" w:eastAsia="Times New Roman" w:hAnsi="Palatino Linotype" w:cs="Arial"/>
          <w:b/>
          <w:i/>
          <w:sz w:val="22"/>
          <w:szCs w:val="22"/>
          <w:u w:val="single"/>
          <w:lang w:val="es-MX" w:eastAsia="es-MX"/>
        </w:rPr>
        <w:t>Los sujetos obligados no podrán emitir acuerdos de carácter general</w:t>
      </w:r>
      <w:r w:rsidRPr="00682ACF">
        <w:rPr>
          <w:rFonts w:ascii="Palatino Linotype" w:eastAsia="Times New Roman" w:hAnsi="Palatino Linotype" w:cs="Arial"/>
          <w:i/>
          <w:sz w:val="22"/>
          <w:szCs w:val="22"/>
          <w:lang w:val="es-MX" w:eastAsia="es-MX"/>
        </w:rPr>
        <w:t xml:space="preserve"> ni particular que clasifiquen </w:t>
      </w:r>
      <w:r w:rsidRPr="00682ACF">
        <w:rPr>
          <w:rFonts w:ascii="Palatino Linotype" w:eastAsia="Times New Roman" w:hAnsi="Palatino Linotype" w:cs="Arial"/>
          <w:bCs/>
          <w:i/>
          <w:sz w:val="22"/>
          <w:szCs w:val="22"/>
          <w:lang w:val="es-MX"/>
        </w:rPr>
        <w:t>documentos</w:t>
      </w:r>
      <w:r w:rsidRPr="00682ACF">
        <w:rPr>
          <w:rFonts w:ascii="Palatino Linotype" w:eastAsia="Times New Roman" w:hAnsi="Palatino Linotype" w:cs="Arial"/>
          <w:i/>
          <w:sz w:val="22"/>
          <w:szCs w:val="22"/>
          <w:lang w:val="es-MX" w:eastAsia="es-MX"/>
        </w:rPr>
        <w:t xml:space="preserve"> o expedientes como reservados, ni clasificar documentos antes de que se genere la información o cuando éstos no obren en sus archivos.</w:t>
      </w:r>
    </w:p>
    <w:p w14:paraId="6FE91AEC" w14:textId="77777777" w:rsidR="00352FD2" w:rsidRPr="00682ACF" w:rsidRDefault="00352FD2" w:rsidP="00352FD2">
      <w:pPr>
        <w:suppressAutoHyphens/>
        <w:spacing w:after="0" w:line="240" w:lineRule="auto"/>
        <w:ind w:left="709" w:right="709"/>
        <w:jc w:val="both"/>
        <w:rPr>
          <w:rFonts w:ascii="Palatino Linotype" w:eastAsia="Times New Roman" w:hAnsi="Palatino Linotype" w:cs="Arial"/>
          <w:i/>
          <w:sz w:val="22"/>
          <w:szCs w:val="22"/>
          <w:lang w:val="es-MX" w:eastAsia="es-MX"/>
        </w:rPr>
      </w:pPr>
      <w:r w:rsidRPr="00682ACF">
        <w:rPr>
          <w:rFonts w:ascii="Palatino Linotype" w:eastAsia="Times New Roman" w:hAnsi="Palatino Linotype" w:cs="Arial"/>
          <w:b/>
          <w:i/>
          <w:sz w:val="22"/>
          <w:szCs w:val="22"/>
          <w:u w:val="single"/>
          <w:lang w:val="es-MX" w:eastAsia="es-MX"/>
        </w:rPr>
        <w:t xml:space="preserve">La clasificación de </w:t>
      </w:r>
      <w:r w:rsidRPr="00682ACF">
        <w:rPr>
          <w:rFonts w:ascii="Palatino Linotype" w:eastAsia="Times New Roman" w:hAnsi="Palatino Linotype" w:cs="Arial"/>
          <w:b/>
          <w:i/>
          <w:sz w:val="22"/>
          <w:szCs w:val="22"/>
          <w:u w:val="single"/>
          <w:lang w:val="es-MX"/>
        </w:rPr>
        <w:t>información</w:t>
      </w:r>
      <w:r w:rsidRPr="00682ACF">
        <w:rPr>
          <w:rFonts w:ascii="Palatino Linotype" w:eastAsia="Times New Roman" w:hAnsi="Palatino Linotype" w:cs="Arial"/>
          <w:b/>
          <w:i/>
          <w:sz w:val="22"/>
          <w:szCs w:val="22"/>
          <w:u w:val="single"/>
          <w:lang w:val="es-MX" w:eastAsia="es-MX"/>
        </w:rPr>
        <w:t xml:space="preserve"> se realizará conforme a un análisis caso por caso</w:t>
      </w:r>
      <w:r w:rsidRPr="00682ACF">
        <w:rPr>
          <w:rFonts w:ascii="Palatino Linotype" w:eastAsia="Times New Roman" w:hAnsi="Palatino Linotype" w:cs="Arial"/>
          <w:i/>
          <w:sz w:val="22"/>
          <w:szCs w:val="22"/>
          <w:lang w:val="es-MX" w:eastAsia="es-MX"/>
        </w:rPr>
        <w:t xml:space="preserve">, mediante la aplicación </w:t>
      </w:r>
      <w:r w:rsidRPr="00682ACF">
        <w:rPr>
          <w:rFonts w:ascii="Palatino Linotype" w:eastAsia="Times New Roman" w:hAnsi="Palatino Linotype" w:cs="Arial"/>
          <w:bCs/>
          <w:i/>
          <w:sz w:val="22"/>
          <w:szCs w:val="22"/>
          <w:lang w:val="es-MX"/>
        </w:rPr>
        <w:t>de</w:t>
      </w:r>
      <w:r w:rsidRPr="00682ACF">
        <w:rPr>
          <w:rFonts w:ascii="Palatino Linotype" w:eastAsia="Times New Roman" w:hAnsi="Palatino Linotype" w:cs="Arial"/>
          <w:i/>
          <w:sz w:val="22"/>
          <w:szCs w:val="22"/>
          <w:lang w:val="es-MX" w:eastAsia="es-MX"/>
        </w:rPr>
        <w:t xml:space="preserve"> la prueba de daño y de interés público.</w:t>
      </w:r>
    </w:p>
    <w:p w14:paraId="5CBABD5A" w14:textId="77777777" w:rsidR="00352FD2" w:rsidRPr="00682ACF" w:rsidRDefault="00352FD2" w:rsidP="00352FD2">
      <w:pPr>
        <w:suppressAutoHyphens/>
        <w:spacing w:after="0" w:line="240" w:lineRule="auto"/>
        <w:ind w:left="709" w:right="709"/>
        <w:jc w:val="both"/>
        <w:rPr>
          <w:rFonts w:ascii="Palatino Linotype" w:eastAsia="Times New Roman" w:hAnsi="Palatino Linotype" w:cs="Arial"/>
          <w:i/>
          <w:sz w:val="22"/>
          <w:szCs w:val="22"/>
          <w:lang w:val="es-MX" w:eastAsia="es-MX"/>
        </w:rPr>
      </w:pPr>
      <w:r w:rsidRPr="00682ACF">
        <w:rPr>
          <w:rFonts w:ascii="Palatino Linotype" w:eastAsia="Times New Roman" w:hAnsi="Palatino Linotype" w:cs="Arial"/>
          <w:b/>
          <w:i/>
          <w:sz w:val="22"/>
          <w:szCs w:val="22"/>
          <w:lang w:val="es-MX" w:eastAsia="es-MX"/>
        </w:rPr>
        <w:t>Séptimo.</w:t>
      </w:r>
      <w:r w:rsidRPr="00682ACF">
        <w:rPr>
          <w:rFonts w:ascii="Palatino Linotype" w:eastAsia="Times New Roman" w:hAnsi="Palatino Linotype" w:cs="Arial"/>
          <w:i/>
          <w:sz w:val="22"/>
          <w:szCs w:val="22"/>
          <w:lang w:val="es-MX" w:eastAsia="es-MX"/>
        </w:rPr>
        <w:t xml:space="preserve"> </w:t>
      </w:r>
      <w:r w:rsidRPr="00682ACF">
        <w:rPr>
          <w:rFonts w:ascii="Palatino Linotype" w:eastAsia="Times New Roman" w:hAnsi="Palatino Linotype" w:cs="Arial"/>
          <w:b/>
          <w:i/>
          <w:sz w:val="22"/>
          <w:szCs w:val="22"/>
          <w:u w:val="single"/>
          <w:lang w:val="es-MX" w:eastAsia="es-MX"/>
        </w:rPr>
        <w:t xml:space="preserve">La clasificación </w:t>
      </w:r>
      <w:r w:rsidRPr="00682ACF">
        <w:rPr>
          <w:rFonts w:ascii="Palatino Linotype" w:eastAsia="Times New Roman" w:hAnsi="Palatino Linotype" w:cs="Arial"/>
          <w:b/>
          <w:bCs/>
          <w:i/>
          <w:sz w:val="22"/>
          <w:szCs w:val="22"/>
          <w:u w:val="single"/>
          <w:lang w:val="es-MX"/>
        </w:rPr>
        <w:t>de</w:t>
      </w:r>
      <w:r w:rsidRPr="00682ACF">
        <w:rPr>
          <w:rFonts w:ascii="Palatino Linotype" w:eastAsia="Times New Roman" w:hAnsi="Palatino Linotype" w:cs="Arial"/>
          <w:b/>
          <w:i/>
          <w:sz w:val="22"/>
          <w:szCs w:val="22"/>
          <w:u w:val="single"/>
          <w:lang w:val="es-MX" w:eastAsia="es-MX"/>
        </w:rPr>
        <w:t xml:space="preserve"> la </w:t>
      </w:r>
      <w:r w:rsidRPr="00682ACF">
        <w:rPr>
          <w:rFonts w:ascii="Palatino Linotype" w:eastAsia="Times New Roman" w:hAnsi="Palatino Linotype" w:cs="Arial"/>
          <w:b/>
          <w:i/>
          <w:sz w:val="22"/>
          <w:szCs w:val="22"/>
          <w:u w:val="single"/>
          <w:lang w:val="es-MX"/>
        </w:rPr>
        <w:t>información</w:t>
      </w:r>
      <w:r w:rsidRPr="00682ACF">
        <w:rPr>
          <w:rFonts w:ascii="Palatino Linotype" w:eastAsia="Times New Roman" w:hAnsi="Palatino Linotype" w:cs="Arial"/>
          <w:b/>
          <w:i/>
          <w:sz w:val="22"/>
          <w:szCs w:val="22"/>
          <w:u w:val="single"/>
          <w:lang w:val="es-MX" w:eastAsia="es-MX"/>
        </w:rPr>
        <w:t xml:space="preserve"> se llevará a cabo en el momento en que</w:t>
      </w:r>
      <w:r w:rsidRPr="00682ACF">
        <w:rPr>
          <w:rFonts w:ascii="Palatino Linotype" w:eastAsia="Times New Roman" w:hAnsi="Palatino Linotype" w:cs="Arial"/>
          <w:i/>
          <w:sz w:val="22"/>
          <w:szCs w:val="22"/>
          <w:lang w:val="es-MX" w:eastAsia="es-MX"/>
        </w:rPr>
        <w:t>:</w:t>
      </w:r>
    </w:p>
    <w:p w14:paraId="02FF1C03" w14:textId="77777777" w:rsidR="00352FD2" w:rsidRPr="00682ACF" w:rsidRDefault="00352FD2" w:rsidP="00352FD2">
      <w:pPr>
        <w:suppressAutoHyphens/>
        <w:spacing w:after="0" w:line="240" w:lineRule="auto"/>
        <w:ind w:left="709" w:right="709"/>
        <w:jc w:val="both"/>
        <w:rPr>
          <w:rFonts w:ascii="Palatino Linotype" w:eastAsia="Times New Roman" w:hAnsi="Palatino Linotype" w:cs="Arial"/>
          <w:i/>
          <w:sz w:val="22"/>
          <w:szCs w:val="22"/>
          <w:lang w:val="es-MX" w:eastAsia="es-MX"/>
        </w:rPr>
      </w:pPr>
      <w:r w:rsidRPr="00682ACF">
        <w:rPr>
          <w:rFonts w:ascii="Palatino Linotype" w:eastAsia="Times New Roman" w:hAnsi="Palatino Linotype" w:cs="Arial"/>
          <w:b/>
          <w:i/>
          <w:sz w:val="22"/>
          <w:szCs w:val="22"/>
          <w:lang w:val="es-MX" w:eastAsia="es-MX"/>
        </w:rPr>
        <w:t>I.</w:t>
      </w:r>
      <w:r w:rsidRPr="00682ACF">
        <w:rPr>
          <w:rFonts w:ascii="Palatino Linotype" w:eastAsia="Times New Roman" w:hAnsi="Palatino Linotype" w:cs="Arial"/>
          <w:i/>
          <w:sz w:val="22"/>
          <w:szCs w:val="22"/>
          <w:lang w:val="es-MX" w:eastAsia="es-MX"/>
        </w:rPr>
        <w:t xml:space="preserve"> Se reciba una solicitud de acceso a la información;</w:t>
      </w:r>
    </w:p>
    <w:p w14:paraId="0FE24B4D" w14:textId="77777777" w:rsidR="00352FD2" w:rsidRPr="00682ACF" w:rsidRDefault="00352FD2" w:rsidP="00352FD2">
      <w:pPr>
        <w:suppressAutoHyphens/>
        <w:spacing w:after="0" w:line="240" w:lineRule="auto"/>
        <w:ind w:left="709" w:right="709"/>
        <w:jc w:val="both"/>
        <w:rPr>
          <w:rFonts w:ascii="Palatino Linotype" w:eastAsia="Times New Roman" w:hAnsi="Palatino Linotype" w:cs="Arial"/>
          <w:i/>
          <w:sz w:val="22"/>
          <w:szCs w:val="22"/>
          <w:lang w:val="es-MX" w:eastAsia="es-MX"/>
        </w:rPr>
      </w:pPr>
      <w:r w:rsidRPr="00682ACF">
        <w:rPr>
          <w:rFonts w:ascii="Palatino Linotype" w:eastAsia="Times New Roman" w:hAnsi="Palatino Linotype" w:cs="Arial"/>
          <w:b/>
          <w:i/>
          <w:sz w:val="22"/>
          <w:szCs w:val="22"/>
          <w:lang w:val="es-MX" w:eastAsia="es-MX"/>
        </w:rPr>
        <w:t>II.</w:t>
      </w:r>
      <w:r w:rsidRPr="00682ACF">
        <w:rPr>
          <w:rFonts w:ascii="Palatino Linotype" w:eastAsia="Times New Roman" w:hAnsi="Palatino Linotype" w:cs="Arial"/>
          <w:i/>
          <w:sz w:val="22"/>
          <w:szCs w:val="22"/>
          <w:lang w:val="es-MX" w:eastAsia="es-MX"/>
        </w:rPr>
        <w:t xml:space="preserve"> </w:t>
      </w:r>
      <w:r w:rsidRPr="00682ACF">
        <w:rPr>
          <w:rFonts w:ascii="Palatino Linotype" w:eastAsia="Times New Roman" w:hAnsi="Palatino Linotype" w:cs="Arial"/>
          <w:b/>
          <w:i/>
          <w:sz w:val="22"/>
          <w:szCs w:val="22"/>
          <w:u w:val="single"/>
          <w:lang w:val="es-MX" w:eastAsia="es-MX"/>
        </w:rPr>
        <w:t xml:space="preserve">Se determine </w:t>
      </w:r>
      <w:r w:rsidRPr="00682ACF">
        <w:rPr>
          <w:rFonts w:ascii="Palatino Linotype" w:eastAsia="Times New Roman" w:hAnsi="Palatino Linotype" w:cs="Arial"/>
          <w:b/>
          <w:bCs/>
          <w:i/>
          <w:sz w:val="22"/>
          <w:szCs w:val="22"/>
          <w:u w:val="single"/>
          <w:lang w:val="es-MX"/>
        </w:rPr>
        <w:t>mediante</w:t>
      </w:r>
      <w:r w:rsidRPr="00682ACF">
        <w:rPr>
          <w:rFonts w:ascii="Palatino Linotype" w:eastAsia="Times New Roman" w:hAnsi="Palatino Linotype" w:cs="Arial"/>
          <w:b/>
          <w:i/>
          <w:sz w:val="22"/>
          <w:szCs w:val="22"/>
          <w:u w:val="single"/>
          <w:lang w:val="es-MX" w:eastAsia="es-MX"/>
        </w:rPr>
        <w:t xml:space="preserve"> resolución de autoridad competente</w:t>
      </w:r>
      <w:r w:rsidRPr="00682ACF">
        <w:rPr>
          <w:rFonts w:ascii="Palatino Linotype" w:eastAsia="Times New Roman" w:hAnsi="Palatino Linotype" w:cs="Arial"/>
          <w:i/>
          <w:sz w:val="22"/>
          <w:szCs w:val="22"/>
          <w:lang w:val="es-MX" w:eastAsia="es-MX"/>
        </w:rPr>
        <w:t>, o</w:t>
      </w:r>
    </w:p>
    <w:p w14:paraId="776F82E4" w14:textId="77777777" w:rsidR="00352FD2" w:rsidRPr="00682ACF" w:rsidRDefault="00352FD2" w:rsidP="00352FD2">
      <w:pPr>
        <w:suppressAutoHyphens/>
        <w:spacing w:after="0" w:line="240" w:lineRule="auto"/>
        <w:ind w:left="709" w:right="709"/>
        <w:jc w:val="both"/>
        <w:rPr>
          <w:rFonts w:ascii="Palatino Linotype" w:eastAsia="Times New Roman" w:hAnsi="Palatino Linotype" w:cs="Arial"/>
          <w:i/>
          <w:sz w:val="22"/>
          <w:szCs w:val="22"/>
          <w:lang w:val="es-MX" w:eastAsia="es-MX"/>
        </w:rPr>
      </w:pPr>
      <w:r w:rsidRPr="00682ACF">
        <w:rPr>
          <w:rFonts w:ascii="Palatino Linotype" w:eastAsia="Times New Roman" w:hAnsi="Palatino Linotype" w:cs="Arial"/>
          <w:b/>
          <w:i/>
          <w:sz w:val="22"/>
          <w:szCs w:val="22"/>
          <w:lang w:val="es-MX" w:eastAsia="es-MX"/>
        </w:rPr>
        <w:t>III.</w:t>
      </w:r>
      <w:r w:rsidRPr="00682ACF">
        <w:rPr>
          <w:rFonts w:ascii="Palatino Linotype" w:eastAsia="Times New Roman" w:hAnsi="Palatino Linotype" w:cs="Arial"/>
          <w:i/>
          <w:sz w:val="22"/>
          <w:szCs w:val="22"/>
          <w:lang w:val="es-MX" w:eastAsia="es-MX"/>
        </w:rPr>
        <w:t xml:space="preserve"> Se generen </w:t>
      </w:r>
      <w:r w:rsidRPr="00682ACF">
        <w:rPr>
          <w:rFonts w:ascii="Palatino Linotype" w:eastAsia="Times New Roman" w:hAnsi="Palatino Linotype" w:cs="Arial"/>
          <w:bCs/>
          <w:i/>
          <w:sz w:val="22"/>
          <w:szCs w:val="22"/>
          <w:lang w:val="es-MX"/>
        </w:rPr>
        <w:t>versiones</w:t>
      </w:r>
      <w:r w:rsidRPr="00682ACF">
        <w:rPr>
          <w:rFonts w:ascii="Palatino Linotype" w:eastAsia="Times New Roman" w:hAnsi="Palatino Linotype" w:cs="Arial"/>
          <w:i/>
          <w:sz w:val="22"/>
          <w:szCs w:val="22"/>
          <w:lang w:val="es-MX" w:eastAsia="es-MX"/>
        </w:rPr>
        <w:t xml:space="preserve"> públicas para dar cumplimiento a las obligaciones de transparencia previstas en la Ley General, la Ley Federal y las correspondientes de las entidades federativas.</w:t>
      </w:r>
    </w:p>
    <w:p w14:paraId="0BFD6555" w14:textId="77777777" w:rsidR="00352FD2" w:rsidRPr="00682ACF" w:rsidRDefault="00352FD2" w:rsidP="00352FD2">
      <w:pPr>
        <w:suppressAutoHyphens/>
        <w:spacing w:after="0" w:line="240" w:lineRule="auto"/>
        <w:ind w:left="709" w:right="709"/>
        <w:jc w:val="both"/>
        <w:rPr>
          <w:rFonts w:ascii="Palatino Linotype" w:eastAsia="Times New Roman" w:hAnsi="Palatino Linotype" w:cs="Arial"/>
          <w:i/>
          <w:sz w:val="22"/>
          <w:szCs w:val="22"/>
          <w:lang w:val="es-MX" w:eastAsia="es-MX"/>
        </w:rPr>
      </w:pPr>
      <w:r w:rsidRPr="00682ACF">
        <w:rPr>
          <w:rFonts w:ascii="Palatino Linotype" w:eastAsia="Times New Roman" w:hAnsi="Palatino Linotype" w:cs="Arial"/>
          <w:i/>
          <w:sz w:val="22"/>
          <w:szCs w:val="22"/>
          <w:lang w:val="es-MX" w:eastAsia="es-MX"/>
        </w:rPr>
        <w:t xml:space="preserve">Los titulares de las áreas deberán revisar la clasificación al momento de la recepción de una solicitud de </w:t>
      </w:r>
      <w:r w:rsidRPr="00682ACF">
        <w:rPr>
          <w:rFonts w:ascii="Palatino Linotype" w:eastAsia="Times New Roman" w:hAnsi="Palatino Linotype" w:cs="Arial"/>
          <w:bCs/>
          <w:i/>
          <w:sz w:val="22"/>
          <w:szCs w:val="22"/>
          <w:lang w:val="es-MX"/>
        </w:rPr>
        <w:t>acceso</w:t>
      </w:r>
      <w:r w:rsidRPr="00682ACF">
        <w:rPr>
          <w:rFonts w:ascii="Palatino Linotype" w:eastAsia="Times New Roman" w:hAnsi="Palatino Linotype" w:cs="Arial"/>
          <w:i/>
          <w:sz w:val="22"/>
          <w:szCs w:val="22"/>
          <w:lang w:val="es-MX" w:eastAsia="es-MX"/>
        </w:rPr>
        <w:t xml:space="preserve"> a la información, para verificar si encuadra en una causal de reserva o de confidencialidad.</w:t>
      </w:r>
    </w:p>
    <w:p w14:paraId="13253524" w14:textId="77777777" w:rsidR="00352FD2" w:rsidRPr="00682ACF" w:rsidRDefault="00352FD2" w:rsidP="00352FD2">
      <w:pPr>
        <w:suppressAutoHyphens/>
        <w:spacing w:after="0" w:line="240" w:lineRule="auto"/>
        <w:ind w:left="709" w:right="709"/>
        <w:jc w:val="both"/>
        <w:rPr>
          <w:rFonts w:ascii="Palatino Linotype" w:eastAsia="Times New Roman" w:hAnsi="Palatino Linotype" w:cs="Arial"/>
          <w:i/>
          <w:sz w:val="22"/>
          <w:szCs w:val="22"/>
          <w:lang w:val="es-MX" w:eastAsia="es-MX"/>
        </w:rPr>
      </w:pPr>
      <w:r w:rsidRPr="00682ACF">
        <w:rPr>
          <w:rFonts w:ascii="Palatino Linotype" w:eastAsia="Times New Roman" w:hAnsi="Palatino Linotype" w:cs="Arial"/>
          <w:b/>
          <w:i/>
          <w:sz w:val="22"/>
          <w:szCs w:val="22"/>
          <w:lang w:val="es-MX" w:eastAsia="es-MX"/>
        </w:rPr>
        <w:t>Octavo.</w:t>
      </w:r>
      <w:r w:rsidRPr="00682ACF">
        <w:rPr>
          <w:rFonts w:ascii="Palatino Linotype" w:eastAsia="Times New Roman" w:hAnsi="Palatino Linotype" w:cs="Arial"/>
          <w:i/>
          <w:sz w:val="22"/>
          <w:szCs w:val="22"/>
          <w:lang w:val="es-MX" w:eastAsia="es-MX"/>
        </w:rPr>
        <w:t xml:space="preserve"> </w:t>
      </w:r>
      <w:r w:rsidRPr="00682ACF">
        <w:rPr>
          <w:rFonts w:ascii="Palatino Linotype" w:eastAsia="Times New Roman" w:hAnsi="Palatino Linotype" w:cs="Arial"/>
          <w:b/>
          <w:i/>
          <w:sz w:val="22"/>
          <w:szCs w:val="22"/>
          <w:u w:val="single"/>
          <w:lang w:val="es-MX" w:eastAsia="es-MX"/>
        </w:rPr>
        <w:t xml:space="preserve">Para fundar la clasificación de la información se debe señalar el artículo, fracción, inciso, párrafo o numeral de la ley o tratado internacional suscrito por el Estado mexicano que </w:t>
      </w:r>
      <w:r w:rsidRPr="00682ACF">
        <w:rPr>
          <w:rFonts w:ascii="Palatino Linotype" w:eastAsia="Times New Roman" w:hAnsi="Palatino Linotype" w:cs="Arial"/>
          <w:b/>
          <w:bCs/>
          <w:i/>
          <w:sz w:val="22"/>
          <w:szCs w:val="22"/>
          <w:u w:val="single"/>
          <w:lang w:val="es-MX"/>
        </w:rPr>
        <w:t>expresamente</w:t>
      </w:r>
      <w:r w:rsidRPr="00682ACF">
        <w:rPr>
          <w:rFonts w:ascii="Palatino Linotype" w:eastAsia="Times New Roman" w:hAnsi="Palatino Linotype" w:cs="Arial"/>
          <w:b/>
          <w:i/>
          <w:sz w:val="22"/>
          <w:szCs w:val="22"/>
          <w:u w:val="single"/>
          <w:lang w:val="es-MX" w:eastAsia="es-MX"/>
        </w:rPr>
        <w:t xml:space="preserve"> le otorga el carácter de</w:t>
      </w:r>
      <w:r w:rsidRPr="00682ACF">
        <w:rPr>
          <w:rFonts w:ascii="Palatino Linotype" w:eastAsia="Times New Roman" w:hAnsi="Palatino Linotype" w:cs="Arial"/>
          <w:i/>
          <w:sz w:val="22"/>
          <w:szCs w:val="22"/>
          <w:lang w:val="es-MX" w:eastAsia="es-MX"/>
        </w:rPr>
        <w:t xml:space="preserve"> reservada o </w:t>
      </w:r>
      <w:r w:rsidRPr="00682ACF">
        <w:rPr>
          <w:rFonts w:ascii="Palatino Linotype" w:eastAsia="Times New Roman" w:hAnsi="Palatino Linotype" w:cs="Arial"/>
          <w:b/>
          <w:i/>
          <w:sz w:val="22"/>
          <w:szCs w:val="22"/>
          <w:u w:val="single"/>
          <w:lang w:val="es-MX" w:eastAsia="es-MX"/>
        </w:rPr>
        <w:t>confidencial</w:t>
      </w:r>
      <w:r w:rsidRPr="00682ACF">
        <w:rPr>
          <w:rFonts w:ascii="Palatino Linotype" w:eastAsia="Times New Roman" w:hAnsi="Palatino Linotype" w:cs="Arial"/>
          <w:i/>
          <w:sz w:val="22"/>
          <w:szCs w:val="22"/>
          <w:lang w:val="es-MX" w:eastAsia="es-MX"/>
        </w:rPr>
        <w:t>.</w:t>
      </w:r>
    </w:p>
    <w:p w14:paraId="15744F97" w14:textId="77777777" w:rsidR="00352FD2" w:rsidRPr="00682ACF" w:rsidRDefault="00352FD2" w:rsidP="00352FD2">
      <w:pPr>
        <w:suppressAutoHyphens/>
        <w:spacing w:after="0" w:line="240" w:lineRule="auto"/>
        <w:ind w:left="709" w:right="709"/>
        <w:jc w:val="both"/>
        <w:rPr>
          <w:rFonts w:ascii="Palatino Linotype" w:eastAsia="Times New Roman" w:hAnsi="Palatino Linotype" w:cs="Arial"/>
          <w:bCs/>
          <w:i/>
          <w:sz w:val="22"/>
          <w:szCs w:val="22"/>
          <w:lang w:val="es-MX"/>
        </w:rPr>
      </w:pPr>
      <w:r w:rsidRPr="00682ACF">
        <w:rPr>
          <w:rFonts w:ascii="Palatino Linotype" w:eastAsia="Times New Roman" w:hAnsi="Palatino Linotype" w:cs="Arial"/>
          <w:b/>
          <w:i/>
          <w:sz w:val="22"/>
          <w:szCs w:val="22"/>
          <w:u w:val="single"/>
          <w:lang w:val="es-MX" w:eastAsia="es-MX"/>
        </w:rPr>
        <w:t xml:space="preserve">Para </w:t>
      </w:r>
      <w:r w:rsidRPr="00682ACF">
        <w:rPr>
          <w:rFonts w:ascii="Palatino Linotype" w:eastAsia="Times New Roman" w:hAnsi="Palatino Linotype" w:cs="Arial"/>
          <w:b/>
          <w:bCs/>
          <w:i/>
          <w:sz w:val="22"/>
          <w:szCs w:val="22"/>
          <w:u w:val="single"/>
          <w:lang w:val="es-MX"/>
        </w:rPr>
        <w:t xml:space="preserve">motivar la clasificación se deberán señalar las razones o circunstancias especiales que lo </w:t>
      </w:r>
      <w:r w:rsidRPr="00682ACF">
        <w:rPr>
          <w:rFonts w:ascii="Palatino Linotype" w:eastAsia="Times New Roman" w:hAnsi="Palatino Linotype" w:cs="Arial"/>
          <w:b/>
          <w:i/>
          <w:sz w:val="22"/>
          <w:szCs w:val="22"/>
          <w:u w:val="single"/>
          <w:lang w:val="es-MX" w:eastAsia="es-MX"/>
        </w:rPr>
        <w:t>llevaron</w:t>
      </w:r>
      <w:r w:rsidRPr="00682ACF">
        <w:rPr>
          <w:rFonts w:ascii="Palatino Linotype" w:eastAsia="Times New Roman" w:hAnsi="Palatino Linotype" w:cs="Arial"/>
          <w:b/>
          <w:bCs/>
          <w:i/>
          <w:sz w:val="22"/>
          <w:szCs w:val="22"/>
          <w:u w:val="single"/>
          <w:lang w:val="es-MX"/>
        </w:rPr>
        <w:t xml:space="preserve"> a concluir que el caso particular se ajusta al supuesto previsto por la norma legal invocada </w:t>
      </w:r>
      <w:r w:rsidRPr="00682ACF">
        <w:rPr>
          <w:rFonts w:ascii="Palatino Linotype" w:eastAsia="Times New Roman" w:hAnsi="Palatino Linotype" w:cs="Arial"/>
          <w:bCs/>
          <w:i/>
          <w:sz w:val="22"/>
          <w:szCs w:val="22"/>
          <w:lang w:val="es-MX"/>
        </w:rPr>
        <w:t>como fundamento.</w:t>
      </w:r>
    </w:p>
    <w:p w14:paraId="2A1E1F76" w14:textId="77777777" w:rsidR="00352FD2" w:rsidRPr="00682ACF" w:rsidRDefault="00352FD2" w:rsidP="00352FD2">
      <w:pPr>
        <w:suppressAutoHyphens/>
        <w:spacing w:after="0" w:line="240" w:lineRule="auto"/>
        <w:ind w:left="709" w:right="709"/>
        <w:jc w:val="both"/>
        <w:rPr>
          <w:rFonts w:ascii="Palatino Linotype" w:eastAsia="Times New Roman" w:hAnsi="Palatino Linotype" w:cs="Arial"/>
          <w:bCs/>
          <w:i/>
          <w:sz w:val="22"/>
          <w:szCs w:val="22"/>
          <w:lang w:val="es-MX"/>
        </w:rPr>
      </w:pPr>
      <w:r w:rsidRPr="00682ACF">
        <w:rPr>
          <w:rFonts w:ascii="Palatino Linotype" w:eastAsia="Times New Roman" w:hAnsi="Palatino Linotype" w:cs="Arial"/>
          <w:bCs/>
          <w:i/>
          <w:sz w:val="22"/>
          <w:szCs w:val="22"/>
          <w:lang w:val="es-MX"/>
        </w:rPr>
        <w:t xml:space="preserve">En caso de referirse a información reservada, la motivación de la clasificación también deberá comprender las circunstancias que justifican el establecimiento de determinado plazo </w:t>
      </w:r>
      <w:r w:rsidRPr="00682ACF">
        <w:rPr>
          <w:rFonts w:ascii="Palatino Linotype" w:eastAsia="Times New Roman" w:hAnsi="Palatino Linotype" w:cs="Arial"/>
          <w:i/>
          <w:sz w:val="22"/>
          <w:szCs w:val="22"/>
          <w:lang w:val="es-MX" w:eastAsia="es-MX"/>
        </w:rPr>
        <w:t>de</w:t>
      </w:r>
      <w:r w:rsidRPr="00682ACF">
        <w:rPr>
          <w:rFonts w:ascii="Palatino Linotype" w:eastAsia="Times New Roman" w:hAnsi="Palatino Linotype" w:cs="Arial"/>
          <w:bCs/>
          <w:i/>
          <w:sz w:val="22"/>
          <w:szCs w:val="22"/>
          <w:lang w:val="es-MX"/>
        </w:rPr>
        <w:t xml:space="preserve"> </w:t>
      </w:r>
      <w:r w:rsidRPr="00682ACF">
        <w:rPr>
          <w:rFonts w:ascii="Palatino Linotype" w:eastAsia="Times New Roman" w:hAnsi="Palatino Linotype" w:cs="Arial"/>
          <w:i/>
          <w:sz w:val="22"/>
          <w:szCs w:val="22"/>
          <w:lang w:val="es-MX" w:eastAsia="es-MX"/>
        </w:rPr>
        <w:t>reserva</w:t>
      </w:r>
      <w:r w:rsidRPr="00682ACF">
        <w:rPr>
          <w:rFonts w:ascii="Palatino Linotype" w:eastAsia="Times New Roman" w:hAnsi="Palatino Linotype" w:cs="Arial"/>
          <w:bCs/>
          <w:i/>
          <w:sz w:val="22"/>
          <w:szCs w:val="22"/>
          <w:lang w:val="es-MX"/>
        </w:rPr>
        <w:t>.</w:t>
      </w:r>
    </w:p>
    <w:p w14:paraId="60A9AFE8" w14:textId="77777777" w:rsidR="00352FD2" w:rsidRPr="00682ACF" w:rsidRDefault="00352FD2" w:rsidP="00352FD2">
      <w:pPr>
        <w:suppressAutoHyphens/>
        <w:spacing w:after="0" w:line="240" w:lineRule="auto"/>
        <w:ind w:left="709" w:right="709"/>
        <w:jc w:val="both"/>
        <w:rPr>
          <w:rFonts w:ascii="Palatino Linotype" w:eastAsia="Times New Roman" w:hAnsi="Palatino Linotype" w:cs="Arial"/>
          <w:bCs/>
          <w:i/>
          <w:sz w:val="22"/>
          <w:szCs w:val="22"/>
          <w:lang w:val="es-MX"/>
        </w:rPr>
      </w:pPr>
      <w:r w:rsidRPr="00682ACF">
        <w:rPr>
          <w:rFonts w:ascii="Palatino Linotype" w:eastAsia="Times New Roman" w:hAnsi="Palatino Linotype" w:cs="Arial"/>
          <w:i/>
          <w:sz w:val="22"/>
          <w:szCs w:val="22"/>
          <w:lang w:val="es-MX" w:eastAsia="es-MX"/>
        </w:rPr>
        <w:lastRenderedPageBreak/>
        <w:t>Tratándose</w:t>
      </w:r>
      <w:r w:rsidRPr="00682ACF">
        <w:rPr>
          <w:rFonts w:ascii="Palatino Linotype" w:eastAsia="Times New Roman" w:hAnsi="Palatino Linotype" w:cs="Arial"/>
          <w:bCs/>
          <w:i/>
          <w:sz w:val="22"/>
          <w:szCs w:val="22"/>
          <w:lang w:val="es-MX"/>
        </w:rPr>
        <w:t xml:space="preserve"> de información clasificada como confidencial respecto de la cual se haya </w:t>
      </w:r>
      <w:r w:rsidRPr="00682ACF">
        <w:rPr>
          <w:rFonts w:ascii="Palatino Linotype" w:eastAsia="Times New Roman" w:hAnsi="Palatino Linotype" w:cs="Arial"/>
          <w:i/>
          <w:sz w:val="22"/>
          <w:szCs w:val="22"/>
          <w:lang w:val="es-MX" w:eastAsia="es-MX"/>
        </w:rPr>
        <w:t>determinado</w:t>
      </w:r>
      <w:r w:rsidRPr="00682ACF">
        <w:rPr>
          <w:rFonts w:ascii="Palatino Linotype" w:eastAsia="Times New Roman" w:hAnsi="Palatino Linotype" w:cs="Arial"/>
          <w:bCs/>
          <w:i/>
          <w:sz w:val="22"/>
          <w:szCs w:val="22"/>
          <w:lang w:val="es-MX"/>
        </w:rPr>
        <w:t xml:space="preserve"> </w:t>
      </w:r>
      <w:r w:rsidRPr="00682ACF">
        <w:rPr>
          <w:rFonts w:ascii="Palatino Linotype" w:eastAsia="Times New Roman" w:hAnsi="Palatino Linotype" w:cs="Arial"/>
          <w:i/>
          <w:sz w:val="22"/>
          <w:szCs w:val="22"/>
          <w:lang w:val="es-MX" w:eastAsia="es-MX"/>
        </w:rPr>
        <w:t>su</w:t>
      </w:r>
      <w:r w:rsidRPr="00682ACF">
        <w:rPr>
          <w:rFonts w:ascii="Palatino Linotype" w:eastAsia="Times New Roman" w:hAnsi="Palatino Linotype" w:cs="Arial"/>
          <w:bCs/>
          <w:i/>
          <w:sz w:val="22"/>
          <w:szCs w:val="22"/>
          <w:lang w:val="es-MX"/>
        </w:rPr>
        <w:t xml:space="preserve"> conservación permanente por tener valor histórico, ésta conservará tal carácter de conformidad con la normativa aplicable en materia de archivos.</w:t>
      </w:r>
    </w:p>
    <w:p w14:paraId="68CE4067" w14:textId="77777777" w:rsidR="00352FD2" w:rsidRPr="00682ACF" w:rsidRDefault="00352FD2" w:rsidP="00352FD2">
      <w:pPr>
        <w:suppressAutoHyphens/>
        <w:spacing w:after="0" w:line="240" w:lineRule="auto"/>
        <w:ind w:left="709" w:right="709"/>
        <w:jc w:val="both"/>
        <w:rPr>
          <w:rFonts w:ascii="Palatino Linotype" w:eastAsia="Times New Roman" w:hAnsi="Palatino Linotype" w:cs="Arial"/>
          <w:i/>
          <w:sz w:val="22"/>
          <w:szCs w:val="22"/>
          <w:lang w:val="es-MX" w:eastAsia="es-MX"/>
        </w:rPr>
      </w:pPr>
      <w:r w:rsidRPr="00682ACF">
        <w:rPr>
          <w:rFonts w:ascii="Palatino Linotype" w:eastAsia="Times New Roman" w:hAnsi="Palatino Linotype" w:cs="Arial"/>
          <w:bCs/>
          <w:i/>
          <w:sz w:val="22"/>
          <w:szCs w:val="22"/>
          <w:lang w:val="es-MX"/>
        </w:rPr>
        <w:t>Los documentos contenidos</w:t>
      </w:r>
      <w:r w:rsidRPr="00682ACF">
        <w:rPr>
          <w:rFonts w:ascii="Palatino Linotype" w:eastAsia="Times New Roman" w:hAnsi="Palatino Linotype" w:cs="Arial"/>
          <w:i/>
          <w:sz w:val="22"/>
          <w:szCs w:val="22"/>
          <w:lang w:val="es-MX" w:eastAsia="es-MX"/>
        </w:rPr>
        <w:t xml:space="preserve"> en los archivos históricos y los identificados como históricos confidenciales no serán susceptibles de clasificación como reservados.</w:t>
      </w:r>
    </w:p>
    <w:p w14:paraId="4B89A98D" w14:textId="77777777" w:rsidR="00352FD2" w:rsidRPr="00682ACF" w:rsidRDefault="00352FD2" w:rsidP="00352FD2">
      <w:pPr>
        <w:suppressAutoHyphens/>
        <w:spacing w:after="0" w:line="240" w:lineRule="auto"/>
        <w:ind w:left="709" w:right="709"/>
        <w:jc w:val="both"/>
        <w:rPr>
          <w:rFonts w:ascii="Palatino Linotype" w:eastAsia="Times New Roman" w:hAnsi="Palatino Linotype" w:cs="Arial"/>
          <w:i/>
          <w:sz w:val="22"/>
          <w:szCs w:val="22"/>
          <w:lang w:val="es-MX" w:eastAsia="es-MX"/>
        </w:rPr>
      </w:pPr>
      <w:r w:rsidRPr="00682ACF">
        <w:rPr>
          <w:rFonts w:ascii="Palatino Linotype" w:eastAsia="Times New Roman" w:hAnsi="Palatino Linotype" w:cs="Arial"/>
          <w:b/>
          <w:i/>
          <w:sz w:val="22"/>
          <w:szCs w:val="22"/>
          <w:lang w:val="es-MX" w:eastAsia="es-MX"/>
        </w:rPr>
        <w:t>Décimo.</w:t>
      </w:r>
      <w:r w:rsidRPr="00682ACF">
        <w:rPr>
          <w:rFonts w:ascii="Palatino Linotype" w:eastAsia="Times New Roman" w:hAnsi="Palatino Linotype" w:cs="Arial"/>
          <w:i/>
          <w:sz w:val="22"/>
          <w:szCs w:val="22"/>
          <w:lang w:val="es-MX" w:eastAsia="es-MX"/>
        </w:rPr>
        <w:t xml:space="preserve"> </w:t>
      </w:r>
      <w:r w:rsidRPr="00682ACF">
        <w:rPr>
          <w:rFonts w:ascii="Palatino Linotype" w:eastAsia="Times New Roman" w:hAnsi="Palatino Linotype" w:cs="Arial"/>
          <w:b/>
          <w:i/>
          <w:sz w:val="22"/>
          <w:szCs w:val="22"/>
          <w:u w:val="single"/>
          <w:lang w:val="es-MX" w:eastAsia="es-MX"/>
        </w:rPr>
        <w:t xml:space="preserve">Los titulares de las áreas, deberán tener conocimiento y llevar un registro del personal que, por la naturaleza de sus atribuciones, tenga acceso a los </w:t>
      </w:r>
      <w:r w:rsidRPr="00682ACF">
        <w:rPr>
          <w:rFonts w:ascii="Palatino Linotype" w:eastAsia="Times New Roman" w:hAnsi="Palatino Linotype" w:cs="Arial"/>
          <w:b/>
          <w:i/>
          <w:sz w:val="22"/>
          <w:szCs w:val="22"/>
          <w:u w:val="single"/>
          <w:lang w:val="es-MX"/>
        </w:rPr>
        <w:t>documentos</w:t>
      </w:r>
      <w:r w:rsidRPr="00682ACF">
        <w:rPr>
          <w:rFonts w:ascii="Palatino Linotype" w:eastAsia="Times New Roman" w:hAnsi="Palatino Linotype" w:cs="Arial"/>
          <w:b/>
          <w:i/>
          <w:sz w:val="22"/>
          <w:szCs w:val="22"/>
          <w:u w:val="single"/>
          <w:lang w:val="es-MX" w:eastAsia="es-MX"/>
        </w:rPr>
        <w:t xml:space="preserve"> clasificados</w:t>
      </w:r>
      <w:r w:rsidRPr="00682ACF">
        <w:rPr>
          <w:rFonts w:ascii="Palatino Linotype" w:eastAsia="Times New Roman" w:hAnsi="Palatino Linotype" w:cs="Arial"/>
          <w:i/>
          <w:sz w:val="22"/>
          <w:szCs w:val="22"/>
          <w:lang w:val="es-MX"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7B3A62E8" w14:textId="77777777" w:rsidR="00352FD2" w:rsidRPr="00682ACF" w:rsidRDefault="00352FD2" w:rsidP="00352FD2">
      <w:pPr>
        <w:suppressAutoHyphens/>
        <w:spacing w:after="0" w:line="240" w:lineRule="auto"/>
        <w:ind w:left="709" w:right="709"/>
        <w:jc w:val="both"/>
        <w:rPr>
          <w:rFonts w:ascii="Palatino Linotype" w:eastAsia="Times New Roman" w:hAnsi="Palatino Linotype" w:cs="Arial"/>
          <w:i/>
          <w:sz w:val="22"/>
          <w:szCs w:val="22"/>
          <w:lang w:val="es-MX" w:eastAsia="es-MX"/>
        </w:rPr>
      </w:pPr>
      <w:r w:rsidRPr="00682ACF">
        <w:rPr>
          <w:rFonts w:ascii="Palatino Linotype" w:eastAsia="Times New Roman" w:hAnsi="Palatino Linotype" w:cs="Arial"/>
          <w:i/>
          <w:sz w:val="22"/>
          <w:szCs w:val="22"/>
          <w:lang w:val="es-MX" w:eastAsia="es-MX"/>
        </w:rPr>
        <w:t xml:space="preserve">En ausencia de los titulares de las áreas, la información será clasificada o desclasificada por la persona que lo supla, en términos de la normativa </w:t>
      </w:r>
      <w:r w:rsidRPr="00682ACF">
        <w:rPr>
          <w:rFonts w:ascii="Palatino Linotype" w:eastAsia="Times New Roman" w:hAnsi="Palatino Linotype" w:cs="Arial"/>
          <w:i/>
          <w:sz w:val="22"/>
          <w:szCs w:val="22"/>
          <w:lang w:val="es-MX"/>
        </w:rPr>
        <w:t>que</w:t>
      </w:r>
      <w:r w:rsidRPr="00682ACF">
        <w:rPr>
          <w:rFonts w:ascii="Palatino Linotype" w:eastAsia="Times New Roman" w:hAnsi="Palatino Linotype" w:cs="Arial"/>
          <w:i/>
          <w:sz w:val="22"/>
          <w:szCs w:val="22"/>
          <w:lang w:val="es-MX" w:eastAsia="es-MX"/>
        </w:rPr>
        <w:t xml:space="preserve"> rija la actuación del sujeto obligado.</w:t>
      </w:r>
    </w:p>
    <w:p w14:paraId="09F15293" w14:textId="77777777" w:rsidR="00352FD2" w:rsidRPr="00682ACF" w:rsidRDefault="00352FD2" w:rsidP="00352FD2">
      <w:pPr>
        <w:suppressAutoHyphens/>
        <w:spacing w:after="0" w:line="240" w:lineRule="auto"/>
        <w:ind w:left="709" w:right="709"/>
        <w:jc w:val="both"/>
        <w:rPr>
          <w:rFonts w:ascii="Palatino Linotype" w:eastAsia="Times New Roman" w:hAnsi="Palatino Linotype" w:cs="Arial"/>
          <w:i/>
          <w:sz w:val="22"/>
          <w:szCs w:val="22"/>
          <w:lang w:val="es-MX" w:eastAsia="es-MX"/>
        </w:rPr>
      </w:pPr>
      <w:r w:rsidRPr="00682ACF">
        <w:rPr>
          <w:rFonts w:ascii="Palatino Linotype" w:eastAsia="Times New Roman" w:hAnsi="Palatino Linotype" w:cs="Arial"/>
          <w:b/>
          <w:i/>
          <w:sz w:val="22"/>
          <w:szCs w:val="22"/>
          <w:lang w:val="es-MX" w:eastAsia="es-MX"/>
        </w:rPr>
        <w:t>Décimo primero.</w:t>
      </w:r>
      <w:r w:rsidRPr="00682ACF">
        <w:rPr>
          <w:rFonts w:ascii="Palatino Linotype" w:eastAsia="Times New Roman" w:hAnsi="Palatino Linotype" w:cs="Arial"/>
          <w:i/>
          <w:sz w:val="22"/>
          <w:szCs w:val="22"/>
          <w:lang w:val="es-MX" w:eastAsia="es-MX"/>
        </w:rPr>
        <w:t xml:space="preserve"> </w:t>
      </w:r>
      <w:r w:rsidRPr="00682ACF">
        <w:rPr>
          <w:rFonts w:ascii="Palatino Linotype" w:eastAsia="Times New Roman" w:hAnsi="Palatino Linotype" w:cs="Arial"/>
          <w:b/>
          <w:i/>
          <w:sz w:val="22"/>
          <w:szCs w:val="22"/>
          <w:u w:val="single"/>
          <w:lang w:val="es-MX" w:eastAsia="es-MX"/>
        </w:rPr>
        <w:t>En el intercambio de información entre sujetos obligados para el ejercicio de sus atribuciones, los documentos que se encuentren clasificados deberán llevar la leyenda correspondiente</w:t>
      </w:r>
      <w:r w:rsidRPr="00682ACF">
        <w:rPr>
          <w:rFonts w:ascii="Palatino Linotype" w:eastAsia="Times New Roman" w:hAnsi="Palatino Linotype" w:cs="Arial"/>
          <w:i/>
          <w:sz w:val="22"/>
          <w:szCs w:val="22"/>
          <w:lang w:val="es-MX" w:eastAsia="es-MX"/>
        </w:rPr>
        <w:t xml:space="preserve"> de conformidad con lo dispuesto en el Capítulo VIII de los presentes lineamientos.</w:t>
      </w:r>
    </w:p>
    <w:p w14:paraId="09F98149" w14:textId="77777777" w:rsidR="00352FD2" w:rsidRPr="00682ACF" w:rsidRDefault="00352FD2" w:rsidP="00352FD2">
      <w:pPr>
        <w:suppressAutoHyphens/>
        <w:spacing w:after="0" w:line="240" w:lineRule="auto"/>
        <w:ind w:left="709" w:right="709"/>
        <w:jc w:val="both"/>
        <w:rPr>
          <w:rFonts w:ascii="Palatino Linotype" w:eastAsia="Times New Roman" w:hAnsi="Palatino Linotype" w:cs="Arial"/>
          <w:i/>
          <w:sz w:val="22"/>
          <w:szCs w:val="22"/>
          <w:lang w:val="es-MX" w:eastAsia="es-MX"/>
        </w:rPr>
      </w:pPr>
      <w:r w:rsidRPr="00682ACF">
        <w:rPr>
          <w:rFonts w:ascii="Palatino Linotype" w:eastAsia="Times New Roman" w:hAnsi="Palatino Linotype" w:cs="Arial"/>
          <w:i/>
          <w:sz w:val="22"/>
          <w:szCs w:val="22"/>
          <w:lang w:val="es-MX" w:eastAsia="es-MX"/>
        </w:rPr>
        <w:t>[…]</w:t>
      </w:r>
    </w:p>
    <w:p w14:paraId="43E1839E" w14:textId="77777777" w:rsidR="00352FD2" w:rsidRPr="00682ACF" w:rsidRDefault="00352FD2" w:rsidP="00352FD2">
      <w:pPr>
        <w:suppressAutoHyphens/>
        <w:spacing w:after="0" w:line="240" w:lineRule="auto"/>
        <w:ind w:left="709" w:right="709"/>
        <w:jc w:val="center"/>
        <w:rPr>
          <w:rFonts w:ascii="Palatino Linotype" w:eastAsia="Times New Roman" w:hAnsi="Palatino Linotype" w:cs="Arial"/>
          <w:b/>
          <w:i/>
          <w:sz w:val="22"/>
          <w:szCs w:val="22"/>
          <w:lang w:val="es-MX" w:eastAsia="es-MX"/>
        </w:rPr>
      </w:pPr>
      <w:r w:rsidRPr="00682ACF">
        <w:rPr>
          <w:rFonts w:ascii="Palatino Linotype" w:eastAsia="Times New Roman" w:hAnsi="Palatino Linotype" w:cs="Arial"/>
          <w:b/>
          <w:i/>
          <w:sz w:val="22"/>
          <w:szCs w:val="22"/>
          <w:lang w:val="es-MX" w:eastAsia="es-MX"/>
        </w:rPr>
        <w:t>CAPÍTULO VIII</w:t>
      </w:r>
    </w:p>
    <w:p w14:paraId="3D8323C8" w14:textId="77777777" w:rsidR="00352FD2" w:rsidRPr="00682ACF" w:rsidRDefault="00352FD2" w:rsidP="00352FD2">
      <w:pPr>
        <w:suppressAutoHyphens/>
        <w:spacing w:after="0" w:line="240" w:lineRule="auto"/>
        <w:ind w:left="709" w:right="709"/>
        <w:jc w:val="center"/>
        <w:rPr>
          <w:rFonts w:ascii="Palatino Linotype" w:eastAsia="Times New Roman" w:hAnsi="Palatino Linotype" w:cs="Arial"/>
          <w:b/>
          <w:i/>
          <w:sz w:val="22"/>
          <w:szCs w:val="22"/>
          <w:lang w:val="es-MX" w:eastAsia="es-MX"/>
        </w:rPr>
      </w:pPr>
      <w:r w:rsidRPr="00682ACF">
        <w:rPr>
          <w:rFonts w:ascii="Palatino Linotype" w:eastAsia="Times New Roman" w:hAnsi="Palatino Linotype" w:cs="Arial"/>
          <w:b/>
          <w:i/>
          <w:sz w:val="22"/>
          <w:szCs w:val="22"/>
          <w:lang w:val="es-MX" w:eastAsia="es-MX"/>
        </w:rPr>
        <w:t>DE LA LEYENDA DE CLASIFICACIÓN</w:t>
      </w:r>
    </w:p>
    <w:p w14:paraId="6B009242" w14:textId="77777777" w:rsidR="00352FD2" w:rsidRPr="00682ACF" w:rsidRDefault="00352FD2" w:rsidP="00352FD2">
      <w:pPr>
        <w:suppressAutoHyphens/>
        <w:spacing w:after="0" w:line="240" w:lineRule="auto"/>
        <w:ind w:left="709" w:right="709"/>
        <w:jc w:val="both"/>
        <w:rPr>
          <w:rFonts w:ascii="Palatino Linotype" w:eastAsia="Times New Roman" w:hAnsi="Palatino Linotype" w:cs="Arial"/>
          <w:i/>
          <w:sz w:val="22"/>
          <w:szCs w:val="22"/>
          <w:lang w:val="es-MX" w:eastAsia="es-MX"/>
        </w:rPr>
      </w:pPr>
      <w:r w:rsidRPr="00682ACF">
        <w:rPr>
          <w:rFonts w:ascii="Palatino Linotype" w:eastAsia="Times New Roman" w:hAnsi="Palatino Linotype" w:cs="Arial"/>
          <w:b/>
          <w:i/>
          <w:sz w:val="22"/>
          <w:szCs w:val="22"/>
          <w:lang w:val="es-MX" w:eastAsia="es-MX"/>
        </w:rPr>
        <w:t xml:space="preserve">Quincuagésimo. </w:t>
      </w:r>
      <w:r w:rsidRPr="00682ACF">
        <w:rPr>
          <w:rFonts w:ascii="Palatino Linotype" w:eastAsia="Times New Roman" w:hAnsi="Palatino Linotype" w:cs="Arial"/>
          <w:b/>
          <w:i/>
          <w:sz w:val="22"/>
          <w:szCs w:val="22"/>
          <w:u w:val="single"/>
          <w:lang w:val="es-MX" w:eastAsia="es-MX"/>
        </w:rPr>
        <w:t>Los titulares de las áreas de los sujetos obligados podrán utilizar los formatos contenidos en el presente Capítulo como modelo</w:t>
      </w:r>
      <w:r w:rsidRPr="00682ACF">
        <w:rPr>
          <w:rFonts w:ascii="Palatino Linotype" w:eastAsia="Times New Roman" w:hAnsi="Palatino Linotype" w:cs="Arial"/>
          <w:i/>
          <w:sz w:val="22"/>
          <w:szCs w:val="22"/>
          <w:lang w:val="es-MX" w:eastAsia="es-MX"/>
        </w:rPr>
        <w:t xml:space="preserve"> para señalar la clasificación de documentos o expedientes, sin perjuicio de que establezcan los propios.</w:t>
      </w:r>
    </w:p>
    <w:p w14:paraId="0FF7EFAE" w14:textId="77777777" w:rsidR="00352FD2" w:rsidRPr="00682ACF" w:rsidRDefault="00352FD2" w:rsidP="00352FD2">
      <w:pPr>
        <w:suppressAutoHyphens/>
        <w:spacing w:after="0" w:line="240" w:lineRule="auto"/>
        <w:ind w:left="709" w:right="709"/>
        <w:jc w:val="both"/>
        <w:rPr>
          <w:rFonts w:ascii="Palatino Linotype" w:eastAsia="Times New Roman" w:hAnsi="Palatino Linotype" w:cs="Arial"/>
          <w:i/>
          <w:sz w:val="22"/>
          <w:szCs w:val="22"/>
          <w:lang w:val="es-MX" w:eastAsia="es-MX"/>
        </w:rPr>
      </w:pPr>
      <w:r w:rsidRPr="00682ACF">
        <w:rPr>
          <w:rFonts w:ascii="Palatino Linotype" w:eastAsia="Times New Roman" w:hAnsi="Palatino Linotype" w:cs="Arial"/>
          <w:i/>
          <w:sz w:val="22"/>
          <w:szCs w:val="22"/>
          <w:lang w:val="es-MX" w:eastAsia="es-MX"/>
        </w:rPr>
        <w:t>[…]</w:t>
      </w:r>
    </w:p>
    <w:p w14:paraId="35B2A9DF" w14:textId="77777777" w:rsidR="00352FD2" w:rsidRPr="00682ACF" w:rsidRDefault="00352FD2" w:rsidP="00352FD2">
      <w:pPr>
        <w:suppressAutoHyphens/>
        <w:spacing w:after="0" w:line="240" w:lineRule="auto"/>
        <w:ind w:left="709" w:right="709"/>
        <w:jc w:val="both"/>
        <w:rPr>
          <w:rFonts w:ascii="Palatino Linotype" w:eastAsia="Times New Roman" w:hAnsi="Palatino Linotype" w:cs="Arial"/>
          <w:i/>
          <w:sz w:val="22"/>
          <w:szCs w:val="22"/>
          <w:lang w:val="es-MX" w:eastAsia="es-MX"/>
        </w:rPr>
      </w:pPr>
      <w:r w:rsidRPr="00682ACF">
        <w:rPr>
          <w:rFonts w:ascii="Palatino Linotype" w:eastAsia="Times New Roman" w:hAnsi="Palatino Linotype" w:cs="Arial"/>
          <w:b/>
          <w:i/>
          <w:sz w:val="22"/>
          <w:szCs w:val="22"/>
          <w:lang w:val="es-MX" w:eastAsia="es-MX"/>
        </w:rPr>
        <w:t xml:space="preserve">Quincuagésimo tercero. </w:t>
      </w:r>
      <w:r w:rsidRPr="00682ACF">
        <w:rPr>
          <w:rFonts w:ascii="Palatino Linotype" w:eastAsia="Times New Roman" w:hAnsi="Palatino Linotype" w:cs="Arial"/>
          <w:b/>
          <w:i/>
          <w:sz w:val="22"/>
          <w:szCs w:val="22"/>
          <w:u w:val="single"/>
          <w:lang w:val="es-MX" w:eastAsia="es-MX"/>
        </w:rPr>
        <w:t>El formato para señalar la clasificación parcial de un documento</w:t>
      </w:r>
      <w:r w:rsidRPr="00682ACF">
        <w:rPr>
          <w:rFonts w:ascii="Palatino Linotype" w:eastAsia="Times New Roman" w:hAnsi="Palatino Linotype" w:cs="Arial"/>
          <w:i/>
          <w:sz w:val="22"/>
          <w:szCs w:val="22"/>
          <w:lang w:val="es-MX" w:eastAsia="es-MX"/>
        </w:rPr>
        <w:t>, es el siguiente:</w:t>
      </w:r>
    </w:p>
    <w:tbl>
      <w:tblPr>
        <w:tblW w:w="7650" w:type="dxa"/>
        <w:jc w:val="center"/>
        <w:tblLook w:val="04A0" w:firstRow="1" w:lastRow="0" w:firstColumn="1" w:lastColumn="0" w:noHBand="0" w:noVBand="1"/>
      </w:tblPr>
      <w:tblGrid>
        <w:gridCol w:w="1129"/>
        <w:gridCol w:w="1988"/>
        <w:gridCol w:w="4533"/>
      </w:tblGrid>
      <w:tr w:rsidR="00352FD2" w:rsidRPr="00682ACF" w14:paraId="78AF4F16" w14:textId="77777777" w:rsidTr="00352FD2">
        <w:trPr>
          <w:jc w:val="center"/>
        </w:trPr>
        <w:tc>
          <w:tcPr>
            <w:tcW w:w="1129" w:type="dxa"/>
          </w:tcPr>
          <w:p w14:paraId="222BAAAD" w14:textId="77777777" w:rsidR="00352FD2" w:rsidRPr="00682ACF" w:rsidRDefault="00352FD2">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hideMark/>
          </w:tcPr>
          <w:p w14:paraId="003F8073" w14:textId="77777777" w:rsidR="00352FD2" w:rsidRPr="00682ACF" w:rsidRDefault="00352FD2">
            <w:pPr>
              <w:suppressAutoHyphens/>
              <w:spacing w:after="0" w:line="240" w:lineRule="auto"/>
              <w:jc w:val="center"/>
              <w:rPr>
                <w:rFonts w:ascii="Palatino Linotype" w:eastAsia="Times New Roman" w:hAnsi="Palatino Linotype" w:cs="Times New Roman"/>
                <w:b/>
                <w:i/>
                <w:sz w:val="24"/>
                <w:szCs w:val="24"/>
                <w:lang w:val="es-MX"/>
              </w:rPr>
            </w:pPr>
            <w:r w:rsidRPr="00682ACF">
              <w:rPr>
                <w:rFonts w:ascii="Palatino Linotype" w:eastAsiaTheme="minorHAnsi" w:hAnsi="Palatino Linotype" w:cs="Times New Roman"/>
                <w:b/>
                <w:i/>
                <w:sz w:val="22"/>
                <w:szCs w:val="22"/>
                <w:lang w:val="es-MX" w:eastAsia="en-US"/>
              </w:rPr>
              <w:t>Concepto</w:t>
            </w:r>
          </w:p>
        </w:tc>
        <w:tc>
          <w:tcPr>
            <w:tcW w:w="4533" w:type="dxa"/>
            <w:hideMark/>
          </w:tcPr>
          <w:p w14:paraId="1F2F67D6" w14:textId="77777777" w:rsidR="00352FD2" w:rsidRPr="00682ACF" w:rsidRDefault="00352FD2">
            <w:pPr>
              <w:suppressAutoHyphens/>
              <w:spacing w:after="0" w:line="240" w:lineRule="auto"/>
              <w:jc w:val="center"/>
              <w:rPr>
                <w:rFonts w:ascii="Palatino Linotype" w:eastAsia="Times New Roman" w:hAnsi="Palatino Linotype" w:cs="Times New Roman"/>
                <w:b/>
                <w:i/>
                <w:sz w:val="24"/>
                <w:szCs w:val="24"/>
                <w:lang w:val="es-MX"/>
              </w:rPr>
            </w:pPr>
            <w:r w:rsidRPr="00682ACF">
              <w:rPr>
                <w:rFonts w:ascii="Palatino Linotype" w:eastAsiaTheme="minorHAnsi" w:hAnsi="Palatino Linotype" w:cs="Times New Roman"/>
                <w:b/>
                <w:i/>
                <w:sz w:val="22"/>
                <w:szCs w:val="22"/>
                <w:lang w:val="es-MX" w:eastAsia="en-US"/>
              </w:rPr>
              <w:t>Dónde:</w:t>
            </w:r>
          </w:p>
        </w:tc>
      </w:tr>
      <w:tr w:rsidR="00352FD2" w:rsidRPr="00682ACF" w14:paraId="0767AB1B" w14:textId="77777777" w:rsidTr="00352FD2">
        <w:trPr>
          <w:jc w:val="center"/>
        </w:trPr>
        <w:tc>
          <w:tcPr>
            <w:tcW w:w="1129" w:type="dxa"/>
            <w:vMerge w:val="restart"/>
            <w:vAlign w:val="center"/>
            <w:hideMark/>
          </w:tcPr>
          <w:p w14:paraId="7879FF1E" w14:textId="77777777" w:rsidR="00352FD2" w:rsidRPr="00682ACF" w:rsidRDefault="00352FD2">
            <w:pPr>
              <w:suppressAutoHyphens/>
              <w:spacing w:after="0" w:line="240" w:lineRule="auto"/>
              <w:jc w:val="center"/>
              <w:rPr>
                <w:rFonts w:ascii="Palatino Linotype" w:eastAsia="Times New Roman" w:hAnsi="Palatino Linotype" w:cs="Arial"/>
                <w:b/>
                <w:i/>
                <w:sz w:val="24"/>
                <w:szCs w:val="24"/>
                <w:lang w:val="es-MX" w:eastAsia="es-MX"/>
              </w:rPr>
            </w:pPr>
            <w:r w:rsidRPr="00682ACF">
              <w:rPr>
                <w:rFonts w:ascii="Palatino Linotype" w:eastAsiaTheme="minorHAnsi" w:hAnsi="Palatino Linotype" w:cs="Arial"/>
                <w:b/>
                <w:i/>
                <w:sz w:val="22"/>
                <w:szCs w:val="22"/>
                <w:lang w:val="es-MX" w:eastAsia="es-MX"/>
              </w:rPr>
              <w:t>Sello oficial o logotipo del sujeto obligado</w:t>
            </w:r>
          </w:p>
        </w:tc>
        <w:tc>
          <w:tcPr>
            <w:tcW w:w="1988" w:type="dxa"/>
            <w:hideMark/>
          </w:tcPr>
          <w:p w14:paraId="7B3D131D" w14:textId="77777777" w:rsidR="00352FD2" w:rsidRPr="00682ACF" w:rsidRDefault="00352FD2">
            <w:pPr>
              <w:suppressAutoHyphens/>
              <w:spacing w:after="0" w:line="240" w:lineRule="auto"/>
              <w:jc w:val="center"/>
              <w:rPr>
                <w:rFonts w:ascii="Palatino Linotype" w:eastAsia="Times New Roman" w:hAnsi="Palatino Linotype" w:cs="Arial"/>
                <w:i/>
                <w:sz w:val="24"/>
                <w:szCs w:val="24"/>
                <w:lang w:val="es-MX" w:eastAsia="es-MX"/>
              </w:rPr>
            </w:pPr>
            <w:r w:rsidRPr="00682ACF">
              <w:rPr>
                <w:rFonts w:ascii="Palatino Linotype" w:eastAsiaTheme="minorHAnsi" w:hAnsi="Palatino Linotype" w:cs="Arial"/>
                <w:i/>
                <w:sz w:val="22"/>
                <w:szCs w:val="22"/>
                <w:lang w:val="es-MX" w:eastAsia="es-MX"/>
              </w:rPr>
              <w:t>Fecha de clasificación</w:t>
            </w:r>
          </w:p>
        </w:tc>
        <w:tc>
          <w:tcPr>
            <w:tcW w:w="4533" w:type="dxa"/>
            <w:hideMark/>
          </w:tcPr>
          <w:p w14:paraId="71132B0E" w14:textId="77777777" w:rsidR="00352FD2" w:rsidRPr="00682ACF" w:rsidRDefault="00352FD2">
            <w:pPr>
              <w:suppressAutoHyphens/>
              <w:spacing w:after="0" w:line="240" w:lineRule="auto"/>
              <w:jc w:val="both"/>
              <w:rPr>
                <w:rFonts w:ascii="Palatino Linotype" w:eastAsia="Times New Roman" w:hAnsi="Palatino Linotype" w:cs="Arial"/>
                <w:i/>
                <w:sz w:val="24"/>
                <w:szCs w:val="24"/>
                <w:lang w:val="es-MX" w:eastAsia="es-MX"/>
              </w:rPr>
            </w:pPr>
            <w:r w:rsidRPr="00682ACF">
              <w:rPr>
                <w:rFonts w:ascii="Palatino Linotype" w:eastAsiaTheme="minorHAnsi" w:hAnsi="Palatino Linotype" w:cs="Arial"/>
                <w:i/>
                <w:sz w:val="22"/>
                <w:szCs w:val="22"/>
                <w:lang w:val="es-MX" w:eastAsia="es-MX"/>
              </w:rPr>
              <w:t>Se anotará la fecha en la que el Comité de Transparencia confirmó la clasificación del documento, en su caso.</w:t>
            </w:r>
          </w:p>
        </w:tc>
      </w:tr>
      <w:tr w:rsidR="00352FD2" w:rsidRPr="00682ACF" w14:paraId="7A1FC85E" w14:textId="77777777" w:rsidTr="00352FD2">
        <w:trPr>
          <w:jc w:val="center"/>
        </w:trPr>
        <w:tc>
          <w:tcPr>
            <w:tcW w:w="0" w:type="auto"/>
            <w:vMerge/>
            <w:vAlign w:val="center"/>
            <w:hideMark/>
          </w:tcPr>
          <w:p w14:paraId="2F1BD764" w14:textId="77777777" w:rsidR="00352FD2" w:rsidRPr="00682ACF" w:rsidRDefault="00352FD2">
            <w:pPr>
              <w:spacing w:after="0"/>
              <w:rPr>
                <w:rFonts w:ascii="Palatino Linotype" w:eastAsia="Times New Roman" w:hAnsi="Palatino Linotype" w:cs="Arial"/>
                <w:b/>
                <w:i/>
                <w:sz w:val="24"/>
                <w:szCs w:val="24"/>
                <w:lang w:val="es-MX" w:eastAsia="es-MX"/>
              </w:rPr>
            </w:pPr>
          </w:p>
        </w:tc>
        <w:tc>
          <w:tcPr>
            <w:tcW w:w="1988" w:type="dxa"/>
            <w:hideMark/>
          </w:tcPr>
          <w:p w14:paraId="5A22F417" w14:textId="77777777" w:rsidR="00352FD2" w:rsidRPr="00682ACF" w:rsidRDefault="00352FD2">
            <w:pPr>
              <w:suppressAutoHyphens/>
              <w:spacing w:after="0" w:line="240" w:lineRule="auto"/>
              <w:jc w:val="center"/>
              <w:rPr>
                <w:rFonts w:ascii="Palatino Linotype" w:eastAsia="Times New Roman" w:hAnsi="Palatino Linotype" w:cs="Arial"/>
                <w:i/>
                <w:sz w:val="24"/>
                <w:szCs w:val="24"/>
                <w:lang w:val="es-MX" w:eastAsia="es-MX"/>
              </w:rPr>
            </w:pPr>
            <w:r w:rsidRPr="00682ACF">
              <w:rPr>
                <w:rFonts w:ascii="Palatino Linotype" w:eastAsiaTheme="minorHAnsi" w:hAnsi="Palatino Linotype" w:cs="Arial"/>
                <w:i/>
                <w:sz w:val="22"/>
                <w:szCs w:val="22"/>
                <w:lang w:val="es-MX" w:eastAsia="es-MX"/>
              </w:rPr>
              <w:t>Área</w:t>
            </w:r>
          </w:p>
        </w:tc>
        <w:tc>
          <w:tcPr>
            <w:tcW w:w="4533" w:type="dxa"/>
            <w:hideMark/>
          </w:tcPr>
          <w:p w14:paraId="09FAEB41" w14:textId="77777777" w:rsidR="00352FD2" w:rsidRPr="00682ACF" w:rsidRDefault="00352FD2">
            <w:pPr>
              <w:suppressAutoHyphens/>
              <w:spacing w:after="0" w:line="240" w:lineRule="auto"/>
              <w:jc w:val="both"/>
              <w:rPr>
                <w:rFonts w:ascii="Palatino Linotype" w:eastAsia="Times New Roman" w:hAnsi="Palatino Linotype" w:cs="Arial"/>
                <w:i/>
                <w:sz w:val="24"/>
                <w:szCs w:val="24"/>
                <w:lang w:val="es-MX" w:eastAsia="es-MX"/>
              </w:rPr>
            </w:pPr>
            <w:r w:rsidRPr="00682ACF">
              <w:rPr>
                <w:rFonts w:ascii="Palatino Linotype" w:eastAsiaTheme="minorHAnsi" w:hAnsi="Palatino Linotype" w:cs="Arial"/>
                <w:i/>
                <w:sz w:val="22"/>
                <w:szCs w:val="22"/>
                <w:lang w:val="es-MX" w:eastAsia="es-MX"/>
              </w:rPr>
              <w:t>Se señalará el nombre del área del cual es titular quien clasifica.</w:t>
            </w:r>
          </w:p>
        </w:tc>
      </w:tr>
      <w:tr w:rsidR="00352FD2" w:rsidRPr="00682ACF" w14:paraId="1AF6355D" w14:textId="77777777" w:rsidTr="00352FD2">
        <w:trPr>
          <w:jc w:val="center"/>
        </w:trPr>
        <w:tc>
          <w:tcPr>
            <w:tcW w:w="0" w:type="auto"/>
            <w:vMerge/>
            <w:vAlign w:val="center"/>
            <w:hideMark/>
          </w:tcPr>
          <w:p w14:paraId="3056C159" w14:textId="77777777" w:rsidR="00352FD2" w:rsidRPr="00682ACF" w:rsidRDefault="00352FD2">
            <w:pPr>
              <w:spacing w:after="0"/>
              <w:rPr>
                <w:rFonts w:ascii="Palatino Linotype" w:eastAsia="Times New Roman" w:hAnsi="Palatino Linotype" w:cs="Arial"/>
                <w:b/>
                <w:i/>
                <w:sz w:val="24"/>
                <w:szCs w:val="24"/>
                <w:lang w:val="es-MX" w:eastAsia="es-MX"/>
              </w:rPr>
            </w:pPr>
          </w:p>
        </w:tc>
        <w:tc>
          <w:tcPr>
            <w:tcW w:w="1988" w:type="dxa"/>
            <w:hideMark/>
          </w:tcPr>
          <w:p w14:paraId="0B444F46" w14:textId="77777777" w:rsidR="00352FD2" w:rsidRPr="00682ACF" w:rsidRDefault="00352FD2">
            <w:pPr>
              <w:suppressAutoHyphens/>
              <w:spacing w:after="0" w:line="240" w:lineRule="auto"/>
              <w:jc w:val="center"/>
              <w:rPr>
                <w:rFonts w:ascii="Palatino Linotype" w:eastAsia="Times New Roman" w:hAnsi="Palatino Linotype" w:cs="Arial"/>
                <w:i/>
                <w:sz w:val="24"/>
                <w:szCs w:val="24"/>
                <w:lang w:val="es-MX" w:eastAsia="es-MX"/>
              </w:rPr>
            </w:pPr>
            <w:r w:rsidRPr="00682ACF">
              <w:rPr>
                <w:rFonts w:ascii="Palatino Linotype" w:eastAsiaTheme="minorHAnsi" w:hAnsi="Palatino Linotype" w:cs="Arial"/>
                <w:i/>
                <w:sz w:val="22"/>
                <w:szCs w:val="22"/>
                <w:lang w:val="es-MX" w:eastAsia="es-MX"/>
              </w:rPr>
              <w:t>Información reservada</w:t>
            </w:r>
          </w:p>
        </w:tc>
        <w:tc>
          <w:tcPr>
            <w:tcW w:w="4533" w:type="dxa"/>
            <w:hideMark/>
          </w:tcPr>
          <w:p w14:paraId="56A1DF09" w14:textId="77777777" w:rsidR="00352FD2" w:rsidRPr="00682ACF" w:rsidRDefault="00352FD2">
            <w:pPr>
              <w:suppressAutoHyphens/>
              <w:spacing w:after="0" w:line="240" w:lineRule="auto"/>
              <w:jc w:val="both"/>
              <w:rPr>
                <w:rFonts w:ascii="Palatino Linotype" w:eastAsia="Times New Roman" w:hAnsi="Palatino Linotype" w:cs="Arial"/>
                <w:i/>
                <w:sz w:val="24"/>
                <w:szCs w:val="24"/>
                <w:lang w:val="es-MX" w:eastAsia="es-MX"/>
              </w:rPr>
            </w:pPr>
            <w:r w:rsidRPr="00682ACF">
              <w:rPr>
                <w:rFonts w:ascii="Palatino Linotype" w:eastAsiaTheme="minorHAnsi" w:hAnsi="Palatino Linotype" w:cs="Arial"/>
                <w:i/>
                <w:sz w:val="22"/>
                <w:szCs w:val="22"/>
                <w:lang w:val="es-MX" w:eastAsia="es-MX"/>
              </w:rPr>
              <w:t xml:space="preserve">Se indicarán, en su caso, las partes o páginas del documento que se clasifican como reservadas. Si el documento fuera reservado en su totalidad, se anotarán todas las páginas que lo conforman. Si </w:t>
            </w:r>
            <w:r w:rsidRPr="00682ACF">
              <w:rPr>
                <w:rFonts w:ascii="Palatino Linotype" w:eastAsiaTheme="minorHAnsi" w:hAnsi="Palatino Linotype" w:cs="Arial"/>
                <w:i/>
                <w:sz w:val="22"/>
                <w:szCs w:val="22"/>
                <w:lang w:val="es-MX" w:eastAsia="es-MX"/>
              </w:rPr>
              <w:lastRenderedPageBreak/>
              <w:t>el documento no contiene información reservada, se tachará este apartado.</w:t>
            </w:r>
          </w:p>
        </w:tc>
      </w:tr>
      <w:tr w:rsidR="00352FD2" w:rsidRPr="00682ACF" w14:paraId="625635BC" w14:textId="77777777" w:rsidTr="00352FD2">
        <w:trPr>
          <w:jc w:val="center"/>
        </w:trPr>
        <w:tc>
          <w:tcPr>
            <w:tcW w:w="0" w:type="auto"/>
            <w:vMerge/>
            <w:vAlign w:val="center"/>
            <w:hideMark/>
          </w:tcPr>
          <w:p w14:paraId="7269E322" w14:textId="77777777" w:rsidR="00352FD2" w:rsidRPr="00682ACF" w:rsidRDefault="00352FD2">
            <w:pPr>
              <w:spacing w:after="0"/>
              <w:rPr>
                <w:rFonts w:ascii="Palatino Linotype" w:eastAsia="Times New Roman" w:hAnsi="Palatino Linotype" w:cs="Arial"/>
                <w:b/>
                <w:i/>
                <w:sz w:val="24"/>
                <w:szCs w:val="24"/>
                <w:lang w:val="es-MX" w:eastAsia="es-MX"/>
              </w:rPr>
            </w:pPr>
          </w:p>
        </w:tc>
        <w:tc>
          <w:tcPr>
            <w:tcW w:w="1988" w:type="dxa"/>
            <w:hideMark/>
          </w:tcPr>
          <w:p w14:paraId="633B91F3" w14:textId="77777777" w:rsidR="00352FD2" w:rsidRPr="00682ACF" w:rsidRDefault="00352FD2">
            <w:pPr>
              <w:suppressAutoHyphens/>
              <w:spacing w:after="0" w:line="240" w:lineRule="auto"/>
              <w:jc w:val="center"/>
              <w:rPr>
                <w:rFonts w:ascii="Palatino Linotype" w:eastAsia="Times New Roman" w:hAnsi="Palatino Linotype" w:cs="Arial"/>
                <w:i/>
                <w:sz w:val="24"/>
                <w:szCs w:val="24"/>
                <w:lang w:val="es-MX" w:eastAsia="es-MX"/>
              </w:rPr>
            </w:pPr>
            <w:r w:rsidRPr="00682ACF">
              <w:rPr>
                <w:rFonts w:ascii="Palatino Linotype" w:eastAsiaTheme="minorHAnsi" w:hAnsi="Palatino Linotype" w:cs="Arial"/>
                <w:i/>
                <w:sz w:val="22"/>
                <w:szCs w:val="22"/>
                <w:lang w:val="es-MX" w:eastAsia="es-MX"/>
              </w:rPr>
              <w:t>Periodo de reserva</w:t>
            </w:r>
          </w:p>
        </w:tc>
        <w:tc>
          <w:tcPr>
            <w:tcW w:w="4533" w:type="dxa"/>
            <w:hideMark/>
          </w:tcPr>
          <w:p w14:paraId="7F5B0831" w14:textId="77777777" w:rsidR="00352FD2" w:rsidRPr="00682ACF" w:rsidRDefault="00352FD2">
            <w:pPr>
              <w:suppressAutoHyphens/>
              <w:spacing w:after="0" w:line="240" w:lineRule="auto"/>
              <w:jc w:val="both"/>
              <w:rPr>
                <w:rFonts w:ascii="Palatino Linotype" w:eastAsia="Times New Roman" w:hAnsi="Palatino Linotype" w:cs="Arial"/>
                <w:i/>
                <w:sz w:val="24"/>
                <w:szCs w:val="24"/>
                <w:lang w:val="es-MX" w:eastAsia="es-MX"/>
              </w:rPr>
            </w:pPr>
            <w:r w:rsidRPr="00682ACF">
              <w:rPr>
                <w:rFonts w:ascii="Palatino Linotype" w:eastAsiaTheme="minorHAnsi" w:hAnsi="Palatino Linotype" w:cs="Arial"/>
                <w:i/>
                <w:sz w:val="22"/>
                <w:szCs w:val="22"/>
                <w:lang w:val="es-MX" w:eastAsia="es-MX"/>
              </w:rPr>
              <w:t>Se anotará el número de años o meses por los que se mantendrá el documento o las partes del mismo como reservado.</w:t>
            </w:r>
          </w:p>
        </w:tc>
      </w:tr>
      <w:tr w:rsidR="00352FD2" w:rsidRPr="00682ACF" w14:paraId="2FA45572" w14:textId="77777777" w:rsidTr="00352FD2">
        <w:trPr>
          <w:jc w:val="center"/>
        </w:trPr>
        <w:tc>
          <w:tcPr>
            <w:tcW w:w="0" w:type="auto"/>
            <w:vMerge/>
            <w:vAlign w:val="center"/>
            <w:hideMark/>
          </w:tcPr>
          <w:p w14:paraId="205869E8" w14:textId="77777777" w:rsidR="00352FD2" w:rsidRPr="00682ACF" w:rsidRDefault="00352FD2">
            <w:pPr>
              <w:spacing w:after="0"/>
              <w:rPr>
                <w:rFonts w:ascii="Palatino Linotype" w:eastAsia="Times New Roman" w:hAnsi="Palatino Linotype" w:cs="Arial"/>
                <w:b/>
                <w:i/>
                <w:sz w:val="24"/>
                <w:szCs w:val="24"/>
                <w:lang w:val="es-MX" w:eastAsia="es-MX"/>
              </w:rPr>
            </w:pPr>
          </w:p>
        </w:tc>
        <w:tc>
          <w:tcPr>
            <w:tcW w:w="1988" w:type="dxa"/>
            <w:hideMark/>
          </w:tcPr>
          <w:p w14:paraId="7AE39F60" w14:textId="77777777" w:rsidR="00352FD2" w:rsidRPr="00682ACF" w:rsidRDefault="00352FD2">
            <w:pPr>
              <w:suppressAutoHyphens/>
              <w:spacing w:after="0" w:line="240" w:lineRule="auto"/>
              <w:jc w:val="center"/>
              <w:rPr>
                <w:rFonts w:ascii="Palatino Linotype" w:eastAsia="Times New Roman" w:hAnsi="Palatino Linotype" w:cs="Arial"/>
                <w:i/>
                <w:sz w:val="24"/>
                <w:szCs w:val="24"/>
                <w:lang w:val="es-MX" w:eastAsia="es-MX"/>
              </w:rPr>
            </w:pPr>
            <w:r w:rsidRPr="00682ACF">
              <w:rPr>
                <w:rFonts w:ascii="Palatino Linotype" w:eastAsiaTheme="minorHAnsi" w:hAnsi="Palatino Linotype" w:cs="Arial"/>
                <w:i/>
                <w:sz w:val="22"/>
                <w:szCs w:val="22"/>
                <w:lang w:val="es-MX" w:eastAsia="es-MX"/>
              </w:rPr>
              <w:t>Fundamento legal</w:t>
            </w:r>
          </w:p>
        </w:tc>
        <w:tc>
          <w:tcPr>
            <w:tcW w:w="4533" w:type="dxa"/>
            <w:hideMark/>
          </w:tcPr>
          <w:p w14:paraId="09662BA0" w14:textId="77777777" w:rsidR="00352FD2" w:rsidRPr="00682ACF" w:rsidRDefault="00352FD2">
            <w:pPr>
              <w:suppressAutoHyphens/>
              <w:spacing w:after="0" w:line="240" w:lineRule="auto"/>
              <w:jc w:val="both"/>
              <w:rPr>
                <w:rFonts w:ascii="Palatino Linotype" w:eastAsia="Times New Roman" w:hAnsi="Palatino Linotype" w:cs="Arial"/>
                <w:i/>
                <w:sz w:val="24"/>
                <w:szCs w:val="24"/>
                <w:lang w:val="es-MX" w:eastAsia="es-MX"/>
              </w:rPr>
            </w:pPr>
            <w:r w:rsidRPr="00682ACF">
              <w:rPr>
                <w:rFonts w:ascii="Palatino Linotype" w:eastAsiaTheme="minorHAnsi" w:hAnsi="Palatino Linotype" w:cs="Arial"/>
                <w:i/>
                <w:sz w:val="22"/>
                <w:szCs w:val="22"/>
                <w:lang w:val="es-MX" w:eastAsia="es-MX"/>
              </w:rPr>
              <w:t>Se señalará el nombre del ordenamiento, el o los artículos, fracción(es), párrafo(s) con base en los cuales se sustente la reserva.</w:t>
            </w:r>
          </w:p>
        </w:tc>
      </w:tr>
      <w:tr w:rsidR="00352FD2" w:rsidRPr="00682ACF" w14:paraId="7EAC13F6" w14:textId="77777777" w:rsidTr="00352FD2">
        <w:trPr>
          <w:jc w:val="center"/>
        </w:trPr>
        <w:tc>
          <w:tcPr>
            <w:tcW w:w="0" w:type="auto"/>
            <w:vMerge/>
            <w:vAlign w:val="center"/>
            <w:hideMark/>
          </w:tcPr>
          <w:p w14:paraId="4E6EB25B" w14:textId="77777777" w:rsidR="00352FD2" w:rsidRPr="00682ACF" w:rsidRDefault="00352FD2">
            <w:pPr>
              <w:spacing w:after="0"/>
              <w:rPr>
                <w:rFonts w:ascii="Palatino Linotype" w:eastAsia="Times New Roman" w:hAnsi="Palatino Linotype" w:cs="Arial"/>
                <w:b/>
                <w:i/>
                <w:sz w:val="24"/>
                <w:szCs w:val="24"/>
                <w:lang w:val="es-MX" w:eastAsia="es-MX"/>
              </w:rPr>
            </w:pPr>
          </w:p>
        </w:tc>
        <w:tc>
          <w:tcPr>
            <w:tcW w:w="1988" w:type="dxa"/>
            <w:hideMark/>
          </w:tcPr>
          <w:p w14:paraId="07BD32E4" w14:textId="77777777" w:rsidR="00352FD2" w:rsidRPr="00682ACF" w:rsidRDefault="00352FD2">
            <w:pPr>
              <w:suppressAutoHyphens/>
              <w:spacing w:after="0" w:line="240" w:lineRule="auto"/>
              <w:jc w:val="center"/>
              <w:rPr>
                <w:rFonts w:ascii="Palatino Linotype" w:eastAsia="Times New Roman" w:hAnsi="Palatino Linotype" w:cs="Arial"/>
                <w:i/>
                <w:sz w:val="24"/>
                <w:szCs w:val="24"/>
                <w:lang w:val="es-MX" w:eastAsia="es-MX"/>
              </w:rPr>
            </w:pPr>
            <w:r w:rsidRPr="00682ACF">
              <w:rPr>
                <w:rFonts w:ascii="Palatino Linotype" w:eastAsiaTheme="minorHAnsi" w:hAnsi="Palatino Linotype" w:cs="Arial"/>
                <w:i/>
                <w:sz w:val="22"/>
                <w:szCs w:val="22"/>
                <w:lang w:val="es-MX" w:eastAsia="es-MX"/>
              </w:rPr>
              <w:t>Ampliación del periodo de reserva</w:t>
            </w:r>
          </w:p>
        </w:tc>
        <w:tc>
          <w:tcPr>
            <w:tcW w:w="4533" w:type="dxa"/>
            <w:hideMark/>
          </w:tcPr>
          <w:p w14:paraId="0056028A" w14:textId="77777777" w:rsidR="00352FD2" w:rsidRPr="00682ACF" w:rsidRDefault="00352FD2">
            <w:pPr>
              <w:suppressAutoHyphens/>
              <w:spacing w:after="0" w:line="240" w:lineRule="auto"/>
              <w:jc w:val="both"/>
              <w:rPr>
                <w:rFonts w:ascii="Palatino Linotype" w:eastAsia="Times New Roman" w:hAnsi="Palatino Linotype" w:cs="Arial"/>
                <w:i/>
                <w:sz w:val="24"/>
                <w:szCs w:val="24"/>
                <w:lang w:val="es-MX" w:eastAsia="es-MX"/>
              </w:rPr>
            </w:pPr>
            <w:r w:rsidRPr="00682ACF">
              <w:rPr>
                <w:rFonts w:ascii="Palatino Linotype" w:eastAsiaTheme="minorHAnsi" w:hAnsi="Palatino Linotype" w:cs="Arial"/>
                <w:i/>
                <w:sz w:val="22"/>
                <w:szCs w:val="22"/>
                <w:lang w:val="es-MX" w:eastAsia="es-MX"/>
              </w:rPr>
              <w:t>En caso de haber solicitado la ampliación del periodo de reserva originalmente establecido, se deberá anotar el número de años o meses por los que se amplía la reserva.</w:t>
            </w:r>
          </w:p>
        </w:tc>
      </w:tr>
      <w:tr w:rsidR="00352FD2" w:rsidRPr="00682ACF" w14:paraId="3C2C386D" w14:textId="77777777" w:rsidTr="00352FD2">
        <w:trPr>
          <w:jc w:val="center"/>
        </w:trPr>
        <w:tc>
          <w:tcPr>
            <w:tcW w:w="0" w:type="auto"/>
            <w:vMerge/>
            <w:vAlign w:val="center"/>
            <w:hideMark/>
          </w:tcPr>
          <w:p w14:paraId="2A86CE8A" w14:textId="77777777" w:rsidR="00352FD2" w:rsidRPr="00682ACF" w:rsidRDefault="00352FD2">
            <w:pPr>
              <w:spacing w:after="0"/>
              <w:rPr>
                <w:rFonts w:ascii="Palatino Linotype" w:eastAsia="Times New Roman" w:hAnsi="Palatino Linotype" w:cs="Arial"/>
                <w:b/>
                <w:i/>
                <w:sz w:val="24"/>
                <w:szCs w:val="24"/>
                <w:lang w:val="es-MX" w:eastAsia="es-MX"/>
              </w:rPr>
            </w:pPr>
          </w:p>
        </w:tc>
        <w:tc>
          <w:tcPr>
            <w:tcW w:w="1988" w:type="dxa"/>
            <w:hideMark/>
          </w:tcPr>
          <w:p w14:paraId="10AE43E6" w14:textId="77777777" w:rsidR="00352FD2" w:rsidRPr="00682ACF" w:rsidRDefault="00352FD2">
            <w:pPr>
              <w:suppressAutoHyphens/>
              <w:spacing w:after="0" w:line="240" w:lineRule="auto"/>
              <w:jc w:val="center"/>
              <w:rPr>
                <w:rFonts w:ascii="Palatino Linotype" w:eastAsia="Times New Roman" w:hAnsi="Palatino Linotype" w:cs="Arial"/>
                <w:b/>
                <w:i/>
                <w:sz w:val="24"/>
                <w:szCs w:val="24"/>
                <w:u w:val="single"/>
                <w:lang w:val="es-MX" w:eastAsia="es-MX"/>
              </w:rPr>
            </w:pPr>
            <w:r w:rsidRPr="00682ACF">
              <w:rPr>
                <w:rFonts w:ascii="Palatino Linotype" w:eastAsiaTheme="minorHAnsi" w:hAnsi="Palatino Linotype" w:cs="Arial"/>
                <w:b/>
                <w:i/>
                <w:sz w:val="22"/>
                <w:szCs w:val="22"/>
                <w:u w:val="single"/>
                <w:lang w:val="es-MX" w:eastAsia="es-MX"/>
              </w:rPr>
              <w:t>Confidencial</w:t>
            </w:r>
          </w:p>
        </w:tc>
        <w:tc>
          <w:tcPr>
            <w:tcW w:w="4533" w:type="dxa"/>
            <w:hideMark/>
          </w:tcPr>
          <w:p w14:paraId="086F9823" w14:textId="77777777" w:rsidR="00352FD2" w:rsidRPr="00682ACF" w:rsidRDefault="00352FD2">
            <w:pPr>
              <w:suppressAutoHyphens/>
              <w:spacing w:after="0" w:line="240" w:lineRule="auto"/>
              <w:jc w:val="both"/>
              <w:rPr>
                <w:rFonts w:ascii="Palatino Linotype" w:eastAsia="Times New Roman" w:hAnsi="Palatino Linotype" w:cs="Arial"/>
                <w:i/>
                <w:sz w:val="24"/>
                <w:szCs w:val="24"/>
                <w:lang w:val="es-MX" w:eastAsia="es-MX"/>
              </w:rPr>
            </w:pPr>
            <w:r w:rsidRPr="00682ACF">
              <w:rPr>
                <w:rFonts w:ascii="Palatino Linotype" w:eastAsiaTheme="minorHAnsi" w:hAnsi="Palatino Linotype" w:cs="Arial"/>
                <w:i/>
                <w:sz w:val="22"/>
                <w:szCs w:val="22"/>
                <w:lang w:val="es-MX" w:eastAsia="es-MX"/>
              </w:rPr>
              <w:t xml:space="preserve">Se indicarán, en su caso, </w:t>
            </w:r>
            <w:r w:rsidRPr="00682ACF">
              <w:rPr>
                <w:rFonts w:ascii="Palatino Linotype" w:eastAsiaTheme="minorHAnsi" w:hAnsi="Palatino Linotype" w:cs="Arial"/>
                <w:b/>
                <w:i/>
                <w:sz w:val="22"/>
                <w:szCs w:val="22"/>
                <w:u w:val="single"/>
                <w:lang w:val="es-MX" w:eastAsia="es-MX"/>
              </w:rPr>
              <w:t>las partes o páginas del documento que se clasifica como confidencial</w:t>
            </w:r>
            <w:r w:rsidRPr="00682ACF">
              <w:rPr>
                <w:rFonts w:ascii="Palatino Linotype" w:eastAsiaTheme="minorHAnsi" w:hAnsi="Palatino Linotype" w:cs="Arial"/>
                <w:i/>
                <w:sz w:val="22"/>
                <w:szCs w:val="22"/>
                <w:lang w:val="es-MX" w:eastAsia="es-MX"/>
              </w:rPr>
              <w:t xml:space="preserve">. </w:t>
            </w:r>
            <w:r w:rsidRPr="00682ACF">
              <w:rPr>
                <w:rFonts w:ascii="Palatino Linotype" w:eastAsiaTheme="minorHAnsi" w:hAnsi="Palatino Linotype" w:cs="Arial"/>
                <w:b/>
                <w:i/>
                <w:sz w:val="22"/>
                <w:szCs w:val="22"/>
                <w:u w:val="single"/>
                <w:lang w:val="es-MX" w:eastAsia="es-MX"/>
              </w:rPr>
              <w:t>Si el documento fuera confidencial en su totalidad, se anotarán todas las páginas que lo conforman</w:t>
            </w:r>
            <w:r w:rsidRPr="00682ACF">
              <w:rPr>
                <w:rFonts w:ascii="Palatino Linotype" w:eastAsiaTheme="minorHAnsi" w:hAnsi="Palatino Linotype" w:cs="Arial"/>
                <w:i/>
                <w:sz w:val="22"/>
                <w:szCs w:val="22"/>
                <w:lang w:val="es-MX" w:eastAsia="es-MX"/>
              </w:rPr>
              <w:t>. Si el documento no contiene información confidencial, se tachará este apartado.</w:t>
            </w:r>
          </w:p>
        </w:tc>
      </w:tr>
      <w:tr w:rsidR="00352FD2" w:rsidRPr="00682ACF" w14:paraId="675C4FF5" w14:textId="77777777" w:rsidTr="00352FD2">
        <w:trPr>
          <w:jc w:val="center"/>
        </w:trPr>
        <w:tc>
          <w:tcPr>
            <w:tcW w:w="0" w:type="auto"/>
            <w:vMerge/>
            <w:vAlign w:val="center"/>
            <w:hideMark/>
          </w:tcPr>
          <w:p w14:paraId="077D92E8" w14:textId="77777777" w:rsidR="00352FD2" w:rsidRPr="00682ACF" w:rsidRDefault="00352FD2">
            <w:pPr>
              <w:spacing w:after="0"/>
              <w:rPr>
                <w:rFonts w:ascii="Palatino Linotype" w:eastAsia="Times New Roman" w:hAnsi="Palatino Linotype" w:cs="Arial"/>
                <w:b/>
                <w:i/>
                <w:sz w:val="24"/>
                <w:szCs w:val="24"/>
                <w:lang w:val="es-MX" w:eastAsia="es-MX"/>
              </w:rPr>
            </w:pPr>
          </w:p>
        </w:tc>
        <w:tc>
          <w:tcPr>
            <w:tcW w:w="1988" w:type="dxa"/>
            <w:hideMark/>
          </w:tcPr>
          <w:p w14:paraId="77797192" w14:textId="77777777" w:rsidR="00352FD2" w:rsidRPr="00682ACF" w:rsidRDefault="00352FD2">
            <w:pPr>
              <w:suppressAutoHyphens/>
              <w:spacing w:after="0" w:line="240" w:lineRule="auto"/>
              <w:jc w:val="center"/>
              <w:rPr>
                <w:rFonts w:ascii="Palatino Linotype" w:eastAsia="Times New Roman" w:hAnsi="Palatino Linotype" w:cs="Arial"/>
                <w:i/>
                <w:sz w:val="24"/>
                <w:szCs w:val="24"/>
                <w:lang w:val="es-MX" w:eastAsia="es-MX"/>
              </w:rPr>
            </w:pPr>
            <w:r w:rsidRPr="00682ACF">
              <w:rPr>
                <w:rFonts w:ascii="Palatino Linotype" w:eastAsiaTheme="minorHAnsi" w:hAnsi="Palatino Linotype" w:cs="Arial"/>
                <w:i/>
                <w:sz w:val="22"/>
                <w:szCs w:val="22"/>
                <w:lang w:val="es-MX" w:eastAsia="es-MX"/>
              </w:rPr>
              <w:t>Fundamento legal</w:t>
            </w:r>
          </w:p>
        </w:tc>
        <w:tc>
          <w:tcPr>
            <w:tcW w:w="4533" w:type="dxa"/>
            <w:hideMark/>
          </w:tcPr>
          <w:p w14:paraId="0906DD16" w14:textId="77777777" w:rsidR="00352FD2" w:rsidRPr="00682ACF" w:rsidRDefault="00352FD2">
            <w:pPr>
              <w:suppressAutoHyphens/>
              <w:spacing w:after="0" w:line="240" w:lineRule="auto"/>
              <w:jc w:val="both"/>
              <w:rPr>
                <w:rFonts w:ascii="Palatino Linotype" w:eastAsia="Times New Roman" w:hAnsi="Palatino Linotype" w:cs="Arial"/>
                <w:i/>
                <w:sz w:val="24"/>
                <w:szCs w:val="24"/>
                <w:lang w:val="es-MX" w:eastAsia="es-MX"/>
              </w:rPr>
            </w:pPr>
            <w:r w:rsidRPr="00682ACF">
              <w:rPr>
                <w:rFonts w:ascii="Palatino Linotype" w:eastAsiaTheme="minorHAnsi" w:hAnsi="Palatino Linotype" w:cs="Arial"/>
                <w:i/>
                <w:sz w:val="22"/>
                <w:szCs w:val="22"/>
                <w:lang w:val="es-MX" w:eastAsia="es-MX"/>
              </w:rPr>
              <w:t>Se señalará el nombre del ordenamiento, el o los artículos, fracción(es), párrafo(s) con base en los cuales se sustente la confidencialidad.</w:t>
            </w:r>
          </w:p>
        </w:tc>
      </w:tr>
      <w:tr w:rsidR="00352FD2" w:rsidRPr="00682ACF" w14:paraId="45A7E191" w14:textId="77777777" w:rsidTr="00352FD2">
        <w:trPr>
          <w:jc w:val="center"/>
        </w:trPr>
        <w:tc>
          <w:tcPr>
            <w:tcW w:w="0" w:type="auto"/>
            <w:vMerge/>
            <w:vAlign w:val="center"/>
            <w:hideMark/>
          </w:tcPr>
          <w:p w14:paraId="5B746855" w14:textId="77777777" w:rsidR="00352FD2" w:rsidRPr="00682ACF" w:rsidRDefault="00352FD2">
            <w:pPr>
              <w:spacing w:after="0"/>
              <w:rPr>
                <w:rFonts w:ascii="Palatino Linotype" w:eastAsia="Times New Roman" w:hAnsi="Palatino Linotype" w:cs="Arial"/>
                <w:b/>
                <w:i/>
                <w:sz w:val="24"/>
                <w:szCs w:val="24"/>
                <w:lang w:val="es-MX" w:eastAsia="es-MX"/>
              </w:rPr>
            </w:pPr>
          </w:p>
        </w:tc>
        <w:tc>
          <w:tcPr>
            <w:tcW w:w="1988" w:type="dxa"/>
            <w:hideMark/>
          </w:tcPr>
          <w:p w14:paraId="1BD36829" w14:textId="77777777" w:rsidR="00352FD2" w:rsidRPr="00682ACF" w:rsidRDefault="00352FD2">
            <w:pPr>
              <w:suppressAutoHyphens/>
              <w:spacing w:after="0" w:line="240" w:lineRule="auto"/>
              <w:jc w:val="center"/>
              <w:rPr>
                <w:rFonts w:ascii="Palatino Linotype" w:eastAsia="Times New Roman" w:hAnsi="Palatino Linotype" w:cs="Arial"/>
                <w:i/>
                <w:sz w:val="24"/>
                <w:szCs w:val="24"/>
                <w:lang w:val="es-MX" w:eastAsia="es-MX"/>
              </w:rPr>
            </w:pPr>
            <w:r w:rsidRPr="00682ACF">
              <w:rPr>
                <w:rFonts w:ascii="Palatino Linotype" w:eastAsiaTheme="minorHAnsi" w:hAnsi="Palatino Linotype" w:cs="Arial"/>
                <w:i/>
                <w:sz w:val="22"/>
                <w:szCs w:val="22"/>
                <w:lang w:val="es-MX" w:eastAsia="es-MX"/>
              </w:rPr>
              <w:t>Rúbrica del titular del área</w:t>
            </w:r>
          </w:p>
        </w:tc>
        <w:tc>
          <w:tcPr>
            <w:tcW w:w="4533" w:type="dxa"/>
            <w:hideMark/>
          </w:tcPr>
          <w:p w14:paraId="184FBA39" w14:textId="77777777" w:rsidR="00352FD2" w:rsidRPr="00682ACF" w:rsidRDefault="00352FD2">
            <w:pPr>
              <w:suppressAutoHyphens/>
              <w:spacing w:after="0" w:line="240" w:lineRule="auto"/>
              <w:jc w:val="both"/>
              <w:rPr>
                <w:rFonts w:ascii="Palatino Linotype" w:eastAsia="Times New Roman" w:hAnsi="Palatino Linotype" w:cs="Arial"/>
                <w:i/>
                <w:sz w:val="24"/>
                <w:szCs w:val="24"/>
                <w:lang w:val="es-MX" w:eastAsia="es-MX"/>
              </w:rPr>
            </w:pPr>
            <w:r w:rsidRPr="00682ACF">
              <w:rPr>
                <w:rFonts w:ascii="Palatino Linotype" w:eastAsiaTheme="minorHAnsi" w:hAnsi="Palatino Linotype" w:cs="Arial"/>
                <w:i/>
                <w:sz w:val="22"/>
                <w:szCs w:val="22"/>
                <w:lang w:val="es-MX" w:eastAsia="es-MX"/>
              </w:rPr>
              <w:t>Rúbrica autógrafa de quien clasifica.</w:t>
            </w:r>
          </w:p>
        </w:tc>
      </w:tr>
      <w:tr w:rsidR="00352FD2" w:rsidRPr="00682ACF" w14:paraId="0A3B5BAE" w14:textId="77777777" w:rsidTr="00352FD2">
        <w:trPr>
          <w:jc w:val="center"/>
        </w:trPr>
        <w:tc>
          <w:tcPr>
            <w:tcW w:w="0" w:type="auto"/>
            <w:vMerge/>
            <w:vAlign w:val="center"/>
            <w:hideMark/>
          </w:tcPr>
          <w:p w14:paraId="54854EBE" w14:textId="77777777" w:rsidR="00352FD2" w:rsidRPr="00682ACF" w:rsidRDefault="00352FD2">
            <w:pPr>
              <w:spacing w:after="0"/>
              <w:rPr>
                <w:rFonts w:ascii="Palatino Linotype" w:eastAsia="Times New Roman" w:hAnsi="Palatino Linotype" w:cs="Arial"/>
                <w:b/>
                <w:i/>
                <w:sz w:val="24"/>
                <w:szCs w:val="24"/>
                <w:lang w:val="es-MX" w:eastAsia="es-MX"/>
              </w:rPr>
            </w:pPr>
          </w:p>
        </w:tc>
        <w:tc>
          <w:tcPr>
            <w:tcW w:w="1988" w:type="dxa"/>
            <w:hideMark/>
          </w:tcPr>
          <w:p w14:paraId="192AAB6A" w14:textId="77777777" w:rsidR="00352FD2" w:rsidRPr="00682ACF" w:rsidRDefault="00352FD2">
            <w:pPr>
              <w:suppressAutoHyphens/>
              <w:spacing w:after="0" w:line="240" w:lineRule="auto"/>
              <w:jc w:val="center"/>
              <w:rPr>
                <w:rFonts w:ascii="Palatino Linotype" w:eastAsia="Times New Roman" w:hAnsi="Palatino Linotype" w:cs="Arial"/>
                <w:i/>
                <w:sz w:val="24"/>
                <w:szCs w:val="24"/>
                <w:lang w:val="es-MX" w:eastAsia="es-MX"/>
              </w:rPr>
            </w:pPr>
            <w:r w:rsidRPr="00682ACF">
              <w:rPr>
                <w:rFonts w:ascii="Palatino Linotype" w:eastAsiaTheme="minorHAnsi" w:hAnsi="Palatino Linotype" w:cs="Arial"/>
                <w:i/>
                <w:sz w:val="22"/>
                <w:szCs w:val="22"/>
                <w:lang w:val="es-MX" w:eastAsia="es-MX"/>
              </w:rPr>
              <w:t>Fecha de desclasificación</w:t>
            </w:r>
          </w:p>
        </w:tc>
        <w:tc>
          <w:tcPr>
            <w:tcW w:w="4533" w:type="dxa"/>
            <w:hideMark/>
          </w:tcPr>
          <w:p w14:paraId="14FEB390" w14:textId="77777777" w:rsidR="00352FD2" w:rsidRPr="00682ACF" w:rsidRDefault="00352FD2">
            <w:pPr>
              <w:suppressAutoHyphens/>
              <w:spacing w:after="0" w:line="240" w:lineRule="auto"/>
              <w:jc w:val="both"/>
              <w:rPr>
                <w:rFonts w:ascii="Palatino Linotype" w:eastAsia="Times New Roman" w:hAnsi="Palatino Linotype" w:cs="Arial"/>
                <w:i/>
                <w:sz w:val="24"/>
                <w:szCs w:val="24"/>
                <w:lang w:val="es-MX" w:eastAsia="es-MX"/>
              </w:rPr>
            </w:pPr>
            <w:r w:rsidRPr="00682ACF">
              <w:rPr>
                <w:rFonts w:ascii="Palatino Linotype" w:eastAsiaTheme="minorHAnsi" w:hAnsi="Palatino Linotype" w:cs="Arial"/>
                <w:i/>
                <w:sz w:val="22"/>
                <w:szCs w:val="22"/>
                <w:lang w:val="es-MX" w:eastAsia="es-MX"/>
              </w:rPr>
              <w:t>Se anotará la fecha en que se desclasifica el documento.</w:t>
            </w:r>
          </w:p>
        </w:tc>
      </w:tr>
      <w:tr w:rsidR="00352FD2" w:rsidRPr="00682ACF" w14:paraId="79C39B13" w14:textId="77777777" w:rsidTr="00352FD2">
        <w:trPr>
          <w:jc w:val="center"/>
        </w:trPr>
        <w:tc>
          <w:tcPr>
            <w:tcW w:w="0" w:type="auto"/>
            <w:vMerge/>
            <w:vAlign w:val="center"/>
            <w:hideMark/>
          </w:tcPr>
          <w:p w14:paraId="2238D6D0" w14:textId="77777777" w:rsidR="00352FD2" w:rsidRPr="00682ACF" w:rsidRDefault="00352FD2">
            <w:pPr>
              <w:spacing w:after="0"/>
              <w:rPr>
                <w:rFonts w:ascii="Palatino Linotype" w:eastAsia="Times New Roman" w:hAnsi="Palatino Linotype" w:cs="Arial"/>
                <w:b/>
                <w:i/>
                <w:sz w:val="24"/>
                <w:szCs w:val="24"/>
                <w:lang w:val="es-MX" w:eastAsia="es-MX"/>
              </w:rPr>
            </w:pPr>
          </w:p>
        </w:tc>
        <w:tc>
          <w:tcPr>
            <w:tcW w:w="1988" w:type="dxa"/>
            <w:hideMark/>
          </w:tcPr>
          <w:p w14:paraId="7995B0AB" w14:textId="77777777" w:rsidR="00352FD2" w:rsidRPr="00682ACF" w:rsidRDefault="00352FD2">
            <w:pPr>
              <w:suppressAutoHyphens/>
              <w:spacing w:after="0" w:line="240" w:lineRule="auto"/>
              <w:jc w:val="center"/>
              <w:rPr>
                <w:rFonts w:ascii="Palatino Linotype" w:eastAsia="Times New Roman" w:hAnsi="Palatino Linotype" w:cs="Arial"/>
                <w:i/>
                <w:sz w:val="24"/>
                <w:szCs w:val="24"/>
                <w:lang w:val="es-MX" w:eastAsia="es-MX"/>
              </w:rPr>
            </w:pPr>
            <w:r w:rsidRPr="00682ACF">
              <w:rPr>
                <w:rFonts w:ascii="Palatino Linotype" w:eastAsiaTheme="minorHAnsi" w:hAnsi="Palatino Linotype" w:cs="Arial"/>
                <w:i/>
                <w:sz w:val="22"/>
                <w:szCs w:val="22"/>
                <w:lang w:val="es-MX" w:eastAsia="es-MX"/>
              </w:rPr>
              <w:t>Rúbrica y cargo del servidor público</w:t>
            </w:r>
          </w:p>
        </w:tc>
        <w:tc>
          <w:tcPr>
            <w:tcW w:w="4533" w:type="dxa"/>
            <w:vAlign w:val="center"/>
            <w:hideMark/>
          </w:tcPr>
          <w:p w14:paraId="7EA7786B" w14:textId="77777777" w:rsidR="00352FD2" w:rsidRPr="00682ACF" w:rsidRDefault="00352FD2">
            <w:pPr>
              <w:suppressAutoHyphens/>
              <w:spacing w:after="0" w:line="240" w:lineRule="auto"/>
              <w:rPr>
                <w:rFonts w:ascii="Palatino Linotype" w:eastAsia="Times New Roman" w:hAnsi="Palatino Linotype" w:cs="Arial"/>
                <w:i/>
                <w:sz w:val="24"/>
                <w:szCs w:val="24"/>
                <w:lang w:val="es-MX" w:eastAsia="es-MX"/>
              </w:rPr>
            </w:pPr>
            <w:r w:rsidRPr="00682ACF">
              <w:rPr>
                <w:rFonts w:ascii="Palatino Linotype" w:eastAsiaTheme="minorHAnsi" w:hAnsi="Palatino Linotype" w:cs="Arial"/>
                <w:i/>
                <w:sz w:val="22"/>
                <w:szCs w:val="22"/>
                <w:lang w:val="es-MX" w:eastAsia="es-MX"/>
              </w:rPr>
              <w:t>Rúbrica autógrafa de quien desclasifica.</w:t>
            </w:r>
          </w:p>
        </w:tc>
      </w:tr>
    </w:tbl>
    <w:p w14:paraId="602131FE" w14:textId="77777777" w:rsidR="00352FD2" w:rsidRPr="00682ACF" w:rsidRDefault="00352FD2" w:rsidP="00352FD2">
      <w:pPr>
        <w:suppressAutoHyphens/>
        <w:spacing w:after="0" w:line="240" w:lineRule="auto"/>
        <w:ind w:left="709" w:right="709"/>
        <w:jc w:val="both"/>
        <w:rPr>
          <w:rFonts w:ascii="Palatino Linotype" w:eastAsia="Times New Roman" w:hAnsi="Palatino Linotype" w:cs="Arial"/>
          <w:sz w:val="22"/>
          <w:szCs w:val="22"/>
          <w:lang w:val="es-MX" w:eastAsia="es-MX"/>
        </w:rPr>
      </w:pPr>
      <w:r w:rsidRPr="00682ACF">
        <w:rPr>
          <w:rFonts w:ascii="Palatino Linotype" w:eastAsia="Times New Roman" w:hAnsi="Palatino Linotype" w:cs="Arial"/>
          <w:sz w:val="22"/>
          <w:szCs w:val="22"/>
          <w:lang w:val="es-MX" w:eastAsia="es-MX"/>
        </w:rPr>
        <w:t>(Énfasis Añadido)</w:t>
      </w:r>
    </w:p>
    <w:p w14:paraId="7487D47B" w14:textId="77777777" w:rsidR="00352FD2" w:rsidRPr="00682ACF" w:rsidRDefault="00352FD2" w:rsidP="00352FD2">
      <w:pPr>
        <w:suppressAutoHyphens/>
        <w:spacing w:before="100" w:beforeAutospacing="1" w:after="100" w:afterAutospacing="1" w:line="360" w:lineRule="auto"/>
        <w:jc w:val="both"/>
        <w:rPr>
          <w:rFonts w:ascii="Palatino Linotype" w:eastAsia="Times New Roman" w:hAnsi="Palatino Linotype" w:cs="Arial"/>
          <w:sz w:val="24"/>
          <w:szCs w:val="24"/>
          <w:lang w:val="es-MX"/>
        </w:rPr>
      </w:pPr>
      <w:r w:rsidRPr="00682ACF">
        <w:rPr>
          <w:rFonts w:ascii="Palatino Linotype" w:eastAsia="Times New Roman" w:hAnsi="Palatino Linotype" w:cs="Arial"/>
          <w:sz w:val="24"/>
          <w:szCs w:val="24"/>
          <w:lang w:val="es-MX"/>
        </w:rPr>
        <w:t xml:space="preserve">Así, este Órgano Garante de la Protección de Datos Personales no omite mencionar que, si dentro de la información que se ordena su entrega, </w:t>
      </w:r>
      <w:r w:rsidRPr="00682ACF">
        <w:rPr>
          <w:rFonts w:ascii="Palatino Linotype" w:eastAsia="Times New Roman" w:hAnsi="Palatino Linotype" w:cs="Arial"/>
          <w:b/>
          <w:sz w:val="24"/>
          <w:szCs w:val="24"/>
          <w:lang w:val="es-MX"/>
        </w:rPr>
        <w:t xml:space="preserve">EL SUJETO OBLIGADO </w:t>
      </w:r>
      <w:r w:rsidRPr="00682ACF">
        <w:rPr>
          <w:rFonts w:ascii="Palatino Linotype" w:eastAsia="Times New Roman" w:hAnsi="Palatino Linotype" w:cs="Arial"/>
          <w:sz w:val="24"/>
          <w:szCs w:val="24"/>
          <w:lang w:val="es-MX"/>
        </w:rPr>
        <w:t>advierte documentos que por su propia y especial naturaleza son privados, deberá efectuar el Acuerdo de Clasificación como confidencial, en términos de la legislación aplicable.</w:t>
      </w:r>
    </w:p>
    <w:p w14:paraId="3AA5AC9C" w14:textId="576C4190" w:rsidR="0075611D" w:rsidRPr="00682ACF" w:rsidRDefault="00352FD2" w:rsidP="00352FD2">
      <w:pPr>
        <w:suppressAutoHyphens/>
        <w:spacing w:before="100" w:beforeAutospacing="1" w:after="100" w:afterAutospacing="1" w:line="360" w:lineRule="auto"/>
        <w:jc w:val="both"/>
        <w:rPr>
          <w:rFonts w:ascii="Palatino Linotype" w:eastAsia="MS Mincho" w:hAnsi="Palatino Linotype" w:cs="Bookman Old Style"/>
          <w:sz w:val="24"/>
          <w:szCs w:val="24"/>
          <w:lang w:val="es-MX" w:eastAsia="es-MX"/>
        </w:rPr>
      </w:pPr>
      <w:r w:rsidRPr="00682ACF">
        <w:rPr>
          <w:rFonts w:ascii="Palatino Linotype" w:eastAsia="Times New Roman" w:hAnsi="Palatino Linotype" w:cs="Arial"/>
          <w:sz w:val="24"/>
          <w:szCs w:val="24"/>
          <w:lang w:val="es-MX"/>
        </w:rPr>
        <w:lastRenderedPageBreak/>
        <w:t>Por lo tanto,</w:t>
      </w:r>
      <w:r w:rsidRPr="00682ACF">
        <w:rPr>
          <w:rFonts w:ascii="Palatino Linotype" w:eastAsia="Times New Roman" w:hAnsi="Palatino Linotype" w:cs="Times New Roman"/>
          <w:sz w:val="24"/>
          <w:szCs w:val="24"/>
          <w:lang w:val="es-MX"/>
        </w:rPr>
        <w:t xml:space="preserve"> es importante referir que </w:t>
      </w:r>
      <w:r w:rsidRPr="00682ACF">
        <w:rPr>
          <w:rFonts w:ascii="Palatino Linotype" w:eastAsia="Times New Roman" w:hAnsi="Palatino Linotype" w:cs="Times New Roman"/>
          <w:b/>
          <w:sz w:val="24"/>
          <w:szCs w:val="24"/>
          <w:lang w:val="es-MX"/>
        </w:rPr>
        <w:t>EL SUJETO OBLIGADO</w:t>
      </w:r>
      <w:r w:rsidRPr="00682ACF">
        <w:rPr>
          <w:rFonts w:ascii="Palatino Linotype" w:eastAsia="Times New Roman" w:hAnsi="Palatino Linotype" w:cs="Times New Roman"/>
          <w:sz w:val="24"/>
          <w:szCs w:val="24"/>
          <w:lang w:val="es-MX"/>
        </w:rPr>
        <w:t xml:space="preserve"> deberá seguir el procedimiento legal establecido para su </w:t>
      </w:r>
      <w:r w:rsidRPr="00682ACF">
        <w:rPr>
          <w:rFonts w:ascii="Palatino Linotype" w:eastAsia="Times New Roman" w:hAnsi="Palatino Linotype" w:cs="Times New Roman"/>
          <w:sz w:val="24"/>
          <w:szCs w:val="24"/>
          <w:lang w:val="es-MX" w:eastAsia="es-MX"/>
        </w:rPr>
        <w:t>clasificación</w:t>
      </w:r>
      <w:r w:rsidRPr="00682ACF">
        <w:rPr>
          <w:rFonts w:ascii="Palatino Linotype" w:eastAsia="Times New Roman" w:hAnsi="Palatino Linotype" w:cs="Times New Roman"/>
          <w:sz w:val="24"/>
          <w:szCs w:val="24"/>
          <w:lang w:val="es-MX"/>
        </w:rPr>
        <w:t>, esto es, que su Comité de</w:t>
      </w:r>
      <w:r w:rsidRPr="00682ACF">
        <w:rPr>
          <w:rFonts w:ascii="Palatino Linotype" w:eastAsia="Times New Roman" w:hAnsi="Palatino Linotype" w:cs="Arial"/>
          <w:sz w:val="24"/>
          <w:szCs w:val="24"/>
          <w:lang w:val="es-MX"/>
        </w:rPr>
        <w:t xml:space="preserve"> Transparencia emita </w:t>
      </w:r>
      <w:r w:rsidRPr="00682ACF">
        <w:rPr>
          <w:rFonts w:ascii="Palatino Linotype" w:eastAsia="Times New Roman" w:hAnsi="Palatino Linotype" w:cs="Arial"/>
          <w:sz w:val="24"/>
          <w:szCs w:val="24"/>
        </w:rPr>
        <w:t>un</w:t>
      </w:r>
      <w:r w:rsidRPr="00682ACF">
        <w:rPr>
          <w:rFonts w:ascii="Palatino Linotype" w:eastAsia="Times New Roman" w:hAnsi="Palatino Linotype" w:cs="Arial"/>
          <w:sz w:val="24"/>
          <w:szCs w:val="24"/>
          <w:lang w:val="es-MX"/>
        </w:rPr>
        <w:t xml:space="preserve"> Acuerdo de Clasificación que cumpla con las formalidades antes citadas</w:t>
      </w:r>
      <w:r w:rsidRPr="00682ACF">
        <w:rPr>
          <w:rFonts w:ascii="Palatino Linotype" w:eastAsia="Times New Roman" w:hAnsi="Palatino Linotype" w:cs="Arial"/>
          <w:b/>
          <w:sz w:val="24"/>
          <w:szCs w:val="24"/>
          <w:lang w:val="es-MX"/>
        </w:rPr>
        <w:t xml:space="preserve"> </w:t>
      </w:r>
      <w:r w:rsidRPr="00682ACF">
        <w:rPr>
          <w:rFonts w:ascii="Palatino Linotype" w:eastAsia="Times New Roman" w:hAnsi="Palatino Linotype" w:cs="Arial"/>
          <w:sz w:val="24"/>
          <w:szCs w:val="24"/>
          <w:lang w:val="es-MX"/>
        </w:rPr>
        <w:t xml:space="preserve">que la sustente, en el </w:t>
      </w:r>
      <w:r w:rsidRPr="00682ACF">
        <w:rPr>
          <w:rFonts w:ascii="Palatino Linotype" w:eastAsia="Times New Roman" w:hAnsi="Palatino Linotype" w:cs="Arial"/>
          <w:sz w:val="24"/>
          <w:szCs w:val="24"/>
          <w:lang w:val="es-MX" w:eastAsia="es-MX"/>
        </w:rPr>
        <w:t>que</w:t>
      </w:r>
      <w:r w:rsidRPr="00682ACF">
        <w:rPr>
          <w:rFonts w:ascii="Palatino Linotype" w:eastAsia="Times New Roman" w:hAnsi="Palatino Linotype" w:cs="Arial"/>
          <w:sz w:val="24"/>
          <w:szCs w:val="24"/>
          <w:lang w:val="es-MX"/>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 la solicitante.</w:t>
      </w:r>
    </w:p>
    <w:p w14:paraId="7744AACE" w14:textId="0C149806" w:rsidR="0010735B" w:rsidRPr="00682ACF" w:rsidRDefault="0010735B" w:rsidP="0010735B">
      <w:pPr>
        <w:spacing w:before="100" w:beforeAutospacing="1" w:after="100" w:afterAutospacing="1" w:line="360" w:lineRule="auto"/>
        <w:contextualSpacing/>
        <w:jc w:val="both"/>
        <w:rPr>
          <w:rFonts w:ascii="Palatino Linotype" w:eastAsia="Times New Roman" w:hAnsi="Palatino Linotype" w:cs="Arial"/>
          <w:color w:val="000000"/>
          <w:sz w:val="24"/>
          <w:szCs w:val="24"/>
          <w:lang w:val="es-MX"/>
        </w:rPr>
      </w:pPr>
      <w:r w:rsidRPr="00682ACF">
        <w:rPr>
          <w:rFonts w:ascii="Palatino Linotype" w:eastAsia="Times New Roman" w:hAnsi="Palatino Linotype" w:cs="Arial"/>
          <w:sz w:val="24"/>
          <w:szCs w:val="24"/>
          <w:lang w:val="es-MX" w:eastAsia="es-MX"/>
        </w:rPr>
        <w:t>Expuesto todo lo anterior</w:t>
      </w:r>
      <w:r w:rsidRPr="00682ACF">
        <w:rPr>
          <w:rFonts w:ascii="Palatino Linotype" w:eastAsia="Times New Roman" w:hAnsi="Palatino Linotype" w:cs="Arial"/>
          <w:b/>
          <w:sz w:val="24"/>
          <w:szCs w:val="24"/>
          <w:lang w:val="es-MX" w:eastAsia="es-MX"/>
        </w:rPr>
        <w:t xml:space="preserve">, </w:t>
      </w:r>
      <w:r w:rsidRPr="00682ACF">
        <w:rPr>
          <w:rFonts w:ascii="Palatino Linotype" w:eastAsia="Times New Roman" w:hAnsi="Palatino Linotype" w:cs="Times New Roman"/>
          <w:sz w:val="24"/>
          <w:szCs w:val="24"/>
          <w:lang w:val="es-MX"/>
        </w:rPr>
        <w:t xml:space="preserve">en términos de lo dispuesto en el artículo 186, fracción III de la Ley de Transparencia y Acceso a la </w:t>
      </w:r>
      <w:r w:rsidRPr="00682ACF">
        <w:rPr>
          <w:rFonts w:ascii="Palatino Linotype" w:eastAsia="Times New Roman" w:hAnsi="Palatino Linotype" w:cs="Arial"/>
          <w:sz w:val="24"/>
          <w:szCs w:val="24"/>
          <w:lang w:val="es-MX"/>
        </w:rPr>
        <w:t>Información</w:t>
      </w:r>
      <w:r w:rsidRPr="00682ACF">
        <w:rPr>
          <w:rFonts w:ascii="Palatino Linotype" w:eastAsia="Times New Roman" w:hAnsi="Palatino Linotype" w:cs="Times New Roman"/>
          <w:sz w:val="24"/>
          <w:szCs w:val="24"/>
          <w:lang w:val="es-MX"/>
        </w:rPr>
        <w:t xml:space="preserve"> Pública del Estado de México y Municipios, </w:t>
      </w:r>
      <w:r w:rsidRPr="00682ACF">
        <w:rPr>
          <w:rFonts w:ascii="Palatino Linotype" w:eastAsia="Times New Roman" w:hAnsi="Palatino Linotype" w:cs="Arial"/>
          <w:sz w:val="24"/>
          <w:szCs w:val="24"/>
          <w:lang w:val="es-MX" w:eastAsia="es-MX"/>
        </w:rPr>
        <w:t xml:space="preserve">el Pleno de </w:t>
      </w:r>
      <w:r w:rsidRPr="00682ACF">
        <w:rPr>
          <w:rFonts w:ascii="Palatino Linotype" w:eastAsia="Times New Roman" w:hAnsi="Palatino Linotype" w:cs="Arial"/>
          <w:color w:val="000000"/>
          <w:sz w:val="24"/>
          <w:szCs w:val="24"/>
          <w:lang w:val="es-MX"/>
        </w:rPr>
        <w:t xml:space="preserve">este Instituto, </w:t>
      </w:r>
      <w:bookmarkStart w:id="6" w:name="_Hlk61274984"/>
      <w:r w:rsidRPr="00682ACF">
        <w:rPr>
          <w:rFonts w:ascii="Palatino Linotype" w:eastAsia="Times New Roman" w:hAnsi="Palatino Linotype" w:cs="Arial"/>
          <w:color w:val="000000"/>
          <w:sz w:val="24"/>
          <w:szCs w:val="24"/>
          <w:lang w:val="es-MX"/>
        </w:rPr>
        <w:t xml:space="preserve">estima que las razones o motivos de inconformidad hechos valer por </w:t>
      </w:r>
      <w:r w:rsidRPr="00682ACF">
        <w:rPr>
          <w:rFonts w:ascii="Palatino Linotype" w:eastAsia="Times New Roman" w:hAnsi="Palatino Linotype" w:cs="Arial"/>
          <w:b/>
          <w:color w:val="000000"/>
          <w:sz w:val="24"/>
          <w:szCs w:val="24"/>
          <w:lang w:val="es-MX"/>
        </w:rPr>
        <w:t>EL RECURRENTE</w:t>
      </w:r>
      <w:r w:rsidRPr="00682ACF">
        <w:rPr>
          <w:rFonts w:ascii="Palatino Linotype" w:eastAsia="Times New Roman" w:hAnsi="Palatino Linotype" w:cs="Arial"/>
          <w:color w:val="000000"/>
          <w:sz w:val="24"/>
          <w:szCs w:val="24"/>
          <w:lang w:val="es-MX"/>
        </w:rPr>
        <w:t xml:space="preserve"> resultan </w:t>
      </w:r>
      <w:r w:rsidRPr="00682ACF">
        <w:rPr>
          <w:rFonts w:ascii="Palatino Linotype" w:eastAsia="Times New Roman" w:hAnsi="Palatino Linotype" w:cs="Arial"/>
          <w:b/>
          <w:color w:val="000000"/>
          <w:sz w:val="24"/>
          <w:szCs w:val="24"/>
          <w:lang w:val="es-MX"/>
        </w:rPr>
        <w:t>fundadas</w:t>
      </w:r>
      <w:r w:rsidRPr="00682ACF">
        <w:rPr>
          <w:rFonts w:ascii="Palatino Linotype" w:eastAsia="Times New Roman" w:hAnsi="Palatino Linotype" w:cs="Arial"/>
          <w:color w:val="000000"/>
          <w:sz w:val="24"/>
          <w:szCs w:val="24"/>
          <w:lang w:val="es-MX"/>
        </w:rPr>
        <w:t xml:space="preserve"> y suficientes para </w:t>
      </w:r>
      <w:bookmarkEnd w:id="6"/>
      <w:r w:rsidR="006D36F7" w:rsidRPr="00682ACF">
        <w:rPr>
          <w:rFonts w:ascii="Palatino Linotype" w:eastAsia="Times New Roman" w:hAnsi="Palatino Linotype" w:cs="Arial"/>
          <w:b/>
          <w:color w:val="000000"/>
          <w:sz w:val="24"/>
          <w:szCs w:val="24"/>
          <w:lang w:val="es-MX"/>
        </w:rPr>
        <w:t>REVOCAR</w:t>
      </w:r>
      <w:r w:rsidRPr="00682ACF">
        <w:rPr>
          <w:rFonts w:ascii="Palatino Linotype" w:eastAsia="Times New Roman" w:hAnsi="Palatino Linotype" w:cs="Arial"/>
          <w:color w:val="000000"/>
          <w:sz w:val="24"/>
          <w:szCs w:val="24"/>
          <w:lang w:val="es-MX"/>
        </w:rPr>
        <w:t xml:space="preserve"> la respuesta del </w:t>
      </w:r>
      <w:r w:rsidRPr="00682ACF">
        <w:rPr>
          <w:rFonts w:ascii="Palatino Linotype" w:eastAsia="Times New Roman" w:hAnsi="Palatino Linotype" w:cs="Arial"/>
          <w:b/>
          <w:color w:val="000000"/>
          <w:sz w:val="24"/>
          <w:szCs w:val="24"/>
          <w:lang w:val="es-MX"/>
        </w:rPr>
        <w:t>SUJETO OBLIGADO</w:t>
      </w:r>
      <w:r w:rsidRPr="00682ACF">
        <w:rPr>
          <w:rFonts w:ascii="Palatino Linotype" w:eastAsia="Times New Roman" w:hAnsi="Palatino Linotype" w:cs="Arial"/>
          <w:color w:val="000000"/>
          <w:sz w:val="24"/>
          <w:szCs w:val="24"/>
          <w:lang w:val="es-MX"/>
        </w:rPr>
        <w:t xml:space="preserve"> y ordenarle haga entrega de la información descrita en el presente Considerando.</w:t>
      </w:r>
    </w:p>
    <w:p w14:paraId="1CF6F49E" w14:textId="77777777" w:rsidR="008C5F87" w:rsidRPr="00682ACF" w:rsidRDefault="008C5F87" w:rsidP="0010735B">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p>
    <w:p w14:paraId="7E5E2F44" w14:textId="10251E0F" w:rsidR="008C5F87" w:rsidRPr="00682ACF" w:rsidRDefault="008C5F87" w:rsidP="008C5F87">
      <w:pPr>
        <w:spacing w:after="0" w:line="360" w:lineRule="auto"/>
        <w:jc w:val="both"/>
        <w:rPr>
          <w:rFonts w:ascii="Palatino Linotype" w:eastAsia="Times New Roman" w:hAnsi="Palatino Linotype" w:cs="Arial"/>
          <w:sz w:val="24"/>
          <w:szCs w:val="24"/>
          <w:lang w:val="es-MX"/>
        </w:rPr>
      </w:pPr>
      <w:r w:rsidRPr="00682ACF">
        <w:rPr>
          <w:rFonts w:ascii="Palatino Linotype" w:eastAsia="Times New Roman" w:hAnsi="Palatino Linotype" w:cs="Arial"/>
          <w:sz w:val="24"/>
          <w:szCs w:val="24"/>
          <w:lang w:val="es-MX"/>
        </w:rPr>
        <w:t xml:space="preserve">Por último, este Órgano Garante determina importante darle </w:t>
      </w:r>
      <w:r w:rsidRPr="00682ACF">
        <w:rPr>
          <w:rFonts w:ascii="Palatino Linotype" w:eastAsia="Times New Roman" w:hAnsi="Palatino Linotype" w:cs="Arial"/>
          <w:b/>
          <w:bCs/>
          <w:i/>
          <w:iCs/>
          <w:sz w:val="24"/>
          <w:szCs w:val="24"/>
          <w:lang w:val="es-MX"/>
        </w:rPr>
        <w:t>vista</w:t>
      </w:r>
      <w:r w:rsidRPr="00682ACF">
        <w:rPr>
          <w:rFonts w:ascii="Palatino Linotype" w:eastAsia="Times New Roman" w:hAnsi="Palatino Linotype" w:cs="Arial"/>
          <w:sz w:val="24"/>
          <w:szCs w:val="24"/>
          <w:lang w:val="es-MX"/>
        </w:rPr>
        <w:t xml:space="preserve"> al Titular de la Dirección Jurídica y de Verificación de este Instituto, </w:t>
      </w:r>
      <w:r w:rsidR="006553A9" w:rsidRPr="00682ACF">
        <w:rPr>
          <w:rFonts w:ascii="Palatino Linotype" w:eastAsia="Times New Roman" w:hAnsi="Palatino Linotype" w:cs="Arial"/>
          <w:sz w:val="24"/>
          <w:szCs w:val="24"/>
          <w:lang w:val="es-MX"/>
        </w:rPr>
        <w:t>de conformidad con lo establecido en la fracción XIV del artículo 23 en el Reglamento Interior del Instituto de Transparencia, Acceso a la Información Pública y Protección de Datos Personales del Estado de México y Municipios,</w:t>
      </w:r>
      <w:r w:rsidR="006B5903" w:rsidRPr="00682ACF">
        <w:rPr>
          <w:rFonts w:ascii="Palatino Linotype" w:eastAsia="Times New Roman" w:hAnsi="Palatino Linotype" w:cs="Arial"/>
          <w:sz w:val="24"/>
          <w:szCs w:val="24"/>
          <w:lang w:val="es-MX"/>
        </w:rPr>
        <w:t xml:space="preserve"> </w:t>
      </w:r>
      <w:r w:rsidRPr="00682ACF">
        <w:rPr>
          <w:rFonts w:ascii="Palatino Linotype" w:eastAsia="Times New Roman" w:hAnsi="Palatino Linotype" w:cs="Arial"/>
          <w:sz w:val="24"/>
          <w:szCs w:val="24"/>
          <w:lang w:val="es-MX"/>
        </w:rPr>
        <w:t xml:space="preserve">con el fin que determine lo conducente, toda vez que la información solicitada por </w:t>
      </w:r>
      <w:r w:rsidRPr="00682ACF">
        <w:rPr>
          <w:rFonts w:ascii="Palatino Linotype" w:eastAsia="Times New Roman" w:hAnsi="Palatino Linotype" w:cs="Arial"/>
          <w:b/>
          <w:bCs/>
          <w:sz w:val="24"/>
          <w:szCs w:val="24"/>
          <w:lang w:val="es-MX"/>
        </w:rPr>
        <w:t>EL RECURRENTE</w:t>
      </w:r>
      <w:r w:rsidRPr="00682ACF">
        <w:rPr>
          <w:rFonts w:ascii="Palatino Linotype" w:eastAsia="Times New Roman" w:hAnsi="Palatino Linotype" w:cs="Arial"/>
          <w:sz w:val="24"/>
          <w:szCs w:val="24"/>
          <w:lang w:val="es-MX"/>
        </w:rPr>
        <w:t xml:space="preserve"> se trata de una Obligación de </w:t>
      </w:r>
      <w:r w:rsidRPr="00682ACF">
        <w:rPr>
          <w:rFonts w:ascii="Palatino Linotype" w:eastAsia="Times New Roman" w:hAnsi="Palatino Linotype" w:cs="Arial"/>
          <w:sz w:val="24"/>
          <w:szCs w:val="24"/>
          <w:lang w:val="es-MX"/>
        </w:rPr>
        <w:lastRenderedPageBreak/>
        <w:t xml:space="preserve">Transparencia Común que el </w:t>
      </w:r>
      <w:r w:rsidRPr="00682ACF">
        <w:rPr>
          <w:rFonts w:ascii="Palatino Linotype" w:eastAsia="Times New Roman" w:hAnsi="Palatino Linotype" w:cs="Arial"/>
          <w:b/>
          <w:bCs/>
          <w:sz w:val="24"/>
          <w:szCs w:val="24"/>
          <w:lang w:val="es-MX"/>
        </w:rPr>
        <w:t>SUJETO OBLIGADO</w:t>
      </w:r>
      <w:r w:rsidRPr="00682ACF">
        <w:rPr>
          <w:rFonts w:ascii="Palatino Linotype" w:eastAsia="Times New Roman" w:hAnsi="Palatino Linotype" w:cs="Arial"/>
          <w:sz w:val="24"/>
          <w:szCs w:val="24"/>
          <w:lang w:val="es-MX"/>
        </w:rPr>
        <w:t xml:space="preserve"> debe tener publicado y actualizado en el portal de IPOMEX.</w:t>
      </w:r>
    </w:p>
    <w:p w14:paraId="67DFC3BA" w14:textId="77777777" w:rsidR="009646EA" w:rsidRPr="00682ACF" w:rsidRDefault="009646EA" w:rsidP="009646EA">
      <w:pPr>
        <w:autoSpaceDE w:val="0"/>
        <w:autoSpaceDN w:val="0"/>
        <w:adjustRightInd w:val="0"/>
        <w:spacing w:after="0" w:line="360" w:lineRule="auto"/>
        <w:ind w:right="-91"/>
        <w:jc w:val="both"/>
        <w:rPr>
          <w:rFonts w:ascii="Palatino Linotype" w:eastAsia="Cambria" w:hAnsi="Palatino Linotype" w:cs="Arial"/>
          <w:color w:val="000000"/>
          <w:sz w:val="24"/>
          <w:szCs w:val="24"/>
          <w:lang w:val="es-ES" w:eastAsia="en-US"/>
        </w:rPr>
      </w:pPr>
    </w:p>
    <w:p w14:paraId="322406BB" w14:textId="590A3029" w:rsidR="009646EA" w:rsidRPr="00682ACF" w:rsidRDefault="009646EA" w:rsidP="00BA6421">
      <w:pPr>
        <w:widowControl w:val="0"/>
        <w:autoSpaceDE w:val="0"/>
        <w:autoSpaceDN w:val="0"/>
        <w:adjustRightInd w:val="0"/>
        <w:spacing w:after="0" w:line="360" w:lineRule="auto"/>
        <w:jc w:val="both"/>
        <w:rPr>
          <w:rFonts w:ascii="Palatino Linotype" w:eastAsia="Times New Roman" w:hAnsi="Palatino Linotype" w:cs="Times New Roman"/>
          <w:b/>
          <w:bCs/>
          <w:color w:val="000000" w:themeColor="text1"/>
          <w:spacing w:val="40"/>
          <w:sz w:val="28"/>
          <w:szCs w:val="24"/>
          <w:lang w:val="es-MX"/>
        </w:rPr>
      </w:pPr>
      <w:r w:rsidRPr="00682ACF">
        <w:rPr>
          <w:rFonts w:ascii="Palatino Linotype" w:eastAsia="Calibri" w:hAnsi="Palatino Linotype" w:cs="Arial"/>
          <w:color w:val="000000" w:themeColor="text1"/>
          <w:sz w:val="24"/>
          <w:szCs w:val="24"/>
          <w:lang w:val="es-MX"/>
        </w:rPr>
        <w:t xml:space="preserve">Así, con </w:t>
      </w:r>
      <w:r w:rsidRPr="00682ACF">
        <w:rPr>
          <w:rFonts w:ascii="Palatino Linotype" w:eastAsia="Times New Roman" w:hAnsi="Palatino Linotype" w:cs="Arial"/>
          <w:color w:val="000000" w:themeColor="text1"/>
          <w:sz w:val="24"/>
          <w:szCs w:val="24"/>
          <w:lang w:val="es-MX"/>
        </w:rPr>
        <w:t>fundamento</w:t>
      </w:r>
      <w:r w:rsidRPr="00682ACF">
        <w:rPr>
          <w:rFonts w:ascii="Palatino Linotype" w:eastAsia="Calibri" w:hAnsi="Palatino Linotype" w:cs="Arial"/>
          <w:color w:val="000000" w:themeColor="text1"/>
          <w:sz w:val="24"/>
          <w:szCs w:val="24"/>
          <w:lang w:val="es-MX"/>
        </w:rPr>
        <w:t xml:space="preserve"> en lo prescrito en los artículos 5, </w:t>
      </w:r>
      <w:r w:rsidR="00235321" w:rsidRPr="00682ACF">
        <w:rPr>
          <w:rFonts w:ascii="Palatino Linotype" w:eastAsia="Calibri" w:hAnsi="Palatino Linotype" w:cs="Arial"/>
          <w:color w:val="000000" w:themeColor="text1"/>
          <w:sz w:val="24"/>
          <w:szCs w:val="24"/>
        </w:rPr>
        <w:t>párrafos vigésimo noveno, trigésimo y trigésimo primero</w:t>
      </w:r>
      <w:r w:rsidRPr="00682ACF">
        <w:rPr>
          <w:rFonts w:ascii="Palatino Linotype" w:eastAsia="Times New Roman" w:hAnsi="Palatino Linotype" w:cs="Arial"/>
          <w:color w:val="000000" w:themeColor="text1"/>
          <w:sz w:val="24"/>
          <w:szCs w:val="24"/>
          <w:lang w:val="es-MX"/>
        </w:rPr>
        <w:t>,</w:t>
      </w:r>
      <w:r w:rsidRPr="00682ACF">
        <w:rPr>
          <w:rFonts w:ascii="Palatino Linotype" w:eastAsia="Times New Roman" w:hAnsi="Palatino Linotype" w:cs="Times New Roman"/>
          <w:color w:val="000000" w:themeColor="text1"/>
          <w:sz w:val="24"/>
          <w:szCs w:val="24"/>
          <w:lang w:val="es-MX"/>
        </w:rPr>
        <w:t xml:space="preserve"> fracciones IV y V,</w:t>
      </w:r>
      <w:r w:rsidRPr="00682ACF">
        <w:rPr>
          <w:rFonts w:ascii="Palatino Linotype" w:eastAsia="Calibri" w:hAnsi="Palatino Linotype" w:cs="Arial"/>
          <w:color w:val="000000" w:themeColor="text1"/>
          <w:sz w:val="24"/>
          <w:szCs w:val="24"/>
          <w:lang w:val="es-MX"/>
        </w:rPr>
        <w:t xml:space="preserve"> de la Constitución Política del Estado Libre y Soberano de </w:t>
      </w:r>
      <w:r w:rsidRPr="00682ACF">
        <w:rPr>
          <w:rFonts w:ascii="Palatino Linotype" w:eastAsia="Times New Roman" w:hAnsi="Palatino Linotype" w:cs="Arial"/>
          <w:color w:val="000000" w:themeColor="text1"/>
          <w:sz w:val="24"/>
          <w:szCs w:val="24"/>
        </w:rPr>
        <w:t>México</w:t>
      </w:r>
      <w:r w:rsidRPr="00682ACF">
        <w:rPr>
          <w:rFonts w:ascii="Palatino Linotype" w:eastAsia="Calibri" w:hAnsi="Palatino Linotype" w:cs="Arial"/>
          <w:color w:val="000000" w:themeColor="text1"/>
          <w:sz w:val="24"/>
          <w:szCs w:val="24"/>
          <w:lang w:val="es-MX"/>
        </w:rPr>
        <w:t xml:space="preserve">, y los artículos </w:t>
      </w:r>
      <w:r w:rsidRPr="00682ACF">
        <w:rPr>
          <w:rFonts w:ascii="Palatino Linotype" w:eastAsia="Times New Roman" w:hAnsi="Palatino Linotype" w:cs="Times New Roman"/>
          <w:color w:val="000000" w:themeColor="text1"/>
          <w:sz w:val="24"/>
          <w:szCs w:val="24"/>
          <w:lang w:val="es-MX"/>
        </w:rPr>
        <w:t xml:space="preserve">2, </w:t>
      </w:r>
      <w:r w:rsidRPr="00682ACF">
        <w:rPr>
          <w:rFonts w:ascii="Palatino Linotype" w:eastAsia="Times New Roman" w:hAnsi="Palatino Linotype" w:cs="Arial"/>
          <w:color w:val="000000" w:themeColor="text1"/>
          <w:sz w:val="24"/>
          <w:szCs w:val="24"/>
          <w:lang w:val="es-MX"/>
        </w:rPr>
        <w:t>fracción</w:t>
      </w:r>
      <w:r w:rsidRPr="00682ACF">
        <w:rPr>
          <w:rFonts w:ascii="Palatino Linotype" w:eastAsia="Times New Roman" w:hAnsi="Palatino Linotype" w:cs="Times New Roman"/>
          <w:color w:val="000000" w:themeColor="text1"/>
          <w:sz w:val="24"/>
          <w:szCs w:val="24"/>
          <w:lang w:val="es-MX"/>
        </w:rPr>
        <w:t xml:space="preserve"> II, 9, </w:t>
      </w:r>
      <w:r w:rsidRPr="00682ACF">
        <w:rPr>
          <w:rFonts w:ascii="Palatino Linotype" w:eastAsia="Times New Roman" w:hAnsi="Palatino Linotype" w:cs="Arial"/>
          <w:color w:val="000000" w:themeColor="text1"/>
          <w:sz w:val="24"/>
          <w:szCs w:val="24"/>
        </w:rPr>
        <w:t>29</w:t>
      </w:r>
      <w:r w:rsidRPr="00682ACF">
        <w:rPr>
          <w:rFonts w:ascii="Palatino Linotype" w:eastAsia="Times New Roman" w:hAnsi="Palatino Linotype" w:cs="Times New Roman"/>
          <w:color w:val="000000" w:themeColor="text1"/>
          <w:sz w:val="24"/>
          <w:szCs w:val="24"/>
          <w:lang w:val="es-MX"/>
        </w:rPr>
        <w:t>, 36, fracciones I y II, 176, 178, 179, 181, 185, fracción I, 186 y 188,</w:t>
      </w:r>
      <w:r w:rsidRPr="00682ACF">
        <w:rPr>
          <w:rFonts w:ascii="Palatino Linotype" w:eastAsia="Calibri" w:hAnsi="Palatino Linotype" w:cs="Arial"/>
          <w:color w:val="000000" w:themeColor="text1"/>
          <w:sz w:val="24"/>
          <w:szCs w:val="24"/>
          <w:lang w:val="es-MX"/>
        </w:rPr>
        <w:t xml:space="preserve"> de la Ley de Transparencia y Acceso a la Información Pública del Estado de México y </w:t>
      </w:r>
      <w:r w:rsidRPr="00682ACF">
        <w:rPr>
          <w:rFonts w:ascii="Palatino Linotype" w:eastAsia="Times New Roman" w:hAnsi="Palatino Linotype" w:cs="Arial"/>
          <w:color w:val="000000" w:themeColor="text1"/>
          <w:sz w:val="24"/>
          <w:szCs w:val="24"/>
          <w:lang w:val="es-MX"/>
        </w:rPr>
        <w:t>Municipios</w:t>
      </w:r>
      <w:r w:rsidRPr="00682ACF">
        <w:rPr>
          <w:rFonts w:ascii="Palatino Linotype" w:eastAsia="Calibri" w:hAnsi="Palatino Linotype" w:cs="Arial"/>
          <w:color w:val="000000" w:themeColor="text1"/>
          <w:sz w:val="24"/>
          <w:szCs w:val="24"/>
          <w:lang w:val="es-MX"/>
        </w:rPr>
        <w:t xml:space="preserve">, </w:t>
      </w:r>
      <w:r w:rsidRPr="00682ACF">
        <w:rPr>
          <w:rFonts w:ascii="Palatino Linotype" w:eastAsia="Times New Roman" w:hAnsi="Palatino Linotype" w:cs="Times New Roman"/>
          <w:color w:val="000000" w:themeColor="text1"/>
          <w:sz w:val="24"/>
          <w:szCs w:val="24"/>
          <w:lang w:val="es-MX"/>
        </w:rPr>
        <w:t>este</w:t>
      </w:r>
      <w:r w:rsidRPr="00682ACF">
        <w:rPr>
          <w:rFonts w:ascii="Palatino Linotype" w:eastAsia="Calibri" w:hAnsi="Palatino Linotype" w:cs="Arial"/>
          <w:color w:val="000000" w:themeColor="text1"/>
          <w:sz w:val="24"/>
          <w:szCs w:val="24"/>
          <w:lang w:val="es-MX"/>
        </w:rPr>
        <w:t xml:space="preserve"> Pleno:</w:t>
      </w:r>
    </w:p>
    <w:p w14:paraId="424F1329" w14:textId="77777777" w:rsidR="00080896" w:rsidRPr="00682ACF" w:rsidRDefault="00080896" w:rsidP="0010735B">
      <w:pPr>
        <w:spacing w:after="0" w:line="240" w:lineRule="auto"/>
        <w:rPr>
          <w:rFonts w:ascii="Palatino Linotype" w:eastAsia="Times New Roman" w:hAnsi="Palatino Linotype" w:cs="Times New Roman"/>
          <w:b/>
          <w:bCs/>
          <w:color w:val="000000" w:themeColor="text1"/>
          <w:spacing w:val="40"/>
          <w:sz w:val="28"/>
          <w:szCs w:val="24"/>
          <w:lang w:val="es-MX"/>
        </w:rPr>
      </w:pPr>
    </w:p>
    <w:p w14:paraId="2081421A" w14:textId="6E9ED6F8" w:rsidR="00BA6421" w:rsidRPr="00682ACF" w:rsidRDefault="009646EA" w:rsidP="00A31921">
      <w:pPr>
        <w:spacing w:after="0" w:line="240" w:lineRule="auto"/>
        <w:jc w:val="center"/>
        <w:rPr>
          <w:rFonts w:ascii="Palatino Linotype" w:eastAsia="Times New Roman" w:hAnsi="Palatino Linotype" w:cs="Times New Roman"/>
          <w:b/>
          <w:bCs/>
          <w:color w:val="000000" w:themeColor="text1"/>
          <w:spacing w:val="40"/>
          <w:sz w:val="28"/>
          <w:szCs w:val="24"/>
          <w:lang w:val="es-MX"/>
        </w:rPr>
      </w:pPr>
      <w:r w:rsidRPr="00682ACF">
        <w:rPr>
          <w:rFonts w:ascii="Palatino Linotype" w:eastAsia="Times New Roman" w:hAnsi="Palatino Linotype" w:cs="Times New Roman"/>
          <w:b/>
          <w:bCs/>
          <w:color w:val="000000" w:themeColor="text1"/>
          <w:spacing w:val="40"/>
          <w:sz w:val="28"/>
          <w:szCs w:val="24"/>
          <w:lang w:val="es-MX"/>
        </w:rPr>
        <w:t>RESUELVE</w:t>
      </w:r>
    </w:p>
    <w:p w14:paraId="5EA9E872" w14:textId="77777777" w:rsidR="00080896" w:rsidRPr="00682ACF" w:rsidRDefault="00080896" w:rsidP="00A31921">
      <w:pPr>
        <w:spacing w:after="0" w:line="240" w:lineRule="auto"/>
        <w:jc w:val="center"/>
        <w:rPr>
          <w:rFonts w:ascii="Palatino Linotype" w:eastAsia="Times New Roman" w:hAnsi="Palatino Linotype" w:cs="Times New Roman"/>
          <w:b/>
          <w:bCs/>
          <w:color w:val="000000" w:themeColor="text1"/>
          <w:spacing w:val="40"/>
          <w:sz w:val="28"/>
          <w:szCs w:val="24"/>
          <w:lang w:val="es-MX"/>
        </w:rPr>
      </w:pPr>
    </w:p>
    <w:p w14:paraId="699F61FE" w14:textId="270C2957" w:rsidR="00564C9E" w:rsidRPr="00682ACF" w:rsidRDefault="00564C9E" w:rsidP="00564C9E">
      <w:pPr>
        <w:spacing w:after="0" w:line="360" w:lineRule="auto"/>
        <w:jc w:val="both"/>
        <w:rPr>
          <w:rFonts w:ascii="Palatino Linotype" w:eastAsia="Times New Roman" w:hAnsi="Palatino Linotype" w:cs="Arial"/>
          <w:sz w:val="24"/>
          <w:szCs w:val="24"/>
          <w:lang w:val="es-ES"/>
        </w:rPr>
      </w:pPr>
      <w:r w:rsidRPr="00682ACF">
        <w:rPr>
          <w:rFonts w:ascii="Palatino Linotype" w:eastAsia="Times New Roman" w:hAnsi="Palatino Linotype" w:cs="Arial"/>
          <w:b/>
          <w:sz w:val="28"/>
          <w:szCs w:val="28"/>
          <w:lang w:val="es-ES"/>
        </w:rPr>
        <w:t>PRIMERO</w:t>
      </w:r>
      <w:r w:rsidRPr="00682ACF">
        <w:rPr>
          <w:rFonts w:ascii="Palatino Linotype" w:eastAsia="Times New Roman" w:hAnsi="Palatino Linotype" w:cs="Arial"/>
          <w:sz w:val="28"/>
          <w:szCs w:val="28"/>
          <w:lang w:val="es-ES"/>
        </w:rPr>
        <w:t>.</w:t>
      </w:r>
      <w:r w:rsidRPr="00682ACF">
        <w:rPr>
          <w:rFonts w:ascii="Palatino Linotype" w:eastAsia="Times New Roman" w:hAnsi="Palatino Linotype" w:cs="Arial"/>
          <w:sz w:val="24"/>
          <w:szCs w:val="24"/>
          <w:lang w:val="es-ES"/>
        </w:rPr>
        <w:t xml:space="preserve"> Resultan </w:t>
      </w:r>
      <w:r w:rsidRPr="00682ACF">
        <w:rPr>
          <w:rFonts w:ascii="Palatino Linotype" w:eastAsia="Times New Roman" w:hAnsi="Palatino Linotype" w:cs="Arial"/>
          <w:b/>
          <w:sz w:val="24"/>
          <w:szCs w:val="24"/>
          <w:lang w:val="es-ES"/>
        </w:rPr>
        <w:t>fundadas</w:t>
      </w:r>
      <w:r w:rsidRPr="00682ACF">
        <w:rPr>
          <w:rFonts w:ascii="Palatino Linotype" w:eastAsia="Times New Roman" w:hAnsi="Palatino Linotype" w:cs="Arial"/>
          <w:sz w:val="24"/>
          <w:szCs w:val="24"/>
          <w:lang w:val="es-ES"/>
        </w:rPr>
        <w:t xml:space="preserve"> las razones o motivos de inconformidad planteadas por </w:t>
      </w:r>
      <w:r w:rsidRPr="00682ACF">
        <w:rPr>
          <w:rFonts w:ascii="Palatino Linotype" w:eastAsia="Times New Roman" w:hAnsi="Palatino Linotype" w:cs="Arial"/>
          <w:b/>
          <w:bCs/>
          <w:sz w:val="24"/>
          <w:szCs w:val="24"/>
          <w:lang w:val="es-ES"/>
        </w:rPr>
        <w:t>EL RECURRENTE</w:t>
      </w:r>
      <w:r w:rsidRPr="00682ACF">
        <w:rPr>
          <w:rFonts w:ascii="Palatino Linotype" w:eastAsia="Times New Roman" w:hAnsi="Palatino Linotype" w:cs="Arial"/>
          <w:sz w:val="24"/>
          <w:szCs w:val="24"/>
          <w:lang w:val="es-ES"/>
        </w:rPr>
        <w:t xml:space="preserve">, en términos del Considerando </w:t>
      </w:r>
      <w:r w:rsidRPr="00682ACF">
        <w:rPr>
          <w:rFonts w:ascii="Palatino Linotype" w:eastAsia="Times New Roman" w:hAnsi="Palatino Linotype" w:cs="Arial"/>
          <w:b/>
          <w:sz w:val="24"/>
          <w:szCs w:val="24"/>
          <w:lang w:val="es-ES"/>
        </w:rPr>
        <w:t>QUINTO</w:t>
      </w:r>
      <w:r w:rsidRPr="00682ACF">
        <w:rPr>
          <w:rFonts w:ascii="Palatino Linotype" w:eastAsia="Times New Roman" w:hAnsi="Palatino Linotype" w:cs="Arial"/>
          <w:sz w:val="24"/>
          <w:szCs w:val="24"/>
          <w:lang w:val="es-ES"/>
        </w:rPr>
        <w:t xml:space="preserve"> de la presente resolución.</w:t>
      </w:r>
    </w:p>
    <w:p w14:paraId="227F4323" w14:textId="77777777" w:rsidR="00564C9E" w:rsidRPr="00682ACF" w:rsidRDefault="00564C9E" w:rsidP="00564C9E">
      <w:pPr>
        <w:spacing w:after="0" w:line="360" w:lineRule="auto"/>
        <w:jc w:val="both"/>
        <w:rPr>
          <w:rFonts w:ascii="Palatino Linotype" w:eastAsia="Times New Roman" w:hAnsi="Palatino Linotype" w:cs="Arial"/>
          <w:sz w:val="24"/>
          <w:szCs w:val="24"/>
          <w:lang w:val="es-ES"/>
        </w:rPr>
      </w:pPr>
    </w:p>
    <w:p w14:paraId="073F64D8" w14:textId="022985C8" w:rsidR="00564C9E" w:rsidRPr="00682ACF" w:rsidRDefault="00564C9E" w:rsidP="00564C9E">
      <w:pPr>
        <w:spacing w:after="0" w:line="360" w:lineRule="auto"/>
        <w:jc w:val="both"/>
        <w:rPr>
          <w:rFonts w:ascii="Palatino Linotype" w:eastAsia="Times New Roman" w:hAnsi="Palatino Linotype" w:cs="Arial"/>
          <w:sz w:val="24"/>
          <w:szCs w:val="24"/>
          <w:lang w:val="es-MX"/>
        </w:rPr>
      </w:pPr>
      <w:r w:rsidRPr="00682ACF">
        <w:rPr>
          <w:rFonts w:ascii="Palatino Linotype" w:eastAsia="Times New Roman" w:hAnsi="Palatino Linotype" w:cs="Arial"/>
          <w:b/>
          <w:sz w:val="28"/>
          <w:szCs w:val="28"/>
          <w:lang w:val="es-ES"/>
        </w:rPr>
        <w:t>SEGUNDO</w:t>
      </w:r>
      <w:r w:rsidRPr="00682ACF">
        <w:rPr>
          <w:rFonts w:ascii="Palatino Linotype" w:eastAsia="Times New Roman" w:hAnsi="Palatino Linotype" w:cs="Arial"/>
          <w:sz w:val="28"/>
          <w:szCs w:val="28"/>
          <w:lang w:val="es-ES"/>
        </w:rPr>
        <w:t>.</w:t>
      </w:r>
      <w:r w:rsidRPr="00682ACF">
        <w:rPr>
          <w:rFonts w:ascii="Palatino Linotype" w:eastAsia="Times New Roman" w:hAnsi="Palatino Linotype" w:cs="Arial"/>
          <w:sz w:val="24"/>
          <w:szCs w:val="24"/>
          <w:lang w:val="es-ES"/>
        </w:rPr>
        <w:t xml:space="preserve"> </w:t>
      </w:r>
      <w:r w:rsidRPr="00682ACF">
        <w:rPr>
          <w:rFonts w:ascii="Palatino Linotype" w:eastAsia="Calibri" w:hAnsi="Palatino Linotype" w:cs="Arial"/>
          <w:sz w:val="24"/>
          <w:szCs w:val="24"/>
          <w:lang w:val="es-MX"/>
        </w:rPr>
        <w:t xml:space="preserve">Se </w:t>
      </w:r>
      <w:r w:rsidR="006D36F7" w:rsidRPr="00682ACF">
        <w:rPr>
          <w:rFonts w:ascii="Palatino Linotype" w:eastAsia="Calibri" w:hAnsi="Palatino Linotype" w:cs="Arial"/>
          <w:b/>
          <w:sz w:val="24"/>
          <w:szCs w:val="24"/>
          <w:lang w:val="es-MX"/>
        </w:rPr>
        <w:t>REVOCA</w:t>
      </w:r>
      <w:r w:rsidRPr="00682ACF">
        <w:rPr>
          <w:rFonts w:ascii="Palatino Linotype" w:eastAsia="Calibri" w:hAnsi="Palatino Linotype" w:cs="Arial"/>
          <w:b/>
          <w:sz w:val="24"/>
          <w:szCs w:val="24"/>
          <w:lang w:val="es-MX"/>
        </w:rPr>
        <w:t xml:space="preserve"> </w:t>
      </w:r>
      <w:r w:rsidRPr="00682ACF">
        <w:rPr>
          <w:rFonts w:ascii="Palatino Linotype" w:eastAsia="Calibri" w:hAnsi="Palatino Linotype" w:cs="Arial"/>
          <w:sz w:val="24"/>
          <w:szCs w:val="24"/>
          <w:lang w:val="es-MX"/>
        </w:rPr>
        <w:t xml:space="preserve">la respuesta proporcionada por </w:t>
      </w:r>
      <w:r w:rsidRPr="00682ACF">
        <w:rPr>
          <w:rFonts w:ascii="Palatino Linotype" w:eastAsia="Calibri" w:hAnsi="Palatino Linotype" w:cs="Arial"/>
          <w:b/>
          <w:sz w:val="24"/>
          <w:szCs w:val="24"/>
          <w:lang w:val="es-MX"/>
        </w:rPr>
        <w:t xml:space="preserve">EL SUJETO OBLIGADO </w:t>
      </w:r>
      <w:r w:rsidRPr="00682ACF">
        <w:rPr>
          <w:rFonts w:ascii="Palatino Linotype" w:eastAsia="Calibri" w:hAnsi="Palatino Linotype" w:cs="Arial"/>
          <w:sz w:val="24"/>
          <w:szCs w:val="24"/>
          <w:lang w:val="es-MX"/>
        </w:rPr>
        <w:t xml:space="preserve">y se </w:t>
      </w:r>
      <w:r w:rsidRPr="00682ACF">
        <w:rPr>
          <w:rFonts w:ascii="Palatino Linotype" w:eastAsia="Calibri" w:hAnsi="Palatino Linotype" w:cs="Arial"/>
          <w:b/>
          <w:sz w:val="24"/>
          <w:szCs w:val="24"/>
          <w:lang w:val="es-MX"/>
        </w:rPr>
        <w:t xml:space="preserve">ORDENA </w:t>
      </w:r>
      <w:r w:rsidRPr="00682ACF">
        <w:rPr>
          <w:rFonts w:ascii="Palatino Linotype" w:eastAsia="Calibri" w:hAnsi="Palatino Linotype" w:cs="Arial"/>
          <w:sz w:val="24"/>
          <w:szCs w:val="24"/>
          <w:lang w:val="es-MX"/>
        </w:rPr>
        <w:t xml:space="preserve">atienda la solicitud de información </w:t>
      </w:r>
      <w:r w:rsidR="0010735B" w:rsidRPr="00682ACF">
        <w:rPr>
          <w:rFonts w:ascii="Palatino Linotype" w:eastAsia="MS Mincho" w:hAnsi="Palatino Linotype" w:cs="Arial"/>
          <w:b/>
          <w:bCs/>
          <w:sz w:val="24"/>
          <w:szCs w:val="24"/>
        </w:rPr>
        <w:t>00140/OTZOLOTE/IP/2020</w:t>
      </w:r>
      <w:r w:rsidRPr="00682ACF">
        <w:rPr>
          <w:rFonts w:ascii="Palatino Linotype" w:eastAsia="Times New Roman" w:hAnsi="Palatino Linotype" w:cs="Arial"/>
          <w:sz w:val="24"/>
          <w:szCs w:val="24"/>
          <w:lang w:val="es-MX"/>
        </w:rPr>
        <w:t xml:space="preserve">, en términos del Considerando </w:t>
      </w:r>
      <w:r w:rsidRPr="00682ACF">
        <w:rPr>
          <w:rFonts w:ascii="Palatino Linotype" w:eastAsia="Times New Roman" w:hAnsi="Palatino Linotype" w:cs="Arial"/>
          <w:b/>
          <w:sz w:val="24"/>
          <w:szCs w:val="24"/>
          <w:lang w:val="es-MX"/>
        </w:rPr>
        <w:t>QUINTO</w:t>
      </w:r>
      <w:r w:rsidRPr="00682ACF">
        <w:rPr>
          <w:rFonts w:ascii="Palatino Linotype" w:eastAsia="Times New Roman" w:hAnsi="Palatino Linotype" w:cs="Arial"/>
          <w:sz w:val="24"/>
          <w:szCs w:val="24"/>
          <w:lang w:val="es-MX"/>
        </w:rPr>
        <w:t xml:space="preserve"> </w:t>
      </w:r>
      <w:r w:rsidRPr="00682ACF">
        <w:rPr>
          <w:rFonts w:ascii="Palatino Linotype" w:eastAsia="Times New Roman" w:hAnsi="Palatino Linotype" w:cs="Arial"/>
          <w:sz w:val="24"/>
          <w:szCs w:val="24"/>
          <w:lang w:val="es-ES"/>
        </w:rPr>
        <w:t xml:space="preserve">de la presente resolución, y haga entrega al </w:t>
      </w:r>
      <w:r w:rsidRPr="00682ACF">
        <w:rPr>
          <w:rFonts w:ascii="Palatino Linotype" w:eastAsia="Times New Roman" w:hAnsi="Palatino Linotype" w:cs="Arial"/>
          <w:b/>
          <w:sz w:val="24"/>
          <w:szCs w:val="24"/>
          <w:lang w:val="es-ES"/>
        </w:rPr>
        <w:t>RECURRENTE</w:t>
      </w:r>
      <w:r w:rsidRPr="00682ACF">
        <w:rPr>
          <w:rFonts w:ascii="Palatino Linotype" w:eastAsia="Times New Roman" w:hAnsi="Palatino Linotype" w:cs="Arial"/>
          <w:sz w:val="24"/>
          <w:szCs w:val="24"/>
          <w:lang w:val="es-ES"/>
        </w:rPr>
        <w:t xml:space="preserve">, vía </w:t>
      </w:r>
      <w:r w:rsidRPr="00682ACF">
        <w:rPr>
          <w:rFonts w:ascii="Palatino Linotype" w:eastAsia="Times New Roman" w:hAnsi="Palatino Linotype" w:cs="Arial"/>
          <w:b/>
          <w:sz w:val="24"/>
          <w:szCs w:val="24"/>
          <w:lang w:val="es-ES"/>
        </w:rPr>
        <w:t>SAIMEX</w:t>
      </w:r>
      <w:r w:rsidR="00A92A13" w:rsidRPr="00682ACF">
        <w:rPr>
          <w:rFonts w:ascii="Palatino Linotype" w:eastAsia="Times New Roman" w:hAnsi="Palatino Linotype" w:cs="Arial"/>
          <w:b/>
          <w:sz w:val="24"/>
          <w:szCs w:val="24"/>
          <w:lang w:val="es-ES"/>
        </w:rPr>
        <w:t>,</w:t>
      </w:r>
      <w:r w:rsidR="00DA37E3" w:rsidRPr="00682ACF">
        <w:rPr>
          <w:rFonts w:ascii="Palatino Linotype" w:eastAsia="Times New Roman" w:hAnsi="Palatino Linotype" w:cs="Arial"/>
          <w:b/>
          <w:sz w:val="24"/>
          <w:szCs w:val="24"/>
          <w:lang w:val="es-ES"/>
        </w:rPr>
        <w:t xml:space="preserve"> </w:t>
      </w:r>
      <w:r w:rsidRPr="00682ACF">
        <w:rPr>
          <w:rFonts w:ascii="Palatino Linotype" w:eastAsia="Times New Roman" w:hAnsi="Palatino Linotype" w:cs="Arial"/>
          <w:sz w:val="24"/>
          <w:szCs w:val="24"/>
          <w:lang w:val="es-MX"/>
        </w:rPr>
        <w:t>de lo siguiente:</w:t>
      </w:r>
    </w:p>
    <w:p w14:paraId="260C5EC1" w14:textId="77777777" w:rsidR="00564C9E" w:rsidRPr="00682ACF" w:rsidRDefault="00564C9E" w:rsidP="00564C9E">
      <w:pPr>
        <w:spacing w:after="0" w:line="360" w:lineRule="auto"/>
        <w:jc w:val="both"/>
        <w:rPr>
          <w:rFonts w:ascii="Palatino Linotype" w:eastAsia="Times New Roman" w:hAnsi="Palatino Linotype" w:cs="Arial"/>
          <w:sz w:val="24"/>
          <w:szCs w:val="24"/>
          <w:lang w:val="es-ES"/>
        </w:rPr>
      </w:pPr>
    </w:p>
    <w:p w14:paraId="37C6FC28" w14:textId="14538AC2" w:rsidR="00B74519" w:rsidRPr="00682ACF" w:rsidRDefault="00564C9E" w:rsidP="00564C9E">
      <w:pPr>
        <w:spacing w:after="0" w:line="276" w:lineRule="auto"/>
        <w:ind w:left="850" w:right="899"/>
        <w:jc w:val="both"/>
        <w:rPr>
          <w:rFonts w:ascii="Palatino Linotype" w:eastAsia="Times New Roman" w:hAnsi="Palatino Linotype" w:cs="Times New Roman"/>
          <w:i/>
          <w:sz w:val="22"/>
          <w:szCs w:val="22"/>
          <w:lang w:val="es-MX"/>
        </w:rPr>
      </w:pPr>
      <w:r w:rsidRPr="00682ACF">
        <w:rPr>
          <w:rFonts w:ascii="Palatino Linotype" w:eastAsia="Times New Roman" w:hAnsi="Palatino Linotype" w:cs="Times New Roman"/>
          <w:i/>
          <w:sz w:val="22"/>
          <w:szCs w:val="22"/>
          <w:lang w:val="es-MX"/>
        </w:rPr>
        <w:t>“</w:t>
      </w:r>
      <w:r w:rsidR="00B74519" w:rsidRPr="00682ACF">
        <w:rPr>
          <w:rFonts w:ascii="Palatino Linotype" w:eastAsia="Times New Roman" w:hAnsi="Palatino Linotype" w:cs="Times New Roman"/>
          <w:i/>
          <w:sz w:val="22"/>
          <w:szCs w:val="22"/>
          <w:lang w:val="es-MX"/>
        </w:rPr>
        <w:t xml:space="preserve">a) </w:t>
      </w:r>
      <w:r w:rsidRPr="00682ACF">
        <w:rPr>
          <w:rFonts w:ascii="Palatino Linotype" w:eastAsia="Times New Roman" w:hAnsi="Palatino Linotype" w:cs="Times New Roman"/>
          <w:i/>
          <w:sz w:val="22"/>
          <w:szCs w:val="22"/>
          <w:lang w:val="es-MX"/>
        </w:rPr>
        <w:t>El</w:t>
      </w:r>
      <w:r w:rsidR="009A7ACD" w:rsidRPr="00682ACF">
        <w:rPr>
          <w:rFonts w:ascii="Palatino Linotype" w:eastAsia="Times New Roman" w:hAnsi="Palatino Linotype" w:cs="Times New Roman"/>
          <w:i/>
          <w:sz w:val="22"/>
          <w:szCs w:val="22"/>
          <w:lang w:val="es-MX"/>
        </w:rPr>
        <w:t xml:space="preserve"> directorio </w:t>
      </w:r>
      <w:r w:rsidR="00B74519" w:rsidRPr="00682ACF">
        <w:rPr>
          <w:rFonts w:ascii="Palatino Linotype" w:eastAsia="Times New Roman" w:hAnsi="Palatino Linotype" w:cs="Times New Roman"/>
          <w:i/>
          <w:sz w:val="22"/>
          <w:szCs w:val="22"/>
          <w:lang w:val="es-MX"/>
        </w:rPr>
        <w:t xml:space="preserve">del personal adscrito al 23 de noviembre de 2020. </w:t>
      </w:r>
    </w:p>
    <w:p w14:paraId="75D7EA86" w14:textId="77777777" w:rsidR="00B74519" w:rsidRPr="00682ACF" w:rsidRDefault="00B74519" w:rsidP="00564C9E">
      <w:pPr>
        <w:spacing w:after="0" w:line="276" w:lineRule="auto"/>
        <w:ind w:left="850" w:right="899"/>
        <w:jc w:val="both"/>
        <w:rPr>
          <w:rFonts w:ascii="Palatino Linotype" w:eastAsia="Times New Roman" w:hAnsi="Palatino Linotype" w:cs="Times New Roman"/>
          <w:i/>
          <w:sz w:val="22"/>
          <w:szCs w:val="22"/>
          <w:lang w:val="es-MX"/>
        </w:rPr>
      </w:pPr>
    </w:p>
    <w:p w14:paraId="774D1262" w14:textId="26BF4F57" w:rsidR="00B74519" w:rsidRPr="00682ACF" w:rsidRDefault="00B74519" w:rsidP="00564C9E">
      <w:pPr>
        <w:spacing w:after="0" w:line="276" w:lineRule="auto"/>
        <w:ind w:left="850" w:right="899"/>
        <w:jc w:val="both"/>
        <w:rPr>
          <w:rFonts w:ascii="Palatino Linotype" w:eastAsia="Times New Roman" w:hAnsi="Palatino Linotype" w:cs="Times New Roman"/>
          <w:i/>
          <w:sz w:val="22"/>
          <w:szCs w:val="22"/>
          <w:lang w:val="es-MX"/>
        </w:rPr>
      </w:pPr>
      <w:r w:rsidRPr="00682ACF">
        <w:rPr>
          <w:rFonts w:ascii="Palatino Linotype" w:eastAsia="Times New Roman" w:hAnsi="Palatino Linotype" w:cs="Times New Roman"/>
          <w:i/>
          <w:sz w:val="22"/>
          <w:szCs w:val="22"/>
          <w:lang w:val="es-MX"/>
        </w:rPr>
        <w:t xml:space="preserve">b) </w:t>
      </w:r>
      <w:r w:rsidR="00532BC8" w:rsidRPr="00682ACF">
        <w:rPr>
          <w:rFonts w:ascii="Palatino Linotype" w:eastAsia="Times New Roman" w:hAnsi="Palatino Linotype" w:cs="Times New Roman"/>
          <w:i/>
          <w:sz w:val="22"/>
          <w:szCs w:val="22"/>
          <w:lang w:val="es-MX"/>
        </w:rPr>
        <w:t>Los servidores públicos que ostentaban cargos</w:t>
      </w:r>
      <w:r w:rsidRPr="00682ACF">
        <w:rPr>
          <w:rFonts w:ascii="Palatino Linotype" w:eastAsia="Times New Roman" w:hAnsi="Palatino Linotype" w:cs="Times New Roman"/>
          <w:i/>
          <w:sz w:val="22"/>
          <w:szCs w:val="22"/>
          <w:lang w:val="es-MX"/>
        </w:rPr>
        <w:t xml:space="preserve"> a partir del nivel de jefe de departamento o equivalente, hasta el titular del sujeto obligado y de menor nivel, en el caso de que </w:t>
      </w:r>
      <w:r w:rsidR="00532BC8" w:rsidRPr="00682ACF">
        <w:rPr>
          <w:rFonts w:ascii="Palatino Linotype" w:eastAsia="Times New Roman" w:hAnsi="Palatino Linotype" w:cs="Times New Roman"/>
          <w:i/>
          <w:sz w:val="22"/>
          <w:szCs w:val="22"/>
          <w:lang w:val="es-MX"/>
        </w:rPr>
        <w:t>brindaran</w:t>
      </w:r>
      <w:r w:rsidRPr="00682ACF">
        <w:rPr>
          <w:rFonts w:ascii="Palatino Linotype" w:eastAsia="Times New Roman" w:hAnsi="Palatino Linotype" w:cs="Times New Roman"/>
          <w:i/>
          <w:sz w:val="22"/>
          <w:szCs w:val="22"/>
          <w:lang w:val="es-MX"/>
        </w:rPr>
        <w:t xml:space="preserve"> atención al público, </w:t>
      </w:r>
      <w:r w:rsidR="00532BC8" w:rsidRPr="00682ACF">
        <w:rPr>
          <w:rFonts w:ascii="Palatino Linotype" w:eastAsia="Times New Roman" w:hAnsi="Palatino Linotype" w:cs="Times New Roman"/>
          <w:i/>
          <w:sz w:val="22"/>
          <w:szCs w:val="22"/>
          <w:lang w:val="es-MX"/>
        </w:rPr>
        <w:t xml:space="preserve">manejaran o aplicaran recursos </w:t>
      </w:r>
      <w:r w:rsidR="00532BC8" w:rsidRPr="00682ACF">
        <w:rPr>
          <w:rFonts w:ascii="Palatino Linotype" w:eastAsia="Times New Roman" w:hAnsi="Palatino Linotype" w:cs="Times New Roman"/>
          <w:i/>
          <w:sz w:val="22"/>
          <w:szCs w:val="22"/>
          <w:lang w:val="es-MX"/>
        </w:rPr>
        <w:lastRenderedPageBreak/>
        <w:t>públicos, realizaran</w:t>
      </w:r>
      <w:r w:rsidRPr="00682ACF">
        <w:rPr>
          <w:rFonts w:ascii="Palatino Linotype" w:eastAsia="Times New Roman" w:hAnsi="Palatino Linotype" w:cs="Times New Roman"/>
          <w:i/>
          <w:sz w:val="22"/>
          <w:szCs w:val="22"/>
          <w:lang w:val="es-MX"/>
        </w:rPr>
        <w:t xml:space="preserve"> actos de autoridad o presten servicios profesionales bajo el régimen de honorarios, confianza y personal de base durante el año 2019, l</w:t>
      </w:r>
      <w:r w:rsidR="00564C9E" w:rsidRPr="00682ACF">
        <w:rPr>
          <w:rFonts w:ascii="Palatino Linotype" w:eastAsia="Times New Roman" w:hAnsi="Palatino Linotype" w:cs="Times New Roman"/>
          <w:i/>
          <w:sz w:val="22"/>
          <w:szCs w:val="22"/>
          <w:lang w:val="es-MX"/>
        </w:rPr>
        <w:t>os documentos donde se advierta</w:t>
      </w:r>
      <w:r w:rsidR="004B432A" w:rsidRPr="00682ACF">
        <w:rPr>
          <w:rFonts w:ascii="Palatino Linotype" w:eastAsia="Times New Roman" w:hAnsi="Palatino Linotype" w:cs="Times New Roman"/>
          <w:i/>
          <w:sz w:val="22"/>
          <w:szCs w:val="22"/>
          <w:lang w:val="es-MX"/>
        </w:rPr>
        <w:t xml:space="preserve"> </w:t>
      </w:r>
      <w:bookmarkStart w:id="7" w:name="_Hlk62118810"/>
      <w:r w:rsidR="004B432A" w:rsidRPr="00682ACF">
        <w:rPr>
          <w:rFonts w:ascii="Palatino Linotype" w:eastAsia="Times New Roman" w:hAnsi="Palatino Linotype" w:cs="Times New Roman"/>
          <w:i/>
          <w:sz w:val="22"/>
          <w:szCs w:val="22"/>
          <w:lang w:val="es-MX"/>
        </w:rPr>
        <w:t xml:space="preserve">nombre, cargo o nombramiento asignado, nivel del puesto, fecha de alta en el cargo, </w:t>
      </w:r>
      <w:r w:rsidR="004303F2" w:rsidRPr="00682ACF">
        <w:rPr>
          <w:rFonts w:ascii="Palatino Linotype" w:eastAsia="Times New Roman" w:hAnsi="Palatino Linotype" w:cs="Times New Roman"/>
          <w:i/>
          <w:sz w:val="22"/>
          <w:szCs w:val="22"/>
          <w:lang w:val="es-MX"/>
        </w:rPr>
        <w:t xml:space="preserve">número telefónico oficial, </w:t>
      </w:r>
      <w:r w:rsidR="004B432A" w:rsidRPr="00682ACF">
        <w:rPr>
          <w:rFonts w:ascii="Palatino Linotype" w:eastAsia="Times New Roman" w:hAnsi="Palatino Linotype" w:cs="Times New Roman"/>
          <w:i/>
          <w:sz w:val="22"/>
          <w:szCs w:val="22"/>
          <w:lang w:val="es-MX"/>
        </w:rPr>
        <w:t>domicilio para recibir correspondencia y correo electrónico oficial</w:t>
      </w:r>
      <w:bookmarkEnd w:id="7"/>
      <w:r w:rsidRPr="00682ACF">
        <w:rPr>
          <w:rFonts w:ascii="Palatino Linotype" w:eastAsia="Times New Roman" w:hAnsi="Palatino Linotype" w:cs="Times New Roman"/>
          <w:i/>
          <w:sz w:val="22"/>
          <w:szCs w:val="22"/>
          <w:lang w:val="es-MX"/>
        </w:rPr>
        <w:t xml:space="preserve">, de ser procedente en versión pública. </w:t>
      </w:r>
    </w:p>
    <w:p w14:paraId="2A525C20" w14:textId="77777777" w:rsidR="00B74519" w:rsidRPr="00682ACF" w:rsidRDefault="00B74519" w:rsidP="00564C9E">
      <w:pPr>
        <w:spacing w:after="0" w:line="276" w:lineRule="auto"/>
        <w:ind w:left="850" w:right="899"/>
        <w:jc w:val="both"/>
        <w:rPr>
          <w:rFonts w:ascii="Palatino Linotype" w:eastAsia="Times New Roman" w:hAnsi="Palatino Linotype" w:cs="Times New Roman"/>
          <w:i/>
          <w:sz w:val="22"/>
          <w:szCs w:val="22"/>
          <w:lang w:val="es-MX"/>
        </w:rPr>
      </w:pPr>
    </w:p>
    <w:p w14:paraId="1E2ABB40" w14:textId="77777777" w:rsidR="00DA37E3" w:rsidRPr="00682ACF" w:rsidRDefault="00DA37E3" w:rsidP="00DA37E3">
      <w:pPr>
        <w:spacing w:after="0" w:line="276" w:lineRule="auto"/>
        <w:ind w:left="851" w:right="902"/>
        <w:jc w:val="both"/>
        <w:rPr>
          <w:rFonts w:ascii="Palatino Linotype" w:eastAsia="Palatino Linotype" w:hAnsi="Palatino Linotype" w:cs="Palatino Linotype"/>
          <w:i/>
          <w:color w:val="222222"/>
          <w:sz w:val="22"/>
          <w:szCs w:val="22"/>
          <w:lang w:val="es-MX"/>
        </w:rPr>
      </w:pPr>
      <w:r w:rsidRPr="00682ACF">
        <w:rPr>
          <w:rFonts w:ascii="Palatino Linotype" w:eastAsia="Palatino Linotype" w:hAnsi="Palatino Linotype" w:cs="Palatino Linotype"/>
          <w:i/>
          <w:sz w:val="22"/>
          <w:szCs w:val="22"/>
          <w:lang w:val="es-MX"/>
        </w:rPr>
        <w:t xml:space="preserve">Debiendo notificar al </w:t>
      </w:r>
      <w:r w:rsidRPr="00682ACF">
        <w:rPr>
          <w:rFonts w:ascii="Palatino Linotype" w:eastAsia="Palatino Linotype" w:hAnsi="Palatino Linotype" w:cs="Palatino Linotype"/>
          <w:b/>
          <w:i/>
          <w:sz w:val="22"/>
          <w:szCs w:val="22"/>
          <w:lang w:val="es-MX"/>
        </w:rPr>
        <w:t>RECURRENTE</w:t>
      </w:r>
      <w:r w:rsidRPr="00682ACF">
        <w:rPr>
          <w:rFonts w:ascii="Palatino Linotype" w:eastAsia="Palatino Linotype" w:hAnsi="Palatino Linotype" w:cs="Palatino Linotype"/>
          <w:i/>
          <w:sz w:val="22"/>
          <w:szCs w:val="22"/>
          <w:lang w:val="es-MX"/>
        </w:rPr>
        <w:t xml:space="preserve"> el Acuerdo de Clasificación de la información que emita en su caso el Comité de Transparencia con motivo de la versión pública.</w:t>
      </w:r>
      <w:r w:rsidRPr="00682ACF">
        <w:rPr>
          <w:rFonts w:ascii="Palatino Linotype" w:eastAsia="Palatino Linotype" w:hAnsi="Palatino Linotype" w:cs="Palatino Linotype"/>
          <w:i/>
          <w:color w:val="222222"/>
          <w:sz w:val="22"/>
          <w:szCs w:val="22"/>
          <w:lang w:val="es-MX"/>
        </w:rPr>
        <w:t>”</w:t>
      </w:r>
    </w:p>
    <w:p w14:paraId="47D6F706" w14:textId="75B3EAD1" w:rsidR="00564C9E" w:rsidRPr="00682ACF" w:rsidRDefault="00564C9E" w:rsidP="00564C9E">
      <w:pPr>
        <w:spacing w:after="0" w:line="276" w:lineRule="auto"/>
        <w:ind w:left="1429" w:right="899"/>
        <w:jc w:val="both"/>
        <w:rPr>
          <w:rFonts w:ascii="Palatino Linotype" w:eastAsia="Times New Roman" w:hAnsi="Palatino Linotype" w:cs="Times New Roman"/>
          <w:i/>
          <w:sz w:val="22"/>
          <w:szCs w:val="22"/>
          <w:lang w:val="es-MX"/>
        </w:rPr>
      </w:pPr>
    </w:p>
    <w:p w14:paraId="12445747" w14:textId="77777777" w:rsidR="00DA37E3" w:rsidRPr="00682ACF" w:rsidRDefault="00DA37E3" w:rsidP="00564C9E">
      <w:pPr>
        <w:spacing w:after="0" w:line="276" w:lineRule="auto"/>
        <w:ind w:left="1429" w:right="899"/>
        <w:jc w:val="both"/>
        <w:rPr>
          <w:rFonts w:ascii="Palatino Linotype" w:eastAsia="Times New Roman" w:hAnsi="Palatino Linotype" w:cs="Times New Roman"/>
          <w:i/>
          <w:sz w:val="22"/>
          <w:szCs w:val="22"/>
          <w:lang w:val="es-MX"/>
        </w:rPr>
      </w:pPr>
    </w:p>
    <w:p w14:paraId="1CCF8E0E" w14:textId="77777777" w:rsidR="00564C9E" w:rsidRPr="00682ACF" w:rsidRDefault="00564C9E" w:rsidP="00564C9E">
      <w:pPr>
        <w:spacing w:after="0" w:line="360" w:lineRule="auto"/>
        <w:jc w:val="both"/>
        <w:rPr>
          <w:rFonts w:ascii="Palatino Linotype" w:eastAsia="Times New Roman" w:hAnsi="Palatino Linotype" w:cs="Times New Roman"/>
          <w:color w:val="222222"/>
          <w:sz w:val="24"/>
          <w:szCs w:val="24"/>
          <w:shd w:val="clear" w:color="auto" w:fill="FFFFFF"/>
          <w:lang w:val="es-MX"/>
        </w:rPr>
      </w:pPr>
      <w:r w:rsidRPr="00682ACF">
        <w:rPr>
          <w:rFonts w:ascii="Palatino Linotype" w:eastAsia="Times New Roman" w:hAnsi="Palatino Linotype" w:cs="Times New Roman"/>
          <w:b/>
          <w:color w:val="222222"/>
          <w:sz w:val="28"/>
          <w:szCs w:val="28"/>
          <w:shd w:val="clear" w:color="auto" w:fill="FFFFFF"/>
          <w:lang w:val="es-MX"/>
        </w:rPr>
        <w:t>TERCERO.</w:t>
      </w:r>
      <w:r w:rsidRPr="00682ACF">
        <w:rPr>
          <w:rFonts w:ascii="Palatino Linotype" w:eastAsia="Times New Roman" w:hAnsi="Palatino Linotype" w:cs="Times New Roman"/>
          <w:b/>
          <w:color w:val="222222"/>
          <w:sz w:val="24"/>
          <w:szCs w:val="24"/>
          <w:shd w:val="clear" w:color="auto" w:fill="FFFFFF"/>
          <w:lang w:val="es-MX"/>
        </w:rPr>
        <w:t> </w:t>
      </w:r>
      <w:r w:rsidRPr="00682ACF">
        <w:rPr>
          <w:rFonts w:ascii="Palatino Linotype" w:eastAsia="Times New Roman" w:hAnsi="Palatino Linotype" w:cs="Times New Roman"/>
          <w:b/>
          <w:color w:val="222222"/>
          <w:sz w:val="24"/>
          <w:szCs w:val="24"/>
          <w:lang w:val="es-MX" w:eastAsia="es-ES_tradnl"/>
        </w:rPr>
        <w:t>Notifíquese</w:t>
      </w:r>
      <w:r w:rsidRPr="00682ACF">
        <w:rPr>
          <w:rFonts w:ascii="Palatino Linotype" w:eastAsia="Times New Roman" w:hAnsi="Palatino Linotype" w:cs="Times New Roman"/>
          <w:color w:val="222222"/>
          <w:sz w:val="24"/>
          <w:szCs w:val="24"/>
          <w:lang w:val="es-MX" w:eastAsia="es-ES_tradnl"/>
        </w:rPr>
        <w:t xml:space="preserve"> </w:t>
      </w:r>
      <w:r w:rsidRPr="00682ACF">
        <w:rPr>
          <w:rFonts w:ascii="Palatino Linotype" w:eastAsia="Times New Roman" w:hAnsi="Palatino Linotype" w:cs="Times New Roman"/>
          <w:color w:val="222222"/>
          <w:sz w:val="24"/>
          <w:szCs w:val="24"/>
          <w:shd w:val="clear" w:color="auto" w:fill="FFFFFF"/>
          <w:lang w:val="es-MX"/>
        </w:rPr>
        <w:t>al Titular de la Unidad de Transparencia del</w:t>
      </w:r>
      <w:r w:rsidRPr="00682ACF">
        <w:rPr>
          <w:rFonts w:ascii="Palatino Linotype" w:eastAsia="Times New Roman" w:hAnsi="Palatino Linotype" w:cs="Times New Roman"/>
          <w:b/>
          <w:color w:val="222222"/>
          <w:sz w:val="24"/>
          <w:szCs w:val="24"/>
          <w:shd w:val="clear" w:color="auto" w:fill="FFFFFF"/>
          <w:lang w:val="es-MX"/>
        </w:rPr>
        <w:t> SUJETO OBLIGADO</w:t>
      </w:r>
      <w:r w:rsidRPr="00682ACF">
        <w:rPr>
          <w:rFonts w:ascii="Palatino Linotype" w:eastAsia="Times New Roman" w:hAnsi="Palatino Linotype" w:cs="Times New Roman"/>
          <w:color w:val="222222"/>
          <w:sz w:val="24"/>
          <w:szCs w:val="24"/>
          <w:shd w:val="clear" w:color="auto" w:fill="FFFFFF"/>
          <w:lang w:val="es-MX"/>
        </w:rPr>
        <w:t xml:space="preserve">, para que conforme a los artículos 186, último párrafo y 189, párrafo segundo de la Ley de </w:t>
      </w:r>
      <w:r w:rsidRPr="00682ACF">
        <w:rPr>
          <w:rFonts w:ascii="Palatino Linotype" w:eastAsia="Times New Roman" w:hAnsi="Palatino Linotype" w:cs="Arial"/>
          <w:sz w:val="24"/>
          <w:szCs w:val="24"/>
          <w:lang w:val="es-MX"/>
        </w:rPr>
        <w:t>Transparencia</w:t>
      </w:r>
      <w:r w:rsidRPr="00682ACF">
        <w:rPr>
          <w:rFonts w:ascii="Palatino Linotype" w:eastAsia="Times New Roman" w:hAnsi="Palatino Linotype" w:cs="Times New Roman"/>
          <w:color w:val="222222"/>
          <w:sz w:val="24"/>
          <w:szCs w:val="24"/>
          <w:shd w:val="clear" w:color="auto" w:fill="FFFFFF"/>
          <w:lang w:val="es-MX"/>
        </w:rPr>
        <w:t xml:space="preserve"> y Acceso a la Información Pública del Estado de México y Municipios, dé </w:t>
      </w:r>
      <w:r w:rsidRPr="00682ACF">
        <w:rPr>
          <w:rFonts w:ascii="Palatino Linotype" w:eastAsia="Times New Roman" w:hAnsi="Palatino Linotype" w:cs="Arial"/>
          <w:sz w:val="24"/>
          <w:szCs w:val="24"/>
          <w:lang w:val="es-MX"/>
        </w:rPr>
        <w:t>cumplimiento</w:t>
      </w:r>
      <w:r w:rsidRPr="00682ACF">
        <w:rPr>
          <w:rFonts w:ascii="Palatino Linotype" w:eastAsia="Times New Roman" w:hAnsi="Palatino Linotype" w:cs="Times New Roman"/>
          <w:color w:val="222222"/>
          <w:sz w:val="24"/>
          <w:szCs w:val="24"/>
          <w:shd w:val="clear" w:color="auto" w:fill="FFFFFF"/>
          <w:lang w:val="es-MX"/>
        </w:rPr>
        <w:t xml:space="preserve"> a lo ordenado dentro del plazo de diez días hábiles, debiendo </w:t>
      </w:r>
      <w:r w:rsidRPr="00682ACF">
        <w:rPr>
          <w:rFonts w:ascii="Palatino Linotype" w:eastAsia="Times New Roman" w:hAnsi="Palatino Linotype" w:cs="Arial"/>
          <w:sz w:val="24"/>
          <w:szCs w:val="24"/>
          <w:lang w:val="es-MX"/>
        </w:rPr>
        <w:t>informar</w:t>
      </w:r>
      <w:r w:rsidRPr="00682ACF">
        <w:rPr>
          <w:rFonts w:ascii="Palatino Linotype" w:eastAsia="Times New Roman" w:hAnsi="Palatino Linotype" w:cs="Times New Roman"/>
          <w:color w:val="222222"/>
          <w:sz w:val="24"/>
          <w:szCs w:val="24"/>
          <w:shd w:val="clear" w:color="auto" w:fill="FFFFFF"/>
          <w:lang w:val="es-MX"/>
        </w:rPr>
        <w:t xml:space="preserve"> a este Instituto en un plazo </w:t>
      </w:r>
      <w:r w:rsidRPr="00682ACF">
        <w:rPr>
          <w:rFonts w:ascii="Palatino Linotype" w:eastAsia="Times New Roman" w:hAnsi="Palatino Linotype" w:cs="Times New Roman"/>
          <w:color w:val="222222"/>
          <w:sz w:val="24"/>
          <w:szCs w:val="24"/>
          <w:lang w:val="es-MX" w:eastAsia="es-ES_tradnl"/>
        </w:rPr>
        <w:t>de</w:t>
      </w:r>
      <w:r w:rsidRPr="00682ACF">
        <w:rPr>
          <w:rFonts w:ascii="Palatino Linotype" w:eastAsia="Times New Roman" w:hAnsi="Palatino Linotype" w:cs="Times New Roman"/>
          <w:color w:val="222222"/>
          <w:sz w:val="24"/>
          <w:szCs w:val="24"/>
          <w:shd w:val="clear" w:color="auto" w:fill="FFFFFF"/>
          <w:lang w:val="es-MX"/>
        </w:rPr>
        <w:t xml:space="preserve"> tres días hábiles siguientes sobre el cumplimiento dado a la presente resolución.</w:t>
      </w:r>
    </w:p>
    <w:p w14:paraId="61895FA3" w14:textId="77777777" w:rsidR="00564C9E" w:rsidRPr="00682ACF" w:rsidRDefault="00564C9E" w:rsidP="00564C9E">
      <w:pPr>
        <w:spacing w:after="0" w:line="360" w:lineRule="auto"/>
        <w:ind w:right="49"/>
        <w:jc w:val="both"/>
        <w:rPr>
          <w:rFonts w:ascii="Palatino Linotype" w:eastAsia="Times New Roman" w:hAnsi="Palatino Linotype" w:cs="Times New Roman"/>
          <w:b/>
          <w:color w:val="222222"/>
          <w:sz w:val="24"/>
          <w:szCs w:val="24"/>
          <w:shd w:val="clear" w:color="auto" w:fill="FFFFFF"/>
          <w:lang w:val="es-MX"/>
        </w:rPr>
      </w:pPr>
    </w:p>
    <w:p w14:paraId="6E26E507" w14:textId="77777777" w:rsidR="00564C9E" w:rsidRPr="00682ACF" w:rsidRDefault="00564C9E" w:rsidP="00564C9E">
      <w:pPr>
        <w:spacing w:after="0" w:line="360" w:lineRule="auto"/>
        <w:jc w:val="both"/>
        <w:rPr>
          <w:rFonts w:ascii="Palatino Linotype" w:eastAsia="Times New Roman" w:hAnsi="Palatino Linotype" w:cs="Times New Roman"/>
          <w:color w:val="222222"/>
          <w:sz w:val="24"/>
          <w:szCs w:val="24"/>
          <w:lang w:val="es-MX" w:eastAsia="es-ES_tradnl"/>
        </w:rPr>
      </w:pPr>
      <w:r w:rsidRPr="00682ACF">
        <w:rPr>
          <w:rFonts w:ascii="Palatino Linotype" w:eastAsia="Times New Roman" w:hAnsi="Palatino Linotype" w:cs="Times New Roman"/>
          <w:b/>
          <w:color w:val="222222"/>
          <w:sz w:val="28"/>
          <w:szCs w:val="28"/>
          <w:shd w:val="clear" w:color="auto" w:fill="FFFFFF"/>
          <w:lang w:val="es-MX"/>
        </w:rPr>
        <w:t>CUARTO</w:t>
      </w:r>
      <w:r w:rsidRPr="00682ACF">
        <w:rPr>
          <w:rFonts w:ascii="Palatino Linotype" w:eastAsia="Times New Roman" w:hAnsi="Palatino Linotype" w:cs="Arial"/>
          <w:b/>
          <w:bCs/>
          <w:color w:val="222222"/>
          <w:sz w:val="24"/>
          <w:szCs w:val="24"/>
          <w:lang w:val="es-MX" w:eastAsia="es-MX"/>
        </w:rPr>
        <w:t xml:space="preserve">. </w:t>
      </w:r>
      <w:r w:rsidRPr="00682ACF">
        <w:rPr>
          <w:rFonts w:ascii="Palatino Linotype" w:eastAsia="Times New Roman" w:hAnsi="Palatino Linotype" w:cs="Times New Roman"/>
          <w:b/>
          <w:color w:val="222222"/>
          <w:sz w:val="24"/>
          <w:szCs w:val="24"/>
          <w:lang w:val="es-MX" w:eastAsia="es-ES_tradnl"/>
        </w:rPr>
        <w:t>Notifíquese</w:t>
      </w:r>
      <w:r w:rsidRPr="00682ACF">
        <w:rPr>
          <w:rFonts w:ascii="Palatino Linotype" w:eastAsia="Times New Roman" w:hAnsi="Palatino Linotype" w:cs="Times New Roman"/>
          <w:color w:val="222222"/>
          <w:sz w:val="24"/>
          <w:szCs w:val="24"/>
          <w:lang w:val="es-MX" w:eastAsia="es-ES_tradnl"/>
        </w:rPr>
        <w:t xml:space="preserve"> a </w:t>
      </w:r>
      <w:r w:rsidRPr="00682ACF">
        <w:rPr>
          <w:rFonts w:ascii="Palatino Linotype" w:eastAsia="Times New Roman" w:hAnsi="Palatino Linotype" w:cs="Times New Roman"/>
          <w:b/>
          <w:bCs/>
          <w:color w:val="222222"/>
          <w:sz w:val="24"/>
          <w:szCs w:val="24"/>
          <w:lang w:val="es-MX" w:eastAsia="es-ES_tradnl"/>
        </w:rPr>
        <w:t>EL</w:t>
      </w:r>
      <w:r w:rsidRPr="00682ACF">
        <w:rPr>
          <w:rFonts w:ascii="Palatino Linotype" w:eastAsia="Times New Roman" w:hAnsi="Palatino Linotype" w:cs="Times New Roman"/>
          <w:color w:val="222222"/>
          <w:sz w:val="24"/>
          <w:szCs w:val="24"/>
          <w:lang w:val="es-MX" w:eastAsia="es-ES_tradnl"/>
        </w:rPr>
        <w:t xml:space="preserve"> </w:t>
      </w:r>
      <w:r w:rsidRPr="00682ACF">
        <w:rPr>
          <w:rFonts w:ascii="Palatino Linotype" w:eastAsia="Times New Roman" w:hAnsi="Palatino Linotype" w:cs="Times New Roman"/>
          <w:b/>
          <w:color w:val="222222"/>
          <w:sz w:val="24"/>
          <w:szCs w:val="24"/>
          <w:lang w:val="es-MX" w:eastAsia="es-ES_tradnl"/>
        </w:rPr>
        <w:t>RECURRENTE</w:t>
      </w:r>
      <w:r w:rsidRPr="00682ACF">
        <w:rPr>
          <w:rFonts w:ascii="Palatino Linotype" w:eastAsia="Times New Roman" w:hAnsi="Palatino Linotype" w:cs="Times New Roman"/>
          <w:color w:val="222222"/>
          <w:sz w:val="24"/>
          <w:szCs w:val="24"/>
          <w:lang w:val="es-MX" w:eastAsia="es-ES_tradnl"/>
        </w:rPr>
        <w:t xml:space="preserve"> la </w:t>
      </w:r>
      <w:bookmarkStart w:id="8" w:name="_Hlk61445359"/>
      <w:r w:rsidRPr="00682ACF">
        <w:rPr>
          <w:rFonts w:ascii="Palatino Linotype" w:eastAsia="Times New Roman" w:hAnsi="Palatino Linotype" w:cs="Arial"/>
          <w:sz w:val="24"/>
          <w:szCs w:val="24"/>
          <w:lang w:val="es-MX"/>
        </w:rPr>
        <w:t>presente</w:t>
      </w:r>
      <w:r w:rsidRPr="00682ACF">
        <w:rPr>
          <w:rFonts w:ascii="Palatino Linotype" w:eastAsia="Times New Roman" w:hAnsi="Palatino Linotype" w:cs="Times New Roman"/>
          <w:color w:val="222222"/>
          <w:sz w:val="24"/>
          <w:szCs w:val="24"/>
          <w:lang w:val="es-MX" w:eastAsia="es-ES_tradnl"/>
        </w:rPr>
        <w:t xml:space="preserve"> </w:t>
      </w:r>
      <w:bookmarkEnd w:id="8"/>
      <w:r w:rsidRPr="00682ACF">
        <w:rPr>
          <w:rFonts w:ascii="Palatino Linotype" w:eastAsia="Times New Roman" w:hAnsi="Palatino Linotype" w:cs="Times New Roman"/>
          <w:color w:val="222222"/>
          <w:sz w:val="24"/>
          <w:szCs w:val="24"/>
          <w:lang w:val="es-MX" w:eastAsia="es-ES_tradnl"/>
        </w:rPr>
        <w:t>resolución.</w:t>
      </w:r>
    </w:p>
    <w:p w14:paraId="652D1E33" w14:textId="77777777" w:rsidR="00564C9E" w:rsidRPr="00682ACF" w:rsidRDefault="00564C9E" w:rsidP="00564C9E">
      <w:pPr>
        <w:spacing w:after="0" w:line="360" w:lineRule="auto"/>
        <w:jc w:val="both"/>
        <w:rPr>
          <w:rFonts w:ascii="Palatino Linotype" w:eastAsia="Times New Roman" w:hAnsi="Palatino Linotype" w:cs="Times New Roman"/>
          <w:b/>
          <w:color w:val="222222"/>
          <w:sz w:val="24"/>
          <w:szCs w:val="24"/>
          <w:lang w:val="es-MX" w:eastAsia="es-ES_tradnl"/>
        </w:rPr>
      </w:pPr>
    </w:p>
    <w:p w14:paraId="0EEC70A8" w14:textId="77777777" w:rsidR="00564C9E" w:rsidRPr="00682ACF" w:rsidRDefault="00564C9E" w:rsidP="00564C9E">
      <w:pPr>
        <w:spacing w:after="0" w:line="360" w:lineRule="auto"/>
        <w:jc w:val="both"/>
        <w:rPr>
          <w:rFonts w:ascii="Palatino Linotype" w:eastAsia="Times New Roman" w:hAnsi="Palatino Linotype" w:cs="Times New Roman"/>
          <w:sz w:val="24"/>
          <w:szCs w:val="24"/>
          <w:lang w:val="es-MX"/>
        </w:rPr>
      </w:pPr>
      <w:r w:rsidRPr="00682ACF">
        <w:rPr>
          <w:rFonts w:ascii="Palatino Linotype" w:eastAsia="Times New Roman" w:hAnsi="Palatino Linotype" w:cs="Times New Roman"/>
          <w:b/>
          <w:sz w:val="28"/>
          <w:szCs w:val="24"/>
          <w:lang w:val="es-MX"/>
        </w:rPr>
        <w:t>QUINTO</w:t>
      </w:r>
      <w:r w:rsidRPr="00682ACF">
        <w:rPr>
          <w:rFonts w:ascii="Palatino Linotype" w:eastAsia="Times New Roman" w:hAnsi="Palatino Linotype" w:cs="Times New Roman"/>
          <w:b/>
          <w:sz w:val="24"/>
          <w:szCs w:val="24"/>
          <w:lang w:val="es-MX"/>
        </w:rPr>
        <w:t>.</w:t>
      </w:r>
      <w:r w:rsidRPr="00682ACF">
        <w:rPr>
          <w:rFonts w:ascii="Palatino Linotype" w:eastAsia="Times New Roman" w:hAnsi="Palatino Linotype" w:cs="Times New Roman"/>
          <w:sz w:val="24"/>
          <w:szCs w:val="24"/>
          <w:lang w:val="es-MX"/>
        </w:rPr>
        <w:t xml:space="preserve"> Con fundamento en el artículo 198 de la Ley de Transparencia y Acceso a la Información Pública del Estado de México y Municipios, se apercibe al </w:t>
      </w:r>
      <w:r w:rsidRPr="00682ACF">
        <w:rPr>
          <w:rFonts w:ascii="Palatino Linotype" w:eastAsia="Times New Roman" w:hAnsi="Palatino Linotype" w:cs="Times New Roman"/>
          <w:b/>
          <w:sz w:val="24"/>
          <w:szCs w:val="24"/>
          <w:lang w:val="es-MX"/>
        </w:rPr>
        <w:t>SUJETO OBLIGADO</w:t>
      </w:r>
      <w:r w:rsidRPr="00682ACF">
        <w:rPr>
          <w:rFonts w:ascii="Palatino Linotype" w:eastAsia="Times New Roman" w:hAnsi="Palatino Linotype" w:cs="Times New Roman"/>
          <w:sz w:val="24"/>
          <w:szCs w:val="24"/>
          <w:lang w:val="es-MX"/>
        </w:rPr>
        <w:t xml:space="preserve"> que, en caso de negarse a cumplir la presente resolución o hacerlo de manera parcial se actuará de conformidad con lo previsto en los artículos 213, 214, 216 y 217 de dicha Ley. </w:t>
      </w:r>
    </w:p>
    <w:p w14:paraId="1FAAA69D" w14:textId="77777777" w:rsidR="00564C9E" w:rsidRPr="00682ACF" w:rsidRDefault="00564C9E" w:rsidP="00564C9E">
      <w:pPr>
        <w:spacing w:after="0" w:line="360" w:lineRule="auto"/>
        <w:ind w:right="49"/>
        <w:jc w:val="both"/>
        <w:rPr>
          <w:rFonts w:ascii="Palatino Linotype" w:eastAsia="Times New Roman" w:hAnsi="Palatino Linotype" w:cs="Arial"/>
          <w:b/>
          <w:bCs/>
          <w:color w:val="222222"/>
          <w:sz w:val="24"/>
          <w:szCs w:val="24"/>
          <w:lang w:val="es-MX" w:eastAsia="es-MX"/>
        </w:rPr>
      </w:pPr>
    </w:p>
    <w:p w14:paraId="70C696BF" w14:textId="77777777" w:rsidR="00564C9E" w:rsidRPr="00682ACF" w:rsidRDefault="00564C9E" w:rsidP="00564C9E">
      <w:pPr>
        <w:spacing w:after="0" w:line="360" w:lineRule="auto"/>
        <w:jc w:val="both"/>
        <w:rPr>
          <w:rFonts w:ascii="Palatino Linotype" w:eastAsia="Times New Roman" w:hAnsi="Palatino Linotype" w:cs="Times New Roman"/>
          <w:color w:val="222222"/>
          <w:sz w:val="24"/>
          <w:szCs w:val="24"/>
          <w:lang w:val="es-MX" w:eastAsia="es-ES_tradnl"/>
        </w:rPr>
      </w:pPr>
      <w:r w:rsidRPr="00682ACF">
        <w:rPr>
          <w:rFonts w:ascii="Palatino Linotype" w:eastAsia="Times New Roman" w:hAnsi="Palatino Linotype" w:cs="Times New Roman"/>
          <w:b/>
          <w:color w:val="222222"/>
          <w:sz w:val="28"/>
          <w:szCs w:val="28"/>
          <w:shd w:val="clear" w:color="auto" w:fill="FFFFFF"/>
          <w:lang w:val="es-MX"/>
        </w:rPr>
        <w:lastRenderedPageBreak/>
        <w:t>SEXTO</w:t>
      </w:r>
      <w:r w:rsidRPr="00682ACF">
        <w:rPr>
          <w:rFonts w:ascii="Palatino Linotype" w:eastAsia="Times New Roman" w:hAnsi="Palatino Linotype" w:cs="Arial"/>
          <w:b/>
          <w:bCs/>
          <w:color w:val="222222"/>
          <w:sz w:val="28"/>
          <w:szCs w:val="24"/>
          <w:lang w:val="es-MX" w:eastAsia="es-MX"/>
        </w:rPr>
        <w:t>.</w:t>
      </w:r>
      <w:r w:rsidRPr="00682ACF">
        <w:rPr>
          <w:rFonts w:ascii="Palatino Linotype" w:eastAsia="Times New Roman" w:hAnsi="Palatino Linotype" w:cs="Times New Roman"/>
          <w:color w:val="222222"/>
          <w:sz w:val="24"/>
          <w:szCs w:val="17"/>
          <w:lang w:val="es-MX" w:eastAsia="es-ES_tradnl"/>
        </w:rPr>
        <w:t xml:space="preserve"> </w:t>
      </w:r>
      <w:r w:rsidRPr="00682ACF">
        <w:rPr>
          <w:rFonts w:ascii="Palatino Linotype" w:eastAsia="Times New Roman" w:hAnsi="Palatino Linotype" w:cs="Times New Roman"/>
          <w:b/>
          <w:color w:val="222222"/>
          <w:sz w:val="24"/>
          <w:szCs w:val="24"/>
          <w:lang w:val="es-MX" w:eastAsia="es-ES_tradnl"/>
        </w:rPr>
        <w:t>Hágase del conocimiento</w:t>
      </w:r>
      <w:r w:rsidRPr="00682ACF">
        <w:rPr>
          <w:rFonts w:ascii="Palatino Linotype" w:eastAsia="Times New Roman" w:hAnsi="Palatino Linotype" w:cs="Times New Roman"/>
          <w:color w:val="222222"/>
          <w:sz w:val="24"/>
          <w:szCs w:val="24"/>
          <w:lang w:val="es-MX" w:eastAsia="es-ES_tradnl"/>
        </w:rPr>
        <w:t xml:space="preserve"> a </w:t>
      </w:r>
      <w:r w:rsidRPr="00682ACF">
        <w:rPr>
          <w:rFonts w:ascii="Palatino Linotype" w:eastAsia="Times New Roman" w:hAnsi="Palatino Linotype" w:cs="Times New Roman"/>
          <w:b/>
          <w:bCs/>
          <w:color w:val="222222"/>
          <w:sz w:val="24"/>
          <w:szCs w:val="24"/>
          <w:lang w:val="es-MX" w:eastAsia="es-ES_tradnl"/>
        </w:rPr>
        <w:t>EL</w:t>
      </w:r>
      <w:r w:rsidRPr="00682ACF">
        <w:rPr>
          <w:rFonts w:ascii="Palatino Linotype" w:eastAsia="Times New Roman" w:hAnsi="Palatino Linotype" w:cs="Times New Roman"/>
          <w:color w:val="222222"/>
          <w:sz w:val="24"/>
          <w:szCs w:val="24"/>
          <w:lang w:val="es-MX" w:eastAsia="es-ES_tradnl"/>
        </w:rPr>
        <w:t xml:space="preserve"> </w:t>
      </w:r>
      <w:r w:rsidRPr="00682ACF">
        <w:rPr>
          <w:rFonts w:ascii="Palatino Linotype" w:eastAsia="Times New Roman" w:hAnsi="Palatino Linotype" w:cs="Times New Roman"/>
          <w:b/>
          <w:color w:val="222222"/>
          <w:sz w:val="24"/>
          <w:szCs w:val="24"/>
          <w:lang w:val="es-MX" w:eastAsia="es-ES_tradnl"/>
        </w:rPr>
        <w:t>RECURRENTE</w:t>
      </w:r>
      <w:r w:rsidRPr="00682ACF">
        <w:rPr>
          <w:rFonts w:ascii="Palatino Linotype" w:eastAsia="Times New Roman" w:hAnsi="Palatino Linotype" w:cs="Times New Roman"/>
          <w:color w:val="222222"/>
          <w:sz w:val="24"/>
          <w:szCs w:val="24"/>
          <w:lang w:val="es-MX" w:eastAsia="es-ES_tradnl"/>
        </w:rPr>
        <w:t xml:space="preserve"> que de conformidad con lo establecido en el </w:t>
      </w:r>
      <w:r w:rsidRPr="00682ACF">
        <w:rPr>
          <w:rFonts w:ascii="Palatino Linotype" w:eastAsia="Times New Roman" w:hAnsi="Palatino Linotype" w:cs="Arial"/>
          <w:sz w:val="24"/>
          <w:szCs w:val="24"/>
          <w:lang w:val="es-MX"/>
        </w:rPr>
        <w:t>artículo</w:t>
      </w:r>
      <w:r w:rsidRPr="00682ACF">
        <w:rPr>
          <w:rFonts w:ascii="Palatino Linotype" w:eastAsia="Times New Roman" w:hAnsi="Palatino Linotype" w:cs="Times New Roman"/>
          <w:color w:val="222222"/>
          <w:sz w:val="24"/>
          <w:szCs w:val="24"/>
          <w:lang w:val="es-MX" w:eastAsia="es-ES_tradnl"/>
        </w:rPr>
        <w:t xml:space="preserve"> 196 de la </w:t>
      </w:r>
      <w:r w:rsidRPr="00682ACF">
        <w:rPr>
          <w:rFonts w:ascii="Palatino Linotype" w:eastAsia="Times New Roman" w:hAnsi="Palatino Linotype" w:cs="Arial"/>
          <w:sz w:val="24"/>
          <w:szCs w:val="24"/>
          <w:lang w:val="es-MX"/>
        </w:rPr>
        <w:t>Ley</w:t>
      </w:r>
      <w:r w:rsidRPr="00682ACF">
        <w:rPr>
          <w:rFonts w:ascii="Palatino Linotype" w:eastAsia="Times New Roman" w:hAnsi="Palatino Linotype" w:cs="Times New Roman"/>
          <w:color w:val="222222"/>
          <w:sz w:val="24"/>
          <w:szCs w:val="24"/>
          <w:lang w:val="es-MX" w:eastAsia="es-ES_tradnl"/>
        </w:rPr>
        <w:t xml:space="preserve"> de Transparencia y Acceso a la Información Pública del Estado de México y Municipios, podrá impugnarla vía Juicio de Amparo en los términos de las leyes aplicables.</w:t>
      </w:r>
    </w:p>
    <w:p w14:paraId="0D9202B1" w14:textId="77777777" w:rsidR="00564C9E" w:rsidRPr="00682ACF" w:rsidRDefault="00564C9E" w:rsidP="00564C9E">
      <w:pPr>
        <w:spacing w:after="0" w:line="360" w:lineRule="auto"/>
        <w:jc w:val="both"/>
        <w:rPr>
          <w:rFonts w:ascii="Palatino Linotype" w:eastAsia="Times New Roman" w:hAnsi="Palatino Linotype" w:cs="Times New Roman"/>
          <w:color w:val="222222"/>
          <w:sz w:val="24"/>
          <w:szCs w:val="24"/>
          <w:lang w:val="es-MX" w:eastAsia="es-ES_tradnl"/>
        </w:rPr>
      </w:pPr>
    </w:p>
    <w:p w14:paraId="357E09F5" w14:textId="2EB4122E" w:rsidR="00564C9E" w:rsidRPr="00682ACF" w:rsidRDefault="00564C9E" w:rsidP="00564C9E">
      <w:pPr>
        <w:spacing w:after="0" w:line="360" w:lineRule="auto"/>
        <w:jc w:val="both"/>
        <w:rPr>
          <w:rFonts w:ascii="Palatino Linotype" w:hAnsi="Palatino Linotype"/>
          <w:color w:val="222222"/>
          <w:sz w:val="24"/>
          <w:szCs w:val="24"/>
          <w:lang w:eastAsia="es-ES_tradnl"/>
        </w:rPr>
      </w:pPr>
      <w:r w:rsidRPr="00682ACF">
        <w:rPr>
          <w:rFonts w:ascii="Palatino Linotype" w:hAnsi="Palatino Linotype"/>
          <w:b/>
          <w:bCs/>
          <w:color w:val="222222"/>
          <w:sz w:val="28"/>
          <w:szCs w:val="28"/>
          <w:lang w:eastAsia="es-ES_tradnl"/>
        </w:rPr>
        <w:t>S</w:t>
      </w:r>
      <w:r w:rsidR="009A7ACD" w:rsidRPr="00682ACF">
        <w:rPr>
          <w:rFonts w:ascii="Palatino Linotype" w:hAnsi="Palatino Linotype"/>
          <w:b/>
          <w:bCs/>
          <w:color w:val="222222"/>
          <w:sz w:val="28"/>
          <w:szCs w:val="28"/>
          <w:lang w:eastAsia="es-ES_tradnl"/>
        </w:rPr>
        <w:t>É</w:t>
      </w:r>
      <w:r w:rsidRPr="00682ACF">
        <w:rPr>
          <w:rFonts w:ascii="Palatino Linotype" w:hAnsi="Palatino Linotype"/>
          <w:b/>
          <w:bCs/>
          <w:color w:val="222222"/>
          <w:sz w:val="28"/>
          <w:szCs w:val="28"/>
          <w:lang w:eastAsia="es-ES_tradnl"/>
        </w:rPr>
        <w:t xml:space="preserve">PTIMO. </w:t>
      </w:r>
      <w:r w:rsidRPr="00682ACF">
        <w:rPr>
          <w:rFonts w:ascii="Palatino Linotype" w:hAnsi="Palatino Linotype"/>
          <w:b/>
          <w:bCs/>
          <w:color w:val="222222"/>
          <w:sz w:val="24"/>
          <w:szCs w:val="24"/>
          <w:lang w:eastAsia="es-ES_tradnl"/>
        </w:rPr>
        <w:t xml:space="preserve">Gírese oficio </w:t>
      </w:r>
      <w:r w:rsidRPr="00682ACF">
        <w:rPr>
          <w:rFonts w:ascii="Palatino Linotype" w:hAnsi="Palatino Linotype"/>
          <w:color w:val="222222"/>
          <w:sz w:val="24"/>
          <w:szCs w:val="24"/>
          <w:lang w:eastAsia="es-ES_tradnl"/>
        </w:rPr>
        <w:t>al Titular de la Dirección Jurídica y de Verificación de este Instituto, de conformidad con el artículo 2</w:t>
      </w:r>
      <w:r w:rsidR="00A455CA" w:rsidRPr="00682ACF">
        <w:rPr>
          <w:rFonts w:ascii="Palatino Linotype" w:hAnsi="Palatino Linotype"/>
          <w:color w:val="222222"/>
          <w:sz w:val="24"/>
          <w:szCs w:val="24"/>
          <w:lang w:eastAsia="es-ES_tradnl"/>
        </w:rPr>
        <w:t>3</w:t>
      </w:r>
      <w:r w:rsidRPr="00682ACF">
        <w:rPr>
          <w:rFonts w:ascii="Palatino Linotype" w:hAnsi="Palatino Linotype"/>
          <w:color w:val="222222"/>
          <w:sz w:val="24"/>
          <w:szCs w:val="24"/>
          <w:lang w:eastAsia="es-ES_tradnl"/>
        </w:rPr>
        <w:t xml:space="preserve">, fracción XIV del Reglamento Interior del Instituto de Transparencia, Acceso a la Información Pública y Protección de Datos Personales del Estado de México y Municipios, con el fin que determine lo conducente en términos de considerando </w:t>
      </w:r>
      <w:r w:rsidRPr="00682ACF">
        <w:rPr>
          <w:rFonts w:ascii="Palatino Linotype" w:hAnsi="Palatino Linotype"/>
          <w:b/>
          <w:bCs/>
          <w:color w:val="222222"/>
          <w:sz w:val="24"/>
          <w:szCs w:val="24"/>
          <w:lang w:eastAsia="es-ES_tradnl"/>
        </w:rPr>
        <w:t>QUINTO</w:t>
      </w:r>
      <w:r w:rsidRPr="00682ACF">
        <w:rPr>
          <w:rFonts w:ascii="Palatino Linotype" w:hAnsi="Palatino Linotype"/>
          <w:color w:val="222222"/>
          <w:sz w:val="24"/>
          <w:szCs w:val="24"/>
          <w:lang w:eastAsia="es-ES_tradnl"/>
        </w:rPr>
        <w:t xml:space="preserve"> de la presente resolución. </w:t>
      </w:r>
    </w:p>
    <w:p w14:paraId="3F50C4AF" w14:textId="77777777" w:rsidR="00564C9E" w:rsidRPr="00682ACF" w:rsidRDefault="00564C9E" w:rsidP="00564C9E">
      <w:pPr>
        <w:spacing w:after="0" w:line="360" w:lineRule="auto"/>
        <w:jc w:val="both"/>
        <w:rPr>
          <w:rFonts w:ascii="Palatino Linotype" w:hAnsi="Palatino Linotype"/>
          <w:color w:val="222222"/>
          <w:sz w:val="24"/>
          <w:szCs w:val="24"/>
          <w:lang w:eastAsia="es-ES_tradnl"/>
        </w:rPr>
      </w:pPr>
    </w:p>
    <w:p w14:paraId="18964EC2" w14:textId="77777777" w:rsidR="00564C9E" w:rsidRPr="00682ACF" w:rsidRDefault="00564C9E" w:rsidP="00564C9E">
      <w:pPr>
        <w:spacing w:after="0" w:line="360" w:lineRule="auto"/>
        <w:jc w:val="both"/>
        <w:rPr>
          <w:rFonts w:ascii="Palatino Linotype" w:eastAsia="Times New Roman" w:hAnsi="Palatino Linotype" w:cs="Arial"/>
          <w:sz w:val="24"/>
          <w:szCs w:val="24"/>
          <w:lang w:val="es-MX"/>
        </w:rPr>
      </w:pPr>
      <w:r w:rsidRPr="00682ACF">
        <w:rPr>
          <w:rFonts w:ascii="Palatino Linotype" w:hAnsi="Palatino Linotype"/>
          <w:b/>
          <w:bCs/>
          <w:color w:val="222222"/>
          <w:sz w:val="28"/>
          <w:szCs w:val="28"/>
          <w:lang w:eastAsia="es-ES_tradnl"/>
        </w:rPr>
        <w:t xml:space="preserve">OCTAVO. </w:t>
      </w:r>
      <w:r w:rsidRPr="00682ACF">
        <w:rPr>
          <w:rFonts w:ascii="Palatino Linotype" w:hAnsi="Palatino Linotype"/>
          <w:color w:val="222222"/>
          <w:sz w:val="24"/>
          <w:szCs w:val="24"/>
          <w:lang w:eastAsia="es-ES_tradnl"/>
        </w:rPr>
        <w:t xml:space="preserve">De conformidad con el artículo 198 de la Ley de Transparencia y Acceso a la Información Pública del Estado de México y Municipios, de considerarlo procedente, </w:t>
      </w:r>
      <w:r w:rsidRPr="00682ACF">
        <w:rPr>
          <w:rFonts w:ascii="Palatino Linotype" w:hAnsi="Palatino Linotype"/>
          <w:b/>
          <w:bCs/>
          <w:color w:val="222222"/>
          <w:sz w:val="24"/>
          <w:szCs w:val="24"/>
          <w:lang w:eastAsia="es-ES_tradnl"/>
        </w:rPr>
        <w:t>EL SUJETO OBLIGADO</w:t>
      </w:r>
      <w:r w:rsidRPr="00682ACF">
        <w:rPr>
          <w:rFonts w:ascii="Palatino Linotype" w:hAnsi="Palatino Linotype"/>
          <w:color w:val="222222"/>
          <w:sz w:val="24"/>
          <w:szCs w:val="24"/>
          <w:lang w:eastAsia="es-ES_tradnl"/>
        </w:rPr>
        <w:t xml:space="preserve"> de manera fundada y motivada, podrá solicitar una ampliación de plazo para el cumplimiento de la presente resolución.</w:t>
      </w:r>
    </w:p>
    <w:p w14:paraId="32F2C2C7" w14:textId="77777777" w:rsidR="00E35A51" w:rsidRPr="00682ACF" w:rsidRDefault="00E35A51" w:rsidP="005D0155">
      <w:pPr>
        <w:spacing w:after="0" w:line="360" w:lineRule="auto"/>
        <w:jc w:val="both"/>
        <w:rPr>
          <w:rFonts w:ascii="Palatino Linotype" w:hAnsi="Palatino Linotype"/>
          <w:color w:val="222222"/>
          <w:sz w:val="24"/>
          <w:szCs w:val="24"/>
          <w:lang w:eastAsia="es-ES_tradnl"/>
        </w:rPr>
      </w:pPr>
    </w:p>
    <w:p w14:paraId="4C3F27B8" w14:textId="3F81339D" w:rsidR="002034FE" w:rsidRPr="00682ACF" w:rsidRDefault="002034FE" w:rsidP="005D0155">
      <w:pPr>
        <w:spacing w:after="0" w:line="360" w:lineRule="auto"/>
        <w:jc w:val="both"/>
        <w:rPr>
          <w:rFonts w:ascii="Palatino Linotype" w:hAnsi="Palatino Linotype" w:cs="Arial"/>
          <w:sz w:val="24"/>
          <w:szCs w:val="24"/>
        </w:rPr>
      </w:pPr>
      <w:r w:rsidRPr="00682ACF">
        <w:rPr>
          <w:rFonts w:ascii="Palatino Linotype" w:hAnsi="Palatino Linotype" w:cs="Arial"/>
          <w:sz w:val="24"/>
          <w:szCs w:val="24"/>
        </w:rPr>
        <w:t>ASÍ LO RESUELVE, POR</w:t>
      </w:r>
      <w:r w:rsidR="005546CD" w:rsidRPr="00682ACF">
        <w:rPr>
          <w:rFonts w:ascii="Palatino Linotype" w:hAnsi="Palatino Linotype" w:cs="Arial"/>
          <w:sz w:val="24"/>
          <w:szCs w:val="24"/>
        </w:rPr>
        <w:t xml:space="preserve"> UNANIMIDAD</w:t>
      </w:r>
      <w:r w:rsidRPr="00682ACF">
        <w:rPr>
          <w:rFonts w:ascii="Palatino Linotype" w:hAnsi="Palatino Linotype" w:cs="Arial"/>
          <w:sz w:val="24"/>
          <w:szCs w:val="24"/>
        </w:rPr>
        <w:t xml:space="preserve"> DE VOTOS EL PLENO DEL</w:t>
      </w:r>
      <w:r w:rsidRPr="00682ACF">
        <w:rPr>
          <w:rFonts w:ascii="Palatino Linotype" w:eastAsia="Arial Unicode MS" w:hAnsi="Palatino Linotype" w:cs="Arial"/>
          <w:sz w:val="24"/>
          <w:szCs w:val="24"/>
        </w:rPr>
        <w:t xml:space="preserve"> INSTITUTO DE </w:t>
      </w:r>
      <w:r w:rsidRPr="00682ACF">
        <w:rPr>
          <w:rFonts w:ascii="Palatino Linotype" w:hAnsi="Palatino Linotype"/>
          <w:sz w:val="24"/>
          <w:szCs w:val="24"/>
          <w:lang w:eastAsia="en-US"/>
        </w:rPr>
        <w:t>TRANSPARENCIA</w:t>
      </w:r>
      <w:r w:rsidRPr="00682ACF">
        <w:rPr>
          <w:rFonts w:ascii="Palatino Linotype" w:eastAsia="Arial Unicode MS" w:hAnsi="Palatino Linotype" w:cs="Arial"/>
          <w:sz w:val="24"/>
          <w:szCs w:val="24"/>
        </w:rPr>
        <w:t>, ACCESO A LA INFORMACIÓN PÚBLICA Y PROTECCIÓN DE DATOS PERSONALES DEL ESTADO DE MÉXICO Y MUNICIPIOS</w:t>
      </w:r>
      <w:r w:rsidRPr="00682ACF">
        <w:rPr>
          <w:rFonts w:ascii="Palatino Linotype" w:hAnsi="Palatino Linotype" w:cs="Arial"/>
          <w:sz w:val="24"/>
          <w:szCs w:val="24"/>
        </w:rPr>
        <w:t>, CONFORMADO POR LOS COMISIONADOS ZULEMA MARTÍNEZ SÁNCHEZ; EVA ABAID YAPUR; JOSÉ GUADALUPE LUNA HERNÁNDEZ, JAVIER MARTÍNEZ CRUZ</w:t>
      </w:r>
      <w:r w:rsidR="00682ACF">
        <w:rPr>
          <w:rFonts w:ascii="Palatino Linotype" w:hAnsi="Palatino Linotype" w:cs="Arial"/>
          <w:sz w:val="24"/>
          <w:szCs w:val="24"/>
        </w:rPr>
        <w:t xml:space="preserve"> EMITIENDO VOTO PARTICULAR CONCURRENTE</w:t>
      </w:r>
      <w:r w:rsidRPr="00682ACF">
        <w:rPr>
          <w:rFonts w:ascii="Palatino Linotype" w:hAnsi="Palatino Linotype" w:cs="Arial"/>
          <w:sz w:val="24"/>
          <w:szCs w:val="24"/>
        </w:rPr>
        <w:t xml:space="preserve"> Y LUIS GUSTAVO PARRA NORIEGA</w:t>
      </w:r>
      <w:r w:rsidR="00682ACF">
        <w:rPr>
          <w:rFonts w:ascii="Palatino Linotype" w:hAnsi="Palatino Linotype" w:cs="Arial"/>
          <w:sz w:val="24"/>
          <w:szCs w:val="24"/>
        </w:rPr>
        <w:t xml:space="preserve"> EMITIENDO VOTO PARTICULAR </w:t>
      </w:r>
      <w:r w:rsidR="00682ACF">
        <w:rPr>
          <w:rFonts w:ascii="Palatino Linotype" w:hAnsi="Palatino Linotype" w:cs="Arial"/>
          <w:sz w:val="24"/>
          <w:szCs w:val="24"/>
        </w:rPr>
        <w:lastRenderedPageBreak/>
        <w:t>CONCURRENTE</w:t>
      </w:r>
      <w:r w:rsidRPr="00682ACF">
        <w:rPr>
          <w:rFonts w:ascii="Palatino Linotype" w:hAnsi="Palatino Linotype" w:cs="Arial"/>
          <w:sz w:val="24"/>
          <w:szCs w:val="24"/>
        </w:rPr>
        <w:t xml:space="preserve">; </w:t>
      </w:r>
      <w:r w:rsidRPr="00682ACF">
        <w:rPr>
          <w:rFonts w:ascii="Palatino Linotype" w:hAnsi="Palatino Linotype" w:cs="Arial"/>
          <w:sz w:val="24"/>
          <w:szCs w:val="24"/>
          <w:shd w:val="clear" w:color="auto" w:fill="FFFFFF" w:themeFill="background1"/>
        </w:rPr>
        <w:t xml:space="preserve">EN LA </w:t>
      </w:r>
      <w:r w:rsidR="00BC5517" w:rsidRPr="00682ACF">
        <w:rPr>
          <w:rFonts w:ascii="Palatino Linotype" w:hAnsi="Palatino Linotype" w:cs="Arial"/>
          <w:sz w:val="24"/>
          <w:szCs w:val="24"/>
          <w:shd w:val="clear" w:color="auto" w:fill="FFFFFF" w:themeFill="background1"/>
        </w:rPr>
        <w:t xml:space="preserve">SEGUNDA </w:t>
      </w:r>
      <w:r w:rsidRPr="00682ACF">
        <w:rPr>
          <w:rFonts w:ascii="Palatino Linotype" w:hAnsi="Palatino Linotype" w:cs="Arial"/>
          <w:sz w:val="24"/>
          <w:szCs w:val="24"/>
        </w:rPr>
        <w:t xml:space="preserve">SESIÓN ORDINARIA CELEBRADA EL </w:t>
      </w:r>
      <w:r w:rsidR="00BC5517" w:rsidRPr="00682ACF">
        <w:rPr>
          <w:rFonts w:ascii="Palatino Linotype" w:hAnsi="Palatino Linotype" w:cs="Arial"/>
          <w:sz w:val="24"/>
          <w:szCs w:val="24"/>
        </w:rPr>
        <w:t>VEINTISIETE DE ENERO DE DOS MIL VEINTIUNO</w:t>
      </w:r>
      <w:r w:rsidRPr="00682ACF">
        <w:rPr>
          <w:rFonts w:ascii="Palatino Linotype" w:hAnsi="Palatino Linotype" w:cs="Arial"/>
          <w:sz w:val="24"/>
          <w:szCs w:val="24"/>
        </w:rPr>
        <w:t xml:space="preserve">, ANTE EL SECRETARIO TÉCNICO DEL PLENO, </w:t>
      </w:r>
      <w:r w:rsidRPr="00682ACF">
        <w:rPr>
          <w:rFonts w:ascii="Palatino Linotype" w:eastAsia="Arial Unicode MS" w:hAnsi="Palatino Linotype" w:cs="Arial"/>
          <w:sz w:val="24"/>
          <w:szCs w:val="24"/>
        </w:rPr>
        <w:t>ALEXIS</w:t>
      </w:r>
      <w:r w:rsidRPr="00682ACF">
        <w:rPr>
          <w:rFonts w:ascii="Palatino Linotype" w:hAnsi="Palatino Linotype" w:cs="Arial"/>
          <w:sz w:val="24"/>
          <w:szCs w:val="24"/>
        </w:rPr>
        <w:t xml:space="preserve"> TAPIA RAMÍREZ.</w:t>
      </w:r>
    </w:p>
    <w:tbl>
      <w:tblPr>
        <w:tblW w:w="10368" w:type="dxa"/>
        <w:jc w:val="center"/>
        <w:tblLayout w:type="fixed"/>
        <w:tblLook w:val="04A0" w:firstRow="1" w:lastRow="0" w:firstColumn="1" w:lastColumn="0" w:noHBand="0" w:noVBand="1"/>
      </w:tblPr>
      <w:tblGrid>
        <w:gridCol w:w="10368"/>
      </w:tblGrid>
      <w:tr w:rsidR="00114283" w:rsidRPr="00682ACF" w14:paraId="0B5AD0D9" w14:textId="77777777" w:rsidTr="007D103E">
        <w:trPr>
          <w:jc w:val="center"/>
        </w:trPr>
        <w:tc>
          <w:tcPr>
            <w:tcW w:w="10368" w:type="dxa"/>
          </w:tcPr>
          <w:p w14:paraId="258F87B0" w14:textId="0E55308D" w:rsidR="00080896" w:rsidRPr="00682ACF" w:rsidRDefault="00080896"/>
          <w:p w14:paraId="75343AE1" w14:textId="77777777" w:rsidR="00080896" w:rsidRPr="00682ACF" w:rsidRDefault="00080896"/>
          <w:tbl>
            <w:tblPr>
              <w:tblW w:w="10365" w:type="dxa"/>
              <w:jc w:val="center"/>
              <w:tblLayout w:type="fixed"/>
              <w:tblLook w:val="04A0" w:firstRow="1" w:lastRow="0" w:firstColumn="1" w:lastColumn="0" w:noHBand="0" w:noVBand="1"/>
            </w:tblPr>
            <w:tblGrid>
              <w:gridCol w:w="5182"/>
              <w:gridCol w:w="5183"/>
            </w:tblGrid>
            <w:tr w:rsidR="00114283" w:rsidRPr="00682ACF" w14:paraId="0EC64727" w14:textId="77777777" w:rsidTr="00E642F0">
              <w:trPr>
                <w:jc w:val="center"/>
              </w:trPr>
              <w:tc>
                <w:tcPr>
                  <w:tcW w:w="10365" w:type="dxa"/>
                  <w:gridSpan w:val="2"/>
                  <w:shd w:val="clear" w:color="auto" w:fill="auto"/>
                </w:tcPr>
                <w:p w14:paraId="5118BC58" w14:textId="77777777" w:rsidR="00682ACF" w:rsidRDefault="00682ACF" w:rsidP="005D0155">
                  <w:pPr>
                    <w:spacing w:after="0" w:line="240" w:lineRule="auto"/>
                    <w:jc w:val="center"/>
                    <w:rPr>
                      <w:rFonts w:ascii="Palatino Linotype" w:hAnsi="Palatino Linotype" w:cs="Arial"/>
                      <w:b/>
                      <w:sz w:val="24"/>
                      <w:szCs w:val="24"/>
                    </w:rPr>
                  </w:pPr>
                </w:p>
                <w:p w14:paraId="44E8C6E5" w14:textId="77777777" w:rsidR="00114283" w:rsidRPr="00682ACF" w:rsidRDefault="00114283" w:rsidP="005D0155">
                  <w:pPr>
                    <w:spacing w:after="0" w:line="240" w:lineRule="auto"/>
                    <w:jc w:val="center"/>
                    <w:rPr>
                      <w:rFonts w:ascii="Palatino Linotype" w:hAnsi="Palatino Linotype" w:cs="Arial"/>
                      <w:b/>
                      <w:sz w:val="24"/>
                      <w:szCs w:val="24"/>
                    </w:rPr>
                  </w:pPr>
                  <w:r w:rsidRPr="00682ACF">
                    <w:rPr>
                      <w:rFonts w:ascii="Palatino Linotype" w:hAnsi="Palatino Linotype" w:cs="Arial"/>
                      <w:b/>
                      <w:sz w:val="24"/>
                      <w:szCs w:val="24"/>
                    </w:rPr>
                    <w:t>Zulema Martínez Sánchez</w:t>
                  </w:r>
                </w:p>
                <w:p w14:paraId="31232B8A" w14:textId="77777777" w:rsidR="00114283" w:rsidRPr="00682ACF" w:rsidRDefault="00114283" w:rsidP="005D0155">
                  <w:pPr>
                    <w:spacing w:after="0" w:line="240" w:lineRule="auto"/>
                    <w:jc w:val="center"/>
                    <w:rPr>
                      <w:rFonts w:ascii="Palatino Linotype" w:hAnsi="Palatino Linotype" w:cs="Arial"/>
                      <w:b/>
                      <w:sz w:val="24"/>
                      <w:szCs w:val="24"/>
                    </w:rPr>
                  </w:pPr>
                  <w:r w:rsidRPr="00682ACF">
                    <w:rPr>
                      <w:rFonts w:ascii="Palatino Linotype" w:hAnsi="Palatino Linotype" w:cs="Arial"/>
                      <w:sz w:val="24"/>
                      <w:szCs w:val="24"/>
                    </w:rPr>
                    <w:t>Comisionada Presidenta</w:t>
                  </w:r>
                </w:p>
                <w:p w14:paraId="2D4A19A3" w14:textId="77777777" w:rsidR="00114283" w:rsidRPr="00682ACF" w:rsidRDefault="00114283" w:rsidP="005D0155">
                  <w:pPr>
                    <w:spacing w:after="0" w:line="240" w:lineRule="auto"/>
                    <w:jc w:val="center"/>
                    <w:rPr>
                      <w:rFonts w:ascii="Palatino Linotype" w:hAnsi="Palatino Linotype" w:cs="Arial"/>
                      <w:b/>
                      <w:sz w:val="24"/>
                      <w:szCs w:val="24"/>
                    </w:rPr>
                  </w:pPr>
                  <w:r w:rsidRPr="00682ACF">
                    <w:rPr>
                      <w:rFonts w:ascii="Palatino Linotype" w:hAnsi="Palatino Linotype" w:cs="Arial"/>
                      <w:b/>
                      <w:sz w:val="24"/>
                      <w:szCs w:val="24"/>
                    </w:rPr>
                    <w:t xml:space="preserve">(RÚBRICA) </w:t>
                  </w:r>
                </w:p>
              </w:tc>
            </w:tr>
            <w:tr w:rsidR="00114283" w:rsidRPr="00682ACF" w14:paraId="04698FAC" w14:textId="77777777" w:rsidTr="00E642F0">
              <w:trPr>
                <w:jc w:val="center"/>
              </w:trPr>
              <w:tc>
                <w:tcPr>
                  <w:tcW w:w="5182" w:type="dxa"/>
                  <w:shd w:val="clear" w:color="auto" w:fill="auto"/>
                </w:tcPr>
                <w:p w14:paraId="451B74D1" w14:textId="495D407B" w:rsidR="00080896" w:rsidRPr="00682ACF" w:rsidRDefault="00080896" w:rsidP="005D0155">
                  <w:pPr>
                    <w:spacing w:after="0" w:line="240" w:lineRule="auto"/>
                    <w:jc w:val="center"/>
                    <w:rPr>
                      <w:rFonts w:ascii="Palatino Linotype" w:hAnsi="Palatino Linotype" w:cs="Arial"/>
                      <w:b/>
                      <w:sz w:val="24"/>
                      <w:szCs w:val="24"/>
                    </w:rPr>
                  </w:pPr>
                </w:p>
                <w:p w14:paraId="197F7E43" w14:textId="77777777" w:rsidR="00080896" w:rsidRPr="00682ACF" w:rsidRDefault="00080896" w:rsidP="005D0155">
                  <w:pPr>
                    <w:spacing w:after="0" w:line="240" w:lineRule="auto"/>
                    <w:jc w:val="center"/>
                    <w:rPr>
                      <w:rFonts w:ascii="Palatino Linotype" w:hAnsi="Palatino Linotype" w:cs="Arial"/>
                      <w:b/>
                      <w:sz w:val="24"/>
                      <w:szCs w:val="24"/>
                    </w:rPr>
                  </w:pPr>
                </w:p>
                <w:p w14:paraId="426FDCF1" w14:textId="587BDA8C" w:rsidR="00C6017D" w:rsidRPr="00682ACF" w:rsidRDefault="00C6017D" w:rsidP="006553A9">
                  <w:pPr>
                    <w:spacing w:after="0" w:line="240" w:lineRule="auto"/>
                    <w:rPr>
                      <w:rFonts w:ascii="Palatino Linotype" w:hAnsi="Palatino Linotype" w:cs="Arial"/>
                      <w:b/>
                      <w:sz w:val="24"/>
                      <w:szCs w:val="24"/>
                    </w:rPr>
                  </w:pPr>
                </w:p>
                <w:p w14:paraId="6EAA8B11" w14:textId="77777777" w:rsidR="00114283" w:rsidRPr="00682ACF" w:rsidRDefault="00114283" w:rsidP="005D0155">
                  <w:pPr>
                    <w:spacing w:after="0" w:line="240" w:lineRule="auto"/>
                    <w:jc w:val="center"/>
                    <w:rPr>
                      <w:rFonts w:ascii="Palatino Linotype" w:hAnsi="Palatino Linotype" w:cs="Arial"/>
                      <w:b/>
                      <w:sz w:val="24"/>
                      <w:szCs w:val="24"/>
                    </w:rPr>
                  </w:pPr>
                  <w:r w:rsidRPr="00682ACF">
                    <w:rPr>
                      <w:rFonts w:ascii="Palatino Linotype" w:hAnsi="Palatino Linotype" w:cs="Arial"/>
                      <w:b/>
                      <w:sz w:val="24"/>
                      <w:szCs w:val="24"/>
                    </w:rPr>
                    <w:t xml:space="preserve">Eva </w:t>
                  </w:r>
                  <w:proofErr w:type="spellStart"/>
                  <w:r w:rsidRPr="00682ACF">
                    <w:rPr>
                      <w:rFonts w:ascii="Palatino Linotype" w:hAnsi="Palatino Linotype" w:cs="Arial"/>
                      <w:b/>
                      <w:sz w:val="24"/>
                      <w:szCs w:val="24"/>
                    </w:rPr>
                    <w:t>Abaid</w:t>
                  </w:r>
                  <w:proofErr w:type="spellEnd"/>
                  <w:r w:rsidRPr="00682ACF">
                    <w:rPr>
                      <w:rFonts w:ascii="Palatino Linotype" w:hAnsi="Palatino Linotype" w:cs="Arial"/>
                      <w:b/>
                      <w:sz w:val="24"/>
                      <w:szCs w:val="24"/>
                    </w:rPr>
                    <w:t xml:space="preserve"> Yapur</w:t>
                  </w:r>
                </w:p>
                <w:p w14:paraId="1FA5FA86" w14:textId="77777777" w:rsidR="00114283" w:rsidRPr="00682ACF" w:rsidRDefault="00114283" w:rsidP="005D0155">
                  <w:pPr>
                    <w:spacing w:after="0" w:line="240" w:lineRule="auto"/>
                    <w:jc w:val="center"/>
                    <w:rPr>
                      <w:rFonts w:ascii="Palatino Linotype" w:hAnsi="Palatino Linotype" w:cs="Arial"/>
                      <w:sz w:val="24"/>
                      <w:szCs w:val="24"/>
                    </w:rPr>
                  </w:pPr>
                  <w:r w:rsidRPr="00682ACF">
                    <w:rPr>
                      <w:rFonts w:ascii="Palatino Linotype" w:hAnsi="Palatino Linotype" w:cs="Arial"/>
                      <w:sz w:val="24"/>
                      <w:szCs w:val="24"/>
                    </w:rPr>
                    <w:t>Comisionada</w:t>
                  </w:r>
                </w:p>
                <w:p w14:paraId="3D889729" w14:textId="77777777" w:rsidR="00114283" w:rsidRPr="00682ACF" w:rsidRDefault="00114283" w:rsidP="005D0155">
                  <w:pPr>
                    <w:spacing w:after="0" w:line="240" w:lineRule="auto"/>
                    <w:jc w:val="center"/>
                    <w:rPr>
                      <w:rFonts w:ascii="Palatino Linotype" w:hAnsi="Palatino Linotype" w:cs="Arial"/>
                      <w:b/>
                      <w:sz w:val="24"/>
                      <w:szCs w:val="24"/>
                    </w:rPr>
                  </w:pPr>
                  <w:r w:rsidRPr="00682ACF">
                    <w:rPr>
                      <w:rFonts w:ascii="Palatino Linotype" w:hAnsi="Palatino Linotype" w:cs="Arial"/>
                      <w:b/>
                      <w:sz w:val="24"/>
                      <w:szCs w:val="24"/>
                    </w:rPr>
                    <w:t>(RÚBRICA)</w:t>
                  </w:r>
                </w:p>
              </w:tc>
              <w:tc>
                <w:tcPr>
                  <w:tcW w:w="5183" w:type="dxa"/>
                  <w:shd w:val="clear" w:color="auto" w:fill="auto"/>
                </w:tcPr>
                <w:p w14:paraId="053C53C7" w14:textId="7666B708" w:rsidR="00C6017D" w:rsidRDefault="00C6017D" w:rsidP="005D0155">
                  <w:pPr>
                    <w:spacing w:after="0" w:line="240" w:lineRule="auto"/>
                    <w:jc w:val="center"/>
                    <w:rPr>
                      <w:rFonts w:ascii="Palatino Linotype" w:hAnsi="Palatino Linotype" w:cs="Arial"/>
                      <w:b/>
                      <w:sz w:val="24"/>
                      <w:szCs w:val="24"/>
                    </w:rPr>
                  </w:pPr>
                </w:p>
                <w:p w14:paraId="5AA5E7CC" w14:textId="77777777" w:rsidR="00682ACF" w:rsidRPr="00682ACF" w:rsidRDefault="00682ACF" w:rsidP="005D0155">
                  <w:pPr>
                    <w:spacing w:after="0" w:line="240" w:lineRule="auto"/>
                    <w:jc w:val="center"/>
                    <w:rPr>
                      <w:rFonts w:ascii="Palatino Linotype" w:hAnsi="Palatino Linotype" w:cs="Arial"/>
                      <w:b/>
                      <w:sz w:val="24"/>
                      <w:szCs w:val="24"/>
                    </w:rPr>
                  </w:pPr>
                </w:p>
                <w:p w14:paraId="62BE9A98" w14:textId="77777777" w:rsidR="009E5810" w:rsidRPr="00682ACF" w:rsidRDefault="009E5810" w:rsidP="00523D29">
                  <w:pPr>
                    <w:spacing w:after="0" w:line="240" w:lineRule="auto"/>
                    <w:rPr>
                      <w:rFonts w:ascii="Palatino Linotype" w:hAnsi="Palatino Linotype" w:cs="Arial"/>
                      <w:b/>
                      <w:sz w:val="24"/>
                      <w:szCs w:val="24"/>
                    </w:rPr>
                  </w:pPr>
                </w:p>
                <w:p w14:paraId="453D97C7" w14:textId="77777777" w:rsidR="00114283" w:rsidRPr="00682ACF" w:rsidRDefault="00114283" w:rsidP="005D0155">
                  <w:pPr>
                    <w:spacing w:after="0" w:line="240" w:lineRule="auto"/>
                    <w:jc w:val="center"/>
                    <w:rPr>
                      <w:rFonts w:ascii="Palatino Linotype" w:hAnsi="Palatino Linotype" w:cs="Arial"/>
                      <w:b/>
                      <w:sz w:val="24"/>
                      <w:szCs w:val="24"/>
                    </w:rPr>
                  </w:pPr>
                  <w:r w:rsidRPr="00682ACF">
                    <w:rPr>
                      <w:rFonts w:ascii="Palatino Linotype" w:hAnsi="Palatino Linotype" w:cs="Arial"/>
                      <w:b/>
                      <w:sz w:val="24"/>
                      <w:szCs w:val="24"/>
                    </w:rPr>
                    <w:t>José Guadalupe Luna Hernández</w:t>
                  </w:r>
                </w:p>
                <w:p w14:paraId="66F48FF9" w14:textId="77777777" w:rsidR="00114283" w:rsidRPr="00682ACF" w:rsidRDefault="00114283" w:rsidP="005D0155">
                  <w:pPr>
                    <w:spacing w:after="0" w:line="240" w:lineRule="auto"/>
                    <w:jc w:val="center"/>
                    <w:rPr>
                      <w:rFonts w:ascii="Palatino Linotype" w:hAnsi="Palatino Linotype" w:cs="Arial"/>
                      <w:sz w:val="24"/>
                      <w:szCs w:val="24"/>
                    </w:rPr>
                  </w:pPr>
                  <w:r w:rsidRPr="00682ACF">
                    <w:rPr>
                      <w:rFonts w:ascii="Palatino Linotype" w:hAnsi="Palatino Linotype" w:cs="Arial"/>
                      <w:sz w:val="24"/>
                      <w:szCs w:val="24"/>
                    </w:rPr>
                    <w:t>Comisionado</w:t>
                  </w:r>
                </w:p>
                <w:p w14:paraId="4F4425C3" w14:textId="77777777" w:rsidR="00114283" w:rsidRPr="00682ACF" w:rsidRDefault="00114283" w:rsidP="005D0155">
                  <w:pPr>
                    <w:spacing w:after="0" w:line="240" w:lineRule="auto"/>
                    <w:jc w:val="center"/>
                    <w:rPr>
                      <w:rFonts w:ascii="Palatino Linotype" w:hAnsi="Palatino Linotype" w:cs="Arial"/>
                      <w:b/>
                      <w:sz w:val="24"/>
                      <w:szCs w:val="24"/>
                    </w:rPr>
                  </w:pPr>
                  <w:r w:rsidRPr="00682ACF">
                    <w:rPr>
                      <w:rFonts w:ascii="Palatino Linotype" w:hAnsi="Palatino Linotype" w:cs="Arial"/>
                      <w:b/>
                      <w:sz w:val="24"/>
                      <w:szCs w:val="24"/>
                    </w:rPr>
                    <w:t>(RÚBRICA)</w:t>
                  </w:r>
                </w:p>
              </w:tc>
            </w:tr>
            <w:tr w:rsidR="00114283" w:rsidRPr="00682ACF" w14:paraId="3504BC67" w14:textId="77777777" w:rsidTr="00E642F0">
              <w:trPr>
                <w:jc w:val="center"/>
              </w:trPr>
              <w:tc>
                <w:tcPr>
                  <w:tcW w:w="5182" w:type="dxa"/>
                  <w:shd w:val="clear" w:color="auto" w:fill="auto"/>
                </w:tcPr>
                <w:p w14:paraId="179490AD" w14:textId="397EEF6D" w:rsidR="00080896" w:rsidRPr="00682ACF" w:rsidRDefault="00080896" w:rsidP="005D0155">
                  <w:pPr>
                    <w:spacing w:after="0" w:line="240" w:lineRule="auto"/>
                    <w:jc w:val="center"/>
                    <w:rPr>
                      <w:rFonts w:ascii="Palatino Linotype" w:hAnsi="Palatino Linotype" w:cs="Arial"/>
                      <w:b/>
                      <w:sz w:val="24"/>
                      <w:szCs w:val="24"/>
                    </w:rPr>
                  </w:pPr>
                </w:p>
                <w:p w14:paraId="55B3F360" w14:textId="77777777" w:rsidR="00080896" w:rsidRDefault="00080896" w:rsidP="005D0155">
                  <w:pPr>
                    <w:spacing w:after="0" w:line="240" w:lineRule="auto"/>
                    <w:jc w:val="center"/>
                    <w:rPr>
                      <w:rFonts w:ascii="Palatino Linotype" w:hAnsi="Palatino Linotype" w:cs="Arial"/>
                      <w:b/>
                      <w:sz w:val="24"/>
                      <w:szCs w:val="24"/>
                    </w:rPr>
                  </w:pPr>
                </w:p>
                <w:p w14:paraId="702191DB" w14:textId="77777777" w:rsidR="00682ACF" w:rsidRPr="00682ACF" w:rsidRDefault="00682ACF" w:rsidP="005D0155">
                  <w:pPr>
                    <w:spacing w:after="0" w:line="240" w:lineRule="auto"/>
                    <w:jc w:val="center"/>
                    <w:rPr>
                      <w:rFonts w:ascii="Palatino Linotype" w:hAnsi="Palatino Linotype" w:cs="Arial"/>
                      <w:b/>
                      <w:sz w:val="24"/>
                      <w:szCs w:val="24"/>
                    </w:rPr>
                  </w:pPr>
                </w:p>
                <w:p w14:paraId="537C5D1A" w14:textId="77777777" w:rsidR="00114283" w:rsidRPr="00682ACF" w:rsidRDefault="00114283" w:rsidP="005D0155">
                  <w:pPr>
                    <w:spacing w:after="0" w:line="240" w:lineRule="auto"/>
                    <w:jc w:val="center"/>
                    <w:rPr>
                      <w:rFonts w:ascii="Palatino Linotype" w:hAnsi="Palatino Linotype" w:cs="Arial"/>
                      <w:b/>
                      <w:sz w:val="24"/>
                      <w:szCs w:val="24"/>
                    </w:rPr>
                  </w:pPr>
                  <w:r w:rsidRPr="00682ACF">
                    <w:rPr>
                      <w:rFonts w:ascii="Palatino Linotype" w:hAnsi="Palatino Linotype" w:cs="Arial"/>
                      <w:b/>
                      <w:sz w:val="24"/>
                      <w:szCs w:val="24"/>
                    </w:rPr>
                    <w:t>Javier Martínez Cruz</w:t>
                  </w:r>
                </w:p>
                <w:p w14:paraId="650C801D" w14:textId="77777777" w:rsidR="00114283" w:rsidRPr="00682ACF" w:rsidRDefault="00114283" w:rsidP="005D0155">
                  <w:pPr>
                    <w:spacing w:after="0" w:line="240" w:lineRule="auto"/>
                    <w:jc w:val="center"/>
                    <w:rPr>
                      <w:rFonts w:ascii="Palatino Linotype" w:hAnsi="Palatino Linotype" w:cs="Arial"/>
                      <w:sz w:val="24"/>
                      <w:szCs w:val="24"/>
                    </w:rPr>
                  </w:pPr>
                  <w:r w:rsidRPr="00682ACF">
                    <w:rPr>
                      <w:rFonts w:ascii="Palatino Linotype" w:hAnsi="Palatino Linotype" w:cs="Arial"/>
                      <w:sz w:val="24"/>
                      <w:szCs w:val="24"/>
                    </w:rPr>
                    <w:t>Comisionado</w:t>
                  </w:r>
                </w:p>
                <w:p w14:paraId="2B9BD84A" w14:textId="77777777" w:rsidR="00114283" w:rsidRPr="00682ACF" w:rsidRDefault="00114283" w:rsidP="005D0155">
                  <w:pPr>
                    <w:spacing w:after="0" w:line="240" w:lineRule="auto"/>
                    <w:jc w:val="center"/>
                    <w:rPr>
                      <w:rFonts w:ascii="Palatino Linotype" w:hAnsi="Palatino Linotype" w:cs="Arial"/>
                      <w:sz w:val="24"/>
                      <w:szCs w:val="24"/>
                    </w:rPr>
                  </w:pPr>
                  <w:r w:rsidRPr="00682ACF">
                    <w:rPr>
                      <w:rFonts w:ascii="Palatino Linotype" w:hAnsi="Palatino Linotype" w:cs="Arial"/>
                      <w:b/>
                      <w:sz w:val="24"/>
                      <w:szCs w:val="24"/>
                    </w:rPr>
                    <w:t>(RÚBRICA)</w:t>
                  </w:r>
                </w:p>
              </w:tc>
              <w:tc>
                <w:tcPr>
                  <w:tcW w:w="5183" w:type="dxa"/>
                  <w:shd w:val="clear" w:color="auto" w:fill="auto"/>
                </w:tcPr>
                <w:p w14:paraId="04EF36DF" w14:textId="6818BCB6" w:rsidR="00080896" w:rsidRPr="00682ACF" w:rsidRDefault="00080896" w:rsidP="005D0155">
                  <w:pPr>
                    <w:spacing w:after="0" w:line="240" w:lineRule="auto"/>
                    <w:jc w:val="center"/>
                    <w:rPr>
                      <w:rFonts w:ascii="Palatino Linotype" w:hAnsi="Palatino Linotype" w:cs="Arial"/>
                      <w:b/>
                      <w:sz w:val="24"/>
                      <w:szCs w:val="24"/>
                    </w:rPr>
                  </w:pPr>
                </w:p>
                <w:p w14:paraId="180C78B2" w14:textId="77777777" w:rsidR="00080896" w:rsidRDefault="00080896" w:rsidP="005D0155">
                  <w:pPr>
                    <w:spacing w:after="0" w:line="240" w:lineRule="auto"/>
                    <w:jc w:val="center"/>
                    <w:rPr>
                      <w:rFonts w:ascii="Palatino Linotype" w:hAnsi="Palatino Linotype" w:cs="Arial"/>
                      <w:b/>
                      <w:sz w:val="24"/>
                      <w:szCs w:val="24"/>
                    </w:rPr>
                  </w:pPr>
                </w:p>
                <w:p w14:paraId="52E572C6" w14:textId="77777777" w:rsidR="00682ACF" w:rsidRPr="00682ACF" w:rsidRDefault="00682ACF" w:rsidP="005D0155">
                  <w:pPr>
                    <w:spacing w:after="0" w:line="240" w:lineRule="auto"/>
                    <w:jc w:val="center"/>
                    <w:rPr>
                      <w:rFonts w:ascii="Palatino Linotype" w:hAnsi="Palatino Linotype" w:cs="Arial"/>
                      <w:b/>
                      <w:sz w:val="24"/>
                      <w:szCs w:val="24"/>
                    </w:rPr>
                  </w:pPr>
                </w:p>
                <w:p w14:paraId="3E6615B5" w14:textId="77777777" w:rsidR="00114283" w:rsidRPr="00682ACF" w:rsidRDefault="00114283" w:rsidP="005D0155">
                  <w:pPr>
                    <w:spacing w:after="0" w:line="240" w:lineRule="auto"/>
                    <w:jc w:val="center"/>
                    <w:rPr>
                      <w:rFonts w:ascii="Palatino Linotype" w:hAnsi="Palatino Linotype" w:cs="Arial"/>
                      <w:b/>
                      <w:sz w:val="24"/>
                      <w:szCs w:val="24"/>
                    </w:rPr>
                  </w:pPr>
                  <w:r w:rsidRPr="00682ACF">
                    <w:rPr>
                      <w:rFonts w:ascii="Palatino Linotype" w:hAnsi="Palatino Linotype" w:cs="Arial"/>
                      <w:b/>
                      <w:sz w:val="24"/>
                      <w:szCs w:val="24"/>
                    </w:rPr>
                    <w:t>Luis Gustavo Parra Noriega</w:t>
                  </w:r>
                </w:p>
                <w:p w14:paraId="6D5B9A84" w14:textId="77777777" w:rsidR="00114283" w:rsidRPr="00682ACF" w:rsidRDefault="00114283" w:rsidP="005D0155">
                  <w:pPr>
                    <w:spacing w:after="0" w:line="240" w:lineRule="auto"/>
                    <w:jc w:val="center"/>
                    <w:rPr>
                      <w:rFonts w:ascii="Palatino Linotype" w:hAnsi="Palatino Linotype" w:cs="Arial"/>
                      <w:sz w:val="24"/>
                      <w:szCs w:val="24"/>
                    </w:rPr>
                  </w:pPr>
                  <w:r w:rsidRPr="00682ACF">
                    <w:rPr>
                      <w:rFonts w:ascii="Palatino Linotype" w:hAnsi="Palatino Linotype" w:cs="Arial"/>
                      <w:sz w:val="24"/>
                      <w:szCs w:val="24"/>
                    </w:rPr>
                    <w:t>Comisionado</w:t>
                  </w:r>
                </w:p>
                <w:p w14:paraId="6E43AB04" w14:textId="77777777" w:rsidR="00114283" w:rsidRPr="00682ACF" w:rsidRDefault="00114283" w:rsidP="005D0155">
                  <w:pPr>
                    <w:spacing w:after="0" w:line="240" w:lineRule="auto"/>
                    <w:jc w:val="center"/>
                    <w:rPr>
                      <w:rFonts w:ascii="Palatino Linotype" w:hAnsi="Palatino Linotype" w:cs="Arial"/>
                      <w:b/>
                      <w:sz w:val="24"/>
                      <w:szCs w:val="24"/>
                    </w:rPr>
                  </w:pPr>
                  <w:r w:rsidRPr="00682ACF">
                    <w:rPr>
                      <w:rFonts w:ascii="Palatino Linotype" w:hAnsi="Palatino Linotype" w:cs="Arial"/>
                      <w:b/>
                      <w:sz w:val="24"/>
                      <w:szCs w:val="24"/>
                    </w:rPr>
                    <w:t>(RÚBRICA)</w:t>
                  </w:r>
                </w:p>
              </w:tc>
            </w:tr>
            <w:tr w:rsidR="00114283" w:rsidRPr="00682ACF" w14:paraId="2606D128" w14:textId="77777777" w:rsidTr="00E642F0">
              <w:trPr>
                <w:jc w:val="center"/>
              </w:trPr>
              <w:tc>
                <w:tcPr>
                  <w:tcW w:w="10365" w:type="dxa"/>
                  <w:gridSpan w:val="2"/>
                  <w:shd w:val="clear" w:color="auto" w:fill="auto"/>
                </w:tcPr>
                <w:p w14:paraId="3F648B29" w14:textId="4770E547" w:rsidR="006553A9" w:rsidRPr="00682ACF" w:rsidRDefault="00F93D86" w:rsidP="00682ACF">
                  <w:pPr>
                    <w:tabs>
                      <w:tab w:val="left" w:pos="3720"/>
                    </w:tabs>
                    <w:spacing w:after="0" w:line="240" w:lineRule="auto"/>
                    <w:rPr>
                      <w:rFonts w:ascii="Palatino Linotype" w:hAnsi="Palatino Linotype" w:cs="Arial"/>
                      <w:b/>
                      <w:sz w:val="24"/>
                      <w:szCs w:val="24"/>
                    </w:rPr>
                  </w:pPr>
                  <w:r w:rsidRPr="00682ACF">
                    <w:rPr>
                      <w:rFonts w:ascii="Palatino Linotype" w:hAnsi="Palatino Linotype" w:cs="Arial"/>
                      <w:b/>
                      <w:sz w:val="24"/>
                      <w:szCs w:val="24"/>
                    </w:rPr>
                    <w:tab/>
                  </w:r>
                </w:p>
                <w:p w14:paraId="75A745BF" w14:textId="77777777" w:rsidR="006553A9" w:rsidRPr="00682ACF" w:rsidRDefault="006553A9" w:rsidP="005D0155">
                  <w:pPr>
                    <w:spacing w:after="0" w:line="240" w:lineRule="auto"/>
                    <w:jc w:val="center"/>
                    <w:rPr>
                      <w:rFonts w:ascii="Palatino Linotype" w:hAnsi="Palatino Linotype" w:cs="Arial"/>
                      <w:b/>
                      <w:sz w:val="24"/>
                      <w:szCs w:val="24"/>
                    </w:rPr>
                  </w:pPr>
                </w:p>
                <w:p w14:paraId="0873B180" w14:textId="77777777" w:rsidR="00DB5446" w:rsidRPr="00682ACF" w:rsidRDefault="00DB5446" w:rsidP="005D0155">
                  <w:pPr>
                    <w:spacing w:after="0" w:line="240" w:lineRule="auto"/>
                    <w:jc w:val="center"/>
                    <w:rPr>
                      <w:rFonts w:ascii="Palatino Linotype" w:hAnsi="Palatino Linotype" w:cs="Arial"/>
                      <w:b/>
                      <w:sz w:val="24"/>
                      <w:szCs w:val="24"/>
                    </w:rPr>
                  </w:pPr>
                </w:p>
                <w:p w14:paraId="596D34E5" w14:textId="77777777" w:rsidR="00114283" w:rsidRPr="00682ACF" w:rsidRDefault="00114283" w:rsidP="005D0155">
                  <w:pPr>
                    <w:spacing w:after="0" w:line="240" w:lineRule="auto"/>
                    <w:jc w:val="center"/>
                    <w:rPr>
                      <w:rFonts w:ascii="Palatino Linotype" w:hAnsi="Palatino Linotype" w:cs="Arial"/>
                      <w:b/>
                      <w:sz w:val="24"/>
                      <w:szCs w:val="24"/>
                    </w:rPr>
                  </w:pPr>
                  <w:r w:rsidRPr="00682ACF">
                    <w:rPr>
                      <w:rFonts w:ascii="Palatino Linotype" w:hAnsi="Palatino Linotype" w:cs="Arial"/>
                      <w:b/>
                      <w:sz w:val="24"/>
                      <w:szCs w:val="24"/>
                    </w:rPr>
                    <w:t>Alexis Tapia Ramírez</w:t>
                  </w:r>
                </w:p>
                <w:p w14:paraId="4D931446" w14:textId="77777777" w:rsidR="00114283" w:rsidRPr="00682ACF" w:rsidRDefault="00114283" w:rsidP="005D0155">
                  <w:pPr>
                    <w:spacing w:after="0" w:line="240" w:lineRule="auto"/>
                    <w:jc w:val="center"/>
                    <w:rPr>
                      <w:rFonts w:ascii="Palatino Linotype" w:hAnsi="Palatino Linotype" w:cs="Arial"/>
                      <w:sz w:val="24"/>
                      <w:szCs w:val="24"/>
                    </w:rPr>
                  </w:pPr>
                  <w:r w:rsidRPr="00682ACF">
                    <w:rPr>
                      <w:rFonts w:ascii="Palatino Linotype" w:hAnsi="Palatino Linotype" w:cs="Arial"/>
                      <w:sz w:val="24"/>
                      <w:szCs w:val="24"/>
                    </w:rPr>
                    <w:t>Secretario Técnico del Pleno</w:t>
                  </w:r>
                </w:p>
                <w:p w14:paraId="3EEFBCD4" w14:textId="18B4108A" w:rsidR="00080896" w:rsidRPr="00682ACF" w:rsidRDefault="00114283" w:rsidP="00352FD2">
                  <w:pPr>
                    <w:spacing w:after="0" w:line="240" w:lineRule="auto"/>
                    <w:jc w:val="center"/>
                    <w:rPr>
                      <w:rFonts w:ascii="Palatino Linotype" w:hAnsi="Palatino Linotype" w:cs="Arial"/>
                      <w:sz w:val="24"/>
                      <w:szCs w:val="24"/>
                    </w:rPr>
                  </w:pPr>
                  <w:r w:rsidRPr="00682ACF">
                    <w:rPr>
                      <w:rFonts w:ascii="Palatino Linotype" w:hAnsi="Palatino Linotype" w:cs="Arial"/>
                      <w:b/>
                      <w:sz w:val="24"/>
                      <w:szCs w:val="24"/>
                    </w:rPr>
                    <w:t>(RÚBRICA)</w:t>
                  </w:r>
                  <w:r w:rsidR="00D931F9" w:rsidRPr="00682ACF">
                    <w:rPr>
                      <w:rFonts w:ascii="Palatino Linotype" w:hAnsi="Palatino Linotype" w:cs="Arial"/>
                      <w:sz w:val="24"/>
                      <w:szCs w:val="24"/>
                    </w:rPr>
                    <w:t xml:space="preserve"> </w:t>
                  </w:r>
                </w:p>
                <w:p w14:paraId="19BB0E91" w14:textId="77777777" w:rsidR="006553A9" w:rsidRPr="00682ACF" w:rsidRDefault="006553A9" w:rsidP="0058453F">
                  <w:pPr>
                    <w:spacing w:after="0" w:line="240" w:lineRule="auto"/>
                    <w:rPr>
                      <w:rFonts w:ascii="Palatino Linotype" w:hAnsi="Palatino Linotype" w:cs="Arial"/>
                      <w:sz w:val="24"/>
                      <w:szCs w:val="24"/>
                    </w:rPr>
                  </w:pPr>
                </w:p>
                <w:p w14:paraId="191E6B39" w14:textId="77777777" w:rsidR="006553A9" w:rsidRPr="00682ACF" w:rsidRDefault="006553A9" w:rsidP="0058453F">
                  <w:pPr>
                    <w:spacing w:after="0" w:line="240" w:lineRule="auto"/>
                    <w:rPr>
                      <w:rFonts w:ascii="Palatino Linotype" w:hAnsi="Palatino Linotype" w:cs="Arial"/>
                      <w:sz w:val="24"/>
                      <w:szCs w:val="24"/>
                    </w:rPr>
                  </w:pPr>
                </w:p>
                <w:p w14:paraId="26DDCCCE" w14:textId="3F0420DB" w:rsidR="006553A9" w:rsidRPr="00682ACF" w:rsidRDefault="006553A9" w:rsidP="0058453F">
                  <w:pPr>
                    <w:spacing w:after="0" w:line="240" w:lineRule="auto"/>
                    <w:rPr>
                      <w:rFonts w:ascii="Palatino Linotype" w:hAnsi="Palatino Linotype" w:cs="Arial"/>
                      <w:sz w:val="24"/>
                      <w:szCs w:val="24"/>
                    </w:rPr>
                  </w:pPr>
                </w:p>
              </w:tc>
            </w:tr>
          </w:tbl>
          <w:p w14:paraId="6E92A898" w14:textId="77777777" w:rsidR="00114283" w:rsidRPr="00682ACF" w:rsidRDefault="00114283" w:rsidP="005D0155">
            <w:pPr>
              <w:spacing w:after="0" w:line="240" w:lineRule="auto"/>
              <w:jc w:val="both"/>
              <w:rPr>
                <w:rFonts w:ascii="Palatino Linotype" w:hAnsi="Palatino Linotype" w:cs="Arial"/>
                <w:sz w:val="24"/>
                <w:szCs w:val="24"/>
                <w:lang w:val="es-ES"/>
              </w:rPr>
            </w:pPr>
          </w:p>
        </w:tc>
      </w:tr>
    </w:tbl>
    <w:p w14:paraId="360AD19A" w14:textId="558A0558" w:rsidR="00114283" w:rsidRPr="00682ACF" w:rsidRDefault="00114283" w:rsidP="005D0155">
      <w:pPr>
        <w:spacing w:after="0" w:line="240" w:lineRule="auto"/>
        <w:jc w:val="both"/>
        <w:rPr>
          <w:rFonts w:ascii="Palatino Linotype" w:hAnsi="Palatino Linotype" w:cs="Arial"/>
        </w:rPr>
      </w:pPr>
      <w:r w:rsidRPr="00682ACF">
        <w:rPr>
          <w:rFonts w:ascii="Palatino Linotype" w:hAnsi="Palatino Linotype" w:cs="Arial"/>
        </w:rPr>
        <w:t xml:space="preserve">Esta hoja corresponde a la resolución de </w:t>
      </w:r>
      <w:r w:rsidR="009A7ACD" w:rsidRPr="00682ACF">
        <w:rPr>
          <w:rFonts w:ascii="Palatino Linotype" w:hAnsi="Palatino Linotype" w:cs="Arial"/>
        </w:rPr>
        <w:t xml:space="preserve">veintisiete </w:t>
      </w:r>
      <w:r w:rsidR="009646EA" w:rsidRPr="00682ACF">
        <w:rPr>
          <w:rFonts w:ascii="Palatino Linotype" w:hAnsi="Palatino Linotype" w:cs="Arial"/>
        </w:rPr>
        <w:t>de enero de dos mil veintiuno</w:t>
      </w:r>
      <w:r w:rsidRPr="00682ACF">
        <w:rPr>
          <w:rFonts w:ascii="Palatino Linotype" w:hAnsi="Palatino Linotype" w:cs="Arial"/>
        </w:rPr>
        <w:t xml:space="preserve">, emitida en </w:t>
      </w:r>
      <w:r w:rsidR="00FE28CE" w:rsidRPr="00682ACF">
        <w:rPr>
          <w:rFonts w:ascii="Palatino Linotype" w:hAnsi="Palatino Linotype" w:cs="Arial"/>
        </w:rPr>
        <w:t xml:space="preserve">el recurso de revisión número </w:t>
      </w:r>
      <w:r w:rsidR="009646EA" w:rsidRPr="00682ACF">
        <w:rPr>
          <w:rFonts w:ascii="Palatino Linotype" w:hAnsi="Palatino Linotype" w:cs="Arial"/>
        </w:rPr>
        <w:t>05882</w:t>
      </w:r>
      <w:r w:rsidR="00D50F8C" w:rsidRPr="00682ACF">
        <w:rPr>
          <w:rFonts w:ascii="Palatino Linotype" w:hAnsi="Palatino Linotype" w:cs="Arial"/>
        </w:rPr>
        <w:t>/INFOEM/IP/RR/2020</w:t>
      </w:r>
      <w:r w:rsidRPr="00682ACF">
        <w:rPr>
          <w:rFonts w:ascii="Palatino Linotype" w:hAnsi="Palatino Linotype" w:cs="Arial"/>
        </w:rPr>
        <w:t>.</w:t>
      </w:r>
    </w:p>
    <w:p w14:paraId="5817C055" w14:textId="135C391D" w:rsidR="00027DCB" w:rsidRPr="005D0155" w:rsidRDefault="00D50F8C" w:rsidP="005D0155">
      <w:pPr>
        <w:pStyle w:val="Piedepgina"/>
        <w:spacing w:after="0" w:line="240" w:lineRule="auto"/>
        <w:rPr>
          <w:rFonts w:ascii="Palatino Linotype" w:hAnsi="Palatino Linotype" w:cs="Arial"/>
        </w:rPr>
      </w:pPr>
      <w:r w:rsidRPr="00682ACF">
        <w:rPr>
          <w:rFonts w:ascii="Palatino Linotype" w:hAnsi="Palatino Linotype" w:cs="Arial"/>
        </w:rPr>
        <w:t>YSM</w:t>
      </w:r>
      <w:r w:rsidR="00254AF4" w:rsidRPr="00682ACF">
        <w:rPr>
          <w:rFonts w:ascii="Palatino Linotype" w:hAnsi="Palatino Linotype" w:cs="Arial"/>
        </w:rPr>
        <w:t>/</w:t>
      </w:r>
      <w:r w:rsidR="00F510AA" w:rsidRPr="00682ACF">
        <w:rPr>
          <w:rFonts w:ascii="Palatino Linotype" w:hAnsi="Palatino Linotype" w:cs="Arial"/>
        </w:rPr>
        <w:t>RPG/</w:t>
      </w:r>
      <w:r w:rsidR="00F53003" w:rsidRPr="00682ACF">
        <w:rPr>
          <w:rFonts w:ascii="Palatino Linotype" w:hAnsi="Palatino Linotype" w:cs="Arial"/>
        </w:rPr>
        <w:t>CCC</w:t>
      </w:r>
    </w:p>
    <w:sectPr w:rsidR="00027DCB" w:rsidRPr="005D0155" w:rsidSect="00E417E5">
      <w:headerReference w:type="default" r:id="rId16"/>
      <w:footerReference w:type="default" r:id="rId17"/>
      <w:headerReference w:type="first" r:id="rId18"/>
      <w:footerReference w:type="first" r:id="rId19"/>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569432" w14:textId="77777777" w:rsidR="00673BD9" w:rsidRDefault="00673BD9" w:rsidP="00C80F8C">
      <w:r>
        <w:separator/>
      </w:r>
    </w:p>
  </w:endnote>
  <w:endnote w:type="continuationSeparator" w:id="0">
    <w:p w14:paraId="09F2032B" w14:textId="77777777" w:rsidR="00673BD9" w:rsidRDefault="00673BD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2DC4E" w14:textId="77777777" w:rsidR="006D36F7" w:rsidRDefault="006D36F7" w:rsidP="0071355D">
    <w:pPr>
      <w:pStyle w:val="Piedepgina"/>
      <w:spacing w:after="0"/>
      <w:jc w:val="right"/>
      <w:rPr>
        <w:rFonts w:ascii="Palatino Linotype" w:hAnsi="Palatino Linotype" w:cs="Arial"/>
        <w:b/>
        <w:bCs/>
      </w:rPr>
    </w:pPr>
  </w:p>
  <w:p w14:paraId="01FA9427" w14:textId="77777777" w:rsidR="006D36F7" w:rsidRPr="00F12350" w:rsidRDefault="006D36F7"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682ACF">
      <w:rPr>
        <w:rFonts w:ascii="Palatino Linotype" w:hAnsi="Palatino Linotype" w:cs="Arial"/>
        <w:b/>
        <w:bCs/>
        <w:noProof/>
      </w:rPr>
      <w:t>29</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682ACF">
      <w:rPr>
        <w:rFonts w:ascii="Palatino Linotype" w:hAnsi="Palatino Linotype" w:cs="Arial"/>
        <w:b/>
        <w:bCs/>
        <w:noProof/>
      </w:rPr>
      <w:t>30</w:t>
    </w:r>
    <w:r w:rsidRPr="00F12350">
      <w:rPr>
        <w:rFonts w:ascii="Palatino Linotype" w:hAnsi="Palatino Linotype" w:cs="Arial"/>
        <w:b/>
        <w:bCs/>
      </w:rPr>
      <w:fldChar w:fldCharType="end"/>
    </w:r>
  </w:p>
  <w:p w14:paraId="05123A5E" w14:textId="77777777" w:rsidR="006D36F7" w:rsidRDefault="006D36F7"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9AC67" w14:textId="77777777" w:rsidR="006D36F7" w:rsidRPr="00F12350" w:rsidRDefault="006D36F7"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682ACF">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682ACF">
      <w:rPr>
        <w:rFonts w:ascii="Palatino Linotype" w:hAnsi="Palatino Linotype" w:cs="Arial"/>
        <w:b/>
        <w:bCs/>
        <w:noProof/>
      </w:rPr>
      <w:t>30</w:t>
    </w:r>
    <w:r w:rsidRPr="00F12350">
      <w:rPr>
        <w:rFonts w:ascii="Palatino Linotype" w:hAnsi="Palatino Linotype" w:cs="Arial"/>
        <w:b/>
        <w:bCs/>
      </w:rPr>
      <w:fldChar w:fldCharType="end"/>
    </w:r>
  </w:p>
  <w:p w14:paraId="03F7CAE1" w14:textId="77777777" w:rsidR="006D36F7" w:rsidRDefault="006D36F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BC0AA8" w14:textId="77777777" w:rsidR="00673BD9" w:rsidRDefault="00673BD9" w:rsidP="00C80F8C">
      <w:r>
        <w:separator/>
      </w:r>
    </w:p>
  </w:footnote>
  <w:footnote w:type="continuationSeparator" w:id="0">
    <w:p w14:paraId="03418C30" w14:textId="77777777" w:rsidR="00673BD9" w:rsidRDefault="00673BD9"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AAA6A" w14:textId="020BF47A" w:rsidR="006D36F7" w:rsidRDefault="006D36F7" w:rsidP="006F30F8">
    <w:pPr>
      <w:pStyle w:val="Encabezado"/>
      <w:tabs>
        <w:tab w:val="clear" w:pos="4252"/>
        <w:tab w:val="clear" w:pos="8504"/>
        <w:tab w:val="left" w:pos="2326"/>
      </w:tabs>
    </w:pPr>
    <w:r>
      <w:rPr>
        <w:rFonts w:ascii="Palatino Linotype" w:hAnsi="Palatino Linotype"/>
        <w:noProof/>
        <w:sz w:val="28"/>
        <w:szCs w:val="28"/>
        <w:lang w:val="es-ES"/>
      </w:rPr>
      <w:drawing>
        <wp:anchor distT="0" distB="0" distL="114300" distR="114300" simplePos="0" relativeHeight="251657216" behindDoc="0" locked="0" layoutInCell="1" allowOverlap="1" wp14:anchorId="25CDF089" wp14:editId="2EF3E5E5">
          <wp:simplePos x="0" y="0"/>
          <wp:positionH relativeFrom="column">
            <wp:posOffset>133141</wp:posOffset>
          </wp:positionH>
          <wp:positionV relativeFrom="paragraph">
            <wp:posOffset>112404</wp:posOffset>
          </wp:positionV>
          <wp:extent cx="1663065" cy="838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p>
  <w:tbl>
    <w:tblPr>
      <w:tblW w:w="5734" w:type="dxa"/>
      <w:tblInd w:w="3402" w:type="dxa"/>
      <w:tblLayout w:type="fixed"/>
      <w:tblLook w:val="04A0" w:firstRow="1" w:lastRow="0" w:firstColumn="1" w:lastColumn="0" w:noHBand="0" w:noVBand="1"/>
    </w:tblPr>
    <w:tblGrid>
      <w:gridCol w:w="2552"/>
      <w:gridCol w:w="3182"/>
    </w:tblGrid>
    <w:tr w:rsidR="006D36F7" w:rsidRPr="005A5E02" w14:paraId="356A5D5A" w14:textId="77777777" w:rsidTr="00E86645">
      <w:tc>
        <w:tcPr>
          <w:tcW w:w="2552" w:type="dxa"/>
          <w:shd w:val="clear" w:color="auto" w:fill="auto"/>
          <w:vAlign w:val="center"/>
        </w:tcPr>
        <w:p w14:paraId="77C88B02" w14:textId="35FE90F6" w:rsidR="006D36F7" w:rsidRPr="005A5E02" w:rsidRDefault="006D36F7"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182" w:type="dxa"/>
          <w:shd w:val="clear" w:color="auto" w:fill="auto"/>
          <w:vAlign w:val="center"/>
        </w:tcPr>
        <w:p w14:paraId="6389B825" w14:textId="1B1AB059" w:rsidR="006D36F7" w:rsidRPr="005A5E02" w:rsidRDefault="006D36F7" w:rsidP="007548C8">
          <w:pPr>
            <w:spacing w:after="0" w:line="240" w:lineRule="auto"/>
            <w:ind w:right="-533"/>
            <w:rPr>
              <w:rFonts w:ascii="Palatino Linotype" w:hAnsi="Palatino Linotype"/>
              <w:b/>
              <w:sz w:val="22"/>
              <w:szCs w:val="22"/>
            </w:rPr>
          </w:pPr>
          <w:r w:rsidRPr="000F3435">
            <w:rPr>
              <w:rFonts w:ascii="Palatino Linotype" w:hAnsi="Palatino Linotype"/>
              <w:b/>
              <w:bCs/>
              <w:sz w:val="22"/>
              <w:szCs w:val="22"/>
            </w:rPr>
            <w:t>05882/INFOEM/IP/RR/2020</w:t>
          </w:r>
        </w:p>
      </w:tc>
    </w:tr>
    <w:tr w:rsidR="006D36F7" w:rsidRPr="005A5E02" w14:paraId="470EC4CA" w14:textId="77777777" w:rsidTr="00E86645">
      <w:tc>
        <w:tcPr>
          <w:tcW w:w="2552" w:type="dxa"/>
          <w:shd w:val="clear" w:color="auto" w:fill="auto"/>
          <w:vAlign w:val="center"/>
        </w:tcPr>
        <w:p w14:paraId="4C8C0D7A" w14:textId="77777777" w:rsidR="006D36F7" w:rsidRPr="005A5E02" w:rsidRDefault="006D36F7"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182" w:type="dxa"/>
          <w:shd w:val="clear" w:color="auto" w:fill="auto"/>
          <w:vAlign w:val="center"/>
        </w:tcPr>
        <w:p w14:paraId="33EDDB9C" w14:textId="6F6C9440" w:rsidR="006D36F7" w:rsidRPr="00927A01" w:rsidRDefault="006D36F7" w:rsidP="007548C8">
          <w:pPr>
            <w:spacing w:after="0" w:line="240" w:lineRule="auto"/>
            <w:ind w:right="-44"/>
            <w:jc w:val="both"/>
            <w:rPr>
              <w:rFonts w:ascii="Palatino Linotype" w:hAnsi="Palatino Linotype"/>
              <w:b/>
              <w:sz w:val="22"/>
              <w:szCs w:val="22"/>
            </w:rPr>
          </w:pPr>
          <w:r w:rsidRPr="000F3435">
            <w:rPr>
              <w:rFonts w:ascii="Palatino Linotype" w:hAnsi="Palatino Linotype"/>
              <w:b/>
              <w:bCs/>
              <w:sz w:val="22"/>
              <w:szCs w:val="22"/>
            </w:rPr>
            <w:t>Ayuntamiento de Otzolotepec</w:t>
          </w:r>
        </w:p>
      </w:tc>
    </w:tr>
    <w:tr w:rsidR="006D36F7" w:rsidRPr="005A5E02" w14:paraId="3216C663" w14:textId="77777777" w:rsidTr="00E86645">
      <w:tc>
        <w:tcPr>
          <w:tcW w:w="2552" w:type="dxa"/>
          <w:shd w:val="clear" w:color="auto" w:fill="auto"/>
          <w:vAlign w:val="center"/>
        </w:tcPr>
        <w:p w14:paraId="1CA06069" w14:textId="77777777" w:rsidR="006D36F7" w:rsidRPr="005A5E02" w:rsidRDefault="006D36F7"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182" w:type="dxa"/>
          <w:shd w:val="clear" w:color="auto" w:fill="auto"/>
          <w:vAlign w:val="center"/>
        </w:tcPr>
        <w:p w14:paraId="4F9F6C9E" w14:textId="77777777" w:rsidR="006D36F7" w:rsidRPr="005A5E02" w:rsidRDefault="006D36F7"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Yapur</w:t>
          </w:r>
        </w:p>
      </w:tc>
    </w:tr>
  </w:tbl>
  <w:p w14:paraId="2EC58767" w14:textId="7EB87B26" w:rsidR="006D36F7" w:rsidRDefault="006D36F7" w:rsidP="00E86E4F">
    <w:pPr>
      <w:pStyle w:val="Encabezado"/>
      <w:tabs>
        <w:tab w:val="clear" w:pos="4252"/>
        <w:tab w:val="clear" w:pos="8504"/>
        <w:tab w:val="left" w:pos="2326"/>
      </w:tabs>
    </w:pPr>
    <w:r>
      <w:rPr>
        <w:noProof/>
        <w:lang w:val="es-ES"/>
      </w:rPr>
      <w:drawing>
        <wp:anchor distT="0" distB="0" distL="114300" distR="114300" simplePos="0" relativeHeight="251658240" behindDoc="1" locked="0" layoutInCell="1" allowOverlap="1" wp14:anchorId="71828938" wp14:editId="7CF5D9FB">
          <wp:simplePos x="0" y="0"/>
          <wp:positionH relativeFrom="margin">
            <wp:posOffset>-380365</wp:posOffset>
          </wp:positionH>
          <wp:positionV relativeFrom="margin">
            <wp:posOffset>-639445</wp:posOffset>
          </wp:positionV>
          <wp:extent cx="6858000" cy="9144000"/>
          <wp:effectExtent l="0" t="0" r="0" b="0"/>
          <wp:wrapNone/>
          <wp:docPr id="6" name="Imagen 2"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812" w:type="dxa"/>
      <w:tblInd w:w="3544" w:type="dxa"/>
      <w:tblLayout w:type="fixed"/>
      <w:tblLook w:val="04A0" w:firstRow="1" w:lastRow="0" w:firstColumn="1" w:lastColumn="0" w:noHBand="0" w:noVBand="1"/>
    </w:tblPr>
    <w:tblGrid>
      <w:gridCol w:w="2552"/>
      <w:gridCol w:w="3260"/>
    </w:tblGrid>
    <w:tr w:rsidR="006D36F7" w:rsidRPr="005A5E02" w14:paraId="37AC55CB" w14:textId="77777777" w:rsidTr="007548C8">
      <w:tc>
        <w:tcPr>
          <w:tcW w:w="2552" w:type="dxa"/>
          <w:shd w:val="clear" w:color="auto" w:fill="auto"/>
          <w:vAlign w:val="center"/>
        </w:tcPr>
        <w:p w14:paraId="24FF8479" w14:textId="76F83C8B" w:rsidR="006D36F7" w:rsidRPr="005A5E02" w:rsidRDefault="006D36F7" w:rsidP="00653BCE">
          <w:pPr>
            <w:spacing w:after="0" w:line="240" w:lineRule="auto"/>
            <w:rPr>
              <w:rFonts w:ascii="Palatino Linotype" w:hAnsi="Palatino Linotype"/>
              <w:b/>
              <w:sz w:val="22"/>
              <w:szCs w:val="22"/>
            </w:rPr>
          </w:pPr>
          <w:r>
            <w:rPr>
              <w:rFonts w:ascii="Palatino Linotype" w:hAnsi="Palatino Linotype"/>
              <w:noProof/>
              <w:sz w:val="28"/>
              <w:szCs w:val="28"/>
              <w:lang w:val="es-ES"/>
            </w:rPr>
            <w:drawing>
              <wp:anchor distT="0" distB="0" distL="114300" distR="114300" simplePos="0" relativeHeight="251667968" behindDoc="0" locked="0" layoutInCell="1" allowOverlap="1" wp14:anchorId="0BEFC1F4" wp14:editId="59588968">
                <wp:simplePos x="0" y="0"/>
                <wp:positionH relativeFrom="column">
                  <wp:posOffset>-2024380</wp:posOffset>
                </wp:positionH>
                <wp:positionV relativeFrom="paragraph">
                  <wp:posOffset>-12700</wp:posOffset>
                </wp:positionV>
                <wp:extent cx="1663065" cy="8382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r w:rsidRPr="005A5E02">
            <w:rPr>
              <w:rFonts w:ascii="Palatino Linotype" w:hAnsi="Palatino Linotype"/>
              <w:b/>
              <w:sz w:val="22"/>
              <w:szCs w:val="22"/>
            </w:rPr>
            <w:t>Recurso de Revisión:</w:t>
          </w:r>
        </w:p>
      </w:tc>
      <w:tc>
        <w:tcPr>
          <w:tcW w:w="3260" w:type="dxa"/>
          <w:shd w:val="clear" w:color="auto" w:fill="auto"/>
          <w:vAlign w:val="center"/>
        </w:tcPr>
        <w:p w14:paraId="7989D48E" w14:textId="56EA868B" w:rsidR="006D36F7" w:rsidRPr="00A67C81" w:rsidRDefault="006D36F7" w:rsidP="007548C8">
          <w:pPr>
            <w:spacing w:after="0" w:line="240" w:lineRule="auto"/>
            <w:rPr>
              <w:rFonts w:ascii="Palatino Linotype" w:hAnsi="Palatino Linotype"/>
              <w:b/>
              <w:sz w:val="22"/>
              <w:szCs w:val="18"/>
            </w:rPr>
          </w:pPr>
          <w:r w:rsidRPr="000F3435">
            <w:rPr>
              <w:rFonts w:ascii="Palatino Linotype" w:hAnsi="Palatino Linotype" w:cs="Arial"/>
              <w:b/>
              <w:bCs/>
              <w:sz w:val="22"/>
              <w:szCs w:val="18"/>
            </w:rPr>
            <w:t>05882/INFOEM/IP/RR/2020</w:t>
          </w:r>
        </w:p>
      </w:tc>
    </w:tr>
    <w:tr w:rsidR="006D36F7" w:rsidRPr="005A5E02" w14:paraId="14F3F874" w14:textId="77777777" w:rsidTr="007548C8">
      <w:tc>
        <w:tcPr>
          <w:tcW w:w="2552" w:type="dxa"/>
          <w:shd w:val="clear" w:color="auto" w:fill="auto"/>
          <w:vAlign w:val="center"/>
        </w:tcPr>
        <w:p w14:paraId="696414E6" w14:textId="77777777" w:rsidR="006D36F7" w:rsidRPr="005A5E02" w:rsidRDefault="006D36F7"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260" w:type="dxa"/>
          <w:shd w:val="clear" w:color="auto" w:fill="auto"/>
          <w:vAlign w:val="center"/>
        </w:tcPr>
        <w:p w14:paraId="3F82B8AF" w14:textId="2C0E914E" w:rsidR="006D36F7" w:rsidRPr="00927A01" w:rsidRDefault="005A7B97" w:rsidP="00E86645">
          <w:pPr>
            <w:spacing w:after="0" w:line="240" w:lineRule="auto"/>
            <w:jc w:val="both"/>
            <w:rPr>
              <w:rFonts w:ascii="Palatino Linotype" w:hAnsi="Palatino Linotype"/>
              <w:b/>
              <w:sz w:val="22"/>
              <w:szCs w:val="22"/>
            </w:rPr>
          </w:pPr>
          <w:bookmarkStart w:id="9" w:name="_Hlk63283563"/>
          <w:proofErr w:type="spellStart"/>
          <w:r>
            <w:rPr>
              <w:rFonts w:ascii="Palatino Linotype" w:hAnsi="Palatino Linotype"/>
              <w:b/>
              <w:bCs/>
              <w:sz w:val="22"/>
              <w:szCs w:val="22"/>
            </w:rPr>
            <w:t>xxx</w:t>
          </w:r>
          <w:proofErr w:type="spellEnd"/>
          <w:r w:rsidR="006D36F7" w:rsidRPr="000F3435">
            <w:rPr>
              <w:rFonts w:ascii="Palatino Linotype" w:hAnsi="Palatino Linotype"/>
              <w:b/>
              <w:bCs/>
              <w:sz w:val="22"/>
              <w:szCs w:val="22"/>
            </w:rPr>
            <w:t xml:space="preserve"> </w:t>
          </w:r>
          <w:proofErr w:type="spellStart"/>
          <w:r>
            <w:rPr>
              <w:rFonts w:ascii="Palatino Linotype" w:hAnsi="Palatino Linotype"/>
              <w:b/>
              <w:bCs/>
              <w:sz w:val="22"/>
              <w:szCs w:val="22"/>
            </w:rPr>
            <w:t>xxxxxx</w:t>
          </w:r>
          <w:proofErr w:type="spellEnd"/>
          <w:r w:rsidR="006D36F7" w:rsidRPr="000F3435">
            <w:rPr>
              <w:rFonts w:ascii="Palatino Linotype" w:hAnsi="Palatino Linotype"/>
              <w:b/>
              <w:bCs/>
              <w:sz w:val="22"/>
              <w:szCs w:val="22"/>
            </w:rPr>
            <w:t xml:space="preserve"> </w:t>
          </w:r>
          <w:proofErr w:type="spellStart"/>
          <w:r>
            <w:rPr>
              <w:rFonts w:ascii="Palatino Linotype" w:hAnsi="Palatino Linotype"/>
              <w:b/>
              <w:bCs/>
              <w:sz w:val="22"/>
              <w:szCs w:val="22"/>
            </w:rPr>
            <w:t>xxxxxx</w:t>
          </w:r>
          <w:proofErr w:type="spellEnd"/>
          <w:r w:rsidR="006D36F7" w:rsidRPr="000F3435">
            <w:rPr>
              <w:rFonts w:ascii="Palatino Linotype" w:hAnsi="Palatino Linotype"/>
              <w:b/>
              <w:bCs/>
              <w:sz w:val="22"/>
              <w:szCs w:val="22"/>
            </w:rPr>
            <w:t xml:space="preserve"> </w:t>
          </w:r>
          <w:proofErr w:type="spellStart"/>
          <w:r>
            <w:rPr>
              <w:rFonts w:ascii="Palatino Linotype" w:hAnsi="Palatino Linotype"/>
              <w:b/>
              <w:bCs/>
              <w:sz w:val="22"/>
              <w:szCs w:val="22"/>
            </w:rPr>
            <w:t>xxxxxx</w:t>
          </w:r>
          <w:bookmarkEnd w:id="9"/>
          <w:proofErr w:type="spellEnd"/>
        </w:p>
      </w:tc>
    </w:tr>
    <w:tr w:rsidR="006D36F7" w:rsidRPr="005A5E02" w14:paraId="0D182808" w14:textId="77777777" w:rsidTr="007548C8">
      <w:trPr>
        <w:trHeight w:val="228"/>
      </w:trPr>
      <w:tc>
        <w:tcPr>
          <w:tcW w:w="2552" w:type="dxa"/>
          <w:shd w:val="clear" w:color="auto" w:fill="auto"/>
          <w:vAlign w:val="center"/>
        </w:tcPr>
        <w:p w14:paraId="6E8F3CAD" w14:textId="77777777" w:rsidR="006D36F7" w:rsidRPr="005A5E02" w:rsidRDefault="006D36F7" w:rsidP="009A3690">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260" w:type="dxa"/>
          <w:shd w:val="clear" w:color="auto" w:fill="auto"/>
          <w:vAlign w:val="center"/>
        </w:tcPr>
        <w:p w14:paraId="08179E14" w14:textId="75BAE7A6" w:rsidR="006D36F7" w:rsidRPr="00927A01" w:rsidRDefault="006D36F7" w:rsidP="007548C8">
          <w:pPr>
            <w:spacing w:after="0" w:line="240" w:lineRule="auto"/>
            <w:jc w:val="both"/>
            <w:rPr>
              <w:rFonts w:ascii="Palatino Linotype" w:hAnsi="Palatino Linotype"/>
              <w:b/>
              <w:sz w:val="22"/>
              <w:szCs w:val="22"/>
            </w:rPr>
          </w:pPr>
          <w:r w:rsidRPr="000F3435">
            <w:rPr>
              <w:rFonts w:ascii="Palatino Linotype" w:hAnsi="Palatino Linotype"/>
              <w:b/>
              <w:bCs/>
              <w:sz w:val="22"/>
              <w:szCs w:val="22"/>
            </w:rPr>
            <w:t>Ayuntamiento de Otzolotepec</w:t>
          </w:r>
        </w:p>
      </w:tc>
    </w:tr>
    <w:tr w:rsidR="006D36F7" w:rsidRPr="005A5E02" w14:paraId="586410C0" w14:textId="77777777" w:rsidTr="007548C8">
      <w:tc>
        <w:tcPr>
          <w:tcW w:w="2552" w:type="dxa"/>
          <w:shd w:val="clear" w:color="auto" w:fill="auto"/>
          <w:vAlign w:val="center"/>
        </w:tcPr>
        <w:p w14:paraId="72C4684F" w14:textId="77777777" w:rsidR="006D36F7" w:rsidRPr="005A5E02" w:rsidRDefault="006D36F7"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260" w:type="dxa"/>
          <w:shd w:val="clear" w:color="auto" w:fill="auto"/>
          <w:vAlign w:val="center"/>
        </w:tcPr>
        <w:p w14:paraId="73E2A1BF" w14:textId="77777777" w:rsidR="006D36F7" w:rsidRPr="005A5E02" w:rsidRDefault="006D36F7"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Yapur</w:t>
          </w:r>
        </w:p>
      </w:tc>
    </w:tr>
  </w:tbl>
  <w:p w14:paraId="11E3730A" w14:textId="061500B4" w:rsidR="006D36F7" w:rsidRDefault="00673BD9">
    <w:pPr>
      <w:pStyle w:val="Encabezado"/>
    </w:pPr>
    <w:r>
      <w:rPr>
        <w:noProof/>
        <w:lang w:val="es-ES"/>
      </w:rPr>
      <w:pict w14:anchorId="71828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49" type="#_x0000_t75" style="position:absolute;margin-left:0;margin-top:0;width:540pt;height:10in;z-index:-251657216;mso-wrap-edited:f;mso-position-horizontal:center;mso-position-horizontal-relative:margin;mso-position-vertical:center;mso-position-vertical-relative:margin" wrapcoords="-30 0 -30 21555 21600 21555 21600 0 -30 0">
          <v:imagedata r:id="rId2"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8B3D99"/>
    <w:multiLevelType w:val="hybridMultilevel"/>
    <w:tmpl w:val="CF2A384C"/>
    <w:lvl w:ilvl="0" w:tplc="E2520B4E">
      <w:numFmt w:val="bullet"/>
      <w:lvlText w:val="•"/>
      <w:lvlJc w:val="left"/>
      <w:pPr>
        <w:ind w:left="1065" w:hanging="705"/>
      </w:pPr>
      <w:rPr>
        <w:rFonts w:ascii="Palatino Linotype" w:eastAsia="Palatino Linotype" w:hAnsi="Palatino Linotype" w:cs="Palatino Linotype" w:hint="default"/>
      </w:rPr>
    </w:lvl>
    <w:lvl w:ilvl="1" w:tplc="080A0001">
      <w:start w:val="1"/>
      <w:numFmt w:val="bullet"/>
      <w:lvlText w:val=""/>
      <w:lvlJc w:val="left"/>
      <w:pPr>
        <w:ind w:left="1440" w:hanging="360"/>
      </w:pPr>
      <w:rPr>
        <w:rFonts w:ascii="Symbol" w:hAnsi="Symbol"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212302BC"/>
    <w:multiLevelType w:val="hybridMultilevel"/>
    <w:tmpl w:val="1A40939C"/>
    <w:lvl w:ilvl="0" w:tplc="E2520B4E">
      <w:numFmt w:val="bullet"/>
      <w:lvlText w:val="•"/>
      <w:lvlJc w:val="left"/>
      <w:pPr>
        <w:ind w:left="1065" w:hanging="705"/>
      </w:pPr>
      <w:rPr>
        <w:rFonts w:ascii="Palatino Linotype" w:eastAsia="Palatino Linotype" w:hAnsi="Palatino Linotype" w:cs="Palatino Linotype"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18217C"/>
    <w:multiLevelType w:val="hybridMultilevel"/>
    <w:tmpl w:val="B436FDA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 w15:restartNumberingAfterBreak="0">
    <w:nsid w:val="374049C8"/>
    <w:multiLevelType w:val="multilevel"/>
    <w:tmpl w:val="6AB41876"/>
    <w:lvl w:ilvl="0">
      <w:start w:val="10"/>
      <w:numFmt w:val="bullet"/>
      <w:lvlText w:val=""/>
      <w:lvlJc w:val="left"/>
      <w:pPr>
        <w:ind w:left="720" w:hanging="360"/>
      </w:pPr>
      <w:rPr>
        <w:rFonts w:ascii="Symbol"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3781098B"/>
    <w:multiLevelType w:val="hybridMultilevel"/>
    <w:tmpl w:val="85429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2D46DD"/>
    <w:multiLevelType w:val="hybridMultilevel"/>
    <w:tmpl w:val="2A2C5938"/>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7" w15:restartNumberingAfterBreak="0">
    <w:nsid w:val="5E471CC2"/>
    <w:multiLevelType w:val="hybridMultilevel"/>
    <w:tmpl w:val="76D06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6807C31"/>
    <w:multiLevelType w:val="hybridMultilevel"/>
    <w:tmpl w:val="4E709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72C37E1"/>
    <w:multiLevelType w:val="hybridMultilevel"/>
    <w:tmpl w:val="22929E56"/>
    <w:lvl w:ilvl="0" w:tplc="E2520B4E">
      <w:numFmt w:val="bullet"/>
      <w:lvlText w:val="•"/>
      <w:lvlJc w:val="left"/>
      <w:pPr>
        <w:ind w:left="1065" w:hanging="705"/>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9795EEB"/>
    <w:multiLevelType w:val="hybridMultilevel"/>
    <w:tmpl w:val="7804B722"/>
    <w:lvl w:ilvl="0" w:tplc="FAA8B6DC">
      <w:start w:val="1"/>
      <w:numFmt w:val="ordinalText"/>
      <w:lvlText w:val="%1."/>
      <w:lvlJc w:val="left"/>
      <w:pPr>
        <w:ind w:left="2487" w:hanging="360"/>
      </w:pPr>
      <w:rPr>
        <w:b/>
        <w:caps/>
        <w:sz w:val="28"/>
      </w:rPr>
    </w:lvl>
    <w:lvl w:ilvl="1" w:tplc="16B6B4A4">
      <w:start w:val="1"/>
      <w:numFmt w:val="decimal"/>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num w:numId="1">
    <w:abstractNumId w:val="4"/>
  </w:num>
  <w:num w:numId="2">
    <w:abstractNumId w:val="3"/>
  </w:num>
  <w:num w:numId="3">
    <w:abstractNumId w:val="8"/>
  </w:num>
  <w:num w:numId="4">
    <w:abstractNumId w:val="7"/>
  </w:num>
  <w:num w:numId="5">
    <w:abstractNumId w:val="5"/>
  </w:num>
  <w:num w:numId="6">
    <w:abstractNumId w:val="9"/>
  </w:num>
  <w:num w:numId="7">
    <w:abstractNumId w:val="2"/>
  </w:num>
  <w:num w:numId="8">
    <w:abstractNumId w:val="6"/>
  </w:num>
  <w:num w:numId="9">
    <w:abstractNumId w:val="0"/>
  </w:num>
  <w:num w:numId="10">
    <w:abstractNumId w:val="1"/>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n-US"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F8C"/>
    <w:rsid w:val="00000462"/>
    <w:rsid w:val="00000958"/>
    <w:rsid w:val="0000095D"/>
    <w:rsid w:val="00000D12"/>
    <w:rsid w:val="000017D2"/>
    <w:rsid w:val="000023E2"/>
    <w:rsid w:val="000023F5"/>
    <w:rsid w:val="000031D2"/>
    <w:rsid w:val="00003F5B"/>
    <w:rsid w:val="00004E2F"/>
    <w:rsid w:val="00005367"/>
    <w:rsid w:val="00005643"/>
    <w:rsid w:val="000058CF"/>
    <w:rsid w:val="000064B9"/>
    <w:rsid w:val="0001006B"/>
    <w:rsid w:val="00011730"/>
    <w:rsid w:val="000121F1"/>
    <w:rsid w:val="000123C7"/>
    <w:rsid w:val="00012461"/>
    <w:rsid w:val="00014425"/>
    <w:rsid w:val="00014FD5"/>
    <w:rsid w:val="00015040"/>
    <w:rsid w:val="00015530"/>
    <w:rsid w:val="00015682"/>
    <w:rsid w:val="00016368"/>
    <w:rsid w:val="00016CB1"/>
    <w:rsid w:val="00017CED"/>
    <w:rsid w:val="00017D62"/>
    <w:rsid w:val="00017DEC"/>
    <w:rsid w:val="000210A4"/>
    <w:rsid w:val="00021550"/>
    <w:rsid w:val="00021A61"/>
    <w:rsid w:val="00021D3C"/>
    <w:rsid w:val="00022392"/>
    <w:rsid w:val="0002286D"/>
    <w:rsid w:val="00022F7F"/>
    <w:rsid w:val="00023830"/>
    <w:rsid w:val="00023F0E"/>
    <w:rsid w:val="00024615"/>
    <w:rsid w:val="00024919"/>
    <w:rsid w:val="00025F0D"/>
    <w:rsid w:val="00027DCB"/>
    <w:rsid w:val="00030168"/>
    <w:rsid w:val="000301B7"/>
    <w:rsid w:val="000303DA"/>
    <w:rsid w:val="000311B1"/>
    <w:rsid w:val="00031C69"/>
    <w:rsid w:val="0003204F"/>
    <w:rsid w:val="00032FE2"/>
    <w:rsid w:val="00033C62"/>
    <w:rsid w:val="000342F0"/>
    <w:rsid w:val="00034A1D"/>
    <w:rsid w:val="0003597A"/>
    <w:rsid w:val="0003681E"/>
    <w:rsid w:val="0003749D"/>
    <w:rsid w:val="000374D7"/>
    <w:rsid w:val="00037AF5"/>
    <w:rsid w:val="0004056B"/>
    <w:rsid w:val="0004257A"/>
    <w:rsid w:val="0004284D"/>
    <w:rsid w:val="00042EAD"/>
    <w:rsid w:val="00043E2B"/>
    <w:rsid w:val="000455B2"/>
    <w:rsid w:val="00046103"/>
    <w:rsid w:val="000470FE"/>
    <w:rsid w:val="000471C6"/>
    <w:rsid w:val="00047E4B"/>
    <w:rsid w:val="0005040C"/>
    <w:rsid w:val="00050D63"/>
    <w:rsid w:val="00052136"/>
    <w:rsid w:val="000528B6"/>
    <w:rsid w:val="00052C63"/>
    <w:rsid w:val="000542CF"/>
    <w:rsid w:val="0005466B"/>
    <w:rsid w:val="00054E72"/>
    <w:rsid w:val="000554B4"/>
    <w:rsid w:val="00057B34"/>
    <w:rsid w:val="000602FA"/>
    <w:rsid w:val="00060AAA"/>
    <w:rsid w:val="0006124E"/>
    <w:rsid w:val="00062CA3"/>
    <w:rsid w:val="00062E7B"/>
    <w:rsid w:val="0006312B"/>
    <w:rsid w:val="00063DAE"/>
    <w:rsid w:val="00063DD3"/>
    <w:rsid w:val="000650FA"/>
    <w:rsid w:val="00065443"/>
    <w:rsid w:val="00065E74"/>
    <w:rsid w:val="00065E99"/>
    <w:rsid w:val="00066489"/>
    <w:rsid w:val="000675B0"/>
    <w:rsid w:val="00067AC9"/>
    <w:rsid w:val="00067BB2"/>
    <w:rsid w:val="000714A3"/>
    <w:rsid w:val="00073A4E"/>
    <w:rsid w:val="00074A40"/>
    <w:rsid w:val="00074E94"/>
    <w:rsid w:val="00074F54"/>
    <w:rsid w:val="00075972"/>
    <w:rsid w:val="00076612"/>
    <w:rsid w:val="00080896"/>
    <w:rsid w:val="00080AC5"/>
    <w:rsid w:val="00080C7D"/>
    <w:rsid w:val="00081FC7"/>
    <w:rsid w:val="00082AFC"/>
    <w:rsid w:val="000839CE"/>
    <w:rsid w:val="00083D3F"/>
    <w:rsid w:val="0008542A"/>
    <w:rsid w:val="00085610"/>
    <w:rsid w:val="00085D4A"/>
    <w:rsid w:val="000861F5"/>
    <w:rsid w:val="00086C1F"/>
    <w:rsid w:val="000877D8"/>
    <w:rsid w:val="000936E2"/>
    <w:rsid w:val="0009408F"/>
    <w:rsid w:val="00095043"/>
    <w:rsid w:val="000952EC"/>
    <w:rsid w:val="000957AA"/>
    <w:rsid w:val="000A01E9"/>
    <w:rsid w:val="000A02C3"/>
    <w:rsid w:val="000A1026"/>
    <w:rsid w:val="000A13C0"/>
    <w:rsid w:val="000A1D24"/>
    <w:rsid w:val="000A22E3"/>
    <w:rsid w:val="000A30E0"/>
    <w:rsid w:val="000A58C0"/>
    <w:rsid w:val="000A5A50"/>
    <w:rsid w:val="000A5ED9"/>
    <w:rsid w:val="000A686C"/>
    <w:rsid w:val="000A6B77"/>
    <w:rsid w:val="000A722C"/>
    <w:rsid w:val="000A7741"/>
    <w:rsid w:val="000A7A17"/>
    <w:rsid w:val="000B0BC0"/>
    <w:rsid w:val="000B0F45"/>
    <w:rsid w:val="000B1060"/>
    <w:rsid w:val="000B34A2"/>
    <w:rsid w:val="000B364C"/>
    <w:rsid w:val="000B37E5"/>
    <w:rsid w:val="000B3D73"/>
    <w:rsid w:val="000B3FFD"/>
    <w:rsid w:val="000B5F0E"/>
    <w:rsid w:val="000B6AC3"/>
    <w:rsid w:val="000B6B38"/>
    <w:rsid w:val="000B6DA3"/>
    <w:rsid w:val="000B716C"/>
    <w:rsid w:val="000B73BF"/>
    <w:rsid w:val="000B7A41"/>
    <w:rsid w:val="000C0EEC"/>
    <w:rsid w:val="000C11DC"/>
    <w:rsid w:val="000C2166"/>
    <w:rsid w:val="000C264E"/>
    <w:rsid w:val="000C4453"/>
    <w:rsid w:val="000C447D"/>
    <w:rsid w:val="000C448C"/>
    <w:rsid w:val="000C44EA"/>
    <w:rsid w:val="000C5EF0"/>
    <w:rsid w:val="000C61D8"/>
    <w:rsid w:val="000D06E4"/>
    <w:rsid w:val="000D11D5"/>
    <w:rsid w:val="000D12E5"/>
    <w:rsid w:val="000D13D0"/>
    <w:rsid w:val="000D1DCC"/>
    <w:rsid w:val="000D2CBD"/>
    <w:rsid w:val="000D2D89"/>
    <w:rsid w:val="000D4334"/>
    <w:rsid w:val="000D45A0"/>
    <w:rsid w:val="000D4A93"/>
    <w:rsid w:val="000D4F1A"/>
    <w:rsid w:val="000D73F2"/>
    <w:rsid w:val="000D7AF5"/>
    <w:rsid w:val="000E050B"/>
    <w:rsid w:val="000E2558"/>
    <w:rsid w:val="000E2887"/>
    <w:rsid w:val="000E2F1E"/>
    <w:rsid w:val="000E2FAC"/>
    <w:rsid w:val="000E3018"/>
    <w:rsid w:val="000E34E1"/>
    <w:rsid w:val="000E385A"/>
    <w:rsid w:val="000E3DD1"/>
    <w:rsid w:val="000E3DD5"/>
    <w:rsid w:val="000E4151"/>
    <w:rsid w:val="000E4499"/>
    <w:rsid w:val="000E50A2"/>
    <w:rsid w:val="000E5CB2"/>
    <w:rsid w:val="000E63B2"/>
    <w:rsid w:val="000E6D32"/>
    <w:rsid w:val="000E6F5D"/>
    <w:rsid w:val="000F0FF5"/>
    <w:rsid w:val="000F32FD"/>
    <w:rsid w:val="000F3435"/>
    <w:rsid w:val="000F3671"/>
    <w:rsid w:val="000F3B3D"/>
    <w:rsid w:val="000F4076"/>
    <w:rsid w:val="000F4A5F"/>
    <w:rsid w:val="000F67BA"/>
    <w:rsid w:val="001000EC"/>
    <w:rsid w:val="001008D7"/>
    <w:rsid w:val="001011FE"/>
    <w:rsid w:val="00101BDD"/>
    <w:rsid w:val="001022E6"/>
    <w:rsid w:val="00103325"/>
    <w:rsid w:val="001033B8"/>
    <w:rsid w:val="00104F06"/>
    <w:rsid w:val="0010735B"/>
    <w:rsid w:val="001079F2"/>
    <w:rsid w:val="00107A65"/>
    <w:rsid w:val="00110B24"/>
    <w:rsid w:val="00111829"/>
    <w:rsid w:val="00112F90"/>
    <w:rsid w:val="00113472"/>
    <w:rsid w:val="00114283"/>
    <w:rsid w:val="001144A5"/>
    <w:rsid w:val="00115916"/>
    <w:rsid w:val="001161BA"/>
    <w:rsid w:val="0011725B"/>
    <w:rsid w:val="00117947"/>
    <w:rsid w:val="001200BC"/>
    <w:rsid w:val="001205E4"/>
    <w:rsid w:val="00120609"/>
    <w:rsid w:val="00120B12"/>
    <w:rsid w:val="001213A0"/>
    <w:rsid w:val="00121B9D"/>
    <w:rsid w:val="00121BCC"/>
    <w:rsid w:val="00122101"/>
    <w:rsid w:val="00122978"/>
    <w:rsid w:val="0012346C"/>
    <w:rsid w:val="001235B1"/>
    <w:rsid w:val="001241D9"/>
    <w:rsid w:val="0012430E"/>
    <w:rsid w:val="00124D28"/>
    <w:rsid w:val="00124D84"/>
    <w:rsid w:val="00124F5A"/>
    <w:rsid w:val="0012548E"/>
    <w:rsid w:val="00125557"/>
    <w:rsid w:val="00127157"/>
    <w:rsid w:val="001277EB"/>
    <w:rsid w:val="00130398"/>
    <w:rsid w:val="00131130"/>
    <w:rsid w:val="00131967"/>
    <w:rsid w:val="00131E41"/>
    <w:rsid w:val="00131ED7"/>
    <w:rsid w:val="00132A8A"/>
    <w:rsid w:val="00132A8C"/>
    <w:rsid w:val="00132D1C"/>
    <w:rsid w:val="00132E57"/>
    <w:rsid w:val="0013333E"/>
    <w:rsid w:val="0013381E"/>
    <w:rsid w:val="001338F3"/>
    <w:rsid w:val="00134847"/>
    <w:rsid w:val="00135054"/>
    <w:rsid w:val="00135126"/>
    <w:rsid w:val="00135A2B"/>
    <w:rsid w:val="00136C29"/>
    <w:rsid w:val="00136CDF"/>
    <w:rsid w:val="00137671"/>
    <w:rsid w:val="00140124"/>
    <w:rsid w:val="0014029E"/>
    <w:rsid w:val="0014047A"/>
    <w:rsid w:val="00140594"/>
    <w:rsid w:val="001418E9"/>
    <w:rsid w:val="00142628"/>
    <w:rsid w:val="00143BCA"/>
    <w:rsid w:val="001443D0"/>
    <w:rsid w:val="00144BDA"/>
    <w:rsid w:val="00145229"/>
    <w:rsid w:val="00145252"/>
    <w:rsid w:val="001452F8"/>
    <w:rsid w:val="001458F2"/>
    <w:rsid w:val="00145B38"/>
    <w:rsid w:val="001464EC"/>
    <w:rsid w:val="001469DE"/>
    <w:rsid w:val="0014787E"/>
    <w:rsid w:val="00147C5C"/>
    <w:rsid w:val="00147FF3"/>
    <w:rsid w:val="0015134A"/>
    <w:rsid w:val="001522FB"/>
    <w:rsid w:val="00152AAB"/>
    <w:rsid w:val="00152AD8"/>
    <w:rsid w:val="00154649"/>
    <w:rsid w:val="00155761"/>
    <w:rsid w:val="00157541"/>
    <w:rsid w:val="001576FE"/>
    <w:rsid w:val="001578B4"/>
    <w:rsid w:val="00157E73"/>
    <w:rsid w:val="00157EE1"/>
    <w:rsid w:val="00161384"/>
    <w:rsid w:val="0016146B"/>
    <w:rsid w:val="001616D9"/>
    <w:rsid w:val="0016187F"/>
    <w:rsid w:val="00161BCB"/>
    <w:rsid w:val="00161D7D"/>
    <w:rsid w:val="001624D1"/>
    <w:rsid w:val="001626F8"/>
    <w:rsid w:val="001636D2"/>
    <w:rsid w:val="00163FEB"/>
    <w:rsid w:val="00164588"/>
    <w:rsid w:val="00165265"/>
    <w:rsid w:val="00165A2B"/>
    <w:rsid w:val="00165C15"/>
    <w:rsid w:val="001660DF"/>
    <w:rsid w:val="00166117"/>
    <w:rsid w:val="00166849"/>
    <w:rsid w:val="0016736F"/>
    <w:rsid w:val="00167972"/>
    <w:rsid w:val="00170245"/>
    <w:rsid w:val="00170BAB"/>
    <w:rsid w:val="001720C4"/>
    <w:rsid w:val="00173064"/>
    <w:rsid w:val="001730B8"/>
    <w:rsid w:val="0017384F"/>
    <w:rsid w:val="00174630"/>
    <w:rsid w:val="0017559A"/>
    <w:rsid w:val="001773A7"/>
    <w:rsid w:val="00177844"/>
    <w:rsid w:val="00180302"/>
    <w:rsid w:val="001811B7"/>
    <w:rsid w:val="001824E9"/>
    <w:rsid w:val="00184220"/>
    <w:rsid w:val="00184236"/>
    <w:rsid w:val="00184A07"/>
    <w:rsid w:val="0018506C"/>
    <w:rsid w:val="00185967"/>
    <w:rsid w:val="0018624C"/>
    <w:rsid w:val="001866BA"/>
    <w:rsid w:val="0018724B"/>
    <w:rsid w:val="0019069C"/>
    <w:rsid w:val="00190816"/>
    <w:rsid w:val="00190878"/>
    <w:rsid w:val="00191104"/>
    <w:rsid w:val="00191174"/>
    <w:rsid w:val="00191A57"/>
    <w:rsid w:val="00191CB2"/>
    <w:rsid w:val="00193749"/>
    <w:rsid w:val="001945C4"/>
    <w:rsid w:val="00196177"/>
    <w:rsid w:val="001974B5"/>
    <w:rsid w:val="001A02C8"/>
    <w:rsid w:val="001A0DB4"/>
    <w:rsid w:val="001A0FBE"/>
    <w:rsid w:val="001A13AD"/>
    <w:rsid w:val="001A1824"/>
    <w:rsid w:val="001A50EA"/>
    <w:rsid w:val="001A554D"/>
    <w:rsid w:val="001A5F9C"/>
    <w:rsid w:val="001A600E"/>
    <w:rsid w:val="001A6F14"/>
    <w:rsid w:val="001A76CD"/>
    <w:rsid w:val="001B012F"/>
    <w:rsid w:val="001B0139"/>
    <w:rsid w:val="001B0B32"/>
    <w:rsid w:val="001B1E45"/>
    <w:rsid w:val="001B205E"/>
    <w:rsid w:val="001B2F54"/>
    <w:rsid w:val="001B2FB5"/>
    <w:rsid w:val="001B4402"/>
    <w:rsid w:val="001B53C0"/>
    <w:rsid w:val="001B5D20"/>
    <w:rsid w:val="001B7FBD"/>
    <w:rsid w:val="001C075C"/>
    <w:rsid w:val="001C0E91"/>
    <w:rsid w:val="001C23B1"/>
    <w:rsid w:val="001C27D1"/>
    <w:rsid w:val="001C31A2"/>
    <w:rsid w:val="001C3719"/>
    <w:rsid w:val="001C3AFA"/>
    <w:rsid w:val="001C4B0F"/>
    <w:rsid w:val="001C4C72"/>
    <w:rsid w:val="001C544C"/>
    <w:rsid w:val="001C59BF"/>
    <w:rsid w:val="001C5AF6"/>
    <w:rsid w:val="001C5E3D"/>
    <w:rsid w:val="001C7E9D"/>
    <w:rsid w:val="001D0289"/>
    <w:rsid w:val="001D0B77"/>
    <w:rsid w:val="001D0F42"/>
    <w:rsid w:val="001D1966"/>
    <w:rsid w:val="001D24A5"/>
    <w:rsid w:val="001D2E00"/>
    <w:rsid w:val="001D4AFB"/>
    <w:rsid w:val="001D5279"/>
    <w:rsid w:val="001D611D"/>
    <w:rsid w:val="001D6BCA"/>
    <w:rsid w:val="001D6FD8"/>
    <w:rsid w:val="001D72FD"/>
    <w:rsid w:val="001D7716"/>
    <w:rsid w:val="001D7CA7"/>
    <w:rsid w:val="001D7F15"/>
    <w:rsid w:val="001E0CED"/>
    <w:rsid w:val="001E17AE"/>
    <w:rsid w:val="001E19F2"/>
    <w:rsid w:val="001E25C5"/>
    <w:rsid w:val="001E2837"/>
    <w:rsid w:val="001E2D79"/>
    <w:rsid w:val="001E3A2C"/>
    <w:rsid w:val="001E4271"/>
    <w:rsid w:val="001E4731"/>
    <w:rsid w:val="001E4E0A"/>
    <w:rsid w:val="001E5C48"/>
    <w:rsid w:val="001F0111"/>
    <w:rsid w:val="001F0D06"/>
    <w:rsid w:val="001F1FCA"/>
    <w:rsid w:val="001F230E"/>
    <w:rsid w:val="001F2565"/>
    <w:rsid w:val="001F264B"/>
    <w:rsid w:val="001F2BA0"/>
    <w:rsid w:val="001F3588"/>
    <w:rsid w:val="001F419B"/>
    <w:rsid w:val="001F4B3D"/>
    <w:rsid w:val="001F4CE2"/>
    <w:rsid w:val="001F6AA4"/>
    <w:rsid w:val="002014B8"/>
    <w:rsid w:val="002025A4"/>
    <w:rsid w:val="002034FE"/>
    <w:rsid w:val="0020362C"/>
    <w:rsid w:val="00203A5A"/>
    <w:rsid w:val="00204709"/>
    <w:rsid w:val="00204A11"/>
    <w:rsid w:val="0020555A"/>
    <w:rsid w:val="00205FC0"/>
    <w:rsid w:val="00206351"/>
    <w:rsid w:val="00206B8C"/>
    <w:rsid w:val="00211553"/>
    <w:rsid w:val="00211554"/>
    <w:rsid w:val="00211EF7"/>
    <w:rsid w:val="002138D9"/>
    <w:rsid w:val="00213B6A"/>
    <w:rsid w:val="00214FBD"/>
    <w:rsid w:val="00216AB9"/>
    <w:rsid w:val="00216AF9"/>
    <w:rsid w:val="00216CE1"/>
    <w:rsid w:val="002171DA"/>
    <w:rsid w:val="00217358"/>
    <w:rsid w:val="00217FDD"/>
    <w:rsid w:val="002200C9"/>
    <w:rsid w:val="00220130"/>
    <w:rsid w:val="002205DA"/>
    <w:rsid w:val="002217A0"/>
    <w:rsid w:val="002219AC"/>
    <w:rsid w:val="00221CFA"/>
    <w:rsid w:val="00222854"/>
    <w:rsid w:val="00223B74"/>
    <w:rsid w:val="00223D2D"/>
    <w:rsid w:val="00224027"/>
    <w:rsid w:val="00224C73"/>
    <w:rsid w:val="00224D76"/>
    <w:rsid w:val="00224DE7"/>
    <w:rsid w:val="00224E44"/>
    <w:rsid w:val="00224FBF"/>
    <w:rsid w:val="00225381"/>
    <w:rsid w:val="002259CA"/>
    <w:rsid w:val="002262E3"/>
    <w:rsid w:val="00226343"/>
    <w:rsid w:val="00226B9C"/>
    <w:rsid w:val="002275A5"/>
    <w:rsid w:val="00230224"/>
    <w:rsid w:val="00231234"/>
    <w:rsid w:val="002314A5"/>
    <w:rsid w:val="0023271C"/>
    <w:rsid w:val="00232C28"/>
    <w:rsid w:val="002336C9"/>
    <w:rsid w:val="00235321"/>
    <w:rsid w:val="002374FD"/>
    <w:rsid w:val="00240128"/>
    <w:rsid w:val="00240D95"/>
    <w:rsid w:val="00241773"/>
    <w:rsid w:val="00241964"/>
    <w:rsid w:val="00241CAE"/>
    <w:rsid w:val="00241FF1"/>
    <w:rsid w:val="00242306"/>
    <w:rsid w:val="00242F40"/>
    <w:rsid w:val="002430CF"/>
    <w:rsid w:val="002434FE"/>
    <w:rsid w:val="0024350E"/>
    <w:rsid w:val="00243685"/>
    <w:rsid w:val="002438C0"/>
    <w:rsid w:val="00244A1E"/>
    <w:rsid w:val="00245353"/>
    <w:rsid w:val="00247FF9"/>
    <w:rsid w:val="00250117"/>
    <w:rsid w:val="00250ACC"/>
    <w:rsid w:val="00250B99"/>
    <w:rsid w:val="00251242"/>
    <w:rsid w:val="00251D0D"/>
    <w:rsid w:val="00251DFA"/>
    <w:rsid w:val="0025200A"/>
    <w:rsid w:val="00252BBB"/>
    <w:rsid w:val="00253BB3"/>
    <w:rsid w:val="00254AF4"/>
    <w:rsid w:val="00255380"/>
    <w:rsid w:val="0025594A"/>
    <w:rsid w:val="0025684D"/>
    <w:rsid w:val="00257425"/>
    <w:rsid w:val="00257651"/>
    <w:rsid w:val="00260429"/>
    <w:rsid w:val="00260989"/>
    <w:rsid w:val="00261013"/>
    <w:rsid w:val="00262368"/>
    <w:rsid w:val="002623C5"/>
    <w:rsid w:val="002638A8"/>
    <w:rsid w:val="00263B17"/>
    <w:rsid w:val="00264455"/>
    <w:rsid w:val="00264B40"/>
    <w:rsid w:val="00264BF3"/>
    <w:rsid w:val="00265698"/>
    <w:rsid w:val="0026575F"/>
    <w:rsid w:val="00266066"/>
    <w:rsid w:val="002661BD"/>
    <w:rsid w:val="00266A43"/>
    <w:rsid w:val="002670D5"/>
    <w:rsid w:val="00267C03"/>
    <w:rsid w:val="00267F3C"/>
    <w:rsid w:val="0027024E"/>
    <w:rsid w:val="002707BF"/>
    <w:rsid w:val="00271166"/>
    <w:rsid w:val="002711FB"/>
    <w:rsid w:val="00271611"/>
    <w:rsid w:val="00271EBE"/>
    <w:rsid w:val="00271F26"/>
    <w:rsid w:val="0027401F"/>
    <w:rsid w:val="0027451C"/>
    <w:rsid w:val="00274A61"/>
    <w:rsid w:val="00275DC7"/>
    <w:rsid w:val="00276A9C"/>
    <w:rsid w:val="0027711A"/>
    <w:rsid w:val="00281855"/>
    <w:rsid w:val="002832D5"/>
    <w:rsid w:val="00283986"/>
    <w:rsid w:val="00283DC4"/>
    <w:rsid w:val="002845FE"/>
    <w:rsid w:val="002864BE"/>
    <w:rsid w:val="0028653B"/>
    <w:rsid w:val="0028694D"/>
    <w:rsid w:val="00286E29"/>
    <w:rsid w:val="002872CE"/>
    <w:rsid w:val="002918CB"/>
    <w:rsid w:val="00291ECB"/>
    <w:rsid w:val="00291F6A"/>
    <w:rsid w:val="00292001"/>
    <w:rsid w:val="002920EE"/>
    <w:rsid w:val="002944C8"/>
    <w:rsid w:val="002959B2"/>
    <w:rsid w:val="002963CF"/>
    <w:rsid w:val="002A0158"/>
    <w:rsid w:val="002A0187"/>
    <w:rsid w:val="002A109F"/>
    <w:rsid w:val="002A1343"/>
    <w:rsid w:val="002A1AD9"/>
    <w:rsid w:val="002A21C6"/>
    <w:rsid w:val="002A258F"/>
    <w:rsid w:val="002A32EB"/>
    <w:rsid w:val="002A3436"/>
    <w:rsid w:val="002A49DB"/>
    <w:rsid w:val="002A581B"/>
    <w:rsid w:val="002A5CC3"/>
    <w:rsid w:val="002A61CE"/>
    <w:rsid w:val="002A6420"/>
    <w:rsid w:val="002A7C44"/>
    <w:rsid w:val="002B1153"/>
    <w:rsid w:val="002B1A16"/>
    <w:rsid w:val="002B28C8"/>
    <w:rsid w:val="002B2EDA"/>
    <w:rsid w:val="002B47A6"/>
    <w:rsid w:val="002B4BDD"/>
    <w:rsid w:val="002B5039"/>
    <w:rsid w:val="002B5166"/>
    <w:rsid w:val="002B636D"/>
    <w:rsid w:val="002B7575"/>
    <w:rsid w:val="002B7EB1"/>
    <w:rsid w:val="002C1088"/>
    <w:rsid w:val="002C1C54"/>
    <w:rsid w:val="002C26E5"/>
    <w:rsid w:val="002C3033"/>
    <w:rsid w:val="002C3E63"/>
    <w:rsid w:val="002C3F1F"/>
    <w:rsid w:val="002C4152"/>
    <w:rsid w:val="002C48A6"/>
    <w:rsid w:val="002C49CF"/>
    <w:rsid w:val="002C5102"/>
    <w:rsid w:val="002C69A6"/>
    <w:rsid w:val="002C6C17"/>
    <w:rsid w:val="002D0581"/>
    <w:rsid w:val="002D08B8"/>
    <w:rsid w:val="002D0C86"/>
    <w:rsid w:val="002D15DE"/>
    <w:rsid w:val="002D16E1"/>
    <w:rsid w:val="002D18E2"/>
    <w:rsid w:val="002D5647"/>
    <w:rsid w:val="002D706E"/>
    <w:rsid w:val="002D7413"/>
    <w:rsid w:val="002D7A22"/>
    <w:rsid w:val="002D7A44"/>
    <w:rsid w:val="002E0E06"/>
    <w:rsid w:val="002E0FA3"/>
    <w:rsid w:val="002E1174"/>
    <w:rsid w:val="002E4336"/>
    <w:rsid w:val="002E55FE"/>
    <w:rsid w:val="002E5760"/>
    <w:rsid w:val="002E5F1C"/>
    <w:rsid w:val="002E5F3B"/>
    <w:rsid w:val="002F2028"/>
    <w:rsid w:val="002F2120"/>
    <w:rsid w:val="002F2B5F"/>
    <w:rsid w:val="002F4A48"/>
    <w:rsid w:val="002F5546"/>
    <w:rsid w:val="002F7780"/>
    <w:rsid w:val="00301110"/>
    <w:rsid w:val="003013B8"/>
    <w:rsid w:val="00301CD8"/>
    <w:rsid w:val="00302ADF"/>
    <w:rsid w:val="0030334A"/>
    <w:rsid w:val="00303A3A"/>
    <w:rsid w:val="00303BC0"/>
    <w:rsid w:val="00304FD6"/>
    <w:rsid w:val="003058AF"/>
    <w:rsid w:val="003105ED"/>
    <w:rsid w:val="0031070D"/>
    <w:rsid w:val="0031079C"/>
    <w:rsid w:val="0031152A"/>
    <w:rsid w:val="00311B79"/>
    <w:rsid w:val="00311EB0"/>
    <w:rsid w:val="003123B6"/>
    <w:rsid w:val="00312E0F"/>
    <w:rsid w:val="00313542"/>
    <w:rsid w:val="00314D53"/>
    <w:rsid w:val="003155D8"/>
    <w:rsid w:val="00315963"/>
    <w:rsid w:val="00316737"/>
    <w:rsid w:val="003214B2"/>
    <w:rsid w:val="00322204"/>
    <w:rsid w:val="00322B25"/>
    <w:rsid w:val="0032350A"/>
    <w:rsid w:val="00323DB3"/>
    <w:rsid w:val="00324A89"/>
    <w:rsid w:val="00324B85"/>
    <w:rsid w:val="00325564"/>
    <w:rsid w:val="003306B1"/>
    <w:rsid w:val="003307A7"/>
    <w:rsid w:val="003314E1"/>
    <w:rsid w:val="003324B9"/>
    <w:rsid w:val="00332543"/>
    <w:rsid w:val="00332DB4"/>
    <w:rsid w:val="003346AC"/>
    <w:rsid w:val="00336356"/>
    <w:rsid w:val="00336D3A"/>
    <w:rsid w:val="00337111"/>
    <w:rsid w:val="00337AE2"/>
    <w:rsid w:val="00337E62"/>
    <w:rsid w:val="00340794"/>
    <w:rsid w:val="003413A1"/>
    <w:rsid w:val="003435F5"/>
    <w:rsid w:val="003451BB"/>
    <w:rsid w:val="00345760"/>
    <w:rsid w:val="003468B6"/>
    <w:rsid w:val="00346B1E"/>
    <w:rsid w:val="00347BEE"/>
    <w:rsid w:val="0035061E"/>
    <w:rsid w:val="00352216"/>
    <w:rsid w:val="003523D5"/>
    <w:rsid w:val="003527CE"/>
    <w:rsid w:val="00352920"/>
    <w:rsid w:val="00352FD2"/>
    <w:rsid w:val="00353360"/>
    <w:rsid w:val="0035351D"/>
    <w:rsid w:val="003536C6"/>
    <w:rsid w:val="003538C9"/>
    <w:rsid w:val="00353AB5"/>
    <w:rsid w:val="00353E38"/>
    <w:rsid w:val="00356016"/>
    <w:rsid w:val="003561FB"/>
    <w:rsid w:val="0035645C"/>
    <w:rsid w:val="00356E6C"/>
    <w:rsid w:val="00356EDD"/>
    <w:rsid w:val="00357277"/>
    <w:rsid w:val="00357F86"/>
    <w:rsid w:val="0036055A"/>
    <w:rsid w:val="003611E6"/>
    <w:rsid w:val="00361D60"/>
    <w:rsid w:val="00361F07"/>
    <w:rsid w:val="00362295"/>
    <w:rsid w:val="003628DE"/>
    <w:rsid w:val="00364FC0"/>
    <w:rsid w:val="003651F6"/>
    <w:rsid w:val="003661A8"/>
    <w:rsid w:val="00366744"/>
    <w:rsid w:val="00366DB8"/>
    <w:rsid w:val="003677C2"/>
    <w:rsid w:val="0037054A"/>
    <w:rsid w:val="00370BE7"/>
    <w:rsid w:val="003739FA"/>
    <w:rsid w:val="0037468B"/>
    <w:rsid w:val="00374D05"/>
    <w:rsid w:val="00374F45"/>
    <w:rsid w:val="003803FB"/>
    <w:rsid w:val="00380A6A"/>
    <w:rsid w:val="00380BAD"/>
    <w:rsid w:val="0038239E"/>
    <w:rsid w:val="00383904"/>
    <w:rsid w:val="00383FF7"/>
    <w:rsid w:val="003843C8"/>
    <w:rsid w:val="00384411"/>
    <w:rsid w:val="0038463C"/>
    <w:rsid w:val="00384716"/>
    <w:rsid w:val="00384DA5"/>
    <w:rsid w:val="0038603B"/>
    <w:rsid w:val="0038702F"/>
    <w:rsid w:val="003874C3"/>
    <w:rsid w:val="00391EAC"/>
    <w:rsid w:val="00391FE5"/>
    <w:rsid w:val="00392061"/>
    <w:rsid w:val="003920EA"/>
    <w:rsid w:val="00393CEF"/>
    <w:rsid w:val="00395254"/>
    <w:rsid w:val="00395CA3"/>
    <w:rsid w:val="00396014"/>
    <w:rsid w:val="00396E4D"/>
    <w:rsid w:val="00397901"/>
    <w:rsid w:val="00397E18"/>
    <w:rsid w:val="003A01DE"/>
    <w:rsid w:val="003A03F0"/>
    <w:rsid w:val="003A0B9B"/>
    <w:rsid w:val="003A1EF4"/>
    <w:rsid w:val="003A210E"/>
    <w:rsid w:val="003A226A"/>
    <w:rsid w:val="003A243D"/>
    <w:rsid w:val="003A362B"/>
    <w:rsid w:val="003A3B82"/>
    <w:rsid w:val="003A3BFD"/>
    <w:rsid w:val="003A5252"/>
    <w:rsid w:val="003A5A29"/>
    <w:rsid w:val="003B00AC"/>
    <w:rsid w:val="003B1B5B"/>
    <w:rsid w:val="003B2036"/>
    <w:rsid w:val="003B2C85"/>
    <w:rsid w:val="003B4662"/>
    <w:rsid w:val="003B536A"/>
    <w:rsid w:val="003B573B"/>
    <w:rsid w:val="003B5F60"/>
    <w:rsid w:val="003B656C"/>
    <w:rsid w:val="003B71E8"/>
    <w:rsid w:val="003B7602"/>
    <w:rsid w:val="003C23B5"/>
    <w:rsid w:val="003C25A2"/>
    <w:rsid w:val="003C2683"/>
    <w:rsid w:val="003C38B6"/>
    <w:rsid w:val="003C3D34"/>
    <w:rsid w:val="003C3DF0"/>
    <w:rsid w:val="003C47C8"/>
    <w:rsid w:val="003C4A77"/>
    <w:rsid w:val="003C7312"/>
    <w:rsid w:val="003C76DF"/>
    <w:rsid w:val="003D1B5F"/>
    <w:rsid w:val="003D2654"/>
    <w:rsid w:val="003D3738"/>
    <w:rsid w:val="003D4287"/>
    <w:rsid w:val="003D4EE5"/>
    <w:rsid w:val="003D568F"/>
    <w:rsid w:val="003D5EFE"/>
    <w:rsid w:val="003D5F3C"/>
    <w:rsid w:val="003D6167"/>
    <w:rsid w:val="003D69C6"/>
    <w:rsid w:val="003D6C68"/>
    <w:rsid w:val="003D6F07"/>
    <w:rsid w:val="003D6F96"/>
    <w:rsid w:val="003D7580"/>
    <w:rsid w:val="003E0111"/>
    <w:rsid w:val="003E05A4"/>
    <w:rsid w:val="003E2A69"/>
    <w:rsid w:val="003E3376"/>
    <w:rsid w:val="003E407D"/>
    <w:rsid w:val="003E48C3"/>
    <w:rsid w:val="003E4D59"/>
    <w:rsid w:val="003E5663"/>
    <w:rsid w:val="003E5798"/>
    <w:rsid w:val="003E5968"/>
    <w:rsid w:val="003E69C5"/>
    <w:rsid w:val="003E7059"/>
    <w:rsid w:val="003E7CED"/>
    <w:rsid w:val="003F059F"/>
    <w:rsid w:val="003F06E2"/>
    <w:rsid w:val="003F0C94"/>
    <w:rsid w:val="003F16B0"/>
    <w:rsid w:val="003F2125"/>
    <w:rsid w:val="003F2AE0"/>
    <w:rsid w:val="003F2F40"/>
    <w:rsid w:val="003F3747"/>
    <w:rsid w:val="003F3756"/>
    <w:rsid w:val="003F4693"/>
    <w:rsid w:val="003F4754"/>
    <w:rsid w:val="003F5030"/>
    <w:rsid w:val="003F6CB5"/>
    <w:rsid w:val="003F6ED1"/>
    <w:rsid w:val="003F7A5C"/>
    <w:rsid w:val="0040006B"/>
    <w:rsid w:val="0040053C"/>
    <w:rsid w:val="00400C59"/>
    <w:rsid w:val="00400C89"/>
    <w:rsid w:val="00400F40"/>
    <w:rsid w:val="00402840"/>
    <w:rsid w:val="0040295D"/>
    <w:rsid w:val="004056F2"/>
    <w:rsid w:val="00406B42"/>
    <w:rsid w:val="00406C92"/>
    <w:rsid w:val="00407FE2"/>
    <w:rsid w:val="00410877"/>
    <w:rsid w:val="00410F2A"/>
    <w:rsid w:val="004114D7"/>
    <w:rsid w:val="00412450"/>
    <w:rsid w:val="00412B20"/>
    <w:rsid w:val="00413382"/>
    <w:rsid w:val="00413A91"/>
    <w:rsid w:val="00413E70"/>
    <w:rsid w:val="004141A4"/>
    <w:rsid w:val="0041435C"/>
    <w:rsid w:val="00414633"/>
    <w:rsid w:val="00415A86"/>
    <w:rsid w:val="00416385"/>
    <w:rsid w:val="0041782E"/>
    <w:rsid w:val="00420019"/>
    <w:rsid w:val="00420D5B"/>
    <w:rsid w:val="00421272"/>
    <w:rsid w:val="004221E4"/>
    <w:rsid w:val="00422A73"/>
    <w:rsid w:val="00422F3A"/>
    <w:rsid w:val="00423E63"/>
    <w:rsid w:val="00424657"/>
    <w:rsid w:val="0042489B"/>
    <w:rsid w:val="00426711"/>
    <w:rsid w:val="004274B9"/>
    <w:rsid w:val="00427913"/>
    <w:rsid w:val="004303F2"/>
    <w:rsid w:val="0043072B"/>
    <w:rsid w:val="00431692"/>
    <w:rsid w:val="00432707"/>
    <w:rsid w:val="00432FB3"/>
    <w:rsid w:val="004330AB"/>
    <w:rsid w:val="00433FE2"/>
    <w:rsid w:val="004354BD"/>
    <w:rsid w:val="004368FB"/>
    <w:rsid w:val="004373FC"/>
    <w:rsid w:val="00437B12"/>
    <w:rsid w:val="00437B88"/>
    <w:rsid w:val="004419E0"/>
    <w:rsid w:val="0044224C"/>
    <w:rsid w:val="004422C4"/>
    <w:rsid w:val="0044236D"/>
    <w:rsid w:val="0044284C"/>
    <w:rsid w:val="00442E2A"/>
    <w:rsid w:val="0044389E"/>
    <w:rsid w:val="0044415B"/>
    <w:rsid w:val="00444457"/>
    <w:rsid w:val="004454C4"/>
    <w:rsid w:val="004458A8"/>
    <w:rsid w:val="00446449"/>
    <w:rsid w:val="00447B7E"/>
    <w:rsid w:val="00450677"/>
    <w:rsid w:val="00451D44"/>
    <w:rsid w:val="004522F4"/>
    <w:rsid w:val="00453310"/>
    <w:rsid w:val="0045562A"/>
    <w:rsid w:val="004556C5"/>
    <w:rsid w:val="00455722"/>
    <w:rsid w:val="00455D75"/>
    <w:rsid w:val="00456A96"/>
    <w:rsid w:val="00456B6D"/>
    <w:rsid w:val="00461263"/>
    <w:rsid w:val="004615E4"/>
    <w:rsid w:val="00463390"/>
    <w:rsid w:val="00464B80"/>
    <w:rsid w:val="004705F1"/>
    <w:rsid w:val="00470D81"/>
    <w:rsid w:val="00471253"/>
    <w:rsid w:val="0047181A"/>
    <w:rsid w:val="00472EB2"/>
    <w:rsid w:val="0047646D"/>
    <w:rsid w:val="00476D82"/>
    <w:rsid w:val="004778CA"/>
    <w:rsid w:val="00477FAB"/>
    <w:rsid w:val="00480069"/>
    <w:rsid w:val="00480096"/>
    <w:rsid w:val="00480470"/>
    <w:rsid w:val="0048151C"/>
    <w:rsid w:val="00481717"/>
    <w:rsid w:val="004822BD"/>
    <w:rsid w:val="004836A1"/>
    <w:rsid w:val="00484B2C"/>
    <w:rsid w:val="00485083"/>
    <w:rsid w:val="0048543D"/>
    <w:rsid w:val="00485E4A"/>
    <w:rsid w:val="00487321"/>
    <w:rsid w:val="004905BF"/>
    <w:rsid w:val="00490F33"/>
    <w:rsid w:val="00491251"/>
    <w:rsid w:val="00491EA0"/>
    <w:rsid w:val="00492392"/>
    <w:rsid w:val="0049280E"/>
    <w:rsid w:val="00492CA0"/>
    <w:rsid w:val="004944EA"/>
    <w:rsid w:val="00495DE1"/>
    <w:rsid w:val="00496CA5"/>
    <w:rsid w:val="00496FAB"/>
    <w:rsid w:val="004A0BAE"/>
    <w:rsid w:val="004A2224"/>
    <w:rsid w:val="004A2364"/>
    <w:rsid w:val="004A26E7"/>
    <w:rsid w:val="004A2C40"/>
    <w:rsid w:val="004A434C"/>
    <w:rsid w:val="004A4702"/>
    <w:rsid w:val="004A5AEE"/>
    <w:rsid w:val="004A5DD5"/>
    <w:rsid w:val="004A6464"/>
    <w:rsid w:val="004A6839"/>
    <w:rsid w:val="004A704C"/>
    <w:rsid w:val="004B134E"/>
    <w:rsid w:val="004B147F"/>
    <w:rsid w:val="004B3F2C"/>
    <w:rsid w:val="004B432A"/>
    <w:rsid w:val="004B53FC"/>
    <w:rsid w:val="004B5D4B"/>
    <w:rsid w:val="004C07FC"/>
    <w:rsid w:val="004C09A0"/>
    <w:rsid w:val="004C0B43"/>
    <w:rsid w:val="004C0D61"/>
    <w:rsid w:val="004C0D99"/>
    <w:rsid w:val="004C0E95"/>
    <w:rsid w:val="004C32BD"/>
    <w:rsid w:val="004C474B"/>
    <w:rsid w:val="004C4F62"/>
    <w:rsid w:val="004C5623"/>
    <w:rsid w:val="004C6ACC"/>
    <w:rsid w:val="004C7BC8"/>
    <w:rsid w:val="004D0803"/>
    <w:rsid w:val="004D0A26"/>
    <w:rsid w:val="004D0EC5"/>
    <w:rsid w:val="004D22F5"/>
    <w:rsid w:val="004D3B41"/>
    <w:rsid w:val="004D3B6D"/>
    <w:rsid w:val="004D3BCD"/>
    <w:rsid w:val="004D3F2D"/>
    <w:rsid w:val="004D4268"/>
    <w:rsid w:val="004D49C7"/>
    <w:rsid w:val="004D5FB7"/>
    <w:rsid w:val="004D78A2"/>
    <w:rsid w:val="004E0D48"/>
    <w:rsid w:val="004E1ECD"/>
    <w:rsid w:val="004E41D9"/>
    <w:rsid w:val="004E443E"/>
    <w:rsid w:val="004E5780"/>
    <w:rsid w:val="004E5EA1"/>
    <w:rsid w:val="004E6262"/>
    <w:rsid w:val="004E698D"/>
    <w:rsid w:val="004F0071"/>
    <w:rsid w:val="004F00BE"/>
    <w:rsid w:val="004F1236"/>
    <w:rsid w:val="004F1CF1"/>
    <w:rsid w:val="004F2033"/>
    <w:rsid w:val="004F2307"/>
    <w:rsid w:val="004F3686"/>
    <w:rsid w:val="004F3A21"/>
    <w:rsid w:val="004F3F08"/>
    <w:rsid w:val="004F4F14"/>
    <w:rsid w:val="004F5C19"/>
    <w:rsid w:val="004F62A9"/>
    <w:rsid w:val="004F7218"/>
    <w:rsid w:val="00500644"/>
    <w:rsid w:val="00501BBE"/>
    <w:rsid w:val="0050244F"/>
    <w:rsid w:val="00502C1F"/>
    <w:rsid w:val="00502F31"/>
    <w:rsid w:val="00503431"/>
    <w:rsid w:val="00503542"/>
    <w:rsid w:val="005040B6"/>
    <w:rsid w:val="00504DD0"/>
    <w:rsid w:val="005056DB"/>
    <w:rsid w:val="00505CD7"/>
    <w:rsid w:val="00506620"/>
    <w:rsid w:val="00510D55"/>
    <w:rsid w:val="00510D9B"/>
    <w:rsid w:val="0051106C"/>
    <w:rsid w:val="005111F1"/>
    <w:rsid w:val="00511CEE"/>
    <w:rsid w:val="005126DB"/>
    <w:rsid w:val="00512B66"/>
    <w:rsid w:val="00513BDB"/>
    <w:rsid w:val="00517441"/>
    <w:rsid w:val="005176C8"/>
    <w:rsid w:val="00517FDE"/>
    <w:rsid w:val="0052075B"/>
    <w:rsid w:val="00520CD4"/>
    <w:rsid w:val="00521383"/>
    <w:rsid w:val="005217FB"/>
    <w:rsid w:val="00522273"/>
    <w:rsid w:val="00523569"/>
    <w:rsid w:val="00523D29"/>
    <w:rsid w:val="005245A2"/>
    <w:rsid w:val="0052469B"/>
    <w:rsid w:val="00525208"/>
    <w:rsid w:val="005258E5"/>
    <w:rsid w:val="00526ED2"/>
    <w:rsid w:val="00530115"/>
    <w:rsid w:val="00530512"/>
    <w:rsid w:val="00530538"/>
    <w:rsid w:val="00531173"/>
    <w:rsid w:val="00531D89"/>
    <w:rsid w:val="00532BC8"/>
    <w:rsid w:val="00532FEA"/>
    <w:rsid w:val="005339EB"/>
    <w:rsid w:val="005340E2"/>
    <w:rsid w:val="0053414F"/>
    <w:rsid w:val="00534A34"/>
    <w:rsid w:val="00534C1D"/>
    <w:rsid w:val="00534D03"/>
    <w:rsid w:val="005355D8"/>
    <w:rsid w:val="00535635"/>
    <w:rsid w:val="00535849"/>
    <w:rsid w:val="00535903"/>
    <w:rsid w:val="005359D2"/>
    <w:rsid w:val="00535ED7"/>
    <w:rsid w:val="00536B51"/>
    <w:rsid w:val="00536F75"/>
    <w:rsid w:val="00540928"/>
    <w:rsid w:val="005415DB"/>
    <w:rsid w:val="00541B18"/>
    <w:rsid w:val="005427E9"/>
    <w:rsid w:val="00542883"/>
    <w:rsid w:val="00542AB5"/>
    <w:rsid w:val="00543C55"/>
    <w:rsid w:val="005448A8"/>
    <w:rsid w:val="00545B91"/>
    <w:rsid w:val="005473D5"/>
    <w:rsid w:val="005476AD"/>
    <w:rsid w:val="0054779F"/>
    <w:rsid w:val="00550CDB"/>
    <w:rsid w:val="00551BCD"/>
    <w:rsid w:val="005546CD"/>
    <w:rsid w:val="0055521E"/>
    <w:rsid w:val="00555859"/>
    <w:rsid w:val="00555AD9"/>
    <w:rsid w:val="00555B0C"/>
    <w:rsid w:val="00555BCC"/>
    <w:rsid w:val="00556668"/>
    <w:rsid w:val="00556730"/>
    <w:rsid w:val="00556910"/>
    <w:rsid w:val="00557BD8"/>
    <w:rsid w:val="00557F8A"/>
    <w:rsid w:val="0056016E"/>
    <w:rsid w:val="00560376"/>
    <w:rsid w:val="00560E5B"/>
    <w:rsid w:val="00561BA4"/>
    <w:rsid w:val="0056226A"/>
    <w:rsid w:val="0056268A"/>
    <w:rsid w:val="00563888"/>
    <w:rsid w:val="00564B6E"/>
    <w:rsid w:val="00564C9E"/>
    <w:rsid w:val="0056526A"/>
    <w:rsid w:val="00565307"/>
    <w:rsid w:val="005660BF"/>
    <w:rsid w:val="005669F2"/>
    <w:rsid w:val="00566B08"/>
    <w:rsid w:val="0057106F"/>
    <w:rsid w:val="0057230F"/>
    <w:rsid w:val="00573582"/>
    <w:rsid w:val="005736A2"/>
    <w:rsid w:val="00574219"/>
    <w:rsid w:val="00574422"/>
    <w:rsid w:val="0057608D"/>
    <w:rsid w:val="00577125"/>
    <w:rsid w:val="00577587"/>
    <w:rsid w:val="00580D32"/>
    <w:rsid w:val="005824FD"/>
    <w:rsid w:val="00583A66"/>
    <w:rsid w:val="0058453F"/>
    <w:rsid w:val="0058480A"/>
    <w:rsid w:val="00584E95"/>
    <w:rsid w:val="005854BA"/>
    <w:rsid w:val="00585FEF"/>
    <w:rsid w:val="005864D2"/>
    <w:rsid w:val="00587288"/>
    <w:rsid w:val="00587A9F"/>
    <w:rsid w:val="005900AA"/>
    <w:rsid w:val="005903FB"/>
    <w:rsid w:val="00593148"/>
    <w:rsid w:val="0059318D"/>
    <w:rsid w:val="0059636E"/>
    <w:rsid w:val="005965FD"/>
    <w:rsid w:val="00596B60"/>
    <w:rsid w:val="005970EF"/>
    <w:rsid w:val="00597ACE"/>
    <w:rsid w:val="00597CDC"/>
    <w:rsid w:val="005A0873"/>
    <w:rsid w:val="005A0A62"/>
    <w:rsid w:val="005A187A"/>
    <w:rsid w:val="005A1A4B"/>
    <w:rsid w:val="005A1D25"/>
    <w:rsid w:val="005A286C"/>
    <w:rsid w:val="005A32F4"/>
    <w:rsid w:val="005A4C13"/>
    <w:rsid w:val="005A51FB"/>
    <w:rsid w:val="005A540A"/>
    <w:rsid w:val="005A5CA7"/>
    <w:rsid w:val="005A5E02"/>
    <w:rsid w:val="005A5F60"/>
    <w:rsid w:val="005A5FB3"/>
    <w:rsid w:val="005A5FDA"/>
    <w:rsid w:val="005A60A6"/>
    <w:rsid w:val="005A7B97"/>
    <w:rsid w:val="005A7E2D"/>
    <w:rsid w:val="005B0051"/>
    <w:rsid w:val="005B0E92"/>
    <w:rsid w:val="005B1CE3"/>
    <w:rsid w:val="005B25F9"/>
    <w:rsid w:val="005B28C4"/>
    <w:rsid w:val="005B4407"/>
    <w:rsid w:val="005B4757"/>
    <w:rsid w:val="005B4CB5"/>
    <w:rsid w:val="005B5192"/>
    <w:rsid w:val="005B5C2F"/>
    <w:rsid w:val="005B6FFA"/>
    <w:rsid w:val="005C0C40"/>
    <w:rsid w:val="005C16EA"/>
    <w:rsid w:val="005C26B3"/>
    <w:rsid w:val="005C2850"/>
    <w:rsid w:val="005C3EA1"/>
    <w:rsid w:val="005C633E"/>
    <w:rsid w:val="005C6997"/>
    <w:rsid w:val="005D0155"/>
    <w:rsid w:val="005D0E05"/>
    <w:rsid w:val="005D1175"/>
    <w:rsid w:val="005D176E"/>
    <w:rsid w:val="005D1B13"/>
    <w:rsid w:val="005D23D0"/>
    <w:rsid w:val="005D2AEA"/>
    <w:rsid w:val="005D36D2"/>
    <w:rsid w:val="005D490E"/>
    <w:rsid w:val="005D4C26"/>
    <w:rsid w:val="005D7EE9"/>
    <w:rsid w:val="005E154C"/>
    <w:rsid w:val="005E1B00"/>
    <w:rsid w:val="005E1E17"/>
    <w:rsid w:val="005E2B99"/>
    <w:rsid w:val="005E3F8E"/>
    <w:rsid w:val="005E48FB"/>
    <w:rsid w:val="005E49D8"/>
    <w:rsid w:val="005E5A37"/>
    <w:rsid w:val="005E6D75"/>
    <w:rsid w:val="005E7998"/>
    <w:rsid w:val="005F2A82"/>
    <w:rsid w:val="005F3167"/>
    <w:rsid w:val="005F4709"/>
    <w:rsid w:val="005F625C"/>
    <w:rsid w:val="005F6C7E"/>
    <w:rsid w:val="005F6F58"/>
    <w:rsid w:val="005F7528"/>
    <w:rsid w:val="005F777E"/>
    <w:rsid w:val="005F7843"/>
    <w:rsid w:val="005F7CC1"/>
    <w:rsid w:val="006019B5"/>
    <w:rsid w:val="0060211E"/>
    <w:rsid w:val="00602297"/>
    <w:rsid w:val="006027DA"/>
    <w:rsid w:val="00602A2D"/>
    <w:rsid w:val="00603430"/>
    <w:rsid w:val="006050DA"/>
    <w:rsid w:val="00605E06"/>
    <w:rsid w:val="00606FED"/>
    <w:rsid w:val="00607548"/>
    <w:rsid w:val="00611120"/>
    <w:rsid w:val="006114FC"/>
    <w:rsid w:val="00611673"/>
    <w:rsid w:val="0061494C"/>
    <w:rsid w:val="00614B47"/>
    <w:rsid w:val="00614FB6"/>
    <w:rsid w:val="00615BEC"/>
    <w:rsid w:val="0061649A"/>
    <w:rsid w:val="00616DCD"/>
    <w:rsid w:val="006174F2"/>
    <w:rsid w:val="00617B86"/>
    <w:rsid w:val="006212DE"/>
    <w:rsid w:val="006214AA"/>
    <w:rsid w:val="00621502"/>
    <w:rsid w:val="00621DA0"/>
    <w:rsid w:val="00621EEF"/>
    <w:rsid w:val="00621EF0"/>
    <w:rsid w:val="0062248A"/>
    <w:rsid w:val="0062414D"/>
    <w:rsid w:val="006251BA"/>
    <w:rsid w:val="00625635"/>
    <w:rsid w:val="00625993"/>
    <w:rsid w:val="00625EC5"/>
    <w:rsid w:val="00627034"/>
    <w:rsid w:val="00627741"/>
    <w:rsid w:val="00627DAA"/>
    <w:rsid w:val="0063067B"/>
    <w:rsid w:val="006307E9"/>
    <w:rsid w:val="006309E9"/>
    <w:rsid w:val="0063130F"/>
    <w:rsid w:val="006323E9"/>
    <w:rsid w:val="00632405"/>
    <w:rsid w:val="006336E6"/>
    <w:rsid w:val="00634485"/>
    <w:rsid w:val="00637A2A"/>
    <w:rsid w:val="006412CE"/>
    <w:rsid w:val="00643098"/>
    <w:rsid w:val="0064351D"/>
    <w:rsid w:val="00643843"/>
    <w:rsid w:val="00643C40"/>
    <w:rsid w:val="00643CCD"/>
    <w:rsid w:val="00643DA7"/>
    <w:rsid w:val="00643FB6"/>
    <w:rsid w:val="0064542D"/>
    <w:rsid w:val="0064575E"/>
    <w:rsid w:val="00645C6E"/>
    <w:rsid w:val="00645F0A"/>
    <w:rsid w:val="00646353"/>
    <w:rsid w:val="00646421"/>
    <w:rsid w:val="00646D0B"/>
    <w:rsid w:val="00646F7B"/>
    <w:rsid w:val="0064739E"/>
    <w:rsid w:val="00647E63"/>
    <w:rsid w:val="00651F8F"/>
    <w:rsid w:val="00653182"/>
    <w:rsid w:val="006539BB"/>
    <w:rsid w:val="00653BCE"/>
    <w:rsid w:val="00653BEC"/>
    <w:rsid w:val="006546AE"/>
    <w:rsid w:val="0065494B"/>
    <w:rsid w:val="00655336"/>
    <w:rsid w:val="006553A9"/>
    <w:rsid w:val="0065691E"/>
    <w:rsid w:val="00656F26"/>
    <w:rsid w:val="00657FAE"/>
    <w:rsid w:val="00661557"/>
    <w:rsid w:val="006615FA"/>
    <w:rsid w:val="00661A2B"/>
    <w:rsid w:val="00664699"/>
    <w:rsid w:val="00665004"/>
    <w:rsid w:val="006656D8"/>
    <w:rsid w:val="00670509"/>
    <w:rsid w:val="00670713"/>
    <w:rsid w:val="00670E81"/>
    <w:rsid w:val="00671982"/>
    <w:rsid w:val="00672730"/>
    <w:rsid w:val="00672ACA"/>
    <w:rsid w:val="00672C39"/>
    <w:rsid w:val="00672E99"/>
    <w:rsid w:val="00672F37"/>
    <w:rsid w:val="00673BD9"/>
    <w:rsid w:val="006743A6"/>
    <w:rsid w:val="006753FE"/>
    <w:rsid w:val="00675444"/>
    <w:rsid w:val="00675D55"/>
    <w:rsid w:val="00675DA9"/>
    <w:rsid w:val="00675F46"/>
    <w:rsid w:val="006764CA"/>
    <w:rsid w:val="0067684B"/>
    <w:rsid w:val="00677423"/>
    <w:rsid w:val="006776BA"/>
    <w:rsid w:val="00677F18"/>
    <w:rsid w:val="0068112D"/>
    <w:rsid w:val="00682514"/>
    <w:rsid w:val="00682A62"/>
    <w:rsid w:val="00682ACF"/>
    <w:rsid w:val="00682BE6"/>
    <w:rsid w:val="00684829"/>
    <w:rsid w:val="0068502D"/>
    <w:rsid w:val="00685380"/>
    <w:rsid w:val="0068606C"/>
    <w:rsid w:val="00687862"/>
    <w:rsid w:val="006879EA"/>
    <w:rsid w:val="00692EA8"/>
    <w:rsid w:val="006938CF"/>
    <w:rsid w:val="0069445E"/>
    <w:rsid w:val="00695E5C"/>
    <w:rsid w:val="006961C4"/>
    <w:rsid w:val="00696B90"/>
    <w:rsid w:val="0069752A"/>
    <w:rsid w:val="006A0565"/>
    <w:rsid w:val="006A0599"/>
    <w:rsid w:val="006A13CF"/>
    <w:rsid w:val="006A15B0"/>
    <w:rsid w:val="006A21EF"/>
    <w:rsid w:val="006A24CC"/>
    <w:rsid w:val="006A2AC6"/>
    <w:rsid w:val="006A2CFC"/>
    <w:rsid w:val="006A31BA"/>
    <w:rsid w:val="006A508D"/>
    <w:rsid w:val="006A5A7E"/>
    <w:rsid w:val="006A67AC"/>
    <w:rsid w:val="006A68BB"/>
    <w:rsid w:val="006A6B59"/>
    <w:rsid w:val="006A7699"/>
    <w:rsid w:val="006A7D91"/>
    <w:rsid w:val="006B000C"/>
    <w:rsid w:val="006B07A8"/>
    <w:rsid w:val="006B0C80"/>
    <w:rsid w:val="006B2CBE"/>
    <w:rsid w:val="006B5903"/>
    <w:rsid w:val="006B617F"/>
    <w:rsid w:val="006B62AB"/>
    <w:rsid w:val="006B6AD9"/>
    <w:rsid w:val="006B7D73"/>
    <w:rsid w:val="006B7F8B"/>
    <w:rsid w:val="006C0066"/>
    <w:rsid w:val="006C1311"/>
    <w:rsid w:val="006C17CA"/>
    <w:rsid w:val="006C17CF"/>
    <w:rsid w:val="006C1EAD"/>
    <w:rsid w:val="006C324A"/>
    <w:rsid w:val="006C3B7C"/>
    <w:rsid w:val="006C4D1E"/>
    <w:rsid w:val="006D08F4"/>
    <w:rsid w:val="006D0A70"/>
    <w:rsid w:val="006D0B55"/>
    <w:rsid w:val="006D1C57"/>
    <w:rsid w:val="006D3668"/>
    <w:rsid w:val="006D36F7"/>
    <w:rsid w:val="006D3A91"/>
    <w:rsid w:val="006D40B9"/>
    <w:rsid w:val="006D6077"/>
    <w:rsid w:val="006D60FE"/>
    <w:rsid w:val="006D74BB"/>
    <w:rsid w:val="006D7B05"/>
    <w:rsid w:val="006E0D87"/>
    <w:rsid w:val="006E3027"/>
    <w:rsid w:val="006E49A0"/>
    <w:rsid w:val="006E4F9A"/>
    <w:rsid w:val="006E6389"/>
    <w:rsid w:val="006E66C7"/>
    <w:rsid w:val="006E6A8B"/>
    <w:rsid w:val="006E6FE4"/>
    <w:rsid w:val="006E72CB"/>
    <w:rsid w:val="006F30F8"/>
    <w:rsid w:val="006F5047"/>
    <w:rsid w:val="006F59AC"/>
    <w:rsid w:val="006F5BB0"/>
    <w:rsid w:val="006F6BBC"/>
    <w:rsid w:val="006F6D35"/>
    <w:rsid w:val="006F705B"/>
    <w:rsid w:val="006F7DDC"/>
    <w:rsid w:val="00700295"/>
    <w:rsid w:val="007017AA"/>
    <w:rsid w:val="007017D9"/>
    <w:rsid w:val="007024D5"/>
    <w:rsid w:val="0070292F"/>
    <w:rsid w:val="007029FB"/>
    <w:rsid w:val="0070335E"/>
    <w:rsid w:val="00703444"/>
    <w:rsid w:val="00703A1F"/>
    <w:rsid w:val="00703CB6"/>
    <w:rsid w:val="00705782"/>
    <w:rsid w:val="00706343"/>
    <w:rsid w:val="00706688"/>
    <w:rsid w:val="00706CC8"/>
    <w:rsid w:val="0070703E"/>
    <w:rsid w:val="007072EB"/>
    <w:rsid w:val="0070741A"/>
    <w:rsid w:val="00707983"/>
    <w:rsid w:val="00710262"/>
    <w:rsid w:val="0071068D"/>
    <w:rsid w:val="00711E44"/>
    <w:rsid w:val="0071355D"/>
    <w:rsid w:val="00713691"/>
    <w:rsid w:val="00714AE8"/>
    <w:rsid w:val="00715066"/>
    <w:rsid w:val="00715282"/>
    <w:rsid w:val="00715896"/>
    <w:rsid w:val="00715D68"/>
    <w:rsid w:val="0071631B"/>
    <w:rsid w:val="0071685F"/>
    <w:rsid w:val="0071697C"/>
    <w:rsid w:val="00716A17"/>
    <w:rsid w:val="00716CFB"/>
    <w:rsid w:val="007174FB"/>
    <w:rsid w:val="00717A7B"/>
    <w:rsid w:val="00720150"/>
    <w:rsid w:val="00720468"/>
    <w:rsid w:val="00720559"/>
    <w:rsid w:val="007210D1"/>
    <w:rsid w:val="00722D52"/>
    <w:rsid w:val="00722D5F"/>
    <w:rsid w:val="00722DE3"/>
    <w:rsid w:val="0072323E"/>
    <w:rsid w:val="007246F0"/>
    <w:rsid w:val="007251A0"/>
    <w:rsid w:val="007261F3"/>
    <w:rsid w:val="00726D9B"/>
    <w:rsid w:val="00726FC2"/>
    <w:rsid w:val="007306DC"/>
    <w:rsid w:val="007336E7"/>
    <w:rsid w:val="00733911"/>
    <w:rsid w:val="007339A1"/>
    <w:rsid w:val="00733F05"/>
    <w:rsid w:val="00734167"/>
    <w:rsid w:val="007344CC"/>
    <w:rsid w:val="007355A7"/>
    <w:rsid w:val="00735773"/>
    <w:rsid w:val="00736C06"/>
    <w:rsid w:val="00736D59"/>
    <w:rsid w:val="007373A9"/>
    <w:rsid w:val="00737C73"/>
    <w:rsid w:val="00737D38"/>
    <w:rsid w:val="007403AD"/>
    <w:rsid w:val="007410CB"/>
    <w:rsid w:val="00741696"/>
    <w:rsid w:val="00741A92"/>
    <w:rsid w:val="0074213E"/>
    <w:rsid w:val="007426AE"/>
    <w:rsid w:val="007441D8"/>
    <w:rsid w:val="00744983"/>
    <w:rsid w:val="0074498C"/>
    <w:rsid w:val="00744CED"/>
    <w:rsid w:val="00745ACE"/>
    <w:rsid w:val="00746468"/>
    <w:rsid w:val="007471DF"/>
    <w:rsid w:val="0075210E"/>
    <w:rsid w:val="00752FD0"/>
    <w:rsid w:val="00753058"/>
    <w:rsid w:val="00753822"/>
    <w:rsid w:val="00753932"/>
    <w:rsid w:val="00753E34"/>
    <w:rsid w:val="007548C8"/>
    <w:rsid w:val="00755F68"/>
    <w:rsid w:val="0075611D"/>
    <w:rsid w:val="007562BD"/>
    <w:rsid w:val="00761C80"/>
    <w:rsid w:val="00762FD7"/>
    <w:rsid w:val="00763A7B"/>
    <w:rsid w:val="00763B89"/>
    <w:rsid w:val="00763F87"/>
    <w:rsid w:val="00764A63"/>
    <w:rsid w:val="00765A5D"/>
    <w:rsid w:val="00766B18"/>
    <w:rsid w:val="00766FD3"/>
    <w:rsid w:val="00767C47"/>
    <w:rsid w:val="0077031C"/>
    <w:rsid w:val="00770958"/>
    <w:rsid w:val="00770A39"/>
    <w:rsid w:val="00770A6F"/>
    <w:rsid w:val="00771274"/>
    <w:rsid w:val="00771A90"/>
    <w:rsid w:val="00772ECA"/>
    <w:rsid w:val="00772F5D"/>
    <w:rsid w:val="00774020"/>
    <w:rsid w:val="007748CB"/>
    <w:rsid w:val="00774988"/>
    <w:rsid w:val="007749C5"/>
    <w:rsid w:val="0077503C"/>
    <w:rsid w:val="0077535D"/>
    <w:rsid w:val="007758BB"/>
    <w:rsid w:val="00776D3B"/>
    <w:rsid w:val="007777C7"/>
    <w:rsid w:val="00777D52"/>
    <w:rsid w:val="00781325"/>
    <w:rsid w:val="00781ACC"/>
    <w:rsid w:val="0078234C"/>
    <w:rsid w:val="007824BA"/>
    <w:rsid w:val="00782796"/>
    <w:rsid w:val="0078346C"/>
    <w:rsid w:val="00783704"/>
    <w:rsid w:val="0078425E"/>
    <w:rsid w:val="007847E8"/>
    <w:rsid w:val="00786E62"/>
    <w:rsid w:val="00787382"/>
    <w:rsid w:val="007879CE"/>
    <w:rsid w:val="00787B37"/>
    <w:rsid w:val="00787D88"/>
    <w:rsid w:val="007905FF"/>
    <w:rsid w:val="00791CE5"/>
    <w:rsid w:val="0079275A"/>
    <w:rsid w:val="00793662"/>
    <w:rsid w:val="00793962"/>
    <w:rsid w:val="00793CF8"/>
    <w:rsid w:val="007947A9"/>
    <w:rsid w:val="007A0350"/>
    <w:rsid w:val="007A0A39"/>
    <w:rsid w:val="007A0D02"/>
    <w:rsid w:val="007A289D"/>
    <w:rsid w:val="007A3A10"/>
    <w:rsid w:val="007A3BA9"/>
    <w:rsid w:val="007A3EC5"/>
    <w:rsid w:val="007A3EF4"/>
    <w:rsid w:val="007A48BE"/>
    <w:rsid w:val="007A4B5B"/>
    <w:rsid w:val="007A59C7"/>
    <w:rsid w:val="007A5B25"/>
    <w:rsid w:val="007A68FB"/>
    <w:rsid w:val="007A7700"/>
    <w:rsid w:val="007A7743"/>
    <w:rsid w:val="007A7F0A"/>
    <w:rsid w:val="007A7FDB"/>
    <w:rsid w:val="007B017E"/>
    <w:rsid w:val="007B027E"/>
    <w:rsid w:val="007B09E3"/>
    <w:rsid w:val="007B1120"/>
    <w:rsid w:val="007B14E6"/>
    <w:rsid w:val="007B168A"/>
    <w:rsid w:val="007B1A7A"/>
    <w:rsid w:val="007B21E6"/>
    <w:rsid w:val="007B282D"/>
    <w:rsid w:val="007B2EB8"/>
    <w:rsid w:val="007B3324"/>
    <w:rsid w:val="007B3A16"/>
    <w:rsid w:val="007B5884"/>
    <w:rsid w:val="007B5BEB"/>
    <w:rsid w:val="007B5CEE"/>
    <w:rsid w:val="007B5EE3"/>
    <w:rsid w:val="007B7AE8"/>
    <w:rsid w:val="007B7F36"/>
    <w:rsid w:val="007C0267"/>
    <w:rsid w:val="007C080E"/>
    <w:rsid w:val="007C0B58"/>
    <w:rsid w:val="007C1115"/>
    <w:rsid w:val="007C342F"/>
    <w:rsid w:val="007C3CF4"/>
    <w:rsid w:val="007C550C"/>
    <w:rsid w:val="007C692C"/>
    <w:rsid w:val="007C6F72"/>
    <w:rsid w:val="007C7440"/>
    <w:rsid w:val="007D0974"/>
    <w:rsid w:val="007D103E"/>
    <w:rsid w:val="007D20E9"/>
    <w:rsid w:val="007D42EC"/>
    <w:rsid w:val="007D437E"/>
    <w:rsid w:val="007D487E"/>
    <w:rsid w:val="007D4E07"/>
    <w:rsid w:val="007D5397"/>
    <w:rsid w:val="007D56DD"/>
    <w:rsid w:val="007D5F4A"/>
    <w:rsid w:val="007D6E65"/>
    <w:rsid w:val="007D7255"/>
    <w:rsid w:val="007D7E3D"/>
    <w:rsid w:val="007E1FF4"/>
    <w:rsid w:val="007E4089"/>
    <w:rsid w:val="007E483F"/>
    <w:rsid w:val="007E629D"/>
    <w:rsid w:val="007E64B1"/>
    <w:rsid w:val="007E79BE"/>
    <w:rsid w:val="007E7A91"/>
    <w:rsid w:val="007E7F0D"/>
    <w:rsid w:val="007F0A42"/>
    <w:rsid w:val="007F3C0B"/>
    <w:rsid w:val="007F42AA"/>
    <w:rsid w:val="007F58C6"/>
    <w:rsid w:val="007F6E4A"/>
    <w:rsid w:val="007F70B9"/>
    <w:rsid w:val="00801C53"/>
    <w:rsid w:val="00803B0F"/>
    <w:rsid w:val="00803D94"/>
    <w:rsid w:val="00803DE8"/>
    <w:rsid w:val="008046B9"/>
    <w:rsid w:val="00806A68"/>
    <w:rsid w:val="00810912"/>
    <w:rsid w:val="00811078"/>
    <w:rsid w:val="008110D0"/>
    <w:rsid w:val="00816204"/>
    <w:rsid w:val="00816858"/>
    <w:rsid w:val="00816BD1"/>
    <w:rsid w:val="00820B59"/>
    <w:rsid w:val="00824E7B"/>
    <w:rsid w:val="00825EBE"/>
    <w:rsid w:val="0082624D"/>
    <w:rsid w:val="008272F2"/>
    <w:rsid w:val="00830651"/>
    <w:rsid w:val="00831EFC"/>
    <w:rsid w:val="008324F6"/>
    <w:rsid w:val="008336E9"/>
    <w:rsid w:val="00833825"/>
    <w:rsid w:val="00834677"/>
    <w:rsid w:val="008355C8"/>
    <w:rsid w:val="00835770"/>
    <w:rsid w:val="00836D3E"/>
    <w:rsid w:val="008411F7"/>
    <w:rsid w:val="008413F4"/>
    <w:rsid w:val="008423F8"/>
    <w:rsid w:val="008433D4"/>
    <w:rsid w:val="008433FE"/>
    <w:rsid w:val="00843642"/>
    <w:rsid w:val="008442E8"/>
    <w:rsid w:val="008458B1"/>
    <w:rsid w:val="00845AA8"/>
    <w:rsid w:val="00845BDD"/>
    <w:rsid w:val="0084607D"/>
    <w:rsid w:val="00846325"/>
    <w:rsid w:val="00847A35"/>
    <w:rsid w:val="008506CB"/>
    <w:rsid w:val="00851187"/>
    <w:rsid w:val="00853294"/>
    <w:rsid w:val="00853977"/>
    <w:rsid w:val="008540D1"/>
    <w:rsid w:val="0085458E"/>
    <w:rsid w:val="00854E15"/>
    <w:rsid w:val="00855EE2"/>
    <w:rsid w:val="0085626D"/>
    <w:rsid w:val="00856E58"/>
    <w:rsid w:val="008579D9"/>
    <w:rsid w:val="00857A7B"/>
    <w:rsid w:val="00857A82"/>
    <w:rsid w:val="0086058C"/>
    <w:rsid w:val="008608C0"/>
    <w:rsid w:val="00861D7D"/>
    <w:rsid w:val="00862B71"/>
    <w:rsid w:val="008631C7"/>
    <w:rsid w:val="00863601"/>
    <w:rsid w:val="00863D52"/>
    <w:rsid w:val="00864D0C"/>
    <w:rsid w:val="00865AEE"/>
    <w:rsid w:val="00865B75"/>
    <w:rsid w:val="008661C7"/>
    <w:rsid w:val="008663D1"/>
    <w:rsid w:val="00866EE9"/>
    <w:rsid w:val="008671ED"/>
    <w:rsid w:val="00867D1F"/>
    <w:rsid w:val="00870731"/>
    <w:rsid w:val="00870780"/>
    <w:rsid w:val="00870EDF"/>
    <w:rsid w:val="00870F90"/>
    <w:rsid w:val="008718F3"/>
    <w:rsid w:val="00871EC2"/>
    <w:rsid w:val="00872330"/>
    <w:rsid w:val="00872673"/>
    <w:rsid w:val="00872BAD"/>
    <w:rsid w:val="00873433"/>
    <w:rsid w:val="00877031"/>
    <w:rsid w:val="0087719B"/>
    <w:rsid w:val="00877682"/>
    <w:rsid w:val="00881311"/>
    <w:rsid w:val="00881A56"/>
    <w:rsid w:val="00881D2E"/>
    <w:rsid w:val="00881E97"/>
    <w:rsid w:val="00881F03"/>
    <w:rsid w:val="00882706"/>
    <w:rsid w:val="00883690"/>
    <w:rsid w:val="00883753"/>
    <w:rsid w:val="00883C45"/>
    <w:rsid w:val="008846E7"/>
    <w:rsid w:val="00885816"/>
    <w:rsid w:val="00886107"/>
    <w:rsid w:val="008862F5"/>
    <w:rsid w:val="00886F1C"/>
    <w:rsid w:val="00886F62"/>
    <w:rsid w:val="00887017"/>
    <w:rsid w:val="00890F12"/>
    <w:rsid w:val="008914F5"/>
    <w:rsid w:val="00891D99"/>
    <w:rsid w:val="00892341"/>
    <w:rsid w:val="00892AFC"/>
    <w:rsid w:val="008958D6"/>
    <w:rsid w:val="00895AD4"/>
    <w:rsid w:val="00895D85"/>
    <w:rsid w:val="00896292"/>
    <w:rsid w:val="00897177"/>
    <w:rsid w:val="00897EFB"/>
    <w:rsid w:val="008A07E0"/>
    <w:rsid w:val="008A08EB"/>
    <w:rsid w:val="008A191D"/>
    <w:rsid w:val="008A19AF"/>
    <w:rsid w:val="008A205C"/>
    <w:rsid w:val="008A2334"/>
    <w:rsid w:val="008A24CB"/>
    <w:rsid w:val="008A406C"/>
    <w:rsid w:val="008A4504"/>
    <w:rsid w:val="008A4658"/>
    <w:rsid w:val="008A7BCA"/>
    <w:rsid w:val="008B0246"/>
    <w:rsid w:val="008B0444"/>
    <w:rsid w:val="008B055D"/>
    <w:rsid w:val="008B06F4"/>
    <w:rsid w:val="008B0B4E"/>
    <w:rsid w:val="008B0C8C"/>
    <w:rsid w:val="008B18D1"/>
    <w:rsid w:val="008B1B90"/>
    <w:rsid w:val="008B1CDA"/>
    <w:rsid w:val="008B1D1E"/>
    <w:rsid w:val="008B27B9"/>
    <w:rsid w:val="008B339A"/>
    <w:rsid w:val="008B455F"/>
    <w:rsid w:val="008B4DF2"/>
    <w:rsid w:val="008B5BE7"/>
    <w:rsid w:val="008B5C30"/>
    <w:rsid w:val="008B6FD0"/>
    <w:rsid w:val="008C00A7"/>
    <w:rsid w:val="008C07A9"/>
    <w:rsid w:val="008C09BE"/>
    <w:rsid w:val="008C111A"/>
    <w:rsid w:val="008C2263"/>
    <w:rsid w:val="008C4DB0"/>
    <w:rsid w:val="008C5368"/>
    <w:rsid w:val="008C5F87"/>
    <w:rsid w:val="008C7A00"/>
    <w:rsid w:val="008D0A2B"/>
    <w:rsid w:val="008D0DCA"/>
    <w:rsid w:val="008D0EBC"/>
    <w:rsid w:val="008D13BE"/>
    <w:rsid w:val="008D1525"/>
    <w:rsid w:val="008D1526"/>
    <w:rsid w:val="008D17F8"/>
    <w:rsid w:val="008D1B22"/>
    <w:rsid w:val="008D2166"/>
    <w:rsid w:val="008D27A8"/>
    <w:rsid w:val="008D329B"/>
    <w:rsid w:val="008D3C96"/>
    <w:rsid w:val="008D4189"/>
    <w:rsid w:val="008D44A6"/>
    <w:rsid w:val="008D4E1F"/>
    <w:rsid w:val="008D5702"/>
    <w:rsid w:val="008D5F3A"/>
    <w:rsid w:val="008D601C"/>
    <w:rsid w:val="008D6D08"/>
    <w:rsid w:val="008E144A"/>
    <w:rsid w:val="008E1BFB"/>
    <w:rsid w:val="008E2047"/>
    <w:rsid w:val="008E32B1"/>
    <w:rsid w:val="008E523B"/>
    <w:rsid w:val="008E561A"/>
    <w:rsid w:val="008E5C9B"/>
    <w:rsid w:val="008E6894"/>
    <w:rsid w:val="008F098E"/>
    <w:rsid w:val="008F0DC0"/>
    <w:rsid w:val="008F0DFF"/>
    <w:rsid w:val="008F2CCB"/>
    <w:rsid w:val="008F3235"/>
    <w:rsid w:val="008F3848"/>
    <w:rsid w:val="008F3964"/>
    <w:rsid w:val="008F5D58"/>
    <w:rsid w:val="008F6B1C"/>
    <w:rsid w:val="008F7269"/>
    <w:rsid w:val="008F79F4"/>
    <w:rsid w:val="008F7AC9"/>
    <w:rsid w:val="00900261"/>
    <w:rsid w:val="00901C10"/>
    <w:rsid w:val="009033A8"/>
    <w:rsid w:val="00905DCD"/>
    <w:rsid w:val="00905E52"/>
    <w:rsid w:val="00906036"/>
    <w:rsid w:val="009072A8"/>
    <w:rsid w:val="00907650"/>
    <w:rsid w:val="00907A57"/>
    <w:rsid w:val="00907AC6"/>
    <w:rsid w:val="00907AED"/>
    <w:rsid w:val="0091053C"/>
    <w:rsid w:val="009111BD"/>
    <w:rsid w:val="0091158F"/>
    <w:rsid w:val="00912A39"/>
    <w:rsid w:val="009138A9"/>
    <w:rsid w:val="00913A99"/>
    <w:rsid w:val="009140E5"/>
    <w:rsid w:val="00915BEB"/>
    <w:rsid w:val="00916849"/>
    <w:rsid w:val="00916E41"/>
    <w:rsid w:val="00920893"/>
    <w:rsid w:val="00920F9D"/>
    <w:rsid w:val="00921378"/>
    <w:rsid w:val="00921D03"/>
    <w:rsid w:val="009224FF"/>
    <w:rsid w:val="00922776"/>
    <w:rsid w:val="00922CD4"/>
    <w:rsid w:val="00923B1E"/>
    <w:rsid w:val="00924578"/>
    <w:rsid w:val="009250C6"/>
    <w:rsid w:val="009251B0"/>
    <w:rsid w:val="009251FE"/>
    <w:rsid w:val="00925E45"/>
    <w:rsid w:val="009267A1"/>
    <w:rsid w:val="00926B85"/>
    <w:rsid w:val="0092790B"/>
    <w:rsid w:val="00927B17"/>
    <w:rsid w:val="009301DF"/>
    <w:rsid w:val="009311BD"/>
    <w:rsid w:val="00931CB0"/>
    <w:rsid w:val="00932BBD"/>
    <w:rsid w:val="00932C52"/>
    <w:rsid w:val="00934DF1"/>
    <w:rsid w:val="0093540B"/>
    <w:rsid w:val="009355D3"/>
    <w:rsid w:val="0093576B"/>
    <w:rsid w:val="00936730"/>
    <w:rsid w:val="00937C87"/>
    <w:rsid w:val="00940071"/>
    <w:rsid w:val="009407C1"/>
    <w:rsid w:val="00940813"/>
    <w:rsid w:val="00940C2F"/>
    <w:rsid w:val="00941312"/>
    <w:rsid w:val="00941D89"/>
    <w:rsid w:val="009424F4"/>
    <w:rsid w:val="00942F93"/>
    <w:rsid w:val="00943B51"/>
    <w:rsid w:val="00943BDB"/>
    <w:rsid w:val="00944466"/>
    <w:rsid w:val="0094474E"/>
    <w:rsid w:val="00944B64"/>
    <w:rsid w:val="00944EE8"/>
    <w:rsid w:val="0094579E"/>
    <w:rsid w:val="009457C0"/>
    <w:rsid w:val="00946022"/>
    <w:rsid w:val="00946550"/>
    <w:rsid w:val="00950909"/>
    <w:rsid w:val="00952098"/>
    <w:rsid w:val="00952D91"/>
    <w:rsid w:val="009542F7"/>
    <w:rsid w:val="009548B0"/>
    <w:rsid w:val="00954B8D"/>
    <w:rsid w:val="00954E86"/>
    <w:rsid w:val="00955FBB"/>
    <w:rsid w:val="00957183"/>
    <w:rsid w:val="00961185"/>
    <w:rsid w:val="00961296"/>
    <w:rsid w:val="00961759"/>
    <w:rsid w:val="00961D80"/>
    <w:rsid w:val="009626EB"/>
    <w:rsid w:val="00963A3E"/>
    <w:rsid w:val="00963C74"/>
    <w:rsid w:val="00963DD4"/>
    <w:rsid w:val="009640EB"/>
    <w:rsid w:val="009646EA"/>
    <w:rsid w:val="0096486C"/>
    <w:rsid w:val="00964916"/>
    <w:rsid w:val="0096507D"/>
    <w:rsid w:val="009653CE"/>
    <w:rsid w:val="0096551A"/>
    <w:rsid w:val="00965A1C"/>
    <w:rsid w:val="00965F90"/>
    <w:rsid w:val="009678AC"/>
    <w:rsid w:val="00967C73"/>
    <w:rsid w:val="009709D0"/>
    <w:rsid w:val="009720D7"/>
    <w:rsid w:val="0097243C"/>
    <w:rsid w:val="0097339D"/>
    <w:rsid w:val="00973ECE"/>
    <w:rsid w:val="00974557"/>
    <w:rsid w:val="00975EB9"/>
    <w:rsid w:val="009760EC"/>
    <w:rsid w:val="009769F9"/>
    <w:rsid w:val="00977054"/>
    <w:rsid w:val="00977E60"/>
    <w:rsid w:val="009810E4"/>
    <w:rsid w:val="009821F4"/>
    <w:rsid w:val="00983762"/>
    <w:rsid w:val="00985348"/>
    <w:rsid w:val="0098579C"/>
    <w:rsid w:val="00985C81"/>
    <w:rsid w:val="00985E67"/>
    <w:rsid w:val="00985E95"/>
    <w:rsid w:val="00987103"/>
    <w:rsid w:val="00987A89"/>
    <w:rsid w:val="00987CA8"/>
    <w:rsid w:val="00987DCE"/>
    <w:rsid w:val="009900CA"/>
    <w:rsid w:val="00990789"/>
    <w:rsid w:val="00991753"/>
    <w:rsid w:val="00991C32"/>
    <w:rsid w:val="00991D13"/>
    <w:rsid w:val="009925C7"/>
    <w:rsid w:val="00993B2B"/>
    <w:rsid w:val="00994EC2"/>
    <w:rsid w:val="009970C1"/>
    <w:rsid w:val="00997B3A"/>
    <w:rsid w:val="009A02C4"/>
    <w:rsid w:val="009A0491"/>
    <w:rsid w:val="009A0A7D"/>
    <w:rsid w:val="009A1820"/>
    <w:rsid w:val="009A1DD4"/>
    <w:rsid w:val="009A2B88"/>
    <w:rsid w:val="009A3690"/>
    <w:rsid w:val="009A3812"/>
    <w:rsid w:val="009A3EC9"/>
    <w:rsid w:val="009A4396"/>
    <w:rsid w:val="009A45F7"/>
    <w:rsid w:val="009A4D01"/>
    <w:rsid w:val="009A57EB"/>
    <w:rsid w:val="009A7ACD"/>
    <w:rsid w:val="009A7FA5"/>
    <w:rsid w:val="009B0F3F"/>
    <w:rsid w:val="009B1E76"/>
    <w:rsid w:val="009B2485"/>
    <w:rsid w:val="009B42BB"/>
    <w:rsid w:val="009B45AD"/>
    <w:rsid w:val="009B4E39"/>
    <w:rsid w:val="009C0885"/>
    <w:rsid w:val="009C0912"/>
    <w:rsid w:val="009C0CA8"/>
    <w:rsid w:val="009C2554"/>
    <w:rsid w:val="009C33A5"/>
    <w:rsid w:val="009C3B6D"/>
    <w:rsid w:val="009C501D"/>
    <w:rsid w:val="009C5584"/>
    <w:rsid w:val="009C5FF3"/>
    <w:rsid w:val="009C62A2"/>
    <w:rsid w:val="009C6BE3"/>
    <w:rsid w:val="009C731B"/>
    <w:rsid w:val="009C763C"/>
    <w:rsid w:val="009C7F30"/>
    <w:rsid w:val="009D00F3"/>
    <w:rsid w:val="009D0D1C"/>
    <w:rsid w:val="009D20BF"/>
    <w:rsid w:val="009D2102"/>
    <w:rsid w:val="009D219F"/>
    <w:rsid w:val="009D27E8"/>
    <w:rsid w:val="009D3EE6"/>
    <w:rsid w:val="009D5F0D"/>
    <w:rsid w:val="009D6309"/>
    <w:rsid w:val="009D6BF5"/>
    <w:rsid w:val="009D6C31"/>
    <w:rsid w:val="009D6F63"/>
    <w:rsid w:val="009D78B7"/>
    <w:rsid w:val="009D7ED2"/>
    <w:rsid w:val="009E1199"/>
    <w:rsid w:val="009E24AD"/>
    <w:rsid w:val="009E2644"/>
    <w:rsid w:val="009E5669"/>
    <w:rsid w:val="009E5810"/>
    <w:rsid w:val="009E5FE0"/>
    <w:rsid w:val="009E643E"/>
    <w:rsid w:val="009E646D"/>
    <w:rsid w:val="009E6F25"/>
    <w:rsid w:val="009E70E7"/>
    <w:rsid w:val="009E7DBD"/>
    <w:rsid w:val="009E7E82"/>
    <w:rsid w:val="009F0022"/>
    <w:rsid w:val="009F01AC"/>
    <w:rsid w:val="009F0375"/>
    <w:rsid w:val="009F0A33"/>
    <w:rsid w:val="009F1086"/>
    <w:rsid w:val="009F2924"/>
    <w:rsid w:val="009F4A30"/>
    <w:rsid w:val="009F6CC3"/>
    <w:rsid w:val="009F7604"/>
    <w:rsid w:val="00A00539"/>
    <w:rsid w:val="00A01F9C"/>
    <w:rsid w:val="00A02BA2"/>
    <w:rsid w:val="00A03E24"/>
    <w:rsid w:val="00A06494"/>
    <w:rsid w:val="00A064FB"/>
    <w:rsid w:val="00A06845"/>
    <w:rsid w:val="00A06EFA"/>
    <w:rsid w:val="00A07874"/>
    <w:rsid w:val="00A10445"/>
    <w:rsid w:val="00A1354C"/>
    <w:rsid w:val="00A16314"/>
    <w:rsid w:val="00A16BB9"/>
    <w:rsid w:val="00A16C69"/>
    <w:rsid w:val="00A17DB0"/>
    <w:rsid w:val="00A21B26"/>
    <w:rsid w:val="00A22843"/>
    <w:rsid w:val="00A23BCC"/>
    <w:rsid w:val="00A2541D"/>
    <w:rsid w:val="00A25E20"/>
    <w:rsid w:val="00A26A1A"/>
    <w:rsid w:val="00A26AEE"/>
    <w:rsid w:val="00A27094"/>
    <w:rsid w:val="00A27544"/>
    <w:rsid w:val="00A277AD"/>
    <w:rsid w:val="00A278D8"/>
    <w:rsid w:val="00A30320"/>
    <w:rsid w:val="00A3139C"/>
    <w:rsid w:val="00A31921"/>
    <w:rsid w:val="00A31F58"/>
    <w:rsid w:val="00A32198"/>
    <w:rsid w:val="00A321AD"/>
    <w:rsid w:val="00A323F5"/>
    <w:rsid w:val="00A3255A"/>
    <w:rsid w:val="00A32E07"/>
    <w:rsid w:val="00A3331B"/>
    <w:rsid w:val="00A33506"/>
    <w:rsid w:val="00A3401E"/>
    <w:rsid w:val="00A340A9"/>
    <w:rsid w:val="00A34687"/>
    <w:rsid w:val="00A34888"/>
    <w:rsid w:val="00A350B3"/>
    <w:rsid w:val="00A356DA"/>
    <w:rsid w:val="00A363CF"/>
    <w:rsid w:val="00A422F6"/>
    <w:rsid w:val="00A423CC"/>
    <w:rsid w:val="00A42B74"/>
    <w:rsid w:val="00A43F82"/>
    <w:rsid w:val="00A455CA"/>
    <w:rsid w:val="00A45D5E"/>
    <w:rsid w:val="00A463AD"/>
    <w:rsid w:val="00A470D3"/>
    <w:rsid w:val="00A47610"/>
    <w:rsid w:val="00A4781B"/>
    <w:rsid w:val="00A47838"/>
    <w:rsid w:val="00A47F96"/>
    <w:rsid w:val="00A507E1"/>
    <w:rsid w:val="00A50AF3"/>
    <w:rsid w:val="00A517B6"/>
    <w:rsid w:val="00A52ECD"/>
    <w:rsid w:val="00A5340E"/>
    <w:rsid w:val="00A534B9"/>
    <w:rsid w:val="00A5417F"/>
    <w:rsid w:val="00A542C8"/>
    <w:rsid w:val="00A54827"/>
    <w:rsid w:val="00A556D8"/>
    <w:rsid w:val="00A558F2"/>
    <w:rsid w:val="00A55A83"/>
    <w:rsid w:val="00A5608D"/>
    <w:rsid w:val="00A5622C"/>
    <w:rsid w:val="00A56908"/>
    <w:rsid w:val="00A57866"/>
    <w:rsid w:val="00A610B1"/>
    <w:rsid w:val="00A61B2C"/>
    <w:rsid w:val="00A62E07"/>
    <w:rsid w:val="00A62FE2"/>
    <w:rsid w:val="00A63FD0"/>
    <w:rsid w:val="00A67C81"/>
    <w:rsid w:val="00A7052C"/>
    <w:rsid w:val="00A71428"/>
    <w:rsid w:val="00A71D45"/>
    <w:rsid w:val="00A72576"/>
    <w:rsid w:val="00A72726"/>
    <w:rsid w:val="00A73921"/>
    <w:rsid w:val="00A73B31"/>
    <w:rsid w:val="00A74E1E"/>
    <w:rsid w:val="00A7562F"/>
    <w:rsid w:val="00A759D1"/>
    <w:rsid w:val="00A765E5"/>
    <w:rsid w:val="00A7662D"/>
    <w:rsid w:val="00A77004"/>
    <w:rsid w:val="00A77F20"/>
    <w:rsid w:val="00A77F9B"/>
    <w:rsid w:val="00A800A4"/>
    <w:rsid w:val="00A81140"/>
    <w:rsid w:val="00A824F2"/>
    <w:rsid w:val="00A8271D"/>
    <w:rsid w:val="00A8274C"/>
    <w:rsid w:val="00A82C86"/>
    <w:rsid w:val="00A8328A"/>
    <w:rsid w:val="00A83B72"/>
    <w:rsid w:val="00A85E67"/>
    <w:rsid w:val="00A8633B"/>
    <w:rsid w:val="00A8676A"/>
    <w:rsid w:val="00A86B2A"/>
    <w:rsid w:val="00A86BD5"/>
    <w:rsid w:val="00A878DD"/>
    <w:rsid w:val="00A90942"/>
    <w:rsid w:val="00A9123D"/>
    <w:rsid w:val="00A91C7A"/>
    <w:rsid w:val="00A920A0"/>
    <w:rsid w:val="00A920B5"/>
    <w:rsid w:val="00A926CC"/>
    <w:rsid w:val="00A92A13"/>
    <w:rsid w:val="00A932F7"/>
    <w:rsid w:val="00A93563"/>
    <w:rsid w:val="00A939AD"/>
    <w:rsid w:val="00A9492B"/>
    <w:rsid w:val="00A94A79"/>
    <w:rsid w:val="00A956D1"/>
    <w:rsid w:val="00A957D4"/>
    <w:rsid w:val="00A96462"/>
    <w:rsid w:val="00A96EF4"/>
    <w:rsid w:val="00A970CC"/>
    <w:rsid w:val="00A97E4C"/>
    <w:rsid w:val="00AA05AB"/>
    <w:rsid w:val="00AA0B05"/>
    <w:rsid w:val="00AA1010"/>
    <w:rsid w:val="00AA1B5B"/>
    <w:rsid w:val="00AA1E81"/>
    <w:rsid w:val="00AA2766"/>
    <w:rsid w:val="00AA326A"/>
    <w:rsid w:val="00AA3B48"/>
    <w:rsid w:val="00AA4B36"/>
    <w:rsid w:val="00AA5F73"/>
    <w:rsid w:val="00AA697E"/>
    <w:rsid w:val="00AB03C7"/>
    <w:rsid w:val="00AB0E9A"/>
    <w:rsid w:val="00AB140D"/>
    <w:rsid w:val="00AB15FF"/>
    <w:rsid w:val="00AB17EB"/>
    <w:rsid w:val="00AB1BC6"/>
    <w:rsid w:val="00AB1E3B"/>
    <w:rsid w:val="00AB229E"/>
    <w:rsid w:val="00AB2951"/>
    <w:rsid w:val="00AB2E6C"/>
    <w:rsid w:val="00AB3F85"/>
    <w:rsid w:val="00AB3FA7"/>
    <w:rsid w:val="00AB3FCA"/>
    <w:rsid w:val="00AB5049"/>
    <w:rsid w:val="00AB58A9"/>
    <w:rsid w:val="00AB5E2D"/>
    <w:rsid w:val="00AB607E"/>
    <w:rsid w:val="00AB66E3"/>
    <w:rsid w:val="00AC0268"/>
    <w:rsid w:val="00AC03F9"/>
    <w:rsid w:val="00AC1CAD"/>
    <w:rsid w:val="00AC24EC"/>
    <w:rsid w:val="00AC2D20"/>
    <w:rsid w:val="00AC335E"/>
    <w:rsid w:val="00AC4697"/>
    <w:rsid w:val="00AC4A54"/>
    <w:rsid w:val="00AC4CF2"/>
    <w:rsid w:val="00AC5AF1"/>
    <w:rsid w:val="00AC78A6"/>
    <w:rsid w:val="00AC7BC6"/>
    <w:rsid w:val="00AD0C28"/>
    <w:rsid w:val="00AD0F0D"/>
    <w:rsid w:val="00AD10FF"/>
    <w:rsid w:val="00AD129B"/>
    <w:rsid w:val="00AD16B6"/>
    <w:rsid w:val="00AD16EB"/>
    <w:rsid w:val="00AD22C3"/>
    <w:rsid w:val="00AD2FA5"/>
    <w:rsid w:val="00AD396B"/>
    <w:rsid w:val="00AD48D0"/>
    <w:rsid w:val="00AD6803"/>
    <w:rsid w:val="00AD7325"/>
    <w:rsid w:val="00AE26E0"/>
    <w:rsid w:val="00AE3A3A"/>
    <w:rsid w:val="00AE3E74"/>
    <w:rsid w:val="00AE41F3"/>
    <w:rsid w:val="00AE4D95"/>
    <w:rsid w:val="00AE4E0E"/>
    <w:rsid w:val="00AF025E"/>
    <w:rsid w:val="00AF07E9"/>
    <w:rsid w:val="00AF1070"/>
    <w:rsid w:val="00AF14E4"/>
    <w:rsid w:val="00AF222B"/>
    <w:rsid w:val="00AF28A0"/>
    <w:rsid w:val="00AF3750"/>
    <w:rsid w:val="00AF52B4"/>
    <w:rsid w:val="00AF5A62"/>
    <w:rsid w:val="00AF7412"/>
    <w:rsid w:val="00B0030A"/>
    <w:rsid w:val="00B003B7"/>
    <w:rsid w:val="00B01DDC"/>
    <w:rsid w:val="00B01E0E"/>
    <w:rsid w:val="00B02DEE"/>
    <w:rsid w:val="00B02E95"/>
    <w:rsid w:val="00B02EC8"/>
    <w:rsid w:val="00B042A8"/>
    <w:rsid w:val="00B0488D"/>
    <w:rsid w:val="00B04AF0"/>
    <w:rsid w:val="00B05423"/>
    <w:rsid w:val="00B05F75"/>
    <w:rsid w:val="00B062FE"/>
    <w:rsid w:val="00B06BA7"/>
    <w:rsid w:val="00B07498"/>
    <w:rsid w:val="00B074D3"/>
    <w:rsid w:val="00B07FCA"/>
    <w:rsid w:val="00B1434A"/>
    <w:rsid w:val="00B15B25"/>
    <w:rsid w:val="00B20D84"/>
    <w:rsid w:val="00B2103D"/>
    <w:rsid w:val="00B214A6"/>
    <w:rsid w:val="00B23080"/>
    <w:rsid w:val="00B23A66"/>
    <w:rsid w:val="00B23CE2"/>
    <w:rsid w:val="00B242A7"/>
    <w:rsid w:val="00B242D6"/>
    <w:rsid w:val="00B25011"/>
    <w:rsid w:val="00B25195"/>
    <w:rsid w:val="00B25677"/>
    <w:rsid w:val="00B25839"/>
    <w:rsid w:val="00B262D3"/>
    <w:rsid w:val="00B26B0B"/>
    <w:rsid w:val="00B2747E"/>
    <w:rsid w:val="00B2753F"/>
    <w:rsid w:val="00B31846"/>
    <w:rsid w:val="00B32071"/>
    <w:rsid w:val="00B322F5"/>
    <w:rsid w:val="00B32323"/>
    <w:rsid w:val="00B3455B"/>
    <w:rsid w:val="00B35864"/>
    <w:rsid w:val="00B365A7"/>
    <w:rsid w:val="00B40655"/>
    <w:rsid w:val="00B4072B"/>
    <w:rsid w:val="00B41007"/>
    <w:rsid w:val="00B41A48"/>
    <w:rsid w:val="00B42612"/>
    <w:rsid w:val="00B43761"/>
    <w:rsid w:val="00B44566"/>
    <w:rsid w:val="00B449B5"/>
    <w:rsid w:val="00B453E8"/>
    <w:rsid w:val="00B4586A"/>
    <w:rsid w:val="00B45BD6"/>
    <w:rsid w:val="00B465D5"/>
    <w:rsid w:val="00B47D9B"/>
    <w:rsid w:val="00B5061B"/>
    <w:rsid w:val="00B50629"/>
    <w:rsid w:val="00B50BD5"/>
    <w:rsid w:val="00B51B3A"/>
    <w:rsid w:val="00B51D60"/>
    <w:rsid w:val="00B52D5C"/>
    <w:rsid w:val="00B538EB"/>
    <w:rsid w:val="00B54058"/>
    <w:rsid w:val="00B54505"/>
    <w:rsid w:val="00B546F1"/>
    <w:rsid w:val="00B5606C"/>
    <w:rsid w:val="00B5617D"/>
    <w:rsid w:val="00B62870"/>
    <w:rsid w:val="00B64826"/>
    <w:rsid w:val="00B6525D"/>
    <w:rsid w:val="00B65559"/>
    <w:rsid w:val="00B65780"/>
    <w:rsid w:val="00B65813"/>
    <w:rsid w:val="00B65BF6"/>
    <w:rsid w:val="00B662D7"/>
    <w:rsid w:val="00B66AA2"/>
    <w:rsid w:val="00B677EE"/>
    <w:rsid w:val="00B67A13"/>
    <w:rsid w:val="00B701A2"/>
    <w:rsid w:val="00B707C7"/>
    <w:rsid w:val="00B71332"/>
    <w:rsid w:val="00B71677"/>
    <w:rsid w:val="00B71965"/>
    <w:rsid w:val="00B72634"/>
    <w:rsid w:val="00B74519"/>
    <w:rsid w:val="00B74C73"/>
    <w:rsid w:val="00B75D65"/>
    <w:rsid w:val="00B7702F"/>
    <w:rsid w:val="00B7706D"/>
    <w:rsid w:val="00B77967"/>
    <w:rsid w:val="00B77EB5"/>
    <w:rsid w:val="00B77FE1"/>
    <w:rsid w:val="00B80068"/>
    <w:rsid w:val="00B81534"/>
    <w:rsid w:val="00B8173B"/>
    <w:rsid w:val="00B81F75"/>
    <w:rsid w:val="00B8240C"/>
    <w:rsid w:val="00B82599"/>
    <w:rsid w:val="00B826EA"/>
    <w:rsid w:val="00B829FB"/>
    <w:rsid w:val="00B83812"/>
    <w:rsid w:val="00B83F61"/>
    <w:rsid w:val="00B84255"/>
    <w:rsid w:val="00B8514D"/>
    <w:rsid w:val="00B85158"/>
    <w:rsid w:val="00B853FF"/>
    <w:rsid w:val="00B85B21"/>
    <w:rsid w:val="00B85C7C"/>
    <w:rsid w:val="00B868EC"/>
    <w:rsid w:val="00B87D30"/>
    <w:rsid w:val="00B87E9E"/>
    <w:rsid w:val="00B90759"/>
    <w:rsid w:val="00B90919"/>
    <w:rsid w:val="00B90EC1"/>
    <w:rsid w:val="00B932B7"/>
    <w:rsid w:val="00B959E8"/>
    <w:rsid w:val="00B96F90"/>
    <w:rsid w:val="00B97EB4"/>
    <w:rsid w:val="00B97FF5"/>
    <w:rsid w:val="00BA0BA7"/>
    <w:rsid w:val="00BA14E7"/>
    <w:rsid w:val="00BA1D0B"/>
    <w:rsid w:val="00BA1F01"/>
    <w:rsid w:val="00BA2771"/>
    <w:rsid w:val="00BA2F9F"/>
    <w:rsid w:val="00BA3B46"/>
    <w:rsid w:val="00BA3B5B"/>
    <w:rsid w:val="00BA49B3"/>
    <w:rsid w:val="00BA5528"/>
    <w:rsid w:val="00BA5A6B"/>
    <w:rsid w:val="00BA6421"/>
    <w:rsid w:val="00BA7F6E"/>
    <w:rsid w:val="00BB18A3"/>
    <w:rsid w:val="00BB2805"/>
    <w:rsid w:val="00BB31ED"/>
    <w:rsid w:val="00BB3621"/>
    <w:rsid w:val="00BB3976"/>
    <w:rsid w:val="00BB3D9A"/>
    <w:rsid w:val="00BB3E63"/>
    <w:rsid w:val="00BB51FB"/>
    <w:rsid w:val="00BB77E6"/>
    <w:rsid w:val="00BC01C7"/>
    <w:rsid w:val="00BC04F0"/>
    <w:rsid w:val="00BC0FE4"/>
    <w:rsid w:val="00BC11BB"/>
    <w:rsid w:val="00BC19F4"/>
    <w:rsid w:val="00BC213E"/>
    <w:rsid w:val="00BC3424"/>
    <w:rsid w:val="00BC3B7A"/>
    <w:rsid w:val="00BC4597"/>
    <w:rsid w:val="00BC4D41"/>
    <w:rsid w:val="00BC5517"/>
    <w:rsid w:val="00BC59DC"/>
    <w:rsid w:val="00BC5FFC"/>
    <w:rsid w:val="00BC6440"/>
    <w:rsid w:val="00BC647F"/>
    <w:rsid w:val="00BC6A55"/>
    <w:rsid w:val="00BC73DB"/>
    <w:rsid w:val="00BC79E2"/>
    <w:rsid w:val="00BD07B5"/>
    <w:rsid w:val="00BD180F"/>
    <w:rsid w:val="00BD4B48"/>
    <w:rsid w:val="00BD56BC"/>
    <w:rsid w:val="00BD57E8"/>
    <w:rsid w:val="00BD58DA"/>
    <w:rsid w:val="00BD6BAE"/>
    <w:rsid w:val="00BD7483"/>
    <w:rsid w:val="00BD767C"/>
    <w:rsid w:val="00BE0A65"/>
    <w:rsid w:val="00BE235F"/>
    <w:rsid w:val="00BE2364"/>
    <w:rsid w:val="00BE27D0"/>
    <w:rsid w:val="00BE3D40"/>
    <w:rsid w:val="00BE441F"/>
    <w:rsid w:val="00BE4A2D"/>
    <w:rsid w:val="00BE5A67"/>
    <w:rsid w:val="00BE6418"/>
    <w:rsid w:val="00BE6632"/>
    <w:rsid w:val="00BE6815"/>
    <w:rsid w:val="00BE68D6"/>
    <w:rsid w:val="00BE7063"/>
    <w:rsid w:val="00BF04A3"/>
    <w:rsid w:val="00BF073B"/>
    <w:rsid w:val="00BF1A23"/>
    <w:rsid w:val="00BF237F"/>
    <w:rsid w:val="00BF3A45"/>
    <w:rsid w:val="00BF4523"/>
    <w:rsid w:val="00BF4D96"/>
    <w:rsid w:val="00BF4EE2"/>
    <w:rsid w:val="00BF4F2D"/>
    <w:rsid w:val="00BF587A"/>
    <w:rsid w:val="00BF6DE5"/>
    <w:rsid w:val="00C00596"/>
    <w:rsid w:val="00C00F53"/>
    <w:rsid w:val="00C024E4"/>
    <w:rsid w:val="00C04040"/>
    <w:rsid w:val="00C0481A"/>
    <w:rsid w:val="00C04A01"/>
    <w:rsid w:val="00C06358"/>
    <w:rsid w:val="00C06FC6"/>
    <w:rsid w:val="00C07F8A"/>
    <w:rsid w:val="00C12CB1"/>
    <w:rsid w:val="00C1427C"/>
    <w:rsid w:val="00C142A9"/>
    <w:rsid w:val="00C1508F"/>
    <w:rsid w:val="00C15CB6"/>
    <w:rsid w:val="00C15F11"/>
    <w:rsid w:val="00C173A6"/>
    <w:rsid w:val="00C20365"/>
    <w:rsid w:val="00C20503"/>
    <w:rsid w:val="00C208EE"/>
    <w:rsid w:val="00C20B8A"/>
    <w:rsid w:val="00C21EAE"/>
    <w:rsid w:val="00C2287F"/>
    <w:rsid w:val="00C24A55"/>
    <w:rsid w:val="00C24FCE"/>
    <w:rsid w:val="00C25303"/>
    <w:rsid w:val="00C25359"/>
    <w:rsid w:val="00C2586E"/>
    <w:rsid w:val="00C25EED"/>
    <w:rsid w:val="00C26025"/>
    <w:rsid w:val="00C2627C"/>
    <w:rsid w:val="00C268CC"/>
    <w:rsid w:val="00C272D8"/>
    <w:rsid w:val="00C27D01"/>
    <w:rsid w:val="00C30087"/>
    <w:rsid w:val="00C30298"/>
    <w:rsid w:val="00C309A9"/>
    <w:rsid w:val="00C333E1"/>
    <w:rsid w:val="00C342F5"/>
    <w:rsid w:val="00C34353"/>
    <w:rsid w:val="00C34DFD"/>
    <w:rsid w:val="00C355CD"/>
    <w:rsid w:val="00C359E9"/>
    <w:rsid w:val="00C360C6"/>
    <w:rsid w:val="00C36658"/>
    <w:rsid w:val="00C368F2"/>
    <w:rsid w:val="00C36B0F"/>
    <w:rsid w:val="00C377C4"/>
    <w:rsid w:val="00C37BC3"/>
    <w:rsid w:val="00C37E07"/>
    <w:rsid w:val="00C37FC5"/>
    <w:rsid w:val="00C4040B"/>
    <w:rsid w:val="00C40566"/>
    <w:rsid w:val="00C40DE5"/>
    <w:rsid w:val="00C43D84"/>
    <w:rsid w:val="00C446BE"/>
    <w:rsid w:val="00C45FBC"/>
    <w:rsid w:val="00C4690D"/>
    <w:rsid w:val="00C46D67"/>
    <w:rsid w:val="00C5026E"/>
    <w:rsid w:val="00C506CE"/>
    <w:rsid w:val="00C51892"/>
    <w:rsid w:val="00C53C57"/>
    <w:rsid w:val="00C553A2"/>
    <w:rsid w:val="00C55D1F"/>
    <w:rsid w:val="00C5670C"/>
    <w:rsid w:val="00C56BCB"/>
    <w:rsid w:val="00C571F1"/>
    <w:rsid w:val="00C5742D"/>
    <w:rsid w:val="00C6017D"/>
    <w:rsid w:val="00C60DD2"/>
    <w:rsid w:val="00C613DA"/>
    <w:rsid w:val="00C62B2D"/>
    <w:rsid w:val="00C6313D"/>
    <w:rsid w:val="00C631D5"/>
    <w:rsid w:val="00C65F98"/>
    <w:rsid w:val="00C66072"/>
    <w:rsid w:val="00C662D5"/>
    <w:rsid w:val="00C66A96"/>
    <w:rsid w:val="00C66B65"/>
    <w:rsid w:val="00C6749F"/>
    <w:rsid w:val="00C67B1C"/>
    <w:rsid w:val="00C67C91"/>
    <w:rsid w:val="00C67D4D"/>
    <w:rsid w:val="00C7073C"/>
    <w:rsid w:val="00C70FA1"/>
    <w:rsid w:val="00C71030"/>
    <w:rsid w:val="00C710C2"/>
    <w:rsid w:val="00C7135C"/>
    <w:rsid w:val="00C713E4"/>
    <w:rsid w:val="00C7294D"/>
    <w:rsid w:val="00C72F27"/>
    <w:rsid w:val="00C73725"/>
    <w:rsid w:val="00C73964"/>
    <w:rsid w:val="00C73F2F"/>
    <w:rsid w:val="00C75017"/>
    <w:rsid w:val="00C75129"/>
    <w:rsid w:val="00C754B5"/>
    <w:rsid w:val="00C76D17"/>
    <w:rsid w:val="00C7727A"/>
    <w:rsid w:val="00C8052A"/>
    <w:rsid w:val="00C80DD6"/>
    <w:rsid w:val="00C80F8C"/>
    <w:rsid w:val="00C8127B"/>
    <w:rsid w:val="00C81779"/>
    <w:rsid w:val="00C81D77"/>
    <w:rsid w:val="00C82D7E"/>
    <w:rsid w:val="00C83AF2"/>
    <w:rsid w:val="00C83D24"/>
    <w:rsid w:val="00C84B38"/>
    <w:rsid w:val="00C85472"/>
    <w:rsid w:val="00C85954"/>
    <w:rsid w:val="00C85BB5"/>
    <w:rsid w:val="00C85C73"/>
    <w:rsid w:val="00C85FD2"/>
    <w:rsid w:val="00C86A1A"/>
    <w:rsid w:val="00C86E7B"/>
    <w:rsid w:val="00C90378"/>
    <w:rsid w:val="00C90A04"/>
    <w:rsid w:val="00C90B8E"/>
    <w:rsid w:val="00C912CD"/>
    <w:rsid w:val="00C917B4"/>
    <w:rsid w:val="00C918B4"/>
    <w:rsid w:val="00C91CCF"/>
    <w:rsid w:val="00C9241F"/>
    <w:rsid w:val="00C92A73"/>
    <w:rsid w:val="00C93FFA"/>
    <w:rsid w:val="00C942A1"/>
    <w:rsid w:val="00C950F2"/>
    <w:rsid w:val="00C9610F"/>
    <w:rsid w:val="00C967AB"/>
    <w:rsid w:val="00C9748B"/>
    <w:rsid w:val="00C979AF"/>
    <w:rsid w:val="00CA1D7B"/>
    <w:rsid w:val="00CA21A0"/>
    <w:rsid w:val="00CA31A8"/>
    <w:rsid w:val="00CA39D3"/>
    <w:rsid w:val="00CA4359"/>
    <w:rsid w:val="00CA47BF"/>
    <w:rsid w:val="00CA4ACD"/>
    <w:rsid w:val="00CA4D80"/>
    <w:rsid w:val="00CA4F05"/>
    <w:rsid w:val="00CA5356"/>
    <w:rsid w:val="00CA5C12"/>
    <w:rsid w:val="00CA5C8E"/>
    <w:rsid w:val="00CA66EB"/>
    <w:rsid w:val="00CA695E"/>
    <w:rsid w:val="00CA6B54"/>
    <w:rsid w:val="00CA7929"/>
    <w:rsid w:val="00CA7CFF"/>
    <w:rsid w:val="00CA7F20"/>
    <w:rsid w:val="00CB06FE"/>
    <w:rsid w:val="00CB0B82"/>
    <w:rsid w:val="00CB1CE3"/>
    <w:rsid w:val="00CB2467"/>
    <w:rsid w:val="00CB378E"/>
    <w:rsid w:val="00CB40AE"/>
    <w:rsid w:val="00CB47CF"/>
    <w:rsid w:val="00CB54AF"/>
    <w:rsid w:val="00CB620E"/>
    <w:rsid w:val="00CB6DFE"/>
    <w:rsid w:val="00CB77CC"/>
    <w:rsid w:val="00CC003A"/>
    <w:rsid w:val="00CC07F4"/>
    <w:rsid w:val="00CC0D72"/>
    <w:rsid w:val="00CC0E1D"/>
    <w:rsid w:val="00CC1118"/>
    <w:rsid w:val="00CC24D2"/>
    <w:rsid w:val="00CC2A29"/>
    <w:rsid w:val="00CC2A61"/>
    <w:rsid w:val="00CC2B58"/>
    <w:rsid w:val="00CC34B5"/>
    <w:rsid w:val="00CC49DC"/>
    <w:rsid w:val="00CC5A44"/>
    <w:rsid w:val="00CC6F77"/>
    <w:rsid w:val="00CC72B6"/>
    <w:rsid w:val="00CC730D"/>
    <w:rsid w:val="00CD04B7"/>
    <w:rsid w:val="00CD04F7"/>
    <w:rsid w:val="00CD0A3E"/>
    <w:rsid w:val="00CD0CD3"/>
    <w:rsid w:val="00CD0EF8"/>
    <w:rsid w:val="00CD103D"/>
    <w:rsid w:val="00CD123D"/>
    <w:rsid w:val="00CD142B"/>
    <w:rsid w:val="00CD20FF"/>
    <w:rsid w:val="00CD4DC7"/>
    <w:rsid w:val="00CD4E75"/>
    <w:rsid w:val="00CD5083"/>
    <w:rsid w:val="00CD515B"/>
    <w:rsid w:val="00CD68E5"/>
    <w:rsid w:val="00CD6CF9"/>
    <w:rsid w:val="00CE05EC"/>
    <w:rsid w:val="00CE0C7C"/>
    <w:rsid w:val="00CE182E"/>
    <w:rsid w:val="00CE2823"/>
    <w:rsid w:val="00CE357B"/>
    <w:rsid w:val="00CE4F6B"/>
    <w:rsid w:val="00CE527D"/>
    <w:rsid w:val="00CE58DE"/>
    <w:rsid w:val="00CE5B0D"/>
    <w:rsid w:val="00CE7F34"/>
    <w:rsid w:val="00CF1839"/>
    <w:rsid w:val="00CF2010"/>
    <w:rsid w:val="00CF2A4A"/>
    <w:rsid w:val="00CF30E7"/>
    <w:rsid w:val="00CF35F6"/>
    <w:rsid w:val="00CF38C5"/>
    <w:rsid w:val="00CF3F05"/>
    <w:rsid w:val="00CF4238"/>
    <w:rsid w:val="00CF59AE"/>
    <w:rsid w:val="00CF5C70"/>
    <w:rsid w:val="00CF76B9"/>
    <w:rsid w:val="00CF7C50"/>
    <w:rsid w:val="00CF7FF9"/>
    <w:rsid w:val="00D037A7"/>
    <w:rsid w:val="00D0483F"/>
    <w:rsid w:val="00D06012"/>
    <w:rsid w:val="00D0682A"/>
    <w:rsid w:val="00D06ADF"/>
    <w:rsid w:val="00D104F3"/>
    <w:rsid w:val="00D107BB"/>
    <w:rsid w:val="00D11C27"/>
    <w:rsid w:val="00D12181"/>
    <w:rsid w:val="00D122CA"/>
    <w:rsid w:val="00D131A0"/>
    <w:rsid w:val="00D134E8"/>
    <w:rsid w:val="00D1397D"/>
    <w:rsid w:val="00D14480"/>
    <w:rsid w:val="00D14C7B"/>
    <w:rsid w:val="00D14D80"/>
    <w:rsid w:val="00D1556D"/>
    <w:rsid w:val="00D15608"/>
    <w:rsid w:val="00D15870"/>
    <w:rsid w:val="00D17820"/>
    <w:rsid w:val="00D20056"/>
    <w:rsid w:val="00D21234"/>
    <w:rsid w:val="00D220C5"/>
    <w:rsid w:val="00D22304"/>
    <w:rsid w:val="00D236AC"/>
    <w:rsid w:val="00D2435D"/>
    <w:rsid w:val="00D24A94"/>
    <w:rsid w:val="00D25F3A"/>
    <w:rsid w:val="00D26E2B"/>
    <w:rsid w:val="00D27C96"/>
    <w:rsid w:val="00D30ACB"/>
    <w:rsid w:val="00D30C55"/>
    <w:rsid w:val="00D31544"/>
    <w:rsid w:val="00D32B02"/>
    <w:rsid w:val="00D33112"/>
    <w:rsid w:val="00D33BDF"/>
    <w:rsid w:val="00D352CE"/>
    <w:rsid w:val="00D35DCB"/>
    <w:rsid w:val="00D3673A"/>
    <w:rsid w:val="00D367F3"/>
    <w:rsid w:val="00D37807"/>
    <w:rsid w:val="00D3792E"/>
    <w:rsid w:val="00D40F3E"/>
    <w:rsid w:val="00D41B47"/>
    <w:rsid w:val="00D424AD"/>
    <w:rsid w:val="00D43180"/>
    <w:rsid w:val="00D433F1"/>
    <w:rsid w:val="00D461DA"/>
    <w:rsid w:val="00D47B6D"/>
    <w:rsid w:val="00D47C6C"/>
    <w:rsid w:val="00D5049F"/>
    <w:rsid w:val="00D50F8C"/>
    <w:rsid w:val="00D519BE"/>
    <w:rsid w:val="00D527AA"/>
    <w:rsid w:val="00D52C37"/>
    <w:rsid w:val="00D52CB0"/>
    <w:rsid w:val="00D535CA"/>
    <w:rsid w:val="00D53825"/>
    <w:rsid w:val="00D53BBF"/>
    <w:rsid w:val="00D53C6D"/>
    <w:rsid w:val="00D53FA6"/>
    <w:rsid w:val="00D54133"/>
    <w:rsid w:val="00D55350"/>
    <w:rsid w:val="00D55D36"/>
    <w:rsid w:val="00D56291"/>
    <w:rsid w:val="00D57DC9"/>
    <w:rsid w:val="00D60635"/>
    <w:rsid w:val="00D60E49"/>
    <w:rsid w:val="00D616A8"/>
    <w:rsid w:val="00D6191F"/>
    <w:rsid w:val="00D629B9"/>
    <w:rsid w:val="00D62A9B"/>
    <w:rsid w:val="00D62B5B"/>
    <w:rsid w:val="00D6397C"/>
    <w:rsid w:val="00D63FB4"/>
    <w:rsid w:val="00D650A8"/>
    <w:rsid w:val="00D6546D"/>
    <w:rsid w:val="00D65BDB"/>
    <w:rsid w:val="00D670F0"/>
    <w:rsid w:val="00D67BC4"/>
    <w:rsid w:val="00D7227A"/>
    <w:rsid w:val="00D7321B"/>
    <w:rsid w:val="00D73B09"/>
    <w:rsid w:val="00D74E55"/>
    <w:rsid w:val="00D7516A"/>
    <w:rsid w:val="00D7543C"/>
    <w:rsid w:val="00D75442"/>
    <w:rsid w:val="00D757D3"/>
    <w:rsid w:val="00D762D0"/>
    <w:rsid w:val="00D7681F"/>
    <w:rsid w:val="00D77BA2"/>
    <w:rsid w:val="00D81343"/>
    <w:rsid w:val="00D81B40"/>
    <w:rsid w:val="00D82F93"/>
    <w:rsid w:val="00D83EFB"/>
    <w:rsid w:val="00D843FE"/>
    <w:rsid w:val="00D8456D"/>
    <w:rsid w:val="00D84684"/>
    <w:rsid w:val="00D8474B"/>
    <w:rsid w:val="00D849D3"/>
    <w:rsid w:val="00D84FE9"/>
    <w:rsid w:val="00D85377"/>
    <w:rsid w:val="00D8755E"/>
    <w:rsid w:val="00D87D84"/>
    <w:rsid w:val="00D9176A"/>
    <w:rsid w:val="00D92145"/>
    <w:rsid w:val="00D92515"/>
    <w:rsid w:val="00D92D6B"/>
    <w:rsid w:val="00D931F9"/>
    <w:rsid w:val="00D9353B"/>
    <w:rsid w:val="00D937CA"/>
    <w:rsid w:val="00D942CA"/>
    <w:rsid w:val="00D94B47"/>
    <w:rsid w:val="00D96199"/>
    <w:rsid w:val="00D96291"/>
    <w:rsid w:val="00D964A5"/>
    <w:rsid w:val="00D97029"/>
    <w:rsid w:val="00D97C05"/>
    <w:rsid w:val="00DA091B"/>
    <w:rsid w:val="00DA11A2"/>
    <w:rsid w:val="00DA2ADB"/>
    <w:rsid w:val="00DA3152"/>
    <w:rsid w:val="00DA329A"/>
    <w:rsid w:val="00DA37E3"/>
    <w:rsid w:val="00DA3E98"/>
    <w:rsid w:val="00DA402E"/>
    <w:rsid w:val="00DA4713"/>
    <w:rsid w:val="00DA4AB0"/>
    <w:rsid w:val="00DA5B03"/>
    <w:rsid w:val="00DA6B7B"/>
    <w:rsid w:val="00DA728E"/>
    <w:rsid w:val="00DB0D60"/>
    <w:rsid w:val="00DB0F2B"/>
    <w:rsid w:val="00DB1470"/>
    <w:rsid w:val="00DB2AF8"/>
    <w:rsid w:val="00DB3BF0"/>
    <w:rsid w:val="00DB3F8E"/>
    <w:rsid w:val="00DB47B2"/>
    <w:rsid w:val="00DB47EB"/>
    <w:rsid w:val="00DB4C8C"/>
    <w:rsid w:val="00DB5446"/>
    <w:rsid w:val="00DB5578"/>
    <w:rsid w:val="00DB62F7"/>
    <w:rsid w:val="00DB6301"/>
    <w:rsid w:val="00DB7C3A"/>
    <w:rsid w:val="00DC0EA0"/>
    <w:rsid w:val="00DC104B"/>
    <w:rsid w:val="00DC1692"/>
    <w:rsid w:val="00DC21CF"/>
    <w:rsid w:val="00DC4820"/>
    <w:rsid w:val="00DC55A8"/>
    <w:rsid w:val="00DC7503"/>
    <w:rsid w:val="00DC7F3D"/>
    <w:rsid w:val="00DD0045"/>
    <w:rsid w:val="00DD0C12"/>
    <w:rsid w:val="00DD0F65"/>
    <w:rsid w:val="00DD1299"/>
    <w:rsid w:val="00DD2BD6"/>
    <w:rsid w:val="00DD3824"/>
    <w:rsid w:val="00DD3870"/>
    <w:rsid w:val="00DD3AF0"/>
    <w:rsid w:val="00DD46E0"/>
    <w:rsid w:val="00DD7565"/>
    <w:rsid w:val="00DD7C21"/>
    <w:rsid w:val="00DE0769"/>
    <w:rsid w:val="00DE0A5C"/>
    <w:rsid w:val="00DE0CA0"/>
    <w:rsid w:val="00DE11A4"/>
    <w:rsid w:val="00DE1BB4"/>
    <w:rsid w:val="00DE1C07"/>
    <w:rsid w:val="00DE25A7"/>
    <w:rsid w:val="00DE2FE4"/>
    <w:rsid w:val="00DE3D01"/>
    <w:rsid w:val="00DE474A"/>
    <w:rsid w:val="00DE52B0"/>
    <w:rsid w:val="00DE5C28"/>
    <w:rsid w:val="00DE702E"/>
    <w:rsid w:val="00DF0121"/>
    <w:rsid w:val="00DF05C4"/>
    <w:rsid w:val="00DF0E68"/>
    <w:rsid w:val="00DF1C01"/>
    <w:rsid w:val="00DF23B5"/>
    <w:rsid w:val="00DF2F8E"/>
    <w:rsid w:val="00DF31BD"/>
    <w:rsid w:val="00DF38AB"/>
    <w:rsid w:val="00DF3CEF"/>
    <w:rsid w:val="00DF44D8"/>
    <w:rsid w:val="00DF469C"/>
    <w:rsid w:val="00DF592F"/>
    <w:rsid w:val="00DF5C7F"/>
    <w:rsid w:val="00E00CB0"/>
    <w:rsid w:val="00E01F1B"/>
    <w:rsid w:val="00E02DD5"/>
    <w:rsid w:val="00E02F78"/>
    <w:rsid w:val="00E02F94"/>
    <w:rsid w:val="00E043F1"/>
    <w:rsid w:val="00E04E3B"/>
    <w:rsid w:val="00E05427"/>
    <w:rsid w:val="00E06AC9"/>
    <w:rsid w:val="00E11254"/>
    <w:rsid w:val="00E1248F"/>
    <w:rsid w:val="00E140E3"/>
    <w:rsid w:val="00E142DE"/>
    <w:rsid w:val="00E146FF"/>
    <w:rsid w:val="00E14B40"/>
    <w:rsid w:val="00E15071"/>
    <w:rsid w:val="00E1532E"/>
    <w:rsid w:val="00E17123"/>
    <w:rsid w:val="00E17DE6"/>
    <w:rsid w:val="00E2099F"/>
    <w:rsid w:val="00E20D2E"/>
    <w:rsid w:val="00E20D3B"/>
    <w:rsid w:val="00E214E4"/>
    <w:rsid w:val="00E21647"/>
    <w:rsid w:val="00E2289B"/>
    <w:rsid w:val="00E23014"/>
    <w:rsid w:val="00E2346D"/>
    <w:rsid w:val="00E23697"/>
    <w:rsid w:val="00E239A5"/>
    <w:rsid w:val="00E24BFE"/>
    <w:rsid w:val="00E258AE"/>
    <w:rsid w:val="00E26097"/>
    <w:rsid w:val="00E263E2"/>
    <w:rsid w:val="00E264C1"/>
    <w:rsid w:val="00E26642"/>
    <w:rsid w:val="00E26DF8"/>
    <w:rsid w:val="00E2759E"/>
    <w:rsid w:val="00E279B5"/>
    <w:rsid w:val="00E30514"/>
    <w:rsid w:val="00E3171C"/>
    <w:rsid w:val="00E320E5"/>
    <w:rsid w:val="00E334D8"/>
    <w:rsid w:val="00E33A18"/>
    <w:rsid w:val="00E33B6D"/>
    <w:rsid w:val="00E34049"/>
    <w:rsid w:val="00E341EE"/>
    <w:rsid w:val="00E34650"/>
    <w:rsid w:val="00E34692"/>
    <w:rsid w:val="00E34E9F"/>
    <w:rsid w:val="00E35A27"/>
    <w:rsid w:val="00E35A51"/>
    <w:rsid w:val="00E35FFA"/>
    <w:rsid w:val="00E36EA6"/>
    <w:rsid w:val="00E374DE"/>
    <w:rsid w:val="00E37A3C"/>
    <w:rsid w:val="00E4054E"/>
    <w:rsid w:val="00E40CC3"/>
    <w:rsid w:val="00E4111C"/>
    <w:rsid w:val="00E417E5"/>
    <w:rsid w:val="00E41A2B"/>
    <w:rsid w:val="00E42E49"/>
    <w:rsid w:val="00E4411B"/>
    <w:rsid w:val="00E50AAD"/>
    <w:rsid w:val="00E51EC7"/>
    <w:rsid w:val="00E52F45"/>
    <w:rsid w:val="00E53561"/>
    <w:rsid w:val="00E55655"/>
    <w:rsid w:val="00E561ED"/>
    <w:rsid w:val="00E567F7"/>
    <w:rsid w:val="00E57189"/>
    <w:rsid w:val="00E57DC7"/>
    <w:rsid w:val="00E60461"/>
    <w:rsid w:val="00E60A97"/>
    <w:rsid w:val="00E61F2A"/>
    <w:rsid w:val="00E62B27"/>
    <w:rsid w:val="00E6354E"/>
    <w:rsid w:val="00E639D0"/>
    <w:rsid w:val="00E642F0"/>
    <w:rsid w:val="00E64D62"/>
    <w:rsid w:val="00E66712"/>
    <w:rsid w:val="00E66754"/>
    <w:rsid w:val="00E67569"/>
    <w:rsid w:val="00E67C22"/>
    <w:rsid w:val="00E700D8"/>
    <w:rsid w:val="00E72B59"/>
    <w:rsid w:val="00E74453"/>
    <w:rsid w:val="00E756DB"/>
    <w:rsid w:val="00E75DD5"/>
    <w:rsid w:val="00E75ED0"/>
    <w:rsid w:val="00E77A16"/>
    <w:rsid w:val="00E77DAB"/>
    <w:rsid w:val="00E77F39"/>
    <w:rsid w:val="00E8045E"/>
    <w:rsid w:val="00E8275A"/>
    <w:rsid w:val="00E83145"/>
    <w:rsid w:val="00E83ADC"/>
    <w:rsid w:val="00E84066"/>
    <w:rsid w:val="00E84D4D"/>
    <w:rsid w:val="00E860EE"/>
    <w:rsid w:val="00E865D6"/>
    <w:rsid w:val="00E86645"/>
    <w:rsid w:val="00E86D24"/>
    <w:rsid w:val="00E86E4F"/>
    <w:rsid w:val="00E87345"/>
    <w:rsid w:val="00E87386"/>
    <w:rsid w:val="00E877F8"/>
    <w:rsid w:val="00E909B2"/>
    <w:rsid w:val="00E91115"/>
    <w:rsid w:val="00E91672"/>
    <w:rsid w:val="00E9232F"/>
    <w:rsid w:val="00E926DD"/>
    <w:rsid w:val="00E927E5"/>
    <w:rsid w:val="00E92995"/>
    <w:rsid w:val="00E950F3"/>
    <w:rsid w:val="00E951A5"/>
    <w:rsid w:val="00E96120"/>
    <w:rsid w:val="00E96B80"/>
    <w:rsid w:val="00E9736F"/>
    <w:rsid w:val="00EA2268"/>
    <w:rsid w:val="00EA34F7"/>
    <w:rsid w:val="00EA37C1"/>
    <w:rsid w:val="00EA3A6D"/>
    <w:rsid w:val="00EA3B82"/>
    <w:rsid w:val="00EA4784"/>
    <w:rsid w:val="00EA5C33"/>
    <w:rsid w:val="00EA5FAD"/>
    <w:rsid w:val="00EA6A6D"/>
    <w:rsid w:val="00EA6D5F"/>
    <w:rsid w:val="00EA7063"/>
    <w:rsid w:val="00EA7401"/>
    <w:rsid w:val="00EA771A"/>
    <w:rsid w:val="00EA7A7E"/>
    <w:rsid w:val="00EA7C85"/>
    <w:rsid w:val="00EB106B"/>
    <w:rsid w:val="00EB13CB"/>
    <w:rsid w:val="00EB1570"/>
    <w:rsid w:val="00EB1A8C"/>
    <w:rsid w:val="00EB285B"/>
    <w:rsid w:val="00EB3FFF"/>
    <w:rsid w:val="00EB4A26"/>
    <w:rsid w:val="00EB4C66"/>
    <w:rsid w:val="00EB502C"/>
    <w:rsid w:val="00EB5451"/>
    <w:rsid w:val="00EB5B51"/>
    <w:rsid w:val="00EB6102"/>
    <w:rsid w:val="00EB617F"/>
    <w:rsid w:val="00EB6194"/>
    <w:rsid w:val="00EB657C"/>
    <w:rsid w:val="00EC0804"/>
    <w:rsid w:val="00EC10B2"/>
    <w:rsid w:val="00EC16F9"/>
    <w:rsid w:val="00EC1EDE"/>
    <w:rsid w:val="00EC200E"/>
    <w:rsid w:val="00EC24F4"/>
    <w:rsid w:val="00EC3579"/>
    <w:rsid w:val="00EC3A5E"/>
    <w:rsid w:val="00EC3E73"/>
    <w:rsid w:val="00EC6202"/>
    <w:rsid w:val="00EC6D9E"/>
    <w:rsid w:val="00EC71CE"/>
    <w:rsid w:val="00EC78AE"/>
    <w:rsid w:val="00ED0EB9"/>
    <w:rsid w:val="00ED126B"/>
    <w:rsid w:val="00ED20DC"/>
    <w:rsid w:val="00ED2F60"/>
    <w:rsid w:val="00ED3391"/>
    <w:rsid w:val="00ED3698"/>
    <w:rsid w:val="00ED3BE7"/>
    <w:rsid w:val="00ED4FBA"/>
    <w:rsid w:val="00ED5C1D"/>
    <w:rsid w:val="00ED5E5B"/>
    <w:rsid w:val="00ED663C"/>
    <w:rsid w:val="00ED72EB"/>
    <w:rsid w:val="00ED7585"/>
    <w:rsid w:val="00ED7C81"/>
    <w:rsid w:val="00EE04D9"/>
    <w:rsid w:val="00EE0F70"/>
    <w:rsid w:val="00EE17E6"/>
    <w:rsid w:val="00EE2E12"/>
    <w:rsid w:val="00EE4107"/>
    <w:rsid w:val="00EE4404"/>
    <w:rsid w:val="00EE4A8B"/>
    <w:rsid w:val="00EE4BD1"/>
    <w:rsid w:val="00EE4E41"/>
    <w:rsid w:val="00EE57E1"/>
    <w:rsid w:val="00EE61F6"/>
    <w:rsid w:val="00EE69DE"/>
    <w:rsid w:val="00EF02B5"/>
    <w:rsid w:val="00EF035C"/>
    <w:rsid w:val="00EF03E0"/>
    <w:rsid w:val="00EF07CD"/>
    <w:rsid w:val="00EF0C22"/>
    <w:rsid w:val="00EF2061"/>
    <w:rsid w:val="00EF22EC"/>
    <w:rsid w:val="00EF2462"/>
    <w:rsid w:val="00EF2949"/>
    <w:rsid w:val="00EF33F9"/>
    <w:rsid w:val="00EF38F3"/>
    <w:rsid w:val="00EF41CC"/>
    <w:rsid w:val="00EF4C27"/>
    <w:rsid w:val="00EF6B61"/>
    <w:rsid w:val="00EF7554"/>
    <w:rsid w:val="00EF76BC"/>
    <w:rsid w:val="00EF7A33"/>
    <w:rsid w:val="00F01A34"/>
    <w:rsid w:val="00F02CBA"/>
    <w:rsid w:val="00F02D97"/>
    <w:rsid w:val="00F047FD"/>
    <w:rsid w:val="00F04FB6"/>
    <w:rsid w:val="00F0644C"/>
    <w:rsid w:val="00F067AA"/>
    <w:rsid w:val="00F06D2F"/>
    <w:rsid w:val="00F070A0"/>
    <w:rsid w:val="00F074FB"/>
    <w:rsid w:val="00F079CE"/>
    <w:rsid w:val="00F10AB7"/>
    <w:rsid w:val="00F12350"/>
    <w:rsid w:val="00F12453"/>
    <w:rsid w:val="00F12FFA"/>
    <w:rsid w:val="00F15247"/>
    <w:rsid w:val="00F159ED"/>
    <w:rsid w:val="00F16304"/>
    <w:rsid w:val="00F16E7C"/>
    <w:rsid w:val="00F17278"/>
    <w:rsid w:val="00F172F2"/>
    <w:rsid w:val="00F20507"/>
    <w:rsid w:val="00F21484"/>
    <w:rsid w:val="00F227C5"/>
    <w:rsid w:val="00F23343"/>
    <w:rsid w:val="00F23458"/>
    <w:rsid w:val="00F239C1"/>
    <w:rsid w:val="00F23FDF"/>
    <w:rsid w:val="00F24151"/>
    <w:rsid w:val="00F24628"/>
    <w:rsid w:val="00F249A5"/>
    <w:rsid w:val="00F2510C"/>
    <w:rsid w:val="00F2557D"/>
    <w:rsid w:val="00F260F7"/>
    <w:rsid w:val="00F261FD"/>
    <w:rsid w:val="00F3092B"/>
    <w:rsid w:val="00F30BE1"/>
    <w:rsid w:val="00F32369"/>
    <w:rsid w:val="00F32B8B"/>
    <w:rsid w:val="00F33F07"/>
    <w:rsid w:val="00F354AF"/>
    <w:rsid w:val="00F377BA"/>
    <w:rsid w:val="00F40013"/>
    <w:rsid w:val="00F40486"/>
    <w:rsid w:val="00F40494"/>
    <w:rsid w:val="00F405F5"/>
    <w:rsid w:val="00F40BB3"/>
    <w:rsid w:val="00F415DF"/>
    <w:rsid w:val="00F41C15"/>
    <w:rsid w:val="00F42595"/>
    <w:rsid w:val="00F42B0B"/>
    <w:rsid w:val="00F4342E"/>
    <w:rsid w:val="00F4361C"/>
    <w:rsid w:val="00F440DD"/>
    <w:rsid w:val="00F47268"/>
    <w:rsid w:val="00F5050E"/>
    <w:rsid w:val="00F50EC3"/>
    <w:rsid w:val="00F510AA"/>
    <w:rsid w:val="00F51A24"/>
    <w:rsid w:val="00F51C08"/>
    <w:rsid w:val="00F524C4"/>
    <w:rsid w:val="00F5270A"/>
    <w:rsid w:val="00F53003"/>
    <w:rsid w:val="00F538FA"/>
    <w:rsid w:val="00F53E3D"/>
    <w:rsid w:val="00F546AE"/>
    <w:rsid w:val="00F554E4"/>
    <w:rsid w:val="00F56413"/>
    <w:rsid w:val="00F576F0"/>
    <w:rsid w:val="00F57CF7"/>
    <w:rsid w:val="00F607F2"/>
    <w:rsid w:val="00F61CB6"/>
    <w:rsid w:val="00F6229D"/>
    <w:rsid w:val="00F640D3"/>
    <w:rsid w:val="00F648BA"/>
    <w:rsid w:val="00F650DE"/>
    <w:rsid w:val="00F66F7B"/>
    <w:rsid w:val="00F676BB"/>
    <w:rsid w:val="00F67C53"/>
    <w:rsid w:val="00F7013E"/>
    <w:rsid w:val="00F7039A"/>
    <w:rsid w:val="00F708A5"/>
    <w:rsid w:val="00F70969"/>
    <w:rsid w:val="00F7173C"/>
    <w:rsid w:val="00F7278D"/>
    <w:rsid w:val="00F7389C"/>
    <w:rsid w:val="00F73E9B"/>
    <w:rsid w:val="00F73F82"/>
    <w:rsid w:val="00F74C9E"/>
    <w:rsid w:val="00F751AF"/>
    <w:rsid w:val="00F75590"/>
    <w:rsid w:val="00F7638B"/>
    <w:rsid w:val="00F7735D"/>
    <w:rsid w:val="00F775A9"/>
    <w:rsid w:val="00F77C9A"/>
    <w:rsid w:val="00F81607"/>
    <w:rsid w:val="00F82A18"/>
    <w:rsid w:val="00F834CA"/>
    <w:rsid w:val="00F840AB"/>
    <w:rsid w:val="00F84B92"/>
    <w:rsid w:val="00F862B9"/>
    <w:rsid w:val="00F86B9F"/>
    <w:rsid w:val="00F86EA9"/>
    <w:rsid w:val="00F86ECD"/>
    <w:rsid w:val="00F87384"/>
    <w:rsid w:val="00F8738C"/>
    <w:rsid w:val="00F9083A"/>
    <w:rsid w:val="00F9126D"/>
    <w:rsid w:val="00F915DC"/>
    <w:rsid w:val="00F9174B"/>
    <w:rsid w:val="00F91860"/>
    <w:rsid w:val="00F93D86"/>
    <w:rsid w:val="00F943AD"/>
    <w:rsid w:val="00F94551"/>
    <w:rsid w:val="00F95580"/>
    <w:rsid w:val="00F95663"/>
    <w:rsid w:val="00F9597B"/>
    <w:rsid w:val="00F9657E"/>
    <w:rsid w:val="00F9679D"/>
    <w:rsid w:val="00F96CA4"/>
    <w:rsid w:val="00F9787D"/>
    <w:rsid w:val="00F97C05"/>
    <w:rsid w:val="00FA11EB"/>
    <w:rsid w:val="00FA33A5"/>
    <w:rsid w:val="00FA45D1"/>
    <w:rsid w:val="00FA5766"/>
    <w:rsid w:val="00FA5D2D"/>
    <w:rsid w:val="00FB07AD"/>
    <w:rsid w:val="00FB07BE"/>
    <w:rsid w:val="00FB0ED8"/>
    <w:rsid w:val="00FB1850"/>
    <w:rsid w:val="00FB1A8F"/>
    <w:rsid w:val="00FB48D6"/>
    <w:rsid w:val="00FB5A95"/>
    <w:rsid w:val="00FB6024"/>
    <w:rsid w:val="00FB661E"/>
    <w:rsid w:val="00FB681B"/>
    <w:rsid w:val="00FB6D0E"/>
    <w:rsid w:val="00FB6F69"/>
    <w:rsid w:val="00FB765F"/>
    <w:rsid w:val="00FC0983"/>
    <w:rsid w:val="00FC13AE"/>
    <w:rsid w:val="00FC2111"/>
    <w:rsid w:val="00FC2995"/>
    <w:rsid w:val="00FC2B41"/>
    <w:rsid w:val="00FC46EA"/>
    <w:rsid w:val="00FC536B"/>
    <w:rsid w:val="00FC64FB"/>
    <w:rsid w:val="00FC6951"/>
    <w:rsid w:val="00FC79F9"/>
    <w:rsid w:val="00FD0EB6"/>
    <w:rsid w:val="00FD1FB1"/>
    <w:rsid w:val="00FD2A64"/>
    <w:rsid w:val="00FD3950"/>
    <w:rsid w:val="00FD3E78"/>
    <w:rsid w:val="00FD3EE8"/>
    <w:rsid w:val="00FD43E3"/>
    <w:rsid w:val="00FD46E1"/>
    <w:rsid w:val="00FD47F9"/>
    <w:rsid w:val="00FD4A9A"/>
    <w:rsid w:val="00FD4C4D"/>
    <w:rsid w:val="00FD4E90"/>
    <w:rsid w:val="00FD5FA4"/>
    <w:rsid w:val="00FD627A"/>
    <w:rsid w:val="00FD6714"/>
    <w:rsid w:val="00FD7589"/>
    <w:rsid w:val="00FD77AE"/>
    <w:rsid w:val="00FE016E"/>
    <w:rsid w:val="00FE031A"/>
    <w:rsid w:val="00FE0B17"/>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20B"/>
    <w:rsid w:val="00FF1C43"/>
    <w:rsid w:val="00FF3477"/>
    <w:rsid w:val="00FF356C"/>
    <w:rsid w:val="00FF3E0A"/>
    <w:rsid w:val="00FF4919"/>
    <w:rsid w:val="00FF4A46"/>
    <w:rsid w:val="00FF4F9A"/>
    <w:rsid w:val="00FF4FA9"/>
    <w:rsid w:val="00FF5520"/>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BD42EC"/>
  <w15:docId w15:val="{CAF47CCD-8198-4D14-BE4B-F7C53A123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878"/>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Ttulo">
    <w:name w:val="Title"/>
    <w:basedOn w:val="Normal"/>
    <w:next w:val="Normal"/>
    <w:link w:val="Ttul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tuloCar">
    <w:name w:val="Título Car"/>
    <w:basedOn w:val="Fuentedeprrafopredeter"/>
    <w:link w:val="Ttul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normaltextrun">
    <w:name w:val="normaltextrun"/>
    <w:basedOn w:val="Fuentedeprrafopredeter"/>
    <w:rsid w:val="004C07FC"/>
  </w:style>
  <w:style w:type="character" w:styleId="Refdecomentario">
    <w:name w:val="annotation reference"/>
    <w:basedOn w:val="Fuentedeprrafopredeter"/>
    <w:uiPriority w:val="99"/>
    <w:semiHidden/>
    <w:unhideWhenUsed/>
    <w:rsid w:val="00737C73"/>
    <w:rPr>
      <w:sz w:val="16"/>
      <w:szCs w:val="16"/>
    </w:rPr>
  </w:style>
  <w:style w:type="paragraph" w:styleId="Textocomentario">
    <w:name w:val="annotation text"/>
    <w:basedOn w:val="Normal"/>
    <w:link w:val="TextocomentarioCar"/>
    <w:uiPriority w:val="99"/>
    <w:semiHidden/>
    <w:unhideWhenUsed/>
    <w:rsid w:val="00737C73"/>
    <w:pPr>
      <w:spacing w:line="240" w:lineRule="auto"/>
    </w:pPr>
  </w:style>
  <w:style w:type="character" w:customStyle="1" w:styleId="TextocomentarioCar">
    <w:name w:val="Texto comentario Car"/>
    <w:basedOn w:val="Fuentedeprrafopredeter"/>
    <w:link w:val="Textocomentario"/>
    <w:uiPriority w:val="99"/>
    <w:semiHidden/>
    <w:rsid w:val="00737C73"/>
  </w:style>
  <w:style w:type="paragraph" w:styleId="Asuntodelcomentario">
    <w:name w:val="annotation subject"/>
    <w:basedOn w:val="Textocomentario"/>
    <w:next w:val="Textocomentario"/>
    <w:link w:val="AsuntodelcomentarioCar"/>
    <w:uiPriority w:val="99"/>
    <w:semiHidden/>
    <w:unhideWhenUsed/>
    <w:rsid w:val="00737C73"/>
    <w:rPr>
      <w:b/>
      <w:bCs/>
    </w:rPr>
  </w:style>
  <w:style w:type="character" w:customStyle="1" w:styleId="AsuntodelcomentarioCar">
    <w:name w:val="Asunto del comentario Car"/>
    <w:basedOn w:val="TextocomentarioCar"/>
    <w:link w:val="Asuntodelcomentario"/>
    <w:uiPriority w:val="99"/>
    <w:semiHidden/>
    <w:rsid w:val="00737C73"/>
    <w:rPr>
      <w:b/>
      <w:bCs/>
    </w:rPr>
  </w:style>
  <w:style w:type="paragraph" w:customStyle="1" w:styleId="xmsonormal">
    <w:name w:val="x_msonormal"/>
    <w:basedOn w:val="Normal"/>
    <w:rsid w:val="00E35A51"/>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eop">
    <w:name w:val="eop"/>
    <w:basedOn w:val="Fuentedeprrafopredeter"/>
    <w:rsid w:val="00D55D36"/>
  </w:style>
  <w:style w:type="character" w:customStyle="1" w:styleId="Mencinsinresolver1">
    <w:name w:val="Mención sin resolver1"/>
    <w:basedOn w:val="Fuentedeprrafopredeter"/>
    <w:uiPriority w:val="99"/>
    <w:semiHidden/>
    <w:unhideWhenUsed/>
    <w:rsid w:val="00F7389C"/>
    <w:rPr>
      <w:color w:val="605E5C"/>
      <w:shd w:val="clear" w:color="auto" w:fill="E1DFDD"/>
    </w:rPr>
  </w:style>
  <w:style w:type="character" w:customStyle="1" w:styleId="Mencinsinresolver2">
    <w:name w:val="Mención sin resolver2"/>
    <w:basedOn w:val="Fuentedeprrafopredeter"/>
    <w:uiPriority w:val="99"/>
    <w:semiHidden/>
    <w:unhideWhenUsed/>
    <w:rsid w:val="002F20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7896974">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5417528">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0372037">
      <w:bodyDiv w:val="1"/>
      <w:marLeft w:val="0"/>
      <w:marRight w:val="0"/>
      <w:marTop w:val="0"/>
      <w:marBottom w:val="0"/>
      <w:divBdr>
        <w:top w:val="none" w:sz="0" w:space="0" w:color="auto"/>
        <w:left w:val="none" w:sz="0" w:space="0" w:color="auto"/>
        <w:bottom w:val="none" w:sz="0" w:space="0" w:color="auto"/>
        <w:right w:val="none" w:sz="0" w:space="0" w:color="auto"/>
      </w:divBdr>
    </w:div>
    <w:div w:id="96875547">
      <w:bodyDiv w:val="1"/>
      <w:marLeft w:val="0"/>
      <w:marRight w:val="0"/>
      <w:marTop w:val="0"/>
      <w:marBottom w:val="0"/>
      <w:divBdr>
        <w:top w:val="none" w:sz="0" w:space="0" w:color="auto"/>
        <w:left w:val="none" w:sz="0" w:space="0" w:color="auto"/>
        <w:bottom w:val="none" w:sz="0" w:space="0" w:color="auto"/>
        <w:right w:val="none" w:sz="0" w:space="0" w:color="auto"/>
      </w:divBdr>
    </w:div>
    <w:div w:id="12165550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34643502">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64322271">
      <w:bodyDiv w:val="1"/>
      <w:marLeft w:val="0"/>
      <w:marRight w:val="0"/>
      <w:marTop w:val="0"/>
      <w:marBottom w:val="0"/>
      <w:divBdr>
        <w:top w:val="none" w:sz="0" w:space="0" w:color="auto"/>
        <w:left w:val="none" w:sz="0" w:space="0" w:color="auto"/>
        <w:bottom w:val="none" w:sz="0" w:space="0" w:color="auto"/>
        <w:right w:val="none" w:sz="0" w:space="0" w:color="auto"/>
      </w:divBdr>
    </w:div>
    <w:div w:id="166598781">
      <w:bodyDiv w:val="1"/>
      <w:marLeft w:val="0"/>
      <w:marRight w:val="0"/>
      <w:marTop w:val="0"/>
      <w:marBottom w:val="0"/>
      <w:divBdr>
        <w:top w:val="none" w:sz="0" w:space="0" w:color="auto"/>
        <w:left w:val="none" w:sz="0" w:space="0" w:color="auto"/>
        <w:bottom w:val="none" w:sz="0" w:space="0" w:color="auto"/>
        <w:right w:val="none" w:sz="0" w:space="0" w:color="auto"/>
      </w:divBdr>
    </w:div>
    <w:div w:id="171456900">
      <w:bodyDiv w:val="1"/>
      <w:marLeft w:val="0"/>
      <w:marRight w:val="0"/>
      <w:marTop w:val="0"/>
      <w:marBottom w:val="0"/>
      <w:divBdr>
        <w:top w:val="none" w:sz="0" w:space="0" w:color="auto"/>
        <w:left w:val="none" w:sz="0" w:space="0" w:color="auto"/>
        <w:bottom w:val="none" w:sz="0" w:space="0" w:color="auto"/>
        <w:right w:val="none" w:sz="0" w:space="0" w:color="auto"/>
      </w:divBdr>
    </w:div>
    <w:div w:id="179390650">
      <w:bodyDiv w:val="1"/>
      <w:marLeft w:val="0"/>
      <w:marRight w:val="0"/>
      <w:marTop w:val="0"/>
      <w:marBottom w:val="0"/>
      <w:divBdr>
        <w:top w:val="none" w:sz="0" w:space="0" w:color="auto"/>
        <w:left w:val="none" w:sz="0" w:space="0" w:color="auto"/>
        <w:bottom w:val="none" w:sz="0" w:space="0" w:color="auto"/>
        <w:right w:val="none" w:sz="0" w:space="0" w:color="auto"/>
      </w:divBdr>
    </w:div>
    <w:div w:id="179661312">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6262386">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001294">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09716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648481">
      <w:bodyDiv w:val="1"/>
      <w:marLeft w:val="0"/>
      <w:marRight w:val="0"/>
      <w:marTop w:val="0"/>
      <w:marBottom w:val="0"/>
      <w:divBdr>
        <w:top w:val="none" w:sz="0" w:space="0" w:color="auto"/>
        <w:left w:val="none" w:sz="0" w:space="0" w:color="auto"/>
        <w:bottom w:val="none" w:sz="0" w:space="0" w:color="auto"/>
        <w:right w:val="none" w:sz="0" w:space="0" w:color="auto"/>
      </w:divBdr>
    </w:div>
    <w:div w:id="22958388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4652686">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839450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0630470">
      <w:bodyDiv w:val="1"/>
      <w:marLeft w:val="0"/>
      <w:marRight w:val="0"/>
      <w:marTop w:val="0"/>
      <w:marBottom w:val="0"/>
      <w:divBdr>
        <w:top w:val="none" w:sz="0" w:space="0" w:color="auto"/>
        <w:left w:val="none" w:sz="0" w:space="0" w:color="auto"/>
        <w:bottom w:val="none" w:sz="0" w:space="0" w:color="auto"/>
        <w:right w:val="none" w:sz="0" w:space="0" w:color="auto"/>
      </w:divBdr>
    </w:div>
    <w:div w:id="251670098">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20941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6760321">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6550982">
      <w:bodyDiv w:val="1"/>
      <w:marLeft w:val="0"/>
      <w:marRight w:val="0"/>
      <w:marTop w:val="0"/>
      <w:marBottom w:val="0"/>
      <w:divBdr>
        <w:top w:val="none" w:sz="0" w:space="0" w:color="auto"/>
        <w:left w:val="none" w:sz="0" w:space="0" w:color="auto"/>
        <w:bottom w:val="none" w:sz="0" w:space="0" w:color="auto"/>
        <w:right w:val="none" w:sz="0" w:space="0" w:color="auto"/>
      </w:divBdr>
    </w:div>
    <w:div w:id="291450601">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9581914">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0908082">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8824916">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5526145">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87305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8554017">
      <w:bodyDiv w:val="1"/>
      <w:marLeft w:val="0"/>
      <w:marRight w:val="0"/>
      <w:marTop w:val="0"/>
      <w:marBottom w:val="0"/>
      <w:divBdr>
        <w:top w:val="none" w:sz="0" w:space="0" w:color="auto"/>
        <w:left w:val="none" w:sz="0" w:space="0" w:color="auto"/>
        <w:bottom w:val="none" w:sz="0" w:space="0" w:color="auto"/>
        <w:right w:val="none" w:sz="0" w:space="0" w:color="auto"/>
      </w:divBdr>
    </w:div>
    <w:div w:id="35877662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2828403">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1363716">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1704460">
      <w:bodyDiv w:val="1"/>
      <w:marLeft w:val="0"/>
      <w:marRight w:val="0"/>
      <w:marTop w:val="0"/>
      <w:marBottom w:val="0"/>
      <w:divBdr>
        <w:top w:val="none" w:sz="0" w:space="0" w:color="auto"/>
        <w:left w:val="none" w:sz="0" w:space="0" w:color="auto"/>
        <w:bottom w:val="none" w:sz="0" w:space="0" w:color="auto"/>
        <w:right w:val="none" w:sz="0" w:space="0" w:color="auto"/>
      </w:divBdr>
    </w:div>
    <w:div w:id="414016962">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779297">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0590602">
      <w:bodyDiv w:val="1"/>
      <w:marLeft w:val="0"/>
      <w:marRight w:val="0"/>
      <w:marTop w:val="0"/>
      <w:marBottom w:val="0"/>
      <w:divBdr>
        <w:top w:val="none" w:sz="0" w:space="0" w:color="auto"/>
        <w:left w:val="none" w:sz="0" w:space="0" w:color="auto"/>
        <w:bottom w:val="none" w:sz="0" w:space="0" w:color="auto"/>
        <w:right w:val="none" w:sz="0" w:space="0" w:color="auto"/>
      </w:divBdr>
    </w:div>
    <w:div w:id="453528380">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7206795">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1544156">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09051952">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306684">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27929566">
      <w:bodyDiv w:val="1"/>
      <w:marLeft w:val="0"/>
      <w:marRight w:val="0"/>
      <w:marTop w:val="0"/>
      <w:marBottom w:val="0"/>
      <w:divBdr>
        <w:top w:val="none" w:sz="0" w:space="0" w:color="auto"/>
        <w:left w:val="none" w:sz="0" w:space="0" w:color="auto"/>
        <w:bottom w:val="none" w:sz="0" w:space="0" w:color="auto"/>
        <w:right w:val="none" w:sz="0" w:space="0" w:color="auto"/>
      </w:divBdr>
    </w:div>
    <w:div w:id="630792217">
      <w:bodyDiv w:val="1"/>
      <w:marLeft w:val="0"/>
      <w:marRight w:val="0"/>
      <w:marTop w:val="0"/>
      <w:marBottom w:val="0"/>
      <w:divBdr>
        <w:top w:val="none" w:sz="0" w:space="0" w:color="auto"/>
        <w:left w:val="none" w:sz="0" w:space="0" w:color="auto"/>
        <w:bottom w:val="none" w:sz="0" w:space="0" w:color="auto"/>
        <w:right w:val="none" w:sz="0" w:space="0" w:color="auto"/>
      </w:divBdr>
    </w:div>
    <w:div w:id="636957318">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39846025">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8246475">
      <w:bodyDiv w:val="1"/>
      <w:marLeft w:val="0"/>
      <w:marRight w:val="0"/>
      <w:marTop w:val="0"/>
      <w:marBottom w:val="0"/>
      <w:divBdr>
        <w:top w:val="none" w:sz="0" w:space="0" w:color="auto"/>
        <w:left w:val="none" w:sz="0" w:space="0" w:color="auto"/>
        <w:bottom w:val="none" w:sz="0" w:space="0" w:color="auto"/>
        <w:right w:val="none" w:sz="0" w:space="0" w:color="auto"/>
      </w:divBdr>
    </w:div>
    <w:div w:id="663315794">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1690049">
      <w:bodyDiv w:val="1"/>
      <w:marLeft w:val="0"/>
      <w:marRight w:val="0"/>
      <w:marTop w:val="0"/>
      <w:marBottom w:val="0"/>
      <w:divBdr>
        <w:top w:val="none" w:sz="0" w:space="0" w:color="auto"/>
        <w:left w:val="none" w:sz="0" w:space="0" w:color="auto"/>
        <w:bottom w:val="none" w:sz="0" w:space="0" w:color="auto"/>
        <w:right w:val="none" w:sz="0" w:space="0" w:color="auto"/>
      </w:divBdr>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7271237">
      <w:bodyDiv w:val="1"/>
      <w:marLeft w:val="0"/>
      <w:marRight w:val="0"/>
      <w:marTop w:val="0"/>
      <w:marBottom w:val="0"/>
      <w:divBdr>
        <w:top w:val="none" w:sz="0" w:space="0" w:color="auto"/>
        <w:left w:val="none" w:sz="0" w:space="0" w:color="auto"/>
        <w:bottom w:val="none" w:sz="0" w:space="0" w:color="auto"/>
        <w:right w:val="none" w:sz="0" w:space="0" w:color="auto"/>
      </w:divBdr>
    </w:div>
    <w:div w:id="683213233">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695497113">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28963429">
      <w:bodyDiv w:val="1"/>
      <w:marLeft w:val="0"/>
      <w:marRight w:val="0"/>
      <w:marTop w:val="0"/>
      <w:marBottom w:val="0"/>
      <w:divBdr>
        <w:top w:val="none" w:sz="0" w:space="0" w:color="auto"/>
        <w:left w:val="none" w:sz="0" w:space="0" w:color="auto"/>
        <w:bottom w:val="none" w:sz="0" w:space="0" w:color="auto"/>
        <w:right w:val="none" w:sz="0" w:space="0" w:color="auto"/>
      </w:divBdr>
    </w:div>
    <w:div w:id="742526450">
      <w:bodyDiv w:val="1"/>
      <w:marLeft w:val="0"/>
      <w:marRight w:val="0"/>
      <w:marTop w:val="0"/>
      <w:marBottom w:val="0"/>
      <w:divBdr>
        <w:top w:val="none" w:sz="0" w:space="0" w:color="auto"/>
        <w:left w:val="none" w:sz="0" w:space="0" w:color="auto"/>
        <w:bottom w:val="none" w:sz="0" w:space="0" w:color="auto"/>
        <w:right w:val="none" w:sz="0" w:space="0" w:color="auto"/>
      </w:divBdr>
    </w:div>
    <w:div w:id="744182245">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5005305">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394488">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89788398">
      <w:bodyDiv w:val="1"/>
      <w:marLeft w:val="0"/>
      <w:marRight w:val="0"/>
      <w:marTop w:val="0"/>
      <w:marBottom w:val="0"/>
      <w:divBdr>
        <w:top w:val="none" w:sz="0" w:space="0" w:color="auto"/>
        <w:left w:val="none" w:sz="0" w:space="0" w:color="auto"/>
        <w:bottom w:val="none" w:sz="0" w:space="0" w:color="auto"/>
        <w:right w:val="none" w:sz="0" w:space="0" w:color="auto"/>
      </w:divBdr>
    </w:div>
    <w:div w:id="793792318">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16930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63733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1434308">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899242723">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8081579">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52059129">
      <w:bodyDiv w:val="1"/>
      <w:marLeft w:val="0"/>
      <w:marRight w:val="0"/>
      <w:marTop w:val="0"/>
      <w:marBottom w:val="0"/>
      <w:divBdr>
        <w:top w:val="none" w:sz="0" w:space="0" w:color="auto"/>
        <w:left w:val="none" w:sz="0" w:space="0" w:color="auto"/>
        <w:bottom w:val="none" w:sz="0" w:space="0" w:color="auto"/>
        <w:right w:val="none" w:sz="0" w:space="0" w:color="auto"/>
      </w:divBdr>
    </w:div>
    <w:div w:id="962031163">
      <w:bodyDiv w:val="1"/>
      <w:marLeft w:val="0"/>
      <w:marRight w:val="0"/>
      <w:marTop w:val="0"/>
      <w:marBottom w:val="0"/>
      <w:divBdr>
        <w:top w:val="none" w:sz="0" w:space="0" w:color="auto"/>
        <w:left w:val="none" w:sz="0" w:space="0" w:color="auto"/>
        <w:bottom w:val="none" w:sz="0" w:space="0" w:color="auto"/>
        <w:right w:val="none" w:sz="0" w:space="0" w:color="auto"/>
      </w:divBdr>
    </w:div>
    <w:div w:id="964577147">
      <w:bodyDiv w:val="1"/>
      <w:marLeft w:val="0"/>
      <w:marRight w:val="0"/>
      <w:marTop w:val="0"/>
      <w:marBottom w:val="0"/>
      <w:divBdr>
        <w:top w:val="none" w:sz="0" w:space="0" w:color="auto"/>
        <w:left w:val="none" w:sz="0" w:space="0" w:color="auto"/>
        <w:bottom w:val="none" w:sz="0" w:space="0" w:color="auto"/>
        <w:right w:val="none" w:sz="0" w:space="0" w:color="auto"/>
      </w:divBdr>
    </w:div>
    <w:div w:id="971210146">
      <w:bodyDiv w:val="1"/>
      <w:marLeft w:val="0"/>
      <w:marRight w:val="0"/>
      <w:marTop w:val="0"/>
      <w:marBottom w:val="0"/>
      <w:divBdr>
        <w:top w:val="none" w:sz="0" w:space="0" w:color="auto"/>
        <w:left w:val="none" w:sz="0" w:space="0" w:color="auto"/>
        <w:bottom w:val="none" w:sz="0" w:space="0" w:color="auto"/>
        <w:right w:val="none" w:sz="0" w:space="0" w:color="auto"/>
      </w:divBdr>
    </w:div>
    <w:div w:id="978418214">
      <w:bodyDiv w:val="1"/>
      <w:marLeft w:val="0"/>
      <w:marRight w:val="0"/>
      <w:marTop w:val="0"/>
      <w:marBottom w:val="0"/>
      <w:divBdr>
        <w:top w:val="none" w:sz="0" w:space="0" w:color="auto"/>
        <w:left w:val="none" w:sz="0" w:space="0" w:color="auto"/>
        <w:bottom w:val="none" w:sz="0" w:space="0" w:color="auto"/>
        <w:right w:val="none" w:sz="0" w:space="0" w:color="auto"/>
      </w:divBdr>
    </w:div>
    <w:div w:id="979965048">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849645">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4408051">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6636583">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07830998">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8970419">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29835874">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3485133">
      <w:bodyDiv w:val="1"/>
      <w:marLeft w:val="0"/>
      <w:marRight w:val="0"/>
      <w:marTop w:val="0"/>
      <w:marBottom w:val="0"/>
      <w:divBdr>
        <w:top w:val="none" w:sz="0" w:space="0" w:color="auto"/>
        <w:left w:val="none" w:sz="0" w:space="0" w:color="auto"/>
        <w:bottom w:val="none" w:sz="0" w:space="0" w:color="auto"/>
        <w:right w:val="none" w:sz="0" w:space="0" w:color="auto"/>
      </w:divBdr>
    </w:div>
    <w:div w:id="1066223876">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16068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508099">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2729116">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051513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61389822">
      <w:bodyDiv w:val="1"/>
      <w:marLeft w:val="0"/>
      <w:marRight w:val="0"/>
      <w:marTop w:val="0"/>
      <w:marBottom w:val="0"/>
      <w:divBdr>
        <w:top w:val="none" w:sz="0" w:space="0" w:color="auto"/>
        <w:left w:val="none" w:sz="0" w:space="0" w:color="auto"/>
        <w:bottom w:val="none" w:sz="0" w:space="0" w:color="auto"/>
        <w:right w:val="none" w:sz="0" w:space="0" w:color="auto"/>
      </w:divBdr>
    </w:div>
    <w:div w:id="1169096722">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24966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1305839">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9436306">
      <w:bodyDiv w:val="1"/>
      <w:marLeft w:val="0"/>
      <w:marRight w:val="0"/>
      <w:marTop w:val="0"/>
      <w:marBottom w:val="0"/>
      <w:divBdr>
        <w:top w:val="none" w:sz="0" w:space="0" w:color="auto"/>
        <w:left w:val="none" w:sz="0" w:space="0" w:color="auto"/>
        <w:bottom w:val="none" w:sz="0" w:space="0" w:color="auto"/>
        <w:right w:val="none" w:sz="0" w:space="0" w:color="auto"/>
      </w:divBdr>
    </w:div>
    <w:div w:id="123084933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69200182">
      <w:bodyDiv w:val="1"/>
      <w:marLeft w:val="0"/>
      <w:marRight w:val="0"/>
      <w:marTop w:val="0"/>
      <w:marBottom w:val="0"/>
      <w:divBdr>
        <w:top w:val="none" w:sz="0" w:space="0" w:color="auto"/>
        <w:left w:val="none" w:sz="0" w:space="0" w:color="auto"/>
        <w:bottom w:val="none" w:sz="0" w:space="0" w:color="auto"/>
        <w:right w:val="none" w:sz="0" w:space="0" w:color="auto"/>
      </w:divBdr>
    </w:div>
    <w:div w:id="1275137672">
      <w:bodyDiv w:val="1"/>
      <w:marLeft w:val="0"/>
      <w:marRight w:val="0"/>
      <w:marTop w:val="0"/>
      <w:marBottom w:val="0"/>
      <w:divBdr>
        <w:top w:val="none" w:sz="0" w:space="0" w:color="auto"/>
        <w:left w:val="none" w:sz="0" w:space="0" w:color="auto"/>
        <w:bottom w:val="none" w:sz="0" w:space="0" w:color="auto"/>
        <w:right w:val="none" w:sz="0" w:space="0" w:color="auto"/>
      </w:divBdr>
    </w:div>
    <w:div w:id="1283684881">
      <w:bodyDiv w:val="1"/>
      <w:marLeft w:val="0"/>
      <w:marRight w:val="0"/>
      <w:marTop w:val="0"/>
      <w:marBottom w:val="0"/>
      <w:divBdr>
        <w:top w:val="none" w:sz="0" w:space="0" w:color="auto"/>
        <w:left w:val="none" w:sz="0" w:space="0" w:color="auto"/>
        <w:bottom w:val="none" w:sz="0" w:space="0" w:color="auto"/>
        <w:right w:val="none" w:sz="0" w:space="0" w:color="auto"/>
      </w:divBdr>
    </w:div>
    <w:div w:id="1286695456">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5524995">
      <w:bodyDiv w:val="1"/>
      <w:marLeft w:val="0"/>
      <w:marRight w:val="0"/>
      <w:marTop w:val="0"/>
      <w:marBottom w:val="0"/>
      <w:divBdr>
        <w:top w:val="none" w:sz="0" w:space="0" w:color="auto"/>
        <w:left w:val="none" w:sz="0" w:space="0" w:color="auto"/>
        <w:bottom w:val="none" w:sz="0" w:space="0" w:color="auto"/>
        <w:right w:val="none" w:sz="0" w:space="0" w:color="auto"/>
      </w:divBdr>
    </w:div>
    <w:div w:id="1315643126">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6015637">
      <w:bodyDiv w:val="1"/>
      <w:marLeft w:val="0"/>
      <w:marRight w:val="0"/>
      <w:marTop w:val="0"/>
      <w:marBottom w:val="0"/>
      <w:divBdr>
        <w:top w:val="none" w:sz="0" w:space="0" w:color="auto"/>
        <w:left w:val="none" w:sz="0" w:space="0" w:color="auto"/>
        <w:bottom w:val="none" w:sz="0" w:space="0" w:color="auto"/>
        <w:right w:val="none" w:sz="0" w:space="0" w:color="auto"/>
      </w:divBdr>
    </w:div>
    <w:div w:id="1329360907">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987053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561582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3769656">
      <w:bodyDiv w:val="1"/>
      <w:marLeft w:val="0"/>
      <w:marRight w:val="0"/>
      <w:marTop w:val="0"/>
      <w:marBottom w:val="0"/>
      <w:divBdr>
        <w:top w:val="none" w:sz="0" w:space="0" w:color="auto"/>
        <w:left w:val="none" w:sz="0" w:space="0" w:color="auto"/>
        <w:bottom w:val="none" w:sz="0" w:space="0" w:color="auto"/>
        <w:right w:val="none" w:sz="0" w:space="0" w:color="auto"/>
      </w:divBdr>
    </w:div>
    <w:div w:id="1394742792">
      <w:bodyDiv w:val="1"/>
      <w:marLeft w:val="0"/>
      <w:marRight w:val="0"/>
      <w:marTop w:val="0"/>
      <w:marBottom w:val="0"/>
      <w:divBdr>
        <w:top w:val="none" w:sz="0" w:space="0" w:color="auto"/>
        <w:left w:val="none" w:sz="0" w:space="0" w:color="auto"/>
        <w:bottom w:val="none" w:sz="0" w:space="0" w:color="auto"/>
        <w:right w:val="none" w:sz="0" w:space="0" w:color="auto"/>
      </w:divBdr>
    </w:div>
    <w:div w:id="1397508311">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8084671">
      <w:bodyDiv w:val="1"/>
      <w:marLeft w:val="0"/>
      <w:marRight w:val="0"/>
      <w:marTop w:val="0"/>
      <w:marBottom w:val="0"/>
      <w:divBdr>
        <w:top w:val="none" w:sz="0" w:space="0" w:color="auto"/>
        <w:left w:val="none" w:sz="0" w:space="0" w:color="auto"/>
        <w:bottom w:val="none" w:sz="0" w:space="0" w:color="auto"/>
        <w:right w:val="none" w:sz="0" w:space="0" w:color="auto"/>
      </w:divBdr>
    </w:div>
    <w:div w:id="1453596912">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231993">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8164687">
      <w:bodyDiv w:val="1"/>
      <w:marLeft w:val="0"/>
      <w:marRight w:val="0"/>
      <w:marTop w:val="0"/>
      <w:marBottom w:val="0"/>
      <w:divBdr>
        <w:top w:val="none" w:sz="0" w:space="0" w:color="auto"/>
        <w:left w:val="none" w:sz="0" w:space="0" w:color="auto"/>
        <w:bottom w:val="none" w:sz="0" w:space="0" w:color="auto"/>
        <w:right w:val="none" w:sz="0" w:space="0" w:color="auto"/>
      </w:divBdr>
    </w:div>
    <w:div w:id="147059252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236206">
      <w:bodyDiv w:val="1"/>
      <w:marLeft w:val="0"/>
      <w:marRight w:val="0"/>
      <w:marTop w:val="0"/>
      <w:marBottom w:val="0"/>
      <w:divBdr>
        <w:top w:val="none" w:sz="0" w:space="0" w:color="auto"/>
        <w:left w:val="none" w:sz="0" w:space="0" w:color="auto"/>
        <w:bottom w:val="none" w:sz="0" w:space="0" w:color="auto"/>
        <w:right w:val="none" w:sz="0" w:space="0" w:color="auto"/>
      </w:divBdr>
    </w:div>
    <w:div w:id="1485510186">
      <w:bodyDiv w:val="1"/>
      <w:marLeft w:val="0"/>
      <w:marRight w:val="0"/>
      <w:marTop w:val="0"/>
      <w:marBottom w:val="0"/>
      <w:divBdr>
        <w:top w:val="none" w:sz="0" w:space="0" w:color="auto"/>
        <w:left w:val="none" w:sz="0" w:space="0" w:color="auto"/>
        <w:bottom w:val="none" w:sz="0" w:space="0" w:color="auto"/>
        <w:right w:val="none" w:sz="0" w:space="0" w:color="auto"/>
      </w:divBdr>
    </w:div>
    <w:div w:id="1487932973">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05902231">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38658998">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1920344">
      <w:bodyDiv w:val="1"/>
      <w:marLeft w:val="0"/>
      <w:marRight w:val="0"/>
      <w:marTop w:val="0"/>
      <w:marBottom w:val="0"/>
      <w:divBdr>
        <w:top w:val="none" w:sz="0" w:space="0" w:color="auto"/>
        <w:left w:val="none" w:sz="0" w:space="0" w:color="auto"/>
        <w:bottom w:val="none" w:sz="0" w:space="0" w:color="auto"/>
        <w:right w:val="none" w:sz="0" w:space="0" w:color="auto"/>
      </w:divBdr>
    </w:div>
    <w:div w:id="1555383018">
      <w:bodyDiv w:val="1"/>
      <w:marLeft w:val="0"/>
      <w:marRight w:val="0"/>
      <w:marTop w:val="0"/>
      <w:marBottom w:val="0"/>
      <w:divBdr>
        <w:top w:val="none" w:sz="0" w:space="0" w:color="auto"/>
        <w:left w:val="none" w:sz="0" w:space="0" w:color="auto"/>
        <w:bottom w:val="none" w:sz="0" w:space="0" w:color="auto"/>
        <w:right w:val="none" w:sz="0" w:space="0" w:color="auto"/>
      </w:divBdr>
    </w:div>
    <w:div w:id="1574896247">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9947135">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032255">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386546">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0068610">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9355475">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58267512">
      <w:bodyDiv w:val="1"/>
      <w:marLeft w:val="0"/>
      <w:marRight w:val="0"/>
      <w:marTop w:val="0"/>
      <w:marBottom w:val="0"/>
      <w:divBdr>
        <w:top w:val="none" w:sz="0" w:space="0" w:color="auto"/>
        <w:left w:val="none" w:sz="0" w:space="0" w:color="auto"/>
        <w:bottom w:val="none" w:sz="0" w:space="0" w:color="auto"/>
        <w:right w:val="none" w:sz="0" w:space="0" w:color="auto"/>
      </w:divBdr>
    </w:div>
    <w:div w:id="1658605227">
      <w:bodyDiv w:val="1"/>
      <w:marLeft w:val="0"/>
      <w:marRight w:val="0"/>
      <w:marTop w:val="0"/>
      <w:marBottom w:val="0"/>
      <w:divBdr>
        <w:top w:val="none" w:sz="0" w:space="0" w:color="auto"/>
        <w:left w:val="none" w:sz="0" w:space="0" w:color="auto"/>
        <w:bottom w:val="none" w:sz="0" w:space="0" w:color="auto"/>
        <w:right w:val="none" w:sz="0" w:space="0" w:color="auto"/>
      </w:divBdr>
    </w:div>
    <w:div w:id="166192772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76108639">
      <w:bodyDiv w:val="1"/>
      <w:marLeft w:val="0"/>
      <w:marRight w:val="0"/>
      <w:marTop w:val="0"/>
      <w:marBottom w:val="0"/>
      <w:divBdr>
        <w:top w:val="none" w:sz="0" w:space="0" w:color="auto"/>
        <w:left w:val="none" w:sz="0" w:space="0" w:color="auto"/>
        <w:bottom w:val="none" w:sz="0" w:space="0" w:color="auto"/>
        <w:right w:val="none" w:sz="0" w:space="0" w:color="auto"/>
      </w:divBdr>
    </w:div>
    <w:div w:id="1679847396">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1323544">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24257554">
      <w:bodyDiv w:val="1"/>
      <w:marLeft w:val="0"/>
      <w:marRight w:val="0"/>
      <w:marTop w:val="0"/>
      <w:marBottom w:val="0"/>
      <w:divBdr>
        <w:top w:val="none" w:sz="0" w:space="0" w:color="auto"/>
        <w:left w:val="none" w:sz="0" w:space="0" w:color="auto"/>
        <w:bottom w:val="none" w:sz="0" w:space="0" w:color="auto"/>
        <w:right w:val="none" w:sz="0" w:space="0" w:color="auto"/>
      </w:divBdr>
    </w:div>
    <w:div w:id="172945752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305564">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568245">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6604392">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6579132">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7887876">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1017444">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5356831">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137383">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8898175">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443514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5062847">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15524958">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140685">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42824626">
      <w:bodyDiv w:val="1"/>
      <w:marLeft w:val="0"/>
      <w:marRight w:val="0"/>
      <w:marTop w:val="0"/>
      <w:marBottom w:val="0"/>
      <w:divBdr>
        <w:top w:val="none" w:sz="0" w:space="0" w:color="auto"/>
        <w:left w:val="none" w:sz="0" w:space="0" w:color="auto"/>
        <w:bottom w:val="none" w:sz="0" w:space="0" w:color="auto"/>
        <w:right w:val="none" w:sz="0" w:space="0" w:color="auto"/>
      </w:divBdr>
    </w:div>
    <w:div w:id="2044211896">
      <w:bodyDiv w:val="1"/>
      <w:marLeft w:val="0"/>
      <w:marRight w:val="0"/>
      <w:marTop w:val="0"/>
      <w:marBottom w:val="0"/>
      <w:divBdr>
        <w:top w:val="none" w:sz="0" w:space="0" w:color="auto"/>
        <w:left w:val="none" w:sz="0" w:space="0" w:color="auto"/>
        <w:bottom w:val="none" w:sz="0" w:space="0" w:color="auto"/>
        <w:right w:val="none" w:sz="0" w:space="0" w:color="auto"/>
      </w:divBdr>
    </w:div>
    <w:div w:id="2058039874">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www.ipomex.org.mx/ipo3/lgt/indice/OTZOLOTEPEC/art_92_vii.web"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8D65F-BDD2-064E-9FC8-06222D1EF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6946</Words>
  <Characters>38207</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César Corral Cruz</cp:lastModifiedBy>
  <cp:revision>4</cp:revision>
  <cp:lastPrinted>2020-10-13T18:55:00Z</cp:lastPrinted>
  <dcterms:created xsi:type="dcterms:W3CDTF">2021-01-22T02:35:00Z</dcterms:created>
  <dcterms:modified xsi:type="dcterms:W3CDTF">2021-02-04T04:27:00Z</dcterms:modified>
</cp:coreProperties>
</file>