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13C3" w:rsidRPr="0053653F" w:rsidRDefault="002913C3" w:rsidP="002913C3">
      <w:pPr>
        <w:pStyle w:val="Sinespaciado"/>
        <w:spacing w:line="360" w:lineRule="auto"/>
        <w:jc w:val="both"/>
        <w:rPr>
          <w:rFonts w:ascii="Palatino Linotype" w:hAnsi="Palatino Linotype"/>
        </w:rPr>
      </w:pPr>
      <w:r w:rsidRPr="0053653F">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a </w:t>
      </w:r>
      <w:r w:rsidR="005A06C5">
        <w:rPr>
          <w:rFonts w:ascii="Palatino Linotype" w:hAnsi="Palatino Linotype"/>
        </w:rPr>
        <w:t>diecinueve</w:t>
      </w:r>
      <w:r>
        <w:rPr>
          <w:rFonts w:ascii="Palatino Linotype" w:hAnsi="Palatino Linotype"/>
        </w:rPr>
        <w:t xml:space="preserve"> </w:t>
      </w:r>
      <w:r w:rsidRPr="0053653F">
        <w:rPr>
          <w:rFonts w:ascii="Palatino Linotype" w:hAnsi="Palatino Linotype"/>
        </w:rPr>
        <w:t xml:space="preserve">de </w:t>
      </w:r>
      <w:r w:rsidR="005A06C5">
        <w:rPr>
          <w:rFonts w:ascii="Palatino Linotype" w:hAnsi="Palatino Linotype"/>
        </w:rPr>
        <w:t>marzo</w:t>
      </w:r>
      <w:r w:rsidRPr="0053653F">
        <w:rPr>
          <w:rFonts w:ascii="Palatino Linotype" w:hAnsi="Palatino Linotype"/>
        </w:rPr>
        <w:t xml:space="preserve"> de dos mil </w:t>
      </w:r>
      <w:r>
        <w:rPr>
          <w:rFonts w:ascii="Palatino Linotype" w:hAnsi="Palatino Linotype"/>
        </w:rPr>
        <w:t>veinte</w:t>
      </w:r>
      <w:r w:rsidRPr="0053653F">
        <w:rPr>
          <w:rFonts w:ascii="Palatino Linotype" w:hAnsi="Palatino Linotype"/>
        </w:rPr>
        <w:t>.</w:t>
      </w:r>
    </w:p>
    <w:p w:rsidR="002913C3" w:rsidRPr="0053653F" w:rsidRDefault="002913C3" w:rsidP="002913C3">
      <w:pPr>
        <w:pStyle w:val="Sinespaciado"/>
        <w:spacing w:line="360" w:lineRule="auto"/>
        <w:jc w:val="both"/>
        <w:rPr>
          <w:rFonts w:ascii="Palatino Linotype" w:hAnsi="Palatino Linotype"/>
        </w:rPr>
      </w:pPr>
    </w:p>
    <w:p w:rsidR="002913C3" w:rsidRDefault="002913C3" w:rsidP="002913C3">
      <w:pPr>
        <w:pStyle w:val="Sinespaciado"/>
        <w:spacing w:line="360" w:lineRule="auto"/>
        <w:jc w:val="both"/>
        <w:rPr>
          <w:rFonts w:ascii="Palatino Linotype" w:hAnsi="Palatino Linotype"/>
        </w:rPr>
      </w:pPr>
      <w:r w:rsidRPr="0053653F">
        <w:rPr>
          <w:rFonts w:ascii="Palatino Linotype" w:hAnsi="Palatino Linotype"/>
          <w:b/>
        </w:rPr>
        <w:t>VISTO</w:t>
      </w:r>
      <w:r w:rsidR="002E3B01">
        <w:rPr>
          <w:rFonts w:ascii="Palatino Linotype" w:hAnsi="Palatino Linotype"/>
          <w:b/>
        </w:rPr>
        <w:t>S</w:t>
      </w:r>
      <w:r w:rsidRPr="0053653F">
        <w:rPr>
          <w:rFonts w:ascii="Palatino Linotype" w:hAnsi="Palatino Linotype"/>
        </w:rPr>
        <w:t xml:space="preserve"> </w:t>
      </w:r>
      <w:r w:rsidR="002E3B01">
        <w:rPr>
          <w:rFonts w:ascii="Palatino Linotype" w:hAnsi="Palatino Linotype"/>
        </w:rPr>
        <w:t>los</w:t>
      </w:r>
      <w:r w:rsidRPr="0053653F">
        <w:rPr>
          <w:rFonts w:ascii="Palatino Linotype" w:hAnsi="Palatino Linotype"/>
        </w:rPr>
        <w:t xml:space="preserve"> expediente</w:t>
      </w:r>
      <w:r w:rsidR="002E3B01">
        <w:rPr>
          <w:rFonts w:ascii="Palatino Linotype" w:hAnsi="Palatino Linotype"/>
        </w:rPr>
        <w:t>s</w:t>
      </w:r>
      <w:r w:rsidRPr="0053653F">
        <w:rPr>
          <w:rFonts w:ascii="Palatino Linotype" w:hAnsi="Palatino Linotype"/>
        </w:rPr>
        <w:t xml:space="preserve"> electrónico</w:t>
      </w:r>
      <w:r w:rsidR="002E3B01">
        <w:rPr>
          <w:rFonts w:ascii="Palatino Linotype" w:hAnsi="Palatino Linotype"/>
        </w:rPr>
        <w:t>s</w:t>
      </w:r>
      <w:r w:rsidRPr="0053653F">
        <w:rPr>
          <w:rFonts w:ascii="Palatino Linotype" w:hAnsi="Palatino Linotype"/>
        </w:rPr>
        <w:t xml:space="preserve"> formado</w:t>
      </w:r>
      <w:r w:rsidR="002E3B01">
        <w:rPr>
          <w:rFonts w:ascii="Palatino Linotype" w:hAnsi="Palatino Linotype"/>
        </w:rPr>
        <w:t>s</w:t>
      </w:r>
      <w:r w:rsidRPr="0053653F">
        <w:rPr>
          <w:rFonts w:ascii="Palatino Linotype" w:hAnsi="Palatino Linotype"/>
        </w:rPr>
        <w:t xml:space="preserve"> con motivo de</w:t>
      </w:r>
      <w:r w:rsidR="002E3B01">
        <w:rPr>
          <w:rFonts w:ascii="Palatino Linotype" w:hAnsi="Palatino Linotype"/>
        </w:rPr>
        <w:t xml:space="preserve"> </w:t>
      </w:r>
      <w:r w:rsidRPr="0053653F">
        <w:rPr>
          <w:rFonts w:ascii="Palatino Linotype" w:hAnsi="Palatino Linotype"/>
        </w:rPr>
        <w:t>l</w:t>
      </w:r>
      <w:r w:rsidR="002E3B01">
        <w:rPr>
          <w:rFonts w:ascii="Palatino Linotype" w:hAnsi="Palatino Linotype"/>
        </w:rPr>
        <w:t>os</w:t>
      </w:r>
      <w:r w:rsidRPr="0053653F">
        <w:rPr>
          <w:rFonts w:ascii="Palatino Linotype" w:hAnsi="Palatino Linotype"/>
        </w:rPr>
        <w:t xml:space="preserve"> recurso</w:t>
      </w:r>
      <w:r w:rsidR="002E3B01">
        <w:rPr>
          <w:rFonts w:ascii="Palatino Linotype" w:hAnsi="Palatino Linotype"/>
        </w:rPr>
        <w:t>s</w:t>
      </w:r>
      <w:r w:rsidRPr="0053653F">
        <w:rPr>
          <w:rFonts w:ascii="Palatino Linotype" w:hAnsi="Palatino Linotype"/>
        </w:rPr>
        <w:t xml:space="preserve"> de revisión número </w:t>
      </w:r>
      <w:r w:rsidRPr="0053653F">
        <w:rPr>
          <w:rFonts w:ascii="Palatino Linotype" w:hAnsi="Palatino Linotype"/>
          <w:b/>
          <w:bCs/>
        </w:rPr>
        <w:t>0</w:t>
      </w:r>
      <w:r w:rsidR="005A06C5">
        <w:rPr>
          <w:rFonts w:ascii="Palatino Linotype" w:hAnsi="Palatino Linotype"/>
          <w:b/>
          <w:bCs/>
        </w:rPr>
        <w:t>0415</w:t>
      </w:r>
      <w:r w:rsidRPr="0053653F">
        <w:rPr>
          <w:rFonts w:ascii="Palatino Linotype" w:hAnsi="Palatino Linotype"/>
          <w:b/>
          <w:bCs/>
        </w:rPr>
        <w:t>/INFOEM/IP/RR/20</w:t>
      </w:r>
      <w:r w:rsidR="005A06C5">
        <w:rPr>
          <w:rFonts w:ascii="Palatino Linotype" w:hAnsi="Palatino Linotype"/>
          <w:b/>
          <w:bCs/>
        </w:rPr>
        <w:t>20</w:t>
      </w:r>
      <w:r w:rsidR="002E3B01">
        <w:rPr>
          <w:rFonts w:ascii="Palatino Linotype" w:hAnsi="Palatino Linotype"/>
          <w:b/>
          <w:bCs/>
        </w:rPr>
        <w:t xml:space="preserve"> y </w:t>
      </w:r>
      <w:r w:rsidR="002E3B01" w:rsidRPr="0053653F">
        <w:rPr>
          <w:rFonts w:ascii="Palatino Linotype" w:hAnsi="Palatino Linotype"/>
          <w:b/>
          <w:bCs/>
        </w:rPr>
        <w:t>0</w:t>
      </w:r>
      <w:r w:rsidR="002E3B01">
        <w:rPr>
          <w:rFonts w:ascii="Palatino Linotype" w:hAnsi="Palatino Linotype"/>
          <w:b/>
          <w:bCs/>
        </w:rPr>
        <w:t>0541</w:t>
      </w:r>
      <w:r w:rsidR="002E3B01" w:rsidRPr="0053653F">
        <w:rPr>
          <w:rFonts w:ascii="Palatino Linotype" w:hAnsi="Palatino Linotype"/>
          <w:b/>
          <w:bCs/>
        </w:rPr>
        <w:t>/INFOEM/IP/RR/20</w:t>
      </w:r>
      <w:r w:rsidR="002E3B01">
        <w:rPr>
          <w:rFonts w:ascii="Palatino Linotype" w:hAnsi="Palatino Linotype"/>
          <w:b/>
          <w:bCs/>
        </w:rPr>
        <w:t>20</w:t>
      </w:r>
      <w:r w:rsidRPr="0053653F">
        <w:rPr>
          <w:rFonts w:ascii="Palatino Linotype" w:hAnsi="Palatino Linotype"/>
        </w:rPr>
        <w:t>, interpuesto</w:t>
      </w:r>
      <w:r w:rsidR="002E3B01">
        <w:rPr>
          <w:rFonts w:ascii="Palatino Linotype" w:hAnsi="Palatino Linotype"/>
        </w:rPr>
        <w:t>s</w:t>
      </w:r>
      <w:r w:rsidRPr="0053653F">
        <w:rPr>
          <w:rFonts w:ascii="Palatino Linotype" w:hAnsi="Palatino Linotype"/>
        </w:rPr>
        <w:t xml:space="preserve"> por </w:t>
      </w:r>
      <w:r w:rsidR="00AC2708">
        <w:rPr>
          <w:rFonts w:ascii="Palatino Linotype" w:hAnsi="Palatino Linotype"/>
        </w:rPr>
        <w:t>xxxxxxxxxxxxxxx</w:t>
      </w:r>
      <w:r w:rsidRPr="0053653F">
        <w:rPr>
          <w:rFonts w:ascii="Palatino Linotype" w:hAnsi="Palatino Linotype"/>
        </w:rPr>
        <w:t xml:space="preserve">, en lo sucesivo </w:t>
      </w:r>
      <w:r w:rsidR="005A06C5">
        <w:rPr>
          <w:rFonts w:ascii="Palatino Linotype" w:hAnsi="Palatino Linotype"/>
        </w:rPr>
        <w:t>el</w:t>
      </w:r>
      <w:r w:rsidRPr="0053653F">
        <w:rPr>
          <w:rFonts w:ascii="Palatino Linotype" w:hAnsi="Palatino Linotype"/>
        </w:rPr>
        <w:t xml:space="preserve"> </w:t>
      </w:r>
      <w:r w:rsidRPr="0053653F">
        <w:rPr>
          <w:rFonts w:ascii="Palatino Linotype" w:hAnsi="Palatino Linotype"/>
          <w:b/>
        </w:rPr>
        <w:t>Recurrente</w:t>
      </w:r>
      <w:r w:rsidRPr="0053653F">
        <w:rPr>
          <w:rFonts w:ascii="Palatino Linotype" w:hAnsi="Palatino Linotype"/>
        </w:rPr>
        <w:t>, en contra de la</w:t>
      </w:r>
      <w:r w:rsidR="002E3B01">
        <w:rPr>
          <w:rFonts w:ascii="Palatino Linotype" w:hAnsi="Palatino Linotype"/>
        </w:rPr>
        <w:t>s</w:t>
      </w:r>
      <w:r w:rsidRPr="0053653F">
        <w:rPr>
          <w:rFonts w:ascii="Palatino Linotype" w:hAnsi="Palatino Linotype"/>
        </w:rPr>
        <w:t xml:space="preserve"> respuest</w:t>
      </w:r>
      <w:r w:rsidR="002E3B01">
        <w:rPr>
          <w:rFonts w:ascii="Palatino Linotype" w:hAnsi="Palatino Linotype"/>
        </w:rPr>
        <w:t>as</w:t>
      </w:r>
      <w:r w:rsidRPr="0053653F">
        <w:rPr>
          <w:rFonts w:ascii="Palatino Linotype" w:hAnsi="Palatino Linotype"/>
        </w:rPr>
        <w:t xml:space="preserve"> del </w:t>
      </w:r>
      <w:r>
        <w:rPr>
          <w:rFonts w:ascii="Palatino Linotype" w:hAnsi="Palatino Linotype"/>
          <w:b/>
        </w:rPr>
        <w:t xml:space="preserve">Ayuntamiento de </w:t>
      </w:r>
      <w:r w:rsidR="00356904">
        <w:rPr>
          <w:rFonts w:ascii="Palatino Linotype" w:hAnsi="Palatino Linotype"/>
          <w:b/>
        </w:rPr>
        <w:t>Almoloya de Juárez</w:t>
      </w:r>
      <w:r w:rsidRPr="0053653F">
        <w:rPr>
          <w:rFonts w:ascii="Palatino Linotype" w:hAnsi="Palatino Linotype"/>
        </w:rPr>
        <w:t>, en lo subsecuente</w:t>
      </w:r>
      <w:r w:rsidRPr="0053653F">
        <w:rPr>
          <w:rFonts w:ascii="Palatino Linotype" w:hAnsi="Palatino Linotype"/>
          <w:b/>
        </w:rPr>
        <w:t xml:space="preserve"> </w:t>
      </w:r>
      <w:r w:rsidRPr="0053653F">
        <w:rPr>
          <w:rFonts w:ascii="Palatino Linotype" w:hAnsi="Palatino Linotype"/>
        </w:rPr>
        <w:t>el</w:t>
      </w:r>
      <w:r w:rsidRPr="0053653F">
        <w:rPr>
          <w:rFonts w:ascii="Palatino Linotype" w:hAnsi="Palatino Linotype"/>
          <w:b/>
        </w:rPr>
        <w:t xml:space="preserve"> Sujeto Obligado, </w:t>
      </w:r>
      <w:r w:rsidRPr="0053653F">
        <w:rPr>
          <w:rFonts w:ascii="Palatino Linotype" w:hAnsi="Palatino Linotype"/>
        </w:rPr>
        <w:t>se procede a dictar la presente resolución.</w:t>
      </w:r>
    </w:p>
    <w:p w:rsidR="002913C3" w:rsidRPr="0053653F" w:rsidRDefault="002913C3" w:rsidP="002913C3">
      <w:pPr>
        <w:pStyle w:val="Sinespaciado"/>
        <w:spacing w:line="360" w:lineRule="auto"/>
        <w:jc w:val="both"/>
        <w:rPr>
          <w:rFonts w:ascii="Palatino Linotype" w:hAnsi="Palatino Linotype"/>
        </w:rPr>
      </w:pPr>
    </w:p>
    <w:p w:rsidR="002913C3" w:rsidRPr="0053653F" w:rsidRDefault="002913C3" w:rsidP="002913C3">
      <w:pPr>
        <w:pStyle w:val="Sinespaciado"/>
        <w:spacing w:line="360" w:lineRule="auto"/>
        <w:jc w:val="center"/>
        <w:rPr>
          <w:rFonts w:ascii="Palatino Linotype" w:hAnsi="Palatino Linotype"/>
          <w:b/>
          <w:sz w:val="28"/>
          <w:szCs w:val="28"/>
        </w:rPr>
      </w:pPr>
      <w:r w:rsidRPr="0053653F">
        <w:rPr>
          <w:rFonts w:ascii="Palatino Linotype" w:hAnsi="Palatino Linotype"/>
          <w:b/>
          <w:sz w:val="28"/>
          <w:szCs w:val="28"/>
        </w:rPr>
        <w:t xml:space="preserve">A N T E C E D E N T E S   </w:t>
      </w:r>
    </w:p>
    <w:p w:rsidR="002913C3" w:rsidRPr="0053653F" w:rsidRDefault="002913C3" w:rsidP="002913C3">
      <w:pPr>
        <w:pStyle w:val="Sinespaciado"/>
        <w:spacing w:line="360" w:lineRule="auto"/>
        <w:jc w:val="both"/>
        <w:rPr>
          <w:rFonts w:ascii="Palatino Linotype" w:hAnsi="Palatino Linotype"/>
          <w:b/>
        </w:rPr>
      </w:pPr>
    </w:p>
    <w:p w:rsidR="002913C3" w:rsidRPr="00A85E1C" w:rsidRDefault="002913C3" w:rsidP="002913C3">
      <w:pPr>
        <w:pStyle w:val="Sinespaciado"/>
        <w:spacing w:line="360" w:lineRule="auto"/>
        <w:jc w:val="both"/>
        <w:rPr>
          <w:rFonts w:ascii="Palatino Linotype" w:hAnsi="Palatino Linotype" w:cs="Arial"/>
          <w:b/>
          <w:sz w:val="26"/>
          <w:szCs w:val="26"/>
        </w:rPr>
      </w:pPr>
      <w:r w:rsidRPr="00A85E1C">
        <w:rPr>
          <w:rFonts w:ascii="Palatino Linotype" w:hAnsi="Palatino Linotype" w:cs="Arial"/>
          <w:b/>
          <w:sz w:val="26"/>
          <w:szCs w:val="26"/>
        </w:rPr>
        <w:t>PRIMERO. De la Solicitud de Información.</w:t>
      </w:r>
    </w:p>
    <w:p w:rsidR="002913C3" w:rsidRDefault="002913C3" w:rsidP="002913C3">
      <w:pPr>
        <w:pStyle w:val="Sinespaciado"/>
        <w:spacing w:line="360" w:lineRule="auto"/>
        <w:jc w:val="both"/>
        <w:rPr>
          <w:rFonts w:ascii="Palatino Linotype" w:hAnsi="Palatino Linotype" w:cs="Arial"/>
        </w:rPr>
      </w:pPr>
      <w:r>
        <w:rPr>
          <w:rFonts w:ascii="Palatino Linotype" w:hAnsi="Palatino Linotype" w:cs="Arial"/>
        </w:rPr>
        <w:t xml:space="preserve">Con fecha </w:t>
      </w:r>
      <w:r w:rsidR="00B80E93">
        <w:rPr>
          <w:rFonts w:ascii="Palatino Linotype" w:hAnsi="Palatino Linotype" w:cs="Arial"/>
        </w:rPr>
        <w:t>veintiséis</w:t>
      </w:r>
      <w:r>
        <w:rPr>
          <w:rFonts w:ascii="Palatino Linotype" w:hAnsi="Palatino Linotype" w:cs="Arial"/>
        </w:rPr>
        <w:t xml:space="preserve"> de </w:t>
      </w:r>
      <w:r w:rsidR="00B80E93">
        <w:rPr>
          <w:rFonts w:ascii="Palatino Linotype" w:hAnsi="Palatino Linotype" w:cs="Arial"/>
        </w:rPr>
        <w:t>noviem</w:t>
      </w:r>
      <w:r>
        <w:rPr>
          <w:rFonts w:ascii="Palatino Linotype" w:hAnsi="Palatino Linotype" w:cs="Arial"/>
        </w:rPr>
        <w:t>bre</w:t>
      </w:r>
      <w:r w:rsidR="002E3B01">
        <w:rPr>
          <w:rFonts w:ascii="Palatino Linotype" w:hAnsi="Palatino Linotype" w:cs="Arial"/>
        </w:rPr>
        <w:t xml:space="preserve"> y cuatro de diciembre</w:t>
      </w:r>
      <w:r>
        <w:rPr>
          <w:rFonts w:ascii="Palatino Linotype" w:hAnsi="Palatino Linotype" w:cs="Arial"/>
        </w:rPr>
        <w:t xml:space="preserve"> de dos mil diecinueve, </w:t>
      </w:r>
      <w:r w:rsidR="002E3B01">
        <w:rPr>
          <w:rFonts w:ascii="Palatino Linotype" w:hAnsi="Palatino Linotype" w:cs="Arial"/>
        </w:rPr>
        <w:t>el</w:t>
      </w:r>
      <w:r w:rsidRPr="00A85E1C">
        <w:rPr>
          <w:rFonts w:ascii="Palatino Linotype" w:hAnsi="Palatino Linotype" w:cs="Arial"/>
        </w:rPr>
        <w:t xml:space="preserve"> Recurrente, presentó a través del Sistema de Acceso a la Información Mexiquense </w:t>
      </w:r>
      <w:r w:rsidRPr="00786B27">
        <w:rPr>
          <w:rFonts w:ascii="Palatino Linotype" w:hAnsi="Palatino Linotype" w:cs="Arial"/>
          <w:b/>
        </w:rPr>
        <w:t>(SAIMEX</w:t>
      </w:r>
      <w:r>
        <w:rPr>
          <w:rFonts w:ascii="Palatino Linotype" w:hAnsi="Palatino Linotype" w:cs="Arial"/>
        </w:rPr>
        <w:t>) ante e</w:t>
      </w:r>
      <w:r w:rsidRPr="00A85E1C">
        <w:rPr>
          <w:rFonts w:ascii="Palatino Linotype" w:hAnsi="Palatino Linotype" w:cs="Arial"/>
        </w:rPr>
        <w:t xml:space="preserve">l Sujeto Obligado, </w:t>
      </w:r>
      <w:r w:rsidR="002E3B01">
        <w:rPr>
          <w:rFonts w:ascii="Palatino Linotype" w:hAnsi="Palatino Linotype" w:cs="Arial"/>
        </w:rPr>
        <w:t xml:space="preserve">las </w:t>
      </w:r>
      <w:r w:rsidRPr="00A85E1C">
        <w:rPr>
          <w:rFonts w:ascii="Palatino Linotype" w:hAnsi="Palatino Linotype" w:cs="Arial"/>
        </w:rPr>
        <w:t>solicitud</w:t>
      </w:r>
      <w:r w:rsidR="002E3B01">
        <w:rPr>
          <w:rFonts w:ascii="Palatino Linotype" w:hAnsi="Palatino Linotype" w:cs="Arial"/>
        </w:rPr>
        <w:t>es</w:t>
      </w:r>
      <w:r w:rsidRPr="00A85E1C">
        <w:rPr>
          <w:rFonts w:ascii="Palatino Linotype" w:hAnsi="Palatino Linotype" w:cs="Arial"/>
        </w:rPr>
        <w:t xml:space="preserve"> de acceso a la información pública, registrada</w:t>
      </w:r>
      <w:r w:rsidR="002E3B01">
        <w:rPr>
          <w:rFonts w:ascii="Palatino Linotype" w:hAnsi="Palatino Linotype" w:cs="Arial"/>
        </w:rPr>
        <w:t>s</w:t>
      </w:r>
      <w:r w:rsidRPr="00A85E1C">
        <w:rPr>
          <w:rFonts w:ascii="Palatino Linotype" w:hAnsi="Palatino Linotype" w:cs="Arial"/>
        </w:rPr>
        <w:t xml:space="preserve"> bajo </w:t>
      </w:r>
      <w:r w:rsidR="002E3B01">
        <w:rPr>
          <w:rFonts w:ascii="Palatino Linotype" w:hAnsi="Palatino Linotype" w:cs="Arial"/>
        </w:rPr>
        <w:t>los n</w:t>
      </w:r>
      <w:r w:rsidRPr="00A85E1C">
        <w:rPr>
          <w:rFonts w:ascii="Palatino Linotype" w:hAnsi="Palatino Linotype" w:cs="Arial"/>
        </w:rPr>
        <w:t>ú</w:t>
      </w:r>
      <w:r>
        <w:rPr>
          <w:rFonts w:ascii="Palatino Linotype" w:hAnsi="Palatino Linotype" w:cs="Arial"/>
        </w:rPr>
        <w:t>mero</w:t>
      </w:r>
      <w:r w:rsidR="002E3B01">
        <w:rPr>
          <w:rFonts w:ascii="Palatino Linotype" w:hAnsi="Palatino Linotype" w:cs="Arial"/>
        </w:rPr>
        <w:t>s</w:t>
      </w:r>
      <w:r>
        <w:rPr>
          <w:rFonts w:ascii="Palatino Linotype" w:hAnsi="Palatino Linotype" w:cs="Arial"/>
        </w:rPr>
        <w:t xml:space="preserve"> de expediente</w:t>
      </w:r>
      <w:r w:rsidR="002E3B01">
        <w:rPr>
          <w:rFonts w:ascii="Palatino Linotype" w:hAnsi="Palatino Linotype" w:cs="Arial"/>
        </w:rPr>
        <w:t>s</w:t>
      </w:r>
      <w:r>
        <w:rPr>
          <w:rFonts w:ascii="Palatino Linotype" w:hAnsi="Palatino Linotype" w:cs="Arial"/>
        </w:rPr>
        <w:t xml:space="preserve"> </w:t>
      </w:r>
      <w:r w:rsidRPr="002E3B01">
        <w:rPr>
          <w:rFonts w:ascii="Palatino Linotype" w:hAnsi="Palatino Linotype" w:cs="Arial"/>
          <w:b/>
        </w:rPr>
        <w:t>00</w:t>
      </w:r>
      <w:r w:rsidR="00B80E93" w:rsidRPr="002E3B01">
        <w:rPr>
          <w:rFonts w:ascii="Palatino Linotype" w:hAnsi="Palatino Linotype" w:cs="Arial"/>
          <w:b/>
        </w:rPr>
        <w:t>250</w:t>
      </w:r>
      <w:r w:rsidRPr="002E3B01">
        <w:rPr>
          <w:rFonts w:ascii="Palatino Linotype" w:hAnsi="Palatino Linotype" w:cs="Arial"/>
          <w:b/>
        </w:rPr>
        <w:t>/</w:t>
      </w:r>
      <w:r w:rsidR="00B80E93" w:rsidRPr="002E3B01">
        <w:rPr>
          <w:rFonts w:ascii="Palatino Linotype" w:hAnsi="Palatino Linotype" w:cs="Arial"/>
          <w:b/>
        </w:rPr>
        <w:t>ALMOJU</w:t>
      </w:r>
      <w:r w:rsidRPr="002E3B01">
        <w:rPr>
          <w:rFonts w:ascii="Palatino Linotype" w:hAnsi="Palatino Linotype" w:cs="Arial"/>
          <w:b/>
        </w:rPr>
        <w:t>/IP/2019</w:t>
      </w:r>
      <w:r w:rsidR="002E3B01">
        <w:rPr>
          <w:rFonts w:ascii="Palatino Linotype" w:hAnsi="Palatino Linotype" w:cs="Arial"/>
        </w:rPr>
        <w:t xml:space="preserve"> y </w:t>
      </w:r>
      <w:r w:rsidR="002E3B01" w:rsidRPr="002E3B01">
        <w:rPr>
          <w:rFonts w:ascii="Palatino Linotype" w:hAnsi="Palatino Linotype" w:cs="Arial"/>
          <w:b/>
        </w:rPr>
        <w:t>00253/ALMOJU/IP/2019</w:t>
      </w:r>
      <w:r w:rsidRPr="00A85E1C">
        <w:rPr>
          <w:rFonts w:ascii="Palatino Linotype" w:hAnsi="Palatino Linotype" w:cs="Arial"/>
          <w:lang w:eastAsia="es-MX"/>
        </w:rPr>
        <w:t xml:space="preserve">, </w:t>
      </w:r>
      <w:r w:rsidRPr="00A85E1C">
        <w:rPr>
          <w:rFonts w:ascii="Palatino Linotype" w:hAnsi="Palatino Linotype" w:cs="Arial"/>
        </w:rPr>
        <w:t>mediante la cual solicitó información en el tenor siguiente:</w:t>
      </w:r>
    </w:p>
    <w:p w:rsidR="002E3B01" w:rsidRDefault="002E3B01" w:rsidP="002913C3">
      <w:pPr>
        <w:pStyle w:val="Sinespaciado"/>
        <w:spacing w:line="360" w:lineRule="auto"/>
        <w:jc w:val="both"/>
        <w:rPr>
          <w:rFonts w:ascii="Palatino Linotype" w:hAnsi="Palatino Linotype" w:cs="Arial"/>
          <w:b/>
        </w:rPr>
      </w:pPr>
    </w:p>
    <w:p w:rsidR="002913C3" w:rsidRPr="00A85E1C" w:rsidRDefault="002E3B01" w:rsidP="002913C3">
      <w:pPr>
        <w:pStyle w:val="Sinespaciado"/>
        <w:spacing w:line="360" w:lineRule="auto"/>
        <w:jc w:val="both"/>
        <w:rPr>
          <w:rFonts w:ascii="Palatino Linotype" w:hAnsi="Palatino Linotype" w:cs="Arial"/>
        </w:rPr>
      </w:pPr>
      <w:r w:rsidRPr="002E3B01">
        <w:rPr>
          <w:rFonts w:ascii="Palatino Linotype" w:hAnsi="Palatino Linotype" w:cs="Arial"/>
          <w:b/>
        </w:rPr>
        <w:t>00250/ALMOJU/IP/2019</w:t>
      </w:r>
    </w:p>
    <w:p w:rsidR="002913C3" w:rsidRDefault="002913C3" w:rsidP="002913C3">
      <w:pPr>
        <w:spacing w:line="240" w:lineRule="auto"/>
        <w:ind w:left="851" w:right="708"/>
        <w:jc w:val="both"/>
        <w:rPr>
          <w:rFonts w:ascii="Palatino Linotype" w:eastAsia="Times New Roman" w:hAnsi="Palatino Linotype" w:cs="Times New Roman"/>
          <w:sz w:val="24"/>
          <w:szCs w:val="24"/>
          <w:lang w:val="es-ES_tradnl" w:eastAsia="es-ES"/>
        </w:rPr>
      </w:pPr>
      <w:r w:rsidRPr="00D45CA2">
        <w:rPr>
          <w:rFonts w:ascii="Palatino Linotype" w:eastAsia="Times New Roman" w:hAnsi="Palatino Linotype" w:cs="Times New Roman"/>
          <w:i/>
          <w:sz w:val="24"/>
          <w:szCs w:val="24"/>
          <w:lang w:val="es-ES_tradnl" w:eastAsia="es-ES"/>
        </w:rPr>
        <w:t>“</w:t>
      </w:r>
      <w:r w:rsidR="00B80E93" w:rsidRPr="00B80E93">
        <w:rPr>
          <w:rFonts w:ascii="Palatino Linotype" w:eastAsia="Times New Roman" w:hAnsi="Palatino Linotype" w:cs="Times New Roman"/>
          <w:i/>
          <w:sz w:val="24"/>
          <w:szCs w:val="24"/>
          <w:lang w:eastAsia="es-ES"/>
        </w:rPr>
        <w:t xml:space="preserve">1.- copia de las licencias y/o permisos de los puestos de comida de la calzada al panteon 2.- cuanto se paga por las licencias o permisos 3.- que se esta haciendo relacionado con las condiciones en las que esta la banqueta derivado </w:t>
      </w:r>
      <w:r w:rsidR="00B80E93" w:rsidRPr="00B80E93">
        <w:rPr>
          <w:rFonts w:ascii="Palatino Linotype" w:eastAsia="Times New Roman" w:hAnsi="Palatino Linotype" w:cs="Times New Roman"/>
          <w:i/>
          <w:sz w:val="24"/>
          <w:szCs w:val="24"/>
          <w:lang w:eastAsia="es-ES"/>
        </w:rPr>
        <w:lastRenderedPageBreak/>
        <w:t>de la instalacion de esos puestos de comida, ya que se encuantra llena de grasa y con olores fetidos que dan mal aspecto.</w:t>
      </w:r>
      <w:r w:rsidRPr="00D45CA2">
        <w:rPr>
          <w:rFonts w:ascii="Palatino Linotype" w:eastAsia="Times New Roman" w:hAnsi="Palatino Linotype" w:cs="Times New Roman"/>
          <w:i/>
          <w:sz w:val="24"/>
          <w:szCs w:val="24"/>
          <w:lang w:val="es-ES_tradnl" w:eastAsia="es-ES"/>
        </w:rPr>
        <w:t>”</w:t>
      </w:r>
      <w:r w:rsidRPr="00D45CA2">
        <w:rPr>
          <w:rFonts w:ascii="Palatino Linotype" w:eastAsia="Times New Roman" w:hAnsi="Palatino Linotype" w:cs="Times New Roman"/>
          <w:sz w:val="24"/>
          <w:szCs w:val="24"/>
          <w:lang w:val="es-ES_tradnl" w:eastAsia="es-ES"/>
        </w:rPr>
        <w:t xml:space="preserve"> [Sic]</w:t>
      </w:r>
    </w:p>
    <w:p w:rsidR="002E3B01" w:rsidRDefault="002E3B01" w:rsidP="002E3B01">
      <w:pPr>
        <w:spacing w:line="240" w:lineRule="auto"/>
        <w:ind w:right="708"/>
        <w:jc w:val="both"/>
        <w:rPr>
          <w:rFonts w:ascii="Palatino Linotype" w:eastAsia="Times New Roman" w:hAnsi="Palatino Linotype" w:cs="Times New Roman"/>
          <w:sz w:val="24"/>
          <w:szCs w:val="24"/>
          <w:lang w:val="es-ES_tradnl" w:eastAsia="es-ES"/>
        </w:rPr>
      </w:pPr>
    </w:p>
    <w:p w:rsidR="002E3B01" w:rsidRDefault="002E3B01" w:rsidP="002E3B01">
      <w:pPr>
        <w:spacing w:line="240" w:lineRule="auto"/>
        <w:ind w:right="708"/>
        <w:jc w:val="both"/>
        <w:rPr>
          <w:rFonts w:ascii="Palatino Linotype" w:hAnsi="Palatino Linotype" w:cs="Arial"/>
          <w:b/>
        </w:rPr>
      </w:pPr>
      <w:r w:rsidRPr="002E3B01">
        <w:rPr>
          <w:rFonts w:ascii="Palatino Linotype" w:hAnsi="Palatino Linotype" w:cs="Arial"/>
          <w:b/>
        </w:rPr>
        <w:t>00253/ALMOJU/IP/2019</w:t>
      </w:r>
    </w:p>
    <w:p w:rsidR="002E3B01" w:rsidRPr="002E3B01" w:rsidRDefault="002E3B01" w:rsidP="002E3B01">
      <w:pPr>
        <w:spacing w:line="240" w:lineRule="auto"/>
        <w:ind w:left="851" w:right="708"/>
        <w:jc w:val="both"/>
        <w:rPr>
          <w:rFonts w:ascii="Palatino Linotype" w:eastAsia="Times New Roman" w:hAnsi="Palatino Linotype" w:cs="Times New Roman"/>
          <w:i/>
          <w:sz w:val="40"/>
          <w:szCs w:val="24"/>
          <w:lang w:val="es-ES_tradnl" w:eastAsia="es-ES"/>
        </w:rPr>
      </w:pPr>
      <w:r>
        <w:rPr>
          <w:rFonts w:ascii="Palatino Linotype" w:hAnsi="Palatino Linotype"/>
          <w:i/>
          <w:color w:val="000000"/>
          <w:szCs w:val="14"/>
        </w:rPr>
        <w:t>“</w:t>
      </w:r>
      <w:r w:rsidRPr="002E3B01">
        <w:rPr>
          <w:rFonts w:ascii="Palatino Linotype" w:hAnsi="Palatino Linotype"/>
          <w:i/>
          <w:color w:val="000000"/>
          <w:szCs w:val="14"/>
        </w:rPr>
        <w:t>se indique por que se permite el establecimiento de puestos o carritos de comida en la calzada al panteon de la cabecera municipal, cuanto pagan por ponerse ahi los propietarios? esta permitido en el bando municipal o alguna otra reglamanetacion? ya se ha constatado las condiciones del piso? (ya esta todo impregnado de grasa y suciedad que durante el dia despide un olor nauseabundo.)</w:t>
      </w:r>
      <w:r>
        <w:rPr>
          <w:rFonts w:ascii="Palatino Linotype" w:hAnsi="Palatino Linotype"/>
          <w:i/>
          <w:color w:val="000000"/>
          <w:szCs w:val="14"/>
        </w:rPr>
        <w:t xml:space="preserve">” </w:t>
      </w:r>
      <w:r w:rsidRPr="00D45CA2">
        <w:rPr>
          <w:rFonts w:ascii="Palatino Linotype" w:eastAsia="Times New Roman" w:hAnsi="Palatino Linotype" w:cs="Times New Roman"/>
          <w:sz w:val="24"/>
          <w:szCs w:val="24"/>
          <w:lang w:val="es-ES_tradnl" w:eastAsia="es-ES"/>
        </w:rPr>
        <w:t>[Sic]</w:t>
      </w:r>
    </w:p>
    <w:p w:rsidR="002913C3" w:rsidRPr="00D45CA2" w:rsidRDefault="002913C3" w:rsidP="002913C3">
      <w:pPr>
        <w:spacing w:line="240" w:lineRule="auto"/>
        <w:ind w:left="851" w:right="708"/>
        <w:jc w:val="both"/>
        <w:rPr>
          <w:rFonts w:ascii="Palatino Linotype" w:eastAsia="Times New Roman" w:hAnsi="Palatino Linotype" w:cs="Times New Roman"/>
          <w:i/>
          <w:sz w:val="24"/>
          <w:szCs w:val="24"/>
          <w:lang w:val="es-ES_tradnl" w:eastAsia="es-ES"/>
        </w:rPr>
      </w:pPr>
    </w:p>
    <w:p w:rsidR="002913C3" w:rsidRDefault="002913C3" w:rsidP="002913C3">
      <w:pPr>
        <w:spacing w:before="240" w:line="360" w:lineRule="auto"/>
        <w:ind w:right="850"/>
        <w:jc w:val="both"/>
        <w:rPr>
          <w:rFonts w:ascii="Palatino Linotype" w:eastAsia="Times New Roman" w:hAnsi="Palatino Linotype" w:cs="Times New Roman"/>
          <w:b/>
          <w:sz w:val="24"/>
          <w:szCs w:val="24"/>
          <w:lang w:val="es-ES_tradnl" w:eastAsia="es-ES"/>
        </w:rPr>
      </w:pPr>
      <w:r w:rsidRPr="00D45CA2">
        <w:rPr>
          <w:rFonts w:ascii="Palatino Linotype" w:eastAsia="Times New Roman" w:hAnsi="Palatino Linotype" w:cs="Times New Roman"/>
          <w:b/>
          <w:sz w:val="24"/>
          <w:szCs w:val="24"/>
          <w:lang w:val="es-ES_tradnl" w:eastAsia="es-ES"/>
        </w:rPr>
        <w:t xml:space="preserve">Modalidad de entrega: </w:t>
      </w:r>
      <w:r w:rsidRPr="00D45CA2">
        <w:rPr>
          <w:rFonts w:ascii="Palatino Linotype" w:eastAsia="Times New Roman" w:hAnsi="Palatino Linotype" w:cs="Times New Roman"/>
          <w:sz w:val="24"/>
          <w:szCs w:val="24"/>
          <w:lang w:val="es-ES_tradnl" w:eastAsia="es-ES"/>
        </w:rPr>
        <w:t xml:space="preserve">A través del </w:t>
      </w:r>
      <w:r w:rsidRPr="00D45CA2">
        <w:rPr>
          <w:rFonts w:ascii="Palatino Linotype" w:eastAsia="Times New Roman" w:hAnsi="Palatino Linotype" w:cs="Times New Roman"/>
          <w:b/>
          <w:sz w:val="24"/>
          <w:szCs w:val="24"/>
          <w:lang w:val="es-ES_tradnl" w:eastAsia="es-ES"/>
        </w:rPr>
        <w:t>SAIMEX</w:t>
      </w:r>
      <w:r w:rsidR="002E3B01">
        <w:rPr>
          <w:rFonts w:ascii="Palatino Linotype" w:eastAsia="Times New Roman" w:hAnsi="Palatino Linotype" w:cs="Times New Roman"/>
          <w:b/>
          <w:sz w:val="24"/>
          <w:szCs w:val="24"/>
          <w:lang w:val="es-ES_tradnl" w:eastAsia="es-ES"/>
        </w:rPr>
        <w:t xml:space="preserve">, </w:t>
      </w:r>
      <w:r w:rsidR="002E3B01" w:rsidRPr="002E3B01">
        <w:rPr>
          <w:rFonts w:ascii="Palatino Linotype" w:eastAsia="Times New Roman" w:hAnsi="Palatino Linotype" w:cs="Times New Roman"/>
          <w:sz w:val="24"/>
          <w:szCs w:val="24"/>
          <w:lang w:val="es-ES_tradnl" w:eastAsia="es-ES"/>
        </w:rPr>
        <w:t>en ambos casos</w:t>
      </w:r>
      <w:r w:rsidRPr="00D45CA2">
        <w:rPr>
          <w:rFonts w:ascii="Palatino Linotype" w:eastAsia="Times New Roman" w:hAnsi="Palatino Linotype" w:cs="Times New Roman"/>
          <w:b/>
          <w:sz w:val="24"/>
          <w:szCs w:val="24"/>
          <w:lang w:val="es-ES_tradnl" w:eastAsia="es-ES"/>
        </w:rPr>
        <w:t>.</w:t>
      </w:r>
    </w:p>
    <w:p w:rsidR="002E3B01" w:rsidRDefault="002E3B01" w:rsidP="002913C3">
      <w:pPr>
        <w:spacing w:before="240" w:line="360" w:lineRule="auto"/>
        <w:ind w:right="850"/>
        <w:jc w:val="both"/>
        <w:rPr>
          <w:rFonts w:ascii="Palatino Linotype" w:eastAsia="Times New Roman" w:hAnsi="Palatino Linotype" w:cs="Times New Roman"/>
          <w:b/>
          <w:sz w:val="24"/>
          <w:szCs w:val="24"/>
          <w:lang w:val="es-ES_tradnl" w:eastAsia="es-ES"/>
        </w:rPr>
      </w:pPr>
    </w:p>
    <w:p w:rsidR="002913C3" w:rsidRPr="00A85E1C" w:rsidRDefault="002913C3" w:rsidP="002913C3">
      <w:pPr>
        <w:pStyle w:val="Sinespaciado"/>
        <w:spacing w:line="360" w:lineRule="auto"/>
        <w:jc w:val="both"/>
        <w:rPr>
          <w:rFonts w:ascii="Palatino Linotype" w:hAnsi="Palatino Linotype"/>
          <w:b/>
          <w:sz w:val="26"/>
          <w:szCs w:val="26"/>
        </w:rPr>
      </w:pPr>
      <w:r w:rsidRPr="00A85E1C">
        <w:rPr>
          <w:rFonts w:ascii="Palatino Linotype" w:hAnsi="Palatino Linotype"/>
          <w:b/>
          <w:sz w:val="26"/>
          <w:szCs w:val="26"/>
        </w:rPr>
        <w:t>SEGUNDO. De la respuesta del Sujeto Obligado.</w:t>
      </w:r>
    </w:p>
    <w:p w:rsidR="002913C3" w:rsidRDefault="002913C3" w:rsidP="002913C3">
      <w:pPr>
        <w:pStyle w:val="Sinespaciado"/>
        <w:spacing w:line="360" w:lineRule="auto"/>
        <w:jc w:val="both"/>
        <w:rPr>
          <w:rFonts w:ascii="Palatino Linotype" w:hAnsi="Palatino Linotype"/>
        </w:rPr>
      </w:pPr>
      <w:r w:rsidRPr="00A85E1C">
        <w:rPr>
          <w:rFonts w:ascii="Palatino Linotype" w:hAnsi="Palatino Linotype"/>
        </w:rPr>
        <w:t xml:space="preserve">En </w:t>
      </w:r>
      <w:r w:rsidR="002E3B01">
        <w:rPr>
          <w:rFonts w:ascii="Palatino Linotype" w:hAnsi="Palatino Linotype"/>
        </w:rPr>
        <w:t>los</w:t>
      </w:r>
      <w:r w:rsidRPr="00A85E1C">
        <w:rPr>
          <w:rFonts w:ascii="Palatino Linotype" w:hAnsi="Palatino Linotype"/>
        </w:rPr>
        <w:t xml:space="preserve"> expedient</w:t>
      </w:r>
      <w:r>
        <w:rPr>
          <w:rFonts w:ascii="Palatino Linotype" w:hAnsi="Palatino Linotype"/>
        </w:rPr>
        <w:t>e</w:t>
      </w:r>
      <w:r w:rsidR="002E3B01">
        <w:rPr>
          <w:rFonts w:ascii="Palatino Linotype" w:hAnsi="Palatino Linotype"/>
        </w:rPr>
        <w:t>s</w:t>
      </w:r>
      <w:r>
        <w:rPr>
          <w:rFonts w:ascii="Palatino Linotype" w:hAnsi="Palatino Linotype"/>
        </w:rPr>
        <w:t xml:space="preserve"> electrónico</w:t>
      </w:r>
      <w:r w:rsidR="002E3B01">
        <w:rPr>
          <w:rFonts w:ascii="Palatino Linotype" w:hAnsi="Palatino Linotype"/>
        </w:rPr>
        <w:t xml:space="preserve">s de </w:t>
      </w:r>
      <w:r>
        <w:rPr>
          <w:rFonts w:ascii="Palatino Linotype" w:hAnsi="Palatino Linotype"/>
        </w:rPr>
        <w:t xml:space="preserve">SAIMEX, se observa que el día </w:t>
      </w:r>
      <w:r w:rsidR="00B80E93">
        <w:rPr>
          <w:rFonts w:ascii="Palatino Linotype" w:hAnsi="Palatino Linotype"/>
        </w:rPr>
        <w:t>diecisiete</w:t>
      </w:r>
      <w:r>
        <w:rPr>
          <w:rFonts w:ascii="Palatino Linotype" w:hAnsi="Palatino Linotype"/>
        </w:rPr>
        <w:t xml:space="preserve"> de </w:t>
      </w:r>
      <w:r w:rsidR="00B80E93">
        <w:rPr>
          <w:rFonts w:ascii="Palatino Linotype" w:hAnsi="Palatino Linotype"/>
        </w:rPr>
        <w:t>diciembre</w:t>
      </w:r>
      <w:r w:rsidR="002E3B01">
        <w:rPr>
          <w:rFonts w:ascii="Palatino Linotype" w:hAnsi="Palatino Linotype"/>
        </w:rPr>
        <w:t xml:space="preserve"> de dos mil diecinueve y diez de enero de dos mil veinte, </w:t>
      </w:r>
      <w:r w:rsidRPr="00A85E1C">
        <w:rPr>
          <w:rFonts w:ascii="Palatino Linotype" w:hAnsi="Palatino Linotype"/>
        </w:rPr>
        <w:t>El Sujeto Obligado dio respuesta a la</w:t>
      </w:r>
      <w:r w:rsidR="002E3B01">
        <w:rPr>
          <w:rFonts w:ascii="Palatino Linotype" w:hAnsi="Palatino Linotype"/>
        </w:rPr>
        <w:t>s</w:t>
      </w:r>
      <w:r w:rsidRPr="00A85E1C">
        <w:rPr>
          <w:rFonts w:ascii="Palatino Linotype" w:hAnsi="Palatino Linotype"/>
        </w:rPr>
        <w:t xml:space="preserve"> solicitud</w:t>
      </w:r>
      <w:r w:rsidR="002E3B01">
        <w:rPr>
          <w:rFonts w:ascii="Palatino Linotype" w:hAnsi="Palatino Linotype"/>
        </w:rPr>
        <w:t>es</w:t>
      </w:r>
      <w:r w:rsidRPr="00A85E1C">
        <w:rPr>
          <w:rFonts w:ascii="Palatino Linotype" w:hAnsi="Palatino Linotype"/>
        </w:rPr>
        <w:t xml:space="preserve"> de i</w:t>
      </w:r>
      <w:r>
        <w:rPr>
          <w:rFonts w:ascii="Palatino Linotype" w:hAnsi="Palatino Linotype"/>
        </w:rPr>
        <w:t>nformación señalando</w:t>
      </w:r>
      <w:r w:rsidRPr="00A85E1C">
        <w:rPr>
          <w:rFonts w:ascii="Palatino Linotype" w:hAnsi="Palatino Linotype"/>
        </w:rPr>
        <w:t xml:space="preserve"> lo siguiente:</w:t>
      </w:r>
    </w:p>
    <w:p w:rsidR="002E3B01" w:rsidRDefault="002E3B01" w:rsidP="002913C3">
      <w:pPr>
        <w:pStyle w:val="Sinespaciado"/>
        <w:spacing w:line="360" w:lineRule="auto"/>
        <w:jc w:val="both"/>
        <w:rPr>
          <w:rFonts w:ascii="Palatino Linotype" w:hAnsi="Palatino Linotype"/>
        </w:rPr>
      </w:pPr>
    </w:p>
    <w:p w:rsidR="002E3B01" w:rsidRPr="00A85E1C" w:rsidRDefault="002E3B01" w:rsidP="002E3B01">
      <w:pPr>
        <w:pStyle w:val="Sinespaciado"/>
        <w:spacing w:line="360" w:lineRule="auto"/>
        <w:jc w:val="both"/>
        <w:rPr>
          <w:rFonts w:ascii="Palatino Linotype" w:hAnsi="Palatino Linotype" w:cs="Arial"/>
        </w:rPr>
      </w:pPr>
      <w:r w:rsidRPr="002E3B01">
        <w:rPr>
          <w:rFonts w:ascii="Palatino Linotype" w:hAnsi="Palatino Linotype" w:cs="Arial"/>
          <w:b/>
        </w:rPr>
        <w:t>00250/ALMOJU/IP/2019</w:t>
      </w:r>
    </w:p>
    <w:p w:rsidR="002913C3" w:rsidRPr="00A85E1C" w:rsidRDefault="002913C3" w:rsidP="002913C3">
      <w:pPr>
        <w:pStyle w:val="Sinespaciado"/>
        <w:spacing w:line="360" w:lineRule="auto"/>
        <w:jc w:val="both"/>
        <w:rPr>
          <w:rFonts w:ascii="Palatino Linotype" w:hAnsi="Palatino Linotype"/>
        </w:rPr>
      </w:pPr>
    </w:p>
    <w:p w:rsidR="00B80E93" w:rsidRPr="00B80E93" w:rsidRDefault="00B80E93" w:rsidP="00B80E93">
      <w:pPr>
        <w:pStyle w:val="Sinespaciado"/>
        <w:spacing w:line="360" w:lineRule="auto"/>
        <w:jc w:val="right"/>
        <w:rPr>
          <w:rFonts w:ascii="Palatino Linotype" w:hAnsi="Palatino Linotype"/>
          <w:i/>
          <w:sz w:val="22"/>
          <w:szCs w:val="22"/>
        </w:rPr>
      </w:pPr>
      <w:r w:rsidRPr="00B80E93">
        <w:rPr>
          <w:rFonts w:ascii="Palatino Linotype" w:hAnsi="Palatino Linotype"/>
          <w:i/>
          <w:sz w:val="22"/>
          <w:szCs w:val="22"/>
        </w:rPr>
        <w:t>Almoloya de Juárez, México a 17 de Diciembre de 2019</w:t>
      </w:r>
    </w:p>
    <w:p w:rsidR="00B80E93" w:rsidRPr="00B80E93" w:rsidRDefault="00B80E93" w:rsidP="00B80E93">
      <w:pPr>
        <w:pStyle w:val="Sinespaciado"/>
        <w:spacing w:line="360" w:lineRule="auto"/>
        <w:jc w:val="right"/>
        <w:rPr>
          <w:rFonts w:ascii="Palatino Linotype" w:hAnsi="Palatino Linotype"/>
          <w:i/>
          <w:sz w:val="22"/>
          <w:szCs w:val="22"/>
        </w:rPr>
      </w:pPr>
      <w:r w:rsidRPr="00B80E93">
        <w:rPr>
          <w:rFonts w:ascii="Palatino Linotype" w:hAnsi="Palatino Linotype"/>
          <w:i/>
          <w:sz w:val="22"/>
          <w:szCs w:val="22"/>
        </w:rPr>
        <w:t xml:space="preserve">Nombre del solicitante: </w:t>
      </w:r>
      <w:r w:rsidR="00AC2708">
        <w:rPr>
          <w:rFonts w:ascii="Palatino Linotype" w:hAnsi="Palatino Linotype"/>
          <w:i/>
          <w:sz w:val="22"/>
          <w:szCs w:val="22"/>
        </w:rPr>
        <w:t>xxxxxxxxxxxxxxxxxxxxxxxx</w:t>
      </w:r>
    </w:p>
    <w:p w:rsidR="00B80E93" w:rsidRPr="00B80E93" w:rsidRDefault="00B80E93" w:rsidP="00B80E93">
      <w:pPr>
        <w:pStyle w:val="Sinespaciado"/>
        <w:spacing w:line="360" w:lineRule="auto"/>
        <w:jc w:val="right"/>
        <w:rPr>
          <w:rFonts w:ascii="Palatino Linotype" w:hAnsi="Palatino Linotype"/>
          <w:i/>
          <w:sz w:val="22"/>
          <w:szCs w:val="22"/>
        </w:rPr>
      </w:pPr>
      <w:r w:rsidRPr="00B80E93">
        <w:rPr>
          <w:rFonts w:ascii="Palatino Linotype" w:hAnsi="Palatino Linotype"/>
          <w:i/>
          <w:sz w:val="22"/>
          <w:szCs w:val="22"/>
        </w:rPr>
        <w:t>Folio de la solicitud: 00250/ALMOJU/IP/2019</w:t>
      </w:r>
    </w:p>
    <w:p w:rsidR="00B80E93" w:rsidRPr="00B80E93" w:rsidRDefault="00B80E93" w:rsidP="00B80E93">
      <w:pPr>
        <w:pStyle w:val="Sinespaciado"/>
        <w:spacing w:line="360" w:lineRule="auto"/>
        <w:jc w:val="both"/>
        <w:rPr>
          <w:rFonts w:ascii="Palatino Linotype" w:hAnsi="Palatino Linotype"/>
          <w:i/>
          <w:sz w:val="22"/>
          <w:szCs w:val="22"/>
        </w:rPr>
      </w:pPr>
      <w:r w:rsidRPr="00B80E93">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B80E93" w:rsidRPr="00B80E93" w:rsidRDefault="00B80E93" w:rsidP="00B80E93">
      <w:pPr>
        <w:pStyle w:val="Sinespaciado"/>
        <w:spacing w:line="360" w:lineRule="auto"/>
        <w:jc w:val="both"/>
        <w:rPr>
          <w:rFonts w:ascii="Palatino Linotype" w:hAnsi="Palatino Linotype"/>
          <w:i/>
          <w:sz w:val="22"/>
          <w:szCs w:val="22"/>
        </w:rPr>
      </w:pPr>
      <w:r w:rsidRPr="00B80E93">
        <w:rPr>
          <w:rFonts w:ascii="Palatino Linotype" w:hAnsi="Palatino Linotype"/>
          <w:i/>
          <w:sz w:val="22"/>
          <w:szCs w:val="22"/>
        </w:rPr>
        <w:lastRenderedPageBreak/>
        <w:t xml:space="preserve">Almoloya de Juárez, México a 17 de diciembre de 2019 UNIDAD DE TRANSPARENCIA Oficio No. UTAJ/003/SAI/2019. C. </w:t>
      </w:r>
      <w:r w:rsidR="00AC2708">
        <w:rPr>
          <w:rFonts w:ascii="Palatino Linotype" w:hAnsi="Palatino Linotype"/>
          <w:i/>
          <w:sz w:val="22"/>
          <w:szCs w:val="22"/>
        </w:rPr>
        <w:t>xxxxxxxxxxxxxxxxxxxxxxxn</w:t>
      </w:r>
      <w:r w:rsidRPr="00B80E93">
        <w:rPr>
          <w:rFonts w:ascii="Palatino Linotype" w:hAnsi="Palatino Linotype"/>
          <w:i/>
          <w:sz w:val="22"/>
          <w:szCs w:val="22"/>
        </w:rPr>
        <w:t xml:space="preserve"> P R E S E N T E. Por el presente me permito informarle a Usted que de acuerdo a su solicitud de información, mediante el Sistema de Acceso a la Información Mexiquense (SAIMEX), de fecha 26 de noviembre del año en curso y con número de folio 00250ALMOJU/IP/2019, y que literalmente refiere lo siguiente: “1.- copia de las licencias y/o permisos de los puestos de comida de la calzada al panteon 2.- cuanto se paga por las licencias o permisos 3.- que se esta haciendo relacionado con las condiciones en las que esta la banqueta derivado de la instalacion de esos puestos de comida, ya que se encuantra llena de grasa y con olores fetidos que dan mal aspecto. (sic) Por lo anterior se adjunta la respuesta del Servidor Público Habilitado, Director de Gobernación. De igual manera y con fundamento en los artículos 176, 177, 178, 179 y demás relativos y aplicables de la Ley de Trasparencia y Acceso a la Información Pública del Estado de México y Municipios, se hace de su conocimiento el derecho que tiene para interponer el recurso de revisión en contra de la presente, en un término de 15 días hábiles a partir de la notificación de la misma. Sin más por el momento quedo de usted. A T E N T A M E N T E P.M.A.F. MA. DE LOURDES REYES CARRILLO ENCARGADA DE LA UNIDAD DE TRANSPARENCIA RÚBRICA</w:t>
      </w:r>
    </w:p>
    <w:p w:rsidR="00B80E93" w:rsidRPr="00B80E93" w:rsidRDefault="00B80E93" w:rsidP="00B80E93">
      <w:pPr>
        <w:pStyle w:val="Sinespaciado"/>
        <w:spacing w:line="360" w:lineRule="auto"/>
        <w:jc w:val="both"/>
        <w:rPr>
          <w:rFonts w:ascii="Palatino Linotype" w:hAnsi="Palatino Linotype"/>
          <w:i/>
          <w:sz w:val="22"/>
          <w:szCs w:val="22"/>
        </w:rPr>
      </w:pPr>
      <w:r w:rsidRPr="00B80E93">
        <w:rPr>
          <w:rFonts w:ascii="Palatino Linotype" w:hAnsi="Palatino Linotype"/>
          <w:i/>
          <w:sz w:val="22"/>
          <w:szCs w:val="22"/>
        </w:rPr>
        <w:t>ATENTAMENTE</w:t>
      </w:r>
    </w:p>
    <w:p w:rsidR="002913C3" w:rsidRDefault="00B80E93" w:rsidP="00B80E93">
      <w:pPr>
        <w:pStyle w:val="Sinespaciado"/>
        <w:spacing w:line="360" w:lineRule="auto"/>
        <w:jc w:val="both"/>
        <w:rPr>
          <w:rFonts w:ascii="Palatino Linotype" w:hAnsi="Palatino Linotype"/>
        </w:rPr>
      </w:pPr>
      <w:r w:rsidRPr="00B80E93">
        <w:rPr>
          <w:rFonts w:ascii="Palatino Linotype" w:hAnsi="Palatino Linotype"/>
          <w:i/>
          <w:sz w:val="22"/>
          <w:szCs w:val="22"/>
        </w:rPr>
        <w:t>P.M.A.F. MA. DE LOURDES REYES CARRILLO</w:t>
      </w:r>
    </w:p>
    <w:p w:rsidR="002913C3" w:rsidRDefault="002913C3" w:rsidP="002913C3">
      <w:pPr>
        <w:pStyle w:val="Sinespaciado"/>
        <w:spacing w:line="360" w:lineRule="auto"/>
        <w:jc w:val="both"/>
        <w:rPr>
          <w:rFonts w:ascii="Palatino Linotype" w:hAnsi="Palatino Linotype"/>
        </w:rPr>
      </w:pPr>
    </w:p>
    <w:p w:rsidR="002913C3" w:rsidRDefault="002913C3" w:rsidP="00B80E93">
      <w:pPr>
        <w:pStyle w:val="Sinespaciado"/>
        <w:spacing w:line="360" w:lineRule="auto"/>
        <w:jc w:val="both"/>
        <w:rPr>
          <w:rFonts w:ascii="Palatino Linotype" w:hAnsi="Palatino Linotype"/>
        </w:rPr>
      </w:pPr>
      <w:r>
        <w:rPr>
          <w:rFonts w:ascii="Palatino Linotype" w:hAnsi="Palatino Linotype"/>
        </w:rPr>
        <w:t xml:space="preserve">Anexando a su respuesta los documentos digitales denominados </w:t>
      </w:r>
      <w:r w:rsidRPr="003360A2">
        <w:rPr>
          <w:rFonts w:ascii="Palatino Linotype" w:hAnsi="Palatino Linotype"/>
          <w:b/>
        </w:rPr>
        <w:t>“</w:t>
      </w:r>
      <w:r w:rsidR="00B80E93" w:rsidRPr="00B80E93">
        <w:rPr>
          <w:rFonts w:ascii="Palatino Linotype" w:hAnsi="Palatino Linotype"/>
          <w:b/>
        </w:rPr>
        <w:t>20191217_182733.pdf</w:t>
      </w:r>
      <w:r w:rsidR="00B80E93">
        <w:rPr>
          <w:rFonts w:ascii="Palatino Linotype" w:hAnsi="Palatino Linotype"/>
          <w:b/>
        </w:rPr>
        <w:t>” y “</w:t>
      </w:r>
      <w:r w:rsidR="00B80E93" w:rsidRPr="00B80E93">
        <w:rPr>
          <w:rFonts w:ascii="Palatino Linotype" w:hAnsi="Palatino Linotype"/>
          <w:b/>
        </w:rPr>
        <w:t>respuesta solicitud 250.pdf</w:t>
      </w:r>
      <w:r w:rsidRPr="003360A2">
        <w:rPr>
          <w:rFonts w:ascii="Palatino Linotype" w:hAnsi="Palatino Linotype"/>
          <w:b/>
        </w:rPr>
        <w:t>”</w:t>
      </w:r>
      <w:r>
        <w:rPr>
          <w:rFonts w:ascii="Palatino Linotype" w:hAnsi="Palatino Linotype"/>
        </w:rPr>
        <w:t>, cuyo contenido no se reproduce por ser del conocimiento de ambas partes; no obstante, se hará mérito del mismo en el estudio correspondiente.</w:t>
      </w:r>
    </w:p>
    <w:p w:rsidR="002E3B01" w:rsidRDefault="002E3B01" w:rsidP="00B80E93">
      <w:pPr>
        <w:pStyle w:val="Sinespaciado"/>
        <w:spacing w:line="360" w:lineRule="auto"/>
        <w:jc w:val="both"/>
        <w:rPr>
          <w:rFonts w:ascii="Palatino Linotype" w:hAnsi="Palatino Linotype"/>
        </w:rPr>
      </w:pPr>
    </w:p>
    <w:p w:rsidR="002E3B01" w:rsidRDefault="002E3B01" w:rsidP="002E3B01">
      <w:pPr>
        <w:spacing w:line="240" w:lineRule="auto"/>
        <w:ind w:right="708"/>
        <w:jc w:val="both"/>
        <w:rPr>
          <w:rFonts w:ascii="Palatino Linotype" w:hAnsi="Palatino Linotype" w:cs="Arial"/>
          <w:b/>
        </w:rPr>
      </w:pPr>
      <w:r w:rsidRPr="002E3B01">
        <w:rPr>
          <w:rFonts w:ascii="Palatino Linotype" w:hAnsi="Palatino Linotype" w:cs="Arial"/>
          <w:b/>
        </w:rPr>
        <w:t>00253/ALMOJU/IP/2019</w:t>
      </w: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2E3B01" w:rsidRPr="002E3B01" w:rsidTr="002E3B01">
        <w:trPr>
          <w:trHeight w:val="300"/>
          <w:tblCellSpacing w:w="0" w:type="dxa"/>
          <w:jc w:val="center"/>
        </w:trPr>
        <w:tc>
          <w:tcPr>
            <w:tcW w:w="0" w:type="auto"/>
            <w:vAlign w:val="center"/>
            <w:hideMark/>
          </w:tcPr>
          <w:p w:rsidR="002E3B01" w:rsidRPr="002E3B01" w:rsidRDefault="002E3B01" w:rsidP="002E3B01">
            <w:pPr>
              <w:spacing w:after="0" w:line="240" w:lineRule="auto"/>
              <w:ind w:left="851" w:right="861"/>
              <w:jc w:val="right"/>
              <w:rPr>
                <w:rFonts w:ascii="Palatino Linotype" w:eastAsia="Times New Roman" w:hAnsi="Palatino Linotype" w:cs="Times New Roman"/>
                <w:i/>
                <w:szCs w:val="24"/>
                <w:lang w:eastAsia="es-MX"/>
              </w:rPr>
            </w:pPr>
            <w:r w:rsidRPr="002E3B01">
              <w:rPr>
                <w:rFonts w:ascii="Palatino Linotype" w:eastAsia="Times New Roman" w:hAnsi="Palatino Linotype" w:cs="Times New Roman"/>
                <w:i/>
                <w:szCs w:val="18"/>
                <w:lang w:eastAsia="es-MX"/>
              </w:rPr>
              <w:lastRenderedPageBreak/>
              <w:t>Almoloya de Juárez, México a 10 de Enero de 2020</w:t>
            </w:r>
          </w:p>
        </w:tc>
      </w:tr>
      <w:tr w:rsidR="002E3B01" w:rsidRPr="002E3B01" w:rsidTr="002E3B01">
        <w:trPr>
          <w:trHeight w:val="300"/>
          <w:tblCellSpacing w:w="0" w:type="dxa"/>
          <w:jc w:val="center"/>
        </w:trPr>
        <w:tc>
          <w:tcPr>
            <w:tcW w:w="0" w:type="auto"/>
            <w:vAlign w:val="center"/>
            <w:hideMark/>
          </w:tcPr>
          <w:p w:rsidR="002E3B01" w:rsidRPr="002E3B01" w:rsidRDefault="002E3B01" w:rsidP="00AC2708">
            <w:pPr>
              <w:spacing w:after="0" w:line="240" w:lineRule="auto"/>
              <w:ind w:left="851" w:right="861"/>
              <w:jc w:val="right"/>
              <w:rPr>
                <w:rFonts w:ascii="Palatino Linotype" w:eastAsia="Times New Roman" w:hAnsi="Palatino Linotype" w:cs="Times New Roman"/>
                <w:i/>
                <w:szCs w:val="24"/>
                <w:lang w:eastAsia="es-MX"/>
              </w:rPr>
            </w:pPr>
            <w:r w:rsidRPr="002E3B01">
              <w:rPr>
                <w:rFonts w:ascii="Palatino Linotype" w:eastAsia="Times New Roman" w:hAnsi="Palatino Linotype" w:cs="Times New Roman"/>
                <w:i/>
                <w:szCs w:val="18"/>
                <w:lang w:eastAsia="es-MX"/>
              </w:rPr>
              <w:t xml:space="preserve">Nombre del solicitante: </w:t>
            </w:r>
            <w:r w:rsidR="00AC2708">
              <w:rPr>
                <w:rFonts w:ascii="Palatino Linotype" w:eastAsia="Times New Roman" w:hAnsi="Palatino Linotype" w:cs="Times New Roman"/>
                <w:i/>
                <w:szCs w:val="18"/>
                <w:lang w:eastAsia="es-MX"/>
              </w:rPr>
              <w:t>xxxxxxxxxxxxxxxxxxxxxxxxx</w:t>
            </w:r>
            <w:bookmarkStart w:id="0" w:name="_GoBack"/>
            <w:bookmarkEnd w:id="0"/>
          </w:p>
        </w:tc>
      </w:tr>
      <w:tr w:rsidR="002E3B01" w:rsidRPr="002E3B01" w:rsidTr="002E3B01">
        <w:trPr>
          <w:trHeight w:val="300"/>
          <w:tblCellSpacing w:w="0" w:type="dxa"/>
          <w:jc w:val="center"/>
        </w:trPr>
        <w:tc>
          <w:tcPr>
            <w:tcW w:w="0" w:type="auto"/>
            <w:vAlign w:val="center"/>
            <w:hideMark/>
          </w:tcPr>
          <w:p w:rsidR="002E3B01" w:rsidRPr="002E3B01" w:rsidRDefault="002E3B01" w:rsidP="002E3B01">
            <w:pPr>
              <w:spacing w:after="0" w:line="240" w:lineRule="auto"/>
              <w:ind w:left="851" w:right="861"/>
              <w:jc w:val="right"/>
              <w:rPr>
                <w:rFonts w:ascii="Palatino Linotype" w:eastAsia="Times New Roman" w:hAnsi="Palatino Linotype" w:cs="Times New Roman"/>
                <w:i/>
                <w:szCs w:val="24"/>
                <w:lang w:eastAsia="es-MX"/>
              </w:rPr>
            </w:pPr>
            <w:r w:rsidRPr="002E3B01">
              <w:rPr>
                <w:rFonts w:ascii="Palatino Linotype" w:eastAsia="Times New Roman" w:hAnsi="Palatino Linotype" w:cs="Times New Roman"/>
                <w:i/>
                <w:szCs w:val="18"/>
                <w:lang w:eastAsia="es-MX"/>
              </w:rPr>
              <w:t>Folio de la solicitud: 00253/ALMOJU/IP/2019</w:t>
            </w:r>
          </w:p>
        </w:tc>
      </w:tr>
      <w:tr w:rsidR="002E3B01" w:rsidRPr="002E3B01" w:rsidTr="002E3B01">
        <w:trPr>
          <w:trHeight w:val="450"/>
          <w:tblCellSpacing w:w="0" w:type="dxa"/>
          <w:jc w:val="center"/>
        </w:trPr>
        <w:tc>
          <w:tcPr>
            <w:tcW w:w="0" w:type="auto"/>
            <w:vAlign w:val="center"/>
            <w:hideMark/>
          </w:tcPr>
          <w:p w:rsidR="002E3B01" w:rsidRPr="002E3B01" w:rsidRDefault="002E3B01" w:rsidP="002E3B01">
            <w:pPr>
              <w:spacing w:after="0" w:line="240" w:lineRule="auto"/>
              <w:ind w:left="851" w:right="861"/>
              <w:jc w:val="right"/>
              <w:rPr>
                <w:rFonts w:ascii="Palatino Linotype" w:eastAsia="Times New Roman" w:hAnsi="Palatino Linotype" w:cs="Times New Roman"/>
                <w:i/>
                <w:szCs w:val="24"/>
                <w:lang w:eastAsia="es-MX"/>
              </w:rPr>
            </w:pPr>
          </w:p>
        </w:tc>
      </w:tr>
      <w:tr w:rsidR="002E3B01" w:rsidRPr="002E3B01" w:rsidTr="002E3B01">
        <w:trPr>
          <w:trHeight w:val="150"/>
          <w:tblCellSpacing w:w="0" w:type="dxa"/>
          <w:jc w:val="center"/>
        </w:trPr>
        <w:tc>
          <w:tcPr>
            <w:tcW w:w="0" w:type="auto"/>
            <w:vAlign w:val="center"/>
            <w:hideMark/>
          </w:tcPr>
          <w:p w:rsidR="002E3B01" w:rsidRPr="002E3B01" w:rsidRDefault="002E3B01" w:rsidP="002E3B01">
            <w:pPr>
              <w:spacing w:after="0" w:line="240" w:lineRule="auto"/>
              <w:ind w:left="851" w:right="861"/>
              <w:rPr>
                <w:rFonts w:ascii="Palatino Linotype" w:eastAsia="Times New Roman" w:hAnsi="Palatino Linotype" w:cs="Times New Roman"/>
                <w:i/>
                <w:szCs w:val="24"/>
                <w:lang w:eastAsia="es-MX"/>
              </w:rPr>
            </w:pPr>
            <w:r w:rsidRPr="002E3B01">
              <w:rPr>
                <w:rFonts w:ascii="Palatino Linotype" w:eastAsia="Times New Roman" w:hAnsi="Palatino Linotype" w:cs="Times New Roman"/>
                <w:i/>
                <w:szCs w:val="18"/>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2E3B01" w:rsidRPr="002E3B01" w:rsidTr="002E3B01">
        <w:trPr>
          <w:trHeight w:val="375"/>
          <w:tblCellSpacing w:w="0" w:type="dxa"/>
          <w:jc w:val="center"/>
        </w:trPr>
        <w:tc>
          <w:tcPr>
            <w:tcW w:w="0" w:type="auto"/>
            <w:vAlign w:val="center"/>
            <w:hideMark/>
          </w:tcPr>
          <w:p w:rsidR="002E3B01" w:rsidRPr="002E3B01" w:rsidRDefault="002E3B01" w:rsidP="002E3B01">
            <w:pPr>
              <w:spacing w:after="0" w:line="240" w:lineRule="auto"/>
              <w:ind w:left="851" w:right="861"/>
              <w:rPr>
                <w:rFonts w:ascii="Palatino Linotype" w:eastAsia="Times New Roman" w:hAnsi="Palatino Linotype" w:cs="Times New Roman"/>
                <w:i/>
                <w:szCs w:val="24"/>
                <w:lang w:eastAsia="es-MX"/>
              </w:rPr>
            </w:pPr>
          </w:p>
        </w:tc>
      </w:tr>
      <w:tr w:rsidR="002E3B01" w:rsidRPr="002E3B01" w:rsidTr="002E3B01">
        <w:trPr>
          <w:trHeight w:val="150"/>
          <w:tblCellSpacing w:w="0" w:type="dxa"/>
          <w:jc w:val="center"/>
        </w:trPr>
        <w:tc>
          <w:tcPr>
            <w:tcW w:w="0" w:type="auto"/>
            <w:vAlign w:val="center"/>
            <w:hideMark/>
          </w:tcPr>
          <w:p w:rsidR="002E3B01" w:rsidRPr="002E3B01" w:rsidRDefault="002E3B01" w:rsidP="002E3B01">
            <w:pPr>
              <w:spacing w:after="0" w:line="240" w:lineRule="auto"/>
              <w:ind w:left="851" w:right="861"/>
              <w:rPr>
                <w:rFonts w:ascii="Palatino Linotype" w:eastAsia="Times New Roman" w:hAnsi="Palatino Linotype" w:cs="Times New Roman"/>
                <w:i/>
                <w:szCs w:val="24"/>
                <w:lang w:eastAsia="es-MX"/>
              </w:rPr>
            </w:pPr>
            <w:r w:rsidRPr="002E3B01">
              <w:rPr>
                <w:rFonts w:ascii="Palatino Linotype" w:eastAsia="Times New Roman" w:hAnsi="Palatino Linotype" w:cs="Times New Roman"/>
                <w:i/>
                <w:szCs w:val="18"/>
                <w:lang w:eastAsia="es-MX"/>
              </w:rPr>
              <w:t>SE ADJUNTA LA RESPUESTA</w:t>
            </w:r>
          </w:p>
        </w:tc>
      </w:tr>
      <w:tr w:rsidR="002E3B01" w:rsidRPr="002E3B01" w:rsidTr="002E3B01">
        <w:trPr>
          <w:trHeight w:val="375"/>
          <w:tblCellSpacing w:w="0" w:type="dxa"/>
          <w:jc w:val="center"/>
        </w:trPr>
        <w:tc>
          <w:tcPr>
            <w:tcW w:w="0" w:type="auto"/>
            <w:vAlign w:val="center"/>
            <w:hideMark/>
          </w:tcPr>
          <w:p w:rsidR="002E3B01" w:rsidRPr="002E3B01" w:rsidRDefault="002E3B01" w:rsidP="002E3B01">
            <w:pPr>
              <w:spacing w:after="0" w:line="240" w:lineRule="auto"/>
              <w:ind w:left="851" w:right="861"/>
              <w:rPr>
                <w:rFonts w:ascii="Palatino Linotype" w:eastAsia="Times New Roman" w:hAnsi="Palatino Linotype" w:cs="Times New Roman"/>
                <w:i/>
                <w:szCs w:val="24"/>
                <w:lang w:eastAsia="es-MX"/>
              </w:rPr>
            </w:pPr>
          </w:p>
        </w:tc>
      </w:tr>
      <w:tr w:rsidR="002E3B01" w:rsidRPr="002E3B01" w:rsidTr="002E3B01">
        <w:trPr>
          <w:trHeight w:val="150"/>
          <w:tblCellSpacing w:w="0" w:type="dxa"/>
          <w:jc w:val="center"/>
        </w:trPr>
        <w:tc>
          <w:tcPr>
            <w:tcW w:w="0" w:type="auto"/>
            <w:vAlign w:val="center"/>
            <w:hideMark/>
          </w:tcPr>
          <w:p w:rsidR="002E3B01" w:rsidRPr="002E3B01" w:rsidRDefault="002E3B01" w:rsidP="002E3B01">
            <w:pPr>
              <w:spacing w:after="0" w:line="240" w:lineRule="auto"/>
              <w:ind w:left="851" w:right="861"/>
              <w:jc w:val="center"/>
              <w:rPr>
                <w:rFonts w:ascii="Palatino Linotype" w:eastAsia="Times New Roman" w:hAnsi="Palatino Linotype" w:cs="Times New Roman"/>
                <w:i/>
                <w:szCs w:val="20"/>
                <w:lang w:eastAsia="es-MX"/>
              </w:rPr>
            </w:pPr>
          </w:p>
        </w:tc>
      </w:tr>
      <w:tr w:rsidR="002E3B01" w:rsidRPr="002E3B01" w:rsidTr="002E3B01">
        <w:trPr>
          <w:trHeight w:val="150"/>
          <w:tblCellSpacing w:w="0" w:type="dxa"/>
          <w:jc w:val="center"/>
        </w:trPr>
        <w:tc>
          <w:tcPr>
            <w:tcW w:w="0" w:type="auto"/>
            <w:vAlign w:val="center"/>
            <w:hideMark/>
          </w:tcPr>
          <w:p w:rsidR="002E3B01" w:rsidRPr="002E3B01" w:rsidRDefault="002E3B01" w:rsidP="002E3B01">
            <w:pPr>
              <w:spacing w:after="0" w:line="240" w:lineRule="auto"/>
              <w:ind w:left="851" w:right="861"/>
              <w:rPr>
                <w:rFonts w:ascii="Palatino Linotype" w:eastAsia="Times New Roman" w:hAnsi="Palatino Linotype" w:cs="Times New Roman"/>
                <w:i/>
                <w:szCs w:val="20"/>
                <w:lang w:eastAsia="es-MX"/>
              </w:rPr>
            </w:pPr>
          </w:p>
        </w:tc>
      </w:tr>
      <w:tr w:rsidR="002E3B01" w:rsidRPr="002E3B01" w:rsidTr="002E3B01">
        <w:trPr>
          <w:trHeight w:val="150"/>
          <w:tblCellSpacing w:w="0" w:type="dxa"/>
          <w:jc w:val="center"/>
        </w:trPr>
        <w:tc>
          <w:tcPr>
            <w:tcW w:w="0" w:type="auto"/>
            <w:vAlign w:val="center"/>
            <w:hideMark/>
          </w:tcPr>
          <w:p w:rsidR="002E3B01" w:rsidRPr="002E3B01" w:rsidRDefault="002E3B01" w:rsidP="002E3B01">
            <w:pPr>
              <w:spacing w:after="0" w:line="240" w:lineRule="auto"/>
              <w:ind w:left="851" w:right="861"/>
              <w:rPr>
                <w:rFonts w:ascii="Palatino Linotype" w:eastAsia="Times New Roman" w:hAnsi="Palatino Linotype" w:cs="Times New Roman"/>
                <w:i/>
                <w:szCs w:val="24"/>
                <w:lang w:eastAsia="es-MX"/>
              </w:rPr>
            </w:pPr>
            <w:r w:rsidRPr="002E3B01">
              <w:rPr>
                <w:rFonts w:ascii="Palatino Linotype" w:eastAsia="Times New Roman" w:hAnsi="Palatino Linotype" w:cs="Times New Roman"/>
                <w:i/>
                <w:szCs w:val="18"/>
                <w:lang w:eastAsia="es-MX"/>
              </w:rPr>
              <w:t>ATENTAMENTE</w:t>
            </w:r>
          </w:p>
        </w:tc>
      </w:tr>
      <w:tr w:rsidR="002E3B01" w:rsidRPr="002E3B01" w:rsidTr="002E3B01">
        <w:trPr>
          <w:trHeight w:val="225"/>
          <w:tblCellSpacing w:w="0" w:type="dxa"/>
          <w:jc w:val="center"/>
        </w:trPr>
        <w:tc>
          <w:tcPr>
            <w:tcW w:w="0" w:type="auto"/>
            <w:vAlign w:val="center"/>
            <w:hideMark/>
          </w:tcPr>
          <w:p w:rsidR="002E3B01" w:rsidRPr="002E3B01" w:rsidRDefault="002E3B01" w:rsidP="002E3B01">
            <w:pPr>
              <w:spacing w:after="0" w:line="240" w:lineRule="auto"/>
              <w:ind w:left="851" w:right="861"/>
              <w:rPr>
                <w:rFonts w:ascii="Palatino Linotype" w:eastAsia="Times New Roman" w:hAnsi="Palatino Linotype" w:cs="Times New Roman"/>
                <w:i/>
                <w:szCs w:val="24"/>
                <w:lang w:eastAsia="es-MX"/>
              </w:rPr>
            </w:pPr>
          </w:p>
        </w:tc>
      </w:tr>
      <w:tr w:rsidR="002E3B01" w:rsidRPr="002E3B01" w:rsidTr="002E3B01">
        <w:trPr>
          <w:trHeight w:val="150"/>
          <w:tblCellSpacing w:w="0" w:type="dxa"/>
          <w:jc w:val="center"/>
        </w:trPr>
        <w:tc>
          <w:tcPr>
            <w:tcW w:w="0" w:type="auto"/>
            <w:vAlign w:val="center"/>
            <w:hideMark/>
          </w:tcPr>
          <w:p w:rsidR="002E3B01" w:rsidRPr="002E3B01" w:rsidRDefault="002E3B01" w:rsidP="002E3B01">
            <w:pPr>
              <w:spacing w:after="0" w:line="240" w:lineRule="auto"/>
              <w:ind w:left="851" w:right="861"/>
              <w:rPr>
                <w:rFonts w:ascii="Palatino Linotype" w:eastAsia="Times New Roman" w:hAnsi="Palatino Linotype" w:cs="Times New Roman"/>
                <w:i/>
                <w:szCs w:val="24"/>
                <w:lang w:eastAsia="es-MX"/>
              </w:rPr>
            </w:pPr>
            <w:r w:rsidRPr="002E3B01">
              <w:rPr>
                <w:rFonts w:ascii="Palatino Linotype" w:eastAsia="Times New Roman" w:hAnsi="Palatino Linotype" w:cs="Times New Roman"/>
                <w:i/>
                <w:szCs w:val="18"/>
                <w:lang w:eastAsia="es-MX"/>
              </w:rPr>
              <w:t>P.M.A.F. MA. DE LOURDES REYES CARRILLO</w:t>
            </w:r>
          </w:p>
        </w:tc>
      </w:tr>
    </w:tbl>
    <w:p w:rsidR="002E3B01" w:rsidRDefault="002E3B01" w:rsidP="00B80E93">
      <w:pPr>
        <w:pStyle w:val="Sinespaciado"/>
        <w:spacing w:line="360" w:lineRule="auto"/>
        <w:jc w:val="both"/>
        <w:rPr>
          <w:rFonts w:ascii="Palatino Linotype" w:hAnsi="Palatino Linotype"/>
        </w:rPr>
      </w:pPr>
    </w:p>
    <w:p w:rsidR="002E3B01" w:rsidRDefault="002E3B01" w:rsidP="002E3B01">
      <w:pPr>
        <w:pStyle w:val="Sinespaciado"/>
        <w:spacing w:line="360" w:lineRule="auto"/>
        <w:jc w:val="both"/>
        <w:rPr>
          <w:rFonts w:ascii="Palatino Linotype" w:hAnsi="Palatino Linotype"/>
        </w:rPr>
      </w:pPr>
      <w:r>
        <w:rPr>
          <w:rFonts w:ascii="Palatino Linotype" w:hAnsi="Palatino Linotype"/>
        </w:rPr>
        <w:t xml:space="preserve">Anexando a su respuesta los documentos digitales denominados </w:t>
      </w:r>
      <w:r w:rsidRPr="003360A2">
        <w:rPr>
          <w:rFonts w:ascii="Palatino Linotype" w:hAnsi="Palatino Linotype"/>
          <w:b/>
        </w:rPr>
        <w:t>“</w:t>
      </w:r>
      <w:r w:rsidRPr="002E3B01">
        <w:rPr>
          <w:rFonts w:ascii="Palatino Linotype" w:hAnsi="Palatino Linotype"/>
          <w:b/>
        </w:rPr>
        <w:t>20200110_180211.pdf</w:t>
      </w:r>
      <w:r>
        <w:rPr>
          <w:rFonts w:ascii="Palatino Linotype" w:hAnsi="Palatino Linotype"/>
          <w:b/>
        </w:rPr>
        <w:t>” y “</w:t>
      </w:r>
      <w:r w:rsidRPr="002E3B01">
        <w:rPr>
          <w:rFonts w:ascii="Palatino Linotype" w:hAnsi="Palatino Linotype"/>
          <w:b/>
        </w:rPr>
        <w:t>respuesta a solicitud 253 of 02.pdf</w:t>
      </w:r>
      <w:r w:rsidRPr="003360A2">
        <w:rPr>
          <w:rFonts w:ascii="Palatino Linotype" w:hAnsi="Palatino Linotype"/>
          <w:b/>
        </w:rPr>
        <w:t>”</w:t>
      </w:r>
      <w:r>
        <w:rPr>
          <w:rFonts w:ascii="Palatino Linotype" w:hAnsi="Palatino Linotype"/>
        </w:rPr>
        <w:t>, cuyo contenido no se reproduce por ser del conocimiento de ambas partes; no obstante, se hará mérito del mismo en el estudio correspondiente.</w:t>
      </w:r>
    </w:p>
    <w:p w:rsidR="002E3B01" w:rsidRDefault="002E3B01" w:rsidP="00B80E93">
      <w:pPr>
        <w:pStyle w:val="Sinespaciado"/>
        <w:spacing w:line="360" w:lineRule="auto"/>
        <w:jc w:val="both"/>
        <w:rPr>
          <w:rFonts w:ascii="Palatino Linotype" w:hAnsi="Palatino Linotype"/>
        </w:rPr>
      </w:pPr>
    </w:p>
    <w:p w:rsidR="002E3B01" w:rsidRDefault="002E3B01" w:rsidP="002913C3">
      <w:pPr>
        <w:pStyle w:val="Sinespaciado"/>
        <w:spacing w:line="360" w:lineRule="auto"/>
        <w:rPr>
          <w:rFonts w:ascii="Palatino Linotype" w:hAnsi="Palatino Linotype" w:cs="Arial"/>
          <w:b/>
          <w:sz w:val="26"/>
          <w:szCs w:val="26"/>
        </w:rPr>
      </w:pPr>
    </w:p>
    <w:p w:rsidR="002913C3" w:rsidRPr="000E3811" w:rsidRDefault="002913C3" w:rsidP="002913C3">
      <w:pPr>
        <w:pStyle w:val="Sinespaciado"/>
        <w:spacing w:line="360" w:lineRule="auto"/>
        <w:rPr>
          <w:rFonts w:ascii="Palatino Linotype" w:hAnsi="Palatino Linotype" w:cs="Arial"/>
          <w:b/>
          <w:sz w:val="26"/>
          <w:szCs w:val="26"/>
        </w:rPr>
      </w:pPr>
      <w:r w:rsidRPr="000E3811">
        <w:rPr>
          <w:rFonts w:ascii="Palatino Linotype" w:hAnsi="Palatino Linotype" w:cs="Arial"/>
          <w:b/>
          <w:sz w:val="26"/>
          <w:szCs w:val="26"/>
        </w:rPr>
        <w:t xml:space="preserve">TERCERO. </w:t>
      </w:r>
      <w:r w:rsidRPr="000E3811">
        <w:rPr>
          <w:rFonts w:ascii="Palatino Linotype" w:hAnsi="Palatino Linotype"/>
          <w:b/>
          <w:sz w:val="26"/>
          <w:szCs w:val="26"/>
        </w:rPr>
        <w:t>Del recurso de revisión.</w:t>
      </w:r>
    </w:p>
    <w:p w:rsidR="002913C3" w:rsidRPr="000E3811" w:rsidRDefault="002913C3" w:rsidP="002913C3">
      <w:pPr>
        <w:pStyle w:val="Sinespaciado"/>
        <w:spacing w:line="360" w:lineRule="auto"/>
        <w:jc w:val="both"/>
        <w:rPr>
          <w:rFonts w:ascii="Palatino Linotype" w:hAnsi="Palatino Linotype" w:cs="Arial"/>
        </w:rPr>
      </w:pPr>
      <w:r w:rsidRPr="000E3811">
        <w:rPr>
          <w:rFonts w:ascii="Palatino Linotype" w:hAnsi="Palatino Linotype" w:cs="Arial"/>
        </w:rPr>
        <w:t>Inconforme con la</w:t>
      </w:r>
      <w:r w:rsidR="002E3B01">
        <w:rPr>
          <w:rFonts w:ascii="Palatino Linotype" w:hAnsi="Palatino Linotype" w:cs="Arial"/>
        </w:rPr>
        <w:t>s</w:t>
      </w:r>
      <w:r w:rsidRPr="000E3811">
        <w:rPr>
          <w:rFonts w:ascii="Palatino Linotype" w:hAnsi="Palatino Linotype" w:cs="Arial"/>
        </w:rPr>
        <w:t xml:space="preserve"> respuesta</w:t>
      </w:r>
      <w:r w:rsidR="002E3B01">
        <w:rPr>
          <w:rFonts w:ascii="Palatino Linotype" w:hAnsi="Palatino Linotype" w:cs="Arial"/>
        </w:rPr>
        <w:t>s</w:t>
      </w:r>
      <w:r w:rsidRPr="000E3811">
        <w:rPr>
          <w:rFonts w:ascii="Palatino Linotype" w:hAnsi="Palatino Linotype" w:cs="Arial"/>
        </w:rPr>
        <w:t xml:space="preserve"> notif</w:t>
      </w:r>
      <w:r>
        <w:rPr>
          <w:rFonts w:ascii="Palatino Linotype" w:hAnsi="Palatino Linotype" w:cs="Arial"/>
        </w:rPr>
        <w:t>icada</w:t>
      </w:r>
      <w:r w:rsidR="002E3B01">
        <w:rPr>
          <w:rFonts w:ascii="Palatino Linotype" w:hAnsi="Palatino Linotype" w:cs="Arial"/>
        </w:rPr>
        <w:t>s</w:t>
      </w:r>
      <w:r>
        <w:rPr>
          <w:rFonts w:ascii="Palatino Linotype" w:hAnsi="Palatino Linotype" w:cs="Arial"/>
        </w:rPr>
        <w:t xml:space="preserve"> por el sujeto obligado, e</w:t>
      </w:r>
      <w:r w:rsidR="002E3B01">
        <w:rPr>
          <w:rFonts w:ascii="Palatino Linotype" w:hAnsi="Palatino Linotype" w:cs="Arial"/>
        </w:rPr>
        <w:t>l</w:t>
      </w:r>
      <w:r w:rsidRPr="000E3811">
        <w:rPr>
          <w:rFonts w:ascii="Palatino Linotype" w:hAnsi="Palatino Linotype" w:cs="Arial"/>
        </w:rPr>
        <w:t xml:space="preserve"> Recurrente</w:t>
      </w:r>
      <w:r w:rsidRPr="000E3811">
        <w:rPr>
          <w:rFonts w:ascii="Palatino Linotype" w:hAnsi="Palatino Linotype" w:cs="Arial"/>
          <w:b/>
        </w:rPr>
        <w:t xml:space="preserve"> </w:t>
      </w:r>
      <w:r w:rsidRPr="000E3811">
        <w:rPr>
          <w:rFonts w:ascii="Palatino Linotype" w:hAnsi="Palatino Linotype" w:cs="Arial"/>
        </w:rPr>
        <w:t>i</w:t>
      </w:r>
      <w:r>
        <w:rPr>
          <w:rFonts w:ascii="Palatino Linotype" w:hAnsi="Palatino Linotype" w:cs="Arial"/>
        </w:rPr>
        <w:t xml:space="preserve">nterpuso </w:t>
      </w:r>
      <w:r w:rsidR="002E3B01">
        <w:rPr>
          <w:rFonts w:ascii="Palatino Linotype" w:hAnsi="Palatino Linotype" w:cs="Arial"/>
        </w:rPr>
        <w:t>los</w:t>
      </w:r>
      <w:r>
        <w:rPr>
          <w:rFonts w:ascii="Palatino Linotype" w:hAnsi="Palatino Linotype" w:cs="Arial"/>
        </w:rPr>
        <w:t xml:space="preserve"> recurso</w:t>
      </w:r>
      <w:r w:rsidR="002E3B01">
        <w:rPr>
          <w:rFonts w:ascii="Palatino Linotype" w:hAnsi="Palatino Linotype" w:cs="Arial"/>
        </w:rPr>
        <w:t>s</w:t>
      </w:r>
      <w:r>
        <w:rPr>
          <w:rFonts w:ascii="Palatino Linotype" w:hAnsi="Palatino Linotype" w:cs="Arial"/>
        </w:rPr>
        <w:t xml:space="preserve"> de revisión</w:t>
      </w:r>
      <w:r w:rsidRPr="000E3811">
        <w:rPr>
          <w:rFonts w:ascii="Palatino Linotype" w:hAnsi="Palatino Linotype" w:cs="Arial"/>
        </w:rPr>
        <w:t xml:space="preserve"> en fecha </w:t>
      </w:r>
      <w:r w:rsidR="00B83688">
        <w:rPr>
          <w:rFonts w:ascii="Palatino Linotype" w:hAnsi="Palatino Linotype" w:cs="Arial"/>
        </w:rPr>
        <w:t>ocho</w:t>
      </w:r>
      <w:r>
        <w:rPr>
          <w:rFonts w:ascii="Palatino Linotype" w:hAnsi="Palatino Linotype" w:cs="Arial"/>
        </w:rPr>
        <w:t xml:space="preserve"> </w:t>
      </w:r>
      <w:r w:rsidR="002E3B01">
        <w:rPr>
          <w:rFonts w:ascii="Palatino Linotype" w:hAnsi="Palatino Linotype" w:cs="Arial"/>
        </w:rPr>
        <w:t xml:space="preserve">y diecisiete </w:t>
      </w:r>
      <w:r>
        <w:rPr>
          <w:rFonts w:ascii="Palatino Linotype" w:hAnsi="Palatino Linotype" w:cs="Arial"/>
        </w:rPr>
        <w:t xml:space="preserve">de </w:t>
      </w:r>
      <w:r w:rsidR="00B83688">
        <w:rPr>
          <w:rFonts w:ascii="Palatino Linotype" w:hAnsi="Palatino Linotype" w:cs="Arial"/>
        </w:rPr>
        <w:t>enero</w:t>
      </w:r>
      <w:r w:rsidR="00F861EB">
        <w:rPr>
          <w:rFonts w:ascii="Palatino Linotype" w:hAnsi="Palatino Linotype" w:cs="Arial"/>
        </w:rPr>
        <w:t xml:space="preserve"> de dos mil diecinueve, los</w:t>
      </w:r>
      <w:r w:rsidRPr="000E3811">
        <w:rPr>
          <w:rFonts w:ascii="Palatino Linotype" w:hAnsi="Palatino Linotype" w:cs="Arial"/>
        </w:rPr>
        <w:t xml:space="preserve"> cual</w:t>
      </w:r>
      <w:r w:rsidR="00F861EB">
        <w:rPr>
          <w:rFonts w:ascii="Palatino Linotype" w:hAnsi="Palatino Linotype" w:cs="Arial"/>
        </w:rPr>
        <w:t>es</w:t>
      </w:r>
      <w:r w:rsidRPr="000E3811">
        <w:rPr>
          <w:rFonts w:ascii="Palatino Linotype" w:hAnsi="Palatino Linotype" w:cs="Arial"/>
        </w:rPr>
        <w:t xml:space="preserve"> fue</w:t>
      </w:r>
      <w:r w:rsidR="00F861EB">
        <w:rPr>
          <w:rFonts w:ascii="Palatino Linotype" w:hAnsi="Palatino Linotype" w:cs="Arial"/>
        </w:rPr>
        <w:t>ron</w:t>
      </w:r>
      <w:r w:rsidRPr="000E3811">
        <w:rPr>
          <w:rFonts w:ascii="Palatino Linotype" w:hAnsi="Palatino Linotype" w:cs="Arial"/>
        </w:rPr>
        <w:t xml:space="preserve"> registrado</w:t>
      </w:r>
      <w:r w:rsidR="00F861EB">
        <w:rPr>
          <w:rFonts w:ascii="Palatino Linotype" w:hAnsi="Palatino Linotype" w:cs="Arial"/>
        </w:rPr>
        <w:t>s</w:t>
      </w:r>
      <w:r w:rsidRPr="000E3811">
        <w:rPr>
          <w:rFonts w:ascii="Palatino Linotype" w:hAnsi="Palatino Linotype" w:cs="Arial"/>
          <w:b/>
        </w:rPr>
        <w:t xml:space="preserve"> </w:t>
      </w:r>
      <w:r w:rsidRPr="000E3811">
        <w:rPr>
          <w:rFonts w:ascii="Palatino Linotype" w:hAnsi="Palatino Linotype" w:cs="Arial"/>
        </w:rPr>
        <w:t>en el sistema electrónico con l</w:t>
      </w:r>
      <w:r w:rsidR="00F861EB">
        <w:rPr>
          <w:rFonts w:ascii="Palatino Linotype" w:hAnsi="Palatino Linotype" w:cs="Arial"/>
        </w:rPr>
        <w:t>os</w:t>
      </w:r>
      <w:r w:rsidRPr="000E3811">
        <w:rPr>
          <w:rFonts w:ascii="Palatino Linotype" w:hAnsi="Palatino Linotype" w:cs="Arial"/>
        </w:rPr>
        <w:t xml:space="preserve"> expediente</w:t>
      </w:r>
      <w:r w:rsidR="00F861EB">
        <w:rPr>
          <w:rFonts w:ascii="Palatino Linotype" w:hAnsi="Palatino Linotype" w:cs="Arial"/>
        </w:rPr>
        <w:t>s</w:t>
      </w:r>
      <w:r w:rsidRPr="000E3811">
        <w:rPr>
          <w:rFonts w:ascii="Palatino Linotype" w:hAnsi="Palatino Linotype" w:cs="Arial"/>
        </w:rPr>
        <w:t xml:space="preserve"> número</w:t>
      </w:r>
      <w:r w:rsidR="00F861EB">
        <w:rPr>
          <w:rFonts w:ascii="Palatino Linotype" w:hAnsi="Palatino Linotype" w:cs="Arial"/>
        </w:rPr>
        <w:t>s</w:t>
      </w:r>
      <w:r w:rsidRPr="000E3811">
        <w:rPr>
          <w:rFonts w:ascii="Palatino Linotype" w:hAnsi="Palatino Linotype" w:cs="Arial"/>
        </w:rPr>
        <w:t xml:space="preserve"> </w:t>
      </w:r>
      <w:r>
        <w:rPr>
          <w:rFonts w:ascii="Palatino Linotype" w:hAnsi="Palatino Linotype" w:cs="Arial"/>
          <w:b/>
          <w:bCs/>
          <w:lang w:eastAsia="es-MX"/>
        </w:rPr>
        <w:t>0</w:t>
      </w:r>
      <w:r w:rsidR="00B83688">
        <w:rPr>
          <w:rFonts w:ascii="Palatino Linotype" w:hAnsi="Palatino Linotype" w:cs="Arial"/>
          <w:b/>
          <w:bCs/>
          <w:lang w:eastAsia="es-MX"/>
        </w:rPr>
        <w:t>041</w:t>
      </w:r>
      <w:r>
        <w:rPr>
          <w:rFonts w:ascii="Palatino Linotype" w:hAnsi="Palatino Linotype" w:cs="Arial"/>
          <w:b/>
          <w:bCs/>
          <w:lang w:eastAsia="es-MX"/>
        </w:rPr>
        <w:t>5</w:t>
      </w:r>
      <w:r w:rsidRPr="000E3811">
        <w:rPr>
          <w:rFonts w:ascii="Palatino Linotype" w:hAnsi="Palatino Linotype" w:cs="Arial"/>
          <w:b/>
          <w:bCs/>
          <w:lang w:eastAsia="es-MX"/>
        </w:rPr>
        <w:t>/INFOEM/IP/RR/20</w:t>
      </w:r>
      <w:r w:rsidR="00B83688">
        <w:rPr>
          <w:rFonts w:ascii="Palatino Linotype" w:hAnsi="Palatino Linotype" w:cs="Arial"/>
          <w:b/>
          <w:bCs/>
          <w:lang w:eastAsia="es-MX"/>
        </w:rPr>
        <w:t>20</w:t>
      </w:r>
      <w:r w:rsidR="00F861EB">
        <w:rPr>
          <w:rFonts w:ascii="Palatino Linotype" w:hAnsi="Palatino Linotype" w:cs="Arial"/>
          <w:b/>
          <w:bCs/>
          <w:lang w:eastAsia="es-MX"/>
        </w:rPr>
        <w:t xml:space="preserve"> y 00541</w:t>
      </w:r>
      <w:r w:rsidR="00F861EB" w:rsidRPr="000E3811">
        <w:rPr>
          <w:rFonts w:ascii="Palatino Linotype" w:hAnsi="Palatino Linotype" w:cs="Arial"/>
          <w:b/>
          <w:bCs/>
          <w:lang w:eastAsia="es-MX"/>
        </w:rPr>
        <w:t>/INFOEM/IP/RR/20</w:t>
      </w:r>
      <w:r w:rsidR="00F861EB">
        <w:rPr>
          <w:rFonts w:ascii="Palatino Linotype" w:hAnsi="Palatino Linotype" w:cs="Arial"/>
          <w:b/>
          <w:bCs/>
          <w:lang w:eastAsia="es-MX"/>
        </w:rPr>
        <w:t>20</w:t>
      </w:r>
      <w:r w:rsidRPr="000E3811">
        <w:rPr>
          <w:rFonts w:ascii="Palatino Linotype" w:hAnsi="Palatino Linotype" w:cs="Arial"/>
        </w:rPr>
        <w:t xml:space="preserve">, en </w:t>
      </w:r>
      <w:r w:rsidR="00F861EB">
        <w:rPr>
          <w:rFonts w:ascii="Palatino Linotype" w:hAnsi="Palatino Linotype" w:cs="Arial"/>
        </w:rPr>
        <w:t>los</w:t>
      </w:r>
      <w:r w:rsidRPr="000E3811">
        <w:rPr>
          <w:rFonts w:ascii="Palatino Linotype" w:hAnsi="Palatino Linotype" w:cs="Arial"/>
        </w:rPr>
        <w:t xml:space="preserve"> cual</w:t>
      </w:r>
      <w:r w:rsidR="00F861EB">
        <w:rPr>
          <w:rFonts w:ascii="Palatino Linotype" w:hAnsi="Palatino Linotype" w:cs="Arial"/>
        </w:rPr>
        <w:t>es</w:t>
      </w:r>
      <w:r w:rsidRPr="000E3811">
        <w:rPr>
          <w:rFonts w:ascii="Palatino Linotype" w:hAnsi="Palatino Linotype" w:cs="Arial"/>
        </w:rPr>
        <w:t xml:space="preserve"> arguye, las siguientes manifestaciones:</w:t>
      </w:r>
    </w:p>
    <w:p w:rsidR="002E3B01" w:rsidRDefault="002E3B01" w:rsidP="002913C3">
      <w:pPr>
        <w:spacing w:before="240" w:line="360" w:lineRule="auto"/>
        <w:ind w:left="567" w:right="616"/>
        <w:jc w:val="both"/>
        <w:rPr>
          <w:rFonts w:ascii="Palatino Linotype" w:hAnsi="Palatino Linotype" w:cs="Arial"/>
          <w:b/>
          <w:sz w:val="24"/>
        </w:rPr>
      </w:pPr>
    </w:p>
    <w:p w:rsidR="003C5BB0" w:rsidRPr="003C5BB0" w:rsidRDefault="003C5BB0" w:rsidP="002913C3">
      <w:pPr>
        <w:spacing w:before="240" w:line="360" w:lineRule="auto"/>
        <w:ind w:left="567" w:right="616"/>
        <w:jc w:val="both"/>
        <w:rPr>
          <w:rFonts w:ascii="Palatino Linotype" w:hAnsi="Palatino Linotype" w:cs="Arial"/>
          <w:b/>
          <w:sz w:val="24"/>
          <w:szCs w:val="24"/>
        </w:rPr>
      </w:pPr>
      <w:r w:rsidRPr="003C5BB0">
        <w:rPr>
          <w:rFonts w:ascii="Palatino Linotype" w:hAnsi="Palatino Linotype" w:cs="Arial"/>
          <w:b/>
          <w:bCs/>
          <w:sz w:val="24"/>
          <w:szCs w:val="24"/>
          <w:lang w:eastAsia="es-MX"/>
        </w:rPr>
        <w:t>00415/INFOEM/IP/RR/2020</w:t>
      </w:r>
    </w:p>
    <w:p w:rsidR="002913C3" w:rsidRDefault="002913C3" w:rsidP="002913C3">
      <w:pPr>
        <w:spacing w:before="240" w:line="360" w:lineRule="auto"/>
        <w:ind w:left="567" w:right="616"/>
        <w:jc w:val="both"/>
        <w:rPr>
          <w:rFonts w:ascii="Palatino Linotype" w:hAnsi="Palatino Linotype" w:cs="Arial"/>
          <w:i/>
          <w:sz w:val="24"/>
        </w:rPr>
      </w:pPr>
      <w:r w:rsidRPr="00E066FF">
        <w:rPr>
          <w:rFonts w:ascii="Palatino Linotype" w:hAnsi="Palatino Linotype" w:cs="Arial"/>
          <w:b/>
          <w:sz w:val="24"/>
        </w:rPr>
        <w:t>Acto Impugnado:</w:t>
      </w:r>
      <w:r>
        <w:rPr>
          <w:rFonts w:ascii="Palatino Linotype" w:hAnsi="Palatino Linotype" w:cs="Arial"/>
          <w:i/>
          <w:sz w:val="24"/>
        </w:rPr>
        <w:t xml:space="preserve"> </w:t>
      </w:r>
    </w:p>
    <w:p w:rsidR="002913C3" w:rsidRPr="008F0528" w:rsidRDefault="002913C3" w:rsidP="002913C3">
      <w:pPr>
        <w:spacing w:before="240" w:line="360" w:lineRule="auto"/>
        <w:ind w:left="567" w:right="616"/>
        <w:jc w:val="both"/>
        <w:rPr>
          <w:rFonts w:ascii="Palatino Linotype" w:hAnsi="Palatino Linotype" w:cs="Arial"/>
          <w:i/>
          <w:sz w:val="24"/>
        </w:rPr>
      </w:pPr>
      <w:r w:rsidRPr="001F5714">
        <w:rPr>
          <w:rFonts w:ascii="Palatino Linotype" w:hAnsi="Palatino Linotype" w:cs="Arial"/>
          <w:i/>
          <w:sz w:val="24"/>
        </w:rPr>
        <w:t>“</w:t>
      </w:r>
      <w:r w:rsidR="0025054F">
        <w:rPr>
          <w:rFonts w:ascii="Palatino Linotype" w:hAnsi="Palatino Linotype" w:cs="Arial"/>
          <w:i/>
          <w:sz w:val="24"/>
        </w:rPr>
        <w:t>l</w:t>
      </w:r>
      <w:r w:rsidR="00B83688" w:rsidRPr="00B83688">
        <w:rPr>
          <w:rFonts w:ascii="Palatino Linotype" w:hAnsi="Palatino Linotype" w:cs="Arial"/>
          <w:i/>
          <w:sz w:val="24"/>
        </w:rPr>
        <w:t>a respuesta del sujeto obligado, con diversas causas que el sistema no permite manifestar: la falta, deficiencia o insuficiencia de la fundamentaciopn o motivacion de la respuesta</w:t>
      </w:r>
      <w:r>
        <w:rPr>
          <w:rFonts w:ascii="Palatino Linotype" w:hAnsi="Palatino Linotype" w:cs="Arial"/>
          <w:i/>
          <w:sz w:val="24"/>
        </w:rPr>
        <w:t>” (Sic)</w:t>
      </w:r>
    </w:p>
    <w:p w:rsidR="002913C3" w:rsidRDefault="002913C3" w:rsidP="002913C3">
      <w:pPr>
        <w:spacing w:before="240" w:line="360" w:lineRule="auto"/>
        <w:ind w:left="567" w:right="616"/>
        <w:jc w:val="both"/>
        <w:rPr>
          <w:rFonts w:ascii="Palatino Linotype" w:hAnsi="Palatino Linotype" w:cs="Arial"/>
          <w:sz w:val="24"/>
        </w:rPr>
      </w:pPr>
      <w:r w:rsidRPr="00E066FF">
        <w:rPr>
          <w:rFonts w:ascii="Palatino Linotype" w:hAnsi="Palatino Linotype" w:cs="Arial"/>
          <w:b/>
          <w:sz w:val="24"/>
        </w:rPr>
        <w:t>Razones o Motivos de Inconformidad</w:t>
      </w:r>
      <w:r w:rsidRPr="00E066FF">
        <w:rPr>
          <w:rFonts w:ascii="Palatino Linotype" w:hAnsi="Palatino Linotype" w:cs="Arial"/>
          <w:sz w:val="24"/>
        </w:rPr>
        <w:t xml:space="preserve">: </w:t>
      </w:r>
    </w:p>
    <w:p w:rsidR="002913C3" w:rsidRDefault="002913C3" w:rsidP="002913C3">
      <w:pPr>
        <w:spacing w:before="240" w:line="360" w:lineRule="auto"/>
        <w:ind w:left="567" w:right="616"/>
        <w:jc w:val="both"/>
        <w:rPr>
          <w:rFonts w:ascii="Palatino Linotype" w:hAnsi="Palatino Linotype"/>
          <w:i/>
          <w:color w:val="000000"/>
          <w:sz w:val="24"/>
          <w:szCs w:val="24"/>
        </w:rPr>
      </w:pPr>
      <w:r w:rsidRPr="00262BDC">
        <w:rPr>
          <w:rFonts w:ascii="Palatino Linotype" w:hAnsi="Palatino Linotype"/>
          <w:i/>
          <w:color w:val="000000"/>
          <w:sz w:val="24"/>
          <w:szCs w:val="24"/>
        </w:rPr>
        <w:t>“</w:t>
      </w:r>
      <w:r w:rsidR="00B83688" w:rsidRPr="00B83688">
        <w:rPr>
          <w:rFonts w:ascii="Palatino Linotype" w:hAnsi="Palatino Linotype"/>
          <w:i/>
          <w:color w:val="000000"/>
          <w:sz w:val="24"/>
          <w:szCs w:val="24"/>
        </w:rPr>
        <w:t>aun cuando la unidad administrativa a la que fue turnada la solicitud responde que uno de los puntos de la solicitud no es de su competencia, la titular del sujeto obligado no se manifiesta ni la redirecciona a la unidad competente, por lo que no hay respuesta en ningun sentido sobre si existe o no la informacion solicitada.</w:t>
      </w:r>
      <w:r w:rsidRPr="00262BDC">
        <w:rPr>
          <w:rFonts w:ascii="Palatino Linotype" w:hAnsi="Palatino Linotype"/>
          <w:i/>
          <w:color w:val="000000"/>
          <w:sz w:val="24"/>
          <w:szCs w:val="24"/>
        </w:rPr>
        <w:t>”</w:t>
      </w:r>
      <w:r>
        <w:rPr>
          <w:rFonts w:ascii="Palatino Linotype" w:hAnsi="Palatino Linotype"/>
          <w:i/>
          <w:color w:val="000000"/>
          <w:sz w:val="24"/>
          <w:szCs w:val="24"/>
        </w:rPr>
        <w:t xml:space="preserve"> (Sic)</w:t>
      </w:r>
    </w:p>
    <w:p w:rsidR="003C5BB0" w:rsidRDefault="003C5BB0" w:rsidP="002913C3">
      <w:pPr>
        <w:spacing w:before="240" w:line="360" w:lineRule="auto"/>
        <w:ind w:left="567" w:right="616"/>
        <w:jc w:val="both"/>
        <w:rPr>
          <w:rFonts w:ascii="Palatino Linotype" w:hAnsi="Palatino Linotype" w:cs="Arial"/>
          <w:b/>
          <w:bCs/>
          <w:sz w:val="24"/>
          <w:lang w:eastAsia="es-MX"/>
        </w:rPr>
      </w:pPr>
    </w:p>
    <w:p w:rsidR="003C5BB0" w:rsidRPr="003C5BB0" w:rsidRDefault="003C5BB0" w:rsidP="002913C3">
      <w:pPr>
        <w:spacing w:before="240" w:line="360" w:lineRule="auto"/>
        <w:ind w:left="567" w:right="616"/>
        <w:jc w:val="both"/>
        <w:rPr>
          <w:rFonts w:ascii="Palatino Linotype" w:hAnsi="Palatino Linotype" w:cs="Arial"/>
          <w:b/>
          <w:bCs/>
          <w:sz w:val="24"/>
          <w:lang w:eastAsia="es-MX"/>
        </w:rPr>
      </w:pPr>
      <w:r w:rsidRPr="003C5BB0">
        <w:rPr>
          <w:rFonts w:ascii="Palatino Linotype" w:hAnsi="Palatino Linotype" w:cs="Arial"/>
          <w:b/>
          <w:bCs/>
          <w:sz w:val="24"/>
          <w:lang w:eastAsia="es-MX"/>
        </w:rPr>
        <w:t>00541/INFOEM/IP/RR/2020</w:t>
      </w:r>
    </w:p>
    <w:p w:rsidR="003C5BB0" w:rsidRDefault="003C5BB0" w:rsidP="003C5BB0">
      <w:pPr>
        <w:spacing w:before="240" w:line="360" w:lineRule="auto"/>
        <w:ind w:left="567" w:right="616"/>
        <w:jc w:val="both"/>
        <w:rPr>
          <w:rFonts w:ascii="Palatino Linotype" w:hAnsi="Palatino Linotype" w:cs="Arial"/>
          <w:i/>
          <w:sz w:val="24"/>
        </w:rPr>
      </w:pPr>
      <w:r w:rsidRPr="00E066FF">
        <w:rPr>
          <w:rFonts w:ascii="Palatino Linotype" w:hAnsi="Palatino Linotype" w:cs="Arial"/>
          <w:b/>
          <w:sz w:val="24"/>
        </w:rPr>
        <w:t>Acto Impugnado:</w:t>
      </w:r>
      <w:r>
        <w:rPr>
          <w:rFonts w:ascii="Palatino Linotype" w:hAnsi="Palatino Linotype" w:cs="Arial"/>
          <w:i/>
          <w:sz w:val="24"/>
        </w:rPr>
        <w:t xml:space="preserve"> </w:t>
      </w:r>
    </w:p>
    <w:p w:rsidR="003C5BB0" w:rsidRPr="008F0528" w:rsidRDefault="003C5BB0" w:rsidP="003C5BB0">
      <w:pPr>
        <w:spacing w:before="240" w:line="360" w:lineRule="auto"/>
        <w:ind w:left="567" w:right="616"/>
        <w:jc w:val="both"/>
        <w:rPr>
          <w:rFonts w:ascii="Palatino Linotype" w:hAnsi="Palatino Linotype" w:cs="Arial"/>
          <w:i/>
          <w:sz w:val="24"/>
        </w:rPr>
      </w:pPr>
      <w:r w:rsidRPr="001F5714">
        <w:rPr>
          <w:rFonts w:ascii="Palatino Linotype" w:hAnsi="Palatino Linotype" w:cs="Arial"/>
          <w:i/>
          <w:sz w:val="24"/>
        </w:rPr>
        <w:t>“</w:t>
      </w:r>
      <w:r w:rsidRPr="003C5BB0">
        <w:rPr>
          <w:rFonts w:ascii="Palatino Linotype" w:hAnsi="Palatino Linotype" w:cs="Arial"/>
          <w:i/>
          <w:sz w:val="24"/>
        </w:rPr>
        <w:t>la respuesta emitida por el sujeto obligado</w:t>
      </w:r>
      <w:r>
        <w:rPr>
          <w:rFonts w:ascii="Palatino Linotype" w:hAnsi="Palatino Linotype" w:cs="Arial"/>
          <w:i/>
          <w:sz w:val="24"/>
        </w:rPr>
        <w:t>” (Sic)</w:t>
      </w:r>
    </w:p>
    <w:p w:rsidR="003C5BB0" w:rsidRDefault="003C5BB0" w:rsidP="003C5BB0">
      <w:pPr>
        <w:spacing w:before="240" w:line="360" w:lineRule="auto"/>
        <w:ind w:left="567" w:right="616"/>
        <w:jc w:val="both"/>
        <w:rPr>
          <w:rFonts w:ascii="Palatino Linotype" w:hAnsi="Palatino Linotype" w:cs="Arial"/>
          <w:sz w:val="24"/>
        </w:rPr>
      </w:pPr>
      <w:r w:rsidRPr="00E066FF">
        <w:rPr>
          <w:rFonts w:ascii="Palatino Linotype" w:hAnsi="Palatino Linotype" w:cs="Arial"/>
          <w:b/>
          <w:sz w:val="24"/>
        </w:rPr>
        <w:t>Razones o Motivos de Inconformidad</w:t>
      </w:r>
      <w:r w:rsidRPr="00E066FF">
        <w:rPr>
          <w:rFonts w:ascii="Palatino Linotype" w:hAnsi="Palatino Linotype" w:cs="Arial"/>
          <w:sz w:val="24"/>
        </w:rPr>
        <w:t xml:space="preserve">: </w:t>
      </w:r>
    </w:p>
    <w:p w:rsidR="003C5BB0" w:rsidRDefault="003C5BB0" w:rsidP="003C5BB0">
      <w:pPr>
        <w:spacing w:before="240" w:line="360" w:lineRule="auto"/>
        <w:ind w:left="567" w:right="616"/>
        <w:jc w:val="both"/>
        <w:rPr>
          <w:rFonts w:ascii="Palatino Linotype" w:hAnsi="Palatino Linotype"/>
          <w:i/>
          <w:color w:val="000000"/>
          <w:sz w:val="24"/>
          <w:szCs w:val="24"/>
        </w:rPr>
      </w:pPr>
      <w:r w:rsidRPr="00262BDC">
        <w:rPr>
          <w:rFonts w:ascii="Palatino Linotype" w:hAnsi="Palatino Linotype"/>
          <w:i/>
          <w:color w:val="000000"/>
          <w:sz w:val="24"/>
          <w:szCs w:val="24"/>
        </w:rPr>
        <w:t>“</w:t>
      </w:r>
      <w:r w:rsidRPr="003C5BB0">
        <w:rPr>
          <w:rFonts w:ascii="Palatino Linotype" w:hAnsi="Palatino Linotype"/>
          <w:i/>
          <w:color w:val="000000"/>
          <w:sz w:val="24"/>
          <w:szCs w:val="24"/>
        </w:rPr>
        <w:t>ademas de presenter una respuesta de forma parcial, incompleta o que no corresponde a lo solicitado</w:t>
      </w:r>
      <w:r w:rsidRPr="00262BDC">
        <w:rPr>
          <w:rFonts w:ascii="Palatino Linotype" w:hAnsi="Palatino Linotype"/>
          <w:i/>
          <w:color w:val="000000"/>
          <w:sz w:val="24"/>
          <w:szCs w:val="24"/>
        </w:rPr>
        <w:t>”</w:t>
      </w:r>
      <w:r>
        <w:rPr>
          <w:rFonts w:ascii="Palatino Linotype" w:hAnsi="Palatino Linotype"/>
          <w:i/>
          <w:color w:val="000000"/>
          <w:sz w:val="24"/>
          <w:szCs w:val="24"/>
        </w:rPr>
        <w:t xml:space="preserve"> (Sic)</w:t>
      </w:r>
    </w:p>
    <w:p w:rsidR="002913C3" w:rsidRPr="000E3811" w:rsidRDefault="002913C3" w:rsidP="002913C3">
      <w:pPr>
        <w:pStyle w:val="Sinespaciado"/>
        <w:spacing w:line="360" w:lineRule="auto"/>
        <w:jc w:val="both"/>
        <w:rPr>
          <w:rFonts w:ascii="Palatino Linotype" w:hAnsi="Palatino Linotype"/>
          <w:b/>
          <w:sz w:val="26"/>
          <w:szCs w:val="26"/>
        </w:rPr>
      </w:pPr>
      <w:r w:rsidRPr="000E3811">
        <w:rPr>
          <w:rFonts w:ascii="Palatino Linotype" w:hAnsi="Palatino Linotype"/>
          <w:b/>
          <w:sz w:val="26"/>
          <w:szCs w:val="26"/>
        </w:rPr>
        <w:t>CUARTO. Del turno y admisión del recurso de revisión.</w:t>
      </w:r>
    </w:p>
    <w:p w:rsidR="002913C3" w:rsidRDefault="002913C3" w:rsidP="002913C3">
      <w:pPr>
        <w:pStyle w:val="Sinespaciado"/>
        <w:spacing w:line="360" w:lineRule="auto"/>
        <w:jc w:val="both"/>
        <w:rPr>
          <w:rFonts w:ascii="Palatino Linotype" w:hAnsi="Palatino Linotype"/>
        </w:rPr>
      </w:pPr>
      <w:r w:rsidRPr="000E3811">
        <w:rPr>
          <w:rFonts w:ascii="Palatino Linotype" w:hAnsi="Palatino Linotype"/>
        </w:rPr>
        <w:t>En términos del numeral 185 fracción I de la Ley de Transparencia y Acceso a la Información Pública del Estado de México y Municipios, el recurs</w:t>
      </w:r>
      <w:r>
        <w:rPr>
          <w:rFonts w:ascii="Palatino Linotype" w:hAnsi="Palatino Linotype"/>
        </w:rPr>
        <w:t xml:space="preserve">o de revisión fue turnado a la </w:t>
      </w:r>
      <w:r w:rsidRPr="004630D9">
        <w:rPr>
          <w:rFonts w:ascii="Palatino Linotype" w:hAnsi="Palatino Linotype"/>
          <w:b/>
        </w:rPr>
        <w:t>Comisionada Zulema Martínez Sánchez</w:t>
      </w:r>
      <w:r w:rsidR="00341391">
        <w:rPr>
          <w:rFonts w:ascii="Palatino Linotype" w:hAnsi="Palatino Linotype"/>
          <w:b/>
        </w:rPr>
        <w:t xml:space="preserve"> y Luis Gustavo Parra Noriega</w:t>
      </w:r>
      <w:r w:rsidRPr="000E3811">
        <w:rPr>
          <w:rFonts w:ascii="Palatino Linotype" w:hAnsi="Palatino Linotype"/>
        </w:rPr>
        <w:t xml:space="preserve">; por lo que en fecha </w:t>
      </w:r>
      <w:r>
        <w:rPr>
          <w:rFonts w:ascii="Palatino Linotype" w:hAnsi="Palatino Linotype"/>
        </w:rPr>
        <w:t>c</w:t>
      </w:r>
      <w:r w:rsidR="00B83688">
        <w:rPr>
          <w:rFonts w:ascii="Palatino Linotype" w:hAnsi="Palatino Linotype"/>
        </w:rPr>
        <w:t>atorce</w:t>
      </w:r>
      <w:r>
        <w:rPr>
          <w:rFonts w:ascii="Palatino Linotype" w:hAnsi="Palatino Linotype"/>
        </w:rPr>
        <w:t xml:space="preserve"> </w:t>
      </w:r>
      <w:r w:rsidR="00341391">
        <w:rPr>
          <w:rFonts w:ascii="Palatino Linotype" w:hAnsi="Palatino Linotype"/>
        </w:rPr>
        <w:t xml:space="preserve">y veintitrés </w:t>
      </w:r>
      <w:r>
        <w:rPr>
          <w:rFonts w:ascii="Palatino Linotype" w:hAnsi="Palatino Linotype"/>
        </w:rPr>
        <w:t>de e</w:t>
      </w:r>
      <w:r w:rsidR="00B83688">
        <w:rPr>
          <w:rFonts w:ascii="Palatino Linotype" w:hAnsi="Palatino Linotype"/>
        </w:rPr>
        <w:t>nero</w:t>
      </w:r>
      <w:r w:rsidRPr="000E3811">
        <w:rPr>
          <w:rFonts w:ascii="Palatino Linotype" w:hAnsi="Palatino Linotype"/>
        </w:rPr>
        <w:t xml:space="preserve"> de dos mil ve</w:t>
      </w:r>
      <w:r w:rsidR="00B83688">
        <w:rPr>
          <w:rFonts w:ascii="Palatino Linotype" w:hAnsi="Palatino Linotype"/>
        </w:rPr>
        <w:t>inte</w:t>
      </w:r>
      <w:r w:rsidRPr="000E3811">
        <w:rPr>
          <w:rFonts w:ascii="Palatino Linotype" w:hAnsi="Palatino Linotype"/>
        </w:rPr>
        <w:t>, dicho medio de impugnación fue admitido en la vía interpuesta, poniendo el expediente a disposición de las partes para que, en un plazo máximo de siete días, manifestaran lo que a su derecho corresponda a efecto de ofrecer pruebas, informe justificado y presentar alegatos, con fundamento en el artículo 185 fracciones I, II y IV de la Ley de Transparencia y Acceso a la Información Pública del Estado de México y Municipios.</w:t>
      </w:r>
    </w:p>
    <w:p w:rsidR="00341391" w:rsidRDefault="00341391" w:rsidP="002913C3">
      <w:pPr>
        <w:pStyle w:val="Sinespaciado"/>
        <w:spacing w:line="360" w:lineRule="auto"/>
        <w:jc w:val="both"/>
        <w:rPr>
          <w:rFonts w:ascii="Palatino Linotype" w:hAnsi="Palatino Linotype"/>
        </w:rPr>
      </w:pPr>
    </w:p>
    <w:p w:rsidR="00341391" w:rsidRPr="004E2A95" w:rsidRDefault="00341391" w:rsidP="00341391">
      <w:pPr>
        <w:pStyle w:val="Prrafodelista"/>
        <w:spacing w:line="360" w:lineRule="auto"/>
        <w:ind w:left="0"/>
        <w:jc w:val="both"/>
        <w:rPr>
          <w:rFonts w:ascii="Palatino Linotype" w:hAnsi="Palatino Linotype" w:cs="Arial"/>
          <w:b/>
          <w:sz w:val="28"/>
          <w:szCs w:val="28"/>
        </w:rPr>
      </w:pPr>
      <w:r>
        <w:rPr>
          <w:rFonts w:ascii="Palatino Linotype" w:hAnsi="Palatino Linotype" w:cs="Arial"/>
          <w:b/>
          <w:color w:val="000000" w:themeColor="text1"/>
          <w:sz w:val="28"/>
        </w:rPr>
        <w:t>QUIN</w:t>
      </w:r>
      <w:r w:rsidRPr="004E2A95">
        <w:rPr>
          <w:rFonts w:ascii="Palatino Linotype" w:hAnsi="Palatino Linotype" w:cs="Arial"/>
          <w:b/>
          <w:color w:val="000000" w:themeColor="text1"/>
          <w:sz w:val="28"/>
        </w:rPr>
        <w:t>TO</w:t>
      </w:r>
      <w:r w:rsidRPr="004E2A95">
        <w:rPr>
          <w:rFonts w:ascii="Palatino Linotype" w:hAnsi="Palatino Linotype" w:cs="Arial"/>
          <w:b/>
          <w:color w:val="000000" w:themeColor="text1"/>
          <w:sz w:val="28"/>
          <w:szCs w:val="28"/>
        </w:rPr>
        <w:t xml:space="preserve">. </w:t>
      </w:r>
      <w:r w:rsidRPr="004E2A95">
        <w:rPr>
          <w:rFonts w:ascii="Palatino Linotype" w:hAnsi="Palatino Linotype" w:cs="Arial"/>
          <w:b/>
          <w:sz w:val="28"/>
          <w:szCs w:val="28"/>
        </w:rPr>
        <w:t>De la acumulación.</w:t>
      </w:r>
    </w:p>
    <w:p w:rsidR="00341391" w:rsidRPr="004E2A95" w:rsidRDefault="00341391" w:rsidP="00341391">
      <w:pPr>
        <w:pStyle w:val="Prrafodelista"/>
        <w:spacing w:line="360" w:lineRule="auto"/>
        <w:ind w:left="0"/>
        <w:jc w:val="both"/>
        <w:rPr>
          <w:rFonts w:ascii="Palatino Linotype" w:hAnsi="Palatino Linotype" w:cs="Arial"/>
        </w:rPr>
      </w:pPr>
      <w:r w:rsidRPr="004E2A95">
        <w:rPr>
          <w:rFonts w:ascii="Palatino Linotype" w:hAnsi="Palatino Linotype" w:cs="Arial"/>
        </w:rPr>
        <w:t xml:space="preserve">Posteriormente por acuerdo del Pleno del Instituto, en la </w:t>
      </w:r>
      <w:r>
        <w:rPr>
          <w:rFonts w:ascii="Palatino Linotype" w:hAnsi="Palatino Linotype" w:cs="Arial"/>
        </w:rPr>
        <w:t>Cuarta</w:t>
      </w:r>
      <w:r w:rsidRPr="004E2A95">
        <w:rPr>
          <w:rFonts w:ascii="Palatino Linotype" w:hAnsi="Palatino Linotype" w:cs="Arial"/>
        </w:rPr>
        <w:t xml:space="preserve"> Sesión </w:t>
      </w:r>
      <w:r>
        <w:rPr>
          <w:rFonts w:ascii="Palatino Linotype" w:hAnsi="Palatino Linotype" w:cs="Arial"/>
        </w:rPr>
        <w:t xml:space="preserve">Ordinaria </w:t>
      </w:r>
      <w:r w:rsidRPr="004E2A95">
        <w:rPr>
          <w:rFonts w:ascii="Palatino Linotype" w:hAnsi="Palatino Linotype" w:cs="Arial"/>
        </w:rPr>
        <w:t>de Pleno</w:t>
      </w:r>
      <w:r>
        <w:rPr>
          <w:rFonts w:ascii="Palatino Linotype" w:hAnsi="Palatino Linotype" w:cs="Arial"/>
        </w:rPr>
        <w:t>,</w:t>
      </w:r>
      <w:r w:rsidRPr="004E2A95">
        <w:rPr>
          <w:rFonts w:ascii="Palatino Linotype" w:hAnsi="Palatino Linotype" w:cs="Arial"/>
        </w:rPr>
        <w:t xml:space="preserve"> de fecha </w:t>
      </w:r>
      <w:r>
        <w:rPr>
          <w:rFonts w:ascii="Palatino Linotype" w:hAnsi="Palatino Linotype" w:cs="Arial"/>
        </w:rPr>
        <w:t>seis de febrero</w:t>
      </w:r>
      <w:r w:rsidRPr="004E2A95">
        <w:rPr>
          <w:rFonts w:ascii="Palatino Linotype" w:hAnsi="Palatino Linotype" w:cs="Arial"/>
        </w:rPr>
        <w:t xml:space="preserve"> del año en curso, se determinó acumular los recursos de revisión en estudio, ya que existe identidad del solicitante, del sujeto obligado y similitud de causas y objeto de solicitud.</w:t>
      </w:r>
    </w:p>
    <w:p w:rsidR="00341391" w:rsidRPr="004E2A95" w:rsidRDefault="00341391" w:rsidP="00341391">
      <w:pPr>
        <w:pStyle w:val="Sinespaciado"/>
      </w:pPr>
    </w:p>
    <w:p w:rsidR="00341391" w:rsidRPr="004E2A95" w:rsidRDefault="00341391" w:rsidP="00341391">
      <w:pPr>
        <w:spacing w:after="0" w:line="360" w:lineRule="auto"/>
        <w:jc w:val="both"/>
        <w:rPr>
          <w:rFonts w:ascii="Palatino Linotype" w:hAnsi="Palatino Linotype"/>
          <w:sz w:val="24"/>
          <w:szCs w:val="24"/>
        </w:rPr>
      </w:pPr>
      <w:r w:rsidRPr="004E2A95">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rsidR="00341391" w:rsidRPr="004E2A95" w:rsidRDefault="00341391" w:rsidP="00341391">
      <w:pPr>
        <w:pStyle w:val="Sinespaciado"/>
      </w:pPr>
    </w:p>
    <w:p w:rsidR="00341391" w:rsidRDefault="00341391" w:rsidP="00341391">
      <w:pPr>
        <w:spacing w:after="0" w:line="24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195.</w:t>
      </w:r>
      <w:r w:rsidRPr="00C24358">
        <w:rPr>
          <w:rFonts w:ascii="Palatino Linotype" w:hAnsi="Palatino Linotype"/>
          <w:i/>
          <w:szCs w:val="24"/>
        </w:rPr>
        <w:t xml:space="preserve"> En la tramitación del recurso de revisión se aplicarán supletoriamente las disposiciones contenidas en el </w:t>
      </w:r>
      <w:r w:rsidRPr="00C24358">
        <w:rPr>
          <w:rFonts w:ascii="Palatino Linotype" w:hAnsi="Palatino Linotype"/>
          <w:b/>
          <w:i/>
          <w:szCs w:val="24"/>
          <w:u w:val="single"/>
        </w:rPr>
        <w:t>Código de Procedimientos Administrativos del Estado de México</w:t>
      </w:r>
      <w:r w:rsidRPr="00C24358">
        <w:rPr>
          <w:rFonts w:ascii="Palatino Linotype" w:hAnsi="Palatino Linotype"/>
          <w:i/>
          <w:szCs w:val="24"/>
        </w:rPr>
        <w:t>.”</w:t>
      </w:r>
    </w:p>
    <w:p w:rsidR="00341391" w:rsidRPr="00C24358" w:rsidRDefault="00341391" w:rsidP="00341391">
      <w:pPr>
        <w:spacing w:after="0" w:line="240" w:lineRule="auto"/>
        <w:ind w:left="851" w:right="851"/>
        <w:jc w:val="both"/>
        <w:rPr>
          <w:rFonts w:ascii="Palatino Linotype" w:hAnsi="Palatino Linotype"/>
          <w:i/>
          <w:szCs w:val="24"/>
        </w:rPr>
      </w:pPr>
    </w:p>
    <w:p w:rsidR="00341391" w:rsidRDefault="00341391" w:rsidP="00341391">
      <w:pPr>
        <w:spacing w:after="0" w:line="24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18.</w:t>
      </w:r>
      <w:r w:rsidRPr="00C24358">
        <w:rPr>
          <w:rFonts w:ascii="Palatino Linotype" w:hAnsi="Palatino Linotype"/>
          <w:i/>
          <w:szCs w:val="24"/>
        </w:rPr>
        <w:t xml:space="preserve"> </w:t>
      </w:r>
      <w:r w:rsidRPr="00C24358">
        <w:rPr>
          <w:rFonts w:ascii="Palatino Linotype" w:hAnsi="Palatino Linotype"/>
          <w:b/>
          <w:i/>
          <w:szCs w:val="24"/>
          <w:u w:val="single"/>
        </w:rPr>
        <w:t>La autoridad administrativa</w:t>
      </w:r>
      <w:r w:rsidRPr="00C24358">
        <w:rPr>
          <w:rFonts w:ascii="Palatino Linotype" w:hAnsi="Palatino Linotype"/>
          <w:i/>
          <w:szCs w:val="24"/>
        </w:rPr>
        <w:t xml:space="preserve"> o el Tribunal </w:t>
      </w:r>
      <w:r w:rsidRPr="00C24358">
        <w:rPr>
          <w:rFonts w:ascii="Palatino Linotype" w:hAnsi="Palatino Linotype"/>
          <w:b/>
          <w:i/>
          <w:szCs w:val="24"/>
          <w:u w:val="single"/>
        </w:rPr>
        <w:t>acordarán la acumulación</w:t>
      </w:r>
      <w:r w:rsidRPr="00C24358">
        <w:rPr>
          <w:rFonts w:ascii="Palatino Linotype" w:hAnsi="Palatino Linotype"/>
          <w:i/>
          <w:szCs w:val="24"/>
        </w:rPr>
        <w:t xml:space="preserve"> de los expedientes del procedimiento y proceso administrativo que ante ellos se sigan</w:t>
      </w:r>
      <w:r w:rsidRPr="00C24358">
        <w:rPr>
          <w:rFonts w:ascii="Palatino Linotype" w:hAnsi="Palatino Linotype"/>
          <w:b/>
          <w:i/>
          <w:szCs w:val="24"/>
          <w:u w:val="single"/>
        </w:rPr>
        <w:t>, de oficio</w:t>
      </w:r>
      <w:r w:rsidRPr="00C24358">
        <w:rPr>
          <w:rFonts w:ascii="Palatino Linotype" w:hAnsi="Palatino Linotype"/>
          <w:i/>
          <w:szCs w:val="24"/>
        </w:rPr>
        <w:t xml:space="preserve"> o a petición de parte, </w:t>
      </w:r>
      <w:r w:rsidRPr="00C24358">
        <w:rPr>
          <w:rFonts w:ascii="Palatino Linotype" w:hAnsi="Palatino Linotype"/>
          <w:b/>
          <w:i/>
          <w:szCs w:val="24"/>
          <w:u w:val="single"/>
        </w:rPr>
        <w:t>cuando las partes o los actos administrativos sean iguales, se trate de actos conexos o resulte conveniente el trámite unificado de los asuntos</w:t>
      </w:r>
      <w:r w:rsidRPr="00C24358">
        <w:rPr>
          <w:rFonts w:ascii="Palatino Linotype" w:hAnsi="Palatino Linotype"/>
          <w:i/>
          <w:szCs w:val="24"/>
        </w:rPr>
        <w:t>, para evitar la emisión de resoluciones contradictorias. La misma regla se aplicará, en lo conducente, para la separación de los expedientes.”</w:t>
      </w:r>
    </w:p>
    <w:p w:rsidR="00341391" w:rsidRDefault="00341391" w:rsidP="002913C3">
      <w:pPr>
        <w:pStyle w:val="Sinespaciado"/>
        <w:spacing w:line="360" w:lineRule="auto"/>
        <w:jc w:val="both"/>
        <w:rPr>
          <w:rFonts w:ascii="Palatino Linotype" w:hAnsi="Palatino Linotype"/>
        </w:rPr>
      </w:pPr>
    </w:p>
    <w:p w:rsidR="002913C3" w:rsidRPr="000E3811" w:rsidRDefault="002913C3" w:rsidP="002913C3">
      <w:pPr>
        <w:pStyle w:val="Sinespaciado"/>
        <w:spacing w:line="360" w:lineRule="auto"/>
        <w:jc w:val="both"/>
        <w:rPr>
          <w:rFonts w:ascii="Palatino Linotype" w:hAnsi="Palatino Linotype"/>
        </w:rPr>
      </w:pPr>
    </w:p>
    <w:p w:rsidR="002913C3" w:rsidRPr="004630D9" w:rsidRDefault="00341391" w:rsidP="002913C3">
      <w:pPr>
        <w:spacing w:after="0" w:line="360" w:lineRule="auto"/>
        <w:jc w:val="both"/>
        <w:rPr>
          <w:rFonts w:ascii="Palatino Linotype" w:hAnsi="Palatino Linotype"/>
          <w:b/>
          <w:sz w:val="26"/>
          <w:szCs w:val="26"/>
        </w:rPr>
      </w:pPr>
      <w:r>
        <w:rPr>
          <w:rFonts w:ascii="Palatino Linotype" w:hAnsi="Palatino Linotype"/>
          <w:b/>
          <w:sz w:val="26"/>
          <w:szCs w:val="26"/>
        </w:rPr>
        <w:t>SEX</w:t>
      </w:r>
      <w:r w:rsidR="002913C3" w:rsidRPr="004630D9">
        <w:rPr>
          <w:rFonts w:ascii="Palatino Linotype" w:hAnsi="Palatino Linotype"/>
          <w:b/>
          <w:sz w:val="26"/>
          <w:szCs w:val="26"/>
        </w:rPr>
        <w:t>TO. De la etapa de instrucción.</w:t>
      </w:r>
    </w:p>
    <w:p w:rsidR="002913C3" w:rsidRPr="004630D9" w:rsidRDefault="002913C3" w:rsidP="006F116C">
      <w:pPr>
        <w:spacing w:line="360" w:lineRule="auto"/>
        <w:jc w:val="both"/>
        <w:rPr>
          <w:rFonts w:ascii="Palatino Linotype" w:hAnsi="Palatino Linotype"/>
          <w:sz w:val="24"/>
          <w:szCs w:val="24"/>
        </w:rPr>
      </w:pPr>
      <w:r w:rsidRPr="004630D9">
        <w:rPr>
          <w:rFonts w:ascii="Palatino Linotype" w:hAnsi="Palatino Linotype"/>
          <w:sz w:val="24"/>
          <w:szCs w:val="24"/>
        </w:rPr>
        <w:t xml:space="preserve">Así, una vez abierta la etapa de instrucción, en el sumario se observa que el Recurrente no realizó manifestaciones ni vertió alegatos. Por su parte el Sujeto Obligado, </w:t>
      </w:r>
      <w:r w:rsidR="00341391">
        <w:rPr>
          <w:rFonts w:ascii="Palatino Linotype" w:hAnsi="Palatino Linotype"/>
          <w:sz w:val="24"/>
          <w:szCs w:val="24"/>
        </w:rPr>
        <w:t xml:space="preserve">en el recurso </w:t>
      </w:r>
      <w:r w:rsidR="00341391" w:rsidRPr="00522AED">
        <w:rPr>
          <w:rFonts w:ascii="Palatino Linotype" w:hAnsi="Palatino Linotype"/>
          <w:b/>
          <w:sz w:val="24"/>
          <w:szCs w:val="24"/>
        </w:rPr>
        <w:t>00541/INFOEM/IP/2019</w:t>
      </w:r>
      <w:r w:rsidR="00522AED">
        <w:rPr>
          <w:rFonts w:ascii="Palatino Linotype" w:hAnsi="Palatino Linotype"/>
          <w:b/>
          <w:sz w:val="24"/>
          <w:szCs w:val="24"/>
        </w:rPr>
        <w:t xml:space="preserve"> </w:t>
      </w:r>
      <w:r w:rsidR="00341391">
        <w:rPr>
          <w:rFonts w:ascii="Palatino Linotype" w:hAnsi="Palatino Linotype"/>
          <w:sz w:val="24"/>
          <w:szCs w:val="24"/>
        </w:rPr>
        <w:t>omitió rendir su informe justificado</w:t>
      </w:r>
      <w:r w:rsidR="00522AED">
        <w:rPr>
          <w:rFonts w:ascii="Palatino Linotype" w:hAnsi="Palatino Linotype"/>
          <w:sz w:val="24"/>
          <w:szCs w:val="24"/>
        </w:rPr>
        <w:t xml:space="preserve"> y</w:t>
      </w:r>
      <w:r w:rsidR="00341391">
        <w:rPr>
          <w:rFonts w:ascii="Palatino Linotype" w:hAnsi="Palatino Linotype"/>
          <w:sz w:val="24"/>
          <w:szCs w:val="24"/>
        </w:rPr>
        <w:t xml:space="preserve"> </w:t>
      </w:r>
      <w:r w:rsidR="00522AED">
        <w:rPr>
          <w:rFonts w:ascii="Palatino Linotype" w:hAnsi="Palatino Linotype"/>
          <w:sz w:val="24"/>
          <w:szCs w:val="24"/>
        </w:rPr>
        <w:t>e</w:t>
      </w:r>
      <w:r w:rsidR="00341391">
        <w:rPr>
          <w:rFonts w:ascii="Palatino Linotype" w:hAnsi="Palatino Linotype"/>
          <w:sz w:val="24"/>
          <w:szCs w:val="24"/>
        </w:rPr>
        <w:t xml:space="preserve">n cuanto al </w:t>
      </w:r>
      <w:r w:rsidR="00522AED">
        <w:rPr>
          <w:rFonts w:ascii="Palatino Linotype" w:hAnsi="Palatino Linotype"/>
          <w:sz w:val="24"/>
          <w:szCs w:val="24"/>
        </w:rPr>
        <w:t>recurso</w:t>
      </w:r>
      <w:r w:rsidR="00341391">
        <w:rPr>
          <w:rFonts w:ascii="Palatino Linotype" w:hAnsi="Palatino Linotype"/>
          <w:sz w:val="24"/>
          <w:szCs w:val="24"/>
        </w:rPr>
        <w:t xml:space="preserve"> </w:t>
      </w:r>
      <w:r w:rsidR="00522AED">
        <w:rPr>
          <w:rFonts w:ascii="Palatino Linotype" w:hAnsi="Palatino Linotype"/>
          <w:b/>
          <w:sz w:val="24"/>
          <w:szCs w:val="24"/>
        </w:rPr>
        <w:t>00</w:t>
      </w:r>
      <w:r w:rsidR="00522AED" w:rsidRPr="00522AED">
        <w:rPr>
          <w:rFonts w:ascii="Palatino Linotype" w:hAnsi="Palatino Linotype"/>
          <w:b/>
          <w:sz w:val="24"/>
          <w:szCs w:val="24"/>
        </w:rPr>
        <w:t>41</w:t>
      </w:r>
      <w:r w:rsidR="00522AED">
        <w:rPr>
          <w:rFonts w:ascii="Palatino Linotype" w:hAnsi="Palatino Linotype"/>
          <w:b/>
          <w:sz w:val="24"/>
          <w:szCs w:val="24"/>
        </w:rPr>
        <w:t>5</w:t>
      </w:r>
      <w:r w:rsidR="00522AED" w:rsidRPr="00522AED">
        <w:rPr>
          <w:rFonts w:ascii="Palatino Linotype" w:hAnsi="Palatino Linotype"/>
          <w:b/>
          <w:sz w:val="24"/>
          <w:szCs w:val="24"/>
        </w:rPr>
        <w:t>/INFOEM/IP/2019</w:t>
      </w:r>
      <w:r w:rsidR="00341391">
        <w:rPr>
          <w:rFonts w:ascii="Palatino Linotype" w:hAnsi="Palatino Linotype"/>
          <w:sz w:val="24"/>
          <w:szCs w:val="24"/>
        </w:rPr>
        <w:t>,</w:t>
      </w:r>
      <w:r w:rsidRPr="004630D9">
        <w:rPr>
          <w:rFonts w:ascii="Palatino Linotype" w:hAnsi="Palatino Linotype"/>
          <w:sz w:val="24"/>
          <w:szCs w:val="24"/>
        </w:rPr>
        <w:t xml:space="preserve">en fecha </w:t>
      </w:r>
      <w:r w:rsidR="006F116C">
        <w:rPr>
          <w:rFonts w:ascii="Palatino Linotype" w:hAnsi="Palatino Linotype"/>
          <w:sz w:val="24"/>
          <w:szCs w:val="24"/>
        </w:rPr>
        <w:t>veintidós</w:t>
      </w:r>
      <w:r>
        <w:rPr>
          <w:rFonts w:ascii="Palatino Linotype" w:hAnsi="Palatino Linotype"/>
          <w:sz w:val="24"/>
          <w:szCs w:val="24"/>
        </w:rPr>
        <w:t xml:space="preserve"> de </w:t>
      </w:r>
      <w:r w:rsidR="00B83688">
        <w:rPr>
          <w:rFonts w:ascii="Palatino Linotype" w:hAnsi="Palatino Linotype"/>
          <w:sz w:val="24"/>
          <w:szCs w:val="24"/>
        </w:rPr>
        <w:t>enero</w:t>
      </w:r>
      <w:r w:rsidRPr="004630D9">
        <w:rPr>
          <w:rFonts w:ascii="Palatino Linotype" w:hAnsi="Palatino Linotype"/>
          <w:sz w:val="24"/>
          <w:szCs w:val="24"/>
        </w:rPr>
        <w:t xml:space="preserve"> de dos mil ve</w:t>
      </w:r>
      <w:r w:rsidR="006F116C">
        <w:rPr>
          <w:rFonts w:ascii="Palatino Linotype" w:hAnsi="Palatino Linotype"/>
          <w:sz w:val="24"/>
          <w:szCs w:val="24"/>
        </w:rPr>
        <w:t>inte</w:t>
      </w:r>
      <w:r w:rsidR="00341391">
        <w:rPr>
          <w:rFonts w:ascii="Palatino Linotype" w:hAnsi="Palatino Linotype"/>
          <w:sz w:val="24"/>
          <w:szCs w:val="24"/>
        </w:rPr>
        <w:t xml:space="preserve">, </w:t>
      </w:r>
      <w:r w:rsidRPr="004630D9">
        <w:rPr>
          <w:rFonts w:ascii="Palatino Linotype" w:hAnsi="Palatino Linotype"/>
          <w:sz w:val="24"/>
          <w:szCs w:val="24"/>
        </w:rPr>
        <w:t xml:space="preserve">remitió su Informe Justificado, consistente </w:t>
      </w:r>
      <w:r w:rsidR="006F116C">
        <w:rPr>
          <w:rFonts w:ascii="Palatino Linotype" w:hAnsi="Palatino Linotype"/>
          <w:sz w:val="24"/>
          <w:szCs w:val="24"/>
        </w:rPr>
        <w:t>en</w:t>
      </w:r>
      <w:r w:rsidRPr="004630D9">
        <w:rPr>
          <w:rFonts w:ascii="Palatino Linotype" w:hAnsi="Palatino Linotype"/>
          <w:sz w:val="24"/>
          <w:szCs w:val="24"/>
        </w:rPr>
        <w:t xml:space="preserve"> </w:t>
      </w:r>
      <w:r w:rsidR="006F116C">
        <w:rPr>
          <w:rFonts w:ascii="Palatino Linotype" w:hAnsi="Palatino Linotype"/>
          <w:sz w:val="24"/>
          <w:szCs w:val="24"/>
        </w:rPr>
        <w:t>un</w:t>
      </w:r>
      <w:r w:rsidRPr="004630D9">
        <w:rPr>
          <w:rFonts w:ascii="Palatino Linotype" w:hAnsi="Palatino Linotype"/>
          <w:sz w:val="24"/>
          <w:szCs w:val="24"/>
        </w:rPr>
        <w:t xml:space="preserve"> archivo electrónico denominado</w:t>
      </w:r>
      <w:r w:rsidR="00522AED">
        <w:rPr>
          <w:rFonts w:ascii="Palatino Linotype" w:hAnsi="Palatino Linotype"/>
          <w:sz w:val="24"/>
          <w:szCs w:val="24"/>
        </w:rPr>
        <w:t xml:space="preserve"> </w:t>
      </w:r>
      <w:r w:rsidRPr="004630D9">
        <w:rPr>
          <w:rFonts w:ascii="Palatino Linotype" w:hAnsi="Palatino Linotype"/>
          <w:b/>
          <w:sz w:val="24"/>
          <w:szCs w:val="24"/>
        </w:rPr>
        <w:t>“</w:t>
      </w:r>
      <w:hyperlink r:id="rId7" w:history="1">
        <w:r w:rsidR="006F116C" w:rsidRPr="006F116C">
          <w:rPr>
            <w:rFonts w:ascii="Palatino Linotype" w:eastAsia="Times New Roman" w:hAnsi="Palatino Linotype" w:cs="Arial"/>
            <w:b/>
            <w:bCs/>
            <w:color w:val="000000" w:themeColor="text1"/>
            <w:sz w:val="24"/>
            <w:szCs w:val="24"/>
            <w:lang w:eastAsia="es-MX"/>
          </w:rPr>
          <w:br/>
          <w:t>20200122_231939.pdf</w:t>
        </w:r>
      </w:hyperlink>
      <w:r w:rsidRPr="006F116C">
        <w:rPr>
          <w:rFonts w:ascii="Palatino Linotype" w:hAnsi="Palatino Linotype"/>
          <w:b/>
          <w:color w:val="000000" w:themeColor="text1"/>
          <w:sz w:val="24"/>
          <w:szCs w:val="24"/>
        </w:rPr>
        <w:t>”</w:t>
      </w:r>
      <w:r w:rsidRPr="004630D9">
        <w:rPr>
          <w:rFonts w:ascii="Palatino Linotype" w:hAnsi="Palatino Linotype"/>
          <w:sz w:val="24"/>
          <w:szCs w:val="24"/>
        </w:rPr>
        <w:t xml:space="preserve">, </w:t>
      </w:r>
      <w:r w:rsidR="00341391">
        <w:rPr>
          <w:rFonts w:ascii="Palatino Linotype" w:hAnsi="Palatino Linotype"/>
          <w:sz w:val="24"/>
          <w:szCs w:val="24"/>
        </w:rPr>
        <w:t>el</w:t>
      </w:r>
      <w:r w:rsidRPr="004630D9">
        <w:rPr>
          <w:rFonts w:ascii="Palatino Linotype" w:hAnsi="Palatino Linotype"/>
          <w:sz w:val="24"/>
          <w:szCs w:val="24"/>
        </w:rPr>
        <w:t xml:space="preserve"> cual fue</w:t>
      </w:r>
      <w:r w:rsidR="00341391">
        <w:rPr>
          <w:rFonts w:ascii="Palatino Linotype" w:hAnsi="Palatino Linotype"/>
          <w:sz w:val="24"/>
          <w:szCs w:val="24"/>
        </w:rPr>
        <w:t xml:space="preserve"> puesto</w:t>
      </w:r>
      <w:r w:rsidRPr="004630D9">
        <w:rPr>
          <w:rFonts w:ascii="Palatino Linotype" w:hAnsi="Palatino Linotype"/>
          <w:sz w:val="24"/>
          <w:szCs w:val="24"/>
        </w:rPr>
        <w:t xml:space="preserve"> a la vista del Recurrente mediante acuerdo de fecha </w:t>
      </w:r>
      <w:r w:rsidR="006F116C">
        <w:rPr>
          <w:rFonts w:ascii="Palatino Linotype" w:hAnsi="Palatino Linotype"/>
          <w:sz w:val="24"/>
          <w:szCs w:val="24"/>
        </w:rPr>
        <w:t>veintitrés</w:t>
      </w:r>
      <w:r w:rsidRPr="004630D9">
        <w:rPr>
          <w:rFonts w:ascii="Palatino Linotype" w:hAnsi="Palatino Linotype"/>
          <w:sz w:val="24"/>
          <w:szCs w:val="24"/>
        </w:rPr>
        <w:t xml:space="preserve"> del mismo mes y año, en términos de la fracción III del artículo 185 de la Ley de Transparencia y Acceso a la Información Pública del Estado de México y Municipios, otorgando al Recurrente un término de tres días para manifestar lo que a su derecho conviniera, sin que se pronunciara al respecto.</w:t>
      </w:r>
    </w:p>
    <w:p w:rsidR="002913C3" w:rsidRDefault="002913C3" w:rsidP="002913C3">
      <w:pPr>
        <w:spacing w:after="0" w:line="360" w:lineRule="auto"/>
        <w:jc w:val="both"/>
        <w:rPr>
          <w:rFonts w:ascii="Palatino Linotype" w:hAnsi="Palatino Linotype"/>
          <w:sz w:val="24"/>
          <w:szCs w:val="24"/>
        </w:rPr>
      </w:pPr>
    </w:p>
    <w:p w:rsidR="00522AED" w:rsidRPr="004630D9" w:rsidRDefault="00522AED" w:rsidP="002913C3">
      <w:pPr>
        <w:spacing w:after="0" w:line="360" w:lineRule="auto"/>
        <w:jc w:val="both"/>
        <w:rPr>
          <w:rFonts w:ascii="Palatino Linotype" w:hAnsi="Palatino Linotype"/>
          <w:sz w:val="24"/>
          <w:szCs w:val="24"/>
        </w:rPr>
      </w:pPr>
    </w:p>
    <w:p w:rsidR="002913C3" w:rsidRPr="004630D9" w:rsidRDefault="00522AED" w:rsidP="002913C3">
      <w:pPr>
        <w:spacing w:after="0" w:line="360" w:lineRule="auto"/>
        <w:jc w:val="both"/>
        <w:rPr>
          <w:rFonts w:ascii="Palatino Linotype" w:hAnsi="Palatino Linotype"/>
          <w:b/>
          <w:sz w:val="26"/>
          <w:szCs w:val="26"/>
        </w:rPr>
      </w:pPr>
      <w:r>
        <w:rPr>
          <w:rFonts w:ascii="Palatino Linotype" w:hAnsi="Palatino Linotype"/>
          <w:b/>
          <w:sz w:val="26"/>
          <w:szCs w:val="26"/>
        </w:rPr>
        <w:t>SÉPTIM</w:t>
      </w:r>
      <w:r w:rsidR="002913C3" w:rsidRPr="004630D9">
        <w:rPr>
          <w:rFonts w:ascii="Palatino Linotype" w:hAnsi="Palatino Linotype"/>
          <w:b/>
          <w:sz w:val="26"/>
          <w:szCs w:val="26"/>
        </w:rPr>
        <w:t>O. Del cierre de instrucción.</w:t>
      </w:r>
      <w:r w:rsidR="002913C3" w:rsidRPr="004630D9">
        <w:rPr>
          <w:rFonts w:ascii="Palatino Linotype" w:hAnsi="Palatino Linotype"/>
          <w:b/>
          <w:sz w:val="26"/>
          <w:szCs w:val="26"/>
        </w:rPr>
        <w:tab/>
      </w:r>
    </w:p>
    <w:p w:rsidR="002913C3" w:rsidRPr="004630D9" w:rsidRDefault="002913C3" w:rsidP="002913C3">
      <w:pPr>
        <w:spacing w:after="0" w:line="360" w:lineRule="auto"/>
        <w:jc w:val="both"/>
        <w:rPr>
          <w:rFonts w:ascii="Palatino Linotype" w:hAnsi="Palatino Linotype"/>
          <w:sz w:val="24"/>
          <w:szCs w:val="24"/>
        </w:rPr>
      </w:pPr>
      <w:r w:rsidRPr="004630D9">
        <w:rPr>
          <w:rFonts w:ascii="Palatino Linotype" w:hAnsi="Palatino Linotype"/>
          <w:sz w:val="24"/>
          <w:szCs w:val="24"/>
        </w:rPr>
        <w:t xml:space="preserve">Así, una vez transcurrido el término legal, se decretó el cierre de instrucción en fecha </w:t>
      </w:r>
      <w:r w:rsidR="006F116C">
        <w:rPr>
          <w:rFonts w:ascii="Palatino Linotype" w:hAnsi="Palatino Linotype"/>
          <w:sz w:val="24"/>
          <w:szCs w:val="24"/>
        </w:rPr>
        <w:t>veintinueve</w:t>
      </w:r>
      <w:r w:rsidRPr="004630D9">
        <w:rPr>
          <w:rFonts w:ascii="Palatino Linotype" w:hAnsi="Palatino Linotype"/>
          <w:sz w:val="24"/>
          <w:szCs w:val="24"/>
        </w:rPr>
        <w:t xml:space="preserve"> de </w:t>
      </w:r>
      <w:r w:rsidR="006F116C">
        <w:rPr>
          <w:rFonts w:ascii="Palatino Linotype" w:hAnsi="Palatino Linotype"/>
          <w:sz w:val="24"/>
          <w:szCs w:val="24"/>
        </w:rPr>
        <w:t>enero</w:t>
      </w:r>
      <w:r w:rsidRPr="004630D9">
        <w:rPr>
          <w:rFonts w:ascii="Palatino Linotype" w:hAnsi="Palatino Linotype"/>
          <w:sz w:val="24"/>
          <w:szCs w:val="24"/>
        </w:rPr>
        <w:t xml:space="preserve"> de dos mil ve</w:t>
      </w:r>
      <w:r w:rsidR="006F116C">
        <w:rPr>
          <w:rFonts w:ascii="Palatino Linotype" w:hAnsi="Palatino Linotype"/>
          <w:sz w:val="24"/>
          <w:szCs w:val="24"/>
        </w:rPr>
        <w:t>inte</w:t>
      </w:r>
      <w:r w:rsidRPr="004630D9">
        <w:rPr>
          <w:rFonts w:ascii="Palatino Linotype" w:hAnsi="Palatino Linotype"/>
          <w:sz w:val="24"/>
          <w:szCs w:val="24"/>
        </w:rPr>
        <w:t>, en términos del artículo 185 Fracción VI de la Ley de Transparencia y Acceso a la Información Pública del Estado de México y Municipios, iniciando el término legal para dictar resolución definitiva del asunto.</w:t>
      </w:r>
    </w:p>
    <w:p w:rsidR="002913C3" w:rsidRPr="004630D9" w:rsidRDefault="002913C3" w:rsidP="002913C3">
      <w:pPr>
        <w:spacing w:after="0" w:line="360" w:lineRule="auto"/>
        <w:jc w:val="both"/>
        <w:rPr>
          <w:rFonts w:ascii="Palatino Linotype" w:hAnsi="Palatino Linotype"/>
          <w:sz w:val="24"/>
          <w:szCs w:val="24"/>
        </w:rPr>
      </w:pPr>
    </w:p>
    <w:p w:rsidR="002913C3" w:rsidRPr="004630D9" w:rsidRDefault="002913C3" w:rsidP="002913C3">
      <w:pPr>
        <w:spacing w:after="0" w:line="360" w:lineRule="auto"/>
        <w:jc w:val="both"/>
        <w:rPr>
          <w:rFonts w:ascii="Palatino Linotype" w:hAnsi="Palatino Linotype" w:cs="Arial"/>
          <w:b/>
          <w:sz w:val="26"/>
          <w:szCs w:val="26"/>
        </w:rPr>
      </w:pPr>
      <w:r w:rsidRPr="004630D9">
        <w:rPr>
          <w:rFonts w:ascii="Palatino Linotype" w:hAnsi="Palatino Linotype" w:cs="Arial"/>
          <w:b/>
          <w:sz w:val="26"/>
          <w:szCs w:val="26"/>
        </w:rPr>
        <w:t>O</w:t>
      </w:r>
      <w:r w:rsidR="00522AED">
        <w:rPr>
          <w:rFonts w:ascii="Palatino Linotype" w:hAnsi="Palatino Linotype" w:cs="Arial"/>
          <w:b/>
          <w:sz w:val="26"/>
          <w:szCs w:val="26"/>
        </w:rPr>
        <w:t>CTAVO</w:t>
      </w:r>
      <w:r w:rsidRPr="004630D9">
        <w:rPr>
          <w:rFonts w:ascii="Palatino Linotype" w:hAnsi="Palatino Linotype" w:cs="Arial"/>
          <w:b/>
          <w:sz w:val="26"/>
          <w:szCs w:val="26"/>
        </w:rPr>
        <w:t>. De la ampliación del término para resolver.</w:t>
      </w:r>
    </w:p>
    <w:p w:rsidR="002913C3" w:rsidRDefault="002913C3" w:rsidP="002913C3">
      <w:pPr>
        <w:pStyle w:val="Sinespaciado"/>
        <w:spacing w:line="360" w:lineRule="auto"/>
        <w:jc w:val="both"/>
        <w:rPr>
          <w:rFonts w:ascii="Palatino Linotype" w:eastAsiaTheme="minorHAnsi" w:hAnsi="Palatino Linotype" w:cs="Arial"/>
          <w:lang w:eastAsia="en-US"/>
        </w:rPr>
      </w:pPr>
      <w:r w:rsidRPr="004630D9">
        <w:rPr>
          <w:rFonts w:ascii="Palatino Linotype" w:eastAsiaTheme="minorHAnsi" w:hAnsi="Palatino Linotype" w:cs="Arial"/>
          <w:lang w:eastAsia="en-US"/>
        </w:rPr>
        <w:t xml:space="preserve">En fecha </w:t>
      </w:r>
      <w:r w:rsidR="006F116C">
        <w:rPr>
          <w:rFonts w:ascii="Palatino Linotype" w:eastAsiaTheme="minorHAnsi" w:hAnsi="Palatino Linotype" w:cs="Arial"/>
          <w:lang w:eastAsia="en-US"/>
        </w:rPr>
        <w:t>veintiséis</w:t>
      </w:r>
      <w:r>
        <w:rPr>
          <w:rFonts w:ascii="Palatino Linotype" w:eastAsiaTheme="minorHAnsi" w:hAnsi="Palatino Linotype" w:cs="Arial"/>
          <w:lang w:eastAsia="en-US"/>
        </w:rPr>
        <w:t xml:space="preserve"> de </w:t>
      </w:r>
      <w:r w:rsidR="006F116C">
        <w:rPr>
          <w:rFonts w:ascii="Palatino Linotype" w:eastAsiaTheme="minorHAnsi" w:hAnsi="Palatino Linotype" w:cs="Arial"/>
          <w:lang w:eastAsia="en-US"/>
        </w:rPr>
        <w:t xml:space="preserve">febrero de dos mil </w:t>
      </w:r>
      <w:r w:rsidRPr="004630D9">
        <w:rPr>
          <w:rFonts w:ascii="Palatino Linotype" w:eastAsiaTheme="minorHAnsi" w:hAnsi="Palatino Linotype" w:cs="Arial"/>
          <w:lang w:eastAsia="en-US"/>
        </w:rPr>
        <w:t>ve</w:t>
      </w:r>
      <w:r w:rsidR="006F116C">
        <w:rPr>
          <w:rFonts w:ascii="Palatino Linotype" w:eastAsiaTheme="minorHAnsi" w:hAnsi="Palatino Linotype" w:cs="Arial"/>
          <w:lang w:eastAsia="en-US"/>
        </w:rPr>
        <w:t>inte</w:t>
      </w:r>
      <w:r w:rsidRPr="004630D9">
        <w:rPr>
          <w:rFonts w:ascii="Palatino Linotype" w:eastAsiaTheme="minorHAnsi" w:hAnsi="Palatino Linotype" w:cs="Arial"/>
          <w:lang w:eastAsia="en-US"/>
        </w:rPr>
        <w:t>, se amplió el término para resolver el recurso de revisión en términos del artículo 181 párrafo tercero de la Ley de Transparencia y Acceso a la Información Pública del Estado de México y Municipios por un plazo de quince días hábiles.</w:t>
      </w:r>
    </w:p>
    <w:p w:rsidR="002913C3" w:rsidRDefault="002913C3" w:rsidP="002913C3">
      <w:pPr>
        <w:pStyle w:val="Sinespaciado"/>
        <w:spacing w:line="360" w:lineRule="auto"/>
        <w:jc w:val="both"/>
        <w:rPr>
          <w:rFonts w:ascii="Palatino Linotype" w:hAnsi="Palatino Linotype" w:cs="Arial"/>
        </w:rPr>
      </w:pPr>
    </w:p>
    <w:p w:rsidR="002913C3" w:rsidRPr="000E3811" w:rsidRDefault="002913C3" w:rsidP="002913C3">
      <w:pPr>
        <w:pStyle w:val="Sinespaciado"/>
        <w:spacing w:line="360" w:lineRule="auto"/>
        <w:jc w:val="both"/>
        <w:rPr>
          <w:rFonts w:ascii="Palatino Linotype" w:hAnsi="Palatino Linotype" w:cs="Arial"/>
        </w:rPr>
      </w:pPr>
    </w:p>
    <w:p w:rsidR="002913C3" w:rsidRPr="00D72619" w:rsidRDefault="002913C3" w:rsidP="002913C3">
      <w:pPr>
        <w:spacing w:after="0" w:line="360" w:lineRule="auto"/>
        <w:jc w:val="center"/>
        <w:rPr>
          <w:rFonts w:ascii="Palatino Linotype" w:hAnsi="Palatino Linotype" w:cs="Arial"/>
          <w:b/>
          <w:sz w:val="28"/>
          <w:szCs w:val="28"/>
        </w:rPr>
      </w:pPr>
      <w:r w:rsidRPr="00D72619">
        <w:rPr>
          <w:rFonts w:ascii="Palatino Linotype" w:hAnsi="Palatino Linotype" w:cs="Arial"/>
          <w:b/>
          <w:sz w:val="28"/>
          <w:szCs w:val="28"/>
        </w:rPr>
        <w:t>C</w:t>
      </w:r>
      <w:r>
        <w:rPr>
          <w:rFonts w:ascii="Palatino Linotype" w:hAnsi="Palatino Linotype" w:cs="Arial"/>
          <w:b/>
          <w:sz w:val="28"/>
          <w:szCs w:val="28"/>
        </w:rPr>
        <w:t xml:space="preserve"> </w:t>
      </w:r>
      <w:r w:rsidRPr="00D72619">
        <w:rPr>
          <w:rFonts w:ascii="Palatino Linotype" w:hAnsi="Palatino Linotype" w:cs="Arial"/>
          <w:b/>
          <w:sz w:val="28"/>
          <w:szCs w:val="28"/>
        </w:rPr>
        <w:t>O</w:t>
      </w:r>
      <w:r>
        <w:rPr>
          <w:rFonts w:ascii="Palatino Linotype" w:hAnsi="Palatino Linotype" w:cs="Arial"/>
          <w:b/>
          <w:sz w:val="28"/>
          <w:szCs w:val="28"/>
        </w:rPr>
        <w:t xml:space="preserve"> </w:t>
      </w:r>
      <w:r w:rsidRPr="00D72619">
        <w:rPr>
          <w:rFonts w:ascii="Palatino Linotype" w:hAnsi="Palatino Linotype" w:cs="Arial"/>
          <w:b/>
          <w:sz w:val="28"/>
          <w:szCs w:val="28"/>
        </w:rPr>
        <w:t>N</w:t>
      </w:r>
      <w:r>
        <w:rPr>
          <w:rFonts w:ascii="Palatino Linotype" w:hAnsi="Palatino Linotype" w:cs="Arial"/>
          <w:b/>
          <w:sz w:val="28"/>
          <w:szCs w:val="28"/>
        </w:rPr>
        <w:t xml:space="preserve"> </w:t>
      </w:r>
      <w:r w:rsidRPr="00D72619">
        <w:rPr>
          <w:rFonts w:ascii="Palatino Linotype" w:hAnsi="Palatino Linotype" w:cs="Arial"/>
          <w:b/>
          <w:sz w:val="28"/>
          <w:szCs w:val="28"/>
        </w:rPr>
        <w:t>S</w:t>
      </w:r>
      <w:r>
        <w:rPr>
          <w:rFonts w:ascii="Palatino Linotype" w:hAnsi="Palatino Linotype" w:cs="Arial"/>
          <w:b/>
          <w:sz w:val="28"/>
          <w:szCs w:val="28"/>
        </w:rPr>
        <w:t xml:space="preserve"> </w:t>
      </w:r>
      <w:r w:rsidRPr="00D72619">
        <w:rPr>
          <w:rFonts w:ascii="Palatino Linotype" w:hAnsi="Palatino Linotype" w:cs="Arial"/>
          <w:b/>
          <w:sz w:val="28"/>
          <w:szCs w:val="28"/>
        </w:rPr>
        <w:t>I</w:t>
      </w:r>
      <w:r>
        <w:rPr>
          <w:rFonts w:ascii="Palatino Linotype" w:hAnsi="Palatino Linotype" w:cs="Arial"/>
          <w:b/>
          <w:sz w:val="28"/>
          <w:szCs w:val="28"/>
        </w:rPr>
        <w:t xml:space="preserve"> </w:t>
      </w:r>
      <w:r w:rsidRPr="00D72619">
        <w:rPr>
          <w:rFonts w:ascii="Palatino Linotype" w:hAnsi="Palatino Linotype" w:cs="Arial"/>
          <w:b/>
          <w:sz w:val="28"/>
          <w:szCs w:val="28"/>
        </w:rPr>
        <w:t>D</w:t>
      </w:r>
      <w:r>
        <w:rPr>
          <w:rFonts w:ascii="Palatino Linotype" w:hAnsi="Palatino Linotype" w:cs="Arial"/>
          <w:b/>
          <w:sz w:val="28"/>
          <w:szCs w:val="28"/>
        </w:rPr>
        <w:t xml:space="preserve"> </w:t>
      </w:r>
      <w:r w:rsidRPr="00D72619">
        <w:rPr>
          <w:rFonts w:ascii="Palatino Linotype" w:hAnsi="Palatino Linotype" w:cs="Arial"/>
          <w:b/>
          <w:sz w:val="28"/>
          <w:szCs w:val="28"/>
        </w:rPr>
        <w:t>E</w:t>
      </w:r>
      <w:r>
        <w:rPr>
          <w:rFonts w:ascii="Palatino Linotype" w:hAnsi="Palatino Linotype" w:cs="Arial"/>
          <w:b/>
          <w:sz w:val="28"/>
          <w:szCs w:val="28"/>
        </w:rPr>
        <w:t xml:space="preserve"> </w:t>
      </w:r>
      <w:r w:rsidRPr="00D72619">
        <w:rPr>
          <w:rFonts w:ascii="Palatino Linotype" w:hAnsi="Palatino Linotype" w:cs="Arial"/>
          <w:b/>
          <w:sz w:val="28"/>
          <w:szCs w:val="28"/>
        </w:rPr>
        <w:t>R</w:t>
      </w:r>
      <w:r>
        <w:rPr>
          <w:rFonts w:ascii="Palatino Linotype" w:hAnsi="Palatino Linotype" w:cs="Arial"/>
          <w:b/>
          <w:sz w:val="28"/>
          <w:szCs w:val="28"/>
        </w:rPr>
        <w:t xml:space="preserve"> </w:t>
      </w:r>
      <w:r w:rsidRPr="00D72619">
        <w:rPr>
          <w:rFonts w:ascii="Palatino Linotype" w:hAnsi="Palatino Linotype" w:cs="Arial"/>
          <w:b/>
          <w:sz w:val="28"/>
          <w:szCs w:val="28"/>
        </w:rPr>
        <w:t>A</w:t>
      </w:r>
      <w:r>
        <w:rPr>
          <w:rFonts w:ascii="Palatino Linotype" w:hAnsi="Palatino Linotype" w:cs="Arial"/>
          <w:b/>
          <w:sz w:val="28"/>
          <w:szCs w:val="28"/>
        </w:rPr>
        <w:t xml:space="preserve"> </w:t>
      </w:r>
      <w:r w:rsidRPr="00D72619">
        <w:rPr>
          <w:rFonts w:ascii="Palatino Linotype" w:hAnsi="Palatino Linotype" w:cs="Arial"/>
          <w:b/>
          <w:sz w:val="28"/>
          <w:szCs w:val="28"/>
        </w:rPr>
        <w:t>N</w:t>
      </w:r>
      <w:r>
        <w:rPr>
          <w:rFonts w:ascii="Palatino Linotype" w:hAnsi="Palatino Linotype" w:cs="Arial"/>
          <w:b/>
          <w:sz w:val="28"/>
          <w:szCs w:val="28"/>
        </w:rPr>
        <w:t xml:space="preserve"> </w:t>
      </w:r>
      <w:r w:rsidRPr="00D72619">
        <w:rPr>
          <w:rFonts w:ascii="Palatino Linotype" w:hAnsi="Palatino Linotype" w:cs="Arial"/>
          <w:b/>
          <w:sz w:val="28"/>
          <w:szCs w:val="28"/>
        </w:rPr>
        <w:t>D</w:t>
      </w:r>
      <w:r>
        <w:rPr>
          <w:rFonts w:ascii="Palatino Linotype" w:hAnsi="Palatino Linotype" w:cs="Arial"/>
          <w:b/>
          <w:sz w:val="28"/>
          <w:szCs w:val="28"/>
        </w:rPr>
        <w:t xml:space="preserve"> </w:t>
      </w:r>
      <w:r w:rsidRPr="00D72619">
        <w:rPr>
          <w:rFonts w:ascii="Palatino Linotype" w:hAnsi="Palatino Linotype" w:cs="Arial"/>
          <w:b/>
          <w:sz w:val="28"/>
          <w:szCs w:val="28"/>
        </w:rPr>
        <w:t>O</w:t>
      </w:r>
    </w:p>
    <w:p w:rsidR="002913C3" w:rsidRPr="00AD2A55" w:rsidRDefault="002913C3" w:rsidP="002913C3">
      <w:pPr>
        <w:spacing w:after="0" w:line="360" w:lineRule="auto"/>
        <w:jc w:val="center"/>
        <w:rPr>
          <w:rFonts w:ascii="Palatino Linotype" w:hAnsi="Palatino Linotype" w:cs="Arial"/>
          <w:b/>
          <w:sz w:val="24"/>
          <w:szCs w:val="24"/>
        </w:rPr>
      </w:pPr>
    </w:p>
    <w:p w:rsidR="002913C3" w:rsidRPr="00BA7961" w:rsidRDefault="002913C3" w:rsidP="002913C3">
      <w:pPr>
        <w:spacing w:after="0" w:line="360" w:lineRule="auto"/>
        <w:jc w:val="both"/>
        <w:rPr>
          <w:rFonts w:ascii="Palatino Linotype" w:hAnsi="Palatino Linotype" w:cs="Arial"/>
          <w:sz w:val="26"/>
          <w:szCs w:val="26"/>
        </w:rPr>
      </w:pPr>
      <w:r w:rsidRPr="00BA7961">
        <w:rPr>
          <w:rFonts w:ascii="Palatino Linotype" w:hAnsi="Palatino Linotype" w:cs="Arial"/>
          <w:b/>
          <w:sz w:val="26"/>
          <w:szCs w:val="26"/>
        </w:rPr>
        <w:t>PRIMERO. De la competencia</w:t>
      </w:r>
      <w:r w:rsidRPr="00BA7961">
        <w:rPr>
          <w:rFonts w:ascii="Palatino Linotype" w:hAnsi="Palatino Linotype" w:cs="Arial"/>
          <w:sz w:val="26"/>
          <w:szCs w:val="26"/>
        </w:rPr>
        <w:t>.</w:t>
      </w:r>
    </w:p>
    <w:p w:rsidR="002913C3" w:rsidRPr="00AD2A55" w:rsidRDefault="002913C3" w:rsidP="002913C3">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D2A55">
        <w:rPr>
          <w:rFonts w:ascii="Palatino Linotype" w:hAnsi="Palatino Linotype" w:cs="Arial"/>
          <w:b/>
          <w:sz w:val="24"/>
          <w:szCs w:val="24"/>
        </w:rPr>
        <w:t xml:space="preserve"> </w:t>
      </w:r>
      <w:r w:rsidRPr="00AD2A55">
        <w:rPr>
          <w:rFonts w:ascii="Palatino Linotype" w:hAnsi="Palatino Linotype" w:cs="Arial"/>
          <w:sz w:val="24"/>
          <w:szCs w:val="24"/>
        </w:rPr>
        <w:t>conforme a lo dispuesto en los artículos 6, apartado A, fracción IV de la Constitución Política de los Estados Unidos Mexicanos, 5, párrafos vigésimo</w:t>
      </w:r>
      <w:r>
        <w:rPr>
          <w:rFonts w:ascii="Palatino Linotype" w:hAnsi="Palatino Linotype" w:cs="Arial"/>
          <w:sz w:val="24"/>
          <w:szCs w:val="24"/>
        </w:rPr>
        <w:t xml:space="preserve"> segundo</w:t>
      </w:r>
      <w:r w:rsidRPr="00AD2A55">
        <w:rPr>
          <w:rFonts w:ascii="Palatino Linotype" w:hAnsi="Palatino Linotype" w:cs="Arial"/>
          <w:sz w:val="24"/>
          <w:szCs w:val="24"/>
        </w:rPr>
        <w:t>, vigésimo</w:t>
      </w:r>
      <w:r>
        <w:rPr>
          <w:rFonts w:ascii="Palatino Linotype" w:hAnsi="Palatino Linotype" w:cs="Arial"/>
          <w:sz w:val="24"/>
          <w:szCs w:val="24"/>
        </w:rPr>
        <w:t xml:space="preserve"> tercer</w:t>
      </w:r>
      <w:r w:rsidRPr="00AD2A55">
        <w:rPr>
          <w:rFonts w:ascii="Palatino Linotype" w:hAnsi="Palatino Linotype" w:cs="Arial"/>
          <w:sz w:val="24"/>
          <w:szCs w:val="24"/>
        </w:rPr>
        <w:t xml:space="preserve">o y vigésimo </w:t>
      </w:r>
      <w:r>
        <w:rPr>
          <w:rFonts w:ascii="Palatino Linotype" w:hAnsi="Palatino Linotype" w:cs="Arial"/>
          <w:sz w:val="24"/>
          <w:szCs w:val="24"/>
        </w:rPr>
        <w:t>cuart</w:t>
      </w:r>
      <w:r w:rsidRPr="00AD2A55">
        <w:rPr>
          <w:rFonts w:ascii="Palatino Linotype" w:hAnsi="Palatino Linotype" w:cs="Arial"/>
          <w:sz w:val="24"/>
          <w:szCs w:val="24"/>
        </w:rPr>
        <w:t xml:space="preserve">o fracción IV de la Constitución Política del Estado Libre y Soberano de México, 1, 2 fracción II, 13, 29, 36 fracciones II y III, 176, 178, 179 fracción </w:t>
      </w:r>
      <w:r>
        <w:rPr>
          <w:rFonts w:ascii="Palatino Linotype" w:hAnsi="Palatino Linotype" w:cs="Arial"/>
          <w:sz w:val="24"/>
          <w:szCs w:val="24"/>
        </w:rPr>
        <w:t>V</w:t>
      </w:r>
      <w:r w:rsidRPr="00AD2A55">
        <w:rPr>
          <w:rFonts w:ascii="Palatino Linotype" w:hAnsi="Palatino Linotype" w:cs="Arial"/>
          <w:sz w:val="24"/>
          <w:szCs w:val="24"/>
        </w:rPr>
        <w:t>,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2913C3" w:rsidRDefault="002913C3" w:rsidP="002913C3">
      <w:pPr>
        <w:spacing w:after="0" w:line="360" w:lineRule="auto"/>
        <w:jc w:val="both"/>
        <w:rPr>
          <w:rFonts w:ascii="Palatino Linotype" w:hAnsi="Palatino Linotype" w:cs="Arial"/>
          <w:sz w:val="24"/>
          <w:szCs w:val="24"/>
        </w:rPr>
      </w:pPr>
    </w:p>
    <w:p w:rsidR="002913C3" w:rsidRPr="00AD2A55" w:rsidRDefault="002913C3" w:rsidP="002913C3">
      <w:pPr>
        <w:spacing w:after="0" w:line="360" w:lineRule="auto"/>
        <w:jc w:val="both"/>
        <w:rPr>
          <w:rFonts w:ascii="Palatino Linotype" w:hAnsi="Palatino Linotype" w:cs="Arial"/>
          <w:sz w:val="24"/>
          <w:szCs w:val="24"/>
        </w:rPr>
      </w:pPr>
    </w:p>
    <w:p w:rsidR="002913C3" w:rsidRPr="00BA7961" w:rsidRDefault="002913C3" w:rsidP="002913C3">
      <w:pPr>
        <w:autoSpaceDE w:val="0"/>
        <w:autoSpaceDN w:val="0"/>
        <w:adjustRightInd w:val="0"/>
        <w:spacing w:after="0" w:line="360" w:lineRule="auto"/>
        <w:jc w:val="both"/>
        <w:rPr>
          <w:rFonts w:ascii="Palatino Linotype" w:hAnsi="Palatino Linotype" w:cs="Arial"/>
          <w:b/>
          <w:sz w:val="26"/>
          <w:szCs w:val="26"/>
        </w:rPr>
      </w:pPr>
      <w:r w:rsidRPr="00BA7961">
        <w:rPr>
          <w:rFonts w:ascii="Palatino Linotype" w:hAnsi="Palatino Linotype" w:cs="Arial"/>
          <w:b/>
          <w:sz w:val="26"/>
          <w:szCs w:val="26"/>
        </w:rPr>
        <w:t xml:space="preserve">SEGUNDO.  De los alcances del Recurso de Revisión. </w:t>
      </w:r>
    </w:p>
    <w:p w:rsidR="002913C3" w:rsidRPr="00AD2A55" w:rsidRDefault="002913C3" w:rsidP="002913C3">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Anterior a todo debe destacarse que el recurso de revisión tiene el fin y alcance que señalan los numerales 176, 179</w:t>
      </w:r>
      <w:r>
        <w:rPr>
          <w:rFonts w:ascii="Palatino Linotype" w:hAnsi="Palatino Linotype" w:cs="Arial"/>
          <w:sz w:val="24"/>
          <w:szCs w:val="24"/>
        </w:rPr>
        <w:t xml:space="preserve"> fracciones V</w:t>
      </w:r>
      <w:r w:rsidRPr="00AD2A55">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2913C3" w:rsidRDefault="002913C3" w:rsidP="002913C3">
      <w:pPr>
        <w:pStyle w:val="Prrafodelista"/>
        <w:autoSpaceDE w:val="0"/>
        <w:autoSpaceDN w:val="0"/>
        <w:adjustRightInd w:val="0"/>
        <w:spacing w:line="360" w:lineRule="auto"/>
        <w:ind w:left="0"/>
        <w:jc w:val="both"/>
        <w:rPr>
          <w:rFonts w:ascii="Palatino Linotype" w:hAnsi="Palatino Linotype" w:cs="Arial"/>
        </w:rPr>
      </w:pPr>
    </w:p>
    <w:p w:rsidR="002913C3" w:rsidRPr="00AD2A55" w:rsidRDefault="002913C3" w:rsidP="002913C3">
      <w:pPr>
        <w:pStyle w:val="Prrafodelista"/>
        <w:autoSpaceDE w:val="0"/>
        <w:autoSpaceDN w:val="0"/>
        <w:adjustRightInd w:val="0"/>
        <w:spacing w:line="360" w:lineRule="auto"/>
        <w:ind w:left="0"/>
        <w:jc w:val="both"/>
        <w:rPr>
          <w:rFonts w:ascii="Palatino Linotype" w:hAnsi="Palatino Linotype" w:cs="Arial"/>
        </w:rPr>
      </w:pPr>
    </w:p>
    <w:p w:rsidR="002913C3" w:rsidRPr="00BA7961" w:rsidRDefault="002913C3" w:rsidP="002913C3">
      <w:pPr>
        <w:autoSpaceDE w:val="0"/>
        <w:autoSpaceDN w:val="0"/>
        <w:adjustRightInd w:val="0"/>
        <w:spacing w:after="0" w:line="360" w:lineRule="auto"/>
        <w:jc w:val="both"/>
        <w:rPr>
          <w:rFonts w:ascii="Palatino Linotype" w:hAnsi="Palatino Linotype" w:cs="Arial"/>
          <w:b/>
          <w:sz w:val="26"/>
          <w:szCs w:val="26"/>
        </w:rPr>
      </w:pPr>
      <w:r>
        <w:rPr>
          <w:rFonts w:ascii="Palatino Linotype" w:hAnsi="Palatino Linotype" w:cs="Arial"/>
          <w:b/>
          <w:sz w:val="26"/>
          <w:szCs w:val="26"/>
        </w:rPr>
        <w:t xml:space="preserve">TERCERO. </w:t>
      </w:r>
      <w:r w:rsidRPr="00BA7961">
        <w:rPr>
          <w:rFonts w:ascii="Palatino Linotype" w:hAnsi="Palatino Linotype" w:cs="Arial"/>
          <w:b/>
          <w:sz w:val="26"/>
          <w:szCs w:val="26"/>
        </w:rPr>
        <w:t xml:space="preserve">Del estudio de las causas de improcedencia. </w:t>
      </w:r>
    </w:p>
    <w:p w:rsidR="002913C3" w:rsidRPr="00311506" w:rsidRDefault="002913C3" w:rsidP="002913C3">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2913C3" w:rsidRDefault="002913C3" w:rsidP="002913C3">
      <w:pPr>
        <w:pStyle w:val="Prrafodelista"/>
        <w:autoSpaceDE w:val="0"/>
        <w:autoSpaceDN w:val="0"/>
        <w:adjustRightInd w:val="0"/>
        <w:spacing w:line="360" w:lineRule="auto"/>
        <w:ind w:left="0"/>
        <w:jc w:val="both"/>
        <w:rPr>
          <w:rFonts w:ascii="Palatino Linotype" w:hAnsi="Palatino Linotype" w:cs="Arial"/>
        </w:rPr>
      </w:pPr>
    </w:p>
    <w:p w:rsidR="002913C3" w:rsidRDefault="002913C3" w:rsidP="002913C3">
      <w:pPr>
        <w:pStyle w:val="Sinespaciado"/>
        <w:spacing w:line="360" w:lineRule="auto"/>
        <w:jc w:val="both"/>
        <w:rPr>
          <w:rFonts w:ascii="Palatino Linotype" w:hAnsi="Palatino Linotype"/>
        </w:rPr>
      </w:pPr>
      <w:r w:rsidRPr="00AB48CB">
        <w:rPr>
          <w:rFonts w:ascii="Palatino Linotype" w:hAnsi="Palatino Linotype"/>
        </w:rPr>
        <w:t>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rsidR="002913C3" w:rsidRDefault="002913C3" w:rsidP="002913C3">
      <w:pPr>
        <w:pStyle w:val="Sinespaciado"/>
        <w:spacing w:line="360" w:lineRule="auto"/>
        <w:jc w:val="both"/>
        <w:rPr>
          <w:rFonts w:ascii="Palatino Linotype" w:hAnsi="Palatino Linotype"/>
        </w:rPr>
      </w:pPr>
    </w:p>
    <w:p w:rsidR="002913C3" w:rsidRPr="00AB48CB" w:rsidRDefault="002913C3" w:rsidP="002913C3">
      <w:pPr>
        <w:pStyle w:val="Sinespaciado"/>
        <w:spacing w:line="360" w:lineRule="auto"/>
        <w:jc w:val="both"/>
        <w:rPr>
          <w:rFonts w:ascii="Palatino Linotype" w:hAnsi="Palatino Linotype"/>
        </w:rPr>
      </w:pPr>
      <w:r w:rsidRPr="00AB48CB">
        <w:rPr>
          <w:rFonts w:ascii="Palatino Linotype" w:hAnsi="Palatino Linotype"/>
        </w:rPr>
        <w:t>Estudio oficioso o a petición de parte que no son incompatibles con el derecho de acceso a la justicia, ya que éste no se coarta por regular causas de improcedencia y sobreseimiento con tales fines.</w:t>
      </w:r>
    </w:p>
    <w:p w:rsidR="002913C3" w:rsidRPr="00AB48CB" w:rsidRDefault="002913C3" w:rsidP="002913C3">
      <w:pPr>
        <w:pStyle w:val="Sinespaciado"/>
        <w:spacing w:line="360" w:lineRule="auto"/>
        <w:jc w:val="both"/>
        <w:rPr>
          <w:rFonts w:ascii="Palatino Linotype" w:hAnsi="Palatino Linotype"/>
        </w:rPr>
      </w:pPr>
    </w:p>
    <w:p w:rsidR="002913C3" w:rsidRDefault="002913C3" w:rsidP="002913C3">
      <w:pPr>
        <w:pStyle w:val="Sinespaciado"/>
        <w:spacing w:line="360" w:lineRule="auto"/>
        <w:jc w:val="both"/>
        <w:rPr>
          <w:rFonts w:ascii="Palatino Linotype" w:hAnsi="Palatino Linotype"/>
        </w:rPr>
      </w:pPr>
      <w:r w:rsidRPr="00AB48CB">
        <w:rPr>
          <w:rFonts w:ascii="Palatino Linotype" w:hAnsi="Palatino Linotype"/>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2E5E84" w:rsidRDefault="002E5E84" w:rsidP="002913C3">
      <w:pPr>
        <w:pStyle w:val="Sinespaciado"/>
        <w:spacing w:line="360" w:lineRule="auto"/>
        <w:jc w:val="both"/>
        <w:rPr>
          <w:rFonts w:ascii="Palatino Linotype" w:hAnsi="Palatino Linotype"/>
        </w:rPr>
      </w:pPr>
    </w:p>
    <w:p w:rsidR="002E5E84" w:rsidRDefault="002E5E84" w:rsidP="002913C3">
      <w:pPr>
        <w:pStyle w:val="Sinespaciado"/>
        <w:spacing w:line="360" w:lineRule="auto"/>
        <w:jc w:val="both"/>
        <w:rPr>
          <w:rFonts w:ascii="Palatino Linotype" w:hAnsi="Palatino Linotype"/>
        </w:rPr>
      </w:pPr>
    </w:p>
    <w:p w:rsidR="002E5E84" w:rsidRDefault="002E5E84" w:rsidP="002913C3">
      <w:pPr>
        <w:pStyle w:val="Sinespaciado"/>
        <w:spacing w:line="360" w:lineRule="auto"/>
        <w:jc w:val="both"/>
        <w:rPr>
          <w:rFonts w:ascii="Palatino Linotype" w:hAnsi="Palatino Linotype"/>
        </w:rPr>
      </w:pPr>
    </w:p>
    <w:p w:rsidR="002E5E84" w:rsidRPr="00602972" w:rsidRDefault="002E5E84" w:rsidP="002E5E84">
      <w:pPr>
        <w:pStyle w:val="Prrafodelista"/>
        <w:autoSpaceDE w:val="0"/>
        <w:autoSpaceDN w:val="0"/>
        <w:adjustRightInd w:val="0"/>
        <w:spacing w:line="360" w:lineRule="auto"/>
        <w:ind w:left="0"/>
        <w:jc w:val="both"/>
        <w:rPr>
          <w:rFonts w:ascii="Palatino Linotype" w:hAnsi="Palatino Linotype" w:cs="Arial"/>
          <w:sz w:val="28"/>
        </w:rPr>
      </w:pPr>
      <w:r>
        <w:rPr>
          <w:rFonts w:ascii="Palatino Linotype" w:hAnsi="Palatino Linotype" w:cs="Arial"/>
          <w:b/>
          <w:sz w:val="28"/>
        </w:rPr>
        <w:t>CUAR</w:t>
      </w:r>
      <w:r w:rsidRPr="00602972">
        <w:rPr>
          <w:rFonts w:ascii="Palatino Linotype" w:hAnsi="Palatino Linotype" w:cs="Arial"/>
          <w:b/>
          <w:sz w:val="28"/>
        </w:rPr>
        <w:t>TO. Del estudio y resolución del asunto.</w:t>
      </w:r>
      <w:r w:rsidRPr="00602972">
        <w:rPr>
          <w:rFonts w:ascii="Palatino Linotype" w:hAnsi="Palatino Linotype" w:cs="Arial"/>
          <w:sz w:val="28"/>
        </w:rPr>
        <w:t xml:space="preserve"> </w:t>
      </w:r>
    </w:p>
    <w:p w:rsidR="002E5E84" w:rsidRPr="00AD2A55" w:rsidRDefault="002E5E84" w:rsidP="002E5E84">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2E5E84" w:rsidRPr="00AB48CB" w:rsidRDefault="002E5E84" w:rsidP="002913C3">
      <w:pPr>
        <w:pStyle w:val="Sinespaciado"/>
        <w:spacing w:line="360" w:lineRule="auto"/>
        <w:jc w:val="both"/>
        <w:rPr>
          <w:rFonts w:ascii="Palatino Linotype" w:hAnsi="Palatino Linotype"/>
        </w:rPr>
      </w:pPr>
    </w:p>
    <w:p w:rsidR="002E5E84" w:rsidRDefault="002E5E84" w:rsidP="002E5E84">
      <w:pPr>
        <w:spacing w:after="0" w:line="360" w:lineRule="auto"/>
        <w:jc w:val="both"/>
        <w:rPr>
          <w:rFonts w:ascii="Palatino Linotype" w:eastAsia="Times New Roman" w:hAnsi="Palatino Linotype" w:cs="Times New Roman"/>
          <w:sz w:val="24"/>
          <w:szCs w:val="24"/>
          <w:lang w:eastAsia="es-ES"/>
        </w:rPr>
      </w:pPr>
      <w:r w:rsidRPr="008D7AC2">
        <w:rPr>
          <w:rFonts w:ascii="Palatino Linotype" w:eastAsia="Times New Roman" w:hAnsi="Palatino Linotype" w:cs="Times New Roman"/>
          <w:sz w:val="24"/>
          <w:szCs w:val="24"/>
          <w:lang w:eastAsia="es-ES"/>
        </w:rPr>
        <w:t xml:space="preserve">Con el propósito de resolver </w:t>
      </w:r>
      <w:r>
        <w:rPr>
          <w:rFonts w:ascii="Palatino Linotype" w:eastAsia="Times New Roman" w:hAnsi="Palatino Linotype" w:cs="Times New Roman"/>
          <w:sz w:val="24"/>
          <w:szCs w:val="24"/>
          <w:lang w:eastAsia="es-ES"/>
        </w:rPr>
        <w:t>el</w:t>
      </w:r>
      <w:r w:rsidRPr="008D7AC2">
        <w:rPr>
          <w:rFonts w:ascii="Palatino Linotype" w:eastAsia="Times New Roman" w:hAnsi="Palatino Linotype" w:cs="Times New Roman"/>
          <w:sz w:val="24"/>
          <w:szCs w:val="24"/>
          <w:lang w:eastAsia="es-ES"/>
        </w:rPr>
        <w:t xml:space="preserve"> presente medio de impugnación, es conveniente recordar que el </w:t>
      </w:r>
      <w:r w:rsidRPr="008D7AC2">
        <w:rPr>
          <w:rFonts w:ascii="Palatino Linotype" w:eastAsia="Times New Roman" w:hAnsi="Palatino Linotype" w:cs="Times New Roman"/>
          <w:b/>
          <w:sz w:val="24"/>
          <w:szCs w:val="24"/>
          <w:lang w:eastAsia="es-ES"/>
        </w:rPr>
        <w:t>Recurrente</w:t>
      </w:r>
      <w:r w:rsidRPr="008D7AC2">
        <w:rPr>
          <w:rFonts w:ascii="Palatino Linotype" w:eastAsia="Times New Roman" w:hAnsi="Palatino Linotype" w:cs="Times New Roman"/>
          <w:sz w:val="24"/>
          <w:szCs w:val="24"/>
          <w:lang w:eastAsia="es-ES"/>
        </w:rPr>
        <w:t xml:space="preserve"> solicitó</w:t>
      </w:r>
      <w:r w:rsidRPr="008D7AC2">
        <w:rPr>
          <w:rFonts w:ascii="Calibri" w:eastAsia="Calibri" w:hAnsi="Calibri" w:cs="Times New Roman"/>
        </w:rPr>
        <w:t xml:space="preserve"> </w:t>
      </w:r>
      <w:r w:rsidRPr="008D7AC2">
        <w:rPr>
          <w:rFonts w:ascii="Palatino Linotype" w:eastAsia="Times New Roman" w:hAnsi="Palatino Linotype" w:cs="Times New Roman"/>
          <w:sz w:val="24"/>
          <w:szCs w:val="24"/>
          <w:lang w:eastAsia="es-ES"/>
        </w:rPr>
        <w:t xml:space="preserve">al </w:t>
      </w:r>
      <w:r w:rsidRPr="008D7AC2">
        <w:rPr>
          <w:rFonts w:ascii="Palatino Linotype" w:eastAsia="Times New Roman" w:hAnsi="Palatino Linotype" w:cs="Times New Roman"/>
          <w:b/>
          <w:sz w:val="24"/>
          <w:szCs w:val="24"/>
          <w:lang w:eastAsia="es-ES"/>
        </w:rPr>
        <w:t>Sujeto Obligado</w:t>
      </w:r>
      <w:r w:rsidRPr="008D7AC2">
        <w:rPr>
          <w:rFonts w:ascii="Palatino Linotype" w:eastAsia="Times New Roman" w:hAnsi="Palatino Linotype" w:cs="Times New Roman"/>
          <w:sz w:val="24"/>
          <w:szCs w:val="24"/>
          <w:lang w:eastAsia="es-ES"/>
        </w:rPr>
        <w:t xml:space="preserve"> que se le proporcionara</w:t>
      </w:r>
      <w:r w:rsidRPr="008D7AC2">
        <w:rPr>
          <w:rFonts w:ascii="Calibri" w:eastAsia="Calibri" w:hAnsi="Calibri" w:cs="Times New Roman"/>
        </w:rPr>
        <w:t xml:space="preserve"> </w:t>
      </w:r>
      <w:r w:rsidRPr="008D7AC2">
        <w:rPr>
          <w:rFonts w:ascii="Palatino Linotype" w:eastAsia="Times New Roman" w:hAnsi="Palatino Linotype" w:cs="Times New Roman"/>
          <w:sz w:val="24"/>
          <w:szCs w:val="24"/>
          <w:lang w:eastAsia="es-ES"/>
        </w:rPr>
        <w:t>en la</w:t>
      </w:r>
      <w:r>
        <w:rPr>
          <w:rFonts w:ascii="Palatino Linotype" w:eastAsia="Times New Roman" w:hAnsi="Palatino Linotype" w:cs="Times New Roman"/>
          <w:sz w:val="24"/>
          <w:szCs w:val="24"/>
          <w:lang w:eastAsia="es-ES"/>
        </w:rPr>
        <w:t>s</w:t>
      </w:r>
      <w:r w:rsidRPr="008D7AC2">
        <w:rPr>
          <w:rFonts w:ascii="Palatino Linotype" w:eastAsia="Times New Roman" w:hAnsi="Palatino Linotype" w:cs="Times New Roman"/>
          <w:sz w:val="24"/>
          <w:szCs w:val="24"/>
          <w:lang w:eastAsia="es-ES"/>
        </w:rPr>
        <w:t xml:space="preserve"> solicitud</w:t>
      </w:r>
      <w:r>
        <w:rPr>
          <w:rFonts w:ascii="Palatino Linotype" w:eastAsia="Times New Roman" w:hAnsi="Palatino Linotype" w:cs="Times New Roman"/>
          <w:sz w:val="24"/>
          <w:szCs w:val="24"/>
          <w:lang w:eastAsia="es-ES"/>
        </w:rPr>
        <w:t>es</w:t>
      </w:r>
      <w:r w:rsidRPr="008D7AC2">
        <w:rPr>
          <w:rFonts w:ascii="Palatino Linotype" w:eastAsia="Times New Roman" w:hAnsi="Palatino Linotype" w:cs="Times New Roman"/>
          <w:sz w:val="24"/>
          <w:szCs w:val="24"/>
          <w:lang w:eastAsia="es-ES"/>
        </w:rPr>
        <w:t xml:space="preserve"> de información con número de folio </w:t>
      </w:r>
      <w:r w:rsidR="002D1078" w:rsidRPr="002E3B01">
        <w:rPr>
          <w:rFonts w:ascii="Palatino Linotype" w:hAnsi="Palatino Linotype" w:cs="Arial"/>
          <w:b/>
        </w:rPr>
        <w:t>00250/ALMOJU/IP/2019</w:t>
      </w:r>
      <w:r w:rsidR="002D1078">
        <w:rPr>
          <w:rFonts w:ascii="Palatino Linotype" w:hAnsi="Palatino Linotype" w:cs="Arial"/>
        </w:rPr>
        <w:t xml:space="preserve"> y </w:t>
      </w:r>
      <w:r w:rsidR="002D1078" w:rsidRPr="002E3B01">
        <w:rPr>
          <w:rFonts w:ascii="Palatino Linotype" w:hAnsi="Palatino Linotype" w:cs="Arial"/>
          <w:b/>
        </w:rPr>
        <w:t>00253/ALMOJU/IP/2019</w:t>
      </w:r>
      <w:r w:rsidRPr="008D7AC2">
        <w:rPr>
          <w:rFonts w:ascii="Palatino Linotype" w:eastAsia="Times New Roman" w:hAnsi="Palatino Linotype" w:cs="Times New Roman"/>
          <w:sz w:val="24"/>
          <w:szCs w:val="24"/>
          <w:lang w:eastAsia="es-ES"/>
        </w:rPr>
        <w:t>, objetivamente lo siguiente:</w:t>
      </w:r>
    </w:p>
    <w:p w:rsidR="002D1078" w:rsidRPr="008D7AC2" w:rsidRDefault="002D1078" w:rsidP="002E5E84">
      <w:pPr>
        <w:spacing w:after="0" w:line="360" w:lineRule="auto"/>
        <w:jc w:val="both"/>
        <w:rPr>
          <w:rFonts w:ascii="Palatino Linotype" w:eastAsia="Times New Roman" w:hAnsi="Palatino Linotype" w:cs="Times New Roman"/>
          <w:sz w:val="24"/>
          <w:szCs w:val="24"/>
          <w:lang w:eastAsia="es-ES"/>
        </w:rPr>
      </w:pPr>
    </w:p>
    <w:p w:rsidR="002D1078" w:rsidRPr="002D1078" w:rsidRDefault="002D1078" w:rsidP="002D1078">
      <w:pPr>
        <w:pStyle w:val="Prrafodelista"/>
        <w:numPr>
          <w:ilvl w:val="0"/>
          <w:numId w:val="1"/>
        </w:numPr>
        <w:ind w:right="708"/>
        <w:jc w:val="both"/>
        <w:rPr>
          <w:rFonts w:ascii="Palatino Linotype" w:hAnsi="Palatino Linotype"/>
          <w:lang w:val="es-ES_tradnl"/>
        </w:rPr>
      </w:pPr>
      <w:r>
        <w:rPr>
          <w:rFonts w:ascii="Palatino Linotype" w:hAnsi="Palatino Linotype"/>
        </w:rPr>
        <w:t xml:space="preserve">1. </w:t>
      </w:r>
      <w:r w:rsidRPr="002D1078">
        <w:rPr>
          <w:rFonts w:ascii="Palatino Linotype" w:hAnsi="Palatino Linotype"/>
        </w:rPr>
        <w:t>Copia de las licencias y/o permisos de los puestos de comida de la calzada al panteón 2.- cuanto se paga por las licencias o permisos 3.- que se está haciendo relacionado con las condiciones en las que esta la banqueta derivado de la instalación de esos puestos de comida, ya que se encuentra llena de grasa y con olores fétidos que dan mal aspecto.</w:t>
      </w:r>
    </w:p>
    <w:p w:rsidR="002D1078" w:rsidRPr="002D1078" w:rsidRDefault="002D1078" w:rsidP="002D1078">
      <w:pPr>
        <w:spacing w:line="240" w:lineRule="auto"/>
        <w:ind w:left="851" w:right="708"/>
        <w:jc w:val="both"/>
        <w:rPr>
          <w:rFonts w:ascii="Palatino Linotype" w:hAnsi="Palatino Linotype"/>
          <w:color w:val="000000"/>
          <w:szCs w:val="14"/>
        </w:rPr>
      </w:pPr>
    </w:p>
    <w:p w:rsidR="002D1078" w:rsidRPr="002D1078" w:rsidRDefault="002D1078" w:rsidP="002D1078">
      <w:pPr>
        <w:pStyle w:val="Prrafodelista"/>
        <w:numPr>
          <w:ilvl w:val="0"/>
          <w:numId w:val="1"/>
        </w:numPr>
        <w:ind w:right="708"/>
        <w:jc w:val="both"/>
        <w:rPr>
          <w:rFonts w:ascii="Palatino Linotype" w:hAnsi="Palatino Linotype"/>
          <w:sz w:val="40"/>
          <w:lang w:val="es-ES_tradnl"/>
        </w:rPr>
      </w:pPr>
      <w:r>
        <w:rPr>
          <w:rFonts w:ascii="Palatino Linotype" w:hAnsi="Palatino Linotype"/>
          <w:color w:val="000000"/>
          <w:szCs w:val="14"/>
        </w:rPr>
        <w:t>S</w:t>
      </w:r>
      <w:r w:rsidRPr="002D1078">
        <w:rPr>
          <w:rFonts w:ascii="Palatino Linotype" w:hAnsi="Palatino Linotype"/>
          <w:color w:val="000000"/>
          <w:szCs w:val="14"/>
        </w:rPr>
        <w:t xml:space="preserve">e indique por que se permite el establecimiento de puestos o carritos de comida en la calzada al panteón de la cabecera municipal, cuánto pagan por ponerse ahí los propietarios? está permitido en el bando municipal o alguna otra reglamentación? ya se ha constatado las condiciones del piso? (ya está todo impregnado de grasa y suciedad que durante el día despide un olor nauseabundo.” </w:t>
      </w:r>
      <w:r w:rsidRPr="002D1078">
        <w:rPr>
          <w:rFonts w:ascii="Palatino Linotype" w:hAnsi="Palatino Linotype"/>
          <w:lang w:val="es-ES_tradnl"/>
        </w:rPr>
        <w:t>[Sic]</w:t>
      </w:r>
    </w:p>
    <w:p w:rsidR="002913C3" w:rsidRDefault="002913C3" w:rsidP="002913C3">
      <w:pPr>
        <w:pStyle w:val="Sinespaciado"/>
        <w:spacing w:line="360" w:lineRule="auto"/>
        <w:jc w:val="both"/>
        <w:rPr>
          <w:rFonts w:ascii="Palatino Linotype" w:hAnsi="Palatino Linotype"/>
        </w:rPr>
      </w:pPr>
    </w:p>
    <w:p w:rsidR="00E61210" w:rsidRPr="004C369A" w:rsidRDefault="00E61210" w:rsidP="00E61210">
      <w:pPr>
        <w:pStyle w:val="Prrafodelista"/>
        <w:spacing w:line="360" w:lineRule="auto"/>
        <w:ind w:left="0"/>
        <w:contextualSpacing/>
        <w:jc w:val="both"/>
        <w:rPr>
          <w:lang w:val="es-MX" w:eastAsia="en-US"/>
        </w:rPr>
      </w:pPr>
      <w:r w:rsidRPr="004C369A">
        <w:rPr>
          <w:rFonts w:ascii="Palatino Linotype" w:hAnsi="Palatino Linotype"/>
          <w:color w:val="000000"/>
        </w:rPr>
        <w:t>Ahora bien, en dicha</w:t>
      </w:r>
      <w:r>
        <w:rPr>
          <w:rFonts w:ascii="Palatino Linotype" w:hAnsi="Palatino Linotype"/>
          <w:color w:val="000000"/>
        </w:rPr>
        <w:t>s</w:t>
      </w:r>
      <w:r w:rsidRPr="004C369A">
        <w:rPr>
          <w:rFonts w:ascii="Palatino Linotype" w:hAnsi="Palatino Linotype"/>
          <w:color w:val="000000"/>
        </w:rPr>
        <w:t xml:space="preserve"> solicitud</w:t>
      </w:r>
      <w:r>
        <w:rPr>
          <w:rFonts w:ascii="Palatino Linotype" w:hAnsi="Palatino Linotype"/>
          <w:color w:val="000000"/>
        </w:rPr>
        <w:t>es</w:t>
      </w:r>
      <w:r w:rsidRPr="004C369A">
        <w:rPr>
          <w:rFonts w:ascii="Palatino Linotype" w:hAnsi="Palatino Linotype"/>
          <w:color w:val="000000"/>
        </w:rPr>
        <w:t xml:space="preserve"> se observa en primer lugar que la información</w:t>
      </w:r>
      <w:r>
        <w:rPr>
          <w:rFonts w:ascii="Palatino Linotype" w:hAnsi="Palatino Linotype"/>
          <w:color w:val="000000"/>
        </w:rPr>
        <w:t xml:space="preserve"> solicitada</w:t>
      </w:r>
      <w:r w:rsidRPr="004C369A">
        <w:rPr>
          <w:rFonts w:ascii="Palatino Linotype" w:hAnsi="Palatino Linotype"/>
          <w:color w:val="000000"/>
        </w:rPr>
        <w:t xml:space="preserve"> fue formulada parcialmente a través de planteamientos en donde </w:t>
      </w:r>
      <w:r w:rsidRPr="004C369A">
        <w:rPr>
          <w:rFonts w:ascii="Palatino Linotype" w:hAnsi="Palatino Linotype" w:cs="Arial"/>
          <w:bCs/>
          <w:iCs/>
          <w:color w:val="222222"/>
        </w:rPr>
        <w:t>no se identifica un documento en específico</w:t>
      </w:r>
      <w:r w:rsidRPr="004C369A">
        <w:rPr>
          <w:rFonts w:ascii="Palatino Linotype" w:hAnsi="Palatino Linotype"/>
          <w:color w:val="000000"/>
        </w:rPr>
        <w:t>, en segundo lugar se aprecia que en la misma se vierten manifestaciones subjetivas que no pueden ser atendidas mediante el Derecho de Acceso a la Información.</w:t>
      </w:r>
    </w:p>
    <w:p w:rsidR="00E61210" w:rsidRPr="004C369A" w:rsidRDefault="00E61210" w:rsidP="00E61210">
      <w:pPr>
        <w:pStyle w:val="Prrafodelista"/>
        <w:autoSpaceDE w:val="0"/>
        <w:autoSpaceDN w:val="0"/>
        <w:adjustRightInd w:val="0"/>
        <w:spacing w:line="360" w:lineRule="auto"/>
        <w:ind w:left="0"/>
        <w:jc w:val="both"/>
        <w:rPr>
          <w:rFonts w:ascii="Palatino Linotype" w:hAnsi="Palatino Linotype" w:cs="Arial"/>
        </w:rPr>
      </w:pPr>
    </w:p>
    <w:p w:rsidR="00E61210" w:rsidRPr="004C369A" w:rsidRDefault="00E61210" w:rsidP="00E61210">
      <w:pPr>
        <w:pStyle w:val="Prrafodelista"/>
        <w:autoSpaceDE w:val="0"/>
        <w:autoSpaceDN w:val="0"/>
        <w:adjustRightInd w:val="0"/>
        <w:spacing w:line="360" w:lineRule="auto"/>
        <w:ind w:left="0"/>
        <w:contextualSpacing/>
        <w:jc w:val="both"/>
        <w:rPr>
          <w:rFonts w:ascii="Palatino Linotype" w:hAnsi="Palatino Linotype" w:cs="Arial"/>
          <w:lang w:val="es-MX"/>
        </w:rPr>
      </w:pPr>
      <w:r w:rsidRPr="004C369A">
        <w:rPr>
          <w:rFonts w:ascii="Palatino Linotype" w:hAnsi="Palatino Linotype"/>
        </w:rPr>
        <w:t xml:space="preserve">Bajo éste tenor cabe aclarar que cuando los planteamientos que formulen los particulares se pueda colmar con la entrega de </w:t>
      </w:r>
      <w:r w:rsidRPr="004C369A">
        <w:rPr>
          <w:rFonts w:ascii="Palatino Linotype" w:hAnsi="Palatino Linotype" w:cs="Arial"/>
        </w:rPr>
        <w:t xml:space="preserve">documentos que los Sujetos Obligados generen, posean o administren en ejercicio de sus atribuciones, se está en presencia del derecho fundamental de acceso a la información, previsto en el artículo 6, Apartado </w:t>
      </w:r>
      <w:r w:rsidRPr="004C369A">
        <w:rPr>
          <w:rFonts w:ascii="Palatino Linotype" w:hAnsi="Palatino Linotype"/>
        </w:rPr>
        <w:t>A, fracción IV</w:t>
      </w:r>
      <w:r>
        <w:rPr>
          <w:rFonts w:ascii="Palatino Linotype" w:hAnsi="Palatino Linotype"/>
        </w:rPr>
        <w:t>,</w:t>
      </w:r>
      <w:r w:rsidRPr="004C369A">
        <w:rPr>
          <w:rFonts w:ascii="Palatino Linotype" w:hAnsi="Palatino Linotype"/>
        </w:rPr>
        <w:t xml:space="preserve"> de la Constitución Política de los Estados Unidos Mexicanos, el cual deberá garantizarse ordenando la entrega de tales documentales, siempre y cuando éstas sean de acceso público.</w:t>
      </w:r>
    </w:p>
    <w:p w:rsidR="00E61210" w:rsidRPr="004C369A" w:rsidRDefault="00E61210" w:rsidP="00E61210">
      <w:pPr>
        <w:pStyle w:val="Prrafodelista"/>
        <w:autoSpaceDE w:val="0"/>
        <w:autoSpaceDN w:val="0"/>
        <w:adjustRightInd w:val="0"/>
        <w:spacing w:line="360" w:lineRule="auto"/>
        <w:ind w:left="0"/>
        <w:jc w:val="both"/>
        <w:rPr>
          <w:rFonts w:ascii="Palatino Linotype" w:hAnsi="Palatino Linotype" w:cs="Arial"/>
        </w:rPr>
      </w:pPr>
    </w:p>
    <w:p w:rsidR="00E61210" w:rsidRPr="004C369A" w:rsidRDefault="00E61210" w:rsidP="00E61210">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sidRPr="004C369A">
        <w:rPr>
          <w:rFonts w:ascii="Palatino Linotype" w:hAnsi="Palatino Linotype" w:cs="Arial"/>
          <w:color w:val="000000" w:themeColor="text1"/>
        </w:rPr>
        <w:t>Sirve de sustento a lo anterior, el</w:t>
      </w:r>
      <w:r w:rsidRPr="004C369A">
        <w:rPr>
          <w:rStyle w:val="apple-converted-space"/>
          <w:rFonts w:ascii="Palatino Linotype" w:hAnsi="Palatino Linotype" w:cs="Arial"/>
          <w:color w:val="000000" w:themeColor="text1"/>
        </w:rPr>
        <w:t xml:space="preserve"> </w:t>
      </w:r>
      <w:r w:rsidRPr="004C369A">
        <w:rPr>
          <w:rStyle w:val="il"/>
          <w:rFonts w:ascii="Palatino Linotype" w:hAnsi="Palatino Linotype" w:cs="Arial"/>
          <w:color w:val="000000" w:themeColor="text1"/>
        </w:rPr>
        <w:t>Criterio</w:t>
      </w:r>
      <w:r w:rsidRPr="004C369A">
        <w:rPr>
          <w:rStyle w:val="apple-converted-space"/>
          <w:rFonts w:ascii="Palatino Linotype" w:hAnsi="Palatino Linotype" w:cs="Arial"/>
          <w:color w:val="000000" w:themeColor="text1"/>
        </w:rPr>
        <w:t xml:space="preserve"> </w:t>
      </w:r>
      <w:r w:rsidRPr="004C369A">
        <w:rPr>
          <w:rStyle w:val="il"/>
          <w:rFonts w:ascii="Palatino Linotype" w:hAnsi="Palatino Linotype" w:cs="Arial"/>
          <w:color w:val="000000" w:themeColor="text1"/>
        </w:rPr>
        <w:t>028</w:t>
      </w:r>
      <w:r w:rsidRPr="004C369A">
        <w:rPr>
          <w:rFonts w:ascii="Palatino Linotype" w:hAnsi="Palatino Linotype" w:cs="Arial"/>
          <w:color w:val="000000" w:themeColor="text1"/>
        </w:rPr>
        <w:t>-</w:t>
      </w:r>
      <w:r w:rsidRPr="004C369A">
        <w:rPr>
          <w:rStyle w:val="il"/>
          <w:rFonts w:ascii="Palatino Linotype" w:hAnsi="Palatino Linotype" w:cs="Arial"/>
          <w:color w:val="000000" w:themeColor="text1"/>
        </w:rPr>
        <w:t>10</w:t>
      </w:r>
      <w:r w:rsidRPr="004C369A">
        <w:rPr>
          <w:rStyle w:val="apple-converted-space"/>
          <w:rFonts w:ascii="Palatino Linotype" w:hAnsi="Palatino Linotype" w:cs="Arial"/>
          <w:color w:val="000000" w:themeColor="text1"/>
        </w:rPr>
        <w:t xml:space="preserve"> </w:t>
      </w:r>
      <w:r w:rsidRPr="004C369A">
        <w:rPr>
          <w:rFonts w:ascii="Palatino Linotype" w:hAnsi="Palatino Linotype" w:cs="Arial"/>
          <w:color w:val="000000" w:themeColor="text1"/>
        </w:rPr>
        <w:t>emitido por el Pleno del entonces llamado</w:t>
      </w:r>
      <w:r w:rsidRPr="004C369A">
        <w:rPr>
          <w:rStyle w:val="apple-converted-space"/>
          <w:rFonts w:ascii="Palatino Linotype" w:hAnsi="Palatino Linotype" w:cs="Arial"/>
          <w:color w:val="000000" w:themeColor="text1"/>
        </w:rPr>
        <w:t xml:space="preserve"> </w:t>
      </w:r>
      <w:r w:rsidRPr="004C369A">
        <w:rPr>
          <w:rFonts w:ascii="Palatino Linotype" w:hAnsi="Palatino Linotype" w:cs="Arial"/>
          <w:color w:val="000000" w:themeColor="text1"/>
        </w:rPr>
        <w:t>Instituto Federal de Acceso a la Información y Protección de Datos, ahora Instituto Nacional de Transparencia, Acceso a la Información y Protección de Datos Personales que establece que se deberá garantizar</w:t>
      </w:r>
      <w:r w:rsidRPr="004C369A">
        <w:rPr>
          <w:rStyle w:val="apple-converted-space"/>
          <w:rFonts w:ascii="Palatino Linotype" w:hAnsi="Palatino Linotype" w:cs="Arial"/>
          <w:color w:val="000000" w:themeColor="text1"/>
        </w:rPr>
        <w:t xml:space="preserve"> </w:t>
      </w:r>
      <w:r w:rsidRPr="004C369A">
        <w:rPr>
          <w:rFonts w:ascii="Palatino Linotype" w:hAnsi="Palatino Linotype" w:cs="Arial"/>
          <w:color w:val="000000" w:themeColor="text1"/>
        </w:rPr>
        <w:t>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4C369A">
        <w:rPr>
          <w:rStyle w:val="apple-converted-space"/>
          <w:rFonts w:ascii="Palatino Linotype" w:hAnsi="Palatino Linotype" w:cs="Arial"/>
          <w:i/>
          <w:iCs/>
          <w:color w:val="000000" w:themeColor="text1"/>
        </w:rPr>
        <w:t xml:space="preserve"> </w:t>
      </w:r>
      <w:r w:rsidRPr="004C369A">
        <w:rPr>
          <w:rFonts w:ascii="Palatino Linotype" w:hAnsi="Palatino Linotype" w:cs="Arial"/>
          <w:color w:val="000000" w:themeColor="text1"/>
        </w:rPr>
        <w:t xml:space="preserve">aunque el particular lleve a cabo una solicitud de información sin identificar de forma precisa la documentación, </w:t>
      </w:r>
      <w:r w:rsidRPr="004C369A">
        <w:rPr>
          <w:rFonts w:ascii="Palatino Linotype" w:hAnsi="Palatino Linotype" w:cs="Arial"/>
          <w:b/>
          <w:color w:val="000000" w:themeColor="text1"/>
        </w:rPr>
        <w:t>El Sujeto Obligado</w:t>
      </w:r>
      <w:r w:rsidRPr="004C369A">
        <w:rPr>
          <w:rStyle w:val="apple-converted-space"/>
          <w:rFonts w:ascii="Palatino Linotype" w:hAnsi="Palatino Linotype" w:cs="Arial"/>
          <w:b/>
          <w:color w:val="000000" w:themeColor="text1"/>
        </w:rPr>
        <w:t xml:space="preserve"> </w:t>
      </w:r>
      <w:r w:rsidRPr="004C369A">
        <w:rPr>
          <w:rFonts w:ascii="Palatino Linotype" w:hAnsi="Palatino Linotype" w:cs="Arial"/>
          <w:color w:val="000000" w:themeColor="text1"/>
        </w:rPr>
        <w:t>deberá hacer entrega del mismo al solicitante</w:t>
      </w:r>
      <w:r w:rsidRPr="004C369A">
        <w:rPr>
          <w:rStyle w:val="apple-converted-space"/>
          <w:rFonts w:ascii="Palatino Linotype" w:hAnsi="Palatino Linotype" w:cs="Arial"/>
          <w:color w:val="000000" w:themeColor="text1"/>
        </w:rPr>
        <w:t xml:space="preserve"> </w:t>
      </w:r>
      <w:r w:rsidRPr="004C369A">
        <w:rPr>
          <w:rFonts w:ascii="Palatino Linotype" w:hAnsi="Palatino Linotype" w:cs="Arial"/>
          <w:color w:val="000000" w:themeColor="text1"/>
        </w:rPr>
        <w:t>mismo que a continuación se cita:</w:t>
      </w:r>
    </w:p>
    <w:p w:rsidR="00E61210" w:rsidRPr="004C369A" w:rsidRDefault="00E61210" w:rsidP="00E61210">
      <w:pPr>
        <w:pStyle w:val="Sinespaciado"/>
      </w:pPr>
    </w:p>
    <w:p w:rsidR="00E61210" w:rsidRPr="004C369A" w:rsidRDefault="00E61210" w:rsidP="00E61210">
      <w:pPr>
        <w:pStyle w:val="Prrafodelista"/>
        <w:autoSpaceDE w:val="0"/>
        <w:autoSpaceDN w:val="0"/>
        <w:adjustRightInd w:val="0"/>
        <w:spacing w:line="276" w:lineRule="auto"/>
        <w:ind w:left="851" w:right="708"/>
        <w:jc w:val="both"/>
        <w:rPr>
          <w:rFonts w:ascii="Palatino Linotype" w:hAnsi="Palatino Linotype" w:cs="Arial"/>
        </w:rPr>
      </w:pPr>
      <w:r w:rsidRPr="004C369A">
        <w:rPr>
          <w:rFonts w:ascii="Palatino Linotype" w:hAnsi="Palatino Linotype" w:cs="Arial"/>
          <w:b/>
          <w:bCs/>
          <w:i/>
          <w:iCs/>
          <w:color w:val="000000" w:themeColor="text1"/>
          <w:sz w:val="22"/>
          <w:szCs w:val="22"/>
          <w:lang w:val="es-ES_tradnl"/>
        </w:rPr>
        <w:t>“Cuando en una solicitud de información no se identifique un documento en específico, si ésta tiene una expresión documental, el sujeto obligado deberá entregar al particular el documento en específico.</w:t>
      </w:r>
      <w:r w:rsidRPr="004C369A">
        <w:rPr>
          <w:rStyle w:val="apple-converted-space"/>
          <w:rFonts w:ascii="Palatino Linotype" w:hAnsi="Palatino Linotype" w:cs="Arial"/>
          <w:i/>
          <w:iCs/>
          <w:color w:val="000000" w:themeColor="text1"/>
          <w:sz w:val="22"/>
          <w:szCs w:val="22"/>
          <w:lang w:val="es-ES_tradnl"/>
        </w:rPr>
        <w:t xml:space="preserve"> </w:t>
      </w:r>
      <w:r w:rsidRPr="004C369A">
        <w:rPr>
          <w:rFonts w:ascii="Palatino Linotype" w:hAnsi="Palatino Linotype" w:cs="Arial"/>
          <w:i/>
          <w:iCs/>
          <w:color w:val="000000" w:themeColor="text1"/>
          <w:sz w:val="22"/>
          <w:szCs w:val="22"/>
          <w:lang w:val="es-ES_tradnl"/>
        </w:rPr>
        <w:t>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rsidR="00E61210" w:rsidRDefault="00E61210" w:rsidP="002913C3">
      <w:pPr>
        <w:pStyle w:val="Sinespaciado"/>
        <w:spacing w:line="360" w:lineRule="auto"/>
        <w:jc w:val="both"/>
        <w:rPr>
          <w:rFonts w:ascii="Palatino Linotype" w:hAnsi="Palatino Linotype"/>
        </w:rPr>
      </w:pPr>
    </w:p>
    <w:p w:rsidR="002913C3" w:rsidRDefault="00FC266C" w:rsidP="00F529E0">
      <w:pPr>
        <w:spacing w:before="240" w:line="360" w:lineRule="auto"/>
        <w:jc w:val="both"/>
        <w:rPr>
          <w:rFonts w:ascii="Palatino Linotype" w:hAnsi="Palatino Linotype"/>
          <w:sz w:val="24"/>
        </w:rPr>
      </w:pPr>
      <w:r w:rsidRPr="008D7AC2">
        <w:rPr>
          <w:rFonts w:ascii="Palatino Linotype" w:eastAsia="Times New Roman" w:hAnsi="Palatino Linotype" w:cs="Times New Roman"/>
          <w:sz w:val="24"/>
          <w:szCs w:val="24"/>
          <w:lang w:eastAsia="es-ES"/>
        </w:rPr>
        <w:t xml:space="preserve">Atento a las solicitudes de información, el </w:t>
      </w:r>
      <w:r w:rsidRPr="008D7AC2">
        <w:rPr>
          <w:rFonts w:ascii="Palatino Linotype" w:eastAsia="Times New Roman" w:hAnsi="Palatino Linotype" w:cs="Times New Roman"/>
          <w:b/>
          <w:sz w:val="24"/>
          <w:szCs w:val="24"/>
          <w:lang w:eastAsia="es-ES"/>
        </w:rPr>
        <w:t>Sujeto Obligado</w:t>
      </w:r>
      <w:r w:rsidRPr="008D7AC2">
        <w:rPr>
          <w:rFonts w:ascii="Palatino Linotype" w:eastAsia="Times New Roman" w:hAnsi="Palatino Linotype" w:cs="Times New Roman"/>
          <w:sz w:val="24"/>
          <w:szCs w:val="24"/>
          <w:lang w:eastAsia="es-ES"/>
        </w:rPr>
        <w:t xml:space="preserve"> emitió su respuesta, </w:t>
      </w:r>
      <w:r>
        <w:rPr>
          <w:rFonts w:ascii="Palatino Linotype" w:eastAsia="Times New Roman" w:hAnsi="Palatino Linotype" w:cs="Times New Roman"/>
          <w:sz w:val="24"/>
          <w:szCs w:val="24"/>
          <w:lang w:eastAsia="es-ES"/>
        </w:rPr>
        <w:t xml:space="preserve">por cuanto hace a la solicitud de información número </w:t>
      </w:r>
      <w:r w:rsidRPr="00F529E0">
        <w:rPr>
          <w:rFonts w:ascii="Palatino Linotype" w:hAnsi="Palatino Linotype" w:cs="Arial"/>
          <w:b/>
          <w:sz w:val="24"/>
        </w:rPr>
        <w:t>00250/ALMOJU/IP/2019,</w:t>
      </w:r>
      <w:r>
        <w:rPr>
          <w:rFonts w:ascii="Palatino Linotype" w:eastAsia="Times New Roman" w:hAnsi="Palatino Linotype" w:cs="Times New Roman"/>
          <w:sz w:val="24"/>
          <w:szCs w:val="24"/>
          <w:lang w:eastAsia="es-ES"/>
        </w:rPr>
        <w:t xml:space="preserve"> </w:t>
      </w:r>
      <w:r w:rsidRPr="008D7AC2">
        <w:rPr>
          <w:rFonts w:ascii="Palatino Linotype" w:eastAsia="Calibri" w:hAnsi="Palatino Linotype" w:cs="Times New Roman"/>
          <w:sz w:val="24"/>
          <w:szCs w:val="24"/>
        </w:rPr>
        <w:t>adjuntando para t</w:t>
      </w:r>
      <w:r w:rsidR="00F529E0">
        <w:rPr>
          <w:rFonts w:ascii="Palatino Linotype" w:eastAsia="Calibri" w:hAnsi="Palatino Linotype" w:cs="Times New Roman"/>
          <w:sz w:val="24"/>
          <w:szCs w:val="24"/>
        </w:rPr>
        <w:t xml:space="preserve">al efecto </w:t>
      </w:r>
      <w:r w:rsidR="002913C3" w:rsidRPr="00F529E0">
        <w:rPr>
          <w:rFonts w:ascii="Palatino Linotype" w:hAnsi="Palatino Linotype"/>
          <w:sz w:val="24"/>
        </w:rPr>
        <w:t>oficio emitido UT</w:t>
      </w:r>
      <w:r w:rsidR="00237BBA" w:rsidRPr="00F529E0">
        <w:rPr>
          <w:rFonts w:ascii="Palatino Linotype" w:hAnsi="Palatino Linotype"/>
          <w:sz w:val="24"/>
        </w:rPr>
        <w:t>AJ</w:t>
      </w:r>
      <w:r w:rsidR="002913C3" w:rsidRPr="00F529E0">
        <w:rPr>
          <w:rFonts w:ascii="Palatino Linotype" w:hAnsi="Palatino Linotype"/>
          <w:sz w:val="24"/>
        </w:rPr>
        <w:t>/</w:t>
      </w:r>
      <w:r w:rsidR="00237BBA" w:rsidRPr="00F529E0">
        <w:rPr>
          <w:rFonts w:ascii="Palatino Linotype" w:hAnsi="Palatino Linotype"/>
          <w:sz w:val="24"/>
        </w:rPr>
        <w:t>003</w:t>
      </w:r>
      <w:r w:rsidR="002913C3" w:rsidRPr="00F529E0">
        <w:rPr>
          <w:rFonts w:ascii="Palatino Linotype" w:hAnsi="Palatino Linotype"/>
          <w:sz w:val="24"/>
        </w:rPr>
        <w:t>/</w:t>
      </w:r>
      <w:r w:rsidR="00237BBA" w:rsidRPr="00F529E0">
        <w:rPr>
          <w:rFonts w:ascii="Palatino Linotype" w:hAnsi="Palatino Linotype"/>
          <w:sz w:val="24"/>
        </w:rPr>
        <w:t>SAI</w:t>
      </w:r>
      <w:r w:rsidR="002913C3" w:rsidRPr="00F529E0">
        <w:rPr>
          <w:rFonts w:ascii="Palatino Linotype" w:hAnsi="Palatino Linotype"/>
          <w:sz w:val="24"/>
        </w:rPr>
        <w:t xml:space="preserve">/2019 por la </w:t>
      </w:r>
      <w:r w:rsidR="00237BBA" w:rsidRPr="00F529E0">
        <w:rPr>
          <w:rFonts w:ascii="Palatino Linotype" w:hAnsi="Palatino Linotype"/>
          <w:sz w:val="24"/>
        </w:rPr>
        <w:t xml:space="preserve">Encargada de la </w:t>
      </w:r>
      <w:r w:rsidR="002913C3" w:rsidRPr="00F529E0">
        <w:rPr>
          <w:rFonts w:ascii="Palatino Linotype" w:hAnsi="Palatino Linotype"/>
          <w:sz w:val="24"/>
        </w:rPr>
        <w:t xml:space="preserve">Unidad de Transparencia, lo que constituye el contenido del oficio, la respuesta emitida por </w:t>
      </w:r>
      <w:r w:rsidR="00237BBA" w:rsidRPr="00F529E0">
        <w:rPr>
          <w:rFonts w:ascii="Palatino Linotype" w:hAnsi="Palatino Linotype"/>
          <w:sz w:val="24"/>
        </w:rPr>
        <w:t>el Director de Gobernación a través del oficio número PMAJ/DG/CSV/531/2019, mediante el cual informa que no se cuenta con ningún registro del rubro solicitado, así como el concepto de pago esta sujeto al Código Financiero del Estado de México, tal y como se muestra a continuación:</w:t>
      </w:r>
    </w:p>
    <w:p w:rsidR="00F529E0" w:rsidRDefault="00237BBA" w:rsidP="00F529E0">
      <w:pPr>
        <w:pStyle w:val="Sinespaciado"/>
        <w:spacing w:line="360" w:lineRule="auto"/>
        <w:jc w:val="center"/>
        <w:rPr>
          <w:rFonts w:ascii="Palatino Linotype" w:hAnsi="Palatino Linotype"/>
        </w:rPr>
      </w:pPr>
      <w:r>
        <w:rPr>
          <w:noProof/>
          <w:lang w:eastAsia="es-MX"/>
        </w:rPr>
        <w:drawing>
          <wp:inline distT="0" distB="0" distL="0" distR="0" wp14:anchorId="671AA008" wp14:editId="29A37982">
            <wp:extent cx="4582632" cy="5762538"/>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007" t="16512" r="35945" b="14400"/>
                    <a:stretch/>
                  </pic:blipFill>
                  <pic:spPr bwMode="auto">
                    <a:xfrm>
                      <a:off x="0" y="0"/>
                      <a:ext cx="4619626" cy="5809057"/>
                    </a:xfrm>
                    <a:prstGeom prst="rect">
                      <a:avLst/>
                    </a:prstGeom>
                    <a:ln>
                      <a:noFill/>
                    </a:ln>
                    <a:extLst>
                      <a:ext uri="{53640926-AAD7-44D8-BBD7-CCE9431645EC}">
                        <a14:shadowObscured xmlns:a14="http://schemas.microsoft.com/office/drawing/2010/main"/>
                      </a:ext>
                    </a:extLst>
                  </pic:spPr>
                </pic:pic>
              </a:graphicData>
            </a:graphic>
          </wp:inline>
        </w:drawing>
      </w:r>
    </w:p>
    <w:p w:rsidR="00B367A2" w:rsidRDefault="00E61210" w:rsidP="004A1CB5">
      <w:pPr>
        <w:spacing w:before="240" w:line="360" w:lineRule="auto"/>
        <w:jc w:val="both"/>
        <w:rPr>
          <w:rFonts w:ascii="Palatino Linotype" w:hAnsi="Palatino Linotype"/>
          <w:sz w:val="24"/>
        </w:rPr>
      </w:pPr>
      <w:r>
        <w:rPr>
          <w:rFonts w:ascii="Palatino Linotype" w:hAnsi="Palatino Linotype"/>
          <w:noProof/>
          <w:sz w:val="24"/>
          <w:lang w:eastAsia="es-MX"/>
        </w:rPr>
        <mc:AlternateContent>
          <mc:Choice Requires="wps">
            <w:drawing>
              <wp:anchor distT="0" distB="0" distL="114300" distR="114300" simplePos="0" relativeHeight="251660288" behindDoc="0" locked="0" layoutInCell="1" allowOverlap="1">
                <wp:simplePos x="0" y="0"/>
                <wp:positionH relativeFrom="margin">
                  <wp:posOffset>15240</wp:posOffset>
                </wp:positionH>
                <wp:positionV relativeFrom="paragraph">
                  <wp:posOffset>3063875</wp:posOffset>
                </wp:positionV>
                <wp:extent cx="5495925" cy="4010025"/>
                <wp:effectExtent l="0" t="0" r="28575" b="28575"/>
                <wp:wrapNone/>
                <wp:docPr id="3" name="Conector recto 3"/>
                <wp:cNvGraphicFramePr/>
                <a:graphic xmlns:a="http://schemas.openxmlformats.org/drawingml/2006/main">
                  <a:graphicData uri="http://schemas.microsoft.com/office/word/2010/wordprocessingShape">
                    <wps:wsp>
                      <wps:cNvCnPr/>
                      <wps:spPr>
                        <a:xfrm>
                          <a:off x="0" y="0"/>
                          <a:ext cx="5495925" cy="4010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66CAB7" id="Conector recto 3"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pt,241.25pt" to="433.95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" strokecolor="black [3200]" strokeweight=".5pt">
                <v:stroke joinstyle="miter"/>
                <w10:wrap anchorx="margin"/>
              </v:line>
            </w:pict>
          </mc:Fallback>
        </mc:AlternateContent>
      </w:r>
      <w:r w:rsidR="004A1CB5" w:rsidRPr="00F91C52">
        <w:rPr>
          <w:rFonts w:ascii="Palatino Linotype" w:eastAsia="Calibri" w:hAnsi="Palatino Linotype" w:cs="Arial"/>
          <w:sz w:val="24"/>
        </w:rPr>
        <w:t>Ahora bien</w:t>
      </w:r>
      <w:r w:rsidR="004A1CB5">
        <w:rPr>
          <w:rFonts w:ascii="Palatino Linotype" w:eastAsia="Calibri" w:hAnsi="Palatino Linotype" w:cs="Arial"/>
          <w:sz w:val="24"/>
        </w:rPr>
        <w:t>,</w:t>
      </w:r>
      <w:r w:rsidR="004A1CB5" w:rsidRPr="00F91C52">
        <w:rPr>
          <w:rFonts w:ascii="Palatino Linotype" w:eastAsia="Calibri" w:hAnsi="Palatino Linotype" w:cs="Arial"/>
          <w:sz w:val="24"/>
        </w:rPr>
        <w:t xml:space="preserve"> </w:t>
      </w:r>
      <w:r w:rsidR="004A1CB5" w:rsidRPr="008D7AC2">
        <w:rPr>
          <w:rFonts w:ascii="Palatino Linotype" w:eastAsia="Times New Roman" w:hAnsi="Palatino Linotype" w:cs="Times New Roman"/>
          <w:sz w:val="24"/>
          <w:szCs w:val="24"/>
          <w:lang w:eastAsia="es-ES"/>
        </w:rPr>
        <w:t xml:space="preserve">el </w:t>
      </w:r>
      <w:r w:rsidR="004A1CB5" w:rsidRPr="008D7AC2">
        <w:rPr>
          <w:rFonts w:ascii="Palatino Linotype" w:eastAsia="Times New Roman" w:hAnsi="Palatino Linotype" w:cs="Times New Roman"/>
          <w:b/>
          <w:sz w:val="24"/>
          <w:szCs w:val="24"/>
          <w:lang w:eastAsia="es-ES"/>
        </w:rPr>
        <w:t>Sujeto Obligado</w:t>
      </w:r>
      <w:r w:rsidR="004A1CB5" w:rsidRPr="008D7AC2">
        <w:rPr>
          <w:rFonts w:ascii="Palatino Linotype" w:eastAsia="Times New Roman" w:hAnsi="Palatino Linotype" w:cs="Times New Roman"/>
          <w:sz w:val="24"/>
          <w:szCs w:val="24"/>
          <w:lang w:eastAsia="es-ES"/>
        </w:rPr>
        <w:t xml:space="preserve"> emitió su respuesta, </w:t>
      </w:r>
      <w:r w:rsidR="004A1CB5">
        <w:rPr>
          <w:rFonts w:ascii="Palatino Linotype" w:eastAsia="Times New Roman" w:hAnsi="Palatino Linotype" w:cs="Times New Roman"/>
          <w:sz w:val="24"/>
          <w:szCs w:val="24"/>
          <w:lang w:eastAsia="es-ES"/>
        </w:rPr>
        <w:t>por cuanto hace a la solicitud de información número</w:t>
      </w:r>
      <w:r w:rsidR="004A1CB5">
        <w:rPr>
          <w:rFonts w:ascii="Palatino Linotype" w:hAnsi="Palatino Linotype"/>
        </w:rPr>
        <w:t xml:space="preserve"> </w:t>
      </w:r>
      <w:r w:rsidR="004A1CB5" w:rsidRPr="004A1CB5">
        <w:rPr>
          <w:rFonts w:ascii="Palatino Linotype" w:hAnsi="Palatino Linotype" w:cs="Arial"/>
          <w:b/>
          <w:sz w:val="24"/>
        </w:rPr>
        <w:t>00253/ALMOJU/IP/2019</w:t>
      </w:r>
      <w:r w:rsidR="004A1CB5">
        <w:rPr>
          <w:rFonts w:ascii="Palatino Linotype" w:hAnsi="Palatino Linotype" w:cs="Arial"/>
          <w:b/>
        </w:rPr>
        <w:t xml:space="preserve">, </w:t>
      </w:r>
      <w:r w:rsidR="004A1CB5" w:rsidRPr="008D7AC2">
        <w:rPr>
          <w:rFonts w:ascii="Palatino Linotype" w:eastAsia="Calibri" w:hAnsi="Palatino Linotype" w:cs="Times New Roman"/>
          <w:sz w:val="24"/>
          <w:szCs w:val="24"/>
        </w:rPr>
        <w:t>adjuntando para t</w:t>
      </w:r>
      <w:r w:rsidR="004A1CB5">
        <w:rPr>
          <w:rFonts w:ascii="Palatino Linotype" w:eastAsia="Calibri" w:hAnsi="Palatino Linotype" w:cs="Times New Roman"/>
          <w:sz w:val="24"/>
          <w:szCs w:val="24"/>
        </w:rPr>
        <w:t xml:space="preserve">al efecto </w:t>
      </w:r>
      <w:r w:rsidR="004A1CB5" w:rsidRPr="00F529E0">
        <w:rPr>
          <w:rFonts w:ascii="Palatino Linotype" w:hAnsi="Palatino Linotype"/>
          <w:sz w:val="24"/>
        </w:rPr>
        <w:t>oficio emitido UTAJ/00</w:t>
      </w:r>
      <w:r w:rsidR="004A1CB5">
        <w:rPr>
          <w:rFonts w:ascii="Palatino Linotype" w:hAnsi="Palatino Linotype"/>
          <w:sz w:val="24"/>
        </w:rPr>
        <w:t>2</w:t>
      </w:r>
      <w:r w:rsidR="004A1CB5" w:rsidRPr="00F529E0">
        <w:rPr>
          <w:rFonts w:ascii="Palatino Linotype" w:hAnsi="Palatino Linotype"/>
          <w:sz w:val="24"/>
        </w:rPr>
        <w:t>/SAI/20</w:t>
      </w:r>
      <w:r w:rsidR="004A1CB5">
        <w:rPr>
          <w:rFonts w:ascii="Palatino Linotype" w:hAnsi="Palatino Linotype"/>
          <w:sz w:val="24"/>
        </w:rPr>
        <w:t>20</w:t>
      </w:r>
      <w:r w:rsidR="004A1CB5" w:rsidRPr="00F529E0">
        <w:rPr>
          <w:rFonts w:ascii="Palatino Linotype" w:hAnsi="Palatino Linotype"/>
          <w:sz w:val="24"/>
        </w:rPr>
        <w:t xml:space="preserve"> por la Encargada de la Unidad de Transparencia, lo que constituye el contenido del oficio, la respuesta emitida por el Director de Gobernación a través d</w:t>
      </w:r>
      <w:r w:rsidR="004A1CB5">
        <w:rPr>
          <w:rFonts w:ascii="Palatino Linotype" w:hAnsi="Palatino Linotype"/>
          <w:sz w:val="24"/>
        </w:rPr>
        <w:t>el oficio número PMAJ/DG/CSV/532</w:t>
      </w:r>
      <w:r w:rsidR="004A1CB5" w:rsidRPr="00F529E0">
        <w:rPr>
          <w:rFonts w:ascii="Palatino Linotype" w:hAnsi="Palatino Linotype"/>
          <w:sz w:val="24"/>
        </w:rPr>
        <w:t xml:space="preserve">/2019, mediante el cual informa que </w:t>
      </w:r>
      <w:r w:rsidR="004A1CB5">
        <w:rPr>
          <w:rFonts w:ascii="Palatino Linotype" w:hAnsi="Palatino Linotype"/>
          <w:sz w:val="24"/>
        </w:rPr>
        <w:t>este rubro está sujeto a las atribuciones correspondiente de la Dirección de Gobernación, enmarcados dentro del Bando Municipal vigente, así como del</w:t>
      </w:r>
      <w:r w:rsidR="004A1CB5" w:rsidRPr="00F529E0">
        <w:rPr>
          <w:rFonts w:ascii="Palatino Linotype" w:hAnsi="Palatino Linotype"/>
          <w:sz w:val="24"/>
        </w:rPr>
        <w:t xml:space="preserve"> Código </w:t>
      </w:r>
      <w:r w:rsidR="004A1CB5">
        <w:rPr>
          <w:rFonts w:ascii="Palatino Linotype" w:hAnsi="Palatino Linotype"/>
          <w:sz w:val="24"/>
        </w:rPr>
        <w:t>Financiero del Estado de México, es necesario definir que algunas interrogantes no corresponden a esta Dirección, por lo que es necesario remitirlo a quien corresponda…</w:t>
      </w:r>
      <w:r w:rsidR="004A1CB5" w:rsidRPr="00F529E0">
        <w:rPr>
          <w:rFonts w:ascii="Palatino Linotype" w:hAnsi="Palatino Linotype"/>
          <w:sz w:val="24"/>
        </w:rPr>
        <w:t xml:space="preserve"> tal y como se muestra a continuación:</w:t>
      </w:r>
    </w:p>
    <w:p w:rsidR="00B367A2" w:rsidRDefault="00B367A2" w:rsidP="004A1CB5">
      <w:pPr>
        <w:spacing w:before="240" w:line="360" w:lineRule="auto"/>
        <w:jc w:val="both"/>
        <w:rPr>
          <w:rFonts w:ascii="Palatino Linotype" w:hAnsi="Palatino Linotype"/>
          <w:sz w:val="24"/>
        </w:rPr>
      </w:pPr>
    </w:p>
    <w:p w:rsidR="00B367A2" w:rsidRPr="00F529E0" w:rsidRDefault="00B367A2" w:rsidP="00B367A2">
      <w:pPr>
        <w:spacing w:before="240" w:line="360" w:lineRule="auto"/>
        <w:jc w:val="center"/>
        <w:rPr>
          <w:rFonts w:ascii="Palatino Linotype" w:hAnsi="Palatino Linotype"/>
          <w:sz w:val="24"/>
        </w:rPr>
      </w:pPr>
      <w:r>
        <w:rPr>
          <w:noProof/>
          <w:lang w:eastAsia="es-MX"/>
        </w:rPr>
        <w:drawing>
          <wp:inline distT="0" distB="0" distL="0" distR="0" wp14:anchorId="6FF37E2C" wp14:editId="2241EC2F">
            <wp:extent cx="5255556" cy="6262576"/>
            <wp:effectExtent l="0" t="0" r="254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6458" t="13141" r="6974" b="5662"/>
                    <a:stretch/>
                  </pic:blipFill>
                  <pic:spPr bwMode="auto">
                    <a:xfrm>
                      <a:off x="0" y="0"/>
                      <a:ext cx="5288065" cy="6301314"/>
                    </a:xfrm>
                    <a:prstGeom prst="rect">
                      <a:avLst/>
                    </a:prstGeom>
                    <a:ln>
                      <a:noFill/>
                    </a:ln>
                    <a:extLst>
                      <a:ext uri="{53640926-AAD7-44D8-BBD7-CCE9431645EC}">
                        <a14:shadowObscured xmlns:a14="http://schemas.microsoft.com/office/drawing/2010/main"/>
                      </a:ext>
                    </a:extLst>
                  </pic:spPr>
                </pic:pic>
              </a:graphicData>
            </a:graphic>
          </wp:inline>
        </w:drawing>
      </w:r>
    </w:p>
    <w:p w:rsidR="00F529E0" w:rsidRDefault="00F529E0" w:rsidP="002913C3">
      <w:pPr>
        <w:pStyle w:val="Sinespaciado"/>
        <w:spacing w:line="360" w:lineRule="auto"/>
        <w:jc w:val="both"/>
        <w:rPr>
          <w:rFonts w:ascii="Palatino Linotype" w:hAnsi="Palatino Linotype"/>
        </w:rPr>
      </w:pPr>
    </w:p>
    <w:p w:rsidR="003A6848" w:rsidRDefault="003A6848" w:rsidP="002913C3">
      <w:pPr>
        <w:pStyle w:val="Sinespaciado"/>
        <w:spacing w:line="360" w:lineRule="auto"/>
        <w:jc w:val="both"/>
        <w:rPr>
          <w:rFonts w:ascii="Palatino Linotype" w:hAnsi="Palatino Linotype"/>
        </w:rPr>
      </w:pPr>
    </w:p>
    <w:p w:rsidR="003A6848" w:rsidRDefault="002913C3" w:rsidP="002913C3">
      <w:pPr>
        <w:pStyle w:val="Sinespaciado"/>
        <w:spacing w:line="360" w:lineRule="auto"/>
        <w:jc w:val="both"/>
        <w:rPr>
          <w:rFonts w:ascii="Palatino Linotype" w:hAnsi="Palatino Linotype"/>
        </w:rPr>
      </w:pPr>
      <w:r>
        <w:rPr>
          <w:rFonts w:ascii="Palatino Linotype" w:hAnsi="Palatino Linotype"/>
        </w:rPr>
        <w:t>Ante dicha respuesta, e</w:t>
      </w:r>
      <w:r w:rsidR="00F529E0">
        <w:rPr>
          <w:rFonts w:ascii="Palatino Linotype" w:hAnsi="Palatino Linotype"/>
        </w:rPr>
        <w:t>l</w:t>
      </w:r>
      <w:r>
        <w:rPr>
          <w:rFonts w:ascii="Palatino Linotype" w:hAnsi="Palatino Linotype"/>
        </w:rPr>
        <w:t xml:space="preserve"> Recurrente consideró que su derecho al acceso a la información había sido conculcado, por lo que interpuso el presente recurso de revisión dando como raz</w:t>
      </w:r>
      <w:r w:rsidR="003A6848">
        <w:rPr>
          <w:rFonts w:ascii="Palatino Linotype" w:hAnsi="Palatino Linotype"/>
        </w:rPr>
        <w:t>ones o motivos de inconformidad:</w:t>
      </w:r>
    </w:p>
    <w:p w:rsidR="003A6848" w:rsidRDefault="003A6848" w:rsidP="002913C3">
      <w:pPr>
        <w:pStyle w:val="Sinespaciado"/>
        <w:spacing w:line="360" w:lineRule="auto"/>
        <w:jc w:val="both"/>
        <w:rPr>
          <w:rFonts w:ascii="Palatino Linotype" w:hAnsi="Palatino Linotype"/>
        </w:rPr>
      </w:pPr>
    </w:p>
    <w:p w:rsidR="00106D96" w:rsidRDefault="003A6848" w:rsidP="002913C3">
      <w:pPr>
        <w:pStyle w:val="Sinespaciado"/>
        <w:spacing w:line="360" w:lineRule="auto"/>
        <w:jc w:val="both"/>
        <w:rPr>
          <w:rFonts w:ascii="Palatino Linotype" w:hAnsi="Palatino Linotype"/>
        </w:rPr>
      </w:pPr>
      <w:r w:rsidRPr="002E3B01">
        <w:rPr>
          <w:rFonts w:ascii="Palatino Linotype" w:hAnsi="Palatino Linotype" w:cs="Arial"/>
          <w:b/>
        </w:rPr>
        <w:t>00250/ALMOJU/IP/2019</w:t>
      </w:r>
      <w:r>
        <w:rPr>
          <w:rFonts w:ascii="Palatino Linotype" w:hAnsi="Palatino Linotype"/>
        </w:rPr>
        <w:t>: “A</w:t>
      </w:r>
      <w:r w:rsidR="00106D96" w:rsidRPr="00106D96">
        <w:rPr>
          <w:rFonts w:ascii="Palatino Linotype" w:hAnsi="Palatino Linotype"/>
        </w:rPr>
        <w:t xml:space="preserve">un cuando la unidad administrativa a la que fue turnada la solicitud responde que uno de los puntos de la solicitud no es de su competencia, la titular del sujeto obligado no se manifiesta ni la redirecciona a la unidad competente, por lo que no hay respuesta en ningún sentido sobre si existe </w:t>
      </w:r>
      <w:r>
        <w:rPr>
          <w:rFonts w:ascii="Palatino Linotype" w:hAnsi="Palatino Linotype"/>
        </w:rPr>
        <w:t>o no la información solicitada”</w:t>
      </w:r>
    </w:p>
    <w:p w:rsidR="003A6848" w:rsidRDefault="003A6848" w:rsidP="002913C3">
      <w:pPr>
        <w:pStyle w:val="Sinespaciado"/>
        <w:spacing w:line="360" w:lineRule="auto"/>
        <w:jc w:val="both"/>
        <w:rPr>
          <w:rFonts w:ascii="Palatino Linotype" w:hAnsi="Palatino Linotype" w:cs="Arial"/>
          <w:b/>
        </w:rPr>
      </w:pPr>
    </w:p>
    <w:p w:rsidR="003A6848" w:rsidRDefault="003A6848" w:rsidP="002913C3">
      <w:pPr>
        <w:pStyle w:val="Sinespaciado"/>
        <w:spacing w:line="360" w:lineRule="auto"/>
        <w:jc w:val="both"/>
        <w:rPr>
          <w:rFonts w:ascii="Palatino Linotype" w:hAnsi="Palatino Linotype"/>
        </w:rPr>
      </w:pPr>
      <w:r w:rsidRPr="002E3B01">
        <w:rPr>
          <w:rFonts w:ascii="Palatino Linotype" w:hAnsi="Palatino Linotype" w:cs="Arial"/>
          <w:b/>
        </w:rPr>
        <w:t>00253/ALMOJU/IP/2019</w:t>
      </w:r>
      <w:r>
        <w:rPr>
          <w:rFonts w:ascii="Palatino Linotype" w:hAnsi="Palatino Linotype" w:cs="Arial"/>
          <w:b/>
        </w:rPr>
        <w:t>: “</w:t>
      </w:r>
      <w:r w:rsidRPr="003A6848">
        <w:rPr>
          <w:rFonts w:ascii="Palatino Linotype" w:hAnsi="Palatino Linotype"/>
        </w:rPr>
        <w:t>además de presentar una respuesta de forma parcial, incompleta o que no corresponde a lo solicitado</w:t>
      </w:r>
      <w:r>
        <w:rPr>
          <w:rFonts w:ascii="Palatino Linotype" w:hAnsi="Palatino Linotype"/>
        </w:rPr>
        <w:t>”</w:t>
      </w:r>
    </w:p>
    <w:p w:rsidR="00374867" w:rsidRDefault="00374867" w:rsidP="002913C3">
      <w:pPr>
        <w:pStyle w:val="Sinespaciado"/>
        <w:spacing w:line="360" w:lineRule="auto"/>
        <w:jc w:val="both"/>
        <w:rPr>
          <w:rFonts w:ascii="Palatino Linotype" w:hAnsi="Palatino Linotype"/>
        </w:rPr>
      </w:pPr>
    </w:p>
    <w:p w:rsidR="00374867" w:rsidRDefault="00374867" w:rsidP="002913C3">
      <w:pPr>
        <w:pStyle w:val="Sinespaciado"/>
        <w:spacing w:line="360" w:lineRule="auto"/>
        <w:jc w:val="both"/>
        <w:rPr>
          <w:rFonts w:ascii="Palatino Linotype" w:hAnsi="Palatino Linotype"/>
        </w:rPr>
      </w:pPr>
    </w:p>
    <w:p w:rsidR="002913C3" w:rsidRDefault="002913C3" w:rsidP="002913C3">
      <w:pPr>
        <w:pStyle w:val="Sinespaciado"/>
        <w:spacing w:line="360" w:lineRule="auto"/>
        <w:jc w:val="both"/>
        <w:rPr>
          <w:rFonts w:ascii="Palatino Linotype" w:hAnsi="Palatino Linotype"/>
        </w:rPr>
      </w:pPr>
      <w:r>
        <w:rPr>
          <w:rFonts w:ascii="Palatino Linotype" w:hAnsi="Palatino Linotype"/>
        </w:rPr>
        <w:t xml:space="preserve"> Posteriormente el Sujeto Obligado remite su Informe Justificado</w:t>
      </w:r>
      <w:r w:rsidR="00374867">
        <w:rPr>
          <w:rFonts w:ascii="Palatino Linotype" w:hAnsi="Palatino Linotype"/>
        </w:rPr>
        <w:t xml:space="preserve"> en la solicitud de información </w:t>
      </w:r>
      <w:r w:rsidR="00374867" w:rsidRPr="002E3B01">
        <w:rPr>
          <w:rFonts w:ascii="Palatino Linotype" w:hAnsi="Palatino Linotype" w:cs="Arial"/>
          <w:b/>
        </w:rPr>
        <w:t>00250/ALMOJU/IP/2019</w:t>
      </w:r>
      <w:r>
        <w:rPr>
          <w:rFonts w:ascii="Palatino Linotype" w:hAnsi="Palatino Linotype"/>
        </w:rPr>
        <w:t>, mediante el cual modifica su respuesta anexando un oficio</w:t>
      </w:r>
      <w:r w:rsidR="00160AD5">
        <w:rPr>
          <w:rFonts w:ascii="Palatino Linotype" w:hAnsi="Palatino Linotype"/>
        </w:rPr>
        <w:t xml:space="preserve"> número PMAJ/DG/CSV/035/2020, remitido por </w:t>
      </w:r>
      <w:r>
        <w:rPr>
          <w:rFonts w:ascii="Palatino Linotype" w:hAnsi="Palatino Linotype"/>
        </w:rPr>
        <w:t xml:space="preserve">de </w:t>
      </w:r>
      <w:r w:rsidR="005D3CA2">
        <w:rPr>
          <w:rFonts w:ascii="Palatino Linotype" w:hAnsi="Palatino Linotype"/>
        </w:rPr>
        <w:t>Director de Gobernación</w:t>
      </w:r>
      <w:r>
        <w:rPr>
          <w:rFonts w:ascii="Palatino Linotype" w:hAnsi="Palatino Linotype"/>
        </w:rPr>
        <w:t>, a través del  archivo electrónico denominado “</w:t>
      </w:r>
      <w:r w:rsidR="005D3CA2" w:rsidRPr="005D3CA2">
        <w:rPr>
          <w:rFonts w:ascii="Palatino Linotype" w:hAnsi="Palatino Linotype"/>
        </w:rPr>
        <w:t>20200122_231939.pdf</w:t>
      </w:r>
      <w:r>
        <w:rPr>
          <w:rFonts w:ascii="Palatino Linotype" w:hAnsi="Palatino Linotype"/>
        </w:rPr>
        <w:t>”, el cual se inserta a continuación:</w:t>
      </w:r>
    </w:p>
    <w:p w:rsidR="002913C3" w:rsidRDefault="002913C3" w:rsidP="002913C3">
      <w:pPr>
        <w:pStyle w:val="Sinespaciado"/>
        <w:spacing w:line="360" w:lineRule="auto"/>
        <w:jc w:val="both"/>
        <w:rPr>
          <w:rFonts w:ascii="Palatino Linotype" w:hAnsi="Palatino Linotype"/>
        </w:rPr>
      </w:pPr>
    </w:p>
    <w:p w:rsidR="002913C3" w:rsidRDefault="002913C3" w:rsidP="002913C3">
      <w:pPr>
        <w:pStyle w:val="Sinespaciado"/>
        <w:spacing w:line="360" w:lineRule="auto"/>
        <w:jc w:val="both"/>
        <w:rPr>
          <w:rFonts w:ascii="Palatino Linotype" w:hAnsi="Palatino Linotype"/>
        </w:rPr>
      </w:pPr>
    </w:p>
    <w:p w:rsidR="002913C3" w:rsidRDefault="002913C3" w:rsidP="002913C3">
      <w:pPr>
        <w:pStyle w:val="Sinespaciado"/>
        <w:spacing w:line="360" w:lineRule="auto"/>
        <w:jc w:val="both"/>
        <w:rPr>
          <w:rFonts w:ascii="Palatino Linotype" w:hAnsi="Palatino Linotype"/>
        </w:rPr>
      </w:pPr>
    </w:p>
    <w:p w:rsidR="002913C3" w:rsidRDefault="002913C3" w:rsidP="002913C3">
      <w:pPr>
        <w:pStyle w:val="Sinespaciado"/>
        <w:spacing w:line="360" w:lineRule="auto"/>
        <w:jc w:val="both"/>
        <w:rPr>
          <w:rFonts w:ascii="Palatino Linotype" w:hAnsi="Palatino Linotype"/>
        </w:rPr>
      </w:pPr>
    </w:p>
    <w:p w:rsidR="002913C3" w:rsidRDefault="002913C3" w:rsidP="002913C3">
      <w:pPr>
        <w:pStyle w:val="Sinespaciado"/>
        <w:spacing w:line="360" w:lineRule="auto"/>
        <w:jc w:val="both"/>
        <w:rPr>
          <w:rFonts w:ascii="Palatino Linotype" w:hAnsi="Palatino Linotype"/>
        </w:rPr>
      </w:pPr>
    </w:p>
    <w:p w:rsidR="00374867" w:rsidRDefault="00374867" w:rsidP="002913C3">
      <w:pPr>
        <w:pStyle w:val="Sinespaciado"/>
        <w:spacing w:line="360" w:lineRule="auto"/>
        <w:jc w:val="both"/>
        <w:rPr>
          <w:rFonts w:ascii="Palatino Linotype" w:hAnsi="Palatino Linotype"/>
        </w:rPr>
      </w:pPr>
    </w:p>
    <w:p w:rsidR="002913C3" w:rsidRDefault="00374867" w:rsidP="002913C3">
      <w:pPr>
        <w:pStyle w:val="Sinespaciado"/>
        <w:spacing w:line="360" w:lineRule="auto"/>
        <w:jc w:val="center"/>
        <w:rPr>
          <w:rFonts w:ascii="Palatino Linotype" w:hAnsi="Palatino Linotype"/>
        </w:rPr>
      </w:pPr>
      <w:r>
        <w:rPr>
          <w:noProof/>
          <w:lang w:eastAsia="es-MX"/>
        </w:rPr>
        <mc:AlternateContent>
          <mc:Choice Requires="wps">
            <w:drawing>
              <wp:anchor distT="0" distB="0" distL="114300" distR="114300" simplePos="0" relativeHeight="251661312" behindDoc="0" locked="0" layoutInCell="1" allowOverlap="1">
                <wp:simplePos x="0" y="0"/>
                <wp:positionH relativeFrom="column">
                  <wp:posOffset>594995</wp:posOffset>
                </wp:positionH>
                <wp:positionV relativeFrom="paragraph">
                  <wp:posOffset>3176905</wp:posOffset>
                </wp:positionV>
                <wp:extent cx="382772" cy="318977"/>
                <wp:effectExtent l="0" t="19050" r="36830" b="43180"/>
                <wp:wrapNone/>
                <wp:docPr id="4" name="Flecha derecha 4"/>
                <wp:cNvGraphicFramePr/>
                <a:graphic xmlns:a="http://schemas.openxmlformats.org/drawingml/2006/main">
                  <a:graphicData uri="http://schemas.microsoft.com/office/word/2010/wordprocessingShape">
                    <wps:wsp>
                      <wps:cNvSpPr/>
                      <wps:spPr>
                        <a:xfrm>
                          <a:off x="0" y="0"/>
                          <a:ext cx="382772" cy="318977"/>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B52F12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 o:spid="_x0000_s1026" type="#_x0000_t13" style="position:absolute;margin-left:46.85pt;margin-top:250.15pt;width:30.15pt;height:25.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" adj="12600" fillcolor="red" strokecolor="red" strokeweight="1pt"/>
            </w:pict>
          </mc:Fallback>
        </mc:AlternateContent>
      </w:r>
      <w:r w:rsidR="00160AD5">
        <w:rPr>
          <w:noProof/>
          <w:lang w:eastAsia="es-MX"/>
        </w:rPr>
        <w:drawing>
          <wp:inline distT="0" distB="0" distL="0" distR="0" wp14:anchorId="14B7EAD0" wp14:editId="2DFEF9FA">
            <wp:extent cx="5156790" cy="658114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627" t="17186" r="34996" b="15419"/>
                    <a:stretch/>
                  </pic:blipFill>
                  <pic:spPr bwMode="auto">
                    <a:xfrm>
                      <a:off x="0" y="0"/>
                      <a:ext cx="5169968" cy="6597957"/>
                    </a:xfrm>
                    <a:prstGeom prst="rect">
                      <a:avLst/>
                    </a:prstGeom>
                    <a:ln>
                      <a:noFill/>
                    </a:ln>
                    <a:extLst>
                      <a:ext uri="{53640926-AAD7-44D8-BBD7-CCE9431645EC}">
                        <a14:shadowObscured xmlns:a14="http://schemas.microsoft.com/office/drawing/2010/main"/>
                      </a:ext>
                    </a:extLst>
                  </pic:spPr>
                </pic:pic>
              </a:graphicData>
            </a:graphic>
          </wp:inline>
        </w:drawing>
      </w:r>
    </w:p>
    <w:p w:rsidR="002913C3" w:rsidRDefault="002913C3" w:rsidP="002913C3">
      <w:pPr>
        <w:pStyle w:val="Sinespaciado"/>
        <w:spacing w:line="360" w:lineRule="auto"/>
        <w:jc w:val="both"/>
        <w:rPr>
          <w:rFonts w:ascii="Palatino Linotype" w:hAnsi="Palatino Linotype"/>
        </w:rPr>
      </w:pPr>
    </w:p>
    <w:p w:rsidR="002913C3" w:rsidRDefault="002913C3" w:rsidP="002913C3">
      <w:pPr>
        <w:pStyle w:val="Sinespaciado"/>
        <w:spacing w:line="360" w:lineRule="auto"/>
        <w:jc w:val="both"/>
        <w:rPr>
          <w:rFonts w:ascii="Palatino Linotype" w:hAnsi="Palatino Linotype"/>
        </w:rPr>
      </w:pPr>
      <w:r w:rsidRPr="00C96AC8">
        <w:rPr>
          <w:rFonts w:ascii="Palatino Linotype" w:hAnsi="Palatino Linotype"/>
        </w:rPr>
        <w:t xml:space="preserve">En ese contexto, esta Ponencia Resolutora considera necesario precisar en relación a la información proporcionada por el Sujeto Obligado mediante </w:t>
      </w:r>
      <w:r>
        <w:rPr>
          <w:rFonts w:ascii="Palatino Linotype" w:hAnsi="Palatino Linotype"/>
        </w:rPr>
        <w:t>informa justificado</w:t>
      </w:r>
      <w:r w:rsidRPr="00C96AC8">
        <w:rPr>
          <w:rFonts w:ascii="Palatino Linotype" w:hAnsi="Palatino Linotype"/>
        </w:rPr>
        <w:t>, este Instituto no está facultado para dudar de la veracidad de la información proporcionada, pues no existe precepto legal alguno en la Ley de la materia que permita que, vía recurso de revisión, pueda pronunciarse al respecto. Sirve de apoyo a lo anterior, por analogía, el criterio 31/10 emitido por el entonces Instituto Federal de Acceso a la Información y Protección de Datos (IFAI) hoy Instituto Nacional de Transparencia, Acceso a la Información y Protección de Datos Personales (INAI), que a la letra indica:</w:t>
      </w:r>
    </w:p>
    <w:p w:rsidR="002913C3" w:rsidRPr="00C96AC8" w:rsidRDefault="002913C3" w:rsidP="002913C3">
      <w:pPr>
        <w:pStyle w:val="Sinespaciado"/>
        <w:spacing w:line="360" w:lineRule="auto"/>
        <w:jc w:val="both"/>
        <w:rPr>
          <w:rFonts w:ascii="Palatino Linotype" w:hAnsi="Palatino Linotype"/>
        </w:rPr>
      </w:pPr>
    </w:p>
    <w:p w:rsidR="002913C3" w:rsidRPr="00C96AC8" w:rsidRDefault="002913C3" w:rsidP="002913C3">
      <w:pPr>
        <w:pStyle w:val="Sinespaciado"/>
        <w:spacing w:line="360" w:lineRule="auto"/>
        <w:ind w:left="709" w:right="900"/>
        <w:jc w:val="both"/>
        <w:rPr>
          <w:rFonts w:ascii="Palatino Linotype" w:hAnsi="Palatino Linotype"/>
          <w:i/>
          <w:sz w:val="22"/>
        </w:rPr>
      </w:pPr>
      <w:r w:rsidRPr="00C96AC8">
        <w:rPr>
          <w:rFonts w:ascii="Palatino Linotype" w:hAnsi="Palatino Linotype"/>
          <w:i/>
          <w:sz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2913C3" w:rsidRPr="00C96AC8" w:rsidRDefault="002913C3" w:rsidP="002913C3">
      <w:pPr>
        <w:pStyle w:val="Sinespaciado"/>
        <w:spacing w:line="360" w:lineRule="auto"/>
        <w:ind w:left="709" w:right="900"/>
        <w:jc w:val="both"/>
        <w:rPr>
          <w:rFonts w:ascii="Palatino Linotype" w:hAnsi="Palatino Linotype"/>
          <w:i/>
          <w:sz w:val="22"/>
        </w:rPr>
      </w:pPr>
      <w:r w:rsidRPr="00C96AC8">
        <w:rPr>
          <w:rFonts w:ascii="Palatino Linotype" w:hAnsi="Palatino Linotype"/>
          <w:i/>
          <w:sz w:val="22"/>
        </w:rPr>
        <w:t xml:space="preserve">Expedientes: </w:t>
      </w:r>
    </w:p>
    <w:p w:rsidR="002913C3" w:rsidRPr="00C96AC8" w:rsidRDefault="002913C3" w:rsidP="002913C3">
      <w:pPr>
        <w:pStyle w:val="Sinespaciado"/>
        <w:spacing w:line="360" w:lineRule="auto"/>
        <w:ind w:left="709" w:right="900"/>
        <w:jc w:val="both"/>
        <w:rPr>
          <w:rFonts w:ascii="Palatino Linotype" w:hAnsi="Palatino Linotype"/>
          <w:i/>
          <w:sz w:val="22"/>
        </w:rPr>
      </w:pPr>
      <w:r w:rsidRPr="00C96AC8">
        <w:rPr>
          <w:rFonts w:ascii="Palatino Linotype" w:hAnsi="Palatino Linotype"/>
          <w:i/>
          <w:sz w:val="22"/>
        </w:rPr>
        <w:t xml:space="preserve">2440/07 Comisión Federal de Electricidad - Alonso Lujambio Irazábal </w:t>
      </w:r>
    </w:p>
    <w:p w:rsidR="002913C3" w:rsidRPr="00C96AC8" w:rsidRDefault="002913C3" w:rsidP="002913C3">
      <w:pPr>
        <w:pStyle w:val="Sinespaciado"/>
        <w:spacing w:line="360" w:lineRule="auto"/>
        <w:ind w:left="709" w:right="900"/>
        <w:jc w:val="both"/>
        <w:rPr>
          <w:rFonts w:ascii="Palatino Linotype" w:hAnsi="Palatino Linotype"/>
          <w:i/>
          <w:sz w:val="22"/>
        </w:rPr>
      </w:pPr>
      <w:r w:rsidRPr="00C96AC8">
        <w:rPr>
          <w:rFonts w:ascii="Palatino Linotype" w:hAnsi="Palatino Linotype"/>
          <w:i/>
          <w:sz w:val="22"/>
        </w:rPr>
        <w:t xml:space="preserve">0113/09 Instituto de Seguridad y Servicios Sociales de los Trabajadores del Estado – Alonso Lujambio Irazábal </w:t>
      </w:r>
    </w:p>
    <w:p w:rsidR="002913C3" w:rsidRPr="00C96AC8" w:rsidRDefault="002913C3" w:rsidP="002913C3">
      <w:pPr>
        <w:pStyle w:val="Sinespaciado"/>
        <w:spacing w:line="360" w:lineRule="auto"/>
        <w:ind w:left="709" w:right="900"/>
        <w:jc w:val="both"/>
        <w:rPr>
          <w:rFonts w:ascii="Palatino Linotype" w:hAnsi="Palatino Linotype"/>
          <w:i/>
          <w:sz w:val="22"/>
        </w:rPr>
      </w:pPr>
      <w:r w:rsidRPr="00C96AC8">
        <w:rPr>
          <w:rFonts w:ascii="Palatino Linotype" w:hAnsi="Palatino Linotype"/>
          <w:i/>
          <w:sz w:val="22"/>
        </w:rPr>
        <w:t xml:space="preserve">1624/09 Instituto Nacional para la Educación de los Adultos - María Marván Laborde </w:t>
      </w:r>
    </w:p>
    <w:p w:rsidR="002913C3" w:rsidRPr="00C96AC8" w:rsidRDefault="002913C3" w:rsidP="002913C3">
      <w:pPr>
        <w:pStyle w:val="Sinespaciado"/>
        <w:spacing w:line="360" w:lineRule="auto"/>
        <w:ind w:left="709" w:right="900"/>
        <w:jc w:val="both"/>
        <w:rPr>
          <w:rFonts w:ascii="Palatino Linotype" w:hAnsi="Palatino Linotype"/>
          <w:i/>
          <w:sz w:val="22"/>
        </w:rPr>
      </w:pPr>
      <w:r w:rsidRPr="00C96AC8">
        <w:rPr>
          <w:rFonts w:ascii="Palatino Linotype" w:hAnsi="Palatino Linotype"/>
          <w:i/>
          <w:sz w:val="22"/>
        </w:rPr>
        <w:t xml:space="preserve">2395/09 Secretaría de Economía - María Marván Laborde </w:t>
      </w:r>
    </w:p>
    <w:p w:rsidR="002913C3" w:rsidRPr="00C96AC8" w:rsidRDefault="002913C3" w:rsidP="002913C3">
      <w:pPr>
        <w:pStyle w:val="Sinespaciado"/>
        <w:spacing w:line="360" w:lineRule="auto"/>
        <w:ind w:left="709" w:right="900"/>
        <w:jc w:val="both"/>
        <w:rPr>
          <w:rFonts w:ascii="Palatino Linotype" w:hAnsi="Palatino Linotype"/>
          <w:i/>
          <w:sz w:val="22"/>
        </w:rPr>
      </w:pPr>
      <w:r w:rsidRPr="00C96AC8">
        <w:rPr>
          <w:rFonts w:ascii="Palatino Linotype" w:hAnsi="Palatino Linotype"/>
          <w:i/>
          <w:sz w:val="22"/>
        </w:rPr>
        <w:t>0837/10 Administración Portuaria Integral de Veracruz, S.A. de C.V. – María Marván Laborde”</w:t>
      </w:r>
    </w:p>
    <w:p w:rsidR="002913C3" w:rsidRPr="00C96AC8" w:rsidRDefault="002913C3" w:rsidP="002913C3">
      <w:pPr>
        <w:pStyle w:val="Sinespaciado"/>
        <w:spacing w:line="360" w:lineRule="auto"/>
        <w:jc w:val="both"/>
        <w:rPr>
          <w:rFonts w:ascii="Palatino Linotype" w:hAnsi="Palatino Linotype"/>
        </w:rPr>
      </w:pPr>
    </w:p>
    <w:p w:rsidR="002913C3" w:rsidRDefault="00676E44" w:rsidP="002913C3">
      <w:pPr>
        <w:spacing w:line="360" w:lineRule="auto"/>
        <w:jc w:val="both"/>
        <w:rPr>
          <w:rFonts w:ascii="Palatino Linotype" w:hAnsi="Palatino Linotype" w:cs="Arial"/>
          <w:sz w:val="24"/>
          <w:lang w:eastAsia="es-MX"/>
        </w:rPr>
      </w:pPr>
      <w:r>
        <w:rPr>
          <w:rFonts w:ascii="Palatino Linotype" w:hAnsi="Palatino Linotype" w:cs="Arial"/>
          <w:sz w:val="24"/>
          <w:lang w:eastAsia="es-MX"/>
        </w:rPr>
        <w:t xml:space="preserve">Ahora bien, de acuerdo al informe remitido por el Sujeto Obligado, específicamente en el punto dos, donde refiere lo siguiente: </w:t>
      </w:r>
    </w:p>
    <w:p w:rsidR="00EF0BC1" w:rsidRDefault="00EF0BC1" w:rsidP="002913C3">
      <w:pPr>
        <w:spacing w:line="360" w:lineRule="auto"/>
        <w:jc w:val="both"/>
        <w:rPr>
          <w:rFonts w:ascii="Palatino Linotype" w:hAnsi="Palatino Linotype" w:cs="Arial"/>
          <w:sz w:val="24"/>
          <w:lang w:eastAsia="es-MX"/>
        </w:rPr>
      </w:pPr>
    </w:p>
    <w:p w:rsidR="00676E44" w:rsidRDefault="00676E44" w:rsidP="00676E44">
      <w:pPr>
        <w:spacing w:line="360" w:lineRule="auto"/>
        <w:jc w:val="center"/>
        <w:rPr>
          <w:rFonts w:ascii="Palatino Linotype" w:hAnsi="Palatino Linotype" w:cs="Arial"/>
          <w:sz w:val="24"/>
          <w:lang w:eastAsia="es-MX"/>
        </w:rPr>
      </w:pPr>
      <w:r>
        <w:rPr>
          <w:noProof/>
          <w:lang w:eastAsia="es-MX"/>
        </w:rPr>
        <mc:AlternateContent>
          <mc:Choice Requires="wps">
            <w:drawing>
              <wp:anchor distT="0" distB="0" distL="114300" distR="114300" simplePos="0" relativeHeight="251662336" behindDoc="0" locked="0" layoutInCell="1" allowOverlap="1">
                <wp:simplePos x="0" y="0"/>
                <wp:positionH relativeFrom="column">
                  <wp:posOffset>1345013</wp:posOffset>
                </wp:positionH>
                <wp:positionV relativeFrom="paragraph">
                  <wp:posOffset>316479</wp:posOffset>
                </wp:positionV>
                <wp:extent cx="4047214" cy="31806"/>
                <wp:effectExtent l="0" t="0" r="29845" b="25400"/>
                <wp:wrapNone/>
                <wp:docPr id="9" name="Conector recto 9"/>
                <wp:cNvGraphicFramePr/>
                <a:graphic xmlns:a="http://schemas.openxmlformats.org/drawingml/2006/main">
                  <a:graphicData uri="http://schemas.microsoft.com/office/word/2010/wordprocessingShape">
                    <wps:wsp>
                      <wps:cNvCnPr/>
                      <wps:spPr>
                        <a:xfrm>
                          <a:off x="0" y="0"/>
                          <a:ext cx="4047214" cy="31806"/>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CDA924" id="Conector recto 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9pt,24.9pt" to="424.6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" strokecolor="red" strokeweight="1.5pt">
                <v:stroke joinstyle="miter"/>
              </v:line>
            </w:pict>
          </mc:Fallback>
        </mc:AlternateContent>
      </w:r>
      <w:r>
        <w:rPr>
          <w:noProof/>
          <w:lang w:eastAsia="es-MX"/>
        </w:rPr>
        <mc:AlternateContent>
          <mc:Choice Requires="wps">
            <w:drawing>
              <wp:anchor distT="0" distB="0" distL="114300" distR="114300" simplePos="0" relativeHeight="251664384" behindDoc="0" locked="0" layoutInCell="1" allowOverlap="1" wp14:anchorId="193F3EA0" wp14:editId="2A523F97">
                <wp:simplePos x="0" y="0"/>
                <wp:positionH relativeFrom="column">
                  <wp:posOffset>414709</wp:posOffset>
                </wp:positionH>
                <wp:positionV relativeFrom="paragraph">
                  <wp:posOffset>491407</wp:posOffset>
                </wp:positionV>
                <wp:extent cx="4540195" cy="31805"/>
                <wp:effectExtent l="0" t="0" r="32385" b="25400"/>
                <wp:wrapNone/>
                <wp:docPr id="10" name="Conector recto 10"/>
                <wp:cNvGraphicFramePr/>
                <a:graphic xmlns:a="http://schemas.openxmlformats.org/drawingml/2006/main">
                  <a:graphicData uri="http://schemas.microsoft.com/office/word/2010/wordprocessingShape">
                    <wps:wsp>
                      <wps:cNvCnPr/>
                      <wps:spPr>
                        <a:xfrm>
                          <a:off x="0" y="0"/>
                          <a:ext cx="4540195" cy="3180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B4A222" id="Conector recto 1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5pt,38.7pt" to="390.1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" strokecolor="red" strokeweight="1.5pt">
                <v:stroke joinstyle="miter"/>
              </v:line>
            </w:pict>
          </mc:Fallback>
        </mc:AlternateContent>
      </w:r>
      <w:r>
        <w:rPr>
          <w:noProof/>
          <w:lang w:eastAsia="es-MX"/>
        </w:rPr>
        <w:drawing>
          <wp:inline distT="0" distB="0" distL="0" distR="0" wp14:anchorId="6DC5EC9C" wp14:editId="08A2F4CB">
            <wp:extent cx="5518945" cy="540606"/>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9647" t="61046" r="9321" b="33550"/>
                    <a:stretch/>
                  </pic:blipFill>
                  <pic:spPr bwMode="auto">
                    <a:xfrm>
                      <a:off x="0" y="0"/>
                      <a:ext cx="5657542" cy="554182"/>
                    </a:xfrm>
                    <a:prstGeom prst="rect">
                      <a:avLst/>
                    </a:prstGeom>
                    <a:ln>
                      <a:noFill/>
                    </a:ln>
                    <a:extLst>
                      <a:ext uri="{53640926-AAD7-44D8-BBD7-CCE9431645EC}">
                        <a14:shadowObscured xmlns:a14="http://schemas.microsoft.com/office/drawing/2010/main"/>
                      </a:ext>
                    </a:extLst>
                  </pic:spPr>
                </pic:pic>
              </a:graphicData>
            </a:graphic>
          </wp:inline>
        </w:drawing>
      </w:r>
    </w:p>
    <w:p w:rsidR="00EF0BC1" w:rsidRDefault="00EF0BC1" w:rsidP="00676E44">
      <w:pPr>
        <w:spacing w:line="360" w:lineRule="auto"/>
        <w:jc w:val="center"/>
        <w:rPr>
          <w:rFonts w:ascii="Palatino Linotype" w:hAnsi="Palatino Linotype" w:cs="Arial"/>
          <w:sz w:val="24"/>
          <w:lang w:eastAsia="es-MX"/>
        </w:rPr>
      </w:pPr>
    </w:p>
    <w:p w:rsidR="00676E44" w:rsidRDefault="00676E44" w:rsidP="00374867">
      <w:pPr>
        <w:pStyle w:val="Sinespaciado"/>
        <w:spacing w:line="360" w:lineRule="auto"/>
        <w:jc w:val="both"/>
        <w:rPr>
          <w:rFonts w:ascii="Palatino Linotype" w:hAnsi="Palatino Linotype"/>
        </w:rPr>
      </w:pPr>
      <w:r>
        <w:rPr>
          <w:rFonts w:ascii="Palatino Linotype" w:hAnsi="Palatino Linotype"/>
        </w:rPr>
        <w:t>Atento a lo anterior, si bien es cierto el Sujeto Obligado le señala en donde se encuentran establecidas las cuotas que se deberán pagar por concepto de licencias o permisos, no le menciona como tal el precepto legal ni la cuota de dicho concepto, que es de interés para el Recurrente, por lo que resulta dable ordenar, haga entrega del documento donde conste dicho pago.</w:t>
      </w:r>
    </w:p>
    <w:p w:rsidR="00676E44" w:rsidRDefault="00676E44" w:rsidP="00374867">
      <w:pPr>
        <w:pStyle w:val="Sinespaciado"/>
        <w:spacing w:line="360" w:lineRule="auto"/>
        <w:jc w:val="both"/>
        <w:rPr>
          <w:rFonts w:ascii="Palatino Linotype" w:hAnsi="Palatino Linotype"/>
        </w:rPr>
      </w:pPr>
    </w:p>
    <w:p w:rsidR="00EF0BC1" w:rsidRDefault="00EF0BC1" w:rsidP="00374867">
      <w:pPr>
        <w:pStyle w:val="Sinespaciado"/>
        <w:spacing w:line="360" w:lineRule="auto"/>
        <w:jc w:val="both"/>
        <w:rPr>
          <w:rFonts w:ascii="Palatino Linotype" w:hAnsi="Palatino Linotype"/>
        </w:rPr>
      </w:pPr>
    </w:p>
    <w:p w:rsidR="00374867" w:rsidRDefault="00374867" w:rsidP="00374867">
      <w:pPr>
        <w:pStyle w:val="Sinespaciado"/>
        <w:spacing w:line="360" w:lineRule="auto"/>
        <w:jc w:val="both"/>
        <w:rPr>
          <w:rFonts w:ascii="Palatino Linotype" w:hAnsi="Palatino Linotype"/>
        </w:rPr>
      </w:pPr>
      <w:r>
        <w:rPr>
          <w:rFonts w:ascii="Palatino Linotype" w:hAnsi="Palatino Linotype"/>
        </w:rPr>
        <w:t xml:space="preserve">Ahora bien, </w:t>
      </w:r>
      <w:r w:rsidR="00281EFF">
        <w:rPr>
          <w:rFonts w:ascii="Palatino Linotype" w:hAnsi="Palatino Linotype"/>
        </w:rPr>
        <w:t xml:space="preserve">por lo que respecta a la solicitud de información </w:t>
      </w:r>
      <w:r w:rsidR="00281EFF" w:rsidRPr="00946F6A">
        <w:rPr>
          <w:rFonts w:ascii="Palatino Linotype" w:hAnsi="Palatino Linotype"/>
          <w:b/>
        </w:rPr>
        <w:t>00253/ALMOJU/IP/2019</w:t>
      </w:r>
      <w:r w:rsidR="00281EFF">
        <w:rPr>
          <w:rFonts w:ascii="Palatino Linotype" w:hAnsi="Palatino Linotype"/>
        </w:rPr>
        <w:t xml:space="preserve">, </w:t>
      </w:r>
      <w:r>
        <w:rPr>
          <w:rFonts w:ascii="Palatino Linotype" w:hAnsi="Palatino Linotype"/>
        </w:rPr>
        <w:t xml:space="preserve">se tiene que el Sujeto Obligado hizo entrega de información al Recurrente, quien expresó al momento de interponer el presente recurso de revisión </w:t>
      </w:r>
      <w:r w:rsidR="00281EFF" w:rsidRPr="00281EFF">
        <w:rPr>
          <w:rFonts w:ascii="Palatino Linotype" w:hAnsi="Palatino Linotype"/>
        </w:rPr>
        <w:t>además de presentar una respuesta de forma parcial, incompleta o que no corresponde a lo solicitado</w:t>
      </w:r>
      <w:r w:rsidR="00281EFF">
        <w:rPr>
          <w:rFonts w:ascii="Palatino Linotype" w:hAnsi="Palatino Linotype"/>
        </w:rPr>
        <w:t>.</w:t>
      </w:r>
    </w:p>
    <w:p w:rsidR="00374867" w:rsidRDefault="00374867" w:rsidP="002913C3">
      <w:pPr>
        <w:pStyle w:val="Prrafodelista"/>
        <w:spacing w:line="360" w:lineRule="auto"/>
        <w:ind w:left="0" w:right="51"/>
        <w:jc w:val="both"/>
        <w:rPr>
          <w:rFonts w:ascii="Palatino Linotype" w:hAnsi="Palatino Linotype" w:cs="Arial"/>
        </w:rPr>
      </w:pPr>
    </w:p>
    <w:p w:rsidR="00281EFF" w:rsidRPr="00507FE7" w:rsidRDefault="00281EFF" w:rsidP="00281EFF">
      <w:pPr>
        <w:pStyle w:val="Sinespaciado"/>
        <w:spacing w:line="360" w:lineRule="auto"/>
        <w:jc w:val="both"/>
        <w:rPr>
          <w:rFonts w:ascii="Palatino Linotype" w:hAnsi="Palatino Linotype"/>
        </w:rPr>
      </w:pPr>
      <w:r>
        <w:rPr>
          <w:rFonts w:ascii="Palatino Linotype" w:hAnsi="Palatino Linotype" w:cs="Arial"/>
        </w:rPr>
        <w:t xml:space="preserve">Primeramente es de resaltar que, </w:t>
      </w:r>
      <w:r w:rsidRPr="00112F23">
        <w:rPr>
          <w:rFonts w:ascii="Palatino Linotype" w:hAnsi="Palatino Linotype" w:cs="Arial"/>
        </w:rPr>
        <w:t>debido</w:t>
      </w:r>
      <w:r w:rsidRPr="00507FE7">
        <w:rPr>
          <w:rFonts w:ascii="Palatino Linotype" w:hAnsi="Palatino Linotype" w:cs="Arial"/>
        </w:rPr>
        <w:t xml:space="preserve"> a que </w:t>
      </w:r>
      <w:r>
        <w:rPr>
          <w:rFonts w:ascii="Palatino Linotype" w:hAnsi="Palatino Linotype" w:cs="Arial"/>
        </w:rPr>
        <w:t>la parte</w:t>
      </w:r>
      <w:r w:rsidRPr="00507FE7">
        <w:rPr>
          <w:rFonts w:ascii="Palatino Linotype" w:hAnsi="Palatino Linotype" w:cs="Arial"/>
        </w:rPr>
        <w:t xml:space="preserve"> Recurrente únicamente impugnó la falta del Sujeto Obligado consistente en que no se le entregó</w:t>
      </w:r>
      <w:r>
        <w:rPr>
          <w:rFonts w:ascii="Palatino Linotype" w:hAnsi="Palatino Linotype" w:cs="Arial"/>
        </w:rPr>
        <w:t xml:space="preserve"> de</w:t>
      </w:r>
      <w:r w:rsidRPr="00507FE7">
        <w:rPr>
          <w:rFonts w:ascii="Palatino Linotype" w:hAnsi="Palatino Linotype" w:cs="Arial"/>
        </w:rPr>
        <w:t xml:space="preserve"> </w:t>
      </w:r>
      <w:r>
        <w:rPr>
          <w:rFonts w:ascii="Palatino Linotype" w:hAnsi="Palatino Linotype" w:cs="Arial"/>
        </w:rPr>
        <w:t>forma incompleta</w:t>
      </w:r>
      <w:r w:rsidRPr="00507FE7">
        <w:rPr>
          <w:rFonts w:ascii="Palatino Linotype" w:hAnsi="Palatino Linotype" w:cs="Arial"/>
        </w:rPr>
        <w:t>,</w:t>
      </w:r>
      <w:r>
        <w:rPr>
          <w:rFonts w:ascii="Palatino Linotype" w:hAnsi="Palatino Linotype" w:cs="Arial"/>
        </w:rPr>
        <w:t xml:space="preserve"> </w:t>
      </w:r>
      <w:r w:rsidRPr="00507FE7">
        <w:rPr>
          <w:rFonts w:ascii="Palatino Linotype" w:hAnsi="Palatino Linotype" w:cs="Arial"/>
        </w:rPr>
        <w:t xml:space="preserve">se debe entender que está conforme con la respuesta dada por el Sujeto Obligado respecto al resto de la información requerida en su solicitud de información primigenia, por lo que se considera que </w:t>
      </w:r>
      <w:r>
        <w:rPr>
          <w:rFonts w:ascii="Palatino Linotype" w:hAnsi="Palatino Linotype" w:cs="Arial"/>
        </w:rPr>
        <w:t xml:space="preserve">la parte </w:t>
      </w:r>
      <w:r w:rsidRPr="00507FE7">
        <w:rPr>
          <w:rFonts w:ascii="Palatino Linotype" w:hAnsi="Palatino Linotype" w:cs="Arial"/>
        </w:rPr>
        <w:t xml:space="preserve"> Recurrente consintió parcialmente la respuesta. </w:t>
      </w:r>
      <w:r w:rsidRPr="00507FE7">
        <w:rPr>
          <w:rFonts w:ascii="Palatino Linotype" w:hAnsi="Palatino Linotype"/>
        </w:rPr>
        <w:t xml:space="preserve">Lo anterior es así, debido a que cuando </w:t>
      </w:r>
      <w:r>
        <w:rPr>
          <w:rFonts w:ascii="Palatino Linotype" w:hAnsi="Palatino Linotype"/>
        </w:rPr>
        <w:t>el</w:t>
      </w:r>
      <w:r w:rsidRPr="00507FE7">
        <w:rPr>
          <w:rFonts w:ascii="Palatino Linotype" w:hAnsi="Palatino Linotype"/>
        </w:rPr>
        <w:t xml:space="preserve"> Recurrente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281EFF" w:rsidRPr="00507FE7" w:rsidRDefault="00281EFF" w:rsidP="00281EFF">
      <w:pPr>
        <w:pStyle w:val="Sinespaciado"/>
        <w:spacing w:line="360" w:lineRule="auto"/>
        <w:jc w:val="both"/>
        <w:rPr>
          <w:rFonts w:ascii="Palatino Linotype" w:hAnsi="Palatino Linotype" w:cs="Arial"/>
        </w:rPr>
      </w:pPr>
    </w:p>
    <w:p w:rsidR="00281EFF" w:rsidRPr="00AA4C6E" w:rsidRDefault="00281EFF" w:rsidP="00281EFF">
      <w:pPr>
        <w:pStyle w:val="Sinespaciado"/>
        <w:ind w:left="567" w:right="567"/>
        <w:jc w:val="both"/>
        <w:rPr>
          <w:rFonts w:ascii="Palatino Linotype" w:hAnsi="Palatino Linotype"/>
        </w:rPr>
      </w:pPr>
      <w:r w:rsidRPr="00AA4C6E">
        <w:rPr>
          <w:rFonts w:ascii="Palatino Linotype" w:hAnsi="Palatino Linotype"/>
        </w:rPr>
        <w:t>“</w:t>
      </w:r>
      <w:r w:rsidRPr="00AA4C6E">
        <w:rPr>
          <w:rFonts w:ascii="Palatino Linotype" w:hAnsi="Palatino Linotype"/>
          <w:b/>
          <w:i/>
        </w:rPr>
        <w:t>REVISIÓN EN AMPARO. LOS RESOLUTIVOS NO COMBATIDOS DEBEN DECLARARSE FIRMES</w:t>
      </w:r>
      <w:r w:rsidRPr="00AA4C6E">
        <w:rPr>
          <w:rFonts w:ascii="Palatino Linotype" w:hAnsi="Palatino Linotype"/>
          <w:i/>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281EFF" w:rsidRPr="00507FE7" w:rsidRDefault="00281EFF" w:rsidP="00281EFF">
      <w:pPr>
        <w:pStyle w:val="Sinespaciado"/>
        <w:spacing w:line="360" w:lineRule="auto"/>
        <w:jc w:val="both"/>
        <w:rPr>
          <w:rFonts w:ascii="Palatino Linotype" w:hAnsi="Palatino Linotype"/>
        </w:rPr>
      </w:pPr>
    </w:p>
    <w:p w:rsidR="00281EFF" w:rsidRPr="00507FE7" w:rsidRDefault="00281EFF" w:rsidP="00281EFF">
      <w:pPr>
        <w:pStyle w:val="Sinespaciado"/>
        <w:spacing w:line="360" w:lineRule="auto"/>
        <w:jc w:val="both"/>
        <w:rPr>
          <w:rFonts w:ascii="Palatino Linotype" w:hAnsi="Palatino Linotype"/>
        </w:rPr>
      </w:pPr>
      <w:r w:rsidRPr="00507FE7">
        <w:rPr>
          <w:rFonts w:ascii="Palatino Linotype" w:hAnsi="Palatino Linotype"/>
        </w:rPr>
        <w:t xml:space="preserve">Así, la parte de la solicitud sobre la que no se expresó inconformidad, debe declararse consentida por </w:t>
      </w:r>
      <w:r>
        <w:rPr>
          <w:rFonts w:ascii="Palatino Linotype" w:hAnsi="Palatino Linotype"/>
        </w:rPr>
        <w:t xml:space="preserve">la </w:t>
      </w:r>
      <w:r w:rsidRPr="00507FE7">
        <w:rPr>
          <w:rFonts w:ascii="Palatino Linotype" w:hAnsi="Palatino Linotype"/>
        </w:rPr>
        <w:t>hoy Recurrente, ya que no pueden producirse efectos jurídicos tendentes a revocar, confirmar o modificar la parte de la respuesta con relación a la parte de la solicitud que no fue motivo de disenso ya que se infiere un consentimiento de</w:t>
      </w:r>
      <w:r>
        <w:rPr>
          <w:rFonts w:ascii="Palatino Linotype" w:hAnsi="Palatino Linotype"/>
        </w:rPr>
        <w:t>l</w:t>
      </w:r>
      <w:r w:rsidRPr="00507FE7">
        <w:rPr>
          <w:rFonts w:ascii="Palatino Linotype" w:hAnsi="Palatino Linotype"/>
        </w:rPr>
        <w:t xml:space="preserve"> Recurrente ante la falta de impugnación eficaz. Sirve de sustento a lo anterior, por analogía, la tesis jurisprudencial número VI.3o.C. J/60, publicada en el Semanario Judicial de la Federación y su Gaceta bajo el número de registro 176,608 que a la letra dice:</w:t>
      </w:r>
    </w:p>
    <w:p w:rsidR="00281EFF" w:rsidRPr="00507FE7" w:rsidRDefault="00281EFF" w:rsidP="00281EFF">
      <w:pPr>
        <w:pStyle w:val="Sinespaciado"/>
        <w:spacing w:line="360" w:lineRule="auto"/>
        <w:jc w:val="both"/>
        <w:rPr>
          <w:rFonts w:ascii="Palatino Linotype" w:hAnsi="Palatino Linotype"/>
        </w:rPr>
      </w:pPr>
    </w:p>
    <w:p w:rsidR="00281EFF" w:rsidRPr="00AA4C6E" w:rsidRDefault="00281EFF" w:rsidP="00281EFF">
      <w:pPr>
        <w:pStyle w:val="Sinespaciado"/>
        <w:ind w:left="567" w:right="567"/>
        <w:jc w:val="both"/>
        <w:rPr>
          <w:rFonts w:ascii="Palatino Linotype" w:hAnsi="Palatino Linotype"/>
          <w:i/>
        </w:rPr>
      </w:pPr>
      <w:r w:rsidRPr="00AA4C6E">
        <w:rPr>
          <w:rFonts w:ascii="Palatino Linotype" w:hAnsi="Palatino Linotype"/>
          <w:i/>
        </w:rPr>
        <w:t>“</w:t>
      </w:r>
      <w:r w:rsidRPr="00AA4C6E">
        <w:rPr>
          <w:rFonts w:ascii="Palatino Linotype" w:hAnsi="Palatino Linotype"/>
          <w:b/>
          <w:i/>
        </w:rPr>
        <w:t>ACTOS CONSENTIDOS. SON LOS QUE NO SE IMPUGNAN MEDIANTE EL RECURSO IDÓNEO</w:t>
      </w:r>
      <w:r w:rsidRPr="00AA4C6E">
        <w:rPr>
          <w:rFonts w:ascii="Palatino Linotype" w:hAnsi="Palatino Linotype"/>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281EFF" w:rsidRDefault="00281EFF" w:rsidP="002913C3">
      <w:pPr>
        <w:pStyle w:val="Prrafodelista"/>
        <w:spacing w:line="360" w:lineRule="auto"/>
        <w:ind w:left="0" w:right="51"/>
        <w:jc w:val="both"/>
        <w:rPr>
          <w:rFonts w:ascii="Palatino Linotype" w:hAnsi="Palatino Linotype" w:cs="Arial"/>
        </w:rPr>
      </w:pPr>
    </w:p>
    <w:p w:rsidR="00281EFF" w:rsidRDefault="00281EFF" w:rsidP="00281EFF">
      <w:pPr>
        <w:tabs>
          <w:tab w:val="left" w:pos="709"/>
        </w:tabs>
        <w:spacing w:after="0" w:line="360" w:lineRule="auto"/>
        <w:jc w:val="both"/>
        <w:rPr>
          <w:rFonts w:ascii="Palatino Linotype" w:hAnsi="Palatino Linotype"/>
          <w:color w:val="000000"/>
          <w:sz w:val="24"/>
          <w:szCs w:val="24"/>
        </w:rPr>
      </w:pPr>
    </w:p>
    <w:p w:rsidR="00281EFF" w:rsidRPr="00FA2034" w:rsidRDefault="00281EFF" w:rsidP="00281EFF">
      <w:pPr>
        <w:spacing w:after="0" w:line="360" w:lineRule="auto"/>
        <w:jc w:val="both"/>
        <w:rPr>
          <w:rFonts w:ascii="Palatino Linotype" w:hAnsi="Palatino Linotype" w:cs="Arial"/>
          <w:sz w:val="24"/>
        </w:rPr>
      </w:pPr>
      <w:r>
        <w:rPr>
          <w:rFonts w:ascii="Palatino Linotype" w:hAnsi="Palatino Linotype"/>
          <w:color w:val="000000"/>
          <w:sz w:val="24"/>
          <w:szCs w:val="24"/>
        </w:rPr>
        <w:t>En</w:t>
      </w:r>
      <w:r w:rsidRPr="00FA2034">
        <w:rPr>
          <w:rFonts w:ascii="Palatino Linotype" w:hAnsi="Palatino Linotype" w:cs="Arial"/>
          <w:sz w:val="24"/>
        </w:rPr>
        <w:t xml:space="preserve"> ese orden de ideas es que se obvia el análisis de la competencia por parte del SUJETO OBLIGADO, para generar, administrar o poseer la información </w:t>
      </w:r>
      <w:r>
        <w:rPr>
          <w:rFonts w:ascii="Palatino Linotype" w:hAnsi="Palatino Linotype" w:cs="Arial"/>
          <w:sz w:val="24"/>
        </w:rPr>
        <w:t>requerida por la parte recurrente.</w:t>
      </w:r>
    </w:p>
    <w:p w:rsidR="00281EFF" w:rsidRPr="00FA2034" w:rsidRDefault="00281EFF" w:rsidP="00281EFF">
      <w:pPr>
        <w:spacing w:line="360" w:lineRule="auto"/>
        <w:jc w:val="both"/>
        <w:rPr>
          <w:rFonts w:ascii="Palatino Linotype" w:hAnsi="Palatino Linotype" w:cs="Arial"/>
          <w:sz w:val="24"/>
        </w:rPr>
      </w:pPr>
    </w:p>
    <w:p w:rsidR="00281EFF" w:rsidRPr="00FA2034" w:rsidRDefault="00281EFF" w:rsidP="00281EFF">
      <w:pPr>
        <w:spacing w:line="360" w:lineRule="auto"/>
        <w:jc w:val="both"/>
        <w:rPr>
          <w:rFonts w:ascii="Palatino Linotype" w:hAnsi="Palatino Linotype" w:cs="Arial"/>
          <w:sz w:val="24"/>
        </w:rPr>
      </w:pPr>
      <w:r w:rsidRPr="00FA2034">
        <w:rPr>
          <w:rFonts w:ascii="Palatino Linotype" w:hAnsi="Palatino Linotype" w:cs="Arial"/>
          <w:sz w:val="24"/>
        </w:rPr>
        <w:t xml:space="preserve">En efecto, el hecho de que EL SUJETO OBLIGADO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281EFF" w:rsidRPr="00F963B8" w:rsidRDefault="00281EFF" w:rsidP="00281EFF">
      <w:pPr>
        <w:spacing w:line="360" w:lineRule="auto"/>
        <w:jc w:val="both"/>
        <w:rPr>
          <w:rFonts w:ascii="Palatino Linotype" w:hAnsi="Palatino Linotype" w:cs="Arial"/>
        </w:rPr>
      </w:pPr>
    </w:p>
    <w:p w:rsidR="00281EFF" w:rsidRPr="0055761E" w:rsidRDefault="00281EFF" w:rsidP="00281EFF">
      <w:pPr>
        <w:tabs>
          <w:tab w:val="left" w:pos="851"/>
          <w:tab w:val="left" w:pos="8505"/>
        </w:tabs>
        <w:ind w:left="851" w:right="902"/>
        <w:jc w:val="both"/>
        <w:rPr>
          <w:rFonts w:ascii="Palatino Linotype" w:hAnsi="Palatino Linotype" w:cs="Arial"/>
          <w:i/>
        </w:rPr>
      </w:pPr>
      <w:r w:rsidRPr="0055761E">
        <w:rPr>
          <w:rFonts w:ascii="Palatino Linotype" w:hAnsi="Palatino Linotype" w:cs="Arial"/>
          <w:i/>
        </w:rPr>
        <w:t>“</w:t>
      </w:r>
      <w:r w:rsidRPr="0055761E">
        <w:rPr>
          <w:rFonts w:ascii="Palatino Linotype" w:hAnsi="Palatino Linotype" w:cs="Arial"/>
          <w:b/>
          <w:i/>
        </w:rPr>
        <w:t>Artículo 12.</w:t>
      </w:r>
      <w:r w:rsidRPr="0055761E">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rsidR="00281EFF" w:rsidRDefault="00281EFF" w:rsidP="00281EFF">
      <w:pPr>
        <w:ind w:left="851" w:right="902"/>
        <w:jc w:val="both"/>
        <w:rPr>
          <w:rFonts w:ascii="Palatino Linotype" w:hAnsi="Palatino Linotype" w:cs="Arial"/>
          <w:i/>
        </w:rPr>
      </w:pPr>
      <w:r w:rsidRPr="0055761E">
        <w:rPr>
          <w:rFonts w:ascii="Palatino Linotype" w:hAnsi="Palatino Linotype" w:cs="Arial"/>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281EFF" w:rsidRDefault="00281EFF" w:rsidP="00281EFF">
      <w:pPr>
        <w:spacing w:line="360" w:lineRule="auto"/>
        <w:jc w:val="both"/>
        <w:rPr>
          <w:rFonts w:ascii="Palatino Linotype" w:hAnsi="Palatino Linotype" w:cs="Arial"/>
        </w:rPr>
      </w:pPr>
    </w:p>
    <w:p w:rsidR="00281EFF" w:rsidRPr="00FA2034" w:rsidRDefault="00281EFF" w:rsidP="00281EFF">
      <w:pPr>
        <w:spacing w:line="360" w:lineRule="auto"/>
        <w:jc w:val="both"/>
        <w:rPr>
          <w:rFonts w:ascii="Palatino Linotype" w:hAnsi="Palatino Linotype" w:cs="Arial"/>
          <w:sz w:val="24"/>
        </w:rPr>
      </w:pPr>
      <w:r w:rsidRPr="00FA2034">
        <w:rPr>
          <w:rFonts w:ascii="Palatino Linotype" w:hAnsi="Palatino Linotype" w:cs="Arial"/>
          <w:sz w:val="24"/>
        </w:rPr>
        <w:t>Así, el estudio de la naturaleza jurídica de la información pública solicitada, tiene por objeto determinar si ésta la genera, posee o administra EL SUJETO OBLIGADO;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281EFF" w:rsidRDefault="00281EFF" w:rsidP="00281EFF">
      <w:pPr>
        <w:spacing w:line="360" w:lineRule="auto"/>
        <w:jc w:val="both"/>
        <w:rPr>
          <w:rFonts w:ascii="Palatino Linotype" w:hAnsi="Palatino Linotype" w:cs="Arial"/>
        </w:rPr>
      </w:pPr>
    </w:p>
    <w:p w:rsidR="00281EFF" w:rsidRPr="00281EFF" w:rsidRDefault="00281EFF" w:rsidP="00281EFF">
      <w:pPr>
        <w:tabs>
          <w:tab w:val="left" w:pos="709"/>
        </w:tabs>
        <w:spacing w:after="0" w:line="360" w:lineRule="auto"/>
        <w:jc w:val="both"/>
        <w:rPr>
          <w:rFonts w:ascii="Palatino Linotype" w:hAnsi="Palatino Linotype"/>
          <w:color w:val="000000"/>
          <w:sz w:val="24"/>
          <w:szCs w:val="24"/>
        </w:rPr>
      </w:pPr>
      <w:r w:rsidRPr="00281EFF">
        <w:rPr>
          <w:rFonts w:ascii="Palatino Linotype" w:hAnsi="Palatino Linotype"/>
          <w:color w:val="000000"/>
          <w:sz w:val="24"/>
          <w:szCs w:val="24"/>
        </w:rPr>
        <w:t>Ahora bien en relación a que se indique</w:t>
      </w:r>
      <w:r>
        <w:rPr>
          <w:rFonts w:ascii="Palatino Linotype" w:hAnsi="Palatino Linotype"/>
          <w:color w:val="000000"/>
          <w:sz w:val="24"/>
          <w:szCs w:val="24"/>
        </w:rPr>
        <w:t>,</w:t>
      </w:r>
      <w:r w:rsidRPr="00281EFF">
        <w:rPr>
          <w:rFonts w:ascii="Palatino Linotype" w:hAnsi="Palatino Linotype"/>
          <w:color w:val="000000"/>
          <w:sz w:val="24"/>
          <w:szCs w:val="24"/>
        </w:rPr>
        <w:t xml:space="preserve"> porque se permite el establecimiento de puestos o carritos de comida en la calzada al panteón de la cabecera municipal, cuánto pagan por ponerse ahí los propietarios? está permitido en el bando municipal o alguna otra reglamentación? ya se ha constatado las condiciones del piso? (ya está todo impregnado de grasa y suciedad que durante el día despide un olor nauseabundo.</w:t>
      </w:r>
    </w:p>
    <w:p w:rsidR="00374867" w:rsidRDefault="00374867" w:rsidP="002913C3">
      <w:pPr>
        <w:pStyle w:val="Prrafodelista"/>
        <w:spacing w:line="360" w:lineRule="auto"/>
        <w:ind w:left="0" w:right="51"/>
        <w:jc w:val="both"/>
        <w:rPr>
          <w:rFonts w:ascii="Palatino Linotype" w:hAnsi="Palatino Linotype" w:cs="Arial"/>
        </w:rPr>
      </w:pPr>
    </w:p>
    <w:p w:rsidR="009F17CC" w:rsidRDefault="009F17CC" w:rsidP="009F17CC">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Primeramente debemos tener claro, cuales son los documentos a los que el particular quiere acceder, para estar acorde con la solicitud de información, toda vez que se observa que requiere, </w:t>
      </w:r>
      <w:r w:rsidR="003434E4" w:rsidRPr="00281EFF">
        <w:rPr>
          <w:rFonts w:ascii="Palatino Linotype" w:hAnsi="Palatino Linotype"/>
          <w:color w:val="000000"/>
          <w:sz w:val="24"/>
          <w:szCs w:val="24"/>
        </w:rPr>
        <w:t>porque se permite el establecimiento de puestos o carritos de comida</w:t>
      </w:r>
      <w:r>
        <w:rPr>
          <w:rFonts w:ascii="Palatino Linotype" w:hAnsi="Palatino Linotype"/>
          <w:color w:val="000000"/>
          <w:sz w:val="24"/>
          <w:szCs w:val="24"/>
        </w:rPr>
        <w:t xml:space="preserve">, contenidos en el Bando Municipal de </w:t>
      </w:r>
      <w:r w:rsidR="003434E4">
        <w:rPr>
          <w:rFonts w:ascii="Palatino Linotype" w:hAnsi="Palatino Linotype"/>
          <w:color w:val="000000"/>
          <w:sz w:val="24"/>
          <w:szCs w:val="24"/>
        </w:rPr>
        <w:t>Almoloya de Juárez</w:t>
      </w:r>
      <w:r>
        <w:rPr>
          <w:rFonts w:ascii="Palatino Linotype" w:hAnsi="Palatino Linotype"/>
          <w:color w:val="000000"/>
          <w:sz w:val="24"/>
          <w:szCs w:val="24"/>
        </w:rPr>
        <w:t>, preceptos legales que se insertan a continuación:</w:t>
      </w:r>
    </w:p>
    <w:p w:rsidR="009F17CC" w:rsidRDefault="009F17CC" w:rsidP="002913C3">
      <w:pPr>
        <w:pStyle w:val="Prrafodelista"/>
        <w:spacing w:line="360" w:lineRule="auto"/>
        <w:ind w:left="0" w:right="51"/>
        <w:jc w:val="both"/>
        <w:rPr>
          <w:rFonts w:ascii="Palatino Linotype" w:hAnsi="Palatino Linotype" w:cs="Arial"/>
        </w:rPr>
      </w:pPr>
    </w:p>
    <w:p w:rsidR="003434E4" w:rsidRDefault="003434E4" w:rsidP="00247165">
      <w:pPr>
        <w:pStyle w:val="Prrafodelista"/>
        <w:spacing w:line="360" w:lineRule="auto"/>
        <w:ind w:left="851" w:right="474"/>
        <w:jc w:val="both"/>
        <w:rPr>
          <w:rFonts w:ascii="Palatino Linotype" w:hAnsi="Palatino Linotype"/>
          <w:i/>
          <w:sz w:val="22"/>
        </w:rPr>
      </w:pPr>
      <w:r w:rsidRPr="00706F6B">
        <w:rPr>
          <w:rFonts w:ascii="Palatino Linotype" w:hAnsi="Palatino Linotype"/>
          <w:b/>
          <w:i/>
          <w:sz w:val="22"/>
          <w:u w:val="single"/>
        </w:rPr>
        <w:t>Artículo 292.- El Ayuntamiento a través de la Dirección de Desarrollo Urbano otorgará las licencias, constancias y permisos</w:t>
      </w:r>
      <w:r w:rsidRPr="003434E4">
        <w:rPr>
          <w:rFonts w:ascii="Palatino Linotype" w:hAnsi="Palatino Linotype"/>
          <w:i/>
          <w:sz w:val="22"/>
        </w:rPr>
        <w:t xml:space="preserve"> que en el</w:t>
      </w:r>
      <w:r>
        <w:rPr>
          <w:rFonts w:ascii="Palatino Linotype" w:hAnsi="Palatino Linotype"/>
          <w:i/>
          <w:sz w:val="22"/>
        </w:rPr>
        <w:t xml:space="preserve"> </w:t>
      </w:r>
      <w:r w:rsidRPr="003434E4">
        <w:rPr>
          <w:rFonts w:ascii="Palatino Linotype" w:hAnsi="Palatino Linotype"/>
          <w:i/>
          <w:sz w:val="22"/>
        </w:rPr>
        <w:t>ámbito de su competencia corresponda, para</w:t>
      </w:r>
      <w:r>
        <w:rPr>
          <w:rFonts w:ascii="Palatino Linotype" w:hAnsi="Palatino Linotype"/>
          <w:i/>
          <w:sz w:val="22"/>
        </w:rPr>
        <w:t xml:space="preserve"> </w:t>
      </w:r>
      <w:r w:rsidRPr="003434E4">
        <w:rPr>
          <w:rFonts w:ascii="Palatino Linotype" w:hAnsi="Palatino Linotype"/>
          <w:i/>
          <w:sz w:val="22"/>
        </w:rPr>
        <w:t>lo cual se podrá auxiliar de verificadores cuya</w:t>
      </w:r>
      <w:r>
        <w:rPr>
          <w:rFonts w:ascii="Palatino Linotype" w:hAnsi="Palatino Linotype"/>
          <w:i/>
          <w:sz w:val="22"/>
        </w:rPr>
        <w:t xml:space="preserve"> </w:t>
      </w:r>
      <w:r w:rsidRPr="003434E4">
        <w:rPr>
          <w:rFonts w:ascii="Palatino Linotype" w:hAnsi="Palatino Linotype"/>
          <w:i/>
          <w:sz w:val="22"/>
        </w:rPr>
        <w:t>responsabilidad queda limitada únicamente a</w:t>
      </w:r>
      <w:r>
        <w:rPr>
          <w:rFonts w:ascii="Palatino Linotype" w:hAnsi="Palatino Linotype"/>
          <w:i/>
          <w:sz w:val="22"/>
        </w:rPr>
        <w:t xml:space="preserve">  </w:t>
      </w:r>
      <w:r w:rsidRPr="003434E4">
        <w:rPr>
          <w:rFonts w:ascii="Palatino Linotype" w:hAnsi="Palatino Linotype"/>
          <w:i/>
          <w:sz w:val="22"/>
        </w:rPr>
        <w:t>constatar la veracidad de los datos proporcionados por el interesado.</w:t>
      </w:r>
    </w:p>
    <w:p w:rsidR="003434E4" w:rsidRDefault="003434E4" w:rsidP="00247165">
      <w:pPr>
        <w:pStyle w:val="Prrafodelista"/>
        <w:spacing w:line="360" w:lineRule="auto"/>
        <w:ind w:left="851" w:right="474"/>
        <w:jc w:val="both"/>
        <w:rPr>
          <w:rFonts w:ascii="Palatino Linotype" w:hAnsi="Palatino Linotype"/>
          <w:i/>
          <w:sz w:val="22"/>
        </w:rPr>
      </w:pPr>
    </w:p>
    <w:p w:rsidR="003434E4" w:rsidRPr="00706F6B" w:rsidRDefault="003434E4" w:rsidP="00247165">
      <w:pPr>
        <w:pStyle w:val="Prrafodelista"/>
        <w:spacing w:line="360" w:lineRule="auto"/>
        <w:ind w:left="851" w:right="474"/>
        <w:jc w:val="both"/>
        <w:rPr>
          <w:rFonts w:ascii="Palatino Linotype" w:hAnsi="Palatino Linotype"/>
          <w:b/>
          <w:i/>
          <w:sz w:val="22"/>
          <w:u w:val="single"/>
        </w:rPr>
      </w:pPr>
      <w:r w:rsidRPr="00706F6B">
        <w:rPr>
          <w:rFonts w:ascii="Palatino Linotype" w:hAnsi="Palatino Linotype"/>
          <w:b/>
          <w:i/>
          <w:sz w:val="22"/>
          <w:u w:val="single"/>
        </w:rPr>
        <w:t>Artículo 362.- Son atribuciones de la Dirección de Desarrollo Económico, en materia de actividad comercial, industrial y de prestación de servicios:</w:t>
      </w:r>
    </w:p>
    <w:p w:rsidR="003434E4" w:rsidRDefault="003434E4" w:rsidP="00247165">
      <w:pPr>
        <w:pStyle w:val="Prrafodelista"/>
        <w:spacing w:line="360" w:lineRule="auto"/>
        <w:ind w:left="851" w:right="474"/>
        <w:jc w:val="both"/>
        <w:rPr>
          <w:rFonts w:ascii="Palatino Linotype" w:hAnsi="Palatino Linotype"/>
          <w:i/>
          <w:sz w:val="22"/>
        </w:rPr>
      </w:pPr>
      <w:r w:rsidRPr="00706F6B">
        <w:rPr>
          <w:rFonts w:ascii="Palatino Linotype" w:hAnsi="Palatino Linotype"/>
          <w:b/>
          <w:i/>
          <w:sz w:val="22"/>
          <w:u w:val="single"/>
        </w:rPr>
        <w:t>I. Expedir los permisos provisionales o licencias de funcionamiento, que se relacionen con actividades comerciales,</w:t>
      </w:r>
      <w:r w:rsidRPr="003434E4">
        <w:rPr>
          <w:rFonts w:ascii="Palatino Linotype" w:hAnsi="Palatino Linotype"/>
          <w:i/>
          <w:sz w:val="22"/>
        </w:rPr>
        <w:t xml:space="preserve"> industriales y</w:t>
      </w:r>
      <w:r>
        <w:rPr>
          <w:rFonts w:ascii="Palatino Linotype" w:hAnsi="Palatino Linotype"/>
          <w:i/>
          <w:sz w:val="22"/>
        </w:rPr>
        <w:t xml:space="preserve"> </w:t>
      </w:r>
      <w:r w:rsidRPr="003434E4">
        <w:rPr>
          <w:rFonts w:ascii="Palatino Linotype" w:hAnsi="Palatino Linotype"/>
          <w:i/>
          <w:sz w:val="22"/>
        </w:rPr>
        <w:t>de prestación de servicios, conforme a las</w:t>
      </w:r>
      <w:r>
        <w:rPr>
          <w:rFonts w:ascii="Palatino Linotype" w:hAnsi="Palatino Linotype"/>
          <w:i/>
          <w:sz w:val="22"/>
        </w:rPr>
        <w:t xml:space="preserve"> </w:t>
      </w:r>
      <w:r w:rsidRPr="003434E4">
        <w:rPr>
          <w:rFonts w:ascii="Palatino Linotype" w:hAnsi="Palatino Linotype"/>
          <w:i/>
          <w:sz w:val="22"/>
        </w:rPr>
        <w:t>normas jurídicas respectivas;</w:t>
      </w:r>
    </w:p>
    <w:p w:rsidR="003434E4" w:rsidRDefault="003434E4" w:rsidP="00247165">
      <w:pPr>
        <w:pStyle w:val="Prrafodelista"/>
        <w:spacing w:line="360" w:lineRule="auto"/>
        <w:ind w:left="851" w:right="474"/>
        <w:jc w:val="both"/>
        <w:rPr>
          <w:rFonts w:ascii="Palatino Linotype" w:hAnsi="Palatino Linotype"/>
          <w:i/>
          <w:sz w:val="22"/>
        </w:rPr>
      </w:pPr>
    </w:p>
    <w:p w:rsidR="003434E4" w:rsidRPr="003434E4" w:rsidRDefault="003434E4" w:rsidP="00247165">
      <w:pPr>
        <w:pStyle w:val="Prrafodelista"/>
        <w:spacing w:line="360" w:lineRule="auto"/>
        <w:ind w:left="851" w:right="474"/>
        <w:jc w:val="both"/>
        <w:rPr>
          <w:rFonts w:ascii="Palatino Linotype" w:hAnsi="Palatino Linotype"/>
          <w:i/>
          <w:sz w:val="22"/>
        </w:rPr>
      </w:pPr>
      <w:r w:rsidRPr="00706F6B">
        <w:rPr>
          <w:rFonts w:ascii="Palatino Linotype" w:hAnsi="Palatino Linotype"/>
          <w:b/>
          <w:i/>
          <w:sz w:val="22"/>
          <w:u w:val="single"/>
        </w:rPr>
        <w:t>Artículo 363.- Son atribuciones de la Dirección de Desarrollo Económico en materia de actividad comercial</w:t>
      </w:r>
      <w:r w:rsidRPr="003434E4">
        <w:rPr>
          <w:rFonts w:ascii="Palatino Linotype" w:hAnsi="Palatino Linotype"/>
          <w:i/>
          <w:sz w:val="22"/>
        </w:rPr>
        <w:t>, industrial y de prestación de</w:t>
      </w:r>
      <w:r>
        <w:rPr>
          <w:rFonts w:ascii="Palatino Linotype" w:hAnsi="Palatino Linotype"/>
          <w:i/>
          <w:sz w:val="22"/>
        </w:rPr>
        <w:t xml:space="preserve"> </w:t>
      </w:r>
      <w:r w:rsidRPr="003434E4">
        <w:rPr>
          <w:rFonts w:ascii="Palatino Linotype" w:hAnsi="Palatino Linotype"/>
          <w:i/>
          <w:sz w:val="22"/>
        </w:rPr>
        <w:t>servicios:</w:t>
      </w:r>
    </w:p>
    <w:p w:rsidR="003434E4" w:rsidRPr="00706F6B" w:rsidRDefault="003434E4" w:rsidP="00247165">
      <w:pPr>
        <w:pStyle w:val="Prrafodelista"/>
        <w:spacing w:line="360" w:lineRule="auto"/>
        <w:ind w:left="851" w:right="474"/>
        <w:jc w:val="both"/>
        <w:rPr>
          <w:rFonts w:ascii="Palatino Linotype" w:hAnsi="Palatino Linotype"/>
          <w:b/>
          <w:i/>
          <w:sz w:val="22"/>
          <w:u w:val="single"/>
        </w:rPr>
      </w:pPr>
      <w:r w:rsidRPr="00706F6B">
        <w:rPr>
          <w:rFonts w:ascii="Palatino Linotype" w:hAnsi="Palatino Linotype"/>
          <w:b/>
          <w:i/>
          <w:sz w:val="22"/>
          <w:u w:val="single"/>
        </w:rPr>
        <w:t>I. Autorizar el otorgamiento de permisos a puestos semifijos;</w:t>
      </w:r>
    </w:p>
    <w:p w:rsidR="003434E4" w:rsidRDefault="003434E4" w:rsidP="00247165">
      <w:pPr>
        <w:pStyle w:val="Prrafodelista"/>
        <w:spacing w:line="360" w:lineRule="auto"/>
        <w:ind w:left="851" w:right="474"/>
        <w:jc w:val="both"/>
        <w:rPr>
          <w:rFonts w:ascii="Palatino Linotype" w:hAnsi="Palatino Linotype"/>
          <w:i/>
          <w:sz w:val="22"/>
        </w:rPr>
      </w:pPr>
      <w:r>
        <w:rPr>
          <w:rFonts w:ascii="Palatino Linotype" w:hAnsi="Palatino Linotype"/>
          <w:i/>
          <w:sz w:val="22"/>
        </w:rPr>
        <w:t>(…)</w:t>
      </w:r>
    </w:p>
    <w:p w:rsidR="003434E4" w:rsidRDefault="003434E4" w:rsidP="00247165">
      <w:pPr>
        <w:pStyle w:val="Prrafodelista"/>
        <w:spacing w:line="360" w:lineRule="auto"/>
        <w:ind w:left="851" w:right="474"/>
        <w:jc w:val="both"/>
        <w:rPr>
          <w:rFonts w:ascii="Palatino Linotype" w:hAnsi="Palatino Linotype"/>
          <w:i/>
          <w:sz w:val="22"/>
        </w:rPr>
      </w:pPr>
      <w:r w:rsidRPr="003434E4">
        <w:rPr>
          <w:rFonts w:ascii="Palatino Linotype" w:hAnsi="Palatino Linotype"/>
          <w:i/>
          <w:sz w:val="22"/>
        </w:rPr>
        <w:t>VI. Inspeccionar, vigilar y controlar el funcionamiento de los puestos semifijos que desarrollen el comercio en vía pública y áreas comunes, así como la prestación de servicios,</w:t>
      </w:r>
      <w:r>
        <w:rPr>
          <w:rFonts w:ascii="Palatino Linotype" w:hAnsi="Palatino Linotype"/>
          <w:i/>
          <w:sz w:val="22"/>
        </w:rPr>
        <w:t xml:space="preserve"> </w:t>
      </w:r>
      <w:r w:rsidRPr="003434E4">
        <w:rPr>
          <w:rFonts w:ascii="Palatino Linotype" w:hAnsi="Palatino Linotype"/>
          <w:i/>
          <w:sz w:val="22"/>
        </w:rPr>
        <w:t>vigilando que cuenten con las licencias y permisos que avalen su legal funcionamiento;</w:t>
      </w:r>
    </w:p>
    <w:p w:rsidR="003434E4" w:rsidRDefault="003434E4" w:rsidP="00247165">
      <w:pPr>
        <w:pStyle w:val="Prrafodelista"/>
        <w:spacing w:line="360" w:lineRule="auto"/>
        <w:ind w:left="851" w:right="474"/>
        <w:jc w:val="both"/>
        <w:rPr>
          <w:rFonts w:ascii="Palatino Linotype" w:hAnsi="Palatino Linotype"/>
          <w:i/>
          <w:sz w:val="22"/>
        </w:rPr>
      </w:pPr>
    </w:p>
    <w:p w:rsidR="003434E4" w:rsidRPr="003434E4" w:rsidRDefault="003434E4" w:rsidP="00247165">
      <w:pPr>
        <w:pStyle w:val="Prrafodelista"/>
        <w:spacing w:line="360" w:lineRule="auto"/>
        <w:ind w:left="851" w:right="474"/>
        <w:jc w:val="both"/>
        <w:rPr>
          <w:rFonts w:ascii="Palatino Linotype" w:hAnsi="Palatino Linotype"/>
          <w:i/>
          <w:sz w:val="22"/>
        </w:rPr>
      </w:pPr>
      <w:r w:rsidRPr="00706F6B">
        <w:rPr>
          <w:rFonts w:ascii="Palatino Linotype" w:hAnsi="Palatino Linotype"/>
          <w:i/>
          <w:sz w:val="22"/>
          <w:u w:val="single"/>
        </w:rPr>
        <w:t>Artículo 368.- La Dirección de Desarrollo Económico</w:t>
      </w:r>
      <w:r w:rsidRPr="003434E4">
        <w:rPr>
          <w:rFonts w:ascii="Palatino Linotype" w:hAnsi="Palatino Linotype"/>
          <w:i/>
          <w:sz w:val="22"/>
        </w:rPr>
        <w:t xml:space="preserve"> para el eficiente ejercicio de sus funciones en materia de actividad comercial, en</w:t>
      </w:r>
      <w:r>
        <w:rPr>
          <w:rFonts w:ascii="Palatino Linotype" w:hAnsi="Palatino Linotype"/>
          <w:i/>
          <w:sz w:val="22"/>
        </w:rPr>
        <w:t xml:space="preserve"> </w:t>
      </w:r>
      <w:r w:rsidRPr="003434E4">
        <w:rPr>
          <w:rFonts w:ascii="Palatino Linotype" w:hAnsi="Palatino Linotype"/>
          <w:i/>
          <w:sz w:val="22"/>
        </w:rPr>
        <w:t>lo referente a Licencias y Permisos realizara lo</w:t>
      </w:r>
      <w:r>
        <w:rPr>
          <w:rFonts w:ascii="Palatino Linotype" w:hAnsi="Palatino Linotype"/>
          <w:i/>
          <w:sz w:val="22"/>
        </w:rPr>
        <w:t xml:space="preserve">  </w:t>
      </w:r>
      <w:r w:rsidRPr="003434E4">
        <w:rPr>
          <w:rFonts w:ascii="Palatino Linotype" w:hAnsi="Palatino Linotype"/>
          <w:i/>
          <w:sz w:val="22"/>
        </w:rPr>
        <w:t>siguiente:</w:t>
      </w:r>
    </w:p>
    <w:p w:rsidR="003434E4" w:rsidRDefault="00247165" w:rsidP="00247165">
      <w:pPr>
        <w:pStyle w:val="Prrafodelista"/>
        <w:spacing w:line="360" w:lineRule="auto"/>
        <w:ind w:left="851" w:right="474"/>
        <w:jc w:val="both"/>
        <w:rPr>
          <w:rFonts w:ascii="Palatino Linotype" w:hAnsi="Palatino Linotype"/>
          <w:i/>
          <w:sz w:val="22"/>
        </w:rPr>
      </w:pPr>
      <w:r>
        <w:rPr>
          <w:rFonts w:ascii="Palatino Linotype" w:hAnsi="Palatino Linotype"/>
          <w:i/>
          <w:sz w:val="22"/>
        </w:rPr>
        <w:t>I. Re</w:t>
      </w:r>
      <w:r w:rsidRPr="003434E4">
        <w:rPr>
          <w:rFonts w:ascii="Palatino Linotype" w:hAnsi="Palatino Linotype"/>
          <w:i/>
          <w:sz w:val="22"/>
        </w:rPr>
        <w:t>cibir</w:t>
      </w:r>
      <w:r w:rsidR="003434E4" w:rsidRPr="003434E4">
        <w:rPr>
          <w:rFonts w:ascii="Palatino Linotype" w:hAnsi="Palatino Linotype"/>
          <w:i/>
          <w:sz w:val="22"/>
        </w:rPr>
        <w:t>, revisar y analizar la procedencia e</w:t>
      </w:r>
      <w:r w:rsidR="003434E4">
        <w:rPr>
          <w:rFonts w:ascii="Palatino Linotype" w:hAnsi="Palatino Linotype"/>
          <w:i/>
          <w:sz w:val="22"/>
        </w:rPr>
        <w:t xml:space="preserve"> </w:t>
      </w:r>
      <w:r w:rsidR="003434E4" w:rsidRPr="003434E4">
        <w:rPr>
          <w:rFonts w:ascii="Palatino Linotype" w:hAnsi="Palatino Linotype"/>
          <w:i/>
          <w:sz w:val="22"/>
        </w:rPr>
        <w:t>integrar los expedientes para el alta, cambios,</w:t>
      </w:r>
      <w:r w:rsidR="003434E4">
        <w:rPr>
          <w:rFonts w:ascii="Palatino Linotype" w:hAnsi="Palatino Linotype"/>
          <w:i/>
          <w:sz w:val="22"/>
        </w:rPr>
        <w:t xml:space="preserve"> </w:t>
      </w:r>
      <w:r w:rsidR="003434E4" w:rsidRPr="003434E4">
        <w:rPr>
          <w:rFonts w:ascii="Palatino Linotype" w:hAnsi="Palatino Linotype"/>
          <w:i/>
          <w:sz w:val="22"/>
        </w:rPr>
        <w:t>revalidación o baja de las licencias de funcionamiento de establecimientos comerciales,</w:t>
      </w:r>
      <w:r w:rsidR="003434E4">
        <w:rPr>
          <w:rFonts w:ascii="Palatino Linotype" w:hAnsi="Palatino Linotype"/>
          <w:i/>
          <w:sz w:val="22"/>
        </w:rPr>
        <w:t xml:space="preserve"> </w:t>
      </w:r>
      <w:r w:rsidR="003434E4" w:rsidRPr="003434E4">
        <w:rPr>
          <w:rFonts w:ascii="Palatino Linotype" w:hAnsi="Palatino Linotype"/>
          <w:i/>
          <w:sz w:val="22"/>
        </w:rPr>
        <w:t>industriales y de servicios, así como para el</w:t>
      </w:r>
      <w:r w:rsidR="003434E4">
        <w:rPr>
          <w:rFonts w:ascii="Palatino Linotype" w:hAnsi="Palatino Linotype"/>
          <w:i/>
          <w:sz w:val="22"/>
        </w:rPr>
        <w:t xml:space="preserve"> </w:t>
      </w:r>
      <w:r w:rsidR="003434E4" w:rsidRPr="003434E4">
        <w:rPr>
          <w:rFonts w:ascii="Palatino Linotype" w:hAnsi="Palatino Linotype"/>
          <w:i/>
          <w:sz w:val="22"/>
        </w:rPr>
        <w:t>otorgamiento de permisos provisionales de</w:t>
      </w:r>
      <w:r w:rsidR="003434E4">
        <w:rPr>
          <w:rFonts w:ascii="Palatino Linotype" w:hAnsi="Palatino Linotype"/>
          <w:i/>
          <w:sz w:val="22"/>
        </w:rPr>
        <w:t xml:space="preserve"> </w:t>
      </w:r>
      <w:r w:rsidR="003434E4" w:rsidRPr="003434E4">
        <w:rPr>
          <w:rFonts w:ascii="Palatino Linotype" w:hAnsi="Palatino Linotype"/>
          <w:i/>
          <w:sz w:val="22"/>
        </w:rPr>
        <w:t>funcionamiento al comercio establecido;</w:t>
      </w:r>
    </w:p>
    <w:p w:rsidR="009F5E61" w:rsidRPr="00706F6B" w:rsidRDefault="009F5E61" w:rsidP="00247165">
      <w:pPr>
        <w:pStyle w:val="Prrafodelista"/>
        <w:spacing w:line="360" w:lineRule="auto"/>
        <w:ind w:left="851" w:right="474"/>
        <w:jc w:val="both"/>
        <w:rPr>
          <w:rFonts w:ascii="Palatino Linotype" w:hAnsi="Palatino Linotype"/>
          <w:b/>
          <w:i/>
          <w:sz w:val="22"/>
          <w:u w:val="single"/>
        </w:rPr>
      </w:pPr>
      <w:r w:rsidRPr="00706F6B">
        <w:rPr>
          <w:rFonts w:ascii="Palatino Linotype" w:hAnsi="Palatino Linotype"/>
          <w:b/>
          <w:i/>
          <w:sz w:val="22"/>
          <w:u w:val="single"/>
        </w:rPr>
        <w:t>II. Brindar asesoría respecto a los trámites relacionados con las licencias o permisos provisionales de funcionamiento;</w:t>
      </w:r>
    </w:p>
    <w:p w:rsidR="009F5E61" w:rsidRPr="009F5E61" w:rsidRDefault="009F5E61" w:rsidP="00247165">
      <w:pPr>
        <w:pStyle w:val="Prrafodelista"/>
        <w:spacing w:line="360" w:lineRule="auto"/>
        <w:ind w:left="851" w:right="474"/>
        <w:jc w:val="both"/>
        <w:rPr>
          <w:rFonts w:ascii="Palatino Linotype" w:hAnsi="Palatino Linotype"/>
          <w:i/>
          <w:sz w:val="22"/>
        </w:rPr>
      </w:pPr>
      <w:r w:rsidRPr="00706F6B">
        <w:rPr>
          <w:rFonts w:ascii="Palatino Linotype" w:hAnsi="Palatino Linotype"/>
          <w:b/>
          <w:i/>
          <w:sz w:val="22"/>
          <w:u w:val="single"/>
        </w:rPr>
        <w:t xml:space="preserve">III. Registrar las solicitudes de licencias o permisos provisionales de funcionamiento, </w:t>
      </w:r>
      <w:r w:rsidRPr="009F5E61">
        <w:rPr>
          <w:rFonts w:ascii="Palatino Linotype" w:hAnsi="Palatino Linotype"/>
          <w:i/>
          <w:sz w:val="22"/>
        </w:rPr>
        <w:t>así como las que son expedidas, además de</w:t>
      </w:r>
      <w:r>
        <w:rPr>
          <w:rFonts w:ascii="Palatino Linotype" w:hAnsi="Palatino Linotype"/>
          <w:i/>
          <w:sz w:val="22"/>
        </w:rPr>
        <w:t xml:space="preserve"> </w:t>
      </w:r>
      <w:r w:rsidRPr="009F5E61">
        <w:rPr>
          <w:rFonts w:ascii="Palatino Linotype" w:hAnsi="Palatino Linotype"/>
          <w:i/>
          <w:sz w:val="22"/>
        </w:rPr>
        <w:t>efectuar y vigilar el trámite de las mismas;</w:t>
      </w:r>
    </w:p>
    <w:p w:rsidR="009F5E61" w:rsidRDefault="009F5E61" w:rsidP="00247165">
      <w:pPr>
        <w:pStyle w:val="Prrafodelista"/>
        <w:spacing w:line="360" w:lineRule="auto"/>
        <w:ind w:left="851" w:right="474"/>
        <w:jc w:val="both"/>
        <w:rPr>
          <w:rFonts w:ascii="Palatino Linotype" w:hAnsi="Palatino Linotype"/>
          <w:i/>
          <w:sz w:val="22"/>
        </w:rPr>
      </w:pPr>
      <w:r w:rsidRPr="009F5E61">
        <w:rPr>
          <w:rFonts w:ascii="Palatino Linotype" w:hAnsi="Palatino Linotype"/>
          <w:i/>
          <w:sz w:val="22"/>
        </w:rPr>
        <w:t>IV. Notificar de acuerdo con la normatividad</w:t>
      </w:r>
      <w:r>
        <w:rPr>
          <w:rFonts w:ascii="Palatino Linotype" w:hAnsi="Palatino Linotype"/>
          <w:i/>
          <w:sz w:val="22"/>
        </w:rPr>
        <w:t xml:space="preserve"> </w:t>
      </w:r>
      <w:r w:rsidRPr="009F5E61">
        <w:rPr>
          <w:rFonts w:ascii="Palatino Linotype" w:hAnsi="Palatino Linotype"/>
          <w:i/>
          <w:sz w:val="22"/>
        </w:rPr>
        <w:t>vigente a los solicitantes de las licencias y</w:t>
      </w:r>
      <w:r>
        <w:rPr>
          <w:rFonts w:ascii="Palatino Linotype" w:hAnsi="Palatino Linotype"/>
          <w:i/>
          <w:sz w:val="22"/>
        </w:rPr>
        <w:t xml:space="preserve"> </w:t>
      </w:r>
      <w:r w:rsidRPr="009F5E61">
        <w:rPr>
          <w:rFonts w:ascii="Palatino Linotype" w:hAnsi="Palatino Linotype"/>
          <w:i/>
          <w:sz w:val="22"/>
        </w:rPr>
        <w:t>permisos provisionales de funcionamiento,</w:t>
      </w:r>
      <w:r>
        <w:rPr>
          <w:rFonts w:ascii="Palatino Linotype" w:hAnsi="Palatino Linotype"/>
          <w:i/>
          <w:sz w:val="22"/>
        </w:rPr>
        <w:t xml:space="preserve"> </w:t>
      </w:r>
      <w:r w:rsidRPr="009F5E61">
        <w:rPr>
          <w:rFonts w:ascii="Palatino Linotype" w:hAnsi="Palatino Linotype"/>
          <w:i/>
          <w:sz w:val="22"/>
        </w:rPr>
        <w:t>en su caso, sobre la negativa de expedición</w:t>
      </w:r>
      <w:r w:rsidR="00ED1B3A">
        <w:rPr>
          <w:rFonts w:ascii="Palatino Linotype" w:hAnsi="Palatino Linotype"/>
          <w:i/>
          <w:sz w:val="22"/>
        </w:rPr>
        <w:t xml:space="preserve"> </w:t>
      </w:r>
      <w:r w:rsidR="00ED1B3A" w:rsidRPr="00ED1B3A">
        <w:rPr>
          <w:rFonts w:ascii="Palatino Linotype" w:hAnsi="Palatino Linotype"/>
          <w:i/>
          <w:sz w:val="22"/>
        </w:rPr>
        <w:t>de licencia o permiso provisional, o de las</w:t>
      </w:r>
      <w:r w:rsidR="00ED1B3A">
        <w:rPr>
          <w:rFonts w:ascii="Palatino Linotype" w:hAnsi="Palatino Linotype"/>
          <w:i/>
          <w:sz w:val="22"/>
        </w:rPr>
        <w:t xml:space="preserve"> </w:t>
      </w:r>
      <w:r w:rsidR="00ED1B3A" w:rsidRPr="00ED1B3A">
        <w:rPr>
          <w:rFonts w:ascii="Palatino Linotype" w:hAnsi="Palatino Linotype"/>
          <w:i/>
          <w:sz w:val="22"/>
        </w:rPr>
        <w:t>irregularidades encontradas para que éstas</w:t>
      </w:r>
      <w:r w:rsidR="00ED1B3A">
        <w:rPr>
          <w:rFonts w:ascii="Palatino Linotype" w:hAnsi="Palatino Linotype"/>
          <w:i/>
          <w:sz w:val="22"/>
        </w:rPr>
        <w:t xml:space="preserve"> </w:t>
      </w:r>
      <w:r w:rsidR="00ED1B3A" w:rsidRPr="00ED1B3A">
        <w:rPr>
          <w:rFonts w:ascii="Palatino Linotype" w:hAnsi="Palatino Linotype"/>
          <w:i/>
          <w:sz w:val="22"/>
        </w:rPr>
        <w:t>sean subsanadas;</w:t>
      </w:r>
    </w:p>
    <w:p w:rsidR="00ED1B3A" w:rsidRPr="00ED1B3A" w:rsidRDefault="00ED1B3A" w:rsidP="00247165">
      <w:pPr>
        <w:pStyle w:val="Prrafodelista"/>
        <w:spacing w:line="360" w:lineRule="auto"/>
        <w:ind w:left="851" w:right="474"/>
        <w:jc w:val="both"/>
        <w:rPr>
          <w:rFonts w:ascii="Palatino Linotype" w:hAnsi="Palatino Linotype"/>
          <w:i/>
          <w:sz w:val="22"/>
        </w:rPr>
      </w:pPr>
      <w:r w:rsidRPr="00ED1B3A">
        <w:rPr>
          <w:rFonts w:ascii="Palatino Linotype" w:hAnsi="Palatino Linotype"/>
          <w:i/>
          <w:sz w:val="22"/>
        </w:rPr>
        <w:t>V. Remitir a la Tesorería Municipal copia de</w:t>
      </w:r>
      <w:r>
        <w:rPr>
          <w:rFonts w:ascii="Palatino Linotype" w:hAnsi="Palatino Linotype"/>
          <w:i/>
          <w:sz w:val="22"/>
        </w:rPr>
        <w:t xml:space="preserve"> </w:t>
      </w:r>
      <w:r w:rsidRPr="00ED1B3A">
        <w:rPr>
          <w:rFonts w:ascii="Palatino Linotype" w:hAnsi="Palatino Linotype"/>
          <w:i/>
          <w:sz w:val="22"/>
        </w:rPr>
        <w:t>las licencias o permisos provisionales autorizados para el cobro de los impuestos y derechos que resulten procedentes;</w:t>
      </w:r>
    </w:p>
    <w:p w:rsidR="00706F6B" w:rsidRDefault="00ED1B3A" w:rsidP="00247165">
      <w:pPr>
        <w:pStyle w:val="Prrafodelista"/>
        <w:spacing w:line="360" w:lineRule="auto"/>
        <w:ind w:left="851" w:right="474"/>
        <w:jc w:val="both"/>
        <w:rPr>
          <w:rFonts w:ascii="Palatino Linotype" w:hAnsi="Palatino Linotype"/>
          <w:i/>
          <w:sz w:val="22"/>
        </w:rPr>
      </w:pPr>
      <w:r w:rsidRPr="00706F6B">
        <w:rPr>
          <w:rFonts w:ascii="Palatino Linotype" w:hAnsi="Palatino Linotype"/>
          <w:b/>
          <w:i/>
          <w:sz w:val="22"/>
          <w:u w:val="single"/>
        </w:rPr>
        <w:t>VI. Entregar a los contribuyentes las licencias o permisos provisionales</w:t>
      </w:r>
      <w:r w:rsidRPr="00ED1B3A">
        <w:rPr>
          <w:rFonts w:ascii="Palatino Linotype" w:hAnsi="Palatino Linotype"/>
          <w:i/>
          <w:sz w:val="22"/>
        </w:rPr>
        <w:t xml:space="preserve"> de funcionamiento</w:t>
      </w:r>
      <w:r>
        <w:rPr>
          <w:rFonts w:ascii="Palatino Linotype" w:hAnsi="Palatino Linotype"/>
          <w:i/>
          <w:sz w:val="22"/>
        </w:rPr>
        <w:t xml:space="preserve"> </w:t>
      </w:r>
      <w:r w:rsidRPr="00ED1B3A">
        <w:rPr>
          <w:rFonts w:ascii="Palatino Linotype" w:hAnsi="Palatino Linotype"/>
          <w:i/>
          <w:sz w:val="22"/>
        </w:rPr>
        <w:t>expedidos, verificando el cumplimiento de</w:t>
      </w:r>
      <w:r>
        <w:rPr>
          <w:rFonts w:ascii="Palatino Linotype" w:hAnsi="Palatino Linotype"/>
          <w:i/>
          <w:sz w:val="22"/>
        </w:rPr>
        <w:t xml:space="preserve"> </w:t>
      </w:r>
      <w:r w:rsidRPr="00ED1B3A">
        <w:rPr>
          <w:rFonts w:ascii="Palatino Linotype" w:hAnsi="Palatino Linotype"/>
          <w:i/>
          <w:sz w:val="22"/>
        </w:rPr>
        <w:t>las obligaciones fiscales;</w:t>
      </w:r>
      <w:r>
        <w:rPr>
          <w:rFonts w:ascii="Palatino Linotype" w:hAnsi="Palatino Linotype"/>
          <w:i/>
          <w:sz w:val="22"/>
        </w:rPr>
        <w:t xml:space="preserve"> </w:t>
      </w:r>
    </w:p>
    <w:p w:rsidR="00ED1B3A" w:rsidRPr="00ED1B3A" w:rsidRDefault="00ED1B3A" w:rsidP="00247165">
      <w:pPr>
        <w:pStyle w:val="Prrafodelista"/>
        <w:spacing w:line="360" w:lineRule="auto"/>
        <w:ind w:left="851" w:right="474"/>
        <w:jc w:val="both"/>
        <w:rPr>
          <w:rFonts w:ascii="Palatino Linotype" w:hAnsi="Palatino Linotype"/>
          <w:i/>
          <w:sz w:val="22"/>
        </w:rPr>
      </w:pPr>
      <w:r w:rsidRPr="00ED1B3A">
        <w:rPr>
          <w:rFonts w:ascii="Palatino Linotype" w:hAnsi="Palatino Linotype"/>
          <w:i/>
          <w:sz w:val="22"/>
        </w:rPr>
        <w:t>VII. Informar diariamente al Director de Desarrollo Económico sobre el número de solicitudes ingresadas y el total de licencias o</w:t>
      </w:r>
      <w:r>
        <w:rPr>
          <w:rFonts w:ascii="Palatino Linotype" w:hAnsi="Palatino Linotype"/>
          <w:i/>
          <w:sz w:val="22"/>
        </w:rPr>
        <w:t xml:space="preserve"> </w:t>
      </w:r>
      <w:r w:rsidRPr="00ED1B3A">
        <w:rPr>
          <w:rFonts w:ascii="Palatino Linotype" w:hAnsi="Palatino Linotype"/>
          <w:i/>
          <w:sz w:val="22"/>
        </w:rPr>
        <w:t>permisos provisionales expedidos, así como</w:t>
      </w:r>
      <w:r>
        <w:rPr>
          <w:rFonts w:ascii="Palatino Linotype" w:hAnsi="Palatino Linotype"/>
          <w:i/>
          <w:sz w:val="22"/>
        </w:rPr>
        <w:t xml:space="preserve"> </w:t>
      </w:r>
      <w:r w:rsidRPr="00ED1B3A">
        <w:rPr>
          <w:rFonts w:ascii="Palatino Linotype" w:hAnsi="Palatino Linotype"/>
          <w:i/>
          <w:sz w:val="22"/>
        </w:rPr>
        <w:t>de las modificaciones o bajas realizadas;</w:t>
      </w:r>
    </w:p>
    <w:p w:rsidR="00ED1B3A" w:rsidRPr="00ED1B3A" w:rsidRDefault="00ED1B3A" w:rsidP="00247165">
      <w:pPr>
        <w:pStyle w:val="Prrafodelista"/>
        <w:spacing w:line="360" w:lineRule="auto"/>
        <w:ind w:left="851" w:right="474"/>
        <w:jc w:val="both"/>
        <w:rPr>
          <w:rFonts w:ascii="Palatino Linotype" w:hAnsi="Palatino Linotype"/>
          <w:i/>
          <w:sz w:val="22"/>
        </w:rPr>
      </w:pPr>
      <w:r w:rsidRPr="00ED1B3A">
        <w:rPr>
          <w:rFonts w:ascii="Palatino Linotype" w:hAnsi="Palatino Linotype"/>
          <w:i/>
          <w:sz w:val="22"/>
        </w:rPr>
        <w:t>VIII. Resguardar el archivo de la Dirección de</w:t>
      </w:r>
      <w:r>
        <w:rPr>
          <w:rFonts w:ascii="Palatino Linotype" w:hAnsi="Palatino Linotype"/>
          <w:i/>
          <w:sz w:val="22"/>
        </w:rPr>
        <w:t xml:space="preserve"> </w:t>
      </w:r>
      <w:r w:rsidRPr="00ED1B3A">
        <w:rPr>
          <w:rFonts w:ascii="Palatino Linotype" w:hAnsi="Palatino Linotype"/>
          <w:i/>
          <w:sz w:val="22"/>
        </w:rPr>
        <w:t>Desarrollo Económico, en lo relativo a los expedientes de licencias o permisos provisionales de funcionamiento, así como su depuración anual conforme a lo establecido en el</w:t>
      </w:r>
      <w:r>
        <w:rPr>
          <w:rFonts w:ascii="Palatino Linotype" w:hAnsi="Palatino Linotype"/>
          <w:i/>
          <w:sz w:val="22"/>
        </w:rPr>
        <w:t xml:space="preserve"> </w:t>
      </w:r>
      <w:r w:rsidRPr="00ED1B3A">
        <w:rPr>
          <w:rFonts w:ascii="Palatino Linotype" w:hAnsi="Palatino Linotype"/>
          <w:i/>
          <w:sz w:val="22"/>
        </w:rPr>
        <w:t>Código Financiero;</w:t>
      </w:r>
    </w:p>
    <w:p w:rsidR="00ED1B3A" w:rsidRPr="00ED1B3A" w:rsidRDefault="00ED1B3A" w:rsidP="00247165">
      <w:pPr>
        <w:pStyle w:val="Prrafodelista"/>
        <w:spacing w:line="360" w:lineRule="auto"/>
        <w:ind w:left="851" w:right="474"/>
        <w:jc w:val="both"/>
        <w:rPr>
          <w:rFonts w:ascii="Palatino Linotype" w:hAnsi="Palatino Linotype"/>
          <w:i/>
          <w:sz w:val="22"/>
        </w:rPr>
      </w:pPr>
      <w:r w:rsidRPr="00ED1B3A">
        <w:rPr>
          <w:rFonts w:ascii="Palatino Linotype" w:hAnsi="Palatino Linotype"/>
          <w:i/>
          <w:sz w:val="22"/>
        </w:rPr>
        <w:t>IX. Ejecutar los mecanismos de control que</w:t>
      </w:r>
      <w:r>
        <w:rPr>
          <w:rFonts w:ascii="Palatino Linotype" w:hAnsi="Palatino Linotype"/>
          <w:i/>
          <w:sz w:val="22"/>
        </w:rPr>
        <w:t xml:space="preserve"> </w:t>
      </w:r>
      <w:r w:rsidRPr="00ED1B3A">
        <w:rPr>
          <w:rFonts w:ascii="Palatino Linotype" w:hAnsi="Palatino Linotype"/>
          <w:i/>
          <w:sz w:val="22"/>
        </w:rPr>
        <w:t>en la materia le indique el Director de Desarrollo Económico;</w:t>
      </w:r>
    </w:p>
    <w:p w:rsidR="00ED1B3A" w:rsidRPr="00ED1B3A" w:rsidRDefault="00ED1B3A" w:rsidP="00247165">
      <w:pPr>
        <w:pStyle w:val="Prrafodelista"/>
        <w:spacing w:line="360" w:lineRule="auto"/>
        <w:ind w:left="851" w:right="474"/>
        <w:jc w:val="both"/>
        <w:rPr>
          <w:rFonts w:ascii="Palatino Linotype" w:hAnsi="Palatino Linotype"/>
          <w:i/>
          <w:sz w:val="22"/>
        </w:rPr>
      </w:pPr>
      <w:r w:rsidRPr="00ED1B3A">
        <w:rPr>
          <w:rFonts w:ascii="Palatino Linotype" w:hAnsi="Palatino Linotype"/>
          <w:i/>
          <w:sz w:val="22"/>
        </w:rPr>
        <w:t>X. Revisar y firmar, las licencias de funcionamiento expedidas a través del SARE;</w:t>
      </w:r>
    </w:p>
    <w:p w:rsidR="00ED1B3A" w:rsidRPr="00ED1B3A" w:rsidRDefault="00ED1B3A" w:rsidP="00247165">
      <w:pPr>
        <w:pStyle w:val="Prrafodelista"/>
        <w:spacing w:line="360" w:lineRule="auto"/>
        <w:ind w:left="851" w:right="474"/>
        <w:jc w:val="both"/>
        <w:rPr>
          <w:rFonts w:ascii="Palatino Linotype" w:hAnsi="Palatino Linotype"/>
          <w:i/>
          <w:sz w:val="22"/>
        </w:rPr>
      </w:pPr>
      <w:r w:rsidRPr="00ED1B3A">
        <w:rPr>
          <w:rFonts w:ascii="Palatino Linotype" w:hAnsi="Palatino Linotype"/>
          <w:i/>
          <w:sz w:val="22"/>
        </w:rPr>
        <w:t>XI. Realizar todas aquellas actividades que</w:t>
      </w:r>
      <w:r>
        <w:rPr>
          <w:rFonts w:ascii="Palatino Linotype" w:hAnsi="Palatino Linotype"/>
          <w:i/>
          <w:sz w:val="22"/>
        </w:rPr>
        <w:t xml:space="preserve"> </w:t>
      </w:r>
      <w:r w:rsidRPr="00ED1B3A">
        <w:rPr>
          <w:rFonts w:ascii="Palatino Linotype" w:hAnsi="Palatino Linotype"/>
          <w:i/>
          <w:sz w:val="22"/>
        </w:rPr>
        <w:t>sean inherentes y aplicables al área de su</w:t>
      </w:r>
      <w:r>
        <w:rPr>
          <w:rFonts w:ascii="Palatino Linotype" w:hAnsi="Palatino Linotype"/>
          <w:i/>
          <w:sz w:val="22"/>
        </w:rPr>
        <w:t xml:space="preserve"> </w:t>
      </w:r>
      <w:r w:rsidRPr="00ED1B3A">
        <w:rPr>
          <w:rFonts w:ascii="Palatino Linotype" w:hAnsi="Palatino Linotype"/>
          <w:i/>
          <w:sz w:val="22"/>
        </w:rPr>
        <w:t>competencia; y</w:t>
      </w:r>
    </w:p>
    <w:p w:rsidR="00ED1B3A" w:rsidRDefault="00ED1B3A" w:rsidP="00247165">
      <w:pPr>
        <w:pStyle w:val="Prrafodelista"/>
        <w:spacing w:line="360" w:lineRule="auto"/>
        <w:ind w:left="851" w:right="474"/>
        <w:jc w:val="both"/>
        <w:rPr>
          <w:rFonts w:ascii="Palatino Linotype" w:hAnsi="Palatino Linotype"/>
          <w:i/>
          <w:sz w:val="22"/>
        </w:rPr>
      </w:pPr>
      <w:r w:rsidRPr="00ED1B3A">
        <w:rPr>
          <w:rFonts w:ascii="Palatino Linotype" w:hAnsi="Palatino Linotype"/>
          <w:i/>
          <w:sz w:val="22"/>
        </w:rPr>
        <w:t>XII. Las demás que determine el Presidente y</w:t>
      </w:r>
      <w:r>
        <w:rPr>
          <w:rFonts w:ascii="Palatino Linotype" w:hAnsi="Palatino Linotype"/>
          <w:i/>
          <w:sz w:val="22"/>
        </w:rPr>
        <w:t xml:space="preserve"> </w:t>
      </w:r>
      <w:r w:rsidRPr="00ED1B3A">
        <w:rPr>
          <w:rFonts w:ascii="Palatino Linotype" w:hAnsi="Palatino Linotype"/>
          <w:i/>
          <w:sz w:val="22"/>
        </w:rPr>
        <w:t>el Ayuntamiento.</w:t>
      </w:r>
    </w:p>
    <w:p w:rsidR="006D6996" w:rsidRDefault="006D6996" w:rsidP="00247165">
      <w:pPr>
        <w:pStyle w:val="Prrafodelista"/>
        <w:spacing w:line="360" w:lineRule="auto"/>
        <w:ind w:left="851" w:right="474"/>
        <w:jc w:val="both"/>
        <w:rPr>
          <w:rFonts w:ascii="Palatino Linotype" w:hAnsi="Palatino Linotype"/>
          <w:i/>
          <w:sz w:val="22"/>
        </w:rPr>
      </w:pPr>
    </w:p>
    <w:p w:rsidR="006D6996" w:rsidRDefault="006D6996" w:rsidP="00247165">
      <w:pPr>
        <w:pStyle w:val="Prrafodelista"/>
        <w:spacing w:line="360" w:lineRule="auto"/>
        <w:ind w:left="851" w:right="474"/>
        <w:jc w:val="both"/>
        <w:rPr>
          <w:rFonts w:ascii="Palatino Linotype" w:hAnsi="Palatino Linotype"/>
          <w:i/>
          <w:sz w:val="22"/>
        </w:rPr>
      </w:pPr>
      <w:r w:rsidRPr="006D6996">
        <w:rPr>
          <w:rFonts w:ascii="Palatino Linotype" w:hAnsi="Palatino Linotype"/>
          <w:i/>
          <w:sz w:val="22"/>
        </w:rPr>
        <w:t>Artículo 370.- La Dirección de Desarrollo Económico para el eficiente ejercicio de sus funciones en materia de actividad comercial, en lo referente a Verificación de establecimientos comerciales, le corresponde:</w:t>
      </w:r>
    </w:p>
    <w:p w:rsidR="006D6996" w:rsidRPr="006D6996" w:rsidRDefault="006D6996" w:rsidP="00247165">
      <w:pPr>
        <w:pStyle w:val="Prrafodelista"/>
        <w:spacing w:line="360" w:lineRule="auto"/>
        <w:ind w:left="851" w:right="474"/>
        <w:jc w:val="both"/>
        <w:rPr>
          <w:rFonts w:ascii="Palatino Linotype" w:hAnsi="Palatino Linotype"/>
          <w:i/>
          <w:sz w:val="22"/>
        </w:rPr>
      </w:pPr>
      <w:r>
        <w:rPr>
          <w:rFonts w:ascii="Palatino Linotype" w:hAnsi="Palatino Linotype"/>
          <w:i/>
          <w:sz w:val="22"/>
        </w:rPr>
        <w:t>(…)</w:t>
      </w:r>
    </w:p>
    <w:p w:rsidR="006D6996" w:rsidRDefault="006D6996" w:rsidP="00247165">
      <w:pPr>
        <w:pStyle w:val="Prrafodelista"/>
        <w:spacing w:line="360" w:lineRule="auto"/>
        <w:ind w:left="851" w:right="474"/>
        <w:jc w:val="both"/>
        <w:rPr>
          <w:rFonts w:ascii="Palatino Linotype" w:hAnsi="Palatino Linotype"/>
          <w:i/>
          <w:sz w:val="22"/>
        </w:rPr>
      </w:pPr>
      <w:r w:rsidRPr="006D6996">
        <w:rPr>
          <w:rFonts w:ascii="Palatino Linotype" w:hAnsi="Palatino Linotype"/>
          <w:i/>
          <w:sz w:val="22"/>
        </w:rPr>
        <w:t>IV. Inspeccionar, vigilar y controlar el funcionamiento de los puestos semifijos que desarrollen el comercio en vía pública y áreas comunes, así como la prestación de servicios,</w:t>
      </w:r>
      <w:r>
        <w:rPr>
          <w:rFonts w:ascii="Palatino Linotype" w:hAnsi="Palatino Linotype"/>
          <w:i/>
          <w:sz w:val="22"/>
        </w:rPr>
        <w:t xml:space="preserve"> </w:t>
      </w:r>
      <w:r w:rsidRPr="006D6996">
        <w:rPr>
          <w:rFonts w:ascii="Palatino Linotype" w:hAnsi="Palatino Linotype"/>
          <w:i/>
          <w:sz w:val="22"/>
        </w:rPr>
        <w:t>vigilando que cuenten con las licencias y permisos que avalen su legal funcionamiento;</w:t>
      </w:r>
    </w:p>
    <w:p w:rsidR="006D6996" w:rsidRDefault="006D6996" w:rsidP="00247165">
      <w:pPr>
        <w:pStyle w:val="Prrafodelista"/>
        <w:spacing w:line="360" w:lineRule="auto"/>
        <w:ind w:left="851" w:right="474"/>
        <w:jc w:val="both"/>
        <w:rPr>
          <w:rFonts w:ascii="Palatino Linotype" w:hAnsi="Palatino Linotype"/>
          <w:i/>
          <w:sz w:val="22"/>
        </w:rPr>
      </w:pPr>
      <w:r>
        <w:rPr>
          <w:rFonts w:ascii="Palatino Linotype" w:hAnsi="Palatino Linotype"/>
          <w:i/>
          <w:sz w:val="22"/>
        </w:rPr>
        <w:t>(…)</w:t>
      </w:r>
    </w:p>
    <w:p w:rsidR="006D6996" w:rsidRDefault="006D6996" w:rsidP="00247165">
      <w:pPr>
        <w:pStyle w:val="Prrafodelista"/>
        <w:spacing w:line="360" w:lineRule="auto"/>
        <w:ind w:left="851" w:right="474"/>
        <w:jc w:val="both"/>
        <w:rPr>
          <w:rFonts w:ascii="Palatino Linotype" w:hAnsi="Palatino Linotype"/>
          <w:i/>
          <w:sz w:val="22"/>
        </w:rPr>
      </w:pPr>
    </w:p>
    <w:p w:rsidR="006D6996" w:rsidRPr="00706F6B" w:rsidRDefault="006D6996" w:rsidP="00247165">
      <w:pPr>
        <w:pStyle w:val="Prrafodelista"/>
        <w:spacing w:line="360" w:lineRule="auto"/>
        <w:ind w:left="851" w:right="474"/>
        <w:jc w:val="both"/>
        <w:rPr>
          <w:rFonts w:ascii="Palatino Linotype" w:hAnsi="Palatino Linotype"/>
          <w:b/>
          <w:i/>
          <w:sz w:val="22"/>
          <w:u w:val="single"/>
        </w:rPr>
      </w:pPr>
      <w:r w:rsidRPr="00706F6B">
        <w:rPr>
          <w:rFonts w:ascii="Palatino Linotype" w:hAnsi="Palatino Linotype"/>
          <w:b/>
          <w:i/>
          <w:sz w:val="22"/>
          <w:u w:val="single"/>
        </w:rPr>
        <w:t>Artículo 371.- En relación a la Regulación del Comercio Fijo y Semifijo:</w:t>
      </w:r>
    </w:p>
    <w:p w:rsidR="006D6996" w:rsidRPr="00706F6B" w:rsidRDefault="006D6996" w:rsidP="00247165">
      <w:pPr>
        <w:pStyle w:val="Prrafodelista"/>
        <w:spacing w:line="360" w:lineRule="auto"/>
        <w:ind w:left="851" w:right="474"/>
        <w:jc w:val="both"/>
        <w:rPr>
          <w:rFonts w:ascii="Palatino Linotype" w:hAnsi="Palatino Linotype"/>
          <w:b/>
          <w:i/>
          <w:sz w:val="22"/>
          <w:u w:val="single"/>
        </w:rPr>
      </w:pPr>
      <w:r w:rsidRPr="00706F6B">
        <w:rPr>
          <w:rFonts w:ascii="Palatino Linotype" w:hAnsi="Palatino Linotype"/>
          <w:b/>
          <w:i/>
          <w:sz w:val="22"/>
          <w:u w:val="single"/>
        </w:rPr>
        <w:t>I. Brindar asesorías respecto de los trámites relacionados con los permisos para puestos semifijos, tianguistas, mercados públicos, semifijos de temporada, eventos públicos, degustaciones y permisos eventuales;</w:t>
      </w:r>
    </w:p>
    <w:p w:rsidR="006D6996" w:rsidRDefault="006D6996" w:rsidP="00247165">
      <w:pPr>
        <w:pStyle w:val="Prrafodelista"/>
        <w:spacing w:line="360" w:lineRule="auto"/>
        <w:ind w:left="851" w:right="474"/>
        <w:jc w:val="both"/>
        <w:rPr>
          <w:rFonts w:ascii="Palatino Linotype" w:hAnsi="Palatino Linotype"/>
          <w:i/>
          <w:sz w:val="22"/>
        </w:rPr>
      </w:pPr>
      <w:r w:rsidRPr="006D6996">
        <w:rPr>
          <w:rFonts w:ascii="Palatino Linotype" w:hAnsi="Palatino Linotype"/>
          <w:i/>
          <w:sz w:val="22"/>
        </w:rPr>
        <w:t>I. Recibir, revisar y analizar la procedencia e</w:t>
      </w:r>
      <w:r>
        <w:rPr>
          <w:rFonts w:ascii="Palatino Linotype" w:hAnsi="Palatino Linotype"/>
          <w:i/>
          <w:sz w:val="22"/>
        </w:rPr>
        <w:t xml:space="preserve"> </w:t>
      </w:r>
      <w:r w:rsidRPr="006D6996">
        <w:rPr>
          <w:rFonts w:ascii="Palatino Linotype" w:hAnsi="Palatino Linotype"/>
          <w:i/>
          <w:sz w:val="22"/>
        </w:rPr>
        <w:t>integrar los expedientes para la expedición</w:t>
      </w:r>
      <w:r>
        <w:rPr>
          <w:rFonts w:ascii="Palatino Linotype" w:hAnsi="Palatino Linotype"/>
          <w:i/>
          <w:sz w:val="22"/>
        </w:rPr>
        <w:t xml:space="preserve"> </w:t>
      </w:r>
      <w:r w:rsidRPr="006D6996">
        <w:rPr>
          <w:rFonts w:ascii="Palatino Linotype" w:hAnsi="Palatino Linotype"/>
          <w:i/>
          <w:sz w:val="22"/>
        </w:rPr>
        <w:t>de los permisos considerados en la fracción</w:t>
      </w:r>
      <w:r>
        <w:rPr>
          <w:rFonts w:ascii="Palatino Linotype" w:hAnsi="Palatino Linotype"/>
          <w:i/>
          <w:sz w:val="22"/>
        </w:rPr>
        <w:t xml:space="preserve"> </w:t>
      </w:r>
      <w:r w:rsidRPr="006D6996">
        <w:rPr>
          <w:rFonts w:ascii="Palatino Linotype" w:hAnsi="Palatino Linotype"/>
          <w:i/>
          <w:sz w:val="22"/>
        </w:rPr>
        <w:t>I de este artículo;</w:t>
      </w:r>
    </w:p>
    <w:p w:rsidR="006D6996" w:rsidRDefault="006D6996" w:rsidP="00247165">
      <w:pPr>
        <w:pStyle w:val="Prrafodelista"/>
        <w:spacing w:line="360" w:lineRule="auto"/>
        <w:ind w:left="851" w:right="474"/>
        <w:jc w:val="both"/>
        <w:rPr>
          <w:rFonts w:ascii="Palatino Linotype" w:hAnsi="Palatino Linotype"/>
          <w:i/>
          <w:sz w:val="22"/>
        </w:rPr>
      </w:pPr>
      <w:r>
        <w:rPr>
          <w:rFonts w:ascii="Palatino Linotype" w:hAnsi="Palatino Linotype"/>
          <w:i/>
          <w:sz w:val="22"/>
        </w:rPr>
        <w:t>(…)</w:t>
      </w:r>
    </w:p>
    <w:p w:rsidR="006D6996" w:rsidRPr="006D6996" w:rsidRDefault="006D6996" w:rsidP="00247165">
      <w:pPr>
        <w:pStyle w:val="Prrafodelista"/>
        <w:spacing w:line="360" w:lineRule="auto"/>
        <w:ind w:left="851" w:right="474"/>
        <w:jc w:val="both"/>
        <w:rPr>
          <w:rFonts w:ascii="Palatino Linotype" w:hAnsi="Palatino Linotype"/>
          <w:i/>
          <w:sz w:val="22"/>
        </w:rPr>
      </w:pPr>
      <w:r w:rsidRPr="006D6996">
        <w:rPr>
          <w:rFonts w:ascii="Palatino Linotype" w:hAnsi="Palatino Linotype"/>
          <w:i/>
          <w:sz w:val="22"/>
        </w:rPr>
        <w:t>V. Entregar a los contribuyentes los permisos</w:t>
      </w:r>
      <w:r>
        <w:rPr>
          <w:rFonts w:ascii="Palatino Linotype" w:hAnsi="Palatino Linotype"/>
          <w:i/>
          <w:sz w:val="22"/>
        </w:rPr>
        <w:t xml:space="preserve"> </w:t>
      </w:r>
      <w:r w:rsidRPr="006D6996">
        <w:rPr>
          <w:rFonts w:ascii="Palatino Linotype" w:hAnsi="Palatino Linotype"/>
          <w:i/>
          <w:sz w:val="22"/>
        </w:rPr>
        <w:t>de funcionamiento, previo el pago de los derechos ante la tesorería municipal;</w:t>
      </w:r>
    </w:p>
    <w:p w:rsidR="006D6996" w:rsidRPr="003434E4" w:rsidRDefault="006D6996" w:rsidP="00247165">
      <w:pPr>
        <w:pStyle w:val="Prrafodelista"/>
        <w:spacing w:line="360" w:lineRule="auto"/>
        <w:ind w:left="851" w:right="474"/>
        <w:jc w:val="both"/>
        <w:rPr>
          <w:rFonts w:ascii="Palatino Linotype" w:hAnsi="Palatino Linotype"/>
          <w:i/>
          <w:sz w:val="22"/>
        </w:rPr>
      </w:pPr>
      <w:r w:rsidRPr="006D6996">
        <w:rPr>
          <w:rFonts w:ascii="Palatino Linotype" w:hAnsi="Palatino Linotype"/>
          <w:i/>
          <w:sz w:val="22"/>
        </w:rPr>
        <w:t xml:space="preserve">VI. </w:t>
      </w:r>
      <w:r w:rsidRPr="006D6996">
        <w:rPr>
          <w:rFonts w:ascii="Palatino Linotype" w:hAnsi="Palatino Linotype"/>
          <w:b/>
          <w:i/>
          <w:sz w:val="22"/>
          <w:u w:val="single"/>
        </w:rPr>
        <w:t>Resguardar el archivo de la Dirección de Gobernación, en lo relativo a los expedientes de permisos para puestos semifijos, tianguistas, mercados públicos, semifijos de temporada, eventos públicos, degustaciones y permisos eventuales;</w:t>
      </w:r>
    </w:p>
    <w:p w:rsidR="003434E4" w:rsidRDefault="003434E4" w:rsidP="00247165">
      <w:pPr>
        <w:pStyle w:val="Prrafodelista"/>
        <w:spacing w:line="360" w:lineRule="auto"/>
        <w:ind w:left="851" w:right="474"/>
        <w:jc w:val="both"/>
        <w:rPr>
          <w:rFonts w:ascii="Palatino Linotype" w:hAnsi="Palatino Linotype"/>
          <w:i/>
          <w:sz w:val="22"/>
        </w:rPr>
      </w:pPr>
    </w:p>
    <w:p w:rsidR="006D6996" w:rsidRDefault="006D6996" w:rsidP="006D6996">
      <w:pPr>
        <w:spacing w:after="0" w:line="360" w:lineRule="auto"/>
        <w:jc w:val="both"/>
        <w:rPr>
          <w:rFonts w:ascii="Palatino Linotype" w:hAnsi="Palatino Linotype"/>
          <w:sz w:val="24"/>
        </w:rPr>
      </w:pPr>
      <w:r>
        <w:rPr>
          <w:rFonts w:ascii="Palatino Linotype" w:hAnsi="Palatino Linotype"/>
          <w:sz w:val="24"/>
        </w:rPr>
        <w:t xml:space="preserve">De la normatividad previamente plasmada, se desprende que para poder obtener el permiso se deberán sujetarse a lo establecido en las leyes estatales y en las disposiciones en la materia que al efecto expida el ayuntamiento, para el otorgamiento de dichos permisos a puestos semifijos para que puedan ejercer el comercio en la vía pública, así como inspeccionar, vigilar y controlar el funcionamiento de los puestos semifijos que desarrollen el comercio en vía pública y corresponden estas atribuciones a la Dirección de Gobernación, así como resguardar en el archivo de esta Dirección, expedientes de permisos para puestos semifijos </w:t>
      </w:r>
      <w:r w:rsidRPr="006D6996">
        <w:rPr>
          <w:rFonts w:ascii="Palatino Linotype" w:hAnsi="Palatino Linotype"/>
          <w:sz w:val="24"/>
        </w:rPr>
        <w:t>tianguistas, mercados públicos, semifijos de temporada, eventos públicos, degustaciones y permisos eventuales</w:t>
      </w:r>
      <w:r>
        <w:rPr>
          <w:rFonts w:ascii="Palatino Linotype" w:hAnsi="Palatino Linotype"/>
          <w:sz w:val="24"/>
        </w:rPr>
        <w:t xml:space="preserve">. </w:t>
      </w:r>
    </w:p>
    <w:p w:rsidR="006D6996" w:rsidRDefault="006D6996" w:rsidP="006D6996">
      <w:pPr>
        <w:spacing w:after="0" w:line="360" w:lineRule="auto"/>
        <w:jc w:val="both"/>
        <w:rPr>
          <w:rFonts w:ascii="Palatino Linotype" w:hAnsi="Palatino Linotype"/>
          <w:sz w:val="24"/>
        </w:rPr>
      </w:pPr>
    </w:p>
    <w:p w:rsidR="00706F6B" w:rsidRDefault="00706F6B" w:rsidP="00706F6B">
      <w:pPr>
        <w:spacing w:after="0" w:line="360" w:lineRule="auto"/>
        <w:jc w:val="both"/>
        <w:rPr>
          <w:rFonts w:ascii="Palatino Linotype" w:hAnsi="Palatino Linotype"/>
          <w:sz w:val="24"/>
        </w:rPr>
      </w:pPr>
      <w:r>
        <w:rPr>
          <w:rFonts w:ascii="Palatino Linotype" w:hAnsi="Palatino Linotype"/>
          <w:sz w:val="24"/>
        </w:rPr>
        <w:t>Aunado a lo anterior, es importante traer a colación el</w:t>
      </w:r>
      <w:r w:rsidRPr="00840654">
        <w:rPr>
          <w:rFonts w:ascii="Palatino Linotype" w:hAnsi="Palatino Linotype"/>
          <w:sz w:val="24"/>
        </w:rPr>
        <w:t xml:space="preserve"> Código Administrativo del Estado de México</w:t>
      </w:r>
      <w:r>
        <w:rPr>
          <w:rFonts w:ascii="Palatino Linotype" w:hAnsi="Palatino Linotype"/>
          <w:sz w:val="24"/>
        </w:rPr>
        <w:t xml:space="preserve"> el cual establece</w:t>
      </w:r>
      <w:r w:rsidRPr="00840654">
        <w:rPr>
          <w:rFonts w:ascii="Palatino Linotype" w:hAnsi="Palatino Linotype"/>
          <w:sz w:val="24"/>
        </w:rPr>
        <w:t xml:space="preserve"> en sus artículos 2.63 y 2.65</w:t>
      </w:r>
      <w:r>
        <w:rPr>
          <w:rFonts w:ascii="Palatino Linotype" w:hAnsi="Palatino Linotype"/>
          <w:sz w:val="24"/>
        </w:rPr>
        <w:t>,</w:t>
      </w:r>
      <w:r w:rsidRPr="00840654">
        <w:rPr>
          <w:rFonts w:ascii="Palatino Linotype" w:hAnsi="Palatino Linotype"/>
          <w:sz w:val="24"/>
        </w:rPr>
        <w:t xml:space="preserve"> que la autorización sanitaria es un acto administrativo mediante el cual la COPRISEM permite la realización de actividades relacionadas con la salud humana, para mejor referencia se inserta el contenido de los artículos.</w:t>
      </w:r>
    </w:p>
    <w:p w:rsidR="00706F6B" w:rsidRDefault="00706F6B" w:rsidP="00706F6B">
      <w:pPr>
        <w:spacing w:after="0" w:line="360" w:lineRule="auto"/>
        <w:jc w:val="both"/>
        <w:rPr>
          <w:rFonts w:ascii="Palatino Linotype" w:hAnsi="Palatino Linotype"/>
          <w:sz w:val="24"/>
        </w:rPr>
      </w:pPr>
    </w:p>
    <w:p w:rsidR="00706F6B" w:rsidRPr="006B6A06" w:rsidRDefault="00706F6B" w:rsidP="00706F6B">
      <w:pPr>
        <w:pStyle w:val="Prrafodelista"/>
        <w:spacing w:line="360" w:lineRule="auto"/>
        <w:ind w:left="425"/>
        <w:jc w:val="both"/>
        <w:rPr>
          <w:rFonts w:ascii="Palatino Linotype" w:eastAsiaTheme="minorEastAsia" w:hAnsi="Palatino Linotype"/>
          <w:i/>
          <w:lang w:val="es-ES_tradnl"/>
        </w:rPr>
      </w:pPr>
      <w:r w:rsidRPr="006B6A06">
        <w:rPr>
          <w:rFonts w:ascii="Palatino Linotype" w:eastAsiaTheme="minorEastAsia" w:hAnsi="Palatino Linotype"/>
          <w:b/>
          <w:i/>
          <w:lang w:val="es-ES_tradnl"/>
        </w:rPr>
        <w:t>Artículo 2.63</w:t>
      </w:r>
      <w:r w:rsidRPr="006B6A06">
        <w:rPr>
          <w:rFonts w:ascii="Palatino Linotype" w:eastAsiaTheme="minorEastAsia" w:hAnsi="Palatino Linotype"/>
          <w:i/>
          <w:lang w:val="es-ES_tradnl"/>
        </w:rPr>
        <w:t xml:space="preserve">.- La autorización sanitaria es el acto administrativo mediante el cual </w:t>
      </w:r>
      <w:r w:rsidRPr="006B6A06">
        <w:rPr>
          <w:rFonts w:ascii="Palatino Linotype" w:eastAsiaTheme="minorEastAsia" w:hAnsi="Palatino Linotype"/>
          <w:i/>
          <w:u w:val="single"/>
          <w:lang w:val="es-ES_tradnl"/>
        </w:rPr>
        <w:t>la "COPRISEM" permite a una persona física o moral, pública o privada</w:t>
      </w:r>
      <w:r w:rsidRPr="006B6A06">
        <w:rPr>
          <w:rFonts w:ascii="Palatino Linotype" w:eastAsiaTheme="minorEastAsia" w:hAnsi="Palatino Linotype"/>
          <w:i/>
          <w:lang w:val="es-ES_tradnl"/>
        </w:rPr>
        <w:t xml:space="preserve">, la realización de actividades relacionadas con la salud humana, en los casos y con los requisitos y modalidades que determine este Título y su Reglamento. </w:t>
      </w:r>
    </w:p>
    <w:p w:rsidR="00706F6B" w:rsidRPr="006B6A06" w:rsidRDefault="00706F6B" w:rsidP="00706F6B">
      <w:pPr>
        <w:pStyle w:val="Prrafodelista"/>
        <w:spacing w:line="360" w:lineRule="auto"/>
        <w:ind w:left="425"/>
        <w:jc w:val="both"/>
        <w:rPr>
          <w:rFonts w:ascii="Palatino Linotype" w:eastAsiaTheme="minorEastAsia" w:hAnsi="Palatino Linotype"/>
          <w:i/>
          <w:lang w:val="es-ES_tradnl"/>
        </w:rPr>
      </w:pPr>
      <w:r w:rsidRPr="006B6A06">
        <w:rPr>
          <w:rFonts w:ascii="Palatino Linotype" w:eastAsiaTheme="minorEastAsia" w:hAnsi="Palatino Linotype"/>
          <w:i/>
          <w:lang w:val="es-ES_tradnl"/>
        </w:rPr>
        <w:t>Las autorizaciones sanitarias tendrán el carácter de licencias y permisos.</w:t>
      </w:r>
    </w:p>
    <w:p w:rsidR="00706F6B" w:rsidRPr="006B6A06" w:rsidRDefault="00706F6B" w:rsidP="00706F6B">
      <w:pPr>
        <w:pStyle w:val="Prrafodelista"/>
        <w:spacing w:line="360" w:lineRule="auto"/>
        <w:ind w:left="425"/>
        <w:jc w:val="both"/>
        <w:rPr>
          <w:rFonts w:ascii="Palatino Linotype" w:eastAsiaTheme="minorEastAsia" w:hAnsi="Palatino Linotype"/>
          <w:i/>
          <w:lang w:val="es-ES_tradnl"/>
        </w:rPr>
      </w:pPr>
    </w:p>
    <w:p w:rsidR="00706F6B" w:rsidRPr="006B6A06" w:rsidRDefault="00706F6B" w:rsidP="00706F6B">
      <w:pPr>
        <w:pStyle w:val="Prrafodelista"/>
        <w:spacing w:line="360" w:lineRule="auto"/>
        <w:ind w:left="425"/>
        <w:jc w:val="both"/>
        <w:rPr>
          <w:rFonts w:ascii="Palatino Linotype" w:eastAsiaTheme="minorEastAsia" w:hAnsi="Palatino Linotype"/>
          <w:i/>
          <w:lang w:val="es-ES_tradnl"/>
        </w:rPr>
      </w:pPr>
      <w:r w:rsidRPr="006B6A06">
        <w:rPr>
          <w:rFonts w:ascii="Palatino Linotype" w:eastAsiaTheme="minorEastAsia" w:hAnsi="Palatino Linotype"/>
          <w:b/>
          <w:i/>
          <w:lang w:val="es-ES_tradnl"/>
        </w:rPr>
        <w:t>Artículo 2.65.-</w:t>
      </w:r>
      <w:r w:rsidRPr="006B6A06">
        <w:rPr>
          <w:rFonts w:ascii="Palatino Linotype" w:eastAsiaTheme="minorEastAsia" w:hAnsi="Palatino Linotype"/>
          <w:i/>
          <w:lang w:val="es-ES_tradnl"/>
        </w:rPr>
        <w:t xml:space="preserve"> Requieren de permiso sanitario previo: </w:t>
      </w:r>
    </w:p>
    <w:p w:rsidR="00706F6B" w:rsidRPr="006B6A06" w:rsidRDefault="00706F6B" w:rsidP="00706F6B">
      <w:pPr>
        <w:pStyle w:val="Prrafodelista"/>
        <w:spacing w:line="360" w:lineRule="auto"/>
        <w:ind w:left="425"/>
        <w:jc w:val="both"/>
        <w:rPr>
          <w:rFonts w:ascii="Palatino Linotype" w:eastAsiaTheme="minorEastAsia" w:hAnsi="Palatino Linotype"/>
          <w:i/>
          <w:lang w:val="es-ES_tradnl"/>
        </w:rPr>
      </w:pPr>
    </w:p>
    <w:p w:rsidR="00706F6B" w:rsidRPr="006B6A06" w:rsidRDefault="00706F6B" w:rsidP="00706F6B">
      <w:pPr>
        <w:pStyle w:val="Prrafodelista"/>
        <w:spacing w:line="360" w:lineRule="auto"/>
        <w:ind w:left="425"/>
        <w:jc w:val="both"/>
        <w:rPr>
          <w:rFonts w:ascii="Palatino Linotype" w:eastAsiaTheme="minorEastAsia" w:hAnsi="Palatino Linotype"/>
          <w:i/>
          <w:lang w:val="es-ES_tradnl"/>
        </w:rPr>
      </w:pPr>
      <w:r w:rsidRPr="006B6A06">
        <w:rPr>
          <w:rFonts w:ascii="Palatino Linotype" w:eastAsiaTheme="minorEastAsia" w:hAnsi="Palatino Linotype"/>
          <w:i/>
          <w:lang w:val="es-ES_tradnl"/>
        </w:rPr>
        <w:t xml:space="preserve">I. El inicio y ocupación de las obras de construcción, reconstrucción, modificación o acondicionamiento de establecimientos, excepto aquellos de salud; </w:t>
      </w:r>
    </w:p>
    <w:p w:rsidR="00706F6B" w:rsidRDefault="00706F6B" w:rsidP="00706F6B">
      <w:pPr>
        <w:pStyle w:val="Prrafodelista"/>
        <w:spacing w:line="360" w:lineRule="auto"/>
        <w:ind w:left="425"/>
        <w:jc w:val="both"/>
        <w:rPr>
          <w:rFonts w:ascii="Palatino Linotype" w:eastAsiaTheme="minorEastAsia" w:hAnsi="Palatino Linotype"/>
          <w:i/>
          <w:lang w:val="es-ES_tradnl"/>
        </w:rPr>
      </w:pPr>
      <w:r w:rsidRPr="006B6A06">
        <w:rPr>
          <w:rFonts w:ascii="Palatino Linotype" w:eastAsiaTheme="minorEastAsia" w:hAnsi="Palatino Linotype"/>
          <w:b/>
          <w:i/>
          <w:lang w:val="es-ES_tradnl"/>
        </w:rPr>
        <w:t>II. El comercio de alimentos y bebidas en la vía pública</w:t>
      </w:r>
      <w:r w:rsidRPr="006B6A06">
        <w:rPr>
          <w:rFonts w:ascii="Palatino Linotype" w:eastAsiaTheme="minorEastAsia" w:hAnsi="Palatino Linotype"/>
          <w:i/>
          <w:lang w:val="es-ES_tradnl"/>
        </w:rPr>
        <w:t xml:space="preserve">; y </w:t>
      </w:r>
    </w:p>
    <w:p w:rsidR="00706F6B" w:rsidRPr="006B6A06" w:rsidRDefault="00706F6B" w:rsidP="00706F6B">
      <w:pPr>
        <w:pStyle w:val="Prrafodelista"/>
        <w:spacing w:line="360" w:lineRule="auto"/>
        <w:ind w:left="425"/>
        <w:jc w:val="both"/>
        <w:rPr>
          <w:rFonts w:ascii="Palatino Linotype" w:eastAsiaTheme="minorEastAsia" w:hAnsi="Palatino Linotype"/>
          <w:i/>
          <w:sz w:val="22"/>
          <w:lang w:val="es-ES_tradnl"/>
        </w:rPr>
      </w:pPr>
      <w:r w:rsidRPr="006B6A06">
        <w:rPr>
          <w:rFonts w:ascii="Palatino Linotype" w:eastAsiaTheme="minorEastAsia" w:hAnsi="Palatino Linotype"/>
          <w:i/>
          <w:sz w:val="22"/>
          <w:lang w:val="es-ES_tradnl"/>
        </w:rPr>
        <w:t>III. El traslado de cadáveres de seres humanos a distancias mayores a cien kilómetros dentro del Estado.</w:t>
      </w:r>
    </w:p>
    <w:p w:rsidR="00706F6B" w:rsidRPr="006B6A06" w:rsidRDefault="00706F6B" w:rsidP="00706F6B">
      <w:pPr>
        <w:pStyle w:val="Prrafodelista"/>
        <w:spacing w:line="360" w:lineRule="auto"/>
        <w:ind w:left="425"/>
        <w:jc w:val="both"/>
        <w:rPr>
          <w:rFonts w:ascii="Palatino Linotype" w:eastAsiaTheme="minorEastAsia" w:hAnsi="Palatino Linotype"/>
          <w:i/>
          <w:lang w:val="es-ES_tradnl"/>
        </w:rPr>
      </w:pPr>
      <w:r w:rsidRPr="006B6A06">
        <w:rPr>
          <w:rFonts w:ascii="Palatino Linotype" w:eastAsiaTheme="minorEastAsia" w:hAnsi="Palatino Linotype"/>
          <w:i/>
          <w:lang w:val="es-ES_tradnl"/>
        </w:rPr>
        <w:t xml:space="preserve">... </w:t>
      </w:r>
    </w:p>
    <w:p w:rsidR="00706F6B" w:rsidRPr="006B6A06" w:rsidRDefault="00706F6B" w:rsidP="00706F6B">
      <w:pPr>
        <w:pStyle w:val="Prrafodelista"/>
        <w:spacing w:line="360" w:lineRule="auto"/>
        <w:ind w:left="425"/>
        <w:jc w:val="both"/>
        <w:rPr>
          <w:rFonts w:ascii="Palatino Linotype" w:eastAsiaTheme="minorEastAsia" w:hAnsi="Palatino Linotype"/>
          <w:i/>
          <w:lang w:val="es-ES_tradnl"/>
        </w:rPr>
      </w:pPr>
    </w:p>
    <w:p w:rsidR="00706F6B" w:rsidRPr="006B6A06" w:rsidRDefault="00706F6B" w:rsidP="00706F6B">
      <w:pPr>
        <w:pStyle w:val="Prrafodelista"/>
        <w:spacing w:line="360" w:lineRule="auto"/>
        <w:ind w:left="425"/>
        <w:jc w:val="both"/>
        <w:rPr>
          <w:rFonts w:ascii="Palatino Linotype" w:eastAsiaTheme="minorEastAsia" w:hAnsi="Palatino Linotype"/>
          <w:i/>
          <w:lang w:val="es-ES_tradnl"/>
        </w:rPr>
      </w:pPr>
      <w:r w:rsidRPr="006B6A06">
        <w:rPr>
          <w:rFonts w:ascii="Palatino Linotype" w:eastAsiaTheme="minorEastAsia" w:hAnsi="Palatino Linotype"/>
          <w:i/>
          <w:lang w:val="es-ES_tradnl"/>
        </w:rPr>
        <w:t xml:space="preserve">El permiso sanitario que se expida, tendrá la vigencia de un año, es de carácter personal e intransferible. Se otorgará a favor de las personas físicas, jurídicas o entes colectivos solicitantes previo cumplimiento de los requisitos. </w:t>
      </w:r>
    </w:p>
    <w:p w:rsidR="00706F6B" w:rsidRPr="006B6A06" w:rsidRDefault="00706F6B" w:rsidP="00706F6B">
      <w:pPr>
        <w:pStyle w:val="Prrafodelista"/>
        <w:spacing w:line="360" w:lineRule="auto"/>
        <w:ind w:left="425"/>
        <w:jc w:val="both"/>
        <w:rPr>
          <w:rFonts w:ascii="Palatino Linotype" w:eastAsiaTheme="minorEastAsia" w:hAnsi="Palatino Linotype"/>
          <w:i/>
          <w:lang w:val="es-ES_tradnl"/>
        </w:rPr>
      </w:pPr>
    </w:p>
    <w:p w:rsidR="00706F6B" w:rsidRPr="006B6A06" w:rsidRDefault="00706F6B" w:rsidP="00706F6B">
      <w:pPr>
        <w:pStyle w:val="Prrafodelista"/>
        <w:spacing w:line="360" w:lineRule="auto"/>
        <w:ind w:left="425"/>
        <w:jc w:val="both"/>
        <w:rPr>
          <w:rFonts w:ascii="Palatino Linotype" w:eastAsiaTheme="minorEastAsia" w:hAnsi="Palatino Linotype"/>
          <w:i/>
          <w:lang w:val="es-ES_tradnl"/>
        </w:rPr>
      </w:pPr>
      <w:r w:rsidRPr="006B6A06">
        <w:rPr>
          <w:rFonts w:ascii="Palatino Linotype" w:eastAsiaTheme="minorEastAsia" w:hAnsi="Palatino Linotype"/>
          <w:i/>
          <w:lang w:val="es-ES_tradnl"/>
        </w:rPr>
        <w:t xml:space="preserve">La realización de giros adicionales exigidos para el desarrollo del giro originalmente autorizado, requerirá de la emisión de una nueva Autorización Municipal. </w:t>
      </w:r>
    </w:p>
    <w:p w:rsidR="00706F6B" w:rsidRPr="006B6A06" w:rsidRDefault="00706F6B" w:rsidP="00706F6B">
      <w:pPr>
        <w:pStyle w:val="Prrafodelista"/>
        <w:spacing w:line="360" w:lineRule="auto"/>
        <w:ind w:left="425"/>
        <w:jc w:val="both"/>
        <w:rPr>
          <w:rFonts w:ascii="Palatino Linotype" w:eastAsiaTheme="minorEastAsia" w:hAnsi="Palatino Linotype"/>
          <w:i/>
          <w:lang w:val="es-ES_tradnl"/>
        </w:rPr>
      </w:pPr>
    </w:p>
    <w:p w:rsidR="00706F6B" w:rsidRPr="006B6A06" w:rsidRDefault="00706F6B" w:rsidP="00706F6B">
      <w:pPr>
        <w:pStyle w:val="Prrafodelista"/>
        <w:spacing w:line="360" w:lineRule="auto"/>
        <w:ind w:left="425"/>
        <w:jc w:val="both"/>
        <w:rPr>
          <w:rFonts w:ascii="Palatino Linotype" w:eastAsiaTheme="minorEastAsia" w:hAnsi="Palatino Linotype"/>
          <w:i/>
          <w:lang w:val="es-ES_tradnl"/>
        </w:rPr>
      </w:pPr>
      <w:r w:rsidRPr="006B6A06">
        <w:rPr>
          <w:rFonts w:ascii="Palatino Linotype" w:eastAsiaTheme="minorEastAsia" w:hAnsi="Palatino Linotype"/>
          <w:i/>
          <w:lang w:val="es-ES_tradnl"/>
        </w:rPr>
        <w:t xml:space="preserve">La Secretaría de Salud emitirá normas técnicas en materia de ingeniería sanitaria, tratándose de obras de construcción, reconstrucción, modificación o acondicionamiento de establecimientos. </w:t>
      </w:r>
    </w:p>
    <w:p w:rsidR="00706F6B" w:rsidRPr="006B6A06" w:rsidRDefault="00706F6B" w:rsidP="00706F6B">
      <w:pPr>
        <w:pStyle w:val="Prrafodelista"/>
        <w:spacing w:line="360" w:lineRule="auto"/>
        <w:ind w:left="425"/>
        <w:jc w:val="both"/>
        <w:rPr>
          <w:rFonts w:ascii="Palatino Linotype" w:eastAsiaTheme="minorEastAsia" w:hAnsi="Palatino Linotype"/>
          <w:i/>
          <w:lang w:val="es-ES_tradnl"/>
        </w:rPr>
      </w:pPr>
    </w:p>
    <w:p w:rsidR="00706F6B" w:rsidRPr="006B6A06" w:rsidRDefault="00706F6B" w:rsidP="00706F6B">
      <w:pPr>
        <w:pStyle w:val="Prrafodelista"/>
        <w:spacing w:line="360" w:lineRule="auto"/>
        <w:ind w:left="425"/>
        <w:jc w:val="both"/>
        <w:rPr>
          <w:rFonts w:ascii="Palatino Linotype" w:eastAsiaTheme="minorEastAsia" w:hAnsi="Palatino Linotype"/>
          <w:i/>
          <w:lang w:val="es-ES_tradnl"/>
        </w:rPr>
      </w:pPr>
      <w:r w:rsidRPr="006B6A06">
        <w:rPr>
          <w:rFonts w:ascii="Palatino Linotype" w:eastAsiaTheme="minorEastAsia" w:hAnsi="Palatino Linotype"/>
          <w:i/>
          <w:lang w:val="es-ES_tradnl"/>
        </w:rPr>
        <w:t>La "COPRISEM" con base en las normas a que se refiere el párrafo anterior y a través de disposiciones de carácter general, señalará los casos en que se eximirá de los permisos sanitarios de inicio y ocupación de obras.</w:t>
      </w:r>
    </w:p>
    <w:p w:rsidR="003434E4" w:rsidRPr="006D6996" w:rsidRDefault="003434E4" w:rsidP="006D6996">
      <w:pPr>
        <w:spacing w:line="360" w:lineRule="auto"/>
        <w:ind w:right="900"/>
        <w:jc w:val="both"/>
        <w:rPr>
          <w:rFonts w:ascii="Palatino Linotype" w:hAnsi="Palatino Linotype"/>
          <w:i/>
        </w:rPr>
      </w:pPr>
    </w:p>
    <w:p w:rsidR="00706F6B" w:rsidRDefault="00706F6B" w:rsidP="00706F6B">
      <w:pPr>
        <w:spacing w:after="0" w:line="360" w:lineRule="auto"/>
        <w:ind w:right="141"/>
        <w:jc w:val="both"/>
        <w:rPr>
          <w:rFonts w:ascii="Palatino Linotype" w:hAnsi="Palatino Linotype"/>
          <w:color w:val="000000"/>
          <w:sz w:val="24"/>
          <w:szCs w:val="24"/>
        </w:rPr>
      </w:pPr>
      <w:r>
        <w:rPr>
          <w:rFonts w:ascii="Palatino Linotype" w:hAnsi="Palatino Linotype"/>
          <w:color w:val="000000"/>
          <w:sz w:val="24"/>
          <w:szCs w:val="24"/>
        </w:rPr>
        <w:t xml:space="preserve">Por último y no menos importante, es preciso señalar que el solicitante no plasmo la temporalidad de la información solicitada en la solicitud </w:t>
      </w:r>
      <w:r w:rsidRPr="00946F6A">
        <w:rPr>
          <w:rFonts w:ascii="Palatino Linotype" w:hAnsi="Palatino Linotype"/>
          <w:b/>
        </w:rPr>
        <w:t>00253/ALMOJU/IP/2019</w:t>
      </w:r>
      <w:r>
        <w:rPr>
          <w:rFonts w:ascii="Palatino Linotype" w:hAnsi="Palatino Linotype"/>
          <w:color w:val="000000"/>
          <w:sz w:val="24"/>
          <w:szCs w:val="24"/>
        </w:rPr>
        <w:t>, en este sentido como ya ha sido criterio del pleno determinar la temporalidad de una año anterior a la fecha de solicitud, el cual también lo señala el Instituto Nacional de Transparencia, Acceso a la Información y Protección de Datos Personales en su criterio 9/13, que se inserta a continuación:</w:t>
      </w:r>
    </w:p>
    <w:p w:rsidR="00706F6B" w:rsidRDefault="00706F6B" w:rsidP="00706F6B">
      <w:pPr>
        <w:spacing w:after="0" w:line="360" w:lineRule="auto"/>
        <w:ind w:right="141"/>
        <w:jc w:val="both"/>
        <w:rPr>
          <w:rFonts w:ascii="Palatino Linotype" w:hAnsi="Palatino Linotype"/>
          <w:color w:val="000000"/>
          <w:sz w:val="24"/>
          <w:szCs w:val="24"/>
        </w:rPr>
      </w:pPr>
    </w:p>
    <w:p w:rsidR="00706F6B" w:rsidRDefault="00706F6B" w:rsidP="00706F6B">
      <w:pPr>
        <w:spacing w:before="65" w:line="240" w:lineRule="auto"/>
        <w:ind w:left="851" w:right="850"/>
        <w:jc w:val="both"/>
        <w:rPr>
          <w:rFonts w:ascii="Palatino Linotype" w:eastAsia="Arial" w:hAnsi="Palatino Linotype" w:cs="Arial"/>
          <w:i/>
        </w:rPr>
      </w:pPr>
      <w:r w:rsidRPr="00EA3902">
        <w:rPr>
          <w:rFonts w:ascii="Palatino Linotype" w:eastAsia="Arial" w:hAnsi="Palatino Linotype" w:cs="Arial"/>
          <w:b/>
          <w:i/>
        </w:rPr>
        <w:t>P</w:t>
      </w:r>
      <w:r w:rsidRPr="00EA3902">
        <w:rPr>
          <w:rFonts w:ascii="Palatino Linotype" w:eastAsia="Arial" w:hAnsi="Palatino Linotype" w:cs="Arial"/>
          <w:b/>
          <w:i/>
          <w:spacing w:val="1"/>
        </w:rPr>
        <w:t>e</w:t>
      </w:r>
      <w:r w:rsidRPr="00EA3902">
        <w:rPr>
          <w:rFonts w:ascii="Palatino Linotype" w:eastAsia="Arial" w:hAnsi="Palatino Linotype" w:cs="Arial"/>
          <w:b/>
          <w:i/>
        </w:rPr>
        <w:t>riodo</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de</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búsqu</w:t>
      </w:r>
      <w:r w:rsidRPr="00EA3902">
        <w:rPr>
          <w:rFonts w:ascii="Palatino Linotype" w:eastAsia="Arial" w:hAnsi="Palatino Linotype" w:cs="Arial"/>
          <w:b/>
          <w:i/>
          <w:spacing w:val="1"/>
        </w:rPr>
        <w:t>e</w:t>
      </w:r>
      <w:r w:rsidRPr="00EA3902">
        <w:rPr>
          <w:rFonts w:ascii="Palatino Linotype" w:eastAsia="Arial" w:hAnsi="Palatino Linotype" w:cs="Arial"/>
          <w:b/>
          <w:i/>
          <w:spacing w:val="-3"/>
        </w:rPr>
        <w:t>d</w:t>
      </w:r>
      <w:r w:rsidRPr="00EA3902">
        <w:rPr>
          <w:rFonts w:ascii="Palatino Linotype" w:eastAsia="Arial" w:hAnsi="Palatino Linotype" w:cs="Arial"/>
          <w:b/>
          <w:i/>
        </w:rPr>
        <w:t>a de</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la</w:t>
      </w:r>
      <w:r w:rsidRPr="00EA3902">
        <w:rPr>
          <w:rFonts w:ascii="Palatino Linotype" w:eastAsia="Arial" w:hAnsi="Palatino Linotype" w:cs="Arial"/>
          <w:b/>
          <w:i/>
          <w:spacing w:val="3"/>
        </w:rPr>
        <w:t xml:space="preserve"> </w:t>
      </w:r>
      <w:r w:rsidRPr="00EA3902">
        <w:rPr>
          <w:rFonts w:ascii="Palatino Linotype" w:eastAsia="Arial" w:hAnsi="Palatino Linotype" w:cs="Arial"/>
          <w:b/>
          <w:i/>
        </w:rPr>
        <w:t>inform</w:t>
      </w:r>
      <w:r w:rsidRPr="00EA3902">
        <w:rPr>
          <w:rFonts w:ascii="Palatino Linotype" w:eastAsia="Arial" w:hAnsi="Palatino Linotype" w:cs="Arial"/>
          <w:b/>
          <w:i/>
          <w:spacing w:val="-2"/>
        </w:rPr>
        <w:t>a</w:t>
      </w:r>
      <w:r w:rsidRPr="00EA3902">
        <w:rPr>
          <w:rFonts w:ascii="Palatino Linotype" w:eastAsia="Arial" w:hAnsi="Palatino Linotype" w:cs="Arial"/>
          <w:b/>
          <w:i/>
          <w:spacing w:val="1"/>
        </w:rPr>
        <w:t>c</w:t>
      </w:r>
      <w:r w:rsidRPr="00EA3902">
        <w:rPr>
          <w:rFonts w:ascii="Palatino Linotype" w:eastAsia="Arial" w:hAnsi="Palatino Linotype" w:cs="Arial"/>
          <w:b/>
          <w:i/>
        </w:rPr>
        <w:t>ión,</w:t>
      </w:r>
      <w:r w:rsidRPr="00EA3902">
        <w:rPr>
          <w:rFonts w:ascii="Palatino Linotype" w:eastAsia="Arial" w:hAnsi="Palatino Linotype" w:cs="Arial"/>
          <w:b/>
          <w:i/>
          <w:spacing w:val="2"/>
        </w:rPr>
        <w:t xml:space="preserve"> </w:t>
      </w:r>
      <w:r w:rsidRPr="00EA3902">
        <w:rPr>
          <w:rFonts w:ascii="Palatino Linotype" w:eastAsia="Arial" w:hAnsi="Palatino Linotype" w:cs="Arial"/>
          <w:b/>
          <w:i/>
          <w:spacing w:val="-1"/>
        </w:rPr>
        <w:t>c</w:t>
      </w:r>
      <w:r w:rsidRPr="00EA3902">
        <w:rPr>
          <w:rFonts w:ascii="Palatino Linotype" w:eastAsia="Arial" w:hAnsi="Palatino Linotype" w:cs="Arial"/>
          <w:b/>
          <w:i/>
        </w:rPr>
        <w:t>uando</w:t>
      </w:r>
      <w:r w:rsidRPr="00EA3902">
        <w:rPr>
          <w:rFonts w:ascii="Palatino Linotype" w:eastAsia="Arial" w:hAnsi="Palatino Linotype" w:cs="Arial"/>
          <w:b/>
          <w:i/>
          <w:spacing w:val="1"/>
        </w:rPr>
        <w:t xml:space="preserve"> </w:t>
      </w:r>
      <w:r w:rsidRPr="00EA3902">
        <w:rPr>
          <w:rFonts w:ascii="Palatino Linotype" w:eastAsia="Arial" w:hAnsi="Palatino Linotype" w:cs="Arial"/>
          <w:b/>
          <w:i/>
        </w:rPr>
        <w:t>no</w:t>
      </w:r>
      <w:r w:rsidRPr="00EA3902">
        <w:rPr>
          <w:rFonts w:ascii="Palatino Linotype" w:eastAsia="Arial" w:hAnsi="Palatino Linotype" w:cs="Arial"/>
          <w:b/>
          <w:i/>
          <w:spacing w:val="1"/>
        </w:rPr>
        <w:t xml:space="preserve"> s</w:t>
      </w:r>
      <w:r w:rsidRPr="00EA3902">
        <w:rPr>
          <w:rFonts w:ascii="Palatino Linotype" w:eastAsia="Arial" w:hAnsi="Palatino Linotype" w:cs="Arial"/>
          <w:b/>
          <w:i/>
        </w:rPr>
        <w:t>e</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pr</w:t>
      </w:r>
      <w:r w:rsidRPr="00EA3902">
        <w:rPr>
          <w:rFonts w:ascii="Palatino Linotype" w:eastAsia="Arial" w:hAnsi="Palatino Linotype" w:cs="Arial"/>
          <w:b/>
          <w:i/>
          <w:spacing w:val="1"/>
        </w:rPr>
        <w:t>e</w:t>
      </w:r>
      <w:r w:rsidRPr="00EA3902">
        <w:rPr>
          <w:rFonts w:ascii="Palatino Linotype" w:eastAsia="Arial" w:hAnsi="Palatino Linotype" w:cs="Arial"/>
          <w:b/>
          <w:i/>
          <w:spacing w:val="-1"/>
        </w:rPr>
        <w:t>c</w:t>
      </w:r>
      <w:r w:rsidRPr="00EA3902">
        <w:rPr>
          <w:rFonts w:ascii="Palatino Linotype" w:eastAsia="Arial" w:hAnsi="Palatino Linotype" w:cs="Arial"/>
          <w:b/>
          <w:i/>
        </w:rPr>
        <w:t>i</w:t>
      </w:r>
      <w:r w:rsidRPr="00EA3902">
        <w:rPr>
          <w:rFonts w:ascii="Palatino Linotype" w:eastAsia="Arial" w:hAnsi="Palatino Linotype" w:cs="Arial"/>
          <w:b/>
          <w:i/>
          <w:spacing w:val="1"/>
        </w:rPr>
        <w:t>s</w:t>
      </w:r>
      <w:r w:rsidRPr="00EA3902">
        <w:rPr>
          <w:rFonts w:ascii="Palatino Linotype" w:eastAsia="Arial" w:hAnsi="Palatino Linotype" w:cs="Arial"/>
          <w:b/>
          <w:i/>
        </w:rPr>
        <w:t xml:space="preserve">a </w:t>
      </w:r>
      <w:r w:rsidRPr="00EA3902">
        <w:rPr>
          <w:rFonts w:ascii="Palatino Linotype" w:eastAsia="Arial" w:hAnsi="Palatino Linotype" w:cs="Arial"/>
          <w:b/>
          <w:i/>
          <w:spacing w:val="1"/>
        </w:rPr>
        <w:t>e</w:t>
      </w:r>
      <w:r w:rsidRPr="00EA3902">
        <w:rPr>
          <w:rFonts w:ascii="Palatino Linotype" w:eastAsia="Arial" w:hAnsi="Palatino Linotype" w:cs="Arial"/>
          <w:b/>
          <w:i/>
        </w:rPr>
        <w:t>n</w:t>
      </w:r>
      <w:r w:rsidRPr="00EA3902">
        <w:rPr>
          <w:rFonts w:ascii="Palatino Linotype" w:eastAsia="Arial" w:hAnsi="Palatino Linotype" w:cs="Arial"/>
          <w:b/>
          <w:i/>
          <w:spacing w:val="1"/>
        </w:rPr>
        <w:t xml:space="preserve"> </w:t>
      </w:r>
      <w:r w:rsidRPr="00EA3902">
        <w:rPr>
          <w:rFonts w:ascii="Palatino Linotype" w:eastAsia="Arial" w:hAnsi="Palatino Linotype" w:cs="Arial"/>
          <w:b/>
          <w:i/>
        </w:rPr>
        <w:t>la</w:t>
      </w:r>
      <w:r w:rsidRPr="00EA3902">
        <w:rPr>
          <w:rFonts w:ascii="Palatino Linotype" w:eastAsia="Arial" w:hAnsi="Palatino Linotype" w:cs="Arial"/>
          <w:b/>
          <w:i/>
          <w:spacing w:val="3"/>
        </w:rPr>
        <w:t xml:space="preserve"> </w:t>
      </w:r>
      <w:r w:rsidRPr="00EA3902">
        <w:rPr>
          <w:rFonts w:ascii="Palatino Linotype" w:eastAsia="Arial" w:hAnsi="Palatino Linotype" w:cs="Arial"/>
          <w:b/>
          <w:i/>
          <w:spacing w:val="1"/>
        </w:rPr>
        <w:t>s</w:t>
      </w:r>
      <w:r w:rsidRPr="00EA3902">
        <w:rPr>
          <w:rFonts w:ascii="Palatino Linotype" w:eastAsia="Arial" w:hAnsi="Palatino Linotype" w:cs="Arial"/>
          <w:b/>
          <w:i/>
        </w:rPr>
        <w:t>o</w:t>
      </w:r>
      <w:r w:rsidRPr="00EA3902">
        <w:rPr>
          <w:rFonts w:ascii="Palatino Linotype" w:eastAsia="Arial" w:hAnsi="Palatino Linotype" w:cs="Arial"/>
          <w:b/>
          <w:i/>
          <w:spacing w:val="-2"/>
        </w:rPr>
        <w:t>l</w:t>
      </w:r>
      <w:r w:rsidRPr="00EA3902">
        <w:rPr>
          <w:rFonts w:ascii="Palatino Linotype" w:eastAsia="Arial" w:hAnsi="Palatino Linotype" w:cs="Arial"/>
          <w:b/>
          <w:i/>
        </w:rPr>
        <w:t>i</w:t>
      </w:r>
      <w:r w:rsidRPr="00EA3902">
        <w:rPr>
          <w:rFonts w:ascii="Palatino Linotype" w:eastAsia="Arial" w:hAnsi="Palatino Linotype" w:cs="Arial"/>
          <w:b/>
          <w:i/>
          <w:spacing w:val="1"/>
        </w:rPr>
        <w:t>c</w:t>
      </w:r>
      <w:r w:rsidRPr="00EA3902">
        <w:rPr>
          <w:rFonts w:ascii="Palatino Linotype" w:eastAsia="Arial" w:hAnsi="Palatino Linotype" w:cs="Arial"/>
          <w:b/>
          <w:i/>
        </w:rPr>
        <w:t>it</w:t>
      </w:r>
      <w:r w:rsidRPr="00EA3902">
        <w:rPr>
          <w:rFonts w:ascii="Palatino Linotype" w:eastAsia="Arial" w:hAnsi="Palatino Linotype" w:cs="Arial"/>
          <w:b/>
          <w:i/>
          <w:spacing w:val="-3"/>
        </w:rPr>
        <w:t>u</w:t>
      </w:r>
      <w:r w:rsidRPr="00EA3902">
        <w:rPr>
          <w:rFonts w:ascii="Palatino Linotype" w:eastAsia="Arial" w:hAnsi="Palatino Linotype" w:cs="Arial"/>
          <w:b/>
          <w:i/>
        </w:rPr>
        <w:t>d de</w:t>
      </w:r>
      <w:r w:rsidRPr="00EA3902">
        <w:rPr>
          <w:rFonts w:ascii="Palatino Linotype" w:eastAsia="Arial" w:hAnsi="Palatino Linotype" w:cs="Arial"/>
          <w:b/>
          <w:i/>
          <w:spacing w:val="11"/>
        </w:rPr>
        <w:t xml:space="preserve"> </w:t>
      </w:r>
      <w:r w:rsidRPr="00EA3902">
        <w:rPr>
          <w:rFonts w:ascii="Palatino Linotype" w:eastAsia="Arial" w:hAnsi="Palatino Linotype" w:cs="Arial"/>
          <w:b/>
          <w:i/>
        </w:rPr>
        <w:t>informa</w:t>
      </w:r>
      <w:r w:rsidRPr="00EA3902">
        <w:rPr>
          <w:rFonts w:ascii="Palatino Linotype" w:eastAsia="Arial" w:hAnsi="Palatino Linotype" w:cs="Arial"/>
          <w:b/>
          <w:i/>
          <w:spacing w:val="1"/>
        </w:rPr>
        <w:t>c</w:t>
      </w:r>
      <w:r w:rsidRPr="00EA3902">
        <w:rPr>
          <w:rFonts w:ascii="Palatino Linotype" w:eastAsia="Arial" w:hAnsi="Palatino Linotype" w:cs="Arial"/>
          <w:b/>
          <w:i/>
        </w:rPr>
        <w:t>ió</w:t>
      </w:r>
      <w:r w:rsidRPr="00EA3902">
        <w:rPr>
          <w:rFonts w:ascii="Palatino Linotype" w:eastAsia="Arial" w:hAnsi="Palatino Linotype" w:cs="Arial"/>
          <w:b/>
          <w:i/>
          <w:spacing w:val="1"/>
        </w:rPr>
        <w:t>n</w:t>
      </w:r>
      <w:r w:rsidRPr="00EA3902">
        <w:rPr>
          <w:rFonts w:ascii="Palatino Linotype" w:eastAsia="Arial" w:hAnsi="Palatino Linotype" w:cs="Arial"/>
          <w:b/>
          <w:i/>
        </w:rPr>
        <w:t>.</w:t>
      </w:r>
      <w:r w:rsidRPr="00EA3902">
        <w:rPr>
          <w:rFonts w:ascii="Palatino Linotype" w:eastAsia="Arial" w:hAnsi="Palatino Linotype" w:cs="Arial"/>
          <w:b/>
          <w:i/>
          <w:spacing w:val="11"/>
        </w:rPr>
        <w:t xml:space="preserve"> </w:t>
      </w:r>
      <w:r w:rsidRPr="00EA3902">
        <w:rPr>
          <w:rFonts w:ascii="Palatino Linotype" w:eastAsia="Arial" w:hAnsi="Palatino Linotype" w:cs="Arial"/>
          <w:i/>
        </w:rPr>
        <w:t>El</w:t>
      </w:r>
      <w:r w:rsidRPr="00EA3902">
        <w:rPr>
          <w:rFonts w:ascii="Palatino Linotype" w:eastAsia="Arial" w:hAnsi="Palatino Linotype" w:cs="Arial"/>
          <w:i/>
          <w:spacing w:val="1"/>
        </w:rPr>
        <w:t xml:space="preserve"> a</w:t>
      </w:r>
      <w:r w:rsidRPr="00EA3902">
        <w:rPr>
          <w:rFonts w:ascii="Palatino Linotype" w:eastAsia="Arial" w:hAnsi="Palatino Linotype" w:cs="Arial"/>
          <w:i/>
        </w:rPr>
        <w:t>rt</w:t>
      </w:r>
      <w:r w:rsidRPr="00EA3902">
        <w:rPr>
          <w:rFonts w:ascii="Palatino Linotype" w:eastAsia="Arial" w:hAnsi="Palatino Linotype" w:cs="Arial"/>
          <w:i/>
          <w:spacing w:val="-2"/>
        </w:rPr>
        <w:t>í</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rPr>
        <w:t>lo</w:t>
      </w:r>
      <w:r w:rsidRPr="00EA3902">
        <w:rPr>
          <w:rFonts w:ascii="Palatino Linotype" w:eastAsia="Arial" w:hAnsi="Palatino Linotype" w:cs="Arial"/>
          <w:i/>
          <w:spacing w:val="4"/>
        </w:rPr>
        <w:t xml:space="preserve"> </w:t>
      </w:r>
      <w:r w:rsidRPr="00EA3902">
        <w:rPr>
          <w:rFonts w:ascii="Palatino Linotype" w:eastAsia="Arial" w:hAnsi="Palatino Linotype" w:cs="Arial"/>
          <w:i/>
          <w:spacing w:val="1"/>
        </w:rPr>
        <w:t>40</w:t>
      </w:r>
      <w:r w:rsidRPr="00EA3902">
        <w:rPr>
          <w:rFonts w:ascii="Palatino Linotype" w:eastAsia="Arial" w:hAnsi="Palatino Linotype" w:cs="Arial"/>
          <w:i/>
        </w:rPr>
        <w:t xml:space="preserve">, </w:t>
      </w:r>
      <w:r w:rsidRPr="00EA3902">
        <w:rPr>
          <w:rFonts w:ascii="Palatino Linotype" w:eastAsia="Arial" w:hAnsi="Palatino Linotype" w:cs="Arial"/>
          <w:i/>
          <w:spacing w:val="3"/>
        </w:rPr>
        <w:t>f</w:t>
      </w:r>
      <w:r w:rsidRPr="00EA3902">
        <w:rPr>
          <w:rFonts w:ascii="Palatino Linotype" w:eastAsia="Arial" w:hAnsi="Palatino Linotype" w:cs="Arial"/>
          <w:i/>
        </w:rPr>
        <w:t>racci</w:t>
      </w:r>
      <w:r w:rsidRPr="00EA3902">
        <w:rPr>
          <w:rFonts w:ascii="Palatino Linotype" w:eastAsia="Arial" w:hAnsi="Palatino Linotype" w:cs="Arial"/>
          <w:i/>
          <w:spacing w:val="-2"/>
        </w:rPr>
        <w:t>ó</w:t>
      </w:r>
      <w:r w:rsidRPr="00EA3902">
        <w:rPr>
          <w:rFonts w:ascii="Palatino Linotype" w:eastAsia="Arial" w:hAnsi="Palatino Linotype" w:cs="Arial"/>
          <w:i/>
        </w:rPr>
        <w:t>n</w:t>
      </w:r>
      <w:r w:rsidRPr="00EA3902">
        <w:rPr>
          <w:rFonts w:ascii="Palatino Linotype" w:eastAsia="Arial" w:hAnsi="Palatino Linotype" w:cs="Arial"/>
          <w:i/>
          <w:spacing w:val="2"/>
        </w:rPr>
        <w:t xml:space="preserve"> </w:t>
      </w:r>
      <w:r w:rsidRPr="00EA3902">
        <w:rPr>
          <w:rFonts w:ascii="Palatino Linotype" w:eastAsia="Arial" w:hAnsi="Palatino Linotype" w:cs="Arial"/>
          <w:i/>
        </w:rPr>
        <w:t>II</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5"/>
        </w:rPr>
        <w:t xml:space="preserve"> </w:t>
      </w:r>
      <w:r w:rsidRPr="00EA3902">
        <w:rPr>
          <w:rFonts w:ascii="Palatino Linotype" w:eastAsia="Arial" w:hAnsi="Palatino Linotype" w:cs="Arial"/>
          <w:i/>
        </w:rPr>
        <w:t>la</w:t>
      </w:r>
      <w:r w:rsidRPr="00EA3902">
        <w:rPr>
          <w:rFonts w:ascii="Palatino Linotype" w:eastAsia="Arial" w:hAnsi="Palatino Linotype" w:cs="Arial"/>
          <w:i/>
          <w:spacing w:val="16"/>
        </w:rPr>
        <w:t xml:space="preserve"> </w:t>
      </w:r>
      <w:r w:rsidRPr="00EA3902">
        <w:rPr>
          <w:rFonts w:ascii="Palatino Linotype" w:eastAsia="Arial" w:hAnsi="Palatino Linotype" w:cs="Arial"/>
          <w:i/>
          <w:spacing w:val="-1"/>
        </w:rPr>
        <w:t>L</w:t>
      </w:r>
      <w:r w:rsidRPr="00EA3902">
        <w:rPr>
          <w:rFonts w:ascii="Palatino Linotype" w:eastAsia="Arial" w:hAnsi="Palatino Linotype" w:cs="Arial"/>
          <w:i/>
          <w:spacing w:val="1"/>
        </w:rPr>
        <w:t>e</w:t>
      </w:r>
      <w:r w:rsidRPr="00EA3902">
        <w:rPr>
          <w:rFonts w:ascii="Palatino Linotype" w:eastAsia="Arial" w:hAnsi="Palatino Linotype" w:cs="Arial"/>
          <w:i/>
        </w:rPr>
        <w:t>y</w:t>
      </w:r>
      <w:r w:rsidRPr="00EA3902">
        <w:rPr>
          <w:rFonts w:ascii="Palatino Linotype" w:eastAsia="Arial" w:hAnsi="Palatino Linotype" w:cs="Arial"/>
          <w:i/>
          <w:spacing w:val="11"/>
        </w:rPr>
        <w:t xml:space="preserve"> </w:t>
      </w:r>
      <w:r w:rsidRPr="00EA3902">
        <w:rPr>
          <w:rFonts w:ascii="Palatino Linotype" w:eastAsia="Arial" w:hAnsi="Palatino Linotype" w:cs="Arial"/>
          <w:i/>
        </w:rPr>
        <w:t>Fe</w:t>
      </w:r>
      <w:r w:rsidRPr="00EA3902">
        <w:rPr>
          <w:rFonts w:ascii="Palatino Linotype" w:eastAsia="Arial" w:hAnsi="Palatino Linotype" w:cs="Arial"/>
          <w:i/>
          <w:spacing w:val="1"/>
        </w:rPr>
        <w:t>de</w:t>
      </w:r>
      <w:r w:rsidRPr="00EA3902">
        <w:rPr>
          <w:rFonts w:ascii="Palatino Linotype" w:eastAsia="Arial" w:hAnsi="Palatino Linotype" w:cs="Arial"/>
          <w:i/>
          <w:spacing w:val="-3"/>
        </w:rPr>
        <w:t>r</w:t>
      </w:r>
      <w:r w:rsidRPr="00EA3902">
        <w:rPr>
          <w:rFonts w:ascii="Palatino Linotype" w:eastAsia="Arial" w:hAnsi="Palatino Linotype" w:cs="Arial"/>
          <w:i/>
          <w:spacing w:val="1"/>
        </w:rPr>
        <w:t>a</w:t>
      </w:r>
      <w:r w:rsidRPr="00EA3902">
        <w:rPr>
          <w:rFonts w:ascii="Palatino Linotype" w:eastAsia="Arial" w:hAnsi="Palatino Linotype" w:cs="Arial"/>
          <w:i/>
        </w:rPr>
        <w:t>l</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5"/>
        </w:rPr>
        <w:t xml:space="preserve"> </w:t>
      </w:r>
      <w:r w:rsidRPr="00EA3902">
        <w:rPr>
          <w:rFonts w:ascii="Palatino Linotype" w:eastAsia="Arial" w:hAnsi="Palatino Linotype" w:cs="Arial"/>
          <w:i/>
          <w:spacing w:val="-3"/>
        </w:rPr>
        <w:t>T</w:t>
      </w:r>
      <w:r w:rsidRPr="00EA3902">
        <w:rPr>
          <w:rFonts w:ascii="Palatino Linotype" w:eastAsia="Arial" w:hAnsi="Palatino Linotype" w:cs="Arial"/>
          <w:i/>
        </w:rPr>
        <w:t>ra</w:t>
      </w:r>
      <w:r w:rsidRPr="00EA3902">
        <w:rPr>
          <w:rFonts w:ascii="Palatino Linotype" w:eastAsia="Arial" w:hAnsi="Palatino Linotype" w:cs="Arial"/>
          <w:i/>
          <w:spacing w:val="1"/>
        </w:rPr>
        <w:t>n</w:t>
      </w:r>
      <w:r w:rsidRPr="00EA3902">
        <w:rPr>
          <w:rFonts w:ascii="Palatino Linotype" w:eastAsia="Arial" w:hAnsi="Palatino Linotype" w:cs="Arial"/>
          <w:i/>
        </w:rPr>
        <w:t>s</w:t>
      </w:r>
      <w:r w:rsidRPr="00EA3902">
        <w:rPr>
          <w:rFonts w:ascii="Palatino Linotype" w:eastAsia="Arial" w:hAnsi="Palatino Linotype" w:cs="Arial"/>
          <w:i/>
          <w:spacing w:val="1"/>
        </w:rPr>
        <w:t>pa</w:t>
      </w:r>
      <w:r w:rsidRPr="00EA3902">
        <w:rPr>
          <w:rFonts w:ascii="Palatino Linotype" w:eastAsia="Arial" w:hAnsi="Palatino Linotype" w:cs="Arial"/>
          <w:i/>
        </w:rPr>
        <w:t>r</w:t>
      </w:r>
      <w:r w:rsidRPr="00EA3902">
        <w:rPr>
          <w:rFonts w:ascii="Palatino Linotype" w:eastAsia="Arial" w:hAnsi="Palatino Linotype" w:cs="Arial"/>
          <w:i/>
          <w:spacing w:val="-2"/>
        </w:rPr>
        <w:t>e</w:t>
      </w:r>
      <w:r w:rsidRPr="00EA3902">
        <w:rPr>
          <w:rFonts w:ascii="Palatino Linotype" w:eastAsia="Arial" w:hAnsi="Palatino Linotype" w:cs="Arial"/>
          <w:i/>
          <w:spacing w:val="1"/>
        </w:rPr>
        <w:t>n</w:t>
      </w:r>
      <w:r w:rsidRPr="00EA3902">
        <w:rPr>
          <w:rFonts w:ascii="Palatino Linotype" w:eastAsia="Arial" w:hAnsi="Palatino Linotype" w:cs="Arial"/>
          <w:i/>
        </w:rPr>
        <w:t>cia</w:t>
      </w:r>
      <w:r w:rsidRPr="00EA3902">
        <w:rPr>
          <w:rFonts w:ascii="Palatino Linotype" w:eastAsia="Arial" w:hAnsi="Palatino Linotype" w:cs="Arial"/>
          <w:i/>
          <w:spacing w:val="2"/>
        </w:rPr>
        <w:t xml:space="preserve"> </w:t>
      </w:r>
      <w:r w:rsidRPr="00EA3902">
        <w:rPr>
          <w:rFonts w:ascii="Palatino Linotype" w:eastAsia="Arial" w:hAnsi="Palatino Linotype" w:cs="Arial"/>
          <w:i/>
        </w:rPr>
        <w:t>y Acc</w:t>
      </w:r>
      <w:r w:rsidRPr="00EA3902">
        <w:rPr>
          <w:rFonts w:ascii="Palatino Linotype" w:eastAsia="Arial" w:hAnsi="Palatino Linotype" w:cs="Arial"/>
          <w:i/>
          <w:spacing w:val="1"/>
        </w:rPr>
        <w:t>e</w:t>
      </w:r>
      <w:r w:rsidRPr="00EA3902">
        <w:rPr>
          <w:rFonts w:ascii="Palatino Linotype" w:eastAsia="Arial" w:hAnsi="Palatino Linotype" w:cs="Arial"/>
          <w:i/>
        </w:rPr>
        <w:t>so a</w:t>
      </w:r>
      <w:r w:rsidRPr="00EA3902">
        <w:rPr>
          <w:rFonts w:ascii="Palatino Linotype" w:eastAsia="Arial" w:hAnsi="Palatino Linotype" w:cs="Arial"/>
          <w:i/>
          <w:spacing w:val="3"/>
        </w:rPr>
        <w:t xml:space="preserve"> </w:t>
      </w:r>
      <w:r w:rsidRPr="00EA3902">
        <w:rPr>
          <w:rFonts w:ascii="Palatino Linotype" w:eastAsia="Arial" w:hAnsi="Palatino Linotype" w:cs="Arial"/>
          <w:i/>
        </w:rPr>
        <w:t>la</w:t>
      </w:r>
      <w:r w:rsidRPr="00EA3902">
        <w:rPr>
          <w:rFonts w:ascii="Palatino Linotype" w:eastAsia="Arial" w:hAnsi="Palatino Linotype" w:cs="Arial"/>
          <w:i/>
          <w:spacing w:val="3"/>
        </w:rPr>
        <w:t xml:space="preserve"> </w:t>
      </w:r>
      <w:r w:rsidRPr="00EA3902">
        <w:rPr>
          <w:rFonts w:ascii="Palatino Linotype" w:eastAsia="Arial" w:hAnsi="Palatino Linotype" w:cs="Arial"/>
          <w:i/>
        </w:rPr>
        <w:t>I</w:t>
      </w:r>
      <w:r w:rsidRPr="00EA3902">
        <w:rPr>
          <w:rFonts w:ascii="Palatino Linotype" w:eastAsia="Arial" w:hAnsi="Palatino Linotype" w:cs="Arial"/>
          <w:i/>
          <w:spacing w:val="-1"/>
        </w:rPr>
        <w:t>n</w:t>
      </w:r>
      <w:r w:rsidRPr="00EA3902">
        <w:rPr>
          <w:rFonts w:ascii="Palatino Linotype" w:eastAsia="Arial" w:hAnsi="Palatino Linotype" w:cs="Arial"/>
          <w:i/>
        </w:rPr>
        <w:t>f</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4"/>
        </w:rPr>
        <w:t>m</w:t>
      </w:r>
      <w:r w:rsidRPr="00EA3902">
        <w:rPr>
          <w:rFonts w:ascii="Palatino Linotype" w:eastAsia="Arial" w:hAnsi="Palatino Linotype" w:cs="Arial"/>
          <w:i/>
          <w:spacing w:val="1"/>
        </w:rPr>
        <w:t>a</w:t>
      </w:r>
      <w:r w:rsidRPr="00EA3902">
        <w:rPr>
          <w:rFonts w:ascii="Palatino Linotype" w:eastAsia="Arial" w:hAnsi="Palatino Linotype" w:cs="Arial"/>
          <w:i/>
        </w:rPr>
        <w:t>ción</w:t>
      </w:r>
      <w:r w:rsidRPr="00EA3902">
        <w:rPr>
          <w:rFonts w:ascii="Palatino Linotype" w:eastAsia="Arial" w:hAnsi="Palatino Linotype" w:cs="Arial"/>
          <w:i/>
          <w:spacing w:val="3"/>
        </w:rPr>
        <w:t xml:space="preserve"> </w:t>
      </w:r>
      <w:r w:rsidRPr="00EA3902">
        <w:rPr>
          <w:rFonts w:ascii="Palatino Linotype" w:eastAsia="Arial" w:hAnsi="Palatino Linotype" w:cs="Arial"/>
          <w:i/>
        </w:rPr>
        <w:t>P</w:t>
      </w:r>
      <w:r w:rsidRPr="00EA3902">
        <w:rPr>
          <w:rFonts w:ascii="Palatino Linotype" w:eastAsia="Arial" w:hAnsi="Palatino Linotype" w:cs="Arial"/>
          <w:i/>
          <w:spacing w:val="-1"/>
        </w:rPr>
        <w:t>ú</w:t>
      </w:r>
      <w:r w:rsidRPr="00EA3902">
        <w:rPr>
          <w:rFonts w:ascii="Palatino Linotype" w:eastAsia="Arial" w:hAnsi="Palatino Linotype" w:cs="Arial"/>
          <w:i/>
          <w:spacing w:val="1"/>
        </w:rPr>
        <w:t>b</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ca</w:t>
      </w:r>
      <w:r w:rsidRPr="00EA3902">
        <w:rPr>
          <w:rFonts w:ascii="Palatino Linotype" w:eastAsia="Arial" w:hAnsi="Palatino Linotype" w:cs="Arial"/>
          <w:i/>
          <w:spacing w:val="3"/>
        </w:rPr>
        <w:t xml:space="preserve"> </w:t>
      </w:r>
      <w:r w:rsidRPr="00EA3902">
        <w:rPr>
          <w:rFonts w:ascii="Palatino Linotype" w:eastAsia="Arial" w:hAnsi="Palatino Linotype" w:cs="Arial"/>
          <w:i/>
        </w:rPr>
        <w:t>G</w:t>
      </w:r>
      <w:r w:rsidRPr="00EA3902">
        <w:rPr>
          <w:rFonts w:ascii="Palatino Linotype" w:eastAsia="Arial" w:hAnsi="Palatino Linotype" w:cs="Arial"/>
          <w:i/>
          <w:spacing w:val="-1"/>
        </w:rPr>
        <w:t>u</w:t>
      </w:r>
      <w:r w:rsidRPr="00EA3902">
        <w:rPr>
          <w:rFonts w:ascii="Palatino Linotype" w:eastAsia="Arial" w:hAnsi="Palatino Linotype" w:cs="Arial"/>
          <w:i/>
          <w:spacing w:val="1"/>
        </w:rPr>
        <w:t>be</w:t>
      </w:r>
      <w:r w:rsidRPr="00EA3902">
        <w:rPr>
          <w:rFonts w:ascii="Palatino Linotype" w:eastAsia="Arial" w:hAnsi="Palatino Linotype" w:cs="Arial"/>
          <w:i/>
        </w:rPr>
        <w:t>r</w:t>
      </w:r>
      <w:r w:rsidRPr="00EA3902">
        <w:rPr>
          <w:rFonts w:ascii="Palatino Linotype" w:eastAsia="Arial" w:hAnsi="Palatino Linotype" w:cs="Arial"/>
          <w:i/>
          <w:spacing w:val="-2"/>
        </w:rPr>
        <w:t>n</w:t>
      </w:r>
      <w:r w:rsidRPr="00EA3902">
        <w:rPr>
          <w:rFonts w:ascii="Palatino Linotype" w:eastAsia="Arial" w:hAnsi="Palatino Linotype" w:cs="Arial"/>
          <w:i/>
          <w:spacing w:val="-1"/>
        </w:rPr>
        <w:t>a</w:t>
      </w:r>
      <w:r w:rsidRPr="00EA3902">
        <w:rPr>
          <w:rFonts w:ascii="Palatino Linotype" w:eastAsia="Arial" w:hAnsi="Palatino Linotype" w:cs="Arial"/>
          <w:i/>
          <w:spacing w:val="-3"/>
        </w:rPr>
        <w:t>m</w:t>
      </w:r>
      <w:r w:rsidRPr="00EA3902">
        <w:rPr>
          <w:rFonts w:ascii="Palatino Linotype" w:eastAsia="Arial" w:hAnsi="Palatino Linotype" w:cs="Arial"/>
          <w:i/>
          <w:spacing w:val="1"/>
        </w:rPr>
        <w:t>en</w:t>
      </w:r>
      <w:r w:rsidRPr="00EA3902">
        <w:rPr>
          <w:rFonts w:ascii="Palatino Linotype" w:eastAsia="Arial" w:hAnsi="Palatino Linotype" w:cs="Arial"/>
          <w:i/>
        </w:rPr>
        <w:t>t</w:t>
      </w:r>
      <w:r w:rsidRPr="00EA3902">
        <w:rPr>
          <w:rFonts w:ascii="Palatino Linotype" w:eastAsia="Arial" w:hAnsi="Palatino Linotype" w:cs="Arial"/>
          <w:i/>
          <w:spacing w:val="1"/>
        </w:rPr>
        <w:t>a</w:t>
      </w:r>
      <w:r w:rsidRPr="00EA3902">
        <w:rPr>
          <w:rFonts w:ascii="Palatino Linotype" w:eastAsia="Arial" w:hAnsi="Palatino Linotype" w:cs="Arial"/>
          <w:i/>
          <w:spacing w:val="5"/>
        </w:rPr>
        <w:t>l</w:t>
      </w:r>
      <w:r w:rsidRPr="00EA3902">
        <w:rPr>
          <w:rFonts w:ascii="Palatino Linotype" w:eastAsia="Arial" w:hAnsi="Palatino Linotype" w:cs="Arial"/>
          <w:i/>
        </w:rPr>
        <w:t>,</w:t>
      </w:r>
      <w:r w:rsidRPr="00EA3902">
        <w:rPr>
          <w:rFonts w:ascii="Palatino Linotype" w:eastAsia="Arial" w:hAnsi="Palatino Linotype" w:cs="Arial"/>
          <w:i/>
          <w:spacing w:val="3"/>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eña</w:t>
      </w:r>
      <w:r w:rsidRPr="00EA3902">
        <w:rPr>
          <w:rFonts w:ascii="Palatino Linotype" w:eastAsia="Arial" w:hAnsi="Palatino Linotype" w:cs="Arial"/>
          <w:i/>
        </w:rPr>
        <w:t xml:space="preserve">la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3"/>
        </w:rPr>
        <w:t>l</w:t>
      </w:r>
      <w:r w:rsidRPr="00EA3902">
        <w:rPr>
          <w:rFonts w:ascii="Palatino Linotype" w:eastAsia="Arial" w:hAnsi="Palatino Linotype" w:cs="Arial"/>
          <w:i/>
          <w:spacing w:val="1"/>
        </w:rPr>
        <w:t>o</w:t>
      </w:r>
      <w:r w:rsidRPr="00EA3902">
        <w:rPr>
          <w:rFonts w:ascii="Palatino Linotype" w:eastAsia="Arial" w:hAnsi="Palatino Linotype" w:cs="Arial"/>
          <w:i/>
        </w:rPr>
        <w:t>s</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pa</w:t>
      </w:r>
      <w:r w:rsidRPr="00EA3902">
        <w:rPr>
          <w:rFonts w:ascii="Palatino Linotype" w:eastAsia="Arial" w:hAnsi="Palatino Linotype" w:cs="Arial"/>
          <w:i/>
        </w:rPr>
        <w:t>rt</w:t>
      </w:r>
      <w:r w:rsidRPr="00EA3902">
        <w:rPr>
          <w:rFonts w:ascii="Palatino Linotype" w:eastAsia="Arial" w:hAnsi="Palatino Linotype" w:cs="Arial"/>
          <w:i/>
          <w:spacing w:val="-1"/>
        </w:rPr>
        <w:t>i</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rPr>
        <w:t>la</w:t>
      </w:r>
      <w:r w:rsidRPr="00EA3902">
        <w:rPr>
          <w:rFonts w:ascii="Palatino Linotype" w:eastAsia="Arial" w:hAnsi="Palatino Linotype" w:cs="Arial"/>
          <w:i/>
          <w:spacing w:val="-3"/>
        </w:rPr>
        <w:t>r</w:t>
      </w:r>
      <w:r w:rsidRPr="00EA3902">
        <w:rPr>
          <w:rFonts w:ascii="Palatino Linotype" w:eastAsia="Arial" w:hAnsi="Palatino Linotype" w:cs="Arial"/>
          <w:i/>
          <w:spacing w:val="1"/>
        </w:rPr>
        <w:t>e</w:t>
      </w:r>
      <w:r w:rsidRPr="00EA3902">
        <w:rPr>
          <w:rFonts w:ascii="Palatino Linotype" w:eastAsia="Arial" w:hAnsi="Palatino Linotype" w:cs="Arial"/>
          <w:i/>
        </w:rPr>
        <w:t xml:space="preserve">s </w:t>
      </w:r>
      <w:r w:rsidRPr="00EA3902">
        <w:rPr>
          <w:rFonts w:ascii="Palatino Linotype" w:eastAsia="Arial" w:hAnsi="Palatino Linotype" w:cs="Arial"/>
          <w:i/>
          <w:spacing w:val="1"/>
        </w:rPr>
        <w:t>de</w:t>
      </w:r>
      <w:r w:rsidRPr="00EA3902">
        <w:rPr>
          <w:rFonts w:ascii="Palatino Linotype" w:eastAsia="Arial" w:hAnsi="Palatino Linotype" w:cs="Arial"/>
          <w:i/>
          <w:spacing w:val="-1"/>
        </w:rPr>
        <w:t>b</w:t>
      </w:r>
      <w:r w:rsidRPr="00EA3902">
        <w:rPr>
          <w:rFonts w:ascii="Palatino Linotype" w:eastAsia="Arial" w:hAnsi="Palatino Linotype" w:cs="Arial"/>
          <w:i/>
          <w:spacing w:val="1"/>
        </w:rPr>
        <w:t>e</w:t>
      </w:r>
      <w:r w:rsidRPr="00EA3902">
        <w:rPr>
          <w:rFonts w:ascii="Palatino Linotype" w:eastAsia="Arial" w:hAnsi="Palatino Linotype" w:cs="Arial"/>
          <w:i/>
        </w:rPr>
        <w:t>rán</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de</w:t>
      </w:r>
      <w:r w:rsidRPr="00EA3902">
        <w:rPr>
          <w:rFonts w:ascii="Palatino Linotype" w:eastAsia="Arial" w:hAnsi="Palatino Linotype" w:cs="Arial"/>
          <w:i/>
        </w:rPr>
        <w:t>scr</w:t>
      </w:r>
      <w:r w:rsidRPr="00EA3902">
        <w:rPr>
          <w:rFonts w:ascii="Palatino Linotype" w:eastAsia="Arial" w:hAnsi="Palatino Linotype" w:cs="Arial"/>
          <w:i/>
          <w:spacing w:val="-1"/>
        </w:rPr>
        <w:t>i</w:t>
      </w:r>
      <w:r w:rsidRPr="00EA3902">
        <w:rPr>
          <w:rFonts w:ascii="Palatino Linotype" w:eastAsia="Arial" w:hAnsi="Palatino Linotype" w:cs="Arial"/>
          <w:i/>
          <w:spacing w:val="1"/>
        </w:rPr>
        <w:t>b</w:t>
      </w:r>
      <w:r w:rsidRPr="00EA3902">
        <w:rPr>
          <w:rFonts w:ascii="Palatino Linotype" w:eastAsia="Arial" w:hAnsi="Palatino Linotype" w:cs="Arial"/>
          <w:i/>
        </w:rPr>
        <w:t xml:space="preserve">ir </w:t>
      </w:r>
      <w:r w:rsidRPr="00EA3902">
        <w:rPr>
          <w:rFonts w:ascii="Palatino Linotype" w:eastAsia="Arial" w:hAnsi="Palatino Linotype" w:cs="Arial"/>
          <w:i/>
          <w:spacing w:val="1"/>
        </w:rPr>
        <w:t>e</w:t>
      </w:r>
      <w:r w:rsidRPr="00EA3902">
        <w:rPr>
          <w:rFonts w:ascii="Palatino Linotype" w:eastAsia="Arial" w:hAnsi="Palatino Linotype" w:cs="Arial"/>
          <w:i/>
        </w:rPr>
        <w:t>n su</w:t>
      </w:r>
      <w:r w:rsidRPr="00EA3902">
        <w:rPr>
          <w:rFonts w:ascii="Palatino Linotype" w:eastAsia="Arial" w:hAnsi="Palatino Linotype" w:cs="Arial"/>
          <w:i/>
          <w:spacing w:val="4"/>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o</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cit</w:t>
      </w:r>
      <w:r w:rsidRPr="00EA3902">
        <w:rPr>
          <w:rFonts w:ascii="Palatino Linotype" w:eastAsia="Arial" w:hAnsi="Palatino Linotype" w:cs="Arial"/>
          <w:i/>
          <w:spacing w:val="-1"/>
        </w:rPr>
        <w:t>u</w:t>
      </w:r>
      <w:r w:rsidRPr="00EA3902">
        <w:rPr>
          <w:rFonts w:ascii="Palatino Linotype" w:eastAsia="Arial" w:hAnsi="Palatino Linotype" w:cs="Arial"/>
          <w:i/>
        </w:rPr>
        <w:t>d</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rPr>
        <w:t>i</w:t>
      </w:r>
      <w:r w:rsidRPr="00EA3902">
        <w:rPr>
          <w:rFonts w:ascii="Palatino Linotype" w:eastAsia="Arial" w:hAnsi="Palatino Linotype" w:cs="Arial"/>
          <w:i/>
          <w:spacing w:val="-2"/>
        </w:rPr>
        <w:t>n</w:t>
      </w:r>
      <w:r w:rsidRPr="00EA3902">
        <w:rPr>
          <w:rFonts w:ascii="Palatino Linotype" w:eastAsia="Arial" w:hAnsi="Palatino Linotype" w:cs="Arial"/>
          <w:i/>
          <w:spacing w:val="3"/>
        </w:rPr>
        <w:t>f</w:t>
      </w:r>
      <w:r w:rsidRPr="00EA3902">
        <w:rPr>
          <w:rFonts w:ascii="Palatino Linotype" w:eastAsia="Arial" w:hAnsi="Palatino Linotype" w:cs="Arial"/>
          <w:i/>
          <w:spacing w:val="1"/>
        </w:rPr>
        <w:t>o</w:t>
      </w:r>
      <w:r w:rsidRPr="00EA3902">
        <w:rPr>
          <w:rFonts w:ascii="Palatino Linotype" w:eastAsia="Arial" w:hAnsi="Palatino Linotype" w:cs="Arial"/>
          <w:i/>
          <w:spacing w:val="-3"/>
        </w:rPr>
        <w:t>r</w:t>
      </w:r>
      <w:r w:rsidRPr="00EA3902">
        <w:rPr>
          <w:rFonts w:ascii="Palatino Linotype" w:eastAsia="Arial" w:hAnsi="Palatino Linotype" w:cs="Arial"/>
          <w:i/>
          <w:spacing w:val="-1"/>
        </w:rPr>
        <w:t>m</w:t>
      </w:r>
      <w:r w:rsidRPr="00EA3902">
        <w:rPr>
          <w:rFonts w:ascii="Palatino Linotype" w:eastAsia="Arial" w:hAnsi="Palatino Linotype" w:cs="Arial"/>
          <w:i/>
          <w:spacing w:val="1"/>
        </w:rPr>
        <w:t>a</w:t>
      </w:r>
      <w:r w:rsidRPr="00EA3902">
        <w:rPr>
          <w:rFonts w:ascii="Palatino Linotype" w:eastAsia="Arial" w:hAnsi="Palatino Linotype" w:cs="Arial"/>
          <w:i/>
        </w:rPr>
        <w:t>ció</w:t>
      </w:r>
      <w:r w:rsidRPr="00EA3902">
        <w:rPr>
          <w:rFonts w:ascii="Palatino Linotype" w:eastAsia="Arial" w:hAnsi="Palatino Linotype" w:cs="Arial"/>
          <w:i/>
          <w:spacing w:val="1"/>
        </w:rPr>
        <w:t>n</w:t>
      </w:r>
      <w:r w:rsidRPr="00EA3902">
        <w:rPr>
          <w:rFonts w:ascii="Palatino Linotype" w:eastAsia="Arial" w:hAnsi="Palatino Linotype" w:cs="Arial"/>
          <w:i/>
        </w:rPr>
        <w:t>,</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 f</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1"/>
        </w:rPr>
        <w:t>m</w:t>
      </w:r>
      <w:r w:rsidRPr="00EA3902">
        <w:rPr>
          <w:rFonts w:ascii="Palatino Linotype" w:eastAsia="Arial" w:hAnsi="Palatino Linotype" w:cs="Arial"/>
          <w:i/>
        </w:rPr>
        <w:t>a</w:t>
      </w:r>
      <w:r w:rsidRPr="00EA3902">
        <w:rPr>
          <w:rFonts w:ascii="Palatino Linotype" w:eastAsia="Arial" w:hAnsi="Palatino Linotype" w:cs="Arial"/>
          <w:i/>
          <w:spacing w:val="2"/>
        </w:rPr>
        <w:t xml:space="preserve"> </w:t>
      </w:r>
      <w:r w:rsidRPr="00EA3902">
        <w:rPr>
          <w:rFonts w:ascii="Palatino Linotype" w:eastAsia="Arial" w:hAnsi="Palatino Linotype" w:cs="Arial"/>
          <w:i/>
        </w:rPr>
        <w:t>clara</w:t>
      </w:r>
      <w:r w:rsidRPr="00EA3902">
        <w:rPr>
          <w:rFonts w:ascii="Palatino Linotype" w:eastAsia="Arial" w:hAnsi="Palatino Linotype" w:cs="Arial"/>
          <w:i/>
          <w:spacing w:val="2"/>
        </w:rPr>
        <w:t xml:space="preserve"> </w:t>
      </w:r>
      <w:r w:rsidRPr="00EA3902">
        <w:rPr>
          <w:rFonts w:ascii="Palatino Linotype" w:eastAsia="Arial" w:hAnsi="Palatino Linotype" w:cs="Arial"/>
          <w:i/>
        </w:rPr>
        <w:t>y</w:t>
      </w:r>
      <w:r w:rsidRPr="00EA3902">
        <w:rPr>
          <w:rFonts w:ascii="Palatino Linotype" w:eastAsia="Arial" w:hAnsi="Palatino Linotype" w:cs="Arial"/>
          <w:i/>
          <w:spacing w:val="1"/>
        </w:rPr>
        <w:t xml:space="preserve"> p</w:t>
      </w:r>
      <w:r w:rsidRPr="00EA3902">
        <w:rPr>
          <w:rFonts w:ascii="Palatino Linotype" w:eastAsia="Arial" w:hAnsi="Palatino Linotype" w:cs="Arial"/>
          <w:i/>
        </w:rPr>
        <w:t>recisa,</w:t>
      </w:r>
      <w:r w:rsidRPr="00EA3902">
        <w:rPr>
          <w:rFonts w:ascii="Palatino Linotype" w:eastAsia="Arial" w:hAnsi="Palatino Linotype" w:cs="Arial"/>
          <w:i/>
          <w:spacing w:val="2"/>
        </w:rPr>
        <w:t xml:space="preserve"> </w:t>
      </w:r>
      <w:r w:rsidRPr="00EA3902">
        <w:rPr>
          <w:rFonts w:ascii="Palatino Linotype" w:eastAsia="Arial" w:hAnsi="Palatino Linotype" w:cs="Arial"/>
          <w:i/>
        </w:rPr>
        <w:t xml:space="preserve">los </w:t>
      </w:r>
      <w:r w:rsidRPr="00EA3902">
        <w:rPr>
          <w:rFonts w:ascii="Palatino Linotype" w:eastAsia="Arial" w:hAnsi="Palatino Linotype" w:cs="Arial"/>
          <w:i/>
          <w:spacing w:val="1"/>
        </w:rPr>
        <w:t>do</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spacing w:val="1"/>
        </w:rPr>
        <w:t>m</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o</w:t>
      </w:r>
      <w:r w:rsidRPr="00EA3902">
        <w:rPr>
          <w:rFonts w:ascii="Palatino Linotype" w:eastAsia="Arial" w:hAnsi="Palatino Linotype" w:cs="Arial"/>
          <w:i/>
        </w:rPr>
        <w:t>s</w:t>
      </w:r>
      <w:r w:rsidRPr="00EA3902">
        <w:rPr>
          <w:rFonts w:ascii="Palatino Linotype" w:eastAsia="Arial" w:hAnsi="Palatino Linotype" w:cs="Arial"/>
          <w:i/>
          <w:spacing w:val="1"/>
        </w:rPr>
        <w:t xml:space="preserve"> </w:t>
      </w:r>
      <w:r w:rsidRPr="00EA3902">
        <w:rPr>
          <w:rFonts w:ascii="Palatino Linotype" w:eastAsia="Arial" w:hAnsi="Palatino Linotype" w:cs="Arial"/>
          <w:i/>
        </w:rPr>
        <w:t>re</w:t>
      </w:r>
      <w:r w:rsidRPr="00EA3902">
        <w:rPr>
          <w:rFonts w:ascii="Palatino Linotype" w:eastAsia="Arial" w:hAnsi="Palatino Linotype" w:cs="Arial"/>
          <w:i/>
          <w:spacing w:val="-1"/>
        </w:rPr>
        <w:t>q</w:t>
      </w:r>
      <w:r w:rsidRPr="00EA3902">
        <w:rPr>
          <w:rFonts w:ascii="Palatino Linotype" w:eastAsia="Arial" w:hAnsi="Palatino Linotype" w:cs="Arial"/>
          <w:i/>
          <w:spacing w:val="1"/>
        </w:rPr>
        <w:t>ue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d</w:t>
      </w:r>
      <w:r w:rsidRPr="00EA3902">
        <w:rPr>
          <w:rFonts w:ascii="Palatino Linotype" w:eastAsia="Arial" w:hAnsi="Palatino Linotype" w:cs="Arial"/>
          <w:i/>
          <w:spacing w:val="-1"/>
        </w:rPr>
        <w:t>o</w:t>
      </w:r>
      <w:r w:rsidRPr="00EA3902">
        <w:rPr>
          <w:rFonts w:ascii="Palatino Linotype" w:eastAsia="Arial" w:hAnsi="Palatino Linotype" w:cs="Arial"/>
          <w:i/>
        </w:rPr>
        <w:t>s.</w:t>
      </w:r>
      <w:r w:rsidRPr="00EA3902">
        <w:rPr>
          <w:rFonts w:ascii="Palatino Linotype" w:eastAsia="Arial" w:hAnsi="Palatino Linotype" w:cs="Arial"/>
          <w:i/>
          <w:spacing w:val="2"/>
        </w:rPr>
        <w:t xml:space="preserve"> </w:t>
      </w:r>
      <w:r w:rsidRPr="00EA3902">
        <w:rPr>
          <w:rFonts w:ascii="Palatino Linotype" w:eastAsia="Arial" w:hAnsi="Palatino Linotype" w:cs="Arial"/>
          <w:i/>
        </w:rPr>
        <w:t>En</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e</w:t>
      </w:r>
      <w:r w:rsidRPr="00EA3902">
        <w:rPr>
          <w:rFonts w:ascii="Palatino Linotype" w:eastAsia="Arial" w:hAnsi="Palatino Linotype" w:cs="Arial"/>
          <w:i/>
        </w:rPr>
        <w:t>se</w:t>
      </w:r>
      <w:r w:rsidRPr="00EA3902">
        <w:rPr>
          <w:rFonts w:ascii="Palatino Linotype" w:eastAsia="Arial" w:hAnsi="Palatino Linotype" w:cs="Arial"/>
          <w:i/>
          <w:spacing w:val="2"/>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ti</w:t>
      </w:r>
      <w:r w:rsidRPr="00EA3902">
        <w:rPr>
          <w:rFonts w:ascii="Palatino Linotype" w:eastAsia="Arial" w:hAnsi="Palatino Linotype" w:cs="Arial"/>
          <w:i/>
          <w:spacing w:val="1"/>
        </w:rPr>
        <w:t>d</w:t>
      </w:r>
      <w:r w:rsidRPr="00EA3902">
        <w:rPr>
          <w:rFonts w:ascii="Palatino Linotype" w:eastAsia="Arial" w:hAnsi="Palatino Linotype" w:cs="Arial"/>
          <w:i/>
          <w:spacing w:val="-1"/>
        </w:rPr>
        <w:t>o</w:t>
      </w:r>
      <w:r w:rsidRPr="00EA3902">
        <w:rPr>
          <w:rFonts w:ascii="Palatino Linotype" w:eastAsia="Arial" w:hAnsi="Palatino Linotype" w:cs="Arial"/>
          <w:i/>
        </w:rPr>
        <w:t>,</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e</w:t>
      </w:r>
      <w:r w:rsidRPr="00EA3902">
        <w:rPr>
          <w:rFonts w:ascii="Palatino Linotype" w:eastAsia="Arial" w:hAnsi="Palatino Linotype" w:cs="Arial"/>
          <w:i/>
        </w:rPr>
        <w:t xml:space="preserve">n </w:t>
      </w:r>
      <w:r w:rsidRPr="00EA3902">
        <w:rPr>
          <w:rFonts w:ascii="Palatino Linotype" w:eastAsia="Arial" w:hAnsi="Palatino Linotype" w:cs="Arial"/>
          <w:i/>
          <w:spacing w:val="1"/>
        </w:rPr>
        <w:t>e</w:t>
      </w:r>
      <w:r w:rsidRPr="00EA3902">
        <w:rPr>
          <w:rFonts w:ascii="Palatino Linotype" w:eastAsia="Arial" w:hAnsi="Palatino Linotype" w:cs="Arial"/>
          <w:i/>
        </w:rPr>
        <w:t>l</w:t>
      </w:r>
      <w:r w:rsidRPr="00EA3902">
        <w:rPr>
          <w:rFonts w:ascii="Palatino Linotype" w:eastAsia="Arial" w:hAnsi="Palatino Linotype" w:cs="Arial"/>
          <w:i/>
          <w:spacing w:val="1"/>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upue</w:t>
      </w:r>
      <w:r w:rsidRPr="00EA3902">
        <w:rPr>
          <w:rFonts w:ascii="Palatino Linotype" w:eastAsia="Arial" w:hAnsi="Palatino Linotype" w:cs="Arial"/>
          <w:i/>
        </w:rPr>
        <w:t>s</w:t>
      </w:r>
      <w:r w:rsidRPr="00EA3902">
        <w:rPr>
          <w:rFonts w:ascii="Palatino Linotype" w:eastAsia="Arial" w:hAnsi="Palatino Linotype" w:cs="Arial"/>
          <w:i/>
          <w:spacing w:val="-2"/>
        </w:rPr>
        <w:t>t</w:t>
      </w:r>
      <w:r w:rsidRPr="00EA3902">
        <w:rPr>
          <w:rFonts w:ascii="Palatino Linotype" w:eastAsia="Arial" w:hAnsi="Palatino Linotype" w:cs="Arial"/>
          <w:i/>
        </w:rPr>
        <w:t>o</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 xml:space="preserve">e </w:t>
      </w:r>
      <w:r w:rsidRPr="00EA3902">
        <w:rPr>
          <w:rFonts w:ascii="Palatino Linotype" w:eastAsia="Arial" w:hAnsi="Palatino Linotype" w:cs="Arial"/>
          <w:i/>
          <w:spacing w:val="1"/>
        </w:rPr>
        <w:t>e</w:t>
      </w:r>
      <w:r w:rsidRPr="00EA3902">
        <w:rPr>
          <w:rFonts w:ascii="Palatino Linotype" w:eastAsia="Arial" w:hAnsi="Palatino Linotype" w:cs="Arial"/>
          <w:i/>
        </w:rPr>
        <w:t>l</w:t>
      </w:r>
      <w:r w:rsidRPr="00EA3902">
        <w:rPr>
          <w:rFonts w:ascii="Palatino Linotype" w:eastAsia="Arial" w:hAnsi="Palatino Linotype" w:cs="Arial"/>
          <w:i/>
          <w:spacing w:val="1"/>
        </w:rPr>
        <w:t xml:space="preserve"> pa</w:t>
      </w:r>
      <w:r w:rsidRPr="00EA3902">
        <w:rPr>
          <w:rFonts w:ascii="Palatino Linotype" w:eastAsia="Arial" w:hAnsi="Palatino Linotype" w:cs="Arial"/>
          <w:i/>
        </w:rPr>
        <w:t>rt</w:t>
      </w:r>
      <w:r w:rsidRPr="00EA3902">
        <w:rPr>
          <w:rFonts w:ascii="Palatino Linotype" w:eastAsia="Arial" w:hAnsi="Palatino Linotype" w:cs="Arial"/>
          <w:i/>
          <w:spacing w:val="-1"/>
        </w:rPr>
        <w:t>i</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rPr>
        <w:t>lar</w:t>
      </w:r>
      <w:r w:rsidRPr="00EA3902">
        <w:rPr>
          <w:rFonts w:ascii="Palatino Linotype" w:eastAsia="Arial" w:hAnsi="Palatino Linotype" w:cs="Arial"/>
          <w:i/>
          <w:spacing w:val="1"/>
        </w:rPr>
        <w:t xml:space="preserve"> </w:t>
      </w:r>
      <w:r w:rsidRPr="00EA3902">
        <w:rPr>
          <w:rFonts w:ascii="Palatino Linotype" w:eastAsia="Arial" w:hAnsi="Palatino Linotype" w:cs="Arial"/>
          <w:i/>
          <w:spacing w:val="-1"/>
        </w:rPr>
        <w:t>n</w:t>
      </w:r>
      <w:r w:rsidRPr="00EA3902">
        <w:rPr>
          <w:rFonts w:ascii="Palatino Linotype" w:eastAsia="Arial" w:hAnsi="Palatino Linotype" w:cs="Arial"/>
          <w:i/>
        </w:rPr>
        <w:t xml:space="preserve">o </w:t>
      </w:r>
      <w:r w:rsidRPr="00EA3902">
        <w:rPr>
          <w:rFonts w:ascii="Palatino Linotype" w:eastAsia="Arial" w:hAnsi="Palatino Linotype" w:cs="Arial"/>
          <w:i/>
          <w:spacing w:val="1"/>
        </w:rPr>
        <w:t>ha</w:t>
      </w:r>
      <w:r w:rsidRPr="00EA3902">
        <w:rPr>
          <w:rFonts w:ascii="Palatino Linotype" w:eastAsia="Arial" w:hAnsi="Palatino Linotype" w:cs="Arial"/>
          <w:i/>
          <w:spacing w:val="-2"/>
        </w:rPr>
        <w:t>y</w:t>
      </w:r>
      <w:r w:rsidRPr="00EA3902">
        <w:rPr>
          <w:rFonts w:ascii="Palatino Linotype" w:eastAsia="Arial" w:hAnsi="Palatino Linotype" w:cs="Arial"/>
          <w:i/>
        </w:rPr>
        <w:t xml:space="preserve">a  </w:t>
      </w:r>
      <w:r w:rsidRPr="00EA3902">
        <w:rPr>
          <w:rFonts w:ascii="Palatino Linotype" w:eastAsia="Arial" w:hAnsi="Palatino Linotype" w:cs="Arial"/>
          <w:i/>
          <w:spacing w:val="3"/>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e</w:t>
      </w:r>
      <w:r w:rsidRPr="00EA3902">
        <w:rPr>
          <w:rFonts w:ascii="Palatino Linotype" w:eastAsia="Arial" w:hAnsi="Palatino Linotype" w:cs="Arial"/>
          <w:i/>
          <w:spacing w:val="1"/>
        </w:rPr>
        <w:t>ña</w:t>
      </w:r>
      <w:r w:rsidRPr="00EA3902">
        <w:rPr>
          <w:rFonts w:ascii="Palatino Linotype" w:eastAsia="Arial" w:hAnsi="Palatino Linotype" w:cs="Arial"/>
          <w:i/>
        </w:rPr>
        <w:t>la</w:t>
      </w:r>
      <w:r w:rsidRPr="00EA3902">
        <w:rPr>
          <w:rFonts w:ascii="Palatino Linotype" w:eastAsia="Arial" w:hAnsi="Palatino Linotype" w:cs="Arial"/>
          <w:i/>
          <w:spacing w:val="-1"/>
        </w:rPr>
        <w:t>d</w:t>
      </w:r>
      <w:r w:rsidRPr="00EA3902">
        <w:rPr>
          <w:rFonts w:ascii="Palatino Linotype" w:eastAsia="Arial" w:hAnsi="Palatino Linotype" w:cs="Arial"/>
          <w:i/>
        </w:rPr>
        <w:t xml:space="preserve">o  </w:t>
      </w:r>
      <w:r w:rsidRPr="00EA3902">
        <w:rPr>
          <w:rFonts w:ascii="Palatino Linotype" w:eastAsia="Arial" w:hAnsi="Palatino Linotype" w:cs="Arial"/>
          <w:i/>
          <w:spacing w:val="1"/>
        </w:rPr>
        <w:t xml:space="preserve"> e</w:t>
      </w:r>
      <w:r w:rsidRPr="00EA3902">
        <w:rPr>
          <w:rFonts w:ascii="Palatino Linotype" w:eastAsia="Arial" w:hAnsi="Palatino Linotype" w:cs="Arial"/>
          <w:i/>
        </w:rPr>
        <w:t xml:space="preserve">l   </w:t>
      </w:r>
      <w:r w:rsidRPr="00EA3902">
        <w:rPr>
          <w:rFonts w:ascii="Palatino Linotype" w:eastAsia="Arial" w:hAnsi="Palatino Linotype" w:cs="Arial"/>
          <w:i/>
          <w:spacing w:val="-1"/>
        </w:rPr>
        <w:t>p</w:t>
      </w:r>
      <w:r w:rsidRPr="00EA3902">
        <w:rPr>
          <w:rFonts w:ascii="Palatino Linotype" w:eastAsia="Arial" w:hAnsi="Palatino Linotype" w:cs="Arial"/>
          <w:i/>
          <w:spacing w:val="1"/>
        </w:rPr>
        <w:t>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od</w:t>
      </w:r>
      <w:r w:rsidRPr="00EA3902">
        <w:rPr>
          <w:rFonts w:ascii="Palatino Linotype" w:eastAsia="Arial" w:hAnsi="Palatino Linotype" w:cs="Arial"/>
          <w:i/>
        </w:rPr>
        <w:t xml:space="preserve">o  </w:t>
      </w:r>
      <w:r w:rsidRPr="00EA3902">
        <w:rPr>
          <w:rFonts w:ascii="Palatino Linotype" w:eastAsia="Arial" w:hAnsi="Palatino Linotype" w:cs="Arial"/>
          <w:i/>
          <w:spacing w:val="1"/>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ob</w:t>
      </w:r>
      <w:r w:rsidRPr="00EA3902">
        <w:rPr>
          <w:rFonts w:ascii="Palatino Linotype" w:eastAsia="Arial" w:hAnsi="Palatino Linotype" w:cs="Arial"/>
          <w:i/>
        </w:rPr>
        <w:t xml:space="preserve">re  </w:t>
      </w:r>
      <w:r w:rsidRPr="00EA3902">
        <w:rPr>
          <w:rFonts w:ascii="Palatino Linotype" w:eastAsia="Arial" w:hAnsi="Palatino Linotype" w:cs="Arial"/>
          <w:i/>
          <w:spacing w:val="1"/>
        </w:rPr>
        <w:t xml:space="preserve"> e</w:t>
      </w:r>
      <w:r w:rsidRPr="00EA3902">
        <w:rPr>
          <w:rFonts w:ascii="Palatino Linotype" w:eastAsia="Arial" w:hAnsi="Palatino Linotype" w:cs="Arial"/>
          <w:i/>
        </w:rPr>
        <w:t xml:space="preserve">l   </w:t>
      </w:r>
      <w:r w:rsidRPr="00EA3902">
        <w:rPr>
          <w:rFonts w:ascii="Palatino Linotype" w:eastAsia="Arial" w:hAnsi="Palatino Linotype" w:cs="Arial"/>
          <w:i/>
          <w:spacing w:val="-1"/>
        </w:rPr>
        <w:t>qu</w:t>
      </w:r>
      <w:r w:rsidRPr="00EA3902">
        <w:rPr>
          <w:rFonts w:ascii="Palatino Linotype" w:eastAsia="Arial" w:hAnsi="Palatino Linotype" w:cs="Arial"/>
          <w:i/>
        </w:rPr>
        <w:t xml:space="preserve">e  </w:t>
      </w:r>
      <w:r w:rsidRPr="00EA3902">
        <w:rPr>
          <w:rFonts w:ascii="Palatino Linotype" w:eastAsia="Arial" w:hAnsi="Palatino Linotype" w:cs="Arial"/>
          <w:i/>
          <w:spacing w:val="3"/>
        </w:rPr>
        <w:t xml:space="preserve"> </w:t>
      </w:r>
      <w:r w:rsidRPr="00EA3902">
        <w:rPr>
          <w:rFonts w:ascii="Palatino Linotype" w:eastAsia="Arial" w:hAnsi="Palatino Linotype" w:cs="Arial"/>
          <w:i/>
        </w:rPr>
        <w:t>re</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 xml:space="preserve">iere  </w:t>
      </w:r>
      <w:r w:rsidRPr="00EA3902">
        <w:rPr>
          <w:rFonts w:ascii="Palatino Linotype" w:eastAsia="Arial" w:hAnsi="Palatino Linotype" w:cs="Arial"/>
          <w:i/>
          <w:spacing w:val="1"/>
        </w:rPr>
        <w:t xml:space="preserve"> </w:t>
      </w:r>
      <w:r w:rsidRPr="00EA3902">
        <w:rPr>
          <w:rFonts w:ascii="Palatino Linotype" w:eastAsia="Arial" w:hAnsi="Palatino Linotype" w:cs="Arial"/>
          <w:i/>
        </w:rPr>
        <w:t xml:space="preserve">la  </w:t>
      </w:r>
      <w:r w:rsidRPr="00EA3902">
        <w:rPr>
          <w:rFonts w:ascii="Palatino Linotype" w:eastAsia="Arial" w:hAnsi="Palatino Linotype" w:cs="Arial"/>
          <w:i/>
          <w:spacing w:val="1"/>
        </w:rPr>
        <w:t xml:space="preserve"> </w:t>
      </w:r>
      <w:r w:rsidRPr="00EA3902">
        <w:rPr>
          <w:rFonts w:ascii="Palatino Linotype" w:eastAsia="Arial" w:hAnsi="Palatino Linotype" w:cs="Arial"/>
          <w:i/>
        </w:rPr>
        <w:t>i</w:t>
      </w:r>
      <w:r w:rsidRPr="00EA3902">
        <w:rPr>
          <w:rFonts w:ascii="Palatino Linotype" w:eastAsia="Arial" w:hAnsi="Palatino Linotype" w:cs="Arial"/>
          <w:i/>
          <w:spacing w:val="-2"/>
        </w:rPr>
        <w:t>n</w:t>
      </w:r>
      <w:r w:rsidRPr="00EA3902">
        <w:rPr>
          <w:rFonts w:ascii="Palatino Linotype" w:eastAsia="Arial" w:hAnsi="Palatino Linotype" w:cs="Arial"/>
          <w:i/>
          <w:spacing w:val="3"/>
        </w:rPr>
        <w:t>f</w:t>
      </w:r>
      <w:r w:rsidRPr="00EA3902">
        <w:rPr>
          <w:rFonts w:ascii="Palatino Linotype" w:eastAsia="Arial" w:hAnsi="Palatino Linotype" w:cs="Arial"/>
          <w:i/>
          <w:spacing w:val="1"/>
        </w:rPr>
        <w:t>o</w:t>
      </w:r>
      <w:r w:rsidRPr="00EA3902">
        <w:rPr>
          <w:rFonts w:ascii="Palatino Linotype" w:eastAsia="Arial" w:hAnsi="Palatino Linotype" w:cs="Arial"/>
          <w:i/>
          <w:spacing w:val="-3"/>
        </w:rPr>
        <w:t>r</w:t>
      </w:r>
      <w:r w:rsidRPr="00EA3902">
        <w:rPr>
          <w:rFonts w:ascii="Palatino Linotype" w:eastAsia="Arial" w:hAnsi="Palatino Linotype" w:cs="Arial"/>
          <w:i/>
          <w:spacing w:val="1"/>
        </w:rPr>
        <w:t>ma</w:t>
      </w:r>
      <w:r w:rsidRPr="00EA3902">
        <w:rPr>
          <w:rFonts w:ascii="Palatino Linotype" w:eastAsia="Arial" w:hAnsi="Palatino Linotype" w:cs="Arial"/>
          <w:i/>
        </w:rPr>
        <w:t>ci</w:t>
      </w:r>
      <w:r w:rsidRPr="00EA3902">
        <w:rPr>
          <w:rFonts w:ascii="Palatino Linotype" w:eastAsia="Arial" w:hAnsi="Palatino Linotype" w:cs="Arial"/>
          <w:i/>
          <w:spacing w:val="-2"/>
        </w:rPr>
        <w:t>ó</w:t>
      </w:r>
      <w:r w:rsidRPr="00EA3902">
        <w:rPr>
          <w:rFonts w:ascii="Palatino Linotype" w:eastAsia="Arial" w:hAnsi="Palatino Linotype" w:cs="Arial"/>
          <w:i/>
          <w:spacing w:val="1"/>
        </w:rPr>
        <w:t>n</w:t>
      </w:r>
      <w:r w:rsidRPr="00EA3902">
        <w:rPr>
          <w:rFonts w:ascii="Palatino Linotype" w:eastAsia="Arial" w:hAnsi="Palatino Linotype" w:cs="Arial"/>
          <w:i/>
        </w:rPr>
        <w:t xml:space="preserve">,  </w:t>
      </w:r>
      <w:r w:rsidRPr="00EA3902">
        <w:rPr>
          <w:rFonts w:ascii="Palatino Linotype" w:eastAsia="Arial" w:hAnsi="Palatino Linotype" w:cs="Arial"/>
          <w:i/>
          <w:spacing w:val="1"/>
        </w:rPr>
        <w:t xml:space="preserve"> d</w:t>
      </w:r>
      <w:r w:rsidRPr="00EA3902">
        <w:rPr>
          <w:rFonts w:ascii="Palatino Linotype" w:eastAsia="Arial" w:hAnsi="Palatino Linotype" w:cs="Arial"/>
          <w:i/>
          <w:spacing w:val="-1"/>
        </w:rPr>
        <w:t>e</w:t>
      </w:r>
      <w:r w:rsidRPr="00EA3902">
        <w:rPr>
          <w:rFonts w:ascii="Palatino Linotype" w:eastAsia="Arial" w:hAnsi="Palatino Linotype" w:cs="Arial"/>
          <w:i/>
          <w:spacing w:val="1"/>
        </w:rPr>
        <w:t>be</w:t>
      </w:r>
      <w:r w:rsidRPr="00EA3902">
        <w:rPr>
          <w:rFonts w:ascii="Palatino Linotype" w:eastAsia="Arial" w:hAnsi="Palatino Linotype" w:cs="Arial"/>
          <w:i/>
        </w:rPr>
        <w:t>rá in</w:t>
      </w:r>
      <w:r w:rsidRPr="00EA3902">
        <w:rPr>
          <w:rFonts w:ascii="Palatino Linotype" w:eastAsia="Arial" w:hAnsi="Palatino Linotype" w:cs="Arial"/>
          <w:i/>
          <w:spacing w:val="1"/>
        </w:rPr>
        <w:t>te</w:t>
      </w:r>
      <w:r w:rsidRPr="00EA3902">
        <w:rPr>
          <w:rFonts w:ascii="Palatino Linotype" w:eastAsia="Arial" w:hAnsi="Palatino Linotype" w:cs="Arial"/>
          <w:i/>
        </w:rPr>
        <w:t>rpre</w:t>
      </w:r>
      <w:r w:rsidRPr="00EA3902">
        <w:rPr>
          <w:rFonts w:ascii="Palatino Linotype" w:eastAsia="Arial" w:hAnsi="Palatino Linotype" w:cs="Arial"/>
          <w:i/>
          <w:spacing w:val="-1"/>
        </w:rPr>
        <w:t>t</w:t>
      </w:r>
      <w:r w:rsidRPr="00EA3902">
        <w:rPr>
          <w:rFonts w:ascii="Palatino Linotype" w:eastAsia="Arial" w:hAnsi="Palatino Linotype" w:cs="Arial"/>
          <w:i/>
          <w:spacing w:val="1"/>
        </w:rPr>
        <w:t>a</w:t>
      </w:r>
      <w:r w:rsidRPr="00EA3902">
        <w:rPr>
          <w:rFonts w:ascii="Palatino Linotype" w:eastAsia="Arial" w:hAnsi="Palatino Linotype" w:cs="Arial"/>
          <w:i/>
        </w:rPr>
        <w:t>rse</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rPr>
        <w:t>su</w:t>
      </w:r>
      <w:r w:rsidRPr="00EA3902">
        <w:rPr>
          <w:rFonts w:ascii="Palatino Linotype" w:eastAsia="Arial" w:hAnsi="Palatino Linotype" w:cs="Arial"/>
          <w:i/>
          <w:spacing w:val="2"/>
        </w:rPr>
        <w:t xml:space="preserve"> </w:t>
      </w:r>
      <w:r w:rsidRPr="00EA3902">
        <w:rPr>
          <w:rFonts w:ascii="Palatino Linotype" w:eastAsia="Arial" w:hAnsi="Palatino Linotype" w:cs="Arial"/>
          <w:i/>
        </w:rPr>
        <w:t>r</w:t>
      </w:r>
      <w:r w:rsidRPr="00EA3902">
        <w:rPr>
          <w:rFonts w:ascii="Palatino Linotype" w:eastAsia="Arial" w:hAnsi="Palatino Linotype" w:cs="Arial"/>
          <w:i/>
          <w:spacing w:val="-2"/>
        </w:rPr>
        <w:t>e</w:t>
      </w:r>
      <w:r w:rsidRPr="00EA3902">
        <w:rPr>
          <w:rFonts w:ascii="Palatino Linotype" w:eastAsia="Arial" w:hAnsi="Palatino Linotype" w:cs="Arial"/>
          <w:i/>
          <w:spacing w:val="-1"/>
        </w:rPr>
        <w:t>q</w:t>
      </w:r>
      <w:r w:rsidRPr="00EA3902">
        <w:rPr>
          <w:rFonts w:ascii="Palatino Linotype" w:eastAsia="Arial" w:hAnsi="Palatino Linotype" w:cs="Arial"/>
          <w:i/>
          <w:spacing w:val="1"/>
        </w:rPr>
        <w:t>ue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m</w:t>
      </w:r>
      <w:r w:rsidRPr="00EA3902">
        <w:rPr>
          <w:rFonts w:ascii="Palatino Linotype" w:eastAsia="Arial" w:hAnsi="Palatino Linotype" w:cs="Arial"/>
          <w:i/>
        </w:rPr>
        <w:t>ie</w:t>
      </w:r>
      <w:r w:rsidRPr="00EA3902">
        <w:rPr>
          <w:rFonts w:ascii="Palatino Linotype" w:eastAsia="Arial" w:hAnsi="Palatino Linotype" w:cs="Arial"/>
          <w:i/>
          <w:spacing w:val="1"/>
        </w:rPr>
        <w:t>n</w:t>
      </w:r>
      <w:r w:rsidRPr="00EA3902">
        <w:rPr>
          <w:rFonts w:ascii="Palatino Linotype" w:eastAsia="Arial" w:hAnsi="Palatino Linotype" w:cs="Arial"/>
          <w:i/>
        </w:rPr>
        <w:t>to</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2"/>
        </w:rPr>
        <w:t>s</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rPr>
        <w:t>r</w:t>
      </w:r>
      <w:r w:rsidRPr="00EA3902">
        <w:rPr>
          <w:rFonts w:ascii="Palatino Linotype" w:eastAsia="Arial" w:hAnsi="Palatino Linotype" w:cs="Arial"/>
          <w:i/>
          <w:spacing w:val="-2"/>
        </w:rPr>
        <w:t>e</w:t>
      </w:r>
      <w:r w:rsidRPr="00EA3902">
        <w:rPr>
          <w:rFonts w:ascii="Palatino Linotype" w:eastAsia="Arial" w:hAnsi="Palatino Linotype" w:cs="Arial"/>
          <w:i/>
          <w:spacing w:val="3"/>
        </w:rPr>
        <w:t>f</w:t>
      </w:r>
      <w:r w:rsidRPr="00EA3902">
        <w:rPr>
          <w:rFonts w:ascii="Palatino Linotype" w:eastAsia="Arial" w:hAnsi="Palatino Linotype" w:cs="Arial"/>
          <w:i/>
        </w:rPr>
        <w:t xml:space="preserve">iere </w:t>
      </w:r>
      <w:r w:rsidRPr="00EA3902">
        <w:rPr>
          <w:rFonts w:ascii="Palatino Linotype" w:eastAsia="Arial" w:hAnsi="Palatino Linotype" w:cs="Arial"/>
          <w:i/>
          <w:spacing w:val="1"/>
        </w:rPr>
        <w:t>a</w:t>
      </w:r>
      <w:r w:rsidRPr="00EA3902">
        <w:rPr>
          <w:rFonts w:ascii="Palatino Linotype" w:eastAsia="Arial" w:hAnsi="Palatino Linotype" w:cs="Arial"/>
          <w:i/>
        </w:rPr>
        <w:t>l</w:t>
      </w:r>
      <w:r w:rsidRPr="00EA3902">
        <w:rPr>
          <w:rFonts w:ascii="Palatino Linotype" w:eastAsia="Arial" w:hAnsi="Palatino Linotype" w:cs="Arial"/>
          <w:i/>
          <w:spacing w:val="1"/>
        </w:rPr>
        <w:t xml:space="preserve"> de</w:t>
      </w:r>
      <w:r w:rsidRPr="00EA3902">
        <w:rPr>
          <w:rFonts w:ascii="Palatino Linotype" w:eastAsia="Arial" w:hAnsi="Palatino Linotype" w:cs="Arial"/>
          <w:i/>
        </w:rPr>
        <w:t>l</w:t>
      </w:r>
      <w:r w:rsidRPr="00EA3902">
        <w:rPr>
          <w:rFonts w:ascii="Palatino Linotype" w:eastAsia="Arial" w:hAnsi="Palatino Linotype" w:cs="Arial"/>
          <w:i/>
          <w:spacing w:val="1"/>
        </w:rPr>
        <w:t xml:space="preserve"> a</w:t>
      </w:r>
      <w:r w:rsidRPr="00EA3902">
        <w:rPr>
          <w:rFonts w:ascii="Palatino Linotype" w:eastAsia="Arial" w:hAnsi="Palatino Linotype" w:cs="Arial"/>
          <w:i/>
          <w:spacing w:val="-1"/>
        </w:rPr>
        <w:t>ñ</w:t>
      </w:r>
      <w:r w:rsidRPr="00EA3902">
        <w:rPr>
          <w:rFonts w:ascii="Palatino Linotype" w:eastAsia="Arial" w:hAnsi="Palatino Linotype" w:cs="Arial"/>
          <w:i/>
        </w:rPr>
        <w:t>o</w:t>
      </w:r>
      <w:r w:rsidRPr="00EA3902">
        <w:rPr>
          <w:rFonts w:ascii="Palatino Linotype" w:eastAsia="Arial" w:hAnsi="Palatino Linotype" w:cs="Arial"/>
          <w:i/>
          <w:spacing w:val="2"/>
        </w:rPr>
        <w:t xml:space="preserve"> </w:t>
      </w:r>
      <w:r w:rsidRPr="00EA3902">
        <w:rPr>
          <w:rFonts w:ascii="Palatino Linotype" w:eastAsia="Arial" w:hAnsi="Palatino Linotype" w:cs="Arial"/>
          <w:i/>
        </w:rPr>
        <w:t>inme</w:t>
      </w:r>
      <w:r w:rsidRPr="00EA3902">
        <w:rPr>
          <w:rFonts w:ascii="Palatino Linotype" w:eastAsia="Arial" w:hAnsi="Palatino Linotype" w:cs="Arial"/>
          <w:i/>
          <w:spacing w:val="1"/>
        </w:rPr>
        <w:t>d</w:t>
      </w:r>
      <w:r w:rsidRPr="00EA3902">
        <w:rPr>
          <w:rFonts w:ascii="Palatino Linotype" w:eastAsia="Arial" w:hAnsi="Palatino Linotype" w:cs="Arial"/>
          <w:i/>
        </w:rPr>
        <w:t>ia</w:t>
      </w:r>
      <w:r w:rsidRPr="00EA3902">
        <w:rPr>
          <w:rFonts w:ascii="Palatino Linotype" w:eastAsia="Arial" w:hAnsi="Palatino Linotype" w:cs="Arial"/>
          <w:i/>
          <w:spacing w:val="-1"/>
        </w:rPr>
        <w:t>t</w:t>
      </w:r>
      <w:r w:rsidRPr="00EA3902">
        <w:rPr>
          <w:rFonts w:ascii="Palatino Linotype" w:eastAsia="Arial" w:hAnsi="Palatino Linotype" w:cs="Arial"/>
          <w:i/>
        </w:rPr>
        <w:t>o</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a</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1"/>
        </w:rPr>
        <w:t xml:space="preserve"> </w:t>
      </w:r>
      <w:r w:rsidRPr="00EA3902">
        <w:rPr>
          <w:rFonts w:ascii="Palatino Linotype" w:eastAsia="Arial" w:hAnsi="Palatino Linotype" w:cs="Arial"/>
          <w:i/>
        </w:rPr>
        <w:t>c</w:t>
      </w:r>
      <w:r w:rsidRPr="00EA3902">
        <w:rPr>
          <w:rFonts w:ascii="Palatino Linotype" w:eastAsia="Arial" w:hAnsi="Palatino Linotype" w:cs="Arial"/>
          <w:i/>
          <w:spacing w:val="1"/>
        </w:rPr>
        <w:t>on</w:t>
      </w:r>
      <w:r w:rsidRPr="00EA3902">
        <w:rPr>
          <w:rFonts w:ascii="Palatino Linotype" w:eastAsia="Arial" w:hAnsi="Palatino Linotype" w:cs="Arial"/>
          <w:i/>
          <w:spacing w:val="-2"/>
        </w:rPr>
        <w:t>t</w:t>
      </w:r>
      <w:r w:rsidRPr="00EA3902">
        <w:rPr>
          <w:rFonts w:ascii="Palatino Linotype" w:eastAsia="Arial" w:hAnsi="Palatino Linotype" w:cs="Arial"/>
          <w:i/>
          <w:spacing w:val="1"/>
        </w:rPr>
        <w:t>a</w:t>
      </w:r>
      <w:r w:rsidRPr="00EA3902">
        <w:rPr>
          <w:rFonts w:ascii="Palatino Linotype" w:eastAsia="Arial" w:hAnsi="Palatino Linotype" w:cs="Arial"/>
          <w:i/>
          <w:spacing w:val="-1"/>
        </w:rPr>
        <w:t>d</w:t>
      </w:r>
      <w:r w:rsidRPr="00EA3902">
        <w:rPr>
          <w:rFonts w:ascii="Palatino Linotype" w:eastAsia="Arial" w:hAnsi="Palatino Linotype" w:cs="Arial"/>
          <w:i/>
        </w:rPr>
        <w:t>o a</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pa</w:t>
      </w:r>
      <w:r w:rsidRPr="00EA3902">
        <w:rPr>
          <w:rFonts w:ascii="Palatino Linotype" w:eastAsia="Arial" w:hAnsi="Palatino Linotype" w:cs="Arial"/>
          <w:i/>
        </w:rPr>
        <w:t>rt</w:t>
      </w:r>
      <w:r w:rsidRPr="00EA3902">
        <w:rPr>
          <w:rFonts w:ascii="Palatino Linotype" w:eastAsia="Arial" w:hAnsi="Palatino Linotype" w:cs="Arial"/>
          <w:i/>
          <w:spacing w:val="-1"/>
        </w:rPr>
        <w:t>i</w:t>
      </w:r>
      <w:r w:rsidRPr="00EA3902">
        <w:rPr>
          <w:rFonts w:ascii="Palatino Linotype" w:eastAsia="Arial" w:hAnsi="Palatino Linotype" w:cs="Arial"/>
          <w:i/>
        </w:rPr>
        <w:t>r</w:t>
      </w:r>
      <w:r w:rsidRPr="00EA3902">
        <w:rPr>
          <w:rFonts w:ascii="Palatino Linotype" w:eastAsia="Arial" w:hAnsi="Palatino Linotype" w:cs="Arial"/>
          <w:i/>
          <w:spacing w:val="1"/>
        </w:rPr>
        <w:t xml:space="preserve"> d</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rPr>
        <w:t xml:space="preserve">la </w:t>
      </w:r>
      <w:r w:rsidRPr="00EA3902">
        <w:rPr>
          <w:rFonts w:ascii="Palatino Linotype" w:eastAsia="Arial" w:hAnsi="Palatino Linotype" w:cs="Arial"/>
          <w:i/>
          <w:spacing w:val="3"/>
        </w:rPr>
        <w:t>f</w:t>
      </w:r>
      <w:r w:rsidRPr="00EA3902">
        <w:rPr>
          <w:rFonts w:ascii="Palatino Linotype" w:eastAsia="Arial" w:hAnsi="Palatino Linotype" w:cs="Arial"/>
          <w:i/>
          <w:spacing w:val="1"/>
        </w:rPr>
        <w:t>e</w:t>
      </w:r>
      <w:r w:rsidRPr="00EA3902">
        <w:rPr>
          <w:rFonts w:ascii="Palatino Linotype" w:eastAsia="Arial" w:hAnsi="Palatino Linotype" w:cs="Arial"/>
          <w:i/>
          <w:spacing w:val="-2"/>
        </w:rPr>
        <w:t>c</w:t>
      </w:r>
      <w:r w:rsidRPr="00EA3902">
        <w:rPr>
          <w:rFonts w:ascii="Palatino Linotype" w:eastAsia="Arial" w:hAnsi="Palatino Linotype" w:cs="Arial"/>
          <w:i/>
          <w:spacing w:val="1"/>
        </w:rPr>
        <w:t>h</w:t>
      </w:r>
      <w:r w:rsidRPr="00EA3902">
        <w:rPr>
          <w:rFonts w:ascii="Palatino Linotype" w:eastAsia="Arial" w:hAnsi="Palatino Linotype" w:cs="Arial"/>
          <w:i/>
        </w:rPr>
        <w:t>a</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e</w:t>
      </w:r>
      <w:r w:rsidRPr="00EA3902">
        <w:rPr>
          <w:rFonts w:ascii="Palatino Linotype" w:eastAsia="Arial" w:hAnsi="Palatino Linotype" w:cs="Arial"/>
          <w:i/>
        </w:rPr>
        <w:t>n</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rPr>
        <w:t>se</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p</w:t>
      </w:r>
      <w:r w:rsidRPr="00EA3902">
        <w:rPr>
          <w:rFonts w:ascii="Palatino Linotype" w:eastAsia="Arial" w:hAnsi="Palatino Linotype" w:cs="Arial"/>
          <w:i/>
        </w:rPr>
        <w:t>res</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tó</w:t>
      </w:r>
      <w:r w:rsidRPr="00EA3902">
        <w:rPr>
          <w:rFonts w:ascii="Palatino Linotype" w:eastAsia="Arial" w:hAnsi="Palatino Linotype" w:cs="Arial"/>
          <w:i/>
          <w:spacing w:val="3"/>
        </w:rPr>
        <w:t xml:space="preserve"> </w:t>
      </w:r>
      <w:r w:rsidRPr="00EA3902">
        <w:rPr>
          <w:rFonts w:ascii="Palatino Linotype" w:eastAsia="Arial" w:hAnsi="Palatino Linotype" w:cs="Arial"/>
          <w:i/>
        </w:rPr>
        <w:t>la s</w:t>
      </w:r>
      <w:r w:rsidRPr="00EA3902">
        <w:rPr>
          <w:rFonts w:ascii="Palatino Linotype" w:eastAsia="Arial" w:hAnsi="Palatino Linotype" w:cs="Arial"/>
          <w:i/>
          <w:spacing w:val="1"/>
        </w:rPr>
        <w:t>o</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cit</w:t>
      </w:r>
      <w:r w:rsidRPr="00EA3902">
        <w:rPr>
          <w:rFonts w:ascii="Palatino Linotype" w:eastAsia="Arial" w:hAnsi="Palatino Linotype" w:cs="Arial"/>
          <w:i/>
          <w:spacing w:val="1"/>
        </w:rPr>
        <w:t>ud</w:t>
      </w:r>
      <w:r w:rsidRPr="00EA3902">
        <w:rPr>
          <w:rFonts w:ascii="Palatino Linotype" w:eastAsia="Arial" w:hAnsi="Palatino Linotype" w:cs="Arial"/>
          <w:i/>
        </w:rPr>
        <w:t>.</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L</w:t>
      </w:r>
      <w:r w:rsidRPr="00EA3902">
        <w:rPr>
          <w:rFonts w:ascii="Palatino Linotype" w:eastAsia="Arial" w:hAnsi="Palatino Linotype" w:cs="Arial"/>
          <w:i/>
        </w:rPr>
        <w:t xml:space="preserve">o </w:t>
      </w:r>
      <w:r w:rsidRPr="00EA3902">
        <w:rPr>
          <w:rFonts w:ascii="Palatino Linotype" w:eastAsia="Arial" w:hAnsi="Palatino Linotype" w:cs="Arial"/>
          <w:i/>
          <w:spacing w:val="1"/>
        </w:rPr>
        <w:t>an</w:t>
      </w:r>
      <w:r w:rsidRPr="00EA3902">
        <w:rPr>
          <w:rFonts w:ascii="Palatino Linotype" w:eastAsia="Arial" w:hAnsi="Palatino Linotype" w:cs="Arial"/>
          <w:i/>
          <w:spacing w:val="-2"/>
        </w:rPr>
        <w:t>t</w:t>
      </w:r>
      <w:r w:rsidRPr="00EA3902">
        <w:rPr>
          <w:rFonts w:ascii="Palatino Linotype" w:eastAsia="Arial" w:hAnsi="Palatino Linotype" w:cs="Arial"/>
          <w:i/>
          <w:spacing w:val="1"/>
        </w:rPr>
        <w:t>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1"/>
        </w:rPr>
        <w:t xml:space="preserve"> pe</w:t>
      </w:r>
      <w:r w:rsidRPr="00EA3902">
        <w:rPr>
          <w:rFonts w:ascii="Palatino Linotype" w:eastAsia="Arial" w:hAnsi="Palatino Linotype" w:cs="Arial"/>
          <w:i/>
        </w:rPr>
        <w:t>r</w:t>
      </w:r>
      <w:r w:rsidRPr="00EA3902">
        <w:rPr>
          <w:rFonts w:ascii="Palatino Linotype" w:eastAsia="Arial" w:hAnsi="Palatino Linotype" w:cs="Arial"/>
          <w:i/>
          <w:spacing w:val="1"/>
        </w:rPr>
        <w:t>m</w:t>
      </w:r>
      <w:r w:rsidRPr="00EA3902">
        <w:rPr>
          <w:rFonts w:ascii="Palatino Linotype" w:eastAsia="Arial" w:hAnsi="Palatino Linotype" w:cs="Arial"/>
          <w:i/>
        </w:rPr>
        <w:t>i</w:t>
      </w:r>
      <w:r w:rsidRPr="00EA3902">
        <w:rPr>
          <w:rFonts w:ascii="Palatino Linotype" w:eastAsia="Arial" w:hAnsi="Palatino Linotype" w:cs="Arial"/>
          <w:i/>
          <w:spacing w:val="-2"/>
        </w:rPr>
        <w:t>t</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rPr>
        <w:t>los s</w:t>
      </w:r>
      <w:r w:rsidRPr="00EA3902">
        <w:rPr>
          <w:rFonts w:ascii="Palatino Linotype" w:eastAsia="Arial" w:hAnsi="Palatino Linotype" w:cs="Arial"/>
          <w:i/>
          <w:spacing w:val="1"/>
        </w:rPr>
        <w:t>u</w:t>
      </w:r>
      <w:r w:rsidRPr="00EA3902">
        <w:rPr>
          <w:rFonts w:ascii="Palatino Linotype" w:eastAsia="Arial" w:hAnsi="Palatino Linotype" w:cs="Arial"/>
          <w:i/>
        </w:rPr>
        <w:t>je</w:t>
      </w:r>
      <w:r w:rsidRPr="00EA3902">
        <w:rPr>
          <w:rFonts w:ascii="Palatino Linotype" w:eastAsia="Arial" w:hAnsi="Palatino Linotype" w:cs="Arial"/>
          <w:i/>
          <w:spacing w:val="1"/>
        </w:rPr>
        <w:t>to</w:t>
      </w:r>
      <w:r w:rsidRPr="00EA3902">
        <w:rPr>
          <w:rFonts w:ascii="Palatino Linotype" w:eastAsia="Arial" w:hAnsi="Palatino Linotype" w:cs="Arial"/>
          <w:i/>
        </w:rPr>
        <w:t xml:space="preserve">s </w:t>
      </w:r>
      <w:r w:rsidRPr="00EA3902">
        <w:rPr>
          <w:rFonts w:ascii="Palatino Linotype" w:eastAsia="Arial" w:hAnsi="Palatino Linotype" w:cs="Arial"/>
          <w:i/>
          <w:spacing w:val="1"/>
        </w:rPr>
        <w:t>ob</w:t>
      </w:r>
      <w:r w:rsidRPr="00EA3902">
        <w:rPr>
          <w:rFonts w:ascii="Palatino Linotype" w:eastAsia="Arial" w:hAnsi="Palatino Linotype" w:cs="Arial"/>
          <w:i/>
        </w:rPr>
        <w:t>l</w:t>
      </w:r>
      <w:r w:rsidRPr="00EA3902">
        <w:rPr>
          <w:rFonts w:ascii="Palatino Linotype" w:eastAsia="Arial" w:hAnsi="Palatino Linotype" w:cs="Arial"/>
          <w:i/>
          <w:spacing w:val="-1"/>
        </w:rPr>
        <w:t>ig</w:t>
      </w:r>
      <w:r w:rsidRPr="00EA3902">
        <w:rPr>
          <w:rFonts w:ascii="Palatino Linotype" w:eastAsia="Arial" w:hAnsi="Palatino Linotype" w:cs="Arial"/>
          <w:i/>
          <w:spacing w:val="1"/>
        </w:rPr>
        <w:t>ado</w:t>
      </w:r>
      <w:r w:rsidRPr="00EA3902">
        <w:rPr>
          <w:rFonts w:ascii="Palatino Linotype" w:eastAsia="Arial" w:hAnsi="Palatino Linotype" w:cs="Arial"/>
          <w:i/>
        </w:rPr>
        <w:t>s c</w:t>
      </w:r>
      <w:r w:rsidRPr="00EA3902">
        <w:rPr>
          <w:rFonts w:ascii="Palatino Linotype" w:eastAsia="Arial" w:hAnsi="Palatino Linotype" w:cs="Arial"/>
          <w:i/>
          <w:spacing w:val="-1"/>
        </w:rPr>
        <w:t>ue</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e</w:t>
      </w:r>
      <w:r w:rsidRPr="00EA3902">
        <w:rPr>
          <w:rFonts w:ascii="Palatino Linotype" w:eastAsia="Arial" w:hAnsi="Palatino Linotype" w:cs="Arial"/>
          <w:i/>
        </w:rPr>
        <w:t>n</w:t>
      </w:r>
      <w:r w:rsidRPr="00EA3902">
        <w:rPr>
          <w:rFonts w:ascii="Palatino Linotype" w:eastAsia="Arial" w:hAnsi="Palatino Linotype" w:cs="Arial"/>
          <w:i/>
          <w:spacing w:val="1"/>
        </w:rPr>
        <w:t xml:space="preserve"> </w:t>
      </w:r>
      <w:r w:rsidRPr="00EA3902">
        <w:rPr>
          <w:rFonts w:ascii="Palatino Linotype" w:eastAsia="Arial" w:hAnsi="Palatino Linotype" w:cs="Arial"/>
          <w:i/>
        </w:rPr>
        <w:t>c</w:t>
      </w:r>
      <w:r w:rsidRPr="00EA3902">
        <w:rPr>
          <w:rFonts w:ascii="Palatino Linotype" w:eastAsia="Arial" w:hAnsi="Palatino Linotype" w:cs="Arial"/>
          <w:i/>
          <w:spacing w:val="-1"/>
        </w:rPr>
        <w:t>o</w:t>
      </w:r>
      <w:r w:rsidRPr="00EA3902">
        <w:rPr>
          <w:rFonts w:ascii="Palatino Linotype" w:eastAsia="Arial" w:hAnsi="Palatino Linotype" w:cs="Arial"/>
          <w:i/>
        </w:rPr>
        <w:t xml:space="preserve">n </w:t>
      </w:r>
      <w:r w:rsidRPr="00EA3902">
        <w:rPr>
          <w:rFonts w:ascii="Palatino Linotype" w:eastAsia="Arial" w:hAnsi="Palatino Linotype" w:cs="Arial"/>
          <w:i/>
          <w:spacing w:val="1"/>
        </w:rPr>
        <w:t>ma</w:t>
      </w:r>
      <w:r w:rsidRPr="00EA3902">
        <w:rPr>
          <w:rFonts w:ascii="Palatino Linotype" w:eastAsia="Arial" w:hAnsi="Palatino Linotype" w:cs="Arial"/>
          <w:i/>
          <w:spacing w:val="-2"/>
        </w:rPr>
        <w:t>y</w:t>
      </w:r>
      <w:r w:rsidRPr="00EA3902">
        <w:rPr>
          <w:rFonts w:ascii="Palatino Linotype" w:eastAsia="Arial" w:hAnsi="Palatino Linotype" w:cs="Arial"/>
          <w:i/>
          <w:spacing w:val="1"/>
        </w:rPr>
        <w:t>o</w:t>
      </w:r>
      <w:r w:rsidRPr="00EA3902">
        <w:rPr>
          <w:rFonts w:ascii="Palatino Linotype" w:eastAsia="Arial" w:hAnsi="Palatino Linotype" w:cs="Arial"/>
          <w:i/>
        </w:rPr>
        <w:t>res</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e</w:t>
      </w:r>
      <w:r w:rsidRPr="00EA3902">
        <w:rPr>
          <w:rFonts w:ascii="Palatino Linotype" w:eastAsia="Arial" w:hAnsi="Palatino Linotype" w:cs="Arial"/>
          <w:i/>
          <w:spacing w:val="-3"/>
        </w:rPr>
        <w:t>l</w:t>
      </w:r>
      <w:r w:rsidRPr="00EA3902">
        <w:rPr>
          <w:rFonts w:ascii="Palatino Linotype" w:eastAsia="Arial" w:hAnsi="Palatino Linotype" w:cs="Arial"/>
          <w:i/>
          <w:spacing w:val="1"/>
        </w:rPr>
        <w:t>em</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o</w:t>
      </w:r>
      <w:r w:rsidRPr="00EA3902">
        <w:rPr>
          <w:rFonts w:ascii="Palatino Linotype" w:eastAsia="Arial" w:hAnsi="Palatino Linotype" w:cs="Arial"/>
          <w:i/>
        </w:rPr>
        <w:t xml:space="preserve">s </w:t>
      </w:r>
      <w:r w:rsidRPr="00EA3902">
        <w:rPr>
          <w:rFonts w:ascii="Palatino Linotype" w:eastAsia="Arial" w:hAnsi="Palatino Linotype" w:cs="Arial"/>
          <w:i/>
          <w:spacing w:val="-1"/>
        </w:rPr>
        <w:t>p</w:t>
      </w:r>
      <w:r w:rsidRPr="00EA3902">
        <w:rPr>
          <w:rFonts w:ascii="Palatino Linotype" w:eastAsia="Arial" w:hAnsi="Palatino Linotype" w:cs="Arial"/>
          <w:i/>
          <w:spacing w:val="1"/>
        </w:rPr>
        <w:t>a</w:t>
      </w:r>
      <w:r w:rsidRPr="00EA3902">
        <w:rPr>
          <w:rFonts w:ascii="Palatino Linotype" w:eastAsia="Arial" w:hAnsi="Palatino Linotype" w:cs="Arial"/>
          <w:i/>
        </w:rPr>
        <w:t>ra</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p</w:t>
      </w:r>
      <w:r w:rsidRPr="00EA3902">
        <w:rPr>
          <w:rFonts w:ascii="Palatino Linotype" w:eastAsia="Arial" w:hAnsi="Palatino Linotype" w:cs="Arial"/>
          <w:i/>
          <w:spacing w:val="-3"/>
        </w:rPr>
        <w:t>r</w:t>
      </w:r>
      <w:r w:rsidRPr="00EA3902">
        <w:rPr>
          <w:rFonts w:ascii="Palatino Linotype" w:eastAsia="Arial" w:hAnsi="Palatino Linotype" w:cs="Arial"/>
          <w:i/>
          <w:spacing w:val="1"/>
        </w:rPr>
        <w:t>e</w:t>
      </w:r>
      <w:r w:rsidRPr="00EA3902">
        <w:rPr>
          <w:rFonts w:ascii="Palatino Linotype" w:eastAsia="Arial" w:hAnsi="Palatino Linotype" w:cs="Arial"/>
          <w:i/>
        </w:rPr>
        <w:t>cis</w:t>
      </w:r>
      <w:r w:rsidRPr="00EA3902">
        <w:rPr>
          <w:rFonts w:ascii="Palatino Linotype" w:eastAsia="Arial" w:hAnsi="Palatino Linotype" w:cs="Arial"/>
          <w:i/>
          <w:spacing w:val="-2"/>
        </w:rPr>
        <w:t>a</w:t>
      </w:r>
      <w:r w:rsidRPr="00EA3902">
        <w:rPr>
          <w:rFonts w:ascii="Palatino Linotype" w:eastAsia="Arial" w:hAnsi="Palatino Linotype" w:cs="Arial"/>
          <w:i/>
        </w:rPr>
        <w:t>r</w:t>
      </w:r>
      <w:r w:rsidRPr="00EA3902">
        <w:rPr>
          <w:rFonts w:ascii="Palatino Linotype" w:eastAsia="Arial" w:hAnsi="Palatino Linotype" w:cs="Arial"/>
          <w:i/>
          <w:spacing w:val="1"/>
        </w:rPr>
        <w:t xml:space="preserve"> </w:t>
      </w:r>
      <w:r w:rsidRPr="00EA3902">
        <w:rPr>
          <w:rFonts w:ascii="Palatino Linotype" w:eastAsia="Arial" w:hAnsi="Palatino Linotype" w:cs="Arial"/>
          <w:i/>
        </w:rPr>
        <w:t>y loc</w:t>
      </w:r>
      <w:r w:rsidRPr="00EA3902">
        <w:rPr>
          <w:rFonts w:ascii="Palatino Linotype" w:eastAsia="Arial" w:hAnsi="Palatino Linotype" w:cs="Arial"/>
          <w:i/>
          <w:spacing w:val="1"/>
        </w:rPr>
        <w:t>a</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spacing w:val="-2"/>
        </w:rPr>
        <w:t>z</w:t>
      </w:r>
      <w:r w:rsidRPr="00EA3902">
        <w:rPr>
          <w:rFonts w:ascii="Palatino Linotype" w:eastAsia="Arial" w:hAnsi="Palatino Linotype" w:cs="Arial"/>
          <w:i/>
          <w:spacing w:val="1"/>
        </w:rPr>
        <w:t>a</w:t>
      </w:r>
      <w:r w:rsidRPr="00EA3902">
        <w:rPr>
          <w:rFonts w:ascii="Palatino Linotype" w:eastAsia="Arial" w:hAnsi="Palatino Linotype" w:cs="Arial"/>
          <w:i/>
        </w:rPr>
        <w:t>r</w:t>
      </w:r>
      <w:r w:rsidRPr="00EA3902">
        <w:rPr>
          <w:rFonts w:ascii="Palatino Linotype" w:eastAsia="Arial" w:hAnsi="Palatino Linotype" w:cs="Arial"/>
          <w:i/>
          <w:spacing w:val="1"/>
        </w:rPr>
        <w:t xml:space="preserve"> </w:t>
      </w:r>
      <w:r w:rsidRPr="00EA3902">
        <w:rPr>
          <w:rFonts w:ascii="Palatino Linotype" w:eastAsia="Arial" w:hAnsi="Palatino Linotype" w:cs="Arial"/>
          <w:i/>
        </w:rPr>
        <w:t>la in</w:t>
      </w:r>
      <w:r w:rsidRPr="00EA3902">
        <w:rPr>
          <w:rFonts w:ascii="Palatino Linotype" w:eastAsia="Arial" w:hAnsi="Palatino Linotype" w:cs="Arial"/>
          <w:i/>
          <w:spacing w:val="1"/>
        </w:rPr>
        <w:t>fo</w:t>
      </w:r>
      <w:r w:rsidRPr="00EA3902">
        <w:rPr>
          <w:rFonts w:ascii="Palatino Linotype" w:eastAsia="Arial" w:hAnsi="Palatino Linotype" w:cs="Arial"/>
          <w:i/>
        </w:rPr>
        <w:t>r</w:t>
      </w:r>
      <w:r w:rsidRPr="00EA3902">
        <w:rPr>
          <w:rFonts w:ascii="Palatino Linotype" w:eastAsia="Arial" w:hAnsi="Palatino Linotype" w:cs="Arial"/>
          <w:i/>
          <w:spacing w:val="-1"/>
        </w:rPr>
        <w:t>m</w:t>
      </w:r>
      <w:r w:rsidRPr="00EA3902">
        <w:rPr>
          <w:rFonts w:ascii="Palatino Linotype" w:eastAsia="Arial" w:hAnsi="Palatino Linotype" w:cs="Arial"/>
          <w:i/>
          <w:spacing w:val="1"/>
        </w:rPr>
        <w:t>a</w:t>
      </w:r>
      <w:r w:rsidRPr="00EA3902">
        <w:rPr>
          <w:rFonts w:ascii="Palatino Linotype" w:eastAsia="Arial" w:hAnsi="Palatino Linotype" w:cs="Arial"/>
          <w:i/>
        </w:rPr>
        <w:t>ción</w:t>
      </w:r>
      <w:r w:rsidRPr="00EA3902">
        <w:rPr>
          <w:rFonts w:ascii="Palatino Linotype" w:eastAsia="Arial" w:hAnsi="Palatino Linotype" w:cs="Arial"/>
          <w:i/>
          <w:spacing w:val="1"/>
        </w:rPr>
        <w:t xml:space="preserve"> </w:t>
      </w:r>
      <w:r w:rsidRPr="00EA3902">
        <w:rPr>
          <w:rFonts w:ascii="Palatino Linotype" w:eastAsia="Arial" w:hAnsi="Palatino Linotype" w:cs="Arial"/>
          <w:i/>
          <w:spacing w:val="-1"/>
        </w:rPr>
        <w:t>s</w:t>
      </w:r>
      <w:r w:rsidRPr="00EA3902">
        <w:rPr>
          <w:rFonts w:ascii="Palatino Linotype" w:eastAsia="Arial" w:hAnsi="Palatino Linotype" w:cs="Arial"/>
          <w:i/>
          <w:spacing w:val="1"/>
        </w:rPr>
        <w:t>o</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cit</w:t>
      </w:r>
      <w:r w:rsidRPr="00EA3902">
        <w:rPr>
          <w:rFonts w:ascii="Palatino Linotype" w:eastAsia="Arial" w:hAnsi="Palatino Linotype" w:cs="Arial"/>
          <w:i/>
          <w:spacing w:val="1"/>
        </w:rPr>
        <w:t>ad</w:t>
      </w:r>
      <w:r w:rsidRPr="00EA3902">
        <w:rPr>
          <w:rFonts w:ascii="Palatino Linotype" w:eastAsia="Arial" w:hAnsi="Palatino Linotype" w:cs="Arial"/>
          <w:i/>
          <w:spacing w:val="-1"/>
        </w:rPr>
        <w:t>a</w:t>
      </w:r>
      <w:r w:rsidRPr="00EA3902">
        <w:rPr>
          <w:rFonts w:ascii="Palatino Linotype" w:eastAsia="Arial" w:hAnsi="Palatino Linotype" w:cs="Arial"/>
          <w:i/>
        </w:rPr>
        <w:t>.</w:t>
      </w:r>
    </w:p>
    <w:p w:rsidR="00706F6B" w:rsidRDefault="00706F6B" w:rsidP="00706F6B">
      <w:pPr>
        <w:spacing w:before="65" w:line="240" w:lineRule="auto"/>
        <w:ind w:right="850"/>
        <w:jc w:val="both"/>
        <w:rPr>
          <w:rFonts w:ascii="Palatino Linotype" w:eastAsia="Arial" w:hAnsi="Palatino Linotype" w:cs="Arial"/>
          <w:i/>
        </w:rPr>
      </w:pPr>
    </w:p>
    <w:p w:rsidR="00706F6B" w:rsidRDefault="00706F6B" w:rsidP="00706F6B">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Ante la respuesta del sujeto obligado, a efecto de garantizar el derecho de acceso a la información del hoy recurrente, deberá turnar a las áreas correspondientes a efecto de que se haga una nueva búsqueda y entregar los documentos donde indiquen </w:t>
      </w:r>
      <w:r w:rsidR="00452E8B">
        <w:rPr>
          <w:rFonts w:ascii="Palatino Linotype" w:hAnsi="Palatino Linotype" w:cs="Arial"/>
          <w:sz w:val="24"/>
          <w:szCs w:val="24"/>
        </w:rPr>
        <w:t>el costo y condiciones del piso de los</w:t>
      </w:r>
      <w:r>
        <w:rPr>
          <w:rFonts w:ascii="Palatino Linotype" w:hAnsi="Palatino Linotype" w:cs="Arial"/>
          <w:sz w:val="24"/>
          <w:szCs w:val="24"/>
        </w:rPr>
        <w:t xml:space="preserve"> establecimiento de puestos o carritos de comida en calzada el panteón</w:t>
      </w:r>
      <w:r w:rsidR="00452E8B">
        <w:rPr>
          <w:rFonts w:ascii="Palatino Linotype" w:hAnsi="Palatino Linotype" w:cs="Arial"/>
          <w:sz w:val="24"/>
          <w:szCs w:val="24"/>
        </w:rPr>
        <w:t xml:space="preserve"> que se hayan generado en el periodo del cuatro de diciembre del año dos mil dieciocho al cuatro de diciembre del año dos mil diecinueve.</w:t>
      </w:r>
    </w:p>
    <w:p w:rsidR="00452E8B" w:rsidRDefault="00452E8B" w:rsidP="00706F6B">
      <w:pPr>
        <w:spacing w:before="65" w:line="240" w:lineRule="auto"/>
        <w:ind w:right="850"/>
        <w:jc w:val="both"/>
        <w:rPr>
          <w:rFonts w:ascii="Palatino Linotype" w:eastAsia="Arial" w:hAnsi="Palatino Linotype" w:cs="Arial"/>
          <w:i/>
        </w:rPr>
      </w:pPr>
    </w:p>
    <w:p w:rsidR="00247165" w:rsidRPr="00EA3902" w:rsidRDefault="00247165" w:rsidP="00706F6B">
      <w:pPr>
        <w:spacing w:before="65" w:line="240" w:lineRule="auto"/>
        <w:ind w:right="850"/>
        <w:jc w:val="both"/>
        <w:rPr>
          <w:rFonts w:ascii="Palatino Linotype" w:eastAsia="Arial" w:hAnsi="Palatino Linotype" w:cs="Arial"/>
          <w:i/>
        </w:rPr>
      </w:pPr>
    </w:p>
    <w:p w:rsidR="00247165" w:rsidRDefault="00247165" w:rsidP="00247165">
      <w:pPr>
        <w:pStyle w:val="Prrafodelista"/>
        <w:spacing w:before="240" w:after="240" w:line="360" w:lineRule="auto"/>
        <w:ind w:left="0"/>
        <w:jc w:val="both"/>
        <w:rPr>
          <w:rFonts w:ascii="Palatino Linotype" w:hAnsi="Palatino Linotype"/>
        </w:rPr>
      </w:pPr>
      <w:r>
        <w:rPr>
          <w:rFonts w:ascii="Palatino Linotype" w:hAnsi="Palatino Linotype"/>
        </w:rPr>
        <w:t>Así en</w:t>
      </w:r>
      <w:r w:rsidRPr="00A47ADD">
        <w:rPr>
          <w:rFonts w:ascii="Palatino Linotype" w:hAnsi="Palatino Linotype"/>
        </w:rPr>
        <w:t xml:space="preserve"> mérito de lo expuesto en líneas </w:t>
      </w:r>
      <w:r>
        <w:rPr>
          <w:rFonts w:ascii="Palatino Linotype" w:hAnsi="Palatino Linotype"/>
        </w:rPr>
        <w:t xml:space="preserve">anteriores, resultan parcialmente fundados los motivos de inconformidad que arguye </w:t>
      </w:r>
      <w:r>
        <w:rPr>
          <w:rFonts w:ascii="Palatino Linotype" w:hAnsi="Palatino Linotype"/>
          <w:b/>
        </w:rPr>
        <w:t xml:space="preserve">El Recurrente </w:t>
      </w:r>
      <w:r>
        <w:rPr>
          <w:rFonts w:ascii="Palatino Linotype" w:hAnsi="Palatino Linotype"/>
        </w:rPr>
        <w:t xml:space="preserve">en su medio de impugnación que fuera materia de estudio, por ello con fundamento en la primera hipótesis de la fracción III del artículo 186, de la Ley de Transparencia y Acceso a la Información Pública del Estado de México y Municipios, se </w:t>
      </w:r>
      <w:r w:rsidR="006278DC">
        <w:rPr>
          <w:rFonts w:ascii="Palatino Linotype" w:hAnsi="Palatino Linotype"/>
          <w:b/>
        </w:rPr>
        <w:t>MODIFI</w:t>
      </w:r>
      <w:r>
        <w:rPr>
          <w:rFonts w:ascii="Palatino Linotype" w:hAnsi="Palatino Linotype"/>
          <w:b/>
        </w:rPr>
        <w:t>CA</w:t>
      </w:r>
      <w:r w:rsidR="006278DC">
        <w:rPr>
          <w:rFonts w:ascii="Palatino Linotype" w:hAnsi="Palatino Linotype"/>
          <w:b/>
        </w:rPr>
        <w:t>N</w:t>
      </w:r>
      <w:r>
        <w:rPr>
          <w:rFonts w:ascii="Palatino Linotype" w:hAnsi="Palatino Linotype"/>
          <w:b/>
        </w:rPr>
        <w:t xml:space="preserve"> </w:t>
      </w:r>
      <w:r>
        <w:rPr>
          <w:rFonts w:ascii="Palatino Linotype" w:hAnsi="Palatino Linotype"/>
        </w:rPr>
        <w:t>la</w:t>
      </w:r>
      <w:r w:rsidR="006278DC">
        <w:rPr>
          <w:rFonts w:ascii="Palatino Linotype" w:hAnsi="Palatino Linotype"/>
        </w:rPr>
        <w:t>s</w:t>
      </w:r>
      <w:r>
        <w:rPr>
          <w:rFonts w:ascii="Palatino Linotype" w:hAnsi="Palatino Linotype"/>
        </w:rPr>
        <w:t xml:space="preserve"> respuesta</w:t>
      </w:r>
      <w:r w:rsidR="006278DC">
        <w:rPr>
          <w:rFonts w:ascii="Palatino Linotype" w:hAnsi="Palatino Linotype"/>
        </w:rPr>
        <w:t>s</w:t>
      </w:r>
      <w:r>
        <w:rPr>
          <w:rFonts w:ascii="Palatino Linotype" w:hAnsi="Palatino Linotype"/>
        </w:rPr>
        <w:t xml:space="preserve"> a la solicitud de información número </w:t>
      </w:r>
      <w:r w:rsidR="006278DC" w:rsidRPr="00D90EF0">
        <w:rPr>
          <w:rFonts w:ascii="Palatino Linotype" w:hAnsi="Palatino Linotype" w:cs="Arial"/>
          <w:b/>
        </w:rPr>
        <w:t>00</w:t>
      </w:r>
      <w:r w:rsidR="006278DC">
        <w:rPr>
          <w:rFonts w:ascii="Palatino Linotype" w:hAnsi="Palatino Linotype" w:cs="Arial"/>
          <w:b/>
        </w:rPr>
        <w:t>250/ALMOJU</w:t>
      </w:r>
      <w:r w:rsidR="006278DC" w:rsidRPr="00D90EF0">
        <w:rPr>
          <w:rFonts w:ascii="Palatino Linotype" w:hAnsi="Palatino Linotype" w:cs="Arial"/>
          <w:b/>
        </w:rPr>
        <w:t>/IP/2019</w:t>
      </w:r>
      <w:r w:rsidR="006278DC">
        <w:rPr>
          <w:rFonts w:ascii="Palatino Linotype" w:hAnsi="Palatino Linotype" w:cs="Arial"/>
          <w:b/>
        </w:rPr>
        <w:t xml:space="preserve"> y </w:t>
      </w:r>
      <w:r w:rsidRPr="00D90EF0">
        <w:rPr>
          <w:rFonts w:ascii="Palatino Linotype" w:hAnsi="Palatino Linotype" w:cs="Arial"/>
          <w:b/>
        </w:rPr>
        <w:t>00</w:t>
      </w:r>
      <w:r>
        <w:rPr>
          <w:rFonts w:ascii="Palatino Linotype" w:hAnsi="Palatino Linotype" w:cs="Arial"/>
          <w:b/>
        </w:rPr>
        <w:t>253/ALMOJU</w:t>
      </w:r>
      <w:r w:rsidRPr="00D90EF0">
        <w:rPr>
          <w:rFonts w:ascii="Palatino Linotype" w:hAnsi="Palatino Linotype" w:cs="Arial"/>
          <w:b/>
        </w:rPr>
        <w:t>/IP/2019</w:t>
      </w:r>
      <w:r>
        <w:rPr>
          <w:rFonts w:ascii="Palatino Linotype" w:hAnsi="Palatino Linotype" w:cs="Arial"/>
          <w:b/>
        </w:rPr>
        <w:t xml:space="preserve">, </w:t>
      </w:r>
      <w:r w:rsidRPr="00271298">
        <w:rPr>
          <w:rFonts w:ascii="Palatino Linotype" w:hAnsi="Palatino Linotype"/>
        </w:rPr>
        <w:t>que</w:t>
      </w:r>
      <w:r>
        <w:rPr>
          <w:rFonts w:ascii="Palatino Linotype" w:hAnsi="Palatino Linotype"/>
        </w:rPr>
        <w:t xml:space="preserve"> ha</w:t>
      </w:r>
      <w:r w:rsidR="006278DC">
        <w:rPr>
          <w:rFonts w:ascii="Palatino Linotype" w:hAnsi="Palatino Linotype"/>
        </w:rPr>
        <w:t>n</w:t>
      </w:r>
      <w:r>
        <w:rPr>
          <w:rFonts w:ascii="Palatino Linotype" w:hAnsi="Palatino Linotype"/>
        </w:rPr>
        <w:t xml:space="preserve"> sido materia del presente fallo. </w:t>
      </w:r>
    </w:p>
    <w:p w:rsidR="00160AD5" w:rsidRPr="008071D7" w:rsidRDefault="00160AD5" w:rsidP="002913C3">
      <w:pPr>
        <w:spacing w:after="0" w:line="360" w:lineRule="auto"/>
        <w:jc w:val="both"/>
        <w:rPr>
          <w:rFonts w:ascii="Palatino Linotype" w:hAnsi="Palatino Linotype"/>
          <w:sz w:val="24"/>
          <w:szCs w:val="24"/>
        </w:rPr>
      </w:pPr>
    </w:p>
    <w:p w:rsidR="002913C3" w:rsidRPr="008071D7" w:rsidRDefault="002913C3" w:rsidP="002913C3">
      <w:pPr>
        <w:spacing w:after="0" w:line="360" w:lineRule="auto"/>
        <w:jc w:val="both"/>
        <w:rPr>
          <w:rFonts w:ascii="Palatino Linotype" w:hAnsi="Palatino Linotype"/>
          <w:sz w:val="24"/>
          <w:szCs w:val="24"/>
        </w:rPr>
      </w:pPr>
      <w:r w:rsidRPr="008071D7">
        <w:rPr>
          <w:rFonts w:ascii="Palatino Linotype" w:hAnsi="Palatino Linotype"/>
          <w:sz w:val="24"/>
          <w:szCs w:val="24"/>
        </w:rPr>
        <w:t>Por lo antes expuesto y fundado es de resolverse y,</w:t>
      </w:r>
    </w:p>
    <w:p w:rsidR="002913C3" w:rsidRPr="008071D7" w:rsidRDefault="002913C3" w:rsidP="002913C3">
      <w:pPr>
        <w:spacing w:after="0" w:line="276" w:lineRule="auto"/>
        <w:jc w:val="center"/>
        <w:rPr>
          <w:rFonts w:ascii="Palatino Linotype" w:hAnsi="Palatino Linotype"/>
          <w:b/>
          <w:sz w:val="28"/>
          <w:szCs w:val="28"/>
        </w:rPr>
      </w:pPr>
    </w:p>
    <w:p w:rsidR="002913C3" w:rsidRDefault="002913C3" w:rsidP="002913C3">
      <w:pPr>
        <w:spacing w:after="0" w:line="276" w:lineRule="auto"/>
        <w:jc w:val="center"/>
        <w:rPr>
          <w:rFonts w:ascii="Palatino Linotype" w:hAnsi="Palatino Linotype"/>
          <w:b/>
          <w:sz w:val="28"/>
          <w:szCs w:val="28"/>
        </w:rPr>
      </w:pPr>
      <w:r w:rsidRPr="008071D7">
        <w:rPr>
          <w:rFonts w:ascii="Palatino Linotype" w:hAnsi="Palatino Linotype"/>
          <w:b/>
          <w:sz w:val="28"/>
          <w:szCs w:val="28"/>
        </w:rPr>
        <w:t>R E S U E L V E</w:t>
      </w:r>
    </w:p>
    <w:p w:rsidR="002913C3" w:rsidRPr="008071D7" w:rsidRDefault="002913C3" w:rsidP="002913C3">
      <w:pPr>
        <w:spacing w:after="0" w:line="276" w:lineRule="auto"/>
        <w:jc w:val="center"/>
        <w:rPr>
          <w:rFonts w:ascii="Palatino Linotype" w:hAnsi="Palatino Linotype"/>
          <w:b/>
          <w:sz w:val="28"/>
          <w:szCs w:val="28"/>
        </w:rPr>
      </w:pPr>
    </w:p>
    <w:p w:rsidR="002913C3" w:rsidRPr="008071D7" w:rsidRDefault="002913C3" w:rsidP="002913C3">
      <w:pPr>
        <w:spacing w:after="0" w:line="276" w:lineRule="auto"/>
        <w:jc w:val="both"/>
        <w:rPr>
          <w:rFonts w:ascii="Palatino Linotype" w:hAnsi="Palatino Linotype"/>
          <w:b/>
          <w:sz w:val="2"/>
          <w:szCs w:val="24"/>
        </w:rPr>
      </w:pPr>
    </w:p>
    <w:p w:rsidR="00247165" w:rsidRDefault="006278DC" w:rsidP="00247165">
      <w:pPr>
        <w:spacing w:before="240" w:line="360" w:lineRule="auto"/>
        <w:jc w:val="both"/>
        <w:rPr>
          <w:rFonts w:ascii="Palatino Linotype" w:hAnsi="Palatino Linotype" w:cs="Arial"/>
          <w:sz w:val="24"/>
          <w:szCs w:val="24"/>
        </w:rPr>
      </w:pPr>
      <w:r>
        <w:rPr>
          <w:rFonts w:ascii="Palatino Linotype" w:hAnsi="Palatino Linotype" w:cs="Arial"/>
          <w:b/>
          <w:sz w:val="28"/>
          <w:szCs w:val="28"/>
        </w:rPr>
        <w:t>PRIMER</w:t>
      </w:r>
      <w:r w:rsidR="00247165">
        <w:rPr>
          <w:rFonts w:ascii="Palatino Linotype" w:hAnsi="Palatino Linotype" w:cs="Arial"/>
          <w:b/>
          <w:sz w:val="28"/>
          <w:szCs w:val="28"/>
        </w:rPr>
        <w:t>O</w:t>
      </w:r>
      <w:r w:rsidR="00247165">
        <w:rPr>
          <w:rFonts w:ascii="Palatino Linotype" w:hAnsi="Palatino Linotype" w:cs="Arial"/>
          <w:sz w:val="28"/>
          <w:szCs w:val="28"/>
        </w:rPr>
        <w:t>.</w:t>
      </w:r>
      <w:r w:rsidR="00247165">
        <w:rPr>
          <w:rFonts w:ascii="Palatino Linotype" w:hAnsi="Palatino Linotype" w:cs="Arial"/>
        </w:rPr>
        <w:t xml:space="preserve"> </w:t>
      </w:r>
      <w:r w:rsidR="00247165" w:rsidRPr="00413327">
        <w:rPr>
          <w:rFonts w:ascii="Palatino Linotype" w:hAnsi="Palatino Linotype" w:cs="Arial"/>
          <w:sz w:val="24"/>
          <w:szCs w:val="24"/>
        </w:rPr>
        <w:t xml:space="preserve">Se </w:t>
      </w:r>
      <w:r w:rsidR="00247165">
        <w:rPr>
          <w:rFonts w:ascii="Palatino Linotype" w:hAnsi="Palatino Linotype" w:cs="Arial"/>
          <w:b/>
          <w:sz w:val="24"/>
          <w:szCs w:val="24"/>
        </w:rPr>
        <w:t>MODIFI</w:t>
      </w:r>
      <w:r w:rsidR="00247165" w:rsidRPr="00413327">
        <w:rPr>
          <w:rFonts w:ascii="Palatino Linotype" w:hAnsi="Palatino Linotype" w:cs="Arial"/>
          <w:b/>
          <w:sz w:val="24"/>
          <w:szCs w:val="24"/>
        </w:rPr>
        <w:t>CA</w:t>
      </w:r>
      <w:r>
        <w:rPr>
          <w:rFonts w:ascii="Palatino Linotype" w:hAnsi="Palatino Linotype" w:cs="Arial"/>
          <w:b/>
          <w:sz w:val="24"/>
          <w:szCs w:val="24"/>
        </w:rPr>
        <w:t>N</w:t>
      </w:r>
      <w:r w:rsidR="00247165" w:rsidRPr="00413327">
        <w:rPr>
          <w:rFonts w:ascii="Palatino Linotype" w:hAnsi="Palatino Linotype" w:cs="Arial"/>
          <w:b/>
          <w:sz w:val="24"/>
          <w:szCs w:val="24"/>
        </w:rPr>
        <w:t xml:space="preserve"> </w:t>
      </w:r>
      <w:r w:rsidR="00247165" w:rsidRPr="00413327">
        <w:rPr>
          <w:rFonts w:ascii="Palatino Linotype" w:hAnsi="Palatino Linotype" w:cs="Arial"/>
          <w:sz w:val="24"/>
          <w:szCs w:val="24"/>
        </w:rPr>
        <w:t>la</w:t>
      </w:r>
      <w:r>
        <w:rPr>
          <w:rFonts w:ascii="Palatino Linotype" w:hAnsi="Palatino Linotype" w:cs="Arial"/>
          <w:sz w:val="24"/>
          <w:szCs w:val="24"/>
        </w:rPr>
        <w:t>s</w:t>
      </w:r>
      <w:r w:rsidR="00247165" w:rsidRPr="00413327">
        <w:rPr>
          <w:rFonts w:ascii="Palatino Linotype" w:hAnsi="Palatino Linotype" w:cs="Arial"/>
          <w:sz w:val="24"/>
          <w:szCs w:val="24"/>
        </w:rPr>
        <w:t xml:space="preserve"> respuesta</w:t>
      </w:r>
      <w:r>
        <w:rPr>
          <w:rFonts w:ascii="Palatino Linotype" w:hAnsi="Palatino Linotype" w:cs="Arial"/>
          <w:sz w:val="24"/>
          <w:szCs w:val="24"/>
        </w:rPr>
        <w:t>s</w:t>
      </w:r>
      <w:r w:rsidR="00247165" w:rsidRPr="00413327">
        <w:rPr>
          <w:rFonts w:ascii="Palatino Linotype" w:hAnsi="Palatino Linotype" w:cs="Arial"/>
          <w:sz w:val="24"/>
          <w:szCs w:val="24"/>
        </w:rPr>
        <w:t xml:space="preserve"> entregada por </w:t>
      </w:r>
      <w:r w:rsidR="00247165" w:rsidRPr="00413327">
        <w:rPr>
          <w:rFonts w:ascii="Palatino Linotype" w:hAnsi="Palatino Linotype" w:cs="Arial"/>
          <w:b/>
          <w:sz w:val="24"/>
          <w:szCs w:val="24"/>
        </w:rPr>
        <w:t xml:space="preserve">EL SUJETO OBLIGADO, </w:t>
      </w:r>
      <w:r w:rsidR="00247165">
        <w:rPr>
          <w:rFonts w:ascii="Palatino Linotype" w:hAnsi="Palatino Linotype" w:cs="Arial"/>
          <w:sz w:val="24"/>
          <w:szCs w:val="24"/>
        </w:rPr>
        <w:t>a la</w:t>
      </w:r>
      <w:r w:rsidR="00F16B08">
        <w:rPr>
          <w:rFonts w:ascii="Palatino Linotype" w:hAnsi="Palatino Linotype" w:cs="Arial"/>
          <w:sz w:val="24"/>
          <w:szCs w:val="24"/>
        </w:rPr>
        <w:t xml:space="preserve">s solicitudes </w:t>
      </w:r>
      <w:r w:rsidR="00247165">
        <w:rPr>
          <w:rFonts w:ascii="Palatino Linotype" w:hAnsi="Palatino Linotype" w:cs="Arial"/>
          <w:sz w:val="24"/>
          <w:szCs w:val="24"/>
        </w:rPr>
        <w:t xml:space="preserve">de información número </w:t>
      </w:r>
      <w:r w:rsidR="000476B8" w:rsidRPr="000476B8">
        <w:rPr>
          <w:rFonts w:ascii="Palatino Linotype" w:hAnsi="Palatino Linotype" w:cs="Arial"/>
          <w:b/>
          <w:sz w:val="24"/>
        </w:rPr>
        <w:t xml:space="preserve">00250/ALMOJU/IP/2019 </w:t>
      </w:r>
      <w:r w:rsidR="000476B8">
        <w:rPr>
          <w:rFonts w:ascii="Palatino Linotype" w:hAnsi="Palatino Linotype" w:cs="Arial"/>
          <w:b/>
        </w:rPr>
        <w:t xml:space="preserve">y </w:t>
      </w:r>
      <w:r w:rsidR="00247165" w:rsidRPr="00247165">
        <w:rPr>
          <w:rFonts w:ascii="Palatino Linotype" w:hAnsi="Palatino Linotype" w:cs="Arial"/>
          <w:b/>
          <w:sz w:val="24"/>
        </w:rPr>
        <w:t>00253/ALMOJU/IP/2019</w:t>
      </w:r>
      <w:r w:rsidR="00247165">
        <w:rPr>
          <w:rFonts w:ascii="Palatino Linotype" w:hAnsi="Palatino Linotype" w:cs="Arial"/>
          <w:b/>
          <w:sz w:val="24"/>
          <w:szCs w:val="24"/>
        </w:rPr>
        <w:t xml:space="preserve">, </w:t>
      </w:r>
      <w:r w:rsidR="00247165">
        <w:rPr>
          <w:rFonts w:ascii="Palatino Linotype" w:hAnsi="Palatino Linotype" w:cs="Arial"/>
          <w:sz w:val="24"/>
          <w:szCs w:val="24"/>
        </w:rPr>
        <w:t xml:space="preserve">por resultar parcialmente fundados los motivos de inconformidad que arguye </w:t>
      </w:r>
      <w:r w:rsidR="00247165">
        <w:rPr>
          <w:rFonts w:ascii="Palatino Linotype" w:hAnsi="Palatino Linotype" w:cs="Arial"/>
          <w:b/>
          <w:sz w:val="24"/>
          <w:szCs w:val="24"/>
        </w:rPr>
        <w:t xml:space="preserve">EL RECURRENTE, </w:t>
      </w:r>
      <w:r w:rsidR="00247165">
        <w:rPr>
          <w:rFonts w:ascii="Palatino Linotype" w:hAnsi="Palatino Linotype" w:cs="Arial"/>
          <w:sz w:val="24"/>
          <w:szCs w:val="24"/>
        </w:rPr>
        <w:t xml:space="preserve">en términos del considerando </w:t>
      </w:r>
      <w:r w:rsidR="00247165">
        <w:rPr>
          <w:rFonts w:ascii="Palatino Linotype" w:hAnsi="Palatino Linotype" w:cs="Arial"/>
          <w:b/>
          <w:sz w:val="24"/>
          <w:szCs w:val="24"/>
        </w:rPr>
        <w:t xml:space="preserve">CUARTO </w:t>
      </w:r>
      <w:r w:rsidR="00247165">
        <w:rPr>
          <w:rFonts w:ascii="Palatino Linotype" w:hAnsi="Palatino Linotype" w:cs="Arial"/>
          <w:sz w:val="24"/>
          <w:szCs w:val="24"/>
        </w:rPr>
        <w:t xml:space="preserve">de la presente resolución. </w:t>
      </w:r>
    </w:p>
    <w:p w:rsidR="00247165" w:rsidRDefault="00247165" w:rsidP="00247165">
      <w:pPr>
        <w:spacing w:after="0" w:line="360" w:lineRule="auto"/>
        <w:jc w:val="both"/>
        <w:rPr>
          <w:rFonts w:ascii="Palatino Linotype" w:hAnsi="Palatino Linotype" w:cs="Arial"/>
          <w:b/>
          <w:bCs/>
          <w:sz w:val="28"/>
          <w:szCs w:val="28"/>
          <w:shd w:val="clear" w:color="auto" w:fill="FFFFFF"/>
        </w:rPr>
      </w:pPr>
    </w:p>
    <w:p w:rsidR="00247165" w:rsidRDefault="00247165" w:rsidP="00247165">
      <w:pPr>
        <w:spacing w:after="0" w:line="360" w:lineRule="auto"/>
        <w:jc w:val="both"/>
        <w:rPr>
          <w:rFonts w:ascii="Palatino Linotype" w:eastAsia="Calibri" w:hAnsi="Palatino Linotype" w:cs="Arial"/>
          <w:sz w:val="24"/>
          <w:szCs w:val="24"/>
        </w:rPr>
      </w:pPr>
      <w:r>
        <w:rPr>
          <w:rFonts w:ascii="Palatino Linotype" w:hAnsi="Palatino Linotype" w:cs="Arial"/>
          <w:b/>
          <w:sz w:val="28"/>
        </w:rPr>
        <w:t xml:space="preserve">SEGUNDO. </w:t>
      </w:r>
      <w:r w:rsidRPr="00AB2C05">
        <w:rPr>
          <w:rFonts w:ascii="Palatino Linotype" w:eastAsia="Calibri" w:hAnsi="Palatino Linotype" w:cs="Arial"/>
          <w:sz w:val="24"/>
          <w:szCs w:val="24"/>
        </w:rPr>
        <w:t xml:space="preserve">Se </w:t>
      </w:r>
      <w:r w:rsidRPr="00AB2C05">
        <w:rPr>
          <w:rFonts w:ascii="Palatino Linotype" w:eastAsia="Calibri" w:hAnsi="Palatino Linotype" w:cs="Arial"/>
          <w:b/>
          <w:sz w:val="24"/>
          <w:szCs w:val="24"/>
        </w:rPr>
        <w:t xml:space="preserve">ORDENA </w:t>
      </w:r>
      <w:r w:rsidRPr="00AB2C05">
        <w:rPr>
          <w:rFonts w:ascii="Palatino Linotype" w:eastAsia="Calibri" w:hAnsi="Palatino Linotype" w:cs="Arial"/>
          <w:sz w:val="24"/>
          <w:szCs w:val="24"/>
        </w:rPr>
        <w:t xml:space="preserve">al </w:t>
      </w:r>
      <w:r w:rsidRPr="00AB2C05">
        <w:rPr>
          <w:rFonts w:ascii="Palatino Linotype" w:eastAsia="Calibri" w:hAnsi="Palatino Linotype" w:cs="Arial"/>
          <w:b/>
          <w:sz w:val="24"/>
          <w:szCs w:val="24"/>
        </w:rPr>
        <w:t xml:space="preserve">SUJETO OBLIGADO </w:t>
      </w:r>
      <w:r w:rsidRPr="00AB2C05">
        <w:rPr>
          <w:rFonts w:ascii="Palatino Linotype" w:eastAsia="Calibri" w:hAnsi="Palatino Linotype" w:cs="Arial"/>
          <w:sz w:val="24"/>
          <w:szCs w:val="24"/>
        </w:rPr>
        <w:t xml:space="preserve">haga entrega al </w:t>
      </w:r>
      <w:r w:rsidRPr="00AB2C05">
        <w:rPr>
          <w:rFonts w:ascii="Palatino Linotype" w:eastAsia="Calibri" w:hAnsi="Palatino Linotype" w:cs="Arial"/>
          <w:b/>
          <w:sz w:val="24"/>
          <w:szCs w:val="24"/>
        </w:rPr>
        <w:t xml:space="preserve">RECURRENTE, </w:t>
      </w:r>
      <w:r w:rsidRPr="00AB2C05">
        <w:rPr>
          <w:rFonts w:ascii="Palatino Linotype" w:eastAsia="Calibri" w:hAnsi="Palatino Linotype" w:cs="Arial"/>
          <w:sz w:val="24"/>
          <w:szCs w:val="24"/>
        </w:rPr>
        <w:t xml:space="preserve">a través del </w:t>
      </w:r>
      <w:r w:rsidRPr="008F043C">
        <w:rPr>
          <w:rFonts w:ascii="Palatino Linotype" w:eastAsia="Calibri" w:hAnsi="Palatino Linotype" w:cs="Arial"/>
          <w:b/>
          <w:bCs/>
          <w:sz w:val="24"/>
          <w:szCs w:val="24"/>
        </w:rPr>
        <w:t>SAIMEX</w:t>
      </w:r>
      <w:r w:rsidRPr="00AB2C05">
        <w:rPr>
          <w:rFonts w:ascii="Palatino Linotype" w:eastAsia="Calibri" w:hAnsi="Palatino Linotype" w:cs="Arial"/>
          <w:sz w:val="24"/>
          <w:szCs w:val="24"/>
        </w:rPr>
        <w:t>,</w:t>
      </w:r>
      <w:r>
        <w:rPr>
          <w:rFonts w:ascii="Palatino Linotype" w:eastAsia="Calibri" w:hAnsi="Palatino Linotype" w:cs="Arial"/>
          <w:sz w:val="24"/>
          <w:szCs w:val="24"/>
        </w:rPr>
        <w:t xml:space="preserve"> en términos del C</w:t>
      </w:r>
      <w:r w:rsidRPr="00CA7662">
        <w:rPr>
          <w:rFonts w:ascii="Palatino Linotype" w:eastAsia="Calibri" w:hAnsi="Palatino Linotype" w:cs="Arial"/>
          <w:sz w:val="24"/>
          <w:szCs w:val="24"/>
        </w:rPr>
        <w:t xml:space="preserve">onsiderando </w:t>
      </w:r>
      <w:r>
        <w:rPr>
          <w:rFonts w:ascii="Palatino Linotype" w:eastAsia="Calibri" w:hAnsi="Palatino Linotype" w:cs="Arial"/>
          <w:b/>
          <w:sz w:val="24"/>
          <w:szCs w:val="24"/>
        </w:rPr>
        <w:t>CUARTO</w:t>
      </w:r>
      <w:r w:rsidRPr="00CA7662">
        <w:rPr>
          <w:rFonts w:ascii="Palatino Linotype" w:eastAsia="Calibri" w:hAnsi="Palatino Linotype" w:cs="Arial"/>
          <w:sz w:val="24"/>
          <w:szCs w:val="24"/>
        </w:rPr>
        <w:t xml:space="preserve"> de la presente resolución</w:t>
      </w:r>
      <w:r>
        <w:rPr>
          <w:rFonts w:ascii="Palatino Linotype" w:eastAsia="Calibri" w:hAnsi="Palatino Linotype" w:cs="Arial"/>
          <w:sz w:val="24"/>
          <w:szCs w:val="24"/>
        </w:rPr>
        <w:t>,</w:t>
      </w:r>
      <w:r w:rsidRPr="00AB2C05">
        <w:rPr>
          <w:rFonts w:ascii="Palatino Linotype" w:eastAsia="Calibri" w:hAnsi="Palatino Linotype" w:cs="Arial"/>
          <w:sz w:val="24"/>
          <w:szCs w:val="24"/>
        </w:rPr>
        <w:t xml:space="preserve"> </w:t>
      </w:r>
      <w:r w:rsidRPr="00280BF3">
        <w:rPr>
          <w:rFonts w:ascii="Palatino Linotype" w:eastAsia="Calibri" w:hAnsi="Palatino Linotype" w:cs="Arial"/>
          <w:sz w:val="24"/>
          <w:szCs w:val="24"/>
        </w:rPr>
        <w:t>del documento o documentos en donde conste lo siguiente</w:t>
      </w:r>
      <w:r>
        <w:rPr>
          <w:rFonts w:ascii="Palatino Linotype" w:eastAsia="Calibri" w:hAnsi="Palatino Linotype" w:cs="Arial"/>
          <w:sz w:val="24"/>
          <w:szCs w:val="24"/>
        </w:rPr>
        <w:t>:</w:t>
      </w:r>
    </w:p>
    <w:p w:rsidR="000476B8" w:rsidRDefault="000476B8" w:rsidP="000476B8">
      <w:pPr>
        <w:spacing w:line="360" w:lineRule="auto"/>
        <w:jc w:val="both"/>
        <w:rPr>
          <w:rFonts w:ascii="Palatino Linotype" w:eastAsia="Calibri" w:hAnsi="Palatino Linotype" w:cs="Arial"/>
          <w:sz w:val="24"/>
          <w:szCs w:val="24"/>
        </w:rPr>
      </w:pPr>
    </w:p>
    <w:p w:rsidR="000476B8" w:rsidRDefault="000476B8" w:rsidP="000476B8">
      <w:pPr>
        <w:pStyle w:val="Prrafodelista"/>
        <w:numPr>
          <w:ilvl w:val="0"/>
          <w:numId w:val="6"/>
        </w:numPr>
        <w:spacing w:line="360" w:lineRule="auto"/>
        <w:jc w:val="both"/>
        <w:rPr>
          <w:rFonts w:ascii="Palatino Linotype" w:hAnsi="Palatino Linotype" w:cs="Arial"/>
        </w:rPr>
      </w:pPr>
      <w:r>
        <w:rPr>
          <w:rFonts w:ascii="Palatino Linotype" w:hAnsi="Palatino Linotype" w:cs="Arial"/>
        </w:rPr>
        <w:t>El costo de permisos y licencias de los puestos de comida.</w:t>
      </w:r>
    </w:p>
    <w:p w:rsidR="00C57D46" w:rsidRPr="000476B8" w:rsidRDefault="000476B8" w:rsidP="000476B8">
      <w:pPr>
        <w:pStyle w:val="Prrafodelista"/>
        <w:numPr>
          <w:ilvl w:val="0"/>
          <w:numId w:val="6"/>
        </w:numPr>
        <w:spacing w:line="360" w:lineRule="auto"/>
        <w:jc w:val="both"/>
        <w:rPr>
          <w:rFonts w:ascii="Palatino Linotype" w:hAnsi="Palatino Linotype" w:cs="Arial"/>
        </w:rPr>
      </w:pPr>
      <w:r>
        <w:rPr>
          <w:rFonts w:ascii="Palatino Linotype" w:hAnsi="Palatino Linotype" w:cs="Arial"/>
        </w:rPr>
        <w:t>Documento donde conste la reglamentación aplicable para la instalación de puestos de comida.</w:t>
      </w:r>
    </w:p>
    <w:p w:rsidR="00C57D46" w:rsidRDefault="00C57D46" w:rsidP="00C57D46">
      <w:pPr>
        <w:spacing w:line="360" w:lineRule="auto"/>
        <w:jc w:val="both"/>
        <w:rPr>
          <w:rFonts w:ascii="Palatino Linotype" w:hAnsi="Palatino Linotype" w:cs="Arial"/>
        </w:rPr>
      </w:pPr>
    </w:p>
    <w:p w:rsidR="00C57D46" w:rsidRPr="004209CE" w:rsidRDefault="000476B8" w:rsidP="00C57D46">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t>TERCER</w:t>
      </w:r>
      <w:r w:rsidR="00C57D46">
        <w:rPr>
          <w:rFonts w:ascii="Palatino Linotype" w:eastAsia="Times New Roman" w:hAnsi="Palatino Linotype" w:cs="Arial"/>
          <w:b/>
          <w:bCs/>
          <w:sz w:val="28"/>
        </w:rPr>
        <w:t>O</w:t>
      </w:r>
      <w:r w:rsidR="00C57D46">
        <w:rPr>
          <w:rFonts w:ascii="Palatino Linotype" w:eastAsia="Times New Roman" w:hAnsi="Palatino Linotype" w:cs="Arial"/>
          <w:b/>
          <w:bCs/>
        </w:rPr>
        <w:t xml:space="preserve">. </w:t>
      </w:r>
      <w:r w:rsidR="00C57D46" w:rsidRPr="002E79B0">
        <w:rPr>
          <w:rFonts w:ascii="Palatino Linotype" w:eastAsia="Times New Roman" w:hAnsi="Palatino Linotype" w:cs="Arial"/>
          <w:b/>
          <w:bCs/>
          <w:sz w:val="24"/>
          <w:szCs w:val="24"/>
        </w:rPr>
        <w:t>Notifíquese</w:t>
      </w:r>
      <w:r w:rsidR="00C57D46">
        <w:rPr>
          <w:rFonts w:ascii="Palatino Linotype" w:eastAsia="Times New Roman" w:hAnsi="Palatino Linotype" w:cs="Arial"/>
          <w:b/>
          <w:bCs/>
          <w:sz w:val="24"/>
          <w:szCs w:val="24"/>
        </w:rPr>
        <w:t xml:space="preserve"> </w:t>
      </w:r>
      <w:r w:rsidR="00C57D46">
        <w:rPr>
          <w:rFonts w:ascii="Palatino Linotype" w:eastAsia="Times New Roman" w:hAnsi="Palatino Linotype" w:cs="Arial"/>
          <w:bCs/>
          <w:sz w:val="24"/>
          <w:szCs w:val="24"/>
        </w:rPr>
        <w:t>la presente resolución vía SAIMEX,</w:t>
      </w:r>
      <w:r w:rsidR="00C57D46" w:rsidRPr="004209CE">
        <w:rPr>
          <w:rFonts w:ascii="Palatino Linotype" w:eastAsia="Times New Roman" w:hAnsi="Palatino Linotype" w:cs="Arial"/>
          <w:sz w:val="24"/>
          <w:szCs w:val="24"/>
        </w:rPr>
        <w:t xml:space="preserve"> </w:t>
      </w:r>
      <w:r w:rsidR="00C57D46" w:rsidRPr="004209CE">
        <w:rPr>
          <w:rFonts w:ascii="Palatino Linotype" w:eastAsia="Times New Roman" w:hAnsi="Palatino Linotype" w:cs="Arial"/>
          <w:bCs/>
          <w:sz w:val="24"/>
          <w:szCs w:val="24"/>
        </w:rPr>
        <w:t>al Titular de la Unidad de Transparencia del</w:t>
      </w:r>
      <w:r w:rsidR="00C57D46" w:rsidRPr="004209CE">
        <w:rPr>
          <w:rFonts w:ascii="Palatino Linotype" w:eastAsia="Times New Roman" w:hAnsi="Palatino Linotype" w:cs="Arial"/>
          <w:b/>
          <w:bCs/>
          <w:sz w:val="24"/>
          <w:szCs w:val="24"/>
        </w:rPr>
        <w:t> </w:t>
      </w:r>
      <w:r w:rsidR="00C57D46" w:rsidRPr="004209CE">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00C57D46" w:rsidRPr="004209CE">
        <w:rPr>
          <w:rFonts w:ascii="Palatino Linotype" w:eastAsia="Times New Roman" w:hAnsi="Palatino Linotype" w:cs="Arial"/>
          <w:sz w:val="24"/>
          <w:szCs w:val="24"/>
        </w:rPr>
        <w:t xml:space="preserve"> tal y como lo disponen los artículos 198 y 199 de la citada ley. </w:t>
      </w:r>
    </w:p>
    <w:p w:rsidR="00C57D46" w:rsidRDefault="00C57D46" w:rsidP="00C57D46">
      <w:pPr>
        <w:spacing w:after="0" w:line="360" w:lineRule="auto"/>
        <w:jc w:val="both"/>
        <w:rPr>
          <w:rFonts w:ascii="Palatino Linotype" w:eastAsia="Times New Roman" w:hAnsi="Palatino Linotype" w:cs="Arial"/>
        </w:rPr>
      </w:pPr>
    </w:p>
    <w:p w:rsidR="00C57D46" w:rsidRDefault="000476B8" w:rsidP="00C57D46">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t>CUAR</w:t>
      </w:r>
      <w:r w:rsidR="00C57D46">
        <w:rPr>
          <w:rFonts w:ascii="Palatino Linotype" w:eastAsia="Times New Roman" w:hAnsi="Palatino Linotype" w:cs="Arial"/>
          <w:b/>
          <w:sz w:val="28"/>
        </w:rPr>
        <w:t>TO</w:t>
      </w:r>
      <w:r w:rsidR="00C57D46">
        <w:rPr>
          <w:rFonts w:ascii="Palatino Linotype" w:eastAsia="Times New Roman" w:hAnsi="Palatino Linotype" w:cs="Arial"/>
          <w:b/>
        </w:rPr>
        <w:t xml:space="preserve">. </w:t>
      </w:r>
      <w:r w:rsidR="00C57D46" w:rsidRPr="00A52A6A">
        <w:rPr>
          <w:rFonts w:ascii="Palatino Linotype" w:hAnsi="Palatino Linotype" w:cs="Arial"/>
          <w:sz w:val="24"/>
          <w:szCs w:val="24"/>
        </w:rPr>
        <w:t>Notifíquese</w:t>
      </w:r>
      <w:r w:rsidR="00C57D46" w:rsidRPr="004209CE">
        <w:rPr>
          <w:rFonts w:ascii="Palatino Linotype" w:hAnsi="Palatino Linotype" w:cs="Arial"/>
          <w:sz w:val="24"/>
          <w:szCs w:val="24"/>
        </w:rPr>
        <w:t xml:space="preserve"> </w:t>
      </w:r>
      <w:r w:rsidR="00C57D46">
        <w:rPr>
          <w:rFonts w:ascii="Palatino Linotype" w:hAnsi="Palatino Linotype" w:cs="Arial"/>
          <w:bCs/>
          <w:sz w:val="24"/>
          <w:szCs w:val="24"/>
        </w:rPr>
        <w:t>a</w:t>
      </w:r>
      <w:r w:rsidR="00C57D46" w:rsidRPr="004209CE">
        <w:rPr>
          <w:rFonts w:ascii="Palatino Linotype" w:hAnsi="Palatino Linotype" w:cs="Arial"/>
          <w:bCs/>
          <w:sz w:val="24"/>
          <w:szCs w:val="24"/>
        </w:rPr>
        <w:t>l Recurrente</w:t>
      </w:r>
      <w:r w:rsidR="00C57D46" w:rsidRPr="004209CE">
        <w:rPr>
          <w:rFonts w:ascii="Palatino Linotype" w:hAnsi="Palatino Linotype" w:cs="Arial"/>
          <w:sz w:val="24"/>
          <w:szCs w:val="24"/>
        </w:rPr>
        <w:t xml:space="preserve"> </w:t>
      </w:r>
      <w:r w:rsidR="00C57D46" w:rsidRPr="004209CE">
        <w:rPr>
          <w:rFonts w:ascii="Palatino Linotype" w:hAnsi="Palatino Linotype" w:cs="Arial"/>
          <w:bCs/>
          <w:sz w:val="24"/>
          <w:szCs w:val="24"/>
        </w:rPr>
        <w:t>la presente resolución</w:t>
      </w:r>
      <w:r w:rsidR="00C57D46">
        <w:rPr>
          <w:rFonts w:ascii="Palatino Linotype" w:hAnsi="Palatino Linotype" w:cs="Arial"/>
          <w:bCs/>
          <w:sz w:val="24"/>
          <w:szCs w:val="24"/>
        </w:rPr>
        <w:t xml:space="preserve"> vía SAIMEX</w:t>
      </w:r>
      <w:r w:rsidR="00C57D46" w:rsidRPr="004209CE">
        <w:rPr>
          <w:rFonts w:ascii="Palatino Linotype" w:hAnsi="Palatino Linotype" w:cs="Arial"/>
          <w:bCs/>
          <w:sz w:val="24"/>
          <w:szCs w:val="24"/>
        </w:rPr>
        <w:t>; y hágase de su conocimiento, que podrá impugnarla vía Juicio de Amparo en los términos de las leyes aplicables, de conformidad con lo establecido en el artículo 196 de la Ley de Transparencia y Acceso a la Información Pública del Estado de México y Municipios.</w:t>
      </w:r>
    </w:p>
    <w:p w:rsidR="00C57D46" w:rsidRPr="00C57D46" w:rsidRDefault="00C57D46" w:rsidP="00C57D46">
      <w:pPr>
        <w:spacing w:line="360" w:lineRule="auto"/>
        <w:jc w:val="both"/>
        <w:rPr>
          <w:rFonts w:ascii="Palatino Linotype" w:hAnsi="Palatino Linotype" w:cs="Arial"/>
        </w:rPr>
      </w:pPr>
    </w:p>
    <w:p w:rsidR="00C57D46" w:rsidRPr="00C57D46" w:rsidRDefault="00C57D46" w:rsidP="00C57D46">
      <w:pPr>
        <w:pStyle w:val="Prrafodelista"/>
        <w:spacing w:line="360" w:lineRule="auto"/>
        <w:ind w:left="1211"/>
        <w:jc w:val="both"/>
        <w:rPr>
          <w:rFonts w:ascii="Palatino Linotype" w:eastAsia="Calibri" w:hAnsi="Palatino Linotype" w:cs="Arial"/>
        </w:rPr>
      </w:pPr>
    </w:p>
    <w:p w:rsidR="002913C3" w:rsidRDefault="002913C3" w:rsidP="00C57D46">
      <w:pPr>
        <w:pStyle w:val="Sinespaciado"/>
        <w:spacing w:line="360" w:lineRule="auto"/>
        <w:jc w:val="both"/>
        <w:rPr>
          <w:rFonts w:ascii="Palatino Linotype" w:hAnsi="Palatino Linotype"/>
        </w:rPr>
      </w:pPr>
      <w:r w:rsidRPr="00C24D80">
        <w:rPr>
          <w:rFonts w:ascii="Palatino Linotype" w:hAnsi="Palatino Linotype"/>
        </w:rPr>
        <w:t>ASÍ LO RESUELVE, POR UNANIMIDAD DE VOTOS, EL PLENO DEL</w:t>
      </w:r>
      <w:r w:rsidRPr="00C24D80">
        <w:rPr>
          <w:rFonts w:ascii="Palatino Linotype" w:eastAsia="Arial Unicode MS" w:hAnsi="Palatino Linotype"/>
        </w:rPr>
        <w:t xml:space="preserve"> INSTITUTO DE TRANSPARENCIA, ACCESO A LA INFORMACIÓN PÚBLICA Y PROTECCIÓN DE DATOS PERSONALES DEL ESTADO DE MÉXICO Y MUNICIPIOS</w:t>
      </w:r>
      <w:r w:rsidRPr="00C24D80">
        <w:rPr>
          <w:rFonts w:ascii="Palatino Linotype" w:hAnsi="Palatino Linotype"/>
        </w:rPr>
        <w:t xml:space="preserve">, CONFORMADO POR LOS COMISIONADOS ZULEMA </w:t>
      </w:r>
      <w:r w:rsidRPr="00C24D80">
        <w:rPr>
          <w:rFonts w:ascii="Palatino Linotype" w:eastAsia="Arial Unicode MS" w:hAnsi="Palatino Linotype"/>
        </w:rPr>
        <w:t>MARTÍNEZ SÁNCHEZ, EVA ABAID YAPUR,</w:t>
      </w:r>
      <w:r>
        <w:rPr>
          <w:rFonts w:ascii="Palatino Linotype" w:eastAsia="Arial Unicode MS" w:hAnsi="Palatino Linotype"/>
        </w:rPr>
        <w:t xml:space="preserve"> JOSÉ GUADALUPE LUNA HERNÁNDEZ,</w:t>
      </w:r>
      <w:r w:rsidRPr="00C24D80">
        <w:rPr>
          <w:rFonts w:ascii="Palatino Linotype" w:eastAsia="Arial Unicode MS" w:hAnsi="Palatino Linotype"/>
        </w:rPr>
        <w:t xml:space="preserve"> JAVIER MARTÍNEZ CRUZ</w:t>
      </w:r>
      <w:r>
        <w:rPr>
          <w:rFonts w:ascii="Palatino Linotype" w:eastAsia="Arial Unicode MS" w:hAnsi="Palatino Linotype"/>
        </w:rPr>
        <w:t xml:space="preserve"> Y LUIS GUSTAVO PARRA NORIEGA</w:t>
      </w:r>
      <w:r w:rsidRPr="00C24D80">
        <w:rPr>
          <w:rFonts w:ascii="Palatino Linotype" w:eastAsia="Arial Unicode MS" w:hAnsi="Palatino Linotype"/>
        </w:rPr>
        <w:t xml:space="preserve">, EN LA </w:t>
      </w:r>
      <w:r w:rsidR="00160AD5">
        <w:rPr>
          <w:rFonts w:ascii="Palatino Linotype" w:eastAsia="Arial Unicode MS" w:hAnsi="Palatino Linotype"/>
        </w:rPr>
        <w:t>DECIMA</w:t>
      </w:r>
      <w:r>
        <w:rPr>
          <w:rFonts w:ascii="Palatino Linotype" w:eastAsia="Arial Unicode MS" w:hAnsi="Palatino Linotype"/>
        </w:rPr>
        <w:t xml:space="preserve"> </w:t>
      </w:r>
      <w:r w:rsidRPr="00C24D80">
        <w:rPr>
          <w:rFonts w:ascii="Palatino Linotype" w:eastAsia="Arial Unicode MS" w:hAnsi="Palatino Linotype"/>
        </w:rPr>
        <w:t>SESIÓN ORDINARIA</w:t>
      </w:r>
      <w:r w:rsidRPr="00C24D80">
        <w:rPr>
          <w:rFonts w:ascii="Palatino Linotype" w:hAnsi="Palatino Linotype"/>
        </w:rPr>
        <w:t xml:space="preserve"> CELEBRADA EL</w:t>
      </w:r>
      <w:r>
        <w:rPr>
          <w:rFonts w:ascii="Palatino Linotype" w:hAnsi="Palatino Linotype"/>
        </w:rPr>
        <w:t xml:space="preserve"> </w:t>
      </w:r>
      <w:r w:rsidR="00160AD5">
        <w:rPr>
          <w:rFonts w:ascii="Palatino Linotype" w:hAnsi="Palatino Linotype"/>
        </w:rPr>
        <w:t>DIECINUEVE</w:t>
      </w:r>
      <w:r>
        <w:rPr>
          <w:rFonts w:ascii="Palatino Linotype" w:hAnsi="Palatino Linotype"/>
        </w:rPr>
        <w:t xml:space="preserve"> DE </w:t>
      </w:r>
      <w:r w:rsidR="00160AD5">
        <w:rPr>
          <w:rFonts w:ascii="Palatino Linotype" w:hAnsi="Palatino Linotype"/>
        </w:rPr>
        <w:t>MARZO</w:t>
      </w:r>
      <w:r>
        <w:rPr>
          <w:rFonts w:ascii="Palatino Linotype" w:hAnsi="Palatino Linotype"/>
        </w:rPr>
        <w:t xml:space="preserve"> DE DOS MIL VEINTE</w:t>
      </w:r>
      <w:r w:rsidRPr="00C24D80">
        <w:rPr>
          <w:rFonts w:ascii="Palatino Linotype" w:hAnsi="Palatino Linotype"/>
        </w:rPr>
        <w:t>, ANTE EL SECRETARIO TÉCNICO DEL PLENO, ALEXIS TAPIA RAMÍRE</w:t>
      </w:r>
      <w:r>
        <w:rPr>
          <w:rFonts w:ascii="Palatino Linotype" w:hAnsi="Palatino Linotype"/>
        </w:rPr>
        <w:t>Z---------------------------------------------------------------------------------------------------------------------------------------------------------------------------------------------------------------------------------------------------------------------------------------------------------------------------------------------------------------------------------------------------------------------</w:t>
      </w:r>
    </w:p>
    <w:p w:rsidR="002913C3" w:rsidRDefault="002913C3" w:rsidP="002913C3">
      <w:pPr>
        <w:pStyle w:val="Sinespaciado"/>
        <w:spacing w:line="360" w:lineRule="auto"/>
        <w:jc w:val="both"/>
        <w:rPr>
          <w:rFonts w:ascii="Palatino Linotype" w:hAnsi="Palatino Linotyp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2913C3" w:rsidRPr="00CF4850" w:rsidTr="00706F6B">
        <w:tc>
          <w:tcPr>
            <w:tcW w:w="8838" w:type="dxa"/>
            <w:gridSpan w:val="2"/>
          </w:tcPr>
          <w:p w:rsidR="002913C3" w:rsidRPr="00CF4850" w:rsidRDefault="002913C3" w:rsidP="00706F6B">
            <w:pPr>
              <w:pStyle w:val="Sinespaciado"/>
              <w:jc w:val="center"/>
              <w:rPr>
                <w:rFonts w:ascii="Palatino Linotype" w:hAnsi="Palatino Linotype"/>
                <w:b/>
              </w:rPr>
            </w:pPr>
          </w:p>
          <w:p w:rsidR="002913C3" w:rsidRPr="00CF4850" w:rsidRDefault="002913C3" w:rsidP="00706F6B">
            <w:pPr>
              <w:pStyle w:val="Sinespaciado"/>
              <w:jc w:val="center"/>
              <w:rPr>
                <w:rFonts w:ascii="Palatino Linotype" w:hAnsi="Palatino Linotype"/>
                <w:b/>
              </w:rPr>
            </w:pPr>
            <w:r w:rsidRPr="00CF4850">
              <w:rPr>
                <w:rFonts w:ascii="Palatino Linotype" w:hAnsi="Palatino Linotype"/>
                <w:b/>
              </w:rPr>
              <w:t>Zulema Martínez Sánchez</w:t>
            </w:r>
          </w:p>
          <w:p w:rsidR="002913C3" w:rsidRPr="00CF4850" w:rsidRDefault="002913C3" w:rsidP="00706F6B">
            <w:pPr>
              <w:pStyle w:val="Sinespaciado"/>
              <w:jc w:val="center"/>
              <w:rPr>
                <w:rFonts w:ascii="Palatino Linotype" w:hAnsi="Palatino Linotype"/>
              </w:rPr>
            </w:pPr>
            <w:r w:rsidRPr="00CF4850">
              <w:rPr>
                <w:rFonts w:ascii="Palatino Linotype" w:hAnsi="Palatino Linotype"/>
              </w:rPr>
              <w:t>Comisionada Presidenta</w:t>
            </w:r>
          </w:p>
          <w:p w:rsidR="002913C3" w:rsidRPr="00160AD5" w:rsidRDefault="00160AD5" w:rsidP="00706F6B">
            <w:pPr>
              <w:pStyle w:val="Sinespaciado"/>
              <w:jc w:val="center"/>
              <w:rPr>
                <w:rFonts w:ascii="Palatino Linotype" w:hAnsi="Palatino Linotype"/>
                <w:b/>
              </w:rPr>
            </w:pPr>
            <w:r w:rsidRPr="00160AD5">
              <w:rPr>
                <w:rFonts w:ascii="Palatino Linotype" w:hAnsi="Palatino Linotype"/>
                <w:b/>
              </w:rPr>
              <w:t>(Rubrica)</w:t>
            </w:r>
          </w:p>
        </w:tc>
      </w:tr>
      <w:tr w:rsidR="002913C3" w:rsidRPr="00CF4850" w:rsidTr="00706F6B">
        <w:tc>
          <w:tcPr>
            <w:tcW w:w="4419" w:type="dxa"/>
          </w:tcPr>
          <w:p w:rsidR="002913C3" w:rsidRPr="00CF4850" w:rsidRDefault="002913C3" w:rsidP="00706F6B">
            <w:pPr>
              <w:pStyle w:val="Sinespaciado"/>
              <w:jc w:val="center"/>
              <w:rPr>
                <w:rFonts w:ascii="Palatino Linotype" w:hAnsi="Palatino Linotype"/>
                <w:b/>
              </w:rPr>
            </w:pPr>
          </w:p>
          <w:p w:rsidR="002913C3" w:rsidRPr="00CF4850" w:rsidRDefault="002913C3" w:rsidP="00706F6B">
            <w:pPr>
              <w:pStyle w:val="Sinespaciado"/>
              <w:jc w:val="center"/>
              <w:rPr>
                <w:rFonts w:ascii="Palatino Linotype" w:hAnsi="Palatino Linotype"/>
                <w:b/>
              </w:rPr>
            </w:pPr>
          </w:p>
          <w:p w:rsidR="002913C3" w:rsidRPr="00CF4850" w:rsidRDefault="002913C3" w:rsidP="00706F6B">
            <w:pPr>
              <w:pStyle w:val="Sinespaciado"/>
              <w:jc w:val="center"/>
              <w:rPr>
                <w:rFonts w:ascii="Palatino Linotype" w:hAnsi="Palatino Linotype"/>
                <w:b/>
              </w:rPr>
            </w:pPr>
          </w:p>
          <w:p w:rsidR="002913C3" w:rsidRDefault="002913C3" w:rsidP="00706F6B">
            <w:pPr>
              <w:pStyle w:val="Sinespaciado"/>
              <w:jc w:val="center"/>
              <w:rPr>
                <w:rFonts w:ascii="Palatino Linotype" w:hAnsi="Palatino Linotype"/>
                <w:b/>
              </w:rPr>
            </w:pPr>
          </w:p>
          <w:p w:rsidR="002913C3" w:rsidRPr="00CF4850" w:rsidRDefault="002913C3" w:rsidP="00706F6B">
            <w:pPr>
              <w:pStyle w:val="Sinespaciado"/>
              <w:jc w:val="center"/>
              <w:rPr>
                <w:rFonts w:ascii="Palatino Linotype" w:hAnsi="Palatino Linotype"/>
                <w:b/>
              </w:rPr>
            </w:pPr>
          </w:p>
          <w:p w:rsidR="002913C3" w:rsidRPr="00CF4850" w:rsidRDefault="002913C3" w:rsidP="00706F6B">
            <w:pPr>
              <w:pStyle w:val="Sinespaciado"/>
              <w:jc w:val="center"/>
              <w:rPr>
                <w:rFonts w:ascii="Palatino Linotype" w:hAnsi="Palatino Linotype"/>
                <w:b/>
              </w:rPr>
            </w:pPr>
            <w:r w:rsidRPr="00CF4850">
              <w:rPr>
                <w:rFonts w:ascii="Palatino Linotype" w:hAnsi="Palatino Linotype"/>
                <w:b/>
              </w:rPr>
              <w:t>Eva Abaid Yapur</w:t>
            </w:r>
          </w:p>
          <w:p w:rsidR="002913C3" w:rsidRPr="00CF4850" w:rsidRDefault="002913C3" w:rsidP="00706F6B">
            <w:pPr>
              <w:pStyle w:val="Sinespaciado"/>
              <w:jc w:val="center"/>
              <w:rPr>
                <w:rFonts w:ascii="Palatino Linotype" w:hAnsi="Palatino Linotype"/>
              </w:rPr>
            </w:pPr>
            <w:r w:rsidRPr="00CF4850">
              <w:rPr>
                <w:rFonts w:ascii="Palatino Linotype" w:hAnsi="Palatino Linotype"/>
              </w:rPr>
              <w:t>Comisionada</w:t>
            </w:r>
          </w:p>
          <w:p w:rsidR="002913C3" w:rsidRPr="00CF4850" w:rsidRDefault="00160AD5" w:rsidP="00706F6B">
            <w:pPr>
              <w:pStyle w:val="Sinespaciado"/>
              <w:jc w:val="center"/>
              <w:rPr>
                <w:rFonts w:ascii="Palatino Linotype" w:hAnsi="Palatino Linotype"/>
              </w:rPr>
            </w:pPr>
            <w:r w:rsidRPr="00160AD5">
              <w:rPr>
                <w:rFonts w:ascii="Palatino Linotype" w:hAnsi="Palatino Linotype"/>
                <w:b/>
              </w:rPr>
              <w:t>(Rubrica)</w:t>
            </w:r>
          </w:p>
        </w:tc>
        <w:tc>
          <w:tcPr>
            <w:tcW w:w="4419" w:type="dxa"/>
          </w:tcPr>
          <w:p w:rsidR="002913C3" w:rsidRPr="00CF4850" w:rsidRDefault="002913C3" w:rsidP="00706F6B">
            <w:pPr>
              <w:pStyle w:val="Sinespaciado"/>
              <w:jc w:val="center"/>
              <w:rPr>
                <w:rFonts w:ascii="Palatino Linotype" w:hAnsi="Palatino Linotype"/>
                <w:b/>
              </w:rPr>
            </w:pPr>
          </w:p>
          <w:p w:rsidR="002913C3" w:rsidRPr="00CF4850" w:rsidRDefault="002913C3" w:rsidP="00706F6B">
            <w:pPr>
              <w:pStyle w:val="Sinespaciado"/>
              <w:jc w:val="center"/>
              <w:rPr>
                <w:rFonts w:ascii="Palatino Linotype" w:hAnsi="Palatino Linotype"/>
                <w:b/>
              </w:rPr>
            </w:pPr>
          </w:p>
          <w:p w:rsidR="002913C3" w:rsidRPr="00CF4850" w:rsidRDefault="002913C3" w:rsidP="00706F6B">
            <w:pPr>
              <w:pStyle w:val="Sinespaciado"/>
              <w:jc w:val="center"/>
              <w:rPr>
                <w:rFonts w:ascii="Palatino Linotype" w:hAnsi="Palatino Linotype"/>
                <w:b/>
              </w:rPr>
            </w:pPr>
          </w:p>
          <w:p w:rsidR="002913C3" w:rsidRDefault="002913C3" w:rsidP="00706F6B">
            <w:pPr>
              <w:pStyle w:val="Sinespaciado"/>
              <w:jc w:val="center"/>
              <w:rPr>
                <w:rFonts w:ascii="Palatino Linotype" w:hAnsi="Palatino Linotype"/>
                <w:b/>
              </w:rPr>
            </w:pPr>
          </w:p>
          <w:p w:rsidR="002913C3" w:rsidRPr="00CF4850" w:rsidRDefault="002913C3" w:rsidP="00706F6B">
            <w:pPr>
              <w:pStyle w:val="Sinespaciado"/>
              <w:jc w:val="center"/>
              <w:rPr>
                <w:rFonts w:ascii="Palatino Linotype" w:hAnsi="Palatino Linotype"/>
                <w:b/>
              </w:rPr>
            </w:pPr>
          </w:p>
          <w:p w:rsidR="002913C3" w:rsidRPr="00CF4850" w:rsidRDefault="002913C3" w:rsidP="00706F6B">
            <w:pPr>
              <w:pStyle w:val="Sinespaciado"/>
              <w:jc w:val="center"/>
              <w:rPr>
                <w:rFonts w:ascii="Palatino Linotype" w:hAnsi="Palatino Linotype"/>
                <w:b/>
              </w:rPr>
            </w:pPr>
            <w:r w:rsidRPr="00CF4850">
              <w:rPr>
                <w:rFonts w:ascii="Palatino Linotype" w:hAnsi="Palatino Linotype"/>
                <w:b/>
              </w:rPr>
              <w:t>José Guadalupe Luna Hernández</w:t>
            </w:r>
          </w:p>
          <w:p w:rsidR="002913C3" w:rsidRPr="00CF4850" w:rsidRDefault="002913C3" w:rsidP="00706F6B">
            <w:pPr>
              <w:pStyle w:val="Sinespaciado"/>
              <w:jc w:val="center"/>
              <w:rPr>
                <w:rFonts w:ascii="Palatino Linotype" w:hAnsi="Palatino Linotype"/>
              </w:rPr>
            </w:pPr>
            <w:r w:rsidRPr="00CF4850">
              <w:rPr>
                <w:rFonts w:ascii="Palatino Linotype" w:hAnsi="Palatino Linotype"/>
              </w:rPr>
              <w:t>Comisionado</w:t>
            </w:r>
          </w:p>
          <w:p w:rsidR="002913C3" w:rsidRPr="00CF4850" w:rsidRDefault="00160AD5" w:rsidP="00706F6B">
            <w:pPr>
              <w:pStyle w:val="Sinespaciado"/>
              <w:jc w:val="center"/>
              <w:rPr>
                <w:rFonts w:ascii="Palatino Linotype" w:hAnsi="Palatino Linotype"/>
              </w:rPr>
            </w:pPr>
            <w:r w:rsidRPr="00160AD5">
              <w:rPr>
                <w:rFonts w:ascii="Palatino Linotype" w:hAnsi="Palatino Linotype"/>
                <w:b/>
              </w:rPr>
              <w:t>(Rubrica)</w:t>
            </w:r>
          </w:p>
        </w:tc>
      </w:tr>
      <w:tr w:rsidR="002913C3" w:rsidRPr="00CF4850" w:rsidTr="00706F6B">
        <w:tc>
          <w:tcPr>
            <w:tcW w:w="4419" w:type="dxa"/>
          </w:tcPr>
          <w:p w:rsidR="002913C3" w:rsidRPr="00CF4850" w:rsidRDefault="002913C3" w:rsidP="00706F6B">
            <w:pPr>
              <w:pStyle w:val="Sinespaciado"/>
              <w:jc w:val="center"/>
              <w:rPr>
                <w:rFonts w:ascii="Palatino Linotype" w:hAnsi="Palatino Linotype"/>
                <w:b/>
              </w:rPr>
            </w:pPr>
          </w:p>
          <w:p w:rsidR="002913C3" w:rsidRPr="00CF4850" w:rsidRDefault="002913C3" w:rsidP="00706F6B">
            <w:pPr>
              <w:pStyle w:val="Sinespaciado"/>
              <w:jc w:val="center"/>
              <w:rPr>
                <w:rFonts w:ascii="Palatino Linotype" w:hAnsi="Palatino Linotype"/>
                <w:b/>
              </w:rPr>
            </w:pPr>
          </w:p>
          <w:p w:rsidR="002913C3" w:rsidRPr="00CF4850" w:rsidRDefault="002913C3" w:rsidP="00706F6B">
            <w:pPr>
              <w:pStyle w:val="Sinespaciado"/>
              <w:jc w:val="center"/>
              <w:rPr>
                <w:rFonts w:ascii="Palatino Linotype" w:hAnsi="Palatino Linotype"/>
                <w:b/>
              </w:rPr>
            </w:pPr>
          </w:p>
          <w:p w:rsidR="002913C3" w:rsidRDefault="002913C3" w:rsidP="00706F6B">
            <w:pPr>
              <w:pStyle w:val="Sinespaciado"/>
              <w:jc w:val="center"/>
              <w:rPr>
                <w:rFonts w:ascii="Palatino Linotype" w:hAnsi="Palatino Linotype"/>
                <w:b/>
              </w:rPr>
            </w:pPr>
          </w:p>
          <w:p w:rsidR="002913C3" w:rsidRPr="00CF4850" w:rsidRDefault="002913C3" w:rsidP="00706F6B">
            <w:pPr>
              <w:pStyle w:val="Sinespaciado"/>
              <w:jc w:val="center"/>
              <w:rPr>
                <w:rFonts w:ascii="Palatino Linotype" w:hAnsi="Palatino Linotype"/>
                <w:b/>
              </w:rPr>
            </w:pPr>
          </w:p>
          <w:p w:rsidR="002913C3" w:rsidRPr="00CF4850" w:rsidRDefault="002913C3" w:rsidP="00706F6B">
            <w:pPr>
              <w:pStyle w:val="Sinespaciado"/>
              <w:jc w:val="center"/>
              <w:rPr>
                <w:rFonts w:ascii="Palatino Linotype" w:hAnsi="Palatino Linotype"/>
                <w:b/>
              </w:rPr>
            </w:pPr>
            <w:r w:rsidRPr="00CF4850">
              <w:rPr>
                <w:rFonts w:ascii="Palatino Linotype" w:hAnsi="Palatino Linotype"/>
                <w:b/>
              </w:rPr>
              <w:t>Javier Martínez Cruz</w:t>
            </w:r>
          </w:p>
          <w:p w:rsidR="002913C3" w:rsidRPr="00CF4850" w:rsidRDefault="002913C3" w:rsidP="00706F6B">
            <w:pPr>
              <w:pStyle w:val="Sinespaciado"/>
              <w:jc w:val="center"/>
              <w:rPr>
                <w:rFonts w:ascii="Palatino Linotype" w:hAnsi="Palatino Linotype"/>
              </w:rPr>
            </w:pPr>
            <w:r w:rsidRPr="00CF4850">
              <w:rPr>
                <w:rFonts w:ascii="Palatino Linotype" w:hAnsi="Palatino Linotype"/>
              </w:rPr>
              <w:t>Comisionado</w:t>
            </w:r>
          </w:p>
          <w:p w:rsidR="002913C3" w:rsidRPr="00CF4850" w:rsidRDefault="00160AD5" w:rsidP="00706F6B">
            <w:pPr>
              <w:pStyle w:val="Sinespaciado"/>
              <w:jc w:val="center"/>
              <w:rPr>
                <w:rFonts w:ascii="Palatino Linotype" w:hAnsi="Palatino Linotype"/>
                <w:b/>
              </w:rPr>
            </w:pPr>
            <w:r w:rsidRPr="00160AD5">
              <w:rPr>
                <w:rFonts w:ascii="Palatino Linotype" w:hAnsi="Palatino Linotype"/>
                <w:b/>
              </w:rPr>
              <w:t>(Rubrica)</w:t>
            </w:r>
          </w:p>
        </w:tc>
        <w:tc>
          <w:tcPr>
            <w:tcW w:w="4419" w:type="dxa"/>
          </w:tcPr>
          <w:p w:rsidR="002913C3" w:rsidRPr="00CF4850" w:rsidRDefault="002913C3" w:rsidP="00706F6B">
            <w:pPr>
              <w:pStyle w:val="Sinespaciado"/>
              <w:jc w:val="center"/>
              <w:rPr>
                <w:rFonts w:ascii="Palatino Linotype" w:hAnsi="Palatino Linotype"/>
                <w:b/>
              </w:rPr>
            </w:pPr>
          </w:p>
          <w:p w:rsidR="002913C3" w:rsidRPr="00CF4850" w:rsidRDefault="002913C3" w:rsidP="00706F6B">
            <w:pPr>
              <w:pStyle w:val="Sinespaciado"/>
              <w:jc w:val="center"/>
              <w:rPr>
                <w:rFonts w:ascii="Palatino Linotype" w:hAnsi="Palatino Linotype"/>
                <w:b/>
              </w:rPr>
            </w:pPr>
          </w:p>
          <w:p w:rsidR="002913C3" w:rsidRPr="00CF4850" w:rsidRDefault="002913C3" w:rsidP="00706F6B">
            <w:pPr>
              <w:pStyle w:val="Sinespaciado"/>
              <w:jc w:val="center"/>
              <w:rPr>
                <w:rFonts w:ascii="Palatino Linotype" w:hAnsi="Palatino Linotype"/>
                <w:b/>
              </w:rPr>
            </w:pPr>
          </w:p>
          <w:p w:rsidR="002913C3" w:rsidRDefault="002913C3" w:rsidP="00706F6B">
            <w:pPr>
              <w:pStyle w:val="Sinespaciado"/>
              <w:jc w:val="center"/>
              <w:rPr>
                <w:rFonts w:ascii="Palatino Linotype" w:hAnsi="Palatino Linotype"/>
                <w:b/>
              </w:rPr>
            </w:pPr>
          </w:p>
          <w:p w:rsidR="002913C3" w:rsidRPr="00CF4850" w:rsidRDefault="002913C3" w:rsidP="00706F6B">
            <w:pPr>
              <w:pStyle w:val="Sinespaciado"/>
              <w:jc w:val="center"/>
              <w:rPr>
                <w:rFonts w:ascii="Palatino Linotype" w:hAnsi="Palatino Linotype"/>
                <w:b/>
              </w:rPr>
            </w:pPr>
          </w:p>
          <w:p w:rsidR="002913C3" w:rsidRPr="00CF4850" w:rsidRDefault="002913C3" w:rsidP="00706F6B">
            <w:pPr>
              <w:pStyle w:val="Sinespaciado"/>
              <w:jc w:val="center"/>
              <w:rPr>
                <w:rFonts w:ascii="Palatino Linotype" w:hAnsi="Palatino Linotype"/>
                <w:b/>
              </w:rPr>
            </w:pPr>
            <w:r w:rsidRPr="00CF4850">
              <w:rPr>
                <w:rFonts w:ascii="Palatino Linotype" w:hAnsi="Palatino Linotype"/>
                <w:b/>
              </w:rPr>
              <w:t>Luis Gustavo Parra Noriega</w:t>
            </w:r>
          </w:p>
          <w:p w:rsidR="002913C3" w:rsidRPr="00CF4850" w:rsidRDefault="002913C3" w:rsidP="00706F6B">
            <w:pPr>
              <w:pStyle w:val="Sinespaciado"/>
              <w:jc w:val="center"/>
              <w:rPr>
                <w:rFonts w:ascii="Palatino Linotype" w:hAnsi="Palatino Linotype"/>
              </w:rPr>
            </w:pPr>
            <w:r w:rsidRPr="00CF4850">
              <w:rPr>
                <w:rFonts w:ascii="Palatino Linotype" w:hAnsi="Palatino Linotype"/>
              </w:rPr>
              <w:t>Comisionado</w:t>
            </w:r>
          </w:p>
          <w:p w:rsidR="002913C3" w:rsidRPr="00CF4850" w:rsidRDefault="00160AD5" w:rsidP="00706F6B">
            <w:pPr>
              <w:pStyle w:val="Sinespaciado"/>
              <w:jc w:val="center"/>
              <w:rPr>
                <w:rFonts w:ascii="Palatino Linotype" w:hAnsi="Palatino Linotype"/>
              </w:rPr>
            </w:pPr>
            <w:r w:rsidRPr="00160AD5">
              <w:rPr>
                <w:rFonts w:ascii="Palatino Linotype" w:hAnsi="Palatino Linotype"/>
                <w:b/>
              </w:rPr>
              <w:t>(Rubrica)</w:t>
            </w:r>
          </w:p>
        </w:tc>
      </w:tr>
      <w:tr w:rsidR="002913C3" w:rsidRPr="00CF4850" w:rsidTr="00706F6B">
        <w:tc>
          <w:tcPr>
            <w:tcW w:w="8838" w:type="dxa"/>
            <w:gridSpan w:val="2"/>
          </w:tcPr>
          <w:p w:rsidR="002913C3" w:rsidRPr="00CF4850" w:rsidRDefault="002913C3" w:rsidP="00706F6B">
            <w:pPr>
              <w:pStyle w:val="Sinespaciado"/>
              <w:jc w:val="center"/>
              <w:rPr>
                <w:rFonts w:ascii="Palatino Linotype" w:hAnsi="Palatino Linotype"/>
                <w:b/>
              </w:rPr>
            </w:pPr>
          </w:p>
          <w:p w:rsidR="002913C3" w:rsidRPr="00CF4850" w:rsidRDefault="002913C3" w:rsidP="00706F6B">
            <w:pPr>
              <w:pStyle w:val="Sinespaciado"/>
              <w:jc w:val="center"/>
              <w:rPr>
                <w:rFonts w:ascii="Palatino Linotype" w:hAnsi="Palatino Linotype"/>
                <w:b/>
              </w:rPr>
            </w:pPr>
          </w:p>
          <w:p w:rsidR="002913C3" w:rsidRDefault="002913C3" w:rsidP="00706F6B">
            <w:pPr>
              <w:pStyle w:val="Sinespaciado"/>
              <w:jc w:val="center"/>
              <w:rPr>
                <w:rFonts w:ascii="Palatino Linotype" w:hAnsi="Palatino Linotype"/>
                <w:b/>
              </w:rPr>
            </w:pPr>
          </w:p>
          <w:p w:rsidR="002913C3" w:rsidRPr="00CF4850" w:rsidRDefault="002913C3" w:rsidP="00706F6B">
            <w:pPr>
              <w:pStyle w:val="Sinespaciado"/>
              <w:jc w:val="center"/>
              <w:rPr>
                <w:rFonts w:ascii="Palatino Linotype" w:hAnsi="Palatino Linotype"/>
                <w:b/>
              </w:rPr>
            </w:pPr>
          </w:p>
          <w:p w:rsidR="002913C3" w:rsidRPr="00CF4850" w:rsidRDefault="002913C3" w:rsidP="00706F6B">
            <w:pPr>
              <w:pStyle w:val="Sinespaciado"/>
              <w:jc w:val="center"/>
              <w:rPr>
                <w:rFonts w:ascii="Palatino Linotype" w:hAnsi="Palatino Linotype"/>
                <w:b/>
              </w:rPr>
            </w:pPr>
            <w:r w:rsidRPr="00CF4850">
              <w:rPr>
                <w:rFonts w:ascii="Palatino Linotype" w:hAnsi="Palatino Linotype"/>
                <w:b/>
              </w:rPr>
              <w:t>Alexis Tapia Ramírez</w:t>
            </w:r>
          </w:p>
          <w:p w:rsidR="002913C3" w:rsidRPr="00CF4850" w:rsidRDefault="002913C3" w:rsidP="00706F6B">
            <w:pPr>
              <w:pStyle w:val="Sinespaciado"/>
              <w:jc w:val="center"/>
              <w:rPr>
                <w:rFonts w:ascii="Palatino Linotype" w:hAnsi="Palatino Linotype"/>
              </w:rPr>
            </w:pPr>
            <w:r w:rsidRPr="00CF4850">
              <w:rPr>
                <w:rFonts w:ascii="Palatino Linotype" w:hAnsi="Palatino Linotype"/>
              </w:rPr>
              <w:t>Secretario Técnico del Pleno</w:t>
            </w:r>
          </w:p>
          <w:p w:rsidR="002913C3" w:rsidRPr="00CF4850" w:rsidRDefault="00160AD5" w:rsidP="00706F6B">
            <w:pPr>
              <w:pStyle w:val="Sinespaciado"/>
              <w:jc w:val="center"/>
              <w:rPr>
                <w:rFonts w:ascii="Palatino Linotype" w:hAnsi="Palatino Linotype"/>
              </w:rPr>
            </w:pPr>
            <w:r w:rsidRPr="00160AD5">
              <w:rPr>
                <w:rFonts w:ascii="Palatino Linotype" w:hAnsi="Palatino Linotype"/>
                <w:b/>
              </w:rPr>
              <w:t>(Rubrica)</w:t>
            </w:r>
          </w:p>
        </w:tc>
      </w:tr>
    </w:tbl>
    <w:p w:rsidR="002913C3" w:rsidRPr="00A85E1C" w:rsidRDefault="002913C3" w:rsidP="002913C3">
      <w:pPr>
        <w:spacing w:after="0" w:line="276" w:lineRule="auto"/>
        <w:jc w:val="both"/>
        <w:rPr>
          <w:rFonts w:ascii="Palatino Linotype" w:hAnsi="Palatino Linotype" w:cs="Arial"/>
          <w:sz w:val="32"/>
          <w:szCs w:val="20"/>
        </w:rPr>
      </w:pPr>
    </w:p>
    <w:p w:rsidR="002913C3" w:rsidRPr="00A85E1C" w:rsidRDefault="002913C3" w:rsidP="002913C3">
      <w:pPr>
        <w:spacing w:after="0" w:line="276" w:lineRule="auto"/>
        <w:jc w:val="both"/>
        <w:rPr>
          <w:rFonts w:ascii="Palatino Linotype" w:hAnsi="Palatino Linotype" w:cs="Arial"/>
          <w:sz w:val="18"/>
          <w:szCs w:val="18"/>
        </w:rPr>
      </w:pPr>
      <w:r w:rsidRPr="00A85E1C">
        <w:rPr>
          <w:rFonts w:ascii="Palatino Linotype" w:hAnsi="Palatino Linotype" w:cs="Arial"/>
          <w:sz w:val="18"/>
          <w:szCs w:val="18"/>
        </w:rPr>
        <w:t xml:space="preserve">Esta hoja corresponde a la resolución de fecha </w:t>
      </w:r>
      <w:r w:rsidR="00C57D46">
        <w:rPr>
          <w:rFonts w:ascii="Palatino Linotype" w:hAnsi="Palatino Linotype" w:cs="Arial"/>
          <w:sz w:val="18"/>
          <w:szCs w:val="18"/>
        </w:rPr>
        <w:t>diecinueve</w:t>
      </w:r>
      <w:r>
        <w:rPr>
          <w:rFonts w:ascii="Palatino Linotype" w:hAnsi="Palatino Linotype" w:cs="Arial"/>
          <w:sz w:val="18"/>
          <w:szCs w:val="18"/>
        </w:rPr>
        <w:t xml:space="preserve"> de </w:t>
      </w:r>
      <w:r w:rsidR="00C57D46">
        <w:rPr>
          <w:rFonts w:ascii="Palatino Linotype" w:hAnsi="Palatino Linotype" w:cs="Arial"/>
          <w:sz w:val="18"/>
          <w:szCs w:val="18"/>
        </w:rPr>
        <w:t>marz</w:t>
      </w:r>
      <w:r>
        <w:rPr>
          <w:rFonts w:ascii="Palatino Linotype" w:hAnsi="Palatino Linotype" w:cs="Arial"/>
          <w:sz w:val="18"/>
          <w:szCs w:val="18"/>
        </w:rPr>
        <w:t>o</w:t>
      </w:r>
      <w:r w:rsidRPr="00A85E1C">
        <w:rPr>
          <w:rFonts w:ascii="Palatino Linotype" w:hAnsi="Palatino Linotype" w:cs="Arial"/>
          <w:sz w:val="18"/>
          <w:szCs w:val="18"/>
        </w:rPr>
        <w:t xml:space="preserve"> de dos mil ve</w:t>
      </w:r>
      <w:r>
        <w:rPr>
          <w:rFonts w:ascii="Palatino Linotype" w:hAnsi="Palatino Linotype" w:cs="Arial"/>
          <w:sz w:val="18"/>
          <w:szCs w:val="18"/>
        </w:rPr>
        <w:t>inte</w:t>
      </w:r>
      <w:r w:rsidRPr="00A85E1C">
        <w:rPr>
          <w:rFonts w:ascii="Palatino Linotype" w:hAnsi="Palatino Linotype" w:cs="Arial"/>
          <w:sz w:val="18"/>
          <w:szCs w:val="18"/>
        </w:rPr>
        <w:t xml:space="preserve">, emitida en </w:t>
      </w:r>
      <w:r w:rsidR="00C57D46">
        <w:rPr>
          <w:rFonts w:ascii="Palatino Linotype" w:hAnsi="Palatino Linotype" w:cs="Arial"/>
          <w:sz w:val="18"/>
          <w:szCs w:val="18"/>
        </w:rPr>
        <w:t>los</w:t>
      </w:r>
      <w:r>
        <w:rPr>
          <w:rFonts w:ascii="Palatino Linotype" w:hAnsi="Palatino Linotype" w:cs="Arial"/>
          <w:sz w:val="18"/>
          <w:szCs w:val="18"/>
        </w:rPr>
        <w:t xml:space="preserve"> recurso</w:t>
      </w:r>
      <w:r w:rsidR="00C57D46">
        <w:rPr>
          <w:rFonts w:ascii="Palatino Linotype" w:hAnsi="Palatino Linotype" w:cs="Arial"/>
          <w:sz w:val="18"/>
          <w:szCs w:val="18"/>
        </w:rPr>
        <w:t>s</w:t>
      </w:r>
      <w:r w:rsidRPr="00A85E1C">
        <w:rPr>
          <w:rFonts w:ascii="Palatino Linotype" w:hAnsi="Palatino Linotype" w:cs="Arial"/>
          <w:sz w:val="18"/>
          <w:szCs w:val="18"/>
        </w:rPr>
        <w:t xml:space="preserve"> de revisión </w:t>
      </w:r>
      <w:r>
        <w:rPr>
          <w:rFonts w:ascii="Palatino Linotype" w:hAnsi="Palatino Linotype" w:cs="Arial"/>
          <w:sz w:val="18"/>
          <w:szCs w:val="18"/>
        </w:rPr>
        <w:t>0</w:t>
      </w:r>
      <w:r w:rsidR="00160AD5">
        <w:rPr>
          <w:rFonts w:ascii="Palatino Linotype" w:hAnsi="Palatino Linotype" w:cs="Arial"/>
          <w:sz w:val="18"/>
          <w:szCs w:val="18"/>
        </w:rPr>
        <w:t>0415</w:t>
      </w:r>
      <w:r>
        <w:rPr>
          <w:rFonts w:ascii="Palatino Linotype" w:hAnsi="Palatino Linotype" w:cs="Arial"/>
          <w:sz w:val="18"/>
          <w:szCs w:val="18"/>
        </w:rPr>
        <w:t>/INFOEM/IP/RR/20</w:t>
      </w:r>
      <w:r w:rsidR="00160AD5">
        <w:rPr>
          <w:rFonts w:ascii="Palatino Linotype" w:hAnsi="Palatino Linotype" w:cs="Arial"/>
          <w:sz w:val="18"/>
          <w:szCs w:val="18"/>
        </w:rPr>
        <w:t>20</w:t>
      </w:r>
      <w:r w:rsidR="00C57D46">
        <w:rPr>
          <w:rFonts w:ascii="Palatino Linotype" w:hAnsi="Palatino Linotype" w:cs="Arial"/>
          <w:sz w:val="18"/>
          <w:szCs w:val="18"/>
        </w:rPr>
        <w:t xml:space="preserve"> y Ac.</w:t>
      </w:r>
    </w:p>
    <w:p w:rsidR="002913C3" w:rsidRPr="00C24D80" w:rsidRDefault="002913C3" w:rsidP="002913C3">
      <w:pPr>
        <w:spacing w:after="0" w:line="276" w:lineRule="auto"/>
        <w:jc w:val="both"/>
        <w:rPr>
          <w:rFonts w:ascii="Palatino Linotype" w:hAnsi="Palatino Linotype"/>
        </w:rPr>
      </w:pPr>
      <w:r>
        <w:rPr>
          <w:rFonts w:ascii="Palatino Linotype" w:hAnsi="Palatino Linotype" w:cs="Arial"/>
          <w:sz w:val="18"/>
          <w:szCs w:val="18"/>
        </w:rPr>
        <w:t>ZMS/OSAM/BPAC</w:t>
      </w:r>
    </w:p>
    <w:sectPr w:rsidR="002913C3" w:rsidRPr="00C24D80" w:rsidSect="00706F6B">
      <w:headerReference w:type="default" r:id="rId12"/>
      <w:footerReference w:type="default" r:id="rId13"/>
      <w:headerReference w:type="first" r:id="rId14"/>
      <w:footerReference w:type="first" r:id="rId1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3027" w:rsidRDefault="00833027" w:rsidP="005A06C5">
      <w:pPr>
        <w:spacing w:after="0" w:line="240" w:lineRule="auto"/>
      </w:pPr>
      <w:r>
        <w:separator/>
      </w:r>
    </w:p>
  </w:endnote>
  <w:endnote w:type="continuationSeparator" w:id="0">
    <w:p w:rsidR="00833027" w:rsidRDefault="00833027" w:rsidP="005A06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8637594"/>
      <w:docPartObj>
        <w:docPartGallery w:val="Page Numbers (Bottom of Page)"/>
        <w:docPartUnique/>
      </w:docPartObj>
    </w:sdtPr>
    <w:sdtEndPr/>
    <w:sdtContent>
      <w:sdt>
        <w:sdtPr>
          <w:id w:val="-1769616900"/>
          <w:docPartObj>
            <w:docPartGallery w:val="Page Numbers (Top of Page)"/>
            <w:docPartUnique/>
          </w:docPartObj>
        </w:sdtPr>
        <w:sdtEndPr/>
        <w:sdtContent>
          <w:p w:rsidR="00706F6B" w:rsidRDefault="00706F6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C2708">
              <w:rPr>
                <w:b/>
                <w:bCs/>
                <w:noProof/>
              </w:rPr>
              <w:t>31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C2708">
              <w:rPr>
                <w:b/>
                <w:bCs/>
                <w:noProof/>
              </w:rPr>
              <w:t>33</w:t>
            </w:r>
            <w:r>
              <w:rPr>
                <w:b/>
                <w:bCs/>
                <w:sz w:val="24"/>
                <w:szCs w:val="24"/>
              </w:rPr>
              <w:fldChar w:fldCharType="end"/>
            </w:r>
          </w:p>
        </w:sdtContent>
      </w:sdt>
    </w:sdtContent>
  </w:sdt>
  <w:p w:rsidR="00706F6B" w:rsidRDefault="00706F6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1454352"/>
      <w:docPartObj>
        <w:docPartGallery w:val="Page Numbers (Bottom of Page)"/>
        <w:docPartUnique/>
      </w:docPartObj>
    </w:sdtPr>
    <w:sdtEndPr/>
    <w:sdtContent>
      <w:sdt>
        <w:sdtPr>
          <w:id w:val="1061910233"/>
          <w:docPartObj>
            <w:docPartGallery w:val="Page Numbers (Top of Page)"/>
            <w:docPartUnique/>
          </w:docPartObj>
        </w:sdtPr>
        <w:sdtEndPr/>
        <w:sdtContent>
          <w:p w:rsidR="00706F6B" w:rsidRDefault="00706F6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C2708">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C2708">
              <w:rPr>
                <w:b/>
                <w:bCs/>
                <w:noProof/>
              </w:rPr>
              <w:t>33</w:t>
            </w:r>
            <w:r>
              <w:rPr>
                <w:b/>
                <w:bCs/>
                <w:sz w:val="24"/>
                <w:szCs w:val="24"/>
              </w:rPr>
              <w:fldChar w:fldCharType="end"/>
            </w:r>
          </w:p>
        </w:sdtContent>
      </w:sdt>
    </w:sdtContent>
  </w:sdt>
  <w:p w:rsidR="00706F6B" w:rsidRDefault="00706F6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3027" w:rsidRDefault="00833027" w:rsidP="005A06C5">
      <w:pPr>
        <w:spacing w:after="0" w:line="240" w:lineRule="auto"/>
      </w:pPr>
      <w:r>
        <w:separator/>
      </w:r>
    </w:p>
  </w:footnote>
  <w:footnote w:type="continuationSeparator" w:id="0">
    <w:p w:rsidR="00833027" w:rsidRDefault="00833027" w:rsidP="005A06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706F6B" w:rsidRPr="00B4142F" w:rsidTr="00706F6B">
      <w:trPr>
        <w:trHeight w:val="227"/>
      </w:trPr>
      <w:tc>
        <w:tcPr>
          <w:tcW w:w="5529" w:type="dxa"/>
          <w:hideMark/>
        </w:tcPr>
        <w:p w:rsidR="00706F6B" w:rsidRDefault="00706F6B" w:rsidP="00706F6B">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706F6B" w:rsidRPr="00B4142F" w:rsidRDefault="00706F6B" w:rsidP="005A06C5">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00415/INFOEM/IP/RR/2020 y Ac</w:t>
          </w:r>
        </w:p>
      </w:tc>
    </w:tr>
    <w:tr w:rsidR="00706F6B" w:rsidTr="00706F6B">
      <w:trPr>
        <w:trHeight w:val="242"/>
      </w:trPr>
      <w:tc>
        <w:tcPr>
          <w:tcW w:w="5529" w:type="dxa"/>
          <w:hideMark/>
        </w:tcPr>
        <w:p w:rsidR="00706F6B" w:rsidRDefault="00706F6B" w:rsidP="00706F6B">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706F6B" w:rsidRDefault="00706F6B" w:rsidP="005A06C5">
          <w:pPr>
            <w:spacing w:after="120" w:line="256" w:lineRule="auto"/>
            <w:ind w:left="639" w:right="214"/>
            <w:jc w:val="right"/>
            <w:rPr>
              <w:rFonts w:ascii="Palatino Linotype" w:hAnsi="Palatino Linotype" w:cs="Arial"/>
              <w:szCs w:val="20"/>
            </w:rPr>
          </w:pPr>
          <w:r>
            <w:rPr>
              <w:rFonts w:ascii="Palatino Linotype" w:hAnsi="Palatino Linotype" w:cs="Arial"/>
              <w:szCs w:val="20"/>
            </w:rPr>
            <w:t>Ayuntamiento de Almoloya de Juárez</w:t>
          </w:r>
        </w:p>
      </w:tc>
    </w:tr>
    <w:tr w:rsidR="00706F6B" w:rsidTr="00706F6B">
      <w:trPr>
        <w:trHeight w:val="342"/>
      </w:trPr>
      <w:tc>
        <w:tcPr>
          <w:tcW w:w="5529" w:type="dxa"/>
          <w:hideMark/>
        </w:tcPr>
        <w:p w:rsidR="00706F6B" w:rsidRDefault="00706F6B" w:rsidP="00706F6B">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706F6B" w:rsidRDefault="00706F6B" w:rsidP="00706F6B">
          <w:pPr>
            <w:spacing w:after="120" w:line="25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rsidR="00706F6B" w:rsidRDefault="00706F6B">
    <w:pPr>
      <w:pStyle w:val="Encabezado"/>
    </w:pPr>
  </w:p>
  <w:p w:rsidR="00706F6B" w:rsidRDefault="00706F6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706F6B" w:rsidRPr="00B4142F" w:rsidTr="00706F6B">
      <w:trPr>
        <w:trHeight w:val="227"/>
      </w:trPr>
      <w:tc>
        <w:tcPr>
          <w:tcW w:w="5529" w:type="dxa"/>
          <w:hideMark/>
        </w:tcPr>
        <w:p w:rsidR="00706F6B" w:rsidRDefault="00706F6B" w:rsidP="00706F6B">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706F6B" w:rsidRPr="00B4142F" w:rsidRDefault="00706F6B" w:rsidP="005A06C5">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00415/INFOEM/IP/RR/2020 y Ac</w:t>
          </w:r>
        </w:p>
      </w:tc>
    </w:tr>
    <w:tr w:rsidR="00706F6B" w:rsidRPr="00F06FED" w:rsidTr="00706F6B">
      <w:trPr>
        <w:trHeight w:val="196"/>
      </w:trPr>
      <w:tc>
        <w:tcPr>
          <w:tcW w:w="5529" w:type="dxa"/>
          <w:hideMark/>
        </w:tcPr>
        <w:p w:rsidR="00706F6B" w:rsidRDefault="00706F6B" w:rsidP="00706F6B">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706F6B" w:rsidRPr="00F06FED" w:rsidRDefault="00AC2708" w:rsidP="00706F6B">
          <w:pPr>
            <w:spacing w:after="120" w:line="256" w:lineRule="auto"/>
            <w:ind w:left="639" w:right="214"/>
            <w:jc w:val="right"/>
            <w:rPr>
              <w:rFonts w:ascii="Palatino Linotype" w:hAnsi="Palatino Linotype" w:cs="Arial"/>
            </w:rPr>
          </w:pPr>
          <w:r>
            <w:rPr>
              <w:rFonts w:ascii="Palatino Linotype" w:hAnsi="Palatino Linotype" w:cs="Arial"/>
            </w:rPr>
            <w:t>xxxxxxxxxxxxxxxxxx</w:t>
          </w:r>
        </w:p>
      </w:tc>
    </w:tr>
    <w:tr w:rsidR="00706F6B" w:rsidTr="00706F6B">
      <w:trPr>
        <w:trHeight w:val="242"/>
      </w:trPr>
      <w:tc>
        <w:tcPr>
          <w:tcW w:w="5529" w:type="dxa"/>
          <w:hideMark/>
        </w:tcPr>
        <w:p w:rsidR="00706F6B" w:rsidRDefault="00706F6B" w:rsidP="00706F6B">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706F6B" w:rsidRDefault="00706F6B" w:rsidP="005A06C5">
          <w:pPr>
            <w:spacing w:after="120" w:line="256" w:lineRule="auto"/>
            <w:ind w:left="639" w:right="214"/>
            <w:jc w:val="right"/>
            <w:rPr>
              <w:rFonts w:ascii="Palatino Linotype" w:hAnsi="Palatino Linotype" w:cs="Arial"/>
              <w:szCs w:val="20"/>
            </w:rPr>
          </w:pPr>
          <w:r>
            <w:rPr>
              <w:rFonts w:ascii="Palatino Linotype" w:hAnsi="Palatino Linotype" w:cs="Arial"/>
              <w:szCs w:val="20"/>
            </w:rPr>
            <w:t>Ayuntamiento de Almoloya de Juárez</w:t>
          </w:r>
        </w:p>
      </w:tc>
    </w:tr>
    <w:tr w:rsidR="00706F6B" w:rsidTr="00706F6B">
      <w:trPr>
        <w:trHeight w:val="342"/>
      </w:trPr>
      <w:tc>
        <w:tcPr>
          <w:tcW w:w="5529" w:type="dxa"/>
          <w:hideMark/>
        </w:tcPr>
        <w:p w:rsidR="00706F6B" w:rsidRDefault="00706F6B" w:rsidP="00706F6B">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706F6B" w:rsidRDefault="00706F6B" w:rsidP="00706F6B">
          <w:pPr>
            <w:spacing w:after="120" w:line="25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rsidR="00706F6B" w:rsidRDefault="00706F6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AE0708"/>
    <w:multiLevelType w:val="hybridMultilevel"/>
    <w:tmpl w:val="F75C1BD0"/>
    <w:lvl w:ilvl="0" w:tplc="6AD4B98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18D3D3F"/>
    <w:multiLevelType w:val="hybridMultilevel"/>
    <w:tmpl w:val="F5263AAC"/>
    <w:lvl w:ilvl="0" w:tplc="2B166A5A">
      <w:start w:val="1"/>
      <w:numFmt w:val="upperRoman"/>
      <w:lvlText w:val="%1."/>
      <w:lvlJc w:val="left"/>
      <w:pPr>
        <w:ind w:left="1440"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52514371"/>
    <w:multiLevelType w:val="hybridMultilevel"/>
    <w:tmpl w:val="C49291C0"/>
    <w:lvl w:ilvl="0" w:tplc="3EF6D18E">
      <w:start w:val="1"/>
      <w:numFmt w:val="decimal"/>
      <w:lvlText w:val="%1."/>
      <w:lvlJc w:val="left"/>
      <w:pPr>
        <w:ind w:left="1571" w:hanging="360"/>
      </w:pPr>
      <w:rPr>
        <w:rFonts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 w15:restartNumberingAfterBreak="0">
    <w:nsid w:val="671312E5"/>
    <w:multiLevelType w:val="hybridMultilevel"/>
    <w:tmpl w:val="514C63CC"/>
    <w:lvl w:ilvl="0" w:tplc="CD9453C6">
      <w:start w:val="16"/>
      <w:numFmt w:val="bullet"/>
      <w:lvlText w:val="-"/>
      <w:lvlJc w:val="left"/>
      <w:pPr>
        <w:ind w:left="1211" w:hanging="360"/>
      </w:pPr>
      <w:rPr>
        <w:rFonts w:ascii="Palatino Linotype" w:eastAsia="Times New Roman" w:hAnsi="Palatino Linotype" w:cs="Times New Roman" w:hint="default"/>
        <w:i/>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4" w15:restartNumberingAfterBreak="0">
    <w:nsid w:val="6B4042C5"/>
    <w:multiLevelType w:val="hybridMultilevel"/>
    <w:tmpl w:val="E4FAFE5E"/>
    <w:lvl w:ilvl="0" w:tplc="49F23AE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6BEA2F99"/>
    <w:multiLevelType w:val="hybridMultilevel"/>
    <w:tmpl w:val="DD8CCD76"/>
    <w:lvl w:ilvl="0" w:tplc="6D4EBC86">
      <w:start w:val="1"/>
      <w:numFmt w:val="decimal"/>
      <w:lvlText w:val="%1."/>
      <w:lvlJc w:val="left"/>
      <w:pPr>
        <w:ind w:left="720" w:hanging="360"/>
      </w:pPr>
      <w:rPr>
        <w:rFonts w:eastAsia="Calibri"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3C3"/>
    <w:rsid w:val="000476B8"/>
    <w:rsid w:val="000A1414"/>
    <w:rsid w:val="00106D96"/>
    <w:rsid w:val="00160AD5"/>
    <w:rsid w:val="00237BBA"/>
    <w:rsid w:val="00247165"/>
    <w:rsid w:val="0025054F"/>
    <w:rsid w:val="00281EFF"/>
    <w:rsid w:val="002913C3"/>
    <w:rsid w:val="002D1078"/>
    <w:rsid w:val="002E3B01"/>
    <w:rsid w:val="002E5E84"/>
    <w:rsid w:val="00341391"/>
    <w:rsid w:val="003434E4"/>
    <w:rsid w:val="00356904"/>
    <w:rsid w:val="00374867"/>
    <w:rsid w:val="003A6848"/>
    <w:rsid w:val="003C5BB0"/>
    <w:rsid w:val="00452E8B"/>
    <w:rsid w:val="004A1CB5"/>
    <w:rsid w:val="00516AFD"/>
    <w:rsid w:val="00522AED"/>
    <w:rsid w:val="005A06C5"/>
    <w:rsid w:val="005D3CA2"/>
    <w:rsid w:val="006278DC"/>
    <w:rsid w:val="00676E44"/>
    <w:rsid w:val="006D6996"/>
    <w:rsid w:val="006F116C"/>
    <w:rsid w:val="00706F6B"/>
    <w:rsid w:val="00833027"/>
    <w:rsid w:val="008C0B68"/>
    <w:rsid w:val="00946F6A"/>
    <w:rsid w:val="009F17CC"/>
    <w:rsid w:val="009F5E61"/>
    <w:rsid w:val="00AC2708"/>
    <w:rsid w:val="00B367A2"/>
    <w:rsid w:val="00B80E93"/>
    <w:rsid w:val="00B83688"/>
    <w:rsid w:val="00BC05C7"/>
    <w:rsid w:val="00C57D46"/>
    <w:rsid w:val="00D4194E"/>
    <w:rsid w:val="00D863DB"/>
    <w:rsid w:val="00E61210"/>
    <w:rsid w:val="00ED1B3A"/>
    <w:rsid w:val="00EF0BC1"/>
    <w:rsid w:val="00F16B08"/>
    <w:rsid w:val="00F460E2"/>
    <w:rsid w:val="00F529E0"/>
    <w:rsid w:val="00F646D6"/>
    <w:rsid w:val="00F861EB"/>
    <w:rsid w:val="00FC266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4A5DA0A-BC1E-458F-A370-3F45EB2E6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91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13C3"/>
  </w:style>
  <w:style w:type="paragraph" w:styleId="Piedepgina">
    <w:name w:val="footer"/>
    <w:basedOn w:val="Normal"/>
    <w:link w:val="PiedepginaCar"/>
    <w:uiPriority w:val="99"/>
    <w:unhideWhenUsed/>
    <w:rsid w:val="00291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13C3"/>
  </w:style>
  <w:style w:type="paragraph" w:styleId="Sinespaciado">
    <w:name w:val="No Spacing"/>
    <w:aliases w:val="Francesa"/>
    <w:link w:val="SinespaciadoCar"/>
    <w:uiPriority w:val="1"/>
    <w:qFormat/>
    <w:rsid w:val="002913C3"/>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2913C3"/>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913C3"/>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913C3"/>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2913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6F116C"/>
    <w:rPr>
      <w:color w:val="0000FF"/>
      <w:u w:val="single"/>
    </w:rPr>
  </w:style>
  <w:style w:type="character" w:customStyle="1" w:styleId="apple-converted-space">
    <w:name w:val="apple-converted-space"/>
    <w:basedOn w:val="Fuentedeprrafopredeter"/>
    <w:rsid w:val="00E61210"/>
  </w:style>
  <w:style w:type="character" w:customStyle="1" w:styleId="il">
    <w:name w:val="il"/>
    <w:basedOn w:val="Fuentedeprrafopredeter"/>
    <w:rsid w:val="00E612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271108">
      <w:bodyDiv w:val="1"/>
      <w:marLeft w:val="0"/>
      <w:marRight w:val="0"/>
      <w:marTop w:val="0"/>
      <w:marBottom w:val="0"/>
      <w:divBdr>
        <w:top w:val="none" w:sz="0" w:space="0" w:color="auto"/>
        <w:left w:val="none" w:sz="0" w:space="0" w:color="auto"/>
        <w:bottom w:val="none" w:sz="0" w:space="0" w:color="auto"/>
        <w:right w:val="none" w:sz="0" w:space="0" w:color="auto"/>
      </w:divBdr>
      <w:divsChild>
        <w:div w:id="1026373830">
          <w:marLeft w:val="0"/>
          <w:marRight w:val="0"/>
          <w:marTop w:val="0"/>
          <w:marBottom w:val="0"/>
          <w:divBdr>
            <w:top w:val="none" w:sz="0" w:space="0" w:color="auto"/>
            <w:left w:val="none" w:sz="0" w:space="0" w:color="auto"/>
            <w:bottom w:val="none" w:sz="0" w:space="0" w:color="auto"/>
            <w:right w:val="none" w:sz="0" w:space="0" w:color="auto"/>
          </w:divBdr>
        </w:div>
      </w:divsChild>
    </w:div>
    <w:div w:id="628559422">
      <w:bodyDiv w:val="1"/>
      <w:marLeft w:val="0"/>
      <w:marRight w:val="0"/>
      <w:marTop w:val="0"/>
      <w:marBottom w:val="0"/>
      <w:divBdr>
        <w:top w:val="none" w:sz="0" w:space="0" w:color="auto"/>
        <w:left w:val="none" w:sz="0" w:space="0" w:color="auto"/>
        <w:bottom w:val="none" w:sz="0" w:space="0" w:color="auto"/>
        <w:right w:val="none" w:sz="0" w:space="0" w:color="auto"/>
      </w:divBdr>
    </w:div>
    <w:div w:id="664169638">
      <w:bodyDiv w:val="1"/>
      <w:marLeft w:val="0"/>
      <w:marRight w:val="0"/>
      <w:marTop w:val="0"/>
      <w:marBottom w:val="0"/>
      <w:divBdr>
        <w:top w:val="none" w:sz="0" w:space="0" w:color="auto"/>
        <w:left w:val="none" w:sz="0" w:space="0" w:color="auto"/>
        <w:bottom w:val="none" w:sz="0" w:space="0" w:color="auto"/>
        <w:right w:val="none" w:sz="0" w:space="0" w:color="auto"/>
      </w:divBdr>
    </w:div>
    <w:div w:id="1009479120">
      <w:bodyDiv w:val="1"/>
      <w:marLeft w:val="0"/>
      <w:marRight w:val="0"/>
      <w:marTop w:val="0"/>
      <w:marBottom w:val="0"/>
      <w:divBdr>
        <w:top w:val="none" w:sz="0" w:space="0" w:color="auto"/>
        <w:left w:val="none" w:sz="0" w:space="0" w:color="auto"/>
        <w:bottom w:val="none" w:sz="0" w:space="0" w:color="auto"/>
        <w:right w:val="none" w:sz="0" w:space="0" w:color="auto"/>
      </w:divBdr>
    </w:div>
    <w:div w:id="1390111781">
      <w:bodyDiv w:val="1"/>
      <w:marLeft w:val="0"/>
      <w:marRight w:val="0"/>
      <w:marTop w:val="0"/>
      <w:marBottom w:val="0"/>
      <w:divBdr>
        <w:top w:val="none" w:sz="0" w:space="0" w:color="auto"/>
        <w:left w:val="none" w:sz="0" w:space="0" w:color="auto"/>
        <w:bottom w:val="none" w:sz="0" w:space="0" w:color="auto"/>
        <w:right w:val="none" w:sz="0" w:space="0" w:color="auto"/>
      </w:divBdr>
    </w:div>
    <w:div w:id="1491099561">
      <w:bodyDiv w:val="1"/>
      <w:marLeft w:val="0"/>
      <w:marRight w:val="0"/>
      <w:marTop w:val="0"/>
      <w:marBottom w:val="0"/>
      <w:divBdr>
        <w:top w:val="none" w:sz="0" w:space="0" w:color="auto"/>
        <w:left w:val="none" w:sz="0" w:space="0" w:color="auto"/>
        <w:bottom w:val="none" w:sz="0" w:space="0" w:color="auto"/>
        <w:right w:val="none" w:sz="0" w:space="0" w:color="auto"/>
      </w:divBdr>
    </w:div>
    <w:div w:id="1552613542">
      <w:bodyDiv w:val="1"/>
      <w:marLeft w:val="0"/>
      <w:marRight w:val="0"/>
      <w:marTop w:val="0"/>
      <w:marBottom w:val="0"/>
      <w:divBdr>
        <w:top w:val="none" w:sz="0" w:space="0" w:color="auto"/>
        <w:left w:val="none" w:sz="0" w:space="0" w:color="auto"/>
        <w:bottom w:val="none" w:sz="0" w:space="0" w:color="auto"/>
        <w:right w:val="none" w:sz="0" w:space="0" w:color="auto"/>
      </w:divBdr>
    </w:div>
    <w:div w:id="1765571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saimex.org.mx/saimex/solicitud/downloadAttach/862495.page"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33</Pages>
  <Words>6385</Words>
  <Characters>35119</Characters>
  <Application>Microsoft Office Word</Application>
  <DocSecurity>0</DocSecurity>
  <Lines>292</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Karina Soto Calderon</dc:creator>
  <cp:keywords/>
  <dc:description/>
  <cp:lastModifiedBy>Feri Jiméneez</cp:lastModifiedBy>
  <cp:revision>2</cp:revision>
  <dcterms:created xsi:type="dcterms:W3CDTF">2020-09-01T15:37:00Z</dcterms:created>
  <dcterms:modified xsi:type="dcterms:W3CDTF">2020-09-01T15:37:00Z</dcterms:modified>
</cp:coreProperties>
</file>