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F5531" w14:textId="77777777" w:rsidR="00131770" w:rsidRPr="0024200F" w:rsidRDefault="00131770" w:rsidP="0058390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734E">
        <w:rPr>
          <w:rFonts w:ascii="Palatino Linotype" w:hAnsi="Palatino Linotype"/>
        </w:rPr>
        <w:t xml:space="preserve">dieciséis de diciembre </w:t>
      </w:r>
      <w:r>
        <w:rPr>
          <w:rFonts w:ascii="Palatino Linotype" w:hAnsi="Palatino Linotype"/>
        </w:rPr>
        <w:t>de dos mil veinte</w:t>
      </w:r>
      <w:r w:rsidRPr="0024200F">
        <w:rPr>
          <w:rFonts w:ascii="Palatino Linotype" w:hAnsi="Palatino Linotype"/>
        </w:rPr>
        <w:t>.</w:t>
      </w:r>
    </w:p>
    <w:p w14:paraId="60E3EB60" w14:textId="77777777" w:rsidR="00131770" w:rsidRPr="0024200F" w:rsidRDefault="00131770" w:rsidP="00583901">
      <w:pPr>
        <w:spacing w:line="360" w:lineRule="auto"/>
        <w:jc w:val="both"/>
        <w:rPr>
          <w:rFonts w:ascii="Palatino Linotype" w:hAnsi="Palatino Linotype"/>
        </w:rPr>
      </w:pPr>
    </w:p>
    <w:p w14:paraId="22C9B305" w14:textId="2F5EE0FC" w:rsidR="00131770" w:rsidRPr="0024200F" w:rsidRDefault="00131770" w:rsidP="0058390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w:t>
      </w:r>
      <w:r w:rsidR="005F413D">
        <w:rPr>
          <w:rFonts w:ascii="Palatino Linotype" w:hAnsi="Palatino Linotype"/>
        </w:rPr>
        <w:t>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5</w:t>
      </w:r>
      <w:r w:rsidR="005F413D">
        <w:rPr>
          <w:rFonts w:ascii="Palatino Linotype" w:hAnsi="Palatino Linotype"/>
          <w:b/>
        </w:rPr>
        <w:t>110</w:t>
      </w:r>
      <w:r>
        <w:rPr>
          <w:rFonts w:ascii="Palatino Linotype" w:hAnsi="Palatino Linotype"/>
          <w:b/>
        </w:rPr>
        <w:t xml:space="preserve">/INFOEM/IP/RR/2020 </w:t>
      </w:r>
      <w:r w:rsidRPr="0024200F">
        <w:rPr>
          <w:rFonts w:ascii="Palatino Linotype" w:hAnsi="Palatino Linotype"/>
        </w:rPr>
        <w:t>promovido por</w:t>
      </w:r>
      <w:r w:rsidR="005F413D">
        <w:rPr>
          <w:rFonts w:ascii="Palatino Linotype" w:hAnsi="Palatino Linotype"/>
        </w:rPr>
        <w:t xml:space="preserve"> la </w:t>
      </w:r>
      <w:r w:rsidR="005F413D">
        <w:rPr>
          <w:rFonts w:ascii="Palatino Linotype" w:hAnsi="Palatino Linotype"/>
          <w:b/>
        </w:rPr>
        <w:t xml:space="preserve">C. </w:t>
      </w:r>
      <w:proofErr w:type="spellStart"/>
      <w:r w:rsidR="00191170">
        <w:rPr>
          <w:rFonts w:ascii="Palatino Linotype" w:hAnsi="Palatino Linotype"/>
          <w:b/>
        </w:rPr>
        <w:t>xxxxxxxxxxxxxxxxxxxxxxxxxxxxx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l</w:t>
      </w:r>
      <w:r w:rsidR="005F413D">
        <w:rPr>
          <w:rFonts w:ascii="Palatino Linotype" w:hAnsi="Palatino Linotype"/>
          <w:b/>
        </w:rPr>
        <w:t>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Pr>
          <w:rFonts w:ascii="Palatino Linotype" w:hAnsi="Palatino Linotype"/>
          <w:b/>
        </w:rPr>
        <w:t xml:space="preserve">Ayuntamiento de </w:t>
      </w:r>
      <w:r w:rsidR="005F413D">
        <w:rPr>
          <w:rFonts w:ascii="Palatino Linotype" w:hAnsi="Palatino Linotype"/>
          <w:b/>
        </w:rPr>
        <w:t>Atizapán de Zaragoza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14:paraId="2EE584EF" w14:textId="77777777" w:rsidR="00131770" w:rsidRPr="002478BC" w:rsidRDefault="00131770" w:rsidP="00583901">
      <w:pPr>
        <w:spacing w:line="360" w:lineRule="auto"/>
        <w:jc w:val="center"/>
        <w:rPr>
          <w:rFonts w:ascii="Palatino Linotype" w:hAnsi="Palatino Linotype"/>
          <w:b/>
          <w:bCs/>
          <w:spacing w:val="60"/>
          <w:lang w:val="es-ES_tradnl"/>
        </w:rPr>
      </w:pPr>
    </w:p>
    <w:p w14:paraId="36298E8E" w14:textId="77777777" w:rsidR="00131770" w:rsidRPr="0024200F" w:rsidRDefault="00131770" w:rsidP="0058390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734EAD3B" w14:textId="77777777" w:rsidR="00131770" w:rsidRPr="0024200F" w:rsidRDefault="00131770" w:rsidP="00583901">
      <w:pPr>
        <w:spacing w:line="360" w:lineRule="auto"/>
        <w:jc w:val="center"/>
        <w:rPr>
          <w:rFonts w:ascii="Palatino Linotype" w:hAnsi="Palatino Linotype"/>
          <w:b/>
          <w:bCs/>
          <w:spacing w:val="60"/>
          <w:lang w:val="es-ES_tradnl"/>
        </w:rPr>
      </w:pPr>
    </w:p>
    <w:p w14:paraId="2C58B3DC" w14:textId="77777777" w:rsidR="00131770" w:rsidRPr="0024200F" w:rsidRDefault="00131770" w:rsidP="0058390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5F413D">
        <w:rPr>
          <w:rFonts w:ascii="Palatino Linotype" w:hAnsi="Palatino Linotype"/>
        </w:rPr>
        <w:t xml:space="preserve">nueve de octubre </w:t>
      </w:r>
      <w:r>
        <w:rPr>
          <w:rFonts w:ascii="Palatino Linotype" w:hAnsi="Palatino Linotype"/>
        </w:rPr>
        <w:t>de dos mil veinte</w:t>
      </w:r>
      <w:r w:rsidR="005F413D">
        <w:rPr>
          <w:rFonts w:ascii="Palatino Linotype" w:hAnsi="Palatino Linotype"/>
        </w:rPr>
        <w:t xml:space="preserve">, </w:t>
      </w:r>
      <w:r w:rsidRPr="0024200F">
        <w:rPr>
          <w:rFonts w:ascii="Palatino Linotype" w:hAnsi="Palatino Linotype"/>
        </w:rPr>
        <w:t>l</w:t>
      </w:r>
      <w:r w:rsidR="005F413D">
        <w:rPr>
          <w:rFonts w:ascii="Palatino Linotype" w:hAnsi="Palatino Linotype"/>
        </w:rPr>
        <w:t>a</w:t>
      </w:r>
      <w:r w:rsidRPr="0024200F">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94787A" w:rsidRPr="0094787A">
        <w:rPr>
          <w:rFonts w:ascii="Palatino Linotype" w:hAnsi="Palatino Linotype"/>
          <w:b/>
          <w:bCs/>
        </w:rPr>
        <w:t>00588/ATIZARA/IP/2020</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61F8C979" w14:textId="77777777" w:rsidR="00131770" w:rsidRDefault="00131770" w:rsidP="00583901">
      <w:pPr>
        <w:spacing w:line="360" w:lineRule="auto"/>
        <w:jc w:val="both"/>
        <w:rPr>
          <w:rFonts w:ascii="Palatino Linotype" w:hAnsi="Palatino Linotype" w:cs="Arial"/>
        </w:rPr>
      </w:pPr>
    </w:p>
    <w:p w14:paraId="20561CE5" w14:textId="77777777" w:rsidR="00131770" w:rsidRDefault="00131770" w:rsidP="00583901">
      <w:pPr>
        <w:ind w:left="567" w:right="616"/>
        <w:jc w:val="both"/>
        <w:rPr>
          <w:rFonts w:ascii="Palatino Linotype" w:hAnsi="Palatino Linotype"/>
          <w:bCs/>
          <w:sz w:val="22"/>
        </w:rPr>
      </w:pPr>
      <w:r w:rsidRPr="00157DDD">
        <w:rPr>
          <w:rFonts w:ascii="Palatino Linotype" w:hAnsi="Palatino Linotype"/>
          <w:bCs/>
          <w:i/>
          <w:sz w:val="22"/>
        </w:rPr>
        <w:t>“</w:t>
      </w:r>
      <w:r w:rsidR="0094787A" w:rsidRPr="0094787A">
        <w:rPr>
          <w:rFonts w:ascii="Palatino Linotype" w:hAnsi="Palatino Linotype"/>
          <w:bCs/>
          <w:i/>
          <w:sz w:val="22"/>
        </w:rPr>
        <w:t xml:space="preserve">SOLICITO A LA DIRECCION DE DESARROLLO TERRITORIAL en base Articulo 128 último párrafo y el articulo 130 cuarto párrafo de LEY FEDERAL DE TRANSPARENCIA Y ACCESO A LA INFORMACIÓN PÚBLICA, la cual expresa en el </w:t>
      </w:r>
      <w:proofErr w:type="spellStart"/>
      <w:r w:rsidR="0094787A" w:rsidRPr="0094787A">
        <w:rPr>
          <w:rFonts w:ascii="Palatino Linotype" w:hAnsi="Palatino Linotype"/>
          <w:bCs/>
          <w:i/>
          <w:sz w:val="22"/>
        </w:rPr>
        <w:t>Articulo</w:t>
      </w:r>
      <w:proofErr w:type="spellEnd"/>
      <w:r w:rsidR="0094787A" w:rsidRPr="0094787A">
        <w:rPr>
          <w:rFonts w:ascii="Palatino Linotype" w:hAnsi="Palatino Linotype"/>
          <w:bCs/>
          <w:i/>
          <w:sz w:val="22"/>
        </w:rPr>
        <w:t xml:space="preserve"> 128, en su </w:t>
      </w:r>
      <w:proofErr w:type="spellStart"/>
      <w:r w:rsidR="0094787A" w:rsidRPr="0094787A">
        <w:rPr>
          <w:rFonts w:ascii="Palatino Linotype" w:hAnsi="Palatino Linotype"/>
          <w:bCs/>
          <w:i/>
          <w:sz w:val="22"/>
        </w:rPr>
        <w:t>ultimo</w:t>
      </w:r>
      <w:proofErr w:type="spellEnd"/>
      <w:r w:rsidR="0094787A" w:rsidRPr="0094787A">
        <w:rPr>
          <w:rFonts w:ascii="Palatino Linotype" w:hAnsi="Palatino Linotype"/>
          <w:bCs/>
          <w:i/>
          <w:sz w:val="22"/>
        </w:rPr>
        <w:t xml:space="preserve"> párrafo dice:” En todo caso se facilitará su copia simple o certificada, así como su reproducción por cualquier medio disponible en las instalaciones del sujeto obligado o que, en su caso, aporte el solicitante.” Así mismo en su artículo 130, cuarto párrafo dice:” Los sujetos obligados deberán otorgar acceso a los Documentos que se encuentren en sus archivos o que estén obligados a documentar de acuerdo con sus facultades, competencias o funciones en el formato en que el solicitante manifieste, de entre </w:t>
      </w:r>
      <w:r w:rsidR="0094787A" w:rsidRPr="0094787A">
        <w:rPr>
          <w:rFonts w:ascii="Palatino Linotype" w:hAnsi="Palatino Linotype"/>
          <w:bCs/>
          <w:i/>
          <w:sz w:val="22"/>
        </w:rPr>
        <w:lastRenderedPageBreak/>
        <w:t xml:space="preserve">aquellos formatos existentes, conforme a las características físicas de la información o del lugar donde se encuentre así lo permita” 2 COPIAS CERTIFICADAS DEL OFICIO No. DDU/CJ/1812/2018 DE FECHA: 31 de mayo del 2018. DIRIGIDO A: LIC. PRUDENCIO ALFREDO MORA FONSECA, DIRECTOR DE ADMINISTRACION DEL AGUA, SUBGERENCIA DE ADMINISTRACION DEL AGUA, ORGANISMO DE CUENCA DEL VALLE DE MEXICOFIRMA EL OFICIO: Lic. Claudia María Gutiérrez Lorenzo </w:t>
      </w:r>
      <w:proofErr w:type="spellStart"/>
      <w:r w:rsidR="0094787A" w:rsidRPr="0094787A">
        <w:rPr>
          <w:rFonts w:ascii="Palatino Linotype" w:hAnsi="Palatino Linotype"/>
          <w:bCs/>
          <w:i/>
          <w:sz w:val="22"/>
        </w:rPr>
        <w:t>Luaces</w:t>
      </w:r>
      <w:proofErr w:type="spellEnd"/>
      <w:r w:rsidR="0094787A" w:rsidRPr="0094787A">
        <w:rPr>
          <w:rFonts w:ascii="Palatino Linotype" w:hAnsi="Palatino Linotype"/>
          <w:bCs/>
          <w:i/>
          <w:sz w:val="22"/>
        </w:rPr>
        <w:t xml:space="preserve">; DIRECTORA DE DESARROLLO URBANO EN SU PARTE TORAL DICE LO SIGUIENTE: …”la suscrita en mi calidad de Directora de Desarrollo Urbano cuya titularidad…”, …” por este medio, hago de su conocimiento que la Mesa Directiva de la Asociación de Colonos Loma de Valles Escondido, A.C. hizo llegar copia fotostática del Oficio No B00.801.02.02._0871, de fecha dieciocho de mayo del año dos mil dieciocho, emitido en respuesta al escrito presentado por la Mesa Directiva antes mencionada en fecha 30 de octubre del año dos mil diecisiete en el cual le solicitaba lo siguiente: “…venimos ante H, Autoridad del Agua a efecto de solicitar su apoyo para el retiro de materiales de la Zona Federal a cargo de la Comisión Nacional del Agua, identificada como “Arrollo Los Burros y/o Barranca de los Burros y sus afluentes consistentes en malla, laminas y material de construcción en estado de deterioro, apoyo que resulta necesario para preservar la limpieza…” “Petición que fuera contestada en su parte medular de la siguiente forma:” “…En este sentido; y en relación a su solicitud de que esta dependencia se sirva retirar los materiales que se encuentran depositados a la altura de los predio en cuestión, es preciso señalar que esta Comisión Nacional del Agua no tiene facultades para retirar los materiales que pudieran encontrarse dentro de la propiedad particular; y en relación a los que se localicen dentro del bien nacional, hasta en tanto no se encuentren firmes los procedimientos administrativos iniciados con las visitas de inspección, no se </w:t>
      </w:r>
      <w:proofErr w:type="spellStart"/>
      <w:r w:rsidR="0094787A" w:rsidRPr="0094787A">
        <w:rPr>
          <w:rFonts w:ascii="Palatino Linotype" w:hAnsi="Palatino Linotype"/>
          <w:bCs/>
          <w:i/>
          <w:sz w:val="22"/>
        </w:rPr>
        <w:t>esta</w:t>
      </w:r>
      <w:proofErr w:type="spellEnd"/>
      <w:r w:rsidR="0094787A" w:rsidRPr="0094787A">
        <w:rPr>
          <w:rFonts w:ascii="Palatino Linotype" w:hAnsi="Palatino Linotype"/>
          <w:bCs/>
          <w:i/>
          <w:sz w:val="22"/>
        </w:rPr>
        <w:t xml:space="preserve"> en posibilidad de ordenar al visitado su retiro…” “…Sin embargo se considera que el H Ayuntamiento de Atizapán de Zaragoza, de acuerdo a lo señalado en el artículo 115, fracción III, inciso c) de la Constitución Política de los Estados Unidos Mexicanos; y en apoyo a esa Asociación de Colonos; pudiera realizar las acciones necesarias para que los materiales que sirve señalar, sean retirados del sitio en comento…” “…Respecto a lo anterior es importante hacer notar que la petición realizada por los integrantes de la mesa directiva de la Asociación de Colonos Loma de Valle Escondido, A.C. de forma tan demás clara fue solicitar su apoyo para el retiro de materiales de la zona federal, entendiendo esta autoridad que al momento se encuentra impedida por el Proceso Judicial que en encuentra </w:t>
      </w:r>
      <w:proofErr w:type="spellStart"/>
      <w:r w:rsidR="0094787A" w:rsidRPr="0094787A">
        <w:rPr>
          <w:rFonts w:ascii="Palatino Linotype" w:hAnsi="Palatino Linotype"/>
          <w:bCs/>
          <w:i/>
          <w:sz w:val="22"/>
        </w:rPr>
        <w:t>subjudice</w:t>
      </w:r>
      <w:proofErr w:type="spellEnd"/>
      <w:r w:rsidR="0094787A" w:rsidRPr="0094787A">
        <w:rPr>
          <w:rFonts w:ascii="Palatino Linotype" w:hAnsi="Palatino Linotype"/>
          <w:bCs/>
          <w:i/>
          <w:sz w:val="22"/>
        </w:rPr>
        <w:t xml:space="preserve">, así mismo se sobreentiende que esta autoridad municipal al tratarse de una zona federal no puede determinar el retiro de materiales, pero también es preciso indicar que si la Asociación antes mencionada, pretendiera el retiro de materiales que se encuentran en una propiedad privada, esta autoridad administrativa no tiene facultades y atribuciones para ordenar el retiro, puesto a que como se mencionó se trata de una propiedad privada mas no de un Bien de Dominio </w:t>
      </w:r>
      <w:proofErr w:type="spellStart"/>
      <w:r w:rsidR="0094787A" w:rsidRPr="0094787A">
        <w:rPr>
          <w:rFonts w:ascii="Palatino Linotype" w:hAnsi="Palatino Linotype"/>
          <w:bCs/>
          <w:i/>
          <w:sz w:val="22"/>
        </w:rPr>
        <w:t>Publico</w:t>
      </w:r>
      <w:proofErr w:type="spellEnd"/>
      <w:r w:rsidR="0094787A" w:rsidRPr="0094787A">
        <w:rPr>
          <w:rFonts w:ascii="Palatino Linotype" w:hAnsi="Palatino Linotype"/>
          <w:bCs/>
          <w:i/>
          <w:sz w:val="22"/>
        </w:rPr>
        <w:t xml:space="preserve"> en el que se encuentre material de construcción.” Y </w:t>
      </w:r>
      <w:proofErr w:type="gramStart"/>
      <w:r w:rsidR="0094787A" w:rsidRPr="0094787A">
        <w:rPr>
          <w:rFonts w:ascii="Palatino Linotype" w:hAnsi="Palatino Linotype"/>
          <w:bCs/>
          <w:i/>
          <w:sz w:val="22"/>
        </w:rPr>
        <w:t>CONTINUA</w:t>
      </w:r>
      <w:proofErr w:type="gramEnd"/>
      <w:r w:rsidR="0094787A" w:rsidRPr="0094787A">
        <w:rPr>
          <w:rFonts w:ascii="Palatino Linotype" w:hAnsi="Palatino Linotype"/>
          <w:bCs/>
          <w:i/>
          <w:sz w:val="22"/>
        </w:rPr>
        <w:t xml:space="preserve">… “Ahora bien mediante oficio número BOO.801.02.02.02.-0871, le hace saber a la Mesa Directiva de la Asociación de Colonos </w:t>
      </w:r>
      <w:r w:rsidR="0094787A" w:rsidRPr="0094787A">
        <w:rPr>
          <w:rFonts w:ascii="Palatino Linotype" w:hAnsi="Palatino Linotype"/>
          <w:bCs/>
          <w:i/>
          <w:sz w:val="22"/>
        </w:rPr>
        <w:lastRenderedPageBreak/>
        <w:t xml:space="preserve">Loma de Valles Escondido lo que se transcribe “… los dos predios visitados, se trata de áreas que fueron delimitadas como lotes o parte de los terrenos de esa Fracción Lomas de Valle Escondido y que en su momento fueron adquiridos como tal; sin embargo, uno de ellos se localiza dentro del cauce y la zona federal del bien nacional y el otro </w:t>
      </w:r>
      <w:proofErr w:type="spellStart"/>
      <w:r w:rsidR="0094787A" w:rsidRPr="0094787A">
        <w:rPr>
          <w:rFonts w:ascii="Palatino Linotype" w:hAnsi="Palatino Linotype"/>
          <w:bCs/>
          <w:i/>
          <w:sz w:val="22"/>
        </w:rPr>
        <w:t>esta</w:t>
      </w:r>
      <w:proofErr w:type="spellEnd"/>
      <w:r w:rsidR="0094787A" w:rsidRPr="0094787A">
        <w:rPr>
          <w:rFonts w:ascii="Palatino Linotype" w:hAnsi="Palatino Linotype"/>
          <w:bCs/>
          <w:i/>
          <w:sz w:val="22"/>
        </w:rPr>
        <w:t xml:space="preserve"> conformado por un área de propiedad privada, y por aproximadamente quinientos metros cuadrados de la zona federal de la Barranca de los Burros…” luego entonces como es de su conocimiento esta Dirección de Desarrollo Urbano inicio un Procedimiento Administrativo de Revocación de Licencia de Construcción, el cual al momento es combatido en la Sala Superior del Tribunal de Justicia Administrativa y al igual que el Procedimiento que conoce, se encuentra pendiente de Resolución, por tal motivo ante sus aseveraciones le solicito de la manera </w:t>
      </w:r>
      <w:proofErr w:type="spellStart"/>
      <w:r w:rsidR="0094787A" w:rsidRPr="0094787A">
        <w:rPr>
          <w:rFonts w:ascii="Palatino Linotype" w:hAnsi="Palatino Linotype"/>
          <w:bCs/>
          <w:i/>
          <w:sz w:val="22"/>
        </w:rPr>
        <w:t>mas</w:t>
      </w:r>
      <w:proofErr w:type="spellEnd"/>
      <w:r w:rsidR="0094787A" w:rsidRPr="0094787A">
        <w:rPr>
          <w:rFonts w:ascii="Palatino Linotype" w:hAnsi="Palatino Linotype"/>
          <w:bCs/>
          <w:i/>
          <w:sz w:val="22"/>
        </w:rPr>
        <w:t xml:space="preserve"> atenta por así convenir a los intereses de esta Dirección, para estar en posibilidad de poder determinar si es procedente la emisión de Licencias o en su Caso iniciar el Proceso Administrativo Común en la zona que nos ocupa emita copia certificada de Plano o documental Publica en la se especifique donde se ubica la Zona Federal a lo igual que la propiedad privada que refiere el citado oficio.” “ATENTAMENTE” “LIC. CLAUDIA MARIA GUTIERREZ LORENZO LUACES. DIRECTORA DE DESARROLLO URBANO.</w:t>
      </w:r>
      <w:r>
        <w:rPr>
          <w:rFonts w:ascii="Palatino Linotype" w:hAnsi="Palatino Linotype"/>
          <w:bCs/>
          <w:i/>
          <w:sz w:val="22"/>
        </w:rPr>
        <w:t>”</w:t>
      </w:r>
    </w:p>
    <w:p w14:paraId="229F5349" w14:textId="77777777" w:rsidR="00131770" w:rsidRPr="00B02F4C" w:rsidRDefault="00131770" w:rsidP="00583901">
      <w:pPr>
        <w:spacing w:line="360" w:lineRule="auto"/>
        <w:ind w:left="567" w:right="616"/>
        <w:jc w:val="both"/>
        <w:rPr>
          <w:rFonts w:ascii="Palatino Linotype" w:hAnsi="Palatino Linotype"/>
          <w:bCs/>
        </w:rPr>
      </w:pPr>
    </w:p>
    <w:p w14:paraId="554AE60B" w14:textId="77777777" w:rsidR="00131770" w:rsidRDefault="00131770" w:rsidP="00583901">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0094787A">
        <w:rPr>
          <w:rFonts w:ascii="Palatino Linotype" w:hAnsi="Palatino Linotype"/>
          <w:b/>
          <w:i/>
          <w:szCs w:val="28"/>
          <w:lang w:val="es-MX"/>
        </w:rPr>
        <w:t>copias certificadas (con costo)</w:t>
      </w:r>
    </w:p>
    <w:p w14:paraId="35681B9F" w14:textId="77777777" w:rsidR="0094787A" w:rsidRDefault="0094787A" w:rsidP="00583901">
      <w:pPr>
        <w:spacing w:line="360" w:lineRule="auto"/>
        <w:jc w:val="both"/>
        <w:rPr>
          <w:rFonts w:ascii="Palatino Linotype" w:hAnsi="Palatino Linotype"/>
          <w:szCs w:val="28"/>
          <w:lang w:val="es-MX"/>
        </w:rPr>
      </w:pPr>
    </w:p>
    <w:p w14:paraId="75F8849D" w14:textId="77777777" w:rsidR="0094787A" w:rsidRPr="0094787A" w:rsidRDefault="0094787A" w:rsidP="00583901">
      <w:pPr>
        <w:spacing w:line="360" w:lineRule="auto"/>
        <w:jc w:val="both"/>
        <w:rPr>
          <w:rFonts w:ascii="Palatino Linotype" w:hAnsi="Palatino Linotype"/>
          <w:szCs w:val="28"/>
          <w:lang w:val="es-MX"/>
        </w:rPr>
      </w:pPr>
      <w:r w:rsidRPr="0094787A">
        <w:rPr>
          <w:rFonts w:ascii="Palatino Linotype" w:hAnsi="Palatino Linotype"/>
          <w:szCs w:val="28"/>
          <w:lang w:val="es-MX"/>
        </w:rPr>
        <w:t xml:space="preserve">Se hace constar que </w:t>
      </w:r>
      <w:r>
        <w:rPr>
          <w:rFonts w:ascii="Palatino Linotype" w:hAnsi="Palatino Linotype"/>
          <w:szCs w:val="28"/>
          <w:lang w:val="es-MX"/>
        </w:rPr>
        <w:t xml:space="preserve">la </w:t>
      </w:r>
      <w:r>
        <w:rPr>
          <w:rFonts w:ascii="Palatino Linotype" w:hAnsi="Palatino Linotype"/>
          <w:b/>
          <w:szCs w:val="28"/>
          <w:lang w:val="es-MX"/>
        </w:rPr>
        <w:t>recurrente</w:t>
      </w:r>
      <w:r>
        <w:rPr>
          <w:rFonts w:ascii="Palatino Linotype" w:hAnsi="Palatino Linotype"/>
          <w:szCs w:val="28"/>
          <w:lang w:val="es-MX"/>
        </w:rPr>
        <w:t xml:space="preserve"> adjunto el archivo electrónico “</w:t>
      </w:r>
      <w:r w:rsidRPr="0094787A">
        <w:rPr>
          <w:rFonts w:ascii="Palatino Linotype" w:hAnsi="Palatino Linotype"/>
          <w:szCs w:val="28"/>
          <w:lang w:val="es-MX"/>
        </w:rPr>
        <w:t>Reporte DT oficio DDU_CJ_1812_2018.pdf</w:t>
      </w:r>
      <w:r>
        <w:rPr>
          <w:rFonts w:ascii="Palatino Linotype" w:hAnsi="Palatino Linotype"/>
          <w:szCs w:val="28"/>
          <w:lang w:val="es-MX"/>
        </w:rPr>
        <w:t>”, que al ser del conocimiento de las partes, se omite su estudio en obvio de repeticiones innecesarias, el cual será objeto de análisis en el apartado correspondiente.</w:t>
      </w:r>
    </w:p>
    <w:p w14:paraId="5A0483C7" w14:textId="77777777" w:rsidR="00131770" w:rsidRDefault="00131770" w:rsidP="00583901">
      <w:pPr>
        <w:spacing w:line="360" w:lineRule="auto"/>
        <w:jc w:val="both"/>
        <w:rPr>
          <w:rFonts w:ascii="Palatino Linotype" w:hAnsi="Palatino Linotype"/>
          <w:szCs w:val="28"/>
          <w:lang w:val="es-MX"/>
        </w:rPr>
      </w:pPr>
    </w:p>
    <w:p w14:paraId="7A405629" w14:textId="77777777" w:rsidR="00131770" w:rsidRDefault="00131770" w:rsidP="00583901">
      <w:pPr>
        <w:spacing w:line="360" w:lineRule="auto"/>
        <w:jc w:val="both"/>
        <w:rPr>
          <w:rFonts w:ascii="Palatino Linotype" w:hAnsi="Palatino Linotype"/>
          <w:szCs w:val="28"/>
          <w:lang w:val="es-MX"/>
        </w:rPr>
      </w:pPr>
    </w:p>
    <w:p w14:paraId="1136602E" w14:textId="77777777" w:rsidR="00131770" w:rsidRDefault="00131770" w:rsidP="00583901">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 xml:space="preserve">s </w:t>
      </w:r>
      <w:proofErr w:type="spellStart"/>
      <w:r>
        <w:rPr>
          <w:rFonts w:ascii="Palatino Linotype" w:hAnsi="Palatino Linotype"/>
        </w:rPr>
        <w:t>aperturados</w:t>
      </w:r>
      <w:proofErr w:type="spellEnd"/>
      <w:r>
        <w:rPr>
          <w:rFonts w:ascii="Palatino Linotype" w:hAnsi="Palatino Linotype"/>
        </w:rPr>
        <w:t xml:space="preserve">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w:t>
      </w:r>
      <w:r w:rsidR="0094787A">
        <w:rPr>
          <w:rFonts w:ascii="Palatino Linotype" w:hAnsi="Palatino Linotype"/>
        </w:rPr>
        <w:t xml:space="preserve">veintinueve de octubre </w:t>
      </w:r>
      <w:r>
        <w:rPr>
          <w:rFonts w:ascii="Palatino Linotype" w:hAnsi="Palatino Linotype"/>
        </w:rPr>
        <w:t xml:space="preserve">de dos mil veinte, </w:t>
      </w:r>
      <w:r w:rsidRPr="0024200F">
        <w:rPr>
          <w:rFonts w:ascii="Palatino Linotype" w:hAnsi="Palatino Linotype"/>
        </w:rPr>
        <w:t xml:space="preserve">en </w:t>
      </w:r>
      <w:r>
        <w:rPr>
          <w:rFonts w:ascii="Palatino Linotype" w:hAnsi="Palatino Linotype"/>
        </w:rPr>
        <w:t>los términos siguientes:</w:t>
      </w:r>
    </w:p>
    <w:p w14:paraId="6E146CCC" w14:textId="77777777" w:rsidR="00131770" w:rsidRDefault="00131770" w:rsidP="00583901">
      <w:pPr>
        <w:spacing w:line="360" w:lineRule="auto"/>
        <w:jc w:val="both"/>
        <w:rPr>
          <w:rFonts w:ascii="Palatino Linotype" w:hAnsi="Palatino Linotype"/>
        </w:rPr>
      </w:pPr>
    </w:p>
    <w:p w14:paraId="209EAEC5" w14:textId="77777777" w:rsidR="00131770" w:rsidRPr="00157DDD" w:rsidRDefault="0094787A" w:rsidP="00583901">
      <w:pPr>
        <w:spacing w:line="276" w:lineRule="auto"/>
        <w:ind w:left="567" w:right="616"/>
        <w:jc w:val="both"/>
        <w:rPr>
          <w:rFonts w:ascii="Palatino Linotype" w:hAnsi="Palatino Linotype"/>
          <w:bCs/>
          <w:i/>
          <w:sz w:val="22"/>
        </w:rPr>
      </w:pPr>
      <w:r w:rsidRPr="00157DDD">
        <w:rPr>
          <w:rFonts w:ascii="Palatino Linotype" w:hAnsi="Palatino Linotype"/>
          <w:bCs/>
          <w:i/>
          <w:sz w:val="22"/>
        </w:rPr>
        <w:lastRenderedPageBreak/>
        <w:t xml:space="preserve"> </w:t>
      </w:r>
      <w:r w:rsidR="00131770" w:rsidRPr="00157DDD">
        <w:rPr>
          <w:rFonts w:ascii="Palatino Linotype" w:hAnsi="Palatino Linotype"/>
          <w:bCs/>
          <w:i/>
          <w:sz w:val="22"/>
        </w:rPr>
        <w:t>“</w:t>
      </w:r>
      <w:r w:rsidRPr="0094787A">
        <w:rPr>
          <w:rFonts w:ascii="Palatino Linotype" w:hAnsi="Palatino Linotype"/>
          <w:bCs/>
          <w:i/>
          <w:sz w:val="22"/>
        </w:rPr>
        <w:t>En atención a su solicitud número 00588/ATIZARA/IP/2020, al respecto me permito informar que el oficio solicitado no obra e</w:t>
      </w:r>
      <w:bookmarkStart w:id="0" w:name="_GoBack"/>
      <w:bookmarkEnd w:id="0"/>
      <w:r w:rsidRPr="0094787A">
        <w:rPr>
          <w:rFonts w:ascii="Palatino Linotype" w:hAnsi="Palatino Linotype"/>
          <w:bCs/>
          <w:i/>
          <w:sz w:val="22"/>
        </w:rPr>
        <w:t>n original en los archivos de esta Dirección General de Desarrollo Territorial, por lo que únicamente se le podrá entregar en copia simple, conforme a lo establecido en los artículos 12 y 172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172.- Cuando lo solicitado corresponda a información que sea posible obtener mediante un trámite previamente establecido y previstos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Los argumentos para justificar cualquier negativa de acceso a la información deben recaer en el sujeto obligado al cual la información fue solicitada. Cabe señalar que esta autoridad administrativa no puede expedir copias certificadas de copias simples, de conformidad con el artículo 101 del Código de Procedimientos Administrativos del Estado de México, que a la letra dice: Artículo 101. Las copias certificadas hacen fe de la existencia de los originales. Agradeceré su atención al presente, quedo de usted. A T E N T A M E N T E ING. ARQ. NINA HERMOSILLO MIRANDA DIRECTORA GENERAL DE DESARROLLO TERRITORIAL</w:t>
      </w:r>
      <w:r w:rsidR="00131770">
        <w:rPr>
          <w:rFonts w:ascii="Palatino Linotype" w:hAnsi="Palatino Linotype"/>
          <w:bCs/>
          <w:i/>
          <w:sz w:val="22"/>
        </w:rPr>
        <w:t>”</w:t>
      </w:r>
    </w:p>
    <w:p w14:paraId="02A37B56" w14:textId="77777777" w:rsidR="00131770" w:rsidRDefault="00131770" w:rsidP="00583901">
      <w:pPr>
        <w:spacing w:line="360" w:lineRule="auto"/>
        <w:ind w:right="616"/>
        <w:jc w:val="both"/>
        <w:rPr>
          <w:rFonts w:ascii="Palatino Linotype" w:hAnsi="Palatino Linotype"/>
          <w:bCs/>
        </w:rPr>
      </w:pPr>
    </w:p>
    <w:p w14:paraId="54BF3575" w14:textId="77777777" w:rsidR="00131770" w:rsidRDefault="00131770" w:rsidP="00583901">
      <w:pPr>
        <w:spacing w:line="360" w:lineRule="auto"/>
        <w:jc w:val="both"/>
        <w:rPr>
          <w:rFonts w:ascii="Palatino Linotype" w:hAnsi="Palatino Linotype"/>
          <w:bCs/>
        </w:rPr>
      </w:pPr>
      <w:r>
        <w:rPr>
          <w:rFonts w:ascii="Palatino Linotype" w:hAnsi="Palatino Linotype"/>
          <w:bCs/>
        </w:rPr>
        <w:t xml:space="preserve">Anexando a su respuesta </w:t>
      </w:r>
      <w:r w:rsidR="0094787A">
        <w:rPr>
          <w:rFonts w:ascii="Palatino Linotype" w:hAnsi="Palatino Linotype"/>
          <w:bCs/>
        </w:rPr>
        <w:t>e</w:t>
      </w:r>
      <w:r>
        <w:rPr>
          <w:rFonts w:ascii="Palatino Linotype" w:hAnsi="Palatino Linotype"/>
          <w:bCs/>
        </w:rPr>
        <w:t>l archivo electrónico “</w:t>
      </w:r>
      <w:r w:rsidR="0094787A" w:rsidRPr="0094787A">
        <w:rPr>
          <w:rFonts w:ascii="Palatino Linotype" w:hAnsi="Palatino Linotype"/>
          <w:bCs/>
        </w:rPr>
        <w:t>SOL. 0588-ATIZ-OFICIO.pdf</w:t>
      </w:r>
      <w:r>
        <w:rPr>
          <w:rFonts w:ascii="Palatino Linotype" w:hAnsi="Palatino Linotype"/>
          <w:bCs/>
        </w:rPr>
        <w:t>”, que al ser del conocimiento de las partes no se inserta en este apartado, en obvio de repeticiones innecesarias, máxime que serán objeto de estudio en párrafos posteriores.</w:t>
      </w:r>
    </w:p>
    <w:p w14:paraId="4672B195" w14:textId="77777777" w:rsidR="00131770" w:rsidRDefault="00131770" w:rsidP="00583901">
      <w:pPr>
        <w:spacing w:line="360" w:lineRule="auto"/>
        <w:ind w:right="616"/>
        <w:jc w:val="both"/>
        <w:rPr>
          <w:rFonts w:ascii="Palatino Linotype" w:hAnsi="Palatino Linotype"/>
          <w:bCs/>
        </w:rPr>
      </w:pPr>
    </w:p>
    <w:p w14:paraId="39137713" w14:textId="77777777" w:rsidR="00131770" w:rsidRDefault="00131770" w:rsidP="00583901">
      <w:pPr>
        <w:spacing w:line="360" w:lineRule="auto"/>
        <w:ind w:right="616"/>
        <w:jc w:val="both"/>
        <w:rPr>
          <w:rFonts w:ascii="Palatino Linotype" w:hAnsi="Palatino Linotype"/>
          <w:bCs/>
        </w:rPr>
      </w:pPr>
    </w:p>
    <w:p w14:paraId="3ACBD47E" w14:textId="77777777" w:rsidR="00131770" w:rsidRDefault="00131770" w:rsidP="00583901">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w:t>
      </w:r>
      <w:r w:rsidRPr="0024200F">
        <w:rPr>
          <w:rFonts w:ascii="Palatino Linotype" w:hAnsi="Palatino Linotype" w:cs="Arial"/>
        </w:rPr>
        <w:t xml:space="preserve">, el </w:t>
      </w:r>
      <w:r>
        <w:rPr>
          <w:rFonts w:ascii="Palatino Linotype" w:hAnsi="Palatino Linotype" w:cs="Arial"/>
        </w:rPr>
        <w:t xml:space="preserve">día </w:t>
      </w:r>
      <w:r w:rsidR="0094787A">
        <w:rPr>
          <w:rFonts w:ascii="Palatino Linotype" w:hAnsi="Palatino Linotype" w:cs="Arial"/>
        </w:rPr>
        <w:t>treinta</w:t>
      </w:r>
      <w:r>
        <w:rPr>
          <w:rFonts w:ascii="Palatino Linotype" w:hAnsi="Palatino Linotype" w:cs="Arial"/>
        </w:rPr>
        <w:t xml:space="preserve"> de octubre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w:t>
      </w:r>
      <w:r>
        <w:rPr>
          <w:rFonts w:ascii="Palatino Linotype" w:eastAsia="Arial Unicode MS" w:hAnsi="Palatino Linotype" w:cs="Arial"/>
        </w:rPr>
        <w:lastRenderedPageBreak/>
        <w:t xml:space="preserve">con </w:t>
      </w:r>
      <w:r w:rsidR="0094787A">
        <w:rPr>
          <w:rFonts w:ascii="Palatino Linotype" w:eastAsia="Arial Unicode MS" w:hAnsi="Palatino Linotype" w:cs="Arial"/>
        </w:rPr>
        <w:t>e</w:t>
      </w:r>
      <w:r>
        <w:rPr>
          <w:rFonts w:ascii="Palatino Linotype" w:eastAsia="Arial Unicode MS" w:hAnsi="Palatino Linotype" w:cs="Arial"/>
        </w:rPr>
        <w:t xml:space="preserve">l número de recurso </w:t>
      </w:r>
      <w:r w:rsidRPr="0024200F">
        <w:rPr>
          <w:rFonts w:ascii="Palatino Linotype" w:hAnsi="Palatino Linotype"/>
          <w:b/>
        </w:rPr>
        <w:t>0</w:t>
      </w:r>
      <w:r w:rsidR="0094787A">
        <w:rPr>
          <w:rFonts w:ascii="Palatino Linotype" w:hAnsi="Palatino Linotype"/>
          <w:b/>
        </w:rPr>
        <w:t>5110</w:t>
      </w:r>
      <w:r>
        <w:rPr>
          <w:rFonts w:ascii="Palatino Linotype" w:hAnsi="Palatino Linotype"/>
          <w:b/>
        </w:rPr>
        <w:t>/INFOEM/IP/RR/2020</w:t>
      </w:r>
      <w:r w:rsidRPr="00191CA2">
        <w:rPr>
          <w:rFonts w:ascii="Palatino Linotype" w:hAnsi="Palatino Linotype"/>
        </w:rPr>
        <w:t xml:space="preserve">, </w:t>
      </w:r>
      <w:r>
        <w:rPr>
          <w:rFonts w:ascii="Palatino Linotype" w:hAnsi="Palatino Linotype" w:cs="Arial"/>
        </w:rPr>
        <w:t xml:space="preserve">en </w:t>
      </w:r>
      <w:r w:rsidR="0094787A">
        <w:rPr>
          <w:rFonts w:ascii="Palatino Linotype" w:hAnsi="Palatino Linotype" w:cs="Arial"/>
        </w:rPr>
        <w:t>e</w:t>
      </w:r>
      <w:r w:rsidRPr="0024200F">
        <w:rPr>
          <w:rFonts w:ascii="Palatino Linotype" w:hAnsi="Palatino Linotype" w:cs="Arial"/>
        </w:rPr>
        <w:t>l que expresó c</w:t>
      </w:r>
      <w:r>
        <w:rPr>
          <w:rFonts w:ascii="Palatino Linotype" w:hAnsi="Palatino Linotype" w:cs="Arial"/>
        </w:rPr>
        <w:t xml:space="preserve">omo acto impugnado, y como razones o motivos de inconformidad los siguientes: </w:t>
      </w:r>
    </w:p>
    <w:p w14:paraId="38A3AF47" w14:textId="77777777" w:rsidR="00131770" w:rsidRDefault="00131770" w:rsidP="00583901">
      <w:pPr>
        <w:spacing w:line="360" w:lineRule="auto"/>
        <w:jc w:val="both"/>
        <w:rPr>
          <w:rFonts w:ascii="Palatino Linotype" w:hAnsi="Palatino Linotype" w:cs="Arial"/>
        </w:rPr>
      </w:pPr>
    </w:p>
    <w:p w14:paraId="7A8817E6" w14:textId="77777777" w:rsidR="00131770" w:rsidRPr="00591A86" w:rsidRDefault="00131770" w:rsidP="00583901">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94787A" w:rsidRPr="0094787A">
        <w:rPr>
          <w:rFonts w:ascii="Palatino Linotype" w:hAnsi="Palatino Linotype"/>
          <w:i/>
          <w:sz w:val="22"/>
          <w:szCs w:val="22"/>
        </w:rPr>
        <w:t xml:space="preserve">ofrecieron lo solicitado en copia simple y la solicitud de </w:t>
      </w:r>
      <w:proofErr w:type="spellStart"/>
      <w:r w:rsidR="0094787A" w:rsidRPr="0094787A">
        <w:rPr>
          <w:rFonts w:ascii="Palatino Linotype" w:hAnsi="Palatino Linotype"/>
          <w:i/>
          <w:sz w:val="22"/>
          <w:szCs w:val="22"/>
        </w:rPr>
        <w:t>informacion</w:t>
      </w:r>
      <w:proofErr w:type="spellEnd"/>
      <w:r w:rsidR="0094787A" w:rsidRPr="0094787A">
        <w:rPr>
          <w:rFonts w:ascii="Palatino Linotype" w:hAnsi="Palatino Linotype"/>
          <w:i/>
          <w:sz w:val="22"/>
          <w:szCs w:val="22"/>
        </w:rPr>
        <w:t xml:space="preserve"> es para COPIAS CERTIFICADAS</w:t>
      </w:r>
      <w:r>
        <w:rPr>
          <w:rFonts w:ascii="Palatino Linotype" w:hAnsi="Palatino Linotype"/>
          <w:i/>
        </w:rPr>
        <w:t>” (sic)</w:t>
      </w:r>
    </w:p>
    <w:p w14:paraId="5209BBFA" w14:textId="77777777" w:rsidR="00131770" w:rsidRDefault="00131770" w:rsidP="00583901">
      <w:pPr>
        <w:spacing w:line="276" w:lineRule="auto"/>
        <w:ind w:right="51"/>
        <w:jc w:val="both"/>
        <w:rPr>
          <w:rFonts w:ascii="Palatino Linotype" w:hAnsi="Palatino Linotype"/>
          <w:b/>
        </w:rPr>
      </w:pPr>
    </w:p>
    <w:p w14:paraId="5A7D5589" w14:textId="77777777" w:rsidR="00131770" w:rsidRPr="00591A86" w:rsidRDefault="00131770" w:rsidP="00583901">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94787A" w:rsidRPr="0094787A">
        <w:rPr>
          <w:rFonts w:ascii="Palatino Linotype" w:hAnsi="Palatino Linotype"/>
          <w:i/>
          <w:sz w:val="22"/>
        </w:rPr>
        <w:t xml:space="preserve">.Que la Directora de Desarrollo Territorial del ayuntamiento de </w:t>
      </w:r>
      <w:proofErr w:type="spellStart"/>
      <w:r w:rsidR="0094787A" w:rsidRPr="0094787A">
        <w:rPr>
          <w:rFonts w:ascii="Palatino Linotype" w:hAnsi="Palatino Linotype"/>
          <w:i/>
          <w:sz w:val="22"/>
        </w:rPr>
        <w:t>Atizapan</w:t>
      </w:r>
      <w:proofErr w:type="spellEnd"/>
      <w:r w:rsidR="0094787A" w:rsidRPr="0094787A">
        <w:rPr>
          <w:rFonts w:ascii="Palatino Linotype" w:hAnsi="Palatino Linotype"/>
          <w:i/>
          <w:sz w:val="22"/>
        </w:rPr>
        <w:t xml:space="preserve">, Ara. Nina Hermosillo Miranda, </w:t>
      </w:r>
      <w:proofErr w:type="spellStart"/>
      <w:r w:rsidR="0094787A" w:rsidRPr="0094787A">
        <w:rPr>
          <w:rFonts w:ascii="Palatino Linotype" w:hAnsi="Palatino Linotype"/>
          <w:i/>
          <w:sz w:val="22"/>
        </w:rPr>
        <w:t>consistentemento</w:t>
      </w:r>
      <w:proofErr w:type="spellEnd"/>
      <w:r w:rsidR="0094787A" w:rsidRPr="0094787A">
        <w:rPr>
          <w:rFonts w:ascii="Palatino Linotype" w:hAnsi="Palatino Linotype"/>
          <w:i/>
          <w:sz w:val="22"/>
        </w:rPr>
        <w:t xml:space="preserve"> niegue a ciudadanos el acceso a la </w:t>
      </w:r>
      <w:proofErr w:type="spellStart"/>
      <w:r w:rsidR="0094787A" w:rsidRPr="0094787A">
        <w:rPr>
          <w:rFonts w:ascii="Palatino Linotype" w:hAnsi="Palatino Linotype"/>
          <w:i/>
          <w:sz w:val="22"/>
        </w:rPr>
        <w:t>informacion</w:t>
      </w:r>
      <w:proofErr w:type="spellEnd"/>
      <w:r w:rsidR="0094787A" w:rsidRPr="0094787A">
        <w:rPr>
          <w:rFonts w:ascii="Palatino Linotype" w:hAnsi="Palatino Linotype"/>
          <w:i/>
          <w:sz w:val="22"/>
        </w:rPr>
        <w:t xml:space="preserve"> publica que claramente se encuentra en su </w:t>
      </w:r>
      <w:proofErr w:type="spellStart"/>
      <w:r w:rsidR="0094787A" w:rsidRPr="0094787A">
        <w:rPr>
          <w:rFonts w:ascii="Palatino Linotype" w:hAnsi="Palatino Linotype"/>
          <w:i/>
          <w:sz w:val="22"/>
        </w:rPr>
        <w:t>posesion</w:t>
      </w:r>
      <w:proofErr w:type="spellEnd"/>
      <w:r w:rsidR="0094787A" w:rsidRPr="0094787A">
        <w:rPr>
          <w:rFonts w:ascii="Palatino Linotype" w:hAnsi="Palatino Linotype"/>
          <w:i/>
          <w:sz w:val="22"/>
        </w:rPr>
        <w:t xml:space="preserve">, provocando </w:t>
      </w:r>
      <w:proofErr w:type="spellStart"/>
      <w:r w:rsidR="0094787A" w:rsidRPr="0094787A">
        <w:rPr>
          <w:rFonts w:ascii="Palatino Linotype" w:hAnsi="Palatino Linotype"/>
          <w:i/>
          <w:sz w:val="22"/>
        </w:rPr>
        <w:t>perdida</w:t>
      </w:r>
      <w:proofErr w:type="spellEnd"/>
      <w:r w:rsidR="0094787A" w:rsidRPr="0094787A">
        <w:rPr>
          <w:rFonts w:ascii="Palatino Linotype" w:hAnsi="Palatino Linotype"/>
          <w:i/>
          <w:sz w:val="22"/>
        </w:rPr>
        <w:t xml:space="preserve"> de tiempo y alagando al </w:t>
      </w:r>
      <w:proofErr w:type="spellStart"/>
      <w:r w:rsidR="0094787A" w:rsidRPr="0094787A">
        <w:rPr>
          <w:rFonts w:ascii="Palatino Linotype" w:hAnsi="Palatino Linotype"/>
          <w:i/>
          <w:sz w:val="22"/>
        </w:rPr>
        <w:t>maximo</w:t>
      </w:r>
      <w:proofErr w:type="spellEnd"/>
      <w:r w:rsidR="0094787A" w:rsidRPr="0094787A">
        <w:rPr>
          <w:rFonts w:ascii="Palatino Linotype" w:hAnsi="Palatino Linotype"/>
          <w:i/>
          <w:sz w:val="22"/>
        </w:rPr>
        <w:t xml:space="preserve"> el plazo en el que </w:t>
      </w:r>
      <w:proofErr w:type="spellStart"/>
      <w:r w:rsidR="0094787A" w:rsidRPr="0094787A">
        <w:rPr>
          <w:rFonts w:ascii="Palatino Linotype" w:hAnsi="Palatino Linotype"/>
          <w:i/>
          <w:sz w:val="22"/>
        </w:rPr>
        <w:t>deberia</w:t>
      </w:r>
      <w:proofErr w:type="spellEnd"/>
      <w:r w:rsidR="0094787A" w:rsidRPr="0094787A">
        <w:rPr>
          <w:rFonts w:ascii="Palatino Linotype" w:hAnsi="Palatino Linotype"/>
          <w:i/>
          <w:sz w:val="22"/>
        </w:rPr>
        <w:t xml:space="preserve"> ser otorgada.</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1547624E" w14:textId="77777777" w:rsidR="00131770" w:rsidRDefault="00131770" w:rsidP="00583901">
      <w:pPr>
        <w:spacing w:line="360" w:lineRule="auto"/>
        <w:jc w:val="both"/>
        <w:rPr>
          <w:rFonts w:ascii="Palatino Linotype" w:hAnsi="Palatino Linotype" w:cs="Arial"/>
          <w:b/>
          <w:lang w:val="es-MX"/>
        </w:rPr>
      </w:pPr>
    </w:p>
    <w:p w14:paraId="6E9315A3" w14:textId="77777777" w:rsidR="00131770" w:rsidRPr="00E871A2" w:rsidRDefault="00131770" w:rsidP="00583901">
      <w:pPr>
        <w:spacing w:line="360" w:lineRule="auto"/>
        <w:jc w:val="both"/>
        <w:rPr>
          <w:rFonts w:ascii="Palatino Linotype" w:hAnsi="Palatino Linotype" w:cs="Arial"/>
          <w:b/>
          <w:lang w:val="es-MX"/>
        </w:rPr>
      </w:pPr>
    </w:p>
    <w:p w14:paraId="1BB1FD1C" w14:textId="77777777" w:rsidR="00131770" w:rsidRDefault="00131770" w:rsidP="00583901">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ED36EC">
        <w:rPr>
          <w:rFonts w:ascii="Palatino Linotype" w:hAnsi="Palatino Linotype" w:cs="Arial"/>
        </w:rPr>
        <w:t>treinta</w:t>
      </w:r>
      <w:r>
        <w:rPr>
          <w:rFonts w:ascii="Palatino Linotype" w:hAnsi="Palatino Linotype" w:cs="Arial"/>
        </w:rPr>
        <w:t xml:space="preserve"> de octubre de dos mil veinte, </w:t>
      </w:r>
      <w:r w:rsidR="00ED36EC">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ED36EC">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proofErr w:type="spellStart"/>
      <w:r w:rsidRPr="0024200F">
        <w:rPr>
          <w:rFonts w:ascii="Palatino Linotype" w:hAnsi="Palatino Linotype" w:cs="Arial"/>
          <w:lang w:val="es-ES_tradnl"/>
        </w:rPr>
        <w:t>turn</w:t>
      </w:r>
      <w:r w:rsidR="00ED36EC">
        <w:rPr>
          <w:rFonts w:ascii="Palatino Linotype" w:hAnsi="Palatino Linotype" w:cs="Arial"/>
          <w:lang w:val="es-ES_tradnl"/>
        </w:rPr>
        <w:t>o</w:t>
      </w:r>
      <w:proofErr w:type="spellEnd"/>
      <w:r w:rsidR="00ED36EC">
        <w:rPr>
          <w:rFonts w:ascii="Palatino Linotype" w:hAnsi="Palatino Linotype" w:cs="Arial"/>
          <w:lang w:val="es-ES_tradnl"/>
        </w:rPr>
        <w:t xml:space="preserve">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ED36EC">
        <w:rPr>
          <w:rFonts w:ascii="Palatino Linotype" w:hAnsi="Palatino Linotype"/>
        </w:rPr>
        <w:t>a</w:t>
      </w:r>
      <w:r w:rsidRPr="0024200F">
        <w:rPr>
          <w:rFonts w:ascii="Palatino Linotype" w:hAnsi="Palatino Linotype"/>
        </w:rPr>
        <w:t xml:space="preserve"> </w:t>
      </w:r>
      <w:r w:rsidR="00ED36EC">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1647EE6C" w14:textId="77777777" w:rsidR="00131770" w:rsidRDefault="00131770" w:rsidP="00583901">
      <w:pPr>
        <w:spacing w:line="360" w:lineRule="auto"/>
        <w:ind w:right="49"/>
        <w:jc w:val="both"/>
        <w:rPr>
          <w:rFonts w:ascii="Palatino Linotype" w:hAnsi="Palatino Linotype" w:cs="Arial"/>
          <w:lang w:val="es-ES_tradnl"/>
        </w:rPr>
      </w:pPr>
    </w:p>
    <w:p w14:paraId="60925124" w14:textId="77777777" w:rsidR="00131770" w:rsidRDefault="00131770" w:rsidP="00583901">
      <w:pPr>
        <w:spacing w:line="360" w:lineRule="auto"/>
        <w:ind w:right="49"/>
        <w:jc w:val="both"/>
        <w:rPr>
          <w:rFonts w:ascii="Palatino Linotype" w:hAnsi="Palatino Linotype" w:cs="Arial"/>
          <w:lang w:val="es-ES_tradnl"/>
        </w:rPr>
      </w:pPr>
    </w:p>
    <w:p w14:paraId="683FBCD9" w14:textId="77777777" w:rsidR="00131770" w:rsidRDefault="00131770" w:rsidP="00583901">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ED36EC">
        <w:rPr>
          <w:rFonts w:ascii="Palatino Linotype" w:hAnsi="Palatino Linotype" w:cs="Arial"/>
        </w:rPr>
        <w:t>seis</w:t>
      </w:r>
      <w:r>
        <w:rPr>
          <w:rFonts w:ascii="Palatino Linotype" w:hAnsi="Palatino Linotype" w:cs="Arial"/>
        </w:rPr>
        <w:t xml:space="preserve"> de noviembre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sidR="00ED36EC">
        <w:rPr>
          <w:rFonts w:ascii="Palatino Linotype" w:hAnsi="Palatino Linotype" w:cs="Arial"/>
        </w:rPr>
        <w:t>o a</w:t>
      </w:r>
      <w:r w:rsidRPr="0024200F">
        <w:rPr>
          <w:rFonts w:ascii="Palatino Linotype" w:hAnsi="Palatino Linotype" w:cs="Arial"/>
        </w:rPr>
        <w:t xml:space="preserve"> disposición de las partes, para que en un plazo máximo de siete días hábiles, </w:t>
      </w:r>
      <w:r w:rsidRPr="0024200F">
        <w:rPr>
          <w:rFonts w:ascii="Palatino Linotype" w:hAnsi="Palatino Linotype" w:cs="Arial"/>
        </w:rPr>
        <w:lastRenderedPageBreak/>
        <w:t>realizarán manifestaciones y ofrecieran las pruebas y alegatos que a su derecho conviniera o exhibieran el informe justificado, según fuera el caso.</w:t>
      </w:r>
    </w:p>
    <w:p w14:paraId="703CCAD0" w14:textId="77777777" w:rsidR="00131770" w:rsidRDefault="00131770" w:rsidP="00583901">
      <w:pPr>
        <w:spacing w:line="360" w:lineRule="auto"/>
        <w:jc w:val="both"/>
        <w:rPr>
          <w:rFonts w:ascii="Palatino Linotype" w:hAnsi="Palatino Linotype" w:cs="Arial"/>
        </w:rPr>
      </w:pPr>
    </w:p>
    <w:p w14:paraId="673D82AC" w14:textId="77777777" w:rsidR="00ED36EC" w:rsidRDefault="00ED36EC" w:rsidP="00583901">
      <w:pPr>
        <w:spacing w:line="360" w:lineRule="auto"/>
        <w:jc w:val="both"/>
        <w:rPr>
          <w:rFonts w:ascii="Palatino Linotype" w:hAnsi="Palatino Linotype" w:cs="Arial"/>
        </w:rPr>
      </w:pPr>
    </w:p>
    <w:p w14:paraId="3DCAFD17" w14:textId="77777777" w:rsidR="00131770" w:rsidRDefault="00131770" w:rsidP="00583901">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dentro del término de ley que le fue otorgado, rindió su informe justificado, por medio del archivo “</w:t>
      </w:r>
      <w:r w:rsidR="00C47530" w:rsidRPr="00C47530">
        <w:rPr>
          <w:rFonts w:ascii="Palatino Linotype" w:hAnsi="Palatino Linotype" w:cs="Arial"/>
          <w:lang w:val="es-ES_tradnl"/>
        </w:rPr>
        <w:t>R.R. 5110.pdf</w:t>
      </w:r>
      <w:r w:rsidR="00C47530">
        <w:rPr>
          <w:rFonts w:ascii="Palatino Linotype" w:hAnsi="Palatino Linotype" w:cs="Arial"/>
          <w:lang w:val="es-ES_tradnl"/>
        </w:rPr>
        <w:t>”,</w:t>
      </w:r>
      <w:r>
        <w:rPr>
          <w:rFonts w:ascii="Palatino Linotype" w:hAnsi="Palatino Linotype" w:cs="Arial"/>
          <w:lang w:val="es-ES_tradnl"/>
        </w:rPr>
        <w:t xml:space="preserve"> </w:t>
      </w:r>
      <w:r w:rsidR="00C47530">
        <w:rPr>
          <w:rFonts w:ascii="Palatino Linotype" w:hAnsi="Palatino Linotype" w:cs="Arial"/>
          <w:lang w:val="es-ES_tradnl"/>
        </w:rPr>
        <w:t>el cual fue</w:t>
      </w:r>
      <w:r>
        <w:rPr>
          <w:rFonts w:ascii="Palatino Linotype" w:hAnsi="Palatino Linotype" w:cs="Arial"/>
          <w:lang w:val="es-ES_tradnl"/>
        </w:rPr>
        <w:t xml:space="preserve"> puesto a la vista del </w:t>
      </w:r>
      <w:r>
        <w:rPr>
          <w:rFonts w:ascii="Palatino Linotype" w:hAnsi="Palatino Linotype" w:cs="Arial"/>
          <w:b/>
          <w:lang w:val="es-ES_tradnl"/>
        </w:rPr>
        <w:t>recurrente,</w:t>
      </w:r>
      <w:r>
        <w:rPr>
          <w:rFonts w:ascii="Palatino Linotype" w:hAnsi="Palatino Linotype" w:cs="Arial"/>
          <w:lang w:val="es-ES_tradnl"/>
        </w:rPr>
        <w:t xml:space="preserve"> a efecto que hiciera valer sus manifestaciones que a sus intereses conviniera, observándose que </w:t>
      </w:r>
      <w:r w:rsidRPr="008F47FA">
        <w:rPr>
          <w:rFonts w:ascii="Palatino Linotype" w:hAnsi="Palatino Linotype" w:cs="Arial"/>
          <w:lang w:val="es-ES_tradnl"/>
        </w:rPr>
        <w:t xml:space="preserve">el </w:t>
      </w:r>
      <w:r w:rsidRPr="008F47FA">
        <w:rPr>
          <w:rFonts w:ascii="Palatino Linotype" w:hAnsi="Palatino Linotype" w:cs="Arial"/>
          <w:b/>
          <w:lang w:val="es-ES_tradnl"/>
        </w:rPr>
        <w:t>recurrente</w:t>
      </w:r>
      <w:r>
        <w:rPr>
          <w:rFonts w:ascii="Palatino Linotype" w:hAnsi="Palatino Linotype" w:cs="Arial"/>
          <w:lang w:val="es-ES_tradnl"/>
        </w:rPr>
        <w:t xml:space="preserve"> fue </w:t>
      </w:r>
      <w:r w:rsidRPr="008F47FA">
        <w:rPr>
          <w:rFonts w:ascii="Palatino Linotype" w:hAnsi="Palatino Linotype" w:cs="Arial"/>
          <w:lang w:val="es-ES_tradnl"/>
        </w:rPr>
        <w:t>omiso en rendir manifestaciones, dentro del término de ley otorgado.</w:t>
      </w:r>
      <w:r>
        <w:rPr>
          <w:rFonts w:ascii="Palatino Linotype" w:hAnsi="Palatino Linotype" w:cs="Arial"/>
          <w:lang w:val="es-ES_tradnl"/>
        </w:rPr>
        <w:t xml:space="preserve"> </w:t>
      </w:r>
    </w:p>
    <w:p w14:paraId="2F5C37D1" w14:textId="77777777" w:rsidR="00131770" w:rsidRDefault="00131770" w:rsidP="00583901">
      <w:pPr>
        <w:spacing w:line="360" w:lineRule="auto"/>
        <w:jc w:val="both"/>
        <w:rPr>
          <w:rFonts w:ascii="Palatino Linotype" w:hAnsi="Palatino Linotype" w:cs="Arial"/>
          <w:lang w:val="es-ES_tradnl"/>
        </w:rPr>
      </w:pPr>
    </w:p>
    <w:p w14:paraId="7FD62C4E" w14:textId="77777777" w:rsidR="00131770" w:rsidRDefault="00131770" w:rsidP="00583901">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w:t>
      </w:r>
      <w:r w:rsidR="00C47530">
        <w:rPr>
          <w:rFonts w:ascii="Palatino Linotype" w:hAnsi="Palatino Linotype" w:cs="Arial"/>
          <w:lang w:val="es-ES_tradnl"/>
        </w:rPr>
        <w:t>e</w:t>
      </w:r>
      <w:r>
        <w:rPr>
          <w:rFonts w:ascii="Palatino Linotype" w:hAnsi="Palatino Linotype" w:cs="Arial"/>
          <w:lang w:val="es-ES_tradnl"/>
        </w:rPr>
        <w:t xml:space="preserv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 xml:space="preserve">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14:paraId="566EB54E" w14:textId="77777777" w:rsidR="00131770" w:rsidRDefault="00131770" w:rsidP="00583901">
      <w:pPr>
        <w:pStyle w:val="Prrafodelista"/>
        <w:spacing w:line="360" w:lineRule="auto"/>
        <w:ind w:left="0"/>
        <w:jc w:val="both"/>
        <w:rPr>
          <w:rFonts w:ascii="Palatino Linotype" w:hAnsi="Palatino Linotype" w:cs="Arial"/>
          <w:lang w:val="es-ES_tradnl"/>
        </w:rPr>
      </w:pPr>
    </w:p>
    <w:p w14:paraId="702E4CAC" w14:textId="77777777" w:rsidR="00C47530" w:rsidRDefault="00C47530" w:rsidP="00583901">
      <w:pPr>
        <w:pStyle w:val="Prrafodelista"/>
        <w:spacing w:line="360" w:lineRule="auto"/>
        <w:ind w:left="0"/>
        <w:jc w:val="both"/>
        <w:rPr>
          <w:rFonts w:ascii="Palatino Linotype" w:hAnsi="Palatino Linotype" w:cs="Arial"/>
          <w:lang w:val="es-ES_tradnl"/>
        </w:rPr>
      </w:pPr>
    </w:p>
    <w:p w14:paraId="3B404C6F" w14:textId="77777777" w:rsidR="00131770" w:rsidRPr="00ED5142" w:rsidRDefault="00131770" w:rsidP="0058390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C47530">
        <w:rPr>
          <w:rFonts w:ascii="Palatino Linotype" w:eastAsiaTheme="minorHAnsi" w:hAnsi="Palatino Linotype" w:cs="Arial"/>
          <w:lang w:val="es-MX" w:eastAsia="en-US"/>
        </w:rPr>
        <w:t>veinte</w:t>
      </w:r>
      <w:r>
        <w:rPr>
          <w:rFonts w:ascii="Palatino Linotype" w:eastAsiaTheme="minorHAnsi" w:hAnsi="Palatino Linotype" w:cs="Arial"/>
          <w:lang w:val="es-MX" w:eastAsia="en-US"/>
        </w:rPr>
        <w:t xml:space="preserve"> de noviembre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2CC1122C" w14:textId="77777777" w:rsidR="00131770" w:rsidRPr="0024200F" w:rsidRDefault="00131770" w:rsidP="0058390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14:paraId="05E2DF48" w14:textId="77777777" w:rsidR="00131770" w:rsidRPr="0024200F" w:rsidRDefault="00131770" w:rsidP="00583901">
      <w:pPr>
        <w:spacing w:line="360" w:lineRule="auto"/>
        <w:ind w:right="49"/>
        <w:jc w:val="both"/>
        <w:rPr>
          <w:rFonts w:ascii="Palatino Linotype" w:hAnsi="Palatino Linotype"/>
          <w:b/>
        </w:rPr>
      </w:pPr>
    </w:p>
    <w:p w14:paraId="6B9C7098" w14:textId="77777777" w:rsidR="00131770" w:rsidRPr="00FB3150" w:rsidRDefault="00131770" w:rsidP="0058390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6B987432" w14:textId="77777777" w:rsidR="00131770" w:rsidRDefault="00131770" w:rsidP="00583901">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52AEA177" w14:textId="77777777" w:rsidR="00131770" w:rsidRDefault="00131770" w:rsidP="00583901">
      <w:pPr>
        <w:spacing w:line="360" w:lineRule="auto"/>
        <w:jc w:val="both"/>
        <w:rPr>
          <w:rFonts w:ascii="Palatino Linotype" w:hAnsi="Palatino Linotype" w:cs="Arial"/>
        </w:rPr>
      </w:pPr>
    </w:p>
    <w:p w14:paraId="10754373" w14:textId="77777777" w:rsidR="00131770" w:rsidRPr="001D77CB" w:rsidRDefault="00131770" w:rsidP="00583901">
      <w:pPr>
        <w:spacing w:line="360" w:lineRule="auto"/>
        <w:jc w:val="both"/>
        <w:rPr>
          <w:rFonts w:ascii="Palatino Linotype" w:hAnsi="Palatino Linotype" w:cs="Arial"/>
        </w:rPr>
      </w:pPr>
    </w:p>
    <w:p w14:paraId="7DA957DC" w14:textId="77777777" w:rsidR="00131770" w:rsidRPr="00FB3150" w:rsidRDefault="00131770" w:rsidP="0058390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649C7EE4" w14:textId="77777777" w:rsidR="00131770" w:rsidRDefault="00131770" w:rsidP="0058390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62BCE74A" w14:textId="77777777" w:rsidR="00131770" w:rsidRDefault="00131770" w:rsidP="00583901">
      <w:pPr>
        <w:spacing w:line="360" w:lineRule="auto"/>
        <w:ind w:right="49"/>
        <w:jc w:val="both"/>
        <w:rPr>
          <w:rFonts w:ascii="Palatino Linotype" w:hAnsi="Palatino Linotype" w:cs="Arial"/>
        </w:rPr>
      </w:pPr>
    </w:p>
    <w:p w14:paraId="0401E265" w14:textId="77777777" w:rsidR="00131770" w:rsidRPr="00FB3150" w:rsidRDefault="00131770" w:rsidP="0058390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5756EE5E" w14:textId="77777777" w:rsidR="00131770" w:rsidRDefault="00131770" w:rsidP="00583901">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3D037666" w14:textId="77777777" w:rsidR="00131770" w:rsidRDefault="00131770" w:rsidP="00583901">
      <w:pPr>
        <w:spacing w:line="360" w:lineRule="auto"/>
        <w:ind w:right="49"/>
        <w:jc w:val="both"/>
        <w:rPr>
          <w:rFonts w:ascii="Palatino Linotype" w:hAnsi="Palatino Linotype" w:cs="Arial"/>
        </w:rPr>
      </w:pPr>
    </w:p>
    <w:p w14:paraId="48E1F042" w14:textId="77777777" w:rsidR="00131770" w:rsidRDefault="00131770" w:rsidP="0058390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24200F">
        <w:rPr>
          <w:rFonts w:ascii="Palatino Linotype" w:hAnsi="Palatino Linotype" w:cs="Arial"/>
        </w:rPr>
        <w:lastRenderedPageBreak/>
        <w:t xml:space="preserve">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1ECAFF93" w14:textId="77777777" w:rsidR="00131770" w:rsidRDefault="00131770" w:rsidP="00583901">
      <w:pPr>
        <w:pStyle w:val="Prrafodelista"/>
        <w:autoSpaceDE w:val="0"/>
        <w:autoSpaceDN w:val="0"/>
        <w:adjustRightInd w:val="0"/>
        <w:spacing w:line="360" w:lineRule="auto"/>
        <w:ind w:left="0"/>
        <w:jc w:val="both"/>
        <w:rPr>
          <w:rFonts w:ascii="Palatino Linotype" w:hAnsi="Palatino Linotype" w:cs="Arial"/>
        </w:rPr>
      </w:pPr>
    </w:p>
    <w:p w14:paraId="6CBB7DF2" w14:textId="77777777" w:rsidR="00131770" w:rsidRDefault="00131770" w:rsidP="00583901">
      <w:pPr>
        <w:pStyle w:val="Prrafodelista"/>
        <w:autoSpaceDE w:val="0"/>
        <w:autoSpaceDN w:val="0"/>
        <w:adjustRightInd w:val="0"/>
        <w:spacing w:line="360" w:lineRule="auto"/>
        <w:ind w:left="0"/>
        <w:jc w:val="both"/>
        <w:rPr>
          <w:rFonts w:ascii="Palatino Linotype" w:hAnsi="Palatino Linotype" w:cs="Arial"/>
        </w:rPr>
      </w:pPr>
    </w:p>
    <w:p w14:paraId="6FDB9B0E" w14:textId="77777777" w:rsidR="00131770" w:rsidRPr="00FB3150" w:rsidRDefault="00131770" w:rsidP="0058390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56D868E3" w14:textId="77777777" w:rsidR="00131770" w:rsidRPr="0024200F" w:rsidRDefault="00131770" w:rsidP="0058390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473CAF98" w14:textId="77777777" w:rsidR="00131770" w:rsidRPr="0024200F" w:rsidRDefault="00131770" w:rsidP="00583901">
      <w:pPr>
        <w:pStyle w:val="Prrafodelista"/>
        <w:autoSpaceDE w:val="0"/>
        <w:autoSpaceDN w:val="0"/>
        <w:adjustRightInd w:val="0"/>
        <w:spacing w:line="360" w:lineRule="auto"/>
        <w:ind w:left="0"/>
        <w:jc w:val="both"/>
        <w:rPr>
          <w:rFonts w:ascii="Palatino Linotype" w:hAnsi="Palatino Linotype" w:cs="Arial"/>
        </w:rPr>
      </w:pPr>
    </w:p>
    <w:p w14:paraId="7E293FF8" w14:textId="77777777" w:rsidR="00131770" w:rsidRDefault="00131770" w:rsidP="0058390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14:paraId="0F880090" w14:textId="77777777" w:rsidR="00C47530" w:rsidRDefault="00C47530" w:rsidP="00583901">
      <w:pPr>
        <w:pStyle w:val="Prrafodelista"/>
        <w:widowControl w:val="0"/>
        <w:autoSpaceDE w:val="0"/>
        <w:autoSpaceDN w:val="0"/>
        <w:adjustRightInd w:val="0"/>
        <w:spacing w:line="360" w:lineRule="auto"/>
        <w:ind w:left="0"/>
        <w:jc w:val="both"/>
        <w:rPr>
          <w:rFonts w:ascii="Palatino Linotype" w:hAnsi="Palatino Linotype"/>
        </w:rPr>
      </w:pPr>
    </w:p>
    <w:p w14:paraId="6F8A4457" w14:textId="77777777" w:rsidR="00131770" w:rsidRDefault="00131770" w:rsidP="0058390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En esa virtud, del estudio y análisis de las solicitudes de información,</w:t>
      </w:r>
      <w:r w:rsidR="000C27A4">
        <w:rPr>
          <w:rFonts w:ascii="Palatino Linotype" w:hAnsi="Palatino Linotype"/>
        </w:rPr>
        <w:t xml:space="preserve"> así como del documento adjuntado por el </w:t>
      </w:r>
      <w:r>
        <w:rPr>
          <w:rFonts w:ascii="Palatino Linotype" w:hAnsi="Palatino Linotype"/>
          <w:b/>
        </w:rPr>
        <w:t>recurrente</w:t>
      </w:r>
      <w:r w:rsidR="000C27A4">
        <w:rPr>
          <w:rFonts w:ascii="Palatino Linotype" w:hAnsi="Palatino Linotype"/>
          <w:b/>
        </w:rPr>
        <w:t>,</w:t>
      </w:r>
      <w:r w:rsidR="000C27A4">
        <w:rPr>
          <w:rFonts w:ascii="Palatino Linotype" w:hAnsi="Palatino Linotype"/>
        </w:rPr>
        <w:t xml:space="preserve"> podemos determinar que </w:t>
      </w:r>
      <w:r>
        <w:rPr>
          <w:rFonts w:ascii="Palatino Linotype" w:hAnsi="Palatino Linotype"/>
        </w:rPr>
        <w:t>peticiona de objetivamente le sea</w:t>
      </w:r>
      <w:r w:rsidR="00E8563D">
        <w:rPr>
          <w:rFonts w:ascii="Palatino Linotype" w:hAnsi="Palatino Linotype"/>
        </w:rPr>
        <w:t xml:space="preserve"> entregado lo siguiente:</w:t>
      </w:r>
    </w:p>
    <w:p w14:paraId="266CA801" w14:textId="77777777" w:rsidR="00131770" w:rsidRDefault="00131770" w:rsidP="00583901">
      <w:pPr>
        <w:pStyle w:val="Prrafodelista"/>
        <w:widowControl w:val="0"/>
        <w:autoSpaceDE w:val="0"/>
        <w:autoSpaceDN w:val="0"/>
        <w:adjustRightInd w:val="0"/>
        <w:spacing w:line="360" w:lineRule="auto"/>
        <w:ind w:left="0"/>
        <w:jc w:val="both"/>
        <w:rPr>
          <w:rFonts w:ascii="Palatino Linotype" w:hAnsi="Palatino Linotype"/>
        </w:rPr>
      </w:pPr>
    </w:p>
    <w:p w14:paraId="31760582" w14:textId="77777777" w:rsidR="00131770" w:rsidRDefault="00E8563D" w:rsidP="00583901">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 xml:space="preserve">2 (dos) copias certificadas del oficio número DDU/CJ/1812/2018 de fecha 31 </w:t>
      </w:r>
      <w:r>
        <w:rPr>
          <w:rFonts w:ascii="Palatino Linotype" w:hAnsi="Palatino Linotype"/>
        </w:rPr>
        <w:lastRenderedPageBreak/>
        <w:t>(treinta y uno) de mayo de 2018 (dos mil dieciocho)</w:t>
      </w:r>
      <w:r w:rsidR="00131770">
        <w:rPr>
          <w:rFonts w:ascii="Palatino Linotype" w:hAnsi="Palatino Linotype"/>
        </w:rPr>
        <w:t>;</w:t>
      </w:r>
    </w:p>
    <w:p w14:paraId="17BE0939" w14:textId="77777777" w:rsidR="00131770" w:rsidRDefault="00131770" w:rsidP="00583901">
      <w:pPr>
        <w:widowControl w:val="0"/>
        <w:autoSpaceDE w:val="0"/>
        <w:autoSpaceDN w:val="0"/>
        <w:adjustRightInd w:val="0"/>
        <w:spacing w:line="360" w:lineRule="auto"/>
        <w:jc w:val="both"/>
        <w:rPr>
          <w:rFonts w:ascii="Palatino Linotype" w:hAnsi="Palatino Linotype"/>
        </w:rPr>
      </w:pPr>
    </w:p>
    <w:p w14:paraId="70747DA3" w14:textId="77777777" w:rsidR="00131770" w:rsidRDefault="00F72D9D" w:rsidP="0058390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00131770">
        <w:rPr>
          <w:rFonts w:ascii="Palatino Linotype" w:hAnsi="Palatino Linotype" w:cs="Arial"/>
          <w:color w:val="000000" w:themeColor="text1"/>
        </w:rPr>
        <w:t xml:space="preserve">l </w:t>
      </w:r>
      <w:r w:rsidR="00131770">
        <w:rPr>
          <w:rFonts w:ascii="Palatino Linotype" w:hAnsi="Palatino Linotype" w:cs="Arial"/>
          <w:b/>
          <w:color w:val="000000" w:themeColor="text1"/>
        </w:rPr>
        <w:t>sujeto obligado</w:t>
      </w:r>
      <w:r w:rsidR="00131770">
        <w:rPr>
          <w:rFonts w:ascii="Palatino Linotype" w:hAnsi="Palatino Linotype" w:cs="Arial"/>
          <w:color w:val="000000" w:themeColor="text1"/>
        </w:rPr>
        <w:t xml:space="preserve"> emitió respuesta por medio de</w:t>
      </w:r>
      <w:r w:rsidR="00131770">
        <w:rPr>
          <w:rFonts w:ascii="Palatino Linotype" w:hAnsi="Palatino Linotype"/>
          <w:bCs/>
        </w:rPr>
        <w:t>l archivo electrónico “</w:t>
      </w:r>
      <w:r w:rsidRPr="0094787A">
        <w:rPr>
          <w:rFonts w:ascii="Palatino Linotype" w:hAnsi="Palatino Linotype"/>
          <w:bCs/>
        </w:rPr>
        <w:t>SOL. 0588-ATIZ-OFICIO.pdf</w:t>
      </w:r>
      <w:r w:rsidR="00131770">
        <w:rPr>
          <w:rFonts w:ascii="Palatino Linotype" w:hAnsi="Palatino Linotype"/>
          <w:bCs/>
        </w:rPr>
        <w:t xml:space="preserve">”, </w:t>
      </w:r>
      <w:r>
        <w:rPr>
          <w:rFonts w:ascii="Palatino Linotype" w:hAnsi="Palatino Linotype"/>
          <w:bCs/>
        </w:rPr>
        <w:t xml:space="preserve">del que se </w:t>
      </w:r>
      <w:r w:rsidR="00584601">
        <w:rPr>
          <w:rFonts w:ascii="Palatino Linotype" w:hAnsi="Palatino Linotype"/>
          <w:bCs/>
        </w:rPr>
        <w:t>desprende el contenido siguiente</w:t>
      </w:r>
      <w:r w:rsidR="00131770">
        <w:rPr>
          <w:rFonts w:ascii="Palatino Linotype" w:hAnsi="Palatino Linotype" w:cs="Arial"/>
          <w:color w:val="000000" w:themeColor="text1"/>
        </w:rPr>
        <w:t>:</w:t>
      </w:r>
    </w:p>
    <w:p w14:paraId="4004BD51" w14:textId="77777777" w:rsidR="00131770" w:rsidRDefault="00131770" w:rsidP="00583901">
      <w:pPr>
        <w:spacing w:line="360" w:lineRule="auto"/>
        <w:jc w:val="both"/>
        <w:rPr>
          <w:rFonts w:ascii="Palatino Linotype" w:hAnsi="Palatino Linotype" w:cs="Arial"/>
          <w:color w:val="000000" w:themeColor="text1"/>
        </w:rPr>
      </w:pPr>
    </w:p>
    <w:p w14:paraId="10DFA3DF" w14:textId="77777777" w:rsidR="00584601" w:rsidRDefault="00584601" w:rsidP="00583901">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O</w:t>
      </w:r>
      <w:r w:rsidR="00131770">
        <w:rPr>
          <w:rFonts w:ascii="Palatino Linotype" w:hAnsi="Palatino Linotype" w:cs="Arial"/>
          <w:color w:val="000000" w:themeColor="text1"/>
        </w:rPr>
        <w:t xml:space="preserve">ficio </w:t>
      </w:r>
      <w:r>
        <w:rPr>
          <w:rFonts w:ascii="Palatino Linotype" w:hAnsi="Palatino Linotype" w:cs="Arial"/>
          <w:color w:val="000000" w:themeColor="text1"/>
        </w:rPr>
        <w:t xml:space="preserve">DGDT/EJ/5232/2020 </w:t>
      </w:r>
      <w:r w:rsidR="00131770">
        <w:rPr>
          <w:rFonts w:ascii="Palatino Linotype" w:hAnsi="Palatino Linotype" w:cs="Arial"/>
          <w:color w:val="000000" w:themeColor="text1"/>
        </w:rPr>
        <w:t xml:space="preserve">de fecha </w:t>
      </w:r>
      <w:r>
        <w:rPr>
          <w:rFonts w:ascii="Palatino Linotype" w:hAnsi="Palatino Linotype" w:cs="Arial"/>
          <w:color w:val="000000" w:themeColor="text1"/>
        </w:rPr>
        <w:t xml:space="preserve">catorce de octubre de </w:t>
      </w:r>
      <w:r w:rsidR="00131770">
        <w:rPr>
          <w:rFonts w:ascii="Palatino Linotype" w:hAnsi="Palatino Linotype" w:cs="Arial"/>
          <w:color w:val="000000" w:themeColor="text1"/>
        </w:rPr>
        <w:t>do</w:t>
      </w:r>
      <w:r>
        <w:rPr>
          <w:rFonts w:ascii="Palatino Linotype" w:hAnsi="Palatino Linotype" w:cs="Arial"/>
          <w:color w:val="000000" w:themeColor="text1"/>
        </w:rPr>
        <w:t xml:space="preserve">s mil veinte, mediante el cual </w:t>
      </w:r>
      <w:r w:rsidR="00131770">
        <w:rPr>
          <w:rFonts w:ascii="Palatino Linotype" w:hAnsi="Palatino Linotype" w:cs="Arial"/>
          <w:color w:val="000000" w:themeColor="text1"/>
        </w:rPr>
        <w:t>l</w:t>
      </w:r>
      <w:r>
        <w:rPr>
          <w:rFonts w:ascii="Palatino Linotype" w:hAnsi="Palatino Linotype" w:cs="Arial"/>
          <w:color w:val="000000" w:themeColor="text1"/>
        </w:rPr>
        <w:t>a</w:t>
      </w:r>
      <w:r w:rsidR="00131770">
        <w:rPr>
          <w:rFonts w:ascii="Palatino Linotype" w:hAnsi="Palatino Linotype" w:cs="Arial"/>
          <w:color w:val="000000" w:themeColor="text1"/>
        </w:rPr>
        <w:t xml:space="preserve"> Director</w:t>
      </w:r>
      <w:r>
        <w:rPr>
          <w:rFonts w:ascii="Palatino Linotype" w:hAnsi="Palatino Linotype" w:cs="Arial"/>
          <w:color w:val="000000" w:themeColor="text1"/>
        </w:rPr>
        <w:t>a General de Desarrollo Territorial</w:t>
      </w:r>
      <w:r w:rsidR="00131770">
        <w:rPr>
          <w:rFonts w:ascii="Palatino Linotype" w:hAnsi="Palatino Linotype" w:cs="Arial"/>
          <w:color w:val="000000" w:themeColor="text1"/>
        </w:rPr>
        <w:t xml:space="preserve"> informa a la Titular de la Unidad de Transparencia</w:t>
      </w:r>
      <w:r>
        <w:rPr>
          <w:rFonts w:ascii="Palatino Linotype" w:hAnsi="Palatino Linotype" w:cs="Arial"/>
          <w:color w:val="000000" w:themeColor="text1"/>
        </w:rPr>
        <w:t xml:space="preserve"> y Acceso a la Información</w:t>
      </w:r>
      <w:r w:rsidR="00131770">
        <w:rPr>
          <w:rFonts w:ascii="Palatino Linotype" w:hAnsi="Palatino Linotype" w:cs="Arial"/>
          <w:color w:val="000000" w:themeColor="text1"/>
        </w:rPr>
        <w:t xml:space="preserve">, </w:t>
      </w:r>
      <w:r>
        <w:rPr>
          <w:rFonts w:ascii="Palatino Linotype" w:hAnsi="Palatino Linotype" w:cs="Arial"/>
          <w:color w:val="000000" w:themeColor="text1"/>
        </w:rPr>
        <w:t>lo siguiente:</w:t>
      </w:r>
    </w:p>
    <w:p w14:paraId="6E9E5483" w14:textId="77777777" w:rsidR="00584601" w:rsidRDefault="00584601" w:rsidP="00583901">
      <w:pPr>
        <w:pStyle w:val="Prrafodelista"/>
        <w:spacing w:line="360" w:lineRule="auto"/>
        <w:ind w:left="720"/>
        <w:jc w:val="both"/>
        <w:rPr>
          <w:rFonts w:ascii="Palatino Linotype" w:hAnsi="Palatino Linotype" w:cs="Arial"/>
          <w:color w:val="000000" w:themeColor="text1"/>
        </w:rPr>
      </w:pPr>
    </w:p>
    <w:p w14:paraId="4B1D0FC3" w14:textId="77777777" w:rsidR="00131770" w:rsidRDefault="00584601" w:rsidP="00583901">
      <w:pPr>
        <w:pStyle w:val="Prrafodelista"/>
        <w:ind w:left="720"/>
        <w:jc w:val="both"/>
        <w:rPr>
          <w:rFonts w:ascii="Palatino Linotype" w:hAnsi="Palatino Linotype" w:cs="Arial"/>
          <w:i/>
          <w:color w:val="000000" w:themeColor="text1"/>
          <w:sz w:val="22"/>
          <w:szCs w:val="22"/>
        </w:rPr>
      </w:pPr>
      <w:r w:rsidRPr="005C4E45">
        <w:rPr>
          <w:rFonts w:ascii="Palatino Linotype" w:hAnsi="Palatino Linotype" w:cs="Arial"/>
          <w:i/>
          <w:color w:val="000000" w:themeColor="text1"/>
          <w:sz w:val="22"/>
          <w:szCs w:val="22"/>
        </w:rPr>
        <w:t>Q</w:t>
      </w:r>
      <w:r w:rsidR="00131770" w:rsidRPr="005C4E45">
        <w:rPr>
          <w:rFonts w:ascii="Palatino Linotype" w:hAnsi="Palatino Linotype" w:cs="Arial"/>
          <w:i/>
          <w:color w:val="000000" w:themeColor="text1"/>
          <w:sz w:val="22"/>
          <w:szCs w:val="22"/>
        </w:rPr>
        <w:t>ue</w:t>
      </w:r>
      <w:r w:rsidRPr="005C4E45">
        <w:rPr>
          <w:rFonts w:ascii="Palatino Linotype" w:hAnsi="Palatino Linotype" w:cs="Arial"/>
          <w:i/>
          <w:color w:val="000000" w:themeColor="text1"/>
          <w:sz w:val="22"/>
          <w:szCs w:val="22"/>
        </w:rPr>
        <w:t xml:space="preserve"> el oficio solicitado no obra en original en los archivos</w:t>
      </w:r>
      <w:r w:rsidR="005C4E45" w:rsidRPr="005C4E45">
        <w:rPr>
          <w:rFonts w:ascii="Palatino Linotype" w:hAnsi="Palatino Linotype" w:cs="Arial"/>
          <w:i/>
          <w:color w:val="000000" w:themeColor="text1"/>
          <w:sz w:val="22"/>
          <w:szCs w:val="22"/>
        </w:rPr>
        <w:t xml:space="preserve"> de esta Dirección General de Desarrollo Territorial, por lo que únicamente se le podrá entregar en copia simpe, conforme a lo establecido en los artículos 12 y 172 de la Ley de Transparencia y Acceso a la Información Pública del Estado de México y Municipios</w:t>
      </w:r>
    </w:p>
    <w:p w14:paraId="34F29484" w14:textId="77777777" w:rsidR="005C4E45" w:rsidRDefault="005C4E45" w:rsidP="00583901">
      <w:pPr>
        <w:pStyle w:val="Prrafodelista"/>
        <w:ind w:left="720"/>
        <w:jc w:val="both"/>
        <w:rPr>
          <w:rFonts w:ascii="Palatino Linotype" w:hAnsi="Palatino Linotype" w:cs="Arial"/>
          <w:i/>
          <w:color w:val="000000" w:themeColor="text1"/>
          <w:sz w:val="22"/>
          <w:szCs w:val="22"/>
        </w:rPr>
      </w:pPr>
    </w:p>
    <w:p w14:paraId="59385C46" w14:textId="77777777" w:rsidR="005C4E45" w:rsidRDefault="005C4E45" w:rsidP="00583901">
      <w:pPr>
        <w:pStyle w:val="Prrafodelista"/>
        <w:ind w:left="720"/>
        <w:jc w:val="center"/>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(Citación de artículos)</w:t>
      </w:r>
    </w:p>
    <w:p w14:paraId="6238DED7" w14:textId="77777777" w:rsidR="005C4E45" w:rsidRDefault="005C4E45" w:rsidP="00583901">
      <w:pPr>
        <w:pStyle w:val="Prrafodelista"/>
        <w:ind w:left="720"/>
        <w:jc w:val="both"/>
        <w:rPr>
          <w:rFonts w:ascii="Palatino Linotype" w:hAnsi="Palatino Linotype" w:cs="Arial"/>
          <w:i/>
          <w:color w:val="000000" w:themeColor="text1"/>
          <w:sz w:val="22"/>
          <w:szCs w:val="22"/>
        </w:rPr>
      </w:pPr>
    </w:p>
    <w:p w14:paraId="3AC9D026" w14:textId="77777777" w:rsidR="005C4E45" w:rsidRDefault="005C4E45" w:rsidP="00583901">
      <w:pPr>
        <w:pStyle w:val="Prrafodelista"/>
        <w:ind w:left="720"/>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Cabe señalar que esta autoridad administrativa no puede  expedir copias certificadas de copias simples, de conformidad con el artículo 101 del Código de Procedimientos Administrativos del Estado de México, que a la letra dice:</w:t>
      </w:r>
    </w:p>
    <w:p w14:paraId="6B4306D0" w14:textId="77777777" w:rsidR="005C4E45" w:rsidRDefault="005C4E45" w:rsidP="00583901">
      <w:pPr>
        <w:pStyle w:val="Prrafodelista"/>
        <w:ind w:left="720"/>
        <w:jc w:val="both"/>
        <w:rPr>
          <w:rFonts w:ascii="Palatino Linotype" w:hAnsi="Palatino Linotype" w:cs="Arial"/>
          <w:i/>
          <w:color w:val="000000" w:themeColor="text1"/>
          <w:sz w:val="22"/>
          <w:szCs w:val="22"/>
        </w:rPr>
      </w:pPr>
    </w:p>
    <w:p w14:paraId="05693E92" w14:textId="77777777" w:rsidR="005C4E45" w:rsidRPr="005C4E45" w:rsidRDefault="005C4E45" w:rsidP="00583901">
      <w:pPr>
        <w:pStyle w:val="Prrafodelista"/>
        <w:ind w:left="720"/>
        <w:jc w:val="both"/>
        <w:rPr>
          <w:rFonts w:ascii="Palatino Linotype" w:hAnsi="Palatino Linotype" w:cs="Arial"/>
          <w:i/>
          <w:color w:val="000000" w:themeColor="text1"/>
          <w:sz w:val="22"/>
          <w:szCs w:val="22"/>
        </w:rPr>
      </w:pPr>
      <w:r>
        <w:rPr>
          <w:rFonts w:ascii="Palatino Linotype" w:hAnsi="Palatino Linotype" w:cs="Arial"/>
          <w:b/>
          <w:i/>
          <w:color w:val="000000" w:themeColor="text1"/>
          <w:sz w:val="22"/>
          <w:szCs w:val="22"/>
        </w:rPr>
        <w:t>Artículo 101.</w:t>
      </w:r>
      <w:r>
        <w:rPr>
          <w:rFonts w:ascii="Palatino Linotype" w:hAnsi="Palatino Linotype" w:cs="Arial"/>
          <w:i/>
          <w:color w:val="000000" w:themeColor="text1"/>
          <w:sz w:val="22"/>
          <w:szCs w:val="22"/>
        </w:rPr>
        <w:t xml:space="preserve"> Las copias certificadas hacen fe de la existencia de las originales.</w:t>
      </w:r>
    </w:p>
    <w:p w14:paraId="319214D2" w14:textId="77777777" w:rsidR="00131770" w:rsidRDefault="00131770" w:rsidP="00583901">
      <w:pPr>
        <w:pStyle w:val="Prrafodelista"/>
        <w:spacing w:line="360" w:lineRule="auto"/>
        <w:ind w:left="720"/>
        <w:jc w:val="both"/>
        <w:rPr>
          <w:rFonts w:ascii="Palatino Linotype" w:hAnsi="Palatino Linotype" w:cs="Arial"/>
          <w:color w:val="000000" w:themeColor="text1"/>
        </w:rPr>
      </w:pPr>
    </w:p>
    <w:p w14:paraId="4C359574" w14:textId="77777777" w:rsidR="004125E3" w:rsidRDefault="004125E3" w:rsidP="00583901">
      <w:pPr>
        <w:spacing w:line="360" w:lineRule="auto"/>
        <w:jc w:val="both"/>
        <w:rPr>
          <w:rFonts w:ascii="Palatino Linotype" w:hAnsi="Palatino Linotype"/>
        </w:rPr>
      </w:pPr>
      <w:r>
        <w:rPr>
          <w:rFonts w:ascii="Palatino Linotype" w:hAnsi="Palatino Linotype" w:cs="Arial"/>
        </w:rPr>
        <w:t xml:space="preserve">Primeramente, </w:t>
      </w:r>
      <w:r w:rsidRPr="00C65708">
        <w:rPr>
          <w:rFonts w:ascii="Palatino Linotype" w:eastAsia="Calibri" w:hAnsi="Palatino Linotype" w:cs="Arial"/>
        </w:rPr>
        <w:t xml:space="preserve">este Instituto </w:t>
      </w:r>
      <w:r w:rsidRPr="00C65708">
        <w:rPr>
          <w:rFonts w:ascii="Palatino Linotype" w:hAnsi="Palatino Linotype"/>
        </w:rPr>
        <w:t xml:space="preserve">precisa que se obvia el análisis de la competencia por parte del </w:t>
      </w:r>
      <w:r w:rsidR="00E62D0D" w:rsidRPr="00C65708">
        <w:rPr>
          <w:rFonts w:ascii="Palatino Linotype" w:hAnsi="Palatino Linotype"/>
          <w:b/>
        </w:rPr>
        <w:t>sujeto obligado</w:t>
      </w:r>
      <w:r w:rsidRPr="00C65708">
        <w:rPr>
          <w:rFonts w:ascii="Palatino Linotype" w:hAnsi="Palatino Linotype"/>
        </w:rPr>
        <w:t xml:space="preserve">, para generar, administrar o poseer la información solicitada, dado que éste ha asumido la misma, en razón de que en su respuesta </w:t>
      </w:r>
      <w:r>
        <w:rPr>
          <w:rFonts w:ascii="Palatino Linotype" w:hAnsi="Palatino Linotype"/>
        </w:rPr>
        <w:t>e informe justificado hizo entrega en copia sim</w:t>
      </w:r>
      <w:r w:rsidR="00640AA2">
        <w:rPr>
          <w:rFonts w:ascii="Palatino Linotype" w:hAnsi="Palatino Linotype"/>
        </w:rPr>
        <w:t>ple de los oficios solicitados.</w:t>
      </w:r>
    </w:p>
    <w:p w14:paraId="3EB362D3" w14:textId="77777777" w:rsidR="00640AA2" w:rsidRDefault="00640AA2" w:rsidP="00583901">
      <w:pPr>
        <w:spacing w:line="360" w:lineRule="auto"/>
        <w:jc w:val="both"/>
        <w:rPr>
          <w:rFonts w:ascii="Palatino Linotype" w:hAnsi="Palatino Linotype"/>
        </w:rPr>
      </w:pPr>
    </w:p>
    <w:p w14:paraId="02E310C6" w14:textId="77777777" w:rsidR="004125E3" w:rsidRDefault="004125E3" w:rsidP="00583901">
      <w:pPr>
        <w:spacing w:line="360" w:lineRule="auto"/>
        <w:jc w:val="both"/>
        <w:rPr>
          <w:rFonts w:ascii="Palatino Linotype" w:hAnsi="Palatino Linotype"/>
        </w:rPr>
      </w:pPr>
      <w:r w:rsidRPr="00C65708">
        <w:rPr>
          <w:rFonts w:ascii="Palatino Linotype" w:hAnsi="Palatino Linotype"/>
        </w:rPr>
        <w:t xml:space="preserve">En efecto, el hecho de que </w:t>
      </w:r>
      <w:r w:rsidR="00E62D0D" w:rsidRPr="00C65708">
        <w:rPr>
          <w:rFonts w:ascii="Palatino Linotype" w:hAnsi="Palatino Linotype"/>
          <w:b/>
        </w:rPr>
        <w:t>el sujeto obligado</w:t>
      </w:r>
      <w:r w:rsidR="00E62D0D" w:rsidRPr="00C65708">
        <w:rPr>
          <w:rFonts w:ascii="Palatino Linotype" w:hAnsi="Palatino Linotype"/>
        </w:rPr>
        <w:t xml:space="preserve"> </w:t>
      </w:r>
      <w:r w:rsidRPr="00C65708">
        <w:rPr>
          <w:rFonts w:ascii="Palatino Linotype" w:hAnsi="Palatino Linotype"/>
        </w:rPr>
        <w:t xml:space="preserve">haya asumido contar con la información pública solicitada, acepta que la genera, posee y administra, en ejercicio de sus funciones de derecho público, motivo por el cual se actualiza el supuesto jurídico, </w:t>
      </w:r>
      <w:r w:rsidRPr="00C65708">
        <w:rPr>
          <w:rFonts w:ascii="Palatino Linotype" w:hAnsi="Palatino Linotype"/>
        </w:rPr>
        <w:lastRenderedPageBreak/>
        <w:t xml:space="preserve">previsto en el artículo 12 de la Ley de Transparencia y Acceso a la Información Pública del Estado de México y Municipios. </w:t>
      </w:r>
    </w:p>
    <w:p w14:paraId="5C07206B" w14:textId="77777777" w:rsidR="00E62D0D" w:rsidRPr="00C65708" w:rsidRDefault="00E62D0D" w:rsidP="00583901">
      <w:pPr>
        <w:spacing w:line="360" w:lineRule="auto"/>
        <w:jc w:val="both"/>
        <w:rPr>
          <w:rFonts w:ascii="Palatino Linotype" w:hAnsi="Palatino Linotype"/>
        </w:rPr>
      </w:pPr>
    </w:p>
    <w:p w14:paraId="18739453" w14:textId="77777777" w:rsidR="004125E3" w:rsidRPr="00C65708" w:rsidRDefault="004125E3" w:rsidP="00583901">
      <w:pPr>
        <w:tabs>
          <w:tab w:val="left" w:pos="993"/>
          <w:tab w:val="left" w:pos="8505"/>
        </w:tabs>
        <w:ind w:left="567" w:right="616"/>
        <w:jc w:val="both"/>
        <w:rPr>
          <w:rFonts w:ascii="Palatino Linotype" w:hAnsi="Palatino Linotype" w:cs="Arial"/>
          <w:i/>
          <w:sz w:val="22"/>
          <w:szCs w:val="22"/>
        </w:rPr>
      </w:pPr>
      <w:r w:rsidRPr="00C65708">
        <w:rPr>
          <w:rFonts w:ascii="Palatino Linotype" w:hAnsi="Palatino Linotype" w:cs="Arial"/>
          <w:i/>
          <w:sz w:val="22"/>
          <w:szCs w:val="22"/>
        </w:rPr>
        <w:t>“</w:t>
      </w:r>
      <w:r w:rsidRPr="00C65708">
        <w:rPr>
          <w:rFonts w:ascii="Palatino Linotype" w:hAnsi="Palatino Linotype" w:cs="Arial"/>
          <w:b/>
          <w:i/>
          <w:sz w:val="22"/>
          <w:szCs w:val="22"/>
        </w:rPr>
        <w:t>Artículo 12.</w:t>
      </w:r>
      <w:r w:rsidRPr="00C6570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50DEA67" w14:textId="77777777" w:rsidR="004125E3" w:rsidRPr="00C65708" w:rsidRDefault="004125E3" w:rsidP="00583901">
      <w:pPr>
        <w:tabs>
          <w:tab w:val="left" w:pos="993"/>
        </w:tabs>
        <w:ind w:left="567" w:right="616"/>
        <w:jc w:val="both"/>
        <w:rPr>
          <w:rFonts w:ascii="Palatino Linotype" w:hAnsi="Palatino Linotype" w:cs="Arial"/>
          <w:i/>
          <w:sz w:val="22"/>
          <w:szCs w:val="22"/>
        </w:rPr>
      </w:pPr>
      <w:r w:rsidRPr="00C6570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1E63861" w14:textId="77777777" w:rsidR="00E62D0D" w:rsidRDefault="00E62D0D" w:rsidP="00583901">
      <w:pPr>
        <w:spacing w:line="360" w:lineRule="auto"/>
        <w:jc w:val="both"/>
        <w:rPr>
          <w:rFonts w:ascii="Palatino Linotype" w:hAnsi="Palatino Linotype"/>
        </w:rPr>
      </w:pPr>
    </w:p>
    <w:p w14:paraId="180D953E" w14:textId="77777777" w:rsidR="004125E3" w:rsidRPr="00C65708" w:rsidRDefault="004125E3" w:rsidP="00583901">
      <w:pPr>
        <w:spacing w:line="360" w:lineRule="auto"/>
        <w:jc w:val="both"/>
      </w:pPr>
      <w:r w:rsidRPr="00C65708">
        <w:rPr>
          <w:rFonts w:ascii="Palatino Linotype" w:hAnsi="Palatino Linotype"/>
        </w:rPr>
        <w:t xml:space="preserve">Así, el estudio de la naturaleza jurídica de la información pública solicitada, tiene por objeto determinar si ésta la genera, posee o administra </w:t>
      </w:r>
      <w:r w:rsidR="00E62D0D" w:rsidRPr="00C65708">
        <w:rPr>
          <w:rFonts w:ascii="Palatino Linotype" w:hAnsi="Palatino Linotype"/>
          <w:b/>
        </w:rPr>
        <w:t>el sujeto obligado</w:t>
      </w:r>
      <w:r w:rsidRPr="00C6570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C65708">
        <w:t xml:space="preserve"> </w:t>
      </w:r>
    </w:p>
    <w:p w14:paraId="5C23213F" w14:textId="77777777" w:rsidR="00131770" w:rsidRDefault="00131770" w:rsidP="00583901">
      <w:pPr>
        <w:spacing w:line="360" w:lineRule="auto"/>
        <w:jc w:val="both"/>
        <w:rPr>
          <w:rFonts w:ascii="Palatino Linotype" w:eastAsiaTheme="minorHAnsi" w:hAnsi="Palatino Linotype" w:cs="Arial"/>
          <w:lang w:eastAsia="en-US"/>
        </w:rPr>
      </w:pPr>
    </w:p>
    <w:p w14:paraId="4ABF50CB" w14:textId="77777777" w:rsidR="00131770" w:rsidRPr="007E2C6B" w:rsidRDefault="00131770" w:rsidP="00583901">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t xml:space="preserve">Derivado de la respuesta proporcionada por el </w:t>
      </w:r>
      <w:r w:rsidRPr="007E2C6B">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el </w:t>
      </w:r>
      <w:r w:rsidRPr="007E2C6B">
        <w:rPr>
          <w:rFonts w:ascii="Palatino Linotype" w:eastAsiaTheme="minorHAnsi" w:hAnsi="Palatino Linotype" w:cs="Arial"/>
          <w:b/>
          <w:lang w:val="es-MX" w:eastAsia="en-US"/>
        </w:rPr>
        <w:t>recurrente</w:t>
      </w:r>
      <w:r w:rsidRPr="007E2C6B">
        <w:rPr>
          <w:rFonts w:ascii="Palatino Linotype" w:eastAsiaTheme="minorHAnsi" w:hAnsi="Palatino Linotype" w:cs="Arial"/>
          <w:lang w:val="es-MX" w:eastAsia="en-US"/>
        </w:rPr>
        <w:t xml:space="preserve"> interpone el presente recurso de revisión, haciendo valer sustancialmente como razones o motivos de inconformidad, </w:t>
      </w:r>
      <w:r w:rsidR="00D00517">
        <w:rPr>
          <w:rFonts w:ascii="Palatino Linotype" w:eastAsiaTheme="minorHAnsi" w:hAnsi="Palatino Linotype" w:cs="Arial"/>
          <w:lang w:val="es-MX" w:eastAsia="en-US"/>
        </w:rPr>
        <w:t>la entrega de la información en una modalidad distinta a la solicitada, lo cual encuadra en la hipótesis normativa consagrada en la fracción VIII del artículo 179 de la Ley de Transparencia local</w:t>
      </w:r>
      <w:r w:rsidR="00D00517">
        <w:rPr>
          <w:rStyle w:val="Refdenotaalpie"/>
          <w:rFonts w:ascii="Palatino Linotype" w:eastAsiaTheme="minorHAnsi" w:hAnsi="Palatino Linotype" w:cs="Arial"/>
          <w:lang w:val="es-MX" w:eastAsia="en-US"/>
        </w:rPr>
        <w:footnoteReference w:id="2"/>
      </w:r>
    </w:p>
    <w:p w14:paraId="288B4C98" w14:textId="77777777" w:rsidR="00E62D0D" w:rsidRDefault="00E62D0D" w:rsidP="00583901">
      <w:pPr>
        <w:spacing w:line="360" w:lineRule="auto"/>
        <w:jc w:val="both"/>
        <w:rPr>
          <w:rFonts w:ascii="Palatino Linotype" w:hAnsi="Palatino Linotype"/>
        </w:rPr>
      </w:pPr>
      <w:r w:rsidRPr="00C65708">
        <w:rPr>
          <w:rFonts w:ascii="Palatino Linotype" w:hAnsi="Palatino Linotype"/>
        </w:rPr>
        <w:lastRenderedPageBreak/>
        <w:t xml:space="preserve">Asimismo, no se omite comentar que, al haber existido un pronunciamiento por parte del </w:t>
      </w:r>
      <w:r w:rsidRPr="00C65708">
        <w:rPr>
          <w:rFonts w:ascii="Palatino Linotype" w:hAnsi="Palatino Linotype"/>
          <w:b/>
        </w:rPr>
        <w:t>sujeto obligado</w:t>
      </w:r>
      <w:r w:rsidRPr="00C6570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3063CB0" w14:textId="77777777" w:rsidR="00E62D0D" w:rsidRPr="00C65708" w:rsidRDefault="00E62D0D" w:rsidP="00583901">
      <w:pPr>
        <w:spacing w:line="360" w:lineRule="auto"/>
        <w:jc w:val="both"/>
        <w:rPr>
          <w:rFonts w:ascii="Palatino Linotype" w:hAnsi="Palatino Linotype"/>
        </w:rPr>
      </w:pPr>
    </w:p>
    <w:p w14:paraId="2152DAC5" w14:textId="77777777" w:rsidR="00E62D0D" w:rsidRDefault="00E62D0D" w:rsidP="00583901">
      <w:pPr>
        <w:spacing w:line="360" w:lineRule="auto"/>
        <w:jc w:val="both"/>
        <w:rPr>
          <w:rFonts w:ascii="Palatino Linotype" w:hAnsi="Palatino Linotype" w:cs="Arial"/>
        </w:rPr>
      </w:pPr>
      <w:r w:rsidRPr="00C65708">
        <w:rPr>
          <w:rFonts w:ascii="Palatino Linotype" w:hAnsi="Palatino Linotype" w:cs="Arial"/>
        </w:rPr>
        <w:t>Sirve de sustento a lo anterior, el criterio 31/10 emitido por el entonces Instituto Federal de Acceso a la Información y Protección de Datos, ahora Instituto Nacional de Transparencia, Acceso a la Información y Protección de Datos Pers</w:t>
      </w:r>
      <w:r>
        <w:rPr>
          <w:rFonts w:ascii="Palatino Linotype" w:hAnsi="Palatino Linotype" w:cs="Arial"/>
        </w:rPr>
        <w:t>onales (INAI), el cual refiere:</w:t>
      </w:r>
    </w:p>
    <w:p w14:paraId="029F7F34" w14:textId="77777777" w:rsidR="00E62D0D" w:rsidRPr="00C65708" w:rsidRDefault="00E62D0D" w:rsidP="00583901">
      <w:pPr>
        <w:spacing w:line="360" w:lineRule="auto"/>
        <w:jc w:val="both"/>
        <w:rPr>
          <w:rFonts w:ascii="Palatino Linotype" w:hAnsi="Palatino Linotype" w:cs="Arial"/>
        </w:rPr>
      </w:pPr>
    </w:p>
    <w:p w14:paraId="3BDFAAE2" w14:textId="77777777" w:rsidR="00E62D0D" w:rsidRPr="00C65708" w:rsidRDefault="00E62D0D" w:rsidP="00583901">
      <w:pPr>
        <w:ind w:left="567" w:right="616"/>
        <w:jc w:val="both"/>
        <w:rPr>
          <w:rFonts w:ascii="Palatino Linotype" w:hAnsi="Palatino Linotype" w:cs="Arial"/>
          <w:i/>
          <w:sz w:val="22"/>
        </w:rPr>
      </w:pPr>
      <w:r w:rsidRPr="00C6570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C6570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65708">
        <w:rPr>
          <w:rFonts w:ascii="Palatino Linotype" w:hAnsi="Palatino Linotype" w:cs="Arial"/>
          <w:i/>
          <w:sz w:val="22"/>
        </w:rPr>
        <w:t>Marván</w:t>
      </w:r>
      <w:proofErr w:type="spellEnd"/>
      <w:r w:rsidRPr="00C65708">
        <w:rPr>
          <w:rFonts w:ascii="Palatino Linotype" w:hAnsi="Palatino Linotype" w:cs="Arial"/>
          <w:i/>
          <w:sz w:val="22"/>
        </w:rPr>
        <w:t xml:space="preserve"> Laborde 2395/09 Secretaría de Economía - María </w:t>
      </w:r>
      <w:proofErr w:type="spellStart"/>
      <w:r w:rsidRPr="00C65708">
        <w:rPr>
          <w:rFonts w:ascii="Palatino Linotype" w:hAnsi="Palatino Linotype" w:cs="Arial"/>
          <w:i/>
          <w:sz w:val="22"/>
        </w:rPr>
        <w:t>Marván</w:t>
      </w:r>
      <w:proofErr w:type="spellEnd"/>
      <w:r w:rsidRPr="00C65708">
        <w:rPr>
          <w:rFonts w:ascii="Palatino Linotype" w:hAnsi="Palatino Linotype" w:cs="Arial"/>
          <w:i/>
          <w:sz w:val="22"/>
        </w:rPr>
        <w:t xml:space="preserve"> Laborde 0837/10 Administración Portuaria Integral de Veracruz, S.A. de C.V. – María </w:t>
      </w:r>
      <w:proofErr w:type="spellStart"/>
      <w:r w:rsidRPr="00C65708">
        <w:rPr>
          <w:rFonts w:ascii="Palatino Linotype" w:hAnsi="Palatino Linotype" w:cs="Arial"/>
          <w:i/>
          <w:sz w:val="22"/>
        </w:rPr>
        <w:t>Marván</w:t>
      </w:r>
      <w:proofErr w:type="spellEnd"/>
      <w:r w:rsidRPr="00C65708">
        <w:rPr>
          <w:rFonts w:ascii="Palatino Linotype" w:hAnsi="Palatino Linotype" w:cs="Arial"/>
          <w:i/>
          <w:sz w:val="22"/>
        </w:rPr>
        <w:t xml:space="preserve"> Laborde </w:t>
      </w:r>
    </w:p>
    <w:p w14:paraId="0EAB7467" w14:textId="77777777" w:rsidR="00E62D0D" w:rsidRPr="00C65708" w:rsidRDefault="00E62D0D" w:rsidP="00583901">
      <w:pPr>
        <w:ind w:left="567" w:right="616"/>
        <w:jc w:val="both"/>
        <w:rPr>
          <w:rFonts w:ascii="Palatino Linotype" w:hAnsi="Palatino Linotype" w:cs="Arial"/>
          <w:b/>
          <w:i/>
          <w:sz w:val="22"/>
        </w:rPr>
      </w:pPr>
      <w:r w:rsidRPr="00C65708">
        <w:rPr>
          <w:rFonts w:ascii="Palatino Linotype" w:hAnsi="Palatino Linotype" w:cs="Arial"/>
          <w:i/>
          <w:sz w:val="22"/>
        </w:rPr>
        <w:lastRenderedPageBreak/>
        <w:t>Criterio 31/10</w:t>
      </w:r>
      <w:r w:rsidRPr="00C65708">
        <w:rPr>
          <w:rFonts w:ascii="Palatino Linotype" w:hAnsi="Palatino Linotype" w:cs="Arial"/>
          <w:b/>
          <w:i/>
          <w:sz w:val="22"/>
        </w:rPr>
        <w:t>”</w:t>
      </w:r>
      <w:r w:rsidRPr="00C65708">
        <w:rPr>
          <w:rFonts w:ascii="Palatino Linotype" w:hAnsi="Palatino Linotype" w:cs="Arial"/>
          <w:i/>
          <w:sz w:val="22"/>
        </w:rPr>
        <w:t xml:space="preserve"> (sic)</w:t>
      </w:r>
    </w:p>
    <w:p w14:paraId="629D44CB" w14:textId="77777777" w:rsidR="00E62D0D" w:rsidRDefault="00E62D0D" w:rsidP="00583901">
      <w:pPr>
        <w:spacing w:line="360" w:lineRule="auto"/>
        <w:jc w:val="both"/>
        <w:rPr>
          <w:rFonts w:ascii="Palatino Linotype" w:eastAsiaTheme="minorHAnsi" w:hAnsi="Palatino Linotype" w:cs="Arial"/>
          <w:lang w:val="es-MX" w:eastAsia="en-US"/>
        </w:rPr>
      </w:pPr>
    </w:p>
    <w:p w14:paraId="4665147C" w14:textId="77777777" w:rsidR="00131770" w:rsidRPr="00180130" w:rsidRDefault="00131770" w:rsidP="00583901">
      <w:pPr>
        <w:spacing w:line="360" w:lineRule="auto"/>
        <w:jc w:val="both"/>
        <w:rPr>
          <w:rFonts w:ascii="Palatino Linotype" w:eastAsiaTheme="minorHAnsi" w:hAnsi="Palatino Linotype" w:cs="Arial"/>
          <w:b/>
          <w:lang w:val="es-MX" w:eastAsia="en-US"/>
        </w:rPr>
      </w:pPr>
      <w:r w:rsidRPr="007E2C6B">
        <w:rPr>
          <w:rFonts w:ascii="Palatino Linotype" w:eastAsiaTheme="minorHAnsi" w:hAnsi="Palatino Linotype" w:cs="Arial"/>
          <w:lang w:val="es-MX" w:eastAsia="en-US"/>
        </w:rPr>
        <w:t xml:space="preserve">Hechas las precisiones anteriores, 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si la respuesta brindada por el </w:t>
      </w:r>
      <w:r w:rsidRPr="007E2C6B">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relativa a la </w:t>
      </w:r>
      <w:r w:rsidR="00180130">
        <w:rPr>
          <w:rFonts w:ascii="Palatino Linotype" w:eastAsiaTheme="minorHAnsi" w:hAnsi="Palatino Linotype" w:cs="Arial"/>
          <w:lang w:val="es-MX" w:eastAsia="en-US"/>
        </w:rPr>
        <w:t>imposibilidad de entrega de la información en copias certificadas, se encuentra ajustada a derecho.</w:t>
      </w:r>
    </w:p>
    <w:p w14:paraId="2ECFB2BD" w14:textId="77777777" w:rsidR="001C624C" w:rsidRDefault="001C624C" w:rsidP="00583901">
      <w:pPr>
        <w:spacing w:line="360" w:lineRule="auto"/>
        <w:jc w:val="both"/>
        <w:rPr>
          <w:rFonts w:ascii="Palatino Linotype" w:eastAsia="Calibri" w:hAnsi="Palatino Linotype"/>
          <w:lang w:val="es-ES_tradnl"/>
        </w:rPr>
      </w:pPr>
    </w:p>
    <w:p w14:paraId="7108C065" w14:textId="77777777" w:rsidR="00E62D0D" w:rsidRDefault="00E62D0D" w:rsidP="00583901">
      <w:pPr>
        <w:spacing w:line="360" w:lineRule="auto"/>
        <w:jc w:val="both"/>
        <w:rPr>
          <w:rFonts w:ascii="Palatino Linotype" w:hAnsi="Palatino Linotype"/>
          <w:szCs w:val="17"/>
          <w:lang w:eastAsia="es-ES_tradnl"/>
        </w:rPr>
      </w:pPr>
      <w:r>
        <w:rPr>
          <w:rFonts w:ascii="Palatino Linotype" w:hAnsi="Palatino Linotype"/>
        </w:rPr>
        <w:t>Al</w:t>
      </w:r>
      <w:r w:rsidRPr="00297C81">
        <w:rPr>
          <w:rFonts w:ascii="Palatino Linotype" w:hAnsi="Palatino Linotype"/>
        </w:rPr>
        <w:t xml:space="preserve"> respecto, debemos recordar </w:t>
      </w:r>
      <w:r w:rsidRPr="00297C81">
        <w:rPr>
          <w:rFonts w:ascii="Palatino Linotype" w:hAnsi="Palatino Linotype" w:cs="Arial"/>
        </w:rPr>
        <w:t>lo</w:t>
      </w:r>
      <w:r w:rsidRPr="00297C81">
        <w:rPr>
          <w:rFonts w:ascii="Palatino Linotype" w:hAnsi="Palatino Linotype"/>
        </w:rPr>
        <w:t xml:space="preserve"> establecido en los artículos 155, fracción V y 164,</w:t>
      </w:r>
      <w:r w:rsidRPr="00297C81">
        <w:rPr>
          <w:rFonts w:ascii="Palatino Linotype" w:hAnsi="Palatino Linotype"/>
          <w:szCs w:val="17"/>
          <w:lang w:eastAsia="es-ES_tradnl"/>
        </w:rPr>
        <w:t xml:space="preserve"> de la Ley de Transparencia y Acceso a la Información </w:t>
      </w:r>
      <w:r w:rsidRPr="00297C81">
        <w:rPr>
          <w:rFonts w:ascii="Palatino Linotype" w:hAnsi="Palatino Linotype"/>
          <w:lang w:eastAsia="es-ES_tradnl"/>
        </w:rPr>
        <w:t>Pública</w:t>
      </w:r>
      <w:r w:rsidRPr="00297C81">
        <w:rPr>
          <w:rFonts w:ascii="Palatino Linotype" w:hAnsi="Palatino Linotype"/>
          <w:szCs w:val="17"/>
          <w:lang w:eastAsia="es-ES_tradnl"/>
        </w:rPr>
        <w:t xml:space="preserve"> del Estado de México y Municipios, los cuales señalan lo siguiente:</w:t>
      </w:r>
    </w:p>
    <w:p w14:paraId="77C9C452" w14:textId="77777777" w:rsidR="00E62D0D" w:rsidRPr="00297C81" w:rsidRDefault="00E62D0D" w:rsidP="00583901">
      <w:pPr>
        <w:spacing w:line="360" w:lineRule="auto"/>
        <w:jc w:val="both"/>
        <w:rPr>
          <w:rFonts w:ascii="Palatino Linotype" w:hAnsi="Palatino Linotype"/>
        </w:rPr>
      </w:pPr>
    </w:p>
    <w:p w14:paraId="127D71B5" w14:textId="77777777" w:rsidR="00E62D0D" w:rsidRPr="00297C81" w:rsidRDefault="00E62D0D" w:rsidP="00583901">
      <w:pPr>
        <w:ind w:left="567" w:right="616"/>
        <w:jc w:val="both"/>
        <w:rPr>
          <w:rFonts w:ascii="Palatino Linotype" w:hAnsi="Palatino Linotype" w:cs="Arial"/>
          <w:i/>
          <w:iCs/>
          <w:sz w:val="22"/>
          <w:szCs w:val="22"/>
        </w:rPr>
      </w:pPr>
      <w:r w:rsidRPr="00297C81">
        <w:rPr>
          <w:rFonts w:ascii="Palatino Linotype" w:hAnsi="Palatino Linotype" w:cs="Arial"/>
          <w:i/>
          <w:iCs/>
          <w:sz w:val="22"/>
          <w:szCs w:val="22"/>
        </w:rPr>
        <w:t>“</w:t>
      </w:r>
      <w:r w:rsidRPr="00297C81">
        <w:rPr>
          <w:rFonts w:ascii="Palatino Linotype" w:hAnsi="Palatino Linotype" w:cs="Arial"/>
          <w:b/>
          <w:i/>
          <w:iCs/>
          <w:sz w:val="22"/>
          <w:szCs w:val="22"/>
        </w:rPr>
        <w:t xml:space="preserve">Artículo 155. </w:t>
      </w:r>
      <w:r w:rsidRPr="00297C81">
        <w:rPr>
          <w:rFonts w:ascii="Palatino Linotype" w:hAnsi="Palatino Linotype" w:cs="Arial"/>
          <w:b/>
          <w:i/>
          <w:iCs/>
          <w:sz w:val="22"/>
          <w:szCs w:val="22"/>
          <w:u w:val="single"/>
        </w:rPr>
        <w:t>Para presentar una solicitud por escrito, no se podrán exigir mayores requisitos que los siguientes</w:t>
      </w:r>
      <w:r w:rsidRPr="00297C81">
        <w:rPr>
          <w:rFonts w:ascii="Palatino Linotype" w:hAnsi="Palatino Linotype" w:cs="Arial"/>
          <w:i/>
          <w:iCs/>
          <w:sz w:val="22"/>
          <w:szCs w:val="22"/>
        </w:rPr>
        <w:t xml:space="preserve">: </w:t>
      </w:r>
    </w:p>
    <w:p w14:paraId="717FE03A" w14:textId="77777777" w:rsidR="00E62D0D" w:rsidRPr="00297C81" w:rsidRDefault="00E62D0D" w:rsidP="00583901">
      <w:pPr>
        <w:ind w:left="567" w:right="616"/>
        <w:jc w:val="both"/>
        <w:rPr>
          <w:rFonts w:ascii="Palatino Linotype" w:hAnsi="Palatino Linotype" w:cs="Arial"/>
          <w:i/>
          <w:iCs/>
          <w:sz w:val="22"/>
          <w:szCs w:val="22"/>
        </w:rPr>
      </w:pPr>
      <w:r w:rsidRPr="00297C81">
        <w:rPr>
          <w:rFonts w:ascii="Palatino Linotype" w:hAnsi="Palatino Linotype" w:cs="Arial"/>
          <w:i/>
          <w:iCs/>
          <w:sz w:val="22"/>
          <w:szCs w:val="22"/>
        </w:rPr>
        <w:t>[…]</w:t>
      </w:r>
    </w:p>
    <w:p w14:paraId="51CA091B" w14:textId="77777777" w:rsidR="00E62D0D" w:rsidRPr="00297C81" w:rsidRDefault="00E62D0D" w:rsidP="00583901">
      <w:pPr>
        <w:ind w:left="567" w:right="616"/>
        <w:jc w:val="both"/>
        <w:rPr>
          <w:rFonts w:ascii="Palatino Linotype" w:hAnsi="Palatino Linotype" w:cs="Arial"/>
          <w:i/>
          <w:iCs/>
          <w:sz w:val="22"/>
          <w:szCs w:val="22"/>
        </w:rPr>
      </w:pPr>
      <w:r w:rsidRPr="00297C81">
        <w:rPr>
          <w:rFonts w:ascii="Palatino Linotype" w:hAnsi="Palatino Linotype" w:cs="Arial"/>
          <w:b/>
          <w:i/>
          <w:iCs/>
          <w:sz w:val="22"/>
          <w:szCs w:val="22"/>
        </w:rPr>
        <w:t xml:space="preserve">V. </w:t>
      </w:r>
      <w:r w:rsidRPr="00297C81">
        <w:rPr>
          <w:rFonts w:ascii="Palatino Linotype" w:hAnsi="Palatino Linotype" w:cs="Arial"/>
          <w:b/>
          <w:i/>
          <w:iCs/>
          <w:sz w:val="22"/>
          <w:szCs w:val="22"/>
          <w:u w:val="single"/>
        </w:rPr>
        <w:t>La modalidad en la que prefiere se otorgue el acceso a la información, la cual podrá ser</w:t>
      </w:r>
      <w:r w:rsidRPr="00297C81">
        <w:rPr>
          <w:rFonts w:ascii="Palatino Linotype" w:hAnsi="Palatino Linotype" w:cs="Arial"/>
          <w:i/>
          <w:iCs/>
          <w:sz w:val="22"/>
          <w:szCs w:val="22"/>
        </w:rPr>
        <w:t xml:space="preserve"> verbal, siempre y cuando sea para fines de orientación, mediante consulta directa, </w:t>
      </w:r>
      <w:r w:rsidRPr="00297C81">
        <w:rPr>
          <w:rFonts w:ascii="Palatino Linotype" w:hAnsi="Palatino Linotype" w:cs="Arial"/>
          <w:b/>
          <w:i/>
          <w:iCs/>
          <w:sz w:val="22"/>
          <w:szCs w:val="22"/>
          <w:u w:val="single"/>
        </w:rPr>
        <w:t>mediante la expedición de copias</w:t>
      </w:r>
      <w:r w:rsidRPr="00297C81">
        <w:rPr>
          <w:rFonts w:ascii="Palatino Linotype" w:hAnsi="Palatino Linotype" w:cs="Arial"/>
          <w:i/>
          <w:iCs/>
          <w:sz w:val="22"/>
          <w:szCs w:val="22"/>
        </w:rPr>
        <w:t xml:space="preserve"> simples o </w:t>
      </w:r>
      <w:r w:rsidRPr="00297C81">
        <w:rPr>
          <w:rFonts w:ascii="Palatino Linotype" w:hAnsi="Palatino Linotype" w:cs="Arial"/>
          <w:b/>
          <w:i/>
          <w:iCs/>
          <w:sz w:val="22"/>
          <w:szCs w:val="22"/>
          <w:u w:val="single"/>
        </w:rPr>
        <w:t>certificadas</w:t>
      </w:r>
      <w:r w:rsidRPr="00297C81">
        <w:rPr>
          <w:rFonts w:ascii="Palatino Linotype" w:hAnsi="Palatino Linotype" w:cs="Arial"/>
          <w:i/>
          <w:iCs/>
          <w:sz w:val="22"/>
          <w:szCs w:val="22"/>
        </w:rPr>
        <w:t xml:space="preserve"> o la reproducción en cualquier otro medio, incluidos los electrónicos. </w:t>
      </w:r>
    </w:p>
    <w:p w14:paraId="4ECC2A59" w14:textId="77777777" w:rsidR="00E62D0D" w:rsidRPr="00297C81" w:rsidRDefault="00E62D0D" w:rsidP="00583901">
      <w:pPr>
        <w:ind w:left="567" w:right="616"/>
        <w:jc w:val="both"/>
        <w:rPr>
          <w:rFonts w:ascii="Palatino Linotype" w:hAnsi="Palatino Linotype" w:cs="Arial"/>
          <w:i/>
          <w:iCs/>
          <w:sz w:val="22"/>
          <w:szCs w:val="22"/>
        </w:rPr>
      </w:pPr>
      <w:r w:rsidRPr="00297C81">
        <w:rPr>
          <w:rFonts w:ascii="Palatino Linotype" w:hAnsi="Palatino Linotype" w:cs="Arial"/>
          <w:b/>
          <w:i/>
          <w:iCs/>
          <w:sz w:val="22"/>
          <w:szCs w:val="22"/>
        </w:rPr>
        <w:t xml:space="preserve">Artículo 164. </w:t>
      </w:r>
      <w:r w:rsidRPr="00297C81">
        <w:rPr>
          <w:rFonts w:ascii="Palatino Linotype" w:hAnsi="Palatino Linotype" w:cs="Arial"/>
          <w:b/>
          <w:i/>
          <w:iCs/>
          <w:sz w:val="22"/>
          <w:szCs w:val="22"/>
          <w:u w:val="single"/>
        </w:rPr>
        <w:t>El acceso se dará en la modalidad de entrega</w:t>
      </w:r>
      <w:r w:rsidRPr="00297C81">
        <w:rPr>
          <w:rFonts w:ascii="Palatino Linotype" w:hAnsi="Palatino Linotype" w:cs="Arial"/>
          <w:i/>
          <w:iCs/>
          <w:sz w:val="22"/>
          <w:szCs w:val="22"/>
        </w:rPr>
        <w:t xml:space="preserve"> y, en su caso, de envío </w:t>
      </w:r>
      <w:r w:rsidRPr="00297C81">
        <w:rPr>
          <w:rFonts w:ascii="Palatino Linotype" w:hAnsi="Palatino Linotype" w:cs="Arial"/>
          <w:b/>
          <w:i/>
          <w:iCs/>
          <w:sz w:val="22"/>
          <w:szCs w:val="22"/>
          <w:u w:val="single"/>
        </w:rPr>
        <w:t>elegidos por el solicitante</w:t>
      </w:r>
      <w:r w:rsidRPr="00297C81">
        <w:rPr>
          <w:rFonts w:ascii="Palatino Linotype" w:hAnsi="Palatino Linotype" w:cs="Arial"/>
          <w:i/>
          <w:iCs/>
          <w:sz w:val="22"/>
          <w:szCs w:val="22"/>
        </w:rPr>
        <w:t xml:space="preserve">. Cuando la información no pueda entregarse o enviarse en la modalidad solicitada, el sujeto obligado deberá ofrecer otra u otras modalidades de entrega. </w:t>
      </w:r>
    </w:p>
    <w:p w14:paraId="0981747F" w14:textId="77777777" w:rsidR="00E62D0D" w:rsidRPr="00297C81" w:rsidRDefault="00E62D0D" w:rsidP="00583901">
      <w:pPr>
        <w:ind w:left="567" w:right="616"/>
        <w:jc w:val="both"/>
        <w:rPr>
          <w:rFonts w:ascii="Palatino Linotype" w:hAnsi="Palatino Linotype" w:cs="Arial"/>
          <w:i/>
          <w:iCs/>
          <w:sz w:val="22"/>
          <w:szCs w:val="22"/>
        </w:rPr>
      </w:pPr>
      <w:r w:rsidRPr="00297C81">
        <w:rPr>
          <w:rFonts w:ascii="Palatino Linotype" w:hAnsi="Palatino Linotype" w:cs="Arial"/>
          <w:i/>
          <w:iCs/>
          <w:sz w:val="22"/>
          <w:szCs w:val="22"/>
        </w:rPr>
        <w:t xml:space="preserve">En cualquier caso, se deberá fundar y motivar la necesidad de ofrecer otras modalidades.” </w:t>
      </w:r>
    </w:p>
    <w:p w14:paraId="465EEFA6" w14:textId="77777777" w:rsidR="00547C3C" w:rsidRDefault="00547C3C" w:rsidP="00583901">
      <w:pPr>
        <w:ind w:left="567" w:right="616"/>
        <w:jc w:val="both"/>
        <w:rPr>
          <w:rFonts w:ascii="Palatino Linotype" w:hAnsi="Palatino Linotype" w:cs="Arial"/>
          <w:sz w:val="22"/>
        </w:rPr>
      </w:pPr>
    </w:p>
    <w:p w14:paraId="431C8008" w14:textId="77777777" w:rsidR="00E62D0D" w:rsidRPr="00297C81" w:rsidRDefault="00E62D0D" w:rsidP="00583901">
      <w:pPr>
        <w:tabs>
          <w:tab w:val="left" w:pos="4536"/>
        </w:tabs>
        <w:ind w:left="567" w:right="616"/>
        <w:jc w:val="right"/>
        <w:rPr>
          <w:rFonts w:ascii="Palatino Linotype" w:hAnsi="Palatino Linotype" w:cs="Arial"/>
          <w:i/>
          <w:sz w:val="22"/>
        </w:rPr>
      </w:pPr>
      <w:r w:rsidRPr="00297C81">
        <w:rPr>
          <w:rFonts w:ascii="Palatino Linotype" w:hAnsi="Palatino Linotype" w:cs="Arial"/>
          <w:sz w:val="22"/>
        </w:rPr>
        <w:t>(Énfasis añadido)</w:t>
      </w:r>
    </w:p>
    <w:p w14:paraId="37688CBF" w14:textId="77777777" w:rsidR="00E62D0D" w:rsidRDefault="00E62D0D" w:rsidP="00583901">
      <w:pPr>
        <w:pStyle w:val="Prrafodelista"/>
        <w:widowControl w:val="0"/>
        <w:autoSpaceDE w:val="0"/>
        <w:autoSpaceDN w:val="0"/>
        <w:adjustRightInd w:val="0"/>
        <w:spacing w:line="360" w:lineRule="auto"/>
        <w:ind w:left="0"/>
        <w:jc w:val="both"/>
        <w:rPr>
          <w:rFonts w:ascii="Palatino Linotype" w:hAnsi="Palatino Linotype"/>
        </w:rPr>
      </w:pPr>
    </w:p>
    <w:p w14:paraId="40EC4D0F" w14:textId="77777777" w:rsidR="00E62D0D" w:rsidRPr="00297C81" w:rsidRDefault="00E62D0D" w:rsidP="00583901">
      <w:pPr>
        <w:pStyle w:val="Prrafodelista"/>
        <w:widowControl w:val="0"/>
        <w:autoSpaceDE w:val="0"/>
        <w:autoSpaceDN w:val="0"/>
        <w:adjustRightInd w:val="0"/>
        <w:spacing w:line="360" w:lineRule="auto"/>
        <w:ind w:left="0"/>
        <w:jc w:val="both"/>
        <w:rPr>
          <w:rFonts w:ascii="Palatino Linotype" w:hAnsi="Palatino Linotype"/>
        </w:rPr>
      </w:pPr>
      <w:r w:rsidRPr="00297C81">
        <w:rPr>
          <w:rFonts w:ascii="Palatino Linotype" w:hAnsi="Palatino Linotype"/>
        </w:rPr>
        <w:t xml:space="preserve">En ese sentido, a efecto de dar cumplimiento al derecho de acceso a la información pública, los particulares tienen la posibilidad de elegir la modalidad de entrega que prefieran, entre ellas, </w:t>
      </w:r>
      <w:r w:rsidRPr="00297C81">
        <w:rPr>
          <w:rFonts w:ascii="Palatino Linotype" w:hAnsi="Palatino Linotype"/>
          <w:b/>
        </w:rPr>
        <w:t>la expedición de copias certificadas</w:t>
      </w:r>
      <w:r w:rsidRPr="00297C81">
        <w:rPr>
          <w:rFonts w:ascii="Palatino Linotype" w:hAnsi="Palatino Linotype"/>
        </w:rPr>
        <w:t xml:space="preserve">, como es el caso; por lo que, a efecto de dar </w:t>
      </w:r>
      <w:r w:rsidRPr="00297C81">
        <w:rPr>
          <w:rFonts w:ascii="Palatino Linotype" w:hAnsi="Palatino Linotype" w:cs="Arial"/>
        </w:rPr>
        <w:t>cumplimiento</w:t>
      </w:r>
      <w:r w:rsidRPr="00297C81">
        <w:rPr>
          <w:rFonts w:ascii="Palatino Linotype" w:hAnsi="Palatino Linotype"/>
        </w:rPr>
        <w:t xml:space="preserve"> al acceso a la información pública debe realizarse en la modalidad preferida por la hoy </w:t>
      </w:r>
      <w:r w:rsidRPr="00297C81">
        <w:rPr>
          <w:rFonts w:ascii="Palatino Linotype" w:hAnsi="Palatino Linotype"/>
          <w:b/>
        </w:rPr>
        <w:t>recurrente</w:t>
      </w:r>
      <w:r w:rsidRPr="00297C81">
        <w:rPr>
          <w:rFonts w:ascii="Palatino Linotype" w:hAnsi="Palatino Linotype"/>
        </w:rPr>
        <w:t xml:space="preserve">, es decir, mediante la entrega de lo solicitado en </w:t>
      </w:r>
      <w:r w:rsidRPr="00297C81">
        <w:rPr>
          <w:rFonts w:ascii="Palatino Linotype" w:hAnsi="Palatino Linotype"/>
          <w:b/>
        </w:rPr>
        <w:t>copias certificadas (con costo)</w:t>
      </w:r>
      <w:r w:rsidRPr="00297C81">
        <w:rPr>
          <w:rFonts w:ascii="Palatino Linotype" w:hAnsi="Palatino Linotype"/>
        </w:rPr>
        <w:t xml:space="preserve">, lo que en el presente caso, no aconteció, </w:t>
      </w:r>
      <w:r w:rsidRPr="00297C81">
        <w:rPr>
          <w:rFonts w:ascii="Palatino Linotype" w:hAnsi="Palatino Linotype"/>
        </w:rPr>
        <w:lastRenderedPageBreak/>
        <w:t>puesto que se pretendió satisfacer lo requerido en una modalidad distinta a la elegida por</w:t>
      </w:r>
      <w:r>
        <w:rPr>
          <w:rFonts w:ascii="Palatino Linotype" w:hAnsi="Palatino Linotype"/>
        </w:rPr>
        <w:t xml:space="preserve"> la</w:t>
      </w:r>
      <w:r w:rsidRPr="00297C81">
        <w:rPr>
          <w:rFonts w:ascii="Palatino Linotype" w:hAnsi="Palatino Linotype"/>
        </w:rPr>
        <w:t xml:space="preserve"> particular.</w:t>
      </w:r>
    </w:p>
    <w:p w14:paraId="445511D7" w14:textId="77777777" w:rsidR="00E62D0D" w:rsidRPr="00E62D0D" w:rsidRDefault="00E62D0D" w:rsidP="00583901">
      <w:pPr>
        <w:spacing w:line="360" w:lineRule="auto"/>
        <w:jc w:val="both"/>
        <w:rPr>
          <w:rFonts w:ascii="Palatino Linotype" w:eastAsia="Calibri" w:hAnsi="Palatino Linotype"/>
        </w:rPr>
      </w:pPr>
    </w:p>
    <w:p w14:paraId="0E9A3355" w14:textId="77777777" w:rsidR="00180130" w:rsidRPr="00180130" w:rsidRDefault="00D66A8E" w:rsidP="00583901">
      <w:pPr>
        <w:spacing w:line="360" w:lineRule="auto"/>
        <w:jc w:val="both"/>
        <w:rPr>
          <w:rFonts w:ascii="Palatino Linotype" w:eastAsia="Calibri" w:hAnsi="Palatino Linotype"/>
        </w:rPr>
      </w:pPr>
      <w:r w:rsidRPr="00180130">
        <w:rPr>
          <w:rFonts w:ascii="Palatino Linotype" w:eastAsia="Calibri" w:hAnsi="Palatino Linotype"/>
        </w:rPr>
        <w:t>Es</w:t>
      </w:r>
      <w:r w:rsidR="00180130" w:rsidRPr="00180130">
        <w:rPr>
          <w:rFonts w:ascii="Palatino Linotype" w:eastAsia="Calibri" w:hAnsi="Palatino Linotype"/>
        </w:rPr>
        <w:t xml:space="preserve"> necesario establecer que la certificación en materia de transparencia no se aplica en sentido estricto como en la forma tradicional de certificación para sostener que el documento certificado hace las veces del documento original, sino únicamente para dejar evidencia que los documentos proporcionados obran en los archivos del Sujeto Obligado en el estado que se encuentren. Sirven de sustento los criterios 02-09 y 06-17 sostenidos por el entonces Instituto Federal de Transparencia y el actual Órgano Nacional de Transparencia, que rubro y contenido es el siguiente</w:t>
      </w:r>
    </w:p>
    <w:p w14:paraId="4CB00FA2" w14:textId="77777777" w:rsidR="00180130" w:rsidRPr="00180130" w:rsidRDefault="00180130" w:rsidP="00583901">
      <w:pPr>
        <w:spacing w:line="360" w:lineRule="auto"/>
        <w:jc w:val="both"/>
        <w:rPr>
          <w:rFonts w:ascii="Palatino Linotype" w:eastAsia="Calibri" w:hAnsi="Palatino Linotype"/>
        </w:rPr>
      </w:pPr>
    </w:p>
    <w:p w14:paraId="195485D5"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w:t>
      </w:r>
      <w:r w:rsidRPr="00D66A8E">
        <w:rPr>
          <w:rFonts w:ascii="Palatino Linotype" w:eastAsia="Calibri" w:hAnsi="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D66A8E">
        <w:rPr>
          <w:rFonts w:ascii="Palatino Linotype" w:eastAsia="Calibri" w:hAnsi="Palatino Linotype"/>
          <w:i/>
          <w:sz w:val="22"/>
          <w:szCs w:val="22"/>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 </w:t>
      </w:r>
    </w:p>
    <w:p w14:paraId="5A9EF6E6" w14:textId="77777777" w:rsidR="00180130" w:rsidRPr="00D66A8E" w:rsidRDefault="00180130" w:rsidP="00583901">
      <w:pPr>
        <w:ind w:left="567" w:right="616"/>
        <w:jc w:val="both"/>
        <w:rPr>
          <w:rFonts w:ascii="Palatino Linotype" w:eastAsia="Calibri" w:hAnsi="Palatino Linotype"/>
          <w:i/>
          <w:sz w:val="22"/>
          <w:szCs w:val="22"/>
        </w:rPr>
      </w:pPr>
    </w:p>
    <w:p w14:paraId="1F72AA13"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xml:space="preserve">Expedientes: </w:t>
      </w:r>
    </w:p>
    <w:p w14:paraId="0CF3708C"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xml:space="preserve">0343/08 Comisión Nacional del Agua - Alonso Lujambio Irazábal </w:t>
      </w:r>
    </w:p>
    <w:p w14:paraId="723175EF"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xml:space="preserve">* 0470/08 Petróleos Mexicanos - Alonso Gómez-Robledo V. </w:t>
      </w:r>
    </w:p>
    <w:p w14:paraId="6E86522D"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xml:space="preserve">0519/09 Pronósticos para la Asistencia Pública - María </w:t>
      </w:r>
      <w:proofErr w:type="spellStart"/>
      <w:r w:rsidRPr="00D66A8E">
        <w:rPr>
          <w:rFonts w:ascii="Palatino Linotype" w:eastAsia="Calibri" w:hAnsi="Palatino Linotype"/>
          <w:i/>
          <w:sz w:val="22"/>
          <w:szCs w:val="22"/>
        </w:rPr>
        <w:t>Marván</w:t>
      </w:r>
      <w:proofErr w:type="spellEnd"/>
      <w:r w:rsidRPr="00D66A8E">
        <w:rPr>
          <w:rFonts w:ascii="Palatino Linotype" w:eastAsia="Calibri" w:hAnsi="Palatino Linotype"/>
          <w:i/>
          <w:sz w:val="22"/>
          <w:szCs w:val="22"/>
        </w:rPr>
        <w:t xml:space="preserve"> Laborde </w:t>
      </w:r>
    </w:p>
    <w:p w14:paraId="320B6808"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lastRenderedPageBreak/>
        <w:t xml:space="preserve">**1482/09 Instituto de Seguridad y Servicios Sociales de los Trabajadores del Estado - Juan Pablo Guerrero </w:t>
      </w:r>
      <w:proofErr w:type="spellStart"/>
      <w:r w:rsidRPr="00D66A8E">
        <w:rPr>
          <w:rFonts w:ascii="Palatino Linotype" w:eastAsia="Calibri" w:hAnsi="Palatino Linotype"/>
          <w:i/>
          <w:sz w:val="22"/>
          <w:szCs w:val="22"/>
        </w:rPr>
        <w:t>Amparán</w:t>
      </w:r>
      <w:proofErr w:type="spellEnd"/>
      <w:r w:rsidRPr="00D66A8E">
        <w:rPr>
          <w:rFonts w:ascii="Palatino Linotype" w:eastAsia="Calibri" w:hAnsi="Palatino Linotype"/>
          <w:i/>
          <w:sz w:val="22"/>
          <w:szCs w:val="22"/>
        </w:rPr>
        <w:t xml:space="preserve"> </w:t>
      </w:r>
    </w:p>
    <w:p w14:paraId="7AA2D318"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xml:space="preserve">2516/09 Petróleos Mexicanos - Jacqueline </w:t>
      </w:r>
      <w:proofErr w:type="spellStart"/>
      <w:r w:rsidRPr="00D66A8E">
        <w:rPr>
          <w:rFonts w:ascii="Palatino Linotype" w:eastAsia="Calibri" w:hAnsi="Palatino Linotype"/>
          <w:i/>
          <w:sz w:val="22"/>
          <w:szCs w:val="22"/>
        </w:rPr>
        <w:t>Peschard</w:t>
      </w:r>
      <w:proofErr w:type="spellEnd"/>
      <w:r w:rsidRPr="00D66A8E">
        <w:rPr>
          <w:rFonts w:ascii="Palatino Linotype" w:eastAsia="Calibri" w:hAnsi="Palatino Linotype"/>
          <w:i/>
          <w:sz w:val="22"/>
          <w:szCs w:val="22"/>
        </w:rPr>
        <w:t xml:space="preserve"> Mariscal</w:t>
      </w:r>
    </w:p>
    <w:p w14:paraId="538937E7" w14:textId="77777777" w:rsidR="00180130" w:rsidRPr="00D66A8E" w:rsidRDefault="00180130" w:rsidP="00583901">
      <w:pPr>
        <w:ind w:left="567" w:right="616"/>
        <w:jc w:val="both"/>
        <w:rPr>
          <w:rFonts w:ascii="Palatino Linotype" w:eastAsia="Calibri" w:hAnsi="Palatino Linotype"/>
          <w:i/>
          <w:sz w:val="22"/>
          <w:szCs w:val="22"/>
        </w:rPr>
      </w:pPr>
    </w:p>
    <w:p w14:paraId="5232803E"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Se aclara de que el número correcto de la resolución es 4701/08.</w:t>
      </w:r>
    </w:p>
    <w:p w14:paraId="766EB6DE" w14:textId="77777777" w:rsidR="00180130" w:rsidRPr="00D66A8E" w:rsidRDefault="00180130" w:rsidP="00583901">
      <w:pPr>
        <w:ind w:left="567" w:right="616"/>
        <w:jc w:val="both"/>
        <w:rPr>
          <w:rFonts w:ascii="Palatino Linotype" w:eastAsia="Calibri" w:hAnsi="Palatino Linotype"/>
          <w:i/>
          <w:sz w:val="22"/>
          <w:szCs w:val="22"/>
        </w:rPr>
      </w:pPr>
      <w:r w:rsidRPr="00D66A8E">
        <w:rPr>
          <w:rFonts w:ascii="Palatino Linotype" w:eastAsia="Calibri" w:hAnsi="Palatino Linotype"/>
          <w:i/>
          <w:sz w:val="22"/>
          <w:szCs w:val="22"/>
        </w:rPr>
        <w:t>** Se aclara que el sujeto obligado correcto es Petróleos Mexicanos.</w:t>
      </w:r>
    </w:p>
    <w:p w14:paraId="106A5584" w14:textId="77777777" w:rsidR="00180130" w:rsidRPr="00180130" w:rsidRDefault="00180130" w:rsidP="00583901">
      <w:pPr>
        <w:spacing w:line="360" w:lineRule="auto"/>
        <w:jc w:val="both"/>
        <w:rPr>
          <w:rFonts w:ascii="Palatino Linotype" w:eastAsia="Calibri" w:hAnsi="Palatino Linotype"/>
        </w:rPr>
      </w:pPr>
    </w:p>
    <w:p w14:paraId="5A5F6DF6" w14:textId="77777777" w:rsidR="00180130" w:rsidRPr="00180130" w:rsidRDefault="00180130" w:rsidP="00583901">
      <w:pPr>
        <w:ind w:left="567"/>
        <w:jc w:val="both"/>
        <w:rPr>
          <w:rFonts w:ascii="Palatino Linotype" w:eastAsia="Calibri" w:hAnsi="Palatino Linotype"/>
          <w:i/>
          <w:sz w:val="22"/>
          <w:szCs w:val="22"/>
        </w:rPr>
      </w:pPr>
      <w:r w:rsidRPr="00D66A8E">
        <w:rPr>
          <w:rFonts w:ascii="Palatino Linotype" w:eastAsia="Calibri" w:hAnsi="Palatino Linotype"/>
          <w:b/>
          <w:i/>
          <w:sz w:val="22"/>
          <w:szCs w:val="22"/>
        </w:rPr>
        <w:t>Copias certificadas, como modalidad de entrega en la Ley Federal de Transparencia y Acceso a la Información Pública corrobora que el documento es una copia fiel del que obra en los archivos del sujeto obligado.</w:t>
      </w:r>
      <w:r w:rsidRPr="00180130">
        <w:rPr>
          <w:rFonts w:ascii="Palatino Linotype" w:eastAsia="Calibri" w:hAnsi="Palatino Linotype"/>
          <w:i/>
          <w:sz w:val="22"/>
          <w:szCs w:val="22"/>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w:t>
      </w:r>
      <w:r w:rsidRPr="002626BD">
        <w:rPr>
          <w:rFonts w:ascii="Palatino Linotype" w:eastAsia="Calibri" w:hAnsi="Palatino Linotype"/>
          <w:i/>
          <w:sz w:val="22"/>
          <w:szCs w:val="22"/>
          <w:u w:val="single"/>
        </w:rPr>
        <w:t>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Pr="00180130">
        <w:rPr>
          <w:rFonts w:ascii="Palatino Linotype" w:eastAsia="Calibri" w:hAnsi="Palatino Linotype"/>
          <w:i/>
          <w:sz w:val="22"/>
          <w:szCs w:val="22"/>
        </w:rPr>
        <w:t xml:space="preserve">. </w:t>
      </w:r>
    </w:p>
    <w:p w14:paraId="1A0A5B60" w14:textId="77777777" w:rsidR="00180130" w:rsidRPr="00180130" w:rsidRDefault="00180130" w:rsidP="00583901">
      <w:pPr>
        <w:ind w:left="567"/>
        <w:jc w:val="both"/>
        <w:rPr>
          <w:rFonts w:ascii="Palatino Linotype" w:eastAsia="Calibri" w:hAnsi="Palatino Linotype"/>
          <w:i/>
          <w:sz w:val="22"/>
          <w:szCs w:val="22"/>
        </w:rPr>
      </w:pPr>
      <w:r w:rsidRPr="00180130">
        <w:rPr>
          <w:rFonts w:ascii="Palatino Linotype" w:eastAsia="Calibri" w:hAnsi="Palatino Linotype"/>
          <w:i/>
          <w:sz w:val="22"/>
          <w:szCs w:val="22"/>
        </w:rPr>
        <w:t xml:space="preserve">Resoluciones: </w:t>
      </w:r>
    </w:p>
    <w:p w14:paraId="1A601FA9" w14:textId="77777777" w:rsidR="00180130" w:rsidRPr="00180130" w:rsidRDefault="00180130" w:rsidP="00583901">
      <w:pPr>
        <w:ind w:left="567"/>
        <w:jc w:val="both"/>
        <w:rPr>
          <w:rFonts w:ascii="Palatino Linotype" w:eastAsia="Calibri" w:hAnsi="Palatino Linotype"/>
          <w:i/>
          <w:sz w:val="22"/>
          <w:szCs w:val="22"/>
        </w:rPr>
      </w:pPr>
      <w:r w:rsidRPr="00180130">
        <w:rPr>
          <w:rFonts w:ascii="Palatino Linotype" w:eastAsia="Calibri" w:hAnsi="Palatino Linotype"/>
          <w:i/>
          <w:sz w:val="22"/>
          <w:szCs w:val="22"/>
        </w:rPr>
        <w:t xml:space="preserve">• RRA 1291/16. Partido Encuentro Social. 07 de septiembre de 2016. Por unanimidad. Comisionado Ponente Oscar Mauricio Guerra Ford. </w:t>
      </w:r>
    </w:p>
    <w:p w14:paraId="74AB4931" w14:textId="77777777" w:rsidR="00180130" w:rsidRPr="00180130" w:rsidRDefault="00180130" w:rsidP="00583901">
      <w:pPr>
        <w:ind w:left="567"/>
        <w:jc w:val="both"/>
        <w:rPr>
          <w:rFonts w:ascii="Palatino Linotype" w:eastAsia="Calibri" w:hAnsi="Palatino Linotype"/>
          <w:i/>
          <w:sz w:val="22"/>
          <w:szCs w:val="22"/>
        </w:rPr>
      </w:pPr>
      <w:r w:rsidRPr="00180130">
        <w:rPr>
          <w:rFonts w:ascii="Palatino Linotype" w:eastAsia="Calibri" w:hAnsi="Palatino Linotype"/>
          <w:i/>
          <w:sz w:val="22"/>
          <w:szCs w:val="22"/>
        </w:rPr>
        <w:t xml:space="preserve">• RRA 1541/16. Secretaría de Agricultura, Ganadería, Desarrollo Rural, Pesca y Alimentación. 14 de septiembre de 2016. Por unanimidad. Comisionado Ponente Francisco Javier Acuña Llamas. </w:t>
      </w:r>
    </w:p>
    <w:p w14:paraId="6A23E2D8" w14:textId="77777777" w:rsidR="00180130" w:rsidRPr="00180130" w:rsidRDefault="00180130" w:rsidP="00583901">
      <w:pPr>
        <w:ind w:left="567"/>
        <w:jc w:val="both"/>
        <w:rPr>
          <w:rFonts w:ascii="Palatino Linotype" w:eastAsia="Calibri" w:hAnsi="Palatino Linotype"/>
          <w:i/>
          <w:sz w:val="22"/>
          <w:szCs w:val="22"/>
        </w:rPr>
      </w:pPr>
      <w:r w:rsidRPr="00180130">
        <w:rPr>
          <w:rFonts w:ascii="Palatino Linotype" w:eastAsia="Calibri" w:hAnsi="Palatino Linotype"/>
          <w:i/>
          <w:sz w:val="22"/>
          <w:szCs w:val="22"/>
        </w:rPr>
        <w:t xml:space="preserve">• RRA 1657/16. Universidad Nacional Autónoma de México. 05 de octubre de 2016. Por unanimidad. Comisionado Ponente </w:t>
      </w:r>
      <w:proofErr w:type="spellStart"/>
      <w:r w:rsidRPr="00180130">
        <w:rPr>
          <w:rFonts w:ascii="Palatino Linotype" w:eastAsia="Calibri" w:hAnsi="Palatino Linotype"/>
          <w:i/>
          <w:sz w:val="22"/>
          <w:szCs w:val="22"/>
        </w:rPr>
        <w:t>Rosendoevgueni</w:t>
      </w:r>
      <w:proofErr w:type="spellEnd"/>
      <w:r w:rsidRPr="00180130">
        <w:rPr>
          <w:rFonts w:ascii="Palatino Linotype" w:eastAsia="Calibri" w:hAnsi="Palatino Linotype"/>
          <w:i/>
          <w:sz w:val="22"/>
          <w:szCs w:val="22"/>
        </w:rPr>
        <w:t xml:space="preserve"> Monterrey </w:t>
      </w:r>
      <w:proofErr w:type="spellStart"/>
      <w:r w:rsidRPr="00180130">
        <w:rPr>
          <w:rFonts w:ascii="Palatino Linotype" w:eastAsia="Calibri" w:hAnsi="Palatino Linotype"/>
          <w:i/>
          <w:sz w:val="22"/>
          <w:szCs w:val="22"/>
        </w:rPr>
        <w:t>Chepov</w:t>
      </w:r>
      <w:proofErr w:type="spellEnd"/>
      <w:proofErr w:type="gramStart"/>
      <w:r w:rsidRPr="00180130">
        <w:rPr>
          <w:rFonts w:ascii="Palatino Linotype" w:eastAsia="Calibri" w:hAnsi="Palatino Linotype"/>
          <w:i/>
          <w:sz w:val="22"/>
          <w:szCs w:val="22"/>
        </w:rPr>
        <w:t>.“</w:t>
      </w:r>
      <w:proofErr w:type="gramEnd"/>
    </w:p>
    <w:p w14:paraId="7DC27705" w14:textId="77777777" w:rsidR="00180130" w:rsidRPr="00180130" w:rsidRDefault="00180130" w:rsidP="00583901">
      <w:pPr>
        <w:spacing w:line="360" w:lineRule="auto"/>
        <w:jc w:val="both"/>
        <w:rPr>
          <w:rFonts w:ascii="Palatino Linotype" w:eastAsia="Calibri" w:hAnsi="Palatino Linotype"/>
        </w:rPr>
      </w:pPr>
    </w:p>
    <w:p w14:paraId="285CF301" w14:textId="77777777" w:rsidR="001C624C" w:rsidRPr="00180130" w:rsidRDefault="00180130" w:rsidP="00583901">
      <w:pPr>
        <w:spacing w:line="360" w:lineRule="auto"/>
        <w:jc w:val="both"/>
        <w:rPr>
          <w:rFonts w:ascii="Palatino Linotype" w:eastAsia="Calibri" w:hAnsi="Palatino Linotype"/>
        </w:rPr>
      </w:pPr>
      <w:r w:rsidRPr="00180130">
        <w:rPr>
          <w:rFonts w:ascii="Palatino Linotype" w:eastAsia="Calibri" w:hAnsi="Palatino Linotype"/>
        </w:rPr>
        <w:t xml:space="preserve">Entonces, una vez dicho que en materia de transparencia si es posible emitir copias certificadas no para referir que se trata de una copia fiel del documento, sino que, únicamente para dejar evidencia de que el documento se encuentra en posesión del </w:t>
      </w:r>
      <w:r w:rsidR="002626BD" w:rsidRPr="002626BD">
        <w:rPr>
          <w:rFonts w:ascii="Palatino Linotype" w:eastAsia="Calibri" w:hAnsi="Palatino Linotype"/>
          <w:b/>
        </w:rPr>
        <w:t>sujeto obligado</w:t>
      </w:r>
      <w:r w:rsidRPr="00180130">
        <w:rPr>
          <w:rFonts w:ascii="Palatino Linotype" w:eastAsia="Calibri" w:hAnsi="Palatino Linotype"/>
        </w:rPr>
        <w:t>, ya sea en original o copia simple. En ese contexto, el Sujeto Obligado si cuenta con atribuciones para entregar la información a través de la modalidad solicitada.</w:t>
      </w:r>
    </w:p>
    <w:p w14:paraId="10E32E54" w14:textId="77777777" w:rsidR="001C624C" w:rsidRDefault="001C624C" w:rsidP="00583901">
      <w:pPr>
        <w:spacing w:line="360" w:lineRule="auto"/>
        <w:jc w:val="both"/>
        <w:rPr>
          <w:rFonts w:ascii="Palatino Linotype" w:eastAsia="Calibri" w:hAnsi="Palatino Linotype"/>
          <w:lang w:val="es-ES_tradnl"/>
        </w:rPr>
      </w:pPr>
    </w:p>
    <w:p w14:paraId="7675127F" w14:textId="77777777" w:rsidR="00B9734E" w:rsidRDefault="00B9734E" w:rsidP="00B9734E">
      <w:pPr>
        <w:spacing w:line="360" w:lineRule="auto"/>
        <w:jc w:val="both"/>
        <w:rPr>
          <w:rFonts w:ascii="Palatino Linotype" w:hAnsi="Palatino Linotype"/>
          <w:lang w:eastAsia="en-US"/>
        </w:rPr>
      </w:pPr>
      <w:r w:rsidRPr="00B9734E">
        <w:rPr>
          <w:rFonts w:ascii="Palatino Linotype" w:hAnsi="Palatino Linotype"/>
          <w:lang w:eastAsia="en-US"/>
        </w:rPr>
        <w:lastRenderedPageBreak/>
        <w:t>Ahora bien, en atención a que el Sujeto Obligado no entrego la información por la modalidad</w:t>
      </w:r>
      <w:r>
        <w:rPr>
          <w:rFonts w:ascii="Palatino Linotype" w:hAnsi="Palatino Linotype"/>
          <w:lang w:eastAsia="en-US"/>
        </w:rPr>
        <w:t xml:space="preserve"> </w:t>
      </w:r>
      <w:r w:rsidRPr="00B9734E">
        <w:rPr>
          <w:rFonts w:ascii="Palatino Linotype" w:hAnsi="Palatino Linotype"/>
          <w:lang w:eastAsia="en-US"/>
        </w:rPr>
        <w:t>que fue solicitada, se advierte una negligencia por parte de este; al respecto; conforme a la normatividad que rige la materia, se advierte que el</w:t>
      </w:r>
      <w:r>
        <w:rPr>
          <w:rFonts w:ascii="Palatino Linotype" w:hAnsi="Palatino Linotype"/>
          <w:lang w:eastAsia="en-US"/>
        </w:rPr>
        <w:t xml:space="preserve"> </w:t>
      </w:r>
      <w:r w:rsidRPr="00B9734E">
        <w:rPr>
          <w:rFonts w:ascii="Palatino Linotype" w:hAnsi="Palatino Linotype"/>
          <w:lang w:eastAsia="en-US"/>
        </w:rPr>
        <w:t>derecho de acceso a la información, debe realizarse bajo el principio de gratuidad y que sólo</w:t>
      </w:r>
      <w:r>
        <w:rPr>
          <w:rFonts w:ascii="Palatino Linotype" w:hAnsi="Palatino Linotype"/>
          <w:lang w:eastAsia="en-US"/>
        </w:rPr>
        <w:t xml:space="preserve"> </w:t>
      </w:r>
      <w:r w:rsidRPr="00B9734E">
        <w:rPr>
          <w:rFonts w:ascii="Palatino Linotype" w:hAnsi="Palatino Linotype"/>
          <w:lang w:eastAsia="en-US"/>
        </w:rPr>
        <w:t>procederá el cobro, cuando esta implique la utilización de materiales para reproducción, envió</w:t>
      </w:r>
      <w:r>
        <w:rPr>
          <w:rFonts w:ascii="Palatino Linotype" w:hAnsi="Palatino Linotype"/>
          <w:lang w:eastAsia="en-US"/>
        </w:rPr>
        <w:t xml:space="preserve"> </w:t>
      </w:r>
      <w:r w:rsidRPr="00B9734E">
        <w:rPr>
          <w:rFonts w:ascii="Palatino Linotype" w:hAnsi="Palatino Linotype"/>
          <w:lang w:eastAsia="en-US"/>
        </w:rPr>
        <w:t>y certificación, tal como podría ser una copia simple o certificada, pues en dichas modalidades</w:t>
      </w:r>
      <w:r>
        <w:rPr>
          <w:rFonts w:ascii="Palatino Linotype" w:hAnsi="Palatino Linotype"/>
          <w:lang w:eastAsia="en-US"/>
        </w:rPr>
        <w:t xml:space="preserve"> </w:t>
      </w:r>
      <w:r w:rsidRPr="00B9734E">
        <w:rPr>
          <w:rFonts w:ascii="Palatino Linotype" w:hAnsi="Palatino Linotype"/>
          <w:lang w:eastAsia="en-US"/>
        </w:rPr>
        <w:t>se ocupa material, así como diversos utensilios para realizar la certificación de la información,</w:t>
      </w:r>
      <w:r>
        <w:rPr>
          <w:rFonts w:ascii="Palatino Linotype" w:hAnsi="Palatino Linotype"/>
          <w:lang w:eastAsia="en-US"/>
        </w:rPr>
        <w:t xml:space="preserve"> </w:t>
      </w:r>
      <w:r w:rsidRPr="00B9734E">
        <w:rPr>
          <w:rFonts w:ascii="Palatino Linotype" w:hAnsi="Palatino Linotype"/>
          <w:lang w:eastAsia="en-US"/>
        </w:rPr>
        <w:t>lo cual, indudablemente implica un costo adicional con cargo al Erario del Sujeto Obligado.</w:t>
      </w:r>
    </w:p>
    <w:p w14:paraId="04538501" w14:textId="77777777" w:rsidR="00B9734E" w:rsidRPr="00B9734E" w:rsidRDefault="00B9734E" w:rsidP="00B9734E">
      <w:pPr>
        <w:spacing w:line="360" w:lineRule="auto"/>
        <w:jc w:val="both"/>
        <w:rPr>
          <w:rFonts w:ascii="Palatino Linotype" w:hAnsi="Palatino Linotype"/>
          <w:lang w:eastAsia="en-US"/>
        </w:rPr>
      </w:pPr>
    </w:p>
    <w:p w14:paraId="13223C60" w14:textId="77777777" w:rsidR="00B9734E" w:rsidRDefault="00B9734E" w:rsidP="00B9734E">
      <w:pPr>
        <w:spacing w:line="360" w:lineRule="auto"/>
        <w:jc w:val="both"/>
        <w:rPr>
          <w:rFonts w:ascii="Palatino Linotype" w:hAnsi="Palatino Linotype"/>
          <w:lang w:eastAsia="en-US"/>
        </w:rPr>
      </w:pPr>
      <w:r w:rsidRPr="00B9734E">
        <w:rPr>
          <w:rFonts w:ascii="Palatino Linotype" w:hAnsi="Palatino Linotype"/>
          <w:lang w:eastAsia="en-US"/>
        </w:rPr>
        <w:t>Por otra parte, el artículo 234 de dicho ordenamiento jurídico, establece que cuando este</w:t>
      </w:r>
      <w:r>
        <w:rPr>
          <w:rFonts w:ascii="Palatino Linotype" w:hAnsi="Palatino Linotype"/>
          <w:lang w:eastAsia="en-US"/>
        </w:rPr>
        <w:t xml:space="preserve"> </w:t>
      </w:r>
      <w:r w:rsidRPr="00B9734E">
        <w:rPr>
          <w:rFonts w:ascii="Palatino Linotype" w:hAnsi="Palatino Linotype"/>
          <w:lang w:eastAsia="en-US"/>
        </w:rPr>
        <w:t>Instituto determine que por negligencia no se hubiere atendido alguna solicitud de</w:t>
      </w:r>
      <w:r>
        <w:rPr>
          <w:rFonts w:ascii="Palatino Linotype" w:hAnsi="Palatino Linotype"/>
          <w:lang w:eastAsia="en-US"/>
        </w:rPr>
        <w:t xml:space="preserve"> </w:t>
      </w:r>
      <w:r w:rsidRPr="00B9734E">
        <w:rPr>
          <w:rFonts w:ascii="Palatino Linotype" w:hAnsi="Palatino Linotype"/>
          <w:lang w:eastAsia="en-US"/>
        </w:rPr>
        <w:t>información en los términos de la normatividad aplicable, se requerirá al Sujeto Obligado</w:t>
      </w:r>
      <w:r>
        <w:rPr>
          <w:rFonts w:ascii="Palatino Linotype" w:hAnsi="Palatino Linotype"/>
          <w:lang w:eastAsia="en-US"/>
        </w:rPr>
        <w:t xml:space="preserve"> </w:t>
      </w:r>
      <w:r w:rsidRPr="00B9734E">
        <w:rPr>
          <w:rFonts w:ascii="Palatino Linotype" w:hAnsi="Palatino Linotype"/>
          <w:lang w:eastAsia="en-US"/>
        </w:rPr>
        <w:t>proporcione la información sin costo alguno para el Solicitante; lo cual, sucede en el presente</w:t>
      </w:r>
      <w:r>
        <w:rPr>
          <w:rFonts w:ascii="Palatino Linotype" w:hAnsi="Palatino Linotype"/>
          <w:lang w:eastAsia="en-US"/>
        </w:rPr>
        <w:t xml:space="preserve"> </w:t>
      </w:r>
      <w:r w:rsidRPr="00B9734E">
        <w:rPr>
          <w:rFonts w:ascii="Palatino Linotype" w:hAnsi="Palatino Linotype"/>
          <w:lang w:eastAsia="en-US"/>
        </w:rPr>
        <w:t>caso, pues como se analizó en párrafos anteriores, el Sujeto Obligado no entregó la</w:t>
      </w:r>
      <w:r>
        <w:rPr>
          <w:rFonts w:ascii="Palatino Linotype" w:hAnsi="Palatino Linotype"/>
          <w:lang w:eastAsia="en-US"/>
        </w:rPr>
        <w:t xml:space="preserve"> </w:t>
      </w:r>
      <w:r w:rsidRPr="00B9734E">
        <w:rPr>
          <w:rFonts w:ascii="Palatino Linotype" w:hAnsi="Palatino Linotype"/>
          <w:lang w:eastAsia="en-US"/>
        </w:rPr>
        <w:t>información en la modalidad solicitada, por lo que no resulta procedente el cobro por la</w:t>
      </w:r>
      <w:r>
        <w:rPr>
          <w:rFonts w:ascii="Palatino Linotype" w:hAnsi="Palatino Linotype"/>
          <w:lang w:eastAsia="en-US"/>
        </w:rPr>
        <w:t xml:space="preserve"> </w:t>
      </w:r>
      <w:r w:rsidRPr="00B9734E">
        <w:rPr>
          <w:rFonts w:ascii="Palatino Linotype" w:hAnsi="Palatino Linotype"/>
          <w:lang w:eastAsia="en-US"/>
        </w:rPr>
        <w:t>certificación de la información que se ordena en el presente fallo.</w:t>
      </w:r>
    </w:p>
    <w:p w14:paraId="2372ED84" w14:textId="77777777" w:rsidR="00B9734E" w:rsidRDefault="00B9734E" w:rsidP="00583901">
      <w:pPr>
        <w:spacing w:line="360" w:lineRule="auto"/>
        <w:jc w:val="both"/>
        <w:rPr>
          <w:rFonts w:ascii="Palatino Linotype" w:hAnsi="Palatino Linotype"/>
          <w:lang w:eastAsia="en-US"/>
        </w:rPr>
      </w:pPr>
    </w:p>
    <w:p w14:paraId="0B0EB51A" w14:textId="77777777" w:rsidR="00583901" w:rsidRPr="00002C72" w:rsidRDefault="00583901" w:rsidP="00B9734E">
      <w:pPr>
        <w:spacing w:line="360" w:lineRule="auto"/>
        <w:jc w:val="both"/>
        <w:rPr>
          <w:rFonts w:ascii="Palatino Linotype" w:hAnsi="Palatino Linotype" w:cs="Arial"/>
          <w:sz w:val="22"/>
          <w:szCs w:val="22"/>
        </w:rPr>
      </w:pPr>
      <w:r w:rsidRPr="00002C72">
        <w:rPr>
          <w:rFonts w:ascii="Palatino Linotype" w:hAnsi="Palatino Linotype"/>
          <w:lang w:eastAsia="en-US"/>
        </w:rPr>
        <w:t xml:space="preserve">Por otra parte, </w:t>
      </w:r>
      <w:r w:rsidRPr="00002C72">
        <w:rPr>
          <w:rFonts w:ascii="Palatino Linotype" w:hAnsi="Palatino Linotype" w:cs="Arial"/>
          <w:b/>
          <w:lang w:val="es-ES_tradnl"/>
        </w:rPr>
        <w:t>el sujeto obligado</w:t>
      </w:r>
      <w:r w:rsidRPr="00002C72">
        <w:rPr>
          <w:rFonts w:ascii="Palatino Linotype" w:hAnsi="Palatino Linotype" w:cs="Arial"/>
          <w:lang w:val="es-ES_tradnl"/>
        </w:rPr>
        <w:t xml:space="preserve"> deberá hacer del </w:t>
      </w:r>
      <w:r w:rsidRPr="00002C72">
        <w:rPr>
          <w:rFonts w:ascii="Palatino Linotype" w:hAnsi="Palatino Linotype" w:cs="Arial"/>
        </w:rPr>
        <w:t xml:space="preserve">conocimiento del </w:t>
      </w:r>
      <w:r w:rsidRPr="00002C72">
        <w:rPr>
          <w:rFonts w:ascii="Palatino Linotype" w:hAnsi="Palatino Linotype" w:cs="Arial"/>
          <w:b/>
        </w:rPr>
        <w:t>recurrente</w:t>
      </w:r>
      <w:r w:rsidRPr="00002C72">
        <w:rPr>
          <w:rFonts w:ascii="Palatino Linotype" w:hAnsi="Palatino Linotype" w:cs="Arial"/>
        </w:rPr>
        <w:t xml:space="preserve">, el procedimiento para que tenga acceso a la información solicitada, </w:t>
      </w:r>
      <w:r w:rsidRPr="00002C72">
        <w:rPr>
          <w:rFonts w:ascii="Palatino Linotype" w:hAnsi="Palatino Linotype" w:cs="Arial"/>
          <w:b/>
          <w:u w:val="single"/>
        </w:rPr>
        <w:t>en copia certificada</w:t>
      </w:r>
      <w:r w:rsidRPr="00002C72">
        <w:rPr>
          <w:rFonts w:ascii="Palatino Linotype" w:hAnsi="Palatino Linotype" w:cs="Arial"/>
        </w:rPr>
        <w:t>, esto es, le indique, el lugar, días y horarios para su entrega</w:t>
      </w:r>
      <w:r w:rsidR="00B9734E">
        <w:rPr>
          <w:rFonts w:ascii="Palatino Linotype" w:hAnsi="Palatino Linotype" w:cs="Arial"/>
        </w:rPr>
        <w:t xml:space="preserve">. </w:t>
      </w:r>
    </w:p>
    <w:p w14:paraId="4E46593F" w14:textId="77777777" w:rsidR="00583901" w:rsidRDefault="00583901" w:rsidP="00583901">
      <w:pPr>
        <w:spacing w:line="360" w:lineRule="auto"/>
        <w:jc w:val="both"/>
        <w:rPr>
          <w:rFonts w:ascii="Palatino Linotype" w:hAnsi="Palatino Linotype" w:cs="Arial"/>
          <w:color w:val="000000" w:themeColor="text1"/>
        </w:rPr>
      </w:pPr>
    </w:p>
    <w:p w14:paraId="7BDAA591" w14:textId="77777777" w:rsidR="00583901" w:rsidRDefault="00583901" w:rsidP="00583901">
      <w:pPr>
        <w:spacing w:line="360" w:lineRule="auto"/>
        <w:jc w:val="both"/>
        <w:rPr>
          <w:rFonts w:ascii="Palatino Linotype" w:hAnsi="Palatino Linotype"/>
        </w:rPr>
      </w:pPr>
      <w:r w:rsidRPr="00002C72">
        <w:rPr>
          <w:rFonts w:ascii="Palatino Linotype" w:hAnsi="Palatino Linotype" w:cs="Arial"/>
        </w:rPr>
        <w:t xml:space="preserve">En ese sentido, la Unidad de </w:t>
      </w:r>
      <w:r w:rsidRPr="00002C72">
        <w:rPr>
          <w:rFonts w:ascii="Palatino Linotype" w:hAnsi="Palatino Linotype"/>
          <w:lang w:eastAsia="en-US"/>
        </w:rPr>
        <w:t>Transparencia</w:t>
      </w:r>
      <w:r w:rsidRPr="00002C72">
        <w:rPr>
          <w:rFonts w:ascii="Palatino Linotype" w:hAnsi="Palatino Linotype" w:cs="Arial"/>
        </w:rPr>
        <w:t xml:space="preserve"> del</w:t>
      </w:r>
      <w:r w:rsidRPr="00002C72">
        <w:rPr>
          <w:rFonts w:ascii="Palatino Linotype" w:hAnsi="Palatino Linotype" w:cs="Arial"/>
          <w:b/>
        </w:rPr>
        <w:t xml:space="preserve"> sujeto obligado </w:t>
      </w:r>
      <w:r w:rsidRPr="00002C72">
        <w:rPr>
          <w:rFonts w:ascii="Palatino Linotype" w:hAnsi="Palatino Linotype" w:cs="Arial"/>
        </w:rPr>
        <w:t>deberá mantener a disposición de</w:t>
      </w:r>
      <w:r>
        <w:rPr>
          <w:rFonts w:ascii="Palatino Linotype" w:hAnsi="Palatino Linotype" w:cs="Arial"/>
        </w:rPr>
        <w:t xml:space="preserve"> </w:t>
      </w:r>
      <w:r w:rsidRPr="00002C72">
        <w:rPr>
          <w:rFonts w:ascii="Palatino Linotype" w:hAnsi="Palatino Linotype" w:cs="Arial"/>
        </w:rPr>
        <w:t>l</w:t>
      </w:r>
      <w:r>
        <w:rPr>
          <w:rFonts w:ascii="Palatino Linotype" w:hAnsi="Palatino Linotype" w:cs="Arial"/>
        </w:rPr>
        <w:t xml:space="preserve">a hoy </w:t>
      </w:r>
      <w:r w:rsidRPr="00002C72">
        <w:rPr>
          <w:rFonts w:ascii="Palatino Linotype" w:hAnsi="Palatino Linotype"/>
          <w:b/>
        </w:rPr>
        <w:t>recurrente</w:t>
      </w:r>
      <w:r w:rsidRPr="00002C72">
        <w:rPr>
          <w:rFonts w:ascii="Palatino Linotype" w:hAnsi="Palatino Linotype" w:cs="Arial"/>
          <w:b/>
        </w:rPr>
        <w:t xml:space="preserve"> </w:t>
      </w:r>
      <w:r w:rsidRPr="00002C72">
        <w:rPr>
          <w:rFonts w:ascii="Palatino Linotype" w:hAnsi="Palatino Linotype" w:cs="Arial"/>
        </w:rPr>
        <w:t xml:space="preserve">la información requerida, durante un plazo mínimo </w:t>
      </w:r>
      <w:r w:rsidRPr="00002C72">
        <w:rPr>
          <w:rFonts w:ascii="Palatino Linotype" w:hAnsi="Palatino Linotype" w:cs="Arial"/>
        </w:rPr>
        <w:lastRenderedPageBreak/>
        <w:t xml:space="preserve">de sesenta días hábiles, contados a partir de que éste hubiere realizado el pago de derechos correspondiente, de conformidad con lo señalado en el </w:t>
      </w:r>
      <w:r w:rsidRPr="00002C72">
        <w:rPr>
          <w:rFonts w:ascii="Palatino Linotype" w:hAnsi="Palatino Linotype"/>
        </w:rPr>
        <w:t>artículo 166 de la Ley de la materia, mismo que se transcribe a continuación:</w:t>
      </w:r>
    </w:p>
    <w:p w14:paraId="0E0EAA28" w14:textId="77777777" w:rsidR="00583901" w:rsidRPr="00002C72" w:rsidRDefault="00583901" w:rsidP="00583901">
      <w:pPr>
        <w:spacing w:line="360" w:lineRule="auto"/>
        <w:jc w:val="both"/>
        <w:rPr>
          <w:rFonts w:ascii="Palatino Linotype" w:hAnsi="Palatino Linotype"/>
        </w:rPr>
      </w:pPr>
    </w:p>
    <w:p w14:paraId="63A28B62" w14:textId="77777777" w:rsidR="00583901" w:rsidRPr="00002C72" w:rsidRDefault="00583901" w:rsidP="00583901">
      <w:pPr>
        <w:ind w:left="567" w:right="616"/>
        <w:jc w:val="both"/>
        <w:rPr>
          <w:rFonts w:ascii="Palatino Linotype" w:hAnsi="Palatino Linotype" w:cs="Arial"/>
          <w:i/>
          <w:sz w:val="22"/>
          <w:szCs w:val="22"/>
        </w:rPr>
      </w:pPr>
      <w:r w:rsidRPr="00002C72">
        <w:rPr>
          <w:rFonts w:ascii="Palatino Linotype" w:hAnsi="Palatino Linotype" w:cs="Arial"/>
          <w:i/>
          <w:sz w:val="22"/>
          <w:szCs w:val="22"/>
        </w:rPr>
        <w:t>“</w:t>
      </w:r>
      <w:r w:rsidRPr="00002C72">
        <w:rPr>
          <w:rFonts w:ascii="Palatino Linotype" w:hAnsi="Palatino Linotype" w:cs="Arial"/>
          <w:b/>
          <w:i/>
          <w:sz w:val="22"/>
          <w:szCs w:val="22"/>
        </w:rPr>
        <w:t>Artículo 166</w:t>
      </w:r>
      <w:r w:rsidRPr="00002C72">
        <w:rPr>
          <w:rFonts w:ascii="Palatino Linotype" w:hAnsi="Palatino Linotype" w:cs="Arial"/>
          <w:i/>
          <w:sz w:val="22"/>
          <w:szCs w:val="22"/>
        </w:rPr>
        <w:t xml:space="preserve">. </w:t>
      </w:r>
      <w:r w:rsidRPr="00002C72">
        <w:rPr>
          <w:rFonts w:ascii="Palatino Linotype" w:hAnsi="Palatino Linotype" w:cs="Arial"/>
          <w:b/>
          <w:i/>
          <w:sz w:val="22"/>
          <w:szCs w:val="22"/>
          <w:u w:val="single"/>
        </w:rPr>
        <w:t>La obligación de acceso a la información pública se tendrá por cumplida cuando el solicitante tenga a su disposición la información requerida</w:t>
      </w:r>
      <w:r w:rsidRPr="00002C72">
        <w:rPr>
          <w:rFonts w:ascii="Palatino Linotype" w:hAnsi="Palatino Linotype" w:cs="Arial"/>
          <w:i/>
          <w:sz w:val="22"/>
          <w:szCs w:val="22"/>
        </w:rPr>
        <w:t>, o cuando realice la consulta de la misma en el lugar en el que ésta se localice.</w:t>
      </w:r>
    </w:p>
    <w:p w14:paraId="6DCA1A0C" w14:textId="77777777" w:rsidR="00583901" w:rsidRPr="00002C72" w:rsidRDefault="00583901" w:rsidP="00583901">
      <w:pPr>
        <w:ind w:left="567" w:right="616"/>
        <w:jc w:val="both"/>
        <w:rPr>
          <w:rFonts w:ascii="Palatino Linotype" w:hAnsi="Palatino Linotype" w:cs="Arial"/>
          <w:i/>
          <w:sz w:val="22"/>
          <w:szCs w:val="22"/>
        </w:rPr>
      </w:pPr>
      <w:r w:rsidRPr="00002C72">
        <w:rPr>
          <w:rFonts w:ascii="Palatino Linotype" w:hAnsi="Palatino Linotype" w:cs="Arial"/>
          <w:b/>
          <w:i/>
          <w:sz w:val="22"/>
          <w:szCs w:val="22"/>
          <w:u w:val="single"/>
        </w:rPr>
        <w:t>La Unidad de Transparencia tendrá disponible la información solicitada, durante un plazo mínimo de sesenta días hábiles</w:t>
      </w:r>
      <w:r w:rsidRPr="00002C72">
        <w:rPr>
          <w:rFonts w:ascii="Palatino Linotype" w:hAnsi="Palatino Linotype" w:cs="Arial"/>
          <w:i/>
          <w:sz w:val="22"/>
          <w:szCs w:val="22"/>
        </w:rPr>
        <w:t>, contado a partir de que el solicitante hubiere realizado, en su caso, el pago respectivo, el cual deberá efectuarse en un plazo no mayor a treinta días hábiles.”</w:t>
      </w:r>
    </w:p>
    <w:p w14:paraId="7D562A54" w14:textId="77777777" w:rsidR="00583901" w:rsidRPr="00002C72" w:rsidRDefault="00583901" w:rsidP="00B9734E">
      <w:pPr>
        <w:ind w:left="567" w:right="616"/>
        <w:jc w:val="right"/>
        <w:rPr>
          <w:rFonts w:ascii="Palatino Linotype" w:hAnsi="Palatino Linotype" w:cs="Arial"/>
          <w:sz w:val="22"/>
          <w:szCs w:val="22"/>
        </w:rPr>
      </w:pPr>
      <w:r w:rsidRPr="00002C72">
        <w:rPr>
          <w:rFonts w:ascii="Palatino Linotype" w:hAnsi="Palatino Linotype" w:cs="Arial"/>
          <w:sz w:val="22"/>
          <w:szCs w:val="22"/>
        </w:rPr>
        <w:t>(Énfasis añadido)</w:t>
      </w:r>
    </w:p>
    <w:p w14:paraId="6DA2CEFA" w14:textId="77777777" w:rsidR="00B9734E" w:rsidRDefault="00B9734E" w:rsidP="00583901">
      <w:pPr>
        <w:spacing w:line="360" w:lineRule="auto"/>
        <w:jc w:val="both"/>
        <w:rPr>
          <w:rFonts w:ascii="Palatino Linotype" w:hAnsi="Palatino Linotype" w:cs="Arial"/>
          <w:color w:val="000000"/>
        </w:rPr>
      </w:pPr>
    </w:p>
    <w:p w14:paraId="19EB2D68" w14:textId="77777777" w:rsidR="00583901" w:rsidRPr="00583901" w:rsidRDefault="00583901" w:rsidP="00583901">
      <w:pPr>
        <w:spacing w:line="360" w:lineRule="auto"/>
        <w:jc w:val="both"/>
        <w:rPr>
          <w:rFonts w:ascii="Palatino Linotype" w:eastAsiaTheme="minorHAnsi" w:hAnsi="Palatino Linotype" w:cstheme="minorBidi"/>
          <w:lang w:val="es-MX" w:eastAsia="en-US"/>
        </w:rPr>
      </w:pPr>
      <w:r w:rsidRPr="0058390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583901">
        <w:rPr>
          <w:rFonts w:ascii="Palatino Linotype" w:eastAsiaTheme="minorHAnsi" w:hAnsi="Palatino Linotype" w:cstheme="minorBidi"/>
          <w:b/>
          <w:lang w:val="es-MX" w:eastAsia="en-US"/>
        </w:rPr>
        <w:t>el recurrente</w:t>
      </w:r>
      <w:r w:rsidRPr="00583901">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583901">
        <w:rPr>
          <w:rFonts w:ascii="Palatino Linotype" w:eastAsiaTheme="minorHAnsi" w:hAnsi="Palatino Linotype" w:cstheme="minorBidi"/>
          <w:b/>
          <w:lang w:val="es-MX" w:eastAsia="en-US"/>
        </w:rPr>
        <w:t xml:space="preserve">REVOCA </w:t>
      </w:r>
      <w:r w:rsidRPr="00583901">
        <w:rPr>
          <w:rFonts w:ascii="Palatino Linotype" w:eastAsiaTheme="minorHAnsi" w:hAnsi="Palatino Linotype" w:cstheme="minorBidi"/>
          <w:lang w:val="es-MX" w:eastAsia="en-US"/>
        </w:rPr>
        <w:t xml:space="preserve">la respuesta emitida a la solicitud de información </w:t>
      </w:r>
      <w:r w:rsidRPr="00583901">
        <w:rPr>
          <w:rFonts w:ascii="Palatino Linotype" w:eastAsiaTheme="minorHAnsi" w:hAnsi="Palatino Linotype" w:cs="Arial"/>
          <w:b/>
          <w:lang w:val="es-MX" w:eastAsia="en-US"/>
        </w:rPr>
        <w:t>00588/ATIZARA/IP/2020</w:t>
      </w:r>
      <w:r w:rsidRPr="00583901">
        <w:rPr>
          <w:rFonts w:ascii="Palatino Linotype" w:eastAsiaTheme="minorHAnsi" w:hAnsi="Palatino Linotype" w:cs="Arial"/>
          <w:lang w:val="es-MX" w:eastAsia="en-US"/>
        </w:rPr>
        <w:t xml:space="preserve">, </w:t>
      </w:r>
      <w:r w:rsidRPr="00583901">
        <w:rPr>
          <w:rFonts w:ascii="Palatino Linotype" w:eastAsiaTheme="minorHAnsi" w:hAnsi="Palatino Linotype" w:cstheme="minorBidi"/>
          <w:lang w:val="es-MX" w:eastAsia="en-US"/>
        </w:rPr>
        <w:t>que han sido materia del presente fallo.</w:t>
      </w:r>
    </w:p>
    <w:p w14:paraId="6E39A780" w14:textId="77777777" w:rsidR="00583901" w:rsidRPr="00583901" w:rsidRDefault="00583901" w:rsidP="00583901">
      <w:pPr>
        <w:spacing w:line="360" w:lineRule="auto"/>
        <w:jc w:val="both"/>
        <w:rPr>
          <w:rFonts w:ascii="Palatino Linotype" w:hAnsi="Palatino Linotype"/>
          <w:lang w:val="es-MX"/>
        </w:rPr>
      </w:pPr>
    </w:p>
    <w:p w14:paraId="34DBC699" w14:textId="77777777" w:rsidR="00583901" w:rsidRPr="00583901" w:rsidRDefault="00583901" w:rsidP="00583901">
      <w:pPr>
        <w:spacing w:line="360" w:lineRule="auto"/>
        <w:jc w:val="both"/>
        <w:rPr>
          <w:rFonts w:ascii="Palatino Linotype" w:hAnsi="Palatino Linotype"/>
          <w:lang w:val="es-MX"/>
        </w:rPr>
      </w:pPr>
      <w:r w:rsidRPr="00583901">
        <w:rPr>
          <w:rFonts w:ascii="Palatino Linotype" w:hAnsi="Palatino Linotype"/>
          <w:lang w:val="es-MX"/>
        </w:rPr>
        <w:t>Por lo antes expuesto y fundado es de resolverse y,</w:t>
      </w:r>
    </w:p>
    <w:p w14:paraId="6E5EA10A" w14:textId="77777777" w:rsidR="00583901" w:rsidRPr="00583901" w:rsidRDefault="00583901" w:rsidP="00583901">
      <w:pPr>
        <w:spacing w:line="360" w:lineRule="auto"/>
        <w:jc w:val="both"/>
        <w:rPr>
          <w:rFonts w:ascii="Palatino Linotype" w:hAnsi="Palatino Linotype"/>
          <w:lang w:val="es-MX"/>
        </w:rPr>
      </w:pPr>
    </w:p>
    <w:p w14:paraId="3F54E515" w14:textId="77777777" w:rsidR="00583901" w:rsidRPr="00583901" w:rsidRDefault="00583901" w:rsidP="00583901">
      <w:pPr>
        <w:spacing w:line="360" w:lineRule="auto"/>
        <w:jc w:val="center"/>
        <w:rPr>
          <w:rFonts w:ascii="Palatino Linotype" w:hAnsi="Palatino Linotype"/>
          <w:b/>
          <w:bCs/>
          <w:spacing w:val="60"/>
          <w:sz w:val="28"/>
          <w:lang w:val="es-ES_tradnl"/>
        </w:rPr>
      </w:pPr>
      <w:r w:rsidRPr="00583901">
        <w:rPr>
          <w:rFonts w:ascii="Palatino Linotype" w:hAnsi="Palatino Linotype"/>
          <w:b/>
          <w:bCs/>
          <w:spacing w:val="60"/>
          <w:sz w:val="28"/>
          <w:lang w:val="es-ES_tradnl"/>
        </w:rPr>
        <w:t>SE    RESUELVE</w:t>
      </w:r>
    </w:p>
    <w:p w14:paraId="36E53890"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lang w:val="es-ES_tradnl" w:eastAsia="en-US"/>
        </w:rPr>
      </w:pPr>
    </w:p>
    <w:p w14:paraId="12B7AF4D" w14:textId="77777777" w:rsidR="00583901" w:rsidRDefault="00583901" w:rsidP="00583901">
      <w:pPr>
        <w:autoSpaceDE w:val="0"/>
        <w:autoSpaceDN w:val="0"/>
        <w:adjustRightInd w:val="0"/>
        <w:spacing w:line="360" w:lineRule="auto"/>
        <w:ind w:right="49"/>
        <w:jc w:val="both"/>
        <w:rPr>
          <w:rFonts w:ascii="Palatino Linotype" w:eastAsiaTheme="minorHAnsi" w:hAnsi="Palatino Linotype" w:cs="Arial"/>
          <w:lang w:val="es-MX" w:eastAsia="en-US"/>
        </w:rPr>
      </w:pPr>
      <w:r w:rsidRPr="00583901">
        <w:rPr>
          <w:rFonts w:ascii="Palatino Linotype" w:eastAsiaTheme="minorHAnsi" w:hAnsi="Palatino Linotype" w:cs="Arial"/>
          <w:b/>
          <w:sz w:val="28"/>
          <w:szCs w:val="28"/>
          <w:lang w:val="es-ES_tradnl" w:eastAsia="en-US"/>
        </w:rPr>
        <w:t>PRIMERO.</w:t>
      </w:r>
      <w:r w:rsidRPr="00583901">
        <w:rPr>
          <w:rFonts w:ascii="Palatino Linotype" w:eastAsiaTheme="minorHAnsi" w:hAnsi="Palatino Linotype" w:cs="Arial"/>
          <w:lang w:val="es-ES_tradnl" w:eastAsia="en-US"/>
        </w:rPr>
        <w:t xml:space="preserve"> </w:t>
      </w:r>
      <w:r w:rsidRPr="00583901">
        <w:rPr>
          <w:rFonts w:ascii="Palatino Linotype" w:eastAsiaTheme="minorHAnsi" w:hAnsi="Palatino Linotype" w:cs="Arial"/>
          <w:lang w:val="es-MX" w:eastAsia="en-US"/>
        </w:rPr>
        <w:t>Se</w:t>
      </w:r>
      <w:r w:rsidRPr="00583901">
        <w:rPr>
          <w:rFonts w:ascii="Palatino Linotype" w:eastAsiaTheme="minorHAnsi" w:hAnsi="Palatino Linotype" w:cs="Arial"/>
          <w:b/>
          <w:lang w:val="es-MX" w:eastAsia="en-US"/>
        </w:rPr>
        <w:t xml:space="preserve"> REVOCA </w:t>
      </w:r>
      <w:r w:rsidRPr="00583901">
        <w:rPr>
          <w:rFonts w:ascii="Palatino Linotype" w:eastAsia="Arial Unicode MS" w:hAnsi="Palatino Linotype" w:cs="Arial"/>
          <w:lang w:val="es-MX" w:eastAsia="en-US"/>
        </w:rPr>
        <w:t xml:space="preserve">la respuesta entregada por </w:t>
      </w:r>
      <w:r w:rsidRPr="00583901">
        <w:rPr>
          <w:rFonts w:ascii="Palatino Linotype" w:eastAsia="Arial Unicode MS" w:hAnsi="Palatino Linotype" w:cs="Arial"/>
          <w:b/>
          <w:lang w:val="es-MX" w:eastAsia="en-US"/>
        </w:rPr>
        <w:t>el sujeto obligado</w:t>
      </w:r>
      <w:r w:rsidRPr="00583901">
        <w:rPr>
          <w:rFonts w:ascii="Palatino Linotype" w:eastAsiaTheme="minorHAnsi" w:hAnsi="Palatino Linotype" w:cs="Arial"/>
          <w:lang w:val="es-MX" w:eastAsia="en-US"/>
        </w:rPr>
        <w:t xml:space="preserve">, a la solicitud de información </w:t>
      </w:r>
      <w:r w:rsidRPr="00583901">
        <w:rPr>
          <w:rFonts w:ascii="Palatino Linotype" w:eastAsiaTheme="minorHAnsi" w:hAnsi="Palatino Linotype" w:cs="Arial"/>
          <w:b/>
          <w:lang w:val="es-MX" w:eastAsia="en-US"/>
        </w:rPr>
        <w:t>00588/ATIZARA/IP/2020</w:t>
      </w:r>
      <w:r w:rsidRPr="00583901">
        <w:rPr>
          <w:rFonts w:ascii="Palatino Linotype" w:eastAsiaTheme="minorHAnsi" w:hAnsi="Palatino Linotype" w:cs="Arial"/>
          <w:lang w:val="es-MX" w:eastAsia="en-US"/>
        </w:rPr>
        <w:t xml:space="preserve">, por resultar fundados los motivos de inconformidad vertidos por </w:t>
      </w:r>
      <w:r w:rsidRPr="00583901">
        <w:rPr>
          <w:rFonts w:ascii="Palatino Linotype" w:eastAsiaTheme="minorHAnsi" w:hAnsi="Palatino Linotype" w:cs="Arial"/>
          <w:b/>
          <w:lang w:val="es-MX" w:eastAsia="en-US"/>
        </w:rPr>
        <w:t>el recurrente</w:t>
      </w:r>
      <w:r w:rsidRPr="00583901">
        <w:rPr>
          <w:rFonts w:ascii="Palatino Linotype" w:eastAsiaTheme="minorHAnsi" w:hAnsi="Palatino Linotype" w:cs="Arial"/>
          <w:lang w:val="es-MX" w:eastAsia="en-US"/>
        </w:rPr>
        <w:t xml:space="preserve">, en términos del Considerando </w:t>
      </w:r>
      <w:r w:rsidRPr="00583901">
        <w:rPr>
          <w:rFonts w:ascii="Palatino Linotype" w:eastAsiaTheme="minorHAnsi" w:hAnsi="Palatino Linotype" w:cs="Arial"/>
          <w:b/>
          <w:lang w:val="es-MX" w:eastAsia="en-US"/>
        </w:rPr>
        <w:t xml:space="preserve">CUARTO </w:t>
      </w:r>
      <w:r w:rsidRPr="00583901">
        <w:rPr>
          <w:rFonts w:ascii="Palatino Linotype" w:eastAsiaTheme="minorHAnsi" w:hAnsi="Palatino Linotype" w:cs="Arial"/>
          <w:lang w:val="es-MX" w:eastAsia="en-US"/>
        </w:rPr>
        <w:t>de ésta resolución.</w:t>
      </w:r>
    </w:p>
    <w:p w14:paraId="2BCCDF49"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lang w:val="es-MX" w:eastAsia="en-US"/>
        </w:rPr>
      </w:pPr>
    </w:p>
    <w:p w14:paraId="6D9EC3D7"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lang w:val="es-MX" w:eastAsia="en-US"/>
        </w:rPr>
      </w:pPr>
      <w:r w:rsidRPr="00583901">
        <w:rPr>
          <w:rFonts w:ascii="Palatino Linotype" w:eastAsiaTheme="minorHAnsi" w:hAnsi="Palatino Linotype" w:cs="Arial"/>
          <w:b/>
          <w:sz w:val="28"/>
          <w:szCs w:val="28"/>
          <w:lang w:val="es-MX" w:eastAsia="en-US"/>
        </w:rPr>
        <w:lastRenderedPageBreak/>
        <w:t>SEGUNDO.</w:t>
      </w:r>
      <w:r w:rsidRPr="00583901">
        <w:rPr>
          <w:rFonts w:ascii="Palatino Linotype" w:eastAsiaTheme="minorHAnsi" w:hAnsi="Palatino Linotype" w:cs="Arial"/>
          <w:lang w:val="es-MX" w:eastAsia="en-US"/>
        </w:rPr>
        <w:t xml:space="preserve"> Se </w:t>
      </w:r>
      <w:r w:rsidRPr="00583901">
        <w:rPr>
          <w:rFonts w:ascii="Palatino Linotype" w:eastAsiaTheme="minorHAnsi" w:hAnsi="Palatino Linotype" w:cs="Arial"/>
          <w:b/>
          <w:lang w:val="es-MX" w:eastAsia="en-US"/>
        </w:rPr>
        <w:t>ORDENA</w:t>
      </w:r>
      <w:r w:rsidRPr="00583901">
        <w:rPr>
          <w:rFonts w:ascii="Palatino Linotype" w:eastAsiaTheme="minorHAnsi" w:hAnsi="Palatino Linotype" w:cs="Arial"/>
          <w:lang w:val="es-MX" w:eastAsia="en-US"/>
        </w:rPr>
        <w:t xml:space="preserve"> al </w:t>
      </w:r>
      <w:r w:rsidRPr="00583901">
        <w:rPr>
          <w:rFonts w:ascii="Palatino Linotype" w:eastAsiaTheme="minorHAnsi" w:hAnsi="Palatino Linotype" w:cs="Arial"/>
          <w:b/>
          <w:lang w:val="es-MX" w:eastAsia="en-US"/>
        </w:rPr>
        <w:t>sujeto obligado</w:t>
      </w:r>
      <w:r w:rsidRPr="00583901">
        <w:rPr>
          <w:rFonts w:ascii="Palatino Linotype" w:eastAsiaTheme="minorHAnsi" w:hAnsi="Palatino Linotype" w:cs="Arial"/>
          <w:lang w:val="es-MX" w:eastAsia="en-US"/>
        </w:rPr>
        <w:t xml:space="preserve">, en términos del considerando </w:t>
      </w:r>
      <w:r w:rsidRPr="00583901">
        <w:rPr>
          <w:rFonts w:ascii="Palatino Linotype" w:eastAsiaTheme="minorHAnsi" w:hAnsi="Palatino Linotype" w:cs="Arial"/>
          <w:b/>
          <w:lang w:val="es-MX" w:eastAsia="en-US"/>
        </w:rPr>
        <w:t xml:space="preserve">cuarto </w:t>
      </w:r>
      <w:r w:rsidRPr="00583901">
        <w:rPr>
          <w:rFonts w:ascii="Palatino Linotype" w:eastAsiaTheme="minorHAnsi" w:hAnsi="Palatino Linotype" w:cs="Arial"/>
          <w:lang w:val="es-MX" w:eastAsia="en-US"/>
        </w:rPr>
        <w:t xml:space="preserve">de esta resolución, haga entrega </w:t>
      </w:r>
      <w:r w:rsidR="00480632">
        <w:rPr>
          <w:rFonts w:ascii="Palatino Linotype" w:eastAsiaTheme="minorHAnsi" w:hAnsi="Palatino Linotype" w:cs="Arial"/>
          <w:lang w:val="es-MX" w:eastAsia="en-US"/>
        </w:rPr>
        <w:t>de</w:t>
      </w:r>
      <w:r w:rsidRPr="00583901">
        <w:rPr>
          <w:rFonts w:ascii="Palatino Linotype" w:eastAsiaTheme="minorHAnsi" w:hAnsi="Palatino Linotype" w:cs="Arial"/>
          <w:lang w:val="es-MX" w:eastAsia="en-US"/>
        </w:rPr>
        <w:t xml:space="preserve"> lo siguiente:</w:t>
      </w:r>
    </w:p>
    <w:p w14:paraId="7ECC0484"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lang w:val="es-MX" w:eastAsia="en-US"/>
        </w:rPr>
      </w:pPr>
    </w:p>
    <w:p w14:paraId="73D62E11" w14:textId="77777777" w:rsidR="00480632" w:rsidRDefault="00480632" w:rsidP="00480632">
      <w:pPr>
        <w:pStyle w:val="Prrafodelista"/>
        <w:widowControl w:val="0"/>
        <w:numPr>
          <w:ilvl w:val="0"/>
          <w:numId w:val="32"/>
        </w:numPr>
        <w:autoSpaceDE w:val="0"/>
        <w:autoSpaceDN w:val="0"/>
        <w:adjustRightInd w:val="0"/>
        <w:spacing w:line="360" w:lineRule="auto"/>
        <w:jc w:val="both"/>
        <w:rPr>
          <w:rFonts w:ascii="Palatino Linotype" w:hAnsi="Palatino Linotype"/>
        </w:rPr>
      </w:pPr>
      <w:r w:rsidRPr="00480632">
        <w:rPr>
          <w:rFonts w:ascii="Palatino Linotype" w:hAnsi="Palatino Linotype"/>
          <w:b/>
        </w:rPr>
        <w:t>2 (dos) copias certificadas (</w:t>
      </w:r>
      <w:r w:rsidR="00B9734E">
        <w:rPr>
          <w:rFonts w:ascii="Palatino Linotype" w:hAnsi="Palatino Linotype"/>
          <w:b/>
        </w:rPr>
        <w:t>sin</w:t>
      </w:r>
      <w:r w:rsidRPr="00480632">
        <w:rPr>
          <w:rFonts w:ascii="Palatino Linotype" w:hAnsi="Palatino Linotype"/>
          <w:b/>
        </w:rPr>
        <w:t xml:space="preserve"> costo)</w:t>
      </w:r>
      <w:r>
        <w:rPr>
          <w:rFonts w:ascii="Palatino Linotype" w:hAnsi="Palatino Linotype"/>
        </w:rPr>
        <w:t xml:space="preserve"> del oficio número DDU/CJ/1812/2018 de fecha 31 (treinta y uno) de mayo de 2018 (dos mil dieciocho);</w:t>
      </w:r>
    </w:p>
    <w:p w14:paraId="7AB23497" w14:textId="77777777" w:rsidR="00583901" w:rsidRPr="00583901" w:rsidRDefault="00583901" w:rsidP="00583901">
      <w:pPr>
        <w:spacing w:line="360" w:lineRule="auto"/>
        <w:jc w:val="both"/>
        <w:rPr>
          <w:rFonts w:ascii="Palatino Linotype" w:eastAsiaTheme="minorHAnsi" w:hAnsi="Palatino Linotype" w:cs="Arial"/>
          <w:lang w:eastAsia="en-US"/>
        </w:rPr>
      </w:pPr>
    </w:p>
    <w:p w14:paraId="21986CC8" w14:textId="77777777" w:rsidR="00583901" w:rsidRDefault="00480632" w:rsidP="00583901">
      <w:pPr>
        <w:spacing w:line="360" w:lineRule="auto"/>
        <w:jc w:val="both"/>
        <w:rPr>
          <w:rFonts w:ascii="Palatino Linotype" w:eastAsiaTheme="minorHAnsi" w:hAnsi="Palatino Linotype" w:cs="Arial"/>
          <w:lang w:val="es-MX" w:eastAsia="en-US"/>
        </w:rPr>
      </w:pPr>
      <w:r w:rsidRPr="00480632">
        <w:rPr>
          <w:rFonts w:ascii="Palatino Linotype" w:eastAsiaTheme="minorHAnsi" w:hAnsi="Palatino Linotype" w:cs="Arial"/>
          <w:lang w:val="es-MX" w:eastAsia="en-US"/>
        </w:rPr>
        <w:t xml:space="preserve">A efecto de que </w:t>
      </w:r>
      <w:r w:rsidRPr="00480632">
        <w:rPr>
          <w:rFonts w:ascii="Palatino Linotype" w:eastAsiaTheme="minorHAnsi" w:hAnsi="Palatino Linotype" w:cs="Arial"/>
          <w:b/>
          <w:lang w:val="es-MX" w:eastAsia="en-US"/>
        </w:rPr>
        <w:t>el sujeto obligado</w:t>
      </w:r>
      <w:r w:rsidRPr="00480632">
        <w:rPr>
          <w:rFonts w:ascii="Palatino Linotype" w:eastAsiaTheme="minorHAnsi" w:hAnsi="Palatino Linotype" w:cs="Arial"/>
          <w:lang w:val="es-MX" w:eastAsia="en-US"/>
        </w:rPr>
        <w:t xml:space="preserve"> entregue las copias certificadas, deberá informar a </w:t>
      </w:r>
      <w:r w:rsidRPr="00480632">
        <w:rPr>
          <w:rFonts w:ascii="Palatino Linotype" w:eastAsiaTheme="minorHAnsi" w:hAnsi="Palatino Linotype" w:cs="Arial"/>
          <w:b/>
          <w:lang w:val="es-MX" w:eastAsia="en-US"/>
        </w:rPr>
        <w:t>la recurrente</w:t>
      </w:r>
      <w:r w:rsidR="00C23466">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a través del SAIMEX, </w:t>
      </w:r>
      <w:r w:rsidRPr="00480632">
        <w:rPr>
          <w:rFonts w:ascii="Palatino Linotype" w:eastAsiaTheme="minorHAnsi" w:hAnsi="Palatino Linotype" w:cs="Arial"/>
          <w:lang w:val="es-MX" w:eastAsia="en-US"/>
        </w:rPr>
        <w:t>el procedimiento para indicar el lugar, día y horario, así como nombre del servidor público que le hará entrega de las mismas.”</w:t>
      </w:r>
    </w:p>
    <w:p w14:paraId="6F920C18" w14:textId="77777777" w:rsidR="00C21EE4" w:rsidRPr="00583901" w:rsidRDefault="00C21EE4" w:rsidP="00583901">
      <w:pPr>
        <w:spacing w:line="360" w:lineRule="auto"/>
        <w:jc w:val="both"/>
        <w:rPr>
          <w:rFonts w:ascii="Palatino Linotype" w:eastAsiaTheme="minorHAnsi" w:hAnsi="Palatino Linotype" w:cs="Arial"/>
          <w:lang w:eastAsia="en-US"/>
        </w:rPr>
      </w:pPr>
    </w:p>
    <w:p w14:paraId="50E6F3F2"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lang w:val="es-MX" w:eastAsia="en-US"/>
        </w:rPr>
      </w:pPr>
      <w:r w:rsidRPr="00583901">
        <w:rPr>
          <w:rFonts w:ascii="Palatino Linotype" w:eastAsiaTheme="minorHAnsi" w:hAnsi="Palatino Linotype" w:cs="Arial"/>
          <w:b/>
          <w:sz w:val="28"/>
          <w:szCs w:val="28"/>
          <w:lang w:val="es-MX" w:eastAsia="en-US"/>
        </w:rPr>
        <w:t>TERCERO.</w:t>
      </w:r>
      <w:r w:rsidRPr="00583901">
        <w:rPr>
          <w:rFonts w:ascii="Palatino Linotype" w:eastAsiaTheme="minorHAnsi" w:hAnsi="Palatino Linotype" w:cs="Arial"/>
          <w:b/>
          <w:lang w:val="es-MX" w:eastAsia="en-US"/>
        </w:rPr>
        <w:t xml:space="preserve"> NOTIFÍQUESE</w:t>
      </w:r>
      <w:r w:rsidRPr="00583901">
        <w:rPr>
          <w:rFonts w:ascii="Palatino Linotype" w:eastAsiaTheme="minorHAnsi" w:hAnsi="Palatino Linotype" w:cs="Arial"/>
          <w:i/>
          <w:lang w:val="es-MX" w:eastAsia="en-US"/>
        </w:rPr>
        <w:t xml:space="preserve"> </w:t>
      </w:r>
      <w:r w:rsidRPr="00583901">
        <w:rPr>
          <w:rFonts w:ascii="Palatino Linotype" w:eastAsiaTheme="minorHAnsi" w:hAnsi="Palatino Linotype" w:cs="Arial"/>
          <w:lang w:val="es-MX" w:eastAsia="en-US"/>
        </w:rPr>
        <w:t>la presente resolución al Titular de la Unidad de Transparencia del</w:t>
      </w:r>
      <w:r w:rsidRPr="00583901">
        <w:rPr>
          <w:rFonts w:ascii="Palatino Linotype" w:eastAsiaTheme="minorHAnsi" w:hAnsi="Palatino Linotype" w:cs="Arial"/>
          <w:b/>
          <w:lang w:val="es-MX" w:eastAsia="en-US"/>
        </w:rPr>
        <w:t xml:space="preserve"> sujeto obligado</w:t>
      </w:r>
      <w:r w:rsidRPr="0058390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729753D"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szCs w:val="28"/>
          <w:lang w:val="es-MX" w:eastAsia="en-US"/>
        </w:rPr>
      </w:pPr>
    </w:p>
    <w:p w14:paraId="1C837556" w14:textId="77777777" w:rsidR="00583901" w:rsidRPr="00583901" w:rsidRDefault="00583901" w:rsidP="00583901">
      <w:pPr>
        <w:autoSpaceDE w:val="0"/>
        <w:autoSpaceDN w:val="0"/>
        <w:adjustRightInd w:val="0"/>
        <w:spacing w:line="360" w:lineRule="auto"/>
        <w:ind w:right="49"/>
        <w:jc w:val="both"/>
        <w:rPr>
          <w:rFonts w:ascii="Palatino Linotype" w:eastAsiaTheme="minorHAnsi" w:hAnsi="Palatino Linotype" w:cs="Arial"/>
          <w:lang w:val="es-MX" w:eastAsia="en-US"/>
        </w:rPr>
      </w:pPr>
      <w:r w:rsidRPr="00583901">
        <w:rPr>
          <w:rFonts w:ascii="Palatino Linotype" w:eastAsiaTheme="minorHAnsi" w:hAnsi="Palatino Linotype" w:cs="Arial"/>
          <w:b/>
          <w:sz w:val="28"/>
          <w:szCs w:val="28"/>
          <w:lang w:val="es-MX" w:eastAsia="en-US"/>
        </w:rPr>
        <w:t>CUARTO.</w:t>
      </w:r>
      <w:r w:rsidRPr="00583901">
        <w:rPr>
          <w:rFonts w:ascii="Palatino Linotype" w:eastAsiaTheme="minorHAnsi" w:hAnsi="Palatino Linotype" w:cs="Arial"/>
          <w:b/>
          <w:lang w:val="es-MX" w:eastAsia="en-US"/>
        </w:rPr>
        <w:t xml:space="preserve"> NOTIFÍQUESE</w:t>
      </w:r>
      <w:r w:rsidRPr="00583901">
        <w:rPr>
          <w:rFonts w:ascii="Palatino Linotype" w:eastAsiaTheme="minorHAnsi" w:hAnsi="Palatino Linotype" w:cs="Arial"/>
          <w:lang w:val="es-MX" w:eastAsia="en-US"/>
        </w:rPr>
        <w:t xml:space="preserve"> al </w:t>
      </w:r>
      <w:r w:rsidRPr="00583901">
        <w:rPr>
          <w:rFonts w:ascii="Palatino Linotype" w:eastAsiaTheme="minorHAnsi" w:hAnsi="Palatino Linotype" w:cs="Arial"/>
          <w:b/>
          <w:lang w:val="es-MX" w:eastAsia="en-US"/>
        </w:rPr>
        <w:t>recurrente</w:t>
      </w:r>
      <w:r w:rsidRPr="00583901">
        <w:rPr>
          <w:rFonts w:ascii="Palatino Linotype" w:eastAsiaTheme="minorHAnsi" w:hAnsi="Palatino Linotype" w:cs="Arial"/>
          <w:lang w:val="es-MX" w:eastAsia="en-US"/>
        </w:rPr>
        <w:t xml:space="preserve"> la presente resolución a través del SAIMEX, así mismo de conformidad con lo establecido en el artículo 196 de la Ley de Transparencia y Acceso a la Información Pública del Estado de México y Municipios podrá promover el Juicio de Amparo en los términos de las leyes aplicables.</w:t>
      </w:r>
    </w:p>
    <w:p w14:paraId="7A39255A" w14:textId="77777777" w:rsidR="00131770" w:rsidRDefault="00C21EE4" w:rsidP="00583901">
      <w:pPr>
        <w:spacing w:line="360" w:lineRule="auto"/>
        <w:jc w:val="both"/>
        <w:rPr>
          <w:rFonts w:ascii="Palatino Linotype" w:hAnsi="Palatino Linotype"/>
          <w:color w:val="222222"/>
          <w:shd w:val="clear" w:color="auto" w:fill="FFFFFF"/>
          <w:lang w:val="es-MX"/>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14:anchorId="3B0E4477" wp14:editId="2D65567C">
                <wp:simplePos x="0" y="0"/>
                <wp:positionH relativeFrom="column">
                  <wp:posOffset>53340</wp:posOffset>
                </wp:positionH>
                <wp:positionV relativeFrom="paragraph">
                  <wp:posOffset>117475</wp:posOffset>
                </wp:positionV>
                <wp:extent cx="5676900" cy="1104900"/>
                <wp:effectExtent l="0" t="0" r="76200" b="76200"/>
                <wp:wrapNone/>
                <wp:docPr id="1" name="Conector recto de flecha 1"/>
                <wp:cNvGraphicFramePr/>
                <a:graphic xmlns:a="http://schemas.openxmlformats.org/drawingml/2006/main">
                  <a:graphicData uri="http://schemas.microsoft.com/office/word/2010/wordprocessingShape">
                    <wps:wsp>
                      <wps:cNvCnPr/>
                      <wps:spPr>
                        <a:xfrm>
                          <a:off x="0" y="0"/>
                          <a:ext cx="5676900" cy="1104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BEE680F" id="_x0000_t32" coordsize="21600,21600" o:spt="32" o:oned="t" path="m,l21600,21600e" filled="f">
                <v:path arrowok="t" fillok="f" o:connecttype="none"/>
                <o:lock v:ext="edit" shapetype="t"/>
              </v:shapetype>
              <v:shape id="Conector recto de flecha 1" o:spid="_x0000_s1026" type="#_x0000_t32" style="position:absolute;margin-left:4.2pt;margin-top:9.25pt;width:447pt;height:8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" strokecolor="black [3200]" strokeweight="1.5pt">
                <v:stroke endarrow="block" joinstyle="miter"/>
              </v:shape>
            </w:pict>
          </mc:Fallback>
        </mc:AlternateContent>
      </w:r>
    </w:p>
    <w:p w14:paraId="7D5AE7FA" w14:textId="77777777" w:rsidR="00C21EE4" w:rsidRPr="00583901" w:rsidRDefault="00C21EE4" w:rsidP="00583901">
      <w:pPr>
        <w:spacing w:line="360" w:lineRule="auto"/>
        <w:jc w:val="both"/>
        <w:rPr>
          <w:rFonts w:ascii="Palatino Linotype" w:hAnsi="Palatino Linotype"/>
          <w:color w:val="222222"/>
          <w:shd w:val="clear" w:color="auto" w:fill="FFFFFF"/>
          <w:lang w:val="es-MX"/>
        </w:rPr>
      </w:pPr>
    </w:p>
    <w:p w14:paraId="23824C72" w14:textId="77777777" w:rsidR="00131770" w:rsidRDefault="00131770" w:rsidP="00583901">
      <w:pPr>
        <w:spacing w:line="360" w:lineRule="auto"/>
        <w:jc w:val="both"/>
        <w:rPr>
          <w:rFonts w:ascii="Palatino Linotype" w:hAnsi="Palatino Linotype"/>
          <w:color w:val="222222"/>
          <w:shd w:val="clear" w:color="auto" w:fill="FFFFFF"/>
        </w:rPr>
      </w:pPr>
    </w:p>
    <w:p w14:paraId="2AD7B0F2" w14:textId="671F865F" w:rsidR="00131770" w:rsidRDefault="00131770" w:rsidP="00583901">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sidR="00F70383">
        <w:rPr>
          <w:rFonts w:ascii="Palatino Linotype" w:hAnsi="Palatino Linotype" w:cs="Arial"/>
        </w:rPr>
        <w:t xml:space="preserve"> (EMITIENDO VOTO PARTICULA</w:t>
      </w:r>
      <w:r w:rsidR="006B7419">
        <w:rPr>
          <w:rFonts w:ascii="Palatino Linotype" w:hAnsi="Palatino Linotype" w:cs="Arial"/>
        </w:rPr>
        <w:t>R CONCURRENTE</w:t>
      </w:r>
      <w:r w:rsidR="00F70383">
        <w:rPr>
          <w:rFonts w:ascii="Palatino Linotype" w:hAnsi="Palatino Linotype" w:cs="Arial"/>
        </w:rPr>
        <w:t>)</w:t>
      </w:r>
      <w:r>
        <w:rPr>
          <w:rFonts w:ascii="Palatino Linotype" w:hAnsi="Palatino Linotype" w:cs="Arial"/>
        </w:rPr>
        <w:t>, EVA</w:t>
      </w:r>
      <w:r w:rsidRPr="00883E54">
        <w:rPr>
          <w:rFonts w:ascii="Palatino Linotype" w:hAnsi="Palatino Linotype" w:cs="Arial"/>
        </w:rPr>
        <w:t xml:space="preserve"> ABAID YAPUR</w:t>
      </w:r>
      <w:r w:rsidR="00F70383">
        <w:rPr>
          <w:rFonts w:ascii="Palatino Linotype" w:hAnsi="Palatino Linotype" w:cs="Arial"/>
        </w:rPr>
        <w:t xml:space="preserve"> (EMITIENDO VOTO PARTICULA</w:t>
      </w:r>
      <w:r w:rsidR="006B7419">
        <w:rPr>
          <w:rFonts w:ascii="Palatino Linotype" w:hAnsi="Palatino Linotype" w:cs="Arial"/>
        </w:rPr>
        <w:t>R CONCURRENTE)</w:t>
      </w:r>
      <w:r w:rsidRPr="00883E54">
        <w:rPr>
          <w:rFonts w:ascii="Palatino Linotype" w:hAnsi="Palatino Linotype" w:cs="Arial"/>
        </w:rPr>
        <w:t xml:space="preserve">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5F301D">
        <w:rPr>
          <w:rFonts w:ascii="Palatino Linotype" w:hAnsi="Palatino Linotype" w:cs="Arial"/>
        </w:rPr>
        <w:t xml:space="preserve">TRIGÉSIMA PRIMERA </w:t>
      </w:r>
      <w:r>
        <w:rPr>
          <w:rFonts w:ascii="Palatino Linotype" w:hAnsi="Palatino Linotype" w:cs="Arial"/>
        </w:rPr>
        <w:t xml:space="preserve">SESIÓN </w:t>
      </w:r>
      <w:r w:rsidRPr="00431F28">
        <w:rPr>
          <w:rFonts w:ascii="Palatino Linotype" w:hAnsi="Palatino Linotype" w:cs="Arial"/>
        </w:rPr>
        <w:t>ORDINARIA CELEBRADA EL</w:t>
      </w:r>
      <w:r>
        <w:rPr>
          <w:rFonts w:ascii="Palatino Linotype" w:hAnsi="Palatino Linotype" w:cs="Arial"/>
        </w:rPr>
        <w:t xml:space="preserve"> DIECI</w:t>
      </w:r>
      <w:r w:rsidR="005F301D">
        <w:rPr>
          <w:rFonts w:ascii="Palatino Linotype" w:hAnsi="Palatino Linotype" w:cs="Arial"/>
        </w:rPr>
        <w:t xml:space="preserve">SÉIS DE DICIEMBRE </w:t>
      </w:r>
      <w:r>
        <w:rPr>
          <w:rFonts w:ascii="Palatino Linotype" w:hAnsi="Palatino Linotype" w:cs="Arial"/>
        </w:rPr>
        <w:t>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14:paraId="2FAC0536"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7550C586"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36B6AEE0"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195F9155"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02572813"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64A90B3C"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4420EEB1"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3E71CA60"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2E6DA90E"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3FFB524E"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27915A79"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0E488929"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p w14:paraId="0FC29C06" w14:textId="77777777" w:rsidR="00C21EE4" w:rsidRDefault="00C21EE4" w:rsidP="00C21EE4">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1770" w:rsidRPr="007E1FC4" w14:paraId="59763381" w14:textId="77777777" w:rsidTr="00ED36EC">
        <w:trPr>
          <w:jc w:val="center"/>
        </w:trPr>
        <w:tc>
          <w:tcPr>
            <w:tcW w:w="9062" w:type="dxa"/>
            <w:gridSpan w:val="2"/>
          </w:tcPr>
          <w:p w14:paraId="37E85983" w14:textId="77777777" w:rsidR="00131770" w:rsidRPr="007E1FC4" w:rsidRDefault="00131770" w:rsidP="00583901">
            <w:pPr>
              <w:pStyle w:val="Sinespaciado"/>
              <w:jc w:val="center"/>
              <w:rPr>
                <w:rFonts w:ascii="Palatino Linotype" w:hAnsi="Palatino Linotype"/>
                <w:b/>
              </w:rPr>
            </w:pPr>
          </w:p>
          <w:p w14:paraId="67BECD6E" w14:textId="77777777" w:rsidR="00131770" w:rsidRDefault="00131770" w:rsidP="00583901">
            <w:pPr>
              <w:pStyle w:val="Sinespaciado"/>
              <w:jc w:val="center"/>
              <w:rPr>
                <w:rFonts w:ascii="Palatino Linotype" w:hAnsi="Palatino Linotype"/>
                <w:b/>
              </w:rPr>
            </w:pPr>
          </w:p>
          <w:p w14:paraId="1DDBE2CF" w14:textId="77777777" w:rsidR="00131770" w:rsidRPr="007E1FC4" w:rsidRDefault="00131770" w:rsidP="00583901">
            <w:pPr>
              <w:pStyle w:val="Sinespaciado"/>
              <w:jc w:val="center"/>
              <w:rPr>
                <w:rFonts w:ascii="Palatino Linotype" w:hAnsi="Palatino Linotype"/>
                <w:b/>
              </w:rPr>
            </w:pPr>
          </w:p>
          <w:p w14:paraId="1798DD9E" w14:textId="77777777" w:rsidR="00131770" w:rsidRDefault="00131770" w:rsidP="00583901">
            <w:pPr>
              <w:pStyle w:val="Sinespaciado"/>
              <w:jc w:val="center"/>
              <w:rPr>
                <w:rFonts w:ascii="Palatino Linotype" w:hAnsi="Palatino Linotype"/>
                <w:b/>
              </w:rPr>
            </w:pPr>
          </w:p>
          <w:p w14:paraId="5E7AB5A3" w14:textId="77777777" w:rsidR="00131770" w:rsidRPr="007E1FC4" w:rsidRDefault="00131770" w:rsidP="00583901">
            <w:pPr>
              <w:pStyle w:val="Sinespaciado"/>
              <w:jc w:val="center"/>
              <w:rPr>
                <w:rFonts w:ascii="Palatino Linotype" w:hAnsi="Palatino Linotype"/>
                <w:b/>
              </w:rPr>
            </w:pPr>
          </w:p>
          <w:p w14:paraId="249713BF" w14:textId="77777777" w:rsidR="00131770" w:rsidRPr="007E1FC4" w:rsidRDefault="00131770" w:rsidP="00583901">
            <w:pPr>
              <w:pStyle w:val="Sinespaciado"/>
              <w:jc w:val="center"/>
              <w:rPr>
                <w:rFonts w:ascii="Palatino Linotype" w:hAnsi="Palatino Linotype"/>
                <w:b/>
              </w:rPr>
            </w:pPr>
            <w:r w:rsidRPr="007E1FC4">
              <w:rPr>
                <w:rFonts w:ascii="Palatino Linotype" w:hAnsi="Palatino Linotype"/>
                <w:b/>
              </w:rPr>
              <w:t>Zulema Martínez Sánchez</w:t>
            </w:r>
          </w:p>
          <w:p w14:paraId="52DD3E95" w14:textId="77777777" w:rsidR="00131770" w:rsidRDefault="00131770" w:rsidP="00583901">
            <w:pPr>
              <w:pStyle w:val="Sinespaciado"/>
              <w:jc w:val="center"/>
              <w:rPr>
                <w:rFonts w:ascii="Palatino Linotype" w:hAnsi="Palatino Linotype"/>
              </w:rPr>
            </w:pPr>
            <w:r w:rsidRPr="007E1FC4">
              <w:rPr>
                <w:rFonts w:ascii="Palatino Linotype" w:hAnsi="Palatino Linotype"/>
              </w:rPr>
              <w:t>Comisionada Presidenta</w:t>
            </w:r>
          </w:p>
          <w:p w14:paraId="0CB6BCD0" w14:textId="77777777" w:rsidR="00131770" w:rsidRPr="007E1FC4" w:rsidRDefault="00131770" w:rsidP="00583901">
            <w:pPr>
              <w:pStyle w:val="Sinespaciado"/>
              <w:jc w:val="center"/>
              <w:rPr>
                <w:rFonts w:ascii="Palatino Linotype" w:hAnsi="Palatino Linotype"/>
              </w:rPr>
            </w:pPr>
            <w:r>
              <w:rPr>
                <w:rFonts w:ascii="Palatino Linotype" w:hAnsi="Palatino Linotype"/>
              </w:rPr>
              <w:t>(Rúbrica)</w:t>
            </w:r>
          </w:p>
        </w:tc>
      </w:tr>
      <w:tr w:rsidR="00131770" w:rsidRPr="007E1FC4" w14:paraId="7124904D" w14:textId="77777777" w:rsidTr="00ED36EC">
        <w:trPr>
          <w:jc w:val="center"/>
        </w:trPr>
        <w:tc>
          <w:tcPr>
            <w:tcW w:w="4531" w:type="dxa"/>
          </w:tcPr>
          <w:p w14:paraId="26A2C1B1" w14:textId="77777777" w:rsidR="00131770" w:rsidRPr="007E1FC4" w:rsidRDefault="00131770" w:rsidP="00583901">
            <w:pPr>
              <w:pStyle w:val="Sinespaciado"/>
              <w:jc w:val="center"/>
              <w:rPr>
                <w:rFonts w:ascii="Palatino Linotype" w:hAnsi="Palatino Linotype"/>
                <w:b/>
              </w:rPr>
            </w:pPr>
          </w:p>
          <w:p w14:paraId="4CED775F" w14:textId="77777777" w:rsidR="00131770" w:rsidRPr="007E1FC4" w:rsidRDefault="00131770" w:rsidP="00583901">
            <w:pPr>
              <w:pStyle w:val="Sinespaciado"/>
              <w:jc w:val="center"/>
              <w:rPr>
                <w:rFonts w:ascii="Palatino Linotype" w:hAnsi="Palatino Linotype"/>
                <w:b/>
              </w:rPr>
            </w:pPr>
          </w:p>
          <w:p w14:paraId="4D0949B5" w14:textId="77777777" w:rsidR="00131770" w:rsidRDefault="00131770" w:rsidP="00583901">
            <w:pPr>
              <w:pStyle w:val="Sinespaciado"/>
              <w:jc w:val="center"/>
              <w:rPr>
                <w:rFonts w:ascii="Palatino Linotype" w:hAnsi="Palatino Linotype"/>
                <w:b/>
              </w:rPr>
            </w:pPr>
          </w:p>
          <w:p w14:paraId="785D888E" w14:textId="77777777" w:rsidR="00131770" w:rsidRDefault="00131770" w:rsidP="00583901">
            <w:pPr>
              <w:pStyle w:val="Sinespaciado"/>
              <w:jc w:val="center"/>
              <w:rPr>
                <w:rFonts w:ascii="Palatino Linotype" w:hAnsi="Palatino Linotype"/>
                <w:b/>
              </w:rPr>
            </w:pPr>
          </w:p>
          <w:p w14:paraId="374CADB1" w14:textId="77777777" w:rsidR="00131770" w:rsidRPr="007E1FC4" w:rsidRDefault="00131770" w:rsidP="00583901">
            <w:pPr>
              <w:pStyle w:val="Sinespaciado"/>
              <w:jc w:val="center"/>
              <w:rPr>
                <w:rFonts w:ascii="Palatino Linotype" w:hAnsi="Palatino Linotype"/>
                <w:b/>
              </w:rPr>
            </w:pPr>
          </w:p>
          <w:p w14:paraId="13B02DC1" w14:textId="77777777" w:rsidR="00131770" w:rsidRPr="007E1FC4" w:rsidRDefault="00131770" w:rsidP="00583901">
            <w:pPr>
              <w:pStyle w:val="Sinespaciado"/>
              <w:jc w:val="center"/>
              <w:rPr>
                <w:rFonts w:ascii="Palatino Linotype" w:hAnsi="Palatino Linotype"/>
                <w:b/>
              </w:rPr>
            </w:pPr>
          </w:p>
          <w:p w14:paraId="68D7FF68" w14:textId="77777777" w:rsidR="00131770" w:rsidRPr="007E1FC4" w:rsidRDefault="00131770" w:rsidP="00583901">
            <w:pPr>
              <w:pStyle w:val="Sinespaciado"/>
              <w:jc w:val="center"/>
              <w:rPr>
                <w:rFonts w:ascii="Palatino Linotype" w:hAnsi="Palatino Linotype"/>
                <w:b/>
              </w:rPr>
            </w:pPr>
            <w:r w:rsidRPr="007E1FC4">
              <w:rPr>
                <w:rFonts w:ascii="Palatino Linotype" w:hAnsi="Palatino Linotype"/>
                <w:b/>
              </w:rPr>
              <w:t>Eva Abaid Yapur</w:t>
            </w:r>
          </w:p>
          <w:p w14:paraId="416E1EC2" w14:textId="77777777" w:rsidR="00131770" w:rsidRDefault="00131770" w:rsidP="00583901">
            <w:pPr>
              <w:pStyle w:val="Sinespaciado"/>
              <w:jc w:val="center"/>
              <w:rPr>
                <w:rFonts w:ascii="Palatino Linotype" w:hAnsi="Palatino Linotype"/>
              </w:rPr>
            </w:pPr>
            <w:r w:rsidRPr="007E1FC4">
              <w:rPr>
                <w:rFonts w:ascii="Palatino Linotype" w:hAnsi="Palatino Linotype"/>
              </w:rPr>
              <w:t>Comisionada</w:t>
            </w:r>
          </w:p>
          <w:p w14:paraId="389EDA7C" w14:textId="77777777" w:rsidR="00131770" w:rsidRPr="009F15EF" w:rsidRDefault="00131770" w:rsidP="00583901">
            <w:pPr>
              <w:pStyle w:val="Sinespaciado"/>
              <w:jc w:val="center"/>
              <w:rPr>
                <w:rFonts w:ascii="Palatino Linotype" w:hAnsi="Palatino Linotype"/>
              </w:rPr>
            </w:pPr>
            <w:r>
              <w:rPr>
                <w:rFonts w:ascii="Palatino Linotype" w:hAnsi="Palatino Linotype"/>
              </w:rPr>
              <w:t>(Rúbrica)</w:t>
            </w:r>
          </w:p>
          <w:p w14:paraId="41309100" w14:textId="77777777" w:rsidR="00131770" w:rsidRDefault="00131770" w:rsidP="00583901">
            <w:pPr>
              <w:pStyle w:val="Sinespaciado"/>
              <w:spacing w:line="276" w:lineRule="auto"/>
              <w:jc w:val="center"/>
              <w:rPr>
                <w:rFonts w:ascii="Palatino Linotype" w:hAnsi="Palatino Linotype"/>
              </w:rPr>
            </w:pPr>
          </w:p>
          <w:p w14:paraId="7F37918D" w14:textId="77777777" w:rsidR="00131770" w:rsidRDefault="00131770" w:rsidP="00583901">
            <w:pPr>
              <w:pStyle w:val="Sinespaciado"/>
              <w:spacing w:line="276" w:lineRule="auto"/>
              <w:jc w:val="center"/>
              <w:rPr>
                <w:rFonts w:ascii="Palatino Linotype" w:hAnsi="Palatino Linotype"/>
              </w:rPr>
            </w:pPr>
          </w:p>
          <w:p w14:paraId="11D7C549" w14:textId="77777777" w:rsidR="00131770" w:rsidRDefault="00131770" w:rsidP="00583901">
            <w:pPr>
              <w:pStyle w:val="Sinespaciado"/>
              <w:spacing w:line="276" w:lineRule="auto"/>
              <w:jc w:val="center"/>
              <w:rPr>
                <w:rFonts w:ascii="Palatino Linotype" w:hAnsi="Palatino Linotype"/>
              </w:rPr>
            </w:pPr>
          </w:p>
          <w:p w14:paraId="1DB84D20" w14:textId="77777777" w:rsidR="00131770" w:rsidRDefault="00131770" w:rsidP="00583901">
            <w:pPr>
              <w:pStyle w:val="Sinespaciado"/>
              <w:spacing w:line="276" w:lineRule="auto"/>
              <w:jc w:val="center"/>
              <w:rPr>
                <w:rFonts w:ascii="Palatino Linotype" w:hAnsi="Palatino Linotype"/>
              </w:rPr>
            </w:pPr>
          </w:p>
          <w:p w14:paraId="427382AA" w14:textId="77777777" w:rsidR="00131770" w:rsidRDefault="00131770" w:rsidP="00583901">
            <w:pPr>
              <w:pStyle w:val="Sinespaciado"/>
              <w:spacing w:line="276" w:lineRule="auto"/>
              <w:jc w:val="center"/>
              <w:rPr>
                <w:rFonts w:ascii="Palatino Linotype" w:hAnsi="Palatino Linotype"/>
              </w:rPr>
            </w:pPr>
          </w:p>
          <w:p w14:paraId="64689CE1" w14:textId="77777777" w:rsidR="00131770" w:rsidRDefault="00131770" w:rsidP="00583901">
            <w:pPr>
              <w:pStyle w:val="Sinespaciado"/>
              <w:spacing w:line="276" w:lineRule="auto"/>
              <w:jc w:val="center"/>
              <w:rPr>
                <w:rFonts w:ascii="Palatino Linotype" w:hAnsi="Palatino Linotype"/>
              </w:rPr>
            </w:pPr>
          </w:p>
          <w:p w14:paraId="1C575DE0" w14:textId="77777777" w:rsidR="00131770" w:rsidRPr="007E1FC4" w:rsidRDefault="00131770" w:rsidP="00583901">
            <w:pPr>
              <w:pStyle w:val="Sinespaciado"/>
              <w:spacing w:line="276" w:lineRule="auto"/>
              <w:jc w:val="center"/>
              <w:rPr>
                <w:rFonts w:ascii="Palatino Linotype" w:hAnsi="Palatino Linotype"/>
                <w:b/>
              </w:rPr>
            </w:pPr>
            <w:r w:rsidRPr="007E1FC4">
              <w:rPr>
                <w:rFonts w:ascii="Palatino Linotype" w:hAnsi="Palatino Linotype"/>
                <w:b/>
              </w:rPr>
              <w:t>Javier Martínez Cruz</w:t>
            </w:r>
          </w:p>
          <w:p w14:paraId="5EB910B2" w14:textId="77777777" w:rsidR="00131770" w:rsidRDefault="00131770" w:rsidP="00583901">
            <w:pPr>
              <w:pStyle w:val="Sinespaciado"/>
              <w:spacing w:line="276" w:lineRule="auto"/>
              <w:jc w:val="center"/>
              <w:rPr>
                <w:rFonts w:ascii="Palatino Linotype" w:hAnsi="Palatino Linotype"/>
              </w:rPr>
            </w:pPr>
            <w:r w:rsidRPr="007E1FC4">
              <w:rPr>
                <w:rFonts w:ascii="Palatino Linotype" w:hAnsi="Palatino Linotype"/>
              </w:rPr>
              <w:t>Comisionado</w:t>
            </w:r>
          </w:p>
          <w:p w14:paraId="7CC270F3" w14:textId="77777777" w:rsidR="00131770" w:rsidRPr="007E1FC4" w:rsidRDefault="00131770" w:rsidP="00583901">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14:paraId="4A7416E2" w14:textId="77777777" w:rsidR="00131770" w:rsidRPr="007E1FC4" w:rsidRDefault="00131770" w:rsidP="00583901">
            <w:pPr>
              <w:pStyle w:val="Sinespaciado"/>
              <w:jc w:val="center"/>
              <w:rPr>
                <w:rFonts w:ascii="Palatino Linotype" w:hAnsi="Palatino Linotype"/>
                <w:b/>
              </w:rPr>
            </w:pPr>
          </w:p>
          <w:p w14:paraId="629EB8A3" w14:textId="77777777" w:rsidR="00131770" w:rsidRDefault="00131770" w:rsidP="00583901">
            <w:pPr>
              <w:pStyle w:val="Sinespaciado"/>
              <w:jc w:val="center"/>
              <w:rPr>
                <w:rFonts w:ascii="Palatino Linotype" w:hAnsi="Palatino Linotype"/>
                <w:b/>
              </w:rPr>
            </w:pPr>
          </w:p>
          <w:p w14:paraId="7E1E2B90" w14:textId="77777777" w:rsidR="00131770" w:rsidRDefault="00131770" w:rsidP="00583901">
            <w:pPr>
              <w:pStyle w:val="Sinespaciado"/>
              <w:jc w:val="center"/>
              <w:rPr>
                <w:rFonts w:ascii="Palatino Linotype" w:hAnsi="Palatino Linotype"/>
                <w:b/>
              </w:rPr>
            </w:pPr>
          </w:p>
          <w:p w14:paraId="667A3829" w14:textId="77777777" w:rsidR="00131770" w:rsidRPr="007E1FC4" w:rsidRDefault="00131770" w:rsidP="00583901">
            <w:pPr>
              <w:pStyle w:val="Sinespaciado"/>
              <w:jc w:val="center"/>
              <w:rPr>
                <w:rFonts w:ascii="Palatino Linotype" w:hAnsi="Palatino Linotype"/>
                <w:b/>
              </w:rPr>
            </w:pPr>
          </w:p>
          <w:p w14:paraId="79C958AE" w14:textId="77777777" w:rsidR="00131770" w:rsidRPr="007E1FC4" w:rsidRDefault="00131770" w:rsidP="00583901">
            <w:pPr>
              <w:pStyle w:val="Sinespaciado"/>
              <w:jc w:val="center"/>
              <w:rPr>
                <w:rFonts w:ascii="Palatino Linotype" w:hAnsi="Palatino Linotype"/>
                <w:b/>
              </w:rPr>
            </w:pPr>
          </w:p>
          <w:p w14:paraId="3C5BF89B" w14:textId="77777777" w:rsidR="00131770" w:rsidRPr="007E1FC4" w:rsidRDefault="00131770" w:rsidP="00583901">
            <w:pPr>
              <w:pStyle w:val="Sinespaciado"/>
              <w:jc w:val="center"/>
              <w:rPr>
                <w:rFonts w:ascii="Palatino Linotype" w:hAnsi="Palatino Linotype"/>
                <w:b/>
              </w:rPr>
            </w:pPr>
          </w:p>
          <w:p w14:paraId="2F5D33A4" w14:textId="77777777" w:rsidR="00131770" w:rsidRPr="007E1FC4" w:rsidRDefault="00131770" w:rsidP="00583901">
            <w:pPr>
              <w:pStyle w:val="Sinespaciado"/>
              <w:jc w:val="center"/>
              <w:rPr>
                <w:rFonts w:ascii="Palatino Linotype" w:hAnsi="Palatino Linotype"/>
                <w:b/>
              </w:rPr>
            </w:pPr>
            <w:r w:rsidRPr="007E1FC4">
              <w:rPr>
                <w:rFonts w:ascii="Palatino Linotype" w:hAnsi="Palatino Linotype"/>
                <w:b/>
              </w:rPr>
              <w:t>José Guadalupe Luna Hernández</w:t>
            </w:r>
          </w:p>
          <w:p w14:paraId="2592F28C" w14:textId="77777777" w:rsidR="00131770" w:rsidRDefault="00131770" w:rsidP="00583901">
            <w:pPr>
              <w:pStyle w:val="Sinespaciado"/>
              <w:jc w:val="center"/>
              <w:rPr>
                <w:rFonts w:ascii="Palatino Linotype" w:hAnsi="Palatino Linotype"/>
              </w:rPr>
            </w:pPr>
            <w:r w:rsidRPr="007E1FC4">
              <w:rPr>
                <w:rFonts w:ascii="Palatino Linotype" w:hAnsi="Palatino Linotype"/>
              </w:rPr>
              <w:t>Comisionado</w:t>
            </w:r>
          </w:p>
          <w:p w14:paraId="116FA1C7" w14:textId="77777777" w:rsidR="00131770" w:rsidRPr="009F15EF" w:rsidRDefault="00131770" w:rsidP="00583901">
            <w:pPr>
              <w:pStyle w:val="Sinespaciado"/>
              <w:jc w:val="center"/>
              <w:rPr>
                <w:rFonts w:ascii="Palatino Linotype" w:hAnsi="Palatino Linotype"/>
              </w:rPr>
            </w:pPr>
            <w:r>
              <w:rPr>
                <w:rFonts w:ascii="Palatino Linotype" w:hAnsi="Palatino Linotype"/>
              </w:rPr>
              <w:t>(Rúbrica)</w:t>
            </w:r>
          </w:p>
          <w:p w14:paraId="029E1C9F" w14:textId="77777777" w:rsidR="00131770" w:rsidRDefault="00131770" w:rsidP="00583901">
            <w:pPr>
              <w:pStyle w:val="Sinespaciado"/>
              <w:jc w:val="center"/>
              <w:rPr>
                <w:rFonts w:ascii="Palatino Linotype" w:hAnsi="Palatino Linotype"/>
              </w:rPr>
            </w:pPr>
          </w:p>
          <w:p w14:paraId="06BCC4A0" w14:textId="77777777" w:rsidR="00131770" w:rsidRDefault="00131770" w:rsidP="00583901">
            <w:pPr>
              <w:pStyle w:val="Sinespaciado"/>
              <w:jc w:val="center"/>
              <w:rPr>
                <w:rFonts w:ascii="Palatino Linotype" w:hAnsi="Palatino Linotype"/>
              </w:rPr>
            </w:pPr>
          </w:p>
          <w:p w14:paraId="12CFDED5" w14:textId="77777777" w:rsidR="00131770" w:rsidRDefault="00131770" w:rsidP="00583901">
            <w:pPr>
              <w:pStyle w:val="Sinespaciado"/>
              <w:jc w:val="center"/>
              <w:rPr>
                <w:rFonts w:ascii="Palatino Linotype" w:hAnsi="Palatino Linotype"/>
              </w:rPr>
            </w:pPr>
          </w:p>
          <w:p w14:paraId="4BA45E65" w14:textId="77777777" w:rsidR="00131770" w:rsidRDefault="00131770" w:rsidP="00583901">
            <w:pPr>
              <w:pStyle w:val="Sinespaciado"/>
              <w:jc w:val="center"/>
              <w:rPr>
                <w:rFonts w:ascii="Palatino Linotype" w:hAnsi="Palatino Linotype"/>
              </w:rPr>
            </w:pPr>
          </w:p>
          <w:p w14:paraId="7BC62F27" w14:textId="77777777" w:rsidR="00131770" w:rsidRDefault="00131770" w:rsidP="00583901">
            <w:pPr>
              <w:pStyle w:val="Sinespaciado"/>
              <w:jc w:val="center"/>
              <w:rPr>
                <w:rFonts w:ascii="Palatino Linotype" w:hAnsi="Palatino Linotype"/>
              </w:rPr>
            </w:pPr>
          </w:p>
          <w:p w14:paraId="7D0BE73F" w14:textId="77777777" w:rsidR="00131770" w:rsidRDefault="00131770" w:rsidP="00583901">
            <w:pPr>
              <w:pStyle w:val="Sinespaciado"/>
              <w:jc w:val="center"/>
              <w:rPr>
                <w:rFonts w:ascii="Palatino Linotype" w:hAnsi="Palatino Linotype"/>
              </w:rPr>
            </w:pPr>
          </w:p>
          <w:p w14:paraId="4CB3544C" w14:textId="77777777" w:rsidR="00131770" w:rsidRDefault="00131770" w:rsidP="00583901">
            <w:pPr>
              <w:pStyle w:val="Sinespaciado"/>
              <w:jc w:val="center"/>
              <w:rPr>
                <w:rFonts w:ascii="Palatino Linotype" w:hAnsi="Palatino Linotype"/>
              </w:rPr>
            </w:pPr>
          </w:p>
          <w:p w14:paraId="16B5BD8E" w14:textId="77777777" w:rsidR="00131770" w:rsidRPr="009F15EF" w:rsidRDefault="00131770" w:rsidP="00583901">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14:paraId="5535B12C" w14:textId="77777777" w:rsidR="00131770" w:rsidRDefault="00131770" w:rsidP="00583901">
            <w:pPr>
              <w:pStyle w:val="Sinespaciado"/>
              <w:spacing w:line="276" w:lineRule="auto"/>
              <w:jc w:val="center"/>
              <w:rPr>
                <w:rFonts w:ascii="Palatino Linotype" w:hAnsi="Palatino Linotype"/>
              </w:rPr>
            </w:pPr>
            <w:r>
              <w:rPr>
                <w:rFonts w:ascii="Palatino Linotype" w:hAnsi="Palatino Linotype"/>
              </w:rPr>
              <w:t xml:space="preserve">Comisionado </w:t>
            </w:r>
          </w:p>
          <w:p w14:paraId="07DAD4DB" w14:textId="77777777" w:rsidR="00131770" w:rsidRPr="007E1FC4" w:rsidRDefault="00131770" w:rsidP="00583901">
            <w:pPr>
              <w:pStyle w:val="Sinespaciado"/>
              <w:spacing w:line="276" w:lineRule="auto"/>
              <w:jc w:val="center"/>
              <w:rPr>
                <w:rFonts w:ascii="Palatino Linotype" w:hAnsi="Palatino Linotype"/>
              </w:rPr>
            </w:pPr>
            <w:r>
              <w:rPr>
                <w:rFonts w:ascii="Palatino Linotype" w:hAnsi="Palatino Linotype"/>
              </w:rPr>
              <w:t>(Rúbrica)</w:t>
            </w:r>
          </w:p>
        </w:tc>
      </w:tr>
      <w:tr w:rsidR="00131770" w:rsidRPr="007E1FC4" w14:paraId="5814E969" w14:textId="77777777" w:rsidTr="00ED36EC">
        <w:trPr>
          <w:jc w:val="center"/>
        </w:trPr>
        <w:tc>
          <w:tcPr>
            <w:tcW w:w="9062" w:type="dxa"/>
            <w:gridSpan w:val="2"/>
          </w:tcPr>
          <w:p w14:paraId="22C0C366" w14:textId="77777777" w:rsidR="00131770" w:rsidRPr="007E1FC4" w:rsidRDefault="00131770" w:rsidP="00583901">
            <w:pPr>
              <w:pStyle w:val="Sinespaciado"/>
              <w:rPr>
                <w:rFonts w:ascii="Palatino Linotype" w:hAnsi="Palatino Linotype"/>
              </w:rPr>
            </w:pPr>
          </w:p>
        </w:tc>
      </w:tr>
      <w:tr w:rsidR="00131770" w:rsidRPr="007E1FC4" w14:paraId="0E697DB5" w14:textId="77777777" w:rsidTr="00ED36EC">
        <w:trPr>
          <w:trHeight w:val="2048"/>
          <w:jc w:val="center"/>
        </w:trPr>
        <w:tc>
          <w:tcPr>
            <w:tcW w:w="9062" w:type="dxa"/>
            <w:gridSpan w:val="2"/>
          </w:tcPr>
          <w:p w14:paraId="354B3451" w14:textId="77777777" w:rsidR="00131770" w:rsidRPr="007E1FC4" w:rsidRDefault="00131770" w:rsidP="00583901">
            <w:pPr>
              <w:pStyle w:val="Sinespaciado"/>
              <w:jc w:val="center"/>
              <w:rPr>
                <w:rFonts w:ascii="Palatino Linotype" w:hAnsi="Palatino Linotype"/>
                <w:b/>
              </w:rPr>
            </w:pPr>
          </w:p>
          <w:p w14:paraId="2122D2BB" w14:textId="77777777" w:rsidR="00131770" w:rsidRDefault="00131770" w:rsidP="00583901">
            <w:pPr>
              <w:pStyle w:val="Sinespaciado"/>
              <w:jc w:val="center"/>
              <w:rPr>
                <w:rFonts w:ascii="Palatino Linotype" w:hAnsi="Palatino Linotype"/>
                <w:b/>
              </w:rPr>
            </w:pPr>
          </w:p>
          <w:p w14:paraId="4FFB1877" w14:textId="77777777" w:rsidR="00131770" w:rsidRDefault="00131770" w:rsidP="00583901">
            <w:pPr>
              <w:pStyle w:val="Sinespaciado"/>
              <w:jc w:val="center"/>
              <w:rPr>
                <w:rFonts w:ascii="Palatino Linotype" w:hAnsi="Palatino Linotype"/>
                <w:b/>
              </w:rPr>
            </w:pPr>
          </w:p>
          <w:p w14:paraId="6EE66079" w14:textId="77777777" w:rsidR="00131770" w:rsidRPr="007E1FC4" w:rsidRDefault="00131770" w:rsidP="00583901">
            <w:pPr>
              <w:pStyle w:val="Sinespaciado"/>
              <w:jc w:val="center"/>
              <w:rPr>
                <w:rFonts w:ascii="Palatino Linotype" w:hAnsi="Palatino Linotype"/>
                <w:b/>
              </w:rPr>
            </w:pPr>
          </w:p>
          <w:p w14:paraId="170FFA98" w14:textId="77777777" w:rsidR="00131770" w:rsidRPr="007E1FC4" w:rsidRDefault="00131770" w:rsidP="00583901">
            <w:pPr>
              <w:pStyle w:val="Sinespaciado"/>
              <w:jc w:val="center"/>
              <w:rPr>
                <w:rFonts w:ascii="Palatino Linotype" w:hAnsi="Palatino Linotype"/>
                <w:b/>
              </w:rPr>
            </w:pPr>
            <w:r>
              <w:rPr>
                <w:rFonts w:ascii="Palatino Linotype" w:hAnsi="Palatino Linotype"/>
                <w:b/>
              </w:rPr>
              <w:t>Alexis Tapia Ramírez</w:t>
            </w:r>
          </w:p>
          <w:p w14:paraId="5B0D5DC7" w14:textId="77777777" w:rsidR="00131770" w:rsidRDefault="00131770" w:rsidP="00583901">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14:paraId="2AD37CDA" w14:textId="77777777" w:rsidR="00131770" w:rsidRPr="008621C3" w:rsidRDefault="00131770" w:rsidP="00583901">
            <w:pPr>
              <w:pStyle w:val="Sinespaciado"/>
              <w:jc w:val="center"/>
              <w:rPr>
                <w:rFonts w:ascii="Palatino Linotype" w:hAnsi="Palatino Linotype"/>
              </w:rPr>
            </w:pPr>
            <w:r>
              <w:rPr>
                <w:rFonts w:ascii="Palatino Linotype" w:hAnsi="Palatino Linotype"/>
              </w:rPr>
              <w:t>(Rúbrica)</w:t>
            </w:r>
          </w:p>
        </w:tc>
      </w:tr>
    </w:tbl>
    <w:p w14:paraId="00083950" w14:textId="77777777" w:rsidR="00131770" w:rsidRPr="005C55A3" w:rsidRDefault="00131770" w:rsidP="00583901">
      <w:pPr>
        <w:spacing w:line="276" w:lineRule="auto"/>
        <w:jc w:val="both"/>
        <w:rPr>
          <w:rFonts w:ascii="Palatino Linotype" w:hAnsi="Palatino Linotype" w:cs="Arial"/>
          <w:sz w:val="16"/>
          <w:szCs w:val="16"/>
        </w:rPr>
      </w:pPr>
      <w:r w:rsidRPr="005C55A3">
        <w:rPr>
          <w:rFonts w:ascii="Palatino Linotype" w:hAnsi="Palatino Linotype" w:cs="Arial"/>
          <w:sz w:val="16"/>
          <w:szCs w:val="16"/>
        </w:rPr>
        <w:t>Esta hoja corresponde a la resolución de fecha</w:t>
      </w:r>
      <w:r w:rsidR="005F301D">
        <w:rPr>
          <w:rFonts w:ascii="Palatino Linotype" w:hAnsi="Palatino Linotype" w:cs="Arial"/>
          <w:sz w:val="16"/>
          <w:szCs w:val="16"/>
        </w:rPr>
        <w:t xml:space="preserve"> dieciséis de diciembre </w:t>
      </w:r>
      <w:r>
        <w:rPr>
          <w:rFonts w:ascii="Palatino Linotype" w:hAnsi="Palatino Linotype" w:cs="Arial"/>
          <w:sz w:val="16"/>
          <w:szCs w:val="16"/>
        </w:rPr>
        <w:t>de dos mil veinte</w:t>
      </w:r>
      <w:r w:rsidRPr="00431F28">
        <w:rPr>
          <w:rFonts w:ascii="Palatino Linotype" w:hAnsi="Palatino Linotype" w:cs="Arial"/>
          <w:sz w:val="16"/>
          <w:szCs w:val="16"/>
        </w:rPr>
        <w:t xml:space="preserve">, emitida en </w:t>
      </w:r>
      <w:r w:rsidR="005F301D">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5</w:t>
      </w:r>
      <w:r w:rsidR="00611B28">
        <w:rPr>
          <w:rFonts w:ascii="Palatino Linotype" w:hAnsi="Palatino Linotype" w:cs="Arial"/>
          <w:sz w:val="16"/>
          <w:szCs w:val="16"/>
        </w:rPr>
        <w:t>110/INFOEM/IP/RR/2020.</w:t>
      </w:r>
    </w:p>
    <w:p w14:paraId="568B5A26" w14:textId="77777777" w:rsidR="00131770" w:rsidRDefault="00131770" w:rsidP="00583901">
      <w:pPr>
        <w:spacing w:line="276" w:lineRule="auto"/>
        <w:jc w:val="both"/>
      </w:pPr>
      <w:r>
        <w:rPr>
          <w:rFonts w:ascii="Palatino Linotype" w:hAnsi="Palatino Linotype" w:cs="Arial"/>
          <w:sz w:val="16"/>
          <w:szCs w:val="16"/>
        </w:rPr>
        <w:t>ZMS/OSAM/HAP</w:t>
      </w:r>
    </w:p>
    <w:sectPr w:rsidR="00131770" w:rsidSect="00ED36EC">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93E52" w14:textId="77777777" w:rsidR="000F180D" w:rsidRDefault="000F180D" w:rsidP="00131770">
      <w:r>
        <w:separator/>
      </w:r>
    </w:p>
  </w:endnote>
  <w:endnote w:type="continuationSeparator" w:id="0">
    <w:p w14:paraId="78A96EE5" w14:textId="77777777" w:rsidR="000F180D" w:rsidRDefault="000F180D" w:rsidP="0013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013A" w14:textId="77777777" w:rsidR="00E8563D" w:rsidRPr="00A2780F" w:rsidRDefault="00E8563D" w:rsidP="00ED36E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1170">
      <w:rPr>
        <w:rFonts w:ascii="Arial" w:hAnsi="Arial" w:cs="Arial"/>
        <w:b/>
        <w:bCs/>
        <w:noProof/>
        <w:sz w:val="20"/>
        <w:szCs w:val="20"/>
      </w:rPr>
      <w:t>18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1170">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FE9AE" w14:textId="77777777" w:rsidR="00E8563D" w:rsidRPr="00070856" w:rsidRDefault="00E8563D" w:rsidP="00ED36E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117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1170">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57389" w14:textId="77777777" w:rsidR="000F180D" w:rsidRDefault="000F180D" w:rsidP="00131770">
      <w:r>
        <w:separator/>
      </w:r>
    </w:p>
  </w:footnote>
  <w:footnote w:type="continuationSeparator" w:id="0">
    <w:p w14:paraId="7E928279" w14:textId="77777777" w:rsidR="000F180D" w:rsidRDefault="000F180D" w:rsidP="00131770">
      <w:r>
        <w:continuationSeparator/>
      </w:r>
    </w:p>
  </w:footnote>
  <w:footnote w:id="1">
    <w:p w14:paraId="1A2BA9F6" w14:textId="77777777" w:rsidR="00E8563D" w:rsidRPr="00946E1F" w:rsidRDefault="00E8563D" w:rsidP="0013177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823F851" w14:textId="77777777" w:rsidR="00D00517" w:rsidRPr="002626BD" w:rsidRDefault="00D00517" w:rsidP="00D00517">
      <w:pPr>
        <w:pStyle w:val="Textonotapie"/>
        <w:jc w:val="both"/>
        <w:rPr>
          <w:rFonts w:ascii="Palatino Linotype" w:hAnsi="Palatino Linotype"/>
          <w:i/>
        </w:rPr>
      </w:pPr>
      <w:r>
        <w:rPr>
          <w:rStyle w:val="Refdenotaalpie"/>
        </w:rPr>
        <w:footnoteRef/>
      </w:r>
      <w:r>
        <w:t xml:space="preserve"> </w:t>
      </w:r>
      <w:r w:rsidRPr="00E62D0D">
        <w:rPr>
          <w:rFonts w:ascii="Palatino Linotype" w:hAnsi="Palatino Linotype"/>
          <w:b/>
          <w:i/>
        </w:rPr>
        <w:t xml:space="preserve">Artículo 179. </w:t>
      </w:r>
      <w:r w:rsidRPr="002626BD">
        <w:rPr>
          <w:rFonts w:ascii="Palatino Linotype" w:hAnsi="Palatino Linotype"/>
          <w:i/>
        </w:rPr>
        <w:t>El recurso de revisión es un medio de protección que la Ley otorga a los particulares, para hacer valer su derecho de acceso a la información pública, y procederá en contra de las siguientes causas:</w:t>
      </w:r>
      <w:r w:rsidRPr="002626BD">
        <w:rPr>
          <w:rFonts w:ascii="Palatino Linotype" w:hAnsi="Palatino Linotype"/>
          <w:i/>
        </w:rPr>
        <w:cr/>
        <w:t>(…)</w:t>
      </w:r>
    </w:p>
    <w:p w14:paraId="36FA0CE0" w14:textId="77777777" w:rsidR="00D00517" w:rsidRPr="00D00517" w:rsidRDefault="00D00517" w:rsidP="00D00517">
      <w:pPr>
        <w:pStyle w:val="Textonotapie"/>
        <w:jc w:val="both"/>
        <w:rPr>
          <w:lang w:val="es-MX"/>
        </w:rPr>
      </w:pPr>
      <w:r w:rsidRPr="00E62D0D">
        <w:rPr>
          <w:rFonts w:ascii="Palatino Linotype" w:hAnsi="Palatino Linotype"/>
          <w:b/>
          <w:i/>
          <w:lang w:val="es-MX"/>
        </w:rPr>
        <w:t>VIII</w:t>
      </w:r>
      <w:r w:rsidRPr="002626BD">
        <w:rPr>
          <w:rFonts w:ascii="Palatino Linotype" w:hAnsi="Palatino Linotype"/>
          <w:i/>
          <w:lang w:val="es-MX"/>
        </w:rPr>
        <w:t>. La notificación, entrega o puesta a disposición de información en una modalidad o formato distinto al solicitado;</w:t>
      </w:r>
      <w:r w:rsidRPr="002626BD">
        <w:rPr>
          <w:rFonts w:ascii="Palatino Linotype" w:hAnsi="Palatino Linotype"/>
          <w:i/>
          <w:lang w:val="es-MX"/>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E613" w14:textId="77777777" w:rsidR="0011749F" w:rsidRDefault="000F180D">
    <w:pPr>
      <w:pStyle w:val="Encabezado"/>
    </w:pPr>
    <w:r>
      <w:rPr>
        <w:noProof/>
        <w:lang w:val="es-MX" w:eastAsia="es-MX"/>
      </w:rPr>
      <w:pict w14:anchorId="2EE96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42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127" w:type="dxa"/>
      <w:tblLayout w:type="fixed"/>
      <w:tblLook w:val="04A0" w:firstRow="1" w:lastRow="0" w:firstColumn="1" w:lastColumn="0" w:noHBand="0" w:noVBand="1"/>
    </w:tblPr>
    <w:tblGrid>
      <w:gridCol w:w="2551"/>
      <w:gridCol w:w="4536"/>
    </w:tblGrid>
    <w:tr w:rsidR="00E8563D" w:rsidRPr="008F2CCC" w14:paraId="410F3507" w14:textId="77777777" w:rsidTr="0011749F">
      <w:tc>
        <w:tcPr>
          <w:tcW w:w="2551" w:type="dxa"/>
          <w:shd w:val="clear" w:color="auto" w:fill="auto"/>
        </w:tcPr>
        <w:p w14:paraId="7DA5DB81" w14:textId="77777777" w:rsidR="00E8563D" w:rsidRPr="00664658" w:rsidRDefault="00E8563D" w:rsidP="00ED36E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536" w:type="dxa"/>
          <w:shd w:val="clear" w:color="auto" w:fill="auto"/>
          <w:vAlign w:val="center"/>
        </w:tcPr>
        <w:p w14:paraId="5EE2E244" w14:textId="77777777" w:rsidR="00E8563D" w:rsidRPr="00664658" w:rsidRDefault="00E8563D" w:rsidP="005F413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5110/INFOEM/IP/RR/2020</w:t>
          </w:r>
        </w:p>
      </w:tc>
    </w:tr>
    <w:tr w:rsidR="00E8563D" w:rsidRPr="008F2CCC" w14:paraId="682B76FF" w14:textId="77777777" w:rsidTr="0011749F">
      <w:tc>
        <w:tcPr>
          <w:tcW w:w="2551" w:type="dxa"/>
          <w:shd w:val="clear" w:color="auto" w:fill="auto"/>
        </w:tcPr>
        <w:p w14:paraId="7F721DB6" w14:textId="77777777" w:rsidR="00E8563D" w:rsidRPr="00664658" w:rsidRDefault="00E8563D" w:rsidP="00ED36E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536" w:type="dxa"/>
          <w:shd w:val="clear" w:color="auto" w:fill="auto"/>
          <w:vAlign w:val="center"/>
        </w:tcPr>
        <w:p w14:paraId="57EADCF5" w14:textId="77777777" w:rsidR="00E8563D" w:rsidRPr="00664658" w:rsidRDefault="00E8563D" w:rsidP="005F413D">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Atizapán de Zaragoza</w:t>
          </w:r>
        </w:p>
      </w:tc>
    </w:tr>
    <w:tr w:rsidR="00E8563D" w:rsidRPr="008F2CCC" w14:paraId="5D56FC00" w14:textId="77777777" w:rsidTr="0011749F">
      <w:trPr>
        <w:trHeight w:val="228"/>
      </w:trPr>
      <w:tc>
        <w:tcPr>
          <w:tcW w:w="2551" w:type="dxa"/>
          <w:shd w:val="clear" w:color="auto" w:fill="auto"/>
        </w:tcPr>
        <w:p w14:paraId="6681063A" w14:textId="77777777" w:rsidR="00E8563D" w:rsidRPr="00664658" w:rsidRDefault="00E8563D" w:rsidP="00ED36E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536" w:type="dxa"/>
          <w:shd w:val="clear" w:color="auto" w:fill="auto"/>
        </w:tcPr>
        <w:p w14:paraId="7ED8C6FE" w14:textId="77777777" w:rsidR="00E8563D" w:rsidRPr="00664658" w:rsidRDefault="00E8563D" w:rsidP="00ED36E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6D0E8468" w14:textId="77777777" w:rsidR="00E8563D" w:rsidRPr="001779E0" w:rsidRDefault="000F180D" w:rsidP="00ED36E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C39F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42439" o:spid="_x0000_s2051" type="#_x0000_t75" style="position:absolute;margin-left:-85.85pt;margin-top:-103.2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80" w:type="dxa"/>
      <w:tblInd w:w="2268" w:type="dxa"/>
      <w:tblLayout w:type="fixed"/>
      <w:tblLook w:val="04A0" w:firstRow="1" w:lastRow="0" w:firstColumn="1" w:lastColumn="0" w:noHBand="0" w:noVBand="1"/>
    </w:tblPr>
    <w:tblGrid>
      <w:gridCol w:w="2552"/>
      <w:gridCol w:w="4328"/>
    </w:tblGrid>
    <w:tr w:rsidR="00E8563D" w:rsidRPr="008F2CCC" w14:paraId="780377DE" w14:textId="77777777" w:rsidTr="0011749F">
      <w:tc>
        <w:tcPr>
          <w:tcW w:w="2552" w:type="dxa"/>
          <w:shd w:val="clear" w:color="auto" w:fill="auto"/>
        </w:tcPr>
        <w:p w14:paraId="2F53068F" w14:textId="77777777" w:rsidR="00E8563D" w:rsidRPr="008F2CCC" w:rsidRDefault="00E8563D" w:rsidP="00ED36E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328" w:type="dxa"/>
          <w:shd w:val="clear" w:color="auto" w:fill="auto"/>
          <w:vAlign w:val="center"/>
        </w:tcPr>
        <w:p w14:paraId="1F2F635C" w14:textId="77777777" w:rsidR="00E8563D" w:rsidRPr="008F2CCC" w:rsidRDefault="00E8563D" w:rsidP="005F41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05110/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E8563D" w:rsidRPr="008F2CCC" w14:paraId="5E2BA9B5" w14:textId="77777777" w:rsidTr="0011749F">
      <w:tc>
        <w:tcPr>
          <w:tcW w:w="2552" w:type="dxa"/>
          <w:shd w:val="clear" w:color="auto" w:fill="auto"/>
          <w:vAlign w:val="center"/>
        </w:tcPr>
        <w:p w14:paraId="381A6960" w14:textId="77777777" w:rsidR="00E8563D" w:rsidRPr="008F2CCC" w:rsidRDefault="00E8563D" w:rsidP="00ED36E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328" w:type="dxa"/>
          <w:shd w:val="clear" w:color="auto" w:fill="auto"/>
          <w:vAlign w:val="center"/>
        </w:tcPr>
        <w:p w14:paraId="684946BD" w14:textId="27A85FC3" w:rsidR="00E8563D" w:rsidRPr="008F2CCC" w:rsidRDefault="00191170" w:rsidP="00ED36E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w:t>
          </w:r>
          <w:proofErr w:type="spellEnd"/>
        </w:p>
      </w:tc>
    </w:tr>
    <w:tr w:rsidR="00E8563D" w:rsidRPr="008F2CCC" w14:paraId="32BED943" w14:textId="77777777" w:rsidTr="0011749F">
      <w:trPr>
        <w:trHeight w:val="228"/>
      </w:trPr>
      <w:tc>
        <w:tcPr>
          <w:tcW w:w="2552" w:type="dxa"/>
          <w:shd w:val="clear" w:color="auto" w:fill="auto"/>
        </w:tcPr>
        <w:p w14:paraId="4C1A77EB" w14:textId="77777777" w:rsidR="00E8563D" w:rsidRPr="008F2CCC" w:rsidRDefault="00E8563D" w:rsidP="00ED36E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328" w:type="dxa"/>
          <w:shd w:val="clear" w:color="auto" w:fill="auto"/>
          <w:vAlign w:val="center"/>
        </w:tcPr>
        <w:p w14:paraId="2E77532E" w14:textId="77777777" w:rsidR="00E8563D" w:rsidRPr="00DC41C8" w:rsidRDefault="00E8563D" w:rsidP="005F413D">
          <w:pPr>
            <w:spacing w:line="360" w:lineRule="auto"/>
            <w:jc w:val="right"/>
            <w:rPr>
              <w:rFonts w:ascii="Palatino Linotype" w:hAnsi="Palatino Linotype"/>
              <w:b/>
              <w:sz w:val="22"/>
              <w:szCs w:val="22"/>
            </w:rPr>
          </w:pPr>
          <w:r>
            <w:rPr>
              <w:rFonts w:ascii="Palatino Linotype" w:hAnsi="Palatino Linotype"/>
              <w:b/>
              <w:sz w:val="22"/>
              <w:szCs w:val="22"/>
              <w:lang w:val="es-ES_tradnl"/>
            </w:rPr>
            <w:t>Ayuntamiento de Atizapán de Zaragoza</w:t>
          </w:r>
        </w:p>
      </w:tc>
    </w:tr>
    <w:tr w:rsidR="00E8563D" w:rsidRPr="008F2CCC" w14:paraId="29917E1A" w14:textId="77777777" w:rsidTr="0011749F">
      <w:tc>
        <w:tcPr>
          <w:tcW w:w="2552" w:type="dxa"/>
          <w:shd w:val="clear" w:color="auto" w:fill="auto"/>
        </w:tcPr>
        <w:p w14:paraId="5EA1B91A" w14:textId="77777777" w:rsidR="00E8563D" w:rsidRPr="008F2CCC" w:rsidRDefault="00E8563D" w:rsidP="00ED36E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328" w:type="dxa"/>
          <w:shd w:val="clear" w:color="auto" w:fill="auto"/>
        </w:tcPr>
        <w:p w14:paraId="7D470B82" w14:textId="77777777" w:rsidR="00E8563D" w:rsidRPr="008F2CCC" w:rsidRDefault="00E8563D" w:rsidP="00ED36E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4D9F794C" w14:textId="77777777" w:rsidR="00E8563D" w:rsidRPr="009F1AB6" w:rsidRDefault="000F180D">
    <w:pPr>
      <w:pStyle w:val="Encabezado"/>
      <w:rPr>
        <w:sz w:val="10"/>
      </w:rPr>
    </w:pPr>
    <w:r>
      <w:rPr>
        <w:noProof/>
        <w:sz w:val="10"/>
        <w:lang w:val="es-MX" w:eastAsia="es-MX"/>
      </w:rPr>
      <w:pict w14:anchorId="67C8B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424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62A6EF7"/>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A76B0B"/>
    <w:multiLevelType w:val="hybridMultilevel"/>
    <w:tmpl w:val="85DA5B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3B020BA0"/>
    <w:multiLevelType w:val="hybridMultilevel"/>
    <w:tmpl w:val="3D1CC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597A85"/>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67C0CF8"/>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F3F33C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9"/>
  </w:num>
  <w:num w:numId="4">
    <w:abstractNumId w:val="2"/>
  </w:num>
  <w:num w:numId="5">
    <w:abstractNumId w:val="23"/>
  </w:num>
  <w:num w:numId="6">
    <w:abstractNumId w:val="21"/>
  </w:num>
  <w:num w:numId="7">
    <w:abstractNumId w:val="8"/>
  </w:num>
  <w:num w:numId="8">
    <w:abstractNumId w:val="26"/>
  </w:num>
  <w:num w:numId="9">
    <w:abstractNumId w:val="20"/>
  </w:num>
  <w:num w:numId="10">
    <w:abstractNumId w:val="7"/>
  </w:num>
  <w:num w:numId="11">
    <w:abstractNumId w:val="24"/>
  </w:num>
  <w:num w:numId="12">
    <w:abstractNumId w:val="0"/>
  </w:num>
  <w:num w:numId="13">
    <w:abstractNumId w:val="6"/>
  </w:num>
  <w:num w:numId="14">
    <w:abstractNumId w:val="13"/>
  </w:num>
  <w:num w:numId="15">
    <w:abstractNumId w:val="9"/>
  </w:num>
  <w:num w:numId="16">
    <w:abstractNumId w:val="18"/>
  </w:num>
  <w:num w:numId="17">
    <w:abstractNumId w:val="14"/>
  </w:num>
  <w:num w:numId="18">
    <w:abstractNumId w:val="22"/>
  </w:num>
  <w:num w:numId="19">
    <w:abstractNumId w:val="29"/>
  </w:num>
  <w:num w:numId="20">
    <w:abstractNumId w:val="4"/>
  </w:num>
  <w:num w:numId="21">
    <w:abstractNumId w:val="1"/>
  </w:num>
  <w:num w:numId="22">
    <w:abstractNumId w:val="28"/>
  </w:num>
  <w:num w:numId="23">
    <w:abstractNumId w:val="31"/>
  </w:num>
  <w:num w:numId="24">
    <w:abstractNumId w:val="27"/>
  </w:num>
  <w:num w:numId="25">
    <w:abstractNumId w:val="30"/>
  </w:num>
  <w:num w:numId="26">
    <w:abstractNumId w:val="3"/>
  </w:num>
  <w:num w:numId="27">
    <w:abstractNumId w:val="15"/>
  </w:num>
  <w:num w:numId="28">
    <w:abstractNumId w:val="25"/>
  </w:num>
  <w:num w:numId="29">
    <w:abstractNumId w:val="17"/>
  </w:num>
  <w:num w:numId="30">
    <w:abstractNumId w:val="5"/>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70"/>
    <w:rsid w:val="00036F8B"/>
    <w:rsid w:val="000611BD"/>
    <w:rsid w:val="000C27A4"/>
    <w:rsid w:val="000D6119"/>
    <w:rsid w:val="000F180D"/>
    <w:rsid w:val="0011749F"/>
    <w:rsid w:val="00123996"/>
    <w:rsid w:val="00131770"/>
    <w:rsid w:val="00180130"/>
    <w:rsid w:val="00191170"/>
    <w:rsid w:val="001C624C"/>
    <w:rsid w:val="002626BD"/>
    <w:rsid w:val="00405B02"/>
    <w:rsid w:val="004125E3"/>
    <w:rsid w:val="004441E3"/>
    <w:rsid w:val="00480632"/>
    <w:rsid w:val="004E5391"/>
    <w:rsid w:val="00547C3C"/>
    <w:rsid w:val="00583901"/>
    <w:rsid w:val="00584601"/>
    <w:rsid w:val="005C4E45"/>
    <w:rsid w:val="005D78C7"/>
    <w:rsid w:val="005F301D"/>
    <w:rsid w:val="005F413D"/>
    <w:rsid w:val="00611B28"/>
    <w:rsid w:val="00640AA2"/>
    <w:rsid w:val="006B7419"/>
    <w:rsid w:val="0094787A"/>
    <w:rsid w:val="009A5650"/>
    <w:rsid w:val="00A2258D"/>
    <w:rsid w:val="00AF7774"/>
    <w:rsid w:val="00B9734E"/>
    <w:rsid w:val="00BB5B31"/>
    <w:rsid w:val="00C21EE4"/>
    <w:rsid w:val="00C23466"/>
    <w:rsid w:val="00C47530"/>
    <w:rsid w:val="00CA57DE"/>
    <w:rsid w:val="00D00517"/>
    <w:rsid w:val="00D66A8E"/>
    <w:rsid w:val="00D81205"/>
    <w:rsid w:val="00D91838"/>
    <w:rsid w:val="00E15629"/>
    <w:rsid w:val="00E62D0D"/>
    <w:rsid w:val="00E8563D"/>
    <w:rsid w:val="00ED36EC"/>
    <w:rsid w:val="00F70383"/>
    <w:rsid w:val="00F72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5AF39"/>
  <w15:chartTrackingRefBased/>
  <w15:docId w15:val="{B66BE4C8-2575-4C21-85F6-DCA9E673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7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3177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1770"/>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13177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31770"/>
    <w:rPr>
      <w:rFonts w:eastAsiaTheme="minorEastAsia"/>
      <w:sz w:val="24"/>
      <w:szCs w:val="24"/>
      <w:lang w:val="es-ES_tradnl" w:eastAsia="es-ES"/>
    </w:rPr>
  </w:style>
  <w:style w:type="paragraph" w:styleId="Piedepgina">
    <w:name w:val="footer"/>
    <w:basedOn w:val="Normal"/>
    <w:link w:val="PiedepginaCar"/>
    <w:uiPriority w:val="99"/>
    <w:unhideWhenUsed/>
    <w:rsid w:val="0013177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3177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3177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3177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31770"/>
    <w:rPr>
      <w:vertAlign w:val="superscript"/>
    </w:rPr>
  </w:style>
  <w:style w:type="character" w:customStyle="1" w:styleId="apple-converted-space">
    <w:name w:val="apple-converted-space"/>
    <w:basedOn w:val="Fuentedeprrafopredeter"/>
    <w:rsid w:val="00131770"/>
  </w:style>
  <w:style w:type="character" w:styleId="Hipervnculo">
    <w:name w:val="Hyperlink"/>
    <w:basedOn w:val="Fuentedeprrafopredeter"/>
    <w:uiPriority w:val="99"/>
    <w:unhideWhenUsed/>
    <w:rsid w:val="0013177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177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31770"/>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13177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31770"/>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31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F7774"/>
    <w:rPr>
      <w:sz w:val="16"/>
      <w:szCs w:val="16"/>
    </w:rPr>
  </w:style>
  <w:style w:type="paragraph" w:styleId="Textocomentario">
    <w:name w:val="annotation text"/>
    <w:basedOn w:val="Normal"/>
    <w:link w:val="TextocomentarioCar"/>
    <w:uiPriority w:val="99"/>
    <w:semiHidden/>
    <w:unhideWhenUsed/>
    <w:rsid w:val="00AF7774"/>
    <w:rPr>
      <w:sz w:val="20"/>
      <w:szCs w:val="20"/>
    </w:rPr>
  </w:style>
  <w:style w:type="character" w:customStyle="1" w:styleId="TextocomentarioCar">
    <w:name w:val="Texto comentario Car"/>
    <w:basedOn w:val="Fuentedeprrafopredeter"/>
    <w:link w:val="Textocomentario"/>
    <w:uiPriority w:val="99"/>
    <w:semiHidden/>
    <w:rsid w:val="00AF777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F7774"/>
    <w:rPr>
      <w:b/>
      <w:bCs/>
    </w:rPr>
  </w:style>
  <w:style w:type="character" w:customStyle="1" w:styleId="AsuntodelcomentarioCar">
    <w:name w:val="Asunto del comentario Car"/>
    <w:basedOn w:val="TextocomentarioCar"/>
    <w:link w:val="Asuntodelcomentario"/>
    <w:uiPriority w:val="99"/>
    <w:semiHidden/>
    <w:rsid w:val="00AF777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F77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77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1445</TotalTime>
  <Pages>20</Pages>
  <Words>5628</Words>
  <Characters>30955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2020-11-30T21:43:00Z</dcterms:created>
  <dcterms:modified xsi:type="dcterms:W3CDTF">2021-02-16T21:30:00Z</dcterms:modified>
</cp:coreProperties>
</file>