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2478A3DC" w:rsidR="00200BFC" w:rsidRPr="000925FB" w:rsidRDefault="00200BFC" w:rsidP="00C51378">
      <w:pPr>
        <w:spacing w:line="360" w:lineRule="auto"/>
        <w:jc w:val="both"/>
        <w:rPr>
          <w:rFonts w:ascii="Palatino Linotype" w:hAnsi="Palatino Linotype" w:cs="Arial"/>
        </w:rPr>
      </w:pPr>
      <w:r w:rsidRPr="000925FB">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734FF8" w:rsidRPr="000925FB">
        <w:rPr>
          <w:rFonts w:ascii="Palatino Linotype" w:hAnsi="Palatino Linotype" w:cs="Arial"/>
        </w:rPr>
        <w:t>dos de diciembre</w:t>
      </w:r>
      <w:r w:rsidR="00797456" w:rsidRPr="000925FB">
        <w:rPr>
          <w:rFonts w:ascii="Palatino Linotype" w:hAnsi="Palatino Linotype" w:cs="Arial"/>
        </w:rPr>
        <w:t xml:space="preserve"> </w:t>
      </w:r>
      <w:r w:rsidR="003253C6" w:rsidRPr="000925FB">
        <w:rPr>
          <w:rFonts w:ascii="Palatino Linotype" w:hAnsi="Palatino Linotype" w:cs="Arial"/>
        </w:rPr>
        <w:t>de dos mil veinte.</w:t>
      </w:r>
    </w:p>
    <w:p w14:paraId="57CA25AC" w14:textId="77777777" w:rsidR="003253C6" w:rsidRPr="000925FB" w:rsidRDefault="003253C6" w:rsidP="00C51378">
      <w:pPr>
        <w:spacing w:line="360" w:lineRule="auto"/>
        <w:jc w:val="both"/>
        <w:rPr>
          <w:rFonts w:ascii="Palatino Linotype" w:hAnsi="Palatino Linotype" w:cs="Arial"/>
        </w:rPr>
      </w:pPr>
    </w:p>
    <w:p w14:paraId="42C7D1A2" w14:textId="2F6244FB" w:rsidR="003253C6" w:rsidRPr="000925FB" w:rsidRDefault="00200BFC" w:rsidP="00C51378">
      <w:pPr>
        <w:spacing w:line="360" w:lineRule="auto"/>
        <w:jc w:val="both"/>
        <w:rPr>
          <w:rFonts w:ascii="Palatino Linotype" w:hAnsi="Palatino Linotype" w:cs="Arial"/>
          <w:lang w:val="es-ES"/>
        </w:rPr>
      </w:pPr>
      <w:r w:rsidRPr="000925FB">
        <w:rPr>
          <w:rFonts w:ascii="Palatino Linotype" w:hAnsi="Palatino Linotype" w:cs="Arial"/>
          <w:b/>
          <w:sz w:val="28"/>
          <w:szCs w:val="28"/>
        </w:rPr>
        <w:t>VISTO</w:t>
      </w:r>
      <w:r w:rsidRPr="000925FB">
        <w:rPr>
          <w:rFonts w:ascii="Palatino Linotype" w:hAnsi="Palatino Linotype" w:cs="Arial"/>
          <w:sz w:val="28"/>
          <w:szCs w:val="28"/>
        </w:rPr>
        <w:t xml:space="preserve"> </w:t>
      </w:r>
      <w:r w:rsidRPr="000925FB">
        <w:rPr>
          <w:rFonts w:ascii="Palatino Linotype" w:hAnsi="Palatino Linotype" w:cs="Arial"/>
        </w:rPr>
        <w:t xml:space="preserve">el expediente formado con motivo del recurso de revisión </w:t>
      </w:r>
      <w:bookmarkStart w:id="0" w:name="_Hlk57149904"/>
      <w:r w:rsidR="0013093B" w:rsidRPr="000925FB">
        <w:rPr>
          <w:rFonts w:ascii="Palatino Linotype" w:hAnsi="Palatino Linotype" w:cs="Arial"/>
          <w:b/>
        </w:rPr>
        <w:t>0</w:t>
      </w:r>
      <w:r w:rsidR="00F17902" w:rsidRPr="000925FB">
        <w:rPr>
          <w:rFonts w:ascii="Palatino Linotype" w:hAnsi="Palatino Linotype" w:cs="Arial"/>
          <w:b/>
        </w:rPr>
        <w:t>4</w:t>
      </w:r>
      <w:r w:rsidR="00734FF8" w:rsidRPr="000925FB">
        <w:rPr>
          <w:rFonts w:ascii="Palatino Linotype" w:hAnsi="Palatino Linotype" w:cs="Arial"/>
          <w:b/>
        </w:rPr>
        <w:t>292</w:t>
      </w:r>
      <w:r w:rsidR="00242FAC" w:rsidRPr="000925FB">
        <w:rPr>
          <w:rFonts w:ascii="Palatino Linotype" w:hAnsi="Palatino Linotype" w:cs="Arial"/>
          <w:b/>
        </w:rPr>
        <w:t>/INFOEM/IP/RR/2020</w:t>
      </w:r>
      <w:bookmarkEnd w:id="0"/>
      <w:r w:rsidR="00734FF8" w:rsidRPr="000925FB">
        <w:rPr>
          <w:rFonts w:ascii="Palatino Linotype" w:hAnsi="Palatino Linotype" w:cs="Arial"/>
          <w:b/>
        </w:rPr>
        <w:t xml:space="preserve"> y 0429</w:t>
      </w:r>
      <w:r w:rsidR="00C34DBD" w:rsidRPr="000925FB">
        <w:rPr>
          <w:rFonts w:ascii="Palatino Linotype" w:hAnsi="Palatino Linotype" w:cs="Arial"/>
          <w:b/>
        </w:rPr>
        <w:t>3</w:t>
      </w:r>
      <w:r w:rsidR="00734FF8" w:rsidRPr="000925FB">
        <w:rPr>
          <w:rFonts w:ascii="Palatino Linotype" w:hAnsi="Palatino Linotype" w:cs="Arial"/>
          <w:b/>
        </w:rPr>
        <w:t>/INFOEM/IP/RR/2020 acumulados</w:t>
      </w:r>
      <w:r w:rsidRPr="000925FB">
        <w:rPr>
          <w:rFonts w:ascii="Palatino Linotype" w:hAnsi="Palatino Linotype" w:cs="Arial"/>
        </w:rPr>
        <w:t xml:space="preserve">, </w:t>
      </w:r>
      <w:r w:rsidR="00DE299E" w:rsidRPr="000925FB">
        <w:rPr>
          <w:rFonts w:ascii="Palatino Linotype" w:eastAsia="Palatino Linotype" w:hAnsi="Palatino Linotype" w:cs="Palatino Linotype"/>
        </w:rPr>
        <w:t>promovido</w:t>
      </w:r>
      <w:r w:rsidR="00734FF8" w:rsidRPr="000925FB">
        <w:rPr>
          <w:rFonts w:ascii="Palatino Linotype" w:eastAsia="Palatino Linotype" w:hAnsi="Palatino Linotype" w:cs="Palatino Linotype"/>
        </w:rPr>
        <w:t xml:space="preserve">s </w:t>
      </w:r>
      <w:r w:rsidR="00DE299E" w:rsidRPr="000925FB">
        <w:rPr>
          <w:rFonts w:ascii="Palatino Linotype" w:eastAsia="Palatino Linotype" w:hAnsi="Palatino Linotype" w:cs="Palatino Linotype"/>
        </w:rPr>
        <w:t xml:space="preserve">por </w:t>
      </w:r>
      <w:r w:rsidR="00F17902" w:rsidRPr="000925FB">
        <w:rPr>
          <w:rFonts w:ascii="Palatino Linotype" w:eastAsia="Palatino Linotype" w:hAnsi="Palatino Linotype" w:cs="Palatino Linotype"/>
        </w:rPr>
        <w:t xml:space="preserve">el C. </w:t>
      </w:r>
      <w:bookmarkStart w:id="1" w:name="_GoBack"/>
      <w:proofErr w:type="spellStart"/>
      <w:r w:rsidR="001F5413" w:rsidRPr="001F5413">
        <w:rPr>
          <w:rFonts w:ascii="Palatino Linotype" w:hAnsi="Palatino Linotype" w:cs="Arial"/>
          <w:b/>
        </w:rPr>
        <w:t>Xxxxx</w:t>
      </w:r>
      <w:proofErr w:type="spellEnd"/>
      <w:r w:rsidR="001F5413" w:rsidRPr="001F5413">
        <w:rPr>
          <w:rFonts w:ascii="Palatino Linotype" w:hAnsi="Palatino Linotype" w:cs="Arial"/>
          <w:b/>
        </w:rPr>
        <w:t xml:space="preserve"> </w:t>
      </w:r>
      <w:proofErr w:type="spellStart"/>
      <w:r w:rsidR="001F5413" w:rsidRPr="001F5413">
        <w:rPr>
          <w:rFonts w:ascii="Palatino Linotype" w:hAnsi="Palatino Linotype" w:cs="Arial"/>
          <w:b/>
        </w:rPr>
        <w:t>Xxxxxx</w:t>
      </w:r>
      <w:proofErr w:type="spellEnd"/>
      <w:r w:rsidR="001F5413" w:rsidRPr="001F5413">
        <w:rPr>
          <w:rFonts w:ascii="Palatino Linotype" w:hAnsi="Palatino Linotype" w:cs="Arial"/>
          <w:b/>
        </w:rPr>
        <w:t xml:space="preserve"> </w:t>
      </w:r>
      <w:proofErr w:type="spellStart"/>
      <w:r w:rsidR="001F5413" w:rsidRPr="001F5413">
        <w:rPr>
          <w:rFonts w:ascii="Palatino Linotype" w:hAnsi="Palatino Linotype" w:cs="Arial"/>
          <w:b/>
        </w:rPr>
        <w:t>Xxxxxxxx</w:t>
      </w:r>
      <w:bookmarkEnd w:id="1"/>
      <w:proofErr w:type="spellEnd"/>
      <w:r w:rsidRPr="000925FB">
        <w:rPr>
          <w:rFonts w:ascii="Palatino Linotype" w:hAnsi="Palatino Linotype"/>
          <w:b/>
          <w:lang w:val="es-ES"/>
        </w:rPr>
        <w:t>,</w:t>
      </w:r>
      <w:r w:rsidRPr="000925FB">
        <w:rPr>
          <w:rFonts w:ascii="Palatino Linotype" w:hAnsi="Palatino Linotype" w:cs="Arial"/>
          <w:b/>
          <w:lang w:val="es-ES"/>
        </w:rPr>
        <w:t xml:space="preserve"> </w:t>
      </w:r>
      <w:r w:rsidRPr="000925FB">
        <w:rPr>
          <w:rFonts w:ascii="Palatino Linotype" w:hAnsi="Palatino Linotype" w:cs="Arial"/>
          <w:lang w:val="es-ES"/>
        </w:rPr>
        <w:t>en lo sucesivo</w:t>
      </w:r>
      <w:r w:rsidRPr="000925FB">
        <w:rPr>
          <w:rFonts w:ascii="Palatino Linotype" w:hAnsi="Palatino Linotype" w:cs="Arial"/>
          <w:b/>
          <w:lang w:val="es-ES"/>
        </w:rPr>
        <w:t xml:space="preserve"> </w:t>
      </w:r>
      <w:r w:rsidR="00DE299E" w:rsidRPr="000925FB">
        <w:rPr>
          <w:rFonts w:ascii="Palatino Linotype" w:hAnsi="Palatino Linotype" w:cs="Arial"/>
          <w:b/>
          <w:lang w:val="es-ES"/>
        </w:rPr>
        <w:t>EL</w:t>
      </w:r>
      <w:r w:rsidRPr="000925FB">
        <w:rPr>
          <w:rFonts w:ascii="Palatino Linotype" w:hAnsi="Palatino Linotype" w:cs="Arial"/>
          <w:b/>
          <w:lang w:val="es-ES"/>
        </w:rPr>
        <w:t xml:space="preserve"> RECURRENTE,</w:t>
      </w:r>
      <w:r w:rsidRPr="000925FB">
        <w:rPr>
          <w:rFonts w:ascii="Palatino Linotype" w:hAnsi="Palatino Linotype" w:cs="Arial"/>
          <w:lang w:val="es-ES"/>
        </w:rPr>
        <w:t xml:space="preserve"> </w:t>
      </w:r>
      <w:r w:rsidR="00DE299E" w:rsidRPr="000925FB">
        <w:rPr>
          <w:rFonts w:ascii="Palatino Linotype" w:eastAsia="Palatino Linotype" w:hAnsi="Palatino Linotype" w:cs="Palatino Linotype"/>
        </w:rPr>
        <w:t>en contra</w:t>
      </w:r>
      <w:r w:rsidR="00A545B9" w:rsidRPr="000925FB">
        <w:rPr>
          <w:rFonts w:ascii="Palatino Linotype" w:eastAsia="Palatino Linotype" w:hAnsi="Palatino Linotype" w:cs="Palatino Linotype"/>
        </w:rPr>
        <w:t xml:space="preserve"> de la</w:t>
      </w:r>
      <w:r w:rsidR="00DE299E" w:rsidRPr="000925FB">
        <w:rPr>
          <w:rFonts w:ascii="Palatino Linotype" w:eastAsia="Palatino Linotype" w:hAnsi="Palatino Linotype" w:cs="Palatino Linotype"/>
        </w:rPr>
        <w:t xml:space="preserve"> </w:t>
      </w:r>
      <w:r w:rsidR="00536DE0" w:rsidRPr="000925FB">
        <w:rPr>
          <w:rFonts w:ascii="Palatino Linotype" w:eastAsia="Palatino Linotype" w:hAnsi="Palatino Linotype" w:cs="Palatino Linotype"/>
        </w:rPr>
        <w:t>falta</w:t>
      </w:r>
      <w:r w:rsidR="00A97844" w:rsidRPr="000925FB">
        <w:rPr>
          <w:rFonts w:ascii="Palatino Linotype" w:eastAsia="Palatino Linotype" w:hAnsi="Palatino Linotype" w:cs="Palatino Linotype"/>
        </w:rPr>
        <w:t xml:space="preserve"> </w:t>
      </w:r>
      <w:r w:rsidR="00536DE0" w:rsidRPr="000925FB">
        <w:rPr>
          <w:rFonts w:ascii="Palatino Linotype" w:eastAsia="Palatino Linotype" w:hAnsi="Palatino Linotype" w:cs="Palatino Linotype"/>
        </w:rPr>
        <w:t xml:space="preserve">de </w:t>
      </w:r>
      <w:r w:rsidR="00DE299E" w:rsidRPr="000925FB">
        <w:rPr>
          <w:rFonts w:ascii="Palatino Linotype" w:eastAsia="Palatino Linotype" w:hAnsi="Palatino Linotype" w:cs="Palatino Linotype"/>
        </w:rPr>
        <w:t>respuesta</w:t>
      </w:r>
      <w:r w:rsidR="00734FF8" w:rsidRPr="000925FB">
        <w:rPr>
          <w:rFonts w:ascii="Palatino Linotype" w:eastAsia="Palatino Linotype" w:hAnsi="Palatino Linotype" w:cs="Palatino Linotype"/>
        </w:rPr>
        <w:t>s</w:t>
      </w:r>
      <w:r w:rsidR="00DE299E" w:rsidRPr="000925FB">
        <w:rPr>
          <w:rFonts w:ascii="Palatino Linotype" w:eastAsia="Palatino Linotype" w:hAnsi="Palatino Linotype" w:cs="Palatino Linotype"/>
        </w:rPr>
        <w:t xml:space="preserve"> del </w:t>
      </w:r>
      <w:r w:rsidR="006D0139" w:rsidRPr="000925FB">
        <w:rPr>
          <w:rFonts w:ascii="Palatino Linotype" w:hAnsi="Palatino Linotype" w:cs="Arial"/>
          <w:b/>
          <w:lang w:val="es-ES"/>
        </w:rPr>
        <w:t xml:space="preserve">Ayuntamiento de </w:t>
      </w:r>
      <w:r w:rsidR="00F17902" w:rsidRPr="000925FB">
        <w:rPr>
          <w:rFonts w:ascii="Palatino Linotype" w:hAnsi="Palatino Linotype" w:cs="Arial"/>
          <w:b/>
          <w:bCs/>
        </w:rPr>
        <w:t>Acolman</w:t>
      </w:r>
      <w:r w:rsidRPr="000925FB">
        <w:rPr>
          <w:rFonts w:ascii="Palatino Linotype" w:hAnsi="Palatino Linotype" w:cs="Arial"/>
          <w:b/>
          <w:lang w:val="es-ES"/>
        </w:rPr>
        <w:t xml:space="preserve">, </w:t>
      </w:r>
      <w:r w:rsidRPr="000925FB">
        <w:rPr>
          <w:rFonts w:ascii="Palatino Linotype" w:hAnsi="Palatino Linotype" w:cs="Arial"/>
          <w:lang w:val="es-ES"/>
        </w:rPr>
        <w:t xml:space="preserve">en lo sucesivo </w:t>
      </w:r>
      <w:r w:rsidRPr="000925FB">
        <w:rPr>
          <w:rFonts w:ascii="Palatino Linotype" w:hAnsi="Palatino Linotype" w:cs="Arial"/>
          <w:b/>
          <w:lang w:val="es-ES"/>
        </w:rPr>
        <w:t xml:space="preserve">EL SUJETO OBLIGADO, </w:t>
      </w:r>
      <w:r w:rsidRPr="000925FB">
        <w:rPr>
          <w:rFonts w:ascii="Palatino Linotype" w:hAnsi="Palatino Linotype" w:cs="Arial"/>
          <w:lang w:val="es-ES"/>
        </w:rPr>
        <w:t xml:space="preserve">se procede a dictar la presente resolución con base en lo siguiente: </w:t>
      </w:r>
    </w:p>
    <w:p w14:paraId="7E5DAA96" w14:textId="77777777" w:rsidR="00200BFC" w:rsidRPr="000925FB" w:rsidRDefault="00200BFC" w:rsidP="00C51378">
      <w:pPr>
        <w:spacing w:line="360" w:lineRule="auto"/>
        <w:jc w:val="center"/>
        <w:rPr>
          <w:rFonts w:ascii="Palatino Linotype" w:hAnsi="Palatino Linotype" w:cs="Arial"/>
          <w:b/>
          <w:bCs/>
          <w:spacing w:val="60"/>
        </w:rPr>
      </w:pPr>
    </w:p>
    <w:p w14:paraId="261C6F7A" w14:textId="2BEA1EEB" w:rsidR="00A607CF" w:rsidRPr="000925FB" w:rsidRDefault="00200BFC" w:rsidP="000A0782">
      <w:pPr>
        <w:spacing w:line="360" w:lineRule="auto"/>
        <w:jc w:val="center"/>
        <w:rPr>
          <w:rFonts w:ascii="Palatino Linotype" w:hAnsi="Palatino Linotype" w:cs="Arial"/>
          <w:b/>
          <w:bCs/>
          <w:spacing w:val="60"/>
          <w:sz w:val="28"/>
          <w:szCs w:val="28"/>
        </w:rPr>
      </w:pPr>
      <w:r w:rsidRPr="000925FB">
        <w:rPr>
          <w:rFonts w:ascii="Palatino Linotype" w:hAnsi="Palatino Linotype" w:cs="Arial"/>
          <w:b/>
          <w:bCs/>
          <w:spacing w:val="60"/>
          <w:sz w:val="28"/>
          <w:szCs w:val="28"/>
        </w:rPr>
        <w:t>RESULTANDO</w:t>
      </w:r>
    </w:p>
    <w:p w14:paraId="4FB0FA35" w14:textId="77777777" w:rsidR="000A0782" w:rsidRPr="000925FB" w:rsidRDefault="000A0782" w:rsidP="000A0782">
      <w:pPr>
        <w:spacing w:line="360" w:lineRule="auto"/>
        <w:jc w:val="center"/>
        <w:rPr>
          <w:rFonts w:ascii="Palatino Linotype" w:hAnsi="Palatino Linotype" w:cs="Arial"/>
          <w:b/>
          <w:bCs/>
          <w:spacing w:val="60"/>
          <w:sz w:val="28"/>
          <w:szCs w:val="28"/>
        </w:rPr>
      </w:pPr>
    </w:p>
    <w:p w14:paraId="62FAFA61" w14:textId="7385FE72" w:rsidR="004B5050" w:rsidRPr="000925FB" w:rsidRDefault="00200BFC" w:rsidP="00DE299E">
      <w:pPr>
        <w:spacing w:line="360" w:lineRule="auto"/>
        <w:jc w:val="both"/>
        <w:rPr>
          <w:rFonts w:ascii="Palatino Linotype" w:eastAsia="MS Mincho" w:hAnsi="Palatino Linotype" w:cs="Arial"/>
        </w:rPr>
      </w:pPr>
      <w:r w:rsidRPr="000925FB">
        <w:rPr>
          <w:rFonts w:ascii="Palatino Linotype" w:eastAsia="MS Mincho" w:hAnsi="Palatino Linotype" w:cs="Arial"/>
          <w:b/>
          <w:sz w:val="28"/>
          <w:szCs w:val="28"/>
        </w:rPr>
        <w:t>I</w:t>
      </w:r>
      <w:r w:rsidRPr="000925FB">
        <w:rPr>
          <w:rFonts w:ascii="Palatino Linotype" w:eastAsia="MS Mincho" w:hAnsi="Palatino Linotype" w:cs="Arial"/>
          <w:b/>
        </w:rPr>
        <w:t xml:space="preserve">. </w:t>
      </w:r>
      <w:r w:rsidRPr="000925FB">
        <w:rPr>
          <w:rFonts w:ascii="Palatino Linotype" w:eastAsia="MS Mincho" w:hAnsi="Palatino Linotype" w:cs="Arial"/>
        </w:rPr>
        <w:t xml:space="preserve">En fecha </w:t>
      </w:r>
      <w:r w:rsidR="00575EF8" w:rsidRPr="000925FB">
        <w:rPr>
          <w:rFonts w:ascii="Palatino Linotype" w:eastAsia="MS Mincho" w:hAnsi="Palatino Linotype" w:cs="Arial"/>
        </w:rPr>
        <w:t>dos</w:t>
      </w:r>
      <w:r w:rsidR="00DE299E" w:rsidRPr="000925FB">
        <w:rPr>
          <w:rFonts w:ascii="Palatino Linotype" w:eastAsia="MS Mincho" w:hAnsi="Palatino Linotype" w:cs="Arial"/>
        </w:rPr>
        <w:t xml:space="preserve"> de </w:t>
      </w:r>
      <w:r w:rsidR="00F17902" w:rsidRPr="000925FB">
        <w:rPr>
          <w:rFonts w:ascii="Palatino Linotype" w:eastAsia="MS Mincho" w:hAnsi="Palatino Linotype" w:cs="Arial"/>
        </w:rPr>
        <w:t>septiembre</w:t>
      </w:r>
      <w:r w:rsidRPr="000925FB">
        <w:rPr>
          <w:rFonts w:ascii="Palatino Linotype" w:eastAsia="MS Mincho" w:hAnsi="Palatino Linotype" w:cs="Arial"/>
        </w:rPr>
        <w:t xml:space="preserve"> de dos mil veinte, </w:t>
      </w:r>
      <w:r w:rsidR="00DE299E" w:rsidRPr="000925FB">
        <w:rPr>
          <w:rFonts w:ascii="Palatino Linotype" w:eastAsia="MS Mincho" w:hAnsi="Palatino Linotype" w:cs="Arial"/>
          <w:b/>
        </w:rPr>
        <w:t>EL</w:t>
      </w:r>
      <w:r w:rsidRPr="000925FB">
        <w:rPr>
          <w:rFonts w:ascii="Palatino Linotype" w:eastAsia="MS Mincho" w:hAnsi="Palatino Linotype" w:cs="Arial"/>
          <w:b/>
        </w:rPr>
        <w:t xml:space="preserve"> RECURRENTE</w:t>
      </w:r>
      <w:r w:rsidR="00242FAC" w:rsidRPr="000925FB">
        <w:rPr>
          <w:rFonts w:ascii="Palatino Linotype" w:eastAsia="MS Mincho" w:hAnsi="Palatino Linotype" w:cs="Arial"/>
        </w:rPr>
        <w:t xml:space="preserve"> presentó a través de</w:t>
      </w:r>
      <w:r w:rsidRPr="000925FB">
        <w:rPr>
          <w:rFonts w:ascii="Palatino Linotype" w:eastAsia="MS Mincho" w:hAnsi="Palatino Linotype" w:cs="Arial"/>
        </w:rPr>
        <w:t>l Sistema de Acceso a la Información Mexiquense</w:t>
      </w:r>
      <w:r w:rsidRPr="000925FB">
        <w:rPr>
          <w:rFonts w:ascii="Palatino Linotype" w:eastAsia="MS Mincho" w:hAnsi="Palatino Linotype"/>
        </w:rPr>
        <w:t xml:space="preserve">, en lo subsecuente </w:t>
      </w:r>
      <w:r w:rsidRPr="000925FB">
        <w:rPr>
          <w:rFonts w:ascii="Palatino Linotype" w:eastAsia="MS Mincho" w:hAnsi="Palatino Linotype" w:cs="Arial"/>
          <w:b/>
        </w:rPr>
        <w:t>EL SAIMEX</w:t>
      </w:r>
      <w:r w:rsidRPr="000925FB">
        <w:rPr>
          <w:rFonts w:ascii="Palatino Linotype" w:eastAsia="MS Mincho" w:hAnsi="Palatino Linotype" w:cs="Arial"/>
        </w:rPr>
        <w:t xml:space="preserve"> ante </w:t>
      </w:r>
      <w:r w:rsidRPr="000925FB">
        <w:rPr>
          <w:rFonts w:ascii="Palatino Linotype" w:eastAsia="MS Mincho" w:hAnsi="Palatino Linotype" w:cs="Arial"/>
          <w:b/>
        </w:rPr>
        <w:t>EL SUJETO OBLIGADO</w:t>
      </w:r>
      <w:r w:rsidRPr="000925FB">
        <w:rPr>
          <w:rFonts w:ascii="Palatino Linotype" w:eastAsia="MS Mincho" w:hAnsi="Palatino Linotype" w:cs="Arial"/>
        </w:rPr>
        <w:t>, la</w:t>
      </w:r>
      <w:r w:rsidR="00575EF8" w:rsidRPr="000925FB">
        <w:rPr>
          <w:rFonts w:ascii="Palatino Linotype" w:eastAsia="MS Mincho" w:hAnsi="Palatino Linotype" w:cs="Arial"/>
        </w:rPr>
        <w:t>s</w:t>
      </w:r>
      <w:r w:rsidRPr="000925FB">
        <w:rPr>
          <w:rFonts w:ascii="Palatino Linotype" w:eastAsia="MS Mincho" w:hAnsi="Palatino Linotype" w:cs="Arial"/>
        </w:rPr>
        <w:t xml:space="preserve"> solicitud</w:t>
      </w:r>
      <w:r w:rsidR="00575EF8" w:rsidRPr="000925FB">
        <w:rPr>
          <w:rFonts w:ascii="Palatino Linotype" w:eastAsia="MS Mincho" w:hAnsi="Palatino Linotype" w:cs="Arial"/>
        </w:rPr>
        <w:t>es</w:t>
      </w:r>
      <w:r w:rsidRPr="000925FB">
        <w:rPr>
          <w:rFonts w:ascii="Palatino Linotype" w:eastAsia="MS Mincho" w:hAnsi="Palatino Linotype" w:cs="Arial"/>
        </w:rPr>
        <w:t xml:space="preserve"> de acceso a la información pública, </w:t>
      </w:r>
      <w:r w:rsidR="00575EF8" w:rsidRPr="000925FB">
        <w:rPr>
          <w:rFonts w:ascii="Palatino Linotype" w:eastAsia="MS Mincho" w:hAnsi="Palatino Linotype" w:cs="Arial"/>
        </w:rPr>
        <w:t xml:space="preserve">a las que se les asignó los </w:t>
      </w:r>
      <w:r w:rsidR="00F37CFF" w:rsidRPr="000925FB">
        <w:rPr>
          <w:rFonts w:ascii="Palatino Linotype" w:eastAsia="MS Mincho" w:hAnsi="Palatino Linotype" w:cs="Arial"/>
        </w:rPr>
        <w:t xml:space="preserve">números </w:t>
      </w:r>
      <w:bookmarkStart w:id="2" w:name="_Hlk57151411"/>
      <w:r w:rsidR="00F37CFF" w:rsidRPr="000925FB">
        <w:rPr>
          <w:rFonts w:ascii="Palatino Linotype" w:eastAsia="MS Mincho" w:hAnsi="Palatino Linotype" w:cs="Arial"/>
          <w:b/>
          <w:bCs/>
        </w:rPr>
        <w:t>0011</w:t>
      </w:r>
      <w:r w:rsidR="00136362" w:rsidRPr="000925FB">
        <w:rPr>
          <w:rFonts w:ascii="Palatino Linotype" w:eastAsia="MS Mincho" w:hAnsi="Palatino Linotype" w:cs="Arial"/>
          <w:b/>
          <w:bCs/>
        </w:rPr>
        <w:t>8</w:t>
      </w:r>
      <w:r w:rsidR="00F37CFF" w:rsidRPr="000925FB">
        <w:rPr>
          <w:rFonts w:ascii="Palatino Linotype" w:eastAsia="MS Mincho" w:hAnsi="Palatino Linotype" w:cs="Arial"/>
          <w:b/>
          <w:bCs/>
        </w:rPr>
        <w:t xml:space="preserve">/ACOLMAN/IP/2020 y </w:t>
      </w:r>
      <w:r w:rsidR="00575EF8" w:rsidRPr="000925FB">
        <w:rPr>
          <w:rFonts w:ascii="Palatino Linotype" w:eastAsia="MS Mincho" w:hAnsi="Palatino Linotype" w:cs="Arial"/>
          <w:b/>
          <w:bCs/>
        </w:rPr>
        <w:t>0011</w:t>
      </w:r>
      <w:r w:rsidR="00136362" w:rsidRPr="000925FB">
        <w:rPr>
          <w:rFonts w:ascii="Palatino Linotype" w:eastAsia="MS Mincho" w:hAnsi="Palatino Linotype" w:cs="Arial"/>
          <w:b/>
          <w:bCs/>
        </w:rPr>
        <w:t>7</w:t>
      </w:r>
      <w:r w:rsidR="00575EF8" w:rsidRPr="000925FB">
        <w:rPr>
          <w:rFonts w:ascii="Palatino Linotype" w:eastAsia="MS Mincho" w:hAnsi="Palatino Linotype" w:cs="Arial"/>
          <w:b/>
          <w:bCs/>
        </w:rPr>
        <w:t>/ACOLMAN/IP/2020</w:t>
      </w:r>
      <w:bookmarkEnd w:id="2"/>
      <w:r w:rsidRPr="000925FB">
        <w:rPr>
          <w:rFonts w:ascii="Palatino Linotype" w:eastAsia="MS Mincho" w:hAnsi="Palatino Linotype" w:cs="Arial"/>
        </w:rPr>
        <w:t xml:space="preserve">, </w:t>
      </w:r>
      <w:r w:rsidRPr="000925FB">
        <w:rPr>
          <w:rFonts w:ascii="Palatino Linotype" w:eastAsia="MS Mincho" w:hAnsi="Palatino Linotype" w:cs="Arial"/>
          <w:bCs/>
        </w:rPr>
        <w:t>por medio de la cual requirió</w:t>
      </w:r>
      <w:r w:rsidRPr="000925FB">
        <w:rPr>
          <w:rFonts w:ascii="Palatino Linotype" w:eastAsia="MS Mincho" w:hAnsi="Palatino Linotype" w:cs="Arial"/>
        </w:rPr>
        <w:t>:</w:t>
      </w:r>
    </w:p>
    <w:p w14:paraId="7077F267" w14:textId="77777777" w:rsidR="00136362" w:rsidRPr="000925FB" w:rsidRDefault="00136362" w:rsidP="00DE299E">
      <w:pPr>
        <w:spacing w:line="360" w:lineRule="auto"/>
        <w:jc w:val="both"/>
        <w:rPr>
          <w:rFonts w:ascii="Palatino Linotype" w:eastAsia="MS Mincho" w:hAnsi="Palatino Linotype" w:cs="Arial"/>
        </w:rPr>
      </w:pPr>
    </w:p>
    <w:p w14:paraId="21BC8C59" w14:textId="77777777" w:rsidR="00136362" w:rsidRPr="000925FB" w:rsidRDefault="00136362" w:rsidP="00136362">
      <w:pPr>
        <w:spacing w:line="360" w:lineRule="auto"/>
        <w:jc w:val="both"/>
        <w:rPr>
          <w:rFonts w:ascii="Palatino Linotype" w:eastAsia="MS Mincho" w:hAnsi="Palatino Linotype" w:cs="Arial"/>
          <w:b/>
          <w:bCs/>
        </w:rPr>
      </w:pPr>
      <w:r w:rsidRPr="000925FB">
        <w:rPr>
          <w:rFonts w:ascii="Palatino Linotype" w:eastAsia="MS Mincho" w:hAnsi="Palatino Linotype" w:cs="Arial"/>
          <w:b/>
          <w:bCs/>
        </w:rPr>
        <w:t>00118/ACOLMAN/IP/2020:</w:t>
      </w:r>
    </w:p>
    <w:p w14:paraId="596100C8" w14:textId="77777777" w:rsidR="00136362" w:rsidRPr="00A424A4" w:rsidRDefault="00136362" w:rsidP="00A424A4">
      <w:pPr>
        <w:ind w:left="850" w:right="901"/>
        <w:jc w:val="both"/>
        <w:rPr>
          <w:rFonts w:ascii="Palatino Linotype" w:eastAsia="MS Mincho" w:hAnsi="Palatino Linotype" w:cs="Arial"/>
          <w:i/>
          <w:iCs/>
          <w:sz w:val="22"/>
          <w:szCs w:val="22"/>
        </w:rPr>
      </w:pPr>
      <w:r w:rsidRPr="000925FB">
        <w:rPr>
          <w:rFonts w:ascii="Palatino Linotype" w:eastAsia="MS Mincho" w:hAnsi="Palatino Linotype" w:cs="Arial"/>
          <w:i/>
          <w:iCs/>
        </w:rPr>
        <w:t>“</w:t>
      </w:r>
      <w:r w:rsidRPr="00A424A4">
        <w:rPr>
          <w:rFonts w:ascii="Palatino Linotype" w:eastAsia="MS Mincho" w:hAnsi="Palatino Linotype" w:cs="Arial"/>
          <w:i/>
          <w:iCs/>
          <w:sz w:val="22"/>
          <w:szCs w:val="22"/>
        </w:rPr>
        <w:t xml:space="preserve">Solicito remita una relación de las actas de cabildo del año 2020, ordinarias, extraordinarias y solemnes del año 2020 </w:t>
      </w:r>
      <w:proofErr w:type="spellStart"/>
      <w:r w:rsidRPr="00A424A4">
        <w:rPr>
          <w:rFonts w:ascii="Palatino Linotype" w:eastAsia="MS Mincho" w:hAnsi="Palatino Linotype" w:cs="Arial"/>
          <w:i/>
          <w:iCs/>
          <w:sz w:val="22"/>
          <w:szCs w:val="22"/>
        </w:rPr>
        <w:t>asi</w:t>
      </w:r>
      <w:proofErr w:type="spellEnd"/>
      <w:r w:rsidRPr="00A424A4">
        <w:rPr>
          <w:rFonts w:ascii="Palatino Linotype" w:eastAsia="MS Mincho" w:hAnsi="Palatino Linotype" w:cs="Arial"/>
          <w:i/>
          <w:iCs/>
          <w:sz w:val="22"/>
          <w:szCs w:val="22"/>
        </w:rPr>
        <w:t xml:space="preserve"> como una copia en </w:t>
      </w:r>
      <w:proofErr w:type="spellStart"/>
      <w:r w:rsidRPr="00A424A4">
        <w:rPr>
          <w:rFonts w:ascii="Palatino Linotype" w:eastAsia="MS Mincho" w:hAnsi="Palatino Linotype" w:cs="Arial"/>
          <w:i/>
          <w:iCs/>
          <w:sz w:val="22"/>
          <w:szCs w:val="22"/>
        </w:rPr>
        <w:t>pdf</w:t>
      </w:r>
      <w:proofErr w:type="spellEnd"/>
      <w:r w:rsidRPr="00A424A4">
        <w:rPr>
          <w:rFonts w:ascii="Palatino Linotype" w:eastAsia="MS Mincho" w:hAnsi="Palatino Linotype" w:cs="Arial"/>
          <w:i/>
          <w:iCs/>
          <w:sz w:val="22"/>
          <w:szCs w:val="22"/>
        </w:rPr>
        <w:t>. de cada una de ellas” (sic)</w:t>
      </w:r>
    </w:p>
    <w:p w14:paraId="3D825F44" w14:textId="77777777" w:rsidR="00F37CFF" w:rsidRPr="000925FB" w:rsidRDefault="00F37CFF" w:rsidP="00DE299E">
      <w:pPr>
        <w:spacing w:line="360" w:lineRule="auto"/>
        <w:jc w:val="both"/>
        <w:rPr>
          <w:rFonts w:ascii="Palatino Linotype" w:eastAsia="MS Mincho" w:hAnsi="Palatino Linotype" w:cs="Arial"/>
        </w:rPr>
      </w:pPr>
    </w:p>
    <w:p w14:paraId="70B444F8" w14:textId="7DA4F03F" w:rsidR="00F37CFF" w:rsidRPr="000925FB" w:rsidRDefault="00F37CFF" w:rsidP="00DE299E">
      <w:pPr>
        <w:spacing w:line="360" w:lineRule="auto"/>
        <w:jc w:val="both"/>
        <w:rPr>
          <w:rFonts w:ascii="Palatino Linotype" w:eastAsia="MS Mincho" w:hAnsi="Palatino Linotype" w:cs="Arial"/>
          <w:b/>
          <w:bCs/>
        </w:rPr>
      </w:pPr>
      <w:r w:rsidRPr="000925FB">
        <w:rPr>
          <w:rFonts w:ascii="Palatino Linotype" w:eastAsia="MS Mincho" w:hAnsi="Palatino Linotype" w:cs="Arial"/>
          <w:b/>
          <w:bCs/>
        </w:rPr>
        <w:t>00117/ACOLMAN/IP/2020:</w:t>
      </w:r>
    </w:p>
    <w:p w14:paraId="3BA198EC" w14:textId="702B81D1" w:rsidR="00F37CFF" w:rsidRPr="000925FB" w:rsidRDefault="00F37CFF" w:rsidP="00A424A4">
      <w:pPr>
        <w:ind w:left="850" w:right="901"/>
        <w:jc w:val="both"/>
        <w:rPr>
          <w:rFonts w:ascii="Palatino Linotype" w:eastAsia="MS Mincho" w:hAnsi="Palatino Linotype" w:cs="Arial"/>
          <w:i/>
          <w:iCs/>
          <w:sz w:val="22"/>
          <w:szCs w:val="22"/>
        </w:rPr>
      </w:pPr>
      <w:r w:rsidRPr="000925FB">
        <w:rPr>
          <w:rFonts w:ascii="Palatino Linotype" w:eastAsia="MS Mincho" w:hAnsi="Palatino Linotype" w:cs="Arial"/>
          <w:i/>
          <w:iCs/>
          <w:sz w:val="22"/>
          <w:szCs w:val="22"/>
        </w:rPr>
        <w:lastRenderedPageBreak/>
        <w:t xml:space="preserve">“Solicito, remita una </w:t>
      </w:r>
      <w:proofErr w:type="spellStart"/>
      <w:r w:rsidRPr="000925FB">
        <w:rPr>
          <w:rFonts w:ascii="Palatino Linotype" w:eastAsia="MS Mincho" w:hAnsi="Palatino Linotype" w:cs="Arial"/>
          <w:i/>
          <w:iCs/>
          <w:sz w:val="22"/>
          <w:szCs w:val="22"/>
        </w:rPr>
        <w:t>relacion</w:t>
      </w:r>
      <w:proofErr w:type="spellEnd"/>
      <w:r w:rsidRPr="000925FB">
        <w:rPr>
          <w:rFonts w:ascii="Palatino Linotype" w:eastAsia="MS Mincho" w:hAnsi="Palatino Linotype" w:cs="Arial"/>
          <w:i/>
          <w:iCs/>
          <w:sz w:val="22"/>
          <w:szCs w:val="22"/>
        </w:rPr>
        <w:t xml:space="preserve"> de las sesiones de cabildo del año 2019, tanto Ordinarias, Extraordinarias y Solemnes. </w:t>
      </w:r>
      <w:proofErr w:type="spellStart"/>
      <w:r w:rsidRPr="000925FB">
        <w:rPr>
          <w:rFonts w:ascii="Palatino Linotype" w:eastAsia="MS Mincho" w:hAnsi="Palatino Linotype" w:cs="Arial"/>
          <w:i/>
          <w:iCs/>
          <w:sz w:val="22"/>
          <w:szCs w:val="22"/>
        </w:rPr>
        <w:t>Asi</w:t>
      </w:r>
      <w:proofErr w:type="spellEnd"/>
      <w:r w:rsidRPr="000925FB">
        <w:rPr>
          <w:rFonts w:ascii="Palatino Linotype" w:eastAsia="MS Mincho" w:hAnsi="Palatino Linotype" w:cs="Arial"/>
          <w:i/>
          <w:iCs/>
          <w:sz w:val="22"/>
          <w:szCs w:val="22"/>
        </w:rPr>
        <w:t xml:space="preserve"> como una copia en </w:t>
      </w:r>
      <w:proofErr w:type="spellStart"/>
      <w:r w:rsidRPr="000925FB">
        <w:rPr>
          <w:rFonts w:ascii="Palatino Linotype" w:eastAsia="MS Mincho" w:hAnsi="Palatino Linotype" w:cs="Arial"/>
          <w:i/>
          <w:iCs/>
          <w:sz w:val="22"/>
          <w:szCs w:val="22"/>
        </w:rPr>
        <w:t>pdf</w:t>
      </w:r>
      <w:proofErr w:type="spellEnd"/>
      <w:r w:rsidRPr="000925FB">
        <w:rPr>
          <w:rFonts w:ascii="Palatino Linotype" w:eastAsia="MS Mincho" w:hAnsi="Palatino Linotype" w:cs="Arial"/>
          <w:i/>
          <w:iCs/>
          <w:sz w:val="22"/>
          <w:szCs w:val="22"/>
        </w:rPr>
        <w:t xml:space="preserve"> de cada una de ellas.” (sic)</w:t>
      </w:r>
    </w:p>
    <w:p w14:paraId="4C9566FC" w14:textId="77777777" w:rsidR="00F37CFF" w:rsidRPr="000925FB" w:rsidRDefault="00F37CFF" w:rsidP="00A424A4">
      <w:pPr>
        <w:jc w:val="both"/>
        <w:rPr>
          <w:rFonts w:ascii="Palatino Linotype" w:eastAsia="MS Mincho" w:hAnsi="Palatino Linotype" w:cs="Arial"/>
          <w:i/>
          <w:iCs/>
          <w:sz w:val="22"/>
          <w:szCs w:val="22"/>
        </w:rPr>
      </w:pPr>
    </w:p>
    <w:p w14:paraId="7E151CDA" w14:textId="77777777" w:rsidR="00F37CFF" w:rsidRPr="000925FB" w:rsidRDefault="00F37CFF" w:rsidP="00DE299E">
      <w:pPr>
        <w:spacing w:line="360" w:lineRule="auto"/>
        <w:jc w:val="both"/>
        <w:rPr>
          <w:rFonts w:ascii="Palatino Linotype" w:eastAsia="MS Mincho" w:hAnsi="Palatino Linotype" w:cs="Arial"/>
        </w:rPr>
      </w:pPr>
    </w:p>
    <w:p w14:paraId="342F7C72" w14:textId="3C852087" w:rsidR="00200BFC" w:rsidRPr="000925FB" w:rsidRDefault="00200BFC" w:rsidP="00C51378">
      <w:pPr>
        <w:spacing w:line="360" w:lineRule="auto"/>
        <w:jc w:val="both"/>
        <w:rPr>
          <w:rFonts w:ascii="Palatino Linotype" w:hAnsi="Palatino Linotype" w:cs="Arial"/>
          <w:b/>
        </w:rPr>
      </w:pPr>
      <w:r w:rsidRPr="000925FB">
        <w:rPr>
          <w:rFonts w:ascii="Palatino Linotype" w:hAnsi="Palatino Linotype" w:cs="Arial"/>
          <w:b/>
        </w:rPr>
        <w:t>MODALIDAD DE ENTREGA:</w:t>
      </w:r>
      <w:r w:rsidRPr="000925FB">
        <w:rPr>
          <w:rFonts w:ascii="Palatino Linotype" w:hAnsi="Palatino Linotype" w:cs="Arial"/>
        </w:rPr>
        <w:t xml:space="preserve"> Vía </w:t>
      </w:r>
      <w:r w:rsidRPr="000925FB">
        <w:rPr>
          <w:rFonts w:ascii="Palatino Linotype" w:hAnsi="Palatino Linotype" w:cs="Arial"/>
          <w:b/>
        </w:rPr>
        <w:t>SAIMEX</w:t>
      </w:r>
      <w:r w:rsidR="00923E33" w:rsidRPr="000925FB">
        <w:rPr>
          <w:rFonts w:ascii="Palatino Linotype" w:hAnsi="Palatino Linotype" w:cs="Arial"/>
          <w:b/>
        </w:rPr>
        <w:t>.</w:t>
      </w:r>
    </w:p>
    <w:p w14:paraId="5A3D9DBA" w14:textId="77777777" w:rsidR="00C34DBD" w:rsidRPr="000925FB" w:rsidRDefault="00C34DBD" w:rsidP="00C51378">
      <w:pPr>
        <w:spacing w:line="360" w:lineRule="auto"/>
        <w:jc w:val="both"/>
        <w:rPr>
          <w:rFonts w:ascii="Palatino Linotype" w:hAnsi="Palatino Linotype" w:cs="Arial"/>
          <w:b/>
        </w:rPr>
      </w:pPr>
    </w:p>
    <w:p w14:paraId="616E6E17" w14:textId="502F18A0" w:rsidR="00F37CFF" w:rsidRPr="000925FB" w:rsidRDefault="00F37CFF" w:rsidP="00F37CFF">
      <w:pPr>
        <w:widowControl w:val="0"/>
        <w:autoSpaceDE w:val="0"/>
        <w:autoSpaceDN w:val="0"/>
        <w:adjustRightInd w:val="0"/>
        <w:spacing w:line="360" w:lineRule="auto"/>
        <w:jc w:val="both"/>
        <w:rPr>
          <w:rFonts w:ascii="Palatino Linotype" w:eastAsia="Calibri" w:hAnsi="Palatino Linotype" w:cs="Arial"/>
          <w:lang w:eastAsia="en-US"/>
        </w:rPr>
      </w:pPr>
      <w:r w:rsidRPr="000925FB">
        <w:rPr>
          <w:rFonts w:ascii="Palatino Linotype" w:eastAsia="Calibri" w:hAnsi="Palatino Linotype" w:cs="Arial"/>
          <w:b/>
          <w:bCs/>
          <w:sz w:val="28"/>
          <w:lang w:eastAsia="en-US"/>
        </w:rPr>
        <w:t>II</w:t>
      </w:r>
      <w:r w:rsidRPr="000925FB">
        <w:rPr>
          <w:rFonts w:ascii="Palatino Linotype" w:eastAsia="Calibri" w:hAnsi="Palatino Linotype" w:cs="Arial"/>
          <w:b/>
          <w:bCs/>
          <w:lang w:eastAsia="en-US"/>
        </w:rPr>
        <w:t>.</w:t>
      </w:r>
      <w:r w:rsidRPr="000925FB">
        <w:rPr>
          <w:rFonts w:ascii="Palatino Linotype" w:eastAsia="Calibri" w:hAnsi="Palatino Linotype" w:cs="Arial"/>
          <w:lang w:eastAsia="en-US"/>
        </w:rPr>
        <w:t xml:space="preserve"> En cumplimiento al artículo 162 de la Ley de Transparencia y Acceso a la Información Pública del Estado de México y Municipios, el veinticuatro de septiembre de dos mil veinte, </w:t>
      </w:r>
      <w:r w:rsidRPr="000925FB">
        <w:rPr>
          <w:rFonts w:ascii="Palatino Linotype" w:eastAsia="Calibri" w:hAnsi="Palatino Linotype" w:cs="Arial"/>
          <w:b/>
          <w:lang w:eastAsia="en-US"/>
        </w:rPr>
        <w:t>EL SUJETO OBLIGADO</w:t>
      </w:r>
      <w:r w:rsidRPr="000925FB">
        <w:rPr>
          <w:rFonts w:ascii="Palatino Linotype" w:eastAsia="Calibri" w:hAnsi="Palatino Linotype" w:cs="Arial"/>
          <w:lang w:eastAsia="en-US"/>
        </w:rPr>
        <w:t xml:space="preserve"> turnó mediante requerimiento, el contenido de las solicitudes de información al Servidor Público Habilitado que consideró competente, a efecto de que realizara la búsqueda y localización de la misma, tal como se desprende a continuación:</w:t>
      </w:r>
    </w:p>
    <w:p w14:paraId="64825CCB" w14:textId="227CD364" w:rsidR="00F37CFF" w:rsidRPr="000925FB" w:rsidRDefault="00136362" w:rsidP="00F37CFF">
      <w:pPr>
        <w:widowControl w:val="0"/>
        <w:autoSpaceDE w:val="0"/>
        <w:autoSpaceDN w:val="0"/>
        <w:adjustRightInd w:val="0"/>
        <w:spacing w:line="360" w:lineRule="auto"/>
        <w:jc w:val="both"/>
        <w:rPr>
          <w:rFonts w:ascii="Palatino Linotype" w:eastAsia="Calibri" w:hAnsi="Palatino Linotype" w:cs="Arial"/>
          <w:lang w:eastAsia="en-US"/>
        </w:rPr>
      </w:pPr>
      <w:r w:rsidRPr="000925FB">
        <w:rPr>
          <w:noProof/>
          <w:lang w:eastAsia="es-MX"/>
        </w:rPr>
        <mc:AlternateContent>
          <mc:Choice Requires="wps">
            <w:drawing>
              <wp:anchor distT="0" distB="0" distL="114300" distR="114300" simplePos="0" relativeHeight="251660288" behindDoc="0" locked="0" layoutInCell="1" allowOverlap="1" wp14:anchorId="31EAA43A" wp14:editId="377CAB1C">
                <wp:simplePos x="0" y="0"/>
                <wp:positionH relativeFrom="column">
                  <wp:posOffset>47438</wp:posOffset>
                </wp:positionH>
                <wp:positionV relativeFrom="paragraph">
                  <wp:posOffset>400821</wp:posOffset>
                </wp:positionV>
                <wp:extent cx="5692775" cy="226267"/>
                <wp:effectExtent l="0" t="0" r="22225" b="21590"/>
                <wp:wrapNone/>
                <wp:docPr id="3" name="Rectángulo 3"/>
                <wp:cNvGraphicFramePr/>
                <a:graphic xmlns:a="http://schemas.openxmlformats.org/drawingml/2006/main">
                  <a:graphicData uri="http://schemas.microsoft.com/office/word/2010/wordprocessingShape">
                    <wps:wsp>
                      <wps:cNvSpPr/>
                      <wps:spPr>
                        <a:xfrm>
                          <a:off x="0" y="0"/>
                          <a:ext cx="5692775" cy="226267"/>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648AC2" id="Rectángulo 3" o:spid="_x0000_s1026" style="position:absolute;margin-left:3.75pt;margin-top:31.55pt;width:448.25pt;height:17.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" filled="f" strokecolor="#c0504d [3205]" strokeweight="2pt"/>
            </w:pict>
          </mc:Fallback>
        </mc:AlternateContent>
      </w:r>
      <w:r w:rsidRPr="000925FB">
        <w:rPr>
          <w:rFonts w:ascii="Palatino Linotype" w:eastAsia="Calibri" w:hAnsi="Palatino Linotype" w:cs="Arial"/>
          <w:noProof/>
          <w:lang w:eastAsia="es-MX"/>
        </w:rPr>
        <w:drawing>
          <wp:inline distT="0" distB="0" distL="0" distR="0" wp14:anchorId="79DD721B" wp14:editId="039EE255">
            <wp:extent cx="5730875" cy="78676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786765"/>
                    </a:xfrm>
                    <a:prstGeom prst="rect">
                      <a:avLst/>
                    </a:prstGeom>
                    <a:noFill/>
                  </pic:spPr>
                </pic:pic>
              </a:graphicData>
            </a:graphic>
          </wp:inline>
        </w:drawing>
      </w:r>
    </w:p>
    <w:p w14:paraId="6797469C" w14:textId="01FAF5FB" w:rsidR="00030149" w:rsidRPr="000925FB" w:rsidRDefault="00C34DBD" w:rsidP="007A16D5">
      <w:pPr>
        <w:tabs>
          <w:tab w:val="left" w:pos="426"/>
          <w:tab w:val="left" w:pos="567"/>
        </w:tabs>
        <w:spacing w:line="360" w:lineRule="auto"/>
        <w:jc w:val="center"/>
        <w:rPr>
          <w:rFonts w:ascii="Palatino Linotype" w:hAnsi="Palatino Linotype" w:cs="Arial"/>
        </w:rPr>
      </w:pPr>
      <w:r w:rsidRPr="000925FB">
        <w:rPr>
          <w:noProof/>
          <w:lang w:eastAsia="es-MX"/>
        </w:rPr>
        <mc:AlternateContent>
          <mc:Choice Requires="wps">
            <w:drawing>
              <wp:anchor distT="0" distB="0" distL="114300" distR="114300" simplePos="0" relativeHeight="251659264" behindDoc="0" locked="0" layoutInCell="1" allowOverlap="1" wp14:anchorId="39DEA623" wp14:editId="4DB6F9D1">
                <wp:simplePos x="0" y="0"/>
                <wp:positionH relativeFrom="column">
                  <wp:posOffset>47438</wp:posOffset>
                </wp:positionH>
                <wp:positionV relativeFrom="paragraph">
                  <wp:posOffset>419976</wp:posOffset>
                </wp:positionV>
                <wp:extent cx="5692775" cy="190281"/>
                <wp:effectExtent l="0" t="0" r="22225" b="19685"/>
                <wp:wrapNone/>
                <wp:docPr id="2" name="Rectángulo 2"/>
                <wp:cNvGraphicFramePr/>
                <a:graphic xmlns:a="http://schemas.openxmlformats.org/drawingml/2006/main">
                  <a:graphicData uri="http://schemas.microsoft.com/office/word/2010/wordprocessingShape">
                    <wps:wsp>
                      <wps:cNvSpPr/>
                      <wps:spPr>
                        <a:xfrm>
                          <a:off x="0" y="0"/>
                          <a:ext cx="5692775" cy="190281"/>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E5C1A1" id="Rectángulo 2" o:spid="_x0000_s1026" style="position:absolute;margin-left:3.75pt;margin-top:33.05pt;width:448.25pt;height: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" filled="f" strokecolor="#c0504d [3205]" strokeweight="2pt"/>
            </w:pict>
          </mc:Fallback>
        </mc:AlternateContent>
      </w:r>
      <w:r w:rsidR="00F37CFF" w:rsidRPr="000925FB">
        <w:rPr>
          <w:noProof/>
          <w:lang w:eastAsia="es-MX"/>
        </w:rPr>
        <w:drawing>
          <wp:inline distT="0" distB="0" distL="0" distR="0" wp14:anchorId="28FF555E" wp14:editId="23A1ACE2">
            <wp:extent cx="5693134" cy="796848"/>
            <wp:effectExtent l="0" t="0" r="317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30" t="33533" r="4911" b="44047"/>
                    <a:stretch/>
                  </pic:blipFill>
                  <pic:spPr bwMode="auto">
                    <a:xfrm>
                      <a:off x="0" y="0"/>
                      <a:ext cx="5801285" cy="81198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1B10C4F3" w14:textId="1AF0A0F8" w:rsidR="00030149" w:rsidRPr="000925FB" w:rsidRDefault="00030149" w:rsidP="00A424A4">
      <w:pPr>
        <w:tabs>
          <w:tab w:val="left" w:pos="426"/>
          <w:tab w:val="left" w:pos="567"/>
        </w:tabs>
        <w:spacing w:line="360" w:lineRule="auto"/>
        <w:rPr>
          <w:rFonts w:ascii="Palatino Linotype" w:hAnsi="Palatino Linotype" w:cs="Arial"/>
        </w:rPr>
      </w:pPr>
    </w:p>
    <w:p w14:paraId="0A78CE90" w14:textId="08DE6436" w:rsidR="00F37CFF" w:rsidRPr="000925FB" w:rsidRDefault="00F37CFF" w:rsidP="00F37CFF">
      <w:pPr>
        <w:tabs>
          <w:tab w:val="left" w:pos="426"/>
          <w:tab w:val="left" w:pos="567"/>
        </w:tabs>
        <w:spacing w:line="360" w:lineRule="auto"/>
        <w:jc w:val="both"/>
        <w:rPr>
          <w:rFonts w:ascii="Palatino Linotype" w:hAnsi="Palatino Linotype"/>
          <w:lang w:val="es-ES" w:eastAsia="es-MX"/>
        </w:rPr>
      </w:pPr>
      <w:r w:rsidRPr="000925FB">
        <w:rPr>
          <w:rFonts w:ascii="Palatino Linotype" w:hAnsi="Palatino Linotype"/>
          <w:lang w:val="es-ES" w:eastAsia="es-MX"/>
        </w:rPr>
        <w:t xml:space="preserve">Es importante señalar que, el servidor público al que se le requirió la información, de la revisión realizada por esta Ponencia al Directorio de Servidores Públicos publicado en el portal electrónico que contiene la Información Pública de Oficio Mexiquense (IPOMEX), se encontró que ostenta el cargo de </w:t>
      </w:r>
      <w:r w:rsidR="007A16D5" w:rsidRPr="000925FB">
        <w:rPr>
          <w:rFonts w:ascii="Palatino Linotype" w:hAnsi="Palatino Linotype"/>
          <w:lang w:val="es-ES" w:eastAsia="es-MX"/>
        </w:rPr>
        <w:t>Secretaria</w:t>
      </w:r>
      <w:r w:rsidRPr="000925FB">
        <w:rPr>
          <w:rFonts w:ascii="Palatino Linotype" w:hAnsi="Palatino Linotype"/>
          <w:lang w:val="es-ES" w:eastAsia="es-MX"/>
        </w:rPr>
        <w:t xml:space="preserve"> d</w:t>
      </w:r>
      <w:r w:rsidR="00030149" w:rsidRPr="000925FB">
        <w:rPr>
          <w:rFonts w:ascii="Palatino Linotype" w:hAnsi="Palatino Linotype"/>
          <w:lang w:val="es-ES" w:eastAsia="es-MX"/>
        </w:rPr>
        <w:t>el Ayuntamiento</w:t>
      </w:r>
      <w:r w:rsidRPr="000925FB">
        <w:rPr>
          <w:rFonts w:ascii="Palatino Linotype" w:hAnsi="Palatino Linotype"/>
          <w:lang w:val="es-ES" w:eastAsia="es-MX"/>
        </w:rPr>
        <w:t>, como se observa a continuación:</w:t>
      </w:r>
    </w:p>
    <w:p w14:paraId="57991F83" w14:textId="51B8F35C" w:rsidR="00F37CFF" w:rsidRPr="000925FB" w:rsidRDefault="00030149" w:rsidP="00F37CFF">
      <w:pPr>
        <w:tabs>
          <w:tab w:val="left" w:pos="426"/>
          <w:tab w:val="left" w:pos="567"/>
        </w:tabs>
        <w:spacing w:line="360" w:lineRule="auto"/>
        <w:jc w:val="center"/>
        <w:rPr>
          <w:rFonts w:ascii="Palatino Linotype" w:hAnsi="Palatino Linotype" w:cs="Arial"/>
        </w:rPr>
      </w:pPr>
      <w:r w:rsidRPr="000925FB">
        <w:rPr>
          <w:noProof/>
          <w:lang w:eastAsia="es-MX"/>
        </w:rPr>
        <w:lastRenderedPageBreak/>
        <w:drawing>
          <wp:inline distT="0" distB="0" distL="0" distR="0" wp14:anchorId="1B11D0AD" wp14:editId="4FDB8586">
            <wp:extent cx="5019675" cy="25146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330" t="26613" r="35899" b="9886"/>
                    <a:stretch/>
                  </pic:blipFill>
                  <pic:spPr bwMode="auto">
                    <a:xfrm>
                      <a:off x="0" y="0"/>
                      <a:ext cx="5061098" cy="25353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85ABD15" w14:textId="77777777" w:rsidR="00F37CFF" w:rsidRPr="000925FB" w:rsidRDefault="00F37CFF" w:rsidP="00F37CFF">
      <w:pPr>
        <w:tabs>
          <w:tab w:val="left" w:pos="426"/>
          <w:tab w:val="left" w:pos="567"/>
        </w:tabs>
        <w:spacing w:line="360" w:lineRule="auto"/>
        <w:jc w:val="center"/>
        <w:rPr>
          <w:rFonts w:ascii="Palatino Linotype" w:hAnsi="Palatino Linotype" w:cs="Arial"/>
        </w:rPr>
      </w:pPr>
    </w:p>
    <w:p w14:paraId="3C1495F6" w14:textId="0B4EC6DF" w:rsidR="00F37CFF" w:rsidRPr="000925FB" w:rsidRDefault="00F37CFF" w:rsidP="00F37CFF">
      <w:pPr>
        <w:spacing w:before="240" w:after="240" w:line="360" w:lineRule="auto"/>
        <w:jc w:val="both"/>
        <w:rPr>
          <w:rFonts w:ascii="Palatino Linotype" w:hAnsi="Palatino Linotype"/>
          <w:bCs/>
          <w:szCs w:val="22"/>
        </w:rPr>
      </w:pPr>
      <w:r w:rsidRPr="000925FB">
        <w:rPr>
          <w:rFonts w:ascii="Palatino Linotype" w:hAnsi="Palatino Linotype"/>
          <w:b/>
          <w:sz w:val="28"/>
        </w:rPr>
        <w:t>III</w:t>
      </w:r>
      <w:r w:rsidRPr="000925FB">
        <w:rPr>
          <w:rFonts w:ascii="Palatino Linotype" w:hAnsi="Palatino Linotype"/>
          <w:bCs/>
          <w:szCs w:val="22"/>
        </w:rPr>
        <w:t xml:space="preserve">. De las constancias que obran en </w:t>
      </w:r>
      <w:r w:rsidRPr="000925FB">
        <w:rPr>
          <w:rFonts w:ascii="Palatino Linotype" w:hAnsi="Palatino Linotype"/>
          <w:b/>
          <w:szCs w:val="22"/>
        </w:rPr>
        <w:t>EL SAIMEX</w:t>
      </w:r>
      <w:r w:rsidRPr="000925FB">
        <w:rPr>
          <w:rFonts w:ascii="Palatino Linotype" w:hAnsi="Palatino Linotype"/>
          <w:bCs/>
          <w:szCs w:val="22"/>
        </w:rPr>
        <w:t xml:space="preserve">, se advierte que el </w:t>
      </w:r>
      <w:r w:rsidR="00030149" w:rsidRPr="000925FB">
        <w:rPr>
          <w:rFonts w:ascii="Palatino Linotype" w:hAnsi="Palatino Linotype"/>
        </w:rPr>
        <w:t>veinticuatro</w:t>
      </w:r>
      <w:r w:rsidRPr="000925FB">
        <w:rPr>
          <w:rFonts w:ascii="Palatino Linotype" w:hAnsi="Palatino Linotype"/>
        </w:rPr>
        <w:t xml:space="preserve"> de septiembre de dos mil veinte</w:t>
      </w:r>
      <w:r w:rsidRPr="000925FB">
        <w:rPr>
          <w:rFonts w:ascii="Palatino Linotype" w:hAnsi="Palatino Linotype"/>
          <w:bCs/>
          <w:szCs w:val="22"/>
        </w:rPr>
        <w:t xml:space="preserve">, </w:t>
      </w:r>
      <w:r w:rsidRPr="000925FB">
        <w:rPr>
          <w:rFonts w:ascii="Palatino Linotype" w:hAnsi="Palatino Linotype"/>
          <w:b/>
          <w:szCs w:val="22"/>
        </w:rPr>
        <w:t>EL SUJETO OBLIGADO</w:t>
      </w:r>
      <w:r w:rsidRPr="000925FB">
        <w:rPr>
          <w:rFonts w:ascii="Palatino Linotype" w:hAnsi="Palatino Linotype"/>
          <w:bCs/>
          <w:szCs w:val="22"/>
        </w:rPr>
        <w:t xml:space="preserve"> notificó una prórroga de siete días para dar </w:t>
      </w:r>
      <w:r w:rsidR="00342150" w:rsidRPr="000925FB">
        <w:rPr>
          <w:rFonts w:ascii="Palatino Linotype" w:hAnsi="Palatino Linotype"/>
          <w:bCs/>
          <w:szCs w:val="22"/>
        </w:rPr>
        <w:t>las respuestas</w:t>
      </w:r>
      <w:r w:rsidRPr="000925FB">
        <w:rPr>
          <w:rFonts w:ascii="Palatino Linotype" w:hAnsi="Palatino Linotype"/>
          <w:bCs/>
          <w:szCs w:val="22"/>
        </w:rPr>
        <w:t xml:space="preserve"> a la</w:t>
      </w:r>
      <w:r w:rsidR="00030149" w:rsidRPr="000925FB">
        <w:rPr>
          <w:rFonts w:ascii="Palatino Linotype" w:hAnsi="Palatino Linotype"/>
          <w:bCs/>
          <w:szCs w:val="22"/>
        </w:rPr>
        <w:t>s</w:t>
      </w:r>
      <w:r w:rsidRPr="000925FB">
        <w:rPr>
          <w:rFonts w:ascii="Palatino Linotype" w:hAnsi="Palatino Linotype"/>
          <w:bCs/>
          <w:szCs w:val="22"/>
        </w:rPr>
        <w:t xml:space="preserve"> solicitud</w:t>
      </w:r>
      <w:r w:rsidR="00030149" w:rsidRPr="000925FB">
        <w:rPr>
          <w:rFonts w:ascii="Palatino Linotype" w:hAnsi="Palatino Linotype"/>
          <w:bCs/>
          <w:szCs w:val="22"/>
        </w:rPr>
        <w:t>es</w:t>
      </w:r>
      <w:r w:rsidRPr="000925FB">
        <w:rPr>
          <w:rFonts w:ascii="Palatino Linotype" w:hAnsi="Palatino Linotype"/>
          <w:bCs/>
          <w:szCs w:val="22"/>
        </w:rPr>
        <w:t xml:space="preserve"> de información planteada por </w:t>
      </w:r>
      <w:r w:rsidRPr="000925FB">
        <w:rPr>
          <w:rFonts w:ascii="Palatino Linotype" w:hAnsi="Palatino Linotype"/>
          <w:b/>
          <w:szCs w:val="22"/>
        </w:rPr>
        <w:t>EL RECURRENTE</w:t>
      </w:r>
      <w:r w:rsidRPr="000925FB">
        <w:rPr>
          <w:rFonts w:ascii="Palatino Linotype" w:hAnsi="Palatino Linotype"/>
          <w:bCs/>
          <w:szCs w:val="22"/>
        </w:rPr>
        <w:t xml:space="preserve">, </w:t>
      </w:r>
      <w:r w:rsidRPr="000925FB">
        <w:rPr>
          <w:rFonts w:ascii="Palatino Linotype" w:hAnsi="Palatino Linotype"/>
          <w:lang w:eastAsia="es-MX"/>
        </w:rPr>
        <w:t xml:space="preserve">en términos de lo que establece el artículo 163 de la Ley de Transparencia y Acceso a la Información Pública del Estado de México y Municipios, </w:t>
      </w:r>
      <w:r w:rsidRPr="000925FB">
        <w:rPr>
          <w:rFonts w:ascii="Palatino Linotype" w:hAnsi="Palatino Linotype"/>
          <w:bCs/>
          <w:szCs w:val="22"/>
        </w:rPr>
        <w:t>en los siguientes términos:</w:t>
      </w:r>
    </w:p>
    <w:p w14:paraId="322F586D" w14:textId="332CD047" w:rsidR="003B1C39" w:rsidRPr="000925FB" w:rsidRDefault="003B1C39" w:rsidP="003B1C39">
      <w:pPr>
        <w:spacing w:before="240" w:after="240"/>
        <w:ind w:left="850" w:right="901"/>
        <w:jc w:val="both"/>
        <w:rPr>
          <w:rFonts w:ascii="Palatino Linotype" w:hAnsi="Palatino Linotype"/>
          <w:lang w:eastAsia="es-MX"/>
        </w:rPr>
      </w:pPr>
      <w:r w:rsidRPr="000925FB">
        <w:rPr>
          <w:rFonts w:ascii="Palatino Linotype" w:hAnsi="Palatino Linotype"/>
          <w:b/>
          <w:bCs/>
          <w:lang w:eastAsia="es-MX"/>
        </w:rPr>
        <w:t>00118/ACOLMAN/IP/2020</w:t>
      </w:r>
      <w:r w:rsidR="00342150" w:rsidRPr="000925FB">
        <w:rPr>
          <w:rFonts w:ascii="Palatino Linotype" w:hAnsi="Palatino Linotype"/>
          <w:b/>
          <w:bCs/>
          <w:lang w:eastAsia="es-MX"/>
        </w:rPr>
        <w:t>:</w:t>
      </w:r>
    </w:p>
    <w:p w14:paraId="4A7460C7" w14:textId="27BCA5EF" w:rsidR="003B1C39" w:rsidRPr="000925FB" w:rsidRDefault="003B1C39" w:rsidP="00342150">
      <w:pPr>
        <w:spacing w:before="240" w:after="240"/>
        <w:ind w:left="850" w:right="901"/>
        <w:jc w:val="right"/>
        <w:rPr>
          <w:rFonts w:ascii="Palatino Linotype" w:hAnsi="Palatino Linotype"/>
          <w:i/>
          <w:iCs/>
          <w:sz w:val="22"/>
          <w:szCs w:val="22"/>
          <w:lang w:eastAsia="es-MX"/>
        </w:rPr>
      </w:pPr>
      <w:r w:rsidRPr="000925FB">
        <w:rPr>
          <w:rFonts w:ascii="Palatino Linotype" w:hAnsi="Palatino Linotype"/>
          <w:i/>
          <w:iCs/>
          <w:sz w:val="22"/>
          <w:szCs w:val="22"/>
          <w:lang w:eastAsia="es-MX"/>
        </w:rPr>
        <w:t>“…Folio de la solicitud: 00118/ACOLMAN/IP/2020</w:t>
      </w:r>
    </w:p>
    <w:p w14:paraId="4DFB15CD" w14:textId="694B11ED" w:rsidR="003B1C39" w:rsidRPr="000925FB" w:rsidRDefault="003B1C39" w:rsidP="00342150">
      <w:pPr>
        <w:spacing w:before="240" w:after="240"/>
        <w:ind w:left="850" w:right="901"/>
        <w:jc w:val="both"/>
        <w:rPr>
          <w:rFonts w:ascii="Palatino Linotype" w:hAnsi="Palatino Linotype"/>
          <w:i/>
          <w:iCs/>
          <w:sz w:val="22"/>
          <w:szCs w:val="22"/>
          <w:lang w:eastAsia="es-MX"/>
        </w:rPr>
      </w:pPr>
      <w:r w:rsidRPr="000925FB">
        <w:rPr>
          <w:rFonts w:ascii="Palatino Linotype" w:hAnsi="Palatino Linotype"/>
          <w:i/>
          <w:iCs/>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48036E9" w14:textId="77777777" w:rsidR="003B1C39" w:rsidRPr="000925FB" w:rsidRDefault="003B1C39" w:rsidP="00342150">
      <w:pPr>
        <w:spacing w:before="240" w:after="240"/>
        <w:ind w:left="850" w:right="901"/>
        <w:jc w:val="both"/>
        <w:rPr>
          <w:rFonts w:ascii="Palatino Linotype" w:hAnsi="Palatino Linotype"/>
          <w:i/>
          <w:iCs/>
          <w:sz w:val="22"/>
          <w:szCs w:val="22"/>
          <w:lang w:eastAsia="es-MX"/>
        </w:rPr>
      </w:pPr>
      <w:r w:rsidRPr="000925FB">
        <w:rPr>
          <w:rFonts w:ascii="Palatino Linotype" w:hAnsi="Palatino Linotype"/>
          <w:i/>
          <w:iCs/>
          <w:sz w:val="22"/>
          <w:szCs w:val="22"/>
          <w:lang w:eastAsia="es-MX"/>
        </w:rPr>
        <w:t>El Comité de Transparencia autoriza la prórroga solicitada por el área competente…” (sic)</w:t>
      </w:r>
    </w:p>
    <w:p w14:paraId="66DFF953" w14:textId="77777777" w:rsidR="00136362" w:rsidRPr="000925FB" w:rsidRDefault="00136362" w:rsidP="00136362">
      <w:pPr>
        <w:spacing w:before="240" w:after="240" w:line="360" w:lineRule="auto"/>
        <w:jc w:val="both"/>
        <w:rPr>
          <w:rFonts w:ascii="Palatino Linotype" w:hAnsi="Palatino Linotype"/>
          <w:b/>
          <w:bCs/>
          <w:szCs w:val="22"/>
        </w:rPr>
      </w:pPr>
      <w:r w:rsidRPr="000925FB">
        <w:rPr>
          <w:rFonts w:ascii="Palatino Linotype" w:hAnsi="Palatino Linotype"/>
          <w:b/>
          <w:bCs/>
          <w:szCs w:val="22"/>
        </w:rPr>
        <w:lastRenderedPageBreak/>
        <w:t>00117/ACOLMAN/IP/2020:</w:t>
      </w:r>
    </w:p>
    <w:p w14:paraId="396CDC10" w14:textId="77777777" w:rsidR="00136362" w:rsidRPr="000925FB" w:rsidRDefault="00136362" w:rsidP="00136362">
      <w:pPr>
        <w:spacing w:before="240" w:after="240"/>
        <w:ind w:left="850" w:right="901"/>
        <w:jc w:val="right"/>
        <w:rPr>
          <w:rFonts w:ascii="Palatino Linotype" w:hAnsi="Palatino Linotype"/>
          <w:i/>
          <w:iCs/>
          <w:sz w:val="22"/>
          <w:szCs w:val="22"/>
          <w:lang w:eastAsia="es-MX"/>
        </w:rPr>
      </w:pPr>
      <w:r w:rsidRPr="000925FB">
        <w:rPr>
          <w:rFonts w:ascii="Palatino Linotype" w:hAnsi="Palatino Linotype"/>
          <w:i/>
          <w:iCs/>
          <w:sz w:val="22"/>
          <w:szCs w:val="22"/>
          <w:lang w:eastAsia="es-MX"/>
        </w:rPr>
        <w:t>“…Folio de la solicitud: 00117/ACOLMAN/IP/2020</w:t>
      </w:r>
    </w:p>
    <w:p w14:paraId="204335C5" w14:textId="77777777" w:rsidR="00136362" w:rsidRPr="000925FB" w:rsidRDefault="00136362" w:rsidP="00136362">
      <w:pPr>
        <w:spacing w:before="240" w:after="240"/>
        <w:ind w:left="850" w:right="901"/>
        <w:jc w:val="both"/>
        <w:rPr>
          <w:rFonts w:ascii="Palatino Linotype" w:hAnsi="Palatino Linotype"/>
          <w:i/>
          <w:iCs/>
          <w:sz w:val="22"/>
          <w:szCs w:val="22"/>
          <w:lang w:eastAsia="es-MX"/>
        </w:rPr>
      </w:pPr>
      <w:r w:rsidRPr="000925FB">
        <w:rPr>
          <w:rFonts w:ascii="Palatino Linotype" w:hAnsi="Palatino Linotype"/>
          <w:i/>
          <w:iCs/>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D7285E1" w14:textId="77777777" w:rsidR="00136362" w:rsidRPr="000925FB" w:rsidRDefault="00136362" w:rsidP="00136362">
      <w:pPr>
        <w:spacing w:before="240" w:after="240"/>
        <w:ind w:left="850" w:right="901"/>
        <w:jc w:val="both"/>
        <w:rPr>
          <w:rFonts w:ascii="Palatino Linotype" w:hAnsi="Palatino Linotype"/>
          <w:i/>
          <w:iCs/>
          <w:sz w:val="22"/>
          <w:szCs w:val="22"/>
          <w:lang w:eastAsia="es-MX"/>
        </w:rPr>
      </w:pPr>
      <w:r w:rsidRPr="000925FB">
        <w:rPr>
          <w:rFonts w:ascii="Palatino Linotype" w:hAnsi="Palatino Linotype"/>
          <w:i/>
          <w:iCs/>
          <w:sz w:val="22"/>
          <w:szCs w:val="22"/>
          <w:lang w:eastAsia="es-MX"/>
        </w:rPr>
        <w:t xml:space="preserve">El Comité de Transparencia autoriza la prórroga solicitada por el área competente…” (sic); </w:t>
      </w:r>
    </w:p>
    <w:p w14:paraId="71722030" w14:textId="77777777" w:rsidR="003B1C39" w:rsidRPr="000925FB" w:rsidRDefault="003B1C39" w:rsidP="00F37CFF">
      <w:pPr>
        <w:spacing w:before="240" w:after="240" w:line="360" w:lineRule="auto"/>
        <w:contextualSpacing/>
        <w:jc w:val="both"/>
        <w:rPr>
          <w:rFonts w:ascii="Palatino Linotype" w:hAnsi="Palatino Linotype"/>
          <w:lang w:eastAsia="es-MX"/>
        </w:rPr>
      </w:pPr>
    </w:p>
    <w:p w14:paraId="22D01445" w14:textId="3C0079EE" w:rsidR="00F37CFF" w:rsidRPr="000925FB" w:rsidRDefault="00F37CFF" w:rsidP="00F37CFF">
      <w:pPr>
        <w:spacing w:before="240" w:after="240" w:line="360" w:lineRule="auto"/>
        <w:contextualSpacing/>
        <w:jc w:val="both"/>
        <w:rPr>
          <w:rFonts w:ascii="Palatino Linotype" w:hAnsi="Palatino Linotype"/>
          <w:lang w:eastAsia="es-MX"/>
        </w:rPr>
      </w:pPr>
      <w:r w:rsidRPr="000925FB">
        <w:rPr>
          <w:rFonts w:ascii="Palatino Linotype" w:hAnsi="Palatino Linotype"/>
          <w:lang w:eastAsia="es-MX"/>
        </w:rPr>
        <w:t xml:space="preserve">Cabe hacer mención que </w:t>
      </w:r>
      <w:r w:rsidR="003B1C39" w:rsidRPr="000925FB">
        <w:rPr>
          <w:rFonts w:ascii="Palatino Linotype" w:hAnsi="Palatino Linotype"/>
          <w:lang w:eastAsia="es-MX"/>
        </w:rPr>
        <w:t>las prórrogas</w:t>
      </w:r>
      <w:r w:rsidRPr="000925FB">
        <w:rPr>
          <w:rFonts w:ascii="Palatino Linotype" w:hAnsi="Palatino Linotype"/>
          <w:lang w:eastAsia="es-MX"/>
        </w:rPr>
        <w:t xml:space="preserve"> no cumple</w:t>
      </w:r>
      <w:r w:rsidR="003B1C39" w:rsidRPr="000925FB">
        <w:rPr>
          <w:rFonts w:ascii="Palatino Linotype" w:hAnsi="Palatino Linotype"/>
          <w:lang w:eastAsia="es-MX"/>
        </w:rPr>
        <w:t>n</w:t>
      </w:r>
      <w:r w:rsidRPr="000925FB">
        <w:rPr>
          <w:rFonts w:ascii="Palatino Linotype" w:hAnsi="Palatino Linotype"/>
          <w:lang w:eastAsia="es-MX"/>
        </w:rPr>
        <w:t xml:space="preserve"> las formalidades que dispone la norma anteriormente citada</w:t>
      </w:r>
      <w:r w:rsidR="004A7758" w:rsidRPr="000925FB">
        <w:rPr>
          <w:rFonts w:ascii="Palatino Linotype" w:hAnsi="Palatino Linotype"/>
          <w:lang w:eastAsia="es-MX"/>
        </w:rPr>
        <w:t xml:space="preserve"> por </w:t>
      </w:r>
      <w:r w:rsidR="004A7758" w:rsidRPr="000925FB">
        <w:rPr>
          <w:rFonts w:ascii="Palatino Linotype" w:hAnsi="Palatino Linotype"/>
          <w:b/>
          <w:lang w:eastAsia="es-MX"/>
        </w:rPr>
        <w:t>EL SUJETO OBLIGADO</w:t>
      </w:r>
      <w:r w:rsidRPr="000925FB">
        <w:rPr>
          <w:rFonts w:ascii="Palatino Linotype" w:hAnsi="Palatino Linotype"/>
          <w:lang w:eastAsia="es-MX"/>
        </w:rPr>
        <w:t>; en virtud de que, la misma debe ser aprobada por el Comité de Transparencia y para que surta sus efectos legales debe de hacer del conocimiento de la misma al particular, por lo que no se da cumplimiento a lo establecido en la norma en cita.</w:t>
      </w:r>
    </w:p>
    <w:p w14:paraId="6243E3FA" w14:textId="77777777" w:rsidR="00131529" w:rsidRPr="000925FB" w:rsidRDefault="00131529" w:rsidP="00C51378">
      <w:pPr>
        <w:spacing w:line="360" w:lineRule="auto"/>
        <w:jc w:val="both"/>
        <w:rPr>
          <w:rFonts w:ascii="Palatino Linotype" w:hAnsi="Palatino Linotype" w:cs="Arial"/>
        </w:rPr>
      </w:pPr>
    </w:p>
    <w:p w14:paraId="7E8E8335" w14:textId="2DA36F3E" w:rsidR="00603BE3" w:rsidRPr="000925FB" w:rsidRDefault="00603BE3" w:rsidP="00603BE3">
      <w:pPr>
        <w:spacing w:line="360" w:lineRule="auto"/>
        <w:jc w:val="both"/>
        <w:rPr>
          <w:rFonts w:ascii="Palatino Linotype" w:eastAsia="Palatino Linotype" w:hAnsi="Palatino Linotype" w:cs="Palatino Linotype"/>
          <w:lang w:val="es-ES" w:eastAsia="es-MX"/>
        </w:rPr>
      </w:pPr>
      <w:r w:rsidRPr="000925FB">
        <w:rPr>
          <w:rFonts w:ascii="Palatino Linotype" w:eastAsia="Palatino Linotype" w:hAnsi="Palatino Linotype" w:cs="Palatino Linotype"/>
          <w:b/>
          <w:sz w:val="28"/>
          <w:szCs w:val="28"/>
          <w:lang w:val="es-ES" w:eastAsia="es-MX"/>
        </w:rPr>
        <w:t>I</w:t>
      </w:r>
      <w:r w:rsidR="007A16D5" w:rsidRPr="000925FB">
        <w:rPr>
          <w:rFonts w:ascii="Palatino Linotype" w:eastAsia="Palatino Linotype" w:hAnsi="Palatino Linotype" w:cs="Palatino Linotype"/>
          <w:b/>
          <w:sz w:val="28"/>
          <w:szCs w:val="28"/>
          <w:lang w:val="es-ES" w:eastAsia="es-MX"/>
        </w:rPr>
        <w:t>V</w:t>
      </w:r>
      <w:r w:rsidRPr="000925FB">
        <w:rPr>
          <w:rFonts w:ascii="Palatino Linotype" w:eastAsia="Palatino Linotype" w:hAnsi="Palatino Linotype" w:cs="Palatino Linotype"/>
          <w:b/>
          <w:sz w:val="28"/>
          <w:szCs w:val="28"/>
          <w:lang w:val="es-ES" w:eastAsia="es-MX"/>
        </w:rPr>
        <w:t>.</w:t>
      </w:r>
      <w:r w:rsidRPr="000925FB">
        <w:rPr>
          <w:rFonts w:ascii="Palatino Linotype" w:eastAsia="Palatino Linotype" w:hAnsi="Palatino Linotype" w:cs="Palatino Linotype"/>
          <w:sz w:val="28"/>
          <w:szCs w:val="28"/>
          <w:lang w:val="es-ES" w:eastAsia="es-MX"/>
        </w:rPr>
        <w:t xml:space="preserve"> </w:t>
      </w:r>
      <w:r w:rsidRPr="000925FB">
        <w:rPr>
          <w:rFonts w:ascii="Palatino Linotype" w:eastAsia="Palatino Linotype" w:hAnsi="Palatino Linotype" w:cs="Palatino Linotype"/>
          <w:lang w:val="es-ES" w:eastAsia="es-MX"/>
        </w:rPr>
        <w:t xml:space="preserve">De las constancias que obran en el </w:t>
      </w:r>
      <w:r w:rsidRPr="000925FB">
        <w:rPr>
          <w:rFonts w:ascii="Palatino Linotype" w:eastAsia="Palatino Linotype" w:hAnsi="Palatino Linotype" w:cs="Palatino Linotype"/>
          <w:b/>
          <w:lang w:val="es-ES" w:eastAsia="es-MX"/>
        </w:rPr>
        <w:t>SAIMEX,</w:t>
      </w:r>
      <w:r w:rsidRPr="000925FB">
        <w:rPr>
          <w:rFonts w:ascii="Palatino Linotype" w:eastAsia="Palatino Linotype" w:hAnsi="Palatino Linotype" w:cs="Palatino Linotype"/>
          <w:lang w:val="es-ES" w:eastAsia="es-MX"/>
        </w:rPr>
        <w:t xml:space="preserve"> se advierte que </w:t>
      </w:r>
      <w:r w:rsidRPr="000925FB">
        <w:rPr>
          <w:rFonts w:ascii="Palatino Linotype" w:eastAsia="Palatino Linotype" w:hAnsi="Palatino Linotype" w:cs="Palatino Linotype"/>
          <w:b/>
          <w:color w:val="000000"/>
          <w:lang w:val="es-ES" w:eastAsia="es-MX"/>
        </w:rPr>
        <w:t>EL SUJETO OBLIGADO</w:t>
      </w:r>
      <w:r w:rsidRPr="000925FB">
        <w:rPr>
          <w:rFonts w:ascii="Palatino Linotype" w:eastAsia="Palatino Linotype" w:hAnsi="Palatino Linotype" w:cs="Palatino Linotype"/>
          <w:lang w:val="es-ES" w:eastAsia="es-MX"/>
        </w:rPr>
        <w:t xml:space="preserve"> fue omiso en entregar </w:t>
      </w:r>
      <w:r w:rsidR="003B1C39" w:rsidRPr="000925FB">
        <w:rPr>
          <w:rFonts w:ascii="Palatino Linotype" w:eastAsia="Palatino Linotype" w:hAnsi="Palatino Linotype" w:cs="Palatino Linotype"/>
          <w:lang w:val="es-ES" w:eastAsia="es-MX"/>
        </w:rPr>
        <w:t>las respuestas</w:t>
      </w:r>
      <w:r w:rsidRPr="000925FB">
        <w:rPr>
          <w:rFonts w:ascii="Palatino Linotype" w:eastAsia="Palatino Linotype" w:hAnsi="Palatino Linotype" w:cs="Palatino Linotype"/>
          <w:lang w:val="es-ES" w:eastAsia="es-MX"/>
        </w:rPr>
        <w:t xml:space="preserve"> a la</w:t>
      </w:r>
      <w:r w:rsidR="00F37CFF" w:rsidRPr="000925FB">
        <w:rPr>
          <w:rFonts w:ascii="Palatino Linotype" w:eastAsia="Palatino Linotype" w:hAnsi="Palatino Linotype" w:cs="Palatino Linotype"/>
          <w:lang w:val="es-ES" w:eastAsia="es-MX"/>
        </w:rPr>
        <w:t>s</w:t>
      </w:r>
      <w:r w:rsidRPr="000925FB">
        <w:rPr>
          <w:rFonts w:ascii="Palatino Linotype" w:eastAsia="Palatino Linotype" w:hAnsi="Palatino Linotype" w:cs="Palatino Linotype"/>
          <w:lang w:val="es-ES" w:eastAsia="es-MX"/>
        </w:rPr>
        <w:t xml:space="preserve"> solicitud</w:t>
      </w:r>
      <w:r w:rsidR="00F37CFF" w:rsidRPr="000925FB">
        <w:rPr>
          <w:rFonts w:ascii="Palatino Linotype" w:eastAsia="Palatino Linotype" w:hAnsi="Palatino Linotype" w:cs="Palatino Linotype"/>
          <w:lang w:val="es-ES" w:eastAsia="es-MX"/>
        </w:rPr>
        <w:t>es</w:t>
      </w:r>
      <w:r w:rsidRPr="000925FB">
        <w:rPr>
          <w:rFonts w:ascii="Palatino Linotype" w:eastAsia="Palatino Linotype" w:hAnsi="Palatino Linotype" w:cs="Palatino Linotype"/>
          <w:lang w:val="es-ES" w:eastAsia="es-MX"/>
        </w:rPr>
        <w:t xml:space="preserve"> de información pública.</w:t>
      </w:r>
    </w:p>
    <w:p w14:paraId="6706327E" w14:textId="77777777" w:rsidR="00DE299E" w:rsidRPr="000925FB" w:rsidRDefault="00DE299E" w:rsidP="00C51378">
      <w:pPr>
        <w:spacing w:line="360" w:lineRule="auto"/>
        <w:jc w:val="both"/>
        <w:rPr>
          <w:rFonts w:ascii="Palatino Linotype" w:hAnsi="Palatino Linotype"/>
          <w:b/>
        </w:rPr>
      </w:pPr>
    </w:p>
    <w:p w14:paraId="27722A81" w14:textId="7ADD54FB" w:rsidR="00603BE3" w:rsidRPr="000925FB" w:rsidRDefault="007A16D5" w:rsidP="00C51378">
      <w:pPr>
        <w:spacing w:line="360" w:lineRule="auto"/>
        <w:jc w:val="both"/>
        <w:rPr>
          <w:rFonts w:ascii="Palatino Linotype" w:hAnsi="Palatino Linotype" w:cs="Arial"/>
        </w:rPr>
      </w:pPr>
      <w:r w:rsidRPr="000925FB">
        <w:rPr>
          <w:rFonts w:ascii="Palatino Linotype" w:hAnsi="Palatino Linotype" w:cs="Arial"/>
          <w:b/>
          <w:sz w:val="28"/>
          <w:szCs w:val="28"/>
        </w:rPr>
        <w:t>V</w:t>
      </w:r>
      <w:r w:rsidR="000A0782" w:rsidRPr="000925FB">
        <w:rPr>
          <w:rFonts w:ascii="Palatino Linotype" w:hAnsi="Palatino Linotype" w:cs="Arial"/>
          <w:b/>
          <w:sz w:val="28"/>
          <w:szCs w:val="28"/>
        </w:rPr>
        <w:t>.</w:t>
      </w:r>
      <w:r w:rsidR="00200BFC" w:rsidRPr="000925FB">
        <w:rPr>
          <w:rFonts w:ascii="Palatino Linotype" w:hAnsi="Palatino Linotype" w:cs="Arial"/>
          <w:b/>
        </w:rPr>
        <w:t xml:space="preserve"> </w:t>
      </w:r>
      <w:r w:rsidR="00754D17" w:rsidRPr="000925FB">
        <w:rPr>
          <w:rFonts w:ascii="Palatino Linotype" w:hAnsi="Palatino Linotype" w:cs="Arial"/>
        </w:rPr>
        <w:t>Inconforme por la</w:t>
      </w:r>
      <w:r w:rsidR="00200BFC" w:rsidRPr="000925FB">
        <w:rPr>
          <w:rFonts w:ascii="Palatino Linotype" w:hAnsi="Palatino Linotype" w:cs="Arial"/>
        </w:rPr>
        <w:t xml:space="preserve"> </w:t>
      </w:r>
      <w:r w:rsidR="00CB4249" w:rsidRPr="000925FB">
        <w:rPr>
          <w:rFonts w:ascii="Palatino Linotype" w:hAnsi="Palatino Linotype" w:cs="Arial"/>
        </w:rPr>
        <w:t>falta</w:t>
      </w:r>
      <w:r w:rsidR="00603BE3" w:rsidRPr="000925FB">
        <w:rPr>
          <w:rFonts w:ascii="Palatino Linotype" w:hAnsi="Palatino Linotype" w:cs="Arial"/>
        </w:rPr>
        <w:t xml:space="preserve"> </w:t>
      </w:r>
      <w:r w:rsidR="003B1C39" w:rsidRPr="000925FB">
        <w:rPr>
          <w:rFonts w:ascii="Palatino Linotype" w:hAnsi="Palatino Linotype" w:cs="Arial"/>
        </w:rPr>
        <w:t>de las</w:t>
      </w:r>
      <w:r w:rsidR="00F37CFF" w:rsidRPr="000925FB">
        <w:rPr>
          <w:rFonts w:ascii="Palatino Linotype" w:hAnsi="Palatino Linotype" w:cs="Arial"/>
        </w:rPr>
        <w:t xml:space="preserve"> </w:t>
      </w:r>
      <w:r w:rsidR="00200BFC" w:rsidRPr="000925FB">
        <w:rPr>
          <w:rFonts w:ascii="Palatino Linotype" w:hAnsi="Palatino Linotype" w:cs="Arial"/>
        </w:rPr>
        <w:t>respuesta</w:t>
      </w:r>
      <w:r w:rsidR="00F37CFF" w:rsidRPr="000925FB">
        <w:rPr>
          <w:rFonts w:ascii="Palatino Linotype" w:hAnsi="Palatino Linotype" w:cs="Arial"/>
        </w:rPr>
        <w:t>s</w:t>
      </w:r>
      <w:r w:rsidR="00AC709C" w:rsidRPr="000925FB">
        <w:rPr>
          <w:rFonts w:ascii="Palatino Linotype" w:hAnsi="Palatino Linotype" w:cs="Arial"/>
        </w:rPr>
        <w:t xml:space="preserve"> del</w:t>
      </w:r>
      <w:r w:rsidR="00AC709C" w:rsidRPr="000925FB">
        <w:rPr>
          <w:rFonts w:ascii="Palatino Linotype" w:hAnsi="Palatino Linotype" w:cs="Arial"/>
          <w:b/>
        </w:rPr>
        <w:t xml:space="preserve"> SUJETO OBLIGADO</w:t>
      </w:r>
      <w:r w:rsidR="00200BFC" w:rsidRPr="000925FB">
        <w:rPr>
          <w:rFonts w:ascii="Palatino Linotype" w:hAnsi="Palatino Linotype" w:cs="Arial"/>
        </w:rPr>
        <w:t xml:space="preserve">, el </w:t>
      </w:r>
      <w:bookmarkStart w:id="3" w:name="_Hlk55315936"/>
      <w:r w:rsidR="003B1C39" w:rsidRPr="000925FB">
        <w:rPr>
          <w:rFonts w:ascii="Palatino Linotype" w:hAnsi="Palatino Linotype" w:cs="Arial"/>
        </w:rPr>
        <w:t>siete de octubre</w:t>
      </w:r>
      <w:r w:rsidR="00CB4249" w:rsidRPr="000925FB">
        <w:rPr>
          <w:rFonts w:ascii="Palatino Linotype" w:hAnsi="Palatino Linotype" w:cs="Arial"/>
        </w:rPr>
        <w:t xml:space="preserve"> </w:t>
      </w:r>
      <w:r w:rsidR="00200BFC" w:rsidRPr="000925FB">
        <w:rPr>
          <w:rFonts w:ascii="Palatino Linotype" w:hAnsi="Palatino Linotype" w:cs="Arial"/>
        </w:rPr>
        <w:t>de dos mil veinte</w:t>
      </w:r>
      <w:bookmarkEnd w:id="3"/>
      <w:r w:rsidR="00200BFC" w:rsidRPr="000925FB">
        <w:rPr>
          <w:rFonts w:ascii="Palatino Linotype" w:hAnsi="Palatino Linotype" w:cs="Arial"/>
        </w:rPr>
        <w:t xml:space="preserve">, </w:t>
      </w:r>
      <w:r w:rsidR="00CB4249" w:rsidRPr="000925FB">
        <w:rPr>
          <w:rFonts w:ascii="Palatino Linotype" w:hAnsi="Palatino Linotype" w:cs="Arial"/>
          <w:b/>
        </w:rPr>
        <w:t>EL</w:t>
      </w:r>
      <w:r w:rsidR="00200BFC" w:rsidRPr="000925FB">
        <w:rPr>
          <w:rFonts w:ascii="Palatino Linotype" w:hAnsi="Palatino Linotype" w:cs="Arial"/>
          <w:b/>
        </w:rPr>
        <w:t xml:space="preserve"> RECURRENTE</w:t>
      </w:r>
      <w:r w:rsidR="00200BFC" w:rsidRPr="000925FB">
        <w:rPr>
          <w:rFonts w:ascii="Palatino Linotype" w:hAnsi="Palatino Linotype" w:cs="Arial"/>
        </w:rPr>
        <w:t xml:space="preserve"> interpuso </w:t>
      </w:r>
      <w:r w:rsidRPr="000925FB">
        <w:rPr>
          <w:rFonts w:ascii="Palatino Linotype" w:hAnsi="Palatino Linotype" w:cs="Arial"/>
        </w:rPr>
        <w:t>los</w:t>
      </w:r>
      <w:r w:rsidR="00200BFC" w:rsidRPr="000925FB">
        <w:rPr>
          <w:rFonts w:ascii="Palatino Linotype" w:hAnsi="Palatino Linotype" w:cs="Arial"/>
        </w:rPr>
        <w:t xml:space="preserve"> recurso</w:t>
      </w:r>
      <w:r w:rsidRPr="000925FB">
        <w:rPr>
          <w:rFonts w:ascii="Palatino Linotype" w:hAnsi="Palatino Linotype" w:cs="Arial"/>
        </w:rPr>
        <w:t>s</w:t>
      </w:r>
      <w:r w:rsidR="00200BFC" w:rsidRPr="000925FB">
        <w:rPr>
          <w:rFonts w:ascii="Palatino Linotype" w:hAnsi="Palatino Linotype" w:cs="Arial"/>
        </w:rPr>
        <w:t xml:space="preserve"> de revisión sujeto</w:t>
      </w:r>
      <w:r w:rsidRPr="000925FB">
        <w:rPr>
          <w:rFonts w:ascii="Palatino Linotype" w:hAnsi="Palatino Linotype" w:cs="Arial"/>
        </w:rPr>
        <w:t>s</w:t>
      </w:r>
      <w:r w:rsidR="00200BFC" w:rsidRPr="000925FB">
        <w:rPr>
          <w:rFonts w:ascii="Palatino Linotype" w:hAnsi="Palatino Linotype" w:cs="Arial"/>
        </w:rPr>
        <w:t xml:space="preserve"> del presente estudio, el cual fue registrado en </w:t>
      </w:r>
      <w:r w:rsidR="00200BFC" w:rsidRPr="000925FB">
        <w:rPr>
          <w:rFonts w:ascii="Palatino Linotype" w:hAnsi="Palatino Linotype" w:cs="Arial"/>
          <w:b/>
        </w:rPr>
        <w:t>EL SAIMEX</w:t>
      </w:r>
      <w:r w:rsidR="00200BFC" w:rsidRPr="000925FB">
        <w:rPr>
          <w:rFonts w:ascii="Palatino Linotype" w:hAnsi="Palatino Linotype" w:cs="Arial"/>
        </w:rPr>
        <w:t xml:space="preserve"> y se le</w:t>
      </w:r>
      <w:r w:rsidR="003B1C39" w:rsidRPr="000925FB">
        <w:rPr>
          <w:rFonts w:ascii="Palatino Linotype" w:hAnsi="Palatino Linotype" w:cs="Arial"/>
        </w:rPr>
        <w:t>s</w:t>
      </w:r>
      <w:r w:rsidR="003E7169" w:rsidRPr="000925FB">
        <w:rPr>
          <w:rFonts w:ascii="Palatino Linotype" w:hAnsi="Palatino Linotype" w:cs="Arial"/>
        </w:rPr>
        <w:t xml:space="preserve"> asignó </w:t>
      </w:r>
      <w:r w:rsidR="003B1C39" w:rsidRPr="000925FB">
        <w:rPr>
          <w:rFonts w:ascii="Palatino Linotype" w:hAnsi="Palatino Linotype" w:cs="Arial"/>
        </w:rPr>
        <w:t>los números</w:t>
      </w:r>
      <w:r w:rsidR="003E7169" w:rsidRPr="000925FB">
        <w:rPr>
          <w:rFonts w:ascii="Palatino Linotype" w:hAnsi="Palatino Linotype" w:cs="Arial"/>
        </w:rPr>
        <w:t xml:space="preserve"> de expediente </w:t>
      </w:r>
      <w:bookmarkStart w:id="4" w:name="_Hlk57152950"/>
      <w:bookmarkStart w:id="5" w:name="_Hlk57153017"/>
      <w:r w:rsidR="00603BE3" w:rsidRPr="000925FB">
        <w:rPr>
          <w:rFonts w:ascii="Palatino Linotype" w:hAnsi="Palatino Linotype" w:cs="Arial"/>
          <w:b/>
          <w:bCs/>
        </w:rPr>
        <w:t>04</w:t>
      </w:r>
      <w:r w:rsidR="003B1C39" w:rsidRPr="000925FB">
        <w:rPr>
          <w:rFonts w:ascii="Palatino Linotype" w:hAnsi="Palatino Linotype" w:cs="Arial"/>
          <w:b/>
          <w:bCs/>
        </w:rPr>
        <w:t>2</w:t>
      </w:r>
      <w:r w:rsidR="00603BE3" w:rsidRPr="000925FB">
        <w:rPr>
          <w:rFonts w:ascii="Palatino Linotype" w:hAnsi="Palatino Linotype" w:cs="Arial"/>
          <w:b/>
          <w:bCs/>
        </w:rPr>
        <w:t>92/INFOEM/IP/RR/2020</w:t>
      </w:r>
      <w:r w:rsidR="003B1C39" w:rsidRPr="000925FB">
        <w:rPr>
          <w:rFonts w:ascii="Palatino Linotype" w:hAnsi="Palatino Linotype" w:cs="Arial"/>
          <w:b/>
          <w:bCs/>
        </w:rPr>
        <w:t xml:space="preserve"> </w:t>
      </w:r>
      <w:bookmarkEnd w:id="4"/>
      <w:r w:rsidR="003B1C39" w:rsidRPr="000925FB">
        <w:rPr>
          <w:rFonts w:ascii="Palatino Linotype" w:hAnsi="Palatino Linotype" w:cs="Arial"/>
          <w:b/>
          <w:bCs/>
        </w:rPr>
        <w:t>y 04293/INFOEM/IP/RR/2020</w:t>
      </w:r>
      <w:bookmarkEnd w:id="5"/>
      <w:r w:rsidR="003B1C39" w:rsidRPr="000925FB">
        <w:rPr>
          <w:rFonts w:ascii="Palatino Linotype" w:hAnsi="Palatino Linotype" w:cs="Arial"/>
          <w:b/>
          <w:bCs/>
        </w:rPr>
        <w:t>,</w:t>
      </w:r>
      <w:r w:rsidR="00200BFC" w:rsidRPr="000925FB">
        <w:rPr>
          <w:rFonts w:ascii="Palatino Linotype" w:hAnsi="Palatino Linotype" w:cs="Arial"/>
        </w:rPr>
        <w:t xml:space="preserve"> en el que señaló</w:t>
      </w:r>
      <w:r w:rsidR="00CB4249" w:rsidRPr="000925FB">
        <w:rPr>
          <w:rFonts w:ascii="Palatino Linotype" w:hAnsi="Palatino Linotype" w:cs="Arial"/>
        </w:rPr>
        <w:t xml:space="preserve"> c</w:t>
      </w:r>
      <w:r w:rsidR="003253C6" w:rsidRPr="000925FB">
        <w:rPr>
          <w:rFonts w:ascii="Palatino Linotype" w:hAnsi="Palatino Linotype" w:cs="Arial"/>
        </w:rPr>
        <w:t>omo</w:t>
      </w:r>
      <w:r w:rsidR="00603BE3" w:rsidRPr="000925FB">
        <w:rPr>
          <w:rFonts w:ascii="Palatino Linotype" w:hAnsi="Palatino Linotype" w:cs="Arial"/>
        </w:rPr>
        <w:t>:</w:t>
      </w:r>
    </w:p>
    <w:p w14:paraId="362780A3" w14:textId="77777777" w:rsidR="00603BE3" w:rsidRPr="000925FB" w:rsidRDefault="00603BE3" w:rsidP="00C51378">
      <w:pPr>
        <w:spacing w:line="360" w:lineRule="auto"/>
        <w:jc w:val="both"/>
        <w:rPr>
          <w:rFonts w:ascii="Palatino Linotype" w:hAnsi="Palatino Linotype" w:cs="Arial"/>
        </w:rPr>
      </w:pPr>
    </w:p>
    <w:p w14:paraId="6D152165" w14:textId="3B9DCA2E" w:rsidR="00603BE3" w:rsidRPr="000925FB" w:rsidRDefault="00603BE3" w:rsidP="00C51378">
      <w:pPr>
        <w:spacing w:line="360" w:lineRule="auto"/>
        <w:jc w:val="both"/>
        <w:rPr>
          <w:rFonts w:ascii="Palatino Linotype" w:hAnsi="Palatino Linotype" w:cs="Arial"/>
        </w:rPr>
      </w:pPr>
      <w:r w:rsidRPr="000925FB">
        <w:rPr>
          <w:rFonts w:ascii="Palatino Linotype" w:hAnsi="Palatino Linotype" w:cs="Arial"/>
        </w:rPr>
        <w:t>A</w:t>
      </w:r>
      <w:r w:rsidR="003253C6" w:rsidRPr="000925FB">
        <w:rPr>
          <w:rFonts w:ascii="Palatino Linotype" w:hAnsi="Palatino Linotype" w:cs="Arial"/>
        </w:rPr>
        <w:t>cto impugnado</w:t>
      </w:r>
      <w:r w:rsidRPr="000925FB">
        <w:rPr>
          <w:rFonts w:ascii="Palatino Linotype" w:hAnsi="Palatino Linotype" w:cs="Arial"/>
        </w:rPr>
        <w:t>:</w:t>
      </w:r>
    </w:p>
    <w:p w14:paraId="2F620DAB" w14:textId="0B9B4D90" w:rsidR="00603BE3" w:rsidRPr="000925FB" w:rsidRDefault="003B1C39" w:rsidP="00C51378">
      <w:pPr>
        <w:spacing w:line="360" w:lineRule="auto"/>
        <w:jc w:val="both"/>
        <w:rPr>
          <w:rFonts w:ascii="Palatino Linotype" w:hAnsi="Palatino Linotype" w:cs="Arial"/>
        </w:rPr>
      </w:pPr>
      <w:bookmarkStart w:id="6" w:name="_Hlk57153053"/>
      <w:r w:rsidRPr="000925FB">
        <w:rPr>
          <w:rFonts w:ascii="Palatino Linotype" w:hAnsi="Palatino Linotype" w:cs="Arial"/>
          <w:b/>
          <w:bCs/>
        </w:rPr>
        <w:t xml:space="preserve">04292/INFOEM/IP/RR/2020 </w:t>
      </w:r>
      <w:bookmarkStart w:id="7" w:name="_Hlk57153033"/>
      <w:r w:rsidR="00E0608B" w:rsidRPr="000925FB">
        <w:rPr>
          <w:rFonts w:ascii="Palatino Linotype" w:hAnsi="Palatino Linotype" w:cs="Arial"/>
          <w:b/>
          <w:bCs/>
        </w:rPr>
        <w:t>y 04293/INFOEM/IP/RR/2020</w:t>
      </w:r>
      <w:r w:rsidR="00E0608B" w:rsidRPr="000925FB">
        <w:rPr>
          <w:rFonts w:ascii="Palatino Linotype" w:hAnsi="Palatino Linotype" w:cs="Arial"/>
        </w:rPr>
        <w:t xml:space="preserve">: </w:t>
      </w:r>
    </w:p>
    <w:p w14:paraId="2F454EA5" w14:textId="09E99E94" w:rsidR="00603BE3" w:rsidRPr="000925FB" w:rsidRDefault="00603BE3" w:rsidP="000A0782">
      <w:pPr>
        <w:ind w:left="850" w:right="901"/>
        <w:jc w:val="both"/>
        <w:rPr>
          <w:rFonts w:ascii="Palatino Linotype" w:hAnsi="Palatino Linotype" w:cs="Arial"/>
          <w:i/>
          <w:iCs/>
          <w:sz w:val="22"/>
          <w:szCs w:val="22"/>
        </w:rPr>
      </w:pPr>
      <w:r w:rsidRPr="000925FB">
        <w:rPr>
          <w:rFonts w:ascii="Palatino Linotype" w:hAnsi="Palatino Linotype" w:cs="Arial"/>
          <w:i/>
          <w:iCs/>
          <w:sz w:val="22"/>
          <w:szCs w:val="22"/>
        </w:rPr>
        <w:t>“</w:t>
      </w:r>
      <w:r w:rsidR="003B1C39" w:rsidRPr="000925FB">
        <w:rPr>
          <w:rFonts w:ascii="Palatino Linotype" w:hAnsi="Palatino Linotype" w:cs="Arial"/>
          <w:i/>
          <w:iCs/>
          <w:sz w:val="22"/>
          <w:szCs w:val="22"/>
        </w:rPr>
        <w:t xml:space="preserve">No remite la </w:t>
      </w:r>
      <w:proofErr w:type="spellStart"/>
      <w:r w:rsidR="003B1C39" w:rsidRPr="000925FB">
        <w:rPr>
          <w:rFonts w:ascii="Palatino Linotype" w:hAnsi="Palatino Linotype" w:cs="Arial"/>
          <w:i/>
          <w:iCs/>
          <w:sz w:val="22"/>
          <w:szCs w:val="22"/>
        </w:rPr>
        <w:t>informacion</w:t>
      </w:r>
      <w:proofErr w:type="spellEnd"/>
      <w:r w:rsidR="003B1C39" w:rsidRPr="000925FB">
        <w:rPr>
          <w:rFonts w:ascii="Palatino Linotype" w:hAnsi="Palatino Linotype" w:cs="Arial"/>
          <w:i/>
          <w:iCs/>
          <w:sz w:val="22"/>
          <w:szCs w:val="22"/>
        </w:rPr>
        <w:t xml:space="preserve"> solicitada</w:t>
      </w:r>
      <w:r w:rsidRPr="000925FB">
        <w:rPr>
          <w:rFonts w:ascii="Palatino Linotype" w:hAnsi="Palatino Linotype" w:cs="Arial"/>
          <w:i/>
          <w:iCs/>
          <w:sz w:val="22"/>
          <w:szCs w:val="22"/>
        </w:rPr>
        <w:t>.” (sic)</w:t>
      </w:r>
    </w:p>
    <w:bookmarkEnd w:id="6"/>
    <w:bookmarkEnd w:id="7"/>
    <w:p w14:paraId="7FCC017C" w14:textId="77777777" w:rsidR="00603BE3" w:rsidRPr="000925FB" w:rsidRDefault="00603BE3" w:rsidP="00C51378">
      <w:pPr>
        <w:spacing w:line="360" w:lineRule="auto"/>
        <w:jc w:val="both"/>
        <w:rPr>
          <w:rFonts w:ascii="Palatino Linotype" w:hAnsi="Palatino Linotype" w:cs="Arial"/>
        </w:rPr>
      </w:pPr>
    </w:p>
    <w:p w14:paraId="7843B20A" w14:textId="58650628" w:rsidR="00CB4249" w:rsidRPr="000925FB" w:rsidRDefault="00603BE3" w:rsidP="00C51378">
      <w:pPr>
        <w:spacing w:line="360" w:lineRule="auto"/>
        <w:jc w:val="both"/>
        <w:rPr>
          <w:rFonts w:ascii="Palatino Linotype" w:hAnsi="Palatino Linotype" w:cs="Arial"/>
        </w:rPr>
      </w:pPr>
      <w:r w:rsidRPr="000925FB">
        <w:rPr>
          <w:rFonts w:ascii="Palatino Linotype" w:hAnsi="Palatino Linotype" w:cs="Arial"/>
        </w:rPr>
        <w:t>Asimismo, como las fundadas razones</w:t>
      </w:r>
      <w:r w:rsidR="003253C6" w:rsidRPr="000925FB">
        <w:rPr>
          <w:rFonts w:ascii="Palatino Linotype" w:hAnsi="Palatino Linotype" w:cs="Arial"/>
        </w:rPr>
        <w:t xml:space="preserve"> o motivos de inconformidad</w:t>
      </w:r>
      <w:r w:rsidRPr="000925FB">
        <w:rPr>
          <w:rFonts w:ascii="Palatino Linotype" w:hAnsi="Palatino Linotype" w:cs="Arial"/>
        </w:rPr>
        <w:t>:</w:t>
      </w:r>
    </w:p>
    <w:p w14:paraId="24EEB139" w14:textId="77777777" w:rsidR="004B5050" w:rsidRPr="000925FB" w:rsidRDefault="004B5050" w:rsidP="00C51378">
      <w:pPr>
        <w:spacing w:line="360" w:lineRule="auto"/>
        <w:jc w:val="both"/>
        <w:rPr>
          <w:rFonts w:ascii="Palatino Linotype" w:hAnsi="Palatino Linotype" w:cs="Arial"/>
        </w:rPr>
      </w:pPr>
    </w:p>
    <w:p w14:paraId="6F918619" w14:textId="77777777" w:rsidR="003B1C39" w:rsidRPr="000925FB" w:rsidRDefault="003B1C39" w:rsidP="003B1C39">
      <w:pPr>
        <w:spacing w:line="360" w:lineRule="auto"/>
        <w:jc w:val="both"/>
        <w:rPr>
          <w:rFonts w:ascii="Palatino Linotype" w:hAnsi="Palatino Linotype" w:cs="Arial"/>
        </w:rPr>
      </w:pPr>
      <w:r w:rsidRPr="000925FB">
        <w:rPr>
          <w:rFonts w:ascii="Palatino Linotype" w:hAnsi="Palatino Linotype" w:cs="Arial"/>
          <w:b/>
          <w:bCs/>
        </w:rPr>
        <w:t xml:space="preserve">04292/INFOEM/IP/RR/2020 </w:t>
      </w:r>
    </w:p>
    <w:p w14:paraId="3CD251F0" w14:textId="5FFB3EFD" w:rsidR="003B1C39" w:rsidRPr="000925FB" w:rsidRDefault="003B1C39" w:rsidP="003B1C39">
      <w:pPr>
        <w:ind w:left="850" w:right="901"/>
        <w:jc w:val="both"/>
        <w:rPr>
          <w:rFonts w:ascii="Palatino Linotype" w:hAnsi="Palatino Linotype" w:cs="Arial"/>
          <w:i/>
          <w:iCs/>
          <w:sz w:val="22"/>
          <w:szCs w:val="22"/>
        </w:rPr>
      </w:pPr>
      <w:r w:rsidRPr="000925FB">
        <w:rPr>
          <w:rFonts w:ascii="Palatino Linotype" w:hAnsi="Palatino Linotype" w:cs="Arial"/>
          <w:i/>
          <w:iCs/>
          <w:sz w:val="22"/>
          <w:szCs w:val="22"/>
        </w:rPr>
        <w:t xml:space="preserve">“El sujeto obligado no presenta la </w:t>
      </w:r>
      <w:proofErr w:type="spellStart"/>
      <w:r w:rsidRPr="000925FB">
        <w:rPr>
          <w:rFonts w:ascii="Palatino Linotype" w:hAnsi="Palatino Linotype" w:cs="Arial"/>
          <w:i/>
          <w:iCs/>
          <w:sz w:val="22"/>
          <w:szCs w:val="22"/>
        </w:rPr>
        <w:t>informacion</w:t>
      </w:r>
      <w:proofErr w:type="spellEnd"/>
      <w:r w:rsidRPr="000925FB">
        <w:rPr>
          <w:rFonts w:ascii="Palatino Linotype" w:hAnsi="Palatino Linotype" w:cs="Arial"/>
          <w:i/>
          <w:iCs/>
          <w:sz w:val="22"/>
          <w:szCs w:val="22"/>
        </w:rPr>
        <w:t xml:space="preserve"> solicitada.” (sic)</w:t>
      </w:r>
    </w:p>
    <w:p w14:paraId="44AC5A29" w14:textId="77777777" w:rsidR="00E0608B" w:rsidRPr="000925FB" w:rsidRDefault="00E0608B" w:rsidP="003B1C39">
      <w:pPr>
        <w:ind w:left="850" w:right="901"/>
        <w:jc w:val="both"/>
        <w:rPr>
          <w:rFonts w:ascii="Palatino Linotype" w:hAnsi="Palatino Linotype" w:cs="Arial"/>
          <w:i/>
          <w:iCs/>
          <w:sz w:val="22"/>
          <w:szCs w:val="22"/>
        </w:rPr>
      </w:pPr>
    </w:p>
    <w:p w14:paraId="6B9E2A8B" w14:textId="77777777" w:rsidR="003B1C39" w:rsidRPr="000925FB" w:rsidRDefault="003B1C39" w:rsidP="003B1C39">
      <w:pPr>
        <w:spacing w:line="360" w:lineRule="auto"/>
        <w:jc w:val="both"/>
        <w:rPr>
          <w:rFonts w:ascii="Palatino Linotype" w:hAnsi="Palatino Linotype" w:cs="Arial"/>
        </w:rPr>
      </w:pPr>
      <w:r w:rsidRPr="000925FB">
        <w:rPr>
          <w:rFonts w:ascii="Palatino Linotype" w:hAnsi="Palatino Linotype" w:cs="Arial"/>
          <w:b/>
          <w:bCs/>
        </w:rPr>
        <w:t>04293/INFOEM/IP/RR/2020</w:t>
      </w:r>
    </w:p>
    <w:p w14:paraId="2DD305D7" w14:textId="0DC2532E" w:rsidR="003B1C39" w:rsidRPr="000925FB" w:rsidRDefault="003B1C39" w:rsidP="003B1C39">
      <w:pPr>
        <w:ind w:left="850" w:right="901"/>
        <w:jc w:val="both"/>
        <w:rPr>
          <w:rFonts w:ascii="Palatino Linotype" w:hAnsi="Palatino Linotype" w:cs="Arial"/>
          <w:i/>
          <w:iCs/>
          <w:sz w:val="22"/>
          <w:szCs w:val="22"/>
        </w:rPr>
      </w:pPr>
      <w:r w:rsidRPr="000925FB">
        <w:rPr>
          <w:rFonts w:ascii="Palatino Linotype" w:hAnsi="Palatino Linotype" w:cs="Arial"/>
          <w:i/>
          <w:iCs/>
          <w:sz w:val="22"/>
          <w:szCs w:val="22"/>
        </w:rPr>
        <w:t>“</w:t>
      </w:r>
      <w:r w:rsidR="00E0608B" w:rsidRPr="000925FB">
        <w:rPr>
          <w:rFonts w:ascii="Palatino Linotype" w:hAnsi="Palatino Linotype" w:cs="Arial"/>
          <w:i/>
          <w:iCs/>
          <w:sz w:val="22"/>
          <w:szCs w:val="22"/>
        </w:rPr>
        <w:t xml:space="preserve">El sujeto </w:t>
      </w:r>
      <w:proofErr w:type="spellStart"/>
      <w:r w:rsidR="00E0608B" w:rsidRPr="000925FB">
        <w:rPr>
          <w:rFonts w:ascii="Palatino Linotype" w:hAnsi="Palatino Linotype" w:cs="Arial"/>
          <w:i/>
          <w:iCs/>
          <w:sz w:val="22"/>
          <w:szCs w:val="22"/>
        </w:rPr>
        <w:t>obligano</w:t>
      </w:r>
      <w:proofErr w:type="spellEnd"/>
      <w:r w:rsidR="00E0608B" w:rsidRPr="000925FB">
        <w:rPr>
          <w:rFonts w:ascii="Palatino Linotype" w:hAnsi="Palatino Linotype" w:cs="Arial"/>
          <w:i/>
          <w:iCs/>
          <w:sz w:val="22"/>
          <w:szCs w:val="22"/>
        </w:rPr>
        <w:t xml:space="preserve"> no remite la </w:t>
      </w:r>
      <w:proofErr w:type="spellStart"/>
      <w:r w:rsidR="00E0608B" w:rsidRPr="000925FB">
        <w:rPr>
          <w:rFonts w:ascii="Palatino Linotype" w:hAnsi="Palatino Linotype" w:cs="Arial"/>
          <w:i/>
          <w:iCs/>
          <w:sz w:val="22"/>
          <w:szCs w:val="22"/>
        </w:rPr>
        <w:t>informacion</w:t>
      </w:r>
      <w:proofErr w:type="spellEnd"/>
      <w:r w:rsidR="00E0608B" w:rsidRPr="000925FB">
        <w:rPr>
          <w:rFonts w:ascii="Palatino Linotype" w:hAnsi="Palatino Linotype" w:cs="Arial"/>
          <w:i/>
          <w:iCs/>
          <w:sz w:val="22"/>
          <w:szCs w:val="22"/>
        </w:rPr>
        <w:t xml:space="preserve"> solicitada</w:t>
      </w:r>
      <w:r w:rsidRPr="000925FB">
        <w:rPr>
          <w:rFonts w:ascii="Palatino Linotype" w:hAnsi="Palatino Linotype" w:cs="Arial"/>
          <w:i/>
          <w:iCs/>
          <w:sz w:val="22"/>
          <w:szCs w:val="22"/>
        </w:rPr>
        <w:t>.” (sic)</w:t>
      </w:r>
    </w:p>
    <w:p w14:paraId="14130BA1" w14:textId="32432F92" w:rsidR="003E7169" w:rsidRPr="000925FB" w:rsidRDefault="003E7169" w:rsidP="00E012E2">
      <w:pPr>
        <w:tabs>
          <w:tab w:val="left" w:pos="851"/>
        </w:tabs>
        <w:spacing w:line="360" w:lineRule="auto"/>
        <w:ind w:right="901"/>
        <w:jc w:val="both"/>
        <w:rPr>
          <w:rFonts w:ascii="Palatino Linotype" w:hAnsi="Palatino Linotype" w:cs="Arial"/>
          <w:i/>
        </w:rPr>
      </w:pPr>
    </w:p>
    <w:p w14:paraId="299B0F37" w14:textId="59EB3D34" w:rsidR="00E0608B" w:rsidRPr="000925FB" w:rsidRDefault="000A0782" w:rsidP="00E0608B">
      <w:pPr>
        <w:spacing w:line="360" w:lineRule="auto"/>
        <w:ind w:right="49"/>
        <w:jc w:val="both"/>
        <w:rPr>
          <w:rFonts w:ascii="Palatino Linotype" w:hAnsi="Palatino Linotype"/>
          <w:color w:val="000000" w:themeColor="text1"/>
        </w:rPr>
      </w:pPr>
      <w:r w:rsidRPr="000925FB">
        <w:rPr>
          <w:rFonts w:ascii="Palatino Linotype" w:hAnsi="Palatino Linotype" w:cs="Arial"/>
          <w:b/>
          <w:sz w:val="28"/>
          <w:szCs w:val="28"/>
        </w:rPr>
        <w:t>I</w:t>
      </w:r>
      <w:r w:rsidR="00200BFC" w:rsidRPr="000925FB">
        <w:rPr>
          <w:rFonts w:ascii="Palatino Linotype" w:hAnsi="Palatino Linotype" w:cs="Arial"/>
          <w:b/>
          <w:sz w:val="28"/>
          <w:szCs w:val="28"/>
        </w:rPr>
        <w:t>V.</w:t>
      </w:r>
      <w:r w:rsidR="00200BFC" w:rsidRPr="000925FB">
        <w:rPr>
          <w:rFonts w:ascii="Palatino Linotype" w:hAnsi="Palatino Linotype" w:cs="Arial"/>
          <w:b/>
        </w:rPr>
        <w:t xml:space="preserve"> </w:t>
      </w:r>
      <w:r w:rsidR="00BF28C0" w:rsidRPr="000925FB">
        <w:rPr>
          <w:rFonts w:ascii="Palatino Linotype" w:hAnsi="Palatino Linotype" w:cs="Arial"/>
        </w:rPr>
        <w:t xml:space="preserve">El </w:t>
      </w:r>
      <w:r w:rsidR="00E0608B" w:rsidRPr="000925FB">
        <w:rPr>
          <w:rFonts w:ascii="Palatino Linotype" w:hAnsi="Palatino Linotype" w:cs="Arial"/>
        </w:rPr>
        <w:t>siete de octubre</w:t>
      </w:r>
      <w:r w:rsidR="00CB4249" w:rsidRPr="000925FB">
        <w:rPr>
          <w:rFonts w:ascii="Palatino Linotype" w:hAnsi="Palatino Linotype" w:cs="Arial"/>
        </w:rPr>
        <w:t xml:space="preserve"> de dos mil veinte</w:t>
      </w:r>
      <w:r w:rsidR="00200BFC" w:rsidRPr="000925FB">
        <w:rPr>
          <w:rFonts w:ascii="Palatino Linotype" w:hAnsi="Palatino Linotype" w:cs="Arial"/>
        </w:rPr>
        <w:t xml:space="preserve">, el recurso de que se trata se envió electrónicamente al Instituto de </w:t>
      </w:r>
      <w:r w:rsidR="00200BFC" w:rsidRPr="000925FB">
        <w:rPr>
          <w:rFonts w:ascii="Palatino Linotype" w:eastAsia="Arial Unicode MS" w:hAnsi="Palatino Linotype" w:cs="Arial"/>
        </w:rPr>
        <w:t>Transparencia</w:t>
      </w:r>
      <w:r w:rsidR="00200BFC" w:rsidRPr="000925FB">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0925FB">
        <w:rPr>
          <w:rFonts w:ascii="Palatino Linotype" w:hAnsi="Palatino Linotype"/>
        </w:rPr>
        <w:t>Ley de Transparencia y Acceso a la Información Pública del Estado de México y Municipios</w:t>
      </w:r>
      <w:r w:rsidR="00200BFC" w:rsidRPr="000925FB">
        <w:rPr>
          <w:rFonts w:ascii="Palatino Linotype" w:hAnsi="Palatino Linotype" w:cs="Arial"/>
        </w:rPr>
        <w:t xml:space="preserve">, </w:t>
      </w:r>
      <w:r w:rsidR="00E0608B" w:rsidRPr="000925FB">
        <w:rPr>
          <w:rFonts w:ascii="Palatino Linotype" w:hAnsi="Palatino Linotype" w:cs="Arial"/>
          <w:color w:val="000000" w:themeColor="text1"/>
          <w:lang w:val="es-ES_tradnl"/>
        </w:rPr>
        <w:t>se turnaron, a través del</w:t>
      </w:r>
      <w:r w:rsidR="00E0608B" w:rsidRPr="000925FB">
        <w:rPr>
          <w:rFonts w:ascii="Palatino Linotype" w:eastAsia="Arial Unicode MS" w:hAnsi="Palatino Linotype" w:cs="Arial"/>
          <w:color w:val="000000" w:themeColor="text1"/>
          <w:lang w:val="es-ES_tradnl"/>
        </w:rPr>
        <w:t xml:space="preserve"> </w:t>
      </w:r>
      <w:r w:rsidR="00E0608B" w:rsidRPr="000925FB">
        <w:rPr>
          <w:rFonts w:ascii="Palatino Linotype" w:eastAsia="Arial Unicode MS" w:hAnsi="Palatino Linotype" w:cs="Arial"/>
          <w:b/>
          <w:color w:val="000000" w:themeColor="text1"/>
          <w:lang w:val="es-ES_tradnl"/>
        </w:rPr>
        <w:t>SAIMEX</w:t>
      </w:r>
      <w:r w:rsidR="00E0608B" w:rsidRPr="000925FB">
        <w:rPr>
          <w:rFonts w:ascii="Palatino Linotype" w:hAnsi="Palatino Linotype"/>
          <w:color w:val="000000" w:themeColor="text1"/>
        </w:rPr>
        <w:t>, el recurso</w:t>
      </w:r>
      <w:r w:rsidR="00E0608B" w:rsidRPr="000925FB">
        <w:rPr>
          <w:rFonts w:ascii="Palatino Linotype" w:hAnsi="Palatino Linotype" w:cs="Arial"/>
          <w:color w:val="000000" w:themeColor="text1"/>
          <w:szCs w:val="20"/>
        </w:rPr>
        <w:t xml:space="preserve"> de revisión </w:t>
      </w:r>
      <w:r w:rsidR="00E0608B" w:rsidRPr="000925FB">
        <w:rPr>
          <w:rFonts w:ascii="Palatino Linotype" w:hAnsi="Palatino Linotype"/>
          <w:b/>
          <w:color w:val="000000" w:themeColor="text1"/>
        </w:rPr>
        <w:t xml:space="preserve">04292/INFOEM/IP/RR/2020 </w:t>
      </w:r>
      <w:r w:rsidR="00E0608B" w:rsidRPr="000925FB">
        <w:rPr>
          <w:rFonts w:ascii="Palatino Linotype" w:hAnsi="Palatino Linotype"/>
          <w:color w:val="000000" w:themeColor="text1"/>
        </w:rPr>
        <w:t xml:space="preserve">a la </w:t>
      </w:r>
      <w:r w:rsidR="00E0608B" w:rsidRPr="000925FB">
        <w:rPr>
          <w:rFonts w:ascii="Palatino Linotype" w:hAnsi="Palatino Linotype" w:cs="Arial"/>
          <w:color w:val="000000" w:themeColor="text1"/>
          <w:lang w:val="es-ES_tradnl"/>
        </w:rPr>
        <w:t xml:space="preserve">Comisionada </w:t>
      </w:r>
      <w:r w:rsidR="00E0608B" w:rsidRPr="000925FB">
        <w:rPr>
          <w:rFonts w:ascii="Palatino Linotype" w:hAnsi="Palatino Linotype" w:cs="Arial"/>
          <w:b/>
          <w:color w:val="000000" w:themeColor="text1"/>
          <w:lang w:val="es-ES_tradnl"/>
        </w:rPr>
        <w:t xml:space="preserve">Eva </w:t>
      </w:r>
      <w:proofErr w:type="spellStart"/>
      <w:r w:rsidR="00E0608B" w:rsidRPr="000925FB">
        <w:rPr>
          <w:rFonts w:ascii="Palatino Linotype" w:hAnsi="Palatino Linotype" w:cs="Arial"/>
          <w:b/>
          <w:color w:val="000000" w:themeColor="text1"/>
          <w:lang w:val="es-ES_tradnl"/>
        </w:rPr>
        <w:t>Abaid</w:t>
      </w:r>
      <w:proofErr w:type="spellEnd"/>
      <w:r w:rsidR="00E0608B" w:rsidRPr="000925FB">
        <w:rPr>
          <w:rFonts w:ascii="Palatino Linotype" w:hAnsi="Palatino Linotype" w:cs="Arial"/>
          <w:b/>
          <w:color w:val="000000" w:themeColor="text1"/>
          <w:lang w:val="es-ES_tradnl"/>
        </w:rPr>
        <w:t xml:space="preserve"> </w:t>
      </w:r>
      <w:proofErr w:type="spellStart"/>
      <w:r w:rsidR="00E0608B" w:rsidRPr="000925FB">
        <w:rPr>
          <w:rFonts w:ascii="Palatino Linotype" w:hAnsi="Palatino Linotype" w:cs="Arial"/>
          <w:b/>
          <w:color w:val="000000" w:themeColor="text1"/>
          <w:lang w:val="es-ES_tradnl"/>
        </w:rPr>
        <w:t>Yapur</w:t>
      </w:r>
      <w:proofErr w:type="spellEnd"/>
      <w:r w:rsidR="00E0608B" w:rsidRPr="000925FB">
        <w:rPr>
          <w:rFonts w:ascii="Palatino Linotype" w:hAnsi="Palatino Linotype" w:cs="Arial"/>
          <w:b/>
          <w:color w:val="000000" w:themeColor="text1"/>
          <w:lang w:val="es-ES_tradnl"/>
        </w:rPr>
        <w:t xml:space="preserve"> </w:t>
      </w:r>
      <w:r w:rsidR="00E0608B" w:rsidRPr="000925FB">
        <w:rPr>
          <w:rFonts w:ascii="Palatino Linotype" w:hAnsi="Palatino Linotype" w:cs="Arial"/>
          <w:color w:val="000000" w:themeColor="text1"/>
          <w:lang w:val="es-ES_tradnl"/>
        </w:rPr>
        <w:t>y el recurso de revisión</w:t>
      </w:r>
      <w:r w:rsidR="00E0608B" w:rsidRPr="000925FB">
        <w:rPr>
          <w:rFonts w:ascii="Palatino Linotype" w:hAnsi="Palatino Linotype"/>
          <w:b/>
          <w:color w:val="000000" w:themeColor="text1"/>
          <w:lang w:val="es-ES_tradnl"/>
        </w:rPr>
        <w:t xml:space="preserve"> </w:t>
      </w:r>
      <w:r w:rsidR="00E0608B" w:rsidRPr="000925FB">
        <w:rPr>
          <w:rFonts w:ascii="Palatino Linotype" w:hAnsi="Palatino Linotype"/>
          <w:b/>
          <w:color w:val="000000" w:themeColor="text1"/>
        </w:rPr>
        <w:t xml:space="preserve">04293/INFOEM/IP/RR/2020 </w:t>
      </w:r>
      <w:r w:rsidR="00E0608B" w:rsidRPr="000925FB">
        <w:rPr>
          <w:rFonts w:ascii="Palatino Linotype" w:hAnsi="Palatino Linotype"/>
          <w:color w:val="000000" w:themeColor="text1"/>
        </w:rPr>
        <w:t xml:space="preserve">al Comisionado </w:t>
      </w:r>
      <w:r w:rsidR="00E0608B" w:rsidRPr="000925FB">
        <w:rPr>
          <w:rFonts w:ascii="Palatino Linotype" w:hAnsi="Palatino Linotype"/>
          <w:b/>
          <w:color w:val="000000" w:themeColor="text1"/>
        </w:rPr>
        <w:t xml:space="preserve">José Guadalupe Luna Hernández, </w:t>
      </w:r>
      <w:r w:rsidR="00E0608B" w:rsidRPr="000925FB">
        <w:rPr>
          <w:rFonts w:ascii="Palatino Linotype" w:hAnsi="Palatino Linotype"/>
          <w:color w:val="000000" w:themeColor="text1"/>
        </w:rPr>
        <w:t xml:space="preserve">a </w:t>
      </w:r>
      <w:r w:rsidR="00E0608B" w:rsidRPr="000925FB">
        <w:rPr>
          <w:rFonts w:ascii="Palatino Linotype" w:hAnsi="Palatino Linotype" w:cs="Arial"/>
          <w:color w:val="000000" w:themeColor="text1"/>
          <w:lang w:val="es-ES_tradnl"/>
        </w:rPr>
        <w:t xml:space="preserve">efecto de que decretaran su admisión o </w:t>
      </w:r>
      <w:proofErr w:type="spellStart"/>
      <w:r w:rsidR="00E0608B" w:rsidRPr="000925FB">
        <w:rPr>
          <w:rFonts w:ascii="Palatino Linotype" w:hAnsi="Palatino Linotype" w:cs="Arial"/>
          <w:color w:val="000000" w:themeColor="text1"/>
          <w:lang w:val="es-ES_tradnl"/>
        </w:rPr>
        <w:t>desechamiento</w:t>
      </w:r>
      <w:proofErr w:type="spellEnd"/>
      <w:r w:rsidR="00E0608B" w:rsidRPr="000925FB">
        <w:rPr>
          <w:rFonts w:ascii="Palatino Linotype" w:hAnsi="Palatino Linotype" w:cs="Arial"/>
          <w:color w:val="000000" w:themeColor="text1"/>
          <w:lang w:val="es-ES_tradnl"/>
        </w:rPr>
        <w:t>.</w:t>
      </w:r>
    </w:p>
    <w:p w14:paraId="4E895AC0" w14:textId="689E7122" w:rsidR="00E0608B" w:rsidRPr="000925FB" w:rsidRDefault="00E0608B" w:rsidP="00C51378">
      <w:pPr>
        <w:spacing w:line="360" w:lineRule="auto"/>
        <w:jc w:val="both"/>
        <w:rPr>
          <w:rFonts w:ascii="Palatino Linotype" w:hAnsi="Palatino Linotype" w:cs="Arial"/>
        </w:rPr>
      </w:pPr>
    </w:p>
    <w:p w14:paraId="790F270D" w14:textId="7EB2B992" w:rsidR="00E0608B" w:rsidRPr="000925FB" w:rsidRDefault="00200BFC" w:rsidP="00E0608B">
      <w:pPr>
        <w:pStyle w:val="Piedepgina"/>
        <w:spacing w:line="360" w:lineRule="auto"/>
        <w:jc w:val="both"/>
        <w:rPr>
          <w:rFonts w:ascii="Palatino Linotype" w:hAnsi="Palatino Linotype" w:cs="Arial"/>
          <w:color w:val="000000" w:themeColor="text1"/>
        </w:rPr>
      </w:pPr>
      <w:r w:rsidRPr="000925FB">
        <w:rPr>
          <w:rFonts w:ascii="Palatino Linotype" w:hAnsi="Palatino Linotype" w:cs="Arial"/>
          <w:b/>
          <w:sz w:val="28"/>
          <w:szCs w:val="28"/>
        </w:rPr>
        <w:t>V</w:t>
      </w:r>
      <w:r w:rsidRPr="000925FB">
        <w:rPr>
          <w:rFonts w:ascii="Palatino Linotype" w:hAnsi="Palatino Linotype" w:cs="Arial"/>
          <w:b/>
        </w:rPr>
        <w:t xml:space="preserve">. </w:t>
      </w:r>
      <w:r w:rsidRPr="000925FB">
        <w:rPr>
          <w:rFonts w:ascii="Palatino Linotype" w:hAnsi="Palatino Linotype" w:cs="Arial"/>
        </w:rPr>
        <w:t>De las constancias del expediente electrónico del</w:t>
      </w:r>
      <w:r w:rsidRPr="000925FB">
        <w:rPr>
          <w:rFonts w:ascii="Palatino Linotype" w:hAnsi="Palatino Linotype" w:cs="Arial"/>
          <w:b/>
        </w:rPr>
        <w:t xml:space="preserve"> SAIMEX</w:t>
      </w:r>
      <w:r w:rsidRPr="000925FB">
        <w:rPr>
          <w:rFonts w:ascii="Palatino Linotype" w:hAnsi="Palatino Linotype" w:cs="Arial"/>
        </w:rPr>
        <w:t xml:space="preserve">, se advierte que en fecha </w:t>
      </w:r>
      <w:r w:rsidR="00E0608B" w:rsidRPr="000925FB">
        <w:rPr>
          <w:rFonts w:ascii="Palatino Linotype" w:hAnsi="Palatino Linotype" w:cs="Arial"/>
        </w:rPr>
        <w:t>trece</w:t>
      </w:r>
      <w:r w:rsidR="00603BE3" w:rsidRPr="000925FB">
        <w:rPr>
          <w:rFonts w:ascii="Palatino Linotype" w:hAnsi="Palatino Linotype" w:cs="Arial"/>
        </w:rPr>
        <w:t xml:space="preserve"> de octubre</w:t>
      </w:r>
      <w:r w:rsidR="00BF28C0" w:rsidRPr="000925FB">
        <w:rPr>
          <w:rFonts w:ascii="Palatino Linotype" w:hAnsi="Palatino Linotype" w:cs="Arial"/>
        </w:rPr>
        <w:t xml:space="preserve"> </w:t>
      </w:r>
      <w:r w:rsidRPr="000925FB">
        <w:rPr>
          <w:rFonts w:ascii="Palatino Linotype" w:hAnsi="Palatino Linotype" w:cs="Arial"/>
        </w:rPr>
        <w:t xml:space="preserve">de dos mil veinte, se acordó la admisión a trámite </w:t>
      </w:r>
      <w:r w:rsidR="007A16D5" w:rsidRPr="000925FB">
        <w:rPr>
          <w:rFonts w:ascii="Palatino Linotype" w:hAnsi="Palatino Linotype" w:cs="Arial"/>
        </w:rPr>
        <w:t>los recursos</w:t>
      </w:r>
      <w:r w:rsidRPr="000925FB">
        <w:rPr>
          <w:rFonts w:ascii="Palatino Linotype" w:hAnsi="Palatino Linotype" w:cs="Arial"/>
        </w:rPr>
        <w:t xml:space="preserve"> </w:t>
      </w:r>
      <w:r w:rsidRPr="000925FB">
        <w:rPr>
          <w:rFonts w:ascii="Palatino Linotype" w:hAnsi="Palatino Linotype" w:cs="Arial"/>
        </w:rPr>
        <w:lastRenderedPageBreak/>
        <w:t>de revisión que nos ocupa; así como la integración de</w:t>
      </w:r>
      <w:r w:rsidR="00617E1E" w:rsidRPr="000925FB">
        <w:rPr>
          <w:rFonts w:ascii="Palatino Linotype" w:hAnsi="Palatino Linotype" w:cs="Arial"/>
        </w:rPr>
        <w:t xml:space="preserve"> </w:t>
      </w:r>
      <w:r w:rsidRPr="000925FB">
        <w:rPr>
          <w:rFonts w:ascii="Palatino Linotype" w:hAnsi="Palatino Linotype" w:cs="Arial"/>
        </w:rPr>
        <w:t>l</w:t>
      </w:r>
      <w:r w:rsidR="00617E1E" w:rsidRPr="000925FB">
        <w:rPr>
          <w:rFonts w:ascii="Palatino Linotype" w:hAnsi="Palatino Linotype" w:cs="Arial"/>
        </w:rPr>
        <w:t>os</w:t>
      </w:r>
      <w:r w:rsidRPr="000925FB">
        <w:rPr>
          <w:rFonts w:ascii="Palatino Linotype" w:hAnsi="Palatino Linotype" w:cs="Arial"/>
        </w:rPr>
        <w:t xml:space="preserve"> expediente</w:t>
      </w:r>
      <w:r w:rsidR="00617E1E" w:rsidRPr="000925FB">
        <w:rPr>
          <w:rFonts w:ascii="Palatino Linotype" w:hAnsi="Palatino Linotype" w:cs="Arial"/>
        </w:rPr>
        <w:t>s</w:t>
      </w:r>
      <w:r w:rsidRPr="000925FB">
        <w:rPr>
          <w:rFonts w:ascii="Palatino Linotype" w:hAnsi="Palatino Linotype" w:cs="Arial"/>
        </w:rPr>
        <w:t xml:space="preserve"> respectivo</w:t>
      </w:r>
      <w:r w:rsidR="00617E1E" w:rsidRPr="000925FB">
        <w:rPr>
          <w:rFonts w:ascii="Palatino Linotype" w:hAnsi="Palatino Linotype" w:cs="Arial"/>
        </w:rPr>
        <w:t>s</w:t>
      </w:r>
      <w:r w:rsidRPr="000925FB">
        <w:rPr>
          <w:rFonts w:ascii="Palatino Linotype" w:hAnsi="Palatino Linotype" w:cs="Arial"/>
        </w:rPr>
        <w:t>, mismo que se pus</w:t>
      </w:r>
      <w:r w:rsidR="00617E1E" w:rsidRPr="000925FB">
        <w:rPr>
          <w:rFonts w:ascii="Palatino Linotype" w:hAnsi="Palatino Linotype" w:cs="Arial"/>
        </w:rPr>
        <w:t>ieron</w:t>
      </w:r>
      <w:r w:rsidRPr="000925FB">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925FB">
        <w:rPr>
          <w:rFonts w:ascii="Palatino Linotype" w:hAnsi="Palatino Linotype" w:cs="Arial"/>
          <w:b/>
        </w:rPr>
        <w:t xml:space="preserve">EL SUJETO OBLIGADO </w:t>
      </w:r>
      <w:r w:rsidR="00E0608B" w:rsidRPr="000925FB">
        <w:rPr>
          <w:rFonts w:ascii="Palatino Linotype" w:hAnsi="Palatino Linotype" w:cs="Arial"/>
          <w:color w:val="000000" w:themeColor="text1"/>
        </w:rPr>
        <w:t>rindiera sus</w:t>
      </w:r>
      <w:r w:rsidR="00E0608B" w:rsidRPr="000925FB">
        <w:rPr>
          <w:rFonts w:ascii="Palatino Linotype" w:hAnsi="Palatino Linotype" w:cs="Arial"/>
          <w:b/>
          <w:color w:val="000000" w:themeColor="text1"/>
        </w:rPr>
        <w:t xml:space="preserve"> </w:t>
      </w:r>
      <w:r w:rsidR="00E0608B" w:rsidRPr="000925FB">
        <w:rPr>
          <w:rFonts w:ascii="Palatino Linotype" w:hAnsi="Palatino Linotype" w:cs="Arial"/>
          <w:color w:val="000000" w:themeColor="text1"/>
        </w:rPr>
        <w:t>Informes Justificados respectivamente.</w:t>
      </w:r>
    </w:p>
    <w:p w14:paraId="555A12FC" w14:textId="77777777" w:rsidR="00E0608B" w:rsidRPr="000925FB" w:rsidRDefault="00E0608B" w:rsidP="00E0608B">
      <w:pPr>
        <w:pStyle w:val="Piedepgina"/>
        <w:spacing w:line="360" w:lineRule="auto"/>
        <w:jc w:val="both"/>
        <w:rPr>
          <w:rFonts w:ascii="Palatino Linotype" w:hAnsi="Palatino Linotype" w:cs="Arial"/>
          <w:b/>
          <w:color w:val="000000" w:themeColor="text1"/>
        </w:rPr>
      </w:pPr>
    </w:p>
    <w:p w14:paraId="7B9731B9" w14:textId="2D3B1177" w:rsidR="00E0608B" w:rsidRPr="000925FB" w:rsidRDefault="00E0608B" w:rsidP="00E0608B">
      <w:pPr>
        <w:pStyle w:val="Prrafodelista"/>
        <w:spacing w:line="360" w:lineRule="auto"/>
        <w:ind w:left="0"/>
        <w:jc w:val="both"/>
        <w:rPr>
          <w:rFonts w:ascii="Palatino Linotype" w:hAnsi="Palatino Linotype" w:cs="Arial"/>
          <w:color w:val="000000" w:themeColor="text1"/>
        </w:rPr>
      </w:pPr>
      <w:r w:rsidRPr="000925FB">
        <w:rPr>
          <w:rFonts w:ascii="Palatino Linotype" w:hAnsi="Palatino Linotype" w:cs="Arial"/>
          <w:b/>
          <w:color w:val="000000" w:themeColor="text1"/>
          <w:sz w:val="28"/>
        </w:rPr>
        <w:t xml:space="preserve">VI. </w:t>
      </w:r>
      <w:r w:rsidRPr="000925FB">
        <w:rPr>
          <w:rFonts w:ascii="Palatino Linotype" w:hAnsi="Palatino Linotype" w:cs="Arial"/>
          <w:color w:val="000000" w:themeColor="text1"/>
          <w:lang w:val="es-ES_tradnl"/>
        </w:rPr>
        <w:t xml:space="preserve">Por economía procesal y </w:t>
      </w:r>
      <w:r w:rsidRPr="000925FB">
        <w:rPr>
          <w:rFonts w:ascii="Palatino Linotype" w:hAnsi="Palatino Linotype" w:cs="Arial"/>
          <w:color w:val="000000" w:themeColor="text1"/>
        </w:rPr>
        <w:t xml:space="preserve">con la finalidad de evitar resoluciones contradictorias, en </w:t>
      </w:r>
      <w:r w:rsidRPr="000925FB">
        <w:rPr>
          <w:rFonts w:ascii="Palatino Linotype" w:hAnsi="Palatino Linotype"/>
          <w:color w:val="000000" w:themeColor="text1"/>
        </w:rPr>
        <w:t>la Vigésim</w:t>
      </w:r>
      <w:r w:rsidR="00617E1E" w:rsidRPr="000925FB">
        <w:rPr>
          <w:rFonts w:ascii="Palatino Linotype" w:hAnsi="Palatino Linotype"/>
          <w:color w:val="000000" w:themeColor="text1"/>
        </w:rPr>
        <w:t>a</w:t>
      </w:r>
      <w:r w:rsidRPr="000925FB">
        <w:rPr>
          <w:rFonts w:ascii="Palatino Linotype" w:hAnsi="Palatino Linotype"/>
          <w:color w:val="000000" w:themeColor="text1"/>
        </w:rPr>
        <w:t xml:space="preserve"> Segunda Sesión Ordinaria de fecha catorce de octubre de dos mil veinte, el Pleno de este Instituto </w:t>
      </w:r>
      <w:r w:rsidRPr="000925FB">
        <w:rPr>
          <w:rFonts w:ascii="Palatino Linotype" w:hAnsi="Palatino Linotype" w:cs="Arial"/>
          <w:color w:val="000000" w:themeColor="text1"/>
        </w:rPr>
        <w:t xml:space="preserve">determinó </w:t>
      </w:r>
      <w:r w:rsidRPr="000925FB">
        <w:rPr>
          <w:rFonts w:ascii="Palatino Linotype" w:hAnsi="Palatino Linotype"/>
          <w:color w:val="000000" w:themeColor="text1"/>
        </w:rPr>
        <w:t xml:space="preserve">acumular los recursos de revisión </w:t>
      </w:r>
      <w:r w:rsidRPr="000925FB">
        <w:rPr>
          <w:rFonts w:ascii="Palatino Linotype" w:hAnsi="Palatino Linotype"/>
          <w:b/>
          <w:color w:val="000000" w:themeColor="text1"/>
        </w:rPr>
        <w:t>04292/INFOEM/IP/RR/2020 y 04293/INFOEM/IP/RR/2020</w:t>
      </w:r>
      <w:r w:rsidRPr="000925FB">
        <w:rPr>
          <w:rFonts w:ascii="Palatino Linotype" w:hAnsi="Palatino Linotype" w:cs="Arial"/>
          <w:color w:val="000000" w:themeColor="text1"/>
        </w:rPr>
        <w:t>,</w:t>
      </w:r>
      <w:r w:rsidRPr="000925FB">
        <w:rPr>
          <w:rFonts w:ascii="Palatino Linotype" w:hAnsi="Palatino Linotype"/>
          <w:color w:val="000000" w:themeColor="text1"/>
        </w:rPr>
        <w:t xml:space="preserve"> acordando la elaboración del proyecto de resolución por parte de la Comisionada </w:t>
      </w:r>
      <w:r w:rsidRPr="000925FB">
        <w:rPr>
          <w:rFonts w:ascii="Palatino Linotype" w:hAnsi="Palatino Linotype"/>
          <w:b/>
          <w:color w:val="000000" w:themeColor="text1"/>
        </w:rPr>
        <w:t>EVA ABAID YAPUR</w:t>
      </w:r>
      <w:r w:rsidRPr="000925FB">
        <w:rPr>
          <w:rFonts w:ascii="Palatino Linotype" w:hAnsi="Palatino Linotype" w:cs="Arial"/>
          <w:color w:val="000000" w:themeColor="text1"/>
        </w:rPr>
        <w:t>.</w:t>
      </w:r>
    </w:p>
    <w:p w14:paraId="7A770FBE" w14:textId="725B80C9" w:rsidR="00CB4249" w:rsidRPr="000925FB" w:rsidRDefault="00CB4249" w:rsidP="00C51378">
      <w:pPr>
        <w:tabs>
          <w:tab w:val="center" w:pos="4252"/>
          <w:tab w:val="right" w:pos="8504"/>
        </w:tabs>
        <w:spacing w:line="360" w:lineRule="auto"/>
        <w:jc w:val="both"/>
        <w:rPr>
          <w:rFonts w:ascii="Palatino Linotype" w:hAnsi="Palatino Linotype" w:cs="Arial"/>
        </w:rPr>
      </w:pPr>
    </w:p>
    <w:p w14:paraId="3CE23EB2" w14:textId="4E19CBBC" w:rsidR="002439D4" w:rsidRPr="000925FB" w:rsidRDefault="00E0608B" w:rsidP="00C51378">
      <w:pPr>
        <w:spacing w:line="360" w:lineRule="auto"/>
        <w:jc w:val="both"/>
        <w:rPr>
          <w:rFonts w:ascii="Palatino Linotype" w:eastAsia="Arial Unicode MS" w:hAnsi="Palatino Linotype" w:cs="Arial"/>
          <w:color w:val="000000" w:themeColor="text1"/>
        </w:rPr>
      </w:pPr>
      <w:r w:rsidRPr="000925FB">
        <w:rPr>
          <w:rFonts w:ascii="Palatino Linotype" w:eastAsia="Arial Unicode MS" w:hAnsi="Palatino Linotype" w:cs="Arial"/>
          <w:b/>
          <w:color w:val="000000" w:themeColor="text1"/>
          <w:sz w:val="28"/>
          <w:szCs w:val="28"/>
        </w:rPr>
        <w:t xml:space="preserve">VII. </w:t>
      </w:r>
      <w:r w:rsidRPr="000925FB">
        <w:rPr>
          <w:rFonts w:ascii="Palatino Linotype" w:eastAsia="Arial Unicode MS" w:hAnsi="Palatino Linotype" w:cs="Arial"/>
          <w:color w:val="000000" w:themeColor="text1"/>
        </w:rPr>
        <w:t xml:space="preserve">Conforme a las constancias del </w:t>
      </w:r>
      <w:r w:rsidRPr="000925FB">
        <w:rPr>
          <w:rFonts w:ascii="Palatino Linotype" w:eastAsia="Arial Unicode MS" w:hAnsi="Palatino Linotype" w:cs="Arial"/>
          <w:b/>
          <w:color w:val="000000" w:themeColor="text1"/>
        </w:rPr>
        <w:t>SAIMEX</w:t>
      </w:r>
      <w:r w:rsidRPr="000925FB">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w:t>
      </w:r>
      <w:r w:rsidRPr="000925FB">
        <w:rPr>
          <w:rFonts w:ascii="Palatino Linotype" w:eastAsia="Arial Unicode MS" w:hAnsi="Palatino Linotype" w:cs="Arial"/>
          <w:b/>
          <w:color w:val="000000" w:themeColor="text1"/>
        </w:rPr>
        <w:t>RECURRENTE</w:t>
      </w:r>
      <w:r w:rsidRPr="000925FB">
        <w:rPr>
          <w:rFonts w:ascii="Palatino Linotype" w:eastAsia="Arial Unicode MS" w:hAnsi="Palatino Linotype" w:cs="Arial"/>
          <w:color w:val="000000" w:themeColor="text1"/>
        </w:rPr>
        <w:t xml:space="preserve">, éste no realizó manifestación alguna, ni presentó pruebas o alegatos, así como tampoco </w:t>
      </w:r>
      <w:r w:rsidRPr="000925FB">
        <w:rPr>
          <w:rFonts w:ascii="Palatino Linotype" w:eastAsia="Arial Unicode MS" w:hAnsi="Palatino Linotype" w:cs="Arial"/>
          <w:b/>
          <w:color w:val="000000" w:themeColor="text1"/>
        </w:rPr>
        <w:t>EL SUJETO OBLIGADO</w:t>
      </w:r>
      <w:r w:rsidRPr="000925FB">
        <w:rPr>
          <w:rFonts w:ascii="Palatino Linotype" w:eastAsia="Arial Unicode MS" w:hAnsi="Palatino Linotype" w:cs="Arial"/>
          <w:color w:val="000000" w:themeColor="text1"/>
        </w:rPr>
        <w:t xml:space="preserve"> rindió sus Informes Justificados, tal y como se aprecia en las siguientes imágenes:</w:t>
      </w:r>
    </w:p>
    <w:p w14:paraId="73A3CD7E" w14:textId="43F956FD" w:rsidR="00E0608B" w:rsidRPr="000925FB" w:rsidRDefault="00E0608B" w:rsidP="00E0608B">
      <w:pPr>
        <w:spacing w:line="360" w:lineRule="auto"/>
        <w:jc w:val="center"/>
        <w:rPr>
          <w:rFonts w:ascii="Palatino Linotype" w:hAnsi="Palatino Linotype" w:cs="Arial"/>
          <w:noProof/>
          <w:lang w:eastAsia="es-MX"/>
        </w:rPr>
      </w:pPr>
      <w:r w:rsidRPr="000925FB">
        <w:rPr>
          <w:noProof/>
          <w:lang w:eastAsia="es-MX"/>
        </w:rPr>
        <w:lastRenderedPageBreak/>
        <w:drawing>
          <wp:inline distT="0" distB="0" distL="0" distR="0" wp14:anchorId="1D4B6CF5" wp14:editId="64273BFC">
            <wp:extent cx="5183903" cy="1235122"/>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443" t="39815" r="13333" b="29152"/>
                    <a:stretch/>
                  </pic:blipFill>
                  <pic:spPr bwMode="auto">
                    <a:xfrm>
                      <a:off x="0" y="0"/>
                      <a:ext cx="5228985" cy="12458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F8AEE1E" w14:textId="77777777" w:rsidR="00342150" w:rsidRPr="000925FB" w:rsidRDefault="00342150" w:rsidP="00E0608B">
      <w:pPr>
        <w:spacing w:line="360" w:lineRule="auto"/>
        <w:jc w:val="center"/>
        <w:rPr>
          <w:rFonts w:ascii="Palatino Linotype" w:hAnsi="Palatino Linotype" w:cs="Arial"/>
          <w:noProof/>
          <w:lang w:eastAsia="es-MX"/>
        </w:rPr>
      </w:pPr>
    </w:p>
    <w:p w14:paraId="4640C79F" w14:textId="408B5E90" w:rsidR="00200BFC" w:rsidRPr="000925FB" w:rsidRDefault="00E0608B" w:rsidP="00C51378">
      <w:pPr>
        <w:spacing w:line="360" w:lineRule="auto"/>
        <w:jc w:val="center"/>
        <w:rPr>
          <w:rFonts w:ascii="Palatino Linotype" w:hAnsi="Palatino Linotype" w:cs="Arial"/>
          <w:noProof/>
          <w:lang w:eastAsia="es-MX"/>
        </w:rPr>
      </w:pPr>
      <w:r w:rsidRPr="000925FB">
        <w:rPr>
          <w:noProof/>
          <w:lang w:eastAsia="es-MX"/>
        </w:rPr>
        <w:drawing>
          <wp:inline distT="0" distB="0" distL="0" distR="0" wp14:anchorId="3DB787CA" wp14:editId="1EB2948B">
            <wp:extent cx="5161283" cy="122147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439" t="40026" r="13367" b="29164"/>
                    <a:stretch/>
                  </pic:blipFill>
                  <pic:spPr bwMode="auto">
                    <a:xfrm>
                      <a:off x="0" y="0"/>
                      <a:ext cx="5266609" cy="12464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92C6E2C" w14:textId="44A7F892" w:rsidR="00200BFC" w:rsidRPr="000925FB" w:rsidRDefault="00200BFC" w:rsidP="00C51378">
      <w:pPr>
        <w:spacing w:line="360" w:lineRule="auto"/>
        <w:jc w:val="both"/>
        <w:rPr>
          <w:rFonts w:ascii="Palatino Linotype" w:hAnsi="Palatino Linotype"/>
          <w:b/>
        </w:rPr>
      </w:pPr>
    </w:p>
    <w:p w14:paraId="50F0B76A" w14:textId="2CD96434" w:rsidR="00342150" w:rsidRPr="000925FB" w:rsidRDefault="00617E1E" w:rsidP="00342150">
      <w:pPr>
        <w:pStyle w:val="Piedepgina"/>
        <w:spacing w:line="360" w:lineRule="auto"/>
        <w:jc w:val="both"/>
        <w:rPr>
          <w:rFonts w:ascii="Palatino Linotype" w:hAnsi="Palatino Linotype" w:cs="Arial"/>
          <w:color w:val="000000" w:themeColor="text1"/>
        </w:rPr>
      </w:pPr>
      <w:r w:rsidRPr="000925FB">
        <w:rPr>
          <w:rFonts w:ascii="Palatino Linotype" w:hAnsi="Palatino Linotype"/>
          <w:b/>
          <w:color w:val="000000" w:themeColor="text1"/>
          <w:sz w:val="28"/>
          <w:szCs w:val="28"/>
        </w:rPr>
        <w:t>VIII</w:t>
      </w:r>
      <w:r w:rsidR="00342150" w:rsidRPr="000925FB">
        <w:rPr>
          <w:rFonts w:ascii="Palatino Linotype" w:hAnsi="Palatino Linotype"/>
          <w:b/>
          <w:color w:val="000000" w:themeColor="text1"/>
          <w:sz w:val="28"/>
          <w:szCs w:val="28"/>
        </w:rPr>
        <w:t xml:space="preserve">. </w:t>
      </w:r>
      <w:r w:rsidR="00342150" w:rsidRPr="000925FB">
        <w:rPr>
          <w:rFonts w:ascii="Palatino Linotype" w:hAnsi="Palatino Linotype" w:cs="Arial"/>
          <w:color w:val="000000" w:themeColor="text1"/>
        </w:rPr>
        <w:t xml:space="preserve">Una vez analizado el estado procesal que guardan los expedientes, en fecha veinticuatro de noviembre de dos mil veinte, la Comisionada </w:t>
      </w:r>
      <w:r w:rsidR="00342150" w:rsidRPr="000925FB">
        <w:rPr>
          <w:rFonts w:ascii="Palatino Linotype" w:hAnsi="Palatino Linotype" w:cs="Arial"/>
          <w:b/>
          <w:color w:val="000000" w:themeColor="text1"/>
        </w:rPr>
        <w:t xml:space="preserve">EVA ABAID YAPUR </w:t>
      </w:r>
      <w:r w:rsidR="00342150" w:rsidRPr="000925FB">
        <w:rPr>
          <w:rFonts w:ascii="Palatino Linotype" w:hAnsi="Palatino Linotype" w:cs="Arial"/>
          <w:color w:val="000000" w:themeColor="text1"/>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y,</w:t>
      </w:r>
    </w:p>
    <w:p w14:paraId="4BD43A67" w14:textId="77777777" w:rsidR="008C0871" w:rsidRPr="000925FB" w:rsidRDefault="008C0871" w:rsidP="00C51378">
      <w:pPr>
        <w:spacing w:line="360" w:lineRule="auto"/>
        <w:ind w:right="50"/>
        <w:jc w:val="both"/>
        <w:rPr>
          <w:rFonts w:ascii="Palatino Linotype" w:hAnsi="Palatino Linotype" w:cs="Arial"/>
        </w:rPr>
      </w:pPr>
    </w:p>
    <w:p w14:paraId="2AD904EC" w14:textId="4D44781F" w:rsidR="008C0871" w:rsidRPr="000925FB" w:rsidRDefault="008C0871" w:rsidP="00136362">
      <w:pPr>
        <w:spacing w:after="120" w:line="360" w:lineRule="auto"/>
        <w:jc w:val="both"/>
        <w:rPr>
          <w:rFonts w:ascii="Palatino Linotype" w:eastAsia="MS Mincho" w:hAnsi="Palatino Linotype"/>
          <w:color w:val="000000"/>
          <w:lang w:val="es-ES_tradnl"/>
        </w:rPr>
      </w:pPr>
      <w:r w:rsidRPr="000925FB">
        <w:rPr>
          <w:rFonts w:ascii="Palatino Linotype" w:eastAsia="MS Mincho" w:hAnsi="Palatino Linotype"/>
          <w:b/>
          <w:bCs/>
          <w:color w:val="000000"/>
          <w:sz w:val="28"/>
          <w:szCs w:val="28"/>
          <w:lang w:val="es-ES_tradnl"/>
        </w:rPr>
        <w:t>IX</w:t>
      </w:r>
      <w:r w:rsidRPr="000925FB">
        <w:rPr>
          <w:rFonts w:ascii="Palatino Linotype" w:eastAsia="MS Mincho" w:hAnsi="Palatino Linotype"/>
          <w:color w:val="000000"/>
          <w:lang w:val="es-ES_tradnl"/>
        </w:rPr>
        <w:t xml:space="preserve">. El </w:t>
      </w:r>
      <w:r w:rsidR="00A97844" w:rsidRPr="000925FB">
        <w:rPr>
          <w:rFonts w:ascii="Palatino Linotype" w:eastAsia="MS Mincho" w:hAnsi="Palatino Linotype"/>
          <w:color w:val="000000"/>
          <w:lang w:val="es-ES_tradnl"/>
        </w:rPr>
        <w:t>veintiséis</w:t>
      </w:r>
      <w:r w:rsidRPr="000925FB">
        <w:rPr>
          <w:rFonts w:ascii="Palatino Linotype" w:eastAsia="MS Mincho" w:hAnsi="Palatino Linotype"/>
          <w:color w:val="000000"/>
          <w:lang w:val="es-ES_tradnl"/>
        </w:rPr>
        <w:t xml:space="preserve"> de noviembre de dos mil veinte,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069531E8" w14:textId="0E3302E3" w:rsidR="00BB17AB" w:rsidRPr="000925FB" w:rsidRDefault="00BB17AB" w:rsidP="00C51378">
      <w:pPr>
        <w:spacing w:line="360" w:lineRule="auto"/>
        <w:ind w:right="50"/>
        <w:jc w:val="both"/>
        <w:rPr>
          <w:rFonts w:ascii="Palatino Linotype" w:hAnsi="Palatino Linotype" w:cs="Arial"/>
          <w:b/>
        </w:rPr>
      </w:pPr>
    </w:p>
    <w:p w14:paraId="1826CAFD" w14:textId="6A84848D" w:rsidR="00200BFC" w:rsidRPr="000925FB" w:rsidRDefault="00200BFC" w:rsidP="00C51378">
      <w:pPr>
        <w:spacing w:line="360" w:lineRule="auto"/>
        <w:jc w:val="center"/>
        <w:rPr>
          <w:rFonts w:ascii="Palatino Linotype" w:hAnsi="Palatino Linotype" w:cs="Arial"/>
          <w:b/>
          <w:bCs/>
          <w:spacing w:val="60"/>
          <w:sz w:val="28"/>
          <w:szCs w:val="28"/>
        </w:rPr>
      </w:pPr>
      <w:r w:rsidRPr="000925FB">
        <w:rPr>
          <w:rFonts w:ascii="Palatino Linotype" w:hAnsi="Palatino Linotype" w:cs="Arial"/>
          <w:b/>
          <w:bCs/>
          <w:spacing w:val="60"/>
          <w:sz w:val="28"/>
          <w:szCs w:val="28"/>
        </w:rPr>
        <w:lastRenderedPageBreak/>
        <w:t>CONSIDERANDO</w:t>
      </w:r>
    </w:p>
    <w:p w14:paraId="23461604" w14:textId="5B19ACAD" w:rsidR="00200BFC" w:rsidRPr="000925FB" w:rsidRDefault="00200BFC" w:rsidP="00C51378">
      <w:pPr>
        <w:spacing w:line="360" w:lineRule="auto"/>
        <w:rPr>
          <w:rFonts w:ascii="Palatino Linotype" w:hAnsi="Palatino Linotype"/>
          <w:b/>
        </w:rPr>
      </w:pPr>
    </w:p>
    <w:p w14:paraId="52C76394" w14:textId="77777777" w:rsidR="00200BFC" w:rsidRPr="000925FB" w:rsidRDefault="00200BFC" w:rsidP="00C51378">
      <w:pPr>
        <w:spacing w:line="360" w:lineRule="auto"/>
        <w:ind w:right="50"/>
        <w:jc w:val="both"/>
        <w:rPr>
          <w:rFonts w:ascii="Palatino Linotype" w:hAnsi="Palatino Linotype" w:cs="Arial"/>
          <w:b/>
        </w:rPr>
      </w:pPr>
      <w:r w:rsidRPr="000925FB">
        <w:rPr>
          <w:rFonts w:ascii="Palatino Linotype" w:hAnsi="Palatino Linotype"/>
          <w:b/>
          <w:sz w:val="28"/>
          <w:szCs w:val="28"/>
        </w:rPr>
        <w:t>PRIMERO</w:t>
      </w:r>
      <w:r w:rsidRPr="000925FB">
        <w:rPr>
          <w:rFonts w:ascii="Palatino Linotype" w:hAnsi="Palatino Linotype"/>
          <w:b/>
        </w:rPr>
        <w:t>.</w:t>
      </w:r>
      <w:r w:rsidRPr="000925FB">
        <w:rPr>
          <w:rFonts w:ascii="Palatino Linotype" w:hAnsi="Palatino Linotype"/>
        </w:rPr>
        <w:t xml:space="preserve"> </w:t>
      </w:r>
      <w:r w:rsidRPr="000925FB">
        <w:rPr>
          <w:rFonts w:ascii="Palatino Linotype" w:hAnsi="Palatino Linotype"/>
          <w:b/>
        </w:rPr>
        <w:t>Competencia</w:t>
      </w:r>
      <w:r w:rsidRPr="000925FB">
        <w:rPr>
          <w:rFonts w:ascii="Palatino Linotype" w:hAnsi="Palatino Linotype"/>
        </w:rPr>
        <w:t>.</w:t>
      </w:r>
      <w:r w:rsidRPr="000925FB">
        <w:rPr>
          <w:rFonts w:ascii="Palatino Linotype" w:hAnsi="Palatino Linotype"/>
          <w:b/>
        </w:rPr>
        <w:t xml:space="preserve"> </w:t>
      </w:r>
      <w:r w:rsidRPr="000925FB">
        <w:rPr>
          <w:rFonts w:ascii="Palatino Linotype" w:hAnsi="Palatino Linotype"/>
        </w:rPr>
        <w:t xml:space="preserve">Este Instituto de </w:t>
      </w:r>
      <w:r w:rsidRPr="000925FB">
        <w:rPr>
          <w:rFonts w:ascii="Palatino Linotype" w:hAnsi="Palatino Linotype" w:cs="Arial"/>
        </w:rPr>
        <w:t>Transparencia</w:t>
      </w:r>
      <w:r w:rsidRPr="000925FB">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0925F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0DBD331E" w14:textId="77777777" w:rsidR="00617E1E" w:rsidRPr="000925FB" w:rsidRDefault="00617E1E" w:rsidP="00C51378">
      <w:pPr>
        <w:spacing w:line="360" w:lineRule="auto"/>
        <w:jc w:val="both"/>
        <w:rPr>
          <w:rFonts w:ascii="Palatino Linotype" w:hAnsi="Palatino Linotype" w:cs="Arial"/>
          <w:b/>
        </w:rPr>
      </w:pPr>
    </w:p>
    <w:p w14:paraId="3CB02DC5" w14:textId="3A70A02A" w:rsidR="00200BFC" w:rsidRPr="000925FB" w:rsidRDefault="00200BFC" w:rsidP="00C51378">
      <w:pPr>
        <w:spacing w:line="360" w:lineRule="auto"/>
        <w:jc w:val="both"/>
        <w:rPr>
          <w:rFonts w:ascii="Palatino Linotype" w:hAnsi="Palatino Linotype" w:cs="Arial"/>
          <w:b/>
          <w:bCs/>
        </w:rPr>
      </w:pPr>
      <w:r w:rsidRPr="000925FB">
        <w:rPr>
          <w:rFonts w:ascii="Palatino Linotype" w:hAnsi="Palatino Linotype" w:cs="Arial"/>
          <w:b/>
          <w:sz w:val="28"/>
          <w:szCs w:val="28"/>
        </w:rPr>
        <w:t>SEGUNDO</w:t>
      </w:r>
      <w:r w:rsidRPr="000925FB">
        <w:rPr>
          <w:rFonts w:ascii="Palatino Linotype" w:hAnsi="Palatino Linotype" w:cs="Arial"/>
          <w:b/>
        </w:rPr>
        <w:t xml:space="preserve">. Interés. </w:t>
      </w:r>
      <w:r w:rsidR="00617E1E" w:rsidRPr="000925FB">
        <w:rPr>
          <w:rFonts w:ascii="Palatino Linotype" w:hAnsi="Palatino Linotype" w:cs="Arial"/>
          <w:color w:val="000000" w:themeColor="text1"/>
        </w:rPr>
        <w:t xml:space="preserve">Los recursos de revisión fueron interpuestos </w:t>
      </w:r>
      <w:r w:rsidRPr="000925FB">
        <w:rPr>
          <w:rFonts w:ascii="Palatino Linotype" w:hAnsi="Palatino Linotype" w:cs="Arial"/>
          <w:bCs/>
        </w:rPr>
        <w:t xml:space="preserve">por parte legítima, en atención a que se presentó por </w:t>
      </w:r>
      <w:r w:rsidR="004B5050" w:rsidRPr="000925FB">
        <w:rPr>
          <w:rFonts w:ascii="Palatino Linotype" w:hAnsi="Palatino Linotype" w:cs="Arial"/>
          <w:b/>
          <w:bCs/>
        </w:rPr>
        <w:t>EL</w:t>
      </w:r>
      <w:r w:rsidRPr="000925FB">
        <w:rPr>
          <w:rFonts w:ascii="Palatino Linotype" w:hAnsi="Palatino Linotype" w:cs="Arial"/>
          <w:b/>
          <w:bCs/>
        </w:rPr>
        <w:t xml:space="preserve"> RECURRENTE,</w:t>
      </w:r>
      <w:r w:rsidRPr="000925FB">
        <w:rPr>
          <w:rFonts w:ascii="Palatino Linotype" w:hAnsi="Palatino Linotype" w:cs="Arial"/>
          <w:bCs/>
        </w:rPr>
        <w:t xml:space="preserve"> quien es la misma persona que formuló la solicitud de acceso a la información pública al </w:t>
      </w:r>
      <w:r w:rsidRPr="000925FB">
        <w:rPr>
          <w:rFonts w:ascii="Palatino Linotype" w:hAnsi="Palatino Linotype" w:cs="Arial"/>
          <w:b/>
          <w:bCs/>
        </w:rPr>
        <w:t>SUJETO OBLIGADO.</w:t>
      </w:r>
    </w:p>
    <w:p w14:paraId="714B240B" w14:textId="77777777" w:rsidR="00342150" w:rsidRPr="000925FB" w:rsidRDefault="00342150" w:rsidP="00C51378">
      <w:pPr>
        <w:spacing w:line="360" w:lineRule="auto"/>
        <w:jc w:val="both"/>
        <w:rPr>
          <w:rFonts w:ascii="Palatino Linotype" w:hAnsi="Palatino Linotype" w:cs="Arial"/>
          <w:b/>
          <w:snapToGrid w:val="0"/>
        </w:rPr>
      </w:pPr>
    </w:p>
    <w:p w14:paraId="18FB2A66" w14:textId="68F289EE" w:rsidR="00342150" w:rsidRPr="000925FB" w:rsidRDefault="00342150" w:rsidP="00342150">
      <w:pPr>
        <w:pStyle w:val="Encabezado"/>
        <w:spacing w:line="360" w:lineRule="auto"/>
        <w:jc w:val="both"/>
        <w:rPr>
          <w:rFonts w:ascii="Palatino Linotype" w:hAnsi="Palatino Linotype"/>
          <w:color w:val="000000" w:themeColor="text1"/>
        </w:rPr>
      </w:pPr>
      <w:r w:rsidRPr="000925FB">
        <w:rPr>
          <w:rFonts w:ascii="Palatino Linotype" w:eastAsia="Times New Roman" w:hAnsi="Palatino Linotype" w:cs="Arial"/>
          <w:b/>
          <w:color w:val="000000" w:themeColor="text1"/>
          <w:sz w:val="28"/>
          <w:szCs w:val="28"/>
          <w:lang w:val="es-ES"/>
        </w:rPr>
        <w:t>TERCERO.</w:t>
      </w:r>
      <w:r w:rsidRPr="000925FB">
        <w:rPr>
          <w:rFonts w:ascii="Palatino Linotype" w:hAnsi="Palatino Linotype" w:cs="Arial"/>
          <w:color w:val="000000" w:themeColor="text1"/>
          <w:lang w:val="es-ES"/>
        </w:rPr>
        <w:t xml:space="preserve"> </w:t>
      </w:r>
      <w:r w:rsidRPr="000925FB">
        <w:rPr>
          <w:rFonts w:ascii="Palatino Linotype" w:hAnsi="Palatino Linotype" w:cs="Arial"/>
          <w:b/>
          <w:color w:val="000000" w:themeColor="text1"/>
        </w:rPr>
        <w:t>Justificación de la Acumulación de los recursos.</w:t>
      </w:r>
      <w:r w:rsidRPr="000925FB">
        <w:rPr>
          <w:rFonts w:ascii="Palatino Linotype" w:hAnsi="Palatino Linotype" w:cs="Arial"/>
          <w:color w:val="000000" w:themeColor="text1"/>
        </w:rPr>
        <w:t xml:space="preserve"> De las constancias que obran en los expedientes acumulados, se advierte que en los recursos de revisión</w:t>
      </w:r>
      <w:r w:rsidRPr="000925FB">
        <w:rPr>
          <w:rFonts w:ascii="Palatino Linotype" w:hAnsi="Palatino Linotype"/>
          <w:color w:val="000000" w:themeColor="text1"/>
        </w:rPr>
        <w:t xml:space="preserve"> </w:t>
      </w:r>
      <w:r w:rsidRPr="000925FB">
        <w:rPr>
          <w:rFonts w:ascii="Palatino Linotype" w:hAnsi="Palatino Linotype"/>
          <w:b/>
          <w:color w:val="000000" w:themeColor="text1"/>
        </w:rPr>
        <w:t xml:space="preserve">04292/INFOEM/IP/RR/2020 </w:t>
      </w:r>
      <w:r w:rsidRPr="000925FB">
        <w:rPr>
          <w:rFonts w:ascii="Palatino Linotype" w:hAnsi="Palatino Linotype"/>
          <w:color w:val="000000" w:themeColor="text1"/>
        </w:rPr>
        <w:t>y</w:t>
      </w:r>
      <w:r w:rsidRPr="000925FB">
        <w:rPr>
          <w:rFonts w:ascii="Palatino Linotype" w:hAnsi="Palatino Linotype"/>
          <w:b/>
          <w:color w:val="000000" w:themeColor="text1"/>
        </w:rPr>
        <w:t xml:space="preserve"> 0</w:t>
      </w:r>
      <w:r w:rsidR="00F94B11" w:rsidRPr="000925FB">
        <w:rPr>
          <w:rFonts w:ascii="Palatino Linotype" w:hAnsi="Palatino Linotype"/>
          <w:b/>
          <w:color w:val="000000" w:themeColor="text1"/>
        </w:rPr>
        <w:t>4293</w:t>
      </w:r>
      <w:r w:rsidRPr="000925FB">
        <w:rPr>
          <w:rFonts w:ascii="Palatino Linotype" w:hAnsi="Palatino Linotype"/>
          <w:b/>
          <w:color w:val="000000" w:themeColor="text1"/>
        </w:rPr>
        <w:t>/INFOEM/IP/RR/2020 acumulados</w:t>
      </w:r>
      <w:r w:rsidRPr="000925FB">
        <w:rPr>
          <w:rFonts w:ascii="Palatino Linotype" w:hAnsi="Palatino Linotype" w:cs="Arial"/>
          <w:b/>
          <w:bCs/>
          <w:color w:val="000000" w:themeColor="text1"/>
        </w:rPr>
        <w:t xml:space="preserve">, </w:t>
      </w:r>
      <w:r w:rsidRPr="000925FB">
        <w:rPr>
          <w:rFonts w:ascii="Palatino Linotype" w:hAnsi="Palatino Linotype" w:cs="Arial"/>
          <w:color w:val="000000" w:themeColor="text1"/>
        </w:rPr>
        <w:t xml:space="preserve">fueron </w:t>
      </w:r>
      <w:r w:rsidRPr="000925FB">
        <w:rPr>
          <w:rFonts w:ascii="Palatino Linotype" w:hAnsi="Palatino Linotype" w:cs="Arial"/>
          <w:color w:val="000000" w:themeColor="text1"/>
        </w:rPr>
        <w:lastRenderedPageBreak/>
        <w:t xml:space="preserve">presentados por el mismo </w:t>
      </w:r>
      <w:r w:rsidRPr="000925FB">
        <w:rPr>
          <w:rFonts w:ascii="Palatino Linotype" w:hAnsi="Palatino Linotype" w:cs="Arial"/>
          <w:b/>
          <w:color w:val="000000" w:themeColor="text1"/>
        </w:rPr>
        <w:t>RECURRENTE</w:t>
      </w:r>
      <w:r w:rsidRPr="000925FB">
        <w:rPr>
          <w:rFonts w:ascii="Palatino Linotype" w:hAnsi="Palatino Linotype" w:cs="Arial"/>
          <w:color w:val="000000" w:themeColor="text1"/>
        </w:rPr>
        <w:t xml:space="preserve"> respecto de los actos u omisiones del mismo </w:t>
      </w:r>
      <w:r w:rsidRPr="000925FB">
        <w:rPr>
          <w:rFonts w:ascii="Palatino Linotype" w:hAnsi="Palatino Linotype" w:cs="Arial"/>
          <w:b/>
          <w:color w:val="000000" w:themeColor="text1"/>
        </w:rPr>
        <w:t>SUJETO OBLIGADO</w:t>
      </w:r>
      <w:r w:rsidRPr="000925FB">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0925FB">
        <w:rPr>
          <w:rFonts w:ascii="Palatino Linotype" w:hAnsi="Palatino Linotype" w:cs="Arial"/>
          <w:color w:val="000000" w:themeColor="text1"/>
          <w:lang w:val="es-ES"/>
        </w:rPr>
        <w:t xml:space="preserve">Código de Procedimientos Administrativos del Estado de México, de aplicación supletoria en términos del </w:t>
      </w:r>
      <w:r w:rsidRPr="000925FB">
        <w:rPr>
          <w:rFonts w:ascii="Palatino Linotype" w:hAnsi="Palatino Linotype" w:cs="Arial"/>
          <w:color w:val="000000" w:themeColor="text1"/>
        </w:rPr>
        <w:t xml:space="preserve">artículo 195 de </w:t>
      </w:r>
      <w:r w:rsidRPr="000925FB">
        <w:rPr>
          <w:rFonts w:ascii="Palatino Linotype" w:hAnsi="Palatino Linotype"/>
          <w:color w:val="000000" w:themeColor="text1"/>
        </w:rPr>
        <w:t>la Ley de Transparencia y Acceso a la Información Pública del Estado de México y Municipios en vigor, que a la letra señalan:</w:t>
      </w:r>
    </w:p>
    <w:p w14:paraId="76965BE6" w14:textId="77777777" w:rsidR="00342150" w:rsidRPr="000925FB" w:rsidRDefault="00342150" w:rsidP="00342150">
      <w:pPr>
        <w:pStyle w:val="Encabezado"/>
        <w:jc w:val="both"/>
        <w:rPr>
          <w:rFonts w:ascii="Palatino Linotype" w:hAnsi="Palatino Linotype"/>
          <w:color w:val="000000" w:themeColor="text1"/>
        </w:rPr>
      </w:pPr>
    </w:p>
    <w:p w14:paraId="01508663" w14:textId="77777777" w:rsidR="00342150" w:rsidRPr="000925FB" w:rsidRDefault="00342150" w:rsidP="00342150">
      <w:pPr>
        <w:tabs>
          <w:tab w:val="left" w:pos="8222"/>
        </w:tabs>
        <w:ind w:left="851" w:right="1134"/>
        <w:jc w:val="center"/>
        <w:rPr>
          <w:rFonts w:ascii="Palatino Linotype" w:hAnsi="Palatino Linotype" w:cs="Arial"/>
          <w:b/>
          <w:i/>
          <w:color w:val="000000" w:themeColor="text1"/>
          <w:sz w:val="22"/>
          <w:szCs w:val="22"/>
        </w:rPr>
      </w:pPr>
      <w:r w:rsidRPr="000925FB">
        <w:rPr>
          <w:rFonts w:ascii="Palatino Linotype" w:hAnsi="Palatino Linotype" w:cs="Arial"/>
          <w:b/>
          <w:i/>
          <w:color w:val="000000" w:themeColor="text1"/>
          <w:sz w:val="22"/>
          <w:szCs w:val="22"/>
        </w:rPr>
        <w:t>Código de Procedimientos Administrativos del Estado de México</w:t>
      </w:r>
    </w:p>
    <w:p w14:paraId="094032F3" w14:textId="77777777" w:rsidR="00342150" w:rsidRPr="000925FB" w:rsidRDefault="00342150" w:rsidP="00342150">
      <w:pPr>
        <w:ind w:left="851" w:right="992"/>
        <w:jc w:val="center"/>
        <w:rPr>
          <w:rFonts w:ascii="Palatino Linotype" w:hAnsi="Palatino Linotype" w:cs="Arial"/>
          <w:b/>
          <w:i/>
          <w:color w:val="000000" w:themeColor="text1"/>
          <w:szCs w:val="22"/>
        </w:rPr>
      </w:pPr>
    </w:p>
    <w:p w14:paraId="7EEF437B" w14:textId="77777777" w:rsidR="00342150" w:rsidRPr="000925FB" w:rsidRDefault="00342150" w:rsidP="00342150">
      <w:pPr>
        <w:tabs>
          <w:tab w:val="left" w:pos="8222"/>
        </w:tabs>
        <w:ind w:left="851" w:right="1134"/>
        <w:jc w:val="both"/>
        <w:rPr>
          <w:rFonts w:ascii="Palatino Linotype" w:hAnsi="Palatino Linotype" w:cs="Arial"/>
          <w:i/>
          <w:color w:val="000000" w:themeColor="text1"/>
          <w:sz w:val="22"/>
          <w:szCs w:val="22"/>
        </w:rPr>
      </w:pPr>
      <w:r w:rsidRPr="000925FB">
        <w:rPr>
          <w:rFonts w:ascii="Palatino Linotype" w:hAnsi="Palatino Linotype" w:cs="Arial"/>
          <w:i/>
          <w:color w:val="000000" w:themeColor="text1"/>
          <w:sz w:val="22"/>
          <w:szCs w:val="22"/>
        </w:rPr>
        <w:t>“</w:t>
      </w:r>
      <w:r w:rsidRPr="000925FB">
        <w:rPr>
          <w:rFonts w:ascii="Palatino Linotype" w:hAnsi="Palatino Linotype" w:cs="Arial"/>
          <w:b/>
          <w:i/>
          <w:color w:val="000000" w:themeColor="text1"/>
          <w:sz w:val="22"/>
          <w:szCs w:val="22"/>
        </w:rPr>
        <w:t>Artículo 18</w:t>
      </w:r>
      <w:r w:rsidRPr="000925FB">
        <w:rPr>
          <w:rFonts w:ascii="Palatino Linotype" w:hAnsi="Palatino Linotype" w:cs="Arial"/>
          <w:i/>
          <w:color w:val="000000" w:themeColor="text1"/>
          <w:sz w:val="22"/>
          <w:szCs w:val="22"/>
        </w:rPr>
        <w:t xml:space="preserve">.- </w:t>
      </w:r>
      <w:r w:rsidRPr="000925FB">
        <w:rPr>
          <w:rFonts w:ascii="Palatino Linotype" w:hAnsi="Palatino Linotype" w:cs="Arial"/>
          <w:b/>
          <w:i/>
          <w:color w:val="000000" w:themeColor="text1"/>
          <w:sz w:val="22"/>
          <w:szCs w:val="22"/>
        </w:rPr>
        <w:t xml:space="preserve">La autoridad administrativa o el Tribunal </w:t>
      </w:r>
      <w:r w:rsidRPr="000925FB">
        <w:rPr>
          <w:rFonts w:ascii="Palatino Linotype" w:hAnsi="Palatino Linotype" w:cs="Arial"/>
          <w:b/>
          <w:i/>
          <w:color w:val="000000" w:themeColor="text1"/>
          <w:sz w:val="22"/>
          <w:szCs w:val="22"/>
          <w:u w:val="single"/>
        </w:rPr>
        <w:t>acordarán la acumulación de los expedientes</w:t>
      </w:r>
      <w:r w:rsidRPr="000925FB">
        <w:rPr>
          <w:rFonts w:ascii="Palatino Linotype" w:hAnsi="Palatino Linotype" w:cs="Arial"/>
          <w:b/>
          <w:i/>
          <w:color w:val="000000" w:themeColor="text1"/>
          <w:sz w:val="22"/>
          <w:szCs w:val="22"/>
        </w:rPr>
        <w:t xml:space="preserve"> del procedimiento y proceso administrativo que ante ellos se sigan, de oficio</w:t>
      </w:r>
      <w:r w:rsidRPr="000925FB">
        <w:rPr>
          <w:rFonts w:ascii="Palatino Linotype" w:hAnsi="Palatino Linotype" w:cs="Arial"/>
          <w:i/>
          <w:color w:val="000000" w:themeColor="text1"/>
          <w:sz w:val="22"/>
          <w:szCs w:val="22"/>
        </w:rPr>
        <w:t xml:space="preserve"> o a petición de parte, </w:t>
      </w:r>
      <w:r w:rsidRPr="000925FB">
        <w:rPr>
          <w:rFonts w:ascii="Palatino Linotype" w:hAnsi="Palatino Linotype" w:cs="Arial"/>
          <w:b/>
          <w:i/>
          <w:color w:val="000000" w:themeColor="text1"/>
          <w:sz w:val="22"/>
          <w:szCs w:val="22"/>
          <w:u w:val="single"/>
        </w:rPr>
        <w:t>cuando las partes</w:t>
      </w:r>
      <w:r w:rsidRPr="000925FB">
        <w:rPr>
          <w:rFonts w:ascii="Palatino Linotype" w:hAnsi="Palatino Linotype" w:cs="Arial"/>
          <w:i/>
          <w:color w:val="000000" w:themeColor="text1"/>
          <w:sz w:val="22"/>
          <w:szCs w:val="22"/>
        </w:rPr>
        <w:t xml:space="preserve"> o los actos administrativos </w:t>
      </w:r>
      <w:r w:rsidRPr="000925FB">
        <w:rPr>
          <w:rFonts w:ascii="Palatino Linotype" w:hAnsi="Palatino Linotype" w:cs="Arial"/>
          <w:b/>
          <w:i/>
          <w:color w:val="000000" w:themeColor="text1"/>
          <w:sz w:val="22"/>
          <w:szCs w:val="22"/>
          <w:u w:val="single"/>
        </w:rPr>
        <w:t>sean iguales</w:t>
      </w:r>
      <w:r w:rsidRPr="000925FB">
        <w:rPr>
          <w:rFonts w:ascii="Palatino Linotype" w:hAnsi="Palatino Linotype" w:cs="Arial"/>
          <w:i/>
          <w:color w:val="000000" w:themeColor="text1"/>
          <w:sz w:val="22"/>
          <w:szCs w:val="22"/>
        </w:rPr>
        <w:t xml:space="preserve">, se trate de actos conexos o </w:t>
      </w:r>
      <w:r w:rsidRPr="000925FB">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0925FB">
        <w:rPr>
          <w:rFonts w:ascii="Palatino Linotype" w:hAnsi="Palatino Linotype" w:cs="Arial"/>
          <w:i/>
          <w:color w:val="000000" w:themeColor="text1"/>
          <w:sz w:val="22"/>
          <w:szCs w:val="22"/>
        </w:rPr>
        <w:t>. La misma regla se aplicará, en lo conducente, para la separación de los expedientes.”</w:t>
      </w:r>
    </w:p>
    <w:p w14:paraId="3BFCBBA9" w14:textId="77777777" w:rsidR="00342150" w:rsidRPr="000925FB" w:rsidRDefault="00342150" w:rsidP="00342150">
      <w:pPr>
        <w:ind w:left="851" w:right="992"/>
        <w:jc w:val="both"/>
        <w:rPr>
          <w:rFonts w:ascii="Palatino Linotype" w:hAnsi="Palatino Linotype" w:cs="Arial"/>
          <w:i/>
          <w:color w:val="000000" w:themeColor="text1"/>
          <w:szCs w:val="22"/>
        </w:rPr>
      </w:pPr>
    </w:p>
    <w:p w14:paraId="69B808E6" w14:textId="77777777" w:rsidR="00342150" w:rsidRPr="000925FB" w:rsidRDefault="00342150" w:rsidP="00342150">
      <w:pPr>
        <w:tabs>
          <w:tab w:val="left" w:pos="8222"/>
        </w:tabs>
        <w:ind w:left="851" w:right="1134"/>
        <w:jc w:val="center"/>
        <w:rPr>
          <w:rFonts w:ascii="Palatino Linotype" w:hAnsi="Palatino Linotype" w:cs="Arial"/>
          <w:b/>
          <w:i/>
          <w:color w:val="000000" w:themeColor="text1"/>
          <w:sz w:val="22"/>
          <w:szCs w:val="22"/>
        </w:rPr>
      </w:pPr>
      <w:r w:rsidRPr="000925FB">
        <w:rPr>
          <w:rFonts w:ascii="Palatino Linotype" w:hAnsi="Palatino Linotype" w:cs="Arial"/>
          <w:b/>
          <w:i/>
          <w:color w:val="000000" w:themeColor="text1"/>
          <w:sz w:val="22"/>
          <w:szCs w:val="22"/>
        </w:rPr>
        <w:t xml:space="preserve">Ley de Transparencia y Acceso a la Información Pública del Estado de México y Municipios </w:t>
      </w:r>
    </w:p>
    <w:p w14:paraId="543A5CD5" w14:textId="77777777" w:rsidR="00342150" w:rsidRPr="000925FB" w:rsidRDefault="00342150" w:rsidP="00342150">
      <w:pPr>
        <w:tabs>
          <w:tab w:val="left" w:pos="8222"/>
        </w:tabs>
        <w:ind w:left="851" w:right="1134"/>
        <w:jc w:val="both"/>
        <w:rPr>
          <w:rFonts w:ascii="Palatino Linotype" w:hAnsi="Palatino Linotype" w:cs="Arial"/>
          <w:i/>
          <w:color w:val="000000" w:themeColor="text1"/>
          <w:sz w:val="22"/>
          <w:szCs w:val="22"/>
        </w:rPr>
      </w:pPr>
      <w:r w:rsidRPr="000925FB">
        <w:rPr>
          <w:rFonts w:ascii="Palatino Linotype" w:hAnsi="Palatino Linotype" w:cs="Arial"/>
          <w:i/>
          <w:color w:val="000000" w:themeColor="text1"/>
          <w:sz w:val="22"/>
          <w:szCs w:val="22"/>
        </w:rPr>
        <w:t>“</w:t>
      </w:r>
      <w:r w:rsidRPr="000925FB">
        <w:rPr>
          <w:rFonts w:ascii="Palatino Linotype" w:hAnsi="Palatino Linotype" w:cs="Arial"/>
          <w:b/>
          <w:i/>
          <w:color w:val="000000" w:themeColor="text1"/>
          <w:sz w:val="22"/>
          <w:szCs w:val="22"/>
        </w:rPr>
        <w:t xml:space="preserve">Artículo 195. </w:t>
      </w:r>
      <w:r w:rsidRPr="000925FB">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5E084C31" w14:textId="77777777" w:rsidR="00342150" w:rsidRPr="000925FB" w:rsidRDefault="00342150" w:rsidP="00342150">
      <w:pPr>
        <w:tabs>
          <w:tab w:val="left" w:pos="8222"/>
        </w:tabs>
        <w:ind w:left="851" w:right="1134"/>
        <w:jc w:val="both"/>
        <w:rPr>
          <w:rFonts w:ascii="Palatino Linotype" w:hAnsi="Palatino Linotype" w:cs="Arial"/>
          <w:color w:val="000000" w:themeColor="text1"/>
          <w:sz w:val="22"/>
          <w:szCs w:val="22"/>
        </w:rPr>
      </w:pPr>
      <w:r w:rsidRPr="000925FB">
        <w:rPr>
          <w:rFonts w:ascii="Palatino Linotype" w:hAnsi="Palatino Linotype" w:cs="Arial"/>
          <w:color w:val="000000" w:themeColor="text1"/>
          <w:sz w:val="22"/>
          <w:szCs w:val="22"/>
        </w:rPr>
        <w:t>(Énfasis añadido)</w:t>
      </w:r>
    </w:p>
    <w:p w14:paraId="7F5FD474" w14:textId="77777777" w:rsidR="00342150" w:rsidRPr="000925FB" w:rsidRDefault="00342150" w:rsidP="00342150">
      <w:pPr>
        <w:jc w:val="both"/>
        <w:rPr>
          <w:rFonts w:ascii="Palatino Linotype" w:hAnsi="Palatino Linotype" w:cs="Arial"/>
          <w:b/>
          <w:color w:val="000000" w:themeColor="text1"/>
          <w:szCs w:val="28"/>
        </w:rPr>
      </w:pPr>
    </w:p>
    <w:p w14:paraId="1A66727C" w14:textId="77777777" w:rsidR="00342150" w:rsidRPr="000925FB" w:rsidRDefault="00342150" w:rsidP="00342150">
      <w:pPr>
        <w:pStyle w:val="Encabezado"/>
        <w:spacing w:line="360" w:lineRule="auto"/>
        <w:jc w:val="both"/>
        <w:rPr>
          <w:rFonts w:ascii="Palatino Linotype" w:hAnsi="Palatino Linotype" w:cs="Arial"/>
          <w:color w:val="000000" w:themeColor="text1"/>
        </w:rPr>
      </w:pPr>
      <w:r w:rsidRPr="000925FB">
        <w:rPr>
          <w:rFonts w:ascii="Palatino Linotype" w:hAnsi="Palatino Linotype" w:cs="Arial"/>
          <w:color w:val="000000" w:themeColor="text1"/>
        </w:rPr>
        <w:t>De lo dispuesto en la normativa anterior, dicha acumulación procede cuando:</w:t>
      </w:r>
    </w:p>
    <w:p w14:paraId="6742BAC3" w14:textId="77777777" w:rsidR="00342150" w:rsidRPr="000925FB" w:rsidRDefault="00342150" w:rsidP="00342150">
      <w:pPr>
        <w:pStyle w:val="Encabezado"/>
        <w:numPr>
          <w:ilvl w:val="0"/>
          <w:numId w:val="38"/>
        </w:numPr>
        <w:spacing w:line="360" w:lineRule="auto"/>
        <w:jc w:val="both"/>
        <w:rPr>
          <w:rFonts w:ascii="Palatino Linotype" w:hAnsi="Palatino Linotype" w:cs="Arial"/>
          <w:color w:val="000000" w:themeColor="text1"/>
        </w:rPr>
      </w:pPr>
      <w:r w:rsidRPr="000925FB">
        <w:rPr>
          <w:rFonts w:ascii="Palatino Linotype" w:hAnsi="Palatino Linotype" w:cs="Arial"/>
          <w:color w:val="000000" w:themeColor="text1"/>
        </w:rPr>
        <w:t>El solicitante y la información referida sean las mismas;</w:t>
      </w:r>
    </w:p>
    <w:p w14:paraId="0603C221" w14:textId="77777777" w:rsidR="00342150" w:rsidRPr="000925FB" w:rsidRDefault="00342150" w:rsidP="00342150">
      <w:pPr>
        <w:pStyle w:val="Encabezado"/>
        <w:numPr>
          <w:ilvl w:val="0"/>
          <w:numId w:val="38"/>
        </w:numPr>
        <w:spacing w:line="360" w:lineRule="auto"/>
        <w:jc w:val="both"/>
        <w:rPr>
          <w:rFonts w:ascii="Palatino Linotype" w:hAnsi="Palatino Linotype" w:cs="Arial"/>
          <w:color w:val="000000" w:themeColor="text1"/>
        </w:rPr>
      </w:pPr>
      <w:r w:rsidRPr="000925FB">
        <w:rPr>
          <w:rFonts w:ascii="Palatino Linotype" w:hAnsi="Palatino Linotype" w:cs="Arial"/>
          <w:b/>
          <w:color w:val="000000" w:themeColor="text1"/>
          <w:u w:val="single"/>
        </w:rPr>
        <w:t>Las partes o los actos impugnados sean iguales</w:t>
      </w:r>
      <w:r w:rsidRPr="000925FB">
        <w:rPr>
          <w:rFonts w:ascii="Palatino Linotype" w:hAnsi="Palatino Linotype" w:cs="Arial"/>
          <w:color w:val="000000" w:themeColor="text1"/>
        </w:rPr>
        <w:t>;</w:t>
      </w:r>
    </w:p>
    <w:p w14:paraId="593B260E" w14:textId="77777777" w:rsidR="00342150" w:rsidRPr="000925FB" w:rsidRDefault="00342150" w:rsidP="00342150">
      <w:pPr>
        <w:pStyle w:val="Encabezado"/>
        <w:numPr>
          <w:ilvl w:val="0"/>
          <w:numId w:val="38"/>
        </w:numPr>
        <w:spacing w:line="360" w:lineRule="auto"/>
        <w:jc w:val="both"/>
        <w:rPr>
          <w:rFonts w:ascii="Palatino Linotype" w:hAnsi="Palatino Linotype" w:cs="Arial"/>
          <w:color w:val="000000" w:themeColor="text1"/>
        </w:rPr>
      </w:pPr>
      <w:r w:rsidRPr="000925FB">
        <w:rPr>
          <w:rFonts w:ascii="Palatino Linotype" w:hAnsi="Palatino Linotype" w:cs="Arial"/>
          <w:b/>
          <w:color w:val="000000" w:themeColor="text1"/>
          <w:u w:val="single"/>
        </w:rPr>
        <w:t>Cuando se trate del mismo solicitante, el mismo Sujeto Obligado</w:t>
      </w:r>
      <w:r w:rsidRPr="000925FB">
        <w:rPr>
          <w:rFonts w:ascii="Palatino Linotype" w:hAnsi="Palatino Linotype" w:cs="Arial"/>
          <w:color w:val="000000" w:themeColor="text1"/>
        </w:rPr>
        <w:t>, y</w:t>
      </w:r>
    </w:p>
    <w:p w14:paraId="4D2FDE85" w14:textId="77777777" w:rsidR="00342150" w:rsidRPr="000925FB" w:rsidRDefault="00342150" w:rsidP="00342150">
      <w:pPr>
        <w:pStyle w:val="Encabezado"/>
        <w:numPr>
          <w:ilvl w:val="0"/>
          <w:numId w:val="38"/>
        </w:numPr>
        <w:spacing w:line="360" w:lineRule="auto"/>
        <w:ind w:left="357" w:hanging="357"/>
        <w:jc w:val="both"/>
        <w:rPr>
          <w:rFonts w:ascii="Palatino Linotype" w:hAnsi="Palatino Linotype" w:cs="Arial"/>
          <w:color w:val="000000" w:themeColor="text1"/>
        </w:rPr>
      </w:pPr>
      <w:r w:rsidRPr="000925FB">
        <w:rPr>
          <w:rFonts w:ascii="Palatino Linotype" w:hAnsi="Palatino Linotype" w:cs="Arial"/>
          <w:color w:val="000000" w:themeColor="text1"/>
        </w:rPr>
        <w:lastRenderedPageBreak/>
        <w:t>Aun tratándose de solicitudes diversas, resulte conveniente la resolución unificada de los asuntos</w:t>
      </w:r>
      <w:r w:rsidRPr="000925FB">
        <w:rPr>
          <w:rFonts w:ascii="Palatino Linotype" w:hAnsi="Palatino Linotype" w:cs="Arial"/>
          <w:i/>
          <w:color w:val="000000" w:themeColor="text1"/>
        </w:rPr>
        <w:t>.</w:t>
      </w:r>
    </w:p>
    <w:p w14:paraId="407882B0" w14:textId="77777777" w:rsidR="00342150" w:rsidRPr="000925FB" w:rsidRDefault="00342150" w:rsidP="00342150">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6A3A62C4" w14:textId="77777777" w:rsidR="00342150" w:rsidRPr="000925FB" w:rsidRDefault="00342150" w:rsidP="00342150">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0925FB">
        <w:rPr>
          <w:rFonts w:ascii="Palatino Linotype" w:hAnsi="Palatino Linotype" w:cs="Arial"/>
          <w:color w:val="000000" w:themeColor="text1"/>
        </w:rPr>
        <w:t xml:space="preserve">De esta suerte, tal y como se mencionó anteriormente, los recursos de revisión que nos ocupan fueron interpuestos por el mismo </w:t>
      </w:r>
      <w:r w:rsidRPr="000925FB">
        <w:rPr>
          <w:rFonts w:ascii="Palatino Linotype" w:hAnsi="Palatino Linotype" w:cs="Arial"/>
          <w:b/>
          <w:color w:val="000000" w:themeColor="text1"/>
        </w:rPr>
        <w:t>RECURRENTE</w:t>
      </w:r>
      <w:r w:rsidRPr="000925FB">
        <w:rPr>
          <w:rFonts w:ascii="Palatino Linotype" w:hAnsi="Palatino Linotype" w:cs="Arial"/>
          <w:color w:val="000000" w:themeColor="text1"/>
        </w:rPr>
        <w:t xml:space="preserve"> ante el mismo </w:t>
      </w:r>
      <w:r w:rsidRPr="000925FB">
        <w:rPr>
          <w:rFonts w:ascii="Palatino Linotype" w:hAnsi="Palatino Linotype" w:cs="Arial"/>
          <w:b/>
          <w:color w:val="000000" w:themeColor="text1"/>
        </w:rPr>
        <w:t>SUJETO OBLIGADO</w:t>
      </w:r>
      <w:r w:rsidRPr="000925FB">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4DD8B4F5" w14:textId="77777777" w:rsidR="00200BFC" w:rsidRPr="000925FB" w:rsidRDefault="00200BFC" w:rsidP="00C51378">
      <w:pPr>
        <w:spacing w:line="360" w:lineRule="auto"/>
        <w:jc w:val="both"/>
        <w:rPr>
          <w:rFonts w:ascii="Palatino Linotype" w:hAnsi="Palatino Linotype" w:cs="Arial"/>
          <w:b/>
        </w:rPr>
      </w:pPr>
    </w:p>
    <w:p w14:paraId="32589BDD" w14:textId="28CCC2F8" w:rsidR="004B5050" w:rsidRPr="000925FB" w:rsidRDefault="00F94B11" w:rsidP="004B505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lang w:val="es-ES" w:eastAsia="es-MX"/>
        </w:rPr>
      </w:pPr>
      <w:r w:rsidRPr="000925FB">
        <w:rPr>
          <w:rFonts w:ascii="Palatino Linotype" w:eastAsia="Palatino Linotype" w:hAnsi="Palatino Linotype" w:cs="Palatino Linotype"/>
          <w:b/>
          <w:color w:val="000000"/>
          <w:sz w:val="28"/>
          <w:szCs w:val="28"/>
          <w:lang w:eastAsia="es-MX"/>
        </w:rPr>
        <w:t>CUARTO</w:t>
      </w:r>
      <w:r w:rsidR="00DC6E32" w:rsidRPr="000925FB">
        <w:rPr>
          <w:rFonts w:ascii="Palatino Linotype" w:eastAsia="Palatino Linotype" w:hAnsi="Palatino Linotype" w:cs="Palatino Linotype"/>
          <w:b/>
          <w:color w:val="000000"/>
          <w:lang w:eastAsia="es-MX"/>
        </w:rPr>
        <w:t xml:space="preserve">. Oportunidad. </w:t>
      </w:r>
      <w:r w:rsidR="004B5050" w:rsidRPr="000925FB">
        <w:rPr>
          <w:rFonts w:ascii="Palatino Linotype" w:eastAsia="Palatino Linotype" w:hAnsi="Palatino Linotype" w:cs="Palatino Linotype"/>
          <w:color w:val="000000"/>
          <w:lang w:val="es-ES" w:eastAsia="es-MX"/>
        </w:rPr>
        <w:t>Es de precisar que la Ley de Transparencia y Acceso a la Información Pública del Estado de México y Municipios, describe el mecanismo de procedencia de los recursos de revisión, como se puede apreciar en el siguiente artículo:</w:t>
      </w:r>
    </w:p>
    <w:p w14:paraId="0C6032E6" w14:textId="77777777" w:rsidR="004B5050" w:rsidRPr="000925FB" w:rsidRDefault="004B5050" w:rsidP="004B505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lang w:val="es-ES" w:eastAsia="es-MX"/>
        </w:rPr>
      </w:pPr>
    </w:p>
    <w:p w14:paraId="618D4B37" w14:textId="77777777" w:rsidR="004B5050" w:rsidRPr="000925FB" w:rsidRDefault="004B5050" w:rsidP="004B5050">
      <w:pPr>
        <w:ind w:left="851" w:right="902"/>
        <w:jc w:val="both"/>
        <w:rPr>
          <w:rFonts w:ascii="Palatino Linotype" w:eastAsia="Palatino Linotype" w:hAnsi="Palatino Linotype" w:cs="Palatino Linotype"/>
          <w:i/>
          <w:color w:val="000000"/>
          <w:sz w:val="22"/>
          <w:szCs w:val="22"/>
          <w:lang w:val="es-ES" w:eastAsia="es-MX"/>
        </w:rPr>
      </w:pPr>
      <w:r w:rsidRPr="000925FB">
        <w:rPr>
          <w:rFonts w:ascii="Palatino Linotype" w:eastAsia="Palatino Linotype" w:hAnsi="Palatino Linotype" w:cs="Palatino Linotype"/>
          <w:b/>
          <w:i/>
          <w:color w:val="000000"/>
          <w:sz w:val="22"/>
          <w:szCs w:val="22"/>
          <w:lang w:val="es-ES" w:eastAsia="es-MX"/>
        </w:rPr>
        <w:t>“Artículo 163.</w:t>
      </w:r>
      <w:r w:rsidRPr="000925FB">
        <w:rPr>
          <w:rFonts w:ascii="Palatino Linotype" w:eastAsia="Palatino Linotype" w:hAnsi="Palatino Linotype" w:cs="Palatino Linotype"/>
          <w:i/>
          <w:color w:val="000000"/>
          <w:sz w:val="22"/>
          <w:szCs w:val="22"/>
          <w:lang w:val="es-ES" w:eastAsia="es-MX"/>
        </w:rPr>
        <w:t xml:space="preserve"> La Unidad </w:t>
      </w:r>
      <w:r w:rsidRPr="000925FB">
        <w:rPr>
          <w:rFonts w:ascii="Palatino Linotype" w:eastAsia="Palatino Linotype" w:hAnsi="Palatino Linotype" w:cs="Palatino Linotype"/>
          <w:i/>
          <w:sz w:val="22"/>
          <w:szCs w:val="22"/>
          <w:lang w:val="es-ES" w:eastAsia="es-MX"/>
        </w:rPr>
        <w:t>de</w:t>
      </w:r>
      <w:r w:rsidRPr="000925FB">
        <w:rPr>
          <w:rFonts w:ascii="Palatino Linotype" w:eastAsia="Palatino Linotype" w:hAnsi="Palatino Linotype" w:cs="Palatino Linotype"/>
          <w:i/>
          <w:color w:val="000000"/>
          <w:sz w:val="22"/>
          <w:szCs w:val="22"/>
          <w:lang w:val="es-ES" w:eastAsia="es-MX"/>
        </w:rPr>
        <w:t xml:space="preserve"> Transparencia deberá notificar la respuesta a la solicitud al interesado en el </w:t>
      </w:r>
      <w:r w:rsidRPr="000925FB">
        <w:rPr>
          <w:rFonts w:ascii="Palatino Linotype" w:eastAsia="Palatino Linotype" w:hAnsi="Palatino Linotype" w:cs="Palatino Linotype"/>
          <w:i/>
          <w:sz w:val="22"/>
          <w:szCs w:val="22"/>
          <w:lang w:val="es-ES" w:eastAsia="es-MX"/>
        </w:rPr>
        <w:t>menor</w:t>
      </w:r>
      <w:r w:rsidRPr="000925FB">
        <w:rPr>
          <w:rFonts w:ascii="Palatino Linotype" w:eastAsia="Palatino Linotype" w:hAnsi="Palatino Linotype" w:cs="Palatino Linotype"/>
          <w:i/>
          <w:color w:val="000000"/>
          <w:sz w:val="22"/>
          <w:szCs w:val="22"/>
          <w:lang w:val="es-ES" w:eastAsia="es-MX"/>
        </w:rPr>
        <w:t xml:space="preserve"> tiempo posible, que no podrá exceder de quince días hábiles, contados a partir del día siguiente a la presentación de aquélla.</w:t>
      </w:r>
    </w:p>
    <w:p w14:paraId="048B5686" w14:textId="77777777" w:rsidR="004B5050" w:rsidRPr="000925FB" w:rsidRDefault="004B5050" w:rsidP="004B5050">
      <w:pPr>
        <w:ind w:left="851" w:right="902"/>
        <w:jc w:val="both"/>
        <w:rPr>
          <w:rFonts w:ascii="Palatino Linotype" w:eastAsia="Palatino Linotype" w:hAnsi="Palatino Linotype" w:cs="Palatino Linotype"/>
          <w:i/>
          <w:color w:val="000000"/>
          <w:sz w:val="22"/>
          <w:szCs w:val="22"/>
          <w:lang w:val="es-ES" w:eastAsia="es-MX"/>
        </w:rPr>
      </w:pPr>
    </w:p>
    <w:p w14:paraId="7083087A" w14:textId="293037C5" w:rsidR="004B5050" w:rsidRPr="000925FB" w:rsidRDefault="004B5050" w:rsidP="004B5050">
      <w:pPr>
        <w:ind w:left="851" w:right="902"/>
        <w:jc w:val="both"/>
        <w:rPr>
          <w:rFonts w:ascii="Palatino Linotype" w:eastAsia="Palatino Linotype" w:hAnsi="Palatino Linotype" w:cs="Palatino Linotype"/>
          <w:i/>
          <w:color w:val="000000"/>
          <w:sz w:val="22"/>
          <w:szCs w:val="22"/>
          <w:lang w:val="es-ES" w:eastAsia="es-MX"/>
        </w:rPr>
      </w:pPr>
      <w:r w:rsidRPr="000925FB">
        <w:rPr>
          <w:rFonts w:ascii="Palatino Linotype" w:eastAsia="Palatino Linotype" w:hAnsi="Palatino Linotype" w:cs="Palatino Linotype"/>
          <w:i/>
          <w:color w:val="000000"/>
          <w:sz w:val="22"/>
          <w:szCs w:val="22"/>
          <w:lang w:val="es-ES" w:eastAsia="es-MX"/>
        </w:rPr>
        <w:t xml:space="preserve">Excepcionalmente, el plazo referido en el párrafo anterior podrá ampliarse hasta por siete días hábiles más, siempre y </w:t>
      </w:r>
      <w:r w:rsidRPr="000925FB">
        <w:rPr>
          <w:rFonts w:ascii="Palatino Linotype" w:eastAsia="Palatino Linotype" w:hAnsi="Palatino Linotype" w:cs="Palatino Linotype"/>
          <w:i/>
          <w:sz w:val="22"/>
          <w:szCs w:val="22"/>
          <w:lang w:val="es-ES" w:eastAsia="es-MX"/>
        </w:rPr>
        <w:t>cuando</w:t>
      </w:r>
      <w:r w:rsidRPr="000925FB">
        <w:rPr>
          <w:rFonts w:ascii="Palatino Linotype" w:eastAsia="Palatino Linotype" w:hAnsi="Palatino Linotype" w:cs="Palatino Linotype"/>
          <w:i/>
          <w:color w:val="000000"/>
          <w:sz w:val="22"/>
          <w:szCs w:val="22"/>
          <w:lang w:val="es-ES" w:eastAsia="es-MX"/>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39D84FD7" w14:textId="77777777" w:rsidR="004B5050" w:rsidRPr="000925FB" w:rsidRDefault="004B5050" w:rsidP="004B5050">
      <w:pPr>
        <w:ind w:left="851" w:right="902"/>
        <w:jc w:val="both"/>
        <w:rPr>
          <w:rFonts w:ascii="Palatino Linotype" w:eastAsia="Palatino Linotype" w:hAnsi="Palatino Linotype" w:cs="Palatino Linotype"/>
          <w:i/>
          <w:color w:val="000000"/>
          <w:sz w:val="22"/>
          <w:szCs w:val="22"/>
          <w:lang w:val="es-ES" w:eastAsia="es-MX"/>
        </w:rPr>
      </w:pPr>
    </w:p>
    <w:p w14:paraId="6DE91A31" w14:textId="77777777" w:rsidR="004B5050" w:rsidRPr="000925FB" w:rsidRDefault="004B5050" w:rsidP="004B5050">
      <w:pPr>
        <w:ind w:left="851" w:right="901"/>
        <w:jc w:val="both"/>
        <w:rPr>
          <w:rFonts w:ascii="Palatino Linotype" w:eastAsia="Palatino Linotype" w:hAnsi="Palatino Linotype" w:cs="Palatino Linotype"/>
          <w:i/>
          <w:color w:val="000000"/>
          <w:lang w:val="es-ES" w:eastAsia="es-MX"/>
        </w:rPr>
      </w:pPr>
    </w:p>
    <w:p w14:paraId="229EBCF8" w14:textId="77777777" w:rsidR="004B5050" w:rsidRPr="000925FB" w:rsidRDefault="004B5050" w:rsidP="004B5050">
      <w:pPr>
        <w:spacing w:line="360" w:lineRule="auto"/>
        <w:jc w:val="both"/>
        <w:rPr>
          <w:rFonts w:ascii="Palatino Linotype" w:eastAsia="Palatino Linotype" w:hAnsi="Palatino Linotype" w:cs="Palatino Linotype"/>
          <w:color w:val="000000"/>
          <w:lang w:val="es-ES" w:eastAsia="es-MX"/>
        </w:rPr>
      </w:pPr>
      <w:r w:rsidRPr="000925FB">
        <w:rPr>
          <w:rFonts w:ascii="Palatino Linotype" w:eastAsia="Palatino Linotype" w:hAnsi="Palatino Linotype" w:cs="Palatino Linotype"/>
          <w:color w:val="000000"/>
          <w:lang w:val="es-ES" w:eastAsia="es-MX"/>
        </w:rPr>
        <w:t xml:space="preserve">De la interpretación al precepto legal inserto, se obtiene que, el plazo que les asiste a los Sujetos Obligados para entregar la respuesta a una solicitud de información </w:t>
      </w:r>
      <w:r w:rsidRPr="000925FB">
        <w:rPr>
          <w:rFonts w:ascii="Palatino Linotype" w:eastAsia="Palatino Linotype" w:hAnsi="Palatino Linotype" w:cs="Palatino Linotype"/>
          <w:color w:val="000000"/>
          <w:lang w:val="es-ES" w:eastAsia="es-MX"/>
        </w:rPr>
        <w:lastRenderedPageBreak/>
        <w:t xml:space="preserve">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14:paraId="3EC4309D" w14:textId="77777777" w:rsidR="004B5050" w:rsidRPr="000925FB" w:rsidRDefault="004B5050" w:rsidP="004B5050">
      <w:pPr>
        <w:spacing w:line="360" w:lineRule="auto"/>
        <w:jc w:val="both"/>
        <w:rPr>
          <w:rFonts w:ascii="Palatino Linotype" w:eastAsia="Palatino Linotype" w:hAnsi="Palatino Linotype" w:cs="Palatino Linotype"/>
          <w:color w:val="000000"/>
          <w:lang w:val="es-ES" w:eastAsia="es-MX"/>
        </w:rPr>
      </w:pPr>
    </w:p>
    <w:p w14:paraId="0789CB8F" w14:textId="746BD8DA" w:rsidR="004B5050" w:rsidRPr="000925FB" w:rsidRDefault="004B5050" w:rsidP="004B5050">
      <w:pPr>
        <w:spacing w:line="360" w:lineRule="auto"/>
        <w:jc w:val="both"/>
        <w:rPr>
          <w:rFonts w:ascii="Palatino Linotype" w:eastAsia="Palatino Linotype" w:hAnsi="Palatino Linotype" w:cs="Palatino Linotype"/>
          <w:color w:val="000000"/>
          <w:lang w:val="es-ES" w:eastAsia="es-MX"/>
        </w:rPr>
      </w:pPr>
      <w:r w:rsidRPr="000925FB">
        <w:rPr>
          <w:rFonts w:ascii="Palatino Linotype" w:eastAsia="Palatino Linotype" w:hAnsi="Palatino Linotype" w:cs="Palatino Linotype"/>
          <w:color w:val="000000"/>
          <w:lang w:val="es-ES" w:eastAsia="es-MX"/>
        </w:rPr>
        <w:t xml:space="preserve">Derivado de lo anterior, se constituye la figura jurídica de la </w:t>
      </w:r>
      <w:r w:rsidRPr="000925FB">
        <w:rPr>
          <w:rFonts w:ascii="Palatino Linotype" w:eastAsia="Palatino Linotype" w:hAnsi="Palatino Linotype" w:cs="Palatino Linotype"/>
          <w:b/>
          <w:color w:val="000000"/>
          <w:lang w:val="es-ES" w:eastAsia="es-MX"/>
        </w:rPr>
        <w:t>NEGATIVA FICTA</w:t>
      </w:r>
      <w:r w:rsidRPr="000925FB">
        <w:rPr>
          <w:rFonts w:ascii="Palatino Linotype" w:eastAsia="Palatino Linotype" w:hAnsi="Palatino Linotype" w:cs="Palatino Linotype"/>
          <w:color w:val="000000"/>
          <w:lang w:val="es-ES" w:eastAsia="es-MX"/>
        </w:rPr>
        <w:t>, cuya esencia consiste en atribuir un efecto negativo al silencio de la autoridad administrativa frente a las instancias y solicitudes que hagan los particulares.</w:t>
      </w:r>
    </w:p>
    <w:p w14:paraId="686B2605" w14:textId="77777777" w:rsidR="00EE402B" w:rsidRPr="000925FB" w:rsidRDefault="00EE402B" w:rsidP="004B5050">
      <w:pPr>
        <w:spacing w:line="360" w:lineRule="auto"/>
        <w:jc w:val="both"/>
        <w:rPr>
          <w:rFonts w:ascii="Palatino Linotype" w:eastAsia="Palatino Linotype" w:hAnsi="Palatino Linotype" w:cs="Palatino Linotype"/>
          <w:color w:val="000000"/>
          <w:lang w:val="es-ES" w:eastAsia="es-MX"/>
        </w:rPr>
      </w:pPr>
    </w:p>
    <w:p w14:paraId="21D78E84" w14:textId="77777777" w:rsidR="004B5050" w:rsidRPr="000925FB" w:rsidRDefault="004B5050" w:rsidP="004B5050">
      <w:pPr>
        <w:spacing w:line="360" w:lineRule="auto"/>
        <w:jc w:val="both"/>
        <w:rPr>
          <w:rFonts w:ascii="Palatino Linotype" w:eastAsia="Palatino Linotype" w:hAnsi="Palatino Linotype" w:cs="Palatino Linotype"/>
          <w:color w:val="000000"/>
          <w:lang w:val="es-ES" w:eastAsia="es-MX"/>
        </w:rPr>
      </w:pPr>
      <w:r w:rsidRPr="000925FB">
        <w:rPr>
          <w:rFonts w:ascii="Palatino Linotype" w:eastAsia="Palatino Linotype" w:hAnsi="Palatino Linotype" w:cs="Palatino Linotype"/>
          <w:color w:val="000000"/>
          <w:lang w:val="es-ES" w:eastAsia="es-MX"/>
        </w:rPr>
        <w:t>Por su parte, el artículo 178 de la Ley de Transparencia y Acceso a la Información Pública del Estado de México y Municipios, establece:</w:t>
      </w:r>
    </w:p>
    <w:p w14:paraId="65831194" w14:textId="77777777" w:rsidR="004B5050" w:rsidRPr="000925FB" w:rsidRDefault="004B5050" w:rsidP="004B5050">
      <w:pPr>
        <w:jc w:val="both"/>
        <w:rPr>
          <w:rFonts w:ascii="Palatino Linotype" w:eastAsia="Palatino Linotype" w:hAnsi="Palatino Linotype" w:cs="Palatino Linotype"/>
          <w:color w:val="000000"/>
          <w:lang w:val="es-ES" w:eastAsia="es-MX"/>
        </w:rPr>
      </w:pPr>
    </w:p>
    <w:p w14:paraId="70463A5F" w14:textId="77777777" w:rsidR="004B5050" w:rsidRPr="000925FB" w:rsidRDefault="004B5050" w:rsidP="004B5050">
      <w:pPr>
        <w:ind w:left="851" w:right="901"/>
        <w:jc w:val="both"/>
        <w:rPr>
          <w:rFonts w:ascii="Palatino Linotype" w:eastAsia="Palatino Linotype" w:hAnsi="Palatino Linotype" w:cs="Palatino Linotype"/>
          <w:i/>
          <w:color w:val="000000"/>
          <w:sz w:val="22"/>
          <w:szCs w:val="22"/>
          <w:lang w:val="es-ES" w:eastAsia="es-MX"/>
        </w:rPr>
      </w:pPr>
      <w:r w:rsidRPr="000925FB">
        <w:rPr>
          <w:rFonts w:ascii="Palatino Linotype" w:eastAsia="Palatino Linotype" w:hAnsi="Palatino Linotype" w:cs="Palatino Linotype"/>
          <w:b/>
          <w:i/>
          <w:color w:val="000000"/>
          <w:sz w:val="22"/>
          <w:szCs w:val="22"/>
          <w:lang w:val="es-ES" w:eastAsia="es-MX"/>
        </w:rPr>
        <w:t xml:space="preserve">“Artículo 178. </w:t>
      </w:r>
      <w:r w:rsidRPr="000925FB">
        <w:rPr>
          <w:rFonts w:ascii="Palatino Linotype" w:eastAsia="Palatino Linotype" w:hAnsi="Palatino Linotype" w:cs="Palatino Linotype"/>
          <w:i/>
          <w:color w:val="000000"/>
          <w:sz w:val="22"/>
          <w:szCs w:val="22"/>
          <w:lang w:val="es-ES" w:eastAsia="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13A4606" w14:textId="77777777" w:rsidR="004B5050" w:rsidRPr="000925FB" w:rsidRDefault="004B5050" w:rsidP="004B5050">
      <w:pPr>
        <w:ind w:left="851" w:right="901"/>
        <w:jc w:val="both"/>
        <w:rPr>
          <w:rFonts w:ascii="Palatino Linotype" w:eastAsia="Palatino Linotype" w:hAnsi="Palatino Linotype" w:cs="Palatino Linotype"/>
          <w:i/>
          <w:color w:val="000000"/>
          <w:sz w:val="22"/>
          <w:szCs w:val="22"/>
          <w:lang w:val="es-ES" w:eastAsia="es-MX"/>
        </w:rPr>
      </w:pPr>
    </w:p>
    <w:p w14:paraId="439D233B" w14:textId="77777777" w:rsidR="004B5050" w:rsidRPr="000925FB" w:rsidRDefault="004B5050" w:rsidP="004B5050">
      <w:pPr>
        <w:ind w:left="851" w:right="901"/>
        <w:jc w:val="both"/>
        <w:rPr>
          <w:rFonts w:ascii="Palatino Linotype" w:eastAsia="Palatino Linotype" w:hAnsi="Palatino Linotype" w:cs="Palatino Linotype"/>
          <w:i/>
          <w:color w:val="000000"/>
          <w:sz w:val="22"/>
          <w:szCs w:val="22"/>
          <w:lang w:val="es-ES" w:eastAsia="es-MX"/>
        </w:rPr>
      </w:pPr>
      <w:r w:rsidRPr="000925FB">
        <w:rPr>
          <w:rFonts w:ascii="Palatino Linotype" w:eastAsia="Palatino Linotype" w:hAnsi="Palatino Linotype" w:cs="Palatino Linotype"/>
          <w:b/>
          <w:i/>
          <w:color w:val="000000"/>
          <w:sz w:val="22"/>
          <w:szCs w:val="22"/>
          <w:u w:val="single"/>
          <w:lang w:val="es-ES" w:eastAsia="es-MX"/>
        </w:rPr>
        <w:t>A falta de respuesta del sujeto obligado, dentro de los plazos establecidos en esta Ley, a una solicitud de acceso a la información pública, el recurso podrá ser interpuesto en cualquier momento</w:t>
      </w:r>
      <w:r w:rsidRPr="000925FB">
        <w:rPr>
          <w:rFonts w:ascii="Palatino Linotype" w:eastAsia="Palatino Linotype" w:hAnsi="Palatino Linotype" w:cs="Palatino Linotype"/>
          <w:i/>
          <w:color w:val="000000"/>
          <w:sz w:val="22"/>
          <w:szCs w:val="22"/>
          <w:lang w:val="es-ES" w:eastAsia="es-MX"/>
        </w:rPr>
        <w:t>, acompañado con el documento que pruebe la fecha en que presentó la solicitud.</w:t>
      </w:r>
    </w:p>
    <w:p w14:paraId="7E5D5A1C" w14:textId="77777777" w:rsidR="004B5050" w:rsidRPr="000925FB" w:rsidRDefault="004B5050" w:rsidP="004B5050">
      <w:pPr>
        <w:ind w:left="851" w:right="901"/>
        <w:jc w:val="both"/>
        <w:rPr>
          <w:rFonts w:ascii="Palatino Linotype" w:eastAsia="Palatino Linotype" w:hAnsi="Palatino Linotype" w:cs="Palatino Linotype"/>
          <w:i/>
          <w:color w:val="000000"/>
          <w:sz w:val="22"/>
          <w:szCs w:val="22"/>
          <w:lang w:val="es-ES" w:eastAsia="es-MX"/>
        </w:rPr>
      </w:pPr>
    </w:p>
    <w:p w14:paraId="5E56CF8B" w14:textId="77777777" w:rsidR="004B5050" w:rsidRPr="000925FB" w:rsidRDefault="004B5050" w:rsidP="004B5050">
      <w:pPr>
        <w:ind w:left="851" w:right="901"/>
        <w:jc w:val="both"/>
        <w:rPr>
          <w:rFonts w:ascii="Palatino Linotype" w:eastAsia="Palatino Linotype" w:hAnsi="Palatino Linotype" w:cs="Palatino Linotype"/>
          <w:i/>
          <w:color w:val="000000"/>
          <w:sz w:val="22"/>
          <w:szCs w:val="22"/>
          <w:lang w:val="es-ES" w:eastAsia="es-MX"/>
        </w:rPr>
      </w:pPr>
      <w:r w:rsidRPr="000925FB">
        <w:rPr>
          <w:rFonts w:ascii="Palatino Linotype" w:eastAsia="Palatino Linotype" w:hAnsi="Palatino Linotype" w:cs="Palatino Linotype"/>
          <w:i/>
          <w:color w:val="000000"/>
          <w:sz w:val="22"/>
          <w:szCs w:val="22"/>
          <w:lang w:val="es-ES" w:eastAsia="es-MX"/>
        </w:rPr>
        <w:t>En el caso de que se interponga ante la Unidad de Transparencia, ésta deberá remitir el recurso de revisión al Instituto a más tardar al día siguiente de haberlo recibido.”</w:t>
      </w:r>
    </w:p>
    <w:p w14:paraId="4364EC93" w14:textId="77777777" w:rsidR="004B5050" w:rsidRPr="000925FB" w:rsidRDefault="004B5050" w:rsidP="004B5050">
      <w:pPr>
        <w:ind w:left="851" w:right="901"/>
        <w:jc w:val="both"/>
        <w:rPr>
          <w:rFonts w:ascii="Palatino Linotype" w:eastAsia="Palatino Linotype" w:hAnsi="Palatino Linotype" w:cs="Palatino Linotype"/>
          <w:i/>
          <w:color w:val="000000"/>
          <w:sz w:val="22"/>
          <w:szCs w:val="22"/>
          <w:lang w:val="es-ES" w:eastAsia="es-MX"/>
        </w:rPr>
      </w:pPr>
      <w:r w:rsidRPr="000925FB">
        <w:rPr>
          <w:rFonts w:ascii="Palatino Linotype" w:eastAsia="Palatino Linotype" w:hAnsi="Palatino Linotype" w:cs="Palatino Linotype"/>
          <w:i/>
          <w:color w:val="000000"/>
          <w:sz w:val="22"/>
          <w:szCs w:val="22"/>
          <w:lang w:val="es-ES" w:eastAsia="es-MX"/>
        </w:rPr>
        <w:t xml:space="preserve">(Énfasis añadido) </w:t>
      </w:r>
    </w:p>
    <w:p w14:paraId="11D49E85" w14:textId="77777777" w:rsidR="004B5050" w:rsidRPr="000925FB" w:rsidRDefault="004B5050" w:rsidP="004B5050">
      <w:pPr>
        <w:jc w:val="both"/>
        <w:rPr>
          <w:rFonts w:ascii="Palatino Linotype" w:eastAsia="Palatino Linotype" w:hAnsi="Palatino Linotype" w:cs="Palatino Linotype"/>
          <w:color w:val="000000"/>
          <w:lang w:val="es-ES" w:eastAsia="es-MX"/>
        </w:rPr>
      </w:pPr>
    </w:p>
    <w:p w14:paraId="24D20300" w14:textId="10B8130B" w:rsidR="004B5050" w:rsidRPr="000925FB" w:rsidRDefault="004B5050" w:rsidP="004B5050">
      <w:pPr>
        <w:spacing w:line="360" w:lineRule="auto"/>
        <w:jc w:val="both"/>
        <w:rPr>
          <w:rFonts w:ascii="Palatino Linotype" w:eastAsia="Palatino Linotype" w:hAnsi="Palatino Linotype" w:cs="Palatino Linotype"/>
          <w:color w:val="000000"/>
          <w:lang w:val="es-ES" w:eastAsia="es-MX"/>
        </w:rPr>
      </w:pPr>
      <w:r w:rsidRPr="000925FB">
        <w:rPr>
          <w:rFonts w:ascii="Palatino Linotype" w:eastAsia="Palatino Linotype" w:hAnsi="Palatino Linotype" w:cs="Palatino Linotype"/>
          <w:color w:val="000000"/>
          <w:lang w:val="es-ES" w:eastAsia="es-MX"/>
        </w:rPr>
        <w:lastRenderedPageBreak/>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0925FB">
        <w:rPr>
          <w:rFonts w:ascii="Palatino Linotype" w:eastAsia="Palatino Linotype" w:hAnsi="Palatino Linotype" w:cs="Palatino Linotype"/>
          <w:b/>
          <w:color w:val="000000"/>
          <w:lang w:val="es-ES" w:eastAsia="es-MX"/>
        </w:rPr>
        <w:t>SUJETO OBLIGADO</w:t>
      </w:r>
      <w:r w:rsidRPr="000925FB">
        <w:rPr>
          <w:rFonts w:ascii="Palatino Linotype" w:eastAsia="Palatino Linotype" w:hAnsi="Palatino Linotype" w:cs="Palatino Linotype"/>
          <w:color w:val="000000"/>
          <w:lang w:val="es-ES" w:eastAsia="es-MX"/>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0925FB">
        <w:rPr>
          <w:rFonts w:ascii="Palatino Linotype" w:eastAsia="Palatino Linotype" w:hAnsi="Palatino Linotype" w:cs="Palatino Linotype"/>
          <w:b/>
          <w:color w:val="000000"/>
          <w:lang w:val="es-ES" w:eastAsia="es-MX"/>
        </w:rPr>
        <w:t xml:space="preserve">EL RECURRENTE </w:t>
      </w:r>
      <w:r w:rsidRPr="000925FB">
        <w:rPr>
          <w:rFonts w:ascii="Palatino Linotype" w:eastAsia="Palatino Linotype" w:hAnsi="Palatino Linotype" w:cs="Palatino Linotype"/>
          <w:color w:val="000000"/>
          <w:lang w:val="es-ES" w:eastAsia="es-MX"/>
        </w:rPr>
        <w:t>está en la total libertad de presentar su medio de impugnación en cualquier momento, consecuentemente se tiene que dicho recurso se presentó oportunamente.</w:t>
      </w:r>
    </w:p>
    <w:p w14:paraId="00BF5694" w14:textId="77777777" w:rsidR="004B5050" w:rsidRPr="000925FB" w:rsidRDefault="004B5050" w:rsidP="004B5050">
      <w:pPr>
        <w:spacing w:line="360" w:lineRule="auto"/>
        <w:jc w:val="both"/>
        <w:rPr>
          <w:rFonts w:ascii="Palatino Linotype" w:eastAsia="Palatino Linotype" w:hAnsi="Palatino Linotype" w:cs="Palatino Linotype"/>
          <w:color w:val="000000"/>
          <w:lang w:val="es-ES" w:eastAsia="es-MX"/>
        </w:rPr>
      </w:pPr>
    </w:p>
    <w:p w14:paraId="2176C881" w14:textId="7D8DD868" w:rsidR="00150B32" w:rsidRPr="000925FB" w:rsidRDefault="00F94B11" w:rsidP="00150B32">
      <w:pPr>
        <w:autoSpaceDE w:val="0"/>
        <w:autoSpaceDN w:val="0"/>
        <w:adjustRightInd w:val="0"/>
        <w:spacing w:line="360" w:lineRule="auto"/>
        <w:ind w:right="49"/>
        <w:jc w:val="both"/>
        <w:rPr>
          <w:rFonts w:ascii="Palatino Linotype" w:hAnsi="Palatino Linotype"/>
          <w:b/>
        </w:rPr>
      </w:pPr>
      <w:r w:rsidRPr="000925FB">
        <w:rPr>
          <w:rFonts w:ascii="Palatino Linotype" w:hAnsi="Palatino Linotype" w:cs="Arial"/>
          <w:b/>
          <w:sz w:val="28"/>
        </w:rPr>
        <w:t>QUINTO</w:t>
      </w:r>
      <w:r w:rsidR="00150B32" w:rsidRPr="000925FB">
        <w:rPr>
          <w:rFonts w:ascii="Palatino Linotype" w:hAnsi="Palatino Linotype"/>
          <w:b/>
        </w:rPr>
        <w:t xml:space="preserve">. Procedibilidad. </w:t>
      </w:r>
      <w:r w:rsidR="00150B32" w:rsidRPr="000925FB">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150B32" w:rsidRPr="000925FB">
        <w:rPr>
          <w:rFonts w:ascii="Palatino Linotype" w:hAnsi="Palatino Linotype"/>
        </w:rPr>
        <w:t xml:space="preserve">Ley de Transparencia y Acceso a la Información Pública del Estado de México y Municipios, en atención a que fueron presentados mediante el formato visible en </w:t>
      </w:r>
      <w:r w:rsidR="00150B32" w:rsidRPr="000925FB">
        <w:rPr>
          <w:rFonts w:ascii="Palatino Linotype" w:hAnsi="Palatino Linotype"/>
          <w:b/>
        </w:rPr>
        <w:t>EL SAIMEX.</w:t>
      </w:r>
    </w:p>
    <w:p w14:paraId="50A53250" w14:textId="77777777" w:rsidR="00150B32" w:rsidRPr="000925FB" w:rsidRDefault="00150B32" w:rsidP="00150B32">
      <w:pPr>
        <w:autoSpaceDE w:val="0"/>
        <w:autoSpaceDN w:val="0"/>
        <w:adjustRightInd w:val="0"/>
        <w:spacing w:line="360" w:lineRule="auto"/>
        <w:ind w:right="49"/>
        <w:jc w:val="both"/>
        <w:rPr>
          <w:rFonts w:ascii="Palatino Linotype" w:hAnsi="Palatino Linotype" w:cs="Arial"/>
          <w:b/>
        </w:rPr>
      </w:pPr>
    </w:p>
    <w:p w14:paraId="744E9DE8" w14:textId="2E7B06FD" w:rsidR="005238CD" w:rsidRPr="000925FB" w:rsidRDefault="00F94B11" w:rsidP="005238CD">
      <w:pPr>
        <w:spacing w:line="360" w:lineRule="auto"/>
        <w:jc w:val="both"/>
        <w:textAlignment w:val="baseline"/>
        <w:rPr>
          <w:rFonts w:ascii="Palatino Linotype" w:hAnsi="Palatino Linotype" w:cs="Arial"/>
          <w:lang w:val="es-ES" w:eastAsia="es-MX"/>
        </w:rPr>
      </w:pPr>
      <w:r w:rsidRPr="000925FB">
        <w:rPr>
          <w:rFonts w:ascii="Palatino Linotype" w:hAnsi="Palatino Linotype"/>
          <w:b/>
          <w:color w:val="000000" w:themeColor="text1"/>
          <w:sz w:val="28"/>
          <w:szCs w:val="28"/>
          <w:lang w:eastAsia="es-MX"/>
        </w:rPr>
        <w:t>SEXTO</w:t>
      </w:r>
      <w:r w:rsidR="00200BFC" w:rsidRPr="000925FB">
        <w:rPr>
          <w:rFonts w:ascii="Palatino Linotype" w:hAnsi="Palatino Linotype" w:cs="Arial"/>
          <w:b/>
          <w:color w:val="000000" w:themeColor="text1"/>
          <w:lang w:eastAsia="es-MX"/>
        </w:rPr>
        <w:t xml:space="preserve">. </w:t>
      </w:r>
      <w:r w:rsidR="00200BFC" w:rsidRPr="000925FB">
        <w:rPr>
          <w:rFonts w:ascii="Palatino Linotype" w:hAnsi="Palatino Linotype" w:cs="Arial"/>
          <w:b/>
          <w:color w:val="000000" w:themeColor="text1"/>
          <w:lang w:val="es-ES" w:eastAsia="es-MX"/>
        </w:rPr>
        <w:t>Estudio y resolución del asunto.</w:t>
      </w:r>
      <w:r w:rsidR="00200BFC" w:rsidRPr="000925FB">
        <w:rPr>
          <w:rFonts w:ascii="Palatino Linotype" w:hAnsi="Palatino Linotype" w:cs="Arial"/>
          <w:color w:val="000000" w:themeColor="text1"/>
          <w:lang w:val="es-ES" w:eastAsia="es-MX"/>
        </w:rPr>
        <w:t xml:space="preserve"> </w:t>
      </w:r>
      <w:r w:rsidR="005238CD" w:rsidRPr="000925FB">
        <w:rPr>
          <w:rFonts w:ascii="Palatino Linotype" w:hAnsi="Palatino Linotype" w:cs="Arial"/>
          <w:lang w:val="es-ES" w:eastAsia="es-MX"/>
        </w:rPr>
        <w:t xml:space="preserve">Del análisis efectuado, se advierte que </w:t>
      </w:r>
      <w:r w:rsidR="00EE402B" w:rsidRPr="000925FB">
        <w:rPr>
          <w:rFonts w:ascii="Palatino Linotype" w:hAnsi="Palatino Linotype" w:cs="Arial"/>
          <w:lang w:val="es-ES" w:eastAsia="es-MX"/>
        </w:rPr>
        <w:t>en los presentes recursos</w:t>
      </w:r>
      <w:r w:rsidR="005238CD" w:rsidRPr="000925FB">
        <w:rPr>
          <w:rFonts w:ascii="Palatino Linotype" w:hAnsi="Palatino Linotype" w:cs="Arial"/>
          <w:lang w:val="es-ES" w:eastAsia="es-MX"/>
        </w:rPr>
        <w:t xml:space="preserve"> de revisión es procedente, pues se actualizan las hipótesis previstas en la</w:t>
      </w:r>
      <w:r w:rsidR="00D0533E" w:rsidRPr="000925FB">
        <w:rPr>
          <w:rFonts w:ascii="Palatino Linotype" w:hAnsi="Palatino Linotype" w:cs="Arial"/>
          <w:lang w:val="es-ES" w:eastAsia="es-MX"/>
        </w:rPr>
        <w:t>s</w:t>
      </w:r>
      <w:r w:rsidR="005238CD" w:rsidRPr="000925FB">
        <w:rPr>
          <w:rFonts w:ascii="Palatino Linotype" w:hAnsi="Palatino Linotype" w:cs="Arial"/>
          <w:lang w:val="es-ES" w:eastAsia="es-MX"/>
        </w:rPr>
        <w:t xml:space="preserve"> </w:t>
      </w:r>
      <w:r w:rsidR="00D0533E" w:rsidRPr="000925FB">
        <w:rPr>
          <w:rFonts w:ascii="Palatino Linotype" w:hAnsi="Palatino Linotype" w:cs="Arial"/>
          <w:lang w:val="es-ES" w:eastAsia="es-MX"/>
        </w:rPr>
        <w:t>fracciones</w:t>
      </w:r>
      <w:r w:rsidR="005238CD" w:rsidRPr="000925FB">
        <w:rPr>
          <w:rFonts w:ascii="Palatino Linotype" w:hAnsi="Palatino Linotype" w:cs="Arial"/>
          <w:lang w:val="es-ES" w:eastAsia="es-MX"/>
        </w:rPr>
        <w:t xml:space="preserve"> VII</w:t>
      </w:r>
      <w:r w:rsidR="00A545B9" w:rsidRPr="000925FB">
        <w:rPr>
          <w:rFonts w:ascii="Palatino Linotype" w:hAnsi="Palatino Linotype" w:cs="Arial"/>
          <w:lang w:val="es-ES" w:eastAsia="es-MX"/>
        </w:rPr>
        <w:t xml:space="preserve">, </w:t>
      </w:r>
      <w:r w:rsidR="005238CD" w:rsidRPr="000925FB">
        <w:rPr>
          <w:rFonts w:ascii="Palatino Linotype" w:hAnsi="Palatino Linotype" w:cs="Arial"/>
          <w:lang w:val="es-ES" w:eastAsia="es-MX"/>
        </w:rPr>
        <w:t>del artículo 179 de la ley de la materia, el cual a la letra dice:</w:t>
      </w:r>
    </w:p>
    <w:p w14:paraId="070CC29F" w14:textId="77777777" w:rsidR="005238CD" w:rsidRPr="000925FB" w:rsidRDefault="005238CD" w:rsidP="005238CD">
      <w:pPr>
        <w:jc w:val="both"/>
        <w:rPr>
          <w:rFonts w:ascii="Palatino Linotype" w:hAnsi="Palatino Linotype" w:cs="Arial"/>
          <w:lang w:val="es-ES"/>
        </w:rPr>
      </w:pPr>
    </w:p>
    <w:p w14:paraId="0F9312A0" w14:textId="77777777" w:rsidR="005238CD" w:rsidRPr="000925FB" w:rsidRDefault="005238CD" w:rsidP="005238CD">
      <w:pPr>
        <w:ind w:left="851" w:right="901"/>
        <w:jc w:val="both"/>
        <w:rPr>
          <w:rFonts w:ascii="Palatino Linotype" w:hAnsi="Palatino Linotype" w:cs="Arial"/>
          <w:i/>
          <w:sz w:val="22"/>
          <w:szCs w:val="22"/>
          <w:lang w:val="es-ES"/>
        </w:rPr>
      </w:pPr>
      <w:r w:rsidRPr="000925FB">
        <w:rPr>
          <w:rFonts w:ascii="Palatino Linotype" w:hAnsi="Palatino Linotype" w:cs="Arial"/>
          <w:i/>
          <w:sz w:val="22"/>
          <w:szCs w:val="22"/>
          <w:lang w:val="es-ES"/>
        </w:rPr>
        <w:t>“</w:t>
      </w:r>
      <w:r w:rsidRPr="000925FB">
        <w:rPr>
          <w:rFonts w:ascii="Palatino Linotype" w:hAnsi="Palatino Linotype" w:cs="Arial"/>
          <w:b/>
          <w:i/>
          <w:sz w:val="22"/>
          <w:szCs w:val="22"/>
          <w:lang w:val="es-ES"/>
        </w:rPr>
        <w:t>Artículo 179.</w:t>
      </w:r>
      <w:r w:rsidRPr="000925FB">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183E34D5" w14:textId="77777777" w:rsidR="005238CD" w:rsidRPr="000925FB" w:rsidRDefault="005238CD" w:rsidP="005238CD">
      <w:pPr>
        <w:ind w:left="851" w:right="901"/>
        <w:jc w:val="both"/>
        <w:rPr>
          <w:rFonts w:ascii="Palatino Linotype" w:hAnsi="Palatino Linotype" w:cs="Arial"/>
          <w:i/>
          <w:sz w:val="22"/>
          <w:szCs w:val="22"/>
          <w:lang w:val="es-ES"/>
        </w:rPr>
      </w:pPr>
      <w:r w:rsidRPr="000925FB">
        <w:rPr>
          <w:rFonts w:ascii="Palatino Linotype" w:hAnsi="Palatino Linotype" w:cs="Arial"/>
          <w:i/>
          <w:sz w:val="22"/>
          <w:szCs w:val="22"/>
          <w:lang w:val="es-ES"/>
        </w:rPr>
        <w:lastRenderedPageBreak/>
        <w:t>…</w:t>
      </w:r>
    </w:p>
    <w:p w14:paraId="53E86449" w14:textId="77777777" w:rsidR="00150B32" w:rsidRPr="000925FB" w:rsidRDefault="005238CD" w:rsidP="00A545B9">
      <w:pPr>
        <w:ind w:left="851" w:right="901"/>
        <w:jc w:val="both"/>
        <w:rPr>
          <w:rFonts w:ascii="Palatino Linotype" w:hAnsi="Palatino Linotype" w:cs="Arial"/>
          <w:i/>
          <w:sz w:val="22"/>
          <w:szCs w:val="22"/>
          <w:lang w:val="es-ES"/>
        </w:rPr>
      </w:pPr>
      <w:r w:rsidRPr="000925FB">
        <w:rPr>
          <w:rFonts w:ascii="Palatino Linotype" w:hAnsi="Palatino Linotype" w:cs="Arial"/>
          <w:b/>
          <w:i/>
          <w:sz w:val="22"/>
          <w:szCs w:val="22"/>
          <w:lang w:val="es-ES"/>
        </w:rPr>
        <w:t>VII. La falta de respuesta a una solicitud de acceso a la información</w:t>
      </w:r>
      <w:r w:rsidRPr="000925FB">
        <w:rPr>
          <w:rFonts w:ascii="Palatino Linotype" w:hAnsi="Palatino Linotype" w:cs="Arial"/>
          <w:i/>
          <w:sz w:val="22"/>
          <w:szCs w:val="22"/>
          <w:lang w:val="es-ES"/>
        </w:rPr>
        <w:t>;</w:t>
      </w:r>
      <w:r w:rsidR="00A545B9" w:rsidRPr="000925FB">
        <w:rPr>
          <w:rFonts w:ascii="Palatino Linotype" w:hAnsi="Palatino Linotype" w:cs="Arial"/>
          <w:i/>
          <w:sz w:val="22"/>
          <w:szCs w:val="22"/>
          <w:lang w:val="es-ES"/>
        </w:rPr>
        <w:t xml:space="preserve"> </w:t>
      </w:r>
    </w:p>
    <w:p w14:paraId="2E7F88C6" w14:textId="7BE13BE8" w:rsidR="005238CD" w:rsidRPr="000925FB" w:rsidRDefault="00150B32" w:rsidP="00A545B9">
      <w:pPr>
        <w:ind w:left="851" w:right="901"/>
        <w:jc w:val="both"/>
        <w:rPr>
          <w:rFonts w:ascii="Palatino Linotype" w:hAnsi="Palatino Linotype" w:cs="Arial"/>
          <w:b/>
          <w:bCs/>
          <w:i/>
          <w:sz w:val="22"/>
          <w:szCs w:val="22"/>
          <w:lang w:val="es-ES"/>
        </w:rPr>
      </w:pPr>
      <w:r w:rsidRPr="000925FB">
        <w:rPr>
          <w:rFonts w:ascii="Palatino Linotype" w:hAnsi="Palatino Linotype" w:cs="Arial"/>
          <w:b/>
          <w:bCs/>
          <w:i/>
          <w:sz w:val="22"/>
          <w:szCs w:val="22"/>
          <w:lang w:val="es-ES"/>
        </w:rPr>
        <w:t>…</w:t>
      </w:r>
      <w:r w:rsidR="005238CD" w:rsidRPr="000925FB">
        <w:rPr>
          <w:rFonts w:ascii="Palatino Linotype" w:hAnsi="Palatino Linotype" w:cs="Arial"/>
          <w:b/>
          <w:bCs/>
          <w:i/>
          <w:sz w:val="22"/>
          <w:szCs w:val="22"/>
          <w:lang w:val="es-ES"/>
        </w:rPr>
        <w:t>”</w:t>
      </w:r>
    </w:p>
    <w:p w14:paraId="6DAEDB2F" w14:textId="77777777" w:rsidR="005238CD" w:rsidRPr="000925FB" w:rsidRDefault="005238CD" w:rsidP="005238CD">
      <w:pPr>
        <w:ind w:left="851" w:right="901"/>
        <w:jc w:val="both"/>
        <w:rPr>
          <w:rFonts w:ascii="Palatino Linotype" w:hAnsi="Palatino Linotype" w:cs="Arial"/>
          <w:i/>
          <w:sz w:val="22"/>
          <w:szCs w:val="22"/>
          <w:lang w:val="es-ES"/>
        </w:rPr>
      </w:pPr>
      <w:r w:rsidRPr="000925FB">
        <w:rPr>
          <w:rFonts w:ascii="Palatino Linotype" w:hAnsi="Palatino Linotype" w:cs="Arial"/>
          <w:i/>
          <w:sz w:val="22"/>
          <w:szCs w:val="22"/>
          <w:lang w:val="es-ES"/>
        </w:rPr>
        <w:t>(Énfasis añadido)</w:t>
      </w:r>
    </w:p>
    <w:p w14:paraId="681B904F" w14:textId="77777777" w:rsidR="005238CD" w:rsidRPr="000925FB" w:rsidRDefault="005238CD" w:rsidP="005238CD">
      <w:pPr>
        <w:ind w:left="851" w:right="901"/>
        <w:jc w:val="both"/>
        <w:rPr>
          <w:rFonts w:ascii="Palatino Linotype" w:hAnsi="Palatino Linotype" w:cs="Arial"/>
          <w:i/>
          <w:szCs w:val="22"/>
          <w:lang w:val="es-ES"/>
        </w:rPr>
      </w:pPr>
    </w:p>
    <w:p w14:paraId="047C18D2" w14:textId="1B846DD6" w:rsidR="005238CD" w:rsidRPr="000925FB" w:rsidRDefault="005238CD" w:rsidP="005238CD">
      <w:pPr>
        <w:widowControl w:val="0"/>
        <w:autoSpaceDE w:val="0"/>
        <w:autoSpaceDN w:val="0"/>
        <w:adjustRightInd w:val="0"/>
        <w:spacing w:line="360" w:lineRule="auto"/>
        <w:contextualSpacing/>
        <w:jc w:val="both"/>
        <w:rPr>
          <w:rFonts w:ascii="Palatino Linotype" w:hAnsi="Palatino Linotype" w:cs="Arial"/>
          <w:lang w:val="es-ES"/>
        </w:rPr>
      </w:pPr>
      <w:r w:rsidRPr="000925FB">
        <w:rPr>
          <w:rFonts w:ascii="Palatino Linotype" w:hAnsi="Palatino Linotype" w:cs="Arial"/>
          <w:lang w:val="es-ES"/>
        </w:rPr>
        <w:t xml:space="preserve">El precepto legal citado, establece como supuestos de procedencia </w:t>
      </w:r>
      <w:r w:rsidR="00A97844" w:rsidRPr="000925FB">
        <w:rPr>
          <w:rFonts w:ascii="Palatino Linotype" w:hAnsi="Palatino Linotype" w:cs="Arial"/>
          <w:lang w:val="es-ES"/>
        </w:rPr>
        <w:t>de los recursos</w:t>
      </w:r>
      <w:r w:rsidRPr="000925FB">
        <w:rPr>
          <w:rFonts w:ascii="Palatino Linotype" w:hAnsi="Palatino Linotype" w:cs="Arial"/>
          <w:lang w:val="es-ES"/>
        </w:rPr>
        <w:t xml:space="preserve"> de revisión, en aquellos casos en que no se dé tramite a una solicitud y por tanto respuesta a lo solicitado; por lo que, en el presente caso, </w:t>
      </w:r>
      <w:r w:rsidRPr="000925FB">
        <w:rPr>
          <w:rFonts w:ascii="Palatino Linotype" w:hAnsi="Palatino Linotype" w:cs="Arial"/>
          <w:b/>
          <w:lang w:val="es-ES"/>
        </w:rPr>
        <w:t>EL SUJETO OBLIGADO</w:t>
      </w:r>
      <w:r w:rsidRPr="000925FB">
        <w:rPr>
          <w:rFonts w:ascii="Palatino Linotype" w:hAnsi="Palatino Linotype" w:cs="Arial"/>
          <w:lang w:val="es-ES"/>
        </w:rPr>
        <w:t xml:space="preserve"> omitió dar </w:t>
      </w:r>
      <w:r w:rsidR="00EE402B" w:rsidRPr="000925FB">
        <w:rPr>
          <w:rFonts w:ascii="Palatino Linotype" w:hAnsi="Palatino Linotype" w:cs="Arial"/>
          <w:lang w:val="es-ES"/>
        </w:rPr>
        <w:t xml:space="preserve">las </w:t>
      </w:r>
      <w:r w:rsidRPr="000925FB">
        <w:rPr>
          <w:rFonts w:ascii="Palatino Linotype" w:hAnsi="Palatino Linotype" w:cs="Arial"/>
          <w:lang w:val="es-ES"/>
        </w:rPr>
        <w:t>respuesta</w:t>
      </w:r>
      <w:r w:rsidR="00EE402B" w:rsidRPr="000925FB">
        <w:rPr>
          <w:rFonts w:ascii="Palatino Linotype" w:hAnsi="Palatino Linotype" w:cs="Arial"/>
          <w:lang w:val="es-ES"/>
        </w:rPr>
        <w:t>s</w:t>
      </w:r>
      <w:r w:rsidRPr="000925FB">
        <w:rPr>
          <w:rFonts w:ascii="Palatino Linotype" w:hAnsi="Palatino Linotype" w:cs="Arial"/>
          <w:lang w:val="es-ES"/>
        </w:rPr>
        <w:t xml:space="preserve"> a lo requerido por </w:t>
      </w:r>
      <w:r w:rsidRPr="000925FB">
        <w:rPr>
          <w:rFonts w:ascii="Palatino Linotype" w:hAnsi="Palatino Linotype" w:cs="Arial"/>
          <w:b/>
          <w:lang w:val="es-ES"/>
        </w:rPr>
        <w:t xml:space="preserve">EL RECURRENTE </w:t>
      </w:r>
      <w:r w:rsidRPr="000925FB">
        <w:rPr>
          <w:rFonts w:ascii="Palatino Linotype" w:hAnsi="Palatino Linotype" w:cs="Arial"/>
          <w:lang w:val="es-ES"/>
        </w:rPr>
        <w:t xml:space="preserve">en su solicitud de información pública; atento a ello, </w:t>
      </w:r>
      <w:r w:rsidRPr="000925FB">
        <w:rPr>
          <w:rFonts w:ascii="Palatino Linotype" w:hAnsi="Palatino Linotype"/>
          <w:lang w:val="es-ES"/>
        </w:rPr>
        <w:t xml:space="preserve">este Órgano Garante </w:t>
      </w:r>
      <w:r w:rsidRPr="000925FB">
        <w:rPr>
          <w:rFonts w:ascii="Palatino Linotype" w:hAnsi="Palatino Linotype" w:cs="Arial"/>
          <w:lang w:val="es-ES"/>
        </w:rPr>
        <w:t xml:space="preserve">considera que las razones o motivos de inconformidad son </w:t>
      </w:r>
      <w:r w:rsidRPr="000925FB">
        <w:rPr>
          <w:rFonts w:ascii="Palatino Linotype" w:hAnsi="Palatino Linotype" w:cs="Arial"/>
          <w:b/>
          <w:lang w:val="es-ES"/>
        </w:rPr>
        <w:t>fundados</w:t>
      </w:r>
      <w:r w:rsidRPr="000925FB">
        <w:rPr>
          <w:rFonts w:ascii="Palatino Linotype" w:hAnsi="Palatino Linotype" w:cs="Arial"/>
          <w:lang w:val="es-ES"/>
        </w:rPr>
        <w:t>.</w:t>
      </w:r>
    </w:p>
    <w:p w14:paraId="27D0D5E8" w14:textId="77777777" w:rsidR="005238CD" w:rsidRPr="000925FB" w:rsidRDefault="005238CD" w:rsidP="005238CD">
      <w:pPr>
        <w:widowControl w:val="0"/>
        <w:autoSpaceDE w:val="0"/>
        <w:autoSpaceDN w:val="0"/>
        <w:adjustRightInd w:val="0"/>
        <w:spacing w:line="360" w:lineRule="auto"/>
        <w:contextualSpacing/>
        <w:jc w:val="both"/>
        <w:rPr>
          <w:rFonts w:ascii="Palatino Linotype" w:hAnsi="Palatino Linotype" w:cs="Arial"/>
          <w:lang w:val="es-ES"/>
        </w:rPr>
      </w:pPr>
    </w:p>
    <w:p w14:paraId="11AADFCE" w14:textId="334F0051" w:rsidR="005238CD" w:rsidRPr="000925FB" w:rsidRDefault="005238CD" w:rsidP="005238CD">
      <w:pPr>
        <w:spacing w:line="360" w:lineRule="auto"/>
        <w:jc w:val="both"/>
        <w:rPr>
          <w:rFonts w:ascii="Palatino Linotype" w:hAnsi="Palatino Linotype"/>
        </w:rPr>
      </w:pPr>
      <w:r w:rsidRPr="000925FB">
        <w:rPr>
          <w:rFonts w:ascii="Palatino Linotype" w:hAnsi="Palatino Linotype"/>
        </w:rPr>
        <w:t xml:space="preserve">Es así que, de acuerdo a los motivos de inconformidad hechos valer por </w:t>
      </w:r>
      <w:r w:rsidRPr="000925FB">
        <w:rPr>
          <w:rFonts w:ascii="Palatino Linotype" w:hAnsi="Palatino Linotype"/>
          <w:b/>
        </w:rPr>
        <w:t>EL RECURRENTE</w:t>
      </w:r>
      <w:r w:rsidRPr="000925FB">
        <w:rPr>
          <w:rFonts w:ascii="Palatino Linotype" w:hAnsi="Palatino Linotype"/>
        </w:rPr>
        <w:t>, ante la</w:t>
      </w:r>
      <w:r w:rsidR="008D7E51" w:rsidRPr="000925FB">
        <w:rPr>
          <w:rFonts w:ascii="Palatino Linotype" w:hAnsi="Palatino Linotype"/>
        </w:rPr>
        <w:t xml:space="preserve"> falta</w:t>
      </w:r>
      <w:r w:rsidRPr="000925FB">
        <w:rPr>
          <w:rFonts w:ascii="Palatino Linotype" w:hAnsi="Palatino Linotype"/>
        </w:rPr>
        <w:t xml:space="preserve"> tanto de</w:t>
      </w:r>
      <w:r w:rsidR="00EE402B" w:rsidRPr="000925FB">
        <w:rPr>
          <w:rFonts w:ascii="Palatino Linotype" w:hAnsi="Palatino Linotype"/>
        </w:rPr>
        <w:t xml:space="preserve"> respuestas </w:t>
      </w:r>
      <w:r w:rsidRPr="000925FB">
        <w:rPr>
          <w:rFonts w:ascii="Palatino Linotype" w:hAnsi="Palatino Linotype"/>
        </w:rPr>
        <w:t>a la</w:t>
      </w:r>
      <w:r w:rsidR="00EE402B" w:rsidRPr="000925FB">
        <w:rPr>
          <w:rFonts w:ascii="Palatino Linotype" w:hAnsi="Palatino Linotype"/>
        </w:rPr>
        <w:t xml:space="preserve">s </w:t>
      </w:r>
      <w:r w:rsidRPr="000925FB">
        <w:rPr>
          <w:rFonts w:ascii="Palatino Linotype" w:hAnsi="Palatino Linotype"/>
        </w:rPr>
        <w:t>solicitud</w:t>
      </w:r>
      <w:r w:rsidR="00EE402B" w:rsidRPr="000925FB">
        <w:rPr>
          <w:rFonts w:ascii="Palatino Linotype" w:hAnsi="Palatino Linotype"/>
        </w:rPr>
        <w:t>es</w:t>
      </w:r>
      <w:r w:rsidRPr="000925FB">
        <w:rPr>
          <w:rFonts w:ascii="Palatino Linotype" w:hAnsi="Palatino Linotype"/>
        </w:rPr>
        <w:t>, como del envío de</w:t>
      </w:r>
      <w:r w:rsidR="00EE402B" w:rsidRPr="000925FB">
        <w:rPr>
          <w:rFonts w:ascii="Palatino Linotype" w:hAnsi="Palatino Linotype"/>
        </w:rPr>
        <w:t xml:space="preserve"> </w:t>
      </w:r>
      <w:r w:rsidRPr="000925FB">
        <w:rPr>
          <w:rFonts w:ascii="Palatino Linotype" w:hAnsi="Palatino Linotype"/>
        </w:rPr>
        <w:t>l</w:t>
      </w:r>
      <w:r w:rsidR="00EE402B" w:rsidRPr="000925FB">
        <w:rPr>
          <w:rFonts w:ascii="Palatino Linotype" w:hAnsi="Palatino Linotype"/>
        </w:rPr>
        <w:t xml:space="preserve">os </w:t>
      </w:r>
      <w:r w:rsidRPr="000925FB">
        <w:rPr>
          <w:rFonts w:ascii="Palatino Linotype" w:hAnsi="Palatino Linotype"/>
        </w:rPr>
        <w:t>Informe</w:t>
      </w:r>
      <w:r w:rsidR="00EE402B" w:rsidRPr="000925FB">
        <w:rPr>
          <w:rFonts w:ascii="Palatino Linotype" w:hAnsi="Palatino Linotype"/>
        </w:rPr>
        <w:t>s</w:t>
      </w:r>
      <w:r w:rsidRPr="000925FB">
        <w:rPr>
          <w:rFonts w:ascii="Palatino Linotype" w:hAnsi="Palatino Linotype"/>
        </w:rPr>
        <w:t xml:space="preserve"> Justificado</w:t>
      </w:r>
      <w:r w:rsidR="00EE402B" w:rsidRPr="000925FB">
        <w:rPr>
          <w:rFonts w:ascii="Palatino Linotype" w:hAnsi="Palatino Linotype"/>
        </w:rPr>
        <w:t>s</w:t>
      </w:r>
      <w:r w:rsidRPr="000925FB">
        <w:rPr>
          <w:rFonts w:ascii="Palatino Linotype" w:hAnsi="Palatino Linotype"/>
        </w:rPr>
        <w:t xml:space="preserve"> por parte del</w:t>
      </w:r>
      <w:r w:rsidRPr="000925FB">
        <w:rPr>
          <w:rFonts w:ascii="Palatino Linotype" w:hAnsi="Palatino Linotype"/>
          <w:b/>
        </w:rPr>
        <w:t xml:space="preserve"> SUJETO OBLIGADO</w:t>
      </w:r>
      <w:r w:rsidRPr="000925FB">
        <w:rPr>
          <w:rFonts w:ascii="Palatino Linotype" w:hAnsi="Palatino Linotype"/>
        </w:rPr>
        <w:t xml:space="preserve">, este Órgano Garante considera pertinente analizar si se encuentra constreñido a trasparentar sus acciones; así como, garantizar y respetar el derecho de acceso a la información pública. </w:t>
      </w:r>
    </w:p>
    <w:p w14:paraId="63588FFD" w14:textId="77777777" w:rsidR="005238CD" w:rsidRPr="000925FB" w:rsidRDefault="005238CD" w:rsidP="005238CD">
      <w:pPr>
        <w:widowControl w:val="0"/>
        <w:autoSpaceDE w:val="0"/>
        <w:autoSpaceDN w:val="0"/>
        <w:adjustRightInd w:val="0"/>
        <w:spacing w:line="360" w:lineRule="auto"/>
        <w:contextualSpacing/>
        <w:jc w:val="both"/>
        <w:rPr>
          <w:rFonts w:ascii="Palatino Linotype" w:hAnsi="Palatino Linotype" w:cs="Arial"/>
          <w:lang w:val="es-ES"/>
        </w:rPr>
      </w:pPr>
    </w:p>
    <w:p w14:paraId="5798D8EA" w14:textId="77777777" w:rsidR="005238CD" w:rsidRPr="000925FB" w:rsidRDefault="005238CD" w:rsidP="005238CD">
      <w:pPr>
        <w:spacing w:line="360" w:lineRule="auto"/>
        <w:jc w:val="both"/>
        <w:rPr>
          <w:rFonts w:ascii="Palatino Linotype" w:hAnsi="Palatino Linotype"/>
        </w:rPr>
      </w:pPr>
      <w:r w:rsidRPr="000925FB">
        <w:rPr>
          <w:rFonts w:ascii="Palatino Linotype" w:eastAsia="Arial Unicode MS" w:hAnsi="Palatino Linotype" w:cs="Arial"/>
        </w:rPr>
        <w:t xml:space="preserve">En ese contexto, </w:t>
      </w:r>
      <w:r w:rsidRPr="000925FB">
        <w:rPr>
          <w:rFonts w:ascii="Palatino Linotype" w:hAnsi="Palatino Linotype"/>
        </w:rPr>
        <w:t>es pertinente enfatizar lo que al derecho de acceso a la información pública, se refiere el artículo 6°, Apartado A de la Constitución Política de los Estados Unidos Mexicanos, que señala:</w:t>
      </w:r>
    </w:p>
    <w:p w14:paraId="1DC67A74" w14:textId="77777777" w:rsidR="005238CD" w:rsidRPr="000925FB" w:rsidRDefault="005238CD" w:rsidP="005238CD">
      <w:pPr>
        <w:jc w:val="both"/>
        <w:rPr>
          <w:rFonts w:ascii="Palatino Linotype" w:hAnsi="Palatino Linotype"/>
          <w:sz w:val="22"/>
          <w:szCs w:val="22"/>
        </w:rPr>
      </w:pPr>
    </w:p>
    <w:p w14:paraId="625467C4"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w:t>
      </w:r>
      <w:r w:rsidRPr="000925FB">
        <w:rPr>
          <w:rFonts w:ascii="Palatino Linotype" w:hAnsi="Palatino Linotype" w:cs="Arial"/>
          <w:b/>
          <w:i/>
          <w:sz w:val="22"/>
          <w:szCs w:val="22"/>
        </w:rPr>
        <w:t>Artículo 6o.</w:t>
      </w:r>
      <w:r w:rsidRPr="000925FB">
        <w:rPr>
          <w:rFonts w:ascii="Palatino Linotype" w:hAnsi="Palatino Linotype" w:cs="Arial"/>
          <w:i/>
          <w:sz w:val="22"/>
          <w:szCs w:val="22"/>
        </w:rPr>
        <w:t xml:space="preserve">  . . .</w:t>
      </w:r>
    </w:p>
    <w:p w14:paraId="5B1DA9CF" w14:textId="77777777" w:rsidR="005238CD" w:rsidRPr="000925FB" w:rsidRDefault="005238CD" w:rsidP="005238CD">
      <w:pPr>
        <w:ind w:left="851" w:right="901"/>
        <w:jc w:val="both"/>
        <w:rPr>
          <w:rFonts w:ascii="Palatino Linotype" w:hAnsi="Palatino Linotype" w:cs="Arial"/>
          <w:i/>
          <w:sz w:val="22"/>
          <w:szCs w:val="22"/>
          <w:lang w:eastAsia="es-MX"/>
        </w:rPr>
      </w:pPr>
      <w:r w:rsidRPr="000925FB">
        <w:rPr>
          <w:rFonts w:ascii="Palatino Linotype" w:hAnsi="Palatino Linotype" w:cs="Arial"/>
          <w:b/>
          <w:bCs/>
          <w:i/>
          <w:sz w:val="22"/>
          <w:szCs w:val="22"/>
          <w:lang w:eastAsia="es-MX"/>
        </w:rPr>
        <w:t>A.</w:t>
      </w:r>
      <w:r w:rsidRPr="000925FB">
        <w:rPr>
          <w:rFonts w:ascii="Palatino Linotype" w:hAnsi="Palatino Linotype" w:cs="Arial"/>
          <w:i/>
          <w:sz w:val="22"/>
          <w:szCs w:val="22"/>
          <w:lang w:eastAsia="es-MX"/>
        </w:rPr>
        <w:t xml:space="preserve"> Para el ejercicio del </w:t>
      </w:r>
      <w:r w:rsidRPr="000925FB">
        <w:rPr>
          <w:rFonts w:ascii="Palatino Linotype" w:hAnsi="Palatino Linotype" w:cs="Arial"/>
          <w:bCs/>
          <w:i/>
          <w:sz w:val="22"/>
          <w:szCs w:val="22"/>
        </w:rPr>
        <w:t>derecho</w:t>
      </w:r>
      <w:r w:rsidRPr="000925FB">
        <w:rPr>
          <w:rFonts w:ascii="Palatino Linotype" w:hAnsi="Palatino Linotype" w:cs="Arial"/>
          <w:i/>
          <w:sz w:val="22"/>
          <w:szCs w:val="22"/>
          <w:lang w:eastAsia="es-MX"/>
        </w:rPr>
        <w:t xml:space="preserve"> de acceso a la información, la Federación y las entidades federativas, en el ámbito de sus respectivas competencias, se regirán por los siguientes principios y bases:</w:t>
      </w:r>
    </w:p>
    <w:p w14:paraId="1C0861B6"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b/>
          <w:bCs/>
          <w:i/>
          <w:sz w:val="22"/>
          <w:szCs w:val="22"/>
          <w:lang w:eastAsia="es-MX"/>
        </w:rPr>
        <w:t xml:space="preserve">I. </w:t>
      </w:r>
      <w:r w:rsidRPr="000925FB">
        <w:rPr>
          <w:rFonts w:ascii="Palatino Linotype" w:hAnsi="Palatino Linotype" w:cs="Arial"/>
          <w:i/>
          <w:sz w:val="22"/>
          <w:szCs w:val="22"/>
          <w:lang w:eastAsia="es-MX"/>
        </w:rPr>
        <w:t xml:space="preserve">Toda la información en posesión de cualquier autoridad, entidad, órgano y organismo de los Poderes Ejecutivo, </w:t>
      </w:r>
      <w:r w:rsidRPr="000925FB">
        <w:rPr>
          <w:rFonts w:ascii="Palatino Linotype" w:hAnsi="Palatino Linotype" w:cs="Arial"/>
          <w:i/>
          <w:sz w:val="22"/>
          <w:szCs w:val="22"/>
        </w:rPr>
        <w:t>Legislativo</w:t>
      </w:r>
      <w:r w:rsidRPr="000925FB">
        <w:rPr>
          <w:rFonts w:ascii="Palatino Linotype" w:hAnsi="Palatino Linotype" w:cs="Arial"/>
          <w:i/>
          <w:sz w:val="22"/>
          <w:szCs w:val="22"/>
          <w:lang w:eastAsia="es-MX"/>
        </w:rPr>
        <w:t xml:space="preserve"> y Judicial, órganos autónomos, </w:t>
      </w:r>
      <w:r w:rsidRPr="000925FB">
        <w:rPr>
          <w:rFonts w:ascii="Palatino Linotype" w:hAnsi="Palatino Linotype" w:cs="Arial"/>
          <w:i/>
          <w:sz w:val="22"/>
          <w:szCs w:val="22"/>
          <w:lang w:eastAsia="es-MX"/>
        </w:rPr>
        <w:lastRenderedPageBreak/>
        <w:t>partidos políticos, fideicomisos y fondos públicos, así como de cualquier persona física, moral o sindicato que reciba y ejerza recursos públicos o realice actos de autoridad en el ámbito federal, estatal y municipal, es pública</w:t>
      </w:r>
      <w:r w:rsidRPr="000925FB">
        <w:rPr>
          <w:rFonts w:ascii="Palatino Linotype" w:hAnsi="Palatino Linotype" w:cs="Arial"/>
          <w:i/>
          <w:sz w:val="22"/>
          <w:szCs w:val="22"/>
        </w:rPr>
        <w:t xml:space="preserve"> </w:t>
      </w:r>
      <w:r w:rsidRPr="000925FB">
        <w:rPr>
          <w:rFonts w:ascii="Palatino Linotype" w:hAnsi="Palatino Linotype" w:cs="Arial"/>
          <w:i/>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8995218" w14:textId="77777777" w:rsidR="005238CD" w:rsidRPr="000925FB" w:rsidRDefault="005238CD" w:rsidP="005238CD">
      <w:pPr>
        <w:ind w:left="851" w:right="901"/>
        <w:jc w:val="both"/>
        <w:rPr>
          <w:rFonts w:ascii="Palatino Linotype" w:hAnsi="Palatino Linotype" w:cs="Arial"/>
          <w:i/>
          <w:sz w:val="22"/>
          <w:szCs w:val="22"/>
          <w:lang w:eastAsia="es-MX"/>
        </w:rPr>
      </w:pPr>
      <w:r w:rsidRPr="000925FB">
        <w:rPr>
          <w:rFonts w:ascii="Palatino Linotype" w:hAnsi="Palatino Linotype" w:cs="Arial"/>
          <w:b/>
          <w:bCs/>
          <w:i/>
          <w:sz w:val="22"/>
          <w:szCs w:val="22"/>
          <w:lang w:eastAsia="es-MX"/>
        </w:rPr>
        <w:t xml:space="preserve">II. </w:t>
      </w:r>
      <w:r w:rsidRPr="000925FB">
        <w:rPr>
          <w:rFonts w:ascii="Palatino Linotype" w:hAnsi="Palatino Linotype" w:cs="Arial"/>
          <w:i/>
          <w:sz w:val="22"/>
          <w:szCs w:val="22"/>
          <w:lang w:eastAsia="es-MX"/>
        </w:rPr>
        <w:t xml:space="preserve">La información que se refiere a la vida privada y los datos personales será protegida en los términos y con las excepciones que fijen las leyes. </w:t>
      </w:r>
    </w:p>
    <w:p w14:paraId="7CEF276D" w14:textId="77777777" w:rsidR="005238CD" w:rsidRPr="000925FB" w:rsidRDefault="005238CD" w:rsidP="005238CD">
      <w:pPr>
        <w:ind w:left="851" w:right="901"/>
        <w:jc w:val="both"/>
        <w:rPr>
          <w:rFonts w:ascii="Palatino Linotype" w:hAnsi="Palatino Linotype" w:cs="Arial"/>
          <w:i/>
          <w:sz w:val="22"/>
          <w:szCs w:val="22"/>
          <w:lang w:eastAsia="es-MX"/>
        </w:rPr>
      </w:pPr>
      <w:r w:rsidRPr="000925FB">
        <w:rPr>
          <w:rFonts w:ascii="Palatino Linotype" w:hAnsi="Palatino Linotype" w:cs="Arial"/>
          <w:b/>
          <w:bCs/>
          <w:i/>
          <w:sz w:val="22"/>
          <w:szCs w:val="22"/>
          <w:lang w:eastAsia="es-MX"/>
        </w:rPr>
        <w:t xml:space="preserve">III. </w:t>
      </w:r>
      <w:r w:rsidRPr="000925FB">
        <w:rPr>
          <w:rFonts w:ascii="Palatino Linotype" w:hAnsi="Palatino Linotype" w:cs="Arial"/>
          <w:i/>
          <w:sz w:val="22"/>
          <w:szCs w:val="22"/>
          <w:lang w:eastAsia="es-MX"/>
        </w:rPr>
        <w:t xml:space="preserve">Toda persona, sin necesidad de </w:t>
      </w:r>
      <w:r w:rsidRPr="000925FB">
        <w:rPr>
          <w:rFonts w:ascii="Palatino Linotype" w:hAnsi="Palatino Linotype" w:cs="Arial"/>
          <w:i/>
          <w:sz w:val="22"/>
          <w:szCs w:val="22"/>
        </w:rPr>
        <w:t>acreditar</w:t>
      </w:r>
      <w:r w:rsidRPr="000925FB">
        <w:rPr>
          <w:rFonts w:ascii="Palatino Linotype" w:hAnsi="Palatino Linotype" w:cs="Arial"/>
          <w:i/>
          <w:sz w:val="22"/>
          <w:szCs w:val="22"/>
          <w:lang w:eastAsia="es-MX"/>
        </w:rPr>
        <w:t xml:space="preserve"> interés alguno o justificar su utilización, tendrá acceso gratuito a la información pública, a sus datos personales o a la rectificación de éstos. </w:t>
      </w:r>
    </w:p>
    <w:p w14:paraId="7DC87016" w14:textId="77777777" w:rsidR="005238CD" w:rsidRPr="000925FB" w:rsidRDefault="005238CD" w:rsidP="005238CD">
      <w:pPr>
        <w:ind w:left="851" w:right="901"/>
        <w:jc w:val="both"/>
        <w:rPr>
          <w:rFonts w:ascii="Palatino Linotype" w:hAnsi="Palatino Linotype" w:cs="Arial"/>
          <w:i/>
          <w:sz w:val="22"/>
          <w:szCs w:val="22"/>
          <w:lang w:eastAsia="es-MX"/>
        </w:rPr>
      </w:pPr>
      <w:r w:rsidRPr="000925FB">
        <w:rPr>
          <w:rFonts w:ascii="Palatino Linotype" w:hAnsi="Palatino Linotype" w:cs="Arial"/>
          <w:b/>
          <w:bCs/>
          <w:i/>
          <w:sz w:val="22"/>
          <w:szCs w:val="22"/>
          <w:lang w:eastAsia="es-MX"/>
        </w:rPr>
        <w:t xml:space="preserve">IV. </w:t>
      </w:r>
      <w:r w:rsidRPr="000925FB">
        <w:rPr>
          <w:rFonts w:ascii="Palatino Linotype" w:hAnsi="Palatino Linotype" w:cs="Arial"/>
          <w:i/>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0D8106FD" w14:textId="77777777" w:rsidR="005238CD" w:rsidRPr="000925FB" w:rsidRDefault="005238CD" w:rsidP="005238CD">
      <w:pPr>
        <w:ind w:left="851" w:right="901"/>
        <w:jc w:val="both"/>
        <w:rPr>
          <w:rFonts w:ascii="Palatino Linotype" w:hAnsi="Palatino Linotype" w:cs="Arial"/>
          <w:i/>
          <w:sz w:val="22"/>
          <w:szCs w:val="22"/>
          <w:lang w:eastAsia="es-MX"/>
        </w:rPr>
      </w:pPr>
      <w:r w:rsidRPr="000925FB">
        <w:rPr>
          <w:rFonts w:ascii="Palatino Linotype" w:hAnsi="Palatino Linotype" w:cs="Arial"/>
          <w:b/>
          <w:bCs/>
          <w:i/>
          <w:sz w:val="22"/>
          <w:szCs w:val="22"/>
          <w:lang w:eastAsia="es-MX"/>
        </w:rPr>
        <w:t xml:space="preserve">V. </w:t>
      </w:r>
      <w:r w:rsidRPr="000925FB">
        <w:rPr>
          <w:rFonts w:ascii="Palatino Linotype" w:hAnsi="Palatino Linotype" w:cs="Arial"/>
          <w:i/>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29F5C94A" w14:textId="77777777" w:rsidR="005238CD" w:rsidRPr="000925FB" w:rsidRDefault="005238CD" w:rsidP="005238CD">
      <w:pPr>
        <w:ind w:left="851" w:right="901"/>
        <w:jc w:val="both"/>
        <w:rPr>
          <w:rFonts w:ascii="Palatino Linotype" w:hAnsi="Palatino Linotype" w:cs="Arial"/>
          <w:i/>
          <w:sz w:val="22"/>
          <w:szCs w:val="22"/>
          <w:lang w:eastAsia="es-MX"/>
        </w:rPr>
      </w:pPr>
      <w:r w:rsidRPr="000925FB">
        <w:rPr>
          <w:rFonts w:ascii="Palatino Linotype" w:hAnsi="Palatino Linotype" w:cs="Arial"/>
          <w:b/>
          <w:bCs/>
          <w:i/>
          <w:sz w:val="22"/>
          <w:szCs w:val="22"/>
          <w:lang w:eastAsia="es-MX"/>
        </w:rPr>
        <w:t xml:space="preserve">VI. </w:t>
      </w:r>
      <w:r w:rsidRPr="000925FB">
        <w:rPr>
          <w:rFonts w:ascii="Palatino Linotype" w:hAnsi="Palatino Linotype" w:cs="Arial"/>
          <w:i/>
          <w:sz w:val="22"/>
          <w:szCs w:val="22"/>
          <w:lang w:eastAsia="es-MX"/>
        </w:rPr>
        <w:t xml:space="preserve">Las leyes determinarán la manera en que los sujetos obligados deberán hacer pública la información relativa a los recursos públicos que entreguen a personas físicas o morales. </w:t>
      </w:r>
    </w:p>
    <w:p w14:paraId="5537EA42"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b/>
          <w:bCs/>
          <w:i/>
          <w:sz w:val="22"/>
          <w:szCs w:val="22"/>
          <w:lang w:eastAsia="es-MX"/>
        </w:rPr>
        <w:t xml:space="preserve">VII. </w:t>
      </w:r>
      <w:r w:rsidRPr="000925FB">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0925FB">
        <w:rPr>
          <w:rFonts w:ascii="Palatino Linotype" w:hAnsi="Palatino Linotype" w:cs="Arial"/>
          <w:i/>
          <w:sz w:val="22"/>
          <w:szCs w:val="22"/>
        </w:rPr>
        <w:t xml:space="preserve">” </w:t>
      </w:r>
    </w:p>
    <w:p w14:paraId="5D22BFAA" w14:textId="77777777" w:rsidR="005238CD" w:rsidRPr="000925FB" w:rsidRDefault="005238CD" w:rsidP="005238CD">
      <w:pPr>
        <w:ind w:left="851" w:right="901"/>
        <w:jc w:val="both"/>
        <w:rPr>
          <w:rFonts w:ascii="Palatino Linotype" w:hAnsi="Palatino Linotype"/>
          <w:sz w:val="22"/>
          <w:szCs w:val="22"/>
        </w:rPr>
      </w:pPr>
      <w:r w:rsidRPr="000925FB">
        <w:rPr>
          <w:rFonts w:ascii="Palatino Linotype" w:hAnsi="Palatino Linotype"/>
          <w:sz w:val="22"/>
          <w:szCs w:val="22"/>
        </w:rPr>
        <w:t>(Énfasis añadido)</w:t>
      </w:r>
    </w:p>
    <w:p w14:paraId="191FC6DC" w14:textId="77777777" w:rsidR="005238CD" w:rsidRPr="000925FB" w:rsidRDefault="005238CD" w:rsidP="005238CD">
      <w:pPr>
        <w:ind w:left="851" w:right="901"/>
        <w:jc w:val="both"/>
        <w:rPr>
          <w:rFonts w:ascii="Palatino Linotype" w:hAnsi="Palatino Linotype" w:cs="Arial"/>
          <w:i/>
          <w:sz w:val="22"/>
          <w:szCs w:val="22"/>
          <w:lang w:eastAsia="es-MX"/>
        </w:rPr>
      </w:pPr>
    </w:p>
    <w:p w14:paraId="731CA130" w14:textId="77777777" w:rsidR="005238CD" w:rsidRPr="000925FB" w:rsidRDefault="005238CD" w:rsidP="005238CD">
      <w:pPr>
        <w:spacing w:line="360" w:lineRule="auto"/>
        <w:jc w:val="both"/>
        <w:rPr>
          <w:rFonts w:ascii="Palatino Linotype" w:hAnsi="Palatino Linotype"/>
        </w:rPr>
      </w:pPr>
      <w:r w:rsidRPr="000925FB">
        <w:rPr>
          <w:rFonts w:ascii="Palatino Linotype" w:hAnsi="Palatino Linotype"/>
        </w:rPr>
        <w:t>Por su parte, la Constitución Política del Estado Libre y Soberano de México, en su artículo 5°, párrafos vigésimo, vigésimo primero y vigésimo segundo fracción I, dispone lo siguiente:</w:t>
      </w:r>
    </w:p>
    <w:p w14:paraId="2C60A247" w14:textId="77777777" w:rsidR="005238CD" w:rsidRPr="000925FB" w:rsidRDefault="005238CD" w:rsidP="005238CD">
      <w:pPr>
        <w:jc w:val="both"/>
        <w:rPr>
          <w:rFonts w:ascii="Palatino Linotype" w:hAnsi="Palatino Linotype"/>
          <w:sz w:val="22"/>
          <w:szCs w:val="22"/>
        </w:rPr>
      </w:pPr>
    </w:p>
    <w:p w14:paraId="123E50BE" w14:textId="77777777" w:rsidR="005238CD" w:rsidRPr="000925FB" w:rsidRDefault="005238CD" w:rsidP="005238CD">
      <w:pPr>
        <w:ind w:left="851" w:right="901"/>
        <w:jc w:val="both"/>
        <w:rPr>
          <w:rFonts w:ascii="Palatino Linotype" w:hAnsi="Palatino Linotype" w:cs="Arial"/>
          <w:b/>
          <w:i/>
          <w:sz w:val="22"/>
          <w:szCs w:val="22"/>
        </w:rPr>
      </w:pPr>
      <w:r w:rsidRPr="000925FB">
        <w:rPr>
          <w:rFonts w:ascii="Palatino Linotype" w:hAnsi="Palatino Linotype" w:cs="Arial"/>
          <w:i/>
          <w:sz w:val="22"/>
          <w:szCs w:val="22"/>
        </w:rPr>
        <w:t>“</w:t>
      </w:r>
      <w:r w:rsidRPr="000925FB">
        <w:rPr>
          <w:rFonts w:ascii="Palatino Linotype" w:hAnsi="Palatino Linotype" w:cs="Arial"/>
          <w:b/>
          <w:i/>
          <w:sz w:val="22"/>
          <w:szCs w:val="22"/>
        </w:rPr>
        <w:t xml:space="preserve">Artículo 5.  … </w:t>
      </w:r>
    </w:p>
    <w:p w14:paraId="7BAC3F6B"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 . .</w:t>
      </w:r>
    </w:p>
    <w:p w14:paraId="1A09E721"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lastRenderedPageBreak/>
        <w:t xml:space="preserve">El derecho a la información será garantizado por el Estado. La ley establecerá las previsiones que permitan asegurar la protección, el respeto y la difusión de este derecho. </w:t>
      </w:r>
    </w:p>
    <w:p w14:paraId="08F4AF30"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F181E1"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Este derecho se regirá por los principios y bases siguientes:</w:t>
      </w:r>
    </w:p>
    <w:p w14:paraId="25106C7B" w14:textId="77777777" w:rsidR="005238CD" w:rsidRPr="000925FB" w:rsidRDefault="005238CD" w:rsidP="005238CD">
      <w:pPr>
        <w:ind w:left="851" w:right="901"/>
        <w:jc w:val="both"/>
        <w:rPr>
          <w:rFonts w:ascii="Palatino Linotype" w:hAnsi="Palatino Linotype"/>
          <w:sz w:val="22"/>
          <w:szCs w:val="22"/>
        </w:rPr>
      </w:pPr>
      <w:r w:rsidRPr="000925FB">
        <w:rPr>
          <w:rFonts w:ascii="Palatino Linotype" w:hAnsi="Palatino Linotype" w:cs="Arial"/>
          <w:i/>
          <w:sz w:val="22"/>
          <w:szCs w:val="22"/>
        </w:rPr>
        <w:t xml:space="preserve">I. </w:t>
      </w:r>
      <w:r w:rsidRPr="000925FB">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0925FB">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0925FB">
        <w:rPr>
          <w:rFonts w:ascii="Palatino Linotype" w:hAnsi="Palatino Linotype"/>
          <w:sz w:val="22"/>
          <w:szCs w:val="22"/>
        </w:rPr>
        <w:t xml:space="preserve"> </w:t>
      </w:r>
    </w:p>
    <w:p w14:paraId="021E7910" w14:textId="77777777" w:rsidR="005238CD" w:rsidRPr="000925FB" w:rsidRDefault="005238CD" w:rsidP="005238CD">
      <w:pPr>
        <w:ind w:left="851" w:right="901"/>
        <w:jc w:val="both"/>
        <w:rPr>
          <w:rFonts w:ascii="Palatino Linotype" w:hAnsi="Palatino Linotype"/>
          <w:sz w:val="22"/>
          <w:szCs w:val="22"/>
        </w:rPr>
      </w:pPr>
      <w:r w:rsidRPr="000925FB">
        <w:rPr>
          <w:rFonts w:ascii="Palatino Linotype" w:hAnsi="Palatino Linotype"/>
          <w:sz w:val="22"/>
          <w:szCs w:val="22"/>
        </w:rPr>
        <w:t>(Énfasis añadido)</w:t>
      </w:r>
    </w:p>
    <w:p w14:paraId="66170E23" w14:textId="77777777" w:rsidR="005238CD" w:rsidRPr="000925FB" w:rsidRDefault="005238CD" w:rsidP="005238CD">
      <w:pPr>
        <w:ind w:left="851" w:right="901"/>
        <w:jc w:val="both"/>
        <w:rPr>
          <w:rFonts w:ascii="Palatino Linotype" w:hAnsi="Palatino Linotype" w:cs="Arial"/>
          <w:i/>
          <w:sz w:val="22"/>
          <w:szCs w:val="22"/>
        </w:rPr>
      </w:pPr>
    </w:p>
    <w:p w14:paraId="1D863ED1" w14:textId="77777777" w:rsidR="005238CD" w:rsidRPr="000925FB" w:rsidRDefault="005238CD" w:rsidP="005238CD">
      <w:pPr>
        <w:spacing w:line="360" w:lineRule="auto"/>
        <w:jc w:val="both"/>
        <w:rPr>
          <w:rFonts w:ascii="Palatino Linotype" w:hAnsi="Palatino Linotype"/>
        </w:rPr>
      </w:pPr>
      <w:r w:rsidRPr="000925FB">
        <w:rPr>
          <w:rFonts w:ascii="Palatino Linotype" w:hAnsi="Palatino Linotype"/>
        </w:rPr>
        <w:t>Asimismo, se tiene que la Ley de Transparencia y Acceso a la Información Pública del Estado de México y Municipios, prevé en su artículo 23, lo siguiente:</w:t>
      </w:r>
    </w:p>
    <w:p w14:paraId="4224AA32" w14:textId="77777777" w:rsidR="005238CD" w:rsidRPr="000925FB" w:rsidRDefault="005238CD" w:rsidP="005238CD">
      <w:pPr>
        <w:jc w:val="both"/>
        <w:rPr>
          <w:rFonts w:ascii="Palatino Linotype" w:hAnsi="Palatino Linotype"/>
          <w:sz w:val="22"/>
          <w:szCs w:val="22"/>
        </w:rPr>
      </w:pPr>
    </w:p>
    <w:p w14:paraId="13A22AF1"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w:t>
      </w:r>
      <w:r w:rsidRPr="000925FB">
        <w:rPr>
          <w:rFonts w:ascii="Palatino Linotype" w:hAnsi="Palatino Linotype" w:cs="Arial"/>
          <w:b/>
          <w:i/>
          <w:sz w:val="22"/>
          <w:szCs w:val="22"/>
        </w:rPr>
        <w:t>Artículo 23.</w:t>
      </w:r>
      <w:r w:rsidRPr="000925FB">
        <w:rPr>
          <w:rFonts w:ascii="Palatino Linotype" w:hAnsi="Palatino Linotype" w:cs="Arial"/>
          <w:i/>
          <w:sz w:val="22"/>
          <w:szCs w:val="22"/>
        </w:rPr>
        <w:t xml:space="preserve"> Son sujetos obligados a transparentar y permitir el acceso a su información y proteger los datos personales que obren en su poder:</w:t>
      </w:r>
    </w:p>
    <w:p w14:paraId="4F560CCF"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14:paraId="33362FF3"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II. El Poder Legislativo del Estado, los organismos, órganos y entidades de la Legislatura y sus dependencias;</w:t>
      </w:r>
    </w:p>
    <w:p w14:paraId="40DA5372"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III. El Poder Judicial, sus organismos, órganos y entidades, así como el Consejo de la Judicatura del Estado;</w:t>
      </w:r>
    </w:p>
    <w:p w14:paraId="12C011E9" w14:textId="77777777" w:rsidR="005238CD" w:rsidRPr="000925FB" w:rsidRDefault="005238CD" w:rsidP="005238CD">
      <w:pPr>
        <w:ind w:left="851" w:right="901"/>
        <w:jc w:val="both"/>
        <w:rPr>
          <w:rFonts w:ascii="Palatino Linotype" w:hAnsi="Palatino Linotype" w:cs="Arial"/>
          <w:b/>
          <w:i/>
          <w:sz w:val="22"/>
          <w:szCs w:val="22"/>
        </w:rPr>
      </w:pPr>
      <w:r w:rsidRPr="000925FB">
        <w:rPr>
          <w:rFonts w:ascii="Palatino Linotype" w:hAnsi="Palatino Linotype" w:cs="Arial"/>
          <w:b/>
          <w:i/>
          <w:sz w:val="22"/>
          <w:szCs w:val="22"/>
        </w:rPr>
        <w:lastRenderedPageBreak/>
        <w:t>IV. Los ayuntamientos y las dependencias, organismos, órganos y entidades de la administración municipal;</w:t>
      </w:r>
    </w:p>
    <w:p w14:paraId="6D7BD4C9"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V. Los órganos autónomos;</w:t>
      </w:r>
    </w:p>
    <w:p w14:paraId="429F0540"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VI. Los tribunales administrativos y autoridades jurisdiccionales en materia laboral;</w:t>
      </w:r>
    </w:p>
    <w:p w14:paraId="6999472F"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VII. Los partidos políticos y agrupaciones políticas, en los términos de las disposiciones aplicables;</w:t>
      </w:r>
    </w:p>
    <w:p w14:paraId="384CB53C"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VIII. Los fideicomisos y fondos públicos que cuenten con financiamiento público, parcial o total, o con participación de entidades de gobierno;</w:t>
      </w:r>
    </w:p>
    <w:p w14:paraId="71D18C7F"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IX. Los sindicatos que reciban y/o ejerzan recursos públicos en el ámbito estatal y municipal;</w:t>
      </w:r>
    </w:p>
    <w:p w14:paraId="0F07CBD7"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X. Cualquier persona física o jurídico colectiva que reciba y ejerza recursos públicos en el ámbito estatal o municipal; y</w:t>
      </w:r>
    </w:p>
    <w:p w14:paraId="3923B991"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XI. Cualquier otra autoridad, entidad, órgano u organismo de los poderes estatal o municipal, que reciba recursos públicos.</w:t>
      </w:r>
    </w:p>
    <w:p w14:paraId="2A92CDF0" w14:textId="77777777" w:rsidR="005238CD" w:rsidRPr="000925FB" w:rsidRDefault="005238CD" w:rsidP="005238CD">
      <w:pPr>
        <w:ind w:left="851" w:right="901"/>
        <w:jc w:val="both"/>
        <w:rPr>
          <w:rFonts w:ascii="Palatino Linotype" w:hAnsi="Palatino Linotype" w:cs="Arial"/>
          <w:b/>
          <w:i/>
          <w:sz w:val="22"/>
          <w:szCs w:val="22"/>
        </w:rPr>
      </w:pPr>
      <w:r w:rsidRPr="000925FB">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CF336FE" w14:textId="77777777" w:rsidR="005238CD" w:rsidRPr="000925FB" w:rsidRDefault="005238CD" w:rsidP="005238CD">
      <w:pPr>
        <w:ind w:left="851" w:right="901"/>
        <w:jc w:val="both"/>
        <w:rPr>
          <w:rFonts w:ascii="Palatino Linotype" w:hAnsi="Palatino Linotype" w:cs="Arial"/>
          <w:b/>
          <w:i/>
          <w:sz w:val="22"/>
          <w:szCs w:val="22"/>
        </w:rPr>
      </w:pPr>
      <w:r w:rsidRPr="000925FB">
        <w:rPr>
          <w:rFonts w:ascii="Palatino Linotype" w:hAnsi="Palatino Linotype" w:cs="Arial"/>
          <w:b/>
          <w:i/>
          <w:sz w:val="22"/>
          <w:szCs w:val="22"/>
        </w:rPr>
        <w:t>Los servidores públicos deberán transparentar sus acciones así como garantizar y respetar el derecho de acceso a la información pública.</w:t>
      </w:r>
    </w:p>
    <w:p w14:paraId="7991A10F"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(Énfasis añadido)</w:t>
      </w:r>
    </w:p>
    <w:p w14:paraId="62DCC724" w14:textId="77777777" w:rsidR="005238CD" w:rsidRPr="000925FB" w:rsidRDefault="005238CD" w:rsidP="005238CD">
      <w:pPr>
        <w:ind w:left="851" w:right="901"/>
        <w:jc w:val="both"/>
        <w:rPr>
          <w:rFonts w:ascii="Palatino Linotype" w:hAnsi="Palatino Linotype" w:cs="Arial"/>
          <w:i/>
          <w:sz w:val="22"/>
          <w:szCs w:val="22"/>
        </w:rPr>
      </w:pPr>
    </w:p>
    <w:p w14:paraId="4AD0924F" w14:textId="77777777" w:rsidR="005238CD" w:rsidRPr="000925FB" w:rsidRDefault="005238CD" w:rsidP="005238CD">
      <w:pPr>
        <w:autoSpaceDE w:val="0"/>
        <w:autoSpaceDN w:val="0"/>
        <w:adjustRightInd w:val="0"/>
        <w:spacing w:line="360" w:lineRule="auto"/>
        <w:ind w:right="51"/>
        <w:jc w:val="both"/>
        <w:rPr>
          <w:rFonts w:ascii="Palatino Linotype" w:hAnsi="Palatino Linotype" w:cs="Arial"/>
          <w:lang w:val="es-ES"/>
        </w:rPr>
      </w:pPr>
      <w:r w:rsidRPr="000925FB">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0925FB">
        <w:rPr>
          <w:rFonts w:ascii="Palatino Linotype" w:eastAsia="Arial Unicode MS" w:hAnsi="Palatino Linotype" w:cs="Arial"/>
          <w:lang w:val="es-ES"/>
        </w:rPr>
        <w:t xml:space="preserve">es necesario referir el contenido del artículo </w:t>
      </w:r>
      <w:r w:rsidRPr="000925FB">
        <w:rPr>
          <w:rFonts w:ascii="Palatino Linotype" w:hAnsi="Palatino Linotype"/>
          <w:lang w:val="es-ES"/>
        </w:rPr>
        <w:t>115,</w:t>
      </w:r>
      <w:r w:rsidRPr="000925FB">
        <w:rPr>
          <w:rFonts w:ascii="Palatino Linotype" w:eastAsia="Arial Unicode MS" w:hAnsi="Palatino Linotype" w:cs="Arial"/>
          <w:lang w:val="es-ES"/>
        </w:rPr>
        <w:t xml:space="preserve"> fracciones I, II y IV de la Constitución Política de los Estados Unidos Mexicanos, que en lo que interesa menciona:</w:t>
      </w:r>
    </w:p>
    <w:p w14:paraId="3E89BF8F" w14:textId="77777777" w:rsidR="005238CD" w:rsidRPr="000925FB" w:rsidRDefault="005238CD" w:rsidP="005238CD">
      <w:pPr>
        <w:jc w:val="both"/>
        <w:rPr>
          <w:rFonts w:ascii="Palatino Linotype" w:eastAsia="Arial Unicode MS" w:hAnsi="Palatino Linotype" w:cs="Arial"/>
          <w:sz w:val="22"/>
          <w:szCs w:val="22"/>
        </w:rPr>
      </w:pPr>
    </w:p>
    <w:p w14:paraId="4586A924" w14:textId="77777777" w:rsidR="005238CD" w:rsidRPr="000925FB" w:rsidRDefault="005238CD" w:rsidP="005238CD">
      <w:pPr>
        <w:ind w:left="851" w:right="902"/>
        <w:jc w:val="both"/>
        <w:rPr>
          <w:rFonts w:ascii="Palatino Linotype" w:hAnsi="Palatino Linotype" w:cs="Arial"/>
          <w:bCs/>
          <w:i/>
          <w:sz w:val="22"/>
          <w:szCs w:val="22"/>
        </w:rPr>
      </w:pPr>
      <w:r w:rsidRPr="000925FB">
        <w:rPr>
          <w:rFonts w:ascii="Palatino Linotype" w:hAnsi="Palatino Linotype" w:cs="Arial"/>
          <w:bCs/>
          <w:i/>
          <w:sz w:val="22"/>
          <w:szCs w:val="22"/>
        </w:rPr>
        <w:t>“</w:t>
      </w:r>
      <w:r w:rsidRPr="000925FB">
        <w:rPr>
          <w:rFonts w:ascii="Palatino Linotype" w:hAnsi="Palatino Linotype" w:cs="Arial"/>
          <w:b/>
          <w:bCs/>
          <w:i/>
          <w:sz w:val="22"/>
          <w:szCs w:val="22"/>
        </w:rPr>
        <w:t>Artículo 115</w:t>
      </w:r>
      <w:r w:rsidRPr="000925FB">
        <w:rPr>
          <w:rFonts w:ascii="Palatino Linotype" w:hAnsi="Palatino Linotype" w:cs="Arial"/>
          <w:bCs/>
          <w:i/>
          <w:sz w:val="22"/>
          <w:szCs w:val="22"/>
        </w:rPr>
        <w:t xml:space="preserve">. Los estados adoptarán, para su régimen interior, la forma de gobierno republicano, representativo, democrático, laico y popular, teniendo como </w:t>
      </w:r>
      <w:r w:rsidRPr="000925FB">
        <w:rPr>
          <w:rFonts w:ascii="Palatino Linotype" w:hAnsi="Palatino Linotype" w:cs="Arial"/>
          <w:bCs/>
          <w:i/>
          <w:sz w:val="22"/>
          <w:szCs w:val="22"/>
        </w:rPr>
        <w:lastRenderedPageBreak/>
        <w:t xml:space="preserve">base de su división territorial y de su organización política y administrativa, el municipio libre, conforme a las bases siguientes: </w:t>
      </w:r>
    </w:p>
    <w:p w14:paraId="5A139BE6" w14:textId="77777777" w:rsidR="005238CD" w:rsidRPr="000925FB" w:rsidRDefault="005238CD" w:rsidP="005238CD">
      <w:pPr>
        <w:ind w:left="851" w:right="902"/>
        <w:jc w:val="both"/>
        <w:rPr>
          <w:rFonts w:ascii="Palatino Linotype" w:hAnsi="Palatino Linotype" w:cs="Arial"/>
          <w:bCs/>
          <w:i/>
          <w:sz w:val="22"/>
          <w:szCs w:val="22"/>
        </w:rPr>
      </w:pPr>
      <w:r w:rsidRPr="000925FB">
        <w:rPr>
          <w:rFonts w:ascii="Palatino Linotype" w:hAnsi="Palatino Linotype" w:cs="Arial"/>
          <w:b/>
          <w:bCs/>
          <w:i/>
          <w:sz w:val="22"/>
          <w:szCs w:val="22"/>
        </w:rPr>
        <w:t>I.</w:t>
      </w:r>
      <w:r w:rsidRPr="000925FB">
        <w:rPr>
          <w:rFonts w:ascii="Palatino Linotype" w:hAnsi="Palatino Linotype" w:cs="Arial"/>
          <w:bCs/>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3D50ADE2" w14:textId="77777777" w:rsidR="005238CD" w:rsidRPr="000925FB" w:rsidRDefault="005238CD" w:rsidP="005238CD">
      <w:pPr>
        <w:ind w:left="851" w:right="902"/>
        <w:jc w:val="both"/>
        <w:rPr>
          <w:rFonts w:ascii="Palatino Linotype" w:hAnsi="Palatino Linotype" w:cs="Arial"/>
          <w:bCs/>
          <w:i/>
          <w:sz w:val="22"/>
          <w:szCs w:val="22"/>
        </w:rPr>
      </w:pPr>
      <w:r w:rsidRPr="000925FB">
        <w:rPr>
          <w:rFonts w:ascii="Palatino Linotype" w:hAnsi="Palatino Linotype" w:cs="Arial"/>
          <w:bCs/>
          <w:i/>
          <w:sz w:val="22"/>
          <w:szCs w:val="22"/>
        </w:rPr>
        <w:t>(…)</w:t>
      </w:r>
    </w:p>
    <w:p w14:paraId="5B2B7D15" w14:textId="77777777" w:rsidR="005238CD" w:rsidRPr="000925FB" w:rsidRDefault="005238CD" w:rsidP="005238CD">
      <w:pPr>
        <w:ind w:left="851" w:right="902"/>
        <w:jc w:val="both"/>
        <w:rPr>
          <w:rFonts w:ascii="Palatino Linotype" w:hAnsi="Palatino Linotype" w:cs="Arial"/>
          <w:bCs/>
          <w:i/>
          <w:sz w:val="22"/>
          <w:szCs w:val="22"/>
        </w:rPr>
      </w:pPr>
      <w:r w:rsidRPr="000925FB">
        <w:rPr>
          <w:rFonts w:ascii="Palatino Linotype" w:hAnsi="Palatino Linotype" w:cs="Arial"/>
          <w:b/>
          <w:bCs/>
          <w:i/>
          <w:sz w:val="22"/>
          <w:szCs w:val="22"/>
        </w:rPr>
        <w:t>II.</w:t>
      </w:r>
      <w:r w:rsidRPr="000925FB">
        <w:rPr>
          <w:rFonts w:ascii="Palatino Linotype" w:hAnsi="Palatino Linotype" w:cs="Arial"/>
          <w:bCs/>
          <w:i/>
          <w:sz w:val="22"/>
          <w:szCs w:val="22"/>
        </w:rPr>
        <w:t xml:space="preserve"> Los municipios estarán investidos de personalidad jurídica y manejarán su patrimonio conforme a la ley.</w:t>
      </w:r>
    </w:p>
    <w:p w14:paraId="2E6A817F" w14:textId="77777777" w:rsidR="005238CD" w:rsidRPr="000925FB" w:rsidRDefault="005238CD" w:rsidP="005238CD">
      <w:pPr>
        <w:ind w:left="851" w:right="902"/>
        <w:jc w:val="both"/>
        <w:rPr>
          <w:rFonts w:ascii="Palatino Linotype" w:hAnsi="Palatino Linotype" w:cs="Arial"/>
          <w:bCs/>
          <w:i/>
          <w:sz w:val="22"/>
          <w:szCs w:val="22"/>
        </w:rPr>
      </w:pPr>
      <w:r w:rsidRPr="000925FB">
        <w:rPr>
          <w:rFonts w:ascii="Palatino Linotype" w:hAnsi="Palatino Linotype" w:cs="Arial"/>
          <w:bCs/>
          <w:i/>
          <w:sz w:val="22"/>
          <w:szCs w:val="22"/>
        </w:rPr>
        <w:t>(…)</w:t>
      </w:r>
    </w:p>
    <w:p w14:paraId="46F6AA12" w14:textId="77777777" w:rsidR="005238CD" w:rsidRPr="000925FB" w:rsidRDefault="005238CD" w:rsidP="005238CD">
      <w:pPr>
        <w:ind w:left="851" w:right="902"/>
        <w:jc w:val="both"/>
        <w:rPr>
          <w:rFonts w:ascii="Palatino Linotype" w:hAnsi="Palatino Linotype" w:cs="Arial"/>
          <w:b/>
          <w:bCs/>
          <w:i/>
          <w:sz w:val="22"/>
          <w:szCs w:val="22"/>
        </w:rPr>
      </w:pPr>
      <w:r w:rsidRPr="000925FB">
        <w:rPr>
          <w:rFonts w:ascii="Palatino Linotype" w:hAnsi="Palatino Linotype" w:cs="Arial"/>
          <w:b/>
          <w:bCs/>
          <w:i/>
          <w:sz w:val="22"/>
          <w:szCs w:val="22"/>
        </w:rPr>
        <w:t>IV. Los municipios administrarán libremente su hacienda, la cual se formará de los rendimientos de los bienes que les pertenezcan, así como de las contribuciones y otros ingresos que las legislaturas establezcan a su favor…</w:t>
      </w:r>
    </w:p>
    <w:p w14:paraId="7FE75292" w14:textId="77777777" w:rsidR="005238CD" w:rsidRPr="000925FB" w:rsidRDefault="005238CD" w:rsidP="005238CD">
      <w:pPr>
        <w:ind w:left="851" w:right="902"/>
        <w:jc w:val="both"/>
        <w:rPr>
          <w:rFonts w:ascii="Palatino Linotype" w:hAnsi="Palatino Linotype" w:cs="Arial"/>
          <w:bCs/>
          <w:i/>
          <w:sz w:val="22"/>
          <w:szCs w:val="22"/>
        </w:rPr>
      </w:pPr>
      <w:r w:rsidRPr="000925FB">
        <w:rPr>
          <w:rFonts w:ascii="Palatino Linotype" w:hAnsi="Palatino Linotype" w:cs="Arial"/>
          <w:bCs/>
          <w:i/>
          <w:sz w:val="22"/>
          <w:szCs w:val="22"/>
        </w:rPr>
        <w:t>(…)”</w:t>
      </w:r>
    </w:p>
    <w:p w14:paraId="6857A9AA" w14:textId="77777777" w:rsidR="005238CD" w:rsidRPr="000925FB" w:rsidRDefault="005238CD" w:rsidP="005238CD">
      <w:pPr>
        <w:ind w:left="851" w:right="902"/>
        <w:jc w:val="both"/>
        <w:rPr>
          <w:rFonts w:ascii="Palatino Linotype" w:hAnsi="Palatino Linotype" w:cs="Arial"/>
          <w:bCs/>
          <w:i/>
          <w:sz w:val="22"/>
          <w:szCs w:val="22"/>
        </w:rPr>
      </w:pPr>
      <w:r w:rsidRPr="000925FB">
        <w:rPr>
          <w:rFonts w:ascii="Palatino Linotype" w:hAnsi="Palatino Linotype" w:cs="Arial"/>
          <w:bCs/>
          <w:i/>
          <w:sz w:val="22"/>
          <w:szCs w:val="22"/>
        </w:rPr>
        <w:t>(Énfasis añadido)</w:t>
      </w:r>
    </w:p>
    <w:p w14:paraId="0614DE11" w14:textId="77777777" w:rsidR="005238CD" w:rsidRPr="000925FB" w:rsidRDefault="005238CD" w:rsidP="005238CD">
      <w:pPr>
        <w:ind w:left="851" w:right="902"/>
        <w:jc w:val="both"/>
        <w:rPr>
          <w:rFonts w:ascii="Palatino Linotype" w:hAnsi="Palatino Linotype" w:cs="Arial"/>
          <w:bCs/>
          <w:i/>
          <w:sz w:val="22"/>
          <w:szCs w:val="22"/>
        </w:rPr>
      </w:pPr>
    </w:p>
    <w:p w14:paraId="6997D697" w14:textId="77777777" w:rsidR="005238CD" w:rsidRPr="000925FB" w:rsidRDefault="005238CD" w:rsidP="005238CD">
      <w:pPr>
        <w:spacing w:line="360" w:lineRule="auto"/>
        <w:jc w:val="both"/>
        <w:rPr>
          <w:rFonts w:ascii="Palatino Linotype" w:eastAsia="Arial Unicode MS" w:hAnsi="Palatino Linotype" w:cs="Arial"/>
        </w:rPr>
      </w:pPr>
      <w:r w:rsidRPr="000925FB">
        <w:rPr>
          <w:rFonts w:ascii="Palatino Linotype" w:eastAsia="Arial Unicode MS" w:hAnsi="Palatino Linotype" w:cs="Arial"/>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01104357" w14:textId="77777777" w:rsidR="005238CD" w:rsidRPr="000925FB" w:rsidRDefault="005238CD" w:rsidP="005238CD">
      <w:pPr>
        <w:spacing w:line="360" w:lineRule="auto"/>
        <w:jc w:val="both"/>
        <w:rPr>
          <w:rFonts w:ascii="Palatino Linotype" w:eastAsia="Arial Unicode MS" w:hAnsi="Palatino Linotype" w:cs="Arial"/>
        </w:rPr>
      </w:pPr>
    </w:p>
    <w:p w14:paraId="67F403F8" w14:textId="77777777" w:rsidR="005238CD" w:rsidRPr="000925FB" w:rsidRDefault="005238CD" w:rsidP="005238CD">
      <w:pPr>
        <w:tabs>
          <w:tab w:val="left" w:pos="709"/>
        </w:tabs>
        <w:spacing w:line="360" w:lineRule="auto"/>
        <w:jc w:val="both"/>
        <w:rPr>
          <w:rFonts w:ascii="Palatino Linotype" w:hAnsi="Palatino Linotype" w:cs="Arial"/>
        </w:rPr>
      </w:pPr>
      <w:r w:rsidRPr="000925FB">
        <w:rPr>
          <w:rFonts w:ascii="Palatino Linotype" w:hAnsi="Palatino Linotype" w:cs="Arial"/>
        </w:rPr>
        <w:t>Asimismo, en el numeral 3</w:t>
      </w:r>
      <w:r w:rsidRPr="000925FB">
        <w:rPr>
          <w:rFonts w:ascii="Palatino Linotype" w:hAnsi="Palatino Linotype" w:cs="Arial"/>
          <w:vertAlign w:val="superscript"/>
        </w:rPr>
        <w:footnoteReference w:id="1"/>
      </w:r>
      <w:r w:rsidRPr="000925FB">
        <w:rPr>
          <w:rFonts w:ascii="Palatino Linotype" w:hAnsi="Palatino Linotype" w:cs="Arial"/>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1749371C" w14:textId="77777777" w:rsidR="005238CD" w:rsidRPr="000925FB" w:rsidRDefault="005238CD" w:rsidP="005238CD">
      <w:pPr>
        <w:tabs>
          <w:tab w:val="left" w:pos="709"/>
        </w:tabs>
        <w:spacing w:line="360" w:lineRule="auto"/>
        <w:jc w:val="both"/>
        <w:rPr>
          <w:rFonts w:ascii="Palatino Linotype" w:hAnsi="Palatino Linotype" w:cs="Arial"/>
        </w:rPr>
      </w:pPr>
    </w:p>
    <w:p w14:paraId="6ED3EF55" w14:textId="77777777" w:rsidR="005238CD" w:rsidRPr="000925FB" w:rsidRDefault="005238CD" w:rsidP="005238CD">
      <w:pPr>
        <w:tabs>
          <w:tab w:val="left" w:pos="709"/>
        </w:tabs>
        <w:spacing w:line="360" w:lineRule="auto"/>
        <w:jc w:val="both"/>
        <w:rPr>
          <w:rFonts w:ascii="Palatino Linotype" w:hAnsi="Palatino Linotype" w:cs="Arial"/>
        </w:rPr>
      </w:pPr>
      <w:r w:rsidRPr="000925FB">
        <w:rPr>
          <w:rFonts w:ascii="Palatino Linotype" w:hAnsi="Palatino Linotype" w:cs="Arial"/>
        </w:rPr>
        <w:t>Por otro lado, resulta importante traer a colación el contenido de los artículos 4 y 12 de la Ley de Transparencia y Acceso a la Información Pública del Estado de México y Municipios, mismos que son del tenor siguiente:</w:t>
      </w:r>
    </w:p>
    <w:p w14:paraId="539178A1" w14:textId="77777777" w:rsidR="005238CD" w:rsidRPr="000925FB" w:rsidRDefault="005238CD" w:rsidP="005238CD">
      <w:pPr>
        <w:tabs>
          <w:tab w:val="left" w:pos="709"/>
        </w:tabs>
        <w:jc w:val="both"/>
        <w:rPr>
          <w:rFonts w:ascii="Palatino Linotype" w:hAnsi="Palatino Linotype" w:cs="Arial"/>
        </w:rPr>
      </w:pPr>
    </w:p>
    <w:p w14:paraId="0ECD8FEF"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w:t>
      </w:r>
      <w:r w:rsidRPr="000925FB">
        <w:rPr>
          <w:rFonts w:ascii="Palatino Linotype" w:hAnsi="Palatino Linotype" w:cs="Arial"/>
          <w:b/>
          <w:i/>
          <w:sz w:val="22"/>
          <w:szCs w:val="22"/>
        </w:rPr>
        <w:t>Artículo 4.</w:t>
      </w:r>
      <w:r w:rsidRPr="000925FB">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F177653"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0925FB">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2233853"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5C34B0D3" w14:textId="77777777" w:rsidR="005238CD" w:rsidRPr="000925FB" w:rsidRDefault="005238CD" w:rsidP="005238CD">
      <w:pPr>
        <w:ind w:left="851" w:right="901"/>
        <w:jc w:val="both"/>
        <w:rPr>
          <w:rFonts w:ascii="Palatino Linotype" w:hAnsi="Palatino Linotype" w:cs="Arial"/>
          <w:i/>
          <w:szCs w:val="22"/>
        </w:rPr>
      </w:pPr>
    </w:p>
    <w:p w14:paraId="6C708556"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b/>
          <w:i/>
          <w:sz w:val="22"/>
          <w:szCs w:val="22"/>
        </w:rPr>
        <w:t>Artículo 12.</w:t>
      </w:r>
      <w:r w:rsidRPr="000925FB">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33B829A8"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0925FB">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B22DDC9"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(Énfasis añadido)</w:t>
      </w:r>
    </w:p>
    <w:p w14:paraId="43A333FF" w14:textId="77777777" w:rsidR="005238CD" w:rsidRPr="000925FB" w:rsidRDefault="005238CD" w:rsidP="005238CD">
      <w:pPr>
        <w:ind w:left="851" w:right="901"/>
        <w:jc w:val="both"/>
        <w:rPr>
          <w:rFonts w:ascii="Palatino Linotype" w:hAnsi="Palatino Linotype" w:cs="Arial"/>
          <w:i/>
          <w:sz w:val="22"/>
          <w:szCs w:val="22"/>
        </w:rPr>
      </w:pPr>
    </w:p>
    <w:p w14:paraId="670E9E84" w14:textId="77777777" w:rsidR="005238CD" w:rsidRPr="000925FB" w:rsidRDefault="005238CD" w:rsidP="005238CD">
      <w:pPr>
        <w:spacing w:line="360" w:lineRule="auto"/>
        <w:jc w:val="both"/>
        <w:rPr>
          <w:rFonts w:ascii="Palatino Linotype" w:hAnsi="Palatino Linotype" w:cs="Arial"/>
        </w:rPr>
      </w:pPr>
      <w:r w:rsidRPr="000925FB">
        <w:rPr>
          <w:rFonts w:ascii="Palatino Linotype" w:hAnsi="Palatino Linotype" w:cs="Arial"/>
        </w:rPr>
        <w:t xml:space="preserve">Por consiguiente, los preceptos legales transcritos establecen que </w:t>
      </w:r>
      <w:r w:rsidRPr="000925FB">
        <w:rPr>
          <w:rFonts w:ascii="Palatino Linotype" w:hAnsi="Palatino Linotype" w:cs="Arial"/>
          <w:b/>
        </w:rPr>
        <w:t xml:space="preserve">los Sujetos Obligados se encuentran constreñidos a entregar la información pública solicitada </w:t>
      </w:r>
      <w:r w:rsidRPr="000925FB">
        <w:rPr>
          <w:rFonts w:ascii="Palatino Linotype" w:hAnsi="Palatino Linotype" w:cs="Arial"/>
          <w:b/>
        </w:rPr>
        <w:lastRenderedPageBreak/>
        <w:t>por los particulares</w:t>
      </w:r>
      <w:r w:rsidRPr="000925FB">
        <w:rPr>
          <w:rFonts w:ascii="Palatino Linotype" w:hAnsi="Palatino Linotype" w:cs="Arial"/>
        </w:rPr>
        <w:t xml:space="preserve"> y que ésta misma se encuentre en sus archivos o que obre en su posesión, </w:t>
      </w:r>
      <w:r w:rsidRPr="000925FB">
        <w:rPr>
          <w:rFonts w:ascii="Palatino Linotype" w:hAnsi="Palatino Linotype" w:cs="Arial"/>
          <w:b/>
        </w:rPr>
        <w:t>privilegiando en todo momento el principio de máxima publicidad,</w:t>
      </w:r>
      <w:r w:rsidRPr="000925FB">
        <w:rPr>
          <w:rFonts w:ascii="Palatino Linotype" w:hAnsi="Palatino Linotype" w:cs="Arial"/>
        </w:rPr>
        <w:t xml:space="preserve"> sin generarla, procesarla, resumirla, ni presentarla conforme al interés del solicitante. </w:t>
      </w:r>
    </w:p>
    <w:p w14:paraId="36E428D6" w14:textId="77777777" w:rsidR="005238CD" w:rsidRPr="000925FB" w:rsidRDefault="005238CD" w:rsidP="005238CD">
      <w:pPr>
        <w:spacing w:line="360" w:lineRule="auto"/>
        <w:jc w:val="both"/>
        <w:rPr>
          <w:rFonts w:ascii="Palatino Linotype" w:hAnsi="Palatino Linotype" w:cs="Arial"/>
        </w:rPr>
      </w:pPr>
    </w:p>
    <w:p w14:paraId="69FF6F62" w14:textId="77777777" w:rsidR="005238CD" w:rsidRPr="000925FB" w:rsidRDefault="005238CD" w:rsidP="005238CD">
      <w:pPr>
        <w:spacing w:line="360" w:lineRule="auto"/>
        <w:jc w:val="both"/>
        <w:rPr>
          <w:rFonts w:ascii="Palatino Linotype" w:hAnsi="Palatino Linotype" w:cs="Arial"/>
        </w:rPr>
      </w:pPr>
      <w:r w:rsidRPr="000925FB">
        <w:rPr>
          <w:rFonts w:ascii="Palatino Linotype" w:hAnsi="Palatino Linotype" w:cs="Arial"/>
        </w:rPr>
        <w:t xml:space="preserve">Queda de manifiesto entonces que, </w:t>
      </w:r>
      <w:r w:rsidRPr="000925FB">
        <w:rPr>
          <w:rFonts w:ascii="Palatino Linotype" w:hAnsi="Palatino Linotype" w:cs="Arial"/>
          <w:b/>
        </w:rPr>
        <w:t>se considera información pública al conjunto de datos que posee cualquier autoridad, obtenidos en virtud del ejercicio de sus funciones de derecho público</w:t>
      </w:r>
      <w:r w:rsidRPr="000925FB">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0760F40C" w14:textId="77777777" w:rsidR="005238CD" w:rsidRPr="000925FB" w:rsidRDefault="005238CD" w:rsidP="005238CD">
      <w:pPr>
        <w:jc w:val="both"/>
        <w:rPr>
          <w:rFonts w:ascii="Palatino Linotype" w:hAnsi="Palatino Linotype" w:cs="Arial"/>
        </w:rPr>
      </w:pPr>
    </w:p>
    <w:p w14:paraId="2D7F23FD"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bCs/>
          <w:i/>
          <w:sz w:val="22"/>
          <w:szCs w:val="22"/>
        </w:rPr>
        <w:t>“</w:t>
      </w:r>
      <w:r w:rsidRPr="000925FB">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0925FB">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01945A29" w14:textId="77777777" w:rsidR="005238CD" w:rsidRPr="000925FB" w:rsidRDefault="005238CD" w:rsidP="005238CD">
      <w:pPr>
        <w:ind w:left="851" w:right="901"/>
        <w:jc w:val="both"/>
        <w:rPr>
          <w:rFonts w:ascii="Palatino Linotype" w:hAnsi="Palatino Linotype" w:cs="Arial"/>
          <w:b/>
          <w:i/>
          <w:szCs w:val="22"/>
        </w:rPr>
      </w:pPr>
    </w:p>
    <w:p w14:paraId="335381AE" w14:textId="77777777" w:rsidR="005238CD" w:rsidRPr="000925FB" w:rsidRDefault="005238CD" w:rsidP="005238CD">
      <w:pPr>
        <w:spacing w:line="360" w:lineRule="auto"/>
        <w:jc w:val="both"/>
        <w:rPr>
          <w:rFonts w:ascii="Palatino Linotype" w:hAnsi="Palatino Linotype" w:cs="Arial"/>
        </w:rPr>
      </w:pPr>
      <w:r w:rsidRPr="000925FB">
        <w:rPr>
          <w:rFonts w:ascii="Palatino Linotype" w:hAnsi="Palatino Linotype" w:cs="Arial"/>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25A2BF30" w14:textId="77777777" w:rsidR="005238CD" w:rsidRPr="000925FB" w:rsidRDefault="005238CD" w:rsidP="005238CD">
      <w:pPr>
        <w:spacing w:line="360" w:lineRule="auto"/>
        <w:jc w:val="both"/>
        <w:rPr>
          <w:rFonts w:ascii="Palatino Linotype" w:hAnsi="Palatino Linotype" w:cs="Arial"/>
        </w:rPr>
      </w:pPr>
    </w:p>
    <w:p w14:paraId="6F8D64A5" w14:textId="77777777" w:rsidR="005238CD" w:rsidRPr="000925FB" w:rsidRDefault="005238CD" w:rsidP="005238CD">
      <w:pPr>
        <w:spacing w:line="360" w:lineRule="auto"/>
        <w:jc w:val="both"/>
        <w:rPr>
          <w:rFonts w:ascii="Palatino Linotype" w:hAnsi="Palatino Linotype" w:cs="Arial"/>
        </w:rPr>
      </w:pPr>
      <w:r w:rsidRPr="000925FB">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E5B0C16" w14:textId="77777777" w:rsidR="005238CD" w:rsidRPr="000925FB" w:rsidRDefault="005238CD" w:rsidP="005238CD">
      <w:pPr>
        <w:jc w:val="both"/>
        <w:rPr>
          <w:rFonts w:ascii="Palatino Linotype" w:hAnsi="Palatino Linotype" w:cs="Arial"/>
          <w:sz w:val="22"/>
          <w:szCs w:val="22"/>
        </w:rPr>
      </w:pPr>
    </w:p>
    <w:p w14:paraId="25EB66B6"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i/>
          <w:sz w:val="22"/>
          <w:szCs w:val="22"/>
        </w:rPr>
        <w:t>“</w:t>
      </w:r>
      <w:r w:rsidRPr="000925FB">
        <w:rPr>
          <w:rFonts w:ascii="Palatino Linotype" w:hAnsi="Palatino Linotype" w:cs="Arial"/>
          <w:b/>
          <w:i/>
          <w:sz w:val="22"/>
          <w:szCs w:val="22"/>
        </w:rPr>
        <w:t xml:space="preserve">Artículo 3. </w:t>
      </w:r>
      <w:r w:rsidRPr="000925FB">
        <w:rPr>
          <w:rFonts w:ascii="Palatino Linotype" w:hAnsi="Palatino Linotype" w:cs="Arial"/>
          <w:i/>
          <w:sz w:val="22"/>
          <w:szCs w:val="22"/>
        </w:rPr>
        <w:t>Para los efectos de la presente Ley se entenderá por:</w:t>
      </w:r>
    </w:p>
    <w:p w14:paraId="52D008DE" w14:textId="77777777" w:rsidR="005238CD" w:rsidRPr="000925FB" w:rsidRDefault="005238CD" w:rsidP="005238CD">
      <w:pPr>
        <w:ind w:left="851" w:right="901"/>
        <w:jc w:val="both"/>
        <w:rPr>
          <w:rFonts w:ascii="Palatino Linotype" w:hAnsi="Palatino Linotype" w:cs="Arial"/>
          <w:i/>
          <w:sz w:val="22"/>
          <w:szCs w:val="22"/>
        </w:rPr>
      </w:pPr>
      <w:r w:rsidRPr="000925FB">
        <w:rPr>
          <w:rFonts w:ascii="Palatino Linotype" w:hAnsi="Palatino Linotype" w:cs="Arial"/>
          <w:b/>
          <w:i/>
          <w:sz w:val="22"/>
          <w:szCs w:val="22"/>
        </w:rPr>
        <w:t>XI. Documento:</w:t>
      </w:r>
      <w:r w:rsidRPr="000925FB">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1F101B2" w14:textId="77777777" w:rsidR="005238CD" w:rsidRPr="000925FB" w:rsidRDefault="005238CD" w:rsidP="005238CD">
      <w:pPr>
        <w:ind w:left="851" w:right="901"/>
        <w:jc w:val="both"/>
        <w:rPr>
          <w:rFonts w:ascii="Palatino Linotype" w:hAnsi="Palatino Linotype" w:cs="Arial"/>
          <w:i/>
          <w:sz w:val="22"/>
          <w:szCs w:val="22"/>
        </w:rPr>
      </w:pPr>
    </w:p>
    <w:p w14:paraId="65DAC35B" w14:textId="77777777" w:rsidR="005238CD" w:rsidRPr="000925FB" w:rsidRDefault="005238CD" w:rsidP="005238CD">
      <w:pPr>
        <w:autoSpaceDE w:val="0"/>
        <w:autoSpaceDN w:val="0"/>
        <w:adjustRightInd w:val="0"/>
        <w:spacing w:line="360" w:lineRule="auto"/>
        <w:jc w:val="both"/>
        <w:rPr>
          <w:rFonts w:ascii="Palatino Linotype" w:hAnsi="Palatino Linotype" w:cs="Arial"/>
        </w:rPr>
      </w:pPr>
      <w:r w:rsidRPr="000925FB">
        <w:rPr>
          <w:rFonts w:ascii="Palatino Linotype" w:hAnsi="Palatino Linotype" w:cs="Arial"/>
        </w:rPr>
        <w:t xml:space="preserve">Siendo aplicable el criterio </w:t>
      </w:r>
      <w:r w:rsidRPr="000925FB">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w:t>
      </w:r>
      <w:r w:rsidRPr="000925FB">
        <w:rPr>
          <w:rFonts w:ascii="Palatino Linotype" w:hAnsi="Palatino Linotype" w:cs="Arial"/>
          <w:bCs/>
          <w:lang w:eastAsia="es-MX"/>
        </w:rPr>
        <w:lastRenderedPageBreak/>
        <w:t xml:space="preserve">Oficial del Gobierno del Estado Libre y Soberano de México “Gaceta del Gobierno” el diecinueve de octubre de dos mil once, </w:t>
      </w:r>
      <w:r w:rsidRPr="000925FB">
        <w:rPr>
          <w:rFonts w:ascii="Palatino Linotype" w:hAnsi="Palatino Linotype" w:cs="Arial"/>
        </w:rPr>
        <w:t>cuyo rubro y texto dispone:</w:t>
      </w:r>
    </w:p>
    <w:p w14:paraId="14857505" w14:textId="77777777" w:rsidR="005238CD" w:rsidRPr="000925FB" w:rsidRDefault="005238CD" w:rsidP="005238CD">
      <w:pPr>
        <w:ind w:left="851" w:right="901"/>
        <w:jc w:val="center"/>
        <w:rPr>
          <w:rFonts w:ascii="Palatino Linotype" w:hAnsi="Palatino Linotype" w:cs="Arial"/>
          <w:sz w:val="22"/>
          <w:szCs w:val="22"/>
          <w:lang w:eastAsia="es-MX"/>
        </w:rPr>
      </w:pPr>
    </w:p>
    <w:p w14:paraId="5EE6F710" w14:textId="77777777" w:rsidR="005238CD" w:rsidRPr="000925FB" w:rsidRDefault="005238CD" w:rsidP="005238CD">
      <w:pPr>
        <w:ind w:left="851" w:right="901"/>
        <w:jc w:val="center"/>
        <w:rPr>
          <w:rFonts w:ascii="Palatino Linotype" w:hAnsi="Palatino Linotype" w:cs="Arial"/>
          <w:b/>
          <w:i/>
          <w:sz w:val="22"/>
          <w:szCs w:val="22"/>
          <w:lang w:eastAsia="es-MX"/>
        </w:rPr>
      </w:pPr>
      <w:r w:rsidRPr="000925FB">
        <w:rPr>
          <w:rFonts w:ascii="Palatino Linotype" w:hAnsi="Palatino Linotype" w:cs="Arial"/>
          <w:sz w:val="22"/>
          <w:szCs w:val="22"/>
          <w:lang w:eastAsia="es-MX"/>
        </w:rPr>
        <w:t>“</w:t>
      </w:r>
      <w:r w:rsidRPr="000925FB">
        <w:rPr>
          <w:rFonts w:ascii="Palatino Linotype" w:hAnsi="Palatino Linotype" w:cs="Arial"/>
          <w:b/>
          <w:i/>
          <w:sz w:val="22"/>
          <w:szCs w:val="22"/>
          <w:lang w:eastAsia="es-MX"/>
        </w:rPr>
        <w:t>CRITERIO 0002-11</w:t>
      </w:r>
    </w:p>
    <w:p w14:paraId="5DA10E22" w14:textId="77777777" w:rsidR="005238CD" w:rsidRPr="000925FB" w:rsidRDefault="005238CD" w:rsidP="005238CD">
      <w:pPr>
        <w:ind w:left="851" w:right="901"/>
        <w:jc w:val="both"/>
        <w:rPr>
          <w:rFonts w:ascii="Palatino Linotype" w:hAnsi="Palatino Linotype" w:cs="Arial"/>
          <w:i/>
          <w:sz w:val="22"/>
          <w:szCs w:val="22"/>
          <w:lang w:eastAsia="es-MX"/>
        </w:rPr>
      </w:pPr>
      <w:r w:rsidRPr="000925FB">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0925FB">
        <w:rPr>
          <w:rFonts w:ascii="Palatino Linotype" w:hAnsi="Palatino Linotype" w:cs="Arial"/>
          <w:b/>
          <w:bCs/>
          <w:i/>
          <w:sz w:val="22"/>
          <w:szCs w:val="22"/>
          <w:u w:val="single"/>
          <w:lang w:eastAsia="es-MX"/>
        </w:rPr>
        <w:t xml:space="preserve">V, XV, Y XVI, </w:t>
      </w:r>
      <w:r w:rsidRPr="000925FB">
        <w:rPr>
          <w:rFonts w:ascii="Palatino Linotype" w:hAnsi="Palatino Linotype" w:cs="Arial"/>
          <w:b/>
          <w:i/>
          <w:sz w:val="22"/>
          <w:szCs w:val="22"/>
          <w:u w:val="single"/>
          <w:lang w:eastAsia="es-MX"/>
        </w:rPr>
        <w:t>3°, 4°, 11 Y 41.</w:t>
      </w:r>
      <w:r w:rsidRPr="000925FB">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6A808B8" w14:textId="77777777" w:rsidR="005238CD" w:rsidRPr="000925FB" w:rsidRDefault="005238CD" w:rsidP="005238CD">
      <w:pPr>
        <w:ind w:left="851" w:right="901"/>
        <w:jc w:val="both"/>
        <w:rPr>
          <w:rFonts w:ascii="Palatino Linotype" w:hAnsi="Palatino Linotype" w:cs="Arial"/>
          <w:i/>
          <w:sz w:val="22"/>
          <w:szCs w:val="22"/>
          <w:lang w:eastAsia="es-MX"/>
        </w:rPr>
      </w:pPr>
      <w:r w:rsidRPr="000925FB">
        <w:rPr>
          <w:rFonts w:ascii="Palatino Linotype" w:hAnsi="Palatino Linotype" w:cs="Arial"/>
          <w:i/>
          <w:sz w:val="22"/>
          <w:szCs w:val="22"/>
          <w:lang w:eastAsia="es-MX"/>
        </w:rPr>
        <w:t>En consecuencia el acceso a la información se refiere a que se cumplan cualquiera de los siguientes tres supuestos:</w:t>
      </w:r>
    </w:p>
    <w:p w14:paraId="77633090" w14:textId="77777777" w:rsidR="005238CD" w:rsidRPr="000925FB" w:rsidRDefault="005238CD" w:rsidP="005238CD">
      <w:pPr>
        <w:ind w:left="851" w:right="901"/>
        <w:jc w:val="both"/>
        <w:rPr>
          <w:rFonts w:ascii="Palatino Linotype" w:hAnsi="Palatino Linotype" w:cs="Arial"/>
          <w:b/>
          <w:i/>
          <w:sz w:val="22"/>
          <w:szCs w:val="22"/>
          <w:u w:val="single"/>
          <w:lang w:eastAsia="es-MX"/>
        </w:rPr>
      </w:pPr>
      <w:r w:rsidRPr="000925FB">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334B0D95" w14:textId="77777777" w:rsidR="005238CD" w:rsidRPr="000925FB" w:rsidRDefault="005238CD" w:rsidP="005238CD">
      <w:pPr>
        <w:ind w:left="851" w:right="901"/>
        <w:jc w:val="both"/>
        <w:rPr>
          <w:rFonts w:ascii="Palatino Linotype" w:hAnsi="Palatino Linotype" w:cs="Arial"/>
          <w:i/>
          <w:sz w:val="22"/>
          <w:szCs w:val="22"/>
          <w:lang w:eastAsia="es-MX"/>
        </w:rPr>
      </w:pPr>
      <w:r w:rsidRPr="000925FB">
        <w:rPr>
          <w:rFonts w:ascii="Palatino Linotype" w:hAnsi="Palatino Linotype" w:cs="Arial"/>
          <w:i/>
          <w:sz w:val="22"/>
          <w:szCs w:val="22"/>
          <w:lang w:eastAsia="es-MX"/>
        </w:rPr>
        <w:t xml:space="preserve">2) Que se trate de </w:t>
      </w:r>
      <w:r w:rsidRPr="000925FB">
        <w:rPr>
          <w:rFonts w:ascii="Palatino Linotype" w:hAnsi="Palatino Linotype" w:cs="Arial"/>
          <w:b/>
          <w:i/>
          <w:sz w:val="22"/>
          <w:szCs w:val="22"/>
          <w:u w:val="single"/>
          <w:lang w:eastAsia="es-MX"/>
        </w:rPr>
        <w:t>información</w:t>
      </w:r>
      <w:r w:rsidRPr="000925FB">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6154DDFA" w14:textId="77777777" w:rsidR="005238CD" w:rsidRPr="000925FB" w:rsidRDefault="005238CD" w:rsidP="005238CD">
      <w:pPr>
        <w:ind w:left="851" w:right="901"/>
        <w:jc w:val="both"/>
        <w:rPr>
          <w:rFonts w:ascii="Palatino Linotype" w:hAnsi="Palatino Linotype" w:cs="Arial"/>
          <w:i/>
          <w:sz w:val="22"/>
          <w:szCs w:val="22"/>
          <w:lang w:eastAsia="es-MX"/>
        </w:rPr>
      </w:pPr>
      <w:r w:rsidRPr="000925FB">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0FD4994A" w14:textId="77777777" w:rsidR="005238CD" w:rsidRPr="000925FB" w:rsidRDefault="005238CD" w:rsidP="005238CD">
      <w:pPr>
        <w:ind w:left="851" w:right="901"/>
        <w:jc w:val="both"/>
        <w:rPr>
          <w:rFonts w:ascii="Palatino Linotype" w:hAnsi="Palatino Linotype" w:cs="Arial"/>
          <w:sz w:val="22"/>
          <w:szCs w:val="22"/>
          <w:lang w:eastAsia="es-MX"/>
        </w:rPr>
      </w:pPr>
      <w:r w:rsidRPr="000925FB">
        <w:rPr>
          <w:rFonts w:ascii="Palatino Linotype" w:hAnsi="Palatino Linotype" w:cs="Arial"/>
          <w:sz w:val="22"/>
          <w:szCs w:val="22"/>
          <w:lang w:eastAsia="es-MX"/>
        </w:rPr>
        <w:t>(Énfasis Añadido)</w:t>
      </w:r>
    </w:p>
    <w:p w14:paraId="6A095AB6" w14:textId="77777777" w:rsidR="005238CD" w:rsidRPr="000925FB" w:rsidRDefault="005238CD" w:rsidP="005238CD">
      <w:pPr>
        <w:autoSpaceDE w:val="0"/>
        <w:autoSpaceDN w:val="0"/>
        <w:adjustRightInd w:val="0"/>
        <w:ind w:right="51"/>
        <w:jc w:val="both"/>
        <w:rPr>
          <w:rFonts w:ascii="Palatino Linotype" w:hAnsi="Palatino Linotype"/>
          <w:sz w:val="22"/>
          <w:szCs w:val="22"/>
        </w:rPr>
      </w:pPr>
    </w:p>
    <w:p w14:paraId="03E9E61E" w14:textId="77777777" w:rsidR="005238CD" w:rsidRPr="000925FB" w:rsidRDefault="005238CD" w:rsidP="005238CD">
      <w:pPr>
        <w:widowControl w:val="0"/>
        <w:autoSpaceDE w:val="0"/>
        <w:autoSpaceDN w:val="0"/>
        <w:adjustRightInd w:val="0"/>
        <w:spacing w:line="360" w:lineRule="auto"/>
        <w:jc w:val="both"/>
        <w:rPr>
          <w:rFonts w:ascii="Palatino Linotype" w:eastAsia="Arial Unicode MS" w:hAnsi="Palatino Linotype" w:cs="Arial"/>
        </w:rPr>
      </w:pPr>
      <w:r w:rsidRPr="000925FB">
        <w:rPr>
          <w:rFonts w:ascii="Palatino Linotype" w:hAnsi="Palatino Linotype"/>
          <w:lang w:val="es-ES"/>
        </w:rPr>
        <w:t xml:space="preserve">Una vez precisado lo anterior, es importante destacar que </w:t>
      </w:r>
      <w:r w:rsidRPr="000925FB">
        <w:rPr>
          <w:rFonts w:ascii="Palatino Linotype" w:eastAsia="Arial Unicode MS" w:hAnsi="Palatino Linotype" w:cs="Arial"/>
        </w:rPr>
        <w:t xml:space="preserve">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3F2DB2E3" w14:textId="77777777" w:rsidR="005238CD" w:rsidRPr="000925FB" w:rsidRDefault="005238CD" w:rsidP="005238CD">
      <w:pPr>
        <w:spacing w:line="360" w:lineRule="auto"/>
        <w:jc w:val="both"/>
        <w:rPr>
          <w:rFonts w:ascii="Palatino Linotype" w:eastAsia="Arial Unicode MS" w:hAnsi="Palatino Linotype" w:cs="Arial"/>
        </w:rPr>
      </w:pPr>
    </w:p>
    <w:p w14:paraId="57348BD3" w14:textId="77777777" w:rsidR="005238CD" w:rsidRPr="000925FB" w:rsidRDefault="005238CD" w:rsidP="005238CD">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0925FB">
        <w:rPr>
          <w:rFonts w:ascii="Palatino Linotype" w:eastAsia="Arial Unicode MS" w:hAnsi="Palatino Linotype" w:cs="Arial"/>
        </w:rPr>
        <w:t xml:space="preserve">Dicho lo anterior, se precisa que la ya mencionada Unidad de Transparencia es la encargada de tramitar internamente las solicitudes de información y tiene la </w:t>
      </w:r>
      <w:r w:rsidRPr="000925FB">
        <w:rPr>
          <w:rFonts w:ascii="Palatino Linotype" w:eastAsia="Arial Unicode MS" w:hAnsi="Palatino Linotype" w:cs="Arial"/>
        </w:rPr>
        <w:lastRenderedPageBreak/>
        <w:t>responsabilidad de verificar, en cada caso, que la información no tenga el carácter de confidencial o reservada, en términos de los artículos 50 y 51 de la Ley de Transparencia y Acceso a la Información del Estado de México y Municipios.</w:t>
      </w:r>
    </w:p>
    <w:p w14:paraId="15E503EF" w14:textId="77777777" w:rsidR="005238CD" w:rsidRPr="000925FB" w:rsidRDefault="005238CD" w:rsidP="005238CD">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0DD498FB" w14:textId="77777777" w:rsidR="005238CD" w:rsidRPr="000925FB" w:rsidRDefault="005238CD" w:rsidP="005238CD">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0925FB">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2FFD8EA8" w14:textId="77777777" w:rsidR="005238CD" w:rsidRPr="000925FB" w:rsidRDefault="005238CD" w:rsidP="005238CD">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2D5682B9" w14:textId="77777777" w:rsidR="005238CD" w:rsidRPr="000925FB" w:rsidRDefault="005238CD" w:rsidP="005238CD">
      <w:pPr>
        <w:spacing w:line="360" w:lineRule="auto"/>
        <w:jc w:val="both"/>
        <w:rPr>
          <w:rFonts w:ascii="Palatino Linotype" w:hAnsi="Palatino Linotype" w:cs="Arial"/>
        </w:rPr>
      </w:pPr>
      <w:r w:rsidRPr="000925FB">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6AE1B5D1" w14:textId="77777777" w:rsidR="005238CD" w:rsidRPr="000925FB" w:rsidRDefault="005238CD" w:rsidP="005238CD">
      <w:pPr>
        <w:spacing w:line="360" w:lineRule="auto"/>
        <w:jc w:val="both"/>
        <w:rPr>
          <w:rFonts w:ascii="Palatino Linotype" w:hAnsi="Palatino Linotype" w:cs="Arial"/>
        </w:rPr>
      </w:pPr>
    </w:p>
    <w:p w14:paraId="7008FF1F" w14:textId="77777777" w:rsidR="005238CD" w:rsidRPr="000925FB" w:rsidRDefault="005238CD" w:rsidP="005238CD">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0925FB">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24302D31" w14:textId="77777777" w:rsidR="005238CD" w:rsidRPr="000925FB" w:rsidRDefault="005238CD" w:rsidP="005238CD">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67427E0D" w14:textId="77777777" w:rsidR="005238CD" w:rsidRPr="000925FB" w:rsidRDefault="005238CD" w:rsidP="005238CD">
      <w:pPr>
        <w:spacing w:line="360" w:lineRule="auto"/>
        <w:jc w:val="both"/>
        <w:rPr>
          <w:rFonts w:ascii="Palatino Linotype" w:hAnsi="Palatino Linotype" w:cs="Arial"/>
        </w:rPr>
      </w:pPr>
      <w:r w:rsidRPr="000925FB">
        <w:rPr>
          <w:rFonts w:ascii="Palatino Linotype" w:hAnsi="Palatino Linotype" w:cs="Arial"/>
        </w:rPr>
        <w:lastRenderedPageBreak/>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7CEA9CF9" w14:textId="77777777" w:rsidR="005238CD" w:rsidRPr="000925FB" w:rsidRDefault="005238CD" w:rsidP="005238CD">
      <w:pPr>
        <w:jc w:val="both"/>
        <w:rPr>
          <w:rFonts w:ascii="Palatino Linotype" w:hAnsi="Palatino Linotype" w:cs="Arial"/>
        </w:rPr>
      </w:pPr>
    </w:p>
    <w:p w14:paraId="4F94FE02" w14:textId="77777777" w:rsidR="005238CD" w:rsidRPr="000925FB" w:rsidRDefault="005238CD" w:rsidP="005238CD">
      <w:pPr>
        <w:ind w:left="851" w:right="902"/>
        <w:jc w:val="both"/>
        <w:rPr>
          <w:rFonts w:ascii="Palatino Linotype" w:hAnsi="Palatino Linotype"/>
          <w:i/>
          <w:sz w:val="22"/>
        </w:rPr>
      </w:pPr>
      <w:r w:rsidRPr="000925FB">
        <w:rPr>
          <w:rFonts w:ascii="Palatino Linotype" w:hAnsi="Palatino Linotype"/>
          <w:i/>
          <w:sz w:val="22"/>
        </w:rPr>
        <w:t>“</w:t>
      </w:r>
      <w:r w:rsidRPr="000925FB">
        <w:rPr>
          <w:rFonts w:ascii="Palatino Linotype" w:hAnsi="Palatino Linotype"/>
          <w:b/>
          <w:i/>
          <w:sz w:val="22"/>
        </w:rPr>
        <w:t>Artículo 163. La Unidad de Transparencia deberá notificar la respuesta a la solicitud al interesado en el menor tiempo posible, que no podrá exceder de quince días hábiles</w:t>
      </w:r>
      <w:r w:rsidRPr="000925FB">
        <w:rPr>
          <w:rFonts w:ascii="Palatino Linotype" w:hAnsi="Palatino Linotype"/>
          <w:i/>
          <w:sz w:val="22"/>
        </w:rPr>
        <w:t xml:space="preserve">, contados a partir del día siguiente a la presentación de aquélla. </w:t>
      </w:r>
    </w:p>
    <w:p w14:paraId="21E16ED1" w14:textId="77777777" w:rsidR="005238CD" w:rsidRPr="000925FB" w:rsidRDefault="005238CD" w:rsidP="005238CD">
      <w:pPr>
        <w:ind w:left="851" w:right="902"/>
        <w:jc w:val="both"/>
        <w:rPr>
          <w:rFonts w:ascii="Palatino Linotype" w:hAnsi="Palatino Linotype"/>
          <w:i/>
          <w:sz w:val="22"/>
        </w:rPr>
      </w:pPr>
      <w:r w:rsidRPr="000925FB">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60650477" w14:textId="77777777" w:rsidR="005238CD" w:rsidRPr="000925FB" w:rsidRDefault="005238CD" w:rsidP="005238CD">
      <w:pPr>
        <w:ind w:left="851" w:right="902"/>
        <w:jc w:val="both"/>
        <w:rPr>
          <w:rFonts w:ascii="Palatino Linotype" w:hAnsi="Palatino Linotype"/>
          <w:sz w:val="22"/>
        </w:rPr>
      </w:pPr>
      <w:r w:rsidRPr="000925FB">
        <w:rPr>
          <w:rFonts w:ascii="Palatino Linotype" w:hAnsi="Palatino Linotype"/>
          <w:sz w:val="22"/>
        </w:rPr>
        <w:t>(Énfasis añadido.)</w:t>
      </w:r>
    </w:p>
    <w:p w14:paraId="1E694072" w14:textId="77777777" w:rsidR="005238CD" w:rsidRPr="000925FB" w:rsidRDefault="005238CD" w:rsidP="005238CD">
      <w:pPr>
        <w:ind w:left="851" w:right="902"/>
        <w:jc w:val="both"/>
        <w:rPr>
          <w:rFonts w:ascii="Palatino Linotype" w:hAnsi="Palatino Linotype"/>
          <w:sz w:val="22"/>
        </w:rPr>
      </w:pPr>
    </w:p>
    <w:p w14:paraId="46DA0884" w14:textId="77777777" w:rsidR="005238CD" w:rsidRPr="000925FB" w:rsidRDefault="005238CD" w:rsidP="005238CD">
      <w:pPr>
        <w:spacing w:line="360" w:lineRule="auto"/>
        <w:jc w:val="both"/>
        <w:rPr>
          <w:rFonts w:ascii="Palatino Linotype" w:hAnsi="Palatino Linotype"/>
        </w:rPr>
      </w:pPr>
      <w:r w:rsidRPr="000925FB">
        <w:rPr>
          <w:rFonts w:ascii="Palatino Linotype" w:hAnsi="Palatino Linotype"/>
        </w:rPr>
        <w:t>En mérito de lo expuesto, es claro que en este caso en particular la Unidad de Transparencia incumplió la normativa en la materia, puesto que no dio respuesta a la solicitud de acceso a la información, limitando el derecho de acceso a la información, accionado por el particular.</w:t>
      </w:r>
    </w:p>
    <w:p w14:paraId="35858526" w14:textId="77777777" w:rsidR="005238CD" w:rsidRPr="000925FB" w:rsidRDefault="005238CD" w:rsidP="005238CD">
      <w:pPr>
        <w:widowControl w:val="0"/>
        <w:autoSpaceDE w:val="0"/>
        <w:autoSpaceDN w:val="0"/>
        <w:adjustRightInd w:val="0"/>
        <w:spacing w:line="360" w:lineRule="auto"/>
        <w:jc w:val="both"/>
        <w:rPr>
          <w:rFonts w:ascii="Palatino Linotype" w:hAnsi="Palatino Linotype"/>
          <w:lang w:val="es-ES"/>
        </w:rPr>
      </w:pPr>
    </w:p>
    <w:p w14:paraId="5E51CA6F" w14:textId="02CAA2C4" w:rsidR="005238CD" w:rsidRPr="000925FB" w:rsidRDefault="005238CD" w:rsidP="005238CD">
      <w:pPr>
        <w:spacing w:line="360" w:lineRule="auto"/>
        <w:jc w:val="both"/>
        <w:rPr>
          <w:rFonts w:ascii="Palatino Linotype" w:hAnsi="Palatino Linotype"/>
        </w:rPr>
      </w:pPr>
      <w:r w:rsidRPr="000925FB">
        <w:rPr>
          <w:rFonts w:ascii="Palatino Linotype" w:hAnsi="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w:t>
      </w:r>
      <w:r w:rsidRPr="000925FB">
        <w:rPr>
          <w:rFonts w:ascii="Palatino Linotype" w:hAnsi="Palatino Linotype"/>
        </w:rPr>
        <w:lastRenderedPageBreak/>
        <w:t xml:space="preserve">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w:t>
      </w:r>
      <w:r w:rsidRPr="000925FB">
        <w:rPr>
          <w:rFonts w:ascii="Palatino Linotype" w:hAnsi="Palatino Linotype"/>
          <w:b/>
          <w:bCs/>
        </w:rPr>
        <w:t>ordenar</w:t>
      </w:r>
      <w:r w:rsidRPr="000925FB">
        <w:rPr>
          <w:rFonts w:ascii="Palatino Linotype" w:hAnsi="Palatino Linotype"/>
        </w:rPr>
        <w:t xml:space="preserve"> al </w:t>
      </w:r>
      <w:r w:rsidRPr="000925FB">
        <w:rPr>
          <w:rFonts w:ascii="Palatino Linotype" w:hAnsi="Palatino Linotype"/>
          <w:b/>
        </w:rPr>
        <w:t>SUJETO OBLIGADO</w:t>
      </w:r>
      <w:r w:rsidRPr="000925FB">
        <w:rPr>
          <w:rFonts w:ascii="Palatino Linotype" w:hAnsi="Palatino Linotype"/>
        </w:rPr>
        <w:t xml:space="preserve"> dé </w:t>
      </w:r>
      <w:r w:rsidR="00EE402B" w:rsidRPr="000925FB">
        <w:rPr>
          <w:rFonts w:ascii="Palatino Linotype" w:hAnsi="Palatino Linotype"/>
        </w:rPr>
        <w:t xml:space="preserve">los </w:t>
      </w:r>
      <w:proofErr w:type="spellStart"/>
      <w:r w:rsidRPr="000925FB">
        <w:rPr>
          <w:rFonts w:ascii="Palatino Linotype" w:hAnsi="Palatino Linotype"/>
        </w:rPr>
        <w:t>tramité</w:t>
      </w:r>
      <w:r w:rsidR="00EE402B" w:rsidRPr="000925FB">
        <w:rPr>
          <w:rFonts w:ascii="Palatino Linotype" w:hAnsi="Palatino Linotype"/>
        </w:rPr>
        <w:t>s</w:t>
      </w:r>
      <w:proofErr w:type="spellEnd"/>
      <w:r w:rsidRPr="000925FB">
        <w:rPr>
          <w:rFonts w:ascii="Palatino Linotype" w:hAnsi="Palatino Linotype"/>
        </w:rPr>
        <w:t xml:space="preserve"> y respuesta</w:t>
      </w:r>
      <w:r w:rsidR="00EE402B" w:rsidRPr="000925FB">
        <w:rPr>
          <w:rFonts w:ascii="Palatino Linotype" w:hAnsi="Palatino Linotype"/>
        </w:rPr>
        <w:t>s</w:t>
      </w:r>
      <w:r w:rsidRPr="000925FB">
        <w:rPr>
          <w:rFonts w:ascii="Palatino Linotype" w:hAnsi="Palatino Linotype"/>
        </w:rPr>
        <w:t xml:space="preserve"> a la</w:t>
      </w:r>
      <w:r w:rsidR="00EE402B" w:rsidRPr="000925FB">
        <w:rPr>
          <w:rFonts w:ascii="Palatino Linotype" w:hAnsi="Palatino Linotype"/>
        </w:rPr>
        <w:t>s</w:t>
      </w:r>
      <w:r w:rsidRPr="000925FB">
        <w:rPr>
          <w:rFonts w:ascii="Palatino Linotype" w:hAnsi="Palatino Linotype"/>
        </w:rPr>
        <w:t xml:space="preserve"> solicitud</w:t>
      </w:r>
      <w:r w:rsidR="00EE402B" w:rsidRPr="000925FB">
        <w:rPr>
          <w:rFonts w:ascii="Palatino Linotype" w:hAnsi="Palatino Linotype"/>
        </w:rPr>
        <w:t>es</w:t>
      </w:r>
      <w:r w:rsidRPr="000925FB">
        <w:rPr>
          <w:rFonts w:ascii="Palatino Linotype" w:hAnsi="Palatino Linotype"/>
        </w:rPr>
        <w:t xml:space="preserve"> del particular</w:t>
      </w:r>
    </w:p>
    <w:p w14:paraId="02CFF70B" w14:textId="77777777" w:rsidR="005238CD" w:rsidRPr="000925FB" w:rsidRDefault="005238CD" w:rsidP="005238CD">
      <w:pPr>
        <w:spacing w:line="360" w:lineRule="auto"/>
        <w:jc w:val="both"/>
        <w:rPr>
          <w:rFonts w:ascii="Palatino Linotype" w:hAnsi="Palatino Linotype"/>
        </w:rPr>
      </w:pPr>
    </w:p>
    <w:p w14:paraId="7F4517FD" w14:textId="77777777" w:rsidR="005238CD" w:rsidRPr="000925FB" w:rsidRDefault="005238CD" w:rsidP="005238CD">
      <w:pPr>
        <w:spacing w:line="360" w:lineRule="auto"/>
        <w:jc w:val="both"/>
        <w:rPr>
          <w:rFonts w:ascii="Palatino Linotype" w:eastAsia="Calibri" w:hAnsi="Palatino Linotype"/>
          <w:szCs w:val="22"/>
          <w:lang w:eastAsia="en-US"/>
        </w:rPr>
      </w:pPr>
      <w:r w:rsidRPr="000925FB">
        <w:rPr>
          <w:rFonts w:ascii="Palatino Linotype" w:eastAsia="Calibri" w:hAnsi="Palatino Linotype"/>
          <w:szCs w:val="22"/>
          <w:lang w:eastAsia="en-US"/>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0925FB">
        <w:rPr>
          <w:rFonts w:ascii="Palatino Linotype" w:eastAsia="Calibri" w:hAnsi="Palatino Linotype"/>
          <w:b/>
          <w:szCs w:val="22"/>
          <w:lang w:eastAsia="en-US"/>
        </w:rPr>
        <w:t>EL SUJETO OBLIGADO</w:t>
      </w:r>
      <w:r w:rsidRPr="000925FB">
        <w:rPr>
          <w:rFonts w:ascii="Palatino Linotype" w:eastAsia="Calibri" w:hAnsi="Palatino Linotype"/>
          <w:szCs w:val="22"/>
          <w:lang w:eastAsia="en-US"/>
        </w:rPr>
        <w:t>; por lo que, en caso de no atender de manera positiva</w:t>
      </w:r>
      <w:r w:rsidRPr="000925FB">
        <w:rPr>
          <w:rFonts w:ascii="Palatino Linotype" w:eastAsia="Calibri" w:hAnsi="Palatino Linotype"/>
          <w:szCs w:val="22"/>
          <w:vertAlign w:val="superscript"/>
          <w:lang w:eastAsia="en-US"/>
        </w:rPr>
        <w:footnoteReference w:id="2"/>
      </w:r>
      <w:r w:rsidRPr="000925FB">
        <w:rPr>
          <w:rFonts w:ascii="Palatino Linotype" w:eastAsia="Calibri" w:hAnsi="Palatino Linotype"/>
          <w:szCs w:val="22"/>
          <w:lang w:eastAsia="en-US"/>
        </w:rPr>
        <w:t>, el requerimiento de información deberá manifestarse al respecto.</w:t>
      </w:r>
    </w:p>
    <w:p w14:paraId="18B6518E" w14:textId="77777777" w:rsidR="005238CD" w:rsidRPr="000925FB" w:rsidRDefault="005238CD" w:rsidP="005238CD">
      <w:pPr>
        <w:spacing w:line="360" w:lineRule="auto"/>
        <w:jc w:val="both"/>
        <w:rPr>
          <w:rFonts w:ascii="Palatino Linotype" w:eastAsia="Calibri" w:hAnsi="Palatino Linotype"/>
          <w:szCs w:val="22"/>
          <w:lang w:eastAsia="en-US"/>
        </w:rPr>
      </w:pPr>
    </w:p>
    <w:p w14:paraId="25637CBE" w14:textId="77777777" w:rsidR="005238CD" w:rsidRPr="000925FB" w:rsidRDefault="005238CD" w:rsidP="005238CD">
      <w:pPr>
        <w:spacing w:line="360" w:lineRule="auto"/>
        <w:jc w:val="both"/>
        <w:rPr>
          <w:rFonts w:ascii="Palatino Linotype" w:hAnsi="Palatino Linotype" w:cs="Arial"/>
        </w:rPr>
      </w:pPr>
      <w:r w:rsidRPr="000925FB">
        <w:rPr>
          <w:rFonts w:ascii="Palatino Linotype" w:eastAsia="Calibri" w:hAnsi="Palatino Linotype"/>
          <w:szCs w:val="22"/>
          <w:lang w:eastAsia="en-US"/>
        </w:rPr>
        <w:t>Ahora bien, en atención al sentido en que se resuelve el presente medio de impugnación, esta Ponencia Resolutora no omite señalar que, s</w:t>
      </w:r>
      <w:r w:rsidRPr="000925FB">
        <w:rPr>
          <w:rFonts w:ascii="Palatino Linotype" w:hAnsi="Palatino Linotype" w:cs="Arial"/>
        </w:rPr>
        <w:t xml:space="preserve">i </w:t>
      </w:r>
      <w:r w:rsidRPr="000925FB">
        <w:rPr>
          <w:rFonts w:ascii="Palatino Linotype" w:hAnsi="Palatino Linotype" w:cs="Arial"/>
          <w:b/>
        </w:rPr>
        <w:t>EL SUJETO OBLIGADO</w:t>
      </w:r>
      <w:r w:rsidRPr="000925FB">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en materia </w:t>
      </w:r>
      <w:r w:rsidRPr="000925FB">
        <w:rPr>
          <w:rFonts w:ascii="Palatino Linotype" w:hAnsi="Palatino Linotype" w:cs="Arial"/>
        </w:rPr>
        <w:lastRenderedPageBreak/>
        <w:t>de Clasificación y Desclasificación de la Información, así como para la elaboración de Versiones Públicas.</w:t>
      </w:r>
    </w:p>
    <w:p w14:paraId="74B55BCA" w14:textId="77777777" w:rsidR="005238CD" w:rsidRPr="000925FB" w:rsidRDefault="005238CD" w:rsidP="005238CD">
      <w:pPr>
        <w:spacing w:line="360" w:lineRule="auto"/>
        <w:jc w:val="both"/>
        <w:rPr>
          <w:rFonts w:ascii="Palatino Linotype" w:hAnsi="Palatino Linotype" w:cs="Arial"/>
        </w:rPr>
      </w:pPr>
    </w:p>
    <w:p w14:paraId="6C8F3B42" w14:textId="77777777" w:rsidR="005238CD" w:rsidRPr="000925FB" w:rsidRDefault="005238CD" w:rsidP="005238CD">
      <w:pPr>
        <w:autoSpaceDE w:val="0"/>
        <w:autoSpaceDN w:val="0"/>
        <w:adjustRightInd w:val="0"/>
        <w:spacing w:line="360" w:lineRule="auto"/>
        <w:ind w:right="51"/>
        <w:jc w:val="both"/>
        <w:rPr>
          <w:rFonts w:ascii="Palatino Linotype" w:hAnsi="Palatino Linotype" w:cs="Arial"/>
        </w:rPr>
      </w:pPr>
      <w:r w:rsidRPr="000925FB">
        <w:rPr>
          <w:rFonts w:ascii="Palatino Linotype" w:hAnsi="Palatino Linotype" w:cs="Arial"/>
        </w:rPr>
        <w:t xml:space="preserve">En ese sentido, es de precisar que </w:t>
      </w:r>
      <w:r w:rsidRPr="000925FB">
        <w:rPr>
          <w:rFonts w:ascii="Palatino Linotype" w:eastAsia="Calibri" w:hAnsi="Palatino Linotype" w:cs="Bookman Old Style,Bold"/>
          <w:bCs/>
          <w:lang w:eastAsia="en-US"/>
        </w:rPr>
        <w:t xml:space="preserve">la clasificación de la información no se da por el simple mandato de la Ley, sino que </w:t>
      </w:r>
      <w:r w:rsidRPr="000925FB">
        <w:rPr>
          <w:rFonts w:ascii="Palatino Linotype" w:hAnsi="Palatino Linotype"/>
        </w:rPr>
        <w:t xml:space="preserve">es necesario que </w:t>
      </w:r>
      <w:r w:rsidRPr="000925FB">
        <w:rPr>
          <w:rFonts w:ascii="Palatino Linotype" w:hAnsi="Palatino Linotype"/>
          <w:b/>
        </w:rPr>
        <w:t xml:space="preserve">EL SUJETO OBLIGADO </w:t>
      </w:r>
      <w:r w:rsidRPr="000925FB">
        <w:rPr>
          <w:rFonts w:ascii="Palatino Linotype" w:hAnsi="Palatino Linotype"/>
        </w:rPr>
        <w:t xml:space="preserve">cuando clasifique algún documento o información, ya sea todo o en parte, debe atender lo dispuesto por </w:t>
      </w:r>
      <w:r w:rsidRPr="000925FB">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0925FB">
        <w:rPr>
          <w:rFonts w:ascii="Palatino Linotype" w:hAnsi="Palatino Linotype" w:cs="Arial"/>
          <w:b/>
        </w:rPr>
        <w:t>SUJETO OBLIGADO</w:t>
      </w:r>
      <w:r w:rsidRPr="000925FB">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de manera fundada y motivada, en atención al artículo 143 de la Constitución Política del Estado Libre y Soberano de México.</w:t>
      </w:r>
    </w:p>
    <w:p w14:paraId="4DE13BF3" w14:textId="77777777" w:rsidR="005238CD" w:rsidRPr="000925FB" w:rsidRDefault="005238CD" w:rsidP="005238CD">
      <w:pPr>
        <w:autoSpaceDE w:val="0"/>
        <w:autoSpaceDN w:val="0"/>
        <w:adjustRightInd w:val="0"/>
        <w:spacing w:line="360" w:lineRule="auto"/>
        <w:ind w:right="51"/>
        <w:jc w:val="both"/>
        <w:rPr>
          <w:rFonts w:ascii="Palatino Linotype" w:hAnsi="Palatino Linotype" w:cs="Arial"/>
        </w:rPr>
      </w:pPr>
    </w:p>
    <w:p w14:paraId="54C5C58C" w14:textId="77777777" w:rsidR="005238CD" w:rsidRPr="000925FB" w:rsidRDefault="005238CD" w:rsidP="005238CD">
      <w:pPr>
        <w:autoSpaceDE w:val="0"/>
        <w:autoSpaceDN w:val="0"/>
        <w:adjustRightInd w:val="0"/>
        <w:spacing w:line="360" w:lineRule="auto"/>
        <w:jc w:val="both"/>
        <w:rPr>
          <w:rFonts w:ascii="Palatino Linotype" w:hAnsi="Palatino Linotype" w:cs="Arial"/>
        </w:rPr>
      </w:pPr>
      <w:r w:rsidRPr="000925FB">
        <w:rPr>
          <w:rFonts w:ascii="Palatino Linotype" w:hAnsi="Palatino Linotype" w:cs="Arial"/>
          <w:lang w:val="es-ES"/>
        </w:rPr>
        <w:t xml:space="preserve">Así las cosas, dentro de los datos personales que pudieran contenerse se destacan los datos personales sensibles, los cuales son aquellos </w:t>
      </w:r>
      <w:r w:rsidRPr="000925FB">
        <w:rPr>
          <w:rFonts w:ascii="Palatino Linotype" w:hAnsi="Palatino Linotype" w:cs="Arial"/>
        </w:rPr>
        <w:t xml:space="preserve">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w:t>
      </w:r>
      <w:r w:rsidRPr="000925FB">
        <w:rPr>
          <w:rFonts w:ascii="Palatino Linotype" w:hAnsi="Palatino Linotype" w:cs="Arial"/>
        </w:rPr>
        <w:lastRenderedPageBreak/>
        <w:t>artículo 4, fracción XII de la Ley de Protección de Datos Personales en Posesión de Sujetos Obligados del Estado de México y Municipios.</w:t>
      </w:r>
    </w:p>
    <w:p w14:paraId="423877C2" w14:textId="77777777" w:rsidR="005238CD" w:rsidRPr="000925FB" w:rsidRDefault="005238CD" w:rsidP="005238CD">
      <w:pPr>
        <w:autoSpaceDE w:val="0"/>
        <w:autoSpaceDN w:val="0"/>
        <w:adjustRightInd w:val="0"/>
        <w:spacing w:line="360" w:lineRule="auto"/>
        <w:jc w:val="both"/>
        <w:rPr>
          <w:rFonts w:ascii="Palatino Linotype" w:hAnsi="Palatino Linotype" w:cs="Arial"/>
        </w:rPr>
      </w:pPr>
    </w:p>
    <w:p w14:paraId="0B571689" w14:textId="77777777" w:rsidR="005238CD" w:rsidRPr="000925FB" w:rsidRDefault="005238CD" w:rsidP="005238CD">
      <w:pPr>
        <w:autoSpaceDE w:val="0"/>
        <w:autoSpaceDN w:val="0"/>
        <w:adjustRightInd w:val="0"/>
        <w:spacing w:line="360" w:lineRule="auto"/>
        <w:jc w:val="both"/>
        <w:rPr>
          <w:rFonts w:ascii="Palatino Linotype" w:hAnsi="Palatino Linotype" w:cs="Arial"/>
        </w:rPr>
      </w:pPr>
      <w:r w:rsidRPr="000925FB">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27083D12" w14:textId="77777777" w:rsidR="005238CD" w:rsidRPr="000925FB" w:rsidRDefault="005238CD" w:rsidP="005238CD">
      <w:pPr>
        <w:autoSpaceDE w:val="0"/>
        <w:autoSpaceDN w:val="0"/>
        <w:adjustRightInd w:val="0"/>
        <w:spacing w:line="360" w:lineRule="auto"/>
        <w:jc w:val="both"/>
        <w:rPr>
          <w:rFonts w:ascii="Palatino Linotype" w:hAnsi="Palatino Linotype" w:cs="Arial"/>
        </w:rPr>
      </w:pPr>
    </w:p>
    <w:p w14:paraId="021B90F8" w14:textId="77777777" w:rsidR="005238CD" w:rsidRPr="000925FB" w:rsidRDefault="005238CD" w:rsidP="005238CD">
      <w:pPr>
        <w:autoSpaceDE w:val="0"/>
        <w:autoSpaceDN w:val="0"/>
        <w:adjustRightInd w:val="0"/>
        <w:spacing w:line="360" w:lineRule="auto"/>
        <w:jc w:val="both"/>
        <w:rPr>
          <w:rFonts w:ascii="Palatino Linotype" w:hAnsi="Palatino Linotype" w:cs="Arial"/>
        </w:rPr>
      </w:pPr>
      <w:r w:rsidRPr="000925FB">
        <w:rPr>
          <w:rFonts w:ascii="Palatino Linotype" w:hAnsi="Palatino Linotype" w:cs="Arial"/>
        </w:rPr>
        <w:t xml:space="preserve">Por otra parte, esta Ponencia Resolutora no omite mencionar que, si </w:t>
      </w:r>
      <w:r w:rsidRPr="000925FB">
        <w:rPr>
          <w:rFonts w:ascii="Palatino Linotype" w:hAnsi="Palatino Linotype" w:cs="Arial"/>
          <w:b/>
        </w:rPr>
        <w:t>EL SUJETO OBLIGADO</w:t>
      </w:r>
      <w:r w:rsidRPr="000925FB">
        <w:rPr>
          <w:rFonts w:ascii="Palatino Linotype" w:hAnsi="Palatino Linotype" w:cs="Arial"/>
        </w:rPr>
        <w:t xml:space="preserve"> advierte información que, por su propia y especial naturaleza, encuadre en alguno de los supuestos de reserva que enmarca la Ley de Transparencia y Acceso a la Información Pública del Estado de México y Municipios deberá efectuar la clasificación correspondiente, debidamente fundada y motivada. En términos de las hipótesis previstas en el ordinal 140 de la Ley de Transparencia y Acceso a la Información Pública del Estado de México y Municipios; así como, en términos de lo dispuesto por los Lineamientos Generales en materia de Clasificación y Desclasificación de la Información, así como para la elaboración de Versiones Públicas.</w:t>
      </w:r>
    </w:p>
    <w:p w14:paraId="76951AC2" w14:textId="77777777" w:rsidR="005238CD" w:rsidRPr="000925FB" w:rsidRDefault="005238CD" w:rsidP="005238CD">
      <w:pPr>
        <w:spacing w:line="360" w:lineRule="auto"/>
        <w:jc w:val="both"/>
        <w:rPr>
          <w:rFonts w:ascii="Palatino Linotype" w:hAnsi="Palatino Linotype" w:cs="Arial"/>
        </w:rPr>
      </w:pPr>
      <w:r w:rsidRPr="000925FB">
        <w:rPr>
          <w:rFonts w:ascii="Palatino Linotype" w:hAnsi="Palatino Linotype" w:cs="Arial"/>
        </w:rPr>
        <w:t xml:space="preserve">Lo anterior, sin perder de vista que la Constitución Política de los Estados Unidos Mexicanos le otorga a </w:t>
      </w:r>
      <w:r w:rsidRPr="000925FB">
        <w:rPr>
          <w:rFonts w:ascii="Palatino Linotype" w:hAnsi="Palatino Linotype" w:cs="Arial"/>
          <w:b/>
        </w:rPr>
        <w:t>todos los documentos</w:t>
      </w:r>
      <w:r w:rsidRPr="000925FB">
        <w:rPr>
          <w:rFonts w:ascii="Palatino Linotype" w:hAnsi="Palatino Linotype" w:cs="Arial"/>
        </w:rPr>
        <w:t xml:space="preserve"> en posesión de las autoridades </w:t>
      </w:r>
      <w:r w:rsidRPr="000925FB">
        <w:rPr>
          <w:rFonts w:ascii="Palatino Linotype" w:hAnsi="Palatino Linotype" w:cs="Arial"/>
          <w:b/>
        </w:rPr>
        <w:t>la calidad de públicos</w:t>
      </w:r>
      <w:r w:rsidRPr="000925FB">
        <w:rPr>
          <w:rFonts w:ascii="Palatino Linotype" w:hAnsi="Palatino Linotype" w:cs="Arial"/>
        </w:rPr>
        <w:t xml:space="preserve"> y únicamente pueden ser reservados temporalmente por razones de interés público y en los términos expresamente señalados en la Ley, es decir, el derecho de acceso a la información pública no es absoluto pero su restricción debe </w:t>
      </w:r>
      <w:r w:rsidRPr="000925FB">
        <w:rPr>
          <w:rFonts w:ascii="Palatino Linotype" w:hAnsi="Palatino Linotype" w:cs="Arial"/>
        </w:rPr>
        <w:lastRenderedPageBreak/>
        <w:t>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51308C2C" w14:textId="77777777" w:rsidR="005238CD" w:rsidRPr="000925FB" w:rsidRDefault="005238CD" w:rsidP="005238CD">
      <w:pPr>
        <w:spacing w:line="360" w:lineRule="auto"/>
        <w:jc w:val="both"/>
        <w:rPr>
          <w:rFonts w:ascii="Palatino Linotype" w:hAnsi="Palatino Linotype" w:cs="Arial"/>
        </w:rPr>
      </w:pPr>
    </w:p>
    <w:p w14:paraId="4E7E62F4" w14:textId="77777777" w:rsidR="005238CD" w:rsidRPr="000925FB" w:rsidRDefault="005238CD" w:rsidP="005238CD">
      <w:pPr>
        <w:spacing w:line="360" w:lineRule="auto"/>
        <w:jc w:val="both"/>
        <w:rPr>
          <w:rFonts w:ascii="Palatino Linotype" w:hAnsi="Palatino Linotype"/>
        </w:rPr>
      </w:pPr>
      <w:r w:rsidRPr="000925FB">
        <w:rPr>
          <w:rFonts w:ascii="Palatino Linotype" w:hAnsi="Palatino Linotype"/>
        </w:rPr>
        <w:t xml:space="preserve">Siendo pertinente aclarar que, la información que se clasifica bajo la premisa de reservada, </w:t>
      </w:r>
      <w:r w:rsidRPr="000925FB">
        <w:rPr>
          <w:rFonts w:ascii="Palatino Linotype" w:hAnsi="Palatino Linotype"/>
          <w:b/>
        </w:rPr>
        <w:t>no pierde el carácter de pública</w:t>
      </w:r>
      <w:r w:rsidRPr="000925FB">
        <w:rPr>
          <w:rFonts w:ascii="Palatino Linotype" w:hAnsi="Palatino Linotype"/>
        </w:rPr>
        <w:t xml:space="preserve">, sino que </w:t>
      </w:r>
      <w:r w:rsidRPr="000925FB">
        <w:rPr>
          <w:rFonts w:ascii="Palatino Linotype" w:hAnsi="Palatino Linotype"/>
          <w:b/>
        </w:rPr>
        <w:t>se reserva temporalmente</w:t>
      </w:r>
      <w:r w:rsidRPr="000925FB">
        <w:rPr>
          <w:rFonts w:ascii="Palatino Linotype" w:hAnsi="Palatino Linotype"/>
        </w:rPr>
        <w:t xml:space="preserve"> </w:t>
      </w:r>
      <w:r w:rsidRPr="000925FB">
        <w:rPr>
          <w:rFonts w:ascii="Palatino Linotype" w:hAnsi="Palatino Linotype"/>
          <w:b/>
        </w:rPr>
        <w:t>del conocimiento público</w:t>
      </w:r>
      <w:r w:rsidRPr="000925FB">
        <w:rPr>
          <w:rFonts w:ascii="Palatino Linotype" w:hAnsi="Palatino Linotype"/>
        </w:rPr>
        <w:t xml:space="preserve">, es decir, que, </w:t>
      </w:r>
      <w:r w:rsidRPr="000925FB">
        <w:rPr>
          <w:rFonts w:ascii="Palatino Linotype" w:hAnsi="Palatino Linotype"/>
          <w:b/>
        </w:rPr>
        <w:t>por un tiempo determinado</w:t>
      </w:r>
      <w:r w:rsidRPr="000925FB">
        <w:rPr>
          <w:rFonts w:ascii="Palatino Linotype" w:hAnsi="Palatino Linotype"/>
        </w:rPr>
        <w:t>, se conservará y custodiará la información de manera especial, y una vez transcurrido el plazo de reserva, el documento podrá divulgarse.</w:t>
      </w:r>
    </w:p>
    <w:p w14:paraId="61A704DA" w14:textId="77777777" w:rsidR="005238CD" w:rsidRPr="000925FB" w:rsidRDefault="005238CD" w:rsidP="005238CD">
      <w:pPr>
        <w:spacing w:line="360" w:lineRule="auto"/>
        <w:jc w:val="both"/>
        <w:rPr>
          <w:rFonts w:ascii="Palatino Linotype" w:hAnsi="Palatino Linotype"/>
        </w:rPr>
      </w:pPr>
    </w:p>
    <w:p w14:paraId="5F7213B5" w14:textId="77777777" w:rsidR="005238CD" w:rsidRPr="000925FB" w:rsidRDefault="005238CD" w:rsidP="005238CD">
      <w:pPr>
        <w:spacing w:line="360" w:lineRule="auto"/>
        <w:jc w:val="both"/>
        <w:rPr>
          <w:rFonts w:ascii="Palatino Linotype" w:eastAsia="Calibri" w:hAnsi="Palatino Linotype" w:cs="Arial"/>
          <w:bCs/>
        </w:rPr>
      </w:pPr>
      <w:r w:rsidRPr="000925FB">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w:t>
      </w:r>
      <w:r w:rsidRPr="000925FB">
        <w:rPr>
          <w:rFonts w:ascii="Palatino Linotype" w:eastAsia="Arial Unicode MS" w:hAnsi="Palatino Linotype" w:cs="Arial"/>
        </w:rPr>
        <w:t>,</w:t>
      </w:r>
      <w:r w:rsidRPr="000925FB">
        <w:rPr>
          <w:rFonts w:ascii="Palatino Linotype" w:eastAsia="Calibri" w:hAnsi="Palatino Linotype" w:cs="Arial"/>
          <w:bCs/>
        </w:rPr>
        <w:t xml:space="preserve"> que literalmente señala:</w:t>
      </w:r>
    </w:p>
    <w:p w14:paraId="366AF1E7" w14:textId="77777777" w:rsidR="005238CD" w:rsidRPr="000925FB" w:rsidRDefault="005238CD" w:rsidP="005238CD">
      <w:pPr>
        <w:jc w:val="both"/>
        <w:rPr>
          <w:rFonts w:ascii="Palatino Linotype" w:eastAsia="Calibri" w:hAnsi="Palatino Linotype" w:cs="Arial"/>
          <w:bCs/>
        </w:rPr>
      </w:pPr>
    </w:p>
    <w:p w14:paraId="3FCEFB04" w14:textId="77777777" w:rsidR="005238CD" w:rsidRPr="000925FB" w:rsidRDefault="005238CD" w:rsidP="005238CD">
      <w:pPr>
        <w:ind w:left="851" w:right="902"/>
        <w:jc w:val="both"/>
        <w:rPr>
          <w:rFonts w:ascii="Palatino Linotype" w:eastAsia="Calibri" w:hAnsi="Palatino Linotype"/>
          <w:i/>
          <w:sz w:val="22"/>
          <w:szCs w:val="22"/>
        </w:rPr>
      </w:pPr>
      <w:r w:rsidRPr="000925FB">
        <w:rPr>
          <w:rFonts w:ascii="Palatino Linotype" w:eastAsia="Calibri" w:hAnsi="Palatino Linotype"/>
          <w:i/>
          <w:sz w:val="22"/>
          <w:szCs w:val="22"/>
        </w:rPr>
        <w:t>“</w:t>
      </w:r>
      <w:r w:rsidRPr="000925FB">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0925FB">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w:t>
      </w:r>
      <w:r w:rsidRPr="000925FB">
        <w:rPr>
          <w:rFonts w:ascii="Palatino Linotype" w:eastAsia="Calibri" w:hAnsi="Palatino Linotype"/>
          <w:i/>
          <w:sz w:val="22"/>
          <w:szCs w:val="22"/>
        </w:rPr>
        <w:lastRenderedPageBreak/>
        <w:t xml:space="preserve">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0925FB">
        <w:rPr>
          <w:rFonts w:ascii="Palatino Linotype" w:eastAsia="Calibri" w:hAnsi="Palatino Linotype"/>
          <w:i/>
          <w:sz w:val="22"/>
          <w:szCs w:val="22"/>
        </w:rPr>
        <w:t>officio</w:t>
      </w:r>
      <w:proofErr w:type="spellEnd"/>
      <w:r w:rsidRPr="000925FB">
        <w:rPr>
          <w:rFonts w:ascii="Palatino Linotype" w:eastAsia="Calibri" w:hAnsi="Palatino Linotype"/>
          <w:i/>
          <w:sz w:val="22"/>
          <w:szCs w:val="22"/>
        </w:rPr>
        <w:t>, con el propósito de obtener una versión que sea pública para la parte interesada.” (sic)</w:t>
      </w:r>
    </w:p>
    <w:p w14:paraId="0280A8F7" w14:textId="77777777" w:rsidR="005238CD" w:rsidRPr="000925FB" w:rsidRDefault="005238CD" w:rsidP="005238CD">
      <w:pPr>
        <w:ind w:left="851" w:right="902"/>
        <w:jc w:val="both"/>
        <w:rPr>
          <w:rFonts w:ascii="Palatino Linotype" w:eastAsia="Calibri" w:hAnsi="Palatino Linotype"/>
          <w:i/>
          <w:sz w:val="22"/>
          <w:szCs w:val="22"/>
        </w:rPr>
      </w:pPr>
    </w:p>
    <w:p w14:paraId="1CDEBD69" w14:textId="764606A7" w:rsidR="005238CD" w:rsidRPr="000925FB" w:rsidRDefault="005238CD" w:rsidP="005238CD">
      <w:pPr>
        <w:spacing w:line="360" w:lineRule="auto"/>
        <w:jc w:val="both"/>
        <w:rPr>
          <w:rFonts w:ascii="Palatino Linotype" w:hAnsi="Palatino Linotype"/>
          <w:bCs/>
        </w:rPr>
      </w:pPr>
      <w:r w:rsidRPr="000925FB">
        <w:rPr>
          <w:rFonts w:ascii="Palatino Linotype" w:hAnsi="Palatino Linotype"/>
          <w:bCs/>
        </w:rPr>
        <w:t xml:space="preserve">Por todo lo anterior, la reserva de la información implica una clasificación, la cual debe entenderse como el proceso mediante el cual </w:t>
      </w:r>
      <w:r w:rsidRPr="000925FB">
        <w:rPr>
          <w:rFonts w:ascii="Palatino Linotype" w:hAnsi="Palatino Linotype"/>
          <w:b/>
          <w:bCs/>
        </w:rPr>
        <w:t>EL SUJETO OBLIGADO</w:t>
      </w:r>
      <w:r w:rsidRPr="000925FB">
        <w:rPr>
          <w:rFonts w:ascii="Palatino Linotype" w:hAnsi="Palatino Linotype"/>
          <w:bCs/>
        </w:rPr>
        <w:t xml:space="preserve"> determina que la información en su poder </w:t>
      </w:r>
      <w:r w:rsidR="00425888" w:rsidRPr="000925FB">
        <w:rPr>
          <w:rFonts w:ascii="Palatino Linotype" w:hAnsi="Palatino Linotype"/>
          <w:bCs/>
        </w:rPr>
        <w:t>actualizar</w:t>
      </w:r>
      <w:r w:rsidRPr="000925FB">
        <w:rPr>
          <w:rFonts w:ascii="Palatino Linotype" w:hAnsi="Palatino Linotype"/>
          <w:bCs/>
        </w:rPr>
        <w:t xml:space="preserve"> alguno de los supuestos conforme a las normas aplicables.</w:t>
      </w:r>
    </w:p>
    <w:p w14:paraId="28152909" w14:textId="77777777" w:rsidR="005238CD" w:rsidRPr="000925FB" w:rsidRDefault="005238CD" w:rsidP="005238CD">
      <w:pPr>
        <w:spacing w:line="360" w:lineRule="auto"/>
        <w:jc w:val="both"/>
        <w:rPr>
          <w:rFonts w:ascii="Palatino Linotype" w:hAnsi="Palatino Linotype"/>
          <w:bCs/>
        </w:rPr>
      </w:pPr>
    </w:p>
    <w:p w14:paraId="4ED3F81D" w14:textId="77777777" w:rsidR="005238CD" w:rsidRPr="000925FB" w:rsidRDefault="005238CD" w:rsidP="005238CD">
      <w:pPr>
        <w:spacing w:line="360" w:lineRule="auto"/>
        <w:jc w:val="both"/>
        <w:rPr>
          <w:rFonts w:ascii="Palatino Linotype" w:hAnsi="Palatino Linotype"/>
        </w:rPr>
      </w:pPr>
      <w:r w:rsidRPr="000925FB">
        <w:rPr>
          <w:rFonts w:ascii="Palatino Linotype" w:hAnsi="Palatino Linotype"/>
        </w:rPr>
        <w:t xml:space="preserve">En tal virtud, conforme al artículo 49, fracción VIII de la </w:t>
      </w:r>
      <w:r w:rsidRPr="000925FB">
        <w:rPr>
          <w:rFonts w:ascii="Palatino Linotype" w:hAnsi="Palatino Linotype" w:cs="Arial"/>
        </w:rPr>
        <w:t>Ley de Transparencia y Acceso a la Información Pública del Estado de México y Municipios</w:t>
      </w:r>
      <w:r w:rsidRPr="000925FB">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0925FB">
        <w:rPr>
          <w:rFonts w:ascii="Palatino Linotype" w:hAnsi="Palatino Linotype"/>
          <w:b/>
        </w:rPr>
        <w:t>SUJETO OBLIGADO</w:t>
      </w:r>
      <w:r w:rsidRPr="000925FB">
        <w:rPr>
          <w:rFonts w:ascii="Palatino Linotype" w:hAnsi="Palatino Linotype"/>
        </w:rPr>
        <w:t xml:space="preserve"> a concluir que el caso particular se ajusta al supuesto previsto por la norma legal invocada como fundamento; siendo que, además, </w:t>
      </w:r>
      <w:r w:rsidRPr="000925FB">
        <w:rPr>
          <w:rFonts w:ascii="Palatino Linotype" w:hAnsi="Palatino Linotype"/>
          <w:b/>
        </w:rPr>
        <w:t>EL SUJETO OBLIGADO</w:t>
      </w:r>
      <w:r w:rsidRPr="000925FB">
        <w:rPr>
          <w:rFonts w:ascii="Palatino Linotype" w:hAnsi="Palatino Linotype"/>
        </w:rPr>
        <w:t xml:space="preserve"> debe, en todo momento, aplicar una prueba de daño.</w:t>
      </w:r>
    </w:p>
    <w:p w14:paraId="34E25311" w14:textId="77777777" w:rsidR="005238CD" w:rsidRPr="000925FB" w:rsidRDefault="005238CD" w:rsidP="005238CD">
      <w:pPr>
        <w:spacing w:line="360" w:lineRule="auto"/>
        <w:jc w:val="both"/>
        <w:rPr>
          <w:rFonts w:ascii="Palatino Linotype" w:hAnsi="Palatino Linotype"/>
        </w:rPr>
      </w:pPr>
    </w:p>
    <w:p w14:paraId="6999878B" w14:textId="77777777" w:rsidR="005238CD" w:rsidRPr="000925FB" w:rsidRDefault="005238CD" w:rsidP="005238CD">
      <w:pPr>
        <w:spacing w:line="360" w:lineRule="auto"/>
        <w:jc w:val="both"/>
        <w:rPr>
          <w:rFonts w:ascii="Palatino Linotype" w:hAnsi="Palatino Linotype"/>
        </w:rPr>
      </w:pPr>
      <w:r w:rsidRPr="000925FB">
        <w:rPr>
          <w:rFonts w:ascii="Palatino Linotype" w:hAnsi="Palatino Linotype"/>
        </w:rPr>
        <w:lastRenderedPageBreak/>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41F1CD91" w14:textId="77777777" w:rsidR="005238CD" w:rsidRPr="000925FB" w:rsidRDefault="005238CD" w:rsidP="005238CD">
      <w:pPr>
        <w:spacing w:line="360" w:lineRule="auto"/>
        <w:jc w:val="both"/>
        <w:rPr>
          <w:rFonts w:ascii="Palatino Linotype" w:hAnsi="Palatino Linotype"/>
        </w:rPr>
      </w:pPr>
    </w:p>
    <w:p w14:paraId="746806FE" w14:textId="77777777" w:rsidR="005238CD" w:rsidRPr="000925FB" w:rsidRDefault="005238CD" w:rsidP="005238CD">
      <w:pPr>
        <w:spacing w:line="360" w:lineRule="auto"/>
        <w:jc w:val="both"/>
        <w:rPr>
          <w:rFonts w:ascii="Palatino Linotype" w:hAnsi="Palatino Linotype"/>
        </w:rPr>
      </w:pPr>
      <w:r w:rsidRPr="000925FB">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5E13DE0" w14:textId="77777777" w:rsidR="005238CD" w:rsidRPr="000925FB" w:rsidRDefault="005238CD" w:rsidP="005238CD">
      <w:pPr>
        <w:spacing w:line="360" w:lineRule="auto"/>
        <w:jc w:val="both"/>
        <w:rPr>
          <w:rFonts w:ascii="Palatino Linotype" w:hAnsi="Palatino Linotype"/>
        </w:rPr>
      </w:pPr>
    </w:p>
    <w:p w14:paraId="3D0FA11A" w14:textId="77777777" w:rsidR="005238CD" w:rsidRPr="000925FB" w:rsidRDefault="005238CD" w:rsidP="005238CD">
      <w:pPr>
        <w:numPr>
          <w:ilvl w:val="0"/>
          <w:numId w:val="26"/>
        </w:numPr>
        <w:spacing w:line="360" w:lineRule="auto"/>
        <w:ind w:left="1276" w:hanging="425"/>
        <w:jc w:val="both"/>
        <w:rPr>
          <w:rFonts w:ascii="Palatino Linotype" w:hAnsi="Palatino Linotype"/>
        </w:rPr>
      </w:pPr>
      <w:r w:rsidRPr="000925FB">
        <w:rPr>
          <w:rFonts w:ascii="Palatino Linotype" w:hAnsi="Palatino Linotype"/>
        </w:rPr>
        <w:t>Se reciba una solicitud de acceso a la información;</w:t>
      </w:r>
    </w:p>
    <w:p w14:paraId="1BA43D69" w14:textId="77777777" w:rsidR="005238CD" w:rsidRPr="000925FB" w:rsidRDefault="005238CD" w:rsidP="005238CD">
      <w:pPr>
        <w:numPr>
          <w:ilvl w:val="0"/>
          <w:numId w:val="26"/>
        </w:numPr>
        <w:spacing w:line="360" w:lineRule="auto"/>
        <w:ind w:left="1276" w:hanging="425"/>
        <w:jc w:val="both"/>
        <w:rPr>
          <w:rFonts w:ascii="Palatino Linotype" w:hAnsi="Palatino Linotype"/>
        </w:rPr>
      </w:pPr>
      <w:r w:rsidRPr="000925FB">
        <w:rPr>
          <w:rFonts w:ascii="Palatino Linotype" w:hAnsi="Palatino Linotype"/>
        </w:rPr>
        <w:t>Se determine mediante resolución de autoridad competente; y/o</w:t>
      </w:r>
    </w:p>
    <w:p w14:paraId="06D4AC41" w14:textId="77777777" w:rsidR="005238CD" w:rsidRPr="000925FB" w:rsidRDefault="005238CD" w:rsidP="005238CD">
      <w:pPr>
        <w:numPr>
          <w:ilvl w:val="0"/>
          <w:numId w:val="26"/>
        </w:numPr>
        <w:spacing w:line="360" w:lineRule="auto"/>
        <w:ind w:left="1276" w:hanging="425"/>
        <w:jc w:val="both"/>
        <w:rPr>
          <w:rFonts w:ascii="Palatino Linotype" w:hAnsi="Palatino Linotype"/>
        </w:rPr>
      </w:pPr>
      <w:r w:rsidRPr="000925FB">
        <w:rPr>
          <w:rFonts w:ascii="Palatino Linotype" w:hAnsi="Palatino Linotype"/>
        </w:rPr>
        <w:t>Se generen versiones públicas para dar cumplimiento a las obligaciones de transparencia previstas en la Ley.</w:t>
      </w:r>
    </w:p>
    <w:p w14:paraId="27E0FB8D" w14:textId="77777777" w:rsidR="005238CD" w:rsidRPr="000925FB" w:rsidRDefault="005238CD" w:rsidP="005238CD">
      <w:pPr>
        <w:spacing w:line="360" w:lineRule="auto"/>
        <w:ind w:left="1276"/>
        <w:jc w:val="both"/>
        <w:rPr>
          <w:rFonts w:ascii="Palatino Linotype" w:hAnsi="Palatino Linotype"/>
        </w:rPr>
      </w:pPr>
    </w:p>
    <w:p w14:paraId="7D1F2410" w14:textId="77777777" w:rsidR="005238CD" w:rsidRPr="000925FB" w:rsidRDefault="005238CD" w:rsidP="005238CD">
      <w:pPr>
        <w:spacing w:line="360" w:lineRule="auto"/>
        <w:jc w:val="both"/>
        <w:rPr>
          <w:rFonts w:ascii="Palatino Linotype" w:hAnsi="Palatino Linotype"/>
        </w:rPr>
      </w:pPr>
      <w:r w:rsidRPr="000925FB">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2EB783D5" w14:textId="77777777" w:rsidR="005238CD" w:rsidRPr="000925FB" w:rsidRDefault="005238CD" w:rsidP="005238CD">
      <w:pPr>
        <w:spacing w:line="360" w:lineRule="auto"/>
        <w:jc w:val="both"/>
        <w:rPr>
          <w:rFonts w:ascii="Palatino Linotype" w:hAnsi="Palatino Linotype"/>
        </w:rPr>
      </w:pPr>
    </w:p>
    <w:p w14:paraId="51494C55" w14:textId="77777777" w:rsidR="005238CD" w:rsidRPr="000925FB" w:rsidRDefault="005238CD" w:rsidP="005238CD">
      <w:pPr>
        <w:spacing w:line="360" w:lineRule="auto"/>
        <w:jc w:val="both"/>
        <w:rPr>
          <w:rFonts w:ascii="Palatino Linotype" w:hAnsi="Palatino Linotype"/>
        </w:rPr>
      </w:pPr>
      <w:r w:rsidRPr="000925FB">
        <w:rPr>
          <w:rFonts w:ascii="Palatino Linotype" w:hAnsi="Palatino Linotype"/>
        </w:rPr>
        <w:t xml:space="preserve">Igualmente, la clasificación de la información debe estar sustentada en el Acuerdo de Clasificación correspondiente, en el que, de manera fundada y motivada, se </w:t>
      </w:r>
      <w:r w:rsidRPr="000925FB">
        <w:rPr>
          <w:rFonts w:ascii="Palatino Linotype" w:hAnsi="Palatino Linotype"/>
        </w:rPr>
        <w:lastRenderedPageBreak/>
        <w:t xml:space="preserve">establezcan las hipótesis normativas aplicables al caso concreto y se analice la prueba de daño que prevé el artículo 129 de la Ley de Transparencia de mérito, para lo cual, los Sujetos Obligados deberán considerar que: </w:t>
      </w:r>
    </w:p>
    <w:p w14:paraId="04023D70" w14:textId="77777777" w:rsidR="005238CD" w:rsidRPr="000925FB" w:rsidRDefault="005238CD" w:rsidP="005238CD">
      <w:pPr>
        <w:spacing w:line="360" w:lineRule="auto"/>
        <w:jc w:val="both"/>
        <w:rPr>
          <w:rFonts w:ascii="Palatino Linotype" w:hAnsi="Palatino Linotype"/>
        </w:rPr>
      </w:pPr>
    </w:p>
    <w:p w14:paraId="64FB9C05" w14:textId="77777777" w:rsidR="005238CD" w:rsidRPr="000925FB" w:rsidRDefault="005238CD" w:rsidP="005238CD">
      <w:pPr>
        <w:numPr>
          <w:ilvl w:val="0"/>
          <w:numId w:val="27"/>
        </w:numPr>
        <w:spacing w:line="360" w:lineRule="auto"/>
        <w:ind w:left="1134" w:hanging="283"/>
        <w:jc w:val="both"/>
        <w:rPr>
          <w:rFonts w:ascii="Palatino Linotype" w:hAnsi="Palatino Linotype"/>
        </w:rPr>
      </w:pPr>
      <w:r w:rsidRPr="000925FB">
        <w:rPr>
          <w:rFonts w:ascii="Palatino Linotype" w:hAnsi="Palatino Linotype"/>
        </w:rPr>
        <w:t xml:space="preserve">La divulgación de la información representa un </w:t>
      </w:r>
      <w:r w:rsidRPr="000925FB">
        <w:rPr>
          <w:rFonts w:ascii="Palatino Linotype" w:hAnsi="Palatino Linotype"/>
          <w:b/>
        </w:rPr>
        <w:t>riesgo real, demostrable e identificable del perjuicio significativo al interés público o a la seguridad pública</w:t>
      </w:r>
      <w:r w:rsidRPr="000925FB">
        <w:rPr>
          <w:rFonts w:ascii="Palatino Linotype" w:hAnsi="Palatino Linotype"/>
        </w:rPr>
        <w:t>;</w:t>
      </w:r>
    </w:p>
    <w:p w14:paraId="239D5DB6" w14:textId="77777777" w:rsidR="005238CD" w:rsidRPr="000925FB" w:rsidRDefault="005238CD" w:rsidP="005238CD">
      <w:pPr>
        <w:numPr>
          <w:ilvl w:val="0"/>
          <w:numId w:val="27"/>
        </w:numPr>
        <w:spacing w:line="360" w:lineRule="auto"/>
        <w:ind w:left="1134" w:hanging="283"/>
        <w:jc w:val="both"/>
        <w:rPr>
          <w:rFonts w:ascii="Palatino Linotype" w:hAnsi="Palatino Linotype"/>
        </w:rPr>
      </w:pPr>
      <w:r w:rsidRPr="000925FB">
        <w:rPr>
          <w:rFonts w:ascii="Palatino Linotype" w:hAnsi="Palatino Linotype"/>
        </w:rPr>
        <w:t>El riesgo de perjuicio que supondría la divulgación supera el interés público general de que se difunda; y,</w:t>
      </w:r>
    </w:p>
    <w:p w14:paraId="6720C630" w14:textId="77777777" w:rsidR="005238CD" w:rsidRPr="000925FB" w:rsidRDefault="005238CD" w:rsidP="005238CD">
      <w:pPr>
        <w:numPr>
          <w:ilvl w:val="0"/>
          <w:numId w:val="27"/>
        </w:numPr>
        <w:spacing w:line="360" w:lineRule="auto"/>
        <w:ind w:left="1134" w:hanging="283"/>
        <w:jc w:val="both"/>
        <w:rPr>
          <w:rFonts w:ascii="Palatino Linotype" w:hAnsi="Palatino Linotype"/>
        </w:rPr>
      </w:pPr>
      <w:r w:rsidRPr="000925FB">
        <w:rPr>
          <w:rFonts w:ascii="Palatino Linotype" w:hAnsi="Palatino Linotype"/>
        </w:rPr>
        <w:t xml:space="preserve">La limitación se adecua al principio de proporcionalidad y representa el medio menos restrictivo disponible para evitar el perjuicio. </w:t>
      </w:r>
    </w:p>
    <w:p w14:paraId="6F600CAE" w14:textId="77777777" w:rsidR="005238CD" w:rsidRPr="000925FB" w:rsidRDefault="005238CD" w:rsidP="005238CD">
      <w:pPr>
        <w:spacing w:line="360" w:lineRule="auto"/>
        <w:ind w:left="1134"/>
        <w:jc w:val="both"/>
        <w:rPr>
          <w:rFonts w:ascii="Palatino Linotype" w:hAnsi="Palatino Linotype"/>
        </w:rPr>
      </w:pPr>
    </w:p>
    <w:p w14:paraId="52D368F8" w14:textId="77777777" w:rsidR="005238CD" w:rsidRPr="000925FB" w:rsidRDefault="005238CD" w:rsidP="005238CD">
      <w:pPr>
        <w:widowControl w:val="0"/>
        <w:tabs>
          <w:tab w:val="left" w:pos="1276"/>
          <w:tab w:val="left" w:pos="1701"/>
          <w:tab w:val="left" w:pos="1843"/>
        </w:tabs>
        <w:autoSpaceDE w:val="0"/>
        <w:autoSpaceDN w:val="0"/>
        <w:adjustRightInd w:val="0"/>
        <w:spacing w:line="360" w:lineRule="auto"/>
        <w:ind w:right="49"/>
        <w:jc w:val="both"/>
        <w:rPr>
          <w:rFonts w:ascii="Palatino Linotype" w:hAnsi="Palatino Linotype" w:cs="Arial"/>
        </w:rPr>
      </w:pPr>
      <w:r w:rsidRPr="000925FB">
        <w:rPr>
          <w:rFonts w:ascii="Palatino Linotype" w:hAnsi="Palatino Linotype"/>
          <w:bCs/>
        </w:rPr>
        <w:t xml:space="preserve">Atento a lo anterior, </w:t>
      </w:r>
      <w:r w:rsidRPr="000925FB">
        <w:rPr>
          <w:rFonts w:ascii="Palatino Linotype" w:hAnsi="Palatino Linotype" w:cs="Arial"/>
          <w:lang w:eastAsia="es-MX"/>
        </w:rPr>
        <w:t xml:space="preserve">es necesario hacer hincapié que para el caso de que existan </w:t>
      </w:r>
      <w:r w:rsidRPr="000925FB">
        <w:rPr>
          <w:rFonts w:ascii="Palatino Linotype" w:hAnsi="Palatino Linotype"/>
        </w:rPr>
        <w:t xml:space="preserve">causas presentes que impiden la publicidad de la información durante cierto periodo de tiempo, </w:t>
      </w:r>
      <w:r w:rsidRPr="000925FB">
        <w:rPr>
          <w:rFonts w:ascii="Palatino Linotype" w:hAnsi="Palatino Linotype" w:cs="Arial"/>
          <w:lang w:eastAsia="es-MX"/>
        </w:rPr>
        <w:t xml:space="preserve">debe clasificar la información </w:t>
      </w:r>
      <w:r w:rsidRPr="000925FB">
        <w:rPr>
          <w:rFonts w:ascii="Palatino Linotype" w:hAnsi="Palatino Linotype" w:cs="Arial"/>
        </w:rPr>
        <w:t>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136ED261" w14:textId="77777777" w:rsidR="005238CD" w:rsidRPr="000925FB" w:rsidRDefault="005238CD" w:rsidP="005238CD">
      <w:pPr>
        <w:widowControl w:val="0"/>
        <w:tabs>
          <w:tab w:val="left" w:pos="1276"/>
          <w:tab w:val="left" w:pos="1701"/>
          <w:tab w:val="left" w:pos="1843"/>
        </w:tabs>
        <w:autoSpaceDE w:val="0"/>
        <w:autoSpaceDN w:val="0"/>
        <w:adjustRightInd w:val="0"/>
        <w:spacing w:line="360" w:lineRule="auto"/>
        <w:ind w:right="49"/>
        <w:jc w:val="both"/>
        <w:rPr>
          <w:rFonts w:ascii="Palatino Linotype" w:eastAsia="Calibri" w:hAnsi="Palatino Linotype" w:cs="Arial"/>
        </w:rPr>
      </w:pPr>
    </w:p>
    <w:p w14:paraId="1D899660" w14:textId="77777777" w:rsidR="005238CD" w:rsidRPr="000925FB" w:rsidRDefault="005238CD" w:rsidP="005238CD">
      <w:pPr>
        <w:spacing w:line="360" w:lineRule="auto"/>
        <w:jc w:val="both"/>
        <w:rPr>
          <w:rFonts w:ascii="Palatino Linotype" w:hAnsi="Palatino Linotype" w:cs="Arial"/>
        </w:rPr>
      </w:pPr>
      <w:r w:rsidRPr="000925FB">
        <w:rPr>
          <w:rFonts w:ascii="Palatino Linotype" w:hAnsi="Palatino Linotype" w:cs="Arial"/>
        </w:rPr>
        <w:t xml:space="preserve">Finalmente, este Órgano Garante de la Protección de Datos Personales no omite mencionar que, si dentro de la información que se ordena su entrega, </w:t>
      </w:r>
      <w:r w:rsidRPr="000925FB">
        <w:rPr>
          <w:rFonts w:ascii="Palatino Linotype" w:hAnsi="Palatino Linotype" w:cs="Arial"/>
          <w:b/>
        </w:rPr>
        <w:t xml:space="preserve">EL SUJETO OBLIGADO </w:t>
      </w:r>
      <w:r w:rsidRPr="000925FB">
        <w:rPr>
          <w:rFonts w:ascii="Palatino Linotype" w:hAnsi="Palatino Linotype" w:cs="Arial"/>
        </w:rPr>
        <w:t>advierte documentos que por su propia y especial naturaleza son privados, deberá efectuar el Acuerdo de Clasificación como confidencial, en términos de la legislación aplicable y en los términos abordados con antelación.</w:t>
      </w:r>
    </w:p>
    <w:p w14:paraId="425AB120" w14:textId="77777777" w:rsidR="005238CD" w:rsidRPr="000925FB" w:rsidRDefault="005238CD" w:rsidP="005238CD">
      <w:pPr>
        <w:spacing w:line="360" w:lineRule="auto"/>
        <w:jc w:val="both"/>
        <w:rPr>
          <w:rFonts w:ascii="Palatino Linotype" w:hAnsi="Palatino Linotype" w:cs="Arial"/>
        </w:rPr>
      </w:pPr>
    </w:p>
    <w:p w14:paraId="2C49E0B5" w14:textId="77777777" w:rsidR="005238CD" w:rsidRPr="000925FB" w:rsidRDefault="005238CD" w:rsidP="005238CD">
      <w:pPr>
        <w:spacing w:line="360" w:lineRule="auto"/>
        <w:jc w:val="both"/>
        <w:rPr>
          <w:rFonts w:ascii="Palatino Linotype" w:hAnsi="Palatino Linotype" w:cs="Arial"/>
        </w:rPr>
      </w:pPr>
      <w:r w:rsidRPr="000925FB">
        <w:rPr>
          <w:rFonts w:ascii="Palatino Linotype" w:hAnsi="Palatino Linotype" w:cs="Arial"/>
        </w:rPr>
        <w:t>Por lo tanto,</w:t>
      </w:r>
      <w:r w:rsidRPr="000925FB">
        <w:rPr>
          <w:rFonts w:ascii="Palatino Linotype" w:hAnsi="Palatino Linotype"/>
        </w:rPr>
        <w:t xml:space="preserve"> es importante referir que </w:t>
      </w:r>
      <w:r w:rsidRPr="000925FB">
        <w:rPr>
          <w:rFonts w:ascii="Palatino Linotype" w:hAnsi="Palatino Linotype"/>
          <w:b/>
        </w:rPr>
        <w:t>EL SUJETO OBLIGADO</w:t>
      </w:r>
      <w:r w:rsidRPr="000925FB">
        <w:rPr>
          <w:rFonts w:ascii="Palatino Linotype" w:hAnsi="Palatino Linotype"/>
        </w:rPr>
        <w:t xml:space="preserve"> deberá seguir el procedimiento legal establecido para su </w:t>
      </w:r>
      <w:r w:rsidRPr="000925FB">
        <w:rPr>
          <w:rFonts w:ascii="Palatino Linotype" w:hAnsi="Palatino Linotype"/>
          <w:lang w:eastAsia="es-MX"/>
        </w:rPr>
        <w:t>clasificación</w:t>
      </w:r>
      <w:r w:rsidRPr="000925FB">
        <w:rPr>
          <w:rFonts w:ascii="Palatino Linotype" w:hAnsi="Palatino Linotype"/>
        </w:rPr>
        <w:t>, esto es, que su Comité de</w:t>
      </w:r>
      <w:r w:rsidRPr="000925FB">
        <w:rPr>
          <w:rFonts w:ascii="Palatino Linotype" w:hAnsi="Palatino Linotype" w:cs="Arial"/>
        </w:rPr>
        <w:t xml:space="preserve"> Transparencia emita un Acuerdo de Clasificación que cumpla con las formalidades antes citadas</w:t>
      </w:r>
      <w:r w:rsidRPr="000925FB">
        <w:rPr>
          <w:rFonts w:ascii="Palatino Linotype" w:hAnsi="Palatino Linotype" w:cs="Arial"/>
          <w:b/>
        </w:rPr>
        <w:t xml:space="preserve"> </w:t>
      </w:r>
      <w:r w:rsidRPr="000925FB">
        <w:rPr>
          <w:rFonts w:ascii="Palatino Linotype" w:hAnsi="Palatino Linotype" w:cs="Arial"/>
        </w:rPr>
        <w:t xml:space="preserve">que la sustente, en el </w:t>
      </w:r>
      <w:r w:rsidRPr="000925FB">
        <w:rPr>
          <w:rFonts w:ascii="Palatino Linotype" w:hAnsi="Palatino Linotype" w:cs="Arial"/>
          <w:lang w:eastAsia="es-MX"/>
        </w:rPr>
        <w:t>que</w:t>
      </w:r>
      <w:r w:rsidRPr="000925FB">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293E4F8E" w14:textId="77777777" w:rsidR="005238CD" w:rsidRPr="000925FB" w:rsidRDefault="005238CD" w:rsidP="005238CD">
      <w:pPr>
        <w:spacing w:line="360" w:lineRule="auto"/>
        <w:jc w:val="both"/>
        <w:rPr>
          <w:rFonts w:ascii="Palatino Linotype" w:hAnsi="Palatino Linotype"/>
        </w:rPr>
      </w:pPr>
    </w:p>
    <w:p w14:paraId="567EBF38" w14:textId="77777777" w:rsidR="005238CD" w:rsidRPr="000925FB" w:rsidRDefault="005238CD" w:rsidP="005238CD">
      <w:pPr>
        <w:spacing w:line="360" w:lineRule="auto"/>
        <w:jc w:val="both"/>
        <w:rPr>
          <w:rFonts w:ascii="Palatino Linotype" w:eastAsia="Calibri" w:hAnsi="Palatino Linotype" w:cs="Bookman Old Style"/>
          <w:lang w:eastAsia="en-US"/>
        </w:rPr>
      </w:pPr>
      <w:r w:rsidRPr="000925FB">
        <w:rPr>
          <w:rFonts w:ascii="Palatino Linotype" w:hAnsi="Palatino Linotype" w:cs="Arial"/>
        </w:rPr>
        <w:t xml:space="preserve">Por otra parte, esta Ponencia Resolutora estima prudente señalar al </w:t>
      </w:r>
      <w:r w:rsidRPr="000925FB">
        <w:rPr>
          <w:rFonts w:ascii="Palatino Linotype" w:hAnsi="Palatino Linotype" w:cs="Arial"/>
          <w:b/>
        </w:rPr>
        <w:t>SUJETO OBLIGADO</w:t>
      </w:r>
      <w:r w:rsidRPr="000925FB">
        <w:rPr>
          <w:rFonts w:ascii="Palatino Linotype" w:hAnsi="Palatino Linotype" w:cs="Arial"/>
        </w:rPr>
        <w:t xml:space="preserve"> que, en caso de que la información solicitada, debiera obrar en sus archivos y no cuente con ella</w:t>
      </w:r>
      <w:r w:rsidRPr="000925FB">
        <w:rPr>
          <w:rFonts w:ascii="Palatino Linotype" w:hAnsi="Palatino Linotype" w:cs="Arial"/>
          <w:lang w:val="es-ES"/>
        </w:rPr>
        <w:t xml:space="preserve">, </w:t>
      </w:r>
      <w:r w:rsidRPr="000925FB">
        <w:rPr>
          <w:rFonts w:ascii="Palatino Linotype" w:eastAsia="Calibri" w:hAnsi="Palatino Linotype" w:cs="Bookman Old Style"/>
          <w:lang w:eastAsia="en-US"/>
        </w:rPr>
        <w:t>deberá entregar el Acuerdo del Comité de Transparencia, en donde conste la declaratoria de inexistencia de la misma.</w:t>
      </w:r>
    </w:p>
    <w:p w14:paraId="577AAFDE" w14:textId="77777777" w:rsidR="005238CD" w:rsidRPr="000925FB" w:rsidRDefault="005238CD" w:rsidP="005238CD">
      <w:pPr>
        <w:spacing w:line="360" w:lineRule="auto"/>
        <w:jc w:val="both"/>
        <w:rPr>
          <w:rFonts w:ascii="Palatino Linotype" w:eastAsia="Calibri" w:hAnsi="Palatino Linotype" w:cs="Bookman Old Style"/>
          <w:lang w:eastAsia="en-US"/>
        </w:rPr>
      </w:pPr>
    </w:p>
    <w:p w14:paraId="18B9C067" w14:textId="77777777" w:rsidR="005238CD" w:rsidRPr="000925FB" w:rsidRDefault="005238CD" w:rsidP="005238CD">
      <w:pPr>
        <w:spacing w:line="360" w:lineRule="auto"/>
        <w:jc w:val="both"/>
        <w:rPr>
          <w:rFonts w:ascii="Palatino Linotype" w:hAnsi="Palatino Linotype"/>
        </w:rPr>
      </w:pPr>
      <w:r w:rsidRPr="000925FB">
        <w:rPr>
          <w:rFonts w:ascii="Palatino Linotype" w:hAnsi="Palatino Linotype"/>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2916E059" w14:textId="77777777" w:rsidR="005238CD" w:rsidRPr="000925FB" w:rsidRDefault="005238CD" w:rsidP="005238CD">
      <w:pPr>
        <w:spacing w:line="360" w:lineRule="auto"/>
        <w:jc w:val="both"/>
        <w:rPr>
          <w:rFonts w:ascii="Palatino Linotype" w:hAnsi="Palatino Linotype"/>
        </w:rPr>
      </w:pPr>
    </w:p>
    <w:p w14:paraId="6DA98142" w14:textId="77777777" w:rsidR="005238CD" w:rsidRPr="000925FB" w:rsidRDefault="005238CD" w:rsidP="005238CD">
      <w:pPr>
        <w:shd w:val="clear" w:color="auto" w:fill="FFFFFF"/>
        <w:spacing w:line="360" w:lineRule="auto"/>
        <w:jc w:val="both"/>
        <w:rPr>
          <w:rFonts w:ascii="Palatino Linotype" w:hAnsi="Palatino Linotype"/>
          <w:lang w:val="es-ES" w:eastAsia="es-MX"/>
        </w:rPr>
      </w:pPr>
      <w:r w:rsidRPr="000925FB">
        <w:rPr>
          <w:rFonts w:ascii="Palatino Linotype" w:hAnsi="Palatino Linotype"/>
          <w:lang w:val="es-ES" w:eastAsia="es-MX"/>
        </w:rPr>
        <w:t xml:space="preserve">En tal caso, la declaratoria a que se ha hecho referencia deberá realizarse, conforme a lo dispuesto en los artículos 49, fracciones II y XIII, 169 y 170 de la Ley de </w:t>
      </w:r>
      <w:r w:rsidRPr="000925FB">
        <w:rPr>
          <w:rFonts w:ascii="Palatino Linotype" w:hAnsi="Palatino Linotype"/>
          <w:lang w:val="es-ES" w:eastAsia="es-MX"/>
        </w:rPr>
        <w:lastRenderedPageBreak/>
        <w:t>Transparencia y Acceso a la Información Pública del Estado de México y Municipios, que establecen la forma en que los Sujetos Obligados deben dar curso a las Declaratorias de Inexistencia.</w:t>
      </w:r>
    </w:p>
    <w:p w14:paraId="1AD0B365" w14:textId="77777777" w:rsidR="005238CD" w:rsidRPr="000925FB" w:rsidRDefault="005238CD" w:rsidP="005238CD">
      <w:pPr>
        <w:shd w:val="clear" w:color="auto" w:fill="FFFFFF"/>
        <w:spacing w:line="360" w:lineRule="auto"/>
        <w:jc w:val="both"/>
        <w:rPr>
          <w:rFonts w:ascii="Palatino Linotype" w:hAnsi="Palatino Linotype"/>
          <w:sz w:val="22"/>
          <w:szCs w:val="22"/>
          <w:lang w:eastAsia="es-MX"/>
        </w:rPr>
      </w:pPr>
    </w:p>
    <w:p w14:paraId="537EEB41" w14:textId="77777777" w:rsidR="005238CD" w:rsidRPr="000925FB" w:rsidRDefault="005238CD" w:rsidP="005238CD">
      <w:pPr>
        <w:shd w:val="clear" w:color="auto" w:fill="FFFFFF"/>
        <w:spacing w:line="360" w:lineRule="auto"/>
        <w:jc w:val="both"/>
        <w:rPr>
          <w:rFonts w:ascii="Palatino Linotype" w:hAnsi="Palatino Linotype"/>
          <w:lang w:val="es-ES" w:eastAsia="es-MX"/>
        </w:rPr>
      </w:pPr>
      <w:r w:rsidRPr="000925FB">
        <w:rPr>
          <w:rFonts w:ascii="Palatino Linotype" w:hAnsi="Palatino Linotype"/>
          <w:lang w:val="es-ES" w:eastAsia="es-MX"/>
        </w:rPr>
        <w:t xml:space="preserve">Resulta aplicable el criterio reiterado número </w:t>
      </w:r>
      <w:r w:rsidRPr="000925FB">
        <w:rPr>
          <w:rFonts w:ascii="Palatino Linotype" w:hAnsi="Palatino Linotype"/>
          <w:b/>
          <w:lang w:val="es-ES" w:eastAsia="es-MX"/>
        </w:rPr>
        <w:t>08/19</w:t>
      </w:r>
      <w:r w:rsidRPr="000925FB">
        <w:rPr>
          <w:rFonts w:ascii="Palatino Linotype" w:hAnsi="Palatino Linotype"/>
          <w:lang w:val="es-ES" w:eastAsia="es-MX"/>
        </w:rPr>
        <w:t>, emitidos por Acuerdo del Pleno del Instituto de Transparencia y Acceso a la Información Pública del Estado de México y Municipios, que a la letra dice:</w:t>
      </w:r>
    </w:p>
    <w:p w14:paraId="4713F3FB" w14:textId="77777777" w:rsidR="005238CD" w:rsidRPr="000925FB" w:rsidRDefault="005238CD" w:rsidP="005238CD">
      <w:pPr>
        <w:shd w:val="clear" w:color="auto" w:fill="FFFFFF"/>
        <w:ind w:left="851" w:right="902"/>
        <w:jc w:val="center"/>
        <w:rPr>
          <w:rFonts w:ascii="Palatino Linotype" w:hAnsi="Palatino Linotype"/>
          <w:b/>
          <w:i/>
          <w:iCs/>
          <w:sz w:val="22"/>
          <w:szCs w:val="22"/>
          <w:lang w:val="es-ES" w:eastAsia="es-MX"/>
        </w:rPr>
      </w:pPr>
    </w:p>
    <w:p w14:paraId="6383B614" w14:textId="77777777" w:rsidR="005238CD" w:rsidRPr="000925FB" w:rsidRDefault="005238CD" w:rsidP="005238CD">
      <w:pPr>
        <w:shd w:val="clear" w:color="auto" w:fill="FFFFFF"/>
        <w:ind w:left="851" w:right="902"/>
        <w:jc w:val="both"/>
        <w:rPr>
          <w:rFonts w:ascii="Palatino Linotype" w:hAnsi="Palatino Linotype"/>
          <w:i/>
          <w:iCs/>
          <w:sz w:val="22"/>
          <w:szCs w:val="22"/>
          <w:lang w:val="es-ES" w:eastAsia="es-MX"/>
        </w:rPr>
      </w:pPr>
      <w:r w:rsidRPr="000925FB">
        <w:rPr>
          <w:rFonts w:ascii="Palatino Linotype" w:hAnsi="Palatino Linotype"/>
          <w:b/>
          <w:i/>
          <w:iCs/>
          <w:sz w:val="22"/>
          <w:szCs w:val="22"/>
          <w:lang w:val="es-ES" w:eastAsia="es-MX"/>
        </w:rPr>
        <w:t>“INEXISTENCIA DE LA INFORMACIÓN. SUPUESTOS PARA EMITIR LA RESOLUCIÓN DE LA</w:t>
      </w:r>
      <w:r w:rsidRPr="000925FB">
        <w:rPr>
          <w:rFonts w:ascii="Palatino Linotype" w:hAnsi="Palatino Linotype"/>
          <w:i/>
          <w:iCs/>
          <w:sz w:val="22"/>
          <w:szCs w:val="22"/>
          <w:lang w:val="es-ES" w:eastAsia="es-MX"/>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4EED0B8F" w14:textId="77777777" w:rsidR="005238CD" w:rsidRPr="000925FB" w:rsidRDefault="005238CD" w:rsidP="005238CD">
      <w:pPr>
        <w:shd w:val="clear" w:color="auto" w:fill="FFFFFF"/>
        <w:ind w:left="851" w:right="902"/>
        <w:jc w:val="both"/>
        <w:rPr>
          <w:rFonts w:ascii="Palatino Linotype" w:hAnsi="Palatino Linotype"/>
          <w:i/>
          <w:iCs/>
          <w:sz w:val="22"/>
          <w:szCs w:val="22"/>
          <w:lang w:val="es-ES" w:eastAsia="es-MX"/>
        </w:rPr>
      </w:pPr>
    </w:p>
    <w:p w14:paraId="76E1552C" w14:textId="77777777" w:rsidR="005238CD" w:rsidRPr="000925FB" w:rsidRDefault="005238CD" w:rsidP="005238CD">
      <w:pPr>
        <w:shd w:val="clear" w:color="auto" w:fill="FFFFFF"/>
        <w:ind w:left="851" w:right="902"/>
        <w:jc w:val="both"/>
        <w:rPr>
          <w:rFonts w:ascii="Palatino Linotype" w:hAnsi="Palatino Linotype"/>
          <w:b/>
          <w:i/>
          <w:iCs/>
          <w:sz w:val="22"/>
          <w:szCs w:val="22"/>
          <w:lang w:val="es-ES" w:eastAsia="es-MX"/>
        </w:rPr>
      </w:pPr>
      <w:r w:rsidRPr="000925FB">
        <w:rPr>
          <w:rFonts w:ascii="Palatino Linotype" w:hAnsi="Palatino Linotype"/>
          <w:b/>
          <w:i/>
          <w:iCs/>
          <w:sz w:val="22"/>
          <w:szCs w:val="22"/>
          <w:lang w:val="es-ES" w:eastAsia="es-MX"/>
        </w:rPr>
        <w:t xml:space="preserve">Precedentes: </w:t>
      </w:r>
    </w:p>
    <w:p w14:paraId="3D8D6C39" w14:textId="77777777" w:rsidR="005238CD" w:rsidRPr="000925FB" w:rsidRDefault="005238CD" w:rsidP="005238CD">
      <w:pPr>
        <w:shd w:val="clear" w:color="auto" w:fill="FFFFFF"/>
        <w:ind w:left="851" w:right="902"/>
        <w:jc w:val="both"/>
        <w:rPr>
          <w:rFonts w:ascii="Palatino Linotype" w:hAnsi="Palatino Linotype"/>
          <w:i/>
          <w:iCs/>
          <w:sz w:val="22"/>
          <w:szCs w:val="22"/>
          <w:lang w:val="es-ES" w:eastAsia="es-MX"/>
        </w:rPr>
      </w:pPr>
    </w:p>
    <w:p w14:paraId="757DAEA1" w14:textId="77777777" w:rsidR="005238CD" w:rsidRPr="000925FB" w:rsidRDefault="005238CD" w:rsidP="005238CD">
      <w:pPr>
        <w:numPr>
          <w:ilvl w:val="0"/>
          <w:numId w:val="36"/>
        </w:numPr>
        <w:shd w:val="clear" w:color="auto" w:fill="FFFFFF"/>
        <w:ind w:right="902"/>
        <w:contextualSpacing/>
        <w:jc w:val="both"/>
        <w:rPr>
          <w:rFonts w:ascii="Palatino Linotype" w:hAnsi="Palatino Linotype"/>
          <w:i/>
          <w:iCs/>
          <w:sz w:val="22"/>
          <w:szCs w:val="22"/>
          <w:lang w:val="es-ES" w:eastAsia="es-MX"/>
        </w:rPr>
      </w:pPr>
      <w:r w:rsidRPr="000925FB">
        <w:rPr>
          <w:rFonts w:ascii="Palatino Linotype" w:hAnsi="Palatino Linotype"/>
          <w:i/>
          <w:iCs/>
          <w:sz w:val="22"/>
          <w:szCs w:val="22"/>
          <w:lang w:val="es-ES" w:eastAsia="es-MX"/>
        </w:rPr>
        <w:lastRenderedPageBreak/>
        <w:t xml:space="preserve">En materia de acceso a la información pública. 06881/INFOEM/IP/RR/2019. Aprobado por unanimidad de votos, emitiendo voto particular las Comisionadas Zulema Martínez Sánchez y Eva </w:t>
      </w:r>
      <w:proofErr w:type="spellStart"/>
      <w:r w:rsidRPr="000925FB">
        <w:rPr>
          <w:rFonts w:ascii="Palatino Linotype" w:hAnsi="Palatino Linotype"/>
          <w:i/>
          <w:iCs/>
          <w:sz w:val="22"/>
          <w:szCs w:val="22"/>
          <w:lang w:val="es-ES" w:eastAsia="es-MX"/>
        </w:rPr>
        <w:t>Abaid</w:t>
      </w:r>
      <w:proofErr w:type="spellEnd"/>
      <w:r w:rsidRPr="000925FB">
        <w:rPr>
          <w:rFonts w:ascii="Palatino Linotype" w:hAnsi="Palatino Linotype"/>
          <w:i/>
          <w:iCs/>
          <w:sz w:val="22"/>
          <w:szCs w:val="22"/>
          <w:lang w:val="es-ES" w:eastAsia="es-MX"/>
        </w:rPr>
        <w:t xml:space="preserve"> </w:t>
      </w:r>
      <w:proofErr w:type="spellStart"/>
      <w:r w:rsidRPr="000925FB">
        <w:rPr>
          <w:rFonts w:ascii="Palatino Linotype" w:hAnsi="Palatino Linotype"/>
          <w:i/>
          <w:iCs/>
          <w:sz w:val="22"/>
          <w:szCs w:val="22"/>
          <w:lang w:val="es-ES" w:eastAsia="es-MX"/>
        </w:rPr>
        <w:t>Yapur</w:t>
      </w:r>
      <w:proofErr w:type="spellEnd"/>
      <w:r w:rsidRPr="000925FB">
        <w:rPr>
          <w:rFonts w:ascii="Palatino Linotype" w:hAnsi="Palatino Linotype"/>
          <w:i/>
          <w:iCs/>
          <w:sz w:val="22"/>
          <w:szCs w:val="22"/>
          <w:lang w:val="es-ES" w:eastAsia="es-MX"/>
        </w:rPr>
        <w:t xml:space="preserve">. Instituto de Salud del Estado de México. Comisionado Ponente Luis Gustavo Parra Noriega. </w:t>
      </w:r>
    </w:p>
    <w:p w14:paraId="71A15437" w14:textId="77777777" w:rsidR="005238CD" w:rsidRPr="000925FB" w:rsidRDefault="005238CD" w:rsidP="005238CD">
      <w:pPr>
        <w:numPr>
          <w:ilvl w:val="0"/>
          <w:numId w:val="36"/>
        </w:numPr>
        <w:shd w:val="clear" w:color="auto" w:fill="FFFFFF"/>
        <w:ind w:right="902"/>
        <w:contextualSpacing/>
        <w:jc w:val="both"/>
        <w:rPr>
          <w:rFonts w:ascii="Palatino Linotype" w:hAnsi="Palatino Linotype"/>
          <w:i/>
          <w:iCs/>
          <w:sz w:val="22"/>
          <w:szCs w:val="22"/>
          <w:lang w:val="es-ES" w:eastAsia="es-MX"/>
        </w:rPr>
      </w:pPr>
      <w:r w:rsidRPr="000925FB">
        <w:rPr>
          <w:rFonts w:ascii="Palatino Linotype" w:hAnsi="Palatino Linotype"/>
          <w:i/>
          <w:iCs/>
          <w:sz w:val="22"/>
          <w:szCs w:val="22"/>
          <w:lang w:val="es-ES" w:eastAsia="es-MX"/>
        </w:rPr>
        <w:t xml:space="preserve">En materia de acceso a la información pública. 05732/INFOEM/IP/RR/2019. Aprobado por unanimidad de votos. Ayuntamiento de Chicoloapan. Comisionada Ponente Eva </w:t>
      </w:r>
      <w:proofErr w:type="spellStart"/>
      <w:r w:rsidRPr="000925FB">
        <w:rPr>
          <w:rFonts w:ascii="Palatino Linotype" w:hAnsi="Palatino Linotype"/>
          <w:i/>
          <w:iCs/>
          <w:sz w:val="22"/>
          <w:szCs w:val="22"/>
          <w:lang w:val="es-ES" w:eastAsia="es-MX"/>
        </w:rPr>
        <w:t>Abaid</w:t>
      </w:r>
      <w:proofErr w:type="spellEnd"/>
      <w:r w:rsidRPr="000925FB">
        <w:rPr>
          <w:rFonts w:ascii="Palatino Linotype" w:hAnsi="Palatino Linotype"/>
          <w:i/>
          <w:iCs/>
          <w:sz w:val="22"/>
          <w:szCs w:val="22"/>
          <w:lang w:val="es-ES" w:eastAsia="es-MX"/>
        </w:rPr>
        <w:t xml:space="preserve"> </w:t>
      </w:r>
      <w:proofErr w:type="spellStart"/>
      <w:r w:rsidRPr="000925FB">
        <w:rPr>
          <w:rFonts w:ascii="Palatino Linotype" w:hAnsi="Palatino Linotype"/>
          <w:i/>
          <w:iCs/>
          <w:sz w:val="22"/>
          <w:szCs w:val="22"/>
          <w:lang w:val="es-ES" w:eastAsia="es-MX"/>
        </w:rPr>
        <w:t>Yapur</w:t>
      </w:r>
      <w:proofErr w:type="spellEnd"/>
      <w:r w:rsidRPr="000925FB">
        <w:rPr>
          <w:rFonts w:ascii="Palatino Linotype" w:hAnsi="Palatino Linotype"/>
          <w:i/>
          <w:iCs/>
          <w:sz w:val="22"/>
          <w:szCs w:val="22"/>
          <w:lang w:val="es-ES" w:eastAsia="es-MX"/>
        </w:rPr>
        <w:t xml:space="preserve">. </w:t>
      </w:r>
    </w:p>
    <w:p w14:paraId="5528BA64" w14:textId="77777777" w:rsidR="005238CD" w:rsidRPr="000925FB" w:rsidRDefault="005238CD" w:rsidP="005238CD">
      <w:pPr>
        <w:numPr>
          <w:ilvl w:val="0"/>
          <w:numId w:val="36"/>
        </w:numPr>
        <w:shd w:val="clear" w:color="auto" w:fill="FFFFFF"/>
        <w:ind w:right="902"/>
        <w:contextualSpacing/>
        <w:jc w:val="both"/>
        <w:rPr>
          <w:rFonts w:ascii="Palatino Linotype" w:hAnsi="Palatino Linotype"/>
          <w:b/>
          <w:i/>
          <w:sz w:val="22"/>
          <w:szCs w:val="22"/>
          <w:lang w:eastAsia="es-MX"/>
        </w:rPr>
      </w:pPr>
      <w:r w:rsidRPr="000925FB">
        <w:rPr>
          <w:rFonts w:ascii="Palatino Linotype" w:hAnsi="Palatino Linotype"/>
          <w:i/>
          <w:iCs/>
          <w:sz w:val="22"/>
          <w:szCs w:val="22"/>
          <w:lang w:val="es-ES" w:eastAsia="es-MX"/>
        </w:rPr>
        <w:t xml:space="preserve">En materia de acceso a la información pública. 04749INFOEM/IP/RR/2019 y acumulados. Aprobado por unanimidad de votos, emitiendo voto particular la Comisionada Eva </w:t>
      </w:r>
      <w:proofErr w:type="spellStart"/>
      <w:r w:rsidRPr="000925FB">
        <w:rPr>
          <w:rFonts w:ascii="Palatino Linotype" w:hAnsi="Palatino Linotype"/>
          <w:i/>
          <w:iCs/>
          <w:sz w:val="22"/>
          <w:szCs w:val="22"/>
          <w:lang w:val="es-ES" w:eastAsia="es-MX"/>
        </w:rPr>
        <w:t>Abaid</w:t>
      </w:r>
      <w:proofErr w:type="spellEnd"/>
      <w:r w:rsidRPr="000925FB">
        <w:rPr>
          <w:rFonts w:ascii="Palatino Linotype" w:hAnsi="Palatino Linotype"/>
          <w:i/>
          <w:iCs/>
          <w:sz w:val="22"/>
          <w:szCs w:val="22"/>
          <w:lang w:val="es-ES" w:eastAsia="es-MX"/>
        </w:rPr>
        <w:t xml:space="preserve"> </w:t>
      </w:r>
      <w:proofErr w:type="spellStart"/>
      <w:r w:rsidRPr="000925FB">
        <w:rPr>
          <w:rFonts w:ascii="Palatino Linotype" w:hAnsi="Palatino Linotype"/>
          <w:i/>
          <w:iCs/>
          <w:sz w:val="22"/>
          <w:szCs w:val="22"/>
          <w:lang w:val="es-ES" w:eastAsia="es-MX"/>
        </w:rPr>
        <w:t>Yapur</w:t>
      </w:r>
      <w:proofErr w:type="spellEnd"/>
      <w:r w:rsidRPr="000925FB">
        <w:rPr>
          <w:rFonts w:ascii="Palatino Linotype" w:hAnsi="Palatino Linotype"/>
          <w:i/>
          <w:iCs/>
          <w:sz w:val="22"/>
          <w:szCs w:val="22"/>
          <w:lang w:val="es-ES" w:eastAsia="es-MX"/>
        </w:rPr>
        <w:t>. Universidad Politécnica del Valle de Toluca. Comisionado Ponente Javier Martínez Cruz.</w:t>
      </w:r>
      <w:r w:rsidRPr="000925FB">
        <w:rPr>
          <w:rFonts w:ascii="Palatino Linotype" w:hAnsi="Palatino Linotype"/>
          <w:b/>
          <w:i/>
          <w:iCs/>
          <w:sz w:val="22"/>
          <w:szCs w:val="22"/>
          <w:lang w:val="es-ES" w:eastAsia="es-MX"/>
        </w:rPr>
        <w:t>”</w:t>
      </w:r>
    </w:p>
    <w:p w14:paraId="16836446" w14:textId="77777777" w:rsidR="005238CD" w:rsidRPr="000925FB" w:rsidRDefault="005238CD" w:rsidP="005238CD">
      <w:pPr>
        <w:shd w:val="clear" w:color="auto" w:fill="FFFFFF"/>
        <w:ind w:right="902" w:firstLine="851"/>
        <w:jc w:val="both"/>
        <w:rPr>
          <w:rFonts w:ascii="Palatino Linotype" w:hAnsi="Palatino Linotype"/>
          <w:sz w:val="22"/>
          <w:szCs w:val="22"/>
          <w:lang w:val="es-ES" w:eastAsia="es-MX"/>
        </w:rPr>
      </w:pPr>
      <w:r w:rsidRPr="000925FB">
        <w:rPr>
          <w:rFonts w:ascii="Palatino Linotype" w:hAnsi="Palatino Linotype"/>
          <w:sz w:val="22"/>
          <w:szCs w:val="22"/>
          <w:lang w:val="es-ES" w:eastAsia="es-MX"/>
        </w:rPr>
        <w:t>(Énfasis añadido)</w:t>
      </w:r>
    </w:p>
    <w:p w14:paraId="49AA9205" w14:textId="77777777" w:rsidR="005238CD" w:rsidRPr="000925FB" w:rsidRDefault="005238CD" w:rsidP="005238CD">
      <w:pPr>
        <w:shd w:val="clear" w:color="auto" w:fill="FFFFFF"/>
        <w:ind w:right="902" w:firstLine="851"/>
        <w:jc w:val="both"/>
        <w:rPr>
          <w:rFonts w:ascii="Palatino Linotype" w:hAnsi="Palatino Linotype"/>
          <w:sz w:val="22"/>
          <w:szCs w:val="22"/>
          <w:lang w:eastAsia="es-MX"/>
        </w:rPr>
      </w:pPr>
    </w:p>
    <w:p w14:paraId="2FB09353" w14:textId="36E008A2" w:rsidR="005238CD" w:rsidRPr="000925FB" w:rsidRDefault="005238CD" w:rsidP="005238CD">
      <w:pPr>
        <w:spacing w:line="360" w:lineRule="auto"/>
        <w:jc w:val="both"/>
        <w:rPr>
          <w:rFonts w:ascii="Palatino Linotype" w:hAnsi="Palatino Linotype" w:cs="Arial"/>
        </w:rPr>
      </w:pPr>
      <w:r w:rsidRPr="000925FB">
        <w:rPr>
          <w:rFonts w:ascii="Palatino Linotype" w:hAnsi="Palatino Linotype" w:cs="Arial"/>
        </w:rPr>
        <w:t xml:space="preserve">En mérito de todo lo expuesto, ante lo </w:t>
      </w:r>
      <w:r w:rsidRPr="000925FB">
        <w:rPr>
          <w:rFonts w:ascii="Palatino Linotype" w:hAnsi="Palatino Linotype" w:cs="Arial"/>
          <w:b/>
        </w:rPr>
        <w:t>fundado</w:t>
      </w:r>
      <w:r w:rsidRPr="000925FB">
        <w:rPr>
          <w:rFonts w:ascii="Palatino Linotype" w:hAnsi="Palatino Linotype" w:cs="Arial"/>
        </w:rPr>
        <w:t xml:space="preserve"> de las razones o motivos de inconformidad hechos valer por </w:t>
      </w:r>
      <w:r w:rsidRPr="000925FB">
        <w:rPr>
          <w:rFonts w:ascii="Palatino Linotype" w:hAnsi="Palatino Linotype" w:cs="Arial"/>
          <w:b/>
        </w:rPr>
        <w:t>EL RECURRENTE</w:t>
      </w:r>
      <w:r w:rsidRPr="000925FB">
        <w:rPr>
          <w:rFonts w:ascii="Palatino Linotype" w:hAnsi="Palatino Linotype" w:cs="Arial"/>
        </w:rPr>
        <w:t xml:space="preserve">, este Instituto estima que lo dable es </w:t>
      </w:r>
      <w:r w:rsidRPr="000925FB">
        <w:rPr>
          <w:rFonts w:ascii="Palatino Linotype" w:hAnsi="Palatino Linotype" w:cs="Arial"/>
          <w:b/>
        </w:rPr>
        <w:t>ORDENAR</w:t>
      </w:r>
      <w:r w:rsidRPr="000925FB">
        <w:rPr>
          <w:rFonts w:ascii="Palatino Linotype" w:hAnsi="Palatino Linotype" w:cs="Arial"/>
        </w:rPr>
        <w:t xml:space="preserve"> al </w:t>
      </w:r>
      <w:r w:rsidRPr="000925FB">
        <w:rPr>
          <w:rFonts w:ascii="Palatino Linotype" w:hAnsi="Palatino Linotype" w:cs="Arial"/>
          <w:b/>
        </w:rPr>
        <w:t>SUJETO OBLIGADO</w:t>
      </w:r>
      <w:r w:rsidRPr="000925FB">
        <w:rPr>
          <w:rFonts w:ascii="Palatino Linotype" w:hAnsi="Palatino Linotype" w:cs="Arial"/>
        </w:rPr>
        <w:t xml:space="preserve"> dé </w:t>
      </w:r>
      <w:r w:rsidR="00A718BB" w:rsidRPr="000925FB">
        <w:rPr>
          <w:rFonts w:ascii="Palatino Linotype" w:hAnsi="Palatino Linotype" w:cs="Arial"/>
        </w:rPr>
        <w:t xml:space="preserve">los </w:t>
      </w:r>
      <w:r w:rsidRPr="000925FB">
        <w:rPr>
          <w:rFonts w:ascii="Palatino Linotype" w:hAnsi="Palatino Linotype" w:cs="Arial"/>
        </w:rPr>
        <w:t>trámite</w:t>
      </w:r>
      <w:r w:rsidR="00A718BB" w:rsidRPr="000925FB">
        <w:rPr>
          <w:rFonts w:ascii="Palatino Linotype" w:hAnsi="Palatino Linotype" w:cs="Arial"/>
        </w:rPr>
        <w:t>s</w:t>
      </w:r>
      <w:r w:rsidRPr="000925FB">
        <w:rPr>
          <w:rFonts w:ascii="Palatino Linotype" w:hAnsi="Palatino Linotype" w:cs="Arial"/>
        </w:rPr>
        <w:t xml:space="preserve"> y </w:t>
      </w:r>
      <w:r w:rsidR="00A718BB" w:rsidRPr="000925FB">
        <w:rPr>
          <w:rFonts w:ascii="Palatino Linotype" w:hAnsi="Palatino Linotype" w:cs="Arial"/>
        </w:rPr>
        <w:t>las respuestas</w:t>
      </w:r>
      <w:r w:rsidRPr="000925FB">
        <w:rPr>
          <w:rFonts w:ascii="Palatino Linotype" w:hAnsi="Palatino Linotype" w:cs="Arial"/>
        </w:rPr>
        <w:t xml:space="preserve"> a la</w:t>
      </w:r>
      <w:r w:rsidR="00A718BB" w:rsidRPr="000925FB">
        <w:rPr>
          <w:rFonts w:ascii="Palatino Linotype" w:hAnsi="Palatino Linotype" w:cs="Arial"/>
        </w:rPr>
        <w:t xml:space="preserve">s </w:t>
      </w:r>
      <w:r w:rsidRPr="000925FB">
        <w:rPr>
          <w:rFonts w:ascii="Palatino Linotype" w:hAnsi="Palatino Linotype" w:cs="Arial"/>
        </w:rPr>
        <w:t>solicitud</w:t>
      </w:r>
      <w:r w:rsidR="00A718BB" w:rsidRPr="000925FB">
        <w:rPr>
          <w:rFonts w:ascii="Palatino Linotype" w:hAnsi="Palatino Linotype" w:cs="Arial"/>
        </w:rPr>
        <w:t xml:space="preserve">es </w:t>
      </w:r>
      <w:r w:rsidRPr="000925FB">
        <w:rPr>
          <w:rFonts w:ascii="Palatino Linotype" w:hAnsi="Palatino Linotype" w:cs="Arial"/>
        </w:rPr>
        <w:t>de acceso a la información</w:t>
      </w:r>
      <w:r w:rsidR="00A718BB" w:rsidRPr="000925FB">
        <w:rPr>
          <w:rFonts w:ascii="Palatino Linotype" w:hAnsi="Palatino Linotype" w:cs="Arial"/>
        </w:rPr>
        <w:t xml:space="preserve"> con números de expedientes </w:t>
      </w:r>
      <w:r w:rsidR="00A718BB" w:rsidRPr="000925FB">
        <w:rPr>
          <w:rFonts w:ascii="Palatino Linotype" w:eastAsia="MS Mincho" w:hAnsi="Palatino Linotype" w:cs="Arial"/>
          <w:b/>
          <w:bCs/>
        </w:rPr>
        <w:t>00117/ACOLMAN/IP/2020 y 00118/ACOLMAN/IP/2020</w:t>
      </w:r>
      <w:r w:rsidRPr="000925FB">
        <w:rPr>
          <w:rFonts w:ascii="Palatino Linotype" w:hAnsi="Palatino Linotype" w:cs="Arial"/>
        </w:rPr>
        <w:t>, atendiendo lo señalado en el presente Considerando.</w:t>
      </w:r>
    </w:p>
    <w:p w14:paraId="241091E6" w14:textId="77777777" w:rsidR="005238CD" w:rsidRPr="000925FB" w:rsidRDefault="005238CD" w:rsidP="005238CD">
      <w:pPr>
        <w:spacing w:line="360" w:lineRule="auto"/>
        <w:jc w:val="both"/>
        <w:rPr>
          <w:rFonts w:ascii="Palatino Linotype" w:hAnsi="Palatino Linotype" w:cs="Arial"/>
        </w:rPr>
      </w:pPr>
    </w:p>
    <w:p w14:paraId="2AB9E79E" w14:textId="77777777" w:rsidR="005238CD" w:rsidRPr="000925FB" w:rsidRDefault="005238CD" w:rsidP="005238CD">
      <w:pPr>
        <w:spacing w:line="360" w:lineRule="auto"/>
        <w:jc w:val="both"/>
        <w:rPr>
          <w:rFonts w:ascii="Palatino Linotype" w:hAnsi="Palatino Linotype" w:cs="Arial"/>
        </w:rPr>
      </w:pPr>
      <w:r w:rsidRPr="000925FB">
        <w:rPr>
          <w:rFonts w:ascii="Palatino Linotype" w:hAnsi="Palatino Linotype" w:cs="Arial"/>
        </w:rPr>
        <w:t xml:space="preserve">Finalmente, es de señalar que, en razón de que </w:t>
      </w:r>
      <w:r w:rsidRPr="000925FB">
        <w:rPr>
          <w:rFonts w:ascii="Palatino Linotype" w:hAnsi="Palatino Linotype" w:cs="Arial"/>
          <w:b/>
        </w:rPr>
        <w:t xml:space="preserve">EL SUJETO OBLIGADO </w:t>
      </w:r>
      <w:r w:rsidRPr="000925FB">
        <w:rPr>
          <w:rFonts w:ascii="Palatino Linotype" w:hAnsi="Palatino Linotype" w:cs="Arial"/>
        </w:rPr>
        <w:t xml:space="preserve">fue omiso en entregar la respuesta a la solicitud de información pública y dado que el recurso de revisión materia del presente asunto, </w:t>
      </w:r>
      <w:r w:rsidRPr="000925FB">
        <w:rPr>
          <w:rFonts w:ascii="Palatino Linotype" w:hAnsi="Palatino Linotype"/>
        </w:rPr>
        <w:t xml:space="preserve">no es el medio para investigar y en su caso, sancionar a servidores públicos </w:t>
      </w:r>
      <w:r w:rsidRPr="000925FB">
        <w:rPr>
          <w:rFonts w:ascii="Palatino Linotype" w:hAnsi="Palatino Linotype"/>
          <w:b/>
        </w:rPr>
        <w:t>por la omisión de la entrega de información pública</w:t>
      </w:r>
      <w:r w:rsidRPr="000925FB">
        <w:rPr>
          <w:rFonts w:ascii="Palatino Linotype" w:hAnsi="Palatino Linotype"/>
        </w:rPr>
        <w:t>, toda vez que el artículo 163 de la Ley de la materia, prevé el plazo de respuesta y atención a solicitudes de información; atento a ello, este Instituto en el ámbito de sus atribuciones, hará  d</w:t>
      </w:r>
      <w:r w:rsidRPr="000925FB">
        <w:rPr>
          <w:rFonts w:ascii="Palatino Linotype" w:hAnsi="Palatino Linotype" w:cs="Arial"/>
        </w:rPr>
        <w:t xml:space="preserve">el conocimiento al Contralor de este Instituto a fin de que en términos del ordinal 190 de la Ley de la materia determine lo conducente. </w:t>
      </w:r>
    </w:p>
    <w:p w14:paraId="38F761AE" w14:textId="77777777" w:rsidR="005238CD" w:rsidRPr="000925FB" w:rsidRDefault="005238CD" w:rsidP="005238CD">
      <w:pPr>
        <w:spacing w:line="360" w:lineRule="auto"/>
        <w:jc w:val="both"/>
        <w:rPr>
          <w:rFonts w:ascii="Palatino Linotype" w:eastAsia="Calibri" w:hAnsi="Palatino Linotype" w:cs="Arial"/>
        </w:rPr>
      </w:pPr>
    </w:p>
    <w:p w14:paraId="056B1C6B" w14:textId="77777777" w:rsidR="005238CD" w:rsidRPr="000925FB" w:rsidRDefault="005238CD" w:rsidP="005238CD">
      <w:pPr>
        <w:spacing w:line="360" w:lineRule="auto"/>
        <w:jc w:val="both"/>
        <w:rPr>
          <w:rFonts w:ascii="Palatino Linotype" w:eastAsia="Calibri" w:hAnsi="Palatino Linotype" w:cs="Arial"/>
        </w:rPr>
      </w:pPr>
      <w:r w:rsidRPr="000925FB">
        <w:rPr>
          <w:rFonts w:ascii="Palatino Linotype" w:eastAsia="Calibri" w:hAnsi="Palatino Linotype" w:cs="Arial"/>
        </w:rPr>
        <w:t xml:space="preserve">Así, con fundamento en lo prescrito en los artículos 5, párrafos vigésimo segundo, vigésimo tercero y vigésimo cuarto, fracciones IV y V de la Constitución Política del Estado Libre y Soberano de México; </w:t>
      </w:r>
      <w:r w:rsidRPr="000925FB">
        <w:rPr>
          <w:rFonts w:ascii="Palatino Linotype" w:hAnsi="Palatino Linotype" w:cs="Arial"/>
        </w:rPr>
        <w:t>2, fracción II, 9, 29, 36, fracciones I y II, 176, 178, 179, 181, 185, fracción I, 186 y 188</w:t>
      </w:r>
      <w:r w:rsidRPr="000925FB">
        <w:rPr>
          <w:rFonts w:ascii="Palatino Linotype" w:eastAsia="Calibri" w:hAnsi="Palatino Linotype" w:cs="Arial"/>
        </w:rPr>
        <w:t xml:space="preserve"> de la Ley de Transparencia y Acceso a la Información Pública del Estado de México y Municipios, este Pleno:</w:t>
      </w:r>
    </w:p>
    <w:p w14:paraId="32BCFACB" w14:textId="064C0AB5" w:rsidR="00A607CF" w:rsidRPr="000925FB" w:rsidRDefault="00A607CF" w:rsidP="00E012E2">
      <w:pPr>
        <w:spacing w:line="360" w:lineRule="auto"/>
        <w:rPr>
          <w:rFonts w:ascii="Palatino Linotype" w:hAnsi="Palatino Linotype" w:cs="Arial"/>
          <w:b/>
          <w:spacing w:val="44"/>
          <w:lang w:val="pt-BR"/>
        </w:rPr>
      </w:pPr>
    </w:p>
    <w:p w14:paraId="2E4382DE" w14:textId="77777777" w:rsidR="00A718BB" w:rsidRPr="000925FB" w:rsidRDefault="00A718BB" w:rsidP="00E012E2">
      <w:pPr>
        <w:spacing w:line="360" w:lineRule="auto"/>
        <w:rPr>
          <w:rFonts w:ascii="Palatino Linotype" w:hAnsi="Palatino Linotype" w:cs="Arial"/>
          <w:b/>
          <w:spacing w:val="44"/>
          <w:lang w:val="pt-BR"/>
        </w:rPr>
      </w:pPr>
    </w:p>
    <w:p w14:paraId="4B25D359" w14:textId="33BEAC96" w:rsidR="00E012E2" w:rsidRPr="000925FB" w:rsidRDefault="00200BFC" w:rsidP="00E012E2">
      <w:pPr>
        <w:spacing w:line="360" w:lineRule="auto"/>
        <w:jc w:val="center"/>
        <w:rPr>
          <w:rFonts w:ascii="Palatino Linotype" w:hAnsi="Palatino Linotype" w:cs="Arial"/>
          <w:b/>
          <w:spacing w:val="44"/>
          <w:sz w:val="28"/>
          <w:szCs w:val="28"/>
          <w:lang w:val="pt-BR"/>
        </w:rPr>
      </w:pPr>
      <w:r w:rsidRPr="000925FB">
        <w:rPr>
          <w:rFonts w:ascii="Palatino Linotype" w:hAnsi="Palatino Linotype" w:cs="Arial"/>
          <w:b/>
          <w:spacing w:val="44"/>
          <w:sz w:val="28"/>
          <w:szCs w:val="28"/>
          <w:lang w:val="pt-BR"/>
        </w:rPr>
        <w:t>RESUELVE</w:t>
      </w:r>
    </w:p>
    <w:p w14:paraId="2BD74E4C" w14:textId="6F005291" w:rsidR="00F036BF" w:rsidRPr="000925FB" w:rsidRDefault="00F036BF" w:rsidP="00F036BF">
      <w:pPr>
        <w:pStyle w:val="Prrafodelista"/>
        <w:widowControl w:val="0"/>
        <w:numPr>
          <w:ilvl w:val="0"/>
          <w:numId w:val="37"/>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0925FB">
        <w:rPr>
          <w:rFonts w:ascii="Palatino Linotype" w:hAnsi="Palatino Linotype" w:cs="Arial"/>
        </w:rPr>
        <w:t xml:space="preserve">Resultan </w:t>
      </w:r>
      <w:r w:rsidRPr="000925FB">
        <w:rPr>
          <w:rFonts w:ascii="Palatino Linotype" w:hAnsi="Palatino Linotype" w:cs="Arial"/>
          <w:b/>
        </w:rPr>
        <w:t>fundadas</w:t>
      </w:r>
      <w:r w:rsidRPr="000925FB">
        <w:rPr>
          <w:rFonts w:ascii="Palatino Linotype" w:hAnsi="Palatino Linotype" w:cs="Arial"/>
        </w:rPr>
        <w:t xml:space="preserve"> las </w:t>
      </w:r>
      <w:r w:rsidRPr="000925FB">
        <w:rPr>
          <w:rFonts w:ascii="Palatino Linotype" w:hAnsi="Palatino Linotype"/>
          <w:shd w:val="clear" w:color="auto" w:fill="FFFFFF"/>
        </w:rPr>
        <w:t>razones</w:t>
      </w:r>
      <w:r w:rsidRPr="000925FB">
        <w:rPr>
          <w:rFonts w:ascii="Palatino Linotype" w:hAnsi="Palatino Linotype" w:cs="Arial"/>
        </w:rPr>
        <w:t xml:space="preserve"> o motivos de inconformidad hechas valer por </w:t>
      </w:r>
      <w:r w:rsidRPr="000925FB">
        <w:rPr>
          <w:rFonts w:ascii="Palatino Linotype" w:eastAsia="Calibri" w:hAnsi="Palatino Linotype"/>
          <w:b/>
          <w:szCs w:val="22"/>
          <w:lang w:eastAsia="en-US"/>
        </w:rPr>
        <w:t>EL RECURRENTE</w:t>
      </w:r>
      <w:r w:rsidRPr="000925FB">
        <w:rPr>
          <w:rFonts w:ascii="Palatino Linotype" w:hAnsi="Palatino Linotype" w:cs="Arial"/>
          <w:b/>
        </w:rPr>
        <w:t>,</w:t>
      </w:r>
      <w:r w:rsidRPr="000925FB">
        <w:rPr>
          <w:rFonts w:ascii="Palatino Linotype" w:hAnsi="Palatino Linotype" w:cs="Arial"/>
        </w:rPr>
        <w:t xml:space="preserve"> en términos del Considerando </w:t>
      </w:r>
      <w:r w:rsidR="00F94B11" w:rsidRPr="000925FB">
        <w:rPr>
          <w:rFonts w:ascii="Palatino Linotype" w:hAnsi="Palatino Linotype" w:cs="Arial"/>
          <w:b/>
        </w:rPr>
        <w:t>SEXTO</w:t>
      </w:r>
      <w:r w:rsidRPr="000925FB">
        <w:rPr>
          <w:rFonts w:ascii="Palatino Linotype" w:hAnsi="Palatino Linotype" w:cs="Arial"/>
        </w:rPr>
        <w:t xml:space="preserve"> de la presente resolución.</w:t>
      </w:r>
    </w:p>
    <w:p w14:paraId="7DE38C08" w14:textId="63500821" w:rsidR="00F036BF" w:rsidRPr="000925FB" w:rsidRDefault="00F036BF" w:rsidP="00F036BF">
      <w:pPr>
        <w:pStyle w:val="Prrafodelista"/>
        <w:widowControl w:val="0"/>
        <w:numPr>
          <w:ilvl w:val="0"/>
          <w:numId w:val="37"/>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0925FB">
        <w:rPr>
          <w:rFonts w:ascii="Palatino Linotype" w:hAnsi="Palatino Linotype"/>
          <w:color w:val="222222"/>
          <w:lang w:eastAsia="es-MX"/>
        </w:rPr>
        <w:t>Se</w:t>
      </w:r>
      <w:r w:rsidRPr="000925FB">
        <w:rPr>
          <w:rFonts w:ascii="Palatino Linotype" w:hAnsi="Palatino Linotype"/>
          <w:b/>
          <w:bCs/>
          <w:color w:val="222222"/>
          <w:lang w:eastAsia="es-MX"/>
        </w:rPr>
        <w:t xml:space="preserve"> ORDENA </w:t>
      </w:r>
      <w:r w:rsidRPr="000925FB">
        <w:rPr>
          <w:rFonts w:ascii="Palatino Linotype" w:hAnsi="Palatino Linotype"/>
          <w:color w:val="222222"/>
          <w:lang w:eastAsia="es-MX"/>
        </w:rPr>
        <w:t xml:space="preserve">al </w:t>
      </w:r>
      <w:r w:rsidRPr="000925FB">
        <w:rPr>
          <w:rFonts w:ascii="Palatino Linotype" w:hAnsi="Palatino Linotype"/>
          <w:b/>
          <w:bCs/>
          <w:color w:val="222222"/>
          <w:lang w:eastAsia="es-MX"/>
        </w:rPr>
        <w:t xml:space="preserve">SUJETO OBLIGADO </w:t>
      </w:r>
      <w:r w:rsidRPr="000925FB">
        <w:rPr>
          <w:rFonts w:ascii="Palatino Linotype" w:hAnsi="Palatino Linotype"/>
          <w:color w:val="222222"/>
          <w:lang w:eastAsia="es-MX"/>
        </w:rPr>
        <w:t>dé trámite a la</w:t>
      </w:r>
      <w:r w:rsidR="008D7E51" w:rsidRPr="000925FB">
        <w:rPr>
          <w:rFonts w:ascii="Palatino Linotype" w:hAnsi="Palatino Linotype"/>
          <w:color w:val="222222"/>
          <w:lang w:eastAsia="es-MX"/>
        </w:rPr>
        <w:t>s</w:t>
      </w:r>
      <w:r w:rsidRPr="000925FB">
        <w:rPr>
          <w:rFonts w:ascii="Palatino Linotype" w:hAnsi="Palatino Linotype"/>
          <w:color w:val="222222"/>
          <w:lang w:eastAsia="es-MX"/>
        </w:rPr>
        <w:t xml:space="preserve"> solicitud</w:t>
      </w:r>
      <w:r w:rsidR="008D7E51" w:rsidRPr="000925FB">
        <w:rPr>
          <w:rFonts w:ascii="Palatino Linotype" w:hAnsi="Palatino Linotype"/>
          <w:color w:val="222222"/>
          <w:lang w:eastAsia="es-MX"/>
        </w:rPr>
        <w:t>es</w:t>
      </w:r>
      <w:r w:rsidRPr="000925FB">
        <w:rPr>
          <w:rFonts w:ascii="Palatino Linotype" w:hAnsi="Palatino Linotype"/>
          <w:color w:val="222222"/>
          <w:lang w:eastAsia="es-MX"/>
        </w:rPr>
        <w:t xml:space="preserve"> de acceso a la información pública que dio origen </w:t>
      </w:r>
      <w:r w:rsidR="008D7E51" w:rsidRPr="000925FB">
        <w:rPr>
          <w:rFonts w:ascii="Palatino Linotype" w:hAnsi="Palatino Linotype"/>
          <w:color w:val="222222"/>
          <w:lang w:eastAsia="es-MX"/>
        </w:rPr>
        <w:t>a los recursos de revisión de</w:t>
      </w:r>
      <w:r w:rsidRPr="000925FB">
        <w:rPr>
          <w:rFonts w:ascii="Palatino Linotype" w:hAnsi="Palatino Linotype"/>
          <w:color w:val="222222"/>
          <w:lang w:eastAsia="es-MX"/>
        </w:rPr>
        <w:t xml:space="preserve"> </w:t>
      </w:r>
      <w:r w:rsidR="008D7E51" w:rsidRPr="000925FB">
        <w:rPr>
          <w:rFonts w:ascii="Palatino Linotype" w:hAnsi="Palatino Linotype"/>
          <w:color w:val="222222"/>
          <w:lang w:eastAsia="es-MX"/>
        </w:rPr>
        <w:t>números</w:t>
      </w:r>
      <w:bookmarkStart w:id="8" w:name="_Hlk57154542"/>
      <w:r w:rsidR="008D7E51" w:rsidRPr="000925FB">
        <w:rPr>
          <w:rFonts w:ascii="Palatino Linotype" w:hAnsi="Palatino Linotype"/>
          <w:color w:val="222222"/>
          <w:lang w:eastAsia="es-MX"/>
        </w:rPr>
        <w:t xml:space="preserve"> </w:t>
      </w:r>
      <w:r w:rsidR="00150B32" w:rsidRPr="000925FB">
        <w:rPr>
          <w:rFonts w:ascii="Palatino Linotype" w:hAnsi="Palatino Linotype"/>
          <w:b/>
          <w:bCs/>
          <w:color w:val="222222"/>
          <w:lang w:eastAsia="es-MX"/>
        </w:rPr>
        <w:t>04</w:t>
      </w:r>
      <w:r w:rsidR="00136362" w:rsidRPr="000925FB">
        <w:rPr>
          <w:rFonts w:ascii="Palatino Linotype" w:hAnsi="Palatino Linotype"/>
          <w:b/>
          <w:bCs/>
          <w:color w:val="222222"/>
          <w:lang w:eastAsia="es-MX"/>
        </w:rPr>
        <w:t>2</w:t>
      </w:r>
      <w:r w:rsidR="00150B32" w:rsidRPr="000925FB">
        <w:rPr>
          <w:rFonts w:ascii="Palatino Linotype" w:hAnsi="Palatino Linotype"/>
          <w:b/>
          <w:bCs/>
          <w:color w:val="222222"/>
          <w:lang w:eastAsia="es-MX"/>
        </w:rPr>
        <w:t>92</w:t>
      </w:r>
      <w:r w:rsidRPr="000925FB">
        <w:rPr>
          <w:rFonts w:ascii="Palatino Linotype" w:hAnsi="Palatino Linotype"/>
          <w:b/>
          <w:bCs/>
          <w:lang w:val="es-ES_tradnl"/>
        </w:rPr>
        <w:t>/IN</w:t>
      </w:r>
      <w:r w:rsidRPr="000925FB">
        <w:rPr>
          <w:rFonts w:ascii="Palatino Linotype" w:hAnsi="Palatino Linotype"/>
          <w:b/>
          <w:lang w:val="es-ES_tradnl"/>
        </w:rPr>
        <w:t>FOEM/IP/RR/2020</w:t>
      </w:r>
      <w:bookmarkEnd w:id="8"/>
      <w:r w:rsidR="00F94B11" w:rsidRPr="000925FB">
        <w:rPr>
          <w:rFonts w:ascii="Palatino Linotype" w:hAnsi="Palatino Linotype"/>
          <w:b/>
          <w:lang w:val="es-ES_tradnl"/>
        </w:rPr>
        <w:t xml:space="preserve"> </w:t>
      </w:r>
      <w:r w:rsidR="00F94B11" w:rsidRPr="000925FB">
        <w:rPr>
          <w:rFonts w:ascii="Palatino Linotype" w:hAnsi="Palatino Linotype"/>
          <w:bCs/>
          <w:lang w:val="es-ES_tradnl"/>
        </w:rPr>
        <w:t>y</w:t>
      </w:r>
      <w:r w:rsidR="00F94B11" w:rsidRPr="000925FB">
        <w:rPr>
          <w:rFonts w:ascii="Palatino Linotype" w:hAnsi="Palatino Linotype"/>
          <w:b/>
          <w:lang w:val="es-ES_tradnl"/>
        </w:rPr>
        <w:t xml:space="preserve"> </w:t>
      </w:r>
      <w:r w:rsidR="00F94B11" w:rsidRPr="000925FB">
        <w:rPr>
          <w:rFonts w:ascii="Palatino Linotype" w:hAnsi="Palatino Linotype"/>
          <w:b/>
          <w:bCs/>
          <w:color w:val="222222"/>
          <w:lang w:eastAsia="es-MX"/>
        </w:rPr>
        <w:t>04</w:t>
      </w:r>
      <w:r w:rsidR="00136362" w:rsidRPr="000925FB">
        <w:rPr>
          <w:rFonts w:ascii="Palatino Linotype" w:hAnsi="Palatino Linotype"/>
          <w:b/>
          <w:bCs/>
          <w:color w:val="222222"/>
          <w:lang w:eastAsia="es-MX"/>
        </w:rPr>
        <w:t>2</w:t>
      </w:r>
      <w:r w:rsidR="00F94B11" w:rsidRPr="000925FB">
        <w:rPr>
          <w:rFonts w:ascii="Palatino Linotype" w:hAnsi="Palatino Linotype"/>
          <w:b/>
          <w:bCs/>
          <w:color w:val="222222"/>
          <w:lang w:eastAsia="es-MX"/>
        </w:rPr>
        <w:t>93</w:t>
      </w:r>
      <w:r w:rsidR="00F94B11" w:rsidRPr="000925FB">
        <w:rPr>
          <w:rFonts w:ascii="Palatino Linotype" w:hAnsi="Palatino Linotype"/>
          <w:b/>
          <w:bCs/>
          <w:lang w:val="es-ES_tradnl"/>
        </w:rPr>
        <w:t>/IN</w:t>
      </w:r>
      <w:r w:rsidR="00F94B11" w:rsidRPr="000925FB">
        <w:rPr>
          <w:rFonts w:ascii="Palatino Linotype" w:hAnsi="Palatino Linotype"/>
          <w:b/>
          <w:lang w:val="es-ES_tradnl"/>
        </w:rPr>
        <w:t>FOEM/IP/RR/2020</w:t>
      </w:r>
      <w:r w:rsidRPr="000925FB">
        <w:rPr>
          <w:rFonts w:ascii="Palatino Linotype" w:hAnsi="Palatino Linotype"/>
          <w:b/>
          <w:lang w:val="es-ES_tradnl"/>
        </w:rPr>
        <w:t>,</w:t>
      </w:r>
      <w:r w:rsidRPr="000925FB">
        <w:rPr>
          <w:rFonts w:ascii="Palatino Linotype" w:hAnsi="Palatino Linotype"/>
          <w:color w:val="222222"/>
          <w:lang w:eastAsia="es-MX"/>
        </w:rPr>
        <w:t xml:space="preserve"> vía </w:t>
      </w:r>
      <w:r w:rsidRPr="000925FB">
        <w:rPr>
          <w:rFonts w:ascii="Palatino Linotype" w:hAnsi="Palatino Linotype"/>
          <w:b/>
          <w:bCs/>
          <w:color w:val="222222"/>
          <w:lang w:eastAsia="es-MX"/>
        </w:rPr>
        <w:t>SAIMEX</w:t>
      </w:r>
      <w:r w:rsidRPr="000925FB">
        <w:rPr>
          <w:rFonts w:ascii="Palatino Linotype" w:hAnsi="Palatino Linotype"/>
          <w:bCs/>
          <w:color w:val="222222"/>
          <w:lang w:eastAsia="es-MX"/>
        </w:rPr>
        <w:t xml:space="preserve">, </w:t>
      </w:r>
      <w:r w:rsidRPr="000925FB">
        <w:rPr>
          <w:rFonts w:ascii="Palatino Linotype" w:hAnsi="Palatino Linotype"/>
          <w:color w:val="222222"/>
          <w:lang w:eastAsia="es-MX"/>
        </w:rPr>
        <w:t xml:space="preserve">en términos del Considerando </w:t>
      </w:r>
      <w:r w:rsidR="00F94B11" w:rsidRPr="000925FB">
        <w:rPr>
          <w:rFonts w:ascii="Palatino Linotype" w:hAnsi="Palatino Linotype"/>
          <w:b/>
          <w:bCs/>
          <w:color w:val="222222"/>
          <w:lang w:eastAsia="es-MX"/>
        </w:rPr>
        <w:t>SEXTO</w:t>
      </w:r>
      <w:r w:rsidRPr="000925FB">
        <w:rPr>
          <w:rFonts w:ascii="Palatino Linotype" w:hAnsi="Palatino Linotype"/>
          <w:b/>
          <w:bCs/>
          <w:color w:val="222222"/>
          <w:lang w:eastAsia="es-MX"/>
        </w:rPr>
        <w:t xml:space="preserve"> </w:t>
      </w:r>
      <w:r w:rsidRPr="000925FB">
        <w:rPr>
          <w:rFonts w:ascii="Palatino Linotype" w:hAnsi="Palatino Linotype"/>
          <w:color w:val="222222"/>
          <w:lang w:eastAsia="es-MX"/>
        </w:rPr>
        <w:t>de esta resolución; y emita respuesta, debiendo observar las excepciones contenidas en la Ley de Transparencia y Acceso a la Información Pública del Estado de México y Municipios</w:t>
      </w:r>
      <w:r w:rsidR="00536DE0" w:rsidRPr="000925FB">
        <w:rPr>
          <w:rFonts w:ascii="Palatino Linotype" w:hAnsi="Palatino Linotype"/>
          <w:color w:val="222222"/>
          <w:lang w:eastAsia="es-MX"/>
        </w:rPr>
        <w:t>, que en su caso resulten aplicables</w:t>
      </w:r>
      <w:r w:rsidRPr="000925FB">
        <w:rPr>
          <w:rFonts w:ascii="Palatino Linotype" w:hAnsi="Palatino Linotype"/>
          <w:color w:val="222222"/>
          <w:lang w:eastAsia="es-MX"/>
        </w:rPr>
        <w:t>.</w:t>
      </w:r>
    </w:p>
    <w:p w14:paraId="6B63A04D" w14:textId="2FF09C47" w:rsidR="00A718BB" w:rsidRPr="000925FB" w:rsidRDefault="00F036BF" w:rsidP="00A718BB">
      <w:pPr>
        <w:pStyle w:val="Prrafodelista"/>
        <w:widowControl w:val="0"/>
        <w:numPr>
          <w:ilvl w:val="0"/>
          <w:numId w:val="37"/>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0925FB">
        <w:rPr>
          <w:rFonts w:ascii="Palatino Linotype" w:hAnsi="Palatino Linotype"/>
          <w:b/>
          <w:szCs w:val="17"/>
          <w:lang w:eastAsia="es-ES_tradnl"/>
        </w:rPr>
        <w:t>Notifíquese</w:t>
      </w:r>
      <w:r w:rsidRPr="000925FB">
        <w:rPr>
          <w:rFonts w:ascii="Palatino Linotype" w:hAnsi="Palatino Linotype"/>
          <w:szCs w:val="17"/>
          <w:lang w:eastAsia="es-ES_tradnl"/>
        </w:rPr>
        <w:t xml:space="preserve"> </w:t>
      </w:r>
      <w:r w:rsidRPr="000925FB">
        <w:rPr>
          <w:rFonts w:ascii="Palatino Linotype" w:hAnsi="Palatino Linotype"/>
          <w:shd w:val="clear" w:color="auto" w:fill="FFFFFF"/>
        </w:rPr>
        <w:t xml:space="preserve">al </w:t>
      </w:r>
      <w:r w:rsidRPr="000925FB">
        <w:rPr>
          <w:rFonts w:ascii="Palatino Linotype" w:hAnsi="Palatino Linotype" w:cs="Arial"/>
        </w:rPr>
        <w:t>Titular</w:t>
      </w:r>
      <w:r w:rsidRPr="000925FB">
        <w:rPr>
          <w:rFonts w:ascii="Palatino Linotype" w:hAnsi="Palatino Linotype"/>
          <w:shd w:val="clear" w:color="auto" w:fill="FFFFFF"/>
        </w:rPr>
        <w:t xml:space="preserve"> de la Unidad de Transparencia del</w:t>
      </w:r>
      <w:r w:rsidRPr="000925FB">
        <w:rPr>
          <w:rStyle w:val="apple-converted-space"/>
          <w:rFonts w:ascii="Palatino Linotype" w:hAnsi="Palatino Linotype"/>
          <w:b/>
          <w:shd w:val="clear" w:color="auto" w:fill="FFFFFF"/>
        </w:rPr>
        <w:t xml:space="preserve"> </w:t>
      </w:r>
      <w:r w:rsidRPr="000925FB">
        <w:rPr>
          <w:rFonts w:ascii="Palatino Linotype" w:hAnsi="Palatino Linotype"/>
          <w:b/>
          <w:shd w:val="clear" w:color="auto" w:fill="FFFFFF"/>
        </w:rPr>
        <w:t>SUJETO OBLIGADO</w:t>
      </w:r>
      <w:r w:rsidRPr="000925FB">
        <w:rPr>
          <w:rFonts w:ascii="Palatino Linotype" w:hAnsi="Palatino Linotype"/>
          <w:shd w:val="clear" w:color="auto" w:fill="FFFFFF"/>
        </w:rPr>
        <w:t xml:space="preserve"> para que, </w:t>
      </w:r>
      <w:r w:rsidRPr="000925FB">
        <w:rPr>
          <w:rFonts w:ascii="Palatino Linotype" w:hAnsi="Palatino Linotype" w:cs="Arial"/>
        </w:rPr>
        <w:t>conforme</w:t>
      </w:r>
      <w:r w:rsidRPr="000925FB">
        <w:rPr>
          <w:rFonts w:ascii="Palatino Linotype" w:hAnsi="Palatino Linotype"/>
          <w:shd w:val="clear" w:color="auto" w:fill="FFFFFF"/>
        </w:rPr>
        <w:t xml:space="preserve"> a los artículos 186, último párrafo y 189, párrafo segundo de la Ley de </w:t>
      </w:r>
      <w:r w:rsidRPr="000925FB">
        <w:rPr>
          <w:rFonts w:ascii="Palatino Linotype" w:hAnsi="Palatino Linotype"/>
          <w:szCs w:val="17"/>
          <w:lang w:eastAsia="es-ES_tradnl"/>
        </w:rPr>
        <w:t>Transparencia</w:t>
      </w:r>
      <w:r w:rsidRPr="000925FB">
        <w:rPr>
          <w:rFonts w:ascii="Palatino Linotype" w:hAnsi="Palatino Linotype"/>
          <w:shd w:val="clear" w:color="auto" w:fill="FFFFFF"/>
        </w:rPr>
        <w:t xml:space="preserve"> y </w:t>
      </w:r>
      <w:r w:rsidRPr="000925FB">
        <w:rPr>
          <w:rFonts w:ascii="Palatino Linotype" w:hAnsi="Palatino Linotype" w:cs="Arial"/>
        </w:rPr>
        <w:t>Acceso</w:t>
      </w:r>
      <w:r w:rsidRPr="000925FB">
        <w:rPr>
          <w:rFonts w:ascii="Palatino Linotype" w:hAnsi="Palatino Linotype"/>
          <w:shd w:val="clear" w:color="auto" w:fill="FFFFFF"/>
        </w:rPr>
        <w:t xml:space="preserve"> a la Información Pública del Estado de México y Municipios, dé </w:t>
      </w:r>
      <w:r w:rsidRPr="000925FB">
        <w:rPr>
          <w:rFonts w:ascii="Palatino Linotype" w:hAnsi="Palatino Linotype" w:cs="Arial"/>
        </w:rPr>
        <w:t>cumplimiento</w:t>
      </w:r>
      <w:r w:rsidRPr="000925FB">
        <w:rPr>
          <w:rFonts w:ascii="Palatino Linotype" w:hAnsi="Palatino Linotype"/>
          <w:shd w:val="clear" w:color="auto" w:fill="FFFFFF"/>
        </w:rPr>
        <w:t xml:space="preserve"> a lo ordenado dentro del plazo de diez días </w:t>
      </w:r>
      <w:r w:rsidRPr="000925FB">
        <w:rPr>
          <w:rFonts w:ascii="Palatino Linotype" w:hAnsi="Palatino Linotype"/>
          <w:shd w:val="clear" w:color="auto" w:fill="FFFFFF"/>
        </w:rPr>
        <w:lastRenderedPageBreak/>
        <w:t xml:space="preserve">hábiles, debiendo informar a este Instituto en un plazo </w:t>
      </w:r>
      <w:r w:rsidRPr="000925FB">
        <w:rPr>
          <w:rFonts w:ascii="Palatino Linotype" w:eastAsiaTheme="minorEastAsia" w:hAnsi="Palatino Linotype"/>
          <w:szCs w:val="17"/>
          <w:lang w:eastAsia="es-ES_tradnl"/>
        </w:rPr>
        <w:t>de</w:t>
      </w:r>
      <w:r w:rsidRPr="000925FB">
        <w:rPr>
          <w:rFonts w:ascii="Palatino Linotype" w:hAnsi="Palatino Linotype"/>
          <w:shd w:val="clear" w:color="auto" w:fill="FFFFFF"/>
        </w:rPr>
        <w:t xml:space="preserve"> tres días hábiles siguientes sobre el cumplimiento dado a la resolución.</w:t>
      </w:r>
    </w:p>
    <w:p w14:paraId="5163BE70" w14:textId="77777777" w:rsidR="00F036BF" w:rsidRPr="000925FB" w:rsidRDefault="00F036BF" w:rsidP="00F036BF">
      <w:pPr>
        <w:pStyle w:val="Prrafodelista"/>
        <w:numPr>
          <w:ilvl w:val="0"/>
          <w:numId w:val="37"/>
        </w:numPr>
        <w:spacing w:line="360" w:lineRule="auto"/>
        <w:ind w:left="0" w:hanging="11"/>
        <w:jc w:val="both"/>
        <w:rPr>
          <w:rFonts w:ascii="Palatino Linotype" w:hAnsi="Palatino Linotype"/>
          <w:color w:val="222222"/>
          <w:shd w:val="clear" w:color="auto" w:fill="FFFFFF"/>
        </w:rPr>
      </w:pPr>
      <w:r w:rsidRPr="000925FB">
        <w:rPr>
          <w:rFonts w:ascii="Palatino Linotype" w:hAnsi="Palatino Linotype"/>
          <w:color w:val="222222"/>
          <w:shd w:val="clear" w:color="auto" w:fill="FFFFFF"/>
        </w:rPr>
        <w:t xml:space="preserve">Con fundamento en el artículo 198 de la Ley de Transparencia y Acceso a la Información Pública del Estado de México y Municipios, se apercibe al </w:t>
      </w:r>
      <w:r w:rsidRPr="000925FB">
        <w:rPr>
          <w:rFonts w:ascii="Palatino Linotype" w:hAnsi="Palatino Linotype"/>
          <w:b/>
          <w:color w:val="222222"/>
          <w:shd w:val="clear" w:color="auto" w:fill="FFFFFF"/>
        </w:rPr>
        <w:t>SUJETO OBLIGADO</w:t>
      </w:r>
      <w:r w:rsidRPr="000925FB">
        <w:rPr>
          <w:rFonts w:ascii="Palatino Linotype" w:hAnsi="Palatino Linotype"/>
          <w:color w:val="222222"/>
          <w:shd w:val="clear" w:color="auto" w:fill="FFFFFF"/>
        </w:rPr>
        <w:t xml:space="preserve"> que, en caso de negarse a cumplir la presente resolución o hacerlo de manera parcial se actuará de conformidad con lo previsto en los artículos 213, 214, 216 y 217 de dicha Ley.</w:t>
      </w:r>
    </w:p>
    <w:p w14:paraId="7A8DACF2" w14:textId="77777777" w:rsidR="00F036BF" w:rsidRPr="000925FB" w:rsidRDefault="00F036BF" w:rsidP="00F036BF">
      <w:pPr>
        <w:pStyle w:val="Prrafodelista"/>
        <w:widowControl w:val="0"/>
        <w:numPr>
          <w:ilvl w:val="0"/>
          <w:numId w:val="37"/>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0925FB">
        <w:rPr>
          <w:rFonts w:ascii="Palatino Linotype" w:hAnsi="Palatino Linotype"/>
          <w:b/>
          <w:szCs w:val="17"/>
          <w:lang w:eastAsia="es-ES_tradnl"/>
        </w:rPr>
        <w:t>Notifíquese</w:t>
      </w:r>
      <w:r w:rsidRPr="000925FB">
        <w:rPr>
          <w:rFonts w:ascii="Palatino Linotype" w:hAnsi="Palatino Linotype"/>
          <w:szCs w:val="17"/>
          <w:lang w:eastAsia="es-ES_tradnl"/>
        </w:rPr>
        <w:t xml:space="preserve"> al</w:t>
      </w:r>
      <w:r w:rsidRPr="000925FB">
        <w:rPr>
          <w:rFonts w:ascii="Palatino Linotype" w:hAnsi="Palatino Linotype"/>
          <w:b/>
        </w:rPr>
        <w:t xml:space="preserve"> RECURRENTE</w:t>
      </w:r>
      <w:r w:rsidRPr="000925FB">
        <w:rPr>
          <w:rFonts w:ascii="Palatino Linotype" w:hAnsi="Palatino Linotype"/>
          <w:szCs w:val="17"/>
          <w:lang w:eastAsia="es-ES_tradnl"/>
        </w:rPr>
        <w:t xml:space="preserve"> la </w:t>
      </w:r>
      <w:r w:rsidRPr="000925FB">
        <w:rPr>
          <w:rFonts w:ascii="Palatino Linotype" w:hAnsi="Palatino Linotype" w:cs="Arial"/>
        </w:rPr>
        <w:t>presente</w:t>
      </w:r>
      <w:r w:rsidRPr="000925FB">
        <w:rPr>
          <w:rFonts w:ascii="Palatino Linotype" w:hAnsi="Palatino Linotype"/>
          <w:szCs w:val="17"/>
          <w:lang w:eastAsia="es-ES_tradnl"/>
        </w:rPr>
        <w:t xml:space="preserve"> </w:t>
      </w:r>
      <w:r w:rsidRPr="000925FB">
        <w:rPr>
          <w:rFonts w:ascii="Palatino Linotype" w:hAnsi="Palatino Linotype"/>
          <w:shd w:val="clear" w:color="auto" w:fill="FFFFFF"/>
        </w:rPr>
        <w:t>resolución</w:t>
      </w:r>
      <w:r w:rsidRPr="000925FB">
        <w:rPr>
          <w:rFonts w:ascii="Palatino Linotype" w:hAnsi="Palatino Linotype"/>
          <w:szCs w:val="17"/>
          <w:lang w:eastAsia="es-ES_tradnl"/>
        </w:rPr>
        <w:t>.</w:t>
      </w:r>
    </w:p>
    <w:p w14:paraId="2830AD16" w14:textId="77777777" w:rsidR="00F036BF" w:rsidRPr="000925FB" w:rsidRDefault="00F036BF" w:rsidP="00F036BF">
      <w:pPr>
        <w:pStyle w:val="Prrafodelista"/>
        <w:widowControl w:val="0"/>
        <w:numPr>
          <w:ilvl w:val="0"/>
          <w:numId w:val="37"/>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0925FB">
        <w:rPr>
          <w:rFonts w:ascii="Palatino Linotype" w:hAnsi="Palatino Linotype"/>
          <w:b/>
          <w:szCs w:val="17"/>
          <w:lang w:eastAsia="es-ES_tradnl"/>
        </w:rPr>
        <w:t>Hágase</w:t>
      </w:r>
      <w:r w:rsidRPr="000925FB">
        <w:rPr>
          <w:rFonts w:ascii="Palatino Linotype" w:hAnsi="Palatino Linotype"/>
          <w:szCs w:val="17"/>
          <w:lang w:eastAsia="es-ES_tradnl"/>
        </w:rPr>
        <w:t xml:space="preserve"> </w:t>
      </w:r>
      <w:r w:rsidRPr="000925FB">
        <w:rPr>
          <w:rFonts w:ascii="Palatino Linotype" w:hAnsi="Palatino Linotype"/>
          <w:b/>
          <w:szCs w:val="17"/>
          <w:lang w:eastAsia="es-ES_tradnl"/>
        </w:rPr>
        <w:t>del conocimiento</w:t>
      </w:r>
      <w:r w:rsidRPr="000925FB">
        <w:rPr>
          <w:rFonts w:ascii="Palatino Linotype" w:hAnsi="Palatino Linotype"/>
          <w:szCs w:val="17"/>
          <w:lang w:eastAsia="es-ES_tradnl"/>
        </w:rPr>
        <w:t xml:space="preserve"> </w:t>
      </w:r>
      <w:r w:rsidRPr="000925FB">
        <w:rPr>
          <w:rFonts w:ascii="Palatino Linotype" w:hAnsi="Palatino Linotype"/>
        </w:rPr>
        <w:t>del</w:t>
      </w:r>
      <w:r w:rsidRPr="000925FB">
        <w:rPr>
          <w:rFonts w:ascii="Palatino Linotype" w:hAnsi="Palatino Linotype"/>
          <w:b/>
        </w:rPr>
        <w:t xml:space="preserve"> RECURRENTE</w:t>
      </w:r>
      <w:r w:rsidRPr="000925FB">
        <w:rPr>
          <w:rFonts w:ascii="Palatino Linotype" w:hAnsi="Palatino Linotype"/>
        </w:rPr>
        <w:t xml:space="preserve"> </w:t>
      </w:r>
      <w:r w:rsidRPr="000925FB">
        <w:rPr>
          <w:rFonts w:ascii="Palatino Linotype" w:hAnsi="Palatino Linotype"/>
          <w:szCs w:val="17"/>
          <w:lang w:eastAsia="es-ES_tradnl"/>
        </w:rPr>
        <w:t xml:space="preserve">que, de conformidad </w:t>
      </w:r>
      <w:r w:rsidRPr="000925FB">
        <w:rPr>
          <w:rFonts w:ascii="Palatino Linotype" w:hAnsi="Palatino Linotype" w:cs="Arial"/>
        </w:rPr>
        <w:t>con</w:t>
      </w:r>
      <w:r w:rsidRPr="000925FB">
        <w:rPr>
          <w:rFonts w:ascii="Palatino Linotype" w:hAnsi="Palatino Linotype"/>
          <w:szCs w:val="17"/>
          <w:lang w:eastAsia="es-ES_tradnl"/>
        </w:rPr>
        <w:t xml:space="preserve"> lo </w:t>
      </w:r>
      <w:r w:rsidRPr="000925FB">
        <w:rPr>
          <w:rFonts w:ascii="Palatino Linotype" w:hAnsi="Palatino Linotype" w:cs="Arial"/>
        </w:rPr>
        <w:t>establecido</w:t>
      </w:r>
      <w:r w:rsidRPr="000925FB">
        <w:rPr>
          <w:rFonts w:ascii="Palatino Linotype" w:hAnsi="Palatino Linotype"/>
          <w:szCs w:val="17"/>
          <w:lang w:eastAsia="es-ES_tradnl"/>
        </w:rPr>
        <w:t xml:space="preserve"> en el artículo 196 de la Ley de </w:t>
      </w:r>
      <w:r w:rsidRPr="000925FB">
        <w:rPr>
          <w:rFonts w:ascii="Palatino Linotype" w:hAnsi="Palatino Linotype" w:cs="Arial"/>
        </w:rPr>
        <w:t>Transparencia</w:t>
      </w:r>
      <w:r w:rsidRPr="000925FB">
        <w:rPr>
          <w:rFonts w:ascii="Palatino Linotype" w:hAnsi="Palatino Linotype"/>
          <w:szCs w:val="17"/>
          <w:lang w:eastAsia="es-ES_tradnl"/>
        </w:rPr>
        <w:t xml:space="preserve"> y </w:t>
      </w:r>
      <w:r w:rsidRPr="000925FB">
        <w:rPr>
          <w:rFonts w:ascii="Palatino Linotype" w:hAnsi="Palatino Linotype" w:cs="Arial"/>
        </w:rPr>
        <w:t>Acceso</w:t>
      </w:r>
      <w:r w:rsidRPr="000925FB">
        <w:rPr>
          <w:rFonts w:ascii="Palatino Linotype" w:hAnsi="Palatino Linotype"/>
          <w:szCs w:val="17"/>
          <w:lang w:eastAsia="es-ES_tradnl"/>
        </w:rPr>
        <w:t xml:space="preserve"> a la Información </w:t>
      </w:r>
      <w:r w:rsidRPr="000925FB">
        <w:rPr>
          <w:rFonts w:ascii="Palatino Linotype" w:hAnsi="Palatino Linotype"/>
          <w:lang w:eastAsia="es-ES_tradnl"/>
        </w:rPr>
        <w:t>Pública</w:t>
      </w:r>
      <w:r w:rsidRPr="000925FB">
        <w:rPr>
          <w:rFonts w:ascii="Palatino Linotype" w:hAnsi="Palatino Linotype"/>
          <w:szCs w:val="17"/>
          <w:lang w:eastAsia="es-ES_tradnl"/>
        </w:rPr>
        <w:t xml:space="preserve"> del Estado de México y Municipios, podrá impugnarla vía Juicio de Amparo en los términos de las leyes aplicables.</w:t>
      </w:r>
    </w:p>
    <w:p w14:paraId="6E6CF17E" w14:textId="77777777" w:rsidR="00F036BF" w:rsidRPr="000925FB" w:rsidRDefault="00F036BF" w:rsidP="00F036BF">
      <w:pPr>
        <w:pStyle w:val="Prrafodelista"/>
        <w:widowControl w:val="0"/>
        <w:numPr>
          <w:ilvl w:val="0"/>
          <w:numId w:val="37"/>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0925FB">
        <w:rPr>
          <w:rFonts w:ascii="Palatino Linotype" w:hAnsi="Palatino Linotype"/>
          <w:b/>
          <w:color w:val="222222"/>
          <w:szCs w:val="17"/>
          <w:lang w:eastAsia="es-ES_tradnl"/>
        </w:rPr>
        <w:t xml:space="preserve">Hágase del conocimiento </w:t>
      </w:r>
      <w:r w:rsidRPr="000925FB">
        <w:rPr>
          <w:rFonts w:ascii="Palatino Linotype" w:hAnsi="Palatino Linotype"/>
          <w:color w:val="222222"/>
          <w:szCs w:val="17"/>
          <w:lang w:eastAsia="es-ES_tradnl"/>
        </w:rPr>
        <w:t xml:space="preserve">del </w:t>
      </w:r>
      <w:r w:rsidRPr="000925FB">
        <w:rPr>
          <w:rFonts w:ascii="Palatino Linotype" w:hAnsi="Palatino Linotype"/>
          <w:b/>
          <w:color w:val="222222"/>
          <w:szCs w:val="17"/>
          <w:lang w:eastAsia="es-ES_tradnl"/>
        </w:rPr>
        <w:t xml:space="preserve">RECURRENTE </w:t>
      </w:r>
      <w:r w:rsidRPr="000925FB">
        <w:rPr>
          <w:rFonts w:ascii="Palatino Linotype" w:hAnsi="Palatino Linotype"/>
          <w:color w:val="222222"/>
          <w:szCs w:val="17"/>
          <w:lang w:eastAsia="es-ES_tradnl"/>
        </w:rPr>
        <w:t xml:space="preserve">que la respuesta que dé </w:t>
      </w:r>
      <w:r w:rsidRPr="000925FB">
        <w:rPr>
          <w:rFonts w:ascii="Palatino Linotype" w:hAnsi="Palatino Linotype"/>
          <w:b/>
          <w:color w:val="222222"/>
          <w:szCs w:val="17"/>
          <w:lang w:eastAsia="es-ES_tradnl"/>
        </w:rPr>
        <w:t>EL SUJETO OBLIGADO</w:t>
      </w:r>
      <w:r w:rsidRPr="000925FB">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sidRPr="000925FB">
        <w:rPr>
          <w:rFonts w:ascii="Palatino Linotype" w:hAnsi="Palatino Linotype"/>
          <w:color w:val="222222"/>
          <w:lang w:eastAsia="es-MX"/>
        </w:rPr>
        <w:t>de Transparencia y Acceso a la Información Pública del Estado de México y Municipios.</w:t>
      </w:r>
    </w:p>
    <w:p w14:paraId="1154B189" w14:textId="535E2A58" w:rsidR="00034816" w:rsidRPr="000925FB" w:rsidRDefault="00F036BF" w:rsidP="00034816">
      <w:pPr>
        <w:pStyle w:val="Prrafodelista"/>
        <w:widowControl w:val="0"/>
        <w:numPr>
          <w:ilvl w:val="0"/>
          <w:numId w:val="37"/>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0925FB">
        <w:rPr>
          <w:rFonts w:ascii="Palatino Linotype" w:hAnsi="Palatino Linotype"/>
          <w:b/>
          <w:color w:val="222222"/>
          <w:szCs w:val="17"/>
          <w:lang w:eastAsia="es-ES_tradnl"/>
        </w:rPr>
        <w:t xml:space="preserve">Gírese oficio </w:t>
      </w:r>
      <w:r w:rsidRPr="000925FB">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8D7E51" w:rsidRPr="000925FB">
        <w:rPr>
          <w:rFonts w:ascii="Palatino Linotype" w:hAnsi="Palatino Linotype"/>
          <w:b/>
          <w:color w:val="222222"/>
          <w:szCs w:val="17"/>
          <w:lang w:eastAsia="es-ES_tradnl"/>
        </w:rPr>
        <w:t>SEXTO</w:t>
      </w:r>
      <w:r w:rsidRPr="000925FB">
        <w:rPr>
          <w:rFonts w:ascii="Palatino Linotype" w:hAnsi="Palatino Linotype"/>
          <w:color w:val="222222"/>
          <w:szCs w:val="17"/>
          <w:lang w:eastAsia="es-ES_tradnl"/>
        </w:rPr>
        <w:t xml:space="preserve"> de la </w:t>
      </w:r>
      <w:r w:rsidRPr="000925FB">
        <w:rPr>
          <w:rFonts w:ascii="Palatino Linotype" w:hAnsi="Palatino Linotype"/>
          <w:color w:val="222222"/>
          <w:szCs w:val="17"/>
          <w:lang w:eastAsia="es-ES_tradnl"/>
        </w:rPr>
        <w:lastRenderedPageBreak/>
        <w:t>presente resolución.</w:t>
      </w:r>
    </w:p>
    <w:p w14:paraId="42730DA1" w14:textId="38415847" w:rsidR="00200BFC" w:rsidRPr="000925FB" w:rsidRDefault="00200BFC" w:rsidP="00C51378">
      <w:pPr>
        <w:spacing w:line="360" w:lineRule="auto"/>
        <w:jc w:val="both"/>
        <w:rPr>
          <w:rFonts w:ascii="Palatino Linotype" w:hAnsi="Palatino Linotype" w:cs="Arial"/>
        </w:rPr>
      </w:pPr>
      <w:r w:rsidRPr="000925FB">
        <w:rPr>
          <w:rFonts w:ascii="Palatino Linotype" w:hAnsi="Palatino Linotype" w:cs="Arial"/>
        </w:rPr>
        <w:t xml:space="preserve">ASÍ LO RESUELVE, POR </w:t>
      </w:r>
      <w:r w:rsidR="00CA0620">
        <w:rPr>
          <w:rFonts w:ascii="Palatino Linotype" w:hAnsi="Palatino Linotype" w:cs="Arial"/>
        </w:rPr>
        <w:t xml:space="preserve">MAYORÍA </w:t>
      </w:r>
      <w:r w:rsidRPr="000925FB">
        <w:rPr>
          <w:rFonts w:ascii="Palatino Linotype" w:hAnsi="Palatino Linotype" w:cs="Arial"/>
        </w:rPr>
        <w:t>DE VOTOS EL PLENO DEL</w:t>
      </w:r>
      <w:r w:rsidRPr="000925FB">
        <w:rPr>
          <w:rFonts w:ascii="Palatino Linotype" w:eastAsia="Arial Unicode MS" w:hAnsi="Palatino Linotype" w:cs="Arial"/>
        </w:rPr>
        <w:t xml:space="preserve"> INSTITUTO DE </w:t>
      </w:r>
      <w:r w:rsidRPr="000925FB">
        <w:rPr>
          <w:rFonts w:ascii="Palatino Linotype" w:hAnsi="Palatino Linotype"/>
          <w:lang w:eastAsia="en-US"/>
        </w:rPr>
        <w:t>TRANSPARENCIA</w:t>
      </w:r>
      <w:r w:rsidRPr="000925FB">
        <w:rPr>
          <w:rFonts w:ascii="Palatino Linotype" w:eastAsia="Arial Unicode MS" w:hAnsi="Palatino Linotype" w:cs="Arial"/>
        </w:rPr>
        <w:t>, ACCESO A LA INFORMACIÓN PÚBLICA Y PROTECCIÓN DE DATOS PERSONALES DEL ESTADO DE MÉXICO Y MUNICIPIOS</w:t>
      </w:r>
      <w:r w:rsidRPr="000925FB">
        <w:rPr>
          <w:rFonts w:ascii="Palatino Linotype" w:hAnsi="Palatino Linotype" w:cs="Arial"/>
        </w:rPr>
        <w:t xml:space="preserve">, CONFORMADO POR LOS COMISIONADOS ZULEMA MARTÍNEZ SÁNCHEZ; EVA ABAID YAPUR; JOSÉ GUADALUPE LUNA HERNÁNDEZ, JAVIER MARTÍNEZ CRUZ </w:t>
      </w:r>
      <w:r w:rsidR="00CA0620">
        <w:rPr>
          <w:rFonts w:ascii="Palatino Linotype" w:hAnsi="Palatino Linotype" w:cs="Arial"/>
        </w:rPr>
        <w:t xml:space="preserve">EMITIENDO VOTO EN CONTRA CON VOTO DISIDENTE </w:t>
      </w:r>
      <w:r w:rsidRPr="000925FB">
        <w:rPr>
          <w:rFonts w:ascii="Palatino Linotype" w:hAnsi="Palatino Linotype" w:cs="Arial"/>
        </w:rPr>
        <w:t xml:space="preserve">Y LUIS GUSTAVO PARRA NORIEGA; </w:t>
      </w:r>
      <w:r w:rsidRPr="000925FB">
        <w:rPr>
          <w:rFonts w:ascii="Palatino Linotype" w:hAnsi="Palatino Linotype" w:cs="Arial"/>
          <w:shd w:val="clear" w:color="auto" w:fill="FFFFFF" w:themeFill="background1"/>
        </w:rPr>
        <w:t xml:space="preserve">EN LA </w:t>
      </w:r>
      <w:r w:rsidR="000925FB" w:rsidRPr="000925FB">
        <w:rPr>
          <w:rFonts w:ascii="Palatino Linotype" w:hAnsi="Palatino Linotype" w:cs="Arial"/>
        </w:rPr>
        <w:t>VIGÉSIMA NOVENA</w:t>
      </w:r>
      <w:r w:rsidR="00BD3C75" w:rsidRPr="000925FB">
        <w:rPr>
          <w:rFonts w:ascii="Palatino Linotype" w:hAnsi="Palatino Linotype" w:cs="Arial"/>
        </w:rPr>
        <w:t xml:space="preserve"> SESION ORDINARIA CELEBRADA EL </w:t>
      </w:r>
      <w:r w:rsidR="000925FB" w:rsidRPr="000925FB">
        <w:rPr>
          <w:rFonts w:ascii="Palatino Linotype" w:hAnsi="Palatino Linotype" w:cs="Arial"/>
        </w:rPr>
        <w:t>DOS DE DICIEMBRE</w:t>
      </w:r>
      <w:r w:rsidR="00BD3C75" w:rsidRPr="000925FB">
        <w:rPr>
          <w:rFonts w:ascii="Palatino Linotype" w:hAnsi="Palatino Linotype" w:cs="Arial"/>
        </w:rPr>
        <w:t xml:space="preserve"> </w:t>
      </w:r>
      <w:r w:rsidRPr="000925FB">
        <w:rPr>
          <w:rFonts w:ascii="Palatino Linotype" w:hAnsi="Palatino Linotype" w:cs="Arial"/>
        </w:rPr>
        <w:t xml:space="preserve">DE DOS MIL VEINTE, ANTE EL SECRETARIO TÉCNICO DEL PLENO, </w:t>
      </w:r>
      <w:r w:rsidRPr="000925FB">
        <w:rPr>
          <w:rFonts w:ascii="Palatino Linotype" w:eastAsia="Arial Unicode MS" w:hAnsi="Palatino Linotype" w:cs="Arial"/>
        </w:rPr>
        <w:t>ALEXIS</w:t>
      </w:r>
      <w:r w:rsidRPr="000925FB">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200BFC" w:rsidRPr="000925FB" w14:paraId="7F3A8EEF" w14:textId="77777777" w:rsidTr="00754D17">
        <w:trPr>
          <w:jc w:val="center"/>
        </w:trPr>
        <w:tc>
          <w:tcPr>
            <w:tcW w:w="10368" w:type="dxa"/>
          </w:tcPr>
          <w:p w14:paraId="4BD98FBC" w14:textId="77777777" w:rsidR="00A718BB" w:rsidRPr="000925FB" w:rsidRDefault="00A718BB" w:rsidP="00A718BB">
            <w:pPr>
              <w:spacing w:line="360" w:lineRule="auto"/>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0925FB" w14:paraId="22A61126" w14:textId="77777777" w:rsidTr="00F94B11">
              <w:trPr>
                <w:jc w:val="center"/>
              </w:trPr>
              <w:tc>
                <w:tcPr>
                  <w:tcW w:w="10365" w:type="dxa"/>
                  <w:gridSpan w:val="2"/>
                  <w:shd w:val="clear" w:color="auto" w:fill="auto"/>
                </w:tcPr>
                <w:p w14:paraId="3DE46573" w14:textId="77777777" w:rsidR="00CA0620" w:rsidRDefault="00CA0620" w:rsidP="000925FB">
                  <w:pPr>
                    <w:jc w:val="center"/>
                    <w:rPr>
                      <w:rFonts w:ascii="Palatino Linotype" w:hAnsi="Palatino Linotype" w:cs="Arial"/>
                      <w:b/>
                    </w:rPr>
                  </w:pPr>
                </w:p>
                <w:p w14:paraId="7E14CC75" w14:textId="77777777" w:rsidR="00CA0620" w:rsidRDefault="00CA0620" w:rsidP="000925FB">
                  <w:pPr>
                    <w:jc w:val="center"/>
                    <w:rPr>
                      <w:rFonts w:ascii="Palatino Linotype" w:hAnsi="Palatino Linotype" w:cs="Arial"/>
                      <w:b/>
                    </w:rPr>
                  </w:pPr>
                </w:p>
                <w:p w14:paraId="7EF4A2FB" w14:textId="77777777" w:rsidR="00CA0620" w:rsidRDefault="00CA0620" w:rsidP="000925FB">
                  <w:pPr>
                    <w:jc w:val="center"/>
                    <w:rPr>
                      <w:rFonts w:ascii="Palatino Linotype" w:hAnsi="Palatino Linotype" w:cs="Arial"/>
                      <w:b/>
                    </w:rPr>
                  </w:pPr>
                </w:p>
                <w:p w14:paraId="298B0CEF" w14:textId="77777777" w:rsidR="00CA0620" w:rsidRDefault="00CA0620" w:rsidP="000925FB">
                  <w:pPr>
                    <w:jc w:val="center"/>
                    <w:rPr>
                      <w:rFonts w:ascii="Palatino Linotype" w:hAnsi="Palatino Linotype" w:cs="Arial"/>
                      <w:b/>
                    </w:rPr>
                  </w:pPr>
                </w:p>
                <w:p w14:paraId="0A1D6867" w14:textId="77777777" w:rsidR="00CA0620" w:rsidRDefault="00CA0620" w:rsidP="000925FB">
                  <w:pPr>
                    <w:jc w:val="center"/>
                    <w:rPr>
                      <w:rFonts w:ascii="Palatino Linotype" w:hAnsi="Palatino Linotype" w:cs="Arial"/>
                      <w:b/>
                    </w:rPr>
                  </w:pPr>
                </w:p>
                <w:p w14:paraId="12E3E000" w14:textId="77777777" w:rsidR="00200BFC" w:rsidRPr="000925FB" w:rsidRDefault="00200BFC" w:rsidP="000925FB">
                  <w:pPr>
                    <w:jc w:val="center"/>
                    <w:rPr>
                      <w:rFonts w:ascii="Palatino Linotype" w:hAnsi="Palatino Linotype" w:cs="Arial"/>
                      <w:b/>
                    </w:rPr>
                  </w:pPr>
                  <w:r w:rsidRPr="000925FB">
                    <w:rPr>
                      <w:rFonts w:ascii="Palatino Linotype" w:hAnsi="Palatino Linotype" w:cs="Arial"/>
                      <w:b/>
                    </w:rPr>
                    <w:t>Zulema Martínez Sánchez</w:t>
                  </w:r>
                </w:p>
                <w:p w14:paraId="4B152C80" w14:textId="77777777" w:rsidR="00200BFC" w:rsidRPr="00CA0620" w:rsidRDefault="00200BFC" w:rsidP="000925FB">
                  <w:pPr>
                    <w:jc w:val="center"/>
                    <w:rPr>
                      <w:rFonts w:ascii="Palatino Linotype" w:hAnsi="Palatino Linotype" w:cs="Arial"/>
                    </w:rPr>
                  </w:pPr>
                  <w:r w:rsidRPr="00CA0620">
                    <w:rPr>
                      <w:rFonts w:ascii="Palatino Linotype" w:hAnsi="Palatino Linotype" w:cs="Arial"/>
                    </w:rPr>
                    <w:t>Comisionada Presidenta</w:t>
                  </w:r>
                </w:p>
                <w:p w14:paraId="065915CD" w14:textId="5E8C8720" w:rsidR="00200BFC" w:rsidRPr="000925FB" w:rsidRDefault="0035023C" w:rsidP="000925FB">
                  <w:pPr>
                    <w:jc w:val="center"/>
                    <w:rPr>
                      <w:rFonts w:ascii="Palatino Linotype" w:hAnsi="Palatino Linotype" w:cs="Arial"/>
                      <w:b/>
                    </w:rPr>
                  </w:pPr>
                  <w:r w:rsidRPr="0035023C">
                    <w:rPr>
                      <w:rFonts w:ascii="Palatino Linotype" w:hAnsi="Palatino Linotype" w:cs="Arial"/>
                      <w:b/>
                      <w:color w:val="FFFFFF" w:themeColor="background1"/>
                    </w:rPr>
                    <w:t>(RÚBRICA)</w:t>
                  </w:r>
                  <w:r w:rsidR="00200BFC" w:rsidRPr="000925FB">
                    <w:rPr>
                      <w:rFonts w:ascii="Palatino Linotype" w:hAnsi="Palatino Linotype" w:cs="Arial"/>
                      <w:b/>
                    </w:rPr>
                    <w:t xml:space="preserve"> </w:t>
                  </w:r>
                </w:p>
              </w:tc>
            </w:tr>
            <w:tr w:rsidR="00200BFC" w:rsidRPr="000925FB" w14:paraId="49AC26EB" w14:textId="77777777" w:rsidTr="00F94B11">
              <w:trPr>
                <w:jc w:val="center"/>
              </w:trPr>
              <w:tc>
                <w:tcPr>
                  <w:tcW w:w="5182" w:type="dxa"/>
                  <w:shd w:val="clear" w:color="auto" w:fill="auto"/>
                </w:tcPr>
                <w:p w14:paraId="392108BB" w14:textId="77777777" w:rsidR="00200BFC" w:rsidRPr="000925FB" w:rsidRDefault="00200BFC" w:rsidP="000925FB">
                  <w:pPr>
                    <w:rPr>
                      <w:rFonts w:ascii="Palatino Linotype" w:hAnsi="Palatino Linotype" w:cs="Arial"/>
                      <w:b/>
                    </w:rPr>
                  </w:pPr>
                </w:p>
                <w:p w14:paraId="11192135" w14:textId="0C1BACE6" w:rsidR="00BD3C75" w:rsidRDefault="00BD3C75" w:rsidP="000925FB">
                  <w:pPr>
                    <w:rPr>
                      <w:rFonts w:ascii="Palatino Linotype" w:hAnsi="Palatino Linotype" w:cs="Arial"/>
                      <w:b/>
                    </w:rPr>
                  </w:pPr>
                </w:p>
                <w:p w14:paraId="78EFA9EC" w14:textId="77777777" w:rsidR="00CA0620" w:rsidRDefault="00CA0620" w:rsidP="000925FB">
                  <w:pPr>
                    <w:rPr>
                      <w:rFonts w:ascii="Palatino Linotype" w:hAnsi="Palatino Linotype" w:cs="Arial"/>
                      <w:b/>
                    </w:rPr>
                  </w:pPr>
                </w:p>
                <w:p w14:paraId="1D56C1BE" w14:textId="77777777" w:rsidR="00CA0620" w:rsidRDefault="00CA0620" w:rsidP="000925FB">
                  <w:pPr>
                    <w:rPr>
                      <w:rFonts w:ascii="Palatino Linotype" w:hAnsi="Palatino Linotype" w:cs="Arial"/>
                      <w:b/>
                    </w:rPr>
                  </w:pPr>
                </w:p>
                <w:p w14:paraId="24534501" w14:textId="77777777" w:rsidR="00CA0620" w:rsidRPr="000925FB" w:rsidRDefault="00CA0620" w:rsidP="000925FB">
                  <w:pPr>
                    <w:rPr>
                      <w:rFonts w:ascii="Palatino Linotype" w:hAnsi="Palatino Linotype" w:cs="Arial"/>
                      <w:b/>
                    </w:rPr>
                  </w:pPr>
                </w:p>
                <w:p w14:paraId="1CC4A157" w14:textId="77777777" w:rsidR="00BD3C75" w:rsidRPr="000925FB" w:rsidRDefault="00BD3C75" w:rsidP="000925FB">
                  <w:pPr>
                    <w:jc w:val="center"/>
                    <w:rPr>
                      <w:rFonts w:ascii="Palatino Linotype" w:hAnsi="Palatino Linotype" w:cs="Arial"/>
                      <w:b/>
                    </w:rPr>
                  </w:pPr>
                </w:p>
                <w:p w14:paraId="3F7C0E09" w14:textId="77777777" w:rsidR="00200BFC" w:rsidRPr="000925FB" w:rsidRDefault="00200BFC" w:rsidP="000925FB">
                  <w:pPr>
                    <w:jc w:val="center"/>
                    <w:rPr>
                      <w:rFonts w:ascii="Palatino Linotype" w:hAnsi="Palatino Linotype" w:cs="Arial"/>
                      <w:b/>
                    </w:rPr>
                  </w:pPr>
                  <w:r w:rsidRPr="000925FB">
                    <w:rPr>
                      <w:rFonts w:ascii="Palatino Linotype" w:hAnsi="Palatino Linotype" w:cs="Arial"/>
                      <w:b/>
                    </w:rPr>
                    <w:t xml:space="preserve">Eva </w:t>
                  </w:r>
                  <w:proofErr w:type="spellStart"/>
                  <w:r w:rsidRPr="000925FB">
                    <w:rPr>
                      <w:rFonts w:ascii="Palatino Linotype" w:hAnsi="Palatino Linotype" w:cs="Arial"/>
                      <w:b/>
                    </w:rPr>
                    <w:t>Abaid</w:t>
                  </w:r>
                  <w:proofErr w:type="spellEnd"/>
                  <w:r w:rsidRPr="000925FB">
                    <w:rPr>
                      <w:rFonts w:ascii="Palatino Linotype" w:hAnsi="Palatino Linotype" w:cs="Arial"/>
                      <w:b/>
                    </w:rPr>
                    <w:t xml:space="preserve"> </w:t>
                  </w:r>
                  <w:proofErr w:type="spellStart"/>
                  <w:r w:rsidRPr="000925FB">
                    <w:rPr>
                      <w:rFonts w:ascii="Palatino Linotype" w:hAnsi="Palatino Linotype" w:cs="Arial"/>
                      <w:b/>
                    </w:rPr>
                    <w:t>Yapur</w:t>
                  </w:r>
                  <w:proofErr w:type="spellEnd"/>
                </w:p>
                <w:p w14:paraId="153335EE" w14:textId="77777777" w:rsidR="00200BFC" w:rsidRPr="00CA0620" w:rsidRDefault="00200BFC" w:rsidP="000925FB">
                  <w:pPr>
                    <w:jc w:val="center"/>
                    <w:rPr>
                      <w:rFonts w:ascii="Palatino Linotype" w:hAnsi="Palatino Linotype" w:cs="Arial"/>
                    </w:rPr>
                  </w:pPr>
                  <w:r w:rsidRPr="00CA0620">
                    <w:rPr>
                      <w:rFonts w:ascii="Palatino Linotype" w:hAnsi="Palatino Linotype" w:cs="Arial"/>
                    </w:rPr>
                    <w:t>Comisionada</w:t>
                  </w:r>
                </w:p>
                <w:p w14:paraId="68A8A9F3" w14:textId="46149F3C" w:rsidR="00200BFC" w:rsidRPr="000925FB" w:rsidRDefault="0035023C" w:rsidP="000925FB">
                  <w:pPr>
                    <w:jc w:val="center"/>
                    <w:rPr>
                      <w:rFonts w:ascii="Palatino Linotype" w:hAnsi="Palatino Linotype" w:cs="Arial"/>
                      <w:b/>
                    </w:rPr>
                  </w:pPr>
                  <w:r w:rsidRPr="0035023C">
                    <w:rPr>
                      <w:rFonts w:ascii="Palatino Linotype" w:hAnsi="Palatino Linotype" w:cs="Arial"/>
                      <w:b/>
                      <w:color w:val="FFFFFF" w:themeColor="background1"/>
                    </w:rPr>
                    <w:t>(RÚBRICA)</w:t>
                  </w:r>
                </w:p>
              </w:tc>
              <w:tc>
                <w:tcPr>
                  <w:tcW w:w="5183" w:type="dxa"/>
                  <w:shd w:val="clear" w:color="auto" w:fill="auto"/>
                </w:tcPr>
                <w:p w14:paraId="170F553E" w14:textId="77777777" w:rsidR="00200BFC" w:rsidRPr="000925FB" w:rsidRDefault="00200BFC" w:rsidP="000925FB">
                  <w:pPr>
                    <w:jc w:val="center"/>
                    <w:rPr>
                      <w:rFonts w:ascii="Palatino Linotype" w:hAnsi="Palatino Linotype" w:cs="Arial"/>
                      <w:b/>
                    </w:rPr>
                  </w:pPr>
                </w:p>
                <w:p w14:paraId="259D2A77" w14:textId="1972EF59" w:rsidR="00BD3C75" w:rsidRDefault="00BD3C75" w:rsidP="000925FB">
                  <w:pPr>
                    <w:rPr>
                      <w:rFonts w:ascii="Palatino Linotype" w:hAnsi="Palatino Linotype" w:cs="Arial"/>
                      <w:b/>
                    </w:rPr>
                  </w:pPr>
                </w:p>
                <w:p w14:paraId="253AFC94" w14:textId="77777777" w:rsidR="00CA0620" w:rsidRDefault="00CA0620" w:rsidP="000925FB">
                  <w:pPr>
                    <w:rPr>
                      <w:rFonts w:ascii="Palatino Linotype" w:hAnsi="Palatino Linotype" w:cs="Arial"/>
                      <w:b/>
                    </w:rPr>
                  </w:pPr>
                </w:p>
                <w:p w14:paraId="62F88657" w14:textId="77777777" w:rsidR="00CA0620" w:rsidRDefault="00CA0620" w:rsidP="000925FB">
                  <w:pPr>
                    <w:rPr>
                      <w:rFonts w:ascii="Palatino Linotype" w:hAnsi="Palatino Linotype" w:cs="Arial"/>
                      <w:b/>
                    </w:rPr>
                  </w:pPr>
                </w:p>
                <w:p w14:paraId="7346A9DE" w14:textId="77777777" w:rsidR="00CA0620" w:rsidRPr="000925FB" w:rsidRDefault="00CA0620" w:rsidP="000925FB">
                  <w:pPr>
                    <w:rPr>
                      <w:rFonts w:ascii="Palatino Linotype" w:hAnsi="Palatino Linotype" w:cs="Arial"/>
                      <w:b/>
                    </w:rPr>
                  </w:pPr>
                </w:p>
                <w:p w14:paraId="6954F42F" w14:textId="77777777" w:rsidR="00BD3C75" w:rsidRPr="000925FB" w:rsidRDefault="00BD3C75" w:rsidP="000925FB">
                  <w:pPr>
                    <w:jc w:val="center"/>
                    <w:rPr>
                      <w:rFonts w:ascii="Palatino Linotype" w:hAnsi="Palatino Linotype" w:cs="Arial"/>
                      <w:b/>
                    </w:rPr>
                  </w:pPr>
                </w:p>
                <w:p w14:paraId="7AD192C9" w14:textId="77777777" w:rsidR="00200BFC" w:rsidRPr="000925FB" w:rsidRDefault="00200BFC" w:rsidP="000925FB">
                  <w:pPr>
                    <w:jc w:val="center"/>
                    <w:rPr>
                      <w:rFonts w:ascii="Palatino Linotype" w:hAnsi="Palatino Linotype" w:cs="Arial"/>
                      <w:b/>
                    </w:rPr>
                  </w:pPr>
                  <w:r w:rsidRPr="000925FB">
                    <w:rPr>
                      <w:rFonts w:ascii="Palatino Linotype" w:hAnsi="Palatino Linotype" w:cs="Arial"/>
                      <w:b/>
                    </w:rPr>
                    <w:t>José Guadalupe Luna Hernández</w:t>
                  </w:r>
                </w:p>
                <w:p w14:paraId="54F92DA4" w14:textId="77777777" w:rsidR="00200BFC" w:rsidRPr="00CA0620" w:rsidRDefault="00200BFC" w:rsidP="000925FB">
                  <w:pPr>
                    <w:jc w:val="center"/>
                    <w:rPr>
                      <w:rFonts w:ascii="Palatino Linotype" w:hAnsi="Palatino Linotype" w:cs="Arial"/>
                    </w:rPr>
                  </w:pPr>
                  <w:r w:rsidRPr="00CA0620">
                    <w:rPr>
                      <w:rFonts w:ascii="Palatino Linotype" w:hAnsi="Palatino Linotype" w:cs="Arial"/>
                    </w:rPr>
                    <w:t>Comisionado</w:t>
                  </w:r>
                </w:p>
                <w:p w14:paraId="7658D9E5" w14:textId="1277FB09" w:rsidR="00200BFC" w:rsidRPr="000925FB" w:rsidRDefault="0035023C" w:rsidP="000925FB">
                  <w:pPr>
                    <w:jc w:val="center"/>
                    <w:rPr>
                      <w:rFonts w:ascii="Palatino Linotype" w:hAnsi="Palatino Linotype" w:cs="Arial"/>
                      <w:b/>
                    </w:rPr>
                  </w:pPr>
                  <w:r w:rsidRPr="0035023C">
                    <w:rPr>
                      <w:rFonts w:ascii="Palatino Linotype" w:hAnsi="Palatino Linotype" w:cs="Arial"/>
                      <w:b/>
                      <w:color w:val="FFFFFF" w:themeColor="background1"/>
                    </w:rPr>
                    <w:t>(RÚBRICA)</w:t>
                  </w:r>
                </w:p>
              </w:tc>
            </w:tr>
            <w:tr w:rsidR="00200BFC" w:rsidRPr="000925FB" w14:paraId="219D5156" w14:textId="77777777" w:rsidTr="00F94B11">
              <w:trPr>
                <w:jc w:val="center"/>
              </w:trPr>
              <w:tc>
                <w:tcPr>
                  <w:tcW w:w="5182" w:type="dxa"/>
                  <w:shd w:val="clear" w:color="auto" w:fill="auto"/>
                </w:tcPr>
                <w:p w14:paraId="196AE8ED" w14:textId="14C3F8F3" w:rsidR="00200BFC" w:rsidRPr="000925FB" w:rsidRDefault="00200BFC" w:rsidP="00CA0620">
                  <w:pPr>
                    <w:rPr>
                      <w:rFonts w:ascii="Palatino Linotype" w:hAnsi="Palatino Linotype" w:cs="Arial"/>
                      <w:b/>
                    </w:rPr>
                  </w:pPr>
                </w:p>
                <w:p w14:paraId="35768DE3" w14:textId="77777777" w:rsidR="00200BFC" w:rsidRPr="000925FB" w:rsidRDefault="00200BFC" w:rsidP="000925FB">
                  <w:pPr>
                    <w:rPr>
                      <w:rFonts w:ascii="Palatino Linotype" w:hAnsi="Palatino Linotype" w:cs="Arial"/>
                      <w:b/>
                    </w:rPr>
                  </w:pPr>
                </w:p>
                <w:p w14:paraId="567BF0EF" w14:textId="77777777" w:rsidR="00CA0620" w:rsidRDefault="00CA0620" w:rsidP="000925FB">
                  <w:pPr>
                    <w:jc w:val="center"/>
                    <w:rPr>
                      <w:rFonts w:ascii="Palatino Linotype" w:hAnsi="Palatino Linotype" w:cs="Arial"/>
                      <w:b/>
                    </w:rPr>
                  </w:pPr>
                </w:p>
                <w:p w14:paraId="6BD6DEEF" w14:textId="77777777" w:rsidR="00CA0620" w:rsidRDefault="00CA0620" w:rsidP="000925FB">
                  <w:pPr>
                    <w:jc w:val="center"/>
                    <w:rPr>
                      <w:rFonts w:ascii="Palatino Linotype" w:hAnsi="Palatino Linotype" w:cs="Arial"/>
                      <w:b/>
                    </w:rPr>
                  </w:pPr>
                </w:p>
                <w:p w14:paraId="2D33560F" w14:textId="77777777" w:rsidR="00CA0620" w:rsidRDefault="00CA0620" w:rsidP="000925FB">
                  <w:pPr>
                    <w:jc w:val="center"/>
                    <w:rPr>
                      <w:rFonts w:ascii="Palatino Linotype" w:hAnsi="Palatino Linotype" w:cs="Arial"/>
                      <w:b/>
                    </w:rPr>
                  </w:pPr>
                </w:p>
                <w:p w14:paraId="25795232" w14:textId="77777777" w:rsidR="00CA0620" w:rsidRDefault="00CA0620" w:rsidP="000925FB">
                  <w:pPr>
                    <w:jc w:val="center"/>
                    <w:rPr>
                      <w:rFonts w:ascii="Palatino Linotype" w:hAnsi="Palatino Linotype" w:cs="Arial"/>
                      <w:b/>
                    </w:rPr>
                  </w:pPr>
                </w:p>
                <w:p w14:paraId="202E0360" w14:textId="77777777" w:rsidR="00200BFC" w:rsidRPr="000925FB" w:rsidRDefault="00200BFC" w:rsidP="000925FB">
                  <w:pPr>
                    <w:jc w:val="center"/>
                    <w:rPr>
                      <w:rFonts w:ascii="Palatino Linotype" w:hAnsi="Palatino Linotype" w:cs="Arial"/>
                      <w:b/>
                    </w:rPr>
                  </w:pPr>
                  <w:r w:rsidRPr="000925FB">
                    <w:rPr>
                      <w:rFonts w:ascii="Palatino Linotype" w:hAnsi="Palatino Linotype" w:cs="Arial"/>
                      <w:b/>
                    </w:rPr>
                    <w:t>Javier Martínez Cruz</w:t>
                  </w:r>
                </w:p>
                <w:p w14:paraId="20443F69" w14:textId="77777777" w:rsidR="00200BFC" w:rsidRPr="00CA0620" w:rsidRDefault="00200BFC" w:rsidP="000925FB">
                  <w:pPr>
                    <w:jc w:val="center"/>
                    <w:rPr>
                      <w:rFonts w:ascii="Palatino Linotype" w:hAnsi="Palatino Linotype" w:cs="Arial"/>
                    </w:rPr>
                  </w:pPr>
                  <w:r w:rsidRPr="00CA0620">
                    <w:rPr>
                      <w:rFonts w:ascii="Palatino Linotype" w:hAnsi="Palatino Linotype" w:cs="Arial"/>
                    </w:rPr>
                    <w:t>Comisionado</w:t>
                  </w:r>
                </w:p>
                <w:p w14:paraId="75416832" w14:textId="5D9A8B0D" w:rsidR="00200BFC" w:rsidRPr="000925FB" w:rsidRDefault="0035023C" w:rsidP="000925FB">
                  <w:pPr>
                    <w:jc w:val="center"/>
                    <w:rPr>
                      <w:rFonts w:ascii="Palatino Linotype" w:hAnsi="Palatino Linotype" w:cs="Arial"/>
                      <w:b/>
                    </w:rPr>
                  </w:pPr>
                  <w:r w:rsidRPr="0035023C">
                    <w:rPr>
                      <w:rFonts w:ascii="Palatino Linotype" w:hAnsi="Palatino Linotype" w:cs="Arial"/>
                      <w:b/>
                      <w:color w:val="FFFFFF" w:themeColor="background1"/>
                    </w:rPr>
                    <w:t>(RÚBRICA)</w:t>
                  </w:r>
                </w:p>
              </w:tc>
              <w:tc>
                <w:tcPr>
                  <w:tcW w:w="5183" w:type="dxa"/>
                  <w:shd w:val="clear" w:color="auto" w:fill="auto"/>
                </w:tcPr>
                <w:p w14:paraId="442C1AF4" w14:textId="77777777" w:rsidR="00BD3C75" w:rsidRPr="000925FB" w:rsidRDefault="00BD3C75" w:rsidP="000925FB">
                  <w:pPr>
                    <w:rPr>
                      <w:rFonts w:ascii="Palatino Linotype" w:hAnsi="Palatino Linotype" w:cs="Arial"/>
                      <w:b/>
                    </w:rPr>
                  </w:pPr>
                </w:p>
                <w:p w14:paraId="7FC5D9B4" w14:textId="77777777" w:rsidR="00200BFC" w:rsidRPr="000925FB" w:rsidRDefault="00200BFC" w:rsidP="000925FB">
                  <w:pPr>
                    <w:jc w:val="center"/>
                    <w:rPr>
                      <w:rFonts w:ascii="Palatino Linotype" w:hAnsi="Palatino Linotype" w:cs="Arial"/>
                      <w:b/>
                    </w:rPr>
                  </w:pPr>
                </w:p>
                <w:p w14:paraId="3A530C59" w14:textId="77777777" w:rsidR="00CA0620" w:rsidRDefault="00CA0620" w:rsidP="000925FB">
                  <w:pPr>
                    <w:jc w:val="center"/>
                    <w:rPr>
                      <w:rFonts w:ascii="Palatino Linotype" w:hAnsi="Palatino Linotype" w:cs="Arial"/>
                      <w:b/>
                    </w:rPr>
                  </w:pPr>
                </w:p>
                <w:p w14:paraId="1F0D976A" w14:textId="77777777" w:rsidR="00CA0620" w:rsidRDefault="00CA0620" w:rsidP="000925FB">
                  <w:pPr>
                    <w:jc w:val="center"/>
                    <w:rPr>
                      <w:rFonts w:ascii="Palatino Linotype" w:hAnsi="Palatino Linotype" w:cs="Arial"/>
                      <w:b/>
                    </w:rPr>
                  </w:pPr>
                </w:p>
                <w:p w14:paraId="67767241" w14:textId="77777777" w:rsidR="00CA0620" w:rsidRDefault="00CA0620" w:rsidP="000925FB">
                  <w:pPr>
                    <w:jc w:val="center"/>
                    <w:rPr>
                      <w:rFonts w:ascii="Palatino Linotype" w:hAnsi="Palatino Linotype" w:cs="Arial"/>
                      <w:b/>
                    </w:rPr>
                  </w:pPr>
                </w:p>
                <w:p w14:paraId="460A2305" w14:textId="77777777" w:rsidR="00CA0620" w:rsidRDefault="00CA0620" w:rsidP="000925FB">
                  <w:pPr>
                    <w:jc w:val="center"/>
                    <w:rPr>
                      <w:rFonts w:ascii="Palatino Linotype" w:hAnsi="Palatino Linotype" w:cs="Arial"/>
                      <w:b/>
                    </w:rPr>
                  </w:pPr>
                </w:p>
                <w:p w14:paraId="643DDB7B" w14:textId="77777777" w:rsidR="00200BFC" w:rsidRPr="000925FB" w:rsidRDefault="00200BFC" w:rsidP="000925FB">
                  <w:pPr>
                    <w:jc w:val="center"/>
                    <w:rPr>
                      <w:rFonts w:ascii="Palatino Linotype" w:hAnsi="Palatino Linotype" w:cs="Arial"/>
                      <w:b/>
                    </w:rPr>
                  </w:pPr>
                  <w:r w:rsidRPr="000925FB">
                    <w:rPr>
                      <w:rFonts w:ascii="Palatino Linotype" w:hAnsi="Palatino Linotype" w:cs="Arial"/>
                      <w:b/>
                    </w:rPr>
                    <w:t>Luis Gustavo Parra Noriega</w:t>
                  </w:r>
                </w:p>
                <w:p w14:paraId="3419D8B9" w14:textId="77777777" w:rsidR="00200BFC" w:rsidRPr="00CA0620" w:rsidRDefault="00200BFC" w:rsidP="000925FB">
                  <w:pPr>
                    <w:jc w:val="center"/>
                    <w:rPr>
                      <w:rFonts w:ascii="Palatino Linotype" w:hAnsi="Palatino Linotype" w:cs="Arial"/>
                    </w:rPr>
                  </w:pPr>
                  <w:r w:rsidRPr="00CA0620">
                    <w:rPr>
                      <w:rFonts w:ascii="Palatino Linotype" w:hAnsi="Palatino Linotype" w:cs="Arial"/>
                    </w:rPr>
                    <w:t>Comisionado</w:t>
                  </w:r>
                </w:p>
                <w:p w14:paraId="5E9BFF48" w14:textId="6E6FFD18" w:rsidR="00200BFC" w:rsidRPr="000925FB" w:rsidRDefault="0035023C" w:rsidP="000925FB">
                  <w:pPr>
                    <w:jc w:val="center"/>
                    <w:rPr>
                      <w:rFonts w:ascii="Palatino Linotype" w:hAnsi="Palatino Linotype" w:cs="Arial"/>
                      <w:b/>
                    </w:rPr>
                  </w:pPr>
                  <w:r w:rsidRPr="0035023C">
                    <w:rPr>
                      <w:rFonts w:ascii="Palatino Linotype" w:hAnsi="Palatino Linotype" w:cs="Arial"/>
                      <w:b/>
                      <w:color w:val="FFFFFF" w:themeColor="background1"/>
                    </w:rPr>
                    <w:t>(RÚBRICA)</w:t>
                  </w:r>
                </w:p>
              </w:tc>
            </w:tr>
            <w:tr w:rsidR="00200BFC" w:rsidRPr="000925FB" w14:paraId="2EBD9E31" w14:textId="77777777" w:rsidTr="00F94B11">
              <w:trPr>
                <w:jc w:val="center"/>
              </w:trPr>
              <w:tc>
                <w:tcPr>
                  <w:tcW w:w="10365" w:type="dxa"/>
                  <w:gridSpan w:val="2"/>
                  <w:shd w:val="clear" w:color="auto" w:fill="auto"/>
                </w:tcPr>
                <w:p w14:paraId="2B462477" w14:textId="77777777" w:rsidR="00200BFC" w:rsidRPr="000925FB" w:rsidRDefault="00200BFC" w:rsidP="000925FB">
                  <w:pPr>
                    <w:jc w:val="center"/>
                    <w:rPr>
                      <w:rFonts w:ascii="Palatino Linotype" w:hAnsi="Palatino Linotype" w:cs="Arial"/>
                      <w:b/>
                    </w:rPr>
                  </w:pPr>
                </w:p>
                <w:p w14:paraId="57D9E479" w14:textId="77777777" w:rsidR="00BD3C75" w:rsidRDefault="00BD3C75" w:rsidP="00CA0620">
                  <w:pPr>
                    <w:rPr>
                      <w:rFonts w:ascii="Palatino Linotype" w:hAnsi="Palatino Linotype" w:cs="Arial"/>
                      <w:b/>
                    </w:rPr>
                  </w:pPr>
                </w:p>
                <w:p w14:paraId="0DEE56E1" w14:textId="77777777" w:rsidR="00CA0620" w:rsidRDefault="00CA0620" w:rsidP="00CA0620">
                  <w:pPr>
                    <w:rPr>
                      <w:rFonts w:ascii="Palatino Linotype" w:hAnsi="Palatino Linotype" w:cs="Arial"/>
                      <w:b/>
                    </w:rPr>
                  </w:pPr>
                </w:p>
                <w:p w14:paraId="0B87A3F9" w14:textId="77777777" w:rsidR="00CA0620" w:rsidRDefault="00CA0620" w:rsidP="00CA0620">
                  <w:pPr>
                    <w:rPr>
                      <w:rFonts w:ascii="Palatino Linotype" w:hAnsi="Palatino Linotype" w:cs="Arial"/>
                      <w:b/>
                    </w:rPr>
                  </w:pPr>
                </w:p>
                <w:p w14:paraId="6DAA3DB4" w14:textId="77777777" w:rsidR="00CA0620" w:rsidRDefault="00CA0620" w:rsidP="00CA0620">
                  <w:pPr>
                    <w:rPr>
                      <w:rFonts w:ascii="Palatino Linotype" w:hAnsi="Palatino Linotype" w:cs="Arial"/>
                      <w:b/>
                    </w:rPr>
                  </w:pPr>
                </w:p>
                <w:p w14:paraId="370E0FB6" w14:textId="77777777" w:rsidR="00CA0620" w:rsidRDefault="00CA0620" w:rsidP="00CA0620">
                  <w:pPr>
                    <w:rPr>
                      <w:rFonts w:ascii="Palatino Linotype" w:hAnsi="Palatino Linotype" w:cs="Arial"/>
                      <w:b/>
                    </w:rPr>
                  </w:pPr>
                </w:p>
                <w:p w14:paraId="317D938F" w14:textId="77777777" w:rsidR="00CA0620" w:rsidRPr="000925FB" w:rsidRDefault="00CA0620" w:rsidP="00CA0620">
                  <w:pPr>
                    <w:rPr>
                      <w:rFonts w:ascii="Palatino Linotype" w:hAnsi="Palatino Linotype" w:cs="Arial"/>
                      <w:b/>
                    </w:rPr>
                  </w:pPr>
                </w:p>
                <w:p w14:paraId="038C042C" w14:textId="77777777" w:rsidR="00200BFC" w:rsidRPr="000925FB" w:rsidRDefault="00200BFC" w:rsidP="000925FB">
                  <w:pPr>
                    <w:jc w:val="center"/>
                    <w:rPr>
                      <w:rFonts w:ascii="Palatino Linotype" w:hAnsi="Palatino Linotype" w:cs="Arial"/>
                      <w:b/>
                    </w:rPr>
                  </w:pPr>
                  <w:r w:rsidRPr="000925FB">
                    <w:rPr>
                      <w:rFonts w:ascii="Palatino Linotype" w:hAnsi="Palatino Linotype" w:cs="Arial"/>
                      <w:b/>
                    </w:rPr>
                    <w:t>Alexis Tapia Ramírez</w:t>
                  </w:r>
                </w:p>
                <w:p w14:paraId="2D88BC77" w14:textId="77777777" w:rsidR="00200BFC" w:rsidRPr="00CA0620" w:rsidRDefault="00200BFC" w:rsidP="000925FB">
                  <w:pPr>
                    <w:jc w:val="center"/>
                    <w:rPr>
                      <w:rFonts w:ascii="Palatino Linotype" w:hAnsi="Palatino Linotype" w:cs="Arial"/>
                    </w:rPr>
                  </w:pPr>
                  <w:r w:rsidRPr="00CA0620">
                    <w:rPr>
                      <w:rFonts w:ascii="Palatino Linotype" w:hAnsi="Palatino Linotype" w:cs="Arial"/>
                    </w:rPr>
                    <w:t>Secretario Técnico del Pleno</w:t>
                  </w:r>
                </w:p>
                <w:p w14:paraId="71B2E8B6" w14:textId="0A3F51EF" w:rsidR="00200BFC" w:rsidRPr="000925FB" w:rsidRDefault="0035023C" w:rsidP="000925FB">
                  <w:pPr>
                    <w:jc w:val="center"/>
                    <w:rPr>
                      <w:rFonts w:ascii="Palatino Linotype" w:hAnsi="Palatino Linotype" w:cs="Arial"/>
                      <w:b/>
                    </w:rPr>
                  </w:pPr>
                  <w:r w:rsidRPr="0035023C">
                    <w:rPr>
                      <w:rFonts w:ascii="Palatino Linotype" w:hAnsi="Palatino Linotype" w:cs="Arial"/>
                      <w:b/>
                      <w:color w:val="FFFFFF" w:themeColor="background1"/>
                    </w:rPr>
                    <w:t>(RÚBRICA)</w:t>
                  </w:r>
                  <w:r w:rsidR="00200BFC" w:rsidRPr="000925FB">
                    <w:rPr>
                      <w:rFonts w:ascii="Palatino Linotype" w:hAnsi="Palatino Linotype" w:cs="Arial"/>
                      <w:b/>
                    </w:rPr>
                    <w:t xml:space="preserve"> </w:t>
                  </w:r>
                </w:p>
                <w:p w14:paraId="519FFBC0" w14:textId="77777777" w:rsidR="00200BFC" w:rsidRPr="000925FB" w:rsidRDefault="00200BFC" w:rsidP="000925FB">
                  <w:pPr>
                    <w:tabs>
                      <w:tab w:val="left" w:pos="4959"/>
                    </w:tabs>
                    <w:jc w:val="center"/>
                    <w:rPr>
                      <w:rFonts w:ascii="Palatino Linotype" w:hAnsi="Palatino Linotype" w:cs="Arial"/>
                      <w:b/>
                    </w:rPr>
                  </w:pPr>
                </w:p>
                <w:p w14:paraId="399291A4" w14:textId="77777777" w:rsidR="00425888" w:rsidRDefault="00425888" w:rsidP="000925FB">
                  <w:pPr>
                    <w:tabs>
                      <w:tab w:val="left" w:pos="4959"/>
                    </w:tabs>
                    <w:rPr>
                      <w:rFonts w:ascii="Palatino Linotype" w:hAnsi="Palatino Linotype" w:cs="Arial"/>
                      <w:b/>
                    </w:rPr>
                  </w:pPr>
                </w:p>
                <w:p w14:paraId="46EA1F5D" w14:textId="77777777" w:rsidR="00CA0620" w:rsidRDefault="00CA0620" w:rsidP="000925FB">
                  <w:pPr>
                    <w:tabs>
                      <w:tab w:val="left" w:pos="4959"/>
                    </w:tabs>
                    <w:rPr>
                      <w:rFonts w:ascii="Palatino Linotype" w:hAnsi="Palatino Linotype" w:cs="Arial"/>
                      <w:b/>
                    </w:rPr>
                  </w:pPr>
                </w:p>
                <w:p w14:paraId="1EC20403" w14:textId="77777777" w:rsidR="00CA0620" w:rsidRDefault="00CA0620" w:rsidP="000925FB">
                  <w:pPr>
                    <w:tabs>
                      <w:tab w:val="left" w:pos="4959"/>
                    </w:tabs>
                    <w:rPr>
                      <w:rFonts w:ascii="Palatino Linotype" w:hAnsi="Palatino Linotype" w:cs="Arial"/>
                      <w:b/>
                    </w:rPr>
                  </w:pPr>
                </w:p>
                <w:p w14:paraId="142096AC" w14:textId="77777777" w:rsidR="00CA0620" w:rsidRDefault="00CA0620" w:rsidP="000925FB">
                  <w:pPr>
                    <w:tabs>
                      <w:tab w:val="left" w:pos="4959"/>
                    </w:tabs>
                    <w:rPr>
                      <w:rFonts w:ascii="Palatino Linotype" w:hAnsi="Palatino Linotype" w:cs="Arial"/>
                      <w:b/>
                    </w:rPr>
                  </w:pPr>
                </w:p>
                <w:p w14:paraId="41410513" w14:textId="77777777" w:rsidR="00CA0620" w:rsidRDefault="00CA0620" w:rsidP="000925FB">
                  <w:pPr>
                    <w:tabs>
                      <w:tab w:val="left" w:pos="4959"/>
                    </w:tabs>
                    <w:rPr>
                      <w:rFonts w:ascii="Palatino Linotype" w:hAnsi="Palatino Linotype" w:cs="Arial"/>
                      <w:b/>
                    </w:rPr>
                  </w:pPr>
                </w:p>
                <w:p w14:paraId="766C7367" w14:textId="77777777" w:rsidR="00CA0620" w:rsidRDefault="00CA0620" w:rsidP="000925FB">
                  <w:pPr>
                    <w:tabs>
                      <w:tab w:val="left" w:pos="4959"/>
                    </w:tabs>
                    <w:rPr>
                      <w:rFonts w:ascii="Palatino Linotype" w:hAnsi="Palatino Linotype" w:cs="Arial"/>
                      <w:b/>
                    </w:rPr>
                  </w:pPr>
                </w:p>
                <w:p w14:paraId="39943DE4" w14:textId="77777777" w:rsidR="00CA0620" w:rsidRDefault="00CA0620" w:rsidP="000925FB">
                  <w:pPr>
                    <w:tabs>
                      <w:tab w:val="left" w:pos="4959"/>
                    </w:tabs>
                    <w:rPr>
                      <w:rFonts w:ascii="Palatino Linotype" w:hAnsi="Palatino Linotype" w:cs="Arial"/>
                      <w:b/>
                    </w:rPr>
                  </w:pPr>
                </w:p>
                <w:p w14:paraId="071716E5" w14:textId="77777777" w:rsidR="00CA0620" w:rsidRDefault="00CA0620" w:rsidP="000925FB">
                  <w:pPr>
                    <w:tabs>
                      <w:tab w:val="left" w:pos="4959"/>
                    </w:tabs>
                    <w:rPr>
                      <w:rFonts w:ascii="Palatino Linotype" w:hAnsi="Palatino Linotype" w:cs="Arial"/>
                      <w:b/>
                    </w:rPr>
                  </w:pPr>
                </w:p>
                <w:p w14:paraId="1BD5F21C" w14:textId="77777777" w:rsidR="00CA0620" w:rsidRDefault="00CA0620" w:rsidP="000925FB">
                  <w:pPr>
                    <w:tabs>
                      <w:tab w:val="left" w:pos="4959"/>
                    </w:tabs>
                    <w:rPr>
                      <w:rFonts w:ascii="Palatino Linotype" w:hAnsi="Palatino Linotype" w:cs="Arial"/>
                      <w:b/>
                    </w:rPr>
                  </w:pPr>
                </w:p>
                <w:p w14:paraId="157E70E4" w14:textId="0189D5B6" w:rsidR="00CA0620" w:rsidRPr="000925FB" w:rsidRDefault="00CA0620" w:rsidP="000925FB">
                  <w:pPr>
                    <w:tabs>
                      <w:tab w:val="left" w:pos="4959"/>
                    </w:tabs>
                    <w:rPr>
                      <w:rFonts w:ascii="Palatino Linotype" w:hAnsi="Palatino Linotype" w:cs="Arial"/>
                      <w:b/>
                    </w:rPr>
                  </w:pPr>
                </w:p>
              </w:tc>
            </w:tr>
          </w:tbl>
          <w:p w14:paraId="3B6A7C97" w14:textId="77777777" w:rsidR="00200BFC" w:rsidRPr="000925FB" w:rsidRDefault="00200BFC" w:rsidP="00C51378">
            <w:pPr>
              <w:spacing w:line="360" w:lineRule="auto"/>
              <w:jc w:val="center"/>
              <w:rPr>
                <w:rFonts w:ascii="Palatino Linotype" w:hAnsi="Palatino Linotype" w:cs="Arial"/>
                <w:b/>
              </w:rPr>
            </w:pPr>
          </w:p>
        </w:tc>
      </w:tr>
    </w:tbl>
    <w:p w14:paraId="048A5E1D" w14:textId="42926C28" w:rsidR="00200BFC" w:rsidRPr="000925FB" w:rsidRDefault="00200BFC" w:rsidP="00034816">
      <w:pPr>
        <w:jc w:val="both"/>
        <w:rPr>
          <w:rFonts w:ascii="Palatino Linotype" w:hAnsi="Palatino Linotype" w:cs="Arial"/>
        </w:rPr>
      </w:pPr>
      <w:r w:rsidRPr="000925FB">
        <w:rPr>
          <w:rFonts w:ascii="Palatino Linotype" w:hAnsi="Palatino Linotype" w:cs="Arial"/>
        </w:rPr>
        <w:lastRenderedPageBreak/>
        <w:t xml:space="preserve">Esta hoja corresponde a la resolución </w:t>
      </w:r>
      <w:r w:rsidR="00A607CF" w:rsidRPr="000925FB">
        <w:rPr>
          <w:rFonts w:ascii="Palatino Linotype" w:hAnsi="Palatino Linotype" w:cs="Arial"/>
        </w:rPr>
        <w:t xml:space="preserve">de </w:t>
      </w:r>
      <w:r w:rsidR="00F94B11" w:rsidRPr="000925FB">
        <w:rPr>
          <w:rFonts w:ascii="Palatino Linotype" w:hAnsi="Palatino Linotype" w:cs="Arial"/>
        </w:rPr>
        <w:t>dos de diciembre</w:t>
      </w:r>
      <w:r w:rsidR="00851E2C" w:rsidRPr="000925FB">
        <w:rPr>
          <w:rFonts w:ascii="Palatino Linotype" w:hAnsi="Palatino Linotype" w:cs="Arial"/>
        </w:rPr>
        <w:t xml:space="preserve"> </w:t>
      </w:r>
      <w:r w:rsidRPr="000925FB">
        <w:rPr>
          <w:rFonts w:ascii="Palatino Linotype" w:hAnsi="Palatino Linotype" w:cs="Arial"/>
        </w:rPr>
        <w:t xml:space="preserve">de dos mil veinte, emitida en </w:t>
      </w:r>
      <w:r w:rsidR="00A718BB" w:rsidRPr="000925FB">
        <w:rPr>
          <w:rFonts w:ascii="Palatino Linotype" w:hAnsi="Palatino Linotype" w:cs="Arial"/>
        </w:rPr>
        <w:t>los</w:t>
      </w:r>
      <w:r w:rsidRPr="000925FB">
        <w:rPr>
          <w:rFonts w:ascii="Palatino Linotype" w:hAnsi="Palatino Linotype" w:cs="Arial"/>
        </w:rPr>
        <w:t xml:space="preserve"> recurso</w:t>
      </w:r>
      <w:r w:rsidR="00A718BB" w:rsidRPr="000925FB">
        <w:rPr>
          <w:rFonts w:ascii="Palatino Linotype" w:hAnsi="Palatino Linotype" w:cs="Arial"/>
        </w:rPr>
        <w:t>s</w:t>
      </w:r>
      <w:r w:rsidRPr="000925FB">
        <w:rPr>
          <w:rFonts w:ascii="Palatino Linotype" w:hAnsi="Palatino Linotype" w:cs="Arial"/>
        </w:rPr>
        <w:t xml:space="preserve"> de revisión </w:t>
      </w:r>
      <w:r w:rsidR="00A718BB" w:rsidRPr="000925FB">
        <w:rPr>
          <w:rFonts w:ascii="Palatino Linotype" w:hAnsi="Palatino Linotype" w:cs="Arial"/>
        </w:rPr>
        <w:t xml:space="preserve">con los </w:t>
      </w:r>
      <w:r w:rsidRPr="000925FB">
        <w:rPr>
          <w:rFonts w:ascii="Palatino Linotype" w:hAnsi="Palatino Linotype" w:cs="Arial"/>
        </w:rPr>
        <w:t>número</w:t>
      </w:r>
      <w:r w:rsidR="00A718BB" w:rsidRPr="000925FB">
        <w:rPr>
          <w:rFonts w:ascii="Palatino Linotype" w:hAnsi="Palatino Linotype" w:cs="Arial"/>
        </w:rPr>
        <w:t>s de expediente</w:t>
      </w:r>
      <w:r w:rsidRPr="000925FB">
        <w:rPr>
          <w:rFonts w:ascii="Palatino Linotype" w:hAnsi="Palatino Linotype" w:cs="Arial"/>
        </w:rPr>
        <w:t xml:space="preserve"> </w:t>
      </w:r>
      <w:r w:rsidR="00A607CF" w:rsidRPr="000925FB">
        <w:rPr>
          <w:rFonts w:ascii="Palatino Linotype" w:hAnsi="Palatino Linotype" w:cs="Arial"/>
          <w:b/>
          <w:bCs/>
        </w:rPr>
        <w:t>0</w:t>
      </w:r>
      <w:r w:rsidR="00D0533E" w:rsidRPr="000925FB">
        <w:rPr>
          <w:rFonts w:ascii="Palatino Linotype" w:hAnsi="Palatino Linotype" w:cs="Arial"/>
          <w:b/>
          <w:bCs/>
        </w:rPr>
        <w:t>4</w:t>
      </w:r>
      <w:r w:rsidR="00F94B11" w:rsidRPr="000925FB">
        <w:rPr>
          <w:rFonts w:ascii="Palatino Linotype" w:hAnsi="Palatino Linotype" w:cs="Arial"/>
          <w:b/>
          <w:bCs/>
        </w:rPr>
        <w:t>292</w:t>
      </w:r>
      <w:r w:rsidR="002C1B70" w:rsidRPr="000925FB">
        <w:rPr>
          <w:rFonts w:ascii="Palatino Linotype" w:hAnsi="Palatino Linotype" w:cs="Arial"/>
          <w:b/>
          <w:bCs/>
        </w:rPr>
        <w:t>/</w:t>
      </w:r>
      <w:r w:rsidR="00C86B63" w:rsidRPr="000925FB">
        <w:rPr>
          <w:rFonts w:ascii="Palatino Linotype" w:hAnsi="Palatino Linotype" w:cs="Arial"/>
          <w:b/>
          <w:bCs/>
        </w:rPr>
        <w:t>INFOEM/IP/RR/2020</w:t>
      </w:r>
      <w:r w:rsidR="00F94B11" w:rsidRPr="000925FB">
        <w:rPr>
          <w:rFonts w:ascii="Palatino Linotype" w:hAnsi="Palatino Linotype" w:cs="Arial"/>
          <w:b/>
          <w:bCs/>
        </w:rPr>
        <w:t xml:space="preserve"> y 0429</w:t>
      </w:r>
      <w:r w:rsidR="00A718BB" w:rsidRPr="000925FB">
        <w:rPr>
          <w:rFonts w:ascii="Palatino Linotype" w:hAnsi="Palatino Linotype" w:cs="Arial"/>
          <w:b/>
          <w:bCs/>
        </w:rPr>
        <w:t>3</w:t>
      </w:r>
      <w:r w:rsidR="00F94B11" w:rsidRPr="000925FB">
        <w:rPr>
          <w:rFonts w:ascii="Palatino Linotype" w:hAnsi="Palatino Linotype" w:cs="Arial"/>
          <w:b/>
          <w:bCs/>
        </w:rPr>
        <w:t>/INFOEM/IP/RR/2020 acumulado</w:t>
      </w:r>
      <w:r w:rsidR="00A718BB" w:rsidRPr="000925FB">
        <w:rPr>
          <w:rFonts w:ascii="Palatino Linotype" w:hAnsi="Palatino Linotype" w:cs="Arial"/>
        </w:rPr>
        <w:t>s</w:t>
      </w:r>
      <w:r w:rsidR="00F94B11" w:rsidRPr="000925FB">
        <w:rPr>
          <w:rFonts w:ascii="Palatino Linotype" w:hAnsi="Palatino Linotype" w:cs="Arial"/>
        </w:rPr>
        <w:t>.</w:t>
      </w:r>
    </w:p>
    <w:p w14:paraId="568434C7" w14:textId="3515DC7D" w:rsidR="00C34EFF" w:rsidRPr="00C51378" w:rsidRDefault="00200BFC" w:rsidP="00034816">
      <w:pPr>
        <w:jc w:val="both"/>
        <w:rPr>
          <w:rFonts w:ascii="Palatino Linotype" w:hAnsi="Palatino Linotype"/>
        </w:rPr>
      </w:pPr>
      <w:r w:rsidRPr="000925FB">
        <w:rPr>
          <w:rFonts w:ascii="Palatino Linotype" w:hAnsi="Palatino Linotype" w:cs="Arial"/>
        </w:rPr>
        <w:t>YSM/</w:t>
      </w:r>
      <w:r w:rsidR="00034816" w:rsidRPr="000925FB">
        <w:rPr>
          <w:rFonts w:ascii="Palatino Linotype" w:hAnsi="Palatino Linotype" w:cs="Arial"/>
        </w:rPr>
        <w:t>LAGO</w:t>
      </w:r>
      <w:r w:rsidR="00C86B63" w:rsidRPr="000925FB">
        <w:rPr>
          <w:rFonts w:ascii="Palatino Linotype" w:hAnsi="Palatino Linotype" w:cs="Arial"/>
        </w:rPr>
        <w:t>/CCC</w:t>
      </w:r>
      <w:r w:rsidRPr="00C51378">
        <w:rPr>
          <w:rFonts w:ascii="Palatino Linotype" w:hAnsi="Palatino Linotype" w:cs="Arial"/>
        </w:rPr>
        <w:t xml:space="preserve"> </w:t>
      </w:r>
    </w:p>
    <w:sectPr w:rsidR="00C34EFF" w:rsidRPr="00C51378"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697570" w14:textId="77777777" w:rsidR="007D1D8E" w:rsidRDefault="007D1D8E" w:rsidP="00C80F8C">
      <w:r>
        <w:separator/>
      </w:r>
    </w:p>
  </w:endnote>
  <w:endnote w:type="continuationSeparator" w:id="0">
    <w:p w14:paraId="5A1C665F" w14:textId="77777777" w:rsidR="007D1D8E" w:rsidRDefault="007D1D8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9962E80" w:rsidR="00425888" w:rsidRPr="0010196A" w:rsidRDefault="0042588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F5413">
      <w:rPr>
        <w:rFonts w:ascii="Palatino Linotype" w:hAnsi="Palatino Linotype" w:cs="Arial"/>
        <w:bCs/>
        <w:noProof/>
        <w:sz w:val="22"/>
        <w:szCs w:val="22"/>
      </w:rPr>
      <w:t>36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F5413">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A944143" w:rsidR="00425888" w:rsidRPr="0010196A" w:rsidRDefault="0042588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F541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F5413">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DB2D84" w14:textId="77777777" w:rsidR="007D1D8E" w:rsidRDefault="007D1D8E" w:rsidP="00C80F8C">
      <w:r>
        <w:separator/>
      </w:r>
    </w:p>
  </w:footnote>
  <w:footnote w:type="continuationSeparator" w:id="0">
    <w:p w14:paraId="6A753ADF" w14:textId="77777777" w:rsidR="007D1D8E" w:rsidRDefault="007D1D8E" w:rsidP="00C80F8C">
      <w:r>
        <w:continuationSeparator/>
      </w:r>
    </w:p>
  </w:footnote>
  <w:footnote w:id="1">
    <w:p w14:paraId="6FA7E1FA" w14:textId="77777777" w:rsidR="00425888" w:rsidRPr="00F3610E" w:rsidRDefault="00425888" w:rsidP="005238CD">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14:paraId="16953107" w14:textId="77777777" w:rsidR="00425888" w:rsidRDefault="00425888" w:rsidP="005238CD">
      <w:pPr>
        <w:pStyle w:val="Textonotapie"/>
        <w:jc w:val="both"/>
      </w:pPr>
      <w:r>
        <w:rPr>
          <w:rStyle w:val="Refdenotaalpie"/>
        </w:rPr>
        <w:footnoteRef/>
      </w:r>
      <w:r>
        <w:t xml:space="preserve"> </w:t>
      </w:r>
      <w:r w:rsidRPr="00F5594F">
        <w:rPr>
          <w:rFonts w:ascii="Palatino Linotype" w:eastAsia="Calibri" w:hAnsi="Palatino Linotype"/>
          <w:szCs w:val="22"/>
        </w:rPr>
        <w:t>Al encontrarse en algún supuesto restrictivo, previsto en la normatividad aplicable.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25888" w:rsidRDefault="001F541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25888" w:rsidRPr="0010196A" w:rsidRDefault="001F541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25888" w:rsidRPr="008F2CCC" w14:paraId="1F097D8A" w14:textId="77777777" w:rsidTr="33214D97">
      <w:tc>
        <w:tcPr>
          <w:tcW w:w="3261" w:type="dxa"/>
          <w:vMerge w:val="restart"/>
        </w:tcPr>
        <w:p w14:paraId="1F780A0C" w14:textId="1EFF25F4" w:rsidR="00425888" w:rsidRPr="008F2CCC" w:rsidRDefault="00425888" w:rsidP="00DE299E">
          <w:pPr>
            <w:rPr>
              <w:rFonts w:ascii="Palatino Linotype" w:hAnsi="Palatino Linotype"/>
              <w:b/>
              <w:sz w:val="22"/>
              <w:szCs w:val="22"/>
              <w:lang w:val="es-ES_tradnl"/>
            </w:rPr>
          </w:pPr>
          <w:r>
            <w:rPr>
              <w:noProof/>
              <w:lang w:eastAsia="es-MX"/>
            </w:rPr>
            <w:drawing>
              <wp:inline distT="0" distB="0" distL="0" distR="0" wp14:anchorId="3D5FD3EA" wp14:editId="1A257D52">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inline>
            </w:drawing>
          </w:r>
        </w:p>
      </w:tc>
      <w:tc>
        <w:tcPr>
          <w:tcW w:w="2551" w:type="dxa"/>
          <w:shd w:val="clear" w:color="auto" w:fill="auto"/>
        </w:tcPr>
        <w:p w14:paraId="5B26419A" w14:textId="77777777" w:rsidR="00425888" w:rsidRPr="00664658" w:rsidRDefault="00425888" w:rsidP="00DE299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D10B747" w:rsidR="00425888" w:rsidRPr="00664658" w:rsidRDefault="00734FF8" w:rsidP="00DE299E">
          <w:pPr>
            <w:jc w:val="both"/>
            <w:rPr>
              <w:rFonts w:ascii="Palatino Linotype" w:hAnsi="Palatino Linotype"/>
              <w:b/>
              <w:sz w:val="22"/>
              <w:szCs w:val="22"/>
              <w:lang w:val="es-ES_tradnl"/>
            </w:rPr>
          </w:pPr>
          <w:r w:rsidRPr="00734FF8">
            <w:rPr>
              <w:rFonts w:ascii="Palatino Linotype" w:hAnsi="Palatino Linotype"/>
              <w:b/>
              <w:sz w:val="22"/>
              <w:szCs w:val="22"/>
            </w:rPr>
            <w:t>04292/INFOEM/IP/RR/2020 y acumulado</w:t>
          </w:r>
        </w:p>
      </w:tc>
    </w:tr>
    <w:tr w:rsidR="00425888" w:rsidRPr="008F2CCC" w14:paraId="049677A3" w14:textId="77777777" w:rsidTr="33214D97">
      <w:tc>
        <w:tcPr>
          <w:tcW w:w="3261" w:type="dxa"/>
          <w:vMerge/>
        </w:tcPr>
        <w:p w14:paraId="4A21EAC1" w14:textId="5C1F145E" w:rsidR="00425888" w:rsidRPr="008F2CCC" w:rsidRDefault="00425888" w:rsidP="00DE299E">
          <w:pPr>
            <w:rPr>
              <w:rFonts w:ascii="Palatino Linotype" w:hAnsi="Palatino Linotype"/>
              <w:b/>
              <w:sz w:val="22"/>
              <w:szCs w:val="22"/>
              <w:lang w:val="es-ES_tradnl"/>
            </w:rPr>
          </w:pPr>
        </w:p>
      </w:tc>
      <w:tc>
        <w:tcPr>
          <w:tcW w:w="2551" w:type="dxa"/>
          <w:shd w:val="clear" w:color="auto" w:fill="auto"/>
        </w:tcPr>
        <w:p w14:paraId="1237BCDE" w14:textId="77777777" w:rsidR="00425888" w:rsidRPr="00664658" w:rsidRDefault="00425888" w:rsidP="00DE299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0DF32F5" w:rsidR="00425888" w:rsidRPr="00D41D47" w:rsidRDefault="00F17902" w:rsidP="00DE299E">
          <w:pPr>
            <w:jc w:val="both"/>
            <w:rPr>
              <w:rFonts w:ascii="Palatino Linotype" w:hAnsi="Palatino Linotype"/>
              <w:b/>
              <w:sz w:val="22"/>
              <w:szCs w:val="22"/>
              <w:lang w:val="es-ES_tradnl"/>
            </w:rPr>
          </w:pPr>
          <w:r w:rsidRPr="00F17902">
            <w:rPr>
              <w:rFonts w:ascii="Palatino Linotype" w:hAnsi="Palatino Linotype"/>
              <w:b/>
              <w:sz w:val="22"/>
              <w:szCs w:val="22"/>
            </w:rPr>
            <w:t xml:space="preserve">Ayuntamiento de </w:t>
          </w:r>
          <w:r w:rsidRPr="00F17902">
            <w:rPr>
              <w:rFonts w:ascii="Palatino Linotype" w:hAnsi="Palatino Linotype"/>
              <w:b/>
              <w:bCs/>
              <w:sz w:val="22"/>
              <w:szCs w:val="22"/>
            </w:rPr>
            <w:t>Acolman</w:t>
          </w:r>
        </w:p>
      </w:tc>
    </w:tr>
    <w:tr w:rsidR="00425888" w:rsidRPr="008F2CCC" w14:paraId="72CD087D" w14:textId="77777777" w:rsidTr="33214D97">
      <w:trPr>
        <w:trHeight w:val="228"/>
      </w:trPr>
      <w:tc>
        <w:tcPr>
          <w:tcW w:w="3261" w:type="dxa"/>
          <w:vMerge/>
        </w:tcPr>
        <w:p w14:paraId="1B78656F" w14:textId="01E6F6F6" w:rsidR="00425888" w:rsidRPr="008F2CCC" w:rsidRDefault="00425888" w:rsidP="00200BFC">
          <w:pPr>
            <w:rPr>
              <w:rFonts w:ascii="Palatino Linotype" w:hAnsi="Palatino Linotype"/>
              <w:b/>
              <w:sz w:val="22"/>
              <w:szCs w:val="22"/>
              <w:lang w:val="es-ES_tradnl"/>
            </w:rPr>
          </w:pPr>
        </w:p>
      </w:tc>
      <w:tc>
        <w:tcPr>
          <w:tcW w:w="2551" w:type="dxa"/>
          <w:shd w:val="clear" w:color="auto" w:fill="auto"/>
        </w:tcPr>
        <w:p w14:paraId="74D81628" w14:textId="77777777" w:rsidR="00425888" w:rsidRPr="00664658" w:rsidRDefault="00425888"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425888" w:rsidRPr="00664658" w:rsidRDefault="00425888"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425888" w:rsidRPr="0010196A" w:rsidRDefault="0042588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425888" w:rsidRPr="0010196A" w:rsidRDefault="001F541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425888" w:rsidRPr="008F2CCC" w14:paraId="6ABABA57" w14:textId="77777777" w:rsidTr="33214D97">
      <w:tc>
        <w:tcPr>
          <w:tcW w:w="4253" w:type="dxa"/>
          <w:vMerge w:val="restart"/>
          <w:shd w:val="clear" w:color="auto" w:fill="auto"/>
        </w:tcPr>
        <w:p w14:paraId="6AA376CC" w14:textId="1234161B" w:rsidR="00425888" w:rsidRPr="008F2CCC" w:rsidRDefault="00425888" w:rsidP="00A2780F">
          <w:pPr>
            <w:rPr>
              <w:rFonts w:ascii="Palatino Linotype" w:hAnsi="Palatino Linotype"/>
              <w:b/>
              <w:sz w:val="22"/>
              <w:szCs w:val="22"/>
              <w:lang w:val="es-ES_tradnl"/>
            </w:rPr>
          </w:pPr>
          <w:r>
            <w:rPr>
              <w:noProof/>
              <w:lang w:eastAsia="es-MX"/>
            </w:rPr>
            <w:drawing>
              <wp:inline distT="0" distB="0" distL="0" distR="0" wp14:anchorId="7340D196" wp14:editId="163A8EB7">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inline>
            </w:drawing>
          </w:r>
        </w:p>
      </w:tc>
      <w:tc>
        <w:tcPr>
          <w:tcW w:w="2552" w:type="dxa"/>
          <w:shd w:val="clear" w:color="auto" w:fill="auto"/>
        </w:tcPr>
        <w:p w14:paraId="1C114EF9" w14:textId="77777777" w:rsidR="00425888" w:rsidRPr="008F2CCC" w:rsidRDefault="0042588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E07FA2B" w:rsidR="00425888" w:rsidRPr="008F2CCC" w:rsidRDefault="00425888" w:rsidP="00C34EFF">
          <w:pPr>
            <w:jc w:val="both"/>
            <w:rPr>
              <w:rFonts w:ascii="Palatino Linotype" w:hAnsi="Palatino Linotype"/>
              <w:b/>
              <w:sz w:val="22"/>
              <w:szCs w:val="22"/>
              <w:lang w:val="es-ES_tradnl"/>
            </w:rPr>
          </w:pPr>
          <w:r w:rsidRPr="00131529">
            <w:rPr>
              <w:rFonts w:ascii="Palatino Linotype" w:hAnsi="Palatino Linotype"/>
              <w:b/>
              <w:sz w:val="22"/>
              <w:szCs w:val="22"/>
            </w:rPr>
            <w:t>0</w:t>
          </w:r>
          <w:r w:rsidR="00F17902">
            <w:rPr>
              <w:rFonts w:ascii="Palatino Linotype" w:hAnsi="Palatino Linotype"/>
              <w:b/>
              <w:sz w:val="22"/>
              <w:szCs w:val="22"/>
            </w:rPr>
            <w:t>4</w:t>
          </w:r>
          <w:r w:rsidR="00734FF8">
            <w:rPr>
              <w:rFonts w:ascii="Palatino Linotype" w:hAnsi="Palatino Linotype"/>
              <w:b/>
              <w:sz w:val="22"/>
              <w:szCs w:val="22"/>
            </w:rPr>
            <w:t>292</w:t>
          </w:r>
          <w:r w:rsidRPr="00131529">
            <w:rPr>
              <w:rFonts w:ascii="Palatino Linotype" w:hAnsi="Palatino Linotype"/>
              <w:b/>
              <w:sz w:val="22"/>
              <w:szCs w:val="22"/>
            </w:rPr>
            <w:t>/INFOEM/IP/RR/2020</w:t>
          </w:r>
          <w:r w:rsidR="00734FF8">
            <w:rPr>
              <w:rFonts w:ascii="Palatino Linotype" w:hAnsi="Palatino Linotype"/>
              <w:b/>
              <w:sz w:val="22"/>
              <w:szCs w:val="22"/>
            </w:rPr>
            <w:t xml:space="preserve"> y acumulado</w:t>
          </w:r>
        </w:p>
      </w:tc>
    </w:tr>
    <w:tr w:rsidR="00425888" w:rsidRPr="008F2CCC" w14:paraId="3B45FB53" w14:textId="77777777" w:rsidTr="33214D97">
      <w:tc>
        <w:tcPr>
          <w:tcW w:w="4253" w:type="dxa"/>
          <w:vMerge/>
        </w:tcPr>
        <w:p w14:paraId="188B82EF" w14:textId="77777777" w:rsidR="00425888" w:rsidRPr="008F2CCC" w:rsidRDefault="00425888" w:rsidP="00200BFC">
          <w:pPr>
            <w:rPr>
              <w:rFonts w:ascii="Palatino Linotype" w:hAnsi="Palatino Linotype"/>
              <w:b/>
              <w:sz w:val="22"/>
              <w:szCs w:val="22"/>
              <w:lang w:val="es-ES_tradnl"/>
            </w:rPr>
          </w:pPr>
        </w:p>
      </w:tc>
      <w:tc>
        <w:tcPr>
          <w:tcW w:w="2552" w:type="dxa"/>
          <w:shd w:val="clear" w:color="auto" w:fill="auto"/>
        </w:tcPr>
        <w:p w14:paraId="3B2AD0CF" w14:textId="77777777" w:rsidR="00425888" w:rsidRPr="008F2CCC" w:rsidRDefault="00425888"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819AF7D" w:rsidR="00425888" w:rsidRPr="008F2CCC" w:rsidRDefault="001F5413" w:rsidP="001F5413">
          <w:pPr>
            <w:jc w:val="both"/>
            <w:rPr>
              <w:rFonts w:ascii="Palatino Linotype" w:hAnsi="Palatino Linotype"/>
              <w:b/>
              <w:sz w:val="22"/>
              <w:szCs w:val="22"/>
              <w:lang w:val="es-ES_tradnl"/>
            </w:rPr>
          </w:pPr>
          <w:proofErr w:type="spellStart"/>
          <w:r>
            <w:rPr>
              <w:rFonts w:ascii="Palatino Linotype" w:hAnsi="Palatino Linotype"/>
              <w:b/>
              <w:bCs/>
              <w:sz w:val="22"/>
              <w:szCs w:val="22"/>
            </w:rPr>
            <w:t>Xxxxx</w:t>
          </w:r>
          <w:proofErr w:type="spellEnd"/>
          <w:r w:rsidR="00734FF8" w:rsidRPr="00734FF8">
            <w:rPr>
              <w:rFonts w:ascii="Palatino Linotype" w:hAnsi="Palatino Linotype"/>
              <w:b/>
              <w:bCs/>
              <w:sz w:val="22"/>
              <w:szCs w:val="22"/>
            </w:rPr>
            <w:t xml:space="preserve"> </w:t>
          </w:r>
          <w:proofErr w:type="spellStart"/>
          <w:r>
            <w:rPr>
              <w:rFonts w:ascii="Palatino Linotype" w:hAnsi="Palatino Linotype"/>
              <w:b/>
              <w:bCs/>
              <w:sz w:val="22"/>
              <w:szCs w:val="22"/>
            </w:rPr>
            <w:t>Xxxxxx</w:t>
          </w:r>
          <w:proofErr w:type="spellEnd"/>
          <w:r w:rsidR="00734FF8" w:rsidRPr="00734FF8">
            <w:rPr>
              <w:rFonts w:ascii="Palatino Linotype" w:hAnsi="Palatino Linotype"/>
              <w:b/>
              <w:bCs/>
              <w:sz w:val="22"/>
              <w:szCs w:val="22"/>
            </w:rPr>
            <w:t xml:space="preserve"> </w:t>
          </w:r>
          <w:proofErr w:type="spellStart"/>
          <w:r>
            <w:rPr>
              <w:rFonts w:ascii="Palatino Linotype" w:hAnsi="Palatino Linotype"/>
              <w:b/>
              <w:bCs/>
              <w:sz w:val="22"/>
              <w:szCs w:val="22"/>
            </w:rPr>
            <w:t>Xxxxxxxx</w:t>
          </w:r>
          <w:proofErr w:type="spellEnd"/>
        </w:p>
      </w:tc>
    </w:tr>
    <w:tr w:rsidR="00425888" w:rsidRPr="008F2CCC" w14:paraId="28A493EB" w14:textId="77777777" w:rsidTr="33214D97">
      <w:trPr>
        <w:trHeight w:val="228"/>
      </w:trPr>
      <w:tc>
        <w:tcPr>
          <w:tcW w:w="4253" w:type="dxa"/>
          <w:vMerge/>
        </w:tcPr>
        <w:p w14:paraId="06C77D31" w14:textId="77777777" w:rsidR="00425888" w:rsidRPr="008F2CCC" w:rsidRDefault="00425888" w:rsidP="00200BFC">
          <w:pPr>
            <w:rPr>
              <w:rFonts w:ascii="Palatino Linotype" w:hAnsi="Palatino Linotype"/>
              <w:b/>
              <w:sz w:val="22"/>
              <w:szCs w:val="22"/>
              <w:lang w:val="es-ES_tradnl"/>
            </w:rPr>
          </w:pPr>
        </w:p>
      </w:tc>
      <w:tc>
        <w:tcPr>
          <w:tcW w:w="2552" w:type="dxa"/>
          <w:shd w:val="clear" w:color="auto" w:fill="auto"/>
        </w:tcPr>
        <w:p w14:paraId="2E1A72B4" w14:textId="77777777" w:rsidR="00425888" w:rsidRPr="008F2CCC" w:rsidRDefault="00425888"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1CEFAE4" w:rsidR="00425888" w:rsidRPr="00DC41C8" w:rsidRDefault="00425888" w:rsidP="00200BFC">
          <w:pPr>
            <w:jc w:val="both"/>
            <w:rPr>
              <w:rFonts w:ascii="Palatino Linotype" w:hAnsi="Palatino Linotype"/>
              <w:b/>
              <w:sz w:val="22"/>
              <w:szCs w:val="22"/>
            </w:rPr>
          </w:pPr>
          <w:r>
            <w:rPr>
              <w:rFonts w:ascii="Palatino Linotype" w:hAnsi="Palatino Linotype"/>
              <w:b/>
              <w:sz w:val="22"/>
              <w:szCs w:val="22"/>
            </w:rPr>
            <w:t>Ayuntamiento d</w:t>
          </w:r>
          <w:r w:rsidRPr="00131529">
            <w:rPr>
              <w:rFonts w:ascii="Palatino Linotype" w:hAnsi="Palatino Linotype"/>
              <w:b/>
              <w:sz w:val="22"/>
              <w:szCs w:val="22"/>
            </w:rPr>
            <w:t xml:space="preserve">e </w:t>
          </w:r>
          <w:r w:rsidR="00F17902" w:rsidRPr="00F17902">
            <w:rPr>
              <w:rFonts w:ascii="Palatino Linotype" w:hAnsi="Palatino Linotype"/>
              <w:b/>
              <w:bCs/>
              <w:sz w:val="22"/>
              <w:szCs w:val="22"/>
            </w:rPr>
            <w:t>Acolman</w:t>
          </w:r>
        </w:p>
      </w:tc>
    </w:tr>
    <w:tr w:rsidR="00425888" w:rsidRPr="008F2CCC" w14:paraId="0F114FF0" w14:textId="77777777" w:rsidTr="33214D97">
      <w:tc>
        <w:tcPr>
          <w:tcW w:w="4253" w:type="dxa"/>
          <w:vMerge/>
        </w:tcPr>
        <w:p w14:paraId="4CCB64BA" w14:textId="77777777" w:rsidR="00425888" w:rsidRPr="008F2CCC" w:rsidRDefault="00425888" w:rsidP="00200BFC">
          <w:pPr>
            <w:rPr>
              <w:rFonts w:ascii="Palatino Linotype" w:hAnsi="Palatino Linotype"/>
              <w:b/>
              <w:sz w:val="22"/>
              <w:szCs w:val="22"/>
              <w:lang w:val="es-ES_tradnl"/>
            </w:rPr>
          </w:pPr>
        </w:p>
      </w:tc>
      <w:tc>
        <w:tcPr>
          <w:tcW w:w="2552" w:type="dxa"/>
          <w:shd w:val="clear" w:color="auto" w:fill="auto"/>
        </w:tcPr>
        <w:p w14:paraId="31E422EA" w14:textId="77777777" w:rsidR="00425888" w:rsidRPr="008F2CCC" w:rsidRDefault="00425888"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425888" w:rsidRPr="008F2CCC" w:rsidRDefault="00425888"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425888" w:rsidRPr="0010196A" w:rsidRDefault="0042588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C00360"/>
    <w:multiLevelType w:val="hybridMultilevel"/>
    <w:tmpl w:val="7138F3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145B25C2"/>
    <w:multiLevelType w:val="hybridMultilevel"/>
    <w:tmpl w:val="57D6465E"/>
    <w:lvl w:ilvl="0" w:tplc="8808124C">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7">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C97557"/>
    <w:multiLevelType w:val="hybridMultilevel"/>
    <w:tmpl w:val="C2E2D33C"/>
    <w:lvl w:ilvl="0" w:tplc="ED08DAAE">
      <w:start w:val="1"/>
      <w:numFmt w:val="bullet"/>
      <w:lvlText w:val=""/>
      <w:lvlJc w:val="left"/>
      <w:pPr>
        <w:tabs>
          <w:tab w:val="num" w:pos="720"/>
        </w:tabs>
        <w:ind w:left="720" w:hanging="360"/>
      </w:pPr>
      <w:rPr>
        <w:rFonts w:ascii="Symbol" w:hAnsi="Symbol" w:hint="default"/>
        <w:sz w:val="20"/>
      </w:rPr>
    </w:lvl>
    <w:lvl w:ilvl="1" w:tplc="F23468F0" w:tentative="1">
      <w:start w:val="1"/>
      <w:numFmt w:val="bullet"/>
      <w:lvlText w:val="o"/>
      <w:lvlJc w:val="left"/>
      <w:pPr>
        <w:tabs>
          <w:tab w:val="num" w:pos="1440"/>
        </w:tabs>
        <w:ind w:left="1440" w:hanging="360"/>
      </w:pPr>
      <w:rPr>
        <w:rFonts w:ascii="Courier New" w:hAnsi="Courier New" w:hint="default"/>
        <w:sz w:val="20"/>
      </w:rPr>
    </w:lvl>
    <w:lvl w:ilvl="2" w:tplc="35349A94" w:tentative="1">
      <w:start w:val="1"/>
      <w:numFmt w:val="bullet"/>
      <w:lvlText w:val=""/>
      <w:lvlJc w:val="left"/>
      <w:pPr>
        <w:tabs>
          <w:tab w:val="num" w:pos="2160"/>
        </w:tabs>
        <w:ind w:left="2160" w:hanging="360"/>
      </w:pPr>
      <w:rPr>
        <w:rFonts w:ascii="Wingdings" w:hAnsi="Wingdings" w:hint="default"/>
        <w:sz w:val="20"/>
      </w:rPr>
    </w:lvl>
    <w:lvl w:ilvl="3" w:tplc="C91EFA00" w:tentative="1">
      <w:start w:val="1"/>
      <w:numFmt w:val="bullet"/>
      <w:lvlText w:val=""/>
      <w:lvlJc w:val="left"/>
      <w:pPr>
        <w:tabs>
          <w:tab w:val="num" w:pos="2880"/>
        </w:tabs>
        <w:ind w:left="2880" w:hanging="360"/>
      </w:pPr>
      <w:rPr>
        <w:rFonts w:ascii="Wingdings" w:hAnsi="Wingdings" w:hint="default"/>
        <w:sz w:val="20"/>
      </w:rPr>
    </w:lvl>
    <w:lvl w:ilvl="4" w:tplc="6B1446D2" w:tentative="1">
      <w:start w:val="1"/>
      <w:numFmt w:val="bullet"/>
      <w:lvlText w:val=""/>
      <w:lvlJc w:val="left"/>
      <w:pPr>
        <w:tabs>
          <w:tab w:val="num" w:pos="3600"/>
        </w:tabs>
        <w:ind w:left="3600" w:hanging="360"/>
      </w:pPr>
      <w:rPr>
        <w:rFonts w:ascii="Wingdings" w:hAnsi="Wingdings" w:hint="default"/>
        <w:sz w:val="20"/>
      </w:rPr>
    </w:lvl>
    <w:lvl w:ilvl="5" w:tplc="49EC3484" w:tentative="1">
      <w:start w:val="1"/>
      <w:numFmt w:val="bullet"/>
      <w:lvlText w:val=""/>
      <w:lvlJc w:val="left"/>
      <w:pPr>
        <w:tabs>
          <w:tab w:val="num" w:pos="4320"/>
        </w:tabs>
        <w:ind w:left="4320" w:hanging="360"/>
      </w:pPr>
      <w:rPr>
        <w:rFonts w:ascii="Wingdings" w:hAnsi="Wingdings" w:hint="default"/>
        <w:sz w:val="20"/>
      </w:rPr>
    </w:lvl>
    <w:lvl w:ilvl="6" w:tplc="1CB2628E" w:tentative="1">
      <w:start w:val="1"/>
      <w:numFmt w:val="bullet"/>
      <w:lvlText w:val=""/>
      <w:lvlJc w:val="left"/>
      <w:pPr>
        <w:tabs>
          <w:tab w:val="num" w:pos="5040"/>
        </w:tabs>
        <w:ind w:left="5040" w:hanging="360"/>
      </w:pPr>
      <w:rPr>
        <w:rFonts w:ascii="Wingdings" w:hAnsi="Wingdings" w:hint="default"/>
        <w:sz w:val="20"/>
      </w:rPr>
    </w:lvl>
    <w:lvl w:ilvl="7" w:tplc="66DC9E5E" w:tentative="1">
      <w:start w:val="1"/>
      <w:numFmt w:val="bullet"/>
      <w:lvlText w:val=""/>
      <w:lvlJc w:val="left"/>
      <w:pPr>
        <w:tabs>
          <w:tab w:val="num" w:pos="5760"/>
        </w:tabs>
        <w:ind w:left="5760" w:hanging="360"/>
      </w:pPr>
      <w:rPr>
        <w:rFonts w:ascii="Wingdings" w:hAnsi="Wingdings" w:hint="default"/>
        <w:sz w:val="20"/>
      </w:rPr>
    </w:lvl>
    <w:lvl w:ilvl="8" w:tplc="2850EB54"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2">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9"/>
  </w:num>
  <w:num w:numId="3">
    <w:abstractNumId w:val="12"/>
  </w:num>
  <w:num w:numId="4">
    <w:abstractNumId w:val="25"/>
  </w:num>
  <w:num w:numId="5">
    <w:abstractNumId w:val="30"/>
  </w:num>
  <w:num w:numId="6">
    <w:abstractNumId w:val="17"/>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7"/>
  </w:num>
  <w:num w:numId="10">
    <w:abstractNumId w:val="13"/>
  </w:num>
  <w:num w:numId="11">
    <w:abstractNumId w:val="10"/>
  </w:num>
  <w:num w:numId="12">
    <w:abstractNumId w:val="0"/>
  </w:num>
  <w:num w:numId="13">
    <w:abstractNumId w:val="34"/>
  </w:num>
  <w:num w:numId="14">
    <w:abstractNumId w:val="4"/>
  </w:num>
  <w:num w:numId="15">
    <w:abstractNumId w:val="5"/>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8"/>
  </w:num>
  <w:num w:numId="19">
    <w:abstractNumId w:val="7"/>
  </w:num>
  <w:num w:numId="20">
    <w:abstractNumId w:val="24"/>
  </w:num>
  <w:num w:numId="21">
    <w:abstractNumId w:val="22"/>
  </w:num>
  <w:num w:numId="22">
    <w:abstractNumId w:val="28"/>
  </w:num>
  <w:num w:numId="23">
    <w:abstractNumId w:val="31"/>
  </w:num>
  <w:num w:numId="24">
    <w:abstractNumId w:val="29"/>
  </w:num>
  <w:num w:numId="25">
    <w:abstractNumId w:val="23"/>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35"/>
  </w:num>
  <w:num w:numId="29">
    <w:abstractNumId w:val="14"/>
  </w:num>
  <w:num w:numId="30">
    <w:abstractNumId w:val="16"/>
  </w:num>
  <w:num w:numId="31">
    <w:abstractNumId w:val="33"/>
  </w:num>
  <w:num w:numId="32">
    <w:abstractNumId w:val="2"/>
  </w:num>
  <w:num w:numId="33">
    <w:abstractNumId w:val="26"/>
  </w:num>
  <w:num w:numId="34">
    <w:abstractNumId w:val="3"/>
  </w:num>
  <w:num w:numId="35">
    <w:abstractNumId w:val="6"/>
  </w:num>
  <w:num w:numId="36">
    <w:abstractNumId w:val="11"/>
  </w:num>
  <w:num w:numId="37">
    <w:abstractNumId w:val="32"/>
  </w:num>
  <w:num w:numId="38">
    <w:abstractNumId w:val="8"/>
    <w:lvlOverride w:ilvl="0">
      <w:startOverride w:val="1"/>
    </w:lvlOverride>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0"/>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149"/>
    <w:rsid w:val="0003033D"/>
    <w:rsid w:val="00030B10"/>
    <w:rsid w:val="0003134F"/>
    <w:rsid w:val="0003153C"/>
    <w:rsid w:val="000317FD"/>
    <w:rsid w:val="000319DC"/>
    <w:rsid w:val="00031B70"/>
    <w:rsid w:val="00031C72"/>
    <w:rsid w:val="00031E7E"/>
    <w:rsid w:val="00032403"/>
    <w:rsid w:val="000333BC"/>
    <w:rsid w:val="0003355B"/>
    <w:rsid w:val="000336D0"/>
    <w:rsid w:val="000337B3"/>
    <w:rsid w:val="000339B9"/>
    <w:rsid w:val="00033C79"/>
    <w:rsid w:val="00033E94"/>
    <w:rsid w:val="00034816"/>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5FB"/>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782"/>
    <w:rsid w:val="000A0C7C"/>
    <w:rsid w:val="000A1149"/>
    <w:rsid w:val="000A1549"/>
    <w:rsid w:val="000A2B2B"/>
    <w:rsid w:val="000A2E1A"/>
    <w:rsid w:val="000A3399"/>
    <w:rsid w:val="000A3D63"/>
    <w:rsid w:val="000A3FCA"/>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CE5"/>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4EF"/>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6D3"/>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4FC7"/>
    <w:rsid w:val="0011502F"/>
    <w:rsid w:val="0011507B"/>
    <w:rsid w:val="00115499"/>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93B"/>
    <w:rsid w:val="00131065"/>
    <w:rsid w:val="00131466"/>
    <w:rsid w:val="00131529"/>
    <w:rsid w:val="00131979"/>
    <w:rsid w:val="00131ABC"/>
    <w:rsid w:val="00132178"/>
    <w:rsid w:val="001322D3"/>
    <w:rsid w:val="001323DC"/>
    <w:rsid w:val="001332E3"/>
    <w:rsid w:val="00133607"/>
    <w:rsid w:val="00133D6C"/>
    <w:rsid w:val="0013457A"/>
    <w:rsid w:val="00135211"/>
    <w:rsid w:val="001358BB"/>
    <w:rsid w:val="00135988"/>
    <w:rsid w:val="0013622C"/>
    <w:rsid w:val="00136362"/>
    <w:rsid w:val="001364A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32"/>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4D9"/>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2B6"/>
    <w:rsid w:val="001F4B32"/>
    <w:rsid w:val="001F4BE7"/>
    <w:rsid w:val="001F4EAA"/>
    <w:rsid w:val="001F5124"/>
    <w:rsid w:val="001F5413"/>
    <w:rsid w:val="001F5AC5"/>
    <w:rsid w:val="001F5B1C"/>
    <w:rsid w:val="001F6409"/>
    <w:rsid w:val="001F6D6E"/>
    <w:rsid w:val="001F6EC4"/>
    <w:rsid w:val="001F6F43"/>
    <w:rsid w:val="001F7C05"/>
    <w:rsid w:val="001F7F0F"/>
    <w:rsid w:val="001F7FB1"/>
    <w:rsid w:val="00200BFC"/>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3A"/>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879"/>
    <w:rsid w:val="00227F49"/>
    <w:rsid w:val="00227FFD"/>
    <w:rsid w:val="00230127"/>
    <w:rsid w:val="00230439"/>
    <w:rsid w:val="00230597"/>
    <w:rsid w:val="0023085B"/>
    <w:rsid w:val="00230CB8"/>
    <w:rsid w:val="00231113"/>
    <w:rsid w:val="00232332"/>
    <w:rsid w:val="0023279B"/>
    <w:rsid w:val="00232BCF"/>
    <w:rsid w:val="0023327C"/>
    <w:rsid w:val="0023377D"/>
    <w:rsid w:val="00233ECF"/>
    <w:rsid w:val="00233F58"/>
    <w:rsid w:val="002341CE"/>
    <w:rsid w:val="00234622"/>
    <w:rsid w:val="0023487A"/>
    <w:rsid w:val="0023574C"/>
    <w:rsid w:val="00235E84"/>
    <w:rsid w:val="002362D3"/>
    <w:rsid w:val="002373B0"/>
    <w:rsid w:val="002401C1"/>
    <w:rsid w:val="002401C8"/>
    <w:rsid w:val="00240C02"/>
    <w:rsid w:val="002413DA"/>
    <w:rsid w:val="00241458"/>
    <w:rsid w:val="00241819"/>
    <w:rsid w:val="002419F3"/>
    <w:rsid w:val="00241C56"/>
    <w:rsid w:val="00242562"/>
    <w:rsid w:val="00242608"/>
    <w:rsid w:val="00242E0D"/>
    <w:rsid w:val="00242F07"/>
    <w:rsid w:val="00242FAC"/>
    <w:rsid w:val="002439D4"/>
    <w:rsid w:val="00244B45"/>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7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1D6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2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429"/>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50"/>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23C"/>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E7B"/>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317"/>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C39"/>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460"/>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169"/>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888"/>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758"/>
    <w:rsid w:val="004A7AEE"/>
    <w:rsid w:val="004B090C"/>
    <w:rsid w:val="004B1A91"/>
    <w:rsid w:val="004B2086"/>
    <w:rsid w:val="004B2305"/>
    <w:rsid w:val="004B2C2F"/>
    <w:rsid w:val="004B2E59"/>
    <w:rsid w:val="004B3947"/>
    <w:rsid w:val="004B3B51"/>
    <w:rsid w:val="004B3DAC"/>
    <w:rsid w:val="004B4CB8"/>
    <w:rsid w:val="004B5050"/>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68FA"/>
    <w:rsid w:val="00517F8D"/>
    <w:rsid w:val="00520CA8"/>
    <w:rsid w:val="00521291"/>
    <w:rsid w:val="005215F0"/>
    <w:rsid w:val="00521CC2"/>
    <w:rsid w:val="0052232E"/>
    <w:rsid w:val="00522397"/>
    <w:rsid w:val="00522A1D"/>
    <w:rsid w:val="00523636"/>
    <w:rsid w:val="005238CD"/>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6DE0"/>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596"/>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A2B"/>
    <w:rsid w:val="00571B8B"/>
    <w:rsid w:val="00571E5C"/>
    <w:rsid w:val="005721BD"/>
    <w:rsid w:val="005722C2"/>
    <w:rsid w:val="00572D72"/>
    <w:rsid w:val="0057305F"/>
    <w:rsid w:val="005743E7"/>
    <w:rsid w:val="00574774"/>
    <w:rsid w:val="00574A7B"/>
    <w:rsid w:val="00575EF8"/>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3BE3"/>
    <w:rsid w:val="006044B8"/>
    <w:rsid w:val="00604940"/>
    <w:rsid w:val="00604AE6"/>
    <w:rsid w:val="00605BE2"/>
    <w:rsid w:val="00605D41"/>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17E1E"/>
    <w:rsid w:val="00620300"/>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8798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139"/>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83E"/>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5945"/>
    <w:rsid w:val="007263FB"/>
    <w:rsid w:val="00726440"/>
    <w:rsid w:val="007267E8"/>
    <w:rsid w:val="00726A39"/>
    <w:rsid w:val="00726D8F"/>
    <w:rsid w:val="007276FC"/>
    <w:rsid w:val="007304F5"/>
    <w:rsid w:val="00730974"/>
    <w:rsid w:val="00730A1E"/>
    <w:rsid w:val="007312A1"/>
    <w:rsid w:val="00732266"/>
    <w:rsid w:val="007328BA"/>
    <w:rsid w:val="00732FA0"/>
    <w:rsid w:val="007330C3"/>
    <w:rsid w:val="0073311C"/>
    <w:rsid w:val="007344E5"/>
    <w:rsid w:val="007347F5"/>
    <w:rsid w:val="00734FF8"/>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D17"/>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456"/>
    <w:rsid w:val="00797B84"/>
    <w:rsid w:val="00797B98"/>
    <w:rsid w:val="007A059E"/>
    <w:rsid w:val="007A09B0"/>
    <w:rsid w:val="007A15A9"/>
    <w:rsid w:val="007A16D5"/>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82"/>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8E"/>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6AC"/>
    <w:rsid w:val="007F079E"/>
    <w:rsid w:val="007F1457"/>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06"/>
    <w:rsid w:val="0085064A"/>
    <w:rsid w:val="00851C51"/>
    <w:rsid w:val="00851E2C"/>
    <w:rsid w:val="008526EF"/>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087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51"/>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E789A"/>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0C"/>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429"/>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4CC0"/>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24A4"/>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5B9"/>
    <w:rsid w:val="00A550CD"/>
    <w:rsid w:val="00A55945"/>
    <w:rsid w:val="00A560FD"/>
    <w:rsid w:val="00A56129"/>
    <w:rsid w:val="00A56AE1"/>
    <w:rsid w:val="00A57335"/>
    <w:rsid w:val="00A57AD7"/>
    <w:rsid w:val="00A57C21"/>
    <w:rsid w:val="00A57CBA"/>
    <w:rsid w:val="00A57EAE"/>
    <w:rsid w:val="00A60552"/>
    <w:rsid w:val="00A607CF"/>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63D"/>
    <w:rsid w:val="00A703DA"/>
    <w:rsid w:val="00A705A7"/>
    <w:rsid w:val="00A71567"/>
    <w:rsid w:val="00A718BB"/>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E69"/>
    <w:rsid w:val="00A97844"/>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BDC"/>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66EF"/>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30D"/>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C75"/>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8C0"/>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DBD"/>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378"/>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C6E"/>
    <w:rsid w:val="00C80F8C"/>
    <w:rsid w:val="00C813CF"/>
    <w:rsid w:val="00C8219A"/>
    <w:rsid w:val="00C83386"/>
    <w:rsid w:val="00C835BF"/>
    <w:rsid w:val="00C83685"/>
    <w:rsid w:val="00C8430A"/>
    <w:rsid w:val="00C843CE"/>
    <w:rsid w:val="00C84D0D"/>
    <w:rsid w:val="00C857D8"/>
    <w:rsid w:val="00C85EF1"/>
    <w:rsid w:val="00C85FDE"/>
    <w:rsid w:val="00C86B63"/>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620"/>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249"/>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533E"/>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8BC"/>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29E"/>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5A5"/>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6E32"/>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99E"/>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3DA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2E2"/>
    <w:rsid w:val="00E01355"/>
    <w:rsid w:val="00E01B94"/>
    <w:rsid w:val="00E01D16"/>
    <w:rsid w:val="00E02F72"/>
    <w:rsid w:val="00E03B27"/>
    <w:rsid w:val="00E040ED"/>
    <w:rsid w:val="00E044F7"/>
    <w:rsid w:val="00E0504C"/>
    <w:rsid w:val="00E05879"/>
    <w:rsid w:val="00E05A73"/>
    <w:rsid w:val="00E0608B"/>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27A"/>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2B86"/>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79D"/>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0AD"/>
    <w:rsid w:val="00EE0888"/>
    <w:rsid w:val="00EE0CD9"/>
    <w:rsid w:val="00EE0FBD"/>
    <w:rsid w:val="00EE1B24"/>
    <w:rsid w:val="00EE1C12"/>
    <w:rsid w:val="00EE1C1E"/>
    <w:rsid w:val="00EE1EE0"/>
    <w:rsid w:val="00EE2260"/>
    <w:rsid w:val="00EE2AB3"/>
    <w:rsid w:val="00EE3398"/>
    <w:rsid w:val="00EE3CB6"/>
    <w:rsid w:val="00EE402B"/>
    <w:rsid w:val="00EE4801"/>
    <w:rsid w:val="00EE4CD3"/>
    <w:rsid w:val="00EE4D66"/>
    <w:rsid w:val="00EE50D3"/>
    <w:rsid w:val="00EE5AB7"/>
    <w:rsid w:val="00EE76EB"/>
    <w:rsid w:val="00EE77DC"/>
    <w:rsid w:val="00EE7A5A"/>
    <w:rsid w:val="00EE7AD7"/>
    <w:rsid w:val="00EE7F79"/>
    <w:rsid w:val="00EF06BF"/>
    <w:rsid w:val="00EF06C6"/>
    <w:rsid w:val="00EF101D"/>
    <w:rsid w:val="00EF13DA"/>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6BF"/>
    <w:rsid w:val="00F0389E"/>
    <w:rsid w:val="00F03AB4"/>
    <w:rsid w:val="00F043D1"/>
    <w:rsid w:val="00F045B2"/>
    <w:rsid w:val="00F04CB4"/>
    <w:rsid w:val="00F04D59"/>
    <w:rsid w:val="00F05007"/>
    <w:rsid w:val="00F05412"/>
    <w:rsid w:val="00F05839"/>
    <w:rsid w:val="00F05FE2"/>
    <w:rsid w:val="00F067FC"/>
    <w:rsid w:val="00F068FF"/>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902"/>
    <w:rsid w:val="00F17AC9"/>
    <w:rsid w:val="00F212DD"/>
    <w:rsid w:val="00F218FF"/>
    <w:rsid w:val="00F21F21"/>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CFF"/>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4B11"/>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B7E37"/>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33214D97"/>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74FDDFFB-0617-4DB8-8A7C-C9F3C19D4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8CD"/>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1F42B6"/>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453556">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97754">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8079592">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368180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098105">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5532816">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4227770">
      <w:bodyDiv w:val="1"/>
      <w:marLeft w:val="0"/>
      <w:marRight w:val="0"/>
      <w:marTop w:val="0"/>
      <w:marBottom w:val="0"/>
      <w:divBdr>
        <w:top w:val="none" w:sz="0" w:space="0" w:color="auto"/>
        <w:left w:val="none" w:sz="0" w:space="0" w:color="auto"/>
        <w:bottom w:val="none" w:sz="0" w:space="0" w:color="auto"/>
        <w:right w:val="none" w:sz="0" w:space="0" w:color="auto"/>
      </w:divBdr>
    </w:div>
    <w:div w:id="871846668">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0912417">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3169754">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0330010">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15979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484194">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2542716">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734065">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7571891">
      <w:bodyDiv w:val="1"/>
      <w:marLeft w:val="0"/>
      <w:marRight w:val="0"/>
      <w:marTop w:val="0"/>
      <w:marBottom w:val="0"/>
      <w:divBdr>
        <w:top w:val="none" w:sz="0" w:space="0" w:color="auto"/>
        <w:left w:val="none" w:sz="0" w:space="0" w:color="auto"/>
        <w:bottom w:val="none" w:sz="0" w:space="0" w:color="auto"/>
        <w:right w:val="none" w:sz="0" w:space="0" w:color="auto"/>
      </w:divBdr>
    </w:div>
    <w:div w:id="1589538217">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3741839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3D493-CD76-4937-96FE-809E8A4B0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37</Pages>
  <Words>8848</Words>
  <Characters>48668</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8</cp:revision>
  <cp:lastPrinted>2020-01-22T19:55:00Z</cp:lastPrinted>
  <dcterms:created xsi:type="dcterms:W3CDTF">2020-11-26T19:56:00Z</dcterms:created>
  <dcterms:modified xsi:type="dcterms:W3CDTF">2021-02-15T16:38:00Z</dcterms:modified>
</cp:coreProperties>
</file>