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E3F" w:rsidRPr="00AD2A55" w:rsidRDefault="00E85E3F" w:rsidP="00E85E3F">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diecinueve de noviembre de dos mil veinte</w:t>
      </w:r>
      <w:r w:rsidRPr="00CC3652">
        <w:rPr>
          <w:rFonts w:ascii="Palatino Linotype" w:eastAsia="Times New Roman" w:hAnsi="Palatino Linotype" w:cs="Arial"/>
          <w:color w:val="000000"/>
          <w:sz w:val="24"/>
          <w:szCs w:val="24"/>
          <w:lang w:eastAsia="es-MX"/>
        </w:rPr>
        <w:t>.</w:t>
      </w:r>
    </w:p>
    <w:p w:rsidR="00E85E3F" w:rsidRPr="00AD2A55" w:rsidRDefault="00E85E3F" w:rsidP="00E85E3F">
      <w:pPr>
        <w:shd w:val="clear" w:color="auto" w:fill="FFFFFF"/>
        <w:spacing w:after="0" w:line="360" w:lineRule="auto"/>
        <w:jc w:val="both"/>
        <w:rPr>
          <w:rFonts w:ascii="Palatino Linotype" w:eastAsia="Times New Roman" w:hAnsi="Palatino Linotype" w:cs="Arial"/>
          <w:color w:val="000000"/>
          <w:sz w:val="24"/>
          <w:szCs w:val="24"/>
          <w:lang w:eastAsia="es-MX"/>
        </w:rPr>
      </w:pPr>
    </w:p>
    <w:p w:rsidR="00E85E3F" w:rsidRPr="00AD2A55" w:rsidRDefault="00E85E3F" w:rsidP="00E85E3F">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4335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ingresar la solicitud señalo como datos de identificación </w:t>
      </w:r>
      <w:r>
        <w:rPr>
          <w:rFonts w:ascii="Palatino Linotype" w:hAnsi="Palatino Linotype" w:cs="Arial"/>
          <w:b/>
          <w:sz w:val="24"/>
          <w:szCs w:val="24"/>
        </w:rPr>
        <w:t>XXXXXXXXXXXXXXXXXXX</w:t>
      </w:r>
      <w:r w:rsidRPr="00227FBB">
        <w:rPr>
          <w:rFonts w:ascii="Palatino Linotype" w:hAnsi="Palatino Linotype" w:cs="Arial"/>
          <w:b/>
          <w:sz w:val="24"/>
          <w:szCs w:val="24"/>
        </w:rPr>
        <w:t xml:space="preserve"> </w:t>
      </w:r>
      <w:r>
        <w:rPr>
          <w:rFonts w:ascii="Palatino Linotype" w:hAnsi="Palatino Linotype" w:cs="Arial"/>
          <w:b/>
          <w:sz w:val="24"/>
          <w:szCs w:val="24"/>
        </w:rPr>
        <w:t>XXXXXXXXXXXXXXXXXXXXXXXXXXXXXXXXXXXXXX</w:t>
      </w:r>
      <w:r w:rsidRPr="004467AB">
        <w:rPr>
          <w:rFonts w:ascii="Palatino Linotype" w:hAnsi="Palatino Linotype" w:cs="Arial"/>
          <w:b/>
          <w:sz w:val="24"/>
          <w:szCs w:val="24"/>
        </w:rPr>
        <w:t>,</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4467AB">
        <w:rPr>
          <w:rFonts w:ascii="Palatino Linotype" w:hAnsi="Palatino Linotype" w:cs="Arial"/>
          <w:b/>
          <w:sz w:val="24"/>
          <w:szCs w:val="24"/>
        </w:rPr>
        <w:t xml:space="preserve">Ayuntamiento de </w:t>
      </w:r>
      <w:r>
        <w:rPr>
          <w:rFonts w:ascii="Palatino Linotype" w:hAnsi="Palatino Linotype" w:cs="Arial"/>
          <w:b/>
          <w:sz w:val="24"/>
          <w:szCs w:val="24"/>
        </w:rPr>
        <w:t>Toluca,</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E85E3F" w:rsidRDefault="00E85E3F" w:rsidP="00E85E3F">
      <w:pPr>
        <w:tabs>
          <w:tab w:val="left" w:pos="6960"/>
        </w:tabs>
        <w:spacing w:after="0" w:line="360" w:lineRule="auto"/>
        <w:jc w:val="both"/>
        <w:rPr>
          <w:rFonts w:ascii="Palatino Linotype" w:hAnsi="Palatino Linotype" w:cs="Arial"/>
          <w:sz w:val="24"/>
          <w:szCs w:val="24"/>
        </w:rPr>
      </w:pPr>
    </w:p>
    <w:p w:rsidR="00E85E3F" w:rsidRPr="007763F3" w:rsidRDefault="00E85E3F" w:rsidP="00E85E3F">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E85E3F" w:rsidRPr="00D23436" w:rsidRDefault="00E85E3F" w:rsidP="00E85E3F">
      <w:pPr>
        <w:spacing w:after="0" w:line="360" w:lineRule="auto"/>
        <w:rPr>
          <w:rFonts w:ascii="Palatino Linotype" w:hAnsi="Palatino Linotype" w:cs="Arial"/>
          <w:b/>
          <w:sz w:val="24"/>
          <w:szCs w:val="24"/>
        </w:rPr>
      </w:pPr>
    </w:p>
    <w:p w:rsidR="00E85E3F" w:rsidRPr="004C083E" w:rsidRDefault="00E85E3F" w:rsidP="00E85E3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E85E3F" w:rsidRDefault="00E85E3F" w:rsidP="00E85E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ocho de septiembre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4055E5">
        <w:rPr>
          <w:rFonts w:ascii="Palatino Linotype" w:hAnsi="Palatino Linotype" w:cs="Arial"/>
          <w:b/>
          <w:sz w:val="24"/>
          <w:szCs w:val="24"/>
        </w:rPr>
        <w:t>00721/TOLUCA/IP/2020</w:t>
      </w:r>
      <w:r w:rsidRPr="004D0DD4">
        <w:rPr>
          <w:rFonts w:ascii="Palatino Linotype" w:hAnsi="Palatino Linotype" w:cs="Arial"/>
          <w:b/>
          <w:sz w:val="24"/>
          <w:szCs w:val="24"/>
          <w:lang w:eastAsia="es-MX"/>
        </w:rPr>
        <w:t xml:space="preserve">, </w:t>
      </w:r>
      <w:r w:rsidRPr="004D0DD4">
        <w:rPr>
          <w:rFonts w:ascii="Palatino Linotype" w:hAnsi="Palatino Linotype" w:cs="Arial"/>
          <w:sz w:val="24"/>
          <w:szCs w:val="24"/>
        </w:rPr>
        <w:t>mediante la cual solicitó información</w:t>
      </w:r>
      <w:r w:rsidRPr="00AD2A55">
        <w:rPr>
          <w:rFonts w:ascii="Palatino Linotype" w:hAnsi="Palatino Linotype" w:cs="Arial"/>
          <w:sz w:val="24"/>
          <w:szCs w:val="24"/>
        </w:rPr>
        <w:t xml:space="preserve"> en el tenor siguiente:</w:t>
      </w:r>
    </w:p>
    <w:p w:rsidR="00E85E3F" w:rsidRDefault="00E85E3F" w:rsidP="00E85E3F">
      <w:pPr>
        <w:spacing w:after="0" w:line="360" w:lineRule="auto"/>
        <w:jc w:val="both"/>
        <w:rPr>
          <w:rFonts w:ascii="Palatino Linotype" w:hAnsi="Palatino Linotype" w:cs="Arial"/>
          <w:sz w:val="24"/>
          <w:szCs w:val="24"/>
        </w:rPr>
      </w:pPr>
    </w:p>
    <w:p w:rsidR="00E85E3F" w:rsidRDefault="00E85E3F" w:rsidP="00E85E3F">
      <w:pPr>
        <w:tabs>
          <w:tab w:val="left" w:pos="4253"/>
          <w:tab w:val="left" w:pos="5647"/>
        </w:tabs>
        <w:spacing w:after="0" w:line="276"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4055E5">
        <w:rPr>
          <w:rFonts w:ascii="Palatino Linotype" w:eastAsia="Times New Roman" w:hAnsi="Palatino Linotype" w:cs="Times New Roman"/>
          <w:i/>
          <w:szCs w:val="24"/>
          <w:lang w:val="es-ES_tradnl" w:eastAsia="es-ES"/>
        </w:rPr>
        <w:t xml:space="preserve">1. Sitio donde se emplazaron las convocatorias previas a la elección de delegados en la Delegación Moderna de la Cruz y que fue publicada en la Gaceta Municipal el 23 de febrero de 2019. 2. Sitio donde se emplazaron las casillas de votos de elección de Delegados en la Delegación Moderna de la Cruz el año 2019. 3.Solicitamos la hoja de conteo de votos que </w:t>
      </w:r>
      <w:r w:rsidRPr="004055E5">
        <w:rPr>
          <w:rFonts w:ascii="Palatino Linotype" w:eastAsia="Times New Roman" w:hAnsi="Palatino Linotype" w:cs="Times New Roman"/>
          <w:i/>
          <w:szCs w:val="24"/>
          <w:lang w:val="es-ES_tradnl" w:eastAsia="es-ES"/>
        </w:rPr>
        <w:lastRenderedPageBreak/>
        <w:t>muestran los resultados de esa votación en la Delegación Moderna de la Cruz el año 2019. 4. Integrantes de la Planilla unica registrada el año 2019 para la Delegación de Moderna de la Cruz (nombre, cargo, así como colonia que habitan). 5. Quienes son los integrantes del Consejo de Participación Ciudadana pertenecientes a la Delegación Moderna de la Cruz.</w:t>
      </w:r>
      <w:r>
        <w:rPr>
          <w:rFonts w:ascii="Palatino Linotype" w:eastAsia="Times New Roman" w:hAnsi="Palatino Linotype" w:cs="Times New Roman"/>
          <w:i/>
          <w:szCs w:val="24"/>
          <w:lang w:val="es-ES_tradnl" w:eastAsia="es-ES"/>
        </w:rPr>
        <w:t>”</w:t>
      </w:r>
    </w:p>
    <w:p w:rsidR="00E85E3F" w:rsidRDefault="00E85E3F" w:rsidP="00E85E3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85E3F" w:rsidRDefault="00E85E3F" w:rsidP="00E85E3F">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OTRO TIPO DE MEDIO “Ninguno”.</w:t>
      </w:r>
    </w:p>
    <w:p w:rsidR="00E85E3F" w:rsidRDefault="00E85E3F" w:rsidP="00E85E3F">
      <w:pPr>
        <w:tabs>
          <w:tab w:val="left" w:pos="5647"/>
        </w:tabs>
        <w:spacing w:after="0" w:line="360" w:lineRule="auto"/>
        <w:ind w:right="850"/>
        <w:jc w:val="both"/>
        <w:rPr>
          <w:rFonts w:ascii="Palatino Linotype" w:hAnsi="Palatino Linotype"/>
          <w:color w:val="000000"/>
          <w:sz w:val="24"/>
          <w:szCs w:val="24"/>
        </w:rPr>
      </w:pPr>
    </w:p>
    <w:p w:rsidR="00E85E3F" w:rsidRPr="004C083E" w:rsidRDefault="00E85E3F" w:rsidP="00E85E3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E85E3F" w:rsidRDefault="00E85E3F" w:rsidP="00E85E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treinta de septiembre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E85E3F" w:rsidRDefault="00E85E3F" w:rsidP="00E85E3F">
      <w:pPr>
        <w:spacing w:after="0" w:line="360" w:lineRule="auto"/>
        <w:jc w:val="both"/>
        <w:rPr>
          <w:rFonts w:ascii="Palatino Linotype" w:hAnsi="Palatino Linotype" w:cs="Arial"/>
          <w:sz w:val="24"/>
          <w:szCs w:val="24"/>
        </w:rPr>
      </w:pPr>
    </w:p>
    <w:p w:rsidR="00E85E3F" w:rsidRDefault="00E85E3F" w:rsidP="00E85E3F">
      <w:pPr>
        <w:spacing w:after="0" w:line="240" w:lineRule="auto"/>
        <w:ind w:left="567" w:right="567"/>
        <w:jc w:val="both"/>
        <w:rPr>
          <w:rFonts w:ascii="Palatino Linotype" w:hAnsi="Palatino Linotype" w:cs="Arial"/>
          <w:i/>
          <w:szCs w:val="24"/>
        </w:rPr>
      </w:pPr>
      <w:r>
        <w:rPr>
          <w:rFonts w:ascii="Palatino Linotype" w:hAnsi="Palatino Linotype" w:cs="Arial"/>
          <w:i/>
          <w:szCs w:val="24"/>
        </w:rPr>
        <w:t>“E</w:t>
      </w:r>
      <w:r w:rsidRPr="004055E5">
        <w:rPr>
          <w:rFonts w:ascii="Palatino Linotype" w:hAnsi="Palatino Linotype" w:cs="Arial"/>
          <w:i/>
          <w:szCs w:val="24"/>
        </w:rPr>
        <w:t>n respuesta a la solicitud recibida, nos permitimos hacer de su conocimiento que con fundamento en el artículo 53, Fracciones: II, V y VI de la Ley de Transparencia y Acceso a la Información Pública del Estado de México y Municipios, le contestamos que:</w:t>
      </w:r>
    </w:p>
    <w:p w:rsidR="00E85E3F" w:rsidRPr="004055E5" w:rsidRDefault="00E85E3F" w:rsidP="00E85E3F">
      <w:pPr>
        <w:spacing w:after="0" w:line="240" w:lineRule="auto"/>
        <w:ind w:left="567" w:right="567"/>
        <w:jc w:val="both"/>
        <w:rPr>
          <w:rFonts w:ascii="Palatino Linotype" w:hAnsi="Palatino Linotype" w:cs="Arial"/>
          <w:i/>
          <w:szCs w:val="24"/>
        </w:rPr>
      </w:pPr>
    </w:p>
    <w:p w:rsidR="00E85E3F" w:rsidRDefault="00E85E3F" w:rsidP="00E85E3F">
      <w:pPr>
        <w:spacing w:after="0" w:line="240" w:lineRule="auto"/>
        <w:ind w:left="567" w:right="567"/>
        <w:jc w:val="both"/>
        <w:rPr>
          <w:rFonts w:ascii="Palatino Linotype" w:hAnsi="Palatino Linotype" w:cs="Arial"/>
          <w:szCs w:val="24"/>
        </w:rPr>
      </w:pPr>
      <w:r w:rsidRPr="004055E5">
        <w:rPr>
          <w:rFonts w:ascii="Palatino Linotype" w:hAnsi="Palatino Linotype" w:cs="Arial"/>
          <w:i/>
          <w:szCs w:val="24"/>
        </w:rPr>
        <w:t>Con fundamento en los artículos 4, 7, 23 fracción lV, 53 fracciones ll, lV y V de la Ley de Transparencia y Acceso a la Información Pública del Estado de México y Municipios, y en atención a su solicitud 00721/TOLUCA/IP/2020 mediante la cual requiere lo siguiente: “1. Sitio donde se emplazaron las convocatorias previas a la elección de delegados en la Delegación Moderna de la Cruz y que fue publicada en la Gaceta Municipal el 23 de febrero de 2019. 2. Sitio donde se emplazaron las casillas de votos de elección de Delegados en la Delegación Moderna de la Cruz el año 2019. 3.Solicitamos la hoja de conteo de votos que muestran los resultados de esa votación en la Delegación Moderna de la Cruz el año 2019. 4. Integrantes de la Planilla unica registrada el año 2019 para la Delegación de Moderna de la Cruz (nombre, cargo, así como colonia que habitan). 5. Quienes son los integrantes del Consejo de Participación Ciudadana pertenecientes a la Delegación Moderna de la Cruz.” Sic Al respecto se adjuntan información en formato pdf. Sin más por el momento reciba un cordial saludo.</w:t>
      </w:r>
      <w:r>
        <w:rPr>
          <w:rFonts w:ascii="Palatino Linotype" w:hAnsi="Palatino Linotype" w:cs="Arial"/>
          <w:i/>
          <w:szCs w:val="24"/>
        </w:rPr>
        <w:t>” (sic)</w:t>
      </w:r>
    </w:p>
    <w:p w:rsidR="00E85E3F" w:rsidRDefault="00E85E3F" w:rsidP="00E85E3F">
      <w:pPr>
        <w:spacing w:after="0" w:line="360" w:lineRule="auto"/>
        <w:jc w:val="both"/>
        <w:rPr>
          <w:rFonts w:ascii="Palatino Linotype" w:hAnsi="Palatino Linotype" w:cs="Arial"/>
          <w:sz w:val="24"/>
          <w:szCs w:val="24"/>
        </w:rPr>
      </w:pPr>
    </w:p>
    <w:p w:rsidR="00E85E3F" w:rsidRDefault="00E85E3F" w:rsidP="00E85E3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4055E5">
        <w:rPr>
          <w:rFonts w:ascii="Palatino Linotype" w:hAnsi="Palatino Linotype" w:cs="Arial"/>
          <w:sz w:val="24"/>
          <w:szCs w:val="24"/>
        </w:rPr>
        <w:t>tranparencia.pdf</w:t>
      </w:r>
      <w:r>
        <w:rPr>
          <w:rFonts w:ascii="Palatino Linotype" w:hAnsi="Palatino Linotype" w:cs="Arial"/>
          <w:sz w:val="24"/>
          <w:szCs w:val="24"/>
        </w:rPr>
        <w:t>”, que al ser del conocimiento de las partes, no se inserta su contenido en obvio de repeticiones innecesarias, máxime que será objeto de estudio en el apartado correspondiente.</w:t>
      </w:r>
    </w:p>
    <w:p w:rsidR="00E85E3F" w:rsidRDefault="00E85E3F" w:rsidP="00E85E3F">
      <w:pPr>
        <w:spacing w:after="0" w:line="360" w:lineRule="auto"/>
        <w:jc w:val="both"/>
        <w:rPr>
          <w:rFonts w:ascii="Palatino Linotype" w:hAnsi="Palatino Linotype" w:cs="Arial"/>
          <w:sz w:val="24"/>
          <w:szCs w:val="24"/>
        </w:rPr>
      </w:pPr>
    </w:p>
    <w:p w:rsidR="00E85E3F" w:rsidRPr="004C083E" w:rsidRDefault="00E85E3F" w:rsidP="00E85E3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E85E3F" w:rsidRDefault="00E85E3F" w:rsidP="00E85E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nueve de octubre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4335/INFOEM/IP/RR/2020,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E85E3F" w:rsidRDefault="00E85E3F" w:rsidP="00E85E3F">
      <w:pPr>
        <w:spacing w:after="0" w:line="360" w:lineRule="auto"/>
        <w:jc w:val="both"/>
        <w:rPr>
          <w:rFonts w:ascii="Palatino Linotype" w:hAnsi="Palatino Linotype" w:cs="Arial"/>
          <w:sz w:val="24"/>
          <w:szCs w:val="24"/>
        </w:rPr>
      </w:pPr>
    </w:p>
    <w:p w:rsidR="00E85E3F" w:rsidRDefault="00E85E3F" w:rsidP="00E85E3F">
      <w:pPr>
        <w:pStyle w:val="Prrafodelista"/>
        <w:spacing w:line="360" w:lineRule="auto"/>
        <w:ind w:left="0"/>
        <w:jc w:val="both"/>
        <w:rPr>
          <w:rFonts w:ascii="Palatino Linotype" w:hAnsi="Palatino Linotype" w:cs="Arial"/>
        </w:rPr>
      </w:pPr>
      <w:r>
        <w:rPr>
          <w:rFonts w:ascii="Palatino Linotype" w:hAnsi="Palatino Linotype" w:cs="Arial"/>
          <w:b/>
        </w:rPr>
        <w:t>Acto Impugnado:</w:t>
      </w:r>
    </w:p>
    <w:p w:rsidR="00E85E3F" w:rsidRPr="004055E5" w:rsidRDefault="00E85E3F" w:rsidP="00E85E3F">
      <w:pPr>
        <w:pStyle w:val="Prrafodelista"/>
        <w:spacing w:line="360" w:lineRule="auto"/>
        <w:ind w:left="0"/>
        <w:jc w:val="both"/>
        <w:rPr>
          <w:rFonts w:ascii="Palatino Linotype" w:hAnsi="Palatino Linotype" w:cs="Arial"/>
        </w:rPr>
      </w:pPr>
    </w:p>
    <w:p w:rsidR="00E85E3F" w:rsidRPr="00775155" w:rsidRDefault="00E85E3F" w:rsidP="00E85E3F">
      <w:pPr>
        <w:pStyle w:val="Prrafodelista"/>
        <w:ind w:left="567" w:right="567"/>
        <w:jc w:val="both"/>
        <w:rPr>
          <w:rFonts w:ascii="Palatino Linotype" w:hAnsi="Palatino Linotype" w:cs="Arial"/>
          <w:i/>
          <w:sz w:val="22"/>
        </w:rPr>
      </w:pPr>
      <w:r>
        <w:rPr>
          <w:rFonts w:ascii="Palatino Linotype" w:hAnsi="Palatino Linotype" w:cs="Arial"/>
          <w:i/>
          <w:sz w:val="22"/>
        </w:rPr>
        <w:t>“</w:t>
      </w:r>
      <w:r w:rsidRPr="004055E5">
        <w:rPr>
          <w:rFonts w:ascii="Palatino Linotype" w:hAnsi="Palatino Linotype" w:cs="Arial"/>
          <w:i/>
          <w:sz w:val="22"/>
        </w:rPr>
        <w:t>El Ayuntamiento no responde dos de las cinco preguntas de la solicitud. La numero 1 y la numero 3. Solicitamos el sitio donde se emplazaron las convocatorias de ese proceso en la Delegación Moderna de la Cruz y la hoja de conteo de votos de la elección de la Delegada de Moderna de la Cruz.</w:t>
      </w:r>
      <w:r>
        <w:rPr>
          <w:rFonts w:ascii="Palatino Linotype" w:hAnsi="Palatino Linotype" w:cs="Arial"/>
          <w:i/>
          <w:sz w:val="22"/>
        </w:rPr>
        <w:t>”</w:t>
      </w:r>
    </w:p>
    <w:p w:rsidR="00E85E3F" w:rsidRDefault="00E85E3F" w:rsidP="00E85E3F">
      <w:pPr>
        <w:pStyle w:val="Prrafodelista"/>
        <w:spacing w:line="360" w:lineRule="auto"/>
        <w:ind w:left="0"/>
        <w:jc w:val="both"/>
        <w:rPr>
          <w:rFonts w:ascii="Palatino Linotype" w:hAnsi="Palatino Linotype" w:cs="Arial"/>
        </w:rPr>
      </w:pPr>
    </w:p>
    <w:p w:rsidR="00E85E3F" w:rsidRDefault="00E85E3F" w:rsidP="00E85E3F">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E85E3F" w:rsidRPr="002A00FA" w:rsidRDefault="00E85E3F" w:rsidP="00E85E3F">
      <w:pPr>
        <w:pStyle w:val="Prrafodelista"/>
        <w:spacing w:line="360" w:lineRule="auto"/>
        <w:ind w:left="0"/>
        <w:jc w:val="both"/>
        <w:rPr>
          <w:rFonts w:ascii="Palatino Linotype" w:hAnsi="Palatino Linotype" w:cs="Arial"/>
        </w:rPr>
      </w:pPr>
    </w:p>
    <w:p w:rsidR="00E85E3F" w:rsidRDefault="00E85E3F" w:rsidP="00E85E3F">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4055E5">
        <w:rPr>
          <w:rFonts w:ascii="Palatino Linotype" w:hAnsi="Palatino Linotype"/>
          <w:i/>
          <w:color w:val="000000"/>
        </w:rPr>
        <w:t>El ayuntamiento tiene la obligación de entregar la información pública que por necesidad posee.</w:t>
      </w:r>
      <w:r w:rsidRPr="002C0A1C">
        <w:rPr>
          <w:rFonts w:ascii="Palatino Linotype" w:hAnsi="Palatino Linotype"/>
          <w:i/>
          <w:color w:val="000000"/>
        </w:rPr>
        <w:t>” (sic)</w:t>
      </w:r>
    </w:p>
    <w:p w:rsidR="00E85E3F" w:rsidRDefault="00E85E3F" w:rsidP="00E85E3F">
      <w:pPr>
        <w:spacing w:after="0" w:line="360" w:lineRule="auto"/>
        <w:jc w:val="both"/>
        <w:rPr>
          <w:rFonts w:ascii="Palatino Linotype" w:hAnsi="Palatino Linotype" w:cs="Arial"/>
          <w:sz w:val="24"/>
          <w:szCs w:val="24"/>
        </w:rPr>
      </w:pPr>
    </w:p>
    <w:p w:rsidR="00E85E3F" w:rsidRDefault="00E85E3F" w:rsidP="00E85E3F">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E85E3F" w:rsidRPr="00567822" w:rsidRDefault="00E85E3F" w:rsidP="00E85E3F">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nueve de octubre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w:t>
      </w:r>
      <w:r w:rsidRPr="00F97922">
        <w:rPr>
          <w:rFonts w:ascii="Palatino Linotype" w:eastAsia="Times New Roman" w:hAnsi="Palatino Linotype" w:cs="Arial"/>
          <w:sz w:val="24"/>
          <w:szCs w:val="24"/>
          <w:lang w:val="es-ES_tradnl" w:eastAsia="es-ES"/>
        </w:rPr>
        <w:lastRenderedPageBreak/>
        <w:t xml:space="preserve">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E85E3F" w:rsidRDefault="00E85E3F" w:rsidP="00E85E3F">
      <w:pPr>
        <w:spacing w:after="0" w:line="360" w:lineRule="auto"/>
        <w:ind w:right="49"/>
        <w:jc w:val="both"/>
        <w:rPr>
          <w:rFonts w:ascii="Palatino Linotype" w:eastAsia="Times New Roman" w:hAnsi="Palatino Linotype" w:cs="Arial"/>
          <w:sz w:val="24"/>
          <w:szCs w:val="24"/>
          <w:lang w:val="es-ES_tradnl" w:eastAsia="es-ES"/>
        </w:rPr>
      </w:pPr>
    </w:p>
    <w:p w:rsidR="00E85E3F" w:rsidRDefault="00E85E3F" w:rsidP="00E85E3F">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E85E3F" w:rsidRDefault="00E85E3F" w:rsidP="00E85E3F">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quince de octubre d</w:t>
      </w:r>
      <w:r w:rsidRPr="00567822">
        <w:rPr>
          <w:rFonts w:ascii="Palatino Linotype" w:eastAsia="Times New Roman" w:hAnsi="Palatino Linotype" w:cs="Arial"/>
          <w:sz w:val="24"/>
          <w:szCs w:val="24"/>
          <w:lang w:val="es-ES" w:eastAsia="es-ES"/>
        </w:rPr>
        <w:t xml:space="preserve">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E85E3F" w:rsidRDefault="00E85E3F" w:rsidP="00E85E3F">
      <w:pPr>
        <w:spacing w:after="0" w:line="360" w:lineRule="auto"/>
        <w:ind w:right="49"/>
        <w:jc w:val="both"/>
        <w:rPr>
          <w:rFonts w:ascii="Palatino Linotype" w:eastAsia="Times New Roman" w:hAnsi="Palatino Linotype" w:cs="Arial"/>
          <w:sz w:val="24"/>
          <w:szCs w:val="24"/>
          <w:lang w:val="es-ES" w:eastAsia="es-ES"/>
        </w:rPr>
      </w:pPr>
    </w:p>
    <w:p w:rsidR="00E85E3F" w:rsidRPr="004C083E" w:rsidRDefault="00E85E3F" w:rsidP="00E85E3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E85E3F" w:rsidRDefault="00E85E3F" w:rsidP="00E85E3F">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rindió su informe justificado dentro del término legal otorgado para ello, a través de los archivos electrónicos “</w:t>
      </w:r>
      <w:r w:rsidRPr="005F5FE4">
        <w:rPr>
          <w:rFonts w:ascii="Palatino Linotype" w:hAnsi="Palatino Linotype" w:cs="Arial"/>
          <w:sz w:val="24"/>
          <w:szCs w:val="24"/>
        </w:rPr>
        <w:t>Anexo del Recurso de Revisón 04335-INFOEM-IP-RR-2020.pdf</w:t>
      </w:r>
      <w:r>
        <w:rPr>
          <w:rFonts w:ascii="Palatino Linotype" w:hAnsi="Palatino Linotype" w:cs="Arial"/>
          <w:sz w:val="24"/>
          <w:szCs w:val="24"/>
        </w:rPr>
        <w:t>” y “</w:t>
      </w:r>
      <w:r w:rsidRPr="005F5FE4">
        <w:rPr>
          <w:rFonts w:ascii="Palatino Linotype" w:hAnsi="Palatino Linotype" w:cs="Arial"/>
          <w:sz w:val="24"/>
          <w:szCs w:val="24"/>
        </w:rPr>
        <w:t>Informe Justificdo al Recurso de Revisión 04335-INFOEM-IP-RR-2020.pdf</w:t>
      </w:r>
      <w:r>
        <w:rPr>
          <w:rFonts w:ascii="Palatino Linotype" w:hAnsi="Palatino Linotype" w:cs="Arial"/>
          <w:sz w:val="24"/>
          <w:szCs w:val="24"/>
        </w:rPr>
        <w:t xml:space="preserve">”, los cuales fueron puestos a la vista del </w:t>
      </w:r>
      <w:r>
        <w:rPr>
          <w:rFonts w:ascii="Palatino Linotype" w:hAnsi="Palatino Linotype" w:cs="Arial"/>
          <w:b/>
          <w:sz w:val="24"/>
          <w:szCs w:val="24"/>
        </w:rPr>
        <w:t>recurrente</w:t>
      </w:r>
      <w:r>
        <w:rPr>
          <w:rFonts w:ascii="Palatino Linotype" w:hAnsi="Palatino Linotype" w:cs="Arial"/>
          <w:sz w:val="24"/>
          <w:szCs w:val="24"/>
        </w:rPr>
        <w:t>, a efecto que hiciera valer lo que a sus intereses conviniera.</w:t>
      </w:r>
    </w:p>
    <w:p w:rsidR="00E85E3F" w:rsidRDefault="00E85E3F" w:rsidP="00E85E3F">
      <w:pPr>
        <w:spacing w:after="0" w:line="360" w:lineRule="auto"/>
        <w:jc w:val="both"/>
        <w:rPr>
          <w:rFonts w:ascii="Palatino Linotype" w:hAnsi="Palatino Linotype" w:cs="Arial"/>
          <w:sz w:val="24"/>
          <w:szCs w:val="24"/>
        </w:rPr>
      </w:pPr>
    </w:p>
    <w:p w:rsidR="00E85E3F" w:rsidRDefault="00E85E3F" w:rsidP="00E85E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Transcurrido el término de ley en el presente asunto, sin que exista constancia de haberse celebrado </w:t>
      </w:r>
      <w:r w:rsidRPr="00E34EB5">
        <w:rPr>
          <w:rFonts w:ascii="Palatino Linotype" w:hAnsi="Palatino Linotype" w:cs="Arial"/>
          <w:sz w:val="24"/>
          <w:szCs w:val="24"/>
        </w:rPr>
        <w:t>audiencia</w:t>
      </w:r>
      <w:r>
        <w:rPr>
          <w:rFonts w:ascii="Palatino Linotype" w:hAnsi="Palatino Linotype" w:cs="Arial"/>
          <w:sz w:val="24"/>
          <w:szCs w:val="24"/>
        </w:rPr>
        <w:t xml:space="preserve"> alguna</w:t>
      </w:r>
      <w:r w:rsidRPr="00E34EB5">
        <w:rPr>
          <w:rFonts w:ascii="Palatino Linotype" w:hAnsi="Palatino Linotype" w:cs="Arial"/>
          <w:sz w:val="24"/>
          <w:szCs w:val="24"/>
        </w:rPr>
        <w:t xml:space="preserve">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w:t>
      </w:r>
      <w:r w:rsidRPr="00E34EB5">
        <w:rPr>
          <w:rFonts w:ascii="Palatino Linotype" w:hAnsi="Palatino Linotype" w:cs="Arial"/>
          <w:sz w:val="24"/>
          <w:szCs w:val="24"/>
        </w:rPr>
        <w:lastRenderedPageBreak/>
        <w:t xml:space="preserve">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E85E3F" w:rsidRDefault="00E85E3F" w:rsidP="00E85E3F">
      <w:pPr>
        <w:spacing w:after="0" w:line="360" w:lineRule="auto"/>
        <w:jc w:val="both"/>
        <w:rPr>
          <w:rFonts w:ascii="Palatino Linotype" w:hAnsi="Palatino Linotype" w:cs="Arial"/>
          <w:sz w:val="24"/>
          <w:szCs w:val="24"/>
        </w:rPr>
      </w:pPr>
    </w:p>
    <w:p w:rsidR="00E85E3F" w:rsidRPr="004C083E" w:rsidRDefault="00E85E3F" w:rsidP="00E85E3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E85E3F" w:rsidRDefault="00E85E3F" w:rsidP="00E85E3F">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w:t>
      </w:r>
      <w:r w:rsidRPr="007F13FB">
        <w:rPr>
          <w:rFonts w:ascii="Palatino Linotype" w:hAnsi="Palatino Linotype" w:cs="Arial"/>
          <w:sz w:val="24"/>
          <w:szCs w:val="24"/>
        </w:rPr>
        <w:t>que una vez transcurrido el periodo otorgado</w:t>
      </w:r>
      <w:r w:rsidRPr="00AC295F">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al expediente electrónico, se decretó el </w:t>
      </w:r>
      <w:r w:rsidRPr="00151A4D">
        <w:rPr>
          <w:rFonts w:ascii="Palatino Linotype" w:hAnsi="Palatino Linotype" w:cs="Arial"/>
          <w:sz w:val="24"/>
          <w:szCs w:val="24"/>
        </w:rPr>
        <w:t xml:space="preserve">cierre de instrucción en fecha </w:t>
      </w:r>
      <w:r>
        <w:rPr>
          <w:rFonts w:ascii="Palatino Linotype" w:hAnsi="Palatino Linotype" w:cs="Arial"/>
          <w:sz w:val="24"/>
          <w:szCs w:val="24"/>
        </w:rPr>
        <w:t xml:space="preserve">tres de noviembre </w:t>
      </w:r>
      <w:r w:rsidRPr="00151A4D">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E85E3F" w:rsidRDefault="00E85E3F" w:rsidP="00E85E3F">
      <w:pPr>
        <w:spacing w:after="0" w:line="360" w:lineRule="auto"/>
        <w:jc w:val="both"/>
        <w:rPr>
          <w:rFonts w:ascii="Palatino Linotype" w:hAnsi="Palatino Linotype" w:cs="Arial"/>
          <w:sz w:val="24"/>
          <w:szCs w:val="24"/>
        </w:rPr>
      </w:pPr>
    </w:p>
    <w:p w:rsidR="00E85E3F" w:rsidRDefault="00E85E3F" w:rsidP="00E85E3F">
      <w:pPr>
        <w:spacing w:after="0" w:line="360" w:lineRule="auto"/>
        <w:jc w:val="both"/>
        <w:rPr>
          <w:rFonts w:ascii="Palatino Linotype" w:hAnsi="Palatino Linotype" w:cs="Arial"/>
          <w:sz w:val="24"/>
          <w:szCs w:val="24"/>
        </w:rPr>
      </w:pPr>
    </w:p>
    <w:p w:rsidR="00E85E3F" w:rsidRPr="008B6600" w:rsidRDefault="00E85E3F" w:rsidP="00E85E3F">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E85E3F" w:rsidRDefault="00E85E3F" w:rsidP="00E85E3F">
      <w:pPr>
        <w:spacing w:after="0" w:line="360" w:lineRule="auto"/>
        <w:jc w:val="both"/>
        <w:rPr>
          <w:rFonts w:ascii="Palatino Linotype" w:hAnsi="Palatino Linotype" w:cs="Arial"/>
          <w:sz w:val="28"/>
          <w:szCs w:val="28"/>
        </w:rPr>
      </w:pPr>
    </w:p>
    <w:p w:rsidR="00E85E3F" w:rsidRPr="00600F1D" w:rsidRDefault="00E85E3F" w:rsidP="00E85E3F">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E85E3F" w:rsidRDefault="00E85E3F" w:rsidP="00E85E3F">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w:t>
      </w:r>
      <w:r w:rsidRPr="001D77CB">
        <w:rPr>
          <w:rFonts w:ascii="Palatino Linotype" w:hAnsi="Palatino Linotype" w:cs="Arial"/>
          <w:sz w:val="24"/>
          <w:szCs w:val="24"/>
        </w:rPr>
        <w:lastRenderedPageBreak/>
        <w:t>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E85E3F" w:rsidRDefault="00E85E3F" w:rsidP="00E85E3F">
      <w:pPr>
        <w:spacing w:after="0" w:line="360" w:lineRule="auto"/>
        <w:jc w:val="both"/>
        <w:rPr>
          <w:rFonts w:ascii="Palatino Linotype" w:hAnsi="Palatino Linotype" w:cs="Arial"/>
          <w:sz w:val="24"/>
          <w:szCs w:val="24"/>
        </w:rPr>
      </w:pPr>
    </w:p>
    <w:p w:rsidR="00E85E3F" w:rsidRPr="00600F1D" w:rsidRDefault="00E85E3F" w:rsidP="00E85E3F">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E85E3F" w:rsidRDefault="00E85E3F" w:rsidP="00E85E3F">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85E3F"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r w:rsidRPr="005F5FE4">
        <w:rPr>
          <w:rFonts w:ascii="Palatino Linotype" w:hAnsi="Palatino Linotype" w:cs="Arial"/>
          <w:b/>
          <w:i/>
          <w:szCs w:val="24"/>
        </w:rPr>
        <w:t>Artículo 180</w:t>
      </w:r>
      <w:r w:rsidRPr="005F5FE4">
        <w:rPr>
          <w:rFonts w:ascii="Palatino Linotype" w:hAnsi="Palatino Linotype" w:cs="Arial"/>
          <w:i/>
          <w:szCs w:val="24"/>
        </w:rPr>
        <w:t xml:space="preserve">. El recurso de revisión contendrá: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w:t>
      </w:r>
      <w:r w:rsidRPr="005F5FE4">
        <w:rPr>
          <w:rFonts w:ascii="Palatino Linotype" w:hAnsi="Palatino Linotype" w:cs="Arial"/>
          <w:i/>
          <w:szCs w:val="24"/>
        </w:rPr>
        <w:t xml:space="preserve">. El sujeto obligado ante la cual se presentó la solicitud;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II</w:t>
      </w:r>
      <w:r w:rsidRPr="005F5FE4">
        <w:rPr>
          <w:rFonts w:ascii="Palatino Linotype" w:hAnsi="Palatino Linotype" w:cs="Arial"/>
          <w:i/>
          <w:szCs w:val="24"/>
        </w:rPr>
        <w:t xml:space="preserve">. </w:t>
      </w:r>
      <w:r w:rsidRPr="005F5FE4">
        <w:rPr>
          <w:rFonts w:ascii="Palatino Linotype" w:hAnsi="Palatino Linotype" w:cs="Arial"/>
          <w:i/>
          <w:szCs w:val="24"/>
          <w:u w:val="single"/>
        </w:rPr>
        <w:t>El nombre del solicitante</w:t>
      </w:r>
      <w:r w:rsidRPr="005F5FE4">
        <w:rPr>
          <w:rFonts w:ascii="Palatino Linotype" w:hAnsi="Palatino Linotype" w:cs="Arial"/>
          <w:i/>
          <w:szCs w:val="24"/>
        </w:rPr>
        <w:t xml:space="preserve"> que recurre o de su representante y, en su caso, del tercero interesado, así como la dirección o medio que señale para recibir notificaciones;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III</w:t>
      </w:r>
      <w:r w:rsidRPr="005F5FE4">
        <w:rPr>
          <w:rFonts w:ascii="Palatino Linotype" w:hAnsi="Palatino Linotype" w:cs="Arial"/>
          <w:i/>
          <w:szCs w:val="24"/>
        </w:rPr>
        <w:t xml:space="preserve">. El número de folio de respuesta de la solicitud de acceso;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IV</w:t>
      </w:r>
      <w:r w:rsidRPr="005F5FE4">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V</w:t>
      </w:r>
      <w:r w:rsidRPr="005F5FE4">
        <w:rPr>
          <w:rFonts w:ascii="Palatino Linotype" w:hAnsi="Palatino Linotype" w:cs="Arial"/>
          <w:i/>
          <w:szCs w:val="24"/>
        </w:rPr>
        <w:t xml:space="preserve">. El acto que se recurre;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VI</w:t>
      </w:r>
      <w:r w:rsidRPr="005F5FE4">
        <w:rPr>
          <w:rFonts w:ascii="Palatino Linotype" w:hAnsi="Palatino Linotype" w:cs="Arial"/>
          <w:i/>
          <w:szCs w:val="24"/>
        </w:rPr>
        <w:t xml:space="preserve">. Las razones o motivos de inconformidad;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lastRenderedPageBreak/>
        <w:t>VII</w:t>
      </w:r>
      <w:r w:rsidRPr="005F5FE4">
        <w:rPr>
          <w:rFonts w:ascii="Palatino Linotype" w:hAnsi="Palatino Linotype" w:cs="Arial"/>
          <w:i/>
          <w:szCs w:val="24"/>
        </w:rPr>
        <w:t xml:space="preserve">. La copia de la respuesta que se impugna y, en su caso, de la notificación correspondiente, en el caso de respuesta de la solicitud; y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VIII</w:t>
      </w:r>
      <w:r w:rsidRPr="005F5FE4">
        <w:rPr>
          <w:rFonts w:ascii="Palatino Linotype" w:hAnsi="Palatino Linotype" w:cs="Arial"/>
          <w:i/>
          <w:szCs w:val="24"/>
        </w:rPr>
        <w:t xml:space="preserve">. Firma del recurrente, en su caso, cuando se presente por escrito, requisito sin el cual se dará trámite al recurso.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 xml:space="preserve">Adicionalmente, se podrán anexar las pruebas y demás elementos que considere procedentes someter a juicio del Instituto.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 xml:space="preserve">En ningún caso será necesario que el particular ratifique el recurso de revisión interpuesto.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u w:val="single"/>
        </w:rPr>
      </w:pPr>
      <w:r w:rsidRPr="005F5FE4">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p>
    <w:p w:rsidR="00E85E3F" w:rsidRPr="005F5FE4" w:rsidRDefault="00E85E3F" w:rsidP="00E85E3F">
      <w:pPr>
        <w:autoSpaceDE w:val="0"/>
        <w:autoSpaceDN w:val="0"/>
        <w:adjustRightInd w:val="0"/>
        <w:spacing w:after="0" w:line="240" w:lineRule="auto"/>
        <w:ind w:left="567" w:right="567"/>
        <w:jc w:val="right"/>
        <w:rPr>
          <w:rFonts w:ascii="Palatino Linotype" w:hAnsi="Palatino Linotype" w:cs="Arial"/>
          <w:szCs w:val="24"/>
        </w:rPr>
      </w:pPr>
      <w:r w:rsidRPr="005F5FE4">
        <w:rPr>
          <w:rFonts w:ascii="Palatino Linotype" w:hAnsi="Palatino Linotype" w:cs="Arial"/>
          <w:szCs w:val="24"/>
        </w:rPr>
        <w:t>(Énfasis añadido)</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Pr>
          <w:rFonts w:ascii="Palatino Linotype" w:hAnsi="Palatino Linotype" w:cs="Arial"/>
          <w:sz w:val="24"/>
          <w:szCs w:val="24"/>
        </w:rPr>
        <w:t>XXXXXXXXXXXXXXXXXXXXXXXXXXXXXXXXXXX</w:t>
      </w:r>
      <w:r w:rsidRPr="005F5FE4">
        <w:rPr>
          <w:rFonts w:ascii="Palatino Linotype" w:hAnsi="Palatino Linotype" w:cs="Arial"/>
          <w:sz w:val="24"/>
          <w:szCs w:val="24"/>
        </w:rPr>
        <w:t xml:space="preserve"> </w:t>
      </w:r>
      <w:r>
        <w:rPr>
          <w:rFonts w:ascii="Palatino Linotype" w:hAnsi="Palatino Linotype" w:cs="Arial"/>
          <w:sz w:val="24"/>
          <w:szCs w:val="24"/>
        </w:rPr>
        <w:t>XXXXXXXXXXXXXXXXXXXXXXX</w:t>
      </w:r>
      <w:bookmarkStart w:id="0" w:name="_GoBack"/>
      <w:bookmarkEnd w:id="0"/>
      <w:r w:rsidRPr="005F5FE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F5FE4">
        <w:rPr>
          <w:rFonts w:ascii="Palatino Linotype" w:hAnsi="Palatino Linotype" w:cs="Arial"/>
          <w:i/>
          <w:sz w:val="24"/>
          <w:szCs w:val="24"/>
        </w:rPr>
        <w:t>sine qua non</w:t>
      </w:r>
      <w:r w:rsidRPr="005F5FE4">
        <w:rPr>
          <w:rFonts w:ascii="Palatino Linotype" w:hAnsi="Palatino Linotype" w:cs="Arial"/>
          <w:sz w:val="24"/>
          <w:szCs w:val="24"/>
        </w:rPr>
        <w:t xml:space="preserve"> que los particulares y, en su caso, los recurrentes deban señalar, por el contrario la Ley de Transparencia </w:t>
      </w:r>
      <w:r w:rsidRPr="005F5FE4">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240" w:lineRule="auto"/>
        <w:jc w:val="center"/>
        <w:rPr>
          <w:rFonts w:ascii="Palatino Linotype" w:hAnsi="Palatino Linotype" w:cs="Arial"/>
          <w:b/>
          <w:i/>
        </w:rPr>
      </w:pPr>
      <w:r w:rsidRPr="005F5FE4">
        <w:rPr>
          <w:rFonts w:ascii="Palatino Linotype" w:hAnsi="Palatino Linotype" w:cs="Arial"/>
          <w:b/>
          <w:i/>
        </w:rPr>
        <w:t>Constitución Política de los Estados Unidos Mexicanos</w:t>
      </w:r>
    </w:p>
    <w:p w:rsidR="00E85E3F" w:rsidRPr="005F5FE4" w:rsidRDefault="00E85E3F" w:rsidP="00E85E3F">
      <w:pPr>
        <w:autoSpaceDE w:val="0"/>
        <w:autoSpaceDN w:val="0"/>
        <w:adjustRightInd w:val="0"/>
        <w:spacing w:after="0" w:line="240" w:lineRule="auto"/>
        <w:jc w:val="both"/>
        <w:rPr>
          <w:rFonts w:ascii="Palatino Linotype" w:hAnsi="Palatino Linotype" w:cs="Arial"/>
        </w:rPr>
      </w:pP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rPr>
      </w:pPr>
      <w:r w:rsidRPr="005F5FE4">
        <w:rPr>
          <w:rFonts w:ascii="Palatino Linotype" w:hAnsi="Palatino Linotype" w:cs="Arial"/>
          <w:i/>
        </w:rPr>
        <w:t>“</w:t>
      </w:r>
      <w:r w:rsidRPr="005F5FE4">
        <w:rPr>
          <w:rFonts w:ascii="Palatino Linotype" w:hAnsi="Palatino Linotype" w:cs="Arial"/>
          <w:b/>
          <w:i/>
        </w:rPr>
        <w:t>Artículo 6o</w:t>
      </w:r>
      <w:r w:rsidRPr="005F5FE4">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Para efectos de lo dispuesto en el presente artículo se observará lo siguiente:</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A</w:t>
      </w:r>
      <w:r w:rsidRPr="005F5FE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w:t>
      </w:r>
      <w:r w:rsidRPr="005F5FE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5F5FE4">
        <w:rPr>
          <w:rFonts w:ascii="Palatino Linotype" w:hAnsi="Palatino Linotype" w:cs="Arial"/>
          <w:i/>
          <w:szCs w:val="24"/>
        </w:rPr>
        <w:lastRenderedPageBreak/>
        <w:t>funciones, la ley determinará los supuestos específicos bajo los cuales procederá la declaración de inexistencia de la información.</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III.</w:t>
      </w:r>
      <w:r w:rsidRPr="005F5FE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V</w:t>
      </w:r>
      <w:r w:rsidRPr="005F5FE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VI.</w:t>
      </w:r>
      <w:r w:rsidRPr="005F5FE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La ley establecerá aquella información que se considere reservada o confidencial.</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p>
    <w:p w:rsidR="00E85E3F" w:rsidRPr="005F5FE4" w:rsidRDefault="00E85E3F" w:rsidP="00E85E3F">
      <w:pPr>
        <w:autoSpaceDE w:val="0"/>
        <w:autoSpaceDN w:val="0"/>
        <w:adjustRightInd w:val="0"/>
        <w:spacing w:after="0" w:line="240" w:lineRule="auto"/>
        <w:ind w:left="567" w:right="567"/>
        <w:jc w:val="center"/>
        <w:rPr>
          <w:rFonts w:ascii="Palatino Linotype" w:hAnsi="Palatino Linotype" w:cs="Arial"/>
          <w:b/>
          <w:i/>
          <w:szCs w:val="24"/>
        </w:rPr>
      </w:pPr>
      <w:r w:rsidRPr="005F5FE4">
        <w:rPr>
          <w:rFonts w:ascii="Palatino Linotype" w:hAnsi="Palatino Linotype" w:cs="Arial"/>
          <w:b/>
          <w:i/>
          <w:szCs w:val="24"/>
        </w:rPr>
        <w:t>Constitución Política del Estado Libre y Soberano de México</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r w:rsidRPr="005F5FE4">
        <w:rPr>
          <w:rFonts w:ascii="Palatino Linotype" w:hAnsi="Palatino Linotype" w:cs="Arial"/>
          <w:b/>
          <w:i/>
          <w:szCs w:val="24"/>
        </w:rPr>
        <w:t>Artículo 5</w:t>
      </w:r>
      <w:r w:rsidRPr="005F5FE4">
        <w:rPr>
          <w:rFonts w:ascii="Palatino Linotype" w:hAnsi="Palatino Linotype" w:cs="Arial"/>
          <w:i/>
          <w:szCs w:val="24"/>
        </w:rPr>
        <w:t xml:space="preserve">. … </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Este derecho se regirá por los principios y bases siguientes:</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w:t>
      </w:r>
      <w:r w:rsidRPr="005F5FE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lastRenderedPageBreak/>
        <w:t>III</w:t>
      </w:r>
      <w:r w:rsidRPr="005F5FE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E85E3F" w:rsidRPr="005F5FE4" w:rsidRDefault="00E85E3F" w:rsidP="00E85E3F">
      <w:pPr>
        <w:autoSpaceDE w:val="0"/>
        <w:autoSpaceDN w:val="0"/>
        <w:adjustRightInd w:val="0"/>
        <w:spacing w:after="0" w:line="240" w:lineRule="auto"/>
        <w:ind w:left="567" w:right="567"/>
        <w:jc w:val="right"/>
        <w:rPr>
          <w:rFonts w:ascii="Palatino Linotype" w:hAnsi="Palatino Linotype" w:cs="Arial"/>
          <w:i/>
          <w:szCs w:val="24"/>
        </w:rPr>
      </w:pPr>
      <w:r w:rsidRPr="005F5FE4">
        <w:rPr>
          <w:rFonts w:ascii="Palatino Linotype" w:hAnsi="Palatino Linotype" w:cs="Arial"/>
          <w:i/>
          <w:szCs w:val="24"/>
        </w:rPr>
        <w:t>(Énfasis añadido)</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Por otra parte, del contenido del artículo 1 de la Constitución Política de los Estados Unidos Mexicanos, se destaca lo siguiente:</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r w:rsidRPr="005F5FE4">
        <w:rPr>
          <w:rFonts w:ascii="Palatino Linotype" w:hAnsi="Palatino Linotype" w:cs="Arial"/>
          <w:b/>
          <w:i/>
          <w:szCs w:val="24"/>
        </w:rPr>
        <w:t>Artículo 1o.</w:t>
      </w:r>
      <w:r w:rsidRPr="005F5FE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r w:rsidRPr="005F5FE4">
        <w:rPr>
          <w:rFonts w:ascii="Palatino Linotype" w:hAnsi="Palatino Linotype" w:cs="Arial"/>
          <w:b/>
          <w:i/>
          <w:szCs w:val="24"/>
        </w:rPr>
        <w:t>Acceso a información gubernamental. No debe condicionarse a que el solicitante acredite su personalidad, demuestre interés alguno o justifique su utilización.</w:t>
      </w:r>
      <w:r w:rsidRPr="005F5FE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Cs w:val="24"/>
        </w:rPr>
      </w:pP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Resoluciones</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 RDA 5275/13. Interpuesto en contra de la Secretaría de la Defensa Nacional. Comisionado Ponente Ángel Trinidad Zaldívar.</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 RDA 2937/13. Interpuesto en contra de LICONSA, S.A. de C.V. Comisionado. Ponente Gerardo Laveaga Rendón.</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 RDA 3609/12. Interpuesto en contra de la Secretaría de Educación Pública. Comisionada Ponente Sigrid Arzt Colunga.</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 RDA 3361/12. Interpuesto en contra del Servicio de Administración Tributaria. Comisionada Ponente María Elena Pérez-Jaén Zermeño.</w:t>
      </w:r>
    </w:p>
    <w:p w:rsidR="00E85E3F" w:rsidRPr="005F5FE4" w:rsidRDefault="00E85E3F" w:rsidP="00E85E3F">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 RDA 0563/12. Interpuesto en contra de la Secretaría de la Función Pública. Comisionada Ponente Jacqueline Peschard Mariscal.”</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5F5FE4" w:rsidRDefault="00E85E3F" w:rsidP="00E85E3F">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 xml:space="preserve">Aunado a lo anterior, el propio artículo 180 de la Ley de Transparencia local, en su último párrafo establece que cuando el recurso se interponga de manera electrónica, no será indispensable que contenga determinados requisitos, entre ellos, el nombre del </w:t>
      </w:r>
      <w:r w:rsidRPr="005F5FE4">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E85E3F"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6608BD" w:rsidRDefault="00E85E3F" w:rsidP="00E85E3F">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E85E3F" w:rsidRDefault="00E85E3F" w:rsidP="00E85E3F">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E85E3F" w:rsidRPr="006608BD"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6608BD" w:rsidRDefault="00E85E3F" w:rsidP="00E85E3F">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w:t>
      </w:r>
      <w:r w:rsidRPr="006608BD">
        <w:rPr>
          <w:rFonts w:ascii="Palatino Linotype" w:hAnsi="Palatino Linotype"/>
          <w:i/>
        </w:rPr>
        <w:lastRenderedPageBreak/>
        <w:t>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85E3F" w:rsidRPr="006608BD" w:rsidRDefault="00E85E3F" w:rsidP="00E85E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85E3F" w:rsidRPr="006608BD" w:rsidRDefault="00E85E3F" w:rsidP="00E85E3F">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E85E3F" w:rsidRPr="006608BD" w:rsidRDefault="00E85E3F" w:rsidP="00E85E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85E3F" w:rsidRPr="006608BD" w:rsidRDefault="00E85E3F" w:rsidP="00E85E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E85E3F" w:rsidRPr="006608BD" w:rsidRDefault="00E85E3F" w:rsidP="00E85E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E85E3F" w:rsidRPr="006608BD" w:rsidRDefault="00E85E3F" w:rsidP="00E85E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E85E3F" w:rsidRPr="006608BD" w:rsidRDefault="00E85E3F" w:rsidP="00E85E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E85E3F" w:rsidRPr="006608BD" w:rsidRDefault="00E85E3F" w:rsidP="00E85E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E85E3F" w:rsidRPr="006608BD" w:rsidRDefault="00E85E3F" w:rsidP="00E85E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E85E3F" w:rsidRPr="006608BD" w:rsidRDefault="00E85E3F" w:rsidP="00E85E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E85E3F" w:rsidRPr="006608BD" w:rsidRDefault="00E85E3F" w:rsidP="00E85E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E85E3F" w:rsidRPr="006608BD" w:rsidRDefault="00E85E3F" w:rsidP="00E85E3F">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E85E3F" w:rsidRPr="006608BD" w:rsidRDefault="00E85E3F" w:rsidP="00E85E3F">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E85E3F"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6608BD" w:rsidRDefault="00E85E3F" w:rsidP="00E85E3F">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E85E3F" w:rsidRDefault="00E85E3F" w:rsidP="00E85E3F">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w:t>
      </w:r>
      <w:r w:rsidRPr="006608BD">
        <w:rPr>
          <w:rFonts w:ascii="Palatino Linotype" w:hAnsi="Palatino Linotype" w:cs="Arial"/>
          <w:sz w:val="24"/>
          <w:szCs w:val="24"/>
        </w:rPr>
        <w:lastRenderedPageBreak/>
        <w:t>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85E3F" w:rsidRDefault="00E85E3F" w:rsidP="00E85E3F">
      <w:pPr>
        <w:autoSpaceDE w:val="0"/>
        <w:autoSpaceDN w:val="0"/>
        <w:adjustRightInd w:val="0"/>
        <w:spacing w:after="0" w:line="360" w:lineRule="auto"/>
        <w:jc w:val="both"/>
        <w:rPr>
          <w:rFonts w:ascii="Palatino Linotype" w:hAnsi="Palatino Linotype" w:cs="Arial"/>
          <w:sz w:val="24"/>
          <w:szCs w:val="24"/>
        </w:rPr>
      </w:pPr>
    </w:p>
    <w:p w:rsidR="00E85E3F" w:rsidRPr="006608BD" w:rsidRDefault="00E85E3F" w:rsidP="00E85E3F">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E85E3F" w:rsidRPr="00227456" w:rsidRDefault="00E85E3F" w:rsidP="00E85E3F">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E85E3F" w:rsidRDefault="00E85E3F" w:rsidP="00E85E3F">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De la lectura y estudio de la solicitud de información, se puede advertir que </w:t>
      </w:r>
      <w:r w:rsidRPr="006B4C6D">
        <w:rPr>
          <w:rFonts w:ascii="Palatino Linotype" w:hAnsi="Palatino Linotype"/>
          <w:sz w:val="24"/>
          <w:szCs w:val="24"/>
        </w:rPr>
        <w:t>el particular,</w:t>
      </w:r>
      <w:r>
        <w:rPr>
          <w:rFonts w:ascii="Palatino Linotype" w:hAnsi="Palatino Linotype"/>
          <w:sz w:val="24"/>
          <w:szCs w:val="24"/>
        </w:rPr>
        <w:t xml:space="preserve"> peticiona le sea informado lo siguiente:</w:t>
      </w:r>
    </w:p>
    <w:p w:rsidR="00E85E3F" w:rsidRDefault="00E85E3F" w:rsidP="00E85E3F">
      <w:pPr>
        <w:tabs>
          <w:tab w:val="left" w:pos="709"/>
        </w:tabs>
        <w:spacing w:after="0" w:line="360" w:lineRule="auto"/>
        <w:jc w:val="both"/>
        <w:rPr>
          <w:rFonts w:ascii="Palatino Linotype" w:hAnsi="Palatino Linotype"/>
          <w:sz w:val="24"/>
          <w:szCs w:val="24"/>
        </w:rPr>
      </w:pPr>
    </w:p>
    <w:p w:rsidR="00E85E3F" w:rsidRDefault="00E85E3F" w:rsidP="00E85E3F">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rPr>
        <w:t xml:space="preserve"> </w:t>
      </w:r>
      <w:r w:rsidRPr="000D5661">
        <w:rPr>
          <w:rFonts w:ascii="Palatino Linotype" w:hAnsi="Palatino Linotype"/>
        </w:rPr>
        <w:t xml:space="preserve">Sitio donde se emplazaron las convocatorias previas a la elección de delegados en la Delegación Moderna de la Cruz y que fue publicada en la Gaceta Municipal el 23 de febrero de 2019. </w:t>
      </w:r>
    </w:p>
    <w:p w:rsidR="00E85E3F" w:rsidRDefault="00E85E3F" w:rsidP="00E85E3F">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rPr>
        <w:t xml:space="preserve"> </w:t>
      </w:r>
      <w:r w:rsidRPr="000D5661">
        <w:rPr>
          <w:rFonts w:ascii="Palatino Linotype" w:hAnsi="Palatino Linotype"/>
        </w:rPr>
        <w:t xml:space="preserve">Sitio donde se emplazaron las casillas de votos de elección de Delegados en la Delegación Moderna de la Cruz el año 2019. </w:t>
      </w:r>
    </w:p>
    <w:p w:rsidR="00E85E3F" w:rsidRDefault="00E85E3F" w:rsidP="00E85E3F">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rPr>
        <w:t xml:space="preserve"> </w:t>
      </w:r>
      <w:r w:rsidRPr="000D5661">
        <w:rPr>
          <w:rFonts w:ascii="Palatino Linotype" w:hAnsi="Palatino Linotype"/>
        </w:rPr>
        <w:t xml:space="preserve">Solicitamos la hoja de conteo de votos que muestran los resultados de esa votación en la Delegación Moderna de la Cruz el año 2019. </w:t>
      </w:r>
    </w:p>
    <w:p w:rsidR="00E85E3F" w:rsidRDefault="00E85E3F" w:rsidP="00E85E3F">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rPr>
        <w:lastRenderedPageBreak/>
        <w:t xml:space="preserve"> </w:t>
      </w:r>
      <w:r w:rsidRPr="000D5661">
        <w:rPr>
          <w:rFonts w:ascii="Palatino Linotype" w:hAnsi="Palatino Linotype"/>
        </w:rPr>
        <w:t xml:space="preserve">Integrantes de la Planilla única registrada el año 2019 para la Delegación de Moderna de la Cruz (nombre, cargo, así como colonia que habitan). </w:t>
      </w:r>
    </w:p>
    <w:p w:rsidR="00E85E3F" w:rsidRPr="000D5661" w:rsidRDefault="00E85E3F" w:rsidP="00E85E3F">
      <w:pPr>
        <w:pStyle w:val="Prrafodelista"/>
        <w:numPr>
          <w:ilvl w:val="0"/>
          <w:numId w:val="3"/>
        </w:numPr>
        <w:tabs>
          <w:tab w:val="left" w:pos="709"/>
        </w:tabs>
        <w:spacing w:line="360" w:lineRule="auto"/>
        <w:jc w:val="both"/>
        <w:rPr>
          <w:rFonts w:ascii="Palatino Linotype" w:hAnsi="Palatino Linotype"/>
        </w:rPr>
      </w:pPr>
      <w:r w:rsidRPr="000D5661">
        <w:rPr>
          <w:rFonts w:ascii="Palatino Linotype" w:hAnsi="Palatino Linotype"/>
        </w:rPr>
        <w:t xml:space="preserve"> Quienes son los integrantes del Consejo de Participación Ciudadana pertenecientes a la Delegación Moderna de la Cruz.”</w:t>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Default="00E85E3F" w:rsidP="00E85E3F">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lang w:val="es-ES"/>
        </w:rPr>
        <w:t xml:space="preserve">El </w:t>
      </w:r>
      <w:r>
        <w:rPr>
          <w:rFonts w:ascii="Palatino Linotype" w:hAnsi="Palatino Linotype"/>
          <w:b/>
          <w:sz w:val="24"/>
          <w:szCs w:val="24"/>
          <w:lang w:val="es-ES"/>
        </w:rPr>
        <w:t>sujeto obligado</w:t>
      </w:r>
      <w:r>
        <w:rPr>
          <w:rFonts w:ascii="Palatino Linotype" w:hAnsi="Palatino Linotype"/>
          <w:sz w:val="24"/>
          <w:szCs w:val="24"/>
          <w:lang w:val="es-ES"/>
        </w:rPr>
        <w:t xml:space="preserve"> se sirvió en dar respuesta por medio del archivo electrónico </w:t>
      </w:r>
      <w:r w:rsidRPr="004055E5">
        <w:rPr>
          <w:rFonts w:ascii="Palatino Linotype" w:hAnsi="Palatino Linotype" w:cs="Arial"/>
          <w:sz w:val="24"/>
          <w:szCs w:val="24"/>
        </w:rPr>
        <w:t>tranparencia.pdf</w:t>
      </w:r>
      <w:r>
        <w:rPr>
          <w:rFonts w:ascii="Palatino Linotype" w:hAnsi="Palatino Linotype" w:cs="Arial"/>
          <w:sz w:val="24"/>
          <w:szCs w:val="24"/>
        </w:rPr>
        <w:t>, consistente en el oficio de fecha treinta de septiembre de dos mil veinte, del que en su parte medular se desprende lo siguiente:</w:t>
      </w:r>
    </w:p>
    <w:p w:rsidR="00E85E3F" w:rsidRDefault="00E85E3F" w:rsidP="00E85E3F">
      <w:pPr>
        <w:tabs>
          <w:tab w:val="left" w:pos="709"/>
        </w:tabs>
        <w:spacing w:after="0" w:line="360" w:lineRule="auto"/>
        <w:jc w:val="both"/>
        <w:rPr>
          <w:rFonts w:ascii="Palatino Linotype" w:hAnsi="Palatino Linotype" w:cs="Arial"/>
          <w:sz w:val="24"/>
          <w:szCs w:val="24"/>
        </w:rPr>
      </w:pPr>
    </w:p>
    <w:p w:rsidR="00E85E3F" w:rsidRPr="000D5661" w:rsidRDefault="00E85E3F" w:rsidP="00E85E3F">
      <w:pPr>
        <w:tabs>
          <w:tab w:val="left" w:pos="709"/>
        </w:tabs>
        <w:spacing w:after="0" w:line="240" w:lineRule="auto"/>
        <w:ind w:left="567" w:right="567"/>
        <w:jc w:val="both"/>
        <w:rPr>
          <w:rFonts w:ascii="Palatino Linotype" w:hAnsi="Palatino Linotype" w:cs="Arial"/>
          <w:i/>
        </w:rPr>
      </w:pPr>
      <w:r>
        <w:rPr>
          <w:rFonts w:ascii="Palatino Linotype" w:hAnsi="Palatino Linotype" w:cs="Arial"/>
          <w:i/>
        </w:rPr>
        <w:t>“</w:t>
      </w:r>
      <w:r w:rsidRPr="000D5661">
        <w:rPr>
          <w:rFonts w:ascii="Palatino Linotype" w:hAnsi="Palatino Linotype" w:cs="Arial"/>
          <w:i/>
        </w:rPr>
        <w:t>1. Página oficial del H. Ayuntamiento de Toluca (https</w:t>
      </w:r>
      <w:r>
        <w:rPr>
          <w:rFonts w:ascii="Palatino Linotype" w:hAnsi="Palatino Linotype" w:cs="Arial"/>
          <w:i/>
        </w:rPr>
        <w:t>:/</w:t>
      </w:r>
      <w:r w:rsidRPr="000D5661">
        <w:rPr>
          <w:rFonts w:ascii="Palatino Linotype" w:hAnsi="Palatino Linotype" w:cs="Arial"/>
          <w:i/>
        </w:rPr>
        <w:t>/www2.toluca.gob.mx/)</w:t>
      </w:r>
    </w:p>
    <w:p w:rsidR="00E85E3F" w:rsidRPr="000D5661" w:rsidRDefault="00E85E3F" w:rsidP="00E85E3F">
      <w:pPr>
        <w:tabs>
          <w:tab w:val="left" w:pos="709"/>
        </w:tabs>
        <w:spacing w:after="0" w:line="240" w:lineRule="auto"/>
        <w:ind w:left="567" w:right="567"/>
        <w:jc w:val="both"/>
        <w:rPr>
          <w:rFonts w:ascii="Palatino Linotype" w:hAnsi="Palatino Linotype" w:cs="Arial"/>
          <w:i/>
        </w:rPr>
      </w:pPr>
      <w:r w:rsidRPr="000D5661">
        <w:rPr>
          <w:rFonts w:ascii="Palatino Linotype" w:hAnsi="Palatino Linotype" w:cs="Arial"/>
          <w:i/>
        </w:rPr>
        <w:t>2. Página oficial del H. Ayuntamiento de Toluca (https://www2.toluca.gob.mx/), la cual</w:t>
      </w:r>
      <w:r>
        <w:rPr>
          <w:rFonts w:ascii="Palatino Linotype" w:hAnsi="Palatino Linotype" w:cs="Arial"/>
          <w:i/>
        </w:rPr>
        <w:t xml:space="preserve"> </w:t>
      </w:r>
      <w:r w:rsidRPr="000D5661">
        <w:rPr>
          <w:rFonts w:ascii="Palatino Linotype" w:hAnsi="Palatino Linotype" w:cs="Arial"/>
          <w:i/>
        </w:rPr>
        <w:t>se instaló en: Torres Chicas +620B.</w:t>
      </w:r>
    </w:p>
    <w:p w:rsidR="00E85E3F" w:rsidRDefault="00E85E3F" w:rsidP="00E85E3F">
      <w:pPr>
        <w:tabs>
          <w:tab w:val="left" w:pos="709"/>
        </w:tabs>
        <w:spacing w:after="0" w:line="240" w:lineRule="auto"/>
        <w:ind w:left="567" w:right="567"/>
        <w:jc w:val="both"/>
        <w:rPr>
          <w:rFonts w:ascii="Palatino Linotype" w:hAnsi="Palatino Linotype" w:cs="Arial"/>
          <w:i/>
        </w:rPr>
      </w:pPr>
      <w:r w:rsidRPr="000D5661">
        <w:rPr>
          <w:rFonts w:ascii="Palatino Linotype" w:hAnsi="Palatino Linotype" w:cs="Arial"/>
          <w:i/>
        </w:rPr>
        <w:t>3. 50 votos la planilla única y 5 votos nulos.</w:t>
      </w:r>
    </w:p>
    <w:p w:rsidR="00E85E3F" w:rsidRDefault="00E85E3F" w:rsidP="00E85E3F">
      <w:pPr>
        <w:tabs>
          <w:tab w:val="left" w:pos="709"/>
        </w:tabs>
        <w:spacing w:after="0" w:line="240" w:lineRule="auto"/>
        <w:ind w:left="567" w:right="567"/>
        <w:jc w:val="both"/>
        <w:rPr>
          <w:rFonts w:ascii="Palatino Linotype" w:hAnsi="Palatino Linotype" w:cs="Arial"/>
          <w:i/>
        </w:rPr>
      </w:pPr>
      <w:r>
        <w:rPr>
          <w:rFonts w:ascii="Palatino Linotype" w:hAnsi="Palatino Linotype" w:cs="Arial"/>
          <w:i/>
        </w:rPr>
        <w:t xml:space="preserve">4. </w:t>
      </w:r>
    </w:p>
    <w:tbl>
      <w:tblPr>
        <w:tblStyle w:val="Tablaconcuadrcula"/>
        <w:tblW w:w="0" w:type="auto"/>
        <w:tblInd w:w="567" w:type="dxa"/>
        <w:tblLook w:val="04A0" w:firstRow="1" w:lastRow="0" w:firstColumn="1" w:lastColumn="0" w:noHBand="0" w:noVBand="1"/>
      </w:tblPr>
      <w:tblGrid>
        <w:gridCol w:w="1696"/>
        <w:gridCol w:w="2552"/>
        <w:gridCol w:w="4247"/>
      </w:tblGrid>
      <w:tr w:rsidR="00E85E3F" w:rsidTr="00EE243A">
        <w:tc>
          <w:tcPr>
            <w:tcW w:w="1696"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Cargo</w:t>
            </w:r>
          </w:p>
        </w:tc>
        <w:tc>
          <w:tcPr>
            <w:tcW w:w="2552"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Calidad de Candidato</w:t>
            </w:r>
          </w:p>
        </w:tc>
        <w:tc>
          <w:tcPr>
            <w:tcW w:w="4247"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Nombre</w:t>
            </w:r>
          </w:p>
        </w:tc>
      </w:tr>
      <w:tr w:rsidR="00E85E3F" w:rsidTr="00EE243A">
        <w:tc>
          <w:tcPr>
            <w:tcW w:w="1696"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1°</w:t>
            </w:r>
          </w:p>
        </w:tc>
        <w:tc>
          <w:tcPr>
            <w:tcW w:w="2552"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Propietario</w:t>
            </w:r>
          </w:p>
        </w:tc>
        <w:tc>
          <w:tcPr>
            <w:tcW w:w="4247"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Petra María Elena Mejía Rodríguez</w:t>
            </w:r>
          </w:p>
        </w:tc>
      </w:tr>
      <w:tr w:rsidR="00E85E3F" w:rsidTr="00EE243A">
        <w:tc>
          <w:tcPr>
            <w:tcW w:w="1696"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2°</w:t>
            </w:r>
          </w:p>
        </w:tc>
        <w:tc>
          <w:tcPr>
            <w:tcW w:w="2552"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Suplente</w:t>
            </w:r>
          </w:p>
        </w:tc>
        <w:tc>
          <w:tcPr>
            <w:tcW w:w="4247"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Aurelio Mojica Ibarra</w:t>
            </w:r>
          </w:p>
        </w:tc>
      </w:tr>
      <w:tr w:rsidR="00E85E3F" w:rsidTr="00EE243A">
        <w:tc>
          <w:tcPr>
            <w:tcW w:w="1696"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3°</w:t>
            </w:r>
          </w:p>
        </w:tc>
        <w:tc>
          <w:tcPr>
            <w:tcW w:w="2552"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Propietario</w:t>
            </w:r>
          </w:p>
        </w:tc>
        <w:tc>
          <w:tcPr>
            <w:tcW w:w="4247"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Manuel Fidelio Martínez Correa</w:t>
            </w:r>
          </w:p>
        </w:tc>
      </w:tr>
      <w:tr w:rsidR="00E85E3F" w:rsidTr="00EE243A">
        <w:tc>
          <w:tcPr>
            <w:tcW w:w="1696"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1°</w:t>
            </w:r>
          </w:p>
        </w:tc>
        <w:tc>
          <w:tcPr>
            <w:tcW w:w="2552"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Suplente</w:t>
            </w:r>
          </w:p>
        </w:tc>
        <w:tc>
          <w:tcPr>
            <w:tcW w:w="4247"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Guillermina Lechuga Osorio</w:t>
            </w:r>
          </w:p>
        </w:tc>
      </w:tr>
      <w:tr w:rsidR="00E85E3F" w:rsidTr="00EE243A">
        <w:tc>
          <w:tcPr>
            <w:tcW w:w="1696"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2°</w:t>
            </w:r>
          </w:p>
        </w:tc>
        <w:tc>
          <w:tcPr>
            <w:tcW w:w="2552"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Propietario</w:t>
            </w:r>
          </w:p>
        </w:tc>
        <w:tc>
          <w:tcPr>
            <w:tcW w:w="4247"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Irma Patricia Mandujano Contreras</w:t>
            </w:r>
          </w:p>
        </w:tc>
      </w:tr>
      <w:tr w:rsidR="00E85E3F" w:rsidTr="00EE243A">
        <w:tc>
          <w:tcPr>
            <w:tcW w:w="1696"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3°</w:t>
            </w:r>
          </w:p>
        </w:tc>
        <w:tc>
          <w:tcPr>
            <w:tcW w:w="2552"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Suplente</w:t>
            </w:r>
          </w:p>
        </w:tc>
        <w:tc>
          <w:tcPr>
            <w:tcW w:w="4247" w:type="dxa"/>
          </w:tcPr>
          <w:p w:rsidR="00E85E3F" w:rsidRDefault="00E85E3F" w:rsidP="00EE243A">
            <w:pPr>
              <w:tabs>
                <w:tab w:val="left" w:pos="709"/>
              </w:tabs>
              <w:ind w:right="567"/>
              <w:jc w:val="both"/>
              <w:rPr>
                <w:rFonts w:ascii="Palatino Linotype" w:hAnsi="Palatino Linotype"/>
                <w:i/>
                <w:lang w:val="es-ES"/>
              </w:rPr>
            </w:pPr>
            <w:r>
              <w:rPr>
                <w:rFonts w:ascii="Palatino Linotype" w:hAnsi="Palatino Linotype"/>
                <w:i/>
                <w:lang w:val="es-ES"/>
              </w:rPr>
              <w:t>Michel Martínez Arellano</w:t>
            </w:r>
          </w:p>
        </w:tc>
      </w:tr>
    </w:tbl>
    <w:p w:rsidR="00E85E3F" w:rsidRDefault="00E85E3F" w:rsidP="00E85E3F">
      <w:pPr>
        <w:tabs>
          <w:tab w:val="left" w:pos="709"/>
        </w:tabs>
        <w:spacing w:after="0" w:line="240" w:lineRule="auto"/>
        <w:ind w:left="567" w:right="567"/>
        <w:jc w:val="both"/>
        <w:rPr>
          <w:rFonts w:ascii="Palatino Linotype" w:hAnsi="Palatino Linotype"/>
          <w:i/>
          <w:lang w:val="es-ES"/>
        </w:rPr>
      </w:pPr>
    </w:p>
    <w:p w:rsidR="00E85E3F" w:rsidRPr="000D5661" w:rsidRDefault="00E85E3F" w:rsidP="00E85E3F">
      <w:pPr>
        <w:tabs>
          <w:tab w:val="left" w:pos="709"/>
        </w:tabs>
        <w:ind w:left="567" w:right="567"/>
        <w:jc w:val="both"/>
        <w:rPr>
          <w:rFonts w:ascii="Palatino Linotype" w:hAnsi="Palatino Linotype"/>
          <w:i/>
          <w:lang w:val="es-ES"/>
        </w:rPr>
      </w:pPr>
      <w:r w:rsidRPr="000D5661">
        <w:rPr>
          <w:rFonts w:ascii="Palatino Linotype" w:hAnsi="Palatino Linotype"/>
          <w:i/>
          <w:lang w:val="es-ES"/>
        </w:rPr>
        <w:t>5.</w:t>
      </w:r>
      <w:r>
        <w:rPr>
          <w:rFonts w:ascii="Palatino Linotype" w:hAnsi="Palatino Linotype"/>
          <w:i/>
        </w:rPr>
        <w:t xml:space="preserve"> </w:t>
      </w:r>
      <w:r w:rsidRPr="000D5661">
        <w:rPr>
          <w:rFonts w:ascii="Palatino Linotype" w:hAnsi="Palatino Linotype"/>
          <w:i/>
        </w:rPr>
        <w:t>Se enc</w:t>
      </w:r>
      <w:r>
        <w:rPr>
          <w:rFonts w:ascii="Palatino Linotype" w:hAnsi="Palatino Linotype"/>
          <w:i/>
        </w:rPr>
        <w:t>uentra desierto dicho Consejo de Participación Ciudadana.</w:t>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Default="00E85E3F" w:rsidP="00E85E3F">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Inconforme con la respuesta proporcionada, el </w:t>
      </w:r>
      <w:r>
        <w:rPr>
          <w:rFonts w:ascii="Palatino Linotype" w:hAnsi="Palatino Linotype"/>
          <w:b/>
          <w:sz w:val="24"/>
          <w:szCs w:val="24"/>
          <w:lang w:val="es-ES"/>
        </w:rPr>
        <w:t>recurrente</w:t>
      </w:r>
      <w:r>
        <w:rPr>
          <w:rFonts w:ascii="Palatino Linotype" w:hAnsi="Palatino Linotype"/>
          <w:sz w:val="24"/>
          <w:szCs w:val="24"/>
          <w:lang w:val="es-ES"/>
        </w:rPr>
        <w:t xml:space="preserve"> interpuso recurso de revisión, precisando su inconformidad en lo que corresponde a los numerales </w:t>
      </w:r>
      <w:r w:rsidRPr="00D94FCC">
        <w:rPr>
          <w:rFonts w:ascii="Palatino Linotype" w:hAnsi="Palatino Linotype"/>
          <w:b/>
          <w:sz w:val="26"/>
          <w:szCs w:val="26"/>
          <w:lang w:val="es-ES"/>
        </w:rPr>
        <w:t>1</w:t>
      </w:r>
      <w:r>
        <w:rPr>
          <w:rFonts w:ascii="Palatino Linotype" w:hAnsi="Palatino Linotype"/>
          <w:b/>
          <w:sz w:val="24"/>
          <w:szCs w:val="24"/>
          <w:lang w:val="es-ES"/>
        </w:rPr>
        <w:t xml:space="preserve"> y </w:t>
      </w:r>
      <w:r w:rsidRPr="00D94FCC">
        <w:rPr>
          <w:rFonts w:ascii="Palatino Linotype" w:hAnsi="Palatino Linotype"/>
          <w:b/>
          <w:sz w:val="26"/>
          <w:szCs w:val="26"/>
          <w:lang w:val="es-ES"/>
        </w:rPr>
        <w:t>3</w:t>
      </w:r>
      <w:r>
        <w:rPr>
          <w:rFonts w:ascii="Palatino Linotype" w:hAnsi="Palatino Linotype"/>
          <w:b/>
          <w:sz w:val="24"/>
          <w:szCs w:val="24"/>
          <w:lang w:val="es-ES"/>
        </w:rPr>
        <w:t xml:space="preserve">, </w:t>
      </w:r>
      <w:r>
        <w:rPr>
          <w:rFonts w:ascii="Palatino Linotype" w:hAnsi="Palatino Linotype"/>
          <w:sz w:val="24"/>
          <w:szCs w:val="24"/>
          <w:lang w:val="es-ES"/>
        </w:rPr>
        <w:t>al precisar que no fueron respondidas, manifestando su deseo de conocer el sitio donde se emplazaron las convocatorias, así como la hoja de conteo de votos de la elección de Delegados de la Colonia Moderna de la Cruz.</w:t>
      </w:r>
    </w:p>
    <w:p w:rsidR="00E85E3F" w:rsidRPr="008D30B8" w:rsidRDefault="00E85E3F" w:rsidP="00E85E3F">
      <w:pPr>
        <w:spacing w:line="360" w:lineRule="auto"/>
        <w:jc w:val="both"/>
        <w:rPr>
          <w:rFonts w:ascii="Palatino Linotype" w:eastAsia="Times New Roman" w:hAnsi="Palatino Linotype" w:cs="Times New Roman"/>
          <w:sz w:val="24"/>
          <w:szCs w:val="24"/>
          <w:lang w:eastAsia="es-ES"/>
        </w:rPr>
      </w:pPr>
      <w:r w:rsidRPr="008D30B8">
        <w:rPr>
          <w:rFonts w:ascii="Palatino Linotype" w:eastAsia="Times New Roman" w:hAnsi="Palatino Linotype" w:cs="Arial"/>
          <w:color w:val="000000" w:themeColor="text1"/>
          <w:sz w:val="24"/>
          <w:szCs w:val="24"/>
          <w:lang w:val="es-ES" w:eastAsia="es-ES"/>
        </w:rPr>
        <w:lastRenderedPageBreak/>
        <w:t xml:space="preserve">Podemos observar que </w:t>
      </w:r>
      <w:r w:rsidRPr="008D30B8">
        <w:rPr>
          <w:rFonts w:ascii="Palatino Linotype" w:eastAsia="Times New Roman" w:hAnsi="Palatino Linotype" w:cs="Arial"/>
          <w:sz w:val="24"/>
          <w:szCs w:val="24"/>
          <w:lang w:eastAsia="es-ES"/>
        </w:rPr>
        <w:t xml:space="preserve">el </w:t>
      </w:r>
      <w:r w:rsidRPr="008D30B8">
        <w:rPr>
          <w:rFonts w:ascii="Palatino Linotype" w:eastAsia="Times New Roman" w:hAnsi="Palatino Linotype" w:cs="Arial"/>
          <w:b/>
          <w:sz w:val="24"/>
          <w:szCs w:val="24"/>
          <w:lang w:eastAsia="es-ES"/>
        </w:rPr>
        <w:t>recurrente</w:t>
      </w:r>
      <w:r w:rsidRPr="008D30B8">
        <w:rPr>
          <w:rFonts w:ascii="Palatino Linotype" w:eastAsia="Times New Roman" w:hAnsi="Palatino Linotype" w:cs="Arial"/>
          <w:sz w:val="24"/>
          <w:szCs w:val="24"/>
          <w:lang w:eastAsia="es-ES"/>
        </w:rPr>
        <w:t xml:space="preserve"> no se inconforma por lo que corresponde a los respuestas proporcionadas en</w:t>
      </w:r>
      <w:r>
        <w:rPr>
          <w:rFonts w:ascii="Palatino Linotype" w:eastAsia="Times New Roman" w:hAnsi="Palatino Linotype" w:cs="Arial"/>
          <w:sz w:val="24"/>
          <w:szCs w:val="24"/>
          <w:lang w:eastAsia="es-ES"/>
        </w:rPr>
        <w:t xml:space="preserve"> los numerales </w:t>
      </w:r>
      <w:r w:rsidRPr="008D30B8">
        <w:rPr>
          <w:rFonts w:ascii="Palatino Linotype" w:eastAsia="Times New Roman" w:hAnsi="Palatino Linotype" w:cs="Arial"/>
          <w:b/>
          <w:sz w:val="28"/>
          <w:szCs w:val="24"/>
          <w:lang w:eastAsia="es-ES"/>
        </w:rPr>
        <w:t>2,</w:t>
      </w:r>
      <w:r>
        <w:rPr>
          <w:rFonts w:ascii="Palatino Linotype" w:eastAsia="Times New Roman" w:hAnsi="Palatino Linotype" w:cs="Arial"/>
          <w:b/>
          <w:sz w:val="28"/>
          <w:szCs w:val="24"/>
          <w:lang w:eastAsia="es-ES"/>
        </w:rPr>
        <w:t xml:space="preserve"> 4 y 5</w:t>
      </w:r>
      <w:r w:rsidRPr="008D30B8">
        <w:rPr>
          <w:rFonts w:ascii="Palatino Linotype" w:eastAsia="Times New Roman" w:hAnsi="Palatino Linotype" w:cs="Arial"/>
          <w:sz w:val="24"/>
          <w:szCs w:val="24"/>
          <w:lang w:eastAsia="es-ES"/>
        </w:rPr>
        <w:t xml:space="preserve">, en consecuencia se tiene por consentida, lo </w:t>
      </w:r>
      <w:r w:rsidRPr="008D30B8">
        <w:rPr>
          <w:rFonts w:ascii="Palatino Linotype" w:eastAsia="Times New Roman" w:hAnsi="Palatino Linotype" w:cs="Times New Roman"/>
          <w:sz w:val="24"/>
          <w:szCs w:val="24"/>
          <w:lang w:eastAsia="es-ES"/>
        </w:rPr>
        <w:t xml:space="preserve">anterior es así, debido a que cuando el </w:t>
      </w:r>
      <w:r w:rsidRPr="008D30B8">
        <w:rPr>
          <w:rFonts w:ascii="Palatino Linotype" w:eastAsia="Times New Roman" w:hAnsi="Palatino Linotype" w:cs="Times New Roman"/>
          <w:b/>
          <w:sz w:val="24"/>
          <w:szCs w:val="24"/>
          <w:lang w:eastAsia="es-ES"/>
        </w:rPr>
        <w:t>recurrente</w:t>
      </w:r>
      <w:r w:rsidRPr="008D30B8">
        <w:rPr>
          <w:rFonts w:ascii="Palatino Linotype" w:eastAsia="Times New Roman" w:hAnsi="Palatino Linotype" w:cs="Times New Roman"/>
          <w:sz w:val="24"/>
          <w:szCs w:val="24"/>
          <w:lang w:eastAsia="es-ES"/>
        </w:rPr>
        <w:t xml:space="preserve"> no expresa razón o motivo de inconformidad en contra de la información entregada, ni en la modalidad peticionada, rubros de la respuesta que pudieran ser un agravio a su derecho, por lo que los mismos deben estimarse atendidos. Sirve de apoyo a lo anterior, por analogía, la Tesis Jurisprudencial Número 3ª./J.7/91, publicada en el Semanario Judicial de la Federación y su Gaceta bajo el número de registro 174,177, que establece lo siguiente:</w:t>
      </w:r>
    </w:p>
    <w:p w:rsidR="00E85E3F" w:rsidRPr="008D30B8" w:rsidRDefault="00E85E3F" w:rsidP="00E85E3F">
      <w:pPr>
        <w:spacing w:after="0" w:line="360" w:lineRule="auto"/>
        <w:jc w:val="both"/>
        <w:rPr>
          <w:rFonts w:ascii="Palatino Linotype" w:eastAsia="Times New Roman" w:hAnsi="Palatino Linotype" w:cs="Arial"/>
          <w:sz w:val="24"/>
          <w:szCs w:val="24"/>
          <w:lang w:eastAsia="es-ES"/>
        </w:rPr>
      </w:pPr>
    </w:p>
    <w:p w:rsidR="00E85E3F" w:rsidRPr="008D30B8" w:rsidRDefault="00E85E3F" w:rsidP="00E85E3F">
      <w:pPr>
        <w:spacing w:after="0" w:line="240" w:lineRule="auto"/>
        <w:ind w:left="567" w:right="567"/>
        <w:jc w:val="both"/>
        <w:rPr>
          <w:rFonts w:ascii="Palatino Linotype" w:eastAsia="Times New Roman" w:hAnsi="Palatino Linotype" w:cs="Times New Roman"/>
          <w:szCs w:val="24"/>
          <w:lang w:eastAsia="es-ES"/>
        </w:rPr>
      </w:pPr>
      <w:r w:rsidRPr="008D30B8">
        <w:rPr>
          <w:rFonts w:ascii="Palatino Linotype" w:eastAsia="Times New Roman" w:hAnsi="Palatino Linotype" w:cs="Times New Roman"/>
          <w:szCs w:val="24"/>
          <w:lang w:eastAsia="es-ES"/>
        </w:rPr>
        <w:t>“</w:t>
      </w:r>
      <w:r w:rsidRPr="008D30B8">
        <w:rPr>
          <w:rFonts w:ascii="Palatino Linotype" w:eastAsia="Times New Roman" w:hAnsi="Palatino Linotype" w:cs="Times New Roman"/>
          <w:b/>
          <w:i/>
          <w:szCs w:val="24"/>
          <w:lang w:eastAsia="es-ES"/>
        </w:rPr>
        <w:t>REVISIÓN EN AMPARO. LOS RESOLUTIVOS NO COMBATIDOS DEBEN DECLARARSE FIRMES</w:t>
      </w:r>
      <w:r w:rsidRPr="008D30B8">
        <w:rPr>
          <w:rFonts w:ascii="Palatino Linotype" w:eastAsia="Times New Roman" w:hAnsi="Palatino Linotype" w:cs="Times New Roman"/>
          <w:i/>
          <w:szCs w:val="24"/>
          <w:lang w:eastAsia="es-ES"/>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85E3F" w:rsidRPr="008D30B8" w:rsidRDefault="00E85E3F" w:rsidP="00E85E3F">
      <w:pPr>
        <w:spacing w:after="0" w:line="360" w:lineRule="auto"/>
        <w:jc w:val="both"/>
        <w:rPr>
          <w:rFonts w:ascii="Palatino Linotype" w:eastAsia="Times New Roman" w:hAnsi="Palatino Linotype" w:cs="Times New Roman"/>
          <w:sz w:val="24"/>
          <w:szCs w:val="24"/>
          <w:lang w:eastAsia="es-ES"/>
        </w:rPr>
      </w:pPr>
    </w:p>
    <w:p w:rsidR="00E85E3F" w:rsidRPr="008D30B8" w:rsidRDefault="00E85E3F" w:rsidP="00E85E3F">
      <w:pPr>
        <w:spacing w:after="0" w:line="360" w:lineRule="auto"/>
        <w:jc w:val="both"/>
        <w:rPr>
          <w:rFonts w:ascii="Palatino Linotype" w:eastAsia="Times New Roman" w:hAnsi="Palatino Linotype" w:cs="Times New Roman"/>
          <w:sz w:val="24"/>
          <w:szCs w:val="24"/>
          <w:lang w:eastAsia="es-ES"/>
        </w:rPr>
      </w:pPr>
      <w:r w:rsidRPr="008D30B8">
        <w:rPr>
          <w:rFonts w:ascii="Palatino Linotype" w:eastAsia="Times New Roman" w:hAnsi="Palatino Linotype" w:cs="Times New Roman"/>
          <w:sz w:val="24"/>
          <w:szCs w:val="24"/>
          <w:lang w:eastAsia="es-ES"/>
        </w:rPr>
        <w:t xml:space="preserve">Así, la parte de la solicitud sobre la que no se expresó inconformidad, debe declararse consentida por el hoy </w:t>
      </w:r>
      <w:r w:rsidRPr="008D30B8">
        <w:rPr>
          <w:rFonts w:ascii="Palatino Linotype" w:eastAsia="Times New Roman" w:hAnsi="Palatino Linotype" w:cs="Times New Roman"/>
          <w:b/>
          <w:sz w:val="24"/>
          <w:szCs w:val="24"/>
          <w:lang w:eastAsia="es-ES"/>
        </w:rPr>
        <w:t>recurrente</w:t>
      </w:r>
      <w:r w:rsidRPr="008D30B8">
        <w:rPr>
          <w:rFonts w:ascii="Palatino Linotype" w:eastAsia="Times New Roman" w:hAnsi="Palatino Linotype" w:cs="Times New Roman"/>
          <w:sz w:val="24"/>
          <w:szCs w:val="24"/>
          <w:lang w:eastAsia="es-ES"/>
        </w:rPr>
        <w:t xml:space="preserve">, ya que no pueden producirse efectos jurídicos tendentes a revocar, confirmar o modificar la parte de la respuesta con relación a la parte de la solicitud que no fue motivo de disenso ya que se infiere un consentimiento del </w:t>
      </w:r>
      <w:r w:rsidRPr="008D30B8">
        <w:rPr>
          <w:rFonts w:ascii="Palatino Linotype" w:eastAsia="Times New Roman" w:hAnsi="Palatino Linotype" w:cs="Times New Roman"/>
          <w:b/>
          <w:sz w:val="24"/>
          <w:szCs w:val="24"/>
          <w:lang w:eastAsia="es-ES"/>
        </w:rPr>
        <w:t>recurrente</w:t>
      </w:r>
      <w:r w:rsidRPr="008D30B8">
        <w:rPr>
          <w:rFonts w:ascii="Palatino Linotype" w:eastAsia="Times New Roman" w:hAnsi="Palatino Linotype" w:cs="Times New Roman"/>
          <w:sz w:val="24"/>
          <w:szCs w:val="24"/>
          <w:lang w:eastAsia="es-ES"/>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rsidR="00E85E3F" w:rsidRPr="008D30B8" w:rsidRDefault="00E85E3F" w:rsidP="00E85E3F">
      <w:pPr>
        <w:spacing w:after="0" w:line="360" w:lineRule="auto"/>
        <w:jc w:val="both"/>
        <w:rPr>
          <w:rFonts w:ascii="Palatino Linotype" w:eastAsia="Times New Roman" w:hAnsi="Palatino Linotype" w:cs="Times New Roman"/>
          <w:sz w:val="24"/>
          <w:szCs w:val="24"/>
          <w:lang w:eastAsia="es-ES"/>
        </w:rPr>
      </w:pPr>
    </w:p>
    <w:p w:rsidR="00E85E3F" w:rsidRPr="008D30B8" w:rsidRDefault="00E85E3F" w:rsidP="00E85E3F">
      <w:pPr>
        <w:spacing w:after="0" w:line="240" w:lineRule="auto"/>
        <w:ind w:left="567" w:right="567"/>
        <w:jc w:val="both"/>
        <w:rPr>
          <w:rFonts w:ascii="Palatino Linotype" w:eastAsia="Times New Roman" w:hAnsi="Palatino Linotype" w:cs="Times New Roman"/>
          <w:i/>
          <w:szCs w:val="24"/>
          <w:lang w:eastAsia="es-ES"/>
        </w:rPr>
      </w:pPr>
      <w:r w:rsidRPr="008D30B8">
        <w:rPr>
          <w:rFonts w:ascii="Palatino Linotype" w:eastAsia="Times New Roman" w:hAnsi="Palatino Linotype" w:cs="Times New Roman"/>
          <w:i/>
          <w:szCs w:val="24"/>
          <w:lang w:eastAsia="es-ES"/>
        </w:rPr>
        <w:lastRenderedPageBreak/>
        <w:t>“</w:t>
      </w:r>
      <w:r w:rsidRPr="008D30B8">
        <w:rPr>
          <w:rFonts w:ascii="Palatino Linotype" w:eastAsia="Times New Roman" w:hAnsi="Palatino Linotype" w:cs="Times New Roman"/>
          <w:b/>
          <w:i/>
          <w:szCs w:val="24"/>
          <w:lang w:eastAsia="es-ES"/>
        </w:rPr>
        <w:t>ACTOS CONSENTIDOS. SON LOS QUE NO SE IMPUGNAN MEDIANTE EL RECURSO IDÓNEO</w:t>
      </w:r>
      <w:r w:rsidRPr="008D30B8">
        <w:rPr>
          <w:rFonts w:ascii="Palatino Linotype" w:eastAsia="Times New Roman" w:hAnsi="Palatino Linotype" w:cs="Times New Roman"/>
          <w:i/>
          <w:szCs w:val="24"/>
          <w:lang w:eastAsia="es-ES"/>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85E3F" w:rsidRPr="008D30B8" w:rsidRDefault="00E85E3F" w:rsidP="00E85E3F">
      <w:pPr>
        <w:spacing w:after="0" w:line="360" w:lineRule="auto"/>
        <w:jc w:val="both"/>
        <w:rPr>
          <w:rFonts w:ascii="Palatino Linotype" w:eastAsia="Times New Roman" w:hAnsi="Palatino Linotype" w:cs="Times New Roman"/>
          <w:sz w:val="24"/>
          <w:szCs w:val="24"/>
          <w:lang w:eastAsia="es-ES"/>
        </w:rPr>
      </w:pPr>
    </w:p>
    <w:p w:rsidR="00E85E3F" w:rsidRDefault="00E85E3F" w:rsidP="00E85E3F">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t xml:space="preserve">En etapa de manifestaciones el </w:t>
      </w:r>
      <w:r>
        <w:rPr>
          <w:rFonts w:ascii="Palatino Linotype" w:hAnsi="Palatino Linotype"/>
          <w:b/>
          <w:sz w:val="24"/>
          <w:szCs w:val="24"/>
        </w:rPr>
        <w:t>sujeto obligado</w:t>
      </w:r>
      <w:r>
        <w:rPr>
          <w:rFonts w:ascii="Palatino Linotype" w:hAnsi="Palatino Linotype"/>
          <w:sz w:val="24"/>
          <w:szCs w:val="24"/>
        </w:rPr>
        <w:t>, a través de su informe justificado, se sirvió en ampliar su respuesta primigenia, por medio de los archivos electrónicos “</w:t>
      </w:r>
      <w:r w:rsidRPr="005F5FE4">
        <w:rPr>
          <w:rFonts w:ascii="Palatino Linotype" w:hAnsi="Palatino Linotype" w:cs="Arial"/>
          <w:sz w:val="24"/>
          <w:szCs w:val="24"/>
        </w:rPr>
        <w:t>Anexo del Recurso de Revisón 04335-INFOEM-IP-RR-2020.pdf</w:t>
      </w:r>
      <w:r>
        <w:rPr>
          <w:rFonts w:ascii="Palatino Linotype" w:hAnsi="Palatino Linotype" w:cs="Arial"/>
          <w:sz w:val="24"/>
          <w:szCs w:val="24"/>
        </w:rPr>
        <w:t>” y “</w:t>
      </w:r>
      <w:r w:rsidRPr="005F5FE4">
        <w:rPr>
          <w:rFonts w:ascii="Palatino Linotype" w:hAnsi="Palatino Linotype" w:cs="Arial"/>
          <w:sz w:val="24"/>
          <w:szCs w:val="24"/>
        </w:rPr>
        <w:t>Informe Justificdo al Recurso de Revisión 04335-INFOEM-IP-RR-2020.pdf</w:t>
      </w:r>
      <w:r>
        <w:rPr>
          <w:rFonts w:ascii="Palatino Linotype" w:hAnsi="Palatino Linotype" w:cs="Arial"/>
          <w:sz w:val="24"/>
          <w:szCs w:val="24"/>
        </w:rPr>
        <w:t>”, de los que se procede a su estudio, en los términos siguientes:</w:t>
      </w:r>
    </w:p>
    <w:p w:rsidR="00E85E3F" w:rsidRPr="008268D7" w:rsidRDefault="00E85E3F" w:rsidP="00E85E3F">
      <w:pPr>
        <w:tabs>
          <w:tab w:val="left" w:pos="709"/>
        </w:tabs>
        <w:spacing w:after="0" w:line="360" w:lineRule="auto"/>
        <w:jc w:val="both"/>
        <w:rPr>
          <w:rFonts w:ascii="Palatino Linotype" w:hAnsi="Palatino Linotype"/>
          <w:sz w:val="24"/>
          <w:szCs w:val="24"/>
        </w:rPr>
      </w:pPr>
    </w:p>
    <w:p w:rsidR="00E85E3F" w:rsidRPr="00FB5302" w:rsidRDefault="00E85E3F" w:rsidP="00E85E3F">
      <w:pPr>
        <w:pStyle w:val="Prrafodelista"/>
        <w:numPr>
          <w:ilvl w:val="0"/>
          <w:numId w:val="4"/>
        </w:numPr>
        <w:tabs>
          <w:tab w:val="left" w:pos="709"/>
        </w:tabs>
        <w:spacing w:line="360" w:lineRule="auto"/>
        <w:jc w:val="both"/>
        <w:rPr>
          <w:rFonts w:ascii="Palatino Linotype" w:hAnsi="Palatino Linotype"/>
          <w:b/>
        </w:rPr>
      </w:pPr>
      <w:r w:rsidRPr="00FB5302">
        <w:rPr>
          <w:rFonts w:ascii="Palatino Linotype" w:hAnsi="Palatino Linotype"/>
          <w:b/>
        </w:rPr>
        <w:t>Informe Justificdo al Recurso de Revisión 04335-INFOEM-IP-RR-2020.pdf:</w:t>
      </w:r>
      <w:r>
        <w:rPr>
          <w:rFonts w:ascii="Palatino Linotype" w:hAnsi="Palatino Linotype"/>
        </w:rPr>
        <w:t xml:space="preserve"> consistente en el informe justificado, remitido a esta Ponencia por parte de la Titular de la Unidad de Transparencia del </w:t>
      </w:r>
      <w:r>
        <w:rPr>
          <w:rFonts w:ascii="Palatino Linotype" w:hAnsi="Palatino Linotype"/>
          <w:b/>
        </w:rPr>
        <w:t>sujeto obligado</w:t>
      </w:r>
      <w:r>
        <w:rPr>
          <w:rFonts w:ascii="Palatino Linotype" w:hAnsi="Palatino Linotype"/>
        </w:rPr>
        <w:t>, mediante el cual informa dar contestación a las razones o motivos de inconformidad, al remitir el oficio 3015/1052/2020 de fecha trece de octubre de dos mil veinte, emitido por la Primer Síndico Municipal.</w:t>
      </w:r>
    </w:p>
    <w:p w:rsidR="00E85E3F" w:rsidRDefault="00E85E3F" w:rsidP="00E85E3F">
      <w:pPr>
        <w:pStyle w:val="Prrafodelista"/>
        <w:tabs>
          <w:tab w:val="left" w:pos="709"/>
        </w:tabs>
        <w:spacing w:line="360" w:lineRule="auto"/>
        <w:ind w:left="720"/>
        <w:rPr>
          <w:rFonts w:ascii="Palatino Linotype" w:hAnsi="Palatino Linotype"/>
        </w:rPr>
      </w:pPr>
    </w:p>
    <w:p w:rsidR="00E85E3F" w:rsidRDefault="00E85E3F" w:rsidP="00E85E3F">
      <w:pPr>
        <w:pStyle w:val="Prrafodelista"/>
        <w:numPr>
          <w:ilvl w:val="0"/>
          <w:numId w:val="4"/>
        </w:numPr>
        <w:tabs>
          <w:tab w:val="left" w:pos="709"/>
        </w:tabs>
        <w:spacing w:line="360" w:lineRule="auto"/>
        <w:jc w:val="both"/>
        <w:rPr>
          <w:rFonts w:ascii="Palatino Linotype" w:hAnsi="Palatino Linotype"/>
        </w:rPr>
      </w:pPr>
      <w:r w:rsidRPr="00277B26">
        <w:rPr>
          <w:rFonts w:ascii="Palatino Linotype" w:hAnsi="Palatino Linotype"/>
          <w:b/>
        </w:rPr>
        <w:t>Anexo del Recurso de Revisón 04335-INFOEM-IP-RR-2020.pdf:</w:t>
      </w:r>
      <w:r>
        <w:rPr>
          <w:rFonts w:ascii="Palatino Linotype" w:hAnsi="Palatino Linotype"/>
        </w:rPr>
        <w:t xml:space="preserve"> consistente en el oficio 301/1052/2020 de fecha trece de octubre de dos mil veinte, remitido por la Primer Síndico Municipal, a la Titular de la Unidad de Transparencia, ambos del </w:t>
      </w:r>
      <w:r w:rsidRPr="00FB5302">
        <w:rPr>
          <w:rFonts w:ascii="Palatino Linotype" w:hAnsi="Palatino Linotype"/>
          <w:b/>
        </w:rPr>
        <w:t>sujeto obligado</w:t>
      </w:r>
      <w:r>
        <w:rPr>
          <w:rFonts w:ascii="Palatino Linotype" w:hAnsi="Palatino Linotype"/>
        </w:rPr>
        <w:t xml:space="preserve">, mediante el cual se sirve en dar contestación a los numerales </w:t>
      </w:r>
      <w:r w:rsidRPr="00FB5302">
        <w:rPr>
          <w:rFonts w:ascii="Palatino Linotype" w:hAnsi="Palatino Linotype"/>
          <w:b/>
          <w:sz w:val="26"/>
          <w:szCs w:val="26"/>
        </w:rPr>
        <w:t>1</w:t>
      </w:r>
      <w:r>
        <w:rPr>
          <w:rFonts w:ascii="Palatino Linotype" w:hAnsi="Palatino Linotype"/>
        </w:rPr>
        <w:t xml:space="preserve"> y </w:t>
      </w:r>
      <w:r w:rsidRPr="00FB5302">
        <w:rPr>
          <w:rFonts w:ascii="Palatino Linotype" w:hAnsi="Palatino Linotype"/>
          <w:b/>
          <w:sz w:val="26"/>
          <w:szCs w:val="26"/>
        </w:rPr>
        <w:t>3</w:t>
      </w:r>
      <w:r>
        <w:rPr>
          <w:rFonts w:ascii="Palatino Linotype" w:hAnsi="Palatino Linotype"/>
        </w:rPr>
        <w:t>, en los términos siguientes:</w:t>
      </w:r>
    </w:p>
    <w:p w:rsidR="00E85E3F" w:rsidRDefault="00E85E3F" w:rsidP="00E85E3F">
      <w:pPr>
        <w:pStyle w:val="Prrafodelista"/>
        <w:tabs>
          <w:tab w:val="left" w:pos="709"/>
        </w:tabs>
        <w:spacing w:line="360" w:lineRule="auto"/>
        <w:ind w:left="720"/>
        <w:rPr>
          <w:rFonts w:ascii="Palatino Linotype" w:hAnsi="Palatino Linotype"/>
        </w:rPr>
      </w:pPr>
    </w:p>
    <w:p w:rsidR="00E85E3F" w:rsidRDefault="00E85E3F" w:rsidP="00E85E3F">
      <w:pPr>
        <w:pStyle w:val="Prrafodelista"/>
        <w:tabs>
          <w:tab w:val="left" w:pos="709"/>
        </w:tabs>
        <w:ind w:left="720"/>
        <w:jc w:val="both"/>
        <w:rPr>
          <w:rFonts w:ascii="Palatino Linotype" w:hAnsi="Palatino Linotype"/>
          <w:sz w:val="22"/>
          <w:szCs w:val="22"/>
        </w:rPr>
      </w:pPr>
      <w:r>
        <w:rPr>
          <w:rFonts w:ascii="Palatino Linotype" w:hAnsi="Palatino Linotype"/>
          <w:i/>
          <w:sz w:val="22"/>
          <w:szCs w:val="22"/>
        </w:rPr>
        <w:t>“…</w:t>
      </w:r>
      <w:r w:rsidRPr="00FB5302">
        <w:rPr>
          <w:rFonts w:ascii="Palatino Linotype" w:hAnsi="Palatino Linotype"/>
          <w:i/>
          <w:sz w:val="22"/>
          <w:szCs w:val="22"/>
        </w:rPr>
        <w:t xml:space="preserve">le informo que con respecto al numeral </w:t>
      </w:r>
      <w:r w:rsidRPr="00277B26">
        <w:rPr>
          <w:rFonts w:ascii="Palatino Linotype" w:hAnsi="Palatino Linotype"/>
          <w:b/>
          <w:i/>
          <w:sz w:val="22"/>
          <w:szCs w:val="22"/>
        </w:rPr>
        <w:t>uno</w:t>
      </w:r>
      <w:r w:rsidRPr="00FB5302">
        <w:rPr>
          <w:rFonts w:ascii="Palatino Linotype" w:hAnsi="Palatino Linotype"/>
          <w:i/>
          <w:sz w:val="22"/>
          <w:szCs w:val="22"/>
        </w:rPr>
        <w:t>, el sitio donde se emplazaron las</w:t>
      </w:r>
      <w:r>
        <w:rPr>
          <w:rFonts w:ascii="Palatino Linotype" w:hAnsi="Palatino Linotype"/>
          <w:i/>
          <w:sz w:val="22"/>
          <w:szCs w:val="22"/>
        </w:rPr>
        <w:t xml:space="preserve"> </w:t>
      </w:r>
      <w:r w:rsidRPr="00FB5302">
        <w:rPr>
          <w:rFonts w:ascii="Palatino Linotype" w:hAnsi="Palatino Linotype"/>
          <w:i/>
          <w:sz w:val="22"/>
          <w:szCs w:val="22"/>
        </w:rPr>
        <w:t>convocatorias a la elección de delegados como ya fue informado es en la página oficial del H.</w:t>
      </w:r>
      <w:r>
        <w:rPr>
          <w:rFonts w:ascii="Palatino Linotype" w:hAnsi="Palatino Linotype"/>
          <w:i/>
          <w:sz w:val="22"/>
          <w:szCs w:val="22"/>
        </w:rPr>
        <w:t xml:space="preserve"> </w:t>
      </w:r>
      <w:r w:rsidRPr="00FB5302">
        <w:rPr>
          <w:rFonts w:ascii="Palatino Linotype" w:hAnsi="Palatino Linotype"/>
          <w:i/>
          <w:sz w:val="22"/>
          <w:szCs w:val="22"/>
        </w:rPr>
        <w:t xml:space="preserve">Ayuntamiento de </w:t>
      </w:r>
      <w:r w:rsidRPr="00FB5302">
        <w:rPr>
          <w:rFonts w:ascii="Palatino Linotype" w:hAnsi="Palatino Linotype"/>
          <w:i/>
          <w:sz w:val="22"/>
          <w:szCs w:val="22"/>
        </w:rPr>
        <w:lastRenderedPageBreak/>
        <w:t xml:space="preserve">Toluca </w:t>
      </w:r>
      <w:r w:rsidRPr="00277B26">
        <w:rPr>
          <w:rFonts w:ascii="Palatino Linotype" w:hAnsi="Palatino Linotype"/>
          <w:i/>
          <w:sz w:val="22"/>
          <w:szCs w:val="22"/>
          <w:u w:val="single"/>
        </w:rPr>
        <w:t>(https://www2.toluca.gob.mx</w:t>
      </w:r>
      <w:r w:rsidRPr="00FB5302">
        <w:rPr>
          <w:rFonts w:ascii="Palatino Linotype" w:hAnsi="Palatino Linotype"/>
          <w:i/>
          <w:sz w:val="22"/>
          <w:szCs w:val="22"/>
        </w:rPr>
        <w:t xml:space="preserve">/); y, con respecto a su numeral </w:t>
      </w:r>
      <w:r w:rsidRPr="00277B26">
        <w:rPr>
          <w:rFonts w:ascii="Palatino Linotype" w:hAnsi="Palatino Linotype"/>
          <w:b/>
          <w:i/>
          <w:sz w:val="22"/>
          <w:szCs w:val="22"/>
        </w:rPr>
        <w:t>tres</w:t>
      </w:r>
      <w:r>
        <w:rPr>
          <w:rFonts w:ascii="Palatino Linotype" w:hAnsi="Palatino Linotype"/>
          <w:i/>
          <w:sz w:val="22"/>
          <w:szCs w:val="22"/>
        </w:rPr>
        <w:t xml:space="preserve"> </w:t>
      </w:r>
      <w:r w:rsidRPr="00277B26">
        <w:rPr>
          <w:rFonts w:ascii="Palatino Linotype" w:hAnsi="Palatino Linotype"/>
          <w:i/>
          <w:sz w:val="22"/>
          <w:szCs w:val="22"/>
          <w:u w:val="single"/>
        </w:rPr>
        <w:t>envió el acta de escrutinio y cómputo derivada de la elección de delegados</w:t>
      </w:r>
      <w:r w:rsidRPr="00FB5302">
        <w:rPr>
          <w:rFonts w:ascii="Palatino Linotype" w:hAnsi="Palatino Linotype"/>
          <w:i/>
          <w:sz w:val="22"/>
          <w:szCs w:val="22"/>
        </w:rPr>
        <w:t xml:space="preserve"> en la delegación</w:t>
      </w:r>
      <w:r>
        <w:rPr>
          <w:rFonts w:ascii="Palatino Linotype" w:hAnsi="Palatino Linotype"/>
          <w:i/>
          <w:sz w:val="22"/>
          <w:szCs w:val="22"/>
        </w:rPr>
        <w:t xml:space="preserve"> </w:t>
      </w:r>
      <w:r w:rsidRPr="00FB5302">
        <w:rPr>
          <w:rFonts w:ascii="Palatino Linotype" w:hAnsi="Palatino Linotype"/>
          <w:i/>
          <w:sz w:val="22"/>
          <w:szCs w:val="22"/>
        </w:rPr>
        <w:t>Moderna de la Cruz; por lo que, le pido se tenga por cumplido el requerimiento realizado a</w:t>
      </w:r>
      <w:r>
        <w:rPr>
          <w:rFonts w:ascii="Palatino Linotype" w:hAnsi="Palatino Linotype"/>
          <w:i/>
          <w:sz w:val="22"/>
          <w:szCs w:val="22"/>
        </w:rPr>
        <w:t xml:space="preserve"> esta Sindicatura.”</w:t>
      </w:r>
    </w:p>
    <w:p w:rsidR="00E85E3F" w:rsidRDefault="00E85E3F" w:rsidP="00E85E3F">
      <w:pPr>
        <w:pStyle w:val="Prrafodelista"/>
        <w:tabs>
          <w:tab w:val="left" w:pos="709"/>
        </w:tabs>
        <w:ind w:left="720"/>
        <w:jc w:val="both"/>
        <w:rPr>
          <w:rFonts w:ascii="Palatino Linotype" w:hAnsi="Palatino Linotype"/>
          <w:sz w:val="22"/>
          <w:szCs w:val="22"/>
        </w:rPr>
      </w:pPr>
    </w:p>
    <w:p w:rsidR="00E85E3F" w:rsidRPr="00277B26" w:rsidRDefault="00E85E3F" w:rsidP="00E85E3F">
      <w:pPr>
        <w:pStyle w:val="Prrafodelista"/>
        <w:tabs>
          <w:tab w:val="left" w:pos="709"/>
        </w:tabs>
        <w:ind w:left="720"/>
        <w:jc w:val="right"/>
        <w:rPr>
          <w:rFonts w:ascii="Palatino Linotype" w:hAnsi="Palatino Linotype"/>
          <w:sz w:val="22"/>
          <w:szCs w:val="22"/>
        </w:rPr>
      </w:pPr>
      <w:r>
        <w:rPr>
          <w:rFonts w:ascii="Palatino Linotype" w:hAnsi="Palatino Linotype"/>
          <w:sz w:val="22"/>
          <w:szCs w:val="22"/>
        </w:rPr>
        <w:t>(Énfasis añadido)</w:t>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Pr="00D6681D" w:rsidRDefault="00E85E3F" w:rsidP="00E85E3F">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color w:val="000000" w:themeColor="text1"/>
          <w:sz w:val="24"/>
          <w:szCs w:val="24"/>
          <w:lang w:val="es-ES" w:eastAsia="es-ES"/>
        </w:rPr>
        <w:t xml:space="preserve">Vista la respuesta e informe, podemos determinar que </w:t>
      </w:r>
      <w:r w:rsidRPr="00D6681D">
        <w:rPr>
          <w:rFonts w:ascii="Palatino Linotype" w:eastAsia="Times New Roman" w:hAnsi="Palatino Linotype" w:cs="Arial"/>
          <w:color w:val="000000" w:themeColor="text1"/>
          <w:sz w:val="24"/>
          <w:szCs w:val="24"/>
          <w:lang w:val="es-ES" w:eastAsia="es-ES"/>
        </w:rPr>
        <w:t xml:space="preserve">el </w:t>
      </w:r>
      <w:r w:rsidRPr="00D6681D">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w:t>
      </w:r>
      <w:r w:rsidRPr="00D6681D">
        <w:rPr>
          <w:rFonts w:ascii="Palatino Linotype" w:eastAsia="Times New Roman" w:hAnsi="Palatino Linotype" w:cs="Arial"/>
          <w:sz w:val="24"/>
          <w:szCs w:val="24"/>
          <w:lang w:val="es-ES" w:eastAsia="es-ES"/>
        </w:rPr>
        <w:t>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w:t>
      </w:r>
      <w:r>
        <w:rPr>
          <w:rFonts w:ascii="Palatino Linotype" w:eastAsia="Times New Roman" w:hAnsi="Palatino Linotype" w:cs="Arial"/>
          <w:sz w:val="24"/>
          <w:szCs w:val="24"/>
          <w:lang w:val="es-ES" w:eastAsia="es-ES"/>
        </w:rPr>
        <w:t xml:space="preserve"> al haber reconocido tenerla en sus archivos y ordenando clasificar la información como reservada.</w:t>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Default="00E85E3F" w:rsidP="00E85E3F">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Hechas las precisiones anteriores, resulta necesario hacer estudio de lo requerido por el </w:t>
      </w:r>
      <w:r>
        <w:rPr>
          <w:rFonts w:ascii="Palatino Linotype" w:hAnsi="Palatino Linotype"/>
          <w:b/>
          <w:sz w:val="24"/>
          <w:szCs w:val="24"/>
          <w:lang w:val="es-ES"/>
        </w:rPr>
        <w:t xml:space="preserve">recurrente, </w:t>
      </w:r>
      <w:r>
        <w:rPr>
          <w:rFonts w:ascii="Palatino Linotype" w:hAnsi="Palatino Linotype"/>
          <w:sz w:val="24"/>
          <w:szCs w:val="24"/>
          <w:lang w:val="es-ES"/>
        </w:rPr>
        <w:t xml:space="preserve">contrastándolo con lo entregado por </w:t>
      </w:r>
      <w:r>
        <w:rPr>
          <w:rFonts w:ascii="Palatino Linotype" w:hAnsi="Palatino Linotype"/>
          <w:b/>
          <w:sz w:val="24"/>
          <w:szCs w:val="24"/>
          <w:lang w:val="es-ES"/>
        </w:rPr>
        <w:t>sujeto obligado,</w:t>
      </w:r>
      <w:r>
        <w:rPr>
          <w:rFonts w:ascii="Palatino Linotype" w:hAnsi="Palatino Linotype"/>
          <w:sz w:val="24"/>
          <w:szCs w:val="24"/>
          <w:lang w:val="es-ES"/>
        </w:rPr>
        <w:t xml:space="preserve"> a efecto de determinar si se satisface el derecho de acceso a la información.</w:t>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Default="00E85E3F" w:rsidP="00E85E3F">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En lo que corresponde al numeral </w:t>
      </w:r>
      <w:r w:rsidRPr="00D94FCC">
        <w:rPr>
          <w:rFonts w:ascii="Palatino Linotype" w:hAnsi="Palatino Linotype"/>
          <w:b/>
          <w:sz w:val="26"/>
          <w:szCs w:val="26"/>
          <w:lang w:val="es-ES"/>
        </w:rPr>
        <w:t>1</w:t>
      </w:r>
      <w:r>
        <w:rPr>
          <w:rFonts w:ascii="Palatino Linotype" w:hAnsi="Palatino Linotype"/>
          <w:sz w:val="24"/>
          <w:szCs w:val="24"/>
          <w:lang w:val="es-ES"/>
        </w:rPr>
        <w:t xml:space="preserve">, el </w:t>
      </w:r>
      <w:r>
        <w:rPr>
          <w:rFonts w:ascii="Palatino Linotype" w:hAnsi="Palatino Linotype"/>
          <w:b/>
          <w:sz w:val="24"/>
          <w:szCs w:val="24"/>
          <w:lang w:val="es-ES"/>
        </w:rPr>
        <w:t>recurrente</w:t>
      </w:r>
      <w:r>
        <w:rPr>
          <w:rFonts w:ascii="Palatino Linotype" w:hAnsi="Palatino Linotype"/>
          <w:sz w:val="24"/>
          <w:szCs w:val="24"/>
          <w:lang w:val="es-ES"/>
        </w:rPr>
        <w:t xml:space="preserve"> peticiona, le sea informado el sitio en el cual se emplazaron las convocatorias para la elección de delegados en la Delegación de Moderna de la Cruz el 23 (veintitrés) de febrero de 2019 (dos mil diecinueve). El </w:t>
      </w:r>
      <w:r>
        <w:rPr>
          <w:rFonts w:ascii="Palatino Linotype" w:hAnsi="Palatino Linotype"/>
          <w:b/>
          <w:sz w:val="24"/>
          <w:szCs w:val="24"/>
          <w:lang w:val="es-ES"/>
        </w:rPr>
        <w:t>sujeto obligado</w:t>
      </w:r>
      <w:r>
        <w:rPr>
          <w:rFonts w:ascii="Palatino Linotype" w:hAnsi="Palatino Linotype"/>
          <w:sz w:val="24"/>
          <w:szCs w:val="24"/>
          <w:lang w:val="es-ES"/>
        </w:rPr>
        <w:t xml:space="preserve"> mediante respuesta primigenia e informe justificado, manifiesta que fue publicado en la página de internet </w:t>
      </w:r>
      <w:hyperlink r:id="rId9" w:history="1">
        <w:r w:rsidRPr="002B434C">
          <w:rPr>
            <w:rStyle w:val="Hipervnculo"/>
            <w:rFonts w:ascii="Palatino Linotype" w:hAnsi="Palatino Linotype"/>
            <w:sz w:val="24"/>
            <w:szCs w:val="24"/>
            <w:lang w:val="es-ES"/>
          </w:rPr>
          <w:t>https://www2.toluca.gob.mx/</w:t>
        </w:r>
      </w:hyperlink>
      <w:r w:rsidRPr="008D30B8">
        <w:rPr>
          <w:rFonts w:ascii="Palatino Linotype" w:hAnsi="Palatino Linotype"/>
          <w:sz w:val="24"/>
          <w:szCs w:val="24"/>
          <w:lang w:val="es-ES"/>
        </w:rPr>
        <w:t>.</w:t>
      </w:r>
      <w:r>
        <w:rPr>
          <w:rFonts w:ascii="Palatino Linotype" w:hAnsi="Palatino Linotype"/>
          <w:sz w:val="24"/>
          <w:szCs w:val="24"/>
          <w:lang w:val="es-ES"/>
        </w:rPr>
        <w:t xml:space="preserve"> </w:t>
      </w:r>
      <w:r w:rsidRPr="008D30B8">
        <w:rPr>
          <w:rFonts w:ascii="Palatino Linotype" w:hAnsi="Palatino Linotype"/>
          <w:sz w:val="24"/>
          <w:szCs w:val="24"/>
          <w:lang w:val="es-ES"/>
        </w:rPr>
        <w:t>P</w:t>
      </w:r>
      <w:r>
        <w:rPr>
          <w:rFonts w:ascii="Palatino Linotype" w:hAnsi="Palatino Linotype"/>
          <w:sz w:val="24"/>
          <w:szCs w:val="24"/>
          <w:lang w:val="es-ES"/>
        </w:rPr>
        <w:t>or lo que este Órgano Garante en uso de sus atribuciones procedió a hacer consulta de la página de internet, observándose el contenido siguiente:</w:t>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Default="00E85E3F" w:rsidP="00E85E3F">
      <w:pPr>
        <w:tabs>
          <w:tab w:val="left" w:pos="709"/>
        </w:tabs>
        <w:spacing w:after="0" w:line="360" w:lineRule="auto"/>
        <w:jc w:val="both"/>
        <w:rPr>
          <w:rFonts w:ascii="Palatino Linotype" w:hAnsi="Palatino Linotype"/>
          <w:sz w:val="24"/>
          <w:szCs w:val="24"/>
          <w:lang w:val="es-ES"/>
        </w:rPr>
      </w:pPr>
      <w:r>
        <w:rPr>
          <w:rFonts w:ascii="Palatino Linotype" w:hAnsi="Palatino Linotype"/>
          <w:noProof/>
          <w:sz w:val="24"/>
          <w:szCs w:val="24"/>
          <w:lang w:eastAsia="es-MX"/>
        </w:rPr>
        <w:lastRenderedPageBreak/>
        <w:drawing>
          <wp:inline distT="0" distB="0" distL="0" distR="0" wp14:anchorId="1CC05DC6" wp14:editId="1ADA4362">
            <wp:extent cx="5760720" cy="3486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486150"/>
                    </a:xfrm>
                    <a:prstGeom prst="rect">
                      <a:avLst/>
                    </a:prstGeom>
                  </pic:spPr>
                </pic:pic>
              </a:graphicData>
            </a:graphic>
          </wp:inline>
        </w:drawing>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Default="00E85E3F" w:rsidP="00E85E3F">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se observa,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en términos del artículo 161 de la Ley de Transparencia local, pretende satisfacer el numeral en estudio, al referir que los sitios de publicación (emplazamiento) de las convocatorias, se encuentran publicadas en la página de referencia.</w:t>
      </w:r>
    </w:p>
    <w:p w:rsidR="00E85E3F" w:rsidRDefault="00E85E3F" w:rsidP="00E85E3F">
      <w:pPr>
        <w:spacing w:after="0" w:line="360" w:lineRule="auto"/>
        <w:jc w:val="both"/>
        <w:rPr>
          <w:rFonts w:ascii="Palatino Linotype" w:eastAsia="Calibri" w:hAnsi="Palatino Linotype" w:cs="Times New Roman"/>
          <w:sz w:val="24"/>
          <w:szCs w:val="24"/>
          <w:lang w:val="es-ES_tradnl" w:eastAsia="es-ES"/>
        </w:rPr>
      </w:pPr>
    </w:p>
    <w:p w:rsidR="00E85E3F" w:rsidRPr="00025B10" w:rsidRDefault="00E85E3F" w:rsidP="00E85E3F">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Atentos a lo anterior, es </w:t>
      </w:r>
      <w:r w:rsidRPr="00025B10">
        <w:rPr>
          <w:rFonts w:ascii="Palatino Linotype" w:eastAsia="Calibri" w:hAnsi="Palatino Linotype" w:cs="Times New Roman"/>
          <w:sz w:val="24"/>
          <w:szCs w:val="24"/>
          <w:lang w:val="es-ES_tradnl" w:eastAsia="es-ES"/>
        </w:rPr>
        <w:t xml:space="preserve">necesario recordarle al </w:t>
      </w:r>
      <w:r w:rsidRPr="00025B10">
        <w:rPr>
          <w:rFonts w:ascii="Palatino Linotype" w:eastAsia="Calibri" w:hAnsi="Palatino Linotype" w:cs="Times New Roman"/>
          <w:b/>
          <w:sz w:val="24"/>
          <w:szCs w:val="24"/>
          <w:lang w:val="es-ES_tradnl" w:eastAsia="es-ES"/>
        </w:rPr>
        <w:t>sujeto obligado</w:t>
      </w:r>
      <w:r w:rsidRPr="00025B10">
        <w:rPr>
          <w:rFonts w:ascii="Palatino Linotype" w:eastAsia="Calibri" w:hAnsi="Palatino Linotype" w:cs="Times New Roman"/>
          <w:sz w:val="24"/>
          <w:szCs w:val="24"/>
          <w:lang w:val="es-ES_tradnl" w:eastAsia="es-ES"/>
        </w:rPr>
        <w:t xml:space="preserve"> que si bien pretende satisfacer el derecho de acceso a la información del </w:t>
      </w:r>
      <w:r w:rsidRPr="00025B10">
        <w:rPr>
          <w:rFonts w:ascii="Palatino Linotype" w:eastAsia="Calibri" w:hAnsi="Palatino Linotype" w:cs="Times New Roman"/>
          <w:b/>
          <w:sz w:val="24"/>
          <w:szCs w:val="24"/>
          <w:lang w:val="es-ES_tradnl" w:eastAsia="es-ES"/>
        </w:rPr>
        <w:t xml:space="preserve">recurrente, </w:t>
      </w:r>
      <w:r w:rsidRPr="00025B10">
        <w:rPr>
          <w:rFonts w:ascii="Palatino Linotype" w:eastAsia="Calibri" w:hAnsi="Palatino Linotype" w:cs="Times New Roman"/>
          <w:sz w:val="24"/>
          <w:szCs w:val="24"/>
          <w:lang w:val="es-ES_tradnl" w:eastAsia="es-ES"/>
        </w:rPr>
        <w:t xml:space="preserve">con información que ya se encuentra publicada de conformidad con el artículo 161 de la Ley de Transparencia y Acceso a la Información Pública del Estado de México y Municipios, también lo es que el </w:t>
      </w:r>
      <w:r w:rsidRPr="00025B10">
        <w:rPr>
          <w:rFonts w:ascii="Palatino Linotype" w:eastAsia="Calibri" w:hAnsi="Palatino Linotype" w:cs="Times New Roman"/>
          <w:b/>
          <w:sz w:val="24"/>
          <w:szCs w:val="24"/>
          <w:lang w:val="es-ES_tradnl" w:eastAsia="es-ES"/>
        </w:rPr>
        <w:t>sujeto obligado</w:t>
      </w:r>
      <w:r w:rsidRPr="00025B10">
        <w:rPr>
          <w:rFonts w:ascii="Palatino Linotype" w:eastAsia="Calibri" w:hAnsi="Palatino Linotype" w:cs="Times New Roman"/>
          <w:sz w:val="24"/>
          <w:szCs w:val="24"/>
          <w:lang w:val="es-ES_tradnl" w:eastAsia="es-ES"/>
        </w:rPr>
        <w:t xml:space="preserve"> deberá hacerle saber la fuente precisa y concreta, la cual no debe implicar que el solicitante realice una búsqueda en toda la información que se encuentre disponible. </w:t>
      </w:r>
      <w:r>
        <w:rPr>
          <w:rFonts w:ascii="Palatino Linotype" w:eastAsia="Calibri" w:hAnsi="Palatino Linotype" w:cs="Times New Roman"/>
          <w:sz w:val="24"/>
          <w:szCs w:val="24"/>
          <w:lang w:val="es-ES_tradnl" w:eastAsia="es-ES"/>
        </w:rPr>
        <w:t xml:space="preserve">Toda vez, que los </w:t>
      </w:r>
      <w:r>
        <w:rPr>
          <w:rFonts w:ascii="Palatino Linotype" w:eastAsia="Calibri" w:hAnsi="Palatino Linotype" w:cs="Times New Roman"/>
          <w:b/>
          <w:sz w:val="24"/>
          <w:szCs w:val="24"/>
          <w:lang w:val="es-ES_tradnl" w:eastAsia="es-ES"/>
        </w:rPr>
        <w:t>solicitantes</w:t>
      </w:r>
      <w:r>
        <w:rPr>
          <w:rFonts w:ascii="Palatino Linotype" w:eastAsia="Calibri" w:hAnsi="Palatino Linotype" w:cs="Times New Roman"/>
          <w:sz w:val="24"/>
          <w:szCs w:val="24"/>
          <w:lang w:val="es-ES_tradnl" w:eastAsia="es-ES"/>
        </w:rPr>
        <w:t xml:space="preserve"> no son expertos en la materia, ni </w:t>
      </w:r>
      <w:r>
        <w:rPr>
          <w:rFonts w:ascii="Palatino Linotype" w:eastAsia="Calibri" w:hAnsi="Palatino Linotype" w:cs="Times New Roman"/>
          <w:sz w:val="24"/>
          <w:szCs w:val="24"/>
          <w:lang w:val="es-ES_tradnl" w:eastAsia="es-ES"/>
        </w:rPr>
        <w:lastRenderedPageBreak/>
        <w:t>en la búsqueda y manejo de los ordenamientos normativos que regulan las facultades y atribuciones de los entes de gobierno.</w:t>
      </w:r>
    </w:p>
    <w:p w:rsidR="00E85E3F" w:rsidRPr="00096B42" w:rsidRDefault="00E85E3F" w:rsidP="00E85E3F">
      <w:pPr>
        <w:spacing w:after="0" w:line="360" w:lineRule="auto"/>
        <w:jc w:val="both"/>
        <w:rPr>
          <w:rFonts w:ascii="Palatino Linotype" w:eastAsia="Calibri" w:hAnsi="Palatino Linotype" w:cs="Times New Roman"/>
          <w:sz w:val="24"/>
          <w:szCs w:val="24"/>
          <w:lang w:val="es-ES_tradnl" w:eastAsia="es-ES"/>
        </w:rPr>
      </w:pPr>
    </w:p>
    <w:p w:rsidR="00E85E3F" w:rsidRPr="00906203" w:rsidRDefault="00E85E3F" w:rsidP="00E85E3F">
      <w:pPr>
        <w:tabs>
          <w:tab w:val="left" w:pos="709"/>
        </w:tabs>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Circunstancias que no fueron atendidas, toda vez que de la consulta de la página electrónica proporcionada, únicamente se advierte el inicio del Portal electrónico del Municipio de Toluca, sin observarse de forma directa un apartado que contenga la información peticionada. Consecuentemente no se tienen por colmados los puntos en cuestión, resultando dable ordenar su entrega.</w:t>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Pr="00906203" w:rsidRDefault="00E85E3F" w:rsidP="00E85E3F">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En lo que corresponde al numeral </w:t>
      </w:r>
      <w:r w:rsidRPr="00906203">
        <w:rPr>
          <w:rFonts w:ascii="Palatino Linotype" w:hAnsi="Palatino Linotype"/>
          <w:b/>
          <w:sz w:val="26"/>
          <w:szCs w:val="26"/>
          <w:lang w:val="es-ES"/>
        </w:rPr>
        <w:t>3</w:t>
      </w:r>
      <w:r>
        <w:rPr>
          <w:rFonts w:ascii="Palatino Linotype" w:hAnsi="Palatino Linotype"/>
          <w:b/>
          <w:sz w:val="24"/>
          <w:szCs w:val="24"/>
          <w:lang w:val="es-ES"/>
        </w:rPr>
        <w:t>,</w:t>
      </w:r>
      <w:r>
        <w:rPr>
          <w:rFonts w:ascii="Palatino Linotype" w:hAnsi="Palatino Linotype"/>
          <w:sz w:val="24"/>
          <w:szCs w:val="24"/>
          <w:lang w:val="es-ES"/>
        </w:rPr>
        <w:t xml:space="preserve"> relativo a la hoja de conteo de votos que muestre los resultados de la votación derivada de la elección de Delegados en la Delegación de Moderna de la Cruz, el </w:t>
      </w:r>
      <w:r w:rsidRPr="00906203">
        <w:rPr>
          <w:rFonts w:ascii="Palatino Linotype" w:hAnsi="Palatino Linotype"/>
          <w:b/>
          <w:sz w:val="24"/>
          <w:szCs w:val="24"/>
          <w:lang w:val="es-ES"/>
        </w:rPr>
        <w:t>sujeto obligado</w:t>
      </w:r>
      <w:r>
        <w:rPr>
          <w:rFonts w:ascii="Palatino Linotype" w:hAnsi="Palatino Linotype"/>
          <w:sz w:val="24"/>
          <w:szCs w:val="24"/>
          <w:lang w:val="es-ES"/>
        </w:rPr>
        <w:t xml:space="preserve"> responde en un primer momento el número de votos válidos otorgados a la planilla única, así como el número de votos nulos, posteriormente en informe justificado refiere hacer enviar y hacer entrega del acta de escrutinio y cómputo derivada de dicha elección. </w:t>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Pr="00144430" w:rsidRDefault="00E85E3F" w:rsidP="00E85E3F">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Manifestaciones del </w:t>
      </w:r>
      <w:r>
        <w:rPr>
          <w:rFonts w:ascii="Palatino Linotype" w:hAnsi="Palatino Linotype"/>
          <w:b/>
          <w:sz w:val="24"/>
          <w:szCs w:val="24"/>
          <w:lang w:val="es-ES"/>
        </w:rPr>
        <w:t>sujeto obligado</w:t>
      </w:r>
      <w:r>
        <w:rPr>
          <w:rFonts w:ascii="Palatino Linotype" w:hAnsi="Palatino Linotype"/>
          <w:sz w:val="24"/>
          <w:szCs w:val="24"/>
          <w:lang w:val="es-ES"/>
        </w:rPr>
        <w:t xml:space="preserve"> con las cuales pretende satisfacer el punto en estudio. Sin embargo, del estudio de las documentales proporcionadas en respuesta e informe, se acredita que el </w:t>
      </w:r>
      <w:r>
        <w:rPr>
          <w:rFonts w:ascii="Palatino Linotype" w:hAnsi="Palatino Linotype"/>
          <w:b/>
          <w:sz w:val="24"/>
          <w:szCs w:val="24"/>
          <w:lang w:val="es-ES"/>
        </w:rPr>
        <w:t>sujeto obligado</w:t>
      </w:r>
      <w:r w:rsidRPr="00114BB0">
        <w:rPr>
          <w:rFonts w:ascii="Palatino Linotype" w:hAnsi="Palatino Linotype"/>
          <w:sz w:val="24"/>
          <w:szCs w:val="24"/>
          <w:lang w:val="es-ES"/>
        </w:rPr>
        <w:t xml:space="preserve"> </w:t>
      </w:r>
      <w:r>
        <w:rPr>
          <w:rFonts w:ascii="Palatino Linotype" w:hAnsi="Palatino Linotype"/>
          <w:sz w:val="24"/>
          <w:szCs w:val="24"/>
          <w:lang w:val="es-ES"/>
        </w:rPr>
        <w:t xml:space="preserve">es omiso en anexar las actas de escrutinio y cómputo, referidas a su informe, dando como resultado que no se tenga por colmado el punto en estudio. Por lo que en aras de tutelar el derecho de acceso a la información del </w:t>
      </w:r>
      <w:r>
        <w:rPr>
          <w:rFonts w:ascii="Palatino Linotype" w:hAnsi="Palatino Linotype"/>
          <w:b/>
          <w:sz w:val="24"/>
          <w:szCs w:val="24"/>
          <w:lang w:val="es-ES"/>
        </w:rPr>
        <w:t>recurrente,</w:t>
      </w:r>
      <w:r>
        <w:rPr>
          <w:rFonts w:ascii="Palatino Linotype" w:hAnsi="Palatino Linotype"/>
          <w:sz w:val="24"/>
          <w:szCs w:val="24"/>
          <w:lang w:val="es-ES"/>
        </w:rPr>
        <w:t xml:space="preserve"> es dable ordenar la entrega del o los documentos que satisfagan los puntos en análisis.</w:t>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Default="00E85E3F" w:rsidP="00E85E3F">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lastRenderedPageBreak/>
        <w:t xml:space="preserve">Finalmente no pasa desapercibido que el ahora </w:t>
      </w:r>
      <w:r>
        <w:rPr>
          <w:rFonts w:ascii="Palatino Linotype" w:hAnsi="Palatino Linotype"/>
          <w:b/>
          <w:sz w:val="24"/>
          <w:szCs w:val="24"/>
          <w:lang w:val="es-ES"/>
        </w:rPr>
        <w:t>recurrente</w:t>
      </w:r>
      <w:r>
        <w:rPr>
          <w:rFonts w:ascii="Palatino Linotype" w:hAnsi="Palatino Linotype"/>
          <w:sz w:val="24"/>
          <w:szCs w:val="24"/>
          <w:lang w:val="es-ES"/>
        </w:rPr>
        <w:t xml:space="preserve"> al momento de ingresar la solicitud de información, señalo como modalidad de entrega </w:t>
      </w:r>
      <w:r>
        <w:rPr>
          <w:rFonts w:ascii="Palatino Linotype" w:hAnsi="Palatino Linotype"/>
          <w:i/>
          <w:sz w:val="24"/>
          <w:szCs w:val="24"/>
          <w:lang w:val="es-ES"/>
        </w:rPr>
        <w:t xml:space="preserve">“OTRO TIPO DE MEDIO “Ninguno”, </w:t>
      </w:r>
      <w:r w:rsidRPr="00D50B9D">
        <w:rPr>
          <w:rFonts w:ascii="Palatino Linotype" w:hAnsi="Palatino Linotype"/>
          <w:sz w:val="24"/>
          <w:szCs w:val="24"/>
          <w:lang w:val="es-ES"/>
        </w:rPr>
        <w:t xml:space="preserve">circunstancia que no es posible atender, toda vez que de conformidad con el artículo </w:t>
      </w:r>
      <w:r>
        <w:rPr>
          <w:rFonts w:ascii="Palatino Linotype" w:hAnsi="Palatino Linotype"/>
          <w:sz w:val="24"/>
          <w:szCs w:val="24"/>
          <w:lang w:val="es-ES"/>
        </w:rPr>
        <w:t xml:space="preserve">155 de la Ley de Transparencia y Acceso a la Información Pública del Estado de México y Municipios, es un requisito </w:t>
      </w:r>
      <w:r>
        <w:rPr>
          <w:rFonts w:ascii="Palatino Linotype" w:hAnsi="Palatino Linotype"/>
          <w:i/>
          <w:sz w:val="24"/>
          <w:szCs w:val="24"/>
          <w:lang w:val="es-ES"/>
        </w:rPr>
        <w:t>“sine qua non”</w:t>
      </w:r>
      <w:r>
        <w:rPr>
          <w:rStyle w:val="Refdenotaalpie"/>
          <w:rFonts w:ascii="Palatino Linotype" w:hAnsi="Palatino Linotype"/>
          <w:i/>
          <w:sz w:val="24"/>
          <w:szCs w:val="24"/>
          <w:lang w:val="es-ES"/>
        </w:rPr>
        <w:footnoteReference w:id="1"/>
      </w:r>
      <w:r>
        <w:rPr>
          <w:rFonts w:ascii="Palatino Linotype" w:hAnsi="Palatino Linotype"/>
          <w:i/>
          <w:sz w:val="24"/>
          <w:szCs w:val="24"/>
          <w:lang w:val="es-ES"/>
        </w:rPr>
        <w:t xml:space="preserve"> </w:t>
      </w:r>
      <w:r>
        <w:rPr>
          <w:rFonts w:ascii="Palatino Linotype" w:hAnsi="Palatino Linotype"/>
          <w:sz w:val="24"/>
          <w:szCs w:val="24"/>
          <w:lang w:val="es-ES"/>
        </w:rPr>
        <w:t>para la atención de las solicitudes de información, es decir, los sujetos obligados deben saber el medio mediante el cual harán entrega de la información.</w:t>
      </w:r>
    </w:p>
    <w:p w:rsidR="00E85E3F" w:rsidRDefault="00E85E3F" w:rsidP="00E85E3F">
      <w:pPr>
        <w:tabs>
          <w:tab w:val="left" w:pos="709"/>
        </w:tabs>
        <w:spacing w:after="0" w:line="360" w:lineRule="auto"/>
        <w:jc w:val="both"/>
        <w:rPr>
          <w:rFonts w:ascii="Palatino Linotype" w:hAnsi="Palatino Linotype"/>
          <w:sz w:val="24"/>
          <w:szCs w:val="24"/>
          <w:lang w:val="es-ES"/>
        </w:rPr>
      </w:pPr>
    </w:p>
    <w:p w:rsidR="00E85E3F" w:rsidRPr="00023777" w:rsidRDefault="00E85E3F" w:rsidP="00E85E3F">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En esa virtud, y tutelando el derecho de acceso a la información del </w:t>
      </w:r>
      <w:r>
        <w:rPr>
          <w:rFonts w:ascii="Palatino Linotype" w:hAnsi="Palatino Linotype"/>
          <w:b/>
          <w:sz w:val="24"/>
          <w:szCs w:val="24"/>
          <w:lang w:val="es-ES"/>
        </w:rPr>
        <w:t>recurrente,</w:t>
      </w:r>
      <w:r>
        <w:rPr>
          <w:rFonts w:ascii="Palatino Linotype" w:hAnsi="Palatino Linotype"/>
          <w:sz w:val="24"/>
          <w:szCs w:val="24"/>
          <w:lang w:val="es-ES"/>
        </w:rPr>
        <w:t xml:space="preserve"> así mismo al tenerse por satisfecha la entrega de la información a través del sistema SAIMEX, es dable ordenar la entrega de la información a través de la misma vía, lo que permitirá una pronta respuesta del </w:t>
      </w:r>
      <w:r>
        <w:rPr>
          <w:rFonts w:ascii="Palatino Linotype" w:hAnsi="Palatino Linotype"/>
          <w:b/>
          <w:sz w:val="24"/>
          <w:szCs w:val="24"/>
          <w:lang w:val="es-ES"/>
        </w:rPr>
        <w:t>sujeto obligado.</w:t>
      </w:r>
    </w:p>
    <w:p w:rsidR="00E85E3F" w:rsidRPr="000D5661" w:rsidRDefault="00E85E3F" w:rsidP="00E85E3F">
      <w:pPr>
        <w:tabs>
          <w:tab w:val="left" w:pos="709"/>
        </w:tabs>
        <w:spacing w:after="0" w:line="360" w:lineRule="auto"/>
        <w:jc w:val="both"/>
        <w:rPr>
          <w:rFonts w:ascii="Palatino Linotype" w:hAnsi="Palatino Linotype"/>
          <w:sz w:val="24"/>
          <w:szCs w:val="24"/>
          <w:lang w:val="es-ES"/>
        </w:rPr>
      </w:pPr>
    </w:p>
    <w:p w:rsidR="00E85E3F" w:rsidRPr="00A529F3" w:rsidRDefault="00E85E3F" w:rsidP="00E85E3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A529F3">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p>
    <w:p w:rsidR="00E85E3F" w:rsidRPr="00A529F3" w:rsidRDefault="00E85E3F" w:rsidP="00E85E3F">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85E3F" w:rsidRDefault="00E85E3F" w:rsidP="00E85E3F">
      <w:pPr>
        <w:tabs>
          <w:tab w:val="left" w:pos="8647"/>
        </w:tabs>
        <w:spacing w:after="0" w:line="360" w:lineRule="auto"/>
        <w:ind w:right="51"/>
        <w:jc w:val="both"/>
        <w:rPr>
          <w:rFonts w:ascii="Palatino Linotype" w:hAnsi="Palatino Linotype" w:cs="Arial"/>
          <w:sz w:val="24"/>
          <w:szCs w:val="24"/>
        </w:rPr>
      </w:pPr>
    </w:p>
    <w:p w:rsidR="00E85E3F"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85E3F"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E85E3F" w:rsidRPr="00A529F3" w:rsidRDefault="00E85E3F" w:rsidP="00E85E3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85E3F" w:rsidRPr="00A529F3" w:rsidRDefault="00E85E3F" w:rsidP="00E85E3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85E3F" w:rsidRPr="00A529F3" w:rsidRDefault="00E85E3F" w:rsidP="00E85E3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lastRenderedPageBreak/>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E85E3F" w:rsidRPr="00A529F3" w:rsidRDefault="00E85E3F" w:rsidP="00E85E3F">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E85E3F" w:rsidRPr="00A529F3" w:rsidRDefault="00E85E3F" w:rsidP="00E85E3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E85E3F" w:rsidRPr="00A529F3" w:rsidRDefault="00E85E3F" w:rsidP="00E85E3F">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A529F3">
        <w:rPr>
          <w:rFonts w:ascii="Palatino Linotype" w:hAnsi="Palatino Linotype" w:cs="Arial"/>
          <w:sz w:val="24"/>
          <w:szCs w:val="24"/>
        </w:rPr>
        <w:lastRenderedPageBreak/>
        <w:t>delimitando una serie de hipótesis de hecho en las cuales descansa la posibilidad de reserva de información.</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5E3F" w:rsidRPr="00A529F3" w:rsidRDefault="00E85E3F" w:rsidP="00E85E3F">
      <w:pPr>
        <w:tabs>
          <w:tab w:val="left" w:pos="8647"/>
        </w:tabs>
        <w:spacing w:after="0" w:line="360" w:lineRule="auto"/>
        <w:ind w:right="51"/>
        <w:jc w:val="both"/>
        <w:rPr>
          <w:rFonts w:ascii="Palatino Linotype" w:hAnsi="Palatino Linotype" w:cs="Arial"/>
          <w:sz w:val="24"/>
          <w:szCs w:val="24"/>
        </w:rPr>
      </w:pPr>
    </w:p>
    <w:p w:rsidR="00E85E3F" w:rsidRPr="00A529F3" w:rsidRDefault="00E85E3F" w:rsidP="00E85E3F">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E85E3F" w:rsidRPr="002B46ED" w:rsidRDefault="00E85E3F" w:rsidP="00E85E3F">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144430">
        <w:rPr>
          <w:rFonts w:ascii="Palatino Linotype" w:hAnsi="Palatino Linotype" w:cs="Arial"/>
          <w:b/>
          <w:sz w:val="24"/>
          <w:szCs w:val="24"/>
        </w:rPr>
        <w:t>00721/TOLUCA/IP/2020</w:t>
      </w:r>
      <w:r w:rsidRPr="005F63B6">
        <w:rPr>
          <w:rFonts w:ascii="Palatino Linotype" w:hAnsi="Palatino Linotype" w:cs="Arial"/>
          <w:sz w:val="24"/>
          <w:szCs w:val="24"/>
        </w:rPr>
        <w:t xml:space="preserve">, </w:t>
      </w:r>
      <w:r w:rsidRPr="002B46ED">
        <w:rPr>
          <w:rFonts w:ascii="Palatino Linotype" w:hAnsi="Palatino Linotype"/>
          <w:sz w:val="24"/>
          <w:szCs w:val="24"/>
        </w:rPr>
        <w:t>que ha sido materia del presente fallo.</w:t>
      </w:r>
    </w:p>
    <w:p w:rsidR="00E85E3F" w:rsidRDefault="00E85E3F" w:rsidP="00E85E3F">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lastRenderedPageBreak/>
        <w:t>Por lo antes expuesto y fundado es de resolverse y,</w:t>
      </w:r>
    </w:p>
    <w:p w:rsidR="00E85E3F" w:rsidRPr="00DC0F04" w:rsidRDefault="00E85E3F" w:rsidP="00E85E3F">
      <w:pPr>
        <w:spacing w:after="0" w:line="360" w:lineRule="auto"/>
        <w:jc w:val="both"/>
        <w:rPr>
          <w:rFonts w:ascii="Palatino Linotype" w:eastAsia="Times New Roman" w:hAnsi="Palatino Linotype" w:cs="Times New Roman"/>
          <w:sz w:val="24"/>
          <w:szCs w:val="24"/>
          <w:lang w:eastAsia="es-ES"/>
        </w:rPr>
      </w:pPr>
    </w:p>
    <w:p w:rsidR="00E85E3F" w:rsidRDefault="00E85E3F" w:rsidP="00E85E3F">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E85E3F" w:rsidRDefault="00E85E3F" w:rsidP="00E85E3F">
      <w:pPr>
        <w:spacing w:after="0" w:line="360" w:lineRule="auto"/>
        <w:jc w:val="center"/>
        <w:rPr>
          <w:rFonts w:ascii="Palatino Linotype" w:eastAsia="Times New Roman" w:hAnsi="Palatino Linotype" w:cs="Times New Roman"/>
          <w:b/>
          <w:bCs/>
          <w:spacing w:val="60"/>
          <w:sz w:val="28"/>
          <w:szCs w:val="24"/>
          <w:lang w:val="es-ES_tradnl" w:eastAsia="es-ES"/>
        </w:rPr>
      </w:pPr>
    </w:p>
    <w:p w:rsidR="00E85E3F" w:rsidRDefault="00E85E3F" w:rsidP="00E85E3F">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144430">
        <w:rPr>
          <w:rFonts w:ascii="Palatino Linotype" w:hAnsi="Palatino Linotype" w:cs="Arial"/>
          <w:b/>
          <w:sz w:val="24"/>
          <w:szCs w:val="24"/>
        </w:rPr>
        <w:t>00721/TOLUCA/IP/2020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E85E3F" w:rsidRDefault="00E85E3F" w:rsidP="00E85E3F">
      <w:pPr>
        <w:autoSpaceDE w:val="0"/>
        <w:autoSpaceDN w:val="0"/>
        <w:adjustRightInd w:val="0"/>
        <w:spacing w:after="0" w:line="360" w:lineRule="auto"/>
        <w:ind w:right="49"/>
        <w:jc w:val="both"/>
        <w:rPr>
          <w:rFonts w:ascii="Palatino Linotype" w:hAnsi="Palatino Linotype" w:cs="Arial"/>
          <w:sz w:val="24"/>
          <w:szCs w:val="24"/>
        </w:rPr>
      </w:pPr>
    </w:p>
    <w:p w:rsidR="00E85E3F" w:rsidRDefault="00E85E3F" w:rsidP="00E85E3F">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8F2B73">
        <w:rPr>
          <w:rFonts w:ascii="Palatino Linotype" w:hAnsi="Palatino Linotype" w:cs="Arial"/>
          <w:b/>
          <w:sz w:val="24"/>
          <w:szCs w:val="24"/>
        </w:rPr>
        <w:t>sujeto obligado</w:t>
      </w:r>
      <w:r w:rsidRPr="008F2B73">
        <w:rPr>
          <w:rFonts w:ascii="Palatino Linotype" w:hAnsi="Palatino Linotype" w:cs="Arial"/>
          <w:sz w:val="24"/>
          <w:szCs w:val="24"/>
        </w:rPr>
        <w:t xml:space="preserve">, en términos del considerando </w:t>
      </w:r>
      <w:r w:rsidRPr="008F2B73">
        <w:rPr>
          <w:rFonts w:ascii="Palatino Linotype" w:hAnsi="Palatino Linotype" w:cs="Arial"/>
          <w:b/>
          <w:sz w:val="24"/>
          <w:szCs w:val="24"/>
        </w:rPr>
        <w:t xml:space="preserve">cuarto </w:t>
      </w:r>
      <w:r w:rsidRPr="008F2B73">
        <w:rPr>
          <w:rFonts w:ascii="Palatino Linotype" w:hAnsi="Palatino Linotype" w:cs="Arial"/>
          <w:sz w:val="24"/>
          <w:szCs w:val="24"/>
        </w:rPr>
        <w:t>de esta resolución,</w:t>
      </w:r>
      <w:r>
        <w:rPr>
          <w:rFonts w:ascii="Palatino Linotype" w:hAnsi="Palatino Linotype" w:cs="Arial"/>
          <w:sz w:val="24"/>
          <w:szCs w:val="24"/>
        </w:rPr>
        <w:t xml:space="preserve"> </w:t>
      </w:r>
      <w:r w:rsidRPr="008F2B73">
        <w:rPr>
          <w:rFonts w:ascii="Palatino Linotype" w:hAnsi="Palatino Linotype" w:cs="Arial"/>
          <w:sz w:val="24"/>
          <w:szCs w:val="24"/>
        </w:rPr>
        <w:t>haga entrega a través del SAIMEX</w:t>
      </w:r>
      <w:r>
        <w:rPr>
          <w:rFonts w:ascii="Palatino Linotype" w:hAnsi="Palatino Linotype" w:cs="Arial"/>
          <w:sz w:val="24"/>
          <w:szCs w:val="24"/>
        </w:rPr>
        <w:t>, en su caso en versión pública, del o los documentos en donde conste de lo siguiente:</w:t>
      </w:r>
    </w:p>
    <w:p w:rsidR="00E85E3F" w:rsidRPr="002B46ED" w:rsidRDefault="00E85E3F" w:rsidP="00E85E3F">
      <w:pPr>
        <w:autoSpaceDE w:val="0"/>
        <w:autoSpaceDN w:val="0"/>
        <w:adjustRightInd w:val="0"/>
        <w:spacing w:after="0" w:line="360" w:lineRule="auto"/>
        <w:ind w:right="49"/>
        <w:jc w:val="both"/>
        <w:rPr>
          <w:rFonts w:ascii="Palatino Linotype" w:hAnsi="Palatino Linotype" w:cs="Arial"/>
          <w:sz w:val="24"/>
          <w:szCs w:val="24"/>
        </w:rPr>
      </w:pPr>
    </w:p>
    <w:p w:rsidR="00E85E3F" w:rsidRPr="001A4A7F" w:rsidRDefault="00E85E3F" w:rsidP="00E85E3F">
      <w:pPr>
        <w:pStyle w:val="Prrafodelista"/>
        <w:numPr>
          <w:ilvl w:val="0"/>
          <w:numId w:val="1"/>
        </w:numPr>
        <w:spacing w:line="360" w:lineRule="auto"/>
        <w:jc w:val="both"/>
        <w:rPr>
          <w:rFonts w:ascii="Palatino Linotype" w:hAnsi="Palatino Linotype" w:cs="Arial"/>
        </w:rPr>
      </w:pPr>
      <w:r w:rsidRPr="00144430">
        <w:rPr>
          <w:rFonts w:ascii="Palatino Linotype" w:hAnsi="Palatino Linotype"/>
        </w:rPr>
        <w:t xml:space="preserve">Sitio donde se </w:t>
      </w:r>
      <w:r>
        <w:rPr>
          <w:rFonts w:ascii="Palatino Linotype" w:hAnsi="Palatino Linotype"/>
        </w:rPr>
        <w:t xml:space="preserve">colocaron </w:t>
      </w:r>
      <w:r w:rsidRPr="00144430">
        <w:rPr>
          <w:rFonts w:ascii="Palatino Linotype" w:hAnsi="Palatino Linotype"/>
        </w:rPr>
        <w:t>las convocatorias previas a la elección de delegados en la Delegación Moderna de la Cruz y que fue publicada en la Gaceta Municipal el 23 de febrero de 2019</w:t>
      </w:r>
      <w:r>
        <w:rPr>
          <w:rFonts w:ascii="Palatino Linotype" w:hAnsi="Palatino Linotype"/>
        </w:rPr>
        <w:t>;</w:t>
      </w:r>
    </w:p>
    <w:p w:rsidR="00E85E3F" w:rsidRPr="002E7534" w:rsidRDefault="00E85E3F" w:rsidP="00E85E3F">
      <w:pPr>
        <w:pStyle w:val="Prrafodelista"/>
        <w:numPr>
          <w:ilvl w:val="0"/>
          <w:numId w:val="1"/>
        </w:numPr>
        <w:spacing w:line="360" w:lineRule="auto"/>
        <w:jc w:val="both"/>
        <w:rPr>
          <w:rFonts w:ascii="Palatino Linotype" w:hAnsi="Palatino Linotype" w:cs="Arial"/>
        </w:rPr>
      </w:pPr>
      <w:r>
        <w:rPr>
          <w:rFonts w:ascii="Palatino Linotype" w:hAnsi="Palatino Linotype"/>
        </w:rPr>
        <w:t>A</w:t>
      </w:r>
      <w:r w:rsidRPr="00144430">
        <w:rPr>
          <w:rFonts w:ascii="Palatino Linotype" w:hAnsi="Palatino Linotype"/>
        </w:rPr>
        <w:t>cta de escrutinio y cómputo derivada de la elección de delegados en la delegación Moderna de la Cruz</w:t>
      </w:r>
      <w:r>
        <w:rPr>
          <w:rFonts w:ascii="Palatino Linotype" w:hAnsi="Palatino Linotype" w:cs="Arial"/>
        </w:rPr>
        <w:t xml:space="preserve"> del año 2019.</w:t>
      </w:r>
    </w:p>
    <w:p w:rsidR="00E85E3F" w:rsidRDefault="00E85E3F" w:rsidP="00E85E3F">
      <w:pPr>
        <w:spacing w:after="0" w:line="360" w:lineRule="auto"/>
        <w:jc w:val="both"/>
        <w:rPr>
          <w:rFonts w:ascii="Palatino Linotype" w:hAnsi="Palatino Linotype" w:cs="Arial"/>
          <w:sz w:val="24"/>
          <w:szCs w:val="24"/>
        </w:rPr>
      </w:pPr>
    </w:p>
    <w:p w:rsidR="00E85E3F" w:rsidRPr="00BC55B7" w:rsidRDefault="00E85E3F" w:rsidP="00E85E3F">
      <w:pPr>
        <w:spacing w:after="0" w:line="360" w:lineRule="auto"/>
        <w:jc w:val="both"/>
        <w:rPr>
          <w:rFonts w:ascii="Palatino Linotype" w:hAnsi="Palatino Linotype" w:cs="Arial"/>
          <w:sz w:val="24"/>
          <w:szCs w:val="24"/>
        </w:rPr>
      </w:pPr>
      <w:r w:rsidRPr="00BC55B7">
        <w:rPr>
          <w:rFonts w:ascii="Palatino Linotype" w:hAnsi="Palatino Linotype" w:cs="Arial"/>
          <w:sz w:val="24"/>
          <w:szCs w:val="24"/>
        </w:rPr>
        <w:t>De ser procedente la versión publica, deberá 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E85E3F" w:rsidRPr="00BC55B7" w:rsidRDefault="00E85E3F" w:rsidP="00E85E3F">
      <w:pPr>
        <w:spacing w:after="0" w:line="360" w:lineRule="auto"/>
        <w:jc w:val="both"/>
        <w:rPr>
          <w:rFonts w:ascii="Palatino Linotype" w:hAnsi="Palatino Linotype" w:cs="Arial"/>
          <w:sz w:val="24"/>
          <w:szCs w:val="24"/>
        </w:rPr>
      </w:pPr>
    </w:p>
    <w:p w:rsidR="00E85E3F" w:rsidRDefault="00E85E3F" w:rsidP="00E85E3F">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 xml:space="preserve">diez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E85E3F" w:rsidRDefault="00E85E3F" w:rsidP="00E85E3F">
      <w:pPr>
        <w:autoSpaceDE w:val="0"/>
        <w:autoSpaceDN w:val="0"/>
        <w:adjustRightInd w:val="0"/>
        <w:spacing w:after="0" w:line="360" w:lineRule="auto"/>
        <w:ind w:right="49"/>
        <w:jc w:val="both"/>
        <w:rPr>
          <w:rFonts w:ascii="Palatino Linotype" w:hAnsi="Palatino Linotype" w:cs="Arial"/>
          <w:sz w:val="24"/>
          <w:szCs w:val="24"/>
        </w:rPr>
      </w:pPr>
    </w:p>
    <w:p w:rsidR="00E85E3F" w:rsidRDefault="00E85E3F" w:rsidP="00E85E3F">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E85E3F" w:rsidRDefault="00E85E3F" w:rsidP="00E85E3F">
      <w:pPr>
        <w:autoSpaceDE w:val="0"/>
        <w:autoSpaceDN w:val="0"/>
        <w:adjustRightInd w:val="0"/>
        <w:spacing w:after="0" w:line="360" w:lineRule="auto"/>
        <w:ind w:right="49"/>
        <w:jc w:val="both"/>
        <w:rPr>
          <w:rFonts w:ascii="Palatino Linotype" w:hAnsi="Palatino Linotype" w:cs="Arial"/>
          <w:sz w:val="24"/>
          <w:szCs w:val="24"/>
        </w:rPr>
      </w:pPr>
    </w:p>
    <w:p w:rsidR="00E85E3F" w:rsidRDefault="00E85E3F" w:rsidP="00E85E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VIGÉSIMA SÉPTIMA SESIÓN ORDINARIA CELEBRADA EL DIECINUEVE DE NOVIEMBRE DE DOS MIL VEINTE, ANTE EL SECRETARIO TÉCNICO DEL PLENO, ALEXIS TAPIA RAMÍREZ. --------------------------------------------------------------------------------------------------------------------------------------------------------------------------------------------------------------------------------------------------------------------------------------------------------------------------</w:t>
      </w:r>
    </w:p>
    <w:p w:rsidR="00E85E3F" w:rsidRDefault="00E85E3F" w:rsidP="00E85E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5E3F" w:rsidRDefault="00E85E3F" w:rsidP="00E85E3F">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5E3F" w:rsidTr="00EE243A">
        <w:trPr>
          <w:jc w:val="center"/>
        </w:trPr>
        <w:tc>
          <w:tcPr>
            <w:tcW w:w="9062" w:type="dxa"/>
            <w:gridSpan w:val="2"/>
          </w:tcPr>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r>
              <w:rPr>
                <w:rFonts w:ascii="Palatino Linotype" w:hAnsi="Palatino Linotype"/>
                <w:b/>
              </w:rPr>
              <w:t>Zulema Martínez Sánchez</w:t>
            </w:r>
          </w:p>
          <w:p w:rsidR="00E85E3F" w:rsidRDefault="00E85E3F" w:rsidP="00EE243A">
            <w:pPr>
              <w:pStyle w:val="Sinespaciado"/>
              <w:jc w:val="center"/>
              <w:rPr>
                <w:rFonts w:ascii="Palatino Linotype" w:hAnsi="Palatino Linotype"/>
              </w:rPr>
            </w:pPr>
            <w:r>
              <w:rPr>
                <w:rFonts w:ascii="Palatino Linotype" w:hAnsi="Palatino Linotype"/>
              </w:rPr>
              <w:t>Comisionada Presidenta</w:t>
            </w:r>
          </w:p>
          <w:p w:rsidR="00E85E3F" w:rsidRDefault="00E85E3F" w:rsidP="00EE243A">
            <w:pPr>
              <w:pStyle w:val="Sinespaciado"/>
              <w:jc w:val="center"/>
              <w:rPr>
                <w:rFonts w:ascii="Palatino Linotype" w:hAnsi="Palatino Linotype"/>
              </w:rPr>
            </w:pPr>
            <w:r>
              <w:rPr>
                <w:rFonts w:ascii="Palatino Linotype" w:hAnsi="Palatino Linotype"/>
              </w:rPr>
              <w:t>(Rúbrica)</w:t>
            </w:r>
          </w:p>
        </w:tc>
      </w:tr>
      <w:tr w:rsidR="00E85E3F" w:rsidTr="00EE243A">
        <w:trPr>
          <w:jc w:val="center"/>
        </w:trPr>
        <w:tc>
          <w:tcPr>
            <w:tcW w:w="4531" w:type="dxa"/>
          </w:tcPr>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r>
              <w:rPr>
                <w:rFonts w:ascii="Palatino Linotype" w:hAnsi="Palatino Linotype"/>
                <w:b/>
              </w:rPr>
              <w:t>Eva Abaid Yapur</w:t>
            </w:r>
          </w:p>
          <w:p w:rsidR="00E85E3F" w:rsidRDefault="00E85E3F" w:rsidP="00EE243A">
            <w:pPr>
              <w:pStyle w:val="Sinespaciado"/>
              <w:jc w:val="center"/>
              <w:rPr>
                <w:rFonts w:ascii="Palatino Linotype" w:hAnsi="Palatino Linotype"/>
              </w:rPr>
            </w:pPr>
            <w:r>
              <w:rPr>
                <w:rFonts w:ascii="Palatino Linotype" w:hAnsi="Palatino Linotype"/>
              </w:rPr>
              <w:t>Comisionada</w:t>
            </w:r>
          </w:p>
          <w:p w:rsidR="00E85E3F" w:rsidRDefault="00E85E3F" w:rsidP="00EE243A">
            <w:pPr>
              <w:pStyle w:val="Sinespaciado"/>
              <w:jc w:val="center"/>
              <w:rPr>
                <w:rFonts w:ascii="Palatino Linotype" w:hAnsi="Palatino Linotype"/>
              </w:rPr>
            </w:pPr>
            <w:r>
              <w:rPr>
                <w:rFonts w:ascii="Palatino Linotype" w:hAnsi="Palatino Linotype"/>
              </w:rPr>
              <w:t>(Rúbrica)</w:t>
            </w:r>
          </w:p>
          <w:p w:rsidR="00E85E3F" w:rsidRDefault="00E85E3F" w:rsidP="00EE243A">
            <w:pPr>
              <w:pStyle w:val="Sinespaciado"/>
              <w:spacing w:line="276" w:lineRule="auto"/>
              <w:jc w:val="center"/>
              <w:rPr>
                <w:rFonts w:ascii="Palatino Linotype" w:hAnsi="Palatino Linotype"/>
              </w:rPr>
            </w:pPr>
          </w:p>
          <w:p w:rsidR="00E85E3F" w:rsidRDefault="00E85E3F" w:rsidP="00EE243A">
            <w:pPr>
              <w:pStyle w:val="Sinespaciado"/>
              <w:spacing w:line="276" w:lineRule="auto"/>
              <w:jc w:val="center"/>
              <w:rPr>
                <w:rFonts w:ascii="Palatino Linotype" w:hAnsi="Palatino Linotype"/>
              </w:rPr>
            </w:pPr>
          </w:p>
          <w:p w:rsidR="00E85E3F" w:rsidRDefault="00E85E3F" w:rsidP="00EE243A">
            <w:pPr>
              <w:pStyle w:val="Sinespaciado"/>
              <w:spacing w:line="276" w:lineRule="auto"/>
              <w:jc w:val="center"/>
              <w:rPr>
                <w:rFonts w:ascii="Palatino Linotype" w:hAnsi="Palatino Linotype"/>
              </w:rPr>
            </w:pPr>
          </w:p>
          <w:p w:rsidR="00E85E3F" w:rsidRDefault="00E85E3F" w:rsidP="00EE243A">
            <w:pPr>
              <w:pStyle w:val="Sinespaciado"/>
              <w:spacing w:line="276" w:lineRule="auto"/>
              <w:jc w:val="center"/>
              <w:rPr>
                <w:rFonts w:ascii="Palatino Linotype" w:hAnsi="Palatino Linotype"/>
              </w:rPr>
            </w:pPr>
          </w:p>
          <w:p w:rsidR="00E85E3F" w:rsidRDefault="00E85E3F" w:rsidP="00EE243A">
            <w:pPr>
              <w:pStyle w:val="Sinespaciado"/>
              <w:spacing w:line="276" w:lineRule="auto"/>
              <w:jc w:val="center"/>
              <w:rPr>
                <w:rFonts w:ascii="Palatino Linotype" w:hAnsi="Palatino Linotype"/>
              </w:rPr>
            </w:pPr>
          </w:p>
          <w:p w:rsidR="00E85E3F" w:rsidRDefault="00E85E3F" w:rsidP="00EE243A">
            <w:pPr>
              <w:pStyle w:val="Sinespaciado"/>
              <w:spacing w:line="276" w:lineRule="auto"/>
              <w:jc w:val="center"/>
              <w:rPr>
                <w:rFonts w:ascii="Palatino Linotype" w:hAnsi="Palatino Linotype"/>
              </w:rPr>
            </w:pPr>
          </w:p>
          <w:p w:rsidR="00E85E3F" w:rsidRDefault="00E85E3F" w:rsidP="00EE243A">
            <w:pPr>
              <w:pStyle w:val="Sinespaciado"/>
              <w:spacing w:line="276" w:lineRule="auto"/>
              <w:jc w:val="center"/>
              <w:rPr>
                <w:rFonts w:ascii="Palatino Linotype" w:hAnsi="Palatino Linotype"/>
                <w:b/>
              </w:rPr>
            </w:pPr>
            <w:r>
              <w:rPr>
                <w:rFonts w:ascii="Palatino Linotype" w:hAnsi="Palatino Linotype"/>
                <w:b/>
              </w:rPr>
              <w:t>Javier Martínez Cruz</w:t>
            </w:r>
          </w:p>
          <w:p w:rsidR="00E85E3F" w:rsidRDefault="00E85E3F" w:rsidP="00EE243A">
            <w:pPr>
              <w:pStyle w:val="Sinespaciado"/>
              <w:spacing w:line="276" w:lineRule="auto"/>
              <w:jc w:val="center"/>
              <w:rPr>
                <w:rFonts w:ascii="Palatino Linotype" w:hAnsi="Palatino Linotype"/>
              </w:rPr>
            </w:pPr>
            <w:r>
              <w:rPr>
                <w:rFonts w:ascii="Palatino Linotype" w:hAnsi="Palatino Linotype"/>
              </w:rPr>
              <w:t>Comisionado</w:t>
            </w:r>
          </w:p>
          <w:p w:rsidR="00E85E3F" w:rsidRDefault="00E85E3F" w:rsidP="00EE243A">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r>
              <w:rPr>
                <w:rFonts w:ascii="Palatino Linotype" w:hAnsi="Palatino Linotype"/>
                <w:b/>
              </w:rPr>
              <w:t>José Guadalupe Luna Hernández</w:t>
            </w:r>
          </w:p>
          <w:p w:rsidR="00E85E3F" w:rsidRDefault="00E85E3F" w:rsidP="00EE243A">
            <w:pPr>
              <w:pStyle w:val="Sinespaciado"/>
              <w:jc w:val="center"/>
              <w:rPr>
                <w:rFonts w:ascii="Palatino Linotype" w:hAnsi="Palatino Linotype"/>
              </w:rPr>
            </w:pPr>
            <w:r>
              <w:rPr>
                <w:rFonts w:ascii="Palatino Linotype" w:hAnsi="Palatino Linotype"/>
              </w:rPr>
              <w:t>Comisionado</w:t>
            </w:r>
          </w:p>
          <w:p w:rsidR="00E85E3F" w:rsidRDefault="00E85E3F" w:rsidP="00EE243A">
            <w:pPr>
              <w:pStyle w:val="Sinespaciado"/>
              <w:jc w:val="center"/>
              <w:rPr>
                <w:rFonts w:ascii="Palatino Linotype" w:hAnsi="Palatino Linotype"/>
              </w:rPr>
            </w:pPr>
            <w:r>
              <w:rPr>
                <w:rFonts w:ascii="Palatino Linotype" w:hAnsi="Palatino Linotype"/>
              </w:rPr>
              <w:t>(Rúbrica)</w:t>
            </w:r>
          </w:p>
          <w:p w:rsidR="00E85E3F" w:rsidRDefault="00E85E3F" w:rsidP="00EE243A">
            <w:pPr>
              <w:pStyle w:val="Sinespaciado"/>
              <w:jc w:val="center"/>
              <w:rPr>
                <w:rFonts w:ascii="Palatino Linotype" w:hAnsi="Palatino Linotype"/>
              </w:rPr>
            </w:pPr>
          </w:p>
          <w:p w:rsidR="00E85E3F" w:rsidRDefault="00E85E3F" w:rsidP="00EE243A">
            <w:pPr>
              <w:pStyle w:val="Sinespaciado"/>
              <w:jc w:val="center"/>
              <w:rPr>
                <w:rFonts w:ascii="Palatino Linotype" w:hAnsi="Palatino Linotype"/>
              </w:rPr>
            </w:pPr>
          </w:p>
          <w:p w:rsidR="00E85E3F" w:rsidRDefault="00E85E3F" w:rsidP="00EE243A">
            <w:pPr>
              <w:pStyle w:val="Sinespaciado"/>
              <w:jc w:val="center"/>
              <w:rPr>
                <w:rFonts w:ascii="Palatino Linotype" w:hAnsi="Palatino Linotype"/>
              </w:rPr>
            </w:pPr>
          </w:p>
          <w:p w:rsidR="00E85E3F" w:rsidRDefault="00E85E3F" w:rsidP="00EE243A">
            <w:pPr>
              <w:pStyle w:val="Sinespaciado"/>
              <w:jc w:val="center"/>
              <w:rPr>
                <w:rFonts w:ascii="Palatino Linotype" w:hAnsi="Palatino Linotype"/>
              </w:rPr>
            </w:pPr>
          </w:p>
          <w:p w:rsidR="00E85E3F" w:rsidRDefault="00E85E3F" w:rsidP="00EE243A">
            <w:pPr>
              <w:pStyle w:val="Sinespaciado"/>
              <w:jc w:val="center"/>
              <w:rPr>
                <w:rFonts w:ascii="Palatino Linotype" w:hAnsi="Palatino Linotype"/>
              </w:rPr>
            </w:pPr>
          </w:p>
          <w:p w:rsidR="00E85E3F" w:rsidRDefault="00E85E3F" w:rsidP="00EE243A">
            <w:pPr>
              <w:pStyle w:val="Sinespaciado"/>
              <w:jc w:val="center"/>
              <w:rPr>
                <w:rFonts w:ascii="Palatino Linotype" w:hAnsi="Palatino Linotype"/>
              </w:rPr>
            </w:pPr>
          </w:p>
          <w:p w:rsidR="00E85E3F" w:rsidRDefault="00E85E3F" w:rsidP="00EE243A">
            <w:pPr>
              <w:pStyle w:val="Sinespaciado"/>
              <w:jc w:val="center"/>
              <w:rPr>
                <w:rFonts w:ascii="Palatino Linotype" w:hAnsi="Palatino Linotype"/>
              </w:rPr>
            </w:pPr>
          </w:p>
          <w:p w:rsidR="00E85E3F" w:rsidRDefault="00E85E3F" w:rsidP="00EE243A">
            <w:pPr>
              <w:pStyle w:val="Sinespaciado"/>
              <w:spacing w:line="276" w:lineRule="auto"/>
              <w:jc w:val="center"/>
              <w:rPr>
                <w:rFonts w:ascii="Palatino Linotype" w:hAnsi="Palatino Linotype"/>
                <w:b/>
              </w:rPr>
            </w:pPr>
            <w:r>
              <w:rPr>
                <w:rFonts w:ascii="Palatino Linotype" w:hAnsi="Palatino Linotype"/>
                <w:b/>
              </w:rPr>
              <w:t>Luis Gustavo Parra Noriega</w:t>
            </w:r>
          </w:p>
          <w:p w:rsidR="00E85E3F" w:rsidRDefault="00E85E3F" w:rsidP="00EE243A">
            <w:pPr>
              <w:pStyle w:val="Sinespaciado"/>
              <w:spacing w:line="276" w:lineRule="auto"/>
              <w:jc w:val="center"/>
              <w:rPr>
                <w:rFonts w:ascii="Palatino Linotype" w:hAnsi="Palatino Linotype"/>
              </w:rPr>
            </w:pPr>
            <w:r>
              <w:rPr>
                <w:rFonts w:ascii="Palatino Linotype" w:hAnsi="Palatino Linotype"/>
              </w:rPr>
              <w:t xml:space="preserve">Comisionado </w:t>
            </w:r>
          </w:p>
          <w:p w:rsidR="00E85E3F" w:rsidRDefault="00E85E3F" w:rsidP="00EE243A">
            <w:pPr>
              <w:pStyle w:val="Sinespaciado"/>
              <w:spacing w:line="276" w:lineRule="auto"/>
              <w:jc w:val="center"/>
              <w:rPr>
                <w:rFonts w:ascii="Palatino Linotype" w:hAnsi="Palatino Linotype"/>
              </w:rPr>
            </w:pPr>
            <w:r>
              <w:rPr>
                <w:rFonts w:ascii="Palatino Linotype" w:hAnsi="Palatino Linotype"/>
              </w:rPr>
              <w:t>(Rúbrica)</w:t>
            </w:r>
          </w:p>
        </w:tc>
      </w:tr>
      <w:tr w:rsidR="00E85E3F" w:rsidTr="00EE243A">
        <w:trPr>
          <w:jc w:val="center"/>
        </w:trPr>
        <w:tc>
          <w:tcPr>
            <w:tcW w:w="9062" w:type="dxa"/>
            <w:gridSpan w:val="2"/>
          </w:tcPr>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p>
          <w:p w:rsidR="00E85E3F" w:rsidRDefault="00E85E3F" w:rsidP="00EE243A">
            <w:pPr>
              <w:pStyle w:val="Sinespaciado"/>
              <w:jc w:val="center"/>
              <w:rPr>
                <w:rFonts w:ascii="Palatino Linotype" w:hAnsi="Palatino Linotype"/>
                <w:b/>
              </w:rPr>
            </w:pPr>
            <w:r>
              <w:rPr>
                <w:rFonts w:ascii="Palatino Linotype" w:hAnsi="Palatino Linotype"/>
                <w:b/>
              </w:rPr>
              <w:t>Alexis Tapia Ramírez</w:t>
            </w:r>
          </w:p>
          <w:p w:rsidR="00E85E3F" w:rsidRDefault="00E85E3F" w:rsidP="00EE243A">
            <w:pPr>
              <w:pStyle w:val="Sinespaciado"/>
              <w:jc w:val="center"/>
              <w:rPr>
                <w:rFonts w:ascii="Palatino Linotype" w:hAnsi="Palatino Linotype"/>
              </w:rPr>
            </w:pPr>
            <w:r>
              <w:rPr>
                <w:rFonts w:ascii="Palatino Linotype" w:hAnsi="Palatino Linotype"/>
              </w:rPr>
              <w:t>Secretario Técnico del Pleno</w:t>
            </w:r>
          </w:p>
          <w:p w:rsidR="00E85E3F" w:rsidRPr="00B52ED2" w:rsidRDefault="00E85E3F" w:rsidP="00EE243A">
            <w:pPr>
              <w:pStyle w:val="Sinespaciado"/>
              <w:jc w:val="center"/>
              <w:rPr>
                <w:rFonts w:ascii="Palatino Linotype" w:hAnsi="Palatino Linotype"/>
              </w:rPr>
            </w:pPr>
            <w:r>
              <w:rPr>
                <w:rFonts w:ascii="Palatino Linotype" w:hAnsi="Palatino Linotype"/>
              </w:rPr>
              <w:t>(Rúbrica)</w:t>
            </w:r>
          </w:p>
        </w:tc>
      </w:tr>
    </w:tbl>
    <w:p w:rsidR="00E85E3F" w:rsidRPr="00B36966" w:rsidRDefault="00E85E3F" w:rsidP="00E85E3F">
      <w:pPr>
        <w:spacing w:after="0" w:line="240" w:lineRule="auto"/>
        <w:jc w:val="both"/>
        <w:rPr>
          <w:rFonts w:ascii="Palatino Linotype" w:hAnsi="Palatino Linotype" w:cs="Arial"/>
          <w:sz w:val="2"/>
          <w:szCs w:val="20"/>
        </w:rPr>
      </w:pPr>
    </w:p>
    <w:p w:rsidR="00E85E3F" w:rsidRPr="0055560B" w:rsidRDefault="00E85E3F" w:rsidP="00E85E3F">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diecinueve de noviembre de dos mil veinte, emitida en 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4335/INFOEM/IP/RR/2020.</w:t>
      </w:r>
    </w:p>
    <w:p w:rsidR="00E85E3F" w:rsidRDefault="00E85E3F" w:rsidP="00E85E3F">
      <w:pPr>
        <w:spacing w:after="0"/>
      </w:pPr>
      <w:r w:rsidRPr="0055560B">
        <w:rPr>
          <w:rFonts w:ascii="Palatino Linotype" w:hAnsi="Palatino Linotype"/>
          <w:sz w:val="16"/>
          <w:szCs w:val="18"/>
        </w:rPr>
        <w:t>OSAM/HAP</w:t>
      </w:r>
    </w:p>
    <w:sectPr w:rsidR="00E85E3F" w:rsidSect="00227FB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A02" w:rsidRDefault="002D5A02" w:rsidP="00E85E3F">
      <w:pPr>
        <w:spacing w:after="0" w:line="240" w:lineRule="auto"/>
      </w:pPr>
      <w:r>
        <w:separator/>
      </w:r>
    </w:p>
  </w:endnote>
  <w:endnote w:type="continuationSeparator" w:id="0">
    <w:p w:rsidR="002D5A02" w:rsidRDefault="002D5A02" w:rsidP="00E8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50B9D" w:rsidRPr="002D6DD8" w:rsidRDefault="002D5A02" w:rsidP="00227F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5E3F">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5E3F">
              <w:rPr>
                <w:rFonts w:ascii="Palatino Linotype" w:hAnsi="Palatino Linotype"/>
                <w:bCs/>
                <w:noProof/>
                <w:sz w:val="20"/>
              </w:rPr>
              <w:t>31</w:t>
            </w:r>
            <w:r>
              <w:rPr>
                <w:rFonts w:ascii="Palatino Linotype" w:hAnsi="Palatino Linotype"/>
                <w:bCs/>
                <w:noProof/>
                <w:sz w:val="20"/>
              </w:rPr>
              <w:fldChar w:fldCharType="end"/>
            </w:r>
          </w:p>
        </w:sdtContent>
      </w:sdt>
    </w:sdtContent>
  </w:sdt>
  <w:p w:rsidR="00D50B9D" w:rsidRDefault="002D5A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B9D" w:rsidRPr="000B69FA" w:rsidRDefault="002D5A02" w:rsidP="00227F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5E3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5E3F">
      <w:rPr>
        <w:rFonts w:ascii="Palatino Linotype" w:hAnsi="Palatino Linotype"/>
        <w:bCs/>
        <w:noProof/>
        <w:sz w:val="20"/>
      </w:rPr>
      <w:t>31</w:t>
    </w:r>
    <w:r>
      <w:rPr>
        <w:rFonts w:ascii="Palatino Linotype" w:hAnsi="Palatino Linotype"/>
        <w:bCs/>
        <w:noProof/>
        <w:sz w:val="20"/>
      </w:rPr>
      <w:fldChar w:fldCharType="end"/>
    </w:r>
  </w:p>
  <w:p w:rsidR="00D50B9D" w:rsidRDefault="002D5A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A02" w:rsidRDefault="002D5A02" w:rsidP="00E85E3F">
      <w:pPr>
        <w:spacing w:after="0" w:line="240" w:lineRule="auto"/>
      </w:pPr>
      <w:r>
        <w:separator/>
      </w:r>
    </w:p>
  </w:footnote>
  <w:footnote w:type="continuationSeparator" w:id="0">
    <w:p w:rsidR="002D5A02" w:rsidRDefault="002D5A02" w:rsidP="00E85E3F">
      <w:pPr>
        <w:spacing w:after="0" w:line="240" w:lineRule="auto"/>
      </w:pPr>
      <w:r>
        <w:continuationSeparator/>
      </w:r>
    </w:p>
  </w:footnote>
  <w:footnote w:id="1">
    <w:p w:rsidR="00E85E3F" w:rsidRDefault="00E85E3F" w:rsidP="00E85E3F">
      <w:pPr>
        <w:pStyle w:val="Textonotapie"/>
        <w:jc w:val="both"/>
      </w:pPr>
      <w:r>
        <w:rPr>
          <w:rStyle w:val="Refdenotaalpie"/>
        </w:rPr>
        <w:footnoteRef/>
      </w:r>
      <w:r>
        <w:t xml:space="preserve"> </w:t>
      </w:r>
      <w:r w:rsidRPr="00023777">
        <w:rPr>
          <w:rFonts w:ascii="Palatino Linotype" w:hAnsi="Palatino Linotype"/>
          <w:b/>
          <w:i/>
        </w:rPr>
        <w:t xml:space="preserve">Sine qua non </w:t>
      </w:r>
      <w:r w:rsidRPr="00023777">
        <w:rPr>
          <w:rFonts w:ascii="Palatino Linotype" w:hAnsi="Palatino Linotype"/>
          <w:i/>
        </w:rPr>
        <w:t>es una locución latina originalmente utilizada como término legal para decir «condición sin la cual no». Se refiere a una acción, condición o ingrediente necesario y esencial —de carácter más bien obligatorio— para que algo sea posible y funcione correctamente</w:t>
      </w:r>
      <w:r>
        <w:rPr>
          <w:rFonts w:ascii="Palatino Linotype" w:hAnsi="Palatino Linotype"/>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D50B9D" w:rsidTr="00227FBB">
      <w:trPr>
        <w:trHeight w:val="227"/>
      </w:trPr>
      <w:tc>
        <w:tcPr>
          <w:tcW w:w="4112" w:type="dxa"/>
          <w:hideMark/>
        </w:tcPr>
        <w:p w:rsidR="00D50B9D" w:rsidRDefault="002D5A02" w:rsidP="00227F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D50B9D" w:rsidRDefault="002D5A02" w:rsidP="00227FBB">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4335/INFOEM/IP/RR/2020</w:t>
          </w:r>
        </w:p>
      </w:tc>
    </w:tr>
    <w:tr w:rsidR="00D50B9D" w:rsidTr="00227FBB">
      <w:trPr>
        <w:trHeight w:val="242"/>
      </w:trPr>
      <w:tc>
        <w:tcPr>
          <w:tcW w:w="4112" w:type="dxa"/>
          <w:hideMark/>
        </w:tcPr>
        <w:p w:rsidR="00D50B9D" w:rsidRDefault="002D5A02" w:rsidP="00227F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D50B9D" w:rsidRDefault="002D5A02" w:rsidP="00227FBB">
          <w:pPr>
            <w:spacing w:after="120" w:line="256" w:lineRule="auto"/>
            <w:ind w:left="-486" w:right="214" w:firstLine="284"/>
            <w:jc w:val="right"/>
            <w:rPr>
              <w:rFonts w:ascii="Palatino Linotype" w:hAnsi="Palatino Linotype" w:cs="Arial"/>
              <w:szCs w:val="20"/>
            </w:rPr>
          </w:pPr>
          <w:r w:rsidRPr="004467AB">
            <w:rPr>
              <w:rFonts w:ascii="Palatino Linotype" w:hAnsi="Palatino Linotype" w:cs="Arial"/>
              <w:szCs w:val="20"/>
            </w:rPr>
            <w:t xml:space="preserve">Ayuntamiento de </w:t>
          </w:r>
          <w:r>
            <w:rPr>
              <w:rFonts w:ascii="Palatino Linotype" w:hAnsi="Palatino Linotype" w:cs="Arial"/>
              <w:szCs w:val="20"/>
            </w:rPr>
            <w:t>Toluca</w:t>
          </w:r>
        </w:p>
      </w:tc>
    </w:tr>
    <w:tr w:rsidR="00D50B9D" w:rsidTr="00227FBB">
      <w:trPr>
        <w:trHeight w:val="342"/>
      </w:trPr>
      <w:tc>
        <w:tcPr>
          <w:tcW w:w="4112" w:type="dxa"/>
          <w:hideMark/>
        </w:tcPr>
        <w:p w:rsidR="00D50B9D" w:rsidRDefault="002D5A02" w:rsidP="00227F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D50B9D" w:rsidRDefault="002D5A02" w:rsidP="00227FB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50B9D" w:rsidRPr="00AE046A" w:rsidRDefault="002D5A02" w:rsidP="00227FB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D50B9D" w:rsidTr="00227FBB">
      <w:trPr>
        <w:trHeight w:val="227"/>
      </w:trPr>
      <w:tc>
        <w:tcPr>
          <w:tcW w:w="3970" w:type="dxa"/>
          <w:hideMark/>
        </w:tcPr>
        <w:p w:rsidR="00D50B9D" w:rsidRDefault="002D5A02" w:rsidP="00227F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D50B9D" w:rsidRDefault="002D5A02" w:rsidP="00227FBB">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4335/INFOEM/IP/RR/2020</w:t>
          </w:r>
        </w:p>
      </w:tc>
    </w:tr>
    <w:tr w:rsidR="00D50B9D" w:rsidTr="00227FBB">
      <w:trPr>
        <w:trHeight w:val="242"/>
      </w:trPr>
      <w:tc>
        <w:tcPr>
          <w:tcW w:w="3970" w:type="dxa"/>
          <w:hideMark/>
        </w:tcPr>
        <w:p w:rsidR="00D50B9D" w:rsidRDefault="002D5A02" w:rsidP="00227F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D50B9D" w:rsidRDefault="002D5A02" w:rsidP="00227FBB">
          <w:pPr>
            <w:spacing w:after="120" w:line="256" w:lineRule="auto"/>
            <w:ind w:left="-486" w:right="214" w:firstLine="284"/>
            <w:jc w:val="right"/>
            <w:rPr>
              <w:rFonts w:ascii="Palatino Linotype" w:hAnsi="Palatino Linotype" w:cs="Arial"/>
              <w:szCs w:val="20"/>
            </w:rPr>
          </w:pPr>
          <w:r w:rsidRPr="004467AB">
            <w:rPr>
              <w:rFonts w:ascii="Palatino Linotype" w:hAnsi="Palatino Linotype" w:cs="Arial"/>
              <w:szCs w:val="20"/>
            </w:rPr>
            <w:t xml:space="preserve">Ayuntamiento de </w:t>
          </w:r>
          <w:r>
            <w:rPr>
              <w:rFonts w:ascii="Palatino Linotype" w:hAnsi="Palatino Linotype" w:cs="Arial"/>
              <w:szCs w:val="20"/>
            </w:rPr>
            <w:t>Toluca</w:t>
          </w:r>
        </w:p>
      </w:tc>
    </w:tr>
    <w:tr w:rsidR="00D50B9D" w:rsidTr="00227FBB">
      <w:trPr>
        <w:trHeight w:val="342"/>
      </w:trPr>
      <w:tc>
        <w:tcPr>
          <w:tcW w:w="3970" w:type="dxa"/>
        </w:tcPr>
        <w:p w:rsidR="00D50B9D" w:rsidRDefault="002D5A02" w:rsidP="00227F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D50B9D" w:rsidRDefault="00E85E3F" w:rsidP="00227FBB">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p w:rsidR="00E85E3F" w:rsidRPr="003D23D7" w:rsidRDefault="00E85E3F" w:rsidP="00227FBB">
          <w:pPr>
            <w:spacing w:after="120" w:line="256" w:lineRule="auto"/>
            <w:ind w:left="-486" w:right="214" w:firstLine="567"/>
            <w:jc w:val="right"/>
            <w:rPr>
              <w:rFonts w:ascii="Palatino Linotype" w:hAnsi="Palatino Linotype" w:cs="Arial"/>
            </w:rPr>
          </w:pPr>
          <w:r>
            <w:rPr>
              <w:rFonts w:ascii="Palatino Linotype" w:hAnsi="Palatino Linotype" w:cs="Arial"/>
            </w:rPr>
            <w:t>XXXXXXXXXXXX</w:t>
          </w:r>
        </w:p>
      </w:tc>
    </w:tr>
    <w:tr w:rsidR="00D50B9D" w:rsidTr="00227FBB">
      <w:trPr>
        <w:trHeight w:val="342"/>
      </w:trPr>
      <w:tc>
        <w:tcPr>
          <w:tcW w:w="3970" w:type="dxa"/>
        </w:tcPr>
        <w:p w:rsidR="00D50B9D" w:rsidRDefault="002D5A02" w:rsidP="00227F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D50B9D" w:rsidRDefault="002D5A02" w:rsidP="00227FB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50B9D" w:rsidRPr="00C222C0" w:rsidRDefault="002D5A0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8206B"/>
    <w:multiLevelType w:val="hybridMultilevel"/>
    <w:tmpl w:val="46DCB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6A377A0"/>
    <w:multiLevelType w:val="hybridMultilevel"/>
    <w:tmpl w:val="2760E2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F667E61"/>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3F"/>
    <w:rsid w:val="00036F8B"/>
    <w:rsid w:val="00123996"/>
    <w:rsid w:val="002D5A02"/>
    <w:rsid w:val="00E85E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15F6F-FD51-4C64-91DF-0E2C5B55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E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5E3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5E3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85E3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5E3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5E3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5E3F"/>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E85E3F"/>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E85E3F"/>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85E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85E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5E3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5E3F"/>
    <w:rPr>
      <w:vertAlign w:val="superscript"/>
    </w:rPr>
  </w:style>
  <w:style w:type="character" w:styleId="Hipervnculo">
    <w:name w:val="Hyperlink"/>
    <w:basedOn w:val="Fuentedeprrafopredeter"/>
    <w:uiPriority w:val="99"/>
    <w:unhideWhenUsed/>
    <w:rsid w:val="00E85E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2.toluca.gob.mx/"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8370</Words>
  <Characters>46037</Characters>
  <Application>Microsoft Office Word</Application>
  <DocSecurity>0</DocSecurity>
  <Lines>383</Lines>
  <Paragraphs>108</Paragraphs>
  <ScaleCrop>false</ScaleCrop>
  <Company/>
  <LinksUpToDate>false</LinksUpToDate>
  <CharactersWithSpaces>54299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2020-11-27T16:57:00Z</dcterms:created>
  <dcterms:modified xsi:type="dcterms:W3CDTF">2020-11-27T17:00:00Z</dcterms:modified>
</cp:coreProperties>
</file>